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2246F9" w:rsidR="00787E12" w:rsidP="002246F9" w:rsidRDefault="00787E12">
      <w:pPr>
        <w:jc w:val="center"/>
      </w:pPr>
      <w:bookmarkStart w:name="_GoBack" w:id="0"/>
      <w:bookmarkEnd w:id="0"/>
    </w:p>
    <w:p w:rsidRPr="002246F9" w:rsidR="00787E12" w:rsidP="002246F9" w:rsidRDefault="00787E12">
      <w:pPr>
        <w:jc w:val="center"/>
      </w:pPr>
    </w:p>
    <w:p w:rsidRPr="002246F9" w:rsidR="00787E12" w:rsidP="002246F9" w:rsidRDefault="00787E12">
      <w:pPr>
        <w:jc w:val="center"/>
      </w:pPr>
    </w:p>
    <w:p w:rsidRPr="002246F9" w:rsidR="00787E12" w:rsidP="002246F9" w:rsidRDefault="00EB5BC2">
      <w:pPr>
        <w:jc w:val="center"/>
      </w:pPr>
      <w:r w:rsidRPr="002246F9">
        <w:t>FOURTH SECTION</w:t>
      </w:r>
    </w:p>
    <w:p w:rsidRPr="002246F9" w:rsidR="00787E12" w:rsidP="002246F9" w:rsidRDefault="00787E12">
      <w:pPr>
        <w:jc w:val="center"/>
      </w:pPr>
    </w:p>
    <w:p w:rsidRPr="002246F9" w:rsidR="00787E12" w:rsidP="002246F9" w:rsidRDefault="00787E12">
      <w:pPr>
        <w:jc w:val="center"/>
      </w:pPr>
    </w:p>
    <w:p w:rsidRPr="002246F9" w:rsidR="00787E12" w:rsidP="002246F9" w:rsidRDefault="00787E12">
      <w:pPr>
        <w:jc w:val="center"/>
      </w:pPr>
    </w:p>
    <w:p w:rsidRPr="002246F9" w:rsidR="002246F9" w:rsidP="002246F9" w:rsidRDefault="002246F9">
      <w:pPr>
        <w:jc w:val="center"/>
      </w:pPr>
    </w:p>
    <w:p w:rsidRPr="002246F9" w:rsidR="002246F9" w:rsidP="002246F9" w:rsidRDefault="002246F9">
      <w:pPr>
        <w:jc w:val="center"/>
      </w:pPr>
    </w:p>
    <w:p w:rsidRPr="002246F9" w:rsidR="002246F9" w:rsidP="002246F9" w:rsidRDefault="002246F9">
      <w:pPr>
        <w:jc w:val="center"/>
      </w:pPr>
    </w:p>
    <w:p w:rsidRPr="002246F9" w:rsidR="00787E12" w:rsidP="002246F9" w:rsidRDefault="00787E12">
      <w:pPr>
        <w:jc w:val="center"/>
        <w:rPr>
          <w:b/>
        </w:rPr>
      </w:pPr>
      <w:r w:rsidRPr="002246F9">
        <w:rPr>
          <w:b/>
        </w:rPr>
        <w:t xml:space="preserve">CASE OF </w:t>
      </w:r>
      <w:r w:rsidRPr="002246F9" w:rsidR="00EB5BC2">
        <w:rPr>
          <w:b/>
        </w:rPr>
        <w:t>GULÁCSINÉ SOMOGYI</w:t>
      </w:r>
      <w:r w:rsidRPr="002246F9" w:rsidR="00C13CB6">
        <w:rPr>
          <w:b/>
        </w:rPr>
        <w:t xml:space="preserve"> AND OTHERS</w:t>
      </w:r>
      <w:r w:rsidRPr="002246F9" w:rsidR="00EB5BC2">
        <w:rPr>
          <w:b/>
        </w:rPr>
        <w:t xml:space="preserve"> v. HUNGARY</w:t>
      </w:r>
    </w:p>
    <w:p w:rsidRPr="002246F9" w:rsidR="002246F9" w:rsidP="002246F9" w:rsidRDefault="002246F9">
      <w:pPr>
        <w:jc w:val="center"/>
        <w:rPr>
          <w:b/>
        </w:rPr>
      </w:pPr>
    </w:p>
    <w:p w:rsidRPr="002246F9" w:rsidR="00787E12" w:rsidP="002246F9" w:rsidRDefault="00787E12">
      <w:pPr>
        <w:jc w:val="center"/>
      </w:pPr>
      <w:r w:rsidRPr="002246F9">
        <w:rPr>
          <w:i/>
          <w:iCs/>
        </w:rPr>
        <w:t>(</w:t>
      </w:r>
      <w:r w:rsidRPr="002246F9" w:rsidR="00EB5BC2">
        <w:rPr>
          <w:i/>
          <w:iCs/>
        </w:rPr>
        <w:t>Application no. 53490/14 and 3 others -</w:t>
      </w:r>
      <w:r w:rsidRPr="002246F9" w:rsidR="00C13CB6">
        <w:rPr>
          <w:i/>
          <w:iCs/>
        </w:rPr>
        <w:t xml:space="preserve"> </w:t>
      </w:r>
      <w:r w:rsidRPr="002246F9" w:rsidR="00EB5BC2">
        <w:rPr>
          <w:i/>
          <w:iCs/>
        </w:rPr>
        <w:t>see appended list</w:t>
      </w:r>
      <w:r w:rsidRPr="002246F9">
        <w:t>)</w:t>
      </w:r>
    </w:p>
    <w:p w:rsidRPr="002246F9" w:rsidR="00787E12" w:rsidP="002246F9" w:rsidRDefault="00787E12">
      <w:pPr>
        <w:jc w:val="center"/>
        <w:rPr>
          <w:i/>
        </w:rPr>
      </w:pPr>
    </w:p>
    <w:p w:rsidRPr="002246F9" w:rsidR="00787E12" w:rsidP="002246F9" w:rsidRDefault="00787E12">
      <w:pPr>
        <w:rPr>
          <w:i/>
        </w:rPr>
      </w:pPr>
    </w:p>
    <w:p w:rsidRPr="002246F9" w:rsidR="00787E12" w:rsidP="002246F9" w:rsidRDefault="00787E12">
      <w:pPr>
        <w:jc w:val="center"/>
        <w:rPr>
          <w:i/>
        </w:rPr>
      </w:pPr>
    </w:p>
    <w:p w:rsidRPr="002246F9" w:rsidR="00787E12" w:rsidP="002246F9" w:rsidRDefault="00787E12">
      <w:pPr>
        <w:jc w:val="center"/>
        <w:rPr>
          <w:i/>
        </w:rPr>
      </w:pPr>
    </w:p>
    <w:p w:rsidRPr="002246F9" w:rsidR="00787E12" w:rsidP="002246F9" w:rsidRDefault="00787E12">
      <w:pPr>
        <w:jc w:val="center"/>
        <w:rPr>
          <w:i/>
        </w:rPr>
      </w:pPr>
    </w:p>
    <w:p w:rsidRPr="002246F9" w:rsidR="002246F9" w:rsidP="002246F9" w:rsidRDefault="002246F9">
      <w:pPr>
        <w:jc w:val="center"/>
        <w:rPr>
          <w:i/>
        </w:rPr>
      </w:pPr>
    </w:p>
    <w:p w:rsidRPr="002246F9" w:rsidR="002246F9" w:rsidP="002246F9" w:rsidRDefault="002246F9">
      <w:pPr>
        <w:jc w:val="center"/>
        <w:rPr>
          <w:i/>
        </w:rPr>
      </w:pPr>
    </w:p>
    <w:p w:rsidRPr="002246F9" w:rsidR="002246F9" w:rsidP="002246F9" w:rsidRDefault="002246F9">
      <w:pPr>
        <w:jc w:val="center"/>
        <w:rPr>
          <w:i/>
        </w:rPr>
      </w:pPr>
    </w:p>
    <w:p w:rsidRPr="002246F9" w:rsidR="002246F9" w:rsidP="002246F9" w:rsidRDefault="002246F9">
      <w:pPr>
        <w:jc w:val="center"/>
        <w:rPr>
          <w:i/>
        </w:rPr>
      </w:pPr>
    </w:p>
    <w:p w:rsidRPr="002246F9" w:rsidR="002246F9" w:rsidP="002246F9" w:rsidRDefault="002246F9">
      <w:pPr>
        <w:jc w:val="center"/>
        <w:rPr>
          <w:i/>
        </w:rPr>
      </w:pPr>
    </w:p>
    <w:p w:rsidRPr="002246F9" w:rsidR="002246F9" w:rsidP="002246F9" w:rsidRDefault="002246F9">
      <w:pPr>
        <w:jc w:val="center"/>
        <w:rPr>
          <w:i/>
        </w:rPr>
      </w:pPr>
    </w:p>
    <w:p w:rsidRPr="002246F9" w:rsidR="002246F9" w:rsidP="002246F9" w:rsidRDefault="002246F9">
      <w:pPr>
        <w:jc w:val="center"/>
        <w:rPr>
          <w:i/>
        </w:rPr>
      </w:pPr>
    </w:p>
    <w:p w:rsidRPr="002246F9" w:rsidR="002246F9" w:rsidP="002246F9" w:rsidRDefault="002246F9">
      <w:pPr>
        <w:jc w:val="center"/>
        <w:rPr>
          <w:i/>
        </w:rPr>
      </w:pPr>
    </w:p>
    <w:p w:rsidRPr="002246F9" w:rsidR="00787E12" w:rsidP="002246F9" w:rsidRDefault="00787E12">
      <w:pPr>
        <w:jc w:val="center"/>
        <w:rPr>
          <w:i/>
        </w:rPr>
      </w:pPr>
    </w:p>
    <w:p w:rsidRPr="002246F9" w:rsidR="00787E12" w:rsidP="002246F9" w:rsidRDefault="00787E12">
      <w:pPr>
        <w:jc w:val="center"/>
        <w:outlineLvl w:val="0"/>
      </w:pPr>
      <w:r w:rsidRPr="002246F9">
        <w:t>JUDGMENT</w:t>
      </w:r>
    </w:p>
    <w:p w:rsidRPr="002246F9" w:rsidR="00787E12" w:rsidP="002246F9" w:rsidRDefault="00787E12">
      <w:pPr>
        <w:jc w:val="center"/>
        <w:rPr>
          <w:i/>
        </w:rPr>
      </w:pPr>
    </w:p>
    <w:p w:rsidRPr="002246F9" w:rsidR="00787E12" w:rsidP="002246F9" w:rsidRDefault="00787E12">
      <w:pPr>
        <w:jc w:val="center"/>
        <w:rPr>
          <w:i/>
        </w:rPr>
      </w:pPr>
    </w:p>
    <w:p w:rsidRPr="002246F9" w:rsidR="00787E12" w:rsidP="002246F9" w:rsidRDefault="00787E12">
      <w:pPr>
        <w:jc w:val="center"/>
        <w:rPr>
          <w:i/>
        </w:rPr>
      </w:pPr>
    </w:p>
    <w:p w:rsidRPr="002246F9" w:rsidR="00787E12" w:rsidP="002246F9" w:rsidRDefault="00787E12">
      <w:pPr>
        <w:jc w:val="center"/>
        <w:rPr>
          <w:i/>
        </w:rPr>
      </w:pPr>
    </w:p>
    <w:p w:rsidRPr="002246F9" w:rsidR="00787E12" w:rsidP="002246F9" w:rsidRDefault="00787E12">
      <w:pPr>
        <w:jc w:val="center"/>
        <w:outlineLvl w:val="0"/>
      </w:pPr>
      <w:r w:rsidRPr="002246F9">
        <w:t>STRASBOURG</w:t>
      </w:r>
    </w:p>
    <w:p w:rsidRPr="002246F9" w:rsidR="00787E12" w:rsidP="002246F9" w:rsidRDefault="00787E12">
      <w:pPr>
        <w:jc w:val="center"/>
      </w:pPr>
    </w:p>
    <w:p w:rsidRPr="002246F9" w:rsidR="00787E12" w:rsidP="002246F9" w:rsidRDefault="00C818B3">
      <w:pPr>
        <w:jc w:val="center"/>
      </w:pPr>
      <w:r w:rsidRPr="002246F9">
        <w:t>28</w:t>
      </w:r>
      <w:r w:rsidRPr="002246F9" w:rsidR="00EB5BC2">
        <w:t xml:space="preserve"> March 2019</w:t>
      </w:r>
    </w:p>
    <w:p w:rsidRPr="002246F9" w:rsidR="00787E12" w:rsidP="002246F9" w:rsidRDefault="00787E12">
      <w:pPr>
        <w:jc w:val="center"/>
      </w:pPr>
    </w:p>
    <w:p w:rsidRPr="002246F9" w:rsidR="00787E12" w:rsidP="002246F9" w:rsidRDefault="00787E12">
      <w:pPr>
        <w:jc w:val="center"/>
      </w:pPr>
    </w:p>
    <w:p w:rsidRPr="002246F9" w:rsidR="00787E12" w:rsidP="002246F9" w:rsidRDefault="00787E12">
      <w:pPr>
        <w:jc w:val="center"/>
      </w:pPr>
    </w:p>
    <w:p w:rsidRPr="002246F9" w:rsidR="00787E12" w:rsidP="002246F9" w:rsidRDefault="00787E12">
      <w:pPr>
        <w:jc w:val="center"/>
        <w:rPr>
          <w:sz w:val="2"/>
          <w:szCs w:val="2"/>
        </w:rPr>
      </w:pPr>
      <w:r w:rsidRPr="002246F9">
        <w:rPr>
          <w:i/>
        </w:rPr>
        <w:t>This judgment is final but it may be subject to editorial revision.</w:t>
      </w:r>
    </w:p>
    <w:p w:rsidRPr="002246F9" w:rsidR="00787E12" w:rsidP="002246F9" w:rsidRDefault="00787E12">
      <w:pPr>
        <w:pStyle w:val="JuCase"/>
        <w:sectPr w:rsidRPr="002246F9" w:rsidR="00787E12" w:rsidSect="000318F7">
          <w:headerReference w:type="default" r:id="rId8"/>
          <w:headerReference w:type="first" r:id="rId9"/>
          <w:footerReference w:type="first" r:id="rId10"/>
          <w:footnotePr>
            <w:numRestart w:val="eachPage"/>
          </w:footnotePr>
          <w:endnotePr>
            <w:numFmt w:val="decimal"/>
          </w:endnotePr>
          <w:pgSz w:w="11906" w:h="16838" w:code="9"/>
          <w:pgMar w:top="2274" w:right="2274" w:bottom="2274" w:left="2274" w:header="1701" w:footer="720" w:gutter="0"/>
          <w:cols w:space="720"/>
          <w:titlePg/>
          <w:docGrid w:linePitch="326"/>
        </w:sectPr>
      </w:pPr>
    </w:p>
    <w:p w:rsidRPr="002246F9" w:rsidR="00787E12" w:rsidP="002246F9" w:rsidRDefault="00787E12">
      <w:pPr>
        <w:pStyle w:val="JuCase"/>
        <w:rPr>
          <w:bCs/>
        </w:rPr>
      </w:pPr>
      <w:r w:rsidRPr="002246F9">
        <w:t xml:space="preserve">In the case of </w:t>
      </w:r>
      <w:proofErr w:type="spellStart"/>
      <w:r w:rsidRPr="002246F9" w:rsidR="00EB5BC2">
        <w:t>Gulácsiné</w:t>
      </w:r>
      <w:proofErr w:type="spellEnd"/>
      <w:r w:rsidRPr="002246F9" w:rsidR="00EB5BC2">
        <w:t xml:space="preserve"> </w:t>
      </w:r>
      <w:proofErr w:type="spellStart"/>
      <w:r w:rsidRPr="002246F9" w:rsidR="00EB5BC2">
        <w:t>Somogyi</w:t>
      </w:r>
      <w:proofErr w:type="spellEnd"/>
      <w:r w:rsidRPr="002246F9" w:rsidR="00EB5BC2">
        <w:t xml:space="preserve"> </w:t>
      </w:r>
      <w:r w:rsidRPr="002246F9" w:rsidR="00C13CB6">
        <w:t xml:space="preserve">and Others </w:t>
      </w:r>
      <w:r w:rsidRPr="002246F9" w:rsidR="00EB5BC2">
        <w:t>v. Hungary</w:t>
      </w:r>
      <w:r w:rsidRPr="002246F9">
        <w:t>,</w:t>
      </w:r>
    </w:p>
    <w:p w:rsidRPr="002246F9" w:rsidR="00787E12" w:rsidP="002246F9" w:rsidRDefault="00787E12">
      <w:pPr>
        <w:pStyle w:val="ECHRPara"/>
      </w:pPr>
      <w:r w:rsidRPr="002246F9">
        <w:t>The European Court of Human Rights (</w:t>
      </w:r>
      <w:r w:rsidRPr="002246F9" w:rsidR="00EB5BC2">
        <w:t>Fourth Section</w:t>
      </w:r>
      <w:r w:rsidRPr="002246F9">
        <w:t>), sitting as a Committee composed of:</w:t>
      </w:r>
    </w:p>
    <w:p w:rsidRPr="002246F9" w:rsidR="00787E12" w:rsidP="002246F9" w:rsidRDefault="00AE0FC8">
      <w:pPr>
        <w:pStyle w:val="ECHRDecisionBody"/>
      </w:pPr>
      <w:r w:rsidRPr="002246F9">
        <w:tab/>
        <w:t xml:space="preserve">Georges </w:t>
      </w:r>
      <w:proofErr w:type="spellStart"/>
      <w:r w:rsidRPr="002246F9">
        <w:t>Ravarani</w:t>
      </w:r>
      <w:proofErr w:type="spellEnd"/>
      <w:r w:rsidRPr="002246F9">
        <w:t>,</w:t>
      </w:r>
      <w:r w:rsidRPr="002246F9">
        <w:rPr>
          <w:i/>
        </w:rPr>
        <w:t xml:space="preserve"> President,</w:t>
      </w:r>
      <w:r w:rsidRPr="002246F9">
        <w:rPr>
          <w:i/>
        </w:rPr>
        <w:br/>
      </w:r>
      <w:r w:rsidRPr="002246F9">
        <w:tab/>
        <w:t xml:space="preserve">Marko </w:t>
      </w:r>
      <w:proofErr w:type="spellStart"/>
      <w:r w:rsidRPr="002246F9">
        <w:t>Bošnjak</w:t>
      </w:r>
      <w:proofErr w:type="spellEnd"/>
      <w:r w:rsidRPr="002246F9">
        <w:t>,</w:t>
      </w:r>
      <w:r w:rsidRPr="002246F9">
        <w:rPr>
          <w:i/>
        </w:rPr>
        <w:br/>
      </w:r>
      <w:r w:rsidRPr="002246F9">
        <w:tab/>
      </w:r>
      <w:proofErr w:type="spellStart"/>
      <w:r w:rsidRPr="002246F9">
        <w:t>Péter</w:t>
      </w:r>
      <w:proofErr w:type="spellEnd"/>
      <w:r w:rsidRPr="002246F9">
        <w:t xml:space="preserve"> </w:t>
      </w:r>
      <w:proofErr w:type="spellStart"/>
      <w:r w:rsidRPr="002246F9">
        <w:t>Paczolay</w:t>
      </w:r>
      <w:proofErr w:type="spellEnd"/>
      <w:r w:rsidRPr="002246F9">
        <w:t>,</w:t>
      </w:r>
      <w:r w:rsidRPr="002246F9">
        <w:rPr>
          <w:i/>
        </w:rPr>
        <w:t xml:space="preserve"> judges</w:t>
      </w:r>
      <w:proofErr w:type="gramStart"/>
      <w:r w:rsidRPr="002246F9">
        <w:rPr>
          <w:i/>
        </w:rPr>
        <w:t>,</w:t>
      </w:r>
      <w:proofErr w:type="gramEnd"/>
      <w:r w:rsidRPr="002246F9" w:rsidR="00787E12">
        <w:br/>
        <w:t xml:space="preserve">and </w:t>
      </w:r>
      <w:r w:rsidRPr="002246F9" w:rsidR="00EB5BC2">
        <w:t>Liv</w:t>
      </w:r>
      <w:r w:rsidRPr="002246F9" w:rsidR="00787E12">
        <w:t xml:space="preserve"> </w:t>
      </w:r>
      <w:r w:rsidRPr="002246F9" w:rsidR="00EB5BC2">
        <w:t>Tigerstedt</w:t>
      </w:r>
      <w:r w:rsidRPr="002246F9">
        <w:t xml:space="preserve"> </w:t>
      </w:r>
      <w:r w:rsidRPr="002246F9" w:rsidR="002541DD">
        <w:rPr>
          <w:i/>
        </w:rPr>
        <w:t>Acting</w:t>
      </w:r>
      <w:r w:rsidRPr="002246F9" w:rsidR="002541DD">
        <w:t xml:space="preserve"> </w:t>
      </w:r>
      <w:r w:rsidRPr="002246F9" w:rsidR="00787E12">
        <w:rPr>
          <w:rFonts w:cstheme="minorHAnsi"/>
          <w:i/>
        </w:rPr>
        <w:t>Deputy Section Registrar</w:t>
      </w:r>
      <w:r w:rsidRPr="002246F9" w:rsidR="00787E12">
        <w:rPr>
          <w:i/>
        </w:rPr>
        <w:t>,</w:t>
      </w:r>
    </w:p>
    <w:p w:rsidRPr="002246F9" w:rsidR="00787E12" w:rsidP="002246F9" w:rsidRDefault="00787E12">
      <w:pPr>
        <w:pStyle w:val="ECHRPara"/>
      </w:pPr>
      <w:r w:rsidRPr="002246F9">
        <w:t xml:space="preserve">Having deliberated in private on </w:t>
      </w:r>
      <w:r w:rsidRPr="002246F9" w:rsidR="00AE0FC8">
        <w:t>7 March 2019</w:t>
      </w:r>
      <w:r w:rsidRPr="002246F9">
        <w:t>,</w:t>
      </w:r>
    </w:p>
    <w:p w:rsidRPr="002246F9" w:rsidR="006372F5" w:rsidP="002246F9" w:rsidRDefault="00787E12">
      <w:pPr>
        <w:pStyle w:val="ECHRPara"/>
      </w:pPr>
      <w:r w:rsidRPr="002246F9">
        <w:t>Delivers the following judgment, which was adopted on that date:</w:t>
      </w:r>
    </w:p>
    <w:p w:rsidRPr="002246F9" w:rsidR="00EB5BC2" w:rsidP="002246F9" w:rsidRDefault="00EB5BC2">
      <w:pPr>
        <w:pStyle w:val="ECHRTitle1"/>
      </w:pPr>
      <w:bookmarkStart w:name="ITMARKStartJudgment" w:id="1"/>
      <w:bookmarkEnd w:id="1"/>
      <w:r w:rsidRPr="002246F9">
        <w:t>PROCEDURE</w:t>
      </w:r>
    </w:p>
    <w:p w:rsidRPr="002246F9" w:rsidR="00EB5BC2" w:rsidP="002246F9" w:rsidRDefault="00EB5BC2">
      <w:pPr>
        <w:pStyle w:val="ECHRPara"/>
      </w:pPr>
      <w:r w:rsidRPr="002246F9">
        <w:t xml:space="preserve">1.  The case originated in applications against Hungary lodged with the Court under Article 34 of the Convention for the Protection of Human Rights and Fundamental Freedoms (“the Convention”) on </w:t>
      </w:r>
      <w:r w:rsidRPr="002246F9">
        <w:rPr>
          <w:rFonts w:eastAsia="PMingLiU"/>
        </w:rPr>
        <w:t>the various dates indicated in the appended table</w:t>
      </w:r>
      <w:r w:rsidRPr="002246F9">
        <w:t>.</w:t>
      </w:r>
    </w:p>
    <w:p w:rsidRPr="002246F9" w:rsidR="00EB5BC2" w:rsidP="002246F9" w:rsidRDefault="00EB5BC2">
      <w:pPr>
        <w:pStyle w:val="ECHRPara"/>
      </w:pPr>
      <w:r w:rsidRPr="002246F9">
        <w:t>2.  Notice of the applications was given to the Hungarian Government (“the Government”).</w:t>
      </w:r>
    </w:p>
    <w:p w:rsidRPr="002246F9" w:rsidR="00EB5BC2" w:rsidP="002246F9" w:rsidRDefault="00EB5BC2">
      <w:pPr>
        <w:pStyle w:val="ECHRTitle1"/>
      </w:pPr>
      <w:r w:rsidRPr="002246F9">
        <w:t>THE FACTS</w:t>
      </w:r>
    </w:p>
    <w:p w:rsidRPr="002246F9" w:rsidR="00EB5BC2" w:rsidP="002246F9" w:rsidRDefault="00EB5BC2">
      <w:pPr>
        <w:pStyle w:val="ECHRPara"/>
      </w:pPr>
      <w:r w:rsidRPr="002246F9">
        <w:t>3.  </w:t>
      </w:r>
      <w:r w:rsidRPr="002246F9">
        <w:rPr>
          <w:rFonts w:eastAsia="PMingLiU"/>
        </w:rPr>
        <w:t>The list of applicant</w:t>
      </w:r>
      <w:r w:rsidRPr="002246F9">
        <w:t>s and the relevant details of the applications are set out in the appended table.</w:t>
      </w:r>
    </w:p>
    <w:p w:rsidRPr="002246F9" w:rsidR="00EB5BC2" w:rsidP="002246F9" w:rsidRDefault="00EB5BC2">
      <w:pPr>
        <w:pStyle w:val="ECHRPara"/>
      </w:pPr>
      <w:r w:rsidRPr="002246F9">
        <w:t>4.  </w:t>
      </w:r>
      <w:r w:rsidRPr="002246F9">
        <w:rPr>
          <w:bCs/>
          <w:color w:val="000000"/>
        </w:rPr>
        <w:t>The applicant</w:t>
      </w:r>
      <w:r w:rsidRPr="002246F9">
        <w:rPr>
          <w:rFonts w:eastAsia="PMingLiU"/>
        </w:rPr>
        <w:t>s</w:t>
      </w:r>
      <w:r w:rsidRPr="002246F9">
        <w:rPr>
          <w:bCs/>
          <w:color w:val="000000"/>
        </w:rPr>
        <w:t xml:space="preserve"> complained of the </w:t>
      </w:r>
      <w:r w:rsidRPr="002246F9">
        <w:rPr>
          <w:rFonts w:eastAsia="Times New Roman" w:cstheme="minorHAnsi"/>
          <w:color w:val="000000"/>
        </w:rPr>
        <w:t>excessive length of criminal proceedings</w:t>
      </w:r>
      <w:r w:rsidRPr="002246F9">
        <w:rPr>
          <w:rFonts w:cstheme="minorHAnsi"/>
          <w:bCs/>
          <w:color w:val="000000"/>
        </w:rPr>
        <w:t>.</w:t>
      </w:r>
    </w:p>
    <w:p w:rsidRPr="002246F9" w:rsidR="00EB5BC2" w:rsidP="002246F9" w:rsidRDefault="00EB5BC2">
      <w:pPr>
        <w:pStyle w:val="ECHRTitle1"/>
      </w:pPr>
      <w:r w:rsidRPr="002246F9">
        <w:t>THE LAW</w:t>
      </w:r>
    </w:p>
    <w:p w:rsidRPr="002246F9" w:rsidR="00EB5BC2" w:rsidP="002246F9" w:rsidRDefault="00EB5BC2">
      <w:pPr>
        <w:pStyle w:val="ECHRHeading1"/>
      </w:pPr>
      <w:r w:rsidRPr="002246F9">
        <w:t>I.  JOINDER OF THE APPLICATIONS</w:t>
      </w:r>
    </w:p>
    <w:p w:rsidRPr="002246F9" w:rsidR="00EB5BC2" w:rsidP="002246F9" w:rsidRDefault="00EB5BC2">
      <w:pPr>
        <w:pStyle w:val="ECHRPara"/>
      </w:pPr>
      <w:r w:rsidRPr="002246F9">
        <w:t>5.  Having regard to the similar subject matter of the applications, the Court finds it appropriate to examine them jointly in a single judgment.</w:t>
      </w:r>
    </w:p>
    <w:p w:rsidRPr="002246F9" w:rsidR="00EB5BC2" w:rsidP="002246F9" w:rsidRDefault="00EB5BC2">
      <w:pPr>
        <w:pStyle w:val="ECHRHeading1"/>
      </w:pPr>
      <w:r w:rsidRPr="002246F9">
        <w:t>II.</w:t>
      </w:r>
      <w:proofErr w:type="gramStart"/>
      <w:r w:rsidRPr="002246F9">
        <w:t>  STANDING</w:t>
      </w:r>
      <w:proofErr w:type="gramEnd"/>
      <w:r w:rsidRPr="002246F9">
        <w:t xml:space="preserve"> OF THE APPLICANT</w:t>
      </w:r>
      <w:r w:rsidRPr="002246F9" w:rsidR="002246F9">
        <w:t>’</w:t>
      </w:r>
      <w:r w:rsidRPr="002246F9">
        <w:t>S WIFE AND DAUGHTER IN APPLICATION NO. 18428/17 TO PURSUE THE APPLICATION</w:t>
      </w:r>
    </w:p>
    <w:p w:rsidRPr="002246F9" w:rsidR="00EB5BC2" w:rsidP="002246F9" w:rsidRDefault="00EB5BC2">
      <w:pPr>
        <w:pStyle w:val="ECHRPara"/>
      </w:pPr>
      <w:r w:rsidRPr="002246F9">
        <w:t xml:space="preserve">6.  The applicant in application no. 18428/17, </w:t>
      </w:r>
      <w:proofErr w:type="spellStart"/>
      <w:r w:rsidRPr="002246F9">
        <w:t>Mr</w:t>
      </w:r>
      <w:proofErr w:type="spellEnd"/>
      <w:r w:rsidRPr="002246F9">
        <w:t xml:space="preserve"> Tibor </w:t>
      </w:r>
      <w:proofErr w:type="spellStart"/>
      <w:r w:rsidRPr="002246F9">
        <w:t>Rejtő</w:t>
      </w:r>
      <w:proofErr w:type="spellEnd"/>
      <w:r w:rsidRPr="002246F9">
        <w:t xml:space="preserve"> E., died on 16 February 2017. In a letter of 25 April 2017 the applicant</w:t>
      </w:r>
      <w:r w:rsidRPr="002246F9" w:rsidR="002246F9">
        <w:t>’</w:t>
      </w:r>
      <w:r w:rsidRPr="002246F9">
        <w:t xml:space="preserve">s heirs, Ms Teresa </w:t>
      </w:r>
      <w:proofErr w:type="spellStart"/>
      <w:r w:rsidRPr="002246F9">
        <w:t>Rejtő</w:t>
      </w:r>
      <w:proofErr w:type="spellEnd"/>
      <w:r w:rsidRPr="002246F9">
        <w:t xml:space="preserve">, his wife, and </w:t>
      </w:r>
      <w:proofErr w:type="spellStart"/>
      <w:r w:rsidRPr="002246F9">
        <w:t>Ms</w:t>
      </w:r>
      <w:proofErr w:type="spellEnd"/>
      <w:r w:rsidRPr="002246F9">
        <w:t xml:space="preserve"> Isabel </w:t>
      </w:r>
      <w:proofErr w:type="spellStart"/>
      <w:r w:rsidRPr="002246F9">
        <w:t>Rejtő</w:t>
      </w:r>
      <w:proofErr w:type="spellEnd"/>
      <w:r w:rsidRPr="002246F9">
        <w:t>, his daughter, expressed their intention to pursue the application.</w:t>
      </w:r>
    </w:p>
    <w:p w:rsidRPr="002246F9" w:rsidR="00EB5BC2" w:rsidP="002246F9" w:rsidRDefault="00EB5BC2">
      <w:pPr>
        <w:pStyle w:val="ECHRPara"/>
      </w:pPr>
      <w:r w:rsidRPr="002246F9">
        <w:t>7.  The Court considers that the applicant</w:t>
      </w:r>
      <w:r w:rsidRPr="002246F9" w:rsidR="002246F9">
        <w:t>’</w:t>
      </w:r>
      <w:r w:rsidRPr="002246F9">
        <w:t xml:space="preserve">s wife and daughter have a legitimate interest in obtaining a finding of a breach of </w:t>
      </w:r>
      <w:r w:rsidRPr="002246F9" w:rsidR="002246F9">
        <w:t xml:space="preserve">the right guaranteed by Article </w:t>
      </w:r>
      <w:r w:rsidRPr="002246F9">
        <w:t xml:space="preserve">6 § 1 of the Convention to have the case heard within a reasonable time (see </w:t>
      </w:r>
      <w:proofErr w:type="spellStart"/>
      <w:r w:rsidRPr="002246F9">
        <w:rPr>
          <w:i/>
        </w:rPr>
        <w:t>Dalban</w:t>
      </w:r>
      <w:proofErr w:type="spellEnd"/>
      <w:r w:rsidRPr="002246F9">
        <w:rPr>
          <w:i/>
        </w:rPr>
        <w:t xml:space="preserve"> v. Romania</w:t>
      </w:r>
      <w:r w:rsidRPr="002246F9">
        <w:t xml:space="preserve"> [GC], no. 28114/95, §§ 1 and 39, ECHR 1999</w:t>
      </w:r>
      <w:r w:rsidRPr="002246F9">
        <w:noBreakHyphen/>
        <w:t xml:space="preserve">VI, and </w:t>
      </w:r>
      <w:r w:rsidRPr="002246F9">
        <w:rPr>
          <w:i/>
        </w:rPr>
        <w:t xml:space="preserve">Ernestina </w:t>
      </w:r>
      <w:proofErr w:type="spellStart"/>
      <w:r w:rsidRPr="002246F9">
        <w:rPr>
          <w:i/>
        </w:rPr>
        <w:t>Zullo</w:t>
      </w:r>
      <w:proofErr w:type="spellEnd"/>
      <w:r w:rsidRPr="002246F9">
        <w:rPr>
          <w:i/>
        </w:rPr>
        <w:t xml:space="preserve"> v. Italy</w:t>
      </w:r>
      <w:r w:rsidRPr="002246F9">
        <w:t xml:space="preserve"> [GC], no. 64897/01, §§ 36-37, 29 March 2006).</w:t>
      </w:r>
    </w:p>
    <w:p w:rsidRPr="002246F9" w:rsidR="00EB5BC2" w:rsidP="002246F9" w:rsidRDefault="00EB5BC2">
      <w:pPr>
        <w:pStyle w:val="ECHRPara"/>
      </w:pPr>
      <w:r w:rsidRPr="002246F9">
        <w:t xml:space="preserve">8.  Accordingly, the Court holds that </w:t>
      </w:r>
      <w:proofErr w:type="spellStart"/>
      <w:r w:rsidRPr="002246F9">
        <w:t>Ms</w:t>
      </w:r>
      <w:proofErr w:type="spellEnd"/>
      <w:r w:rsidRPr="002246F9">
        <w:t xml:space="preserve"> Teresa </w:t>
      </w:r>
      <w:proofErr w:type="spellStart"/>
      <w:r w:rsidRPr="002246F9">
        <w:t>Rejtő</w:t>
      </w:r>
      <w:proofErr w:type="spellEnd"/>
      <w:r w:rsidRPr="002246F9">
        <w:t xml:space="preserve"> and </w:t>
      </w:r>
      <w:proofErr w:type="spellStart"/>
      <w:r w:rsidRPr="002246F9">
        <w:t>Ms</w:t>
      </w:r>
      <w:proofErr w:type="spellEnd"/>
      <w:r w:rsidRPr="002246F9">
        <w:t xml:space="preserve"> Isabel </w:t>
      </w:r>
      <w:proofErr w:type="spellStart"/>
      <w:r w:rsidRPr="002246F9">
        <w:t>Rejtő</w:t>
      </w:r>
      <w:proofErr w:type="spellEnd"/>
      <w:r w:rsidRPr="002246F9">
        <w:t xml:space="preserve"> have standing to continue the present proceedings.</w:t>
      </w:r>
    </w:p>
    <w:p w:rsidRPr="002246F9" w:rsidR="00EB5BC2" w:rsidP="002246F9" w:rsidRDefault="00EB5BC2">
      <w:pPr>
        <w:pStyle w:val="ECHRHeading1"/>
        <w:rPr>
          <w:rFonts w:eastAsia="PMingLiU"/>
        </w:rPr>
      </w:pPr>
      <w:r w:rsidRPr="002246F9">
        <w:t>II.</w:t>
      </w:r>
      <w:proofErr w:type="gramStart"/>
      <w:r w:rsidRPr="002246F9">
        <w:t>  ALLEGED</w:t>
      </w:r>
      <w:proofErr w:type="gramEnd"/>
      <w:r w:rsidRPr="002246F9">
        <w:t xml:space="preserve"> VIOLATION OF ARTICLE</w:t>
      </w:r>
      <w:r w:rsidRPr="002246F9">
        <w:rPr>
          <w:rFonts w:eastAsia="PMingLiU"/>
        </w:rPr>
        <w:t xml:space="preserve"> 6 § 1 </w:t>
      </w:r>
      <w:r w:rsidRPr="002246F9">
        <w:t>OF THE CONVENTION</w:t>
      </w:r>
    </w:p>
    <w:p w:rsidRPr="002246F9" w:rsidR="00EB5BC2" w:rsidP="002246F9" w:rsidRDefault="00EB5BC2">
      <w:pPr>
        <w:pStyle w:val="ECHRPara"/>
      </w:pPr>
      <w:r w:rsidRPr="002246F9">
        <w:t>9.  The applicant</w:t>
      </w:r>
      <w:r w:rsidRPr="002246F9">
        <w:rPr>
          <w:rFonts w:eastAsia="PMingLiU"/>
        </w:rPr>
        <w:t>s</w:t>
      </w:r>
      <w:r w:rsidRPr="002246F9">
        <w:t xml:space="preserve"> complained</w:t>
      </w:r>
      <w:r w:rsidRPr="002246F9">
        <w:rPr>
          <w:rFonts w:cstheme="minorHAnsi"/>
          <w:bCs/>
        </w:rPr>
        <w:t xml:space="preserve"> </w:t>
      </w:r>
      <w:r w:rsidRPr="002246F9">
        <w:t xml:space="preserve">that the length of the criminal proceedings in question had been incompatible with the “reasonable time” requirement. </w:t>
      </w:r>
      <w:r w:rsidRPr="002246F9">
        <w:rPr>
          <w:rFonts w:eastAsia="PMingLiU"/>
        </w:rPr>
        <w:t>They</w:t>
      </w:r>
      <w:r w:rsidRPr="002246F9">
        <w:t xml:space="preserve"> relied on Article </w:t>
      </w:r>
      <w:r w:rsidRPr="002246F9">
        <w:rPr>
          <w:rFonts w:eastAsia="PMingLiU"/>
        </w:rPr>
        <w:t>6 § 1</w:t>
      </w:r>
      <w:r w:rsidRPr="002246F9">
        <w:t xml:space="preserve"> of the Convention, which reads as follows:</w:t>
      </w:r>
    </w:p>
    <w:p w:rsidRPr="002246F9" w:rsidR="00EB5BC2" w:rsidP="002246F9" w:rsidRDefault="00EB5BC2">
      <w:pPr>
        <w:pStyle w:val="ECHRTitleCentre3"/>
      </w:pPr>
      <w:r w:rsidRPr="002246F9">
        <w:t>Article 6 </w:t>
      </w:r>
      <w:r w:rsidRPr="002246F9">
        <w:rPr>
          <w:rFonts w:cstheme="minorHAnsi"/>
        </w:rPr>
        <w:t>§</w:t>
      </w:r>
      <w:r w:rsidRPr="002246F9">
        <w:t> 1</w:t>
      </w:r>
    </w:p>
    <w:p w:rsidRPr="002246F9" w:rsidR="00EB5BC2" w:rsidP="002246F9" w:rsidRDefault="00EB5BC2">
      <w:pPr>
        <w:pStyle w:val="ECHRParaQuote"/>
      </w:pPr>
      <w:r w:rsidRPr="002246F9">
        <w:t>“In the determination of ... any criminal charge against him, everyone is entitled to a ... hearing within a reasonable time by [a] ... tribunal</w:t>
      </w:r>
      <w:r w:rsidRPr="002246F9" w:rsidR="002246F9">
        <w:t xml:space="preserve"> </w:t>
      </w:r>
      <w:r w:rsidRPr="002246F9">
        <w:t>...”</w:t>
      </w:r>
    </w:p>
    <w:p w:rsidRPr="002246F9" w:rsidR="00EB5BC2" w:rsidP="002246F9" w:rsidRDefault="00EB5BC2">
      <w:pPr>
        <w:pStyle w:val="ECHRPara"/>
        <w:rPr>
          <w:strike/>
        </w:rPr>
      </w:pPr>
      <w:r w:rsidRPr="002246F9">
        <w:t>10.  The Court reiterates that the reasonableness of the length of proceedings must be assessed in the light of the circumstances of the case and with reference to the following criteria: the complexity of the case, the conduct of the applicant</w:t>
      </w:r>
      <w:r w:rsidRPr="002246F9">
        <w:rPr>
          <w:rFonts w:eastAsia="PMingLiU"/>
        </w:rPr>
        <w:t>s</w:t>
      </w:r>
      <w:r w:rsidRPr="002246F9">
        <w:t xml:space="preserve"> and the relevant authorities and what was at stake for the applicant</w:t>
      </w:r>
      <w:r w:rsidRPr="002246F9">
        <w:rPr>
          <w:rFonts w:eastAsia="PMingLiU"/>
        </w:rPr>
        <w:t>s</w:t>
      </w:r>
      <w:r w:rsidRPr="002246F9">
        <w:t xml:space="preserve"> in the dispute (see, among many other authorities, </w:t>
      </w:r>
      <w:proofErr w:type="spellStart"/>
      <w:r w:rsidRPr="002246F9">
        <w:rPr>
          <w:i/>
        </w:rPr>
        <w:t>Pélissier</w:t>
      </w:r>
      <w:proofErr w:type="spellEnd"/>
      <w:r w:rsidRPr="002246F9">
        <w:rPr>
          <w:i/>
        </w:rPr>
        <w:t xml:space="preserve"> and </w:t>
      </w:r>
      <w:proofErr w:type="spellStart"/>
      <w:r w:rsidRPr="002246F9">
        <w:rPr>
          <w:i/>
        </w:rPr>
        <w:t>Sassi</w:t>
      </w:r>
      <w:proofErr w:type="spellEnd"/>
      <w:r w:rsidRPr="002246F9">
        <w:rPr>
          <w:i/>
        </w:rPr>
        <w:t xml:space="preserve"> v. France</w:t>
      </w:r>
      <w:r w:rsidRPr="002246F9">
        <w:t xml:space="preserve"> [GC], no. 25444/94, § 67, ECHR 1999</w:t>
      </w:r>
      <w:r w:rsidRPr="002246F9">
        <w:noBreakHyphen/>
        <w:t xml:space="preserve">II, and </w:t>
      </w:r>
      <w:proofErr w:type="spellStart"/>
      <w:r w:rsidRPr="002246F9">
        <w:rPr>
          <w:i/>
        </w:rPr>
        <w:t>Frydlender</w:t>
      </w:r>
      <w:proofErr w:type="spellEnd"/>
      <w:r w:rsidRPr="002246F9">
        <w:rPr>
          <w:i/>
        </w:rPr>
        <w:t xml:space="preserve"> v. France</w:t>
      </w:r>
      <w:r w:rsidRPr="002246F9">
        <w:t xml:space="preserve"> [GC], no. 30979/96, § 43, ECHR 2000</w:t>
      </w:r>
      <w:r w:rsidRPr="002246F9">
        <w:noBreakHyphen/>
        <w:t>VII).</w:t>
      </w:r>
    </w:p>
    <w:p w:rsidRPr="002246F9" w:rsidR="00EB5BC2" w:rsidP="002246F9" w:rsidRDefault="00EB5BC2">
      <w:pPr>
        <w:pStyle w:val="ECHRPara"/>
      </w:pPr>
      <w:r w:rsidRPr="002246F9">
        <w:t xml:space="preserve">11.  In the leading case of </w:t>
      </w:r>
      <w:proofErr w:type="spellStart"/>
      <w:r w:rsidRPr="002246F9">
        <w:rPr>
          <w:i/>
        </w:rPr>
        <w:t>Barta</w:t>
      </w:r>
      <w:proofErr w:type="spellEnd"/>
      <w:r w:rsidRPr="002246F9">
        <w:rPr>
          <w:i/>
        </w:rPr>
        <w:t xml:space="preserve"> and </w:t>
      </w:r>
      <w:proofErr w:type="spellStart"/>
      <w:r w:rsidRPr="002246F9">
        <w:rPr>
          <w:i/>
        </w:rPr>
        <w:t>Drajkó</w:t>
      </w:r>
      <w:proofErr w:type="spellEnd"/>
      <w:r w:rsidRPr="002246F9">
        <w:rPr>
          <w:i/>
        </w:rPr>
        <w:t xml:space="preserve"> v. Hungary, </w:t>
      </w:r>
      <w:r w:rsidRPr="002246F9" w:rsidR="00AE0FC8">
        <w:t>no. </w:t>
      </w:r>
      <w:r w:rsidRPr="002246F9">
        <w:t>35729/12, 17 December 2013, the Court already found a violation in respect of issues similar to those in the present case.</w:t>
      </w:r>
    </w:p>
    <w:p w:rsidRPr="002246F9" w:rsidR="00EB5BC2" w:rsidP="002246F9" w:rsidRDefault="00EB5BC2">
      <w:pPr>
        <w:pStyle w:val="ECHRPara"/>
      </w:pPr>
      <w:r w:rsidRPr="002246F9">
        <w:t>12.  Having examined all the material submitted to it, the Court has not found any fact or argument capable of persuading it to reach a different conclusion as to the admissibility and merits of these complaints. Having regard to its case-law on the subject, the Court considers that in the instant case the length of the proceedings was excessive and failed to meet the “reasonable time” requirement.</w:t>
      </w:r>
    </w:p>
    <w:p w:rsidRPr="002246F9" w:rsidR="00EB5BC2" w:rsidP="002246F9" w:rsidRDefault="00EB5BC2">
      <w:pPr>
        <w:pStyle w:val="ECHRPara"/>
      </w:pPr>
      <w:r w:rsidRPr="002246F9">
        <w:t xml:space="preserve">13.  These complaints are therefore admissible and disclose a breach of Article </w:t>
      </w:r>
      <w:r w:rsidRPr="002246F9">
        <w:rPr>
          <w:rFonts w:eastAsia="PMingLiU"/>
        </w:rPr>
        <w:t>6 § 1</w:t>
      </w:r>
      <w:r w:rsidRPr="002246F9">
        <w:t xml:space="preserve"> of the Convention.</w:t>
      </w:r>
    </w:p>
    <w:p w:rsidRPr="002246F9" w:rsidR="00EB5BC2" w:rsidP="002246F9" w:rsidRDefault="00EB5BC2">
      <w:pPr>
        <w:pStyle w:val="ECHRHeading1"/>
      </w:pPr>
      <w:r w:rsidRPr="002246F9">
        <w:t>III.</w:t>
      </w:r>
      <w:proofErr w:type="gramStart"/>
      <w:r w:rsidRPr="002246F9">
        <w:t>  APPLICATION</w:t>
      </w:r>
      <w:proofErr w:type="gramEnd"/>
      <w:r w:rsidRPr="002246F9">
        <w:t xml:space="preserve"> OF ARTICLE 41 OF THE CONVENTION</w:t>
      </w:r>
    </w:p>
    <w:p w:rsidRPr="002246F9" w:rsidR="00EB5BC2" w:rsidP="002246F9" w:rsidRDefault="00EB5BC2">
      <w:pPr>
        <w:pStyle w:val="ECHRPara"/>
      </w:pPr>
      <w:r w:rsidRPr="002246F9">
        <w:t>14.  Article 41 of the Convention provides:</w:t>
      </w:r>
    </w:p>
    <w:p w:rsidRPr="002246F9" w:rsidR="00EB5BC2" w:rsidP="002246F9" w:rsidRDefault="00EB5BC2">
      <w:pPr>
        <w:pStyle w:val="ECHRParaQuote"/>
        <w:keepNext/>
        <w:keepLines/>
      </w:pPr>
      <w:r w:rsidRPr="002246F9">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2246F9" w:rsidR="00EB5BC2" w:rsidP="002246F9" w:rsidRDefault="00EB5BC2">
      <w:pPr>
        <w:pStyle w:val="ECHRPara"/>
      </w:pPr>
      <w:r w:rsidRPr="002246F9">
        <w:t>15.  Regard being had to the documents in its possession and to its case</w:t>
      </w:r>
      <w:r w:rsidRPr="002246F9">
        <w:noBreakHyphen/>
        <w:t>law, the Court finds it reasonable to award the sums indicated in the appended table.</w:t>
      </w:r>
    </w:p>
    <w:p w:rsidRPr="002246F9" w:rsidR="00EB5BC2" w:rsidP="002246F9" w:rsidRDefault="00EB5BC2">
      <w:pPr>
        <w:pStyle w:val="ECHRPara"/>
      </w:pPr>
      <w:r w:rsidRPr="002246F9">
        <w:t>16.  The Court considers it appropriate that the default interest rate should be based on the marginal lending rate of the European Central Bank, to which should be added three percentage points.</w:t>
      </w:r>
    </w:p>
    <w:p w:rsidRPr="002246F9" w:rsidR="00EB5BC2" w:rsidP="002246F9" w:rsidRDefault="00EB5BC2">
      <w:pPr>
        <w:pStyle w:val="ECHRTitle1"/>
      </w:pPr>
      <w:r w:rsidRPr="002246F9">
        <w:t>FOR THESE REASONS, THE COURT</w:t>
      </w:r>
      <w:r w:rsidRPr="002246F9">
        <w:rPr>
          <w:color w:val="000000"/>
        </w:rPr>
        <w:t>,</w:t>
      </w:r>
      <w:r w:rsidRPr="002246F9">
        <w:t xml:space="preserve"> UNANIMOUSLY,</w:t>
      </w:r>
    </w:p>
    <w:p w:rsidRPr="002246F9" w:rsidR="00EB5BC2" w:rsidP="002246F9" w:rsidRDefault="00EB5BC2">
      <w:pPr>
        <w:pStyle w:val="JuList"/>
      </w:pPr>
      <w:r w:rsidRPr="002246F9">
        <w:t>1.  </w:t>
      </w:r>
      <w:r w:rsidRPr="002246F9">
        <w:rPr>
          <w:i/>
        </w:rPr>
        <w:t xml:space="preserve">Decides </w:t>
      </w:r>
      <w:r w:rsidRPr="002246F9">
        <w:t>to join the applications;</w:t>
      </w:r>
    </w:p>
    <w:p w:rsidRPr="002246F9" w:rsidR="00EB5BC2" w:rsidP="002246F9" w:rsidRDefault="00EB5BC2">
      <w:pPr>
        <w:pStyle w:val="JuList"/>
      </w:pPr>
    </w:p>
    <w:p w:rsidRPr="002246F9" w:rsidR="00EB5BC2" w:rsidP="002246F9" w:rsidRDefault="00EB5BC2">
      <w:pPr>
        <w:pStyle w:val="JuList"/>
      </w:pPr>
      <w:r w:rsidRPr="002246F9">
        <w:t>2.  </w:t>
      </w:r>
      <w:r w:rsidRPr="002246F9">
        <w:rPr>
          <w:i/>
        </w:rPr>
        <w:t>Holds</w:t>
      </w:r>
      <w:r w:rsidRPr="002246F9">
        <w:t xml:space="preserve"> that </w:t>
      </w:r>
      <w:proofErr w:type="spellStart"/>
      <w:r w:rsidRPr="002246F9">
        <w:t>Ms</w:t>
      </w:r>
      <w:proofErr w:type="spellEnd"/>
      <w:r w:rsidRPr="002246F9">
        <w:t xml:space="preserve"> Teresa </w:t>
      </w:r>
      <w:proofErr w:type="spellStart"/>
      <w:r w:rsidRPr="002246F9">
        <w:t>Rejtő</w:t>
      </w:r>
      <w:proofErr w:type="spellEnd"/>
      <w:r w:rsidRPr="002246F9">
        <w:t xml:space="preserve"> and </w:t>
      </w:r>
      <w:proofErr w:type="spellStart"/>
      <w:r w:rsidRPr="002246F9">
        <w:t>Ms</w:t>
      </w:r>
      <w:proofErr w:type="spellEnd"/>
      <w:r w:rsidRPr="002246F9">
        <w:t xml:space="preserve"> Isabel </w:t>
      </w:r>
      <w:proofErr w:type="spellStart"/>
      <w:r w:rsidRPr="002246F9">
        <w:t>Rejtő</w:t>
      </w:r>
      <w:proofErr w:type="spellEnd"/>
      <w:r w:rsidRPr="002246F9">
        <w:t xml:space="preserve"> have standing to continue the present proceedings in application no. 18428/17;</w:t>
      </w:r>
    </w:p>
    <w:p w:rsidRPr="002246F9" w:rsidR="00EB5BC2" w:rsidP="002246F9" w:rsidRDefault="00EB5BC2">
      <w:pPr>
        <w:pStyle w:val="JuList"/>
      </w:pPr>
    </w:p>
    <w:p w:rsidRPr="002246F9" w:rsidR="00EB5BC2" w:rsidP="002246F9" w:rsidRDefault="00EB5BC2">
      <w:pPr>
        <w:pStyle w:val="JuList"/>
      </w:pPr>
      <w:r w:rsidRPr="002246F9">
        <w:t>3.  </w:t>
      </w:r>
      <w:proofErr w:type="gramStart"/>
      <w:r w:rsidRPr="002246F9">
        <w:rPr>
          <w:i/>
        </w:rPr>
        <w:t>Declares</w:t>
      </w:r>
      <w:proofErr w:type="gramEnd"/>
      <w:r w:rsidRPr="002246F9">
        <w:rPr>
          <w:i/>
        </w:rPr>
        <w:t xml:space="preserve"> </w:t>
      </w:r>
      <w:r w:rsidRPr="002246F9">
        <w:t>the applications admissible;</w:t>
      </w:r>
    </w:p>
    <w:p w:rsidRPr="002246F9" w:rsidR="00EB5BC2" w:rsidP="002246F9" w:rsidRDefault="00EB5BC2">
      <w:pPr>
        <w:pStyle w:val="JuList"/>
      </w:pPr>
    </w:p>
    <w:p w:rsidRPr="002246F9" w:rsidR="00EB5BC2" w:rsidP="002246F9" w:rsidRDefault="00EB5BC2">
      <w:pPr>
        <w:pStyle w:val="JuList"/>
        <w:rPr>
          <w:rFonts w:cstheme="minorHAnsi"/>
          <w:bCs/>
        </w:rPr>
      </w:pPr>
      <w:r w:rsidRPr="002246F9">
        <w:t>4.  </w:t>
      </w:r>
      <w:r w:rsidRPr="002246F9">
        <w:rPr>
          <w:i/>
        </w:rPr>
        <w:t xml:space="preserve">Holds </w:t>
      </w:r>
      <w:r w:rsidRPr="002246F9">
        <w:t xml:space="preserve">that </w:t>
      </w:r>
      <w:r w:rsidRPr="002246F9">
        <w:rPr>
          <w:rFonts w:eastAsia="PMingLiU"/>
        </w:rPr>
        <w:t xml:space="preserve">these applications </w:t>
      </w:r>
      <w:r w:rsidRPr="002246F9">
        <w:t>disclose a breach of Article </w:t>
      </w:r>
      <w:r w:rsidRPr="002246F9">
        <w:rPr>
          <w:rFonts w:eastAsia="PMingLiU"/>
        </w:rPr>
        <w:t xml:space="preserve">6 § 1 of the Convention </w:t>
      </w:r>
      <w:r w:rsidRPr="002246F9">
        <w:t xml:space="preserve">concerning the </w:t>
      </w:r>
      <w:r w:rsidRPr="002246F9">
        <w:rPr>
          <w:rStyle w:val="ECHRParaChar"/>
        </w:rPr>
        <w:t>excessive length of criminal proceedings</w:t>
      </w:r>
      <w:r w:rsidRPr="002246F9">
        <w:rPr>
          <w:rFonts w:eastAsia="PMingLiU"/>
        </w:rPr>
        <w:t>;</w:t>
      </w:r>
    </w:p>
    <w:p w:rsidRPr="002246F9" w:rsidR="00EB5BC2" w:rsidP="002246F9" w:rsidRDefault="00EB5BC2">
      <w:pPr>
        <w:pStyle w:val="JuList"/>
        <w:rPr>
          <w:rFonts w:cstheme="minorHAnsi"/>
          <w:bCs/>
        </w:rPr>
      </w:pPr>
    </w:p>
    <w:p w:rsidRPr="002246F9" w:rsidR="00EB5BC2" w:rsidP="002246F9" w:rsidRDefault="00EB5BC2">
      <w:pPr>
        <w:pStyle w:val="JuList"/>
      </w:pPr>
      <w:r w:rsidRPr="002246F9">
        <w:t>5.  </w:t>
      </w:r>
      <w:r w:rsidRPr="002246F9">
        <w:rPr>
          <w:i/>
        </w:rPr>
        <w:t>Holds</w:t>
      </w:r>
    </w:p>
    <w:p w:rsidRPr="002246F9" w:rsidR="00EB5BC2" w:rsidP="002246F9" w:rsidRDefault="00EB5BC2">
      <w:pPr>
        <w:pStyle w:val="JuLista"/>
      </w:pPr>
      <w:r w:rsidRPr="002246F9">
        <w:t>(a)  that the respondent State is to pay the applicant</w:t>
      </w:r>
      <w:r w:rsidRPr="002246F9">
        <w:rPr>
          <w:rFonts w:eastAsia="PMingLiU"/>
        </w:rPr>
        <w:t>s</w:t>
      </w:r>
      <w:r w:rsidRPr="002246F9">
        <w:t xml:space="preserve">, within three months, the amounts indicated in the appended table, to be converted into </w:t>
      </w:r>
      <w:r w:rsidRPr="002246F9">
        <w:rPr>
          <w:color w:val="000000"/>
        </w:rPr>
        <w:t>the currency of the respondent State</w:t>
      </w:r>
      <w:r w:rsidRPr="002246F9">
        <w:t xml:space="preserve"> at the rate applicable at the date of settlement;</w:t>
      </w:r>
    </w:p>
    <w:p w:rsidRPr="002246F9" w:rsidR="00787E12" w:rsidP="002246F9" w:rsidRDefault="00EB5BC2">
      <w:pPr>
        <w:pStyle w:val="JuLista"/>
      </w:pPr>
      <w:r w:rsidRPr="002246F9">
        <w:t>(b)  </w:t>
      </w:r>
      <w:proofErr w:type="gramStart"/>
      <w:r w:rsidRPr="002246F9">
        <w:t>that</w:t>
      </w:r>
      <w:proofErr w:type="gramEnd"/>
      <w:r w:rsidRPr="002246F9">
        <w:t xml:space="preserve"> from the expiry of the above-mentioned three months until settlement simple interest shall be payable on the above amounts at a rate equal to the marginal lending rate of the European Central Bank during the default period plus three percentage points.</w:t>
      </w:r>
    </w:p>
    <w:p w:rsidRPr="002246F9" w:rsidR="00C43D38" w:rsidP="002246F9" w:rsidRDefault="00C43D38">
      <w:pPr>
        <w:pStyle w:val="JuParaLast"/>
      </w:pPr>
      <w:r w:rsidRPr="002246F9">
        <w:t xml:space="preserve">Done in English, and notified in writing on </w:t>
      </w:r>
      <w:r w:rsidRPr="002246F9" w:rsidR="00C818B3">
        <w:t>28</w:t>
      </w:r>
      <w:r w:rsidRPr="002246F9" w:rsidR="00EB5BC2">
        <w:t xml:space="preserve"> March 2019</w:t>
      </w:r>
      <w:r w:rsidRPr="002246F9">
        <w:t>, pursuant to Rule 77 §§ 2 and 3 of the Rules of Court.</w:t>
      </w:r>
    </w:p>
    <w:p w:rsidRPr="002246F9" w:rsidR="00787E12" w:rsidP="002246F9" w:rsidRDefault="00E026EC">
      <w:pPr>
        <w:pStyle w:val="JuSigned"/>
        <w:tabs>
          <w:tab w:val="clear" w:pos="851"/>
          <w:tab w:val="center" w:pos="1134"/>
        </w:tabs>
        <w:rPr>
          <w:rFonts w:eastAsia="PMingLiU"/>
        </w:rPr>
      </w:pPr>
      <w:r w:rsidRPr="002246F9">
        <w:rPr>
          <w:rFonts w:eastAsia="PMingLiU"/>
        </w:rPr>
        <w:tab/>
      </w:r>
      <w:r w:rsidRPr="002246F9" w:rsidR="00EB5BC2">
        <w:rPr>
          <w:rFonts w:eastAsia="PMingLiU"/>
        </w:rPr>
        <w:t>Liv</w:t>
      </w:r>
      <w:r w:rsidRPr="002246F9" w:rsidR="00787E12">
        <w:rPr>
          <w:rFonts w:eastAsia="PMingLiU"/>
        </w:rPr>
        <w:t xml:space="preserve"> </w:t>
      </w:r>
      <w:r w:rsidRPr="002246F9" w:rsidR="00EB5BC2">
        <w:rPr>
          <w:rFonts w:eastAsia="PMingLiU"/>
        </w:rPr>
        <w:t>Tigerstedt</w:t>
      </w:r>
      <w:r w:rsidRPr="002246F9" w:rsidR="00787E12">
        <w:rPr>
          <w:rFonts w:eastAsia="PMingLiU"/>
        </w:rPr>
        <w:tab/>
      </w:r>
      <w:r w:rsidRPr="002246F9" w:rsidR="00EB5BC2">
        <w:rPr>
          <w:rFonts w:eastAsia="PMingLiU"/>
        </w:rPr>
        <w:t xml:space="preserve">Georges </w:t>
      </w:r>
      <w:proofErr w:type="spellStart"/>
      <w:r w:rsidRPr="002246F9" w:rsidR="00EB5BC2">
        <w:rPr>
          <w:rFonts w:eastAsia="PMingLiU"/>
        </w:rPr>
        <w:t>Ravarani</w:t>
      </w:r>
      <w:proofErr w:type="spellEnd"/>
      <w:r w:rsidRPr="002246F9" w:rsidR="002246F9">
        <w:rPr>
          <w:rFonts w:eastAsia="PMingLiU"/>
        </w:rPr>
        <w:br/>
      </w:r>
      <w:r w:rsidRPr="002246F9" w:rsidR="002541DD">
        <w:rPr>
          <w:rFonts w:eastAsia="PMingLiU"/>
        </w:rPr>
        <w:tab/>
        <w:t>Acting D</w:t>
      </w:r>
      <w:r w:rsidRPr="002246F9" w:rsidR="00787E12">
        <w:rPr>
          <w:rFonts w:eastAsia="PMingLiU"/>
        </w:rPr>
        <w:t>eputy Registrar</w:t>
      </w:r>
      <w:r w:rsidRPr="002246F9" w:rsidR="00787E12">
        <w:rPr>
          <w:rFonts w:eastAsia="PMingLiU"/>
        </w:rPr>
        <w:tab/>
        <w:t>President</w:t>
      </w:r>
    </w:p>
    <w:p w:rsidRPr="002246F9" w:rsidR="00787E12" w:rsidP="002246F9" w:rsidRDefault="00787E12">
      <w:pPr>
        <w:pStyle w:val="JuParaLast"/>
        <w:sectPr w:rsidRPr="002246F9" w:rsidR="00787E12" w:rsidSect="006372F5">
          <w:headerReference w:type="even" r:id="rId11"/>
          <w:headerReference w:type="default" r:id="rId12"/>
          <w:footnotePr>
            <w:numRestart w:val="eachPage"/>
          </w:footnotePr>
          <w:endnotePr>
            <w:numFmt w:val="decimal"/>
          </w:endnotePr>
          <w:type w:val="oddPage"/>
          <w:pgSz w:w="11906" w:h="16838" w:code="9"/>
          <w:pgMar w:top="2274" w:right="2274" w:bottom="2274" w:left="2274" w:header="1701" w:footer="720" w:gutter="0"/>
          <w:pgNumType w:start="1"/>
          <w:cols w:space="720"/>
          <w:docGrid w:linePitch="326"/>
        </w:sectPr>
      </w:pPr>
    </w:p>
    <w:p w:rsidRPr="002246F9" w:rsidR="00787E12" w:rsidP="002246F9" w:rsidRDefault="00787E12">
      <w:pPr>
        <w:pStyle w:val="DecHTitle"/>
      </w:pPr>
      <w:r w:rsidRPr="002246F9">
        <w:t>APPENDIX</w:t>
      </w:r>
    </w:p>
    <w:p w:rsidRPr="002246F9" w:rsidR="00787E12" w:rsidP="002246F9" w:rsidRDefault="00EB5BC2">
      <w:pPr>
        <w:pStyle w:val="ECHRTitleCentre2"/>
        <w:contextualSpacing/>
        <w:rPr>
          <w:b/>
          <w:i/>
          <w:color w:val="3E3E3E" w:themeColor="background2" w:themeShade="40"/>
        </w:rPr>
      </w:pPr>
      <w:r w:rsidRPr="002246F9">
        <w:rPr>
          <w:color w:val="3E3E3E" w:themeColor="background2" w:themeShade="40"/>
        </w:rPr>
        <w:t>List of applications</w:t>
      </w:r>
      <w:r w:rsidRPr="002246F9" w:rsidR="00787E12">
        <w:rPr>
          <w:color w:val="3E3E3E" w:themeColor="background2" w:themeShade="40"/>
        </w:rPr>
        <w:t xml:space="preserve"> raising complaints under Article</w:t>
      </w:r>
      <w:r w:rsidRPr="002246F9">
        <w:rPr>
          <w:color w:val="3E3E3E" w:themeColor="background2" w:themeShade="40"/>
        </w:rPr>
        <w:t xml:space="preserve"> 6 § 1 of the Convention</w:t>
      </w:r>
    </w:p>
    <w:p w:rsidRPr="002246F9" w:rsidR="00787E12" w:rsidP="002246F9" w:rsidRDefault="00787E12">
      <w:pPr>
        <w:pStyle w:val="ECHRTitleCentre2"/>
        <w:contextualSpacing/>
        <w:rPr>
          <w:b/>
          <w:i/>
          <w:szCs w:val="24"/>
        </w:rPr>
      </w:pPr>
      <w:r w:rsidRPr="002246F9">
        <w:rPr>
          <w:color w:val="3E3E3E" w:themeColor="background2" w:themeShade="40"/>
        </w:rPr>
        <w:t>(</w:t>
      </w:r>
      <w:proofErr w:type="gramStart"/>
      <w:r w:rsidRPr="002246F9" w:rsidR="00EB5BC2">
        <w:rPr>
          <w:color w:val="3E3E3E" w:themeColor="background2" w:themeShade="40"/>
        </w:rPr>
        <w:t>excessive</w:t>
      </w:r>
      <w:proofErr w:type="gramEnd"/>
      <w:r w:rsidRPr="002246F9" w:rsidR="00EB5BC2">
        <w:rPr>
          <w:color w:val="3E3E3E" w:themeColor="background2" w:themeShade="40"/>
        </w:rPr>
        <w:t xml:space="preserve"> length of criminal proceedings</w:t>
      </w:r>
      <w:r w:rsidRPr="002246F9">
        <w:rPr>
          <w:color w:val="3E3E3E" w:themeColor="background2" w:themeShade="40"/>
          <w:szCs w:val="24"/>
        </w:rPr>
        <w:t>)</w:t>
      </w:r>
    </w:p>
    <w:tbl>
      <w:tblPr>
        <w:tblStyle w:val="ECHRListTable"/>
        <w:tblW w:w="11307" w:type="dxa"/>
        <w:jc w:val="center"/>
        <w:tblLook w:val="05E0" w:firstRow="1" w:lastRow="1" w:firstColumn="1" w:lastColumn="1" w:noHBand="0" w:noVBand="1"/>
      </w:tblPr>
      <w:tblGrid>
        <w:gridCol w:w="452"/>
        <w:gridCol w:w="1177"/>
        <w:gridCol w:w="1881"/>
        <w:gridCol w:w="1418"/>
        <w:gridCol w:w="1134"/>
        <w:gridCol w:w="1134"/>
        <w:gridCol w:w="1984"/>
        <w:gridCol w:w="2127"/>
      </w:tblGrid>
      <w:tr w:rsidRPr="002246F9" w:rsidR="00AE0FC8" w:rsidTr="00AE0FC8">
        <w:trPr>
          <w:cnfStyle w:val="100000000000" w:firstRow="1" w:lastRow="0" w:firstColumn="0" w:lastColumn="0" w:oddVBand="0" w:evenVBand="0" w:oddHBand="0" w:evenHBand="0" w:firstRowFirstColumn="0" w:firstRowLastColumn="0" w:lastRowFirstColumn="0" w:lastRowLastColumn="0"/>
          <w:jc w:val="center"/>
        </w:trPr>
        <w:tc>
          <w:tcPr>
            <w:tcW w:w="0" w:type="auto"/>
          </w:tcPr>
          <w:p w:rsidRPr="002246F9" w:rsidR="00AE0FC8" w:rsidP="002246F9" w:rsidRDefault="00AE0FC8">
            <w:pPr>
              <w:jc w:val="center"/>
              <w:rPr>
                <w:sz w:val="16"/>
              </w:rPr>
            </w:pPr>
            <w:bookmarkStart w:name="WECLListStart" w:id="2"/>
            <w:bookmarkEnd w:id="2"/>
            <w:r w:rsidRPr="002246F9">
              <w:rPr>
                <w:sz w:val="16"/>
              </w:rPr>
              <w:t>No.</w:t>
            </w:r>
          </w:p>
        </w:tc>
        <w:tc>
          <w:tcPr>
            <w:tcW w:w="0" w:type="auto"/>
          </w:tcPr>
          <w:p w:rsidRPr="002246F9" w:rsidR="00AE0FC8" w:rsidP="002246F9" w:rsidRDefault="00AE0FC8">
            <w:pPr>
              <w:jc w:val="center"/>
              <w:rPr>
                <w:sz w:val="16"/>
              </w:rPr>
            </w:pPr>
            <w:r w:rsidRPr="002246F9">
              <w:rPr>
                <w:sz w:val="16"/>
              </w:rPr>
              <w:t>Application no.</w:t>
            </w:r>
          </w:p>
          <w:p w:rsidRPr="002246F9" w:rsidR="00AE0FC8" w:rsidP="002246F9" w:rsidRDefault="00AE0FC8">
            <w:pPr>
              <w:jc w:val="center"/>
              <w:rPr>
                <w:sz w:val="16"/>
              </w:rPr>
            </w:pPr>
            <w:r w:rsidRPr="002246F9">
              <w:rPr>
                <w:sz w:val="16"/>
              </w:rPr>
              <w:t>Date of introduction</w:t>
            </w:r>
          </w:p>
        </w:tc>
        <w:tc>
          <w:tcPr>
            <w:tcW w:w="1881" w:type="dxa"/>
          </w:tcPr>
          <w:p w:rsidRPr="002246F9" w:rsidR="00AE0FC8" w:rsidP="002246F9" w:rsidRDefault="00AE0FC8">
            <w:pPr>
              <w:jc w:val="center"/>
              <w:rPr>
                <w:sz w:val="16"/>
              </w:rPr>
            </w:pPr>
            <w:r w:rsidRPr="002246F9">
              <w:rPr>
                <w:sz w:val="16"/>
              </w:rPr>
              <w:t>Applicant</w:t>
            </w:r>
            <w:r w:rsidRPr="002246F9" w:rsidR="002246F9">
              <w:rPr>
                <w:sz w:val="16"/>
              </w:rPr>
              <w:t>’</w:t>
            </w:r>
            <w:r w:rsidRPr="002246F9">
              <w:rPr>
                <w:sz w:val="16"/>
              </w:rPr>
              <w:t>s name</w:t>
            </w:r>
          </w:p>
          <w:p w:rsidRPr="002246F9" w:rsidR="00AE0FC8" w:rsidP="002246F9" w:rsidRDefault="00AE0FC8">
            <w:pPr>
              <w:jc w:val="center"/>
              <w:rPr>
                <w:sz w:val="16"/>
              </w:rPr>
            </w:pPr>
            <w:r w:rsidRPr="002246F9">
              <w:rPr>
                <w:sz w:val="16"/>
              </w:rPr>
              <w:t>Date of birth</w:t>
            </w:r>
          </w:p>
          <w:p w:rsidRPr="002246F9" w:rsidR="00AE0FC8" w:rsidP="002246F9" w:rsidRDefault="00AE0FC8">
            <w:pPr>
              <w:jc w:val="center"/>
              <w:rPr>
                <w:sz w:val="16"/>
              </w:rPr>
            </w:pPr>
          </w:p>
        </w:tc>
        <w:tc>
          <w:tcPr>
            <w:tcW w:w="1418" w:type="dxa"/>
          </w:tcPr>
          <w:p w:rsidRPr="002246F9" w:rsidR="00AE0FC8" w:rsidP="002246F9" w:rsidRDefault="00AE0FC8">
            <w:pPr>
              <w:jc w:val="center"/>
              <w:rPr>
                <w:sz w:val="16"/>
              </w:rPr>
            </w:pPr>
            <w:r w:rsidRPr="002246F9">
              <w:rPr>
                <w:sz w:val="16"/>
              </w:rPr>
              <w:t>Representative</w:t>
            </w:r>
            <w:r w:rsidRPr="002246F9" w:rsidR="002246F9">
              <w:rPr>
                <w:sz w:val="16"/>
              </w:rPr>
              <w:t>’</w:t>
            </w:r>
            <w:r w:rsidRPr="002246F9">
              <w:rPr>
                <w:sz w:val="16"/>
              </w:rPr>
              <w:t>s name and location</w:t>
            </w:r>
          </w:p>
        </w:tc>
        <w:tc>
          <w:tcPr>
            <w:tcW w:w="1134" w:type="dxa"/>
          </w:tcPr>
          <w:p w:rsidRPr="002246F9" w:rsidR="00AE0FC8" w:rsidP="002246F9" w:rsidRDefault="00AE0FC8">
            <w:pPr>
              <w:jc w:val="center"/>
              <w:rPr>
                <w:sz w:val="16"/>
              </w:rPr>
            </w:pPr>
            <w:r w:rsidRPr="002246F9">
              <w:rPr>
                <w:sz w:val="16"/>
              </w:rPr>
              <w:t>Start of proceedings</w:t>
            </w:r>
          </w:p>
        </w:tc>
        <w:tc>
          <w:tcPr>
            <w:tcW w:w="1134" w:type="dxa"/>
          </w:tcPr>
          <w:p w:rsidRPr="002246F9" w:rsidR="00AE0FC8" w:rsidP="002246F9" w:rsidRDefault="00AE0FC8">
            <w:pPr>
              <w:jc w:val="center"/>
              <w:rPr>
                <w:sz w:val="16"/>
              </w:rPr>
            </w:pPr>
            <w:r w:rsidRPr="002246F9">
              <w:rPr>
                <w:sz w:val="16"/>
              </w:rPr>
              <w:t>End of proceedings</w:t>
            </w:r>
          </w:p>
        </w:tc>
        <w:tc>
          <w:tcPr>
            <w:tcW w:w="1984" w:type="dxa"/>
          </w:tcPr>
          <w:p w:rsidRPr="002246F9" w:rsidR="00AE0FC8" w:rsidP="002246F9" w:rsidRDefault="00AE0FC8">
            <w:pPr>
              <w:jc w:val="center"/>
              <w:rPr>
                <w:sz w:val="16"/>
              </w:rPr>
            </w:pPr>
            <w:r w:rsidRPr="002246F9">
              <w:rPr>
                <w:sz w:val="16"/>
              </w:rPr>
              <w:t>Total length</w:t>
            </w:r>
          </w:p>
          <w:p w:rsidRPr="002246F9" w:rsidR="00AE0FC8" w:rsidP="002246F9" w:rsidRDefault="00AE0FC8">
            <w:pPr>
              <w:jc w:val="center"/>
              <w:rPr>
                <w:sz w:val="16"/>
              </w:rPr>
            </w:pPr>
            <w:r w:rsidRPr="002246F9">
              <w:rPr>
                <w:sz w:val="16"/>
              </w:rPr>
              <w:t>Levels of jurisdiction</w:t>
            </w:r>
          </w:p>
        </w:tc>
        <w:tc>
          <w:tcPr>
            <w:tcW w:w="2127" w:type="dxa"/>
          </w:tcPr>
          <w:p w:rsidRPr="002246F9" w:rsidR="00AE0FC8" w:rsidP="002246F9" w:rsidRDefault="00AE0FC8">
            <w:pPr>
              <w:jc w:val="center"/>
              <w:rPr>
                <w:sz w:val="16"/>
              </w:rPr>
            </w:pPr>
            <w:r w:rsidRPr="002246F9">
              <w:rPr>
                <w:sz w:val="16"/>
              </w:rPr>
              <w:t>Amount awarded for pecuniary and non-pecuniary damage and costs and expenses per applicant</w:t>
            </w:r>
          </w:p>
          <w:p w:rsidRPr="002246F9" w:rsidR="00AE0FC8" w:rsidP="002246F9" w:rsidRDefault="00AE0FC8">
            <w:pPr>
              <w:jc w:val="center"/>
              <w:rPr>
                <w:sz w:val="16"/>
              </w:rPr>
            </w:pPr>
            <w:r w:rsidRPr="002246F9">
              <w:rPr>
                <w:sz w:val="16"/>
              </w:rPr>
              <w:t>(in euros)</w:t>
            </w:r>
            <w:r w:rsidRPr="002246F9">
              <w:rPr>
                <w:rStyle w:val="FootnoteReference"/>
                <w:sz w:val="16"/>
              </w:rPr>
              <w:footnoteReference w:id="1"/>
            </w:r>
          </w:p>
        </w:tc>
      </w:tr>
      <w:tr w:rsidRPr="002246F9" w:rsidR="00AE0FC8" w:rsidTr="00AE0FC8">
        <w:trPr>
          <w:jc w:val="center"/>
        </w:trPr>
        <w:tc>
          <w:tcPr>
            <w:tcW w:w="0" w:type="auto"/>
          </w:tcPr>
          <w:p w:rsidRPr="002246F9" w:rsidR="00AE0FC8" w:rsidP="002246F9" w:rsidRDefault="00AE0FC8">
            <w:pPr>
              <w:pStyle w:val="ListParagraph"/>
              <w:numPr>
                <w:ilvl w:val="0"/>
                <w:numId w:val="22"/>
              </w:numPr>
              <w:tabs>
                <w:tab w:val="num" w:pos="283"/>
              </w:tabs>
              <w:ind w:left="0" w:firstLine="0"/>
              <w:jc w:val="center"/>
              <w:rPr>
                <w:sz w:val="16"/>
              </w:rPr>
            </w:pPr>
          </w:p>
        </w:tc>
        <w:tc>
          <w:tcPr>
            <w:tcW w:w="0" w:type="auto"/>
          </w:tcPr>
          <w:p w:rsidRPr="002246F9" w:rsidR="00AE0FC8" w:rsidP="002246F9" w:rsidRDefault="00AE0FC8">
            <w:pPr>
              <w:jc w:val="center"/>
              <w:rPr>
                <w:sz w:val="16"/>
              </w:rPr>
            </w:pPr>
            <w:r w:rsidRPr="002246F9">
              <w:rPr>
                <w:sz w:val="16"/>
              </w:rPr>
              <w:t>53490/14</w:t>
            </w:r>
          </w:p>
          <w:p w:rsidRPr="002246F9" w:rsidR="00AE0FC8" w:rsidP="002246F9" w:rsidRDefault="00AE0FC8">
            <w:pPr>
              <w:jc w:val="center"/>
              <w:rPr>
                <w:sz w:val="16"/>
              </w:rPr>
            </w:pPr>
            <w:r w:rsidRPr="002246F9">
              <w:rPr>
                <w:sz w:val="16"/>
              </w:rPr>
              <w:t>25/06/2014</w:t>
            </w:r>
          </w:p>
        </w:tc>
        <w:tc>
          <w:tcPr>
            <w:tcW w:w="1881" w:type="dxa"/>
          </w:tcPr>
          <w:p w:rsidRPr="002246F9" w:rsidR="00AE0FC8" w:rsidP="002246F9" w:rsidRDefault="00AE0FC8">
            <w:pPr>
              <w:jc w:val="center"/>
              <w:rPr>
                <w:b/>
                <w:sz w:val="16"/>
              </w:rPr>
            </w:pPr>
            <w:r w:rsidRPr="002246F9">
              <w:rPr>
                <w:b/>
                <w:sz w:val="16"/>
              </w:rPr>
              <w:t xml:space="preserve">Ilona </w:t>
            </w:r>
            <w:proofErr w:type="spellStart"/>
            <w:r w:rsidRPr="002246F9">
              <w:rPr>
                <w:b/>
                <w:sz w:val="16"/>
              </w:rPr>
              <w:t>Gulácsiné</w:t>
            </w:r>
            <w:proofErr w:type="spellEnd"/>
            <w:r w:rsidRPr="002246F9">
              <w:rPr>
                <w:b/>
                <w:sz w:val="16"/>
              </w:rPr>
              <w:t xml:space="preserve"> </w:t>
            </w:r>
            <w:proofErr w:type="spellStart"/>
            <w:r w:rsidRPr="002246F9">
              <w:rPr>
                <w:b/>
                <w:sz w:val="16"/>
              </w:rPr>
              <w:t>Somogyi</w:t>
            </w:r>
            <w:proofErr w:type="spellEnd"/>
          </w:p>
          <w:p w:rsidRPr="002246F9" w:rsidR="00AE0FC8" w:rsidP="002246F9" w:rsidRDefault="00AE0FC8">
            <w:pPr>
              <w:jc w:val="center"/>
              <w:rPr>
                <w:sz w:val="16"/>
              </w:rPr>
            </w:pPr>
            <w:r w:rsidRPr="002246F9">
              <w:rPr>
                <w:sz w:val="16"/>
              </w:rPr>
              <w:t>31/10/1953</w:t>
            </w:r>
          </w:p>
        </w:tc>
        <w:tc>
          <w:tcPr>
            <w:tcW w:w="1418" w:type="dxa"/>
          </w:tcPr>
          <w:p w:rsidRPr="002246F9" w:rsidR="00AE0FC8" w:rsidP="002246F9" w:rsidRDefault="00AE0FC8">
            <w:pPr>
              <w:jc w:val="center"/>
              <w:rPr>
                <w:sz w:val="16"/>
              </w:rPr>
            </w:pPr>
            <w:proofErr w:type="spellStart"/>
            <w:r w:rsidRPr="002246F9">
              <w:rPr>
                <w:sz w:val="16"/>
              </w:rPr>
              <w:t>Szathmáry</w:t>
            </w:r>
            <w:proofErr w:type="spellEnd"/>
            <w:r w:rsidRPr="002246F9">
              <w:rPr>
                <w:sz w:val="16"/>
              </w:rPr>
              <w:t xml:space="preserve"> </w:t>
            </w:r>
            <w:proofErr w:type="spellStart"/>
            <w:r w:rsidRPr="002246F9">
              <w:rPr>
                <w:sz w:val="16"/>
              </w:rPr>
              <w:t>Péter</w:t>
            </w:r>
            <w:proofErr w:type="spellEnd"/>
          </w:p>
          <w:p w:rsidRPr="002246F9" w:rsidR="00AE0FC8" w:rsidP="002246F9" w:rsidRDefault="00AE0FC8">
            <w:pPr>
              <w:jc w:val="center"/>
              <w:rPr>
                <w:sz w:val="16"/>
              </w:rPr>
            </w:pPr>
            <w:proofErr w:type="spellStart"/>
            <w:r w:rsidRPr="002246F9">
              <w:rPr>
                <w:sz w:val="16"/>
              </w:rPr>
              <w:t>Békéscsaba</w:t>
            </w:r>
            <w:proofErr w:type="spellEnd"/>
          </w:p>
        </w:tc>
        <w:tc>
          <w:tcPr>
            <w:tcW w:w="1134" w:type="dxa"/>
          </w:tcPr>
          <w:p w:rsidRPr="002246F9" w:rsidR="00AE0FC8" w:rsidP="002246F9" w:rsidRDefault="00AE0FC8">
            <w:pPr>
              <w:jc w:val="center"/>
              <w:rPr>
                <w:sz w:val="16"/>
              </w:rPr>
            </w:pPr>
            <w:r w:rsidRPr="002246F9">
              <w:rPr>
                <w:sz w:val="16"/>
              </w:rPr>
              <w:t>03/01/2006</w:t>
            </w:r>
          </w:p>
          <w:p w:rsidRPr="002246F9" w:rsidR="00AE0FC8" w:rsidP="002246F9" w:rsidRDefault="00AE0FC8">
            <w:pPr>
              <w:jc w:val="center"/>
              <w:rPr>
                <w:sz w:val="16"/>
              </w:rPr>
            </w:pPr>
          </w:p>
        </w:tc>
        <w:tc>
          <w:tcPr>
            <w:tcW w:w="1134" w:type="dxa"/>
          </w:tcPr>
          <w:p w:rsidRPr="002246F9" w:rsidR="00AE0FC8" w:rsidP="002246F9" w:rsidRDefault="00AE0FC8">
            <w:pPr>
              <w:jc w:val="center"/>
              <w:rPr>
                <w:sz w:val="16"/>
              </w:rPr>
            </w:pPr>
            <w:r w:rsidRPr="002246F9">
              <w:rPr>
                <w:sz w:val="16"/>
              </w:rPr>
              <w:t>22/01/2014</w:t>
            </w:r>
          </w:p>
          <w:p w:rsidRPr="002246F9" w:rsidR="00AE0FC8" w:rsidP="002246F9" w:rsidRDefault="00AE0FC8">
            <w:pPr>
              <w:jc w:val="center"/>
              <w:rPr>
                <w:sz w:val="16"/>
              </w:rPr>
            </w:pPr>
          </w:p>
        </w:tc>
        <w:tc>
          <w:tcPr>
            <w:tcW w:w="1984" w:type="dxa"/>
          </w:tcPr>
          <w:p w:rsidRPr="002246F9" w:rsidR="00AE0FC8" w:rsidP="002246F9" w:rsidRDefault="00AE0FC8">
            <w:pPr>
              <w:jc w:val="center"/>
              <w:rPr>
                <w:sz w:val="16"/>
              </w:rPr>
            </w:pPr>
            <w:r w:rsidRPr="002246F9">
              <w:rPr>
                <w:sz w:val="16"/>
              </w:rPr>
              <w:t>8 year(s) and 20 day(s)</w:t>
            </w:r>
          </w:p>
          <w:p w:rsidRPr="002246F9" w:rsidR="00AE0FC8" w:rsidP="002246F9" w:rsidRDefault="00AE0FC8">
            <w:pPr>
              <w:jc w:val="center"/>
              <w:rPr>
                <w:sz w:val="16"/>
              </w:rPr>
            </w:pPr>
            <w:r w:rsidRPr="002246F9">
              <w:rPr>
                <w:sz w:val="16"/>
              </w:rPr>
              <w:t>2 level(s) of jurisdiction</w:t>
            </w:r>
          </w:p>
          <w:p w:rsidRPr="002246F9" w:rsidR="00AE0FC8" w:rsidP="002246F9" w:rsidRDefault="00AE0FC8">
            <w:pPr>
              <w:jc w:val="center"/>
              <w:rPr>
                <w:sz w:val="16"/>
              </w:rPr>
            </w:pPr>
          </w:p>
        </w:tc>
        <w:tc>
          <w:tcPr>
            <w:tcW w:w="2127" w:type="dxa"/>
          </w:tcPr>
          <w:p w:rsidRPr="002246F9" w:rsidR="00AE0FC8" w:rsidP="002246F9" w:rsidRDefault="00AE0FC8">
            <w:pPr>
              <w:jc w:val="center"/>
              <w:rPr>
                <w:sz w:val="16"/>
              </w:rPr>
            </w:pPr>
            <w:r w:rsidRPr="002246F9">
              <w:rPr>
                <w:sz w:val="16"/>
              </w:rPr>
              <w:t>4,600</w:t>
            </w:r>
          </w:p>
        </w:tc>
      </w:tr>
      <w:tr w:rsidRPr="002246F9" w:rsidR="00AE0FC8" w:rsidTr="00AE0FC8">
        <w:trPr>
          <w:jc w:val="center"/>
        </w:trPr>
        <w:tc>
          <w:tcPr>
            <w:tcW w:w="0" w:type="auto"/>
          </w:tcPr>
          <w:p w:rsidRPr="002246F9" w:rsidR="00AE0FC8" w:rsidP="002246F9" w:rsidRDefault="00AE0FC8">
            <w:pPr>
              <w:pStyle w:val="ListParagraph"/>
              <w:numPr>
                <w:ilvl w:val="0"/>
                <w:numId w:val="22"/>
              </w:numPr>
              <w:tabs>
                <w:tab w:val="num" w:pos="283"/>
              </w:tabs>
              <w:ind w:left="0" w:firstLine="0"/>
              <w:jc w:val="center"/>
              <w:rPr>
                <w:sz w:val="16"/>
              </w:rPr>
            </w:pPr>
          </w:p>
        </w:tc>
        <w:tc>
          <w:tcPr>
            <w:tcW w:w="0" w:type="auto"/>
          </w:tcPr>
          <w:p w:rsidRPr="002246F9" w:rsidR="00AE0FC8" w:rsidP="002246F9" w:rsidRDefault="00AE0FC8">
            <w:pPr>
              <w:jc w:val="center"/>
              <w:rPr>
                <w:sz w:val="16"/>
              </w:rPr>
            </w:pPr>
            <w:r w:rsidRPr="002246F9">
              <w:rPr>
                <w:sz w:val="16"/>
              </w:rPr>
              <w:t>47276/15</w:t>
            </w:r>
          </w:p>
          <w:p w:rsidRPr="002246F9" w:rsidR="00AE0FC8" w:rsidP="002246F9" w:rsidRDefault="00AE0FC8">
            <w:pPr>
              <w:jc w:val="center"/>
              <w:rPr>
                <w:sz w:val="16"/>
              </w:rPr>
            </w:pPr>
            <w:r w:rsidRPr="002246F9">
              <w:rPr>
                <w:sz w:val="16"/>
              </w:rPr>
              <w:t>16/09/2015</w:t>
            </w:r>
          </w:p>
        </w:tc>
        <w:tc>
          <w:tcPr>
            <w:tcW w:w="1881" w:type="dxa"/>
          </w:tcPr>
          <w:p w:rsidRPr="002246F9" w:rsidR="00AE0FC8" w:rsidP="002246F9" w:rsidRDefault="00AE0FC8">
            <w:pPr>
              <w:jc w:val="center"/>
              <w:rPr>
                <w:b/>
                <w:sz w:val="16"/>
              </w:rPr>
            </w:pPr>
            <w:r w:rsidRPr="002246F9">
              <w:rPr>
                <w:b/>
                <w:sz w:val="16"/>
              </w:rPr>
              <w:t xml:space="preserve">Margit </w:t>
            </w:r>
            <w:proofErr w:type="spellStart"/>
            <w:r w:rsidRPr="002246F9">
              <w:rPr>
                <w:b/>
                <w:sz w:val="16"/>
              </w:rPr>
              <w:t>Ácsné</w:t>
            </w:r>
            <w:proofErr w:type="spellEnd"/>
            <w:r w:rsidRPr="002246F9">
              <w:rPr>
                <w:b/>
                <w:sz w:val="16"/>
              </w:rPr>
              <w:t xml:space="preserve"> </w:t>
            </w:r>
            <w:proofErr w:type="spellStart"/>
            <w:r w:rsidRPr="002246F9">
              <w:rPr>
                <w:b/>
                <w:sz w:val="16"/>
              </w:rPr>
              <w:t>Lukács</w:t>
            </w:r>
            <w:proofErr w:type="spellEnd"/>
          </w:p>
          <w:p w:rsidRPr="002246F9" w:rsidR="00AE0FC8" w:rsidP="002246F9" w:rsidRDefault="00AE0FC8">
            <w:pPr>
              <w:jc w:val="center"/>
              <w:rPr>
                <w:sz w:val="16"/>
              </w:rPr>
            </w:pPr>
            <w:r w:rsidRPr="002246F9">
              <w:rPr>
                <w:sz w:val="16"/>
              </w:rPr>
              <w:t>15/05/1957</w:t>
            </w:r>
          </w:p>
        </w:tc>
        <w:tc>
          <w:tcPr>
            <w:tcW w:w="1418" w:type="dxa"/>
          </w:tcPr>
          <w:p w:rsidRPr="002246F9" w:rsidR="00AE0FC8" w:rsidP="002246F9" w:rsidRDefault="00AE0FC8">
            <w:pPr>
              <w:jc w:val="center"/>
              <w:rPr>
                <w:sz w:val="16"/>
              </w:rPr>
            </w:pPr>
            <w:proofErr w:type="spellStart"/>
            <w:r w:rsidRPr="002246F9">
              <w:rPr>
                <w:sz w:val="16"/>
              </w:rPr>
              <w:t>Szilágyi</w:t>
            </w:r>
            <w:proofErr w:type="spellEnd"/>
            <w:r w:rsidRPr="002246F9">
              <w:rPr>
                <w:sz w:val="16"/>
              </w:rPr>
              <w:t xml:space="preserve"> </w:t>
            </w:r>
            <w:proofErr w:type="spellStart"/>
            <w:r w:rsidRPr="002246F9">
              <w:rPr>
                <w:sz w:val="16"/>
              </w:rPr>
              <w:t>János</w:t>
            </w:r>
            <w:proofErr w:type="spellEnd"/>
          </w:p>
          <w:p w:rsidRPr="002246F9" w:rsidR="00AE0FC8" w:rsidP="002246F9" w:rsidRDefault="00AE0FC8">
            <w:pPr>
              <w:jc w:val="center"/>
              <w:rPr>
                <w:sz w:val="16"/>
              </w:rPr>
            </w:pPr>
            <w:r w:rsidRPr="002246F9">
              <w:rPr>
                <w:sz w:val="16"/>
              </w:rPr>
              <w:t>Szeged</w:t>
            </w:r>
          </w:p>
        </w:tc>
        <w:tc>
          <w:tcPr>
            <w:tcW w:w="1134" w:type="dxa"/>
          </w:tcPr>
          <w:p w:rsidRPr="002246F9" w:rsidR="00AE0FC8" w:rsidP="002246F9" w:rsidRDefault="00AE0FC8">
            <w:pPr>
              <w:jc w:val="center"/>
              <w:rPr>
                <w:sz w:val="16"/>
              </w:rPr>
            </w:pPr>
            <w:r w:rsidRPr="002246F9">
              <w:rPr>
                <w:sz w:val="16"/>
              </w:rPr>
              <w:t>13/04/2007</w:t>
            </w:r>
          </w:p>
          <w:p w:rsidRPr="002246F9" w:rsidR="00AE0FC8" w:rsidP="002246F9" w:rsidRDefault="00AE0FC8">
            <w:pPr>
              <w:jc w:val="center"/>
              <w:rPr>
                <w:sz w:val="16"/>
              </w:rPr>
            </w:pPr>
          </w:p>
        </w:tc>
        <w:tc>
          <w:tcPr>
            <w:tcW w:w="1134" w:type="dxa"/>
          </w:tcPr>
          <w:p w:rsidRPr="002246F9" w:rsidR="00AE0FC8" w:rsidP="002246F9" w:rsidRDefault="00AE0FC8">
            <w:pPr>
              <w:jc w:val="center"/>
              <w:rPr>
                <w:sz w:val="16"/>
              </w:rPr>
            </w:pPr>
            <w:r w:rsidRPr="002246F9">
              <w:rPr>
                <w:sz w:val="16"/>
              </w:rPr>
              <w:t>09/04/2015</w:t>
            </w:r>
          </w:p>
          <w:p w:rsidRPr="002246F9" w:rsidR="00AE0FC8" w:rsidP="002246F9" w:rsidRDefault="00AE0FC8">
            <w:pPr>
              <w:jc w:val="center"/>
              <w:rPr>
                <w:sz w:val="16"/>
              </w:rPr>
            </w:pPr>
          </w:p>
        </w:tc>
        <w:tc>
          <w:tcPr>
            <w:tcW w:w="1984" w:type="dxa"/>
          </w:tcPr>
          <w:p w:rsidRPr="002246F9" w:rsidR="00AE0FC8" w:rsidP="002246F9" w:rsidRDefault="00AE0FC8">
            <w:pPr>
              <w:jc w:val="center"/>
              <w:rPr>
                <w:sz w:val="16"/>
              </w:rPr>
            </w:pPr>
            <w:r w:rsidRPr="002246F9">
              <w:rPr>
                <w:sz w:val="16"/>
              </w:rPr>
              <w:t>7 year(s) and 11 month(s) and 28 day(s) 2 level(s) of jurisdiction</w:t>
            </w:r>
          </w:p>
          <w:p w:rsidRPr="002246F9" w:rsidR="00AE0FC8" w:rsidP="002246F9" w:rsidRDefault="00AE0FC8">
            <w:pPr>
              <w:jc w:val="center"/>
              <w:rPr>
                <w:sz w:val="16"/>
              </w:rPr>
            </w:pPr>
          </w:p>
        </w:tc>
        <w:tc>
          <w:tcPr>
            <w:tcW w:w="2127" w:type="dxa"/>
          </w:tcPr>
          <w:p w:rsidRPr="002246F9" w:rsidR="00AE0FC8" w:rsidP="002246F9" w:rsidRDefault="00AE0FC8">
            <w:pPr>
              <w:jc w:val="center"/>
              <w:rPr>
                <w:sz w:val="16"/>
              </w:rPr>
            </w:pPr>
            <w:r w:rsidRPr="002246F9">
              <w:rPr>
                <w:sz w:val="16"/>
              </w:rPr>
              <w:t>4,600</w:t>
            </w:r>
          </w:p>
        </w:tc>
      </w:tr>
      <w:tr w:rsidRPr="002246F9" w:rsidR="00AE0FC8" w:rsidTr="00AE0FC8">
        <w:trPr>
          <w:jc w:val="center"/>
        </w:trPr>
        <w:tc>
          <w:tcPr>
            <w:tcW w:w="0" w:type="auto"/>
          </w:tcPr>
          <w:p w:rsidRPr="002246F9" w:rsidR="00AE0FC8" w:rsidP="002246F9" w:rsidRDefault="00AE0FC8">
            <w:pPr>
              <w:pStyle w:val="ListParagraph"/>
              <w:numPr>
                <w:ilvl w:val="0"/>
                <w:numId w:val="22"/>
              </w:numPr>
              <w:tabs>
                <w:tab w:val="num" w:pos="283"/>
              </w:tabs>
              <w:ind w:left="0" w:firstLine="0"/>
              <w:jc w:val="center"/>
              <w:rPr>
                <w:sz w:val="16"/>
              </w:rPr>
            </w:pPr>
          </w:p>
        </w:tc>
        <w:tc>
          <w:tcPr>
            <w:tcW w:w="0" w:type="auto"/>
          </w:tcPr>
          <w:p w:rsidRPr="002246F9" w:rsidR="00AE0FC8" w:rsidP="002246F9" w:rsidRDefault="00AE0FC8">
            <w:pPr>
              <w:jc w:val="center"/>
              <w:rPr>
                <w:sz w:val="16"/>
              </w:rPr>
            </w:pPr>
            <w:r w:rsidRPr="002246F9">
              <w:rPr>
                <w:sz w:val="16"/>
              </w:rPr>
              <w:t>30708/16</w:t>
            </w:r>
          </w:p>
          <w:p w:rsidRPr="002246F9" w:rsidR="00AE0FC8" w:rsidP="002246F9" w:rsidRDefault="00AE0FC8">
            <w:pPr>
              <w:jc w:val="center"/>
              <w:rPr>
                <w:sz w:val="16"/>
              </w:rPr>
            </w:pPr>
            <w:r w:rsidRPr="002246F9">
              <w:rPr>
                <w:sz w:val="16"/>
              </w:rPr>
              <w:t>26/05/2016</w:t>
            </w:r>
          </w:p>
        </w:tc>
        <w:tc>
          <w:tcPr>
            <w:tcW w:w="1881" w:type="dxa"/>
          </w:tcPr>
          <w:p w:rsidRPr="002246F9" w:rsidR="00AE0FC8" w:rsidP="002246F9" w:rsidRDefault="00AE0FC8">
            <w:pPr>
              <w:jc w:val="center"/>
              <w:rPr>
                <w:b/>
                <w:sz w:val="16"/>
              </w:rPr>
            </w:pPr>
            <w:proofErr w:type="spellStart"/>
            <w:r w:rsidRPr="002246F9">
              <w:rPr>
                <w:b/>
                <w:sz w:val="16"/>
              </w:rPr>
              <w:t>Csaba</w:t>
            </w:r>
            <w:proofErr w:type="spellEnd"/>
            <w:r w:rsidRPr="002246F9">
              <w:rPr>
                <w:b/>
                <w:sz w:val="16"/>
              </w:rPr>
              <w:t xml:space="preserve"> </w:t>
            </w:r>
            <w:proofErr w:type="spellStart"/>
            <w:r w:rsidRPr="002246F9">
              <w:rPr>
                <w:b/>
                <w:sz w:val="16"/>
              </w:rPr>
              <w:t>Károly</w:t>
            </w:r>
            <w:proofErr w:type="spellEnd"/>
            <w:r w:rsidRPr="002246F9">
              <w:rPr>
                <w:b/>
                <w:sz w:val="16"/>
              </w:rPr>
              <w:t xml:space="preserve"> </w:t>
            </w:r>
            <w:proofErr w:type="spellStart"/>
            <w:r w:rsidRPr="002246F9">
              <w:rPr>
                <w:b/>
                <w:sz w:val="16"/>
              </w:rPr>
              <w:t>Losonczy</w:t>
            </w:r>
            <w:proofErr w:type="spellEnd"/>
          </w:p>
          <w:p w:rsidRPr="002246F9" w:rsidR="00AE0FC8" w:rsidP="002246F9" w:rsidRDefault="00AE0FC8">
            <w:pPr>
              <w:jc w:val="center"/>
              <w:rPr>
                <w:sz w:val="16"/>
              </w:rPr>
            </w:pPr>
            <w:r w:rsidRPr="002246F9">
              <w:rPr>
                <w:sz w:val="16"/>
              </w:rPr>
              <w:t>28/02/1966</w:t>
            </w:r>
          </w:p>
        </w:tc>
        <w:tc>
          <w:tcPr>
            <w:tcW w:w="1418" w:type="dxa"/>
          </w:tcPr>
          <w:p w:rsidRPr="002246F9" w:rsidR="00AE0FC8" w:rsidP="002246F9" w:rsidRDefault="00AE0FC8">
            <w:pPr>
              <w:jc w:val="center"/>
              <w:rPr>
                <w:sz w:val="16"/>
              </w:rPr>
            </w:pPr>
            <w:proofErr w:type="spellStart"/>
            <w:r w:rsidRPr="002246F9">
              <w:rPr>
                <w:sz w:val="16"/>
              </w:rPr>
              <w:t>Tóth</w:t>
            </w:r>
            <w:proofErr w:type="spellEnd"/>
            <w:r w:rsidRPr="002246F9">
              <w:rPr>
                <w:sz w:val="16"/>
              </w:rPr>
              <w:t xml:space="preserve"> </w:t>
            </w:r>
            <w:proofErr w:type="spellStart"/>
            <w:r w:rsidRPr="002246F9">
              <w:rPr>
                <w:sz w:val="16"/>
              </w:rPr>
              <w:t>Gábor</w:t>
            </w:r>
            <w:proofErr w:type="spellEnd"/>
          </w:p>
          <w:p w:rsidRPr="002246F9" w:rsidR="00AE0FC8" w:rsidP="002246F9" w:rsidRDefault="00AE0FC8">
            <w:pPr>
              <w:jc w:val="center"/>
              <w:rPr>
                <w:sz w:val="16"/>
              </w:rPr>
            </w:pPr>
            <w:proofErr w:type="spellStart"/>
            <w:r w:rsidRPr="002246F9">
              <w:rPr>
                <w:sz w:val="16"/>
              </w:rPr>
              <w:t>Győr</w:t>
            </w:r>
            <w:proofErr w:type="spellEnd"/>
          </w:p>
        </w:tc>
        <w:tc>
          <w:tcPr>
            <w:tcW w:w="1134" w:type="dxa"/>
          </w:tcPr>
          <w:p w:rsidRPr="002246F9" w:rsidR="00AE0FC8" w:rsidP="002246F9" w:rsidRDefault="00AE0FC8">
            <w:pPr>
              <w:jc w:val="center"/>
              <w:rPr>
                <w:sz w:val="16"/>
              </w:rPr>
            </w:pPr>
            <w:r w:rsidRPr="002246F9">
              <w:rPr>
                <w:sz w:val="16"/>
              </w:rPr>
              <w:t>24/10/2005</w:t>
            </w:r>
          </w:p>
          <w:p w:rsidRPr="002246F9" w:rsidR="00AE0FC8" w:rsidP="002246F9" w:rsidRDefault="00AE0FC8">
            <w:pPr>
              <w:jc w:val="center"/>
              <w:rPr>
                <w:sz w:val="16"/>
              </w:rPr>
            </w:pPr>
          </w:p>
        </w:tc>
        <w:tc>
          <w:tcPr>
            <w:tcW w:w="1134" w:type="dxa"/>
          </w:tcPr>
          <w:p w:rsidRPr="002246F9" w:rsidR="00AE0FC8" w:rsidP="002246F9" w:rsidRDefault="00AE0FC8">
            <w:pPr>
              <w:jc w:val="center"/>
              <w:rPr>
                <w:sz w:val="16"/>
              </w:rPr>
            </w:pPr>
            <w:r w:rsidRPr="002246F9">
              <w:rPr>
                <w:sz w:val="16"/>
              </w:rPr>
              <w:t>27/11/2015</w:t>
            </w:r>
          </w:p>
          <w:p w:rsidRPr="002246F9" w:rsidR="00AE0FC8" w:rsidP="002246F9" w:rsidRDefault="00AE0FC8">
            <w:pPr>
              <w:jc w:val="center"/>
              <w:rPr>
                <w:sz w:val="16"/>
              </w:rPr>
            </w:pPr>
          </w:p>
        </w:tc>
        <w:tc>
          <w:tcPr>
            <w:tcW w:w="1984" w:type="dxa"/>
          </w:tcPr>
          <w:p w:rsidRPr="002246F9" w:rsidR="00AE0FC8" w:rsidP="002246F9" w:rsidRDefault="00AE0FC8">
            <w:pPr>
              <w:jc w:val="center"/>
              <w:rPr>
                <w:sz w:val="16"/>
              </w:rPr>
            </w:pPr>
            <w:r w:rsidRPr="002246F9">
              <w:rPr>
                <w:sz w:val="16"/>
              </w:rPr>
              <w:t>10 year(s) and 1 month(s) and 4 day(s) 1 level(s) of jurisdiction</w:t>
            </w:r>
          </w:p>
          <w:p w:rsidRPr="002246F9" w:rsidR="00AE0FC8" w:rsidP="002246F9" w:rsidRDefault="00AE0FC8">
            <w:pPr>
              <w:jc w:val="center"/>
              <w:rPr>
                <w:sz w:val="16"/>
              </w:rPr>
            </w:pPr>
          </w:p>
        </w:tc>
        <w:tc>
          <w:tcPr>
            <w:tcW w:w="2127" w:type="dxa"/>
          </w:tcPr>
          <w:p w:rsidRPr="002246F9" w:rsidR="00AE0FC8" w:rsidP="002246F9" w:rsidRDefault="00AE0FC8">
            <w:pPr>
              <w:jc w:val="center"/>
              <w:rPr>
                <w:sz w:val="16"/>
              </w:rPr>
            </w:pPr>
            <w:r w:rsidRPr="002246F9">
              <w:rPr>
                <w:sz w:val="16"/>
              </w:rPr>
              <w:t>9,100</w:t>
            </w:r>
          </w:p>
        </w:tc>
      </w:tr>
      <w:tr w:rsidRPr="002246F9" w:rsidR="00AE0FC8" w:rsidTr="00AE0FC8">
        <w:trPr>
          <w:jc w:val="center"/>
        </w:trPr>
        <w:tc>
          <w:tcPr>
            <w:tcW w:w="0" w:type="auto"/>
          </w:tcPr>
          <w:p w:rsidRPr="002246F9" w:rsidR="00AE0FC8" w:rsidP="002246F9" w:rsidRDefault="00AE0FC8">
            <w:pPr>
              <w:pStyle w:val="ListParagraph"/>
              <w:numPr>
                <w:ilvl w:val="0"/>
                <w:numId w:val="22"/>
              </w:numPr>
              <w:tabs>
                <w:tab w:val="num" w:pos="283"/>
              </w:tabs>
              <w:ind w:left="0" w:firstLine="0"/>
              <w:jc w:val="center"/>
              <w:rPr>
                <w:sz w:val="16"/>
              </w:rPr>
            </w:pPr>
          </w:p>
        </w:tc>
        <w:tc>
          <w:tcPr>
            <w:tcW w:w="0" w:type="auto"/>
          </w:tcPr>
          <w:p w:rsidRPr="002246F9" w:rsidR="00AE0FC8" w:rsidP="002246F9" w:rsidRDefault="00AE0FC8">
            <w:pPr>
              <w:jc w:val="center"/>
              <w:rPr>
                <w:sz w:val="16"/>
              </w:rPr>
            </w:pPr>
            <w:r w:rsidRPr="002246F9">
              <w:rPr>
                <w:sz w:val="16"/>
              </w:rPr>
              <w:t>18428/17</w:t>
            </w:r>
          </w:p>
          <w:p w:rsidRPr="002246F9" w:rsidR="00AE0FC8" w:rsidP="002246F9" w:rsidRDefault="00485DC9">
            <w:pPr>
              <w:jc w:val="center"/>
              <w:rPr>
                <w:sz w:val="16"/>
              </w:rPr>
            </w:pPr>
            <w:r w:rsidRPr="002246F9">
              <w:rPr>
                <w:sz w:val="16"/>
              </w:rPr>
              <w:t>15</w:t>
            </w:r>
            <w:r w:rsidRPr="002246F9" w:rsidR="00AE0FC8">
              <w:rPr>
                <w:sz w:val="16"/>
              </w:rPr>
              <w:t>/02/2017</w:t>
            </w:r>
          </w:p>
        </w:tc>
        <w:tc>
          <w:tcPr>
            <w:tcW w:w="1881" w:type="dxa"/>
          </w:tcPr>
          <w:p w:rsidRPr="002246F9" w:rsidR="00AE0FC8" w:rsidP="002246F9" w:rsidRDefault="00AE0FC8">
            <w:pPr>
              <w:jc w:val="center"/>
              <w:rPr>
                <w:b/>
                <w:sz w:val="16"/>
              </w:rPr>
            </w:pPr>
            <w:r w:rsidRPr="002246F9">
              <w:rPr>
                <w:b/>
                <w:sz w:val="16"/>
              </w:rPr>
              <w:t xml:space="preserve">Tibor </w:t>
            </w:r>
            <w:proofErr w:type="spellStart"/>
            <w:r w:rsidRPr="002246F9">
              <w:rPr>
                <w:b/>
                <w:sz w:val="16"/>
              </w:rPr>
              <w:t>Rejtő</w:t>
            </w:r>
            <w:proofErr w:type="spellEnd"/>
            <w:r w:rsidRPr="002246F9">
              <w:rPr>
                <w:b/>
                <w:sz w:val="16"/>
              </w:rPr>
              <w:t xml:space="preserve"> E.</w:t>
            </w:r>
          </w:p>
          <w:p w:rsidRPr="002246F9" w:rsidR="00AE0FC8" w:rsidP="002246F9" w:rsidRDefault="00AE0FC8">
            <w:pPr>
              <w:jc w:val="center"/>
              <w:rPr>
                <w:sz w:val="16"/>
              </w:rPr>
            </w:pPr>
            <w:r w:rsidRPr="002246F9">
              <w:rPr>
                <w:sz w:val="16"/>
              </w:rPr>
              <w:t>b: 08/03/1947</w:t>
            </w:r>
          </w:p>
          <w:p w:rsidRPr="002246F9" w:rsidR="00AE0FC8" w:rsidP="002246F9" w:rsidRDefault="00AE0FC8">
            <w:pPr>
              <w:jc w:val="center"/>
              <w:rPr>
                <w:sz w:val="16"/>
              </w:rPr>
            </w:pPr>
            <w:r w:rsidRPr="002246F9">
              <w:rPr>
                <w:sz w:val="16"/>
              </w:rPr>
              <w:t>d: 16/02/2017</w:t>
            </w:r>
          </w:p>
          <w:p w:rsidRPr="002246F9" w:rsidR="00AE0FC8" w:rsidP="002246F9" w:rsidRDefault="00AE0FC8">
            <w:pPr>
              <w:jc w:val="center"/>
              <w:rPr>
                <w:sz w:val="16"/>
              </w:rPr>
            </w:pPr>
          </w:p>
          <w:p w:rsidRPr="002246F9" w:rsidR="00AE0FC8" w:rsidP="002246F9" w:rsidRDefault="00AE0FC8">
            <w:pPr>
              <w:jc w:val="center"/>
              <w:rPr>
                <w:sz w:val="16"/>
              </w:rPr>
            </w:pPr>
            <w:r w:rsidRPr="002246F9">
              <w:rPr>
                <w:sz w:val="16"/>
              </w:rPr>
              <w:t>Pursued by heirs</w:t>
            </w:r>
          </w:p>
          <w:p w:rsidRPr="002246F9" w:rsidR="00AE0FC8" w:rsidP="002246F9" w:rsidRDefault="00AE0FC8">
            <w:pPr>
              <w:jc w:val="center"/>
              <w:rPr>
                <w:b/>
                <w:sz w:val="16"/>
                <w:lang w:val="es-ES_tradnl"/>
              </w:rPr>
            </w:pPr>
            <w:proofErr w:type="spellStart"/>
            <w:r w:rsidRPr="002246F9">
              <w:rPr>
                <w:b/>
                <w:sz w:val="16"/>
                <w:lang w:val="es-ES_tradnl"/>
              </w:rPr>
              <w:t>Rejtő</w:t>
            </w:r>
            <w:proofErr w:type="spellEnd"/>
            <w:r w:rsidRPr="002246F9">
              <w:rPr>
                <w:b/>
                <w:sz w:val="16"/>
                <w:lang w:val="es-ES_tradnl"/>
              </w:rPr>
              <w:t xml:space="preserve"> Teresa</w:t>
            </w:r>
          </w:p>
          <w:p w:rsidRPr="002246F9" w:rsidR="00AE0FC8" w:rsidP="002246F9" w:rsidRDefault="00AE0FC8">
            <w:pPr>
              <w:jc w:val="center"/>
              <w:rPr>
                <w:sz w:val="16"/>
                <w:lang w:val="es-ES_tradnl"/>
              </w:rPr>
            </w:pPr>
            <w:r w:rsidRPr="002246F9">
              <w:rPr>
                <w:sz w:val="16"/>
                <w:lang w:val="es-ES_tradnl"/>
              </w:rPr>
              <w:t>12/09/1954</w:t>
            </w:r>
          </w:p>
          <w:p w:rsidRPr="002246F9" w:rsidR="00AE0FC8" w:rsidP="002246F9" w:rsidRDefault="00AE0FC8">
            <w:pPr>
              <w:jc w:val="center"/>
              <w:rPr>
                <w:b/>
                <w:sz w:val="16"/>
                <w:lang w:val="es-ES_tradnl"/>
              </w:rPr>
            </w:pPr>
            <w:proofErr w:type="spellStart"/>
            <w:r w:rsidRPr="002246F9">
              <w:rPr>
                <w:b/>
                <w:sz w:val="16"/>
                <w:lang w:val="es-ES_tradnl"/>
              </w:rPr>
              <w:t>Rejtő</w:t>
            </w:r>
            <w:proofErr w:type="spellEnd"/>
            <w:r w:rsidRPr="002246F9">
              <w:rPr>
                <w:b/>
                <w:sz w:val="16"/>
                <w:lang w:val="es-ES_tradnl"/>
              </w:rPr>
              <w:t xml:space="preserve"> Isabel Sophie</w:t>
            </w:r>
          </w:p>
          <w:p w:rsidRPr="002246F9" w:rsidR="00AE0FC8" w:rsidP="002246F9" w:rsidRDefault="00AE0FC8">
            <w:pPr>
              <w:jc w:val="center"/>
              <w:rPr>
                <w:sz w:val="16"/>
                <w:lang w:val="es-ES_tradnl"/>
              </w:rPr>
            </w:pPr>
            <w:r w:rsidRPr="002246F9">
              <w:rPr>
                <w:sz w:val="16"/>
                <w:lang w:val="es-ES_tradnl"/>
              </w:rPr>
              <w:t>07/01/1996</w:t>
            </w:r>
          </w:p>
        </w:tc>
        <w:tc>
          <w:tcPr>
            <w:tcW w:w="1418" w:type="dxa"/>
          </w:tcPr>
          <w:p w:rsidRPr="002246F9" w:rsidR="00AE0FC8" w:rsidP="002246F9" w:rsidRDefault="00AE0FC8">
            <w:pPr>
              <w:jc w:val="center"/>
              <w:rPr>
                <w:sz w:val="16"/>
              </w:rPr>
            </w:pPr>
            <w:proofErr w:type="spellStart"/>
            <w:r w:rsidRPr="002246F9">
              <w:rPr>
                <w:sz w:val="16"/>
              </w:rPr>
              <w:t>Gál</w:t>
            </w:r>
            <w:proofErr w:type="spellEnd"/>
            <w:r w:rsidRPr="002246F9">
              <w:rPr>
                <w:sz w:val="16"/>
              </w:rPr>
              <w:t xml:space="preserve"> </w:t>
            </w:r>
            <w:proofErr w:type="spellStart"/>
            <w:r w:rsidRPr="002246F9">
              <w:rPr>
                <w:sz w:val="16"/>
              </w:rPr>
              <w:t>András</w:t>
            </w:r>
            <w:proofErr w:type="spellEnd"/>
          </w:p>
          <w:p w:rsidRPr="002246F9" w:rsidR="00AE0FC8" w:rsidP="002246F9" w:rsidRDefault="00AE0FC8">
            <w:pPr>
              <w:jc w:val="center"/>
              <w:rPr>
                <w:sz w:val="16"/>
              </w:rPr>
            </w:pPr>
            <w:r w:rsidRPr="002246F9">
              <w:rPr>
                <w:sz w:val="16"/>
              </w:rPr>
              <w:t>Budapest</w:t>
            </w:r>
          </w:p>
        </w:tc>
        <w:tc>
          <w:tcPr>
            <w:tcW w:w="1134" w:type="dxa"/>
          </w:tcPr>
          <w:p w:rsidRPr="002246F9" w:rsidR="00AE0FC8" w:rsidP="002246F9" w:rsidRDefault="00AE0FC8">
            <w:pPr>
              <w:jc w:val="center"/>
              <w:rPr>
                <w:sz w:val="16"/>
              </w:rPr>
            </w:pPr>
            <w:r w:rsidRPr="002246F9">
              <w:rPr>
                <w:sz w:val="16"/>
              </w:rPr>
              <w:t>05/09/2003</w:t>
            </w:r>
          </w:p>
          <w:p w:rsidRPr="002246F9" w:rsidR="00AE0FC8" w:rsidP="002246F9" w:rsidRDefault="00AE0FC8">
            <w:pPr>
              <w:jc w:val="center"/>
              <w:rPr>
                <w:sz w:val="16"/>
              </w:rPr>
            </w:pPr>
          </w:p>
        </w:tc>
        <w:tc>
          <w:tcPr>
            <w:tcW w:w="1134" w:type="dxa"/>
          </w:tcPr>
          <w:p w:rsidRPr="002246F9" w:rsidR="00AE0FC8" w:rsidP="002246F9" w:rsidRDefault="00AE0FC8">
            <w:pPr>
              <w:jc w:val="center"/>
              <w:rPr>
                <w:sz w:val="16"/>
              </w:rPr>
            </w:pPr>
            <w:r w:rsidRPr="002246F9">
              <w:rPr>
                <w:sz w:val="16"/>
              </w:rPr>
              <w:t>21/12/2016</w:t>
            </w:r>
          </w:p>
          <w:p w:rsidRPr="002246F9" w:rsidR="00AE0FC8" w:rsidP="002246F9" w:rsidRDefault="00AE0FC8">
            <w:pPr>
              <w:jc w:val="center"/>
              <w:rPr>
                <w:sz w:val="16"/>
              </w:rPr>
            </w:pPr>
          </w:p>
        </w:tc>
        <w:tc>
          <w:tcPr>
            <w:tcW w:w="1984" w:type="dxa"/>
          </w:tcPr>
          <w:p w:rsidRPr="002246F9" w:rsidR="00AE0FC8" w:rsidP="002246F9" w:rsidRDefault="00AE0FC8">
            <w:pPr>
              <w:jc w:val="center"/>
              <w:rPr>
                <w:sz w:val="16"/>
              </w:rPr>
            </w:pPr>
            <w:r w:rsidRPr="002246F9">
              <w:rPr>
                <w:sz w:val="16"/>
              </w:rPr>
              <w:t>13 year(s) and 3 month(s) and 17 day(s) 2 level(s) of jurisdiction</w:t>
            </w:r>
          </w:p>
          <w:p w:rsidRPr="002246F9" w:rsidR="00AE0FC8" w:rsidP="002246F9" w:rsidRDefault="00AE0FC8">
            <w:pPr>
              <w:jc w:val="center"/>
              <w:rPr>
                <w:sz w:val="16"/>
              </w:rPr>
            </w:pPr>
          </w:p>
        </w:tc>
        <w:tc>
          <w:tcPr>
            <w:tcW w:w="2127" w:type="dxa"/>
          </w:tcPr>
          <w:p w:rsidRPr="002246F9" w:rsidR="00AE0FC8" w:rsidP="002246F9" w:rsidRDefault="00AE0FC8">
            <w:pPr>
              <w:jc w:val="center"/>
              <w:rPr>
                <w:sz w:val="16"/>
              </w:rPr>
            </w:pPr>
            <w:r w:rsidRPr="002246F9">
              <w:rPr>
                <w:sz w:val="16"/>
              </w:rPr>
              <w:t>10,400</w:t>
            </w:r>
          </w:p>
          <w:p w:rsidRPr="002246F9" w:rsidR="00AE0FC8" w:rsidP="002246F9" w:rsidRDefault="00AE0FC8">
            <w:pPr>
              <w:jc w:val="center"/>
              <w:rPr>
                <w:sz w:val="16"/>
              </w:rPr>
            </w:pPr>
            <w:r w:rsidRPr="002246F9">
              <w:rPr>
                <w:sz w:val="16"/>
              </w:rPr>
              <w:t>jointly to the heirs</w:t>
            </w:r>
          </w:p>
        </w:tc>
      </w:tr>
    </w:tbl>
    <w:p w:rsidRPr="002246F9" w:rsidR="00791456" w:rsidP="002246F9" w:rsidRDefault="00791456">
      <w:pPr>
        <w:jc w:val="left"/>
      </w:pPr>
    </w:p>
    <w:sectPr w:rsidRPr="002246F9" w:rsidR="00791456" w:rsidSect="00366C88">
      <w:headerReference w:type="even" r:id="rId13"/>
      <w:headerReference w:type="default" r:id="rId14"/>
      <w:footnotePr>
        <w:numRestart w:val="eachPage"/>
      </w:footnotePr>
      <w:endnotePr>
        <w:numFmt w:val="decimal"/>
      </w:end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B5BC2" w:rsidRPr="003843FD" w:rsidRDefault="00EB5BC2" w:rsidP="00787E12">
      <w:r w:rsidRPr="003843FD">
        <w:separator/>
      </w:r>
    </w:p>
  </w:endnote>
  <w:endnote w:type="continuationSeparator" w:id="0">
    <w:p w:rsidR="00EB5BC2" w:rsidRPr="003843FD" w:rsidRDefault="00EB5BC2" w:rsidP="00787E12">
      <w:r w:rsidRPr="003843F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5BC2" w:rsidRPr="00150BFA" w:rsidRDefault="00EB5BC2" w:rsidP="0020718E">
    <w:pPr>
      <w:jc w:val="center"/>
    </w:pPr>
    <w:r>
      <w:rPr>
        <w:noProof/>
        <w:lang w:val="en-US" w:eastAsia="ja-JP"/>
      </w:rPr>
      <w:drawing>
        <wp:inline distT="0" distB="0" distL="0" distR="0" wp14:anchorId="12A24015" wp14:editId="75811415">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29309A" w:rsidRPr="0029309A" w:rsidRDefault="0029309A" w:rsidP="0029309A">
    <w:pPr>
      <w:pStyle w:val="Footer"/>
      <w:jc w:val="center"/>
      <w:rPr>
        <w:sz w:val="4"/>
        <w:szCs w:val="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B5BC2" w:rsidRPr="003843FD" w:rsidRDefault="00EB5BC2" w:rsidP="00787E12">
      <w:r w:rsidRPr="003843FD">
        <w:separator/>
      </w:r>
    </w:p>
  </w:footnote>
  <w:footnote w:type="continuationSeparator" w:id="0">
    <w:p w:rsidR="00EB5BC2" w:rsidRPr="003843FD" w:rsidRDefault="00EB5BC2" w:rsidP="00787E12">
      <w:r w:rsidRPr="003843FD">
        <w:continuationSeparator/>
      </w:r>
    </w:p>
  </w:footnote>
  <w:footnote w:id="1">
    <w:p w:rsidR="00AE0FC8" w:rsidRPr="00B66842" w:rsidRDefault="00AE0FC8" w:rsidP="00EB5BC2">
      <w:pPr>
        <w:pStyle w:val="FootnoteText"/>
      </w:pPr>
      <w:r w:rsidRPr="00EB5BC2">
        <w:footnoteRef/>
      </w:r>
      <w:r w:rsidRPr="00EB5BC2">
        <w:t>.  </w:t>
      </w:r>
      <w:r w:rsidRPr="00B66842">
        <w:t>Plus any tax that may be chargeable to the applicants.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5BC2" w:rsidRPr="00A45145" w:rsidRDefault="00EB5BC2" w:rsidP="00A45145">
    <w:pPr>
      <w:jc w:val="center"/>
    </w:pPr>
    <w:r>
      <w:rPr>
        <w:noProof/>
        <w:lang w:val="en-US" w:eastAsia="ja-JP"/>
      </w:rPr>
      <w:drawing>
        <wp:inline distT="0" distB="0" distL="0" distR="0" wp14:anchorId="0347037E" wp14:editId="565D9A1E">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3843FD" w:rsidRDefault="00787E12" w:rsidP="000318F7">
    <w:pPr>
      <w:jc w:val="center"/>
      <w:rPr>
        <w:sz w:val="4"/>
        <w:szCs w:val="4"/>
      </w:rPr>
    </w:pPr>
  </w:p>
  <w:p w:rsidR="00787E12" w:rsidRPr="003843FD" w:rsidRDefault="00787E1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5BC2" w:rsidRPr="00A45145" w:rsidRDefault="00EB5BC2" w:rsidP="00A45145">
    <w:pPr>
      <w:jc w:val="center"/>
    </w:pPr>
    <w:r>
      <w:rPr>
        <w:noProof/>
        <w:lang w:val="en-US" w:eastAsia="ja-JP"/>
      </w:rPr>
      <w:drawing>
        <wp:inline distT="0" distB="0" distL="0" distR="0" wp14:anchorId="5FEE4438" wp14:editId="52BC0896">
          <wp:extent cx="2962275" cy="1219200"/>
          <wp:effectExtent l="0" t="0" r="9525" b="0"/>
          <wp:docPr id="2" name="Picture 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3843FD" w:rsidRDefault="00787E12" w:rsidP="00B64153">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5C3A15" w:rsidRDefault="00EB5BC2" w:rsidP="006372F5">
    <w:pPr>
      <w:pStyle w:val="ECHRHeader"/>
    </w:pPr>
    <w:r>
      <w:rPr>
        <w:rStyle w:val="PageNumber"/>
      </w:rPr>
      <w:fldChar w:fldCharType="begin"/>
    </w:r>
    <w:r>
      <w:rPr>
        <w:rStyle w:val="PageNumber"/>
      </w:rPr>
      <w:instrText xml:space="preserve"> PAGE </w:instrText>
    </w:r>
    <w:r>
      <w:rPr>
        <w:rStyle w:val="PageNumber"/>
      </w:rPr>
      <w:fldChar w:fldCharType="separate"/>
    </w:r>
    <w:r w:rsidR="002246F9">
      <w:rPr>
        <w:rStyle w:val="PageNumber"/>
        <w:noProof/>
      </w:rPr>
      <w:t>2</w:t>
    </w:r>
    <w:r>
      <w:rPr>
        <w:rStyle w:val="PageNumber"/>
      </w:rPr>
      <w:fldChar w:fldCharType="end"/>
    </w:r>
    <w:r w:rsidR="00787E12" w:rsidRPr="004D0EC7">
      <w:tab/>
    </w:r>
    <w:r>
      <w:t>GULÁCSINÉ SOMOGYI</w:t>
    </w:r>
    <w:r w:rsidR="00C13CB6">
      <w:t xml:space="preserve"> AND OTHERS</w:t>
    </w:r>
    <w:r>
      <w:t xml:space="preserve"> v. HUNGARY</w:t>
    </w:r>
    <w:r w:rsidR="00787E12" w:rsidRPr="004D0EC7">
      <w:t xml:space="preserve"> </w:t>
    </w:r>
    <w:r w:rsidR="00787E12">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DE7D3F" w:rsidRDefault="00787E12" w:rsidP="006372F5">
    <w:pPr>
      <w:pStyle w:val="ECHRHeader"/>
    </w:pPr>
    <w:r w:rsidRPr="00DE7D3F">
      <w:tab/>
    </w:r>
    <w:r w:rsidR="00EB5BC2">
      <w:t>GULÁCSINÉ SOMOGYI</w:t>
    </w:r>
    <w:r w:rsidR="00C13CB6">
      <w:t xml:space="preserve"> AND OTHERS</w:t>
    </w:r>
    <w:r w:rsidR="00EB5BC2">
      <w:t xml:space="preserve"> v. HUNGARY</w:t>
    </w:r>
    <w:r w:rsidRPr="00DE7D3F">
      <w:t xml:space="preserve"> JUDGMENT</w:t>
    </w:r>
    <w:r w:rsidRPr="00DE7D3F">
      <w:tab/>
    </w:r>
    <w:r w:rsidR="00EB5BC2">
      <w:rPr>
        <w:rStyle w:val="PageNumber"/>
      </w:rPr>
      <w:fldChar w:fldCharType="begin"/>
    </w:r>
    <w:r w:rsidR="00EB5BC2">
      <w:rPr>
        <w:rStyle w:val="PageNumber"/>
      </w:rPr>
      <w:instrText xml:space="preserve"> PAGE </w:instrText>
    </w:r>
    <w:r w:rsidR="00EB5BC2">
      <w:rPr>
        <w:rStyle w:val="PageNumber"/>
      </w:rPr>
      <w:fldChar w:fldCharType="separate"/>
    </w:r>
    <w:r w:rsidR="002246F9">
      <w:rPr>
        <w:rStyle w:val="PageNumber"/>
        <w:noProof/>
      </w:rPr>
      <w:t>3</w:t>
    </w:r>
    <w:r w:rsidR="00EB5BC2">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5C3A15" w:rsidRDefault="00EB5BC2" w:rsidP="00E026EC">
    <w:pPr>
      <w:pStyle w:val="JuHeaderLandscape"/>
    </w:pPr>
    <w:r>
      <w:rPr>
        <w:rStyle w:val="PageNumber"/>
      </w:rPr>
      <w:fldChar w:fldCharType="begin"/>
    </w:r>
    <w:r>
      <w:rPr>
        <w:rStyle w:val="PageNumber"/>
      </w:rPr>
      <w:instrText xml:space="preserve"> PAGE </w:instrText>
    </w:r>
    <w:r>
      <w:rPr>
        <w:rStyle w:val="PageNumber"/>
      </w:rPr>
      <w:fldChar w:fldCharType="separate"/>
    </w:r>
    <w:r w:rsidR="002246F9">
      <w:rPr>
        <w:rStyle w:val="PageNumber"/>
        <w:noProof/>
      </w:rPr>
      <w:t>4</w:t>
    </w:r>
    <w:r>
      <w:rPr>
        <w:rStyle w:val="PageNumber"/>
      </w:rPr>
      <w:fldChar w:fldCharType="end"/>
    </w:r>
    <w:r w:rsidR="00787E12" w:rsidRPr="004D0EC7">
      <w:tab/>
    </w:r>
    <w:r>
      <w:t>GULÁCSINÉ SOMOGYI</w:t>
    </w:r>
    <w:r w:rsidR="00C13CB6">
      <w:t xml:space="preserve"> AND OTHERS</w:t>
    </w:r>
    <w:r>
      <w:t xml:space="preserve"> v. HUNGARY</w:t>
    </w:r>
    <w:r w:rsidR="00787E12" w:rsidRPr="004D0EC7">
      <w:t xml:space="preserve"> </w:t>
    </w:r>
    <w:r w:rsidR="00787E12">
      <w:t>JUDGMENT</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DE7D3F" w:rsidRDefault="00787E12" w:rsidP="00E026EC">
    <w:pPr>
      <w:pStyle w:val="JuHeaderLandscape"/>
    </w:pPr>
    <w:r w:rsidRPr="00DE7D3F">
      <w:tab/>
    </w:r>
    <w:r w:rsidR="00EB5BC2">
      <w:t>GULÁCSINÉ SOMOGYI v. HUNGARY</w:t>
    </w:r>
    <w:r w:rsidRPr="00DE7D3F">
      <w:t xml:space="preserve"> JUDGMENT</w:t>
    </w:r>
    <w:r w:rsidRPr="00DE7D3F">
      <w:tab/>
    </w:r>
    <w:r w:rsidR="00EB5BC2">
      <w:rPr>
        <w:rStyle w:val="PageNumber"/>
      </w:rPr>
      <w:fldChar w:fldCharType="begin"/>
    </w:r>
    <w:r w:rsidR="00EB5BC2">
      <w:rPr>
        <w:rStyle w:val="PageNumber"/>
      </w:rPr>
      <w:instrText xml:space="preserve"> PAGE </w:instrText>
    </w:r>
    <w:r w:rsidR="00EB5BC2">
      <w:rPr>
        <w:rStyle w:val="PageNumber"/>
      </w:rPr>
      <w:fldChar w:fldCharType="separate"/>
    </w:r>
    <w:r w:rsidR="00C13CB6">
      <w:rPr>
        <w:rStyle w:val="PageNumber"/>
        <w:noProof/>
      </w:rPr>
      <w:t>4</w:t>
    </w:r>
    <w:r w:rsidR="00EB5BC2">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F328F22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FB2435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B2E7404"/>
    <w:lvl w:ilvl="0">
      <w:start w:val="1"/>
      <w:numFmt w:val="decimal"/>
      <w:pStyle w:val="ListNumber3"/>
      <w:lvlText w:val="%1."/>
      <w:lvlJc w:val="left"/>
      <w:pPr>
        <w:tabs>
          <w:tab w:val="num" w:pos="926"/>
        </w:tabs>
        <w:ind w:left="926" w:hanging="360"/>
      </w:pPr>
    </w:lvl>
  </w:abstractNum>
  <w:abstractNum w:abstractNumId="3">
    <w:nsid w:val="FFFFFF7F"/>
    <w:multiLevelType w:val="singleLevel"/>
    <w:tmpl w:val="8EACE6E8"/>
    <w:lvl w:ilvl="0">
      <w:start w:val="1"/>
      <w:numFmt w:val="decimal"/>
      <w:pStyle w:val="ListNumber2"/>
      <w:lvlText w:val="%1."/>
      <w:lvlJc w:val="left"/>
      <w:pPr>
        <w:tabs>
          <w:tab w:val="num" w:pos="643"/>
        </w:tabs>
        <w:ind w:left="643" w:hanging="360"/>
      </w:pPr>
    </w:lvl>
  </w:abstractNum>
  <w:abstractNum w:abstractNumId="4">
    <w:nsid w:val="FFFFFF80"/>
    <w:multiLevelType w:val="singleLevel"/>
    <w:tmpl w:val="D966A82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BF8C68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034286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43ED53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9385468"/>
    <w:lvl w:ilvl="0">
      <w:start w:val="1"/>
      <w:numFmt w:val="decimal"/>
      <w:pStyle w:val="ListNumber"/>
      <w:lvlText w:val="%1."/>
      <w:lvlJc w:val="left"/>
      <w:pPr>
        <w:tabs>
          <w:tab w:val="num" w:pos="360"/>
        </w:tabs>
        <w:ind w:left="360" w:hanging="360"/>
      </w:pPr>
    </w:lvl>
  </w:abstractNum>
  <w:abstractNum w:abstractNumId="9">
    <w:nsid w:val="FFFFFF89"/>
    <w:multiLevelType w:val="singleLevel"/>
    <w:tmpl w:val="429247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FB51E3"/>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1">
    <w:nsid w:val="175C4D5D"/>
    <w:multiLevelType w:val="multilevel"/>
    <w:tmpl w:val="0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39105BF1"/>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C761500"/>
    <w:multiLevelType w:val="hybridMultilevel"/>
    <w:tmpl w:val="C3C4C1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D38752F"/>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nsid w:val="7D3A7FD5"/>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2"/>
  </w:num>
  <w:num w:numId="2">
    <w:abstractNumId w:val="10"/>
  </w:num>
  <w:num w:numId="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num>
  <w:num w:numId="5">
    <w:abstractNumId w:val="15"/>
  </w:num>
  <w:num w:numId="6">
    <w:abstractNumId w:val="10"/>
  </w:num>
  <w:num w:numId="7">
    <w:abstractNumId w:val="15"/>
  </w:num>
  <w:num w:numId="8">
    <w:abstractNumId w:val="11"/>
  </w:num>
  <w:num w:numId="9">
    <w:abstractNumId w:val="9"/>
  </w:num>
  <w:num w:numId="10">
    <w:abstractNumId w:val="13"/>
  </w:num>
  <w:num w:numId="11">
    <w:abstractNumId w:val="17"/>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6"/>
  </w:num>
  <w:num w:numId="22">
    <w:abstractNumId w:val="14"/>
  </w:num>
  <w:num w:numId="23">
    <w:abstractNumId w:val="16"/>
  </w:num>
  <w:num w:numId="24">
    <w:abstractNumId w:val="1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3"/>
    <w:docVar w:name="EMM" w:val="0"/>
    <w:docVar w:name="NBApplication" w:val="0"/>
    <w:docVar w:name="NBEMMDOC" w:val="0"/>
  </w:docVars>
  <w:rsids>
    <w:rsidRoot w:val="00EB5BC2"/>
    <w:rsid w:val="000041F8"/>
    <w:rsid w:val="000042A8"/>
    <w:rsid w:val="00004308"/>
    <w:rsid w:val="00005BF0"/>
    <w:rsid w:val="00007154"/>
    <w:rsid w:val="000103AE"/>
    <w:rsid w:val="00011D69"/>
    <w:rsid w:val="00012AD3"/>
    <w:rsid w:val="00013658"/>
    <w:rsid w:val="00015C2D"/>
    <w:rsid w:val="00015F00"/>
    <w:rsid w:val="000167D8"/>
    <w:rsid w:val="00022C1D"/>
    <w:rsid w:val="00034987"/>
    <w:rsid w:val="000602DF"/>
    <w:rsid w:val="00061B05"/>
    <w:rsid w:val="000632D5"/>
    <w:rsid w:val="000644EE"/>
    <w:rsid w:val="0006764A"/>
    <w:rsid w:val="000925AD"/>
    <w:rsid w:val="000A24EB"/>
    <w:rsid w:val="000B6923"/>
    <w:rsid w:val="000C5F3C"/>
    <w:rsid w:val="000C6DCC"/>
    <w:rsid w:val="000D47AA"/>
    <w:rsid w:val="000D721F"/>
    <w:rsid w:val="000E069B"/>
    <w:rsid w:val="000E0E82"/>
    <w:rsid w:val="000E1DC5"/>
    <w:rsid w:val="000E223F"/>
    <w:rsid w:val="000E7D45"/>
    <w:rsid w:val="000F7851"/>
    <w:rsid w:val="00104E23"/>
    <w:rsid w:val="00111B0C"/>
    <w:rsid w:val="00120D6C"/>
    <w:rsid w:val="001257EC"/>
    <w:rsid w:val="00133D33"/>
    <w:rsid w:val="00134D64"/>
    <w:rsid w:val="00135A30"/>
    <w:rsid w:val="0013612C"/>
    <w:rsid w:val="00137FF6"/>
    <w:rsid w:val="0014134F"/>
    <w:rsid w:val="00141650"/>
    <w:rsid w:val="00162A12"/>
    <w:rsid w:val="00166530"/>
    <w:rsid w:val="0018068E"/>
    <w:rsid w:val="001832BD"/>
    <w:rsid w:val="001943B5"/>
    <w:rsid w:val="00195134"/>
    <w:rsid w:val="001A145B"/>
    <w:rsid w:val="001A674C"/>
    <w:rsid w:val="001B3B24"/>
    <w:rsid w:val="001C0F98"/>
    <w:rsid w:val="001C2A42"/>
    <w:rsid w:val="001C5B98"/>
    <w:rsid w:val="001D63ED"/>
    <w:rsid w:val="001D7348"/>
    <w:rsid w:val="001E035B"/>
    <w:rsid w:val="001E0961"/>
    <w:rsid w:val="001E3EAE"/>
    <w:rsid w:val="001E6F32"/>
    <w:rsid w:val="001F2145"/>
    <w:rsid w:val="001F6262"/>
    <w:rsid w:val="001F67B0"/>
    <w:rsid w:val="001F7B3D"/>
    <w:rsid w:val="00205F9F"/>
    <w:rsid w:val="00210338"/>
    <w:rsid w:val="002115FC"/>
    <w:rsid w:val="002138A0"/>
    <w:rsid w:val="0021423C"/>
    <w:rsid w:val="002246F9"/>
    <w:rsid w:val="00230D00"/>
    <w:rsid w:val="00231DF7"/>
    <w:rsid w:val="00231FD1"/>
    <w:rsid w:val="002339E0"/>
    <w:rsid w:val="00233CF8"/>
    <w:rsid w:val="0023575D"/>
    <w:rsid w:val="00237148"/>
    <w:rsid w:val="0024222D"/>
    <w:rsid w:val="00244B0E"/>
    <w:rsid w:val="00244F6C"/>
    <w:rsid w:val="00246728"/>
    <w:rsid w:val="002532C5"/>
    <w:rsid w:val="002541DD"/>
    <w:rsid w:val="00260C03"/>
    <w:rsid w:val="00263D86"/>
    <w:rsid w:val="0026540E"/>
    <w:rsid w:val="0026599B"/>
    <w:rsid w:val="00275123"/>
    <w:rsid w:val="00282240"/>
    <w:rsid w:val="0029309A"/>
    <w:rsid w:val="002948AD"/>
    <w:rsid w:val="002A01CC"/>
    <w:rsid w:val="002A61B1"/>
    <w:rsid w:val="002A663C"/>
    <w:rsid w:val="002B444B"/>
    <w:rsid w:val="002B5887"/>
    <w:rsid w:val="002C0692"/>
    <w:rsid w:val="002C0E27"/>
    <w:rsid w:val="002C3040"/>
    <w:rsid w:val="002D022D"/>
    <w:rsid w:val="002D24BB"/>
    <w:rsid w:val="002F2AF7"/>
    <w:rsid w:val="002F7E1C"/>
    <w:rsid w:val="00301A75"/>
    <w:rsid w:val="00302F70"/>
    <w:rsid w:val="0030336F"/>
    <w:rsid w:val="0030375E"/>
    <w:rsid w:val="00312A30"/>
    <w:rsid w:val="00320F72"/>
    <w:rsid w:val="0032463E"/>
    <w:rsid w:val="00326224"/>
    <w:rsid w:val="00337EE4"/>
    <w:rsid w:val="00340FFD"/>
    <w:rsid w:val="003506B1"/>
    <w:rsid w:val="00356AC7"/>
    <w:rsid w:val="003609FA"/>
    <w:rsid w:val="003649F4"/>
    <w:rsid w:val="003710C8"/>
    <w:rsid w:val="003750BE"/>
    <w:rsid w:val="003843FD"/>
    <w:rsid w:val="00387B9D"/>
    <w:rsid w:val="003910EC"/>
    <w:rsid w:val="0039364F"/>
    <w:rsid w:val="00396686"/>
    <w:rsid w:val="0039778E"/>
    <w:rsid w:val="003B4941"/>
    <w:rsid w:val="003C5714"/>
    <w:rsid w:val="003C6B9F"/>
    <w:rsid w:val="003C6E2A"/>
    <w:rsid w:val="003D0299"/>
    <w:rsid w:val="003E6D80"/>
    <w:rsid w:val="003F05FA"/>
    <w:rsid w:val="003F244A"/>
    <w:rsid w:val="003F30B8"/>
    <w:rsid w:val="003F4C45"/>
    <w:rsid w:val="003F5F7B"/>
    <w:rsid w:val="003F7D64"/>
    <w:rsid w:val="00401C9C"/>
    <w:rsid w:val="00414300"/>
    <w:rsid w:val="00425C67"/>
    <w:rsid w:val="00427E7A"/>
    <w:rsid w:val="00436C49"/>
    <w:rsid w:val="00445366"/>
    <w:rsid w:val="00447F5B"/>
    <w:rsid w:val="00454B6A"/>
    <w:rsid w:val="00461DB0"/>
    <w:rsid w:val="00463926"/>
    <w:rsid w:val="00464C9A"/>
    <w:rsid w:val="00474F3D"/>
    <w:rsid w:val="00477E3A"/>
    <w:rsid w:val="00483E5F"/>
    <w:rsid w:val="00485DC9"/>
    <w:rsid w:val="00485FF9"/>
    <w:rsid w:val="004907F0"/>
    <w:rsid w:val="0049140B"/>
    <w:rsid w:val="004923A5"/>
    <w:rsid w:val="00496BFB"/>
    <w:rsid w:val="004A15C7"/>
    <w:rsid w:val="004B013B"/>
    <w:rsid w:val="004B112B"/>
    <w:rsid w:val="004C01E4"/>
    <w:rsid w:val="004C086C"/>
    <w:rsid w:val="004C1F56"/>
    <w:rsid w:val="004C27BC"/>
    <w:rsid w:val="004D15F3"/>
    <w:rsid w:val="004D5311"/>
    <w:rsid w:val="004D5DCC"/>
    <w:rsid w:val="004F10AF"/>
    <w:rsid w:val="004F11A4"/>
    <w:rsid w:val="004F2389"/>
    <w:rsid w:val="004F304D"/>
    <w:rsid w:val="004F61BE"/>
    <w:rsid w:val="004F66B1"/>
    <w:rsid w:val="00511C07"/>
    <w:rsid w:val="005173A6"/>
    <w:rsid w:val="00520BAA"/>
    <w:rsid w:val="00525208"/>
    <w:rsid w:val="005257A5"/>
    <w:rsid w:val="005264C0"/>
    <w:rsid w:val="00526A8A"/>
    <w:rsid w:val="00531DF2"/>
    <w:rsid w:val="005442EE"/>
    <w:rsid w:val="00547353"/>
    <w:rsid w:val="005474E7"/>
    <w:rsid w:val="005512A3"/>
    <w:rsid w:val="005578CE"/>
    <w:rsid w:val="00562781"/>
    <w:rsid w:val="0057271C"/>
    <w:rsid w:val="00572845"/>
    <w:rsid w:val="00592772"/>
    <w:rsid w:val="0059574A"/>
    <w:rsid w:val="005A1B9B"/>
    <w:rsid w:val="005A6751"/>
    <w:rsid w:val="005B092E"/>
    <w:rsid w:val="005B152C"/>
    <w:rsid w:val="005B1EE0"/>
    <w:rsid w:val="005B2B24"/>
    <w:rsid w:val="005B4425"/>
    <w:rsid w:val="005B4B94"/>
    <w:rsid w:val="005C3EE8"/>
    <w:rsid w:val="005D34F9"/>
    <w:rsid w:val="005D4190"/>
    <w:rsid w:val="005D67A3"/>
    <w:rsid w:val="005E2988"/>
    <w:rsid w:val="005E3085"/>
    <w:rsid w:val="005F51E1"/>
    <w:rsid w:val="00611C80"/>
    <w:rsid w:val="00620692"/>
    <w:rsid w:val="006242CA"/>
    <w:rsid w:val="00627507"/>
    <w:rsid w:val="0063245D"/>
    <w:rsid w:val="00633717"/>
    <w:rsid w:val="006344E1"/>
    <w:rsid w:val="006372F5"/>
    <w:rsid w:val="006545C4"/>
    <w:rsid w:val="00661971"/>
    <w:rsid w:val="00661CE8"/>
    <w:rsid w:val="006623D9"/>
    <w:rsid w:val="0066550C"/>
    <w:rsid w:val="006716F2"/>
    <w:rsid w:val="00682BF2"/>
    <w:rsid w:val="006859CE"/>
    <w:rsid w:val="00691270"/>
    <w:rsid w:val="00694BA8"/>
    <w:rsid w:val="006A037C"/>
    <w:rsid w:val="006A36F4"/>
    <w:rsid w:val="006A406F"/>
    <w:rsid w:val="006A5D3A"/>
    <w:rsid w:val="006C23D4"/>
    <w:rsid w:val="006C7BB0"/>
    <w:rsid w:val="006D3237"/>
    <w:rsid w:val="006E2E37"/>
    <w:rsid w:val="006E3CF1"/>
    <w:rsid w:val="006E7E80"/>
    <w:rsid w:val="006F48CA"/>
    <w:rsid w:val="006F64DD"/>
    <w:rsid w:val="00715127"/>
    <w:rsid w:val="00715E8E"/>
    <w:rsid w:val="00723580"/>
    <w:rsid w:val="00723755"/>
    <w:rsid w:val="0073136C"/>
    <w:rsid w:val="00731F0F"/>
    <w:rsid w:val="00733250"/>
    <w:rsid w:val="00741404"/>
    <w:rsid w:val="007449E5"/>
    <w:rsid w:val="00747FF0"/>
    <w:rsid w:val="007519FD"/>
    <w:rsid w:val="00764D4E"/>
    <w:rsid w:val="00765A1F"/>
    <w:rsid w:val="00775B6D"/>
    <w:rsid w:val="00776D68"/>
    <w:rsid w:val="007850EE"/>
    <w:rsid w:val="00785B95"/>
    <w:rsid w:val="00787E12"/>
    <w:rsid w:val="00790E96"/>
    <w:rsid w:val="00791456"/>
    <w:rsid w:val="00793366"/>
    <w:rsid w:val="007A716F"/>
    <w:rsid w:val="007B270A"/>
    <w:rsid w:val="007C0695"/>
    <w:rsid w:val="007C0F5C"/>
    <w:rsid w:val="007C419A"/>
    <w:rsid w:val="007C4CC8"/>
    <w:rsid w:val="007C5426"/>
    <w:rsid w:val="007C5798"/>
    <w:rsid w:val="007D4832"/>
    <w:rsid w:val="007E21B2"/>
    <w:rsid w:val="007E2C4E"/>
    <w:rsid w:val="007F1905"/>
    <w:rsid w:val="00801300"/>
    <w:rsid w:val="00801F92"/>
    <w:rsid w:val="00802C64"/>
    <w:rsid w:val="00805E52"/>
    <w:rsid w:val="008061D0"/>
    <w:rsid w:val="00810B38"/>
    <w:rsid w:val="008204C7"/>
    <w:rsid w:val="00820992"/>
    <w:rsid w:val="00823602"/>
    <w:rsid w:val="008255F5"/>
    <w:rsid w:val="0083014E"/>
    <w:rsid w:val="0083214A"/>
    <w:rsid w:val="00834220"/>
    <w:rsid w:val="00845723"/>
    <w:rsid w:val="00851EF9"/>
    <w:rsid w:val="008577FD"/>
    <w:rsid w:val="00860B03"/>
    <w:rsid w:val="0086497A"/>
    <w:rsid w:val="008713A1"/>
    <w:rsid w:val="008732FF"/>
    <w:rsid w:val="008754AB"/>
    <w:rsid w:val="0088060C"/>
    <w:rsid w:val="00893576"/>
    <w:rsid w:val="00893E73"/>
    <w:rsid w:val="008B02DC"/>
    <w:rsid w:val="008B57CE"/>
    <w:rsid w:val="008C26DE"/>
    <w:rsid w:val="008D2225"/>
    <w:rsid w:val="008D4752"/>
    <w:rsid w:val="008E271C"/>
    <w:rsid w:val="008E418E"/>
    <w:rsid w:val="008E5BC6"/>
    <w:rsid w:val="008E6A25"/>
    <w:rsid w:val="008F5193"/>
    <w:rsid w:val="009013A7"/>
    <w:rsid w:val="009017FB"/>
    <w:rsid w:val="009017FC"/>
    <w:rsid w:val="0090506B"/>
    <w:rsid w:val="009050C9"/>
    <w:rsid w:val="009066FC"/>
    <w:rsid w:val="009140A3"/>
    <w:rsid w:val="009144A2"/>
    <w:rsid w:val="0091510C"/>
    <w:rsid w:val="00917751"/>
    <w:rsid w:val="009259AC"/>
    <w:rsid w:val="00926F38"/>
    <w:rsid w:val="00934301"/>
    <w:rsid w:val="00936CD1"/>
    <w:rsid w:val="00941747"/>
    <w:rsid w:val="00941EFB"/>
    <w:rsid w:val="00944EB0"/>
    <w:rsid w:val="00947AFB"/>
    <w:rsid w:val="00951D7D"/>
    <w:rsid w:val="009630C7"/>
    <w:rsid w:val="00972B55"/>
    <w:rsid w:val="009743B7"/>
    <w:rsid w:val="0098228B"/>
    <w:rsid w:val="009828DA"/>
    <w:rsid w:val="00985BAB"/>
    <w:rsid w:val="009B1B5F"/>
    <w:rsid w:val="009B2F84"/>
    <w:rsid w:val="009B6673"/>
    <w:rsid w:val="009C191B"/>
    <w:rsid w:val="009C2BD6"/>
    <w:rsid w:val="009E1F32"/>
    <w:rsid w:val="009E776C"/>
    <w:rsid w:val="00A1726E"/>
    <w:rsid w:val="00A204CF"/>
    <w:rsid w:val="00A23D49"/>
    <w:rsid w:val="00A27004"/>
    <w:rsid w:val="00A30C29"/>
    <w:rsid w:val="00A34DD6"/>
    <w:rsid w:val="00A36819"/>
    <w:rsid w:val="00A36989"/>
    <w:rsid w:val="00A43628"/>
    <w:rsid w:val="00A54192"/>
    <w:rsid w:val="00A548F5"/>
    <w:rsid w:val="00A54F02"/>
    <w:rsid w:val="00A6035E"/>
    <w:rsid w:val="00A6144C"/>
    <w:rsid w:val="00A6488D"/>
    <w:rsid w:val="00A66617"/>
    <w:rsid w:val="00A671F8"/>
    <w:rsid w:val="00A673A4"/>
    <w:rsid w:val="00A724AE"/>
    <w:rsid w:val="00A73329"/>
    <w:rsid w:val="00A75C70"/>
    <w:rsid w:val="00A82359"/>
    <w:rsid w:val="00A865D2"/>
    <w:rsid w:val="00A94C20"/>
    <w:rsid w:val="00A95F98"/>
    <w:rsid w:val="00AA227F"/>
    <w:rsid w:val="00AA3BC7"/>
    <w:rsid w:val="00AA754A"/>
    <w:rsid w:val="00AB099E"/>
    <w:rsid w:val="00AB4328"/>
    <w:rsid w:val="00AE0A1C"/>
    <w:rsid w:val="00AE0A2E"/>
    <w:rsid w:val="00AE0FC8"/>
    <w:rsid w:val="00AE354C"/>
    <w:rsid w:val="00AF4B07"/>
    <w:rsid w:val="00AF6186"/>
    <w:rsid w:val="00AF7A3A"/>
    <w:rsid w:val="00B14157"/>
    <w:rsid w:val="00B160DB"/>
    <w:rsid w:val="00B20836"/>
    <w:rsid w:val="00B235BB"/>
    <w:rsid w:val="00B27A44"/>
    <w:rsid w:val="00B30BBF"/>
    <w:rsid w:val="00B33C03"/>
    <w:rsid w:val="00B41122"/>
    <w:rsid w:val="00B44E56"/>
    <w:rsid w:val="00B46543"/>
    <w:rsid w:val="00B47D33"/>
    <w:rsid w:val="00B52BE0"/>
    <w:rsid w:val="00B54133"/>
    <w:rsid w:val="00B577BB"/>
    <w:rsid w:val="00B64153"/>
    <w:rsid w:val="00B701ED"/>
    <w:rsid w:val="00B8086C"/>
    <w:rsid w:val="00B861B4"/>
    <w:rsid w:val="00B86DFE"/>
    <w:rsid w:val="00B90990"/>
    <w:rsid w:val="00B922FF"/>
    <w:rsid w:val="00B9281E"/>
    <w:rsid w:val="00B93925"/>
    <w:rsid w:val="00B95187"/>
    <w:rsid w:val="00BA2D55"/>
    <w:rsid w:val="00BA71B1"/>
    <w:rsid w:val="00BB0637"/>
    <w:rsid w:val="00BB345F"/>
    <w:rsid w:val="00BB68EA"/>
    <w:rsid w:val="00BC1C27"/>
    <w:rsid w:val="00BC6BBF"/>
    <w:rsid w:val="00BD1572"/>
    <w:rsid w:val="00BE14E3"/>
    <w:rsid w:val="00BE3774"/>
    <w:rsid w:val="00BE41E5"/>
    <w:rsid w:val="00BF4109"/>
    <w:rsid w:val="00BF4CC3"/>
    <w:rsid w:val="00C054C7"/>
    <w:rsid w:val="00C057B5"/>
    <w:rsid w:val="00C13CB6"/>
    <w:rsid w:val="00C22687"/>
    <w:rsid w:val="00C32E4D"/>
    <w:rsid w:val="00C333A0"/>
    <w:rsid w:val="00C36A81"/>
    <w:rsid w:val="00C41974"/>
    <w:rsid w:val="00C42D6C"/>
    <w:rsid w:val="00C43D38"/>
    <w:rsid w:val="00C47F94"/>
    <w:rsid w:val="00C53F4A"/>
    <w:rsid w:val="00C54125"/>
    <w:rsid w:val="00C55B54"/>
    <w:rsid w:val="00C6098E"/>
    <w:rsid w:val="00C6152C"/>
    <w:rsid w:val="00C74810"/>
    <w:rsid w:val="00C818B3"/>
    <w:rsid w:val="00C90D68"/>
    <w:rsid w:val="00C939FE"/>
    <w:rsid w:val="00CA4BDA"/>
    <w:rsid w:val="00CB1F66"/>
    <w:rsid w:val="00CB2951"/>
    <w:rsid w:val="00CD282B"/>
    <w:rsid w:val="00CD4C35"/>
    <w:rsid w:val="00CD7369"/>
    <w:rsid w:val="00CE0B0E"/>
    <w:rsid w:val="00CE3831"/>
    <w:rsid w:val="00CF644B"/>
    <w:rsid w:val="00D00ABB"/>
    <w:rsid w:val="00D02EEC"/>
    <w:rsid w:val="00D03551"/>
    <w:rsid w:val="00D06A63"/>
    <w:rsid w:val="00D07E0E"/>
    <w:rsid w:val="00D11478"/>
    <w:rsid w:val="00D15ED0"/>
    <w:rsid w:val="00D21B3E"/>
    <w:rsid w:val="00D21FED"/>
    <w:rsid w:val="00D24251"/>
    <w:rsid w:val="00D343E2"/>
    <w:rsid w:val="00D361A2"/>
    <w:rsid w:val="00D44C2E"/>
    <w:rsid w:val="00D45414"/>
    <w:rsid w:val="00D566BD"/>
    <w:rsid w:val="00D57A4D"/>
    <w:rsid w:val="00D60AA7"/>
    <w:rsid w:val="00D6435F"/>
    <w:rsid w:val="00D75E28"/>
    <w:rsid w:val="00D772C2"/>
    <w:rsid w:val="00D8008E"/>
    <w:rsid w:val="00D82C45"/>
    <w:rsid w:val="00D908A8"/>
    <w:rsid w:val="00D977B6"/>
    <w:rsid w:val="00DA4A31"/>
    <w:rsid w:val="00DA7B04"/>
    <w:rsid w:val="00DB36C2"/>
    <w:rsid w:val="00DC169B"/>
    <w:rsid w:val="00DC2AB9"/>
    <w:rsid w:val="00DC63F0"/>
    <w:rsid w:val="00DD6EE5"/>
    <w:rsid w:val="00DE386C"/>
    <w:rsid w:val="00DE4D35"/>
    <w:rsid w:val="00DF098B"/>
    <w:rsid w:val="00DF11C4"/>
    <w:rsid w:val="00DF210C"/>
    <w:rsid w:val="00DF4B6A"/>
    <w:rsid w:val="00E026EC"/>
    <w:rsid w:val="00E02C09"/>
    <w:rsid w:val="00E04D59"/>
    <w:rsid w:val="00E07BC4"/>
    <w:rsid w:val="00E07DA1"/>
    <w:rsid w:val="00E123CB"/>
    <w:rsid w:val="00E20E13"/>
    <w:rsid w:val="00E21DBC"/>
    <w:rsid w:val="00E275D7"/>
    <w:rsid w:val="00E27DBE"/>
    <w:rsid w:val="00E32AB1"/>
    <w:rsid w:val="00E36C71"/>
    <w:rsid w:val="00E40404"/>
    <w:rsid w:val="00E459C6"/>
    <w:rsid w:val="00E47589"/>
    <w:rsid w:val="00E64915"/>
    <w:rsid w:val="00E661D4"/>
    <w:rsid w:val="00E70091"/>
    <w:rsid w:val="00E720F5"/>
    <w:rsid w:val="00E76D47"/>
    <w:rsid w:val="00E849F7"/>
    <w:rsid w:val="00E84AA5"/>
    <w:rsid w:val="00E90302"/>
    <w:rsid w:val="00E97396"/>
    <w:rsid w:val="00EA185E"/>
    <w:rsid w:val="00EA592A"/>
    <w:rsid w:val="00EB14E4"/>
    <w:rsid w:val="00EB32A5"/>
    <w:rsid w:val="00EB34ED"/>
    <w:rsid w:val="00EB5BC2"/>
    <w:rsid w:val="00EB7BE0"/>
    <w:rsid w:val="00EC315E"/>
    <w:rsid w:val="00ED077C"/>
    <w:rsid w:val="00ED1190"/>
    <w:rsid w:val="00ED6544"/>
    <w:rsid w:val="00EE0277"/>
    <w:rsid w:val="00EE3E00"/>
    <w:rsid w:val="00EE5DD2"/>
    <w:rsid w:val="00EF5EAC"/>
    <w:rsid w:val="00F00A79"/>
    <w:rsid w:val="00F00E86"/>
    <w:rsid w:val="00F07C1E"/>
    <w:rsid w:val="00F105DB"/>
    <w:rsid w:val="00F132BC"/>
    <w:rsid w:val="00F13D80"/>
    <w:rsid w:val="00F16AAA"/>
    <w:rsid w:val="00F21161"/>
    <w:rsid w:val="00F218EF"/>
    <w:rsid w:val="00F21BC7"/>
    <w:rsid w:val="00F22500"/>
    <w:rsid w:val="00F266A2"/>
    <w:rsid w:val="00F32269"/>
    <w:rsid w:val="00F56A6F"/>
    <w:rsid w:val="00F5709C"/>
    <w:rsid w:val="00F64EF1"/>
    <w:rsid w:val="00F74BED"/>
    <w:rsid w:val="00F837A4"/>
    <w:rsid w:val="00F8765F"/>
    <w:rsid w:val="00F90767"/>
    <w:rsid w:val="00FA685B"/>
    <w:rsid w:val="00FB0C01"/>
    <w:rsid w:val="00FC18F2"/>
    <w:rsid w:val="00FC39E5"/>
    <w:rsid w:val="00FC3A78"/>
    <w:rsid w:val="00FD1005"/>
    <w:rsid w:val="00FD6C75"/>
    <w:rsid w:val="00FE71B3"/>
    <w:rsid w:val="00FF42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2246F9"/>
    <w:pPr>
      <w:jc w:val="both"/>
    </w:pPr>
    <w:rPr>
      <w:rFonts w:eastAsiaTheme="minorEastAsia"/>
      <w:sz w:val="24"/>
      <w:lang w:val="en-GB"/>
    </w:rPr>
  </w:style>
  <w:style w:type="paragraph" w:styleId="Heading1">
    <w:name w:val="heading 1"/>
    <w:basedOn w:val="Normal"/>
    <w:next w:val="Normal"/>
    <w:link w:val="Heading1Char"/>
    <w:uiPriority w:val="99"/>
    <w:semiHidden/>
    <w:rsid w:val="002246F9"/>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2246F9"/>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2246F9"/>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2246F9"/>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2246F9"/>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2246F9"/>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2246F9"/>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2246F9"/>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2246F9"/>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2246F9"/>
    <w:rPr>
      <w:rFonts w:ascii="Tahoma" w:hAnsi="Tahoma" w:cs="Tahoma"/>
      <w:sz w:val="16"/>
      <w:szCs w:val="16"/>
    </w:rPr>
  </w:style>
  <w:style w:type="character" w:customStyle="1" w:styleId="BalloonTextChar">
    <w:name w:val="Balloon Text Char"/>
    <w:basedOn w:val="DefaultParagraphFont"/>
    <w:link w:val="BalloonText"/>
    <w:uiPriority w:val="99"/>
    <w:semiHidden/>
    <w:rsid w:val="002246F9"/>
    <w:rPr>
      <w:rFonts w:ascii="Tahoma" w:eastAsiaTheme="minorEastAsia" w:hAnsi="Tahoma" w:cs="Tahoma"/>
      <w:sz w:val="16"/>
      <w:szCs w:val="16"/>
      <w:lang w:val="en-GB"/>
    </w:rPr>
  </w:style>
  <w:style w:type="character" w:styleId="BookTitle">
    <w:name w:val="Book Title"/>
    <w:uiPriority w:val="99"/>
    <w:semiHidden/>
    <w:qFormat/>
    <w:rsid w:val="002246F9"/>
    <w:rPr>
      <w:i/>
      <w:iCs/>
      <w:smallCaps/>
      <w:spacing w:val="5"/>
    </w:rPr>
  </w:style>
  <w:style w:type="paragraph" w:customStyle="1" w:styleId="ECHRHeader">
    <w:name w:val="ECHR_Header"/>
    <w:aliases w:val="Ju_Header"/>
    <w:basedOn w:val="Header"/>
    <w:uiPriority w:val="4"/>
    <w:qFormat/>
    <w:rsid w:val="002246F9"/>
    <w:pPr>
      <w:tabs>
        <w:tab w:val="clear" w:pos="4536"/>
        <w:tab w:val="clear" w:pos="9072"/>
        <w:tab w:val="center" w:pos="3686"/>
        <w:tab w:val="right" w:pos="7371"/>
      </w:tabs>
      <w:jc w:val="left"/>
    </w:pPr>
    <w:rPr>
      <w:sz w:val="18"/>
    </w:rPr>
  </w:style>
  <w:style w:type="paragraph" w:customStyle="1" w:styleId="DecList">
    <w:name w:val="Dec_List"/>
    <w:basedOn w:val="Normal"/>
    <w:uiPriority w:val="9"/>
    <w:semiHidden/>
    <w:qFormat/>
    <w:rsid w:val="002246F9"/>
    <w:pPr>
      <w:spacing w:before="240"/>
      <w:ind w:left="284"/>
    </w:pPr>
  </w:style>
  <w:style w:type="character" w:styleId="Strong">
    <w:name w:val="Strong"/>
    <w:uiPriority w:val="99"/>
    <w:semiHidden/>
    <w:qFormat/>
    <w:rsid w:val="002246F9"/>
    <w:rPr>
      <w:b/>
      <w:bCs/>
    </w:rPr>
  </w:style>
  <w:style w:type="paragraph" w:styleId="NoSpacing">
    <w:name w:val="No Spacing"/>
    <w:basedOn w:val="Normal"/>
    <w:link w:val="NoSpacingChar"/>
    <w:semiHidden/>
    <w:qFormat/>
    <w:rsid w:val="002246F9"/>
    <w:rPr>
      <w:sz w:val="22"/>
      <w:lang w:val="en-US"/>
    </w:rPr>
  </w:style>
  <w:style w:type="character" w:customStyle="1" w:styleId="NoSpacingChar">
    <w:name w:val="No Spacing Char"/>
    <w:basedOn w:val="DefaultParagraphFont"/>
    <w:link w:val="NoSpacing"/>
    <w:semiHidden/>
    <w:rsid w:val="002246F9"/>
    <w:rPr>
      <w:rFonts w:eastAsiaTheme="minorEastAsia"/>
    </w:rPr>
  </w:style>
  <w:style w:type="paragraph" w:customStyle="1" w:styleId="ECHRParaQuote">
    <w:name w:val="ECHR_Para_Quote"/>
    <w:aliases w:val="Ju_Quot"/>
    <w:basedOn w:val="Normal"/>
    <w:uiPriority w:val="14"/>
    <w:qFormat/>
    <w:rsid w:val="002246F9"/>
    <w:pPr>
      <w:spacing w:before="120" w:after="120"/>
      <w:ind w:left="425" w:firstLine="142"/>
    </w:pPr>
    <w:rPr>
      <w:sz w:val="20"/>
    </w:rPr>
  </w:style>
  <w:style w:type="paragraph" w:customStyle="1" w:styleId="DummyStyle">
    <w:name w:val="Dummy_Style"/>
    <w:basedOn w:val="Normal"/>
    <w:semiHidden/>
    <w:qFormat/>
    <w:rsid w:val="002246F9"/>
    <w:rPr>
      <w:color w:val="00B050"/>
    </w:rPr>
  </w:style>
  <w:style w:type="paragraph" w:customStyle="1" w:styleId="JuAppQuestion">
    <w:name w:val="Ju_App_Question"/>
    <w:basedOn w:val="Normal"/>
    <w:uiPriority w:val="5"/>
    <w:semiHidden/>
    <w:qFormat/>
    <w:rsid w:val="002246F9"/>
    <w:pPr>
      <w:numPr>
        <w:numId w:val="24"/>
      </w:numPr>
      <w:jc w:val="left"/>
    </w:pPr>
    <w:rPr>
      <w:b/>
    </w:rPr>
  </w:style>
  <w:style w:type="paragraph" w:customStyle="1" w:styleId="JuCourt">
    <w:name w:val="Ju_Court"/>
    <w:basedOn w:val="Normal"/>
    <w:next w:val="Normal"/>
    <w:uiPriority w:val="16"/>
    <w:qFormat/>
    <w:rsid w:val="002246F9"/>
    <w:pPr>
      <w:tabs>
        <w:tab w:val="left" w:pos="907"/>
        <w:tab w:val="left" w:pos="1701"/>
        <w:tab w:val="right" w:pos="7371"/>
      </w:tabs>
      <w:spacing w:before="240"/>
      <w:ind w:left="397" w:hanging="397"/>
      <w:jc w:val="left"/>
    </w:pPr>
    <w:rPr>
      <w:lang w:bidi="en-US"/>
    </w:rPr>
  </w:style>
  <w:style w:type="paragraph" w:customStyle="1" w:styleId="JuInitialled">
    <w:name w:val="Ju_Initialled"/>
    <w:basedOn w:val="Normal"/>
    <w:uiPriority w:val="31"/>
    <w:qFormat/>
    <w:rsid w:val="002246F9"/>
    <w:pPr>
      <w:tabs>
        <w:tab w:val="center" w:pos="6407"/>
      </w:tabs>
      <w:spacing w:before="720"/>
      <w:jc w:val="right"/>
    </w:pPr>
  </w:style>
  <w:style w:type="paragraph" w:customStyle="1" w:styleId="ECHRTitleCentre3">
    <w:name w:val="ECHR_Title_Centre_3"/>
    <w:aliases w:val="Ju_H_Article"/>
    <w:basedOn w:val="Normal"/>
    <w:next w:val="ECHRParaQuote"/>
    <w:uiPriority w:val="27"/>
    <w:qFormat/>
    <w:rsid w:val="002246F9"/>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2246F9"/>
    <w:pPr>
      <w:keepNext/>
      <w:keepLines/>
      <w:spacing w:after="240"/>
      <w:jc w:val="center"/>
      <w:outlineLvl w:val="0"/>
    </w:pPr>
    <w:rPr>
      <w:rFonts w:asciiTheme="majorHAnsi" w:hAnsiTheme="majorHAnsi"/>
      <w:sz w:val="28"/>
    </w:rPr>
  </w:style>
  <w:style w:type="paragraph" w:customStyle="1" w:styleId="JuListi">
    <w:name w:val="Ju_List_i"/>
    <w:basedOn w:val="Normal"/>
    <w:next w:val="JuLista"/>
    <w:uiPriority w:val="28"/>
    <w:qFormat/>
    <w:rsid w:val="002246F9"/>
    <w:pPr>
      <w:ind w:left="794"/>
    </w:pPr>
  </w:style>
  <w:style w:type="paragraph" w:customStyle="1" w:styleId="ECHRTitle1">
    <w:name w:val="ECHR_Title_1"/>
    <w:aliases w:val="Ju_H_Head"/>
    <w:basedOn w:val="Normal"/>
    <w:next w:val="ECHRPara"/>
    <w:uiPriority w:val="18"/>
    <w:qFormat/>
    <w:rsid w:val="002246F9"/>
    <w:pPr>
      <w:keepNext/>
      <w:keepLines/>
      <w:spacing w:before="720" w:after="240"/>
      <w:outlineLvl w:val="0"/>
    </w:pPr>
    <w:rPr>
      <w:rFonts w:asciiTheme="majorHAnsi" w:hAnsiTheme="majorHAnsi"/>
      <w:sz w:val="28"/>
    </w:rPr>
  </w:style>
  <w:style w:type="character" w:customStyle="1" w:styleId="JUNAMES">
    <w:name w:val="JU_NAMES"/>
    <w:uiPriority w:val="17"/>
    <w:qFormat/>
    <w:rsid w:val="002246F9"/>
    <w:rPr>
      <w:caps w:val="0"/>
      <w:smallCaps/>
    </w:rPr>
  </w:style>
  <w:style w:type="paragraph" w:customStyle="1" w:styleId="JuParaSub">
    <w:name w:val="Ju_Para_Sub"/>
    <w:basedOn w:val="ECHRPara"/>
    <w:uiPriority w:val="13"/>
    <w:qFormat/>
    <w:rsid w:val="002246F9"/>
    <w:pPr>
      <w:ind w:left="284"/>
    </w:pPr>
  </w:style>
  <w:style w:type="paragraph" w:styleId="Title">
    <w:name w:val="Title"/>
    <w:basedOn w:val="Normal"/>
    <w:next w:val="Normal"/>
    <w:link w:val="TitleChar"/>
    <w:uiPriority w:val="99"/>
    <w:semiHidden/>
    <w:qFormat/>
    <w:rsid w:val="002246F9"/>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2246F9"/>
    <w:rPr>
      <w:rFonts w:asciiTheme="majorHAnsi" w:eastAsiaTheme="majorEastAsia" w:hAnsiTheme="majorHAnsi" w:cstheme="majorBidi"/>
      <w:spacing w:val="5"/>
      <w:sz w:val="52"/>
      <w:szCs w:val="52"/>
      <w:lang w:bidi="en-US"/>
    </w:rPr>
  </w:style>
  <w:style w:type="paragraph" w:customStyle="1" w:styleId="JuQuotSub">
    <w:name w:val="Ju_Quot_Sub"/>
    <w:basedOn w:val="ECHRParaQuote"/>
    <w:uiPriority w:val="15"/>
    <w:qFormat/>
    <w:rsid w:val="002246F9"/>
    <w:pPr>
      <w:ind w:left="567"/>
    </w:pPr>
  </w:style>
  <w:style w:type="character" w:customStyle="1" w:styleId="JuITMark">
    <w:name w:val="Ju_ITMark"/>
    <w:basedOn w:val="DefaultParagraphFont"/>
    <w:uiPriority w:val="38"/>
    <w:qFormat/>
    <w:rsid w:val="002246F9"/>
    <w:rPr>
      <w:vanish w:val="0"/>
      <w:color w:val="auto"/>
      <w:sz w:val="14"/>
      <w:bdr w:val="none" w:sz="0" w:space="0" w:color="auto"/>
      <w:shd w:val="clear" w:color="auto" w:fill="BEE5FF" w:themeFill="background1" w:themeFillTint="33"/>
    </w:rPr>
  </w:style>
  <w:style w:type="paragraph" w:customStyle="1" w:styleId="JuTitle">
    <w:name w:val="Ju_Title"/>
    <w:basedOn w:val="Normal"/>
    <w:next w:val="ECHRPara"/>
    <w:uiPriority w:val="3"/>
    <w:semiHidden/>
    <w:qFormat/>
    <w:rsid w:val="002246F9"/>
    <w:pPr>
      <w:spacing w:before="720" w:after="240"/>
      <w:jc w:val="center"/>
      <w:outlineLvl w:val="0"/>
    </w:pPr>
    <w:rPr>
      <w:rFonts w:asciiTheme="majorHAnsi" w:hAnsiTheme="majorHAnsi"/>
      <w:b/>
      <w:caps/>
    </w:rPr>
  </w:style>
  <w:style w:type="paragraph" w:customStyle="1" w:styleId="OpiH1">
    <w:name w:val="Opi_H_1"/>
    <w:basedOn w:val="ECHRHeading2"/>
    <w:uiPriority w:val="42"/>
    <w:qFormat/>
    <w:rsid w:val="002246F9"/>
    <w:pPr>
      <w:ind w:left="635" w:hanging="357"/>
      <w:outlineLvl w:val="2"/>
    </w:pPr>
  </w:style>
  <w:style w:type="paragraph" w:customStyle="1" w:styleId="ECHRHeading1">
    <w:name w:val="ECHR_Heading_1"/>
    <w:aliases w:val="Ju_H_I_Roman"/>
    <w:basedOn w:val="Heading1"/>
    <w:next w:val="ECHRPara"/>
    <w:uiPriority w:val="19"/>
    <w:qFormat/>
    <w:rsid w:val="002246F9"/>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2246F9"/>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2246F9"/>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2246F9"/>
    <w:pPr>
      <w:keepNext/>
      <w:keepLines/>
      <w:tabs>
        <w:tab w:val="left" w:pos="975"/>
      </w:tabs>
      <w:spacing w:before="240" w:after="120"/>
      <w:ind w:left="975" w:hanging="340"/>
    </w:pPr>
    <w:rPr>
      <w:i w:val="0"/>
      <w:color w:val="auto"/>
      <w:sz w:val="20"/>
    </w:rPr>
  </w:style>
  <w:style w:type="paragraph" w:styleId="Header">
    <w:name w:val="header"/>
    <w:basedOn w:val="Normal"/>
    <w:link w:val="HeaderChar"/>
    <w:uiPriority w:val="57"/>
    <w:semiHidden/>
    <w:rsid w:val="002246F9"/>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2246F9"/>
    <w:rPr>
      <w:sz w:val="24"/>
      <w:lang w:val="en-GB"/>
    </w:rPr>
  </w:style>
  <w:style w:type="character" w:customStyle="1" w:styleId="Heading1Char">
    <w:name w:val="Heading 1 Char"/>
    <w:basedOn w:val="DefaultParagraphFont"/>
    <w:link w:val="Heading1"/>
    <w:uiPriority w:val="99"/>
    <w:semiHidden/>
    <w:rsid w:val="002246F9"/>
    <w:rPr>
      <w:rFonts w:asciiTheme="majorHAnsi" w:eastAsiaTheme="majorEastAsia" w:hAnsiTheme="majorHAnsi" w:cstheme="majorBidi"/>
      <w:b/>
      <w:bCs/>
      <w:color w:val="333333"/>
      <w:sz w:val="28"/>
      <w:szCs w:val="28"/>
      <w:lang w:val="en-GB"/>
    </w:rPr>
  </w:style>
  <w:style w:type="paragraph" w:customStyle="1" w:styleId="ECHRHeading5">
    <w:name w:val="ECHR_Heading_5"/>
    <w:aliases w:val="Ju_H_i"/>
    <w:basedOn w:val="Heading5"/>
    <w:next w:val="ECHRPara"/>
    <w:uiPriority w:val="23"/>
    <w:qFormat/>
    <w:rsid w:val="002246F9"/>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2246F9"/>
    <w:pPr>
      <w:keepNext/>
      <w:keepLines/>
      <w:tabs>
        <w:tab w:val="left" w:pos="1372"/>
      </w:tabs>
      <w:spacing w:before="240" w:after="120" w:line="240" w:lineRule="auto"/>
      <w:ind w:left="1373" w:hanging="335"/>
    </w:pPr>
    <w:rPr>
      <w:b w:val="0"/>
      <w:i w:val="0"/>
      <w:color w:val="auto"/>
      <w:sz w:val="20"/>
    </w:rPr>
  </w:style>
  <w:style w:type="character" w:customStyle="1" w:styleId="Heading2Char">
    <w:name w:val="Heading 2 Char"/>
    <w:basedOn w:val="DefaultParagraphFont"/>
    <w:link w:val="Heading2"/>
    <w:uiPriority w:val="99"/>
    <w:semiHidden/>
    <w:rsid w:val="002246F9"/>
    <w:rPr>
      <w:rFonts w:asciiTheme="majorHAnsi" w:eastAsiaTheme="majorEastAsia" w:hAnsiTheme="majorHAnsi" w:cstheme="majorBidi"/>
      <w:b/>
      <w:bCs/>
      <w:color w:val="4D4D4D"/>
      <w:sz w:val="26"/>
      <w:szCs w:val="26"/>
      <w:lang w:val="en-GB"/>
    </w:rPr>
  </w:style>
  <w:style w:type="paragraph" w:customStyle="1" w:styleId="ECHRHeading7">
    <w:name w:val="ECHR_Heading_7"/>
    <w:aliases w:val="Ju_H_–"/>
    <w:basedOn w:val="Heading7"/>
    <w:next w:val="ECHRPara"/>
    <w:uiPriority w:val="25"/>
    <w:qFormat/>
    <w:rsid w:val="002246F9"/>
    <w:pPr>
      <w:keepNext/>
      <w:keepLines/>
      <w:spacing w:before="240" w:after="120"/>
      <w:ind w:left="1236"/>
    </w:pPr>
    <w:rPr>
      <w:sz w:val="20"/>
      <w:lang w:val="en-GB"/>
    </w:rPr>
  </w:style>
  <w:style w:type="paragraph" w:customStyle="1" w:styleId="JuList">
    <w:name w:val="Ju_List"/>
    <w:basedOn w:val="Normal"/>
    <w:uiPriority w:val="28"/>
    <w:qFormat/>
    <w:rsid w:val="002246F9"/>
    <w:pPr>
      <w:ind w:left="340" w:hanging="340"/>
    </w:pPr>
  </w:style>
  <w:style w:type="character" w:customStyle="1" w:styleId="Heading3Char">
    <w:name w:val="Heading 3 Char"/>
    <w:basedOn w:val="DefaultParagraphFont"/>
    <w:link w:val="Heading3"/>
    <w:uiPriority w:val="99"/>
    <w:semiHidden/>
    <w:rsid w:val="002246F9"/>
    <w:rPr>
      <w:rFonts w:asciiTheme="majorHAnsi" w:eastAsiaTheme="majorEastAsia" w:hAnsiTheme="majorHAnsi" w:cstheme="majorBidi"/>
      <w:b/>
      <w:bCs/>
      <w:color w:val="5F5F5F"/>
      <w:sz w:val="24"/>
      <w:lang w:val="en-GB"/>
    </w:rPr>
  </w:style>
  <w:style w:type="paragraph" w:customStyle="1" w:styleId="JuLista">
    <w:name w:val="Ju_List_a"/>
    <w:basedOn w:val="JuList"/>
    <w:uiPriority w:val="28"/>
    <w:qFormat/>
    <w:rsid w:val="002246F9"/>
    <w:pPr>
      <w:ind w:left="346" w:firstLine="0"/>
    </w:pPr>
  </w:style>
  <w:style w:type="paragraph" w:customStyle="1" w:styleId="OpiHa">
    <w:name w:val="Opi_H_a"/>
    <w:basedOn w:val="ECHRHeading3"/>
    <w:uiPriority w:val="43"/>
    <w:qFormat/>
    <w:rsid w:val="002246F9"/>
    <w:pPr>
      <w:ind w:left="833" w:hanging="357"/>
      <w:outlineLvl w:val="3"/>
    </w:pPr>
    <w:rPr>
      <w:b/>
      <w:i w:val="0"/>
      <w:sz w:val="20"/>
    </w:rPr>
  </w:style>
  <w:style w:type="character" w:customStyle="1" w:styleId="Heading4Char">
    <w:name w:val="Heading 4 Char"/>
    <w:basedOn w:val="DefaultParagraphFont"/>
    <w:link w:val="Heading4"/>
    <w:uiPriority w:val="99"/>
    <w:semiHidden/>
    <w:rsid w:val="002246F9"/>
    <w:rPr>
      <w:rFonts w:asciiTheme="majorHAnsi" w:eastAsiaTheme="majorEastAsia" w:hAnsiTheme="majorHAnsi" w:cstheme="majorBidi"/>
      <w:b/>
      <w:bCs/>
      <w:i/>
      <w:iCs/>
      <w:color w:val="777777"/>
      <w:sz w:val="24"/>
      <w:lang w:val="en-GB"/>
    </w:rPr>
  </w:style>
  <w:style w:type="paragraph" w:customStyle="1" w:styleId="OpiHA0">
    <w:name w:val="Opi_H_A"/>
    <w:basedOn w:val="ECHRHeading1"/>
    <w:next w:val="OpiPara"/>
    <w:uiPriority w:val="41"/>
    <w:qFormat/>
    <w:rsid w:val="002246F9"/>
    <w:pPr>
      <w:tabs>
        <w:tab w:val="clear" w:pos="357"/>
      </w:tabs>
      <w:outlineLvl w:val="1"/>
    </w:pPr>
    <w:rPr>
      <w:b/>
    </w:rPr>
  </w:style>
  <w:style w:type="character" w:customStyle="1" w:styleId="Heading5Char">
    <w:name w:val="Heading 5 Char"/>
    <w:basedOn w:val="DefaultParagraphFont"/>
    <w:link w:val="Heading5"/>
    <w:uiPriority w:val="99"/>
    <w:semiHidden/>
    <w:rsid w:val="002246F9"/>
    <w:rPr>
      <w:rFonts w:asciiTheme="majorHAnsi" w:eastAsiaTheme="majorEastAsia" w:hAnsiTheme="majorHAnsi" w:cstheme="majorBidi"/>
      <w:b/>
      <w:bCs/>
      <w:color w:val="808080"/>
    </w:rPr>
  </w:style>
  <w:style w:type="paragraph" w:customStyle="1" w:styleId="OpiHi">
    <w:name w:val="Opi_H_i"/>
    <w:basedOn w:val="ECHRHeading4"/>
    <w:uiPriority w:val="44"/>
    <w:qFormat/>
    <w:rsid w:val="002246F9"/>
    <w:pPr>
      <w:ind w:left="1037" w:hanging="357"/>
      <w:outlineLvl w:val="4"/>
    </w:pPr>
    <w:rPr>
      <w:b w:val="0"/>
      <w:i/>
    </w:rPr>
  </w:style>
  <w:style w:type="paragraph" w:customStyle="1" w:styleId="OpiPara">
    <w:name w:val="Opi_Para"/>
    <w:basedOn w:val="ECHRPara"/>
    <w:uiPriority w:val="46"/>
    <w:qFormat/>
    <w:rsid w:val="002246F9"/>
  </w:style>
  <w:style w:type="character" w:styleId="SubtleEmphasis">
    <w:name w:val="Subtle Emphasis"/>
    <w:uiPriority w:val="99"/>
    <w:semiHidden/>
    <w:qFormat/>
    <w:rsid w:val="002246F9"/>
    <w:rPr>
      <w:i/>
      <w:iCs/>
    </w:rPr>
  </w:style>
  <w:style w:type="paragraph" w:customStyle="1" w:styleId="OpiParaSub">
    <w:name w:val="Opi_Para_Sub"/>
    <w:basedOn w:val="JuParaSub"/>
    <w:uiPriority w:val="47"/>
    <w:qFormat/>
    <w:rsid w:val="002246F9"/>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9"/>
    <w:semiHidden/>
    <w:qFormat/>
    <w:rsid w:val="002246F9"/>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2246F9"/>
    <w:rPr>
      <w:rFonts w:asciiTheme="majorHAnsi" w:eastAsiaTheme="majorEastAsia" w:hAnsiTheme="majorHAnsi" w:cstheme="majorBidi"/>
      <w:i/>
      <w:iCs/>
      <w:spacing w:val="13"/>
      <w:sz w:val="24"/>
      <w:szCs w:val="24"/>
      <w:lang w:bidi="en-US"/>
    </w:rPr>
  </w:style>
  <w:style w:type="paragraph" w:customStyle="1" w:styleId="ECHRTitleCentre2">
    <w:name w:val="ECHR_Title_Centre_2"/>
    <w:aliases w:val="Dec_H_Case"/>
    <w:basedOn w:val="Normal"/>
    <w:next w:val="ECHRPara"/>
    <w:uiPriority w:val="8"/>
    <w:qFormat/>
    <w:rsid w:val="002246F9"/>
    <w:pPr>
      <w:spacing w:after="240"/>
      <w:jc w:val="center"/>
      <w:outlineLvl w:val="0"/>
    </w:pPr>
    <w:rPr>
      <w:rFonts w:asciiTheme="majorHAnsi" w:hAnsiTheme="majorHAnsi"/>
    </w:rPr>
  </w:style>
  <w:style w:type="character" w:styleId="Emphasis">
    <w:name w:val="Emphasis"/>
    <w:uiPriority w:val="99"/>
    <w:semiHidden/>
    <w:qFormat/>
    <w:rsid w:val="002246F9"/>
    <w:rPr>
      <w:b/>
      <w:bCs/>
      <w:i/>
      <w:iCs/>
      <w:spacing w:val="10"/>
      <w:bdr w:val="none" w:sz="0" w:space="0" w:color="auto"/>
      <w:shd w:val="clear" w:color="auto" w:fill="auto"/>
    </w:rPr>
  </w:style>
  <w:style w:type="paragraph" w:styleId="Footer">
    <w:name w:val="footer"/>
    <w:basedOn w:val="Normal"/>
    <w:link w:val="FooterChar"/>
    <w:uiPriority w:val="57"/>
    <w:semiHidden/>
    <w:rsid w:val="002246F9"/>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2246F9"/>
    <w:rPr>
      <w:sz w:val="24"/>
      <w:lang w:val="en-GB"/>
    </w:rPr>
  </w:style>
  <w:style w:type="character" w:styleId="FootnoteReference">
    <w:name w:val="footnote reference"/>
    <w:basedOn w:val="DefaultParagraphFont"/>
    <w:uiPriority w:val="99"/>
    <w:semiHidden/>
    <w:rsid w:val="002246F9"/>
    <w:rPr>
      <w:vertAlign w:val="superscript"/>
    </w:rPr>
  </w:style>
  <w:style w:type="paragraph" w:styleId="FootnoteText">
    <w:name w:val="footnote text"/>
    <w:basedOn w:val="Normal"/>
    <w:link w:val="FootnoteTextChar"/>
    <w:uiPriority w:val="99"/>
    <w:semiHidden/>
    <w:rsid w:val="002246F9"/>
    <w:rPr>
      <w:sz w:val="20"/>
      <w:szCs w:val="20"/>
    </w:rPr>
  </w:style>
  <w:style w:type="character" w:customStyle="1" w:styleId="FootnoteTextChar">
    <w:name w:val="Footnote Text Char"/>
    <w:basedOn w:val="DefaultParagraphFont"/>
    <w:link w:val="FootnoteText"/>
    <w:uiPriority w:val="99"/>
    <w:semiHidden/>
    <w:rsid w:val="002246F9"/>
    <w:rPr>
      <w:rFonts w:eastAsiaTheme="minorEastAsia"/>
      <w:sz w:val="20"/>
      <w:szCs w:val="20"/>
      <w:lang w:val="en-GB"/>
    </w:rPr>
  </w:style>
  <w:style w:type="character" w:customStyle="1" w:styleId="Heading6Char">
    <w:name w:val="Heading 6 Char"/>
    <w:basedOn w:val="DefaultParagraphFont"/>
    <w:link w:val="Heading6"/>
    <w:uiPriority w:val="99"/>
    <w:semiHidden/>
    <w:rsid w:val="002246F9"/>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2246F9"/>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2246F9"/>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2246F9"/>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2246F9"/>
    <w:rPr>
      <w:color w:val="0072BC" w:themeColor="hyperlink"/>
      <w:u w:val="single"/>
    </w:rPr>
  </w:style>
  <w:style w:type="character" w:styleId="IntenseEmphasis">
    <w:name w:val="Intense Emphasis"/>
    <w:uiPriority w:val="99"/>
    <w:semiHidden/>
    <w:qFormat/>
    <w:rsid w:val="002246F9"/>
    <w:rPr>
      <w:b/>
      <w:bCs/>
    </w:rPr>
  </w:style>
  <w:style w:type="paragraph" w:styleId="IntenseQuote">
    <w:name w:val="Intense Quote"/>
    <w:basedOn w:val="Normal"/>
    <w:next w:val="Normal"/>
    <w:link w:val="IntenseQuoteChar"/>
    <w:uiPriority w:val="99"/>
    <w:semiHidden/>
    <w:qFormat/>
    <w:rsid w:val="002246F9"/>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2246F9"/>
    <w:rPr>
      <w:rFonts w:eastAsiaTheme="minorEastAsia"/>
      <w:b/>
      <w:bCs/>
      <w:i/>
      <w:iCs/>
      <w:lang w:bidi="en-US"/>
    </w:rPr>
  </w:style>
  <w:style w:type="character" w:styleId="IntenseReference">
    <w:name w:val="Intense Reference"/>
    <w:uiPriority w:val="99"/>
    <w:semiHidden/>
    <w:qFormat/>
    <w:rsid w:val="002246F9"/>
    <w:rPr>
      <w:smallCaps/>
      <w:spacing w:val="5"/>
      <w:u w:val="single"/>
    </w:rPr>
  </w:style>
  <w:style w:type="paragraph" w:styleId="ListParagraph">
    <w:name w:val="List Paragraph"/>
    <w:basedOn w:val="Normal"/>
    <w:uiPriority w:val="99"/>
    <w:semiHidden/>
    <w:qFormat/>
    <w:rsid w:val="002246F9"/>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2246F9"/>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2246F9"/>
    <w:rPr>
      <w:rFonts w:eastAsiaTheme="minorEastAsia"/>
      <w:i/>
      <w:iCs/>
      <w:lang w:bidi="en-US"/>
    </w:rPr>
  </w:style>
  <w:style w:type="character" w:styleId="SubtleReference">
    <w:name w:val="Subtle Reference"/>
    <w:uiPriority w:val="99"/>
    <w:semiHidden/>
    <w:qFormat/>
    <w:rsid w:val="002246F9"/>
    <w:rPr>
      <w:smallCaps/>
    </w:rPr>
  </w:style>
  <w:style w:type="table" w:styleId="TableGrid">
    <w:name w:val="Table Grid"/>
    <w:basedOn w:val="TableNormal"/>
    <w:uiPriority w:val="59"/>
    <w:semiHidden/>
    <w:rsid w:val="002246F9"/>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2246F9"/>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2246F9"/>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2246F9"/>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2246F9"/>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2246F9"/>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2246F9"/>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2246F9"/>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numbering" w:styleId="111111">
    <w:name w:val="Outline List 2"/>
    <w:basedOn w:val="NoList"/>
    <w:uiPriority w:val="99"/>
    <w:semiHidden/>
    <w:unhideWhenUsed/>
    <w:rsid w:val="00787E12"/>
    <w:pPr>
      <w:numPr>
        <w:numId w:val="10"/>
      </w:numPr>
    </w:pPr>
  </w:style>
  <w:style w:type="numbering" w:styleId="1ai">
    <w:name w:val="Outline List 1"/>
    <w:basedOn w:val="NoList"/>
    <w:uiPriority w:val="99"/>
    <w:semiHidden/>
    <w:unhideWhenUsed/>
    <w:rsid w:val="00787E12"/>
    <w:pPr>
      <w:numPr>
        <w:numId w:val="11"/>
      </w:numPr>
    </w:pPr>
  </w:style>
  <w:style w:type="paragraph" w:styleId="Bibliography">
    <w:name w:val="Bibliography"/>
    <w:basedOn w:val="Normal"/>
    <w:next w:val="Normal"/>
    <w:uiPriority w:val="99"/>
    <w:semiHidden/>
    <w:rsid w:val="00787E12"/>
  </w:style>
  <w:style w:type="paragraph" w:customStyle="1" w:styleId="ECHRPara">
    <w:name w:val="ECHR_Para"/>
    <w:aliases w:val="Ju_Para"/>
    <w:basedOn w:val="Normal"/>
    <w:link w:val="ECHRParaChar"/>
    <w:uiPriority w:val="12"/>
    <w:qFormat/>
    <w:rsid w:val="002246F9"/>
    <w:pPr>
      <w:ind w:firstLine="284"/>
    </w:pPr>
  </w:style>
  <w:style w:type="paragraph" w:styleId="BlockText">
    <w:name w:val="Block Text"/>
    <w:basedOn w:val="Normal"/>
    <w:uiPriority w:val="99"/>
    <w:semiHidden/>
    <w:rsid w:val="00787E12"/>
    <w:pPr>
      <w:pBdr>
        <w:top w:val="single" w:sz="2" w:space="10" w:color="0072BC" w:themeColor="accent1"/>
        <w:left w:val="single" w:sz="2" w:space="10" w:color="0072BC" w:themeColor="accent1"/>
        <w:bottom w:val="single" w:sz="2" w:space="10" w:color="0072BC" w:themeColor="accent1"/>
        <w:right w:val="single" w:sz="2" w:space="10" w:color="0072BC" w:themeColor="accent1"/>
      </w:pBdr>
      <w:ind w:left="1152" w:right="1152"/>
    </w:pPr>
    <w:rPr>
      <w:i/>
      <w:iCs/>
      <w:color w:val="0072BC" w:themeColor="accent1"/>
    </w:r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odyText">
    <w:name w:val="Body Text"/>
    <w:basedOn w:val="Normal"/>
    <w:link w:val="BodyTextChar"/>
    <w:uiPriority w:val="99"/>
    <w:semiHidden/>
    <w:rsid w:val="00787E12"/>
    <w:pPr>
      <w:spacing w:after="120"/>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2246F9"/>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9"/>
    <w:semiHidden/>
    <w:rsid w:val="00787E12"/>
    <w:rPr>
      <w:rFonts w:eastAsiaTheme="minorEastAsia"/>
      <w:sz w:val="24"/>
    </w:rPr>
  </w:style>
  <w:style w:type="paragraph" w:styleId="BodyText2">
    <w:name w:val="Body Text 2"/>
    <w:basedOn w:val="Normal"/>
    <w:link w:val="BodyText2Char"/>
    <w:uiPriority w:val="99"/>
    <w:semiHidden/>
    <w:rsid w:val="00787E12"/>
    <w:pPr>
      <w:spacing w:after="120" w:line="480" w:lineRule="auto"/>
    </w:pPr>
  </w:style>
  <w:style w:type="table" w:customStyle="1" w:styleId="ECHRHeaderTable">
    <w:name w:val="ECHR_Header_Table"/>
    <w:basedOn w:val="TableNormal"/>
    <w:uiPriority w:val="99"/>
    <w:rsid w:val="001C5B98"/>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right"/>
      </w:pPr>
    </w:tblStylePr>
  </w:style>
  <w:style w:type="character" w:customStyle="1" w:styleId="BodyText2Char">
    <w:name w:val="Body Text 2 Char"/>
    <w:basedOn w:val="DefaultParagraphFont"/>
    <w:link w:val="BodyText2"/>
    <w:uiPriority w:val="99"/>
    <w:semiHidden/>
    <w:rsid w:val="00787E12"/>
    <w:rPr>
      <w:rFonts w:eastAsiaTheme="minorEastAsia"/>
      <w:sz w:val="24"/>
    </w:rPr>
  </w:style>
  <w:style w:type="paragraph" w:styleId="BodyText3">
    <w:name w:val="Body Text 3"/>
    <w:basedOn w:val="Normal"/>
    <w:link w:val="BodyText3Char"/>
    <w:uiPriority w:val="99"/>
    <w:semiHidden/>
    <w:rsid w:val="00787E12"/>
    <w:pPr>
      <w:spacing w:after="120"/>
    </w:pPr>
    <w:rPr>
      <w:sz w:val="16"/>
      <w:szCs w:val="16"/>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2246F9"/>
    <w:pPr>
      <w:tabs>
        <w:tab w:val="left" w:pos="567"/>
        <w:tab w:val="left" w:pos="1134"/>
      </w:tabs>
      <w:jc w:val="left"/>
    </w:pPr>
  </w:style>
  <w:style w:type="table" w:customStyle="1" w:styleId="ECHRHeaderTableReduced">
    <w:name w:val="ECHR_Header_Table_Reduced"/>
    <w:basedOn w:val="TableNormal"/>
    <w:uiPriority w:val="99"/>
    <w:rsid w:val="00013658"/>
    <w:tblPr>
      <w:tblInd w:w="-680"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9"/>
    <w:semiHidden/>
    <w:rsid w:val="00787E12"/>
    <w:rPr>
      <w:rFonts w:eastAsiaTheme="minorEastAsia"/>
      <w:sz w:val="16"/>
      <w:szCs w:val="16"/>
    </w:rPr>
  </w:style>
  <w:style w:type="paragraph" w:styleId="BodyTextFirstIndent">
    <w:name w:val="Body Text First Indent"/>
    <w:basedOn w:val="BodyText"/>
    <w:link w:val="BodyTextFirstIndentChar"/>
    <w:uiPriority w:val="99"/>
    <w:semiHidden/>
    <w:rsid w:val="00787E12"/>
    <w:pPr>
      <w:spacing w:after="0"/>
      <w:ind w:firstLine="360"/>
    </w:pPr>
  </w:style>
  <w:style w:type="character" w:customStyle="1" w:styleId="BodyTextFirstIndentChar">
    <w:name w:val="Body Text First Indent Char"/>
    <w:basedOn w:val="BodyTextChar"/>
    <w:link w:val="BodyTextFirstIndent"/>
    <w:uiPriority w:val="99"/>
    <w:semiHidden/>
    <w:rsid w:val="00787E12"/>
    <w:rPr>
      <w:rFonts w:eastAsiaTheme="minorEastAsia"/>
      <w:sz w:val="24"/>
    </w:rPr>
  </w:style>
  <w:style w:type="character" w:styleId="PlaceholderText">
    <w:name w:val="Placeholder Text"/>
    <w:basedOn w:val="DefaultParagraphFont"/>
    <w:uiPriority w:val="99"/>
    <w:semiHidden/>
    <w:rsid w:val="002246F9"/>
    <w:rPr>
      <w:color w:val="auto"/>
      <w:bdr w:val="none" w:sz="0" w:space="0" w:color="auto"/>
      <w:shd w:val="clear" w:color="auto" w:fill="DFDFDF" w:themeFill="background2" w:themeFillShade="E6"/>
    </w:rPr>
  </w:style>
  <w:style w:type="paragraph" w:customStyle="1" w:styleId="JuSigned">
    <w:name w:val="Ju_Signed"/>
    <w:basedOn w:val="Normal"/>
    <w:next w:val="JuParaLast"/>
    <w:uiPriority w:val="32"/>
    <w:qFormat/>
    <w:rsid w:val="002246F9"/>
    <w:pPr>
      <w:tabs>
        <w:tab w:val="center" w:pos="851"/>
        <w:tab w:val="center" w:pos="6407"/>
      </w:tabs>
      <w:spacing w:before="720"/>
      <w:jc w:val="left"/>
    </w:pPr>
  </w:style>
  <w:style w:type="character" w:styleId="PageNumber">
    <w:name w:val="page number"/>
    <w:uiPriority w:val="99"/>
    <w:semiHidden/>
    <w:rsid w:val="00787E12"/>
    <w:rPr>
      <w:sz w:val="18"/>
    </w:rPr>
  </w:style>
  <w:style w:type="character" w:styleId="CommentReference">
    <w:name w:val="annotation reference"/>
    <w:uiPriority w:val="99"/>
    <w:semiHidden/>
    <w:rsid w:val="00787E12"/>
    <w:rPr>
      <w:sz w:val="16"/>
    </w:rPr>
  </w:style>
  <w:style w:type="paragraph" w:styleId="CommentText">
    <w:name w:val="annotation text"/>
    <w:basedOn w:val="Normal"/>
    <w:link w:val="CommentTextChar"/>
    <w:semiHidden/>
    <w:rsid w:val="00787E12"/>
    <w:rPr>
      <w:sz w:val="20"/>
    </w:rPr>
  </w:style>
  <w:style w:type="character" w:customStyle="1" w:styleId="CommentTextChar">
    <w:name w:val="Comment Text Char"/>
    <w:basedOn w:val="DefaultParagraphFont"/>
    <w:link w:val="CommentText"/>
    <w:semiHidden/>
    <w:rsid w:val="00787E12"/>
    <w:rPr>
      <w:rFonts w:eastAsiaTheme="minorEastAsia"/>
      <w:sz w:val="20"/>
    </w:rPr>
  </w:style>
  <w:style w:type="paragraph" w:customStyle="1" w:styleId="DecHTitle">
    <w:name w:val="Dec_H_Title"/>
    <w:basedOn w:val="ECHRTitleCentre1"/>
    <w:uiPriority w:val="7"/>
    <w:qFormat/>
    <w:rsid w:val="002246F9"/>
  </w:style>
  <w:style w:type="paragraph" w:customStyle="1" w:styleId="OpiQuot">
    <w:name w:val="Opi_Quot"/>
    <w:basedOn w:val="ECHRParaQuote"/>
    <w:uiPriority w:val="48"/>
    <w:qFormat/>
    <w:rsid w:val="002246F9"/>
  </w:style>
  <w:style w:type="paragraph" w:customStyle="1" w:styleId="JuParaLast">
    <w:name w:val="Ju_Para_Last"/>
    <w:basedOn w:val="Normal"/>
    <w:next w:val="ECHRPara"/>
    <w:uiPriority w:val="30"/>
    <w:qFormat/>
    <w:rsid w:val="002246F9"/>
    <w:pPr>
      <w:keepNext/>
      <w:keepLines/>
      <w:spacing w:before="240"/>
      <w:ind w:firstLine="284"/>
    </w:pPr>
  </w:style>
  <w:style w:type="numbering" w:styleId="ArticleSection">
    <w:name w:val="Outline List 3"/>
    <w:basedOn w:val="NoList"/>
    <w:uiPriority w:val="99"/>
    <w:semiHidden/>
    <w:unhideWhenUsed/>
    <w:rsid w:val="00787E12"/>
    <w:pPr>
      <w:numPr>
        <w:numId w:val="8"/>
      </w:numPr>
    </w:pPr>
  </w:style>
  <w:style w:type="paragraph" w:styleId="ListBullet">
    <w:name w:val="List Bullet"/>
    <w:basedOn w:val="Normal"/>
    <w:uiPriority w:val="99"/>
    <w:semiHidden/>
    <w:unhideWhenUsed/>
    <w:rsid w:val="00787E12"/>
    <w:pPr>
      <w:numPr>
        <w:numId w:val="9"/>
      </w:numPr>
      <w:contextualSpacing/>
    </w:pPr>
  </w:style>
  <w:style w:type="character" w:customStyle="1" w:styleId="ECHRParaChar">
    <w:name w:val="ECHR_Para Char"/>
    <w:aliases w:val="Ju_Para Char"/>
    <w:basedOn w:val="DefaultParagraphFont"/>
    <w:link w:val="ECHRPara"/>
    <w:uiPriority w:val="12"/>
    <w:rsid w:val="00787E12"/>
    <w:rPr>
      <w:rFonts w:eastAsiaTheme="minorEastAsia"/>
      <w:sz w:val="24"/>
      <w:lang w:val="en-GB"/>
    </w:rPr>
  </w:style>
  <w:style w:type="paragraph" w:customStyle="1" w:styleId="JuCase">
    <w:name w:val="Ju_Case"/>
    <w:basedOn w:val="Normal"/>
    <w:next w:val="ECHRPara"/>
    <w:uiPriority w:val="10"/>
    <w:rsid w:val="002246F9"/>
    <w:pPr>
      <w:ind w:firstLine="284"/>
    </w:pPr>
    <w:rPr>
      <w:b/>
    </w:rPr>
  </w:style>
  <w:style w:type="paragraph" w:styleId="BodyTextIndent">
    <w:name w:val="Body Text Indent"/>
    <w:basedOn w:val="Normal"/>
    <w:link w:val="BodyTextIndentChar"/>
    <w:uiPriority w:val="99"/>
    <w:semiHidden/>
    <w:rsid w:val="00787E12"/>
    <w:pPr>
      <w:spacing w:after="120"/>
      <w:ind w:left="283"/>
    </w:pPr>
  </w:style>
  <w:style w:type="character" w:customStyle="1" w:styleId="BodyTextIndentChar">
    <w:name w:val="Body Text Indent Char"/>
    <w:basedOn w:val="DefaultParagraphFont"/>
    <w:link w:val="BodyTextIndent"/>
    <w:uiPriority w:val="99"/>
    <w:semiHidden/>
    <w:rsid w:val="00787E12"/>
    <w:rPr>
      <w:rFonts w:eastAsiaTheme="minorEastAsia"/>
      <w:sz w:val="24"/>
    </w:rPr>
  </w:style>
  <w:style w:type="paragraph" w:styleId="BodyTextFirstIndent2">
    <w:name w:val="Body Text First Indent 2"/>
    <w:basedOn w:val="BodyTextIndent"/>
    <w:link w:val="BodyTextFirstIndent2Char"/>
    <w:uiPriority w:val="99"/>
    <w:semiHidden/>
    <w:rsid w:val="00787E12"/>
    <w:pPr>
      <w:spacing w:after="0"/>
      <w:ind w:left="360" w:firstLine="360"/>
    </w:pPr>
  </w:style>
  <w:style w:type="character" w:customStyle="1" w:styleId="BodyTextFirstIndent2Char">
    <w:name w:val="Body Text First Indent 2 Char"/>
    <w:basedOn w:val="BodyTextIndentChar"/>
    <w:link w:val="BodyTextFirstIndent2"/>
    <w:uiPriority w:val="99"/>
    <w:semiHidden/>
    <w:rsid w:val="00787E12"/>
    <w:rPr>
      <w:rFonts w:eastAsiaTheme="minorEastAsia"/>
      <w:sz w:val="24"/>
    </w:rPr>
  </w:style>
  <w:style w:type="paragraph" w:styleId="BodyTextIndent2">
    <w:name w:val="Body Text Indent 2"/>
    <w:basedOn w:val="Normal"/>
    <w:link w:val="BodyTextIndent2Char"/>
    <w:uiPriority w:val="99"/>
    <w:semiHidden/>
    <w:rsid w:val="00787E12"/>
    <w:pPr>
      <w:spacing w:after="120" w:line="480" w:lineRule="auto"/>
      <w:ind w:left="283"/>
    </w:pPr>
  </w:style>
  <w:style w:type="character" w:customStyle="1" w:styleId="BodyTextIndent2Char">
    <w:name w:val="Body Text Indent 2 Char"/>
    <w:basedOn w:val="DefaultParagraphFont"/>
    <w:link w:val="BodyTextIndent2"/>
    <w:uiPriority w:val="99"/>
    <w:semiHidden/>
    <w:rsid w:val="00787E12"/>
    <w:rPr>
      <w:rFonts w:eastAsiaTheme="minorEastAsia"/>
      <w:sz w:val="24"/>
    </w:rPr>
  </w:style>
  <w:style w:type="paragraph" w:styleId="BodyTextIndent3">
    <w:name w:val="Body Text Indent 3"/>
    <w:basedOn w:val="Normal"/>
    <w:link w:val="BodyTextIndent3Char"/>
    <w:uiPriority w:val="99"/>
    <w:semiHidden/>
    <w:rsid w:val="00787E12"/>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787E12"/>
    <w:rPr>
      <w:rFonts w:eastAsiaTheme="minorEastAsia"/>
      <w:sz w:val="16"/>
      <w:szCs w:val="16"/>
    </w:rPr>
  </w:style>
  <w:style w:type="paragraph" w:styleId="Caption">
    <w:name w:val="caption"/>
    <w:basedOn w:val="Normal"/>
    <w:next w:val="Normal"/>
    <w:uiPriority w:val="99"/>
    <w:semiHidden/>
    <w:qFormat/>
    <w:rsid w:val="00787E12"/>
    <w:pPr>
      <w:spacing w:after="200"/>
    </w:pPr>
    <w:rPr>
      <w:b/>
      <w:bCs/>
      <w:color w:val="0072BC" w:themeColor="accent1"/>
      <w:sz w:val="18"/>
      <w:szCs w:val="18"/>
    </w:rPr>
  </w:style>
  <w:style w:type="paragraph" w:styleId="Closing">
    <w:name w:val="Closing"/>
    <w:basedOn w:val="Normal"/>
    <w:link w:val="ClosingChar"/>
    <w:uiPriority w:val="99"/>
    <w:semiHidden/>
    <w:rsid w:val="00787E12"/>
    <w:pPr>
      <w:ind w:left="4252"/>
    </w:pPr>
  </w:style>
  <w:style w:type="character" w:customStyle="1" w:styleId="ClosingChar">
    <w:name w:val="Closing Char"/>
    <w:basedOn w:val="DefaultParagraphFont"/>
    <w:link w:val="Closing"/>
    <w:uiPriority w:val="99"/>
    <w:semiHidden/>
    <w:rsid w:val="00787E12"/>
    <w:rPr>
      <w:rFonts w:eastAsiaTheme="minorEastAsia"/>
      <w:sz w:val="24"/>
    </w:rPr>
  </w:style>
  <w:style w:type="table" w:styleId="ColorfulGrid">
    <w:name w:val="Colorful Grid"/>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87E12"/>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87E12"/>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87E12"/>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87E12"/>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87E12"/>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87E12"/>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87E12"/>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87E12"/>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87E12"/>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87E12"/>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87E12"/>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87E12"/>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87E12"/>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87E12"/>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9"/>
    <w:semiHidden/>
    <w:rsid w:val="00787E12"/>
    <w:rPr>
      <w:b/>
      <w:bCs/>
      <w:szCs w:val="20"/>
    </w:rPr>
  </w:style>
  <w:style w:type="character" w:customStyle="1" w:styleId="CommentSubjectChar">
    <w:name w:val="Comment Subject Char"/>
    <w:basedOn w:val="CommentTextChar"/>
    <w:link w:val="CommentSubject"/>
    <w:uiPriority w:val="99"/>
    <w:semiHidden/>
    <w:rsid w:val="00787E12"/>
    <w:rPr>
      <w:rFonts w:eastAsiaTheme="minorEastAsia"/>
      <w:b/>
      <w:bCs/>
      <w:sz w:val="20"/>
      <w:szCs w:val="20"/>
    </w:rPr>
  </w:style>
  <w:style w:type="table" w:styleId="DarkList">
    <w:name w:val="Dark List"/>
    <w:basedOn w:val="TableNormal"/>
    <w:uiPriority w:val="70"/>
    <w:semiHidden/>
    <w:rsid w:val="00787E12"/>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87E12"/>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87E12"/>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87E12"/>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87E12"/>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87E12"/>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87E12"/>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787E12"/>
  </w:style>
  <w:style w:type="character" w:customStyle="1" w:styleId="DateChar">
    <w:name w:val="Date Char"/>
    <w:basedOn w:val="DefaultParagraphFont"/>
    <w:link w:val="Date"/>
    <w:uiPriority w:val="99"/>
    <w:semiHidden/>
    <w:rsid w:val="00787E12"/>
    <w:rPr>
      <w:rFonts w:eastAsiaTheme="minorEastAsia"/>
      <w:sz w:val="24"/>
    </w:rPr>
  </w:style>
  <w:style w:type="paragraph" w:styleId="DocumentMap">
    <w:name w:val="Document Map"/>
    <w:basedOn w:val="Normal"/>
    <w:link w:val="DocumentMapChar"/>
    <w:uiPriority w:val="99"/>
    <w:semiHidden/>
    <w:rsid w:val="00787E12"/>
    <w:rPr>
      <w:rFonts w:ascii="Tahoma" w:hAnsi="Tahoma" w:cs="Tahoma"/>
      <w:sz w:val="16"/>
      <w:szCs w:val="16"/>
    </w:rPr>
  </w:style>
  <w:style w:type="character" w:customStyle="1" w:styleId="DocumentMapChar">
    <w:name w:val="Document Map Char"/>
    <w:basedOn w:val="DefaultParagraphFont"/>
    <w:link w:val="DocumentMap"/>
    <w:uiPriority w:val="99"/>
    <w:semiHidden/>
    <w:rsid w:val="00787E12"/>
    <w:rPr>
      <w:rFonts w:ascii="Tahoma" w:eastAsiaTheme="minorEastAsia" w:hAnsi="Tahoma" w:cs="Tahoma"/>
      <w:sz w:val="16"/>
      <w:szCs w:val="16"/>
    </w:rPr>
  </w:style>
  <w:style w:type="paragraph" w:styleId="E-mailSignature">
    <w:name w:val="E-mail Signature"/>
    <w:basedOn w:val="Normal"/>
    <w:link w:val="E-mailSignatureChar"/>
    <w:uiPriority w:val="99"/>
    <w:semiHidden/>
    <w:rsid w:val="00787E12"/>
  </w:style>
  <w:style w:type="character" w:customStyle="1" w:styleId="E-mailSignatureChar">
    <w:name w:val="E-mail Signature Char"/>
    <w:basedOn w:val="DefaultParagraphFont"/>
    <w:link w:val="E-mailSignature"/>
    <w:uiPriority w:val="99"/>
    <w:semiHidden/>
    <w:rsid w:val="00787E12"/>
    <w:rPr>
      <w:rFonts w:eastAsiaTheme="minorEastAsia"/>
      <w:sz w:val="24"/>
    </w:rPr>
  </w:style>
  <w:style w:type="character" w:styleId="EndnoteReference">
    <w:name w:val="endnote reference"/>
    <w:basedOn w:val="DefaultParagraphFont"/>
    <w:uiPriority w:val="99"/>
    <w:semiHidden/>
    <w:rsid w:val="002246F9"/>
    <w:rPr>
      <w:vertAlign w:val="superscript"/>
    </w:rPr>
  </w:style>
  <w:style w:type="paragraph" w:styleId="EndnoteText">
    <w:name w:val="endnote text"/>
    <w:basedOn w:val="Normal"/>
    <w:link w:val="EndnoteTextChar"/>
    <w:uiPriority w:val="99"/>
    <w:semiHidden/>
    <w:rsid w:val="002246F9"/>
    <w:rPr>
      <w:sz w:val="20"/>
      <w:szCs w:val="20"/>
    </w:rPr>
  </w:style>
  <w:style w:type="character" w:customStyle="1" w:styleId="EndnoteTextChar">
    <w:name w:val="Endnote Text Char"/>
    <w:basedOn w:val="DefaultParagraphFont"/>
    <w:link w:val="EndnoteText"/>
    <w:uiPriority w:val="99"/>
    <w:semiHidden/>
    <w:rsid w:val="002246F9"/>
    <w:rPr>
      <w:rFonts w:eastAsiaTheme="minorEastAsia"/>
      <w:sz w:val="20"/>
      <w:szCs w:val="20"/>
      <w:lang w:val="en-GB"/>
    </w:rPr>
  </w:style>
  <w:style w:type="paragraph" w:styleId="EnvelopeAddress">
    <w:name w:val="envelope address"/>
    <w:basedOn w:val="Normal"/>
    <w:uiPriority w:val="99"/>
    <w:semiHidden/>
    <w:rsid w:val="00787E12"/>
    <w:pPr>
      <w:framePr w:w="7920" w:h="1980" w:hRule="exact" w:hSpace="180" w:wrap="auto" w:hAnchor="page" w:xAlign="center" w:yAlign="bottom"/>
      <w:ind w:left="2880"/>
    </w:pPr>
    <w:rPr>
      <w:rFonts w:asciiTheme="majorHAnsi" w:eastAsiaTheme="majorEastAsia" w:hAnsiTheme="majorHAnsi" w:cstheme="majorBidi"/>
      <w:szCs w:val="24"/>
    </w:rPr>
  </w:style>
  <w:style w:type="paragraph" w:styleId="EnvelopeReturn">
    <w:name w:val="envelope return"/>
    <w:basedOn w:val="Normal"/>
    <w:uiPriority w:val="99"/>
    <w:semiHidden/>
    <w:rsid w:val="00787E12"/>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787E12"/>
    <w:rPr>
      <w:color w:val="7030A0" w:themeColor="followedHyperlink"/>
      <w:u w:val="single"/>
    </w:rPr>
  </w:style>
  <w:style w:type="character" w:styleId="HTMLAcronym">
    <w:name w:val="HTML Acronym"/>
    <w:basedOn w:val="DefaultParagraphFont"/>
    <w:uiPriority w:val="99"/>
    <w:semiHidden/>
    <w:rsid w:val="00787E12"/>
  </w:style>
  <w:style w:type="paragraph" w:styleId="HTMLAddress">
    <w:name w:val="HTML Address"/>
    <w:basedOn w:val="Normal"/>
    <w:link w:val="HTMLAddressChar"/>
    <w:uiPriority w:val="99"/>
    <w:semiHidden/>
    <w:rsid w:val="00787E12"/>
    <w:rPr>
      <w:i/>
      <w:iCs/>
    </w:rPr>
  </w:style>
  <w:style w:type="character" w:customStyle="1" w:styleId="HTMLAddressChar">
    <w:name w:val="HTML Address Char"/>
    <w:basedOn w:val="DefaultParagraphFont"/>
    <w:link w:val="HTMLAddress"/>
    <w:uiPriority w:val="99"/>
    <w:semiHidden/>
    <w:rsid w:val="00787E12"/>
    <w:rPr>
      <w:rFonts w:eastAsiaTheme="minorEastAsia"/>
      <w:i/>
      <w:iCs/>
      <w:sz w:val="24"/>
    </w:rPr>
  </w:style>
  <w:style w:type="character" w:styleId="HTMLCite">
    <w:name w:val="HTML Cite"/>
    <w:basedOn w:val="DefaultParagraphFont"/>
    <w:uiPriority w:val="99"/>
    <w:semiHidden/>
    <w:rsid w:val="00787E12"/>
    <w:rPr>
      <w:i/>
      <w:iCs/>
    </w:rPr>
  </w:style>
  <w:style w:type="character" w:styleId="HTMLCode">
    <w:name w:val="HTML Code"/>
    <w:basedOn w:val="DefaultParagraphFont"/>
    <w:uiPriority w:val="99"/>
    <w:semiHidden/>
    <w:rsid w:val="00787E12"/>
    <w:rPr>
      <w:rFonts w:ascii="Consolas" w:hAnsi="Consolas" w:cs="Consolas"/>
      <w:sz w:val="20"/>
      <w:szCs w:val="20"/>
    </w:rPr>
  </w:style>
  <w:style w:type="character" w:styleId="HTMLDefinition">
    <w:name w:val="HTML Definition"/>
    <w:basedOn w:val="DefaultParagraphFont"/>
    <w:uiPriority w:val="99"/>
    <w:semiHidden/>
    <w:rsid w:val="00787E12"/>
    <w:rPr>
      <w:i/>
      <w:iCs/>
    </w:rPr>
  </w:style>
  <w:style w:type="character" w:styleId="HTMLKeyboard">
    <w:name w:val="HTML Keyboard"/>
    <w:basedOn w:val="DefaultParagraphFont"/>
    <w:uiPriority w:val="99"/>
    <w:semiHidden/>
    <w:rsid w:val="00787E12"/>
    <w:rPr>
      <w:rFonts w:ascii="Consolas" w:hAnsi="Consolas" w:cs="Consolas"/>
      <w:sz w:val="20"/>
      <w:szCs w:val="20"/>
    </w:rPr>
  </w:style>
  <w:style w:type="paragraph" w:styleId="HTMLPreformatted">
    <w:name w:val="HTML Preformatted"/>
    <w:basedOn w:val="Normal"/>
    <w:link w:val="HTMLPreformattedChar"/>
    <w:uiPriority w:val="99"/>
    <w:semiHidden/>
    <w:rsid w:val="00787E12"/>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787E12"/>
    <w:rPr>
      <w:rFonts w:ascii="Consolas" w:eastAsiaTheme="minorEastAsia" w:hAnsi="Consolas" w:cs="Consolas"/>
      <w:sz w:val="20"/>
      <w:szCs w:val="20"/>
    </w:rPr>
  </w:style>
  <w:style w:type="character" w:styleId="HTMLSample">
    <w:name w:val="HTML Sample"/>
    <w:basedOn w:val="DefaultParagraphFont"/>
    <w:uiPriority w:val="99"/>
    <w:semiHidden/>
    <w:rsid w:val="00787E12"/>
    <w:rPr>
      <w:rFonts w:ascii="Consolas" w:hAnsi="Consolas" w:cs="Consolas"/>
      <w:sz w:val="24"/>
      <w:szCs w:val="24"/>
    </w:rPr>
  </w:style>
  <w:style w:type="character" w:styleId="HTMLTypewriter">
    <w:name w:val="HTML Typewriter"/>
    <w:basedOn w:val="DefaultParagraphFont"/>
    <w:uiPriority w:val="99"/>
    <w:semiHidden/>
    <w:rsid w:val="00787E12"/>
    <w:rPr>
      <w:rFonts w:ascii="Consolas" w:hAnsi="Consolas" w:cs="Consolas"/>
      <w:sz w:val="20"/>
      <w:szCs w:val="20"/>
    </w:rPr>
  </w:style>
  <w:style w:type="character" w:styleId="HTMLVariable">
    <w:name w:val="HTML Variable"/>
    <w:basedOn w:val="DefaultParagraphFont"/>
    <w:uiPriority w:val="99"/>
    <w:semiHidden/>
    <w:rsid w:val="00787E12"/>
    <w:rPr>
      <w:i/>
      <w:iCs/>
    </w:rPr>
  </w:style>
  <w:style w:type="paragraph" w:styleId="Index1">
    <w:name w:val="index 1"/>
    <w:basedOn w:val="Normal"/>
    <w:next w:val="Normal"/>
    <w:autoRedefine/>
    <w:uiPriority w:val="99"/>
    <w:semiHidden/>
    <w:rsid w:val="00787E12"/>
    <w:pPr>
      <w:ind w:left="240" w:hanging="240"/>
    </w:pPr>
  </w:style>
  <w:style w:type="paragraph" w:styleId="Index2">
    <w:name w:val="index 2"/>
    <w:basedOn w:val="Normal"/>
    <w:next w:val="Normal"/>
    <w:autoRedefine/>
    <w:uiPriority w:val="99"/>
    <w:semiHidden/>
    <w:rsid w:val="00787E12"/>
    <w:pPr>
      <w:ind w:left="480" w:hanging="240"/>
    </w:pPr>
  </w:style>
  <w:style w:type="paragraph" w:styleId="Index3">
    <w:name w:val="index 3"/>
    <w:basedOn w:val="Normal"/>
    <w:next w:val="Normal"/>
    <w:autoRedefine/>
    <w:uiPriority w:val="99"/>
    <w:semiHidden/>
    <w:rsid w:val="00787E12"/>
    <w:pPr>
      <w:ind w:left="720" w:hanging="240"/>
    </w:pPr>
  </w:style>
  <w:style w:type="paragraph" w:styleId="Index4">
    <w:name w:val="index 4"/>
    <w:basedOn w:val="Normal"/>
    <w:next w:val="Normal"/>
    <w:autoRedefine/>
    <w:uiPriority w:val="99"/>
    <w:semiHidden/>
    <w:rsid w:val="00787E12"/>
    <w:pPr>
      <w:ind w:left="960" w:hanging="240"/>
    </w:pPr>
  </w:style>
  <w:style w:type="paragraph" w:styleId="Index5">
    <w:name w:val="index 5"/>
    <w:basedOn w:val="Normal"/>
    <w:next w:val="Normal"/>
    <w:autoRedefine/>
    <w:uiPriority w:val="99"/>
    <w:semiHidden/>
    <w:rsid w:val="00787E12"/>
    <w:pPr>
      <w:ind w:left="1200" w:hanging="240"/>
    </w:pPr>
  </w:style>
  <w:style w:type="paragraph" w:styleId="Index6">
    <w:name w:val="index 6"/>
    <w:basedOn w:val="Normal"/>
    <w:next w:val="Normal"/>
    <w:autoRedefine/>
    <w:uiPriority w:val="99"/>
    <w:semiHidden/>
    <w:rsid w:val="00787E12"/>
    <w:pPr>
      <w:ind w:left="1440" w:hanging="240"/>
    </w:pPr>
  </w:style>
  <w:style w:type="paragraph" w:styleId="Index7">
    <w:name w:val="index 7"/>
    <w:basedOn w:val="Normal"/>
    <w:next w:val="Normal"/>
    <w:autoRedefine/>
    <w:uiPriority w:val="99"/>
    <w:semiHidden/>
    <w:rsid w:val="00787E12"/>
    <w:pPr>
      <w:ind w:left="1680" w:hanging="240"/>
    </w:pPr>
  </w:style>
  <w:style w:type="paragraph" w:styleId="Index8">
    <w:name w:val="index 8"/>
    <w:basedOn w:val="Normal"/>
    <w:next w:val="Normal"/>
    <w:autoRedefine/>
    <w:uiPriority w:val="99"/>
    <w:semiHidden/>
    <w:rsid w:val="00787E12"/>
    <w:pPr>
      <w:ind w:left="1920" w:hanging="240"/>
    </w:pPr>
  </w:style>
  <w:style w:type="paragraph" w:styleId="Index9">
    <w:name w:val="index 9"/>
    <w:basedOn w:val="Normal"/>
    <w:next w:val="Normal"/>
    <w:autoRedefine/>
    <w:uiPriority w:val="99"/>
    <w:semiHidden/>
    <w:rsid w:val="00787E12"/>
    <w:pPr>
      <w:ind w:left="2160" w:hanging="240"/>
    </w:pPr>
  </w:style>
  <w:style w:type="paragraph" w:styleId="IndexHeading">
    <w:name w:val="index heading"/>
    <w:basedOn w:val="Normal"/>
    <w:next w:val="Index1"/>
    <w:uiPriority w:val="99"/>
    <w:semiHidden/>
    <w:rsid w:val="00787E12"/>
    <w:rPr>
      <w:rFonts w:asciiTheme="majorHAnsi" w:eastAsiaTheme="majorEastAsia" w:hAnsiTheme="majorHAnsi" w:cstheme="majorBidi"/>
      <w:b/>
      <w:bCs/>
    </w:rPr>
  </w:style>
  <w:style w:type="table" w:styleId="LightGrid">
    <w:name w:val="Light Grid"/>
    <w:basedOn w:val="TableNormal"/>
    <w:uiPriority w:val="62"/>
    <w:semiHidden/>
    <w:rsid w:val="00787E1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87E1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87E1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87E1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87E1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87E1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87E1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87E1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87E1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87E1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87E1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87E1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87E1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87E1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87E12"/>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87E12"/>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87E12"/>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87E12"/>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87E12"/>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87E12"/>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87E12"/>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787E12"/>
  </w:style>
  <w:style w:type="paragraph" w:styleId="List">
    <w:name w:val="List"/>
    <w:basedOn w:val="Normal"/>
    <w:uiPriority w:val="99"/>
    <w:semiHidden/>
    <w:rsid w:val="00787E12"/>
    <w:pPr>
      <w:ind w:left="283" w:hanging="283"/>
      <w:contextualSpacing/>
    </w:pPr>
  </w:style>
  <w:style w:type="paragraph" w:styleId="List2">
    <w:name w:val="List 2"/>
    <w:basedOn w:val="Normal"/>
    <w:uiPriority w:val="99"/>
    <w:semiHidden/>
    <w:rsid w:val="00787E12"/>
    <w:pPr>
      <w:ind w:left="566" w:hanging="283"/>
      <w:contextualSpacing/>
    </w:pPr>
  </w:style>
  <w:style w:type="paragraph" w:styleId="List3">
    <w:name w:val="List 3"/>
    <w:basedOn w:val="Normal"/>
    <w:uiPriority w:val="99"/>
    <w:semiHidden/>
    <w:rsid w:val="00787E12"/>
    <w:pPr>
      <w:ind w:left="849" w:hanging="283"/>
      <w:contextualSpacing/>
    </w:pPr>
  </w:style>
  <w:style w:type="paragraph" w:styleId="List4">
    <w:name w:val="List 4"/>
    <w:basedOn w:val="Normal"/>
    <w:uiPriority w:val="99"/>
    <w:semiHidden/>
    <w:rsid w:val="00787E12"/>
    <w:pPr>
      <w:ind w:left="1132" w:hanging="283"/>
      <w:contextualSpacing/>
    </w:pPr>
  </w:style>
  <w:style w:type="paragraph" w:styleId="List5">
    <w:name w:val="List 5"/>
    <w:basedOn w:val="Normal"/>
    <w:uiPriority w:val="99"/>
    <w:semiHidden/>
    <w:rsid w:val="00787E12"/>
    <w:pPr>
      <w:ind w:left="1415" w:hanging="283"/>
      <w:contextualSpacing/>
    </w:pPr>
  </w:style>
  <w:style w:type="paragraph" w:styleId="ListBullet2">
    <w:name w:val="List Bullet 2"/>
    <w:basedOn w:val="Normal"/>
    <w:uiPriority w:val="99"/>
    <w:semiHidden/>
    <w:rsid w:val="00787E12"/>
    <w:pPr>
      <w:numPr>
        <w:numId w:val="12"/>
      </w:numPr>
      <w:contextualSpacing/>
    </w:pPr>
  </w:style>
  <w:style w:type="paragraph" w:styleId="ListBullet3">
    <w:name w:val="List Bullet 3"/>
    <w:basedOn w:val="Normal"/>
    <w:uiPriority w:val="99"/>
    <w:semiHidden/>
    <w:rsid w:val="00787E12"/>
    <w:pPr>
      <w:numPr>
        <w:numId w:val="13"/>
      </w:numPr>
      <w:contextualSpacing/>
    </w:pPr>
  </w:style>
  <w:style w:type="paragraph" w:styleId="ListBullet4">
    <w:name w:val="List Bullet 4"/>
    <w:basedOn w:val="Normal"/>
    <w:uiPriority w:val="99"/>
    <w:semiHidden/>
    <w:rsid w:val="00787E12"/>
    <w:pPr>
      <w:numPr>
        <w:numId w:val="14"/>
      </w:numPr>
      <w:contextualSpacing/>
    </w:pPr>
  </w:style>
  <w:style w:type="paragraph" w:styleId="ListBullet5">
    <w:name w:val="List Bullet 5"/>
    <w:basedOn w:val="Normal"/>
    <w:uiPriority w:val="99"/>
    <w:semiHidden/>
    <w:rsid w:val="00787E12"/>
    <w:pPr>
      <w:numPr>
        <w:numId w:val="15"/>
      </w:numPr>
      <w:contextualSpacing/>
    </w:pPr>
  </w:style>
  <w:style w:type="paragraph" w:styleId="ListContinue">
    <w:name w:val="List Continue"/>
    <w:basedOn w:val="Normal"/>
    <w:uiPriority w:val="99"/>
    <w:semiHidden/>
    <w:rsid w:val="00787E12"/>
    <w:pPr>
      <w:spacing w:after="120"/>
      <w:ind w:left="283"/>
      <w:contextualSpacing/>
    </w:pPr>
  </w:style>
  <w:style w:type="paragraph" w:styleId="ListContinue2">
    <w:name w:val="List Continue 2"/>
    <w:basedOn w:val="Normal"/>
    <w:uiPriority w:val="99"/>
    <w:semiHidden/>
    <w:rsid w:val="00787E12"/>
    <w:pPr>
      <w:spacing w:after="120"/>
      <w:ind w:left="566"/>
      <w:contextualSpacing/>
    </w:pPr>
  </w:style>
  <w:style w:type="paragraph" w:styleId="ListContinue3">
    <w:name w:val="List Continue 3"/>
    <w:basedOn w:val="Normal"/>
    <w:uiPriority w:val="99"/>
    <w:semiHidden/>
    <w:rsid w:val="00787E12"/>
    <w:pPr>
      <w:spacing w:after="120"/>
      <w:ind w:left="849"/>
      <w:contextualSpacing/>
    </w:pPr>
  </w:style>
  <w:style w:type="paragraph" w:styleId="ListContinue4">
    <w:name w:val="List Continue 4"/>
    <w:basedOn w:val="Normal"/>
    <w:uiPriority w:val="99"/>
    <w:semiHidden/>
    <w:rsid w:val="00787E12"/>
    <w:pPr>
      <w:spacing w:after="120"/>
      <w:ind w:left="1132"/>
      <w:contextualSpacing/>
    </w:pPr>
  </w:style>
  <w:style w:type="paragraph" w:styleId="ListContinue5">
    <w:name w:val="List Continue 5"/>
    <w:basedOn w:val="Normal"/>
    <w:uiPriority w:val="99"/>
    <w:semiHidden/>
    <w:rsid w:val="00787E12"/>
    <w:pPr>
      <w:spacing w:after="120"/>
      <w:ind w:left="1415"/>
      <w:contextualSpacing/>
    </w:pPr>
  </w:style>
  <w:style w:type="paragraph" w:styleId="ListNumber">
    <w:name w:val="List Number"/>
    <w:basedOn w:val="Normal"/>
    <w:uiPriority w:val="99"/>
    <w:semiHidden/>
    <w:rsid w:val="00787E12"/>
    <w:pPr>
      <w:numPr>
        <w:numId w:val="16"/>
      </w:numPr>
      <w:contextualSpacing/>
    </w:pPr>
  </w:style>
  <w:style w:type="paragraph" w:styleId="ListNumber2">
    <w:name w:val="List Number 2"/>
    <w:basedOn w:val="Normal"/>
    <w:uiPriority w:val="99"/>
    <w:semiHidden/>
    <w:rsid w:val="00787E12"/>
    <w:pPr>
      <w:numPr>
        <w:numId w:val="17"/>
      </w:numPr>
      <w:contextualSpacing/>
    </w:pPr>
  </w:style>
  <w:style w:type="paragraph" w:styleId="ListNumber3">
    <w:name w:val="List Number 3"/>
    <w:basedOn w:val="Normal"/>
    <w:uiPriority w:val="99"/>
    <w:semiHidden/>
    <w:rsid w:val="00787E12"/>
    <w:pPr>
      <w:numPr>
        <w:numId w:val="18"/>
      </w:numPr>
      <w:contextualSpacing/>
    </w:pPr>
  </w:style>
  <w:style w:type="paragraph" w:styleId="ListNumber4">
    <w:name w:val="List Number 4"/>
    <w:basedOn w:val="Normal"/>
    <w:uiPriority w:val="99"/>
    <w:semiHidden/>
    <w:rsid w:val="00787E12"/>
    <w:pPr>
      <w:numPr>
        <w:numId w:val="19"/>
      </w:numPr>
      <w:contextualSpacing/>
    </w:pPr>
  </w:style>
  <w:style w:type="paragraph" w:styleId="ListNumber5">
    <w:name w:val="List Number 5"/>
    <w:basedOn w:val="Normal"/>
    <w:uiPriority w:val="99"/>
    <w:semiHidden/>
    <w:rsid w:val="00787E12"/>
    <w:pPr>
      <w:numPr>
        <w:numId w:val="20"/>
      </w:numPr>
      <w:contextualSpacing/>
    </w:pPr>
  </w:style>
  <w:style w:type="paragraph" w:styleId="MacroText">
    <w:name w:val="macro"/>
    <w:link w:val="MacroTextChar"/>
    <w:uiPriority w:val="99"/>
    <w:semiHidden/>
    <w:rsid w:val="00787E12"/>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787E12"/>
    <w:rPr>
      <w:rFonts w:ascii="Consolas" w:eastAsiaTheme="minorEastAsia" w:hAnsi="Consolas" w:cs="Consolas"/>
      <w:sz w:val="20"/>
      <w:szCs w:val="20"/>
    </w:rPr>
  </w:style>
  <w:style w:type="table" w:styleId="MediumGrid1">
    <w:name w:val="Medium Grid 1"/>
    <w:basedOn w:val="TableNormal"/>
    <w:uiPriority w:val="67"/>
    <w:semiHidden/>
    <w:rsid w:val="00787E1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87E1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87E1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87E1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87E1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87E1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87E1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87E12"/>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87E12"/>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87E12"/>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87E12"/>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87E12"/>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87E12"/>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87E12"/>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87E1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87E1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87E1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87E1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87E1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87E1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87E1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787E1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787E12"/>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787E12"/>
    <w:rPr>
      <w:rFonts w:ascii="Times New Roman" w:hAnsi="Times New Roman" w:cs="Times New Roman"/>
      <w:szCs w:val="24"/>
    </w:rPr>
  </w:style>
  <w:style w:type="paragraph" w:styleId="NormalIndent">
    <w:name w:val="Normal Indent"/>
    <w:basedOn w:val="Normal"/>
    <w:uiPriority w:val="99"/>
    <w:semiHidden/>
    <w:rsid w:val="00787E12"/>
    <w:pPr>
      <w:ind w:left="720"/>
    </w:pPr>
  </w:style>
  <w:style w:type="paragraph" w:styleId="NoteHeading">
    <w:name w:val="Note Heading"/>
    <w:basedOn w:val="Normal"/>
    <w:next w:val="Normal"/>
    <w:link w:val="NoteHeadingChar"/>
    <w:uiPriority w:val="99"/>
    <w:semiHidden/>
    <w:rsid w:val="00787E12"/>
  </w:style>
  <w:style w:type="character" w:customStyle="1" w:styleId="NoteHeadingChar">
    <w:name w:val="Note Heading Char"/>
    <w:basedOn w:val="DefaultParagraphFont"/>
    <w:link w:val="NoteHeading"/>
    <w:uiPriority w:val="99"/>
    <w:semiHidden/>
    <w:rsid w:val="00787E12"/>
    <w:rPr>
      <w:rFonts w:eastAsiaTheme="minorEastAsia"/>
      <w:sz w:val="24"/>
    </w:rPr>
  </w:style>
  <w:style w:type="paragraph" w:styleId="PlainText">
    <w:name w:val="Plain Text"/>
    <w:basedOn w:val="Normal"/>
    <w:link w:val="PlainTextChar"/>
    <w:uiPriority w:val="99"/>
    <w:semiHidden/>
    <w:rsid w:val="00787E12"/>
    <w:rPr>
      <w:rFonts w:ascii="Consolas" w:hAnsi="Consolas" w:cs="Consolas"/>
      <w:sz w:val="21"/>
      <w:szCs w:val="21"/>
    </w:rPr>
  </w:style>
  <w:style w:type="character" w:customStyle="1" w:styleId="PlainTextChar">
    <w:name w:val="Plain Text Char"/>
    <w:basedOn w:val="DefaultParagraphFont"/>
    <w:link w:val="PlainText"/>
    <w:uiPriority w:val="99"/>
    <w:semiHidden/>
    <w:rsid w:val="00787E12"/>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787E12"/>
  </w:style>
  <w:style w:type="character" w:customStyle="1" w:styleId="SalutationChar">
    <w:name w:val="Salutation Char"/>
    <w:basedOn w:val="DefaultParagraphFont"/>
    <w:link w:val="Salutation"/>
    <w:uiPriority w:val="99"/>
    <w:semiHidden/>
    <w:rsid w:val="00787E12"/>
    <w:rPr>
      <w:rFonts w:eastAsiaTheme="minorEastAsia"/>
      <w:sz w:val="24"/>
    </w:rPr>
  </w:style>
  <w:style w:type="paragraph" w:styleId="Signature">
    <w:name w:val="Signature"/>
    <w:basedOn w:val="Normal"/>
    <w:link w:val="SignatureChar"/>
    <w:uiPriority w:val="99"/>
    <w:semiHidden/>
    <w:rsid w:val="00787E12"/>
    <w:pPr>
      <w:ind w:left="4252"/>
    </w:pPr>
  </w:style>
  <w:style w:type="character" w:customStyle="1" w:styleId="SignatureChar">
    <w:name w:val="Signature Char"/>
    <w:basedOn w:val="DefaultParagraphFont"/>
    <w:link w:val="Signature"/>
    <w:uiPriority w:val="99"/>
    <w:semiHidden/>
    <w:rsid w:val="00787E12"/>
    <w:rPr>
      <w:rFonts w:eastAsiaTheme="minorEastAsia"/>
      <w:sz w:val="24"/>
    </w:rPr>
  </w:style>
  <w:style w:type="table" w:styleId="Table3Deffects1">
    <w:name w:val="Table 3D effects 1"/>
    <w:basedOn w:val="TableNormal"/>
    <w:uiPriority w:val="99"/>
    <w:semiHidden/>
    <w:unhideWhenUsed/>
    <w:rsid w:val="00787E1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87E1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87E1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87E1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87E1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87E1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87E1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87E1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87E1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87E1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87E1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87E1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87E1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87E1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87E1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87E1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87E1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87E1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87E1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87E1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87E1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87E1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87E1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87E1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87E1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87E1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87E1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87E1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87E1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87E1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787E12"/>
    <w:pPr>
      <w:ind w:left="240" w:hanging="240"/>
    </w:pPr>
  </w:style>
  <w:style w:type="paragraph" w:styleId="TableofFigures">
    <w:name w:val="table of figures"/>
    <w:basedOn w:val="Normal"/>
    <w:next w:val="Normal"/>
    <w:uiPriority w:val="99"/>
    <w:semiHidden/>
    <w:rsid w:val="00787E12"/>
  </w:style>
  <w:style w:type="table" w:styleId="TableProfessional">
    <w:name w:val="Table Professional"/>
    <w:basedOn w:val="TableNormal"/>
    <w:uiPriority w:val="99"/>
    <w:semiHidden/>
    <w:unhideWhenUsed/>
    <w:rsid w:val="00787E1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87E1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87E1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87E1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87E1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87E1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87E1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87E1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87E1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2246F9"/>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2246F9"/>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787E12"/>
    <w:pPr>
      <w:spacing w:after="100"/>
      <w:ind w:left="1680"/>
    </w:pPr>
  </w:style>
  <w:style w:type="paragraph" w:styleId="TOC9">
    <w:name w:val="toc 9"/>
    <w:basedOn w:val="Normal"/>
    <w:next w:val="Normal"/>
    <w:autoRedefine/>
    <w:uiPriority w:val="99"/>
    <w:semiHidden/>
    <w:rsid w:val="00787E12"/>
    <w:pPr>
      <w:spacing w:after="100"/>
      <w:ind w:left="1920"/>
    </w:pPr>
  </w:style>
  <w:style w:type="paragraph" w:customStyle="1" w:styleId="JuHeaderLandscape">
    <w:name w:val="Ju_Header_Landscape"/>
    <w:basedOn w:val="ECHRHeader"/>
    <w:uiPriority w:val="4"/>
    <w:qFormat/>
    <w:rsid w:val="002246F9"/>
    <w:pPr>
      <w:tabs>
        <w:tab w:val="clear" w:pos="3686"/>
        <w:tab w:val="clear" w:pos="7371"/>
        <w:tab w:val="center" w:pos="6146"/>
        <w:tab w:val="right" w:pos="12293"/>
      </w:tabs>
    </w:pPr>
  </w:style>
  <w:style w:type="paragraph" w:customStyle="1" w:styleId="OpiQuotSub">
    <w:name w:val="Opi_Quot_Sub"/>
    <w:basedOn w:val="JuQuotSub"/>
    <w:uiPriority w:val="49"/>
    <w:qFormat/>
    <w:rsid w:val="002246F9"/>
  </w:style>
  <w:style w:type="paragraph" w:customStyle="1" w:styleId="ECHRFooter">
    <w:name w:val="ECHR_Footer"/>
    <w:aliases w:val="Footer_ECHR"/>
    <w:basedOn w:val="Footer"/>
    <w:uiPriority w:val="57"/>
    <w:semiHidden/>
    <w:rsid w:val="002246F9"/>
    <w:pPr>
      <w:jc w:val="left"/>
    </w:pPr>
    <w:rPr>
      <w:sz w:val="8"/>
    </w:rPr>
  </w:style>
  <w:style w:type="paragraph" w:customStyle="1" w:styleId="ECHRFooterLine">
    <w:name w:val="ECHR_Footer_Line"/>
    <w:aliases w:val="Footer_Line"/>
    <w:basedOn w:val="Normal"/>
    <w:next w:val="ECHRFooter"/>
    <w:uiPriority w:val="57"/>
    <w:semiHidden/>
    <w:rsid w:val="002246F9"/>
    <w:pPr>
      <w:pBdr>
        <w:top w:val="single" w:sz="6" w:space="1" w:color="5F5F5F"/>
      </w:pBdr>
      <w:tabs>
        <w:tab w:val="center" w:pos="4536"/>
        <w:tab w:val="right" w:pos="9696"/>
      </w:tabs>
      <w:ind w:left="-680" w:right="-680"/>
      <w:jc w:val="left"/>
    </w:pPr>
    <w:rPr>
      <w:color w:val="5F5F5F"/>
    </w:rPr>
  </w:style>
  <w:style w:type="paragraph" w:customStyle="1" w:styleId="OpiTranslation">
    <w:name w:val="Opi_Translation"/>
    <w:basedOn w:val="Normal"/>
    <w:next w:val="OpiPara"/>
    <w:uiPriority w:val="40"/>
    <w:qFormat/>
    <w:rsid w:val="002246F9"/>
    <w:pPr>
      <w:jc w:val="center"/>
      <w:outlineLvl w:val="0"/>
    </w:pPr>
    <w:rPr>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CE12F05-57E9-49D2-A1C2-A961E94F198F}"/>
</file>

<file path=customXml/itemProps2.xml><?xml version="1.0" encoding="utf-8"?>
<ds:datastoreItem xmlns:ds="http://schemas.openxmlformats.org/officeDocument/2006/customXml" ds:itemID="{95801BF4-F184-4158-B39F-924E214F2974}"/>
</file>

<file path=customXml/itemProps3.xml><?xml version="1.0" encoding="utf-8"?>
<ds:datastoreItem xmlns:ds="http://schemas.openxmlformats.org/officeDocument/2006/customXml" ds:itemID="{F8254706-0BC7-4F9F-B232-232690401DA8}"/>
</file>

<file path=customXml/itemProps4.xml><?xml version="1.0" encoding="utf-8"?>
<ds:datastoreItem xmlns:ds="http://schemas.openxmlformats.org/officeDocument/2006/customXml" ds:itemID="{02520A5B-27D4-4D5C-A42C-052A855F9B93}"/>
</file>

<file path=docProps/app.xml><?xml version="1.0" encoding="utf-8"?>
<Properties xmlns="http://schemas.openxmlformats.org/officeDocument/2006/extended-properties" xmlns:vt="http://schemas.openxmlformats.org/officeDocument/2006/docPropsVTypes">
  <Template>Normal.dotm</Template>
  <TotalTime>0</TotalTime>
  <Pages>1</Pages>
  <Words>1028</Words>
  <Characters>5862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6877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dcterms:created xsi:type="dcterms:W3CDTF">2019-08-31T11:05:00Z</dcterms:created>
  <dcterms:modified xsi:type="dcterms:W3CDTF">2019-08-31T11:05:00Z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53490/14</vt:lpwstr>
  </property>
  <property fmtid="{D5CDD505-2E9C-101B-9397-08002B2CF9AE}" pid="4" name="CASEID">
    <vt:lpwstr>1045205</vt:lpwstr>
  </property>
  <property fmtid="{D5CDD505-2E9C-101B-9397-08002B2CF9AE}" pid="5" name="ContentTypeId">
    <vt:lpwstr>0x010100558EB02BDB9E204AB350EDD385B68E10</vt:lpwstr>
  </property>
</Properties>
</file>