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F5F93" w:rsidR="00391342" w:rsidP="006F5F93" w:rsidRDefault="00391342">
      <w:pPr>
        <w:jc w:val="center"/>
        <w:rPr>
          <w:rFonts w:ascii="Times New Roman" w:hAnsi="Times New Roman" w:cs="Times New Roman"/>
        </w:rPr>
      </w:pPr>
      <w:bookmarkStart w:name="_GoBack" w:id="0"/>
      <w:bookmarkEnd w:id="0"/>
    </w:p>
    <w:p w:rsidRPr="006F5F93" w:rsidR="0098410D" w:rsidP="006F5F93" w:rsidRDefault="0098410D">
      <w:pPr>
        <w:jc w:val="center"/>
      </w:pPr>
    </w:p>
    <w:p w:rsidRPr="006F5F93" w:rsidR="006F5F93" w:rsidP="006F5F93" w:rsidRDefault="006F5F93">
      <w:pPr>
        <w:jc w:val="center"/>
      </w:pPr>
    </w:p>
    <w:p w:rsidRPr="006F5F93" w:rsidR="0098410D" w:rsidP="006F5F93" w:rsidRDefault="00391342">
      <w:pPr>
        <w:tabs>
          <w:tab w:val="left" w:pos="5529"/>
        </w:tabs>
        <w:jc w:val="center"/>
      </w:pPr>
      <w:r w:rsidRPr="006F5F93">
        <w:t>SECOND SECTION</w:t>
      </w:r>
    </w:p>
    <w:p w:rsidRPr="006F5F93" w:rsidR="00E95C1E" w:rsidP="006F5F93" w:rsidRDefault="00E95C1E">
      <w:pPr>
        <w:jc w:val="center"/>
      </w:pPr>
    </w:p>
    <w:p w:rsidRPr="006F5F93" w:rsidR="00BF118F" w:rsidP="006F5F93" w:rsidRDefault="00BF118F">
      <w:pPr>
        <w:jc w:val="center"/>
      </w:pPr>
    </w:p>
    <w:p w:rsidRPr="006F5F93" w:rsidR="006F5F93" w:rsidP="006F5F93" w:rsidRDefault="006F5F93">
      <w:pPr>
        <w:jc w:val="center"/>
      </w:pPr>
    </w:p>
    <w:p w:rsidRPr="006F5F93" w:rsidR="006F5F93" w:rsidP="006F5F93" w:rsidRDefault="006F5F93">
      <w:pPr>
        <w:jc w:val="center"/>
      </w:pPr>
    </w:p>
    <w:p w:rsidRPr="006F5F93" w:rsidR="006F5F93" w:rsidP="006F5F93" w:rsidRDefault="006F5F93">
      <w:pPr>
        <w:jc w:val="center"/>
      </w:pPr>
    </w:p>
    <w:p w:rsidRPr="006F5F93" w:rsidR="00BF118F" w:rsidP="006F5F93" w:rsidRDefault="00BF118F">
      <w:pPr>
        <w:jc w:val="center"/>
      </w:pPr>
    </w:p>
    <w:p w:rsidRPr="006F5F93" w:rsidR="0098410D" w:rsidP="006F5F93" w:rsidRDefault="0098410D">
      <w:pPr>
        <w:jc w:val="center"/>
      </w:pPr>
    </w:p>
    <w:p w:rsidRPr="006F5F93" w:rsidR="008E6217" w:rsidP="006F5F93" w:rsidRDefault="008E6217">
      <w:pPr>
        <w:jc w:val="center"/>
        <w:rPr>
          <w:b/>
        </w:rPr>
      </w:pPr>
      <w:bookmarkStart w:name="To" w:id="1"/>
      <w:r w:rsidRPr="006F5F93">
        <w:rPr>
          <w:b/>
        </w:rPr>
        <w:t xml:space="preserve">CASE OF </w:t>
      </w:r>
      <w:bookmarkEnd w:id="1"/>
      <w:r w:rsidRPr="006F5F93" w:rsidR="00391342">
        <w:rPr>
          <w:b/>
        </w:rPr>
        <w:t>NEGURA AND OTHERS v. THE REPUBLIC OF MOLDOVA</w:t>
      </w:r>
    </w:p>
    <w:p w:rsidRPr="006F5F93" w:rsidR="00170027" w:rsidP="006F5F93" w:rsidRDefault="00170027">
      <w:pPr>
        <w:jc w:val="center"/>
        <w:rPr>
          <w:b/>
        </w:rPr>
      </w:pPr>
    </w:p>
    <w:p w:rsidRPr="006F5F93" w:rsidR="00D74888" w:rsidP="006F5F93" w:rsidRDefault="008E6217">
      <w:pPr>
        <w:jc w:val="center"/>
        <w:rPr>
          <w:i/>
        </w:rPr>
      </w:pPr>
      <w:r w:rsidRPr="006F5F93">
        <w:rPr>
          <w:i/>
        </w:rPr>
        <w:t>(</w:t>
      </w:r>
      <w:r w:rsidRPr="006F5F93" w:rsidR="00391342">
        <w:rPr>
          <w:i/>
        </w:rPr>
        <w:t>Application no.</w:t>
      </w:r>
      <w:r w:rsidRPr="006F5F93">
        <w:rPr>
          <w:i/>
        </w:rPr>
        <w:t xml:space="preserve"> </w:t>
      </w:r>
      <w:r w:rsidRPr="006F5F93" w:rsidR="00391342">
        <w:rPr>
          <w:i/>
        </w:rPr>
        <w:t>16602/06</w:t>
      </w:r>
      <w:r w:rsidRPr="006F5F93">
        <w:rPr>
          <w:i/>
        </w:rPr>
        <w:t>)</w:t>
      </w:r>
    </w:p>
    <w:p w:rsidRPr="006F5F93" w:rsidR="0098410D" w:rsidP="006F5F93" w:rsidRDefault="0098410D">
      <w:pPr>
        <w:jc w:val="center"/>
        <w:rPr>
          <w:i/>
        </w:rP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outlineLvl w:val="0"/>
      </w:pPr>
      <w:r w:rsidRPr="006F5F93">
        <w:t>JUDGMENT</w:t>
      </w:r>
    </w:p>
    <w:p w:rsidRPr="006F5F93" w:rsidR="0098410D" w:rsidP="006F5F93" w:rsidRDefault="0098410D">
      <w:pPr>
        <w:jc w:val="center"/>
      </w:pPr>
    </w:p>
    <w:p w:rsidRPr="006F5F93" w:rsidR="006F5F93" w:rsidP="006F5F93" w:rsidRDefault="006F5F93">
      <w:pPr>
        <w:jc w:val="center"/>
      </w:pPr>
    </w:p>
    <w:p w:rsidRPr="006F5F93" w:rsidR="006F5F93" w:rsidP="006F5F93" w:rsidRDefault="006F5F93">
      <w:pPr>
        <w:jc w:val="center"/>
      </w:pPr>
    </w:p>
    <w:p w:rsidRPr="006F5F93" w:rsidR="006F5F93" w:rsidP="006F5F93" w:rsidRDefault="006F5F93">
      <w:pPr>
        <w:jc w:val="center"/>
      </w:pPr>
    </w:p>
    <w:p w:rsidRPr="006F5F93" w:rsidR="006F5F93" w:rsidP="006F5F93" w:rsidRDefault="006F5F93">
      <w:pPr>
        <w:jc w:val="center"/>
      </w:pPr>
    </w:p>
    <w:p w:rsidRPr="006F5F93" w:rsidR="006F5F93" w:rsidP="006F5F93" w:rsidRDefault="006F5F93">
      <w:pPr>
        <w:jc w:val="center"/>
      </w:pPr>
    </w:p>
    <w:p w:rsidRPr="006F5F93" w:rsidR="006F5F93" w:rsidP="006F5F93" w:rsidRDefault="006F5F93">
      <w:pPr>
        <w:jc w:val="center"/>
      </w:pPr>
    </w:p>
    <w:p w:rsidRPr="006F5F93" w:rsidR="0098410D" w:rsidP="006F5F93" w:rsidRDefault="0098410D">
      <w:pPr>
        <w:jc w:val="center"/>
        <w:rPr>
          <w:i/>
        </w:rPr>
      </w:pPr>
    </w:p>
    <w:p w:rsidRPr="006F5F93" w:rsidR="0098410D" w:rsidP="006F5F93" w:rsidRDefault="0098410D">
      <w:pPr>
        <w:jc w:val="center"/>
        <w:outlineLvl w:val="0"/>
      </w:pPr>
      <w:r w:rsidRPr="006F5F93">
        <w:t>STRASBOURG</w:t>
      </w:r>
    </w:p>
    <w:p w:rsidRPr="006F5F93" w:rsidR="0098410D" w:rsidP="006F5F93" w:rsidRDefault="0098410D">
      <w:pPr>
        <w:jc w:val="center"/>
      </w:pPr>
    </w:p>
    <w:p w:rsidRPr="006F5F93" w:rsidR="0098410D" w:rsidP="006F5F93" w:rsidRDefault="00391342">
      <w:pPr>
        <w:jc w:val="center"/>
      </w:pPr>
      <w:r w:rsidRPr="006F5F93">
        <w:rPr>
          <w:rFonts w:ascii="Times New Roman" w:hAnsi="Times New Roman" w:cs="Times New Roman"/>
        </w:rPr>
        <w:t>5 March 2019</w:t>
      </w:r>
    </w:p>
    <w:p w:rsidRPr="006F5F93" w:rsidR="0098410D" w:rsidP="006F5F93" w:rsidRDefault="0098410D">
      <w:pPr>
        <w:jc w:val="center"/>
      </w:pPr>
    </w:p>
    <w:p w:rsidRPr="006F5F93" w:rsidR="0098410D" w:rsidP="006F5F93" w:rsidRDefault="0098410D">
      <w:pPr>
        <w:jc w:val="center"/>
      </w:pPr>
    </w:p>
    <w:p w:rsidRPr="006F5F93" w:rsidR="0098410D" w:rsidP="006F5F93" w:rsidRDefault="0098410D">
      <w:pPr>
        <w:jc w:val="center"/>
      </w:pPr>
    </w:p>
    <w:p w:rsidRPr="006F5F93" w:rsidR="002422B6" w:rsidP="006F5F93" w:rsidRDefault="0098410D">
      <w:pPr>
        <w:rPr>
          <w:i/>
          <w:sz w:val="22"/>
        </w:rPr>
      </w:pPr>
      <w:r w:rsidRPr="006F5F93">
        <w:rPr>
          <w:i/>
          <w:sz w:val="22"/>
        </w:rPr>
        <w:t xml:space="preserve">This judgment </w:t>
      </w:r>
      <w:r w:rsidRPr="006F5F93" w:rsidR="00391342">
        <w:rPr>
          <w:i/>
          <w:sz w:val="22"/>
        </w:rPr>
        <w:t>is final but it</w:t>
      </w:r>
      <w:r w:rsidRPr="006F5F93">
        <w:rPr>
          <w:i/>
          <w:sz w:val="22"/>
        </w:rPr>
        <w:t xml:space="preserve"> may be subject to editorial revision.</w:t>
      </w:r>
    </w:p>
    <w:p w:rsidRPr="006F5F93" w:rsidR="0098410D" w:rsidP="006F5F93" w:rsidRDefault="0098410D">
      <w:pPr>
        <w:sectPr w:rsidRPr="006F5F93"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6F5F93" w:rsidR="0098410D" w:rsidP="006F5F93" w:rsidRDefault="0098410D">
      <w:pPr>
        <w:pStyle w:val="JuCase"/>
      </w:pPr>
      <w:r w:rsidRPr="006F5F93">
        <w:t xml:space="preserve">In the case of </w:t>
      </w:r>
      <w:proofErr w:type="spellStart"/>
      <w:r w:rsidRPr="006F5F93" w:rsidR="00391342">
        <w:t>Negura</w:t>
      </w:r>
      <w:proofErr w:type="spellEnd"/>
      <w:r w:rsidRPr="006F5F93" w:rsidR="00391342">
        <w:t xml:space="preserve"> and Others v. the Republic of Moldova</w:t>
      </w:r>
      <w:r w:rsidRPr="006F5F93">
        <w:t>,</w:t>
      </w:r>
    </w:p>
    <w:p w:rsidRPr="006F5F93" w:rsidR="009F4C8F" w:rsidP="006F5F93" w:rsidRDefault="009F4C8F">
      <w:pPr>
        <w:pStyle w:val="ECHRPara"/>
      </w:pPr>
      <w:r w:rsidRPr="006F5F93">
        <w:t>The European Court of Human Rights (</w:t>
      </w:r>
      <w:r w:rsidRPr="006F5F93" w:rsidR="00391342">
        <w:t>Second Section</w:t>
      </w:r>
      <w:r w:rsidRPr="006F5F93">
        <w:t xml:space="preserve">), sitting as a </w:t>
      </w:r>
      <w:r w:rsidRPr="006F5F93" w:rsidR="00391342">
        <w:t>Committee</w:t>
      </w:r>
      <w:r w:rsidRPr="006F5F93">
        <w:t xml:space="preserve"> composed of:</w:t>
      </w:r>
    </w:p>
    <w:p w:rsidRPr="006F5F93" w:rsidR="009F4C8F" w:rsidP="006F5F93" w:rsidRDefault="00037CD9">
      <w:pPr>
        <w:pStyle w:val="ECHRDecisionBody"/>
      </w:pPr>
      <w:r w:rsidRPr="006F5F93">
        <w:tab/>
        <w:t xml:space="preserve">Ivana </w:t>
      </w:r>
      <w:proofErr w:type="spellStart"/>
      <w:r w:rsidRPr="006F5F93">
        <w:t>Jelić</w:t>
      </w:r>
      <w:proofErr w:type="spellEnd"/>
      <w:r w:rsidRPr="006F5F93">
        <w:t>,</w:t>
      </w:r>
      <w:r w:rsidRPr="006F5F93">
        <w:rPr>
          <w:i/>
        </w:rPr>
        <w:t xml:space="preserve"> President,</w:t>
      </w:r>
      <w:r w:rsidRPr="006F5F93">
        <w:rPr>
          <w:i/>
        </w:rPr>
        <w:br/>
      </w:r>
      <w:r w:rsidRPr="006F5F93">
        <w:tab/>
      </w:r>
      <w:proofErr w:type="spellStart"/>
      <w:r w:rsidRPr="006F5F93">
        <w:t>Valeriu</w:t>
      </w:r>
      <w:proofErr w:type="spellEnd"/>
      <w:r w:rsidRPr="006F5F93">
        <w:t xml:space="preserve"> </w:t>
      </w:r>
      <w:proofErr w:type="spellStart"/>
      <w:r w:rsidRPr="006F5F93">
        <w:t>Griţco</w:t>
      </w:r>
      <w:proofErr w:type="spellEnd"/>
      <w:r w:rsidRPr="006F5F93">
        <w:t>,</w:t>
      </w:r>
      <w:r w:rsidRPr="006F5F93">
        <w:rPr>
          <w:i/>
        </w:rPr>
        <w:br/>
      </w:r>
      <w:r w:rsidRPr="006F5F93">
        <w:tab/>
        <w:t>Darian Pavli,</w:t>
      </w:r>
      <w:r w:rsidRPr="006F5F93">
        <w:rPr>
          <w:i/>
        </w:rPr>
        <w:t xml:space="preserve"> judges,</w:t>
      </w:r>
      <w:r w:rsidRPr="006F5F93" w:rsidR="009F4C8F">
        <w:rPr>
          <w:szCs w:val="24"/>
        </w:rPr>
        <w:br/>
      </w:r>
      <w:r w:rsidRPr="006F5F93" w:rsidR="009F4C8F">
        <w:t xml:space="preserve">and </w:t>
      </w:r>
      <w:r w:rsidRPr="006F5F93" w:rsidR="00391342">
        <w:t>Hasan Bakırcı</w:t>
      </w:r>
      <w:r w:rsidRPr="006F5F93" w:rsidR="009F4C8F">
        <w:t xml:space="preserve">, </w:t>
      </w:r>
      <w:r w:rsidRPr="006F5F93" w:rsidR="00391342">
        <w:rPr>
          <w:i/>
        </w:rPr>
        <w:t xml:space="preserve">Deputy Section </w:t>
      </w:r>
      <w:r w:rsidRPr="006F5F93" w:rsidR="00391342">
        <w:rPr>
          <w:i/>
          <w:iCs/>
        </w:rPr>
        <w:t>Registrar</w:t>
      </w:r>
      <w:r w:rsidRPr="006F5F93" w:rsidR="009F4C8F">
        <w:rPr>
          <w:i/>
        </w:rPr>
        <w:t>,</w:t>
      </w:r>
    </w:p>
    <w:p w:rsidRPr="006F5F93" w:rsidR="009F4C8F" w:rsidP="006F5F93" w:rsidRDefault="009F4C8F">
      <w:pPr>
        <w:pStyle w:val="ECHRPara"/>
      </w:pPr>
      <w:r w:rsidRPr="006F5F93">
        <w:t xml:space="preserve">Having deliberated in private on </w:t>
      </w:r>
      <w:r w:rsidRPr="006F5F93" w:rsidR="00391342">
        <w:rPr>
          <w:szCs w:val="24"/>
        </w:rPr>
        <w:t>5 February 2019</w:t>
      </w:r>
      <w:r w:rsidRPr="006F5F93">
        <w:t>,</w:t>
      </w:r>
    </w:p>
    <w:p w:rsidRPr="006F5F93" w:rsidR="009F4C8F" w:rsidP="006F5F93" w:rsidRDefault="009F4C8F">
      <w:pPr>
        <w:pStyle w:val="ECHRPara"/>
      </w:pPr>
      <w:r w:rsidRPr="006F5F93">
        <w:t>Delivers the following judgment, which was adopted on that date:</w:t>
      </w:r>
    </w:p>
    <w:p w:rsidRPr="006F5F93" w:rsidR="00391342" w:rsidP="006F5F93" w:rsidRDefault="00391342">
      <w:pPr>
        <w:pStyle w:val="ECHRTitle1"/>
      </w:pPr>
      <w:r w:rsidRPr="006F5F93">
        <w:t>PROCEDURE</w:t>
      </w:r>
    </w:p>
    <w:p w:rsidRPr="006F5F93" w:rsidR="00391342" w:rsidP="006F5F93" w:rsidRDefault="00391342">
      <w:pPr>
        <w:pStyle w:val="ECHRPara"/>
      </w:pPr>
      <w:r w:rsidRPr="006F5F93">
        <w:t>1.  The case originated in an application (no. 16602/06) against the Republic of Moldova lodged with the Court under Article 34 of the Convention for the Protection of Human Rights and Fundamental Freedoms (“the Convention”) by 87 Moldovan nationals (“the applicants”, see details in the appended Annex), on 15 April 2006.</w:t>
      </w:r>
    </w:p>
    <w:p w:rsidRPr="006F5F93" w:rsidR="00391342" w:rsidP="006F5F93" w:rsidRDefault="00391342">
      <w:pPr>
        <w:pStyle w:val="ECHRPara"/>
      </w:pPr>
      <w:r w:rsidRPr="006F5F93">
        <w:t xml:space="preserve">2.  The applicants were represented by Mr A. </w:t>
      </w:r>
      <w:proofErr w:type="spellStart"/>
      <w:r w:rsidRPr="006F5F93">
        <w:t>Postică</w:t>
      </w:r>
      <w:proofErr w:type="spellEnd"/>
      <w:r w:rsidRPr="006F5F93">
        <w:t xml:space="preserve"> and Mr I. </w:t>
      </w:r>
      <w:proofErr w:type="spellStart"/>
      <w:r w:rsidRPr="006F5F93">
        <w:t>Manole</w:t>
      </w:r>
      <w:proofErr w:type="spellEnd"/>
      <w:r w:rsidRPr="006F5F93">
        <w:t xml:space="preserve">, lawyers practising in </w:t>
      </w:r>
      <w:proofErr w:type="spellStart"/>
      <w:r w:rsidRPr="006F5F93">
        <w:t>Chișinău</w:t>
      </w:r>
      <w:proofErr w:type="spellEnd"/>
      <w:r w:rsidRPr="006F5F93">
        <w:t xml:space="preserve">. The Moldovan Government (“the Government”) </w:t>
      </w:r>
      <w:proofErr w:type="gramStart"/>
      <w:r w:rsidRPr="006F5F93">
        <w:t>were</w:t>
      </w:r>
      <w:proofErr w:type="gramEnd"/>
      <w:r w:rsidRPr="006F5F93">
        <w:t xml:space="preserve"> represented by their Agent at the time, Mr V. </w:t>
      </w:r>
      <w:proofErr w:type="spellStart"/>
      <w:r w:rsidRPr="006F5F93">
        <w:t>Grosu</w:t>
      </w:r>
      <w:proofErr w:type="spellEnd"/>
      <w:r w:rsidRPr="006F5F93">
        <w:t>.</w:t>
      </w:r>
    </w:p>
    <w:p w:rsidRPr="006F5F93" w:rsidR="00391342" w:rsidP="006F5F93" w:rsidRDefault="00391342">
      <w:pPr>
        <w:pStyle w:val="ECHRPara"/>
      </w:pPr>
      <w:r w:rsidRPr="006F5F93">
        <w:t xml:space="preserve">3.  On </w:t>
      </w:r>
      <w:r w:rsidRPr="006F5F93">
        <w:rPr>
          <w:szCs w:val="24"/>
        </w:rPr>
        <w:t>12 January 2009</w:t>
      </w:r>
      <w:r w:rsidRPr="006F5F93">
        <w:t xml:space="preserve"> notice of the </w:t>
      </w:r>
      <w:r w:rsidRPr="006F5F93">
        <w:rPr>
          <w:szCs w:val="24"/>
        </w:rPr>
        <w:t>application was given to the Government</w:t>
      </w:r>
      <w:r w:rsidRPr="006F5F93">
        <w:t>.</w:t>
      </w:r>
    </w:p>
    <w:p w:rsidRPr="006F5F93" w:rsidR="00391342" w:rsidP="006F5F93" w:rsidRDefault="00391342">
      <w:pPr>
        <w:pStyle w:val="ECHRTitle1"/>
      </w:pPr>
      <w:r w:rsidRPr="006F5F93">
        <w:t>THE FACTS</w:t>
      </w:r>
    </w:p>
    <w:p w:rsidRPr="006F5F93" w:rsidR="00391342" w:rsidP="006F5F93" w:rsidRDefault="00391342">
      <w:pPr>
        <w:pStyle w:val="ECHRHeading1"/>
      </w:pPr>
      <w:r w:rsidRPr="006F5F93">
        <w:t>I.  THE CIRCUMSTANCES OF THE CASE</w:t>
      </w:r>
    </w:p>
    <w:p w:rsidRPr="006F5F93" w:rsidR="00391342" w:rsidP="006F5F93" w:rsidRDefault="00391342">
      <w:pPr>
        <w:pStyle w:val="ECHRPara"/>
      </w:pPr>
      <w:r w:rsidRPr="006F5F93">
        <w:t xml:space="preserve">4.  The applicants are entrepreneurs who obtained from the local authorities in </w:t>
      </w:r>
      <w:proofErr w:type="spellStart"/>
      <w:r w:rsidRPr="006F5F93">
        <w:t>Leova</w:t>
      </w:r>
      <w:proofErr w:type="spellEnd"/>
      <w:r w:rsidRPr="006F5F93">
        <w:t xml:space="preserve"> licences (</w:t>
      </w:r>
      <w:proofErr w:type="spellStart"/>
      <w:r w:rsidRPr="006F5F93">
        <w:rPr>
          <w:i/>
        </w:rPr>
        <w:t>patenta</w:t>
      </w:r>
      <w:proofErr w:type="spellEnd"/>
      <w:r w:rsidRPr="006F5F93">
        <w:t xml:space="preserve">) to offer services such as selling various types of goods at the local marketplace. All the applicants offered their services on the territory of a private marketplace (L.) situated in the centre of </w:t>
      </w:r>
      <w:proofErr w:type="spellStart"/>
      <w:r w:rsidRPr="006F5F93">
        <w:t>Leova</w:t>
      </w:r>
      <w:proofErr w:type="spellEnd"/>
      <w:r w:rsidRPr="006F5F93">
        <w:t xml:space="preserve"> and which had received its licence in 1996. The local authorities authorised the offering of services on the </w:t>
      </w:r>
      <w:smartTag w:uri="urn:schemas-microsoft-com:office:smarttags" w:element="place">
        <w:smartTag w:uri="urn:schemas-microsoft-com:office:smarttags" w:element="PlaceType">
          <w:r w:rsidRPr="006F5F93">
            <w:t>territory</w:t>
          </w:r>
        </w:smartTag>
        <w:r w:rsidRPr="006F5F93">
          <w:t xml:space="preserve"> of </w:t>
        </w:r>
        <w:smartTag w:uri="urn:schemas-microsoft-com:office:smarttags" w:element="PlaceName">
          <w:r w:rsidRPr="006F5F93">
            <w:t>L.</w:t>
          </w:r>
        </w:smartTag>
      </w:smartTag>
      <w:r w:rsidRPr="006F5F93">
        <w:t xml:space="preserve"> from Monday to Saturday. Another marketplace, owned by the State (U.), was open on Sundays, but was situated far from the centre and was inconvenient to many sellers and the population.</w:t>
      </w:r>
    </w:p>
    <w:p w:rsidRPr="006F5F93" w:rsidR="00391342" w:rsidP="006F5F93" w:rsidRDefault="00391342">
      <w:pPr>
        <w:pStyle w:val="ECHRPara"/>
      </w:pPr>
      <w:r w:rsidRPr="006F5F93">
        <w:t>5.  The applicants and L.</w:t>
      </w:r>
      <w:r w:rsidRPr="006F5F93" w:rsidR="006F5F93">
        <w:t>’</w:t>
      </w:r>
      <w:r w:rsidRPr="006F5F93">
        <w:t>s owners asked the local authorities for a change in work schedule, allowing them to work on Sundays and to have their free day on Monday, as was the case of many similar marketplaces in other towns. However, the local authorities rejected on a number of occasions such a change, invoking various sanitary, public order and other reasons. According to the applicants, the real reason for the refusal was the protection of U.</w:t>
      </w:r>
      <w:r w:rsidRPr="006F5F93" w:rsidR="006F5F93">
        <w:t>’</w:t>
      </w:r>
      <w:r w:rsidRPr="006F5F93">
        <w:t xml:space="preserve">s interests, since Sunday was the most lucrative day of the week. Accordingly, many private entrepreneurs felt obliged to offer their services also at the State-owned marketplace, thus having to incur additional costs and suffering from the rudimentary conditions of work on the </w:t>
      </w:r>
      <w:smartTag w:uri="urn:schemas-microsoft-com:office:smarttags" w:element="place">
        <w:smartTag w:uri="urn:schemas-microsoft-com:office:smarttags" w:element="PlaceType">
          <w:r w:rsidRPr="006F5F93">
            <w:t>territory</w:t>
          </w:r>
        </w:smartTag>
        <w:r w:rsidRPr="006F5F93">
          <w:t xml:space="preserve"> of </w:t>
        </w:r>
        <w:smartTag w:uri="urn:schemas-microsoft-com:office:smarttags" w:element="PlaceName">
          <w:r w:rsidRPr="006F5F93">
            <w:t>U.</w:t>
          </w:r>
        </w:smartTag>
      </w:smartTag>
    </w:p>
    <w:p w:rsidRPr="006F5F93" w:rsidR="00391342" w:rsidP="006F5F93" w:rsidRDefault="00391342">
      <w:pPr>
        <w:pStyle w:val="ECHRPara"/>
      </w:pPr>
      <w:r w:rsidRPr="006F5F93">
        <w:t>6.  On 31 January 2005 the general meeting of entrepreneurs (which included the applicants) decided to ask the local authorities to allow them to work on Sundays and to rest on Mondays. They submitted their request to L.</w:t>
      </w:r>
      <w:r w:rsidRPr="006F5F93" w:rsidR="006F5F93">
        <w:t>’</w:t>
      </w:r>
      <w:r w:rsidRPr="006F5F93">
        <w:t xml:space="preserve">s owners, who on 8 February 2005 complained to the mayor of </w:t>
      </w:r>
      <w:proofErr w:type="spellStart"/>
      <w:r w:rsidRPr="006F5F93">
        <w:t>Leova</w:t>
      </w:r>
      <w:proofErr w:type="spellEnd"/>
      <w:r w:rsidRPr="006F5F93">
        <w:t>, referring to the decision of 31 January 2005 and requesting an authorisation of a change in the work schedule of the marketplace.</w:t>
      </w:r>
    </w:p>
    <w:p w:rsidRPr="006F5F93" w:rsidR="00391342" w:rsidP="006F5F93" w:rsidRDefault="00391342">
      <w:pPr>
        <w:pStyle w:val="ECHRPara"/>
      </w:pPr>
      <w:bookmarkStart w:name="p_7_council_decision_2_03_2005" w:id="2"/>
      <w:r w:rsidRPr="006F5F93">
        <w:t>7</w:t>
      </w:r>
      <w:bookmarkEnd w:id="2"/>
      <w:r w:rsidRPr="006F5F93">
        <w:t xml:space="preserve">.  On 2 March 2005 the </w:t>
      </w:r>
      <w:proofErr w:type="spellStart"/>
      <w:r w:rsidRPr="006F5F93">
        <w:t>Leova</w:t>
      </w:r>
      <w:proofErr w:type="spellEnd"/>
      <w:r w:rsidRPr="006F5F93">
        <w:t xml:space="preserve"> city council adopted its decision no. 2.2, rejecting “the requests of citizens of </w:t>
      </w:r>
      <w:proofErr w:type="spellStart"/>
      <w:r w:rsidRPr="006F5F93">
        <w:t>Leova</w:t>
      </w:r>
      <w:proofErr w:type="spellEnd"/>
      <w:r w:rsidRPr="006F5F93">
        <w:t xml:space="preserve"> who work on the territory of [L.] </w:t>
      </w:r>
      <w:proofErr w:type="gramStart"/>
      <w:r w:rsidRPr="006F5F93">
        <w:t>and</w:t>
      </w:r>
      <w:proofErr w:type="gramEnd"/>
      <w:r w:rsidRPr="006F5F93">
        <w:t xml:space="preserve"> have business licences”. The reasons were that work on Sunday would cause traffic problems and would disturb the nearby population, including a school and a hospital. The decision was printed a stationery with the heading of the mayor</w:t>
      </w:r>
      <w:r w:rsidRPr="006F5F93" w:rsidR="006F5F93">
        <w:t>’</w:t>
      </w:r>
      <w:r w:rsidRPr="006F5F93">
        <w:t xml:space="preserve">s office. The stamp on the decision was applied by the </w:t>
      </w:r>
      <w:proofErr w:type="spellStart"/>
      <w:r w:rsidRPr="006F5F93">
        <w:t>Leova</w:t>
      </w:r>
      <w:proofErr w:type="spellEnd"/>
      <w:r w:rsidRPr="006F5F93">
        <w:t xml:space="preserve"> mayor</w:t>
      </w:r>
      <w:r w:rsidRPr="006F5F93" w:rsidR="006F5F93">
        <w:t>’</w:t>
      </w:r>
      <w:r w:rsidRPr="006F5F93">
        <w:t>s office and bears the date 29 March 2005.</w:t>
      </w:r>
    </w:p>
    <w:p w:rsidRPr="006F5F93" w:rsidR="00391342" w:rsidP="006F5F93" w:rsidRDefault="00391342">
      <w:pPr>
        <w:pStyle w:val="ECHRPara"/>
      </w:pPr>
      <w:r w:rsidRPr="006F5F93">
        <w:t xml:space="preserve">8.  On 4 April 2005 the general meeting of entrepreneurs (including the applicants) expressed its disagreement with the decision of 2 March 2005. On the same day the 191 entrepreneurs working on the </w:t>
      </w:r>
      <w:smartTag w:uri="urn:schemas-microsoft-com:office:smarttags" w:element="place">
        <w:smartTag w:uri="urn:schemas-microsoft-com:office:smarttags" w:element="PlaceType">
          <w:r w:rsidRPr="006F5F93">
            <w:t>territory</w:t>
          </w:r>
        </w:smartTag>
        <w:r w:rsidRPr="006F5F93">
          <w:t xml:space="preserve"> of </w:t>
        </w:r>
        <w:smartTag w:uri="urn:schemas-microsoft-com:office:smarttags" w:element="PlaceName">
          <w:r w:rsidRPr="006F5F93">
            <w:t>L.</w:t>
          </w:r>
        </w:smartTag>
      </w:smartTag>
      <w:r w:rsidRPr="006F5F93">
        <w:t>, including the applicants, declared a strike and decided to submit an official request for a change in their work schedule.</w:t>
      </w:r>
    </w:p>
    <w:p w:rsidRPr="006F5F93" w:rsidR="00391342" w:rsidP="006F5F93" w:rsidRDefault="00391342">
      <w:pPr>
        <w:pStyle w:val="ECHRPara"/>
      </w:pPr>
      <w:bookmarkStart w:name="p_9_complaint_to_Council" w:id="3"/>
      <w:r w:rsidRPr="006F5F93">
        <w:t>9</w:t>
      </w:r>
      <w:bookmarkEnd w:id="3"/>
      <w:r w:rsidRPr="006F5F93">
        <w:t>.  Accordingly, on 4 April 2005 the entrepreneurs submitted their request to the “</w:t>
      </w:r>
      <w:proofErr w:type="spellStart"/>
      <w:r w:rsidRPr="006F5F93">
        <w:t>Leova</w:t>
      </w:r>
      <w:proofErr w:type="spellEnd"/>
      <w:r w:rsidRPr="006F5F93">
        <w:t xml:space="preserve"> regional council”. They asked, </w:t>
      </w:r>
      <w:r w:rsidRPr="006F5F93">
        <w:rPr>
          <w:i/>
        </w:rPr>
        <w:t>inter alia</w:t>
      </w:r>
      <w:r w:rsidRPr="006F5F93">
        <w:t>, for the annulment of the decision 2.2 adopted by the city council on 2 March 2005 and explained that they had not been offered proper working conditions on the territory of U.</w:t>
      </w:r>
    </w:p>
    <w:p w:rsidRPr="006F5F93" w:rsidR="00391342" w:rsidP="006F5F93" w:rsidRDefault="00391342">
      <w:pPr>
        <w:pStyle w:val="ECHRPara"/>
      </w:pPr>
      <w:bookmarkStart w:name="p_10_complaint_to_Mayoralty" w:id="4"/>
      <w:r w:rsidRPr="006F5F93">
        <w:t>10</w:t>
      </w:r>
      <w:bookmarkEnd w:id="4"/>
      <w:r w:rsidRPr="006F5F93">
        <w:t xml:space="preserve">.  On the same date the applicants sent a preliminary request to the Mayoralty of </w:t>
      </w:r>
      <w:proofErr w:type="spellStart"/>
      <w:r w:rsidRPr="006F5F93">
        <w:t>Leova</w:t>
      </w:r>
      <w:proofErr w:type="spellEnd"/>
      <w:r w:rsidRPr="006F5F93">
        <w:t xml:space="preserve">. In it, the applicants made a similar description to that in their complaint made mentioned in paragraph above. They asked for the annulment of decision no. 2.2 adopted by the city council of the </w:t>
      </w:r>
      <w:proofErr w:type="spellStart"/>
      <w:r w:rsidRPr="006F5F93">
        <w:t>Leova</w:t>
      </w:r>
      <w:proofErr w:type="spellEnd"/>
      <w:r w:rsidRPr="006F5F93">
        <w:t xml:space="preserve"> Mayoralty.</w:t>
      </w:r>
    </w:p>
    <w:p w:rsidRPr="006F5F93" w:rsidR="00391342" w:rsidP="006F5F93" w:rsidRDefault="00391342">
      <w:pPr>
        <w:pStyle w:val="ECHRPara"/>
      </w:pPr>
      <w:r w:rsidRPr="006F5F93">
        <w:t xml:space="preserve">11.  On 6 April 2005 the </w:t>
      </w:r>
      <w:proofErr w:type="spellStart"/>
      <w:r w:rsidRPr="006F5F93">
        <w:t>Leova</w:t>
      </w:r>
      <w:proofErr w:type="spellEnd"/>
      <w:r w:rsidRPr="006F5F93">
        <w:t xml:space="preserve"> city council discussed at its meeting the demands of the entrepreneurs and of L.</w:t>
      </w:r>
      <w:r w:rsidRPr="006F5F93" w:rsidR="006F5F93">
        <w:t>’</w:t>
      </w:r>
      <w:r w:rsidRPr="006F5F93">
        <w:t>s administration, made in their request of 4 April 2005. According to the applicants, L.</w:t>
      </w:r>
      <w:r w:rsidRPr="006F5F93" w:rsidR="006F5F93">
        <w:t>’</w:t>
      </w:r>
      <w:r w:rsidRPr="006F5F93">
        <w:t>s director was allowed to address the councillors and spoke about the applicants</w:t>
      </w:r>
      <w:r w:rsidRPr="006F5F93" w:rsidR="006F5F93">
        <w:t>’</w:t>
      </w:r>
      <w:r w:rsidRPr="006F5F93">
        <w:t xml:space="preserve"> demands. After discussing the issue, the city council adopted its decision no. 3.1 in which it took note of the applicants</w:t>
      </w:r>
      <w:r w:rsidRPr="006F5F93" w:rsidR="006F5F93">
        <w:t>’</w:t>
      </w:r>
      <w:r w:rsidRPr="006F5F93">
        <w:t xml:space="preserve"> demands and decided that L. was to work in accordance with the decision of the </w:t>
      </w:r>
      <w:proofErr w:type="spellStart"/>
      <w:r w:rsidRPr="006F5F93">
        <w:t>Leova</w:t>
      </w:r>
      <w:proofErr w:type="spellEnd"/>
      <w:r w:rsidRPr="006F5F93">
        <w:t xml:space="preserve"> city council no. 2.2 of 2 March 2005.</w:t>
      </w:r>
    </w:p>
    <w:p w:rsidRPr="006F5F93" w:rsidR="00391342" w:rsidP="006F5F93" w:rsidRDefault="00391342">
      <w:pPr>
        <w:pStyle w:val="ECHRPara"/>
      </w:pPr>
      <w:bookmarkStart w:name="p_12_mayor_response_12_05_2005" w:id="5"/>
      <w:r w:rsidRPr="006F5F93">
        <w:t>12</w:t>
      </w:r>
      <w:bookmarkEnd w:id="5"/>
      <w:r w:rsidRPr="006F5F93">
        <w:t xml:space="preserve">.  On 12 May 2005 the mayor of </w:t>
      </w:r>
      <w:proofErr w:type="spellStart"/>
      <w:r w:rsidRPr="006F5F93">
        <w:t>Leova</w:t>
      </w:r>
      <w:proofErr w:type="spellEnd"/>
      <w:r w:rsidRPr="006F5F93">
        <w:t xml:space="preserve"> replied to the complaint of 4 April 2005. The mayor informed the entrepreneurs that an answer to their demands had already been given by the </w:t>
      </w:r>
      <w:proofErr w:type="spellStart"/>
      <w:r w:rsidRPr="006F5F93">
        <w:t>Leova</w:t>
      </w:r>
      <w:proofErr w:type="spellEnd"/>
      <w:r w:rsidRPr="006F5F93">
        <w:t xml:space="preserve"> city council in its decision no. 3.1. </w:t>
      </w:r>
      <w:proofErr w:type="gramStart"/>
      <w:r w:rsidRPr="006F5F93">
        <w:t>of</w:t>
      </w:r>
      <w:proofErr w:type="gramEnd"/>
      <w:r w:rsidRPr="006F5F93">
        <w:t xml:space="preserve"> 6 April 2005, “namely that [L.] </w:t>
      </w:r>
      <w:proofErr w:type="gramStart"/>
      <w:r w:rsidRPr="006F5F93">
        <w:t>shall</w:t>
      </w:r>
      <w:proofErr w:type="gramEnd"/>
      <w:r w:rsidRPr="006F5F93">
        <w:t xml:space="preserve"> work in accordance with the decision of the </w:t>
      </w:r>
      <w:proofErr w:type="spellStart"/>
      <w:r w:rsidRPr="006F5F93">
        <w:t>Leova</w:t>
      </w:r>
      <w:proofErr w:type="spellEnd"/>
      <w:r w:rsidRPr="006F5F93">
        <w:t xml:space="preserve"> city council no. 2.2 of 2 March 2005”.</w:t>
      </w:r>
    </w:p>
    <w:p w:rsidRPr="006F5F93" w:rsidR="00391342" w:rsidP="006F5F93" w:rsidRDefault="00391342">
      <w:pPr>
        <w:pStyle w:val="ECHRPara"/>
      </w:pPr>
      <w:bookmarkStart w:name="p_13_court_action" w:id="6"/>
      <w:r w:rsidRPr="006F5F93">
        <w:t>13</w:t>
      </w:r>
      <w:bookmarkEnd w:id="6"/>
      <w:r w:rsidRPr="006F5F93">
        <w:t>.  On 28 May 2005 the 191 entrepreneurs, including the applicants, lodged administrative court proceedings, asking for the annulment of the decision of 2 March 2005. They argued that their rights had been affected by that decision and that its aim was the protection of U.</w:t>
      </w:r>
      <w:r w:rsidRPr="006F5F93" w:rsidR="006F5F93">
        <w:t>’</w:t>
      </w:r>
      <w:r w:rsidRPr="006F5F93">
        <w:t xml:space="preserve">s interests. They annexed copies of the preliminary request addressed to the mayoralty, of their complaint made on 4 April 2005 to the </w:t>
      </w:r>
      <w:proofErr w:type="spellStart"/>
      <w:r w:rsidRPr="006F5F93">
        <w:t>Leova</w:t>
      </w:r>
      <w:proofErr w:type="spellEnd"/>
      <w:r w:rsidRPr="006F5F93">
        <w:t xml:space="preserve"> city council, and of the reply of the mayor</w:t>
      </w:r>
      <w:r w:rsidRPr="006F5F93" w:rsidR="006F5F93">
        <w:t>’</w:t>
      </w:r>
      <w:r w:rsidRPr="006F5F93">
        <w:t>s office of 12 May 2005 (see the preceding paragraph).</w:t>
      </w:r>
    </w:p>
    <w:p w:rsidRPr="006F5F93" w:rsidR="00391342" w:rsidP="006F5F93" w:rsidRDefault="00391342">
      <w:pPr>
        <w:pStyle w:val="ECHRPara"/>
      </w:pPr>
      <w:r w:rsidRPr="006F5F93">
        <w:t xml:space="preserve">14.  On 5 July 2005 the </w:t>
      </w:r>
      <w:proofErr w:type="spellStart"/>
      <w:r w:rsidRPr="006F5F93">
        <w:t>Leova</w:t>
      </w:r>
      <w:proofErr w:type="spellEnd"/>
      <w:r w:rsidRPr="006F5F93">
        <w:t xml:space="preserve"> District Court found in favour of the entrepreneurs. The court established that L.</w:t>
      </w:r>
      <w:r w:rsidRPr="006F5F93" w:rsidR="006F5F93">
        <w:t>’</w:t>
      </w:r>
      <w:r w:rsidRPr="006F5F93">
        <w:t>s activity on Sundays did not cause any kind of sanitary, traffic or other problems and that the decision of 2 March 2005 was contrary to anti-monopoly legislation. It also accepted in full the applicants</w:t>
      </w:r>
      <w:r w:rsidRPr="006F5F93" w:rsidR="006F5F93">
        <w:t>’</w:t>
      </w:r>
      <w:r w:rsidRPr="006F5F93">
        <w:t xml:space="preserve"> request for compensation for their legal costs of 15,000 Moldovan lei, a sum which they had paid to the lawyer for representing them in this case. The </w:t>
      </w:r>
      <w:proofErr w:type="spellStart"/>
      <w:r w:rsidRPr="006F5F93">
        <w:t>Leova</w:t>
      </w:r>
      <w:proofErr w:type="spellEnd"/>
      <w:r w:rsidRPr="006F5F93">
        <w:t xml:space="preserve"> city council appealed.</w:t>
      </w:r>
    </w:p>
    <w:p w:rsidRPr="006F5F93" w:rsidR="00391342" w:rsidP="006F5F93" w:rsidRDefault="00391342">
      <w:pPr>
        <w:pStyle w:val="ECHRPara"/>
      </w:pPr>
      <w:bookmarkStart w:name="p_15_NEW_Cahul_CA_dec" w:id="7"/>
      <w:r w:rsidRPr="006F5F93">
        <w:t>15</w:t>
      </w:r>
      <w:bookmarkEnd w:id="7"/>
      <w:r w:rsidRPr="006F5F93">
        <w:t xml:space="preserve">.  By its final decision of 20 October 2005 the </w:t>
      </w:r>
      <w:proofErr w:type="spellStart"/>
      <w:r w:rsidRPr="006F5F93">
        <w:t>Cahul</w:t>
      </w:r>
      <w:proofErr w:type="spellEnd"/>
      <w:r w:rsidRPr="006F5F93">
        <w:t xml:space="preserve"> Court of Appeal quashed the lower court</w:t>
      </w:r>
      <w:r w:rsidRPr="006F5F93" w:rsidR="006F5F93">
        <w:t>’</w:t>
      </w:r>
      <w:r w:rsidRPr="006F5F93">
        <w:t xml:space="preserve">s judgment and decided to strike out the court action lodged by the entrepreneurs. It explained that the entrepreneurs had submitted their preliminary complaint to the mayor, while the decision which they sought to annul had been adopted by the city council of the </w:t>
      </w:r>
      <w:proofErr w:type="spellStart"/>
      <w:r w:rsidRPr="006F5F93">
        <w:t>Leova</w:t>
      </w:r>
      <w:proofErr w:type="spellEnd"/>
      <w:r w:rsidRPr="006F5F93">
        <w:t xml:space="preserve"> mayoralty. Therefore, Article 14 of the Law on administrative proceedings (see paragraph 17 below) had not been observed since the complaint had to be submitted first to the authority which had adopted the impugned decision. The court added that the applicants no longer had the right to complain against the decision of 2 March 2005.</w:t>
      </w:r>
    </w:p>
    <w:p w:rsidRPr="006F5F93" w:rsidR="00391342" w:rsidP="006F5F93" w:rsidRDefault="00391342">
      <w:pPr>
        <w:pStyle w:val="ECHRHeading1"/>
      </w:pPr>
      <w:r w:rsidRPr="006F5F93">
        <w:t>II.</w:t>
      </w:r>
      <w:proofErr w:type="gramStart"/>
      <w:r w:rsidRPr="006F5F93">
        <w:t>  RELEVANT</w:t>
      </w:r>
      <w:proofErr w:type="gramEnd"/>
      <w:r w:rsidRPr="006F5F93">
        <w:t xml:space="preserve"> DOMESTIC LAW AND PRACTICE</w:t>
      </w:r>
    </w:p>
    <w:p w:rsidRPr="006F5F93" w:rsidR="00391342" w:rsidP="006F5F93" w:rsidRDefault="00391342">
      <w:pPr>
        <w:pStyle w:val="ECHRPara"/>
      </w:pPr>
      <w:bookmarkStart w:name="p_15_CPC" w:id="8"/>
      <w:bookmarkStart w:name="p_16_NEW_CPC" w:id="9"/>
      <w:r w:rsidRPr="006F5F93">
        <w:t>16</w:t>
      </w:r>
      <w:bookmarkEnd w:id="8"/>
      <w:bookmarkEnd w:id="9"/>
      <w:r w:rsidRPr="006F5F93">
        <w:t>.  The relevant provisions of the Code of Civil Procedure at the relevant time read as follows:</w:t>
      </w:r>
    </w:p>
    <w:p w:rsidRPr="006F5F93" w:rsidR="00391342" w:rsidP="006F5F93" w:rsidRDefault="00391342">
      <w:pPr>
        <w:pStyle w:val="ECHRTitleCentre3"/>
      </w:pPr>
      <w:proofErr w:type="gramStart"/>
      <w:r w:rsidRPr="006F5F93">
        <w:rPr>
          <w:b w:val="0"/>
          <w:i/>
        </w:rPr>
        <w:t>“</w:t>
      </w:r>
      <w:r w:rsidRPr="006F5F93">
        <w:t>Article 267.</w:t>
      </w:r>
      <w:proofErr w:type="gramEnd"/>
      <w:r w:rsidRPr="006F5F93">
        <w:t xml:space="preserve"> </w:t>
      </w:r>
      <w:proofErr w:type="gramStart"/>
      <w:r w:rsidRPr="006F5F93">
        <w:t>Grounds for striking a case out.</w:t>
      </w:r>
      <w:proofErr w:type="gramEnd"/>
    </w:p>
    <w:p w:rsidRPr="006F5F93" w:rsidR="00391342" w:rsidP="006F5F93" w:rsidRDefault="00391342">
      <w:pPr>
        <w:pStyle w:val="ECHRParaQuote"/>
        <w:keepNext/>
        <w:keepLines/>
      </w:pPr>
      <w:r w:rsidRPr="006F5F93">
        <w:t>The court shall strike a case out if:</w:t>
      </w:r>
    </w:p>
    <w:p w:rsidRPr="006F5F93" w:rsidR="00391342" w:rsidP="006F5F93" w:rsidRDefault="00391342">
      <w:pPr>
        <w:pStyle w:val="ECHRParaQuote"/>
        <w:keepNext/>
        <w:keepLines/>
      </w:pPr>
      <w:r w:rsidRPr="006F5F93">
        <w:t>a)  </w:t>
      </w:r>
      <w:proofErr w:type="gramStart"/>
      <w:r w:rsidRPr="006F5F93">
        <w:t>the</w:t>
      </w:r>
      <w:proofErr w:type="gramEnd"/>
      <w:r w:rsidRPr="006F5F93">
        <w:t xml:space="preserve"> plaintiff did not observe the procedure, provided for by law or by a contract between the parties, of preliminary solving of the case in a extrajudicial manner;</w:t>
      </w:r>
    </w:p>
    <w:p w:rsidRPr="006F5F93" w:rsidR="00391342" w:rsidP="006F5F93" w:rsidRDefault="00391342">
      <w:pPr>
        <w:pStyle w:val="ECHRParaQuote"/>
        <w:keepNext/>
        <w:keepLines/>
      </w:pPr>
      <w:r w:rsidRPr="006F5F93">
        <w:t>...”</w:t>
      </w:r>
    </w:p>
    <w:p w:rsidRPr="006F5F93" w:rsidR="00391342" w:rsidP="006F5F93" w:rsidRDefault="00391342">
      <w:pPr>
        <w:pStyle w:val="ECHRTitleCentre3"/>
      </w:pPr>
      <w:proofErr w:type="gramStart"/>
      <w:r w:rsidRPr="006F5F93">
        <w:rPr>
          <w:b w:val="0"/>
        </w:rPr>
        <w:t>“</w:t>
      </w:r>
      <w:r w:rsidRPr="006F5F93">
        <w:t>Article 417.</w:t>
      </w:r>
      <w:proofErr w:type="gramEnd"/>
      <w:r w:rsidRPr="006F5F93">
        <w:t>  </w:t>
      </w:r>
      <w:proofErr w:type="gramStart"/>
      <w:r w:rsidRPr="006F5F93">
        <w:t>The Powers of the cassation court.</w:t>
      </w:r>
      <w:proofErr w:type="gramEnd"/>
    </w:p>
    <w:p w:rsidRPr="006F5F93" w:rsidR="00391342" w:rsidP="006F5F93" w:rsidRDefault="00391342">
      <w:pPr>
        <w:pStyle w:val="ECHRParaQuote"/>
        <w:keepNext/>
        <w:keepLines/>
      </w:pPr>
      <w:r w:rsidRPr="006F5F93">
        <w:t>(1)  The cassation court, after judging the appeal in cassation, has the power:</w:t>
      </w:r>
    </w:p>
    <w:p w:rsidRPr="006F5F93" w:rsidR="00391342" w:rsidP="006F5F93" w:rsidRDefault="00391342">
      <w:pPr>
        <w:pStyle w:val="ECHRParaQuote"/>
        <w:keepNext/>
        <w:keepLines/>
      </w:pPr>
      <w:r w:rsidRPr="006F5F93">
        <w:t>...</w:t>
      </w:r>
    </w:p>
    <w:p w:rsidRPr="006F5F93" w:rsidR="00391342" w:rsidP="006F5F93" w:rsidRDefault="00391342">
      <w:pPr>
        <w:pStyle w:val="ECHRParaQuote"/>
        <w:keepNext/>
        <w:keepLines/>
      </w:pPr>
      <w:r w:rsidRPr="006F5F93">
        <w:t xml:space="preserve">f) </w:t>
      </w:r>
      <w:proofErr w:type="gramStart"/>
      <w:r w:rsidRPr="006F5F93">
        <w:t>to</w:t>
      </w:r>
      <w:proofErr w:type="gramEnd"/>
      <w:r w:rsidRPr="006F5F93">
        <w:t xml:space="preserve"> accept the appeal in cassation and to partially or totally annul the decision of the first-instance court, ordering the discontinuation of the proceedings or the striking of the case out if there are grounds provided for in Articles 265 and 267</w:t>
      </w:r>
      <w:r w:rsidRPr="006F5F93" w:rsidR="003619AE">
        <w:t>.</w:t>
      </w:r>
      <w:r w:rsidRPr="006F5F93">
        <w:t>”</w:t>
      </w:r>
    </w:p>
    <w:p w:rsidRPr="006F5F93" w:rsidR="00391342" w:rsidP="006F5F93" w:rsidRDefault="00391342">
      <w:pPr>
        <w:pStyle w:val="ECHRPara"/>
      </w:pPr>
      <w:bookmarkStart w:name="p_16_Contencios" w:id="10"/>
      <w:bookmarkStart w:name="p_17_NEW_law_admin_proceedings" w:id="11"/>
      <w:r w:rsidRPr="006F5F93">
        <w:t>17</w:t>
      </w:r>
      <w:bookmarkEnd w:id="10"/>
      <w:bookmarkEnd w:id="11"/>
      <w:r w:rsidRPr="006F5F93">
        <w:t xml:space="preserve">.  The relevant provisions of the Law on administrative proceedings (No. 793-XIV of </w:t>
      </w:r>
      <w:smartTag w:uri="urn:schemas-microsoft-com:office:smarttags" w:element="date">
        <w:smartTagPr>
          <w:attr w:name="Month" w:val="2"/>
          <w:attr w:name="Day" w:val="10"/>
          <w:attr w:name="Year" w:val="2000"/>
        </w:smartTagPr>
        <w:r w:rsidRPr="006F5F93">
          <w:t>10 February 2000</w:t>
        </w:r>
      </w:smartTag>
      <w:r w:rsidRPr="006F5F93">
        <w:t xml:space="preserve"> with subsequent modifications) read as follows:</w:t>
      </w:r>
    </w:p>
    <w:p w:rsidRPr="006F5F93" w:rsidR="00391342" w:rsidP="006F5F93" w:rsidRDefault="00391342">
      <w:pPr>
        <w:pStyle w:val="ECHRTitleCentre3"/>
      </w:pPr>
      <w:proofErr w:type="gramStart"/>
      <w:r w:rsidRPr="006F5F93">
        <w:rPr>
          <w:b w:val="0"/>
        </w:rPr>
        <w:t>“</w:t>
      </w:r>
      <w:r w:rsidRPr="006F5F93">
        <w:t>Article 14.</w:t>
      </w:r>
      <w:proofErr w:type="gramEnd"/>
      <w:r w:rsidRPr="006F5F93">
        <w:t>  </w:t>
      </w:r>
      <w:proofErr w:type="gramStart"/>
      <w:r w:rsidRPr="006F5F93">
        <w:t>Preliminary request.</w:t>
      </w:r>
      <w:proofErr w:type="gramEnd"/>
    </w:p>
    <w:p w:rsidRPr="006F5F93" w:rsidR="00391342" w:rsidP="006F5F93" w:rsidRDefault="00391342">
      <w:pPr>
        <w:pStyle w:val="ECHRParaQuote"/>
        <w:keepNext/>
        <w:keepLines/>
      </w:pPr>
      <w:r w:rsidRPr="006F5F93">
        <w:t>(1)  A person who considers that his/her rights recognised by law have been violated by an administrative act may request, within 30 days of the date of knowledge of the act, its total or partial revocation by the authority which adopted the act, save in a case where the law provides otherwise.</w:t>
      </w:r>
    </w:p>
    <w:p w:rsidRPr="006F5F93" w:rsidR="00391342" w:rsidP="006F5F93" w:rsidRDefault="00391342">
      <w:pPr>
        <w:pStyle w:val="ECHRParaQuote"/>
        <w:keepNext/>
        <w:keepLines/>
      </w:pPr>
      <w:r w:rsidRPr="006F5F93">
        <w:t>(2)  If the authority which adopted the act has a hierarchically superior authority, the preliminary complaint may be addressed, at the applicant</w:t>
      </w:r>
      <w:r w:rsidRPr="006F5F93" w:rsidR="006F5F93">
        <w:t>’</w:t>
      </w:r>
      <w:r w:rsidRPr="006F5F93">
        <w:t>s choice, either to the authority which adopted the act or to the hierarchically superior authority, unless the law provides otherwise. ...”</w:t>
      </w:r>
    </w:p>
    <w:p w:rsidRPr="006F5F93" w:rsidR="00391342" w:rsidP="006F5F93" w:rsidRDefault="00391342">
      <w:pPr>
        <w:pStyle w:val="ECHRTitleCentre3"/>
      </w:pPr>
      <w:proofErr w:type="gramStart"/>
      <w:r w:rsidRPr="006F5F93">
        <w:rPr>
          <w:b w:val="0"/>
        </w:rPr>
        <w:t>“</w:t>
      </w:r>
      <w:r w:rsidRPr="006F5F93">
        <w:t>Article 17.</w:t>
      </w:r>
      <w:proofErr w:type="gramEnd"/>
      <w:r w:rsidRPr="006F5F93">
        <w:t>  </w:t>
      </w:r>
      <w:proofErr w:type="gramStart"/>
      <w:r w:rsidRPr="006F5F93">
        <w:t>Time-limits for lodging administrative court actions.</w:t>
      </w:r>
      <w:proofErr w:type="gramEnd"/>
    </w:p>
    <w:p w:rsidRPr="006F5F93" w:rsidR="00391342" w:rsidP="006F5F93" w:rsidRDefault="00391342">
      <w:pPr>
        <w:pStyle w:val="ECHRParaQuote"/>
        <w:keepNext/>
        <w:keepLines/>
      </w:pPr>
      <w:r w:rsidRPr="006F5F93">
        <w:t>(1)  The request by which it is requested to annul an administrative act or the acknowledgment of a right shall be submitted within 30 days, if the law does not provide otherwise. This time-limit shall run from:</w:t>
      </w:r>
    </w:p>
    <w:p w:rsidRPr="006F5F93" w:rsidR="00391342" w:rsidP="006F5F93" w:rsidRDefault="00391342">
      <w:pPr>
        <w:pStyle w:val="ECHRParaQuote"/>
        <w:keepNext/>
        <w:keepLines/>
      </w:pPr>
      <w:r w:rsidRPr="006F5F93">
        <w:t>a)  </w:t>
      </w:r>
      <w:proofErr w:type="gramStart"/>
      <w:r w:rsidRPr="006F5F93">
        <w:t>the</w:t>
      </w:r>
      <w:proofErr w:type="gramEnd"/>
      <w:r w:rsidRPr="006F5F93">
        <w:t xml:space="preserve"> date of receiving a reply to the preliminary request or the date of expiry of the time-limit provided by law for examining such a request;</w:t>
      </w:r>
    </w:p>
    <w:p w:rsidRPr="006F5F93" w:rsidR="00391342" w:rsidP="006F5F93" w:rsidRDefault="00391342">
      <w:pPr>
        <w:pStyle w:val="ECHRParaQuote"/>
        <w:keepNext/>
        <w:keepLines/>
      </w:pPr>
      <w:r w:rsidRPr="006F5F93">
        <w:t>...”</w:t>
      </w:r>
    </w:p>
    <w:p w:rsidRPr="006F5F93" w:rsidR="00391342" w:rsidP="006F5F93" w:rsidRDefault="00391342">
      <w:pPr>
        <w:pStyle w:val="ECHRPara"/>
      </w:pPr>
      <w:bookmarkStart w:name="p_17_Law_petitions" w:id="12"/>
      <w:r w:rsidRPr="006F5F93">
        <w:t>18</w:t>
      </w:r>
      <w:bookmarkEnd w:id="12"/>
      <w:r w:rsidRPr="006F5F93">
        <w:t>.  The relevant provisions of the Law on petitions (No. 190-XIII of 19 July 1994 with subsequent modifications) read as follows:</w:t>
      </w:r>
    </w:p>
    <w:p w:rsidRPr="006F5F93" w:rsidR="00391342" w:rsidP="006F5F93" w:rsidRDefault="00391342">
      <w:pPr>
        <w:pStyle w:val="ECHRTitleCentre3"/>
      </w:pPr>
      <w:r w:rsidRPr="006F5F93">
        <w:t>Article 4</w:t>
      </w:r>
    </w:p>
    <w:p w:rsidRPr="006F5F93" w:rsidR="00391342" w:rsidP="006F5F93" w:rsidRDefault="003619AE">
      <w:pPr>
        <w:pStyle w:val="ECHRParaQuote"/>
      </w:pPr>
      <w:r w:rsidRPr="006F5F93">
        <w:t>“</w:t>
      </w:r>
      <w:r w:rsidRPr="006F5F93" w:rsidR="00391342">
        <w:t>(1)  A petition, within the meaning of the present law, shall be considered any request, complaint, proposal, communication, addressed to the competent authorities, including a preliminary request by which one contests an administrative act or the failure to respond to a request within the legally established time-limit.”</w:t>
      </w:r>
    </w:p>
    <w:p w:rsidRPr="006F5F93" w:rsidR="00391342" w:rsidP="006F5F93" w:rsidRDefault="00391342">
      <w:pPr>
        <w:pStyle w:val="ECHRTitleCentre3"/>
      </w:pPr>
      <w:r w:rsidRPr="006F5F93">
        <w:t>Article 9</w:t>
      </w:r>
    </w:p>
    <w:p w:rsidRPr="006F5F93" w:rsidR="00391342" w:rsidP="006F5F93" w:rsidRDefault="003619AE">
      <w:pPr>
        <w:pStyle w:val="ECHRParaQuote"/>
        <w:keepNext/>
        <w:keepLines/>
      </w:pPr>
      <w:r w:rsidRPr="006F5F93">
        <w:t>“</w:t>
      </w:r>
      <w:r w:rsidRPr="006F5F93" w:rsidR="00391342">
        <w:t>(1)  If the petition falls within the competence of another authority, the original petition shall be forwarded to that authority within five working days from the date of registering it, a fact that is brought to the petitioner</w:t>
      </w:r>
      <w:r w:rsidRPr="006F5F93" w:rsidR="006F5F93">
        <w:t>’</w:t>
      </w:r>
      <w:r w:rsidRPr="006F5F93" w:rsidR="00391342">
        <w:t>s knowledge.”</w:t>
      </w:r>
    </w:p>
    <w:p w:rsidRPr="006F5F93" w:rsidR="00391342" w:rsidP="006F5F93" w:rsidRDefault="00391342">
      <w:pPr>
        <w:pStyle w:val="ECHRTitle1"/>
      </w:pPr>
      <w:r w:rsidRPr="006F5F93">
        <w:t>THE LAW</w:t>
      </w:r>
    </w:p>
    <w:p w:rsidRPr="006F5F93" w:rsidR="00391342" w:rsidP="006F5F93" w:rsidRDefault="00391342">
      <w:pPr>
        <w:pStyle w:val="ECHRHeading1"/>
      </w:pPr>
      <w:r w:rsidRPr="006F5F93">
        <w:t>I.  ALLEGED VIOLATION OF ARTICLE 6 OF THE CONVENTION</w:t>
      </w:r>
    </w:p>
    <w:p w:rsidRPr="006F5F93" w:rsidR="00391342" w:rsidP="006F5F93" w:rsidRDefault="00391342">
      <w:pPr>
        <w:pStyle w:val="ECHRPara"/>
      </w:pPr>
      <w:r w:rsidRPr="006F5F93">
        <w:t>19.  The applicants complained about a breach of Article 6 § 1 of the Convention as a result of the domestic courts</w:t>
      </w:r>
      <w:r w:rsidRPr="006F5F93" w:rsidR="006F5F93">
        <w:t>’</w:t>
      </w:r>
      <w:r w:rsidRPr="006F5F93">
        <w:t xml:space="preserve"> refusal to examine their court action. The relevant part of Article 6 reads as follows:</w:t>
      </w:r>
    </w:p>
    <w:p w:rsidRPr="006F5F93" w:rsidR="00391342" w:rsidP="006F5F93" w:rsidRDefault="00391342">
      <w:pPr>
        <w:pStyle w:val="ECHRParaQuote"/>
      </w:pPr>
      <w:r w:rsidRPr="006F5F93">
        <w:t>“In the determination of his civil rights and obligations ... everyone is entitled to a fair ... hearing ... by [a] ... tribunal ...”</w:t>
      </w:r>
    </w:p>
    <w:p w:rsidRPr="006F5F93" w:rsidR="00391342" w:rsidP="006F5F93" w:rsidRDefault="00391342">
      <w:pPr>
        <w:pStyle w:val="ECHRHeading2"/>
      </w:pPr>
      <w:r w:rsidRPr="006F5F93">
        <w:t>A.  Admissibility</w:t>
      </w:r>
    </w:p>
    <w:p w:rsidRPr="006F5F93" w:rsidR="00391342" w:rsidP="006F5F93" w:rsidRDefault="00391342">
      <w:pPr>
        <w:pStyle w:val="ECHRPara"/>
        <w:keepNext/>
        <w:keepLines/>
      </w:pPr>
      <w:r w:rsidRPr="006F5F93">
        <w:t xml:space="preserve">20.  The Government argued that the applicants had failed to exhaust available domestic remedies. In particular, as established by the </w:t>
      </w:r>
      <w:proofErr w:type="spellStart"/>
      <w:r w:rsidRPr="006F5F93">
        <w:t>Cahul</w:t>
      </w:r>
      <w:proofErr w:type="spellEnd"/>
      <w:r w:rsidRPr="006F5F93">
        <w:t xml:space="preserve"> Court of Appeal, they had not followed the proper extra-judicial settlement procedure by not complaining to the authority which had adopted the impugned administrative decision. Moreove</w:t>
      </w:r>
      <w:r w:rsidRPr="006F5F93" w:rsidR="003619AE">
        <w:t>r, the applicants missed the 30</w:t>
      </w:r>
      <w:r w:rsidRPr="006F5F93" w:rsidR="00235362">
        <w:noBreakHyphen/>
      </w:r>
      <w:r w:rsidRPr="006F5F93">
        <w:t>day time-limit for complaining against the decision affecting their rights.</w:t>
      </w:r>
    </w:p>
    <w:p w:rsidRPr="006F5F93" w:rsidR="00391342" w:rsidP="006F5F93" w:rsidRDefault="00391342">
      <w:pPr>
        <w:pStyle w:val="ECHRPara"/>
      </w:pPr>
      <w:r w:rsidRPr="006F5F93">
        <w:t>21.  The applicants argued that they had followed the required procedure and had not missed any time-limit.</w:t>
      </w:r>
    </w:p>
    <w:p w:rsidRPr="006F5F93" w:rsidR="00391342" w:rsidP="006F5F93" w:rsidRDefault="00391342">
      <w:pPr>
        <w:pStyle w:val="ECHRPara"/>
      </w:pPr>
      <w:r w:rsidRPr="006F5F93">
        <w:t>22.  The Court considers that the issue of whether the applicants had followed the proper procedure is at the heart of their complaint concerning the right of access to a court within the meaning of Article 6 § 1 of the Convention. It therefore joins examination of the Government</w:t>
      </w:r>
      <w:r w:rsidRPr="006F5F93" w:rsidR="006F5F93">
        <w:t>’</w:t>
      </w:r>
      <w:r w:rsidRPr="006F5F93">
        <w:t>s objection to the merits. It notes that this complaint is not manifestly ill-founded within the meaning of Article 35 § 3 (a) of the Convention. It further notes that it is not inadmissible on any other grounds. It must therefore be declared admissible.</w:t>
      </w:r>
    </w:p>
    <w:p w:rsidRPr="006F5F93" w:rsidR="00391342" w:rsidP="006F5F93" w:rsidRDefault="00391342">
      <w:pPr>
        <w:pStyle w:val="ECHRHeading2"/>
      </w:pPr>
      <w:r w:rsidRPr="006F5F93">
        <w:t>B.  Merits</w:t>
      </w:r>
    </w:p>
    <w:p w:rsidRPr="006F5F93" w:rsidR="00391342" w:rsidP="006F5F93" w:rsidRDefault="00391342">
      <w:pPr>
        <w:pStyle w:val="ECHRHeading3"/>
      </w:pPr>
      <w:r w:rsidRPr="006F5F93">
        <w:t>1.  The applicants</w:t>
      </w:r>
      <w:r w:rsidRPr="006F5F93" w:rsidR="006F5F93">
        <w:t>’</w:t>
      </w:r>
      <w:r w:rsidRPr="006F5F93">
        <w:t xml:space="preserve"> submissions</w:t>
      </w:r>
    </w:p>
    <w:p w:rsidRPr="006F5F93" w:rsidR="00391342" w:rsidP="006F5F93" w:rsidRDefault="00391342">
      <w:pPr>
        <w:pStyle w:val="ECHRPara"/>
      </w:pPr>
      <w:r w:rsidRPr="006F5F93">
        <w:t xml:space="preserve">23.  The applicants submitted that their right of access to a court had been breached as a result of the </w:t>
      </w:r>
      <w:proofErr w:type="spellStart"/>
      <w:r w:rsidRPr="006F5F93">
        <w:t>Cahul</w:t>
      </w:r>
      <w:proofErr w:type="spellEnd"/>
      <w:r w:rsidRPr="006F5F93">
        <w:t xml:space="preserve"> Court of Appeal</w:t>
      </w:r>
      <w:r w:rsidRPr="006F5F93" w:rsidR="006F5F93">
        <w:t>’</w:t>
      </w:r>
      <w:r w:rsidRPr="006F5F93">
        <w:t xml:space="preserve">s decision to strike their court action out. They noted that they had complained about the same issue to both the </w:t>
      </w:r>
      <w:proofErr w:type="spellStart"/>
      <w:r w:rsidRPr="006F5F93">
        <w:t>Leova</w:t>
      </w:r>
      <w:proofErr w:type="spellEnd"/>
      <w:r w:rsidRPr="006F5F93">
        <w:t xml:space="preserve"> mayor and the city council on many occasions. Regardless of how they had called the various complaints, they were in essence attempts to solve the issue in the extra-judicial settlement procedure. The applicants further argued that according to Article 4 the Law on petitions (see paragraph 18 above) a preliminary request was considered a petition. Under article 9 of the same Law, even when a petition was sent to the wrong authority, the latter had to forward it to the competent authority within five working days. Therefore, their preliminary request should have been forwarded to the city council and be examined by it.</w:t>
      </w:r>
    </w:p>
    <w:p w:rsidRPr="006F5F93" w:rsidR="00391342" w:rsidP="006F5F93" w:rsidRDefault="00391342">
      <w:pPr>
        <w:pStyle w:val="ECHRPara"/>
      </w:pPr>
      <w:r w:rsidRPr="006F5F93">
        <w:t xml:space="preserve">24.  They pointed to the fact that the </w:t>
      </w:r>
      <w:proofErr w:type="spellStart"/>
      <w:r w:rsidRPr="006F5F93">
        <w:t>Leova</w:t>
      </w:r>
      <w:proofErr w:type="spellEnd"/>
      <w:r w:rsidRPr="006F5F93">
        <w:t xml:space="preserve"> city council used stationery identical to that of the mayor</w:t>
      </w:r>
      <w:r w:rsidRPr="006F5F93" w:rsidR="006F5F93">
        <w:t>’</w:t>
      </w:r>
      <w:r w:rsidRPr="006F5F93">
        <w:t>s office. Notably, the decision complained of (2 March 2005) had been sent to the applicants on the mayor</w:t>
      </w:r>
      <w:r w:rsidRPr="006F5F93" w:rsidR="006F5F93">
        <w:t>’</w:t>
      </w:r>
      <w:r w:rsidRPr="006F5F93">
        <w:t>s stationery and sealed with the mayor</w:t>
      </w:r>
      <w:r w:rsidRPr="006F5F93" w:rsidR="006F5F93">
        <w:t>’</w:t>
      </w:r>
      <w:r w:rsidRPr="006F5F93">
        <w:t xml:space="preserve">s seal. This situation created a degree of confusion for the applicants as to where exactly they needed to complain against the impugned decision. Moreover, the </w:t>
      </w:r>
      <w:proofErr w:type="spellStart"/>
      <w:r w:rsidRPr="006F5F93">
        <w:t>Cahul</w:t>
      </w:r>
      <w:proofErr w:type="spellEnd"/>
      <w:r w:rsidRPr="006F5F93">
        <w:t xml:space="preserve"> Court of Appeal exceeded the limits of the appeal made by the </w:t>
      </w:r>
      <w:proofErr w:type="spellStart"/>
      <w:r w:rsidRPr="006F5F93">
        <w:t>Leova</w:t>
      </w:r>
      <w:proofErr w:type="spellEnd"/>
      <w:r w:rsidRPr="006F5F93">
        <w:t xml:space="preserve"> city council, which had never mentioned the applicants</w:t>
      </w:r>
      <w:r w:rsidRPr="006F5F93" w:rsidR="006F5F93">
        <w:t>’</w:t>
      </w:r>
      <w:r w:rsidRPr="006F5F93">
        <w:t xml:space="preserve"> alleged failure to follow the proper extra</w:t>
      </w:r>
      <w:r w:rsidRPr="006F5F93" w:rsidR="00235362">
        <w:noBreakHyphen/>
      </w:r>
      <w:r w:rsidRPr="006F5F93">
        <w:t>judicial settlement procedure. They were accordingly deprived of the possibility of submitting arguments to the court on this issue.</w:t>
      </w:r>
    </w:p>
    <w:p w:rsidRPr="006F5F93" w:rsidR="00391342" w:rsidP="006F5F93" w:rsidRDefault="00391342">
      <w:pPr>
        <w:pStyle w:val="ECHRHeading3"/>
      </w:pPr>
      <w:bookmarkStart w:name="p_26_GVT_OBS" w:id="13"/>
      <w:r w:rsidRPr="006F5F93">
        <w:t>2.  The Government</w:t>
      </w:r>
      <w:r w:rsidRPr="006F5F93" w:rsidR="006F5F93">
        <w:t>’</w:t>
      </w:r>
      <w:r w:rsidRPr="006F5F93">
        <w:t>s submissions</w:t>
      </w:r>
    </w:p>
    <w:p w:rsidRPr="006F5F93" w:rsidR="00391342" w:rsidP="006F5F93" w:rsidRDefault="00391342">
      <w:pPr>
        <w:pStyle w:val="ECHRPara"/>
      </w:pPr>
      <w:r w:rsidRPr="006F5F93">
        <w:t>25</w:t>
      </w:r>
      <w:bookmarkEnd w:id="13"/>
      <w:r w:rsidRPr="006F5F93">
        <w:t xml:space="preserve">.  The Government argued that by failing to follow the proper extra-judicial settlement the applicants had not exhausted available domestic remedies. The </w:t>
      </w:r>
      <w:proofErr w:type="spellStart"/>
      <w:r w:rsidRPr="006F5F93">
        <w:t>Cahul</w:t>
      </w:r>
      <w:proofErr w:type="spellEnd"/>
      <w:r w:rsidRPr="006F5F93">
        <w:t xml:space="preserve"> Court of Appeal</w:t>
      </w:r>
      <w:r w:rsidRPr="006F5F93" w:rsidR="006F5F93">
        <w:t>’</w:t>
      </w:r>
      <w:r w:rsidRPr="006F5F93">
        <w:t>s decision was clearly reasoned and based on express provisions of the law. Moreover, after remedying the issue mentioned by the court, the applicants could lodge a new court action and ask for an extension of the 30-day time-limit for doing so.</w:t>
      </w:r>
    </w:p>
    <w:p w:rsidRPr="006F5F93" w:rsidR="00391342" w:rsidP="006F5F93" w:rsidRDefault="00391342">
      <w:pPr>
        <w:pStyle w:val="ECHRPara"/>
      </w:pPr>
      <w:bookmarkStart w:name="p_27_GVT_OBS_caselaw" w:id="14"/>
      <w:r w:rsidRPr="006F5F93">
        <w:t>26</w:t>
      </w:r>
      <w:bookmarkEnd w:id="14"/>
      <w:r w:rsidRPr="006F5F93">
        <w:t xml:space="preserve">.  They also noted that examining the court action after the expiry of the 30-day time-limit would have been contrary to the principle of legal certainty since the administrative act complained of had already become final. Since the applicants had been informed of the decision allegedly affecting their rights on 30 March 2005, but made a complaint to the wrong authority (the mayor) on 4 May 2005, that complaint was late, </w:t>
      </w:r>
      <w:proofErr w:type="gramStart"/>
      <w:r w:rsidRPr="006F5F93">
        <w:t>which amounted to a failure to exhaust domestic remedies.</w:t>
      </w:r>
      <w:proofErr w:type="gramEnd"/>
      <w:r w:rsidRPr="006F5F93">
        <w:t xml:space="preserve"> They finally annexed an example of case-law in which the </w:t>
      </w:r>
      <w:proofErr w:type="spellStart"/>
      <w:r w:rsidRPr="006F5F93">
        <w:t>Leova</w:t>
      </w:r>
      <w:proofErr w:type="spellEnd"/>
      <w:r w:rsidRPr="006F5F93">
        <w:t xml:space="preserve"> prosecutor</w:t>
      </w:r>
      <w:r w:rsidRPr="006F5F93" w:rsidR="006F5F93">
        <w:t>’</w:t>
      </w:r>
      <w:r w:rsidRPr="006F5F93">
        <w:t>s office made an appeal (</w:t>
      </w:r>
      <w:r w:rsidRPr="006F5F93">
        <w:rPr>
          <w:i/>
        </w:rPr>
        <w:t>recurs</w:t>
      </w:r>
      <w:r w:rsidRPr="006F5F93">
        <w:t xml:space="preserve">) against a decision of the </w:t>
      </w:r>
      <w:proofErr w:type="spellStart"/>
      <w:r w:rsidRPr="006F5F93">
        <w:t>Leova</w:t>
      </w:r>
      <w:proofErr w:type="spellEnd"/>
      <w:r w:rsidRPr="006F5F93">
        <w:t xml:space="preserve"> city council and which had been examined and rejected by the latter. The courts did not find, in that case, an issue concerning the observance of the extra-judicial settlement proceedings, which in the Government</w:t>
      </w:r>
      <w:r w:rsidRPr="006F5F93" w:rsidR="006F5F93">
        <w:t>’</w:t>
      </w:r>
      <w:r w:rsidRPr="006F5F93">
        <w:t>s opinion proved that the city council was the proper authority to examine preliminary complaints against any decision that it had taken.</w:t>
      </w:r>
    </w:p>
    <w:p w:rsidRPr="006F5F93" w:rsidR="00391342" w:rsidP="006F5F93" w:rsidRDefault="00391342">
      <w:pPr>
        <w:pStyle w:val="ECHRHeading3"/>
      </w:pPr>
      <w:r w:rsidRPr="006F5F93">
        <w:t>3.  The Court</w:t>
      </w:r>
      <w:r w:rsidRPr="006F5F93" w:rsidR="006F5F93">
        <w:t>’</w:t>
      </w:r>
      <w:r w:rsidRPr="006F5F93">
        <w:t>s assessment</w:t>
      </w:r>
    </w:p>
    <w:p w:rsidRPr="006F5F93" w:rsidR="00391342" w:rsidP="006F5F93" w:rsidRDefault="00391342">
      <w:pPr>
        <w:pStyle w:val="ECHRPara"/>
      </w:pPr>
      <w:r w:rsidRPr="006F5F93">
        <w:t xml:space="preserve">27.  The Court reiterates that the right of access to a court is an inherent aspect of the safeguards enshrined in Article 6. It secures to everyone the right to have a claim relating to his civil rights and obligations brought before a court (see </w:t>
      </w:r>
      <w:proofErr w:type="spellStart"/>
      <w:r w:rsidRPr="006F5F93">
        <w:rPr>
          <w:i/>
        </w:rPr>
        <w:t>Cudak</w:t>
      </w:r>
      <w:proofErr w:type="spellEnd"/>
      <w:r w:rsidRPr="006F5F93">
        <w:rPr>
          <w:i/>
        </w:rPr>
        <w:t xml:space="preserve"> v. Lithuania</w:t>
      </w:r>
      <w:r w:rsidRPr="006F5F93">
        <w:t xml:space="preserve"> [GC], no. 15869/02, § 54, ECHR 2010). Moreover, it includes not only the right to institute proceedings but also the right to obtain a determination of the dispute by a court (see, for example, </w:t>
      </w:r>
      <w:proofErr w:type="spellStart"/>
      <w:r w:rsidRPr="006F5F93">
        <w:rPr>
          <w:i/>
        </w:rPr>
        <w:t>Lupeni</w:t>
      </w:r>
      <w:proofErr w:type="spellEnd"/>
      <w:r w:rsidRPr="006F5F93">
        <w:rPr>
          <w:i/>
        </w:rPr>
        <w:t xml:space="preserve"> Greek Catholic Parish and Others v. Romania </w:t>
      </w:r>
      <w:r w:rsidRPr="006F5F93">
        <w:t>[GC], no.  76943/11, § 86, 29 November 2016).</w:t>
      </w:r>
    </w:p>
    <w:p w:rsidRPr="006F5F93" w:rsidR="00391342" w:rsidP="006F5F93" w:rsidRDefault="00391342">
      <w:pPr>
        <w:pStyle w:val="ECHRPara"/>
      </w:pPr>
      <w:r w:rsidRPr="006F5F93">
        <w:t xml:space="preserve">28.  In the present case, the Court notes that on 4 April 2005 the applicants complained against a decision adopted by the </w:t>
      </w:r>
      <w:proofErr w:type="spellStart"/>
      <w:r w:rsidRPr="006F5F93">
        <w:t>Leova</w:t>
      </w:r>
      <w:proofErr w:type="spellEnd"/>
      <w:r w:rsidRPr="006F5F93">
        <w:t xml:space="preserve"> city council on 2 March 2005 (see paragraphs 7 and 9 above). On the same day they made a similar complaint, which they expressly called a preliminary request, to the mayoralty (see paragraph 10 above). Their action lodged with the </w:t>
      </w:r>
      <w:proofErr w:type="spellStart"/>
      <w:r w:rsidRPr="006F5F93">
        <w:t>Leova</w:t>
      </w:r>
      <w:proofErr w:type="spellEnd"/>
      <w:r w:rsidRPr="006F5F93">
        <w:t xml:space="preserve"> District Court noted among the annexes copies of both these complaints (see paragraph 13 above). The </w:t>
      </w:r>
      <w:proofErr w:type="spellStart"/>
      <w:r w:rsidRPr="006F5F93">
        <w:t>Cahul</w:t>
      </w:r>
      <w:proofErr w:type="spellEnd"/>
      <w:r w:rsidRPr="006F5F93">
        <w:t xml:space="preserve"> District Court considered that the preliminary request had been lodged with the wrong authority (the mayor and not the council), noting that the reply to the preliminary request had been received from the mayor</w:t>
      </w:r>
      <w:r w:rsidRPr="006F5F93" w:rsidR="006F5F93">
        <w:t>’</w:t>
      </w:r>
      <w:r w:rsidRPr="006F5F93">
        <w:t>s office (see paragraph 15 above). It therefore struck the case out.</w:t>
      </w:r>
    </w:p>
    <w:p w:rsidRPr="006F5F93" w:rsidR="00391342" w:rsidP="006F5F93" w:rsidRDefault="00391342">
      <w:pPr>
        <w:pStyle w:val="ECHRPara"/>
      </w:pPr>
      <w:r w:rsidRPr="006F5F93">
        <w:t>29.  The Court considers that both from the annex containing a copy of the applicants</w:t>
      </w:r>
      <w:r w:rsidRPr="006F5F93" w:rsidR="006F5F93">
        <w:t>’</w:t>
      </w:r>
      <w:r w:rsidRPr="006F5F93">
        <w:t xml:space="preserve"> complaints to the </w:t>
      </w:r>
      <w:proofErr w:type="spellStart"/>
      <w:r w:rsidRPr="006F5F93">
        <w:t>Leova</w:t>
      </w:r>
      <w:proofErr w:type="spellEnd"/>
      <w:r w:rsidRPr="006F5F93">
        <w:t xml:space="preserve"> city council and from the reply from the mayor</w:t>
      </w:r>
      <w:r w:rsidRPr="006F5F93" w:rsidR="006F5F93">
        <w:t>’</w:t>
      </w:r>
      <w:r w:rsidRPr="006F5F93">
        <w:t>s office (see paragraph 12 above) it should have been clear to the domestic courts that, in addition to lodging a preliminary request with the mayor</w:t>
      </w:r>
      <w:r w:rsidRPr="006F5F93" w:rsidR="006F5F93">
        <w:t>’</w:t>
      </w:r>
      <w:r w:rsidRPr="006F5F93">
        <w:t>s office, the applicants had made another complaint directly to the city council. It is true that only the complaint to the mayor was expressly called a preliminary request. However, neither the law on administrative proceedings nor any other legislation gives a definition of the preliminary request, nor set any formal requirements for that kind of a complaint. Moreover, as can be seen from the case-law submitted by the Government (see paragraph 26 above), the domestic courts do consider a complaint made with the competent authority as satisfying the requirement of extra-judicial settlement, even when it is not called a “preliminary request” (it was called an appeal in cassation (</w:t>
      </w:r>
      <w:r w:rsidRPr="006F5F93">
        <w:rPr>
          <w:i/>
        </w:rPr>
        <w:t>recurs</w:t>
      </w:r>
      <w:r w:rsidRPr="006F5F93">
        <w:t>) in the case referred to by the Government).</w:t>
      </w:r>
    </w:p>
    <w:p w:rsidRPr="006F5F93" w:rsidR="00391342" w:rsidP="006F5F93" w:rsidRDefault="00391342">
      <w:pPr>
        <w:pStyle w:val="ECHRPara"/>
      </w:pPr>
      <w:r w:rsidRPr="006F5F93">
        <w:t xml:space="preserve">30.  Since the applicants complained to the </w:t>
      </w:r>
      <w:proofErr w:type="spellStart"/>
      <w:r w:rsidRPr="006F5F93">
        <w:t>Leova</w:t>
      </w:r>
      <w:proofErr w:type="spellEnd"/>
      <w:r w:rsidRPr="006F5F93">
        <w:t xml:space="preserve"> city council about a decision taken by that authority, and then lodged a court action against that same authority, the Court finds it difficult to accept that the applicants had failed to follow the extra-judicial settlement procedure. Moreover, a copy of that complaint was annexed to the court action, as well as a copy of the mayor</w:t>
      </w:r>
      <w:r w:rsidRPr="006F5F93" w:rsidR="006F5F93">
        <w:t>’</w:t>
      </w:r>
      <w:r w:rsidRPr="006F5F93">
        <w:t>s letter of 12 May 2005 in which he mentioned that the city council had already replied to the applicants</w:t>
      </w:r>
      <w:r w:rsidRPr="006F5F93" w:rsidR="006F5F93">
        <w:t>’</w:t>
      </w:r>
      <w:r w:rsidRPr="006F5F93">
        <w:t xml:space="preserve"> complaints by way of a decision dated 6 April 2005 and had reproduced the relevant part of its content. It was thus clear from the documents annexed to the court action that the </w:t>
      </w:r>
      <w:proofErr w:type="spellStart"/>
      <w:r w:rsidRPr="006F5F93">
        <w:t>Leova</w:t>
      </w:r>
      <w:proofErr w:type="spellEnd"/>
      <w:r w:rsidRPr="006F5F93">
        <w:t xml:space="preserve"> city council had received and rejected the applicants</w:t>
      </w:r>
      <w:r w:rsidRPr="006F5F93" w:rsidR="006F5F93">
        <w:t>’</w:t>
      </w:r>
      <w:r w:rsidRPr="006F5F93">
        <w:t xml:space="preserve"> complaint against its decision of 2 March 2005 (see paragraph 12 above). It follows that the </w:t>
      </w:r>
      <w:proofErr w:type="spellStart"/>
      <w:r w:rsidRPr="006F5F93">
        <w:t>Cahul</w:t>
      </w:r>
      <w:proofErr w:type="spellEnd"/>
      <w:r w:rsidRPr="006F5F93">
        <w:t xml:space="preserve"> District Court could not be said to have decided based on an incomplete file or in the absence of evidence that the applicants had made a complaint to the competent authority (the city council) which had been examined.</w:t>
      </w:r>
    </w:p>
    <w:p w:rsidRPr="006F5F93" w:rsidR="00391342" w:rsidP="006F5F93" w:rsidRDefault="00391342">
      <w:pPr>
        <w:pStyle w:val="ECHRPara"/>
      </w:pPr>
      <w:r w:rsidRPr="006F5F93">
        <w:t>31.  The Government argued that the applicants had missed the 30-day time-limit established by law for complaining to the city council against its decision of 2 March 2005 (see paragraphs 17 and 26 above). The Court notes that the applicants were informed of that decision on 29 March 2005 at the earliest (see paragraph 7 above) and complained to that authority on 4 April 2005 (see paragraph 9 above), that is within the 30-day time-limit established by law. More importantly, none of the domestic courts found that the applicants had missed any time-limit.</w:t>
      </w:r>
    </w:p>
    <w:p w:rsidRPr="006F5F93" w:rsidR="00391342" w:rsidP="006F5F93" w:rsidRDefault="00391342">
      <w:pPr>
        <w:pStyle w:val="ECHRPara"/>
      </w:pPr>
      <w:r w:rsidRPr="006F5F93">
        <w:t xml:space="preserve">32.  In the light of the above the Court finds that the </w:t>
      </w:r>
      <w:proofErr w:type="spellStart"/>
      <w:r w:rsidRPr="006F5F93">
        <w:t>Cahul</w:t>
      </w:r>
      <w:proofErr w:type="spellEnd"/>
      <w:r w:rsidRPr="006F5F93">
        <w:t xml:space="preserve"> Court of Appeal took a very formalistic stance towards the applicants</w:t>
      </w:r>
      <w:r w:rsidRPr="006F5F93" w:rsidR="006F5F93">
        <w:t>’</w:t>
      </w:r>
      <w:r w:rsidRPr="006F5F93">
        <w:t xml:space="preserve"> action by finding that their preliminary request had been addressed to the wrong authority, while ignoring their other request, made to the competent authority and annexed to their action. That court</w:t>
      </w:r>
      <w:r w:rsidRPr="006F5F93" w:rsidR="006F5F93">
        <w:t>’</w:t>
      </w:r>
      <w:r w:rsidRPr="006F5F93">
        <w:t>s decision resulted in the refusal to examine the applicants</w:t>
      </w:r>
      <w:r w:rsidRPr="006F5F93" w:rsidR="006F5F93">
        <w:t>’</w:t>
      </w:r>
      <w:r w:rsidRPr="006F5F93">
        <w:t xml:space="preserve"> case, even though they had complied with all the legal requirements for lodging their court action. Their right of access to a court has thus been restricted without any lawful basis.</w:t>
      </w:r>
    </w:p>
    <w:p w:rsidRPr="006F5F93" w:rsidR="00391342" w:rsidP="006F5F93" w:rsidRDefault="00391342">
      <w:pPr>
        <w:pStyle w:val="ECHRPara"/>
      </w:pPr>
      <w:r w:rsidRPr="006F5F93">
        <w:t>33.  There has accordingly been a violation of Article 6 § 1 of the Convention.</w:t>
      </w:r>
    </w:p>
    <w:p w:rsidRPr="006F5F93" w:rsidR="00391342" w:rsidP="006F5F93" w:rsidRDefault="00391342">
      <w:pPr>
        <w:pStyle w:val="ECHRPara"/>
      </w:pPr>
      <w:r w:rsidRPr="006F5F93">
        <w:t>34.  The Government</w:t>
      </w:r>
      <w:r w:rsidRPr="006F5F93" w:rsidR="006F5F93">
        <w:t>’</w:t>
      </w:r>
      <w:r w:rsidRPr="006F5F93">
        <w:t>s objection is therefore to be rejected.</w:t>
      </w:r>
    </w:p>
    <w:p w:rsidRPr="006F5F93" w:rsidR="00391342" w:rsidP="006F5F93" w:rsidRDefault="00391342">
      <w:pPr>
        <w:pStyle w:val="ECHRHeading1"/>
      </w:pPr>
      <w:r w:rsidRPr="006F5F93">
        <w:t>II.</w:t>
      </w:r>
      <w:proofErr w:type="gramStart"/>
      <w:r w:rsidRPr="006F5F93">
        <w:t>  ALLEGED</w:t>
      </w:r>
      <w:proofErr w:type="gramEnd"/>
      <w:r w:rsidRPr="006F5F93">
        <w:t xml:space="preserve"> VIOLATION OF ARTICLE 1 OF PROTOCOL NO. 1 TO THE CONVENTION</w:t>
      </w:r>
    </w:p>
    <w:p w:rsidRPr="006F5F93" w:rsidR="00391342" w:rsidP="006F5F93" w:rsidRDefault="00391342">
      <w:pPr>
        <w:pStyle w:val="ECHRPara"/>
      </w:pPr>
      <w:r w:rsidRPr="006F5F93">
        <w:t>35.  The applicants complained of a violation of their rights guaranteed under Article 1 of Protocol No. 1 to the Convention. The Court cannot speculate on the outcome of the proceedings had the applicants</w:t>
      </w:r>
      <w:r w:rsidRPr="006F5F93" w:rsidR="006F5F93">
        <w:t>’</w:t>
      </w:r>
      <w:r w:rsidRPr="006F5F93">
        <w:t xml:space="preserve"> action been examined in full compliance with the requirements of Article 6 of the Convention. For these reasons, this part of the application should be dismissed as manifestly ill-founded within the meaning of Article 35 § 3 (a) of the Convention.</w:t>
      </w:r>
    </w:p>
    <w:p w:rsidRPr="006F5F93" w:rsidR="00391342" w:rsidP="006F5F93" w:rsidRDefault="00391342">
      <w:pPr>
        <w:pStyle w:val="ECHRHeading1"/>
      </w:pPr>
      <w:r w:rsidRPr="006F5F93">
        <w:t>III.</w:t>
      </w:r>
      <w:proofErr w:type="gramStart"/>
      <w:r w:rsidRPr="006F5F93">
        <w:t>  APPLICATION</w:t>
      </w:r>
      <w:proofErr w:type="gramEnd"/>
      <w:r w:rsidRPr="006F5F93">
        <w:t xml:space="preserve"> OF ARTICLE 41 OF THE CONVENTION</w:t>
      </w:r>
    </w:p>
    <w:p w:rsidRPr="006F5F93" w:rsidR="00391342" w:rsidP="006F5F93" w:rsidRDefault="00391342">
      <w:pPr>
        <w:pStyle w:val="ECHRPara"/>
        <w:keepNext/>
        <w:keepLines/>
      </w:pPr>
      <w:r w:rsidRPr="006F5F93">
        <w:t>36.  Article 41 of the Convention provides:</w:t>
      </w:r>
    </w:p>
    <w:p w:rsidRPr="006F5F93" w:rsidR="00391342" w:rsidP="006F5F93" w:rsidRDefault="00391342">
      <w:pPr>
        <w:pStyle w:val="ECHRParaQuote"/>
        <w:keepNext/>
        <w:keepLines/>
      </w:pPr>
      <w:r w:rsidRPr="006F5F9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F5F93" w:rsidR="00391342" w:rsidP="006F5F93" w:rsidRDefault="00391342">
      <w:pPr>
        <w:pStyle w:val="ECHRHeading2"/>
      </w:pPr>
      <w:r w:rsidRPr="006F5F93">
        <w:t>A.  Non-pecuniary damage</w:t>
      </w:r>
    </w:p>
    <w:p w:rsidRPr="006F5F93" w:rsidR="00391342" w:rsidP="006F5F93" w:rsidRDefault="00391342">
      <w:pPr>
        <w:pStyle w:val="ECHRPara"/>
      </w:pPr>
      <w:r w:rsidRPr="006F5F93">
        <w:t>37.  The applicants each claimed 100 euros (EUR) for non-pecuniary damage.</w:t>
      </w:r>
    </w:p>
    <w:p w:rsidRPr="006F5F93" w:rsidR="00391342" w:rsidP="006F5F93" w:rsidRDefault="00391342">
      <w:pPr>
        <w:pStyle w:val="ECHRPara"/>
      </w:pPr>
      <w:r w:rsidRPr="006F5F93">
        <w:t>38.  The Government argued that the low amount of compensation sought proved the lack of any prejudice to the applicants. They considered that, in any event, the finding of a violation would constitute sufficient just satisfaction.</w:t>
      </w:r>
    </w:p>
    <w:p w:rsidRPr="006F5F93" w:rsidR="00391342" w:rsidP="006F5F93" w:rsidRDefault="00391342">
      <w:pPr>
        <w:pStyle w:val="ECHRPara"/>
      </w:pPr>
      <w:r w:rsidRPr="006F5F93">
        <w:t>39.  The Court considers that the applicants must have been caused a certain amount of stress and frustration as a result of the breach of their right to a fair trial. It considers it reasonable to accept the applicants</w:t>
      </w:r>
      <w:r w:rsidRPr="006F5F93" w:rsidR="006F5F93">
        <w:t>’</w:t>
      </w:r>
      <w:r w:rsidRPr="006F5F93">
        <w:t xml:space="preserve"> claim in full.</w:t>
      </w:r>
    </w:p>
    <w:p w:rsidRPr="006F5F93" w:rsidR="00391342" w:rsidP="006F5F93" w:rsidRDefault="00391342">
      <w:pPr>
        <w:pStyle w:val="ECHRHeading2"/>
      </w:pPr>
      <w:r w:rsidRPr="006F5F93">
        <w:t>B.  Costs and expenses</w:t>
      </w:r>
    </w:p>
    <w:p w:rsidRPr="006F5F93" w:rsidR="00391342" w:rsidP="006F5F93" w:rsidRDefault="00391342">
      <w:pPr>
        <w:pStyle w:val="ECHRPara"/>
      </w:pPr>
      <w:r w:rsidRPr="006F5F93">
        <w:t>40.  The applicants claimed 15,000 Moldovan lei (MDL), consisting of the legal fees paid to their lawyer at the domestic level.</w:t>
      </w:r>
    </w:p>
    <w:p w:rsidRPr="006F5F93" w:rsidR="00391342" w:rsidP="006F5F93" w:rsidRDefault="00391342">
      <w:pPr>
        <w:pStyle w:val="ECHRPara"/>
      </w:pPr>
      <w:r w:rsidRPr="006F5F93">
        <w:t>41.  The Government argued that the applicants had not submitted any evidence that that sum had indeed been paid to the lawyer.</w:t>
      </w:r>
    </w:p>
    <w:p w:rsidRPr="006F5F93" w:rsidR="00391342" w:rsidP="006F5F93" w:rsidRDefault="00391342">
      <w:pPr>
        <w:pStyle w:val="ECHRPara"/>
      </w:pPr>
      <w:r w:rsidRPr="006F5F93">
        <w:t xml:space="preserve">42.  Regard being had to the documents in its possession, notably the </w:t>
      </w:r>
      <w:proofErr w:type="spellStart"/>
      <w:r w:rsidRPr="006F5F93">
        <w:t>Leova</w:t>
      </w:r>
      <w:proofErr w:type="spellEnd"/>
      <w:r w:rsidRPr="006F5F93">
        <w:t xml:space="preserve"> District Court</w:t>
      </w:r>
      <w:r w:rsidRPr="006F5F93" w:rsidR="006F5F93">
        <w:t>’</w:t>
      </w:r>
      <w:r w:rsidRPr="006F5F93">
        <w:t>s acceptance of the claim that exactly the same sum had been paid to the lawyer in the domestic proceedings, a finding not contested before the higher domestic courts, the Court accepts in full this claim.</w:t>
      </w:r>
    </w:p>
    <w:p w:rsidRPr="006F5F93" w:rsidR="00391342" w:rsidP="006F5F93" w:rsidRDefault="00391342">
      <w:pPr>
        <w:pStyle w:val="ECHRHeading2"/>
      </w:pPr>
      <w:r w:rsidRPr="006F5F93">
        <w:t>C.  Default interest</w:t>
      </w:r>
    </w:p>
    <w:p w:rsidRPr="006F5F93" w:rsidR="00391342" w:rsidP="006F5F93" w:rsidRDefault="00391342">
      <w:pPr>
        <w:pStyle w:val="ECHRPara"/>
      </w:pPr>
      <w:r w:rsidRPr="006F5F93">
        <w:t>43.  The Court considers it appropriate that the default interest rate should be based on the marginal lending rate of the European Central Bank, to which should be added three percentage points.</w:t>
      </w:r>
    </w:p>
    <w:p w:rsidRPr="006F5F93" w:rsidR="00391342" w:rsidP="006F5F93" w:rsidRDefault="00391342">
      <w:pPr>
        <w:pStyle w:val="ECHRTitle1"/>
      </w:pPr>
      <w:r w:rsidRPr="006F5F93">
        <w:t>FOR THESE REASONS, THE COURT, UNANIMOUSLY,</w:t>
      </w:r>
    </w:p>
    <w:p w:rsidRPr="006F5F93" w:rsidR="00391342" w:rsidP="006F5F93" w:rsidRDefault="00391342">
      <w:pPr>
        <w:pStyle w:val="JuList"/>
      </w:pPr>
      <w:r w:rsidRPr="006F5F93">
        <w:t>1.  </w:t>
      </w:r>
      <w:r w:rsidRPr="006F5F93">
        <w:rPr>
          <w:i/>
        </w:rPr>
        <w:t>Declares</w:t>
      </w:r>
      <w:r w:rsidRPr="006F5F93">
        <w:t xml:space="preserve"> the complaint under Article 6 § 1 admissible and the remainder of the application inadmissible;</w:t>
      </w:r>
    </w:p>
    <w:p w:rsidRPr="006F5F93" w:rsidR="00391342" w:rsidP="006F5F93" w:rsidRDefault="00391342">
      <w:pPr>
        <w:pStyle w:val="JuList"/>
        <w:ind w:left="0" w:firstLine="0"/>
      </w:pPr>
    </w:p>
    <w:p w:rsidRPr="006F5F93" w:rsidR="00391342" w:rsidP="006F5F93" w:rsidRDefault="00391342">
      <w:pPr>
        <w:pStyle w:val="JuList"/>
      </w:pPr>
      <w:r w:rsidRPr="006F5F93">
        <w:t>2.  </w:t>
      </w:r>
      <w:r w:rsidRPr="006F5F93">
        <w:rPr>
          <w:i/>
        </w:rPr>
        <w:t>Holds</w:t>
      </w:r>
      <w:r w:rsidRPr="006F5F93">
        <w:rPr>
          <w:color w:val="000000"/>
        </w:rPr>
        <w:t xml:space="preserve"> </w:t>
      </w:r>
      <w:r w:rsidRPr="006F5F93">
        <w:t>that there has been a violation of Article 6 § 1 of the Convention;</w:t>
      </w:r>
    </w:p>
    <w:p w:rsidRPr="006F5F93" w:rsidR="00391342" w:rsidP="006F5F93" w:rsidRDefault="00391342">
      <w:pPr>
        <w:pStyle w:val="JuList"/>
      </w:pPr>
    </w:p>
    <w:p w:rsidRPr="006F5F93" w:rsidR="00391342" w:rsidP="006F5F93" w:rsidRDefault="00391342">
      <w:pPr>
        <w:pStyle w:val="JuList"/>
      </w:pPr>
      <w:r w:rsidRPr="006F5F93">
        <w:t>3.  </w:t>
      </w:r>
      <w:r w:rsidRPr="006F5F93">
        <w:rPr>
          <w:i/>
        </w:rPr>
        <w:t>Holds</w:t>
      </w:r>
    </w:p>
    <w:p w:rsidRPr="006F5F93" w:rsidR="00391342" w:rsidP="006F5F93" w:rsidRDefault="00391342">
      <w:pPr>
        <w:pStyle w:val="JuLista"/>
      </w:pPr>
      <w:r w:rsidRPr="006F5F93">
        <w:t>(a)  </w:t>
      </w:r>
      <w:proofErr w:type="gramStart"/>
      <w:r w:rsidRPr="006F5F93">
        <w:t>that</w:t>
      </w:r>
      <w:proofErr w:type="gramEnd"/>
      <w:r w:rsidRPr="006F5F93">
        <w:t xml:space="preserve"> the respondent State is to pay the applicants, within three months the following amounts,</w:t>
      </w:r>
      <w:r w:rsidRPr="006F5F93">
        <w:rPr>
          <w:b/>
        </w:rPr>
        <w:t xml:space="preserve"> </w:t>
      </w:r>
      <w:r w:rsidRPr="006F5F93">
        <w:t xml:space="preserve">to be converted into </w:t>
      </w:r>
      <w:r w:rsidRPr="006F5F93">
        <w:rPr>
          <w:color w:val="000000"/>
        </w:rPr>
        <w:t>Moldovan lei</w:t>
      </w:r>
      <w:r w:rsidRPr="006F5F93">
        <w:rPr>
          <w:b/>
          <w:color w:val="000000"/>
        </w:rPr>
        <w:t xml:space="preserve"> </w:t>
      </w:r>
      <w:r w:rsidRPr="006F5F93">
        <w:t>at the rate applicable at the date of settlement:</w:t>
      </w:r>
    </w:p>
    <w:p w:rsidRPr="006F5F93" w:rsidR="00391342" w:rsidP="006F5F93" w:rsidRDefault="00391342">
      <w:pPr>
        <w:pStyle w:val="JuListi"/>
      </w:pPr>
      <w:r w:rsidRPr="006F5F93">
        <w:t>(</w:t>
      </w:r>
      <w:proofErr w:type="spellStart"/>
      <w:r w:rsidRPr="006F5F93">
        <w:t>i</w:t>
      </w:r>
      <w:proofErr w:type="spellEnd"/>
      <w:r w:rsidRPr="006F5F93">
        <w:t>)  EUR 100 (one hundred euros) each, plus any tax that may be chargeable, in respect of non-pecuniary damage;</w:t>
      </w:r>
    </w:p>
    <w:p w:rsidRPr="006F5F93" w:rsidR="00391342" w:rsidP="006F5F93" w:rsidRDefault="00391342">
      <w:pPr>
        <w:pStyle w:val="JuListi"/>
      </w:pPr>
      <w:r w:rsidRPr="006F5F93">
        <w:t>(ii)  MDL 15,000 (fifteen thousand Moldovan lei) jointly, plus any tax that may be chargeable to the applicants, in respect of costs and expenses;</w:t>
      </w:r>
    </w:p>
    <w:p w:rsidRPr="006F5F93" w:rsidR="004D0EC7" w:rsidP="006F5F93" w:rsidRDefault="00391342">
      <w:pPr>
        <w:pStyle w:val="ECHRPara"/>
      </w:pPr>
      <w:r w:rsidRPr="006F5F9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F5F93" w:rsidR="008E3A08" w:rsidP="006F5F93" w:rsidRDefault="007E2C8C">
      <w:pPr>
        <w:pStyle w:val="JuParaLast"/>
      </w:pPr>
      <w:r w:rsidRPr="006F5F93">
        <w:t xml:space="preserve">Done in English, and notified in writing on </w:t>
      </w:r>
      <w:r w:rsidRPr="006F5F93" w:rsidR="00391342">
        <w:rPr>
          <w:rFonts w:ascii="Times New Roman" w:hAnsi="Times New Roman" w:cs="Times New Roman"/>
        </w:rPr>
        <w:t>5 March 2019</w:t>
      </w:r>
      <w:r w:rsidRPr="006F5F93">
        <w:t>, pursuant to Rule 77 §§ 2 and 3 of the Rules of Court.</w:t>
      </w:r>
    </w:p>
    <w:p w:rsidRPr="006F5F93" w:rsidR="001C055B" w:rsidP="006F5F93" w:rsidRDefault="00235362">
      <w:pPr>
        <w:pStyle w:val="JuSigned"/>
      </w:pPr>
      <w:r w:rsidRPr="006F5F93">
        <w:tab/>
      </w:r>
      <w:r w:rsidRPr="006F5F93" w:rsidR="00391342">
        <w:t>Hasan Bakırcı</w:t>
      </w:r>
      <w:r w:rsidRPr="006F5F93" w:rsidR="005879A2">
        <w:t xml:space="preserve"> </w:t>
      </w:r>
      <w:r w:rsidRPr="006F5F93" w:rsidR="009F4C8F">
        <w:tab/>
      </w:r>
      <w:r w:rsidRPr="006F5F93" w:rsidR="00391342">
        <w:rPr>
          <w:szCs w:val="24"/>
        </w:rPr>
        <w:t xml:space="preserve">Ivana </w:t>
      </w:r>
      <w:proofErr w:type="spellStart"/>
      <w:r w:rsidRPr="006F5F93" w:rsidR="00391342">
        <w:rPr>
          <w:szCs w:val="24"/>
        </w:rPr>
        <w:t>Jelić</w:t>
      </w:r>
      <w:proofErr w:type="spellEnd"/>
      <w:r w:rsidRPr="006F5F93" w:rsidR="009F4C8F">
        <w:rPr>
          <w:szCs w:val="24"/>
        </w:rPr>
        <w:br/>
      </w:r>
      <w:r w:rsidRPr="006F5F93" w:rsidR="00391342">
        <w:t xml:space="preserve">Deputy </w:t>
      </w:r>
      <w:r w:rsidRPr="006F5F93" w:rsidR="00391342">
        <w:rPr>
          <w:iCs/>
        </w:rPr>
        <w:t>Registrar</w:t>
      </w:r>
      <w:r w:rsidRPr="006F5F93" w:rsidR="009F4C8F">
        <w:tab/>
        <w:t>President</w:t>
      </w:r>
    </w:p>
    <w:p w:rsidRPr="006F5F93" w:rsidR="002A613A" w:rsidP="006F5F93" w:rsidRDefault="002A613A"/>
    <w:p w:rsidRPr="006F5F93" w:rsidR="00037CD9" w:rsidP="006F5F93" w:rsidRDefault="00037CD9">
      <w:pPr>
        <w:sectPr w:rsidRPr="006F5F93" w:rsidR="00037CD9"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6F5F93" w:rsidR="00505961" w:rsidP="006F5F93" w:rsidRDefault="00505961">
      <w:pPr>
        <w:pStyle w:val="DecHTitle"/>
      </w:pPr>
      <w:r w:rsidRPr="006F5F93">
        <w:t>ANNEX</w:t>
      </w:r>
    </w:p>
    <w:tbl>
      <w:tblPr>
        <w:tblStyle w:val="ECHRListTable"/>
        <w:tblW w:w="0" w:type="auto"/>
        <w:tblLook w:val="04A0" w:firstRow="1" w:lastRow="0" w:firstColumn="1" w:lastColumn="0" w:noHBand="0" w:noVBand="1"/>
      </w:tblPr>
      <w:tblGrid>
        <w:gridCol w:w="7498"/>
      </w:tblGrid>
      <w:tr w:rsidRPr="006F5F93" w:rsidR="00505961" w:rsidTr="00505961">
        <w:trPr>
          <w:cnfStyle w:val="100000000000" w:firstRow="1" w:lastRow="0" w:firstColumn="0" w:lastColumn="0" w:oddVBand="0" w:evenVBand="0" w:oddHBand="0" w:evenHBand="0" w:firstRowFirstColumn="0" w:firstRowLastColumn="0" w:lastRowFirstColumn="0" w:lastRowLastColumn="0"/>
        </w:trPr>
        <w:tc>
          <w:tcPr>
            <w:tcW w:w="7498" w:type="dxa"/>
          </w:tcPr>
          <w:p w:rsidRPr="006F5F93" w:rsidR="00505961" w:rsidP="006F5F93" w:rsidRDefault="00505961">
            <w:pPr>
              <w:jc w:val="center"/>
            </w:pPr>
            <w:r w:rsidRPr="006F5F93">
              <w:t>List of applicants</w:t>
            </w:r>
          </w:p>
        </w:tc>
      </w:tr>
    </w:tbl>
    <w:p w:rsidRPr="006F5F93" w:rsidR="00037CD9" w:rsidP="006F5F93" w:rsidRDefault="00037CD9">
      <w:pPr>
        <w:jc w:val="center"/>
      </w:pPr>
    </w:p>
    <w:p w:rsidRPr="006F5F93" w:rsidR="00505961" w:rsidP="006F5F93" w:rsidRDefault="00505961"/>
    <w:tbl>
      <w:tblPr>
        <w:tblStyle w:val="TableGrid"/>
        <w:tblW w:w="0" w:type="auto"/>
        <w:tblLook w:val="04A0" w:firstRow="1" w:lastRow="0" w:firstColumn="1" w:lastColumn="0" w:noHBand="0" w:noVBand="1"/>
      </w:tblPr>
      <w:tblGrid>
        <w:gridCol w:w="954"/>
        <w:gridCol w:w="3655"/>
        <w:gridCol w:w="2965"/>
      </w:tblGrid>
      <w:tr w:rsidRPr="006F5F93" w:rsidR="00505961" w:rsidTr="00FA3481">
        <w:tc>
          <w:tcPr>
            <w:tcW w:w="1101" w:type="dxa"/>
          </w:tcPr>
          <w:p w:rsidRPr="006F5F93" w:rsidR="00505961" w:rsidP="006F5F93" w:rsidRDefault="00505961">
            <w:pPr>
              <w:jc w:val="center"/>
              <w:rPr>
                <w:b/>
              </w:rPr>
            </w:pPr>
            <w:r w:rsidRPr="006F5F93">
              <w:rPr>
                <w:b/>
              </w:rPr>
              <w:t>No.</w:t>
            </w:r>
          </w:p>
        </w:tc>
        <w:tc>
          <w:tcPr>
            <w:tcW w:w="4536" w:type="dxa"/>
          </w:tcPr>
          <w:p w:rsidRPr="006F5F93" w:rsidR="00505961" w:rsidP="006F5F93" w:rsidRDefault="00505961">
            <w:pPr>
              <w:jc w:val="center"/>
              <w:rPr>
                <w:b/>
              </w:rPr>
            </w:pPr>
            <w:r w:rsidRPr="006F5F93">
              <w:rPr>
                <w:b/>
              </w:rPr>
              <w:t>Surname, name</w:t>
            </w:r>
          </w:p>
        </w:tc>
        <w:tc>
          <w:tcPr>
            <w:tcW w:w="3606" w:type="dxa"/>
          </w:tcPr>
          <w:p w:rsidRPr="006F5F93" w:rsidR="00505961" w:rsidP="006F5F93" w:rsidRDefault="00505961">
            <w:pPr>
              <w:jc w:val="center"/>
              <w:rPr>
                <w:b/>
              </w:rPr>
            </w:pPr>
            <w:r w:rsidRPr="006F5F93">
              <w:rPr>
                <w:b/>
              </w:rPr>
              <w:t>Date of birth</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Negura</w:t>
            </w:r>
            <w:proofErr w:type="spellEnd"/>
            <w:r w:rsidRPr="006F5F93">
              <w:t xml:space="preserve"> </w:t>
            </w:r>
            <w:proofErr w:type="spellStart"/>
            <w:r w:rsidRPr="006F5F93">
              <w:t>Mihaela</w:t>
            </w:r>
            <w:proofErr w:type="spellEnd"/>
          </w:p>
        </w:tc>
        <w:tc>
          <w:tcPr>
            <w:tcW w:w="3606" w:type="dxa"/>
          </w:tcPr>
          <w:p w:rsidRPr="006F5F93" w:rsidR="00505961" w:rsidP="006F5F93" w:rsidRDefault="00505961">
            <w:r w:rsidRPr="006F5F93">
              <w:t>07.03.1981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Deleanu</w:t>
            </w:r>
            <w:proofErr w:type="spellEnd"/>
            <w:r w:rsidRPr="006F5F93">
              <w:t xml:space="preserve"> Valentina </w:t>
            </w:r>
          </w:p>
        </w:tc>
        <w:tc>
          <w:tcPr>
            <w:tcW w:w="3606" w:type="dxa"/>
          </w:tcPr>
          <w:p w:rsidRPr="006F5F93" w:rsidR="00505961" w:rsidP="006F5F93" w:rsidRDefault="00505961">
            <w:r w:rsidRPr="006F5F93">
              <w:t>18.04.1959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Pr>
              <w:rPr>
                <w:lang w:val="ro-RO"/>
              </w:rPr>
            </w:pPr>
            <w:proofErr w:type="spellStart"/>
            <w:r w:rsidRPr="006F5F93">
              <w:rPr>
                <w:lang w:val="ro-RO"/>
              </w:rPr>
              <w:t>Gușanu</w:t>
            </w:r>
            <w:proofErr w:type="spellEnd"/>
            <w:r w:rsidRPr="006F5F93">
              <w:rPr>
                <w:lang w:val="ro-RO"/>
              </w:rPr>
              <w:t xml:space="preserve"> Alexandru</w:t>
            </w:r>
          </w:p>
        </w:tc>
        <w:tc>
          <w:tcPr>
            <w:tcW w:w="3606" w:type="dxa"/>
          </w:tcPr>
          <w:p w:rsidRPr="006F5F93" w:rsidR="00505961" w:rsidP="006F5F93" w:rsidRDefault="00505961">
            <w:r w:rsidRPr="006F5F93">
              <w:t>07.07.1968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Gumeniță</w:t>
            </w:r>
            <w:proofErr w:type="spellEnd"/>
            <w:r w:rsidRPr="006F5F93">
              <w:t xml:space="preserve"> Mariana</w:t>
            </w:r>
          </w:p>
        </w:tc>
        <w:tc>
          <w:tcPr>
            <w:tcW w:w="3606" w:type="dxa"/>
          </w:tcPr>
          <w:p w:rsidRPr="006F5F93" w:rsidR="00505961" w:rsidP="006F5F93" w:rsidRDefault="00505961">
            <w:r w:rsidRPr="006F5F93">
              <w:t>30.04.1975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Panea</w:t>
            </w:r>
            <w:proofErr w:type="spellEnd"/>
            <w:r w:rsidRPr="006F5F93">
              <w:t xml:space="preserve"> Valentina</w:t>
            </w:r>
          </w:p>
        </w:tc>
        <w:tc>
          <w:tcPr>
            <w:tcW w:w="3606" w:type="dxa"/>
          </w:tcPr>
          <w:p w:rsidRPr="006F5F93" w:rsidR="00505961" w:rsidP="006F5F93" w:rsidRDefault="00505961">
            <w:r w:rsidRPr="006F5F93">
              <w:t>24.03.1957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r w:rsidRPr="006F5F93">
              <w:t>Roman Alexandra</w:t>
            </w:r>
          </w:p>
        </w:tc>
        <w:tc>
          <w:tcPr>
            <w:tcW w:w="3606" w:type="dxa"/>
          </w:tcPr>
          <w:p w:rsidRPr="006F5F93" w:rsidR="00505961" w:rsidP="006F5F93" w:rsidRDefault="00505961">
            <w:r w:rsidRPr="006F5F93">
              <w:t>13.10.1958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Canalî</w:t>
            </w:r>
            <w:proofErr w:type="spellEnd"/>
            <w:r w:rsidRPr="006F5F93">
              <w:t xml:space="preserve"> Maria </w:t>
            </w:r>
          </w:p>
        </w:tc>
        <w:tc>
          <w:tcPr>
            <w:tcW w:w="3606" w:type="dxa"/>
          </w:tcPr>
          <w:p w:rsidRPr="006F5F93" w:rsidR="00505961" w:rsidP="006F5F93" w:rsidRDefault="00505961">
            <w:r w:rsidRPr="006F5F93">
              <w:t>30.07.1963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Siauraitiene</w:t>
            </w:r>
            <w:proofErr w:type="spellEnd"/>
            <w:r w:rsidRPr="006F5F93">
              <w:t xml:space="preserve"> Natalia </w:t>
            </w:r>
          </w:p>
        </w:tc>
        <w:tc>
          <w:tcPr>
            <w:tcW w:w="3606" w:type="dxa"/>
          </w:tcPr>
          <w:p w:rsidRPr="006F5F93" w:rsidR="00505961" w:rsidP="006F5F93" w:rsidRDefault="00505961">
            <w:r w:rsidRPr="006F5F93">
              <w:t>19.02.1954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Gușanu</w:t>
            </w:r>
            <w:proofErr w:type="spellEnd"/>
            <w:r w:rsidRPr="006F5F93">
              <w:t xml:space="preserve"> Mariana</w:t>
            </w:r>
          </w:p>
        </w:tc>
        <w:tc>
          <w:tcPr>
            <w:tcW w:w="3606" w:type="dxa"/>
          </w:tcPr>
          <w:p w:rsidRPr="006F5F93" w:rsidR="00505961" w:rsidP="006F5F93" w:rsidRDefault="00505961">
            <w:r w:rsidRPr="006F5F93">
              <w:t>20.03.1969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Colciu</w:t>
            </w:r>
            <w:proofErr w:type="spellEnd"/>
            <w:r w:rsidRPr="006F5F93">
              <w:t xml:space="preserve"> Galina</w:t>
            </w:r>
          </w:p>
        </w:tc>
        <w:tc>
          <w:tcPr>
            <w:tcW w:w="3606" w:type="dxa"/>
          </w:tcPr>
          <w:p w:rsidRPr="006F5F93" w:rsidR="00505961" w:rsidP="006F5F93" w:rsidRDefault="00505961">
            <w:r w:rsidRPr="006F5F93">
              <w:t>25.12.1963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Trofim</w:t>
            </w:r>
            <w:proofErr w:type="spellEnd"/>
            <w:r w:rsidRPr="006F5F93">
              <w:t xml:space="preserve"> </w:t>
            </w:r>
            <w:proofErr w:type="spellStart"/>
            <w:r w:rsidRPr="006F5F93">
              <w:t>Mihail</w:t>
            </w:r>
            <w:proofErr w:type="spellEnd"/>
          </w:p>
        </w:tc>
        <w:tc>
          <w:tcPr>
            <w:tcW w:w="3606" w:type="dxa"/>
          </w:tcPr>
          <w:p w:rsidRPr="006F5F93" w:rsidR="00505961" w:rsidP="006F5F93" w:rsidRDefault="00505961">
            <w:r w:rsidRPr="006F5F93">
              <w:t>13.04.1960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Trofim</w:t>
            </w:r>
            <w:proofErr w:type="spellEnd"/>
            <w:r w:rsidRPr="006F5F93">
              <w:t xml:space="preserve"> </w:t>
            </w:r>
            <w:proofErr w:type="spellStart"/>
            <w:r w:rsidRPr="006F5F93">
              <w:t>Efimia</w:t>
            </w:r>
            <w:proofErr w:type="spellEnd"/>
          </w:p>
        </w:tc>
        <w:tc>
          <w:tcPr>
            <w:tcW w:w="3606" w:type="dxa"/>
          </w:tcPr>
          <w:p w:rsidRPr="006F5F93" w:rsidR="00505961" w:rsidP="006F5F93" w:rsidRDefault="00505961">
            <w:r w:rsidRPr="006F5F93">
              <w:t>26.12.1963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Pencov</w:t>
            </w:r>
            <w:proofErr w:type="spellEnd"/>
            <w:r w:rsidRPr="006F5F93">
              <w:t xml:space="preserve"> Irina</w:t>
            </w:r>
          </w:p>
        </w:tc>
        <w:tc>
          <w:tcPr>
            <w:tcW w:w="3606" w:type="dxa"/>
          </w:tcPr>
          <w:p w:rsidRPr="006F5F93" w:rsidR="00505961" w:rsidP="006F5F93" w:rsidRDefault="00505961">
            <w:r w:rsidRPr="006F5F93">
              <w:t>22.06.1952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Pencov</w:t>
            </w:r>
            <w:proofErr w:type="spellEnd"/>
            <w:r w:rsidRPr="006F5F93">
              <w:t xml:space="preserve"> </w:t>
            </w:r>
            <w:proofErr w:type="spellStart"/>
            <w:r w:rsidRPr="006F5F93">
              <w:t>Petru</w:t>
            </w:r>
            <w:proofErr w:type="spellEnd"/>
          </w:p>
        </w:tc>
        <w:tc>
          <w:tcPr>
            <w:tcW w:w="3606" w:type="dxa"/>
          </w:tcPr>
          <w:p w:rsidRPr="006F5F93" w:rsidR="00505961" w:rsidP="006F5F93" w:rsidRDefault="00505961">
            <w:r w:rsidRPr="006F5F93">
              <w:t>15.10.1949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Moscaliuc</w:t>
            </w:r>
            <w:proofErr w:type="spellEnd"/>
            <w:r w:rsidRPr="006F5F93">
              <w:t xml:space="preserve"> </w:t>
            </w:r>
            <w:proofErr w:type="spellStart"/>
            <w:r w:rsidRPr="006F5F93">
              <w:t>Georgeta</w:t>
            </w:r>
            <w:proofErr w:type="spellEnd"/>
          </w:p>
        </w:tc>
        <w:tc>
          <w:tcPr>
            <w:tcW w:w="3606" w:type="dxa"/>
          </w:tcPr>
          <w:p w:rsidRPr="006F5F93" w:rsidR="00505961" w:rsidP="006F5F93" w:rsidRDefault="00505961">
            <w:r w:rsidRPr="006F5F93">
              <w:t>08.06.1966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Prohorenco</w:t>
            </w:r>
            <w:proofErr w:type="spellEnd"/>
            <w:r w:rsidRPr="006F5F93">
              <w:t xml:space="preserve"> </w:t>
            </w:r>
            <w:proofErr w:type="spellStart"/>
            <w:r w:rsidRPr="006F5F93">
              <w:t>Vasilina</w:t>
            </w:r>
            <w:proofErr w:type="spellEnd"/>
          </w:p>
        </w:tc>
        <w:tc>
          <w:tcPr>
            <w:tcW w:w="3606" w:type="dxa"/>
          </w:tcPr>
          <w:p w:rsidRPr="006F5F93" w:rsidR="00505961" w:rsidP="006F5F93" w:rsidRDefault="00505961">
            <w:r w:rsidRPr="006F5F93">
              <w:t>24.09.1964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Ceban</w:t>
            </w:r>
            <w:proofErr w:type="spellEnd"/>
            <w:r w:rsidRPr="006F5F93">
              <w:t xml:space="preserve"> Tatiana</w:t>
            </w:r>
          </w:p>
        </w:tc>
        <w:tc>
          <w:tcPr>
            <w:tcW w:w="3606" w:type="dxa"/>
          </w:tcPr>
          <w:p w:rsidRPr="006F5F93" w:rsidR="00505961" w:rsidP="006F5F93" w:rsidRDefault="00505961">
            <w:r w:rsidRPr="006F5F93">
              <w:t>06.09.1980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r w:rsidRPr="006F5F93">
              <w:t xml:space="preserve">Braga </w:t>
            </w:r>
            <w:proofErr w:type="spellStart"/>
            <w:r w:rsidRPr="006F5F93">
              <w:t>Agafia</w:t>
            </w:r>
            <w:proofErr w:type="spellEnd"/>
          </w:p>
        </w:tc>
        <w:tc>
          <w:tcPr>
            <w:tcW w:w="3606" w:type="dxa"/>
          </w:tcPr>
          <w:p w:rsidRPr="006F5F93" w:rsidR="00505961" w:rsidP="006F5F93" w:rsidRDefault="00505961">
            <w:r w:rsidRPr="006F5F93">
              <w:t>04.03.1951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Mladin</w:t>
            </w:r>
            <w:proofErr w:type="spellEnd"/>
            <w:r w:rsidRPr="006F5F93">
              <w:t xml:space="preserve"> Valentina</w:t>
            </w:r>
          </w:p>
        </w:tc>
        <w:tc>
          <w:tcPr>
            <w:tcW w:w="3606" w:type="dxa"/>
          </w:tcPr>
          <w:p w:rsidRPr="006F5F93" w:rsidR="00505961" w:rsidP="006F5F93" w:rsidRDefault="00505961">
            <w:r w:rsidRPr="006F5F93">
              <w:t>07.11.1953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Stănilă</w:t>
            </w:r>
            <w:proofErr w:type="spellEnd"/>
            <w:r w:rsidRPr="006F5F93">
              <w:t xml:space="preserve"> Ruslan</w:t>
            </w:r>
          </w:p>
        </w:tc>
        <w:tc>
          <w:tcPr>
            <w:tcW w:w="3606" w:type="dxa"/>
          </w:tcPr>
          <w:p w:rsidRPr="006F5F93" w:rsidR="00505961" w:rsidP="006F5F93" w:rsidRDefault="00505961">
            <w:r w:rsidRPr="006F5F93">
              <w:t>11.10.1975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Brînza</w:t>
            </w:r>
            <w:proofErr w:type="spellEnd"/>
            <w:r w:rsidRPr="006F5F93">
              <w:t xml:space="preserve"> Raisa</w:t>
            </w:r>
          </w:p>
        </w:tc>
        <w:tc>
          <w:tcPr>
            <w:tcW w:w="3606" w:type="dxa"/>
          </w:tcPr>
          <w:p w:rsidRPr="006F5F93" w:rsidR="00505961" w:rsidP="006F5F93" w:rsidRDefault="00505961">
            <w:r w:rsidRPr="006F5F93">
              <w:t>10.11.1946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Huțuleac</w:t>
            </w:r>
            <w:proofErr w:type="spellEnd"/>
            <w:r w:rsidRPr="006F5F93">
              <w:t xml:space="preserve"> Lidia </w:t>
            </w:r>
          </w:p>
        </w:tc>
        <w:tc>
          <w:tcPr>
            <w:tcW w:w="3606" w:type="dxa"/>
          </w:tcPr>
          <w:p w:rsidRPr="006F5F93" w:rsidR="00505961" w:rsidP="006F5F93" w:rsidRDefault="00505961">
            <w:r w:rsidRPr="006F5F93">
              <w:t>24.04.1953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Pencov</w:t>
            </w:r>
            <w:proofErr w:type="spellEnd"/>
            <w:r w:rsidRPr="006F5F93">
              <w:t xml:space="preserve"> Svetlana</w:t>
            </w:r>
          </w:p>
        </w:tc>
        <w:tc>
          <w:tcPr>
            <w:tcW w:w="3606" w:type="dxa"/>
          </w:tcPr>
          <w:p w:rsidRPr="006F5F93" w:rsidR="00505961" w:rsidP="006F5F93" w:rsidRDefault="00505961">
            <w:r w:rsidRPr="006F5F93">
              <w:t>16.03.1980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Balușca</w:t>
            </w:r>
            <w:proofErr w:type="spellEnd"/>
            <w:r w:rsidRPr="006F5F93">
              <w:t xml:space="preserve"> Larisa</w:t>
            </w:r>
          </w:p>
        </w:tc>
        <w:tc>
          <w:tcPr>
            <w:tcW w:w="3606" w:type="dxa"/>
          </w:tcPr>
          <w:p w:rsidRPr="006F5F93" w:rsidR="00505961" w:rsidP="006F5F93" w:rsidRDefault="00505961">
            <w:r w:rsidRPr="006F5F93">
              <w:t>30.01.1970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Cibotari</w:t>
            </w:r>
            <w:proofErr w:type="spellEnd"/>
            <w:r w:rsidRPr="006F5F93">
              <w:t xml:space="preserve"> </w:t>
            </w:r>
            <w:proofErr w:type="spellStart"/>
            <w:r w:rsidRPr="006F5F93">
              <w:t>Lucheria</w:t>
            </w:r>
            <w:proofErr w:type="spellEnd"/>
          </w:p>
        </w:tc>
        <w:tc>
          <w:tcPr>
            <w:tcW w:w="3606" w:type="dxa"/>
          </w:tcPr>
          <w:p w:rsidRPr="006F5F93" w:rsidR="00505961" w:rsidP="006F5F93" w:rsidRDefault="00505961">
            <w:r w:rsidRPr="006F5F93">
              <w:t>20.01.1959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Toron</w:t>
            </w:r>
            <w:proofErr w:type="spellEnd"/>
            <w:r w:rsidRPr="006F5F93">
              <w:t xml:space="preserve"> </w:t>
            </w:r>
            <w:proofErr w:type="spellStart"/>
            <w:r w:rsidRPr="006F5F93">
              <w:t>Alevtina</w:t>
            </w:r>
            <w:proofErr w:type="spellEnd"/>
          </w:p>
        </w:tc>
        <w:tc>
          <w:tcPr>
            <w:tcW w:w="3606" w:type="dxa"/>
          </w:tcPr>
          <w:p w:rsidRPr="006F5F93" w:rsidR="00505961" w:rsidP="006F5F93" w:rsidRDefault="00505961">
            <w:r w:rsidRPr="006F5F93">
              <w:t>01.09.1959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Malai</w:t>
            </w:r>
            <w:proofErr w:type="spellEnd"/>
            <w:r w:rsidRPr="006F5F93">
              <w:t xml:space="preserve"> </w:t>
            </w:r>
            <w:proofErr w:type="spellStart"/>
            <w:r w:rsidRPr="006F5F93">
              <w:t>Zinaida</w:t>
            </w:r>
            <w:proofErr w:type="spellEnd"/>
          </w:p>
        </w:tc>
        <w:tc>
          <w:tcPr>
            <w:tcW w:w="3606" w:type="dxa"/>
          </w:tcPr>
          <w:p w:rsidRPr="006F5F93" w:rsidR="00505961" w:rsidP="006F5F93" w:rsidRDefault="00505961">
            <w:r w:rsidRPr="006F5F93">
              <w:t>08.05.1967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Căruntu</w:t>
            </w:r>
            <w:proofErr w:type="spellEnd"/>
            <w:r w:rsidRPr="006F5F93">
              <w:t xml:space="preserve"> Ion</w:t>
            </w:r>
          </w:p>
        </w:tc>
        <w:tc>
          <w:tcPr>
            <w:tcW w:w="3606" w:type="dxa"/>
          </w:tcPr>
          <w:p w:rsidRPr="006F5F93" w:rsidR="00505961" w:rsidP="006F5F93" w:rsidRDefault="00505961">
            <w:r w:rsidRPr="006F5F93">
              <w:t>22.10.1951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Cibotari</w:t>
            </w:r>
            <w:proofErr w:type="spellEnd"/>
            <w:r w:rsidRPr="006F5F93">
              <w:t xml:space="preserve"> Rodica</w:t>
            </w:r>
          </w:p>
        </w:tc>
        <w:tc>
          <w:tcPr>
            <w:tcW w:w="3606" w:type="dxa"/>
          </w:tcPr>
          <w:p w:rsidRPr="006F5F93" w:rsidR="00505961" w:rsidP="006F5F93" w:rsidRDefault="00505961">
            <w:r w:rsidRPr="006F5F93">
              <w:t>28.01.1982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Glinjeanu</w:t>
            </w:r>
            <w:proofErr w:type="spellEnd"/>
            <w:r w:rsidRPr="006F5F93">
              <w:t xml:space="preserve"> Constantin</w:t>
            </w:r>
          </w:p>
        </w:tc>
        <w:tc>
          <w:tcPr>
            <w:tcW w:w="3606" w:type="dxa"/>
          </w:tcPr>
          <w:p w:rsidRPr="006F5F93" w:rsidR="00505961" w:rsidP="006F5F93" w:rsidRDefault="00505961">
            <w:r w:rsidRPr="006F5F93">
              <w:t>02.09.1967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Lozan</w:t>
            </w:r>
            <w:proofErr w:type="spellEnd"/>
            <w:r w:rsidRPr="006F5F93">
              <w:t xml:space="preserve"> Elena </w:t>
            </w:r>
          </w:p>
        </w:tc>
        <w:tc>
          <w:tcPr>
            <w:tcW w:w="3606" w:type="dxa"/>
          </w:tcPr>
          <w:p w:rsidRPr="006F5F93" w:rsidR="00505961" w:rsidP="006F5F93" w:rsidRDefault="00505961">
            <w:r w:rsidRPr="006F5F93">
              <w:t>14.05.1950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Colinic</w:t>
            </w:r>
            <w:proofErr w:type="spellEnd"/>
            <w:r w:rsidRPr="006F5F93">
              <w:t xml:space="preserve"> </w:t>
            </w:r>
            <w:proofErr w:type="spellStart"/>
            <w:r w:rsidRPr="006F5F93">
              <w:t>Aliona</w:t>
            </w:r>
            <w:proofErr w:type="spellEnd"/>
          </w:p>
        </w:tc>
        <w:tc>
          <w:tcPr>
            <w:tcW w:w="3606" w:type="dxa"/>
          </w:tcPr>
          <w:p w:rsidRPr="006F5F93" w:rsidR="00505961" w:rsidP="006F5F93" w:rsidRDefault="00505961">
            <w:r w:rsidRPr="006F5F93">
              <w:t>26.04.1975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Bragarenco</w:t>
            </w:r>
            <w:proofErr w:type="spellEnd"/>
            <w:r w:rsidRPr="006F5F93">
              <w:t xml:space="preserve"> Andrei</w:t>
            </w:r>
          </w:p>
        </w:tc>
        <w:tc>
          <w:tcPr>
            <w:tcW w:w="3606" w:type="dxa"/>
          </w:tcPr>
          <w:p w:rsidRPr="006F5F93" w:rsidR="00505961" w:rsidP="006F5F93" w:rsidRDefault="00505961">
            <w:r w:rsidRPr="006F5F93">
              <w:t>20.03.1982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Codița</w:t>
            </w:r>
            <w:proofErr w:type="spellEnd"/>
            <w:r w:rsidRPr="006F5F93">
              <w:t xml:space="preserve"> Ana</w:t>
            </w:r>
          </w:p>
        </w:tc>
        <w:tc>
          <w:tcPr>
            <w:tcW w:w="3606" w:type="dxa"/>
          </w:tcPr>
          <w:p w:rsidRPr="006F5F93" w:rsidR="00505961" w:rsidP="006F5F93" w:rsidRDefault="00505961">
            <w:r w:rsidRPr="006F5F93">
              <w:t>07.02.1964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Canalî</w:t>
            </w:r>
            <w:proofErr w:type="spellEnd"/>
            <w:r w:rsidRPr="006F5F93">
              <w:t xml:space="preserve"> </w:t>
            </w:r>
            <w:proofErr w:type="spellStart"/>
            <w:r w:rsidRPr="006F5F93">
              <w:t>Serghei</w:t>
            </w:r>
            <w:proofErr w:type="spellEnd"/>
          </w:p>
        </w:tc>
        <w:tc>
          <w:tcPr>
            <w:tcW w:w="3606" w:type="dxa"/>
          </w:tcPr>
          <w:p w:rsidRPr="006F5F93" w:rsidR="00505961" w:rsidP="006F5F93" w:rsidRDefault="00505961">
            <w:r w:rsidRPr="006F5F93">
              <w:t>17.10.1962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Mițelea</w:t>
            </w:r>
            <w:proofErr w:type="spellEnd"/>
            <w:r w:rsidRPr="006F5F93">
              <w:t xml:space="preserve"> Elena </w:t>
            </w:r>
          </w:p>
        </w:tc>
        <w:tc>
          <w:tcPr>
            <w:tcW w:w="3606" w:type="dxa"/>
          </w:tcPr>
          <w:p w:rsidRPr="006F5F93" w:rsidR="00505961" w:rsidP="006F5F93" w:rsidRDefault="00505961">
            <w:r w:rsidRPr="006F5F93">
              <w:t>14.07.1960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Mițelea</w:t>
            </w:r>
            <w:proofErr w:type="spellEnd"/>
            <w:r w:rsidRPr="006F5F93">
              <w:t xml:space="preserve"> </w:t>
            </w:r>
            <w:proofErr w:type="spellStart"/>
            <w:r w:rsidRPr="006F5F93">
              <w:t>Fiodor</w:t>
            </w:r>
            <w:proofErr w:type="spellEnd"/>
          </w:p>
        </w:tc>
        <w:tc>
          <w:tcPr>
            <w:tcW w:w="3606" w:type="dxa"/>
          </w:tcPr>
          <w:p w:rsidRPr="006F5F93" w:rsidR="00505961" w:rsidP="006F5F93" w:rsidRDefault="00505961">
            <w:r w:rsidRPr="006F5F93">
              <w:t>15.09.1956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Buga</w:t>
            </w:r>
            <w:proofErr w:type="spellEnd"/>
            <w:r w:rsidRPr="006F5F93">
              <w:t xml:space="preserve"> </w:t>
            </w:r>
            <w:proofErr w:type="spellStart"/>
            <w:r w:rsidRPr="006F5F93">
              <w:t>Ecaterina</w:t>
            </w:r>
            <w:proofErr w:type="spellEnd"/>
          </w:p>
        </w:tc>
        <w:tc>
          <w:tcPr>
            <w:tcW w:w="3606" w:type="dxa"/>
          </w:tcPr>
          <w:p w:rsidRPr="006F5F93" w:rsidR="00505961" w:rsidP="006F5F93" w:rsidRDefault="00505961">
            <w:r w:rsidRPr="006F5F93">
              <w:t>22.04.1960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Rotaru</w:t>
            </w:r>
            <w:proofErr w:type="spellEnd"/>
            <w:r w:rsidRPr="006F5F93">
              <w:t xml:space="preserve"> Ion</w:t>
            </w:r>
          </w:p>
        </w:tc>
        <w:tc>
          <w:tcPr>
            <w:tcW w:w="3606" w:type="dxa"/>
          </w:tcPr>
          <w:p w:rsidRPr="006F5F93" w:rsidR="00505961" w:rsidP="006F5F93" w:rsidRDefault="00505961">
            <w:r w:rsidRPr="006F5F93">
              <w:t>30.11.1955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Vlas</w:t>
            </w:r>
            <w:proofErr w:type="spellEnd"/>
            <w:r w:rsidRPr="006F5F93">
              <w:t xml:space="preserve"> Eugenia</w:t>
            </w:r>
          </w:p>
        </w:tc>
        <w:tc>
          <w:tcPr>
            <w:tcW w:w="3606" w:type="dxa"/>
          </w:tcPr>
          <w:p w:rsidRPr="006F5F93" w:rsidR="00505961" w:rsidP="006F5F93" w:rsidRDefault="00505961">
            <w:r w:rsidRPr="006F5F93">
              <w:t>12.01.1966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Pencova</w:t>
            </w:r>
            <w:proofErr w:type="spellEnd"/>
            <w:r w:rsidRPr="006F5F93">
              <w:t xml:space="preserve"> Natalia</w:t>
            </w:r>
          </w:p>
        </w:tc>
        <w:tc>
          <w:tcPr>
            <w:tcW w:w="3606" w:type="dxa"/>
          </w:tcPr>
          <w:p w:rsidRPr="006F5F93" w:rsidR="00505961" w:rsidP="006F5F93" w:rsidRDefault="00505961">
            <w:r w:rsidRPr="006F5F93">
              <w:t>12.10.1982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Pencov</w:t>
            </w:r>
            <w:proofErr w:type="spellEnd"/>
            <w:r w:rsidRPr="006F5F93">
              <w:t xml:space="preserve"> Ana</w:t>
            </w:r>
          </w:p>
        </w:tc>
        <w:tc>
          <w:tcPr>
            <w:tcW w:w="3606" w:type="dxa"/>
          </w:tcPr>
          <w:p w:rsidRPr="006F5F93" w:rsidR="00505961" w:rsidP="006F5F93" w:rsidRDefault="00505961">
            <w:r w:rsidRPr="006F5F93">
              <w:t>24.08.1956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Plamadeala</w:t>
            </w:r>
            <w:proofErr w:type="spellEnd"/>
            <w:r w:rsidRPr="006F5F93">
              <w:t xml:space="preserve"> </w:t>
            </w:r>
            <w:proofErr w:type="spellStart"/>
            <w:r w:rsidRPr="006F5F93">
              <w:t>Ecaterina</w:t>
            </w:r>
            <w:proofErr w:type="spellEnd"/>
          </w:p>
        </w:tc>
        <w:tc>
          <w:tcPr>
            <w:tcW w:w="3606" w:type="dxa"/>
          </w:tcPr>
          <w:p w:rsidRPr="006F5F93" w:rsidR="00505961" w:rsidP="006F5F93" w:rsidRDefault="00505961">
            <w:r w:rsidRPr="006F5F93">
              <w:t>04.02.1967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Butuc</w:t>
            </w:r>
            <w:proofErr w:type="spellEnd"/>
            <w:r w:rsidRPr="006F5F93">
              <w:t xml:space="preserve"> Svetlana</w:t>
            </w:r>
          </w:p>
        </w:tc>
        <w:tc>
          <w:tcPr>
            <w:tcW w:w="3606" w:type="dxa"/>
          </w:tcPr>
          <w:p w:rsidRPr="006F5F93" w:rsidR="00505961" w:rsidP="006F5F93" w:rsidRDefault="00505961">
            <w:r w:rsidRPr="006F5F93">
              <w:t>17.03.1973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Cernat</w:t>
            </w:r>
            <w:proofErr w:type="spellEnd"/>
            <w:r w:rsidRPr="006F5F93">
              <w:t xml:space="preserve"> Roman</w:t>
            </w:r>
          </w:p>
        </w:tc>
        <w:tc>
          <w:tcPr>
            <w:tcW w:w="3606" w:type="dxa"/>
          </w:tcPr>
          <w:p w:rsidRPr="006F5F93" w:rsidR="00505961" w:rsidP="006F5F93" w:rsidRDefault="00505961">
            <w:r w:rsidRPr="006F5F93">
              <w:t>13.06.1984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Dermenji</w:t>
            </w:r>
            <w:proofErr w:type="spellEnd"/>
            <w:r w:rsidRPr="006F5F93">
              <w:t xml:space="preserve"> Ludmila </w:t>
            </w:r>
          </w:p>
        </w:tc>
        <w:tc>
          <w:tcPr>
            <w:tcW w:w="3606" w:type="dxa"/>
          </w:tcPr>
          <w:p w:rsidRPr="006F5F93" w:rsidR="00505961" w:rsidP="006F5F93" w:rsidRDefault="00505961">
            <w:r w:rsidRPr="006F5F93">
              <w:t>02.03.1973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Lozan</w:t>
            </w:r>
            <w:proofErr w:type="spellEnd"/>
            <w:r w:rsidRPr="006F5F93">
              <w:t xml:space="preserve"> Victoria</w:t>
            </w:r>
          </w:p>
        </w:tc>
        <w:tc>
          <w:tcPr>
            <w:tcW w:w="3606" w:type="dxa"/>
          </w:tcPr>
          <w:p w:rsidRPr="006F5F93" w:rsidR="00505961" w:rsidP="006F5F93" w:rsidRDefault="00505961">
            <w:r w:rsidRPr="006F5F93">
              <w:t>17.02.1953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Michidan</w:t>
            </w:r>
            <w:proofErr w:type="spellEnd"/>
            <w:r w:rsidRPr="006F5F93">
              <w:t xml:space="preserve"> Rodica</w:t>
            </w:r>
          </w:p>
        </w:tc>
        <w:tc>
          <w:tcPr>
            <w:tcW w:w="3606" w:type="dxa"/>
          </w:tcPr>
          <w:p w:rsidRPr="006F5F93" w:rsidR="00505961" w:rsidP="006F5F93" w:rsidRDefault="00505961">
            <w:r w:rsidRPr="006F5F93">
              <w:t>19.05.1978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Ciobanu</w:t>
            </w:r>
            <w:proofErr w:type="spellEnd"/>
            <w:r w:rsidRPr="006F5F93">
              <w:t xml:space="preserve"> Raisa</w:t>
            </w:r>
          </w:p>
        </w:tc>
        <w:tc>
          <w:tcPr>
            <w:tcW w:w="3606" w:type="dxa"/>
          </w:tcPr>
          <w:p w:rsidRPr="006F5F93" w:rsidR="00505961" w:rsidP="006F5F93" w:rsidRDefault="00505961">
            <w:r w:rsidRPr="006F5F93">
              <w:t>02.03.1965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Eșanu</w:t>
            </w:r>
            <w:proofErr w:type="spellEnd"/>
            <w:r w:rsidRPr="006F5F93">
              <w:t xml:space="preserve"> Natalia</w:t>
            </w:r>
          </w:p>
        </w:tc>
        <w:tc>
          <w:tcPr>
            <w:tcW w:w="3606" w:type="dxa"/>
          </w:tcPr>
          <w:p w:rsidRPr="006F5F93" w:rsidR="00505961" w:rsidP="006F5F93" w:rsidRDefault="00505961">
            <w:r w:rsidRPr="006F5F93">
              <w:t>10.10.1968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Racoviță</w:t>
            </w:r>
            <w:proofErr w:type="spellEnd"/>
            <w:r w:rsidRPr="006F5F93">
              <w:t xml:space="preserve"> Maria</w:t>
            </w:r>
          </w:p>
        </w:tc>
        <w:tc>
          <w:tcPr>
            <w:tcW w:w="3606" w:type="dxa"/>
          </w:tcPr>
          <w:p w:rsidRPr="006F5F93" w:rsidR="00505961" w:rsidP="006F5F93" w:rsidRDefault="00505961">
            <w:r w:rsidRPr="006F5F93">
              <w:t>14.03.1955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Davnîi</w:t>
            </w:r>
            <w:proofErr w:type="spellEnd"/>
            <w:r w:rsidRPr="006F5F93">
              <w:t xml:space="preserve"> Iulia</w:t>
            </w:r>
          </w:p>
        </w:tc>
        <w:tc>
          <w:tcPr>
            <w:tcW w:w="3606" w:type="dxa"/>
          </w:tcPr>
          <w:p w:rsidRPr="006F5F93" w:rsidR="00505961" w:rsidP="006F5F93" w:rsidRDefault="00505961">
            <w:r w:rsidRPr="006F5F93">
              <w:t>08.07.1971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Davnîi</w:t>
            </w:r>
            <w:proofErr w:type="spellEnd"/>
            <w:r w:rsidRPr="006F5F93">
              <w:t xml:space="preserve"> </w:t>
            </w:r>
            <w:proofErr w:type="spellStart"/>
            <w:r w:rsidRPr="006F5F93">
              <w:t>Valeriu</w:t>
            </w:r>
            <w:proofErr w:type="spellEnd"/>
          </w:p>
        </w:tc>
        <w:tc>
          <w:tcPr>
            <w:tcW w:w="3606" w:type="dxa"/>
          </w:tcPr>
          <w:p w:rsidRPr="006F5F93" w:rsidR="00505961" w:rsidP="006F5F93" w:rsidRDefault="00505961">
            <w:r w:rsidRPr="006F5F93">
              <w:t>25.03.1968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Oistric</w:t>
            </w:r>
            <w:proofErr w:type="spellEnd"/>
            <w:r w:rsidRPr="006F5F93">
              <w:t xml:space="preserve"> Elena</w:t>
            </w:r>
          </w:p>
        </w:tc>
        <w:tc>
          <w:tcPr>
            <w:tcW w:w="3606" w:type="dxa"/>
          </w:tcPr>
          <w:p w:rsidRPr="006F5F93" w:rsidR="00505961" w:rsidP="006F5F93" w:rsidRDefault="00505961">
            <w:r w:rsidRPr="006F5F93">
              <w:t>03.05.1972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Ciobanu</w:t>
            </w:r>
            <w:proofErr w:type="spellEnd"/>
            <w:r w:rsidRPr="006F5F93">
              <w:t xml:space="preserve"> Daniel </w:t>
            </w:r>
          </w:p>
        </w:tc>
        <w:tc>
          <w:tcPr>
            <w:tcW w:w="3606" w:type="dxa"/>
          </w:tcPr>
          <w:p w:rsidRPr="006F5F93" w:rsidR="00505961" w:rsidP="006F5F93" w:rsidRDefault="00505961">
            <w:r w:rsidRPr="006F5F93">
              <w:t>02.05.1984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Rezmerița</w:t>
            </w:r>
            <w:proofErr w:type="spellEnd"/>
            <w:r w:rsidRPr="006F5F93">
              <w:t xml:space="preserve"> Valentina </w:t>
            </w:r>
          </w:p>
        </w:tc>
        <w:tc>
          <w:tcPr>
            <w:tcW w:w="3606" w:type="dxa"/>
          </w:tcPr>
          <w:p w:rsidRPr="006F5F93" w:rsidR="00505961" w:rsidP="006F5F93" w:rsidRDefault="00505961">
            <w:r w:rsidRPr="006F5F93">
              <w:t>03.03.1956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Cernat</w:t>
            </w:r>
            <w:proofErr w:type="spellEnd"/>
            <w:r w:rsidRPr="006F5F93">
              <w:t xml:space="preserve"> </w:t>
            </w:r>
            <w:proofErr w:type="spellStart"/>
            <w:r w:rsidRPr="006F5F93">
              <w:t>Feodosia</w:t>
            </w:r>
            <w:proofErr w:type="spellEnd"/>
          </w:p>
        </w:tc>
        <w:tc>
          <w:tcPr>
            <w:tcW w:w="3606" w:type="dxa"/>
          </w:tcPr>
          <w:p w:rsidRPr="006F5F93" w:rsidR="00505961" w:rsidP="006F5F93" w:rsidRDefault="00505961">
            <w:r w:rsidRPr="006F5F93">
              <w:t>13.11.1962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Zmeu</w:t>
            </w:r>
            <w:proofErr w:type="spellEnd"/>
            <w:r w:rsidRPr="006F5F93">
              <w:t xml:space="preserve"> Valentina</w:t>
            </w:r>
          </w:p>
        </w:tc>
        <w:tc>
          <w:tcPr>
            <w:tcW w:w="3606" w:type="dxa"/>
          </w:tcPr>
          <w:p w:rsidRPr="006F5F93" w:rsidR="00505961" w:rsidP="006F5F93" w:rsidRDefault="00505961">
            <w:r w:rsidRPr="006F5F93">
              <w:t>01.01.1957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Zaraf</w:t>
            </w:r>
            <w:proofErr w:type="spellEnd"/>
            <w:r w:rsidRPr="006F5F93">
              <w:t xml:space="preserve"> Ina</w:t>
            </w:r>
          </w:p>
        </w:tc>
        <w:tc>
          <w:tcPr>
            <w:tcW w:w="3606" w:type="dxa"/>
          </w:tcPr>
          <w:p w:rsidRPr="006F5F93" w:rsidR="00505961" w:rsidP="006F5F93" w:rsidRDefault="00505961">
            <w:r w:rsidRPr="006F5F93">
              <w:t>28.07.1969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Popovici</w:t>
            </w:r>
            <w:proofErr w:type="spellEnd"/>
            <w:r w:rsidRPr="006F5F93">
              <w:t xml:space="preserve"> </w:t>
            </w:r>
            <w:proofErr w:type="spellStart"/>
            <w:r w:rsidRPr="006F5F93">
              <w:t>Eudochia</w:t>
            </w:r>
            <w:proofErr w:type="spellEnd"/>
          </w:p>
        </w:tc>
        <w:tc>
          <w:tcPr>
            <w:tcW w:w="3606" w:type="dxa"/>
          </w:tcPr>
          <w:p w:rsidRPr="006F5F93" w:rsidR="00505961" w:rsidP="006F5F93" w:rsidRDefault="00505961">
            <w:r w:rsidRPr="006F5F93">
              <w:t>18.11.1959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r w:rsidRPr="006F5F93">
              <w:t>Cara Lidia</w:t>
            </w:r>
          </w:p>
        </w:tc>
        <w:tc>
          <w:tcPr>
            <w:tcW w:w="3606" w:type="dxa"/>
          </w:tcPr>
          <w:p w:rsidRPr="006F5F93" w:rsidR="00505961" w:rsidP="006F5F93" w:rsidRDefault="00505961">
            <w:r w:rsidRPr="006F5F93">
              <w:t>15.08.1958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Pastelea</w:t>
            </w:r>
            <w:proofErr w:type="spellEnd"/>
            <w:r w:rsidRPr="006F5F93">
              <w:t xml:space="preserve"> </w:t>
            </w:r>
            <w:proofErr w:type="spellStart"/>
            <w:r w:rsidRPr="006F5F93">
              <w:t>Eudochia</w:t>
            </w:r>
            <w:proofErr w:type="spellEnd"/>
          </w:p>
        </w:tc>
        <w:tc>
          <w:tcPr>
            <w:tcW w:w="3606" w:type="dxa"/>
          </w:tcPr>
          <w:p w:rsidRPr="006F5F93" w:rsidR="00505961" w:rsidP="006F5F93" w:rsidRDefault="00505961">
            <w:r w:rsidRPr="006F5F93">
              <w:t>13.07.1977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Paiu</w:t>
            </w:r>
            <w:proofErr w:type="spellEnd"/>
            <w:r w:rsidRPr="006F5F93">
              <w:t xml:space="preserve"> Lilia </w:t>
            </w:r>
          </w:p>
        </w:tc>
        <w:tc>
          <w:tcPr>
            <w:tcW w:w="3606" w:type="dxa"/>
          </w:tcPr>
          <w:p w:rsidRPr="006F5F93" w:rsidR="00505961" w:rsidP="006F5F93" w:rsidRDefault="00505961">
            <w:r w:rsidRPr="006F5F93">
              <w:t>01.09.1979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Moraru</w:t>
            </w:r>
            <w:proofErr w:type="spellEnd"/>
            <w:r w:rsidRPr="006F5F93">
              <w:t xml:space="preserve"> </w:t>
            </w:r>
            <w:proofErr w:type="spellStart"/>
            <w:r w:rsidRPr="006F5F93">
              <w:t>Aculina</w:t>
            </w:r>
            <w:proofErr w:type="spellEnd"/>
          </w:p>
        </w:tc>
        <w:tc>
          <w:tcPr>
            <w:tcW w:w="3606" w:type="dxa"/>
          </w:tcPr>
          <w:p w:rsidRPr="006F5F93" w:rsidR="00505961" w:rsidP="006F5F93" w:rsidRDefault="00505961">
            <w:r w:rsidRPr="006F5F93">
              <w:t>03.02.1963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r w:rsidRPr="006F5F93">
              <w:t>Para Svetlana</w:t>
            </w:r>
          </w:p>
        </w:tc>
        <w:tc>
          <w:tcPr>
            <w:tcW w:w="3606" w:type="dxa"/>
          </w:tcPr>
          <w:p w:rsidRPr="006F5F93" w:rsidR="00505961" w:rsidP="006F5F93" w:rsidRDefault="00505961">
            <w:r w:rsidRPr="006F5F93">
              <w:t>06.02.1974</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Pastela</w:t>
            </w:r>
            <w:proofErr w:type="spellEnd"/>
            <w:r w:rsidRPr="006F5F93">
              <w:t xml:space="preserve"> Ala</w:t>
            </w:r>
          </w:p>
        </w:tc>
        <w:tc>
          <w:tcPr>
            <w:tcW w:w="3606" w:type="dxa"/>
          </w:tcPr>
          <w:p w:rsidRPr="006F5F93" w:rsidR="00505961" w:rsidP="006F5F93" w:rsidRDefault="00505961">
            <w:r w:rsidRPr="006F5F93">
              <w:t>05.04.1980</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Pr>
              <w:rPr>
                <w:lang w:val="ro-RO"/>
              </w:rPr>
            </w:pPr>
            <w:proofErr w:type="spellStart"/>
            <w:r w:rsidRPr="006F5F93">
              <w:t>Musteață</w:t>
            </w:r>
            <w:proofErr w:type="spellEnd"/>
            <w:r w:rsidRPr="006F5F93">
              <w:rPr>
                <w:lang w:val="ro-RO"/>
              </w:rPr>
              <w:t xml:space="preserve"> Eugenia</w:t>
            </w:r>
          </w:p>
        </w:tc>
        <w:tc>
          <w:tcPr>
            <w:tcW w:w="3606" w:type="dxa"/>
          </w:tcPr>
          <w:p w:rsidRPr="006F5F93" w:rsidR="00505961" w:rsidP="006F5F93" w:rsidRDefault="00505961">
            <w:r w:rsidRPr="006F5F93">
              <w:t>19.08.1962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Ciubaciuc</w:t>
            </w:r>
            <w:proofErr w:type="spellEnd"/>
            <w:r w:rsidRPr="006F5F93">
              <w:t xml:space="preserve"> Eugenia</w:t>
            </w:r>
          </w:p>
        </w:tc>
        <w:tc>
          <w:tcPr>
            <w:tcW w:w="3606" w:type="dxa"/>
          </w:tcPr>
          <w:p w:rsidRPr="006F5F93" w:rsidR="00505961" w:rsidP="006F5F93" w:rsidRDefault="00505961">
            <w:r w:rsidRPr="006F5F93">
              <w:t>05.08.1952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Novac</w:t>
            </w:r>
            <w:proofErr w:type="spellEnd"/>
            <w:r w:rsidRPr="006F5F93">
              <w:t xml:space="preserve"> Tatiana</w:t>
            </w:r>
          </w:p>
        </w:tc>
        <w:tc>
          <w:tcPr>
            <w:tcW w:w="3606" w:type="dxa"/>
          </w:tcPr>
          <w:p w:rsidRPr="006F5F93" w:rsidR="00505961" w:rsidP="006F5F93" w:rsidRDefault="00505961">
            <w:r w:rsidRPr="006F5F93">
              <w:t>27.02.1961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Tutunaru</w:t>
            </w:r>
            <w:proofErr w:type="spellEnd"/>
            <w:r w:rsidRPr="006F5F93">
              <w:t xml:space="preserve"> Sergiu </w:t>
            </w:r>
          </w:p>
        </w:tc>
        <w:tc>
          <w:tcPr>
            <w:tcW w:w="3606" w:type="dxa"/>
          </w:tcPr>
          <w:p w:rsidRPr="006F5F93" w:rsidR="00505961" w:rsidP="006F5F93" w:rsidRDefault="00505961">
            <w:r w:rsidRPr="006F5F93">
              <w:t>02.10.1982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Bătrîncea</w:t>
            </w:r>
            <w:proofErr w:type="spellEnd"/>
            <w:r w:rsidRPr="006F5F93">
              <w:t xml:space="preserve"> Vera </w:t>
            </w:r>
          </w:p>
        </w:tc>
        <w:tc>
          <w:tcPr>
            <w:tcW w:w="3606" w:type="dxa"/>
          </w:tcPr>
          <w:p w:rsidRPr="006F5F93" w:rsidR="00505961" w:rsidP="006F5F93" w:rsidRDefault="00505961">
            <w:r w:rsidRPr="006F5F93">
              <w:t>24.01.1963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Gaiduc</w:t>
            </w:r>
            <w:proofErr w:type="spellEnd"/>
            <w:r w:rsidRPr="006F5F93">
              <w:t xml:space="preserve"> Galina</w:t>
            </w:r>
          </w:p>
        </w:tc>
        <w:tc>
          <w:tcPr>
            <w:tcW w:w="3606" w:type="dxa"/>
          </w:tcPr>
          <w:p w:rsidRPr="006F5F93" w:rsidR="00505961" w:rsidP="006F5F93" w:rsidRDefault="00505961">
            <w:r w:rsidRPr="006F5F93">
              <w:t>22.05.1966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Adăscăliței</w:t>
            </w:r>
            <w:proofErr w:type="spellEnd"/>
            <w:r w:rsidRPr="006F5F93">
              <w:t xml:space="preserve"> Lidia</w:t>
            </w:r>
          </w:p>
        </w:tc>
        <w:tc>
          <w:tcPr>
            <w:tcW w:w="3606" w:type="dxa"/>
          </w:tcPr>
          <w:p w:rsidRPr="006F5F93" w:rsidR="00505961" w:rsidP="006F5F93" w:rsidRDefault="00505961">
            <w:r w:rsidRPr="006F5F93">
              <w:t>01.04.1966</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Șesterniov</w:t>
            </w:r>
            <w:proofErr w:type="spellEnd"/>
            <w:r w:rsidRPr="006F5F93">
              <w:t xml:space="preserve"> </w:t>
            </w:r>
            <w:proofErr w:type="spellStart"/>
            <w:r w:rsidRPr="006F5F93">
              <w:t>Nadejda</w:t>
            </w:r>
            <w:proofErr w:type="spellEnd"/>
          </w:p>
        </w:tc>
        <w:tc>
          <w:tcPr>
            <w:tcW w:w="3606" w:type="dxa"/>
          </w:tcPr>
          <w:p w:rsidRPr="006F5F93" w:rsidR="00505961" w:rsidP="006F5F93" w:rsidRDefault="00505961">
            <w:r w:rsidRPr="006F5F93">
              <w:t>30.04.1975</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Basiul</w:t>
            </w:r>
            <w:proofErr w:type="spellEnd"/>
            <w:r w:rsidRPr="006F5F93">
              <w:t xml:space="preserve"> Varvara</w:t>
            </w:r>
          </w:p>
        </w:tc>
        <w:tc>
          <w:tcPr>
            <w:tcW w:w="3606" w:type="dxa"/>
          </w:tcPr>
          <w:p w:rsidRPr="006F5F93" w:rsidR="00505961" w:rsidP="006F5F93" w:rsidRDefault="00505961">
            <w:r w:rsidRPr="006F5F93">
              <w:t>24.10.1948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Grecea</w:t>
            </w:r>
            <w:proofErr w:type="spellEnd"/>
            <w:r w:rsidRPr="006F5F93">
              <w:t xml:space="preserve"> Valentina </w:t>
            </w:r>
          </w:p>
        </w:tc>
        <w:tc>
          <w:tcPr>
            <w:tcW w:w="3606" w:type="dxa"/>
          </w:tcPr>
          <w:p w:rsidRPr="006F5F93" w:rsidR="00505961" w:rsidP="006F5F93" w:rsidRDefault="00505961">
            <w:r w:rsidRPr="006F5F93">
              <w:t>09.12.1957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Cazan</w:t>
            </w:r>
            <w:proofErr w:type="spellEnd"/>
            <w:r w:rsidRPr="006F5F93">
              <w:t xml:space="preserve"> Tamara </w:t>
            </w:r>
          </w:p>
        </w:tc>
        <w:tc>
          <w:tcPr>
            <w:tcW w:w="3606" w:type="dxa"/>
          </w:tcPr>
          <w:p w:rsidRPr="006F5F93" w:rsidR="00505961" w:rsidP="006F5F93" w:rsidRDefault="00505961">
            <w:r w:rsidRPr="006F5F93">
              <w:t>20.10.1957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Cazan</w:t>
            </w:r>
            <w:proofErr w:type="spellEnd"/>
            <w:r w:rsidRPr="006F5F93">
              <w:t xml:space="preserve"> </w:t>
            </w:r>
            <w:proofErr w:type="spellStart"/>
            <w:r w:rsidRPr="006F5F93">
              <w:t>Veaceslav</w:t>
            </w:r>
            <w:proofErr w:type="spellEnd"/>
          </w:p>
        </w:tc>
        <w:tc>
          <w:tcPr>
            <w:tcW w:w="3606" w:type="dxa"/>
          </w:tcPr>
          <w:p w:rsidRPr="006F5F93" w:rsidR="00505961" w:rsidP="006F5F93" w:rsidRDefault="00505961">
            <w:r w:rsidRPr="006F5F93">
              <w:t>29.03.1957</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Belevac</w:t>
            </w:r>
            <w:proofErr w:type="spellEnd"/>
            <w:r w:rsidRPr="006F5F93">
              <w:t xml:space="preserve"> Elizaveta </w:t>
            </w:r>
          </w:p>
        </w:tc>
        <w:tc>
          <w:tcPr>
            <w:tcW w:w="3606" w:type="dxa"/>
          </w:tcPr>
          <w:p w:rsidRPr="006F5F93" w:rsidR="00505961" w:rsidP="006F5F93" w:rsidRDefault="00505961">
            <w:r w:rsidRPr="006F5F93">
              <w:t>05.10.1958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Lozan</w:t>
            </w:r>
            <w:proofErr w:type="spellEnd"/>
            <w:r w:rsidRPr="006F5F93">
              <w:t xml:space="preserve"> Lilia</w:t>
            </w:r>
          </w:p>
        </w:tc>
        <w:tc>
          <w:tcPr>
            <w:tcW w:w="3606" w:type="dxa"/>
          </w:tcPr>
          <w:p w:rsidRPr="006F5F93" w:rsidR="00505961" w:rsidP="006F5F93" w:rsidRDefault="00505961">
            <w:r w:rsidRPr="006F5F93">
              <w:t>21.05.1982</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Pisaroglo</w:t>
            </w:r>
            <w:proofErr w:type="spellEnd"/>
            <w:r w:rsidRPr="006F5F93">
              <w:t xml:space="preserve"> </w:t>
            </w:r>
            <w:proofErr w:type="spellStart"/>
            <w:r w:rsidRPr="006F5F93">
              <w:t>Nicolae</w:t>
            </w:r>
            <w:proofErr w:type="spellEnd"/>
          </w:p>
        </w:tc>
        <w:tc>
          <w:tcPr>
            <w:tcW w:w="3606" w:type="dxa"/>
          </w:tcPr>
          <w:p w:rsidRPr="006F5F93" w:rsidR="00505961" w:rsidP="006F5F93" w:rsidRDefault="00505961">
            <w:r w:rsidRPr="006F5F93">
              <w:t>04.04.1979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r w:rsidRPr="006F5F93">
              <w:t xml:space="preserve">Popa Claudia </w:t>
            </w:r>
          </w:p>
        </w:tc>
        <w:tc>
          <w:tcPr>
            <w:tcW w:w="3606" w:type="dxa"/>
          </w:tcPr>
          <w:p w:rsidRPr="006F5F93" w:rsidR="00505961" w:rsidP="006F5F93" w:rsidRDefault="00505961">
            <w:r w:rsidRPr="006F5F93">
              <w:t>06.03.1949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Moisa</w:t>
            </w:r>
            <w:proofErr w:type="spellEnd"/>
            <w:r w:rsidRPr="006F5F93">
              <w:t xml:space="preserve"> Ioana</w:t>
            </w:r>
          </w:p>
        </w:tc>
        <w:tc>
          <w:tcPr>
            <w:tcW w:w="3606" w:type="dxa"/>
          </w:tcPr>
          <w:p w:rsidRPr="006F5F93" w:rsidR="00505961" w:rsidP="006F5F93" w:rsidRDefault="00505961">
            <w:r w:rsidRPr="006F5F93">
              <w:t>25.10.1949</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Topală</w:t>
            </w:r>
            <w:proofErr w:type="spellEnd"/>
            <w:r w:rsidRPr="006F5F93">
              <w:t xml:space="preserve"> Larisa</w:t>
            </w:r>
          </w:p>
        </w:tc>
        <w:tc>
          <w:tcPr>
            <w:tcW w:w="3606" w:type="dxa"/>
          </w:tcPr>
          <w:p w:rsidRPr="006F5F93" w:rsidR="00505961" w:rsidP="006F5F93" w:rsidRDefault="00505961">
            <w:r w:rsidRPr="006F5F93">
              <w:t>12.06.1951</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Topală</w:t>
            </w:r>
            <w:proofErr w:type="spellEnd"/>
            <w:r w:rsidRPr="006F5F93">
              <w:t xml:space="preserve"> Larisa </w:t>
            </w:r>
          </w:p>
        </w:tc>
        <w:tc>
          <w:tcPr>
            <w:tcW w:w="3606" w:type="dxa"/>
          </w:tcPr>
          <w:p w:rsidRPr="006F5F93" w:rsidR="00505961" w:rsidP="006F5F93" w:rsidRDefault="00505961">
            <w:r w:rsidRPr="006F5F93">
              <w:t>17.12.1973</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Pr>
              <w:rPr>
                <w:lang w:val="ro-RO"/>
              </w:rPr>
            </w:pPr>
            <w:proofErr w:type="spellStart"/>
            <w:r w:rsidRPr="006F5F93">
              <w:t>Doag</w:t>
            </w:r>
            <w:proofErr w:type="spellEnd"/>
            <w:r w:rsidRPr="006F5F93">
              <w:rPr>
                <w:lang w:val="ro-RO"/>
              </w:rPr>
              <w:t>ă Tatiana</w:t>
            </w:r>
          </w:p>
        </w:tc>
        <w:tc>
          <w:tcPr>
            <w:tcW w:w="3606" w:type="dxa"/>
          </w:tcPr>
          <w:p w:rsidRPr="006F5F93" w:rsidR="00505961" w:rsidP="006F5F93" w:rsidRDefault="00505961">
            <w:r w:rsidRPr="006F5F93">
              <w:t>03.01.1978</w:t>
            </w:r>
          </w:p>
        </w:tc>
      </w:tr>
      <w:tr w:rsidRPr="006F5F93" w:rsidR="00505961" w:rsidTr="00FA3481">
        <w:tc>
          <w:tcPr>
            <w:tcW w:w="1101" w:type="dxa"/>
          </w:tcPr>
          <w:p w:rsidRPr="006F5F93" w:rsidR="00505961" w:rsidP="006F5F93" w:rsidRDefault="00505961">
            <w:pPr>
              <w:pStyle w:val="ListParagraph"/>
              <w:numPr>
                <w:ilvl w:val="0"/>
                <w:numId w:val="28"/>
              </w:numPr>
              <w:jc w:val="left"/>
            </w:pPr>
          </w:p>
        </w:tc>
        <w:tc>
          <w:tcPr>
            <w:tcW w:w="4536" w:type="dxa"/>
          </w:tcPr>
          <w:p w:rsidRPr="006F5F93" w:rsidR="00505961" w:rsidP="006F5F93" w:rsidRDefault="00505961">
            <w:proofErr w:type="spellStart"/>
            <w:r w:rsidRPr="006F5F93">
              <w:t>Neneceas</w:t>
            </w:r>
            <w:proofErr w:type="spellEnd"/>
            <w:r w:rsidRPr="006F5F93">
              <w:t xml:space="preserve"> Ion</w:t>
            </w:r>
          </w:p>
        </w:tc>
        <w:tc>
          <w:tcPr>
            <w:tcW w:w="3606" w:type="dxa"/>
          </w:tcPr>
          <w:p w:rsidRPr="006F5F93" w:rsidR="00505961" w:rsidP="006F5F93" w:rsidRDefault="00505961">
            <w:r w:rsidRPr="006F5F93">
              <w:t>12.06.1951</w:t>
            </w:r>
          </w:p>
        </w:tc>
      </w:tr>
    </w:tbl>
    <w:p w:rsidRPr="006F5F93" w:rsidR="00505961" w:rsidP="006F5F93" w:rsidRDefault="00505961"/>
    <w:p w:rsidRPr="006F5F93" w:rsidR="00505961" w:rsidP="006F5F93" w:rsidRDefault="00505961">
      <w:pPr>
        <w:jc w:val="center"/>
      </w:pPr>
    </w:p>
    <w:sectPr w:rsidRPr="006F5F93" w:rsidR="00505961" w:rsidSect="00037CD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342" w:rsidRPr="00FA1637" w:rsidRDefault="00391342" w:rsidP="0098410D">
      <w:r w:rsidRPr="00FA1637">
        <w:separator/>
      </w:r>
    </w:p>
  </w:endnote>
  <w:endnote w:type="continuationSeparator" w:id="0">
    <w:p w:rsidR="00391342" w:rsidRPr="00FA1637" w:rsidRDefault="00391342"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362" w:rsidRDefault="002353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342" w:rsidRPr="00150BFA" w:rsidRDefault="00391342" w:rsidP="0020718E">
    <w:pPr>
      <w:jc w:val="center"/>
    </w:pPr>
    <w:r>
      <w:rPr>
        <w:noProof/>
        <w:lang w:val="en-US" w:eastAsia="ja-JP"/>
      </w:rPr>
      <w:drawing>
        <wp:inline distT="0" distB="0" distL="0" distR="0" wp14:anchorId="51BAF650" wp14:editId="0C8833C8">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362" w:rsidRDefault="0023536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C1F4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C1F4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342" w:rsidRPr="00FA1637" w:rsidRDefault="00391342" w:rsidP="0098410D">
      <w:r w:rsidRPr="00FA1637">
        <w:separator/>
      </w:r>
    </w:p>
  </w:footnote>
  <w:footnote w:type="continuationSeparator" w:id="0">
    <w:p w:rsidR="00391342" w:rsidRPr="00FA1637" w:rsidRDefault="00391342"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362" w:rsidRDefault="002353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342" w:rsidRPr="00A45145" w:rsidRDefault="00391342" w:rsidP="00A45145">
    <w:pPr>
      <w:jc w:val="center"/>
    </w:pPr>
    <w:r>
      <w:rPr>
        <w:noProof/>
        <w:lang w:val="en-US" w:eastAsia="ja-JP"/>
      </w:rPr>
      <w:drawing>
        <wp:inline distT="0" distB="0" distL="0" distR="0" wp14:anchorId="14EC729A" wp14:editId="4DF52C8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342" w:rsidRPr="00A45145" w:rsidRDefault="00391342" w:rsidP="00A45145">
    <w:pPr>
      <w:jc w:val="center"/>
    </w:pPr>
    <w:r>
      <w:rPr>
        <w:noProof/>
        <w:lang w:val="en-US" w:eastAsia="ja-JP"/>
      </w:rPr>
      <w:drawing>
        <wp:inline distT="0" distB="0" distL="0" distR="0" wp14:anchorId="60373587" wp14:editId="410D6CE3">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91342" w:rsidP="004D0EC7">
    <w:pPr>
      <w:pStyle w:val="ECHRHeader"/>
    </w:pPr>
    <w:r>
      <w:rPr>
        <w:rStyle w:val="PageNumber"/>
      </w:rPr>
      <w:fldChar w:fldCharType="begin"/>
    </w:r>
    <w:r>
      <w:rPr>
        <w:rStyle w:val="PageNumber"/>
      </w:rPr>
      <w:instrText xml:space="preserve"> PAGE </w:instrText>
    </w:r>
    <w:r>
      <w:rPr>
        <w:rStyle w:val="PageNumber"/>
      </w:rPr>
      <w:fldChar w:fldCharType="separate"/>
    </w:r>
    <w:r w:rsidR="006F5F93">
      <w:rPr>
        <w:rStyle w:val="PageNumber"/>
        <w:noProof/>
      </w:rPr>
      <w:t>12</w:t>
    </w:r>
    <w:r>
      <w:rPr>
        <w:rStyle w:val="PageNumber"/>
      </w:rPr>
      <w:fldChar w:fldCharType="end"/>
    </w:r>
    <w:r w:rsidR="00882CD5" w:rsidRPr="004D0EC7">
      <w:tab/>
    </w:r>
    <w:r>
      <w:t>NEGURA AND OTHERS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391342">
      <w:t>NEGURA AND OTHERS v. THE REPUBLIC OF MOLDOVA</w:t>
    </w:r>
    <w:r w:rsidRPr="00882CD5">
      <w:t xml:space="preserve"> JUDGMENT</w:t>
    </w:r>
    <w:r w:rsidRPr="00882CD5">
      <w:tab/>
    </w:r>
    <w:r w:rsidR="00391342">
      <w:rPr>
        <w:rStyle w:val="PageNumber"/>
      </w:rPr>
      <w:fldChar w:fldCharType="begin"/>
    </w:r>
    <w:r w:rsidR="00391342">
      <w:rPr>
        <w:rStyle w:val="PageNumber"/>
      </w:rPr>
      <w:instrText xml:space="preserve"> PAGE </w:instrText>
    </w:r>
    <w:r w:rsidR="00391342">
      <w:rPr>
        <w:rStyle w:val="PageNumber"/>
      </w:rPr>
      <w:fldChar w:fldCharType="separate"/>
    </w:r>
    <w:r w:rsidR="006F5F93">
      <w:rPr>
        <w:rStyle w:val="PageNumber"/>
        <w:noProof/>
      </w:rPr>
      <w:t>13</w:t>
    </w:r>
    <w:r w:rsidR="0039134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93A65C2"/>
    <w:multiLevelType w:val="hybridMultilevel"/>
    <w:tmpl w:val="0E1E1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6"/>
  </w:num>
  <w:num w:numId="29">
    <w:abstractNumId w:val="15"/>
  </w:num>
  <w:num w:numId="30">
    <w:abstractNumId w:val="15"/>
  </w:num>
  <w:num w:numId="31">
    <w:abstractNumId w:val="15"/>
  </w:num>
  <w:num w:numId="3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1342"/>
    <w:rsid w:val="000041F8"/>
    <w:rsid w:val="000042A8"/>
    <w:rsid w:val="00004308"/>
    <w:rsid w:val="00005BF0"/>
    <w:rsid w:val="00007154"/>
    <w:rsid w:val="000103AE"/>
    <w:rsid w:val="00011D69"/>
    <w:rsid w:val="00012AD3"/>
    <w:rsid w:val="00015C2D"/>
    <w:rsid w:val="00015F00"/>
    <w:rsid w:val="00022C1D"/>
    <w:rsid w:val="00034987"/>
    <w:rsid w:val="00037CD9"/>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362"/>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19AE"/>
    <w:rsid w:val="003710C8"/>
    <w:rsid w:val="003750BE"/>
    <w:rsid w:val="00385F3D"/>
    <w:rsid w:val="00387B9D"/>
    <w:rsid w:val="00390294"/>
    <w:rsid w:val="00391342"/>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0596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5F93"/>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C74E6"/>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F5F93"/>
    <w:pPr>
      <w:jc w:val="both"/>
    </w:pPr>
    <w:rPr>
      <w:rFonts w:eastAsiaTheme="minorEastAsia"/>
      <w:sz w:val="24"/>
      <w:lang w:val="en-GB"/>
    </w:rPr>
  </w:style>
  <w:style w:type="paragraph" w:styleId="Heading1">
    <w:name w:val="heading 1"/>
    <w:basedOn w:val="Normal"/>
    <w:next w:val="Normal"/>
    <w:link w:val="Heading1Char"/>
    <w:uiPriority w:val="99"/>
    <w:semiHidden/>
    <w:rsid w:val="006F5F9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F5F9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F5F9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F5F9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F5F93"/>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F5F9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F5F93"/>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F5F93"/>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F5F93"/>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F5F93"/>
    <w:rPr>
      <w:rFonts w:ascii="Tahoma" w:hAnsi="Tahoma" w:cs="Tahoma"/>
      <w:sz w:val="16"/>
      <w:szCs w:val="16"/>
    </w:rPr>
  </w:style>
  <w:style w:type="character" w:customStyle="1" w:styleId="BalloonTextChar">
    <w:name w:val="Balloon Text Char"/>
    <w:basedOn w:val="DefaultParagraphFont"/>
    <w:link w:val="BalloonText"/>
    <w:uiPriority w:val="99"/>
    <w:semiHidden/>
    <w:rsid w:val="006F5F93"/>
    <w:rPr>
      <w:rFonts w:ascii="Tahoma" w:eastAsiaTheme="minorEastAsia" w:hAnsi="Tahoma" w:cs="Tahoma"/>
      <w:sz w:val="16"/>
      <w:szCs w:val="16"/>
      <w:lang w:val="en-GB"/>
    </w:rPr>
  </w:style>
  <w:style w:type="character" w:styleId="BookTitle">
    <w:name w:val="Book Title"/>
    <w:uiPriority w:val="99"/>
    <w:semiHidden/>
    <w:qFormat/>
    <w:rsid w:val="006F5F93"/>
    <w:rPr>
      <w:i/>
      <w:iCs/>
      <w:smallCaps/>
      <w:spacing w:val="5"/>
    </w:rPr>
  </w:style>
  <w:style w:type="paragraph" w:customStyle="1" w:styleId="ECHRHeader">
    <w:name w:val="ECHR_Header"/>
    <w:aliases w:val="Ju_Header"/>
    <w:basedOn w:val="Header"/>
    <w:uiPriority w:val="4"/>
    <w:qFormat/>
    <w:rsid w:val="006F5F93"/>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6F5F93"/>
    <w:pPr>
      <w:spacing w:before="240"/>
      <w:ind w:left="284"/>
    </w:pPr>
  </w:style>
  <w:style w:type="character" w:styleId="Strong">
    <w:name w:val="Strong"/>
    <w:uiPriority w:val="99"/>
    <w:semiHidden/>
    <w:qFormat/>
    <w:rsid w:val="006F5F93"/>
    <w:rPr>
      <w:b/>
      <w:bCs/>
    </w:rPr>
  </w:style>
  <w:style w:type="paragraph" w:styleId="NoSpacing">
    <w:name w:val="No Spacing"/>
    <w:basedOn w:val="Normal"/>
    <w:link w:val="NoSpacingChar"/>
    <w:semiHidden/>
    <w:qFormat/>
    <w:rsid w:val="006F5F93"/>
    <w:rPr>
      <w:sz w:val="22"/>
      <w:lang w:val="en-US"/>
    </w:rPr>
  </w:style>
  <w:style w:type="character" w:customStyle="1" w:styleId="NoSpacingChar">
    <w:name w:val="No Spacing Char"/>
    <w:basedOn w:val="DefaultParagraphFont"/>
    <w:link w:val="NoSpacing"/>
    <w:semiHidden/>
    <w:rsid w:val="006F5F93"/>
    <w:rPr>
      <w:rFonts w:eastAsiaTheme="minorEastAsia"/>
    </w:rPr>
  </w:style>
  <w:style w:type="paragraph" w:customStyle="1" w:styleId="ECHRParaQuote">
    <w:name w:val="ECHR_Para_Quote"/>
    <w:aliases w:val="Ju_Quot"/>
    <w:basedOn w:val="Normal"/>
    <w:uiPriority w:val="14"/>
    <w:qFormat/>
    <w:rsid w:val="006F5F93"/>
    <w:pPr>
      <w:spacing w:before="120" w:after="120"/>
      <w:ind w:left="425" w:firstLine="142"/>
    </w:pPr>
    <w:rPr>
      <w:sz w:val="20"/>
    </w:rPr>
  </w:style>
  <w:style w:type="paragraph" w:customStyle="1" w:styleId="DummyStyle">
    <w:name w:val="Dummy_Style"/>
    <w:basedOn w:val="Normal"/>
    <w:semiHidden/>
    <w:qFormat/>
    <w:rsid w:val="006F5F93"/>
    <w:rPr>
      <w:color w:val="00B050"/>
    </w:rPr>
  </w:style>
  <w:style w:type="paragraph" w:customStyle="1" w:styleId="JuAppQuestion">
    <w:name w:val="Ju_App_Question"/>
    <w:basedOn w:val="Normal"/>
    <w:uiPriority w:val="5"/>
    <w:semiHidden/>
    <w:qFormat/>
    <w:rsid w:val="006F5F93"/>
    <w:pPr>
      <w:numPr>
        <w:numId w:val="32"/>
      </w:numPr>
      <w:jc w:val="left"/>
    </w:pPr>
    <w:rPr>
      <w:b/>
    </w:rPr>
  </w:style>
  <w:style w:type="paragraph" w:customStyle="1" w:styleId="JuCourt">
    <w:name w:val="Ju_Court"/>
    <w:basedOn w:val="Normal"/>
    <w:next w:val="Normal"/>
    <w:uiPriority w:val="16"/>
    <w:qFormat/>
    <w:rsid w:val="006F5F93"/>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6F5F93"/>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6F5F9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F5F93"/>
    <w:pPr>
      <w:keepNext/>
      <w:keepLines/>
      <w:spacing w:after="240"/>
      <w:jc w:val="center"/>
      <w:outlineLvl w:val="0"/>
    </w:pPr>
    <w:rPr>
      <w:rFonts w:asciiTheme="majorHAnsi" w:hAnsiTheme="majorHAnsi"/>
      <w:sz w:val="28"/>
    </w:rPr>
  </w:style>
  <w:style w:type="character" w:customStyle="1" w:styleId="JUNAMES">
    <w:name w:val="JU_NAMES"/>
    <w:uiPriority w:val="17"/>
    <w:qFormat/>
    <w:rsid w:val="006F5F93"/>
    <w:rPr>
      <w:caps w:val="0"/>
      <w:smallCaps/>
    </w:rPr>
  </w:style>
  <w:style w:type="paragraph" w:customStyle="1" w:styleId="ECHRTitle1">
    <w:name w:val="ECHR_Title_1"/>
    <w:aliases w:val="Ju_H_Head"/>
    <w:basedOn w:val="Normal"/>
    <w:next w:val="ECHRPara"/>
    <w:uiPriority w:val="18"/>
    <w:qFormat/>
    <w:rsid w:val="006F5F93"/>
    <w:pPr>
      <w:keepNext/>
      <w:keepLines/>
      <w:spacing w:before="720" w:after="240"/>
      <w:outlineLvl w:val="0"/>
    </w:pPr>
    <w:rPr>
      <w:rFonts w:asciiTheme="majorHAnsi" w:hAnsiTheme="majorHAnsi"/>
      <w:sz w:val="28"/>
    </w:rPr>
  </w:style>
  <w:style w:type="paragraph" w:customStyle="1" w:styleId="JuParaSub">
    <w:name w:val="Ju_Para_Sub"/>
    <w:basedOn w:val="ECHRPara"/>
    <w:uiPriority w:val="13"/>
    <w:qFormat/>
    <w:rsid w:val="006F5F93"/>
    <w:pPr>
      <w:ind w:left="284"/>
    </w:pPr>
  </w:style>
  <w:style w:type="paragraph" w:customStyle="1" w:styleId="JuSigned">
    <w:name w:val="Ju_Signed"/>
    <w:basedOn w:val="Normal"/>
    <w:next w:val="JuParaLast"/>
    <w:uiPriority w:val="32"/>
    <w:qFormat/>
    <w:rsid w:val="006F5F93"/>
    <w:pPr>
      <w:tabs>
        <w:tab w:val="center" w:pos="851"/>
        <w:tab w:val="center" w:pos="6407"/>
      </w:tabs>
      <w:spacing w:before="720"/>
      <w:jc w:val="left"/>
    </w:pPr>
  </w:style>
  <w:style w:type="paragraph" w:styleId="Title">
    <w:name w:val="Title"/>
    <w:basedOn w:val="Normal"/>
    <w:next w:val="Normal"/>
    <w:link w:val="TitleChar"/>
    <w:uiPriority w:val="99"/>
    <w:semiHidden/>
    <w:qFormat/>
    <w:rsid w:val="006F5F93"/>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F5F93"/>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6F5F93"/>
    <w:pPr>
      <w:ind w:left="567"/>
    </w:pPr>
  </w:style>
  <w:style w:type="paragraph" w:customStyle="1" w:styleId="JuTitle">
    <w:name w:val="Ju_Title"/>
    <w:basedOn w:val="Normal"/>
    <w:next w:val="ECHRPara"/>
    <w:uiPriority w:val="3"/>
    <w:semiHidden/>
    <w:qFormat/>
    <w:rsid w:val="006F5F93"/>
    <w:pPr>
      <w:spacing w:before="720" w:after="240"/>
      <w:jc w:val="center"/>
      <w:outlineLvl w:val="0"/>
    </w:pPr>
    <w:rPr>
      <w:rFonts w:asciiTheme="majorHAnsi" w:hAnsiTheme="majorHAnsi"/>
      <w:b/>
      <w:caps/>
    </w:rPr>
  </w:style>
  <w:style w:type="character" w:customStyle="1" w:styleId="JuITMark">
    <w:name w:val="Ju_ITMark"/>
    <w:basedOn w:val="DefaultParagraphFont"/>
    <w:uiPriority w:val="38"/>
    <w:qFormat/>
    <w:rsid w:val="006F5F93"/>
    <w:rPr>
      <w:vanish w:val="0"/>
      <w:color w:val="auto"/>
      <w:sz w:val="14"/>
      <w:bdr w:val="none" w:sz="0" w:space="0" w:color="auto"/>
      <w:shd w:val="clear" w:color="auto" w:fill="BEE5FF" w:themeFill="background1" w:themeFillTint="33"/>
    </w:rPr>
  </w:style>
  <w:style w:type="paragraph" w:customStyle="1" w:styleId="OpiH1">
    <w:name w:val="Opi_H_1"/>
    <w:basedOn w:val="ECHRHeading2"/>
    <w:uiPriority w:val="42"/>
    <w:qFormat/>
    <w:rsid w:val="006F5F93"/>
    <w:pPr>
      <w:ind w:left="635" w:hanging="357"/>
      <w:outlineLvl w:val="2"/>
    </w:pPr>
  </w:style>
  <w:style w:type="paragraph" w:customStyle="1" w:styleId="OpiHa">
    <w:name w:val="Opi_H_a"/>
    <w:basedOn w:val="ECHRHeading3"/>
    <w:uiPriority w:val="43"/>
    <w:qFormat/>
    <w:rsid w:val="006F5F93"/>
    <w:pPr>
      <w:ind w:left="833" w:hanging="357"/>
      <w:outlineLvl w:val="3"/>
    </w:pPr>
    <w:rPr>
      <w:b/>
      <w:i w:val="0"/>
      <w:sz w:val="20"/>
    </w:rPr>
  </w:style>
  <w:style w:type="paragraph" w:customStyle="1" w:styleId="ECHRHeading1">
    <w:name w:val="ECHR_Heading_1"/>
    <w:aliases w:val="Ju_H_I_Roman"/>
    <w:basedOn w:val="Heading1"/>
    <w:next w:val="ECHRPara"/>
    <w:uiPriority w:val="19"/>
    <w:qFormat/>
    <w:rsid w:val="006F5F9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F5F9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F5F9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F5F9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F5F93"/>
    <w:rPr>
      <w:sz w:val="24"/>
      <w:lang w:val="en-GB"/>
    </w:rPr>
  </w:style>
  <w:style w:type="character" w:customStyle="1" w:styleId="Heading1Char">
    <w:name w:val="Heading 1 Char"/>
    <w:basedOn w:val="DefaultParagraphFont"/>
    <w:link w:val="Heading1"/>
    <w:uiPriority w:val="99"/>
    <w:semiHidden/>
    <w:rsid w:val="006F5F9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F5F9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F5F93"/>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F5F9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F5F9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F5F93"/>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F5F9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F5F93"/>
    <w:pPr>
      <w:keepNext/>
      <w:keepLines/>
      <w:spacing w:before="240"/>
      <w:ind w:firstLine="284"/>
    </w:pPr>
  </w:style>
  <w:style w:type="paragraph" w:customStyle="1" w:styleId="ECHRDecisionBody">
    <w:name w:val="ECHR_Decision_Body"/>
    <w:aliases w:val="Ju_Judges"/>
    <w:basedOn w:val="Normal"/>
    <w:uiPriority w:val="11"/>
    <w:qFormat/>
    <w:rsid w:val="006F5F93"/>
    <w:pPr>
      <w:tabs>
        <w:tab w:val="left" w:pos="567"/>
        <w:tab w:val="left" w:pos="1134"/>
      </w:tabs>
      <w:jc w:val="left"/>
    </w:pPr>
  </w:style>
  <w:style w:type="character" w:customStyle="1" w:styleId="Heading4Char">
    <w:name w:val="Heading 4 Char"/>
    <w:basedOn w:val="DefaultParagraphFont"/>
    <w:link w:val="Heading4"/>
    <w:uiPriority w:val="99"/>
    <w:semiHidden/>
    <w:rsid w:val="006F5F9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F5F93"/>
    <w:pPr>
      <w:ind w:left="340" w:hanging="340"/>
    </w:pPr>
  </w:style>
  <w:style w:type="character" w:customStyle="1" w:styleId="Heading5Char">
    <w:name w:val="Heading 5 Char"/>
    <w:basedOn w:val="DefaultParagraphFont"/>
    <w:link w:val="Heading5"/>
    <w:uiPriority w:val="99"/>
    <w:semiHidden/>
    <w:rsid w:val="006F5F93"/>
    <w:rPr>
      <w:rFonts w:asciiTheme="majorHAnsi" w:eastAsiaTheme="majorEastAsia" w:hAnsiTheme="majorHAnsi" w:cstheme="majorBidi"/>
      <w:b/>
      <w:bCs/>
      <w:color w:val="808080"/>
    </w:rPr>
  </w:style>
  <w:style w:type="paragraph" w:customStyle="1" w:styleId="JuLista">
    <w:name w:val="Ju_List_a"/>
    <w:basedOn w:val="JuList"/>
    <w:uiPriority w:val="28"/>
    <w:qFormat/>
    <w:rsid w:val="006F5F93"/>
    <w:pPr>
      <w:ind w:left="346" w:firstLine="0"/>
    </w:pPr>
  </w:style>
  <w:style w:type="paragraph" w:customStyle="1" w:styleId="JuListi">
    <w:name w:val="Ju_List_i"/>
    <w:basedOn w:val="Normal"/>
    <w:next w:val="JuLista"/>
    <w:uiPriority w:val="28"/>
    <w:qFormat/>
    <w:rsid w:val="006F5F93"/>
    <w:pPr>
      <w:ind w:left="794"/>
    </w:pPr>
  </w:style>
  <w:style w:type="character" w:styleId="SubtleEmphasis">
    <w:name w:val="Subtle Emphasis"/>
    <w:uiPriority w:val="99"/>
    <w:semiHidden/>
    <w:qFormat/>
    <w:rsid w:val="006F5F93"/>
    <w:rPr>
      <w:i/>
      <w:iCs/>
    </w:rPr>
  </w:style>
  <w:style w:type="paragraph" w:customStyle="1" w:styleId="OpiHA0">
    <w:name w:val="Opi_H_A"/>
    <w:basedOn w:val="ECHRHeading1"/>
    <w:next w:val="OpiPara"/>
    <w:uiPriority w:val="41"/>
    <w:qFormat/>
    <w:rsid w:val="006F5F93"/>
    <w:pPr>
      <w:tabs>
        <w:tab w:val="clear" w:pos="357"/>
      </w:tabs>
      <w:outlineLvl w:val="1"/>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HTitle">
    <w:name w:val="Dec_H_Title"/>
    <w:basedOn w:val="ECHRTitleCentre1"/>
    <w:uiPriority w:val="7"/>
    <w:qFormat/>
    <w:rsid w:val="006F5F93"/>
  </w:style>
  <w:style w:type="paragraph" w:customStyle="1" w:styleId="OpiHi">
    <w:name w:val="Opi_H_i"/>
    <w:basedOn w:val="ECHRHeading4"/>
    <w:uiPriority w:val="44"/>
    <w:qFormat/>
    <w:rsid w:val="006F5F93"/>
    <w:pPr>
      <w:ind w:left="1037" w:hanging="357"/>
      <w:outlineLvl w:val="4"/>
    </w:pPr>
    <w:rPr>
      <w:b w:val="0"/>
      <w:i/>
    </w:rPr>
  </w:style>
  <w:style w:type="paragraph" w:customStyle="1" w:styleId="OpiPara">
    <w:name w:val="Opi_Para"/>
    <w:basedOn w:val="ECHRPara"/>
    <w:uiPriority w:val="46"/>
    <w:qFormat/>
    <w:rsid w:val="006F5F93"/>
  </w:style>
  <w:style w:type="character" w:styleId="Emphasis">
    <w:name w:val="Emphasis"/>
    <w:uiPriority w:val="99"/>
    <w:semiHidden/>
    <w:qFormat/>
    <w:rsid w:val="006F5F93"/>
    <w:rPr>
      <w:b/>
      <w:bCs/>
      <w:i/>
      <w:iCs/>
      <w:spacing w:val="10"/>
      <w:bdr w:val="none" w:sz="0" w:space="0" w:color="auto"/>
      <w:shd w:val="clear" w:color="auto" w:fill="auto"/>
    </w:rPr>
  </w:style>
  <w:style w:type="paragraph" w:styleId="Footer">
    <w:name w:val="footer"/>
    <w:basedOn w:val="Normal"/>
    <w:link w:val="FooterChar"/>
    <w:uiPriority w:val="57"/>
    <w:semiHidden/>
    <w:rsid w:val="006F5F9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F5F93"/>
    <w:rPr>
      <w:sz w:val="24"/>
      <w:lang w:val="en-GB"/>
    </w:rPr>
  </w:style>
  <w:style w:type="character" w:styleId="FootnoteReference">
    <w:name w:val="footnote reference"/>
    <w:basedOn w:val="DefaultParagraphFont"/>
    <w:uiPriority w:val="99"/>
    <w:semiHidden/>
    <w:rsid w:val="006F5F93"/>
    <w:rPr>
      <w:vertAlign w:val="superscript"/>
    </w:rPr>
  </w:style>
  <w:style w:type="paragraph" w:styleId="FootnoteText">
    <w:name w:val="footnote text"/>
    <w:basedOn w:val="Normal"/>
    <w:link w:val="FootnoteTextChar"/>
    <w:uiPriority w:val="99"/>
    <w:semiHidden/>
    <w:rsid w:val="006F5F93"/>
    <w:rPr>
      <w:sz w:val="20"/>
      <w:szCs w:val="20"/>
    </w:rPr>
  </w:style>
  <w:style w:type="character" w:customStyle="1" w:styleId="FootnoteTextChar">
    <w:name w:val="Footnote Text Char"/>
    <w:basedOn w:val="DefaultParagraphFont"/>
    <w:link w:val="FootnoteText"/>
    <w:uiPriority w:val="99"/>
    <w:semiHidden/>
    <w:rsid w:val="006F5F93"/>
    <w:rPr>
      <w:rFonts w:eastAsiaTheme="minorEastAsia"/>
      <w:sz w:val="20"/>
      <w:szCs w:val="20"/>
      <w:lang w:val="en-GB"/>
    </w:rPr>
  </w:style>
  <w:style w:type="character" w:customStyle="1" w:styleId="Heading6Char">
    <w:name w:val="Heading 6 Char"/>
    <w:basedOn w:val="DefaultParagraphFont"/>
    <w:link w:val="Heading6"/>
    <w:uiPriority w:val="99"/>
    <w:semiHidden/>
    <w:rsid w:val="006F5F9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F5F9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F5F9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F5F9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F5F93"/>
    <w:rPr>
      <w:color w:val="0072BC" w:themeColor="hyperlink"/>
      <w:u w:val="single"/>
    </w:rPr>
  </w:style>
  <w:style w:type="character" w:styleId="IntenseEmphasis">
    <w:name w:val="Intense Emphasis"/>
    <w:uiPriority w:val="99"/>
    <w:semiHidden/>
    <w:qFormat/>
    <w:rsid w:val="006F5F93"/>
    <w:rPr>
      <w:b/>
      <w:bCs/>
    </w:rPr>
  </w:style>
  <w:style w:type="paragraph" w:styleId="IntenseQuote">
    <w:name w:val="Intense Quote"/>
    <w:basedOn w:val="Normal"/>
    <w:next w:val="Normal"/>
    <w:link w:val="IntenseQuoteChar"/>
    <w:uiPriority w:val="99"/>
    <w:semiHidden/>
    <w:qFormat/>
    <w:rsid w:val="006F5F9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F5F93"/>
    <w:rPr>
      <w:rFonts w:eastAsiaTheme="minorEastAsia"/>
      <w:b/>
      <w:bCs/>
      <w:i/>
      <w:iCs/>
      <w:lang w:bidi="en-US"/>
    </w:rPr>
  </w:style>
  <w:style w:type="character" w:styleId="IntenseReference">
    <w:name w:val="Intense Reference"/>
    <w:uiPriority w:val="99"/>
    <w:semiHidden/>
    <w:qFormat/>
    <w:rsid w:val="006F5F93"/>
    <w:rPr>
      <w:smallCaps/>
      <w:spacing w:val="5"/>
      <w:u w:val="single"/>
    </w:rPr>
  </w:style>
  <w:style w:type="paragraph" w:styleId="ListParagraph">
    <w:name w:val="List Paragraph"/>
    <w:basedOn w:val="Normal"/>
    <w:uiPriority w:val="99"/>
    <w:semiHidden/>
    <w:qFormat/>
    <w:rsid w:val="006F5F9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F5F93"/>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F5F93"/>
    <w:rPr>
      <w:rFonts w:eastAsiaTheme="minorEastAsia"/>
      <w:i/>
      <w:iCs/>
      <w:lang w:bidi="en-US"/>
    </w:rPr>
  </w:style>
  <w:style w:type="character" w:styleId="SubtleReference">
    <w:name w:val="Subtle Reference"/>
    <w:uiPriority w:val="99"/>
    <w:semiHidden/>
    <w:qFormat/>
    <w:rsid w:val="006F5F93"/>
    <w:rPr>
      <w:smallCaps/>
    </w:rPr>
  </w:style>
  <w:style w:type="table" w:styleId="TableGrid">
    <w:name w:val="Table Grid"/>
    <w:basedOn w:val="TableNormal"/>
    <w:uiPriority w:val="59"/>
    <w:semiHidden/>
    <w:rsid w:val="006F5F9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F5F9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F5F9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F5F9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F5F9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F5F9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F5F9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F5F9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F5F93"/>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F5F9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F5F93"/>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F5F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F5F93"/>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F5F93"/>
    <w:rPr>
      <w:vertAlign w:val="superscript"/>
    </w:rPr>
  </w:style>
  <w:style w:type="paragraph" w:styleId="EndnoteText">
    <w:name w:val="endnote text"/>
    <w:basedOn w:val="Normal"/>
    <w:link w:val="EndnoteTextChar"/>
    <w:uiPriority w:val="99"/>
    <w:semiHidden/>
    <w:rsid w:val="006F5F93"/>
    <w:rPr>
      <w:sz w:val="20"/>
      <w:szCs w:val="20"/>
    </w:rPr>
  </w:style>
  <w:style w:type="character" w:customStyle="1" w:styleId="EndnoteTextChar">
    <w:name w:val="Endnote Text Char"/>
    <w:basedOn w:val="DefaultParagraphFont"/>
    <w:link w:val="EndnoteText"/>
    <w:uiPriority w:val="99"/>
    <w:semiHidden/>
    <w:rsid w:val="006F5F9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F5F9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F5F9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F5F9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6F5F93"/>
  </w:style>
  <w:style w:type="paragraph" w:customStyle="1" w:styleId="OpiQuot">
    <w:name w:val="Opi_Quot"/>
    <w:basedOn w:val="ECHRParaQuote"/>
    <w:uiPriority w:val="48"/>
    <w:qFormat/>
    <w:rsid w:val="006F5F93"/>
  </w:style>
  <w:style w:type="paragraph" w:customStyle="1" w:styleId="ECHRFooter">
    <w:name w:val="ECHR_Footer"/>
    <w:aliases w:val="Footer_ECHR"/>
    <w:basedOn w:val="Footer"/>
    <w:uiPriority w:val="57"/>
    <w:semiHidden/>
    <w:rsid w:val="006F5F93"/>
    <w:pPr>
      <w:jc w:val="left"/>
    </w:pPr>
    <w:rPr>
      <w:sz w:val="8"/>
    </w:rPr>
  </w:style>
  <w:style w:type="paragraph" w:customStyle="1" w:styleId="ECHRFooterLine">
    <w:name w:val="ECHR_Footer_Line"/>
    <w:aliases w:val="Footer_Line"/>
    <w:basedOn w:val="Normal"/>
    <w:next w:val="ECHRFooter"/>
    <w:uiPriority w:val="57"/>
    <w:semiHidden/>
    <w:rsid w:val="006F5F9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F5F93"/>
    <w:pPr>
      <w:spacing w:after="240"/>
      <w:jc w:val="center"/>
      <w:outlineLvl w:val="0"/>
    </w:pPr>
    <w:rPr>
      <w:rFonts w:asciiTheme="majorHAnsi" w:hAnsiTheme="majorHAnsi"/>
    </w:rPr>
  </w:style>
  <w:style w:type="paragraph" w:customStyle="1" w:styleId="OpiQuotSub">
    <w:name w:val="Opi_Quot_Sub"/>
    <w:basedOn w:val="JuQuotSub"/>
    <w:uiPriority w:val="49"/>
    <w:qFormat/>
    <w:rsid w:val="006F5F93"/>
  </w:style>
  <w:style w:type="paragraph" w:customStyle="1" w:styleId="JuHeaderLandscape">
    <w:name w:val="Ju_Header_Landscape"/>
    <w:basedOn w:val="ECHRHeader"/>
    <w:uiPriority w:val="4"/>
    <w:qFormat/>
    <w:rsid w:val="006F5F93"/>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6F5F93"/>
    <w:pPr>
      <w:jc w:val="center"/>
      <w:outlineLvl w:val="0"/>
    </w:pPr>
    <w:rPr>
      <w:i/>
    </w:rPr>
  </w:style>
  <w:style w:type="character" w:customStyle="1" w:styleId="ECHRParaChar">
    <w:name w:val="ECHR_Para Char"/>
    <w:aliases w:val="Ju_Para Char"/>
    <w:link w:val="ECHRPara"/>
    <w:uiPriority w:val="12"/>
    <w:rsid w:val="00391342"/>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B99C12-1B3D-404E-A121-661BF601D562}"/>
</file>

<file path=customXml/itemProps2.xml><?xml version="1.0" encoding="utf-8"?>
<ds:datastoreItem xmlns:ds="http://schemas.openxmlformats.org/officeDocument/2006/customXml" ds:itemID="{B6300ACA-556A-4098-A77B-F77344A39A05}"/>
</file>

<file path=customXml/itemProps3.xml><?xml version="1.0" encoding="utf-8"?>
<ds:datastoreItem xmlns:ds="http://schemas.openxmlformats.org/officeDocument/2006/customXml" ds:itemID="{18A06977-C906-4D39-A5A5-A6BB3FED742A}"/>
</file>

<file path=customXml/itemProps4.xml><?xml version="1.0" encoding="utf-8"?>
<ds:datastoreItem xmlns:ds="http://schemas.openxmlformats.org/officeDocument/2006/customXml" ds:itemID="{0BA049E1-EA42-4CE6-9099-FD098BB40110}"/>
</file>

<file path=docProps/app.xml><?xml version="1.0" encoding="utf-8"?>
<Properties xmlns="http://schemas.openxmlformats.org/officeDocument/2006/extended-properties" xmlns:vt="http://schemas.openxmlformats.org/officeDocument/2006/docPropsVTypes">
  <Template>Normal.dotm</Template>
  <TotalTime>0</TotalTime>
  <Pages>1</Pages>
  <Words>3728</Words>
  <Characters>21254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2019-08-31T10:45:00Z</dcterms:created>
  <dcterms:modified xsi:type="dcterms:W3CDTF">2019-08-31T10:45:00Z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16602/06</vt:lpwstr>
  </property>
  <property fmtid="{D5CDD505-2E9C-101B-9397-08002B2CF9AE}" pid="4" name="CASEID">
    <vt:lpwstr>392785</vt:lpwstr>
  </property>
  <property fmtid="{D5CDD505-2E9C-101B-9397-08002B2CF9AE}" pid="5" name="ContentTypeId">
    <vt:lpwstr>0x010100558EB02BDB9E204AB350EDD385B68E10</vt:lpwstr>
  </property>
</Properties>
</file>