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E55DF" w:rsidR="00014566" w:rsidP="00CE55DF" w:rsidRDefault="00014566">
      <w:pPr>
        <w:pStyle w:val="ECHRDecisionBody"/>
        <w:rPr>
          <w:lang w:val="fr-FR"/>
        </w:rPr>
      </w:pPr>
    </w:p>
    <w:p w:rsidRPr="00CE55DF" w:rsidR="00313527" w:rsidP="00CE55DF" w:rsidRDefault="00313527">
      <w:pPr>
        <w:pStyle w:val="ECHRDecisionBody"/>
        <w:rPr>
          <w:lang w:val="fr-FR"/>
        </w:rPr>
      </w:pPr>
    </w:p>
    <w:p w:rsidRPr="00CE55DF" w:rsidR="00313527" w:rsidP="00CE55DF" w:rsidRDefault="00313527">
      <w:pPr>
        <w:pStyle w:val="ECHRDecisionBody"/>
        <w:rPr>
          <w:lang w:val="fr-FR"/>
        </w:rPr>
      </w:pPr>
    </w:p>
    <w:p w:rsidRPr="00CE55DF" w:rsidR="00014566" w:rsidP="00CE55DF" w:rsidRDefault="00663B62">
      <w:pPr>
        <w:jc w:val="center"/>
      </w:pPr>
      <w:r w:rsidRPr="00CE55DF">
        <w:t>SECOND SECTION</w:t>
      </w:r>
    </w:p>
    <w:p w:rsidRPr="00CE55DF" w:rsidR="00014566" w:rsidP="00CE55DF" w:rsidRDefault="00014566">
      <w:pPr>
        <w:jc w:val="center"/>
      </w:pPr>
    </w:p>
    <w:p w:rsidRPr="00CE55DF" w:rsidR="00313527" w:rsidP="00CE55DF" w:rsidRDefault="00313527">
      <w:pPr>
        <w:jc w:val="center"/>
      </w:pPr>
    </w:p>
    <w:p w:rsidRPr="00CE55DF" w:rsidR="00313527" w:rsidP="00CE55DF" w:rsidRDefault="00313527">
      <w:pPr>
        <w:jc w:val="center"/>
      </w:pPr>
    </w:p>
    <w:p w:rsidRPr="00CE55DF" w:rsidR="000E6B94" w:rsidP="00CE55DF" w:rsidRDefault="000E6B94">
      <w:pPr>
        <w:jc w:val="center"/>
      </w:pPr>
    </w:p>
    <w:p w:rsidRPr="00CE55DF" w:rsidR="000E6B94" w:rsidP="00CE55DF" w:rsidRDefault="000E6B94">
      <w:pPr>
        <w:jc w:val="center"/>
      </w:pPr>
    </w:p>
    <w:p w:rsidRPr="00CE55DF" w:rsidR="00313527" w:rsidP="00CE55DF" w:rsidRDefault="00313527">
      <w:pPr>
        <w:jc w:val="center"/>
      </w:pPr>
    </w:p>
    <w:p w:rsidRPr="00CE55DF" w:rsidR="00313527" w:rsidP="00CE55DF" w:rsidRDefault="00313527">
      <w:pPr>
        <w:jc w:val="center"/>
      </w:pPr>
    </w:p>
    <w:p w:rsidRPr="00CE55DF" w:rsidR="00313527" w:rsidP="00CE55DF" w:rsidRDefault="00313527">
      <w:pPr>
        <w:jc w:val="center"/>
      </w:pPr>
    </w:p>
    <w:p w:rsidRPr="00CE55DF" w:rsidR="00014566" w:rsidP="00CE55DF" w:rsidRDefault="00014566">
      <w:pPr>
        <w:jc w:val="center"/>
        <w:rPr>
          <w:b/>
        </w:rPr>
      </w:pPr>
      <w:bookmarkStart w:name="To" w:id="0"/>
      <w:r w:rsidRPr="00CE55DF">
        <w:rPr>
          <w:b/>
        </w:rPr>
        <w:t xml:space="preserve">CASE OF </w:t>
      </w:r>
      <w:bookmarkEnd w:id="0"/>
      <w:r w:rsidRPr="00CE55DF" w:rsidR="000B1989">
        <w:rPr>
          <w:b/>
        </w:rPr>
        <w:t xml:space="preserve">RUŞEN </w:t>
      </w:r>
      <w:r w:rsidRPr="00CE55DF" w:rsidR="00663B62">
        <w:rPr>
          <w:b/>
        </w:rPr>
        <w:t>BAYAR v. TURKEY</w:t>
      </w:r>
    </w:p>
    <w:p w:rsidRPr="00CE55DF" w:rsidR="00014566" w:rsidP="00CE55DF" w:rsidRDefault="00014566">
      <w:pPr>
        <w:jc w:val="center"/>
      </w:pPr>
    </w:p>
    <w:p w:rsidRPr="00CE55DF" w:rsidR="00014566" w:rsidP="00CE55DF" w:rsidRDefault="00014566">
      <w:pPr>
        <w:jc w:val="center"/>
        <w:rPr>
          <w:i/>
        </w:rPr>
      </w:pPr>
      <w:r w:rsidRPr="00CE55DF">
        <w:rPr>
          <w:i/>
        </w:rPr>
        <w:t>(</w:t>
      </w:r>
      <w:r w:rsidRPr="00CE55DF" w:rsidR="00663B62">
        <w:rPr>
          <w:i/>
        </w:rPr>
        <w:t>Application no. 25253/08</w:t>
      </w:r>
      <w:r w:rsidRPr="00CE55DF">
        <w:rPr>
          <w:i/>
        </w:rPr>
        <w:t>)</w:t>
      </w:r>
    </w:p>
    <w:p w:rsidRPr="00CE55DF" w:rsidR="00014566" w:rsidP="00CE55DF" w:rsidRDefault="00014566">
      <w:pPr>
        <w:jc w:val="center"/>
      </w:pPr>
    </w:p>
    <w:p w:rsidRPr="00CE55DF" w:rsidR="00014566" w:rsidP="00CE55DF" w:rsidRDefault="00014566">
      <w:pPr>
        <w:jc w:val="center"/>
      </w:pPr>
    </w:p>
    <w:p w:rsidRPr="00CE55DF" w:rsidR="00014566" w:rsidP="00CE55DF" w:rsidRDefault="00014566">
      <w:pPr>
        <w:jc w:val="center"/>
      </w:pPr>
    </w:p>
    <w:p w:rsidRPr="00CE55DF" w:rsidR="00014566" w:rsidP="00CE55DF" w:rsidRDefault="00014566">
      <w:pPr>
        <w:jc w:val="center"/>
      </w:pPr>
    </w:p>
    <w:p w:rsidRPr="00CE55DF" w:rsidR="000E6B94" w:rsidP="00CE55DF" w:rsidRDefault="000E6B94">
      <w:pPr>
        <w:jc w:val="center"/>
      </w:pPr>
    </w:p>
    <w:p w:rsidRPr="00CE55DF" w:rsidR="000E6B94" w:rsidP="00CE55DF" w:rsidRDefault="000E6B94">
      <w:pPr>
        <w:jc w:val="center"/>
      </w:pPr>
    </w:p>
    <w:p w:rsidRPr="00CE55DF" w:rsidR="00014566" w:rsidP="00CE55DF" w:rsidRDefault="00014566">
      <w:pPr>
        <w:jc w:val="center"/>
      </w:pPr>
    </w:p>
    <w:p w:rsidRPr="00CE55DF" w:rsidR="00014566" w:rsidP="00CE55DF" w:rsidRDefault="00014566">
      <w:pPr>
        <w:jc w:val="center"/>
      </w:pPr>
    </w:p>
    <w:p w:rsidRPr="00CE55DF" w:rsidR="00014566" w:rsidP="00CE55DF" w:rsidRDefault="00313527">
      <w:pPr>
        <w:jc w:val="center"/>
        <w:rPr>
          <w:szCs w:val="24"/>
        </w:rPr>
      </w:pPr>
      <w:r w:rsidRPr="00CE55DF">
        <w:rPr>
          <w:szCs w:val="24"/>
        </w:rPr>
        <w:t>JUDGMENT</w:t>
      </w:r>
    </w:p>
    <w:p w:rsidRPr="00CE55DF" w:rsidR="00313527" w:rsidP="00CE55DF" w:rsidRDefault="00313527">
      <w:pPr>
        <w:pStyle w:val="JuCase"/>
        <w:ind w:firstLine="0"/>
        <w:jc w:val="center"/>
        <w:rPr>
          <w:b w:val="0"/>
        </w:rPr>
      </w:pPr>
    </w:p>
    <w:p w:rsidRPr="00CE55DF" w:rsidR="00313527" w:rsidP="00CE55DF" w:rsidRDefault="00313527">
      <w:pPr>
        <w:pStyle w:val="JuCase"/>
        <w:ind w:firstLine="0"/>
        <w:jc w:val="center"/>
        <w:rPr>
          <w:b w:val="0"/>
        </w:rPr>
      </w:pPr>
    </w:p>
    <w:p w:rsidRPr="00CE55DF" w:rsidR="00313527" w:rsidP="00CE55DF" w:rsidRDefault="00313527">
      <w:pPr>
        <w:pStyle w:val="JuCase"/>
        <w:ind w:firstLine="0"/>
        <w:jc w:val="center"/>
        <w:rPr>
          <w:b w:val="0"/>
        </w:rPr>
      </w:pPr>
      <w:r w:rsidRPr="00CE55DF">
        <w:rPr>
          <w:b w:val="0"/>
        </w:rPr>
        <w:t>STRASBOURG</w:t>
      </w:r>
    </w:p>
    <w:p w:rsidRPr="00CE55DF" w:rsidR="00313527" w:rsidP="00CE55DF" w:rsidRDefault="00313527">
      <w:pPr>
        <w:pStyle w:val="JuCase"/>
        <w:ind w:firstLine="0"/>
        <w:jc w:val="center"/>
        <w:rPr>
          <w:b w:val="0"/>
        </w:rPr>
      </w:pPr>
    </w:p>
    <w:p w:rsidRPr="00CE55DF" w:rsidR="00313527" w:rsidP="00CE55DF" w:rsidRDefault="00313527">
      <w:pPr>
        <w:pStyle w:val="JuCase"/>
        <w:ind w:firstLine="0"/>
        <w:jc w:val="center"/>
        <w:rPr>
          <w:b w:val="0"/>
        </w:rPr>
      </w:pPr>
      <w:r w:rsidRPr="00CE55DF">
        <w:rPr>
          <w:b w:val="0"/>
        </w:rPr>
        <w:t>19 February 2019</w:t>
      </w:r>
    </w:p>
    <w:p w:rsidRPr="00CE55DF" w:rsidR="00313527" w:rsidP="00CE55DF" w:rsidRDefault="00313527">
      <w:pPr>
        <w:pStyle w:val="JuCase"/>
        <w:ind w:firstLine="0"/>
        <w:jc w:val="center"/>
        <w:rPr>
          <w:b w:val="0"/>
        </w:rPr>
      </w:pPr>
    </w:p>
    <w:p w:rsidRPr="00CE55DF" w:rsidR="000E6B94" w:rsidP="00CE55DF" w:rsidRDefault="000E6B94">
      <w:pPr>
        <w:pStyle w:val="ECHRPara"/>
      </w:pPr>
      <w:bookmarkStart w:name="_GoBack" w:id="1"/>
      <w:bookmarkEnd w:id="1"/>
    </w:p>
    <w:p w:rsidR="001D1B1B" w:rsidP="001D1B1B" w:rsidRDefault="001D1B1B">
      <w:pPr>
        <w:pStyle w:val="jucase0"/>
        <w:ind w:firstLine="0"/>
        <w:jc w:val="center"/>
        <w:rPr>
          <w:color w:val="FF0000"/>
          <w:sz w:val="28"/>
          <w:szCs w:val="28"/>
          <w:u w:val="single"/>
        </w:rPr>
      </w:pPr>
      <w:r>
        <w:rPr>
          <w:color w:val="FF0000"/>
          <w:sz w:val="28"/>
          <w:szCs w:val="28"/>
          <w:u w:val="single"/>
        </w:rPr>
        <w:t>FINAL</w:t>
      </w:r>
    </w:p>
    <w:p w:rsidR="001D1B1B" w:rsidP="001D1B1B" w:rsidRDefault="001D1B1B">
      <w:pPr>
        <w:pStyle w:val="jupara"/>
        <w:tabs>
          <w:tab w:val="left" w:pos="4650"/>
        </w:tabs>
        <w:ind w:firstLine="0"/>
        <w:jc w:val="center"/>
        <w:rPr>
          <w:color w:val="FF0000"/>
          <w:sz w:val="28"/>
          <w:szCs w:val="28"/>
        </w:rPr>
      </w:pPr>
    </w:p>
    <w:p w:rsidR="001D1B1B" w:rsidP="001D1B1B" w:rsidRDefault="001D1B1B">
      <w:pPr>
        <w:pStyle w:val="jupara"/>
        <w:ind w:firstLine="0"/>
        <w:jc w:val="center"/>
        <w:rPr>
          <w:color w:val="FF0000"/>
          <w:sz w:val="28"/>
          <w:szCs w:val="28"/>
        </w:rPr>
      </w:pPr>
      <w:r>
        <w:rPr>
          <w:color w:val="FF0000"/>
          <w:sz w:val="28"/>
          <w:szCs w:val="28"/>
        </w:rPr>
        <w:t>19/05/2019</w:t>
      </w:r>
    </w:p>
    <w:p w:rsidR="001D1B1B" w:rsidP="001D1B1B" w:rsidRDefault="001D1B1B">
      <w:pPr>
        <w:pStyle w:val="jupara"/>
        <w:ind w:firstLine="0"/>
        <w:jc w:val="center"/>
      </w:pPr>
    </w:p>
    <w:p w:rsidR="001D1B1B" w:rsidP="001D1B1B" w:rsidRDefault="001D1B1B">
      <w:pPr>
        <w:jc w:val="center"/>
        <w:rPr>
          <w:i/>
          <w:iCs/>
          <w:sz w:val="22"/>
        </w:rPr>
      </w:pPr>
      <w:r>
        <w:rPr>
          <w:i/>
          <w:iCs/>
          <w:sz w:val="22"/>
        </w:rPr>
        <w:t>This judgment has become final under Article 44 § 2 of the Convention. It may be subject to editorial revision.</w:t>
      </w:r>
    </w:p>
    <w:p w:rsidRPr="00CE55DF" w:rsidR="000E6B94" w:rsidP="00CE55DF" w:rsidRDefault="000E6B94">
      <w:pPr>
        <w:pStyle w:val="ECHRPara"/>
      </w:pPr>
    </w:p>
    <w:p w:rsidRPr="00CE55DF" w:rsidR="000E6B94" w:rsidP="00CE55DF" w:rsidRDefault="000E6B94">
      <w:pPr>
        <w:pStyle w:val="ECHRPara"/>
        <w:sectPr w:rsidRPr="00CE55DF" w:rsidR="000E6B94" w:rsidSect="00313527">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CE55DF" w:rsidR="00014566" w:rsidP="00CE55DF" w:rsidRDefault="00014566">
      <w:pPr>
        <w:pStyle w:val="JuCase"/>
        <w:rPr>
          <w:bCs/>
        </w:rPr>
      </w:pPr>
      <w:r w:rsidRPr="00CE55DF">
        <w:t xml:space="preserve">In the case of </w:t>
      </w:r>
      <w:r w:rsidRPr="00CE55DF" w:rsidR="000B1989">
        <w:rPr>
          <w:lang w:val="en-US"/>
        </w:rPr>
        <w:t>Ru</w:t>
      </w:r>
      <w:proofErr w:type="spellStart"/>
      <w:r w:rsidRPr="00CE55DF" w:rsidR="000B1989">
        <w:t>şen</w:t>
      </w:r>
      <w:proofErr w:type="spellEnd"/>
      <w:r w:rsidRPr="00CE55DF" w:rsidR="000B1989">
        <w:t xml:space="preserve"> </w:t>
      </w:r>
      <w:r w:rsidRPr="00CE55DF" w:rsidR="00663B62">
        <w:t>Bayar v. Turkey</w:t>
      </w:r>
      <w:r w:rsidRPr="00CE55DF">
        <w:t>,</w:t>
      </w:r>
    </w:p>
    <w:p w:rsidRPr="00CE55DF" w:rsidR="00014566" w:rsidP="00CE55DF" w:rsidRDefault="00014566">
      <w:pPr>
        <w:pStyle w:val="ECHRPara"/>
      </w:pPr>
      <w:r w:rsidRPr="00CE55DF">
        <w:t>The European Court of Human Rights (</w:t>
      </w:r>
      <w:r w:rsidRPr="00CE55DF" w:rsidR="00663B62">
        <w:t>Second Section</w:t>
      </w:r>
      <w:r w:rsidRPr="00CE55DF">
        <w:t xml:space="preserve">), sitting as a </w:t>
      </w:r>
      <w:r w:rsidRPr="00CE55DF" w:rsidR="00663B62">
        <w:t>Chamber</w:t>
      </w:r>
      <w:r w:rsidRPr="00CE55DF">
        <w:t xml:space="preserve"> composed of:</w:t>
      </w:r>
    </w:p>
    <w:p w:rsidRPr="00CE55DF" w:rsidR="00014566" w:rsidP="00CE55DF" w:rsidRDefault="00313527">
      <w:pPr>
        <w:pStyle w:val="ECHRDecisionBody"/>
      </w:pPr>
      <w:r w:rsidRPr="00CE55DF">
        <w:tab/>
        <w:t>Robert Spano,</w:t>
      </w:r>
      <w:r w:rsidRPr="00CE55DF">
        <w:rPr>
          <w:i/>
        </w:rPr>
        <w:t xml:space="preserve"> President,</w:t>
      </w:r>
      <w:r w:rsidRPr="00CE55DF">
        <w:rPr>
          <w:i/>
        </w:rPr>
        <w:br/>
      </w:r>
      <w:r w:rsidRPr="00CE55DF">
        <w:tab/>
      </w:r>
      <w:proofErr w:type="spellStart"/>
      <w:r w:rsidRPr="00CE55DF">
        <w:t>Işıl</w:t>
      </w:r>
      <w:proofErr w:type="spellEnd"/>
      <w:r w:rsidRPr="00CE55DF">
        <w:t xml:space="preserve"> </w:t>
      </w:r>
      <w:proofErr w:type="spellStart"/>
      <w:r w:rsidRPr="00CE55DF">
        <w:t>Karakaş</w:t>
      </w:r>
      <w:proofErr w:type="spellEnd"/>
      <w:r w:rsidRPr="00CE55DF">
        <w:t>,</w:t>
      </w:r>
      <w:r w:rsidRPr="00CE55DF">
        <w:rPr>
          <w:i/>
        </w:rPr>
        <w:br/>
      </w:r>
      <w:r w:rsidRPr="00CE55DF">
        <w:tab/>
        <w:t>Julia Laffranque,</w:t>
      </w:r>
      <w:r w:rsidRPr="00CE55DF">
        <w:rPr>
          <w:i/>
        </w:rPr>
        <w:br/>
      </w:r>
      <w:r w:rsidRPr="00CE55DF">
        <w:tab/>
      </w:r>
      <w:proofErr w:type="spellStart"/>
      <w:r w:rsidRPr="00CE55DF">
        <w:t>Valeriu</w:t>
      </w:r>
      <w:proofErr w:type="spellEnd"/>
      <w:r w:rsidRPr="00CE55DF">
        <w:t xml:space="preserve"> </w:t>
      </w:r>
      <w:proofErr w:type="spellStart"/>
      <w:r w:rsidRPr="00CE55DF">
        <w:t>Griţco</w:t>
      </w:r>
      <w:proofErr w:type="spellEnd"/>
      <w:r w:rsidRPr="00CE55DF">
        <w:t>,</w:t>
      </w:r>
      <w:r w:rsidRPr="00CE55DF">
        <w:rPr>
          <w:i/>
        </w:rPr>
        <w:br/>
      </w:r>
      <w:r w:rsidRPr="00CE55DF">
        <w:tab/>
        <w:t xml:space="preserve">Stéphanie </w:t>
      </w:r>
      <w:proofErr w:type="spellStart"/>
      <w:r w:rsidRPr="00CE55DF">
        <w:t>Mourou-Vikström</w:t>
      </w:r>
      <w:proofErr w:type="spellEnd"/>
      <w:r w:rsidRPr="00CE55DF">
        <w:t>,</w:t>
      </w:r>
      <w:r w:rsidRPr="00CE55DF">
        <w:rPr>
          <w:i/>
        </w:rPr>
        <w:br/>
      </w:r>
      <w:r w:rsidRPr="00CE55DF">
        <w:tab/>
      </w:r>
      <w:proofErr w:type="spellStart"/>
      <w:r w:rsidRPr="00CE55DF">
        <w:t>Arnfinn</w:t>
      </w:r>
      <w:proofErr w:type="spellEnd"/>
      <w:r w:rsidRPr="00CE55DF">
        <w:t xml:space="preserve"> </w:t>
      </w:r>
      <w:proofErr w:type="spellStart"/>
      <w:r w:rsidRPr="00CE55DF">
        <w:t>Bårdsen</w:t>
      </w:r>
      <w:proofErr w:type="spellEnd"/>
      <w:r w:rsidRPr="00CE55DF">
        <w:t>,</w:t>
      </w:r>
      <w:r w:rsidRPr="00CE55DF">
        <w:rPr>
          <w:i/>
        </w:rPr>
        <w:br/>
      </w:r>
      <w:r w:rsidRPr="00CE55DF">
        <w:tab/>
        <w:t>Darian Pavli,</w:t>
      </w:r>
      <w:r w:rsidRPr="00CE55DF">
        <w:rPr>
          <w:i/>
        </w:rPr>
        <w:t xml:space="preserve"> judges,</w:t>
      </w:r>
      <w:r w:rsidRPr="00CE55DF" w:rsidR="00014566">
        <w:rPr>
          <w:szCs w:val="24"/>
        </w:rPr>
        <w:br/>
      </w:r>
      <w:r w:rsidRPr="00CE55DF" w:rsidR="00014566">
        <w:t xml:space="preserve">and </w:t>
      </w:r>
      <w:r w:rsidRPr="00CE55DF" w:rsidR="00663B62">
        <w:t>Stanley Naismith</w:t>
      </w:r>
      <w:r w:rsidRPr="00CE55DF" w:rsidR="00014566">
        <w:t xml:space="preserve">, </w:t>
      </w:r>
      <w:r w:rsidRPr="00CE55DF" w:rsidR="00663B62">
        <w:rPr>
          <w:i/>
        </w:rPr>
        <w:t xml:space="preserve">Section </w:t>
      </w:r>
      <w:r w:rsidRPr="00CE55DF" w:rsidR="00663B62">
        <w:rPr>
          <w:i/>
          <w:iCs/>
        </w:rPr>
        <w:t>Registrar</w:t>
      </w:r>
      <w:r w:rsidRPr="00CE55DF" w:rsidR="00014566">
        <w:rPr>
          <w:i/>
        </w:rPr>
        <w:t>,</w:t>
      </w:r>
    </w:p>
    <w:p w:rsidRPr="00CE55DF" w:rsidR="00014566" w:rsidP="00CE55DF" w:rsidRDefault="00014566">
      <w:pPr>
        <w:pStyle w:val="ECHRPara"/>
      </w:pPr>
      <w:r w:rsidRPr="00CE55DF">
        <w:t xml:space="preserve">Having deliberated in private on </w:t>
      </w:r>
      <w:r w:rsidRPr="00CE55DF" w:rsidR="00313527">
        <w:t>29 January 2019</w:t>
      </w:r>
      <w:r w:rsidRPr="00CE55DF">
        <w:t>,</w:t>
      </w:r>
    </w:p>
    <w:p w:rsidRPr="00CE55DF" w:rsidR="00014566" w:rsidP="00CE55DF" w:rsidRDefault="00014566">
      <w:pPr>
        <w:pStyle w:val="ECHRPara"/>
      </w:pPr>
      <w:r w:rsidRPr="00CE55DF">
        <w:t>Delivers the following judgment, which was adopted on that date:</w:t>
      </w:r>
    </w:p>
    <w:p w:rsidRPr="00CE55DF" w:rsidR="00014566" w:rsidP="00CE55DF" w:rsidRDefault="00014566">
      <w:pPr>
        <w:pStyle w:val="ECHRTitle1"/>
      </w:pPr>
      <w:r w:rsidRPr="00CE55DF">
        <w:t>PROCEDURE</w:t>
      </w:r>
    </w:p>
    <w:p w:rsidRPr="00CE55DF" w:rsidR="0057538B" w:rsidP="00CE55DF" w:rsidRDefault="00010DE5">
      <w:pPr>
        <w:pStyle w:val="ECHRPara"/>
      </w:pPr>
      <w:r w:rsidRPr="00CE55DF">
        <w:fldChar w:fldCharType="begin"/>
      </w:r>
      <w:r w:rsidRPr="00CE55DF">
        <w:instrText xml:space="preserve"> SEQ level0 \*arabic \r1</w:instrText>
      </w:r>
      <w:r w:rsidRPr="00CE55DF" w:rsidR="00791375">
        <w:fldChar w:fldCharType="begin"/>
      </w:r>
      <w:r w:rsidRPr="00CE55DF" w:rsidR="00791375">
        <w:instrText xml:space="preserve"> </w:instrText>
      </w:r>
      <w:r w:rsidRPr="00CE55DF">
        <w:instrText>.  </w:instrText>
      </w:r>
      <w:r w:rsidRPr="00CE55DF" w:rsidR="00791375">
        <w:instrText>SEQ level0 \*arabic \r1</w:instrText>
      </w:r>
      <w:r w:rsidRPr="00CE55DF" w:rsidR="00064D75">
        <w:fldChar w:fldCharType="begin"/>
      </w:r>
      <w:r w:rsidRPr="00CE55DF" w:rsidR="00064D75">
        <w:instrText xml:space="preserve"> </w:instrText>
      </w:r>
      <w:r w:rsidRPr="00CE55DF" w:rsidR="00791375">
        <w:instrText>.  </w:instrText>
      </w:r>
      <w:r w:rsidRPr="00CE55DF" w:rsidR="00064D75">
        <w:instrText>SEQ level0 \*arabic \r1</w:instrText>
      </w:r>
      <w:r w:rsidRPr="00CE55DF" w:rsidR="00D92A86">
        <w:fldChar w:fldCharType="begin"/>
      </w:r>
      <w:r w:rsidRPr="00CE55DF" w:rsidR="00D92A86">
        <w:instrText xml:space="preserve"> </w:instrText>
      </w:r>
      <w:r w:rsidRPr="00CE55DF" w:rsidR="00064D75">
        <w:instrText>.  </w:instrText>
      </w:r>
      <w:r w:rsidRPr="00CE55DF" w:rsidR="00D92A86">
        <w:instrText>SEQ level0 \*arabic \r1</w:instrText>
      </w:r>
      <w:r w:rsidRPr="00CE55DF" w:rsidR="00663B62">
        <w:fldChar w:fldCharType="begin"/>
      </w:r>
      <w:r w:rsidRPr="00CE55DF" w:rsidR="00663B62">
        <w:instrText xml:space="preserve"> </w:instrText>
      </w:r>
      <w:r w:rsidRPr="00CE55DF" w:rsidR="00D92A86">
        <w:instrText>.  </w:instrText>
      </w:r>
      <w:r w:rsidRPr="00CE55DF" w:rsidR="00663B62">
        <w:instrText xml:space="preserve">SEQ level0 \*arabic </w:instrText>
      </w:r>
      <w:r w:rsidRPr="00CE55DF" w:rsidR="00663B62">
        <w:fldChar w:fldCharType="separate"/>
      </w:r>
      <w:r w:rsidRPr="00CE55DF" w:rsidR="007420A9">
        <w:rPr>
          <w:noProof/>
        </w:rPr>
        <w:instrText>1</w:instrText>
      </w:r>
      <w:r w:rsidRPr="00CE55DF" w:rsidR="00663B62">
        <w:fldChar w:fldCharType="end"/>
      </w:r>
      <w:r w:rsidRPr="00CE55DF" w:rsidR="00014566">
        <w:instrText>.</w:instrText>
      </w:r>
      <w:r w:rsidRPr="00CE55DF" w:rsidR="00D92A86">
        <w:instrText xml:space="preserve"> </w:instrText>
      </w:r>
      <w:r w:rsidRPr="00CE55DF" w:rsidR="00D92A86">
        <w:fldChar w:fldCharType="separate"/>
      </w:r>
      <w:r w:rsidRPr="00CE55DF" w:rsidR="006F1EEC">
        <w:rPr>
          <w:noProof/>
        </w:rPr>
        <w:instrText>1</w:instrText>
      </w:r>
      <w:r w:rsidRPr="00CE55DF" w:rsidR="00D92A86">
        <w:fldChar w:fldCharType="end"/>
      </w:r>
      <w:r w:rsidRPr="00CE55DF" w:rsidR="00064D75">
        <w:instrText xml:space="preserve"> </w:instrText>
      </w:r>
      <w:r w:rsidRPr="00CE55DF" w:rsidR="00064D75">
        <w:fldChar w:fldCharType="separate"/>
      </w:r>
      <w:r w:rsidRPr="00CE55DF" w:rsidR="003830DD">
        <w:rPr>
          <w:noProof/>
        </w:rPr>
        <w:instrText>1</w:instrText>
      </w:r>
      <w:r w:rsidRPr="00CE55DF" w:rsidR="00064D75">
        <w:fldChar w:fldCharType="end"/>
      </w:r>
      <w:r w:rsidRPr="00CE55DF" w:rsidR="00791375">
        <w:instrText xml:space="preserve"> </w:instrText>
      </w:r>
      <w:r w:rsidRPr="00CE55DF" w:rsidR="00791375">
        <w:fldChar w:fldCharType="separate"/>
      </w:r>
      <w:r w:rsidRPr="00CE55DF" w:rsidR="001E7CDC">
        <w:rPr>
          <w:noProof/>
        </w:rPr>
        <w:instrText>1</w:instrText>
      </w:r>
      <w:r w:rsidRPr="00CE55DF" w:rsidR="00791375">
        <w:fldChar w:fldCharType="end"/>
      </w:r>
      <w:r w:rsidRPr="00CE55DF">
        <w:instrText xml:space="preserve"> </w:instrText>
      </w:r>
      <w:r w:rsidRPr="00CE55DF">
        <w:fldChar w:fldCharType="separate"/>
      </w:r>
      <w:r w:rsidRPr="00CE55DF" w:rsidR="00CE55DF">
        <w:rPr>
          <w:noProof/>
        </w:rPr>
        <w:t>1</w:t>
      </w:r>
      <w:r w:rsidRPr="00CE55DF">
        <w:fldChar w:fldCharType="end"/>
      </w:r>
      <w:r w:rsidRPr="00CE55DF" w:rsidR="00FD600F">
        <w:t>.</w:t>
      </w:r>
      <w:r w:rsidRPr="00CE55DF" w:rsidR="00014566">
        <w:t xml:space="preserve">  The case originated in </w:t>
      </w:r>
      <w:r w:rsidRPr="00CE55DF" w:rsidR="00663B62">
        <w:t>an application (no. 25253/08)</w:t>
      </w:r>
      <w:r w:rsidRPr="00CE55DF" w:rsidR="00014566">
        <w:t xml:space="preserve"> against </w:t>
      </w:r>
      <w:r w:rsidRPr="00CE55DF" w:rsidR="00663B62">
        <w:t>the Republic of Turkey</w:t>
      </w:r>
      <w:r w:rsidRPr="00CE55DF" w:rsidR="00014566">
        <w:t xml:space="preserve"> lodged with the </w:t>
      </w:r>
      <w:r w:rsidRPr="00CE55DF" w:rsidR="00663B62">
        <w:t>Court under Article 34</w:t>
      </w:r>
      <w:r w:rsidRPr="00CE55DF" w:rsidR="00014566">
        <w:t xml:space="preserve"> of the Convention for the Protection of Human Rights and Fundamental Freedoms (“the Convention”) by </w:t>
      </w:r>
      <w:r w:rsidRPr="00CE55DF" w:rsidR="00663B62">
        <w:t>a Turkish</w:t>
      </w:r>
      <w:r w:rsidRPr="00CE55DF" w:rsidR="0076688F">
        <w:t xml:space="preserve"> </w:t>
      </w:r>
      <w:r w:rsidRPr="00CE55DF" w:rsidR="00663B62">
        <w:t xml:space="preserve">national, Mr </w:t>
      </w:r>
      <w:proofErr w:type="spellStart"/>
      <w:r w:rsidRPr="00CE55DF" w:rsidR="00663B62">
        <w:t>Ruşen</w:t>
      </w:r>
      <w:proofErr w:type="spellEnd"/>
      <w:r w:rsidRPr="00CE55DF" w:rsidR="00663B62">
        <w:t xml:space="preserve"> Bayar (“the applicant”), on 24 April 2008</w:t>
      </w:r>
      <w:r w:rsidRPr="00CE55DF" w:rsidR="00014566">
        <w:t>.</w:t>
      </w:r>
    </w:p>
    <w:p w:rsidRPr="00CE55DF" w:rsidR="00663B62"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2</w:t>
      </w:r>
      <w:r w:rsidRPr="00CE55DF">
        <w:fldChar w:fldCharType="end"/>
      </w:r>
      <w:r w:rsidRPr="00CE55DF" w:rsidR="00014566">
        <w:t>.  </w:t>
      </w:r>
      <w:r w:rsidRPr="00CE55DF">
        <w:t xml:space="preserve">The applicant was represented by Mr İ. </w:t>
      </w:r>
      <w:proofErr w:type="spellStart"/>
      <w:r w:rsidRPr="00CE55DF">
        <w:t>Akmeşe</w:t>
      </w:r>
      <w:proofErr w:type="spellEnd"/>
      <w:r w:rsidRPr="00CE55DF">
        <w:t xml:space="preserve">, a lawyer practising in </w:t>
      </w:r>
      <w:r w:rsidRPr="00CE55DF" w:rsidR="00E90C8F">
        <w:t>I</w:t>
      </w:r>
      <w:r w:rsidRPr="00CE55DF">
        <w:t xml:space="preserve">stanbul. </w:t>
      </w:r>
      <w:r w:rsidRPr="00CE55DF" w:rsidR="00014566">
        <w:t xml:space="preserve">The </w:t>
      </w:r>
      <w:r w:rsidRPr="00CE55DF">
        <w:t>Turkish</w:t>
      </w:r>
      <w:r w:rsidRPr="00CE55DF" w:rsidR="00014566">
        <w:t xml:space="preserve"> Government (“the Government”) </w:t>
      </w:r>
      <w:r w:rsidRPr="00CE55DF" w:rsidR="0093181C">
        <w:t>were represented by their Agent.</w:t>
      </w:r>
    </w:p>
    <w:p w:rsidRPr="00CE55DF" w:rsidR="003B1EAA" w:rsidP="00CE55DF" w:rsidRDefault="00E36DFE">
      <w:pPr>
        <w:pStyle w:val="ECHRPara"/>
      </w:pPr>
      <w:r w:rsidRPr="00CE55DF">
        <w:fldChar w:fldCharType="begin"/>
      </w:r>
      <w:r w:rsidRPr="00CE55DF">
        <w:instrText xml:space="preserve"> SEQ level0 \*arabic </w:instrText>
      </w:r>
      <w:r w:rsidRPr="00CE55DF">
        <w:fldChar w:fldCharType="separate"/>
      </w:r>
      <w:r w:rsidRPr="00CE55DF" w:rsidR="00CE55DF">
        <w:rPr>
          <w:noProof/>
        </w:rPr>
        <w:t>3</w:t>
      </w:r>
      <w:r w:rsidRPr="00CE55DF">
        <w:fldChar w:fldCharType="end"/>
      </w:r>
      <w:r w:rsidRPr="00CE55DF">
        <w:t>.  The applicant alleged</w:t>
      </w:r>
      <w:r w:rsidRPr="00CE55DF" w:rsidR="00D3281C">
        <w:t xml:space="preserve"> under Article 5 § 3 of the Convention</w:t>
      </w:r>
      <w:r w:rsidRPr="00CE55DF">
        <w:t xml:space="preserve"> that </w:t>
      </w:r>
      <w:r w:rsidRPr="00CE55DF" w:rsidR="000710B2">
        <w:t xml:space="preserve">the length of </w:t>
      </w:r>
      <w:r w:rsidRPr="00CE55DF">
        <w:t xml:space="preserve">his detention had been excessive and </w:t>
      </w:r>
      <w:r w:rsidRPr="00CE55DF" w:rsidR="00D3281C">
        <w:t xml:space="preserve">that </w:t>
      </w:r>
      <w:r w:rsidRPr="00CE55DF">
        <w:t xml:space="preserve">the review proceedings of his detention had been in breach of Article 5 § 4 of the Convention as </w:t>
      </w:r>
      <w:r w:rsidRPr="00CE55DF">
        <w:rPr>
          <w:rFonts w:ascii="Times New Roman" w:hAnsi="Times New Roman" w:eastAsia="Times New Roman" w:cs="Times New Roman"/>
          <w:szCs w:val="20"/>
          <w:lang w:eastAsia="fr-FR"/>
        </w:rPr>
        <w:t xml:space="preserve">the decisions </w:t>
      </w:r>
      <w:r w:rsidRPr="00CE55DF" w:rsidR="000710B2">
        <w:rPr>
          <w:rFonts w:ascii="Times New Roman" w:hAnsi="Times New Roman" w:eastAsia="Times New Roman" w:cs="Times New Roman"/>
          <w:szCs w:val="20"/>
          <w:lang w:eastAsia="fr-FR"/>
        </w:rPr>
        <w:t>had been</w:t>
      </w:r>
      <w:r w:rsidRPr="00CE55DF">
        <w:rPr>
          <w:rFonts w:ascii="Times New Roman" w:hAnsi="Times New Roman" w:eastAsia="Times New Roman" w:cs="Times New Roman"/>
          <w:szCs w:val="20"/>
          <w:lang w:eastAsia="fr-FR"/>
        </w:rPr>
        <w:t xml:space="preserve"> delivered solely on the basis of the case file, without </w:t>
      </w:r>
      <w:r w:rsidRPr="00CE55DF">
        <w:t xml:space="preserve">hearing him or his lawyer and without providing them </w:t>
      </w:r>
      <w:r w:rsidRPr="00CE55DF" w:rsidR="000710B2">
        <w:t xml:space="preserve">with </w:t>
      </w:r>
      <w:r w:rsidRPr="00CE55DF">
        <w:t>the public prosecutor</w:t>
      </w:r>
      <w:r w:rsidRPr="00CE55DF" w:rsidR="00CE55DF">
        <w:t>’</w:t>
      </w:r>
      <w:r w:rsidRPr="00CE55DF">
        <w:t xml:space="preserve">s opinion. The applicant also complained under Article 5 § 5 that he had no right to compensation in domestic law for the alleged violations of Article 5 §§ 3 and 4 of the Convention. The applicant further alleged under Article 6 </w:t>
      </w:r>
      <w:r w:rsidRPr="00CE55DF">
        <w:rPr>
          <w:rFonts w:cstheme="minorHAnsi"/>
        </w:rPr>
        <w:t>§§</w:t>
      </w:r>
      <w:r w:rsidRPr="00CE55DF">
        <w:t xml:space="preserve"> 1 and 3 of the Convention that he had not had a fair trial </w:t>
      </w:r>
      <w:r w:rsidRPr="00CE55DF" w:rsidR="003B1EAA">
        <w:t xml:space="preserve">on account of the denial of legal assistance to him during his police custody. Lastly, the applicant submitted under Articles 6 § 1 and 13 of the Convention that </w:t>
      </w:r>
      <w:r w:rsidRPr="00CE55DF" w:rsidR="00D3281C">
        <w:t xml:space="preserve">the </w:t>
      </w:r>
      <w:r w:rsidRPr="00CE55DF" w:rsidR="003B1EAA">
        <w:t>length of the criminal proceedings against him had been excessive and that there was no effective remedy under Turkish law whereby he could have contested the length of the proceedings brought against him.</w:t>
      </w:r>
    </w:p>
    <w:p w:rsidRPr="00CE55DF" w:rsidR="00014566"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4</w:t>
      </w:r>
      <w:r w:rsidRPr="00CE55DF">
        <w:fldChar w:fldCharType="end"/>
      </w:r>
      <w:r w:rsidRPr="00CE55DF" w:rsidR="00014566">
        <w:t>.  </w:t>
      </w:r>
      <w:r w:rsidRPr="00CE55DF">
        <w:t xml:space="preserve">On </w:t>
      </w:r>
      <w:r w:rsidRPr="00CE55DF">
        <w:rPr>
          <w:szCs w:val="24"/>
        </w:rPr>
        <w:t>8 October 2010</w:t>
      </w:r>
      <w:r w:rsidRPr="00CE55DF" w:rsidR="00014566">
        <w:t xml:space="preserve"> </w:t>
      </w:r>
      <w:r w:rsidRPr="00CE55DF">
        <w:rPr>
          <w:szCs w:val="24"/>
        </w:rPr>
        <w:t xml:space="preserve">the </w:t>
      </w:r>
      <w:r w:rsidRPr="00CE55DF" w:rsidR="000710B2">
        <w:rPr>
          <w:szCs w:val="24"/>
        </w:rPr>
        <w:t xml:space="preserve">application </w:t>
      </w:r>
      <w:r w:rsidRPr="00CE55DF" w:rsidR="00A476BF">
        <w:rPr>
          <w:szCs w:val="24"/>
        </w:rPr>
        <w:t xml:space="preserve">was </w:t>
      </w:r>
      <w:r w:rsidRPr="00CE55DF" w:rsidR="000710B2">
        <w:rPr>
          <w:szCs w:val="24"/>
        </w:rPr>
        <w:t>communicat</w:t>
      </w:r>
      <w:r w:rsidRPr="00CE55DF" w:rsidR="00A476BF">
        <w:rPr>
          <w:szCs w:val="24"/>
        </w:rPr>
        <w:t xml:space="preserve">ed </w:t>
      </w:r>
      <w:r w:rsidRPr="00CE55DF" w:rsidR="000710B2">
        <w:rPr>
          <w:szCs w:val="24"/>
        </w:rPr>
        <w:t>t</w:t>
      </w:r>
      <w:r w:rsidRPr="00CE55DF" w:rsidR="00A476BF">
        <w:rPr>
          <w:szCs w:val="24"/>
        </w:rPr>
        <w:t>o the</w:t>
      </w:r>
      <w:r w:rsidRPr="00CE55DF" w:rsidR="000710B2">
        <w:rPr>
          <w:szCs w:val="24"/>
        </w:rPr>
        <w:t xml:space="preserve"> Government</w:t>
      </w:r>
      <w:r w:rsidRPr="00CE55DF" w:rsidR="007509D5">
        <w:t>.</w:t>
      </w:r>
    </w:p>
    <w:p w:rsidRPr="00CE55DF" w:rsidR="00014566" w:rsidP="00CE55DF" w:rsidRDefault="00014566">
      <w:pPr>
        <w:pStyle w:val="ECHRTitle1"/>
      </w:pPr>
      <w:r w:rsidRPr="00CE55DF">
        <w:t>THE FACTS</w:t>
      </w:r>
    </w:p>
    <w:p w:rsidRPr="00CE55DF" w:rsidR="00014566" w:rsidP="00CE55DF" w:rsidRDefault="00014566">
      <w:pPr>
        <w:pStyle w:val="ECHRHeading1"/>
      </w:pPr>
      <w:r w:rsidRPr="00CE55DF">
        <w:t>I.  THE CIRCUMSTANCES OF THE CASE</w:t>
      </w:r>
    </w:p>
    <w:p w:rsidRPr="00CE55DF" w:rsidR="00014566"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5</w:t>
      </w:r>
      <w:r w:rsidRPr="00CE55DF">
        <w:fldChar w:fldCharType="end"/>
      </w:r>
      <w:r w:rsidRPr="00CE55DF" w:rsidR="00014566">
        <w:t xml:space="preserve">.  The </w:t>
      </w:r>
      <w:r w:rsidRPr="00CE55DF">
        <w:t>applicant was born in 1972 and is detained</w:t>
      </w:r>
      <w:r w:rsidRPr="00CE55DF" w:rsidR="00014566">
        <w:t xml:space="preserve"> in </w:t>
      </w:r>
      <w:proofErr w:type="spellStart"/>
      <w:r w:rsidRPr="00CE55DF">
        <w:t>Tekirdağ</w:t>
      </w:r>
      <w:proofErr w:type="spellEnd"/>
      <w:r w:rsidRPr="00CE55DF" w:rsidR="00014566">
        <w:t>.</w:t>
      </w:r>
    </w:p>
    <w:p w:rsidRPr="00CE55DF" w:rsidR="00E24532"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6</w:t>
      </w:r>
      <w:r w:rsidRPr="00CE55DF">
        <w:fldChar w:fldCharType="end"/>
      </w:r>
      <w:r w:rsidRPr="00CE55DF" w:rsidR="00014566">
        <w:t>.  </w:t>
      </w:r>
      <w:r w:rsidRPr="00CE55DF" w:rsidR="00E24532">
        <w:t>On 13 November 2003 the applicant was arrested on suspicion of membership of the PKK/KADEK</w:t>
      </w:r>
      <w:r w:rsidRPr="00CE55DF" w:rsidR="0093181C">
        <w:t xml:space="preserve"> (Workers</w:t>
      </w:r>
      <w:r w:rsidRPr="00CE55DF" w:rsidR="00CE55DF">
        <w:t>’</w:t>
      </w:r>
      <w:r w:rsidRPr="00CE55DF" w:rsidR="0093181C">
        <w:t xml:space="preserve"> Party of Kurdistan/Kurdistan Freedom and Democracy Congress)</w:t>
      </w:r>
      <w:r w:rsidRPr="00CE55DF" w:rsidR="008225DB">
        <w:t>,</w:t>
      </w:r>
      <w:r w:rsidRPr="00CE55DF" w:rsidR="00E24532">
        <w:t xml:space="preserve"> an illegal organisation. He was in possession of a </w:t>
      </w:r>
      <w:r w:rsidRPr="00CE55DF" w:rsidR="008225DB">
        <w:t xml:space="preserve">fake </w:t>
      </w:r>
      <w:r w:rsidRPr="00CE55DF" w:rsidR="00E24532">
        <w:t>identity card at the time of his arrest.</w:t>
      </w:r>
      <w:r w:rsidRPr="00CE55DF" w:rsidR="006338B8">
        <w:t xml:space="preserve"> Subsequently, </w:t>
      </w:r>
      <w:r w:rsidRPr="00CE55DF" w:rsidR="000C773B">
        <w:t>following the applicant</w:t>
      </w:r>
      <w:r w:rsidRPr="00CE55DF" w:rsidR="00CE55DF">
        <w:t>’</w:t>
      </w:r>
      <w:r w:rsidRPr="00CE55DF" w:rsidR="000C773B">
        <w:t xml:space="preserve">s directions </w:t>
      </w:r>
      <w:r w:rsidRPr="00CE55DF" w:rsidR="00AD6C1D">
        <w:t>to</w:t>
      </w:r>
      <w:r w:rsidRPr="00CE55DF" w:rsidR="006338B8">
        <w:t xml:space="preserve"> the police</w:t>
      </w:r>
      <w:r w:rsidRPr="00CE55DF" w:rsidR="000C773B">
        <w:t>, the latter</w:t>
      </w:r>
      <w:r w:rsidRPr="00CE55DF" w:rsidR="006338B8">
        <w:t xml:space="preserve"> conducted a house search in the presence of the applicant on the premises where he and another co-accused had been staying. The police found and seized 40</w:t>
      </w:r>
      <w:r w:rsidRPr="00CE55DF" w:rsidR="001E6A1B">
        <w:t> </w:t>
      </w:r>
      <w:r w:rsidRPr="00CE55DF" w:rsidR="006338B8">
        <w:t xml:space="preserve">grams of cyanide, </w:t>
      </w:r>
      <w:r w:rsidRPr="00CE55DF" w:rsidR="000710B2">
        <w:t xml:space="preserve">a </w:t>
      </w:r>
      <w:r w:rsidRPr="00CE55DF" w:rsidR="006338B8">
        <w:t>description and diagrams for the construction of a bomb mechanism ha</w:t>
      </w:r>
      <w:r w:rsidRPr="00CE55DF" w:rsidR="00AD6C1D">
        <w:t>ndwritten by the applicant</w:t>
      </w:r>
      <w:r w:rsidRPr="00CE55DF" w:rsidR="008225DB">
        <w:t>,</w:t>
      </w:r>
      <w:r w:rsidRPr="00CE55DF" w:rsidR="00AD6C1D">
        <w:t xml:space="preserve"> and a </w:t>
      </w:r>
      <w:r w:rsidRPr="00CE55DF" w:rsidR="006338B8">
        <w:t>fake passport</w:t>
      </w:r>
      <w:r w:rsidRPr="00CE55DF" w:rsidR="00AD6C1D">
        <w:t xml:space="preserve"> bearing the applicant</w:t>
      </w:r>
      <w:r w:rsidRPr="00CE55DF" w:rsidR="00CE55DF">
        <w:t>’</w:t>
      </w:r>
      <w:r w:rsidRPr="00CE55DF" w:rsidR="00AD6C1D">
        <w:t xml:space="preserve">s photograph </w:t>
      </w:r>
      <w:r w:rsidRPr="00CE55DF" w:rsidR="002D1B4F">
        <w:t xml:space="preserve">that had been </w:t>
      </w:r>
      <w:r w:rsidRPr="00CE55DF" w:rsidR="006338B8">
        <w:t xml:space="preserve">used </w:t>
      </w:r>
      <w:r w:rsidRPr="00CE55DF" w:rsidR="00AD6C1D">
        <w:t xml:space="preserve">by him </w:t>
      </w:r>
      <w:r w:rsidRPr="00CE55DF" w:rsidR="006338B8">
        <w:t>to go to Iran</w:t>
      </w:r>
      <w:r w:rsidRPr="00CE55DF" w:rsidR="008B05CF">
        <w:t xml:space="preserve"> twice</w:t>
      </w:r>
      <w:r w:rsidRPr="00CE55DF" w:rsidR="00AD6C1D">
        <w:t>.</w:t>
      </w:r>
    </w:p>
    <w:p w:rsidRPr="00CE55DF" w:rsidR="00E24532" w:rsidP="00CE55DF" w:rsidRDefault="00E24532">
      <w:pPr>
        <w:pStyle w:val="ECHRPara"/>
      </w:pPr>
      <w:r w:rsidRPr="00CE55DF">
        <w:fldChar w:fldCharType="begin"/>
      </w:r>
      <w:r w:rsidRPr="00CE55DF">
        <w:instrText xml:space="preserve"> SEQ level0 \*arabic </w:instrText>
      </w:r>
      <w:r w:rsidRPr="00CE55DF">
        <w:fldChar w:fldCharType="separate"/>
      </w:r>
      <w:r w:rsidRPr="00CE55DF" w:rsidR="00CE55DF">
        <w:rPr>
          <w:noProof/>
        </w:rPr>
        <w:t>7</w:t>
      </w:r>
      <w:r w:rsidRPr="00CE55DF">
        <w:fldChar w:fldCharType="end"/>
      </w:r>
      <w:r w:rsidRPr="00CE55DF">
        <w:t>.  On 14 November 2003 the applicant was taken for</w:t>
      </w:r>
      <w:r w:rsidRPr="00CE55DF" w:rsidR="00FF026C">
        <w:t xml:space="preserve"> questioning</w:t>
      </w:r>
      <w:r w:rsidRPr="00CE55DF">
        <w:t xml:space="preserve"> </w:t>
      </w:r>
      <w:r w:rsidRPr="00CE55DF" w:rsidR="00FF026C">
        <w:t>to</w:t>
      </w:r>
      <w:r w:rsidRPr="00CE55DF">
        <w:t xml:space="preserve"> the Istanbul police headquarters. </w:t>
      </w:r>
      <w:r w:rsidRPr="00CE55DF" w:rsidR="007E5924">
        <w:t>The applicant</w:t>
      </w:r>
      <w:r w:rsidRPr="00CE55DF" w:rsidR="00CE55DF">
        <w:t>’</w:t>
      </w:r>
      <w:r w:rsidRPr="00CE55DF" w:rsidR="007E5924">
        <w:t xml:space="preserve">s statements to the police were transcribed on pre-printed forms, the first page of which was filled in to indicate, </w:t>
      </w:r>
      <w:r w:rsidRPr="00CE55DF" w:rsidR="007E5924">
        <w:rPr>
          <w:i/>
        </w:rPr>
        <w:t>inter alia</w:t>
      </w:r>
      <w:r w:rsidRPr="00CE55DF" w:rsidR="007E5924">
        <w:t xml:space="preserve">, that the applicant was suspected of the killing of a certain M.Y. in 1999 on behalf of the PKK/KADEK, </w:t>
      </w:r>
      <w:r w:rsidRPr="00CE55DF" w:rsidR="00FF026C">
        <w:t xml:space="preserve">of </w:t>
      </w:r>
      <w:r w:rsidRPr="00CE55DF" w:rsidR="007E5924">
        <w:t>undergoing military and political training at the organisation</w:t>
      </w:r>
      <w:r w:rsidRPr="00CE55DF" w:rsidR="00CE55DF">
        <w:t>’</w:t>
      </w:r>
      <w:r w:rsidRPr="00CE55DF" w:rsidR="007E5924">
        <w:t xml:space="preserve">s camps abroad and </w:t>
      </w:r>
      <w:r w:rsidRPr="00CE55DF" w:rsidR="00FF026C">
        <w:t xml:space="preserve">of </w:t>
      </w:r>
      <w:r w:rsidRPr="00CE55DF" w:rsidR="007E5924">
        <w:t>carrying out other activities for th</w:t>
      </w:r>
      <w:r w:rsidRPr="00CE55DF" w:rsidR="000710B2">
        <w:t>e</w:t>
      </w:r>
      <w:r w:rsidRPr="00CE55DF" w:rsidR="007E5924">
        <w:t xml:space="preserve"> organisation. The same page also included</w:t>
      </w:r>
      <w:r w:rsidRPr="00CE55DF" w:rsidR="00FF026C">
        <w:t xml:space="preserve"> a</w:t>
      </w:r>
      <w:r w:rsidRPr="00CE55DF" w:rsidR="007E5924">
        <w:t xml:space="preserve"> pre-printed message</w:t>
      </w:r>
      <w:r w:rsidRPr="00CE55DF" w:rsidR="00FF026C">
        <w:t xml:space="preserve"> which</w:t>
      </w:r>
      <w:r w:rsidRPr="00CE55DF" w:rsidR="007E5924">
        <w:t xml:space="preserve"> sta</w:t>
      </w:r>
      <w:r w:rsidRPr="00CE55DF" w:rsidR="00FF026C">
        <w:t>ted</w:t>
      </w:r>
      <w:r w:rsidRPr="00CE55DF" w:rsidR="007E5924">
        <w:t xml:space="preserve">, </w:t>
      </w:r>
      <w:r w:rsidRPr="00CE55DF" w:rsidR="007E5924">
        <w:rPr>
          <w:i/>
        </w:rPr>
        <w:t>inter alia</w:t>
      </w:r>
      <w:r w:rsidRPr="00CE55DF" w:rsidR="007E5924">
        <w:t>, that the person being questioned had the right to remain silent and the right to choose a lawyer. It appears from the form that the applicant had refused legal assistance</w:t>
      </w:r>
      <w:r w:rsidRPr="00CE55DF" w:rsidR="000710B2">
        <w:t>,</w:t>
      </w:r>
      <w:r w:rsidRPr="00CE55DF" w:rsidR="007E5924">
        <w:t xml:space="preserve"> since the first page of the record includes a pre-printed phrase stating “No lawyer sought” and a box next to it that </w:t>
      </w:r>
      <w:r w:rsidRPr="00CE55DF" w:rsidR="000710B2">
        <w:t>i</w:t>
      </w:r>
      <w:r w:rsidRPr="00CE55DF" w:rsidR="007E5924">
        <w:t>s marked with a</w:t>
      </w:r>
      <w:r w:rsidRPr="00CE55DF" w:rsidR="000C773B">
        <w:t xml:space="preserve"> pre-printed</w:t>
      </w:r>
      <w:r w:rsidRPr="00CE55DF" w:rsidR="007E5924">
        <w:t xml:space="preserve"> “X”. Moreover, according to the record, he also stated that he did</w:t>
      </w:r>
      <w:r w:rsidRPr="00CE55DF" w:rsidR="000710B2">
        <w:t xml:space="preserve"> </w:t>
      </w:r>
      <w:r w:rsidRPr="00CE55DF" w:rsidR="007E5924">
        <w:t>n</w:t>
      </w:r>
      <w:r w:rsidRPr="00CE55DF" w:rsidR="000710B2">
        <w:t>o</w:t>
      </w:r>
      <w:r w:rsidRPr="00CE55DF" w:rsidR="007E5924">
        <w:t xml:space="preserve">t want a lawyer or </w:t>
      </w:r>
      <w:r w:rsidRPr="00CE55DF" w:rsidR="00527E04">
        <w:t xml:space="preserve">to </w:t>
      </w:r>
      <w:r w:rsidRPr="00CE55DF" w:rsidR="007E5924">
        <w:t xml:space="preserve">remain silent. </w:t>
      </w:r>
      <w:r w:rsidRPr="00CE55DF">
        <w:t>In his statement, which was fifteen pages long, the applicant admitted that he had become a member of the PKK/KADEK in 1996 and gave a detailed account of all the activities he had carried out for that organisation since then, including the killing of M.Y.</w:t>
      </w:r>
      <w:r w:rsidRPr="00CE55DF" w:rsidR="000710B2">
        <w:t>,</w:t>
      </w:r>
      <w:r w:rsidRPr="00CE55DF">
        <w:t xml:space="preserve"> opening fire on a police </w:t>
      </w:r>
      <w:r w:rsidRPr="00CE55DF" w:rsidR="00527E04">
        <w:t xml:space="preserve">armoured vehicle </w:t>
      </w:r>
      <w:r w:rsidRPr="00CE55DF">
        <w:t xml:space="preserve">during a demonstration organised in the aftermath of Abdullah </w:t>
      </w:r>
      <w:proofErr w:type="spellStart"/>
      <w:r w:rsidRPr="00CE55DF">
        <w:t>Öcalan</w:t>
      </w:r>
      <w:r w:rsidRPr="00CE55DF" w:rsidR="00CE55DF">
        <w:t>’</w:t>
      </w:r>
      <w:r w:rsidRPr="00CE55DF">
        <w:t>s</w:t>
      </w:r>
      <w:proofErr w:type="spellEnd"/>
      <w:r w:rsidRPr="00CE55DF">
        <w:t xml:space="preserve"> arrest</w:t>
      </w:r>
      <w:r w:rsidRPr="00CE55DF" w:rsidR="000710B2">
        <w:t>,</w:t>
      </w:r>
      <w:r w:rsidRPr="00CE55DF">
        <w:t xml:space="preserve"> and receiving training at the organisation</w:t>
      </w:r>
      <w:r w:rsidRPr="00CE55DF" w:rsidR="00CE55DF">
        <w:t>’</w:t>
      </w:r>
      <w:r w:rsidRPr="00CE55DF">
        <w:t>s camp in Iraq. Moreover, when he was asked whether he wished to benefit from Law no.</w:t>
      </w:r>
      <w:r w:rsidRPr="00CE55DF" w:rsidR="001E6A1B">
        <w:t xml:space="preserve"> </w:t>
      </w:r>
      <w:r w:rsidRPr="00CE55DF">
        <w:t>3419 on Repentance (</w:t>
      </w:r>
      <w:proofErr w:type="spellStart"/>
      <w:r w:rsidRPr="00CE55DF">
        <w:rPr>
          <w:i/>
        </w:rPr>
        <w:t>Pişmanlık</w:t>
      </w:r>
      <w:proofErr w:type="spellEnd"/>
      <w:r w:rsidRPr="00CE55DF">
        <w:rPr>
          <w:i/>
        </w:rPr>
        <w:t xml:space="preserve"> </w:t>
      </w:r>
      <w:proofErr w:type="spellStart"/>
      <w:r w:rsidRPr="00CE55DF">
        <w:rPr>
          <w:i/>
        </w:rPr>
        <w:t>Yasası</w:t>
      </w:r>
      <w:proofErr w:type="spellEnd"/>
      <w:r w:rsidRPr="00CE55DF">
        <w:t xml:space="preserve">), the applicant turned the offer down, explaining that he found the relevant </w:t>
      </w:r>
      <w:r w:rsidRPr="00CE55DF" w:rsidR="00527E04">
        <w:t xml:space="preserve">Law </w:t>
      </w:r>
      <w:r w:rsidRPr="00CE55DF">
        <w:t>to be “degrading” and “dishonourable”.</w:t>
      </w:r>
      <w:r w:rsidRPr="00CE55DF" w:rsidR="00B41B48">
        <w:t xml:space="preserve"> </w:t>
      </w:r>
      <w:r w:rsidRPr="00CE55DF" w:rsidR="00B41B48">
        <w:rPr>
          <w:rStyle w:val="JuParaCar"/>
        </w:rPr>
        <w:t xml:space="preserve">Every page of </w:t>
      </w:r>
      <w:r w:rsidRPr="00CE55DF" w:rsidR="00B41B48">
        <w:t>the statement form was signed by the applicant.</w:t>
      </w:r>
    </w:p>
    <w:p w:rsidRPr="00CE55DF" w:rsidR="003652C9" w:rsidP="00CE55DF" w:rsidRDefault="003652C9">
      <w:pPr>
        <w:pStyle w:val="ECHRPara"/>
        <w:rPr>
          <w:rFonts w:ascii="Times New Roman" w:hAnsi="Times New Roman" w:eastAsia="Times New Roman" w:cs="Times New Roman"/>
          <w:szCs w:val="20"/>
          <w:lang w:eastAsia="fr-FR"/>
        </w:rPr>
      </w:pPr>
      <w:r w:rsidRPr="00CE55DF">
        <w:fldChar w:fldCharType="begin"/>
      </w:r>
      <w:r w:rsidRPr="00CE55DF">
        <w:instrText xml:space="preserve"> SEQ level0 \*arabic </w:instrText>
      </w:r>
      <w:r w:rsidRPr="00CE55DF">
        <w:fldChar w:fldCharType="separate"/>
      </w:r>
      <w:r w:rsidRPr="00CE55DF" w:rsidR="00CE55DF">
        <w:rPr>
          <w:noProof/>
        </w:rPr>
        <w:t>8</w:t>
      </w:r>
      <w:r w:rsidRPr="00CE55DF">
        <w:fldChar w:fldCharType="end"/>
      </w:r>
      <w:r w:rsidRPr="00CE55DF">
        <w:t>.  </w:t>
      </w:r>
      <w:r w:rsidRPr="00CE55DF">
        <w:rPr>
          <w:rFonts w:ascii="Times New Roman" w:hAnsi="Times New Roman" w:eastAsia="Times New Roman" w:cs="Times New Roman"/>
          <w:szCs w:val="20"/>
          <w:lang w:eastAsia="fr-FR"/>
        </w:rPr>
        <w:t>According to a</w:t>
      </w:r>
      <w:r w:rsidRPr="00CE55DF" w:rsidR="00370029">
        <w:rPr>
          <w:rFonts w:ascii="Times New Roman" w:hAnsi="Times New Roman" w:eastAsia="Times New Roman" w:cs="Times New Roman"/>
          <w:szCs w:val="20"/>
          <w:lang w:eastAsia="fr-FR"/>
        </w:rPr>
        <w:t>n undated</w:t>
      </w:r>
      <w:r w:rsidRPr="00CE55DF">
        <w:rPr>
          <w:rFonts w:ascii="Times New Roman" w:hAnsi="Times New Roman" w:eastAsia="Times New Roman" w:cs="Times New Roman"/>
          <w:szCs w:val="20"/>
          <w:lang w:eastAsia="fr-FR"/>
        </w:rPr>
        <w:t xml:space="preserve"> form explaining arrested</w:t>
      </w:r>
      <w:r w:rsidRPr="00CE55DF" w:rsidR="00193FA0">
        <w:rPr>
          <w:rFonts w:ascii="Times New Roman" w:hAnsi="Times New Roman" w:eastAsia="Times New Roman" w:cs="Times New Roman"/>
          <w:szCs w:val="20"/>
          <w:lang w:eastAsia="fr-FR"/>
        </w:rPr>
        <w:t xml:space="preserve"> people</w:t>
      </w:r>
      <w:r w:rsidRPr="00CE55DF" w:rsidR="00CE55DF">
        <w:rPr>
          <w:rFonts w:ascii="Times New Roman" w:hAnsi="Times New Roman" w:eastAsia="Times New Roman" w:cs="Times New Roman"/>
          <w:szCs w:val="20"/>
          <w:lang w:eastAsia="fr-FR"/>
        </w:rPr>
        <w:t>’</w:t>
      </w:r>
      <w:r w:rsidRPr="00CE55DF" w:rsidR="00193FA0">
        <w:rPr>
          <w:rFonts w:ascii="Times New Roman" w:hAnsi="Times New Roman" w:eastAsia="Times New Roman" w:cs="Times New Roman"/>
          <w:szCs w:val="20"/>
          <w:lang w:eastAsia="fr-FR"/>
        </w:rPr>
        <w:t>s</w:t>
      </w:r>
      <w:r w:rsidRPr="00CE55DF">
        <w:rPr>
          <w:rFonts w:ascii="Times New Roman" w:hAnsi="Times New Roman" w:eastAsia="Times New Roman" w:cs="Times New Roman"/>
          <w:szCs w:val="20"/>
          <w:lang w:eastAsia="fr-FR"/>
        </w:rPr>
        <w:t xml:space="preserve"> rights</w:t>
      </w:r>
      <w:r w:rsidRPr="00CE55DF" w:rsidR="00193FA0">
        <w:rPr>
          <w:rFonts w:ascii="Times New Roman" w:hAnsi="Times New Roman" w:eastAsia="Times New Roman" w:cs="Times New Roman"/>
          <w:szCs w:val="20"/>
          <w:lang w:eastAsia="fr-FR"/>
        </w:rPr>
        <w:t>,</w:t>
      </w:r>
      <w:r w:rsidRPr="00CE55DF">
        <w:rPr>
          <w:rFonts w:ascii="Times New Roman" w:hAnsi="Times New Roman" w:eastAsia="Times New Roman" w:cs="Times New Roman"/>
          <w:szCs w:val="20"/>
          <w:lang w:eastAsia="fr-FR"/>
        </w:rPr>
        <w:t xml:space="preserve"> which the applicant duly signed, he was </w:t>
      </w:r>
      <w:r w:rsidRPr="00CE55DF" w:rsidR="00D13D07">
        <w:rPr>
          <w:rFonts w:ascii="Times New Roman" w:hAnsi="Times New Roman" w:eastAsia="Times New Roman" w:cs="Times New Roman"/>
          <w:szCs w:val="20"/>
          <w:lang w:eastAsia="fr-FR"/>
        </w:rPr>
        <w:t xml:space="preserve">reminded </w:t>
      </w:r>
      <w:r w:rsidRPr="00CE55DF">
        <w:rPr>
          <w:rFonts w:ascii="Times New Roman" w:hAnsi="Times New Roman" w:eastAsia="Times New Roman" w:cs="Times New Roman"/>
          <w:szCs w:val="20"/>
          <w:lang w:eastAsia="fr-FR"/>
        </w:rPr>
        <w:t xml:space="preserve">of his right to remain silent and to have access to a lawyer. </w:t>
      </w:r>
      <w:r w:rsidRPr="00CE55DF" w:rsidR="00513B1E">
        <w:rPr>
          <w:rFonts w:ascii="Times New Roman" w:hAnsi="Times New Roman" w:eastAsia="Times New Roman" w:cs="Times New Roman"/>
          <w:szCs w:val="20"/>
          <w:lang w:eastAsia="fr-FR"/>
        </w:rPr>
        <w:t>According to another document</w:t>
      </w:r>
      <w:r w:rsidRPr="00CE55DF" w:rsidR="00BC2750">
        <w:rPr>
          <w:rFonts w:ascii="Times New Roman" w:hAnsi="Times New Roman" w:eastAsia="Times New Roman" w:cs="Times New Roman"/>
          <w:szCs w:val="20"/>
          <w:lang w:eastAsia="fr-FR"/>
        </w:rPr>
        <w:t xml:space="preserve"> </w:t>
      </w:r>
      <w:r w:rsidRPr="00CE55DF" w:rsidR="00513B1E">
        <w:rPr>
          <w:rFonts w:ascii="Times New Roman" w:hAnsi="Times New Roman" w:eastAsia="Times New Roman" w:cs="Times New Roman"/>
          <w:szCs w:val="20"/>
          <w:lang w:eastAsia="fr-FR"/>
        </w:rPr>
        <w:t xml:space="preserve">dated </w:t>
      </w:r>
      <w:r w:rsidRPr="00CE55DF" w:rsidR="00513B1E">
        <w:t>14</w:t>
      </w:r>
      <w:r w:rsidRPr="00CE55DF" w:rsidR="001E6A1B">
        <w:t> </w:t>
      </w:r>
      <w:r w:rsidRPr="00CE55DF" w:rsidR="00513B1E">
        <w:t xml:space="preserve">November 2003, the applicant had been </w:t>
      </w:r>
      <w:r w:rsidRPr="00CE55DF" w:rsidR="00193FA0">
        <w:t xml:space="preserve">informed </w:t>
      </w:r>
      <w:r w:rsidRPr="00CE55DF" w:rsidR="00513B1E">
        <w:t>of his rights under Article</w:t>
      </w:r>
      <w:r w:rsidRPr="00CE55DF" w:rsidR="001E6A1B">
        <w:t> </w:t>
      </w:r>
      <w:r w:rsidRPr="00CE55DF" w:rsidR="00513B1E">
        <w:t xml:space="preserve">135 of the Code of Criminal Procedure </w:t>
      </w:r>
      <w:r w:rsidRPr="00CE55DF" w:rsidR="00193FA0">
        <w:t xml:space="preserve">as </w:t>
      </w:r>
      <w:r w:rsidRPr="00CE55DF" w:rsidR="00513B1E">
        <w:t xml:space="preserve">in force </w:t>
      </w:r>
      <w:r w:rsidRPr="00CE55DF" w:rsidR="00437AA5">
        <w:t xml:space="preserve">at the material time </w:t>
      </w:r>
      <w:r w:rsidRPr="00CE55DF" w:rsidR="00513B1E">
        <w:t>and stated that he would like to give his s</w:t>
      </w:r>
      <w:r w:rsidRPr="00CE55DF" w:rsidR="00437AA5">
        <w:t>tatements without a lawyer</w:t>
      </w:r>
      <w:r w:rsidRPr="00CE55DF" w:rsidR="00A15E71">
        <w:t xml:space="preserve"> present</w:t>
      </w:r>
      <w:r w:rsidRPr="00CE55DF" w:rsidR="00437AA5">
        <w:t xml:space="preserve">. </w:t>
      </w:r>
      <w:r w:rsidRPr="00CE55DF" w:rsidR="000C773B">
        <w:t>This was also a pre-printed form that bore the applicant</w:t>
      </w:r>
      <w:r w:rsidRPr="00CE55DF" w:rsidR="00CE55DF">
        <w:t>’</w:t>
      </w:r>
      <w:r w:rsidRPr="00CE55DF" w:rsidR="000C773B">
        <w:t xml:space="preserve">s signature and </w:t>
      </w:r>
      <w:r w:rsidRPr="00CE55DF" w:rsidR="00ED7EB3">
        <w:t>the indication that a</w:t>
      </w:r>
      <w:r w:rsidRPr="00CE55DF">
        <w:rPr>
          <w:rFonts w:ascii="Times New Roman" w:hAnsi="Times New Roman" w:eastAsia="Times New Roman" w:cs="Times New Roman"/>
          <w:szCs w:val="20"/>
          <w:lang w:eastAsia="fr-FR"/>
        </w:rPr>
        <w:t xml:space="preserve"> copy of </w:t>
      </w:r>
      <w:r w:rsidRPr="00CE55DF" w:rsidR="00513B1E">
        <w:rPr>
          <w:rFonts w:ascii="Times New Roman" w:hAnsi="Times New Roman" w:eastAsia="Times New Roman" w:cs="Times New Roman"/>
          <w:szCs w:val="20"/>
          <w:lang w:eastAsia="fr-FR"/>
        </w:rPr>
        <w:t xml:space="preserve">a form explaining his rights </w:t>
      </w:r>
      <w:r w:rsidRPr="00CE55DF">
        <w:rPr>
          <w:rFonts w:ascii="Times New Roman" w:hAnsi="Times New Roman" w:eastAsia="Times New Roman" w:cs="Times New Roman"/>
          <w:szCs w:val="20"/>
          <w:lang w:eastAsia="fr-FR"/>
        </w:rPr>
        <w:t>had been given to him.</w:t>
      </w:r>
    </w:p>
    <w:p w:rsidRPr="00CE55DF" w:rsidR="00F606C0" w:rsidP="00CE55DF" w:rsidRDefault="009869E3">
      <w:pPr>
        <w:pStyle w:val="ECHRPara"/>
        <w:rPr>
          <w:rFonts w:ascii="Times New Roman" w:hAnsi="Times New Roman" w:eastAsia="Times New Roman" w:cs="Times New Roman"/>
          <w:szCs w:val="20"/>
          <w:lang w:eastAsia="fr-FR"/>
        </w:rPr>
      </w:pPr>
      <w:r w:rsidRPr="00CE55DF">
        <w:rPr>
          <w:rFonts w:ascii="Times New Roman" w:hAnsi="Times New Roman" w:eastAsia="Times New Roman" w:cs="Times New Roman"/>
          <w:szCs w:val="20"/>
          <w:lang w:eastAsia="fr-FR"/>
        </w:rPr>
        <w:fldChar w:fldCharType="begin"/>
      </w:r>
      <w:r w:rsidRPr="00CE55DF">
        <w:rPr>
          <w:rFonts w:ascii="Times New Roman" w:hAnsi="Times New Roman" w:eastAsia="Times New Roman" w:cs="Times New Roman"/>
          <w:szCs w:val="20"/>
          <w:lang w:eastAsia="fr-FR"/>
        </w:rPr>
        <w:instrText xml:space="preserve"> SEQ level0 \*arabic </w:instrText>
      </w:r>
      <w:r w:rsidRPr="00CE55DF">
        <w:rPr>
          <w:rFonts w:ascii="Times New Roman" w:hAnsi="Times New Roman" w:eastAsia="Times New Roman" w:cs="Times New Roman"/>
          <w:szCs w:val="20"/>
          <w:lang w:eastAsia="fr-FR"/>
        </w:rPr>
        <w:fldChar w:fldCharType="separate"/>
      </w:r>
      <w:r w:rsidRPr="00CE55DF" w:rsidR="00CE55DF">
        <w:rPr>
          <w:rFonts w:ascii="Times New Roman" w:hAnsi="Times New Roman" w:eastAsia="Times New Roman" w:cs="Times New Roman"/>
          <w:noProof/>
          <w:szCs w:val="20"/>
          <w:lang w:eastAsia="fr-FR"/>
        </w:rPr>
        <w:t>9</w:t>
      </w:r>
      <w:r w:rsidRPr="00CE55DF">
        <w:rPr>
          <w:rFonts w:ascii="Times New Roman" w:hAnsi="Times New Roman" w:eastAsia="Times New Roman" w:cs="Times New Roman"/>
          <w:szCs w:val="20"/>
          <w:lang w:eastAsia="fr-FR"/>
        </w:rPr>
        <w:fldChar w:fldCharType="end"/>
      </w:r>
      <w:r w:rsidRPr="00CE55DF">
        <w:rPr>
          <w:rFonts w:ascii="Times New Roman" w:hAnsi="Times New Roman" w:eastAsia="Times New Roman" w:cs="Times New Roman"/>
          <w:szCs w:val="20"/>
          <w:lang w:eastAsia="fr-FR"/>
        </w:rPr>
        <w:t xml:space="preserve">.  On 15 November 2003 </w:t>
      </w:r>
      <w:r w:rsidRPr="00CE55DF" w:rsidR="00F606C0">
        <w:rPr>
          <w:rFonts w:ascii="Times New Roman" w:hAnsi="Times New Roman" w:eastAsia="Times New Roman" w:cs="Times New Roman"/>
          <w:szCs w:val="20"/>
          <w:lang w:eastAsia="fr-FR"/>
        </w:rPr>
        <w:t>at 11</w:t>
      </w:r>
      <w:r w:rsidRPr="00CE55DF" w:rsidR="00193FA0">
        <w:rPr>
          <w:rFonts w:ascii="Times New Roman" w:hAnsi="Times New Roman" w:eastAsia="Times New Roman" w:cs="Times New Roman"/>
          <w:szCs w:val="20"/>
          <w:lang w:eastAsia="fr-FR"/>
        </w:rPr>
        <w:t>.</w:t>
      </w:r>
      <w:r w:rsidRPr="00CE55DF" w:rsidR="00F606C0">
        <w:rPr>
          <w:rFonts w:ascii="Times New Roman" w:hAnsi="Times New Roman" w:eastAsia="Times New Roman" w:cs="Times New Roman"/>
          <w:szCs w:val="20"/>
          <w:lang w:eastAsia="fr-FR"/>
        </w:rPr>
        <w:t xml:space="preserve">10 p.m. two police officers and the applicant signed an incident report according to which the applicant </w:t>
      </w:r>
      <w:r w:rsidRPr="00CE55DF" w:rsidR="00193FA0">
        <w:rPr>
          <w:rFonts w:ascii="Times New Roman" w:hAnsi="Times New Roman" w:eastAsia="Times New Roman" w:cs="Times New Roman"/>
          <w:szCs w:val="20"/>
          <w:lang w:eastAsia="fr-FR"/>
        </w:rPr>
        <w:t xml:space="preserve">had </w:t>
      </w:r>
      <w:r w:rsidRPr="00CE55DF" w:rsidR="002D2623">
        <w:rPr>
          <w:rFonts w:ascii="Times New Roman" w:hAnsi="Times New Roman" w:eastAsia="Times New Roman" w:cs="Times New Roman"/>
          <w:szCs w:val="20"/>
          <w:lang w:eastAsia="fr-FR"/>
        </w:rPr>
        <w:t xml:space="preserve">suddenly </w:t>
      </w:r>
      <w:r w:rsidRPr="00CE55DF" w:rsidR="00F606C0">
        <w:rPr>
          <w:rFonts w:ascii="Times New Roman" w:hAnsi="Times New Roman" w:eastAsia="Times New Roman" w:cs="Times New Roman"/>
          <w:szCs w:val="20"/>
          <w:lang w:eastAsia="fr-FR"/>
        </w:rPr>
        <w:t>moved towards a window</w:t>
      </w:r>
      <w:r w:rsidRPr="00CE55DF" w:rsidR="00437AA5">
        <w:rPr>
          <w:rFonts w:ascii="Times New Roman" w:hAnsi="Times New Roman" w:eastAsia="Times New Roman" w:cs="Times New Roman"/>
          <w:szCs w:val="20"/>
          <w:lang w:eastAsia="fr-FR"/>
        </w:rPr>
        <w:t xml:space="preserve"> while in custody</w:t>
      </w:r>
      <w:r w:rsidRPr="00CE55DF" w:rsidR="00F606C0">
        <w:rPr>
          <w:rFonts w:ascii="Times New Roman" w:hAnsi="Times New Roman" w:eastAsia="Times New Roman" w:cs="Times New Roman"/>
          <w:szCs w:val="20"/>
          <w:lang w:eastAsia="fr-FR"/>
        </w:rPr>
        <w:t>, push</w:t>
      </w:r>
      <w:r w:rsidRPr="00CE55DF" w:rsidR="00193FA0">
        <w:rPr>
          <w:rFonts w:ascii="Times New Roman" w:hAnsi="Times New Roman" w:eastAsia="Times New Roman" w:cs="Times New Roman"/>
          <w:szCs w:val="20"/>
          <w:lang w:eastAsia="fr-FR"/>
        </w:rPr>
        <w:t>ing</w:t>
      </w:r>
      <w:r w:rsidRPr="00CE55DF" w:rsidR="00F606C0">
        <w:rPr>
          <w:rFonts w:ascii="Times New Roman" w:hAnsi="Times New Roman" w:eastAsia="Times New Roman" w:cs="Times New Roman"/>
          <w:szCs w:val="20"/>
          <w:lang w:eastAsia="fr-FR"/>
        </w:rPr>
        <w:t xml:space="preserve"> the officers</w:t>
      </w:r>
      <w:r w:rsidRPr="00CE55DF" w:rsidR="00193FA0">
        <w:rPr>
          <w:rFonts w:ascii="Times New Roman" w:hAnsi="Times New Roman" w:eastAsia="Times New Roman" w:cs="Times New Roman"/>
          <w:szCs w:val="20"/>
          <w:lang w:eastAsia="fr-FR"/>
        </w:rPr>
        <w:t>,</w:t>
      </w:r>
      <w:r w:rsidRPr="00CE55DF" w:rsidR="00F606C0">
        <w:rPr>
          <w:rFonts w:ascii="Times New Roman" w:hAnsi="Times New Roman" w:eastAsia="Times New Roman" w:cs="Times New Roman"/>
          <w:szCs w:val="20"/>
          <w:lang w:eastAsia="fr-FR"/>
        </w:rPr>
        <w:t xml:space="preserve"> and </w:t>
      </w:r>
      <w:r w:rsidRPr="00CE55DF" w:rsidR="00193FA0">
        <w:rPr>
          <w:rFonts w:ascii="Times New Roman" w:hAnsi="Times New Roman" w:eastAsia="Times New Roman" w:cs="Times New Roman"/>
          <w:szCs w:val="20"/>
          <w:lang w:eastAsia="fr-FR"/>
        </w:rPr>
        <w:t>had</w:t>
      </w:r>
      <w:r w:rsidRPr="00CE55DF" w:rsidR="00F606C0">
        <w:rPr>
          <w:rFonts w:ascii="Times New Roman" w:hAnsi="Times New Roman" w:eastAsia="Times New Roman" w:cs="Times New Roman"/>
          <w:szCs w:val="20"/>
          <w:lang w:eastAsia="fr-FR"/>
        </w:rPr>
        <w:t xml:space="preserve"> </w:t>
      </w:r>
      <w:r w:rsidRPr="00CE55DF" w:rsidR="00193FA0">
        <w:rPr>
          <w:rFonts w:ascii="Times New Roman" w:hAnsi="Times New Roman" w:eastAsia="Times New Roman" w:cs="Times New Roman"/>
          <w:szCs w:val="20"/>
          <w:lang w:eastAsia="fr-FR"/>
        </w:rPr>
        <w:t xml:space="preserve">tried </w:t>
      </w:r>
      <w:r w:rsidRPr="00CE55DF" w:rsidR="00F606C0">
        <w:rPr>
          <w:rFonts w:ascii="Times New Roman" w:hAnsi="Times New Roman" w:eastAsia="Times New Roman" w:cs="Times New Roman"/>
          <w:szCs w:val="20"/>
          <w:lang w:eastAsia="fr-FR"/>
        </w:rPr>
        <w:t>to harm himself by</w:t>
      </w:r>
      <w:r w:rsidRPr="00CE55DF" w:rsidR="00FA740F">
        <w:rPr>
          <w:rFonts w:ascii="Times New Roman" w:hAnsi="Times New Roman" w:eastAsia="Times New Roman" w:cs="Times New Roman"/>
          <w:szCs w:val="20"/>
          <w:lang w:eastAsia="fr-FR"/>
        </w:rPr>
        <w:t xml:space="preserve"> punching the window and</w:t>
      </w:r>
      <w:r w:rsidRPr="00CE55DF" w:rsidR="00F606C0">
        <w:rPr>
          <w:rFonts w:ascii="Times New Roman" w:hAnsi="Times New Roman" w:eastAsia="Times New Roman" w:cs="Times New Roman"/>
          <w:szCs w:val="20"/>
          <w:lang w:eastAsia="fr-FR"/>
        </w:rPr>
        <w:t xml:space="preserve"> hitting his head </w:t>
      </w:r>
      <w:r w:rsidRPr="00CE55DF" w:rsidR="00193FA0">
        <w:rPr>
          <w:rFonts w:ascii="Times New Roman" w:hAnsi="Times New Roman" w:eastAsia="Times New Roman" w:cs="Times New Roman"/>
          <w:szCs w:val="20"/>
          <w:lang w:eastAsia="fr-FR"/>
        </w:rPr>
        <w:t>off it</w:t>
      </w:r>
      <w:r w:rsidRPr="00CE55DF" w:rsidR="00FA740F">
        <w:rPr>
          <w:rFonts w:ascii="Times New Roman" w:hAnsi="Times New Roman" w:eastAsia="Times New Roman" w:cs="Times New Roman"/>
          <w:szCs w:val="20"/>
          <w:lang w:eastAsia="fr-FR"/>
        </w:rPr>
        <w:t>.</w:t>
      </w:r>
    </w:p>
    <w:p w:rsidRPr="00CE55DF" w:rsidR="009869E3" w:rsidP="00CE55DF" w:rsidRDefault="009869E3">
      <w:pPr>
        <w:pStyle w:val="ECHRPara"/>
      </w:pPr>
      <w:r w:rsidRPr="00CE55DF">
        <w:rPr>
          <w:rFonts w:ascii="Times New Roman" w:hAnsi="Times New Roman" w:eastAsia="Times New Roman" w:cs="Times New Roman"/>
          <w:szCs w:val="20"/>
          <w:lang w:eastAsia="fr-FR"/>
        </w:rPr>
        <w:fldChar w:fldCharType="begin"/>
      </w:r>
      <w:r w:rsidRPr="00CE55DF">
        <w:rPr>
          <w:rFonts w:ascii="Times New Roman" w:hAnsi="Times New Roman" w:eastAsia="Times New Roman" w:cs="Times New Roman"/>
          <w:szCs w:val="20"/>
          <w:lang w:eastAsia="fr-FR"/>
        </w:rPr>
        <w:instrText xml:space="preserve"> SEQ level0 \*arabic </w:instrText>
      </w:r>
      <w:r w:rsidRPr="00CE55DF">
        <w:rPr>
          <w:rFonts w:ascii="Times New Roman" w:hAnsi="Times New Roman" w:eastAsia="Times New Roman" w:cs="Times New Roman"/>
          <w:szCs w:val="20"/>
          <w:lang w:eastAsia="fr-FR"/>
        </w:rPr>
        <w:fldChar w:fldCharType="separate"/>
      </w:r>
      <w:r w:rsidRPr="00CE55DF" w:rsidR="00CE55DF">
        <w:rPr>
          <w:rFonts w:ascii="Times New Roman" w:hAnsi="Times New Roman" w:eastAsia="Times New Roman" w:cs="Times New Roman"/>
          <w:noProof/>
          <w:szCs w:val="20"/>
          <w:lang w:eastAsia="fr-FR"/>
        </w:rPr>
        <w:t>10</w:t>
      </w:r>
      <w:r w:rsidRPr="00CE55DF">
        <w:rPr>
          <w:rFonts w:ascii="Times New Roman" w:hAnsi="Times New Roman" w:eastAsia="Times New Roman" w:cs="Times New Roman"/>
          <w:szCs w:val="20"/>
          <w:lang w:eastAsia="fr-FR"/>
        </w:rPr>
        <w:fldChar w:fldCharType="end"/>
      </w:r>
      <w:r w:rsidRPr="00CE55DF">
        <w:rPr>
          <w:rFonts w:ascii="Times New Roman" w:hAnsi="Times New Roman" w:eastAsia="Times New Roman" w:cs="Times New Roman"/>
          <w:szCs w:val="20"/>
          <w:lang w:eastAsia="fr-FR"/>
        </w:rPr>
        <w:t>.  On 1</w:t>
      </w:r>
      <w:r w:rsidRPr="00CE55DF" w:rsidR="005457DA">
        <w:rPr>
          <w:rFonts w:ascii="Times New Roman" w:hAnsi="Times New Roman" w:eastAsia="Times New Roman" w:cs="Times New Roman"/>
          <w:szCs w:val="20"/>
          <w:lang w:eastAsia="fr-FR"/>
        </w:rPr>
        <w:t>6</w:t>
      </w:r>
      <w:r w:rsidRPr="00CE55DF">
        <w:rPr>
          <w:rFonts w:ascii="Times New Roman" w:hAnsi="Times New Roman" w:eastAsia="Times New Roman" w:cs="Times New Roman"/>
          <w:szCs w:val="20"/>
          <w:lang w:eastAsia="fr-FR"/>
        </w:rPr>
        <w:t xml:space="preserve"> November 2003 at </w:t>
      </w:r>
      <w:r w:rsidRPr="00CE55DF" w:rsidR="00193FA0">
        <w:rPr>
          <w:rFonts w:ascii="Times New Roman" w:hAnsi="Times New Roman" w:eastAsia="Times New Roman" w:cs="Times New Roman"/>
          <w:szCs w:val="20"/>
          <w:lang w:eastAsia="fr-FR"/>
        </w:rPr>
        <w:t>midnight</w:t>
      </w:r>
      <w:r w:rsidRPr="00CE55DF">
        <w:rPr>
          <w:rFonts w:ascii="Times New Roman" w:hAnsi="Times New Roman" w:eastAsia="Times New Roman" w:cs="Times New Roman"/>
          <w:szCs w:val="20"/>
          <w:lang w:eastAsia="fr-FR"/>
        </w:rPr>
        <w:t xml:space="preserve"> the applicant was examined at </w:t>
      </w:r>
      <w:proofErr w:type="spellStart"/>
      <w:r w:rsidRPr="00CE55DF">
        <w:rPr>
          <w:rFonts w:ascii="Times New Roman" w:hAnsi="Times New Roman" w:eastAsia="Times New Roman" w:cs="Times New Roman"/>
          <w:szCs w:val="20"/>
          <w:lang w:eastAsia="fr-FR"/>
        </w:rPr>
        <w:t>Haseki</w:t>
      </w:r>
      <w:proofErr w:type="spellEnd"/>
      <w:r w:rsidRPr="00CE55DF">
        <w:rPr>
          <w:rFonts w:ascii="Times New Roman" w:hAnsi="Times New Roman" w:eastAsia="Times New Roman" w:cs="Times New Roman"/>
          <w:szCs w:val="20"/>
          <w:lang w:eastAsia="fr-FR"/>
        </w:rPr>
        <w:t xml:space="preserve"> Hospital in Istanbul by a doctor who</w:t>
      </w:r>
      <w:r w:rsidRPr="00CE55DF" w:rsidR="009C0387">
        <w:rPr>
          <w:rFonts w:ascii="Times New Roman" w:hAnsi="Times New Roman" w:eastAsia="Times New Roman" w:cs="Times New Roman"/>
          <w:szCs w:val="20"/>
          <w:lang w:eastAsia="fr-FR"/>
        </w:rPr>
        <w:t xml:space="preserve"> noted </w:t>
      </w:r>
      <w:r w:rsidRPr="00CE55DF">
        <w:rPr>
          <w:rFonts w:ascii="Times New Roman" w:hAnsi="Times New Roman" w:eastAsia="Times New Roman" w:cs="Times New Roman"/>
          <w:szCs w:val="20"/>
          <w:lang w:eastAsia="fr-FR"/>
        </w:rPr>
        <w:t xml:space="preserve">the </w:t>
      </w:r>
      <w:r w:rsidRPr="00CE55DF" w:rsidR="00193FA0">
        <w:rPr>
          <w:rFonts w:ascii="Times New Roman" w:hAnsi="Times New Roman" w:eastAsia="Times New Roman" w:cs="Times New Roman"/>
          <w:szCs w:val="20"/>
          <w:lang w:eastAsia="fr-FR"/>
        </w:rPr>
        <w:t xml:space="preserve">presence </w:t>
      </w:r>
      <w:r w:rsidRPr="00CE55DF">
        <w:rPr>
          <w:rFonts w:ascii="Times New Roman" w:hAnsi="Times New Roman" w:eastAsia="Times New Roman" w:cs="Times New Roman"/>
          <w:szCs w:val="20"/>
          <w:lang w:eastAsia="fr-FR"/>
        </w:rPr>
        <w:t>of an abrasion on the applicant</w:t>
      </w:r>
      <w:r w:rsidRPr="00CE55DF" w:rsidR="00CE55DF">
        <w:rPr>
          <w:rFonts w:ascii="Times New Roman" w:hAnsi="Times New Roman" w:eastAsia="Times New Roman" w:cs="Times New Roman"/>
          <w:szCs w:val="20"/>
          <w:lang w:eastAsia="fr-FR"/>
        </w:rPr>
        <w:t>’</w:t>
      </w:r>
      <w:r w:rsidRPr="00CE55DF">
        <w:rPr>
          <w:rFonts w:ascii="Times New Roman" w:hAnsi="Times New Roman" w:eastAsia="Times New Roman" w:cs="Times New Roman"/>
          <w:szCs w:val="20"/>
          <w:lang w:eastAsia="fr-FR"/>
        </w:rPr>
        <w:t>s third and fifth fingers of his left hand.</w:t>
      </w:r>
    </w:p>
    <w:p w:rsidRPr="00CE55DF" w:rsidR="00FD600F" w:rsidP="00CE55DF" w:rsidRDefault="003652C9">
      <w:pPr>
        <w:pStyle w:val="ECHRPara"/>
      </w:pPr>
      <w:r w:rsidRPr="00CE55DF">
        <w:fldChar w:fldCharType="begin"/>
      </w:r>
      <w:r w:rsidRPr="00CE55DF">
        <w:instrText xml:space="preserve"> SEQ level0 \*arabic </w:instrText>
      </w:r>
      <w:r w:rsidRPr="00CE55DF">
        <w:fldChar w:fldCharType="separate"/>
      </w:r>
      <w:r w:rsidRPr="00CE55DF" w:rsidR="00CE55DF">
        <w:rPr>
          <w:noProof/>
        </w:rPr>
        <w:t>11</w:t>
      </w:r>
      <w:r w:rsidRPr="00CE55DF">
        <w:fldChar w:fldCharType="end"/>
      </w:r>
      <w:r w:rsidRPr="00CE55DF">
        <w:t xml:space="preserve">.  According to a report drawn up by the police officers and signed by the applicant and </w:t>
      </w:r>
      <w:r w:rsidRPr="00CE55DF" w:rsidR="00264273">
        <w:t xml:space="preserve">his </w:t>
      </w:r>
      <w:r w:rsidRPr="00CE55DF">
        <w:t>lawyer</w:t>
      </w:r>
      <w:r w:rsidRPr="00CE55DF" w:rsidR="00264273">
        <w:t>,</w:t>
      </w:r>
      <w:r w:rsidRPr="00CE55DF">
        <w:t xml:space="preserve"> T.D.</w:t>
      </w:r>
      <w:r w:rsidRPr="00CE55DF" w:rsidR="00264273">
        <w:t>,</w:t>
      </w:r>
      <w:r w:rsidRPr="00CE55DF">
        <w:t xml:space="preserve"> on 16 November 2003, the applicant had seen his lawyer</w:t>
      </w:r>
      <w:r w:rsidRPr="00CE55DF" w:rsidR="0003317C">
        <w:t xml:space="preserve"> the same day</w:t>
      </w:r>
      <w:r w:rsidRPr="00CE55DF">
        <w:t>.</w:t>
      </w:r>
    </w:p>
    <w:p w:rsidRPr="00CE55DF" w:rsidR="005457DA" w:rsidP="00CE55DF" w:rsidRDefault="005457DA">
      <w:pPr>
        <w:pStyle w:val="ECHRPara"/>
      </w:pPr>
      <w:r w:rsidRPr="00CE55DF">
        <w:fldChar w:fldCharType="begin"/>
      </w:r>
      <w:r w:rsidRPr="00CE55DF">
        <w:instrText xml:space="preserve"> SEQ level0 \*arabic </w:instrText>
      </w:r>
      <w:r w:rsidRPr="00CE55DF">
        <w:fldChar w:fldCharType="separate"/>
      </w:r>
      <w:r w:rsidRPr="00CE55DF" w:rsidR="00CE55DF">
        <w:rPr>
          <w:noProof/>
        </w:rPr>
        <w:t>12</w:t>
      </w:r>
      <w:r w:rsidRPr="00CE55DF">
        <w:fldChar w:fldCharType="end"/>
      </w:r>
      <w:r w:rsidRPr="00CE55DF">
        <w:t>.  On 17 November 2003, the applicant underwent a further medical examination at th</w:t>
      </w:r>
      <w:r w:rsidRPr="00CE55DF" w:rsidR="001B5F4C">
        <w:t>e</w:t>
      </w:r>
      <w:r w:rsidRPr="00CE55DF">
        <w:t xml:space="preserve"> </w:t>
      </w:r>
      <w:r w:rsidRPr="00CE55DF" w:rsidR="001B5F4C">
        <w:t xml:space="preserve">branch of the </w:t>
      </w:r>
      <w:r w:rsidRPr="00CE55DF">
        <w:t xml:space="preserve">Forensic Medicine Institute responsible for the Istanbul State Security Court at 10.30 a.m. The doctor who examined the applicant </w:t>
      </w:r>
      <w:r w:rsidRPr="00CE55DF" w:rsidR="00937FE3">
        <w:t xml:space="preserve">also </w:t>
      </w:r>
      <w:r w:rsidRPr="00CE55DF">
        <w:t xml:space="preserve">observed </w:t>
      </w:r>
      <w:r w:rsidRPr="00CE55DF" w:rsidR="00937FE3">
        <w:t>the same abrasion, adding that the applicant had told him that it</w:t>
      </w:r>
      <w:r w:rsidRPr="00CE55DF" w:rsidR="00437AA5">
        <w:t xml:space="preserve"> had</w:t>
      </w:r>
      <w:r w:rsidRPr="00CE55DF" w:rsidR="00937FE3">
        <w:t xml:space="preserve"> happened when he had hit the window. </w:t>
      </w:r>
      <w:r w:rsidRPr="00CE55DF">
        <w:t>T</w:t>
      </w:r>
      <w:r w:rsidRPr="00CE55DF" w:rsidR="00937FE3">
        <w:t>hat</w:t>
      </w:r>
      <w:r w:rsidRPr="00CE55DF">
        <w:t xml:space="preserve"> report also </w:t>
      </w:r>
      <w:r w:rsidRPr="00CE55DF" w:rsidR="00937FE3">
        <w:t>bore</w:t>
      </w:r>
      <w:r w:rsidRPr="00CE55DF">
        <w:t xml:space="preserve"> the applicant</w:t>
      </w:r>
      <w:r w:rsidRPr="00CE55DF" w:rsidR="00CE55DF">
        <w:t>’</w:t>
      </w:r>
      <w:r w:rsidRPr="00CE55DF">
        <w:t xml:space="preserve">s handwritten </w:t>
      </w:r>
      <w:proofErr w:type="gramStart"/>
      <w:r w:rsidRPr="00CE55DF">
        <w:t>complaints</w:t>
      </w:r>
      <w:proofErr w:type="gramEnd"/>
      <w:r w:rsidRPr="00CE55DF">
        <w:t xml:space="preserve"> according to which he had been </w:t>
      </w:r>
      <w:r w:rsidRPr="00CE55DF" w:rsidR="00C06F28">
        <w:t>subjected to external stress</w:t>
      </w:r>
      <w:r w:rsidRPr="00CE55DF" w:rsidR="00937FE3">
        <w:t xml:space="preserve">, </w:t>
      </w:r>
      <w:r w:rsidRPr="00CE55DF">
        <w:t>deprived</w:t>
      </w:r>
      <w:r w:rsidRPr="00CE55DF" w:rsidR="001B5F4C">
        <w:t xml:space="preserve"> of sleep</w:t>
      </w:r>
      <w:r w:rsidRPr="00CE55DF" w:rsidR="00725764">
        <w:t xml:space="preserve"> and</w:t>
      </w:r>
      <w:r w:rsidRPr="00CE55DF">
        <w:t xml:space="preserve"> subjected to psycho</w:t>
      </w:r>
      <w:r w:rsidRPr="00CE55DF" w:rsidR="00937FE3">
        <w:t>logical pressure and had not been informed of his rights.</w:t>
      </w:r>
      <w:r w:rsidRPr="00CE55DF" w:rsidR="00BD5596">
        <w:t xml:space="preserve"> However, the doctor concluded that there were no signs of ill-treatment on the applicant</w:t>
      </w:r>
      <w:r w:rsidRPr="00CE55DF" w:rsidR="00CE55DF">
        <w:t>’</w:t>
      </w:r>
      <w:r w:rsidRPr="00CE55DF" w:rsidR="00BD5596">
        <w:t>s body.</w:t>
      </w:r>
    </w:p>
    <w:p w:rsidRPr="00CE55DF" w:rsidR="00E24532" w:rsidP="00CE55DF" w:rsidRDefault="00E24532">
      <w:pPr>
        <w:pStyle w:val="ECHRPara"/>
      </w:pPr>
      <w:r w:rsidRPr="00CE55DF">
        <w:fldChar w:fldCharType="begin"/>
      </w:r>
      <w:r w:rsidRPr="00CE55DF">
        <w:instrText xml:space="preserve"> SEQ level0 \*arabic </w:instrText>
      </w:r>
      <w:r w:rsidRPr="00CE55DF">
        <w:fldChar w:fldCharType="separate"/>
      </w:r>
      <w:r w:rsidRPr="00CE55DF" w:rsidR="00CE55DF">
        <w:rPr>
          <w:noProof/>
        </w:rPr>
        <w:t>13</w:t>
      </w:r>
      <w:r w:rsidRPr="00CE55DF">
        <w:fldChar w:fldCharType="end"/>
      </w:r>
      <w:r w:rsidRPr="00CE55DF">
        <w:t xml:space="preserve">.  On </w:t>
      </w:r>
      <w:r w:rsidRPr="00CE55DF" w:rsidR="00BD5596">
        <w:t xml:space="preserve">the same day the </w:t>
      </w:r>
      <w:r w:rsidRPr="00CE55DF">
        <w:t xml:space="preserve">applicant was brought before the </w:t>
      </w:r>
      <w:r w:rsidRPr="00CE55DF" w:rsidR="001B5F4C">
        <w:t>p</w:t>
      </w:r>
      <w:r w:rsidRPr="00CE55DF">
        <w:t xml:space="preserve">ublic </w:t>
      </w:r>
      <w:r w:rsidRPr="00CE55DF" w:rsidR="001B5F4C">
        <w:t>p</w:t>
      </w:r>
      <w:r w:rsidRPr="00CE55DF">
        <w:t xml:space="preserve">rosecutor at the Istanbul State Security Court, where </w:t>
      </w:r>
      <w:r w:rsidRPr="00CE55DF" w:rsidR="007E5924">
        <w:t xml:space="preserve">he was once again </w:t>
      </w:r>
      <w:r w:rsidRPr="00CE55DF" w:rsidR="00513366">
        <w:t xml:space="preserve">informed </w:t>
      </w:r>
      <w:r w:rsidRPr="00CE55DF" w:rsidR="007E5924">
        <w:t xml:space="preserve">of his right, </w:t>
      </w:r>
      <w:r w:rsidRPr="00CE55DF" w:rsidR="007E5924">
        <w:rPr>
          <w:i/>
        </w:rPr>
        <w:t>inter alia</w:t>
      </w:r>
      <w:r w:rsidRPr="00CE55DF" w:rsidR="007E5924">
        <w:t>, to have access to a lawyer and</w:t>
      </w:r>
      <w:r w:rsidRPr="00CE55DF" w:rsidR="00513366">
        <w:t xml:space="preserve"> his right</w:t>
      </w:r>
      <w:r w:rsidRPr="00CE55DF" w:rsidR="007E5924">
        <w:t xml:space="preserve"> to remain silent.</w:t>
      </w:r>
      <w:r w:rsidRPr="00CE55DF" w:rsidR="00C954D8">
        <w:t xml:space="preserve"> H</w:t>
      </w:r>
      <w:r w:rsidRPr="00CE55DF">
        <w:t xml:space="preserve">e stated that he did not wish to benefit from the assistance of a lawyer and that he wanted to remain silent. He complained to the prosecutor that he had been subjected to psychological duress at the Istanbul police headquarters, that he had not been informed of his rights and that he had been denied legal assistance. He alleged that when he </w:t>
      </w:r>
      <w:r w:rsidRPr="00CE55DF" w:rsidR="00FC5302">
        <w:t xml:space="preserve">had </w:t>
      </w:r>
      <w:r w:rsidRPr="00CE55DF" w:rsidR="000C773B">
        <w:t>asked</w:t>
      </w:r>
      <w:r w:rsidRPr="00CE55DF">
        <w:t xml:space="preserve"> to see a lawyer, </w:t>
      </w:r>
      <w:r w:rsidRPr="00CE55DF" w:rsidR="000C773B">
        <w:t xml:space="preserve">the police had </w:t>
      </w:r>
      <w:r w:rsidRPr="00CE55DF">
        <w:t xml:space="preserve">told </w:t>
      </w:r>
      <w:r w:rsidRPr="00CE55DF" w:rsidR="000C773B">
        <w:t xml:space="preserve">him </w:t>
      </w:r>
      <w:r w:rsidRPr="00CE55DF">
        <w:t xml:space="preserve">that the lawyer </w:t>
      </w:r>
      <w:r w:rsidRPr="00CE55DF" w:rsidR="00FC5302">
        <w:t xml:space="preserve">had </w:t>
      </w:r>
      <w:r w:rsidRPr="00CE55DF" w:rsidR="0066114F">
        <w:t>not wish</w:t>
      </w:r>
      <w:r w:rsidRPr="00CE55DF" w:rsidR="00FC5302">
        <w:t>ed</w:t>
      </w:r>
      <w:r w:rsidRPr="00CE55DF" w:rsidR="0066114F">
        <w:t xml:space="preserve"> to come to </w:t>
      </w:r>
      <w:r w:rsidRPr="00CE55DF">
        <w:t xml:space="preserve">the </w:t>
      </w:r>
      <w:r w:rsidRPr="00CE55DF" w:rsidR="00FC5302">
        <w:t>interview session</w:t>
      </w:r>
      <w:r w:rsidRPr="00CE55DF">
        <w:t>.</w:t>
      </w:r>
    </w:p>
    <w:p w:rsidRPr="00CE55DF" w:rsidR="00E24532" w:rsidP="00CE55DF" w:rsidRDefault="00E24532">
      <w:pPr>
        <w:pStyle w:val="ECHRPara"/>
      </w:pPr>
      <w:r w:rsidRPr="00CE55DF">
        <w:fldChar w:fldCharType="begin"/>
      </w:r>
      <w:r w:rsidRPr="00CE55DF">
        <w:instrText xml:space="preserve"> SEQ level0 \*arabic </w:instrText>
      </w:r>
      <w:r w:rsidRPr="00CE55DF">
        <w:fldChar w:fldCharType="separate"/>
      </w:r>
      <w:r w:rsidRPr="00CE55DF" w:rsidR="00CE55DF">
        <w:rPr>
          <w:noProof/>
        </w:rPr>
        <w:t>14</w:t>
      </w:r>
      <w:r w:rsidRPr="00CE55DF">
        <w:fldChar w:fldCharType="end"/>
      </w:r>
      <w:r w:rsidRPr="00CE55DF">
        <w:t xml:space="preserve">.  On the same day the applicant was </w:t>
      </w:r>
      <w:r w:rsidRPr="00CE55DF" w:rsidR="00DF096D">
        <w:t xml:space="preserve">questioned </w:t>
      </w:r>
      <w:r w:rsidRPr="00CE55DF">
        <w:t xml:space="preserve">by a single judge at the Istanbul State Security Court </w:t>
      </w:r>
      <w:r w:rsidRPr="00CE55DF" w:rsidR="00BC2E6E">
        <w:t>without a lawyer present</w:t>
      </w:r>
      <w:r w:rsidRPr="00CE55DF">
        <w:t>, where he</w:t>
      </w:r>
      <w:r w:rsidRPr="00CE55DF" w:rsidR="000C773B">
        <w:t xml:space="preserve"> expressed his</w:t>
      </w:r>
      <w:r w:rsidRPr="00CE55DF" w:rsidR="00A96886">
        <w:t xml:space="preserve"> wish</w:t>
      </w:r>
      <w:r w:rsidRPr="00CE55DF" w:rsidR="000C773B">
        <w:t xml:space="preserve"> to see a lawyer before giving any statement. Thus,</w:t>
      </w:r>
      <w:r w:rsidRPr="00CE55DF">
        <w:t xml:space="preserve"> </w:t>
      </w:r>
      <w:r w:rsidRPr="00CE55DF" w:rsidR="000C773B">
        <w:t xml:space="preserve">the applicant remained </w:t>
      </w:r>
      <w:r w:rsidRPr="00CE55DF" w:rsidR="00C954D8">
        <w:t>silent</w:t>
      </w:r>
      <w:r w:rsidRPr="00CE55DF" w:rsidR="000C773B">
        <w:t xml:space="preserve"> and</w:t>
      </w:r>
      <w:r w:rsidRPr="00CE55DF" w:rsidR="00C954D8">
        <w:t xml:space="preserve"> </w:t>
      </w:r>
      <w:r w:rsidRPr="00CE55DF">
        <w:t xml:space="preserve">refused to make a statement. At the end of the </w:t>
      </w:r>
      <w:r w:rsidRPr="00CE55DF" w:rsidR="004F31AF">
        <w:t>interview</w:t>
      </w:r>
      <w:r w:rsidRPr="00CE55DF">
        <w:t>, the judge ordered his pre</w:t>
      </w:r>
      <w:r w:rsidRPr="00CE55DF">
        <w:noBreakHyphen/>
        <w:t>trial detention.</w:t>
      </w:r>
    </w:p>
    <w:p w:rsidRPr="00CE55DF" w:rsidR="00E24532" w:rsidP="00CE55DF" w:rsidRDefault="00E24532">
      <w:pPr>
        <w:pStyle w:val="ECHRPara"/>
      </w:pPr>
      <w:r w:rsidRPr="00CE55DF">
        <w:fldChar w:fldCharType="begin"/>
      </w:r>
      <w:r w:rsidRPr="00CE55DF">
        <w:instrText xml:space="preserve"> SEQ level0 \*arabic </w:instrText>
      </w:r>
      <w:r w:rsidRPr="00CE55DF">
        <w:fldChar w:fldCharType="separate"/>
      </w:r>
      <w:r w:rsidRPr="00CE55DF" w:rsidR="00CE55DF">
        <w:rPr>
          <w:noProof/>
        </w:rPr>
        <w:t>15</w:t>
      </w:r>
      <w:r w:rsidRPr="00CE55DF">
        <w:fldChar w:fldCharType="end"/>
      </w:r>
      <w:r w:rsidRPr="00CE55DF">
        <w:t>.  On 4 December 2003 the public prosecutor at the Istanbul State Security Court filed a</w:t>
      </w:r>
      <w:r w:rsidRPr="00CE55DF" w:rsidR="00122324">
        <w:t xml:space="preserve"> </w:t>
      </w:r>
      <w:r w:rsidRPr="00CE55DF" w:rsidR="00C94A15">
        <w:t xml:space="preserve">bill of </w:t>
      </w:r>
      <w:r w:rsidRPr="00CE55DF">
        <w:t xml:space="preserve">indictment with that court against the applicant and four other persons, </w:t>
      </w:r>
      <w:r w:rsidRPr="00CE55DF" w:rsidR="00A67D2B">
        <w:t>charging the applicant with the offence of breaking up the unity of the State and seeking to remove part of the national territory from the State</w:t>
      </w:r>
      <w:r w:rsidRPr="00CE55DF" w:rsidR="00CE55DF">
        <w:t>’</w:t>
      </w:r>
      <w:r w:rsidRPr="00CE55DF" w:rsidR="00A67D2B">
        <w:t>s control, under Article 125 of the former Criminal Code.</w:t>
      </w:r>
      <w:r w:rsidRPr="00CE55DF" w:rsidR="0015314A">
        <w:t xml:space="preserve"> </w:t>
      </w:r>
      <w:r w:rsidRPr="00CE55DF" w:rsidR="006E7F9B">
        <w:t xml:space="preserve">The </w:t>
      </w:r>
      <w:r w:rsidRPr="00CE55DF" w:rsidR="006A7FC8">
        <w:t>acts attributed to the applicant were as follows:</w:t>
      </w:r>
      <w:r w:rsidRPr="00CE55DF" w:rsidR="00C6577C">
        <w:t xml:space="preserve"> involvement </w:t>
      </w:r>
      <w:r w:rsidRPr="00CE55DF" w:rsidR="00725764">
        <w:t xml:space="preserve">in </w:t>
      </w:r>
      <w:r w:rsidRPr="00CE55DF" w:rsidR="00C6577C">
        <w:t>opening fire on a police vehicle during a demonstration on 16</w:t>
      </w:r>
      <w:r w:rsidRPr="00CE55DF" w:rsidR="00281395">
        <w:t xml:space="preserve"> </w:t>
      </w:r>
      <w:r w:rsidRPr="00CE55DF" w:rsidR="00C6577C">
        <w:t>February 1999</w:t>
      </w:r>
      <w:r w:rsidRPr="00CE55DF" w:rsidR="00C94A15">
        <w:t>;</w:t>
      </w:r>
      <w:r w:rsidRPr="00CE55DF" w:rsidR="00C6577C">
        <w:t xml:space="preserve"> involvement in </w:t>
      </w:r>
      <w:r w:rsidRPr="00CE55DF" w:rsidR="00725764">
        <w:t>a</w:t>
      </w:r>
      <w:r w:rsidRPr="00CE55DF" w:rsidR="00C6577C">
        <w:t xml:space="preserve"> demonstration of 20 February 1999 where six police officers </w:t>
      </w:r>
      <w:r w:rsidRPr="00CE55DF" w:rsidR="00725764">
        <w:t>had been</w:t>
      </w:r>
      <w:r w:rsidRPr="00CE55DF" w:rsidR="00C6577C">
        <w:t xml:space="preserve"> wounded by gun</w:t>
      </w:r>
      <w:r w:rsidRPr="00CE55DF" w:rsidR="00725764">
        <w:t>fire</w:t>
      </w:r>
      <w:r w:rsidRPr="00CE55DF" w:rsidR="00C94A15">
        <w:t>;</w:t>
      </w:r>
      <w:r w:rsidRPr="00CE55DF" w:rsidR="00C6577C">
        <w:t xml:space="preserve"> </w:t>
      </w:r>
      <w:r w:rsidRPr="00CE55DF" w:rsidR="006E7F9B">
        <w:t xml:space="preserve">membership </w:t>
      </w:r>
      <w:r w:rsidRPr="00CE55DF" w:rsidR="00C94A15">
        <w:t>of</w:t>
      </w:r>
      <w:r w:rsidRPr="00CE55DF" w:rsidR="006E7F9B">
        <w:t xml:space="preserve"> </w:t>
      </w:r>
      <w:r w:rsidRPr="00CE55DF" w:rsidR="00C94A15">
        <w:t xml:space="preserve">a </w:t>
      </w:r>
      <w:r w:rsidRPr="00CE55DF" w:rsidR="006E7F9B">
        <w:t>terrorist organisation</w:t>
      </w:r>
      <w:r w:rsidRPr="00CE55DF" w:rsidR="00C94A15">
        <w:t>;</w:t>
      </w:r>
      <w:r w:rsidRPr="00CE55DF" w:rsidR="006E7F9B">
        <w:t xml:space="preserve"> </w:t>
      </w:r>
      <w:r w:rsidRPr="00CE55DF" w:rsidR="00E57F84">
        <w:t>killing M.Y. on 1 June 1999</w:t>
      </w:r>
      <w:r w:rsidRPr="00CE55DF" w:rsidR="00C94A15">
        <w:t>;</w:t>
      </w:r>
      <w:r w:rsidRPr="00CE55DF" w:rsidR="00E57F84">
        <w:t xml:space="preserve"> </w:t>
      </w:r>
      <w:r w:rsidRPr="00CE55DF" w:rsidR="00BD5596">
        <w:t>and</w:t>
      </w:r>
      <w:r w:rsidRPr="00CE55DF" w:rsidR="006E7F9B">
        <w:t xml:space="preserve"> </w:t>
      </w:r>
      <w:r w:rsidRPr="00CE55DF" w:rsidR="006A7FC8">
        <w:t>collecting</w:t>
      </w:r>
      <w:r w:rsidRPr="00CE55DF" w:rsidR="006E7F9B">
        <w:t xml:space="preserve"> money on behalf of </w:t>
      </w:r>
      <w:r w:rsidRPr="00CE55DF" w:rsidR="00C94A15">
        <w:t xml:space="preserve">a </w:t>
      </w:r>
      <w:r w:rsidRPr="00CE55DF" w:rsidR="006E7F9B">
        <w:t>terrorist organisation</w:t>
      </w:r>
      <w:r w:rsidRPr="00CE55DF" w:rsidR="00BD5596">
        <w:t xml:space="preserve"> through coercion</w:t>
      </w:r>
      <w:r w:rsidRPr="00CE55DF" w:rsidR="006E7F9B">
        <w:t>.</w:t>
      </w:r>
    </w:p>
    <w:p w:rsidRPr="00CE55DF" w:rsidR="00E24532" w:rsidP="00CE55DF" w:rsidRDefault="00E24532">
      <w:pPr>
        <w:pStyle w:val="ECHRPara"/>
      </w:pPr>
      <w:r w:rsidRPr="00CE55DF">
        <w:fldChar w:fldCharType="begin"/>
      </w:r>
      <w:r w:rsidRPr="00CE55DF">
        <w:instrText xml:space="preserve"> SEQ level0 \*arabic </w:instrText>
      </w:r>
      <w:r w:rsidRPr="00CE55DF">
        <w:fldChar w:fldCharType="separate"/>
      </w:r>
      <w:r w:rsidRPr="00CE55DF" w:rsidR="00CE55DF">
        <w:rPr>
          <w:noProof/>
        </w:rPr>
        <w:t>16</w:t>
      </w:r>
      <w:r w:rsidRPr="00CE55DF">
        <w:fldChar w:fldCharType="end"/>
      </w:r>
      <w:r w:rsidRPr="00CE55DF">
        <w:t>.  On 17 March 2004 the Istanbul State Security Court held its first hearing (case no. 2003/332), where the applicant denied all the charges against him, as well as his police statement. He maintained that at the Istanbul police headquarters he had been forced to sign a self-incriminating statement prepared by the police officers and that his request for legal assistance had been disregarded. The applicant</w:t>
      </w:r>
      <w:r w:rsidRPr="00CE55DF" w:rsidR="00CE55DF">
        <w:t>’</w:t>
      </w:r>
      <w:r w:rsidRPr="00CE55DF">
        <w:t xml:space="preserve">s lawyer also stated that the applicant </w:t>
      </w:r>
      <w:r w:rsidRPr="00CE55DF" w:rsidR="00C94A15">
        <w:t xml:space="preserve">had </w:t>
      </w:r>
      <w:r w:rsidRPr="00CE55DF">
        <w:t>not</w:t>
      </w:r>
      <w:r w:rsidRPr="00CE55DF" w:rsidR="00C94A15">
        <w:t xml:space="preserve"> been</w:t>
      </w:r>
      <w:r w:rsidRPr="00CE55DF">
        <w:t xml:space="preserve"> provided with a lawyer during his pre</w:t>
      </w:r>
      <w:r w:rsidRPr="00CE55DF">
        <w:noBreakHyphen/>
        <w:t xml:space="preserve">trial detention despite his requests, and repeated this allegation throughout the proceedings. He further stated that </w:t>
      </w:r>
      <w:r w:rsidRPr="00CE55DF" w:rsidR="00C94A15">
        <w:t xml:space="preserve">the </w:t>
      </w:r>
      <w:r w:rsidRPr="00CE55DF">
        <w:t>witness testimony given by a certain S.N. during a different set of proceedings before the same court (case no.</w:t>
      </w:r>
      <w:r w:rsidRPr="00CE55DF" w:rsidR="001E6A1B">
        <w:t> </w:t>
      </w:r>
      <w:r w:rsidRPr="00CE55DF">
        <w:t>1999/285), which also concerned the killing of M.Y.,</w:t>
      </w:r>
      <w:r w:rsidRPr="00CE55DF" w:rsidR="00C94A15">
        <w:t xml:space="preserve"> </w:t>
      </w:r>
      <w:r w:rsidRPr="00CE55DF">
        <w:t>included a description of the suspected killer which bore no resemblance to the applicant. The lawyer, therefore, pleaded the applicant</w:t>
      </w:r>
      <w:r w:rsidRPr="00CE55DF" w:rsidR="00CE55DF">
        <w:t>’</w:t>
      </w:r>
      <w:r w:rsidRPr="00CE55DF">
        <w:t xml:space="preserve">s innocence and </w:t>
      </w:r>
      <w:r w:rsidRPr="00CE55DF" w:rsidR="00513366">
        <w:t xml:space="preserve">applied for </w:t>
      </w:r>
      <w:r w:rsidRPr="00CE55DF">
        <w:t xml:space="preserve">his release. At the end of the hearing, the court held, </w:t>
      </w:r>
      <w:r w:rsidRPr="00CE55DF">
        <w:rPr>
          <w:i/>
        </w:rPr>
        <w:t>inter alia</w:t>
      </w:r>
      <w:r w:rsidRPr="00CE55DF">
        <w:t xml:space="preserve">, that there </w:t>
      </w:r>
      <w:r w:rsidRPr="00CE55DF" w:rsidR="00725764">
        <w:t>was</w:t>
      </w:r>
      <w:r w:rsidRPr="00CE55DF" w:rsidR="001D0D9B">
        <w:t xml:space="preserve"> </w:t>
      </w:r>
      <w:r w:rsidRPr="00CE55DF">
        <w:t xml:space="preserve">no need to summon S.N. as a witness as he had already </w:t>
      </w:r>
      <w:r w:rsidRPr="00CE55DF" w:rsidR="001E6A1B">
        <w:t xml:space="preserve">testified in case no. </w:t>
      </w:r>
      <w:r w:rsidRPr="00CE55DF">
        <w:t xml:space="preserve">1999/285 and he </w:t>
      </w:r>
      <w:r w:rsidRPr="00CE55DF" w:rsidR="001D0D9B">
        <w:t xml:space="preserve">had </w:t>
      </w:r>
      <w:r w:rsidRPr="00CE55DF">
        <w:t>not ha</w:t>
      </w:r>
      <w:r w:rsidRPr="00CE55DF" w:rsidR="001D0D9B">
        <w:t>d</w:t>
      </w:r>
      <w:r w:rsidRPr="00CE55DF">
        <w:t xml:space="preserve"> much information about the killing of M.Y. in any event. It also ordered the applicant</w:t>
      </w:r>
      <w:r w:rsidRPr="00CE55DF" w:rsidR="00CE55DF">
        <w:t>’</w:t>
      </w:r>
      <w:r w:rsidRPr="00CE55DF">
        <w:t>s continued detention.</w:t>
      </w:r>
      <w:r w:rsidRPr="00CE55DF" w:rsidR="00193AA2">
        <w:t xml:space="preserve"> It further decided to request the investigation file </w:t>
      </w:r>
      <w:r w:rsidRPr="00CE55DF" w:rsidR="001D0D9B">
        <w:t xml:space="preserve">concerning the torture allegations of the applicant </w:t>
      </w:r>
      <w:r w:rsidRPr="00CE55DF" w:rsidR="00193AA2">
        <w:t xml:space="preserve">from the </w:t>
      </w:r>
      <w:proofErr w:type="spellStart"/>
      <w:r w:rsidRPr="00CE55DF" w:rsidR="00193AA2">
        <w:t>Fatih</w:t>
      </w:r>
      <w:proofErr w:type="spellEnd"/>
      <w:r w:rsidRPr="00CE55DF" w:rsidR="00193AA2">
        <w:t xml:space="preserve"> public prosecutor</w:t>
      </w:r>
      <w:r w:rsidRPr="00CE55DF" w:rsidR="00CE55DF">
        <w:t>’</w:t>
      </w:r>
      <w:r w:rsidRPr="00CE55DF" w:rsidR="00193AA2">
        <w:t>s office</w:t>
      </w:r>
      <w:r w:rsidRPr="00CE55DF" w:rsidR="0068208C">
        <w:t>.</w:t>
      </w:r>
    </w:p>
    <w:p w:rsidRPr="00CE55DF" w:rsidR="00E24532" w:rsidP="00CE55DF" w:rsidRDefault="00E24532">
      <w:pPr>
        <w:pStyle w:val="ECHRPara"/>
      </w:pPr>
      <w:r w:rsidRPr="00CE55DF">
        <w:fldChar w:fldCharType="begin"/>
      </w:r>
      <w:r w:rsidRPr="00CE55DF">
        <w:instrText xml:space="preserve"> SEQ level0 \*arabic </w:instrText>
      </w:r>
      <w:r w:rsidRPr="00CE55DF">
        <w:fldChar w:fldCharType="separate"/>
      </w:r>
      <w:r w:rsidRPr="00CE55DF" w:rsidR="00CE55DF">
        <w:rPr>
          <w:noProof/>
        </w:rPr>
        <w:t>17</w:t>
      </w:r>
      <w:r w:rsidRPr="00CE55DF">
        <w:fldChar w:fldCharType="end"/>
      </w:r>
      <w:r w:rsidRPr="00CE55DF">
        <w:t xml:space="preserve">.  By Law no. 5190 of 16 June 2004, published in the Official Gazette on 30 June 2004, </w:t>
      </w:r>
      <w:r w:rsidRPr="00CE55DF" w:rsidR="009C466D">
        <w:t xml:space="preserve">the </w:t>
      </w:r>
      <w:r w:rsidRPr="00CE55DF">
        <w:t xml:space="preserve">State </w:t>
      </w:r>
      <w:r w:rsidRPr="00CE55DF" w:rsidR="00C57506">
        <w:t>S</w:t>
      </w:r>
      <w:r w:rsidRPr="00CE55DF">
        <w:t xml:space="preserve">ecurity </w:t>
      </w:r>
      <w:r w:rsidRPr="00CE55DF" w:rsidR="00C57506">
        <w:t>C</w:t>
      </w:r>
      <w:r w:rsidRPr="00CE55DF">
        <w:t>ourts were abolished. The case against the applicant was therefore transferred to the Twelfth Chamber of the Istanbul Assize Court.</w:t>
      </w:r>
    </w:p>
    <w:p w:rsidRPr="00CE55DF" w:rsidR="0068208C" w:rsidP="00CE55DF" w:rsidRDefault="0068208C">
      <w:pPr>
        <w:pStyle w:val="ECHRPara"/>
      </w:pPr>
      <w:r w:rsidRPr="00CE55DF">
        <w:fldChar w:fldCharType="begin"/>
      </w:r>
      <w:r w:rsidRPr="00CE55DF">
        <w:instrText xml:space="preserve"> SEQ level0 \*arabic </w:instrText>
      </w:r>
      <w:r w:rsidRPr="00CE55DF">
        <w:fldChar w:fldCharType="separate"/>
      </w:r>
      <w:r w:rsidRPr="00CE55DF" w:rsidR="00CE55DF">
        <w:rPr>
          <w:noProof/>
        </w:rPr>
        <w:t>18</w:t>
      </w:r>
      <w:r w:rsidRPr="00CE55DF">
        <w:fldChar w:fldCharType="end"/>
      </w:r>
      <w:r w:rsidRPr="00CE55DF">
        <w:t>.  </w:t>
      </w:r>
      <w:r w:rsidRPr="00CE55DF" w:rsidR="000C773B">
        <w:t>At a hearing held on</w:t>
      </w:r>
      <w:r w:rsidRPr="00CE55DF">
        <w:t xml:space="preserve"> 25 August 2004 the applicant</w:t>
      </w:r>
      <w:r w:rsidRPr="00CE55DF" w:rsidR="00CE55DF">
        <w:t>’</w:t>
      </w:r>
      <w:r w:rsidRPr="00CE55DF">
        <w:t xml:space="preserve">s lawyer informed the trial court that the </w:t>
      </w:r>
      <w:proofErr w:type="spellStart"/>
      <w:r w:rsidRPr="00CE55DF">
        <w:t>Fatih</w:t>
      </w:r>
      <w:proofErr w:type="spellEnd"/>
      <w:r w:rsidRPr="00CE55DF">
        <w:t xml:space="preserve"> public prosecutor had delivered a decision not to prosecute the police officers and that he had lodged an objection</w:t>
      </w:r>
      <w:r w:rsidRPr="00CE55DF" w:rsidR="0010689A">
        <w:t xml:space="preserve"> (</w:t>
      </w:r>
      <w:proofErr w:type="spellStart"/>
      <w:r w:rsidRPr="00CE55DF" w:rsidR="0010689A">
        <w:rPr>
          <w:i/>
        </w:rPr>
        <w:t>itiraz</w:t>
      </w:r>
      <w:proofErr w:type="spellEnd"/>
      <w:r w:rsidRPr="00CE55DF" w:rsidR="0010689A">
        <w:t>)</w:t>
      </w:r>
      <w:r w:rsidRPr="00CE55DF">
        <w:t xml:space="preserve"> against that decision.</w:t>
      </w:r>
    </w:p>
    <w:p w:rsidRPr="00CE55DF" w:rsidR="00E24532" w:rsidP="00CE55DF" w:rsidRDefault="00E24532">
      <w:pPr>
        <w:pStyle w:val="ECHRPara"/>
      </w:pPr>
      <w:r w:rsidRPr="00CE55DF">
        <w:fldChar w:fldCharType="begin"/>
      </w:r>
      <w:r w:rsidRPr="00CE55DF">
        <w:instrText xml:space="preserve"> SEQ level0 \*arabic </w:instrText>
      </w:r>
      <w:r w:rsidRPr="00CE55DF">
        <w:fldChar w:fldCharType="separate"/>
      </w:r>
      <w:r w:rsidRPr="00CE55DF" w:rsidR="00CE55DF">
        <w:rPr>
          <w:noProof/>
        </w:rPr>
        <w:t>19</w:t>
      </w:r>
      <w:r w:rsidRPr="00CE55DF">
        <w:fldChar w:fldCharType="end"/>
      </w:r>
      <w:r w:rsidRPr="00CE55DF">
        <w:t>.  </w:t>
      </w:r>
      <w:r w:rsidRPr="00CE55DF" w:rsidR="000C773B">
        <w:t xml:space="preserve">At a hearing held on </w:t>
      </w:r>
      <w:r w:rsidRPr="00CE55DF">
        <w:t>22 November 2004 case no. 2003/332 was joined with case no.</w:t>
      </w:r>
      <w:r w:rsidRPr="00CE55DF" w:rsidR="00313527">
        <w:t xml:space="preserve"> </w:t>
      </w:r>
      <w:r w:rsidRPr="00CE55DF">
        <w:t>1999/285, which was also pending before the Twelfth Chamber of the Istanbul Assize Court.</w:t>
      </w:r>
    </w:p>
    <w:p w:rsidRPr="00CE55DF" w:rsidR="0068208C" w:rsidP="00CE55DF" w:rsidRDefault="0068208C">
      <w:pPr>
        <w:pStyle w:val="ECHRPara"/>
        <w:rPr>
          <w:lang w:val="tr-TR"/>
        </w:rPr>
      </w:pPr>
      <w:r w:rsidRPr="00CE55DF">
        <w:fldChar w:fldCharType="begin"/>
      </w:r>
      <w:r w:rsidRPr="00CE55DF">
        <w:instrText xml:space="preserve"> SEQ level0 \*arabic </w:instrText>
      </w:r>
      <w:r w:rsidRPr="00CE55DF">
        <w:fldChar w:fldCharType="separate"/>
      </w:r>
      <w:r w:rsidRPr="00CE55DF" w:rsidR="00CE55DF">
        <w:rPr>
          <w:noProof/>
        </w:rPr>
        <w:t>20</w:t>
      </w:r>
      <w:r w:rsidRPr="00CE55DF">
        <w:fldChar w:fldCharType="end"/>
      </w:r>
      <w:r w:rsidRPr="00CE55DF">
        <w:t>.  </w:t>
      </w:r>
      <w:r w:rsidRPr="00CE55DF" w:rsidR="00647D85">
        <w:t>At a hearing held on</w:t>
      </w:r>
      <w:r w:rsidRPr="00CE55DF">
        <w:t xml:space="preserve"> 6 April 2005 the applicant</w:t>
      </w:r>
      <w:r w:rsidRPr="00CE55DF" w:rsidR="00CE55DF">
        <w:t>’</w:t>
      </w:r>
      <w:r w:rsidRPr="00CE55DF">
        <w:t>s lawyer informed the trial court that the objection</w:t>
      </w:r>
      <w:r w:rsidRPr="00CE55DF" w:rsidR="0010689A">
        <w:t xml:space="preserve"> </w:t>
      </w:r>
      <w:r w:rsidRPr="00CE55DF">
        <w:t xml:space="preserve">against the decision of the </w:t>
      </w:r>
      <w:proofErr w:type="spellStart"/>
      <w:r w:rsidRPr="00CE55DF">
        <w:t>Fatih</w:t>
      </w:r>
      <w:proofErr w:type="spellEnd"/>
      <w:r w:rsidRPr="00CE55DF">
        <w:t xml:space="preserve"> public prosecutor had been dismissed by the </w:t>
      </w:r>
      <w:proofErr w:type="spellStart"/>
      <w:r w:rsidRPr="00CE55DF">
        <w:t>Beyo</w:t>
      </w:r>
      <w:r w:rsidRPr="00CE55DF">
        <w:rPr>
          <w:lang w:val="tr-TR"/>
        </w:rPr>
        <w:t>ğlu</w:t>
      </w:r>
      <w:proofErr w:type="spellEnd"/>
      <w:r w:rsidRPr="00CE55DF">
        <w:rPr>
          <w:lang w:val="tr-TR"/>
        </w:rPr>
        <w:t xml:space="preserve"> </w:t>
      </w:r>
      <w:proofErr w:type="spellStart"/>
      <w:r w:rsidRPr="00CE55DF">
        <w:rPr>
          <w:lang w:val="tr-TR"/>
        </w:rPr>
        <w:t>Assize</w:t>
      </w:r>
      <w:proofErr w:type="spellEnd"/>
      <w:r w:rsidRPr="00CE55DF">
        <w:rPr>
          <w:lang w:val="tr-TR"/>
        </w:rPr>
        <w:t xml:space="preserve"> Court.</w:t>
      </w:r>
    </w:p>
    <w:p w:rsidRPr="00CE55DF" w:rsidR="000F51A6" w:rsidP="00CE55DF" w:rsidRDefault="000F51A6">
      <w:pPr>
        <w:pStyle w:val="ECHRPara"/>
      </w:pPr>
      <w:r w:rsidRPr="00CE55DF">
        <w:fldChar w:fldCharType="begin"/>
      </w:r>
      <w:r w:rsidRPr="00CE55DF">
        <w:instrText xml:space="preserve"> SEQ level0 \*arabic </w:instrText>
      </w:r>
      <w:r w:rsidRPr="00CE55DF">
        <w:fldChar w:fldCharType="separate"/>
      </w:r>
      <w:r w:rsidRPr="00CE55DF" w:rsidR="00CE55DF">
        <w:rPr>
          <w:noProof/>
        </w:rPr>
        <w:t>21</w:t>
      </w:r>
      <w:r w:rsidRPr="00CE55DF">
        <w:fldChar w:fldCharType="end"/>
      </w:r>
      <w:r w:rsidRPr="00CE55DF">
        <w:t>.  </w:t>
      </w:r>
      <w:r w:rsidRPr="00CE55DF" w:rsidR="00FB2E75">
        <w:t>At a hearing held on 20 July 2005, the applicant</w:t>
      </w:r>
      <w:r w:rsidRPr="00CE55DF" w:rsidR="00CE55DF">
        <w:t>’</w:t>
      </w:r>
      <w:r w:rsidRPr="00CE55DF" w:rsidR="00FB2E75">
        <w:t xml:space="preserve">s lawyer stated that </w:t>
      </w:r>
      <w:r w:rsidRPr="00CE55DF" w:rsidR="00A30308">
        <w:t xml:space="preserve">in </w:t>
      </w:r>
      <w:r w:rsidRPr="00CE55DF" w:rsidR="00FB2E75">
        <w:t>accord</w:t>
      </w:r>
      <w:r w:rsidRPr="00CE55DF" w:rsidR="00A30308">
        <w:t>ance</w:t>
      </w:r>
      <w:r w:rsidRPr="00CE55DF" w:rsidR="00FB2E75">
        <w:t xml:space="preserve"> </w:t>
      </w:r>
      <w:r w:rsidRPr="00CE55DF" w:rsidR="00A30308">
        <w:t xml:space="preserve">with </w:t>
      </w:r>
      <w:r w:rsidRPr="00CE55DF" w:rsidR="00275FD7">
        <w:t xml:space="preserve">Article 148 § 4 </w:t>
      </w:r>
      <w:r w:rsidRPr="00CE55DF" w:rsidR="00FB2E75">
        <w:t>of the new Code of Criminal Procedur</w:t>
      </w:r>
      <w:r w:rsidRPr="00CE55DF" w:rsidR="001759A3">
        <w:t>e</w:t>
      </w:r>
      <w:r w:rsidRPr="00CE55DF" w:rsidR="00FB2E75">
        <w:t xml:space="preserve">, in force as of </w:t>
      </w:r>
      <w:r w:rsidRPr="00CE55DF" w:rsidR="00275FD7">
        <w:t xml:space="preserve">1 June 2005, statements </w:t>
      </w:r>
      <w:r w:rsidRPr="00CE55DF" w:rsidR="0024119B">
        <w:t xml:space="preserve">taken </w:t>
      </w:r>
      <w:r w:rsidRPr="00CE55DF" w:rsidR="00725764">
        <w:t xml:space="preserve">by the police </w:t>
      </w:r>
      <w:r w:rsidRPr="00CE55DF" w:rsidR="00BC2E6E">
        <w:t>without a lawyer present</w:t>
      </w:r>
      <w:r w:rsidRPr="00CE55DF" w:rsidR="00275FD7">
        <w:t xml:space="preserve"> </w:t>
      </w:r>
      <w:r w:rsidRPr="00CE55DF" w:rsidR="00A30308">
        <w:t xml:space="preserve">should </w:t>
      </w:r>
      <w:r w:rsidRPr="00CE55DF" w:rsidR="00275FD7">
        <w:t xml:space="preserve">not be used unless </w:t>
      </w:r>
      <w:r w:rsidRPr="00CE55DF" w:rsidR="000B29A7">
        <w:t xml:space="preserve">confirmed </w:t>
      </w:r>
      <w:r w:rsidRPr="00CE55DF" w:rsidR="00275FD7">
        <w:t>b</w:t>
      </w:r>
      <w:r w:rsidRPr="00CE55DF" w:rsidR="000B29A7">
        <w:t>y the individual before</w:t>
      </w:r>
      <w:r w:rsidRPr="00CE55DF" w:rsidR="00275FD7">
        <w:t xml:space="preserve"> a judge or a court. </w:t>
      </w:r>
      <w:r w:rsidRPr="00CE55DF" w:rsidR="00095BED">
        <w:t>Thus, h</w:t>
      </w:r>
      <w:r w:rsidRPr="00CE55DF" w:rsidR="00275FD7">
        <w:t xml:space="preserve">e asked the </w:t>
      </w:r>
      <w:r w:rsidRPr="00CE55DF" w:rsidR="00725764">
        <w:t>c</w:t>
      </w:r>
      <w:r w:rsidRPr="00CE55DF" w:rsidR="00275FD7">
        <w:t>ourt to exclude the applicant</w:t>
      </w:r>
      <w:r w:rsidRPr="00CE55DF" w:rsidR="00CE55DF">
        <w:t>’</w:t>
      </w:r>
      <w:r w:rsidRPr="00CE55DF" w:rsidR="00095BED">
        <w:t>s statement</w:t>
      </w:r>
      <w:r w:rsidRPr="00CE55DF" w:rsidR="00647D85">
        <w:t>s to the police</w:t>
      </w:r>
      <w:r w:rsidRPr="00CE55DF" w:rsidR="00095BED">
        <w:t xml:space="preserve">. The trial court did not respond to his </w:t>
      </w:r>
      <w:r w:rsidRPr="00CE55DF" w:rsidR="00A30308">
        <w:t>application</w:t>
      </w:r>
      <w:r w:rsidRPr="00CE55DF" w:rsidR="00095BED">
        <w:t>.</w:t>
      </w:r>
    </w:p>
    <w:p w:rsidRPr="00CE55DF" w:rsidR="00095BED" w:rsidP="00CE55DF" w:rsidRDefault="00095BED">
      <w:pPr>
        <w:pStyle w:val="ECHRPara"/>
      </w:pPr>
      <w:r w:rsidRPr="00CE55DF">
        <w:fldChar w:fldCharType="begin"/>
      </w:r>
      <w:r w:rsidRPr="00CE55DF">
        <w:instrText xml:space="preserve"> SEQ level0 \*arabic </w:instrText>
      </w:r>
      <w:r w:rsidRPr="00CE55DF">
        <w:fldChar w:fldCharType="separate"/>
      </w:r>
      <w:r w:rsidRPr="00CE55DF" w:rsidR="00CE55DF">
        <w:rPr>
          <w:noProof/>
        </w:rPr>
        <w:t>22</w:t>
      </w:r>
      <w:r w:rsidRPr="00CE55DF">
        <w:fldChar w:fldCharType="end"/>
      </w:r>
      <w:r w:rsidRPr="00CE55DF">
        <w:t xml:space="preserve">.  At a hearing held on 9 November 2005 </w:t>
      </w:r>
      <w:r w:rsidRPr="00CE55DF" w:rsidR="0005520B">
        <w:t>the trial court received</w:t>
      </w:r>
      <w:r w:rsidRPr="00CE55DF" w:rsidR="00AE72C3">
        <w:t xml:space="preserve"> </w:t>
      </w:r>
      <w:r w:rsidRPr="00CE55DF" w:rsidR="006D7BB4">
        <w:t xml:space="preserve">a </w:t>
      </w:r>
      <w:r w:rsidRPr="00CE55DF" w:rsidR="00AE72C3">
        <w:t xml:space="preserve">copy of the </w:t>
      </w:r>
      <w:proofErr w:type="spellStart"/>
      <w:r w:rsidRPr="00CE55DF" w:rsidR="00AE72C3">
        <w:t>Fa</w:t>
      </w:r>
      <w:r w:rsidRPr="00CE55DF" w:rsidR="0005520B">
        <w:t>t</w:t>
      </w:r>
      <w:r w:rsidRPr="00CE55DF" w:rsidR="00AE72C3">
        <w:t>i</w:t>
      </w:r>
      <w:r w:rsidRPr="00CE55DF" w:rsidR="0005520B">
        <w:t>h</w:t>
      </w:r>
      <w:proofErr w:type="spellEnd"/>
      <w:r w:rsidRPr="00CE55DF" w:rsidR="0005520B">
        <w:t xml:space="preserve"> public prosecutor</w:t>
      </w:r>
      <w:r w:rsidRPr="00CE55DF" w:rsidR="00CE55DF">
        <w:t>’</w:t>
      </w:r>
      <w:r w:rsidRPr="00CE55DF" w:rsidR="0005520B">
        <w:t xml:space="preserve">s decision not to prosecute the police officers </w:t>
      </w:r>
      <w:r w:rsidRPr="00CE55DF" w:rsidR="0068208C">
        <w:t xml:space="preserve">who had </w:t>
      </w:r>
      <w:r w:rsidRPr="00CE55DF" w:rsidR="00AE72C3">
        <w:t>allegedly ill-treated the applicant</w:t>
      </w:r>
      <w:r w:rsidRPr="00CE55DF" w:rsidR="0005520B">
        <w:t xml:space="preserve">. At the same hearing, </w:t>
      </w:r>
      <w:r w:rsidRPr="00CE55DF">
        <w:t>the applicant</w:t>
      </w:r>
      <w:r w:rsidRPr="00CE55DF" w:rsidR="00CE55DF">
        <w:t>’</w:t>
      </w:r>
      <w:r w:rsidRPr="00CE55DF">
        <w:t>s lawyer, while referring to his previous defence submissions, stated that the applicant</w:t>
      </w:r>
      <w:r w:rsidRPr="00CE55DF" w:rsidR="00CE55DF">
        <w:t>’</w:t>
      </w:r>
      <w:r w:rsidRPr="00CE55DF">
        <w:t xml:space="preserve">s police statement had no probative value </w:t>
      </w:r>
      <w:r w:rsidRPr="00CE55DF" w:rsidR="006D7BB4">
        <w:t>in line with</w:t>
      </w:r>
      <w:r w:rsidRPr="00CE55DF">
        <w:t xml:space="preserve"> the provisions of the Code of Criminal Procedure. The trial court did not give a ruling on that issue.</w:t>
      </w:r>
    </w:p>
    <w:p w:rsidRPr="00CE55DF" w:rsidR="00095BED" w:rsidP="00CE55DF" w:rsidRDefault="00095BED">
      <w:pPr>
        <w:pStyle w:val="ECHRPara"/>
      </w:pPr>
      <w:r w:rsidRPr="00CE55DF">
        <w:fldChar w:fldCharType="begin"/>
      </w:r>
      <w:r w:rsidRPr="00CE55DF">
        <w:instrText xml:space="preserve"> SEQ level0 \*arabic </w:instrText>
      </w:r>
      <w:r w:rsidRPr="00CE55DF">
        <w:fldChar w:fldCharType="separate"/>
      </w:r>
      <w:r w:rsidRPr="00CE55DF" w:rsidR="00CE55DF">
        <w:rPr>
          <w:noProof/>
        </w:rPr>
        <w:t>23</w:t>
      </w:r>
      <w:r w:rsidRPr="00CE55DF">
        <w:fldChar w:fldCharType="end"/>
      </w:r>
      <w:r w:rsidRPr="00CE55DF">
        <w:t>.  At a hearing held on 6 March 2006 the applicant</w:t>
      </w:r>
      <w:r w:rsidRPr="00CE55DF" w:rsidR="00CE55DF">
        <w:t>’</w:t>
      </w:r>
      <w:r w:rsidRPr="00CE55DF">
        <w:t xml:space="preserve">s lawyer submitted once again that the evidence </w:t>
      </w:r>
      <w:r w:rsidRPr="00CE55DF" w:rsidR="00725764">
        <w:t xml:space="preserve">had been </w:t>
      </w:r>
      <w:r w:rsidRPr="00CE55DF">
        <w:t xml:space="preserve">collected in respect of the applicant had been in breach of the relevant provisions of the Code of Criminal Procedure and that </w:t>
      </w:r>
      <w:r w:rsidRPr="00CE55DF" w:rsidR="00327153">
        <w:t>such</w:t>
      </w:r>
      <w:r w:rsidRPr="00CE55DF">
        <w:t xml:space="preserve"> evidence </w:t>
      </w:r>
      <w:r w:rsidRPr="00CE55DF" w:rsidR="00951DC0">
        <w:t xml:space="preserve">should </w:t>
      </w:r>
      <w:r w:rsidRPr="00CE55DF">
        <w:t xml:space="preserve">not be used </w:t>
      </w:r>
      <w:r w:rsidRPr="00CE55DF" w:rsidR="00FB61FA">
        <w:t xml:space="preserve">in the trial. The trial court did not respond to this </w:t>
      </w:r>
      <w:r w:rsidRPr="00CE55DF" w:rsidR="00951DC0">
        <w:t>application</w:t>
      </w:r>
      <w:r w:rsidRPr="00CE55DF" w:rsidR="00FB61FA">
        <w:t>.</w:t>
      </w:r>
    </w:p>
    <w:p w:rsidRPr="00CE55DF" w:rsidR="00961C21" w:rsidP="00CE55DF" w:rsidRDefault="00961C21">
      <w:pPr>
        <w:pStyle w:val="ECHRPara"/>
      </w:pPr>
      <w:r w:rsidRPr="00CE55DF">
        <w:fldChar w:fldCharType="begin"/>
      </w:r>
      <w:r w:rsidRPr="00CE55DF">
        <w:instrText xml:space="preserve"> SEQ level0 \*arabic </w:instrText>
      </w:r>
      <w:r w:rsidRPr="00CE55DF">
        <w:fldChar w:fldCharType="separate"/>
      </w:r>
      <w:r w:rsidRPr="00CE55DF" w:rsidR="00CE55DF">
        <w:rPr>
          <w:noProof/>
        </w:rPr>
        <w:t>24</w:t>
      </w:r>
      <w:r w:rsidRPr="00CE55DF">
        <w:fldChar w:fldCharType="end"/>
      </w:r>
      <w:r w:rsidRPr="00CE55DF">
        <w:t>.  At a hearing held on 5 June 2006 the public prosecutor read out his observations on the merits of the case</w:t>
      </w:r>
      <w:r w:rsidRPr="00CE55DF" w:rsidR="0089711F">
        <w:t>,</w:t>
      </w:r>
      <w:r w:rsidRPr="00CE55DF">
        <w:t xml:space="preserve"> </w:t>
      </w:r>
      <w:r w:rsidRPr="00CE55DF" w:rsidR="0089711F">
        <w:t xml:space="preserve">stating </w:t>
      </w:r>
      <w:r w:rsidRPr="00CE55DF">
        <w:t>that the applicant</w:t>
      </w:r>
      <w:r w:rsidRPr="00CE55DF" w:rsidR="0089711F">
        <w:t xml:space="preserve"> should</w:t>
      </w:r>
      <w:r w:rsidRPr="00CE55DF">
        <w:t xml:space="preserve"> be convicted and sentenced under Article 125 of the former Criminal Code. At the same hearing, the applicant</w:t>
      </w:r>
      <w:r w:rsidRPr="00CE55DF" w:rsidR="00CE55DF">
        <w:t>’</w:t>
      </w:r>
      <w:r w:rsidRPr="00CE55DF">
        <w:t>s lawyer and some of the lawyers of the other co-defendants</w:t>
      </w:r>
      <w:r w:rsidRPr="00CE55DF" w:rsidR="0089711F">
        <w:t xml:space="preserve"> applied</w:t>
      </w:r>
      <w:r w:rsidRPr="00CE55DF">
        <w:t xml:space="preserve"> </w:t>
      </w:r>
      <w:r w:rsidRPr="00CE55DF" w:rsidR="0089711F">
        <w:t xml:space="preserve">for </w:t>
      </w:r>
      <w:r w:rsidRPr="00CE55DF">
        <w:t>time to prepare their defence submissions in reply to the public prosecutor</w:t>
      </w:r>
      <w:r w:rsidRPr="00CE55DF" w:rsidR="00CE55DF">
        <w:t>’</w:t>
      </w:r>
      <w:r w:rsidRPr="00CE55DF">
        <w:t xml:space="preserve">s observations on the merits of the case. The trial court </w:t>
      </w:r>
      <w:r w:rsidRPr="00CE55DF" w:rsidR="00327153">
        <w:t xml:space="preserve">adjourned and </w:t>
      </w:r>
      <w:r w:rsidRPr="00CE55DF">
        <w:t>granted th</w:t>
      </w:r>
      <w:r w:rsidRPr="00CE55DF" w:rsidR="00327153">
        <w:t xml:space="preserve">em further </w:t>
      </w:r>
      <w:r w:rsidRPr="00CE55DF">
        <w:t>time until the next hearing on 2</w:t>
      </w:r>
      <w:r w:rsidRPr="00CE55DF" w:rsidR="00555DFA">
        <w:t>6</w:t>
      </w:r>
      <w:r w:rsidRPr="00CE55DF" w:rsidR="001E6A1B">
        <w:t> </w:t>
      </w:r>
      <w:r w:rsidRPr="00CE55DF">
        <w:t>July 2006.</w:t>
      </w:r>
    </w:p>
    <w:p w:rsidRPr="00CE55DF" w:rsidR="00FD600F"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25</w:t>
      </w:r>
      <w:r w:rsidRPr="00CE55DF">
        <w:rPr>
          <w:noProof/>
        </w:rPr>
        <w:fldChar w:fldCharType="end"/>
      </w:r>
      <w:r w:rsidRPr="00CE55DF" w:rsidR="00B111C8">
        <w:t>.  </w:t>
      </w:r>
      <w:r w:rsidRPr="00CE55DF" w:rsidR="00065C1A">
        <w:t xml:space="preserve">At a hearing held on 26 July 2006, the trial court noted </w:t>
      </w:r>
      <w:r w:rsidRPr="00CE55DF" w:rsidR="00AE22D1">
        <w:t xml:space="preserve">that </w:t>
      </w:r>
      <w:r w:rsidRPr="00CE55DF" w:rsidR="00065C1A">
        <w:t xml:space="preserve">two different lawyers of </w:t>
      </w:r>
      <w:r w:rsidRPr="00CE55DF" w:rsidR="00961C21">
        <w:t>the other co-defendants</w:t>
      </w:r>
      <w:r w:rsidRPr="00CE55DF" w:rsidR="00065C1A">
        <w:t xml:space="preserve"> had</w:t>
      </w:r>
      <w:r w:rsidRPr="00CE55DF" w:rsidR="00961C21">
        <w:t xml:space="preserve"> </w:t>
      </w:r>
      <w:r w:rsidRPr="00CE55DF" w:rsidR="00065C1A">
        <w:t xml:space="preserve">informed the court that they </w:t>
      </w:r>
      <w:r w:rsidRPr="00CE55DF" w:rsidR="007E6229">
        <w:t xml:space="preserve">would be </w:t>
      </w:r>
      <w:r w:rsidRPr="00CE55DF" w:rsidR="00065C1A">
        <w:t xml:space="preserve">unable to attend the hearing as one of them had another hearing outside Istanbul and the other one had a hearing in another court in Istanbul. </w:t>
      </w:r>
      <w:r w:rsidRPr="00CE55DF" w:rsidR="00327153">
        <w:t>Referring to</w:t>
      </w:r>
      <w:r w:rsidRPr="00CE55DF" w:rsidR="00065C1A">
        <w:t xml:space="preserve"> the absence of th</w:t>
      </w:r>
      <w:r w:rsidRPr="00CE55DF" w:rsidR="00327153">
        <w:t xml:space="preserve">ose </w:t>
      </w:r>
      <w:r w:rsidRPr="00CE55DF" w:rsidR="00065C1A">
        <w:t>lawyers and the fact that they had not been able to prepare their defence submissions, the applicant</w:t>
      </w:r>
      <w:r w:rsidRPr="00CE55DF" w:rsidR="00CE55DF">
        <w:t>’</w:t>
      </w:r>
      <w:r w:rsidRPr="00CE55DF" w:rsidR="00065C1A">
        <w:t>s lawyer also asked the trial court to give them a short period of time to prepare their written observations in reply to the public prosecutor</w:t>
      </w:r>
      <w:r w:rsidRPr="00CE55DF" w:rsidR="00CE55DF">
        <w:t>’</w:t>
      </w:r>
      <w:r w:rsidRPr="00CE55DF" w:rsidR="00065C1A">
        <w:t>s observations on the merits. The trial court accepted the excuses of the two lawyers</w:t>
      </w:r>
      <w:r w:rsidRPr="00CE55DF" w:rsidR="00327153">
        <w:t xml:space="preserve">, adjourned and granted </w:t>
      </w:r>
      <w:r w:rsidRPr="00CE55DF" w:rsidR="00065C1A">
        <w:t xml:space="preserve">all three lawyers </w:t>
      </w:r>
      <w:r w:rsidRPr="00CE55DF" w:rsidR="00B00402">
        <w:t xml:space="preserve">further </w:t>
      </w:r>
      <w:r w:rsidRPr="00CE55DF" w:rsidR="00065C1A">
        <w:t>time to prepare their submissions.</w:t>
      </w:r>
    </w:p>
    <w:p w:rsidRPr="00CE55DF" w:rsidR="00CB48CC" w:rsidP="00CE55DF" w:rsidRDefault="00CB48CC">
      <w:pPr>
        <w:pStyle w:val="ECHRPara"/>
      </w:pPr>
      <w:r w:rsidRPr="00CE55DF">
        <w:fldChar w:fldCharType="begin"/>
      </w:r>
      <w:r w:rsidRPr="00CE55DF">
        <w:instrText xml:space="preserve"> SEQ level0 \*arabic </w:instrText>
      </w:r>
      <w:r w:rsidRPr="00CE55DF">
        <w:fldChar w:fldCharType="separate"/>
      </w:r>
      <w:r w:rsidRPr="00CE55DF" w:rsidR="00CE55DF">
        <w:rPr>
          <w:noProof/>
        </w:rPr>
        <w:t>26</w:t>
      </w:r>
      <w:r w:rsidRPr="00CE55DF">
        <w:fldChar w:fldCharType="end"/>
      </w:r>
      <w:r w:rsidRPr="00CE55DF">
        <w:t>.  </w:t>
      </w:r>
      <w:r w:rsidRPr="00CE55DF" w:rsidR="00065C1A">
        <w:t>At the next hearing</w:t>
      </w:r>
      <w:r w:rsidRPr="00CE55DF" w:rsidR="00725764">
        <w:t>,</w:t>
      </w:r>
      <w:r w:rsidRPr="00CE55DF" w:rsidR="00065C1A">
        <w:t xml:space="preserve"> held on </w:t>
      </w:r>
      <w:r w:rsidRPr="00CE55DF">
        <w:t>13 November 2006</w:t>
      </w:r>
      <w:r w:rsidRPr="00CE55DF" w:rsidR="00065C1A">
        <w:t xml:space="preserve">, </w:t>
      </w:r>
      <w:r w:rsidRPr="00CE55DF" w:rsidR="008C5E52">
        <w:t>the public prosecutor read out his observations on the merits and reiterated his previous observations. The applicant</w:t>
      </w:r>
      <w:r w:rsidRPr="00CE55DF" w:rsidR="00CE55DF">
        <w:t>’</w:t>
      </w:r>
      <w:r w:rsidRPr="00CE55DF" w:rsidR="008C5E52">
        <w:t xml:space="preserve">s lawyer did not attend that hearing. The lawyer of </w:t>
      </w:r>
      <w:r w:rsidRPr="00CE55DF" w:rsidR="00357495">
        <w:t>co-defendant M.A.</w:t>
      </w:r>
      <w:r w:rsidRPr="00CE55DF" w:rsidR="008C5E52">
        <w:t xml:space="preserve"> and the applicant </w:t>
      </w:r>
      <w:r w:rsidRPr="00CE55DF" w:rsidR="00C56DCD">
        <w:t xml:space="preserve">applied for more </w:t>
      </w:r>
      <w:r w:rsidRPr="00CE55DF" w:rsidR="008C5E52">
        <w:t xml:space="preserve">time to prepare their submissions. The trial court </w:t>
      </w:r>
      <w:r w:rsidRPr="00CE55DF" w:rsidR="00B00402">
        <w:t xml:space="preserve">adjourned and </w:t>
      </w:r>
      <w:r w:rsidRPr="00CE55DF" w:rsidR="008C5E52">
        <w:t xml:space="preserve">granted that </w:t>
      </w:r>
      <w:r w:rsidRPr="00CE55DF" w:rsidR="00C56DCD">
        <w:t xml:space="preserve">application, </w:t>
      </w:r>
      <w:r w:rsidRPr="00CE55DF" w:rsidR="008C5E52">
        <w:t xml:space="preserve">stating that it </w:t>
      </w:r>
      <w:r w:rsidRPr="00CE55DF" w:rsidR="00C56DCD">
        <w:t xml:space="preserve">would </w:t>
      </w:r>
      <w:r w:rsidRPr="00CE55DF" w:rsidR="008C5E52">
        <w:t>give</w:t>
      </w:r>
      <w:r w:rsidRPr="00CE55DF" w:rsidR="00B00402">
        <w:t xml:space="preserve"> them</w:t>
      </w:r>
      <w:r w:rsidRPr="00CE55DF" w:rsidR="008C5E52">
        <w:t xml:space="preserve"> time</w:t>
      </w:r>
      <w:r w:rsidRPr="00CE55DF" w:rsidR="00B00402">
        <w:t xml:space="preserve"> until the next hearing</w:t>
      </w:r>
      <w:r w:rsidRPr="00CE55DF" w:rsidR="00094376">
        <w:t xml:space="preserve"> but that it would be</w:t>
      </w:r>
      <w:r w:rsidRPr="00CE55DF" w:rsidR="008C5E52">
        <w:t xml:space="preserve"> for the last time.</w:t>
      </w:r>
    </w:p>
    <w:p w:rsidRPr="00CE55DF" w:rsidR="00DB26C4"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27</w:t>
      </w:r>
      <w:r w:rsidRPr="00CE55DF">
        <w:rPr>
          <w:noProof/>
        </w:rPr>
        <w:fldChar w:fldCharType="end"/>
      </w:r>
      <w:r w:rsidRPr="00CE55DF" w:rsidR="00C0477C">
        <w:t>.  At the hearing of 12 March 2007 the applicant</w:t>
      </w:r>
      <w:r w:rsidRPr="00CE55DF" w:rsidR="00CE55DF">
        <w:t>’</w:t>
      </w:r>
      <w:r w:rsidRPr="00CE55DF" w:rsidR="00C0477C">
        <w:t xml:space="preserve">s lawyer submitted a </w:t>
      </w:r>
      <w:r w:rsidRPr="00CE55DF" w:rsidR="00C56DCD">
        <w:t>seven-</w:t>
      </w:r>
      <w:r w:rsidRPr="00CE55DF" w:rsidR="009246C0">
        <w:t>page</w:t>
      </w:r>
      <w:r w:rsidRPr="00CE55DF" w:rsidR="00C56DCD">
        <w:t>-</w:t>
      </w:r>
      <w:r w:rsidRPr="00CE55DF" w:rsidR="009246C0">
        <w:t>long defence submission</w:t>
      </w:r>
      <w:r w:rsidRPr="00CE55DF" w:rsidR="00C0477C">
        <w:t xml:space="preserve"> where he reiterated</w:t>
      </w:r>
      <w:r w:rsidRPr="00CE55DF" w:rsidR="004B141C">
        <w:t xml:space="preserve">, </w:t>
      </w:r>
      <w:r w:rsidRPr="00CE55DF" w:rsidR="004B141C">
        <w:rPr>
          <w:i/>
        </w:rPr>
        <w:t>inter alia</w:t>
      </w:r>
      <w:r w:rsidRPr="00CE55DF" w:rsidR="004B141C">
        <w:t xml:space="preserve">, </w:t>
      </w:r>
      <w:r w:rsidRPr="00CE55DF" w:rsidR="00C0477C">
        <w:t>that the applicant</w:t>
      </w:r>
      <w:r w:rsidRPr="00CE55DF" w:rsidR="004B141C">
        <w:t xml:space="preserve"> had been subjected to torture</w:t>
      </w:r>
      <w:r w:rsidRPr="00CE55DF" w:rsidR="00C56DCD">
        <w:t xml:space="preserve"> wh</w:t>
      </w:r>
      <w:r w:rsidRPr="00CE55DF" w:rsidR="00B92CA7">
        <w:t>i</w:t>
      </w:r>
      <w:r w:rsidRPr="00CE55DF" w:rsidR="00C56DCD">
        <w:t>le</w:t>
      </w:r>
      <w:r w:rsidRPr="00CE55DF" w:rsidR="004B141C">
        <w:t xml:space="preserve"> </w:t>
      </w:r>
      <w:r w:rsidRPr="00CE55DF" w:rsidR="00C56DCD">
        <w:t xml:space="preserve">in </w:t>
      </w:r>
      <w:r w:rsidRPr="00CE55DF" w:rsidR="004B141C">
        <w:t xml:space="preserve">police custody and </w:t>
      </w:r>
      <w:r w:rsidRPr="00CE55DF" w:rsidR="00C56DCD">
        <w:t xml:space="preserve">had been </w:t>
      </w:r>
      <w:r w:rsidRPr="00CE55DF" w:rsidR="004B141C">
        <w:t xml:space="preserve">forced </w:t>
      </w:r>
      <w:r w:rsidRPr="00CE55DF" w:rsidR="00725764">
        <w:t xml:space="preserve">by the police </w:t>
      </w:r>
      <w:r w:rsidRPr="00CE55DF" w:rsidR="004B141C">
        <w:t>to sign his</w:t>
      </w:r>
      <w:r w:rsidRPr="00CE55DF" w:rsidR="00C0477C">
        <w:t xml:space="preserve"> statements</w:t>
      </w:r>
      <w:r w:rsidRPr="00CE55DF" w:rsidR="004B141C">
        <w:t xml:space="preserve">. </w:t>
      </w:r>
      <w:r w:rsidRPr="00CE55DF" w:rsidR="00725764">
        <w:t>In that respect</w:t>
      </w:r>
      <w:r w:rsidRPr="00CE55DF" w:rsidR="004B141C">
        <w:t xml:space="preserve">, he </w:t>
      </w:r>
      <w:r w:rsidRPr="00CE55DF" w:rsidR="00CD334C">
        <w:t xml:space="preserve">referred </w:t>
      </w:r>
      <w:r w:rsidRPr="00CE55DF" w:rsidR="004B141C">
        <w:t>to Article</w:t>
      </w:r>
      <w:r w:rsidRPr="00CE55DF" w:rsidR="001E6A1B">
        <w:t> </w:t>
      </w:r>
      <w:r w:rsidRPr="00CE55DF" w:rsidR="004B141C">
        <w:t>148</w:t>
      </w:r>
      <w:r w:rsidRPr="00CE55DF" w:rsidR="00E26436">
        <w:t xml:space="preserve"> of the Code of Criminal Procedure</w:t>
      </w:r>
      <w:r w:rsidRPr="00CE55DF" w:rsidR="004B141C">
        <w:t xml:space="preserve"> </w:t>
      </w:r>
      <w:r w:rsidRPr="00CE55DF" w:rsidR="00D3702E">
        <w:t xml:space="preserve">pursuant </w:t>
      </w:r>
      <w:r w:rsidRPr="00CE55DF" w:rsidR="004B141C">
        <w:t>to which statements that</w:t>
      </w:r>
      <w:r w:rsidRPr="00CE55DF" w:rsidR="00D3702E">
        <w:t xml:space="preserve"> had</w:t>
      </w:r>
      <w:r w:rsidRPr="00CE55DF" w:rsidR="004B141C">
        <w:t xml:space="preserve"> </w:t>
      </w:r>
      <w:r w:rsidRPr="00CE55DF" w:rsidR="00D3702E">
        <w:t xml:space="preserve">been </w:t>
      </w:r>
      <w:r w:rsidRPr="00CE55DF" w:rsidR="004B141C">
        <w:t>obtained through such methods could not be used in evidence. Moreover, the applicant</w:t>
      </w:r>
      <w:r w:rsidRPr="00CE55DF" w:rsidR="00CE55DF">
        <w:t>’</w:t>
      </w:r>
      <w:r w:rsidRPr="00CE55DF" w:rsidR="004B141C">
        <w:t>s lawyer reiterated that Article 148 § 4</w:t>
      </w:r>
      <w:r w:rsidRPr="00CE55DF" w:rsidR="00E7085C">
        <w:t xml:space="preserve"> of the Code </w:t>
      </w:r>
      <w:r w:rsidRPr="00CE55DF" w:rsidR="004B141C">
        <w:t>provided for a specific proscription</w:t>
      </w:r>
      <w:r w:rsidRPr="00CE55DF" w:rsidR="00E7085C">
        <w:t xml:space="preserve"> of the use of police statements taken </w:t>
      </w:r>
      <w:r w:rsidRPr="00CE55DF" w:rsidR="00BC2E6E">
        <w:t>without a lawyer present</w:t>
      </w:r>
      <w:r w:rsidRPr="00CE55DF" w:rsidR="004B141C">
        <w:t xml:space="preserve"> </w:t>
      </w:r>
      <w:r w:rsidRPr="00CE55DF" w:rsidR="00E7085C">
        <w:t xml:space="preserve">unless they </w:t>
      </w:r>
      <w:r w:rsidRPr="00CE55DF" w:rsidR="005F1AE8">
        <w:t xml:space="preserve">had been </w:t>
      </w:r>
      <w:r w:rsidRPr="00CE55DF" w:rsidR="000E0915">
        <w:t xml:space="preserve">confirmed by the individual before </w:t>
      </w:r>
      <w:r w:rsidRPr="00CE55DF" w:rsidR="00E7085C">
        <w:t xml:space="preserve">a judge or a court. Thus, </w:t>
      </w:r>
      <w:r w:rsidRPr="00CE55DF" w:rsidR="00C3433F">
        <w:t xml:space="preserve">he </w:t>
      </w:r>
      <w:r w:rsidRPr="00CE55DF" w:rsidR="00E7085C">
        <w:t xml:space="preserve">asked the </w:t>
      </w:r>
      <w:r w:rsidRPr="00CE55DF" w:rsidR="00CD334C">
        <w:t xml:space="preserve">trial court </w:t>
      </w:r>
      <w:r w:rsidRPr="00CE55DF" w:rsidR="00E7085C">
        <w:t>not to use the applicant</w:t>
      </w:r>
      <w:r w:rsidRPr="00CE55DF" w:rsidR="00CE55DF">
        <w:t>’</w:t>
      </w:r>
      <w:r w:rsidRPr="00CE55DF" w:rsidR="00E7085C">
        <w:t xml:space="preserve">s police statements </w:t>
      </w:r>
      <w:r w:rsidRPr="00CE55DF" w:rsidR="00CD334C">
        <w:t xml:space="preserve">taken </w:t>
      </w:r>
      <w:r w:rsidRPr="00CE55DF" w:rsidR="00E26436">
        <w:t>without</w:t>
      </w:r>
      <w:r w:rsidRPr="00CE55DF" w:rsidR="00CD334C">
        <w:t xml:space="preserve"> </w:t>
      </w:r>
      <w:r w:rsidRPr="00CE55DF" w:rsidR="00E26436">
        <w:t xml:space="preserve">his </w:t>
      </w:r>
      <w:r w:rsidRPr="00CE55DF" w:rsidR="00CD334C">
        <w:t>lawyer</w:t>
      </w:r>
      <w:r w:rsidRPr="00CE55DF" w:rsidR="00E26436">
        <w:t xml:space="preserve"> present,</w:t>
      </w:r>
      <w:r w:rsidRPr="00CE55DF" w:rsidR="00CD334C">
        <w:t xml:space="preserve"> </w:t>
      </w:r>
      <w:r w:rsidRPr="00CE55DF" w:rsidR="00E7085C">
        <w:t>given that he had never accepted the content of those statements.</w:t>
      </w:r>
      <w:r w:rsidRPr="00CE55DF" w:rsidR="00CD334C">
        <w:t xml:space="preserve"> According to the applicant</w:t>
      </w:r>
      <w:r w:rsidRPr="00CE55DF" w:rsidR="00CE55DF">
        <w:t>’</w:t>
      </w:r>
      <w:r w:rsidRPr="00CE55DF" w:rsidR="00CD334C">
        <w:t xml:space="preserve">s lawyer, it would be a breach of Article 6 §§ 1 and 3 (c) of the Convention </w:t>
      </w:r>
      <w:r w:rsidRPr="00CE55DF" w:rsidR="00E26436">
        <w:t xml:space="preserve">were </w:t>
      </w:r>
      <w:r w:rsidRPr="00CE55DF" w:rsidR="00CD334C">
        <w:t>the trial court</w:t>
      </w:r>
      <w:r w:rsidRPr="00CE55DF" w:rsidR="00E26436">
        <w:t xml:space="preserve"> to</w:t>
      </w:r>
      <w:r w:rsidRPr="00CE55DF" w:rsidR="00CD334C">
        <w:t xml:space="preserve"> rel</w:t>
      </w:r>
      <w:r w:rsidRPr="00CE55DF" w:rsidR="00E26436">
        <w:t>y</w:t>
      </w:r>
      <w:r w:rsidRPr="00CE55DF" w:rsidR="00CD334C">
        <w:t xml:space="preserve"> on the applic</w:t>
      </w:r>
      <w:r w:rsidRPr="00CE55DF" w:rsidR="00CB48CC">
        <w:t>ant</w:t>
      </w:r>
      <w:r w:rsidRPr="00CE55DF" w:rsidR="00CE55DF">
        <w:t>’</w:t>
      </w:r>
      <w:r w:rsidRPr="00CE55DF" w:rsidR="00CB48CC">
        <w:t>s statements to the police</w:t>
      </w:r>
      <w:r w:rsidRPr="00CE55DF" w:rsidR="00A96886">
        <w:t xml:space="preserve"> to convict him</w:t>
      </w:r>
      <w:r w:rsidRPr="00CE55DF" w:rsidR="00CB48CC">
        <w:t>.</w:t>
      </w:r>
      <w:r w:rsidRPr="00CE55DF" w:rsidR="00C3433F">
        <w:t xml:space="preserve"> </w:t>
      </w:r>
      <w:r w:rsidRPr="00CE55DF" w:rsidR="00725764">
        <w:t>At</w:t>
      </w:r>
      <w:r w:rsidRPr="00CE55DF" w:rsidR="002B672D">
        <w:t xml:space="preserve"> the same hearing, </w:t>
      </w:r>
      <w:r w:rsidRPr="00CE55DF" w:rsidR="00357495">
        <w:t>M.A.</w:t>
      </w:r>
      <w:r w:rsidRPr="00CE55DF" w:rsidR="00CE55DF">
        <w:t>’</w:t>
      </w:r>
      <w:r w:rsidRPr="00CE55DF" w:rsidR="00357495">
        <w:t>s</w:t>
      </w:r>
      <w:r w:rsidRPr="00CE55DF" w:rsidR="00C3433F">
        <w:t xml:space="preserve"> lawyer once again </w:t>
      </w:r>
      <w:r w:rsidRPr="00CE55DF" w:rsidR="00513366">
        <w:t xml:space="preserve">applied for </w:t>
      </w:r>
      <w:r w:rsidRPr="00CE55DF" w:rsidR="00C3433F">
        <w:t>additional time to prepare defence submissions</w:t>
      </w:r>
      <w:r w:rsidRPr="00CE55DF" w:rsidR="00E26436">
        <w:t>,</w:t>
      </w:r>
      <w:r w:rsidRPr="00CE55DF" w:rsidR="00C3433F">
        <w:t xml:space="preserve"> citing </w:t>
      </w:r>
      <w:r w:rsidRPr="00CE55DF" w:rsidR="00432BB6">
        <w:t xml:space="preserve">his </w:t>
      </w:r>
      <w:r w:rsidRPr="00CE55DF" w:rsidR="00C3433F">
        <w:t xml:space="preserve">inability </w:t>
      </w:r>
      <w:r w:rsidRPr="00CE55DF" w:rsidR="00432BB6">
        <w:t xml:space="preserve">to meet his client and the </w:t>
      </w:r>
      <w:r w:rsidRPr="00CE55DF" w:rsidR="00C3433F">
        <w:t>voluminous</w:t>
      </w:r>
      <w:r w:rsidRPr="00CE55DF" w:rsidR="00432BB6">
        <w:t xml:space="preserve"> nature of the case file</w:t>
      </w:r>
      <w:r w:rsidRPr="00CE55DF" w:rsidR="00C3433F">
        <w:t>. The applicant</w:t>
      </w:r>
      <w:r w:rsidRPr="00CE55DF" w:rsidR="00CE55DF">
        <w:t>’</w:t>
      </w:r>
      <w:r w:rsidRPr="00CE55DF" w:rsidR="00C3433F">
        <w:t>s lawyer stated that</w:t>
      </w:r>
      <w:r w:rsidRPr="00CE55DF" w:rsidR="00432BB6">
        <w:t xml:space="preserve"> in the event of another adjournment of the trial, he would like to </w:t>
      </w:r>
      <w:r w:rsidRPr="00CE55DF" w:rsidR="00DB26C4">
        <w:t xml:space="preserve">make his </w:t>
      </w:r>
      <w:r w:rsidRPr="00CE55DF" w:rsidR="005F1BEA">
        <w:t xml:space="preserve">oral </w:t>
      </w:r>
      <w:r w:rsidRPr="00CE55DF" w:rsidR="00432BB6">
        <w:t xml:space="preserve">submissions </w:t>
      </w:r>
      <w:r w:rsidRPr="00CE55DF" w:rsidR="00725764">
        <w:t>at</w:t>
      </w:r>
      <w:r w:rsidRPr="00CE55DF" w:rsidR="00432BB6">
        <w:t xml:space="preserve"> th</w:t>
      </w:r>
      <w:r w:rsidRPr="00CE55DF" w:rsidR="00DB26C4">
        <w:t xml:space="preserve">e next </w:t>
      </w:r>
      <w:r w:rsidRPr="00CE55DF" w:rsidR="00432BB6">
        <w:t xml:space="preserve">hearing. The trial court noted the reasons put forward by </w:t>
      </w:r>
      <w:r w:rsidRPr="00CE55DF" w:rsidR="00DB26C4">
        <w:t>M.A.</w:t>
      </w:r>
      <w:r w:rsidRPr="00CE55DF" w:rsidR="00CE55DF">
        <w:t>’</w:t>
      </w:r>
      <w:r w:rsidRPr="00CE55DF" w:rsidR="00DB26C4">
        <w:t>s</w:t>
      </w:r>
      <w:r w:rsidRPr="00CE55DF" w:rsidR="00432BB6">
        <w:t xml:space="preserve"> lawyer</w:t>
      </w:r>
      <w:r w:rsidRPr="00CE55DF" w:rsidR="00DB26C4">
        <w:t>, adjourned</w:t>
      </w:r>
      <w:r w:rsidRPr="00CE55DF" w:rsidR="00432BB6">
        <w:t xml:space="preserve"> and </w:t>
      </w:r>
      <w:r w:rsidRPr="00CE55DF" w:rsidR="00DB26C4">
        <w:t>granted them further time until the next hearing.</w:t>
      </w:r>
    </w:p>
    <w:p w:rsidRPr="00CE55DF" w:rsidR="00CD334C" w:rsidP="00CE55DF" w:rsidRDefault="00CD334C">
      <w:pPr>
        <w:pStyle w:val="ECHRPara"/>
      </w:pPr>
      <w:r w:rsidRPr="00CE55DF">
        <w:fldChar w:fldCharType="begin"/>
      </w:r>
      <w:r w:rsidRPr="00CE55DF">
        <w:instrText xml:space="preserve"> SEQ level0 \*arabic </w:instrText>
      </w:r>
      <w:r w:rsidRPr="00CE55DF">
        <w:fldChar w:fldCharType="separate"/>
      </w:r>
      <w:r w:rsidRPr="00CE55DF" w:rsidR="00CE55DF">
        <w:rPr>
          <w:noProof/>
        </w:rPr>
        <w:t>28</w:t>
      </w:r>
      <w:r w:rsidRPr="00CE55DF">
        <w:fldChar w:fldCharType="end"/>
      </w:r>
      <w:r w:rsidRPr="00CE55DF" w:rsidR="009246C0">
        <w:t>.  </w:t>
      </w:r>
      <w:r w:rsidRPr="00CE55DF" w:rsidR="00AE22D1">
        <w:t>At the next hearing</w:t>
      </w:r>
      <w:r w:rsidRPr="00CE55DF" w:rsidR="00725764">
        <w:t>,</w:t>
      </w:r>
      <w:r w:rsidRPr="00CE55DF" w:rsidR="00AE22D1">
        <w:t xml:space="preserve"> held o</w:t>
      </w:r>
      <w:r w:rsidRPr="00CE55DF" w:rsidR="009246C0">
        <w:t>n 2 July 2007</w:t>
      </w:r>
      <w:r w:rsidRPr="00CE55DF" w:rsidR="00AE22D1">
        <w:t>,</w:t>
      </w:r>
      <w:r w:rsidRPr="00CE55DF">
        <w:t xml:space="preserve"> </w:t>
      </w:r>
      <w:r w:rsidRPr="00CE55DF" w:rsidR="007B0D63">
        <w:t xml:space="preserve">it was noted that </w:t>
      </w:r>
      <w:r w:rsidRPr="00CE55DF" w:rsidR="00357495">
        <w:t>M.A.</w:t>
      </w:r>
      <w:r w:rsidRPr="00CE55DF" w:rsidR="00CE55DF">
        <w:t>’</w:t>
      </w:r>
      <w:r w:rsidRPr="00CE55DF" w:rsidR="00357495">
        <w:t>s</w:t>
      </w:r>
      <w:r w:rsidRPr="00CE55DF" w:rsidR="00AE22D1">
        <w:t xml:space="preserve"> lawyer</w:t>
      </w:r>
      <w:r w:rsidRPr="00CE55DF" w:rsidR="007B0D63">
        <w:t xml:space="preserve"> had</w:t>
      </w:r>
      <w:r w:rsidRPr="00CE55DF" w:rsidR="00AE22D1">
        <w:t xml:space="preserve"> sent a fax to the trial court </w:t>
      </w:r>
      <w:r w:rsidRPr="00CE55DF" w:rsidR="00572BF8">
        <w:t xml:space="preserve">in which he had provided an excuse </w:t>
      </w:r>
      <w:r w:rsidRPr="00CE55DF" w:rsidR="00AE22D1">
        <w:t>and asked for an adjournment. T</w:t>
      </w:r>
      <w:r w:rsidRPr="00CE55DF">
        <w:t>he applicant</w:t>
      </w:r>
      <w:r w:rsidRPr="00CE55DF" w:rsidR="00CE55DF">
        <w:t>’</w:t>
      </w:r>
      <w:r w:rsidRPr="00CE55DF">
        <w:t>s lawyer</w:t>
      </w:r>
      <w:r w:rsidRPr="00CE55DF" w:rsidR="00AE22D1">
        <w:t xml:space="preserve"> was present and</w:t>
      </w:r>
      <w:r w:rsidRPr="00CE55DF">
        <w:t xml:space="preserve"> reiterated his defence submissions that the evidence against the applicant </w:t>
      </w:r>
      <w:r w:rsidRPr="00CE55DF" w:rsidR="00725764">
        <w:t>w</w:t>
      </w:r>
      <w:r w:rsidRPr="00CE55DF" w:rsidR="0024119B">
        <w:t>as</w:t>
      </w:r>
      <w:r w:rsidRPr="00CE55DF">
        <w:t xml:space="preserve"> unlawful and that it could</w:t>
      </w:r>
      <w:r w:rsidRPr="00CE55DF" w:rsidR="00725764">
        <w:t xml:space="preserve"> </w:t>
      </w:r>
      <w:r w:rsidRPr="00CE55DF">
        <w:t>n</w:t>
      </w:r>
      <w:r w:rsidRPr="00CE55DF" w:rsidR="00725764">
        <w:t>o</w:t>
      </w:r>
      <w:r w:rsidRPr="00CE55DF">
        <w:t xml:space="preserve">t be used by the trial court. The trial court did not respond to this </w:t>
      </w:r>
      <w:r w:rsidRPr="00CE55DF" w:rsidR="007B0D63">
        <w:t>application</w:t>
      </w:r>
      <w:r w:rsidRPr="00CE55DF">
        <w:t>.</w:t>
      </w:r>
      <w:r w:rsidRPr="00CE55DF" w:rsidR="00A153A8">
        <w:t xml:space="preserve"> However,</w:t>
      </w:r>
      <w:r w:rsidRPr="00CE55DF" w:rsidR="00572BF8">
        <w:t xml:space="preserve"> the trial court accepted the excuse </w:t>
      </w:r>
      <w:r w:rsidRPr="00CE55DF" w:rsidR="00C21A6A">
        <w:t>of M.A.</w:t>
      </w:r>
      <w:r w:rsidRPr="00CE55DF" w:rsidR="00CE55DF">
        <w:t>’</w:t>
      </w:r>
      <w:r w:rsidRPr="00CE55DF" w:rsidR="00C21A6A">
        <w:t xml:space="preserve">s lawyer, adjourned </w:t>
      </w:r>
      <w:r w:rsidRPr="00CE55DF" w:rsidR="00572BF8">
        <w:t xml:space="preserve">and </w:t>
      </w:r>
      <w:r w:rsidRPr="00CE55DF" w:rsidR="00C21A6A">
        <w:t>g</w:t>
      </w:r>
      <w:r w:rsidRPr="00CE55DF" w:rsidR="00EB469D">
        <w:t>ranted</w:t>
      </w:r>
      <w:r w:rsidRPr="00CE55DF" w:rsidR="00C21A6A">
        <w:t xml:space="preserve"> further </w:t>
      </w:r>
      <w:r w:rsidRPr="00CE55DF" w:rsidR="00572BF8">
        <w:t>time to that lawyer for the preparation of his defence submissions on the merits.</w:t>
      </w:r>
    </w:p>
    <w:p w:rsidRPr="00CE55DF" w:rsidR="00CD334C" w:rsidP="00CE55DF" w:rsidRDefault="00175D14">
      <w:pPr>
        <w:pStyle w:val="ECHRPara"/>
      </w:pPr>
      <w:r w:rsidRPr="00CE55DF">
        <w:fldChar w:fldCharType="begin"/>
      </w:r>
      <w:r w:rsidRPr="00CE55DF">
        <w:instrText xml:space="preserve"> SEQ level0 \*arabic </w:instrText>
      </w:r>
      <w:r w:rsidRPr="00CE55DF">
        <w:fldChar w:fldCharType="separate"/>
      </w:r>
      <w:r w:rsidRPr="00CE55DF" w:rsidR="00CE55DF">
        <w:rPr>
          <w:noProof/>
        </w:rPr>
        <w:t>29</w:t>
      </w:r>
      <w:r w:rsidRPr="00CE55DF">
        <w:fldChar w:fldCharType="end"/>
      </w:r>
      <w:r w:rsidRPr="00CE55DF">
        <w:t>.  </w:t>
      </w:r>
      <w:r w:rsidRPr="00CE55DF" w:rsidR="0052675C">
        <w:t>At the next hearing</w:t>
      </w:r>
      <w:r w:rsidRPr="00CE55DF" w:rsidR="00725764">
        <w:t>,</w:t>
      </w:r>
      <w:r w:rsidRPr="00CE55DF" w:rsidR="0052675C">
        <w:t xml:space="preserve"> held o</w:t>
      </w:r>
      <w:r w:rsidRPr="00CE55DF">
        <w:t>n 8 October 2007</w:t>
      </w:r>
      <w:r w:rsidRPr="00CE55DF" w:rsidR="0052675C">
        <w:t xml:space="preserve">, </w:t>
      </w:r>
      <w:r w:rsidRPr="00CE55DF" w:rsidR="00C45617">
        <w:t xml:space="preserve">the trial court noted the </w:t>
      </w:r>
      <w:r w:rsidRPr="00CE55DF" w:rsidR="002726D0">
        <w:t xml:space="preserve">application lodged </w:t>
      </w:r>
      <w:r w:rsidRPr="00CE55DF" w:rsidR="00C45617">
        <w:t xml:space="preserve">by </w:t>
      </w:r>
      <w:r w:rsidRPr="00CE55DF" w:rsidR="00357495">
        <w:t>M.A.</w:t>
      </w:r>
      <w:r w:rsidRPr="00CE55DF" w:rsidR="00CE55DF">
        <w:t>’</w:t>
      </w:r>
      <w:r w:rsidRPr="00CE55DF" w:rsidR="00357495">
        <w:t>s</w:t>
      </w:r>
      <w:r w:rsidRPr="00CE55DF" w:rsidR="0052675C">
        <w:t xml:space="preserve"> lawyer </w:t>
      </w:r>
      <w:r w:rsidRPr="00CE55DF" w:rsidR="002726D0">
        <w:t>asking for M.A. to be</w:t>
      </w:r>
      <w:r w:rsidRPr="00CE55DF" w:rsidR="0052675C">
        <w:t xml:space="preserve"> </w:t>
      </w:r>
      <w:r w:rsidRPr="00CE55DF" w:rsidR="00145ED2">
        <w:t>represent</w:t>
      </w:r>
      <w:r w:rsidRPr="00CE55DF" w:rsidR="002726D0">
        <w:t>ed</w:t>
      </w:r>
      <w:r w:rsidRPr="00CE55DF" w:rsidR="003B149A">
        <w:t xml:space="preserve"> </w:t>
      </w:r>
      <w:r w:rsidRPr="00CE55DF" w:rsidR="002726D0">
        <w:t>by new counsel</w:t>
      </w:r>
      <w:r w:rsidRPr="00CE55DF" w:rsidR="003B149A">
        <w:t>.</w:t>
      </w:r>
      <w:r w:rsidRPr="00CE55DF" w:rsidR="00145ED2">
        <w:t xml:space="preserve"> T</w:t>
      </w:r>
      <w:r w:rsidRPr="00CE55DF">
        <w:t>he applicant</w:t>
      </w:r>
      <w:r w:rsidRPr="00CE55DF" w:rsidR="00CE55DF">
        <w:t>’</w:t>
      </w:r>
      <w:r w:rsidRPr="00CE55DF">
        <w:t xml:space="preserve">s lawyer </w:t>
      </w:r>
      <w:r w:rsidRPr="00CE55DF" w:rsidR="00145ED2">
        <w:t xml:space="preserve">was present and </w:t>
      </w:r>
      <w:r w:rsidRPr="00CE55DF">
        <w:t>reiterated his previous defence submissions.</w:t>
      </w:r>
      <w:r w:rsidRPr="00CE55DF" w:rsidR="00145ED2">
        <w:t xml:space="preserve"> The trial court adjourned the hearing with a view to appointing a new lawyer </w:t>
      </w:r>
      <w:r w:rsidRPr="00CE55DF" w:rsidR="000C4033">
        <w:t xml:space="preserve">for </w:t>
      </w:r>
      <w:r w:rsidRPr="00CE55DF" w:rsidR="00357495">
        <w:t xml:space="preserve">M.A. </w:t>
      </w:r>
      <w:r w:rsidRPr="00CE55DF" w:rsidR="00145ED2">
        <w:t>and g</w:t>
      </w:r>
      <w:r w:rsidRPr="00CE55DF" w:rsidR="00EB469D">
        <w:t xml:space="preserve">ranting </w:t>
      </w:r>
      <w:r w:rsidRPr="00CE55DF" w:rsidR="002726D0">
        <w:t xml:space="preserve">that </w:t>
      </w:r>
      <w:r w:rsidRPr="00CE55DF" w:rsidR="00357495">
        <w:t>lawyer</w:t>
      </w:r>
      <w:r w:rsidRPr="00CE55DF" w:rsidR="00145ED2">
        <w:t xml:space="preserve"> time to prepare defence submissions.</w:t>
      </w:r>
    </w:p>
    <w:p w:rsidRPr="00CE55DF" w:rsidR="00145ED2" w:rsidP="00CE55DF" w:rsidRDefault="00145ED2">
      <w:pPr>
        <w:pStyle w:val="ECHRPara"/>
      </w:pPr>
      <w:r w:rsidRPr="00CE55DF">
        <w:fldChar w:fldCharType="begin"/>
      </w:r>
      <w:r w:rsidRPr="00CE55DF">
        <w:instrText xml:space="preserve"> SEQ level0 \*arabic </w:instrText>
      </w:r>
      <w:r w:rsidRPr="00CE55DF">
        <w:fldChar w:fldCharType="separate"/>
      </w:r>
      <w:r w:rsidRPr="00CE55DF" w:rsidR="00CE55DF">
        <w:rPr>
          <w:noProof/>
        </w:rPr>
        <w:t>30</w:t>
      </w:r>
      <w:r w:rsidRPr="00CE55DF">
        <w:fldChar w:fldCharType="end"/>
      </w:r>
      <w:r w:rsidRPr="00CE55DF">
        <w:t xml:space="preserve">.  On 12 December 2007 the </w:t>
      </w:r>
      <w:r w:rsidRPr="00CE55DF" w:rsidR="004B799F">
        <w:t>applicant</w:t>
      </w:r>
      <w:r w:rsidRPr="00CE55DF" w:rsidR="00CE55DF">
        <w:t>’</w:t>
      </w:r>
      <w:r w:rsidRPr="00CE55DF" w:rsidR="004B799F">
        <w:t>s lawyer was present and he once again reiterated his previous submissions. M.A.</w:t>
      </w:r>
      <w:r w:rsidRPr="00CE55DF" w:rsidR="00CE55DF">
        <w:t>’</w:t>
      </w:r>
      <w:r w:rsidRPr="00CE55DF" w:rsidR="000C4033">
        <w:t>s new</w:t>
      </w:r>
      <w:r w:rsidRPr="00CE55DF" w:rsidR="004B799F">
        <w:t xml:space="preserve"> </w:t>
      </w:r>
      <w:r w:rsidRPr="00CE55DF" w:rsidR="000C4033">
        <w:t xml:space="preserve">lawyer </w:t>
      </w:r>
      <w:r w:rsidRPr="00CE55DF" w:rsidR="002726D0">
        <w:t>applied for</w:t>
      </w:r>
      <w:r w:rsidRPr="00CE55DF" w:rsidR="004B799F">
        <w:t xml:space="preserve"> additional time to prepare defence submissions </w:t>
      </w:r>
      <w:r w:rsidRPr="00CE55DF" w:rsidR="002726D0">
        <w:t xml:space="preserve">and </w:t>
      </w:r>
      <w:r w:rsidRPr="00CE55DF" w:rsidR="004B799F">
        <w:t>was granted</w:t>
      </w:r>
      <w:r w:rsidRPr="00CE55DF" w:rsidR="002726D0">
        <w:t xml:space="preserve"> this</w:t>
      </w:r>
      <w:r w:rsidRPr="00CE55DF" w:rsidR="004B799F">
        <w:t xml:space="preserve"> by the trial court.</w:t>
      </w:r>
    </w:p>
    <w:p w:rsidRPr="00CE55DF" w:rsidR="00CB48CC" w:rsidP="00CE55DF" w:rsidRDefault="00CB48CC">
      <w:pPr>
        <w:pStyle w:val="ECHRPara"/>
      </w:pPr>
      <w:r w:rsidRPr="00CE55DF">
        <w:fldChar w:fldCharType="begin"/>
      </w:r>
      <w:r w:rsidRPr="00CE55DF">
        <w:instrText xml:space="preserve"> SEQ level0 \*arabic </w:instrText>
      </w:r>
      <w:r w:rsidRPr="00CE55DF">
        <w:fldChar w:fldCharType="separate"/>
      </w:r>
      <w:r w:rsidRPr="00CE55DF" w:rsidR="00CE55DF">
        <w:rPr>
          <w:noProof/>
        </w:rPr>
        <w:t>31</w:t>
      </w:r>
      <w:r w:rsidRPr="00CE55DF">
        <w:fldChar w:fldCharType="end"/>
      </w:r>
      <w:r w:rsidRPr="00CE55DF">
        <w:t>.  </w:t>
      </w:r>
      <w:r w:rsidRPr="00CE55DF" w:rsidR="004B799F">
        <w:t xml:space="preserve">At a hearing held on </w:t>
      </w:r>
      <w:r w:rsidRPr="00CE55DF">
        <w:t>2 June 2008 the</w:t>
      </w:r>
      <w:r w:rsidRPr="00CE55DF" w:rsidR="004B799F">
        <w:t xml:space="preserve"> applicant</w:t>
      </w:r>
      <w:r w:rsidRPr="00CE55DF" w:rsidR="00CE55DF">
        <w:t>’</w:t>
      </w:r>
      <w:r w:rsidRPr="00CE55DF" w:rsidR="004B799F">
        <w:t>s lawyer sent a fax</w:t>
      </w:r>
      <w:r w:rsidRPr="00CE55DF">
        <w:t xml:space="preserve"> </w:t>
      </w:r>
      <w:r w:rsidRPr="00CE55DF" w:rsidR="004B799F">
        <w:t xml:space="preserve">to the trial court in which he provided an excuse for his inability to attend the trial. </w:t>
      </w:r>
      <w:r w:rsidRPr="00CE55DF" w:rsidR="003B149A">
        <w:t>The trial court heard evidence from a defence witness</w:t>
      </w:r>
      <w:r w:rsidRPr="00CE55DF" w:rsidR="00E75897">
        <w:t xml:space="preserve"> </w:t>
      </w:r>
      <w:r w:rsidRPr="00CE55DF" w:rsidR="009C041B">
        <w:t>in respect of</w:t>
      </w:r>
      <w:r w:rsidRPr="00CE55DF" w:rsidR="00E75897">
        <w:t xml:space="preserve"> M.A.</w:t>
      </w:r>
      <w:r w:rsidRPr="00CE55DF" w:rsidR="003B149A">
        <w:t xml:space="preserve"> in relation to </w:t>
      </w:r>
      <w:r w:rsidRPr="00CE55DF" w:rsidR="009C041B">
        <w:t>his</w:t>
      </w:r>
      <w:r w:rsidRPr="00CE55DF" w:rsidR="003B149A">
        <w:t xml:space="preserve"> ill-treatment allegations. M.A.</w:t>
      </w:r>
      <w:r w:rsidRPr="00CE55DF" w:rsidR="00CE55DF">
        <w:t>’</w:t>
      </w:r>
      <w:r w:rsidRPr="00CE55DF" w:rsidR="003B149A">
        <w:t xml:space="preserve">s lawyer further raised a plea of unconstitutionality in relation to the maximum </w:t>
      </w:r>
      <w:r w:rsidRPr="00CE55DF" w:rsidR="002522D5">
        <w:t xml:space="preserve">permissible </w:t>
      </w:r>
      <w:r w:rsidRPr="00CE55DF" w:rsidR="003B149A">
        <w:t xml:space="preserve">period of detention. The trial court decided to examine the plea of unconstitutionality </w:t>
      </w:r>
      <w:proofErr w:type="gramStart"/>
      <w:r w:rsidRPr="00CE55DF" w:rsidR="003B149A">
        <w:t>raised</w:t>
      </w:r>
      <w:proofErr w:type="gramEnd"/>
      <w:r w:rsidRPr="00CE55DF" w:rsidR="003B149A">
        <w:t xml:space="preserve"> by M.A.</w:t>
      </w:r>
      <w:r w:rsidRPr="00CE55DF" w:rsidR="00CE55DF">
        <w:t>’</w:t>
      </w:r>
      <w:r w:rsidRPr="00CE55DF" w:rsidR="003B149A">
        <w:t>s lawyer</w:t>
      </w:r>
      <w:r w:rsidRPr="00CE55DF" w:rsidR="007B73C3">
        <w:t>,</w:t>
      </w:r>
      <w:r w:rsidRPr="00CE55DF" w:rsidR="003B149A">
        <w:t xml:space="preserve"> accepted the applicant</w:t>
      </w:r>
      <w:r w:rsidRPr="00CE55DF" w:rsidR="00CE55DF">
        <w:t>’</w:t>
      </w:r>
      <w:r w:rsidRPr="00CE55DF" w:rsidR="003B149A">
        <w:t>s lawyer</w:t>
      </w:r>
      <w:r w:rsidRPr="00CE55DF" w:rsidR="00CE55DF">
        <w:t>’</w:t>
      </w:r>
      <w:r w:rsidRPr="00CE55DF" w:rsidR="003B149A">
        <w:t xml:space="preserve">s excuse and granted him additional time to prepare his </w:t>
      </w:r>
      <w:r w:rsidRPr="00CE55DF" w:rsidR="005F1BEA">
        <w:t xml:space="preserve">oral </w:t>
      </w:r>
      <w:r w:rsidRPr="00CE55DF" w:rsidR="003B149A">
        <w:t>submissions.</w:t>
      </w:r>
    </w:p>
    <w:p w:rsidRPr="00CE55DF" w:rsidR="007B73C3" w:rsidP="00CE55DF" w:rsidRDefault="007B73C3">
      <w:pPr>
        <w:pStyle w:val="ECHRPara"/>
      </w:pPr>
      <w:r w:rsidRPr="00CE55DF">
        <w:fldChar w:fldCharType="begin"/>
      </w:r>
      <w:r w:rsidRPr="00CE55DF">
        <w:instrText xml:space="preserve"> SEQ level0 \*arabic </w:instrText>
      </w:r>
      <w:r w:rsidRPr="00CE55DF">
        <w:fldChar w:fldCharType="separate"/>
      </w:r>
      <w:r w:rsidRPr="00CE55DF" w:rsidR="00CE55DF">
        <w:rPr>
          <w:noProof/>
        </w:rPr>
        <w:t>32</w:t>
      </w:r>
      <w:r w:rsidRPr="00CE55DF">
        <w:fldChar w:fldCharType="end"/>
      </w:r>
      <w:r w:rsidRPr="00CE55DF">
        <w:t>.  At a hearing held on 19 November 2008 the applicant</w:t>
      </w:r>
      <w:r w:rsidRPr="00CE55DF" w:rsidR="00CE55DF">
        <w:t>’</w:t>
      </w:r>
      <w:r w:rsidRPr="00CE55DF">
        <w:t>s lawyer was present and he once again reiterated his previous submissions. M.A.</w:t>
      </w:r>
      <w:r w:rsidRPr="00CE55DF" w:rsidR="00CE55DF">
        <w:t>’</w:t>
      </w:r>
      <w:r w:rsidRPr="00CE55DF">
        <w:t>s lawyer asked the trial court to conduct an additional investigation and hear S.N. as a witness with a view to shed</w:t>
      </w:r>
      <w:r w:rsidRPr="00CE55DF" w:rsidR="009C041B">
        <w:t>ding light on M.Y</w:t>
      </w:r>
      <w:r w:rsidRPr="00CE55DF" w:rsidR="00725764">
        <w:t>.</w:t>
      </w:r>
      <w:r w:rsidRPr="00CE55DF" w:rsidR="00CE55DF">
        <w:t>’</w:t>
      </w:r>
      <w:r w:rsidRPr="00CE55DF" w:rsidR="009C041B">
        <w:t>s killing. That</w:t>
      </w:r>
      <w:r w:rsidRPr="00CE55DF">
        <w:t xml:space="preserve"> lawyer once again asked for additional time to prepare his defence submissions. The trial court dismissed the plea of unconstitutionality</w:t>
      </w:r>
      <w:r w:rsidRPr="00CE55DF" w:rsidR="009C041B">
        <w:t>, g</w:t>
      </w:r>
      <w:r w:rsidRPr="00CE55DF" w:rsidR="00EB469D">
        <w:t xml:space="preserve">ranted </w:t>
      </w:r>
      <w:r w:rsidRPr="00CE55DF">
        <w:t>M.A.</w:t>
      </w:r>
      <w:r w:rsidRPr="00CE55DF" w:rsidR="00CE55DF">
        <w:t>’</w:t>
      </w:r>
      <w:r w:rsidRPr="00CE55DF">
        <w:t xml:space="preserve">s lawyer </w:t>
      </w:r>
      <w:r w:rsidRPr="00CE55DF" w:rsidR="009C041B">
        <w:t>further</w:t>
      </w:r>
      <w:r w:rsidRPr="00CE55DF">
        <w:t xml:space="preserve"> time to prepare his defence submissions</w:t>
      </w:r>
      <w:r w:rsidRPr="00CE55DF" w:rsidR="000C4033">
        <w:t xml:space="preserve"> and adjourned</w:t>
      </w:r>
      <w:r w:rsidRPr="00CE55DF">
        <w:t>.</w:t>
      </w:r>
    </w:p>
    <w:p w:rsidRPr="00CE55DF" w:rsidR="00475669" w:rsidP="00CE55DF" w:rsidRDefault="007B73C3">
      <w:pPr>
        <w:pStyle w:val="ECHRPara"/>
      </w:pPr>
      <w:r w:rsidRPr="00CE55DF">
        <w:fldChar w:fldCharType="begin"/>
      </w:r>
      <w:r w:rsidRPr="00CE55DF">
        <w:instrText xml:space="preserve"> SEQ level0 \*arabic </w:instrText>
      </w:r>
      <w:r w:rsidRPr="00CE55DF">
        <w:fldChar w:fldCharType="separate"/>
      </w:r>
      <w:r w:rsidRPr="00CE55DF" w:rsidR="00CE55DF">
        <w:rPr>
          <w:noProof/>
        </w:rPr>
        <w:t>33</w:t>
      </w:r>
      <w:r w:rsidRPr="00CE55DF">
        <w:fldChar w:fldCharType="end"/>
      </w:r>
      <w:r w:rsidRPr="00CE55DF">
        <w:t>.  At the hearing held on 19 December 2008 the applicant</w:t>
      </w:r>
      <w:r w:rsidRPr="00CE55DF" w:rsidR="00CE55DF">
        <w:t>’</w:t>
      </w:r>
      <w:r w:rsidRPr="00CE55DF">
        <w:t xml:space="preserve">s lawyer was present and he once again reiterated his previous submissions. However, another lawyer for M.A. was present and </w:t>
      </w:r>
      <w:r w:rsidRPr="00CE55DF" w:rsidR="00E75897">
        <w:t>she</w:t>
      </w:r>
      <w:r w:rsidRPr="00CE55DF" w:rsidR="004442D8">
        <w:t xml:space="preserve"> applied for </w:t>
      </w:r>
      <w:r w:rsidRPr="00CE55DF" w:rsidR="00475669">
        <w:t>additional time to prepare defence submissions</w:t>
      </w:r>
      <w:r w:rsidRPr="00CE55DF" w:rsidR="009C041B">
        <w:t>. The trial court adjourned and g</w:t>
      </w:r>
      <w:r w:rsidRPr="00CE55DF" w:rsidR="00EB469D">
        <w:t>ranted</w:t>
      </w:r>
      <w:r w:rsidRPr="00CE55DF" w:rsidR="009C041B">
        <w:t xml:space="preserve"> her further time</w:t>
      </w:r>
      <w:r w:rsidRPr="00CE55DF" w:rsidR="00475669">
        <w:t>.</w:t>
      </w:r>
    </w:p>
    <w:p w:rsidRPr="00CE55DF" w:rsidR="00937508" w:rsidP="00CE55DF" w:rsidRDefault="00E24532">
      <w:pPr>
        <w:pStyle w:val="ECHRPara"/>
      </w:pPr>
      <w:r w:rsidRPr="00CE55DF">
        <w:fldChar w:fldCharType="begin"/>
      </w:r>
      <w:r w:rsidRPr="00CE55DF">
        <w:instrText xml:space="preserve"> SEQ level0 \*arabic </w:instrText>
      </w:r>
      <w:r w:rsidRPr="00CE55DF">
        <w:fldChar w:fldCharType="separate"/>
      </w:r>
      <w:r w:rsidRPr="00CE55DF" w:rsidR="00CE55DF">
        <w:rPr>
          <w:noProof/>
        </w:rPr>
        <w:t>34</w:t>
      </w:r>
      <w:r w:rsidRPr="00CE55DF">
        <w:fldChar w:fldCharType="end"/>
      </w:r>
      <w:r w:rsidRPr="00CE55DF">
        <w:t>.  On 13 February 2009 the Twelfth Chamber of the Istanbul Assize Court found the applicant guilty as charged</w:t>
      </w:r>
      <w:r w:rsidRPr="00CE55DF" w:rsidR="00364E60">
        <w:t>,</w:t>
      </w:r>
      <w:r w:rsidRPr="00CE55DF">
        <w:t xml:space="preserve"> convicted him under Article</w:t>
      </w:r>
      <w:r w:rsidRPr="00CE55DF" w:rsidR="001E6A1B">
        <w:t> </w:t>
      </w:r>
      <w:r w:rsidRPr="00CE55DF">
        <w:t>125 of the former Criminal Code</w:t>
      </w:r>
      <w:r w:rsidRPr="00CE55DF" w:rsidR="002D240C">
        <w:t xml:space="preserve"> of breaking up the unity of the State and seeking to remove part of the national territory from the State</w:t>
      </w:r>
      <w:r w:rsidRPr="00CE55DF" w:rsidR="00CE55DF">
        <w:t>’</w:t>
      </w:r>
      <w:r w:rsidRPr="00CE55DF" w:rsidR="002D240C">
        <w:t>s control</w:t>
      </w:r>
      <w:r w:rsidRPr="00CE55DF" w:rsidR="00EE7ABE">
        <w:t>,</w:t>
      </w:r>
      <w:r w:rsidRPr="00CE55DF" w:rsidR="00364E60">
        <w:t xml:space="preserve"> and sentenced him to life imprisonment</w:t>
      </w:r>
      <w:r w:rsidRPr="00CE55DF" w:rsidR="002D240C">
        <w:t xml:space="preserve">. </w:t>
      </w:r>
      <w:r w:rsidRPr="00CE55DF" w:rsidR="00D67733">
        <w:t>The trial court listed, among other piece</w:t>
      </w:r>
      <w:r w:rsidRPr="00CE55DF" w:rsidR="006202D6">
        <w:t>s</w:t>
      </w:r>
      <w:r w:rsidRPr="00CE55DF" w:rsidR="00D67733">
        <w:t xml:space="preserve"> of evidence, “the statements of the accused throughout the proceedings” in the “evidence” part of its judgment. In the part entitled “</w:t>
      </w:r>
      <w:r w:rsidRPr="00CE55DF" w:rsidR="007B6E34">
        <w:t>assessment</w:t>
      </w:r>
      <w:r w:rsidRPr="00CE55DF" w:rsidR="00D67733">
        <w:t xml:space="preserve"> of evidence and reasons”, the trial court noted that one of the accused, namely M.Z.</w:t>
      </w:r>
      <w:r w:rsidRPr="00CE55DF" w:rsidR="00D67733">
        <w:rPr>
          <w:lang w:val="tr-TR"/>
        </w:rPr>
        <w:t>Ç.</w:t>
      </w:r>
      <w:r w:rsidRPr="00CE55DF" w:rsidR="000C4033">
        <w:rPr>
          <w:lang w:val="tr-TR"/>
        </w:rPr>
        <w:t>,</w:t>
      </w:r>
      <w:r w:rsidRPr="00CE55DF" w:rsidR="00D67733">
        <w:rPr>
          <w:lang w:val="tr-TR"/>
        </w:rPr>
        <w:t xml:space="preserve"> </w:t>
      </w:r>
      <w:r w:rsidRPr="00CE55DF" w:rsidR="00D67733">
        <w:t>had sent a letter to the court</w:t>
      </w:r>
      <w:r w:rsidRPr="00CE55DF" w:rsidR="00364E60">
        <w:t xml:space="preserve"> on 12 May 2004</w:t>
      </w:r>
      <w:r w:rsidRPr="00CE55DF" w:rsidR="00D67733">
        <w:t xml:space="preserve"> in which he</w:t>
      </w:r>
      <w:r w:rsidRPr="00CE55DF" w:rsidR="007F5E12">
        <w:t xml:space="preserve"> had</w:t>
      </w:r>
      <w:r w:rsidRPr="00CE55DF" w:rsidR="00D67733">
        <w:t xml:space="preserve"> stated that M.Y. had been abducted and killed by </w:t>
      </w:r>
      <w:proofErr w:type="spellStart"/>
      <w:proofErr w:type="gramStart"/>
      <w:r w:rsidRPr="00CE55DF" w:rsidR="00D67733">
        <w:t>Ma</w:t>
      </w:r>
      <w:r w:rsidRPr="00CE55DF" w:rsidR="00EE7ABE">
        <w:t>.</w:t>
      </w:r>
      <w:r w:rsidRPr="00CE55DF" w:rsidR="00D67733">
        <w:t>Y</w:t>
      </w:r>
      <w:proofErr w:type="spellEnd"/>
      <w:r w:rsidRPr="00CE55DF" w:rsidR="00D67733">
        <w:t>.,</w:t>
      </w:r>
      <w:proofErr w:type="gramEnd"/>
      <w:r w:rsidRPr="00CE55DF" w:rsidR="00D67733">
        <w:t xml:space="preserve"> F.A. and M.H. The trial court </w:t>
      </w:r>
      <w:r w:rsidRPr="00CE55DF" w:rsidR="00364E60">
        <w:t>concluded</w:t>
      </w:r>
      <w:r w:rsidRPr="00CE55DF" w:rsidR="00D67733">
        <w:t xml:space="preserve"> that that statement had been corroborated by the autopsy report, a sketch of the scene</w:t>
      </w:r>
      <w:r w:rsidRPr="00CE55DF" w:rsidR="00725764">
        <w:t xml:space="preserve"> and</w:t>
      </w:r>
      <w:r w:rsidRPr="00CE55DF" w:rsidR="00D67733">
        <w:t xml:space="preserve"> a police report establishing that the gun that </w:t>
      </w:r>
      <w:r w:rsidRPr="00CE55DF" w:rsidR="000C4033">
        <w:t xml:space="preserve">had been </w:t>
      </w:r>
      <w:r w:rsidRPr="00CE55DF" w:rsidR="00D67733">
        <w:t xml:space="preserve">used to kill M.Y. </w:t>
      </w:r>
      <w:r w:rsidRPr="00CE55DF" w:rsidR="00EE7ABE">
        <w:t xml:space="preserve">had been </w:t>
      </w:r>
      <w:r w:rsidRPr="00CE55DF" w:rsidR="00D67733">
        <w:t>the same one that had been used in the demonstration of 20 February 1999</w:t>
      </w:r>
      <w:r w:rsidRPr="00CE55DF" w:rsidR="00933C6A">
        <w:t xml:space="preserve">. </w:t>
      </w:r>
      <w:r w:rsidRPr="00CE55DF" w:rsidR="007F5E12">
        <w:t>It</w:t>
      </w:r>
      <w:r w:rsidRPr="00CE55DF" w:rsidR="00937508">
        <w:t xml:space="preserve"> </w:t>
      </w:r>
      <w:r w:rsidRPr="00CE55DF" w:rsidR="007F5E12">
        <w:t xml:space="preserve">went on to hold that </w:t>
      </w:r>
      <w:r w:rsidRPr="00CE55DF" w:rsidR="00937508">
        <w:t>the defendants</w:t>
      </w:r>
      <w:r w:rsidRPr="00CE55DF" w:rsidR="00CE55DF">
        <w:t>’</w:t>
      </w:r>
      <w:r w:rsidRPr="00CE55DF" w:rsidR="00937508">
        <w:t xml:space="preserve"> denial during the trial of their guilt should be </w:t>
      </w:r>
      <w:r w:rsidRPr="00CE55DF" w:rsidR="000C4033">
        <w:t xml:space="preserve">dismissed </w:t>
      </w:r>
      <w:r w:rsidRPr="00CE55DF" w:rsidR="00937508">
        <w:t xml:space="preserve">in the light of </w:t>
      </w:r>
      <w:r w:rsidRPr="00CE55DF" w:rsidR="007F5E12">
        <w:t>that</w:t>
      </w:r>
      <w:r w:rsidRPr="00CE55DF" w:rsidR="00937508">
        <w:t xml:space="preserve"> </w:t>
      </w:r>
      <w:r w:rsidRPr="00CE55DF" w:rsidR="007F5E12">
        <w:t>evidence.</w:t>
      </w:r>
    </w:p>
    <w:p w:rsidRPr="00CE55DF" w:rsidR="00922C28" w:rsidP="00CE55DF" w:rsidRDefault="0055364F">
      <w:pPr>
        <w:pStyle w:val="ECHRPara"/>
      </w:pPr>
      <w:r w:rsidRPr="00CE55DF">
        <w:fldChar w:fldCharType="begin"/>
      </w:r>
      <w:r w:rsidRPr="00CE55DF">
        <w:instrText xml:space="preserve"> SEQ level0 \*arabic </w:instrText>
      </w:r>
      <w:r w:rsidRPr="00CE55DF">
        <w:fldChar w:fldCharType="separate"/>
      </w:r>
      <w:r w:rsidRPr="00CE55DF" w:rsidR="00CE55DF">
        <w:rPr>
          <w:noProof/>
        </w:rPr>
        <w:t>35</w:t>
      </w:r>
      <w:r w:rsidRPr="00CE55DF">
        <w:fldChar w:fldCharType="end"/>
      </w:r>
      <w:r w:rsidRPr="00CE55DF">
        <w:t>.  </w:t>
      </w:r>
      <w:r w:rsidRPr="00CE55DF" w:rsidR="00922C28">
        <w:t xml:space="preserve">The trial court also noted that </w:t>
      </w:r>
      <w:r w:rsidRPr="00CE55DF" w:rsidR="00965BDA">
        <w:t>documents of</w:t>
      </w:r>
      <w:r w:rsidRPr="00CE55DF" w:rsidR="00F07301">
        <w:t xml:space="preserve"> an</w:t>
      </w:r>
      <w:r w:rsidRPr="00CE55DF" w:rsidR="00965BDA">
        <w:t xml:space="preserve"> organisational nature and documents containing descriptions for the construction of bomb mechanisms handwritten by the applicant</w:t>
      </w:r>
      <w:r w:rsidRPr="00CE55DF" w:rsidR="007F5E12">
        <w:t xml:space="preserve"> </w:t>
      </w:r>
      <w:r w:rsidRPr="00CE55DF" w:rsidR="00965BDA">
        <w:t>as well as the invoices of the illeg</w:t>
      </w:r>
      <w:r w:rsidRPr="00CE55DF" w:rsidR="007A23C8">
        <w:t>al organisation</w:t>
      </w:r>
      <w:r w:rsidRPr="00CE55DF" w:rsidR="007F5E12">
        <w:t xml:space="preserve"> </w:t>
      </w:r>
      <w:r w:rsidRPr="00CE55DF" w:rsidR="00922C28">
        <w:t>had been found. In view of that evidence and the statements of the witnesses and the victims, it found it established that co-defendants M.Z.</w:t>
      </w:r>
      <w:r w:rsidRPr="00CE55DF" w:rsidR="00922C28">
        <w:rPr>
          <w:lang w:val="tr-TR"/>
        </w:rPr>
        <w:t xml:space="preserve">Ç. </w:t>
      </w:r>
      <w:proofErr w:type="spellStart"/>
      <w:r w:rsidRPr="00CE55DF" w:rsidR="00922C28">
        <w:rPr>
          <w:lang w:val="tr-TR"/>
        </w:rPr>
        <w:t>and</w:t>
      </w:r>
      <w:proofErr w:type="spellEnd"/>
      <w:r w:rsidRPr="00CE55DF" w:rsidR="00922C28">
        <w:rPr>
          <w:lang w:val="tr-TR"/>
        </w:rPr>
        <w:t xml:space="preserve"> </w:t>
      </w:r>
      <w:proofErr w:type="spellStart"/>
      <w:r w:rsidRPr="00CE55DF" w:rsidR="00922C28">
        <w:t>M</w:t>
      </w:r>
      <w:r w:rsidRPr="00CE55DF" w:rsidR="00400B4B">
        <w:t>a</w:t>
      </w:r>
      <w:r w:rsidRPr="00CE55DF" w:rsidR="00922C28">
        <w:t>.Y</w:t>
      </w:r>
      <w:proofErr w:type="spellEnd"/>
      <w:r w:rsidRPr="00CE55DF" w:rsidR="00922C28">
        <w:t xml:space="preserve">. </w:t>
      </w:r>
      <w:proofErr w:type="gramStart"/>
      <w:r w:rsidRPr="00CE55DF" w:rsidR="00922C28">
        <w:t>had</w:t>
      </w:r>
      <w:proofErr w:type="gramEnd"/>
      <w:r w:rsidRPr="00CE55DF" w:rsidR="00922C28">
        <w:t xml:space="preserve"> both on their own and on the applicant</w:t>
      </w:r>
      <w:r w:rsidRPr="00CE55DF" w:rsidR="00CE55DF">
        <w:t>’</w:t>
      </w:r>
      <w:r w:rsidRPr="00CE55DF" w:rsidR="00922C28">
        <w:t xml:space="preserve">s orders attempted to or collected money on behalf of the illegal organisation through coercion. </w:t>
      </w:r>
      <w:proofErr w:type="gramStart"/>
      <w:r w:rsidRPr="00CE55DF" w:rsidR="00623ADE">
        <w:t>Taking into accou</w:t>
      </w:r>
      <w:r w:rsidRPr="00CE55DF" w:rsidR="00F67FAA">
        <w:t>n</w:t>
      </w:r>
      <w:r w:rsidRPr="00CE55DF" w:rsidR="00623ADE">
        <w:t>t the participation of the applicant</w:t>
      </w:r>
      <w:r w:rsidRPr="00CE55DF" w:rsidR="00F67FAA">
        <w:t>, M.Z.</w:t>
      </w:r>
      <w:r w:rsidRPr="00CE55DF" w:rsidR="00F67FAA">
        <w:rPr>
          <w:lang w:val="tr-TR"/>
        </w:rPr>
        <w:t xml:space="preserve">Ç. </w:t>
      </w:r>
      <w:proofErr w:type="spellStart"/>
      <w:r w:rsidRPr="00CE55DF" w:rsidR="00F67FAA">
        <w:rPr>
          <w:lang w:val="tr-TR"/>
        </w:rPr>
        <w:t>and</w:t>
      </w:r>
      <w:proofErr w:type="spellEnd"/>
      <w:r w:rsidRPr="00CE55DF" w:rsidR="00F67FAA">
        <w:rPr>
          <w:lang w:val="tr-TR"/>
        </w:rPr>
        <w:t xml:space="preserve"> </w:t>
      </w:r>
      <w:proofErr w:type="spellStart"/>
      <w:r w:rsidRPr="00CE55DF" w:rsidR="00F67FAA">
        <w:t>Ma.Y</w:t>
      </w:r>
      <w:proofErr w:type="spellEnd"/>
      <w:r w:rsidRPr="00CE55DF" w:rsidR="00F67FAA">
        <w:t>.</w:t>
      </w:r>
      <w:proofErr w:type="gramEnd"/>
      <w:r w:rsidRPr="00CE55DF" w:rsidR="00F67FAA">
        <w:t xml:space="preserve"> in the demonstration of 20 February 1999, </w:t>
      </w:r>
      <w:r w:rsidRPr="00CE55DF" w:rsidR="00623ADE">
        <w:t xml:space="preserve">and their positions within the illegal organisation, the trial court considered that </w:t>
      </w:r>
      <w:r w:rsidRPr="00CE55DF" w:rsidR="00400B4B">
        <w:t>the killing of M.Y.</w:t>
      </w:r>
      <w:r w:rsidRPr="00CE55DF" w:rsidR="00623ADE">
        <w:t xml:space="preserve"> and</w:t>
      </w:r>
      <w:r w:rsidRPr="00CE55DF" w:rsidR="00400B4B">
        <w:t xml:space="preserve"> </w:t>
      </w:r>
      <w:r w:rsidRPr="00CE55DF" w:rsidR="00623ADE">
        <w:t xml:space="preserve">the completed acts of extortion should be accepted as </w:t>
      </w:r>
      <w:r w:rsidRPr="00CE55DF" w:rsidR="00F67FAA">
        <w:t>being</w:t>
      </w:r>
      <w:r w:rsidRPr="00CE55DF" w:rsidR="00623ADE">
        <w:t xml:space="preserve"> </w:t>
      </w:r>
      <w:r w:rsidRPr="00CE55DF" w:rsidR="00F67FAA">
        <w:t>“</w:t>
      </w:r>
      <w:r w:rsidRPr="00CE55DF" w:rsidR="00623ADE">
        <w:t xml:space="preserve">serious </w:t>
      </w:r>
      <w:r w:rsidRPr="00CE55DF" w:rsidR="00F67FAA">
        <w:t xml:space="preserve">enough”, the material element of the offence </w:t>
      </w:r>
      <w:r w:rsidRPr="00CE55DF" w:rsidR="000C4033">
        <w:t>set out in</w:t>
      </w:r>
      <w:r w:rsidRPr="00CE55DF" w:rsidR="00F67FAA">
        <w:t xml:space="preserve"> Article</w:t>
      </w:r>
      <w:r w:rsidRPr="00CE55DF" w:rsidR="00B76F16">
        <w:t> </w:t>
      </w:r>
      <w:r w:rsidRPr="00CE55DF" w:rsidR="00F67FAA">
        <w:t>125 of the former Criminal Code.</w:t>
      </w:r>
    </w:p>
    <w:p w:rsidRPr="00CE55DF" w:rsidR="00FD600F" w:rsidP="00CE55DF" w:rsidRDefault="00EF09D1">
      <w:pPr>
        <w:pStyle w:val="ECHRPara"/>
      </w:pPr>
      <w:r w:rsidRPr="00CE55DF">
        <w:fldChar w:fldCharType="begin"/>
      </w:r>
      <w:r w:rsidRPr="00CE55DF">
        <w:instrText xml:space="preserve"> SEQ level0 \*arabic </w:instrText>
      </w:r>
      <w:r w:rsidRPr="00CE55DF">
        <w:fldChar w:fldCharType="separate"/>
      </w:r>
      <w:r w:rsidRPr="00CE55DF" w:rsidR="00CE55DF">
        <w:rPr>
          <w:noProof/>
        </w:rPr>
        <w:t>36</w:t>
      </w:r>
      <w:r w:rsidRPr="00CE55DF">
        <w:fldChar w:fldCharType="end"/>
      </w:r>
      <w:r w:rsidRPr="00CE55DF">
        <w:t>.  Lastly, i</w:t>
      </w:r>
      <w:r w:rsidRPr="00CE55DF" w:rsidR="00147057">
        <w:t xml:space="preserve">n the “conviction” part of its judgment, </w:t>
      </w:r>
      <w:r w:rsidRPr="00CE55DF" w:rsidR="00C70E3E">
        <w:t>the trial court</w:t>
      </w:r>
      <w:r w:rsidRPr="00CE55DF" w:rsidR="00692F3A">
        <w:t xml:space="preserve"> </w:t>
      </w:r>
      <w:r w:rsidRPr="00CE55DF" w:rsidR="00147057">
        <w:t xml:space="preserve">held that the applicant had been a member of </w:t>
      </w:r>
      <w:r w:rsidRPr="00CE55DF" w:rsidR="00B91221">
        <w:t xml:space="preserve">an </w:t>
      </w:r>
      <w:r w:rsidRPr="00CE55DF" w:rsidR="00147057">
        <w:t xml:space="preserve">illegal organisation, had taken military training in its mountain camps, had participated in </w:t>
      </w:r>
      <w:r w:rsidRPr="00CE55DF" w:rsidR="0033295D">
        <w:t>the demonstration on</w:t>
      </w:r>
      <w:r w:rsidRPr="00CE55DF" w:rsidR="00147057">
        <w:t xml:space="preserve"> 16</w:t>
      </w:r>
      <w:r w:rsidRPr="00CE55DF" w:rsidR="00B76F16">
        <w:t xml:space="preserve"> </w:t>
      </w:r>
      <w:r w:rsidRPr="00CE55DF" w:rsidR="00147057">
        <w:t>February 1999 on behalf of th</w:t>
      </w:r>
      <w:r w:rsidRPr="00CE55DF" w:rsidR="00B91221">
        <w:t>at</w:t>
      </w:r>
      <w:r w:rsidRPr="00CE55DF" w:rsidR="00147057">
        <w:t xml:space="preserve"> illegal organisation and </w:t>
      </w:r>
      <w:r w:rsidRPr="00CE55DF" w:rsidR="00B91221">
        <w:t xml:space="preserve">had </w:t>
      </w:r>
      <w:r w:rsidRPr="00CE55DF" w:rsidR="00147057">
        <w:t xml:space="preserve">opened fire </w:t>
      </w:r>
      <w:r w:rsidRPr="00CE55DF" w:rsidR="00B91221">
        <w:t xml:space="preserve">on </w:t>
      </w:r>
      <w:r w:rsidRPr="00CE55DF" w:rsidR="00147057">
        <w:t>a police vehicle, had been involved in the injury of five policemen on 20</w:t>
      </w:r>
      <w:r w:rsidRPr="00CE55DF" w:rsidR="00B76F16">
        <w:t xml:space="preserve"> </w:t>
      </w:r>
      <w:r w:rsidRPr="00CE55DF" w:rsidR="00147057">
        <w:t xml:space="preserve">February 1999, </w:t>
      </w:r>
      <w:r w:rsidRPr="00CE55DF" w:rsidR="0033295D">
        <w:t>and that the three bullet casings found in the scene</w:t>
      </w:r>
      <w:r w:rsidRPr="00CE55DF" w:rsidR="00C70E3E">
        <w:t xml:space="preserve"> of that incident</w:t>
      </w:r>
      <w:r w:rsidRPr="00CE55DF" w:rsidR="0033295D">
        <w:t xml:space="preserve"> had </w:t>
      </w:r>
      <w:r w:rsidRPr="00CE55DF" w:rsidR="00336C40">
        <w:t xml:space="preserve">been fired from </w:t>
      </w:r>
      <w:r w:rsidRPr="00CE55DF" w:rsidR="0033295D">
        <w:t xml:space="preserve">the pistol that the </w:t>
      </w:r>
      <w:r w:rsidRPr="00CE55DF" w:rsidR="00C70E3E">
        <w:t xml:space="preserve">applicant </w:t>
      </w:r>
      <w:r w:rsidRPr="00CE55DF" w:rsidR="0033295D">
        <w:t>had used to kill M.Y. on 1 June 1999.</w:t>
      </w:r>
      <w:r w:rsidRPr="00CE55DF" w:rsidR="00C70E3E">
        <w:t xml:space="preserve"> </w:t>
      </w:r>
      <w:r w:rsidRPr="00CE55DF">
        <w:t>The trial court did not assess any evidence in that part of its judgment.</w:t>
      </w:r>
    </w:p>
    <w:p w:rsidRPr="00CE55DF" w:rsidR="00062A1F"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37</w:t>
      </w:r>
      <w:r w:rsidRPr="00CE55DF">
        <w:rPr>
          <w:noProof/>
        </w:rPr>
        <w:fldChar w:fldCharType="end"/>
      </w:r>
      <w:r w:rsidRPr="00CE55DF" w:rsidR="00EF09D1">
        <w:t>.  </w:t>
      </w:r>
      <w:r w:rsidRPr="00CE55DF" w:rsidR="00364E60">
        <w:t>The material submitted by the parties to the Court d</w:t>
      </w:r>
      <w:r w:rsidRPr="00CE55DF" w:rsidR="00725764">
        <w:t>oes</w:t>
      </w:r>
      <w:r w:rsidRPr="00CE55DF" w:rsidR="00364E60">
        <w:t xml:space="preserve"> not contain a copy of the evidence listed either in the “evidence” or in the “assessment of evidence and reasons” part</w:t>
      </w:r>
      <w:r w:rsidRPr="00CE55DF" w:rsidR="00420E95">
        <w:t>s</w:t>
      </w:r>
      <w:r w:rsidRPr="00CE55DF" w:rsidR="00364E60">
        <w:t xml:space="preserve"> of </w:t>
      </w:r>
      <w:r w:rsidRPr="00CE55DF" w:rsidR="00420E95">
        <w:t>the trial court</w:t>
      </w:r>
      <w:r w:rsidRPr="00CE55DF" w:rsidR="00CE55DF">
        <w:t>’</w:t>
      </w:r>
      <w:r w:rsidRPr="00CE55DF" w:rsidR="00420E95">
        <w:t>s judgment.</w:t>
      </w:r>
      <w:r w:rsidRPr="00CE55DF" w:rsidR="00062A1F">
        <w:t xml:space="preserve"> Furthermore, the trial court did not mention any of the defence submissions made by the applicant</w:t>
      </w:r>
      <w:r w:rsidRPr="00CE55DF" w:rsidR="00CE55DF">
        <w:t>’</w:t>
      </w:r>
      <w:r w:rsidRPr="00CE55DF" w:rsidR="00062A1F">
        <w:t>s lawyer and merely stated that the applicant had denied the accusations in his defence before the court. Similarly, while twelve out of the fifteen accused that had made incriminatory statements to the police had denied those statements before the trial court, the latter did not conduct any assessment in that regard.</w:t>
      </w:r>
    </w:p>
    <w:p w:rsidRPr="00CE55DF" w:rsidR="00CD334C" w:rsidP="00CE55DF" w:rsidRDefault="0069278F">
      <w:pPr>
        <w:pStyle w:val="ECHRPara"/>
      </w:pPr>
      <w:r w:rsidRPr="00CE55DF">
        <w:fldChar w:fldCharType="begin"/>
      </w:r>
      <w:r w:rsidRPr="00CE55DF">
        <w:instrText xml:space="preserve"> SEQ level0 \*arabic </w:instrText>
      </w:r>
      <w:r w:rsidRPr="00CE55DF">
        <w:fldChar w:fldCharType="separate"/>
      </w:r>
      <w:r w:rsidRPr="00CE55DF" w:rsidR="00CE55DF">
        <w:rPr>
          <w:noProof/>
        </w:rPr>
        <w:t>38</w:t>
      </w:r>
      <w:r w:rsidRPr="00CE55DF">
        <w:fldChar w:fldCharType="end"/>
      </w:r>
      <w:r w:rsidRPr="00CE55DF">
        <w:t>.  A</w:t>
      </w:r>
      <w:r w:rsidRPr="00CE55DF" w:rsidR="00CD334C">
        <w:t xml:space="preserve">t the end of each hearing, the Istanbul State Security Court, and </w:t>
      </w:r>
      <w:r w:rsidRPr="00CE55DF">
        <w:t>s</w:t>
      </w:r>
      <w:r w:rsidRPr="00CE55DF" w:rsidR="00CD334C">
        <w:t>ubsequently the Twelfth Chamber of the Istanbul Assize Court, considered the applicant</w:t>
      </w:r>
      <w:r w:rsidRPr="00CE55DF" w:rsidR="00CE55DF">
        <w:t>’</w:t>
      </w:r>
      <w:r w:rsidRPr="00CE55DF" w:rsidR="00CD334C">
        <w:t xml:space="preserve">s detention either of their own motion or </w:t>
      </w:r>
      <w:r w:rsidRPr="00CE55DF" w:rsidR="00513366">
        <w:t xml:space="preserve">following an application by </w:t>
      </w:r>
      <w:r w:rsidRPr="00CE55DF" w:rsidR="00CD334C">
        <w:t>the applicant. Each time, they ordered the applicant</w:t>
      </w:r>
      <w:r w:rsidRPr="00CE55DF" w:rsidR="00CE55DF">
        <w:t>’</w:t>
      </w:r>
      <w:r w:rsidRPr="00CE55DF" w:rsidR="00CD334C">
        <w:t xml:space="preserve">s continued detention pending trial, having regard to the nature and </w:t>
      </w:r>
      <w:r w:rsidRPr="00CE55DF" w:rsidR="00832529">
        <w:t xml:space="preserve">seriousness </w:t>
      </w:r>
      <w:r w:rsidRPr="00CE55DF" w:rsidR="00CD334C">
        <w:t>of the offence with which he was charged, the existence of a strong suspicion that he had committed the offence and the state of the evidence. On two occasions the applicant objected to the assize court</w:t>
      </w:r>
      <w:r w:rsidRPr="00CE55DF" w:rsidR="00CE55DF">
        <w:t>’</w:t>
      </w:r>
      <w:r w:rsidRPr="00CE55DF" w:rsidR="00CD334C">
        <w:t>s decisions</w:t>
      </w:r>
      <w:r w:rsidRPr="00CE55DF" w:rsidR="00CD1704">
        <w:t xml:space="preserve"> dated</w:t>
      </w:r>
      <w:r w:rsidRPr="00CE55DF" w:rsidR="000E0915">
        <w:t xml:space="preserve"> 12</w:t>
      </w:r>
      <w:r w:rsidRPr="00CE55DF" w:rsidR="00CD1704">
        <w:t xml:space="preserve"> March </w:t>
      </w:r>
      <w:r w:rsidRPr="00CE55DF" w:rsidR="000E0915">
        <w:t xml:space="preserve">2007 </w:t>
      </w:r>
      <w:r w:rsidRPr="00CE55DF" w:rsidR="00CD1704">
        <w:t>and 8 October</w:t>
      </w:r>
      <w:r w:rsidRPr="00CE55DF" w:rsidR="00CD334C">
        <w:t xml:space="preserve"> </w:t>
      </w:r>
      <w:r w:rsidRPr="00CE55DF" w:rsidR="000E0915">
        <w:t xml:space="preserve">2007 </w:t>
      </w:r>
      <w:r w:rsidRPr="00CE55DF" w:rsidR="00CD334C">
        <w:t xml:space="preserve">regarding his continued detention, </w:t>
      </w:r>
      <w:r w:rsidRPr="00CE55DF" w:rsidR="00832529">
        <w:t xml:space="preserve">specifically </w:t>
      </w:r>
      <w:r w:rsidRPr="00CE55DF" w:rsidR="00CD334C">
        <w:t>on 14 March and 15</w:t>
      </w:r>
      <w:r w:rsidRPr="00CE55DF" w:rsidR="00B76F16">
        <w:t> </w:t>
      </w:r>
      <w:r w:rsidRPr="00CE55DF" w:rsidR="00CD334C">
        <w:t>October 2007</w:t>
      </w:r>
      <w:r w:rsidRPr="00CE55DF" w:rsidR="00270C24">
        <w:t>.</w:t>
      </w:r>
      <w:r w:rsidRPr="00CE55DF" w:rsidR="00CD334C">
        <w:t xml:space="preserve"> </w:t>
      </w:r>
      <w:r w:rsidRPr="00CE55DF" w:rsidR="00270C24">
        <w:t>B</w:t>
      </w:r>
      <w:r w:rsidRPr="00CE55DF" w:rsidR="00CD334C">
        <w:t xml:space="preserve">oth of </w:t>
      </w:r>
      <w:r w:rsidRPr="00CE55DF" w:rsidR="00270C24">
        <w:t xml:space="preserve">those </w:t>
      </w:r>
      <w:r w:rsidRPr="00CE55DF" w:rsidR="00725764">
        <w:t xml:space="preserve">objections </w:t>
      </w:r>
      <w:r w:rsidRPr="00CE55DF" w:rsidR="00CD334C">
        <w:t xml:space="preserve">were rejected by the Thirteenth Chamber of the Istanbul Assize Court </w:t>
      </w:r>
      <w:r w:rsidRPr="00CE55DF" w:rsidR="00270C24">
        <w:t>on 21 March 2007 and 24 O</w:t>
      </w:r>
      <w:r w:rsidRPr="00CE55DF" w:rsidR="00010DE5">
        <w:t xml:space="preserve">ctober 2007 respectively </w:t>
      </w:r>
      <w:r w:rsidRPr="00CE55DF" w:rsidR="00CD334C">
        <w:t>on stereotypical grounds by way of a non-adversarial procedure. More specifically, the examination was conducted on the basis of the case file alone without hearing the applicant or his lawyer</w:t>
      </w:r>
      <w:r w:rsidRPr="00CE55DF" w:rsidR="00832529">
        <w:t xml:space="preserve"> </w:t>
      </w:r>
      <w:r w:rsidRPr="00CE55DF" w:rsidR="00CD334C">
        <w:t>although the public prosecutor was consulted on the matter. Moreover, the opinion obtained from the public prosecutor regarding the applicant</w:t>
      </w:r>
      <w:r w:rsidRPr="00CE55DF" w:rsidR="00CE55DF">
        <w:t>’</w:t>
      </w:r>
      <w:r w:rsidRPr="00CE55DF" w:rsidR="00CD334C">
        <w:t xml:space="preserve">s detention was not </w:t>
      </w:r>
      <w:r w:rsidRPr="00CE55DF" w:rsidR="00C6779F">
        <w:t xml:space="preserve">transmitted </w:t>
      </w:r>
      <w:r w:rsidRPr="00CE55DF" w:rsidR="00CD334C">
        <w:t>to the applicant.</w:t>
      </w:r>
    </w:p>
    <w:p w:rsidRPr="00CE55DF" w:rsidR="00E24532" w:rsidP="00CE55DF" w:rsidRDefault="00E24532">
      <w:pPr>
        <w:pStyle w:val="ECHRPara"/>
      </w:pPr>
      <w:r w:rsidRPr="00CE55DF">
        <w:fldChar w:fldCharType="begin"/>
      </w:r>
      <w:r w:rsidRPr="00CE55DF">
        <w:instrText xml:space="preserve"> SEQ level0 \*arabic </w:instrText>
      </w:r>
      <w:r w:rsidRPr="00CE55DF">
        <w:fldChar w:fldCharType="separate"/>
      </w:r>
      <w:r w:rsidRPr="00CE55DF" w:rsidR="00CE55DF">
        <w:rPr>
          <w:noProof/>
        </w:rPr>
        <w:t>39</w:t>
      </w:r>
      <w:r w:rsidRPr="00CE55DF">
        <w:fldChar w:fldCharType="end"/>
      </w:r>
      <w:r w:rsidRPr="00CE55DF">
        <w:t>.  On 27 April 2010 the Court of Cassation upheld the judgment of the first-instance court.</w:t>
      </w:r>
    </w:p>
    <w:p w:rsidRPr="00CE55DF" w:rsidR="00014566" w:rsidP="00CE55DF" w:rsidRDefault="00014566">
      <w:pPr>
        <w:pStyle w:val="ECHRHeading1"/>
      </w:pPr>
      <w:r w:rsidRPr="00CE55DF">
        <w:t>II.</w:t>
      </w:r>
      <w:proofErr w:type="gramStart"/>
      <w:r w:rsidRPr="00CE55DF">
        <w:t>  RELEVANT</w:t>
      </w:r>
      <w:proofErr w:type="gramEnd"/>
      <w:r w:rsidRPr="00CE55DF">
        <w:t xml:space="preserve"> DOMESTIC LAW AND PRACTICE</w:t>
      </w:r>
    </w:p>
    <w:p w:rsidRPr="00CE55DF" w:rsidR="008C5D19" w:rsidP="00CE55DF" w:rsidRDefault="008C5D19">
      <w:pPr>
        <w:pStyle w:val="ECHRHeading2"/>
      </w:pPr>
      <w:r w:rsidRPr="00CE55DF">
        <w:t>A.  Provisions on the right of access to a lawyer</w:t>
      </w:r>
    </w:p>
    <w:p w:rsidRPr="00CE55DF" w:rsidR="008C5D19" w:rsidP="00CE55DF" w:rsidRDefault="008C5D19">
      <w:pPr>
        <w:pStyle w:val="ECHRPara"/>
        <w:rPr>
          <w:lang w:val="pt-PT"/>
        </w:rPr>
      </w:pPr>
      <w:r w:rsidRPr="00CE55DF">
        <w:fldChar w:fldCharType="begin"/>
      </w:r>
      <w:r w:rsidRPr="00CE55DF">
        <w:instrText xml:space="preserve"> SEQ level0 \*arabic </w:instrText>
      </w:r>
      <w:r w:rsidRPr="00CE55DF">
        <w:fldChar w:fldCharType="separate"/>
      </w:r>
      <w:r w:rsidRPr="00CE55DF" w:rsidR="00CE55DF">
        <w:rPr>
          <w:noProof/>
        </w:rPr>
        <w:t>40</w:t>
      </w:r>
      <w:r w:rsidRPr="00CE55DF">
        <w:fldChar w:fldCharType="end"/>
      </w:r>
      <w:r w:rsidRPr="00CE55DF">
        <w:t>.  The relevant provisions of the former Code of Criminal Procedure (Law no. 1412), namely Articles 135, 136 and 138, provided that anyone suspected or accused of a criminal offence had a right of access to a lawyer from the moment he</w:t>
      </w:r>
      <w:r w:rsidRPr="00CE55DF" w:rsidR="00003FC9">
        <w:t xml:space="preserve"> or</w:t>
      </w:r>
      <w:r w:rsidRPr="00CE55DF">
        <w:t xml:space="preserve"> </w:t>
      </w:r>
      <w:r w:rsidRPr="00CE55DF" w:rsidR="00003FC9">
        <w:t xml:space="preserve">she </w:t>
      </w:r>
      <w:r w:rsidRPr="00CE55DF">
        <w:t xml:space="preserve">was taken into police custody. </w:t>
      </w:r>
      <w:r w:rsidRPr="00CE55DF" w:rsidR="00003FC9">
        <w:t xml:space="preserve">In accordance with </w:t>
      </w:r>
      <w:r w:rsidRPr="00CE55DF">
        <w:t xml:space="preserve">section 31 of Law no. 3842 of 18 November 1992, which amended the legislation on criminal procedure, the above-mentioned provisions were not applicable to persons accused of offences falling within the jurisdiction of the State </w:t>
      </w:r>
      <w:r w:rsidRPr="00CE55DF" w:rsidR="00C57506">
        <w:t>S</w:t>
      </w:r>
      <w:r w:rsidRPr="00CE55DF">
        <w:t xml:space="preserve">ecurity </w:t>
      </w:r>
      <w:r w:rsidRPr="00CE55DF" w:rsidR="00C57506">
        <w:t>C</w:t>
      </w:r>
      <w:r w:rsidRPr="00CE55DF">
        <w:t>ourts. On 15 July 2003, by virtue of Law no. 4928, the restriction on an accused</w:t>
      </w:r>
      <w:r w:rsidRPr="00CE55DF" w:rsidR="00CE55DF">
        <w:t>’</w:t>
      </w:r>
      <w:r w:rsidRPr="00CE55DF">
        <w:t xml:space="preserve">s right of access to a lawyer in proceedings before the State </w:t>
      </w:r>
      <w:r w:rsidRPr="00CE55DF" w:rsidR="00C57506">
        <w:t>S</w:t>
      </w:r>
      <w:r w:rsidRPr="00CE55DF">
        <w:t xml:space="preserve">ecurity </w:t>
      </w:r>
      <w:r w:rsidRPr="00CE55DF" w:rsidR="00C57506">
        <w:t>C</w:t>
      </w:r>
      <w:r w:rsidRPr="00CE55DF">
        <w:t xml:space="preserve">ourts was lifted (see </w:t>
      </w:r>
      <w:proofErr w:type="spellStart"/>
      <w:r w:rsidRPr="00CE55DF">
        <w:rPr>
          <w:i/>
          <w:lang w:val="pt-PT"/>
        </w:rPr>
        <w:t>Salduz</w:t>
      </w:r>
      <w:proofErr w:type="spellEnd"/>
      <w:r w:rsidRPr="00CE55DF">
        <w:rPr>
          <w:i/>
          <w:lang w:val="pt-PT"/>
        </w:rPr>
        <w:t xml:space="preserve"> v. </w:t>
      </w:r>
      <w:proofErr w:type="spellStart"/>
      <w:r w:rsidRPr="00CE55DF">
        <w:rPr>
          <w:i/>
          <w:lang w:val="pt-PT"/>
        </w:rPr>
        <w:t>Turkey</w:t>
      </w:r>
      <w:proofErr w:type="spellEnd"/>
      <w:r w:rsidRPr="00CE55DF">
        <w:rPr>
          <w:i/>
          <w:lang w:val="pt-PT"/>
        </w:rPr>
        <w:t xml:space="preserve"> </w:t>
      </w:r>
      <w:r w:rsidRPr="00CE55DF">
        <w:rPr>
          <w:lang w:val="pt-PT"/>
        </w:rPr>
        <w:t>[GC], no. 36391/02, §§</w:t>
      </w:r>
      <w:r w:rsidRPr="00CE55DF" w:rsidR="00281395">
        <w:rPr>
          <w:lang w:val="pt-PT"/>
        </w:rPr>
        <w:t xml:space="preserve"> </w:t>
      </w:r>
      <w:r w:rsidRPr="00CE55DF">
        <w:rPr>
          <w:lang w:val="pt-PT"/>
        </w:rPr>
        <w:t>27</w:t>
      </w:r>
      <w:r w:rsidRPr="00CE55DF">
        <w:rPr>
          <w:lang w:val="pt-PT"/>
        </w:rPr>
        <w:noBreakHyphen/>
        <w:t>29, ECHR 2008).</w:t>
      </w:r>
    </w:p>
    <w:p w:rsidRPr="00CE55DF" w:rsidR="00F204AC" w:rsidP="00CE55DF" w:rsidRDefault="003B04CB">
      <w:pPr>
        <w:pStyle w:val="ECHRHeading2"/>
      </w:pPr>
      <w:r w:rsidRPr="00CE55DF">
        <w:t>B</w:t>
      </w:r>
      <w:r w:rsidRPr="00CE55DF" w:rsidR="00F204AC">
        <w:t>.  </w:t>
      </w:r>
      <w:r w:rsidRPr="00CE55DF" w:rsidR="00D639C9">
        <w:t xml:space="preserve">Relevant </w:t>
      </w:r>
      <w:r w:rsidRPr="00CE55DF" w:rsidR="00E137F6">
        <w:t>c</w:t>
      </w:r>
      <w:r w:rsidRPr="00CE55DF" w:rsidR="00D639C9">
        <w:t xml:space="preserve">ase-law of the </w:t>
      </w:r>
      <w:r w:rsidRPr="00CE55DF" w:rsidR="00F204AC">
        <w:t xml:space="preserve">Constitutional Court </w:t>
      </w:r>
      <w:r w:rsidRPr="00CE55DF" w:rsidR="000A636F">
        <w:t>regarding</w:t>
      </w:r>
      <w:r w:rsidRPr="00CE55DF" w:rsidR="00F204AC">
        <w:t xml:space="preserve"> the waiver of the right to legal assistance</w:t>
      </w:r>
      <w:r w:rsidRPr="00CE55DF" w:rsidR="000A636F">
        <w:t xml:space="preserve"> during police custody</w:t>
      </w:r>
    </w:p>
    <w:p w:rsidRPr="00CE55DF" w:rsidR="00FD600F"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41</w:t>
      </w:r>
      <w:r w:rsidRPr="00CE55DF">
        <w:rPr>
          <w:noProof/>
        </w:rPr>
        <w:fldChar w:fldCharType="end"/>
      </w:r>
      <w:r w:rsidRPr="00CE55DF" w:rsidR="00F204AC">
        <w:t>.  </w:t>
      </w:r>
      <w:r w:rsidRPr="00CE55DF" w:rsidR="00871B4B">
        <w:t>In application no.</w:t>
      </w:r>
      <w:r w:rsidRPr="00CE55DF" w:rsidR="00037D9A">
        <w:t xml:space="preserve"> </w:t>
      </w:r>
      <w:r w:rsidRPr="00CE55DF" w:rsidR="00871B4B">
        <w:t>2013/2319, the Plenary of the Constitutional Court dealt with a situation very similar to the instant case in so far as it concern</w:t>
      </w:r>
      <w:r w:rsidRPr="00CE55DF" w:rsidR="00381A3B">
        <w:t>ed</w:t>
      </w:r>
      <w:r w:rsidRPr="00CE55DF" w:rsidR="00871B4B">
        <w:t xml:space="preserve"> the validity of the waiver of the right to legal assistance before giving statements to the police during the pre-trial stage</w:t>
      </w:r>
      <w:r w:rsidRPr="00CE55DF" w:rsidR="00312B84">
        <w:t xml:space="preserve"> and</w:t>
      </w:r>
      <w:r w:rsidRPr="00CE55DF" w:rsidR="00871B4B">
        <w:t xml:space="preserve"> the use </w:t>
      </w:r>
      <w:r w:rsidRPr="00CE55DF" w:rsidR="00312B84">
        <w:t xml:space="preserve">by the trial court </w:t>
      </w:r>
      <w:r w:rsidRPr="00CE55DF" w:rsidR="00871B4B">
        <w:t xml:space="preserve">of evidence obtained therefrom. On 8 April 2015 it delivered a judgment and found a violation of </w:t>
      </w:r>
      <w:r w:rsidRPr="00CE55DF" w:rsidR="00312B84">
        <w:t>the right to a fair tr</w:t>
      </w:r>
      <w:r w:rsidRPr="00CE55DF" w:rsidR="003B5376">
        <w:t>ial on account of the appellant</w:t>
      </w:r>
      <w:r w:rsidRPr="00CE55DF" w:rsidR="00CE55DF">
        <w:t>’</w:t>
      </w:r>
      <w:r w:rsidRPr="00CE55DF" w:rsidR="003B5376">
        <w:t xml:space="preserve">s </w:t>
      </w:r>
      <w:r w:rsidRPr="00CE55DF" w:rsidR="00312B84">
        <w:t>inability to have access to a lawyer while in police custody. On 8</w:t>
      </w:r>
      <w:r w:rsidRPr="00CE55DF" w:rsidR="00B76F16">
        <w:t> </w:t>
      </w:r>
      <w:r w:rsidRPr="00CE55DF" w:rsidR="00281395">
        <w:t>and 9 </w:t>
      </w:r>
      <w:r w:rsidRPr="00CE55DF" w:rsidR="00312B84">
        <w:t>September 2015 the First and the Second Section</w:t>
      </w:r>
      <w:r w:rsidRPr="00CE55DF" w:rsidR="00725764">
        <w:t>s</w:t>
      </w:r>
      <w:r w:rsidRPr="00CE55DF" w:rsidR="00312B84">
        <w:t xml:space="preserve"> of the Constitutional Court found violations of the right to a fair trial in respect of the </w:t>
      </w:r>
      <w:r w:rsidRPr="00CE55DF" w:rsidR="003B5376">
        <w:t>appellants</w:t>
      </w:r>
      <w:r w:rsidRPr="00CE55DF" w:rsidR="00037D9A">
        <w:t>,</w:t>
      </w:r>
      <w:r w:rsidRPr="00CE55DF" w:rsidR="00312B84">
        <w:t xml:space="preserve"> who </w:t>
      </w:r>
      <w:r w:rsidRPr="00CE55DF" w:rsidR="00381A3B">
        <w:t xml:space="preserve">had </w:t>
      </w:r>
      <w:r w:rsidRPr="00CE55DF" w:rsidR="00312B84">
        <w:t>also</w:t>
      </w:r>
      <w:r w:rsidRPr="00CE55DF" w:rsidR="00381A3B">
        <w:t xml:space="preserve"> been</w:t>
      </w:r>
      <w:r w:rsidRPr="00CE55DF" w:rsidR="00312B84">
        <w:t xml:space="preserve"> tried and convicted in the same set of criminal proceedings </w:t>
      </w:r>
      <w:r w:rsidRPr="00CE55DF" w:rsidR="00BF155B">
        <w:t>as</w:t>
      </w:r>
      <w:r w:rsidRPr="00CE55DF" w:rsidR="00312B84">
        <w:t xml:space="preserve"> the </w:t>
      </w:r>
      <w:r w:rsidRPr="00CE55DF" w:rsidR="003B5376">
        <w:t xml:space="preserve">appellant </w:t>
      </w:r>
      <w:r w:rsidRPr="00CE55DF" w:rsidR="00312B84">
        <w:t>in application no.</w:t>
      </w:r>
      <w:r w:rsidRPr="00CE55DF" w:rsidR="00381A3B">
        <w:t xml:space="preserve"> </w:t>
      </w:r>
      <w:r w:rsidRPr="00CE55DF" w:rsidR="00312B84">
        <w:t xml:space="preserve">2013/2319. </w:t>
      </w:r>
      <w:r w:rsidRPr="00CE55DF" w:rsidR="00B81C38">
        <w:t xml:space="preserve">The reasoning </w:t>
      </w:r>
      <w:r w:rsidRPr="00CE55DF" w:rsidR="00F463B9">
        <w:t>of</w:t>
      </w:r>
      <w:r w:rsidRPr="00CE55DF" w:rsidR="00B81C38">
        <w:t xml:space="preserve"> the above mentioned three judgments w</w:t>
      </w:r>
      <w:r w:rsidRPr="00CE55DF" w:rsidR="00381A3B">
        <w:t>ere</w:t>
      </w:r>
      <w:r w:rsidRPr="00CE55DF" w:rsidR="00B81C38">
        <w:t xml:space="preserve"> almost identical</w:t>
      </w:r>
      <w:r w:rsidRPr="00CE55DF" w:rsidR="00F463B9">
        <w:t xml:space="preserve"> to each other</w:t>
      </w:r>
      <w:r w:rsidRPr="00CE55DF" w:rsidR="00B81C38">
        <w:t xml:space="preserve">. However, as application no. 2013/2541 bore more similarities to the present application in that both </w:t>
      </w:r>
      <w:r w:rsidRPr="00CE55DF" w:rsidR="003B5376">
        <w:t>the appellant in that case and the applicant in the present case</w:t>
      </w:r>
      <w:r w:rsidRPr="00CE55DF" w:rsidR="00037D9A">
        <w:t xml:space="preserve"> had</w:t>
      </w:r>
      <w:r w:rsidRPr="00CE55DF" w:rsidR="00B81C38">
        <w:t xml:space="preserve"> signed a separate document indicating that they </w:t>
      </w:r>
      <w:r w:rsidRPr="00CE55DF" w:rsidR="00037D9A">
        <w:t xml:space="preserve">had not </w:t>
      </w:r>
      <w:r w:rsidRPr="00CE55DF" w:rsidR="00B81C38">
        <w:t>wish</w:t>
      </w:r>
      <w:r w:rsidRPr="00CE55DF" w:rsidR="00037D9A">
        <w:t>ed</w:t>
      </w:r>
      <w:r w:rsidRPr="00CE55DF" w:rsidR="00B81C38">
        <w:t xml:space="preserve"> to </w:t>
      </w:r>
      <w:r w:rsidRPr="00CE55DF" w:rsidR="00037D9A">
        <w:t xml:space="preserve">have </w:t>
      </w:r>
      <w:r w:rsidRPr="00CE55DF" w:rsidR="00B81C38">
        <w:t>a lawyer</w:t>
      </w:r>
      <w:r w:rsidRPr="00CE55DF" w:rsidR="00037D9A">
        <w:t xml:space="preserve"> present</w:t>
      </w:r>
      <w:r w:rsidRPr="00CE55DF" w:rsidR="00B81C38">
        <w:t xml:space="preserve"> when giving statements to the police, the details of that application will be presented below.</w:t>
      </w:r>
    </w:p>
    <w:p w:rsidRPr="00CE55DF" w:rsidR="0031556A"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42</w:t>
      </w:r>
      <w:r w:rsidRPr="00CE55DF">
        <w:rPr>
          <w:noProof/>
        </w:rPr>
        <w:fldChar w:fldCharType="end"/>
      </w:r>
      <w:r w:rsidRPr="00CE55DF" w:rsidR="00F463B9">
        <w:t>.  </w:t>
      </w:r>
      <w:r w:rsidRPr="00CE55DF" w:rsidR="00B81C38">
        <w:t xml:space="preserve">In that case, </w:t>
      </w:r>
      <w:r w:rsidRPr="00CE55DF" w:rsidR="003B5376">
        <w:t xml:space="preserve">the appellant </w:t>
      </w:r>
      <w:r w:rsidRPr="00CE55DF" w:rsidR="00F64B59">
        <w:t xml:space="preserve">was arrested on </w:t>
      </w:r>
      <w:r w:rsidRPr="00CE55DF" w:rsidR="00143277">
        <w:t>14</w:t>
      </w:r>
      <w:r w:rsidRPr="00CE55DF" w:rsidR="00B76F16">
        <w:t xml:space="preserve"> </w:t>
      </w:r>
      <w:r w:rsidRPr="00CE55DF" w:rsidR="00F64B59">
        <w:t xml:space="preserve">May 2004 on suspicion of involvement </w:t>
      </w:r>
      <w:r w:rsidRPr="00CE55DF" w:rsidR="00B2199D">
        <w:t xml:space="preserve">in </w:t>
      </w:r>
      <w:r w:rsidRPr="00CE55DF" w:rsidR="00F64B59">
        <w:t>the murder of two individuals on behalf of an illegal organisation. The same day, th</w:t>
      </w:r>
      <w:r w:rsidRPr="00CE55DF" w:rsidR="002732E0">
        <w:t>at</w:t>
      </w:r>
      <w:r w:rsidRPr="00CE55DF" w:rsidR="00F64B59">
        <w:t xml:space="preserve"> </w:t>
      </w:r>
      <w:r w:rsidRPr="00CE55DF" w:rsidR="003B5376">
        <w:t xml:space="preserve">appellant </w:t>
      </w:r>
      <w:r w:rsidRPr="00CE55DF" w:rsidR="004B7531">
        <w:t xml:space="preserve">signed a document </w:t>
      </w:r>
      <w:r w:rsidRPr="00CE55DF" w:rsidR="003B04CB">
        <w:t xml:space="preserve">according to which he had stated that he had not wished the assistance of a lawyer. The next day the </w:t>
      </w:r>
      <w:r w:rsidRPr="00CE55DF" w:rsidR="003B5376">
        <w:t xml:space="preserve">appellant </w:t>
      </w:r>
      <w:r w:rsidRPr="00CE55DF" w:rsidR="003B04CB">
        <w:t>made</w:t>
      </w:r>
      <w:r w:rsidRPr="00CE55DF" w:rsidR="009A1CD5">
        <w:t xml:space="preserve"> incriminatory</w:t>
      </w:r>
      <w:r w:rsidRPr="00CE55DF" w:rsidR="003B04CB">
        <w:t xml:space="preserve"> statements to the police </w:t>
      </w:r>
      <w:r w:rsidRPr="00CE55DF" w:rsidR="00B2199D">
        <w:t xml:space="preserve">without his </w:t>
      </w:r>
      <w:r w:rsidRPr="00CE55DF" w:rsidR="003B04CB">
        <w:t>lawyer</w:t>
      </w:r>
      <w:r w:rsidRPr="00CE55DF" w:rsidR="00B2199D">
        <w:t xml:space="preserve"> present</w:t>
      </w:r>
      <w:r w:rsidRPr="00CE55DF" w:rsidR="003B04CB">
        <w:t xml:space="preserve">. According to the statement </w:t>
      </w:r>
      <w:r w:rsidRPr="00CE55DF" w:rsidR="001B102C">
        <w:t>record</w:t>
      </w:r>
      <w:r w:rsidRPr="00CE55DF" w:rsidR="003B04CB">
        <w:t xml:space="preserve">, the </w:t>
      </w:r>
      <w:r w:rsidRPr="00CE55DF" w:rsidR="003B5376">
        <w:t xml:space="preserve">appellant </w:t>
      </w:r>
      <w:r w:rsidRPr="00CE55DF" w:rsidR="003B04CB">
        <w:t xml:space="preserve">was </w:t>
      </w:r>
      <w:r w:rsidRPr="00CE55DF" w:rsidR="00513366">
        <w:t xml:space="preserve">informed </w:t>
      </w:r>
      <w:r w:rsidRPr="00CE55DF" w:rsidR="003B04CB">
        <w:t>of his rights</w:t>
      </w:r>
      <w:r w:rsidRPr="00CE55DF" w:rsidR="00992797">
        <w:t>, including his right to remain silent and to legal assistance, but stated that he neither wished to have the assistance of a lawyer nor to remain silent. Subsequently, the app</w:t>
      </w:r>
      <w:r w:rsidRPr="00CE55DF" w:rsidR="00DA5E1D">
        <w:t xml:space="preserve">ellant </w:t>
      </w:r>
      <w:r w:rsidRPr="00CE55DF" w:rsidR="00992797">
        <w:t xml:space="preserve">gave statements to the public prosecutor and the investigating judge </w:t>
      </w:r>
      <w:r w:rsidRPr="00CE55DF" w:rsidR="00BC2E6E">
        <w:t>without a lawyer present</w:t>
      </w:r>
      <w:r w:rsidRPr="00CE55DF" w:rsidR="00992797">
        <w:t xml:space="preserve"> and denied any involvement in the murder.</w:t>
      </w:r>
      <w:r w:rsidRPr="00CE55DF" w:rsidR="009A1CD5">
        <w:t xml:space="preserve"> He maintained that position and denied h</w:t>
      </w:r>
      <w:r w:rsidRPr="00CE55DF" w:rsidR="00725764">
        <w:t>is</w:t>
      </w:r>
      <w:r w:rsidRPr="00CE55DF" w:rsidR="009A1CD5">
        <w:t xml:space="preserve"> police statements </w:t>
      </w:r>
      <w:r w:rsidRPr="00CE55DF" w:rsidR="00D92A86">
        <w:t xml:space="preserve">before the trial court. </w:t>
      </w:r>
      <w:r w:rsidRPr="00CE55DF" w:rsidR="0031556A">
        <w:t xml:space="preserve">The relevant parts of the Constitutional Court judgment </w:t>
      </w:r>
      <w:r w:rsidRPr="00CE55DF" w:rsidR="00BF155B">
        <w:t xml:space="preserve">in </w:t>
      </w:r>
      <w:r w:rsidRPr="00CE55DF" w:rsidR="006B6809">
        <w:t xml:space="preserve">that </w:t>
      </w:r>
      <w:r w:rsidRPr="00CE55DF" w:rsidR="00BF155B">
        <w:t xml:space="preserve">application </w:t>
      </w:r>
      <w:r w:rsidRPr="00CE55DF" w:rsidR="006B6809">
        <w:t>(</w:t>
      </w:r>
      <w:r w:rsidRPr="00CE55DF" w:rsidR="00BF155B">
        <w:t>no.</w:t>
      </w:r>
      <w:r w:rsidRPr="00CE55DF" w:rsidR="00313527">
        <w:t xml:space="preserve"> </w:t>
      </w:r>
      <w:r w:rsidRPr="00CE55DF" w:rsidR="00BF155B">
        <w:t>2013/2541</w:t>
      </w:r>
      <w:r w:rsidRPr="00CE55DF" w:rsidR="006B6809">
        <w:t>)</w:t>
      </w:r>
      <w:r w:rsidRPr="00CE55DF" w:rsidR="00BF155B">
        <w:t xml:space="preserve"> </w:t>
      </w:r>
      <w:r w:rsidRPr="00CE55DF" w:rsidR="0031556A">
        <w:t>read as follow</w:t>
      </w:r>
      <w:r w:rsidRPr="00CE55DF" w:rsidR="00DA5E1D">
        <w:t>s</w:t>
      </w:r>
      <w:r w:rsidRPr="00CE55DF" w:rsidR="0031556A">
        <w:t>:</w:t>
      </w:r>
    </w:p>
    <w:p w:rsidRPr="00CE55DF" w:rsidR="00463657" w:rsidP="00CE55DF" w:rsidRDefault="001A45CE">
      <w:pPr>
        <w:pStyle w:val="ECHRParaQuote"/>
        <w:keepNext/>
        <w:keepLines/>
      </w:pPr>
      <w:r w:rsidRPr="00CE55DF">
        <w:t>“</w:t>
      </w:r>
      <w:r w:rsidRPr="00CE55DF" w:rsidR="00122324">
        <w:t>...</w:t>
      </w:r>
    </w:p>
    <w:p w:rsidRPr="00CE55DF" w:rsidR="00463657" w:rsidP="00CE55DF" w:rsidRDefault="00FF7F5A">
      <w:pPr>
        <w:pStyle w:val="ECHRParaQuote"/>
        <w:keepNext/>
        <w:keepLines/>
      </w:pPr>
      <w:r w:rsidRPr="00CE55DF">
        <w:t>86.</w:t>
      </w:r>
      <w:r w:rsidRPr="00CE55DF" w:rsidR="00122324">
        <w:t>  </w:t>
      </w:r>
      <w:r w:rsidRPr="00CE55DF">
        <w:t xml:space="preserve">The </w:t>
      </w:r>
      <w:r w:rsidRPr="00CE55DF" w:rsidR="00463657">
        <w:t xml:space="preserve">rules and rights </w:t>
      </w:r>
      <w:r w:rsidRPr="00CE55DF" w:rsidR="0031556A">
        <w:t>in relation</w:t>
      </w:r>
      <w:r w:rsidRPr="00CE55DF" w:rsidR="00463657">
        <w:t xml:space="preserve"> to statements </w:t>
      </w:r>
      <w:r w:rsidRPr="00CE55DF" w:rsidR="00071D98">
        <w:t xml:space="preserve">provided </w:t>
      </w:r>
      <w:r w:rsidRPr="00CE55DF" w:rsidR="00463657">
        <w:t xml:space="preserve">in Article 135 of the Code of Criminal Procedure </w:t>
      </w:r>
      <w:r w:rsidRPr="00CE55DF" w:rsidR="001B102C">
        <w:t>[</w:t>
      </w:r>
      <w:r w:rsidRPr="00CE55DF" w:rsidR="00463657">
        <w:t>Law no.</w:t>
      </w:r>
      <w:r w:rsidRPr="00CE55DF" w:rsidR="001B102C">
        <w:t xml:space="preserve"> </w:t>
      </w:r>
      <w:r w:rsidRPr="00CE55DF" w:rsidR="00463657">
        <w:t>1412</w:t>
      </w:r>
      <w:r w:rsidRPr="00CE55DF" w:rsidR="001B102C">
        <w:t>]</w:t>
      </w:r>
      <w:r w:rsidRPr="00CE55DF" w:rsidR="00463657">
        <w:t xml:space="preserve"> were indicated </w:t>
      </w:r>
      <w:r w:rsidRPr="00CE55DF" w:rsidR="001B102C">
        <w:t>o</w:t>
      </w:r>
      <w:r w:rsidRPr="00CE55DF" w:rsidR="00463657">
        <w:t>n the app</w:t>
      </w:r>
      <w:r w:rsidRPr="00CE55DF" w:rsidR="00573CB9">
        <w:t>ellant</w:t>
      </w:r>
      <w:r w:rsidRPr="00CE55DF" w:rsidR="00CE55DF">
        <w:t>’</w:t>
      </w:r>
      <w:r w:rsidRPr="00CE55DF" w:rsidR="00463657">
        <w:t xml:space="preserve">s statement </w:t>
      </w:r>
      <w:r w:rsidRPr="00CE55DF" w:rsidR="001B102C">
        <w:t>record</w:t>
      </w:r>
      <w:r w:rsidRPr="00CE55DF" w:rsidR="00463657">
        <w:t xml:space="preserve">. </w:t>
      </w:r>
      <w:r w:rsidRPr="00CE55DF" w:rsidR="00FD7265">
        <w:t xml:space="preserve">The fact that </w:t>
      </w:r>
      <w:r w:rsidRPr="00CE55DF" w:rsidR="00463657">
        <w:t xml:space="preserve">the </w:t>
      </w:r>
      <w:r w:rsidRPr="00CE55DF" w:rsidR="00573CB9">
        <w:t xml:space="preserve">appellant </w:t>
      </w:r>
      <w:r w:rsidRPr="00CE55DF" w:rsidR="00463657">
        <w:t>did not wish to benefit from a lawyer</w:t>
      </w:r>
      <w:r w:rsidRPr="00CE55DF" w:rsidR="00FD7265">
        <w:t xml:space="preserve"> is included as </w:t>
      </w:r>
      <w:r w:rsidRPr="00CE55DF">
        <w:t xml:space="preserve">a </w:t>
      </w:r>
      <w:r w:rsidRPr="00CE55DF" w:rsidR="00FD7265">
        <w:t xml:space="preserve">pre-printed phrase </w:t>
      </w:r>
      <w:r w:rsidRPr="00CE55DF" w:rsidR="001B102C">
        <w:t>o</w:t>
      </w:r>
      <w:r w:rsidRPr="00CE55DF" w:rsidR="00FD7265">
        <w:t>n the [applicant</w:t>
      </w:r>
      <w:r w:rsidRPr="00CE55DF" w:rsidR="00CE55DF">
        <w:t>’</w:t>
      </w:r>
      <w:r w:rsidRPr="00CE55DF" w:rsidR="00FD7265">
        <w:t>s statement].</w:t>
      </w:r>
    </w:p>
    <w:p w:rsidRPr="00CE55DF" w:rsidR="00D639C9" w:rsidP="00CE55DF" w:rsidRDefault="00FD7265">
      <w:pPr>
        <w:pStyle w:val="ECHRParaQuote"/>
      </w:pPr>
      <w:r w:rsidRPr="00CE55DF">
        <w:t>87.</w:t>
      </w:r>
      <w:r w:rsidRPr="00CE55DF" w:rsidR="00122324">
        <w:t>  </w:t>
      </w:r>
      <w:r w:rsidRPr="00CE55DF" w:rsidR="00D639C9">
        <w:t xml:space="preserve">Nevertheless, after his arrest the </w:t>
      </w:r>
      <w:r w:rsidRPr="00CE55DF" w:rsidR="00573CB9">
        <w:t xml:space="preserve">appellant </w:t>
      </w:r>
      <w:r w:rsidRPr="00CE55DF" w:rsidR="007A23C8">
        <w:t>submitted</w:t>
      </w:r>
      <w:r w:rsidRPr="00CE55DF" w:rsidR="00D639C9">
        <w:t xml:space="preserve"> in his statements to the public prosecutor on 18 May 2004 that he had </w:t>
      </w:r>
      <w:r w:rsidRPr="00CE55DF" w:rsidR="003C3271">
        <w:t xml:space="preserve">had </w:t>
      </w:r>
      <w:r w:rsidRPr="00CE55DF" w:rsidR="00D639C9">
        <w:t xml:space="preserve">to sign a document according to which he </w:t>
      </w:r>
      <w:r w:rsidRPr="00CE55DF" w:rsidR="003C3271">
        <w:t xml:space="preserve">had </w:t>
      </w:r>
      <w:r w:rsidRPr="00CE55DF" w:rsidR="00D639C9">
        <w:t>no</w:t>
      </w:r>
      <w:r w:rsidRPr="00CE55DF" w:rsidR="00FF7F5A">
        <w:t>t wish</w:t>
      </w:r>
      <w:r w:rsidRPr="00CE55DF" w:rsidR="003C3271">
        <w:t>ed</w:t>
      </w:r>
      <w:r w:rsidRPr="00CE55DF" w:rsidR="00FF7F5A">
        <w:t xml:space="preserve"> to benefit from a lawyer and</w:t>
      </w:r>
      <w:r w:rsidRPr="00CE55DF" w:rsidR="003C3271">
        <w:t xml:space="preserve"> that</w:t>
      </w:r>
      <w:r w:rsidRPr="00CE55DF" w:rsidR="00D639C9">
        <w:t xml:space="preserve"> </w:t>
      </w:r>
      <w:r w:rsidRPr="00CE55DF" w:rsidR="003C3271">
        <w:t xml:space="preserve">he had made </w:t>
      </w:r>
      <w:r w:rsidRPr="00CE55DF" w:rsidR="0031556A">
        <w:t>his</w:t>
      </w:r>
      <w:r w:rsidRPr="00CE55DF" w:rsidR="00D639C9">
        <w:t xml:space="preserve"> statement under physical and psychological pressure and that he denied the content of the statement </w:t>
      </w:r>
      <w:r w:rsidRPr="00CE55DF" w:rsidR="003C3271">
        <w:t xml:space="preserve">record </w:t>
      </w:r>
      <w:r w:rsidRPr="00CE55DF" w:rsidR="00D639C9">
        <w:t xml:space="preserve">and </w:t>
      </w:r>
      <w:r w:rsidRPr="00CE55DF" w:rsidR="003A22E4">
        <w:t xml:space="preserve">having committed the </w:t>
      </w:r>
      <w:r w:rsidRPr="00CE55DF" w:rsidR="00D639C9">
        <w:t>attributed offences.</w:t>
      </w:r>
    </w:p>
    <w:p w:rsidRPr="00CE55DF" w:rsidR="009B2722" w:rsidP="00CE55DF" w:rsidRDefault="009B2722">
      <w:pPr>
        <w:pStyle w:val="ECHRParaQuote"/>
      </w:pPr>
      <w:r w:rsidRPr="00CE55DF">
        <w:t>88.</w:t>
      </w:r>
      <w:r w:rsidRPr="00CE55DF" w:rsidR="00122324">
        <w:t>  </w:t>
      </w:r>
      <w:r w:rsidRPr="00CE55DF" w:rsidR="00DF7EFD">
        <w:t xml:space="preserve">The descriptions </w:t>
      </w:r>
      <w:r w:rsidRPr="00CE55DF" w:rsidR="00A8675A">
        <w:t>in the</w:t>
      </w:r>
      <w:r w:rsidRPr="00CE55DF" w:rsidR="00E83A17">
        <w:t xml:space="preserve"> bill</w:t>
      </w:r>
      <w:r w:rsidRPr="00CE55DF" w:rsidR="00A8675A">
        <w:t xml:space="preserve"> </w:t>
      </w:r>
      <w:r w:rsidRPr="00CE55DF" w:rsidR="00E83A17">
        <w:t xml:space="preserve">of </w:t>
      </w:r>
      <w:r w:rsidRPr="00CE55DF" w:rsidR="00A8675A">
        <w:t xml:space="preserve">indictment dated 14 June 2006 filed by the public prosecutor attached to the Istanbul State Security Court </w:t>
      </w:r>
      <w:r w:rsidRPr="00CE55DF" w:rsidR="00DF7EFD">
        <w:t>as to how the</w:t>
      </w:r>
      <w:r w:rsidRPr="00CE55DF" w:rsidR="00A8675A">
        <w:t xml:space="preserve"> attributed </w:t>
      </w:r>
      <w:r w:rsidRPr="00CE55DF" w:rsidR="00AC1F64">
        <w:t>offences</w:t>
      </w:r>
      <w:r w:rsidRPr="00CE55DF" w:rsidR="00A8675A">
        <w:t xml:space="preserve"> </w:t>
      </w:r>
      <w:r w:rsidRPr="00CE55DF" w:rsidR="00C45BFE">
        <w:t xml:space="preserve">were </w:t>
      </w:r>
      <w:r w:rsidRPr="00CE55DF" w:rsidR="00A8675A">
        <w:t xml:space="preserve">committed </w:t>
      </w:r>
      <w:r w:rsidRPr="00CE55DF" w:rsidR="00AC1F64">
        <w:t>[</w:t>
      </w:r>
      <w:r w:rsidRPr="00CE55DF" w:rsidR="00A8675A">
        <w:t xml:space="preserve">by the </w:t>
      </w:r>
      <w:r w:rsidRPr="00CE55DF" w:rsidR="00573CB9">
        <w:t xml:space="preserve">appellant </w:t>
      </w:r>
      <w:r w:rsidRPr="00CE55DF" w:rsidR="00A8675A">
        <w:t>and the other suspects</w:t>
      </w:r>
      <w:r w:rsidRPr="00CE55DF" w:rsidR="00AC1F64">
        <w:t xml:space="preserve">] relied generally on the [police] custody statements. Taking the reasons </w:t>
      </w:r>
      <w:r w:rsidRPr="00CE55DF" w:rsidR="00C45BFE">
        <w:t xml:space="preserve">for </w:t>
      </w:r>
      <w:r w:rsidRPr="00CE55DF" w:rsidR="00AC1F64">
        <w:t xml:space="preserve">the conviction into consideration, it is seen that </w:t>
      </w:r>
      <w:r w:rsidRPr="00CE55DF" w:rsidR="00D92A86">
        <w:t xml:space="preserve">the [police] custody statements were decisively relied on in </w:t>
      </w:r>
      <w:r w:rsidRPr="00CE55DF" w:rsidR="00AC1F64">
        <w:t>the</w:t>
      </w:r>
      <w:r w:rsidRPr="00CE55DF" w:rsidR="00F54A09">
        <w:t xml:space="preserve"> conviction.</w:t>
      </w:r>
    </w:p>
    <w:p w:rsidRPr="00CE55DF" w:rsidR="001A6C8C" w:rsidP="00CE55DF" w:rsidRDefault="009B2722">
      <w:pPr>
        <w:pStyle w:val="ECHRParaQuote"/>
      </w:pPr>
      <w:r w:rsidRPr="00CE55DF">
        <w:t>89.</w:t>
      </w:r>
      <w:r w:rsidRPr="00CE55DF" w:rsidR="00122324">
        <w:t>  </w:t>
      </w:r>
      <w:r w:rsidRPr="00CE55DF" w:rsidR="0012055D">
        <w:t xml:space="preserve">The </w:t>
      </w:r>
      <w:r w:rsidRPr="00CE55DF" w:rsidR="001A6C8C">
        <w:t xml:space="preserve">examination of the merits of a case and reliance on a confession without examining its admissibility </w:t>
      </w:r>
      <w:r w:rsidRPr="00CE55DF" w:rsidR="0012055D">
        <w:t xml:space="preserve">in case it </w:t>
      </w:r>
      <w:r w:rsidRPr="00CE55DF" w:rsidR="00A12D7A">
        <w:t xml:space="preserve">were </w:t>
      </w:r>
      <w:r w:rsidRPr="00CE55DF" w:rsidR="0012055D">
        <w:t xml:space="preserve">alleged that it </w:t>
      </w:r>
      <w:r w:rsidRPr="00CE55DF" w:rsidR="00A12D7A">
        <w:t xml:space="preserve">had been </w:t>
      </w:r>
      <w:r w:rsidRPr="00CE55DF" w:rsidR="0012055D">
        <w:t xml:space="preserve">obtained under ill-treatment or torture was considered a deficiency by the European Court of Human Rights (see </w:t>
      </w:r>
      <w:proofErr w:type="spellStart"/>
      <w:r w:rsidRPr="00CE55DF" w:rsidR="0012055D">
        <w:rPr>
          <w:i/>
        </w:rPr>
        <w:t>Hulki</w:t>
      </w:r>
      <w:proofErr w:type="spellEnd"/>
      <w:r w:rsidRPr="00CE55DF" w:rsidR="0012055D">
        <w:rPr>
          <w:i/>
        </w:rPr>
        <w:t xml:space="preserve"> </w:t>
      </w:r>
      <w:proofErr w:type="spellStart"/>
      <w:r w:rsidRPr="00CE55DF" w:rsidR="0012055D">
        <w:rPr>
          <w:i/>
        </w:rPr>
        <w:t>Güneş</w:t>
      </w:r>
      <w:proofErr w:type="spellEnd"/>
      <w:r w:rsidRPr="00CE55DF" w:rsidR="0012055D">
        <w:rPr>
          <w:i/>
        </w:rPr>
        <w:t>/</w:t>
      </w:r>
      <w:proofErr w:type="spellStart"/>
      <w:r w:rsidRPr="00CE55DF" w:rsidR="0012055D">
        <w:rPr>
          <w:i/>
        </w:rPr>
        <w:t>Türkiye</w:t>
      </w:r>
      <w:proofErr w:type="spellEnd"/>
      <w:r w:rsidRPr="00CE55DF" w:rsidR="0012055D">
        <w:t xml:space="preserve">, B. </w:t>
      </w:r>
      <w:proofErr w:type="gramStart"/>
      <w:r w:rsidRPr="00CE55DF" w:rsidR="0012055D">
        <w:t>No:</w:t>
      </w:r>
      <w:r w:rsidRPr="00CE55DF" w:rsidR="00B76F16">
        <w:t xml:space="preserve"> </w:t>
      </w:r>
      <w:r w:rsidRPr="00CE55DF" w:rsidR="0012055D">
        <w:t>28490/95, 19 June 2003, §</w:t>
      </w:r>
      <w:r w:rsidRPr="00CE55DF" w:rsidR="00313527">
        <w:t xml:space="preserve"> </w:t>
      </w:r>
      <w:r w:rsidRPr="00CE55DF" w:rsidR="0012055D">
        <w:t>91).</w:t>
      </w:r>
      <w:proofErr w:type="gramEnd"/>
    </w:p>
    <w:p w:rsidRPr="00CE55DF" w:rsidR="0012055D" w:rsidP="00CE55DF" w:rsidRDefault="00FD600F">
      <w:pPr>
        <w:pStyle w:val="ECHRParaQuote"/>
      </w:pPr>
      <w:r w:rsidRPr="00CE55DF">
        <w:t>...</w:t>
      </w:r>
    </w:p>
    <w:p w:rsidRPr="00CE55DF" w:rsidR="00FD600F" w:rsidP="00CE55DF" w:rsidRDefault="0012055D">
      <w:pPr>
        <w:pStyle w:val="ECHRParaQuote"/>
      </w:pPr>
      <w:r w:rsidRPr="00CE55DF">
        <w:t>91.</w:t>
      </w:r>
      <w:r w:rsidRPr="00CE55DF" w:rsidR="00122324">
        <w:t>  </w:t>
      </w:r>
      <w:r w:rsidRPr="00CE55DF">
        <w:t>In th</w:t>
      </w:r>
      <w:r w:rsidRPr="00CE55DF" w:rsidR="00506305">
        <w:t xml:space="preserve">is context, </w:t>
      </w:r>
      <w:r w:rsidRPr="00CE55DF">
        <w:t xml:space="preserve">no tangible finding capable of proving the </w:t>
      </w:r>
      <w:r w:rsidRPr="00CE55DF" w:rsidR="00573CB9">
        <w:t>appellant</w:t>
      </w:r>
      <w:r w:rsidRPr="00CE55DF" w:rsidR="00CE55DF">
        <w:t>’</w:t>
      </w:r>
      <w:r w:rsidRPr="00CE55DF" w:rsidR="00573CB9">
        <w:t xml:space="preserve">s </w:t>
      </w:r>
      <w:r w:rsidRPr="00CE55DF">
        <w:t xml:space="preserve">allegations that he was subjected to ill-treatment during police custody and </w:t>
      </w:r>
      <w:r w:rsidRPr="00CE55DF" w:rsidR="00647D85">
        <w:t>that a</w:t>
      </w:r>
      <w:r w:rsidRPr="00CE55DF" w:rsidR="007A23C8">
        <w:t xml:space="preserve">s a result </w:t>
      </w:r>
      <w:r w:rsidRPr="00CE55DF" w:rsidR="00892C74">
        <w:t xml:space="preserve">he </w:t>
      </w:r>
      <w:r w:rsidRPr="00CE55DF">
        <w:t xml:space="preserve">had to sign the statement </w:t>
      </w:r>
      <w:proofErr w:type="gramStart"/>
      <w:r w:rsidRPr="00CE55DF">
        <w:t>form</w:t>
      </w:r>
      <w:r w:rsidRPr="00CE55DF" w:rsidR="007A23C8">
        <w:t>,</w:t>
      </w:r>
      <w:proofErr w:type="gramEnd"/>
      <w:r w:rsidRPr="00CE55DF">
        <w:t xml:space="preserve"> has been submitted. </w:t>
      </w:r>
      <w:r w:rsidRPr="00CE55DF" w:rsidR="00090D59">
        <w:t xml:space="preserve">The </w:t>
      </w:r>
      <w:r w:rsidRPr="00CE55DF" w:rsidR="00573CB9">
        <w:t xml:space="preserve">appellant </w:t>
      </w:r>
      <w:r w:rsidRPr="00CE55DF" w:rsidR="00090D59">
        <w:t>does not have, on the basis of those allegations, a separate complaint that the prohibition of treatment that is incompatible with human dignity was violated.</w:t>
      </w:r>
    </w:p>
    <w:p w:rsidRPr="00CE55DF" w:rsidR="007A656C" w:rsidP="00CE55DF" w:rsidRDefault="007A656C">
      <w:pPr>
        <w:pStyle w:val="ECHRParaQuote"/>
      </w:pPr>
      <w:r w:rsidRPr="00CE55DF">
        <w:t>92.</w:t>
      </w:r>
      <w:r w:rsidRPr="00CE55DF" w:rsidR="00122324">
        <w:t>  </w:t>
      </w:r>
      <w:r w:rsidRPr="00CE55DF">
        <w:t xml:space="preserve">According to the European Court of Human Rights, the </w:t>
      </w:r>
      <w:r w:rsidRPr="00CE55DF" w:rsidR="00FF7F5A">
        <w:t xml:space="preserve">fact that the complaints concerning ill-treatment or torture </w:t>
      </w:r>
      <w:r w:rsidRPr="00CE55DF" w:rsidR="00DD2161">
        <w:t xml:space="preserve">were </w:t>
      </w:r>
      <w:r w:rsidRPr="00CE55DF" w:rsidR="00FF7F5A">
        <w:t xml:space="preserve">not examined because of a decision </w:t>
      </w:r>
      <w:r w:rsidRPr="00CE55DF" w:rsidR="0031556A">
        <w:t>as to</w:t>
      </w:r>
      <w:r w:rsidRPr="00CE55DF" w:rsidR="00FF7F5A">
        <w:t xml:space="preserve"> their inadmissibility</w:t>
      </w:r>
      <w:r w:rsidRPr="00CE55DF">
        <w:t xml:space="preserve">, does not preclude the Court from taking into consideration the stated circumstances </w:t>
      </w:r>
      <w:r w:rsidRPr="00CE55DF" w:rsidR="00FF7F5A">
        <w:t>for</w:t>
      </w:r>
      <w:r w:rsidRPr="00CE55DF" w:rsidR="003D6563">
        <w:t xml:space="preserve"> the right to a fair trial (</w:t>
      </w:r>
      <w:proofErr w:type="spellStart"/>
      <w:r w:rsidRPr="00CE55DF" w:rsidR="003D6563">
        <w:rPr>
          <w:i/>
        </w:rPr>
        <w:t>Kolu</w:t>
      </w:r>
      <w:proofErr w:type="spellEnd"/>
      <w:r w:rsidRPr="00CE55DF" w:rsidR="003D6563">
        <w:t>/</w:t>
      </w:r>
      <w:r w:rsidRPr="00CE55DF" w:rsidR="003D6563">
        <w:rPr>
          <w:i/>
        </w:rPr>
        <w:t xml:space="preserve"> </w:t>
      </w:r>
      <w:proofErr w:type="spellStart"/>
      <w:r w:rsidRPr="00CE55DF" w:rsidR="003D6563">
        <w:rPr>
          <w:i/>
        </w:rPr>
        <w:t>Türkiye</w:t>
      </w:r>
      <w:proofErr w:type="spellEnd"/>
      <w:r w:rsidRPr="00CE55DF" w:rsidR="003D6563">
        <w:t xml:space="preserve">, B. </w:t>
      </w:r>
      <w:proofErr w:type="gramStart"/>
      <w:r w:rsidRPr="00CE55DF" w:rsidR="003D6563">
        <w:t>No:</w:t>
      </w:r>
      <w:r w:rsidRPr="00CE55DF" w:rsidR="00313527">
        <w:t xml:space="preserve"> </w:t>
      </w:r>
      <w:r w:rsidRPr="00CE55DF" w:rsidR="003D6563">
        <w:t>35811/97, 2 August 2005, §</w:t>
      </w:r>
      <w:r w:rsidRPr="00CE55DF" w:rsidR="00281395">
        <w:t xml:space="preserve"> </w:t>
      </w:r>
      <w:r w:rsidRPr="00CE55DF" w:rsidR="003D6563">
        <w:t>54).</w:t>
      </w:r>
      <w:proofErr w:type="gramEnd"/>
    </w:p>
    <w:p w:rsidRPr="00CE55DF" w:rsidR="001A45CE" w:rsidP="00CE55DF" w:rsidRDefault="00463657">
      <w:pPr>
        <w:pStyle w:val="ECHRParaQuote"/>
      </w:pPr>
      <w:r w:rsidRPr="00CE55DF">
        <w:t>93.</w:t>
      </w:r>
      <w:r w:rsidRPr="00CE55DF" w:rsidR="00122324">
        <w:t>  </w:t>
      </w:r>
      <w:r w:rsidRPr="00CE55DF" w:rsidR="001A45CE">
        <w:t xml:space="preserve">The </w:t>
      </w:r>
      <w:r w:rsidRPr="00CE55DF" w:rsidR="00C65091">
        <w:t>appellant</w:t>
      </w:r>
      <w:r w:rsidRPr="00CE55DF" w:rsidR="001A45CE">
        <w:t xml:space="preserve">, together with the other co-accused, was charged with and found guilty of attempting to undermine the constitutional order by force by killing two individuals and </w:t>
      </w:r>
      <w:r w:rsidRPr="00CE55DF" w:rsidR="0031556A">
        <w:t xml:space="preserve">was </w:t>
      </w:r>
      <w:r w:rsidRPr="00CE55DF" w:rsidR="001A45CE">
        <w:t>sentenced to</w:t>
      </w:r>
      <w:r w:rsidRPr="00CE55DF" w:rsidR="00AD50A3">
        <w:t xml:space="preserve"> aggravated</w:t>
      </w:r>
      <w:r w:rsidRPr="00CE55DF" w:rsidR="001A45CE">
        <w:t xml:space="preserve"> life imprisonment</w:t>
      </w:r>
      <w:r w:rsidRPr="00CE55DF" w:rsidR="00694801">
        <w:t xml:space="preserve"> [</w:t>
      </w:r>
      <w:proofErr w:type="spellStart"/>
      <w:r w:rsidRPr="00CE55DF" w:rsidR="00694801">
        <w:rPr>
          <w:i/>
        </w:rPr>
        <w:t>ağırlaştırılmış</w:t>
      </w:r>
      <w:proofErr w:type="spellEnd"/>
      <w:r w:rsidRPr="00CE55DF" w:rsidR="00694801">
        <w:rPr>
          <w:i/>
        </w:rPr>
        <w:t xml:space="preserve"> </w:t>
      </w:r>
      <w:proofErr w:type="spellStart"/>
      <w:r w:rsidRPr="00CE55DF" w:rsidR="00694801">
        <w:rPr>
          <w:i/>
        </w:rPr>
        <w:t>müebbet</w:t>
      </w:r>
      <w:proofErr w:type="spellEnd"/>
      <w:r w:rsidRPr="00CE55DF" w:rsidR="00694801">
        <w:rPr>
          <w:i/>
        </w:rPr>
        <w:t xml:space="preserve"> </w:t>
      </w:r>
      <w:proofErr w:type="spellStart"/>
      <w:r w:rsidRPr="00CE55DF" w:rsidR="00694801">
        <w:rPr>
          <w:i/>
        </w:rPr>
        <w:t>ağır</w:t>
      </w:r>
      <w:proofErr w:type="spellEnd"/>
      <w:r w:rsidRPr="00CE55DF" w:rsidR="00694801">
        <w:rPr>
          <w:i/>
        </w:rPr>
        <w:t xml:space="preserve"> </w:t>
      </w:r>
      <w:proofErr w:type="spellStart"/>
      <w:r w:rsidRPr="00CE55DF" w:rsidR="00694801">
        <w:rPr>
          <w:i/>
        </w:rPr>
        <w:t>hapis</w:t>
      </w:r>
      <w:proofErr w:type="spellEnd"/>
      <w:r w:rsidRPr="00CE55DF" w:rsidR="00694801">
        <w:t>]</w:t>
      </w:r>
      <w:r w:rsidRPr="00CE55DF" w:rsidR="00122324">
        <w:t xml:space="preserve"> </w:t>
      </w:r>
      <w:r w:rsidRPr="00CE55DF" w:rsidR="001A45CE">
        <w:t>at the end of the trial.</w:t>
      </w:r>
    </w:p>
    <w:p w:rsidRPr="00CE55DF" w:rsidR="001A45CE" w:rsidP="00CE55DF" w:rsidRDefault="00463657">
      <w:pPr>
        <w:pStyle w:val="ECHRParaQuote"/>
      </w:pPr>
      <w:r w:rsidRPr="00CE55DF">
        <w:t>94.</w:t>
      </w:r>
      <w:r w:rsidRPr="00CE55DF" w:rsidR="00122324">
        <w:t>  </w:t>
      </w:r>
      <w:r w:rsidRPr="00CE55DF" w:rsidR="002E3BF5">
        <w:t>It is seen that t</w:t>
      </w:r>
      <w:r w:rsidRPr="00CE55DF" w:rsidR="001A45CE">
        <w:t xml:space="preserve">he </w:t>
      </w:r>
      <w:r w:rsidRPr="00CE55DF" w:rsidR="00C65091">
        <w:t>appellant</w:t>
      </w:r>
      <w:r w:rsidRPr="00CE55DF" w:rsidR="002E3BF5">
        <w:t>, who had been defending the</w:t>
      </w:r>
      <w:r w:rsidRPr="00CE55DF" w:rsidR="00647D85">
        <w:t xml:space="preserve"> view that he had been innocent</w:t>
      </w:r>
      <w:r w:rsidRPr="00CE55DF" w:rsidR="002E3BF5">
        <w:t xml:space="preserve"> and that there had been no proof showing that he had had any connection with the killings, also denied his statements to the police before the public prosecutor and the investigating judge, claiming that he had </w:t>
      </w:r>
      <w:r w:rsidRPr="00CE55DF" w:rsidR="003D7932">
        <w:t xml:space="preserve">had </w:t>
      </w:r>
      <w:r w:rsidRPr="00CE55DF" w:rsidR="002E3BF5">
        <w:t xml:space="preserve">to sign them </w:t>
      </w:r>
      <w:r w:rsidRPr="00CE55DF" w:rsidR="000A636F">
        <w:t>under</w:t>
      </w:r>
      <w:r w:rsidRPr="00CE55DF" w:rsidR="002E3BF5">
        <w:t xml:space="preserve"> threat and physical coercion.</w:t>
      </w:r>
    </w:p>
    <w:p w:rsidRPr="00CE55DF" w:rsidR="00FD600F" w:rsidP="00CE55DF" w:rsidRDefault="00463657">
      <w:pPr>
        <w:pStyle w:val="ECHRParaQuote"/>
      </w:pPr>
      <w:r w:rsidRPr="00CE55DF">
        <w:t>95.</w:t>
      </w:r>
      <w:r w:rsidRPr="00CE55DF" w:rsidR="00122324">
        <w:t>  </w:t>
      </w:r>
      <w:r w:rsidRPr="00CE55DF" w:rsidR="002E3BF5">
        <w:t xml:space="preserve">Those statements [the </w:t>
      </w:r>
      <w:r w:rsidRPr="00CE55DF" w:rsidR="00C65091">
        <w:t>appellant</w:t>
      </w:r>
      <w:r w:rsidRPr="00CE55DF" w:rsidR="00CE55DF">
        <w:t>’</w:t>
      </w:r>
      <w:r w:rsidRPr="00CE55DF" w:rsidR="00C65091">
        <w:t xml:space="preserve">s </w:t>
      </w:r>
      <w:r w:rsidRPr="00CE55DF" w:rsidR="002E3BF5">
        <w:t xml:space="preserve">police statements] were relied </w:t>
      </w:r>
      <w:r w:rsidRPr="00CE55DF" w:rsidR="00A040DF">
        <w:t xml:space="preserve">on </w:t>
      </w:r>
      <w:r w:rsidRPr="00CE55DF" w:rsidR="002E3BF5">
        <w:t xml:space="preserve">by the trial court without examining the </w:t>
      </w:r>
      <w:r w:rsidRPr="00CE55DF" w:rsidR="00C65091">
        <w:t>appellant</w:t>
      </w:r>
      <w:r w:rsidRPr="00CE55DF" w:rsidR="00CE55DF">
        <w:t>’</w:t>
      </w:r>
      <w:r w:rsidRPr="00CE55DF" w:rsidR="002E3BF5">
        <w:t xml:space="preserve">s defence [submissions], the submissions of the other suspects </w:t>
      </w:r>
      <w:r w:rsidRPr="00CE55DF" w:rsidR="003D7932">
        <w:t xml:space="preserve">against </w:t>
      </w:r>
      <w:r w:rsidRPr="00CE55DF" w:rsidR="002E3BF5">
        <w:t>wh</w:t>
      </w:r>
      <w:r w:rsidRPr="00CE55DF" w:rsidR="00750F98">
        <w:t xml:space="preserve">om </w:t>
      </w:r>
      <w:r w:rsidRPr="00CE55DF" w:rsidR="002E3BF5">
        <w:t>no case was brought and the other allegations concerning the denial of legal assistance.</w:t>
      </w:r>
    </w:p>
    <w:p w:rsidRPr="00CE55DF" w:rsidR="002E3BF5" w:rsidP="00CE55DF" w:rsidRDefault="00463657">
      <w:pPr>
        <w:pStyle w:val="ECHRParaQuote"/>
      </w:pPr>
      <w:r w:rsidRPr="00CE55DF">
        <w:t>96.</w:t>
      </w:r>
      <w:r w:rsidRPr="00CE55DF" w:rsidR="00122324">
        <w:t>  </w:t>
      </w:r>
      <w:r w:rsidRPr="00CE55DF" w:rsidR="00C137DE">
        <w:t xml:space="preserve">Within this framework, </w:t>
      </w:r>
      <w:r w:rsidRPr="00CE55DF" w:rsidR="002E3BF5">
        <w:t xml:space="preserve">taking into account the nature of the offence, the severity of the punishment and the </w:t>
      </w:r>
      <w:r w:rsidRPr="00CE55DF" w:rsidR="00C65091">
        <w:t>appellant</w:t>
      </w:r>
      <w:r w:rsidRPr="00CE55DF" w:rsidR="00CE55DF">
        <w:t>’</w:t>
      </w:r>
      <w:r w:rsidRPr="00CE55DF" w:rsidR="00C65091">
        <w:t xml:space="preserve">s </w:t>
      </w:r>
      <w:r w:rsidRPr="00CE55DF" w:rsidR="002E3BF5">
        <w:t>defence submissions following his arrest</w:t>
      </w:r>
      <w:r w:rsidRPr="00CE55DF" w:rsidR="00AF0A3D">
        <w:t xml:space="preserve">, it does not appear beyond any reasonable doubt that the </w:t>
      </w:r>
      <w:r w:rsidRPr="00CE55DF" w:rsidR="00C65091">
        <w:t xml:space="preserve">appellant </w:t>
      </w:r>
      <w:r w:rsidRPr="00CE55DF" w:rsidR="00AF0A3D">
        <w:t xml:space="preserve">knowingly and intelligently </w:t>
      </w:r>
      <w:r w:rsidRPr="00CE55DF" w:rsidR="00E1752B">
        <w:t xml:space="preserve">acquiesced </w:t>
      </w:r>
      <w:r w:rsidRPr="00CE55DF" w:rsidR="00AF0A3D">
        <w:t>to giv</w:t>
      </w:r>
      <w:r w:rsidRPr="00CE55DF" w:rsidR="00E1752B">
        <w:t>ing</w:t>
      </w:r>
      <w:r w:rsidRPr="00CE55DF" w:rsidR="00AF0A3D">
        <w:t xml:space="preserve"> statements w</w:t>
      </w:r>
      <w:r w:rsidRPr="00CE55DF" w:rsidR="00C137DE">
        <w:t>ithout asking for [the assistance of] a</w:t>
      </w:r>
      <w:r w:rsidRPr="00CE55DF" w:rsidR="00AF0A3D">
        <w:t xml:space="preserve"> lawyer during his </w:t>
      </w:r>
      <w:r w:rsidRPr="00CE55DF" w:rsidR="00E1752B">
        <w:t>four-</w:t>
      </w:r>
      <w:r w:rsidRPr="00CE55DF" w:rsidR="00AF0A3D">
        <w:t>day</w:t>
      </w:r>
      <w:r w:rsidRPr="00CE55DF" w:rsidR="00E1752B">
        <w:t>-</w:t>
      </w:r>
      <w:r w:rsidRPr="00CE55DF" w:rsidR="00AF0A3D">
        <w:t xml:space="preserve">long custody. It </w:t>
      </w:r>
      <w:r w:rsidRPr="00CE55DF" w:rsidR="00E1752B">
        <w:t>has not been</w:t>
      </w:r>
      <w:r w:rsidRPr="00CE55DF" w:rsidR="00AF0A3D">
        <w:t xml:space="preserve"> </w:t>
      </w:r>
      <w:r w:rsidRPr="00CE55DF" w:rsidR="00E1752B">
        <w:t xml:space="preserve">shown </w:t>
      </w:r>
      <w:r w:rsidRPr="00CE55DF" w:rsidR="00AF0A3D">
        <w:t xml:space="preserve">that the </w:t>
      </w:r>
      <w:r w:rsidRPr="00CE55DF" w:rsidR="00C65091">
        <w:t xml:space="preserve">appellant </w:t>
      </w:r>
      <w:r w:rsidRPr="00CE55DF" w:rsidR="00AF0A3D">
        <w:t>was reasonably able to foresee the consequences of such a waiver.</w:t>
      </w:r>
    </w:p>
    <w:p w:rsidRPr="00CE55DF" w:rsidR="00AF0A3D" w:rsidP="00CE55DF" w:rsidRDefault="00463657">
      <w:pPr>
        <w:pStyle w:val="ECHRParaQuote"/>
      </w:pPr>
      <w:r w:rsidRPr="00CE55DF">
        <w:t>97.</w:t>
      </w:r>
      <w:r w:rsidRPr="00CE55DF" w:rsidR="00122324">
        <w:t>  </w:t>
      </w:r>
      <w:r w:rsidRPr="00CE55DF" w:rsidR="00AF0A3D">
        <w:t xml:space="preserve">It is seen that the statements </w:t>
      </w:r>
      <w:r w:rsidRPr="00CE55DF" w:rsidR="003C57A2">
        <w:t>that were</w:t>
      </w:r>
      <w:r w:rsidRPr="00CE55DF" w:rsidR="00152758">
        <w:t xml:space="preserve"> </w:t>
      </w:r>
      <w:r w:rsidRPr="00CE55DF" w:rsidR="00750F98">
        <w:t>denied</w:t>
      </w:r>
      <w:r w:rsidRPr="00CE55DF" w:rsidR="00C137DE">
        <w:t xml:space="preserve"> </w:t>
      </w:r>
      <w:r w:rsidRPr="00CE55DF" w:rsidR="00152758">
        <w:t xml:space="preserve">by the </w:t>
      </w:r>
      <w:r w:rsidRPr="00CE55DF" w:rsidR="00C65091">
        <w:t xml:space="preserve">appellant </w:t>
      </w:r>
      <w:r w:rsidRPr="00CE55DF" w:rsidR="00152758">
        <w:t xml:space="preserve">had been </w:t>
      </w:r>
      <w:r w:rsidRPr="00CE55DF" w:rsidR="00C137DE">
        <w:t xml:space="preserve">relied </w:t>
      </w:r>
      <w:r w:rsidRPr="00CE55DF" w:rsidR="00750F98">
        <w:t xml:space="preserve">on [by the trial court] </w:t>
      </w:r>
      <w:r w:rsidRPr="00CE55DF" w:rsidR="00C137DE">
        <w:t>as a basis for his conviction and that the legal assistance provided</w:t>
      </w:r>
      <w:r w:rsidRPr="00CE55DF" w:rsidR="00152758">
        <w:t xml:space="preserve"> afterwards </w:t>
      </w:r>
      <w:r w:rsidRPr="00CE55DF" w:rsidR="00C137DE">
        <w:t xml:space="preserve">[to the </w:t>
      </w:r>
      <w:r w:rsidRPr="00CE55DF" w:rsidR="00C65091">
        <w:t>appellant</w:t>
      </w:r>
      <w:r w:rsidRPr="00CE55DF" w:rsidR="00C137DE">
        <w:t xml:space="preserve">] and the other procedural safeguards </w:t>
      </w:r>
      <w:r w:rsidRPr="00CE55DF" w:rsidR="00750F98">
        <w:t xml:space="preserve">could not </w:t>
      </w:r>
      <w:r w:rsidRPr="00CE55DF" w:rsidR="005325A3">
        <w:t xml:space="preserve">remedy </w:t>
      </w:r>
      <w:r w:rsidRPr="00CE55DF" w:rsidR="00750F98">
        <w:t>the prejudice caused to the rights of the defence in the beginning of the investigation.</w:t>
      </w:r>
    </w:p>
    <w:p w:rsidRPr="00CE55DF" w:rsidR="00152758" w:rsidP="00CE55DF" w:rsidRDefault="00463657">
      <w:pPr>
        <w:pStyle w:val="ECHRParaQuote"/>
      </w:pPr>
      <w:r w:rsidRPr="00CE55DF">
        <w:t>98.</w:t>
      </w:r>
      <w:r w:rsidRPr="00CE55DF" w:rsidR="00122324">
        <w:t>  </w:t>
      </w:r>
      <w:r w:rsidRPr="00CE55DF" w:rsidR="00750F98">
        <w:t>Although Article 148 of the Code of Criminal Procedure</w:t>
      </w:r>
      <w:r w:rsidRPr="00CE55DF" w:rsidR="00090D59">
        <w:t>, which</w:t>
      </w:r>
      <w:r w:rsidRPr="00CE55DF" w:rsidR="00750F98">
        <w:t xml:space="preserve"> entered into force while the proceedings were </w:t>
      </w:r>
      <w:r w:rsidRPr="00CE55DF" w:rsidR="00090D59">
        <w:t>ongoing</w:t>
      </w:r>
      <w:r w:rsidRPr="00CE55DF" w:rsidR="00750F98">
        <w:t xml:space="preserve"> </w:t>
      </w:r>
      <w:r w:rsidRPr="00CE55DF" w:rsidR="003C57A2">
        <w:t xml:space="preserve">is </w:t>
      </w:r>
      <w:r w:rsidRPr="00CE55DF" w:rsidR="00C35D3C">
        <w:t xml:space="preserve">of such </w:t>
      </w:r>
      <w:r w:rsidRPr="00CE55DF" w:rsidR="005325A3">
        <w:t xml:space="preserve">a </w:t>
      </w:r>
      <w:r w:rsidRPr="00CE55DF" w:rsidR="00C35D3C">
        <w:t xml:space="preserve">character </w:t>
      </w:r>
      <w:r w:rsidRPr="00CE55DF" w:rsidR="005325A3">
        <w:t>as</w:t>
      </w:r>
      <w:r w:rsidRPr="00CE55DF" w:rsidR="003C57A2">
        <w:t xml:space="preserve"> to </w:t>
      </w:r>
      <w:r w:rsidRPr="00CE55DF" w:rsidR="00143277">
        <w:t>secur</w:t>
      </w:r>
      <w:r w:rsidRPr="00CE55DF" w:rsidR="00090D59">
        <w:t>e</w:t>
      </w:r>
      <w:r w:rsidRPr="00CE55DF" w:rsidR="00143277">
        <w:t xml:space="preserve"> the </w:t>
      </w:r>
      <w:r w:rsidRPr="00CE55DF" w:rsidR="003C57A2">
        <w:t xml:space="preserve">efficiency of the defence during the trial, the case </w:t>
      </w:r>
      <w:r w:rsidRPr="00CE55DF" w:rsidR="00647D85">
        <w:t>was concluded</w:t>
      </w:r>
      <w:r w:rsidRPr="00CE55DF" w:rsidR="00152758">
        <w:t xml:space="preserve"> within the framework that had been established by the above</w:t>
      </w:r>
      <w:r w:rsidRPr="00CE55DF" w:rsidR="00725764">
        <w:t>-</w:t>
      </w:r>
      <w:r w:rsidRPr="00CE55DF" w:rsidR="00152758">
        <w:t xml:space="preserve">mentioned statements and that situation </w:t>
      </w:r>
      <w:r w:rsidRPr="00CE55DF" w:rsidR="005B039C">
        <w:t xml:space="preserve">was </w:t>
      </w:r>
      <w:r w:rsidRPr="00CE55DF" w:rsidR="00152758">
        <w:t xml:space="preserve">not </w:t>
      </w:r>
      <w:r w:rsidRPr="00CE55DF" w:rsidR="003C57A2">
        <w:t>examined in the appeal process.</w:t>
      </w:r>
    </w:p>
    <w:p w:rsidRPr="00CE55DF" w:rsidR="00463657" w:rsidP="00CE55DF" w:rsidRDefault="00463657">
      <w:pPr>
        <w:pStyle w:val="ECHRParaQuote"/>
      </w:pPr>
      <w:r w:rsidRPr="00CE55DF">
        <w:t>99.</w:t>
      </w:r>
      <w:r w:rsidRPr="00CE55DF" w:rsidR="00122324">
        <w:t>  </w:t>
      </w:r>
      <w:r w:rsidRPr="00CE55DF" w:rsidR="00A040DF">
        <w:t xml:space="preserve">The fact that the </w:t>
      </w:r>
      <w:r w:rsidRPr="00CE55DF" w:rsidR="00C65091">
        <w:t xml:space="preserve">appellant </w:t>
      </w:r>
      <w:r w:rsidRPr="00CE55DF" w:rsidR="005B039C">
        <w:t xml:space="preserve">was </w:t>
      </w:r>
      <w:r w:rsidRPr="00CE55DF" w:rsidR="00A040DF">
        <w:t xml:space="preserve">not able to benefit from the assistance of a lawyer and the </w:t>
      </w:r>
      <w:r w:rsidRPr="00CE55DF" w:rsidR="00143277">
        <w:t xml:space="preserve">resulting </w:t>
      </w:r>
      <w:r w:rsidRPr="00CE55DF" w:rsidR="00A040DF">
        <w:t>prejudice</w:t>
      </w:r>
      <w:r w:rsidRPr="00CE55DF" w:rsidR="00143277">
        <w:t xml:space="preserve"> caused to the defence</w:t>
      </w:r>
      <w:r w:rsidRPr="00CE55DF" w:rsidR="00A040DF">
        <w:t xml:space="preserve"> prevented the trial </w:t>
      </w:r>
      <w:r w:rsidRPr="00CE55DF" w:rsidR="005B039C">
        <w:t xml:space="preserve">from </w:t>
      </w:r>
      <w:r w:rsidRPr="00CE55DF" w:rsidR="00A040DF">
        <w:t>be</w:t>
      </w:r>
      <w:r w:rsidRPr="00CE55DF" w:rsidR="005B039C">
        <w:t>ing</w:t>
      </w:r>
      <w:r w:rsidRPr="00CE55DF" w:rsidR="00647D85">
        <w:t xml:space="preserve"> </w:t>
      </w:r>
      <w:r w:rsidRPr="00CE55DF" w:rsidR="00A040DF">
        <w:t>fair as a whole.</w:t>
      </w:r>
    </w:p>
    <w:p w:rsidRPr="00CE55DF" w:rsidR="00AF0A3D" w:rsidP="00CE55DF" w:rsidRDefault="00FD600F">
      <w:pPr>
        <w:pStyle w:val="ECHRParaQuote"/>
      </w:pPr>
      <w:r w:rsidRPr="00CE55DF">
        <w:t>...</w:t>
      </w:r>
      <w:r w:rsidRPr="00CE55DF" w:rsidR="00143277">
        <w:t>”</w:t>
      </w:r>
    </w:p>
    <w:p w:rsidRPr="00CE55DF" w:rsidR="008C5D19" w:rsidP="00CE55DF" w:rsidRDefault="003B04CB">
      <w:pPr>
        <w:pStyle w:val="ECHRHeading2"/>
      </w:pPr>
      <w:r w:rsidRPr="00CE55DF">
        <w:t>C</w:t>
      </w:r>
      <w:r w:rsidRPr="00CE55DF" w:rsidR="008C5D19">
        <w:t>.  Probative value of evidence gathered during the preliminary investigation</w:t>
      </w:r>
    </w:p>
    <w:p w:rsidRPr="00CE55DF" w:rsidR="0057538B" w:rsidP="00CE55DF" w:rsidRDefault="00FD600F">
      <w:pPr>
        <w:pStyle w:val="ECHRPara"/>
        <w:rPr>
          <w:lang w:val="es-ES_tradnl"/>
        </w:rPr>
      </w:pPr>
      <w:r w:rsidRPr="00CE55DF">
        <w:fldChar w:fldCharType="begin"/>
      </w:r>
      <w:r w:rsidRPr="00CE55DF">
        <w:instrText xml:space="preserve"> SEQ level0 \*arabic </w:instrText>
      </w:r>
      <w:r w:rsidRPr="00CE55DF">
        <w:fldChar w:fldCharType="separate"/>
      </w:r>
      <w:r w:rsidRPr="00CE55DF" w:rsidR="00CE55DF">
        <w:rPr>
          <w:noProof/>
        </w:rPr>
        <w:t>43</w:t>
      </w:r>
      <w:r w:rsidRPr="00CE55DF">
        <w:rPr>
          <w:noProof/>
        </w:rPr>
        <w:fldChar w:fldCharType="end"/>
      </w:r>
      <w:r w:rsidRPr="00CE55DF" w:rsidR="008C5D19">
        <w:t>.  Under Article 247 of the former Code of Criminal Procedure</w:t>
      </w:r>
      <w:r w:rsidRPr="00CE55DF" w:rsidR="006B5162">
        <w:t xml:space="preserve"> (in force until 1 June 2005), </w:t>
      </w:r>
      <w:r w:rsidRPr="00CE55DF" w:rsidR="008C5D19">
        <w:t>as interpreted by the Court of Cassation, any confessions made to the police or the public prosecutor</w:t>
      </w:r>
      <w:r w:rsidRPr="00CE55DF" w:rsidR="00CE55DF">
        <w:t>’</w:t>
      </w:r>
      <w:r w:rsidRPr="00CE55DF" w:rsidR="008C5D19">
        <w:t xml:space="preserve">s office </w:t>
      </w:r>
      <w:r w:rsidRPr="00CE55DF" w:rsidR="00F83DEE">
        <w:t xml:space="preserve">had to </w:t>
      </w:r>
      <w:r w:rsidRPr="00CE55DF" w:rsidR="008C5D19">
        <w:t xml:space="preserve">be repeated before </w:t>
      </w:r>
      <w:r w:rsidRPr="00CE55DF" w:rsidR="00F83DEE">
        <w:t xml:space="preserve">a </w:t>
      </w:r>
      <w:r w:rsidRPr="00CE55DF" w:rsidR="008C5D19">
        <w:t xml:space="preserve">judge if the record of the questioning containing them </w:t>
      </w:r>
      <w:r w:rsidRPr="00CE55DF" w:rsidR="00F83DEE">
        <w:t xml:space="preserve">was </w:t>
      </w:r>
      <w:r w:rsidRPr="00CE55DF" w:rsidR="008C5D19">
        <w:t xml:space="preserve">to be admissible as evidence for the prosecution. If the confessions </w:t>
      </w:r>
      <w:r w:rsidRPr="00CE55DF" w:rsidR="00F83DEE">
        <w:t xml:space="preserve">were </w:t>
      </w:r>
      <w:r w:rsidRPr="00CE55DF" w:rsidR="008C5D19">
        <w:t xml:space="preserve">not repeated, the records in question </w:t>
      </w:r>
      <w:r w:rsidRPr="00CE55DF" w:rsidR="00F83DEE">
        <w:t xml:space="preserve">were </w:t>
      </w:r>
      <w:r w:rsidRPr="00CE55DF" w:rsidR="008C5D19">
        <w:t xml:space="preserve">not allowed to be read out as evidence in court and consequently </w:t>
      </w:r>
      <w:r w:rsidRPr="00CE55DF" w:rsidR="00F83DEE">
        <w:t xml:space="preserve">could not </w:t>
      </w:r>
      <w:r w:rsidRPr="00CE55DF" w:rsidR="008C5D19">
        <w:t xml:space="preserve">be relied on to support a conviction. Nevertheless, even a confession repeated in court </w:t>
      </w:r>
      <w:r w:rsidRPr="00CE55DF" w:rsidR="00F83DEE">
        <w:t xml:space="preserve">could not </w:t>
      </w:r>
      <w:r w:rsidRPr="00CE55DF" w:rsidR="008C5D19">
        <w:t>on its own be regarded as a decisive piece of evidence but</w:t>
      </w:r>
      <w:r w:rsidRPr="00CE55DF" w:rsidR="00F83DEE">
        <w:t xml:space="preserve"> had</w:t>
      </w:r>
      <w:r w:rsidRPr="00CE55DF" w:rsidR="008C5D19">
        <w:t xml:space="preserve"> </w:t>
      </w:r>
      <w:r w:rsidRPr="00CE55DF" w:rsidR="00F83DEE">
        <w:t xml:space="preserve">to </w:t>
      </w:r>
      <w:r w:rsidRPr="00CE55DF" w:rsidR="008C5D19">
        <w:t xml:space="preserve">be supported by additional evidence (see </w:t>
      </w:r>
      <w:proofErr w:type="spellStart"/>
      <w:r w:rsidRPr="00CE55DF" w:rsidR="008C5D19">
        <w:rPr>
          <w:i/>
          <w:lang w:val="es-ES_tradnl"/>
        </w:rPr>
        <w:t>Dikme</w:t>
      </w:r>
      <w:proofErr w:type="spellEnd"/>
      <w:r w:rsidRPr="00CE55DF" w:rsidR="008C5D19">
        <w:rPr>
          <w:i/>
          <w:lang w:val="es-ES_tradnl"/>
        </w:rPr>
        <w:t xml:space="preserve"> v.</w:t>
      </w:r>
      <w:r w:rsidRPr="00CE55DF" w:rsidR="00B76F16">
        <w:rPr>
          <w:i/>
          <w:lang w:val="es-ES_tradnl"/>
        </w:rPr>
        <w:t xml:space="preserve"> </w:t>
      </w:r>
      <w:proofErr w:type="spellStart"/>
      <w:r w:rsidRPr="00CE55DF" w:rsidR="008C5D19">
        <w:rPr>
          <w:i/>
          <w:lang w:val="es-ES_tradnl"/>
        </w:rPr>
        <w:t>Turkey</w:t>
      </w:r>
      <w:proofErr w:type="spellEnd"/>
      <w:r w:rsidRPr="00CE55DF" w:rsidR="008C5D19">
        <w:rPr>
          <w:lang w:val="es-ES_tradnl"/>
        </w:rPr>
        <w:t>, no.</w:t>
      </w:r>
      <w:r w:rsidRPr="00CE55DF" w:rsidR="00B76F16">
        <w:rPr>
          <w:lang w:val="es-ES_tradnl"/>
        </w:rPr>
        <w:t xml:space="preserve"> </w:t>
      </w:r>
      <w:r w:rsidRPr="00CE55DF" w:rsidR="008C5D19">
        <w:rPr>
          <w:lang w:val="es-ES_tradnl"/>
        </w:rPr>
        <w:t>20869/92, §</w:t>
      </w:r>
      <w:r w:rsidRPr="00CE55DF" w:rsidR="00B76F16">
        <w:rPr>
          <w:lang w:val="es-ES_tradnl"/>
        </w:rPr>
        <w:t xml:space="preserve"> </w:t>
      </w:r>
      <w:r w:rsidRPr="00CE55DF" w:rsidR="008C5D19">
        <w:rPr>
          <w:lang w:val="es-ES_tradnl"/>
        </w:rPr>
        <w:t>38, ECHR 2000</w:t>
      </w:r>
      <w:r w:rsidRPr="00CE55DF" w:rsidR="008C5D19">
        <w:rPr>
          <w:lang w:val="es-ES_tradnl"/>
        </w:rPr>
        <w:noBreakHyphen/>
        <w:t>VIII).</w:t>
      </w:r>
    </w:p>
    <w:p w:rsidRPr="00CE55DF" w:rsidR="001C3AC8" w:rsidP="00CE55DF" w:rsidRDefault="001C3AC8">
      <w:pPr>
        <w:pStyle w:val="ECHRPara"/>
      </w:pPr>
      <w:r w:rsidRPr="00CE55DF">
        <w:fldChar w:fldCharType="begin"/>
      </w:r>
      <w:r w:rsidRPr="00CE55DF">
        <w:instrText xml:space="preserve"> SEQ level0 \*arabic </w:instrText>
      </w:r>
      <w:r w:rsidRPr="00CE55DF">
        <w:fldChar w:fldCharType="separate"/>
      </w:r>
      <w:r w:rsidRPr="00CE55DF" w:rsidR="00CE55DF">
        <w:rPr>
          <w:noProof/>
        </w:rPr>
        <w:t>44</w:t>
      </w:r>
      <w:r w:rsidRPr="00CE55DF">
        <w:fldChar w:fldCharType="end"/>
      </w:r>
      <w:r w:rsidRPr="00CE55DF">
        <w:t>.  Article 148 of the new Code of Criminal Procedure (Law</w:t>
      </w:r>
      <w:r w:rsidRPr="00CE55DF" w:rsidR="00281395">
        <w:t xml:space="preserve"> </w:t>
      </w:r>
      <w:r w:rsidRPr="00CE55DF">
        <w:t>no. 5271) in force as of 1 June 2005 reads as follows:</w:t>
      </w:r>
    </w:p>
    <w:p w:rsidRPr="00CE55DF" w:rsidR="001C3AC8" w:rsidP="00CE55DF" w:rsidRDefault="001C3AC8">
      <w:pPr>
        <w:pStyle w:val="ECHRParaQuote"/>
      </w:pPr>
      <w:r w:rsidRPr="00CE55DF">
        <w:t>“The statement of the suspect and the accused should be based on his or her own free will. Physical or psychological interferences capable of undermining [free will] such as ill-treatment, torture, the administration of drugs, induced fatigue, torment and deception, duress, threat, or use of other equipment shall be prohibited.</w:t>
      </w:r>
    </w:p>
    <w:p w:rsidRPr="00CE55DF" w:rsidR="001C3AC8" w:rsidP="00CE55DF" w:rsidRDefault="001C3AC8">
      <w:pPr>
        <w:pStyle w:val="ECHRParaQuote"/>
      </w:pPr>
      <w:r w:rsidRPr="00CE55DF">
        <w:t>No benefit that is contrary to law shall be promised.</w:t>
      </w:r>
    </w:p>
    <w:p w:rsidRPr="00CE55DF" w:rsidR="001C3AC8" w:rsidP="00CE55DF" w:rsidRDefault="001C3AC8">
      <w:pPr>
        <w:pStyle w:val="ECHRParaQuote"/>
      </w:pPr>
      <w:r w:rsidRPr="00CE55DF">
        <w:t xml:space="preserve">Statements that were obtained through such methods </w:t>
      </w:r>
      <w:r w:rsidRPr="00CE55DF" w:rsidR="0089067B">
        <w:t xml:space="preserve">shall </w:t>
      </w:r>
      <w:r w:rsidRPr="00CE55DF">
        <w:t>not be used in evidence even if consent has been given [by the accused or the suspect] for their use.</w:t>
      </w:r>
    </w:p>
    <w:p w:rsidRPr="00CE55DF" w:rsidR="001C3AC8" w:rsidP="00CE55DF" w:rsidRDefault="001C3AC8">
      <w:pPr>
        <w:pStyle w:val="ECHRParaQuote"/>
      </w:pPr>
      <w:r w:rsidRPr="00CE55DF">
        <w:t xml:space="preserve">Statements taken by the police </w:t>
      </w:r>
      <w:r w:rsidRPr="00CE55DF" w:rsidR="00BC2E6E">
        <w:t>without a lawyer present</w:t>
      </w:r>
      <w:r w:rsidRPr="00CE55DF">
        <w:t xml:space="preserve"> shall not be relied on [for conviction] unless the</w:t>
      </w:r>
      <w:r w:rsidRPr="00CE55DF" w:rsidR="00FE5FE0">
        <w:t xml:space="preserve"> suspect or the accused </w:t>
      </w:r>
      <w:r w:rsidRPr="00CE55DF" w:rsidR="000E0915">
        <w:t>confirms</w:t>
      </w:r>
      <w:r w:rsidRPr="00CE55DF">
        <w:t xml:space="preserve"> them before a judge or a court.</w:t>
      </w:r>
    </w:p>
    <w:p w:rsidRPr="00CE55DF" w:rsidR="001C3AC8" w:rsidP="00CE55DF" w:rsidRDefault="00FD600F">
      <w:pPr>
        <w:pStyle w:val="ECHRParaQuote"/>
      </w:pPr>
      <w:r w:rsidRPr="00CE55DF">
        <w:t>...</w:t>
      </w:r>
      <w:r w:rsidRPr="00CE55DF" w:rsidR="001C3AC8">
        <w:t>”</w:t>
      </w:r>
    </w:p>
    <w:p w:rsidRPr="00CE55DF" w:rsidR="003A3649" w:rsidP="00CE55DF" w:rsidRDefault="002A4978">
      <w:pPr>
        <w:pStyle w:val="ECHRPara"/>
      </w:pPr>
      <w:r w:rsidRPr="00CE55DF">
        <w:fldChar w:fldCharType="begin"/>
      </w:r>
      <w:r w:rsidRPr="00CE55DF">
        <w:instrText xml:space="preserve"> SEQ level0 \*arabic </w:instrText>
      </w:r>
      <w:r w:rsidRPr="00CE55DF">
        <w:fldChar w:fldCharType="separate"/>
      </w:r>
      <w:r w:rsidRPr="00CE55DF" w:rsidR="00CE55DF">
        <w:rPr>
          <w:noProof/>
        </w:rPr>
        <w:t>45</w:t>
      </w:r>
      <w:r w:rsidRPr="00CE55DF">
        <w:fldChar w:fldCharType="end"/>
      </w:r>
      <w:r w:rsidRPr="00CE55DF">
        <w:t>.  </w:t>
      </w:r>
      <w:r w:rsidRPr="00CE55DF" w:rsidR="003A3649">
        <w:t xml:space="preserve">Article 213 of the new Code of Criminal Procedure </w:t>
      </w:r>
      <w:r w:rsidRPr="00CE55DF" w:rsidR="00641956">
        <w:t>entitled “Reading out of a</w:t>
      </w:r>
      <w:r w:rsidRPr="00CE55DF" w:rsidR="00892C74">
        <w:t>n accused</w:t>
      </w:r>
      <w:r w:rsidRPr="00CE55DF" w:rsidR="00CE55DF">
        <w:t>’</w:t>
      </w:r>
      <w:r w:rsidRPr="00CE55DF" w:rsidR="00892C74">
        <w:t xml:space="preserve">s previous statements” </w:t>
      </w:r>
      <w:r w:rsidRPr="00CE55DF" w:rsidR="003A3649">
        <w:t>reads as follows:</w:t>
      </w:r>
    </w:p>
    <w:p w:rsidRPr="00CE55DF" w:rsidR="003A3649" w:rsidP="00CE55DF" w:rsidRDefault="003A3649">
      <w:pPr>
        <w:pStyle w:val="ECHRParaQuote"/>
      </w:pPr>
      <w:r w:rsidRPr="00CE55DF">
        <w:t xml:space="preserve">“In the event of a contradiction </w:t>
      </w:r>
      <w:r w:rsidRPr="00CE55DF" w:rsidR="002D7778">
        <w:t>[</w:t>
      </w:r>
      <w:r w:rsidRPr="00CE55DF">
        <w:t>between an accused</w:t>
      </w:r>
      <w:r w:rsidRPr="00CE55DF" w:rsidR="00CE55DF">
        <w:t>’</w:t>
      </w:r>
      <w:r w:rsidRPr="00CE55DF">
        <w:t>s statements</w:t>
      </w:r>
      <w:r w:rsidRPr="00CE55DF" w:rsidR="002D7778">
        <w:t>]</w:t>
      </w:r>
      <w:r w:rsidRPr="00CE55DF" w:rsidR="00725764">
        <w:t>,</w:t>
      </w:r>
      <w:r w:rsidRPr="00CE55DF">
        <w:t xml:space="preserve"> </w:t>
      </w:r>
      <w:r w:rsidRPr="00CE55DF" w:rsidR="002D7778">
        <w:t>an accused</w:t>
      </w:r>
      <w:r w:rsidRPr="00CE55DF" w:rsidR="00CE55DF">
        <w:t>’</w:t>
      </w:r>
      <w:r w:rsidRPr="00CE55DF" w:rsidR="002D7778">
        <w:t xml:space="preserve">s statements </w:t>
      </w:r>
      <w:r w:rsidRPr="00CE55DF">
        <w:t>before a judge or a court and his</w:t>
      </w:r>
      <w:r w:rsidRPr="00CE55DF" w:rsidR="00941655">
        <w:t xml:space="preserve"> or her</w:t>
      </w:r>
      <w:r w:rsidRPr="00CE55DF">
        <w:t xml:space="preserve"> statements to the public prosecutor </w:t>
      </w:r>
      <w:r w:rsidRPr="00CE55DF" w:rsidR="002D7778">
        <w:t xml:space="preserve">or </w:t>
      </w:r>
      <w:r w:rsidRPr="00CE55DF">
        <w:t>his</w:t>
      </w:r>
      <w:r w:rsidRPr="00CE55DF" w:rsidR="00941655">
        <w:t xml:space="preserve"> or her</w:t>
      </w:r>
      <w:r w:rsidRPr="00CE55DF">
        <w:t xml:space="preserve"> statements to the police given in the presence of a lawyer may be read out during trial</w:t>
      </w:r>
      <w:r w:rsidRPr="00CE55DF" w:rsidR="00B76F16">
        <w:t>.</w:t>
      </w:r>
      <w:r w:rsidRPr="00CE55DF">
        <w:t>”</w:t>
      </w:r>
    </w:p>
    <w:p w:rsidRPr="00CE55DF" w:rsidR="002A4978" w:rsidP="00CE55DF" w:rsidRDefault="003A3649">
      <w:pPr>
        <w:pStyle w:val="ECHRPara"/>
      </w:pPr>
      <w:r w:rsidRPr="00CE55DF">
        <w:fldChar w:fldCharType="begin"/>
      </w:r>
      <w:r w:rsidRPr="00CE55DF">
        <w:instrText xml:space="preserve"> SEQ level0 \*arabic </w:instrText>
      </w:r>
      <w:r w:rsidRPr="00CE55DF">
        <w:fldChar w:fldCharType="separate"/>
      </w:r>
      <w:r w:rsidRPr="00CE55DF" w:rsidR="00CE55DF">
        <w:rPr>
          <w:noProof/>
        </w:rPr>
        <w:t>46</w:t>
      </w:r>
      <w:r w:rsidRPr="00CE55DF">
        <w:fldChar w:fldCharType="end"/>
      </w:r>
      <w:r w:rsidRPr="00CE55DF">
        <w:t>.  Article 21</w:t>
      </w:r>
      <w:r w:rsidRPr="00CE55DF" w:rsidR="00D7731E">
        <w:t>7</w:t>
      </w:r>
      <w:r w:rsidRPr="00CE55DF">
        <w:t xml:space="preserve"> of the new Code of Criminal Procedure entitled “Discretion to evaluate [evidence]</w:t>
      </w:r>
      <w:r w:rsidRPr="00CE55DF" w:rsidR="007A23C8">
        <w:t>”</w:t>
      </w:r>
      <w:r w:rsidRPr="00CE55DF">
        <w:t xml:space="preserve"> reads as follows:</w:t>
      </w:r>
    </w:p>
    <w:p w:rsidRPr="00CE55DF" w:rsidR="00B76F16" w:rsidP="00CE55DF" w:rsidRDefault="003A3649">
      <w:pPr>
        <w:pStyle w:val="ECHRParaQuote"/>
      </w:pPr>
      <w:r w:rsidRPr="00CE55DF">
        <w:t>“A judge shall base his</w:t>
      </w:r>
      <w:r w:rsidRPr="00CE55DF" w:rsidR="00EC0606">
        <w:t xml:space="preserve"> or</w:t>
      </w:r>
      <w:r w:rsidRPr="00CE55DF">
        <w:t xml:space="preserve"> </w:t>
      </w:r>
      <w:r w:rsidRPr="00CE55DF" w:rsidR="00EC0606">
        <w:t xml:space="preserve">her </w:t>
      </w:r>
      <w:r w:rsidRPr="00CE55DF">
        <w:t xml:space="preserve">decision only on evidence </w:t>
      </w:r>
      <w:r w:rsidRPr="00CE55DF" w:rsidR="007A23C8">
        <w:t>brought</w:t>
      </w:r>
      <w:r w:rsidRPr="00CE55DF" w:rsidR="008C1373">
        <w:t xml:space="preserve"> </w:t>
      </w:r>
      <w:r w:rsidRPr="00CE55DF" w:rsidR="007A23C8">
        <w:t xml:space="preserve">to </w:t>
      </w:r>
      <w:r w:rsidRPr="00CE55DF" w:rsidR="008C1373">
        <w:t xml:space="preserve">the hearings </w:t>
      </w:r>
      <w:r w:rsidRPr="00CE55DF" w:rsidR="00EC0606">
        <w:t>[</w:t>
      </w:r>
      <w:proofErr w:type="spellStart"/>
      <w:r w:rsidRPr="00CE55DF" w:rsidR="008C1373">
        <w:rPr>
          <w:i/>
        </w:rPr>
        <w:t>duru</w:t>
      </w:r>
      <w:r w:rsidRPr="00CE55DF" w:rsidR="008C1373">
        <w:rPr>
          <w:i/>
          <w:lang w:val="tr-TR"/>
        </w:rPr>
        <w:t>şma</w:t>
      </w:r>
      <w:r w:rsidRPr="00CE55DF" w:rsidR="00892C74">
        <w:rPr>
          <w:i/>
          <w:lang w:val="tr-TR"/>
        </w:rPr>
        <w:t>ya</w:t>
      </w:r>
      <w:proofErr w:type="spellEnd"/>
      <w:r w:rsidRPr="00CE55DF" w:rsidR="00892C74">
        <w:rPr>
          <w:i/>
          <w:lang w:val="tr-TR"/>
        </w:rPr>
        <w:t xml:space="preserve"> getirilen</w:t>
      </w:r>
      <w:r w:rsidRPr="00CE55DF" w:rsidR="00EC0606">
        <w:t>]</w:t>
      </w:r>
      <w:r w:rsidRPr="00CE55DF" w:rsidR="008C1373">
        <w:t xml:space="preserve"> and </w:t>
      </w:r>
      <w:r w:rsidRPr="00CE55DF" w:rsidR="00CA2120">
        <w:t>assessed in his</w:t>
      </w:r>
      <w:r w:rsidRPr="00CE55DF" w:rsidR="00EC0606">
        <w:t xml:space="preserve"> or</w:t>
      </w:r>
      <w:r w:rsidRPr="00CE55DF" w:rsidR="00CA2120">
        <w:t xml:space="preserve"> </w:t>
      </w:r>
      <w:r w:rsidRPr="00CE55DF" w:rsidR="00EC0606">
        <w:t xml:space="preserve">her </w:t>
      </w:r>
      <w:r w:rsidRPr="00CE55DF" w:rsidR="00CA2120">
        <w:t xml:space="preserve">presence. </w:t>
      </w:r>
      <w:r w:rsidRPr="00CE55DF" w:rsidR="00641956">
        <w:t>That</w:t>
      </w:r>
      <w:r w:rsidRPr="00CE55DF">
        <w:t xml:space="preserve"> evidence shall be evaluated freely through the inner conviction of the judge.</w:t>
      </w:r>
      <w:r w:rsidRPr="00CE55DF" w:rsidR="00B76F16">
        <w:t>”</w:t>
      </w:r>
    </w:p>
    <w:p w:rsidRPr="00CE55DF" w:rsidR="00FD600F" w:rsidP="00CE55DF" w:rsidRDefault="003B04CB">
      <w:pPr>
        <w:pStyle w:val="ECHRHeading2"/>
      </w:pPr>
      <w:r w:rsidRPr="00CE55DF">
        <w:t>D</w:t>
      </w:r>
      <w:r w:rsidRPr="00CE55DF" w:rsidR="008C5D19">
        <w:t>.  </w:t>
      </w:r>
      <w:r w:rsidRPr="00CE55DF" w:rsidR="00322B69">
        <w:t>Relevant provisions o</w:t>
      </w:r>
      <w:r w:rsidRPr="00CE55DF" w:rsidR="00B9695E">
        <w:t>n</w:t>
      </w:r>
      <w:r w:rsidRPr="00CE55DF" w:rsidR="00322B69">
        <w:t xml:space="preserve"> </w:t>
      </w:r>
      <w:r w:rsidRPr="00CE55DF" w:rsidR="00B9695E">
        <w:t xml:space="preserve">pre-trial </w:t>
      </w:r>
      <w:r w:rsidRPr="00CE55DF" w:rsidR="00322B69">
        <w:t>detention</w:t>
      </w:r>
    </w:p>
    <w:p w:rsidRPr="00CE55DF" w:rsidR="00346FD5"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47</w:t>
      </w:r>
      <w:r w:rsidRPr="00CE55DF">
        <w:rPr>
          <w:noProof/>
        </w:rPr>
        <w:fldChar w:fldCharType="end"/>
      </w:r>
      <w:r w:rsidRPr="00CE55DF" w:rsidR="004234A5">
        <w:t>.  </w:t>
      </w:r>
      <w:r w:rsidRPr="00CE55DF" w:rsidR="008A265C">
        <w:t>P</w:t>
      </w:r>
      <w:r w:rsidRPr="00CE55DF" w:rsidR="004234A5">
        <w:t xml:space="preserve">re-trial detention </w:t>
      </w:r>
      <w:r w:rsidRPr="00CE55DF" w:rsidR="00725764">
        <w:t>i</w:t>
      </w:r>
      <w:r w:rsidRPr="00CE55DF" w:rsidR="008A265C">
        <w:t xml:space="preserve">s regulated by </w:t>
      </w:r>
      <w:r w:rsidRPr="00CE55DF" w:rsidR="00657763">
        <w:t xml:space="preserve">Article </w:t>
      </w:r>
      <w:r w:rsidRPr="00CE55DF" w:rsidR="004234A5">
        <w:t xml:space="preserve">100 </w:t>
      </w:r>
      <w:r w:rsidRPr="00CE55DF" w:rsidR="00B47E1E">
        <w:t>et seq. of the Code of Criminal Procedure</w:t>
      </w:r>
      <w:r w:rsidRPr="00CE55DF" w:rsidR="005953F7">
        <w:t>,</w:t>
      </w:r>
      <w:r w:rsidRPr="00CE55DF" w:rsidR="00B47E1E">
        <w:t xml:space="preserve"> which entered into force on 1 June 2005</w:t>
      </w:r>
      <w:r w:rsidRPr="00CE55DF" w:rsidR="00346FD5">
        <w:t xml:space="preserve"> (a description of the relevant domestic law and practice prior to the entry into force of the new Code of Criminal Procedure as regards pre-trial detention can be found in </w:t>
      </w:r>
      <w:proofErr w:type="spellStart"/>
      <w:r w:rsidRPr="00CE55DF" w:rsidR="00346FD5">
        <w:rPr>
          <w:i/>
          <w:iCs/>
        </w:rPr>
        <w:t>Çobanoğlu</w:t>
      </w:r>
      <w:proofErr w:type="spellEnd"/>
      <w:r w:rsidRPr="00CE55DF" w:rsidR="00346FD5">
        <w:rPr>
          <w:i/>
          <w:iCs/>
        </w:rPr>
        <w:t xml:space="preserve"> and </w:t>
      </w:r>
      <w:proofErr w:type="spellStart"/>
      <w:r w:rsidRPr="00CE55DF" w:rsidR="00346FD5">
        <w:rPr>
          <w:i/>
          <w:iCs/>
        </w:rPr>
        <w:t>Budak</w:t>
      </w:r>
      <w:proofErr w:type="spellEnd"/>
      <w:r w:rsidRPr="00CE55DF" w:rsidR="00346FD5">
        <w:rPr>
          <w:i/>
          <w:iCs/>
        </w:rPr>
        <w:t xml:space="preserve"> v.</w:t>
      </w:r>
      <w:r w:rsidRPr="00CE55DF" w:rsidR="00B76F16">
        <w:rPr>
          <w:i/>
          <w:iCs/>
        </w:rPr>
        <w:t xml:space="preserve"> </w:t>
      </w:r>
      <w:r w:rsidRPr="00CE55DF" w:rsidR="00346FD5">
        <w:rPr>
          <w:bCs/>
          <w:i/>
          <w:iCs/>
        </w:rPr>
        <w:t>Turkey</w:t>
      </w:r>
      <w:r w:rsidRPr="00CE55DF" w:rsidR="005953F7">
        <w:rPr>
          <w:bCs/>
          <w:iCs/>
        </w:rPr>
        <w:t>,</w:t>
      </w:r>
      <w:r w:rsidRPr="00CE55DF" w:rsidR="00346FD5">
        <w:rPr>
          <w:i/>
        </w:rPr>
        <w:t xml:space="preserve"> </w:t>
      </w:r>
      <w:r w:rsidRPr="00CE55DF" w:rsidR="00346FD5">
        <w:t>no. 45977/99, §§</w:t>
      </w:r>
      <w:r w:rsidRPr="00CE55DF" w:rsidR="00281395">
        <w:t xml:space="preserve"> </w:t>
      </w:r>
      <w:r w:rsidRPr="00CE55DF" w:rsidR="00346FD5">
        <w:t>29</w:t>
      </w:r>
      <w:r w:rsidRPr="00CE55DF" w:rsidR="00B76F16">
        <w:noBreakHyphen/>
      </w:r>
      <w:r w:rsidRPr="00CE55DF" w:rsidR="00346FD5">
        <w:t>31, 30</w:t>
      </w:r>
      <w:r w:rsidRPr="00CE55DF" w:rsidR="00B76F16">
        <w:t> </w:t>
      </w:r>
      <w:r w:rsidRPr="00CE55DF" w:rsidR="00346FD5">
        <w:t>January 2007).</w:t>
      </w:r>
    </w:p>
    <w:p w:rsidRPr="00CE55DF" w:rsidR="00FD600F"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48</w:t>
      </w:r>
      <w:r w:rsidRPr="00CE55DF">
        <w:rPr>
          <w:noProof/>
        </w:rPr>
        <w:fldChar w:fldCharType="end"/>
      </w:r>
      <w:r w:rsidRPr="00CE55DF" w:rsidR="00873B8C">
        <w:t>.  </w:t>
      </w:r>
      <w:r w:rsidRPr="00CE55DF" w:rsidR="005953F7">
        <w:t>Under</w:t>
      </w:r>
      <w:r w:rsidRPr="00CE55DF" w:rsidR="00B47E1E">
        <w:t xml:space="preserve"> Article 100</w:t>
      </w:r>
      <w:r w:rsidRPr="00CE55DF" w:rsidR="005953F7">
        <w:t xml:space="preserve"> </w:t>
      </w:r>
      <w:r w:rsidRPr="00CE55DF" w:rsidR="00B47E1E">
        <w:t xml:space="preserve">pre-trial detention of a person may be ordered only if two conditions are met, namely when there exists a strong suspicion that that person has committed an offence and </w:t>
      </w:r>
      <w:r w:rsidRPr="00CE55DF" w:rsidR="00070105">
        <w:t xml:space="preserve">when there </w:t>
      </w:r>
      <w:r w:rsidRPr="00CE55DF" w:rsidR="005953F7">
        <w:t>are</w:t>
      </w:r>
      <w:r w:rsidRPr="00CE55DF" w:rsidR="00B47E1E">
        <w:t xml:space="preserve"> ground</w:t>
      </w:r>
      <w:r w:rsidRPr="00CE55DF" w:rsidR="005953F7">
        <w:t>s</w:t>
      </w:r>
      <w:r w:rsidRPr="00CE55DF" w:rsidR="00B47E1E">
        <w:t xml:space="preserve"> for detention.</w:t>
      </w:r>
    </w:p>
    <w:p w:rsidRPr="00CE55DF" w:rsidR="00070105"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49</w:t>
      </w:r>
      <w:r w:rsidRPr="00CE55DF">
        <w:rPr>
          <w:noProof/>
        </w:rPr>
        <w:fldChar w:fldCharType="end"/>
      </w:r>
      <w:r w:rsidRPr="00CE55DF" w:rsidR="00762E73">
        <w:t>.  </w:t>
      </w:r>
      <w:r w:rsidRPr="00CE55DF" w:rsidR="009010B0">
        <w:t>In a</w:t>
      </w:r>
      <w:r w:rsidRPr="00CE55DF" w:rsidR="00B47E1E">
        <w:t>ccord</w:t>
      </w:r>
      <w:r w:rsidRPr="00CE55DF" w:rsidR="009010B0">
        <w:t>ance</w:t>
      </w:r>
      <w:r w:rsidRPr="00CE55DF" w:rsidR="00B47E1E">
        <w:t xml:space="preserve"> </w:t>
      </w:r>
      <w:r w:rsidRPr="00CE55DF" w:rsidR="009010B0">
        <w:t xml:space="preserve">with </w:t>
      </w:r>
      <w:r w:rsidRPr="00CE55DF" w:rsidR="00B47E1E">
        <w:t xml:space="preserve">Article 100 § 2 of </w:t>
      </w:r>
      <w:r w:rsidRPr="00CE55DF" w:rsidR="006772BE">
        <w:t>the Code of Criminal Procedure</w:t>
      </w:r>
      <w:r w:rsidRPr="00CE55DF" w:rsidR="00B47E1E">
        <w:t xml:space="preserve">, </w:t>
      </w:r>
      <w:r w:rsidRPr="00CE55DF" w:rsidR="00657763">
        <w:t xml:space="preserve">grounds </w:t>
      </w:r>
      <w:r w:rsidRPr="00CE55DF" w:rsidR="009010B0">
        <w:t xml:space="preserve">for </w:t>
      </w:r>
      <w:r w:rsidRPr="00CE55DF" w:rsidR="00657763">
        <w:t>detention may be assumed to exist in case</w:t>
      </w:r>
      <w:r w:rsidRPr="00CE55DF" w:rsidR="00070105">
        <w:t>s where</w:t>
      </w:r>
      <w:r w:rsidRPr="00CE55DF" w:rsidR="00657763">
        <w:t xml:space="preserve"> the suspect or the accused has absconded or when there are concrete facts showing that the suspect or the accused will abscond or </w:t>
      </w:r>
      <w:r w:rsidRPr="00CE55DF" w:rsidR="009010B0">
        <w:t xml:space="preserve">go into </w:t>
      </w:r>
      <w:r w:rsidRPr="00CE55DF" w:rsidR="00657763">
        <w:t>hid</w:t>
      </w:r>
      <w:r w:rsidRPr="00CE55DF" w:rsidR="009010B0">
        <w:t>ing</w:t>
      </w:r>
      <w:r w:rsidRPr="00CE55DF" w:rsidR="00657763">
        <w:t xml:space="preserve">, or in </w:t>
      </w:r>
      <w:r w:rsidRPr="00CE55DF" w:rsidR="009010B0">
        <w:t xml:space="preserve">a </w:t>
      </w:r>
      <w:r w:rsidRPr="00CE55DF" w:rsidR="00657763">
        <w:t>case</w:t>
      </w:r>
      <w:r w:rsidRPr="00CE55DF" w:rsidR="009010B0">
        <w:t xml:space="preserve"> where</w:t>
      </w:r>
      <w:r w:rsidRPr="00CE55DF" w:rsidR="00657763">
        <w:t xml:space="preserve"> the conduct of the suspect or the accused indicates a strong suspicion that he or she will attempt to influence witn</w:t>
      </w:r>
      <w:r w:rsidRPr="00CE55DF" w:rsidR="00D5182B">
        <w:t xml:space="preserve">esses, victims or other persons or will destroy, </w:t>
      </w:r>
      <w:r w:rsidRPr="00CE55DF" w:rsidR="00070105">
        <w:t>manipulate</w:t>
      </w:r>
      <w:r w:rsidRPr="00CE55DF" w:rsidR="00D5182B">
        <w:t xml:space="preserve"> or conceal evidence</w:t>
      </w:r>
      <w:r w:rsidRPr="00CE55DF" w:rsidR="00070105">
        <w:t>.</w:t>
      </w:r>
      <w:r w:rsidRPr="00CE55DF" w:rsidR="00FA60F1">
        <w:t xml:space="preserve"> </w:t>
      </w:r>
      <w:r w:rsidRPr="00CE55DF" w:rsidR="00070105">
        <w:t xml:space="preserve">However, grounds for detention may be assumed to exist in respect of </w:t>
      </w:r>
      <w:r w:rsidRPr="00CE55DF" w:rsidR="009010B0">
        <w:t xml:space="preserve">the </w:t>
      </w:r>
      <w:r w:rsidRPr="00CE55DF" w:rsidR="00070105">
        <w:t xml:space="preserve">particularly grave offences </w:t>
      </w:r>
      <w:r w:rsidRPr="00CE55DF" w:rsidR="00A43F13">
        <w:t>exhaustively listed in</w:t>
      </w:r>
      <w:r w:rsidRPr="00CE55DF" w:rsidR="00070105">
        <w:t xml:space="preserve"> Article 100 § 3 of Law no.</w:t>
      </w:r>
      <w:r w:rsidRPr="00CE55DF" w:rsidR="00281395">
        <w:t xml:space="preserve"> </w:t>
      </w:r>
      <w:r w:rsidRPr="00CE55DF" w:rsidR="00070105">
        <w:t xml:space="preserve">5271 in </w:t>
      </w:r>
      <w:r w:rsidRPr="00CE55DF" w:rsidR="009010B0">
        <w:t xml:space="preserve">the event that </w:t>
      </w:r>
      <w:r w:rsidRPr="00CE55DF" w:rsidR="00070105">
        <w:t>there is</w:t>
      </w:r>
      <w:r w:rsidRPr="00CE55DF" w:rsidR="00FA60F1">
        <w:t xml:space="preserve"> a</w:t>
      </w:r>
      <w:r w:rsidRPr="00CE55DF" w:rsidR="00070105">
        <w:t xml:space="preserve"> strong suspicion that </w:t>
      </w:r>
      <w:r w:rsidRPr="00CE55DF" w:rsidR="009010B0">
        <w:t xml:space="preserve">one of these </w:t>
      </w:r>
      <w:r w:rsidRPr="00CE55DF" w:rsidR="00070105">
        <w:t>ha</w:t>
      </w:r>
      <w:r w:rsidRPr="00CE55DF" w:rsidR="009010B0">
        <w:t>s</w:t>
      </w:r>
      <w:r w:rsidRPr="00CE55DF" w:rsidR="00070105">
        <w:t xml:space="preserve"> been committed.</w:t>
      </w:r>
    </w:p>
    <w:p w:rsidRPr="00CE55DF" w:rsidR="00070105"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50</w:t>
      </w:r>
      <w:r w:rsidRPr="00CE55DF">
        <w:rPr>
          <w:noProof/>
        </w:rPr>
        <w:fldChar w:fldCharType="end"/>
      </w:r>
      <w:r w:rsidRPr="00CE55DF" w:rsidR="00070105">
        <w:t>.  </w:t>
      </w:r>
      <w:r w:rsidRPr="00CE55DF" w:rsidR="009010B0">
        <w:t>In a</w:t>
      </w:r>
      <w:r w:rsidRPr="00CE55DF" w:rsidR="00B9695E">
        <w:t>ccord</w:t>
      </w:r>
      <w:r w:rsidRPr="00CE55DF" w:rsidR="009010B0">
        <w:t>ance</w:t>
      </w:r>
      <w:r w:rsidRPr="00CE55DF" w:rsidR="00B9695E">
        <w:t xml:space="preserve"> </w:t>
      </w:r>
      <w:r w:rsidRPr="00CE55DF" w:rsidR="009010B0">
        <w:t xml:space="preserve">with </w:t>
      </w:r>
      <w:r w:rsidRPr="00CE55DF" w:rsidR="00B9695E">
        <w:t xml:space="preserve">Article 101 </w:t>
      </w:r>
      <w:r w:rsidRPr="00CE55DF" w:rsidR="009010B0">
        <w:t xml:space="preserve">as </w:t>
      </w:r>
      <w:r w:rsidRPr="00CE55DF" w:rsidR="00B9695E">
        <w:t>in force at the material time, detention may be ordered during the investigation stage by the investigating judge</w:t>
      </w:r>
      <w:r w:rsidRPr="00CE55DF" w:rsidR="00DF24E6">
        <w:t xml:space="preserve"> following</w:t>
      </w:r>
      <w:r w:rsidRPr="00CE55DF" w:rsidR="00B9695E">
        <w:t xml:space="preserve"> </w:t>
      </w:r>
      <w:r w:rsidRPr="00CE55DF" w:rsidR="00DF24E6">
        <w:t xml:space="preserve">an </w:t>
      </w:r>
      <w:r w:rsidRPr="00CE55DF" w:rsidR="00601B01">
        <w:t xml:space="preserve">application </w:t>
      </w:r>
      <w:r w:rsidRPr="00CE55DF" w:rsidR="00DF24E6">
        <w:t xml:space="preserve">by </w:t>
      </w:r>
      <w:r w:rsidRPr="00CE55DF" w:rsidR="00B9695E">
        <w:t>the public prosecutor. During the investigation stage (</w:t>
      </w:r>
      <w:r w:rsidRPr="00CE55DF" w:rsidR="00B9695E">
        <w:rPr>
          <w:i/>
          <w:lang w:val="tr-TR"/>
        </w:rPr>
        <w:t>kovuşturma aşaması</w:t>
      </w:r>
      <w:r w:rsidRPr="00CE55DF" w:rsidR="00B9695E">
        <w:t xml:space="preserve">), </w:t>
      </w:r>
      <w:r w:rsidRPr="00CE55DF" w:rsidR="0023595D">
        <w:t>it</w:t>
      </w:r>
      <w:r w:rsidRPr="00CE55DF" w:rsidR="006772BE">
        <w:t xml:space="preserve"> may </w:t>
      </w:r>
      <w:r w:rsidRPr="00CE55DF" w:rsidR="00B9695E">
        <w:t xml:space="preserve">be ordered by the trial court either of its own motion or </w:t>
      </w:r>
      <w:r w:rsidRPr="00CE55DF" w:rsidR="009010B0">
        <w:t xml:space="preserve">following </w:t>
      </w:r>
      <w:r w:rsidRPr="00CE55DF" w:rsidR="00B9695E">
        <w:t>a</w:t>
      </w:r>
      <w:r w:rsidRPr="00CE55DF" w:rsidR="00601B01">
        <w:t>n</w:t>
      </w:r>
      <w:r w:rsidRPr="00CE55DF" w:rsidR="00B9695E">
        <w:t xml:space="preserve"> </w:t>
      </w:r>
      <w:r w:rsidRPr="00CE55DF" w:rsidR="00601B01">
        <w:t xml:space="preserve">application </w:t>
      </w:r>
      <w:r w:rsidRPr="00CE55DF" w:rsidR="00B9695E">
        <w:t>by the public prosecutor.</w:t>
      </w:r>
      <w:r w:rsidRPr="00CE55DF" w:rsidR="006772BE">
        <w:t xml:space="preserve"> Article 101 § 5 </w:t>
      </w:r>
      <w:r w:rsidRPr="00CE55DF" w:rsidR="009010B0">
        <w:t xml:space="preserve">provides </w:t>
      </w:r>
      <w:r w:rsidRPr="00CE55DF" w:rsidR="006772BE">
        <w:t xml:space="preserve">that an </w:t>
      </w:r>
      <w:r w:rsidRPr="00CE55DF" w:rsidR="00FE5FE0">
        <w:t>objection</w:t>
      </w:r>
      <w:r w:rsidRPr="00CE55DF" w:rsidR="006772BE">
        <w:t xml:space="preserve"> may be lodged against the decisions given </w:t>
      </w:r>
      <w:r w:rsidRPr="00CE55DF" w:rsidR="009010B0">
        <w:t>in accordance with</w:t>
      </w:r>
      <w:r w:rsidRPr="00CE55DF" w:rsidR="006772BE">
        <w:t xml:space="preserve"> Articles 100 and 101 of the Code of Criminal Procedure. The suspect or accused may, at any time of the investigation or prosecution stage, </w:t>
      </w:r>
      <w:r w:rsidRPr="00CE55DF" w:rsidR="00952B41">
        <w:t xml:space="preserve">apply </w:t>
      </w:r>
      <w:r w:rsidRPr="00CE55DF" w:rsidR="006772BE">
        <w:t>to be released (Article 104 §</w:t>
      </w:r>
      <w:r w:rsidRPr="00CE55DF" w:rsidR="00313527">
        <w:t> </w:t>
      </w:r>
      <w:r w:rsidRPr="00CE55DF" w:rsidR="006772BE">
        <w:t>1</w:t>
      </w:r>
      <w:r w:rsidRPr="00CE55DF" w:rsidR="00FE5FE0">
        <w:t>). Objections</w:t>
      </w:r>
      <w:r w:rsidRPr="00CE55DF" w:rsidR="006772BE">
        <w:t xml:space="preserve"> may be lodged against the decisions rejecting such </w:t>
      </w:r>
      <w:r w:rsidRPr="00CE55DF" w:rsidR="00601B01">
        <w:t xml:space="preserve">applications </w:t>
      </w:r>
      <w:r w:rsidRPr="00CE55DF" w:rsidR="006772BE">
        <w:t>(Article</w:t>
      </w:r>
      <w:r w:rsidRPr="00CE55DF" w:rsidR="00B76F16">
        <w:t> </w:t>
      </w:r>
      <w:r w:rsidRPr="00CE55DF" w:rsidR="006772BE">
        <w:t xml:space="preserve">104 § 2 </w:t>
      </w:r>
      <w:r w:rsidRPr="00CE55DF" w:rsidR="006772BE">
        <w:rPr>
          <w:i/>
        </w:rPr>
        <w:t>in fine</w:t>
      </w:r>
      <w:r w:rsidRPr="00CE55DF" w:rsidR="006772BE">
        <w:t>).</w:t>
      </w:r>
    </w:p>
    <w:p w:rsidRPr="00CE55DF" w:rsidR="006772BE"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51</w:t>
      </w:r>
      <w:r w:rsidRPr="00CE55DF">
        <w:rPr>
          <w:noProof/>
        </w:rPr>
        <w:fldChar w:fldCharType="end"/>
      </w:r>
      <w:r w:rsidRPr="00CE55DF" w:rsidR="006772BE">
        <w:t xml:space="preserve">.  Review of detention is </w:t>
      </w:r>
      <w:r w:rsidRPr="00CE55DF" w:rsidR="009010B0">
        <w:t xml:space="preserve">laid out </w:t>
      </w:r>
      <w:r w:rsidRPr="00CE55DF" w:rsidR="006772BE">
        <w:t>in Article 108 of the Code of Criminal Procedure, which reads as follows:</w:t>
      </w:r>
    </w:p>
    <w:p w:rsidRPr="00CE55DF" w:rsidR="00B620E7" w:rsidP="00CE55DF" w:rsidRDefault="00281395">
      <w:pPr>
        <w:pStyle w:val="ECHRParaQuote"/>
        <w:rPr>
          <w:rFonts w:eastAsia="Times New Roman"/>
          <w:lang w:eastAsia="en-GB"/>
        </w:rPr>
      </w:pPr>
      <w:r w:rsidRPr="00CE55DF">
        <w:rPr>
          <w:rFonts w:eastAsia="Times New Roman"/>
          <w:lang w:eastAsia="en-GB"/>
        </w:rPr>
        <w:t>“</w:t>
      </w:r>
      <w:r w:rsidRPr="00CE55DF" w:rsidR="00B620E7">
        <w:rPr>
          <w:rFonts w:eastAsia="Times New Roman"/>
          <w:lang w:eastAsia="en-GB"/>
        </w:rPr>
        <w:t>(1)  During the investigation phase, a review o</w:t>
      </w:r>
      <w:r w:rsidRPr="00CE55DF" w:rsidR="001F0E3A">
        <w:rPr>
          <w:rFonts w:eastAsia="Times New Roman"/>
          <w:lang w:eastAsia="en-GB"/>
        </w:rPr>
        <w:t>f</w:t>
      </w:r>
      <w:r w:rsidRPr="00CE55DF" w:rsidR="00B620E7">
        <w:rPr>
          <w:rFonts w:eastAsia="Times New Roman"/>
          <w:lang w:eastAsia="en-GB"/>
        </w:rPr>
        <w:t xml:space="preserve"> whether a suspect</w:t>
      </w:r>
      <w:r w:rsidRPr="00CE55DF" w:rsidR="00CE55DF">
        <w:rPr>
          <w:rFonts w:eastAsia="Times New Roman"/>
          <w:lang w:eastAsia="en-GB"/>
        </w:rPr>
        <w:t>’</w:t>
      </w:r>
      <w:r w:rsidRPr="00CE55DF" w:rsidR="00B620E7">
        <w:rPr>
          <w:rFonts w:eastAsia="Times New Roman"/>
          <w:lang w:eastAsia="en-GB"/>
        </w:rPr>
        <w:t>s continued detention is necessary or not shall be conducted by an investigating judge upon the public prosecutor</w:t>
      </w:r>
      <w:r w:rsidRPr="00CE55DF" w:rsidR="00CE55DF">
        <w:rPr>
          <w:rFonts w:eastAsia="Times New Roman"/>
          <w:lang w:eastAsia="en-GB"/>
        </w:rPr>
        <w:t>’</w:t>
      </w:r>
      <w:r w:rsidRPr="00CE55DF" w:rsidR="00B620E7">
        <w:rPr>
          <w:rFonts w:eastAsia="Times New Roman"/>
          <w:lang w:eastAsia="en-GB"/>
        </w:rPr>
        <w:t xml:space="preserve">s </w:t>
      </w:r>
      <w:r w:rsidRPr="00CE55DF" w:rsidR="00EE5B6A">
        <w:rPr>
          <w:rFonts w:eastAsia="Times New Roman"/>
          <w:lang w:eastAsia="en-GB"/>
        </w:rPr>
        <w:t xml:space="preserve">application </w:t>
      </w:r>
      <w:r w:rsidRPr="00CE55DF" w:rsidR="00B620E7">
        <w:rPr>
          <w:rFonts w:eastAsia="Times New Roman"/>
          <w:lang w:eastAsia="en-GB"/>
        </w:rPr>
        <w:t>within time</w:t>
      </w:r>
      <w:r w:rsidRPr="00CE55DF" w:rsidR="00EE5B6A">
        <w:rPr>
          <w:rFonts w:eastAsia="Times New Roman"/>
          <w:lang w:eastAsia="en-GB"/>
        </w:rPr>
        <w:t>-</w:t>
      </w:r>
      <w:r w:rsidRPr="00CE55DF" w:rsidR="00B620E7">
        <w:rPr>
          <w:rFonts w:eastAsia="Times New Roman"/>
          <w:lang w:eastAsia="en-GB"/>
        </w:rPr>
        <w:t xml:space="preserve">limits not exceeding </w:t>
      </w:r>
      <w:r w:rsidRPr="00CE55DF" w:rsidR="00EE5B6A">
        <w:rPr>
          <w:rFonts w:eastAsia="Times New Roman"/>
          <w:lang w:eastAsia="en-GB"/>
        </w:rPr>
        <w:t xml:space="preserve">thirty </w:t>
      </w:r>
      <w:r w:rsidRPr="00CE55DF" w:rsidR="00B620E7">
        <w:rPr>
          <w:rFonts w:eastAsia="Times New Roman"/>
          <w:lang w:eastAsia="en-GB"/>
        </w:rPr>
        <w:t>days,</w:t>
      </w:r>
    </w:p>
    <w:p w:rsidRPr="00CE55DF" w:rsidR="00B620E7" w:rsidP="00CE55DF" w:rsidRDefault="00B620E7">
      <w:pPr>
        <w:pStyle w:val="ECHRParaQuote"/>
        <w:rPr>
          <w:rFonts w:eastAsia="Times New Roman"/>
          <w:lang w:eastAsia="en-GB"/>
        </w:rPr>
      </w:pPr>
      <w:r w:rsidRPr="00CE55DF">
        <w:rPr>
          <w:rFonts w:eastAsia="Times New Roman"/>
          <w:lang w:eastAsia="en-GB"/>
        </w:rPr>
        <w:t xml:space="preserve">(2)  Within the </w:t>
      </w:r>
      <w:r w:rsidRPr="00CE55DF" w:rsidR="00EE5B6A">
        <w:rPr>
          <w:rFonts w:eastAsia="Times New Roman"/>
          <w:lang w:eastAsia="en-GB"/>
        </w:rPr>
        <w:t>time-</w:t>
      </w:r>
      <w:r w:rsidRPr="00CE55DF">
        <w:rPr>
          <w:rFonts w:eastAsia="Times New Roman"/>
          <w:lang w:eastAsia="en-GB"/>
        </w:rPr>
        <w:t xml:space="preserve">limit mentioned in the foregoing paragraph, the suspect may also </w:t>
      </w:r>
      <w:r w:rsidRPr="00CE55DF" w:rsidR="00EE5B6A">
        <w:rPr>
          <w:rFonts w:eastAsia="Times New Roman"/>
          <w:lang w:eastAsia="en-GB"/>
        </w:rPr>
        <w:t xml:space="preserve">lodge </w:t>
      </w:r>
      <w:r w:rsidRPr="00CE55DF">
        <w:rPr>
          <w:rFonts w:eastAsia="Times New Roman"/>
          <w:lang w:eastAsia="en-GB"/>
        </w:rPr>
        <w:t>a</w:t>
      </w:r>
      <w:r w:rsidRPr="00CE55DF" w:rsidR="00EE5B6A">
        <w:rPr>
          <w:rFonts w:eastAsia="Times New Roman"/>
          <w:lang w:eastAsia="en-GB"/>
        </w:rPr>
        <w:t>n</w:t>
      </w:r>
      <w:r w:rsidRPr="00CE55DF">
        <w:rPr>
          <w:rFonts w:eastAsia="Times New Roman"/>
          <w:lang w:eastAsia="en-GB"/>
        </w:rPr>
        <w:t xml:space="preserve"> </w:t>
      </w:r>
      <w:r w:rsidRPr="00CE55DF" w:rsidR="00EE5B6A">
        <w:rPr>
          <w:rFonts w:eastAsia="Times New Roman"/>
          <w:lang w:eastAsia="en-GB"/>
        </w:rPr>
        <w:t xml:space="preserve">application </w:t>
      </w:r>
      <w:r w:rsidRPr="00CE55DF" w:rsidR="00333D57">
        <w:rPr>
          <w:rFonts w:eastAsia="Times New Roman"/>
          <w:lang w:eastAsia="en-GB"/>
        </w:rPr>
        <w:t xml:space="preserve">for </w:t>
      </w:r>
      <w:r w:rsidRPr="00CE55DF">
        <w:rPr>
          <w:rFonts w:eastAsia="Times New Roman"/>
          <w:lang w:eastAsia="en-GB"/>
        </w:rPr>
        <w:t>review of the lawfulness of his</w:t>
      </w:r>
      <w:r w:rsidRPr="00CE55DF" w:rsidR="00EE5B6A">
        <w:rPr>
          <w:rFonts w:eastAsia="Times New Roman"/>
          <w:lang w:eastAsia="en-GB"/>
        </w:rPr>
        <w:t xml:space="preserve"> or</w:t>
      </w:r>
      <w:r w:rsidRPr="00CE55DF">
        <w:rPr>
          <w:rFonts w:eastAsia="Times New Roman"/>
          <w:lang w:eastAsia="en-GB"/>
        </w:rPr>
        <w:t xml:space="preserve"> </w:t>
      </w:r>
      <w:r w:rsidRPr="00CE55DF" w:rsidR="00EE5B6A">
        <w:rPr>
          <w:rFonts w:eastAsia="Times New Roman"/>
          <w:lang w:eastAsia="en-GB"/>
        </w:rPr>
        <w:t xml:space="preserve">her </w:t>
      </w:r>
      <w:r w:rsidRPr="00CE55DF">
        <w:rPr>
          <w:rFonts w:eastAsia="Times New Roman"/>
          <w:lang w:eastAsia="en-GB"/>
        </w:rPr>
        <w:t>continued detention,</w:t>
      </w:r>
    </w:p>
    <w:p w:rsidRPr="00CE55DF" w:rsidR="00B620E7" w:rsidP="00CE55DF" w:rsidRDefault="00B620E7">
      <w:pPr>
        <w:pStyle w:val="ECHRParaQuote"/>
        <w:rPr>
          <w:rFonts w:eastAsia="Times New Roman"/>
          <w:lang w:eastAsia="en-GB"/>
        </w:rPr>
      </w:pPr>
      <w:r w:rsidRPr="00CE55DF">
        <w:rPr>
          <w:rFonts w:eastAsia="Times New Roman"/>
          <w:lang w:eastAsia="en-GB"/>
        </w:rPr>
        <w:t>(3)  During the trial phase, a judge or a court, on their own motion, shall review an accused person</w:t>
      </w:r>
      <w:r w:rsidRPr="00CE55DF" w:rsidR="00CE55DF">
        <w:rPr>
          <w:rFonts w:eastAsia="Times New Roman"/>
          <w:lang w:eastAsia="en-GB"/>
        </w:rPr>
        <w:t>’</w:t>
      </w:r>
      <w:r w:rsidRPr="00CE55DF">
        <w:rPr>
          <w:rFonts w:eastAsia="Times New Roman"/>
          <w:lang w:eastAsia="en-GB"/>
        </w:rPr>
        <w:t xml:space="preserve">s continued detention at each hearing or, if the conditions require, in between hearings, or within the </w:t>
      </w:r>
      <w:r w:rsidRPr="00CE55DF" w:rsidR="00EE5B6A">
        <w:rPr>
          <w:rFonts w:eastAsia="Times New Roman"/>
          <w:lang w:eastAsia="en-GB"/>
        </w:rPr>
        <w:t>time-</w:t>
      </w:r>
      <w:r w:rsidRPr="00CE55DF">
        <w:rPr>
          <w:rFonts w:eastAsia="Times New Roman"/>
          <w:lang w:eastAsia="en-GB"/>
        </w:rPr>
        <w:t>limits foreseen in the first paragraph of th</w:t>
      </w:r>
      <w:r w:rsidRPr="00CE55DF" w:rsidR="00EE5B6A">
        <w:rPr>
          <w:rFonts w:eastAsia="Times New Roman"/>
          <w:lang w:eastAsia="en-GB"/>
        </w:rPr>
        <w:t>is</w:t>
      </w:r>
      <w:r w:rsidRPr="00CE55DF">
        <w:rPr>
          <w:rFonts w:eastAsia="Times New Roman"/>
          <w:lang w:eastAsia="en-GB"/>
        </w:rPr>
        <w:t xml:space="preserve"> Article.”</w:t>
      </w:r>
    </w:p>
    <w:p w:rsidRPr="00CE55DF" w:rsidR="007E01FA"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52</w:t>
      </w:r>
      <w:r w:rsidRPr="00CE55DF">
        <w:rPr>
          <w:noProof/>
        </w:rPr>
        <w:fldChar w:fldCharType="end"/>
      </w:r>
      <w:r w:rsidRPr="00CE55DF" w:rsidR="00A1669E">
        <w:t>.  </w:t>
      </w:r>
      <w:r w:rsidRPr="00CE55DF" w:rsidR="00527FE7">
        <w:t>Furthermore, against every decision concerning detention on remand, whether taken at the detainee</w:t>
      </w:r>
      <w:r w:rsidRPr="00CE55DF" w:rsidR="00CE55DF">
        <w:t>’</w:t>
      </w:r>
      <w:r w:rsidRPr="00CE55DF" w:rsidR="00527FE7">
        <w:t xml:space="preserve">s request or </w:t>
      </w:r>
      <w:proofErr w:type="spellStart"/>
      <w:r w:rsidRPr="00CE55DF" w:rsidR="00527FE7">
        <w:rPr>
          <w:i/>
        </w:rPr>
        <w:t>proprio</w:t>
      </w:r>
      <w:proofErr w:type="spellEnd"/>
      <w:r w:rsidRPr="00CE55DF" w:rsidR="00527FE7">
        <w:rPr>
          <w:i/>
        </w:rPr>
        <w:t xml:space="preserve"> </w:t>
      </w:r>
      <w:proofErr w:type="spellStart"/>
      <w:r w:rsidRPr="00CE55DF" w:rsidR="00527FE7">
        <w:rPr>
          <w:i/>
        </w:rPr>
        <w:t>motu</w:t>
      </w:r>
      <w:proofErr w:type="spellEnd"/>
      <w:r w:rsidRPr="00CE55DF" w:rsidR="00527FE7">
        <w:t>, an objection can be lodged</w:t>
      </w:r>
      <w:r w:rsidRPr="00CE55DF" w:rsidR="002D3991">
        <w:t xml:space="preserve"> under Article 267 of the Code of Criminal Procedure. </w:t>
      </w:r>
      <w:r w:rsidRPr="00CE55DF" w:rsidR="00F12F1B">
        <w:t xml:space="preserve">An objection </w:t>
      </w:r>
      <w:r w:rsidRPr="00CE55DF" w:rsidR="00FE5FE0">
        <w:t xml:space="preserve">is initially reviewed by the very same judge or the </w:t>
      </w:r>
      <w:r w:rsidRPr="00CE55DF" w:rsidR="0060288F">
        <w:t>court</w:t>
      </w:r>
      <w:r w:rsidRPr="00CE55DF" w:rsidR="00FE5FE0">
        <w:t xml:space="preserve"> who has given the challenged decision.</w:t>
      </w:r>
      <w:r w:rsidRPr="00CE55DF" w:rsidR="00F12F1B">
        <w:t xml:space="preserve"> The judge or the court may rectify the decision in the event that they allow an objection (Article</w:t>
      </w:r>
      <w:r w:rsidRPr="00CE55DF" w:rsidR="00B76F16">
        <w:t> </w:t>
      </w:r>
      <w:r w:rsidRPr="00CE55DF" w:rsidR="00F12F1B">
        <w:t>268 §</w:t>
      </w:r>
      <w:r w:rsidRPr="00CE55DF" w:rsidR="00B76F16">
        <w:t> </w:t>
      </w:r>
      <w:r w:rsidRPr="00CE55DF" w:rsidR="00F12F1B">
        <w:t>2). Otherwise, they transmit the case file to the competent court for review.</w:t>
      </w:r>
    </w:p>
    <w:p w:rsidRPr="00CE55DF" w:rsidR="00A1669E"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53</w:t>
      </w:r>
      <w:r w:rsidRPr="00CE55DF">
        <w:rPr>
          <w:noProof/>
        </w:rPr>
        <w:fldChar w:fldCharType="end"/>
      </w:r>
      <w:r w:rsidRPr="00CE55DF" w:rsidR="007E01FA">
        <w:t>.  </w:t>
      </w:r>
      <w:r w:rsidRPr="00CE55DF" w:rsidR="00A1669E">
        <w:t xml:space="preserve">Article 141 of the Code of Criminal Procedure </w:t>
      </w:r>
      <w:r w:rsidRPr="00CE55DF" w:rsidR="00B620E7">
        <w:t>entitled “compensation</w:t>
      </w:r>
      <w:r w:rsidRPr="00CE55DF" w:rsidR="00363646">
        <w:t xml:space="preserve"> [for damage sustained] as a result of</w:t>
      </w:r>
      <w:r w:rsidRPr="00CE55DF" w:rsidR="00B620E7">
        <w:t xml:space="preserve"> preventive measures” </w:t>
      </w:r>
      <w:r w:rsidRPr="00CE55DF" w:rsidR="00A1669E">
        <w:t>provides</w:t>
      </w:r>
      <w:r w:rsidRPr="00CE55DF" w:rsidR="008A265C">
        <w:t>, in so far as relevant,</w:t>
      </w:r>
      <w:r w:rsidRPr="00CE55DF" w:rsidR="00A1669E">
        <w:t xml:space="preserve"> the following:</w:t>
      </w:r>
    </w:p>
    <w:p w:rsidRPr="00CE55DF" w:rsidR="00A1669E" w:rsidP="00CE55DF" w:rsidRDefault="00A1669E">
      <w:pPr>
        <w:pStyle w:val="ECHRParaQuote"/>
      </w:pPr>
      <w:r w:rsidRPr="00CE55DF">
        <w:t>“</w:t>
      </w:r>
      <w:r w:rsidRPr="00CE55DF" w:rsidR="00017433">
        <w:t>Individuals</w:t>
      </w:r>
      <w:r w:rsidRPr="00CE55DF">
        <w:t>; ...</w:t>
      </w:r>
    </w:p>
    <w:p w:rsidRPr="00CE55DF" w:rsidR="00A1669E" w:rsidP="00CE55DF" w:rsidRDefault="00A1669E">
      <w:pPr>
        <w:pStyle w:val="ECHRParaQuote"/>
      </w:pPr>
      <w:r w:rsidRPr="00CE55DF">
        <w:t>d)  </w:t>
      </w:r>
      <w:proofErr w:type="gramStart"/>
      <w:r w:rsidRPr="00CE55DF">
        <w:t>who</w:t>
      </w:r>
      <w:proofErr w:type="gramEnd"/>
      <w:r w:rsidRPr="00CE55DF">
        <w:t xml:space="preserve"> were lawfully detained but not brought before a legal authority within a reasonable time and who were not tried within a reasonable time,</w:t>
      </w:r>
    </w:p>
    <w:p w:rsidRPr="00CE55DF" w:rsidR="00A1669E" w:rsidP="00CE55DF" w:rsidRDefault="00A1669E">
      <w:pPr>
        <w:pStyle w:val="ECHRParaQuote"/>
      </w:pPr>
      <w:proofErr w:type="gramStart"/>
      <w:r w:rsidRPr="00CE55DF">
        <w:t>during</w:t>
      </w:r>
      <w:proofErr w:type="gramEnd"/>
      <w:r w:rsidRPr="00CE55DF">
        <w:t xml:space="preserve"> the criminal investigation or prosecution may </w:t>
      </w:r>
      <w:r w:rsidRPr="00CE55DF" w:rsidR="00363646">
        <w:t xml:space="preserve">bring a claim for </w:t>
      </w:r>
      <w:r w:rsidRPr="00CE55DF">
        <w:t>compensation for all pecuniary and non-pecuniary damage they sustained from the State.”</w:t>
      </w:r>
    </w:p>
    <w:p w:rsidRPr="00CE55DF" w:rsidR="00A1669E"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54</w:t>
      </w:r>
      <w:r w:rsidRPr="00CE55DF">
        <w:rPr>
          <w:noProof/>
        </w:rPr>
        <w:fldChar w:fldCharType="end"/>
      </w:r>
      <w:r w:rsidRPr="00CE55DF" w:rsidR="00F03421">
        <w:t>.  </w:t>
      </w:r>
      <w:r w:rsidRPr="00CE55DF" w:rsidR="00A1669E">
        <w:t>Section 1 of Article 142 of the Code of Criminal Procedure further provides:</w:t>
      </w:r>
    </w:p>
    <w:p w:rsidRPr="00CE55DF" w:rsidR="00A1669E" w:rsidP="00CE55DF" w:rsidRDefault="00A1669E">
      <w:pPr>
        <w:pStyle w:val="ECHRParaQuote"/>
      </w:pPr>
      <w:r w:rsidRPr="00CE55DF">
        <w:t>“</w:t>
      </w:r>
      <w:r w:rsidRPr="00CE55DF" w:rsidR="00363646">
        <w:t>A claim for c</w:t>
      </w:r>
      <w:r w:rsidRPr="00CE55DF">
        <w:t xml:space="preserve">ompensation may be </w:t>
      </w:r>
      <w:r w:rsidRPr="00CE55DF" w:rsidR="00363646">
        <w:t xml:space="preserve">brought </w:t>
      </w:r>
      <w:r w:rsidRPr="00CE55DF">
        <w:t>[</w:t>
      </w:r>
      <w:r w:rsidRPr="00CE55DF" w:rsidR="00363646">
        <w:t xml:space="preserve">against </w:t>
      </w:r>
      <w:r w:rsidRPr="00CE55DF">
        <w:t xml:space="preserve">the State] within three months </w:t>
      </w:r>
      <w:r w:rsidRPr="00CE55DF" w:rsidR="00017433">
        <w:t xml:space="preserve">of </w:t>
      </w:r>
      <w:r w:rsidRPr="00CE55DF">
        <w:t>the date of service of the final ... judgment and, in any case, within one year following the date on which the ... judgment becomes final.”</w:t>
      </w:r>
    </w:p>
    <w:p w:rsidRPr="00CE55DF" w:rsidR="00014566" w:rsidP="00CE55DF" w:rsidRDefault="00014566">
      <w:pPr>
        <w:pStyle w:val="ECHRTitle1"/>
      </w:pPr>
      <w:r w:rsidRPr="00CE55DF">
        <w:t>THE LAW</w:t>
      </w:r>
    </w:p>
    <w:p w:rsidRPr="00CE55DF" w:rsidR="00014566" w:rsidP="00CE55DF" w:rsidRDefault="00014566">
      <w:pPr>
        <w:pStyle w:val="ECHRHeading1"/>
      </w:pPr>
      <w:r w:rsidRPr="00CE55DF">
        <w:t xml:space="preserve">I.  ALLEGED VIOLATION OF ARTICLE </w:t>
      </w:r>
      <w:r w:rsidRPr="00CE55DF" w:rsidR="00E24532">
        <w:t>5 § 3</w:t>
      </w:r>
      <w:r w:rsidRPr="00CE55DF">
        <w:t xml:space="preserve"> OF THE CONVENTION</w:t>
      </w:r>
    </w:p>
    <w:p w:rsidRPr="00CE55DF" w:rsidR="00014566"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55</w:t>
      </w:r>
      <w:r w:rsidRPr="00CE55DF">
        <w:fldChar w:fldCharType="end"/>
      </w:r>
      <w:r w:rsidRPr="00CE55DF" w:rsidR="00014566">
        <w:t xml:space="preserve">.  The applicant complained that </w:t>
      </w:r>
      <w:r w:rsidRPr="00CE55DF" w:rsidR="00DB400E">
        <w:t xml:space="preserve">the length of his pre-trial detention had been excessive. He relied on </w:t>
      </w:r>
      <w:r w:rsidRPr="00CE55DF" w:rsidR="00014566">
        <w:t xml:space="preserve">Article </w:t>
      </w:r>
      <w:r w:rsidRPr="00CE55DF" w:rsidR="006A0081">
        <w:t>5 § 3</w:t>
      </w:r>
      <w:r w:rsidRPr="00CE55DF" w:rsidR="00014566">
        <w:t xml:space="preserve"> of the Convention, which reads as follows:</w:t>
      </w:r>
    </w:p>
    <w:p w:rsidRPr="00CE55DF" w:rsidR="006A0081" w:rsidP="00CE55DF" w:rsidRDefault="006A0081">
      <w:pPr>
        <w:pStyle w:val="ECHRParaQuote"/>
      </w:pPr>
      <w:r w:rsidRPr="00CE55DF">
        <w:t>“Everyone arrested or detained in accordance with the provisions of paragraph 1 (c) of this Article shall be ... entitled to trial within a reasonable time or to release pending trial. Release may be conditioned by guarantees to appear for trial.”</w:t>
      </w:r>
    </w:p>
    <w:p w:rsidRPr="00CE55DF" w:rsidR="00014566"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56</w:t>
      </w:r>
      <w:r w:rsidRPr="00CE55DF">
        <w:fldChar w:fldCharType="end"/>
      </w:r>
      <w:r w:rsidRPr="00CE55DF" w:rsidR="00014566">
        <w:t>.  The Court notes that this complaint is not manifestly ill-founded within the m</w:t>
      </w:r>
      <w:r w:rsidRPr="00CE55DF" w:rsidR="006A0081">
        <w:t>eaning of Article 35 § 3 (a) of</w:t>
      </w:r>
      <w:r w:rsidRPr="00CE55DF" w:rsidR="00EE5860">
        <w:t xml:space="preserve"> </w:t>
      </w:r>
      <w:r w:rsidRPr="00CE55DF" w:rsidR="00014566">
        <w:t>the Convention. It further notes that it is not inadmissible on any other grounds. It must therefore be declared admissible.</w:t>
      </w:r>
    </w:p>
    <w:p w:rsidRPr="00CE55DF" w:rsidR="00014566"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57</w:t>
      </w:r>
      <w:r w:rsidRPr="00CE55DF">
        <w:fldChar w:fldCharType="end"/>
      </w:r>
      <w:r w:rsidRPr="00CE55DF" w:rsidR="00014566">
        <w:t xml:space="preserve">.  The Government </w:t>
      </w:r>
      <w:r w:rsidRPr="00CE55DF" w:rsidR="00311F03">
        <w:t xml:space="preserve">argued </w:t>
      </w:r>
      <w:r w:rsidRPr="00CE55DF" w:rsidR="00DB400E">
        <w:t xml:space="preserve">that the crimes with which the applicant </w:t>
      </w:r>
      <w:r w:rsidRPr="00CE55DF" w:rsidR="004209B1">
        <w:t xml:space="preserve">had been </w:t>
      </w:r>
      <w:r w:rsidRPr="00CE55DF" w:rsidR="00DB400E">
        <w:t>charged had been of</w:t>
      </w:r>
      <w:r w:rsidRPr="00CE55DF" w:rsidR="004209B1">
        <w:t xml:space="preserve"> a</w:t>
      </w:r>
      <w:r w:rsidRPr="00CE55DF" w:rsidR="00DB400E">
        <w:t xml:space="preserve"> serious nature and that </w:t>
      </w:r>
      <w:r w:rsidRPr="00CE55DF" w:rsidR="00627B3B">
        <w:t xml:space="preserve">his continued detention </w:t>
      </w:r>
      <w:r w:rsidRPr="00CE55DF" w:rsidR="00DB400E">
        <w:t xml:space="preserve">had been necessary to prevent him from committing any further </w:t>
      </w:r>
      <w:r w:rsidRPr="00CE55DF" w:rsidR="00FA60F1">
        <w:t>offences</w:t>
      </w:r>
      <w:r w:rsidRPr="00CE55DF" w:rsidR="00DB400E">
        <w:t xml:space="preserve"> or fleeing.</w:t>
      </w:r>
      <w:r w:rsidRPr="00CE55DF" w:rsidR="00F24430">
        <w:t xml:space="preserve"> </w:t>
      </w:r>
      <w:r w:rsidRPr="00CE55DF" w:rsidR="00311F03">
        <w:t>In that connection, t</w:t>
      </w:r>
      <w:r w:rsidRPr="00CE55DF" w:rsidR="00F24430">
        <w:t xml:space="preserve">hey pointed to the </w:t>
      </w:r>
      <w:r w:rsidRPr="00CE55DF" w:rsidR="00311F03">
        <w:t xml:space="preserve">concrete and convincing </w:t>
      </w:r>
      <w:r w:rsidRPr="00CE55DF" w:rsidR="00F24430">
        <w:t xml:space="preserve">evidence against the applicant such as the fake identity card, </w:t>
      </w:r>
      <w:r w:rsidRPr="00CE55DF" w:rsidR="00823E1F">
        <w:t xml:space="preserve">the </w:t>
      </w:r>
      <w:r w:rsidRPr="00CE55DF" w:rsidR="00F24430">
        <w:t>40 grams of cyanide</w:t>
      </w:r>
      <w:r w:rsidRPr="00CE55DF" w:rsidR="00823E1F">
        <w:t xml:space="preserve"> seized</w:t>
      </w:r>
      <w:r w:rsidRPr="00CE55DF" w:rsidR="00F24430">
        <w:t xml:space="preserve">, </w:t>
      </w:r>
      <w:r w:rsidRPr="00CE55DF" w:rsidR="00725764">
        <w:t xml:space="preserve">the </w:t>
      </w:r>
      <w:r w:rsidRPr="00CE55DF" w:rsidR="00F24430">
        <w:t>description and diagrams for the construction of a bomb mechanism</w:t>
      </w:r>
      <w:r w:rsidRPr="00CE55DF" w:rsidR="00E43BDA">
        <w:t xml:space="preserve"> handwritten by </w:t>
      </w:r>
      <w:r w:rsidRPr="00CE55DF" w:rsidR="00825F74">
        <w:t xml:space="preserve">him, the fake passport bearing his picture that </w:t>
      </w:r>
      <w:r w:rsidRPr="00CE55DF" w:rsidR="004209B1">
        <w:t xml:space="preserve">had been </w:t>
      </w:r>
      <w:r w:rsidRPr="00CE55DF" w:rsidR="00825F74">
        <w:t>used to go to Iran, the statements of the co-accused and a weapon found in another co-accused</w:t>
      </w:r>
      <w:r w:rsidRPr="00CE55DF" w:rsidR="00CE55DF">
        <w:t>’</w:t>
      </w:r>
      <w:r w:rsidRPr="00CE55DF" w:rsidR="00825F74">
        <w:t>s house</w:t>
      </w:r>
      <w:r w:rsidRPr="00CE55DF" w:rsidR="00EF2D55">
        <w:t xml:space="preserve"> and used by the applicant in the demonstration of 20 February 1999</w:t>
      </w:r>
      <w:r w:rsidRPr="00CE55DF" w:rsidR="00825F74">
        <w:t>.</w:t>
      </w:r>
      <w:r w:rsidRPr="00CE55DF" w:rsidR="00311F03">
        <w:t xml:space="preserve"> </w:t>
      </w:r>
      <w:r w:rsidRPr="00CE55DF" w:rsidR="00825F74">
        <w:t>Thus, the trial court considered the very high risk of the applicant</w:t>
      </w:r>
      <w:r w:rsidRPr="00CE55DF" w:rsidR="00CE55DF">
        <w:t>’</w:t>
      </w:r>
      <w:r w:rsidRPr="00CE55DF" w:rsidR="00825F74">
        <w:t>s escape and aimed at preventing a further offence as the applicant had already been accused of serious crimes. T</w:t>
      </w:r>
      <w:r w:rsidRPr="00CE55DF" w:rsidR="00311F03">
        <w:t xml:space="preserve">he trial court had </w:t>
      </w:r>
      <w:r w:rsidRPr="00CE55DF" w:rsidR="00825F74">
        <w:t xml:space="preserve">also </w:t>
      </w:r>
      <w:r w:rsidRPr="00CE55DF" w:rsidR="00311F03">
        <w:t xml:space="preserve">aimed at preserving public order. Accordingly, </w:t>
      </w:r>
      <w:r w:rsidRPr="00CE55DF" w:rsidR="00825F74">
        <w:t xml:space="preserve">it </w:t>
      </w:r>
      <w:r w:rsidRPr="00CE55DF" w:rsidR="0036621C">
        <w:t xml:space="preserve">had </w:t>
      </w:r>
      <w:r w:rsidRPr="00CE55DF" w:rsidR="00311F03">
        <w:t xml:space="preserve">decided to </w:t>
      </w:r>
      <w:r w:rsidRPr="00CE55DF" w:rsidR="00FA60F1">
        <w:t>extend</w:t>
      </w:r>
      <w:r w:rsidRPr="00CE55DF" w:rsidR="00311F03">
        <w:t xml:space="preserve"> the applicant</w:t>
      </w:r>
      <w:r w:rsidRPr="00CE55DF" w:rsidR="00CE55DF">
        <w:t>’</w:t>
      </w:r>
      <w:r w:rsidRPr="00CE55DF" w:rsidR="00311F03">
        <w:t xml:space="preserve">s detention on justified grounds and </w:t>
      </w:r>
      <w:r w:rsidRPr="00CE55DF" w:rsidR="0036621C">
        <w:t xml:space="preserve">had </w:t>
      </w:r>
      <w:r w:rsidRPr="00CE55DF" w:rsidR="00311F03">
        <w:t>displayed special diligence in the conduct of the proceedings.</w:t>
      </w:r>
    </w:p>
    <w:p w:rsidRPr="00CE55DF" w:rsidR="00F629B5"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58</w:t>
      </w:r>
      <w:r w:rsidRPr="00CE55DF">
        <w:fldChar w:fldCharType="end"/>
      </w:r>
      <w:r w:rsidRPr="00CE55DF" w:rsidR="00014566">
        <w:t xml:space="preserve">.  The Court </w:t>
      </w:r>
      <w:r w:rsidRPr="00CE55DF" w:rsidR="00F629B5">
        <w:t>observes that the applicant</w:t>
      </w:r>
      <w:r w:rsidRPr="00CE55DF" w:rsidR="00CE55DF">
        <w:t>’</w:t>
      </w:r>
      <w:r w:rsidRPr="00CE55DF" w:rsidR="00010DE5">
        <w:t>s</w:t>
      </w:r>
      <w:r w:rsidRPr="00CE55DF" w:rsidR="00F629B5">
        <w:t xml:space="preserve"> </w:t>
      </w:r>
      <w:r w:rsidRPr="00CE55DF" w:rsidR="00825F74">
        <w:t xml:space="preserve">detention </w:t>
      </w:r>
      <w:r w:rsidRPr="00CE55DF" w:rsidR="00010DE5">
        <w:t>for the purposes of Article</w:t>
      </w:r>
      <w:r w:rsidRPr="00CE55DF" w:rsidR="00133935">
        <w:t> </w:t>
      </w:r>
      <w:r w:rsidRPr="00CE55DF" w:rsidR="00010DE5">
        <w:t xml:space="preserve">5 § 3 of the Convention </w:t>
      </w:r>
      <w:r w:rsidRPr="00CE55DF" w:rsidR="00F629B5">
        <w:t>began when he was arrested on 13</w:t>
      </w:r>
      <w:r w:rsidRPr="00CE55DF" w:rsidR="00133935">
        <w:t> </w:t>
      </w:r>
      <w:r w:rsidRPr="00CE55DF" w:rsidR="00F629B5">
        <w:t>November 2003. He was detained for the purposes of Article 5 § 3 of the Convention until his conviction by the Istanbul Assize Court on 13</w:t>
      </w:r>
      <w:r w:rsidRPr="00CE55DF" w:rsidR="00133935">
        <w:t> </w:t>
      </w:r>
      <w:r w:rsidRPr="00CE55DF" w:rsidR="00F629B5">
        <w:t>February 2009. From that date he was detained “after conviction by a competent court” within the meaning of Article</w:t>
      </w:r>
      <w:r w:rsidRPr="00CE55DF" w:rsidR="008B58FD">
        <w:t> </w:t>
      </w:r>
      <w:r w:rsidRPr="00CE55DF" w:rsidR="00F629B5">
        <w:t>5 §</w:t>
      </w:r>
      <w:r w:rsidRPr="00CE55DF" w:rsidR="008B58FD">
        <w:t> </w:t>
      </w:r>
      <w:r w:rsidRPr="00CE55DF" w:rsidR="00F629B5">
        <w:t>1</w:t>
      </w:r>
      <w:r w:rsidRPr="00CE55DF" w:rsidR="008B58FD">
        <w:t> </w:t>
      </w:r>
      <w:r w:rsidRPr="00CE55DF" w:rsidR="00F629B5">
        <w:t>(a) of the Convention and therefore that period of his detention falls outside the scope of Article 5 §</w:t>
      </w:r>
      <w:r w:rsidRPr="00CE55DF" w:rsidR="00133935">
        <w:t> </w:t>
      </w:r>
      <w:r w:rsidRPr="00CE55DF" w:rsidR="00F629B5">
        <w:t xml:space="preserve">3 (see </w:t>
      </w:r>
      <w:proofErr w:type="spellStart"/>
      <w:r w:rsidRPr="00CE55DF" w:rsidR="00F629B5">
        <w:rPr>
          <w:i/>
        </w:rPr>
        <w:t>Solmaz</w:t>
      </w:r>
      <w:proofErr w:type="spellEnd"/>
      <w:r w:rsidRPr="00CE55DF" w:rsidR="00F629B5">
        <w:rPr>
          <w:i/>
        </w:rPr>
        <w:t xml:space="preserve"> v. Turkey</w:t>
      </w:r>
      <w:r w:rsidRPr="00CE55DF" w:rsidR="00F629B5">
        <w:t>, no. 27561/02, § 34, 16 January 2007). Thus, the applicant</w:t>
      </w:r>
      <w:r w:rsidRPr="00CE55DF" w:rsidR="00CE55DF">
        <w:t>’</w:t>
      </w:r>
      <w:r w:rsidRPr="00CE55DF" w:rsidR="00F629B5">
        <w:t>s pre-trial detention lasted for five years and three months.</w:t>
      </w:r>
    </w:p>
    <w:p w:rsidRPr="00CE55DF" w:rsidR="00670774"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59</w:t>
      </w:r>
      <w:r w:rsidRPr="00CE55DF">
        <w:fldChar w:fldCharType="end"/>
      </w:r>
      <w:r w:rsidRPr="00CE55DF" w:rsidR="00014566">
        <w:t xml:space="preserve">.  The Court </w:t>
      </w:r>
      <w:r w:rsidRPr="00CE55DF" w:rsidR="00670774">
        <w:t>notes that in a number of cases against Turkey, it has already examined similar grievances and repeatedly found violations of Article</w:t>
      </w:r>
      <w:r w:rsidRPr="00CE55DF" w:rsidR="00144091">
        <w:t> </w:t>
      </w:r>
      <w:r w:rsidRPr="00CE55DF" w:rsidR="00670774">
        <w:t xml:space="preserve">5 § 3 of the Convention (see </w:t>
      </w:r>
      <w:r w:rsidRPr="00CE55DF" w:rsidR="00144091">
        <w:rPr>
          <w:i/>
        </w:rPr>
        <w:t xml:space="preserve">Ali </w:t>
      </w:r>
      <w:proofErr w:type="spellStart"/>
      <w:r w:rsidRPr="00CE55DF" w:rsidR="00144091">
        <w:rPr>
          <w:i/>
        </w:rPr>
        <w:t>Hıdır</w:t>
      </w:r>
      <w:proofErr w:type="spellEnd"/>
      <w:r w:rsidRPr="00CE55DF" w:rsidR="00144091">
        <w:rPr>
          <w:i/>
        </w:rPr>
        <w:t xml:space="preserve"> </w:t>
      </w:r>
      <w:proofErr w:type="spellStart"/>
      <w:r w:rsidRPr="00CE55DF" w:rsidR="00144091">
        <w:rPr>
          <w:i/>
        </w:rPr>
        <w:t>Polat</w:t>
      </w:r>
      <w:proofErr w:type="spellEnd"/>
      <w:r w:rsidRPr="00CE55DF" w:rsidR="00144091">
        <w:rPr>
          <w:i/>
        </w:rPr>
        <w:t xml:space="preserve"> v. Turkey</w:t>
      </w:r>
      <w:r w:rsidRPr="00CE55DF" w:rsidR="00144091">
        <w:t xml:space="preserve">, no. 61446/00, § 24, 5 April 2005; </w:t>
      </w:r>
      <w:proofErr w:type="spellStart"/>
      <w:r w:rsidRPr="00CE55DF" w:rsidR="00144091">
        <w:rPr>
          <w:i/>
          <w:lang w:val="pt-PT"/>
        </w:rPr>
        <w:t>Dereci</w:t>
      </w:r>
      <w:proofErr w:type="spellEnd"/>
      <w:r w:rsidRPr="00CE55DF" w:rsidR="00144091">
        <w:rPr>
          <w:i/>
          <w:lang w:val="pt-PT"/>
        </w:rPr>
        <w:t xml:space="preserve"> v. </w:t>
      </w:r>
      <w:proofErr w:type="spellStart"/>
      <w:r w:rsidRPr="00CE55DF" w:rsidR="00144091">
        <w:rPr>
          <w:i/>
          <w:lang w:val="pt-PT"/>
        </w:rPr>
        <w:t>Turkey</w:t>
      </w:r>
      <w:proofErr w:type="spellEnd"/>
      <w:r w:rsidRPr="00CE55DF" w:rsidR="00144091">
        <w:rPr>
          <w:lang w:val="pt-PT"/>
        </w:rPr>
        <w:t>, no. 77845/01, §§ 38</w:t>
      </w:r>
      <w:r w:rsidRPr="00CE55DF" w:rsidR="00144091">
        <w:rPr>
          <w:lang w:val="pt-PT"/>
        </w:rPr>
        <w:noBreakHyphen/>
        <w:t xml:space="preserve">39, 24 </w:t>
      </w:r>
      <w:proofErr w:type="spellStart"/>
      <w:r w:rsidRPr="00CE55DF" w:rsidR="00144091">
        <w:rPr>
          <w:lang w:val="pt-PT"/>
        </w:rPr>
        <w:t>May</w:t>
      </w:r>
      <w:proofErr w:type="spellEnd"/>
      <w:r w:rsidRPr="00CE55DF" w:rsidR="00144091">
        <w:rPr>
          <w:lang w:val="pt-PT"/>
        </w:rPr>
        <w:t xml:space="preserve"> 2005; </w:t>
      </w:r>
      <w:proofErr w:type="spellStart"/>
      <w:r w:rsidRPr="00CE55DF" w:rsidR="00144091">
        <w:rPr>
          <w:lang w:val="pt-PT"/>
        </w:rPr>
        <w:t>and</w:t>
      </w:r>
      <w:proofErr w:type="spellEnd"/>
      <w:r w:rsidRPr="00CE55DF" w:rsidR="00BC4A2B">
        <w:rPr>
          <w:lang w:val="pt-PT"/>
        </w:rPr>
        <w:t xml:space="preserve"> </w:t>
      </w:r>
      <w:r w:rsidRPr="00CE55DF" w:rsidR="00B33181">
        <w:rPr>
          <w:i/>
        </w:rPr>
        <w:t xml:space="preserve">Murat </w:t>
      </w:r>
      <w:proofErr w:type="spellStart"/>
      <w:r w:rsidRPr="00CE55DF" w:rsidR="00B33181">
        <w:rPr>
          <w:i/>
        </w:rPr>
        <w:t>Özdemir</w:t>
      </w:r>
      <w:proofErr w:type="spellEnd"/>
      <w:r w:rsidRPr="00CE55DF" w:rsidR="00B33181">
        <w:t xml:space="preserve"> </w:t>
      </w:r>
      <w:r w:rsidRPr="00CE55DF" w:rsidR="00B33181">
        <w:rPr>
          <w:i/>
        </w:rPr>
        <w:t>v.</w:t>
      </w:r>
      <w:r w:rsidRPr="00CE55DF" w:rsidR="00BC4A2B">
        <w:rPr>
          <w:i/>
        </w:rPr>
        <w:t xml:space="preserve"> </w:t>
      </w:r>
      <w:r w:rsidRPr="00CE55DF" w:rsidR="00B33181">
        <w:rPr>
          <w:i/>
        </w:rPr>
        <w:t>Turkey</w:t>
      </w:r>
      <w:r w:rsidRPr="00CE55DF" w:rsidR="00D848F8">
        <w:t>, no.</w:t>
      </w:r>
      <w:r w:rsidRPr="00CE55DF" w:rsidR="00BC4A2B">
        <w:t xml:space="preserve"> </w:t>
      </w:r>
      <w:r w:rsidRPr="00CE55DF" w:rsidR="00B33181">
        <w:t>60225/11, §§</w:t>
      </w:r>
      <w:r w:rsidRPr="00CE55DF" w:rsidR="008B58FD">
        <w:t xml:space="preserve"> </w:t>
      </w:r>
      <w:r w:rsidRPr="00CE55DF" w:rsidR="00B33181">
        <w:t>38-39, 15 April 2014</w:t>
      </w:r>
      <w:r w:rsidRPr="00CE55DF" w:rsidR="00670774">
        <w:t xml:space="preserve">). </w:t>
      </w:r>
      <w:r w:rsidRPr="00CE55DF" w:rsidR="00D852F5">
        <w:t>It has examined the present case and finds no particular circumstances which would require it to depart from its findings in the above-mentioned judgments.</w:t>
      </w:r>
    </w:p>
    <w:p w:rsidRPr="00CE55DF" w:rsidR="00014566" w:rsidP="00CE55DF" w:rsidRDefault="001A0834">
      <w:pPr>
        <w:pStyle w:val="ECHRPara"/>
      </w:pPr>
      <w:r w:rsidRPr="00CE55DF">
        <w:fldChar w:fldCharType="begin"/>
      </w:r>
      <w:r w:rsidRPr="00CE55DF">
        <w:instrText xml:space="preserve"> SEQ level0 \*arabic </w:instrText>
      </w:r>
      <w:r w:rsidRPr="00CE55DF">
        <w:fldChar w:fldCharType="separate"/>
      </w:r>
      <w:r w:rsidRPr="00CE55DF" w:rsidR="00CE55DF">
        <w:rPr>
          <w:noProof/>
        </w:rPr>
        <w:t>60</w:t>
      </w:r>
      <w:r w:rsidRPr="00CE55DF">
        <w:fldChar w:fldCharType="end"/>
      </w:r>
      <w:r w:rsidRPr="00CE55DF">
        <w:t>.  </w:t>
      </w:r>
      <w:r w:rsidRPr="00CE55DF" w:rsidR="00014566">
        <w:t xml:space="preserve">There has </w:t>
      </w:r>
      <w:r w:rsidRPr="00CE55DF" w:rsidR="00D852F5">
        <w:t>therefore</w:t>
      </w:r>
      <w:r w:rsidRPr="00CE55DF" w:rsidR="00014566">
        <w:t xml:space="preserve"> been a violation of Article </w:t>
      </w:r>
      <w:r w:rsidRPr="00CE55DF">
        <w:t>5 § 3</w:t>
      </w:r>
      <w:r w:rsidRPr="00CE55DF" w:rsidR="00014566">
        <w:t xml:space="preserve"> of the Convention.</w:t>
      </w:r>
    </w:p>
    <w:p w:rsidRPr="00CE55DF" w:rsidR="00014566" w:rsidP="00CE55DF" w:rsidRDefault="00E24532">
      <w:pPr>
        <w:pStyle w:val="ECHRHeading1"/>
      </w:pPr>
      <w:r w:rsidRPr="00CE55DF">
        <w:t>II</w:t>
      </w:r>
      <w:r w:rsidRPr="00CE55DF" w:rsidR="00014566">
        <w:t>.</w:t>
      </w:r>
      <w:proofErr w:type="gramStart"/>
      <w:r w:rsidRPr="00CE55DF" w:rsidR="00014566">
        <w:t>  ALLEGED</w:t>
      </w:r>
      <w:proofErr w:type="gramEnd"/>
      <w:r w:rsidRPr="00CE55DF" w:rsidR="00014566">
        <w:t xml:space="preserve"> VIOLATION OF ARTICLE </w:t>
      </w:r>
      <w:r w:rsidRPr="00CE55DF">
        <w:t>5 § 4</w:t>
      </w:r>
      <w:r w:rsidRPr="00CE55DF" w:rsidR="00014566">
        <w:t xml:space="preserve"> OF THE CONVENTION</w:t>
      </w:r>
    </w:p>
    <w:p w:rsidRPr="00CE55DF" w:rsidR="00C0417B"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61</w:t>
      </w:r>
      <w:r w:rsidRPr="00CE55DF">
        <w:fldChar w:fldCharType="end"/>
      </w:r>
      <w:r w:rsidRPr="00CE55DF" w:rsidR="00014566">
        <w:t xml:space="preserve">.  The applicant complained </w:t>
      </w:r>
      <w:r w:rsidRPr="00CE55DF" w:rsidR="00C0417B">
        <w:t>that the proceedings reviewing his pre-trial detention had not complied with the requirements of Article 5 § 4 of the Convention, which reads as follows:</w:t>
      </w:r>
    </w:p>
    <w:p w:rsidRPr="00CE55DF" w:rsidR="00C0417B" w:rsidP="00CE55DF" w:rsidRDefault="00C0417B">
      <w:pPr>
        <w:pStyle w:val="ECHRParaQuote"/>
      </w:pPr>
      <w:r w:rsidRPr="00CE55DF">
        <w:t>“4.</w:t>
      </w:r>
      <w:proofErr w:type="gramStart"/>
      <w:r w:rsidRPr="00CE55DF">
        <w:t>  Everyone</w:t>
      </w:r>
      <w:proofErr w:type="gramEnd"/>
      <w:r w:rsidRPr="00CE55DF">
        <w:t xml:space="preserve"> who is deprived of his liberty by arrest or detention shall be entitled to take proceedings by which the lawfulness of his detention shall be decided speedily by a court and his release ordered if the detention is not lawful.”</w:t>
      </w:r>
    </w:p>
    <w:p w:rsidRPr="00CE55DF" w:rsidR="00E15639"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62</w:t>
      </w:r>
      <w:r w:rsidRPr="00CE55DF">
        <w:fldChar w:fldCharType="end"/>
      </w:r>
      <w:r w:rsidRPr="00CE55DF" w:rsidR="00014566">
        <w:t>.  The Government contested that argument.</w:t>
      </w:r>
    </w:p>
    <w:p w:rsidRPr="00CE55DF" w:rsidR="00E15639" w:rsidP="00CE55DF" w:rsidRDefault="00E15639">
      <w:pPr>
        <w:pStyle w:val="ECHRHeading2"/>
      </w:pPr>
      <w:r w:rsidRPr="00CE55DF">
        <w:t>A.  A</w:t>
      </w:r>
      <w:r w:rsidRPr="00CE55DF" w:rsidR="00464D0C">
        <w:t>dmissibility</w:t>
      </w:r>
    </w:p>
    <w:p w:rsidRPr="00CE55DF" w:rsidR="00F82D94"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63</w:t>
      </w:r>
      <w:r w:rsidRPr="00CE55DF">
        <w:rPr>
          <w:noProof/>
        </w:rPr>
        <w:fldChar w:fldCharType="end"/>
      </w:r>
      <w:r w:rsidRPr="00CE55DF" w:rsidR="00464D0C">
        <w:t>.  </w:t>
      </w:r>
      <w:r w:rsidRPr="00CE55DF" w:rsidR="00DA5CE6">
        <w:t>T</w:t>
      </w:r>
      <w:r w:rsidRPr="00CE55DF" w:rsidR="00F82D94">
        <w:t xml:space="preserve">he Court </w:t>
      </w:r>
      <w:r w:rsidRPr="00CE55DF" w:rsidR="00831E18">
        <w:t xml:space="preserve">reiterates </w:t>
      </w:r>
      <w:r w:rsidRPr="00CE55DF" w:rsidR="00F82D94">
        <w:t xml:space="preserve">that Article 5 § 4 applies to the proceedings before a court following the </w:t>
      </w:r>
      <w:r w:rsidRPr="00CE55DF" w:rsidR="00161D58">
        <w:t xml:space="preserve">lodging </w:t>
      </w:r>
      <w:r w:rsidRPr="00CE55DF" w:rsidR="00F82D94">
        <w:t xml:space="preserve">of an </w:t>
      </w:r>
      <w:r w:rsidRPr="00CE55DF" w:rsidR="00BC2E6E">
        <w:t xml:space="preserve">objection </w:t>
      </w:r>
      <w:r w:rsidRPr="00CE55DF" w:rsidR="00F82D94">
        <w:t>against a decision extending a person</w:t>
      </w:r>
      <w:r w:rsidRPr="00CE55DF" w:rsidR="00CE55DF">
        <w:t>’</w:t>
      </w:r>
      <w:r w:rsidRPr="00CE55DF" w:rsidR="00F82D94">
        <w:t>s detention</w:t>
      </w:r>
      <w:r w:rsidRPr="00CE55DF" w:rsidR="00DA5CE6">
        <w:t xml:space="preserve"> (see </w:t>
      </w:r>
      <w:proofErr w:type="spellStart"/>
      <w:r w:rsidRPr="00CE55DF" w:rsidR="00DA5CE6">
        <w:rPr>
          <w:i/>
        </w:rPr>
        <w:t>Altınok</w:t>
      </w:r>
      <w:proofErr w:type="spellEnd"/>
      <w:r w:rsidRPr="00CE55DF" w:rsidR="00DA5CE6">
        <w:rPr>
          <w:i/>
        </w:rPr>
        <w:t xml:space="preserve"> v. Turkey</w:t>
      </w:r>
      <w:r w:rsidRPr="00CE55DF" w:rsidR="00DA5CE6">
        <w:t>, no.</w:t>
      </w:r>
      <w:r w:rsidRPr="00CE55DF" w:rsidR="008B58FD">
        <w:t> </w:t>
      </w:r>
      <w:r w:rsidRPr="00CE55DF" w:rsidR="00DA5CE6">
        <w:t>31610/08, §</w:t>
      </w:r>
      <w:r w:rsidRPr="00CE55DF" w:rsidR="008B58FD">
        <w:t> </w:t>
      </w:r>
      <w:r w:rsidRPr="00CE55DF" w:rsidR="00DA5CE6">
        <w:t>39</w:t>
      </w:r>
      <w:r w:rsidRPr="00CE55DF" w:rsidR="008B58FD">
        <w:noBreakHyphen/>
      </w:r>
      <w:r w:rsidRPr="00CE55DF" w:rsidR="00DA5CE6">
        <w:t>40, 29</w:t>
      </w:r>
      <w:r w:rsidRPr="00CE55DF" w:rsidR="008B58FD">
        <w:t xml:space="preserve"> </w:t>
      </w:r>
      <w:r w:rsidRPr="00CE55DF" w:rsidR="00DA5CE6">
        <w:t>November 2011</w:t>
      </w:r>
      <w:r w:rsidRPr="00CE55DF" w:rsidR="000D587B">
        <w:t>).</w:t>
      </w:r>
    </w:p>
    <w:p w:rsidRPr="00CE55DF" w:rsidR="00DA5CE6" w:rsidP="00CE55DF" w:rsidRDefault="00DA5CE6">
      <w:pPr>
        <w:pStyle w:val="ECHRPara"/>
      </w:pPr>
      <w:r w:rsidRPr="00CE55DF">
        <w:fldChar w:fldCharType="begin"/>
      </w:r>
      <w:r w:rsidRPr="00CE55DF">
        <w:instrText xml:space="preserve"> SEQ level0 \*arabic </w:instrText>
      </w:r>
      <w:r w:rsidRPr="00CE55DF">
        <w:fldChar w:fldCharType="separate"/>
      </w:r>
      <w:r w:rsidRPr="00CE55DF" w:rsidR="00CE55DF">
        <w:rPr>
          <w:noProof/>
        </w:rPr>
        <w:t>64</w:t>
      </w:r>
      <w:r w:rsidRPr="00CE55DF">
        <w:fldChar w:fldCharType="end"/>
      </w:r>
      <w:r w:rsidRPr="00CE55DF">
        <w:t>.  </w:t>
      </w:r>
      <w:r w:rsidRPr="00CE55DF" w:rsidR="0028690E">
        <w:t xml:space="preserve">That being the case, </w:t>
      </w:r>
      <w:r w:rsidRPr="00CE55DF" w:rsidR="00267315">
        <w:t xml:space="preserve">Article 5 § 4 is not applicable to </w:t>
      </w:r>
      <w:r w:rsidRPr="00CE55DF" w:rsidR="0028690E">
        <w:t>the Istanbul Assize Court</w:t>
      </w:r>
      <w:r w:rsidRPr="00CE55DF" w:rsidR="00CE55DF">
        <w:t>’</w:t>
      </w:r>
      <w:r w:rsidRPr="00CE55DF" w:rsidR="0028690E">
        <w:t>s decisions</w:t>
      </w:r>
      <w:r w:rsidRPr="00CE55DF" w:rsidR="00267315">
        <w:t xml:space="preserve"> given pursuant to Article 108 of Law no.</w:t>
      </w:r>
      <w:r w:rsidRPr="00CE55DF" w:rsidR="00BC4A2B">
        <w:t xml:space="preserve"> </w:t>
      </w:r>
      <w:r w:rsidRPr="00CE55DF" w:rsidR="00267315">
        <w:t xml:space="preserve">5271 </w:t>
      </w:r>
      <w:r w:rsidRPr="00CE55DF" w:rsidR="00725764">
        <w:t xml:space="preserve">by </w:t>
      </w:r>
      <w:r w:rsidRPr="00CE55DF" w:rsidR="00267315">
        <w:t>wh</w:t>
      </w:r>
      <w:r w:rsidRPr="00CE55DF" w:rsidR="00725764">
        <w:t>ich</w:t>
      </w:r>
      <w:r w:rsidRPr="00CE55DF" w:rsidR="00267315">
        <w:t xml:space="preserve"> it</w:t>
      </w:r>
      <w:r w:rsidRPr="00CE55DF" w:rsidR="0028690E">
        <w:t xml:space="preserve"> </w:t>
      </w:r>
      <w:r w:rsidRPr="00CE55DF" w:rsidR="00267315">
        <w:t>reviewed</w:t>
      </w:r>
      <w:r w:rsidRPr="00CE55DF" w:rsidR="0028690E">
        <w:t xml:space="preserve"> the applicant</w:t>
      </w:r>
      <w:r w:rsidRPr="00CE55DF" w:rsidR="00CE55DF">
        <w:t>’</w:t>
      </w:r>
      <w:r w:rsidRPr="00CE55DF" w:rsidR="0028690E">
        <w:t>s pre-trial detention every thirty days o</w:t>
      </w:r>
      <w:r w:rsidRPr="00CE55DF" w:rsidR="0085000F">
        <w:t>f</w:t>
      </w:r>
      <w:r w:rsidRPr="00CE55DF" w:rsidR="0028690E">
        <w:t xml:space="preserve"> its own motion</w:t>
      </w:r>
      <w:r w:rsidRPr="00CE55DF" w:rsidR="00267315">
        <w:t xml:space="preserve"> and without holding a hearing</w:t>
      </w:r>
      <w:r w:rsidRPr="00CE55DF" w:rsidR="00795666">
        <w:t xml:space="preserve"> (see </w:t>
      </w:r>
      <w:proofErr w:type="spellStart"/>
      <w:r w:rsidRPr="00CE55DF" w:rsidR="00795666">
        <w:rPr>
          <w:i/>
        </w:rPr>
        <w:t>Altınok</w:t>
      </w:r>
      <w:proofErr w:type="spellEnd"/>
      <w:r w:rsidRPr="00CE55DF" w:rsidR="00795666">
        <w:t>, cited above § 40)</w:t>
      </w:r>
      <w:r w:rsidRPr="00CE55DF" w:rsidR="00267315">
        <w:t>.</w:t>
      </w:r>
    </w:p>
    <w:p w:rsidRPr="00CE55DF" w:rsidR="00267315" w:rsidP="00CE55DF" w:rsidRDefault="00267315">
      <w:pPr>
        <w:pStyle w:val="ECHRPara"/>
      </w:pPr>
      <w:r w:rsidRPr="00CE55DF">
        <w:fldChar w:fldCharType="begin"/>
      </w:r>
      <w:r w:rsidRPr="00CE55DF">
        <w:instrText xml:space="preserve"> SEQ level0 \*arabic </w:instrText>
      </w:r>
      <w:r w:rsidRPr="00CE55DF">
        <w:fldChar w:fldCharType="separate"/>
      </w:r>
      <w:r w:rsidRPr="00CE55DF" w:rsidR="00CE55DF">
        <w:rPr>
          <w:noProof/>
        </w:rPr>
        <w:t>65</w:t>
      </w:r>
      <w:r w:rsidRPr="00CE55DF">
        <w:fldChar w:fldCharType="end"/>
      </w:r>
      <w:r w:rsidRPr="00CE55DF">
        <w:t xml:space="preserve">.  It follows that that part of the complaint is incompatible </w:t>
      </w:r>
      <w:proofErr w:type="spellStart"/>
      <w:r w:rsidRPr="00CE55DF">
        <w:rPr>
          <w:i/>
        </w:rPr>
        <w:t>ratione</w:t>
      </w:r>
      <w:proofErr w:type="spellEnd"/>
      <w:r w:rsidRPr="00CE55DF">
        <w:rPr>
          <w:i/>
        </w:rPr>
        <w:t xml:space="preserve"> </w:t>
      </w:r>
      <w:proofErr w:type="spellStart"/>
      <w:r w:rsidRPr="00CE55DF">
        <w:rPr>
          <w:i/>
        </w:rPr>
        <w:t>materiae</w:t>
      </w:r>
      <w:proofErr w:type="spellEnd"/>
      <w:r w:rsidRPr="00CE55DF">
        <w:t xml:space="preserve"> with the provisions of the Convention within the meaning of Article</w:t>
      </w:r>
      <w:r w:rsidRPr="00CE55DF" w:rsidR="008B58FD">
        <w:t> </w:t>
      </w:r>
      <w:r w:rsidRPr="00CE55DF">
        <w:t>35 § 3 (a) and must be rejected in accordance with Article 35 § 4</w:t>
      </w:r>
      <w:r w:rsidRPr="00CE55DF" w:rsidR="005930E4">
        <w:t>.</w:t>
      </w:r>
    </w:p>
    <w:p w:rsidRPr="00CE55DF" w:rsidR="00795666" w:rsidP="00CE55DF" w:rsidRDefault="005930E4">
      <w:pPr>
        <w:pStyle w:val="ECHRPara"/>
      </w:pPr>
      <w:r w:rsidRPr="00CE55DF">
        <w:fldChar w:fldCharType="begin"/>
      </w:r>
      <w:r w:rsidRPr="00CE55DF">
        <w:instrText xml:space="preserve"> SEQ level0 \*arabic </w:instrText>
      </w:r>
      <w:r w:rsidRPr="00CE55DF">
        <w:fldChar w:fldCharType="separate"/>
      </w:r>
      <w:r w:rsidRPr="00CE55DF" w:rsidR="00CE55DF">
        <w:rPr>
          <w:noProof/>
        </w:rPr>
        <w:t>66</w:t>
      </w:r>
      <w:r w:rsidRPr="00CE55DF">
        <w:fldChar w:fldCharType="end"/>
      </w:r>
      <w:r w:rsidRPr="00CE55DF">
        <w:t xml:space="preserve">.  The Court further notes that the applicant </w:t>
      </w:r>
      <w:r w:rsidRPr="00CE55DF" w:rsidR="00E4054B">
        <w:t xml:space="preserve">lodged </w:t>
      </w:r>
      <w:r w:rsidRPr="00CE55DF" w:rsidR="00D1662C">
        <w:t>objections against the decisions of the trial court o</w:t>
      </w:r>
      <w:r w:rsidRPr="00CE55DF" w:rsidR="00E4054B">
        <w:t>f</w:t>
      </w:r>
      <w:r w:rsidRPr="00CE55DF" w:rsidR="00D1662C">
        <w:t xml:space="preserve"> 12 March and 8 October 2007 extend</w:t>
      </w:r>
      <w:r w:rsidRPr="00CE55DF" w:rsidR="00E4054B">
        <w:t>ing</w:t>
      </w:r>
      <w:r w:rsidRPr="00CE55DF" w:rsidR="00D1662C">
        <w:t xml:space="preserve"> his detention. Those objections were rejected by the Thirteenth Chamber of the Istanbul Assize Court on 21 March and 24 October 2007 respectively. Given that the present application </w:t>
      </w:r>
      <w:r w:rsidRPr="00CE55DF" w:rsidR="00E4054B">
        <w:t>was</w:t>
      </w:r>
      <w:r w:rsidRPr="00CE55DF" w:rsidR="00D1662C">
        <w:t xml:space="preserve"> </w:t>
      </w:r>
      <w:r w:rsidRPr="00CE55DF" w:rsidR="00E4054B">
        <w:t xml:space="preserve">lodged </w:t>
      </w:r>
      <w:r w:rsidRPr="00CE55DF" w:rsidR="00D1662C">
        <w:t>on 2</w:t>
      </w:r>
      <w:r w:rsidRPr="00CE55DF" w:rsidR="00783BB6">
        <w:t>4</w:t>
      </w:r>
      <w:r w:rsidRPr="00CE55DF" w:rsidR="00D1662C">
        <w:t xml:space="preserve"> April 2008, the Court finds that the applicant</w:t>
      </w:r>
      <w:r w:rsidRPr="00CE55DF" w:rsidR="00CE55DF">
        <w:t>’</w:t>
      </w:r>
      <w:r w:rsidRPr="00CE55DF" w:rsidR="00D1662C">
        <w:t>s complaints concerning the decision of 21</w:t>
      </w:r>
      <w:r w:rsidRPr="00CE55DF" w:rsidR="008B58FD">
        <w:t> </w:t>
      </w:r>
      <w:r w:rsidRPr="00CE55DF" w:rsidR="00D1662C">
        <w:t xml:space="preserve">March 2007 </w:t>
      </w:r>
      <w:r w:rsidRPr="00CE55DF" w:rsidR="00AD4B25">
        <w:t xml:space="preserve">were not submitted within the six-month time-limit </w:t>
      </w:r>
      <w:r w:rsidRPr="00CE55DF" w:rsidR="00E4054B">
        <w:t>in accordance</w:t>
      </w:r>
      <w:r w:rsidRPr="00CE55DF" w:rsidR="00AD4B25">
        <w:t xml:space="preserve"> </w:t>
      </w:r>
      <w:r w:rsidRPr="00CE55DF" w:rsidR="00E4054B">
        <w:t xml:space="preserve">with </w:t>
      </w:r>
      <w:r w:rsidRPr="00CE55DF" w:rsidR="00AD4B25">
        <w:t>Article</w:t>
      </w:r>
      <w:r w:rsidRPr="00CE55DF" w:rsidR="008B58FD">
        <w:t> </w:t>
      </w:r>
      <w:r w:rsidRPr="00CE55DF" w:rsidR="00AD4B25">
        <w:t>35 of the Convention</w:t>
      </w:r>
      <w:r w:rsidRPr="00CE55DF" w:rsidR="00D3037C">
        <w:t xml:space="preserve"> (see</w:t>
      </w:r>
      <w:r w:rsidRPr="00CE55DF" w:rsidR="002A0A21">
        <w:t xml:space="preserve"> </w:t>
      </w:r>
      <w:r w:rsidRPr="00CE55DF" w:rsidR="002A0A21">
        <w:rPr>
          <w:i/>
        </w:rPr>
        <w:t xml:space="preserve">Ali </w:t>
      </w:r>
      <w:proofErr w:type="spellStart"/>
      <w:r w:rsidRPr="00CE55DF" w:rsidR="002A0A21">
        <w:rPr>
          <w:i/>
        </w:rPr>
        <w:t>Rıza</w:t>
      </w:r>
      <w:proofErr w:type="spellEnd"/>
      <w:r w:rsidRPr="00CE55DF" w:rsidR="002A0A21">
        <w:rPr>
          <w:i/>
        </w:rPr>
        <w:t xml:space="preserve"> Kaplan</w:t>
      </w:r>
      <w:r w:rsidRPr="00CE55DF" w:rsidR="002A0A21">
        <w:t xml:space="preserve"> </w:t>
      </w:r>
      <w:r w:rsidRPr="00CE55DF" w:rsidR="002A0A21">
        <w:rPr>
          <w:i/>
        </w:rPr>
        <w:t>v.</w:t>
      </w:r>
      <w:r w:rsidRPr="00CE55DF" w:rsidR="008B58FD">
        <w:rPr>
          <w:i/>
        </w:rPr>
        <w:t xml:space="preserve"> </w:t>
      </w:r>
      <w:r w:rsidRPr="00CE55DF" w:rsidR="002A0A21">
        <w:rPr>
          <w:i/>
        </w:rPr>
        <w:t>Turkey</w:t>
      </w:r>
      <w:r w:rsidRPr="00CE55DF" w:rsidR="002A0A21">
        <w:t>, no.</w:t>
      </w:r>
      <w:r w:rsidRPr="00CE55DF" w:rsidR="008B58FD">
        <w:t> </w:t>
      </w:r>
      <w:r w:rsidRPr="00CE55DF" w:rsidR="002A0A21">
        <w:t>24597/08</w:t>
      </w:r>
      <w:r w:rsidRPr="00CE55DF" w:rsidR="002A0A21">
        <w:rPr>
          <w:snapToGrid w:val="0"/>
        </w:rPr>
        <w:t>, § 27, 13 November 2014</w:t>
      </w:r>
      <w:r w:rsidRPr="00CE55DF" w:rsidR="00D3037C">
        <w:t>).</w:t>
      </w:r>
    </w:p>
    <w:p w:rsidRPr="00CE55DF" w:rsidR="00D1662C" w:rsidP="00CE55DF" w:rsidRDefault="00795666">
      <w:pPr>
        <w:pStyle w:val="ECHRPara"/>
      </w:pPr>
      <w:r w:rsidRPr="00CE55DF">
        <w:fldChar w:fldCharType="begin"/>
      </w:r>
      <w:r w:rsidRPr="00CE55DF">
        <w:instrText xml:space="preserve"> SEQ level0 \*arabic </w:instrText>
      </w:r>
      <w:r w:rsidRPr="00CE55DF">
        <w:fldChar w:fldCharType="separate"/>
      </w:r>
      <w:r w:rsidRPr="00CE55DF" w:rsidR="00CE55DF">
        <w:rPr>
          <w:noProof/>
        </w:rPr>
        <w:t>67</w:t>
      </w:r>
      <w:r w:rsidRPr="00CE55DF">
        <w:fldChar w:fldCharType="end"/>
      </w:r>
      <w:r w:rsidRPr="00CE55DF">
        <w:t>.  </w:t>
      </w:r>
      <w:r w:rsidRPr="00CE55DF" w:rsidR="00AD4B25">
        <w:t xml:space="preserve">Thus, </w:t>
      </w:r>
      <w:r w:rsidRPr="00CE55DF" w:rsidR="00D1662C">
        <w:t xml:space="preserve">the </w:t>
      </w:r>
      <w:r w:rsidRPr="00CE55DF" w:rsidR="00AD4B25">
        <w:t>Court concludes that th</w:t>
      </w:r>
      <w:r w:rsidRPr="00CE55DF" w:rsidR="00FA60F1">
        <w:t xml:space="preserve">at </w:t>
      </w:r>
      <w:r w:rsidRPr="00CE55DF" w:rsidR="00AD4B25">
        <w:t>part of the application should be rejected for being introduced out of time pursuant to Article 35 §§ 1 and</w:t>
      </w:r>
      <w:r w:rsidRPr="00CE55DF" w:rsidR="008B58FD">
        <w:t> </w:t>
      </w:r>
      <w:r w:rsidRPr="00CE55DF" w:rsidR="00AD4B25">
        <w:t>4 of the Convention.</w:t>
      </w:r>
    </w:p>
    <w:p w:rsidRPr="00CE55DF" w:rsidR="00D1662C" w:rsidP="00CE55DF" w:rsidRDefault="00AD4B25">
      <w:pPr>
        <w:pStyle w:val="ECHRPara"/>
      </w:pPr>
      <w:r w:rsidRPr="00CE55DF">
        <w:fldChar w:fldCharType="begin"/>
      </w:r>
      <w:r w:rsidRPr="00CE55DF">
        <w:instrText xml:space="preserve"> SEQ level0 \*arabic </w:instrText>
      </w:r>
      <w:r w:rsidRPr="00CE55DF">
        <w:fldChar w:fldCharType="separate"/>
      </w:r>
      <w:r w:rsidRPr="00CE55DF" w:rsidR="00CE55DF">
        <w:rPr>
          <w:noProof/>
        </w:rPr>
        <w:t>68</w:t>
      </w:r>
      <w:r w:rsidRPr="00CE55DF">
        <w:fldChar w:fldCharType="end"/>
      </w:r>
      <w:r w:rsidRPr="00CE55DF">
        <w:t>.  </w:t>
      </w:r>
      <w:r w:rsidRPr="00CE55DF" w:rsidR="00320E9B">
        <w:t xml:space="preserve">As a result, </w:t>
      </w:r>
      <w:r w:rsidRPr="00CE55DF">
        <w:t>the Court</w:t>
      </w:r>
      <w:r w:rsidRPr="00CE55DF" w:rsidR="00CE55DF">
        <w:t>’</w:t>
      </w:r>
      <w:r w:rsidRPr="00CE55DF">
        <w:t xml:space="preserve">s examination under Article 5 § 4 of the Convention is </w:t>
      </w:r>
      <w:r w:rsidRPr="00CE55DF" w:rsidR="00FA60F1">
        <w:t xml:space="preserve">confined </w:t>
      </w:r>
      <w:r w:rsidRPr="00CE55DF">
        <w:t xml:space="preserve">to the </w:t>
      </w:r>
      <w:r w:rsidRPr="00CE55DF" w:rsidR="00795666">
        <w:t xml:space="preserve">decision of </w:t>
      </w:r>
      <w:r w:rsidRPr="00CE55DF" w:rsidR="00D1662C">
        <w:t>24 October 2007</w:t>
      </w:r>
      <w:r w:rsidRPr="00CE55DF">
        <w:t>.</w:t>
      </w:r>
      <w:r w:rsidRPr="00CE55DF" w:rsidR="00AD5B01">
        <w:t xml:space="preserve"> The Court notes that this part of the complaint is not manifestly ill-founded within the meaning of Article 35 § 3 (a) of the Convention. It further notes that it is not inadmissible on any other grounds. It must therefore be declared admissible.</w:t>
      </w:r>
    </w:p>
    <w:p w:rsidRPr="00CE55DF" w:rsidR="00464D0C" w:rsidP="00CE55DF" w:rsidRDefault="00464D0C">
      <w:pPr>
        <w:pStyle w:val="ECHRHeading2"/>
      </w:pPr>
      <w:r w:rsidRPr="00CE55DF">
        <w:t>B.  Merits</w:t>
      </w:r>
    </w:p>
    <w:p w:rsidRPr="00CE55DF" w:rsidR="005D38CA" w:rsidP="00CE55DF" w:rsidRDefault="00E15639">
      <w:pPr>
        <w:pStyle w:val="ECHRPara"/>
        <w:rPr>
          <w:rFonts w:ascii="Times New Roman" w:hAnsi="Times New Roman" w:eastAsia="Times New Roman" w:cs="Times New Roman"/>
          <w:szCs w:val="20"/>
          <w:lang w:eastAsia="fr-FR"/>
        </w:rPr>
      </w:pPr>
      <w:r w:rsidRPr="00CE55DF">
        <w:fldChar w:fldCharType="begin"/>
      </w:r>
      <w:r w:rsidRPr="00CE55DF">
        <w:instrText xml:space="preserve"> SEQ level0 \*arabic </w:instrText>
      </w:r>
      <w:r w:rsidRPr="00CE55DF">
        <w:fldChar w:fldCharType="separate"/>
      </w:r>
      <w:r w:rsidRPr="00CE55DF" w:rsidR="00CE55DF">
        <w:rPr>
          <w:noProof/>
        </w:rPr>
        <w:t>69</w:t>
      </w:r>
      <w:r w:rsidRPr="00CE55DF">
        <w:fldChar w:fldCharType="end"/>
      </w:r>
      <w:r w:rsidRPr="00CE55DF">
        <w:t>.  </w:t>
      </w:r>
      <w:r w:rsidRPr="00CE55DF" w:rsidR="00E93DEB">
        <w:t>T</w:t>
      </w:r>
      <w:r w:rsidRPr="00CE55DF" w:rsidR="005D38CA">
        <w:t xml:space="preserve">he applicant alleged </w:t>
      </w:r>
      <w:r w:rsidRPr="00CE55DF" w:rsidR="005D38CA">
        <w:rPr>
          <w:rFonts w:ascii="Times New Roman" w:hAnsi="Times New Roman" w:eastAsia="Times New Roman" w:cs="Times New Roman"/>
          <w:szCs w:val="20"/>
          <w:lang w:eastAsia="fr-FR"/>
        </w:rPr>
        <w:t xml:space="preserve">that the proceedings reviewing his pre-trial detention </w:t>
      </w:r>
      <w:r w:rsidRPr="00CE55DF" w:rsidR="00BB28E0">
        <w:rPr>
          <w:rFonts w:ascii="Times New Roman" w:hAnsi="Times New Roman" w:eastAsia="Times New Roman" w:cs="Times New Roman"/>
          <w:szCs w:val="20"/>
          <w:lang w:eastAsia="fr-FR"/>
        </w:rPr>
        <w:t xml:space="preserve">had </w:t>
      </w:r>
      <w:r w:rsidRPr="00CE55DF" w:rsidR="005D38CA">
        <w:rPr>
          <w:rFonts w:ascii="Times New Roman" w:hAnsi="Times New Roman" w:eastAsia="Times New Roman" w:cs="Times New Roman"/>
          <w:szCs w:val="20"/>
          <w:lang w:eastAsia="fr-FR"/>
        </w:rPr>
        <w:t>not</w:t>
      </w:r>
      <w:r w:rsidRPr="00CE55DF" w:rsidR="00BB28E0">
        <w:rPr>
          <w:rFonts w:ascii="Times New Roman" w:hAnsi="Times New Roman" w:eastAsia="Times New Roman" w:cs="Times New Roman"/>
          <w:szCs w:val="20"/>
          <w:lang w:eastAsia="fr-FR"/>
        </w:rPr>
        <w:t xml:space="preserve"> been</w:t>
      </w:r>
      <w:r w:rsidRPr="00CE55DF" w:rsidR="005D38CA">
        <w:rPr>
          <w:rFonts w:ascii="Times New Roman" w:hAnsi="Times New Roman" w:eastAsia="Times New Roman" w:cs="Times New Roman"/>
          <w:szCs w:val="20"/>
          <w:lang w:eastAsia="fr-FR"/>
        </w:rPr>
        <w:t xml:space="preserve"> truly adversarial and that they</w:t>
      </w:r>
      <w:r w:rsidRPr="00CE55DF" w:rsidR="00862E5F">
        <w:rPr>
          <w:rFonts w:ascii="Times New Roman" w:hAnsi="Times New Roman" w:eastAsia="Times New Roman" w:cs="Times New Roman"/>
          <w:szCs w:val="20"/>
          <w:lang w:eastAsia="fr-FR"/>
        </w:rPr>
        <w:t xml:space="preserve"> had</w:t>
      </w:r>
      <w:r w:rsidRPr="00CE55DF" w:rsidR="005D38CA">
        <w:rPr>
          <w:rFonts w:ascii="Times New Roman" w:hAnsi="Times New Roman" w:eastAsia="Times New Roman" w:cs="Times New Roman"/>
          <w:szCs w:val="20"/>
          <w:lang w:eastAsia="fr-FR"/>
        </w:rPr>
        <w:t xml:space="preserve"> breached the principle of equality of arms. He </w:t>
      </w:r>
      <w:r w:rsidRPr="00CE55DF" w:rsidR="00BB28E0">
        <w:rPr>
          <w:rFonts w:ascii="Times New Roman" w:hAnsi="Times New Roman" w:eastAsia="Times New Roman" w:cs="Times New Roman"/>
          <w:szCs w:val="20"/>
          <w:lang w:eastAsia="fr-FR"/>
        </w:rPr>
        <w:t xml:space="preserve">averred </w:t>
      </w:r>
      <w:r w:rsidRPr="00CE55DF" w:rsidR="00862E5F">
        <w:rPr>
          <w:rFonts w:ascii="Times New Roman" w:hAnsi="Times New Roman" w:eastAsia="Times New Roman" w:cs="Times New Roman"/>
          <w:szCs w:val="20"/>
          <w:lang w:eastAsia="fr-FR"/>
        </w:rPr>
        <w:t xml:space="preserve">in particular </w:t>
      </w:r>
      <w:r w:rsidRPr="00CE55DF" w:rsidR="005D38CA">
        <w:rPr>
          <w:rFonts w:ascii="Times New Roman" w:hAnsi="Times New Roman" w:eastAsia="Times New Roman" w:cs="Times New Roman"/>
          <w:szCs w:val="20"/>
          <w:lang w:eastAsia="fr-FR"/>
        </w:rPr>
        <w:t xml:space="preserve">that the proceedings </w:t>
      </w:r>
      <w:r w:rsidRPr="00CE55DF" w:rsidR="00862E5F">
        <w:rPr>
          <w:rFonts w:ascii="Times New Roman" w:hAnsi="Times New Roman" w:eastAsia="Times New Roman" w:cs="Times New Roman"/>
          <w:szCs w:val="20"/>
          <w:lang w:eastAsia="fr-FR"/>
        </w:rPr>
        <w:t xml:space="preserve">had been </w:t>
      </w:r>
      <w:r w:rsidRPr="00CE55DF" w:rsidR="005D38CA">
        <w:rPr>
          <w:rFonts w:ascii="Times New Roman" w:hAnsi="Times New Roman" w:eastAsia="Times New Roman" w:cs="Times New Roman"/>
          <w:szCs w:val="20"/>
          <w:lang w:eastAsia="fr-FR"/>
        </w:rPr>
        <w:t xml:space="preserve">conducted on the basis of the case file and neither he nor his lawyer </w:t>
      </w:r>
      <w:r w:rsidRPr="00CE55DF" w:rsidR="00862E5F">
        <w:rPr>
          <w:rFonts w:ascii="Times New Roman" w:hAnsi="Times New Roman" w:eastAsia="Times New Roman" w:cs="Times New Roman"/>
          <w:szCs w:val="20"/>
          <w:lang w:eastAsia="fr-FR"/>
        </w:rPr>
        <w:t xml:space="preserve">had been </w:t>
      </w:r>
      <w:r w:rsidRPr="00CE55DF" w:rsidR="005D38CA">
        <w:rPr>
          <w:rFonts w:ascii="Times New Roman" w:hAnsi="Times New Roman" w:eastAsia="Times New Roman" w:cs="Times New Roman"/>
          <w:szCs w:val="20"/>
          <w:lang w:eastAsia="fr-FR"/>
        </w:rPr>
        <w:t xml:space="preserve">able to attend the proceedings, which </w:t>
      </w:r>
      <w:r w:rsidRPr="00CE55DF" w:rsidR="00BB28E0">
        <w:rPr>
          <w:rFonts w:ascii="Times New Roman" w:hAnsi="Times New Roman" w:eastAsia="Times New Roman" w:cs="Times New Roman"/>
          <w:szCs w:val="20"/>
          <w:lang w:eastAsia="fr-FR"/>
        </w:rPr>
        <w:t xml:space="preserve">had </w:t>
      </w:r>
      <w:r w:rsidRPr="00CE55DF" w:rsidR="005D38CA">
        <w:rPr>
          <w:rFonts w:ascii="Times New Roman" w:hAnsi="Times New Roman" w:eastAsia="Times New Roman" w:cs="Times New Roman"/>
          <w:szCs w:val="20"/>
          <w:lang w:eastAsia="fr-FR"/>
        </w:rPr>
        <w:t xml:space="preserve">denied him the chance to properly question the lawfulness of his continued detention. Moreover, although the domestic courts </w:t>
      </w:r>
      <w:r w:rsidRPr="00CE55DF" w:rsidR="00BB28E0">
        <w:rPr>
          <w:rFonts w:ascii="Times New Roman" w:hAnsi="Times New Roman" w:eastAsia="Times New Roman" w:cs="Times New Roman"/>
          <w:szCs w:val="20"/>
          <w:lang w:eastAsia="fr-FR"/>
        </w:rPr>
        <w:t xml:space="preserve">had </w:t>
      </w:r>
      <w:r w:rsidRPr="00CE55DF" w:rsidR="005D38CA">
        <w:rPr>
          <w:rFonts w:ascii="Times New Roman" w:hAnsi="Times New Roman" w:eastAsia="Times New Roman" w:cs="Times New Roman"/>
          <w:szCs w:val="20"/>
          <w:lang w:eastAsia="fr-FR"/>
        </w:rPr>
        <w:t xml:space="preserve">consulted the public prosecutor regarding his continued detention, they </w:t>
      </w:r>
      <w:r w:rsidRPr="00CE55DF" w:rsidR="00BB28E0">
        <w:rPr>
          <w:rFonts w:ascii="Times New Roman" w:hAnsi="Times New Roman" w:eastAsia="Times New Roman" w:cs="Times New Roman"/>
          <w:szCs w:val="20"/>
          <w:lang w:eastAsia="fr-FR"/>
        </w:rPr>
        <w:t xml:space="preserve">had </w:t>
      </w:r>
      <w:r w:rsidRPr="00CE55DF" w:rsidR="005D38CA">
        <w:rPr>
          <w:rFonts w:ascii="Times New Roman" w:hAnsi="Times New Roman" w:eastAsia="Times New Roman" w:cs="Times New Roman"/>
          <w:szCs w:val="20"/>
          <w:lang w:eastAsia="fr-FR"/>
        </w:rPr>
        <w:t>not transmit</w:t>
      </w:r>
      <w:r w:rsidRPr="00CE55DF" w:rsidR="00BB28E0">
        <w:rPr>
          <w:rFonts w:ascii="Times New Roman" w:hAnsi="Times New Roman" w:eastAsia="Times New Roman" w:cs="Times New Roman"/>
          <w:szCs w:val="20"/>
          <w:lang w:eastAsia="fr-FR"/>
        </w:rPr>
        <w:t>ted</w:t>
      </w:r>
      <w:r w:rsidRPr="00CE55DF" w:rsidR="005D38CA">
        <w:rPr>
          <w:rFonts w:ascii="Times New Roman" w:hAnsi="Times New Roman" w:eastAsia="Times New Roman" w:cs="Times New Roman"/>
          <w:szCs w:val="20"/>
          <w:lang w:eastAsia="fr-FR"/>
        </w:rPr>
        <w:t xml:space="preserve"> </w:t>
      </w:r>
      <w:r w:rsidRPr="00CE55DF" w:rsidR="00BB28E0">
        <w:rPr>
          <w:rFonts w:ascii="Times New Roman" w:hAnsi="Times New Roman" w:eastAsia="Times New Roman" w:cs="Times New Roman"/>
          <w:szCs w:val="20"/>
          <w:lang w:eastAsia="fr-FR"/>
        </w:rPr>
        <w:t>the prosecutor</w:t>
      </w:r>
      <w:r w:rsidRPr="00CE55DF" w:rsidR="00CE55DF">
        <w:rPr>
          <w:rFonts w:ascii="Times New Roman" w:hAnsi="Times New Roman" w:eastAsia="Times New Roman" w:cs="Times New Roman"/>
          <w:szCs w:val="20"/>
          <w:lang w:eastAsia="fr-FR"/>
        </w:rPr>
        <w:t>’</w:t>
      </w:r>
      <w:r w:rsidRPr="00CE55DF" w:rsidR="00BB28E0">
        <w:rPr>
          <w:rFonts w:ascii="Times New Roman" w:hAnsi="Times New Roman" w:eastAsia="Times New Roman" w:cs="Times New Roman"/>
          <w:szCs w:val="20"/>
          <w:lang w:eastAsia="fr-FR"/>
        </w:rPr>
        <w:t xml:space="preserve">s </w:t>
      </w:r>
      <w:r w:rsidRPr="00CE55DF" w:rsidR="005D38CA">
        <w:rPr>
          <w:rFonts w:ascii="Times New Roman" w:hAnsi="Times New Roman" w:eastAsia="Times New Roman" w:cs="Times New Roman"/>
          <w:szCs w:val="20"/>
          <w:lang w:eastAsia="fr-FR"/>
        </w:rPr>
        <w:t>opinion to him for comment.</w:t>
      </w:r>
    </w:p>
    <w:p w:rsidRPr="00CE55DF" w:rsidR="00014566" w:rsidP="00CE55DF" w:rsidRDefault="00D3037C">
      <w:pPr>
        <w:pStyle w:val="ECHRPara"/>
      </w:pPr>
      <w:r w:rsidRPr="00CE55DF">
        <w:fldChar w:fldCharType="begin"/>
      </w:r>
      <w:r w:rsidRPr="00CE55DF">
        <w:instrText xml:space="preserve"> SEQ level0 \*arabic </w:instrText>
      </w:r>
      <w:r w:rsidRPr="00CE55DF">
        <w:fldChar w:fldCharType="separate"/>
      </w:r>
      <w:r w:rsidRPr="00CE55DF" w:rsidR="00CE55DF">
        <w:rPr>
          <w:noProof/>
        </w:rPr>
        <w:t>70</w:t>
      </w:r>
      <w:r w:rsidRPr="00CE55DF">
        <w:fldChar w:fldCharType="end"/>
      </w:r>
      <w:r w:rsidRPr="00CE55DF">
        <w:t>.  </w:t>
      </w:r>
      <w:r w:rsidRPr="00CE55DF" w:rsidR="00795666">
        <w:t>The Government argued that</w:t>
      </w:r>
      <w:r w:rsidRPr="00CE55DF" w:rsidR="00C0417B">
        <w:t xml:space="preserve"> the effectiveness of a remedy does not depend on a favourable outcome. The principle of equality of arms </w:t>
      </w:r>
      <w:r w:rsidRPr="00CE55DF" w:rsidR="00D00EE8">
        <w:t xml:space="preserve">had been </w:t>
      </w:r>
      <w:r w:rsidRPr="00CE55DF" w:rsidR="00C0417B">
        <w:t>ensured given that the applicant had</w:t>
      </w:r>
      <w:r w:rsidRPr="00CE55DF" w:rsidR="00D00EE8">
        <w:t xml:space="preserve"> had</w:t>
      </w:r>
      <w:r w:rsidRPr="00CE55DF" w:rsidR="00C0417B">
        <w:t xml:space="preserve"> the opportunity to challenge the lawfulness of his continued detention.</w:t>
      </w:r>
    </w:p>
    <w:p w:rsidRPr="00CE55DF" w:rsidR="00BA4B77" w:rsidP="00CE55DF" w:rsidRDefault="00FD600F">
      <w:pPr>
        <w:pStyle w:val="ECHRPara"/>
        <w:rPr>
          <w:i/>
          <w:lang w:val="pt-PT"/>
        </w:rPr>
      </w:pPr>
      <w:r w:rsidRPr="00CE55DF">
        <w:fldChar w:fldCharType="begin"/>
      </w:r>
      <w:r w:rsidRPr="00CE55DF">
        <w:instrText xml:space="preserve"> SEQ level0 \*arabic </w:instrText>
      </w:r>
      <w:r w:rsidRPr="00CE55DF">
        <w:fldChar w:fldCharType="separate"/>
      </w:r>
      <w:r w:rsidRPr="00CE55DF" w:rsidR="00CE55DF">
        <w:rPr>
          <w:noProof/>
        </w:rPr>
        <w:t>71</w:t>
      </w:r>
      <w:r w:rsidRPr="00CE55DF">
        <w:rPr>
          <w:noProof/>
        </w:rPr>
        <w:fldChar w:fldCharType="end"/>
      </w:r>
      <w:r w:rsidRPr="00CE55DF" w:rsidR="00D3037C">
        <w:t>.  </w:t>
      </w:r>
      <w:r w:rsidRPr="00CE55DF" w:rsidR="00CD374F">
        <w:t xml:space="preserve">As regards </w:t>
      </w:r>
      <w:r w:rsidRPr="00CE55DF" w:rsidR="00D3037C">
        <w:t>the applicant</w:t>
      </w:r>
      <w:r w:rsidRPr="00CE55DF" w:rsidR="00CE55DF">
        <w:t>’</w:t>
      </w:r>
      <w:r w:rsidRPr="00CE55DF" w:rsidR="00D3037C">
        <w:t>s inability to be present before the appeal court examining the objections to his detention</w:t>
      </w:r>
      <w:r w:rsidRPr="00CE55DF" w:rsidR="00CD374F">
        <w:t>, t</w:t>
      </w:r>
      <w:r w:rsidRPr="00CE55DF" w:rsidR="00D3037C">
        <w:t xml:space="preserve">he Court </w:t>
      </w:r>
      <w:r w:rsidRPr="00CE55DF" w:rsidR="00CD374F">
        <w:t>reiterates</w:t>
      </w:r>
      <w:r w:rsidRPr="00CE55DF" w:rsidR="00D3037C">
        <w:t xml:space="preserve"> that his objection was dismissed on 2</w:t>
      </w:r>
      <w:r w:rsidRPr="00CE55DF" w:rsidR="00CD374F">
        <w:t>4</w:t>
      </w:r>
      <w:r w:rsidRPr="00CE55DF" w:rsidR="00D3037C">
        <w:t xml:space="preserve"> </w:t>
      </w:r>
      <w:r w:rsidRPr="00CE55DF" w:rsidR="00CD374F">
        <w:t xml:space="preserve">October 2007 </w:t>
      </w:r>
      <w:r w:rsidRPr="00CE55DF" w:rsidR="00D3037C">
        <w:t xml:space="preserve">by the </w:t>
      </w:r>
      <w:r w:rsidRPr="00CE55DF" w:rsidR="006552D1">
        <w:t>Thirteenth</w:t>
      </w:r>
      <w:r w:rsidRPr="00CE55DF" w:rsidR="00D3037C">
        <w:t xml:space="preserve"> Chamber of </w:t>
      </w:r>
      <w:r w:rsidRPr="00CE55DF" w:rsidR="006552D1">
        <w:t xml:space="preserve">the </w:t>
      </w:r>
      <w:r w:rsidRPr="00CE55DF" w:rsidR="00D3037C">
        <w:t xml:space="preserve">Istanbul Assize Court, without holding an oral hearing. Nevertheless, the applicant </w:t>
      </w:r>
      <w:r w:rsidRPr="00CE55DF" w:rsidR="00725764">
        <w:t xml:space="preserve">had </w:t>
      </w:r>
      <w:r w:rsidRPr="00CE55DF" w:rsidR="00D3037C">
        <w:t xml:space="preserve">appeared before the trial court </w:t>
      </w:r>
      <w:r w:rsidRPr="00CE55DF" w:rsidR="00CD374F">
        <w:t>sixteen</w:t>
      </w:r>
      <w:r w:rsidRPr="00CE55DF" w:rsidR="00D3037C">
        <w:t xml:space="preserve"> days before his objections were examined by the appe</w:t>
      </w:r>
      <w:r w:rsidRPr="00CE55DF" w:rsidR="006552D1">
        <w:t>llate</w:t>
      </w:r>
      <w:r w:rsidRPr="00CE55DF" w:rsidR="00D3037C">
        <w:t xml:space="preserve"> court</w:t>
      </w:r>
      <w:r w:rsidRPr="00CE55DF" w:rsidR="00CE28A8">
        <w:t xml:space="preserve"> (see </w:t>
      </w:r>
      <w:proofErr w:type="spellStart"/>
      <w:r w:rsidRPr="00CE55DF" w:rsidR="00BC4A2B">
        <w:rPr>
          <w:i/>
        </w:rPr>
        <w:t>Çatal</w:t>
      </w:r>
      <w:proofErr w:type="spellEnd"/>
      <w:r w:rsidRPr="00CE55DF" w:rsidR="00BC4A2B">
        <w:rPr>
          <w:i/>
        </w:rPr>
        <w:t xml:space="preserve"> v.</w:t>
      </w:r>
      <w:r w:rsidRPr="00CE55DF" w:rsidR="00133935">
        <w:rPr>
          <w:i/>
        </w:rPr>
        <w:t> </w:t>
      </w:r>
      <w:r w:rsidRPr="00CE55DF" w:rsidR="00BC4A2B">
        <w:rPr>
          <w:i/>
        </w:rPr>
        <w:t>Turkey</w:t>
      </w:r>
      <w:r w:rsidRPr="00CE55DF" w:rsidR="00BC4A2B">
        <w:t xml:space="preserve">, no. 26808/08, § 41, 17 April 2012, and </w:t>
      </w:r>
      <w:proofErr w:type="spellStart"/>
      <w:r w:rsidRPr="00CE55DF" w:rsidR="00CE28A8">
        <w:rPr>
          <w:i/>
        </w:rPr>
        <w:t>Öner</w:t>
      </w:r>
      <w:proofErr w:type="spellEnd"/>
      <w:r w:rsidRPr="00CE55DF" w:rsidR="00CE28A8">
        <w:rPr>
          <w:i/>
        </w:rPr>
        <w:t xml:space="preserve"> </w:t>
      </w:r>
      <w:proofErr w:type="spellStart"/>
      <w:r w:rsidRPr="00CE55DF" w:rsidR="00CE28A8">
        <w:rPr>
          <w:i/>
        </w:rPr>
        <w:t>Aktaş</w:t>
      </w:r>
      <w:proofErr w:type="spellEnd"/>
      <w:r w:rsidRPr="00CE55DF" w:rsidR="00CE28A8">
        <w:t xml:space="preserve"> </w:t>
      </w:r>
      <w:r w:rsidRPr="00CE55DF" w:rsidR="00CE28A8">
        <w:rPr>
          <w:i/>
        </w:rPr>
        <w:t>v.</w:t>
      </w:r>
      <w:r w:rsidRPr="00CE55DF" w:rsidR="00BC4A2B">
        <w:rPr>
          <w:i/>
        </w:rPr>
        <w:t xml:space="preserve"> </w:t>
      </w:r>
      <w:r w:rsidRPr="00CE55DF" w:rsidR="00CE28A8">
        <w:rPr>
          <w:i/>
        </w:rPr>
        <w:t>Turkey</w:t>
      </w:r>
      <w:r w:rsidRPr="00CE55DF" w:rsidR="00CE28A8">
        <w:t>, no. 59860/10</w:t>
      </w:r>
      <w:r w:rsidRPr="00CE55DF" w:rsidR="00CE28A8">
        <w:rPr>
          <w:snapToGrid w:val="0"/>
        </w:rPr>
        <w:t>, §</w:t>
      </w:r>
      <w:r w:rsidRPr="00CE55DF" w:rsidR="00133935">
        <w:rPr>
          <w:snapToGrid w:val="0"/>
        </w:rPr>
        <w:t> </w:t>
      </w:r>
      <w:r w:rsidRPr="00CE55DF" w:rsidR="00CE28A8">
        <w:rPr>
          <w:snapToGrid w:val="0"/>
        </w:rPr>
        <w:t>46, 29 October 2013)</w:t>
      </w:r>
      <w:r w:rsidRPr="00CE55DF" w:rsidR="00D3037C">
        <w:t xml:space="preserve">. </w:t>
      </w:r>
      <w:r w:rsidRPr="00CE55DF" w:rsidR="00BA4B77">
        <w:t>T</w:t>
      </w:r>
      <w:r w:rsidRPr="00CE55DF" w:rsidR="003417B1">
        <w:rPr>
          <w:snapToGrid w:val="0"/>
        </w:rPr>
        <w:t xml:space="preserve">he Court also observes that the appellate proceedings </w:t>
      </w:r>
      <w:r w:rsidRPr="00CE55DF" w:rsidR="00BA4B77">
        <w:t>were conducted in the absence of both the prosecutor and the applicant or his lawyer</w:t>
      </w:r>
      <w:r w:rsidRPr="00CE55DF" w:rsidR="00564608">
        <w:t xml:space="preserve"> (see </w:t>
      </w:r>
      <w:proofErr w:type="spellStart"/>
      <w:r w:rsidRPr="00CE55DF" w:rsidR="00564608">
        <w:rPr>
          <w:i/>
        </w:rPr>
        <w:t>Rahbar-Pagard</w:t>
      </w:r>
      <w:proofErr w:type="spellEnd"/>
      <w:r w:rsidRPr="00CE55DF" w:rsidR="00564608">
        <w:rPr>
          <w:i/>
        </w:rPr>
        <w:t xml:space="preserve"> v. Bulgaria</w:t>
      </w:r>
      <w:r w:rsidRPr="00CE55DF" w:rsidR="00BC4A2B">
        <w:rPr>
          <w:lang w:val="pt-PT"/>
        </w:rPr>
        <w:t>, nos.</w:t>
      </w:r>
      <w:r w:rsidRPr="00CE55DF" w:rsidR="00133935">
        <w:rPr>
          <w:lang w:val="pt-PT"/>
        </w:rPr>
        <w:t> </w:t>
      </w:r>
      <w:r w:rsidRPr="00CE55DF" w:rsidR="00564608">
        <w:rPr>
          <w:lang w:val="pt-PT"/>
        </w:rPr>
        <w:t xml:space="preserve">45466/99 </w:t>
      </w:r>
      <w:proofErr w:type="spellStart"/>
      <w:r w:rsidRPr="00CE55DF" w:rsidR="00564608">
        <w:rPr>
          <w:lang w:val="pt-PT"/>
        </w:rPr>
        <w:t>and</w:t>
      </w:r>
      <w:proofErr w:type="spellEnd"/>
      <w:r w:rsidRPr="00CE55DF" w:rsidR="00133935">
        <w:rPr>
          <w:lang w:val="pt-PT"/>
        </w:rPr>
        <w:t> </w:t>
      </w:r>
      <w:r w:rsidRPr="00CE55DF" w:rsidR="00BC4A2B">
        <w:rPr>
          <w:lang w:val="pt-PT"/>
        </w:rPr>
        <w:t xml:space="preserve">29903/02, § </w:t>
      </w:r>
      <w:r w:rsidRPr="00CE55DF" w:rsidR="00564608">
        <w:rPr>
          <w:lang w:val="pt-PT"/>
        </w:rPr>
        <w:t xml:space="preserve">67, 6 </w:t>
      </w:r>
      <w:proofErr w:type="spellStart"/>
      <w:r w:rsidRPr="00CE55DF" w:rsidR="00564608">
        <w:rPr>
          <w:lang w:val="pt-PT"/>
        </w:rPr>
        <w:t>April</w:t>
      </w:r>
      <w:proofErr w:type="spellEnd"/>
      <w:r w:rsidRPr="00CE55DF" w:rsidR="00564608">
        <w:rPr>
          <w:lang w:val="pt-PT"/>
        </w:rPr>
        <w:t xml:space="preserve"> 2006)</w:t>
      </w:r>
      <w:r w:rsidRPr="00CE55DF" w:rsidR="00BA4B77">
        <w:t>. In these circumstances and bearing in mind the absence of any other element which may have required the applicant</w:t>
      </w:r>
      <w:r w:rsidRPr="00CE55DF" w:rsidR="00CE55DF">
        <w:t>’</w:t>
      </w:r>
      <w:r w:rsidRPr="00CE55DF" w:rsidR="00BA4B77">
        <w:t>s personal presence before the appellate court, the Court does not consider that a further oral hearing before the appeal court was required for the purposes of Article</w:t>
      </w:r>
      <w:r w:rsidRPr="00CE55DF" w:rsidR="00BC4A2B">
        <w:t xml:space="preserve"> </w:t>
      </w:r>
      <w:r w:rsidRPr="00CE55DF" w:rsidR="00BA4B77">
        <w:t>5 § 4</w:t>
      </w:r>
      <w:r w:rsidRPr="00CE55DF" w:rsidR="0063207A">
        <w:rPr>
          <w:snapToGrid w:val="0"/>
        </w:rPr>
        <w:t xml:space="preserve"> of the Convention (compare </w:t>
      </w:r>
      <w:proofErr w:type="spellStart"/>
      <w:r w:rsidRPr="00CE55DF" w:rsidR="00BC4A2B">
        <w:rPr>
          <w:i/>
        </w:rPr>
        <w:t>Naimdzhon</w:t>
      </w:r>
      <w:proofErr w:type="spellEnd"/>
      <w:r w:rsidRPr="00CE55DF" w:rsidR="00BC4A2B">
        <w:rPr>
          <w:i/>
        </w:rPr>
        <w:t xml:space="preserve"> </w:t>
      </w:r>
      <w:proofErr w:type="spellStart"/>
      <w:r w:rsidRPr="00CE55DF" w:rsidR="00BC4A2B">
        <w:rPr>
          <w:i/>
        </w:rPr>
        <w:t>Yakubov</w:t>
      </w:r>
      <w:proofErr w:type="spellEnd"/>
      <w:r w:rsidRPr="00CE55DF" w:rsidR="00BC4A2B">
        <w:t xml:space="preserve"> </w:t>
      </w:r>
      <w:r w:rsidRPr="00CE55DF" w:rsidR="00BC4A2B">
        <w:rPr>
          <w:i/>
        </w:rPr>
        <w:t>v.</w:t>
      </w:r>
      <w:r w:rsidRPr="00CE55DF" w:rsidR="00133935">
        <w:rPr>
          <w:i/>
        </w:rPr>
        <w:t xml:space="preserve"> </w:t>
      </w:r>
      <w:r w:rsidRPr="00CE55DF" w:rsidR="00BC4A2B">
        <w:rPr>
          <w:i/>
        </w:rPr>
        <w:t>Russia</w:t>
      </w:r>
      <w:r w:rsidRPr="00CE55DF" w:rsidR="00BC4A2B">
        <w:t>, no. 40288/06</w:t>
      </w:r>
      <w:r w:rsidRPr="00CE55DF" w:rsidR="00BC4A2B">
        <w:rPr>
          <w:snapToGrid w:val="0"/>
        </w:rPr>
        <w:t xml:space="preserve">, § 75, 12 November 2015, and </w:t>
      </w:r>
      <w:proofErr w:type="spellStart"/>
      <w:r w:rsidRPr="00CE55DF" w:rsidR="00FB44D4">
        <w:rPr>
          <w:i/>
        </w:rPr>
        <w:t>Kolomenskiy</w:t>
      </w:r>
      <w:proofErr w:type="spellEnd"/>
      <w:r w:rsidRPr="00CE55DF" w:rsidR="00FB44D4">
        <w:rPr>
          <w:i/>
        </w:rPr>
        <w:t xml:space="preserve"> v.</w:t>
      </w:r>
      <w:r w:rsidRPr="00CE55DF" w:rsidR="00133935">
        <w:rPr>
          <w:i/>
        </w:rPr>
        <w:t xml:space="preserve"> </w:t>
      </w:r>
      <w:r w:rsidRPr="00CE55DF" w:rsidR="00FB44D4">
        <w:rPr>
          <w:i/>
        </w:rPr>
        <w:t>Russia</w:t>
      </w:r>
      <w:r w:rsidRPr="00CE55DF" w:rsidR="00FB44D4">
        <w:t>, no.</w:t>
      </w:r>
      <w:r w:rsidRPr="00CE55DF" w:rsidR="00BC4A2B">
        <w:t xml:space="preserve"> </w:t>
      </w:r>
      <w:r w:rsidRPr="00CE55DF" w:rsidR="00FB44D4">
        <w:t>27297/07, §</w:t>
      </w:r>
      <w:r w:rsidRPr="00CE55DF" w:rsidR="008B58FD">
        <w:t xml:space="preserve"> </w:t>
      </w:r>
      <w:r w:rsidRPr="00CE55DF" w:rsidR="00FB44D4">
        <w:t>98, 13 December 2016).</w:t>
      </w:r>
    </w:p>
    <w:p w:rsidRPr="00CE55DF" w:rsidR="00122324"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72</w:t>
      </w:r>
      <w:r w:rsidRPr="00CE55DF">
        <w:rPr>
          <w:noProof/>
        </w:rPr>
        <w:fldChar w:fldCharType="end"/>
      </w:r>
      <w:r w:rsidRPr="00CE55DF" w:rsidR="00D3037C">
        <w:t>.  </w:t>
      </w:r>
      <w:r w:rsidRPr="00CE55DF" w:rsidR="00BA4B77">
        <w:t>In view of the above, t</w:t>
      </w:r>
      <w:r w:rsidRPr="00CE55DF" w:rsidR="00D3037C">
        <w:t>he Court concludes that the lack of an oral hearing during th</w:t>
      </w:r>
      <w:r w:rsidRPr="00CE55DF" w:rsidR="00320E9B">
        <w:t>ose</w:t>
      </w:r>
      <w:r w:rsidRPr="00CE55DF" w:rsidR="00D3037C">
        <w:t xml:space="preserve"> proceedings did not jeopardise the</w:t>
      </w:r>
      <w:r w:rsidRPr="00CE55DF" w:rsidR="004F01AC">
        <w:t>ir</w:t>
      </w:r>
      <w:r w:rsidRPr="00CE55DF" w:rsidR="00D3037C">
        <w:t xml:space="preserve"> </w:t>
      </w:r>
      <w:r w:rsidRPr="00CE55DF" w:rsidR="00F06249">
        <w:t>adversarial nature</w:t>
      </w:r>
      <w:r w:rsidRPr="00CE55DF" w:rsidR="00BA4B77">
        <w:t>.</w:t>
      </w:r>
    </w:p>
    <w:p w:rsidRPr="00CE55DF" w:rsidR="00CD374F"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73</w:t>
      </w:r>
      <w:r w:rsidRPr="00CE55DF">
        <w:rPr>
          <w:noProof/>
        </w:rPr>
        <w:fldChar w:fldCharType="end"/>
      </w:r>
      <w:r w:rsidRPr="00CE55DF" w:rsidR="00CD374F">
        <w:t xml:space="preserve">.  In so far as the </w:t>
      </w:r>
      <w:r w:rsidRPr="00CE55DF" w:rsidR="00A476BF">
        <w:t>non-transmittance</w:t>
      </w:r>
      <w:r w:rsidRPr="00CE55DF" w:rsidR="00CD374F">
        <w:t xml:space="preserve"> of the public prosecutor</w:t>
      </w:r>
      <w:r w:rsidRPr="00CE55DF" w:rsidR="00CE55DF">
        <w:t>’</w:t>
      </w:r>
      <w:r w:rsidRPr="00CE55DF" w:rsidR="00CD374F">
        <w:t xml:space="preserve">s opinion is concerned, the Court notes that the present case raises issues similar to the case of </w:t>
      </w:r>
      <w:proofErr w:type="spellStart"/>
      <w:r w:rsidRPr="00CE55DF" w:rsidR="00CD374F">
        <w:rPr>
          <w:i/>
        </w:rPr>
        <w:t>Altınok</w:t>
      </w:r>
      <w:proofErr w:type="spellEnd"/>
      <w:r w:rsidRPr="00CE55DF" w:rsidR="00CD374F">
        <w:t xml:space="preserve"> (cited above, §§ 57-61), where it found a violation of Article</w:t>
      </w:r>
      <w:r w:rsidRPr="00CE55DF" w:rsidR="008B58FD">
        <w:t> </w:t>
      </w:r>
      <w:r w:rsidRPr="00CE55DF" w:rsidR="00CD374F">
        <w:t xml:space="preserve">5 § 4 of the Convention. </w:t>
      </w:r>
      <w:r w:rsidRPr="00CE55DF" w:rsidR="00FA60F1">
        <w:t>In its view, t</w:t>
      </w:r>
      <w:r w:rsidRPr="00CE55DF" w:rsidR="00CD374F">
        <w:t>here is no reason to depart from th</w:t>
      </w:r>
      <w:r w:rsidRPr="00CE55DF" w:rsidR="00725764">
        <w:t>at</w:t>
      </w:r>
      <w:r w:rsidRPr="00CE55DF" w:rsidR="00CD374F">
        <w:t xml:space="preserve"> finding.</w:t>
      </w:r>
    </w:p>
    <w:p w:rsidRPr="00CE55DF" w:rsidR="00CD374F"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74</w:t>
      </w:r>
      <w:r w:rsidRPr="00CE55DF">
        <w:rPr>
          <w:noProof/>
        </w:rPr>
        <w:fldChar w:fldCharType="end"/>
      </w:r>
      <w:r w:rsidRPr="00CE55DF" w:rsidR="00CD374F">
        <w:t xml:space="preserve">.  Accordingly, the Court considers that in the present case there has been a violation of Article 5 § 4 of the Convention on account of the </w:t>
      </w:r>
      <w:r w:rsidRPr="00CE55DF" w:rsidR="00A476BF">
        <w:t>non-transmittance</w:t>
      </w:r>
      <w:r w:rsidRPr="00CE55DF" w:rsidR="00CD374F">
        <w:t xml:space="preserve"> of </w:t>
      </w:r>
      <w:r w:rsidRPr="00CE55DF" w:rsidR="0013719B">
        <w:t xml:space="preserve">the </w:t>
      </w:r>
      <w:r w:rsidRPr="00CE55DF" w:rsidR="00CD374F">
        <w:t>public prosecutor</w:t>
      </w:r>
      <w:r w:rsidRPr="00CE55DF" w:rsidR="00CE55DF">
        <w:t>’</w:t>
      </w:r>
      <w:r w:rsidRPr="00CE55DF" w:rsidR="00CD374F">
        <w:t>s opinion to the applicant or his representative in the context of review proceedings</w:t>
      </w:r>
      <w:r w:rsidRPr="00CE55DF" w:rsidR="0013719B">
        <w:t xml:space="preserve"> in respect of</w:t>
      </w:r>
      <w:r w:rsidRPr="00CE55DF" w:rsidR="00CD374F">
        <w:t xml:space="preserve"> </w:t>
      </w:r>
      <w:r w:rsidRPr="00CE55DF" w:rsidR="0013719B">
        <w:t xml:space="preserve">the </w:t>
      </w:r>
      <w:r w:rsidRPr="00CE55DF" w:rsidR="00CD374F">
        <w:t>lawfulness of the applicant</w:t>
      </w:r>
      <w:r w:rsidRPr="00CE55DF" w:rsidR="00CE55DF">
        <w:t>’</w:t>
      </w:r>
      <w:r w:rsidRPr="00CE55DF" w:rsidR="00CD374F">
        <w:t>s detention.</w:t>
      </w:r>
    </w:p>
    <w:p w:rsidRPr="00CE55DF" w:rsidR="00014566" w:rsidP="00CE55DF" w:rsidRDefault="00E24532">
      <w:pPr>
        <w:pStyle w:val="ECHRHeading1"/>
      </w:pPr>
      <w:r w:rsidRPr="00CE55DF">
        <w:t>III</w:t>
      </w:r>
      <w:r w:rsidRPr="00CE55DF" w:rsidR="00014566">
        <w:t>.</w:t>
      </w:r>
      <w:proofErr w:type="gramStart"/>
      <w:r w:rsidRPr="00CE55DF" w:rsidR="00014566">
        <w:t>  ALLEGED</w:t>
      </w:r>
      <w:proofErr w:type="gramEnd"/>
      <w:r w:rsidRPr="00CE55DF" w:rsidR="00014566">
        <w:t xml:space="preserve"> VIOLATION OF ARTICLE </w:t>
      </w:r>
      <w:r w:rsidRPr="00CE55DF">
        <w:t>5 § 5</w:t>
      </w:r>
      <w:r w:rsidRPr="00CE55DF" w:rsidR="00014566">
        <w:t xml:space="preserve"> OF THE CONVENTION</w:t>
      </w:r>
    </w:p>
    <w:p w:rsidRPr="00CE55DF" w:rsidR="00014566"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75</w:t>
      </w:r>
      <w:r w:rsidRPr="00CE55DF">
        <w:fldChar w:fldCharType="end"/>
      </w:r>
      <w:r w:rsidRPr="00CE55DF" w:rsidR="00014566">
        <w:t xml:space="preserve">.  The applicant </w:t>
      </w:r>
      <w:r w:rsidRPr="00CE55DF" w:rsidR="00111398">
        <w:t xml:space="preserve">also </w:t>
      </w:r>
      <w:r w:rsidRPr="00CE55DF" w:rsidR="00014566">
        <w:t>complained of the</w:t>
      </w:r>
      <w:r w:rsidRPr="00CE55DF" w:rsidR="005D38CA">
        <w:t xml:space="preserve"> absence of a compensatory remedy in domestic law for the alleged violations of Article 5 of the Convention.</w:t>
      </w:r>
      <w:r w:rsidRPr="00CE55DF" w:rsidR="00014566">
        <w:t xml:space="preserve"> </w:t>
      </w:r>
      <w:r w:rsidRPr="00CE55DF">
        <w:t>He</w:t>
      </w:r>
      <w:r w:rsidRPr="00CE55DF" w:rsidR="00014566">
        <w:t xml:space="preserve"> relied on Article </w:t>
      </w:r>
      <w:r w:rsidRPr="00CE55DF" w:rsidR="00C02D3E">
        <w:t>5 § 5</w:t>
      </w:r>
      <w:r w:rsidRPr="00CE55DF" w:rsidR="00014566">
        <w:t xml:space="preserve"> of the Convention.</w:t>
      </w:r>
    </w:p>
    <w:p w:rsidRPr="00CE55DF" w:rsidR="005D38CA" w:rsidP="00CE55DF" w:rsidRDefault="005D38CA">
      <w:pPr>
        <w:pStyle w:val="ECHRParaQuote"/>
      </w:pPr>
      <w:r w:rsidRPr="00CE55DF">
        <w:t>“5.</w:t>
      </w:r>
      <w:proofErr w:type="gramStart"/>
      <w:r w:rsidRPr="00CE55DF" w:rsidR="008B58FD">
        <w:t>  </w:t>
      </w:r>
      <w:r w:rsidRPr="00CE55DF">
        <w:t>Everyone</w:t>
      </w:r>
      <w:proofErr w:type="gramEnd"/>
      <w:r w:rsidRPr="00CE55DF">
        <w:t xml:space="preserve"> who has been the victim of arrest or detention in contravention of the provisions of this Article shall have an enforceable right to compensation.”</w:t>
      </w:r>
    </w:p>
    <w:p w:rsidRPr="00CE55DF" w:rsidR="00014566"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76</w:t>
      </w:r>
      <w:r w:rsidRPr="00CE55DF">
        <w:fldChar w:fldCharType="end"/>
      </w:r>
      <w:r w:rsidRPr="00CE55DF" w:rsidR="00014566">
        <w:t>.  The Government contested that argument.</w:t>
      </w:r>
    </w:p>
    <w:p w:rsidRPr="00CE55DF" w:rsidR="00C02D3E"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77</w:t>
      </w:r>
      <w:r w:rsidRPr="00CE55DF">
        <w:fldChar w:fldCharType="end"/>
      </w:r>
      <w:r w:rsidRPr="00CE55DF" w:rsidR="00014566">
        <w:t xml:space="preserve">.  The Court </w:t>
      </w:r>
      <w:r w:rsidRPr="00CE55DF" w:rsidR="00C02D3E">
        <w:t xml:space="preserve">reiterates that Article 5 § 5 is complied with where it is possible to apply for compensation in respect of deprivation of liberty effected in conditions contrary to paragraphs 1, 2, 3 or 4 (see </w:t>
      </w:r>
      <w:proofErr w:type="spellStart"/>
      <w:r w:rsidRPr="00CE55DF" w:rsidR="00C02D3E">
        <w:rPr>
          <w:i/>
        </w:rPr>
        <w:t>Wassink</w:t>
      </w:r>
      <w:proofErr w:type="spellEnd"/>
      <w:r w:rsidRPr="00CE55DF" w:rsidR="00C02D3E">
        <w:rPr>
          <w:i/>
        </w:rPr>
        <w:t xml:space="preserve"> v.</w:t>
      </w:r>
      <w:r w:rsidRPr="00CE55DF" w:rsidR="008B58FD">
        <w:rPr>
          <w:i/>
        </w:rPr>
        <w:t> </w:t>
      </w:r>
      <w:r w:rsidRPr="00CE55DF" w:rsidR="00C02D3E">
        <w:rPr>
          <w:i/>
        </w:rPr>
        <w:t>the</w:t>
      </w:r>
      <w:r w:rsidRPr="00CE55DF" w:rsidR="008B58FD">
        <w:rPr>
          <w:i/>
        </w:rPr>
        <w:t> </w:t>
      </w:r>
      <w:r w:rsidRPr="00CE55DF" w:rsidR="00C02D3E">
        <w:rPr>
          <w:i/>
        </w:rPr>
        <w:t>Netherlands</w:t>
      </w:r>
      <w:r w:rsidRPr="00CE55DF" w:rsidR="00C02D3E">
        <w:t xml:space="preserve">, 27 September 1990, § 38, Series A no. 185-A, and </w:t>
      </w:r>
      <w:proofErr w:type="spellStart"/>
      <w:r w:rsidRPr="00CE55DF" w:rsidR="00C02D3E">
        <w:rPr>
          <w:i/>
        </w:rPr>
        <w:t>Houtman</w:t>
      </w:r>
      <w:proofErr w:type="spellEnd"/>
      <w:r w:rsidRPr="00CE55DF" w:rsidR="00C02D3E">
        <w:rPr>
          <w:i/>
        </w:rPr>
        <w:t xml:space="preserve"> and </w:t>
      </w:r>
      <w:proofErr w:type="spellStart"/>
      <w:r w:rsidRPr="00CE55DF" w:rsidR="00C02D3E">
        <w:rPr>
          <w:i/>
        </w:rPr>
        <w:t>Meeus</w:t>
      </w:r>
      <w:proofErr w:type="spellEnd"/>
      <w:r w:rsidRPr="00CE55DF" w:rsidR="00C02D3E">
        <w:rPr>
          <w:i/>
        </w:rPr>
        <w:t xml:space="preserve"> v. Belgium</w:t>
      </w:r>
      <w:r w:rsidRPr="00CE55DF" w:rsidR="00C02D3E">
        <w:t xml:space="preserve">, no. 22945/07, § 43, 17 March 2009). The right to compensation set forth in paragraph 5 therefore presupposes that a violation of one of the other paragraphs has been established, either by a domestic authority or by the Convention institutions (see </w:t>
      </w:r>
      <w:r w:rsidRPr="00CE55DF" w:rsidR="00C02D3E">
        <w:rPr>
          <w:i/>
          <w:lang w:val="de-DE"/>
        </w:rPr>
        <w:t>Stanev v.</w:t>
      </w:r>
      <w:r w:rsidRPr="00CE55DF" w:rsidR="008B58FD">
        <w:rPr>
          <w:i/>
          <w:lang w:val="de-DE"/>
        </w:rPr>
        <w:t> </w:t>
      </w:r>
      <w:proofErr w:type="spellStart"/>
      <w:r w:rsidRPr="00CE55DF" w:rsidR="00C02D3E">
        <w:rPr>
          <w:i/>
          <w:lang w:val="de-DE"/>
        </w:rPr>
        <w:t>Bulgaria</w:t>
      </w:r>
      <w:proofErr w:type="spellEnd"/>
      <w:r w:rsidRPr="00CE55DF" w:rsidR="00C02D3E">
        <w:rPr>
          <w:i/>
          <w:lang w:val="de-DE"/>
        </w:rPr>
        <w:t xml:space="preserve"> </w:t>
      </w:r>
      <w:r w:rsidRPr="00CE55DF" w:rsidR="00C02D3E">
        <w:rPr>
          <w:lang w:val="de-DE"/>
        </w:rPr>
        <w:t xml:space="preserve">[GC], </w:t>
      </w:r>
      <w:proofErr w:type="spellStart"/>
      <w:r w:rsidRPr="00CE55DF" w:rsidR="00C02D3E">
        <w:rPr>
          <w:lang w:val="de-DE"/>
        </w:rPr>
        <w:t>no</w:t>
      </w:r>
      <w:proofErr w:type="spellEnd"/>
      <w:r w:rsidRPr="00CE55DF" w:rsidR="00C02D3E">
        <w:rPr>
          <w:lang w:val="de-DE"/>
        </w:rPr>
        <w:t>.</w:t>
      </w:r>
      <w:r w:rsidRPr="00CE55DF" w:rsidR="008B58FD">
        <w:rPr>
          <w:lang w:val="de-DE"/>
        </w:rPr>
        <w:t xml:space="preserve"> </w:t>
      </w:r>
      <w:r w:rsidRPr="00CE55DF" w:rsidR="00C02D3E">
        <w:rPr>
          <w:lang w:val="de-DE"/>
        </w:rPr>
        <w:t>36760/06, §</w:t>
      </w:r>
      <w:r w:rsidRPr="00CE55DF" w:rsidR="008B58FD">
        <w:rPr>
          <w:lang w:val="de-DE"/>
        </w:rPr>
        <w:t xml:space="preserve"> </w:t>
      </w:r>
      <w:r w:rsidRPr="00CE55DF" w:rsidR="00C02D3E">
        <w:rPr>
          <w:lang w:val="de-DE"/>
        </w:rPr>
        <w:t xml:space="preserve">182, </w:t>
      </w:r>
      <w:r w:rsidRPr="00CE55DF" w:rsidR="00C02D3E">
        <w:rPr>
          <w:snapToGrid w:val="0"/>
          <w:lang w:val="de-DE"/>
        </w:rPr>
        <w:t>ECHR 2012)</w:t>
      </w:r>
      <w:r w:rsidRPr="00CE55DF" w:rsidR="00C02D3E">
        <w:t>.</w:t>
      </w:r>
    </w:p>
    <w:p w:rsidRPr="00CE55DF" w:rsidR="00C02D3E" w:rsidP="00CE55DF" w:rsidRDefault="00C02D3E">
      <w:pPr>
        <w:pStyle w:val="ECHRPara"/>
      </w:pPr>
      <w:r w:rsidRPr="00CE55DF">
        <w:fldChar w:fldCharType="begin"/>
      </w:r>
      <w:r w:rsidRPr="00CE55DF">
        <w:instrText xml:space="preserve"> SEQ level0 \*arabic </w:instrText>
      </w:r>
      <w:r w:rsidRPr="00CE55DF">
        <w:fldChar w:fldCharType="separate"/>
      </w:r>
      <w:r w:rsidRPr="00CE55DF" w:rsidR="00CE55DF">
        <w:rPr>
          <w:noProof/>
        </w:rPr>
        <w:t>78</w:t>
      </w:r>
      <w:r w:rsidRPr="00CE55DF">
        <w:fldChar w:fldCharType="end"/>
      </w:r>
      <w:r w:rsidRPr="00CE55DF">
        <w:t>.  Turning to the present case, the Court reiterates that it has found a violation of Article 5 § 3 of the Convention on account of the excessive length of the applicant</w:t>
      </w:r>
      <w:r w:rsidRPr="00CE55DF" w:rsidR="00CE55DF">
        <w:t>’</w:t>
      </w:r>
      <w:r w:rsidRPr="00CE55DF">
        <w:t>s pre-trial detention and a violation of Article 5 §</w:t>
      </w:r>
      <w:r w:rsidRPr="00CE55DF" w:rsidR="008B58FD">
        <w:t> </w:t>
      </w:r>
      <w:r w:rsidRPr="00CE55DF">
        <w:t xml:space="preserve">4 of the Convention on account of the </w:t>
      </w:r>
      <w:r w:rsidRPr="00CE55DF" w:rsidR="00A476BF">
        <w:t>non-transmittance</w:t>
      </w:r>
      <w:r w:rsidRPr="00CE55DF">
        <w:t xml:space="preserve"> of the public prosecutor</w:t>
      </w:r>
      <w:r w:rsidRPr="00CE55DF" w:rsidR="00CE55DF">
        <w:t>’</w:t>
      </w:r>
      <w:r w:rsidRPr="00CE55DF">
        <w:t>s opinion.</w:t>
      </w:r>
    </w:p>
    <w:p w:rsidRPr="00CE55DF" w:rsidR="00334834" w:rsidP="00CE55DF" w:rsidRDefault="00334834">
      <w:pPr>
        <w:pStyle w:val="ECHRPara"/>
      </w:pPr>
      <w:r w:rsidRPr="00CE55DF">
        <w:fldChar w:fldCharType="begin"/>
      </w:r>
      <w:r w:rsidRPr="00CE55DF">
        <w:instrText xml:space="preserve"> SEQ level0 \*arabic </w:instrText>
      </w:r>
      <w:r w:rsidRPr="00CE55DF">
        <w:fldChar w:fldCharType="separate"/>
      </w:r>
      <w:r w:rsidRPr="00CE55DF" w:rsidR="00CE55DF">
        <w:rPr>
          <w:noProof/>
        </w:rPr>
        <w:t>79</w:t>
      </w:r>
      <w:r w:rsidRPr="00CE55DF">
        <w:fldChar w:fldCharType="end"/>
      </w:r>
      <w:r w:rsidRPr="00CE55DF">
        <w:t>.  The Court notes that these complaints are not manifestly ill-founded within the meaning of Article 35 § 3 of the Convention. It further notes that they are not inadmissible on any other grounds. They must therefore be declared admissible.</w:t>
      </w:r>
    </w:p>
    <w:p w:rsidRPr="00CE55DF" w:rsidR="00334834" w:rsidP="00CE55DF" w:rsidRDefault="00627723">
      <w:pPr>
        <w:pStyle w:val="ECHRPara"/>
      </w:pPr>
      <w:r w:rsidRPr="00CE55DF">
        <w:fldChar w:fldCharType="begin"/>
      </w:r>
      <w:r w:rsidRPr="00CE55DF">
        <w:instrText xml:space="preserve"> SEQ level0 \*arabic </w:instrText>
      </w:r>
      <w:r w:rsidRPr="00CE55DF">
        <w:fldChar w:fldCharType="separate"/>
      </w:r>
      <w:r w:rsidRPr="00CE55DF" w:rsidR="00CE55DF">
        <w:rPr>
          <w:noProof/>
        </w:rPr>
        <w:t>80</w:t>
      </w:r>
      <w:r w:rsidRPr="00CE55DF">
        <w:fldChar w:fldCharType="end"/>
      </w:r>
      <w:r w:rsidRPr="00CE55DF">
        <w:t>.  </w:t>
      </w:r>
      <w:r w:rsidRPr="00CE55DF" w:rsidR="00285A41">
        <w:t>In so far as the applicant</w:t>
      </w:r>
      <w:r w:rsidRPr="00CE55DF" w:rsidR="00CE55DF">
        <w:t>’</w:t>
      </w:r>
      <w:r w:rsidRPr="00CE55DF" w:rsidR="00285A41">
        <w:t>s complaint concerns the alleged violation of Article 5 § 5 of the Convention taken in conjunction with Article 5 §</w:t>
      </w:r>
      <w:r w:rsidRPr="00CE55DF" w:rsidR="008B58FD">
        <w:t> </w:t>
      </w:r>
      <w:r w:rsidRPr="00CE55DF" w:rsidR="00285A41">
        <w:t xml:space="preserve">3, </w:t>
      </w:r>
      <w:r w:rsidRPr="00CE55DF" w:rsidR="00C02D3E">
        <w:t>the Court notes that</w:t>
      </w:r>
      <w:r w:rsidRPr="00CE55DF">
        <w:t xml:space="preserve"> Article 141 § 1 (d) of the Code of Criminal Procedure</w:t>
      </w:r>
      <w:r w:rsidRPr="00CE55DF" w:rsidR="00334834">
        <w:t xml:space="preserve"> did not provide the applicant, at the time of lodging the application, with an enforceable right at domestic level to compensation for the excessive duration of his pre-trial detention</w:t>
      </w:r>
      <w:r w:rsidRPr="00CE55DF" w:rsidR="005B13FA">
        <w:t>, since he was not able to use that remedy</w:t>
      </w:r>
      <w:r w:rsidRPr="00CE55DF" w:rsidR="005E354D">
        <w:t xml:space="preserve"> until 27 April 2010, the date on which his conviction became final.</w:t>
      </w:r>
    </w:p>
    <w:p w:rsidRPr="00CE55DF" w:rsidR="00334834" w:rsidP="00CE55DF" w:rsidRDefault="00334834">
      <w:pPr>
        <w:pStyle w:val="ECHRPara"/>
      </w:pPr>
      <w:r w:rsidRPr="00CE55DF">
        <w:fldChar w:fldCharType="begin"/>
      </w:r>
      <w:r w:rsidRPr="00CE55DF">
        <w:instrText xml:space="preserve"> SEQ level0 \*arabic </w:instrText>
      </w:r>
      <w:r w:rsidRPr="00CE55DF">
        <w:fldChar w:fldCharType="separate"/>
      </w:r>
      <w:r w:rsidRPr="00CE55DF" w:rsidR="00CE55DF">
        <w:rPr>
          <w:noProof/>
        </w:rPr>
        <w:t>81</w:t>
      </w:r>
      <w:r w:rsidRPr="00CE55DF">
        <w:fldChar w:fldCharType="end"/>
      </w:r>
      <w:r w:rsidRPr="00CE55DF">
        <w:t xml:space="preserve">.  There has therefore been a violation of </w:t>
      </w:r>
      <w:r w:rsidRPr="00CE55DF" w:rsidR="00C8747D">
        <w:t>Article 5 § 5</w:t>
      </w:r>
      <w:r w:rsidRPr="00CE55DF">
        <w:t xml:space="preserve"> </w:t>
      </w:r>
      <w:r w:rsidRPr="00CE55DF" w:rsidR="00C8747D">
        <w:t>taken in conjunction with Article 5 § 3 of the Convention</w:t>
      </w:r>
      <w:r w:rsidRPr="00CE55DF" w:rsidR="00F70418">
        <w:t>.</w:t>
      </w:r>
    </w:p>
    <w:p w:rsidRPr="00CE55DF" w:rsidR="00601EFB" w:rsidP="00CE55DF" w:rsidRDefault="00627723">
      <w:pPr>
        <w:pStyle w:val="ECHRPara"/>
      </w:pPr>
      <w:r w:rsidRPr="00CE55DF">
        <w:rPr>
          <w:lang w:val="de-DE"/>
        </w:rPr>
        <w:fldChar w:fldCharType="begin"/>
      </w:r>
      <w:r w:rsidRPr="00CE55DF">
        <w:rPr>
          <w:lang w:val="de-DE"/>
        </w:rPr>
        <w:instrText xml:space="preserve"> SEQ level0 \*arabic </w:instrText>
      </w:r>
      <w:r w:rsidRPr="00CE55DF">
        <w:rPr>
          <w:lang w:val="de-DE"/>
        </w:rPr>
        <w:fldChar w:fldCharType="separate"/>
      </w:r>
      <w:r w:rsidRPr="00CE55DF" w:rsidR="00CE55DF">
        <w:rPr>
          <w:noProof/>
          <w:lang w:val="de-DE"/>
        </w:rPr>
        <w:t>82</w:t>
      </w:r>
      <w:r w:rsidRPr="00CE55DF">
        <w:rPr>
          <w:lang w:val="de-DE"/>
        </w:rPr>
        <w:fldChar w:fldCharType="end"/>
      </w:r>
      <w:r w:rsidRPr="00CE55DF">
        <w:rPr>
          <w:lang w:val="de-DE"/>
        </w:rPr>
        <w:t>.  </w:t>
      </w:r>
      <w:r w:rsidRPr="00CE55DF">
        <w:t xml:space="preserve">As </w:t>
      </w:r>
      <w:r w:rsidRPr="00CE55DF" w:rsidR="00601EFB">
        <w:t xml:space="preserve">regards </w:t>
      </w:r>
      <w:r w:rsidRPr="00CE55DF">
        <w:t>the applicant</w:t>
      </w:r>
      <w:r w:rsidRPr="00CE55DF" w:rsidR="00CE55DF">
        <w:t>’</w:t>
      </w:r>
      <w:r w:rsidRPr="00CE55DF">
        <w:t xml:space="preserve">s complaint </w:t>
      </w:r>
      <w:r w:rsidRPr="00CE55DF" w:rsidR="00601EFB">
        <w:t xml:space="preserve">concerning </w:t>
      </w:r>
      <w:r w:rsidRPr="00CE55DF" w:rsidR="006E6D1D">
        <w:t>the alleged violation of Article 5 § 5 of the Convention taken in conjunction with Article</w:t>
      </w:r>
      <w:r w:rsidRPr="00CE55DF" w:rsidR="008B58FD">
        <w:t> </w:t>
      </w:r>
      <w:r w:rsidRPr="00CE55DF" w:rsidR="006E6D1D">
        <w:t xml:space="preserve">5 § 4, </w:t>
      </w:r>
      <w:r w:rsidRPr="00CE55DF" w:rsidR="00F70418">
        <w:t xml:space="preserve">the Court notes that </w:t>
      </w:r>
      <w:r w:rsidRPr="00CE55DF" w:rsidR="006E6D1D">
        <w:t xml:space="preserve">it has already held that Article 141 of the Code of Criminal Procedure </w:t>
      </w:r>
      <w:r w:rsidRPr="00CE55DF" w:rsidR="006E6D1D">
        <w:rPr>
          <w:lang w:val="en"/>
        </w:rPr>
        <w:t>did not provide for the possibility of seeking compensation for damage suffered as a result of procedural deficiencie</w:t>
      </w:r>
      <w:r w:rsidRPr="00CE55DF" w:rsidR="00601EFB">
        <w:rPr>
          <w:lang w:val="en"/>
        </w:rPr>
        <w:t xml:space="preserve">s in the review </w:t>
      </w:r>
      <w:r w:rsidRPr="00CE55DF" w:rsidR="006E6D1D">
        <w:rPr>
          <w:lang w:val="en"/>
        </w:rPr>
        <w:t xml:space="preserve">proceedings, namely the </w:t>
      </w:r>
      <w:r w:rsidRPr="00CE55DF" w:rsidR="00A476BF">
        <w:t>non-transmittance</w:t>
      </w:r>
      <w:r w:rsidRPr="00CE55DF" w:rsidR="006E6D1D">
        <w:t xml:space="preserve"> of the public prosecutor</w:t>
      </w:r>
      <w:r w:rsidRPr="00CE55DF" w:rsidR="00CE55DF">
        <w:t>’</w:t>
      </w:r>
      <w:r w:rsidRPr="00CE55DF" w:rsidR="006E6D1D">
        <w:t>s opinion (</w:t>
      </w:r>
      <w:r w:rsidRPr="00CE55DF" w:rsidR="00443D3D">
        <w:t xml:space="preserve">see </w:t>
      </w:r>
      <w:proofErr w:type="spellStart"/>
      <w:r w:rsidRPr="00CE55DF" w:rsidR="00EF2444">
        <w:rPr>
          <w:i/>
        </w:rPr>
        <w:t>Altınok</w:t>
      </w:r>
      <w:proofErr w:type="spellEnd"/>
      <w:r w:rsidRPr="00CE55DF" w:rsidR="00EF2444">
        <w:t>, cited above, §§ 66</w:t>
      </w:r>
      <w:r w:rsidRPr="00CE55DF" w:rsidR="00EF2444">
        <w:noBreakHyphen/>
        <w:t xml:space="preserve">69, and </w:t>
      </w:r>
      <w:proofErr w:type="spellStart"/>
      <w:r w:rsidRPr="00CE55DF" w:rsidR="00443D3D">
        <w:rPr>
          <w:i/>
        </w:rPr>
        <w:t>Hebat</w:t>
      </w:r>
      <w:proofErr w:type="spellEnd"/>
      <w:r w:rsidRPr="00CE55DF" w:rsidR="00443D3D">
        <w:rPr>
          <w:i/>
        </w:rPr>
        <w:t xml:space="preserve"> Aslan and </w:t>
      </w:r>
      <w:proofErr w:type="spellStart"/>
      <w:r w:rsidRPr="00CE55DF" w:rsidR="00443D3D">
        <w:rPr>
          <w:i/>
        </w:rPr>
        <w:t>Firas</w:t>
      </w:r>
      <w:proofErr w:type="spellEnd"/>
      <w:r w:rsidRPr="00CE55DF" w:rsidR="00443D3D">
        <w:rPr>
          <w:i/>
        </w:rPr>
        <w:t xml:space="preserve"> Aslan</w:t>
      </w:r>
      <w:r w:rsidRPr="00CE55DF" w:rsidR="00443D3D">
        <w:t xml:space="preserve"> </w:t>
      </w:r>
      <w:r w:rsidRPr="00CE55DF" w:rsidR="00443D3D">
        <w:rPr>
          <w:i/>
        </w:rPr>
        <w:t>v.</w:t>
      </w:r>
      <w:r w:rsidRPr="00CE55DF" w:rsidR="00EF2444">
        <w:rPr>
          <w:i/>
        </w:rPr>
        <w:t xml:space="preserve"> </w:t>
      </w:r>
      <w:r w:rsidRPr="00CE55DF" w:rsidR="00443D3D">
        <w:rPr>
          <w:i/>
        </w:rPr>
        <w:t>Turkey</w:t>
      </w:r>
      <w:r w:rsidRPr="00CE55DF" w:rsidR="00443D3D">
        <w:t>, no.</w:t>
      </w:r>
      <w:r w:rsidRPr="00CE55DF" w:rsidR="00EF2444">
        <w:t xml:space="preserve"> </w:t>
      </w:r>
      <w:r w:rsidRPr="00CE55DF" w:rsidR="00443D3D">
        <w:t>15048/09</w:t>
      </w:r>
      <w:r w:rsidRPr="00CE55DF" w:rsidR="00443D3D">
        <w:rPr>
          <w:snapToGrid w:val="0"/>
        </w:rPr>
        <w:t>, §</w:t>
      </w:r>
      <w:r w:rsidRPr="00CE55DF" w:rsidR="008B58FD">
        <w:rPr>
          <w:snapToGrid w:val="0"/>
        </w:rPr>
        <w:t xml:space="preserve"> </w:t>
      </w:r>
      <w:r w:rsidRPr="00CE55DF" w:rsidR="00443D3D">
        <w:rPr>
          <w:snapToGrid w:val="0"/>
        </w:rPr>
        <w:t>93, 28 October 2014</w:t>
      </w:r>
      <w:r w:rsidRPr="00CE55DF" w:rsidR="006E6D1D">
        <w:t>).</w:t>
      </w:r>
      <w:r w:rsidRPr="00CE55DF" w:rsidR="00443D3D">
        <w:t xml:space="preserve"> </w:t>
      </w:r>
      <w:r w:rsidRPr="00CE55DF" w:rsidR="00601EFB">
        <w:t>There is no reason to depart from those findings.</w:t>
      </w:r>
    </w:p>
    <w:p w:rsidRPr="00CE55DF" w:rsidR="00627723"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83</w:t>
      </w:r>
      <w:r w:rsidRPr="00CE55DF">
        <w:rPr>
          <w:noProof/>
        </w:rPr>
        <w:fldChar w:fldCharType="end"/>
      </w:r>
      <w:r w:rsidRPr="00CE55DF" w:rsidR="00627723">
        <w:t>.  Accordingly, the Court concludes that in the present case there has been a violation of Article 5 § 5</w:t>
      </w:r>
      <w:r w:rsidRPr="00CE55DF" w:rsidR="007467F2">
        <w:t xml:space="preserve"> taken i</w:t>
      </w:r>
      <w:r w:rsidRPr="00CE55DF" w:rsidR="009300A7">
        <w:t>n conjunction with Article 5 § 4</w:t>
      </w:r>
      <w:r w:rsidRPr="00CE55DF" w:rsidR="007467F2">
        <w:t xml:space="preserve"> of the Convention</w:t>
      </w:r>
      <w:r w:rsidRPr="00CE55DF" w:rsidR="00627723">
        <w:t>.</w:t>
      </w:r>
    </w:p>
    <w:p w:rsidRPr="00CE55DF" w:rsidR="00014566" w:rsidP="00CE55DF" w:rsidRDefault="0057538B">
      <w:pPr>
        <w:pStyle w:val="ECHRHeading1"/>
      </w:pPr>
      <w:r w:rsidRPr="00CE55DF">
        <w:t>IV</w:t>
      </w:r>
      <w:r w:rsidRPr="00CE55DF" w:rsidR="00014566">
        <w:t>.</w:t>
      </w:r>
      <w:proofErr w:type="gramStart"/>
      <w:r w:rsidRPr="00CE55DF" w:rsidR="00014566">
        <w:t>  ALLEGED</w:t>
      </w:r>
      <w:proofErr w:type="gramEnd"/>
      <w:r w:rsidRPr="00CE55DF" w:rsidR="00014566">
        <w:t xml:space="preserve"> VIOLATION OF ARTICLE </w:t>
      </w:r>
      <w:r w:rsidRPr="00CE55DF" w:rsidR="009C367D">
        <w:t>6 § 1</w:t>
      </w:r>
      <w:r w:rsidRPr="00CE55DF" w:rsidR="00014566">
        <w:t xml:space="preserve"> OF THE CONVENTION</w:t>
      </w:r>
    </w:p>
    <w:p w:rsidRPr="00CE55DF" w:rsidR="0055364F"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84</w:t>
      </w:r>
      <w:r w:rsidRPr="00CE55DF">
        <w:fldChar w:fldCharType="end"/>
      </w:r>
      <w:r w:rsidRPr="00CE55DF" w:rsidR="00014566">
        <w:t>.  </w:t>
      </w:r>
      <w:r w:rsidRPr="00CE55DF" w:rsidR="009C367D">
        <w:t xml:space="preserve">The applicant further complained that the length of the proceedings had been incompatible with the “reasonable time” requirement, laid down in </w:t>
      </w:r>
      <w:r w:rsidRPr="00CE55DF" w:rsidR="0055364F">
        <w:t>Article 6 § 1 of the Convention, which, in so far as relevant, provides:</w:t>
      </w:r>
    </w:p>
    <w:p w:rsidRPr="00CE55DF" w:rsidR="0055364F" w:rsidP="00CE55DF" w:rsidRDefault="0055364F">
      <w:pPr>
        <w:pStyle w:val="ECHRParaQuote"/>
      </w:pPr>
      <w:r w:rsidRPr="00CE55DF">
        <w:t xml:space="preserve"> “In the determination of ... any criminal charge against him, everyone is entitled to a ... hearing within a reasonable time by [a] ... tribunal ...”</w:t>
      </w:r>
    </w:p>
    <w:p w:rsidRPr="00CE55DF" w:rsidR="0055364F" w:rsidP="00CE55DF" w:rsidRDefault="0055364F">
      <w:pPr>
        <w:pStyle w:val="ECHRPara"/>
      </w:pPr>
      <w:r w:rsidRPr="00CE55DF">
        <w:fldChar w:fldCharType="begin"/>
      </w:r>
      <w:r w:rsidRPr="00CE55DF">
        <w:instrText xml:space="preserve"> SEQ level0 \*arabic </w:instrText>
      </w:r>
      <w:r w:rsidRPr="00CE55DF">
        <w:fldChar w:fldCharType="separate"/>
      </w:r>
      <w:r w:rsidRPr="00CE55DF" w:rsidR="00CE55DF">
        <w:rPr>
          <w:noProof/>
        </w:rPr>
        <w:t>85</w:t>
      </w:r>
      <w:r w:rsidRPr="00CE55DF">
        <w:fldChar w:fldCharType="end"/>
      </w:r>
      <w:r w:rsidRPr="00CE55DF">
        <w:t>.  The Government contested that argument.</w:t>
      </w:r>
    </w:p>
    <w:p w:rsidRPr="00CE55DF" w:rsidR="0055364F" w:rsidP="00CE55DF" w:rsidRDefault="0055364F">
      <w:pPr>
        <w:pStyle w:val="ECHRHeading2"/>
      </w:pPr>
      <w:r w:rsidRPr="00CE55DF">
        <w:t>A.  Admissibility</w:t>
      </w:r>
    </w:p>
    <w:p w:rsidRPr="00CE55DF" w:rsidR="0009655E" w:rsidP="00CE55DF" w:rsidRDefault="0055364F">
      <w:pPr>
        <w:pStyle w:val="ECHRPara"/>
      </w:pPr>
      <w:r w:rsidRPr="00CE55DF">
        <w:fldChar w:fldCharType="begin"/>
      </w:r>
      <w:r w:rsidRPr="00CE55DF">
        <w:instrText xml:space="preserve"> SEQ level0 \*arabic </w:instrText>
      </w:r>
      <w:proofErr w:type="gramStart"/>
      <w:r w:rsidRPr="00CE55DF">
        <w:fldChar w:fldCharType="separate"/>
      </w:r>
      <w:r w:rsidRPr="00CE55DF" w:rsidR="00CE55DF">
        <w:rPr>
          <w:noProof/>
        </w:rPr>
        <w:t>86</w:t>
      </w:r>
      <w:r w:rsidRPr="00CE55DF">
        <w:fldChar w:fldCharType="end"/>
      </w:r>
      <w:r w:rsidRPr="00CE55DF">
        <w:t>.</w:t>
      </w:r>
      <w:proofErr w:type="gramEnd"/>
      <w:r w:rsidRPr="00CE55DF">
        <w:t>  </w:t>
      </w:r>
      <w:r w:rsidRPr="00CE55DF" w:rsidR="0009655E">
        <w:t xml:space="preserve">The Court observes, at the outset, that a new domestic remedy has been established in Turkey since the application of the pilot judgment procedure in the case of </w:t>
      </w:r>
      <w:proofErr w:type="spellStart"/>
      <w:r w:rsidRPr="00CE55DF" w:rsidR="0009655E">
        <w:rPr>
          <w:i/>
        </w:rPr>
        <w:t>Ümmühan</w:t>
      </w:r>
      <w:proofErr w:type="spellEnd"/>
      <w:r w:rsidRPr="00CE55DF" w:rsidR="0009655E">
        <w:rPr>
          <w:i/>
        </w:rPr>
        <w:t xml:space="preserve"> Kaplan v. Turkey</w:t>
      </w:r>
      <w:r w:rsidRPr="00CE55DF" w:rsidR="0009655E">
        <w:t xml:space="preserve"> (no. 24240/07, 20 March 2012). The Court observes that in its decision in the case of </w:t>
      </w:r>
      <w:proofErr w:type="spellStart"/>
      <w:r w:rsidRPr="00CE55DF" w:rsidR="0009655E">
        <w:rPr>
          <w:i/>
        </w:rPr>
        <w:t>Turgut</w:t>
      </w:r>
      <w:proofErr w:type="spellEnd"/>
      <w:r w:rsidRPr="00CE55DF" w:rsidR="0009655E">
        <w:rPr>
          <w:i/>
        </w:rPr>
        <w:t xml:space="preserve"> and Others v. Turke</w:t>
      </w:r>
      <w:r w:rsidRPr="00CE55DF" w:rsidR="0009655E">
        <w:t>y (no. 4860/09, 26 March 2013), it declared a new application inadmissible on the ground</w:t>
      </w:r>
      <w:r w:rsidRPr="00CE55DF" w:rsidR="00A34326">
        <w:t>s</w:t>
      </w:r>
      <w:r w:rsidRPr="00CE55DF" w:rsidR="0009655E">
        <w:t xml:space="preserve"> that the applicants had failed to exhaust the domestic remedies, that is to say the new remedy. In so doing, the Court in particular considered that this new remedy was, </w:t>
      </w:r>
      <w:r w:rsidRPr="00CE55DF" w:rsidR="0009655E">
        <w:rPr>
          <w:i/>
        </w:rPr>
        <w:t>a priori,</w:t>
      </w:r>
      <w:r w:rsidRPr="00CE55DF" w:rsidR="0009655E">
        <w:t xml:space="preserve"> accessible and capable of offering a reasonable prospect of redress for complaints concerning the length of proceedings.</w:t>
      </w:r>
    </w:p>
    <w:p w:rsidRPr="00CE55DF" w:rsidR="0009655E" w:rsidP="00CE55DF" w:rsidRDefault="0009655E">
      <w:pPr>
        <w:pStyle w:val="ECHRPara"/>
      </w:pPr>
      <w:r w:rsidRPr="00CE55DF">
        <w:fldChar w:fldCharType="begin"/>
      </w:r>
      <w:r w:rsidRPr="00CE55DF">
        <w:instrText xml:space="preserve"> SEQ level0 \*arabic </w:instrText>
      </w:r>
      <w:r w:rsidRPr="00CE55DF">
        <w:fldChar w:fldCharType="separate"/>
      </w:r>
      <w:r w:rsidRPr="00CE55DF" w:rsidR="00CE55DF">
        <w:rPr>
          <w:noProof/>
        </w:rPr>
        <w:t>87</w:t>
      </w:r>
      <w:r w:rsidRPr="00CE55DF">
        <w:fldChar w:fldCharType="end"/>
      </w:r>
      <w:r w:rsidRPr="00CE55DF">
        <w:t>.  </w:t>
      </w:r>
      <w:r w:rsidRPr="00CE55DF" w:rsidR="00367288">
        <w:t xml:space="preserve">The Court further points out that, in its judgment in the case of </w:t>
      </w:r>
      <w:proofErr w:type="spellStart"/>
      <w:r w:rsidRPr="00CE55DF" w:rsidR="00367288">
        <w:rPr>
          <w:i/>
          <w:iCs/>
        </w:rPr>
        <w:t>Ümmühan</w:t>
      </w:r>
      <w:proofErr w:type="spellEnd"/>
      <w:r w:rsidRPr="00CE55DF" w:rsidR="00367288">
        <w:rPr>
          <w:i/>
          <w:iCs/>
        </w:rPr>
        <w:t xml:space="preserve"> Kaplan</w:t>
      </w:r>
      <w:r w:rsidRPr="00CE55DF" w:rsidR="00367288">
        <w:t xml:space="preserve"> (cited above, § 77), it stressed that it could </w:t>
      </w:r>
      <w:r w:rsidRPr="00CE55DF" w:rsidR="00367288">
        <w:rPr>
          <w:iCs/>
        </w:rPr>
        <w:t>nevertheless</w:t>
      </w:r>
      <w:r w:rsidRPr="00CE55DF" w:rsidR="00367288">
        <w:t xml:space="preserve"> pursue the examination of </w:t>
      </w:r>
      <w:r w:rsidRPr="00CE55DF" w:rsidR="00367288">
        <w:rPr>
          <w:iCs/>
        </w:rPr>
        <w:t>such</w:t>
      </w:r>
      <w:r w:rsidRPr="00CE55DF" w:rsidR="00367288">
        <w:t xml:space="preserve"> applications </w:t>
      </w:r>
      <w:r w:rsidRPr="00CE55DF" w:rsidR="00367288">
        <w:rPr>
          <w:iCs/>
        </w:rPr>
        <w:t>under the normal procedure in cases</w:t>
      </w:r>
      <w:r w:rsidRPr="00CE55DF" w:rsidR="00367288">
        <w:t xml:space="preserve"> which </w:t>
      </w:r>
      <w:r w:rsidRPr="00CE55DF" w:rsidR="004323C8">
        <w:t xml:space="preserve">had already been communicated to </w:t>
      </w:r>
      <w:r w:rsidRPr="00CE55DF" w:rsidR="00367288">
        <w:t>the Government</w:t>
      </w:r>
      <w:r w:rsidRPr="00CE55DF" w:rsidR="00B71775">
        <w:t xml:space="preserve"> </w:t>
      </w:r>
      <w:r w:rsidRPr="00CE55DF" w:rsidR="00367288">
        <w:rPr>
          <w:iCs/>
        </w:rPr>
        <w:t>prior to the entry into force of the new remedy</w:t>
      </w:r>
      <w:r w:rsidRPr="00CE55DF" w:rsidR="00367288">
        <w:t xml:space="preserve">. It further notes that in the present case the Government did not raise an objection in respect of the new domestic remedy. In view of the above, the Court decides to pursue the examination of the present application (see </w:t>
      </w:r>
      <w:proofErr w:type="spellStart"/>
      <w:r w:rsidRPr="00CE55DF" w:rsidR="00367288">
        <w:rPr>
          <w:i/>
          <w:iCs/>
        </w:rPr>
        <w:t>Rifat</w:t>
      </w:r>
      <w:proofErr w:type="spellEnd"/>
      <w:r w:rsidRPr="00CE55DF" w:rsidR="00367288">
        <w:rPr>
          <w:i/>
          <w:iCs/>
        </w:rPr>
        <w:t xml:space="preserve"> </w:t>
      </w:r>
      <w:proofErr w:type="spellStart"/>
      <w:r w:rsidRPr="00CE55DF" w:rsidR="00367288">
        <w:rPr>
          <w:i/>
          <w:iCs/>
        </w:rPr>
        <w:t>Demir</w:t>
      </w:r>
      <w:proofErr w:type="spellEnd"/>
      <w:r w:rsidRPr="00CE55DF" w:rsidR="00367288">
        <w:rPr>
          <w:i/>
          <w:iCs/>
        </w:rPr>
        <w:t xml:space="preserve"> v. Turkey</w:t>
      </w:r>
      <w:r w:rsidRPr="00CE55DF" w:rsidR="00367288">
        <w:t>, no.</w:t>
      </w:r>
      <w:r w:rsidRPr="00CE55DF" w:rsidR="008B58FD">
        <w:t> </w:t>
      </w:r>
      <w:r w:rsidRPr="00CE55DF" w:rsidR="00367288">
        <w:t>24267/07, §§ 34</w:t>
      </w:r>
      <w:r w:rsidRPr="00CE55DF" w:rsidR="00367288">
        <w:rPr>
          <w:rFonts w:hint="eastAsia"/>
        </w:rPr>
        <w:noBreakHyphen/>
      </w:r>
      <w:r w:rsidRPr="00CE55DF" w:rsidR="00367288">
        <w:t>36, 4 June 2013).</w:t>
      </w:r>
    </w:p>
    <w:p w:rsidRPr="00CE55DF" w:rsidR="00B45666" w:rsidP="00CE55DF" w:rsidRDefault="0009655E">
      <w:pPr>
        <w:pStyle w:val="ECHRPara"/>
      </w:pPr>
      <w:r w:rsidRPr="00CE55DF">
        <w:fldChar w:fldCharType="begin"/>
      </w:r>
      <w:r w:rsidRPr="00CE55DF">
        <w:instrText xml:space="preserve"> SEQ level0 \*arabic </w:instrText>
      </w:r>
      <w:r w:rsidRPr="00CE55DF">
        <w:fldChar w:fldCharType="separate"/>
      </w:r>
      <w:r w:rsidRPr="00CE55DF" w:rsidR="00CE55DF">
        <w:rPr>
          <w:noProof/>
        </w:rPr>
        <w:t>88</w:t>
      </w:r>
      <w:r w:rsidRPr="00CE55DF">
        <w:fldChar w:fldCharType="end"/>
      </w:r>
      <w:r w:rsidRPr="00CE55DF">
        <w:t>.  </w:t>
      </w:r>
      <w:r w:rsidRPr="00CE55DF" w:rsidR="00B45666">
        <w:t>The Court notes that this part of the complaint is not manifestly ill-founded within the meaning of Article 35 § 3 (a) of the Convention. It further notes that it is not inadmissible on any other grounds. It must therefore be declared admissible.</w:t>
      </w:r>
    </w:p>
    <w:p w:rsidRPr="00CE55DF" w:rsidR="0055364F" w:rsidP="00CE55DF" w:rsidRDefault="00C720FE">
      <w:pPr>
        <w:pStyle w:val="ECHRHeading2"/>
      </w:pPr>
      <w:r w:rsidRPr="00CE55DF">
        <w:t>B</w:t>
      </w:r>
      <w:r w:rsidRPr="00CE55DF" w:rsidR="0055364F">
        <w:t>.  Merits</w:t>
      </w:r>
    </w:p>
    <w:p w:rsidRPr="00CE55DF" w:rsidR="00C720FE" w:rsidP="00CE55DF" w:rsidRDefault="009C367D">
      <w:pPr>
        <w:pStyle w:val="ECHRPara"/>
      </w:pPr>
      <w:r w:rsidRPr="00CE55DF">
        <w:fldChar w:fldCharType="begin"/>
      </w:r>
      <w:r w:rsidRPr="00CE55DF">
        <w:instrText xml:space="preserve"> SEQ level0 \*arabic </w:instrText>
      </w:r>
      <w:r w:rsidRPr="00CE55DF">
        <w:fldChar w:fldCharType="separate"/>
      </w:r>
      <w:r w:rsidRPr="00CE55DF" w:rsidR="00CE55DF">
        <w:rPr>
          <w:noProof/>
        </w:rPr>
        <w:t>89</w:t>
      </w:r>
      <w:r w:rsidRPr="00CE55DF">
        <w:fldChar w:fldCharType="end"/>
      </w:r>
      <w:r w:rsidRPr="00CE55DF">
        <w:t>.  </w:t>
      </w:r>
      <w:r w:rsidRPr="00CE55DF" w:rsidR="00C720FE">
        <w:t>The applicant reiterated that the criminal proceedings against him had not been concluded within a reasonable time.</w:t>
      </w:r>
    </w:p>
    <w:p w:rsidRPr="00CE55DF" w:rsidR="007254DD" w:rsidP="00CE55DF" w:rsidRDefault="00C720FE">
      <w:pPr>
        <w:pStyle w:val="ECHRPara"/>
      </w:pPr>
      <w:r w:rsidRPr="00CE55DF">
        <w:fldChar w:fldCharType="begin"/>
      </w:r>
      <w:r w:rsidRPr="00CE55DF">
        <w:instrText xml:space="preserve"> SEQ level0 \*arabic </w:instrText>
      </w:r>
      <w:r w:rsidRPr="00CE55DF">
        <w:fldChar w:fldCharType="separate"/>
      </w:r>
      <w:r w:rsidRPr="00CE55DF" w:rsidR="00CE55DF">
        <w:rPr>
          <w:noProof/>
        </w:rPr>
        <w:t>90</w:t>
      </w:r>
      <w:r w:rsidRPr="00CE55DF">
        <w:fldChar w:fldCharType="end"/>
      </w:r>
      <w:r w:rsidRPr="00CE55DF">
        <w:t>.  </w:t>
      </w:r>
      <w:r w:rsidRPr="00CE55DF" w:rsidR="009C367D">
        <w:t>The Government contended that the length of the proceedings could not be considered unreasonable in view of the complexity of the case, the number of accused and the seriousness of the charges against the applicant.</w:t>
      </w:r>
      <w:r w:rsidRPr="00CE55DF" w:rsidR="00243E2F">
        <w:t xml:space="preserve"> </w:t>
      </w:r>
      <w:r w:rsidRPr="00CE55DF" w:rsidR="007254DD">
        <w:t>In their view, the accused</w:t>
      </w:r>
      <w:r w:rsidRPr="00CE55DF" w:rsidR="00D63E48">
        <w:t xml:space="preserve"> individuals</w:t>
      </w:r>
      <w:r w:rsidRPr="00CE55DF" w:rsidR="007254DD">
        <w:t>, including the applicant</w:t>
      </w:r>
      <w:r w:rsidRPr="00CE55DF" w:rsidR="002725A5">
        <w:t>,</w:t>
      </w:r>
      <w:r w:rsidRPr="00CE55DF" w:rsidR="007254DD">
        <w:t xml:space="preserve"> had </w:t>
      </w:r>
      <w:r w:rsidRPr="00CE55DF" w:rsidR="00243E2F">
        <w:t xml:space="preserve">intentionally </w:t>
      </w:r>
      <w:r w:rsidRPr="00CE55DF" w:rsidR="007254DD">
        <w:t xml:space="preserve">caused delay </w:t>
      </w:r>
      <w:r w:rsidRPr="00CE55DF" w:rsidR="00494BFF">
        <w:t xml:space="preserve">to </w:t>
      </w:r>
      <w:r w:rsidRPr="00CE55DF" w:rsidR="007254DD">
        <w:t xml:space="preserve">the proceedings by </w:t>
      </w:r>
      <w:r w:rsidRPr="00CE55DF" w:rsidR="002725A5">
        <w:t xml:space="preserve">requesting additional time to submit their </w:t>
      </w:r>
      <w:r w:rsidRPr="00CE55DF" w:rsidR="00D63E48">
        <w:t>concluding sub</w:t>
      </w:r>
      <w:r w:rsidRPr="00CE55DF" w:rsidR="00DA7B0D">
        <w:t>missions</w:t>
      </w:r>
      <w:r w:rsidRPr="00CE55DF" w:rsidR="004323C8">
        <w:t>,</w:t>
      </w:r>
      <w:r w:rsidRPr="00CE55DF" w:rsidR="00DA7B0D">
        <w:t xml:space="preserve"> </w:t>
      </w:r>
      <w:r w:rsidRPr="00CE55DF" w:rsidR="00527756">
        <w:t xml:space="preserve">given that Turkish law </w:t>
      </w:r>
      <w:r w:rsidRPr="00CE55DF" w:rsidR="00494BFF">
        <w:t xml:space="preserve">as </w:t>
      </w:r>
      <w:r w:rsidRPr="00CE55DF" w:rsidR="00527756">
        <w:t>then in force d</w:t>
      </w:r>
      <w:r w:rsidRPr="00CE55DF" w:rsidR="004323C8">
        <w:t>id</w:t>
      </w:r>
      <w:r w:rsidRPr="00CE55DF" w:rsidR="00527756">
        <w:t xml:space="preserve"> not allow a trial court to render its judgment without hearing the </w:t>
      </w:r>
      <w:r w:rsidRPr="00CE55DF" w:rsidR="00D63E48">
        <w:t>concluding sub</w:t>
      </w:r>
      <w:r w:rsidRPr="00CE55DF" w:rsidR="00DA7B0D">
        <w:t>missions</w:t>
      </w:r>
      <w:r w:rsidRPr="00CE55DF" w:rsidR="00527756">
        <w:t xml:space="preserve"> of the accused. </w:t>
      </w:r>
      <w:r w:rsidRPr="00CE55DF" w:rsidR="0020482F">
        <w:t xml:space="preserve">The Government did not cite any domestic provision in support of this claim. </w:t>
      </w:r>
      <w:r w:rsidRPr="00CE55DF" w:rsidR="00527756">
        <w:t xml:space="preserve">In that connection, they pointed out that the trial court had granted the </w:t>
      </w:r>
      <w:r w:rsidRPr="00CE55DF" w:rsidR="00D22E8A">
        <w:t xml:space="preserve">applications </w:t>
      </w:r>
      <w:r w:rsidRPr="00CE55DF" w:rsidR="00527756">
        <w:t xml:space="preserve">of the </w:t>
      </w:r>
      <w:r w:rsidRPr="00CE55DF" w:rsidR="00DA7B0D">
        <w:t>co-defendants</w:t>
      </w:r>
      <w:r w:rsidRPr="00CE55DF" w:rsidR="002B1165">
        <w:t>, allowing them</w:t>
      </w:r>
      <w:r w:rsidRPr="00CE55DF" w:rsidR="00D63E48">
        <w:t xml:space="preserve"> time</w:t>
      </w:r>
      <w:r w:rsidRPr="00CE55DF" w:rsidR="00DA7B0D">
        <w:t xml:space="preserve"> </w:t>
      </w:r>
      <w:r w:rsidRPr="00CE55DF" w:rsidR="00527756">
        <w:t xml:space="preserve">to prepare their defence submissions </w:t>
      </w:r>
      <w:r w:rsidRPr="00CE55DF" w:rsidR="004323C8">
        <w:t>at</w:t>
      </w:r>
      <w:r w:rsidRPr="00CE55DF" w:rsidR="00527756">
        <w:t xml:space="preserve"> the last ten hearings </w:t>
      </w:r>
      <w:r w:rsidRPr="00CE55DF" w:rsidR="004323C8">
        <w:t>in</w:t>
      </w:r>
      <w:r w:rsidRPr="00CE55DF" w:rsidR="00527756">
        <w:t xml:space="preserve"> the proceedings. Since the delay </w:t>
      </w:r>
      <w:r w:rsidRPr="00CE55DF" w:rsidR="00D63E48">
        <w:t>had been</w:t>
      </w:r>
      <w:r w:rsidRPr="00CE55DF" w:rsidR="00527756">
        <w:t xml:space="preserve"> caused by the</w:t>
      </w:r>
      <w:r w:rsidRPr="00CE55DF" w:rsidR="007F0FA2">
        <w:t xml:space="preserve"> </w:t>
      </w:r>
      <w:r w:rsidRPr="00CE55DF" w:rsidR="00F12DF1">
        <w:t>co</w:t>
      </w:r>
      <w:r w:rsidRPr="00CE55DF" w:rsidR="007F0FA2">
        <w:noBreakHyphen/>
      </w:r>
      <w:r w:rsidRPr="00CE55DF" w:rsidR="00527756">
        <w:t>accused</w:t>
      </w:r>
      <w:r w:rsidRPr="00CE55DF" w:rsidR="00F12DF1">
        <w:t>,</w:t>
      </w:r>
      <w:r w:rsidRPr="00CE55DF" w:rsidR="00527756">
        <w:t xml:space="preserve"> who had submitted </w:t>
      </w:r>
      <w:r w:rsidRPr="00CE55DF" w:rsidR="007254DD">
        <w:t xml:space="preserve">excuses in order not to present their </w:t>
      </w:r>
      <w:r w:rsidRPr="00CE55DF" w:rsidR="00D63E48">
        <w:t>concluding sub</w:t>
      </w:r>
      <w:r w:rsidRPr="00CE55DF" w:rsidR="00DA7B0D">
        <w:t>missions</w:t>
      </w:r>
      <w:r w:rsidRPr="00CE55DF" w:rsidR="00527756">
        <w:t>, the delay could not be attributed to the authorities.</w:t>
      </w:r>
    </w:p>
    <w:p w:rsidRPr="00CE55DF" w:rsidR="009C367D"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91</w:t>
      </w:r>
      <w:r w:rsidRPr="00CE55DF">
        <w:rPr>
          <w:noProof/>
        </w:rPr>
        <w:fldChar w:fldCharType="end"/>
      </w:r>
      <w:r w:rsidRPr="00CE55DF" w:rsidR="009C367D">
        <w:t xml:space="preserve">.  The Court reiterates that the reasonableness of the length of proceedings must be assessed in the light of the circumstances of the case and with reference to the following criteria: the complexity of the case, the conduct of the applicants and the relevant authorities (see, among many other authorities, </w:t>
      </w:r>
      <w:proofErr w:type="spellStart"/>
      <w:r w:rsidRPr="00CE55DF" w:rsidR="009C367D">
        <w:rPr>
          <w:i/>
        </w:rPr>
        <w:t>Pélissier</w:t>
      </w:r>
      <w:proofErr w:type="spellEnd"/>
      <w:r w:rsidRPr="00CE55DF" w:rsidR="009C367D">
        <w:rPr>
          <w:i/>
        </w:rPr>
        <w:t xml:space="preserve"> and </w:t>
      </w:r>
      <w:proofErr w:type="spellStart"/>
      <w:r w:rsidRPr="00CE55DF" w:rsidR="009C367D">
        <w:rPr>
          <w:i/>
        </w:rPr>
        <w:t>Sassi</w:t>
      </w:r>
      <w:proofErr w:type="spellEnd"/>
      <w:r w:rsidRPr="00CE55DF" w:rsidR="009C367D">
        <w:rPr>
          <w:i/>
        </w:rPr>
        <w:t xml:space="preserve"> v. France</w:t>
      </w:r>
      <w:r w:rsidRPr="00CE55DF" w:rsidR="009C367D">
        <w:t xml:space="preserve"> [GC], no. 25444/94, § 67, ECHR 1999</w:t>
      </w:r>
      <w:r w:rsidRPr="00CE55DF" w:rsidR="009C367D">
        <w:noBreakHyphen/>
        <w:t>II).</w:t>
      </w:r>
    </w:p>
    <w:p w:rsidRPr="00CE55DF" w:rsidR="00294AF6" w:rsidP="00CE55DF" w:rsidRDefault="009C367D">
      <w:pPr>
        <w:pStyle w:val="ECHRPara"/>
      </w:pPr>
      <w:r w:rsidRPr="00CE55DF">
        <w:fldChar w:fldCharType="begin"/>
      </w:r>
      <w:r w:rsidRPr="00CE55DF">
        <w:instrText xml:space="preserve"> SEQ level0 \*arabic </w:instrText>
      </w:r>
      <w:r w:rsidRPr="00CE55DF">
        <w:fldChar w:fldCharType="separate"/>
      </w:r>
      <w:r w:rsidRPr="00CE55DF" w:rsidR="00CE55DF">
        <w:rPr>
          <w:noProof/>
        </w:rPr>
        <w:t>92</w:t>
      </w:r>
      <w:r w:rsidRPr="00CE55DF">
        <w:fldChar w:fldCharType="end"/>
      </w:r>
      <w:r w:rsidRPr="00CE55DF">
        <w:t>.  In the present case, the Court observes that the period to be take</w:t>
      </w:r>
      <w:r w:rsidRPr="00CE55DF" w:rsidR="00E7578B">
        <w:t>n into consideration began on 13</w:t>
      </w:r>
      <w:r w:rsidRPr="00CE55DF">
        <w:t xml:space="preserve"> November 2003 with the applicant</w:t>
      </w:r>
      <w:r w:rsidRPr="00CE55DF" w:rsidR="00CE55DF">
        <w:t>’</w:t>
      </w:r>
      <w:r w:rsidRPr="00CE55DF">
        <w:t xml:space="preserve">s arrest and ended on </w:t>
      </w:r>
      <w:r w:rsidRPr="00CE55DF" w:rsidR="00E7578B">
        <w:t>27</w:t>
      </w:r>
      <w:r w:rsidRPr="00CE55DF" w:rsidR="00EF2444">
        <w:t xml:space="preserve"> </w:t>
      </w:r>
      <w:r w:rsidRPr="00CE55DF" w:rsidR="00E7578B">
        <w:t>April</w:t>
      </w:r>
      <w:r w:rsidRPr="00CE55DF">
        <w:t xml:space="preserve"> 20</w:t>
      </w:r>
      <w:r w:rsidRPr="00CE55DF" w:rsidR="00E7578B">
        <w:t>10</w:t>
      </w:r>
      <w:r w:rsidRPr="00CE55DF">
        <w:t xml:space="preserve"> with the final decision delivered by the Court of Cassation. It thus lasted for nearly </w:t>
      </w:r>
      <w:r w:rsidRPr="00CE55DF" w:rsidR="000E0A86">
        <w:t>six</w:t>
      </w:r>
      <w:r w:rsidRPr="00CE55DF">
        <w:t xml:space="preserve"> years and </w:t>
      </w:r>
      <w:r w:rsidRPr="00CE55DF" w:rsidR="000E0A86">
        <w:t xml:space="preserve">six </w:t>
      </w:r>
      <w:r w:rsidRPr="00CE55DF">
        <w:t>month</w:t>
      </w:r>
      <w:r w:rsidRPr="00CE55DF" w:rsidR="00D848F8">
        <w:t xml:space="preserve">s at two levels of jurisdiction. </w:t>
      </w:r>
      <w:r w:rsidRPr="00CE55DF">
        <w:t>It further notes that the case before the criminal court was not pa</w:t>
      </w:r>
      <w:r w:rsidRPr="00CE55DF" w:rsidR="003830DD">
        <w:t>rticularly complex.</w:t>
      </w:r>
    </w:p>
    <w:p w:rsidRPr="00CE55DF" w:rsidR="003830DD" w:rsidP="00CE55DF" w:rsidRDefault="003830DD">
      <w:pPr>
        <w:pStyle w:val="ECHRPara"/>
      </w:pPr>
      <w:r w:rsidRPr="00CE55DF">
        <w:fldChar w:fldCharType="begin"/>
      </w:r>
      <w:r w:rsidRPr="00CE55DF">
        <w:instrText xml:space="preserve"> SEQ level0 \*arabic </w:instrText>
      </w:r>
      <w:r w:rsidRPr="00CE55DF">
        <w:fldChar w:fldCharType="separate"/>
      </w:r>
      <w:r w:rsidRPr="00CE55DF" w:rsidR="00CE55DF">
        <w:rPr>
          <w:noProof/>
        </w:rPr>
        <w:t>93</w:t>
      </w:r>
      <w:r w:rsidRPr="00CE55DF">
        <w:fldChar w:fldCharType="end"/>
      </w:r>
      <w:r w:rsidRPr="00CE55DF">
        <w:t>.  In the absence of any substantiation by the Government, the Court does not consider it necessary to decide whether at the material time</w:t>
      </w:r>
      <w:r w:rsidRPr="00CE55DF" w:rsidR="005F2F04">
        <w:t xml:space="preserve"> there</w:t>
      </w:r>
      <w:r w:rsidRPr="00CE55DF">
        <w:t xml:space="preserve"> </w:t>
      </w:r>
      <w:r w:rsidRPr="00CE55DF" w:rsidR="005F2F04">
        <w:t xml:space="preserve">was </w:t>
      </w:r>
      <w:r w:rsidRPr="00CE55DF">
        <w:t xml:space="preserve">a legal obligation for the criminal courts in Turkey to grant </w:t>
      </w:r>
      <w:r w:rsidRPr="00CE55DF" w:rsidR="004323C8">
        <w:t xml:space="preserve">an extension </w:t>
      </w:r>
      <w:r w:rsidRPr="00CE55DF">
        <w:t xml:space="preserve">each and every time an accused or </w:t>
      </w:r>
      <w:r w:rsidRPr="00CE55DF" w:rsidR="00A72090">
        <w:t xml:space="preserve">his or her </w:t>
      </w:r>
      <w:r w:rsidRPr="00CE55DF">
        <w:t>lawyer ask</w:t>
      </w:r>
      <w:r w:rsidRPr="00CE55DF" w:rsidR="00A72090">
        <w:t>ed</w:t>
      </w:r>
      <w:r w:rsidRPr="00CE55DF">
        <w:t xml:space="preserve"> for additional time to prepare defence submissions. In any event, the Court has serious doubts as to the validity of that interpretation as it would be capable of creating a vicious circle in respect of criminal proceedings according to which the fate of a trial would be dependent on the </w:t>
      </w:r>
      <w:r w:rsidRPr="00CE55DF" w:rsidR="00204786">
        <w:t xml:space="preserve">applications </w:t>
      </w:r>
      <w:r w:rsidRPr="00CE55DF">
        <w:t xml:space="preserve">made by an accused or their lawyer as a result of which courts are obliged to adjourn proceedings </w:t>
      </w:r>
      <w:r w:rsidRPr="00CE55DF">
        <w:rPr>
          <w:i/>
        </w:rPr>
        <w:t>ad infinitum</w:t>
      </w:r>
      <w:r w:rsidRPr="00CE55DF">
        <w:t>. For that reason, the Court will examine the impugned proceedings in</w:t>
      </w:r>
      <w:r w:rsidRPr="00CE55DF" w:rsidR="005F2F04">
        <w:t xml:space="preserve"> the</w:t>
      </w:r>
      <w:r w:rsidRPr="00CE55DF">
        <w:t xml:space="preserve"> light of its well-established case-law as regards the length of proceedings under Article 6 § 1 of the Convention.</w:t>
      </w:r>
    </w:p>
    <w:p w:rsidRPr="00CE55DF" w:rsidR="00FD600F" w:rsidP="00CE55DF" w:rsidRDefault="00294AF6">
      <w:pPr>
        <w:pStyle w:val="ECHRPara"/>
      </w:pPr>
      <w:r w:rsidRPr="00CE55DF">
        <w:fldChar w:fldCharType="begin"/>
      </w:r>
      <w:r w:rsidRPr="00CE55DF">
        <w:instrText xml:space="preserve"> SEQ level0 \*arabic </w:instrText>
      </w:r>
      <w:r w:rsidRPr="00CE55DF">
        <w:fldChar w:fldCharType="separate"/>
      </w:r>
      <w:r w:rsidRPr="00CE55DF" w:rsidR="00CE55DF">
        <w:rPr>
          <w:noProof/>
        </w:rPr>
        <w:t>94</w:t>
      </w:r>
      <w:r w:rsidRPr="00CE55DF">
        <w:fldChar w:fldCharType="end"/>
      </w:r>
      <w:r w:rsidRPr="00CE55DF">
        <w:t>.  </w:t>
      </w:r>
      <w:r w:rsidRPr="00CE55DF" w:rsidR="00C960F5">
        <w:t>As to the applicant</w:t>
      </w:r>
      <w:r w:rsidRPr="00CE55DF" w:rsidR="00CE55DF">
        <w:t>’</w:t>
      </w:r>
      <w:r w:rsidRPr="00CE55DF" w:rsidR="00C960F5">
        <w:t>s conduct, the Court reiterates its well</w:t>
      </w:r>
      <w:r w:rsidRPr="00CE55DF" w:rsidR="004323C8">
        <w:t>-</w:t>
      </w:r>
      <w:r w:rsidRPr="00CE55DF" w:rsidR="00C960F5">
        <w:t xml:space="preserve">established case-law to the effect that an applicant cannot be criticised for having made full use of the remedies available under domestic law in the defence of his interests (see </w:t>
      </w:r>
      <w:proofErr w:type="spellStart"/>
      <w:r w:rsidRPr="00CE55DF" w:rsidR="000819CF">
        <w:rPr>
          <w:i/>
        </w:rPr>
        <w:t>Pishchalnikov</w:t>
      </w:r>
      <w:proofErr w:type="spellEnd"/>
      <w:r w:rsidRPr="00CE55DF" w:rsidR="000819CF">
        <w:rPr>
          <w:i/>
        </w:rPr>
        <w:t xml:space="preserve"> v. Russia</w:t>
      </w:r>
      <w:r w:rsidRPr="00CE55DF" w:rsidR="000819CF">
        <w:t>, no. 7025/04</w:t>
      </w:r>
      <w:r w:rsidRPr="00CE55DF" w:rsidR="000819CF">
        <w:rPr>
          <w:snapToGrid w:val="0"/>
        </w:rPr>
        <w:t>, §</w:t>
      </w:r>
      <w:r w:rsidRPr="00CE55DF" w:rsidR="00EF2444">
        <w:rPr>
          <w:snapToGrid w:val="0"/>
        </w:rPr>
        <w:t> </w:t>
      </w:r>
      <w:r w:rsidRPr="00CE55DF" w:rsidR="000819CF">
        <w:rPr>
          <w:snapToGrid w:val="0"/>
        </w:rPr>
        <w:t>50, 24</w:t>
      </w:r>
      <w:r w:rsidRPr="00CE55DF" w:rsidR="008B58FD">
        <w:rPr>
          <w:snapToGrid w:val="0"/>
        </w:rPr>
        <w:t> </w:t>
      </w:r>
      <w:r w:rsidRPr="00CE55DF" w:rsidR="000819CF">
        <w:rPr>
          <w:snapToGrid w:val="0"/>
        </w:rPr>
        <w:t>September 2009</w:t>
      </w:r>
      <w:r w:rsidRPr="00CE55DF" w:rsidR="005F2F04">
        <w:rPr>
          <w:snapToGrid w:val="0"/>
        </w:rPr>
        <w:t>,</w:t>
      </w:r>
      <w:r w:rsidRPr="00CE55DF" w:rsidR="000819CF">
        <w:rPr>
          <w:snapToGrid w:val="0"/>
        </w:rPr>
        <w:t xml:space="preserve"> and </w:t>
      </w:r>
      <w:proofErr w:type="spellStart"/>
      <w:r w:rsidRPr="00CE55DF" w:rsidR="00C960F5">
        <w:rPr>
          <w:i/>
        </w:rPr>
        <w:t>Yağcı</w:t>
      </w:r>
      <w:proofErr w:type="spellEnd"/>
      <w:r w:rsidRPr="00CE55DF" w:rsidR="00C960F5">
        <w:rPr>
          <w:i/>
        </w:rPr>
        <w:t xml:space="preserve"> and </w:t>
      </w:r>
      <w:proofErr w:type="spellStart"/>
      <w:r w:rsidRPr="00CE55DF" w:rsidR="00C960F5">
        <w:rPr>
          <w:i/>
        </w:rPr>
        <w:t>Sargın</w:t>
      </w:r>
      <w:proofErr w:type="spellEnd"/>
      <w:r w:rsidRPr="00CE55DF" w:rsidR="00C960F5">
        <w:rPr>
          <w:i/>
        </w:rPr>
        <w:t xml:space="preserve"> v. Turkey</w:t>
      </w:r>
      <w:r w:rsidRPr="00CE55DF" w:rsidR="00C960F5">
        <w:t>, judgment of 8</w:t>
      </w:r>
      <w:r w:rsidRPr="00CE55DF" w:rsidR="00B331CF">
        <w:t> </w:t>
      </w:r>
      <w:r w:rsidRPr="00CE55DF" w:rsidR="00C960F5">
        <w:t>June</w:t>
      </w:r>
      <w:r w:rsidRPr="00CE55DF" w:rsidR="000C0C93">
        <w:t xml:space="preserve"> 1995, Series</w:t>
      </w:r>
      <w:r w:rsidRPr="00CE55DF" w:rsidR="00EF2444">
        <w:t xml:space="preserve"> </w:t>
      </w:r>
      <w:r w:rsidRPr="00CE55DF" w:rsidR="000C0C93">
        <w:t>A no.</w:t>
      </w:r>
      <w:r w:rsidRPr="00CE55DF" w:rsidR="00EF2444">
        <w:t xml:space="preserve"> </w:t>
      </w:r>
      <w:r w:rsidRPr="00CE55DF" w:rsidR="000C0C93">
        <w:t>319</w:t>
      </w:r>
      <w:r w:rsidRPr="00CE55DF" w:rsidR="000C0C93">
        <w:noBreakHyphen/>
        <w:t xml:space="preserve">A, § 66) unless and in so far as they are </w:t>
      </w:r>
      <w:r w:rsidRPr="00CE55DF" w:rsidR="00801F76">
        <w:t xml:space="preserve">solely </w:t>
      </w:r>
      <w:r w:rsidRPr="00CE55DF" w:rsidR="000C0C93">
        <w:t>aimed at the deliberate obstruction of the proceedings.</w:t>
      </w:r>
      <w:r w:rsidRPr="00CE55DF" w:rsidR="00C960F5">
        <w:t xml:space="preserve"> </w:t>
      </w:r>
      <w:r w:rsidRPr="00CE55DF" w:rsidR="002725A5">
        <w:t xml:space="preserve">In the present case, the Government argued that the accused had caused the delay by continuously </w:t>
      </w:r>
      <w:r w:rsidRPr="00CE55DF" w:rsidR="005F2F04">
        <w:t xml:space="preserve">applying for </w:t>
      </w:r>
      <w:r w:rsidRPr="00CE55DF" w:rsidR="00527756">
        <w:t>additional time for the preparation of the</w:t>
      </w:r>
      <w:r w:rsidRPr="00CE55DF" w:rsidR="009A7443">
        <w:t>ir</w:t>
      </w:r>
      <w:r w:rsidRPr="00CE55DF" w:rsidR="00527756">
        <w:t xml:space="preserve"> </w:t>
      </w:r>
      <w:r w:rsidRPr="00CE55DF" w:rsidR="00D63E48">
        <w:t>concluding sub</w:t>
      </w:r>
      <w:r w:rsidRPr="00CE55DF" w:rsidR="00644668">
        <w:t>missions</w:t>
      </w:r>
      <w:r w:rsidRPr="00CE55DF" w:rsidR="002B6C20">
        <w:t xml:space="preserve"> as</w:t>
      </w:r>
      <w:r w:rsidRPr="00CE55DF" w:rsidR="002522D5">
        <w:t xml:space="preserve">, in their </w:t>
      </w:r>
      <w:proofErr w:type="gramStart"/>
      <w:r w:rsidRPr="00CE55DF" w:rsidR="002522D5">
        <w:t>view,</w:t>
      </w:r>
      <w:proofErr w:type="gramEnd"/>
      <w:r w:rsidRPr="00CE55DF" w:rsidR="002B6C20">
        <w:t xml:space="preserve"> the trial court had been under a legal obligation to grant such </w:t>
      </w:r>
      <w:r w:rsidRPr="00CE55DF" w:rsidR="005F2F04">
        <w:t xml:space="preserve">applications </w:t>
      </w:r>
      <w:r w:rsidRPr="00CE55DF" w:rsidR="008028C8">
        <w:t>under domestic law</w:t>
      </w:r>
      <w:r w:rsidRPr="00CE55DF" w:rsidR="002B6C20">
        <w:t>.</w:t>
      </w:r>
    </w:p>
    <w:p w:rsidRPr="00CE55DF" w:rsidR="00FD600F" w:rsidP="00CE55DF" w:rsidRDefault="00897A45">
      <w:pPr>
        <w:pStyle w:val="ECHRPara"/>
      </w:pPr>
      <w:r w:rsidRPr="00CE55DF">
        <w:fldChar w:fldCharType="begin"/>
      </w:r>
      <w:r w:rsidRPr="00CE55DF">
        <w:instrText xml:space="preserve"> SEQ level0 \*arabic </w:instrText>
      </w:r>
      <w:r w:rsidRPr="00CE55DF">
        <w:fldChar w:fldCharType="separate"/>
      </w:r>
      <w:r w:rsidRPr="00CE55DF" w:rsidR="00CE55DF">
        <w:rPr>
          <w:noProof/>
        </w:rPr>
        <w:t>95</w:t>
      </w:r>
      <w:r w:rsidRPr="00CE55DF">
        <w:fldChar w:fldCharType="end"/>
      </w:r>
      <w:r w:rsidRPr="00CE55DF">
        <w:t>.  </w:t>
      </w:r>
      <w:r w:rsidRPr="00CE55DF" w:rsidR="0033634A">
        <w:t xml:space="preserve">In </w:t>
      </w:r>
      <w:r w:rsidRPr="00CE55DF">
        <w:t>that connection</w:t>
      </w:r>
      <w:r w:rsidRPr="00CE55DF" w:rsidR="0033634A">
        <w:t>, the Court observes that a</w:t>
      </w:r>
      <w:r w:rsidRPr="00CE55DF" w:rsidR="00294AF6">
        <w:t xml:space="preserve">fter the public prosecutor submitted </w:t>
      </w:r>
      <w:r w:rsidRPr="00CE55DF" w:rsidR="004323C8">
        <w:t>his</w:t>
      </w:r>
      <w:r w:rsidRPr="00CE55DF" w:rsidR="00294AF6">
        <w:t xml:space="preserve"> opinion on the merits of the case, t</w:t>
      </w:r>
      <w:r w:rsidRPr="00CE55DF" w:rsidR="00801F76">
        <w:t>he applicant and his lawyer</w:t>
      </w:r>
      <w:r w:rsidRPr="00CE55DF" w:rsidR="009A7443">
        <w:t>, together with the other co-accused,</w:t>
      </w:r>
      <w:r w:rsidRPr="00CE55DF" w:rsidR="00801F76">
        <w:t xml:space="preserve"> </w:t>
      </w:r>
      <w:r w:rsidRPr="00CE55DF" w:rsidR="00CB14BA">
        <w:t xml:space="preserve">applied for </w:t>
      </w:r>
      <w:r w:rsidRPr="00CE55DF" w:rsidR="00801F76">
        <w:t xml:space="preserve">additional time to prepare their defence submissions </w:t>
      </w:r>
      <w:r w:rsidRPr="00CE55DF" w:rsidR="004323C8">
        <w:t>at</w:t>
      </w:r>
      <w:r w:rsidRPr="00CE55DF" w:rsidR="00987D1D">
        <w:t xml:space="preserve"> three hearings</w:t>
      </w:r>
      <w:r w:rsidRPr="00CE55DF" w:rsidR="00FD6ED1">
        <w:t xml:space="preserve"> – those</w:t>
      </w:r>
      <w:r w:rsidRPr="00CE55DF" w:rsidR="001C43D0">
        <w:t xml:space="preserve"> on 5</w:t>
      </w:r>
      <w:r w:rsidRPr="00CE55DF" w:rsidR="008B58FD">
        <w:t> </w:t>
      </w:r>
      <w:r w:rsidRPr="00CE55DF" w:rsidR="001C43D0">
        <w:t>June, 26</w:t>
      </w:r>
      <w:r w:rsidRPr="00CE55DF" w:rsidR="008B58FD">
        <w:t> </w:t>
      </w:r>
      <w:r w:rsidRPr="00CE55DF" w:rsidR="001C43D0">
        <w:t>July and 13 November 2006</w:t>
      </w:r>
      <w:r w:rsidRPr="00CE55DF" w:rsidR="00987D1D">
        <w:t xml:space="preserve">. </w:t>
      </w:r>
      <w:r w:rsidRPr="00CE55DF" w:rsidR="00801F76">
        <w:t xml:space="preserve">These </w:t>
      </w:r>
      <w:r w:rsidRPr="00CE55DF" w:rsidR="00CB14BA">
        <w:t xml:space="preserve">applications </w:t>
      </w:r>
      <w:r w:rsidRPr="00CE55DF" w:rsidR="00801F76">
        <w:t xml:space="preserve">were not found by the trial court to have been obstructive to the examination of his case. In fact, all of those </w:t>
      </w:r>
      <w:r w:rsidRPr="00CE55DF" w:rsidR="00CB14BA">
        <w:t>application</w:t>
      </w:r>
      <w:r w:rsidRPr="00CE55DF" w:rsidR="00FD6ED1">
        <w:t>s</w:t>
      </w:r>
      <w:r w:rsidRPr="00CE55DF" w:rsidR="00CB14BA">
        <w:t xml:space="preserve"> </w:t>
      </w:r>
      <w:r w:rsidRPr="00CE55DF" w:rsidR="00801F76">
        <w:t>were gr</w:t>
      </w:r>
      <w:r w:rsidRPr="00CE55DF" w:rsidR="004C3F96">
        <w:t>anted and the applicant</w:t>
      </w:r>
      <w:r w:rsidRPr="00CE55DF" w:rsidR="00CE55DF">
        <w:t>’</w:t>
      </w:r>
      <w:r w:rsidRPr="00CE55DF" w:rsidR="004C3F96">
        <w:t>s lawyer</w:t>
      </w:r>
      <w:r w:rsidRPr="00CE55DF" w:rsidR="00801F76">
        <w:t xml:space="preserve"> </w:t>
      </w:r>
      <w:r w:rsidRPr="00CE55DF" w:rsidR="004C3F96">
        <w:t xml:space="preserve">submitted his defence submissions at the hearing held on 12 March 2007. </w:t>
      </w:r>
      <w:r w:rsidRPr="00CE55DF" w:rsidR="008167B6">
        <w:t xml:space="preserve">More importantly, the applicant was present </w:t>
      </w:r>
      <w:r w:rsidRPr="00CE55DF" w:rsidR="004323C8">
        <w:t>at</w:t>
      </w:r>
      <w:r w:rsidRPr="00CE55DF" w:rsidR="008167B6">
        <w:t xml:space="preserve"> </w:t>
      </w:r>
      <w:r w:rsidRPr="00CE55DF" w:rsidR="004E7EA6">
        <w:t xml:space="preserve">all of </w:t>
      </w:r>
      <w:r w:rsidRPr="00CE55DF" w:rsidR="008167B6">
        <w:t xml:space="preserve">the last ten </w:t>
      </w:r>
      <w:r w:rsidRPr="00CE55DF" w:rsidR="00C13402">
        <w:t>hearings before the trial court</w:t>
      </w:r>
      <w:r w:rsidRPr="00CE55DF" w:rsidR="001C7019">
        <w:t>.</w:t>
      </w:r>
      <w:r w:rsidRPr="00CE55DF" w:rsidR="00C01BD5">
        <w:t xml:space="preserve"> </w:t>
      </w:r>
      <w:r w:rsidRPr="00CE55DF" w:rsidR="00C13402">
        <w:t>However,</w:t>
      </w:r>
      <w:r w:rsidRPr="00CE55DF" w:rsidR="008167B6">
        <w:t xml:space="preserve"> </w:t>
      </w:r>
      <w:r w:rsidRPr="00CE55DF" w:rsidR="00C13402">
        <w:t>t</w:t>
      </w:r>
      <w:r w:rsidRPr="00CE55DF" w:rsidR="005133D2">
        <w:t xml:space="preserve">he Government </w:t>
      </w:r>
      <w:r w:rsidRPr="00CE55DF" w:rsidR="00C13402">
        <w:t xml:space="preserve">failed to </w:t>
      </w:r>
      <w:r w:rsidRPr="00CE55DF" w:rsidR="005133D2">
        <w:t xml:space="preserve">explain what </w:t>
      </w:r>
      <w:r w:rsidRPr="00CE55DF" w:rsidR="00FF0B5A">
        <w:t xml:space="preserve">excuses the applicant had submitted in order not to present his </w:t>
      </w:r>
      <w:r w:rsidRPr="00CE55DF" w:rsidR="00D63E48">
        <w:t>concluding sub</w:t>
      </w:r>
      <w:r w:rsidRPr="00CE55DF" w:rsidR="005D41C1">
        <w:t>missions or last words</w:t>
      </w:r>
      <w:r w:rsidRPr="00CE55DF" w:rsidR="00FF0B5A">
        <w:t xml:space="preserve">, and ultimately to </w:t>
      </w:r>
      <w:r w:rsidRPr="00CE55DF" w:rsidR="005133D2">
        <w:t>d</w:t>
      </w:r>
      <w:r w:rsidRPr="00CE55DF" w:rsidR="002C53A0">
        <w:t xml:space="preserve">elay </w:t>
      </w:r>
      <w:r w:rsidRPr="00CE55DF" w:rsidR="005133D2">
        <w:t xml:space="preserve">the </w:t>
      </w:r>
      <w:r w:rsidRPr="00CE55DF" w:rsidR="00FF0B5A">
        <w:t xml:space="preserve">proceedings. </w:t>
      </w:r>
      <w:r w:rsidRPr="00CE55DF" w:rsidR="00DA21FD">
        <w:t>Hence, the Court is unable to conclude that the applicant abused or exercised his procedural rights in such a manner which unjustifiably contributed to prolonging the proceedings</w:t>
      </w:r>
      <w:r w:rsidRPr="00CE55DF" w:rsidR="00A86D53">
        <w:t xml:space="preserve"> (see </w:t>
      </w:r>
      <w:proofErr w:type="spellStart"/>
      <w:r w:rsidRPr="00CE55DF" w:rsidR="00A86D53">
        <w:rPr>
          <w:i/>
        </w:rPr>
        <w:t>Pishchalnikov</w:t>
      </w:r>
      <w:proofErr w:type="spellEnd"/>
      <w:r w:rsidRPr="00CE55DF" w:rsidR="00A86D53">
        <w:t>, cited above, §</w:t>
      </w:r>
      <w:r w:rsidRPr="00CE55DF" w:rsidR="008B58FD">
        <w:t xml:space="preserve"> </w:t>
      </w:r>
      <w:r w:rsidRPr="00CE55DF" w:rsidR="00A86D53">
        <w:t>50</w:t>
      </w:r>
      <w:r w:rsidRPr="00CE55DF" w:rsidR="00CB14BA">
        <w:t>,</w:t>
      </w:r>
      <w:r w:rsidRPr="00CE55DF" w:rsidR="003C2648">
        <w:t xml:space="preserve"> and compare </w:t>
      </w:r>
      <w:proofErr w:type="spellStart"/>
      <w:r w:rsidRPr="00CE55DF" w:rsidR="003C2648">
        <w:rPr>
          <w:i/>
          <w:lang w:val="pt-PT"/>
        </w:rPr>
        <w:t>Lazariu</w:t>
      </w:r>
      <w:proofErr w:type="spellEnd"/>
      <w:r w:rsidRPr="00CE55DF" w:rsidR="003C2648">
        <w:rPr>
          <w:i/>
          <w:lang w:val="pt-PT"/>
        </w:rPr>
        <w:t xml:space="preserve"> v. Romania</w:t>
      </w:r>
      <w:r w:rsidRPr="00CE55DF" w:rsidR="003C2648">
        <w:rPr>
          <w:lang w:val="pt-PT"/>
        </w:rPr>
        <w:t>, no.</w:t>
      </w:r>
      <w:r w:rsidRPr="00CE55DF" w:rsidR="008B58FD">
        <w:rPr>
          <w:lang w:val="pt-PT"/>
        </w:rPr>
        <w:t xml:space="preserve"> </w:t>
      </w:r>
      <w:r w:rsidRPr="00CE55DF" w:rsidR="003C2648">
        <w:rPr>
          <w:lang w:val="pt-PT"/>
        </w:rPr>
        <w:t>31973/03</w:t>
      </w:r>
      <w:r w:rsidRPr="00CE55DF" w:rsidR="003C2648">
        <w:rPr>
          <w:snapToGrid w:val="0"/>
          <w:lang w:val="pt-PT"/>
        </w:rPr>
        <w:t xml:space="preserve">, §§ 149-50, </w:t>
      </w:r>
      <w:r w:rsidRPr="00CE55DF" w:rsidR="003C2648">
        <w:rPr>
          <w:lang w:val="pt-PT"/>
        </w:rPr>
        <w:t>13</w:t>
      </w:r>
      <w:r w:rsidRPr="00CE55DF" w:rsidR="003C2648">
        <w:rPr>
          <w:snapToGrid w:val="0"/>
          <w:lang w:val="pt-PT"/>
        </w:rPr>
        <w:t xml:space="preserve"> </w:t>
      </w:r>
      <w:proofErr w:type="spellStart"/>
      <w:r w:rsidRPr="00CE55DF" w:rsidR="003C2648">
        <w:rPr>
          <w:snapToGrid w:val="0"/>
          <w:lang w:val="pt-PT"/>
        </w:rPr>
        <w:t>November</w:t>
      </w:r>
      <w:proofErr w:type="spellEnd"/>
      <w:r w:rsidRPr="00CE55DF" w:rsidR="003C2648">
        <w:rPr>
          <w:snapToGrid w:val="0"/>
          <w:lang w:val="pt-PT"/>
        </w:rPr>
        <w:t xml:space="preserve"> 2014</w:t>
      </w:r>
      <w:r w:rsidRPr="00CE55DF" w:rsidR="00A86D53">
        <w:t>)</w:t>
      </w:r>
      <w:r w:rsidRPr="00CE55DF" w:rsidR="00DA21FD">
        <w:t>.</w:t>
      </w:r>
    </w:p>
    <w:p w:rsidRPr="00CE55DF" w:rsidR="00C66C05" w:rsidP="00CE55DF" w:rsidRDefault="00DA21FD">
      <w:pPr>
        <w:pStyle w:val="ECHRPara"/>
        <w:rPr>
          <w:i/>
        </w:rPr>
      </w:pPr>
      <w:r w:rsidRPr="00CE55DF">
        <w:fldChar w:fldCharType="begin"/>
      </w:r>
      <w:r w:rsidRPr="00CE55DF">
        <w:instrText xml:space="preserve"> SEQ level0 \*arabic </w:instrText>
      </w:r>
      <w:r w:rsidRPr="00CE55DF">
        <w:fldChar w:fldCharType="separate"/>
      </w:r>
      <w:r w:rsidRPr="00CE55DF" w:rsidR="00CE55DF">
        <w:rPr>
          <w:noProof/>
        </w:rPr>
        <w:t>96</w:t>
      </w:r>
      <w:r w:rsidRPr="00CE55DF">
        <w:fldChar w:fldCharType="end"/>
      </w:r>
      <w:r w:rsidRPr="00CE55DF">
        <w:t>.  </w:t>
      </w:r>
      <w:r w:rsidRPr="00CE55DF" w:rsidR="00C66C05">
        <w:t xml:space="preserve">As to the conduct of the authorities, the Court firstly notes that the applicant was in detention throughout the proceedings, a fact which required particular diligence on the part of the courts dealing with the case to administer justice expeditiously (see </w:t>
      </w:r>
      <w:r w:rsidRPr="00CE55DF" w:rsidR="00C66C05">
        <w:rPr>
          <w:i/>
        </w:rPr>
        <w:t>Kalashnikov v. Russia</w:t>
      </w:r>
      <w:r w:rsidRPr="00CE55DF" w:rsidR="00C66C05">
        <w:t>, no.</w:t>
      </w:r>
      <w:r w:rsidRPr="00CE55DF" w:rsidR="008B58FD">
        <w:t> </w:t>
      </w:r>
      <w:r w:rsidRPr="00CE55DF" w:rsidR="00C66C05">
        <w:t>47095/99, § 132, ECHR 2002</w:t>
      </w:r>
      <w:r w:rsidRPr="00CE55DF" w:rsidR="00C66C05">
        <w:noBreakHyphen/>
        <w:t xml:space="preserve">VI). Nevertheless, the trial court scheduled the hearings with significant delays between them ranging from approximately two months to six months. It also took the trial court approximately one year and eight months to obtain the </w:t>
      </w:r>
      <w:proofErr w:type="spellStart"/>
      <w:r w:rsidRPr="00CE55DF" w:rsidR="00C66C05">
        <w:t>Fatih</w:t>
      </w:r>
      <w:proofErr w:type="spellEnd"/>
      <w:r w:rsidRPr="00CE55DF" w:rsidR="00C66C05">
        <w:t xml:space="preserve"> public prosecutor</w:t>
      </w:r>
      <w:r w:rsidRPr="00CE55DF" w:rsidR="00CE55DF">
        <w:t>’</w:t>
      </w:r>
      <w:r w:rsidRPr="00CE55DF" w:rsidR="00C66C05">
        <w:t>s investigation file concern</w:t>
      </w:r>
      <w:r w:rsidRPr="00CE55DF" w:rsidR="00FD6ED1">
        <w:t>ing</w:t>
      </w:r>
      <w:r w:rsidRPr="00CE55DF" w:rsidR="00C66C05">
        <w:t xml:space="preserve"> the applicant</w:t>
      </w:r>
      <w:r w:rsidRPr="00CE55DF" w:rsidR="00CE55DF">
        <w:t>’</w:t>
      </w:r>
      <w:r w:rsidRPr="00CE55DF" w:rsidR="00C66C05">
        <w:t>s ill-treatment allegations while in police custody. Furthermore, the case was before the trial court for almost five years and two months, pending an initial judgment</w:t>
      </w:r>
      <w:r w:rsidRPr="00CE55DF" w:rsidR="00603560">
        <w:t xml:space="preserve"> (</w:t>
      </w:r>
      <w:proofErr w:type="spellStart"/>
      <w:r w:rsidRPr="00CE55DF" w:rsidR="00603560">
        <w:rPr>
          <w:i/>
          <w:iCs/>
        </w:rPr>
        <w:t>Bivolaru</w:t>
      </w:r>
      <w:proofErr w:type="spellEnd"/>
      <w:r w:rsidRPr="00CE55DF" w:rsidR="00603560">
        <w:rPr>
          <w:i/>
          <w:iCs/>
        </w:rPr>
        <w:t xml:space="preserve"> v. Romania (no.</w:t>
      </w:r>
      <w:r w:rsidRPr="00CE55DF" w:rsidR="00B331CF">
        <w:rPr>
          <w:i/>
          <w:iCs/>
        </w:rPr>
        <w:t> </w:t>
      </w:r>
      <w:r w:rsidRPr="00CE55DF" w:rsidR="00603560">
        <w:rPr>
          <w:i/>
          <w:iCs/>
        </w:rPr>
        <w:t>2)</w:t>
      </w:r>
      <w:r w:rsidRPr="00CE55DF" w:rsidR="00776A02">
        <w:rPr>
          <w:lang w:eastAsia="en-GB"/>
        </w:rPr>
        <w:t>, no. </w:t>
      </w:r>
      <w:r w:rsidRPr="00CE55DF" w:rsidR="00603560">
        <w:t>66580/12</w:t>
      </w:r>
      <w:r w:rsidRPr="00CE55DF" w:rsidR="00603560">
        <w:rPr>
          <w:lang w:eastAsia="en-GB"/>
        </w:rPr>
        <w:t xml:space="preserve">, </w:t>
      </w:r>
      <w:r w:rsidRPr="00CE55DF" w:rsidR="00603560">
        <w:t>§</w:t>
      </w:r>
      <w:r w:rsidRPr="00CE55DF" w:rsidR="00B331CF">
        <w:t xml:space="preserve"> </w:t>
      </w:r>
      <w:r w:rsidRPr="00CE55DF" w:rsidR="00603560">
        <w:t>155, 2 October 2018</w:t>
      </w:r>
      <w:r w:rsidRPr="00CE55DF" w:rsidR="00C66C05">
        <w:t xml:space="preserve">. Thus, it does not </w:t>
      </w:r>
      <w:r w:rsidRPr="00CE55DF" w:rsidR="001302D9">
        <w:t xml:space="preserve">appear </w:t>
      </w:r>
      <w:r w:rsidRPr="00CE55DF" w:rsidR="00C66C05">
        <w:t>from the case file that the national authorities either acted with special diligence or t</w:t>
      </w:r>
      <w:r w:rsidRPr="00CE55DF" w:rsidR="001302D9">
        <w:t>oo</w:t>
      </w:r>
      <w:r w:rsidRPr="00CE55DF" w:rsidR="00C66C05">
        <w:t>k any other steps to speed up the proceedings.</w:t>
      </w:r>
    </w:p>
    <w:p w:rsidRPr="00CE55DF" w:rsidR="002852E2" w:rsidP="00CE55DF" w:rsidRDefault="00C66C05">
      <w:pPr>
        <w:pStyle w:val="ECHRPara"/>
      </w:pPr>
      <w:r w:rsidRPr="00CE55DF">
        <w:fldChar w:fldCharType="begin"/>
      </w:r>
      <w:r w:rsidRPr="00CE55DF">
        <w:instrText xml:space="preserve"> SEQ level0 \*arabic </w:instrText>
      </w:r>
      <w:r w:rsidRPr="00CE55DF">
        <w:fldChar w:fldCharType="separate"/>
      </w:r>
      <w:r w:rsidRPr="00CE55DF" w:rsidR="00CE55DF">
        <w:rPr>
          <w:noProof/>
        </w:rPr>
        <w:t>97</w:t>
      </w:r>
      <w:r w:rsidRPr="00CE55DF">
        <w:fldChar w:fldCharType="end"/>
      </w:r>
      <w:r w:rsidRPr="00CE55DF">
        <w:t>.  </w:t>
      </w:r>
      <w:r w:rsidRPr="00CE55DF" w:rsidR="00C13402">
        <w:t xml:space="preserve">As for the </w:t>
      </w:r>
      <w:r w:rsidRPr="00CE55DF" w:rsidR="00204786">
        <w:t xml:space="preserve">applications </w:t>
      </w:r>
      <w:r w:rsidRPr="00CE55DF" w:rsidR="00C13402">
        <w:t xml:space="preserve">of the other co-accused, </w:t>
      </w:r>
      <w:r w:rsidRPr="00CE55DF" w:rsidR="00896A59">
        <w:t xml:space="preserve">the Court observes that they contributed to the prolongation of the instant case. That said, the Court also observes that the trial court granted those </w:t>
      </w:r>
      <w:r w:rsidRPr="00CE55DF" w:rsidR="001302D9">
        <w:t xml:space="preserve">applications </w:t>
      </w:r>
      <w:r w:rsidRPr="00CE55DF" w:rsidR="00896A59">
        <w:t>and adjourned the hearings with significant delays which could have been avoided had it taken a more active approach</w:t>
      </w:r>
      <w:r w:rsidRPr="00CE55DF" w:rsidR="00D3342D">
        <w:t xml:space="preserve">, particularly in view of the fact that there </w:t>
      </w:r>
      <w:r w:rsidRPr="00CE55DF" w:rsidR="00EA4F9E">
        <w:t xml:space="preserve">had been </w:t>
      </w:r>
      <w:r w:rsidRPr="00CE55DF" w:rsidR="00D3342D">
        <w:t>more than one accused in detention</w:t>
      </w:r>
      <w:r w:rsidRPr="00CE55DF" w:rsidR="005963AD">
        <w:t xml:space="preserve"> throughout the proceedings</w:t>
      </w:r>
      <w:r w:rsidRPr="00CE55DF" w:rsidR="00D3342D">
        <w:t>.</w:t>
      </w:r>
      <w:r w:rsidRPr="00CE55DF" w:rsidR="00896A59">
        <w:t xml:space="preserve"> </w:t>
      </w:r>
      <w:r w:rsidRPr="00CE55DF" w:rsidR="005963AD">
        <w:t xml:space="preserve">At this point, the Court finds it important to reiterate its case-law to the effect that </w:t>
      </w:r>
      <w:r w:rsidRPr="00CE55DF" w:rsidR="005C0756">
        <w:t xml:space="preserve">the ultimate responsibility lay </w:t>
      </w:r>
      <w:r w:rsidRPr="00CE55DF" w:rsidR="00EA4F9E">
        <w:t xml:space="preserve">with </w:t>
      </w:r>
      <w:r w:rsidRPr="00CE55DF" w:rsidR="005C0756">
        <w:t xml:space="preserve">the </w:t>
      </w:r>
      <w:r w:rsidRPr="00CE55DF" w:rsidR="005963AD">
        <w:t xml:space="preserve">court dealing with the case to discipline the parties </w:t>
      </w:r>
      <w:bookmarkStart w:name="HIT5" w:id="2"/>
      <w:bookmarkEnd w:id="2"/>
      <w:r w:rsidRPr="00CE55DF" w:rsidR="005963AD">
        <w:t>in order to ensure that the proceedings were conducted at an acceptable pace</w:t>
      </w:r>
      <w:r w:rsidRPr="00CE55DF" w:rsidR="005C0756">
        <w:t xml:space="preserve"> (see </w:t>
      </w:r>
      <w:proofErr w:type="spellStart"/>
      <w:r w:rsidRPr="00CE55DF" w:rsidR="005C0756">
        <w:rPr>
          <w:i/>
        </w:rPr>
        <w:t>Pishchalnikov</w:t>
      </w:r>
      <w:proofErr w:type="spellEnd"/>
      <w:r w:rsidRPr="00CE55DF" w:rsidR="005C0756">
        <w:t xml:space="preserve">, cited above, § 52). </w:t>
      </w:r>
      <w:r w:rsidRPr="00CE55DF" w:rsidR="00E50FD0">
        <w:t>In any event and in the absence of any substantiation by the Government, the Court is unable to conclude that</w:t>
      </w:r>
      <w:r w:rsidRPr="00CE55DF" w:rsidR="005C0756">
        <w:t xml:space="preserve"> in the particular circumstances of the instant case,</w:t>
      </w:r>
      <w:r w:rsidRPr="00CE55DF" w:rsidR="00E50FD0">
        <w:t xml:space="preserve"> </w:t>
      </w:r>
      <w:r w:rsidRPr="00CE55DF" w:rsidR="005C0756">
        <w:t xml:space="preserve">the conduct of the other co-accused </w:t>
      </w:r>
      <w:r w:rsidRPr="00CE55DF" w:rsidR="00E50FD0">
        <w:t>and the eventual prolongation of the proceedings were in some way imputable to the applicant.</w:t>
      </w:r>
    </w:p>
    <w:p w:rsidRPr="00CE55DF" w:rsidR="009C367D" w:rsidP="00CE55DF" w:rsidRDefault="009C367D">
      <w:pPr>
        <w:pStyle w:val="ECHRPara"/>
      </w:pPr>
      <w:r w:rsidRPr="00CE55DF">
        <w:fldChar w:fldCharType="begin"/>
      </w:r>
      <w:r w:rsidRPr="00CE55DF">
        <w:instrText xml:space="preserve"> SEQ level0 \*arabic </w:instrText>
      </w:r>
      <w:r w:rsidRPr="00CE55DF">
        <w:fldChar w:fldCharType="separate"/>
      </w:r>
      <w:r w:rsidRPr="00CE55DF" w:rsidR="00CE55DF">
        <w:rPr>
          <w:noProof/>
        </w:rPr>
        <w:t>98</w:t>
      </w:r>
      <w:r w:rsidRPr="00CE55DF">
        <w:fldChar w:fldCharType="end"/>
      </w:r>
      <w:r w:rsidRPr="00CE55DF">
        <w:t>.  Having regard to</w:t>
      </w:r>
      <w:r w:rsidRPr="00CE55DF" w:rsidR="00331C5C">
        <w:t xml:space="preserve"> all the circumstances of the case and</w:t>
      </w:r>
      <w:r w:rsidRPr="00CE55DF">
        <w:t xml:space="preserve"> its case-law on the subject, the Court considers that in the instant case the length of the proceedings was excessive and failed to meet the “reasonable time” requirement (</w:t>
      </w:r>
      <w:r w:rsidRPr="00CE55DF" w:rsidR="000D1878">
        <w:t xml:space="preserve">see </w:t>
      </w:r>
      <w:proofErr w:type="spellStart"/>
      <w:r w:rsidRPr="00CE55DF">
        <w:rPr>
          <w:i/>
        </w:rPr>
        <w:t>Daneshpayeh</w:t>
      </w:r>
      <w:proofErr w:type="spellEnd"/>
      <w:r w:rsidRPr="00CE55DF">
        <w:rPr>
          <w:i/>
        </w:rPr>
        <w:t xml:space="preserve"> v. Turkey</w:t>
      </w:r>
      <w:r w:rsidRPr="00CE55DF">
        <w:t>, no. 21086/04, §</w:t>
      </w:r>
      <w:r w:rsidRPr="00CE55DF" w:rsidR="008B58FD">
        <w:t xml:space="preserve"> </w:t>
      </w:r>
      <w:r w:rsidRPr="00CE55DF">
        <w:t>28, 16</w:t>
      </w:r>
      <w:r w:rsidRPr="00CE55DF" w:rsidR="008B58FD">
        <w:t xml:space="preserve"> </w:t>
      </w:r>
      <w:r w:rsidRPr="00CE55DF">
        <w:t xml:space="preserve">July 2009, and </w:t>
      </w:r>
      <w:r w:rsidRPr="00CE55DF">
        <w:rPr>
          <w:i/>
        </w:rPr>
        <w:t>G</w:t>
      </w:r>
      <w:proofErr w:type="spellStart"/>
      <w:r w:rsidRPr="00CE55DF">
        <w:rPr>
          <w:i/>
          <w:lang w:val="tr-TR"/>
        </w:rPr>
        <w:t>ürbüz</w:t>
      </w:r>
      <w:proofErr w:type="spellEnd"/>
      <w:r w:rsidRPr="00CE55DF">
        <w:rPr>
          <w:i/>
          <w:lang w:val="tr-TR"/>
        </w:rPr>
        <w:t xml:space="preserve"> </w:t>
      </w:r>
      <w:proofErr w:type="spellStart"/>
      <w:r w:rsidRPr="00CE55DF">
        <w:rPr>
          <w:i/>
          <w:lang w:val="tr-TR"/>
        </w:rPr>
        <w:t>and</w:t>
      </w:r>
      <w:proofErr w:type="spellEnd"/>
      <w:r w:rsidRPr="00CE55DF">
        <w:rPr>
          <w:i/>
          <w:lang w:val="tr-TR"/>
        </w:rPr>
        <w:t xml:space="preserve"> Özçelik</w:t>
      </w:r>
      <w:r w:rsidRPr="00CE55DF">
        <w:rPr>
          <w:i/>
        </w:rPr>
        <w:t xml:space="preserve"> v. Turkey</w:t>
      </w:r>
      <w:r w:rsidRPr="00CE55DF">
        <w:t>, no. 11/05, §</w:t>
      </w:r>
      <w:r w:rsidRPr="00CE55DF" w:rsidR="008B58FD">
        <w:t xml:space="preserve"> </w:t>
      </w:r>
      <w:r w:rsidRPr="00CE55DF">
        <w:t>24, 2</w:t>
      </w:r>
      <w:r w:rsidRPr="00CE55DF" w:rsidR="008B58FD">
        <w:t xml:space="preserve"> </w:t>
      </w:r>
      <w:r w:rsidRPr="00CE55DF">
        <w:t>February 2016).</w:t>
      </w:r>
    </w:p>
    <w:p w:rsidRPr="00CE55DF" w:rsidR="009C367D" w:rsidP="00CE55DF" w:rsidRDefault="009C367D">
      <w:pPr>
        <w:pStyle w:val="ECHRPara"/>
      </w:pPr>
      <w:r w:rsidRPr="00CE55DF">
        <w:fldChar w:fldCharType="begin"/>
      </w:r>
      <w:r w:rsidRPr="00CE55DF">
        <w:instrText xml:space="preserve"> SEQ level0 \*arabic </w:instrText>
      </w:r>
      <w:r w:rsidRPr="00CE55DF">
        <w:fldChar w:fldCharType="separate"/>
      </w:r>
      <w:r w:rsidRPr="00CE55DF" w:rsidR="00CE55DF">
        <w:rPr>
          <w:noProof/>
        </w:rPr>
        <w:t>99</w:t>
      </w:r>
      <w:r w:rsidRPr="00CE55DF">
        <w:fldChar w:fldCharType="end"/>
      </w:r>
      <w:r w:rsidRPr="00CE55DF">
        <w:t>.  There has accordingly been a breach of Article 6 § 1.</w:t>
      </w:r>
    </w:p>
    <w:p w:rsidRPr="00CE55DF" w:rsidR="005C0D76" w:rsidP="00CE55DF" w:rsidRDefault="005C0D76">
      <w:pPr>
        <w:pStyle w:val="ECHRHeading1"/>
      </w:pPr>
      <w:r w:rsidRPr="00CE55DF">
        <w:t xml:space="preserve">V.  ALLEGED VIOLATION OF ARTICLE 6 </w:t>
      </w:r>
      <w:r w:rsidRPr="00CE55DF" w:rsidR="004323C8">
        <w:t>§</w:t>
      </w:r>
      <w:r w:rsidRPr="00CE55DF">
        <w:t>§ 1 and 3 (c) OF THE CONVENTION</w:t>
      </w:r>
    </w:p>
    <w:p w:rsidRPr="00CE55DF" w:rsidR="005C0D76" w:rsidP="00CE55DF" w:rsidRDefault="005C0D76">
      <w:pPr>
        <w:pStyle w:val="ECHRPara"/>
      </w:pPr>
      <w:r w:rsidRPr="00CE55DF">
        <w:fldChar w:fldCharType="begin"/>
      </w:r>
      <w:r w:rsidRPr="00CE55DF">
        <w:instrText xml:space="preserve"> SEQ level0 \*arabic </w:instrText>
      </w:r>
      <w:r w:rsidRPr="00CE55DF">
        <w:fldChar w:fldCharType="separate"/>
      </w:r>
      <w:r w:rsidRPr="00CE55DF" w:rsidR="00CE55DF">
        <w:rPr>
          <w:noProof/>
        </w:rPr>
        <w:t>100</w:t>
      </w:r>
      <w:r w:rsidRPr="00CE55DF">
        <w:fldChar w:fldCharType="end"/>
      </w:r>
      <w:r w:rsidRPr="00CE55DF">
        <w:t>.  </w:t>
      </w:r>
      <w:r w:rsidRPr="00CE55DF" w:rsidR="005B7F86">
        <w:t>The applicant also complained that he had been denied legal assistance when making statements to the police</w:t>
      </w:r>
      <w:r w:rsidRPr="00CE55DF" w:rsidR="000B1426">
        <w:t>, the public prosecutor and the investigating judge.</w:t>
      </w:r>
      <w:r w:rsidRPr="00CE55DF" w:rsidR="00A43F13">
        <w:t xml:space="preserve"> He further alleged that the trial court</w:t>
      </w:r>
      <w:r w:rsidRPr="00CE55DF" w:rsidR="000D1878">
        <w:t xml:space="preserve"> had</w:t>
      </w:r>
      <w:r w:rsidRPr="00CE55DF" w:rsidR="00A43F13">
        <w:t xml:space="preserve"> used his statements </w:t>
      </w:r>
      <w:r w:rsidRPr="00CE55DF" w:rsidR="000D1878">
        <w:t xml:space="preserve">made </w:t>
      </w:r>
      <w:r w:rsidRPr="00CE55DF" w:rsidR="00A43F13">
        <w:t>to the police when convicting him.</w:t>
      </w:r>
    </w:p>
    <w:p w:rsidRPr="00CE55DF" w:rsidR="00906737" w:rsidP="00CE55DF" w:rsidRDefault="00906737">
      <w:pPr>
        <w:pStyle w:val="ECHRPara"/>
      </w:pPr>
      <w:r w:rsidRPr="00CE55DF">
        <w:fldChar w:fldCharType="begin"/>
      </w:r>
      <w:r w:rsidRPr="00CE55DF">
        <w:instrText xml:space="preserve"> SEQ level0 \*arabic </w:instrText>
      </w:r>
      <w:r w:rsidRPr="00CE55DF">
        <w:fldChar w:fldCharType="separate"/>
      </w:r>
      <w:r w:rsidRPr="00CE55DF" w:rsidR="00CE55DF">
        <w:rPr>
          <w:noProof/>
        </w:rPr>
        <w:t>101</w:t>
      </w:r>
      <w:r w:rsidRPr="00CE55DF">
        <w:fldChar w:fldCharType="end"/>
      </w:r>
      <w:r w:rsidRPr="00CE55DF">
        <w:t>.  The Court decides to examine the complaint under Article 6 §§ 1 and 3 (c) of the Convention, the relevant parts of which provide:</w:t>
      </w:r>
    </w:p>
    <w:p w:rsidRPr="00CE55DF" w:rsidR="00906737" w:rsidP="00CE55DF" w:rsidRDefault="00906737">
      <w:pPr>
        <w:pStyle w:val="ECHRParaQuote"/>
      </w:pPr>
      <w:r w:rsidRPr="00CE55DF">
        <w:t>“1.</w:t>
      </w:r>
      <w:proofErr w:type="gramStart"/>
      <w:r w:rsidRPr="00CE55DF">
        <w:t>  In</w:t>
      </w:r>
      <w:proofErr w:type="gramEnd"/>
      <w:r w:rsidRPr="00CE55DF">
        <w:t xml:space="preserve"> the determination of ... any criminal charge against him, everyone is entitled to a fair ... hearing ... by [a] ... tribunal ...</w:t>
      </w:r>
    </w:p>
    <w:p w:rsidRPr="00CE55DF" w:rsidR="00906737" w:rsidP="00CE55DF" w:rsidRDefault="00906737">
      <w:pPr>
        <w:pStyle w:val="ECHRParaQuote"/>
      </w:pPr>
      <w:r w:rsidRPr="00CE55DF">
        <w:t>3.  Everyone charged with a criminal offence has the following minimum rights:</w:t>
      </w:r>
    </w:p>
    <w:p w:rsidRPr="00CE55DF" w:rsidR="00906737" w:rsidP="00CE55DF" w:rsidRDefault="00906737">
      <w:pPr>
        <w:pStyle w:val="ECHRParaQuote"/>
      </w:pPr>
      <w:r w:rsidRPr="00CE55DF">
        <w:t>...</w:t>
      </w:r>
    </w:p>
    <w:p w:rsidRPr="00CE55DF" w:rsidR="00906737" w:rsidP="00CE55DF" w:rsidRDefault="00906737">
      <w:pPr>
        <w:pStyle w:val="ECHRParaQuote"/>
      </w:pPr>
      <w:r w:rsidRPr="00CE55DF">
        <w:t>(c)  </w:t>
      </w:r>
      <w:proofErr w:type="gramStart"/>
      <w:r w:rsidRPr="00CE55DF">
        <w:t>to</w:t>
      </w:r>
      <w:proofErr w:type="gramEnd"/>
      <w:r w:rsidRPr="00CE55DF">
        <w:t xml:space="preserve"> defend himself in person or through legal assistance of his own choosing or, if he has not sufficient means to pay for legal assistance, to be given it free when the interests of justice so require;</w:t>
      </w:r>
    </w:p>
    <w:p w:rsidRPr="00CE55DF" w:rsidR="00906737" w:rsidP="00CE55DF" w:rsidRDefault="00906737">
      <w:pPr>
        <w:pStyle w:val="ECHRParaQuote"/>
      </w:pPr>
      <w:r w:rsidRPr="00CE55DF">
        <w:t>...”</w:t>
      </w:r>
    </w:p>
    <w:p w:rsidRPr="00CE55DF" w:rsidR="00906737" w:rsidP="00CE55DF" w:rsidRDefault="00906737">
      <w:pPr>
        <w:pStyle w:val="ECHRPara"/>
      </w:pPr>
      <w:r w:rsidRPr="00CE55DF">
        <w:fldChar w:fldCharType="begin"/>
      </w:r>
      <w:r w:rsidRPr="00CE55DF">
        <w:instrText xml:space="preserve"> SEQ level0 \*arabic </w:instrText>
      </w:r>
      <w:r w:rsidRPr="00CE55DF">
        <w:fldChar w:fldCharType="separate"/>
      </w:r>
      <w:r w:rsidRPr="00CE55DF" w:rsidR="00CE55DF">
        <w:rPr>
          <w:noProof/>
        </w:rPr>
        <w:t>102</w:t>
      </w:r>
      <w:r w:rsidRPr="00CE55DF">
        <w:fldChar w:fldCharType="end"/>
      </w:r>
      <w:r w:rsidRPr="00CE55DF">
        <w:t>.  The Government contested th</w:t>
      </w:r>
      <w:r w:rsidRPr="00CE55DF" w:rsidR="00A74139">
        <w:t>e applicant</w:t>
      </w:r>
      <w:r w:rsidRPr="00CE55DF" w:rsidR="00CE55DF">
        <w:t>’</w:t>
      </w:r>
      <w:r w:rsidRPr="00CE55DF" w:rsidR="00A74139">
        <w:t>s claims</w:t>
      </w:r>
      <w:r w:rsidRPr="00CE55DF">
        <w:t>.</w:t>
      </w:r>
    </w:p>
    <w:p w:rsidRPr="00CE55DF" w:rsidR="00906737" w:rsidP="00CE55DF" w:rsidRDefault="00906737">
      <w:pPr>
        <w:pStyle w:val="ECHRHeading2"/>
      </w:pPr>
      <w:r w:rsidRPr="00CE55DF">
        <w:t>A.  Admissibility</w:t>
      </w:r>
    </w:p>
    <w:p w:rsidRPr="00CE55DF" w:rsidR="00F67F61" w:rsidP="00CE55DF" w:rsidRDefault="00906737">
      <w:pPr>
        <w:pStyle w:val="ECHRPara"/>
      </w:pPr>
      <w:r w:rsidRPr="00CE55DF">
        <w:fldChar w:fldCharType="begin"/>
      </w:r>
      <w:r w:rsidRPr="00CE55DF">
        <w:instrText xml:space="preserve"> SEQ level0 \*arabic </w:instrText>
      </w:r>
      <w:r w:rsidRPr="00CE55DF">
        <w:fldChar w:fldCharType="separate"/>
      </w:r>
      <w:r w:rsidRPr="00CE55DF" w:rsidR="00CE55DF">
        <w:rPr>
          <w:noProof/>
        </w:rPr>
        <w:t>103</w:t>
      </w:r>
      <w:r w:rsidRPr="00CE55DF">
        <w:fldChar w:fldCharType="end"/>
      </w:r>
      <w:r w:rsidRPr="00CE55DF">
        <w:t>.  </w:t>
      </w:r>
      <w:r w:rsidRPr="00CE55DF" w:rsidR="00F67F61">
        <w:t xml:space="preserve">The Government submitted the police records according to which the applicant had been duly informed of his rights and </w:t>
      </w:r>
      <w:r w:rsidRPr="00CE55DF" w:rsidR="00C96652">
        <w:t xml:space="preserve">had </w:t>
      </w:r>
      <w:r w:rsidRPr="00CE55DF" w:rsidR="00F67F61">
        <w:t xml:space="preserve">stated that he </w:t>
      </w:r>
      <w:r w:rsidRPr="00CE55DF" w:rsidR="004323C8">
        <w:t>did</w:t>
      </w:r>
      <w:r w:rsidRPr="00CE55DF" w:rsidR="00C96652">
        <w:t xml:space="preserve"> </w:t>
      </w:r>
      <w:r w:rsidRPr="00CE55DF" w:rsidR="00F67F61">
        <w:t xml:space="preserve">not wish to benefit from the assistance of a lawyer when giving statements to the police. Those documents had also been signed by the applicant. Significantly, the applicant </w:t>
      </w:r>
      <w:r w:rsidRPr="00CE55DF" w:rsidR="004323C8">
        <w:t>had</w:t>
      </w:r>
      <w:r w:rsidRPr="00CE55DF" w:rsidR="00F67F61">
        <w:t xml:space="preserve"> not submit</w:t>
      </w:r>
      <w:r w:rsidRPr="00CE55DF" w:rsidR="004323C8">
        <w:t>ted</w:t>
      </w:r>
      <w:r w:rsidRPr="00CE55DF" w:rsidR="00F67F61">
        <w:t xml:space="preserve"> any of those important documents in his application to the Court. </w:t>
      </w:r>
      <w:r w:rsidRPr="00CE55DF" w:rsidR="000B493A">
        <w:t xml:space="preserve">Referring to </w:t>
      </w:r>
      <w:r w:rsidRPr="00CE55DF" w:rsidR="000B493A">
        <w:rPr>
          <w:i/>
          <w:lang w:val="pt-PT"/>
        </w:rPr>
        <w:t>Al-</w:t>
      </w:r>
      <w:proofErr w:type="spellStart"/>
      <w:r w:rsidRPr="00CE55DF" w:rsidR="000B493A">
        <w:rPr>
          <w:i/>
          <w:lang w:val="pt-PT"/>
        </w:rPr>
        <w:t>Nashif</w:t>
      </w:r>
      <w:proofErr w:type="spellEnd"/>
      <w:r w:rsidRPr="00CE55DF" w:rsidR="000B493A">
        <w:rPr>
          <w:i/>
          <w:lang w:val="pt-PT"/>
        </w:rPr>
        <w:t xml:space="preserve"> v. </w:t>
      </w:r>
      <w:proofErr w:type="spellStart"/>
      <w:r w:rsidRPr="00CE55DF" w:rsidR="000B493A">
        <w:rPr>
          <w:i/>
          <w:lang w:val="pt-PT"/>
        </w:rPr>
        <w:t>Bulgaria</w:t>
      </w:r>
      <w:proofErr w:type="spellEnd"/>
      <w:r w:rsidRPr="00CE55DF" w:rsidR="000B493A">
        <w:rPr>
          <w:lang w:val="pt-PT"/>
        </w:rPr>
        <w:t xml:space="preserve"> (no. 50963/99, 20 </w:t>
      </w:r>
      <w:proofErr w:type="spellStart"/>
      <w:r w:rsidRPr="00CE55DF" w:rsidR="000B493A">
        <w:rPr>
          <w:lang w:val="pt-PT"/>
        </w:rPr>
        <w:t>June</w:t>
      </w:r>
      <w:proofErr w:type="spellEnd"/>
      <w:r w:rsidRPr="00CE55DF" w:rsidR="000B493A">
        <w:rPr>
          <w:lang w:val="pt-PT"/>
        </w:rPr>
        <w:t xml:space="preserve"> 2002) </w:t>
      </w:r>
      <w:proofErr w:type="spellStart"/>
      <w:r w:rsidRPr="00CE55DF" w:rsidR="000B493A">
        <w:rPr>
          <w:lang w:val="pt-PT"/>
        </w:rPr>
        <w:t>and</w:t>
      </w:r>
      <w:proofErr w:type="spellEnd"/>
      <w:r w:rsidRPr="00CE55DF" w:rsidR="000B493A">
        <w:rPr>
          <w:lang w:val="pt-PT"/>
        </w:rPr>
        <w:t xml:space="preserve"> </w:t>
      </w:r>
      <w:proofErr w:type="spellStart"/>
      <w:r w:rsidRPr="00CE55DF" w:rsidR="000B493A">
        <w:rPr>
          <w:i/>
        </w:rPr>
        <w:t>Kerechashvili</w:t>
      </w:r>
      <w:proofErr w:type="spellEnd"/>
      <w:r w:rsidRPr="00CE55DF" w:rsidR="000B493A">
        <w:rPr>
          <w:i/>
        </w:rPr>
        <w:t xml:space="preserve"> v.</w:t>
      </w:r>
      <w:r w:rsidRPr="00CE55DF" w:rsidR="00A17B05">
        <w:rPr>
          <w:i/>
        </w:rPr>
        <w:t> </w:t>
      </w:r>
      <w:r w:rsidRPr="00CE55DF" w:rsidR="000B493A">
        <w:rPr>
          <w:i/>
        </w:rPr>
        <w:t xml:space="preserve">Georgia </w:t>
      </w:r>
      <w:r w:rsidRPr="00CE55DF" w:rsidR="000B493A">
        <w:t>((</w:t>
      </w:r>
      <w:proofErr w:type="spellStart"/>
      <w:r w:rsidRPr="00CE55DF" w:rsidR="000B493A">
        <w:t>dec.</w:t>
      </w:r>
      <w:proofErr w:type="spellEnd"/>
      <w:r w:rsidRPr="00CE55DF" w:rsidR="000B493A">
        <w:t>), no. 5667/02, ECHR 2006-V), t</w:t>
      </w:r>
      <w:r w:rsidRPr="00CE55DF" w:rsidR="00F67F61">
        <w:t xml:space="preserve">he Government </w:t>
      </w:r>
      <w:r w:rsidRPr="00CE55DF" w:rsidR="000B493A">
        <w:t>argued</w:t>
      </w:r>
      <w:r w:rsidRPr="00CE55DF" w:rsidR="00F67F61">
        <w:t xml:space="preserve"> that such a failure to inform the Court of a fact which is essential for the examination of the present case is</w:t>
      </w:r>
      <w:r w:rsidRPr="00CE55DF" w:rsidR="000B493A">
        <w:t xml:space="preserve"> </w:t>
      </w:r>
      <w:r w:rsidRPr="00CE55DF" w:rsidR="00F67F61">
        <w:t>manifestly contrary to the purpose of the right of individual application</w:t>
      </w:r>
      <w:r w:rsidRPr="00CE55DF" w:rsidR="008B0C85">
        <w:t xml:space="preserve"> as provided by Article 35 § </w:t>
      </w:r>
      <w:r w:rsidRPr="00CE55DF" w:rsidR="000B493A">
        <w:t>3 of the Convention</w:t>
      </w:r>
      <w:r w:rsidRPr="00CE55DF" w:rsidR="00F67F61">
        <w:t>.</w:t>
      </w:r>
    </w:p>
    <w:p w:rsidRPr="00CE55DF" w:rsidR="00F67F61" w:rsidP="00CE55DF" w:rsidRDefault="00F67F61">
      <w:pPr>
        <w:pStyle w:val="ECHRPara"/>
      </w:pPr>
      <w:r w:rsidRPr="00CE55DF">
        <w:fldChar w:fldCharType="begin"/>
      </w:r>
      <w:r w:rsidRPr="00CE55DF">
        <w:instrText xml:space="preserve"> SEQ level0 \*arabic </w:instrText>
      </w:r>
      <w:r w:rsidRPr="00CE55DF">
        <w:fldChar w:fldCharType="separate"/>
      </w:r>
      <w:r w:rsidRPr="00CE55DF" w:rsidR="00CE55DF">
        <w:rPr>
          <w:noProof/>
        </w:rPr>
        <w:t>104</w:t>
      </w:r>
      <w:r w:rsidRPr="00CE55DF">
        <w:fldChar w:fldCharType="end"/>
      </w:r>
      <w:r w:rsidRPr="00CE55DF">
        <w:t>.  The applicant argued in reply that the Government</w:t>
      </w:r>
      <w:r w:rsidRPr="00CE55DF" w:rsidR="00CE55DF">
        <w:t>’</w:t>
      </w:r>
      <w:r w:rsidRPr="00CE55DF">
        <w:t>s submissions r</w:t>
      </w:r>
      <w:r w:rsidRPr="00CE55DF" w:rsidR="004323C8">
        <w:t>a</w:t>
      </w:r>
      <w:r w:rsidRPr="00CE55DF">
        <w:t>n counter to the spirit of and the established case-law under Article</w:t>
      </w:r>
      <w:r w:rsidRPr="00CE55DF" w:rsidR="00776A02">
        <w:t xml:space="preserve"> </w:t>
      </w:r>
      <w:r w:rsidRPr="00CE55DF">
        <w:t>6</w:t>
      </w:r>
      <w:r w:rsidRPr="00CE55DF" w:rsidR="00A17B05">
        <w:t xml:space="preserve"> </w:t>
      </w:r>
      <w:r w:rsidRPr="00CE55DF">
        <w:t>§</w:t>
      </w:r>
      <w:r w:rsidRPr="00CE55DF" w:rsidR="00A17B05">
        <w:t> </w:t>
      </w:r>
      <w:r w:rsidRPr="00CE55DF">
        <w:t xml:space="preserve">3 of the Convention. Moreover, the fact that he had seen a lawyer two days after he had given statements to the police did not alter the fact that those statements had been taken without a lawyer. More importantly, they were self-incriminatory and </w:t>
      </w:r>
      <w:r w:rsidRPr="00CE55DF" w:rsidR="004323C8">
        <w:t xml:space="preserve">had been </w:t>
      </w:r>
      <w:r w:rsidRPr="00CE55DF">
        <w:t>used by the trial court to convict the applicant. Thus, the Government</w:t>
      </w:r>
      <w:r w:rsidRPr="00CE55DF" w:rsidR="00CE55DF">
        <w:t>’</w:t>
      </w:r>
      <w:r w:rsidRPr="00CE55DF">
        <w:t>s arguments were untenable.</w:t>
      </w:r>
    </w:p>
    <w:p w:rsidRPr="00CE55DF" w:rsidR="004943D5" w:rsidP="00CE55DF" w:rsidRDefault="00F67F61">
      <w:pPr>
        <w:pStyle w:val="ECHRPara"/>
      </w:pPr>
      <w:r w:rsidRPr="00CE55DF">
        <w:fldChar w:fldCharType="begin"/>
      </w:r>
      <w:r w:rsidRPr="00CE55DF">
        <w:instrText xml:space="preserve"> SEQ level0 \*arabic </w:instrText>
      </w:r>
      <w:r w:rsidRPr="00CE55DF">
        <w:fldChar w:fldCharType="separate"/>
      </w:r>
      <w:r w:rsidRPr="00CE55DF" w:rsidR="00CE55DF">
        <w:rPr>
          <w:noProof/>
        </w:rPr>
        <w:t>105</w:t>
      </w:r>
      <w:r w:rsidRPr="00CE55DF">
        <w:fldChar w:fldCharType="end"/>
      </w:r>
      <w:r w:rsidRPr="00CE55DF">
        <w:t>.  </w:t>
      </w:r>
      <w:r w:rsidRPr="00CE55DF" w:rsidR="004E13C4">
        <w:t>The Court reiterates</w:t>
      </w:r>
      <w:r w:rsidRPr="00CE55DF" w:rsidR="004323C8">
        <w:t xml:space="preserve"> that</w:t>
      </w:r>
      <w:r w:rsidRPr="00CE55DF" w:rsidR="004E13C4">
        <w:t xml:space="preserve"> an application may be rejected as an abuse of the right of individual application within the meaning of Article</w:t>
      </w:r>
      <w:r w:rsidRPr="00CE55DF" w:rsidR="00776A02">
        <w:t> </w:t>
      </w:r>
      <w:r w:rsidRPr="00CE55DF" w:rsidR="004E13C4">
        <w:t>35 §</w:t>
      </w:r>
      <w:r w:rsidRPr="00CE55DF" w:rsidR="00A17B05">
        <w:t> </w:t>
      </w:r>
      <w:r w:rsidRPr="00CE55DF" w:rsidR="004E13C4">
        <w:t>3</w:t>
      </w:r>
      <w:r w:rsidRPr="00CE55DF" w:rsidR="00A17B05">
        <w:t> </w:t>
      </w:r>
      <w:r w:rsidRPr="00CE55DF" w:rsidR="004E13C4">
        <w:t>(a) of the Convention if, among other reasons, it was knowingly based on untru</w:t>
      </w:r>
      <w:r w:rsidRPr="00CE55DF" w:rsidR="00BA0FCF">
        <w:t>ths</w:t>
      </w:r>
      <w:r w:rsidRPr="00CE55DF" w:rsidR="004E13C4">
        <w:t>. The submission of incomplete and thus misleading information may also amount to an abuse of the right of application, especially if the information concerns the very core of the case and no sufficient explanation has been provided for the failure to disclose that information</w:t>
      </w:r>
      <w:r w:rsidRPr="00CE55DF" w:rsidR="004943D5">
        <w:t>. However, even in such cases, the applicant</w:t>
      </w:r>
      <w:r w:rsidRPr="00CE55DF" w:rsidR="00CE55DF">
        <w:t>’</w:t>
      </w:r>
      <w:r w:rsidRPr="00CE55DF" w:rsidR="004943D5">
        <w:t>s intention to mislead the Court must always be established with sufficient certainty (</w:t>
      </w:r>
      <w:r w:rsidRPr="00CE55DF" w:rsidR="007731BF">
        <w:t xml:space="preserve">see </w:t>
      </w:r>
      <w:r w:rsidRPr="00CE55DF" w:rsidR="007731BF">
        <w:rPr>
          <w:i/>
        </w:rPr>
        <w:t>Gross v.</w:t>
      </w:r>
      <w:r w:rsidRPr="00CE55DF" w:rsidR="00A17B05">
        <w:rPr>
          <w:i/>
        </w:rPr>
        <w:t> </w:t>
      </w:r>
      <w:r w:rsidRPr="00CE55DF" w:rsidR="007731BF">
        <w:rPr>
          <w:i/>
        </w:rPr>
        <w:t xml:space="preserve">Switzerland </w:t>
      </w:r>
      <w:r w:rsidRPr="00CE55DF" w:rsidR="007731BF">
        <w:t>[GC]</w:t>
      </w:r>
      <w:r w:rsidRPr="00CE55DF" w:rsidR="007731BF">
        <w:rPr>
          <w:snapToGrid w:val="0"/>
        </w:rPr>
        <w:t>, no.</w:t>
      </w:r>
      <w:r w:rsidRPr="00CE55DF" w:rsidR="007731BF">
        <w:t xml:space="preserve"> 67810/10, §</w:t>
      </w:r>
      <w:r w:rsidRPr="00CE55DF" w:rsidR="00A17B05">
        <w:t xml:space="preserve"> </w:t>
      </w:r>
      <w:r w:rsidRPr="00CE55DF" w:rsidR="007731BF">
        <w:t>28, ECHR 2014 with further references therein).</w:t>
      </w:r>
    </w:p>
    <w:p w:rsidRPr="00CE55DF" w:rsidR="00F67F61" w:rsidP="00CE55DF" w:rsidRDefault="004943D5">
      <w:pPr>
        <w:pStyle w:val="ECHRPara"/>
      </w:pPr>
      <w:r w:rsidRPr="00CE55DF">
        <w:fldChar w:fldCharType="begin"/>
      </w:r>
      <w:r w:rsidRPr="00CE55DF">
        <w:instrText xml:space="preserve"> SEQ level0 \*arabic </w:instrText>
      </w:r>
      <w:r w:rsidRPr="00CE55DF">
        <w:fldChar w:fldCharType="separate"/>
      </w:r>
      <w:r w:rsidRPr="00CE55DF" w:rsidR="00CE55DF">
        <w:rPr>
          <w:noProof/>
        </w:rPr>
        <w:t>106</w:t>
      </w:r>
      <w:r w:rsidRPr="00CE55DF">
        <w:fldChar w:fldCharType="end"/>
      </w:r>
      <w:r w:rsidRPr="00CE55DF">
        <w:t>.  Moreover, while an applicant</w:t>
      </w:r>
      <w:r w:rsidRPr="00CE55DF" w:rsidR="00CE55DF">
        <w:t>’</w:t>
      </w:r>
      <w:r w:rsidRPr="00CE55DF">
        <w:t xml:space="preserve">s omission to submit all the documents which the Government, or even the Court, would find relevant for the final examination of a case should not </w:t>
      </w:r>
      <w:r w:rsidRPr="00CE55DF">
        <w:rPr>
          <w:i/>
        </w:rPr>
        <w:t>per se</w:t>
      </w:r>
      <w:r w:rsidRPr="00CE55DF">
        <w:t xml:space="preserve"> amount to abuse of the right of petition, in the particular circumstances of the present case the Court needs to evaluate the importance of the facts which </w:t>
      </w:r>
      <w:r w:rsidRPr="00CE55DF" w:rsidR="00BA0FCF">
        <w:t xml:space="preserve">were </w:t>
      </w:r>
      <w:r w:rsidRPr="00CE55DF">
        <w:t xml:space="preserve">not submitted by the applicant (see </w:t>
      </w:r>
      <w:r w:rsidRPr="00CE55DF">
        <w:rPr>
          <w:i/>
        </w:rPr>
        <w:t>Milosevic v. Serbia</w:t>
      </w:r>
      <w:r w:rsidRPr="00CE55DF">
        <w:t xml:space="preserve"> (</w:t>
      </w:r>
      <w:proofErr w:type="spellStart"/>
      <w:r w:rsidRPr="00CE55DF">
        <w:t>dec.</w:t>
      </w:r>
      <w:proofErr w:type="spellEnd"/>
      <w:r w:rsidRPr="00CE55DF">
        <w:t>), no.</w:t>
      </w:r>
      <w:r w:rsidRPr="00CE55DF" w:rsidR="00A17B05">
        <w:t> </w:t>
      </w:r>
      <w:r w:rsidRPr="00CE55DF">
        <w:t>20037/07, 5</w:t>
      </w:r>
      <w:r w:rsidRPr="00CE55DF" w:rsidR="00A17B05">
        <w:t> </w:t>
      </w:r>
      <w:r w:rsidRPr="00CE55DF">
        <w:t>July 2011)</w:t>
      </w:r>
    </w:p>
    <w:p w:rsidRPr="00CE55DF" w:rsidR="0070198E" w:rsidP="00CE55DF" w:rsidRDefault="008B0C85">
      <w:pPr>
        <w:pStyle w:val="ECHRPara"/>
      </w:pPr>
      <w:r w:rsidRPr="00CE55DF">
        <w:fldChar w:fldCharType="begin"/>
      </w:r>
      <w:r w:rsidRPr="00CE55DF">
        <w:instrText xml:space="preserve"> SEQ level0 \*arabic </w:instrText>
      </w:r>
      <w:r w:rsidRPr="00CE55DF">
        <w:fldChar w:fldCharType="separate"/>
      </w:r>
      <w:r w:rsidRPr="00CE55DF" w:rsidR="00CE55DF">
        <w:rPr>
          <w:noProof/>
        </w:rPr>
        <w:t>107</w:t>
      </w:r>
      <w:r w:rsidRPr="00CE55DF">
        <w:fldChar w:fldCharType="end"/>
      </w:r>
      <w:r w:rsidRPr="00CE55DF">
        <w:t xml:space="preserve">.  Turning to the circumstances of the present case, the Court notes that </w:t>
      </w:r>
      <w:r w:rsidRPr="00CE55DF" w:rsidR="00B96A3B">
        <w:t xml:space="preserve">together with his application form the applicant provided copies of his statements </w:t>
      </w:r>
      <w:r w:rsidRPr="00CE55DF" w:rsidR="00A90A08">
        <w:t xml:space="preserve">made to </w:t>
      </w:r>
      <w:r w:rsidRPr="00CE55DF" w:rsidR="00B96A3B">
        <w:t xml:space="preserve">the police, the public prosecutor and the investigating judge. </w:t>
      </w:r>
      <w:r w:rsidRPr="00CE55DF" w:rsidR="00FD3A5E">
        <w:t>Moreover, t</w:t>
      </w:r>
      <w:r w:rsidRPr="00CE55DF" w:rsidR="00B96A3B">
        <w:t xml:space="preserve">he </w:t>
      </w:r>
      <w:r w:rsidRPr="00CE55DF" w:rsidR="00FD3A5E">
        <w:t>applicant</w:t>
      </w:r>
      <w:r w:rsidRPr="00CE55DF" w:rsidR="00CE55DF">
        <w:t>’</w:t>
      </w:r>
      <w:r w:rsidRPr="00CE55DF" w:rsidR="00FD3A5E">
        <w:t xml:space="preserve">s statement to the police </w:t>
      </w:r>
      <w:r w:rsidRPr="00CE55DF" w:rsidR="004943D5">
        <w:t xml:space="preserve">contained the indication that he had been informed of his basic rights </w:t>
      </w:r>
      <w:r w:rsidRPr="00CE55DF" w:rsidR="00FD3A5E">
        <w:t xml:space="preserve">and </w:t>
      </w:r>
      <w:r w:rsidRPr="00CE55DF" w:rsidR="00B96A3B">
        <w:t>the information that he did not wish to have the assistance of a lawyer when giving those statements. Th</w:t>
      </w:r>
      <w:r w:rsidRPr="00CE55DF" w:rsidR="00FD3A5E">
        <w:t>at being the case</w:t>
      </w:r>
      <w:r w:rsidRPr="00CE55DF" w:rsidR="00B96A3B">
        <w:t xml:space="preserve">, </w:t>
      </w:r>
      <w:r w:rsidRPr="00CE55DF" w:rsidR="00AF6CD1">
        <w:t xml:space="preserve">at least one document </w:t>
      </w:r>
      <w:r w:rsidRPr="00CE55DF" w:rsidR="00A90A08">
        <w:t>showing</w:t>
      </w:r>
      <w:r w:rsidRPr="00CE55DF" w:rsidR="00AF6CD1">
        <w:t xml:space="preserve"> </w:t>
      </w:r>
      <w:r w:rsidRPr="00CE55DF" w:rsidR="00B96A3B">
        <w:t xml:space="preserve">that the applicant did not wish to benefit from a lawyer when giving statements to the police </w:t>
      </w:r>
      <w:r w:rsidRPr="00CE55DF" w:rsidR="00AF6CD1">
        <w:t>has</w:t>
      </w:r>
      <w:r w:rsidRPr="00CE55DF" w:rsidR="00B96A3B">
        <w:t xml:space="preserve"> already </w:t>
      </w:r>
      <w:r w:rsidRPr="00CE55DF" w:rsidR="00AF6CD1">
        <w:t xml:space="preserve">been </w:t>
      </w:r>
      <w:r w:rsidRPr="00CE55DF" w:rsidR="001D7483">
        <w:t xml:space="preserve">submitted by the applicant </w:t>
      </w:r>
      <w:r w:rsidRPr="00CE55DF" w:rsidR="004323C8">
        <w:t>f</w:t>
      </w:r>
      <w:r w:rsidRPr="00CE55DF" w:rsidR="001D7483">
        <w:t>o</w:t>
      </w:r>
      <w:r w:rsidRPr="00CE55DF" w:rsidR="004323C8">
        <w:t>r</w:t>
      </w:r>
      <w:r w:rsidRPr="00CE55DF" w:rsidR="001D7483">
        <w:t xml:space="preserve"> the </w:t>
      </w:r>
      <w:r w:rsidRPr="00CE55DF" w:rsidR="00B96A3B">
        <w:t>Court</w:t>
      </w:r>
      <w:r w:rsidRPr="00CE55DF" w:rsidR="00CE55DF">
        <w:t>’</w:t>
      </w:r>
      <w:r w:rsidRPr="00CE55DF" w:rsidR="00B96A3B">
        <w:t xml:space="preserve">s </w:t>
      </w:r>
      <w:r w:rsidRPr="00CE55DF" w:rsidR="001D7483">
        <w:t>attention</w:t>
      </w:r>
      <w:r w:rsidRPr="00CE55DF" w:rsidR="00B96A3B">
        <w:t>.</w:t>
      </w:r>
      <w:r w:rsidRPr="00CE55DF" w:rsidR="00AF6CD1">
        <w:t xml:space="preserve"> </w:t>
      </w:r>
      <w:r w:rsidRPr="00CE55DF" w:rsidR="00A90A08">
        <w:t>T</w:t>
      </w:r>
      <w:r w:rsidRPr="00CE55DF" w:rsidR="00AF6CD1">
        <w:t>he fact that the applicant did not submit other document</w:t>
      </w:r>
      <w:r w:rsidRPr="00CE55DF" w:rsidR="001D7483">
        <w:t>s</w:t>
      </w:r>
      <w:r w:rsidRPr="00CE55DF" w:rsidR="00AF6CD1">
        <w:t xml:space="preserve"> </w:t>
      </w:r>
      <w:r w:rsidRPr="00CE55DF" w:rsidR="00FD3A5E">
        <w:t xml:space="preserve">that concerned the </w:t>
      </w:r>
      <w:r w:rsidRPr="00CE55DF" w:rsidR="00AF6CD1">
        <w:t xml:space="preserve">same </w:t>
      </w:r>
      <w:r w:rsidRPr="00CE55DF" w:rsidR="00FD3A5E">
        <w:t xml:space="preserve">point </w:t>
      </w:r>
      <w:r w:rsidRPr="00CE55DF" w:rsidR="00AF6CD1">
        <w:t>cannot be considered to have constituted an abuse of the right of petition within the meaning of Article 35 § 3 of the Convention, which is an exceptional m</w:t>
      </w:r>
      <w:r w:rsidRPr="00CE55DF" w:rsidR="00FD3A5E">
        <w:t xml:space="preserve">easure </w:t>
      </w:r>
      <w:r w:rsidRPr="00CE55DF" w:rsidR="00AF6CD1">
        <w:t>and has so far been applied only in a limited number of cases</w:t>
      </w:r>
      <w:r w:rsidRPr="00CE55DF" w:rsidR="003656DE">
        <w:t xml:space="preserve"> (see </w:t>
      </w:r>
      <w:proofErr w:type="spellStart"/>
      <w:r w:rsidRPr="00CE55DF" w:rsidR="003656DE">
        <w:rPr>
          <w:i/>
          <w:iCs/>
        </w:rPr>
        <w:t>Çölgeçen</w:t>
      </w:r>
      <w:proofErr w:type="spellEnd"/>
      <w:r w:rsidRPr="00CE55DF" w:rsidR="003656DE">
        <w:rPr>
          <w:i/>
          <w:iCs/>
        </w:rPr>
        <w:t xml:space="preserve"> and Others v</w:t>
      </w:r>
      <w:r w:rsidRPr="00CE55DF" w:rsidR="007731BF">
        <w:rPr>
          <w:i/>
          <w:iCs/>
        </w:rPr>
        <w:t>.</w:t>
      </w:r>
      <w:r w:rsidRPr="00CE55DF" w:rsidR="008C16DA">
        <w:rPr>
          <w:i/>
          <w:iCs/>
        </w:rPr>
        <w:t> </w:t>
      </w:r>
      <w:r w:rsidRPr="00CE55DF" w:rsidR="003656DE">
        <w:rPr>
          <w:i/>
          <w:iCs/>
        </w:rPr>
        <w:t>Turkey</w:t>
      </w:r>
      <w:r w:rsidRPr="00CE55DF" w:rsidR="003656DE">
        <w:rPr>
          <w:lang w:eastAsia="en-GB"/>
        </w:rPr>
        <w:t>, nos.</w:t>
      </w:r>
      <w:r w:rsidRPr="00CE55DF" w:rsidR="00A17B05">
        <w:rPr>
          <w:lang w:eastAsia="en-GB"/>
        </w:rPr>
        <w:t> </w:t>
      </w:r>
      <w:r w:rsidRPr="00CE55DF" w:rsidR="003656DE">
        <w:t>50124/07 and 7 others</w:t>
      </w:r>
      <w:r w:rsidRPr="00CE55DF" w:rsidR="003656DE">
        <w:rPr>
          <w:lang w:eastAsia="en-GB"/>
        </w:rPr>
        <w:t xml:space="preserve">, </w:t>
      </w:r>
      <w:r w:rsidRPr="00CE55DF" w:rsidR="003656DE">
        <w:t>§</w:t>
      </w:r>
      <w:r w:rsidRPr="00CE55DF" w:rsidR="00A17B05">
        <w:t xml:space="preserve"> </w:t>
      </w:r>
      <w:r w:rsidRPr="00CE55DF" w:rsidR="003656DE">
        <w:t>42, 12 December 2017).</w:t>
      </w:r>
      <w:r w:rsidRPr="00CE55DF" w:rsidR="00AF6CD1">
        <w:t xml:space="preserve"> </w:t>
      </w:r>
      <w:r w:rsidRPr="00CE55DF" w:rsidR="0070198E">
        <w:t>Accordingly, the Government</w:t>
      </w:r>
      <w:r w:rsidRPr="00CE55DF" w:rsidR="00CE55DF">
        <w:t>’</w:t>
      </w:r>
      <w:r w:rsidRPr="00CE55DF" w:rsidR="0070198E">
        <w:t>s objection must be dismissed.</w:t>
      </w:r>
    </w:p>
    <w:p w:rsidRPr="00CE55DF" w:rsidR="00FD600F"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108</w:t>
      </w:r>
      <w:r w:rsidRPr="00CE55DF">
        <w:rPr>
          <w:noProof/>
        </w:rPr>
        <w:fldChar w:fldCharType="end"/>
      </w:r>
      <w:r w:rsidRPr="00CE55DF" w:rsidR="0070198E">
        <w:t>.  It considers that this complaint is not manifestly ill-founded within the meaning of Article 35 § 3 (a) of the Convention. The Court further notes that it is not inadmissible on any other grounds. It must therefore be declared admissible</w:t>
      </w:r>
      <w:r w:rsidRPr="00CE55DF" w:rsidR="00EA2275">
        <w:t>.</w:t>
      </w:r>
    </w:p>
    <w:p w:rsidRPr="00CE55DF" w:rsidR="00906737" w:rsidP="00CE55DF" w:rsidRDefault="003A06A7">
      <w:pPr>
        <w:pStyle w:val="ECHRHeading2"/>
      </w:pPr>
      <w:r w:rsidRPr="00CE55DF">
        <w:t>B</w:t>
      </w:r>
      <w:r w:rsidRPr="00CE55DF" w:rsidR="00906737">
        <w:t>.  </w:t>
      </w:r>
      <w:r w:rsidRPr="00CE55DF" w:rsidR="00F67642">
        <w:t>Merits</w:t>
      </w:r>
    </w:p>
    <w:p w:rsidRPr="00CE55DF" w:rsidR="00906737" w:rsidP="00CE55DF" w:rsidRDefault="00906737">
      <w:pPr>
        <w:pStyle w:val="ECHRPara"/>
      </w:pPr>
      <w:r w:rsidRPr="00CE55DF">
        <w:fldChar w:fldCharType="begin"/>
      </w:r>
      <w:r w:rsidRPr="00CE55DF">
        <w:instrText xml:space="preserve"> SEQ level0 \*arabic </w:instrText>
      </w:r>
      <w:r w:rsidRPr="00CE55DF">
        <w:fldChar w:fldCharType="separate"/>
      </w:r>
      <w:r w:rsidRPr="00CE55DF" w:rsidR="00CE55DF">
        <w:rPr>
          <w:noProof/>
        </w:rPr>
        <w:t>109</w:t>
      </w:r>
      <w:r w:rsidRPr="00CE55DF">
        <w:fldChar w:fldCharType="end"/>
      </w:r>
      <w:r w:rsidRPr="00CE55DF">
        <w:t xml:space="preserve">.  The applicant </w:t>
      </w:r>
      <w:r w:rsidRPr="00CE55DF" w:rsidR="0079347A">
        <w:t>complained of the absence of a lawyer when giving statements during the pre-trial stage of the c</w:t>
      </w:r>
      <w:r w:rsidRPr="00CE55DF" w:rsidR="008A2169">
        <w:t xml:space="preserve">riminal proceedings against him </w:t>
      </w:r>
      <w:r w:rsidRPr="00CE55DF" w:rsidR="003A06A7">
        <w:t xml:space="preserve">and their subsequent admission by the trial court </w:t>
      </w:r>
      <w:r w:rsidRPr="00CE55DF" w:rsidR="008A2169">
        <w:t>as evidence when convicting him.</w:t>
      </w:r>
    </w:p>
    <w:p w:rsidRPr="00CE55DF" w:rsidR="00154DFE" w:rsidP="00CE55DF" w:rsidRDefault="00320E9B">
      <w:pPr>
        <w:pStyle w:val="ECHRPara"/>
      </w:pPr>
      <w:r w:rsidRPr="00CE55DF">
        <w:fldChar w:fldCharType="begin"/>
      </w:r>
      <w:r w:rsidRPr="00CE55DF">
        <w:instrText xml:space="preserve"> SEQ level0 \*arabic </w:instrText>
      </w:r>
      <w:r w:rsidRPr="00CE55DF">
        <w:fldChar w:fldCharType="separate"/>
      </w:r>
      <w:r w:rsidRPr="00CE55DF" w:rsidR="00CE55DF">
        <w:rPr>
          <w:noProof/>
        </w:rPr>
        <w:t>110</w:t>
      </w:r>
      <w:r w:rsidRPr="00CE55DF">
        <w:fldChar w:fldCharType="end"/>
      </w:r>
      <w:r w:rsidRPr="00CE55DF">
        <w:t xml:space="preserve">.  The Government </w:t>
      </w:r>
      <w:r w:rsidRPr="00CE55DF" w:rsidR="00715F9B">
        <w:t xml:space="preserve">submitted </w:t>
      </w:r>
      <w:r w:rsidRPr="00CE55DF" w:rsidR="00460587">
        <w:t>in the first place that contrary to the applicant</w:t>
      </w:r>
      <w:r w:rsidRPr="00CE55DF" w:rsidR="00CE55DF">
        <w:t>’</w:t>
      </w:r>
      <w:r w:rsidRPr="00CE55DF" w:rsidR="00460587">
        <w:t>s allegations, the police officers had enabled him</w:t>
      </w:r>
      <w:r w:rsidRPr="00CE55DF" w:rsidR="00FF46EB">
        <w:t xml:space="preserve"> </w:t>
      </w:r>
      <w:r w:rsidRPr="00CE55DF" w:rsidR="00801A35">
        <w:t xml:space="preserve">to see his lawyer </w:t>
      </w:r>
      <w:r w:rsidRPr="00CE55DF" w:rsidR="00460587">
        <w:t xml:space="preserve">on 16 November 2003. </w:t>
      </w:r>
      <w:r w:rsidRPr="00CE55DF" w:rsidR="00715F9B">
        <w:t xml:space="preserve">To support their contention, they submitted a document dated 16 November 2003 </w:t>
      </w:r>
      <w:r w:rsidRPr="00CE55DF" w:rsidR="00873B8C">
        <w:t xml:space="preserve">which </w:t>
      </w:r>
      <w:r w:rsidRPr="00CE55DF" w:rsidR="00715F9B">
        <w:t xml:space="preserve">bore the </w:t>
      </w:r>
      <w:r w:rsidRPr="00CE55DF" w:rsidR="003935DA">
        <w:t>signatures of the applicant and his lawyer.</w:t>
      </w:r>
      <w:r w:rsidRPr="00CE55DF" w:rsidR="00715F9B">
        <w:t xml:space="preserve"> </w:t>
      </w:r>
      <w:r w:rsidRPr="00CE55DF" w:rsidR="0070198E">
        <w:t xml:space="preserve">According to the Government, although the applicant </w:t>
      </w:r>
      <w:r w:rsidRPr="00CE55DF" w:rsidR="00FF46EB">
        <w:t xml:space="preserve">had </w:t>
      </w:r>
      <w:r w:rsidRPr="00CE55DF" w:rsidR="0070198E">
        <w:t>repeatedly refused the services of a lawyer, the police</w:t>
      </w:r>
      <w:r w:rsidRPr="00CE55DF" w:rsidR="00FF46EB">
        <w:t xml:space="preserve"> had</w:t>
      </w:r>
      <w:r w:rsidRPr="00CE55DF" w:rsidR="0070198E">
        <w:t xml:space="preserve"> enabled him to </w:t>
      </w:r>
      <w:r w:rsidRPr="00CE55DF" w:rsidR="00FF46EB">
        <w:t xml:space="preserve">have </w:t>
      </w:r>
      <w:r w:rsidRPr="00CE55DF" w:rsidR="0070198E">
        <w:t>his lawyer</w:t>
      </w:r>
      <w:r w:rsidRPr="00CE55DF" w:rsidR="00FF46EB">
        <w:t xml:space="preserve"> present of their own motion</w:t>
      </w:r>
      <w:r w:rsidRPr="00CE55DF" w:rsidR="0070198E">
        <w:t xml:space="preserve">. </w:t>
      </w:r>
      <w:r w:rsidRPr="00CE55DF" w:rsidR="00154DFE">
        <w:t>Thus, they asked the Court to conclude that there had been no violation of Article 6 §</w:t>
      </w:r>
      <w:r w:rsidRPr="00CE55DF" w:rsidR="00A17B05">
        <w:t> </w:t>
      </w:r>
      <w:r w:rsidRPr="00CE55DF" w:rsidR="00154DFE">
        <w:t xml:space="preserve">3 of the Convention in </w:t>
      </w:r>
      <w:r w:rsidRPr="00CE55DF" w:rsidR="006E6CE5">
        <w:t xml:space="preserve">the </w:t>
      </w:r>
      <w:r w:rsidRPr="00CE55DF" w:rsidR="00154DFE">
        <w:t>instant case.</w:t>
      </w:r>
    </w:p>
    <w:p w:rsidRPr="00CE55DF" w:rsidR="00320E9B" w:rsidP="00CE55DF" w:rsidRDefault="00320E9B">
      <w:pPr>
        <w:pStyle w:val="ECHRHeading3"/>
      </w:pPr>
      <w:r w:rsidRPr="00CE55DF">
        <w:t>1.  General principles</w:t>
      </w:r>
    </w:p>
    <w:p w:rsidRPr="00CE55DF" w:rsidR="00320E9B" w:rsidP="00CE55DF" w:rsidRDefault="00320E9B">
      <w:pPr>
        <w:pStyle w:val="ECHRPara"/>
        <w:rPr>
          <w:i/>
          <w:lang w:val="pt-PT"/>
        </w:rPr>
      </w:pPr>
      <w:r w:rsidRPr="00CE55DF">
        <w:fldChar w:fldCharType="begin"/>
      </w:r>
      <w:r w:rsidRPr="00CE55DF">
        <w:instrText xml:space="preserve"> SEQ level0 \*arabic </w:instrText>
      </w:r>
      <w:r w:rsidRPr="00CE55DF">
        <w:fldChar w:fldCharType="separate"/>
      </w:r>
      <w:r w:rsidRPr="00CE55DF" w:rsidR="00CE55DF">
        <w:rPr>
          <w:noProof/>
        </w:rPr>
        <w:t>111</w:t>
      </w:r>
      <w:r w:rsidRPr="00CE55DF">
        <w:fldChar w:fldCharType="end"/>
      </w:r>
      <w:r w:rsidRPr="00CE55DF">
        <w:t>.  </w:t>
      </w:r>
      <w:r w:rsidRPr="00CE55DF">
        <w:rPr>
          <w:iCs/>
        </w:rPr>
        <w:t xml:space="preserve">The general principles with regard to access to a lawyer, the right to remain silent, the privilege against self-incrimination, the waiver of the right to legal assistance and the relationship of those rights to the overall fairness of the proceedings under the criminal limb of Article 6 of the Convention can be found in the recent judgment in the case of </w:t>
      </w:r>
      <w:proofErr w:type="spellStart"/>
      <w:r w:rsidRPr="00CE55DF">
        <w:rPr>
          <w:i/>
          <w:iCs/>
        </w:rPr>
        <w:t>Simeonovi</w:t>
      </w:r>
      <w:proofErr w:type="spellEnd"/>
      <w:r w:rsidRPr="00CE55DF">
        <w:rPr>
          <w:i/>
          <w:iCs/>
        </w:rPr>
        <w:t xml:space="preserve"> v.</w:t>
      </w:r>
      <w:r w:rsidRPr="00CE55DF" w:rsidR="00A17B05">
        <w:rPr>
          <w:i/>
          <w:iCs/>
        </w:rPr>
        <w:t> </w:t>
      </w:r>
      <w:r w:rsidRPr="00CE55DF">
        <w:rPr>
          <w:i/>
          <w:iCs/>
        </w:rPr>
        <w:t>Bulgaria</w:t>
      </w:r>
      <w:r w:rsidRPr="00CE55DF">
        <w:rPr>
          <w:iCs/>
        </w:rPr>
        <w:t xml:space="preserve"> ([GC], no. 21980/04, §§</w:t>
      </w:r>
      <w:r w:rsidRPr="00CE55DF" w:rsidR="00A17B05">
        <w:rPr>
          <w:iCs/>
        </w:rPr>
        <w:t xml:space="preserve"> </w:t>
      </w:r>
      <w:r w:rsidRPr="00CE55DF">
        <w:rPr>
          <w:iCs/>
        </w:rPr>
        <w:t>110-20, 12 May 2017)</w:t>
      </w:r>
      <w:r w:rsidRPr="00CE55DF" w:rsidR="00B467A9">
        <w:rPr>
          <w:iCs/>
        </w:rPr>
        <w:t xml:space="preserve"> (see also </w:t>
      </w:r>
      <w:proofErr w:type="spellStart"/>
      <w:r w:rsidRPr="00CE55DF" w:rsidR="00035E5B">
        <w:rPr>
          <w:rStyle w:val="ECHRParaChar"/>
          <w:i/>
          <w:iCs/>
        </w:rPr>
        <w:t>Murtazaliyeva</w:t>
      </w:r>
      <w:proofErr w:type="spellEnd"/>
      <w:r w:rsidRPr="00CE55DF" w:rsidR="00035E5B">
        <w:rPr>
          <w:rStyle w:val="ECHRParaChar"/>
          <w:i/>
          <w:iCs/>
        </w:rPr>
        <w:t xml:space="preserve"> v. </w:t>
      </w:r>
      <w:r w:rsidRPr="00CE55DF" w:rsidR="00B467A9">
        <w:rPr>
          <w:rStyle w:val="ECHRParaChar"/>
          <w:i/>
          <w:iCs/>
        </w:rPr>
        <w:t xml:space="preserve">Russia </w:t>
      </w:r>
      <w:r w:rsidRPr="00CE55DF" w:rsidR="00B467A9">
        <w:t xml:space="preserve">[GC], </w:t>
      </w:r>
      <w:r w:rsidRPr="00CE55DF" w:rsidR="00B467A9">
        <w:rPr>
          <w:lang w:eastAsia="en-GB"/>
        </w:rPr>
        <w:t xml:space="preserve">no. </w:t>
      </w:r>
      <w:r w:rsidRPr="00CE55DF" w:rsidR="00B467A9">
        <w:t>36658/05, §</w:t>
      </w:r>
      <w:r w:rsidRPr="00CE55DF" w:rsidR="008C16DA">
        <w:t xml:space="preserve"> </w:t>
      </w:r>
      <w:r w:rsidRPr="00CE55DF" w:rsidR="00B467A9">
        <w:t>117, 18 December 2018</w:t>
      </w:r>
      <w:r w:rsidRPr="00CE55DF" w:rsidR="00A92C04">
        <w:t xml:space="preserve">; and </w:t>
      </w:r>
      <w:proofErr w:type="spellStart"/>
      <w:r w:rsidRPr="00CE55DF" w:rsidR="00A92C04">
        <w:t>Beuze</w:t>
      </w:r>
      <w:proofErr w:type="spellEnd"/>
      <w:r w:rsidRPr="00CE55DF" w:rsidR="00A92C04">
        <w:t xml:space="preserve"> v. Belgium [GC], no. 71409/10, §§ 123-150, 9 November 2018</w:t>
      </w:r>
      <w:r w:rsidRPr="00CE55DF" w:rsidR="00B467A9">
        <w:t>)</w:t>
      </w:r>
      <w:r w:rsidRPr="00CE55DF">
        <w:rPr>
          <w:iCs/>
        </w:rPr>
        <w:t>.</w:t>
      </w:r>
    </w:p>
    <w:p w:rsidRPr="00CE55DF" w:rsidR="00320E9B" w:rsidP="00CE55DF" w:rsidRDefault="00320E9B">
      <w:pPr>
        <w:pStyle w:val="ECHRHeading3"/>
      </w:pPr>
      <w:r w:rsidRPr="00CE55DF">
        <w:t>2.  The Court</w:t>
      </w:r>
      <w:r w:rsidRPr="00CE55DF" w:rsidR="00CE55DF">
        <w:t>’</w:t>
      </w:r>
      <w:r w:rsidRPr="00CE55DF">
        <w:t>s assessment</w:t>
      </w:r>
    </w:p>
    <w:p w:rsidRPr="00CE55DF" w:rsidR="00906737" w:rsidP="00CE55DF" w:rsidRDefault="00906737">
      <w:pPr>
        <w:pStyle w:val="ECHRHeading4"/>
      </w:pPr>
      <w:r w:rsidRPr="00CE55DF">
        <w:t>(a)  Starting</w:t>
      </w:r>
      <w:r w:rsidRPr="00CE55DF" w:rsidR="00F6632D">
        <w:t xml:space="preserve"> </w:t>
      </w:r>
      <w:r w:rsidRPr="00CE55DF">
        <w:t>point for the application of Article 6 in the present case</w:t>
      </w:r>
    </w:p>
    <w:p w:rsidRPr="00CE55DF" w:rsidR="00DF21E3" w:rsidP="00CE55DF" w:rsidRDefault="00DF21E3">
      <w:pPr>
        <w:pStyle w:val="ECHRPara"/>
        <w:rPr>
          <w:i/>
        </w:rPr>
      </w:pPr>
      <w:r w:rsidRPr="00CE55DF">
        <w:fldChar w:fldCharType="begin"/>
      </w:r>
      <w:r w:rsidRPr="00CE55DF">
        <w:instrText xml:space="preserve"> SEQ level0 \*arabic </w:instrText>
      </w:r>
      <w:r w:rsidRPr="00CE55DF">
        <w:fldChar w:fldCharType="separate"/>
      </w:r>
      <w:r w:rsidRPr="00CE55DF" w:rsidR="00CE55DF">
        <w:rPr>
          <w:noProof/>
        </w:rPr>
        <w:t>112</w:t>
      </w:r>
      <w:r w:rsidRPr="00CE55DF">
        <w:fldChar w:fldCharType="end"/>
      </w:r>
      <w:r w:rsidRPr="00CE55DF">
        <w:t xml:space="preserve">.  The Court notes that the applicant </w:t>
      </w:r>
      <w:r w:rsidRPr="00CE55DF" w:rsidR="00F6632D">
        <w:t>was</w:t>
      </w:r>
      <w:r w:rsidRPr="00CE55DF">
        <w:t xml:space="preserve"> arrested on 13</w:t>
      </w:r>
      <w:r w:rsidRPr="00CE55DF" w:rsidR="00A17B05">
        <w:t> </w:t>
      </w:r>
      <w:r w:rsidRPr="00CE55DF">
        <w:t xml:space="preserve">November 2003 and considers </w:t>
      </w:r>
      <w:r w:rsidRPr="00CE55DF" w:rsidR="000B1426">
        <w:t xml:space="preserve">in the particular circumstances of the present case </w:t>
      </w:r>
      <w:r w:rsidRPr="00CE55DF">
        <w:t xml:space="preserve">that that date should be taken </w:t>
      </w:r>
      <w:r w:rsidRPr="00CE55DF" w:rsidR="0053517C">
        <w:t>as the starting point for the application of Article</w:t>
      </w:r>
      <w:r w:rsidRPr="00CE55DF" w:rsidR="00A17B05">
        <w:t> </w:t>
      </w:r>
      <w:r w:rsidRPr="00CE55DF" w:rsidR="0053517C">
        <w:t>6</w:t>
      </w:r>
      <w:r w:rsidRPr="00CE55DF" w:rsidR="00764C1A">
        <w:t xml:space="preserve"> (see </w:t>
      </w:r>
      <w:proofErr w:type="spellStart"/>
      <w:r w:rsidRPr="00CE55DF" w:rsidR="00764C1A">
        <w:rPr>
          <w:i/>
        </w:rPr>
        <w:t>Beuze</w:t>
      </w:r>
      <w:proofErr w:type="spellEnd"/>
      <w:r w:rsidRPr="00CE55DF" w:rsidR="00A92C04">
        <w:t>, cited above,</w:t>
      </w:r>
      <w:r w:rsidRPr="00CE55DF" w:rsidR="00764C1A">
        <w:t xml:space="preserve"> §</w:t>
      </w:r>
      <w:r w:rsidRPr="00CE55DF" w:rsidR="00035E5B">
        <w:t xml:space="preserve"> </w:t>
      </w:r>
      <w:r w:rsidRPr="00CE55DF" w:rsidR="00764C1A">
        <w:t>119, 9 November 2018)</w:t>
      </w:r>
      <w:r w:rsidRPr="00CE55DF" w:rsidR="0053517C">
        <w:t>.</w:t>
      </w:r>
    </w:p>
    <w:p w:rsidRPr="00CE55DF" w:rsidR="00906737" w:rsidP="00CE55DF" w:rsidRDefault="00906737">
      <w:pPr>
        <w:pStyle w:val="ECHRHeading4"/>
      </w:pPr>
      <w:r w:rsidRPr="00CE55DF">
        <w:t>(b)  Whether the applicant waived his right to legal assistance</w:t>
      </w:r>
    </w:p>
    <w:p w:rsidRPr="00CE55DF" w:rsidR="00FD600F" w:rsidP="00CE55DF" w:rsidRDefault="007A4966">
      <w:pPr>
        <w:pStyle w:val="ECHRPara"/>
        <w:rPr>
          <w:lang w:val="pt-PT"/>
        </w:rPr>
      </w:pPr>
      <w:r w:rsidRPr="00CE55DF">
        <w:fldChar w:fldCharType="begin"/>
      </w:r>
      <w:r w:rsidRPr="00CE55DF">
        <w:instrText xml:space="preserve"> SEQ level0 \*arabic </w:instrText>
      </w:r>
      <w:r w:rsidRPr="00CE55DF">
        <w:fldChar w:fldCharType="separate"/>
      </w:r>
      <w:r w:rsidRPr="00CE55DF" w:rsidR="00CE55DF">
        <w:rPr>
          <w:noProof/>
        </w:rPr>
        <w:t>113</w:t>
      </w:r>
      <w:r w:rsidRPr="00CE55DF">
        <w:fldChar w:fldCharType="end"/>
      </w:r>
      <w:r w:rsidRPr="00CE55DF">
        <w:t xml:space="preserve">.  The Court </w:t>
      </w:r>
      <w:r w:rsidRPr="00CE55DF" w:rsidR="00892C74">
        <w:t>observes</w:t>
      </w:r>
      <w:r w:rsidRPr="00CE55DF" w:rsidR="0079347A">
        <w:t xml:space="preserve"> at the outset</w:t>
      </w:r>
      <w:r w:rsidRPr="00CE55DF">
        <w:t xml:space="preserve"> </w:t>
      </w:r>
      <w:r w:rsidRPr="00CE55DF" w:rsidR="00674999">
        <w:t xml:space="preserve">that the present case differs from </w:t>
      </w:r>
      <w:proofErr w:type="spellStart"/>
      <w:r w:rsidRPr="00CE55DF" w:rsidR="00674999">
        <w:rPr>
          <w:i/>
        </w:rPr>
        <w:t>Salduz</w:t>
      </w:r>
      <w:proofErr w:type="spellEnd"/>
      <w:r w:rsidRPr="00CE55DF" w:rsidR="00BC2E6E">
        <w:t xml:space="preserve"> (</w:t>
      </w:r>
      <w:r w:rsidRPr="00CE55DF" w:rsidR="00801A35">
        <w:rPr>
          <w:i/>
          <w:lang w:val="pt-PT"/>
        </w:rPr>
        <w:t xml:space="preserve">v. </w:t>
      </w:r>
      <w:proofErr w:type="spellStart"/>
      <w:r w:rsidRPr="00CE55DF" w:rsidR="00801A35">
        <w:rPr>
          <w:i/>
          <w:lang w:val="pt-PT"/>
        </w:rPr>
        <w:t>Turkey</w:t>
      </w:r>
      <w:proofErr w:type="spellEnd"/>
      <w:r w:rsidRPr="00CE55DF" w:rsidR="00801A35">
        <w:rPr>
          <w:i/>
          <w:lang w:val="pt-PT"/>
        </w:rPr>
        <w:t xml:space="preserve"> </w:t>
      </w:r>
      <w:r w:rsidRPr="00CE55DF" w:rsidR="00801A35">
        <w:rPr>
          <w:lang w:val="pt-PT"/>
        </w:rPr>
        <w:t>[GC], no. 36391/02, ECHR 2008</w:t>
      </w:r>
      <w:r w:rsidRPr="00CE55DF" w:rsidR="00BC2E6E">
        <w:t>)</w:t>
      </w:r>
      <w:r w:rsidRPr="00CE55DF" w:rsidR="005308F4">
        <w:t>,</w:t>
      </w:r>
      <w:r w:rsidRPr="00CE55DF" w:rsidR="00674999">
        <w:t xml:space="preserve"> where the restriction on the applicant</w:t>
      </w:r>
      <w:r w:rsidRPr="00CE55DF" w:rsidR="00CE55DF">
        <w:t>’</w:t>
      </w:r>
      <w:r w:rsidRPr="00CE55DF" w:rsidR="00674999">
        <w:t>s right of access to a lawyer stemmed from Law no.</w:t>
      </w:r>
      <w:r w:rsidRPr="00CE55DF" w:rsidR="00A17B05">
        <w:t> </w:t>
      </w:r>
      <w:r w:rsidRPr="00CE55DF" w:rsidR="00674999">
        <w:t xml:space="preserve">3842 and was thus systemic. In other words, </w:t>
      </w:r>
      <w:r w:rsidRPr="00CE55DF">
        <w:t>there was no blanket restriction on the applicant</w:t>
      </w:r>
      <w:r w:rsidRPr="00CE55DF" w:rsidR="00CE55DF">
        <w:t>’</w:t>
      </w:r>
      <w:r w:rsidRPr="00CE55DF">
        <w:t xml:space="preserve">s right of access to a lawyer during </w:t>
      </w:r>
      <w:r w:rsidRPr="00CE55DF" w:rsidR="0053517C">
        <w:t xml:space="preserve">his </w:t>
      </w:r>
      <w:r w:rsidRPr="00CE55DF">
        <w:t>police custody since at the time of his arrest Law no.</w:t>
      </w:r>
      <w:r w:rsidRPr="00CE55DF" w:rsidR="009002BB">
        <w:t xml:space="preserve"> </w:t>
      </w:r>
      <w:r w:rsidRPr="00CE55DF">
        <w:t xml:space="preserve">3842, which </w:t>
      </w:r>
      <w:r w:rsidRPr="00CE55DF" w:rsidR="005308F4">
        <w:t xml:space="preserve">had </w:t>
      </w:r>
      <w:r w:rsidRPr="00CE55DF">
        <w:t>provided for a systemic restriction on access to a lawyer in respect of people who</w:t>
      </w:r>
      <w:r w:rsidRPr="00CE55DF" w:rsidR="005308F4">
        <w:t xml:space="preserve"> had</w:t>
      </w:r>
      <w:r w:rsidRPr="00CE55DF">
        <w:t xml:space="preserve"> </w:t>
      </w:r>
      <w:r w:rsidRPr="00CE55DF" w:rsidR="005308F4">
        <w:t xml:space="preserve">been </w:t>
      </w:r>
      <w:r w:rsidRPr="00CE55DF">
        <w:t>accused of committing an offence f</w:t>
      </w:r>
      <w:r w:rsidRPr="00CE55DF" w:rsidR="005308F4">
        <w:t>a</w:t>
      </w:r>
      <w:r w:rsidRPr="00CE55DF">
        <w:t>ll</w:t>
      </w:r>
      <w:r w:rsidRPr="00CE55DF" w:rsidR="00C57506">
        <w:t>i</w:t>
      </w:r>
      <w:r w:rsidRPr="00CE55DF" w:rsidR="005308F4">
        <w:t>n</w:t>
      </w:r>
      <w:r w:rsidRPr="00CE55DF" w:rsidR="00C57506">
        <w:t>g</w:t>
      </w:r>
      <w:r w:rsidRPr="00CE55DF">
        <w:t xml:space="preserve"> within the jurisdiction of</w:t>
      </w:r>
      <w:r w:rsidRPr="00CE55DF" w:rsidR="00BC2E6E">
        <w:t xml:space="preserve"> the</w:t>
      </w:r>
      <w:r w:rsidRPr="00CE55DF">
        <w:t xml:space="preserve"> </w:t>
      </w:r>
      <w:r w:rsidRPr="00CE55DF" w:rsidR="00BC2E6E">
        <w:t>S</w:t>
      </w:r>
      <w:r w:rsidRPr="00CE55DF">
        <w:t xml:space="preserve">tate </w:t>
      </w:r>
      <w:r w:rsidRPr="00CE55DF" w:rsidR="00C57506">
        <w:t>S</w:t>
      </w:r>
      <w:r w:rsidRPr="00CE55DF">
        <w:t xml:space="preserve">ecurity </w:t>
      </w:r>
      <w:r w:rsidRPr="00CE55DF" w:rsidR="00C57506">
        <w:t>C</w:t>
      </w:r>
      <w:r w:rsidRPr="00CE55DF">
        <w:t xml:space="preserve">ourts, had already been amended. </w:t>
      </w:r>
      <w:r w:rsidRPr="00CE55DF" w:rsidR="004323C8">
        <w:t>Thus</w:t>
      </w:r>
      <w:r w:rsidRPr="00CE55DF">
        <w:t xml:space="preserve">, </w:t>
      </w:r>
      <w:r w:rsidRPr="00CE55DF" w:rsidR="00674999">
        <w:t xml:space="preserve">from 15 July 2003 onwards </w:t>
      </w:r>
      <w:r w:rsidRPr="00CE55DF">
        <w:t xml:space="preserve">it was legally possible for </w:t>
      </w:r>
      <w:r w:rsidRPr="00CE55DF" w:rsidR="004323C8">
        <w:t xml:space="preserve">such </w:t>
      </w:r>
      <w:r w:rsidRPr="00CE55DF" w:rsidR="0053517C">
        <w:t>suspect</w:t>
      </w:r>
      <w:r w:rsidRPr="00CE55DF" w:rsidR="003935DA">
        <w:t>s</w:t>
      </w:r>
      <w:r w:rsidRPr="00CE55DF" w:rsidR="0053517C">
        <w:t xml:space="preserve"> </w:t>
      </w:r>
      <w:r w:rsidRPr="00CE55DF">
        <w:t xml:space="preserve">to have access to a lawyer when giving statements to the police, the public prosecutor </w:t>
      </w:r>
      <w:r w:rsidRPr="00CE55DF" w:rsidR="00443B08">
        <w:t>and the investigating judge</w:t>
      </w:r>
      <w:r w:rsidRPr="00CE55DF" w:rsidR="00C57506">
        <w:t>,</w:t>
      </w:r>
      <w:r w:rsidRPr="00CE55DF" w:rsidR="00443B08">
        <w:t xml:space="preserve"> subject to the condition that </w:t>
      </w:r>
      <w:r w:rsidRPr="00CE55DF" w:rsidR="003935DA">
        <w:t xml:space="preserve">they </w:t>
      </w:r>
      <w:r w:rsidRPr="00CE55DF" w:rsidR="00443B08">
        <w:t>asked for one.</w:t>
      </w:r>
    </w:p>
    <w:p w:rsidRPr="00CE55DF" w:rsidR="00BB7BBB" w:rsidP="00CE55DF" w:rsidRDefault="007A4966">
      <w:pPr>
        <w:pStyle w:val="ECHRPara"/>
      </w:pPr>
      <w:r w:rsidRPr="00CE55DF">
        <w:fldChar w:fldCharType="begin"/>
      </w:r>
      <w:r w:rsidRPr="00CE55DF">
        <w:instrText xml:space="preserve"> SEQ level0 \*arabic </w:instrText>
      </w:r>
      <w:r w:rsidRPr="00CE55DF">
        <w:fldChar w:fldCharType="separate"/>
      </w:r>
      <w:r w:rsidRPr="00CE55DF" w:rsidR="00CE55DF">
        <w:rPr>
          <w:noProof/>
        </w:rPr>
        <w:t>114</w:t>
      </w:r>
      <w:r w:rsidRPr="00CE55DF">
        <w:fldChar w:fldCharType="end"/>
      </w:r>
      <w:r w:rsidRPr="00CE55DF">
        <w:t>.  </w:t>
      </w:r>
      <w:r w:rsidRPr="00CE55DF" w:rsidR="00903A20">
        <w:t>Turning back to the circumstances of the instant case, t</w:t>
      </w:r>
      <w:r w:rsidRPr="00CE55DF" w:rsidR="00CC6E6E">
        <w:t xml:space="preserve">he Court makes the following observations as to the sequence of events. </w:t>
      </w:r>
      <w:r w:rsidRPr="00CE55DF" w:rsidR="003935DA">
        <w:t>The applicant was arrested on 13 November 2003 and the following day</w:t>
      </w:r>
      <w:r w:rsidRPr="00CE55DF" w:rsidR="00CF139D">
        <w:t xml:space="preserve"> he </w:t>
      </w:r>
      <w:r w:rsidRPr="00CE55DF" w:rsidR="00BB7BBB">
        <w:t xml:space="preserve">gave </w:t>
      </w:r>
      <w:r w:rsidRPr="00CE55DF" w:rsidR="003935DA">
        <w:t>statement</w:t>
      </w:r>
      <w:r w:rsidRPr="00CE55DF" w:rsidR="00BB7BBB">
        <w:t xml:space="preserve">s to the police </w:t>
      </w:r>
      <w:r w:rsidRPr="00CE55DF" w:rsidR="00CF139D">
        <w:t>without</w:t>
      </w:r>
      <w:r w:rsidRPr="00CE55DF" w:rsidR="00BB7BBB">
        <w:t xml:space="preserve"> </w:t>
      </w:r>
      <w:r w:rsidRPr="00CE55DF" w:rsidR="00CF139D">
        <w:t xml:space="preserve">his </w:t>
      </w:r>
      <w:r w:rsidRPr="00CE55DF" w:rsidR="00BB7BBB">
        <w:t>lawyer</w:t>
      </w:r>
      <w:r w:rsidRPr="00CE55DF" w:rsidR="00CF139D">
        <w:t xml:space="preserve"> present</w:t>
      </w:r>
      <w:r w:rsidRPr="00CE55DF" w:rsidR="00BB7BBB">
        <w:t>.</w:t>
      </w:r>
      <w:r w:rsidRPr="00CE55DF" w:rsidR="003935DA">
        <w:t xml:space="preserve"> </w:t>
      </w:r>
      <w:r w:rsidRPr="00CE55DF" w:rsidR="00BB7BBB">
        <w:t xml:space="preserve">It is common ground between the parties that the applicant </w:t>
      </w:r>
      <w:r w:rsidRPr="00CE55DF" w:rsidR="00C57506">
        <w:t>saw</w:t>
      </w:r>
      <w:r w:rsidRPr="00CE55DF" w:rsidR="00BB7BBB">
        <w:t xml:space="preserve"> his lawyer on 16 November </w:t>
      </w:r>
      <w:proofErr w:type="gramStart"/>
      <w:r w:rsidRPr="00CE55DF" w:rsidR="00902E0C">
        <w:t>2003</w:t>
      </w:r>
      <w:r w:rsidRPr="00CE55DF" w:rsidR="00C57506">
        <w:t>,</w:t>
      </w:r>
      <w:r w:rsidRPr="00CE55DF" w:rsidR="00902E0C">
        <w:t xml:space="preserve"> that</w:t>
      </w:r>
      <w:proofErr w:type="gramEnd"/>
      <w:r w:rsidRPr="00CE55DF" w:rsidR="00BB7BBB">
        <w:t xml:space="preserve"> is </w:t>
      </w:r>
      <w:r w:rsidRPr="00CE55DF" w:rsidR="00024B85">
        <w:t xml:space="preserve">to say </w:t>
      </w:r>
      <w:r w:rsidRPr="00CE55DF" w:rsidR="00BB7BBB">
        <w:t xml:space="preserve">after his police statements had been taken and prior to his appearance before the public prosecutor and the investigating judge. </w:t>
      </w:r>
      <w:r w:rsidRPr="00CE55DF" w:rsidR="0075430E">
        <w:t>T</w:t>
      </w:r>
      <w:r w:rsidRPr="00CE55DF" w:rsidR="00BB7BBB">
        <w:t>he applicant did not allege that his lawyer had failed to inform</w:t>
      </w:r>
      <w:r w:rsidRPr="00CE55DF" w:rsidR="00257667">
        <w:t xml:space="preserve"> him of his rights or that </w:t>
      </w:r>
      <w:r w:rsidRPr="00CE55DF" w:rsidR="007E0A05">
        <w:t>s</w:t>
      </w:r>
      <w:r w:rsidRPr="00CE55DF" w:rsidR="00257667">
        <w:t xml:space="preserve">he had been ineffective in any other way. </w:t>
      </w:r>
      <w:r w:rsidRPr="00CE55DF" w:rsidR="00BB7BBB">
        <w:t xml:space="preserve">However, the parties disagree as to whether the applicant had validly waived his right of access to a lawyer before </w:t>
      </w:r>
      <w:r w:rsidRPr="00CE55DF" w:rsidR="0075430E">
        <w:t xml:space="preserve">giving statements to </w:t>
      </w:r>
      <w:r w:rsidRPr="00CE55DF" w:rsidR="00BB7BBB">
        <w:t xml:space="preserve">the police. Thus, the Court will confine its examination </w:t>
      </w:r>
      <w:r w:rsidRPr="00CE55DF" w:rsidR="00257667">
        <w:t>in the present case to that point.</w:t>
      </w:r>
    </w:p>
    <w:p w:rsidRPr="00CE55DF" w:rsidR="00122324" w:rsidP="00CE55DF" w:rsidRDefault="006B6AD7">
      <w:pPr>
        <w:pStyle w:val="ECHRPara"/>
        <w:rPr>
          <w:strike/>
          <w:lang w:val="en-US"/>
        </w:rPr>
      </w:pPr>
      <w:r w:rsidRPr="00CE55DF">
        <w:fldChar w:fldCharType="begin"/>
      </w:r>
      <w:r w:rsidRPr="00CE55DF">
        <w:instrText xml:space="preserve"> SEQ level0 \*arabic </w:instrText>
      </w:r>
      <w:r w:rsidRPr="00CE55DF">
        <w:fldChar w:fldCharType="separate"/>
      </w:r>
      <w:r w:rsidRPr="00CE55DF" w:rsidR="00CE55DF">
        <w:rPr>
          <w:noProof/>
        </w:rPr>
        <w:t>115</w:t>
      </w:r>
      <w:r w:rsidRPr="00CE55DF">
        <w:fldChar w:fldCharType="end"/>
      </w:r>
      <w:r w:rsidRPr="00CE55DF">
        <w:t>.  </w:t>
      </w:r>
      <w:r w:rsidRPr="00CE55DF" w:rsidR="00024B85">
        <w:t>A</w:t>
      </w:r>
      <w:r w:rsidRPr="00CE55DF" w:rsidR="003935DA">
        <w:t xml:space="preserve">ccording to the statement </w:t>
      </w:r>
      <w:r w:rsidRPr="00CE55DF" w:rsidR="00770B64">
        <w:t xml:space="preserve">record </w:t>
      </w:r>
      <w:r w:rsidRPr="00CE55DF" w:rsidR="00257667">
        <w:t>dated 14 November 2003</w:t>
      </w:r>
      <w:r w:rsidRPr="00CE55DF" w:rsidR="003935DA">
        <w:t>, the applicant was informed of his rights, including his right to legal assistance and</w:t>
      </w:r>
      <w:r w:rsidRPr="00CE55DF" w:rsidR="00AA4961">
        <w:t xml:space="preserve"> his right to</w:t>
      </w:r>
      <w:r w:rsidRPr="00CE55DF" w:rsidR="003935DA">
        <w:t xml:space="preserve"> remain silent at the time his statements were taken.</w:t>
      </w:r>
      <w:r w:rsidRPr="00CE55DF" w:rsidR="00A774BF">
        <w:t xml:space="preserve"> </w:t>
      </w:r>
      <w:r w:rsidRPr="00CE55DF" w:rsidR="007E0A05">
        <w:t>T</w:t>
      </w:r>
      <w:r w:rsidRPr="00CE55DF" w:rsidR="00BC2750">
        <w:t xml:space="preserve">he first page of the same record includes a pre-printed phrase stating “No lawyer sought” and a box </w:t>
      </w:r>
      <w:r w:rsidRPr="00CE55DF" w:rsidR="007E0A05">
        <w:t>next to it was marked with a pre-printed</w:t>
      </w:r>
      <w:r w:rsidRPr="00CE55DF" w:rsidR="00BC2750">
        <w:t xml:space="preserve"> “X”.</w:t>
      </w:r>
      <w:r w:rsidRPr="00CE55DF" w:rsidR="003935DA">
        <w:t xml:space="preserve"> </w:t>
      </w:r>
      <w:r w:rsidRPr="00CE55DF" w:rsidR="007E0A05">
        <w:t>Since the documents do not contain any information as to their time of issuance, the Court is unable to conclude if they were signed before or after the applicant</w:t>
      </w:r>
      <w:r w:rsidRPr="00CE55DF" w:rsidR="00CE55DF">
        <w:t>’</w:t>
      </w:r>
      <w:r w:rsidRPr="00CE55DF" w:rsidR="007E0A05">
        <w:t>s statement</w:t>
      </w:r>
      <w:r w:rsidRPr="00CE55DF" w:rsidR="007A23C8">
        <w:t>s</w:t>
      </w:r>
      <w:r w:rsidRPr="00CE55DF" w:rsidR="007E0A05">
        <w:t xml:space="preserve"> w</w:t>
      </w:r>
      <w:r w:rsidRPr="00CE55DF" w:rsidR="007A23C8">
        <w:t xml:space="preserve">ere </w:t>
      </w:r>
      <w:r w:rsidRPr="00CE55DF" w:rsidR="006A25DD">
        <w:t>taken.</w:t>
      </w:r>
    </w:p>
    <w:p w:rsidRPr="00CE55DF" w:rsidR="00FD600F" w:rsidP="00CE55DF" w:rsidRDefault="006B6AD7">
      <w:pPr>
        <w:pStyle w:val="ECHRPara"/>
        <w:rPr>
          <w:snapToGrid w:val="0"/>
        </w:rPr>
      </w:pPr>
      <w:r w:rsidRPr="00CE55DF">
        <w:fldChar w:fldCharType="begin"/>
      </w:r>
      <w:r w:rsidRPr="00CE55DF">
        <w:instrText xml:space="preserve"> SEQ level0 \*arabic </w:instrText>
      </w:r>
      <w:r w:rsidRPr="00CE55DF">
        <w:fldChar w:fldCharType="separate"/>
      </w:r>
      <w:r w:rsidRPr="00CE55DF" w:rsidR="00CE55DF">
        <w:rPr>
          <w:noProof/>
        </w:rPr>
        <w:t>116</w:t>
      </w:r>
      <w:r w:rsidRPr="00CE55DF">
        <w:fldChar w:fldCharType="end"/>
      </w:r>
      <w:r w:rsidRPr="00CE55DF">
        <w:t>.  </w:t>
      </w:r>
      <w:r w:rsidRPr="00CE55DF" w:rsidR="003935DA">
        <w:t xml:space="preserve">Another pre-printed </w:t>
      </w:r>
      <w:r w:rsidRPr="00CE55DF" w:rsidR="00BC2750">
        <w:t xml:space="preserve">and undated </w:t>
      </w:r>
      <w:r w:rsidRPr="00CE55DF" w:rsidR="003935DA">
        <w:t xml:space="preserve">form explaining the rights of accused persons </w:t>
      </w:r>
      <w:r w:rsidRPr="00CE55DF" w:rsidR="00F61A0F">
        <w:t>as well as</w:t>
      </w:r>
      <w:r w:rsidRPr="00CE55DF" w:rsidR="003935DA">
        <w:t xml:space="preserve"> a separate</w:t>
      </w:r>
      <w:r w:rsidRPr="00CE55DF" w:rsidR="00F61A0F">
        <w:t xml:space="preserve"> pre-printed form </w:t>
      </w:r>
      <w:r w:rsidRPr="00CE55DF" w:rsidR="00BC2750">
        <w:t>dated 14</w:t>
      </w:r>
      <w:r w:rsidRPr="00CE55DF" w:rsidR="00A17B05">
        <w:t> </w:t>
      </w:r>
      <w:r w:rsidRPr="00CE55DF" w:rsidR="00BC2750">
        <w:t xml:space="preserve">November 2003 </w:t>
      </w:r>
      <w:r w:rsidRPr="00CE55DF" w:rsidR="00F61A0F">
        <w:t xml:space="preserve">indicating that the applicant </w:t>
      </w:r>
      <w:r w:rsidRPr="00CE55DF" w:rsidR="00C57506">
        <w:t>di</w:t>
      </w:r>
      <w:r w:rsidRPr="00CE55DF" w:rsidR="00BC2750">
        <w:t xml:space="preserve">d not wish to </w:t>
      </w:r>
      <w:r w:rsidRPr="00CE55DF" w:rsidR="000558CA">
        <w:t xml:space="preserve">have access to </w:t>
      </w:r>
      <w:r w:rsidRPr="00CE55DF" w:rsidR="00BC2750">
        <w:t>a lawyer were</w:t>
      </w:r>
      <w:r w:rsidRPr="00CE55DF" w:rsidR="00F61A0F">
        <w:t xml:space="preserve"> </w:t>
      </w:r>
      <w:r w:rsidRPr="00CE55DF" w:rsidR="007E0A05">
        <w:t xml:space="preserve">also </w:t>
      </w:r>
      <w:r w:rsidRPr="00CE55DF" w:rsidR="00F61A0F">
        <w:t xml:space="preserve">signed by the applicant. </w:t>
      </w:r>
      <w:r w:rsidRPr="00CE55DF" w:rsidR="00AA4961">
        <w:t xml:space="preserve">As to the first document, the Court reiterates its case-law to the effect that that document cannot demonstrate with certainty that the applicant was properly informed of his right to a lawyer and his right to remain silent (see </w:t>
      </w:r>
      <w:proofErr w:type="spellStart"/>
      <w:r w:rsidRPr="00CE55DF" w:rsidR="00AA4961">
        <w:rPr>
          <w:i/>
        </w:rPr>
        <w:t>Hakan</w:t>
      </w:r>
      <w:proofErr w:type="spellEnd"/>
      <w:r w:rsidRPr="00CE55DF" w:rsidR="00AA4961">
        <w:rPr>
          <w:i/>
        </w:rPr>
        <w:t xml:space="preserve"> </w:t>
      </w:r>
      <w:proofErr w:type="spellStart"/>
      <w:r w:rsidRPr="00CE55DF" w:rsidR="00AA4961">
        <w:rPr>
          <w:i/>
        </w:rPr>
        <w:t>Duman</w:t>
      </w:r>
      <w:proofErr w:type="spellEnd"/>
      <w:r w:rsidRPr="00CE55DF" w:rsidR="00AA4961">
        <w:rPr>
          <w:i/>
        </w:rPr>
        <w:t xml:space="preserve"> v.</w:t>
      </w:r>
      <w:r w:rsidRPr="00CE55DF" w:rsidR="00A17B05">
        <w:rPr>
          <w:i/>
        </w:rPr>
        <w:t> </w:t>
      </w:r>
      <w:r w:rsidRPr="00CE55DF" w:rsidR="00AA4961">
        <w:rPr>
          <w:i/>
        </w:rPr>
        <w:t>Turkey</w:t>
      </w:r>
      <w:r w:rsidRPr="00CE55DF" w:rsidR="00AA4961">
        <w:t>, no.</w:t>
      </w:r>
      <w:r w:rsidRPr="00CE55DF" w:rsidR="00A17B05">
        <w:t> </w:t>
      </w:r>
      <w:r w:rsidRPr="00CE55DF" w:rsidR="00AA4961">
        <w:t>28439/03</w:t>
      </w:r>
      <w:r w:rsidRPr="00CE55DF" w:rsidR="00AA4961">
        <w:rPr>
          <w:snapToGrid w:val="0"/>
        </w:rPr>
        <w:t>, §</w:t>
      </w:r>
      <w:r w:rsidRPr="00CE55DF" w:rsidR="00A17B05">
        <w:rPr>
          <w:snapToGrid w:val="0"/>
        </w:rPr>
        <w:t xml:space="preserve"> </w:t>
      </w:r>
      <w:r w:rsidRPr="00CE55DF" w:rsidR="00AA4961">
        <w:rPr>
          <w:snapToGrid w:val="0"/>
        </w:rPr>
        <w:t>50, 23 March 2010</w:t>
      </w:r>
      <w:r w:rsidRPr="00CE55DF" w:rsidR="000558CA">
        <w:rPr>
          <w:snapToGrid w:val="0"/>
        </w:rPr>
        <w:t>,</w:t>
      </w:r>
      <w:r w:rsidRPr="00CE55DF" w:rsidR="005F6B86">
        <w:rPr>
          <w:snapToGrid w:val="0"/>
        </w:rPr>
        <w:t xml:space="preserve"> and </w:t>
      </w:r>
      <w:r w:rsidRPr="00CE55DF" w:rsidR="005F6B86">
        <w:rPr>
          <w:i/>
          <w:lang w:val="pl-PL"/>
        </w:rPr>
        <w:t>Płonka v. Poland</w:t>
      </w:r>
      <w:r w:rsidRPr="00CE55DF" w:rsidR="005F6B86">
        <w:rPr>
          <w:lang w:val="pl-PL"/>
        </w:rPr>
        <w:t>, no.</w:t>
      </w:r>
      <w:r w:rsidRPr="00CE55DF" w:rsidR="00A17B05">
        <w:rPr>
          <w:lang w:val="pl-PL"/>
        </w:rPr>
        <w:t> </w:t>
      </w:r>
      <w:r w:rsidRPr="00CE55DF" w:rsidR="005F6B86">
        <w:rPr>
          <w:lang w:val="pl-PL"/>
        </w:rPr>
        <w:t>20310/02, § 37</w:t>
      </w:r>
      <w:r w:rsidRPr="00CE55DF" w:rsidR="00A17B05">
        <w:rPr>
          <w:lang w:val="pl-PL"/>
        </w:rPr>
        <w:t xml:space="preserve">, </w:t>
      </w:r>
      <w:r w:rsidRPr="00CE55DF" w:rsidR="005F6B86">
        <w:rPr>
          <w:lang w:val="pl-PL"/>
        </w:rPr>
        <w:t>31</w:t>
      </w:r>
      <w:r w:rsidRPr="00CE55DF" w:rsidR="00A17B05">
        <w:rPr>
          <w:lang w:val="pl-PL"/>
        </w:rPr>
        <w:t xml:space="preserve"> </w:t>
      </w:r>
      <w:r w:rsidRPr="00CE55DF" w:rsidR="005F6B86">
        <w:rPr>
          <w:lang w:val="pl-PL"/>
        </w:rPr>
        <w:t>March 2009</w:t>
      </w:r>
      <w:r w:rsidRPr="00CE55DF" w:rsidR="00AA4961">
        <w:rPr>
          <w:snapToGrid w:val="0"/>
        </w:rPr>
        <w:t>).</w:t>
      </w:r>
    </w:p>
    <w:p w:rsidRPr="00CE55DF" w:rsidR="005D79A6" w:rsidP="00CE55DF" w:rsidRDefault="005F6B86">
      <w:pPr>
        <w:pStyle w:val="ECHRPara"/>
      </w:pPr>
      <w:r w:rsidRPr="00CE55DF">
        <w:fldChar w:fldCharType="begin"/>
      </w:r>
      <w:r w:rsidRPr="00CE55DF">
        <w:instrText xml:space="preserve"> SEQ level0 \*arabic </w:instrText>
      </w:r>
      <w:r w:rsidRPr="00CE55DF">
        <w:fldChar w:fldCharType="separate"/>
      </w:r>
      <w:r w:rsidRPr="00CE55DF" w:rsidR="00CE55DF">
        <w:rPr>
          <w:noProof/>
        </w:rPr>
        <w:t>117</w:t>
      </w:r>
      <w:r w:rsidRPr="00CE55DF">
        <w:fldChar w:fldCharType="end"/>
      </w:r>
      <w:r w:rsidRPr="00CE55DF">
        <w:t>.  </w:t>
      </w:r>
      <w:r w:rsidRPr="00CE55DF" w:rsidR="00AA4961">
        <w:t>As to the second document, the Court takes note of the Constitutional Court</w:t>
      </w:r>
      <w:r w:rsidRPr="00CE55DF" w:rsidR="00CE55DF">
        <w:t>’</w:t>
      </w:r>
      <w:r w:rsidRPr="00CE55DF" w:rsidR="00AA4961">
        <w:t xml:space="preserve">s </w:t>
      </w:r>
      <w:r w:rsidRPr="00CE55DF" w:rsidR="00D241EB">
        <w:t>above-mentioned judgment</w:t>
      </w:r>
      <w:r w:rsidRPr="00CE55DF" w:rsidR="004B7531">
        <w:t xml:space="preserve"> (</w:t>
      </w:r>
      <w:r w:rsidRPr="00CE55DF" w:rsidR="00010DE5">
        <w:t>see paragraph 42</w:t>
      </w:r>
      <w:r w:rsidRPr="00CE55DF" w:rsidR="004B7531">
        <w:t xml:space="preserve"> above)</w:t>
      </w:r>
      <w:r w:rsidRPr="00CE55DF" w:rsidR="00D241EB">
        <w:t xml:space="preserve"> in an application raising </w:t>
      </w:r>
      <w:r w:rsidRPr="00CE55DF" w:rsidR="00A55065">
        <w:t xml:space="preserve">an </w:t>
      </w:r>
      <w:r w:rsidRPr="00CE55DF" w:rsidR="00D241EB">
        <w:t xml:space="preserve">almost identical legal issue to the one in the instant case. In </w:t>
      </w:r>
      <w:r w:rsidRPr="00CE55DF" w:rsidR="00E06EB3">
        <w:t>t</w:t>
      </w:r>
      <w:r w:rsidRPr="00CE55DF" w:rsidR="00D241EB">
        <w:t>hat judgment,</w:t>
      </w:r>
      <w:r w:rsidRPr="00CE55DF" w:rsidR="00AA4961">
        <w:t xml:space="preserve"> </w:t>
      </w:r>
      <w:r w:rsidRPr="00CE55DF" w:rsidR="00D241EB">
        <w:t xml:space="preserve">the Constitutional Court </w:t>
      </w:r>
      <w:r w:rsidRPr="00CE55DF" w:rsidR="00AA4961">
        <w:t>did not attach any decisive importance to the applicant</w:t>
      </w:r>
      <w:r w:rsidRPr="00CE55DF" w:rsidR="00CE55DF">
        <w:t>’</w:t>
      </w:r>
      <w:r w:rsidRPr="00CE55DF" w:rsidR="00A55065">
        <w:t>s signature</w:t>
      </w:r>
      <w:r w:rsidRPr="00CE55DF" w:rsidR="00AA4961">
        <w:t xml:space="preserve"> on the same type of document </w:t>
      </w:r>
      <w:r w:rsidRPr="00CE55DF" w:rsidR="00CB4552">
        <w:t>according to which the applicant had not asked to benefit from the assistance of a lawyer</w:t>
      </w:r>
      <w:r w:rsidRPr="00CE55DF" w:rsidR="004B7531">
        <w:t xml:space="preserve"> before giving statements to the police</w:t>
      </w:r>
      <w:r w:rsidRPr="00CE55DF" w:rsidR="00CB4552">
        <w:t xml:space="preserve">. </w:t>
      </w:r>
      <w:r w:rsidRPr="00CE55DF" w:rsidR="00E06EB3">
        <w:t xml:space="preserve">Reiterating that the national </w:t>
      </w:r>
      <w:r w:rsidRPr="00CE55DF" w:rsidR="00CB4552">
        <w:t xml:space="preserve">courts are </w:t>
      </w:r>
      <w:r w:rsidRPr="00CE55DF" w:rsidR="00E06EB3">
        <w:t>better</w:t>
      </w:r>
      <w:r w:rsidRPr="00CE55DF" w:rsidR="00CB4552">
        <w:t xml:space="preserve"> placed </w:t>
      </w:r>
      <w:r w:rsidRPr="00CE55DF" w:rsidR="00E06EB3">
        <w:t>for interpreting and applying rules of substantive and procedural law</w:t>
      </w:r>
      <w:r w:rsidRPr="00CE55DF" w:rsidR="006B6AD7">
        <w:t xml:space="preserve">, </w:t>
      </w:r>
      <w:r w:rsidRPr="00CE55DF" w:rsidR="00A55065">
        <w:t xml:space="preserve">the Court </w:t>
      </w:r>
      <w:r w:rsidRPr="00CE55DF" w:rsidR="0079347A">
        <w:t>takes note of the conclusions reached by the Constitutional Court</w:t>
      </w:r>
      <w:r w:rsidRPr="00CE55DF" w:rsidR="005D79A6">
        <w:t>.</w:t>
      </w:r>
      <w:r w:rsidRPr="00CE55DF" w:rsidR="003C7BD1">
        <w:t xml:space="preserve"> </w:t>
      </w:r>
      <w:r w:rsidRPr="00CE55DF" w:rsidR="006E5BC5">
        <w:t>T</w:t>
      </w:r>
      <w:r w:rsidRPr="00CE55DF" w:rsidR="003C7BD1">
        <w:t>hat</w:t>
      </w:r>
      <w:r w:rsidRPr="00CE55DF" w:rsidR="006E5BC5">
        <w:t xml:space="preserve"> said</w:t>
      </w:r>
      <w:r w:rsidRPr="00CE55DF" w:rsidR="003C7BD1">
        <w:t>,</w:t>
      </w:r>
      <w:r w:rsidRPr="00CE55DF" w:rsidR="006E5BC5">
        <w:t xml:space="preserve"> however,</w:t>
      </w:r>
      <w:r w:rsidRPr="00CE55DF" w:rsidR="003C7BD1">
        <w:t xml:space="preserve"> the Court considers it important to put that finding in context in the </w:t>
      </w:r>
      <w:r w:rsidRPr="00CE55DF" w:rsidR="002C5A7B">
        <w:t xml:space="preserve">circumstances of the </w:t>
      </w:r>
      <w:r w:rsidRPr="00CE55DF" w:rsidR="003C7BD1">
        <w:t>present case.</w:t>
      </w:r>
    </w:p>
    <w:p w:rsidRPr="00CE55DF" w:rsidR="007C1A2B" w:rsidP="00CE55DF" w:rsidRDefault="005F6B86">
      <w:pPr>
        <w:pStyle w:val="ECHRPara"/>
      </w:pPr>
      <w:r w:rsidRPr="00CE55DF">
        <w:fldChar w:fldCharType="begin"/>
      </w:r>
      <w:r w:rsidRPr="00CE55DF">
        <w:instrText xml:space="preserve"> SEQ level0 \*arabic </w:instrText>
      </w:r>
      <w:r w:rsidRPr="00CE55DF">
        <w:fldChar w:fldCharType="separate"/>
      </w:r>
      <w:r w:rsidRPr="00CE55DF" w:rsidR="00CE55DF">
        <w:rPr>
          <w:noProof/>
        </w:rPr>
        <w:t>118</w:t>
      </w:r>
      <w:r w:rsidRPr="00CE55DF">
        <w:fldChar w:fldCharType="end"/>
      </w:r>
      <w:r w:rsidRPr="00CE55DF">
        <w:t>.  </w:t>
      </w:r>
      <w:r w:rsidRPr="00CE55DF" w:rsidR="003C7BD1">
        <w:t xml:space="preserve">In that connection, the Court </w:t>
      </w:r>
      <w:r w:rsidRPr="00CE55DF" w:rsidR="006E5BC5">
        <w:t xml:space="preserve">attaches decisive importance to the fact </w:t>
      </w:r>
      <w:r w:rsidRPr="00CE55DF" w:rsidR="003C7BD1">
        <w:t>that</w:t>
      </w:r>
      <w:r w:rsidRPr="00CE55DF" w:rsidR="003446E6">
        <w:t xml:space="preserve"> </w:t>
      </w:r>
      <w:r w:rsidRPr="00CE55DF" w:rsidR="006E5BC5">
        <w:t>the applicant state</w:t>
      </w:r>
      <w:r w:rsidRPr="00CE55DF" w:rsidR="00BD65F5">
        <w:t>d to</w:t>
      </w:r>
      <w:r w:rsidRPr="00CE55DF" w:rsidR="006E5BC5">
        <w:t xml:space="preserve"> the public prosecutor that although he had asked the police to provide him with a lawyer</w:t>
      </w:r>
      <w:r w:rsidRPr="00CE55DF" w:rsidR="002C5A7B">
        <w:t>,</w:t>
      </w:r>
      <w:r w:rsidRPr="00CE55DF" w:rsidR="006E5BC5">
        <w:t xml:space="preserve"> </w:t>
      </w:r>
      <w:r w:rsidRPr="00CE55DF" w:rsidR="004A1AAE">
        <w:t xml:space="preserve">they </w:t>
      </w:r>
      <w:r w:rsidRPr="00CE55DF" w:rsidR="006E5BC5">
        <w:t xml:space="preserve">had rejected </w:t>
      </w:r>
      <w:r w:rsidRPr="00CE55DF" w:rsidR="004A1AAE">
        <w:t>that request</w:t>
      </w:r>
      <w:r w:rsidRPr="00CE55DF" w:rsidR="00C57506">
        <w:t>,</w:t>
      </w:r>
      <w:r w:rsidRPr="00CE55DF" w:rsidR="004A1AAE">
        <w:t xml:space="preserve"> </w:t>
      </w:r>
      <w:r w:rsidRPr="00CE55DF" w:rsidR="00C157D5">
        <w:t>asserting that his lawyer had not wished to come</w:t>
      </w:r>
      <w:r w:rsidRPr="00CE55DF" w:rsidR="00C24D47">
        <w:t xml:space="preserve"> (see </w:t>
      </w:r>
      <w:proofErr w:type="spellStart"/>
      <w:r w:rsidRPr="00CE55DF" w:rsidR="00C24D47">
        <w:rPr>
          <w:i/>
        </w:rPr>
        <w:t>Pishchalnikov</w:t>
      </w:r>
      <w:proofErr w:type="spellEnd"/>
      <w:r w:rsidRPr="00CE55DF" w:rsidR="00C24D47">
        <w:rPr>
          <w:i/>
        </w:rPr>
        <w:t xml:space="preserve"> v.</w:t>
      </w:r>
      <w:r w:rsidRPr="00CE55DF" w:rsidR="00B93629">
        <w:rPr>
          <w:i/>
        </w:rPr>
        <w:t> </w:t>
      </w:r>
      <w:r w:rsidRPr="00CE55DF" w:rsidR="00C24D47">
        <w:rPr>
          <w:i/>
        </w:rPr>
        <w:t>Russia</w:t>
      </w:r>
      <w:r w:rsidRPr="00CE55DF" w:rsidR="00C24D47">
        <w:t>, no.</w:t>
      </w:r>
      <w:r w:rsidRPr="00CE55DF" w:rsidR="00B93629">
        <w:t xml:space="preserve"> </w:t>
      </w:r>
      <w:r w:rsidRPr="00CE55DF" w:rsidR="00C24D47">
        <w:t>7025/04, §</w:t>
      </w:r>
      <w:r w:rsidRPr="00CE55DF" w:rsidR="00B93629">
        <w:t xml:space="preserve"> </w:t>
      </w:r>
      <w:r w:rsidRPr="00CE55DF" w:rsidR="00C24D47">
        <w:t xml:space="preserve">72 </w:t>
      </w:r>
      <w:r w:rsidRPr="00CE55DF" w:rsidR="00C24D47">
        <w:rPr>
          <w:i/>
        </w:rPr>
        <w:t>in fine</w:t>
      </w:r>
      <w:r w:rsidRPr="00CE55DF" w:rsidR="00C24D47">
        <w:t>, 24</w:t>
      </w:r>
      <w:r w:rsidRPr="00CE55DF" w:rsidR="00035E5B">
        <w:t xml:space="preserve"> </w:t>
      </w:r>
      <w:r w:rsidRPr="00CE55DF" w:rsidR="00C24D47">
        <w:t>September 2009</w:t>
      </w:r>
      <w:r w:rsidRPr="00CE55DF" w:rsidR="008F65FE">
        <w:t>,</w:t>
      </w:r>
      <w:r w:rsidRPr="00CE55DF" w:rsidR="00C24D47">
        <w:t xml:space="preserve"> and compare </w:t>
      </w:r>
      <w:proofErr w:type="spellStart"/>
      <w:r w:rsidRPr="00CE55DF" w:rsidR="00C24D47">
        <w:rPr>
          <w:i/>
        </w:rPr>
        <w:t>Simeonovi</w:t>
      </w:r>
      <w:proofErr w:type="spellEnd"/>
      <w:r w:rsidRPr="00CE55DF" w:rsidR="00C24D47">
        <w:t>, cited above, §</w:t>
      </w:r>
      <w:r w:rsidRPr="00CE55DF" w:rsidR="00B93629">
        <w:t xml:space="preserve"> </w:t>
      </w:r>
      <w:r w:rsidRPr="00CE55DF" w:rsidR="00C24D47">
        <w:t>123)</w:t>
      </w:r>
      <w:r w:rsidRPr="00CE55DF" w:rsidR="00C157D5">
        <w:t>.</w:t>
      </w:r>
      <w:r w:rsidRPr="00CE55DF" w:rsidR="00C24D47">
        <w:t xml:space="preserve"> </w:t>
      </w:r>
      <w:r w:rsidRPr="00CE55DF" w:rsidR="004A1AAE">
        <w:t xml:space="preserve">Moreover, </w:t>
      </w:r>
      <w:r w:rsidRPr="00CE55DF" w:rsidR="00C157D5">
        <w:t xml:space="preserve">the applicant also stated that he had been told </w:t>
      </w:r>
      <w:r w:rsidRPr="00CE55DF" w:rsidR="0075430E">
        <w:t xml:space="preserve">by the police </w:t>
      </w:r>
      <w:r w:rsidRPr="00CE55DF" w:rsidR="00C157D5">
        <w:t>that he had no rights and that his statement</w:t>
      </w:r>
      <w:r w:rsidRPr="00CE55DF" w:rsidR="0075430E">
        <w:t>s</w:t>
      </w:r>
      <w:r w:rsidRPr="00CE55DF" w:rsidR="00C157D5">
        <w:t xml:space="preserve"> before the police had been taken without </w:t>
      </w:r>
      <w:r w:rsidRPr="00CE55DF" w:rsidR="007959BE">
        <w:t xml:space="preserve">informing </w:t>
      </w:r>
      <w:r w:rsidRPr="00CE55DF" w:rsidR="00C157D5">
        <w:t xml:space="preserve">him </w:t>
      </w:r>
      <w:r w:rsidRPr="00CE55DF" w:rsidR="00C57506">
        <w:t xml:space="preserve">of </w:t>
      </w:r>
      <w:r w:rsidRPr="00CE55DF" w:rsidR="00C157D5">
        <w:t>any of his rights.</w:t>
      </w:r>
      <w:r w:rsidRPr="00CE55DF" w:rsidR="00C24D47">
        <w:t xml:space="preserve"> </w:t>
      </w:r>
      <w:r w:rsidRPr="00CE55DF" w:rsidR="00810418">
        <w:t>W</w:t>
      </w:r>
      <w:r w:rsidRPr="00CE55DF" w:rsidR="00C24D47">
        <w:t>hat is more, the applicant reiterated the same grievance to the doctor who performed his me</w:t>
      </w:r>
      <w:r w:rsidRPr="00CE55DF" w:rsidR="00810418">
        <w:t xml:space="preserve">dical examination on 17 November 2003. In the eyes of the Court, these facts undermine </w:t>
      </w:r>
      <w:r w:rsidRPr="00CE55DF" w:rsidR="003446E6">
        <w:t xml:space="preserve">the credibility of the </w:t>
      </w:r>
      <w:r w:rsidRPr="00CE55DF" w:rsidR="00810418">
        <w:t>above-mentioned documents, on the basis of which the Government alleged that a valid waiver had been e</w:t>
      </w:r>
      <w:r w:rsidRPr="00CE55DF" w:rsidR="002C5A7B">
        <w:t>stablished in the present case.</w:t>
      </w:r>
    </w:p>
    <w:p w:rsidRPr="00CE55DF" w:rsidR="007C1A2B" w:rsidP="00CE55DF" w:rsidRDefault="00CA22BA">
      <w:pPr>
        <w:pStyle w:val="ECHRPara"/>
      </w:pPr>
      <w:r w:rsidRPr="00CE55DF">
        <w:fldChar w:fldCharType="begin"/>
      </w:r>
      <w:r w:rsidRPr="00CE55DF">
        <w:instrText xml:space="preserve"> SEQ level0 \*arabic </w:instrText>
      </w:r>
      <w:r w:rsidRPr="00CE55DF">
        <w:fldChar w:fldCharType="separate"/>
      </w:r>
      <w:r w:rsidRPr="00CE55DF" w:rsidR="00CE55DF">
        <w:rPr>
          <w:noProof/>
        </w:rPr>
        <w:t>119</w:t>
      </w:r>
      <w:r w:rsidRPr="00CE55DF">
        <w:fldChar w:fldCharType="end"/>
      </w:r>
      <w:r w:rsidRPr="00CE55DF">
        <w:t>.  </w:t>
      </w:r>
      <w:r w:rsidRPr="00CE55DF" w:rsidR="007C1A2B">
        <w:t xml:space="preserve">In view of the above, the Court is confronted with the question </w:t>
      </w:r>
      <w:r w:rsidRPr="00CE55DF" w:rsidR="00AB28A7">
        <w:t xml:space="preserve">of </w:t>
      </w:r>
      <w:r w:rsidRPr="00CE55DF" w:rsidR="007C1A2B">
        <w:t>whether the applicant validly waived his right to legal assistance before giving statements to the police in the light of the documents he signed during his police custody on the one hand, and</w:t>
      </w:r>
      <w:r w:rsidRPr="00CE55DF" w:rsidR="00BC2E6E">
        <w:t xml:space="preserve"> the</w:t>
      </w:r>
      <w:r w:rsidRPr="00CE55DF" w:rsidR="00555901">
        <w:t xml:space="preserve"> statements he made to the public prosecutor</w:t>
      </w:r>
      <w:r w:rsidRPr="00CE55DF" w:rsidR="00555901">
        <w:rPr>
          <w:color w:val="FF0000"/>
        </w:rPr>
        <w:t xml:space="preserve"> </w:t>
      </w:r>
      <w:r w:rsidRPr="00CE55DF" w:rsidR="007C1A2B">
        <w:t xml:space="preserve">that the police had declined his request to see a lawyer before </w:t>
      </w:r>
      <w:r w:rsidRPr="00CE55DF" w:rsidR="00BA64D2">
        <w:t>giving statements on the other</w:t>
      </w:r>
      <w:r w:rsidRPr="00CE55DF" w:rsidR="00A3598E">
        <w:t>.</w:t>
      </w:r>
    </w:p>
    <w:p w:rsidRPr="00CE55DF" w:rsidR="001C712C" w:rsidP="00CE55DF" w:rsidRDefault="005E30DB">
      <w:pPr>
        <w:pStyle w:val="ECHRPara"/>
      </w:pPr>
      <w:r w:rsidRPr="00CE55DF">
        <w:fldChar w:fldCharType="begin"/>
      </w:r>
      <w:r w:rsidRPr="00CE55DF">
        <w:instrText xml:space="preserve"> SEQ level0 \*arabic </w:instrText>
      </w:r>
      <w:r w:rsidRPr="00CE55DF">
        <w:fldChar w:fldCharType="separate"/>
      </w:r>
      <w:r w:rsidRPr="00CE55DF" w:rsidR="00CE55DF">
        <w:rPr>
          <w:noProof/>
        </w:rPr>
        <w:t>120</w:t>
      </w:r>
      <w:r w:rsidRPr="00CE55DF">
        <w:fldChar w:fldCharType="end"/>
      </w:r>
      <w:r w:rsidRPr="00CE55DF">
        <w:t>.  </w:t>
      </w:r>
      <w:r w:rsidRPr="00CE55DF" w:rsidR="001C712C">
        <w:t>At this point, the Court reiterates that the Convention is intended to guarantee rights that are practical and effective and not theoretical and illusory (see, among many other authorities,</w:t>
      </w:r>
      <w:r w:rsidRPr="00CE55DF" w:rsidR="00D512E5">
        <w:t xml:space="preserve"> </w:t>
      </w:r>
      <w:proofErr w:type="spellStart"/>
      <w:r w:rsidRPr="00CE55DF" w:rsidR="00D512E5">
        <w:rPr>
          <w:i/>
        </w:rPr>
        <w:t>Dvorski</w:t>
      </w:r>
      <w:proofErr w:type="spellEnd"/>
      <w:r w:rsidRPr="00CE55DF" w:rsidR="00D512E5">
        <w:rPr>
          <w:i/>
        </w:rPr>
        <w:t xml:space="preserve"> v. Croatia </w:t>
      </w:r>
      <w:r w:rsidRPr="00CE55DF" w:rsidR="00D512E5">
        <w:t>[GC], no. 25703/11, §</w:t>
      </w:r>
      <w:r w:rsidRPr="00CE55DF" w:rsidR="00B93629">
        <w:t xml:space="preserve"> </w:t>
      </w:r>
      <w:r w:rsidRPr="00CE55DF" w:rsidR="00D512E5">
        <w:t>82, ECHR 2015 and the references therein</w:t>
      </w:r>
      <w:r w:rsidRPr="00CE55DF" w:rsidR="001C712C">
        <w:t xml:space="preserve">) and that in determining Convention rights one must frequently look beyond appearances and concentrate on the realities of the situation (see, </w:t>
      </w:r>
      <w:r w:rsidRPr="00CE55DF" w:rsidR="001C712C">
        <w:rPr>
          <w:i/>
        </w:rPr>
        <w:t>inter alia</w:t>
      </w:r>
      <w:r w:rsidRPr="00CE55DF" w:rsidR="001C712C">
        <w:t xml:space="preserve">, </w:t>
      </w:r>
      <w:proofErr w:type="spellStart"/>
      <w:r w:rsidRPr="00CE55DF" w:rsidR="001C712C">
        <w:rPr>
          <w:i/>
        </w:rPr>
        <w:t>Delcourt</w:t>
      </w:r>
      <w:proofErr w:type="spellEnd"/>
      <w:r w:rsidRPr="00CE55DF" w:rsidR="001C712C">
        <w:rPr>
          <w:i/>
        </w:rPr>
        <w:t xml:space="preserve"> v. Belgium</w:t>
      </w:r>
      <w:r w:rsidRPr="00CE55DF" w:rsidR="001C712C">
        <w:t xml:space="preserve">, 17 January 1970, § 31, Series A no. 11; </w:t>
      </w:r>
      <w:r w:rsidRPr="00CE55DF" w:rsidR="001C712C">
        <w:rPr>
          <w:i/>
        </w:rPr>
        <w:t xml:space="preserve">De Jong, </w:t>
      </w:r>
      <w:proofErr w:type="spellStart"/>
      <w:r w:rsidRPr="00CE55DF" w:rsidR="001C712C">
        <w:rPr>
          <w:i/>
        </w:rPr>
        <w:t>Baljet</w:t>
      </w:r>
      <w:proofErr w:type="spellEnd"/>
      <w:r w:rsidRPr="00CE55DF" w:rsidR="001C712C">
        <w:rPr>
          <w:i/>
        </w:rPr>
        <w:t xml:space="preserve"> and Van den Brink v. the Netherlands</w:t>
      </w:r>
      <w:r w:rsidRPr="00CE55DF" w:rsidR="001C712C">
        <w:t>, 22 May 1984, § 48, Series</w:t>
      </w:r>
      <w:r w:rsidRPr="00CE55DF" w:rsidR="00B93629">
        <w:t> </w:t>
      </w:r>
      <w:r w:rsidRPr="00CE55DF" w:rsidR="001C712C">
        <w:t>A no.</w:t>
      </w:r>
      <w:r w:rsidRPr="00CE55DF" w:rsidR="00B93629">
        <w:t> </w:t>
      </w:r>
      <w:r w:rsidRPr="00CE55DF" w:rsidR="001C712C">
        <w:t xml:space="preserve">77; </w:t>
      </w:r>
      <w:proofErr w:type="spellStart"/>
      <w:r w:rsidRPr="00CE55DF" w:rsidR="00D512E5">
        <w:rPr>
          <w:i/>
          <w:lang w:val="pt-PT"/>
        </w:rPr>
        <w:t>Pavlenko</w:t>
      </w:r>
      <w:proofErr w:type="spellEnd"/>
      <w:r w:rsidRPr="00CE55DF" w:rsidR="00D512E5">
        <w:rPr>
          <w:i/>
          <w:lang w:val="pt-PT"/>
        </w:rPr>
        <w:t xml:space="preserve"> v. </w:t>
      </w:r>
      <w:proofErr w:type="spellStart"/>
      <w:r w:rsidRPr="00CE55DF" w:rsidR="00D512E5">
        <w:rPr>
          <w:i/>
          <w:lang w:val="pt-PT"/>
        </w:rPr>
        <w:t>Russia</w:t>
      </w:r>
      <w:proofErr w:type="spellEnd"/>
      <w:r w:rsidRPr="00CE55DF" w:rsidR="00D512E5">
        <w:rPr>
          <w:lang w:val="pt-PT"/>
        </w:rPr>
        <w:t>, no. 42371/02, §</w:t>
      </w:r>
      <w:r w:rsidRPr="00CE55DF" w:rsidR="005E7468">
        <w:rPr>
          <w:lang w:val="pt-PT"/>
        </w:rPr>
        <w:t xml:space="preserve"> </w:t>
      </w:r>
      <w:r w:rsidRPr="00CE55DF" w:rsidR="00D512E5">
        <w:rPr>
          <w:lang w:val="pt-PT"/>
        </w:rPr>
        <w:t xml:space="preserve">116, 1 </w:t>
      </w:r>
      <w:proofErr w:type="spellStart"/>
      <w:r w:rsidRPr="00CE55DF" w:rsidR="00D512E5">
        <w:rPr>
          <w:lang w:val="pt-PT"/>
        </w:rPr>
        <w:t>April</w:t>
      </w:r>
      <w:proofErr w:type="spellEnd"/>
      <w:r w:rsidRPr="00CE55DF" w:rsidR="00D512E5">
        <w:rPr>
          <w:lang w:val="pt-PT"/>
        </w:rPr>
        <w:t xml:space="preserve"> 2010</w:t>
      </w:r>
      <w:r w:rsidRPr="00CE55DF" w:rsidR="001C712C">
        <w:t xml:space="preserve">; and </w:t>
      </w:r>
      <w:proofErr w:type="spellStart"/>
      <w:r w:rsidRPr="00CE55DF" w:rsidR="00D512E5">
        <w:rPr>
          <w:i/>
        </w:rPr>
        <w:t>Erkapić</w:t>
      </w:r>
      <w:proofErr w:type="spellEnd"/>
      <w:r w:rsidRPr="00CE55DF" w:rsidR="00D512E5">
        <w:rPr>
          <w:i/>
        </w:rPr>
        <w:t xml:space="preserve"> v. </w:t>
      </w:r>
      <w:r w:rsidRPr="00CE55DF" w:rsidR="001C712C">
        <w:rPr>
          <w:i/>
        </w:rPr>
        <w:t>Croatia</w:t>
      </w:r>
      <w:r w:rsidRPr="00CE55DF" w:rsidR="001C712C">
        <w:t>, no. 51198/08, §§ 80-82, 25 April 2013).</w:t>
      </w:r>
    </w:p>
    <w:p w:rsidRPr="00CE55DF" w:rsidR="00E750DB" w:rsidP="00CE55DF" w:rsidRDefault="001C712C">
      <w:pPr>
        <w:pStyle w:val="ECHRPara"/>
      </w:pPr>
      <w:r w:rsidRPr="00CE55DF">
        <w:fldChar w:fldCharType="begin"/>
      </w:r>
      <w:r w:rsidRPr="00CE55DF">
        <w:instrText xml:space="preserve"> SEQ level0 \*arabic </w:instrText>
      </w:r>
      <w:r w:rsidRPr="00CE55DF">
        <w:fldChar w:fldCharType="separate"/>
      </w:r>
      <w:r w:rsidRPr="00CE55DF" w:rsidR="00CE55DF">
        <w:rPr>
          <w:noProof/>
        </w:rPr>
        <w:t>121</w:t>
      </w:r>
      <w:r w:rsidRPr="00CE55DF">
        <w:fldChar w:fldCharType="end"/>
      </w:r>
      <w:r w:rsidRPr="00CE55DF">
        <w:t>.  </w:t>
      </w:r>
      <w:r w:rsidRPr="00CE55DF" w:rsidR="000561D7">
        <w:t>The Court is mindful of the probative value of the documents the applicant signed while in police custody. However, as with many other guarantees under Article 6 of the Convention, those signatures are not an end in themselves and they must be examined by the Court in the light of all the circumstances of the case.</w:t>
      </w:r>
      <w:r w:rsidRPr="00CE55DF" w:rsidR="00E821CA">
        <w:t xml:space="preserve"> </w:t>
      </w:r>
      <w:r w:rsidRPr="00CE55DF" w:rsidR="00E750DB">
        <w:t>Thus, it can be inferred from the foregoing that what constitutes a valid waiver of a right under Article 6 of the Convention cannot be the subject of a single unvarying rule, but must depend on the circumstance of the particular case</w:t>
      </w:r>
      <w:r w:rsidRPr="00CE55DF" w:rsidR="00A65A68">
        <w:t xml:space="preserve"> (see </w:t>
      </w:r>
      <w:proofErr w:type="spellStart"/>
      <w:r w:rsidRPr="00CE55DF" w:rsidR="00A65A68">
        <w:rPr>
          <w:i/>
        </w:rPr>
        <w:t>Simeonovi</w:t>
      </w:r>
      <w:proofErr w:type="spellEnd"/>
      <w:r w:rsidRPr="00CE55DF" w:rsidR="00A65A68">
        <w:t>, cited above, §</w:t>
      </w:r>
      <w:r w:rsidRPr="00CE55DF" w:rsidR="00B93629">
        <w:t xml:space="preserve"> </w:t>
      </w:r>
      <w:r w:rsidRPr="00CE55DF" w:rsidR="00A65A68">
        <w:t>113, and</w:t>
      </w:r>
      <w:r w:rsidRPr="00CE55DF" w:rsidR="00730999">
        <w:rPr>
          <w:i/>
        </w:rPr>
        <w:t xml:space="preserve"> Ibrahim and Others v. the United Kingdom </w:t>
      </w:r>
      <w:r w:rsidRPr="00CE55DF" w:rsidR="00730999">
        <w:rPr>
          <w:snapToGrid w:val="0"/>
        </w:rPr>
        <w:t>[GC], nos.</w:t>
      </w:r>
      <w:r w:rsidRPr="00CE55DF" w:rsidR="00B93629">
        <w:rPr>
          <w:snapToGrid w:val="0"/>
        </w:rPr>
        <w:t> </w:t>
      </w:r>
      <w:r w:rsidRPr="00CE55DF" w:rsidR="00730999">
        <w:rPr>
          <w:snapToGrid w:val="0"/>
        </w:rPr>
        <w:t xml:space="preserve">50541/08 </w:t>
      </w:r>
      <w:r w:rsidRPr="00CE55DF" w:rsidR="00730999">
        <w:t>and 3 others</w:t>
      </w:r>
      <w:r w:rsidRPr="00CE55DF" w:rsidR="00730999">
        <w:rPr>
          <w:snapToGrid w:val="0"/>
        </w:rPr>
        <w:t>, §</w:t>
      </w:r>
      <w:r w:rsidRPr="00CE55DF" w:rsidR="00EC4F18">
        <w:rPr>
          <w:snapToGrid w:val="0"/>
        </w:rPr>
        <w:t>§</w:t>
      </w:r>
      <w:r w:rsidRPr="00CE55DF" w:rsidR="00B93629">
        <w:rPr>
          <w:snapToGrid w:val="0"/>
        </w:rPr>
        <w:t xml:space="preserve"> </w:t>
      </w:r>
      <w:r w:rsidRPr="00CE55DF" w:rsidR="00730999">
        <w:rPr>
          <w:snapToGrid w:val="0"/>
        </w:rPr>
        <w:t>2</w:t>
      </w:r>
      <w:r w:rsidRPr="00CE55DF" w:rsidR="00FF14C6">
        <w:rPr>
          <w:snapToGrid w:val="0"/>
        </w:rPr>
        <w:t>50-1</w:t>
      </w:r>
      <w:r w:rsidRPr="00CE55DF" w:rsidR="00730999">
        <w:rPr>
          <w:snapToGrid w:val="0"/>
        </w:rPr>
        <w:t xml:space="preserve">, </w:t>
      </w:r>
      <w:r w:rsidRPr="00CE55DF" w:rsidR="00730999">
        <w:t>ECHR</w:t>
      </w:r>
      <w:r w:rsidRPr="00CE55DF" w:rsidR="00730999">
        <w:rPr>
          <w:snapToGrid w:val="0"/>
        </w:rPr>
        <w:t xml:space="preserve"> 2016</w:t>
      </w:r>
      <w:r w:rsidRPr="00CE55DF" w:rsidR="00D463E1">
        <w:rPr>
          <w:snapToGrid w:val="0"/>
        </w:rPr>
        <w:t xml:space="preserve">; and </w:t>
      </w:r>
      <w:r w:rsidRPr="00CE55DF" w:rsidR="0095464A">
        <w:rPr>
          <w:snapToGrid w:val="0"/>
        </w:rPr>
        <w:t xml:space="preserve">see </w:t>
      </w:r>
      <w:r w:rsidRPr="00CE55DF" w:rsidR="00D463E1">
        <w:rPr>
          <w:snapToGrid w:val="0"/>
        </w:rPr>
        <w:t xml:space="preserve">for a similar approach </w:t>
      </w:r>
      <w:r w:rsidRPr="00CE55DF" w:rsidR="00D463E1">
        <w:rPr>
          <w:i/>
          <w:iCs/>
        </w:rPr>
        <w:t xml:space="preserve">Goran </w:t>
      </w:r>
      <w:proofErr w:type="spellStart"/>
      <w:r w:rsidRPr="00CE55DF" w:rsidR="00D463E1">
        <w:rPr>
          <w:i/>
          <w:iCs/>
        </w:rPr>
        <w:t>Kovačević</w:t>
      </w:r>
      <w:proofErr w:type="spellEnd"/>
      <w:r w:rsidRPr="00CE55DF" w:rsidR="00D463E1">
        <w:rPr>
          <w:i/>
          <w:iCs/>
        </w:rPr>
        <w:t xml:space="preserve"> v. Croatia</w:t>
      </w:r>
      <w:r w:rsidRPr="00CE55DF" w:rsidR="00D463E1">
        <w:t xml:space="preserve">, </w:t>
      </w:r>
      <w:r w:rsidRPr="00CE55DF" w:rsidR="00D463E1">
        <w:rPr>
          <w:lang w:val="en-US"/>
        </w:rPr>
        <w:t xml:space="preserve">no. </w:t>
      </w:r>
      <w:r w:rsidRPr="00CE55DF" w:rsidR="00D463E1">
        <w:t>34804/14, §</w:t>
      </w:r>
      <w:r w:rsidRPr="00CE55DF" w:rsidR="00B93629">
        <w:t xml:space="preserve"> </w:t>
      </w:r>
      <w:r w:rsidRPr="00CE55DF" w:rsidR="00D463E1">
        <w:t>75, 12</w:t>
      </w:r>
      <w:r w:rsidRPr="00CE55DF" w:rsidR="005E7468">
        <w:t xml:space="preserve"> </w:t>
      </w:r>
      <w:r w:rsidRPr="00CE55DF" w:rsidR="00D463E1">
        <w:t>April 2018</w:t>
      </w:r>
      <w:r w:rsidRPr="00CE55DF" w:rsidR="00A65A68">
        <w:t>)</w:t>
      </w:r>
      <w:r w:rsidRPr="00CE55DF" w:rsidR="00E750DB">
        <w:t>.</w:t>
      </w:r>
    </w:p>
    <w:p w:rsidRPr="00CE55DF" w:rsidR="00FD600F" w:rsidP="00CE55DF" w:rsidRDefault="00E750DB">
      <w:pPr>
        <w:pStyle w:val="ECHRPara"/>
      </w:pPr>
      <w:r w:rsidRPr="00CE55DF">
        <w:t xml:space="preserve">Turning back to the </w:t>
      </w:r>
      <w:r w:rsidRPr="00CE55DF" w:rsidR="00B105FC">
        <w:t>instant case,</w:t>
      </w:r>
      <w:r w:rsidRPr="00CE55DF" w:rsidR="00471E3C">
        <w:t xml:space="preserve"> t</w:t>
      </w:r>
      <w:r w:rsidRPr="00CE55DF" w:rsidR="007C1A2B">
        <w:t xml:space="preserve">he Court considers that </w:t>
      </w:r>
      <w:r w:rsidRPr="00CE55DF" w:rsidR="00BA64D2">
        <w:t>two important elements tipped the balance in favour of the applicant. First</w:t>
      </w:r>
      <w:r w:rsidRPr="00CE55DF" w:rsidR="00471E3C">
        <w:t xml:space="preserve">ly, </w:t>
      </w:r>
      <w:r w:rsidRPr="00CE55DF" w:rsidR="007C1A2B">
        <w:t>the applicant state</w:t>
      </w:r>
      <w:r w:rsidRPr="00CE55DF" w:rsidR="002E4E9B">
        <w:t>d</w:t>
      </w:r>
      <w:r w:rsidRPr="00CE55DF" w:rsidR="007C1A2B">
        <w:t xml:space="preserve"> </w:t>
      </w:r>
      <w:r w:rsidRPr="00CE55DF" w:rsidR="00293B8A">
        <w:t xml:space="preserve">to </w:t>
      </w:r>
      <w:r w:rsidRPr="00CE55DF" w:rsidR="007C1A2B">
        <w:t xml:space="preserve">the public prosecutor that he had requested to see a lawyer before </w:t>
      </w:r>
      <w:r w:rsidRPr="00CE55DF" w:rsidR="00BA64D2">
        <w:t>giving statements to the police</w:t>
      </w:r>
      <w:r w:rsidRPr="00CE55DF" w:rsidR="008B6AA6">
        <w:t xml:space="preserve"> and that </w:t>
      </w:r>
      <w:r w:rsidRPr="00CE55DF" w:rsidR="00293B8A">
        <w:t xml:space="preserve">that request </w:t>
      </w:r>
      <w:r w:rsidRPr="00CE55DF" w:rsidR="008B6AA6">
        <w:t>had been rejected</w:t>
      </w:r>
      <w:r w:rsidRPr="00CE55DF" w:rsidR="00BA64D2">
        <w:t xml:space="preserve">. </w:t>
      </w:r>
      <w:r w:rsidRPr="00CE55DF" w:rsidR="00121CF1">
        <w:t xml:space="preserve">In other words, the applicant </w:t>
      </w:r>
      <w:r w:rsidRPr="00CE55DF" w:rsidR="00010DE5">
        <w:t>assert</w:t>
      </w:r>
      <w:r w:rsidRPr="00CE55DF" w:rsidR="004D6954">
        <w:t>ed</w:t>
      </w:r>
      <w:r w:rsidRPr="00CE55DF" w:rsidR="00204786">
        <w:t xml:space="preserve"> before the domestic courts</w:t>
      </w:r>
      <w:r w:rsidRPr="00CE55DF" w:rsidR="00121CF1">
        <w:t xml:space="preserve"> that he had made an explicit request </w:t>
      </w:r>
      <w:r w:rsidRPr="00CE55DF" w:rsidR="002E4E9B">
        <w:t xml:space="preserve">for </w:t>
      </w:r>
      <w:r w:rsidRPr="00CE55DF" w:rsidR="00121CF1">
        <w:t xml:space="preserve">legal assistance. </w:t>
      </w:r>
      <w:r w:rsidRPr="00CE55DF" w:rsidR="00BA64D2">
        <w:t xml:space="preserve">On that basis, the present case is distinguishable from </w:t>
      </w:r>
      <w:proofErr w:type="spellStart"/>
      <w:r w:rsidRPr="00CE55DF" w:rsidR="00BA64D2">
        <w:rPr>
          <w:i/>
        </w:rPr>
        <w:t>Kaytan</w:t>
      </w:r>
      <w:proofErr w:type="spellEnd"/>
      <w:r w:rsidRPr="00CE55DF" w:rsidR="00BA64D2">
        <w:rPr>
          <w:i/>
        </w:rPr>
        <w:t xml:space="preserve"> (v. Turkey</w:t>
      </w:r>
      <w:r w:rsidRPr="00CE55DF" w:rsidR="00BA64D2">
        <w:t>, no. 27422/05</w:t>
      </w:r>
      <w:r w:rsidRPr="00CE55DF" w:rsidR="00BA64D2">
        <w:rPr>
          <w:snapToGrid w:val="0"/>
        </w:rPr>
        <w:t xml:space="preserve">, § 31, </w:t>
      </w:r>
      <w:r w:rsidRPr="00CE55DF" w:rsidR="00BA64D2">
        <w:t>15</w:t>
      </w:r>
      <w:r w:rsidRPr="00CE55DF" w:rsidR="00CA22BA">
        <w:t> </w:t>
      </w:r>
      <w:r w:rsidRPr="00CE55DF" w:rsidR="00BA64D2">
        <w:rPr>
          <w:snapToGrid w:val="0"/>
        </w:rPr>
        <w:t>September 2015</w:t>
      </w:r>
      <w:r w:rsidRPr="00CE55DF" w:rsidR="00CA22BA">
        <w:rPr>
          <w:snapToGrid w:val="0"/>
        </w:rPr>
        <w:t>)</w:t>
      </w:r>
      <w:r w:rsidRPr="00CE55DF" w:rsidR="00B93629">
        <w:rPr>
          <w:snapToGrid w:val="0"/>
        </w:rPr>
        <w:t>,</w:t>
      </w:r>
      <w:r w:rsidRPr="00CE55DF" w:rsidR="00CA22BA">
        <w:rPr>
          <w:snapToGrid w:val="0"/>
        </w:rPr>
        <w:t xml:space="preserve"> and</w:t>
      </w:r>
      <w:r w:rsidRPr="00CE55DF" w:rsidR="00BA64D2">
        <w:rPr>
          <w:snapToGrid w:val="0"/>
        </w:rPr>
        <w:t xml:space="preserve"> </w:t>
      </w:r>
      <w:proofErr w:type="spellStart"/>
      <w:r w:rsidRPr="00CE55DF" w:rsidR="00BA64D2">
        <w:rPr>
          <w:i/>
        </w:rPr>
        <w:t>Gür</w:t>
      </w:r>
      <w:proofErr w:type="spellEnd"/>
      <w:r w:rsidRPr="00CE55DF" w:rsidR="00BA64D2">
        <w:rPr>
          <w:i/>
        </w:rPr>
        <w:t xml:space="preserve"> </w:t>
      </w:r>
      <w:r w:rsidRPr="00CE55DF" w:rsidR="00CA22BA">
        <w:rPr>
          <w:i/>
        </w:rPr>
        <w:t>(</w:t>
      </w:r>
      <w:r w:rsidRPr="00CE55DF" w:rsidR="00BA64D2">
        <w:rPr>
          <w:i/>
        </w:rPr>
        <w:t>v. Turkey</w:t>
      </w:r>
      <w:r w:rsidRPr="00CE55DF" w:rsidR="00BA64D2">
        <w:t xml:space="preserve"> (</w:t>
      </w:r>
      <w:proofErr w:type="spellStart"/>
      <w:r w:rsidRPr="00CE55DF" w:rsidR="00BA64D2">
        <w:t>dec.</w:t>
      </w:r>
      <w:proofErr w:type="spellEnd"/>
      <w:r w:rsidRPr="00CE55DF" w:rsidR="00BA64D2">
        <w:t xml:space="preserve">), no. 39182/08, </w:t>
      </w:r>
      <w:r w:rsidRPr="00CE55DF" w:rsidR="00CA22BA">
        <w:t>14 </w:t>
      </w:r>
      <w:r w:rsidRPr="00CE55DF" w:rsidR="00BA64D2">
        <w:t>January 2014</w:t>
      </w:r>
      <w:r w:rsidRPr="00CE55DF" w:rsidR="00CA22BA">
        <w:t>).</w:t>
      </w:r>
    </w:p>
    <w:p w:rsidRPr="00CE55DF" w:rsidR="00CA22BA" w:rsidP="00CE55DF" w:rsidRDefault="005E30DB">
      <w:pPr>
        <w:pStyle w:val="ECHRPara"/>
      </w:pPr>
      <w:r w:rsidRPr="00CE55DF">
        <w:rPr>
          <w:snapToGrid w:val="0"/>
        </w:rPr>
        <w:fldChar w:fldCharType="begin"/>
      </w:r>
      <w:r w:rsidRPr="00CE55DF">
        <w:rPr>
          <w:snapToGrid w:val="0"/>
        </w:rPr>
        <w:instrText xml:space="preserve"> SEQ level0 \*arabic </w:instrText>
      </w:r>
      <w:r w:rsidRPr="00CE55DF">
        <w:rPr>
          <w:snapToGrid w:val="0"/>
        </w:rPr>
        <w:fldChar w:fldCharType="separate"/>
      </w:r>
      <w:r w:rsidRPr="00CE55DF" w:rsidR="00CE55DF">
        <w:rPr>
          <w:noProof/>
          <w:snapToGrid w:val="0"/>
        </w:rPr>
        <w:t>122</w:t>
      </w:r>
      <w:r w:rsidRPr="00CE55DF">
        <w:rPr>
          <w:snapToGrid w:val="0"/>
        </w:rPr>
        <w:fldChar w:fldCharType="end"/>
      </w:r>
      <w:r w:rsidRPr="00CE55DF">
        <w:rPr>
          <w:snapToGrid w:val="0"/>
        </w:rPr>
        <w:t>.  </w:t>
      </w:r>
      <w:r w:rsidRPr="00CE55DF" w:rsidR="003944DB">
        <w:rPr>
          <w:snapToGrid w:val="0"/>
        </w:rPr>
        <w:t>Secondly</w:t>
      </w:r>
      <w:r w:rsidRPr="00CE55DF" w:rsidR="004323C8">
        <w:rPr>
          <w:snapToGrid w:val="0"/>
        </w:rPr>
        <w:t>,</w:t>
      </w:r>
      <w:r w:rsidRPr="00CE55DF" w:rsidR="003944DB">
        <w:rPr>
          <w:snapToGrid w:val="0"/>
        </w:rPr>
        <w:t xml:space="preserve"> and equally </w:t>
      </w:r>
      <w:r w:rsidRPr="00CE55DF" w:rsidR="003944DB">
        <w:t>important</w:t>
      </w:r>
      <w:r w:rsidRPr="00CE55DF" w:rsidR="00CA22BA">
        <w:t>ly</w:t>
      </w:r>
      <w:r w:rsidRPr="00CE55DF" w:rsidR="004323C8">
        <w:t>,</w:t>
      </w:r>
      <w:r w:rsidRPr="00CE55DF" w:rsidR="003944DB">
        <w:t xml:space="preserve"> the Court </w:t>
      </w:r>
      <w:r w:rsidRPr="00CE55DF" w:rsidR="00CA22BA">
        <w:t>notes that</w:t>
      </w:r>
      <w:r w:rsidRPr="00CE55DF" w:rsidR="003944DB">
        <w:t xml:space="preserve"> the applicant </w:t>
      </w:r>
      <w:r w:rsidRPr="00CE55DF" w:rsidR="00064D75">
        <w:t xml:space="preserve">neither admitted his guilt nor accepted his statements to the police </w:t>
      </w:r>
      <w:r w:rsidRPr="00CE55DF" w:rsidR="007F46A0">
        <w:t xml:space="preserve">after </w:t>
      </w:r>
      <w:r w:rsidRPr="00CE55DF" w:rsidR="003944DB">
        <w:t>he was given access to a lawyer and consistently repudiated his confession throughout the ensuing proceedings, in which he was represented by a lawyer. The present case is on th</w:t>
      </w:r>
      <w:r w:rsidRPr="00CE55DF" w:rsidR="002E4E9B">
        <w:t>ose</w:t>
      </w:r>
      <w:r w:rsidRPr="00CE55DF" w:rsidR="003944DB">
        <w:t xml:space="preserve"> ground</w:t>
      </w:r>
      <w:r w:rsidRPr="00CE55DF" w:rsidR="002E4E9B">
        <w:t>s</w:t>
      </w:r>
      <w:r w:rsidRPr="00CE55DF" w:rsidR="003944DB">
        <w:t xml:space="preserve"> distinguishable from </w:t>
      </w:r>
      <w:proofErr w:type="spellStart"/>
      <w:r w:rsidRPr="00CE55DF" w:rsidR="003944DB">
        <w:rPr>
          <w:i/>
        </w:rPr>
        <w:t>Aksin</w:t>
      </w:r>
      <w:proofErr w:type="spellEnd"/>
      <w:r w:rsidRPr="00CE55DF" w:rsidR="003944DB">
        <w:rPr>
          <w:i/>
        </w:rPr>
        <w:t xml:space="preserve"> and Others (v. Turkey</w:t>
      </w:r>
      <w:r w:rsidRPr="00CE55DF" w:rsidR="003944DB">
        <w:t>, no.</w:t>
      </w:r>
      <w:r w:rsidRPr="00CE55DF" w:rsidR="00B93629">
        <w:t xml:space="preserve"> </w:t>
      </w:r>
      <w:r w:rsidRPr="00CE55DF" w:rsidR="003944DB">
        <w:t>4447/05</w:t>
      </w:r>
      <w:r w:rsidRPr="00CE55DF" w:rsidR="003944DB">
        <w:rPr>
          <w:snapToGrid w:val="0"/>
        </w:rPr>
        <w:t>, §§</w:t>
      </w:r>
      <w:r w:rsidRPr="00CE55DF" w:rsidR="009E0A92">
        <w:rPr>
          <w:snapToGrid w:val="0"/>
        </w:rPr>
        <w:t xml:space="preserve"> </w:t>
      </w:r>
      <w:r w:rsidRPr="00CE55DF" w:rsidR="00035E5B">
        <w:rPr>
          <w:snapToGrid w:val="0"/>
        </w:rPr>
        <w:t xml:space="preserve">7, 8 </w:t>
      </w:r>
      <w:r w:rsidRPr="00CE55DF" w:rsidR="003944DB">
        <w:rPr>
          <w:snapToGrid w:val="0"/>
        </w:rPr>
        <w:t>and</w:t>
      </w:r>
      <w:r w:rsidRPr="00CE55DF" w:rsidR="00B93629">
        <w:rPr>
          <w:snapToGrid w:val="0"/>
        </w:rPr>
        <w:t> </w:t>
      </w:r>
      <w:r w:rsidRPr="00CE55DF" w:rsidR="003944DB">
        <w:rPr>
          <w:snapToGrid w:val="0"/>
        </w:rPr>
        <w:t xml:space="preserve">19, 1 October 2013), </w:t>
      </w:r>
      <w:proofErr w:type="spellStart"/>
      <w:r w:rsidRPr="00CE55DF" w:rsidR="003944DB">
        <w:rPr>
          <w:i/>
        </w:rPr>
        <w:t>Diriöz</w:t>
      </w:r>
      <w:proofErr w:type="spellEnd"/>
      <w:r w:rsidRPr="00CE55DF" w:rsidR="003944DB">
        <w:rPr>
          <w:i/>
        </w:rPr>
        <w:t xml:space="preserve"> </w:t>
      </w:r>
      <w:r w:rsidRPr="00CE55DF" w:rsidR="0079347A">
        <w:rPr>
          <w:i/>
        </w:rPr>
        <w:t>(</w:t>
      </w:r>
      <w:r w:rsidRPr="00CE55DF" w:rsidR="003944DB">
        <w:rPr>
          <w:i/>
        </w:rPr>
        <w:t>v. Turkey</w:t>
      </w:r>
      <w:r w:rsidRPr="00CE55DF" w:rsidR="003944DB">
        <w:t>, no.</w:t>
      </w:r>
      <w:r w:rsidRPr="00CE55DF" w:rsidR="00B93629">
        <w:t xml:space="preserve"> </w:t>
      </w:r>
      <w:r w:rsidRPr="00CE55DF" w:rsidR="003944DB">
        <w:t>38560/04, §</w:t>
      </w:r>
      <w:r w:rsidRPr="00CE55DF" w:rsidR="00B93629">
        <w:t xml:space="preserve"> </w:t>
      </w:r>
      <w:r w:rsidRPr="00CE55DF" w:rsidR="003F54C8">
        <w:t>36</w:t>
      </w:r>
      <w:r w:rsidRPr="00CE55DF" w:rsidR="003944DB">
        <w:t>, 31</w:t>
      </w:r>
      <w:r w:rsidRPr="00CE55DF" w:rsidR="00B93629">
        <w:t> </w:t>
      </w:r>
      <w:r w:rsidRPr="00CE55DF" w:rsidR="003944DB">
        <w:t>May 2012),</w:t>
      </w:r>
      <w:r w:rsidRPr="00CE55DF" w:rsidR="0079347A">
        <w:t xml:space="preserve"> and</w:t>
      </w:r>
      <w:r w:rsidRPr="00CE55DF" w:rsidR="003944DB">
        <w:t xml:space="preserve"> </w:t>
      </w:r>
      <w:proofErr w:type="spellStart"/>
      <w:r w:rsidRPr="00CE55DF" w:rsidR="003944DB">
        <w:rPr>
          <w:i/>
        </w:rPr>
        <w:t>Yoldaş</w:t>
      </w:r>
      <w:proofErr w:type="spellEnd"/>
      <w:r w:rsidRPr="00CE55DF" w:rsidR="003944DB">
        <w:rPr>
          <w:i/>
        </w:rPr>
        <w:t xml:space="preserve"> (v. Turkey</w:t>
      </w:r>
      <w:r w:rsidRPr="00CE55DF" w:rsidR="003944DB">
        <w:t>, no.</w:t>
      </w:r>
      <w:r w:rsidRPr="00CE55DF" w:rsidR="00B93629">
        <w:t xml:space="preserve"> </w:t>
      </w:r>
      <w:r w:rsidRPr="00CE55DF" w:rsidR="003944DB">
        <w:t>27503/04</w:t>
      </w:r>
      <w:r w:rsidRPr="00CE55DF" w:rsidR="003944DB">
        <w:rPr>
          <w:snapToGrid w:val="0"/>
        </w:rPr>
        <w:t xml:space="preserve">, </w:t>
      </w:r>
      <w:r w:rsidRPr="00CE55DF" w:rsidR="00653A05">
        <w:rPr>
          <w:snapToGrid w:val="0"/>
        </w:rPr>
        <w:t>§</w:t>
      </w:r>
      <w:r w:rsidRPr="00CE55DF" w:rsidR="00B93629">
        <w:rPr>
          <w:snapToGrid w:val="0"/>
        </w:rPr>
        <w:t xml:space="preserve"> </w:t>
      </w:r>
      <w:r w:rsidRPr="00CE55DF" w:rsidR="00653A05">
        <w:rPr>
          <w:snapToGrid w:val="0"/>
        </w:rPr>
        <w:t>19</w:t>
      </w:r>
      <w:r w:rsidRPr="00CE55DF" w:rsidR="003944DB">
        <w:rPr>
          <w:snapToGrid w:val="0"/>
        </w:rPr>
        <w:t xml:space="preserve">, 23 February 2010) </w:t>
      </w:r>
      <w:r w:rsidRPr="00CE55DF" w:rsidR="00CA22BA">
        <w:t>where the applicants maintained their incriminat</w:t>
      </w:r>
      <w:r w:rsidRPr="00CE55DF" w:rsidR="004323C8">
        <w:t>ing</w:t>
      </w:r>
      <w:r w:rsidRPr="00CE55DF" w:rsidR="00CA22BA">
        <w:t xml:space="preserve"> police statements at least until the first hearing of their trials.</w:t>
      </w:r>
    </w:p>
    <w:p w:rsidRPr="00CE55DF" w:rsidR="00BA64D2" w:rsidP="00CE55DF" w:rsidRDefault="00A1447E">
      <w:pPr>
        <w:pStyle w:val="ECHRPara"/>
      </w:pPr>
      <w:r w:rsidRPr="00CE55DF">
        <w:fldChar w:fldCharType="begin"/>
      </w:r>
      <w:r w:rsidRPr="00CE55DF">
        <w:instrText xml:space="preserve"> SEQ level0 \*arabic </w:instrText>
      </w:r>
      <w:r w:rsidRPr="00CE55DF">
        <w:fldChar w:fldCharType="separate"/>
      </w:r>
      <w:r w:rsidRPr="00CE55DF" w:rsidR="00CE55DF">
        <w:rPr>
          <w:noProof/>
        </w:rPr>
        <w:t>123</w:t>
      </w:r>
      <w:r w:rsidRPr="00CE55DF">
        <w:fldChar w:fldCharType="end"/>
      </w:r>
      <w:r w:rsidRPr="00CE55DF">
        <w:t>.  </w:t>
      </w:r>
      <w:r w:rsidRPr="00CE55DF" w:rsidR="00653A05">
        <w:t xml:space="preserve">In conclusion, the Court considers that </w:t>
      </w:r>
      <w:r w:rsidRPr="00CE55DF" w:rsidR="00BA64D2">
        <w:t xml:space="preserve">it is unable to </w:t>
      </w:r>
      <w:r w:rsidRPr="00CE55DF" w:rsidR="004323C8">
        <w:t>find</w:t>
      </w:r>
      <w:r w:rsidRPr="00CE55DF" w:rsidR="00BA64D2">
        <w:t xml:space="preserve"> that </w:t>
      </w:r>
      <w:r w:rsidRPr="00CE55DF">
        <w:t xml:space="preserve">it </w:t>
      </w:r>
      <w:r w:rsidRPr="00CE55DF" w:rsidR="001D209D">
        <w:t>h</w:t>
      </w:r>
      <w:r w:rsidRPr="00CE55DF" w:rsidR="00BA64D2">
        <w:t xml:space="preserve">as </w:t>
      </w:r>
      <w:r w:rsidRPr="00CE55DF" w:rsidR="001D209D">
        <w:t xml:space="preserve">been </w:t>
      </w:r>
      <w:r w:rsidRPr="00CE55DF" w:rsidR="00BA64D2">
        <w:t xml:space="preserve">established beyond </w:t>
      </w:r>
      <w:r w:rsidRPr="00CE55DF" w:rsidR="007A23C8">
        <w:t xml:space="preserve">any </w:t>
      </w:r>
      <w:r w:rsidRPr="00CE55DF" w:rsidR="00BA64D2">
        <w:t>reasonable doubt that the applicant had unequivocally, knowingly and intelligently waived his rights under Article</w:t>
      </w:r>
      <w:r w:rsidRPr="00CE55DF" w:rsidR="00B93629">
        <w:t> </w:t>
      </w:r>
      <w:r w:rsidRPr="00CE55DF" w:rsidR="00BA64D2">
        <w:t>6 of the Convention</w:t>
      </w:r>
      <w:r w:rsidRPr="00CE55DF" w:rsidR="00A3598E">
        <w:t xml:space="preserve"> (compare </w:t>
      </w:r>
      <w:proofErr w:type="spellStart"/>
      <w:r w:rsidRPr="00CE55DF" w:rsidR="00A3598E">
        <w:rPr>
          <w:i/>
        </w:rPr>
        <w:t>Şedal</w:t>
      </w:r>
      <w:proofErr w:type="spellEnd"/>
      <w:r w:rsidRPr="00CE55DF" w:rsidR="00A3598E">
        <w:rPr>
          <w:i/>
        </w:rPr>
        <w:t xml:space="preserve"> v. Turkey</w:t>
      </w:r>
      <w:r w:rsidRPr="00CE55DF" w:rsidR="00A3598E">
        <w:t xml:space="preserve"> (</w:t>
      </w:r>
      <w:proofErr w:type="spellStart"/>
      <w:r w:rsidRPr="00CE55DF" w:rsidR="00A3598E">
        <w:t>dec.</w:t>
      </w:r>
      <w:proofErr w:type="spellEnd"/>
      <w:r w:rsidRPr="00CE55DF" w:rsidR="00A3598E">
        <w:t>), no. 38802/08, §</w:t>
      </w:r>
      <w:r w:rsidRPr="00CE55DF" w:rsidR="00B93629">
        <w:t> </w:t>
      </w:r>
      <w:r w:rsidRPr="00CE55DF" w:rsidR="00A3598E">
        <w:t>36, 13 May 2014 where the applicant had seen his lawyer both before and after giving statements to the police)</w:t>
      </w:r>
      <w:r w:rsidRPr="00CE55DF" w:rsidR="00BA64D2">
        <w:t>.</w:t>
      </w:r>
    </w:p>
    <w:p w:rsidRPr="00CE55DF" w:rsidR="00906737" w:rsidP="00CE55DF" w:rsidRDefault="00906737">
      <w:pPr>
        <w:pStyle w:val="ECHRHeading4"/>
      </w:pPr>
      <w:r w:rsidRPr="00CE55DF">
        <w:t>(c)  Whether there were “compelling reasons” to restrict access to a lawyer</w:t>
      </w:r>
    </w:p>
    <w:p w:rsidRPr="00CE55DF" w:rsidR="00906737" w:rsidP="00CE55DF" w:rsidRDefault="00745502">
      <w:pPr>
        <w:pStyle w:val="ECHRPara"/>
      </w:pPr>
      <w:r w:rsidRPr="00CE55DF">
        <w:fldChar w:fldCharType="begin"/>
      </w:r>
      <w:r w:rsidRPr="00CE55DF">
        <w:instrText xml:space="preserve"> SEQ level0 \*arabic </w:instrText>
      </w:r>
      <w:r w:rsidRPr="00CE55DF">
        <w:fldChar w:fldCharType="separate"/>
      </w:r>
      <w:r w:rsidRPr="00CE55DF" w:rsidR="00CE55DF">
        <w:rPr>
          <w:noProof/>
        </w:rPr>
        <w:t>124</w:t>
      </w:r>
      <w:r w:rsidRPr="00CE55DF">
        <w:fldChar w:fldCharType="end"/>
      </w:r>
      <w:r w:rsidRPr="00CE55DF">
        <w:t xml:space="preserve">.  The Court reiterates that restrictions on access to a lawyer for “compelling reasons” are permitted only in exceptional circumstances, must be of a temporary nature and must be based on an individual assessment of the particular circumstances of the case (see </w:t>
      </w:r>
      <w:proofErr w:type="spellStart"/>
      <w:r w:rsidRPr="00CE55DF">
        <w:rPr>
          <w:i/>
        </w:rPr>
        <w:t>Simeonovi</w:t>
      </w:r>
      <w:proofErr w:type="spellEnd"/>
      <w:r w:rsidRPr="00CE55DF">
        <w:t>, cited above, §</w:t>
      </w:r>
      <w:r w:rsidRPr="00CE55DF" w:rsidR="009E0A92">
        <w:t> </w:t>
      </w:r>
      <w:r w:rsidRPr="00CE55DF">
        <w:t>117).</w:t>
      </w:r>
    </w:p>
    <w:p w:rsidRPr="00CE55DF" w:rsidR="00745502" w:rsidP="00CE55DF" w:rsidRDefault="00745502">
      <w:pPr>
        <w:pStyle w:val="ECHRPara"/>
        <w:rPr>
          <w:i/>
        </w:rPr>
      </w:pPr>
      <w:r w:rsidRPr="00CE55DF">
        <w:fldChar w:fldCharType="begin"/>
      </w:r>
      <w:r w:rsidRPr="00CE55DF">
        <w:instrText xml:space="preserve"> SEQ level0 \*arabic </w:instrText>
      </w:r>
      <w:r w:rsidRPr="00CE55DF">
        <w:fldChar w:fldCharType="separate"/>
      </w:r>
      <w:r w:rsidRPr="00CE55DF" w:rsidR="00CE55DF">
        <w:rPr>
          <w:noProof/>
        </w:rPr>
        <w:t>125</w:t>
      </w:r>
      <w:r w:rsidRPr="00CE55DF">
        <w:fldChar w:fldCharType="end"/>
      </w:r>
      <w:r w:rsidRPr="00CE55DF">
        <w:t>.  The Court notes that the Government have not offered any compelling reasons for the restriction of the applicant</w:t>
      </w:r>
      <w:r w:rsidRPr="00CE55DF" w:rsidR="00CE55DF">
        <w:t>’</w:t>
      </w:r>
      <w:r w:rsidRPr="00CE55DF">
        <w:t>s access to a lawyer between 13 a</w:t>
      </w:r>
      <w:r w:rsidRPr="00CE55DF" w:rsidR="00555DFA">
        <w:t>nd 16</w:t>
      </w:r>
      <w:r w:rsidRPr="00CE55DF">
        <w:t xml:space="preserve"> November 2003 during which time he </w:t>
      </w:r>
      <w:r w:rsidRPr="00CE55DF" w:rsidR="002E4E9B">
        <w:t>was</w:t>
      </w:r>
      <w:r w:rsidRPr="00CE55DF">
        <w:t xml:space="preserve"> in </w:t>
      </w:r>
      <w:r w:rsidRPr="00CE55DF" w:rsidR="00BD0356">
        <w:t xml:space="preserve">police custody. Furthermore, </w:t>
      </w:r>
      <w:r w:rsidRPr="00CE55DF" w:rsidR="001A60B1">
        <w:t xml:space="preserve">it is not for the Court to </w:t>
      </w:r>
      <w:r w:rsidRPr="00CE55DF" w:rsidR="00107BC8">
        <w:t xml:space="preserve">undertake of its own motion this </w:t>
      </w:r>
      <w:r w:rsidRPr="00CE55DF" w:rsidR="004323C8">
        <w:t>task</w:t>
      </w:r>
      <w:r w:rsidRPr="00CE55DF" w:rsidR="00107BC8">
        <w:t xml:space="preserve"> and determine several years on from the events at issue </w:t>
      </w:r>
      <w:r w:rsidRPr="00CE55DF" w:rsidR="007C090D">
        <w:t>whether there existed any compelling reasons to restrict the applicant</w:t>
      </w:r>
      <w:r w:rsidRPr="00CE55DF" w:rsidR="00CE55DF">
        <w:t>’</w:t>
      </w:r>
      <w:r w:rsidRPr="00CE55DF" w:rsidR="007C090D">
        <w:t xml:space="preserve">s right of access to a lawyer. All the more so, since </w:t>
      </w:r>
      <w:r w:rsidRPr="00CE55DF" w:rsidR="00BD0356">
        <w:t xml:space="preserve">the domestic legislation in force at the material time </w:t>
      </w:r>
      <w:r w:rsidRPr="00CE55DF" w:rsidR="001A60B1">
        <w:t xml:space="preserve">did not </w:t>
      </w:r>
      <w:r w:rsidRPr="00CE55DF" w:rsidR="007C090D">
        <w:t xml:space="preserve">provide for </w:t>
      </w:r>
      <w:r w:rsidRPr="00CE55DF" w:rsidR="001A60B1">
        <w:t xml:space="preserve">any reasons for </w:t>
      </w:r>
      <w:r w:rsidRPr="00CE55DF" w:rsidR="007C090D">
        <w:t xml:space="preserve">such a restriction </w:t>
      </w:r>
      <w:r w:rsidRPr="00CE55DF" w:rsidR="00107BC8">
        <w:t>for suspects in police custody</w:t>
      </w:r>
      <w:r w:rsidRPr="00CE55DF" w:rsidR="001A60B1">
        <w:t xml:space="preserve">, let alone </w:t>
      </w:r>
      <w:r w:rsidRPr="00CE55DF" w:rsidR="007C090D">
        <w:t xml:space="preserve">a </w:t>
      </w:r>
      <w:r w:rsidRPr="00CE55DF" w:rsidR="001A60B1">
        <w:t>compelling</w:t>
      </w:r>
      <w:r w:rsidRPr="00CE55DF" w:rsidR="007C090D">
        <w:t xml:space="preserve"> one.</w:t>
      </w:r>
    </w:p>
    <w:p w:rsidRPr="00CE55DF" w:rsidR="00906737" w:rsidP="00CE55DF" w:rsidRDefault="00906737">
      <w:pPr>
        <w:pStyle w:val="ECHRHeading4"/>
      </w:pPr>
      <w:r w:rsidRPr="00CE55DF">
        <w:t>(d)  Whether the overall fairness of the proceedings was ensured</w:t>
      </w:r>
    </w:p>
    <w:p w:rsidRPr="00CE55DF" w:rsidR="006F440C" w:rsidP="00CE55DF" w:rsidRDefault="00991E2F">
      <w:pPr>
        <w:pStyle w:val="ECHRPara"/>
      </w:pPr>
      <w:r w:rsidRPr="00CE55DF">
        <w:fldChar w:fldCharType="begin"/>
      </w:r>
      <w:r w:rsidRPr="00CE55DF">
        <w:instrText xml:space="preserve"> SEQ level0 \*arabic </w:instrText>
      </w:r>
      <w:r w:rsidRPr="00CE55DF">
        <w:fldChar w:fldCharType="separate"/>
      </w:r>
      <w:r w:rsidRPr="00CE55DF" w:rsidR="00CE55DF">
        <w:rPr>
          <w:noProof/>
        </w:rPr>
        <w:t>126</w:t>
      </w:r>
      <w:r w:rsidRPr="00CE55DF">
        <w:fldChar w:fldCharType="end"/>
      </w:r>
      <w:r w:rsidRPr="00CE55DF">
        <w:t>.  </w:t>
      </w:r>
      <w:r w:rsidRPr="00CE55DF" w:rsidR="006F440C">
        <w:t xml:space="preserve">The Court will now examine whether the overall fairness of the criminal proceedings against the applicant </w:t>
      </w:r>
      <w:r w:rsidRPr="00CE55DF" w:rsidR="005B2FE7">
        <w:t>w</w:t>
      </w:r>
      <w:r w:rsidRPr="00CE55DF" w:rsidR="004323C8">
        <w:t>as</w:t>
      </w:r>
      <w:r w:rsidRPr="00CE55DF" w:rsidR="006F440C">
        <w:t xml:space="preserve"> prejudiced by the absence of a valid waiver of legal assistance when the applicant g</w:t>
      </w:r>
      <w:r w:rsidRPr="00CE55DF" w:rsidR="005B2FE7">
        <w:t>ave</w:t>
      </w:r>
      <w:r w:rsidRPr="00CE55DF" w:rsidR="006F440C">
        <w:t xml:space="preserve"> statements to the police and the subsequent admission by the trial court of those statements to secure his conviction. As there were no compelling reasons to restrict the applicant</w:t>
      </w:r>
      <w:r w:rsidRPr="00CE55DF" w:rsidR="00CE55DF">
        <w:t>’</w:t>
      </w:r>
      <w:r w:rsidRPr="00CE55DF" w:rsidR="006F440C">
        <w:t>s right of access to a lawyer when he was giving statements to the police, the Court must apply a very strict scrutiny to its fairness assessment</w:t>
      </w:r>
      <w:r w:rsidRPr="00CE55DF" w:rsidR="00D13D07">
        <w:t xml:space="preserve"> (see </w:t>
      </w:r>
      <w:proofErr w:type="spellStart"/>
      <w:r w:rsidRPr="00CE55DF" w:rsidR="00D13D07">
        <w:rPr>
          <w:i/>
          <w:iCs/>
        </w:rPr>
        <w:t>Dimitar</w:t>
      </w:r>
      <w:proofErr w:type="spellEnd"/>
      <w:r w:rsidRPr="00CE55DF" w:rsidR="00D13D07">
        <w:rPr>
          <w:i/>
          <w:iCs/>
        </w:rPr>
        <w:t xml:space="preserve"> </w:t>
      </w:r>
      <w:proofErr w:type="spellStart"/>
      <w:r w:rsidRPr="00CE55DF" w:rsidR="00D13D07">
        <w:rPr>
          <w:i/>
          <w:iCs/>
        </w:rPr>
        <w:t>Mitev</w:t>
      </w:r>
      <w:proofErr w:type="spellEnd"/>
      <w:r w:rsidRPr="00CE55DF" w:rsidR="00D13D07">
        <w:rPr>
          <w:i/>
          <w:iCs/>
        </w:rPr>
        <w:t xml:space="preserve"> v. Bulgaria</w:t>
      </w:r>
      <w:r w:rsidRPr="00CE55DF" w:rsidR="00D13D07">
        <w:rPr>
          <w:lang w:eastAsia="en-GB"/>
        </w:rPr>
        <w:t xml:space="preserve">, </w:t>
      </w:r>
      <w:r w:rsidRPr="00CE55DF" w:rsidR="00D13D07">
        <w:t>no. 34779/09</w:t>
      </w:r>
      <w:r w:rsidRPr="00CE55DF" w:rsidR="00D13D07">
        <w:rPr>
          <w:lang w:eastAsia="en-GB"/>
        </w:rPr>
        <w:t xml:space="preserve">, </w:t>
      </w:r>
      <w:r w:rsidRPr="00CE55DF" w:rsidR="00D13D07">
        <w:t>§ 71, 8 March 2018)</w:t>
      </w:r>
      <w:r w:rsidRPr="00CE55DF" w:rsidR="006F440C">
        <w:t>. More importantly, the onus will be on the Government to demonstrate convincingly why, exceptionally and in the specific circumstances of the case, the overall fairness of the trial was not irretrievably prejudiced by the restriction on access to legal advice</w:t>
      </w:r>
      <w:r w:rsidRPr="00CE55DF" w:rsidR="003950F3">
        <w:t xml:space="preserve"> (</w:t>
      </w:r>
      <w:r w:rsidRPr="00CE55DF" w:rsidR="000D3E51">
        <w:t xml:space="preserve">see </w:t>
      </w:r>
      <w:proofErr w:type="spellStart"/>
      <w:r w:rsidRPr="00CE55DF" w:rsidR="006B1307">
        <w:rPr>
          <w:i/>
        </w:rPr>
        <w:t>Beuze</w:t>
      </w:r>
      <w:proofErr w:type="spellEnd"/>
      <w:r w:rsidRPr="00CE55DF" w:rsidR="006B1307">
        <w:t xml:space="preserve">, cited above, § 145, </w:t>
      </w:r>
      <w:proofErr w:type="spellStart"/>
      <w:r w:rsidRPr="00CE55DF" w:rsidR="003950F3">
        <w:rPr>
          <w:i/>
        </w:rPr>
        <w:t>Simeonovi</w:t>
      </w:r>
      <w:proofErr w:type="spellEnd"/>
      <w:r w:rsidRPr="00CE55DF" w:rsidR="003950F3">
        <w:t>, cited above, §</w:t>
      </w:r>
      <w:r w:rsidRPr="00CE55DF" w:rsidR="00B93629">
        <w:t xml:space="preserve"> </w:t>
      </w:r>
      <w:r w:rsidRPr="00CE55DF" w:rsidR="003950F3">
        <w:t>132</w:t>
      </w:r>
      <w:r w:rsidRPr="00CE55DF" w:rsidR="00C5128F">
        <w:t xml:space="preserve">, and </w:t>
      </w:r>
      <w:r w:rsidRPr="00CE55DF" w:rsidR="00C5128F">
        <w:rPr>
          <w:i/>
        </w:rPr>
        <w:t>Ibrahim and</w:t>
      </w:r>
      <w:r w:rsidRPr="00CE55DF" w:rsidR="00417C7E">
        <w:rPr>
          <w:i/>
        </w:rPr>
        <w:t xml:space="preserve"> Others</w:t>
      </w:r>
      <w:r w:rsidRPr="00CE55DF" w:rsidR="00417C7E">
        <w:t>, cited above,</w:t>
      </w:r>
      <w:r w:rsidRPr="00CE55DF" w:rsidR="00C5128F">
        <w:rPr>
          <w:snapToGrid w:val="0"/>
        </w:rPr>
        <w:t xml:space="preserve"> §</w:t>
      </w:r>
      <w:r w:rsidRPr="00CE55DF" w:rsidR="009E0A92">
        <w:rPr>
          <w:snapToGrid w:val="0"/>
        </w:rPr>
        <w:t> </w:t>
      </w:r>
      <w:r w:rsidRPr="00CE55DF" w:rsidR="00C5128F">
        <w:rPr>
          <w:snapToGrid w:val="0"/>
        </w:rPr>
        <w:t>265</w:t>
      </w:r>
      <w:r w:rsidRPr="00CE55DF" w:rsidR="003950F3">
        <w:t>)</w:t>
      </w:r>
      <w:r w:rsidRPr="00CE55DF" w:rsidR="006F440C">
        <w:t>.</w:t>
      </w:r>
    </w:p>
    <w:p w:rsidRPr="00CE55DF" w:rsidR="006F440C" w:rsidP="00CE55DF" w:rsidRDefault="00991E2F">
      <w:pPr>
        <w:pStyle w:val="ECHRPara"/>
      </w:pPr>
      <w:r w:rsidRPr="00CE55DF">
        <w:fldChar w:fldCharType="begin"/>
      </w:r>
      <w:r w:rsidRPr="00CE55DF">
        <w:instrText xml:space="preserve"> SEQ level0 \*arabic </w:instrText>
      </w:r>
      <w:r w:rsidRPr="00CE55DF">
        <w:fldChar w:fldCharType="separate"/>
      </w:r>
      <w:r w:rsidRPr="00CE55DF" w:rsidR="00CE55DF">
        <w:rPr>
          <w:noProof/>
        </w:rPr>
        <w:t>127</w:t>
      </w:r>
      <w:r w:rsidRPr="00CE55DF">
        <w:fldChar w:fldCharType="end"/>
      </w:r>
      <w:r w:rsidRPr="00CE55DF">
        <w:t>.  </w:t>
      </w:r>
      <w:r w:rsidRPr="00CE55DF" w:rsidR="00C5128F">
        <w:t xml:space="preserve">The Court reiterates that in determining whether the proceedings as a whole were fair, regard must be had to whether the rights of the defence have been respected (see </w:t>
      </w:r>
      <w:proofErr w:type="spellStart"/>
      <w:r w:rsidRPr="00CE55DF" w:rsidR="006B1307">
        <w:rPr>
          <w:i/>
        </w:rPr>
        <w:t>Beuze</w:t>
      </w:r>
      <w:proofErr w:type="spellEnd"/>
      <w:r w:rsidRPr="00CE55DF" w:rsidR="006B1307">
        <w:t xml:space="preserve">, cited above, § 150, </w:t>
      </w:r>
      <w:proofErr w:type="spellStart"/>
      <w:r w:rsidRPr="00CE55DF" w:rsidR="006B1307">
        <w:rPr>
          <w:i/>
        </w:rPr>
        <w:t>Simeonovi</w:t>
      </w:r>
      <w:proofErr w:type="spellEnd"/>
      <w:r w:rsidRPr="00CE55DF" w:rsidR="006B1307">
        <w:t xml:space="preserve">, cited above, § 120, and </w:t>
      </w:r>
      <w:r w:rsidRPr="00CE55DF" w:rsidR="00C5128F">
        <w:rPr>
          <w:i/>
        </w:rPr>
        <w:t xml:space="preserve">Ibrahim and </w:t>
      </w:r>
      <w:r w:rsidRPr="00CE55DF" w:rsidR="000D3E51">
        <w:rPr>
          <w:i/>
        </w:rPr>
        <w:t>O</w:t>
      </w:r>
      <w:r w:rsidRPr="00CE55DF" w:rsidR="00C5128F">
        <w:rPr>
          <w:i/>
        </w:rPr>
        <w:t>thers</w:t>
      </w:r>
      <w:r w:rsidRPr="00CE55DF" w:rsidR="00C5128F">
        <w:t>, cited above, §</w:t>
      </w:r>
      <w:r w:rsidRPr="00CE55DF" w:rsidR="00F21A18">
        <w:t xml:space="preserve"> </w:t>
      </w:r>
      <w:r w:rsidRPr="00CE55DF" w:rsidR="00C5128F">
        <w:t>274 for a list of non-exhaustive list of factors when assessing the impact of procedural failings at the pre-trial stage on the overall fairness of the criminal proceedings), in particular whether the applicant was given the opportunity of challenging the admissibility and authenticity of the evidence and of opposing its use (see</w:t>
      </w:r>
      <w:r w:rsidRPr="00CE55DF" w:rsidR="00D13D07">
        <w:t xml:space="preserve"> </w:t>
      </w:r>
      <w:proofErr w:type="spellStart"/>
      <w:r w:rsidRPr="00CE55DF" w:rsidR="00C5128F">
        <w:rPr>
          <w:i/>
        </w:rPr>
        <w:t>Panovits</w:t>
      </w:r>
      <w:proofErr w:type="spellEnd"/>
      <w:r w:rsidRPr="00CE55DF" w:rsidR="00C5128F">
        <w:rPr>
          <w:i/>
        </w:rPr>
        <w:t xml:space="preserve"> v. Cyprus</w:t>
      </w:r>
      <w:r w:rsidRPr="00CE55DF" w:rsidR="00C5128F">
        <w:t>, no. 4268/04, §</w:t>
      </w:r>
      <w:r w:rsidRPr="00CE55DF" w:rsidR="00B93629">
        <w:t xml:space="preserve"> </w:t>
      </w:r>
      <w:r w:rsidRPr="00CE55DF" w:rsidR="00C5128F">
        <w:t>82, 11</w:t>
      </w:r>
      <w:r w:rsidRPr="00CE55DF" w:rsidR="00B93629">
        <w:t> </w:t>
      </w:r>
      <w:r w:rsidRPr="00CE55DF" w:rsidR="00C5128F">
        <w:t xml:space="preserve">December 2008). In addition, the quality of the evidence must be taken into consideration, including whether the circumstances in which it was obtained cast doubt on its reliability or accuracy. Indeed, where the reliability of evidence is in dispute the existence of fair procedures to examine the admissibility of the evidence takes on an even greater importance (see </w:t>
      </w:r>
      <w:proofErr w:type="spellStart"/>
      <w:r w:rsidRPr="00CE55DF" w:rsidR="00C5128F">
        <w:rPr>
          <w:i/>
          <w:lang w:val="pt-PT"/>
        </w:rPr>
        <w:t>Pavlenko</w:t>
      </w:r>
      <w:proofErr w:type="spellEnd"/>
      <w:r w:rsidRPr="00CE55DF" w:rsidR="00C5128F">
        <w:rPr>
          <w:lang w:val="pt-PT"/>
        </w:rPr>
        <w:t xml:space="preserve">, </w:t>
      </w:r>
      <w:proofErr w:type="spellStart"/>
      <w:r w:rsidRPr="00CE55DF" w:rsidR="00C5128F">
        <w:rPr>
          <w:lang w:val="pt-PT"/>
        </w:rPr>
        <w:t>cited</w:t>
      </w:r>
      <w:proofErr w:type="spellEnd"/>
      <w:r w:rsidRPr="00CE55DF" w:rsidR="00C5128F">
        <w:rPr>
          <w:lang w:val="pt-PT"/>
        </w:rPr>
        <w:t xml:space="preserve"> </w:t>
      </w:r>
      <w:proofErr w:type="spellStart"/>
      <w:r w:rsidRPr="00CE55DF" w:rsidR="00C5128F">
        <w:rPr>
          <w:lang w:val="pt-PT"/>
        </w:rPr>
        <w:t>above</w:t>
      </w:r>
      <w:proofErr w:type="spellEnd"/>
      <w:r w:rsidRPr="00CE55DF" w:rsidR="00C5128F">
        <w:rPr>
          <w:lang w:val="pt-PT"/>
        </w:rPr>
        <w:t>, §</w:t>
      </w:r>
      <w:r w:rsidRPr="00CE55DF" w:rsidR="00B93629">
        <w:rPr>
          <w:lang w:val="pt-PT"/>
        </w:rPr>
        <w:t xml:space="preserve"> </w:t>
      </w:r>
      <w:r w:rsidRPr="00CE55DF" w:rsidR="00C5128F">
        <w:rPr>
          <w:lang w:val="pt-PT"/>
        </w:rPr>
        <w:t>116)</w:t>
      </w:r>
      <w:r w:rsidRPr="00CE55DF" w:rsidR="00C5128F">
        <w:t>.</w:t>
      </w:r>
    </w:p>
    <w:p w:rsidRPr="00CE55DF" w:rsidR="006F440C" w:rsidP="00CE55DF" w:rsidRDefault="00991E2F">
      <w:pPr>
        <w:pStyle w:val="ECHRPara"/>
      </w:pPr>
      <w:r w:rsidRPr="00CE55DF">
        <w:fldChar w:fldCharType="begin"/>
      </w:r>
      <w:r w:rsidRPr="00CE55DF">
        <w:instrText xml:space="preserve"> SEQ level0 \*arabic </w:instrText>
      </w:r>
      <w:r w:rsidRPr="00CE55DF">
        <w:fldChar w:fldCharType="separate"/>
      </w:r>
      <w:r w:rsidRPr="00CE55DF" w:rsidR="00CE55DF">
        <w:rPr>
          <w:noProof/>
        </w:rPr>
        <w:t>128</w:t>
      </w:r>
      <w:r w:rsidRPr="00CE55DF">
        <w:fldChar w:fldCharType="end"/>
      </w:r>
      <w:r w:rsidRPr="00CE55DF">
        <w:t>.  </w:t>
      </w:r>
      <w:r w:rsidRPr="00CE55DF" w:rsidR="006F440C">
        <w:t>Furthermore, the Court reiterates that it was in the first place the trial court</w:t>
      </w:r>
      <w:r w:rsidRPr="00CE55DF" w:rsidR="00CE55DF">
        <w:t>’</w:t>
      </w:r>
      <w:r w:rsidRPr="00CE55DF" w:rsidR="006F440C">
        <w:t>s duty to establish in a convincing manner whether or not the applicant</w:t>
      </w:r>
      <w:r w:rsidRPr="00CE55DF" w:rsidR="00CE55DF">
        <w:t>’</w:t>
      </w:r>
      <w:r w:rsidRPr="00CE55DF" w:rsidR="006F440C">
        <w:t xml:space="preserve">s confessions and waivers of legal assistance had been voluntary (see </w:t>
      </w:r>
      <w:proofErr w:type="spellStart"/>
      <w:r w:rsidRPr="00CE55DF" w:rsidR="006F440C">
        <w:rPr>
          <w:i/>
          <w:iCs/>
        </w:rPr>
        <w:t>Türk</w:t>
      </w:r>
      <w:proofErr w:type="spellEnd"/>
      <w:r w:rsidRPr="00CE55DF" w:rsidR="006F440C">
        <w:rPr>
          <w:i/>
          <w:iCs/>
        </w:rPr>
        <w:t xml:space="preserve"> v.</w:t>
      </w:r>
      <w:r w:rsidRPr="00CE55DF" w:rsidR="00B93629">
        <w:rPr>
          <w:i/>
          <w:iCs/>
        </w:rPr>
        <w:t xml:space="preserve"> </w:t>
      </w:r>
      <w:r w:rsidRPr="00CE55DF" w:rsidR="006F440C">
        <w:rPr>
          <w:i/>
          <w:iCs/>
        </w:rPr>
        <w:t>Turkey</w:t>
      </w:r>
      <w:r w:rsidRPr="00CE55DF" w:rsidR="006F440C">
        <w:t>, no. 22744/07, §</w:t>
      </w:r>
      <w:r w:rsidRPr="00CE55DF" w:rsidR="00B93629">
        <w:t xml:space="preserve"> </w:t>
      </w:r>
      <w:r w:rsidRPr="00CE55DF" w:rsidR="006F440C">
        <w:t>53, 5 September 2017). In that connection, the Court notes that Turkish law set</w:t>
      </w:r>
      <w:r w:rsidRPr="00CE55DF" w:rsidR="00BC2E6E">
        <w:t>s</w:t>
      </w:r>
      <w:r w:rsidRPr="00CE55DF" w:rsidR="006F440C">
        <w:t xml:space="preserve"> out a very strong procedural safeguard in Article 148 § 4 of the Code of Criminal Procedure capable of remedying the procedural shortcomings in relation to the use of police statements taken </w:t>
      </w:r>
      <w:r w:rsidRPr="00CE55DF" w:rsidR="00BC2E6E">
        <w:t>without a lawyer present</w:t>
      </w:r>
      <w:r w:rsidRPr="00CE55DF" w:rsidR="004323C8">
        <w:t>,</w:t>
      </w:r>
      <w:r w:rsidRPr="00CE55DF" w:rsidR="006F440C">
        <w:t xml:space="preserve"> irrespective of whether a suspect</w:t>
      </w:r>
      <w:r w:rsidRPr="00CE55DF" w:rsidR="00E54E9F">
        <w:t xml:space="preserve"> had</w:t>
      </w:r>
      <w:r w:rsidRPr="00CE55DF" w:rsidR="006F440C">
        <w:t xml:space="preserve"> waived his right to legal assistance or not. </w:t>
      </w:r>
      <w:r w:rsidRPr="00CE55DF" w:rsidR="00E54E9F">
        <w:t xml:space="preserve">Pursuant </w:t>
      </w:r>
      <w:r w:rsidRPr="00CE55DF" w:rsidR="006F440C">
        <w:t xml:space="preserve">to that provision, the police statements taken </w:t>
      </w:r>
      <w:r w:rsidRPr="00CE55DF" w:rsidR="00BC2E6E">
        <w:t>without</w:t>
      </w:r>
      <w:r w:rsidRPr="00CE55DF" w:rsidR="006F440C">
        <w:t xml:space="preserve"> a lawyer</w:t>
      </w:r>
      <w:r w:rsidRPr="00CE55DF" w:rsidR="00BC2E6E">
        <w:t xml:space="preserve"> present</w:t>
      </w:r>
      <w:r w:rsidRPr="00CE55DF" w:rsidR="006F440C">
        <w:t xml:space="preserve"> </w:t>
      </w:r>
      <w:r w:rsidRPr="00CE55DF" w:rsidR="00BC6A2C">
        <w:t>should</w:t>
      </w:r>
      <w:r w:rsidRPr="00CE55DF" w:rsidR="006F440C">
        <w:t xml:space="preserve"> not </w:t>
      </w:r>
      <w:r w:rsidRPr="00CE55DF" w:rsidR="00BC6A2C">
        <w:t xml:space="preserve">have </w:t>
      </w:r>
      <w:r w:rsidRPr="00CE55DF" w:rsidR="006F440C">
        <w:t>be</w:t>
      </w:r>
      <w:r w:rsidRPr="00CE55DF" w:rsidR="00BC6A2C">
        <w:t>en</w:t>
      </w:r>
      <w:r w:rsidRPr="00CE55DF" w:rsidR="006F440C">
        <w:t xml:space="preserve"> used by the trial court unless they </w:t>
      </w:r>
      <w:r w:rsidRPr="00CE55DF" w:rsidR="00BC6A2C">
        <w:t xml:space="preserve">had been </w:t>
      </w:r>
      <w:r w:rsidRPr="00CE55DF" w:rsidR="006F440C">
        <w:t>confirmed before a court or a judge.</w:t>
      </w:r>
    </w:p>
    <w:p w:rsidRPr="00CE55DF" w:rsidR="006F440C" w:rsidP="00CE55DF" w:rsidRDefault="00991E2F">
      <w:pPr>
        <w:pStyle w:val="ECHRPara"/>
      </w:pPr>
      <w:r w:rsidRPr="00CE55DF">
        <w:fldChar w:fldCharType="begin"/>
      </w:r>
      <w:r w:rsidRPr="00CE55DF">
        <w:instrText xml:space="preserve"> SEQ level0 \*arabic </w:instrText>
      </w:r>
      <w:r w:rsidRPr="00CE55DF">
        <w:fldChar w:fldCharType="separate"/>
      </w:r>
      <w:r w:rsidRPr="00CE55DF" w:rsidR="00CE55DF">
        <w:rPr>
          <w:noProof/>
        </w:rPr>
        <w:t>129</w:t>
      </w:r>
      <w:r w:rsidRPr="00CE55DF">
        <w:fldChar w:fldCharType="end"/>
      </w:r>
      <w:r w:rsidRPr="00CE55DF">
        <w:t>.  </w:t>
      </w:r>
      <w:r w:rsidRPr="00CE55DF" w:rsidR="006F440C">
        <w:t>In the present case, the applicant made very detailed self-incriminatory statements to the police and confessed to his crimes. According to the documents in the Court</w:t>
      </w:r>
      <w:r w:rsidRPr="00CE55DF" w:rsidR="00CE55DF">
        <w:t>’</w:t>
      </w:r>
      <w:r w:rsidRPr="00CE55DF" w:rsidR="006F440C">
        <w:t xml:space="preserve">s possession, that was the only occasion </w:t>
      </w:r>
      <w:r w:rsidRPr="00CE55DF" w:rsidR="00EF72E9">
        <w:t>o</w:t>
      </w:r>
      <w:r w:rsidRPr="00CE55DF" w:rsidR="006F440C">
        <w:t xml:space="preserve">n which the applicant made self-incriminatory statements. However, </w:t>
      </w:r>
      <w:r w:rsidRPr="00CE55DF" w:rsidR="009A7E55">
        <w:t xml:space="preserve">the applicant used his right to remain silent before the public prosecutor and the investigating judge (see </w:t>
      </w:r>
      <w:proofErr w:type="spellStart"/>
      <w:r w:rsidRPr="00CE55DF" w:rsidR="009A7E55">
        <w:rPr>
          <w:i/>
        </w:rPr>
        <w:t>Pishchalnikov</w:t>
      </w:r>
      <w:proofErr w:type="spellEnd"/>
      <w:r w:rsidRPr="00CE55DF" w:rsidR="009A7E55">
        <w:t>, cited above, §</w:t>
      </w:r>
      <w:r w:rsidRPr="00CE55DF" w:rsidR="00035E5B">
        <w:t> </w:t>
      </w:r>
      <w:r w:rsidRPr="00CE55DF" w:rsidR="009A7E55">
        <w:t>88) after seeing his lawyer on 16 November 2003.</w:t>
      </w:r>
      <w:r w:rsidRPr="00CE55DF" w:rsidR="006F440C">
        <w:t xml:space="preserve"> Thereafter,</w:t>
      </w:r>
      <w:r w:rsidRPr="00CE55DF" w:rsidR="000946A0">
        <w:t xml:space="preserve"> the applicant neither admitted his guilt nor accepted his statements to the police and consistently denied his police statements throughout the trial, claiming that he had been threatened and forced to sign them by the police (see </w:t>
      </w:r>
      <w:proofErr w:type="spellStart"/>
      <w:r w:rsidRPr="00CE55DF" w:rsidR="000946A0">
        <w:rPr>
          <w:rStyle w:val="ECHRParaChar"/>
          <w:i/>
          <w:iCs/>
        </w:rPr>
        <w:t>Fefilov</w:t>
      </w:r>
      <w:proofErr w:type="spellEnd"/>
      <w:r w:rsidRPr="00CE55DF" w:rsidR="000946A0">
        <w:rPr>
          <w:rStyle w:val="ECHRParaChar"/>
          <w:i/>
          <w:iCs/>
        </w:rPr>
        <w:t xml:space="preserve"> v. Russia</w:t>
      </w:r>
      <w:r w:rsidRPr="00CE55DF" w:rsidR="000946A0">
        <w:rPr>
          <w:lang w:eastAsia="en-GB"/>
        </w:rPr>
        <w:t>, no.</w:t>
      </w:r>
      <w:r w:rsidRPr="00CE55DF" w:rsidR="00035E5B">
        <w:rPr>
          <w:lang w:eastAsia="en-GB"/>
        </w:rPr>
        <w:t xml:space="preserve"> </w:t>
      </w:r>
      <w:r w:rsidRPr="00CE55DF" w:rsidR="000946A0">
        <w:t>6587/07</w:t>
      </w:r>
      <w:r w:rsidRPr="00CE55DF" w:rsidR="000946A0">
        <w:rPr>
          <w:lang w:eastAsia="en-GB"/>
        </w:rPr>
        <w:t xml:space="preserve">, </w:t>
      </w:r>
      <w:r w:rsidRPr="00CE55DF" w:rsidR="000946A0">
        <w:t>§</w:t>
      </w:r>
      <w:r w:rsidRPr="00CE55DF" w:rsidR="00035E5B">
        <w:t xml:space="preserve"> </w:t>
      </w:r>
      <w:r w:rsidRPr="00CE55DF" w:rsidR="000946A0">
        <w:t xml:space="preserve">60, 17 July 2018). </w:t>
      </w:r>
      <w:r w:rsidRPr="00CE55DF" w:rsidR="006F440C">
        <w:t xml:space="preserve">However, the trial court listed them as evidence when </w:t>
      </w:r>
      <w:r w:rsidRPr="00CE55DF" w:rsidR="0054205E">
        <w:t xml:space="preserve">sentencing </w:t>
      </w:r>
      <w:r w:rsidRPr="00CE55DF" w:rsidR="006F440C">
        <w:t>the applicant to life imprisonment under Article 125 of the former Code of Criminal Procedure.</w:t>
      </w:r>
    </w:p>
    <w:p w:rsidRPr="00CE55DF" w:rsidR="00FD600F" w:rsidP="00CE55DF" w:rsidRDefault="00991E2F">
      <w:pPr>
        <w:pStyle w:val="ECHRPara"/>
      </w:pPr>
      <w:r w:rsidRPr="00CE55DF">
        <w:fldChar w:fldCharType="begin"/>
      </w:r>
      <w:r w:rsidRPr="00CE55DF">
        <w:instrText xml:space="preserve"> SEQ level0 \*arabic </w:instrText>
      </w:r>
      <w:r w:rsidRPr="00CE55DF">
        <w:fldChar w:fldCharType="separate"/>
      </w:r>
      <w:r w:rsidRPr="00CE55DF" w:rsidR="00CE55DF">
        <w:rPr>
          <w:noProof/>
        </w:rPr>
        <w:t>130</w:t>
      </w:r>
      <w:r w:rsidRPr="00CE55DF">
        <w:fldChar w:fldCharType="end"/>
      </w:r>
      <w:r w:rsidRPr="00CE55DF">
        <w:t>.  </w:t>
      </w:r>
      <w:r w:rsidRPr="00CE55DF" w:rsidR="006F440C">
        <w:t>In that connection, the Court observes that, although the trial court requested the investigation file into the applicant</w:t>
      </w:r>
      <w:r w:rsidRPr="00CE55DF" w:rsidR="00CE55DF">
        <w:t>’</w:t>
      </w:r>
      <w:r w:rsidRPr="00CE55DF" w:rsidR="006F440C">
        <w:t>s allegations of</w:t>
      </w:r>
      <w:r w:rsidRPr="00CE55DF" w:rsidR="009E0A92">
        <w:t xml:space="preserve"> </w:t>
      </w:r>
      <w:r w:rsidRPr="00CE55DF" w:rsidR="006F440C">
        <w:t>ill</w:t>
      </w:r>
      <w:r w:rsidRPr="00CE55DF" w:rsidR="009E0A92">
        <w:noBreakHyphen/>
      </w:r>
      <w:r w:rsidRPr="00CE55DF" w:rsidR="006F440C">
        <w:t xml:space="preserve">treatment while in police custody, it did not make any assessment as regards that question so as to dispel any doubts in relation thereto (see </w:t>
      </w:r>
      <w:proofErr w:type="spellStart"/>
      <w:r w:rsidRPr="00CE55DF" w:rsidR="006F440C">
        <w:rPr>
          <w:i/>
        </w:rPr>
        <w:t>Nechiporuk</w:t>
      </w:r>
      <w:proofErr w:type="spellEnd"/>
      <w:r w:rsidRPr="00CE55DF" w:rsidR="006F440C">
        <w:rPr>
          <w:i/>
        </w:rPr>
        <w:t xml:space="preserve"> and </w:t>
      </w:r>
      <w:proofErr w:type="spellStart"/>
      <w:r w:rsidRPr="00CE55DF" w:rsidR="006F440C">
        <w:rPr>
          <w:i/>
        </w:rPr>
        <w:t>Yonkalo</w:t>
      </w:r>
      <w:proofErr w:type="spellEnd"/>
      <w:r w:rsidRPr="00CE55DF" w:rsidR="006F440C">
        <w:rPr>
          <w:i/>
        </w:rPr>
        <w:t xml:space="preserve"> v. Ukraine</w:t>
      </w:r>
      <w:r w:rsidRPr="00CE55DF" w:rsidR="006F440C">
        <w:t>, no. 42310/04, §</w:t>
      </w:r>
      <w:r w:rsidRPr="00CE55DF" w:rsidR="009E0A92">
        <w:t xml:space="preserve"> </w:t>
      </w:r>
      <w:r w:rsidRPr="00CE55DF" w:rsidR="006F440C">
        <w:t xml:space="preserve">265 </w:t>
      </w:r>
      <w:r w:rsidRPr="00CE55DF" w:rsidR="006F440C">
        <w:rPr>
          <w:i/>
        </w:rPr>
        <w:t>in fine</w:t>
      </w:r>
      <w:r w:rsidRPr="00CE55DF" w:rsidR="00035E5B">
        <w:t>, 21 </w:t>
      </w:r>
      <w:r w:rsidRPr="00CE55DF" w:rsidR="006F440C">
        <w:t xml:space="preserve">April 2011). Neither the reasoned judgment of the trial court nor the </w:t>
      </w:r>
      <w:proofErr w:type="gramStart"/>
      <w:r w:rsidRPr="00CE55DF" w:rsidR="00597CD9">
        <w:t xml:space="preserve">transcript </w:t>
      </w:r>
      <w:r w:rsidRPr="00CE55DF" w:rsidR="006F440C">
        <w:t>of the trial disclose</w:t>
      </w:r>
      <w:proofErr w:type="gramEnd"/>
      <w:r w:rsidRPr="00CE55DF" w:rsidR="006F440C">
        <w:t xml:space="preserve"> any indication that the trial court in any way assessed those allegations.</w:t>
      </w:r>
    </w:p>
    <w:p w:rsidRPr="00CE55DF" w:rsidR="006F440C" w:rsidP="00CE55DF" w:rsidRDefault="00991E2F">
      <w:pPr>
        <w:pStyle w:val="ECHRPara"/>
      </w:pPr>
      <w:r w:rsidRPr="00CE55DF">
        <w:fldChar w:fldCharType="begin"/>
      </w:r>
      <w:r w:rsidRPr="00CE55DF">
        <w:instrText xml:space="preserve"> SEQ level0 \*arabic </w:instrText>
      </w:r>
      <w:r w:rsidRPr="00CE55DF">
        <w:fldChar w:fldCharType="separate"/>
      </w:r>
      <w:r w:rsidRPr="00CE55DF" w:rsidR="00CE55DF">
        <w:rPr>
          <w:noProof/>
        </w:rPr>
        <w:t>131</w:t>
      </w:r>
      <w:r w:rsidRPr="00CE55DF">
        <w:fldChar w:fldCharType="end"/>
      </w:r>
      <w:r w:rsidRPr="00CE55DF">
        <w:t>.  </w:t>
      </w:r>
      <w:r w:rsidRPr="00CE55DF" w:rsidR="006F440C">
        <w:t>Similarly, the Court observes that the applicant</w:t>
      </w:r>
      <w:r w:rsidRPr="00CE55DF" w:rsidR="00CE55DF">
        <w:t>’</w:t>
      </w:r>
      <w:r w:rsidRPr="00CE55DF" w:rsidR="006F440C">
        <w:t>s lawyer referred to Article</w:t>
      </w:r>
      <w:r w:rsidRPr="00CE55DF" w:rsidR="00C834D4">
        <w:t> </w:t>
      </w:r>
      <w:r w:rsidRPr="00CE55DF" w:rsidR="006F440C">
        <w:t>148 § 4 of the Code of Criminal Procedure and repeatedly asked the trial court not to use the applicant</w:t>
      </w:r>
      <w:r w:rsidRPr="00CE55DF" w:rsidR="00CE55DF">
        <w:t>’</w:t>
      </w:r>
      <w:r w:rsidRPr="00CE55DF" w:rsidR="006F440C">
        <w:t xml:space="preserve">s police statements as he had never confirmed those statements before a judge or a court in the presence of a lawyer. </w:t>
      </w:r>
      <w:r w:rsidRPr="00CE55DF" w:rsidR="00BA7771">
        <w:t>However</w:t>
      </w:r>
      <w:r w:rsidRPr="00CE55DF" w:rsidR="006F440C">
        <w:t>, the trial court did not carry out an assessment on that point and failed to take any steps to examine the circumstances surrounding the applicant</w:t>
      </w:r>
      <w:r w:rsidRPr="00CE55DF" w:rsidR="00CE55DF">
        <w:t>’</w:t>
      </w:r>
      <w:r w:rsidRPr="00CE55DF" w:rsidR="006F440C">
        <w:t xml:space="preserve">s waiver of legal assistance when giving statements to the police despite the fact that it sentenced the applicant to life imprisonment (see </w:t>
      </w:r>
      <w:r w:rsidRPr="00CE55DF" w:rsidR="006F440C">
        <w:rPr>
          <w:i/>
          <w:iCs/>
        </w:rPr>
        <w:t>Bozkaya v. Turkey</w:t>
      </w:r>
      <w:r w:rsidRPr="00CE55DF" w:rsidR="006F440C">
        <w:t xml:space="preserve">, no. 46661/09, §50 </w:t>
      </w:r>
      <w:r w:rsidRPr="00CE55DF" w:rsidR="006F440C">
        <w:rPr>
          <w:i/>
        </w:rPr>
        <w:t xml:space="preserve">in fine, </w:t>
      </w:r>
      <w:r w:rsidRPr="00CE55DF" w:rsidR="006F440C">
        <w:t>5</w:t>
      </w:r>
      <w:r w:rsidRPr="00CE55DF" w:rsidR="00C834D4">
        <w:t xml:space="preserve"> </w:t>
      </w:r>
      <w:r w:rsidRPr="00CE55DF" w:rsidR="006F440C">
        <w:t>September 2017). The Court of Cassation also dealt with the applicant</w:t>
      </w:r>
      <w:r w:rsidRPr="00CE55DF" w:rsidR="00CE55DF">
        <w:t>’</w:t>
      </w:r>
      <w:r w:rsidRPr="00CE55DF" w:rsidR="006F440C">
        <w:t>s complaints in respect of the violation of his procedural rights in a formalistic manner. Thus, the domestic courts ignored what appeared to have been the core of the applicant</w:t>
      </w:r>
      <w:r w:rsidRPr="00CE55DF" w:rsidR="00CE55DF">
        <w:t>’</w:t>
      </w:r>
      <w:r w:rsidRPr="00CE55DF" w:rsidR="006F440C">
        <w:t>s defence, namely the use of his statements to the police given in the absence of a valid waiver of his right to legal assistance.</w:t>
      </w:r>
    </w:p>
    <w:p w:rsidRPr="00CE55DF" w:rsidR="006F440C" w:rsidP="00CE55DF" w:rsidRDefault="00991E2F">
      <w:pPr>
        <w:pStyle w:val="ECHRPara"/>
      </w:pPr>
      <w:r w:rsidRPr="00CE55DF">
        <w:fldChar w:fldCharType="begin"/>
      </w:r>
      <w:r w:rsidRPr="00CE55DF">
        <w:instrText xml:space="preserve"> SEQ level0 \*arabic </w:instrText>
      </w:r>
      <w:r w:rsidRPr="00CE55DF">
        <w:fldChar w:fldCharType="separate"/>
      </w:r>
      <w:r w:rsidRPr="00CE55DF" w:rsidR="00CE55DF">
        <w:rPr>
          <w:noProof/>
        </w:rPr>
        <w:t>132</w:t>
      </w:r>
      <w:r w:rsidRPr="00CE55DF">
        <w:fldChar w:fldCharType="end"/>
      </w:r>
      <w:r w:rsidRPr="00CE55DF">
        <w:t>.  </w:t>
      </w:r>
      <w:r w:rsidRPr="00CE55DF" w:rsidR="006F440C">
        <w:t>The Court further observes that despite the fact that the overwhelming majority of the co-defendants</w:t>
      </w:r>
      <w:r w:rsidRPr="00CE55DF" w:rsidR="00365F51">
        <w:t xml:space="preserve"> –</w:t>
      </w:r>
      <w:r w:rsidRPr="00CE55DF" w:rsidR="006F440C">
        <w:t xml:space="preserve"> eleven out of fourteen of them</w:t>
      </w:r>
      <w:r w:rsidRPr="00CE55DF" w:rsidR="00365F51">
        <w:t xml:space="preserve"> –</w:t>
      </w:r>
      <w:r w:rsidRPr="00CE55DF" w:rsidR="006F440C">
        <w:t xml:space="preserve"> had retracted their incriminat</w:t>
      </w:r>
      <w:r w:rsidRPr="00CE55DF" w:rsidR="00B53B85">
        <w:t>ing</w:t>
      </w:r>
      <w:r w:rsidRPr="00CE55DF" w:rsidR="006F440C">
        <w:t xml:space="preserve"> police statements during the trial, the trial court failed to conduct an assessment concerning the admissibility of such evidence despite the fact that it </w:t>
      </w:r>
      <w:r w:rsidRPr="00CE55DF" w:rsidR="00365F51">
        <w:t>gave</w:t>
      </w:r>
      <w:r w:rsidRPr="00CE55DF" w:rsidR="008E45A0">
        <w:t xml:space="preserve"> eviden</w:t>
      </w:r>
      <w:r w:rsidRPr="00CE55DF" w:rsidR="00365F51">
        <w:t>tial</w:t>
      </w:r>
      <w:r w:rsidRPr="00CE55DF" w:rsidR="008E45A0">
        <w:t xml:space="preserve"> </w:t>
      </w:r>
      <w:r w:rsidRPr="00CE55DF" w:rsidR="00365F51">
        <w:t xml:space="preserve">weight to them </w:t>
      </w:r>
      <w:r w:rsidRPr="00CE55DF" w:rsidR="008E45A0">
        <w:t xml:space="preserve">in </w:t>
      </w:r>
      <w:r w:rsidRPr="00CE55DF" w:rsidR="006F440C">
        <w:t xml:space="preserve">its </w:t>
      </w:r>
      <w:r w:rsidRPr="00CE55DF" w:rsidR="008E45A0">
        <w:t xml:space="preserve">reasoned </w:t>
      </w:r>
      <w:r w:rsidRPr="00CE55DF" w:rsidR="006F440C">
        <w:t>judgment.</w:t>
      </w:r>
    </w:p>
    <w:p w:rsidRPr="00CE55DF" w:rsidR="00FD600F" w:rsidP="00CE55DF" w:rsidRDefault="00991E2F">
      <w:pPr>
        <w:pStyle w:val="ECHRPara"/>
      </w:pPr>
      <w:r w:rsidRPr="00CE55DF">
        <w:fldChar w:fldCharType="begin"/>
      </w:r>
      <w:r w:rsidRPr="00CE55DF">
        <w:instrText xml:space="preserve"> SEQ level0 \*arabic </w:instrText>
      </w:r>
      <w:r w:rsidRPr="00CE55DF">
        <w:fldChar w:fldCharType="separate"/>
      </w:r>
      <w:r w:rsidRPr="00CE55DF" w:rsidR="00CE55DF">
        <w:rPr>
          <w:noProof/>
        </w:rPr>
        <w:t>133</w:t>
      </w:r>
      <w:r w:rsidRPr="00CE55DF">
        <w:fldChar w:fldCharType="end"/>
      </w:r>
      <w:r w:rsidRPr="00CE55DF">
        <w:t>.  </w:t>
      </w:r>
      <w:r w:rsidRPr="00CE55DF" w:rsidR="006F440C">
        <w:t>Thus, the domestic courts failed to fulfil their duties both under Article</w:t>
      </w:r>
      <w:r w:rsidRPr="00CE55DF" w:rsidR="00C834D4">
        <w:t> </w:t>
      </w:r>
      <w:r w:rsidRPr="00CE55DF" w:rsidR="006F440C">
        <w:t>6 of the Convention and Article 148 of the Code of Criminal Procedure to remedy the procedural shortcoming that is at the heart of the applicant</w:t>
      </w:r>
      <w:r w:rsidRPr="00CE55DF" w:rsidR="00CE55DF">
        <w:t>’</w:t>
      </w:r>
      <w:r w:rsidRPr="00CE55DF" w:rsidR="006F440C">
        <w:t>s case.</w:t>
      </w:r>
    </w:p>
    <w:p w:rsidRPr="00CE55DF" w:rsidR="00B54884" w:rsidP="00CE55DF" w:rsidRDefault="00991E2F">
      <w:pPr>
        <w:pStyle w:val="ECHRPara"/>
      </w:pPr>
      <w:r w:rsidRPr="00CE55DF">
        <w:fldChar w:fldCharType="begin"/>
      </w:r>
      <w:r w:rsidRPr="00CE55DF">
        <w:instrText xml:space="preserve"> SEQ level0 \*arabic </w:instrText>
      </w:r>
      <w:r w:rsidRPr="00CE55DF">
        <w:fldChar w:fldCharType="separate"/>
      </w:r>
      <w:r w:rsidRPr="00CE55DF" w:rsidR="00CE55DF">
        <w:rPr>
          <w:noProof/>
        </w:rPr>
        <w:t>134</w:t>
      </w:r>
      <w:r w:rsidRPr="00CE55DF">
        <w:fldChar w:fldCharType="end"/>
      </w:r>
      <w:r w:rsidRPr="00CE55DF">
        <w:t>.  </w:t>
      </w:r>
      <w:r w:rsidRPr="00CE55DF" w:rsidR="00B54884">
        <w:t>More importantly, the Government did not bring forward any argument capable of proving that the overall fairness of the criminal proceedings against the applicant had in fact not been prejudiced. The Court reiterates that it can only exceptionally find that the overall fairness of proceeding</w:t>
      </w:r>
      <w:r w:rsidRPr="00CE55DF" w:rsidR="00C5128F">
        <w:t xml:space="preserve">s has not been prejudiced by </w:t>
      </w:r>
      <w:r w:rsidRPr="00CE55DF" w:rsidR="00BE7932">
        <w:t xml:space="preserve">an </w:t>
      </w:r>
      <w:r w:rsidRPr="00CE55DF" w:rsidR="00B54884">
        <w:t>initial failure to observe the accused</w:t>
      </w:r>
      <w:r w:rsidRPr="00CE55DF" w:rsidR="00CE55DF">
        <w:t>’</w:t>
      </w:r>
      <w:r w:rsidRPr="00CE55DF" w:rsidR="00B54884">
        <w:t xml:space="preserve">s rights </w:t>
      </w:r>
      <w:r w:rsidRPr="00CE55DF" w:rsidR="00C5128F">
        <w:t>at the early stages of the proceedings</w:t>
      </w:r>
      <w:r w:rsidRPr="00CE55DF" w:rsidR="00B54884">
        <w:t>.</w:t>
      </w:r>
      <w:r w:rsidRPr="00CE55DF" w:rsidR="00270C24">
        <w:t xml:space="preserve"> In this regard, the Court recalls that prompt access to a lawyer constitutes an important counterweight to the vulnerability of suspects in police custody, provides a fundamental safeguard against coercion and ill-treatment of suspects by the police, and contributes to the prevention of miscarriages of justice and the fulfilment of the aims of Article 6, notably equality of arms between the investigating or prosecuting authorities and the accused (see </w:t>
      </w:r>
      <w:r w:rsidRPr="00CE55DF" w:rsidR="00270C24">
        <w:rPr>
          <w:i/>
        </w:rPr>
        <w:t>Ibrahim and others</w:t>
      </w:r>
      <w:r w:rsidRPr="00CE55DF" w:rsidR="00A92C04">
        <w:rPr>
          <w:i/>
        </w:rPr>
        <w:t>,</w:t>
      </w:r>
      <w:r w:rsidRPr="00CE55DF" w:rsidR="009E0A92">
        <w:t xml:space="preserve"> cited above, § </w:t>
      </w:r>
      <w:r w:rsidRPr="00CE55DF" w:rsidR="00A92C04">
        <w:t>255</w:t>
      </w:r>
      <w:r w:rsidRPr="00CE55DF" w:rsidR="00270C24">
        <w:t>).</w:t>
      </w:r>
    </w:p>
    <w:p w:rsidRPr="00CE55DF" w:rsidR="006F440C" w:rsidP="00CE55DF" w:rsidRDefault="00991E2F">
      <w:pPr>
        <w:pStyle w:val="ECHRPara"/>
      </w:pPr>
      <w:r w:rsidRPr="00CE55DF">
        <w:fldChar w:fldCharType="begin"/>
      </w:r>
      <w:r w:rsidRPr="00CE55DF">
        <w:instrText xml:space="preserve"> SEQ level0 \*arabic </w:instrText>
      </w:r>
      <w:r w:rsidRPr="00CE55DF">
        <w:fldChar w:fldCharType="separate"/>
      </w:r>
      <w:r w:rsidRPr="00CE55DF" w:rsidR="00CE55DF">
        <w:rPr>
          <w:noProof/>
        </w:rPr>
        <w:t>135</w:t>
      </w:r>
      <w:r w:rsidRPr="00CE55DF">
        <w:fldChar w:fldCharType="end"/>
      </w:r>
      <w:r w:rsidRPr="00CE55DF">
        <w:t>.  </w:t>
      </w:r>
      <w:r w:rsidRPr="00CE55DF" w:rsidR="006F440C">
        <w:t xml:space="preserve">Against such a background, the Court is unable to conclude that the applicant was given the opportunity of challenging the authenticity of the evidence and of opposing its use. Accordingly, the absence of an appropriate response by the domestic courts on this crucial point, </w:t>
      </w:r>
      <w:r w:rsidRPr="00CE55DF" w:rsidR="00BE7932">
        <w:t xml:space="preserve">specifically </w:t>
      </w:r>
      <w:r w:rsidRPr="00CE55DF" w:rsidR="006F440C">
        <w:t>the validity of the applicant</w:t>
      </w:r>
      <w:r w:rsidRPr="00CE55DF" w:rsidR="00CE55DF">
        <w:t>’</w:t>
      </w:r>
      <w:r w:rsidRPr="00CE55DF" w:rsidR="006F440C">
        <w:t>s waiver of legal assistance when giving statements to the police and their subsequent admission by the trial court as evidence</w:t>
      </w:r>
      <w:r w:rsidRPr="00CE55DF" w:rsidR="00BE7932">
        <w:t>,</w:t>
      </w:r>
      <w:r w:rsidRPr="00CE55DF" w:rsidR="006F440C">
        <w:t xml:space="preserve"> </w:t>
      </w:r>
      <w:r w:rsidRPr="00CE55DF" w:rsidR="00B53B85">
        <w:t>undermin</w:t>
      </w:r>
      <w:r w:rsidRPr="00CE55DF" w:rsidR="006F440C">
        <w:t>ed the principles of a fair trial in the instant case to an extent that prejudiced the overall fairness of the proceedings against the applicant.</w:t>
      </w:r>
    </w:p>
    <w:p w:rsidRPr="00CE55DF" w:rsidR="008E45A0" w:rsidP="00CE55DF" w:rsidRDefault="00991E2F">
      <w:pPr>
        <w:pStyle w:val="ECHRPara"/>
      </w:pPr>
      <w:r w:rsidRPr="00CE55DF">
        <w:fldChar w:fldCharType="begin"/>
      </w:r>
      <w:r w:rsidRPr="00CE55DF">
        <w:instrText xml:space="preserve"> SEQ level0 \*arabic </w:instrText>
      </w:r>
      <w:r w:rsidRPr="00CE55DF">
        <w:fldChar w:fldCharType="separate"/>
      </w:r>
      <w:r w:rsidRPr="00CE55DF" w:rsidR="00CE55DF">
        <w:rPr>
          <w:noProof/>
        </w:rPr>
        <w:t>136</w:t>
      </w:r>
      <w:r w:rsidRPr="00CE55DF">
        <w:fldChar w:fldCharType="end"/>
      </w:r>
      <w:r w:rsidRPr="00CE55DF">
        <w:t>.  </w:t>
      </w:r>
      <w:r w:rsidRPr="00CE55DF" w:rsidR="008E45A0">
        <w:t xml:space="preserve">There has therefore been a violation of Article 6 </w:t>
      </w:r>
      <w:r w:rsidRPr="00CE55DF" w:rsidR="00334834">
        <w:t>§</w:t>
      </w:r>
      <w:r w:rsidRPr="00CE55DF" w:rsidR="008E45A0">
        <w:t>§ 1 and 3 (c) of the Convention.</w:t>
      </w:r>
    </w:p>
    <w:p w:rsidRPr="00CE55DF" w:rsidR="004D5C04" w:rsidP="00CE55DF" w:rsidRDefault="004D5C04">
      <w:pPr>
        <w:pStyle w:val="ECHRHeading1"/>
      </w:pPr>
      <w:r w:rsidRPr="00CE55DF">
        <w:t>VI.</w:t>
      </w:r>
      <w:proofErr w:type="gramStart"/>
      <w:r w:rsidRPr="00CE55DF" w:rsidR="00504803">
        <w:t>  </w:t>
      </w:r>
      <w:r w:rsidRPr="00CE55DF">
        <w:t>ALLEGED</w:t>
      </w:r>
      <w:proofErr w:type="gramEnd"/>
      <w:r w:rsidRPr="00CE55DF">
        <w:t xml:space="preserve"> VIOLATION OF ARTICLE 13 OF THE CONVENTION</w:t>
      </w:r>
    </w:p>
    <w:p w:rsidRPr="00CE55DF" w:rsidR="004D5C04" w:rsidP="00CE55DF" w:rsidRDefault="004D5C04">
      <w:pPr>
        <w:pStyle w:val="ECHRPara"/>
        <w:rPr>
          <w:rFonts w:eastAsia="Times New Roman"/>
          <w:lang w:eastAsia="fr-FR"/>
        </w:rPr>
      </w:pPr>
      <w:r w:rsidRPr="00CE55DF">
        <w:fldChar w:fldCharType="begin"/>
      </w:r>
      <w:r w:rsidRPr="00CE55DF">
        <w:instrText xml:space="preserve"> SEQ level0 \*arabic </w:instrText>
      </w:r>
      <w:r w:rsidRPr="00CE55DF">
        <w:fldChar w:fldCharType="separate"/>
      </w:r>
      <w:r w:rsidRPr="00CE55DF" w:rsidR="00CE55DF">
        <w:rPr>
          <w:noProof/>
        </w:rPr>
        <w:t>137</w:t>
      </w:r>
      <w:r w:rsidRPr="00CE55DF">
        <w:fldChar w:fldCharType="end"/>
      </w:r>
      <w:r w:rsidRPr="00CE55DF">
        <w:t>.  </w:t>
      </w:r>
      <w:r w:rsidRPr="00CE55DF">
        <w:rPr>
          <w:rFonts w:eastAsia="Times New Roman"/>
          <w:lang w:eastAsia="fr-FR"/>
        </w:rPr>
        <w:t>The applicant complained under Article 13 of the Convention that there was no effective remedy under Turkish law whereby he could have contested the length of the proceedings brought against him.</w:t>
      </w:r>
    </w:p>
    <w:p w:rsidRPr="00CE55DF" w:rsidR="004D5C04" w:rsidP="00CE55DF" w:rsidRDefault="004D5C04">
      <w:pPr>
        <w:pStyle w:val="ECHRParaQuote"/>
        <w:rPr>
          <w:rFonts w:eastAsia="Times New Roman"/>
          <w:lang w:eastAsia="fr-FR"/>
        </w:rPr>
      </w:pPr>
      <w:r w:rsidRPr="00CE55DF">
        <w:rPr>
          <w:rFonts w:eastAsia="Times New Roman"/>
          <w:lang w:eastAsia="fr-FR"/>
        </w:rPr>
        <w:t>“Everyone whose rights and freedoms as set forth in the Convention are violated shall have an effective remedy before a national authority...”</w:t>
      </w:r>
    </w:p>
    <w:p w:rsidRPr="00CE55DF" w:rsidR="004D5C04" w:rsidP="00CE55DF" w:rsidRDefault="004D5C04">
      <w:pPr>
        <w:pStyle w:val="ECHRPara"/>
        <w:rPr>
          <w:rFonts w:eastAsia="Times New Roman"/>
          <w:lang w:eastAsia="fr-FR"/>
        </w:rPr>
      </w:pPr>
      <w:r w:rsidRPr="00CE55DF">
        <w:rPr>
          <w:rFonts w:eastAsia="Times New Roman"/>
          <w:lang w:eastAsia="fr-FR"/>
        </w:rPr>
        <w:fldChar w:fldCharType="begin"/>
      </w:r>
      <w:r w:rsidRPr="00CE55DF">
        <w:rPr>
          <w:rFonts w:eastAsia="Times New Roman"/>
          <w:lang w:eastAsia="fr-FR"/>
        </w:rPr>
        <w:instrText xml:space="preserve"> SEQ level0 \*arabic </w:instrText>
      </w:r>
      <w:r w:rsidRPr="00CE55DF">
        <w:rPr>
          <w:rFonts w:eastAsia="Times New Roman"/>
          <w:lang w:eastAsia="fr-FR"/>
        </w:rPr>
        <w:fldChar w:fldCharType="separate"/>
      </w:r>
      <w:r w:rsidRPr="00CE55DF" w:rsidR="00CE55DF">
        <w:rPr>
          <w:rFonts w:eastAsia="Times New Roman"/>
          <w:noProof/>
          <w:lang w:eastAsia="fr-FR"/>
        </w:rPr>
        <w:t>138</w:t>
      </w:r>
      <w:r w:rsidRPr="00CE55DF">
        <w:rPr>
          <w:rFonts w:eastAsia="Times New Roman"/>
          <w:lang w:eastAsia="fr-FR"/>
        </w:rPr>
        <w:fldChar w:fldCharType="end"/>
      </w:r>
      <w:r w:rsidRPr="00CE55DF">
        <w:rPr>
          <w:rFonts w:eastAsia="Times New Roman"/>
          <w:lang w:eastAsia="fr-FR"/>
        </w:rPr>
        <w:t xml:space="preserve">.  The Government </w:t>
      </w:r>
      <w:r w:rsidRPr="00CE55DF" w:rsidR="00CA0003">
        <w:rPr>
          <w:rFonts w:eastAsia="Times New Roman"/>
          <w:lang w:eastAsia="fr-FR"/>
        </w:rPr>
        <w:t>contested that claim and submitted that Article</w:t>
      </w:r>
      <w:r w:rsidRPr="00CE55DF" w:rsidR="00C834D4">
        <w:rPr>
          <w:rFonts w:eastAsia="Times New Roman"/>
          <w:lang w:eastAsia="fr-FR"/>
        </w:rPr>
        <w:t> </w:t>
      </w:r>
      <w:r w:rsidRPr="00CE55DF" w:rsidR="00CA0003">
        <w:rPr>
          <w:rFonts w:eastAsia="Times New Roman"/>
          <w:lang w:eastAsia="fr-FR"/>
        </w:rPr>
        <w:t>141 of the Code of Criminal Procedure provided individuals with the possibility to obtain</w:t>
      </w:r>
      <w:r w:rsidRPr="00CE55DF" w:rsidR="00804D04">
        <w:rPr>
          <w:rFonts w:eastAsia="Times New Roman"/>
          <w:lang w:eastAsia="fr-FR"/>
        </w:rPr>
        <w:t xml:space="preserve"> compensation</w:t>
      </w:r>
      <w:r w:rsidRPr="00CE55DF" w:rsidR="00CA0003">
        <w:rPr>
          <w:rFonts w:eastAsia="Times New Roman"/>
          <w:lang w:eastAsia="fr-FR"/>
        </w:rPr>
        <w:t xml:space="preserve"> </w:t>
      </w:r>
      <w:r w:rsidRPr="00CE55DF" w:rsidR="00804D04">
        <w:rPr>
          <w:rFonts w:eastAsia="Times New Roman"/>
          <w:lang w:eastAsia="fr-FR"/>
        </w:rPr>
        <w:t xml:space="preserve">in respect of </w:t>
      </w:r>
      <w:r w:rsidRPr="00CE55DF" w:rsidR="00CA0003">
        <w:rPr>
          <w:rFonts w:eastAsia="Times New Roman"/>
          <w:lang w:eastAsia="fr-FR"/>
        </w:rPr>
        <w:t>pecuniary and non</w:t>
      </w:r>
      <w:r w:rsidRPr="00CE55DF" w:rsidR="009E0A92">
        <w:rPr>
          <w:rFonts w:eastAsia="Times New Roman"/>
          <w:lang w:eastAsia="fr-FR"/>
        </w:rPr>
        <w:noBreakHyphen/>
      </w:r>
      <w:r w:rsidRPr="00CE55DF" w:rsidR="00CA0003">
        <w:rPr>
          <w:rFonts w:eastAsia="Times New Roman"/>
          <w:lang w:eastAsia="fr-FR"/>
        </w:rPr>
        <w:t>pecuniary damage in cases where a detained person ha</w:t>
      </w:r>
      <w:r w:rsidRPr="00CE55DF" w:rsidR="00804D04">
        <w:rPr>
          <w:rFonts w:eastAsia="Times New Roman"/>
          <w:lang w:eastAsia="fr-FR"/>
        </w:rPr>
        <w:t>d</w:t>
      </w:r>
      <w:r w:rsidRPr="00CE55DF" w:rsidR="00CA0003">
        <w:rPr>
          <w:rFonts w:eastAsia="Times New Roman"/>
          <w:lang w:eastAsia="fr-FR"/>
        </w:rPr>
        <w:t xml:space="preserve"> not been brought before the legal authorities within a reasonable time and who ha</w:t>
      </w:r>
      <w:r w:rsidRPr="00CE55DF" w:rsidR="00804D04">
        <w:rPr>
          <w:rFonts w:eastAsia="Times New Roman"/>
          <w:lang w:eastAsia="fr-FR"/>
        </w:rPr>
        <w:t>d</w:t>
      </w:r>
      <w:r w:rsidRPr="00CE55DF" w:rsidR="00CA0003">
        <w:rPr>
          <w:rFonts w:eastAsia="Times New Roman"/>
          <w:lang w:eastAsia="fr-FR"/>
        </w:rPr>
        <w:t xml:space="preserve"> not been tried within </w:t>
      </w:r>
      <w:r w:rsidRPr="00CE55DF" w:rsidR="00804D04">
        <w:rPr>
          <w:rFonts w:eastAsia="Times New Roman"/>
          <w:lang w:eastAsia="fr-FR"/>
        </w:rPr>
        <w:t xml:space="preserve">a reasonable </w:t>
      </w:r>
      <w:r w:rsidRPr="00CE55DF" w:rsidR="00CA0003">
        <w:rPr>
          <w:rFonts w:eastAsia="Times New Roman"/>
          <w:lang w:eastAsia="fr-FR"/>
        </w:rPr>
        <w:t>time.</w:t>
      </w:r>
    </w:p>
    <w:p w:rsidRPr="00CE55DF" w:rsidR="00B03B66" w:rsidP="00CE55DF" w:rsidRDefault="004D5C04">
      <w:pPr>
        <w:pStyle w:val="ECHRPara"/>
      </w:pPr>
      <w:r w:rsidRPr="00CE55DF">
        <w:rPr>
          <w:rFonts w:eastAsia="Times New Roman"/>
          <w:lang w:eastAsia="fr-FR"/>
        </w:rPr>
        <w:fldChar w:fldCharType="begin"/>
      </w:r>
      <w:r w:rsidRPr="00CE55DF">
        <w:rPr>
          <w:rFonts w:eastAsia="Times New Roman"/>
          <w:lang w:eastAsia="fr-FR"/>
        </w:rPr>
        <w:instrText xml:space="preserve"> SEQ level0 \*arabic </w:instrText>
      </w:r>
      <w:r w:rsidRPr="00CE55DF">
        <w:rPr>
          <w:rFonts w:eastAsia="Times New Roman"/>
          <w:lang w:eastAsia="fr-FR"/>
        </w:rPr>
        <w:fldChar w:fldCharType="separate"/>
      </w:r>
      <w:r w:rsidRPr="00CE55DF" w:rsidR="00CE55DF">
        <w:rPr>
          <w:rFonts w:eastAsia="Times New Roman"/>
          <w:noProof/>
          <w:lang w:eastAsia="fr-FR"/>
        </w:rPr>
        <w:t>139</w:t>
      </w:r>
      <w:r w:rsidRPr="00CE55DF">
        <w:rPr>
          <w:rFonts w:eastAsia="Times New Roman"/>
          <w:lang w:eastAsia="fr-FR"/>
        </w:rPr>
        <w:fldChar w:fldCharType="end"/>
      </w:r>
      <w:r w:rsidRPr="00CE55DF">
        <w:rPr>
          <w:rFonts w:eastAsia="Times New Roman"/>
          <w:lang w:eastAsia="fr-FR"/>
        </w:rPr>
        <w:t xml:space="preserve">.  The Court notes that </w:t>
      </w:r>
      <w:r w:rsidRPr="00CE55DF" w:rsidR="00B03B66">
        <w:rPr>
          <w:rFonts w:eastAsia="Times New Roman"/>
          <w:lang w:eastAsia="fr-FR"/>
        </w:rPr>
        <w:t xml:space="preserve">Article 141 of the Code of Criminal Procedure </w:t>
      </w:r>
      <w:r w:rsidRPr="00CE55DF" w:rsidR="00876FAB">
        <w:rPr>
          <w:rFonts w:eastAsia="Times New Roman"/>
          <w:lang w:eastAsia="fr-FR"/>
        </w:rPr>
        <w:t xml:space="preserve">is </w:t>
      </w:r>
      <w:r w:rsidRPr="00CE55DF" w:rsidR="00B03B66">
        <w:rPr>
          <w:rFonts w:eastAsia="Times New Roman"/>
          <w:lang w:eastAsia="fr-FR"/>
        </w:rPr>
        <w:t xml:space="preserve">entitled </w:t>
      </w:r>
      <w:r w:rsidRPr="00CE55DF" w:rsidR="00B03B66">
        <w:t>“compensation [for damage sustained] as a result of preventive measures</w:t>
      </w:r>
      <w:r w:rsidRPr="00CE55DF" w:rsidR="00876FAB">
        <w:t>.</w:t>
      </w:r>
      <w:r w:rsidRPr="00CE55DF" w:rsidR="00B03B66">
        <w:t xml:space="preserve">” </w:t>
      </w:r>
      <w:r w:rsidRPr="00CE55DF" w:rsidR="00876FAB">
        <w:t>A</w:t>
      </w:r>
      <w:r w:rsidRPr="00CE55DF" w:rsidR="00B03B66">
        <w:t>s such</w:t>
      </w:r>
      <w:r w:rsidRPr="00CE55DF" w:rsidR="00876FAB">
        <w:t>,</w:t>
      </w:r>
      <w:r w:rsidRPr="00CE55DF" w:rsidR="00B03B66">
        <w:t xml:space="preserve"> </w:t>
      </w:r>
      <w:r w:rsidRPr="00CE55DF" w:rsidR="00876FAB">
        <w:t>it relates</w:t>
      </w:r>
      <w:r w:rsidRPr="00CE55DF" w:rsidR="00B03B66">
        <w:t xml:space="preserve"> to detention and not to the complaints concerning the length of proceedings under Article 6 § 1 of the Convention.</w:t>
      </w:r>
      <w:r w:rsidRPr="00CE55DF" w:rsidR="00876FAB">
        <w:t xml:space="preserve"> It therefore dismisses the Government</w:t>
      </w:r>
      <w:r w:rsidRPr="00CE55DF" w:rsidR="00CE55DF">
        <w:t>’</w:t>
      </w:r>
      <w:r w:rsidRPr="00CE55DF" w:rsidR="00876FAB">
        <w:t>s objection.</w:t>
      </w:r>
    </w:p>
    <w:p w:rsidRPr="00CE55DF" w:rsidR="00876FAB"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140</w:t>
      </w:r>
      <w:r w:rsidRPr="00CE55DF">
        <w:rPr>
          <w:noProof/>
        </w:rPr>
        <w:fldChar w:fldCharType="end"/>
      </w:r>
      <w:r w:rsidRPr="00CE55DF" w:rsidR="00876FAB">
        <w:t>.  The Court further notes that this complaint is not manifestly ill-founded within the meaning of Article 35 § 3 (a) of the Convention. It further notes that it is not inadmissible on any other grounds. It must therefore be declared admissible.</w:t>
      </w:r>
    </w:p>
    <w:p w:rsidRPr="00CE55DF" w:rsidR="004D5C04" w:rsidP="00CE55DF" w:rsidRDefault="004D5C04">
      <w:pPr>
        <w:pStyle w:val="ECHRPara"/>
        <w:rPr>
          <w:rFonts w:eastAsia="Times New Roman"/>
          <w:lang w:eastAsia="fr-FR"/>
        </w:rPr>
      </w:pPr>
      <w:r w:rsidRPr="00CE55DF">
        <w:rPr>
          <w:rFonts w:eastAsia="Times New Roman"/>
          <w:lang w:eastAsia="fr-FR"/>
        </w:rPr>
        <w:fldChar w:fldCharType="begin"/>
      </w:r>
      <w:r w:rsidRPr="00CE55DF">
        <w:rPr>
          <w:rFonts w:eastAsia="Times New Roman"/>
          <w:lang w:eastAsia="fr-FR"/>
        </w:rPr>
        <w:instrText xml:space="preserve"> SEQ level0 \*arabic </w:instrText>
      </w:r>
      <w:r w:rsidRPr="00CE55DF">
        <w:rPr>
          <w:rFonts w:eastAsia="Times New Roman"/>
          <w:lang w:eastAsia="fr-FR"/>
        </w:rPr>
        <w:fldChar w:fldCharType="separate"/>
      </w:r>
      <w:r w:rsidRPr="00CE55DF" w:rsidR="00CE55DF">
        <w:rPr>
          <w:rFonts w:eastAsia="Times New Roman"/>
          <w:noProof/>
          <w:lang w:eastAsia="fr-FR"/>
        </w:rPr>
        <w:t>141</w:t>
      </w:r>
      <w:r w:rsidRPr="00CE55DF">
        <w:rPr>
          <w:rFonts w:eastAsia="Times New Roman"/>
          <w:lang w:eastAsia="fr-FR"/>
        </w:rPr>
        <w:fldChar w:fldCharType="end"/>
      </w:r>
      <w:r w:rsidRPr="00CE55DF">
        <w:rPr>
          <w:rFonts w:eastAsia="Times New Roman"/>
          <w:lang w:eastAsia="fr-FR"/>
        </w:rPr>
        <w:t xml:space="preserve">.  The Court has examined similar issues in previous applications and has found violations of Article 13 of the Convention in respect of the lack of an effective remedy under Turkish law whereby the applicants could have contested the length of the proceedings at issue (see </w:t>
      </w:r>
      <w:proofErr w:type="spellStart"/>
      <w:r w:rsidRPr="00CE55DF">
        <w:rPr>
          <w:rFonts w:eastAsia="Times New Roman"/>
          <w:i/>
          <w:lang w:eastAsia="fr-FR"/>
        </w:rPr>
        <w:t>Daneshpayeh</w:t>
      </w:r>
      <w:proofErr w:type="spellEnd"/>
      <w:r w:rsidRPr="00CE55DF">
        <w:rPr>
          <w:rFonts w:eastAsia="Times New Roman"/>
          <w:lang w:eastAsia="fr-FR"/>
        </w:rPr>
        <w:t xml:space="preserve">, cited above, §§ 35-38; </w:t>
      </w:r>
      <w:proofErr w:type="spellStart"/>
      <w:r w:rsidRPr="00CE55DF">
        <w:rPr>
          <w:rFonts w:eastAsia="Times New Roman"/>
          <w:i/>
          <w:lang w:eastAsia="fr-FR"/>
        </w:rPr>
        <w:t>Ümmühan</w:t>
      </w:r>
      <w:proofErr w:type="spellEnd"/>
      <w:r w:rsidRPr="00CE55DF">
        <w:rPr>
          <w:rFonts w:eastAsia="Times New Roman"/>
          <w:i/>
          <w:lang w:eastAsia="fr-FR"/>
        </w:rPr>
        <w:t xml:space="preserve"> Kaplan</w:t>
      </w:r>
      <w:r w:rsidRPr="00CE55DF">
        <w:rPr>
          <w:rFonts w:eastAsia="Times New Roman"/>
          <w:lang w:eastAsia="fr-FR"/>
        </w:rPr>
        <w:t xml:space="preserve">, cited above, §§ 56-58; and </w:t>
      </w:r>
      <w:proofErr w:type="spellStart"/>
      <w:r w:rsidRPr="00CE55DF">
        <w:rPr>
          <w:rFonts w:eastAsia="Times New Roman"/>
          <w:i/>
          <w:lang w:eastAsia="fr-FR"/>
        </w:rPr>
        <w:t>Beşerler</w:t>
      </w:r>
      <w:proofErr w:type="spellEnd"/>
      <w:r w:rsidRPr="00CE55DF">
        <w:rPr>
          <w:rFonts w:eastAsia="Times New Roman"/>
          <w:i/>
          <w:lang w:eastAsia="fr-FR"/>
        </w:rPr>
        <w:t xml:space="preserve"> </w:t>
      </w:r>
      <w:proofErr w:type="spellStart"/>
      <w:r w:rsidRPr="00CE55DF">
        <w:rPr>
          <w:rFonts w:eastAsia="Times New Roman"/>
          <w:i/>
          <w:lang w:eastAsia="fr-FR"/>
        </w:rPr>
        <w:t>Yapı</w:t>
      </w:r>
      <w:proofErr w:type="spellEnd"/>
      <w:r w:rsidRPr="00CE55DF">
        <w:rPr>
          <w:rFonts w:eastAsia="Times New Roman"/>
          <w:i/>
          <w:lang w:eastAsia="fr-FR"/>
        </w:rPr>
        <w:t xml:space="preserve"> San. </w:t>
      </w:r>
      <w:proofErr w:type="spellStart"/>
      <w:r w:rsidRPr="00CE55DF">
        <w:rPr>
          <w:rFonts w:eastAsia="Times New Roman"/>
          <w:i/>
          <w:lang w:eastAsia="fr-FR"/>
        </w:rPr>
        <w:t>ve</w:t>
      </w:r>
      <w:proofErr w:type="spellEnd"/>
      <w:r w:rsidRPr="00CE55DF">
        <w:rPr>
          <w:rFonts w:eastAsia="Times New Roman"/>
          <w:i/>
          <w:lang w:eastAsia="fr-FR"/>
        </w:rPr>
        <w:t xml:space="preserve"> Tic. A.Ş. v. Turkey </w:t>
      </w:r>
      <w:r w:rsidRPr="00CE55DF">
        <w:rPr>
          <w:rFonts w:eastAsia="Times New Roman"/>
          <w:lang w:eastAsia="fr-FR"/>
        </w:rPr>
        <w:t>[Committee], no. 14697/07, §§ 12</w:t>
      </w:r>
      <w:r w:rsidRPr="00CE55DF" w:rsidR="00C834D4">
        <w:rPr>
          <w:rFonts w:eastAsia="Times New Roman"/>
          <w:lang w:eastAsia="fr-FR"/>
        </w:rPr>
        <w:noBreakHyphen/>
      </w:r>
      <w:r w:rsidRPr="00CE55DF">
        <w:rPr>
          <w:rFonts w:eastAsia="Times New Roman"/>
          <w:lang w:eastAsia="fr-FR"/>
        </w:rPr>
        <w:t>26, 24 September 2013). It finds no reason to depart from that conclusion in the present case</w:t>
      </w:r>
      <w:r w:rsidRPr="00CE55DF" w:rsidR="006810F7">
        <w:rPr>
          <w:rFonts w:eastAsia="Times New Roman"/>
          <w:lang w:eastAsia="fr-FR"/>
        </w:rPr>
        <w:t xml:space="preserve"> and considers that there was no effective remedy at the material time in respect of the applicant</w:t>
      </w:r>
      <w:r w:rsidRPr="00CE55DF" w:rsidR="00CE55DF">
        <w:rPr>
          <w:rFonts w:eastAsia="Times New Roman"/>
          <w:lang w:eastAsia="fr-FR"/>
        </w:rPr>
        <w:t>’</w:t>
      </w:r>
      <w:r w:rsidRPr="00CE55DF" w:rsidR="006810F7">
        <w:rPr>
          <w:rFonts w:eastAsia="Times New Roman"/>
          <w:lang w:eastAsia="fr-FR"/>
        </w:rPr>
        <w:t>s complaints concerning the length of the proceedings against him</w:t>
      </w:r>
      <w:r w:rsidRPr="00CE55DF">
        <w:rPr>
          <w:rFonts w:eastAsia="Times New Roman"/>
          <w:lang w:eastAsia="fr-FR"/>
        </w:rPr>
        <w:t>.</w:t>
      </w:r>
    </w:p>
    <w:p w:rsidRPr="00CE55DF" w:rsidR="004D5C04" w:rsidP="00CE55DF" w:rsidRDefault="004D5C04">
      <w:pPr>
        <w:pStyle w:val="ECHRPara"/>
        <w:rPr>
          <w:rFonts w:eastAsia="Times New Roman"/>
          <w:lang w:eastAsia="fr-FR"/>
        </w:rPr>
      </w:pPr>
      <w:r w:rsidRPr="00CE55DF">
        <w:rPr>
          <w:rFonts w:eastAsia="Times New Roman"/>
          <w:lang w:eastAsia="fr-FR"/>
        </w:rPr>
        <w:fldChar w:fldCharType="begin"/>
      </w:r>
      <w:r w:rsidRPr="00CE55DF">
        <w:rPr>
          <w:rFonts w:eastAsia="Times New Roman"/>
          <w:lang w:eastAsia="fr-FR"/>
        </w:rPr>
        <w:instrText xml:space="preserve"> SEQ level0 \*arabic </w:instrText>
      </w:r>
      <w:r w:rsidRPr="00CE55DF">
        <w:rPr>
          <w:rFonts w:eastAsia="Times New Roman"/>
          <w:lang w:eastAsia="fr-FR"/>
        </w:rPr>
        <w:fldChar w:fldCharType="separate"/>
      </w:r>
      <w:r w:rsidRPr="00CE55DF" w:rsidR="00CE55DF">
        <w:rPr>
          <w:rFonts w:eastAsia="Times New Roman"/>
          <w:noProof/>
          <w:lang w:eastAsia="fr-FR"/>
        </w:rPr>
        <w:t>142</w:t>
      </w:r>
      <w:r w:rsidRPr="00CE55DF">
        <w:rPr>
          <w:rFonts w:eastAsia="Times New Roman"/>
          <w:lang w:eastAsia="fr-FR"/>
        </w:rPr>
        <w:fldChar w:fldCharType="end"/>
      </w:r>
      <w:r w:rsidRPr="00CE55DF">
        <w:rPr>
          <w:rFonts w:eastAsia="Times New Roman"/>
          <w:lang w:eastAsia="fr-FR"/>
        </w:rPr>
        <w:t>.  The Court accordingly concludes that there has been a violation of Article 13 of the Convention.</w:t>
      </w:r>
    </w:p>
    <w:p w:rsidRPr="00CE55DF" w:rsidR="00014566" w:rsidP="00CE55DF" w:rsidRDefault="004D5C04">
      <w:pPr>
        <w:pStyle w:val="ECHRHeading1"/>
      </w:pPr>
      <w:r w:rsidRPr="00CE55DF">
        <w:t>VII</w:t>
      </w:r>
      <w:r w:rsidRPr="00CE55DF" w:rsidR="00014566">
        <w:t>.</w:t>
      </w:r>
      <w:proofErr w:type="gramStart"/>
      <w:r w:rsidRPr="00CE55DF" w:rsidR="00014566">
        <w:t>  OTHER</w:t>
      </w:r>
      <w:proofErr w:type="gramEnd"/>
      <w:r w:rsidRPr="00CE55DF" w:rsidR="00014566">
        <w:t xml:space="preserve"> ALLEGED VIOLATIONS OF THE CONVENTION</w:t>
      </w:r>
    </w:p>
    <w:p w:rsidRPr="00CE55DF" w:rsidR="00014566"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143</w:t>
      </w:r>
      <w:r w:rsidRPr="00CE55DF">
        <w:fldChar w:fldCharType="end"/>
      </w:r>
      <w:r w:rsidRPr="00CE55DF" w:rsidR="00014566">
        <w:t xml:space="preserve">.  Lastly, the applicant complained </w:t>
      </w:r>
      <w:r w:rsidRPr="00CE55DF" w:rsidR="00876FAB">
        <w:t xml:space="preserve">that the Istanbul State Security Court </w:t>
      </w:r>
      <w:r w:rsidRPr="00CE55DF" w:rsidR="00887523">
        <w:t xml:space="preserve">had </w:t>
      </w:r>
      <w:r w:rsidRPr="00CE55DF" w:rsidR="00876FAB">
        <w:t>refused to summon S.N., a person who had testified about the killing of M.Y. in different criminal proceeding</w:t>
      </w:r>
      <w:r w:rsidRPr="00CE55DF" w:rsidR="00887523">
        <w:t>s</w:t>
      </w:r>
      <w:r w:rsidRPr="00CE55DF" w:rsidR="00876FAB">
        <w:t xml:space="preserve"> before the same court, as a witness and</w:t>
      </w:r>
      <w:r w:rsidRPr="00CE55DF" w:rsidR="00887523">
        <w:t xml:space="preserve"> had</w:t>
      </w:r>
      <w:r w:rsidRPr="00CE55DF" w:rsidR="00876FAB">
        <w:t xml:space="preserve"> thus denied him the possibility to confront S.N.</w:t>
      </w:r>
    </w:p>
    <w:p w:rsidRPr="00CE55DF" w:rsidR="0005520B" w:rsidP="00CE55DF" w:rsidRDefault="00FD600F">
      <w:pPr>
        <w:pStyle w:val="ECHRPara"/>
      </w:pPr>
      <w:r w:rsidRPr="00CE55DF">
        <w:fldChar w:fldCharType="begin"/>
      </w:r>
      <w:r w:rsidRPr="00CE55DF">
        <w:instrText xml:space="preserve"> SEQ level0 \*arabic </w:instrText>
      </w:r>
      <w:r w:rsidRPr="00CE55DF">
        <w:fldChar w:fldCharType="separate"/>
      </w:r>
      <w:r w:rsidRPr="00CE55DF" w:rsidR="00CE55DF">
        <w:rPr>
          <w:noProof/>
        </w:rPr>
        <w:t>144</w:t>
      </w:r>
      <w:r w:rsidRPr="00CE55DF">
        <w:rPr>
          <w:noProof/>
        </w:rPr>
        <w:fldChar w:fldCharType="end"/>
      </w:r>
      <w:r w:rsidRPr="00CE55DF" w:rsidR="00C223BD">
        <w:t>.  The Court notes that although the applicant</w:t>
      </w:r>
      <w:r w:rsidRPr="00CE55DF" w:rsidR="00CE55DF">
        <w:t>’</w:t>
      </w:r>
      <w:r w:rsidRPr="00CE55DF" w:rsidR="00C223BD">
        <w:t xml:space="preserve">s lawyer alleged that he had asked </w:t>
      </w:r>
      <w:r w:rsidRPr="00CE55DF" w:rsidR="0005520B">
        <w:t xml:space="preserve">the trial court to </w:t>
      </w:r>
      <w:r w:rsidRPr="00CE55DF" w:rsidR="00FB0062">
        <w:t xml:space="preserve">issue a </w:t>
      </w:r>
      <w:r w:rsidRPr="00CE55DF" w:rsidR="0005520B">
        <w:t>summon</w:t>
      </w:r>
      <w:r w:rsidRPr="00CE55DF" w:rsidR="00FB0062">
        <w:t>s</w:t>
      </w:r>
      <w:r w:rsidRPr="00CE55DF" w:rsidR="0005520B">
        <w:t xml:space="preserve"> </w:t>
      </w:r>
      <w:r w:rsidRPr="00CE55DF" w:rsidR="00FF1BE1">
        <w:t>to</w:t>
      </w:r>
      <w:r w:rsidRPr="00CE55DF" w:rsidR="00FB0062">
        <w:t xml:space="preserve"> </w:t>
      </w:r>
      <w:r w:rsidRPr="00CE55DF" w:rsidR="00C223BD">
        <w:t>S.N.</w:t>
      </w:r>
      <w:r w:rsidRPr="00CE55DF" w:rsidR="0005520B">
        <w:t xml:space="preserve"> as a witness </w:t>
      </w:r>
      <w:r w:rsidRPr="00CE55DF" w:rsidR="00FF1BE1">
        <w:t>for</w:t>
      </w:r>
      <w:r w:rsidRPr="00CE55DF" w:rsidR="0005520B">
        <w:t xml:space="preserve"> the hearing held on </w:t>
      </w:r>
      <w:r w:rsidRPr="00CE55DF" w:rsidR="00CE08B7">
        <w:t xml:space="preserve">17 March 2004, </w:t>
      </w:r>
      <w:r w:rsidRPr="00CE55DF" w:rsidR="00332828">
        <w:t xml:space="preserve">the hearing </w:t>
      </w:r>
      <w:r w:rsidRPr="00CE55DF" w:rsidR="0026663D">
        <w:t xml:space="preserve">record </w:t>
      </w:r>
      <w:r w:rsidRPr="00CE55DF" w:rsidR="00332828">
        <w:t>reveal</w:t>
      </w:r>
      <w:r w:rsidRPr="00CE55DF" w:rsidR="0026663D">
        <w:t>s</w:t>
      </w:r>
      <w:r w:rsidRPr="00CE55DF" w:rsidR="00332828">
        <w:t xml:space="preserve"> that the applicant</w:t>
      </w:r>
      <w:r w:rsidRPr="00CE55DF" w:rsidR="00CE55DF">
        <w:t>’</w:t>
      </w:r>
      <w:r w:rsidRPr="00CE55DF" w:rsidR="00332828">
        <w:t xml:space="preserve">s lawyer never actually </w:t>
      </w:r>
      <w:r w:rsidRPr="00CE55DF" w:rsidR="0026663D">
        <w:t xml:space="preserve">applied to have </w:t>
      </w:r>
      <w:r w:rsidRPr="00CE55DF" w:rsidR="00332828">
        <w:t xml:space="preserve">S.N. </w:t>
      </w:r>
      <w:r w:rsidRPr="00CE55DF" w:rsidR="0026663D">
        <w:t>summonsed</w:t>
      </w:r>
      <w:r w:rsidRPr="00CE55DF" w:rsidR="00332828">
        <w:t xml:space="preserve"> by the court but merely relied on the description of the killer provided by S.N. during the other proceedings to prove the applicant</w:t>
      </w:r>
      <w:r w:rsidRPr="00CE55DF" w:rsidR="00CE55DF">
        <w:t>’</w:t>
      </w:r>
      <w:r w:rsidRPr="00CE55DF" w:rsidR="00332828">
        <w:t xml:space="preserve">s innocence, as the description apparently had </w:t>
      </w:r>
      <w:r w:rsidRPr="00CE55DF" w:rsidR="0026663D">
        <w:t xml:space="preserve">borne </w:t>
      </w:r>
      <w:r w:rsidRPr="00CE55DF" w:rsidR="00332828">
        <w:t xml:space="preserve">no resemblance to the applicant. </w:t>
      </w:r>
      <w:r w:rsidRPr="00CE55DF" w:rsidR="00CE08B7">
        <w:t xml:space="preserve">Be that as it may, even </w:t>
      </w:r>
      <w:r w:rsidRPr="00CE55DF" w:rsidR="00332828">
        <w:t>assuming</w:t>
      </w:r>
      <w:r w:rsidRPr="00CE55DF" w:rsidR="00CE08B7">
        <w:t xml:space="preserve"> that he </w:t>
      </w:r>
      <w:r w:rsidRPr="00CE55DF" w:rsidR="0026663D">
        <w:t xml:space="preserve">had applied to have </w:t>
      </w:r>
      <w:r w:rsidRPr="00CE55DF" w:rsidR="00CE08B7">
        <w:t xml:space="preserve">S.N. give evidence before the trial court, the Court </w:t>
      </w:r>
      <w:r w:rsidRPr="00CE55DF" w:rsidR="00F74099">
        <w:t xml:space="preserve">does not have in its possession any document indicating that that point </w:t>
      </w:r>
      <w:r w:rsidRPr="00CE55DF" w:rsidR="0026663D">
        <w:t xml:space="preserve">was </w:t>
      </w:r>
      <w:r w:rsidRPr="00CE55DF" w:rsidR="00F74099">
        <w:t xml:space="preserve">also raised </w:t>
      </w:r>
      <w:r w:rsidRPr="00CE55DF" w:rsidR="00332828">
        <w:t>before the Court of Cassation.</w:t>
      </w:r>
      <w:r w:rsidRPr="00CE55DF" w:rsidR="00F74099">
        <w:t xml:space="preserve"> Hence, the Court finds that this complaint is inadmissible for non-exhaustion of domestic remedies pursuant to Article 35 §§ 1 and 4 of the Convention.</w:t>
      </w:r>
    </w:p>
    <w:p w:rsidRPr="00CE55DF" w:rsidR="00014566" w:rsidP="00CE55DF" w:rsidRDefault="004D5C04">
      <w:pPr>
        <w:pStyle w:val="ECHRHeading1"/>
      </w:pPr>
      <w:r w:rsidRPr="00CE55DF">
        <w:t>VIII</w:t>
      </w:r>
      <w:r w:rsidRPr="00CE55DF" w:rsidR="00014566">
        <w:t>.</w:t>
      </w:r>
      <w:proofErr w:type="gramStart"/>
      <w:r w:rsidRPr="00CE55DF" w:rsidR="00014566">
        <w:t>  APPLICATION</w:t>
      </w:r>
      <w:proofErr w:type="gramEnd"/>
      <w:r w:rsidRPr="00CE55DF" w:rsidR="00014566">
        <w:t xml:space="preserve"> OF ARTICLE 41 OF THE CONVENTION</w:t>
      </w:r>
    </w:p>
    <w:p w:rsidRPr="00CE55DF" w:rsidR="00014566"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145</w:t>
      </w:r>
      <w:r w:rsidRPr="00CE55DF">
        <w:fldChar w:fldCharType="end"/>
      </w:r>
      <w:r w:rsidRPr="00CE55DF" w:rsidR="00014566">
        <w:t>.  Article 41 of the Convention provides:</w:t>
      </w:r>
    </w:p>
    <w:p w:rsidRPr="00CE55DF" w:rsidR="00014566" w:rsidP="00CE55DF" w:rsidRDefault="00014566">
      <w:pPr>
        <w:pStyle w:val="ECHRParaQuote"/>
        <w:keepNext/>
        <w:keepLines/>
      </w:pPr>
      <w:r w:rsidRPr="00CE55D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E55DF" w:rsidR="00014566" w:rsidP="00CE55DF" w:rsidRDefault="00014566">
      <w:pPr>
        <w:pStyle w:val="ECHRHeading2"/>
      </w:pPr>
      <w:r w:rsidRPr="00CE55DF">
        <w:t>A.  Damage</w:t>
      </w:r>
    </w:p>
    <w:p w:rsidRPr="00CE55DF" w:rsidR="00A932A9" w:rsidP="00CE55DF" w:rsidRDefault="00A932A9">
      <w:pPr>
        <w:pStyle w:val="ECHRPara"/>
      </w:pPr>
      <w:r w:rsidRPr="00CE55DF">
        <w:fldChar w:fldCharType="begin"/>
      </w:r>
      <w:r w:rsidRPr="00CE55DF">
        <w:instrText xml:space="preserve"> SEQ level0 \*arabic </w:instrText>
      </w:r>
      <w:r w:rsidRPr="00CE55DF">
        <w:fldChar w:fldCharType="separate"/>
      </w:r>
      <w:r w:rsidRPr="00CE55DF" w:rsidR="00CE55DF">
        <w:rPr>
          <w:noProof/>
        </w:rPr>
        <w:t>146</w:t>
      </w:r>
      <w:r w:rsidRPr="00CE55DF">
        <w:fldChar w:fldCharType="end"/>
      </w:r>
      <w:r w:rsidRPr="00CE55DF">
        <w:t>.  The applicant did not make any claims under the head of pecuniary damage. Accordingly, the Court makes no award under this head.</w:t>
      </w:r>
    </w:p>
    <w:p w:rsidRPr="00CE55DF" w:rsidR="00FD600F" w:rsidP="00CE55DF" w:rsidRDefault="00A932A9">
      <w:pPr>
        <w:pStyle w:val="ECHRPara"/>
      </w:pPr>
      <w:r w:rsidRPr="00CE55DF">
        <w:fldChar w:fldCharType="begin"/>
      </w:r>
      <w:r w:rsidRPr="00CE55DF">
        <w:instrText xml:space="preserve"> SEQ level0 \*arabic </w:instrText>
      </w:r>
      <w:r w:rsidRPr="00CE55DF">
        <w:fldChar w:fldCharType="separate"/>
      </w:r>
      <w:r w:rsidRPr="00CE55DF" w:rsidR="00CE55DF">
        <w:rPr>
          <w:noProof/>
        </w:rPr>
        <w:t>147</w:t>
      </w:r>
      <w:r w:rsidRPr="00CE55DF">
        <w:fldChar w:fldCharType="end"/>
      </w:r>
      <w:r w:rsidRPr="00CE55DF">
        <w:t>.  The applicant claimed a total of 95,000</w:t>
      </w:r>
      <w:r w:rsidRPr="00CE55DF" w:rsidR="00C36164">
        <w:t xml:space="preserve"> euros</w:t>
      </w:r>
      <w:r w:rsidRPr="00CE55DF">
        <w:t xml:space="preserve"> (EUR) in respect of non-pecuniary damage.</w:t>
      </w:r>
    </w:p>
    <w:p w:rsidRPr="00CE55DF" w:rsidR="00014566"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148</w:t>
      </w:r>
      <w:r w:rsidRPr="00CE55DF">
        <w:fldChar w:fldCharType="end"/>
      </w:r>
      <w:r w:rsidRPr="00CE55DF" w:rsidR="00014566">
        <w:t xml:space="preserve">.  The Government </w:t>
      </w:r>
      <w:r w:rsidRPr="00CE55DF" w:rsidR="00A932A9">
        <w:t xml:space="preserve">asserted that the amount </w:t>
      </w:r>
      <w:r w:rsidRPr="00CE55DF" w:rsidR="00C36164">
        <w:t>was</w:t>
      </w:r>
      <w:r w:rsidRPr="00CE55DF" w:rsidR="00A932A9">
        <w:t xml:space="preserve"> excessive and thus unacceptable.</w:t>
      </w:r>
    </w:p>
    <w:p w:rsidRPr="00CE55DF" w:rsidR="00FD600F" w:rsidP="00CE55DF" w:rsidRDefault="008068E4">
      <w:pPr>
        <w:pStyle w:val="ECHRPara"/>
      </w:pPr>
      <w:r w:rsidRPr="00CE55DF">
        <w:fldChar w:fldCharType="begin"/>
      </w:r>
      <w:r w:rsidRPr="00CE55DF">
        <w:instrText xml:space="preserve"> SEQ level0 \*arabic </w:instrText>
      </w:r>
      <w:r w:rsidRPr="00CE55DF">
        <w:fldChar w:fldCharType="separate"/>
      </w:r>
      <w:r w:rsidRPr="00CE55DF" w:rsidR="00CE55DF">
        <w:rPr>
          <w:noProof/>
        </w:rPr>
        <w:t>149</w:t>
      </w:r>
      <w:r w:rsidRPr="00CE55DF">
        <w:fldChar w:fldCharType="end"/>
      </w:r>
      <w:r w:rsidRPr="00CE55DF">
        <w:t>.  </w:t>
      </w:r>
      <w:r w:rsidRPr="00CE55DF" w:rsidR="00FC0090">
        <w:t>As for the finding</w:t>
      </w:r>
      <w:r w:rsidRPr="00CE55DF">
        <w:t>s</w:t>
      </w:r>
      <w:r w:rsidRPr="00CE55DF" w:rsidR="00FC0090">
        <w:t xml:space="preserve"> of a violation of Article</w:t>
      </w:r>
      <w:r w:rsidRPr="00CE55DF">
        <w:t>s</w:t>
      </w:r>
      <w:r w:rsidRPr="00CE55DF" w:rsidR="00FC0090">
        <w:t xml:space="preserve"> </w:t>
      </w:r>
      <w:r w:rsidRPr="00CE55DF">
        <w:t>5 § 4</w:t>
      </w:r>
      <w:r w:rsidRPr="00CE55DF" w:rsidR="002A364A">
        <w:t>, 5 § 5</w:t>
      </w:r>
      <w:r w:rsidRPr="00CE55DF" w:rsidR="00010DE5">
        <w:t xml:space="preserve">, </w:t>
      </w:r>
      <w:r w:rsidRPr="00CE55DF" w:rsidR="00991E2F">
        <w:t>6</w:t>
      </w:r>
      <w:r w:rsidRPr="00CE55DF" w:rsidR="003A1955">
        <w:t xml:space="preserve"> </w:t>
      </w:r>
      <w:r w:rsidRPr="00CE55DF" w:rsidR="00991E2F">
        <w:t>§§</w:t>
      </w:r>
      <w:r w:rsidRPr="00CE55DF" w:rsidR="00010DE5">
        <w:t> 1 and 3 (c)</w:t>
      </w:r>
      <w:r w:rsidRPr="00CE55DF" w:rsidR="002A364A">
        <w:t xml:space="preserve"> and</w:t>
      </w:r>
      <w:r w:rsidRPr="00CE55DF">
        <w:t xml:space="preserve"> 13 of the Convention, the Court </w:t>
      </w:r>
      <w:r w:rsidRPr="00CE55DF" w:rsidR="00203247">
        <w:t>consider</w:t>
      </w:r>
      <w:r w:rsidRPr="00CE55DF">
        <w:t>s that the findings of a violation constitutes sufficient just satisfaction in respect of each complaint.</w:t>
      </w:r>
    </w:p>
    <w:p w:rsidRPr="00CE55DF" w:rsidR="008068E4" w:rsidP="00CE55DF" w:rsidRDefault="008068E4">
      <w:pPr>
        <w:pStyle w:val="ECHRPara"/>
      </w:pPr>
      <w:r w:rsidRPr="00CE55DF">
        <w:fldChar w:fldCharType="begin"/>
      </w:r>
      <w:r w:rsidRPr="00CE55DF">
        <w:instrText xml:space="preserve"> SEQ level0 \*arabic </w:instrText>
      </w:r>
      <w:r w:rsidRPr="00CE55DF">
        <w:fldChar w:fldCharType="separate"/>
      </w:r>
      <w:r w:rsidRPr="00CE55DF" w:rsidR="00CE55DF">
        <w:rPr>
          <w:noProof/>
        </w:rPr>
        <w:t>150</w:t>
      </w:r>
      <w:r w:rsidRPr="00CE55DF">
        <w:fldChar w:fldCharType="end"/>
      </w:r>
      <w:r w:rsidRPr="00CE55DF">
        <w:t>.  </w:t>
      </w:r>
      <w:r w:rsidRPr="00CE55DF" w:rsidR="007420A9">
        <w:t>As for the violations in respect of the length of the applicant</w:t>
      </w:r>
      <w:r w:rsidRPr="00CE55DF" w:rsidR="00CE55DF">
        <w:t>’</w:t>
      </w:r>
      <w:r w:rsidRPr="00CE55DF" w:rsidR="007420A9">
        <w:t xml:space="preserve">s pre-trial detention and the </w:t>
      </w:r>
      <w:r w:rsidRPr="00CE55DF">
        <w:t xml:space="preserve">length of the proceedings against </w:t>
      </w:r>
      <w:r w:rsidRPr="00CE55DF" w:rsidR="00711680">
        <w:t>him</w:t>
      </w:r>
      <w:r w:rsidRPr="00CE55DF">
        <w:t xml:space="preserve">, the Court finds that </w:t>
      </w:r>
      <w:r w:rsidRPr="00CE55DF" w:rsidR="00711680">
        <w:t>he</w:t>
      </w:r>
      <w:r w:rsidRPr="00CE55DF">
        <w:t xml:space="preserve"> must have suffered pain and distress which cannot be compensated solely by the Court</w:t>
      </w:r>
      <w:r w:rsidRPr="00CE55DF" w:rsidR="00CE55DF">
        <w:t>’</w:t>
      </w:r>
      <w:r w:rsidRPr="00CE55DF">
        <w:t>s finding of a violation. It therefore finds it appropriate to award him EUR</w:t>
      </w:r>
      <w:r w:rsidRPr="00CE55DF" w:rsidR="003A1955">
        <w:t xml:space="preserve"> </w:t>
      </w:r>
      <w:r w:rsidRPr="00CE55DF" w:rsidR="00F91AD8">
        <w:t>5</w:t>
      </w:r>
      <w:r w:rsidRPr="00CE55DF">
        <w:t>,</w:t>
      </w:r>
      <w:r w:rsidRPr="00CE55DF" w:rsidR="00F91AD8">
        <w:t>3</w:t>
      </w:r>
      <w:r w:rsidRPr="00CE55DF">
        <w:t>00 in respect of non-pecuniary damage.</w:t>
      </w:r>
    </w:p>
    <w:p w:rsidRPr="00CE55DF" w:rsidR="00014566" w:rsidP="00CE55DF" w:rsidRDefault="00014566">
      <w:pPr>
        <w:pStyle w:val="ECHRHeading2"/>
      </w:pPr>
      <w:r w:rsidRPr="00CE55DF">
        <w:t>B.  Costs and expenses</w:t>
      </w:r>
    </w:p>
    <w:p w:rsidRPr="00CE55DF" w:rsidR="00FD600F"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151</w:t>
      </w:r>
      <w:r w:rsidRPr="00CE55DF">
        <w:fldChar w:fldCharType="end"/>
      </w:r>
      <w:r w:rsidRPr="00CE55DF" w:rsidR="00014566">
        <w:t>.  </w:t>
      </w:r>
      <w:r w:rsidRPr="00CE55DF" w:rsidR="00FA242B">
        <w:t xml:space="preserve">Referring to the scale of fees of the Union of Bar Associations </w:t>
      </w:r>
      <w:r w:rsidRPr="00CE55DF" w:rsidR="00C36164">
        <w:t xml:space="preserve">of </w:t>
      </w:r>
      <w:r w:rsidRPr="00CE55DF" w:rsidR="00FA242B">
        <w:t>Turkey, t</w:t>
      </w:r>
      <w:r w:rsidRPr="00CE55DF" w:rsidR="00014566">
        <w:t xml:space="preserve">he applicant claimed </w:t>
      </w:r>
      <w:r w:rsidRPr="00CE55DF" w:rsidR="00665E9B">
        <w:t>3,894 Turkish liras</w:t>
      </w:r>
      <w:r w:rsidRPr="00CE55DF" w:rsidR="002E0C6B">
        <w:t xml:space="preserve"> (TRY</w:t>
      </w:r>
      <w:r w:rsidRPr="00CE55DF" w:rsidR="00C36164">
        <w:t xml:space="preserve"> – </w:t>
      </w:r>
      <w:r w:rsidRPr="00CE55DF" w:rsidR="00665E9B">
        <w:t xml:space="preserve">approximately </w:t>
      </w:r>
      <w:r w:rsidRPr="00CE55DF" w:rsidR="00014566">
        <w:t>EUR</w:t>
      </w:r>
      <w:r w:rsidRPr="00CE55DF" w:rsidR="00C834D4">
        <w:t> </w:t>
      </w:r>
      <w:r w:rsidRPr="00CE55DF" w:rsidR="002E0C6B">
        <w:t>1</w:t>
      </w:r>
      <w:r w:rsidRPr="00CE55DF" w:rsidR="00B53B85">
        <w:t>,</w:t>
      </w:r>
      <w:r w:rsidRPr="00CE55DF" w:rsidR="002E0C6B">
        <w:t>738)</w:t>
      </w:r>
      <w:r w:rsidRPr="00CE55DF" w:rsidR="00C36164">
        <w:t>,</w:t>
      </w:r>
      <w:r w:rsidRPr="00CE55DF" w:rsidR="00014566">
        <w:t xml:space="preserve"> </w:t>
      </w:r>
      <w:r w:rsidRPr="00CE55DF" w:rsidR="00DA467C">
        <w:t xml:space="preserve">which constitutes the legal fee inclusive of value-added tax for the proceedings before the Court. </w:t>
      </w:r>
      <w:r w:rsidRPr="00CE55DF" w:rsidR="00665E9B">
        <w:t xml:space="preserve">In support of his claims, the applicant submitted a copy of an invoice </w:t>
      </w:r>
      <w:r w:rsidRPr="00CE55DF" w:rsidR="002E0C6B">
        <w:t xml:space="preserve">in the amount of </w:t>
      </w:r>
      <w:r w:rsidRPr="00CE55DF" w:rsidR="00EC1B4C">
        <w:t xml:space="preserve">TRY </w:t>
      </w:r>
      <w:r w:rsidRPr="00CE55DF" w:rsidR="002E0C6B">
        <w:t xml:space="preserve">1,180 </w:t>
      </w:r>
      <w:r w:rsidRPr="00CE55DF" w:rsidR="00665E9B">
        <w:t>indicating that the above</w:t>
      </w:r>
      <w:r w:rsidRPr="00CE55DF" w:rsidR="00B53B85">
        <w:t>-</w:t>
      </w:r>
      <w:r w:rsidRPr="00CE55DF" w:rsidR="00665E9B">
        <w:t>mentioned sum had been paid to</w:t>
      </w:r>
      <w:r w:rsidRPr="00CE55DF" w:rsidR="00DA467C">
        <w:t xml:space="preserve"> his lawyer.</w:t>
      </w:r>
    </w:p>
    <w:p w:rsidRPr="00CE55DF" w:rsidR="00255501" w:rsidP="00CE55DF" w:rsidRDefault="00DA467C">
      <w:pPr>
        <w:pStyle w:val="ECHRPara"/>
      </w:pPr>
      <w:r w:rsidRPr="00CE55DF">
        <w:fldChar w:fldCharType="begin"/>
      </w:r>
      <w:r w:rsidRPr="00CE55DF">
        <w:instrText xml:space="preserve"> SEQ level0 \*arabic </w:instrText>
      </w:r>
      <w:r w:rsidRPr="00CE55DF">
        <w:fldChar w:fldCharType="separate"/>
      </w:r>
      <w:r w:rsidRPr="00CE55DF" w:rsidR="00CE55DF">
        <w:rPr>
          <w:noProof/>
        </w:rPr>
        <w:t>152</w:t>
      </w:r>
      <w:r w:rsidRPr="00CE55DF">
        <w:fldChar w:fldCharType="end"/>
      </w:r>
      <w:r w:rsidRPr="00CE55DF">
        <w:t>.  </w:t>
      </w:r>
      <w:r w:rsidRPr="00CE55DF" w:rsidR="00255501">
        <w:t>The applicant further claimed reimbursement of the costs and expenses he had incurred in the proceedings before the Court</w:t>
      </w:r>
      <w:r w:rsidRPr="00CE55DF" w:rsidR="00B53B85">
        <w:t>:</w:t>
      </w:r>
      <w:r w:rsidRPr="00CE55DF" w:rsidR="00255501">
        <w:t xml:space="preserve"> postal, translation </w:t>
      </w:r>
      <w:r w:rsidRPr="00CE55DF" w:rsidR="00014566">
        <w:t xml:space="preserve">and </w:t>
      </w:r>
      <w:r w:rsidRPr="00CE55DF" w:rsidR="00255501">
        <w:t xml:space="preserve">stationery </w:t>
      </w:r>
      <w:r w:rsidRPr="00CE55DF" w:rsidR="00014566">
        <w:t xml:space="preserve">expenses </w:t>
      </w:r>
      <w:r w:rsidRPr="00CE55DF" w:rsidR="00255501">
        <w:t>amounting to TRY 1,280</w:t>
      </w:r>
      <w:r w:rsidRPr="00CE55DF" w:rsidR="002E0C6B">
        <w:t xml:space="preserve"> (approximately EUR 571)</w:t>
      </w:r>
      <w:r w:rsidRPr="00CE55DF" w:rsidR="00255501">
        <w:t xml:space="preserve">. </w:t>
      </w:r>
      <w:r w:rsidRPr="00CE55DF" w:rsidR="0015406C">
        <w:t>In support of this part of</w:t>
      </w:r>
      <w:r w:rsidRPr="00CE55DF" w:rsidR="002E0C6B">
        <w:t xml:space="preserve"> his</w:t>
      </w:r>
      <w:r w:rsidRPr="00CE55DF" w:rsidR="0015406C">
        <w:t xml:space="preserve"> claims, the applicant submitted </w:t>
      </w:r>
      <w:r w:rsidRPr="00CE55DF" w:rsidR="002E0C6B">
        <w:t>an invoice for translation in the amount of TRY 1,180 (approximately EUR 527).</w:t>
      </w:r>
    </w:p>
    <w:p w:rsidRPr="00CE55DF" w:rsidR="00014566"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153</w:t>
      </w:r>
      <w:r w:rsidRPr="00CE55DF">
        <w:fldChar w:fldCharType="end"/>
      </w:r>
      <w:r w:rsidRPr="00CE55DF" w:rsidR="00014566">
        <w:t xml:space="preserve">.  The Government </w:t>
      </w:r>
      <w:r w:rsidRPr="00CE55DF" w:rsidR="0015406C">
        <w:t xml:space="preserve">contested </w:t>
      </w:r>
      <w:r w:rsidRPr="00CE55DF" w:rsidR="002E0C6B">
        <w:t xml:space="preserve">those </w:t>
      </w:r>
      <w:r w:rsidRPr="00CE55DF" w:rsidR="0015406C">
        <w:t>claims submitting that they were exaggerated.</w:t>
      </w:r>
    </w:p>
    <w:p w:rsidRPr="00CE55DF" w:rsidR="00014566"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154</w:t>
      </w:r>
      <w:r w:rsidRPr="00CE55DF">
        <w:fldChar w:fldCharType="end"/>
      </w:r>
      <w:r w:rsidRPr="00CE55DF" w:rsidR="00014566">
        <w:t>.  </w:t>
      </w:r>
      <w:r w:rsidRPr="00CE55DF">
        <w:t>According to the Court</w:t>
      </w:r>
      <w:r w:rsidRPr="00CE55DF" w:rsidR="00CE55DF">
        <w:t>’</w:t>
      </w:r>
      <w:r w:rsidRPr="00CE55DF">
        <w:t>s case-law, an applicant is entitled to the reimbursement of costs and expenses only in so far as it has been shown that these have been actually and necessarily incurred and are reasonable as to quantum. In the present case, regard</w:t>
      </w:r>
      <w:r w:rsidRPr="00CE55DF" w:rsidR="00014566">
        <w:t xml:space="preserve"> being had to the </w:t>
      </w:r>
      <w:r w:rsidRPr="00CE55DF" w:rsidR="00F91AD8">
        <w:t>invoices submitted by the applicant</w:t>
      </w:r>
      <w:r w:rsidRPr="00CE55DF" w:rsidR="00014566">
        <w:t xml:space="preserve"> and </w:t>
      </w:r>
      <w:r w:rsidRPr="00CE55DF">
        <w:t>the above criteria</w:t>
      </w:r>
      <w:r w:rsidRPr="00CE55DF" w:rsidR="00014566">
        <w:t xml:space="preserve">, the Court considers it reasonable to award the sum </w:t>
      </w:r>
      <w:r w:rsidRPr="00CE55DF" w:rsidR="002E0C6B">
        <w:t xml:space="preserve">claimed in full </w:t>
      </w:r>
      <w:r w:rsidRPr="00CE55DF" w:rsidR="00014566">
        <w:t>covering costs under all heads.</w:t>
      </w:r>
    </w:p>
    <w:p w:rsidRPr="00CE55DF" w:rsidR="00014566" w:rsidP="00CE55DF" w:rsidRDefault="00014566">
      <w:pPr>
        <w:pStyle w:val="ECHRHeading2"/>
      </w:pPr>
      <w:r w:rsidRPr="00CE55DF">
        <w:t>C.  Default interest</w:t>
      </w:r>
    </w:p>
    <w:p w:rsidRPr="00CE55DF" w:rsidR="00014566" w:rsidP="00CE55DF" w:rsidRDefault="00663B62">
      <w:pPr>
        <w:pStyle w:val="ECHRPara"/>
      </w:pPr>
      <w:r w:rsidRPr="00CE55DF">
        <w:fldChar w:fldCharType="begin"/>
      </w:r>
      <w:r w:rsidRPr="00CE55DF">
        <w:instrText xml:space="preserve"> SEQ level0 \*arabic </w:instrText>
      </w:r>
      <w:r w:rsidRPr="00CE55DF">
        <w:fldChar w:fldCharType="separate"/>
      </w:r>
      <w:r w:rsidRPr="00CE55DF" w:rsidR="00CE55DF">
        <w:rPr>
          <w:noProof/>
        </w:rPr>
        <w:t>155</w:t>
      </w:r>
      <w:r w:rsidRPr="00CE55DF">
        <w:fldChar w:fldCharType="end"/>
      </w:r>
      <w:r w:rsidRPr="00CE55DF" w:rsidR="00014566">
        <w:t>.  The Court considers it appropriate that the default interest rate should be based on the marginal lending rate of the European Central Bank, to which should be added three percentage points.</w:t>
      </w:r>
    </w:p>
    <w:p w:rsidRPr="00CE55DF" w:rsidR="00014566" w:rsidP="00CE55DF" w:rsidRDefault="00BB5883">
      <w:pPr>
        <w:pStyle w:val="ECHRTitle1"/>
      </w:pPr>
      <w:r w:rsidRPr="00CE55DF">
        <w:t>FOR THESE REASONS, THE COURT</w:t>
      </w:r>
      <w:r w:rsidRPr="00CE55DF" w:rsidR="00663B62">
        <w:t>, UNANIMOUSLY,</w:t>
      </w:r>
    </w:p>
    <w:p w:rsidRPr="00CE55DF" w:rsidR="00B637B9" w:rsidP="00CE55DF" w:rsidRDefault="00B637B9">
      <w:pPr>
        <w:pStyle w:val="JuList"/>
      </w:pPr>
      <w:r w:rsidRPr="00CE55DF">
        <w:t>1.  </w:t>
      </w:r>
      <w:r w:rsidRPr="00CE55DF">
        <w:rPr>
          <w:i/>
        </w:rPr>
        <w:t>Declares</w:t>
      </w:r>
      <w:r w:rsidRPr="00CE55DF" w:rsidR="00663B62">
        <w:t xml:space="preserve"> </w:t>
      </w:r>
      <w:r w:rsidRPr="00CE55DF">
        <w:t xml:space="preserve">the </w:t>
      </w:r>
      <w:r w:rsidRPr="00CE55DF" w:rsidR="00663B62">
        <w:t>application</w:t>
      </w:r>
      <w:r w:rsidRPr="00CE55DF">
        <w:t xml:space="preserve"> admissible</w:t>
      </w:r>
      <w:r w:rsidRPr="00CE55DF" w:rsidR="004D5C04">
        <w:t xml:space="preserve"> in so far as it relates to the alleged excessive</w:t>
      </w:r>
      <w:r w:rsidRPr="00CE55DF" w:rsidR="00F70156">
        <w:t xml:space="preserve"> duration</w:t>
      </w:r>
      <w:r w:rsidRPr="00CE55DF" w:rsidR="004D5C04">
        <w:t xml:space="preserve"> of the applicant</w:t>
      </w:r>
      <w:r w:rsidRPr="00CE55DF" w:rsidR="00CE55DF">
        <w:t>’</w:t>
      </w:r>
      <w:r w:rsidRPr="00CE55DF" w:rsidR="00F70156">
        <w:t>s</w:t>
      </w:r>
      <w:r w:rsidRPr="00CE55DF" w:rsidR="004D5C04">
        <w:t xml:space="preserve"> pre-trial detention under Article</w:t>
      </w:r>
      <w:r w:rsidRPr="00CE55DF" w:rsidR="003A1955">
        <w:t> </w:t>
      </w:r>
      <w:r w:rsidRPr="00CE55DF" w:rsidR="004D5C04">
        <w:t>5 §</w:t>
      </w:r>
      <w:r w:rsidRPr="00CE55DF" w:rsidR="003A1955">
        <w:t> </w:t>
      </w:r>
      <w:r w:rsidRPr="00CE55DF" w:rsidR="004D5C04">
        <w:t xml:space="preserve">3 of the Convention, the </w:t>
      </w:r>
      <w:r w:rsidRPr="00CE55DF" w:rsidR="00A476BF">
        <w:t>non-transmittance</w:t>
      </w:r>
      <w:r w:rsidRPr="00CE55DF" w:rsidR="004D5C04">
        <w:t xml:space="preserve"> of the public prosecutor</w:t>
      </w:r>
      <w:r w:rsidRPr="00CE55DF" w:rsidR="00CE55DF">
        <w:t>’</w:t>
      </w:r>
      <w:r w:rsidRPr="00CE55DF" w:rsidR="004D5C04">
        <w:t xml:space="preserve">s opinion </w:t>
      </w:r>
      <w:r w:rsidRPr="00CE55DF" w:rsidR="00F70156">
        <w:t xml:space="preserve">to the applicant or his representative </w:t>
      </w:r>
      <w:r w:rsidRPr="00CE55DF" w:rsidR="004D5C04">
        <w:t xml:space="preserve">in the examination of </w:t>
      </w:r>
      <w:r w:rsidRPr="00CE55DF" w:rsidR="00F70156">
        <w:t>his</w:t>
      </w:r>
      <w:r w:rsidRPr="00CE55DF" w:rsidR="004D5C04">
        <w:t xml:space="preserve"> objection dated </w:t>
      </w:r>
      <w:r w:rsidRPr="00CE55DF" w:rsidR="00F70156">
        <w:t xml:space="preserve">8 October 2007 </w:t>
      </w:r>
      <w:r w:rsidRPr="00CE55DF" w:rsidR="004D5C04">
        <w:t>against his detention</w:t>
      </w:r>
      <w:r w:rsidRPr="00CE55DF" w:rsidR="00F70156">
        <w:t xml:space="preserve"> under Article 5 §</w:t>
      </w:r>
      <w:r w:rsidRPr="00CE55DF" w:rsidR="003A1955">
        <w:t> </w:t>
      </w:r>
      <w:r w:rsidRPr="00CE55DF" w:rsidR="00F70156">
        <w:t>4 of Convention</w:t>
      </w:r>
      <w:r w:rsidRPr="00CE55DF" w:rsidR="004D5C04">
        <w:t xml:space="preserve">, </w:t>
      </w:r>
      <w:r w:rsidRPr="00CE55DF" w:rsidR="00D22342">
        <w:t xml:space="preserve">the alleged lack of </w:t>
      </w:r>
      <w:r w:rsidRPr="00CE55DF" w:rsidR="002D77DF">
        <w:t xml:space="preserve">an enforceable right to compensation under Article 5 § 5 of the Convention taken in conjunction with paragraphs 3 and 4 of the same article, </w:t>
      </w:r>
      <w:r w:rsidRPr="00CE55DF" w:rsidR="004D5C04">
        <w:t xml:space="preserve">the length of the criminal proceedings against him and the </w:t>
      </w:r>
      <w:r w:rsidRPr="00CE55DF" w:rsidR="00F70156">
        <w:t xml:space="preserve">lack of an effective </w:t>
      </w:r>
      <w:r w:rsidRPr="00CE55DF" w:rsidR="004D5C04">
        <w:t xml:space="preserve">remedy under Article 13 of the Convention </w:t>
      </w:r>
      <w:r w:rsidRPr="00CE55DF" w:rsidR="00F70156">
        <w:t xml:space="preserve">in that respect, </w:t>
      </w:r>
      <w:r w:rsidRPr="00CE55DF" w:rsidR="00C57506">
        <w:t xml:space="preserve">and </w:t>
      </w:r>
      <w:r w:rsidRPr="00CE55DF" w:rsidR="00F70156">
        <w:t>the applicant</w:t>
      </w:r>
      <w:r w:rsidRPr="00CE55DF" w:rsidR="00CE55DF">
        <w:t>’</w:t>
      </w:r>
      <w:r w:rsidRPr="00CE55DF" w:rsidR="00F70156">
        <w:t>s right of access to a lawyer</w:t>
      </w:r>
      <w:r w:rsidRPr="00CE55DF" w:rsidR="001C06CE">
        <w:t xml:space="preserve"> under </w:t>
      </w:r>
      <w:r w:rsidRPr="00CE55DF" w:rsidR="00035E5B">
        <w:t>Articles 6 §</w:t>
      </w:r>
      <w:r w:rsidRPr="00CE55DF" w:rsidR="003A1955">
        <w:t xml:space="preserve"> </w:t>
      </w:r>
      <w:r w:rsidRPr="00CE55DF" w:rsidR="00035E5B">
        <w:t>1 and</w:t>
      </w:r>
      <w:r w:rsidRPr="00CE55DF" w:rsidR="003A1955">
        <w:t xml:space="preserve"> </w:t>
      </w:r>
      <w:r w:rsidRPr="00CE55DF" w:rsidR="00035E5B">
        <w:t>3</w:t>
      </w:r>
      <w:r w:rsidRPr="00CE55DF" w:rsidR="003A1955">
        <w:t xml:space="preserve"> </w:t>
      </w:r>
      <w:r w:rsidRPr="00CE55DF" w:rsidR="001C06CE">
        <w:t>(c) of the Convention</w:t>
      </w:r>
      <w:r w:rsidRPr="00CE55DF" w:rsidR="00F70156">
        <w:t xml:space="preserve">, and </w:t>
      </w:r>
      <w:r w:rsidRPr="00CE55DF" w:rsidR="00C57506">
        <w:t xml:space="preserve">inadmissible in respect of </w:t>
      </w:r>
      <w:r w:rsidRPr="00CE55DF" w:rsidR="00F70156">
        <w:t>the remainder</w:t>
      </w:r>
      <w:r w:rsidRPr="00CE55DF">
        <w:t>;</w:t>
      </w:r>
    </w:p>
    <w:p w:rsidRPr="00CE55DF" w:rsidR="00014566" w:rsidP="00CE55DF" w:rsidRDefault="00014566">
      <w:pPr>
        <w:pStyle w:val="JuList"/>
        <w:ind w:left="0" w:firstLine="0"/>
      </w:pPr>
    </w:p>
    <w:p w:rsidRPr="00CE55DF" w:rsidR="00014566" w:rsidP="00CE55DF" w:rsidRDefault="00F70156">
      <w:pPr>
        <w:pStyle w:val="JuList"/>
      </w:pPr>
      <w:r w:rsidRPr="00CE55DF">
        <w:t>2</w:t>
      </w:r>
      <w:r w:rsidRPr="00CE55DF" w:rsidR="00014566">
        <w:t>.  </w:t>
      </w:r>
      <w:r w:rsidRPr="00CE55DF" w:rsidR="00014566">
        <w:rPr>
          <w:i/>
        </w:rPr>
        <w:t>Holds</w:t>
      </w:r>
      <w:r w:rsidRPr="00CE55DF" w:rsidR="00663B62">
        <w:t xml:space="preserve"> </w:t>
      </w:r>
      <w:r w:rsidRPr="00CE55DF" w:rsidR="00014566">
        <w:t xml:space="preserve">that there has been a violation of Article </w:t>
      </w:r>
      <w:r w:rsidRPr="00CE55DF">
        <w:t>5 § 3</w:t>
      </w:r>
      <w:r w:rsidRPr="00CE55DF" w:rsidR="00014566">
        <w:t xml:space="preserve"> of the Convention</w:t>
      </w:r>
      <w:r w:rsidRPr="00CE55DF" w:rsidR="00031F41">
        <w:t xml:space="preserve"> on account of the</w:t>
      </w:r>
      <w:r w:rsidRPr="00CE55DF" w:rsidR="00334834">
        <w:t xml:space="preserve"> length of the applicant</w:t>
      </w:r>
      <w:r w:rsidRPr="00CE55DF" w:rsidR="00CE55DF">
        <w:t>’</w:t>
      </w:r>
      <w:r w:rsidRPr="00CE55DF" w:rsidR="00334834">
        <w:t>s</w:t>
      </w:r>
      <w:r w:rsidRPr="00CE55DF" w:rsidR="00031F41">
        <w:t xml:space="preserve"> detention</w:t>
      </w:r>
      <w:r w:rsidRPr="00CE55DF" w:rsidR="00014566">
        <w:t>;</w:t>
      </w:r>
    </w:p>
    <w:p w:rsidRPr="00CE55DF" w:rsidR="00014566" w:rsidP="00CE55DF" w:rsidRDefault="00014566">
      <w:pPr>
        <w:pStyle w:val="JuList"/>
      </w:pPr>
    </w:p>
    <w:p w:rsidRPr="00CE55DF" w:rsidR="00F70156" w:rsidP="00CE55DF" w:rsidRDefault="00F70156">
      <w:pPr>
        <w:pStyle w:val="JuList"/>
      </w:pPr>
      <w:r w:rsidRPr="00CE55DF">
        <w:t>3.  </w:t>
      </w:r>
      <w:r w:rsidRPr="00CE55DF">
        <w:rPr>
          <w:i/>
        </w:rPr>
        <w:t>Holds</w:t>
      </w:r>
      <w:r w:rsidRPr="00CE55DF">
        <w:t xml:space="preserve"> that there has been a violation of Article 5 § 4 of the Convention</w:t>
      </w:r>
      <w:r w:rsidRPr="00CE55DF" w:rsidR="00C378B2">
        <w:t xml:space="preserve"> on account of the </w:t>
      </w:r>
      <w:r w:rsidRPr="00CE55DF" w:rsidR="00A476BF">
        <w:t>non-transmittance</w:t>
      </w:r>
      <w:r w:rsidRPr="00CE55DF" w:rsidR="00C378B2">
        <w:t xml:space="preserve"> of public prosecutor</w:t>
      </w:r>
      <w:r w:rsidRPr="00CE55DF" w:rsidR="00CE55DF">
        <w:t>’</w:t>
      </w:r>
      <w:r w:rsidRPr="00CE55DF" w:rsidR="00C378B2">
        <w:t>s opinion to the applicant or his representative in the context of review proceedings</w:t>
      </w:r>
      <w:r w:rsidRPr="00CE55DF">
        <w:t>;</w:t>
      </w:r>
    </w:p>
    <w:p w:rsidRPr="00CE55DF" w:rsidR="00F70156" w:rsidP="00CE55DF" w:rsidRDefault="00F70156">
      <w:pPr>
        <w:pStyle w:val="JuList"/>
      </w:pPr>
    </w:p>
    <w:p w:rsidRPr="00CE55DF" w:rsidR="00F70156" w:rsidP="00CE55DF" w:rsidRDefault="00F70156">
      <w:pPr>
        <w:pStyle w:val="JuList"/>
      </w:pPr>
      <w:r w:rsidRPr="00CE55DF">
        <w:t>4.  </w:t>
      </w:r>
      <w:r w:rsidRPr="00CE55DF">
        <w:rPr>
          <w:i/>
        </w:rPr>
        <w:t>Holds</w:t>
      </w:r>
      <w:r w:rsidRPr="00CE55DF">
        <w:t xml:space="preserve"> that there has been a violation of Article 5 § 5 of the Convention</w:t>
      </w:r>
      <w:r w:rsidRPr="00CE55DF" w:rsidR="0097382A">
        <w:t xml:space="preserve"> on account of the lack of an enforceable right to compensation </w:t>
      </w:r>
      <w:r w:rsidRPr="00CE55DF" w:rsidR="0097382A">
        <w:rPr>
          <w:lang w:val="en"/>
        </w:rPr>
        <w:t xml:space="preserve">for damage suffered as a result of procedural deficiencies in the review proceedings, namely the </w:t>
      </w:r>
      <w:r w:rsidRPr="00CE55DF" w:rsidR="00A476BF">
        <w:t>non-transmittance</w:t>
      </w:r>
      <w:r w:rsidRPr="00CE55DF" w:rsidR="0097382A">
        <w:t xml:space="preserve"> of the public prosecutor</w:t>
      </w:r>
      <w:r w:rsidRPr="00CE55DF" w:rsidR="00CE55DF">
        <w:t>’</w:t>
      </w:r>
      <w:r w:rsidRPr="00CE55DF" w:rsidR="0097382A">
        <w:t>s opinion</w:t>
      </w:r>
      <w:r w:rsidRPr="00CE55DF">
        <w:t>;</w:t>
      </w:r>
    </w:p>
    <w:p w:rsidRPr="00CE55DF" w:rsidR="00DA79F0" w:rsidP="00CE55DF" w:rsidRDefault="00DA79F0">
      <w:pPr>
        <w:pStyle w:val="JuList"/>
      </w:pPr>
    </w:p>
    <w:p w:rsidRPr="00CE55DF" w:rsidR="00DA79F0" w:rsidP="00CE55DF" w:rsidRDefault="00DA79F0">
      <w:pPr>
        <w:pStyle w:val="JuList"/>
      </w:pPr>
      <w:r w:rsidRPr="00CE55DF">
        <w:t>5.  </w:t>
      </w:r>
      <w:r w:rsidRPr="00CE55DF">
        <w:rPr>
          <w:i/>
        </w:rPr>
        <w:t>Holds</w:t>
      </w:r>
      <w:r w:rsidRPr="00CE55DF">
        <w:t xml:space="preserve"> that there has been a violation of Article 5 § 5 of the Convention on account of the lack of an enforceable right to compensation </w:t>
      </w:r>
      <w:r w:rsidRPr="00CE55DF">
        <w:rPr>
          <w:lang w:val="en"/>
        </w:rPr>
        <w:t xml:space="preserve">for damage suffered as a result of </w:t>
      </w:r>
      <w:r w:rsidRPr="00CE55DF" w:rsidR="00101DC9">
        <w:rPr>
          <w:lang w:val="en"/>
        </w:rPr>
        <w:t xml:space="preserve">the </w:t>
      </w:r>
      <w:r w:rsidRPr="00CE55DF">
        <w:rPr>
          <w:lang w:val="en"/>
        </w:rPr>
        <w:t>excessive duration of the applicant</w:t>
      </w:r>
      <w:r w:rsidRPr="00CE55DF" w:rsidR="00CE55DF">
        <w:rPr>
          <w:lang w:val="en"/>
        </w:rPr>
        <w:t>’</w:t>
      </w:r>
      <w:r w:rsidRPr="00CE55DF">
        <w:rPr>
          <w:lang w:val="en"/>
        </w:rPr>
        <w:t>s pre-trial detention under Article</w:t>
      </w:r>
      <w:r w:rsidRPr="00CE55DF" w:rsidR="00B338A5">
        <w:rPr>
          <w:lang w:val="en"/>
        </w:rPr>
        <w:t xml:space="preserve"> </w:t>
      </w:r>
      <w:r w:rsidRPr="00CE55DF">
        <w:rPr>
          <w:lang w:val="en"/>
        </w:rPr>
        <w:t>5</w:t>
      </w:r>
      <w:r w:rsidRPr="00CE55DF" w:rsidR="00D03C06">
        <w:rPr>
          <w:lang w:val="en"/>
        </w:rPr>
        <w:t xml:space="preserve"> </w:t>
      </w:r>
      <w:r w:rsidRPr="00CE55DF">
        <w:rPr>
          <w:lang w:val="en"/>
        </w:rPr>
        <w:t>§</w:t>
      </w:r>
      <w:r w:rsidRPr="00CE55DF" w:rsidR="00B338A5">
        <w:rPr>
          <w:lang w:val="en"/>
        </w:rPr>
        <w:t xml:space="preserve"> </w:t>
      </w:r>
      <w:r w:rsidRPr="00CE55DF">
        <w:rPr>
          <w:lang w:val="en"/>
        </w:rPr>
        <w:t>3 of the Convention</w:t>
      </w:r>
      <w:r w:rsidRPr="00CE55DF">
        <w:t>;</w:t>
      </w:r>
    </w:p>
    <w:p w:rsidRPr="00CE55DF" w:rsidR="00F70156" w:rsidP="00CE55DF" w:rsidRDefault="00F70156">
      <w:pPr>
        <w:pStyle w:val="JuList"/>
      </w:pPr>
    </w:p>
    <w:p w:rsidRPr="00CE55DF" w:rsidR="00F70156" w:rsidP="00CE55DF" w:rsidRDefault="00DA79F0">
      <w:pPr>
        <w:pStyle w:val="JuList"/>
      </w:pPr>
      <w:r w:rsidRPr="00CE55DF">
        <w:t>6</w:t>
      </w:r>
      <w:r w:rsidRPr="00CE55DF" w:rsidR="00F70156">
        <w:t>.  </w:t>
      </w:r>
      <w:r w:rsidRPr="00CE55DF" w:rsidR="00F70156">
        <w:rPr>
          <w:i/>
        </w:rPr>
        <w:t>Holds</w:t>
      </w:r>
      <w:r w:rsidRPr="00CE55DF" w:rsidR="00F70156">
        <w:t xml:space="preserve"> that there has been a violation of Article 6 § 1 of the Convention</w:t>
      </w:r>
      <w:r w:rsidRPr="00CE55DF" w:rsidR="00031F41">
        <w:t xml:space="preserve"> on account of the length of the criminal proceedings against the applicant</w:t>
      </w:r>
      <w:r w:rsidRPr="00CE55DF" w:rsidR="00F70156">
        <w:t>;</w:t>
      </w:r>
    </w:p>
    <w:p w:rsidRPr="00CE55DF" w:rsidR="00F70156" w:rsidP="00CE55DF" w:rsidRDefault="00F70156">
      <w:pPr>
        <w:pStyle w:val="JuList"/>
      </w:pPr>
    </w:p>
    <w:p w:rsidRPr="00CE55DF" w:rsidR="00F70156" w:rsidP="00CE55DF" w:rsidRDefault="00DA79F0">
      <w:pPr>
        <w:pStyle w:val="JuList"/>
      </w:pPr>
      <w:r w:rsidRPr="00CE55DF">
        <w:t>7</w:t>
      </w:r>
      <w:r w:rsidRPr="00CE55DF" w:rsidR="00F70156">
        <w:t>.  </w:t>
      </w:r>
      <w:r w:rsidRPr="00CE55DF" w:rsidR="00F70156">
        <w:rPr>
          <w:i/>
        </w:rPr>
        <w:t>Holds</w:t>
      </w:r>
      <w:r w:rsidRPr="00CE55DF" w:rsidR="00F70156">
        <w:t xml:space="preserve"> that there been </w:t>
      </w:r>
      <w:r w:rsidRPr="00CE55DF" w:rsidR="00991E2F">
        <w:t>a</w:t>
      </w:r>
      <w:r w:rsidRPr="00CE55DF" w:rsidR="00C57506">
        <w:t xml:space="preserve"> </w:t>
      </w:r>
      <w:r w:rsidRPr="00CE55DF" w:rsidR="00F70156">
        <w:t>violation of Article 6 §§ 1 and 3 (c) of the Convention</w:t>
      </w:r>
      <w:r w:rsidRPr="00CE55DF" w:rsidR="001C06CE">
        <w:t xml:space="preserve"> </w:t>
      </w:r>
      <w:r w:rsidRPr="00CE55DF" w:rsidR="00C57506">
        <w:t xml:space="preserve">in respect of </w:t>
      </w:r>
      <w:r w:rsidRPr="00CE55DF" w:rsidR="001C06CE">
        <w:t>the applicant</w:t>
      </w:r>
      <w:r w:rsidRPr="00CE55DF" w:rsidR="00CE55DF">
        <w:t>’</w:t>
      </w:r>
      <w:r w:rsidRPr="00CE55DF" w:rsidR="001C06CE">
        <w:t>s right to have access to a lawyer when giving statements to the police</w:t>
      </w:r>
      <w:r w:rsidRPr="00CE55DF" w:rsidR="00F70156">
        <w:t>;</w:t>
      </w:r>
    </w:p>
    <w:p w:rsidRPr="00CE55DF" w:rsidR="00F70156" w:rsidP="00CE55DF" w:rsidRDefault="00F70156">
      <w:pPr>
        <w:pStyle w:val="JuList"/>
      </w:pPr>
    </w:p>
    <w:p w:rsidRPr="00CE55DF" w:rsidR="00F70156" w:rsidP="00CE55DF" w:rsidRDefault="00DA79F0">
      <w:pPr>
        <w:pStyle w:val="JuList"/>
      </w:pPr>
      <w:r w:rsidRPr="00CE55DF">
        <w:t>8</w:t>
      </w:r>
      <w:r w:rsidRPr="00CE55DF" w:rsidR="00F70156">
        <w:t>.  </w:t>
      </w:r>
      <w:proofErr w:type="gramStart"/>
      <w:r w:rsidRPr="00CE55DF" w:rsidR="00F70156">
        <w:rPr>
          <w:i/>
        </w:rPr>
        <w:t>Holds</w:t>
      </w:r>
      <w:proofErr w:type="gramEnd"/>
      <w:r w:rsidRPr="00CE55DF" w:rsidR="00F70156">
        <w:t xml:space="preserve"> that there has been a violation of Article 13 of the Convention;</w:t>
      </w:r>
    </w:p>
    <w:p w:rsidRPr="00CE55DF" w:rsidR="00334834" w:rsidP="00CE55DF" w:rsidRDefault="00334834">
      <w:pPr>
        <w:pStyle w:val="JuList"/>
      </w:pPr>
    </w:p>
    <w:p w:rsidRPr="00CE55DF" w:rsidR="00014566" w:rsidP="00CE55DF" w:rsidRDefault="00DA79F0">
      <w:pPr>
        <w:pStyle w:val="JuList"/>
      </w:pPr>
      <w:r w:rsidRPr="00CE55DF">
        <w:t>9</w:t>
      </w:r>
      <w:r w:rsidRPr="00CE55DF" w:rsidR="00663B62">
        <w:t>.  </w:t>
      </w:r>
      <w:r w:rsidRPr="00CE55DF" w:rsidR="00663B62">
        <w:rPr>
          <w:i/>
        </w:rPr>
        <w:t>Holds</w:t>
      </w:r>
      <w:r w:rsidRPr="00CE55DF" w:rsidR="00663B62">
        <w:t xml:space="preserve"> that the finding of violation</w:t>
      </w:r>
      <w:r w:rsidRPr="00CE55DF" w:rsidR="00C57506">
        <w:t>s</w:t>
      </w:r>
      <w:r w:rsidRPr="00CE55DF" w:rsidR="00663B62">
        <w:t xml:space="preserve"> constitutes in itself sufficient just satisfaction </w:t>
      </w:r>
      <w:r w:rsidRPr="00CE55DF" w:rsidR="00C57506">
        <w:t xml:space="preserve">for the non-pecuniary damage sustained by the applicant, </w:t>
      </w:r>
      <w:r w:rsidRPr="00CE55DF" w:rsidR="00A22B73">
        <w:t>except for the complaint</w:t>
      </w:r>
      <w:r w:rsidRPr="00CE55DF" w:rsidR="007420A9">
        <w:t>s</w:t>
      </w:r>
      <w:r w:rsidRPr="00CE55DF" w:rsidR="00A22B73">
        <w:t xml:space="preserve"> concerning the duration of h</w:t>
      </w:r>
      <w:r w:rsidRPr="00CE55DF" w:rsidR="00C57506">
        <w:t>is</w:t>
      </w:r>
      <w:r w:rsidRPr="00CE55DF" w:rsidR="00A22B73">
        <w:t xml:space="preserve"> </w:t>
      </w:r>
      <w:r w:rsidRPr="00CE55DF" w:rsidR="007420A9">
        <w:t xml:space="preserve">pre-trial detention and the length of the criminal </w:t>
      </w:r>
      <w:r w:rsidRPr="00CE55DF" w:rsidR="00A22B73">
        <w:t>proceedings</w:t>
      </w:r>
      <w:r w:rsidRPr="00CE55DF" w:rsidR="00663B62">
        <w:t>;</w:t>
      </w:r>
    </w:p>
    <w:p w:rsidRPr="00CE55DF" w:rsidR="00014566" w:rsidP="00CE55DF" w:rsidRDefault="00014566">
      <w:pPr>
        <w:pStyle w:val="JuList"/>
      </w:pPr>
    </w:p>
    <w:p w:rsidRPr="00CE55DF" w:rsidR="00014566" w:rsidP="00CE55DF" w:rsidRDefault="00DA79F0">
      <w:pPr>
        <w:pStyle w:val="JuList"/>
      </w:pPr>
      <w:r w:rsidRPr="00CE55DF">
        <w:t>10</w:t>
      </w:r>
      <w:r w:rsidRPr="00CE55DF" w:rsidR="00014566">
        <w:t>.  </w:t>
      </w:r>
      <w:r w:rsidRPr="00CE55DF" w:rsidR="00014566">
        <w:rPr>
          <w:i/>
        </w:rPr>
        <w:t>Holds</w:t>
      </w:r>
    </w:p>
    <w:p w:rsidRPr="00CE55DF" w:rsidR="00014566" w:rsidP="00CE55DF" w:rsidRDefault="00014566">
      <w:pPr>
        <w:pStyle w:val="JuLista"/>
      </w:pPr>
      <w:r w:rsidRPr="00CE55DF">
        <w:t>(a)  that the respondent State is to pay the applicant, within three months</w:t>
      </w:r>
      <w:r w:rsidRPr="00CE55DF" w:rsidR="0057538B">
        <w:t xml:space="preserve"> </w:t>
      </w:r>
      <w:r w:rsidRPr="00CE55DF" w:rsidR="00663B62">
        <w:t>from the date on which the judgment becomes final in accordance with Article 44</w:t>
      </w:r>
      <w:r w:rsidRPr="00CE55DF" w:rsidR="00B338A5">
        <w:t xml:space="preserve"> </w:t>
      </w:r>
      <w:r w:rsidRPr="00CE55DF" w:rsidR="00663B62">
        <w:t>§</w:t>
      </w:r>
      <w:r w:rsidRPr="00CE55DF" w:rsidR="00B338A5">
        <w:t xml:space="preserve"> </w:t>
      </w:r>
      <w:r w:rsidRPr="00CE55DF" w:rsidR="00663B62">
        <w:t>2 of the Convention,</w:t>
      </w:r>
      <w:r w:rsidRPr="00CE55DF">
        <w:t xml:space="preserve"> the following amounts,</w:t>
      </w:r>
      <w:r w:rsidRPr="00CE55DF">
        <w:rPr>
          <w:b/>
        </w:rPr>
        <w:t xml:space="preserve"> </w:t>
      </w:r>
      <w:r w:rsidRPr="00CE55DF">
        <w:t xml:space="preserve">to be converted into </w:t>
      </w:r>
      <w:r w:rsidRPr="00CE55DF">
        <w:rPr>
          <w:color w:val="000000"/>
        </w:rPr>
        <w:t>the currency of the respondent State</w:t>
      </w:r>
      <w:r w:rsidRPr="00CE55DF">
        <w:t xml:space="preserve"> at the rate applicable at the date of settlement:</w:t>
      </w:r>
    </w:p>
    <w:p w:rsidRPr="00CE55DF" w:rsidR="00014566" w:rsidP="00CE55DF" w:rsidRDefault="00014566">
      <w:pPr>
        <w:pStyle w:val="JuListi"/>
      </w:pPr>
      <w:r w:rsidRPr="00CE55DF">
        <w:t>(</w:t>
      </w:r>
      <w:proofErr w:type="spellStart"/>
      <w:r w:rsidRPr="00CE55DF">
        <w:t>i</w:t>
      </w:r>
      <w:proofErr w:type="spellEnd"/>
      <w:r w:rsidRPr="00CE55DF">
        <w:t xml:space="preserve">)  EUR </w:t>
      </w:r>
      <w:r w:rsidRPr="00CE55DF" w:rsidR="00F91AD8">
        <w:t>5</w:t>
      </w:r>
      <w:r w:rsidRPr="00CE55DF" w:rsidR="00051DDE">
        <w:t>,</w:t>
      </w:r>
      <w:r w:rsidRPr="00CE55DF" w:rsidR="00F91AD8">
        <w:t>3</w:t>
      </w:r>
      <w:r w:rsidRPr="00CE55DF" w:rsidR="00051DDE">
        <w:t>00</w:t>
      </w:r>
      <w:r w:rsidRPr="00CE55DF">
        <w:t xml:space="preserve"> (</w:t>
      </w:r>
      <w:r w:rsidRPr="00CE55DF" w:rsidR="00F91AD8">
        <w:t>five</w:t>
      </w:r>
      <w:r w:rsidRPr="00CE55DF" w:rsidR="007420A9">
        <w:t xml:space="preserve"> </w:t>
      </w:r>
      <w:r w:rsidRPr="00CE55DF" w:rsidR="00051DDE">
        <w:t xml:space="preserve">thousand </w:t>
      </w:r>
      <w:r w:rsidRPr="00CE55DF" w:rsidR="00F91AD8">
        <w:t>three</w:t>
      </w:r>
      <w:r w:rsidRPr="00CE55DF" w:rsidR="007420A9">
        <w:t xml:space="preserve"> </w:t>
      </w:r>
      <w:r w:rsidRPr="00CE55DF" w:rsidR="00051DDE">
        <w:t>hundred</w:t>
      </w:r>
      <w:r w:rsidRPr="00CE55DF">
        <w:t xml:space="preserve"> euros), plus any tax that may be chargeable, in respect of non-pecuniary damage;</w:t>
      </w:r>
    </w:p>
    <w:p w:rsidRPr="00CE55DF" w:rsidR="00014566" w:rsidP="00CE55DF" w:rsidRDefault="00051DDE">
      <w:pPr>
        <w:pStyle w:val="JuListi"/>
      </w:pPr>
      <w:r w:rsidRPr="00CE55DF">
        <w:t>(ii</w:t>
      </w:r>
      <w:r w:rsidRPr="00CE55DF" w:rsidR="00014566">
        <w:t xml:space="preserve">)  EUR </w:t>
      </w:r>
      <w:r w:rsidRPr="00CE55DF">
        <w:t>2,309</w:t>
      </w:r>
      <w:r w:rsidRPr="00CE55DF" w:rsidR="00014566">
        <w:t xml:space="preserve"> (</w:t>
      </w:r>
      <w:r w:rsidRPr="00CE55DF">
        <w:t>two thousand three hundred</w:t>
      </w:r>
      <w:r w:rsidRPr="00CE55DF" w:rsidR="00FB5FAB">
        <w:t xml:space="preserve"> and</w:t>
      </w:r>
      <w:r w:rsidRPr="00CE55DF">
        <w:t xml:space="preserve"> nine</w:t>
      </w:r>
      <w:r w:rsidRPr="00CE55DF" w:rsidR="00014566">
        <w:t xml:space="preserve"> euros), plus any tax that may be chargeable to the applicant, in respect of costs and expenses;</w:t>
      </w:r>
    </w:p>
    <w:p w:rsidRPr="00CE55DF" w:rsidR="00014566" w:rsidP="00CE55DF" w:rsidRDefault="00014566">
      <w:pPr>
        <w:pStyle w:val="JuLista"/>
      </w:pPr>
      <w:r w:rsidRPr="00CE55DF">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CE55DF" w:rsidR="00014566" w:rsidP="00CE55DF" w:rsidRDefault="00014566">
      <w:pPr>
        <w:pStyle w:val="JuList"/>
      </w:pPr>
    </w:p>
    <w:p w:rsidRPr="00CE55DF" w:rsidR="00014566" w:rsidP="00CE55DF" w:rsidRDefault="00051DDE">
      <w:pPr>
        <w:pStyle w:val="JuList"/>
      </w:pPr>
      <w:r w:rsidRPr="00CE55DF">
        <w:t>1</w:t>
      </w:r>
      <w:r w:rsidRPr="00CE55DF" w:rsidR="00DA79F0">
        <w:t>1</w:t>
      </w:r>
      <w:r w:rsidRPr="00CE55DF" w:rsidR="00014566">
        <w:t>.  </w:t>
      </w:r>
      <w:r w:rsidRPr="00CE55DF" w:rsidR="00014566">
        <w:rPr>
          <w:i/>
        </w:rPr>
        <w:t>Dismisses</w:t>
      </w:r>
      <w:r w:rsidRPr="00CE55DF" w:rsidR="00663B62">
        <w:t xml:space="preserve"> </w:t>
      </w:r>
      <w:r w:rsidRPr="00CE55DF" w:rsidR="00014566">
        <w:t>the remainder of the applicant</w:t>
      </w:r>
      <w:r w:rsidRPr="00CE55DF" w:rsidR="00CE55DF">
        <w:t>’</w:t>
      </w:r>
      <w:r w:rsidRPr="00CE55DF" w:rsidR="00663B62">
        <w:t>s</w:t>
      </w:r>
      <w:r w:rsidRPr="00CE55DF" w:rsidR="00014566">
        <w:t xml:space="preserve"> claim for just satisfaction.</w:t>
      </w:r>
    </w:p>
    <w:p w:rsidRPr="00CE55DF" w:rsidR="00014566" w:rsidP="00CE55DF" w:rsidRDefault="00014566">
      <w:pPr>
        <w:pStyle w:val="JuParaLast"/>
      </w:pPr>
      <w:r w:rsidRPr="00CE55DF">
        <w:t xml:space="preserve">Done in English, and notified in writing on </w:t>
      </w:r>
      <w:r w:rsidRPr="00CE55DF" w:rsidR="00B338A5">
        <w:t>19 February 2019</w:t>
      </w:r>
      <w:r w:rsidRPr="00CE55DF" w:rsidR="00C915FB">
        <w:t>, pursuant to Rule </w:t>
      </w:r>
      <w:r w:rsidRPr="00CE55DF">
        <w:t>77</w:t>
      </w:r>
      <w:r w:rsidRPr="00CE55DF" w:rsidR="00C915FB">
        <w:t> </w:t>
      </w:r>
      <w:r w:rsidRPr="00CE55DF">
        <w:t>§§</w:t>
      </w:r>
      <w:r w:rsidRPr="00CE55DF" w:rsidR="00C915FB">
        <w:t> </w:t>
      </w:r>
      <w:r w:rsidRPr="00CE55DF">
        <w:t>2 and 3 of the Rules of Court.</w:t>
      </w:r>
    </w:p>
    <w:p w:rsidRPr="00CE55DF" w:rsidR="004D15F3" w:rsidP="00CE55DF" w:rsidRDefault="00014566">
      <w:pPr>
        <w:pStyle w:val="JuSigned"/>
      </w:pPr>
      <w:r w:rsidRPr="00CE55DF">
        <w:tab/>
      </w:r>
      <w:r w:rsidRPr="00CE55DF" w:rsidR="00663B62">
        <w:t>Stanley Naismith</w:t>
      </w:r>
      <w:r w:rsidRPr="00CE55DF">
        <w:tab/>
      </w:r>
      <w:r w:rsidRPr="00CE55DF" w:rsidR="00663B62">
        <w:rPr>
          <w:szCs w:val="24"/>
        </w:rPr>
        <w:t>Robert Spano</w:t>
      </w:r>
      <w:r w:rsidRPr="00CE55DF" w:rsidR="00E1557C">
        <w:rPr>
          <w:szCs w:val="24"/>
        </w:rPr>
        <w:br/>
      </w:r>
      <w:r w:rsidRPr="00CE55DF">
        <w:tab/>
      </w:r>
      <w:r w:rsidRPr="00CE55DF" w:rsidR="00663B62">
        <w:rPr>
          <w:iCs/>
        </w:rPr>
        <w:t>Registrar</w:t>
      </w:r>
      <w:r w:rsidRPr="00CE55DF">
        <w:tab/>
        <w:t>President</w:t>
      </w:r>
    </w:p>
    <w:p w:rsidRPr="00CE55DF" w:rsidR="000E6B94" w:rsidP="00CE55DF" w:rsidRDefault="000E6B94">
      <w:pPr>
        <w:pStyle w:val="JuParaLast"/>
      </w:pPr>
    </w:p>
    <w:sectPr w:rsidRPr="00CE55DF" w:rsidR="000E6B94" w:rsidSect="00313527">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B94" w:rsidRPr="003152BA" w:rsidRDefault="000E6B94" w:rsidP="00014566">
      <w:r w:rsidRPr="003152BA">
        <w:separator/>
      </w:r>
    </w:p>
  </w:endnote>
  <w:endnote w:type="continuationSeparator" w:id="0">
    <w:p w:rsidR="000E6B94" w:rsidRPr="003152BA" w:rsidRDefault="000E6B94" w:rsidP="00014566">
      <w:r w:rsidRPr="003152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B94" w:rsidRDefault="000E6B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B94" w:rsidRDefault="000E6B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B94" w:rsidRPr="00150BFA" w:rsidRDefault="000E6B94" w:rsidP="00133935">
    <w:pPr>
      <w:jc w:val="center"/>
    </w:pPr>
    <w:r>
      <w:rPr>
        <w:noProof/>
        <w:lang w:val="en-US" w:eastAsia="ja-JP"/>
      </w:rPr>
      <w:drawing>
        <wp:inline distT="0" distB="0" distL="0" distR="0" wp14:anchorId="74FA4398" wp14:editId="40000CE3">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E6B94" w:rsidRDefault="000E6B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B94" w:rsidRPr="003152BA" w:rsidRDefault="000E6B94" w:rsidP="00014566">
      <w:r w:rsidRPr="003152BA">
        <w:separator/>
      </w:r>
    </w:p>
  </w:footnote>
  <w:footnote w:type="continuationSeparator" w:id="0">
    <w:p w:rsidR="000E6B94" w:rsidRPr="003152BA" w:rsidRDefault="000E6B94" w:rsidP="00014566">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B94" w:rsidRDefault="000E6B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B94" w:rsidRPr="00313527" w:rsidRDefault="000E6B94" w:rsidP="0031352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B94" w:rsidRPr="00A45145" w:rsidRDefault="000E6B94" w:rsidP="00133935">
    <w:pPr>
      <w:jc w:val="center"/>
    </w:pPr>
    <w:r>
      <w:rPr>
        <w:noProof/>
        <w:lang w:val="en-US" w:eastAsia="ja-JP"/>
      </w:rPr>
      <w:drawing>
        <wp:inline distT="0" distB="0" distL="0" distR="0" wp14:anchorId="545741F4" wp14:editId="328A0BFA">
          <wp:extent cx="2962275" cy="1219200"/>
          <wp:effectExtent l="0" t="0" r="9525" b="0"/>
          <wp:docPr id="21" name="Picture 2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E6B94" w:rsidRDefault="000E6B9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B94" w:rsidRPr="003152BA" w:rsidRDefault="000E6B94"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1D1B1B">
      <w:rPr>
        <w:rStyle w:val="PageNumber"/>
        <w:noProof/>
        <w:szCs w:val="18"/>
      </w:rPr>
      <w:t>34</w:t>
    </w:r>
    <w:r>
      <w:rPr>
        <w:rStyle w:val="PageNumber"/>
        <w:szCs w:val="18"/>
      </w:rPr>
      <w:fldChar w:fldCharType="end"/>
    </w:r>
    <w:r w:rsidRPr="003152BA">
      <w:tab/>
    </w:r>
    <w:r w:rsidRPr="000B1989">
      <w:t>RUŞEN</w:t>
    </w:r>
    <w:r>
      <w:rPr>
        <w:b/>
      </w:rPr>
      <w:t xml:space="preserve"> </w:t>
    </w:r>
    <w:r>
      <w:t>BAYAR v. TURKEY</w:t>
    </w:r>
    <w:r w:rsidRPr="003152BA">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B94" w:rsidRPr="003152BA" w:rsidRDefault="000E6B94" w:rsidP="00D60D87">
    <w:pPr>
      <w:pStyle w:val="ECHRHeader"/>
    </w:pPr>
    <w:r w:rsidRPr="003152BA">
      <w:tab/>
    </w:r>
    <w:r w:rsidRPr="000B1989">
      <w:t>RUŞEN</w:t>
    </w:r>
    <w:r>
      <w:rPr>
        <w:b/>
      </w:rPr>
      <w:t xml:space="preserve"> </w:t>
    </w:r>
    <w:r>
      <w:t>BAYAR v. TURKEY</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D1B1B">
      <w:rPr>
        <w:rStyle w:val="PageNumber"/>
        <w:noProof/>
        <w:szCs w:val="18"/>
      </w:rPr>
      <w:t>33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63B62"/>
    <w:rsid w:val="00000067"/>
    <w:rsid w:val="000010ED"/>
    <w:rsid w:val="000012B8"/>
    <w:rsid w:val="00003FC9"/>
    <w:rsid w:val="000041F8"/>
    <w:rsid w:val="000042A8"/>
    <w:rsid w:val="00004308"/>
    <w:rsid w:val="00005BF0"/>
    <w:rsid w:val="00007154"/>
    <w:rsid w:val="000103AE"/>
    <w:rsid w:val="000106DE"/>
    <w:rsid w:val="00010DE5"/>
    <w:rsid w:val="00011D69"/>
    <w:rsid w:val="00012AD3"/>
    <w:rsid w:val="00013578"/>
    <w:rsid w:val="00014566"/>
    <w:rsid w:val="00014AB1"/>
    <w:rsid w:val="00015C2D"/>
    <w:rsid w:val="00015F00"/>
    <w:rsid w:val="00016F54"/>
    <w:rsid w:val="00017383"/>
    <w:rsid w:val="00017433"/>
    <w:rsid w:val="00020BE8"/>
    <w:rsid w:val="00022C1D"/>
    <w:rsid w:val="00024B85"/>
    <w:rsid w:val="00024CAA"/>
    <w:rsid w:val="00030AAA"/>
    <w:rsid w:val="00031F41"/>
    <w:rsid w:val="0003317C"/>
    <w:rsid w:val="0003436A"/>
    <w:rsid w:val="00034987"/>
    <w:rsid w:val="000350E3"/>
    <w:rsid w:val="00035E5B"/>
    <w:rsid w:val="00037D9A"/>
    <w:rsid w:val="00040C80"/>
    <w:rsid w:val="0004296C"/>
    <w:rsid w:val="00044C1F"/>
    <w:rsid w:val="00051DDE"/>
    <w:rsid w:val="00054FEE"/>
    <w:rsid w:val="0005520B"/>
    <w:rsid w:val="000558CA"/>
    <w:rsid w:val="000561BF"/>
    <w:rsid w:val="000561D7"/>
    <w:rsid w:val="00057AAE"/>
    <w:rsid w:val="000602DF"/>
    <w:rsid w:val="00061B05"/>
    <w:rsid w:val="00062973"/>
    <w:rsid w:val="00062A1F"/>
    <w:rsid w:val="00062D5D"/>
    <w:rsid w:val="000632D5"/>
    <w:rsid w:val="000644EE"/>
    <w:rsid w:val="00064D75"/>
    <w:rsid w:val="00065C1A"/>
    <w:rsid w:val="00066F84"/>
    <w:rsid w:val="00070105"/>
    <w:rsid w:val="000710B2"/>
    <w:rsid w:val="00071ABC"/>
    <w:rsid w:val="00071D98"/>
    <w:rsid w:val="0007449A"/>
    <w:rsid w:val="00075252"/>
    <w:rsid w:val="00077721"/>
    <w:rsid w:val="000819CF"/>
    <w:rsid w:val="00081EB5"/>
    <w:rsid w:val="000824FD"/>
    <w:rsid w:val="000856D7"/>
    <w:rsid w:val="00086737"/>
    <w:rsid w:val="000902AD"/>
    <w:rsid w:val="00090D59"/>
    <w:rsid w:val="000925AD"/>
    <w:rsid w:val="00094376"/>
    <w:rsid w:val="000946A0"/>
    <w:rsid w:val="00095BED"/>
    <w:rsid w:val="0009655E"/>
    <w:rsid w:val="000A1A4B"/>
    <w:rsid w:val="000A24EB"/>
    <w:rsid w:val="000A3DF0"/>
    <w:rsid w:val="000A52DE"/>
    <w:rsid w:val="000A540C"/>
    <w:rsid w:val="000A636F"/>
    <w:rsid w:val="000A7718"/>
    <w:rsid w:val="000B1426"/>
    <w:rsid w:val="000B1989"/>
    <w:rsid w:val="000B29A7"/>
    <w:rsid w:val="000B493A"/>
    <w:rsid w:val="000B6923"/>
    <w:rsid w:val="000C033C"/>
    <w:rsid w:val="000C0C93"/>
    <w:rsid w:val="000C2725"/>
    <w:rsid w:val="000C4033"/>
    <w:rsid w:val="000C5AC4"/>
    <w:rsid w:val="000C5CBC"/>
    <w:rsid w:val="000C5F3C"/>
    <w:rsid w:val="000C6DCC"/>
    <w:rsid w:val="000C773B"/>
    <w:rsid w:val="000D1878"/>
    <w:rsid w:val="000D3E51"/>
    <w:rsid w:val="000D47AA"/>
    <w:rsid w:val="000D587B"/>
    <w:rsid w:val="000D721F"/>
    <w:rsid w:val="000E069B"/>
    <w:rsid w:val="000E0915"/>
    <w:rsid w:val="000E0A86"/>
    <w:rsid w:val="000E0E82"/>
    <w:rsid w:val="000E1DC5"/>
    <w:rsid w:val="000E223F"/>
    <w:rsid w:val="000E35AC"/>
    <w:rsid w:val="000E4F4F"/>
    <w:rsid w:val="000E6B94"/>
    <w:rsid w:val="000E7D45"/>
    <w:rsid w:val="000F2953"/>
    <w:rsid w:val="000F32DC"/>
    <w:rsid w:val="000F338C"/>
    <w:rsid w:val="000F47EE"/>
    <w:rsid w:val="000F51A6"/>
    <w:rsid w:val="000F7851"/>
    <w:rsid w:val="00101DC9"/>
    <w:rsid w:val="001040D7"/>
    <w:rsid w:val="00104E23"/>
    <w:rsid w:val="0010689A"/>
    <w:rsid w:val="00107BC8"/>
    <w:rsid w:val="00111398"/>
    <w:rsid w:val="00111B0C"/>
    <w:rsid w:val="0011215A"/>
    <w:rsid w:val="0011583E"/>
    <w:rsid w:val="0012055D"/>
    <w:rsid w:val="00120D6C"/>
    <w:rsid w:val="00121CF1"/>
    <w:rsid w:val="00122324"/>
    <w:rsid w:val="00123B64"/>
    <w:rsid w:val="001257EC"/>
    <w:rsid w:val="00126A7F"/>
    <w:rsid w:val="001302D9"/>
    <w:rsid w:val="00132C6A"/>
    <w:rsid w:val="00133935"/>
    <w:rsid w:val="00133D33"/>
    <w:rsid w:val="00134D64"/>
    <w:rsid w:val="00135A30"/>
    <w:rsid w:val="0013612C"/>
    <w:rsid w:val="0013719B"/>
    <w:rsid w:val="0013723B"/>
    <w:rsid w:val="00137FF6"/>
    <w:rsid w:val="00141171"/>
    <w:rsid w:val="00141650"/>
    <w:rsid w:val="00142E99"/>
    <w:rsid w:val="00143277"/>
    <w:rsid w:val="00144091"/>
    <w:rsid w:val="0014511B"/>
    <w:rsid w:val="001457D8"/>
    <w:rsid w:val="00145ED2"/>
    <w:rsid w:val="00147057"/>
    <w:rsid w:val="001479E1"/>
    <w:rsid w:val="00152758"/>
    <w:rsid w:val="0015314A"/>
    <w:rsid w:val="0015406C"/>
    <w:rsid w:val="00154DFE"/>
    <w:rsid w:val="001576D1"/>
    <w:rsid w:val="00161D58"/>
    <w:rsid w:val="00162A12"/>
    <w:rsid w:val="00162ADF"/>
    <w:rsid w:val="00166530"/>
    <w:rsid w:val="001700D1"/>
    <w:rsid w:val="00170134"/>
    <w:rsid w:val="00170328"/>
    <w:rsid w:val="0017335C"/>
    <w:rsid w:val="0017583D"/>
    <w:rsid w:val="0017585A"/>
    <w:rsid w:val="001759A3"/>
    <w:rsid w:val="00175D14"/>
    <w:rsid w:val="00176BCC"/>
    <w:rsid w:val="00180063"/>
    <w:rsid w:val="00180F5C"/>
    <w:rsid w:val="001832BD"/>
    <w:rsid w:val="001862C7"/>
    <w:rsid w:val="00186BCC"/>
    <w:rsid w:val="00193623"/>
    <w:rsid w:val="00193AA2"/>
    <w:rsid w:val="00193FA0"/>
    <w:rsid w:val="001943B5"/>
    <w:rsid w:val="00195134"/>
    <w:rsid w:val="0019608A"/>
    <w:rsid w:val="00196DB6"/>
    <w:rsid w:val="001A0834"/>
    <w:rsid w:val="001A145B"/>
    <w:rsid w:val="001A33EC"/>
    <w:rsid w:val="001A45CE"/>
    <w:rsid w:val="001A4891"/>
    <w:rsid w:val="001A60B1"/>
    <w:rsid w:val="001A674C"/>
    <w:rsid w:val="001A6C8C"/>
    <w:rsid w:val="001A764F"/>
    <w:rsid w:val="001B09E4"/>
    <w:rsid w:val="001B102C"/>
    <w:rsid w:val="001B270F"/>
    <w:rsid w:val="001B3B24"/>
    <w:rsid w:val="001B5F4C"/>
    <w:rsid w:val="001C06CE"/>
    <w:rsid w:val="001C0C06"/>
    <w:rsid w:val="001C0F98"/>
    <w:rsid w:val="001C2066"/>
    <w:rsid w:val="001C2A42"/>
    <w:rsid w:val="001C3AC8"/>
    <w:rsid w:val="001C4392"/>
    <w:rsid w:val="001C43D0"/>
    <w:rsid w:val="001C60DD"/>
    <w:rsid w:val="001C6FB3"/>
    <w:rsid w:val="001C7019"/>
    <w:rsid w:val="001C712C"/>
    <w:rsid w:val="001D0D9B"/>
    <w:rsid w:val="001D1B1B"/>
    <w:rsid w:val="001D209D"/>
    <w:rsid w:val="001D3D7E"/>
    <w:rsid w:val="001D5DB1"/>
    <w:rsid w:val="001D63ED"/>
    <w:rsid w:val="001D6A63"/>
    <w:rsid w:val="001D7348"/>
    <w:rsid w:val="001D7483"/>
    <w:rsid w:val="001E0289"/>
    <w:rsid w:val="001E035B"/>
    <w:rsid w:val="001E0961"/>
    <w:rsid w:val="001E3EAE"/>
    <w:rsid w:val="001E5348"/>
    <w:rsid w:val="001E546F"/>
    <w:rsid w:val="001E6A1B"/>
    <w:rsid w:val="001E6F32"/>
    <w:rsid w:val="001E7AA2"/>
    <w:rsid w:val="001E7CDC"/>
    <w:rsid w:val="001F0E3A"/>
    <w:rsid w:val="001F2145"/>
    <w:rsid w:val="001F3511"/>
    <w:rsid w:val="001F6262"/>
    <w:rsid w:val="001F67B0"/>
    <w:rsid w:val="001F7B3D"/>
    <w:rsid w:val="00203247"/>
    <w:rsid w:val="00204786"/>
    <w:rsid w:val="0020482F"/>
    <w:rsid w:val="00205F9F"/>
    <w:rsid w:val="00210338"/>
    <w:rsid w:val="002115FC"/>
    <w:rsid w:val="00211991"/>
    <w:rsid w:val="002133F8"/>
    <w:rsid w:val="0021423C"/>
    <w:rsid w:val="00224224"/>
    <w:rsid w:val="00230D00"/>
    <w:rsid w:val="00231DF7"/>
    <w:rsid w:val="00231FD1"/>
    <w:rsid w:val="00232548"/>
    <w:rsid w:val="00232FE1"/>
    <w:rsid w:val="002339E0"/>
    <w:rsid w:val="00233CF8"/>
    <w:rsid w:val="00234806"/>
    <w:rsid w:val="0023575D"/>
    <w:rsid w:val="0023595D"/>
    <w:rsid w:val="00237148"/>
    <w:rsid w:val="0024119B"/>
    <w:rsid w:val="002418BB"/>
    <w:rsid w:val="0024222D"/>
    <w:rsid w:val="00243E2F"/>
    <w:rsid w:val="00243F90"/>
    <w:rsid w:val="00244B0E"/>
    <w:rsid w:val="00244F6C"/>
    <w:rsid w:val="00247622"/>
    <w:rsid w:val="002508CE"/>
    <w:rsid w:val="002522D5"/>
    <w:rsid w:val="00252444"/>
    <w:rsid w:val="002532C5"/>
    <w:rsid w:val="00255501"/>
    <w:rsid w:val="00257667"/>
    <w:rsid w:val="00260C03"/>
    <w:rsid w:val="00264273"/>
    <w:rsid w:val="0026540E"/>
    <w:rsid w:val="0026663D"/>
    <w:rsid w:val="00266EFF"/>
    <w:rsid w:val="00267315"/>
    <w:rsid w:val="00270C24"/>
    <w:rsid w:val="0027225C"/>
    <w:rsid w:val="002725A5"/>
    <w:rsid w:val="002726D0"/>
    <w:rsid w:val="002732E0"/>
    <w:rsid w:val="00275123"/>
    <w:rsid w:val="00275B92"/>
    <w:rsid w:val="00275FD7"/>
    <w:rsid w:val="0027687C"/>
    <w:rsid w:val="00277E43"/>
    <w:rsid w:val="00281395"/>
    <w:rsid w:val="00282240"/>
    <w:rsid w:val="002852E2"/>
    <w:rsid w:val="0028572A"/>
    <w:rsid w:val="00285A41"/>
    <w:rsid w:val="00285BB9"/>
    <w:rsid w:val="00285E95"/>
    <w:rsid w:val="0028690E"/>
    <w:rsid w:val="0028719A"/>
    <w:rsid w:val="00292797"/>
    <w:rsid w:val="00293B8A"/>
    <w:rsid w:val="002948AD"/>
    <w:rsid w:val="00294AF6"/>
    <w:rsid w:val="00294C05"/>
    <w:rsid w:val="00294C92"/>
    <w:rsid w:val="002A01CC"/>
    <w:rsid w:val="002A0A21"/>
    <w:rsid w:val="002A124C"/>
    <w:rsid w:val="002A30D2"/>
    <w:rsid w:val="002A364A"/>
    <w:rsid w:val="002A4978"/>
    <w:rsid w:val="002A5FCB"/>
    <w:rsid w:val="002A61B1"/>
    <w:rsid w:val="002A663C"/>
    <w:rsid w:val="002B0B58"/>
    <w:rsid w:val="002B1165"/>
    <w:rsid w:val="002B1E6C"/>
    <w:rsid w:val="002B444B"/>
    <w:rsid w:val="002B5887"/>
    <w:rsid w:val="002B6245"/>
    <w:rsid w:val="002B672D"/>
    <w:rsid w:val="002B6C20"/>
    <w:rsid w:val="002C04FF"/>
    <w:rsid w:val="002C0692"/>
    <w:rsid w:val="002C0E27"/>
    <w:rsid w:val="002C2CA8"/>
    <w:rsid w:val="002C3040"/>
    <w:rsid w:val="002C3C16"/>
    <w:rsid w:val="002C53A0"/>
    <w:rsid w:val="002C57B9"/>
    <w:rsid w:val="002C5A7B"/>
    <w:rsid w:val="002D022D"/>
    <w:rsid w:val="002D1B4F"/>
    <w:rsid w:val="002D240C"/>
    <w:rsid w:val="002D24BB"/>
    <w:rsid w:val="002D2623"/>
    <w:rsid w:val="002D2B2F"/>
    <w:rsid w:val="002D3991"/>
    <w:rsid w:val="002D46DC"/>
    <w:rsid w:val="002D52B4"/>
    <w:rsid w:val="002D7778"/>
    <w:rsid w:val="002D77DF"/>
    <w:rsid w:val="002E0C6B"/>
    <w:rsid w:val="002E3BF5"/>
    <w:rsid w:val="002E4E9B"/>
    <w:rsid w:val="002E602A"/>
    <w:rsid w:val="002F171B"/>
    <w:rsid w:val="002F2AE0"/>
    <w:rsid w:val="002F2AF7"/>
    <w:rsid w:val="002F5BCD"/>
    <w:rsid w:val="002F713E"/>
    <w:rsid w:val="002F7E1C"/>
    <w:rsid w:val="00301A75"/>
    <w:rsid w:val="00302F70"/>
    <w:rsid w:val="0030336F"/>
    <w:rsid w:val="0030375E"/>
    <w:rsid w:val="003100F5"/>
    <w:rsid w:val="0031102C"/>
    <w:rsid w:val="00311F03"/>
    <w:rsid w:val="00312A30"/>
    <w:rsid w:val="00312B84"/>
    <w:rsid w:val="00313527"/>
    <w:rsid w:val="003152BA"/>
    <w:rsid w:val="0031556A"/>
    <w:rsid w:val="00320E9B"/>
    <w:rsid w:val="00320F72"/>
    <w:rsid w:val="003227E9"/>
    <w:rsid w:val="00322B69"/>
    <w:rsid w:val="00324542"/>
    <w:rsid w:val="0032463E"/>
    <w:rsid w:val="00326224"/>
    <w:rsid w:val="0032676F"/>
    <w:rsid w:val="00327153"/>
    <w:rsid w:val="00331C5C"/>
    <w:rsid w:val="00331EAC"/>
    <w:rsid w:val="00332828"/>
    <w:rsid w:val="0033295D"/>
    <w:rsid w:val="00333D57"/>
    <w:rsid w:val="00334834"/>
    <w:rsid w:val="0033541D"/>
    <w:rsid w:val="0033634A"/>
    <w:rsid w:val="00336C40"/>
    <w:rsid w:val="00337EE4"/>
    <w:rsid w:val="00340FFD"/>
    <w:rsid w:val="003417B1"/>
    <w:rsid w:val="003446E6"/>
    <w:rsid w:val="00345789"/>
    <w:rsid w:val="00346FD5"/>
    <w:rsid w:val="00347FFA"/>
    <w:rsid w:val="003506B1"/>
    <w:rsid w:val="00350760"/>
    <w:rsid w:val="00352554"/>
    <w:rsid w:val="00353AF3"/>
    <w:rsid w:val="00355E44"/>
    <w:rsid w:val="00356AC7"/>
    <w:rsid w:val="00357495"/>
    <w:rsid w:val="003609FA"/>
    <w:rsid w:val="00360A74"/>
    <w:rsid w:val="003624B6"/>
    <w:rsid w:val="00363646"/>
    <w:rsid w:val="00364E60"/>
    <w:rsid w:val="003652C9"/>
    <w:rsid w:val="003656DE"/>
    <w:rsid w:val="00365BAE"/>
    <w:rsid w:val="00365F51"/>
    <w:rsid w:val="0036621C"/>
    <w:rsid w:val="00367288"/>
    <w:rsid w:val="00370029"/>
    <w:rsid w:val="003710C8"/>
    <w:rsid w:val="003750BE"/>
    <w:rsid w:val="00381A3B"/>
    <w:rsid w:val="00382455"/>
    <w:rsid w:val="003830DD"/>
    <w:rsid w:val="00385A7A"/>
    <w:rsid w:val="00386629"/>
    <w:rsid w:val="00387B9D"/>
    <w:rsid w:val="003935DA"/>
    <w:rsid w:val="0039364F"/>
    <w:rsid w:val="003944DB"/>
    <w:rsid w:val="003950F3"/>
    <w:rsid w:val="00396686"/>
    <w:rsid w:val="0039778E"/>
    <w:rsid w:val="003A06A7"/>
    <w:rsid w:val="003A1955"/>
    <w:rsid w:val="003A22E4"/>
    <w:rsid w:val="003A3649"/>
    <w:rsid w:val="003A441D"/>
    <w:rsid w:val="003B04CB"/>
    <w:rsid w:val="003B149A"/>
    <w:rsid w:val="003B1EAA"/>
    <w:rsid w:val="003B4941"/>
    <w:rsid w:val="003B5376"/>
    <w:rsid w:val="003C2648"/>
    <w:rsid w:val="003C3271"/>
    <w:rsid w:val="003C5714"/>
    <w:rsid w:val="003C57A2"/>
    <w:rsid w:val="003C5D91"/>
    <w:rsid w:val="003C5FAA"/>
    <w:rsid w:val="003C6B9F"/>
    <w:rsid w:val="003C6E2A"/>
    <w:rsid w:val="003C7BD1"/>
    <w:rsid w:val="003D0299"/>
    <w:rsid w:val="003D0AE9"/>
    <w:rsid w:val="003D432E"/>
    <w:rsid w:val="003D5DCA"/>
    <w:rsid w:val="003D6563"/>
    <w:rsid w:val="003D7932"/>
    <w:rsid w:val="003E44B9"/>
    <w:rsid w:val="003E6D80"/>
    <w:rsid w:val="003F05FA"/>
    <w:rsid w:val="003F1A43"/>
    <w:rsid w:val="003F244A"/>
    <w:rsid w:val="003F30B8"/>
    <w:rsid w:val="003F4C45"/>
    <w:rsid w:val="003F5013"/>
    <w:rsid w:val="003F54C8"/>
    <w:rsid w:val="003F5949"/>
    <w:rsid w:val="003F5F7B"/>
    <w:rsid w:val="003F7D64"/>
    <w:rsid w:val="00400B4B"/>
    <w:rsid w:val="00400EB5"/>
    <w:rsid w:val="0040615B"/>
    <w:rsid w:val="00414300"/>
    <w:rsid w:val="00415F62"/>
    <w:rsid w:val="00417C7E"/>
    <w:rsid w:val="004209B1"/>
    <w:rsid w:val="00420E95"/>
    <w:rsid w:val="004215B3"/>
    <w:rsid w:val="00421F6F"/>
    <w:rsid w:val="004234A5"/>
    <w:rsid w:val="00423BC9"/>
    <w:rsid w:val="00425C67"/>
    <w:rsid w:val="00427E7A"/>
    <w:rsid w:val="00430F9E"/>
    <w:rsid w:val="00431345"/>
    <w:rsid w:val="004323C8"/>
    <w:rsid w:val="00432BB6"/>
    <w:rsid w:val="00436307"/>
    <w:rsid w:val="00436C49"/>
    <w:rsid w:val="004371C2"/>
    <w:rsid w:val="00437AA5"/>
    <w:rsid w:val="00437D8D"/>
    <w:rsid w:val="00443B08"/>
    <w:rsid w:val="00443D3D"/>
    <w:rsid w:val="004442D8"/>
    <w:rsid w:val="004445AE"/>
    <w:rsid w:val="00444B3F"/>
    <w:rsid w:val="00444E52"/>
    <w:rsid w:val="004452D6"/>
    <w:rsid w:val="00445366"/>
    <w:rsid w:val="00446854"/>
    <w:rsid w:val="00447F5B"/>
    <w:rsid w:val="00450D3D"/>
    <w:rsid w:val="00460587"/>
    <w:rsid w:val="00461DB0"/>
    <w:rsid w:val="00463657"/>
    <w:rsid w:val="00463926"/>
    <w:rsid w:val="00464097"/>
    <w:rsid w:val="00464482"/>
    <w:rsid w:val="004646E0"/>
    <w:rsid w:val="00464C9A"/>
    <w:rsid w:val="00464D0C"/>
    <w:rsid w:val="00466C27"/>
    <w:rsid w:val="00467136"/>
    <w:rsid w:val="00470B7B"/>
    <w:rsid w:val="00471E3C"/>
    <w:rsid w:val="00472E75"/>
    <w:rsid w:val="004741E6"/>
    <w:rsid w:val="004749BF"/>
    <w:rsid w:val="00474F3D"/>
    <w:rsid w:val="00475669"/>
    <w:rsid w:val="00477E3A"/>
    <w:rsid w:val="00483E5F"/>
    <w:rsid w:val="00485FF9"/>
    <w:rsid w:val="004907F0"/>
    <w:rsid w:val="0049140B"/>
    <w:rsid w:val="004923A5"/>
    <w:rsid w:val="004927A2"/>
    <w:rsid w:val="004943D5"/>
    <w:rsid w:val="00494BFF"/>
    <w:rsid w:val="00496BFB"/>
    <w:rsid w:val="004A15C7"/>
    <w:rsid w:val="004A1AAE"/>
    <w:rsid w:val="004A5143"/>
    <w:rsid w:val="004B013B"/>
    <w:rsid w:val="004B09F9"/>
    <w:rsid w:val="004B112B"/>
    <w:rsid w:val="004B141C"/>
    <w:rsid w:val="004B7531"/>
    <w:rsid w:val="004B799F"/>
    <w:rsid w:val="004C01E4"/>
    <w:rsid w:val="004C086C"/>
    <w:rsid w:val="004C1F56"/>
    <w:rsid w:val="004C27BC"/>
    <w:rsid w:val="004C3F96"/>
    <w:rsid w:val="004C75A9"/>
    <w:rsid w:val="004D14C8"/>
    <w:rsid w:val="004D15A5"/>
    <w:rsid w:val="004D15F3"/>
    <w:rsid w:val="004D314C"/>
    <w:rsid w:val="004D347F"/>
    <w:rsid w:val="004D5311"/>
    <w:rsid w:val="004D5C04"/>
    <w:rsid w:val="004D5DCC"/>
    <w:rsid w:val="004D6954"/>
    <w:rsid w:val="004E0B2A"/>
    <w:rsid w:val="004E13C4"/>
    <w:rsid w:val="004E559D"/>
    <w:rsid w:val="004E7EA6"/>
    <w:rsid w:val="004F01AC"/>
    <w:rsid w:val="004F10AF"/>
    <w:rsid w:val="004F11A4"/>
    <w:rsid w:val="004F2389"/>
    <w:rsid w:val="004F304D"/>
    <w:rsid w:val="004F31AF"/>
    <w:rsid w:val="004F3F62"/>
    <w:rsid w:val="004F46B9"/>
    <w:rsid w:val="004F5756"/>
    <w:rsid w:val="004F61BE"/>
    <w:rsid w:val="004F66B1"/>
    <w:rsid w:val="00502A0D"/>
    <w:rsid w:val="00502A25"/>
    <w:rsid w:val="0050437D"/>
    <w:rsid w:val="00504803"/>
    <w:rsid w:val="00506305"/>
    <w:rsid w:val="00506BD5"/>
    <w:rsid w:val="00510143"/>
    <w:rsid w:val="00510826"/>
    <w:rsid w:val="00511C07"/>
    <w:rsid w:val="00512D5D"/>
    <w:rsid w:val="00513366"/>
    <w:rsid w:val="005133D2"/>
    <w:rsid w:val="00513B1E"/>
    <w:rsid w:val="005173A6"/>
    <w:rsid w:val="00520BAA"/>
    <w:rsid w:val="00525208"/>
    <w:rsid w:val="005257A5"/>
    <w:rsid w:val="005264C0"/>
    <w:rsid w:val="0052675C"/>
    <w:rsid w:val="00526988"/>
    <w:rsid w:val="00526A8A"/>
    <w:rsid w:val="00527756"/>
    <w:rsid w:val="00527E04"/>
    <w:rsid w:val="00527FE7"/>
    <w:rsid w:val="00530586"/>
    <w:rsid w:val="005308F4"/>
    <w:rsid w:val="00531DF2"/>
    <w:rsid w:val="005325A3"/>
    <w:rsid w:val="00533CF7"/>
    <w:rsid w:val="0053517C"/>
    <w:rsid w:val="00535BB8"/>
    <w:rsid w:val="0054205E"/>
    <w:rsid w:val="005442EE"/>
    <w:rsid w:val="005457DA"/>
    <w:rsid w:val="00545F49"/>
    <w:rsid w:val="00546983"/>
    <w:rsid w:val="00547353"/>
    <w:rsid w:val="005474E7"/>
    <w:rsid w:val="005512A3"/>
    <w:rsid w:val="0055364F"/>
    <w:rsid w:val="00554A0F"/>
    <w:rsid w:val="00555901"/>
    <w:rsid w:val="00555DFA"/>
    <w:rsid w:val="00556C2C"/>
    <w:rsid w:val="005578CE"/>
    <w:rsid w:val="00562781"/>
    <w:rsid w:val="00563E83"/>
    <w:rsid w:val="00564608"/>
    <w:rsid w:val="00564DD3"/>
    <w:rsid w:val="00565081"/>
    <w:rsid w:val="0057271C"/>
    <w:rsid w:val="00572845"/>
    <w:rsid w:val="00572BF8"/>
    <w:rsid w:val="00573435"/>
    <w:rsid w:val="00573CB9"/>
    <w:rsid w:val="005742D8"/>
    <w:rsid w:val="0057538B"/>
    <w:rsid w:val="00576882"/>
    <w:rsid w:val="00586672"/>
    <w:rsid w:val="00592772"/>
    <w:rsid w:val="005930E4"/>
    <w:rsid w:val="005953F7"/>
    <w:rsid w:val="0059574A"/>
    <w:rsid w:val="005963AD"/>
    <w:rsid w:val="00597CD9"/>
    <w:rsid w:val="005A0498"/>
    <w:rsid w:val="005A1B9B"/>
    <w:rsid w:val="005A1D35"/>
    <w:rsid w:val="005A6751"/>
    <w:rsid w:val="005B039C"/>
    <w:rsid w:val="005B092E"/>
    <w:rsid w:val="005B13FA"/>
    <w:rsid w:val="005B152C"/>
    <w:rsid w:val="005B1EE0"/>
    <w:rsid w:val="005B2B24"/>
    <w:rsid w:val="005B2FE7"/>
    <w:rsid w:val="005B4425"/>
    <w:rsid w:val="005B4613"/>
    <w:rsid w:val="005B4B94"/>
    <w:rsid w:val="005B7F86"/>
    <w:rsid w:val="005C0756"/>
    <w:rsid w:val="005C0D76"/>
    <w:rsid w:val="005C10E6"/>
    <w:rsid w:val="005C3EE8"/>
    <w:rsid w:val="005C4545"/>
    <w:rsid w:val="005C5B30"/>
    <w:rsid w:val="005C5DD2"/>
    <w:rsid w:val="005D2017"/>
    <w:rsid w:val="005D25D0"/>
    <w:rsid w:val="005D34F9"/>
    <w:rsid w:val="005D38CA"/>
    <w:rsid w:val="005D4190"/>
    <w:rsid w:val="005D41C1"/>
    <w:rsid w:val="005D67A3"/>
    <w:rsid w:val="005D72F7"/>
    <w:rsid w:val="005D79A6"/>
    <w:rsid w:val="005E2988"/>
    <w:rsid w:val="005E2A43"/>
    <w:rsid w:val="005E3085"/>
    <w:rsid w:val="005E30DB"/>
    <w:rsid w:val="005E354D"/>
    <w:rsid w:val="005E414D"/>
    <w:rsid w:val="005E438A"/>
    <w:rsid w:val="005E7468"/>
    <w:rsid w:val="005F1AE8"/>
    <w:rsid w:val="005F1BEA"/>
    <w:rsid w:val="005F2F04"/>
    <w:rsid w:val="005F51E1"/>
    <w:rsid w:val="005F6B86"/>
    <w:rsid w:val="00601B01"/>
    <w:rsid w:val="00601EFB"/>
    <w:rsid w:val="0060288F"/>
    <w:rsid w:val="00603560"/>
    <w:rsid w:val="006035B0"/>
    <w:rsid w:val="0060360D"/>
    <w:rsid w:val="00611C80"/>
    <w:rsid w:val="006158F5"/>
    <w:rsid w:val="006202D6"/>
    <w:rsid w:val="00620692"/>
    <w:rsid w:val="00622B1D"/>
    <w:rsid w:val="00623ADE"/>
    <w:rsid w:val="006242CA"/>
    <w:rsid w:val="00627507"/>
    <w:rsid w:val="00627723"/>
    <w:rsid w:val="00627B3B"/>
    <w:rsid w:val="0063207A"/>
    <w:rsid w:val="00633717"/>
    <w:rsid w:val="006338B8"/>
    <w:rsid w:val="00633BB3"/>
    <w:rsid w:val="00633E63"/>
    <w:rsid w:val="006344E1"/>
    <w:rsid w:val="00641956"/>
    <w:rsid w:val="00643BBA"/>
    <w:rsid w:val="00644668"/>
    <w:rsid w:val="00645223"/>
    <w:rsid w:val="00645E35"/>
    <w:rsid w:val="00647D85"/>
    <w:rsid w:val="00653A05"/>
    <w:rsid w:val="00653EC5"/>
    <w:rsid w:val="006545C4"/>
    <w:rsid w:val="006552D1"/>
    <w:rsid w:val="006574B3"/>
    <w:rsid w:val="00657763"/>
    <w:rsid w:val="00657D77"/>
    <w:rsid w:val="0066114F"/>
    <w:rsid w:val="00661971"/>
    <w:rsid w:val="00661CE8"/>
    <w:rsid w:val="006623D9"/>
    <w:rsid w:val="00663B62"/>
    <w:rsid w:val="0066550C"/>
    <w:rsid w:val="00665E9B"/>
    <w:rsid w:val="00666612"/>
    <w:rsid w:val="00670774"/>
    <w:rsid w:val="006716F2"/>
    <w:rsid w:val="00672312"/>
    <w:rsid w:val="00674999"/>
    <w:rsid w:val="006772BE"/>
    <w:rsid w:val="00677825"/>
    <w:rsid w:val="00680077"/>
    <w:rsid w:val="00680790"/>
    <w:rsid w:val="006810F7"/>
    <w:rsid w:val="00681B89"/>
    <w:rsid w:val="0068208C"/>
    <w:rsid w:val="00682BF2"/>
    <w:rsid w:val="00682CC2"/>
    <w:rsid w:val="0068461B"/>
    <w:rsid w:val="006859CE"/>
    <w:rsid w:val="006869BB"/>
    <w:rsid w:val="00691270"/>
    <w:rsid w:val="0069278F"/>
    <w:rsid w:val="00692F3A"/>
    <w:rsid w:val="00694801"/>
    <w:rsid w:val="00694BA8"/>
    <w:rsid w:val="00695C86"/>
    <w:rsid w:val="006A0081"/>
    <w:rsid w:val="006A037C"/>
    <w:rsid w:val="006A25DD"/>
    <w:rsid w:val="006A36F4"/>
    <w:rsid w:val="006A406F"/>
    <w:rsid w:val="006A5D3A"/>
    <w:rsid w:val="006A7FC8"/>
    <w:rsid w:val="006B1307"/>
    <w:rsid w:val="006B2BD5"/>
    <w:rsid w:val="006B5162"/>
    <w:rsid w:val="006B64EE"/>
    <w:rsid w:val="006B6809"/>
    <w:rsid w:val="006B6AD7"/>
    <w:rsid w:val="006B7210"/>
    <w:rsid w:val="006C0F0F"/>
    <w:rsid w:val="006C13CC"/>
    <w:rsid w:val="006C23D4"/>
    <w:rsid w:val="006C7BB0"/>
    <w:rsid w:val="006C7C1E"/>
    <w:rsid w:val="006D224D"/>
    <w:rsid w:val="006D3237"/>
    <w:rsid w:val="006D3280"/>
    <w:rsid w:val="006D339F"/>
    <w:rsid w:val="006D7BB4"/>
    <w:rsid w:val="006E2E37"/>
    <w:rsid w:val="006E3CF1"/>
    <w:rsid w:val="006E5BC5"/>
    <w:rsid w:val="006E6CE5"/>
    <w:rsid w:val="006E6D1D"/>
    <w:rsid w:val="006E7E80"/>
    <w:rsid w:val="006E7F9B"/>
    <w:rsid w:val="006F1DF9"/>
    <w:rsid w:val="006F1EEC"/>
    <w:rsid w:val="006F22AF"/>
    <w:rsid w:val="006F24DB"/>
    <w:rsid w:val="006F440C"/>
    <w:rsid w:val="006F48CA"/>
    <w:rsid w:val="006F64DD"/>
    <w:rsid w:val="007000A7"/>
    <w:rsid w:val="0070074B"/>
    <w:rsid w:val="0070198E"/>
    <w:rsid w:val="007059C3"/>
    <w:rsid w:val="00706D79"/>
    <w:rsid w:val="0070736A"/>
    <w:rsid w:val="00707555"/>
    <w:rsid w:val="00711680"/>
    <w:rsid w:val="00715127"/>
    <w:rsid w:val="00715E8E"/>
    <w:rsid w:val="00715F9B"/>
    <w:rsid w:val="00721539"/>
    <w:rsid w:val="00721F3B"/>
    <w:rsid w:val="00723580"/>
    <w:rsid w:val="00723755"/>
    <w:rsid w:val="00725253"/>
    <w:rsid w:val="007254DD"/>
    <w:rsid w:val="00725764"/>
    <w:rsid w:val="00726E0C"/>
    <w:rsid w:val="00730999"/>
    <w:rsid w:val="00730EF6"/>
    <w:rsid w:val="00730FC0"/>
    <w:rsid w:val="0073136C"/>
    <w:rsid w:val="00731F0F"/>
    <w:rsid w:val="00733250"/>
    <w:rsid w:val="00734278"/>
    <w:rsid w:val="00735029"/>
    <w:rsid w:val="00735CDD"/>
    <w:rsid w:val="00741404"/>
    <w:rsid w:val="00741B79"/>
    <w:rsid w:val="007420A9"/>
    <w:rsid w:val="007449E5"/>
    <w:rsid w:val="00745502"/>
    <w:rsid w:val="007467F2"/>
    <w:rsid w:val="00746C5A"/>
    <w:rsid w:val="00747FF0"/>
    <w:rsid w:val="007509D5"/>
    <w:rsid w:val="00750F98"/>
    <w:rsid w:val="0075430E"/>
    <w:rsid w:val="007577BA"/>
    <w:rsid w:val="007627BF"/>
    <w:rsid w:val="00762E73"/>
    <w:rsid w:val="00764C1A"/>
    <w:rsid w:val="00764D4E"/>
    <w:rsid w:val="00765A1F"/>
    <w:rsid w:val="00765B8C"/>
    <w:rsid w:val="0076688F"/>
    <w:rsid w:val="00770B64"/>
    <w:rsid w:val="007731BF"/>
    <w:rsid w:val="00774A6E"/>
    <w:rsid w:val="00774D17"/>
    <w:rsid w:val="00775B6D"/>
    <w:rsid w:val="00776A02"/>
    <w:rsid w:val="00776D68"/>
    <w:rsid w:val="0078074F"/>
    <w:rsid w:val="00783BB6"/>
    <w:rsid w:val="007850EE"/>
    <w:rsid w:val="00785B95"/>
    <w:rsid w:val="00790E96"/>
    <w:rsid w:val="00791375"/>
    <w:rsid w:val="00792FCA"/>
    <w:rsid w:val="00793366"/>
    <w:rsid w:val="0079347A"/>
    <w:rsid w:val="00793595"/>
    <w:rsid w:val="00795666"/>
    <w:rsid w:val="007959BE"/>
    <w:rsid w:val="007970C4"/>
    <w:rsid w:val="007A23C8"/>
    <w:rsid w:val="007A3088"/>
    <w:rsid w:val="007A431C"/>
    <w:rsid w:val="007A4966"/>
    <w:rsid w:val="007A656C"/>
    <w:rsid w:val="007A6DC7"/>
    <w:rsid w:val="007A716F"/>
    <w:rsid w:val="007B0BD5"/>
    <w:rsid w:val="007B0D63"/>
    <w:rsid w:val="007B270A"/>
    <w:rsid w:val="007B61CD"/>
    <w:rsid w:val="007B6E34"/>
    <w:rsid w:val="007B73C3"/>
    <w:rsid w:val="007C0695"/>
    <w:rsid w:val="007C090D"/>
    <w:rsid w:val="007C1A2B"/>
    <w:rsid w:val="007C3957"/>
    <w:rsid w:val="007C419A"/>
    <w:rsid w:val="007C4CC8"/>
    <w:rsid w:val="007C5426"/>
    <w:rsid w:val="007C5798"/>
    <w:rsid w:val="007D23FF"/>
    <w:rsid w:val="007D3A4B"/>
    <w:rsid w:val="007D4832"/>
    <w:rsid w:val="007D7681"/>
    <w:rsid w:val="007E01FA"/>
    <w:rsid w:val="007E0A05"/>
    <w:rsid w:val="007E21B2"/>
    <w:rsid w:val="007E2C4E"/>
    <w:rsid w:val="007E5924"/>
    <w:rsid w:val="007E6229"/>
    <w:rsid w:val="007F0FA2"/>
    <w:rsid w:val="007F1905"/>
    <w:rsid w:val="007F1E21"/>
    <w:rsid w:val="007F213D"/>
    <w:rsid w:val="007F26B0"/>
    <w:rsid w:val="007F46A0"/>
    <w:rsid w:val="007F5E12"/>
    <w:rsid w:val="007F70C8"/>
    <w:rsid w:val="007F7955"/>
    <w:rsid w:val="0080048F"/>
    <w:rsid w:val="00801300"/>
    <w:rsid w:val="00801A35"/>
    <w:rsid w:val="00801F76"/>
    <w:rsid w:val="008028C8"/>
    <w:rsid w:val="00802C64"/>
    <w:rsid w:val="00804D04"/>
    <w:rsid w:val="00805D7F"/>
    <w:rsid w:val="00805E52"/>
    <w:rsid w:val="008061D0"/>
    <w:rsid w:val="008068E4"/>
    <w:rsid w:val="00810418"/>
    <w:rsid w:val="00810B38"/>
    <w:rsid w:val="008167B6"/>
    <w:rsid w:val="008204C7"/>
    <w:rsid w:val="00820992"/>
    <w:rsid w:val="008225DB"/>
    <w:rsid w:val="00823602"/>
    <w:rsid w:val="00823E1F"/>
    <w:rsid w:val="008255F5"/>
    <w:rsid w:val="00825F74"/>
    <w:rsid w:val="0083014E"/>
    <w:rsid w:val="00831E18"/>
    <w:rsid w:val="0083214A"/>
    <w:rsid w:val="00832529"/>
    <w:rsid w:val="00833FF8"/>
    <w:rsid w:val="00834220"/>
    <w:rsid w:val="00835573"/>
    <w:rsid w:val="00845723"/>
    <w:rsid w:val="0084726B"/>
    <w:rsid w:val="0085000F"/>
    <w:rsid w:val="00851EF9"/>
    <w:rsid w:val="008577FD"/>
    <w:rsid w:val="00860B03"/>
    <w:rsid w:val="00862E5F"/>
    <w:rsid w:val="0086497A"/>
    <w:rsid w:val="008713A1"/>
    <w:rsid w:val="00871B4B"/>
    <w:rsid w:val="00873B8C"/>
    <w:rsid w:val="008754AB"/>
    <w:rsid w:val="00876898"/>
    <w:rsid w:val="00876FAB"/>
    <w:rsid w:val="008772E8"/>
    <w:rsid w:val="00877326"/>
    <w:rsid w:val="00877341"/>
    <w:rsid w:val="0088060C"/>
    <w:rsid w:val="00880B07"/>
    <w:rsid w:val="00881D3A"/>
    <w:rsid w:val="00887523"/>
    <w:rsid w:val="00887F67"/>
    <w:rsid w:val="00890158"/>
    <w:rsid w:val="0089050A"/>
    <w:rsid w:val="0089067B"/>
    <w:rsid w:val="00892C74"/>
    <w:rsid w:val="00893576"/>
    <w:rsid w:val="00893E73"/>
    <w:rsid w:val="00896A59"/>
    <w:rsid w:val="00896DB3"/>
    <w:rsid w:val="0089711F"/>
    <w:rsid w:val="00897A45"/>
    <w:rsid w:val="008A2169"/>
    <w:rsid w:val="008A265C"/>
    <w:rsid w:val="008A43C4"/>
    <w:rsid w:val="008B02DC"/>
    <w:rsid w:val="008B05CF"/>
    <w:rsid w:val="008B0C85"/>
    <w:rsid w:val="008B1151"/>
    <w:rsid w:val="008B2AD7"/>
    <w:rsid w:val="008B57CE"/>
    <w:rsid w:val="008B58FD"/>
    <w:rsid w:val="008B659F"/>
    <w:rsid w:val="008B6AA6"/>
    <w:rsid w:val="008C1373"/>
    <w:rsid w:val="008C16DA"/>
    <w:rsid w:val="008C26DE"/>
    <w:rsid w:val="008C5B68"/>
    <w:rsid w:val="008C5D19"/>
    <w:rsid w:val="008C5E52"/>
    <w:rsid w:val="008D2225"/>
    <w:rsid w:val="008D4752"/>
    <w:rsid w:val="008D552A"/>
    <w:rsid w:val="008E271C"/>
    <w:rsid w:val="008E3233"/>
    <w:rsid w:val="008E418E"/>
    <w:rsid w:val="008E45A0"/>
    <w:rsid w:val="008E5BC6"/>
    <w:rsid w:val="008E6A25"/>
    <w:rsid w:val="008F07AA"/>
    <w:rsid w:val="008F503A"/>
    <w:rsid w:val="008F5193"/>
    <w:rsid w:val="008F5228"/>
    <w:rsid w:val="008F65FE"/>
    <w:rsid w:val="008F6E90"/>
    <w:rsid w:val="009002BB"/>
    <w:rsid w:val="009010B0"/>
    <w:rsid w:val="009013A7"/>
    <w:rsid w:val="009017FB"/>
    <w:rsid w:val="009017FC"/>
    <w:rsid w:val="00902E0C"/>
    <w:rsid w:val="00903661"/>
    <w:rsid w:val="00903A20"/>
    <w:rsid w:val="00903B43"/>
    <w:rsid w:val="009042CC"/>
    <w:rsid w:val="0090506B"/>
    <w:rsid w:val="009050C9"/>
    <w:rsid w:val="009066FC"/>
    <w:rsid w:val="00906737"/>
    <w:rsid w:val="00913603"/>
    <w:rsid w:val="009140A3"/>
    <w:rsid w:val="009144A2"/>
    <w:rsid w:val="0091510C"/>
    <w:rsid w:val="00916E1B"/>
    <w:rsid w:val="00922C28"/>
    <w:rsid w:val="00924028"/>
    <w:rsid w:val="009246C0"/>
    <w:rsid w:val="00924B91"/>
    <w:rsid w:val="009259AC"/>
    <w:rsid w:val="00926F38"/>
    <w:rsid w:val="009300A7"/>
    <w:rsid w:val="0093181C"/>
    <w:rsid w:val="0093246F"/>
    <w:rsid w:val="00933C6A"/>
    <w:rsid w:val="00934301"/>
    <w:rsid w:val="00936CD1"/>
    <w:rsid w:val="00937508"/>
    <w:rsid w:val="00937FE3"/>
    <w:rsid w:val="00941655"/>
    <w:rsid w:val="00941747"/>
    <w:rsid w:val="00941EFB"/>
    <w:rsid w:val="00946C74"/>
    <w:rsid w:val="009476EF"/>
    <w:rsid w:val="00947AFB"/>
    <w:rsid w:val="00947E34"/>
    <w:rsid w:val="00951D7D"/>
    <w:rsid w:val="00951DC0"/>
    <w:rsid w:val="00952B41"/>
    <w:rsid w:val="00952C12"/>
    <w:rsid w:val="0095464A"/>
    <w:rsid w:val="009579D5"/>
    <w:rsid w:val="00961C21"/>
    <w:rsid w:val="009630C7"/>
    <w:rsid w:val="009642C8"/>
    <w:rsid w:val="00965BDA"/>
    <w:rsid w:val="00965D55"/>
    <w:rsid w:val="00966E1F"/>
    <w:rsid w:val="00972B55"/>
    <w:rsid w:val="0097382A"/>
    <w:rsid w:val="009743B7"/>
    <w:rsid w:val="00976D4B"/>
    <w:rsid w:val="009815C1"/>
    <w:rsid w:val="0098228B"/>
    <w:rsid w:val="009828DA"/>
    <w:rsid w:val="00982C75"/>
    <w:rsid w:val="00985980"/>
    <w:rsid w:val="00985BAB"/>
    <w:rsid w:val="009869E3"/>
    <w:rsid w:val="00987D1D"/>
    <w:rsid w:val="00991E2F"/>
    <w:rsid w:val="00991F5B"/>
    <w:rsid w:val="00992797"/>
    <w:rsid w:val="00994EFB"/>
    <w:rsid w:val="00995451"/>
    <w:rsid w:val="00995AD0"/>
    <w:rsid w:val="009970A9"/>
    <w:rsid w:val="00997F03"/>
    <w:rsid w:val="009A1CD5"/>
    <w:rsid w:val="009A1E53"/>
    <w:rsid w:val="009A2306"/>
    <w:rsid w:val="009A2CE3"/>
    <w:rsid w:val="009A46DF"/>
    <w:rsid w:val="009A4FF0"/>
    <w:rsid w:val="009A7443"/>
    <w:rsid w:val="009A7E55"/>
    <w:rsid w:val="009B02D7"/>
    <w:rsid w:val="009B1B5F"/>
    <w:rsid w:val="009B2722"/>
    <w:rsid w:val="009B2EC2"/>
    <w:rsid w:val="009B457D"/>
    <w:rsid w:val="009B6505"/>
    <w:rsid w:val="009B6673"/>
    <w:rsid w:val="009C0387"/>
    <w:rsid w:val="009C041B"/>
    <w:rsid w:val="009C191B"/>
    <w:rsid w:val="009C2BD6"/>
    <w:rsid w:val="009C35B7"/>
    <w:rsid w:val="009C367D"/>
    <w:rsid w:val="009C466D"/>
    <w:rsid w:val="009C46C7"/>
    <w:rsid w:val="009C7159"/>
    <w:rsid w:val="009C7B6A"/>
    <w:rsid w:val="009D08C7"/>
    <w:rsid w:val="009D09C2"/>
    <w:rsid w:val="009E0367"/>
    <w:rsid w:val="009E0A92"/>
    <w:rsid w:val="009E1F32"/>
    <w:rsid w:val="009E3E32"/>
    <w:rsid w:val="009E5829"/>
    <w:rsid w:val="009E5FD0"/>
    <w:rsid w:val="009E776C"/>
    <w:rsid w:val="009F0CEE"/>
    <w:rsid w:val="009F3E6A"/>
    <w:rsid w:val="009F5828"/>
    <w:rsid w:val="009F6BD9"/>
    <w:rsid w:val="00A01A98"/>
    <w:rsid w:val="00A040DF"/>
    <w:rsid w:val="00A071C7"/>
    <w:rsid w:val="00A115DA"/>
    <w:rsid w:val="00A12D7A"/>
    <w:rsid w:val="00A130B4"/>
    <w:rsid w:val="00A1447E"/>
    <w:rsid w:val="00A1453D"/>
    <w:rsid w:val="00A153A8"/>
    <w:rsid w:val="00A156F8"/>
    <w:rsid w:val="00A15E71"/>
    <w:rsid w:val="00A1669E"/>
    <w:rsid w:val="00A1726E"/>
    <w:rsid w:val="00A17B05"/>
    <w:rsid w:val="00A204CF"/>
    <w:rsid w:val="00A208C9"/>
    <w:rsid w:val="00A22B73"/>
    <w:rsid w:val="00A2398B"/>
    <w:rsid w:val="00A23D49"/>
    <w:rsid w:val="00A25497"/>
    <w:rsid w:val="00A27004"/>
    <w:rsid w:val="00A27269"/>
    <w:rsid w:val="00A30308"/>
    <w:rsid w:val="00A30C29"/>
    <w:rsid w:val="00A31C23"/>
    <w:rsid w:val="00A34326"/>
    <w:rsid w:val="00A34DD6"/>
    <w:rsid w:val="00A3598E"/>
    <w:rsid w:val="00A36764"/>
    <w:rsid w:val="00A36819"/>
    <w:rsid w:val="00A36989"/>
    <w:rsid w:val="00A4174C"/>
    <w:rsid w:val="00A43628"/>
    <w:rsid w:val="00A43681"/>
    <w:rsid w:val="00A43F13"/>
    <w:rsid w:val="00A476BF"/>
    <w:rsid w:val="00A54192"/>
    <w:rsid w:val="00A55065"/>
    <w:rsid w:val="00A6035E"/>
    <w:rsid w:val="00A6144C"/>
    <w:rsid w:val="00A62902"/>
    <w:rsid w:val="00A65A68"/>
    <w:rsid w:val="00A66617"/>
    <w:rsid w:val="00A671F8"/>
    <w:rsid w:val="00A673A4"/>
    <w:rsid w:val="00A67D2B"/>
    <w:rsid w:val="00A72090"/>
    <w:rsid w:val="00A724AE"/>
    <w:rsid w:val="00A73329"/>
    <w:rsid w:val="00A74139"/>
    <w:rsid w:val="00A74D36"/>
    <w:rsid w:val="00A774BF"/>
    <w:rsid w:val="00A82359"/>
    <w:rsid w:val="00A82A81"/>
    <w:rsid w:val="00A83E6E"/>
    <w:rsid w:val="00A86022"/>
    <w:rsid w:val="00A865D2"/>
    <w:rsid w:val="00A8675A"/>
    <w:rsid w:val="00A86D53"/>
    <w:rsid w:val="00A87FC3"/>
    <w:rsid w:val="00A90A08"/>
    <w:rsid w:val="00A92C04"/>
    <w:rsid w:val="00A931EB"/>
    <w:rsid w:val="00A932A9"/>
    <w:rsid w:val="00A94C20"/>
    <w:rsid w:val="00A9686F"/>
    <w:rsid w:val="00A96886"/>
    <w:rsid w:val="00A96ED6"/>
    <w:rsid w:val="00AA227F"/>
    <w:rsid w:val="00AA35B6"/>
    <w:rsid w:val="00AA3BC7"/>
    <w:rsid w:val="00AA4961"/>
    <w:rsid w:val="00AA754A"/>
    <w:rsid w:val="00AB099E"/>
    <w:rsid w:val="00AB28A7"/>
    <w:rsid w:val="00AB4328"/>
    <w:rsid w:val="00AB57ED"/>
    <w:rsid w:val="00AB5FA0"/>
    <w:rsid w:val="00AB6220"/>
    <w:rsid w:val="00AB7099"/>
    <w:rsid w:val="00AB7C2A"/>
    <w:rsid w:val="00AC1F64"/>
    <w:rsid w:val="00AC6453"/>
    <w:rsid w:val="00AD4B25"/>
    <w:rsid w:val="00AD50A3"/>
    <w:rsid w:val="00AD5B01"/>
    <w:rsid w:val="00AD6A5C"/>
    <w:rsid w:val="00AD6C1D"/>
    <w:rsid w:val="00AD6CC1"/>
    <w:rsid w:val="00AE0A2E"/>
    <w:rsid w:val="00AE22D1"/>
    <w:rsid w:val="00AE354C"/>
    <w:rsid w:val="00AE3787"/>
    <w:rsid w:val="00AE72C3"/>
    <w:rsid w:val="00AF0A3D"/>
    <w:rsid w:val="00AF48D8"/>
    <w:rsid w:val="00AF4B07"/>
    <w:rsid w:val="00AF6186"/>
    <w:rsid w:val="00AF6CD1"/>
    <w:rsid w:val="00AF7A3A"/>
    <w:rsid w:val="00B00402"/>
    <w:rsid w:val="00B01B3F"/>
    <w:rsid w:val="00B024E8"/>
    <w:rsid w:val="00B03B66"/>
    <w:rsid w:val="00B07B02"/>
    <w:rsid w:val="00B105FC"/>
    <w:rsid w:val="00B111C8"/>
    <w:rsid w:val="00B14D06"/>
    <w:rsid w:val="00B160DB"/>
    <w:rsid w:val="00B20836"/>
    <w:rsid w:val="00B2199D"/>
    <w:rsid w:val="00B235BB"/>
    <w:rsid w:val="00B25D96"/>
    <w:rsid w:val="00B27A44"/>
    <w:rsid w:val="00B30BBF"/>
    <w:rsid w:val="00B33181"/>
    <w:rsid w:val="00B331CF"/>
    <w:rsid w:val="00B338A5"/>
    <w:rsid w:val="00B33C03"/>
    <w:rsid w:val="00B34E9F"/>
    <w:rsid w:val="00B408BB"/>
    <w:rsid w:val="00B40D29"/>
    <w:rsid w:val="00B41937"/>
    <w:rsid w:val="00B41B48"/>
    <w:rsid w:val="00B44BCB"/>
    <w:rsid w:val="00B44E56"/>
    <w:rsid w:val="00B45666"/>
    <w:rsid w:val="00B46543"/>
    <w:rsid w:val="00B467A9"/>
    <w:rsid w:val="00B46D69"/>
    <w:rsid w:val="00B47D33"/>
    <w:rsid w:val="00B47E1E"/>
    <w:rsid w:val="00B51025"/>
    <w:rsid w:val="00B526BB"/>
    <w:rsid w:val="00B52BE0"/>
    <w:rsid w:val="00B53B85"/>
    <w:rsid w:val="00B54133"/>
    <w:rsid w:val="00B54884"/>
    <w:rsid w:val="00B620E7"/>
    <w:rsid w:val="00B637B9"/>
    <w:rsid w:val="00B701ED"/>
    <w:rsid w:val="00B71775"/>
    <w:rsid w:val="00B75B4E"/>
    <w:rsid w:val="00B76F16"/>
    <w:rsid w:val="00B8086C"/>
    <w:rsid w:val="00B81C38"/>
    <w:rsid w:val="00B861B4"/>
    <w:rsid w:val="00B86426"/>
    <w:rsid w:val="00B86DFE"/>
    <w:rsid w:val="00B900D3"/>
    <w:rsid w:val="00B9050F"/>
    <w:rsid w:val="00B90990"/>
    <w:rsid w:val="00B91221"/>
    <w:rsid w:val="00B917D1"/>
    <w:rsid w:val="00B91B92"/>
    <w:rsid w:val="00B922FF"/>
    <w:rsid w:val="00B92491"/>
    <w:rsid w:val="00B9281E"/>
    <w:rsid w:val="00B92CA7"/>
    <w:rsid w:val="00B93145"/>
    <w:rsid w:val="00B93629"/>
    <w:rsid w:val="00B93925"/>
    <w:rsid w:val="00B95187"/>
    <w:rsid w:val="00B9642D"/>
    <w:rsid w:val="00B9695E"/>
    <w:rsid w:val="00B96A3B"/>
    <w:rsid w:val="00B97D28"/>
    <w:rsid w:val="00BA0FCF"/>
    <w:rsid w:val="00BA2D55"/>
    <w:rsid w:val="00BA3850"/>
    <w:rsid w:val="00BA4A5C"/>
    <w:rsid w:val="00BA4B77"/>
    <w:rsid w:val="00BA64D2"/>
    <w:rsid w:val="00BA71B1"/>
    <w:rsid w:val="00BA7771"/>
    <w:rsid w:val="00BB0637"/>
    <w:rsid w:val="00BB28E0"/>
    <w:rsid w:val="00BB345F"/>
    <w:rsid w:val="00BB5883"/>
    <w:rsid w:val="00BB68EA"/>
    <w:rsid w:val="00BB7BBB"/>
    <w:rsid w:val="00BC1C27"/>
    <w:rsid w:val="00BC2750"/>
    <w:rsid w:val="00BC2E6E"/>
    <w:rsid w:val="00BC34BB"/>
    <w:rsid w:val="00BC416B"/>
    <w:rsid w:val="00BC4A2B"/>
    <w:rsid w:val="00BC4B8F"/>
    <w:rsid w:val="00BC64B0"/>
    <w:rsid w:val="00BC694E"/>
    <w:rsid w:val="00BC6A2C"/>
    <w:rsid w:val="00BC6BBF"/>
    <w:rsid w:val="00BD0356"/>
    <w:rsid w:val="00BD1050"/>
    <w:rsid w:val="00BD1572"/>
    <w:rsid w:val="00BD5344"/>
    <w:rsid w:val="00BD5596"/>
    <w:rsid w:val="00BD65F5"/>
    <w:rsid w:val="00BE14E3"/>
    <w:rsid w:val="00BE3774"/>
    <w:rsid w:val="00BE41E5"/>
    <w:rsid w:val="00BE7932"/>
    <w:rsid w:val="00BF0BBB"/>
    <w:rsid w:val="00BF155B"/>
    <w:rsid w:val="00BF21C4"/>
    <w:rsid w:val="00BF4109"/>
    <w:rsid w:val="00BF4CC3"/>
    <w:rsid w:val="00C01BD5"/>
    <w:rsid w:val="00C02D3E"/>
    <w:rsid w:val="00C0417B"/>
    <w:rsid w:val="00C0454B"/>
    <w:rsid w:val="00C0477C"/>
    <w:rsid w:val="00C054C7"/>
    <w:rsid w:val="00C057B5"/>
    <w:rsid w:val="00C06F28"/>
    <w:rsid w:val="00C13402"/>
    <w:rsid w:val="00C137DE"/>
    <w:rsid w:val="00C15288"/>
    <w:rsid w:val="00C157D5"/>
    <w:rsid w:val="00C21A6A"/>
    <w:rsid w:val="00C223BD"/>
    <w:rsid w:val="00C22687"/>
    <w:rsid w:val="00C24D47"/>
    <w:rsid w:val="00C2578F"/>
    <w:rsid w:val="00C25FC9"/>
    <w:rsid w:val="00C278DB"/>
    <w:rsid w:val="00C30652"/>
    <w:rsid w:val="00C30DA2"/>
    <w:rsid w:val="00C32E4D"/>
    <w:rsid w:val="00C333A0"/>
    <w:rsid w:val="00C3433F"/>
    <w:rsid w:val="00C35858"/>
    <w:rsid w:val="00C35D3C"/>
    <w:rsid w:val="00C36164"/>
    <w:rsid w:val="00C36A81"/>
    <w:rsid w:val="00C378B2"/>
    <w:rsid w:val="00C41974"/>
    <w:rsid w:val="00C447AD"/>
    <w:rsid w:val="00C45617"/>
    <w:rsid w:val="00C45BFE"/>
    <w:rsid w:val="00C5128F"/>
    <w:rsid w:val="00C52D68"/>
    <w:rsid w:val="00C53F4A"/>
    <w:rsid w:val="00C54125"/>
    <w:rsid w:val="00C54EC6"/>
    <w:rsid w:val="00C555D0"/>
    <w:rsid w:val="00C55B0E"/>
    <w:rsid w:val="00C55B54"/>
    <w:rsid w:val="00C56DCD"/>
    <w:rsid w:val="00C56F7E"/>
    <w:rsid w:val="00C571BE"/>
    <w:rsid w:val="00C57506"/>
    <w:rsid w:val="00C6098E"/>
    <w:rsid w:val="00C6152C"/>
    <w:rsid w:val="00C618BD"/>
    <w:rsid w:val="00C621C2"/>
    <w:rsid w:val="00C65091"/>
    <w:rsid w:val="00C6577C"/>
    <w:rsid w:val="00C66C05"/>
    <w:rsid w:val="00C6779F"/>
    <w:rsid w:val="00C70E3E"/>
    <w:rsid w:val="00C71557"/>
    <w:rsid w:val="00C720FE"/>
    <w:rsid w:val="00C7457B"/>
    <w:rsid w:val="00C74810"/>
    <w:rsid w:val="00C80316"/>
    <w:rsid w:val="00C834D4"/>
    <w:rsid w:val="00C8747D"/>
    <w:rsid w:val="00C90D68"/>
    <w:rsid w:val="00C915FB"/>
    <w:rsid w:val="00C939FE"/>
    <w:rsid w:val="00C94A15"/>
    <w:rsid w:val="00C954D8"/>
    <w:rsid w:val="00C960F5"/>
    <w:rsid w:val="00C96652"/>
    <w:rsid w:val="00CA0003"/>
    <w:rsid w:val="00CA0D66"/>
    <w:rsid w:val="00CA196D"/>
    <w:rsid w:val="00CA2120"/>
    <w:rsid w:val="00CA22BA"/>
    <w:rsid w:val="00CA39FF"/>
    <w:rsid w:val="00CA4BDA"/>
    <w:rsid w:val="00CA624A"/>
    <w:rsid w:val="00CB14BA"/>
    <w:rsid w:val="00CB1F66"/>
    <w:rsid w:val="00CB2951"/>
    <w:rsid w:val="00CB4552"/>
    <w:rsid w:val="00CB48CC"/>
    <w:rsid w:val="00CC6E6E"/>
    <w:rsid w:val="00CC713F"/>
    <w:rsid w:val="00CD1535"/>
    <w:rsid w:val="00CD1704"/>
    <w:rsid w:val="00CD282B"/>
    <w:rsid w:val="00CD334C"/>
    <w:rsid w:val="00CD374F"/>
    <w:rsid w:val="00CD4C35"/>
    <w:rsid w:val="00CD7369"/>
    <w:rsid w:val="00CE08B7"/>
    <w:rsid w:val="00CE0B0E"/>
    <w:rsid w:val="00CE28A8"/>
    <w:rsid w:val="00CE2F1E"/>
    <w:rsid w:val="00CE3831"/>
    <w:rsid w:val="00CE55DF"/>
    <w:rsid w:val="00CF04E6"/>
    <w:rsid w:val="00CF139D"/>
    <w:rsid w:val="00CF71FE"/>
    <w:rsid w:val="00CF799A"/>
    <w:rsid w:val="00D00ABB"/>
    <w:rsid w:val="00D00EE8"/>
    <w:rsid w:val="00D02D45"/>
    <w:rsid w:val="00D02EEC"/>
    <w:rsid w:val="00D03551"/>
    <w:rsid w:val="00D03C06"/>
    <w:rsid w:val="00D03E42"/>
    <w:rsid w:val="00D06A63"/>
    <w:rsid w:val="00D07664"/>
    <w:rsid w:val="00D07E0E"/>
    <w:rsid w:val="00D11478"/>
    <w:rsid w:val="00D12C8D"/>
    <w:rsid w:val="00D13D07"/>
    <w:rsid w:val="00D15ED0"/>
    <w:rsid w:val="00D1662C"/>
    <w:rsid w:val="00D21B3E"/>
    <w:rsid w:val="00D21FED"/>
    <w:rsid w:val="00D22342"/>
    <w:rsid w:val="00D22E8A"/>
    <w:rsid w:val="00D241EB"/>
    <w:rsid w:val="00D24251"/>
    <w:rsid w:val="00D26278"/>
    <w:rsid w:val="00D3037C"/>
    <w:rsid w:val="00D30C67"/>
    <w:rsid w:val="00D3281C"/>
    <w:rsid w:val="00D3342D"/>
    <w:rsid w:val="00D343E2"/>
    <w:rsid w:val="00D361A2"/>
    <w:rsid w:val="00D3702E"/>
    <w:rsid w:val="00D431F2"/>
    <w:rsid w:val="00D43703"/>
    <w:rsid w:val="00D44A02"/>
    <w:rsid w:val="00D44C2E"/>
    <w:rsid w:val="00D45414"/>
    <w:rsid w:val="00D45D21"/>
    <w:rsid w:val="00D463E1"/>
    <w:rsid w:val="00D46F8E"/>
    <w:rsid w:val="00D47034"/>
    <w:rsid w:val="00D512E5"/>
    <w:rsid w:val="00D5182B"/>
    <w:rsid w:val="00D51ED5"/>
    <w:rsid w:val="00D52D01"/>
    <w:rsid w:val="00D52F1B"/>
    <w:rsid w:val="00D53C0F"/>
    <w:rsid w:val="00D561C8"/>
    <w:rsid w:val="00D566BD"/>
    <w:rsid w:val="00D57A4D"/>
    <w:rsid w:val="00D60AA7"/>
    <w:rsid w:val="00D60D87"/>
    <w:rsid w:val="00D6115A"/>
    <w:rsid w:val="00D639C9"/>
    <w:rsid w:val="00D63E25"/>
    <w:rsid w:val="00D63E48"/>
    <w:rsid w:val="00D6435F"/>
    <w:rsid w:val="00D66543"/>
    <w:rsid w:val="00D67733"/>
    <w:rsid w:val="00D70235"/>
    <w:rsid w:val="00D71939"/>
    <w:rsid w:val="00D7213E"/>
    <w:rsid w:val="00D7226C"/>
    <w:rsid w:val="00D75E28"/>
    <w:rsid w:val="00D772C2"/>
    <w:rsid w:val="00D7731E"/>
    <w:rsid w:val="00D8008E"/>
    <w:rsid w:val="00D81207"/>
    <w:rsid w:val="00D82C45"/>
    <w:rsid w:val="00D835EA"/>
    <w:rsid w:val="00D84151"/>
    <w:rsid w:val="00D848F8"/>
    <w:rsid w:val="00D852F5"/>
    <w:rsid w:val="00D908A8"/>
    <w:rsid w:val="00D92A86"/>
    <w:rsid w:val="00D93BA5"/>
    <w:rsid w:val="00D95845"/>
    <w:rsid w:val="00D977B6"/>
    <w:rsid w:val="00DA02D3"/>
    <w:rsid w:val="00DA21FD"/>
    <w:rsid w:val="00DA2B86"/>
    <w:rsid w:val="00DA467C"/>
    <w:rsid w:val="00DA4A31"/>
    <w:rsid w:val="00DA5CE6"/>
    <w:rsid w:val="00DA5E1D"/>
    <w:rsid w:val="00DA61F2"/>
    <w:rsid w:val="00DA79F0"/>
    <w:rsid w:val="00DA7B04"/>
    <w:rsid w:val="00DA7B0D"/>
    <w:rsid w:val="00DB26C4"/>
    <w:rsid w:val="00DB36C2"/>
    <w:rsid w:val="00DB400E"/>
    <w:rsid w:val="00DB6DF5"/>
    <w:rsid w:val="00DB7196"/>
    <w:rsid w:val="00DC169B"/>
    <w:rsid w:val="00DC2AB9"/>
    <w:rsid w:val="00DC3DA7"/>
    <w:rsid w:val="00DC430A"/>
    <w:rsid w:val="00DC63F0"/>
    <w:rsid w:val="00DC67AF"/>
    <w:rsid w:val="00DC7DAC"/>
    <w:rsid w:val="00DD1AB1"/>
    <w:rsid w:val="00DD2161"/>
    <w:rsid w:val="00DD2F05"/>
    <w:rsid w:val="00DD6EE5"/>
    <w:rsid w:val="00DE0554"/>
    <w:rsid w:val="00DE1B8E"/>
    <w:rsid w:val="00DE386C"/>
    <w:rsid w:val="00DE4D35"/>
    <w:rsid w:val="00DE5941"/>
    <w:rsid w:val="00DE6660"/>
    <w:rsid w:val="00DE7EAA"/>
    <w:rsid w:val="00DF0549"/>
    <w:rsid w:val="00DF096D"/>
    <w:rsid w:val="00DF098B"/>
    <w:rsid w:val="00DF11C4"/>
    <w:rsid w:val="00DF210C"/>
    <w:rsid w:val="00DF21E3"/>
    <w:rsid w:val="00DF247F"/>
    <w:rsid w:val="00DF24E6"/>
    <w:rsid w:val="00DF4B6A"/>
    <w:rsid w:val="00DF7EFD"/>
    <w:rsid w:val="00E02C09"/>
    <w:rsid w:val="00E04D59"/>
    <w:rsid w:val="00E04E1A"/>
    <w:rsid w:val="00E06EB3"/>
    <w:rsid w:val="00E07DA1"/>
    <w:rsid w:val="00E123CB"/>
    <w:rsid w:val="00E137F6"/>
    <w:rsid w:val="00E14ECF"/>
    <w:rsid w:val="00E1557C"/>
    <w:rsid w:val="00E15639"/>
    <w:rsid w:val="00E1752B"/>
    <w:rsid w:val="00E20E13"/>
    <w:rsid w:val="00E2132E"/>
    <w:rsid w:val="00E21CAD"/>
    <w:rsid w:val="00E21DBC"/>
    <w:rsid w:val="00E224CC"/>
    <w:rsid w:val="00E24532"/>
    <w:rsid w:val="00E26436"/>
    <w:rsid w:val="00E26D7F"/>
    <w:rsid w:val="00E2719F"/>
    <w:rsid w:val="00E275D7"/>
    <w:rsid w:val="00E27DBE"/>
    <w:rsid w:val="00E32AB1"/>
    <w:rsid w:val="00E36C71"/>
    <w:rsid w:val="00E36DFE"/>
    <w:rsid w:val="00E40404"/>
    <w:rsid w:val="00E4054B"/>
    <w:rsid w:val="00E4070E"/>
    <w:rsid w:val="00E4133A"/>
    <w:rsid w:val="00E42BF1"/>
    <w:rsid w:val="00E435CC"/>
    <w:rsid w:val="00E43BDA"/>
    <w:rsid w:val="00E44AA0"/>
    <w:rsid w:val="00E459C6"/>
    <w:rsid w:val="00E47589"/>
    <w:rsid w:val="00E50FD0"/>
    <w:rsid w:val="00E54C1A"/>
    <w:rsid w:val="00E54E9F"/>
    <w:rsid w:val="00E54FF5"/>
    <w:rsid w:val="00E57F84"/>
    <w:rsid w:val="00E60786"/>
    <w:rsid w:val="00E63B16"/>
    <w:rsid w:val="00E64915"/>
    <w:rsid w:val="00E64F97"/>
    <w:rsid w:val="00E661D4"/>
    <w:rsid w:val="00E66D28"/>
    <w:rsid w:val="00E70091"/>
    <w:rsid w:val="00E7075C"/>
    <w:rsid w:val="00E7085C"/>
    <w:rsid w:val="00E720F5"/>
    <w:rsid w:val="00E72318"/>
    <w:rsid w:val="00E750DB"/>
    <w:rsid w:val="00E7578B"/>
    <w:rsid w:val="00E75897"/>
    <w:rsid w:val="00E76D47"/>
    <w:rsid w:val="00E773C3"/>
    <w:rsid w:val="00E80D2E"/>
    <w:rsid w:val="00E81755"/>
    <w:rsid w:val="00E821CA"/>
    <w:rsid w:val="00E82A2A"/>
    <w:rsid w:val="00E83A17"/>
    <w:rsid w:val="00E849F7"/>
    <w:rsid w:val="00E85522"/>
    <w:rsid w:val="00E86DD7"/>
    <w:rsid w:val="00E90302"/>
    <w:rsid w:val="00E90C8F"/>
    <w:rsid w:val="00E93DEB"/>
    <w:rsid w:val="00E9597F"/>
    <w:rsid w:val="00E961AE"/>
    <w:rsid w:val="00E97396"/>
    <w:rsid w:val="00EA185E"/>
    <w:rsid w:val="00EA1BD0"/>
    <w:rsid w:val="00EA2275"/>
    <w:rsid w:val="00EA4F9E"/>
    <w:rsid w:val="00EA592A"/>
    <w:rsid w:val="00EA737F"/>
    <w:rsid w:val="00EB14E4"/>
    <w:rsid w:val="00EB32A5"/>
    <w:rsid w:val="00EB34ED"/>
    <w:rsid w:val="00EB43C0"/>
    <w:rsid w:val="00EB469D"/>
    <w:rsid w:val="00EB689F"/>
    <w:rsid w:val="00EB747D"/>
    <w:rsid w:val="00EB7BE0"/>
    <w:rsid w:val="00EC0606"/>
    <w:rsid w:val="00EC1B4C"/>
    <w:rsid w:val="00EC315E"/>
    <w:rsid w:val="00EC4F18"/>
    <w:rsid w:val="00EC7C99"/>
    <w:rsid w:val="00ED077C"/>
    <w:rsid w:val="00ED1190"/>
    <w:rsid w:val="00ED443F"/>
    <w:rsid w:val="00ED6544"/>
    <w:rsid w:val="00ED7EB3"/>
    <w:rsid w:val="00EE0277"/>
    <w:rsid w:val="00EE050A"/>
    <w:rsid w:val="00EE069D"/>
    <w:rsid w:val="00EE1DA9"/>
    <w:rsid w:val="00EE3E00"/>
    <w:rsid w:val="00EE5860"/>
    <w:rsid w:val="00EE5B6A"/>
    <w:rsid w:val="00EE5DD2"/>
    <w:rsid w:val="00EE7ABE"/>
    <w:rsid w:val="00EF0073"/>
    <w:rsid w:val="00EF09D1"/>
    <w:rsid w:val="00EF2444"/>
    <w:rsid w:val="00EF2D55"/>
    <w:rsid w:val="00EF41F1"/>
    <w:rsid w:val="00EF4F08"/>
    <w:rsid w:val="00EF573B"/>
    <w:rsid w:val="00EF72E9"/>
    <w:rsid w:val="00F00A79"/>
    <w:rsid w:val="00F00E86"/>
    <w:rsid w:val="00F00F8B"/>
    <w:rsid w:val="00F03421"/>
    <w:rsid w:val="00F0429B"/>
    <w:rsid w:val="00F06249"/>
    <w:rsid w:val="00F07301"/>
    <w:rsid w:val="00F07C1E"/>
    <w:rsid w:val="00F105DB"/>
    <w:rsid w:val="00F12DF1"/>
    <w:rsid w:val="00F12DF6"/>
    <w:rsid w:val="00F12F1B"/>
    <w:rsid w:val="00F132BC"/>
    <w:rsid w:val="00F13D80"/>
    <w:rsid w:val="00F16AAA"/>
    <w:rsid w:val="00F204AC"/>
    <w:rsid w:val="00F21161"/>
    <w:rsid w:val="00F218EF"/>
    <w:rsid w:val="00F21A18"/>
    <w:rsid w:val="00F21BC7"/>
    <w:rsid w:val="00F22B17"/>
    <w:rsid w:val="00F24430"/>
    <w:rsid w:val="00F250CF"/>
    <w:rsid w:val="00F25129"/>
    <w:rsid w:val="00F266A2"/>
    <w:rsid w:val="00F27D61"/>
    <w:rsid w:val="00F30CBC"/>
    <w:rsid w:val="00F32269"/>
    <w:rsid w:val="00F32853"/>
    <w:rsid w:val="00F33EEC"/>
    <w:rsid w:val="00F4457E"/>
    <w:rsid w:val="00F463B9"/>
    <w:rsid w:val="00F51936"/>
    <w:rsid w:val="00F54A09"/>
    <w:rsid w:val="00F56A6F"/>
    <w:rsid w:val="00F5709C"/>
    <w:rsid w:val="00F606C0"/>
    <w:rsid w:val="00F61339"/>
    <w:rsid w:val="00F61A0F"/>
    <w:rsid w:val="00F629B5"/>
    <w:rsid w:val="00F64B59"/>
    <w:rsid w:val="00F64EF1"/>
    <w:rsid w:val="00F6632D"/>
    <w:rsid w:val="00F67642"/>
    <w:rsid w:val="00F67F61"/>
    <w:rsid w:val="00F67FAA"/>
    <w:rsid w:val="00F70156"/>
    <w:rsid w:val="00F70418"/>
    <w:rsid w:val="00F74099"/>
    <w:rsid w:val="00F74574"/>
    <w:rsid w:val="00F81CF0"/>
    <w:rsid w:val="00F82D94"/>
    <w:rsid w:val="00F83DEE"/>
    <w:rsid w:val="00F8730B"/>
    <w:rsid w:val="00F875DB"/>
    <w:rsid w:val="00F8765F"/>
    <w:rsid w:val="00F90767"/>
    <w:rsid w:val="00F90896"/>
    <w:rsid w:val="00F91AD8"/>
    <w:rsid w:val="00F92383"/>
    <w:rsid w:val="00F92EA4"/>
    <w:rsid w:val="00FA242B"/>
    <w:rsid w:val="00FA415D"/>
    <w:rsid w:val="00FA4F60"/>
    <w:rsid w:val="00FA5CF5"/>
    <w:rsid w:val="00FA60F1"/>
    <w:rsid w:val="00FA6772"/>
    <w:rsid w:val="00FA685B"/>
    <w:rsid w:val="00FA740F"/>
    <w:rsid w:val="00FB0062"/>
    <w:rsid w:val="00FB0C01"/>
    <w:rsid w:val="00FB2E5E"/>
    <w:rsid w:val="00FB2E75"/>
    <w:rsid w:val="00FB44D4"/>
    <w:rsid w:val="00FB4C72"/>
    <w:rsid w:val="00FB5FAB"/>
    <w:rsid w:val="00FB61FA"/>
    <w:rsid w:val="00FC0090"/>
    <w:rsid w:val="00FC18F2"/>
    <w:rsid w:val="00FC39E5"/>
    <w:rsid w:val="00FC3A78"/>
    <w:rsid w:val="00FC5302"/>
    <w:rsid w:val="00FC5FFE"/>
    <w:rsid w:val="00FC7676"/>
    <w:rsid w:val="00FD0C3A"/>
    <w:rsid w:val="00FD1005"/>
    <w:rsid w:val="00FD30B8"/>
    <w:rsid w:val="00FD3180"/>
    <w:rsid w:val="00FD3A5E"/>
    <w:rsid w:val="00FD4583"/>
    <w:rsid w:val="00FD600F"/>
    <w:rsid w:val="00FD6453"/>
    <w:rsid w:val="00FD66DF"/>
    <w:rsid w:val="00FD68E2"/>
    <w:rsid w:val="00FD6C75"/>
    <w:rsid w:val="00FD6ED1"/>
    <w:rsid w:val="00FD7265"/>
    <w:rsid w:val="00FE4422"/>
    <w:rsid w:val="00FE5FE0"/>
    <w:rsid w:val="00FE71B3"/>
    <w:rsid w:val="00FF026C"/>
    <w:rsid w:val="00FF0B5A"/>
    <w:rsid w:val="00FF14C6"/>
    <w:rsid w:val="00FF1BE1"/>
    <w:rsid w:val="00FF2AC9"/>
    <w:rsid w:val="00FF42C5"/>
    <w:rsid w:val="00FF46EB"/>
    <w:rsid w:val="00FF6AD5"/>
    <w:rsid w:val="00FF6D1A"/>
    <w:rsid w:val="00FF7BE0"/>
    <w:rsid w:val="00FF7F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961AE"/>
    <w:pPr>
      <w:jc w:val="both"/>
    </w:pPr>
    <w:rPr>
      <w:rFonts w:eastAsiaTheme="minorEastAsia"/>
      <w:sz w:val="24"/>
      <w:lang w:val="en-GB"/>
    </w:rPr>
  </w:style>
  <w:style w:type="paragraph" w:styleId="Heading1">
    <w:name w:val="heading 1"/>
    <w:basedOn w:val="Normal"/>
    <w:next w:val="Normal"/>
    <w:link w:val="Heading1Char"/>
    <w:uiPriority w:val="99"/>
    <w:semiHidden/>
    <w:rsid w:val="00E961A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961A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961A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961A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961A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961A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961A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961A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961A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961AE"/>
    <w:rPr>
      <w:rFonts w:ascii="Tahoma" w:hAnsi="Tahoma" w:cs="Tahoma"/>
      <w:sz w:val="16"/>
      <w:szCs w:val="16"/>
    </w:rPr>
  </w:style>
  <w:style w:type="character" w:customStyle="1" w:styleId="BalloonTextChar">
    <w:name w:val="Balloon Text Char"/>
    <w:basedOn w:val="DefaultParagraphFont"/>
    <w:link w:val="BalloonText"/>
    <w:uiPriority w:val="99"/>
    <w:semiHidden/>
    <w:rsid w:val="00E961AE"/>
    <w:rPr>
      <w:rFonts w:ascii="Tahoma" w:eastAsiaTheme="minorEastAsia" w:hAnsi="Tahoma" w:cs="Tahoma"/>
      <w:sz w:val="16"/>
      <w:szCs w:val="16"/>
      <w:lang w:val="en-GB"/>
    </w:rPr>
  </w:style>
  <w:style w:type="character" w:styleId="BookTitle">
    <w:name w:val="Book Title"/>
    <w:uiPriority w:val="99"/>
    <w:semiHidden/>
    <w:qFormat/>
    <w:rsid w:val="00E961AE"/>
    <w:rPr>
      <w:i/>
      <w:iCs/>
      <w:smallCaps/>
      <w:spacing w:val="5"/>
    </w:rPr>
  </w:style>
  <w:style w:type="paragraph" w:customStyle="1" w:styleId="ECHRHeader">
    <w:name w:val="ECHR_Header"/>
    <w:aliases w:val="Ju_Header"/>
    <w:basedOn w:val="Header"/>
    <w:uiPriority w:val="4"/>
    <w:qFormat/>
    <w:rsid w:val="00E961AE"/>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E961AE"/>
    <w:pPr>
      <w:jc w:val="left"/>
    </w:pPr>
    <w:rPr>
      <w:sz w:val="8"/>
    </w:rPr>
  </w:style>
  <w:style w:type="character" w:styleId="Strong">
    <w:name w:val="Strong"/>
    <w:uiPriority w:val="99"/>
    <w:semiHidden/>
    <w:qFormat/>
    <w:rsid w:val="00E961AE"/>
    <w:rPr>
      <w:b/>
      <w:bCs/>
    </w:rPr>
  </w:style>
  <w:style w:type="paragraph" w:styleId="NoSpacing">
    <w:name w:val="No Spacing"/>
    <w:basedOn w:val="Normal"/>
    <w:link w:val="NoSpacingChar"/>
    <w:semiHidden/>
    <w:qFormat/>
    <w:rsid w:val="00E961AE"/>
    <w:rPr>
      <w:sz w:val="22"/>
      <w:lang w:val="en-US"/>
    </w:rPr>
  </w:style>
  <w:style w:type="character" w:customStyle="1" w:styleId="NoSpacingChar">
    <w:name w:val="No Spacing Char"/>
    <w:basedOn w:val="DefaultParagraphFont"/>
    <w:link w:val="NoSpacing"/>
    <w:semiHidden/>
    <w:rsid w:val="00E961AE"/>
    <w:rPr>
      <w:rFonts w:eastAsiaTheme="minorEastAsia"/>
    </w:rPr>
  </w:style>
  <w:style w:type="paragraph" w:customStyle="1" w:styleId="ECHRFooterLine">
    <w:name w:val="ECHR_Footer_Line"/>
    <w:aliases w:val="Footer_Line"/>
    <w:basedOn w:val="Normal"/>
    <w:next w:val="ECHRFooter"/>
    <w:uiPriority w:val="57"/>
    <w:semiHidden/>
    <w:rsid w:val="00E961AE"/>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E961AE"/>
  </w:style>
  <w:style w:type="paragraph" w:customStyle="1" w:styleId="DecList">
    <w:name w:val="Dec_List"/>
    <w:basedOn w:val="Normal"/>
    <w:uiPriority w:val="9"/>
    <w:semiHidden/>
    <w:qFormat/>
    <w:rsid w:val="00E961AE"/>
    <w:pPr>
      <w:spacing w:before="240"/>
      <w:ind w:left="284"/>
    </w:pPr>
  </w:style>
  <w:style w:type="paragraph" w:customStyle="1" w:styleId="DummyStyle">
    <w:name w:val="Dummy_Style"/>
    <w:basedOn w:val="Normal"/>
    <w:semiHidden/>
    <w:qFormat/>
    <w:rsid w:val="00E961AE"/>
    <w:rPr>
      <w:color w:val="00B050"/>
    </w:rPr>
  </w:style>
  <w:style w:type="paragraph" w:customStyle="1" w:styleId="ECHRTitleCentre3">
    <w:name w:val="ECHR_Title_Centre_3"/>
    <w:aliases w:val="Ju_H_Article"/>
    <w:basedOn w:val="Normal"/>
    <w:next w:val="ECHRParaQuote"/>
    <w:uiPriority w:val="27"/>
    <w:qFormat/>
    <w:rsid w:val="00E961A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961AE"/>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E961AE"/>
    <w:pPr>
      <w:numPr>
        <w:numId w:val="26"/>
      </w:numPr>
      <w:jc w:val="left"/>
    </w:pPr>
    <w:rPr>
      <w:b/>
    </w:rPr>
  </w:style>
  <w:style w:type="paragraph" w:customStyle="1" w:styleId="JuCourt">
    <w:name w:val="Ju_Court"/>
    <w:basedOn w:val="Normal"/>
    <w:next w:val="Normal"/>
    <w:uiPriority w:val="16"/>
    <w:qFormat/>
    <w:rsid w:val="00E961AE"/>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E961AE"/>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E961AE"/>
    <w:pPr>
      <w:spacing w:after="240"/>
      <w:jc w:val="center"/>
      <w:outlineLvl w:val="0"/>
    </w:pPr>
    <w:rPr>
      <w:rFonts w:asciiTheme="majorHAnsi" w:hAnsiTheme="majorHAnsi"/>
    </w:rPr>
  </w:style>
  <w:style w:type="paragraph" w:customStyle="1" w:styleId="JuInitialled">
    <w:name w:val="Ju_Initialled"/>
    <w:basedOn w:val="Normal"/>
    <w:uiPriority w:val="31"/>
    <w:qFormat/>
    <w:rsid w:val="00E961AE"/>
    <w:pPr>
      <w:tabs>
        <w:tab w:val="center" w:pos="6407"/>
      </w:tabs>
      <w:spacing w:before="720"/>
      <w:jc w:val="right"/>
    </w:pPr>
  </w:style>
  <w:style w:type="paragraph" w:styleId="Title">
    <w:name w:val="Title"/>
    <w:basedOn w:val="Normal"/>
    <w:next w:val="Normal"/>
    <w:link w:val="TitleChar"/>
    <w:uiPriority w:val="99"/>
    <w:semiHidden/>
    <w:qFormat/>
    <w:rsid w:val="00E961A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961A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link w:val="JuH1Char"/>
    <w:uiPriority w:val="21"/>
    <w:qFormat/>
    <w:rsid w:val="00E961A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961A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961A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E961A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961AE"/>
    <w:pPr>
      <w:keepNext/>
      <w:keepLines/>
      <w:spacing w:before="240" w:after="120"/>
      <w:ind w:left="1236"/>
    </w:pPr>
    <w:rPr>
      <w:sz w:val="20"/>
      <w:lang w:val="en-GB"/>
    </w:rPr>
  </w:style>
  <w:style w:type="character" w:customStyle="1" w:styleId="JUNAMES">
    <w:name w:val="JU_NAMES"/>
    <w:uiPriority w:val="17"/>
    <w:qFormat/>
    <w:rsid w:val="00E961AE"/>
    <w:rPr>
      <w:caps w:val="0"/>
      <w:smallCaps/>
    </w:rPr>
  </w:style>
  <w:style w:type="paragraph" w:customStyle="1" w:styleId="JuParaSub">
    <w:name w:val="Ju_Para_Sub"/>
    <w:basedOn w:val="ECHRPara"/>
    <w:uiPriority w:val="13"/>
    <w:qFormat/>
    <w:rsid w:val="00E961AE"/>
    <w:pPr>
      <w:ind w:left="284"/>
    </w:pPr>
  </w:style>
  <w:style w:type="paragraph" w:customStyle="1" w:styleId="JuQuotSub">
    <w:name w:val="Ju_Quot_Sub"/>
    <w:basedOn w:val="ECHRParaQuote"/>
    <w:uiPriority w:val="15"/>
    <w:qFormat/>
    <w:rsid w:val="00E961AE"/>
    <w:pPr>
      <w:ind w:left="567"/>
    </w:pPr>
  </w:style>
  <w:style w:type="paragraph" w:styleId="Header">
    <w:name w:val="header"/>
    <w:basedOn w:val="Normal"/>
    <w:link w:val="HeaderChar"/>
    <w:uiPriority w:val="57"/>
    <w:semiHidden/>
    <w:rsid w:val="00E961A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961AE"/>
    <w:rPr>
      <w:sz w:val="24"/>
      <w:lang w:val="en-GB"/>
    </w:rPr>
  </w:style>
  <w:style w:type="character" w:customStyle="1" w:styleId="Heading1Char">
    <w:name w:val="Heading 1 Char"/>
    <w:basedOn w:val="DefaultParagraphFont"/>
    <w:link w:val="Heading1"/>
    <w:uiPriority w:val="99"/>
    <w:semiHidden/>
    <w:rsid w:val="00E961AE"/>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E961A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961A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961AE"/>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E961AE"/>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E961AE"/>
    <w:pPr>
      <w:ind w:firstLine="284"/>
    </w:pPr>
    <w:rPr>
      <w:b/>
    </w:rPr>
  </w:style>
  <w:style w:type="character" w:customStyle="1" w:styleId="Heading3Char">
    <w:name w:val="Heading 3 Char"/>
    <w:basedOn w:val="DefaultParagraphFont"/>
    <w:link w:val="Heading3"/>
    <w:uiPriority w:val="99"/>
    <w:semiHidden/>
    <w:rsid w:val="00E961AE"/>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E961AE"/>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E961AE"/>
    <w:rPr>
      <w:rFonts w:asciiTheme="majorHAnsi" w:eastAsiaTheme="majorEastAsia" w:hAnsiTheme="majorHAnsi" w:cstheme="majorBidi"/>
      <w:b/>
      <w:bCs/>
      <w:color w:val="808080"/>
    </w:rPr>
  </w:style>
  <w:style w:type="character" w:styleId="SubtleEmphasis">
    <w:name w:val="Subtle Emphasis"/>
    <w:uiPriority w:val="99"/>
    <w:semiHidden/>
    <w:qFormat/>
    <w:rsid w:val="00E961A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E961AE"/>
    <w:pPr>
      <w:keepNext/>
      <w:keepLines/>
      <w:spacing w:before="720" w:after="240"/>
      <w:outlineLvl w:val="0"/>
    </w:pPr>
    <w:rPr>
      <w:rFonts w:asciiTheme="majorHAnsi" w:hAnsiTheme="majorHAnsi"/>
      <w:sz w:val="28"/>
    </w:rPr>
  </w:style>
  <w:style w:type="character" w:styleId="Emphasis">
    <w:name w:val="Emphasis"/>
    <w:uiPriority w:val="99"/>
    <w:semiHidden/>
    <w:qFormat/>
    <w:rsid w:val="00E961AE"/>
    <w:rPr>
      <w:b/>
      <w:bCs/>
      <w:i/>
      <w:iCs/>
      <w:spacing w:val="10"/>
      <w:bdr w:val="none" w:sz="0" w:space="0" w:color="auto"/>
      <w:shd w:val="clear" w:color="auto" w:fill="auto"/>
    </w:rPr>
  </w:style>
  <w:style w:type="paragraph" w:styleId="Footer">
    <w:name w:val="footer"/>
    <w:basedOn w:val="Normal"/>
    <w:link w:val="FooterChar"/>
    <w:uiPriority w:val="57"/>
    <w:semiHidden/>
    <w:rsid w:val="00E961A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961AE"/>
    <w:rPr>
      <w:sz w:val="24"/>
      <w:lang w:val="en-GB"/>
    </w:rPr>
  </w:style>
  <w:style w:type="character" w:styleId="FootnoteReference">
    <w:name w:val="footnote reference"/>
    <w:basedOn w:val="DefaultParagraphFont"/>
    <w:uiPriority w:val="99"/>
    <w:semiHidden/>
    <w:rsid w:val="00E961AE"/>
    <w:rPr>
      <w:vertAlign w:val="superscript"/>
    </w:rPr>
  </w:style>
  <w:style w:type="paragraph" w:styleId="FootnoteText">
    <w:name w:val="footnote text"/>
    <w:basedOn w:val="Normal"/>
    <w:link w:val="FootnoteTextChar"/>
    <w:uiPriority w:val="99"/>
    <w:semiHidden/>
    <w:rsid w:val="00E961AE"/>
    <w:rPr>
      <w:sz w:val="20"/>
      <w:szCs w:val="20"/>
    </w:rPr>
  </w:style>
  <w:style w:type="character" w:customStyle="1" w:styleId="FootnoteTextChar">
    <w:name w:val="Footnote Text Char"/>
    <w:basedOn w:val="DefaultParagraphFont"/>
    <w:link w:val="FootnoteText"/>
    <w:uiPriority w:val="99"/>
    <w:semiHidden/>
    <w:rsid w:val="00E961AE"/>
    <w:rPr>
      <w:rFonts w:eastAsiaTheme="minorEastAsia"/>
      <w:sz w:val="20"/>
      <w:szCs w:val="20"/>
      <w:lang w:val="en-GB"/>
    </w:rPr>
  </w:style>
  <w:style w:type="character" w:customStyle="1" w:styleId="Heading6Char">
    <w:name w:val="Heading 6 Char"/>
    <w:basedOn w:val="DefaultParagraphFont"/>
    <w:link w:val="Heading6"/>
    <w:uiPriority w:val="99"/>
    <w:semiHidden/>
    <w:rsid w:val="00E961A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961A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961A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961A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961AE"/>
    <w:rPr>
      <w:color w:val="0072BC" w:themeColor="hyperlink"/>
      <w:u w:val="single"/>
    </w:rPr>
  </w:style>
  <w:style w:type="character" w:styleId="IntenseEmphasis">
    <w:name w:val="Intense Emphasis"/>
    <w:uiPriority w:val="99"/>
    <w:semiHidden/>
    <w:qFormat/>
    <w:rsid w:val="00E961AE"/>
    <w:rPr>
      <w:b/>
      <w:bCs/>
    </w:rPr>
  </w:style>
  <w:style w:type="paragraph" w:styleId="IntenseQuote">
    <w:name w:val="Intense Quote"/>
    <w:basedOn w:val="Normal"/>
    <w:next w:val="Normal"/>
    <w:link w:val="IntenseQuoteChar"/>
    <w:uiPriority w:val="99"/>
    <w:semiHidden/>
    <w:qFormat/>
    <w:rsid w:val="00E961A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961AE"/>
    <w:rPr>
      <w:rFonts w:eastAsiaTheme="minorEastAsia"/>
      <w:b/>
      <w:bCs/>
      <w:i/>
      <w:iCs/>
      <w:lang w:bidi="en-US"/>
    </w:rPr>
  </w:style>
  <w:style w:type="character" w:styleId="IntenseReference">
    <w:name w:val="Intense Reference"/>
    <w:uiPriority w:val="99"/>
    <w:semiHidden/>
    <w:qFormat/>
    <w:rsid w:val="00E961AE"/>
    <w:rPr>
      <w:smallCaps/>
      <w:spacing w:val="5"/>
      <w:u w:val="single"/>
    </w:rPr>
  </w:style>
  <w:style w:type="paragraph" w:styleId="ListParagraph">
    <w:name w:val="List Paragraph"/>
    <w:basedOn w:val="Normal"/>
    <w:uiPriority w:val="99"/>
    <w:semiHidden/>
    <w:qFormat/>
    <w:rsid w:val="00E961A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961A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961AE"/>
    <w:rPr>
      <w:rFonts w:eastAsiaTheme="minorEastAsia"/>
      <w:i/>
      <w:iCs/>
      <w:lang w:bidi="en-US"/>
    </w:rPr>
  </w:style>
  <w:style w:type="character" w:styleId="SubtleReference">
    <w:name w:val="Subtle Reference"/>
    <w:uiPriority w:val="99"/>
    <w:semiHidden/>
    <w:qFormat/>
    <w:rsid w:val="00E961AE"/>
    <w:rPr>
      <w:smallCaps/>
    </w:rPr>
  </w:style>
  <w:style w:type="table" w:styleId="TableGrid">
    <w:name w:val="Table Grid"/>
    <w:basedOn w:val="TableNormal"/>
    <w:uiPriority w:val="59"/>
    <w:semiHidden/>
    <w:rsid w:val="00E961A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961A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961A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961A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961A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961A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961A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961A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E961AE"/>
    <w:pPr>
      <w:spacing w:before="120" w:after="120"/>
      <w:ind w:left="425" w:firstLine="142"/>
    </w:pPr>
    <w:rPr>
      <w:sz w:val="20"/>
    </w:rPr>
  </w:style>
  <w:style w:type="paragraph" w:customStyle="1" w:styleId="ECHRPara">
    <w:name w:val="ECHR_Para"/>
    <w:aliases w:val="Ju_Para"/>
    <w:basedOn w:val="Normal"/>
    <w:link w:val="ECHRParaChar"/>
    <w:uiPriority w:val="12"/>
    <w:qFormat/>
    <w:rsid w:val="00E961AE"/>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961A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E961AE"/>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E961AE"/>
    <w:pPr>
      <w:ind w:left="340" w:hanging="340"/>
    </w:pPr>
  </w:style>
  <w:style w:type="paragraph" w:customStyle="1" w:styleId="JuSigned">
    <w:name w:val="Ju_Signed"/>
    <w:basedOn w:val="Normal"/>
    <w:next w:val="JuParaLast"/>
    <w:uiPriority w:val="32"/>
    <w:qFormat/>
    <w:rsid w:val="00E961AE"/>
    <w:pPr>
      <w:tabs>
        <w:tab w:val="center" w:pos="851"/>
        <w:tab w:val="center" w:pos="6407"/>
      </w:tabs>
      <w:spacing w:before="720"/>
      <w:jc w:val="left"/>
    </w:pPr>
  </w:style>
  <w:style w:type="paragraph" w:customStyle="1" w:styleId="JuParaLast">
    <w:name w:val="Ju_Para_Last"/>
    <w:basedOn w:val="Normal"/>
    <w:next w:val="ECHRPara"/>
    <w:uiPriority w:val="30"/>
    <w:qFormat/>
    <w:rsid w:val="00E961AE"/>
    <w:pPr>
      <w:keepNext/>
      <w:keepLines/>
      <w:spacing w:before="240"/>
      <w:ind w:firstLine="284"/>
    </w:pPr>
  </w:style>
  <w:style w:type="paragraph" w:customStyle="1" w:styleId="OpiH1">
    <w:name w:val="Opi_H_1"/>
    <w:basedOn w:val="ECHRHeading2"/>
    <w:uiPriority w:val="42"/>
    <w:qFormat/>
    <w:rsid w:val="00E961AE"/>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E961AE"/>
    <w:pPr>
      <w:ind w:left="346" w:firstLine="0"/>
    </w:pPr>
  </w:style>
  <w:style w:type="paragraph" w:customStyle="1" w:styleId="JuListi">
    <w:name w:val="Ju_List_i"/>
    <w:basedOn w:val="Normal"/>
    <w:next w:val="JuLista"/>
    <w:uiPriority w:val="28"/>
    <w:qFormat/>
    <w:rsid w:val="00E961AE"/>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E961AE"/>
    <w:rPr>
      <w:vertAlign w:val="superscript"/>
    </w:rPr>
  </w:style>
  <w:style w:type="paragraph" w:styleId="EndnoteText">
    <w:name w:val="endnote text"/>
    <w:basedOn w:val="Normal"/>
    <w:link w:val="EndnoteTextChar"/>
    <w:uiPriority w:val="99"/>
    <w:semiHidden/>
    <w:rsid w:val="00E961AE"/>
    <w:rPr>
      <w:sz w:val="20"/>
      <w:szCs w:val="20"/>
    </w:rPr>
  </w:style>
  <w:style w:type="character" w:customStyle="1" w:styleId="EndnoteTextChar">
    <w:name w:val="Endnote Text Char"/>
    <w:basedOn w:val="DefaultParagraphFont"/>
    <w:link w:val="EndnoteText"/>
    <w:uiPriority w:val="99"/>
    <w:semiHidden/>
    <w:rsid w:val="00E961AE"/>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E961AE"/>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E961A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E961A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961A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E961A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961A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961A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E961AE"/>
    <w:pPr>
      <w:tabs>
        <w:tab w:val="clear" w:pos="357"/>
      </w:tabs>
      <w:outlineLvl w:val="1"/>
    </w:pPr>
    <w:rPr>
      <w:b/>
    </w:rPr>
  </w:style>
  <w:style w:type="paragraph" w:customStyle="1" w:styleId="OpiHi">
    <w:name w:val="Opi_H_i"/>
    <w:basedOn w:val="ECHRHeading4"/>
    <w:uiPriority w:val="44"/>
    <w:qFormat/>
    <w:rsid w:val="00E961AE"/>
    <w:pPr>
      <w:ind w:left="1037" w:hanging="357"/>
      <w:outlineLvl w:val="4"/>
    </w:pPr>
    <w:rPr>
      <w:b w:val="0"/>
      <w:i/>
    </w:rPr>
  </w:style>
  <w:style w:type="paragraph" w:customStyle="1" w:styleId="OpiPara">
    <w:name w:val="Opi_Para"/>
    <w:basedOn w:val="ECHRPara"/>
    <w:uiPriority w:val="46"/>
    <w:qFormat/>
    <w:rsid w:val="00E961AE"/>
  </w:style>
  <w:style w:type="paragraph" w:customStyle="1" w:styleId="OpiParaSub">
    <w:name w:val="Opi_Para_Sub"/>
    <w:basedOn w:val="JuParaSub"/>
    <w:uiPriority w:val="47"/>
    <w:qFormat/>
    <w:rsid w:val="00E961AE"/>
  </w:style>
  <w:style w:type="paragraph" w:customStyle="1" w:styleId="OpiQuot">
    <w:name w:val="Opi_Quot"/>
    <w:basedOn w:val="ECHRParaQuote"/>
    <w:uiPriority w:val="48"/>
    <w:qFormat/>
    <w:rsid w:val="00E961AE"/>
  </w:style>
  <w:style w:type="paragraph" w:customStyle="1" w:styleId="OpiQuotSub">
    <w:name w:val="Opi_Quot_Sub"/>
    <w:basedOn w:val="JuQuotSub"/>
    <w:uiPriority w:val="49"/>
    <w:qFormat/>
    <w:rsid w:val="00E961AE"/>
  </w:style>
  <w:style w:type="paragraph" w:customStyle="1" w:styleId="OpiTranslation">
    <w:name w:val="Opi_Translation"/>
    <w:basedOn w:val="Normal"/>
    <w:next w:val="OpiPara"/>
    <w:uiPriority w:val="40"/>
    <w:qFormat/>
    <w:rsid w:val="00E961AE"/>
    <w:pPr>
      <w:jc w:val="center"/>
      <w:outlineLvl w:val="0"/>
    </w:pPr>
    <w:rPr>
      <w:i/>
    </w:rPr>
  </w:style>
  <w:style w:type="character" w:customStyle="1" w:styleId="JuQuotChar">
    <w:name w:val="Ju_Quot Char"/>
    <w:basedOn w:val="DefaultParagraphFont"/>
    <w:link w:val="ECHRParaQuote"/>
    <w:uiPriority w:val="14"/>
    <w:rsid w:val="00C0417B"/>
    <w:rPr>
      <w:rFonts w:eastAsiaTheme="minorEastAsia"/>
      <w:sz w:val="20"/>
      <w:lang w:val="en-GB"/>
    </w:rPr>
  </w:style>
  <w:style w:type="character" w:customStyle="1" w:styleId="ECHRParaChar">
    <w:name w:val="ECHR_Para Char"/>
    <w:aliases w:val="Ju_Para Char"/>
    <w:link w:val="ECHRPara"/>
    <w:uiPriority w:val="12"/>
    <w:rsid w:val="00DA5CE6"/>
    <w:rPr>
      <w:rFonts w:eastAsiaTheme="minorEastAsia"/>
      <w:sz w:val="24"/>
      <w:lang w:val="en-GB"/>
    </w:rPr>
  </w:style>
  <w:style w:type="character" w:customStyle="1" w:styleId="JuH1Char">
    <w:name w:val="Ju_H_1. Char"/>
    <w:link w:val="ECHRHeading3"/>
    <w:uiPriority w:val="21"/>
    <w:locked/>
    <w:rsid w:val="00320E9B"/>
    <w:rPr>
      <w:rFonts w:asciiTheme="majorHAnsi" w:eastAsiaTheme="majorEastAsia" w:hAnsiTheme="majorHAnsi" w:cstheme="majorBidi"/>
      <w:bCs/>
      <w:i/>
      <w:sz w:val="24"/>
      <w:lang w:val="en-GB"/>
    </w:rPr>
  </w:style>
  <w:style w:type="paragraph" w:styleId="Revision">
    <w:name w:val="Revision"/>
    <w:hidden/>
    <w:uiPriority w:val="99"/>
    <w:semiHidden/>
    <w:rsid w:val="00E26436"/>
    <w:rPr>
      <w:rFonts w:eastAsiaTheme="minorEastAsia"/>
      <w:sz w:val="24"/>
      <w:lang w:val="en-GB"/>
    </w:rPr>
  </w:style>
  <w:style w:type="character" w:customStyle="1" w:styleId="CLL-Italics">
    <w:name w:val="CLL-Italics"/>
    <w:rsid w:val="00564608"/>
    <w:rPr>
      <w:i/>
    </w:rPr>
  </w:style>
  <w:style w:type="character" w:customStyle="1" w:styleId="JuParaCar">
    <w:name w:val="Ju_Para Car"/>
    <w:rsid w:val="00B41B48"/>
    <w:rPr>
      <w:rFonts w:eastAsiaTheme="minorEastAsia"/>
      <w:sz w:val="24"/>
    </w:rPr>
  </w:style>
  <w:style w:type="paragraph" w:customStyle="1" w:styleId="jupara">
    <w:name w:val="jupara"/>
    <w:basedOn w:val="Normal"/>
    <w:rsid w:val="001D1B1B"/>
    <w:pPr>
      <w:ind w:firstLine="284"/>
    </w:pPr>
    <w:rPr>
      <w:rFonts w:ascii="Times New Roman" w:eastAsia="Times New Roman" w:hAnsi="Times New Roman" w:cs="Times New Roman"/>
      <w:szCs w:val="24"/>
      <w:lang w:eastAsia="en-GB"/>
    </w:rPr>
  </w:style>
  <w:style w:type="paragraph" w:customStyle="1" w:styleId="jucase0">
    <w:name w:val="jucase"/>
    <w:basedOn w:val="Normal"/>
    <w:rsid w:val="001D1B1B"/>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029096">
      <w:bodyDiv w:val="1"/>
      <w:marLeft w:val="0"/>
      <w:marRight w:val="0"/>
      <w:marTop w:val="0"/>
      <w:marBottom w:val="0"/>
      <w:divBdr>
        <w:top w:val="none" w:sz="0" w:space="0" w:color="auto"/>
        <w:left w:val="none" w:sz="0" w:space="0" w:color="auto"/>
        <w:bottom w:val="none" w:sz="0" w:space="0" w:color="auto"/>
        <w:right w:val="none" w:sz="0" w:space="0" w:color="auto"/>
      </w:divBdr>
      <w:divsChild>
        <w:div w:id="1252592498">
          <w:marLeft w:val="0"/>
          <w:marRight w:val="0"/>
          <w:marTop w:val="0"/>
          <w:marBottom w:val="0"/>
          <w:divBdr>
            <w:top w:val="none" w:sz="0" w:space="0" w:color="auto"/>
            <w:left w:val="none" w:sz="0" w:space="0" w:color="auto"/>
            <w:bottom w:val="none" w:sz="0" w:space="0" w:color="auto"/>
            <w:right w:val="none" w:sz="0" w:space="0" w:color="auto"/>
          </w:divBdr>
          <w:divsChild>
            <w:div w:id="430513856">
              <w:marLeft w:val="0"/>
              <w:marRight w:val="0"/>
              <w:marTop w:val="0"/>
              <w:marBottom w:val="0"/>
              <w:divBdr>
                <w:top w:val="none" w:sz="0" w:space="0" w:color="auto"/>
                <w:left w:val="none" w:sz="0" w:space="0" w:color="auto"/>
                <w:bottom w:val="none" w:sz="0" w:space="0" w:color="auto"/>
                <w:right w:val="none" w:sz="0" w:space="0" w:color="auto"/>
              </w:divBdr>
              <w:divsChild>
                <w:div w:id="143130708">
                  <w:marLeft w:val="0"/>
                  <w:marRight w:val="0"/>
                  <w:marTop w:val="0"/>
                  <w:marBottom w:val="0"/>
                  <w:divBdr>
                    <w:top w:val="none" w:sz="0" w:space="0" w:color="auto"/>
                    <w:left w:val="none" w:sz="0" w:space="0" w:color="auto"/>
                    <w:bottom w:val="none" w:sz="0" w:space="0" w:color="auto"/>
                    <w:right w:val="none" w:sz="0" w:space="0" w:color="auto"/>
                  </w:divBdr>
                  <w:divsChild>
                    <w:div w:id="1589995367">
                      <w:marLeft w:val="0"/>
                      <w:marRight w:val="0"/>
                      <w:marTop w:val="0"/>
                      <w:marBottom w:val="0"/>
                      <w:divBdr>
                        <w:top w:val="none" w:sz="0" w:space="0" w:color="auto"/>
                        <w:left w:val="none" w:sz="0" w:space="0" w:color="auto"/>
                        <w:bottom w:val="none" w:sz="0" w:space="0" w:color="auto"/>
                        <w:right w:val="none" w:sz="0" w:space="0" w:color="auto"/>
                      </w:divBdr>
                      <w:divsChild>
                        <w:div w:id="1085305830">
                          <w:marLeft w:val="0"/>
                          <w:marRight w:val="0"/>
                          <w:marTop w:val="0"/>
                          <w:marBottom w:val="0"/>
                          <w:divBdr>
                            <w:top w:val="none" w:sz="0" w:space="0" w:color="auto"/>
                            <w:left w:val="none" w:sz="0" w:space="0" w:color="auto"/>
                            <w:bottom w:val="none" w:sz="0" w:space="0" w:color="auto"/>
                            <w:right w:val="none" w:sz="0" w:space="0" w:color="auto"/>
                          </w:divBdr>
                          <w:divsChild>
                            <w:div w:id="10973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849813">
      <w:bodyDiv w:val="1"/>
      <w:marLeft w:val="0"/>
      <w:marRight w:val="0"/>
      <w:marTop w:val="0"/>
      <w:marBottom w:val="0"/>
      <w:divBdr>
        <w:top w:val="none" w:sz="0" w:space="0" w:color="auto"/>
        <w:left w:val="none" w:sz="0" w:space="0" w:color="auto"/>
        <w:bottom w:val="none" w:sz="0" w:space="0" w:color="auto"/>
        <w:right w:val="none" w:sz="0" w:space="0" w:color="auto"/>
      </w:divBdr>
      <w:divsChild>
        <w:div w:id="1450204931">
          <w:marLeft w:val="0"/>
          <w:marRight w:val="0"/>
          <w:marTop w:val="0"/>
          <w:marBottom w:val="0"/>
          <w:divBdr>
            <w:top w:val="none" w:sz="0" w:space="0" w:color="auto"/>
            <w:left w:val="none" w:sz="0" w:space="0" w:color="auto"/>
            <w:bottom w:val="none" w:sz="0" w:space="0" w:color="auto"/>
            <w:right w:val="none" w:sz="0" w:space="0" w:color="auto"/>
          </w:divBdr>
          <w:divsChild>
            <w:div w:id="1181696177">
              <w:marLeft w:val="0"/>
              <w:marRight w:val="0"/>
              <w:marTop w:val="0"/>
              <w:marBottom w:val="0"/>
              <w:divBdr>
                <w:top w:val="none" w:sz="0" w:space="0" w:color="auto"/>
                <w:left w:val="none" w:sz="0" w:space="0" w:color="auto"/>
                <w:bottom w:val="none" w:sz="0" w:space="0" w:color="auto"/>
                <w:right w:val="none" w:sz="0" w:space="0" w:color="auto"/>
              </w:divBdr>
              <w:divsChild>
                <w:div w:id="402875060">
                  <w:marLeft w:val="0"/>
                  <w:marRight w:val="0"/>
                  <w:marTop w:val="0"/>
                  <w:marBottom w:val="0"/>
                  <w:divBdr>
                    <w:top w:val="none" w:sz="0" w:space="0" w:color="auto"/>
                    <w:left w:val="none" w:sz="0" w:space="0" w:color="auto"/>
                    <w:bottom w:val="none" w:sz="0" w:space="0" w:color="auto"/>
                    <w:right w:val="none" w:sz="0" w:space="0" w:color="auto"/>
                  </w:divBdr>
                  <w:divsChild>
                    <w:div w:id="1337616852">
                      <w:marLeft w:val="0"/>
                      <w:marRight w:val="0"/>
                      <w:marTop w:val="0"/>
                      <w:marBottom w:val="0"/>
                      <w:divBdr>
                        <w:top w:val="none" w:sz="0" w:space="0" w:color="auto"/>
                        <w:left w:val="none" w:sz="0" w:space="0" w:color="auto"/>
                        <w:bottom w:val="none" w:sz="0" w:space="0" w:color="auto"/>
                        <w:right w:val="none" w:sz="0" w:space="0" w:color="auto"/>
                      </w:divBdr>
                      <w:divsChild>
                        <w:div w:id="1152939832">
                          <w:marLeft w:val="0"/>
                          <w:marRight w:val="0"/>
                          <w:marTop w:val="0"/>
                          <w:marBottom w:val="0"/>
                          <w:divBdr>
                            <w:top w:val="none" w:sz="0" w:space="0" w:color="auto"/>
                            <w:left w:val="none" w:sz="0" w:space="0" w:color="auto"/>
                            <w:bottom w:val="none" w:sz="0" w:space="0" w:color="auto"/>
                            <w:right w:val="none" w:sz="0" w:space="0" w:color="auto"/>
                          </w:divBdr>
                          <w:divsChild>
                            <w:div w:id="71423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183006">
      <w:bodyDiv w:val="1"/>
      <w:marLeft w:val="0"/>
      <w:marRight w:val="0"/>
      <w:marTop w:val="0"/>
      <w:marBottom w:val="0"/>
      <w:divBdr>
        <w:top w:val="none" w:sz="0" w:space="0" w:color="auto"/>
        <w:left w:val="none" w:sz="0" w:space="0" w:color="auto"/>
        <w:bottom w:val="none" w:sz="0" w:space="0" w:color="auto"/>
        <w:right w:val="none" w:sz="0" w:space="0" w:color="auto"/>
      </w:divBdr>
      <w:divsChild>
        <w:div w:id="1357845733">
          <w:marLeft w:val="0"/>
          <w:marRight w:val="0"/>
          <w:marTop w:val="0"/>
          <w:marBottom w:val="0"/>
          <w:divBdr>
            <w:top w:val="none" w:sz="0" w:space="0" w:color="auto"/>
            <w:left w:val="none" w:sz="0" w:space="0" w:color="auto"/>
            <w:bottom w:val="none" w:sz="0" w:space="0" w:color="auto"/>
            <w:right w:val="none" w:sz="0" w:space="0" w:color="auto"/>
          </w:divBdr>
          <w:divsChild>
            <w:div w:id="782917898">
              <w:marLeft w:val="0"/>
              <w:marRight w:val="0"/>
              <w:marTop w:val="0"/>
              <w:marBottom w:val="0"/>
              <w:divBdr>
                <w:top w:val="none" w:sz="0" w:space="0" w:color="auto"/>
                <w:left w:val="none" w:sz="0" w:space="0" w:color="auto"/>
                <w:bottom w:val="none" w:sz="0" w:space="0" w:color="auto"/>
                <w:right w:val="none" w:sz="0" w:space="0" w:color="auto"/>
              </w:divBdr>
              <w:divsChild>
                <w:div w:id="760684928">
                  <w:marLeft w:val="0"/>
                  <w:marRight w:val="0"/>
                  <w:marTop w:val="0"/>
                  <w:marBottom w:val="0"/>
                  <w:divBdr>
                    <w:top w:val="none" w:sz="0" w:space="0" w:color="auto"/>
                    <w:left w:val="none" w:sz="0" w:space="0" w:color="auto"/>
                    <w:bottom w:val="none" w:sz="0" w:space="0" w:color="auto"/>
                    <w:right w:val="none" w:sz="0" w:space="0" w:color="auto"/>
                  </w:divBdr>
                  <w:divsChild>
                    <w:div w:id="670765215">
                      <w:marLeft w:val="0"/>
                      <w:marRight w:val="0"/>
                      <w:marTop w:val="0"/>
                      <w:marBottom w:val="0"/>
                      <w:divBdr>
                        <w:top w:val="none" w:sz="0" w:space="0" w:color="auto"/>
                        <w:left w:val="none" w:sz="0" w:space="0" w:color="auto"/>
                        <w:bottom w:val="none" w:sz="0" w:space="0" w:color="auto"/>
                        <w:right w:val="none" w:sz="0" w:space="0" w:color="auto"/>
                      </w:divBdr>
                      <w:divsChild>
                        <w:div w:id="620497338">
                          <w:marLeft w:val="0"/>
                          <w:marRight w:val="0"/>
                          <w:marTop w:val="0"/>
                          <w:marBottom w:val="0"/>
                          <w:divBdr>
                            <w:top w:val="none" w:sz="0" w:space="0" w:color="auto"/>
                            <w:left w:val="none" w:sz="0" w:space="0" w:color="auto"/>
                            <w:bottom w:val="none" w:sz="0" w:space="0" w:color="auto"/>
                            <w:right w:val="none" w:sz="0" w:space="0" w:color="auto"/>
                          </w:divBdr>
                          <w:divsChild>
                            <w:div w:id="20132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681328">
      <w:bodyDiv w:val="1"/>
      <w:marLeft w:val="0"/>
      <w:marRight w:val="0"/>
      <w:marTop w:val="0"/>
      <w:marBottom w:val="0"/>
      <w:divBdr>
        <w:top w:val="none" w:sz="0" w:space="0" w:color="auto"/>
        <w:left w:val="none" w:sz="0" w:space="0" w:color="auto"/>
        <w:bottom w:val="none" w:sz="0" w:space="0" w:color="auto"/>
        <w:right w:val="none" w:sz="0" w:space="0" w:color="auto"/>
      </w:divBdr>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985744269">
      <w:bodyDiv w:val="1"/>
      <w:marLeft w:val="0"/>
      <w:marRight w:val="0"/>
      <w:marTop w:val="0"/>
      <w:marBottom w:val="0"/>
      <w:divBdr>
        <w:top w:val="none" w:sz="0" w:space="0" w:color="auto"/>
        <w:left w:val="none" w:sz="0" w:space="0" w:color="auto"/>
        <w:bottom w:val="none" w:sz="0" w:space="0" w:color="auto"/>
        <w:right w:val="none" w:sz="0" w:space="0" w:color="auto"/>
      </w:divBdr>
      <w:divsChild>
        <w:div w:id="975112401">
          <w:marLeft w:val="0"/>
          <w:marRight w:val="0"/>
          <w:marTop w:val="0"/>
          <w:marBottom w:val="0"/>
          <w:divBdr>
            <w:top w:val="none" w:sz="0" w:space="0" w:color="auto"/>
            <w:left w:val="none" w:sz="0" w:space="0" w:color="auto"/>
            <w:bottom w:val="none" w:sz="0" w:space="0" w:color="auto"/>
            <w:right w:val="none" w:sz="0" w:space="0" w:color="auto"/>
          </w:divBdr>
          <w:divsChild>
            <w:div w:id="2058702401">
              <w:marLeft w:val="0"/>
              <w:marRight w:val="0"/>
              <w:marTop w:val="0"/>
              <w:marBottom w:val="0"/>
              <w:divBdr>
                <w:top w:val="none" w:sz="0" w:space="0" w:color="auto"/>
                <w:left w:val="none" w:sz="0" w:space="0" w:color="auto"/>
                <w:bottom w:val="none" w:sz="0" w:space="0" w:color="auto"/>
                <w:right w:val="none" w:sz="0" w:space="0" w:color="auto"/>
              </w:divBdr>
              <w:divsChild>
                <w:div w:id="252592279">
                  <w:marLeft w:val="0"/>
                  <w:marRight w:val="0"/>
                  <w:marTop w:val="0"/>
                  <w:marBottom w:val="0"/>
                  <w:divBdr>
                    <w:top w:val="none" w:sz="0" w:space="0" w:color="auto"/>
                    <w:left w:val="none" w:sz="0" w:space="0" w:color="auto"/>
                    <w:bottom w:val="none" w:sz="0" w:space="0" w:color="auto"/>
                    <w:right w:val="none" w:sz="0" w:space="0" w:color="auto"/>
                  </w:divBdr>
                  <w:divsChild>
                    <w:div w:id="2073037425">
                      <w:marLeft w:val="0"/>
                      <w:marRight w:val="0"/>
                      <w:marTop w:val="0"/>
                      <w:marBottom w:val="0"/>
                      <w:divBdr>
                        <w:top w:val="none" w:sz="0" w:space="0" w:color="auto"/>
                        <w:left w:val="none" w:sz="0" w:space="0" w:color="auto"/>
                        <w:bottom w:val="none" w:sz="0" w:space="0" w:color="auto"/>
                        <w:right w:val="none" w:sz="0" w:space="0" w:color="auto"/>
                      </w:divBdr>
                      <w:divsChild>
                        <w:div w:id="196352769">
                          <w:marLeft w:val="0"/>
                          <w:marRight w:val="0"/>
                          <w:marTop w:val="0"/>
                          <w:marBottom w:val="0"/>
                          <w:divBdr>
                            <w:top w:val="none" w:sz="0" w:space="0" w:color="auto"/>
                            <w:left w:val="none" w:sz="0" w:space="0" w:color="auto"/>
                            <w:bottom w:val="none" w:sz="0" w:space="0" w:color="auto"/>
                            <w:right w:val="none" w:sz="0" w:space="0" w:color="auto"/>
                          </w:divBdr>
                          <w:divsChild>
                            <w:div w:id="97375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479003">
      <w:bodyDiv w:val="1"/>
      <w:marLeft w:val="0"/>
      <w:marRight w:val="0"/>
      <w:marTop w:val="0"/>
      <w:marBottom w:val="0"/>
      <w:divBdr>
        <w:top w:val="none" w:sz="0" w:space="0" w:color="auto"/>
        <w:left w:val="none" w:sz="0" w:space="0" w:color="auto"/>
        <w:bottom w:val="none" w:sz="0" w:space="0" w:color="auto"/>
        <w:right w:val="none" w:sz="0" w:space="0" w:color="auto"/>
      </w:divBdr>
      <w:divsChild>
        <w:div w:id="679354775">
          <w:marLeft w:val="0"/>
          <w:marRight w:val="0"/>
          <w:marTop w:val="0"/>
          <w:marBottom w:val="0"/>
          <w:divBdr>
            <w:top w:val="none" w:sz="0" w:space="0" w:color="auto"/>
            <w:left w:val="none" w:sz="0" w:space="0" w:color="auto"/>
            <w:bottom w:val="none" w:sz="0" w:space="0" w:color="auto"/>
            <w:right w:val="none" w:sz="0" w:space="0" w:color="auto"/>
          </w:divBdr>
          <w:divsChild>
            <w:div w:id="1760590761">
              <w:marLeft w:val="0"/>
              <w:marRight w:val="0"/>
              <w:marTop w:val="0"/>
              <w:marBottom w:val="0"/>
              <w:divBdr>
                <w:top w:val="none" w:sz="0" w:space="0" w:color="auto"/>
                <w:left w:val="none" w:sz="0" w:space="0" w:color="auto"/>
                <w:bottom w:val="none" w:sz="0" w:space="0" w:color="auto"/>
                <w:right w:val="none" w:sz="0" w:space="0" w:color="auto"/>
              </w:divBdr>
              <w:divsChild>
                <w:div w:id="359866480">
                  <w:marLeft w:val="0"/>
                  <w:marRight w:val="0"/>
                  <w:marTop w:val="0"/>
                  <w:marBottom w:val="0"/>
                  <w:divBdr>
                    <w:top w:val="none" w:sz="0" w:space="0" w:color="auto"/>
                    <w:left w:val="none" w:sz="0" w:space="0" w:color="auto"/>
                    <w:bottom w:val="none" w:sz="0" w:space="0" w:color="auto"/>
                    <w:right w:val="none" w:sz="0" w:space="0" w:color="auto"/>
                  </w:divBdr>
                  <w:divsChild>
                    <w:div w:id="1386441829">
                      <w:marLeft w:val="0"/>
                      <w:marRight w:val="0"/>
                      <w:marTop w:val="0"/>
                      <w:marBottom w:val="0"/>
                      <w:divBdr>
                        <w:top w:val="none" w:sz="0" w:space="0" w:color="auto"/>
                        <w:left w:val="none" w:sz="0" w:space="0" w:color="auto"/>
                        <w:bottom w:val="none" w:sz="0" w:space="0" w:color="auto"/>
                        <w:right w:val="none" w:sz="0" w:space="0" w:color="auto"/>
                      </w:divBdr>
                      <w:divsChild>
                        <w:div w:id="1617907099">
                          <w:marLeft w:val="0"/>
                          <w:marRight w:val="0"/>
                          <w:marTop w:val="0"/>
                          <w:marBottom w:val="0"/>
                          <w:divBdr>
                            <w:top w:val="none" w:sz="0" w:space="0" w:color="auto"/>
                            <w:left w:val="none" w:sz="0" w:space="0" w:color="auto"/>
                            <w:bottom w:val="none" w:sz="0" w:space="0" w:color="auto"/>
                            <w:right w:val="none" w:sz="0" w:space="0" w:color="auto"/>
                          </w:divBdr>
                          <w:divsChild>
                            <w:div w:id="192171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625369">
      <w:bodyDiv w:val="1"/>
      <w:marLeft w:val="0"/>
      <w:marRight w:val="0"/>
      <w:marTop w:val="0"/>
      <w:marBottom w:val="0"/>
      <w:divBdr>
        <w:top w:val="none" w:sz="0" w:space="0" w:color="auto"/>
        <w:left w:val="none" w:sz="0" w:space="0" w:color="auto"/>
        <w:bottom w:val="none" w:sz="0" w:space="0" w:color="auto"/>
        <w:right w:val="none" w:sz="0" w:space="0" w:color="auto"/>
      </w:divBdr>
    </w:div>
    <w:div w:id="1357465548">
      <w:bodyDiv w:val="1"/>
      <w:marLeft w:val="0"/>
      <w:marRight w:val="0"/>
      <w:marTop w:val="0"/>
      <w:marBottom w:val="0"/>
      <w:divBdr>
        <w:top w:val="none" w:sz="0" w:space="0" w:color="auto"/>
        <w:left w:val="none" w:sz="0" w:space="0" w:color="auto"/>
        <w:bottom w:val="none" w:sz="0" w:space="0" w:color="auto"/>
        <w:right w:val="none" w:sz="0" w:space="0" w:color="auto"/>
      </w:divBdr>
      <w:divsChild>
        <w:div w:id="2070299578">
          <w:marLeft w:val="0"/>
          <w:marRight w:val="0"/>
          <w:marTop w:val="0"/>
          <w:marBottom w:val="0"/>
          <w:divBdr>
            <w:top w:val="none" w:sz="0" w:space="0" w:color="auto"/>
            <w:left w:val="none" w:sz="0" w:space="0" w:color="auto"/>
            <w:bottom w:val="none" w:sz="0" w:space="0" w:color="auto"/>
            <w:right w:val="none" w:sz="0" w:space="0" w:color="auto"/>
          </w:divBdr>
          <w:divsChild>
            <w:div w:id="1536890408">
              <w:marLeft w:val="0"/>
              <w:marRight w:val="0"/>
              <w:marTop w:val="0"/>
              <w:marBottom w:val="0"/>
              <w:divBdr>
                <w:top w:val="none" w:sz="0" w:space="0" w:color="auto"/>
                <w:left w:val="none" w:sz="0" w:space="0" w:color="auto"/>
                <w:bottom w:val="none" w:sz="0" w:space="0" w:color="auto"/>
                <w:right w:val="none" w:sz="0" w:space="0" w:color="auto"/>
              </w:divBdr>
              <w:divsChild>
                <w:div w:id="2035226608">
                  <w:marLeft w:val="0"/>
                  <w:marRight w:val="0"/>
                  <w:marTop w:val="0"/>
                  <w:marBottom w:val="0"/>
                  <w:divBdr>
                    <w:top w:val="none" w:sz="0" w:space="0" w:color="auto"/>
                    <w:left w:val="none" w:sz="0" w:space="0" w:color="auto"/>
                    <w:bottom w:val="none" w:sz="0" w:space="0" w:color="auto"/>
                    <w:right w:val="none" w:sz="0" w:space="0" w:color="auto"/>
                  </w:divBdr>
                  <w:divsChild>
                    <w:div w:id="221983761">
                      <w:marLeft w:val="0"/>
                      <w:marRight w:val="0"/>
                      <w:marTop w:val="0"/>
                      <w:marBottom w:val="0"/>
                      <w:divBdr>
                        <w:top w:val="none" w:sz="0" w:space="0" w:color="auto"/>
                        <w:left w:val="none" w:sz="0" w:space="0" w:color="auto"/>
                        <w:bottom w:val="none" w:sz="0" w:space="0" w:color="auto"/>
                        <w:right w:val="none" w:sz="0" w:space="0" w:color="auto"/>
                      </w:divBdr>
                      <w:divsChild>
                        <w:div w:id="1393428481">
                          <w:marLeft w:val="0"/>
                          <w:marRight w:val="0"/>
                          <w:marTop w:val="0"/>
                          <w:marBottom w:val="0"/>
                          <w:divBdr>
                            <w:top w:val="none" w:sz="0" w:space="0" w:color="auto"/>
                            <w:left w:val="none" w:sz="0" w:space="0" w:color="auto"/>
                            <w:bottom w:val="none" w:sz="0" w:space="0" w:color="auto"/>
                            <w:right w:val="none" w:sz="0" w:space="0" w:color="auto"/>
                          </w:divBdr>
                          <w:divsChild>
                            <w:div w:id="48694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552955">
      <w:bodyDiv w:val="1"/>
      <w:marLeft w:val="0"/>
      <w:marRight w:val="0"/>
      <w:marTop w:val="0"/>
      <w:marBottom w:val="0"/>
      <w:divBdr>
        <w:top w:val="none" w:sz="0" w:space="0" w:color="auto"/>
        <w:left w:val="none" w:sz="0" w:space="0" w:color="auto"/>
        <w:bottom w:val="none" w:sz="0" w:space="0" w:color="auto"/>
        <w:right w:val="none" w:sz="0" w:space="0" w:color="auto"/>
      </w:divBdr>
      <w:divsChild>
        <w:div w:id="1989821547">
          <w:marLeft w:val="0"/>
          <w:marRight w:val="0"/>
          <w:marTop w:val="0"/>
          <w:marBottom w:val="0"/>
          <w:divBdr>
            <w:top w:val="none" w:sz="0" w:space="0" w:color="auto"/>
            <w:left w:val="none" w:sz="0" w:space="0" w:color="auto"/>
            <w:bottom w:val="none" w:sz="0" w:space="0" w:color="auto"/>
            <w:right w:val="none" w:sz="0" w:space="0" w:color="auto"/>
          </w:divBdr>
          <w:divsChild>
            <w:div w:id="1847482070">
              <w:marLeft w:val="0"/>
              <w:marRight w:val="0"/>
              <w:marTop w:val="0"/>
              <w:marBottom w:val="0"/>
              <w:divBdr>
                <w:top w:val="none" w:sz="0" w:space="0" w:color="auto"/>
                <w:left w:val="none" w:sz="0" w:space="0" w:color="auto"/>
                <w:bottom w:val="none" w:sz="0" w:space="0" w:color="auto"/>
                <w:right w:val="none" w:sz="0" w:space="0" w:color="auto"/>
              </w:divBdr>
              <w:divsChild>
                <w:div w:id="878054387">
                  <w:marLeft w:val="0"/>
                  <w:marRight w:val="0"/>
                  <w:marTop w:val="0"/>
                  <w:marBottom w:val="0"/>
                  <w:divBdr>
                    <w:top w:val="none" w:sz="0" w:space="0" w:color="auto"/>
                    <w:left w:val="none" w:sz="0" w:space="0" w:color="auto"/>
                    <w:bottom w:val="none" w:sz="0" w:space="0" w:color="auto"/>
                    <w:right w:val="none" w:sz="0" w:space="0" w:color="auto"/>
                  </w:divBdr>
                  <w:divsChild>
                    <w:div w:id="1115104250">
                      <w:marLeft w:val="0"/>
                      <w:marRight w:val="0"/>
                      <w:marTop w:val="0"/>
                      <w:marBottom w:val="0"/>
                      <w:divBdr>
                        <w:top w:val="none" w:sz="0" w:space="0" w:color="auto"/>
                        <w:left w:val="none" w:sz="0" w:space="0" w:color="auto"/>
                        <w:bottom w:val="none" w:sz="0" w:space="0" w:color="auto"/>
                        <w:right w:val="none" w:sz="0" w:space="0" w:color="auto"/>
                      </w:divBdr>
                      <w:divsChild>
                        <w:div w:id="1119834276">
                          <w:marLeft w:val="0"/>
                          <w:marRight w:val="0"/>
                          <w:marTop w:val="0"/>
                          <w:marBottom w:val="0"/>
                          <w:divBdr>
                            <w:top w:val="none" w:sz="0" w:space="0" w:color="auto"/>
                            <w:left w:val="none" w:sz="0" w:space="0" w:color="auto"/>
                            <w:bottom w:val="none" w:sz="0" w:space="0" w:color="auto"/>
                            <w:right w:val="none" w:sz="0" w:space="0" w:color="auto"/>
                          </w:divBdr>
                          <w:divsChild>
                            <w:div w:id="77047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58617">
      <w:bodyDiv w:val="1"/>
      <w:marLeft w:val="0"/>
      <w:marRight w:val="0"/>
      <w:marTop w:val="0"/>
      <w:marBottom w:val="0"/>
      <w:divBdr>
        <w:top w:val="none" w:sz="0" w:space="0" w:color="auto"/>
        <w:left w:val="none" w:sz="0" w:space="0" w:color="auto"/>
        <w:bottom w:val="none" w:sz="0" w:space="0" w:color="auto"/>
        <w:right w:val="none" w:sz="0" w:space="0" w:color="auto"/>
      </w:divBdr>
      <w:divsChild>
        <w:div w:id="334311483">
          <w:marLeft w:val="0"/>
          <w:marRight w:val="0"/>
          <w:marTop w:val="0"/>
          <w:marBottom w:val="0"/>
          <w:divBdr>
            <w:top w:val="none" w:sz="0" w:space="0" w:color="auto"/>
            <w:left w:val="none" w:sz="0" w:space="0" w:color="auto"/>
            <w:bottom w:val="none" w:sz="0" w:space="0" w:color="auto"/>
            <w:right w:val="none" w:sz="0" w:space="0" w:color="auto"/>
          </w:divBdr>
          <w:divsChild>
            <w:div w:id="1888452237">
              <w:marLeft w:val="0"/>
              <w:marRight w:val="0"/>
              <w:marTop w:val="0"/>
              <w:marBottom w:val="0"/>
              <w:divBdr>
                <w:top w:val="none" w:sz="0" w:space="0" w:color="auto"/>
                <w:left w:val="none" w:sz="0" w:space="0" w:color="auto"/>
                <w:bottom w:val="none" w:sz="0" w:space="0" w:color="auto"/>
                <w:right w:val="none" w:sz="0" w:space="0" w:color="auto"/>
              </w:divBdr>
              <w:divsChild>
                <w:div w:id="1607228072">
                  <w:marLeft w:val="0"/>
                  <w:marRight w:val="0"/>
                  <w:marTop w:val="0"/>
                  <w:marBottom w:val="0"/>
                  <w:divBdr>
                    <w:top w:val="none" w:sz="0" w:space="0" w:color="auto"/>
                    <w:left w:val="none" w:sz="0" w:space="0" w:color="auto"/>
                    <w:bottom w:val="none" w:sz="0" w:space="0" w:color="auto"/>
                    <w:right w:val="none" w:sz="0" w:space="0" w:color="auto"/>
                  </w:divBdr>
                  <w:divsChild>
                    <w:div w:id="1843349091">
                      <w:marLeft w:val="0"/>
                      <w:marRight w:val="0"/>
                      <w:marTop w:val="0"/>
                      <w:marBottom w:val="0"/>
                      <w:divBdr>
                        <w:top w:val="none" w:sz="0" w:space="0" w:color="auto"/>
                        <w:left w:val="none" w:sz="0" w:space="0" w:color="auto"/>
                        <w:bottom w:val="none" w:sz="0" w:space="0" w:color="auto"/>
                        <w:right w:val="none" w:sz="0" w:space="0" w:color="auto"/>
                      </w:divBdr>
                      <w:divsChild>
                        <w:div w:id="123547764">
                          <w:marLeft w:val="0"/>
                          <w:marRight w:val="0"/>
                          <w:marTop w:val="0"/>
                          <w:marBottom w:val="0"/>
                          <w:divBdr>
                            <w:top w:val="none" w:sz="0" w:space="0" w:color="auto"/>
                            <w:left w:val="none" w:sz="0" w:space="0" w:color="auto"/>
                            <w:bottom w:val="none" w:sz="0" w:space="0" w:color="auto"/>
                            <w:right w:val="none" w:sz="0" w:space="0" w:color="auto"/>
                          </w:divBdr>
                          <w:divsChild>
                            <w:div w:id="208182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79187283">
      <w:bodyDiv w:val="1"/>
      <w:marLeft w:val="0"/>
      <w:marRight w:val="0"/>
      <w:marTop w:val="0"/>
      <w:marBottom w:val="0"/>
      <w:divBdr>
        <w:top w:val="none" w:sz="0" w:space="0" w:color="auto"/>
        <w:left w:val="none" w:sz="0" w:space="0" w:color="auto"/>
        <w:bottom w:val="none" w:sz="0" w:space="0" w:color="auto"/>
        <w:right w:val="none" w:sz="0" w:space="0" w:color="auto"/>
      </w:divBdr>
      <w:divsChild>
        <w:div w:id="1503818142">
          <w:marLeft w:val="0"/>
          <w:marRight w:val="0"/>
          <w:marTop w:val="0"/>
          <w:marBottom w:val="0"/>
          <w:divBdr>
            <w:top w:val="none" w:sz="0" w:space="0" w:color="auto"/>
            <w:left w:val="none" w:sz="0" w:space="0" w:color="auto"/>
            <w:bottom w:val="none" w:sz="0" w:space="0" w:color="auto"/>
            <w:right w:val="none" w:sz="0" w:space="0" w:color="auto"/>
          </w:divBdr>
          <w:divsChild>
            <w:div w:id="1253973723">
              <w:marLeft w:val="0"/>
              <w:marRight w:val="0"/>
              <w:marTop w:val="0"/>
              <w:marBottom w:val="0"/>
              <w:divBdr>
                <w:top w:val="none" w:sz="0" w:space="0" w:color="auto"/>
                <w:left w:val="none" w:sz="0" w:space="0" w:color="auto"/>
                <w:bottom w:val="none" w:sz="0" w:space="0" w:color="auto"/>
                <w:right w:val="none" w:sz="0" w:space="0" w:color="auto"/>
              </w:divBdr>
              <w:divsChild>
                <w:div w:id="387337964">
                  <w:marLeft w:val="0"/>
                  <w:marRight w:val="0"/>
                  <w:marTop w:val="0"/>
                  <w:marBottom w:val="0"/>
                  <w:divBdr>
                    <w:top w:val="none" w:sz="0" w:space="0" w:color="auto"/>
                    <w:left w:val="none" w:sz="0" w:space="0" w:color="auto"/>
                    <w:bottom w:val="none" w:sz="0" w:space="0" w:color="auto"/>
                    <w:right w:val="none" w:sz="0" w:space="0" w:color="auto"/>
                  </w:divBdr>
                  <w:divsChild>
                    <w:div w:id="2116752796">
                      <w:marLeft w:val="0"/>
                      <w:marRight w:val="0"/>
                      <w:marTop w:val="0"/>
                      <w:marBottom w:val="0"/>
                      <w:divBdr>
                        <w:top w:val="none" w:sz="0" w:space="0" w:color="auto"/>
                        <w:left w:val="none" w:sz="0" w:space="0" w:color="auto"/>
                        <w:bottom w:val="none" w:sz="0" w:space="0" w:color="auto"/>
                        <w:right w:val="none" w:sz="0" w:space="0" w:color="auto"/>
                      </w:divBdr>
                      <w:divsChild>
                        <w:div w:id="2094662656">
                          <w:marLeft w:val="0"/>
                          <w:marRight w:val="0"/>
                          <w:marTop w:val="0"/>
                          <w:marBottom w:val="0"/>
                          <w:divBdr>
                            <w:top w:val="none" w:sz="0" w:space="0" w:color="auto"/>
                            <w:left w:val="none" w:sz="0" w:space="0" w:color="auto"/>
                            <w:bottom w:val="none" w:sz="0" w:space="0" w:color="auto"/>
                            <w:right w:val="none" w:sz="0" w:space="0" w:color="auto"/>
                          </w:divBdr>
                          <w:divsChild>
                            <w:div w:id="88101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064280">
      <w:bodyDiv w:val="1"/>
      <w:marLeft w:val="0"/>
      <w:marRight w:val="0"/>
      <w:marTop w:val="0"/>
      <w:marBottom w:val="0"/>
      <w:divBdr>
        <w:top w:val="none" w:sz="0" w:space="0" w:color="auto"/>
        <w:left w:val="none" w:sz="0" w:space="0" w:color="auto"/>
        <w:bottom w:val="none" w:sz="0" w:space="0" w:color="auto"/>
        <w:right w:val="none" w:sz="0" w:space="0" w:color="auto"/>
      </w:divBdr>
    </w:div>
    <w:div w:id="2024548651">
      <w:bodyDiv w:val="1"/>
      <w:marLeft w:val="0"/>
      <w:marRight w:val="0"/>
      <w:marTop w:val="0"/>
      <w:marBottom w:val="0"/>
      <w:divBdr>
        <w:top w:val="none" w:sz="0" w:space="0" w:color="auto"/>
        <w:left w:val="none" w:sz="0" w:space="0" w:color="auto"/>
        <w:bottom w:val="none" w:sz="0" w:space="0" w:color="auto"/>
        <w:right w:val="none" w:sz="0" w:space="0" w:color="auto"/>
      </w:divBdr>
      <w:divsChild>
        <w:div w:id="1251157248">
          <w:marLeft w:val="0"/>
          <w:marRight w:val="0"/>
          <w:marTop w:val="0"/>
          <w:marBottom w:val="0"/>
          <w:divBdr>
            <w:top w:val="none" w:sz="0" w:space="0" w:color="auto"/>
            <w:left w:val="none" w:sz="0" w:space="0" w:color="auto"/>
            <w:bottom w:val="none" w:sz="0" w:space="0" w:color="auto"/>
            <w:right w:val="none" w:sz="0" w:space="0" w:color="auto"/>
          </w:divBdr>
          <w:divsChild>
            <w:div w:id="853110887">
              <w:marLeft w:val="0"/>
              <w:marRight w:val="0"/>
              <w:marTop w:val="0"/>
              <w:marBottom w:val="0"/>
              <w:divBdr>
                <w:top w:val="none" w:sz="0" w:space="0" w:color="auto"/>
                <w:left w:val="none" w:sz="0" w:space="0" w:color="auto"/>
                <w:bottom w:val="none" w:sz="0" w:space="0" w:color="auto"/>
                <w:right w:val="none" w:sz="0" w:space="0" w:color="auto"/>
              </w:divBdr>
              <w:divsChild>
                <w:div w:id="1622881198">
                  <w:marLeft w:val="0"/>
                  <w:marRight w:val="0"/>
                  <w:marTop w:val="0"/>
                  <w:marBottom w:val="0"/>
                  <w:divBdr>
                    <w:top w:val="none" w:sz="0" w:space="0" w:color="auto"/>
                    <w:left w:val="none" w:sz="0" w:space="0" w:color="auto"/>
                    <w:bottom w:val="none" w:sz="0" w:space="0" w:color="auto"/>
                    <w:right w:val="none" w:sz="0" w:space="0" w:color="auto"/>
                  </w:divBdr>
                  <w:divsChild>
                    <w:div w:id="749621546">
                      <w:marLeft w:val="0"/>
                      <w:marRight w:val="0"/>
                      <w:marTop w:val="0"/>
                      <w:marBottom w:val="0"/>
                      <w:divBdr>
                        <w:top w:val="none" w:sz="0" w:space="0" w:color="auto"/>
                        <w:left w:val="none" w:sz="0" w:space="0" w:color="auto"/>
                        <w:bottom w:val="none" w:sz="0" w:space="0" w:color="auto"/>
                        <w:right w:val="none" w:sz="0" w:space="0" w:color="auto"/>
                      </w:divBdr>
                      <w:divsChild>
                        <w:div w:id="873808371">
                          <w:marLeft w:val="0"/>
                          <w:marRight w:val="0"/>
                          <w:marTop w:val="0"/>
                          <w:marBottom w:val="0"/>
                          <w:divBdr>
                            <w:top w:val="none" w:sz="0" w:space="0" w:color="auto"/>
                            <w:left w:val="none" w:sz="0" w:space="0" w:color="auto"/>
                            <w:bottom w:val="none" w:sz="0" w:space="0" w:color="auto"/>
                            <w:right w:val="none" w:sz="0" w:space="0" w:color="auto"/>
                          </w:divBdr>
                          <w:divsChild>
                            <w:div w:id="47167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924603-A7BD-4A5C-81D0-6BDA47D5A5D9}"/>
</file>

<file path=customXml/itemProps2.xml><?xml version="1.0" encoding="utf-8"?>
<ds:datastoreItem xmlns:ds="http://schemas.openxmlformats.org/officeDocument/2006/customXml" ds:itemID="{DF65E510-0654-4156-9763-DA10A1975C10}"/>
</file>

<file path=customXml/itemProps3.xml><?xml version="1.0" encoding="utf-8"?>
<ds:datastoreItem xmlns:ds="http://schemas.openxmlformats.org/officeDocument/2006/customXml" ds:itemID="{3CE409BE-0C32-4BE7-98A9-60C9B703B8E4}"/>
</file>

<file path=customXml/itemProps4.xml><?xml version="1.0" encoding="utf-8"?>
<ds:datastoreItem xmlns:ds="http://schemas.openxmlformats.org/officeDocument/2006/customXml" ds:itemID="{C3DD53DD-9012-4D8B-9A24-7980332418DB}"/>
</file>

<file path=docProps/app.xml><?xml version="1.0" encoding="utf-8"?>
<Properties xmlns="http://schemas.openxmlformats.org/officeDocument/2006/extended-properties" xmlns:vt="http://schemas.openxmlformats.org/officeDocument/2006/docPropsVTypes">
  <Template>Normal.dotm</Template>
  <TotalTime>0</TotalTime>
  <Pages>1</Pages>
  <Words>14209</Words>
  <Characters>80993</Characters>
  <Application>Microsoft Office Word</Application>
  <DocSecurity>0</DocSecurity>
  <Lines>674</Lines>
  <Paragraphs>190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95012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2020-02-05T13:50:00Z</dcterms:created>
  <dcterms:modified xsi:type="dcterms:W3CDTF">2020-02-05T13:50:00Z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25253/08</vt:lpwstr>
  </property>
  <property fmtid="{D5CDD505-2E9C-101B-9397-08002B2CF9AE}" pid="4" name="CASEID">
    <vt:lpwstr>509452</vt:lpwstr>
  </property>
  <property fmtid="{D5CDD505-2E9C-101B-9397-08002B2CF9AE}" pid="5" name="ContentTypeId">
    <vt:lpwstr>0x010100558EB02BDB9E204AB350EDD385B68E10</vt:lpwstr>
  </property>
</Properties>
</file>