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docProps/custom.xml" ContentType="application/vnd.openxmlformats-officedocument.custom-properti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Pr="00B057A6" w:rsidR="00787E12" w:rsidP="00B057A6" w:rsidRDefault="00787E12">
      <w:pPr>
        <w:jc w:val="center"/>
      </w:pPr>
      <w:bookmarkStart w:name="_GoBack" w:id="0"/>
      <w:bookmarkEnd w:id="0"/>
    </w:p>
    <w:p w:rsidRPr="00B057A6" w:rsidR="00787E12" w:rsidP="00B057A6" w:rsidRDefault="00787E12">
      <w:pPr>
        <w:jc w:val="center"/>
      </w:pPr>
    </w:p>
    <w:p w:rsidRPr="00B057A6" w:rsidR="00787E12" w:rsidP="00B057A6" w:rsidRDefault="00787E12">
      <w:pPr>
        <w:jc w:val="center"/>
      </w:pPr>
    </w:p>
    <w:p w:rsidRPr="00B057A6" w:rsidR="00787E12" w:rsidP="00B057A6" w:rsidRDefault="00C262D8">
      <w:pPr>
        <w:jc w:val="center"/>
      </w:pPr>
      <w:r w:rsidRPr="00B057A6">
        <w:t>THIRD SECTION</w:t>
      </w:r>
    </w:p>
    <w:p w:rsidRPr="00B057A6" w:rsidR="00787E12" w:rsidP="00B057A6" w:rsidRDefault="00787E12">
      <w:pPr>
        <w:jc w:val="center"/>
      </w:pPr>
    </w:p>
    <w:p w:rsidRPr="00B057A6" w:rsidR="00787E12" w:rsidP="00B057A6" w:rsidRDefault="00787E12">
      <w:pPr>
        <w:jc w:val="center"/>
      </w:pPr>
    </w:p>
    <w:p w:rsidRPr="00B057A6" w:rsidR="00787E12" w:rsidP="00B057A6" w:rsidRDefault="00787E12">
      <w:pPr>
        <w:jc w:val="center"/>
      </w:pPr>
    </w:p>
    <w:p w:rsidRPr="00B057A6" w:rsidR="00B057A6" w:rsidP="00B057A6" w:rsidRDefault="00B057A6">
      <w:pPr>
        <w:jc w:val="center"/>
      </w:pPr>
    </w:p>
    <w:p w:rsidRPr="00B057A6" w:rsidR="00B057A6" w:rsidP="00B057A6" w:rsidRDefault="00B057A6">
      <w:pPr>
        <w:jc w:val="center"/>
      </w:pPr>
    </w:p>
    <w:p w:rsidRPr="00B057A6" w:rsidR="00B057A6" w:rsidP="00B057A6" w:rsidRDefault="00B057A6">
      <w:pPr>
        <w:jc w:val="center"/>
      </w:pPr>
    </w:p>
    <w:p w:rsidRPr="00B057A6" w:rsidR="00787E12" w:rsidP="00B057A6" w:rsidRDefault="00787E12">
      <w:pPr>
        <w:jc w:val="center"/>
        <w:rPr>
          <w:b/>
        </w:rPr>
      </w:pPr>
      <w:r w:rsidRPr="00B057A6">
        <w:rPr>
          <w:b/>
        </w:rPr>
        <w:t xml:space="preserve">CASE OF </w:t>
      </w:r>
      <w:r w:rsidRPr="00B057A6" w:rsidR="00C262D8">
        <w:rPr>
          <w:b/>
        </w:rPr>
        <w:t xml:space="preserve">ALEKSEYEV </w:t>
      </w:r>
      <w:r w:rsidRPr="00B057A6" w:rsidR="00F04372">
        <w:rPr>
          <w:b/>
        </w:rPr>
        <w:t xml:space="preserve">AND OTHERS </w:t>
      </w:r>
      <w:r w:rsidRPr="00B057A6" w:rsidR="00C262D8">
        <w:rPr>
          <w:b/>
        </w:rPr>
        <w:t>v. RUSSIA</w:t>
      </w:r>
    </w:p>
    <w:p w:rsidRPr="00B057A6" w:rsidR="00B057A6" w:rsidP="00B057A6" w:rsidRDefault="00B057A6">
      <w:pPr>
        <w:jc w:val="center"/>
        <w:rPr>
          <w:b/>
        </w:rPr>
      </w:pPr>
    </w:p>
    <w:p w:rsidRPr="00B057A6" w:rsidR="00C262D8" w:rsidP="00B057A6" w:rsidRDefault="00787E12">
      <w:pPr>
        <w:jc w:val="center"/>
        <w:rPr>
          <w:i/>
          <w:iCs/>
        </w:rPr>
      </w:pPr>
      <w:r w:rsidRPr="00B057A6">
        <w:rPr>
          <w:i/>
          <w:iCs/>
        </w:rPr>
        <w:t>(</w:t>
      </w:r>
      <w:r w:rsidRPr="00B057A6" w:rsidR="00C262D8">
        <w:rPr>
          <w:i/>
          <w:iCs/>
        </w:rPr>
        <w:t>Application</w:t>
      </w:r>
      <w:r w:rsidRPr="00B057A6" w:rsidR="00EF1F86">
        <w:rPr>
          <w:i/>
          <w:iCs/>
        </w:rPr>
        <w:t>s</w:t>
      </w:r>
      <w:r w:rsidRPr="00B057A6" w:rsidR="00C262D8">
        <w:rPr>
          <w:i/>
          <w:iCs/>
        </w:rPr>
        <w:t xml:space="preserve"> no</w:t>
      </w:r>
      <w:r w:rsidRPr="00B057A6" w:rsidR="00EF1F86">
        <w:rPr>
          <w:i/>
          <w:iCs/>
        </w:rPr>
        <w:t>s</w:t>
      </w:r>
      <w:r w:rsidRPr="00B057A6" w:rsidR="00C262D8">
        <w:rPr>
          <w:i/>
          <w:iCs/>
        </w:rPr>
        <w:t>. 24816/17 and 4</w:t>
      </w:r>
      <w:r w:rsidRPr="00B057A6" w:rsidR="00F04372">
        <w:rPr>
          <w:i/>
          <w:iCs/>
        </w:rPr>
        <w:t xml:space="preserve"> others –</w:t>
      </w:r>
    </w:p>
    <w:p w:rsidRPr="00B057A6" w:rsidR="00787E12" w:rsidP="00B057A6" w:rsidRDefault="00C262D8">
      <w:pPr>
        <w:jc w:val="center"/>
      </w:pPr>
      <w:proofErr w:type="gramStart"/>
      <w:r w:rsidRPr="00B057A6">
        <w:rPr>
          <w:i/>
          <w:iCs/>
        </w:rPr>
        <w:t>see</w:t>
      </w:r>
      <w:proofErr w:type="gramEnd"/>
      <w:r w:rsidRPr="00B057A6">
        <w:rPr>
          <w:i/>
          <w:iCs/>
        </w:rPr>
        <w:t xml:space="preserve"> appended list</w:t>
      </w:r>
      <w:r w:rsidRPr="00B057A6" w:rsidR="00787E12">
        <w:t>)</w:t>
      </w:r>
    </w:p>
    <w:p w:rsidRPr="00B057A6" w:rsidR="00787E12" w:rsidP="00B057A6" w:rsidRDefault="00787E12">
      <w:pPr>
        <w:jc w:val="center"/>
        <w:rPr>
          <w:i/>
        </w:rPr>
      </w:pPr>
    </w:p>
    <w:p w:rsidRPr="00B057A6" w:rsidR="00787E12" w:rsidP="00B057A6" w:rsidRDefault="00787E12">
      <w:pPr>
        <w:rPr>
          <w:i/>
        </w:rPr>
      </w:pPr>
    </w:p>
    <w:p w:rsidRPr="00B057A6" w:rsidR="00787E12" w:rsidP="00B057A6" w:rsidRDefault="00787E12">
      <w:pPr>
        <w:jc w:val="center"/>
        <w:rPr>
          <w:i/>
        </w:rPr>
      </w:pPr>
    </w:p>
    <w:p w:rsidRPr="00B057A6" w:rsidR="00787E12" w:rsidP="00B057A6" w:rsidRDefault="00787E12">
      <w:pPr>
        <w:jc w:val="center"/>
        <w:rPr>
          <w:i/>
        </w:rPr>
      </w:pPr>
    </w:p>
    <w:p w:rsidRPr="00B057A6" w:rsidR="00B057A6" w:rsidP="00B057A6" w:rsidRDefault="00B057A6">
      <w:pPr>
        <w:jc w:val="center"/>
        <w:rPr>
          <w:i/>
        </w:rPr>
      </w:pPr>
    </w:p>
    <w:p w:rsidRPr="00B057A6" w:rsidR="00B057A6" w:rsidP="00B057A6" w:rsidRDefault="00B057A6">
      <w:pPr>
        <w:jc w:val="center"/>
        <w:rPr>
          <w:i/>
        </w:rPr>
      </w:pPr>
    </w:p>
    <w:p w:rsidRPr="00B057A6" w:rsidR="00B057A6" w:rsidP="00B057A6" w:rsidRDefault="00B057A6">
      <w:pPr>
        <w:jc w:val="center"/>
        <w:rPr>
          <w:i/>
        </w:rPr>
      </w:pPr>
    </w:p>
    <w:p w:rsidRPr="00B057A6" w:rsidR="00B057A6" w:rsidP="00B057A6" w:rsidRDefault="00B057A6">
      <w:pPr>
        <w:jc w:val="center"/>
        <w:rPr>
          <w:i/>
        </w:rPr>
      </w:pPr>
    </w:p>
    <w:p w:rsidRPr="00B057A6" w:rsidR="00B057A6" w:rsidP="00B057A6" w:rsidRDefault="00B057A6">
      <w:pPr>
        <w:jc w:val="center"/>
        <w:rPr>
          <w:i/>
        </w:rPr>
      </w:pPr>
    </w:p>
    <w:p w:rsidRPr="00B057A6" w:rsidR="00B057A6" w:rsidP="00B057A6" w:rsidRDefault="00B057A6">
      <w:pPr>
        <w:jc w:val="center"/>
        <w:rPr>
          <w:i/>
        </w:rPr>
      </w:pPr>
    </w:p>
    <w:p w:rsidRPr="00B057A6" w:rsidR="00B057A6" w:rsidP="00B057A6" w:rsidRDefault="00B057A6">
      <w:pPr>
        <w:jc w:val="center"/>
        <w:rPr>
          <w:i/>
        </w:rPr>
      </w:pPr>
    </w:p>
    <w:p w:rsidRPr="00B057A6" w:rsidR="00787E12" w:rsidP="00B057A6" w:rsidRDefault="00787E12">
      <w:pPr>
        <w:jc w:val="center"/>
        <w:rPr>
          <w:i/>
        </w:rPr>
      </w:pPr>
    </w:p>
    <w:p w:rsidRPr="00B057A6" w:rsidR="00787E12" w:rsidP="00B057A6" w:rsidRDefault="00787E12">
      <w:pPr>
        <w:jc w:val="center"/>
        <w:rPr>
          <w:i/>
        </w:rPr>
      </w:pPr>
    </w:p>
    <w:p w:rsidRPr="00B057A6" w:rsidR="00787E12" w:rsidP="00B057A6" w:rsidRDefault="00787E12">
      <w:pPr>
        <w:jc w:val="center"/>
        <w:outlineLvl w:val="0"/>
      </w:pPr>
      <w:r w:rsidRPr="00B057A6">
        <w:t>JUDGMENT</w:t>
      </w:r>
    </w:p>
    <w:p w:rsidRPr="00B057A6" w:rsidR="00787E12" w:rsidP="00B057A6" w:rsidRDefault="00787E12">
      <w:pPr>
        <w:jc w:val="center"/>
        <w:rPr>
          <w:i/>
        </w:rPr>
      </w:pPr>
    </w:p>
    <w:p w:rsidRPr="00B057A6" w:rsidR="00787E12" w:rsidP="00B057A6" w:rsidRDefault="00787E12">
      <w:pPr>
        <w:jc w:val="center"/>
        <w:rPr>
          <w:i/>
        </w:rPr>
      </w:pPr>
    </w:p>
    <w:p w:rsidRPr="00B057A6" w:rsidR="00787E12" w:rsidP="00B057A6" w:rsidRDefault="00787E12">
      <w:pPr>
        <w:jc w:val="center"/>
        <w:rPr>
          <w:i/>
        </w:rPr>
      </w:pPr>
    </w:p>
    <w:p w:rsidRPr="00B057A6" w:rsidR="00787E12" w:rsidP="00B057A6" w:rsidRDefault="00787E12">
      <w:pPr>
        <w:jc w:val="center"/>
        <w:rPr>
          <w:i/>
        </w:rPr>
      </w:pPr>
    </w:p>
    <w:p w:rsidRPr="00B057A6" w:rsidR="00787E12" w:rsidP="00B057A6" w:rsidRDefault="00787E12">
      <w:pPr>
        <w:jc w:val="center"/>
        <w:outlineLvl w:val="0"/>
      </w:pPr>
      <w:r w:rsidRPr="00B057A6">
        <w:t>STRASBOURG</w:t>
      </w:r>
    </w:p>
    <w:p w:rsidRPr="00B057A6" w:rsidR="00787E12" w:rsidP="00B057A6" w:rsidRDefault="00787E12">
      <w:pPr>
        <w:jc w:val="center"/>
      </w:pPr>
    </w:p>
    <w:p w:rsidRPr="00B057A6" w:rsidR="00787E12" w:rsidP="00B057A6" w:rsidRDefault="00C262D8">
      <w:pPr>
        <w:jc w:val="center"/>
      </w:pPr>
      <w:r w:rsidRPr="00B057A6">
        <w:t>21 February 2019</w:t>
      </w:r>
    </w:p>
    <w:p w:rsidRPr="00B057A6" w:rsidR="00787E12" w:rsidP="00B057A6" w:rsidRDefault="00787E12">
      <w:pPr>
        <w:jc w:val="center"/>
      </w:pPr>
    </w:p>
    <w:p w:rsidRPr="00B057A6" w:rsidR="00787E12" w:rsidP="00B057A6" w:rsidRDefault="00787E12">
      <w:pPr>
        <w:jc w:val="center"/>
      </w:pPr>
    </w:p>
    <w:p w:rsidRPr="00B057A6" w:rsidR="00787E12" w:rsidP="00B057A6" w:rsidRDefault="00787E12">
      <w:pPr>
        <w:jc w:val="center"/>
      </w:pPr>
    </w:p>
    <w:p w:rsidRPr="00B057A6" w:rsidR="00787E12" w:rsidP="00B057A6" w:rsidRDefault="00787E12">
      <w:pPr>
        <w:jc w:val="center"/>
        <w:rPr>
          <w:sz w:val="2"/>
          <w:szCs w:val="2"/>
        </w:rPr>
      </w:pPr>
      <w:r w:rsidRPr="00B057A6">
        <w:rPr>
          <w:i/>
        </w:rPr>
        <w:t>This judgment is final but it may be subject to editorial revision.</w:t>
      </w:r>
    </w:p>
    <w:p w:rsidRPr="00B057A6" w:rsidR="00787E12" w:rsidP="00B057A6" w:rsidRDefault="00787E12">
      <w:pPr>
        <w:pStyle w:val="JuCase"/>
        <w:sectPr w:rsidRPr="00B057A6" w:rsidR="00787E12" w:rsidSect="000318F7">
          <w:headerReference w:type="default" r:id="rId8"/>
          <w:headerReference w:type="first" r:id="rId9"/>
          <w:footerReference w:type="first" r:id="rId10"/>
          <w:footnotePr>
            <w:numRestart w:val="eachPage"/>
          </w:footnotePr>
          <w:endnotePr>
            <w:numFmt w:val="decimal"/>
          </w:endnotePr>
          <w:pgSz w:w="11906" w:h="16838" w:code="9"/>
          <w:pgMar w:top="2274" w:right="2274" w:bottom="2274" w:left="2274" w:header="1701" w:footer="720" w:gutter="0"/>
          <w:cols w:space="720"/>
          <w:titlePg/>
          <w:docGrid w:linePitch="326"/>
        </w:sectPr>
      </w:pPr>
    </w:p>
    <w:p w:rsidRPr="00B057A6" w:rsidR="00787E12" w:rsidP="00B057A6" w:rsidRDefault="00787E12">
      <w:pPr>
        <w:pStyle w:val="JuCase"/>
        <w:rPr>
          <w:bCs/>
        </w:rPr>
      </w:pPr>
      <w:r w:rsidRPr="00B057A6">
        <w:t xml:space="preserve">In the case of </w:t>
      </w:r>
      <w:r w:rsidRPr="00B057A6" w:rsidR="00C262D8">
        <w:t>Alekseyev</w:t>
      </w:r>
      <w:r w:rsidRPr="00B057A6" w:rsidR="006376C8">
        <w:t xml:space="preserve"> and Others</w:t>
      </w:r>
      <w:r w:rsidRPr="00B057A6" w:rsidR="00C262D8">
        <w:t xml:space="preserve"> v. Russia</w:t>
      </w:r>
      <w:r w:rsidRPr="00B057A6">
        <w:t>,</w:t>
      </w:r>
    </w:p>
    <w:p w:rsidRPr="00B057A6" w:rsidR="00787E12" w:rsidP="00B057A6" w:rsidRDefault="00787E12">
      <w:pPr>
        <w:pStyle w:val="ECHRPara"/>
      </w:pPr>
      <w:r w:rsidRPr="00B057A6">
        <w:t>The European Court of Human Rights (</w:t>
      </w:r>
      <w:r w:rsidRPr="00B057A6" w:rsidR="00C262D8">
        <w:t>Third Section</w:t>
      </w:r>
      <w:r w:rsidRPr="00B057A6">
        <w:t>), sitting as a Committee composed of:</w:t>
      </w:r>
    </w:p>
    <w:p w:rsidRPr="00B057A6" w:rsidR="00787E12" w:rsidP="00B057A6" w:rsidRDefault="00F04372">
      <w:pPr>
        <w:pStyle w:val="ECHRDecisionBody"/>
      </w:pPr>
      <w:r w:rsidRPr="00B057A6">
        <w:tab/>
        <w:t xml:space="preserve">Alena </w:t>
      </w:r>
      <w:proofErr w:type="spellStart"/>
      <w:r w:rsidRPr="00B057A6">
        <w:t>Poláčková</w:t>
      </w:r>
      <w:proofErr w:type="spellEnd"/>
      <w:r w:rsidRPr="00B057A6">
        <w:t>,</w:t>
      </w:r>
      <w:r w:rsidRPr="00B057A6">
        <w:rPr>
          <w:i/>
        </w:rPr>
        <w:t xml:space="preserve"> President,</w:t>
      </w:r>
      <w:r w:rsidRPr="00B057A6">
        <w:rPr>
          <w:i/>
        </w:rPr>
        <w:br/>
      </w:r>
      <w:r w:rsidRPr="00B057A6">
        <w:tab/>
        <w:t xml:space="preserve">Dmitry </w:t>
      </w:r>
      <w:proofErr w:type="spellStart"/>
      <w:r w:rsidRPr="00B057A6">
        <w:t>Dedov</w:t>
      </w:r>
      <w:proofErr w:type="spellEnd"/>
      <w:r w:rsidRPr="00B057A6">
        <w:t>,</w:t>
      </w:r>
      <w:r w:rsidRPr="00B057A6">
        <w:rPr>
          <w:i/>
        </w:rPr>
        <w:br/>
      </w:r>
      <w:r w:rsidRPr="00B057A6">
        <w:tab/>
      </w:r>
      <w:proofErr w:type="spellStart"/>
      <w:r w:rsidRPr="00B057A6">
        <w:t>Jolien</w:t>
      </w:r>
      <w:proofErr w:type="spellEnd"/>
      <w:r w:rsidRPr="00B057A6">
        <w:t xml:space="preserve"> </w:t>
      </w:r>
      <w:proofErr w:type="spellStart"/>
      <w:r w:rsidRPr="00B057A6">
        <w:t>Schukking</w:t>
      </w:r>
      <w:proofErr w:type="spellEnd"/>
      <w:r w:rsidRPr="00B057A6">
        <w:t>,</w:t>
      </w:r>
      <w:r w:rsidRPr="00B057A6">
        <w:rPr>
          <w:i/>
        </w:rPr>
        <w:t xml:space="preserve"> judges,</w:t>
      </w:r>
      <w:r w:rsidRPr="00B057A6" w:rsidR="00787E12">
        <w:br/>
        <w:t xml:space="preserve">and </w:t>
      </w:r>
      <w:r w:rsidRPr="00B057A6" w:rsidR="00C262D8">
        <w:t>Liv</w:t>
      </w:r>
      <w:r w:rsidRPr="00B057A6" w:rsidR="00787E12">
        <w:t xml:space="preserve"> </w:t>
      </w:r>
      <w:r w:rsidRPr="00B057A6" w:rsidR="00C262D8">
        <w:t>Tigerstedt</w:t>
      </w:r>
      <w:r w:rsidRPr="00B057A6">
        <w:t>,</w:t>
      </w:r>
      <w:r w:rsidRPr="00B057A6" w:rsidR="00787E12">
        <w:t xml:space="preserve"> </w:t>
      </w:r>
      <w:r w:rsidRPr="00B057A6" w:rsidR="002541DD">
        <w:rPr>
          <w:i/>
        </w:rPr>
        <w:t>Acting</w:t>
      </w:r>
      <w:r w:rsidRPr="00B057A6" w:rsidR="002541DD">
        <w:t xml:space="preserve"> </w:t>
      </w:r>
      <w:r w:rsidRPr="00B057A6" w:rsidR="00787E12">
        <w:rPr>
          <w:rFonts w:cstheme="minorHAnsi"/>
          <w:i/>
        </w:rPr>
        <w:t>Deputy Section Registrar</w:t>
      </w:r>
      <w:r w:rsidRPr="00B057A6" w:rsidR="00787E12">
        <w:rPr>
          <w:i/>
        </w:rPr>
        <w:t>,</w:t>
      </w:r>
    </w:p>
    <w:p w:rsidRPr="00B057A6" w:rsidR="00787E12" w:rsidP="00B057A6" w:rsidRDefault="00787E12">
      <w:pPr>
        <w:pStyle w:val="ECHRPara"/>
      </w:pPr>
      <w:r w:rsidRPr="00B057A6">
        <w:t xml:space="preserve">Having deliberated in private on </w:t>
      </w:r>
      <w:r w:rsidRPr="00B057A6" w:rsidR="00F04372">
        <w:t>31 January 2019</w:t>
      </w:r>
      <w:r w:rsidRPr="00B057A6">
        <w:t>,</w:t>
      </w:r>
    </w:p>
    <w:p w:rsidRPr="00B057A6" w:rsidR="006372F5" w:rsidP="00B057A6" w:rsidRDefault="00787E12">
      <w:pPr>
        <w:pStyle w:val="ECHRPara"/>
      </w:pPr>
      <w:r w:rsidRPr="00B057A6">
        <w:t>Delivers the following judgment, which was adopted on that date:</w:t>
      </w:r>
    </w:p>
    <w:p w:rsidRPr="00B057A6" w:rsidR="00C262D8" w:rsidP="00B057A6" w:rsidRDefault="00C262D8">
      <w:pPr>
        <w:pStyle w:val="ECHRTitle1"/>
      </w:pPr>
      <w:bookmarkStart w:name="ITMARKStartJudgment" w:id="1"/>
      <w:bookmarkEnd w:id="1"/>
      <w:r w:rsidRPr="00B057A6">
        <w:t>PROCEDURE</w:t>
      </w:r>
    </w:p>
    <w:p w:rsidRPr="00B057A6" w:rsidR="00C262D8" w:rsidP="00B057A6" w:rsidRDefault="00C262D8">
      <w:pPr>
        <w:pStyle w:val="ECHRPara"/>
        <w:rPr>
          <w:rFonts w:cs="Times New Roman"/>
        </w:rPr>
      </w:pPr>
      <w:r w:rsidRPr="00B057A6">
        <w:t>1.  </w:t>
      </w:r>
      <w:r w:rsidRPr="00B057A6">
        <w:rPr>
          <w:rFonts w:cs="Times New Roman"/>
        </w:rPr>
        <w:t xml:space="preserve">The case originated in applications against Russia lodged with the Court under Article 34 of the Convention for the Protection of Human Rights and Fundamental Freedoms (“the Convention”) on </w:t>
      </w:r>
      <w:r w:rsidRPr="00B057A6">
        <w:rPr>
          <w:rFonts w:eastAsia="PMingLiU" w:cs="Times New Roman"/>
        </w:rPr>
        <w:t>the various dates indicated in the appended table</w:t>
      </w:r>
      <w:r w:rsidRPr="00B057A6">
        <w:rPr>
          <w:rFonts w:cs="Times New Roman"/>
        </w:rPr>
        <w:t>.</w:t>
      </w:r>
    </w:p>
    <w:p w:rsidRPr="00B057A6" w:rsidR="00C262D8" w:rsidP="00B057A6" w:rsidRDefault="00C262D8">
      <w:pPr>
        <w:pStyle w:val="ECHRPara"/>
      </w:pPr>
      <w:r w:rsidRPr="00B057A6">
        <w:rPr>
          <w:rFonts w:cs="Times New Roman"/>
        </w:rPr>
        <w:t xml:space="preserve">2.  Notice of the applications </w:t>
      </w:r>
      <w:r w:rsidRPr="00B057A6">
        <w:t>was given to the Russian Government (“the Government”).</w:t>
      </w:r>
    </w:p>
    <w:p w:rsidRPr="00B057A6" w:rsidR="00C262D8" w:rsidP="00B057A6" w:rsidRDefault="00C262D8">
      <w:pPr>
        <w:pStyle w:val="ECHRTitle1"/>
      </w:pPr>
      <w:r w:rsidRPr="00B057A6">
        <w:t>THE FACTS</w:t>
      </w:r>
    </w:p>
    <w:p w:rsidRPr="00B057A6" w:rsidR="00C262D8" w:rsidP="00B057A6" w:rsidRDefault="00C262D8">
      <w:pPr>
        <w:pStyle w:val="ECHRPara"/>
      </w:pPr>
      <w:r w:rsidRPr="00B057A6">
        <w:t>3.  </w:t>
      </w:r>
      <w:r w:rsidRPr="00B057A6">
        <w:rPr>
          <w:rFonts w:eastAsia="PMingLiU"/>
        </w:rPr>
        <w:t>The list of applicant</w:t>
      </w:r>
      <w:r w:rsidRPr="00B057A6">
        <w:t>s and the relevant details of the applications are set out in the appended table.</w:t>
      </w:r>
    </w:p>
    <w:p w:rsidRPr="00B057A6" w:rsidR="00C262D8" w:rsidP="00B057A6" w:rsidRDefault="00C262D8">
      <w:pPr>
        <w:pStyle w:val="ECHRPara"/>
      </w:pPr>
      <w:r w:rsidRPr="00B057A6">
        <w:t>4.  </w:t>
      </w:r>
      <w:r w:rsidRPr="00B057A6">
        <w:rPr>
          <w:bCs/>
          <w:color w:val="000000"/>
        </w:rPr>
        <w:t>The applicant</w:t>
      </w:r>
      <w:r w:rsidRPr="00B057A6">
        <w:rPr>
          <w:rFonts w:eastAsia="PMingLiU"/>
        </w:rPr>
        <w:t>s</w:t>
      </w:r>
      <w:r w:rsidRPr="00B057A6">
        <w:rPr>
          <w:bCs/>
          <w:color w:val="000000"/>
        </w:rPr>
        <w:t xml:space="preserve"> complained that </w:t>
      </w:r>
      <w:r w:rsidRPr="00B057A6">
        <w:rPr>
          <w:rFonts w:eastAsia="PMingLiU"/>
        </w:rPr>
        <w:t>they</w:t>
      </w:r>
      <w:r w:rsidRPr="00B057A6">
        <w:rPr>
          <w:bCs/>
          <w:color w:val="000000"/>
        </w:rPr>
        <w:t xml:space="preserve"> had been denied an opportunity to appear in person before the court in the civil proceeding</w:t>
      </w:r>
      <w:r w:rsidRPr="00B057A6">
        <w:rPr>
          <w:rFonts w:cs="Times New Roman"/>
        </w:rPr>
        <w:t>s</w:t>
      </w:r>
      <w:r w:rsidRPr="00B057A6">
        <w:rPr>
          <w:bCs/>
          <w:color w:val="000000"/>
        </w:rPr>
        <w:t xml:space="preserve"> to which </w:t>
      </w:r>
      <w:r w:rsidRPr="00B057A6">
        <w:rPr>
          <w:rFonts w:eastAsia="PMingLiU"/>
        </w:rPr>
        <w:t>they</w:t>
      </w:r>
      <w:r w:rsidRPr="00B057A6">
        <w:rPr>
          <w:bCs/>
          <w:color w:val="000000"/>
        </w:rPr>
        <w:t xml:space="preserve"> were parties</w:t>
      </w:r>
      <w:r w:rsidRPr="00B057A6">
        <w:rPr>
          <w:rFonts w:cstheme="minorHAnsi"/>
          <w:bCs/>
          <w:color w:val="000000"/>
        </w:rPr>
        <w:t>.</w:t>
      </w:r>
    </w:p>
    <w:p w:rsidRPr="00B057A6" w:rsidR="00C262D8" w:rsidP="00B057A6" w:rsidRDefault="00C262D8">
      <w:pPr>
        <w:pStyle w:val="ECHRTitle1"/>
      </w:pPr>
      <w:r w:rsidRPr="00B057A6">
        <w:t>THE LAW</w:t>
      </w:r>
    </w:p>
    <w:p w:rsidRPr="00B057A6" w:rsidR="00C262D8" w:rsidP="00B057A6" w:rsidRDefault="00C262D8">
      <w:pPr>
        <w:pStyle w:val="ECHRHeading1"/>
      </w:pPr>
      <w:r w:rsidRPr="00B057A6">
        <w:t>I.  JOINDER OF THE APPLICATIONS</w:t>
      </w:r>
    </w:p>
    <w:p w:rsidRPr="00B057A6" w:rsidR="00C262D8" w:rsidP="00B057A6" w:rsidRDefault="00C262D8">
      <w:pPr>
        <w:pStyle w:val="ECHRPara"/>
      </w:pPr>
      <w:r w:rsidRPr="00B057A6">
        <w:t>5.  Having regard to the similar subject matter of the applications, the Court finds it appropriate to examine them jointly in a single judgment.</w:t>
      </w:r>
    </w:p>
    <w:p w:rsidRPr="00B057A6" w:rsidR="00C262D8" w:rsidP="00B057A6" w:rsidRDefault="00C262D8">
      <w:pPr>
        <w:pStyle w:val="ECHRHeading1"/>
        <w:rPr>
          <w:rFonts w:eastAsia="PMingLiU"/>
        </w:rPr>
      </w:pPr>
      <w:r w:rsidRPr="00B057A6">
        <w:t>II.</w:t>
      </w:r>
      <w:proofErr w:type="gramStart"/>
      <w:r w:rsidRPr="00B057A6">
        <w:t>  ALLEGED</w:t>
      </w:r>
      <w:proofErr w:type="gramEnd"/>
      <w:r w:rsidRPr="00B057A6">
        <w:t xml:space="preserve"> VIOLATION OF ARTICLE</w:t>
      </w:r>
      <w:r w:rsidRPr="00B057A6">
        <w:rPr>
          <w:rFonts w:eastAsia="PMingLiU"/>
        </w:rPr>
        <w:t> 6 § 1</w:t>
      </w:r>
      <w:r w:rsidRPr="00B057A6">
        <w:t xml:space="preserve"> OF THE CONVENTION</w:t>
      </w:r>
    </w:p>
    <w:p w:rsidRPr="00B057A6" w:rsidR="00C262D8" w:rsidP="00B057A6" w:rsidRDefault="00C262D8">
      <w:pPr>
        <w:pStyle w:val="ECHRPara"/>
      </w:pPr>
      <w:r w:rsidRPr="00B057A6">
        <w:t>6.  The applicant</w:t>
      </w:r>
      <w:r w:rsidRPr="00B057A6">
        <w:rPr>
          <w:rFonts w:eastAsia="PMingLiU"/>
        </w:rPr>
        <w:t>s</w:t>
      </w:r>
      <w:r w:rsidRPr="00B057A6">
        <w:t xml:space="preserve"> complained</w:t>
      </w:r>
      <w:r w:rsidRPr="00B057A6">
        <w:rPr>
          <w:rFonts w:cstheme="minorHAnsi"/>
          <w:bCs/>
        </w:rPr>
        <w:t xml:space="preserve"> </w:t>
      </w:r>
      <w:r w:rsidRPr="00B057A6">
        <w:t xml:space="preserve">that </w:t>
      </w:r>
      <w:r w:rsidRPr="00B057A6">
        <w:rPr>
          <w:rFonts w:eastAsia="PMingLiU"/>
        </w:rPr>
        <w:t>their</w:t>
      </w:r>
      <w:r w:rsidRPr="00B057A6">
        <w:t xml:space="preserve"> right to a fair hearing had been breached on account of the domestic courts</w:t>
      </w:r>
      <w:r w:rsidRPr="00B057A6" w:rsidR="00B057A6">
        <w:t>’</w:t>
      </w:r>
      <w:r w:rsidRPr="00B057A6">
        <w:t xml:space="preserve"> refusal of </w:t>
      </w:r>
      <w:r w:rsidRPr="00B057A6">
        <w:rPr>
          <w:rFonts w:eastAsia="PMingLiU"/>
        </w:rPr>
        <w:t>their</w:t>
      </w:r>
      <w:r w:rsidRPr="00B057A6">
        <w:t xml:space="preserve"> requests to appear in court. </w:t>
      </w:r>
      <w:r w:rsidRPr="00B057A6">
        <w:rPr>
          <w:rFonts w:eastAsia="PMingLiU"/>
        </w:rPr>
        <w:t>They</w:t>
      </w:r>
      <w:r w:rsidRPr="00B057A6">
        <w:t xml:space="preserve"> relied on Article </w:t>
      </w:r>
      <w:r w:rsidRPr="00B057A6">
        <w:rPr>
          <w:rFonts w:eastAsia="PMingLiU"/>
        </w:rPr>
        <w:t>6 § 1</w:t>
      </w:r>
      <w:r w:rsidRPr="00B057A6">
        <w:t xml:space="preserve"> of the Convention, which reads as follows:</w:t>
      </w:r>
    </w:p>
    <w:p w:rsidRPr="00B057A6" w:rsidR="00C262D8" w:rsidP="00B057A6" w:rsidRDefault="00C16F64">
      <w:pPr>
        <w:pStyle w:val="ECHRParaQuote"/>
      </w:pPr>
      <w:r w:rsidRPr="00B057A6">
        <w:t xml:space="preserve"> </w:t>
      </w:r>
      <w:r w:rsidRPr="00B057A6" w:rsidR="00C262D8">
        <w:t>“In the determination of his civil rights and obligations ... everyone is entitled to a ... hearing within a reasonable time by [a] ... tribunal ...”</w:t>
      </w:r>
    </w:p>
    <w:p w:rsidRPr="00B057A6" w:rsidR="00C262D8" w:rsidP="00B057A6" w:rsidRDefault="00C262D8">
      <w:pPr>
        <w:pStyle w:val="ECHRPara"/>
        <w:rPr>
          <w:strike/>
        </w:rPr>
      </w:pPr>
      <w:r w:rsidRPr="00B057A6">
        <w:t>7.  The Court reiterates that the applicant</w:t>
      </w:r>
      <w:r w:rsidRPr="00B057A6">
        <w:rPr>
          <w:rFonts w:eastAsia="PMingLiU"/>
        </w:rPr>
        <w:t>s</w:t>
      </w:r>
      <w:r w:rsidRPr="00B057A6">
        <w:t>, detainee</w:t>
      </w:r>
      <w:r w:rsidRPr="00B057A6">
        <w:rPr>
          <w:rFonts w:eastAsia="PMingLiU"/>
        </w:rPr>
        <w:t>s</w:t>
      </w:r>
      <w:r w:rsidRPr="00B057A6">
        <w:t xml:space="preserve"> at the time of the events, </w:t>
      </w:r>
      <w:r w:rsidRPr="00B057A6">
        <w:rPr>
          <w:rFonts w:eastAsia="PMingLiU"/>
        </w:rPr>
        <w:t>were</w:t>
      </w:r>
      <w:r w:rsidRPr="00B057A6">
        <w:t xml:space="preserve"> not afforded an opportunity to attend hearings in civil proceedings to which </w:t>
      </w:r>
      <w:r w:rsidRPr="00B057A6">
        <w:rPr>
          <w:rFonts w:eastAsia="PMingLiU"/>
        </w:rPr>
        <w:t>they were parties</w:t>
      </w:r>
      <w:r w:rsidRPr="00B057A6">
        <w:t>. The details of those domestic proceedings are indicated in the appended table. The Court observes that the general principles regarding the right to present one</w:t>
      </w:r>
      <w:r w:rsidRPr="00B057A6" w:rsidR="00B057A6">
        <w:t>’</w:t>
      </w:r>
      <w:r w:rsidRPr="00B057A6">
        <w:t xml:space="preserve">s case effectively before the court and to enjoy equality of arms with the opposing side, as guaranteed by Article 6 of the Convention, have been stated in a number of its previous judgments (see, among many other authorities, </w:t>
      </w:r>
      <w:r w:rsidRPr="00B057A6">
        <w:rPr>
          <w:i/>
        </w:rPr>
        <w:t>Steel and Morris v. the United Kingdom</w:t>
      </w:r>
      <w:r w:rsidRPr="00B057A6">
        <w:t>, no. 68416/01, §§ 59-60, ECHR 2005-II). The Court</w:t>
      </w:r>
      <w:r w:rsidRPr="00B057A6" w:rsidR="00B057A6">
        <w:t>’</w:t>
      </w:r>
      <w:r w:rsidRPr="00B057A6">
        <w:t>s analysis of an alleged violation of the right to a fair trial in respect of case</w:t>
      </w:r>
      <w:r w:rsidRPr="00B057A6">
        <w:rPr>
          <w:rFonts w:eastAsia="PMingLiU"/>
        </w:rPr>
        <w:t>s</w:t>
      </w:r>
      <w:r w:rsidRPr="00B057A6">
        <w:t xml:space="preserve"> where incarcerated applicant</w:t>
      </w:r>
      <w:r w:rsidRPr="00B057A6">
        <w:rPr>
          <w:rFonts w:eastAsia="PMingLiU"/>
        </w:rPr>
        <w:t>s</w:t>
      </w:r>
      <w:r w:rsidRPr="00B057A6">
        <w:t xml:space="preserve"> complain about </w:t>
      </w:r>
      <w:r w:rsidRPr="00B057A6">
        <w:rPr>
          <w:rFonts w:eastAsia="PMingLiU"/>
        </w:rPr>
        <w:t>their</w:t>
      </w:r>
      <w:r w:rsidRPr="00B057A6">
        <w:t xml:space="preserve"> absence from hearings in civil proceedings includes the following elements: examination of the manner in which domestic courts assessed the question whether the nature of the dispute required the applicant</w:t>
      </w:r>
      <w:r w:rsidRPr="00B057A6">
        <w:rPr>
          <w:rFonts w:eastAsia="PMingLiU"/>
        </w:rPr>
        <w:t>s</w:t>
      </w:r>
      <w:r w:rsidRPr="00B057A6" w:rsidR="00B057A6">
        <w:t>’</w:t>
      </w:r>
      <w:r w:rsidRPr="00B057A6">
        <w:t xml:space="preserve"> personal presence and determination whether domestic courts put in place any procedural arrangements aiming at guaranteeing </w:t>
      </w:r>
      <w:r w:rsidRPr="00B057A6">
        <w:rPr>
          <w:rFonts w:eastAsia="PMingLiU"/>
        </w:rPr>
        <w:t>their</w:t>
      </w:r>
      <w:r w:rsidRPr="00B057A6">
        <w:t xml:space="preserve"> effective participation in the proceedings (see </w:t>
      </w:r>
      <w:proofErr w:type="spellStart"/>
      <w:r w:rsidRPr="00B057A6">
        <w:rPr>
          <w:i/>
        </w:rPr>
        <w:t>Yevdokimov</w:t>
      </w:r>
      <w:proofErr w:type="spellEnd"/>
      <w:r w:rsidRPr="00B057A6">
        <w:rPr>
          <w:i/>
        </w:rPr>
        <w:t xml:space="preserve"> and Others v. Russia</w:t>
      </w:r>
      <w:r w:rsidRPr="00B057A6">
        <w:t>, nos. </w:t>
      </w:r>
      <w:r w:rsidRPr="00B057A6" w:rsidR="00B057A6">
        <w:t>27236/05 and </w:t>
      </w:r>
      <w:r w:rsidRPr="00B057A6" w:rsidR="00856FD3">
        <w:t>10 </w:t>
      </w:r>
      <w:r w:rsidRPr="00B057A6">
        <w:t>others, § 48, 16 February 2016).</w:t>
      </w:r>
    </w:p>
    <w:p w:rsidRPr="00B057A6" w:rsidR="00C262D8" w:rsidP="00B057A6" w:rsidRDefault="00C262D8">
      <w:pPr>
        <w:pStyle w:val="ECHRPara"/>
      </w:pPr>
      <w:r w:rsidRPr="00B057A6">
        <w:t xml:space="preserve">8.  In the leading case of </w:t>
      </w:r>
      <w:proofErr w:type="spellStart"/>
      <w:r w:rsidRPr="00B057A6">
        <w:rPr>
          <w:i/>
        </w:rPr>
        <w:t>Yevdokimov</w:t>
      </w:r>
      <w:proofErr w:type="spellEnd"/>
      <w:r w:rsidRPr="00B057A6">
        <w:rPr>
          <w:i/>
        </w:rPr>
        <w:t xml:space="preserve"> and Others v. Russia, </w:t>
      </w:r>
      <w:r w:rsidRPr="00B057A6">
        <w:t>nos. 27236/05 and 10 others, 16 February 2016, the Court already found a violation in respect of issues similar to those in the present case.</w:t>
      </w:r>
    </w:p>
    <w:p w:rsidRPr="00B057A6" w:rsidR="00C262D8" w:rsidP="00B057A6" w:rsidRDefault="00C262D8">
      <w:pPr>
        <w:pStyle w:val="ECHRPara"/>
      </w:pPr>
      <w:r w:rsidRPr="00B057A6">
        <w:t>9.  Having examined all the material submitted to it, as well as the Government</w:t>
      </w:r>
      <w:r w:rsidRPr="00B057A6" w:rsidR="00B057A6">
        <w:t>’</w:t>
      </w:r>
      <w:r w:rsidRPr="00B057A6">
        <w:t>s objections of six months, the Court has not found any fact or argument capable of persuading it to reach a different conclusion on the admissibility and merits of these complaints. Having regard to its case-law on the subject, the Court considers that in the instant case the domestic courts deprived the applicant</w:t>
      </w:r>
      <w:r w:rsidRPr="00B057A6">
        <w:rPr>
          <w:rFonts w:eastAsia="PMingLiU"/>
        </w:rPr>
        <w:t>s</w:t>
      </w:r>
      <w:r w:rsidRPr="00B057A6">
        <w:t xml:space="preserve"> of the opportunity to present </w:t>
      </w:r>
      <w:r w:rsidRPr="00B057A6">
        <w:rPr>
          <w:rFonts w:eastAsia="PMingLiU"/>
        </w:rPr>
        <w:t>their</w:t>
      </w:r>
      <w:r w:rsidRPr="00B057A6">
        <w:t xml:space="preserve"> case</w:t>
      </w:r>
      <w:r w:rsidRPr="00B057A6">
        <w:rPr>
          <w:rFonts w:eastAsia="PMingLiU"/>
        </w:rPr>
        <w:t>s</w:t>
      </w:r>
      <w:r w:rsidRPr="00B057A6">
        <w:t xml:space="preserve"> effectively and failed to meet their obligation to ensure respect for the principle of a fair trial.</w:t>
      </w:r>
    </w:p>
    <w:p w:rsidRPr="00B057A6" w:rsidR="00C262D8" w:rsidP="00B057A6" w:rsidRDefault="00C262D8">
      <w:pPr>
        <w:pStyle w:val="ECHRPara"/>
      </w:pPr>
      <w:r w:rsidRPr="00B057A6">
        <w:t>10.  These complaints are therefore admissible and disclose a breach of Article 6 § 1 of the Convention.</w:t>
      </w:r>
    </w:p>
    <w:p w:rsidRPr="00B057A6" w:rsidR="00C262D8" w:rsidP="00B057A6" w:rsidRDefault="00C262D8">
      <w:pPr>
        <w:pStyle w:val="ECHRHeading1"/>
      </w:pPr>
      <w:r w:rsidRPr="00B057A6">
        <w:t>III.</w:t>
      </w:r>
      <w:proofErr w:type="gramStart"/>
      <w:r w:rsidRPr="00B057A6">
        <w:t>  APPLICATION</w:t>
      </w:r>
      <w:proofErr w:type="gramEnd"/>
      <w:r w:rsidRPr="00B057A6">
        <w:t xml:space="preserve"> OF ARTICLE 41 OF THE CONVENTION</w:t>
      </w:r>
    </w:p>
    <w:p w:rsidRPr="00B057A6" w:rsidR="00C262D8" w:rsidP="00B057A6" w:rsidRDefault="00C262D8">
      <w:pPr>
        <w:pStyle w:val="ECHRPara"/>
      </w:pPr>
      <w:r w:rsidRPr="00B057A6">
        <w:t>11.  Article 41 of the Convention provides:</w:t>
      </w:r>
    </w:p>
    <w:p w:rsidRPr="00B057A6" w:rsidR="00C262D8" w:rsidP="00B057A6" w:rsidRDefault="00C262D8">
      <w:pPr>
        <w:pStyle w:val="ECHRParaQuote"/>
        <w:keepNext/>
        <w:keepLines/>
      </w:pPr>
      <w:r w:rsidRPr="00B057A6">
        <w:t>“If the Court finds that there has been a violation of the Convention or the Protocols thereto, and if the internal law of the High Contracting Party concerned allows only partial reparation to be made, the Court shall, if necessary, afford just satisfaction to the injured party.”</w:t>
      </w:r>
    </w:p>
    <w:p w:rsidRPr="00B057A6" w:rsidR="00C262D8" w:rsidP="00B057A6" w:rsidRDefault="00C262D8">
      <w:pPr>
        <w:pStyle w:val="ECHRPara"/>
      </w:pPr>
      <w:r w:rsidRPr="00B057A6">
        <w:t>12.  Regard being had to the documents in its possession and to its case</w:t>
      </w:r>
      <w:r w:rsidRPr="00B057A6">
        <w:noBreakHyphen/>
        <w:t>law, the Court considers it reasonable to award the sums indicated in the appended table.</w:t>
      </w:r>
    </w:p>
    <w:p w:rsidRPr="00B057A6" w:rsidR="00C262D8" w:rsidP="00B057A6" w:rsidRDefault="00C262D8">
      <w:pPr>
        <w:pStyle w:val="ECHRPara"/>
      </w:pPr>
      <w:r w:rsidRPr="00B057A6">
        <w:t>13.  The Court considers it appropriate that the default interest rate should be based on the marginal lending rate of the European Central Bank, to which should be added three percentage points.</w:t>
      </w:r>
    </w:p>
    <w:p w:rsidRPr="00B057A6" w:rsidR="00C262D8" w:rsidP="00B057A6" w:rsidRDefault="00C262D8">
      <w:pPr>
        <w:pStyle w:val="ECHRTitle1"/>
      </w:pPr>
      <w:r w:rsidRPr="00B057A6">
        <w:t>FOR THESE REASONS, THE COURT</w:t>
      </w:r>
      <w:r w:rsidRPr="00B057A6">
        <w:rPr>
          <w:color w:val="000000"/>
        </w:rPr>
        <w:t>,</w:t>
      </w:r>
      <w:r w:rsidRPr="00B057A6">
        <w:t xml:space="preserve"> UNANIMOUSLY,</w:t>
      </w:r>
    </w:p>
    <w:p w:rsidRPr="00B057A6" w:rsidR="00C262D8" w:rsidP="00B057A6" w:rsidRDefault="00C262D8">
      <w:pPr>
        <w:pStyle w:val="JuList"/>
      </w:pPr>
      <w:r w:rsidRPr="00B057A6">
        <w:t>1.  </w:t>
      </w:r>
      <w:r w:rsidRPr="00B057A6">
        <w:rPr>
          <w:i/>
        </w:rPr>
        <w:t>Decides</w:t>
      </w:r>
      <w:r w:rsidRPr="00B057A6">
        <w:t xml:space="preserve"> to join the applications;</w:t>
      </w:r>
    </w:p>
    <w:p w:rsidRPr="00B057A6" w:rsidR="00C262D8" w:rsidP="00B057A6" w:rsidRDefault="00C262D8">
      <w:pPr>
        <w:pStyle w:val="JuList"/>
        <w:ind w:left="0" w:firstLine="0"/>
        <w:rPr>
          <w:i/>
        </w:rPr>
      </w:pPr>
    </w:p>
    <w:p w:rsidRPr="00B057A6" w:rsidR="00C262D8" w:rsidP="00B057A6" w:rsidRDefault="00C262D8">
      <w:pPr>
        <w:pStyle w:val="JuList"/>
      </w:pPr>
      <w:r w:rsidRPr="00B057A6">
        <w:rPr>
          <w:i/>
        </w:rPr>
        <w:t>2.  </w:t>
      </w:r>
      <w:proofErr w:type="gramStart"/>
      <w:r w:rsidRPr="00B057A6">
        <w:rPr>
          <w:i/>
        </w:rPr>
        <w:t>Declares</w:t>
      </w:r>
      <w:proofErr w:type="gramEnd"/>
      <w:r w:rsidRPr="00B057A6">
        <w:t xml:space="preserve"> the </w:t>
      </w:r>
      <w:r w:rsidRPr="00B057A6">
        <w:rPr>
          <w:rFonts w:cs="Times New Roman"/>
        </w:rPr>
        <w:t>applications admissible</w:t>
      </w:r>
      <w:r w:rsidRPr="00B057A6">
        <w:t>;</w:t>
      </w:r>
    </w:p>
    <w:p w:rsidRPr="00B057A6" w:rsidR="00C262D8" w:rsidP="00B057A6" w:rsidRDefault="00C262D8">
      <w:pPr>
        <w:pStyle w:val="JuList"/>
      </w:pPr>
    </w:p>
    <w:p w:rsidRPr="00B057A6" w:rsidR="00C262D8" w:rsidP="00B057A6" w:rsidRDefault="00C262D8">
      <w:pPr>
        <w:pStyle w:val="JuList"/>
      </w:pPr>
      <w:r w:rsidRPr="00B057A6">
        <w:t>3.  </w:t>
      </w:r>
      <w:r w:rsidRPr="00B057A6">
        <w:rPr>
          <w:i/>
        </w:rPr>
        <w:t xml:space="preserve">Holds </w:t>
      </w:r>
      <w:r w:rsidRPr="00B057A6">
        <w:t xml:space="preserve">that </w:t>
      </w:r>
      <w:r w:rsidRPr="00B057A6">
        <w:rPr>
          <w:rFonts w:eastAsia="PMingLiU"/>
        </w:rPr>
        <w:t xml:space="preserve">these applications </w:t>
      </w:r>
      <w:r w:rsidRPr="00B057A6">
        <w:t>disclose a breach of Article </w:t>
      </w:r>
      <w:r w:rsidRPr="00B057A6">
        <w:rPr>
          <w:rFonts w:eastAsia="PMingLiU"/>
        </w:rPr>
        <w:t xml:space="preserve">6 § 1 of the Convention concerning the </w:t>
      </w:r>
      <w:r w:rsidRPr="00B057A6">
        <w:rPr>
          <w:rFonts w:eastAsia="Times New Roman" w:cstheme="minorHAnsi"/>
        </w:rPr>
        <w:t>applicants</w:t>
      </w:r>
      <w:r w:rsidRPr="00B057A6" w:rsidR="00B057A6">
        <w:rPr>
          <w:rFonts w:eastAsia="Times New Roman" w:cstheme="minorHAnsi"/>
        </w:rPr>
        <w:t>’</w:t>
      </w:r>
      <w:r w:rsidRPr="00B057A6">
        <w:rPr>
          <w:rFonts w:eastAsia="Times New Roman" w:cstheme="minorHAnsi"/>
        </w:rPr>
        <w:t xml:space="preserve"> absence from civil proceedings</w:t>
      </w:r>
      <w:r w:rsidRPr="00B057A6">
        <w:rPr>
          <w:rFonts w:eastAsia="PMingLiU"/>
        </w:rPr>
        <w:t>;</w:t>
      </w:r>
    </w:p>
    <w:p w:rsidRPr="00B057A6" w:rsidR="00C262D8" w:rsidP="00B057A6" w:rsidRDefault="00C262D8">
      <w:pPr>
        <w:pStyle w:val="JuList"/>
        <w:ind w:left="0" w:firstLine="0"/>
      </w:pPr>
    </w:p>
    <w:p w:rsidRPr="00B057A6" w:rsidR="00C262D8" w:rsidP="00B057A6" w:rsidRDefault="00C262D8">
      <w:pPr>
        <w:pStyle w:val="JuList"/>
      </w:pPr>
      <w:r w:rsidRPr="00B057A6">
        <w:t>4.  </w:t>
      </w:r>
      <w:r w:rsidRPr="00B057A6">
        <w:rPr>
          <w:i/>
        </w:rPr>
        <w:t>Holds</w:t>
      </w:r>
    </w:p>
    <w:p w:rsidRPr="00B057A6" w:rsidR="00C262D8" w:rsidP="00B057A6" w:rsidRDefault="00C262D8">
      <w:pPr>
        <w:pStyle w:val="JuLista"/>
      </w:pPr>
      <w:r w:rsidRPr="00B057A6">
        <w:t>(a)  that the respondent State is to pay the applicant</w:t>
      </w:r>
      <w:r w:rsidRPr="00B057A6">
        <w:rPr>
          <w:rFonts w:eastAsia="PMingLiU"/>
        </w:rPr>
        <w:t>s</w:t>
      </w:r>
      <w:r w:rsidRPr="00B057A6">
        <w:t xml:space="preserve">, within three months, the amounts indicated in the appended table, to be converted into </w:t>
      </w:r>
      <w:r w:rsidRPr="00B057A6">
        <w:rPr>
          <w:color w:val="000000"/>
        </w:rPr>
        <w:t>the currency of the respondent State</w:t>
      </w:r>
      <w:r w:rsidRPr="00B057A6">
        <w:t xml:space="preserve"> at the rate applicable at the date of settlement;</w:t>
      </w:r>
    </w:p>
    <w:p w:rsidRPr="00B057A6" w:rsidR="00787E12" w:rsidP="00B057A6" w:rsidRDefault="00C262D8">
      <w:pPr>
        <w:pStyle w:val="JuLista"/>
      </w:pPr>
      <w:r w:rsidRPr="00B057A6">
        <w:t>(b)  </w:t>
      </w:r>
      <w:proofErr w:type="gramStart"/>
      <w:r w:rsidRPr="00B057A6">
        <w:t>that</w:t>
      </w:r>
      <w:proofErr w:type="gramEnd"/>
      <w:r w:rsidRPr="00B057A6">
        <w:t xml:space="preserve"> from the expiry of the above-mentioned three months until settlement simple interest shall be payable on the above amounts at a rate equal to the marginal lending rate of the European Central Bank during the default during the default period plus three percentage points.</w:t>
      </w:r>
    </w:p>
    <w:p w:rsidRPr="00B057A6" w:rsidR="00C43D38" w:rsidP="00B057A6" w:rsidRDefault="00C43D38">
      <w:pPr>
        <w:pStyle w:val="JuParaLast"/>
      </w:pPr>
      <w:r w:rsidRPr="00B057A6">
        <w:t xml:space="preserve">Done in English, and notified in writing on </w:t>
      </w:r>
      <w:r w:rsidRPr="00B057A6" w:rsidR="00C262D8">
        <w:t>21 February 2019</w:t>
      </w:r>
      <w:r w:rsidRPr="00B057A6" w:rsidR="00B057A6">
        <w:t xml:space="preserve">, pursuant to Rule 77 §§ 2 and </w:t>
      </w:r>
      <w:r w:rsidRPr="00B057A6">
        <w:t>3 of the Rules of Court.</w:t>
      </w:r>
    </w:p>
    <w:p w:rsidRPr="00B057A6" w:rsidR="00787E12" w:rsidP="00B057A6" w:rsidRDefault="00E026EC">
      <w:pPr>
        <w:pStyle w:val="JuSigned"/>
        <w:tabs>
          <w:tab w:val="clear" w:pos="851"/>
          <w:tab w:val="center" w:pos="1134"/>
        </w:tabs>
        <w:rPr>
          <w:rFonts w:eastAsia="PMingLiU"/>
          <w:lang w:val="nb-NO"/>
        </w:rPr>
      </w:pPr>
      <w:r w:rsidRPr="00B057A6">
        <w:rPr>
          <w:rFonts w:eastAsia="PMingLiU"/>
        </w:rPr>
        <w:tab/>
      </w:r>
      <w:r w:rsidRPr="00B057A6" w:rsidR="00C262D8">
        <w:rPr>
          <w:rFonts w:eastAsia="PMingLiU"/>
          <w:lang w:val="nb-NO"/>
        </w:rPr>
        <w:t>Liv</w:t>
      </w:r>
      <w:r w:rsidRPr="00B057A6" w:rsidR="00787E12">
        <w:rPr>
          <w:rFonts w:eastAsia="PMingLiU"/>
          <w:lang w:val="nb-NO"/>
        </w:rPr>
        <w:t xml:space="preserve"> </w:t>
      </w:r>
      <w:r w:rsidRPr="00B057A6" w:rsidR="00C262D8">
        <w:rPr>
          <w:rFonts w:eastAsia="PMingLiU"/>
          <w:lang w:val="nb-NO"/>
        </w:rPr>
        <w:t>Tigerstedt</w:t>
      </w:r>
      <w:r w:rsidRPr="00B057A6" w:rsidR="00787E12">
        <w:rPr>
          <w:rFonts w:eastAsia="PMingLiU"/>
          <w:lang w:val="nb-NO"/>
        </w:rPr>
        <w:tab/>
      </w:r>
      <w:proofErr w:type="spellStart"/>
      <w:r w:rsidRPr="00B057A6" w:rsidR="00C262D8">
        <w:rPr>
          <w:rFonts w:eastAsia="PMingLiU"/>
          <w:lang w:val="nb-NO"/>
        </w:rPr>
        <w:t>Alena</w:t>
      </w:r>
      <w:proofErr w:type="spellEnd"/>
      <w:r w:rsidRPr="00B057A6" w:rsidR="00C262D8">
        <w:rPr>
          <w:rFonts w:eastAsia="PMingLiU"/>
          <w:lang w:val="nb-NO"/>
        </w:rPr>
        <w:t xml:space="preserve"> </w:t>
      </w:r>
      <w:proofErr w:type="spellStart"/>
      <w:r w:rsidRPr="00B057A6" w:rsidR="00C262D8">
        <w:rPr>
          <w:rFonts w:eastAsia="PMingLiU"/>
          <w:lang w:val="nb-NO"/>
        </w:rPr>
        <w:t>Poláčková</w:t>
      </w:r>
      <w:proofErr w:type="spellEnd"/>
      <w:r w:rsidRPr="00B057A6" w:rsidR="00B057A6">
        <w:rPr>
          <w:rFonts w:eastAsia="PMingLiU"/>
          <w:lang w:val="nb-NO"/>
        </w:rPr>
        <w:br/>
      </w:r>
      <w:r w:rsidRPr="00B057A6" w:rsidR="002541DD">
        <w:rPr>
          <w:rFonts w:eastAsia="PMingLiU"/>
          <w:lang w:val="nb-NO"/>
        </w:rPr>
        <w:tab/>
      </w:r>
      <w:proofErr w:type="spellStart"/>
      <w:r w:rsidRPr="00B057A6" w:rsidR="002541DD">
        <w:rPr>
          <w:rFonts w:eastAsia="PMingLiU"/>
          <w:lang w:val="nb-NO"/>
        </w:rPr>
        <w:t>Acting</w:t>
      </w:r>
      <w:proofErr w:type="spellEnd"/>
      <w:r w:rsidRPr="00B057A6" w:rsidR="002541DD">
        <w:rPr>
          <w:rFonts w:eastAsia="PMingLiU"/>
          <w:lang w:val="nb-NO"/>
        </w:rPr>
        <w:t xml:space="preserve"> </w:t>
      </w:r>
      <w:proofErr w:type="spellStart"/>
      <w:r w:rsidRPr="00B057A6" w:rsidR="002541DD">
        <w:rPr>
          <w:rFonts w:eastAsia="PMingLiU"/>
          <w:lang w:val="nb-NO"/>
        </w:rPr>
        <w:t>D</w:t>
      </w:r>
      <w:r w:rsidRPr="00B057A6" w:rsidR="00787E12">
        <w:rPr>
          <w:rFonts w:eastAsia="PMingLiU"/>
          <w:lang w:val="nb-NO"/>
        </w:rPr>
        <w:t>eputy</w:t>
      </w:r>
      <w:proofErr w:type="spellEnd"/>
      <w:r w:rsidRPr="00B057A6" w:rsidR="00787E12">
        <w:rPr>
          <w:rFonts w:eastAsia="PMingLiU"/>
          <w:lang w:val="nb-NO"/>
        </w:rPr>
        <w:t xml:space="preserve"> </w:t>
      </w:r>
      <w:proofErr w:type="spellStart"/>
      <w:r w:rsidRPr="00B057A6" w:rsidR="00787E12">
        <w:rPr>
          <w:rFonts w:eastAsia="PMingLiU"/>
          <w:lang w:val="nb-NO"/>
        </w:rPr>
        <w:t>Registrar</w:t>
      </w:r>
      <w:proofErr w:type="spellEnd"/>
      <w:r w:rsidRPr="00B057A6" w:rsidR="00787E12">
        <w:rPr>
          <w:rFonts w:eastAsia="PMingLiU"/>
          <w:lang w:val="nb-NO"/>
        </w:rPr>
        <w:tab/>
        <w:t>President</w:t>
      </w:r>
    </w:p>
    <w:p w:rsidRPr="00B057A6" w:rsidR="00787E12" w:rsidP="00B057A6" w:rsidRDefault="00787E12">
      <w:pPr>
        <w:pStyle w:val="JuParaLast"/>
        <w:rPr>
          <w:lang w:val="nb-NO"/>
        </w:rPr>
        <w:sectPr w:rsidRPr="00B057A6" w:rsidR="00787E12" w:rsidSect="006372F5">
          <w:headerReference w:type="even" r:id="rId11"/>
          <w:headerReference w:type="default" r:id="rId12"/>
          <w:footnotePr>
            <w:numRestart w:val="eachPage"/>
          </w:footnotePr>
          <w:endnotePr>
            <w:numFmt w:val="decimal"/>
          </w:endnotePr>
          <w:type w:val="oddPage"/>
          <w:pgSz w:w="11906" w:h="16838" w:code="9"/>
          <w:pgMar w:top="2274" w:right="2274" w:bottom="2274" w:left="2274" w:header="1701" w:footer="720" w:gutter="0"/>
          <w:pgNumType w:start="1"/>
          <w:cols w:space="720"/>
          <w:docGrid w:linePitch="326"/>
        </w:sectPr>
      </w:pPr>
    </w:p>
    <w:p w:rsidRPr="00B057A6" w:rsidR="00787E12" w:rsidP="00B057A6" w:rsidRDefault="00787E12">
      <w:pPr>
        <w:pStyle w:val="DecHTitle"/>
      </w:pPr>
      <w:r w:rsidRPr="00B057A6">
        <w:t>APPENDIX</w:t>
      </w:r>
    </w:p>
    <w:p w:rsidRPr="00B057A6" w:rsidR="00787E12" w:rsidP="00B057A6" w:rsidRDefault="00C262D8">
      <w:pPr>
        <w:pStyle w:val="ECHRTitleCentre2"/>
        <w:contextualSpacing/>
        <w:rPr>
          <w:b/>
          <w:i/>
          <w:color w:val="3E3E3E" w:themeColor="background2" w:themeShade="40"/>
        </w:rPr>
      </w:pPr>
      <w:r w:rsidRPr="00B057A6">
        <w:rPr>
          <w:color w:val="3E3E3E" w:themeColor="background2" w:themeShade="40"/>
        </w:rPr>
        <w:t>List of applications</w:t>
      </w:r>
      <w:r w:rsidRPr="00B057A6" w:rsidR="00787E12">
        <w:rPr>
          <w:color w:val="3E3E3E" w:themeColor="background2" w:themeShade="40"/>
        </w:rPr>
        <w:t xml:space="preserve"> raising complaints under Article</w:t>
      </w:r>
      <w:r w:rsidRPr="00B057A6">
        <w:rPr>
          <w:color w:val="3E3E3E" w:themeColor="background2" w:themeShade="40"/>
        </w:rPr>
        <w:t xml:space="preserve"> 6 § 1 of the Convention</w:t>
      </w:r>
    </w:p>
    <w:p w:rsidRPr="00B057A6" w:rsidR="00787E12" w:rsidP="00B057A6" w:rsidRDefault="00787E12">
      <w:pPr>
        <w:pStyle w:val="ECHRTitleCentre2"/>
        <w:contextualSpacing/>
        <w:rPr>
          <w:b/>
          <w:i/>
          <w:szCs w:val="24"/>
        </w:rPr>
      </w:pPr>
      <w:r w:rsidRPr="00B057A6">
        <w:rPr>
          <w:color w:val="3E3E3E" w:themeColor="background2" w:themeShade="40"/>
        </w:rPr>
        <w:t>(</w:t>
      </w:r>
      <w:proofErr w:type="gramStart"/>
      <w:r w:rsidRPr="00B057A6" w:rsidR="00C262D8">
        <w:rPr>
          <w:color w:val="3E3E3E" w:themeColor="background2" w:themeShade="40"/>
        </w:rPr>
        <w:t>applicant</w:t>
      </w:r>
      <w:r w:rsidRPr="00B057A6" w:rsidR="00B057A6">
        <w:rPr>
          <w:color w:val="3E3E3E" w:themeColor="background2" w:themeShade="40"/>
        </w:rPr>
        <w:t>’</w:t>
      </w:r>
      <w:r w:rsidRPr="00B057A6" w:rsidR="00C262D8">
        <w:rPr>
          <w:color w:val="3E3E3E" w:themeColor="background2" w:themeShade="40"/>
        </w:rPr>
        <w:t>s</w:t>
      </w:r>
      <w:proofErr w:type="gramEnd"/>
      <w:r w:rsidRPr="00B057A6" w:rsidR="00C262D8">
        <w:rPr>
          <w:color w:val="3E3E3E" w:themeColor="background2" w:themeShade="40"/>
        </w:rPr>
        <w:t xml:space="preserve"> absence from civil proceedings</w:t>
      </w:r>
      <w:r w:rsidRPr="00B057A6">
        <w:rPr>
          <w:color w:val="3E3E3E" w:themeColor="background2" w:themeShade="40"/>
          <w:szCs w:val="24"/>
        </w:rPr>
        <w:t>)</w:t>
      </w:r>
    </w:p>
    <w:tbl>
      <w:tblPr>
        <w:tblStyle w:val="ECHRListTable"/>
        <w:tblW w:w="13116" w:type="dxa"/>
        <w:jc w:val="center"/>
        <w:tblLook w:val="05E0" w:firstRow="1" w:lastRow="1" w:firstColumn="1" w:lastColumn="1" w:noHBand="0" w:noVBand="1"/>
      </w:tblPr>
      <w:tblGrid>
        <w:gridCol w:w="567"/>
        <w:gridCol w:w="1664"/>
        <w:gridCol w:w="2203"/>
        <w:gridCol w:w="2005"/>
        <w:gridCol w:w="2282"/>
        <w:gridCol w:w="2371"/>
        <w:gridCol w:w="2024"/>
      </w:tblGrid>
      <w:tr w:rsidRPr="00B057A6" w:rsidR="00F04372" w:rsidTr="005A7FF2">
        <w:trPr>
          <w:cnfStyle w:val="100000000000" w:firstRow="1" w:lastRow="0" w:firstColumn="0" w:lastColumn="0" w:oddVBand="0" w:evenVBand="0" w:oddHBand="0" w:evenHBand="0" w:firstRowFirstColumn="0" w:firstRowLastColumn="0" w:lastRowFirstColumn="0" w:lastRowLastColumn="0"/>
          <w:jc w:val="center"/>
        </w:trPr>
        <w:tc>
          <w:tcPr>
            <w:tcW w:w="567" w:type="dxa"/>
          </w:tcPr>
          <w:p w:rsidRPr="00B057A6" w:rsidR="00F04372" w:rsidP="00B057A6" w:rsidRDefault="00F04372">
            <w:pPr>
              <w:jc w:val="center"/>
              <w:rPr>
                <w:sz w:val="16"/>
                <w:szCs w:val="18"/>
              </w:rPr>
            </w:pPr>
            <w:bookmarkStart w:name="WECLListStart" w:id="2"/>
            <w:bookmarkEnd w:id="2"/>
            <w:r w:rsidRPr="00B057A6">
              <w:rPr>
                <w:sz w:val="16"/>
                <w:szCs w:val="18"/>
              </w:rPr>
              <w:t>No.</w:t>
            </w:r>
          </w:p>
        </w:tc>
        <w:tc>
          <w:tcPr>
            <w:tcW w:w="1664" w:type="dxa"/>
          </w:tcPr>
          <w:p w:rsidRPr="00B057A6" w:rsidR="00F04372" w:rsidP="00B057A6" w:rsidRDefault="00F04372">
            <w:pPr>
              <w:jc w:val="center"/>
              <w:rPr>
                <w:sz w:val="16"/>
                <w:szCs w:val="18"/>
              </w:rPr>
            </w:pPr>
            <w:r w:rsidRPr="00B057A6">
              <w:rPr>
                <w:sz w:val="16"/>
                <w:szCs w:val="18"/>
              </w:rPr>
              <w:t>Application no.</w:t>
            </w:r>
          </w:p>
          <w:p w:rsidRPr="00B057A6" w:rsidR="00F04372" w:rsidP="00B057A6" w:rsidRDefault="00F04372">
            <w:pPr>
              <w:jc w:val="center"/>
              <w:rPr>
                <w:sz w:val="16"/>
                <w:szCs w:val="18"/>
              </w:rPr>
            </w:pPr>
            <w:r w:rsidRPr="00B057A6">
              <w:rPr>
                <w:sz w:val="16"/>
                <w:szCs w:val="18"/>
              </w:rPr>
              <w:t>Date of introduction</w:t>
            </w:r>
          </w:p>
        </w:tc>
        <w:tc>
          <w:tcPr>
            <w:tcW w:w="2203" w:type="dxa"/>
          </w:tcPr>
          <w:p w:rsidRPr="00B057A6" w:rsidR="00F04372" w:rsidP="00B057A6" w:rsidRDefault="00F04372">
            <w:pPr>
              <w:jc w:val="center"/>
              <w:rPr>
                <w:sz w:val="16"/>
                <w:szCs w:val="18"/>
              </w:rPr>
            </w:pPr>
            <w:r w:rsidRPr="00B057A6">
              <w:rPr>
                <w:sz w:val="16"/>
                <w:szCs w:val="18"/>
              </w:rPr>
              <w:t>Applicant</w:t>
            </w:r>
            <w:r w:rsidRPr="00B057A6" w:rsidR="00B057A6">
              <w:rPr>
                <w:sz w:val="16"/>
                <w:szCs w:val="18"/>
              </w:rPr>
              <w:t>’</w:t>
            </w:r>
            <w:r w:rsidRPr="00B057A6">
              <w:rPr>
                <w:sz w:val="16"/>
                <w:szCs w:val="18"/>
              </w:rPr>
              <w:t>s name</w:t>
            </w:r>
          </w:p>
          <w:p w:rsidRPr="00B057A6" w:rsidR="00F04372" w:rsidP="00B057A6" w:rsidRDefault="00F04372">
            <w:pPr>
              <w:jc w:val="center"/>
              <w:rPr>
                <w:sz w:val="16"/>
                <w:szCs w:val="18"/>
              </w:rPr>
            </w:pPr>
            <w:r w:rsidRPr="00B057A6">
              <w:rPr>
                <w:sz w:val="16"/>
                <w:szCs w:val="18"/>
              </w:rPr>
              <w:t>Date of birth</w:t>
            </w:r>
          </w:p>
          <w:p w:rsidRPr="00B057A6" w:rsidR="00F04372" w:rsidP="00B057A6" w:rsidRDefault="00F04372">
            <w:pPr>
              <w:jc w:val="center"/>
              <w:rPr>
                <w:sz w:val="16"/>
                <w:szCs w:val="18"/>
              </w:rPr>
            </w:pPr>
          </w:p>
        </w:tc>
        <w:tc>
          <w:tcPr>
            <w:tcW w:w="2005" w:type="dxa"/>
          </w:tcPr>
          <w:p w:rsidRPr="00B057A6" w:rsidR="00F04372" w:rsidP="00B057A6" w:rsidRDefault="00F04372">
            <w:pPr>
              <w:jc w:val="center"/>
              <w:rPr>
                <w:sz w:val="16"/>
                <w:szCs w:val="18"/>
              </w:rPr>
            </w:pPr>
            <w:r w:rsidRPr="00B057A6">
              <w:rPr>
                <w:sz w:val="16"/>
                <w:szCs w:val="18"/>
              </w:rPr>
              <w:t>Nature of the dispute</w:t>
            </w:r>
          </w:p>
          <w:p w:rsidRPr="00B057A6" w:rsidR="00F04372" w:rsidP="00B057A6" w:rsidRDefault="00F04372">
            <w:pPr>
              <w:jc w:val="center"/>
              <w:rPr>
                <w:sz w:val="16"/>
                <w:szCs w:val="18"/>
              </w:rPr>
            </w:pPr>
            <w:r w:rsidRPr="00B057A6">
              <w:rPr>
                <w:sz w:val="16"/>
                <w:szCs w:val="18"/>
              </w:rPr>
              <w:t>Final decision</w:t>
            </w:r>
          </w:p>
        </w:tc>
        <w:tc>
          <w:tcPr>
            <w:tcW w:w="2282" w:type="dxa"/>
          </w:tcPr>
          <w:p w:rsidRPr="00B057A6" w:rsidR="003E7B6D" w:rsidP="00B057A6" w:rsidRDefault="00F04372">
            <w:pPr>
              <w:jc w:val="center"/>
              <w:rPr>
                <w:sz w:val="16"/>
                <w:szCs w:val="18"/>
              </w:rPr>
            </w:pPr>
            <w:r w:rsidRPr="00B057A6">
              <w:rPr>
                <w:sz w:val="16"/>
                <w:szCs w:val="18"/>
              </w:rPr>
              <w:t>First-instance</w:t>
            </w:r>
          </w:p>
          <w:p w:rsidRPr="00B057A6" w:rsidR="00F04372" w:rsidP="00B057A6" w:rsidRDefault="00F04372">
            <w:pPr>
              <w:jc w:val="center"/>
              <w:rPr>
                <w:sz w:val="16"/>
                <w:szCs w:val="18"/>
              </w:rPr>
            </w:pPr>
            <w:r w:rsidRPr="00B057A6">
              <w:rPr>
                <w:sz w:val="16"/>
                <w:szCs w:val="18"/>
              </w:rPr>
              <w:t>hearing date</w:t>
            </w:r>
          </w:p>
          <w:p w:rsidRPr="00B057A6" w:rsidR="00F04372" w:rsidP="00B057A6" w:rsidRDefault="00F04372">
            <w:pPr>
              <w:jc w:val="center"/>
              <w:rPr>
                <w:sz w:val="16"/>
                <w:szCs w:val="18"/>
              </w:rPr>
            </w:pPr>
            <w:r w:rsidRPr="00B057A6">
              <w:rPr>
                <w:sz w:val="16"/>
                <w:szCs w:val="18"/>
              </w:rPr>
              <w:t>Court</w:t>
            </w:r>
          </w:p>
        </w:tc>
        <w:tc>
          <w:tcPr>
            <w:tcW w:w="2371" w:type="dxa"/>
          </w:tcPr>
          <w:p w:rsidRPr="00B057A6" w:rsidR="00F04372" w:rsidP="00B057A6" w:rsidRDefault="00F04372">
            <w:pPr>
              <w:jc w:val="center"/>
              <w:rPr>
                <w:sz w:val="16"/>
                <w:szCs w:val="18"/>
              </w:rPr>
            </w:pPr>
            <w:r w:rsidRPr="00B057A6">
              <w:rPr>
                <w:sz w:val="16"/>
                <w:szCs w:val="18"/>
              </w:rPr>
              <w:t>Appeals</w:t>
            </w:r>
          </w:p>
          <w:p w:rsidRPr="00B057A6" w:rsidR="00F04372" w:rsidP="00B057A6" w:rsidRDefault="00F04372">
            <w:pPr>
              <w:jc w:val="center"/>
              <w:rPr>
                <w:sz w:val="16"/>
                <w:szCs w:val="18"/>
              </w:rPr>
            </w:pPr>
            <w:r w:rsidRPr="00B057A6">
              <w:rPr>
                <w:sz w:val="16"/>
                <w:szCs w:val="18"/>
              </w:rPr>
              <w:t>Date</w:t>
            </w:r>
          </w:p>
          <w:p w:rsidRPr="00B057A6" w:rsidR="00F04372" w:rsidP="00B057A6" w:rsidRDefault="00F04372">
            <w:pPr>
              <w:jc w:val="center"/>
              <w:rPr>
                <w:sz w:val="16"/>
                <w:szCs w:val="18"/>
              </w:rPr>
            </w:pPr>
            <w:r w:rsidRPr="00B057A6">
              <w:rPr>
                <w:sz w:val="16"/>
                <w:szCs w:val="18"/>
              </w:rPr>
              <w:t>Court</w:t>
            </w:r>
          </w:p>
        </w:tc>
        <w:tc>
          <w:tcPr>
            <w:tcW w:w="2024" w:type="dxa"/>
          </w:tcPr>
          <w:p w:rsidRPr="00B057A6" w:rsidR="00F04372" w:rsidP="00B057A6" w:rsidRDefault="00F04372">
            <w:pPr>
              <w:jc w:val="center"/>
              <w:rPr>
                <w:sz w:val="16"/>
                <w:szCs w:val="18"/>
              </w:rPr>
            </w:pPr>
            <w:r w:rsidRPr="00B057A6">
              <w:rPr>
                <w:sz w:val="16"/>
                <w:szCs w:val="18"/>
              </w:rPr>
              <w:t>Amount awarded for non-pecuniary damage and costs and expenses per applicant (in euros)</w:t>
            </w:r>
            <w:r w:rsidRPr="00B057A6">
              <w:rPr>
                <w:rStyle w:val="FootnoteReference"/>
                <w:sz w:val="16"/>
                <w:szCs w:val="18"/>
              </w:rPr>
              <w:footnoteReference w:id="1"/>
            </w:r>
          </w:p>
        </w:tc>
      </w:tr>
      <w:tr w:rsidRPr="00B057A6" w:rsidR="00F04372" w:rsidTr="005A7FF2">
        <w:trPr>
          <w:jc w:val="center"/>
        </w:trPr>
        <w:tc>
          <w:tcPr>
            <w:tcW w:w="567" w:type="dxa"/>
          </w:tcPr>
          <w:p w:rsidRPr="00B057A6" w:rsidR="00F04372" w:rsidP="00B057A6" w:rsidRDefault="00F04372">
            <w:pPr>
              <w:pStyle w:val="ListParagraph"/>
              <w:numPr>
                <w:ilvl w:val="0"/>
                <w:numId w:val="22"/>
              </w:numPr>
              <w:tabs>
                <w:tab w:val="num" w:pos="283"/>
              </w:tabs>
              <w:ind w:left="0" w:firstLine="0"/>
              <w:jc w:val="center"/>
              <w:rPr>
                <w:sz w:val="16"/>
                <w:szCs w:val="18"/>
              </w:rPr>
            </w:pPr>
          </w:p>
        </w:tc>
        <w:tc>
          <w:tcPr>
            <w:tcW w:w="1664" w:type="dxa"/>
          </w:tcPr>
          <w:p w:rsidRPr="00B057A6" w:rsidR="00F04372" w:rsidP="00B057A6" w:rsidRDefault="00F04372">
            <w:pPr>
              <w:jc w:val="center"/>
              <w:rPr>
                <w:sz w:val="16"/>
                <w:szCs w:val="18"/>
              </w:rPr>
            </w:pPr>
            <w:r w:rsidRPr="00B057A6">
              <w:rPr>
                <w:sz w:val="16"/>
                <w:szCs w:val="18"/>
              </w:rPr>
              <w:t>24816/17</w:t>
            </w:r>
          </w:p>
          <w:p w:rsidRPr="00B057A6" w:rsidR="00F04372" w:rsidP="00B057A6" w:rsidRDefault="00F04372">
            <w:pPr>
              <w:jc w:val="center"/>
              <w:rPr>
                <w:sz w:val="16"/>
                <w:szCs w:val="18"/>
              </w:rPr>
            </w:pPr>
            <w:r w:rsidRPr="00B057A6">
              <w:rPr>
                <w:sz w:val="16"/>
                <w:szCs w:val="18"/>
              </w:rPr>
              <w:t>11/08/2017</w:t>
            </w:r>
          </w:p>
        </w:tc>
        <w:tc>
          <w:tcPr>
            <w:tcW w:w="2203" w:type="dxa"/>
          </w:tcPr>
          <w:p w:rsidRPr="00B057A6" w:rsidR="00F04372" w:rsidP="00B057A6" w:rsidRDefault="00F04372">
            <w:pPr>
              <w:jc w:val="center"/>
              <w:rPr>
                <w:b/>
                <w:sz w:val="16"/>
                <w:szCs w:val="18"/>
              </w:rPr>
            </w:pPr>
            <w:r w:rsidRPr="00B057A6">
              <w:rPr>
                <w:b/>
                <w:sz w:val="16"/>
                <w:szCs w:val="18"/>
              </w:rPr>
              <w:t xml:space="preserve">Denis </w:t>
            </w:r>
            <w:proofErr w:type="spellStart"/>
            <w:r w:rsidRPr="00B057A6">
              <w:rPr>
                <w:b/>
                <w:sz w:val="16"/>
                <w:szCs w:val="18"/>
              </w:rPr>
              <w:t>Viktorovich</w:t>
            </w:r>
            <w:proofErr w:type="spellEnd"/>
            <w:r w:rsidRPr="00B057A6">
              <w:rPr>
                <w:b/>
                <w:sz w:val="16"/>
                <w:szCs w:val="18"/>
              </w:rPr>
              <w:t xml:space="preserve"> Alekseyev</w:t>
            </w:r>
          </w:p>
          <w:p w:rsidRPr="00B057A6" w:rsidR="00F04372" w:rsidP="00B057A6" w:rsidRDefault="00F04372">
            <w:pPr>
              <w:jc w:val="center"/>
              <w:rPr>
                <w:sz w:val="16"/>
                <w:szCs w:val="18"/>
              </w:rPr>
            </w:pPr>
            <w:r w:rsidRPr="00B057A6">
              <w:rPr>
                <w:sz w:val="16"/>
                <w:szCs w:val="18"/>
              </w:rPr>
              <w:t>01/02/1979</w:t>
            </w:r>
          </w:p>
        </w:tc>
        <w:tc>
          <w:tcPr>
            <w:tcW w:w="2005" w:type="dxa"/>
          </w:tcPr>
          <w:p w:rsidRPr="00B057A6" w:rsidR="00F04372" w:rsidP="00B057A6" w:rsidRDefault="00F04372">
            <w:pPr>
              <w:jc w:val="center"/>
              <w:rPr>
                <w:sz w:val="16"/>
                <w:szCs w:val="18"/>
              </w:rPr>
            </w:pPr>
            <w:r w:rsidRPr="00B057A6">
              <w:rPr>
                <w:sz w:val="16"/>
                <w:szCs w:val="18"/>
              </w:rPr>
              <w:t>Challenging actions preventing him from receiving an application form of the Court</w:t>
            </w:r>
          </w:p>
          <w:p w:rsidRPr="00B057A6" w:rsidR="00F04372" w:rsidP="00B057A6" w:rsidRDefault="00F04372">
            <w:pPr>
              <w:jc w:val="center"/>
              <w:rPr>
                <w:sz w:val="16"/>
                <w:szCs w:val="18"/>
              </w:rPr>
            </w:pPr>
          </w:p>
        </w:tc>
        <w:tc>
          <w:tcPr>
            <w:tcW w:w="2282" w:type="dxa"/>
          </w:tcPr>
          <w:p w:rsidRPr="00B057A6" w:rsidR="00F04372" w:rsidP="00B057A6" w:rsidRDefault="00F04372">
            <w:pPr>
              <w:jc w:val="center"/>
              <w:rPr>
                <w:sz w:val="16"/>
                <w:szCs w:val="18"/>
              </w:rPr>
            </w:pPr>
            <w:r w:rsidRPr="00B057A6">
              <w:rPr>
                <w:sz w:val="16"/>
                <w:szCs w:val="18"/>
              </w:rPr>
              <w:t>30/06/2016</w:t>
            </w:r>
          </w:p>
          <w:p w:rsidRPr="00B057A6" w:rsidR="00F04372" w:rsidP="00B057A6" w:rsidRDefault="00F04372">
            <w:pPr>
              <w:jc w:val="center"/>
              <w:rPr>
                <w:sz w:val="16"/>
                <w:szCs w:val="18"/>
              </w:rPr>
            </w:pPr>
          </w:p>
          <w:p w:rsidRPr="00B057A6" w:rsidR="00F04372" w:rsidP="00B057A6" w:rsidRDefault="00F04372">
            <w:pPr>
              <w:jc w:val="center"/>
              <w:rPr>
                <w:sz w:val="16"/>
                <w:szCs w:val="18"/>
              </w:rPr>
            </w:pPr>
            <w:proofErr w:type="spellStart"/>
            <w:r w:rsidRPr="00B057A6">
              <w:rPr>
                <w:sz w:val="16"/>
                <w:szCs w:val="18"/>
              </w:rPr>
              <w:t>Leninskiy</w:t>
            </w:r>
            <w:proofErr w:type="spellEnd"/>
            <w:r w:rsidRPr="00B057A6">
              <w:rPr>
                <w:sz w:val="16"/>
                <w:szCs w:val="18"/>
              </w:rPr>
              <w:t xml:space="preserve"> District Court, Krasnoyarsk</w:t>
            </w:r>
          </w:p>
        </w:tc>
        <w:tc>
          <w:tcPr>
            <w:tcW w:w="2371" w:type="dxa"/>
          </w:tcPr>
          <w:p w:rsidRPr="00B057A6" w:rsidR="00F04372" w:rsidP="00B057A6" w:rsidRDefault="00F04372">
            <w:pPr>
              <w:jc w:val="center"/>
              <w:rPr>
                <w:sz w:val="16"/>
                <w:szCs w:val="18"/>
              </w:rPr>
            </w:pPr>
            <w:r w:rsidRPr="00B057A6">
              <w:rPr>
                <w:sz w:val="16"/>
                <w:szCs w:val="18"/>
              </w:rPr>
              <w:t>07/09/2016</w:t>
            </w:r>
          </w:p>
          <w:p w:rsidRPr="00B057A6" w:rsidR="00F04372" w:rsidP="00B057A6" w:rsidRDefault="00F04372">
            <w:pPr>
              <w:jc w:val="center"/>
              <w:rPr>
                <w:sz w:val="16"/>
                <w:szCs w:val="18"/>
              </w:rPr>
            </w:pPr>
          </w:p>
          <w:p w:rsidRPr="00B057A6" w:rsidR="00F04372" w:rsidP="00B057A6" w:rsidRDefault="00F04372">
            <w:pPr>
              <w:jc w:val="center"/>
              <w:rPr>
                <w:sz w:val="16"/>
                <w:szCs w:val="18"/>
              </w:rPr>
            </w:pPr>
            <w:r w:rsidRPr="00B057A6">
              <w:rPr>
                <w:sz w:val="16"/>
                <w:szCs w:val="18"/>
              </w:rPr>
              <w:t>Krasnoyarsk Regional Court</w:t>
            </w:r>
          </w:p>
          <w:p w:rsidRPr="00B057A6" w:rsidR="00F04372" w:rsidP="00B057A6" w:rsidRDefault="00F04372">
            <w:pPr>
              <w:jc w:val="center"/>
              <w:rPr>
                <w:sz w:val="16"/>
                <w:szCs w:val="18"/>
              </w:rPr>
            </w:pPr>
          </w:p>
          <w:p w:rsidRPr="00B057A6" w:rsidR="00F04372" w:rsidP="00B057A6" w:rsidRDefault="00F04372">
            <w:pPr>
              <w:jc w:val="center"/>
              <w:rPr>
                <w:sz w:val="16"/>
                <w:szCs w:val="18"/>
              </w:rPr>
            </w:pPr>
            <w:r w:rsidRPr="00B057A6">
              <w:rPr>
                <w:sz w:val="16"/>
                <w:szCs w:val="18"/>
              </w:rPr>
              <w:t>06/06/2017</w:t>
            </w:r>
          </w:p>
          <w:p w:rsidRPr="00B057A6" w:rsidR="00F04372" w:rsidP="00B057A6" w:rsidRDefault="00F04372">
            <w:pPr>
              <w:jc w:val="center"/>
              <w:rPr>
                <w:sz w:val="16"/>
                <w:szCs w:val="18"/>
              </w:rPr>
            </w:pPr>
          </w:p>
          <w:p w:rsidRPr="00B057A6" w:rsidR="00F04372" w:rsidP="00B057A6" w:rsidRDefault="00F04372">
            <w:pPr>
              <w:jc w:val="center"/>
              <w:rPr>
                <w:sz w:val="16"/>
                <w:szCs w:val="18"/>
              </w:rPr>
            </w:pPr>
            <w:r w:rsidRPr="00B057A6">
              <w:rPr>
                <w:sz w:val="16"/>
                <w:szCs w:val="18"/>
              </w:rPr>
              <w:t>Supreme Court of Russia</w:t>
            </w:r>
          </w:p>
        </w:tc>
        <w:tc>
          <w:tcPr>
            <w:tcW w:w="2024" w:type="dxa"/>
          </w:tcPr>
          <w:p w:rsidRPr="00B057A6" w:rsidR="00F04372" w:rsidP="00B057A6" w:rsidRDefault="00F04372">
            <w:pPr>
              <w:jc w:val="center"/>
              <w:rPr>
                <w:sz w:val="16"/>
                <w:szCs w:val="18"/>
              </w:rPr>
            </w:pPr>
            <w:r w:rsidRPr="00B057A6">
              <w:rPr>
                <w:sz w:val="16"/>
                <w:szCs w:val="18"/>
              </w:rPr>
              <w:t>2,000</w:t>
            </w:r>
          </w:p>
        </w:tc>
      </w:tr>
      <w:tr w:rsidRPr="00B057A6" w:rsidR="00F04372" w:rsidTr="005A7FF2">
        <w:trPr>
          <w:jc w:val="center"/>
        </w:trPr>
        <w:tc>
          <w:tcPr>
            <w:tcW w:w="567" w:type="dxa"/>
          </w:tcPr>
          <w:p w:rsidRPr="00B057A6" w:rsidR="00F04372" w:rsidP="00B057A6" w:rsidRDefault="00F04372">
            <w:pPr>
              <w:pStyle w:val="ListParagraph"/>
              <w:numPr>
                <w:ilvl w:val="0"/>
                <w:numId w:val="22"/>
              </w:numPr>
              <w:tabs>
                <w:tab w:val="num" w:pos="283"/>
              </w:tabs>
              <w:ind w:left="0" w:firstLine="0"/>
              <w:jc w:val="center"/>
              <w:rPr>
                <w:sz w:val="16"/>
                <w:szCs w:val="18"/>
              </w:rPr>
            </w:pPr>
          </w:p>
        </w:tc>
        <w:tc>
          <w:tcPr>
            <w:tcW w:w="1664" w:type="dxa"/>
          </w:tcPr>
          <w:p w:rsidRPr="00B057A6" w:rsidR="00F04372" w:rsidP="00B057A6" w:rsidRDefault="00F04372">
            <w:pPr>
              <w:jc w:val="center"/>
              <w:rPr>
                <w:sz w:val="16"/>
                <w:szCs w:val="18"/>
              </w:rPr>
            </w:pPr>
            <w:r w:rsidRPr="00B057A6">
              <w:rPr>
                <w:sz w:val="16"/>
                <w:szCs w:val="18"/>
              </w:rPr>
              <w:t>28134/17</w:t>
            </w:r>
          </w:p>
          <w:p w:rsidRPr="00B057A6" w:rsidR="00F04372" w:rsidP="00B057A6" w:rsidRDefault="00F04372">
            <w:pPr>
              <w:jc w:val="center"/>
              <w:rPr>
                <w:sz w:val="16"/>
                <w:szCs w:val="18"/>
              </w:rPr>
            </w:pPr>
            <w:r w:rsidRPr="00B057A6">
              <w:rPr>
                <w:sz w:val="16"/>
                <w:szCs w:val="18"/>
              </w:rPr>
              <w:t>24/03/2017</w:t>
            </w:r>
          </w:p>
        </w:tc>
        <w:tc>
          <w:tcPr>
            <w:tcW w:w="2203" w:type="dxa"/>
          </w:tcPr>
          <w:p w:rsidRPr="00B057A6" w:rsidR="00F04372" w:rsidP="00B057A6" w:rsidRDefault="00F04372">
            <w:pPr>
              <w:jc w:val="center"/>
              <w:rPr>
                <w:b/>
                <w:sz w:val="16"/>
                <w:szCs w:val="18"/>
              </w:rPr>
            </w:pPr>
            <w:proofErr w:type="spellStart"/>
            <w:r w:rsidRPr="00B057A6">
              <w:rPr>
                <w:b/>
                <w:sz w:val="16"/>
                <w:szCs w:val="18"/>
              </w:rPr>
              <w:t>Gafur</w:t>
            </w:r>
            <w:proofErr w:type="spellEnd"/>
            <w:r w:rsidRPr="00B057A6">
              <w:rPr>
                <w:b/>
                <w:sz w:val="16"/>
                <w:szCs w:val="18"/>
              </w:rPr>
              <w:t xml:space="preserve"> </w:t>
            </w:r>
            <w:proofErr w:type="spellStart"/>
            <w:r w:rsidRPr="00B057A6">
              <w:rPr>
                <w:b/>
                <w:sz w:val="16"/>
                <w:szCs w:val="18"/>
              </w:rPr>
              <w:t>Borisovich</w:t>
            </w:r>
            <w:proofErr w:type="spellEnd"/>
            <w:r w:rsidRPr="00B057A6">
              <w:rPr>
                <w:b/>
                <w:sz w:val="16"/>
                <w:szCs w:val="18"/>
              </w:rPr>
              <w:t xml:space="preserve"> </w:t>
            </w:r>
            <w:proofErr w:type="spellStart"/>
            <w:r w:rsidRPr="00B057A6">
              <w:rPr>
                <w:b/>
                <w:sz w:val="16"/>
                <w:szCs w:val="18"/>
              </w:rPr>
              <w:t>Abdushev</w:t>
            </w:r>
            <w:proofErr w:type="spellEnd"/>
          </w:p>
          <w:p w:rsidRPr="00B057A6" w:rsidR="00F04372" w:rsidP="00B057A6" w:rsidRDefault="00F04372">
            <w:pPr>
              <w:jc w:val="center"/>
              <w:rPr>
                <w:sz w:val="16"/>
                <w:szCs w:val="18"/>
              </w:rPr>
            </w:pPr>
            <w:r w:rsidRPr="00B057A6">
              <w:rPr>
                <w:sz w:val="16"/>
                <w:szCs w:val="18"/>
              </w:rPr>
              <w:t>16/02/1988</w:t>
            </w:r>
          </w:p>
        </w:tc>
        <w:tc>
          <w:tcPr>
            <w:tcW w:w="2005" w:type="dxa"/>
          </w:tcPr>
          <w:p w:rsidRPr="00B057A6" w:rsidR="00F04372" w:rsidP="00B057A6" w:rsidRDefault="00F04372">
            <w:pPr>
              <w:jc w:val="center"/>
              <w:rPr>
                <w:sz w:val="16"/>
                <w:szCs w:val="18"/>
              </w:rPr>
            </w:pPr>
            <w:r w:rsidRPr="00B057A6">
              <w:rPr>
                <w:sz w:val="16"/>
                <w:szCs w:val="18"/>
              </w:rPr>
              <w:t>Compensation proceedings</w:t>
            </w:r>
          </w:p>
        </w:tc>
        <w:tc>
          <w:tcPr>
            <w:tcW w:w="2282" w:type="dxa"/>
          </w:tcPr>
          <w:p w:rsidRPr="00B057A6" w:rsidR="00F04372" w:rsidP="00B057A6" w:rsidRDefault="00F04372">
            <w:pPr>
              <w:jc w:val="center"/>
              <w:rPr>
                <w:sz w:val="16"/>
                <w:szCs w:val="18"/>
              </w:rPr>
            </w:pPr>
            <w:r w:rsidRPr="00B057A6">
              <w:rPr>
                <w:sz w:val="16"/>
                <w:szCs w:val="18"/>
              </w:rPr>
              <w:t>29/08/2016</w:t>
            </w:r>
          </w:p>
          <w:p w:rsidRPr="00B057A6" w:rsidR="00F04372" w:rsidP="00B057A6" w:rsidRDefault="00F04372">
            <w:pPr>
              <w:jc w:val="center"/>
              <w:rPr>
                <w:sz w:val="16"/>
                <w:szCs w:val="18"/>
              </w:rPr>
            </w:pPr>
          </w:p>
          <w:p w:rsidRPr="00B057A6" w:rsidR="00F04372" w:rsidP="00B057A6" w:rsidRDefault="00F04372">
            <w:pPr>
              <w:jc w:val="center"/>
              <w:rPr>
                <w:sz w:val="16"/>
                <w:szCs w:val="18"/>
              </w:rPr>
            </w:pPr>
            <w:proofErr w:type="spellStart"/>
            <w:r w:rsidRPr="00B057A6">
              <w:rPr>
                <w:sz w:val="16"/>
                <w:szCs w:val="18"/>
              </w:rPr>
              <w:t>Leninskiy</w:t>
            </w:r>
            <w:proofErr w:type="spellEnd"/>
            <w:r w:rsidRPr="00B057A6">
              <w:rPr>
                <w:sz w:val="16"/>
                <w:szCs w:val="18"/>
              </w:rPr>
              <w:t xml:space="preserve"> District Court of Astrakhan</w:t>
            </w:r>
          </w:p>
        </w:tc>
        <w:tc>
          <w:tcPr>
            <w:tcW w:w="2371" w:type="dxa"/>
          </w:tcPr>
          <w:p w:rsidRPr="00B057A6" w:rsidR="00F04372" w:rsidP="00B057A6" w:rsidRDefault="00F04372">
            <w:pPr>
              <w:jc w:val="center"/>
              <w:rPr>
                <w:sz w:val="16"/>
                <w:szCs w:val="18"/>
              </w:rPr>
            </w:pPr>
            <w:r w:rsidRPr="00B057A6">
              <w:rPr>
                <w:sz w:val="16"/>
                <w:szCs w:val="18"/>
              </w:rPr>
              <w:t>07/12/2016</w:t>
            </w:r>
          </w:p>
          <w:p w:rsidRPr="00B057A6" w:rsidR="00F04372" w:rsidP="00B057A6" w:rsidRDefault="00F04372">
            <w:pPr>
              <w:jc w:val="center"/>
              <w:rPr>
                <w:sz w:val="16"/>
                <w:szCs w:val="18"/>
              </w:rPr>
            </w:pPr>
          </w:p>
          <w:p w:rsidRPr="00B057A6" w:rsidR="00F04372" w:rsidP="00B057A6" w:rsidRDefault="00F04372">
            <w:pPr>
              <w:jc w:val="center"/>
              <w:rPr>
                <w:sz w:val="16"/>
                <w:szCs w:val="18"/>
              </w:rPr>
            </w:pPr>
            <w:r w:rsidRPr="00B057A6">
              <w:rPr>
                <w:sz w:val="16"/>
                <w:szCs w:val="18"/>
              </w:rPr>
              <w:t>Astrakhan Regional Court</w:t>
            </w:r>
          </w:p>
        </w:tc>
        <w:tc>
          <w:tcPr>
            <w:tcW w:w="2024" w:type="dxa"/>
          </w:tcPr>
          <w:p w:rsidRPr="00B057A6" w:rsidR="00F04372" w:rsidP="00B057A6" w:rsidRDefault="00F04372">
            <w:pPr>
              <w:jc w:val="center"/>
              <w:rPr>
                <w:sz w:val="16"/>
                <w:szCs w:val="18"/>
              </w:rPr>
            </w:pPr>
            <w:r w:rsidRPr="00B057A6">
              <w:rPr>
                <w:sz w:val="16"/>
                <w:szCs w:val="18"/>
              </w:rPr>
              <w:t>2,000</w:t>
            </w:r>
          </w:p>
        </w:tc>
      </w:tr>
      <w:tr w:rsidRPr="00B057A6" w:rsidR="00F04372" w:rsidTr="005A7FF2">
        <w:trPr>
          <w:jc w:val="center"/>
        </w:trPr>
        <w:tc>
          <w:tcPr>
            <w:tcW w:w="567" w:type="dxa"/>
          </w:tcPr>
          <w:p w:rsidRPr="00B057A6" w:rsidR="00F04372" w:rsidP="00B057A6" w:rsidRDefault="00F04372">
            <w:pPr>
              <w:pStyle w:val="ListParagraph"/>
              <w:numPr>
                <w:ilvl w:val="0"/>
                <w:numId w:val="22"/>
              </w:numPr>
              <w:tabs>
                <w:tab w:val="num" w:pos="283"/>
              </w:tabs>
              <w:ind w:left="0" w:firstLine="0"/>
              <w:jc w:val="center"/>
              <w:rPr>
                <w:sz w:val="16"/>
                <w:szCs w:val="18"/>
              </w:rPr>
            </w:pPr>
          </w:p>
        </w:tc>
        <w:tc>
          <w:tcPr>
            <w:tcW w:w="1664" w:type="dxa"/>
          </w:tcPr>
          <w:p w:rsidRPr="00B057A6" w:rsidR="00F04372" w:rsidP="00B057A6" w:rsidRDefault="00F04372">
            <w:pPr>
              <w:jc w:val="center"/>
              <w:rPr>
                <w:sz w:val="16"/>
                <w:szCs w:val="18"/>
              </w:rPr>
            </w:pPr>
            <w:r w:rsidRPr="00B057A6">
              <w:rPr>
                <w:sz w:val="16"/>
                <w:szCs w:val="18"/>
              </w:rPr>
              <w:t>43005/17</w:t>
            </w:r>
          </w:p>
          <w:p w:rsidRPr="00B057A6" w:rsidR="00F04372" w:rsidP="00B057A6" w:rsidRDefault="00F04372">
            <w:pPr>
              <w:jc w:val="center"/>
              <w:rPr>
                <w:sz w:val="16"/>
                <w:szCs w:val="18"/>
              </w:rPr>
            </w:pPr>
            <w:r w:rsidRPr="00B057A6">
              <w:rPr>
                <w:sz w:val="16"/>
                <w:szCs w:val="18"/>
              </w:rPr>
              <w:t>11/08/2017</w:t>
            </w:r>
          </w:p>
        </w:tc>
        <w:tc>
          <w:tcPr>
            <w:tcW w:w="2203" w:type="dxa"/>
          </w:tcPr>
          <w:p w:rsidRPr="00B057A6" w:rsidR="00F04372" w:rsidP="00B057A6" w:rsidRDefault="00F04372">
            <w:pPr>
              <w:jc w:val="center"/>
              <w:rPr>
                <w:b/>
                <w:sz w:val="16"/>
                <w:szCs w:val="18"/>
              </w:rPr>
            </w:pPr>
            <w:r w:rsidRPr="00B057A6">
              <w:rPr>
                <w:b/>
                <w:sz w:val="16"/>
                <w:szCs w:val="18"/>
              </w:rPr>
              <w:t xml:space="preserve">Vyacheslav Vladimirovich </w:t>
            </w:r>
            <w:proofErr w:type="spellStart"/>
            <w:r w:rsidRPr="00B057A6">
              <w:rPr>
                <w:b/>
                <w:sz w:val="16"/>
                <w:szCs w:val="18"/>
              </w:rPr>
              <w:t>Matveyev</w:t>
            </w:r>
            <w:proofErr w:type="spellEnd"/>
          </w:p>
          <w:p w:rsidRPr="00B057A6" w:rsidR="00F04372" w:rsidP="00B057A6" w:rsidRDefault="00F04372">
            <w:pPr>
              <w:jc w:val="center"/>
              <w:rPr>
                <w:sz w:val="16"/>
                <w:szCs w:val="18"/>
              </w:rPr>
            </w:pPr>
            <w:r w:rsidRPr="00B057A6">
              <w:rPr>
                <w:sz w:val="16"/>
                <w:szCs w:val="18"/>
              </w:rPr>
              <w:t>27/12/1990</w:t>
            </w:r>
          </w:p>
        </w:tc>
        <w:tc>
          <w:tcPr>
            <w:tcW w:w="2005" w:type="dxa"/>
          </w:tcPr>
          <w:p w:rsidRPr="00B057A6" w:rsidR="00F04372" w:rsidP="00B057A6" w:rsidRDefault="00F04372">
            <w:pPr>
              <w:jc w:val="center"/>
              <w:rPr>
                <w:sz w:val="16"/>
                <w:szCs w:val="18"/>
              </w:rPr>
            </w:pPr>
            <w:r w:rsidRPr="00B057A6">
              <w:rPr>
                <w:sz w:val="16"/>
                <w:szCs w:val="18"/>
              </w:rPr>
              <w:t>Compensation claim for inadequate detention conditions</w:t>
            </w:r>
          </w:p>
        </w:tc>
        <w:tc>
          <w:tcPr>
            <w:tcW w:w="2282" w:type="dxa"/>
          </w:tcPr>
          <w:p w:rsidRPr="00B057A6" w:rsidR="00F04372" w:rsidP="00B057A6" w:rsidRDefault="00F04372">
            <w:pPr>
              <w:jc w:val="center"/>
              <w:rPr>
                <w:sz w:val="16"/>
                <w:szCs w:val="18"/>
              </w:rPr>
            </w:pPr>
            <w:r w:rsidRPr="00B057A6">
              <w:rPr>
                <w:sz w:val="16"/>
                <w:szCs w:val="18"/>
              </w:rPr>
              <w:t>29/11/2016</w:t>
            </w:r>
          </w:p>
          <w:p w:rsidRPr="00B057A6" w:rsidR="00F04372" w:rsidP="00B057A6" w:rsidRDefault="00F04372">
            <w:pPr>
              <w:jc w:val="center"/>
              <w:rPr>
                <w:sz w:val="16"/>
                <w:szCs w:val="18"/>
              </w:rPr>
            </w:pPr>
          </w:p>
          <w:p w:rsidRPr="00B057A6" w:rsidR="00F04372" w:rsidP="00B057A6" w:rsidRDefault="00F04372">
            <w:pPr>
              <w:jc w:val="center"/>
              <w:rPr>
                <w:sz w:val="16"/>
                <w:szCs w:val="18"/>
              </w:rPr>
            </w:pPr>
            <w:proofErr w:type="spellStart"/>
            <w:r w:rsidRPr="00B057A6">
              <w:rPr>
                <w:sz w:val="16"/>
                <w:szCs w:val="18"/>
              </w:rPr>
              <w:t>Leninskiy</w:t>
            </w:r>
            <w:proofErr w:type="spellEnd"/>
            <w:r w:rsidRPr="00B057A6">
              <w:rPr>
                <w:sz w:val="16"/>
                <w:szCs w:val="18"/>
              </w:rPr>
              <w:t xml:space="preserve"> District Court of Ufa</w:t>
            </w:r>
          </w:p>
        </w:tc>
        <w:tc>
          <w:tcPr>
            <w:tcW w:w="2371" w:type="dxa"/>
          </w:tcPr>
          <w:p w:rsidRPr="00B057A6" w:rsidR="00F04372" w:rsidP="00B057A6" w:rsidRDefault="00F04372">
            <w:pPr>
              <w:jc w:val="center"/>
              <w:rPr>
                <w:sz w:val="16"/>
                <w:szCs w:val="18"/>
              </w:rPr>
            </w:pPr>
            <w:r w:rsidRPr="00B057A6">
              <w:rPr>
                <w:sz w:val="16"/>
                <w:szCs w:val="18"/>
              </w:rPr>
              <w:t>27/03/2017</w:t>
            </w:r>
          </w:p>
          <w:p w:rsidRPr="00B057A6" w:rsidR="00F04372" w:rsidP="00B057A6" w:rsidRDefault="00F04372">
            <w:pPr>
              <w:jc w:val="center"/>
              <w:rPr>
                <w:sz w:val="16"/>
                <w:szCs w:val="18"/>
              </w:rPr>
            </w:pPr>
          </w:p>
          <w:p w:rsidRPr="00B057A6" w:rsidR="00F04372" w:rsidP="00B057A6" w:rsidRDefault="00F04372">
            <w:pPr>
              <w:jc w:val="center"/>
              <w:rPr>
                <w:sz w:val="16"/>
                <w:szCs w:val="18"/>
              </w:rPr>
            </w:pPr>
            <w:r w:rsidRPr="00B057A6">
              <w:rPr>
                <w:sz w:val="16"/>
                <w:szCs w:val="18"/>
              </w:rPr>
              <w:t>Supreme Court of the Bashkortostan Republic</w:t>
            </w:r>
          </w:p>
        </w:tc>
        <w:tc>
          <w:tcPr>
            <w:tcW w:w="2024" w:type="dxa"/>
          </w:tcPr>
          <w:p w:rsidRPr="00B057A6" w:rsidR="00F04372" w:rsidP="00B057A6" w:rsidRDefault="00F04372">
            <w:pPr>
              <w:jc w:val="center"/>
              <w:rPr>
                <w:sz w:val="16"/>
                <w:szCs w:val="18"/>
              </w:rPr>
            </w:pPr>
            <w:r w:rsidRPr="00B057A6">
              <w:rPr>
                <w:sz w:val="16"/>
                <w:szCs w:val="18"/>
              </w:rPr>
              <w:t>2,000</w:t>
            </w:r>
          </w:p>
        </w:tc>
      </w:tr>
      <w:tr w:rsidRPr="00B057A6" w:rsidR="00F04372" w:rsidTr="005A7FF2">
        <w:trPr>
          <w:jc w:val="center"/>
        </w:trPr>
        <w:tc>
          <w:tcPr>
            <w:tcW w:w="567" w:type="dxa"/>
          </w:tcPr>
          <w:p w:rsidRPr="00B057A6" w:rsidR="00F04372" w:rsidP="00B057A6" w:rsidRDefault="00F04372">
            <w:pPr>
              <w:pStyle w:val="ListParagraph"/>
              <w:numPr>
                <w:ilvl w:val="0"/>
                <w:numId w:val="22"/>
              </w:numPr>
              <w:tabs>
                <w:tab w:val="num" w:pos="283"/>
              </w:tabs>
              <w:ind w:left="0" w:firstLine="0"/>
              <w:jc w:val="center"/>
              <w:rPr>
                <w:sz w:val="16"/>
                <w:szCs w:val="18"/>
              </w:rPr>
            </w:pPr>
          </w:p>
        </w:tc>
        <w:tc>
          <w:tcPr>
            <w:tcW w:w="1664" w:type="dxa"/>
          </w:tcPr>
          <w:p w:rsidRPr="00B057A6" w:rsidR="00F04372" w:rsidP="00B057A6" w:rsidRDefault="00F04372">
            <w:pPr>
              <w:jc w:val="center"/>
              <w:rPr>
                <w:sz w:val="16"/>
                <w:szCs w:val="18"/>
              </w:rPr>
            </w:pPr>
            <w:r w:rsidRPr="00B057A6">
              <w:rPr>
                <w:sz w:val="16"/>
                <w:szCs w:val="18"/>
              </w:rPr>
              <w:t>46670/17</w:t>
            </w:r>
          </w:p>
          <w:p w:rsidRPr="00B057A6" w:rsidR="00F04372" w:rsidP="00B057A6" w:rsidRDefault="00F04372">
            <w:pPr>
              <w:jc w:val="center"/>
              <w:rPr>
                <w:sz w:val="16"/>
                <w:szCs w:val="18"/>
              </w:rPr>
            </w:pPr>
            <w:r w:rsidRPr="00B057A6">
              <w:rPr>
                <w:sz w:val="16"/>
                <w:szCs w:val="18"/>
              </w:rPr>
              <w:t>30/05/2017</w:t>
            </w:r>
          </w:p>
        </w:tc>
        <w:tc>
          <w:tcPr>
            <w:tcW w:w="2203" w:type="dxa"/>
          </w:tcPr>
          <w:p w:rsidRPr="00B057A6" w:rsidR="00F04372" w:rsidP="00B057A6" w:rsidRDefault="00F04372">
            <w:pPr>
              <w:jc w:val="center"/>
              <w:rPr>
                <w:b/>
                <w:sz w:val="16"/>
                <w:szCs w:val="18"/>
              </w:rPr>
            </w:pPr>
            <w:r w:rsidRPr="00B057A6">
              <w:rPr>
                <w:b/>
                <w:sz w:val="16"/>
                <w:szCs w:val="18"/>
              </w:rPr>
              <w:t xml:space="preserve">Denis </w:t>
            </w:r>
            <w:proofErr w:type="spellStart"/>
            <w:r w:rsidRPr="00B057A6">
              <w:rPr>
                <w:b/>
                <w:sz w:val="16"/>
                <w:szCs w:val="18"/>
              </w:rPr>
              <w:t>Aleksandrovich</w:t>
            </w:r>
            <w:proofErr w:type="spellEnd"/>
            <w:r w:rsidRPr="00B057A6">
              <w:rPr>
                <w:b/>
                <w:sz w:val="16"/>
                <w:szCs w:val="18"/>
              </w:rPr>
              <w:t xml:space="preserve"> </w:t>
            </w:r>
            <w:proofErr w:type="spellStart"/>
            <w:r w:rsidRPr="00B057A6">
              <w:rPr>
                <w:b/>
                <w:sz w:val="16"/>
                <w:szCs w:val="18"/>
              </w:rPr>
              <w:t>Karakov</w:t>
            </w:r>
            <w:proofErr w:type="spellEnd"/>
          </w:p>
          <w:p w:rsidRPr="00B057A6" w:rsidR="00F04372" w:rsidP="00B057A6" w:rsidRDefault="00F04372">
            <w:pPr>
              <w:jc w:val="center"/>
              <w:rPr>
                <w:sz w:val="16"/>
                <w:szCs w:val="18"/>
              </w:rPr>
            </w:pPr>
            <w:r w:rsidRPr="00B057A6">
              <w:rPr>
                <w:sz w:val="16"/>
                <w:szCs w:val="18"/>
              </w:rPr>
              <w:t>27/01/1982</w:t>
            </w:r>
          </w:p>
        </w:tc>
        <w:tc>
          <w:tcPr>
            <w:tcW w:w="2005" w:type="dxa"/>
          </w:tcPr>
          <w:p w:rsidRPr="00B057A6" w:rsidR="00F04372" w:rsidP="00B057A6" w:rsidRDefault="00F04372">
            <w:pPr>
              <w:jc w:val="center"/>
              <w:rPr>
                <w:sz w:val="16"/>
                <w:szCs w:val="18"/>
              </w:rPr>
            </w:pPr>
            <w:r w:rsidRPr="00B057A6">
              <w:rPr>
                <w:sz w:val="16"/>
                <w:szCs w:val="18"/>
              </w:rPr>
              <w:t>Complaint about poor conditions of detention</w:t>
            </w:r>
          </w:p>
        </w:tc>
        <w:tc>
          <w:tcPr>
            <w:tcW w:w="2282" w:type="dxa"/>
          </w:tcPr>
          <w:p w:rsidRPr="00B057A6" w:rsidR="00F04372" w:rsidP="00B057A6" w:rsidRDefault="00F04372">
            <w:pPr>
              <w:jc w:val="center"/>
              <w:rPr>
                <w:sz w:val="16"/>
                <w:szCs w:val="18"/>
              </w:rPr>
            </w:pPr>
            <w:r w:rsidRPr="00B057A6">
              <w:rPr>
                <w:sz w:val="16"/>
                <w:szCs w:val="18"/>
              </w:rPr>
              <w:t>09/02/2016</w:t>
            </w:r>
          </w:p>
          <w:p w:rsidRPr="00B057A6" w:rsidR="00F04372" w:rsidP="00B057A6" w:rsidRDefault="00F04372">
            <w:pPr>
              <w:jc w:val="center"/>
              <w:rPr>
                <w:sz w:val="16"/>
                <w:szCs w:val="18"/>
              </w:rPr>
            </w:pPr>
          </w:p>
          <w:p w:rsidRPr="00B057A6" w:rsidR="00F04372" w:rsidP="00B057A6" w:rsidRDefault="00F04372">
            <w:pPr>
              <w:jc w:val="center"/>
              <w:rPr>
                <w:sz w:val="16"/>
                <w:szCs w:val="18"/>
              </w:rPr>
            </w:pPr>
            <w:proofErr w:type="spellStart"/>
            <w:r w:rsidRPr="00B057A6">
              <w:rPr>
                <w:sz w:val="16"/>
                <w:szCs w:val="18"/>
              </w:rPr>
              <w:t>Leninsky</w:t>
            </w:r>
            <w:proofErr w:type="spellEnd"/>
            <w:r w:rsidRPr="00B057A6">
              <w:rPr>
                <w:sz w:val="16"/>
                <w:szCs w:val="18"/>
              </w:rPr>
              <w:t xml:space="preserve"> District Court of Perm</w:t>
            </w:r>
          </w:p>
        </w:tc>
        <w:tc>
          <w:tcPr>
            <w:tcW w:w="2371" w:type="dxa"/>
          </w:tcPr>
          <w:p w:rsidRPr="00B057A6" w:rsidR="00F04372" w:rsidP="00B057A6" w:rsidRDefault="00F04372">
            <w:pPr>
              <w:jc w:val="center"/>
              <w:rPr>
                <w:sz w:val="16"/>
                <w:szCs w:val="18"/>
              </w:rPr>
            </w:pPr>
            <w:r w:rsidRPr="00B057A6">
              <w:rPr>
                <w:sz w:val="16"/>
                <w:szCs w:val="18"/>
              </w:rPr>
              <w:t>30/05/2016</w:t>
            </w:r>
          </w:p>
          <w:p w:rsidRPr="00B057A6" w:rsidR="00F04372" w:rsidP="00B057A6" w:rsidRDefault="00F04372">
            <w:pPr>
              <w:jc w:val="center"/>
              <w:rPr>
                <w:sz w:val="16"/>
                <w:szCs w:val="18"/>
              </w:rPr>
            </w:pPr>
          </w:p>
          <w:p w:rsidRPr="00B057A6" w:rsidR="00F04372" w:rsidP="00B057A6" w:rsidRDefault="00F04372">
            <w:pPr>
              <w:jc w:val="center"/>
              <w:rPr>
                <w:sz w:val="16"/>
                <w:szCs w:val="18"/>
              </w:rPr>
            </w:pPr>
            <w:r w:rsidRPr="00B057A6">
              <w:rPr>
                <w:sz w:val="16"/>
                <w:szCs w:val="18"/>
              </w:rPr>
              <w:t>Perm Regional Court</w:t>
            </w:r>
          </w:p>
          <w:p w:rsidRPr="00B057A6" w:rsidR="00F04372" w:rsidP="00B057A6" w:rsidRDefault="00F04372">
            <w:pPr>
              <w:jc w:val="center"/>
              <w:rPr>
                <w:sz w:val="16"/>
                <w:szCs w:val="18"/>
              </w:rPr>
            </w:pPr>
          </w:p>
          <w:p w:rsidRPr="00B057A6" w:rsidR="00F04372" w:rsidP="00B057A6" w:rsidRDefault="00F04372">
            <w:pPr>
              <w:jc w:val="center"/>
              <w:rPr>
                <w:sz w:val="16"/>
                <w:szCs w:val="18"/>
              </w:rPr>
            </w:pPr>
            <w:r w:rsidRPr="00B057A6">
              <w:rPr>
                <w:sz w:val="16"/>
                <w:szCs w:val="18"/>
              </w:rPr>
              <w:t>07/12/2016</w:t>
            </w:r>
          </w:p>
          <w:p w:rsidRPr="00B057A6" w:rsidR="00F04372" w:rsidP="00B057A6" w:rsidRDefault="00F04372">
            <w:pPr>
              <w:jc w:val="center"/>
              <w:rPr>
                <w:sz w:val="16"/>
                <w:szCs w:val="18"/>
              </w:rPr>
            </w:pPr>
          </w:p>
          <w:p w:rsidRPr="00B057A6" w:rsidR="00F04372" w:rsidP="00B057A6" w:rsidRDefault="00F04372">
            <w:pPr>
              <w:jc w:val="center"/>
              <w:rPr>
                <w:sz w:val="16"/>
                <w:szCs w:val="18"/>
              </w:rPr>
            </w:pPr>
            <w:r w:rsidRPr="00B057A6">
              <w:rPr>
                <w:sz w:val="16"/>
                <w:szCs w:val="18"/>
              </w:rPr>
              <w:t>Supreme Court of Russia</w:t>
            </w:r>
          </w:p>
        </w:tc>
        <w:tc>
          <w:tcPr>
            <w:tcW w:w="2024" w:type="dxa"/>
          </w:tcPr>
          <w:p w:rsidRPr="00B057A6" w:rsidR="00F04372" w:rsidP="00B057A6" w:rsidRDefault="00F04372">
            <w:pPr>
              <w:jc w:val="center"/>
              <w:rPr>
                <w:sz w:val="16"/>
                <w:szCs w:val="18"/>
              </w:rPr>
            </w:pPr>
            <w:r w:rsidRPr="00B057A6">
              <w:rPr>
                <w:sz w:val="16"/>
                <w:szCs w:val="18"/>
              </w:rPr>
              <w:t>2,000</w:t>
            </w:r>
          </w:p>
        </w:tc>
      </w:tr>
      <w:tr w:rsidRPr="00B057A6" w:rsidR="00F04372" w:rsidTr="005A7FF2">
        <w:trPr>
          <w:jc w:val="center"/>
        </w:trPr>
        <w:tc>
          <w:tcPr>
            <w:tcW w:w="567" w:type="dxa"/>
          </w:tcPr>
          <w:p w:rsidRPr="00B057A6" w:rsidR="00F04372" w:rsidP="00B057A6" w:rsidRDefault="00F04372">
            <w:pPr>
              <w:pStyle w:val="ListParagraph"/>
              <w:numPr>
                <w:ilvl w:val="0"/>
                <w:numId w:val="22"/>
              </w:numPr>
              <w:tabs>
                <w:tab w:val="num" w:pos="283"/>
              </w:tabs>
              <w:ind w:left="0" w:firstLine="0"/>
              <w:jc w:val="center"/>
              <w:rPr>
                <w:sz w:val="16"/>
                <w:szCs w:val="18"/>
              </w:rPr>
            </w:pPr>
          </w:p>
        </w:tc>
        <w:tc>
          <w:tcPr>
            <w:tcW w:w="1664" w:type="dxa"/>
          </w:tcPr>
          <w:p w:rsidRPr="00B057A6" w:rsidR="00F04372" w:rsidP="00B057A6" w:rsidRDefault="00F04372">
            <w:pPr>
              <w:jc w:val="center"/>
              <w:rPr>
                <w:sz w:val="16"/>
                <w:szCs w:val="18"/>
              </w:rPr>
            </w:pPr>
            <w:r w:rsidRPr="00B057A6">
              <w:rPr>
                <w:sz w:val="16"/>
                <w:szCs w:val="18"/>
              </w:rPr>
              <w:t>72309/17</w:t>
            </w:r>
          </w:p>
          <w:p w:rsidRPr="00B057A6" w:rsidR="00F04372" w:rsidP="00B057A6" w:rsidRDefault="00F04372">
            <w:pPr>
              <w:jc w:val="center"/>
              <w:rPr>
                <w:sz w:val="16"/>
                <w:szCs w:val="18"/>
              </w:rPr>
            </w:pPr>
            <w:r w:rsidRPr="00B057A6">
              <w:rPr>
                <w:sz w:val="16"/>
                <w:szCs w:val="18"/>
              </w:rPr>
              <w:t>01/09/2017</w:t>
            </w:r>
          </w:p>
        </w:tc>
        <w:tc>
          <w:tcPr>
            <w:tcW w:w="2203" w:type="dxa"/>
          </w:tcPr>
          <w:p w:rsidRPr="00B057A6" w:rsidR="00F04372" w:rsidP="00B057A6" w:rsidRDefault="00F04372">
            <w:pPr>
              <w:jc w:val="center"/>
              <w:rPr>
                <w:b/>
                <w:sz w:val="16"/>
                <w:szCs w:val="18"/>
              </w:rPr>
            </w:pPr>
            <w:proofErr w:type="spellStart"/>
            <w:r w:rsidRPr="00B057A6">
              <w:rPr>
                <w:b/>
                <w:sz w:val="16"/>
                <w:szCs w:val="18"/>
              </w:rPr>
              <w:t>Anatoliy</w:t>
            </w:r>
            <w:proofErr w:type="spellEnd"/>
            <w:r w:rsidRPr="00B057A6">
              <w:rPr>
                <w:b/>
                <w:sz w:val="16"/>
                <w:szCs w:val="18"/>
              </w:rPr>
              <w:t xml:space="preserve"> </w:t>
            </w:r>
            <w:proofErr w:type="spellStart"/>
            <w:r w:rsidRPr="00B057A6">
              <w:rPr>
                <w:b/>
                <w:sz w:val="16"/>
                <w:szCs w:val="18"/>
              </w:rPr>
              <w:t>Anatolyevich</w:t>
            </w:r>
            <w:proofErr w:type="spellEnd"/>
            <w:r w:rsidRPr="00B057A6">
              <w:rPr>
                <w:b/>
                <w:sz w:val="16"/>
                <w:szCs w:val="18"/>
              </w:rPr>
              <w:t xml:space="preserve"> </w:t>
            </w:r>
            <w:proofErr w:type="spellStart"/>
            <w:r w:rsidRPr="00B057A6">
              <w:rPr>
                <w:b/>
                <w:sz w:val="16"/>
                <w:szCs w:val="18"/>
              </w:rPr>
              <w:t>Yarosha</w:t>
            </w:r>
            <w:proofErr w:type="spellEnd"/>
          </w:p>
          <w:p w:rsidRPr="00B057A6" w:rsidR="00F04372" w:rsidP="00B057A6" w:rsidRDefault="00F04372">
            <w:pPr>
              <w:jc w:val="center"/>
              <w:rPr>
                <w:sz w:val="16"/>
                <w:szCs w:val="18"/>
              </w:rPr>
            </w:pPr>
            <w:r w:rsidRPr="00B057A6">
              <w:rPr>
                <w:sz w:val="16"/>
                <w:szCs w:val="18"/>
              </w:rPr>
              <w:t>10/12/1979</w:t>
            </w:r>
          </w:p>
        </w:tc>
        <w:tc>
          <w:tcPr>
            <w:tcW w:w="2005" w:type="dxa"/>
          </w:tcPr>
          <w:p w:rsidRPr="00B057A6" w:rsidR="00F04372" w:rsidP="00B057A6" w:rsidRDefault="00C94B56">
            <w:pPr>
              <w:jc w:val="center"/>
              <w:rPr>
                <w:sz w:val="16"/>
                <w:szCs w:val="18"/>
              </w:rPr>
            </w:pPr>
            <w:r w:rsidRPr="00B057A6">
              <w:rPr>
                <w:sz w:val="16"/>
                <w:szCs w:val="18"/>
              </w:rPr>
              <w:t>T</w:t>
            </w:r>
            <w:r w:rsidRPr="00B057A6" w:rsidR="00F04372">
              <w:rPr>
                <w:sz w:val="16"/>
                <w:szCs w:val="18"/>
              </w:rPr>
              <w:t>ort action related to inadequate conditions of detention in a temporary detention facility</w:t>
            </w:r>
          </w:p>
        </w:tc>
        <w:tc>
          <w:tcPr>
            <w:tcW w:w="2282" w:type="dxa"/>
          </w:tcPr>
          <w:p w:rsidRPr="00B057A6" w:rsidR="00F04372" w:rsidP="00B057A6" w:rsidRDefault="00F04372">
            <w:pPr>
              <w:jc w:val="center"/>
              <w:rPr>
                <w:sz w:val="16"/>
                <w:szCs w:val="18"/>
              </w:rPr>
            </w:pPr>
            <w:r w:rsidRPr="00B057A6">
              <w:rPr>
                <w:sz w:val="16"/>
                <w:szCs w:val="18"/>
              </w:rPr>
              <w:t>21/12/2016</w:t>
            </w:r>
          </w:p>
          <w:p w:rsidRPr="00B057A6" w:rsidR="00F04372" w:rsidP="00B057A6" w:rsidRDefault="00F04372">
            <w:pPr>
              <w:jc w:val="center"/>
              <w:rPr>
                <w:sz w:val="16"/>
                <w:szCs w:val="18"/>
              </w:rPr>
            </w:pPr>
          </w:p>
          <w:p w:rsidRPr="00B057A6" w:rsidR="00F04372" w:rsidP="00B057A6" w:rsidRDefault="00F04372">
            <w:pPr>
              <w:jc w:val="center"/>
              <w:rPr>
                <w:sz w:val="16"/>
                <w:szCs w:val="18"/>
              </w:rPr>
            </w:pPr>
            <w:proofErr w:type="spellStart"/>
            <w:r w:rsidRPr="00B057A6">
              <w:rPr>
                <w:sz w:val="16"/>
                <w:szCs w:val="18"/>
              </w:rPr>
              <w:t>Lesosibirsk</w:t>
            </w:r>
            <w:proofErr w:type="spellEnd"/>
            <w:r w:rsidRPr="00B057A6">
              <w:rPr>
                <w:sz w:val="16"/>
                <w:szCs w:val="18"/>
              </w:rPr>
              <w:t xml:space="preserve"> Town Court of the Krasnoyarsk Region</w:t>
            </w:r>
          </w:p>
        </w:tc>
        <w:tc>
          <w:tcPr>
            <w:tcW w:w="2371" w:type="dxa"/>
          </w:tcPr>
          <w:p w:rsidRPr="00B057A6" w:rsidR="00F04372" w:rsidP="00B057A6" w:rsidRDefault="00F04372">
            <w:pPr>
              <w:jc w:val="center"/>
              <w:rPr>
                <w:sz w:val="16"/>
                <w:szCs w:val="18"/>
              </w:rPr>
            </w:pPr>
            <w:r w:rsidRPr="00B057A6">
              <w:rPr>
                <w:sz w:val="16"/>
                <w:szCs w:val="18"/>
              </w:rPr>
              <w:t>24/04/2017</w:t>
            </w:r>
          </w:p>
          <w:p w:rsidRPr="00B057A6" w:rsidR="00F04372" w:rsidP="00B057A6" w:rsidRDefault="00F04372">
            <w:pPr>
              <w:jc w:val="center"/>
              <w:rPr>
                <w:sz w:val="16"/>
                <w:szCs w:val="18"/>
              </w:rPr>
            </w:pPr>
          </w:p>
          <w:p w:rsidRPr="00B057A6" w:rsidR="00F04372" w:rsidP="00B057A6" w:rsidRDefault="00F04372">
            <w:pPr>
              <w:jc w:val="center"/>
              <w:rPr>
                <w:sz w:val="16"/>
                <w:szCs w:val="18"/>
              </w:rPr>
            </w:pPr>
            <w:r w:rsidRPr="00B057A6">
              <w:rPr>
                <w:sz w:val="16"/>
                <w:szCs w:val="18"/>
              </w:rPr>
              <w:t>Krasnoyarsk Regional Court</w:t>
            </w:r>
          </w:p>
        </w:tc>
        <w:tc>
          <w:tcPr>
            <w:tcW w:w="2024" w:type="dxa"/>
          </w:tcPr>
          <w:p w:rsidRPr="00B057A6" w:rsidR="00F04372" w:rsidP="00B057A6" w:rsidRDefault="00F04372">
            <w:pPr>
              <w:jc w:val="center"/>
              <w:rPr>
                <w:sz w:val="16"/>
                <w:szCs w:val="18"/>
              </w:rPr>
            </w:pPr>
            <w:r w:rsidRPr="00B057A6">
              <w:rPr>
                <w:sz w:val="16"/>
                <w:szCs w:val="18"/>
              </w:rPr>
              <w:t>2,000</w:t>
            </w:r>
          </w:p>
        </w:tc>
      </w:tr>
    </w:tbl>
    <w:p w:rsidRPr="00B057A6" w:rsidR="00787E12" w:rsidP="00B057A6" w:rsidRDefault="00787E12">
      <w:pPr>
        <w:jc w:val="left"/>
      </w:pPr>
    </w:p>
    <w:p w:rsidRPr="00B057A6" w:rsidR="00791456" w:rsidP="00B057A6" w:rsidRDefault="00791456">
      <w:pPr>
        <w:jc w:val="left"/>
      </w:pPr>
    </w:p>
    <w:sectPr w:rsidRPr="00B057A6" w:rsidR="00791456" w:rsidSect="00F04372">
      <w:headerReference w:type="even" r:id="rId13"/>
      <w:headerReference w:type="default" r:id="rId14"/>
      <w:footnotePr>
        <w:numRestart w:val="eachPage"/>
      </w:footnotePr>
      <w:endnotePr>
        <w:numFmt w:val="decimal"/>
      </w:endnotePr>
      <w:pgSz w:w="16838" w:h="11906" w:orient="landscape" w:code="9"/>
      <w:pgMar w:top="2274" w:right="2274" w:bottom="1276" w:left="2274" w:header="1701" w:footer="720" w:gutter="0"/>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262D8" w:rsidRPr="003843FD" w:rsidRDefault="00C262D8" w:rsidP="00787E12">
      <w:r w:rsidRPr="003843FD">
        <w:separator/>
      </w:r>
    </w:p>
  </w:endnote>
  <w:endnote w:type="continuationSeparator" w:id="0">
    <w:p w:rsidR="00C262D8" w:rsidRPr="003843FD" w:rsidRDefault="00C262D8" w:rsidP="00787E12">
      <w:r w:rsidRPr="003843FD">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Consolas">
    <w:panose1 w:val="020B0609020204030204"/>
    <w:charset w:val="00"/>
    <w:family w:val="modern"/>
    <w:pitch w:val="fixed"/>
    <w:sig w:usb0="E10002FF" w:usb1="4000FCFF" w:usb2="00000009" w:usb3="00000000" w:csb0="0000019F" w:csb1="00000000"/>
  </w:font>
  <w:font w:name="PMingLiU">
    <w:altName w:val="新細明體"/>
    <w:panose1 w:val="02020500000000000000"/>
    <w:charset w:val="88"/>
    <w:family w:val="roman"/>
    <w:pitch w:val="variable"/>
    <w:sig w:usb0="A00002FF" w:usb1="28CFFCFA" w:usb2="00000016" w:usb3="00000000" w:csb0="001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262D8" w:rsidRPr="00150BFA" w:rsidRDefault="00C262D8" w:rsidP="0020718E">
    <w:pPr>
      <w:jc w:val="center"/>
    </w:pPr>
    <w:r>
      <w:rPr>
        <w:noProof/>
        <w:lang w:val="en-US" w:eastAsia="ja-JP"/>
      </w:rPr>
      <w:drawing>
        <wp:inline distT="0" distB="0" distL="0" distR="0" wp14:anchorId="6897CF73" wp14:editId="22FE5641">
          <wp:extent cx="771525" cy="619125"/>
          <wp:effectExtent l="0" t="0" r="9525" b="9525"/>
          <wp:docPr id="47" name="Picture 47"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p w:rsidR="0029309A" w:rsidRPr="0029309A" w:rsidRDefault="0029309A" w:rsidP="0029309A">
    <w:pPr>
      <w:pStyle w:val="Footer"/>
      <w:jc w:val="center"/>
      <w:rPr>
        <w:sz w:val="4"/>
        <w:szCs w:val="4"/>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262D8" w:rsidRPr="003843FD" w:rsidRDefault="00C262D8" w:rsidP="00787E12">
      <w:r w:rsidRPr="003843FD">
        <w:separator/>
      </w:r>
    </w:p>
  </w:footnote>
  <w:footnote w:type="continuationSeparator" w:id="0">
    <w:p w:rsidR="00C262D8" w:rsidRPr="003843FD" w:rsidRDefault="00C262D8" w:rsidP="00787E12">
      <w:r w:rsidRPr="003843FD">
        <w:continuationSeparator/>
      </w:r>
    </w:p>
  </w:footnote>
  <w:footnote w:id="1">
    <w:p w:rsidR="00F04372" w:rsidRPr="00C16F64" w:rsidRDefault="00F04372" w:rsidP="00C262D8">
      <w:pPr>
        <w:pStyle w:val="FootnoteText"/>
        <w:rPr>
          <w:sz w:val="16"/>
          <w:szCs w:val="16"/>
        </w:rPr>
      </w:pPr>
      <w:r w:rsidRPr="00C16F64">
        <w:rPr>
          <w:sz w:val="16"/>
          <w:szCs w:val="16"/>
        </w:rPr>
        <w:footnoteRef/>
      </w:r>
      <w:r w:rsidRPr="00C16F64">
        <w:rPr>
          <w:sz w:val="16"/>
          <w:szCs w:val="16"/>
        </w:rPr>
        <w:t>.  Plus any tax that may be chargeable to the applicants.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262D8" w:rsidRPr="00A45145" w:rsidRDefault="00C262D8" w:rsidP="00A45145">
    <w:pPr>
      <w:jc w:val="center"/>
    </w:pPr>
    <w:r>
      <w:rPr>
        <w:noProof/>
        <w:lang w:val="en-US" w:eastAsia="ja-JP"/>
      </w:rPr>
      <w:drawing>
        <wp:inline distT="0" distB="0" distL="0" distR="0" wp14:anchorId="6F77D2DA" wp14:editId="62E0EF1A">
          <wp:extent cx="2962275" cy="1219200"/>
          <wp:effectExtent l="0" t="0" r="9525" b="0"/>
          <wp:docPr id="48" name="Picture 48"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rsidR="00787E12" w:rsidRPr="003843FD" w:rsidRDefault="00787E12" w:rsidP="000318F7">
    <w:pPr>
      <w:jc w:val="center"/>
      <w:rPr>
        <w:sz w:val="4"/>
        <w:szCs w:val="4"/>
      </w:rPr>
    </w:pPr>
  </w:p>
  <w:p w:rsidR="00787E12" w:rsidRPr="003843FD" w:rsidRDefault="00787E1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262D8" w:rsidRPr="00A45145" w:rsidRDefault="00C262D8" w:rsidP="00A45145">
    <w:pPr>
      <w:jc w:val="center"/>
    </w:pPr>
    <w:r>
      <w:rPr>
        <w:noProof/>
        <w:lang w:val="en-US" w:eastAsia="ja-JP"/>
      </w:rPr>
      <w:drawing>
        <wp:inline distT="0" distB="0" distL="0" distR="0" wp14:anchorId="6A41A6AA" wp14:editId="73A3A903">
          <wp:extent cx="2962275" cy="1219200"/>
          <wp:effectExtent l="0" t="0" r="9525" b="0"/>
          <wp:docPr id="43" name="Picture 43"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rsidR="00787E12" w:rsidRPr="003843FD" w:rsidRDefault="00787E12" w:rsidP="00B64153">
    <w:pPr>
      <w:jc w:val="center"/>
      <w:rPr>
        <w:sz w:val="4"/>
        <w:szCs w:val="4"/>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87E12" w:rsidRPr="005C3A15" w:rsidRDefault="00C262D8" w:rsidP="006372F5">
    <w:pPr>
      <w:pStyle w:val="ECHRHeader"/>
    </w:pPr>
    <w:r>
      <w:rPr>
        <w:rStyle w:val="PageNumber"/>
      </w:rPr>
      <w:fldChar w:fldCharType="begin"/>
    </w:r>
    <w:r>
      <w:rPr>
        <w:rStyle w:val="PageNumber"/>
      </w:rPr>
      <w:instrText xml:space="preserve"> PAGE </w:instrText>
    </w:r>
    <w:r>
      <w:rPr>
        <w:rStyle w:val="PageNumber"/>
      </w:rPr>
      <w:fldChar w:fldCharType="separate"/>
    </w:r>
    <w:r w:rsidR="00B057A6">
      <w:rPr>
        <w:rStyle w:val="PageNumber"/>
        <w:noProof/>
      </w:rPr>
      <w:t>2</w:t>
    </w:r>
    <w:r>
      <w:rPr>
        <w:rStyle w:val="PageNumber"/>
      </w:rPr>
      <w:fldChar w:fldCharType="end"/>
    </w:r>
    <w:r w:rsidR="00787E12" w:rsidRPr="004D0EC7">
      <w:tab/>
    </w:r>
    <w:r>
      <w:t xml:space="preserve">ALEKSEYEV </w:t>
    </w:r>
    <w:r w:rsidR="00F04372">
      <w:t xml:space="preserve">AND OTHERS </w:t>
    </w:r>
    <w:r>
      <w:t>v. RUSSIA</w:t>
    </w:r>
    <w:r w:rsidR="00787E12" w:rsidRPr="004D0EC7">
      <w:t xml:space="preserve"> </w:t>
    </w:r>
    <w:r w:rsidR="00787E12">
      <w:t>JUDGMENT</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87E12" w:rsidRPr="00DE7D3F" w:rsidRDefault="00787E12" w:rsidP="006372F5">
    <w:pPr>
      <w:pStyle w:val="ECHRHeader"/>
    </w:pPr>
    <w:r w:rsidRPr="00DE7D3F">
      <w:tab/>
    </w:r>
    <w:r w:rsidR="00C262D8">
      <w:t>ALEKSEYEV</w:t>
    </w:r>
    <w:r w:rsidR="00F04372">
      <w:t xml:space="preserve"> AND OTHERS</w:t>
    </w:r>
    <w:r w:rsidR="00C262D8">
      <w:t xml:space="preserve"> v. RUSSIA</w:t>
    </w:r>
    <w:r w:rsidRPr="00DE7D3F">
      <w:t xml:space="preserve"> JUDGMENT</w:t>
    </w:r>
    <w:r w:rsidRPr="00DE7D3F">
      <w:tab/>
    </w:r>
    <w:r w:rsidR="00C262D8">
      <w:rPr>
        <w:rStyle w:val="PageNumber"/>
      </w:rPr>
      <w:fldChar w:fldCharType="begin"/>
    </w:r>
    <w:r w:rsidR="00C262D8">
      <w:rPr>
        <w:rStyle w:val="PageNumber"/>
      </w:rPr>
      <w:instrText xml:space="preserve"> PAGE </w:instrText>
    </w:r>
    <w:r w:rsidR="00C262D8">
      <w:rPr>
        <w:rStyle w:val="PageNumber"/>
      </w:rPr>
      <w:fldChar w:fldCharType="separate"/>
    </w:r>
    <w:r w:rsidR="00B057A6">
      <w:rPr>
        <w:rStyle w:val="PageNumber"/>
        <w:noProof/>
      </w:rPr>
      <w:t>3</w:t>
    </w:r>
    <w:r w:rsidR="00C262D8">
      <w:rPr>
        <w:rStyle w:val="PageNumber"/>
      </w:rPr>
      <w:fldChar w:fldCharType="end"/>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B3FB7" w:rsidRPr="005C3A15" w:rsidRDefault="00C262D8" w:rsidP="00E026EC">
    <w:pPr>
      <w:pStyle w:val="JuHeaderLandscape"/>
    </w:pPr>
    <w:r>
      <w:rPr>
        <w:rStyle w:val="PageNumber"/>
      </w:rPr>
      <w:fldChar w:fldCharType="begin"/>
    </w:r>
    <w:r>
      <w:rPr>
        <w:rStyle w:val="PageNumber"/>
      </w:rPr>
      <w:instrText xml:space="preserve"> PAGE </w:instrText>
    </w:r>
    <w:r>
      <w:rPr>
        <w:rStyle w:val="PageNumber"/>
      </w:rPr>
      <w:fldChar w:fldCharType="separate"/>
    </w:r>
    <w:r w:rsidR="00B057A6">
      <w:rPr>
        <w:rStyle w:val="PageNumber"/>
        <w:noProof/>
      </w:rPr>
      <w:t>4</w:t>
    </w:r>
    <w:r>
      <w:rPr>
        <w:rStyle w:val="PageNumber"/>
      </w:rPr>
      <w:fldChar w:fldCharType="end"/>
    </w:r>
    <w:r w:rsidR="00787E12" w:rsidRPr="004D0EC7">
      <w:tab/>
    </w:r>
    <w:r>
      <w:t xml:space="preserve">ALEKSEYEV </w:t>
    </w:r>
    <w:r w:rsidR="00F04372">
      <w:t xml:space="preserve">AND OTHERS </w:t>
    </w:r>
    <w:r>
      <w:t>v. RUSSIA</w:t>
    </w:r>
    <w:r w:rsidR="00787E12" w:rsidRPr="004D0EC7">
      <w:t xml:space="preserve"> </w:t>
    </w:r>
    <w:r w:rsidR="00787E12">
      <w:t>JUDGMENT</w:t>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B3FB7" w:rsidRPr="00DE7D3F" w:rsidRDefault="00787E12" w:rsidP="00E026EC">
    <w:pPr>
      <w:pStyle w:val="JuHeaderLandscape"/>
    </w:pPr>
    <w:r w:rsidRPr="00DE7D3F">
      <w:tab/>
    </w:r>
    <w:r w:rsidR="00C262D8">
      <w:t xml:space="preserve">ALEKSEYEV </w:t>
    </w:r>
    <w:r w:rsidR="00F04372">
      <w:t xml:space="preserve">AND OTHERS </w:t>
    </w:r>
    <w:r w:rsidR="00C262D8">
      <w:t>v. RUSSIA</w:t>
    </w:r>
    <w:r w:rsidRPr="00DE7D3F">
      <w:t xml:space="preserve"> JUDGMENT</w:t>
    </w:r>
    <w:r w:rsidRPr="00DE7D3F">
      <w:tab/>
    </w:r>
    <w:r w:rsidR="00C262D8">
      <w:rPr>
        <w:rStyle w:val="PageNumber"/>
      </w:rPr>
      <w:fldChar w:fldCharType="begin"/>
    </w:r>
    <w:r w:rsidR="00C262D8">
      <w:rPr>
        <w:rStyle w:val="PageNumber"/>
      </w:rPr>
      <w:instrText xml:space="preserve"> PAGE </w:instrText>
    </w:r>
    <w:r w:rsidR="00C262D8">
      <w:rPr>
        <w:rStyle w:val="PageNumber"/>
      </w:rPr>
      <w:fldChar w:fldCharType="separate"/>
    </w:r>
    <w:r w:rsidR="00F04372">
      <w:rPr>
        <w:rStyle w:val="PageNumber"/>
        <w:noProof/>
      </w:rPr>
      <w:t>5</w:t>
    </w:r>
    <w:r w:rsidR="00C262D8">
      <w:rPr>
        <w:rStyle w:val="PageNumber"/>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multiLevelType w:val="singleLevel"/>
    <w:tmpl w:val="F328F228"/>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2FB2435A"/>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AB2E7404"/>
    <w:lvl w:ilvl="0">
      <w:start w:val="1"/>
      <w:numFmt w:val="decimal"/>
      <w:pStyle w:val="ListNumber3"/>
      <w:lvlText w:val="%1."/>
      <w:lvlJc w:val="left"/>
      <w:pPr>
        <w:tabs>
          <w:tab w:val="num" w:pos="926"/>
        </w:tabs>
        <w:ind w:left="926" w:hanging="360"/>
      </w:pPr>
    </w:lvl>
  </w:abstractNum>
  <w:abstractNum w:abstractNumId="3">
    <w:nsid w:val="FFFFFF7F"/>
    <w:multiLevelType w:val="singleLevel"/>
    <w:tmpl w:val="8EACE6E8"/>
    <w:lvl w:ilvl="0">
      <w:start w:val="1"/>
      <w:numFmt w:val="decimal"/>
      <w:pStyle w:val="ListNumber2"/>
      <w:lvlText w:val="%1."/>
      <w:lvlJc w:val="left"/>
      <w:pPr>
        <w:tabs>
          <w:tab w:val="num" w:pos="643"/>
        </w:tabs>
        <w:ind w:left="643" w:hanging="360"/>
      </w:pPr>
    </w:lvl>
  </w:abstractNum>
  <w:abstractNum w:abstractNumId="4">
    <w:nsid w:val="FFFFFF80"/>
    <w:multiLevelType w:val="singleLevel"/>
    <w:tmpl w:val="D966A820"/>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BBF8C682"/>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0034286A"/>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E43ED53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A9385468"/>
    <w:lvl w:ilvl="0">
      <w:start w:val="1"/>
      <w:numFmt w:val="decimal"/>
      <w:pStyle w:val="ListNumber"/>
      <w:lvlText w:val="%1."/>
      <w:lvlJc w:val="left"/>
      <w:pPr>
        <w:tabs>
          <w:tab w:val="num" w:pos="360"/>
        </w:tabs>
        <w:ind w:left="360" w:hanging="360"/>
      </w:pPr>
    </w:lvl>
  </w:abstractNum>
  <w:abstractNum w:abstractNumId="9">
    <w:nsid w:val="FFFFFF89"/>
    <w:multiLevelType w:val="singleLevel"/>
    <w:tmpl w:val="4292470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0FB51E3"/>
    <w:multiLevelType w:val="multilevel"/>
    <w:tmpl w:val="F842BC8C"/>
    <w:lvl w:ilvl="0">
      <w:start w:val="1"/>
      <w:numFmt w:val="bullet"/>
      <w:lvlText w:val=""/>
      <w:lvlJc w:val="left"/>
      <w:pPr>
        <w:tabs>
          <w:tab w:val="num" w:pos="851"/>
        </w:tabs>
        <w:ind w:left="851" w:hanging="284"/>
      </w:pPr>
      <w:rPr>
        <w:rFonts w:ascii="Wingdings" w:hAnsi="Wingdings" w:hint="default"/>
        <w:color w:val="0072BC" w:themeColor="background1"/>
      </w:rPr>
    </w:lvl>
    <w:lvl w:ilvl="1">
      <w:start w:val="1"/>
      <w:numFmt w:val="bullet"/>
      <w:lvlText w:val=""/>
      <w:lvlJc w:val="left"/>
      <w:pPr>
        <w:tabs>
          <w:tab w:val="num" w:pos="1134"/>
        </w:tabs>
        <w:ind w:left="1135" w:hanging="284"/>
      </w:pPr>
      <w:rPr>
        <w:rFonts w:ascii="Wingdings" w:hAnsi="Wingdings" w:hint="default"/>
        <w:color w:val="0072BC" w:themeColor="background1"/>
      </w:rPr>
    </w:lvl>
    <w:lvl w:ilvl="2">
      <w:start w:val="1"/>
      <w:numFmt w:val="bullet"/>
      <w:lvlText w:val=""/>
      <w:lvlJc w:val="left"/>
      <w:pPr>
        <w:tabs>
          <w:tab w:val="num" w:pos="1418"/>
        </w:tabs>
        <w:ind w:left="1419" w:hanging="284"/>
      </w:pPr>
      <w:rPr>
        <w:rFonts w:ascii="Wingdings" w:hAnsi="Wingdings" w:hint="default"/>
        <w:color w:val="7F7F7F" w:themeColor="text1" w:themeTint="80"/>
      </w:rPr>
    </w:lvl>
    <w:lvl w:ilvl="3">
      <w:start w:val="1"/>
      <w:numFmt w:val="bullet"/>
      <w:lvlText w:val=""/>
      <w:lvlJc w:val="left"/>
      <w:pPr>
        <w:tabs>
          <w:tab w:val="num" w:pos="1701"/>
        </w:tabs>
        <w:ind w:left="1703" w:hanging="284"/>
      </w:pPr>
      <w:rPr>
        <w:rFonts w:ascii="Wingdings" w:hAnsi="Wingdings" w:hint="default"/>
        <w:color w:val="7F7F7F" w:themeColor="text1" w:themeTint="80"/>
      </w:rPr>
    </w:lvl>
    <w:lvl w:ilvl="4">
      <w:start w:val="1"/>
      <w:numFmt w:val="bullet"/>
      <w:lvlText w:val=""/>
      <w:lvlJc w:val="left"/>
      <w:pPr>
        <w:tabs>
          <w:tab w:val="num" w:pos="1760"/>
        </w:tabs>
        <w:ind w:left="1987" w:hanging="284"/>
      </w:pPr>
      <w:rPr>
        <w:rFonts w:ascii="Wingdings" w:hAnsi="Wingdings" w:hint="default"/>
        <w:color w:val="0072BC" w:themeColor="background1"/>
      </w:rPr>
    </w:lvl>
    <w:lvl w:ilvl="5">
      <w:start w:val="1"/>
      <w:numFmt w:val="bullet"/>
      <w:lvlText w:val=""/>
      <w:lvlJc w:val="left"/>
      <w:pPr>
        <w:tabs>
          <w:tab w:val="num" w:pos="2044"/>
        </w:tabs>
        <w:ind w:left="2271" w:hanging="284"/>
      </w:pPr>
      <w:rPr>
        <w:rFonts w:ascii="Wingdings" w:hAnsi="Wingdings" w:hint="default"/>
        <w:color w:val="5F5F5F" w:themeColor="accent5"/>
      </w:rPr>
    </w:lvl>
    <w:lvl w:ilvl="6">
      <w:start w:val="1"/>
      <w:numFmt w:val="bullet"/>
      <w:lvlText w:val=""/>
      <w:lvlJc w:val="left"/>
      <w:pPr>
        <w:tabs>
          <w:tab w:val="num" w:pos="2328"/>
        </w:tabs>
        <w:ind w:left="2555" w:hanging="284"/>
      </w:pPr>
      <w:rPr>
        <w:rFonts w:ascii="Symbol" w:hAnsi="Symbol" w:hint="default"/>
      </w:rPr>
    </w:lvl>
    <w:lvl w:ilvl="7">
      <w:start w:val="1"/>
      <w:numFmt w:val="bullet"/>
      <w:lvlText w:val="o"/>
      <w:lvlJc w:val="left"/>
      <w:pPr>
        <w:tabs>
          <w:tab w:val="num" w:pos="2612"/>
        </w:tabs>
        <w:ind w:left="2839" w:hanging="284"/>
      </w:pPr>
      <w:rPr>
        <w:rFonts w:ascii="Courier New" w:hAnsi="Courier New" w:hint="default"/>
      </w:rPr>
    </w:lvl>
    <w:lvl w:ilvl="8">
      <w:start w:val="1"/>
      <w:numFmt w:val="bullet"/>
      <w:lvlText w:val=""/>
      <w:lvlJc w:val="left"/>
      <w:pPr>
        <w:tabs>
          <w:tab w:val="num" w:pos="2896"/>
        </w:tabs>
        <w:ind w:left="3123" w:hanging="284"/>
      </w:pPr>
      <w:rPr>
        <w:rFonts w:ascii="Wingdings" w:hAnsi="Wingdings" w:hint="default"/>
      </w:rPr>
    </w:lvl>
  </w:abstractNum>
  <w:abstractNum w:abstractNumId="11">
    <w:nsid w:val="175C4D5D"/>
    <w:multiLevelType w:val="multilevel"/>
    <w:tmpl w:val="04090023"/>
    <w:styleLink w:val="ArticleSection"/>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2">
    <w:nsid w:val="1AE03619"/>
    <w:multiLevelType w:val="hybridMultilevel"/>
    <w:tmpl w:val="477E38B8"/>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3">
    <w:nsid w:val="388D47DE"/>
    <w:multiLevelType w:val="multilevel"/>
    <w:tmpl w:val="8012C870"/>
    <w:lvl w:ilvl="0">
      <w:start w:val="1"/>
      <w:numFmt w:val="decimal"/>
      <w:lvlText w:val="%1."/>
      <w:lvlJc w:val="left"/>
      <w:pPr>
        <w:ind w:left="992" w:hanging="425"/>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nsid w:val="39105BF1"/>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nsid w:val="5D38752F"/>
    <w:multiLevelType w:val="multilevel"/>
    <w:tmpl w:val="9B34AC6C"/>
    <w:lvl w:ilvl="0">
      <w:start w:val="1"/>
      <w:numFmt w:val="decimal"/>
      <w:lvlText w:val="%1."/>
      <w:lvlJc w:val="left"/>
      <w:pPr>
        <w:tabs>
          <w:tab w:val="num" w:pos="964"/>
        </w:tabs>
        <w:ind w:left="964" w:hanging="397"/>
      </w:pPr>
      <w:rPr>
        <w:rFonts w:hint="default"/>
      </w:rPr>
    </w:lvl>
    <w:lvl w:ilvl="1">
      <w:start w:val="1"/>
      <w:numFmt w:val="lowerLetter"/>
      <w:lvlText w:val="%2."/>
      <w:lvlJc w:val="left"/>
      <w:pPr>
        <w:tabs>
          <w:tab w:val="num" w:pos="1361"/>
        </w:tabs>
        <w:ind w:left="1361" w:hanging="397"/>
      </w:pPr>
      <w:rPr>
        <w:rFonts w:hint="default"/>
      </w:rPr>
    </w:lvl>
    <w:lvl w:ilvl="2">
      <w:start w:val="1"/>
      <w:numFmt w:val="lowerRoman"/>
      <w:lvlText w:val="%3."/>
      <w:lvlJc w:val="left"/>
      <w:pPr>
        <w:tabs>
          <w:tab w:val="num" w:pos="1758"/>
        </w:tabs>
        <w:ind w:left="1758" w:hanging="397"/>
      </w:pPr>
      <w:rPr>
        <w:rFonts w:hint="default"/>
      </w:rPr>
    </w:lvl>
    <w:lvl w:ilvl="3">
      <w:start w:val="1"/>
      <w:numFmt w:val="decimal"/>
      <w:lvlText w:val="(%4)"/>
      <w:lvlJc w:val="left"/>
      <w:pPr>
        <w:tabs>
          <w:tab w:val="num" w:pos="1703"/>
        </w:tabs>
        <w:ind w:left="1703" w:hanging="284"/>
      </w:pPr>
      <w:rPr>
        <w:rFonts w:hint="default"/>
      </w:rPr>
    </w:lvl>
    <w:lvl w:ilvl="4">
      <w:start w:val="1"/>
      <w:numFmt w:val="lowerLetter"/>
      <w:lvlText w:val="(%5)"/>
      <w:lvlJc w:val="left"/>
      <w:pPr>
        <w:tabs>
          <w:tab w:val="num" w:pos="1987"/>
        </w:tabs>
        <w:ind w:left="1987" w:hanging="284"/>
      </w:pPr>
      <w:rPr>
        <w:rFonts w:hint="default"/>
      </w:rPr>
    </w:lvl>
    <w:lvl w:ilvl="5">
      <w:start w:val="1"/>
      <w:numFmt w:val="lowerRoman"/>
      <w:lvlText w:val="(%6)"/>
      <w:lvlJc w:val="left"/>
      <w:pPr>
        <w:tabs>
          <w:tab w:val="num" w:pos="2271"/>
        </w:tabs>
        <w:ind w:left="2271" w:hanging="284"/>
      </w:pPr>
      <w:rPr>
        <w:rFonts w:hint="default"/>
      </w:rPr>
    </w:lvl>
    <w:lvl w:ilvl="6">
      <w:start w:val="1"/>
      <w:numFmt w:val="decimal"/>
      <w:lvlText w:val="%7."/>
      <w:lvlJc w:val="left"/>
      <w:pPr>
        <w:tabs>
          <w:tab w:val="num" w:pos="2555"/>
        </w:tabs>
        <w:ind w:left="2555" w:hanging="284"/>
      </w:pPr>
      <w:rPr>
        <w:rFonts w:hint="default"/>
      </w:rPr>
    </w:lvl>
    <w:lvl w:ilvl="7">
      <w:start w:val="1"/>
      <w:numFmt w:val="lowerLetter"/>
      <w:lvlText w:val="%8."/>
      <w:lvlJc w:val="left"/>
      <w:pPr>
        <w:tabs>
          <w:tab w:val="num" w:pos="2839"/>
        </w:tabs>
        <w:ind w:left="2839" w:hanging="284"/>
      </w:pPr>
      <w:rPr>
        <w:rFonts w:hint="default"/>
      </w:rPr>
    </w:lvl>
    <w:lvl w:ilvl="8">
      <w:start w:val="1"/>
      <w:numFmt w:val="lowerRoman"/>
      <w:lvlText w:val="%9."/>
      <w:lvlJc w:val="left"/>
      <w:pPr>
        <w:tabs>
          <w:tab w:val="num" w:pos="3123"/>
        </w:tabs>
        <w:ind w:left="3123" w:hanging="284"/>
      </w:pPr>
      <w:rPr>
        <w:rFonts w:hint="default"/>
      </w:rPr>
    </w:lvl>
  </w:abstractNum>
  <w:abstractNum w:abstractNumId="16">
    <w:nsid w:val="76903243"/>
    <w:multiLevelType w:val="multilevel"/>
    <w:tmpl w:val="E884A926"/>
    <w:lvl w:ilvl="0">
      <w:start w:val="1"/>
      <w:numFmt w:val="decimal"/>
      <w:pStyle w:val="JuAppQuestion"/>
      <w:lvlText w:val="%1."/>
      <w:lvlJc w:val="left"/>
      <w:pPr>
        <w:tabs>
          <w:tab w:val="num" w:pos="720"/>
        </w:tabs>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7">
    <w:nsid w:val="7D3A7FD5"/>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13"/>
  </w:num>
  <w:num w:numId="2">
    <w:abstractNumId w:val="10"/>
  </w:num>
  <w:num w:numId="3">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0"/>
  </w:num>
  <w:num w:numId="5">
    <w:abstractNumId w:val="15"/>
  </w:num>
  <w:num w:numId="6">
    <w:abstractNumId w:val="10"/>
  </w:num>
  <w:num w:numId="7">
    <w:abstractNumId w:val="15"/>
  </w:num>
  <w:num w:numId="8">
    <w:abstractNumId w:val="11"/>
  </w:num>
  <w:num w:numId="9">
    <w:abstractNumId w:val="9"/>
  </w:num>
  <w:num w:numId="10">
    <w:abstractNumId w:val="14"/>
  </w:num>
  <w:num w:numId="11">
    <w:abstractNumId w:val="17"/>
  </w:num>
  <w:num w:numId="12">
    <w:abstractNumId w:val="7"/>
  </w:num>
  <w:num w:numId="13">
    <w:abstractNumId w:val="6"/>
  </w:num>
  <w:num w:numId="14">
    <w:abstractNumId w:val="5"/>
  </w:num>
  <w:num w:numId="15">
    <w:abstractNumId w:val="4"/>
  </w:num>
  <w:num w:numId="16">
    <w:abstractNumId w:val="8"/>
  </w:num>
  <w:num w:numId="17">
    <w:abstractNumId w:val="3"/>
  </w:num>
  <w:num w:numId="18">
    <w:abstractNumId w:val="2"/>
  </w:num>
  <w:num w:numId="19">
    <w:abstractNumId w:val="1"/>
  </w:num>
  <w:num w:numId="20">
    <w:abstractNumId w:val="0"/>
  </w:num>
  <w:num w:numId="21">
    <w:abstractNumId w:val="16"/>
  </w:num>
  <w:num w:numId="22">
    <w:abstractNumId w:val="12"/>
  </w:num>
  <w:num w:numId="23">
    <w:abstractNumId w:val="16"/>
  </w:num>
  <w:num w:numId="24">
    <w:abstractNumId w:val="16"/>
  </w:num>
  <w:num w:numId="25">
    <w:abstractNumId w:val="16"/>
  </w:num>
  <w:num w:numId="26">
    <w:abstractNumId w:val="16"/>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removePersonalInformation/>
  <w:proofState w:spelling="clean" w:grammar="clean"/>
  <w:stylePaneFormatFilter w:val="D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1"/>
  <w:defaultTabStop w:val="720"/>
  <w:evenAndOddHeaders/>
  <w:drawingGridHorizontalSpacing w:val="110"/>
  <w:displayHorizontalDrawingGridEvery w:val="2"/>
  <w:displayVerticalDrawingGridEvery w:val="2"/>
  <w:characterSpacingControl w:val="doNotCompress"/>
  <w:footnotePr>
    <w:numRestart w:val="eachPage"/>
    <w:footnote w:id="-1"/>
    <w:footnote w:id="0"/>
  </w:footnotePr>
  <w:endnotePr>
    <w:numFmt w:val="decimal"/>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ApplicationsApp" w:val="4"/>
    <w:docVar w:name="EMM" w:val="0"/>
    <w:docVar w:name="NBEMMDOC" w:val="0"/>
  </w:docVars>
  <w:rsids>
    <w:rsidRoot w:val="00C262D8"/>
    <w:rsid w:val="000041F8"/>
    <w:rsid w:val="000042A8"/>
    <w:rsid w:val="00004308"/>
    <w:rsid w:val="00005BF0"/>
    <w:rsid w:val="00007154"/>
    <w:rsid w:val="000103AE"/>
    <w:rsid w:val="00011D69"/>
    <w:rsid w:val="00012AD3"/>
    <w:rsid w:val="00013658"/>
    <w:rsid w:val="00015C2D"/>
    <w:rsid w:val="00015F00"/>
    <w:rsid w:val="000167D8"/>
    <w:rsid w:val="00022C1D"/>
    <w:rsid w:val="0002526F"/>
    <w:rsid w:val="00034987"/>
    <w:rsid w:val="000602DF"/>
    <w:rsid w:val="00061B05"/>
    <w:rsid w:val="000632D5"/>
    <w:rsid w:val="000644EE"/>
    <w:rsid w:val="0006764A"/>
    <w:rsid w:val="000925AD"/>
    <w:rsid w:val="000A24EB"/>
    <w:rsid w:val="000B6923"/>
    <w:rsid w:val="000C4DB9"/>
    <w:rsid w:val="000C5F3C"/>
    <w:rsid w:val="000C6DCC"/>
    <w:rsid w:val="000D47AA"/>
    <w:rsid w:val="000D721F"/>
    <w:rsid w:val="000E069B"/>
    <w:rsid w:val="000E0E82"/>
    <w:rsid w:val="000E1DC5"/>
    <w:rsid w:val="000E223F"/>
    <w:rsid w:val="000E7D45"/>
    <w:rsid w:val="000F7851"/>
    <w:rsid w:val="00104E23"/>
    <w:rsid w:val="00111B0C"/>
    <w:rsid w:val="00120D6C"/>
    <w:rsid w:val="001257EC"/>
    <w:rsid w:val="00133D33"/>
    <w:rsid w:val="00134D64"/>
    <w:rsid w:val="00135A30"/>
    <w:rsid w:val="0013612C"/>
    <w:rsid w:val="00137FF6"/>
    <w:rsid w:val="00141650"/>
    <w:rsid w:val="00162A12"/>
    <w:rsid w:val="00166530"/>
    <w:rsid w:val="0018068E"/>
    <w:rsid w:val="001832BD"/>
    <w:rsid w:val="001943B5"/>
    <w:rsid w:val="00195134"/>
    <w:rsid w:val="001A145B"/>
    <w:rsid w:val="001A674C"/>
    <w:rsid w:val="001B3B24"/>
    <w:rsid w:val="001C0F98"/>
    <w:rsid w:val="001C2A42"/>
    <w:rsid w:val="001C5B98"/>
    <w:rsid w:val="001D63ED"/>
    <w:rsid w:val="001D7348"/>
    <w:rsid w:val="001E035B"/>
    <w:rsid w:val="001E0961"/>
    <w:rsid w:val="001E3EAE"/>
    <w:rsid w:val="001E6F32"/>
    <w:rsid w:val="001F2145"/>
    <w:rsid w:val="001F6262"/>
    <w:rsid w:val="001F67B0"/>
    <w:rsid w:val="001F7B3D"/>
    <w:rsid w:val="00205F9F"/>
    <w:rsid w:val="00210338"/>
    <w:rsid w:val="002115FC"/>
    <w:rsid w:val="002138A0"/>
    <w:rsid w:val="0021423C"/>
    <w:rsid w:val="00230D00"/>
    <w:rsid w:val="00231DF7"/>
    <w:rsid w:val="00231FD1"/>
    <w:rsid w:val="002339E0"/>
    <w:rsid w:val="00233CF8"/>
    <w:rsid w:val="0023575D"/>
    <w:rsid w:val="00237148"/>
    <w:rsid w:val="0024222D"/>
    <w:rsid w:val="00244B0E"/>
    <w:rsid w:val="00244F6C"/>
    <w:rsid w:val="00246728"/>
    <w:rsid w:val="002532C5"/>
    <w:rsid w:val="002541DD"/>
    <w:rsid w:val="00260C03"/>
    <w:rsid w:val="00263D86"/>
    <w:rsid w:val="0026540E"/>
    <w:rsid w:val="0026599B"/>
    <w:rsid w:val="00275123"/>
    <w:rsid w:val="00282240"/>
    <w:rsid w:val="0029309A"/>
    <w:rsid w:val="002948AD"/>
    <w:rsid w:val="002A01CC"/>
    <w:rsid w:val="002A61B1"/>
    <w:rsid w:val="002A663C"/>
    <w:rsid w:val="002B444B"/>
    <w:rsid w:val="002B5887"/>
    <w:rsid w:val="002C0692"/>
    <w:rsid w:val="002C0E27"/>
    <w:rsid w:val="002C3040"/>
    <w:rsid w:val="002D022D"/>
    <w:rsid w:val="002D24BB"/>
    <w:rsid w:val="002F2AF7"/>
    <w:rsid w:val="002F7E1C"/>
    <w:rsid w:val="00301A75"/>
    <w:rsid w:val="00302F70"/>
    <w:rsid w:val="0030336F"/>
    <w:rsid w:val="0030375E"/>
    <w:rsid w:val="00312A30"/>
    <w:rsid w:val="00320F72"/>
    <w:rsid w:val="0032463E"/>
    <w:rsid w:val="00326224"/>
    <w:rsid w:val="00337EE4"/>
    <w:rsid w:val="00340FFD"/>
    <w:rsid w:val="003506B1"/>
    <w:rsid w:val="00356AC7"/>
    <w:rsid w:val="003609FA"/>
    <w:rsid w:val="003649F4"/>
    <w:rsid w:val="003710C8"/>
    <w:rsid w:val="003750BE"/>
    <w:rsid w:val="003843FD"/>
    <w:rsid w:val="00387B9D"/>
    <w:rsid w:val="0039364F"/>
    <w:rsid w:val="00396686"/>
    <w:rsid w:val="0039778E"/>
    <w:rsid w:val="003B4941"/>
    <w:rsid w:val="003C5714"/>
    <w:rsid w:val="003C6B9F"/>
    <w:rsid w:val="003C6E2A"/>
    <w:rsid w:val="003D0299"/>
    <w:rsid w:val="003E6D80"/>
    <w:rsid w:val="003E7B6D"/>
    <w:rsid w:val="003F05FA"/>
    <w:rsid w:val="003F244A"/>
    <w:rsid w:val="003F30B8"/>
    <w:rsid w:val="003F4C45"/>
    <w:rsid w:val="003F5F7B"/>
    <w:rsid w:val="003F7D64"/>
    <w:rsid w:val="00401C9C"/>
    <w:rsid w:val="00414300"/>
    <w:rsid w:val="00425C67"/>
    <w:rsid w:val="00427E7A"/>
    <w:rsid w:val="00436C49"/>
    <w:rsid w:val="00445366"/>
    <w:rsid w:val="00447F5B"/>
    <w:rsid w:val="00454B6A"/>
    <w:rsid w:val="00461DB0"/>
    <w:rsid w:val="00463926"/>
    <w:rsid w:val="00464C9A"/>
    <w:rsid w:val="00474F3D"/>
    <w:rsid w:val="00477E3A"/>
    <w:rsid w:val="00483E5F"/>
    <w:rsid w:val="00485FF9"/>
    <w:rsid w:val="004907F0"/>
    <w:rsid w:val="0049140B"/>
    <w:rsid w:val="004923A5"/>
    <w:rsid w:val="00496BFB"/>
    <w:rsid w:val="004A15C7"/>
    <w:rsid w:val="004B013B"/>
    <w:rsid w:val="004B112B"/>
    <w:rsid w:val="004C01E4"/>
    <w:rsid w:val="004C086C"/>
    <w:rsid w:val="004C1F56"/>
    <w:rsid w:val="004C27BC"/>
    <w:rsid w:val="004D15F3"/>
    <w:rsid w:val="004D5311"/>
    <w:rsid w:val="004D5DCC"/>
    <w:rsid w:val="004F10AF"/>
    <w:rsid w:val="004F11A4"/>
    <w:rsid w:val="004F2389"/>
    <w:rsid w:val="004F304D"/>
    <w:rsid w:val="004F61BE"/>
    <w:rsid w:val="004F66B1"/>
    <w:rsid w:val="00511C07"/>
    <w:rsid w:val="005173A6"/>
    <w:rsid w:val="00520BAA"/>
    <w:rsid w:val="00525208"/>
    <w:rsid w:val="005257A5"/>
    <w:rsid w:val="005264C0"/>
    <w:rsid w:val="00526A8A"/>
    <w:rsid w:val="00531DF2"/>
    <w:rsid w:val="005442EE"/>
    <w:rsid w:val="00547353"/>
    <w:rsid w:val="005474E7"/>
    <w:rsid w:val="005512A3"/>
    <w:rsid w:val="005578CE"/>
    <w:rsid w:val="00562781"/>
    <w:rsid w:val="0057271C"/>
    <w:rsid w:val="00572845"/>
    <w:rsid w:val="00592772"/>
    <w:rsid w:val="0059574A"/>
    <w:rsid w:val="005A1B9B"/>
    <w:rsid w:val="005A6751"/>
    <w:rsid w:val="005A7FF2"/>
    <w:rsid w:val="005B092E"/>
    <w:rsid w:val="005B152C"/>
    <w:rsid w:val="005B1EE0"/>
    <w:rsid w:val="005B2B24"/>
    <w:rsid w:val="005B4425"/>
    <w:rsid w:val="005B4B94"/>
    <w:rsid w:val="005C3EE8"/>
    <w:rsid w:val="005D34F9"/>
    <w:rsid w:val="005D4190"/>
    <w:rsid w:val="005D67A3"/>
    <w:rsid w:val="005E2988"/>
    <w:rsid w:val="005E3085"/>
    <w:rsid w:val="005F51E1"/>
    <w:rsid w:val="00611C80"/>
    <w:rsid w:val="00620692"/>
    <w:rsid w:val="006242CA"/>
    <w:rsid w:val="00627507"/>
    <w:rsid w:val="0063245D"/>
    <w:rsid w:val="00633717"/>
    <w:rsid w:val="006344E1"/>
    <w:rsid w:val="006372F5"/>
    <w:rsid w:val="006376C8"/>
    <w:rsid w:val="006545C4"/>
    <w:rsid w:val="00661971"/>
    <w:rsid w:val="00661CE8"/>
    <w:rsid w:val="006623D9"/>
    <w:rsid w:val="0066550C"/>
    <w:rsid w:val="006716F2"/>
    <w:rsid w:val="00682BF2"/>
    <w:rsid w:val="006859CE"/>
    <w:rsid w:val="00691270"/>
    <w:rsid w:val="00694BA8"/>
    <w:rsid w:val="006A037C"/>
    <w:rsid w:val="006A36F4"/>
    <w:rsid w:val="006A406F"/>
    <w:rsid w:val="006A5D3A"/>
    <w:rsid w:val="006C23D4"/>
    <w:rsid w:val="006C7BB0"/>
    <w:rsid w:val="006D3237"/>
    <w:rsid w:val="006E2E37"/>
    <w:rsid w:val="006E3CF1"/>
    <w:rsid w:val="006E7E80"/>
    <w:rsid w:val="006F48CA"/>
    <w:rsid w:val="006F64DD"/>
    <w:rsid w:val="00715127"/>
    <w:rsid w:val="00715E8E"/>
    <w:rsid w:val="00723580"/>
    <w:rsid w:val="00723755"/>
    <w:rsid w:val="0073136C"/>
    <w:rsid w:val="00731F0F"/>
    <w:rsid w:val="00733250"/>
    <w:rsid w:val="00741404"/>
    <w:rsid w:val="007449E5"/>
    <w:rsid w:val="00747FF0"/>
    <w:rsid w:val="007519FD"/>
    <w:rsid w:val="00764D4E"/>
    <w:rsid w:val="00765A1F"/>
    <w:rsid w:val="00775B6D"/>
    <w:rsid w:val="00776D68"/>
    <w:rsid w:val="007850EE"/>
    <w:rsid w:val="00785B95"/>
    <w:rsid w:val="00787E12"/>
    <w:rsid w:val="00790E96"/>
    <w:rsid w:val="00791456"/>
    <w:rsid w:val="00793366"/>
    <w:rsid w:val="007A716F"/>
    <w:rsid w:val="007B270A"/>
    <w:rsid w:val="007C0695"/>
    <w:rsid w:val="007C0F5C"/>
    <w:rsid w:val="007C419A"/>
    <w:rsid w:val="007C4CC8"/>
    <w:rsid w:val="007C5426"/>
    <w:rsid w:val="007C5798"/>
    <w:rsid w:val="007D4832"/>
    <w:rsid w:val="007E21B2"/>
    <w:rsid w:val="007E2C4E"/>
    <w:rsid w:val="007F1905"/>
    <w:rsid w:val="00801300"/>
    <w:rsid w:val="00801F92"/>
    <w:rsid w:val="00802C64"/>
    <w:rsid w:val="00805E52"/>
    <w:rsid w:val="008061D0"/>
    <w:rsid w:val="00810B38"/>
    <w:rsid w:val="008204C7"/>
    <w:rsid w:val="00820992"/>
    <w:rsid w:val="00823602"/>
    <w:rsid w:val="008255F5"/>
    <w:rsid w:val="0083014E"/>
    <w:rsid w:val="0083214A"/>
    <w:rsid w:val="00834220"/>
    <w:rsid w:val="00845723"/>
    <w:rsid w:val="00851EF9"/>
    <w:rsid w:val="00856FD3"/>
    <w:rsid w:val="008577FD"/>
    <w:rsid w:val="00860B03"/>
    <w:rsid w:val="0086497A"/>
    <w:rsid w:val="008713A1"/>
    <w:rsid w:val="008732FF"/>
    <w:rsid w:val="008754AB"/>
    <w:rsid w:val="0088060C"/>
    <w:rsid w:val="00893576"/>
    <w:rsid w:val="00893E73"/>
    <w:rsid w:val="008B02DC"/>
    <w:rsid w:val="008B57CE"/>
    <w:rsid w:val="008C26DE"/>
    <w:rsid w:val="008D2225"/>
    <w:rsid w:val="008D4752"/>
    <w:rsid w:val="008E271C"/>
    <w:rsid w:val="008E418E"/>
    <w:rsid w:val="008E5BC6"/>
    <w:rsid w:val="008E6A25"/>
    <w:rsid w:val="008F5193"/>
    <w:rsid w:val="009013A7"/>
    <w:rsid w:val="009017FB"/>
    <w:rsid w:val="009017FC"/>
    <w:rsid w:val="0090506B"/>
    <w:rsid w:val="009050C9"/>
    <w:rsid w:val="009066FC"/>
    <w:rsid w:val="009140A3"/>
    <w:rsid w:val="009144A2"/>
    <w:rsid w:val="0091510C"/>
    <w:rsid w:val="00917751"/>
    <w:rsid w:val="009259AC"/>
    <w:rsid w:val="00926F38"/>
    <w:rsid w:val="00934301"/>
    <w:rsid w:val="00936CD1"/>
    <w:rsid w:val="00941747"/>
    <w:rsid w:val="00941EFB"/>
    <w:rsid w:val="00944EB0"/>
    <w:rsid w:val="00947AFB"/>
    <w:rsid w:val="00951D7D"/>
    <w:rsid w:val="009630C7"/>
    <w:rsid w:val="00972B55"/>
    <w:rsid w:val="009743B7"/>
    <w:rsid w:val="0098228B"/>
    <w:rsid w:val="009828DA"/>
    <w:rsid w:val="00985BAB"/>
    <w:rsid w:val="009B1B5F"/>
    <w:rsid w:val="009B2F84"/>
    <w:rsid w:val="009B6673"/>
    <w:rsid w:val="009C191B"/>
    <w:rsid w:val="009C2BD6"/>
    <w:rsid w:val="009E1F32"/>
    <w:rsid w:val="009E776C"/>
    <w:rsid w:val="00A1726E"/>
    <w:rsid w:val="00A204CF"/>
    <w:rsid w:val="00A23D49"/>
    <w:rsid w:val="00A27004"/>
    <w:rsid w:val="00A30C29"/>
    <w:rsid w:val="00A34DD6"/>
    <w:rsid w:val="00A36819"/>
    <w:rsid w:val="00A36989"/>
    <w:rsid w:val="00A43628"/>
    <w:rsid w:val="00A54192"/>
    <w:rsid w:val="00A548F5"/>
    <w:rsid w:val="00A54F02"/>
    <w:rsid w:val="00A6035E"/>
    <w:rsid w:val="00A6144C"/>
    <w:rsid w:val="00A6488D"/>
    <w:rsid w:val="00A66617"/>
    <w:rsid w:val="00A671F8"/>
    <w:rsid w:val="00A673A4"/>
    <w:rsid w:val="00A724AE"/>
    <w:rsid w:val="00A73329"/>
    <w:rsid w:val="00A75C70"/>
    <w:rsid w:val="00A82359"/>
    <w:rsid w:val="00A865D2"/>
    <w:rsid w:val="00A94C20"/>
    <w:rsid w:val="00A95F98"/>
    <w:rsid w:val="00AA227F"/>
    <w:rsid w:val="00AA3BC7"/>
    <w:rsid w:val="00AA754A"/>
    <w:rsid w:val="00AB099E"/>
    <w:rsid w:val="00AB4328"/>
    <w:rsid w:val="00AE0A1C"/>
    <w:rsid w:val="00AE0A2E"/>
    <w:rsid w:val="00AE354C"/>
    <w:rsid w:val="00AF4B07"/>
    <w:rsid w:val="00AF6186"/>
    <w:rsid w:val="00AF7A3A"/>
    <w:rsid w:val="00B057A6"/>
    <w:rsid w:val="00B14157"/>
    <w:rsid w:val="00B160DB"/>
    <w:rsid w:val="00B20836"/>
    <w:rsid w:val="00B235BB"/>
    <w:rsid w:val="00B27A44"/>
    <w:rsid w:val="00B30BBF"/>
    <w:rsid w:val="00B33C03"/>
    <w:rsid w:val="00B41122"/>
    <w:rsid w:val="00B44E56"/>
    <w:rsid w:val="00B46543"/>
    <w:rsid w:val="00B47D33"/>
    <w:rsid w:val="00B52BE0"/>
    <w:rsid w:val="00B54133"/>
    <w:rsid w:val="00B577BB"/>
    <w:rsid w:val="00B64153"/>
    <w:rsid w:val="00B701ED"/>
    <w:rsid w:val="00B8086C"/>
    <w:rsid w:val="00B861B4"/>
    <w:rsid w:val="00B86DFE"/>
    <w:rsid w:val="00B90990"/>
    <w:rsid w:val="00B922FF"/>
    <w:rsid w:val="00B9281E"/>
    <w:rsid w:val="00B93925"/>
    <w:rsid w:val="00B95187"/>
    <w:rsid w:val="00BA2D55"/>
    <w:rsid w:val="00BA71B1"/>
    <w:rsid w:val="00BB0637"/>
    <w:rsid w:val="00BB345F"/>
    <w:rsid w:val="00BB68EA"/>
    <w:rsid w:val="00BC1C27"/>
    <w:rsid w:val="00BC6BBF"/>
    <w:rsid w:val="00BD1572"/>
    <w:rsid w:val="00BE14E3"/>
    <w:rsid w:val="00BE3774"/>
    <w:rsid w:val="00BE41E5"/>
    <w:rsid w:val="00BF4109"/>
    <w:rsid w:val="00BF4CC3"/>
    <w:rsid w:val="00C054C7"/>
    <w:rsid w:val="00C057B5"/>
    <w:rsid w:val="00C16F64"/>
    <w:rsid w:val="00C22687"/>
    <w:rsid w:val="00C262D8"/>
    <w:rsid w:val="00C32E4D"/>
    <w:rsid w:val="00C333A0"/>
    <w:rsid w:val="00C36A81"/>
    <w:rsid w:val="00C41974"/>
    <w:rsid w:val="00C42D6C"/>
    <w:rsid w:val="00C43D38"/>
    <w:rsid w:val="00C47F94"/>
    <w:rsid w:val="00C53F4A"/>
    <w:rsid w:val="00C54125"/>
    <w:rsid w:val="00C55B54"/>
    <w:rsid w:val="00C6098E"/>
    <w:rsid w:val="00C6152C"/>
    <w:rsid w:val="00C74810"/>
    <w:rsid w:val="00C90D68"/>
    <w:rsid w:val="00C939FE"/>
    <w:rsid w:val="00C94B56"/>
    <w:rsid w:val="00CA4BDA"/>
    <w:rsid w:val="00CB1F66"/>
    <w:rsid w:val="00CB2951"/>
    <w:rsid w:val="00CD282B"/>
    <w:rsid w:val="00CD4C35"/>
    <w:rsid w:val="00CD7369"/>
    <w:rsid w:val="00CE0B0E"/>
    <w:rsid w:val="00CE3831"/>
    <w:rsid w:val="00CF644B"/>
    <w:rsid w:val="00D00ABB"/>
    <w:rsid w:val="00D02EEC"/>
    <w:rsid w:val="00D03551"/>
    <w:rsid w:val="00D06A63"/>
    <w:rsid w:val="00D07E0E"/>
    <w:rsid w:val="00D11478"/>
    <w:rsid w:val="00D15ED0"/>
    <w:rsid w:val="00D21B3E"/>
    <w:rsid w:val="00D21FED"/>
    <w:rsid w:val="00D24251"/>
    <w:rsid w:val="00D343E2"/>
    <w:rsid w:val="00D361A2"/>
    <w:rsid w:val="00D44C2E"/>
    <w:rsid w:val="00D45414"/>
    <w:rsid w:val="00D566BD"/>
    <w:rsid w:val="00D57A4D"/>
    <w:rsid w:val="00D60AA7"/>
    <w:rsid w:val="00D6435F"/>
    <w:rsid w:val="00D75E28"/>
    <w:rsid w:val="00D772C2"/>
    <w:rsid w:val="00D8008E"/>
    <w:rsid w:val="00D82C45"/>
    <w:rsid w:val="00D908A8"/>
    <w:rsid w:val="00D977B6"/>
    <w:rsid w:val="00DA4A31"/>
    <w:rsid w:val="00DA7B04"/>
    <w:rsid w:val="00DB36C2"/>
    <w:rsid w:val="00DC169B"/>
    <w:rsid w:val="00DC2AB9"/>
    <w:rsid w:val="00DC63F0"/>
    <w:rsid w:val="00DD6EE5"/>
    <w:rsid w:val="00DE386C"/>
    <w:rsid w:val="00DE4D35"/>
    <w:rsid w:val="00DF098B"/>
    <w:rsid w:val="00DF11C4"/>
    <w:rsid w:val="00DF210C"/>
    <w:rsid w:val="00DF4B6A"/>
    <w:rsid w:val="00E026EC"/>
    <w:rsid w:val="00E02C09"/>
    <w:rsid w:val="00E04D59"/>
    <w:rsid w:val="00E07BC4"/>
    <w:rsid w:val="00E07DA1"/>
    <w:rsid w:val="00E123CB"/>
    <w:rsid w:val="00E20E13"/>
    <w:rsid w:val="00E21DBC"/>
    <w:rsid w:val="00E275D7"/>
    <w:rsid w:val="00E27DBE"/>
    <w:rsid w:val="00E32AB1"/>
    <w:rsid w:val="00E36C71"/>
    <w:rsid w:val="00E40404"/>
    <w:rsid w:val="00E459C6"/>
    <w:rsid w:val="00E47589"/>
    <w:rsid w:val="00E64915"/>
    <w:rsid w:val="00E661D4"/>
    <w:rsid w:val="00E70091"/>
    <w:rsid w:val="00E720F5"/>
    <w:rsid w:val="00E76D47"/>
    <w:rsid w:val="00E849F7"/>
    <w:rsid w:val="00E84AA5"/>
    <w:rsid w:val="00E90302"/>
    <w:rsid w:val="00E97396"/>
    <w:rsid w:val="00EA185E"/>
    <w:rsid w:val="00EA592A"/>
    <w:rsid w:val="00EB14E4"/>
    <w:rsid w:val="00EB32A5"/>
    <w:rsid w:val="00EB34ED"/>
    <w:rsid w:val="00EB7BE0"/>
    <w:rsid w:val="00EC315E"/>
    <w:rsid w:val="00ED077C"/>
    <w:rsid w:val="00ED1190"/>
    <w:rsid w:val="00ED6544"/>
    <w:rsid w:val="00EE0277"/>
    <w:rsid w:val="00EE3E00"/>
    <w:rsid w:val="00EE5DD2"/>
    <w:rsid w:val="00EF1F86"/>
    <w:rsid w:val="00EF5EAC"/>
    <w:rsid w:val="00F00A79"/>
    <w:rsid w:val="00F00E86"/>
    <w:rsid w:val="00F04372"/>
    <w:rsid w:val="00F07C1E"/>
    <w:rsid w:val="00F105DB"/>
    <w:rsid w:val="00F132BC"/>
    <w:rsid w:val="00F13D80"/>
    <w:rsid w:val="00F16AAA"/>
    <w:rsid w:val="00F21161"/>
    <w:rsid w:val="00F218EF"/>
    <w:rsid w:val="00F21BC7"/>
    <w:rsid w:val="00F22500"/>
    <w:rsid w:val="00F266A2"/>
    <w:rsid w:val="00F32269"/>
    <w:rsid w:val="00F56A6F"/>
    <w:rsid w:val="00F5709C"/>
    <w:rsid w:val="00F64EF1"/>
    <w:rsid w:val="00F74BED"/>
    <w:rsid w:val="00F837A4"/>
    <w:rsid w:val="00F8765F"/>
    <w:rsid w:val="00F90767"/>
    <w:rsid w:val="00FA685B"/>
    <w:rsid w:val="00FB0C01"/>
    <w:rsid w:val="00FC18F2"/>
    <w:rsid w:val="00FC39E5"/>
    <w:rsid w:val="00FC3A78"/>
    <w:rsid w:val="00FD1005"/>
    <w:rsid w:val="00FD6C75"/>
    <w:rsid w:val="00FE71B3"/>
    <w:rsid w:val="00FF42C5"/>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1">
    <w:lsdException w:name="Normal" w:uiPriority="0"/>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0" w:unhideWhenUsed="1"/>
    <w:lsdException w:name="header" w:semiHidden="1" w:uiPriority="57" w:unhideWhenUsed="1"/>
    <w:lsdException w:name="footer" w:semiHidden="1" w:uiPriority="57"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qFormat="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qFormat="1"/>
    <w:lsdException w:name="Intense Quote"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Intense Emphasis" w:qFormat="1"/>
    <w:lsdException w:name="Subtle Reference" w:qFormat="1"/>
    <w:lsdException w:name="Intense Reference" w:qFormat="1"/>
    <w:lsdException w:name="Book Title" w:qFormat="1"/>
    <w:lsdException w:name="Bibliography" w:semiHidden="1"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emiHidden/>
    <w:rsid w:val="000C4DB9"/>
    <w:pPr>
      <w:jc w:val="both"/>
    </w:pPr>
    <w:rPr>
      <w:rFonts w:eastAsiaTheme="minorEastAsia"/>
      <w:sz w:val="24"/>
      <w:lang w:val="en-GB"/>
    </w:rPr>
  </w:style>
  <w:style w:type="paragraph" w:styleId="Heading1">
    <w:name w:val="heading 1"/>
    <w:basedOn w:val="Normal"/>
    <w:next w:val="Normal"/>
    <w:link w:val="Heading1Char"/>
    <w:uiPriority w:val="99"/>
    <w:semiHidden/>
    <w:rsid w:val="000C4DB9"/>
    <w:pPr>
      <w:spacing w:before="480"/>
      <w:contextualSpacing/>
      <w:outlineLvl w:val="0"/>
    </w:pPr>
    <w:rPr>
      <w:rFonts w:asciiTheme="majorHAnsi" w:eastAsiaTheme="majorEastAsia" w:hAnsiTheme="majorHAnsi" w:cstheme="majorBidi"/>
      <w:b/>
      <w:bCs/>
      <w:color w:val="333333"/>
      <w:sz w:val="28"/>
      <w:szCs w:val="28"/>
    </w:rPr>
  </w:style>
  <w:style w:type="paragraph" w:styleId="Heading2">
    <w:name w:val="heading 2"/>
    <w:basedOn w:val="Normal"/>
    <w:next w:val="Normal"/>
    <w:link w:val="Heading2Char"/>
    <w:uiPriority w:val="99"/>
    <w:semiHidden/>
    <w:rsid w:val="000C4DB9"/>
    <w:pPr>
      <w:spacing w:before="200"/>
      <w:outlineLvl w:val="1"/>
    </w:pPr>
    <w:rPr>
      <w:rFonts w:asciiTheme="majorHAnsi" w:eastAsiaTheme="majorEastAsia" w:hAnsiTheme="majorHAnsi" w:cstheme="majorBidi"/>
      <w:b/>
      <w:bCs/>
      <w:color w:val="4D4D4D"/>
      <w:sz w:val="26"/>
      <w:szCs w:val="26"/>
    </w:rPr>
  </w:style>
  <w:style w:type="paragraph" w:styleId="Heading3">
    <w:name w:val="heading 3"/>
    <w:basedOn w:val="Normal"/>
    <w:next w:val="Normal"/>
    <w:link w:val="Heading3Char"/>
    <w:uiPriority w:val="99"/>
    <w:semiHidden/>
    <w:rsid w:val="000C4DB9"/>
    <w:pPr>
      <w:spacing w:before="200" w:line="271" w:lineRule="auto"/>
      <w:outlineLvl w:val="2"/>
    </w:pPr>
    <w:rPr>
      <w:rFonts w:asciiTheme="majorHAnsi" w:eastAsiaTheme="majorEastAsia" w:hAnsiTheme="majorHAnsi" w:cstheme="majorBidi"/>
      <w:b/>
      <w:bCs/>
      <w:color w:val="5F5F5F"/>
    </w:rPr>
  </w:style>
  <w:style w:type="paragraph" w:styleId="Heading4">
    <w:name w:val="heading 4"/>
    <w:basedOn w:val="Normal"/>
    <w:next w:val="Normal"/>
    <w:link w:val="Heading4Char"/>
    <w:uiPriority w:val="99"/>
    <w:semiHidden/>
    <w:rsid w:val="000C4DB9"/>
    <w:pPr>
      <w:spacing w:before="200"/>
      <w:outlineLvl w:val="3"/>
    </w:pPr>
    <w:rPr>
      <w:rFonts w:asciiTheme="majorHAnsi" w:eastAsiaTheme="majorEastAsia" w:hAnsiTheme="majorHAnsi" w:cstheme="majorBidi"/>
      <w:b/>
      <w:bCs/>
      <w:i/>
      <w:iCs/>
      <w:color w:val="777777"/>
    </w:rPr>
  </w:style>
  <w:style w:type="paragraph" w:styleId="Heading5">
    <w:name w:val="heading 5"/>
    <w:basedOn w:val="Normal"/>
    <w:next w:val="Normal"/>
    <w:link w:val="Heading5Char"/>
    <w:uiPriority w:val="99"/>
    <w:semiHidden/>
    <w:qFormat/>
    <w:rsid w:val="000C4DB9"/>
    <w:pPr>
      <w:spacing w:before="200"/>
      <w:outlineLvl w:val="4"/>
    </w:pPr>
    <w:rPr>
      <w:rFonts w:asciiTheme="majorHAnsi" w:eastAsiaTheme="majorEastAsia" w:hAnsiTheme="majorHAnsi" w:cstheme="majorBidi"/>
      <w:b/>
      <w:bCs/>
      <w:color w:val="808080"/>
      <w:sz w:val="22"/>
      <w:lang w:val="en-US"/>
    </w:rPr>
  </w:style>
  <w:style w:type="paragraph" w:styleId="Heading6">
    <w:name w:val="heading 6"/>
    <w:basedOn w:val="Normal"/>
    <w:next w:val="Normal"/>
    <w:link w:val="Heading6Char"/>
    <w:uiPriority w:val="99"/>
    <w:semiHidden/>
    <w:rsid w:val="000C4DB9"/>
    <w:pPr>
      <w:spacing w:line="271" w:lineRule="auto"/>
      <w:outlineLvl w:val="5"/>
    </w:pPr>
    <w:rPr>
      <w:rFonts w:asciiTheme="majorHAnsi" w:eastAsiaTheme="majorEastAsia" w:hAnsiTheme="majorHAnsi" w:cstheme="majorBidi"/>
      <w:b/>
      <w:bCs/>
      <w:i/>
      <w:iCs/>
      <w:color w:val="7F7F7F" w:themeColor="text1" w:themeTint="80"/>
      <w:lang w:bidi="en-US"/>
    </w:rPr>
  </w:style>
  <w:style w:type="paragraph" w:styleId="Heading7">
    <w:name w:val="heading 7"/>
    <w:basedOn w:val="Normal"/>
    <w:next w:val="Normal"/>
    <w:link w:val="Heading7Char"/>
    <w:uiPriority w:val="99"/>
    <w:semiHidden/>
    <w:qFormat/>
    <w:rsid w:val="000C4DB9"/>
    <w:pPr>
      <w:outlineLvl w:val="6"/>
    </w:pPr>
    <w:rPr>
      <w:rFonts w:asciiTheme="majorHAnsi" w:eastAsiaTheme="majorEastAsia" w:hAnsiTheme="majorHAnsi" w:cstheme="majorBidi"/>
      <w:i/>
      <w:iCs/>
      <w:sz w:val="22"/>
      <w:lang w:val="en-US" w:bidi="en-US"/>
    </w:rPr>
  </w:style>
  <w:style w:type="paragraph" w:styleId="Heading8">
    <w:name w:val="heading 8"/>
    <w:basedOn w:val="Normal"/>
    <w:next w:val="Normal"/>
    <w:link w:val="Heading8Char"/>
    <w:uiPriority w:val="99"/>
    <w:semiHidden/>
    <w:qFormat/>
    <w:rsid w:val="000C4DB9"/>
    <w:pPr>
      <w:outlineLvl w:val="7"/>
    </w:pPr>
    <w:rPr>
      <w:rFonts w:asciiTheme="majorHAnsi" w:eastAsiaTheme="majorEastAsia" w:hAnsiTheme="majorHAnsi" w:cstheme="majorBidi"/>
      <w:sz w:val="20"/>
      <w:szCs w:val="20"/>
      <w:lang w:val="en-US" w:bidi="en-US"/>
    </w:rPr>
  </w:style>
  <w:style w:type="paragraph" w:styleId="Heading9">
    <w:name w:val="heading 9"/>
    <w:basedOn w:val="Normal"/>
    <w:next w:val="Normal"/>
    <w:link w:val="Heading9Char"/>
    <w:uiPriority w:val="99"/>
    <w:semiHidden/>
    <w:qFormat/>
    <w:rsid w:val="000C4DB9"/>
    <w:pPr>
      <w:outlineLvl w:val="8"/>
    </w:pPr>
    <w:rPr>
      <w:rFonts w:asciiTheme="majorHAnsi" w:eastAsiaTheme="majorEastAsia" w:hAnsiTheme="majorHAnsi" w:cstheme="majorBidi"/>
      <w:i/>
      <w:iCs/>
      <w:spacing w:val="5"/>
      <w:sz w:val="20"/>
      <w:szCs w:val="20"/>
      <w:lang w:val="en-US"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rsid w:val="000C4DB9"/>
    <w:rPr>
      <w:rFonts w:ascii="Tahoma" w:hAnsi="Tahoma" w:cs="Tahoma"/>
      <w:sz w:val="16"/>
      <w:szCs w:val="16"/>
    </w:rPr>
  </w:style>
  <w:style w:type="character" w:customStyle="1" w:styleId="BalloonTextChar">
    <w:name w:val="Balloon Text Char"/>
    <w:basedOn w:val="DefaultParagraphFont"/>
    <w:link w:val="BalloonText"/>
    <w:uiPriority w:val="99"/>
    <w:semiHidden/>
    <w:rsid w:val="000C4DB9"/>
    <w:rPr>
      <w:rFonts w:ascii="Tahoma" w:eastAsiaTheme="minorEastAsia" w:hAnsi="Tahoma" w:cs="Tahoma"/>
      <w:sz w:val="16"/>
      <w:szCs w:val="16"/>
      <w:lang w:val="en-GB"/>
    </w:rPr>
  </w:style>
  <w:style w:type="character" w:styleId="BookTitle">
    <w:name w:val="Book Title"/>
    <w:uiPriority w:val="99"/>
    <w:semiHidden/>
    <w:qFormat/>
    <w:rsid w:val="000C4DB9"/>
    <w:rPr>
      <w:i/>
      <w:iCs/>
      <w:smallCaps/>
      <w:spacing w:val="5"/>
    </w:rPr>
  </w:style>
  <w:style w:type="paragraph" w:customStyle="1" w:styleId="ECHRHeader">
    <w:name w:val="ECHR_Header"/>
    <w:aliases w:val="Ju_Header"/>
    <w:basedOn w:val="Header"/>
    <w:uiPriority w:val="4"/>
    <w:qFormat/>
    <w:rsid w:val="000C4DB9"/>
    <w:pPr>
      <w:tabs>
        <w:tab w:val="clear" w:pos="4536"/>
        <w:tab w:val="clear" w:pos="9072"/>
        <w:tab w:val="center" w:pos="3686"/>
        <w:tab w:val="right" w:pos="7371"/>
      </w:tabs>
      <w:jc w:val="left"/>
    </w:pPr>
    <w:rPr>
      <w:sz w:val="18"/>
    </w:rPr>
  </w:style>
  <w:style w:type="paragraph" w:customStyle="1" w:styleId="DecList">
    <w:name w:val="Dec_List"/>
    <w:basedOn w:val="Normal"/>
    <w:uiPriority w:val="9"/>
    <w:semiHidden/>
    <w:qFormat/>
    <w:rsid w:val="000C4DB9"/>
    <w:pPr>
      <w:spacing w:before="240"/>
      <w:ind w:left="284"/>
    </w:pPr>
  </w:style>
  <w:style w:type="character" w:styleId="Strong">
    <w:name w:val="Strong"/>
    <w:uiPriority w:val="99"/>
    <w:semiHidden/>
    <w:qFormat/>
    <w:rsid w:val="000C4DB9"/>
    <w:rPr>
      <w:b/>
      <w:bCs/>
    </w:rPr>
  </w:style>
  <w:style w:type="paragraph" w:styleId="NoSpacing">
    <w:name w:val="No Spacing"/>
    <w:basedOn w:val="Normal"/>
    <w:link w:val="NoSpacingChar"/>
    <w:semiHidden/>
    <w:qFormat/>
    <w:rsid w:val="000C4DB9"/>
    <w:rPr>
      <w:sz w:val="22"/>
      <w:lang w:val="en-US"/>
    </w:rPr>
  </w:style>
  <w:style w:type="character" w:customStyle="1" w:styleId="NoSpacingChar">
    <w:name w:val="No Spacing Char"/>
    <w:basedOn w:val="DefaultParagraphFont"/>
    <w:link w:val="NoSpacing"/>
    <w:semiHidden/>
    <w:rsid w:val="000C4DB9"/>
    <w:rPr>
      <w:rFonts w:eastAsiaTheme="minorEastAsia"/>
    </w:rPr>
  </w:style>
  <w:style w:type="paragraph" w:customStyle="1" w:styleId="ECHRParaQuote">
    <w:name w:val="ECHR_Para_Quote"/>
    <w:aliases w:val="Ju_Quot"/>
    <w:basedOn w:val="Normal"/>
    <w:uiPriority w:val="14"/>
    <w:qFormat/>
    <w:rsid w:val="000C4DB9"/>
    <w:pPr>
      <w:spacing w:before="120" w:after="120"/>
      <w:ind w:left="425" w:firstLine="142"/>
    </w:pPr>
    <w:rPr>
      <w:sz w:val="20"/>
    </w:rPr>
  </w:style>
  <w:style w:type="paragraph" w:customStyle="1" w:styleId="DummyStyle">
    <w:name w:val="Dummy_Style"/>
    <w:basedOn w:val="Normal"/>
    <w:semiHidden/>
    <w:qFormat/>
    <w:rsid w:val="000C4DB9"/>
    <w:rPr>
      <w:color w:val="00B050"/>
    </w:rPr>
  </w:style>
  <w:style w:type="paragraph" w:customStyle="1" w:styleId="JuAppQuestion">
    <w:name w:val="Ju_App_Question"/>
    <w:basedOn w:val="Normal"/>
    <w:uiPriority w:val="5"/>
    <w:semiHidden/>
    <w:qFormat/>
    <w:rsid w:val="000C4DB9"/>
    <w:pPr>
      <w:numPr>
        <w:numId w:val="26"/>
      </w:numPr>
      <w:jc w:val="left"/>
    </w:pPr>
    <w:rPr>
      <w:b/>
    </w:rPr>
  </w:style>
  <w:style w:type="paragraph" w:customStyle="1" w:styleId="JuCourt">
    <w:name w:val="Ju_Court"/>
    <w:basedOn w:val="Normal"/>
    <w:next w:val="Normal"/>
    <w:uiPriority w:val="16"/>
    <w:qFormat/>
    <w:rsid w:val="000C4DB9"/>
    <w:pPr>
      <w:tabs>
        <w:tab w:val="left" w:pos="907"/>
        <w:tab w:val="left" w:pos="1701"/>
        <w:tab w:val="right" w:pos="7371"/>
      </w:tabs>
      <w:spacing w:before="240"/>
      <w:ind w:left="397" w:hanging="397"/>
      <w:jc w:val="left"/>
    </w:pPr>
    <w:rPr>
      <w:lang w:bidi="en-US"/>
    </w:rPr>
  </w:style>
  <w:style w:type="paragraph" w:customStyle="1" w:styleId="JuInitialled">
    <w:name w:val="Ju_Initialled"/>
    <w:basedOn w:val="Normal"/>
    <w:uiPriority w:val="31"/>
    <w:qFormat/>
    <w:rsid w:val="000C4DB9"/>
    <w:pPr>
      <w:tabs>
        <w:tab w:val="center" w:pos="6407"/>
      </w:tabs>
      <w:spacing w:before="720"/>
      <w:jc w:val="right"/>
    </w:pPr>
  </w:style>
  <w:style w:type="paragraph" w:customStyle="1" w:styleId="ECHRTitleCentre3">
    <w:name w:val="ECHR_Title_Centre_3"/>
    <w:aliases w:val="Ju_H_Article"/>
    <w:basedOn w:val="Normal"/>
    <w:next w:val="ECHRParaQuote"/>
    <w:uiPriority w:val="27"/>
    <w:qFormat/>
    <w:rsid w:val="000C4DB9"/>
    <w:pPr>
      <w:keepNext/>
      <w:keepLines/>
      <w:spacing w:before="240" w:after="120"/>
      <w:jc w:val="center"/>
      <w:outlineLvl w:val="3"/>
    </w:pPr>
    <w:rPr>
      <w:rFonts w:asciiTheme="majorHAnsi" w:hAnsiTheme="majorHAnsi"/>
      <w:b/>
      <w:sz w:val="20"/>
      <w:lang w:bidi="en-US"/>
    </w:rPr>
  </w:style>
  <w:style w:type="paragraph" w:customStyle="1" w:styleId="ECHRTitleCentre1">
    <w:name w:val="ECHR_Title_Centre_1"/>
    <w:aliases w:val="Opi_H_Head"/>
    <w:basedOn w:val="Normal"/>
    <w:next w:val="OpiPara"/>
    <w:uiPriority w:val="39"/>
    <w:qFormat/>
    <w:rsid w:val="000C4DB9"/>
    <w:pPr>
      <w:keepNext/>
      <w:keepLines/>
      <w:spacing w:after="240"/>
      <w:jc w:val="center"/>
      <w:outlineLvl w:val="0"/>
    </w:pPr>
    <w:rPr>
      <w:rFonts w:asciiTheme="majorHAnsi" w:hAnsiTheme="majorHAnsi"/>
      <w:sz w:val="28"/>
    </w:rPr>
  </w:style>
  <w:style w:type="paragraph" w:customStyle="1" w:styleId="JuListi">
    <w:name w:val="Ju_List_i"/>
    <w:basedOn w:val="Normal"/>
    <w:next w:val="JuLista"/>
    <w:uiPriority w:val="28"/>
    <w:qFormat/>
    <w:rsid w:val="000C4DB9"/>
    <w:pPr>
      <w:ind w:left="794"/>
    </w:pPr>
  </w:style>
  <w:style w:type="paragraph" w:customStyle="1" w:styleId="ECHRTitle1">
    <w:name w:val="ECHR_Title_1"/>
    <w:aliases w:val="Ju_H_Head"/>
    <w:basedOn w:val="Normal"/>
    <w:next w:val="ECHRPara"/>
    <w:uiPriority w:val="18"/>
    <w:qFormat/>
    <w:rsid w:val="000C4DB9"/>
    <w:pPr>
      <w:keepNext/>
      <w:keepLines/>
      <w:spacing w:before="720" w:after="240"/>
      <w:outlineLvl w:val="0"/>
    </w:pPr>
    <w:rPr>
      <w:rFonts w:asciiTheme="majorHAnsi" w:hAnsiTheme="majorHAnsi"/>
      <w:sz w:val="28"/>
    </w:rPr>
  </w:style>
  <w:style w:type="character" w:customStyle="1" w:styleId="JUNAMES">
    <w:name w:val="JU_NAMES"/>
    <w:uiPriority w:val="17"/>
    <w:qFormat/>
    <w:rsid w:val="000C4DB9"/>
    <w:rPr>
      <w:caps w:val="0"/>
      <w:smallCaps/>
    </w:rPr>
  </w:style>
  <w:style w:type="paragraph" w:customStyle="1" w:styleId="JuParaSub">
    <w:name w:val="Ju_Para_Sub"/>
    <w:basedOn w:val="ECHRPara"/>
    <w:uiPriority w:val="13"/>
    <w:qFormat/>
    <w:rsid w:val="000C4DB9"/>
    <w:pPr>
      <w:ind w:left="284"/>
    </w:pPr>
  </w:style>
  <w:style w:type="paragraph" w:styleId="Title">
    <w:name w:val="Title"/>
    <w:basedOn w:val="Normal"/>
    <w:next w:val="Normal"/>
    <w:link w:val="TitleChar"/>
    <w:uiPriority w:val="99"/>
    <w:semiHidden/>
    <w:qFormat/>
    <w:rsid w:val="000C4DB9"/>
    <w:pPr>
      <w:pBdr>
        <w:bottom w:val="single" w:sz="4" w:space="1" w:color="auto"/>
      </w:pBdr>
      <w:contextualSpacing/>
    </w:pPr>
    <w:rPr>
      <w:rFonts w:asciiTheme="majorHAnsi" w:eastAsiaTheme="majorEastAsia" w:hAnsiTheme="majorHAnsi" w:cstheme="majorBidi"/>
      <w:spacing w:val="5"/>
      <w:sz w:val="52"/>
      <w:szCs w:val="52"/>
      <w:lang w:val="en-US" w:bidi="en-US"/>
    </w:rPr>
  </w:style>
  <w:style w:type="character" w:customStyle="1" w:styleId="TitleChar">
    <w:name w:val="Title Char"/>
    <w:basedOn w:val="DefaultParagraphFont"/>
    <w:link w:val="Title"/>
    <w:uiPriority w:val="99"/>
    <w:semiHidden/>
    <w:rsid w:val="000C4DB9"/>
    <w:rPr>
      <w:rFonts w:asciiTheme="majorHAnsi" w:eastAsiaTheme="majorEastAsia" w:hAnsiTheme="majorHAnsi" w:cstheme="majorBidi"/>
      <w:spacing w:val="5"/>
      <w:sz w:val="52"/>
      <w:szCs w:val="52"/>
      <w:lang w:bidi="en-US"/>
    </w:rPr>
  </w:style>
  <w:style w:type="paragraph" w:customStyle="1" w:styleId="JuQuotSub">
    <w:name w:val="Ju_Quot_Sub"/>
    <w:basedOn w:val="ECHRParaQuote"/>
    <w:uiPriority w:val="15"/>
    <w:qFormat/>
    <w:rsid w:val="000C4DB9"/>
    <w:pPr>
      <w:ind w:left="567"/>
    </w:pPr>
  </w:style>
  <w:style w:type="character" w:customStyle="1" w:styleId="JuITMark">
    <w:name w:val="Ju_ITMark"/>
    <w:basedOn w:val="DefaultParagraphFont"/>
    <w:uiPriority w:val="38"/>
    <w:qFormat/>
    <w:rsid w:val="000C4DB9"/>
    <w:rPr>
      <w:vanish w:val="0"/>
      <w:color w:val="auto"/>
      <w:sz w:val="14"/>
      <w:bdr w:val="none" w:sz="0" w:space="0" w:color="auto"/>
      <w:shd w:val="clear" w:color="auto" w:fill="BEE5FF" w:themeFill="background1" w:themeFillTint="33"/>
    </w:rPr>
  </w:style>
  <w:style w:type="paragraph" w:customStyle="1" w:styleId="JuTitle">
    <w:name w:val="Ju_Title"/>
    <w:basedOn w:val="Normal"/>
    <w:next w:val="ECHRPara"/>
    <w:uiPriority w:val="3"/>
    <w:semiHidden/>
    <w:qFormat/>
    <w:rsid w:val="000C4DB9"/>
    <w:pPr>
      <w:spacing w:before="720" w:after="240"/>
      <w:jc w:val="center"/>
      <w:outlineLvl w:val="0"/>
    </w:pPr>
    <w:rPr>
      <w:rFonts w:asciiTheme="majorHAnsi" w:hAnsiTheme="majorHAnsi"/>
      <w:b/>
      <w:caps/>
    </w:rPr>
  </w:style>
  <w:style w:type="paragraph" w:customStyle="1" w:styleId="OpiH1">
    <w:name w:val="Opi_H_1"/>
    <w:basedOn w:val="ECHRHeading2"/>
    <w:uiPriority w:val="42"/>
    <w:qFormat/>
    <w:rsid w:val="000C4DB9"/>
    <w:pPr>
      <w:ind w:left="635" w:hanging="357"/>
      <w:outlineLvl w:val="2"/>
    </w:pPr>
  </w:style>
  <w:style w:type="paragraph" w:customStyle="1" w:styleId="ECHRHeading1">
    <w:name w:val="ECHR_Heading_1"/>
    <w:aliases w:val="Ju_H_I_Roman"/>
    <w:basedOn w:val="Heading1"/>
    <w:next w:val="ECHRPara"/>
    <w:uiPriority w:val="19"/>
    <w:qFormat/>
    <w:rsid w:val="000C4DB9"/>
    <w:pPr>
      <w:keepNext/>
      <w:keepLines/>
      <w:tabs>
        <w:tab w:val="left" w:pos="357"/>
      </w:tabs>
      <w:spacing w:before="360" w:after="240"/>
      <w:ind w:left="357" w:hanging="357"/>
      <w:contextualSpacing w:val="0"/>
    </w:pPr>
    <w:rPr>
      <w:b w:val="0"/>
      <w:color w:val="auto"/>
      <w:sz w:val="24"/>
    </w:rPr>
  </w:style>
  <w:style w:type="paragraph" w:customStyle="1" w:styleId="ECHRHeading2">
    <w:name w:val="ECHR_Heading_2"/>
    <w:aliases w:val="Ju_H_A"/>
    <w:basedOn w:val="Heading2"/>
    <w:next w:val="ECHRPara"/>
    <w:uiPriority w:val="20"/>
    <w:qFormat/>
    <w:rsid w:val="000C4DB9"/>
    <w:pPr>
      <w:keepNext/>
      <w:keepLines/>
      <w:tabs>
        <w:tab w:val="left" w:pos="584"/>
      </w:tabs>
      <w:spacing w:before="360" w:after="240"/>
      <w:ind w:left="584" w:hanging="352"/>
    </w:pPr>
    <w:rPr>
      <w:color w:val="auto"/>
      <w:sz w:val="24"/>
    </w:rPr>
  </w:style>
  <w:style w:type="paragraph" w:customStyle="1" w:styleId="ECHRHeading3">
    <w:name w:val="ECHR_Heading_3"/>
    <w:aliases w:val="Ju_H_1."/>
    <w:basedOn w:val="Heading3"/>
    <w:next w:val="ECHRPara"/>
    <w:uiPriority w:val="21"/>
    <w:qFormat/>
    <w:rsid w:val="000C4DB9"/>
    <w:pPr>
      <w:keepNext/>
      <w:keepLines/>
      <w:tabs>
        <w:tab w:val="left" w:pos="731"/>
      </w:tabs>
      <w:spacing w:before="240" w:after="120" w:line="240" w:lineRule="auto"/>
      <w:ind w:left="732" w:hanging="301"/>
    </w:pPr>
    <w:rPr>
      <w:b w:val="0"/>
      <w:i/>
      <w:color w:val="auto"/>
    </w:rPr>
  </w:style>
  <w:style w:type="paragraph" w:customStyle="1" w:styleId="ECHRHeading4">
    <w:name w:val="ECHR_Heading_4"/>
    <w:aliases w:val="Ju_H_a"/>
    <w:basedOn w:val="Heading4"/>
    <w:next w:val="ECHRPara"/>
    <w:uiPriority w:val="22"/>
    <w:qFormat/>
    <w:rsid w:val="000C4DB9"/>
    <w:pPr>
      <w:keepNext/>
      <w:keepLines/>
      <w:tabs>
        <w:tab w:val="left" w:pos="975"/>
      </w:tabs>
      <w:spacing w:before="240" w:after="120"/>
      <w:ind w:left="975" w:hanging="340"/>
    </w:pPr>
    <w:rPr>
      <w:i w:val="0"/>
      <w:color w:val="auto"/>
      <w:sz w:val="20"/>
    </w:rPr>
  </w:style>
  <w:style w:type="paragraph" w:styleId="Header">
    <w:name w:val="header"/>
    <w:basedOn w:val="Normal"/>
    <w:link w:val="HeaderChar"/>
    <w:uiPriority w:val="57"/>
    <w:semiHidden/>
    <w:rsid w:val="000C4DB9"/>
    <w:pPr>
      <w:tabs>
        <w:tab w:val="center" w:pos="4536"/>
        <w:tab w:val="right" w:pos="9072"/>
      </w:tabs>
    </w:pPr>
    <w:rPr>
      <w:rFonts w:eastAsiaTheme="minorHAnsi"/>
    </w:rPr>
  </w:style>
  <w:style w:type="character" w:customStyle="1" w:styleId="HeaderChar">
    <w:name w:val="Header Char"/>
    <w:basedOn w:val="DefaultParagraphFont"/>
    <w:link w:val="Header"/>
    <w:uiPriority w:val="57"/>
    <w:semiHidden/>
    <w:rsid w:val="000C4DB9"/>
    <w:rPr>
      <w:sz w:val="24"/>
      <w:lang w:val="en-GB"/>
    </w:rPr>
  </w:style>
  <w:style w:type="character" w:customStyle="1" w:styleId="Heading1Char">
    <w:name w:val="Heading 1 Char"/>
    <w:basedOn w:val="DefaultParagraphFont"/>
    <w:link w:val="Heading1"/>
    <w:uiPriority w:val="99"/>
    <w:semiHidden/>
    <w:rsid w:val="000C4DB9"/>
    <w:rPr>
      <w:rFonts w:asciiTheme="majorHAnsi" w:eastAsiaTheme="majorEastAsia" w:hAnsiTheme="majorHAnsi" w:cstheme="majorBidi"/>
      <w:b/>
      <w:bCs/>
      <w:color w:val="333333"/>
      <w:sz w:val="28"/>
      <w:szCs w:val="28"/>
      <w:lang w:val="en-GB"/>
    </w:rPr>
  </w:style>
  <w:style w:type="paragraph" w:customStyle="1" w:styleId="ECHRHeading5">
    <w:name w:val="ECHR_Heading_5"/>
    <w:aliases w:val="Ju_H_i"/>
    <w:basedOn w:val="Heading5"/>
    <w:next w:val="ECHRPara"/>
    <w:uiPriority w:val="23"/>
    <w:qFormat/>
    <w:rsid w:val="000C4DB9"/>
    <w:pPr>
      <w:keepNext/>
      <w:keepLines/>
      <w:tabs>
        <w:tab w:val="left" w:pos="1191"/>
      </w:tabs>
      <w:spacing w:before="240" w:after="120"/>
      <w:ind w:left="1190" w:hanging="357"/>
    </w:pPr>
    <w:rPr>
      <w:b w:val="0"/>
      <w:i/>
      <w:color w:val="auto"/>
      <w:sz w:val="20"/>
      <w:lang w:val="en-GB"/>
    </w:rPr>
  </w:style>
  <w:style w:type="paragraph" w:customStyle="1" w:styleId="ECHRHeading6">
    <w:name w:val="ECHR_Heading_6"/>
    <w:aliases w:val="Ju_H_alpha"/>
    <w:basedOn w:val="Heading6"/>
    <w:next w:val="ECHRPara"/>
    <w:uiPriority w:val="24"/>
    <w:qFormat/>
    <w:rsid w:val="000C4DB9"/>
    <w:pPr>
      <w:keepNext/>
      <w:keepLines/>
      <w:tabs>
        <w:tab w:val="left" w:pos="1372"/>
      </w:tabs>
      <w:spacing w:before="240" w:after="120" w:line="240" w:lineRule="auto"/>
      <w:ind w:left="1373" w:hanging="335"/>
    </w:pPr>
    <w:rPr>
      <w:b w:val="0"/>
      <w:i w:val="0"/>
      <w:color w:val="auto"/>
      <w:sz w:val="20"/>
    </w:rPr>
  </w:style>
  <w:style w:type="character" w:customStyle="1" w:styleId="Heading2Char">
    <w:name w:val="Heading 2 Char"/>
    <w:basedOn w:val="DefaultParagraphFont"/>
    <w:link w:val="Heading2"/>
    <w:uiPriority w:val="99"/>
    <w:semiHidden/>
    <w:rsid w:val="000C4DB9"/>
    <w:rPr>
      <w:rFonts w:asciiTheme="majorHAnsi" w:eastAsiaTheme="majorEastAsia" w:hAnsiTheme="majorHAnsi" w:cstheme="majorBidi"/>
      <w:b/>
      <w:bCs/>
      <w:color w:val="4D4D4D"/>
      <w:sz w:val="26"/>
      <w:szCs w:val="26"/>
      <w:lang w:val="en-GB"/>
    </w:rPr>
  </w:style>
  <w:style w:type="paragraph" w:customStyle="1" w:styleId="ECHRHeading7">
    <w:name w:val="ECHR_Heading_7"/>
    <w:aliases w:val="Ju_H_–"/>
    <w:basedOn w:val="Heading7"/>
    <w:next w:val="ECHRPara"/>
    <w:uiPriority w:val="25"/>
    <w:qFormat/>
    <w:rsid w:val="000C4DB9"/>
    <w:pPr>
      <w:keepNext/>
      <w:keepLines/>
      <w:spacing w:before="240" w:after="120"/>
      <w:ind w:left="1236"/>
    </w:pPr>
    <w:rPr>
      <w:sz w:val="20"/>
      <w:lang w:val="en-GB"/>
    </w:rPr>
  </w:style>
  <w:style w:type="paragraph" w:customStyle="1" w:styleId="JuList">
    <w:name w:val="Ju_List"/>
    <w:basedOn w:val="Normal"/>
    <w:uiPriority w:val="28"/>
    <w:qFormat/>
    <w:rsid w:val="000C4DB9"/>
    <w:pPr>
      <w:ind w:left="340" w:hanging="340"/>
    </w:pPr>
  </w:style>
  <w:style w:type="character" w:customStyle="1" w:styleId="Heading3Char">
    <w:name w:val="Heading 3 Char"/>
    <w:basedOn w:val="DefaultParagraphFont"/>
    <w:link w:val="Heading3"/>
    <w:uiPriority w:val="99"/>
    <w:semiHidden/>
    <w:rsid w:val="000C4DB9"/>
    <w:rPr>
      <w:rFonts w:asciiTheme="majorHAnsi" w:eastAsiaTheme="majorEastAsia" w:hAnsiTheme="majorHAnsi" w:cstheme="majorBidi"/>
      <w:b/>
      <w:bCs/>
      <w:color w:val="5F5F5F"/>
      <w:sz w:val="24"/>
      <w:lang w:val="en-GB"/>
    </w:rPr>
  </w:style>
  <w:style w:type="paragraph" w:customStyle="1" w:styleId="JuLista">
    <w:name w:val="Ju_List_a"/>
    <w:basedOn w:val="JuList"/>
    <w:uiPriority w:val="28"/>
    <w:qFormat/>
    <w:rsid w:val="000C4DB9"/>
    <w:pPr>
      <w:ind w:left="346" w:firstLine="0"/>
    </w:pPr>
  </w:style>
  <w:style w:type="paragraph" w:customStyle="1" w:styleId="OpiHa">
    <w:name w:val="Opi_H_a"/>
    <w:basedOn w:val="ECHRHeading3"/>
    <w:uiPriority w:val="43"/>
    <w:qFormat/>
    <w:rsid w:val="000C4DB9"/>
    <w:pPr>
      <w:ind w:left="833" w:hanging="357"/>
      <w:outlineLvl w:val="3"/>
    </w:pPr>
    <w:rPr>
      <w:b/>
      <w:i w:val="0"/>
      <w:sz w:val="20"/>
    </w:rPr>
  </w:style>
  <w:style w:type="character" w:customStyle="1" w:styleId="Heading4Char">
    <w:name w:val="Heading 4 Char"/>
    <w:basedOn w:val="DefaultParagraphFont"/>
    <w:link w:val="Heading4"/>
    <w:uiPriority w:val="99"/>
    <w:semiHidden/>
    <w:rsid w:val="000C4DB9"/>
    <w:rPr>
      <w:rFonts w:asciiTheme="majorHAnsi" w:eastAsiaTheme="majorEastAsia" w:hAnsiTheme="majorHAnsi" w:cstheme="majorBidi"/>
      <w:b/>
      <w:bCs/>
      <w:i/>
      <w:iCs/>
      <w:color w:val="777777"/>
      <w:sz w:val="24"/>
      <w:lang w:val="en-GB"/>
    </w:rPr>
  </w:style>
  <w:style w:type="paragraph" w:customStyle="1" w:styleId="OpiHA0">
    <w:name w:val="Opi_H_A"/>
    <w:basedOn w:val="ECHRHeading1"/>
    <w:next w:val="OpiPara"/>
    <w:uiPriority w:val="41"/>
    <w:qFormat/>
    <w:rsid w:val="000C4DB9"/>
    <w:pPr>
      <w:tabs>
        <w:tab w:val="clear" w:pos="357"/>
      </w:tabs>
      <w:outlineLvl w:val="1"/>
    </w:pPr>
    <w:rPr>
      <w:b/>
    </w:rPr>
  </w:style>
  <w:style w:type="character" w:customStyle="1" w:styleId="Heading5Char">
    <w:name w:val="Heading 5 Char"/>
    <w:basedOn w:val="DefaultParagraphFont"/>
    <w:link w:val="Heading5"/>
    <w:uiPriority w:val="99"/>
    <w:semiHidden/>
    <w:rsid w:val="000C4DB9"/>
    <w:rPr>
      <w:rFonts w:asciiTheme="majorHAnsi" w:eastAsiaTheme="majorEastAsia" w:hAnsiTheme="majorHAnsi" w:cstheme="majorBidi"/>
      <w:b/>
      <w:bCs/>
      <w:color w:val="808080"/>
    </w:rPr>
  </w:style>
  <w:style w:type="paragraph" w:customStyle="1" w:styleId="OpiHi">
    <w:name w:val="Opi_H_i"/>
    <w:basedOn w:val="ECHRHeading4"/>
    <w:uiPriority w:val="44"/>
    <w:qFormat/>
    <w:rsid w:val="000C4DB9"/>
    <w:pPr>
      <w:ind w:left="1037" w:hanging="357"/>
      <w:outlineLvl w:val="4"/>
    </w:pPr>
    <w:rPr>
      <w:b w:val="0"/>
      <w:i/>
    </w:rPr>
  </w:style>
  <w:style w:type="paragraph" w:customStyle="1" w:styleId="OpiPara">
    <w:name w:val="Opi_Para"/>
    <w:basedOn w:val="ECHRPara"/>
    <w:uiPriority w:val="46"/>
    <w:qFormat/>
    <w:rsid w:val="000C4DB9"/>
  </w:style>
  <w:style w:type="character" w:styleId="SubtleEmphasis">
    <w:name w:val="Subtle Emphasis"/>
    <w:uiPriority w:val="99"/>
    <w:semiHidden/>
    <w:qFormat/>
    <w:rsid w:val="000C4DB9"/>
    <w:rPr>
      <w:i/>
      <w:iCs/>
    </w:rPr>
  </w:style>
  <w:style w:type="paragraph" w:customStyle="1" w:styleId="OpiParaSub">
    <w:name w:val="Opi_Para_Sub"/>
    <w:basedOn w:val="JuParaSub"/>
    <w:uiPriority w:val="47"/>
    <w:qFormat/>
    <w:rsid w:val="000C4DB9"/>
  </w:style>
  <w:style w:type="table" w:customStyle="1" w:styleId="ECHRTable">
    <w:name w:val="ECHR_Table"/>
    <w:basedOn w:val="TableNormal"/>
    <w:rsid w:val="00860B03"/>
    <w:rPr>
      <w:rFonts w:eastAsia="Times New Roman" w:cs="Times New Roman"/>
      <w:sz w:val="20"/>
      <w:szCs w:val="20"/>
      <w:lang w:val="en-GB"/>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TableNormal"/>
    <w:rsid w:val="004C086C"/>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paragraph" w:styleId="Subtitle">
    <w:name w:val="Subtitle"/>
    <w:basedOn w:val="Normal"/>
    <w:next w:val="Normal"/>
    <w:link w:val="SubtitleChar"/>
    <w:uiPriority w:val="99"/>
    <w:semiHidden/>
    <w:qFormat/>
    <w:rsid w:val="000C4DB9"/>
    <w:pPr>
      <w:spacing w:after="600"/>
    </w:pPr>
    <w:rPr>
      <w:rFonts w:asciiTheme="majorHAnsi" w:eastAsiaTheme="majorEastAsia" w:hAnsiTheme="majorHAnsi" w:cstheme="majorBidi"/>
      <w:i/>
      <w:iCs/>
      <w:spacing w:val="13"/>
      <w:szCs w:val="24"/>
      <w:lang w:val="en-US" w:bidi="en-US"/>
    </w:rPr>
  </w:style>
  <w:style w:type="character" w:customStyle="1" w:styleId="SubtitleChar">
    <w:name w:val="Subtitle Char"/>
    <w:basedOn w:val="DefaultParagraphFont"/>
    <w:link w:val="Subtitle"/>
    <w:uiPriority w:val="99"/>
    <w:semiHidden/>
    <w:rsid w:val="000C4DB9"/>
    <w:rPr>
      <w:rFonts w:asciiTheme="majorHAnsi" w:eastAsiaTheme="majorEastAsia" w:hAnsiTheme="majorHAnsi" w:cstheme="majorBidi"/>
      <w:i/>
      <w:iCs/>
      <w:spacing w:val="13"/>
      <w:sz w:val="24"/>
      <w:szCs w:val="24"/>
      <w:lang w:bidi="en-US"/>
    </w:rPr>
  </w:style>
  <w:style w:type="paragraph" w:customStyle="1" w:styleId="ECHRTitleCentre2">
    <w:name w:val="ECHR_Title_Centre_2"/>
    <w:aliases w:val="Dec_H_Case"/>
    <w:basedOn w:val="Normal"/>
    <w:next w:val="ECHRPara"/>
    <w:uiPriority w:val="8"/>
    <w:qFormat/>
    <w:rsid w:val="000C4DB9"/>
    <w:pPr>
      <w:spacing w:after="240"/>
      <w:jc w:val="center"/>
      <w:outlineLvl w:val="0"/>
    </w:pPr>
    <w:rPr>
      <w:rFonts w:asciiTheme="majorHAnsi" w:hAnsiTheme="majorHAnsi"/>
    </w:rPr>
  </w:style>
  <w:style w:type="character" w:styleId="Emphasis">
    <w:name w:val="Emphasis"/>
    <w:uiPriority w:val="99"/>
    <w:semiHidden/>
    <w:qFormat/>
    <w:rsid w:val="000C4DB9"/>
    <w:rPr>
      <w:b/>
      <w:bCs/>
      <w:i/>
      <w:iCs/>
      <w:spacing w:val="10"/>
      <w:bdr w:val="none" w:sz="0" w:space="0" w:color="auto"/>
      <w:shd w:val="clear" w:color="auto" w:fill="auto"/>
    </w:rPr>
  </w:style>
  <w:style w:type="paragraph" w:styleId="Footer">
    <w:name w:val="footer"/>
    <w:basedOn w:val="Normal"/>
    <w:link w:val="FooterChar"/>
    <w:uiPriority w:val="57"/>
    <w:semiHidden/>
    <w:rsid w:val="000C4DB9"/>
    <w:pPr>
      <w:tabs>
        <w:tab w:val="center" w:pos="4536"/>
        <w:tab w:val="right" w:pos="9696"/>
      </w:tabs>
      <w:ind w:left="-680" w:right="-680"/>
    </w:pPr>
    <w:rPr>
      <w:rFonts w:eastAsiaTheme="minorHAnsi"/>
    </w:rPr>
  </w:style>
  <w:style w:type="character" w:customStyle="1" w:styleId="FooterChar">
    <w:name w:val="Footer Char"/>
    <w:basedOn w:val="DefaultParagraphFont"/>
    <w:link w:val="Footer"/>
    <w:uiPriority w:val="57"/>
    <w:semiHidden/>
    <w:rsid w:val="000C4DB9"/>
    <w:rPr>
      <w:sz w:val="24"/>
      <w:lang w:val="en-GB"/>
    </w:rPr>
  </w:style>
  <w:style w:type="character" w:styleId="FootnoteReference">
    <w:name w:val="footnote reference"/>
    <w:basedOn w:val="DefaultParagraphFont"/>
    <w:uiPriority w:val="99"/>
    <w:semiHidden/>
    <w:rsid w:val="000C4DB9"/>
    <w:rPr>
      <w:vertAlign w:val="superscript"/>
    </w:rPr>
  </w:style>
  <w:style w:type="paragraph" w:styleId="FootnoteText">
    <w:name w:val="footnote text"/>
    <w:basedOn w:val="Normal"/>
    <w:link w:val="FootnoteTextChar"/>
    <w:uiPriority w:val="99"/>
    <w:semiHidden/>
    <w:rsid w:val="000C4DB9"/>
    <w:rPr>
      <w:sz w:val="20"/>
      <w:szCs w:val="20"/>
    </w:rPr>
  </w:style>
  <w:style w:type="character" w:customStyle="1" w:styleId="FootnoteTextChar">
    <w:name w:val="Footnote Text Char"/>
    <w:basedOn w:val="DefaultParagraphFont"/>
    <w:link w:val="FootnoteText"/>
    <w:uiPriority w:val="99"/>
    <w:semiHidden/>
    <w:rsid w:val="000C4DB9"/>
    <w:rPr>
      <w:rFonts w:eastAsiaTheme="minorEastAsia"/>
      <w:sz w:val="20"/>
      <w:szCs w:val="20"/>
      <w:lang w:val="en-GB"/>
    </w:rPr>
  </w:style>
  <w:style w:type="character" w:customStyle="1" w:styleId="Heading6Char">
    <w:name w:val="Heading 6 Char"/>
    <w:basedOn w:val="DefaultParagraphFont"/>
    <w:link w:val="Heading6"/>
    <w:uiPriority w:val="99"/>
    <w:semiHidden/>
    <w:rsid w:val="000C4DB9"/>
    <w:rPr>
      <w:rFonts w:asciiTheme="majorHAnsi" w:eastAsiaTheme="majorEastAsia" w:hAnsiTheme="majorHAnsi" w:cstheme="majorBidi"/>
      <w:b/>
      <w:bCs/>
      <w:i/>
      <w:iCs/>
      <w:color w:val="7F7F7F" w:themeColor="text1" w:themeTint="80"/>
      <w:sz w:val="24"/>
      <w:lang w:val="en-GB" w:bidi="en-US"/>
    </w:rPr>
  </w:style>
  <w:style w:type="character" w:customStyle="1" w:styleId="Heading7Char">
    <w:name w:val="Heading 7 Char"/>
    <w:basedOn w:val="DefaultParagraphFont"/>
    <w:link w:val="Heading7"/>
    <w:uiPriority w:val="99"/>
    <w:semiHidden/>
    <w:rsid w:val="000C4DB9"/>
    <w:rPr>
      <w:rFonts w:asciiTheme="majorHAnsi" w:eastAsiaTheme="majorEastAsia" w:hAnsiTheme="majorHAnsi" w:cstheme="majorBidi"/>
      <w:i/>
      <w:iCs/>
      <w:lang w:bidi="en-US"/>
    </w:rPr>
  </w:style>
  <w:style w:type="character" w:customStyle="1" w:styleId="Heading8Char">
    <w:name w:val="Heading 8 Char"/>
    <w:basedOn w:val="DefaultParagraphFont"/>
    <w:link w:val="Heading8"/>
    <w:uiPriority w:val="99"/>
    <w:semiHidden/>
    <w:rsid w:val="000C4DB9"/>
    <w:rPr>
      <w:rFonts w:asciiTheme="majorHAnsi" w:eastAsiaTheme="majorEastAsia" w:hAnsiTheme="majorHAnsi" w:cstheme="majorBidi"/>
      <w:sz w:val="20"/>
      <w:szCs w:val="20"/>
      <w:lang w:bidi="en-US"/>
    </w:rPr>
  </w:style>
  <w:style w:type="character" w:customStyle="1" w:styleId="Heading9Char">
    <w:name w:val="Heading 9 Char"/>
    <w:basedOn w:val="DefaultParagraphFont"/>
    <w:link w:val="Heading9"/>
    <w:uiPriority w:val="99"/>
    <w:semiHidden/>
    <w:rsid w:val="000C4DB9"/>
    <w:rPr>
      <w:rFonts w:asciiTheme="majorHAnsi" w:eastAsiaTheme="majorEastAsia" w:hAnsiTheme="majorHAnsi" w:cstheme="majorBidi"/>
      <w:i/>
      <w:iCs/>
      <w:spacing w:val="5"/>
      <w:sz w:val="20"/>
      <w:szCs w:val="20"/>
      <w:lang w:bidi="en-US"/>
    </w:rPr>
  </w:style>
  <w:style w:type="character" w:styleId="Hyperlink">
    <w:name w:val="Hyperlink"/>
    <w:basedOn w:val="DefaultParagraphFont"/>
    <w:uiPriority w:val="99"/>
    <w:semiHidden/>
    <w:rsid w:val="000C4DB9"/>
    <w:rPr>
      <w:color w:val="0072BC" w:themeColor="hyperlink"/>
      <w:u w:val="single"/>
    </w:rPr>
  </w:style>
  <w:style w:type="character" w:styleId="IntenseEmphasis">
    <w:name w:val="Intense Emphasis"/>
    <w:uiPriority w:val="99"/>
    <w:semiHidden/>
    <w:qFormat/>
    <w:rsid w:val="000C4DB9"/>
    <w:rPr>
      <w:b/>
      <w:bCs/>
    </w:rPr>
  </w:style>
  <w:style w:type="paragraph" w:styleId="IntenseQuote">
    <w:name w:val="Intense Quote"/>
    <w:basedOn w:val="Normal"/>
    <w:next w:val="Normal"/>
    <w:link w:val="IntenseQuoteChar"/>
    <w:uiPriority w:val="99"/>
    <w:semiHidden/>
    <w:qFormat/>
    <w:rsid w:val="000C4DB9"/>
    <w:pPr>
      <w:pBdr>
        <w:bottom w:val="single" w:sz="4" w:space="1" w:color="auto"/>
      </w:pBdr>
      <w:spacing w:before="200" w:after="280"/>
      <w:ind w:left="1008" w:right="1152"/>
    </w:pPr>
    <w:rPr>
      <w:b/>
      <w:bCs/>
      <w:i/>
      <w:iCs/>
      <w:sz w:val="22"/>
      <w:lang w:val="en-US" w:bidi="en-US"/>
    </w:rPr>
  </w:style>
  <w:style w:type="character" w:customStyle="1" w:styleId="IntenseQuoteChar">
    <w:name w:val="Intense Quote Char"/>
    <w:basedOn w:val="DefaultParagraphFont"/>
    <w:link w:val="IntenseQuote"/>
    <w:uiPriority w:val="99"/>
    <w:semiHidden/>
    <w:rsid w:val="000C4DB9"/>
    <w:rPr>
      <w:rFonts w:eastAsiaTheme="minorEastAsia"/>
      <w:b/>
      <w:bCs/>
      <w:i/>
      <w:iCs/>
      <w:lang w:bidi="en-US"/>
    </w:rPr>
  </w:style>
  <w:style w:type="character" w:styleId="IntenseReference">
    <w:name w:val="Intense Reference"/>
    <w:uiPriority w:val="99"/>
    <w:semiHidden/>
    <w:qFormat/>
    <w:rsid w:val="000C4DB9"/>
    <w:rPr>
      <w:smallCaps/>
      <w:spacing w:val="5"/>
      <w:u w:val="single"/>
    </w:rPr>
  </w:style>
  <w:style w:type="paragraph" w:styleId="ListParagraph">
    <w:name w:val="List Paragraph"/>
    <w:basedOn w:val="Normal"/>
    <w:uiPriority w:val="99"/>
    <w:semiHidden/>
    <w:qFormat/>
    <w:rsid w:val="000C4DB9"/>
    <w:pPr>
      <w:ind w:left="720"/>
      <w:contextualSpacing/>
    </w:pPr>
  </w:style>
  <w:style w:type="table" w:customStyle="1" w:styleId="LtrTableAddress">
    <w:name w:val="Ltr_Table_Address"/>
    <w:basedOn w:val="TableNormal"/>
    <w:uiPriority w:val="99"/>
    <w:rsid w:val="001E6F32"/>
    <w:tblPr>
      <w:tblInd w:w="5103" w:type="dxa"/>
    </w:tblPr>
  </w:style>
  <w:style w:type="paragraph" w:styleId="Quote">
    <w:name w:val="Quote"/>
    <w:basedOn w:val="Normal"/>
    <w:next w:val="Normal"/>
    <w:link w:val="QuoteChar"/>
    <w:uiPriority w:val="99"/>
    <w:semiHidden/>
    <w:qFormat/>
    <w:rsid w:val="000C4DB9"/>
    <w:pPr>
      <w:spacing w:before="200"/>
      <w:ind w:left="360" w:right="360"/>
    </w:pPr>
    <w:rPr>
      <w:i/>
      <w:iCs/>
      <w:sz w:val="22"/>
      <w:lang w:val="en-US" w:bidi="en-US"/>
    </w:rPr>
  </w:style>
  <w:style w:type="character" w:customStyle="1" w:styleId="QuoteChar">
    <w:name w:val="Quote Char"/>
    <w:basedOn w:val="DefaultParagraphFont"/>
    <w:link w:val="Quote"/>
    <w:uiPriority w:val="99"/>
    <w:semiHidden/>
    <w:rsid w:val="000C4DB9"/>
    <w:rPr>
      <w:rFonts w:eastAsiaTheme="minorEastAsia"/>
      <w:i/>
      <w:iCs/>
      <w:lang w:bidi="en-US"/>
    </w:rPr>
  </w:style>
  <w:style w:type="character" w:styleId="SubtleReference">
    <w:name w:val="Subtle Reference"/>
    <w:uiPriority w:val="99"/>
    <w:semiHidden/>
    <w:qFormat/>
    <w:rsid w:val="000C4DB9"/>
    <w:rPr>
      <w:smallCaps/>
    </w:rPr>
  </w:style>
  <w:style w:type="table" w:styleId="TableGrid">
    <w:name w:val="Table Grid"/>
    <w:basedOn w:val="TableNormal"/>
    <w:uiPriority w:val="59"/>
    <w:semiHidden/>
    <w:rsid w:val="000C4DB9"/>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1">
    <w:name w:val="toc 1"/>
    <w:basedOn w:val="Normal"/>
    <w:next w:val="Normal"/>
    <w:autoRedefine/>
    <w:uiPriority w:val="99"/>
    <w:semiHidden/>
    <w:rsid w:val="000C4DB9"/>
    <w:pPr>
      <w:keepNext/>
      <w:tabs>
        <w:tab w:val="right" w:leader="dot" w:pos="7371"/>
      </w:tabs>
      <w:spacing w:before="160" w:after="60" w:line="240" w:lineRule="exact"/>
      <w:ind w:left="340" w:right="567" w:hanging="340"/>
    </w:pPr>
    <w:rPr>
      <w:b/>
      <w:sz w:val="22"/>
    </w:rPr>
  </w:style>
  <w:style w:type="paragraph" w:styleId="TOC2">
    <w:name w:val="toc 2"/>
    <w:basedOn w:val="Normal"/>
    <w:next w:val="Normal"/>
    <w:autoRedefine/>
    <w:uiPriority w:val="99"/>
    <w:semiHidden/>
    <w:rsid w:val="000C4DB9"/>
    <w:pPr>
      <w:keepNext/>
      <w:tabs>
        <w:tab w:val="right" w:leader="dot" w:pos="7371"/>
      </w:tabs>
      <w:spacing w:after="60" w:line="240" w:lineRule="exact"/>
      <w:ind w:left="680" w:right="567" w:hanging="340"/>
    </w:pPr>
    <w:rPr>
      <w:sz w:val="22"/>
    </w:rPr>
  </w:style>
  <w:style w:type="paragraph" w:styleId="TOC3">
    <w:name w:val="toc 3"/>
    <w:basedOn w:val="Normal"/>
    <w:next w:val="Normal"/>
    <w:autoRedefine/>
    <w:uiPriority w:val="99"/>
    <w:semiHidden/>
    <w:rsid w:val="000C4DB9"/>
    <w:pPr>
      <w:keepNext/>
      <w:tabs>
        <w:tab w:val="right" w:leader="dot" w:pos="7371"/>
      </w:tabs>
      <w:spacing w:after="60" w:line="240" w:lineRule="exact"/>
      <w:ind w:left="1020" w:right="567" w:hanging="340"/>
    </w:pPr>
    <w:rPr>
      <w:sz w:val="20"/>
    </w:rPr>
  </w:style>
  <w:style w:type="paragraph" w:styleId="TOC4">
    <w:name w:val="toc 4"/>
    <w:basedOn w:val="Normal"/>
    <w:next w:val="Normal"/>
    <w:autoRedefine/>
    <w:uiPriority w:val="99"/>
    <w:semiHidden/>
    <w:rsid w:val="000C4DB9"/>
    <w:pPr>
      <w:tabs>
        <w:tab w:val="right" w:leader="dot" w:pos="7371"/>
      </w:tabs>
      <w:spacing w:after="60" w:line="240" w:lineRule="exact"/>
      <w:ind w:left="1361" w:right="567" w:hanging="340"/>
    </w:pPr>
    <w:rPr>
      <w:sz w:val="20"/>
    </w:rPr>
  </w:style>
  <w:style w:type="paragraph" w:styleId="TOC5">
    <w:name w:val="toc 5"/>
    <w:basedOn w:val="Normal"/>
    <w:next w:val="Normal"/>
    <w:autoRedefine/>
    <w:uiPriority w:val="99"/>
    <w:semiHidden/>
    <w:rsid w:val="000C4DB9"/>
    <w:pPr>
      <w:tabs>
        <w:tab w:val="right" w:leader="dot" w:pos="7371"/>
      </w:tabs>
      <w:spacing w:after="60" w:line="240" w:lineRule="exact"/>
      <w:ind w:left="1701" w:right="567" w:hanging="340"/>
    </w:pPr>
    <w:rPr>
      <w:sz w:val="20"/>
    </w:rPr>
  </w:style>
  <w:style w:type="paragraph" w:styleId="TOCHeading">
    <w:name w:val="TOC Heading"/>
    <w:basedOn w:val="Normal"/>
    <w:next w:val="Normal"/>
    <w:uiPriority w:val="99"/>
    <w:semiHidden/>
    <w:qFormat/>
    <w:rsid w:val="000C4DB9"/>
    <w:pPr>
      <w:keepNext/>
      <w:keepLines/>
      <w:spacing w:before="240"/>
      <w:contextualSpacing/>
      <w:jc w:val="center"/>
    </w:pPr>
    <w:rPr>
      <w:rFonts w:asciiTheme="majorHAnsi" w:eastAsiaTheme="minorHAnsi" w:hAnsiTheme="majorHAnsi"/>
      <w:b/>
      <w:color w:val="474747" w:themeColor="accent3" w:themeShade="BF"/>
      <w:sz w:val="28"/>
    </w:rPr>
  </w:style>
  <w:style w:type="table" w:customStyle="1" w:styleId="UGTable">
    <w:name w:val="UG_Table"/>
    <w:basedOn w:val="TableNormal"/>
    <w:uiPriority w:val="99"/>
    <w:rsid w:val="00801300"/>
    <w:rPr>
      <w:rFonts w:eastAsiaTheme="minorEastAsia"/>
      <w:sz w:val="20"/>
      <w:lang w:val="en-GB"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basedOn w:val="TableNormal"/>
    <w:uiPriority w:val="99"/>
    <w:rsid w:val="00801300"/>
    <w:rPr>
      <w:rFonts w:eastAsiaTheme="minorEastAsia"/>
      <w:lang w:val="en-GB"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basedOn w:val="TableNormal"/>
    <w:uiPriority w:val="99"/>
    <w:rsid w:val="00810B38"/>
    <w:rPr>
      <w:color w:val="000000" w:themeColor="text1"/>
      <w:sz w:val="18"/>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Lines="0" w:before="120" w:beforeAutospacing="0" w:afterLines="0" w:after="12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TableNormal"/>
    <w:uiPriority w:val="99"/>
    <w:rsid w:val="00893576"/>
    <w:rPr>
      <w:color w:val="000000" w:themeColor="text1"/>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TableNormal"/>
    <w:uiPriority w:val="99"/>
    <w:rsid w:val="00210338"/>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aliases w:val="DN_Table"/>
    <w:basedOn w:val="TableNormal"/>
    <w:uiPriority w:val="99"/>
    <w:rsid w:val="0090506B"/>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TOAHeading">
    <w:name w:val="toa heading"/>
    <w:basedOn w:val="Normal"/>
    <w:next w:val="Normal"/>
    <w:uiPriority w:val="99"/>
    <w:semiHidden/>
    <w:rsid w:val="000C4DB9"/>
    <w:pPr>
      <w:keepNext/>
      <w:keepLines/>
      <w:spacing w:before="240"/>
      <w:contextualSpacing/>
      <w:jc w:val="center"/>
    </w:pPr>
    <w:rPr>
      <w:rFonts w:asciiTheme="majorHAnsi" w:eastAsiaTheme="majorEastAsia" w:hAnsiTheme="majorHAnsi" w:cstheme="majorBidi"/>
      <w:b/>
      <w:bCs/>
      <w:color w:val="474747" w:themeColor="accent3" w:themeShade="BF"/>
      <w:sz w:val="28"/>
      <w:szCs w:val="24"/>
    </w:rPr>
  </w:style>
  <w:style w:type="numbering" w:styleId="111111">
    <w:name w:val="Outline List 2"/>
    <w:basedOn w:val="NoList"/>
    <w:uiPriority w:val="99"/>
    <w:semiHidden/>
    <w:unhideWhenUsed/>
    <w:rsid w:val="00787E12"/>
    <w:pPr>
      <w:numPr>
        <w:numId w:val="10"/>
      </w:numPr>
    </w:pPr>
  </w:style>
  <w:style w:type="numbering" w:styleId="1ai">
    <w:name w:val="Outline List 1"/>
    <w:basedOn w:val="NoList"/>
    <w:uiPriority w:val="99"/>
    <w:semiHidden/>
    <w:unhideWhenUsed/>
    <w:rsid w:val="00787E12"/>
    <w:pPr>
      <w:numPr>
        <w:numId w:val="11"/>
      </w:numPr>
    </w:pPr>
  </w:style>
  <w:style w:type="paragraph" w:styleId="Bibliography">
    <w:name w:val="Bibliography"/>
    <w:basedOn w:val="Normal"/>
    <w:next w:val="Normal"/>
    <w:uiPriority w:val="99"/>
    <w:semiHidden/>
    <w:rsid w:val="00787E12"/>
  </w:style>
  <w:style w:type="paragraph" w:customStyle="1" w:styleId="ECHRPara">
    <w:name w:val="ECHR_Para"/>
    <w:aliases w:val="Ju_Para"/>
    <w:basedOn w:val="Normal"/>
    <w:link w:val="ECHRParaChar"/>
    <w:uiPriority w:val="12"/>
    <w:qFormat/>
    <w:rsid w:val="000C4DB9"/>
    <w:pPr>
      <w:ind w:firstLine="284"/>
    </w:pPr>
  </w:style>
  <w:style w:type="paragraph" w:styleId="BlockText">
    <w:name w:val="Block Text"/>
    <w:basedOn w:val="Normal"/>
    <w:uiPriority w:val="99"/>
    <w:semiHidden/>
    <w:rsid w:val="00787E12"/>
    <w:pPr>
      <w:pBdr>
        <w:top w:val="single" w:sz="2" w:space="10" w:color="0072BC" w:themeColor="accent1"/>
        <w:left w:val="single" w:sz="2" w:space="10" w:color="0072BC" w:themeColor="accent1"/>
        <w:bottom w:val="single" w:sz="2" w:space="10" w:color="0072BC" w:themeColor="accent1"/>
        <w:right w:val="single" w:sz="2" w:space="10" w:color="0072BC" w:themeColor="accent1"/>
      </w:pBdr>
      <w:ind w:left="1152" w:right="1152"/>
    </w:pPr>
    <w:rPr>
      <w:i/>
      <w:iCs/>
      <w:color w:val="0072BC" w:themeColor="accent1"/>
    </w:rPr>
  </w:style>
  <w:style w:type="table" w:customStyle="1" w:styleId="ECHRTableSimpleBox">
    <w:name w:val="ECHR_Table_Simple_Box"/>
    <w:basedOn w:val="TableNormal"/>
    <w:uiPriority w:val="99"/>
    <w:rsid w:val="00AE354C"/>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TableNormal"/>
    <w:uiPriority w:val="99"/>
    <w:rsid w:val="00F218EF"/>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paragraph" w:styleId="BodyText">
    <w:name w:val="Body Text"/>
    <w:basedOn w:val="Normal"/>
    <w:link w:val="BodyTextChar"/>
    <w:uiPriority w:val="99"/>
    <w:semiHidden/>
    <w:rsid w:val="00787E12"/>
    <w:pPr>
      <w:spacing w:after="120"/>
    </w:pPr>
  </w:style>
  <w:style w:type="table" w:customStyle="1" w:styleId="ECHRTableForInternalUse">
    <w:name w:val="ECHR_Table_For_Internal_Use"/>
    <w:basedOn w:val="TableNormal"/>
    <w:uiPriority w:val="99"/>
    <w:rsid w:val="005474E7"/>
    <w:rPr>
      <w:color w:val="636363" w:themeColor="text2" w:themeShade="80"/>
      <w:sz w:val="18"/>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TableNormal"/>
    <w:uiPriority w:val="99"/>
    <w:rsid w:val="000C4DB9"/>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character" w:customStyle="1" w:styleId="BodyTextChar">
    <w:name w:val="Body Text Char"/>
    <w:basedOn w:val="DefaultParagraphFont"/>
    <w:link w:val="BodyText"/>
    <w:uiPriority w:val="99"/>
    <w:semiHidden/>
    <w:rsid w:val="00787E12"/>
    <w:rPr>
      <w:rFonts w:eastAsiaTheme="minorEastAsia"/>
      <w:sz w:val="24"/>
    </w:rPr>
  </w:style>
  <w:style w:type="paragraph" w:styleId="BodyText2">
    <w:name w:val="Body Text 2"/>
    <w:basedOn w:val="Normal"/>
    <w:link w:val="BodyText2Char"/>
    <w:uiPriority w:val="99"/>
    <w:semiHidden/>
    <w:rsid w:val="00787E12"/>
    <w:pPr>
      <w:spacing w:after="120" w:line="480" w:lineRule="auto"/>
    </w:pPr>
  </w:style>
  <w:style w:type="table" w:customStyle="1" w:styleId="ECHRHeaderTable">
    <w:name w:val="ECHR_Header_Table"/>
    <w:basedOn w:val="TableNormal"/>
    <w:uiPriority w:val="99"/>
    <w:rsid w:val="001C5B98"/>
    <w:tblPr>
      <w:tblInd w:w="-680"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right"/>
      </w:pPr>
    </w:tblStylePr>
  </w:style>
  <w:style w:type="character" w:customStyle="1" w:styleId="BodyText2Char">
    <w:name w:val="Body Text 2 Char"/>
    <w:basedOn w:val="DefaultParagraphFont"/>
    <w:link w:val="BodyText2"/>
    <w:uiPriority w:val="99"/>
    <w:semiHidden/>
    <w:rsid w:val="00787E12"/>
    <w:rPr>
      <w:rFonts w:eastAsiaTheme="minorEastAsia"/>
      <w:sz w:val="24"/>
    </w:rPr>
  </w:style>
  <w:style w:type="paragraph" w:styleId="BodyText3">
    <w:name w:val="Body Text 3"/>
    <w:basedOn w:val="Normal"/>
    <w:link w:val="BodyText3Char"/>
    <w:uiPriority w:val="99"/>
    <w:semiHidden/>
    <w:rsid w:val="00787E12"/>
    <w:pPr>
      <w:spacing w:after="120"/>
    </w:pPr>
    <w:rPr>
      <w:sz w:val="16"/>
      <w:szCs w:val="16"/>
    </w:rPr>
  </w:style>
  <w:style w:type="table" w:customStyle="1" w:styleId="ECHRTableOddBanded">
    <w:name w:val="ECHR_Table_Odd_Banded"/>
    <w:basedOn w:val="TableNormal"/>
    <w:uiPriority w:val="99"/>
    <w:rsid w:val="00860B03"/>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customStyle="1" w:styleId="ECHRDecisionBody">
    <w:name w:val="ECHR_Decision_Body"/>
    <w:aliases w:val="Ju_Judges"/>
    <w:basedOn w:val="Normal"/>
    <w:uiPriority w:val="11"/>
    <w:qFormat/>
    <w:rsid w:val="000C4DB9"/>
    <w:pPr>
      <w:tabs>
        <w:tab w:val="left" w:pos="567"/>
        <w:tab w:val="left" w:pos="1134"/>
      </w:tabs>
      <w:jc w:val="left"/>
    </w:pPr>
  </w:style>
  <w:style w:type="table" w:customStyle="1" w:styleId="ECHRHeaderTableReduced">
    <w:name w:val="ECHR_Header_Table_Reduced"/>
    <w:basedOn w:val="TableNormal"/>
    <w:uiPriority w:val="99"/>
    <w:rsid w:val="00013658"/>
    <w:tblPr>
      <w:tblInd w:w="-680" w:type="dxa"/>
      <w:tblCellMar>
        <w:left w:w="0" w:type="dxa"/>
        <w:right w:w="0" w:type="dxa"/>
      </w:tblCellMar>
    </w:tblPr>
    <w:tcPr>
      <w:vAlign w:val="bottom"/>
    </w:tcPr>
    <w:tblStylePr w:type="firstRow">
      <w:rPr>
        <w:sz w:val="18"/>
      </w:rPr>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character" w:customStyle="1" w:styleId="BodyText3Char">
    <w:name w:val="Body Text 3 Char"/>
    <w:basedOn w:val="DefaultParagraphFont"/>
    <w:link w:val="BodyText3"/>
    <w:uiPriority w:val="99"/>
    <w:semiHidden/>
    <w:rsid w:val="00787E12"/>
    <w:rPr>
      <w:rFonts w:eastAsiaTheme="minorEastAsia"/>
      <w:sz w:val="16"/>
      <w:szCs w:val="16"/>
    </w:rPr>
  </w:style>
  <w:style w:type="paragraph" w:styleId="BodyTextFirstIndent">
    <w:name w:val="Body Text First Indent"/>
    <w:basedOn w:val="BodyText"/>
    <w:link w:val="BodyTextFirstIndentChar"/>
    <w:uiPriority w:val="99"/>
    <w:semiHidden/>
    <w:rsid w:val="00787E12"/>
    <w:pPr>
      <w:spacing w:after="0"/>
      <w:ind w:firstLine="360"/>
    </w:pPr>
  </w:style>
  <w:style w:type="character" w:customStyle="1" w:styleId="BodyTextFirstIndentChar">
    <w:name w:val="Body Text First Indent Char"/>
    <w:basedOn w:val="BodyTextChar"/>
    <w:link w:val="BodyTextFirstIndent"/>
    <w:uiPriority w:val="99"/>
    <w:semiHidden/>
    <w:rsid w:val="00787E12"/>
    <w:rPr>
      <w:rFonts w:eastAsiaTheme="minorEastAsia"/>
      <w:sz w:val="24"/>
    </w:rPr>
  </w:style>
  <w:style w:type="character" w:styleId="PlaceholderText">
    <w:name w:val="Placeholder Text"/>
    <w:basedOn w:val="DefaultParagraphFont"/>
    <w:uiPriority w:val="99"/>
    <w:semiHidden/>
    <w:rsid w:val="000C4DB9"/>
    <w:rPr>
      <w:color w:val="auto"/>
      <w:bdr w:val="none" w:sz="0" w:space="0" w:color="auto"/>
      <w:shd w:val="clear" w:color="auto" w:fill="DFDFDF" w:themeFill="background2" w:themeFillShade="E6"/>
    </w:rPr>
  </w:style>
  <w:style w:type="paragraph" w:customStyle="1" w:styleId="JuSigned">
    <w:name w:val="Ju_Signed"/>
    <w:basedOn w:val="Normal"/>
    <w:next w:val="JuParaLast"/>
    <w:uiPriority w:val="32"/>
    <w:qFormat/>
    <w:rsid w:val="000C4DB9"/>
    <w:pPr>
      <w:tabs>
        <w:tab w:val="center" w:pos="851"/>
        <w:tab w:val="center" w:pos="6407"/>
      </w:tabs>
      <w:spacing w:before="720"/>
      <w:jc w:val="left"/>
    </w:pPr>
  </w:style>
  <w:style w:type="character" w:styleId="PageNumber">
    <w:name w:val="page number"/>
    <w:uiPriority w:val="99"/>
    <w:semiHidden/>
    <w:rsid w:val="00787E12"/>
    <w:rPr>
      <w:sz w:val="18"/>
    </w:rPr>
  </w:style>
  <w:style w:type="character" w:styleId="CommentReference">
    <w:name w:val="annotation reference"/>
    <w:uiPriority w:val="99"/>
    <w:semiHidden/>
    <w:rsid w:val="00787E12"/>
    <w:rPr>
      <w:sz w:val="16"/>
    </w:rPr>
  </w:style>
  <w:style w:type="paragraph" w:styleId="CommentText">
    <w:name w:val="annotation text"/>
    <w:basedOn w:val="Normal"/>
    <w:link w:val="CommentTextChar"/>
    <w:semiHidden/>
    <w:rsid w:val="00787E12"/>
    <w:rPr>
      <w:sz w:val="20"/>
    </w:rPr>
  </w:style>
  <w:style w:type="character" w:customStyle="1" w:styleId="CommentTextChar">
    <w:name w:val="Comment Text Char"/>
    <w:basedOn w:val="DefaultParagraphFont"/>
    <w:link w:val="CommentText"/>
    <w:semiHidden/>
    <w:rsid w:val="00787E12"/>
    <w:rPr>
      <w:rFonts w:eastAsiaTheme="minorEastAsia"/>
      <w:sz w:val="20"/>
    </w:rPr>
  </w:style>
  <w:style w:type="paragraph" w:customStyle="1" w:styleId="DecHTitle">
    <w:name w:val="Dec_H_Title"/>
    <w:basedOn w:val="ECHRTitleCentre1"/>
    <w:uiPriority w:val="7"/>
    <w:qFormat/>
    <w:rsid w:val="000C4DB9"/>
  </w:style>
  <w:style w:type="paragraph" w:customStyle="1" w:styleId="OpiQuot">
    <w:name w:val="Opi_Quot"/>
    <w:basedOn w:val="ECHRParaQuote"/>
    <w:uiPriority w:val="48"/>
    <w:qFormat/>
    <w:rsid w:val="000C4DB9"/>
  </w:style>
  <w:style w:type="paragraph" w:customStyle="1" w:styleId="JuParaLast">
    <w:name w:val="Ju_Para_Last"/>
    <w:basedOn w:val="Normal"/>
    <w:next w:val="ECHRPara"/>
    <w:uiPriority w:val="30"/>
    <w:qFormat/>
    <w:rsid w:val="000C4DB9"/>
    <w:pPr>
      <w:keepNext/>
      <w:keepLines/>
      <w:spacing w:before="240"/>
      <w:ind w:firstLine="284"/>
    </w:pPr>
  </w:style>
  <w:style w:type="numbering" w:styleId="ArticleSection">
    <w:name w:val="Outline List 3"/>
    <w:basedOn w:val="NoList"/>
    <w:uiPriority w:val="99"/>
    <w:semiHidden/>
    <w:unhideWhenUsed/>
    <w:rsid w:val="00787E12"/>
    <w:pPr>
      <w:numPr>
        <w:numId w:val="8"/>
      </w:numPr>
    </w:pPr>
  </w:style>
  <w:style w:type="paragraph" w:styleId="ListBullet">
    <w:name w:val="List Bullet"/>
    <w:basedOn w:val="Normal"/>
    <w:uiPriority w:val="99"/>
    <w:semiHidden/>
    <w:unhideWhenUsed/>
    <w:rsid w:val="00787E12"/>
    <w:pPr>
      <w:numPr>
        <w:numId w:val="9"/>
      </w:numPr>
      <w:contextualSpacing/>
    </w:pPr>
  </w:style>
  <w:style w:type="character" w:customStyle="1" w:styleId="ECHRParaChar">
    <w:name w:val="ECHR_Para Char"/>
    <w:aliases w:val="Ju_Para Char"/>
    <w:basedOn w:val="DefaultParagraphFont"/>
    <w:link w:val="ECHRPara"/>
    <w:uiPriority w:val="12"/>
    <w:rsid w:val="00787E12"/>
    <w:rPr>
      <w:rFonts w:eastAsiaTheme="minorEastAsia"/>
      <w:sz w:val="24"/>
      <w:lang w:val="en-GB"/>
    </w:rPr>
  </w:style>
  <w:style w:type="paragraph" w:customStyle="1" w:styleId="JuCase">
    <w:name w:val="Ju_Case"/>
    <w:basedOn w:val="Normal"/>
    <w:next w:val="ECHRPara"/>
    <w:uiPriority w:val="10"/>
    <w:rsid w:val="000C4DB9"/>
    <w:pPr>
      <w:ind w:firstLine="284"/>
    </w:pPr>
    <w:rPr>
      <w:b/>
    </w:rPr>
  </w:style>
  <w:style w:type="paragraph" w:styleId="BodyTextIndent">
    <w:name w:val="Body Text Indent"/>
    <w:basedOn w:val="Normal"/>
    <w:link w:val="BodyTextIndentChar"/>
    <w:uiPriority w:val="99"/>
    <w:semiHidden/>
    <w:rsid w:val="00787E12"/>
    <w:pPr>
      <w:spacing w:after="120"/>
      <w:ind w:left="283"/>
    </w:pPr>
  </w:style>
  <w:style w:type="character" w:customStyle="1" w:styleId="BodyTextIndentChar">
    <w:name w:val="Body Text Indent Char"/>
    <w:basedOn w:val="DefaultParagraphFont"/>
    <w:link w:val="BodyTextIndent"/>
    <w:uiPriority w:val="99"/>
    <w:semiHidden/>
    <w:rsid w:val="00787E12"/>
    <w:rPr>
      <w:rFonts w:eastAsiaTheme="minorEastAsia"/>
      <w:sz w:val="24"/>
    </w:rPr>
  </w:style>
  <w:style w:type="paragraph" w:styleId="BodyTextFirstIndent2">
    <w:name w:val="Body Text First Indent 2"/>
    <w:basedOn w:val="BodyTextIndent"/>
    <w:link w:val="BodyTextFirstIndent2Char"/>
    <w:uiPriority w:val="99"/>
    <w:semiHidden/>
    <w:rsid w:val="00787E12"/>
    <w:pPr>
      <w:spacing w:after="0"/>
      <w:ind w:left="360" w:firstLine="360"/>
    </w:pPr>
  </w:style>
  <w:style w:type="character" w:customStyle="1" w:styleId="BodyTextFirstIndent2Char">
    <w:name w:val="Body Text First Indent 2 Char"/>
    <w:basedOn w:val="BodyTextIndentChar"/>
    <w:link w:val="BodyTextFirstIndent2"/>
    <w:uiPriority w:val="99"/>
    <w:semiHidden/>
    <w:rsid w:val="00787E12"/>
    <w:rPr>
      <w:rFonts w:eastAsiaTheme="minorEastAsia"/>
      <w:sz w:val="24"/>
    </w:rPr>
  </w:style>
  <w:style w:type="paragraph" w:styleId="BodyTextIndent2">
    <w:name w:val="Body Text Indent 2"/>
    <w:basedOn w:val="Normal"/>
    <w:link w:val="BodyTextIndent2Char"/>
    <w:uiPriority w:val="99"/>
    <w:semiHidden/>
    <w:rsid w:val="00787E12"/>
    <w:pPr>
      <w:spacing w:after="120" w:line="480" w:lineRule="auto"/>
      <w:ind w:left="283"/>
    </w:pPr>
  </w:style>
  <w:style w:type="character" w:customStyle="1" w:styleId="BodyTextIndent2Char">
    <w:name w:val="Body Text Indent 2 Char"/>
    <w:basedOn w:val="DefaultParagraphFont"/>
    <w:link w:val="BodyTextIndent2"/>
    <w:uiPriority w:val="99"/>
    <w:semiHidden/>
    <w:rsid w:val="00787E12"/>
    <w:rPr>
      <w:rFonts w:eastAsiaTheme="minorEastAsia"/>
      <w:sz w:val="24"/>
    </w:rPr>
  </w:style>
  <w:style w:type="paragraph" w:styleId="BodyTextIndent3">
    <w:name w:val="Body Text Indent 3"/>
    <w:basedOn w:val="Normal"/>
    <w:link w:val="BodyTextIndent3Char"/>
    <w:uiPriority w:val="99"/>
    <w:semiHidden/>
    <w:rsid w:val="00787E12"/>
    <w:pPr>
      <w:spacing w:after="120"/>
      <w:ind w:left="283"/>
    </w:pPr>
    <w:rPr>
      <w:sz w:val="16"/>
      <w:szCs w:val="16"/>
    </w:rPr>
  </w:style>
  <w:style w:type="character" w:customStyle="1" w:styleId="BodyTextIndent3Char">
    <w:name w:val="Body Text Indent 3 Char"/>
    <w:basedOn w:val="DefaultParagraphFont"/>
    <w:link w:val="BodyTextIndent3"/>
    <w:uiPriority w:val="99"/>
    <w:semiHidden/>
    <w:rsid w:val="00787E12"/>
    <w:rPr>
      <w:rFonts w:eastAsiaTheme="minorEastAsia"/>
      <w:sz w:val="16"/>
      <w:szCs w:val="16"/>
    </w:rPr>
  </w:style>
  <w:style w:type="paragraph" w:styleId="Caption">
    <w:name w:val="caption"/>
    <w:basedOn w:val="Normal"/>
    <w:next w:val="Normal"/>
    <w:uiPriority w:val="99"/>
    <w:semiHidden/>
    <w:qFormat/>
    <w:rsid w:val="00787E12"/>
    <w:pPr>
      <w:spacing w:after="200"/>
    </w:pPr>
    <w:rPr>
      <w:b/>
      <w:bCs/>
      <w:color w:val="0072BC" w:themeColor="accent1"/>
      <w:sz w:val="18"/>
      <w:szCs w:val="18"/>
    </w:rPr>
  </w:style>
  <w:style w:type="paragraph" w:styleId="Closing">
    <w:name w:val="Closing"/>
    <w:basedOn w:val="Normal"/>
    <w:link w:val="ClosingChar"/>
    <w:uiPriority w:val="99"/>
    <w:semiHidden/>
    <w:rsid w:val="00787E12"/>
    <w:pPr>
      <w:ind w:left="4252"/>
    </w:pPr>
  </w:style>
  <w:style w:type="character" w:customStyle="1" w:styleId="ClosingChar">
    <w:name w:val="Closing Char"/>
    <w:basedOn w:val="DefaultParagraphFont"/>
    <w:link w:val="Closing"/>
    <w:uiPriority w:val="99"/>
    <w:semiHidden/>
    <w:rsid w:val="00787E12"/>
    <w:rPr>
      <w:rFonts w:eastAsiaTheme="minorEastAsia"/>
      <w:sz w:val="24"/>
    </w:rPr>
  </w:style>
  <w:style w:type="table" w:styleId="ColorfulGrid">
    <w:name w:val="Colorful Grid"/>
    <w:basedOn w:val="TableNormal"/>
    <w:uiPriority w:val="73"/>
    <w:semiHidden/>
    <w:rsid w:val="00787E12"/>
    <w:rPr>
      <w:color w:val="000000" w:themeColor="text1"/>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semiHidden/>
    <w:rsid w:val="00787E12"/>
    <w:rPr>
      <w:color w:val="000000" w:themeColor="text1"/>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ColorfulGrid-Accent2">
    <w:name w:val="Colorful Grid Accent 2"/>
    <w:basedOn w:val="TableNormal"/>
    <w:uiPriority w:val="73"/>
    <w:semiHidden/>
    <w:rsid w:val="00787E12"/>
    <w:rPr>
      <w:color w:val="000000" w:themeColor="text1"/>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ColorfulGrid-Accent3">
    <w:name w:val="Colorful Grid Accent 3"/>
    <w:basedOn w:val="TableNormal"/>
    <w:uiPriority w:val="73"/>
    <w:semiHidden/>
    <w:rsid w:val="00787E12"/>
    <w:rPr>
      <w:color w:val="000000" w:themeColor="text1"/>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ColorfulGrid-Accent4">
    <w:name w:val="Colorful Grid Accent 4"/>
    <w:basedOn w:val="TableNormal"/>
    <w:uiPriority w:val="73"/>
    <w:semiHidden/>
    <w:rsid w:val="00787E12"/>
    <w:rPr>
      <w:color w:val="000000" w:themeColor="text1"/>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ColorfulGrid-Accent5">
    <w:name w:val="Colorful Grid Accent 5"/>
    <w:basedOn w:val="TableNormal"/>
    <w:uiPriority w:val="73"/>
    <w:semiHidden/>
    <w:rsid w:val="00787E12"/>
    <w:rPr>
      <w:color w:val="000000" w:themeColor="text1"/>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ColorfulGrid-Accent6">
    <w:name w:val="Colorful Grid Accent 6"/>
    <w:basedOn w:val="TableNormal"/>
    <w:uiPriority w:val="73"/>
    <w:semiHidden/>
    <w:rsid w:val="00787E12"/>
    <w:rPr>
      <w:color w:val="000000" w:themeColor="text1"/>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ColorfulList">
    <w:name w:val="Colorful List"/>
    <w:basedOn w:val="TableNormal"/>
    <w:uiPriority w:val="72"/>
    <w:semiHidden/>
    <w:rsid w:val="00787E12"/>
    <w:rPr>
      <w:color w:val="000000" w:themeColor="text1"/>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semiHidden/>
    <w:rsid w:val="00787E12"/>
    <w:rPr>
      <w:color w:val="000000" w:themeColor="text1"/>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ColorfulList-Accent2">
    <w:name w:val="Colorful List Accent 2"/>
    <w:basedOn w:val="TableNormal"/>
    <w:uiPriority w:val="72"/>
    <w:semiHidden/>
    <w:rsid w:val="00787E12"/>
    <w:rPr>
      <w:color w:val="000000" w:themeColor="text1"/>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ColorfulList-Accent3">
    <w:name w:val="Colorful List Accent 3"/>
    <w:basedOn w:val="TableNormal"/>
    <w:uiPriority w:val="72"/>
    <w:semiHidden/>
    <w:rsid w:val="00787E12"/>
    <w:rPr>
      <w:color w:val="000000" w:themeColor="text1"/>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ColorfulList-Accent4">
    <w:name w:val="Colorful List Accent 4"/>
    <w:basedOn w:val="TableNormal"/>
    <w:uiPriority w:val="72"/>
    <w:semiHidden/>
    <w:rsid w:val="00787E12"/>
    <w:rPr>
      <w:color w:val="000000" w:themeColor="text1"/>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ColorfulList-Accent5">
    <w:name w:val="Colorful List Accent 5"/>
    <w:basedOn w:val="TableNormal"/>
    <w:uiPriority w:val="72"/>
    <w:semiHidden/>
    <w:rsid w:val="00787E12"/>
    <w:rPr>
      <w:color w:val="000000" w:themeColor="text1"/>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ColorfulList-Accent6">
    <w:name w:val="Colorful List Accent 6"/>
    <w:basedOn w:val="TableNormal"/>
    <w:uiPriority w:val="72"/>
    <w:semiHidden/>
    <w:rsid w:val="00787E12"/>
    <w:rPr>
      <w:color w:val="000000" w:themeColor="text1"/>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ColorfulShading">
    <w:name w:val="Colorful Shading"/>
    <w:basedOn w:val="TableNormal"/>
    <w:uiPriority w:val="71"/>
    <w:semiHidden/>
    <w:rsid w:val="00787E12"/>
    <w:rPr>
      <w:color w:val="000000" w:themeColor="text1"/>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semiHidden/>
    <w:rsid w:val="00787E12"/>
    <w:rPr>
      <w:color w:val="000000" w:themeColor="text1"/>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semiHidden/>
    <w:rsid w:val="00787E12"/>
    <w:rPr>
      <w:color w:val="000000" w:themeColor="text1"/>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semiHidden/>
    <w:rsid w:val="00787E12"/>
    <w:rPr>
      <w:color w:val="000000" w:themeColor="text1"/>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ColorfulShading-Accent4">
    <w:name w:val="Colorful Shading Accent 4"/>
    <w:basedOn w:val="TableNormal"/>
    <w:uiPriority w:val="71"/>
    <w:semiHidden/>
    <w:rsid w:val="00787E12"/>
    <w:rPr>
      <w:color w:val="000000" w:themeColor="text1"/>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semiHidden/>
    <w:rsid w:val="00787E12"/>
    <w:rPr>
      <w:color w:val="000000" w:themeColor="text1"/>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semiHidden/>
    <w:rsid w:val="00787E12"/>
    <w:rPr>
      <w:color w:val="000000" w:themeColor="text1"/>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paragraph" w:styleId="CommentSubject">
    <w:name w:val="annotation subject"/>
    <w:basedOn w:val="CommentText"/>
    <w:next w:val="CommentText"/>
    <w:link w:val="CommentSubjectChar"/>
    <w:uiPriority w:val="99"/>
    <w:semiHidden/>
    <w:rsid w:val="00787E12"/>
    <w:rPr>
      <w:b/>
      <w:bCs/>
      <w:szCs w:val="20"/>
    </w:rPr>
  </w:style>
  <w:style w:type="character" w:customStyle="1" w:styleId="CommentSubjectChar">
    <w:name w:val="Comment Subject Char"/>
    <w:basedOn w:val="CommentTextChar"/>
    <w:link w:val="CommentSubject"/>
    <w:uiPriority w:val="99"/>
    <w:semiHidden/>
    <w:rsid w:val="00787E12"/>
    <w:rPr>
      <w:rFonts w:eastAsiaTheme="minorEastAsia"/>
      <w:b/>
      <w:bCs/>
      <w:sz w:val="20"/>
      <w:szCs w:val="20"/>
    </w:rPr>
  </w:style>
  <w:style w:type="table" w:styleId="DarkList">
    <w:name w:val="Dark List"/>
    <w:basedOn w:val="TableNormal"/>
    <w:uiPriority w:val="70"/>
    <w:semiHidden/>
    <w:rsid w:val="00787E12"/>
    <w:rPr>
      <w:color w:val="0072BC"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semiHidden/>
    <w:rsid w:val="00787E12"/>
    <w:rPr>
      <w:color w:val="0072BC" w:themeColor="background1"/>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DarkList-Accent2">
    <w:name w:val="Dark List Accent 2"/>
    <w:basedOn w:val="TableNormal"/>
    <w:uiPriority w:val="70"/>
    <w:semiHidden/>
    <w:rsid w:val="00787E12"/>
    <w:rPr>
      <w:color w:val="0072BC" w:themeColor="background1"/>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DarkList-Accent3">
    <w:name w:val="Dark List Accent 3"/>
    <w:basedOn w:val="TableNormal"/>
    <w:uiPriority w:val="70"/>
    <w:semiHidden/>
    <w:rsid w:val="00787E12"/>
    <w:rPr>
      <w:color w:val="0072BC" w:themeColor="background1"/>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DarkList-Accent4">
    <w:name w:val="Dark List Accent 4"/>
    <w:basedOn w:val="TableNormal"/>
    <w:uiPriority w:val="70"/>
    <w:semiHidden/>
    <w:rsid w:val="00787E12"/>
    <w:rPr>
      <w:color w:val="0072BC" w:themeColor="background1"/>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DarkList-Accent5">
    <w:name w:val="Dark List Accent 5"/>
    <w:basedOn w:val="TableNormal"/>
    <w:uiPriority w:val="70"/>
    <w:semiHidden/>
    <w:rsid w:val="00787E12"/>
    <w:rPr>
      <w:color w:val="0072BC" w:themeColor="background1"/>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DarkList-Accent6">
    <w:name w:val="Dark List Accent 6"/>
    <w:basedOn w:val="TableNormal"/>
    <w:uiPriority w:val="70"/>
    <w:semiHidden/>
    <w:rsid w:val="00787E12"/>
    <w:rPr>
      <w:color w:val="0072BC" w:themeColor="background1"/>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e">
    <w:name w:val="Date"/>
    <w:basedOn w:val="Normal"/>
    <w:next w:val="Normal"/>
    <w:link w:val="DateChar"/>
    <w:uiPriority w:val="99"/>
    <w:semiHidden/>
    <w:rsid w:val="00787E12"/>
  </w:style>
  <w:style w:type="character" w:customStyle="1" w:styleId="DateChar">
    <w:name w:val="Date Char"/>
    <w:basedOn w:val="DefaultParagraphFont"/>
    <w:link w:val="Date"/>
    <w:uiPriority w:val="99"/>
    <w:semiHidden/>
    <w:rsid w:val="00787E12"/>
    <w:rPr>
      <w:rFonts w:eastAsiaTheme="minorEastAsia"/>
      <w:sz w:val="24"/>
    </w:rPr>
  </w:style>
  <w:style w:type="paragraph" w:styleId="DocumentMap">
    <w:name w:val="Document Map"/>
    <w:basedOn w:val="Normal"/>
    <w:link w:val="DocumentMapChar"/>
    <w:uiPriority w:val="99"/>
    <w:semiHidden/>
    <w:rsid w:val="00787E12"/>
    <w:rPr>
      <w:rFonts w:ascii="Tahoma" w:hAnsi="Tahoma" w:cs="Tahoma"/>
      <w:sz w:val="16"/>
      <w:szCs w:val="16"/>
    </w:rPr>
  </w:style>
  <w:style w:type="character" w:customStyle="1" w:styleId="DocumentMapChar">
    <w:name w:val="Document Map Char"/>
    <w:basedOn w:val="DefaultParagraphFont"/>
    <w:link w:val="DocumentMap"/>
    <w:uiPriority w:val="99"/>
    <w:semiHidden/>
    <w:rsid w:val="00787E12"/>
    <w:rPr>
      <w:rFonts w:ascii="Tahoma" w:eastAsiaTheme="minorEastAsia" w:hAnsi="Tahoma" w:cs="Tahoma"/>
      <w:sz w:val="16"/>
      <w:szCs w:val="16"/>
    </w:rPr>
  </w:style>
  <w:style w:type="paragraph" w:styleId="E-mailSignature">
    <w:name w:val="E-mail Signature"/>
    <w:basedOn w:val="Normal"/>
    <w:link w:val="E-mailSignatureChar"/>
    <w:uiPriority w:val="99"/>
    <w:semiHidden/>
    <w:rsid w:val="00787E12"/>
  </w:style>
  <w:style w:type="character" w:customStyle="1" w:styleId="E-mailSignatureChar">
    <w:name w:val="E-mail Signature Char"/>
    <w:basedOn w:val="DefaultParagraphFont"/>
    <w:link w:val="E-mailSignature"/>
    <w:uiPriority w:val="99"/>
    <w:semiHidden/>
    <w:rsid w:val="00787E12"/>
    <w:rPr>
      <w:rFonts w:eastAsiaTheme="minorEastAsia"/>
      <w:sz w:val="24"/>
    </w:rPr>
  </w:style>
  <w:style w:type="character" w:styleId="EndnoteReference">
    <w:name w:val="endnote reference"/>
    <w:basedOn w:val="DefaultParagraphFont"/>
    <w:uiPriority w:val="99"/>
    <w:semiHidden/>
    <w:rsid w:val="000C4DB9"/>
    <w:rPr>
      <w:vertAlign w:val="superscript"/>
    </w:rPr>
  </w:style>
  <w:style w:type="paragraph" w:styleId="EndnoteText">
    <w:name w:val="endnote text"/>
    <w:basedOn w:val="Normal"/>
    <w:link w:val="EndnoteTextChar"/>
    <w:uiPriority w:val="99"/>
    <w:semiHidden/>
    <w:rsid w:val="000C4DB9"/>
    <w:rPr>
      <w:sz w:val="20"/>
      <w:szCs w:val="20"/>
    </w:rPr>
  </w:style>
  <w:style w:type="character" w:customStyle="1" w:styleId="EndnoteTextChar">
    <w:name w:val="Endnote Text Char"/>
    <w:basedOn w:val="DefaultParagraphFont"/>
    <w:link w:val="EndnoteText"/>
    <w:uiPriority w:val="99"/>
    <w:semiHidden/>
    <w:rsid w:val="000C4DB9"/>
    <w:rPr>
      <w:rFonts w:eastAsiaTheme="minorEastAsia"/>
      <w:sz w:val="20"/>
      <w:szCs w:val="20"/>
      <w:lang w:val="en-GB"/>
    </w:rPr>
  </w:style>
  <w:style w:type="paragraph" w:styleId="EnvelopeAddress">
    <w:name w:val="envelope address"/>
    <w:basedOn w:val="Normal"/>
    <w:uiPriority w:val="99"/>
    <w:semiHidden/>
    <w:rsid w:val="00787E12"/>
    <w:pPr>
      <w:framePr w:w="7920" w:h="1980" w:hRule="exact" w:hSpace="180" w:wrap="auto" w:hAnchor="page" w:xAlign="center" w:yAlign="bottom"/>
      <w:ind w:left="2880"/>
    </w:pPr>
    <w:rPr>
      <w:rFonts w:asciiTheme="majorHAnsi" w:eastAsiaTheme="majorEastAsia" w:hAnsiTheme="majorHAnsi" w:cstheme="majorBidi"/>
      <w:szCs w:val="24"/>
    </w:rPr>
  </w:style>
  <w:style w:type="paragraph" w:styleId="EnvelopeReturn">
    <w:name w:val="envelope return"/>
    <w:basedOn w:val="Normal"/>
    <w:uiPriority w:val="99"/>
    <w:semiHidden/>
    <w:rsid w:val="00787E12"/>
    <w:rPr>
      <w:rFonts w:asciiTheme="majorHAnsi" w:eastAsiaTheme="majorEastAsia" w:hAnsiTheme="majorHAnsi" w:cstheme="majorBidi"/>
      <w:sz w:val="20"/>
      <w:szCs w:val="20"/>
    </w:rPr>
  </w:style>
  <w:style w:type="character" w:styleId="FollowedHyperlink">
    <w:name w:val="FollowedHyperlink"/>
    <w:basedOn w:val="DefaultParagraphFont"/>
    <w:uiPriority w:val="99"/>
    <w:semiHidden/>
    <w:rsid w:val="00787E12"/>
    <w:rPr>
      <w:color w:val="7030A0" w:themeColor="followedHyperlink"/>
      <w:u w:val="single"/>
    </w:rPr>
  </w:style>
  <w:style w:type="character" w:styleId="HTMLAcronym">
    <w:name w:val="HTML Acronym"/>
    <w:basedOn w:val="DefaultParagraphFont"/>
    <w:uiPriority w:val="99"/>
    <w:semiHidden/>
    <w:rsid w:val="00787E12"/>
  </w:style>
  <w:style w:type="paragraph" w:styleId="HTMLAddress">
    <w:name w:val="HTML Address"/>
    <w:basedOn w:val="Normal"/>
    <w:link w:val="HTMLAddressChar"/>
    <w:uiPriority w:val="99"/>
    <w:semiHidden/>
    <w:rsid w:val="00787E12"/>
    <w:rPr>
      <w:i/>
      <w:iCs/>
    </w:rPr>
  </w:style>
  <w:style w:type="character" w:customStyle="1" w:styleId="HTMLAddressChar">
    <w:name w:val="HTML Address Char"/>
    <w:basedOn w:val="DefaultParagraphFont"/>
    <w:link w:val="HTMLAddress"/>
    <w:uiPriority w:val="99"/>
    <w:semiHidden/>
    <w:rsid w:val="00787E12"/>
    <w:rPr>
      <w:rFonts w:eastAsiaTheme="minorEastAsia"/>
      <w:i/>
      <w:iCs/>
      <w:sz w:val="24"/>
    </w:rPr>
  </w:style>
  <w:style w:type="character" w:styleId="HTMLCite">
    <w:name w:val="HTML Cite"/>
    <w:basedOn w:val="DefaultParagraphFont"/>
    <w:uiPriority w:val="99"/>
    <w:semiHidden/>
    <w:rsid w:val="00787E12"/>
    <w:rPr>
      <w:i/>
      <w:iCs/>
    </w:rPr>
  </w:style>
  <w:style w:type="character" w:styleId="HTMLCode">
    <w:name w:val="HTML Code"/>
    <w:basedOn w:val="DefaultParagraphFont"/>
    <w:uiPriority w:val="99"/>
    <w:semiHidden/>
    <w:rsid w:val="00787E12"/>
    <w:rPr>
      <w:rFonts w:ascii="Consolas" w:hAnsi="Consolas" w:cs="Consolas"/>
      <w:sz w:val="20"/>
      <w:szCs w:val="20"/>
    </w:rPr>
  </w:style>
  <w:style w:type="character" w:styleId="HTMLDefinition">
    <w:name w:val="HTML Definition"/>
    <w:basedOn w:val="DefaultParagraphFont"/>
    <w:uiPriority w:val="99"/>
    <w:semiHidden/>
    <w:rsid w:val="00787E12"/>
    <w:rPr>
      <w:i/>
      <w:iCs/>
    </w:rPr>
  </w:style>
  <w:style w:type="character" w:styleId="HTMLKeyboard">
    <w:name w:val="HTML Keyboard"/>
    <w:basedOn w:val="DefaultParagraphFont"/>
    <w:uiPriority w:val="99"/>
    <w:semiHidden/>
    <w:rsid w:val="00787E12"/>
    <w:rPr>
      <w:rFonts w:ascii="Consolas" w:hAnsi="Consolas" w:cs="Consolas"/>
      <w:sz w:val="20"/>
      <w:szCs w:val="20"/>
    </w:rPr>
  </w:style>
  <w:style w:type="paragraph" w:styleId="HTMLPreformatted">
    <w:name w:val="HTML Preformatted"/>
    <w:basedOn w:val="Normal"/>
    <w:link w:val="HTMLPreformattedChar"/>
    <w:uiPriority w:val="99"/>
    <w:semiHidden/>
    <w:rsid w:val="00787E12"/>
    <w:rPr>
      <w:rFonts w:ascii="Consolas" w:hAnsi="Consolas" w:cs="Consolas"/>
      <w:sz w:val="20"/>
      <w:szCs w:val="20"/>
    </w:rPr>
  </w:style>
  <w:style w:type="character" w:customStyle="1" w:styleId="HTMLPreformattedChar">
    <w:name w:val="HTML Preformatted Char"/>
    <w:basedOn w:val="DefaultParagraphFont"/>
    <w:link w:val="HTMLPreformatted"/>
    <w:uiPriority w:val="99"/>
    <w:semiHidden/>
    <w:rsid w:val="00787E12"/>
    <w:rPr>
      <w:rFonts w:ascii="Consolas" w:eastAsiaTheme="minorEastAsia" w:hAnsi="Consolas" w:cs="Consolas"/>
      <w:sz w:val="20"/>
      <w:szCs w:val="20"/>
    </w:rPr>
  </w:style>
  <w:style w:type="character" w:styleId="HTMLSample">
    <w:name w:val="HTML Sample"/>
    <w:basedOn w:val="DefaultParagraphFont"/>
    <w:uiPriority w:val="99"/>
    <w:semiHidden/>
    <w:rsid w:val="00787E12"/>
    <w:rPr>
      <w:rFonts w:ascii="Consolas" w:hAnsi="Consolas" w:cs="Consolas"/>
      <w:sz w:val="24"/>
      <w:szCs w:val="24"/>
    </w:rPr>
  </w:style>
  <w:style w:type="character" w:styleId="HTMLTypewriter">
    <w:name w:val="HTML Typewriter"/>
    <w:basedOn w:val="DefaultParagraphFont"/>
    <w:uiPriority w:val="99"/>
    <w:semiHidden/>
    <w:rsid w:val="00787E12"/>
    <w:rPr>
      <w:rFonts w:ascii="Consolas" w:hAnsi="Consolas" w:cs="Consolas"/>
      <w:sz w:val="20"/>
      <w:szCs w:val="20"/>
    </w:rPr>
  </w:style>
  <w:style w:type="character" w:styleId="HTMLVariable">
    <w:name w:val="HTML Variable"/>
    <w:basedOn w:val="DefaultParagraphFont"/>
    <w:uiPriority w:val="99"/>
    <w:semiHidden/>
    <w:rsid w:val="00787E12"/>
    <w:rPr>
      <w:i/>
      <w:iCs/>
    </w:rPr>
  </w:style>
  <w:style w:type="paragraph" w:styleId="Index1">
    <w:name w:val="index 1"/>
    <w:basedOn w:val="Normal"/>
    <w:next w:val="Normal"/>
    <w:autoRedefine/>
    <w:uiPriority w:val="99"/>
    <w:semiHidden/>
    <w:rsid w:val="00787E12"/>
    <w:pPr>
      <w:ind w:left="240" w:hanging="240"/>
    </w:pPr>
  </w:style>
  <w:style w:type="paragraph" w:styleId="Index2">
    <w:name w:val="index 2"/>
    <w:basedOn w:val="Normal"/>
    <w:next w:val="Normal"/>
    <w:autoRedefine/>
    <w:uiPriority w:val="99"/>
    <w:semiHidden/>
    <w:rsid w:val="00787E12"/>
    <w:pPr>
      <w:ind w:left="480" w:hanging="240"/>
    </w:pPr>
  </w:style>
  <w:style w:type="paragraph" w:styleId="Index3">
    <w:name w:val="index 3"/>
    <w:basedOn w:val="Normal"/>
    <w:next w:val="Normal"/>
    <w:autoRedefine/>
    <w:uiPriority w:val="99"/>
    <w:semiHidden/>
    <w:rsid w:val="00787E12"/>
    <w:pPr>
      <w:ind w:left="720" w:hanging="240"/>
    </w:pPr>
  </w:style>
  <w:style w:type="paragraph" w:styleId="Index4">
    <w:name w:val="index 4"/>
    <w:basedOn w:val="Normal"/>
    <w:next w:val="Normal"/>
    <w:autoRedefine/>
    <w:uiPriority w:val="99"/>
    <w:semiHidden/>
    <w:rsid w:val="00787E12"/>
    <w:pPr>
      <w:ind w:left="960" w:hanging="240"/>
    </w:pPr>
  </w:style>
  <w:style w:type="paragraph" w:styleId="Index5">
    <w:name w:val="index 5"/>
    <w:basedOn w:val="Normal"/>
    <w:next w:val="Normal"/>
    <w:autoRedefine/>
    <w:uiPriority w:val="99"/>
    <w:semiHidden/>
    <w:rsid w:val="00787E12"/>
    <w:pPr>
      <w:ind w:left="1200" w:hanging="240"/>
    </w:pPr>
  </w:style>
  <w:style w:type="paragraph" w:styleId="Index6">
    <w:name w:val="index 6"/>
    <w:basedOn w:val="Normal"/>
    <w:next w:val="Normal"/>
    <w:autoRedefine/>
    <w:uiPriority w:val="99"/>
    <w:semiHidden/>
    <w:rsid w:val="00787E12"/>
    <w:pPr>
      <w:ind w:left="1440" w:hanging="240"/>
    </w:pPr>
  </w:style>
  <w:style w:type="paragraph" w:styleId="Index7">
    <w:name w:val="index 7"/>
    <w:basedOn w:val="Normal"/>
    <w:next w:val="Normal"/>
    <w:autoRedefine/>
    <w:uiPriority w:val="99"/>
    <w:semiHidden/>
    <w:rsid w:val="00787E12"/>
    <w:pPr>
      <w:ind w:left="1680" w:hanging="240"/>
    </w:pPr>
  </w:style>
  <w:style w:type="paragraph" w:styleId="Index8">
    <w:name w:val="index 8"/>
    <w:basedOn w:val="Normal"/>
    <w:next w:val="Normal"/>
    <w:autoRedefine/>
    <w:uiPriority w:val="99"/>
    <w:semiHidden/>
    <w:rsid w:val="00787E12"/>
    <w:pPr>
      <w:ind w:left="1920" w:hanging="240"/>
    </w:pPr>
  </w:style>
  <w:style w:type="paragraph" w:styleId="Index9">
    <w:name w:val="index 9"/>
    <w:basedOn w:val="Normal"/>
    <w:next w:val="Normal"/>
    <w:autoRedefine/>
    <w:uiPriority w:val="99"/>
    <w:semiHidden/>
    <w:rsid w:val="00787E12"/>
    <w:pPr>
      <w:ind w:left="2160" w:hanging="240"/>
    </w:pPr>
  </w:style>
  <w:style w:type="paragraph" w:styleId="IndexHeading">
    <w:name w:val="index heading"/>
    <w:basedOn w:val="Normal"/>
    <w:next w:val="Index1"/>
    <w:uiPriority w:val="99"/>
    <w:semiHidden/>
    <w:rsid w:val="00787E12"/>
    <w:rPr>
      <w:rFonts w:asciiTheme="majorHAnsi" w:eastAsiaTheme="majorEastAsia" w:hAnsiTheme="majorHAnsi" w:cstheme="majorBidi"/>
      <w:b/>
      <w:bCs/>
    </w:rPr>
  </w:style>
  <w:style w:type="table" w:styleId="LightGrid">
    <w:name w:val="Light Grid"/>
    <w:basedOn w:val="TableNormal"/>
    <w:uiPriority w:val="62"/>
    <w:semiHidden/>
    <w:rsid w:val="00787E12"/>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semiHidden/>
    <w:rsid w:val="00787E12"/>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LightGrid-Accent2">
    <w:name w:val="Light Grid Accent 2"/>
    <w:basedOn w:val="TableNormal"/>
    <w:uiPriority w:val="62"/>
    <w:semiHidden/>
    <w:rsid w:val="00787E12"/>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LightGrid-Accent3">
    <w:name w:val="Light Grid Accent 3"/>
    <w:basedOn w:val="TableNormal"/>
    <w:uiPriority w:val="62"/>
    <w:semiHidden/>
    <w:rsid w:val="00787E12"/>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LightGrid-Accent4">
    <w:name w:val="Light Grid Accent 4"/>
    <w:basedOn w:val="TableNormal"/>
    <w:uiPriority w:val="62"/>
    <w:semiHidden/>
    <w:rsid w:val="00787E12"/>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LightGrid-Accent5">
    <w:name w:val="Light Grid Accent 5"/>
    <w:basedOn w:val="TableNormal"/>
    <w:uiPriority w:val="62"/>
    <w:semiHidden/>
    <w:rsid w:val="00787E12"/>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LightGrid-Accent6">
    <w:name w:val="Light Grid Accent 6"/>
    <w:basedOn w:val="TableNormal"/>
    <w:uiPriority w:val="62"/>
    <w:semiHidden/>
    <w:rsid w:val="00787E12"/>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LightList">
    <w:name w:val="Light List"/>
    <w:basedOn w:val="TableNormal"/>
    <w:uiPriority w:val="61"/>
    <w:semiHidden/>
    <w:rsid w:val="00787E12"/>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semiHidden/>
    <w:rsid w:val="00787E12"/>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LightList-Accent2">
    <w:name w:val="Light List Accent 2"/>
    <w:basedOn w:val="TableNormal"/>
    <w:uiPriority w:val="61"/>
    <w:semiHidden/>
    <w:rsid w:val="00787E12"/>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LightList-Accent3">
    <w:name w:val="Light List Accent 3"/>
    <w:basedOn w:val="TableNormal"/>
    <w:uiPriority w:val="61"/>
    <w:semiHidden/>
    <w:rsid w:val="00787E12"/>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LightList-Accent4">
    <w:name w:val="Light List Accent 4"/>
    <w:basedOn w:val="TableNormal"/>
    <w:uiPriority w:val="61"/>
    <w:semiHidden/>
    <w:rsid w:val="00787E12"/>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LightList-Accent5">
    <w:name w:val="Light List Accent 5"/>
    <w:basedOn w:val="TableNormal"/>
    <w:uiPriority w:val="61"/>
    <w:semiHidden/>
    <w:rsid w:val="00787E12"/>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LightList-Accent6">
    <w:name w:val="Light List Accent 6"/>
    <w:basedOn w:val="TableNormal"/>
    <w:uiPriority w:val="61"/>
    <w:semiHidden/>
    <w:rsid w:val="00787E12"/>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LightShading">
    <w:name w:val="Light Shading"/>
    <w:basedOn w:val="TableNormal"/>
    <w:uiPriority w:val="60"/>
    <w:semiHidden/>
    <w:rsid w:val="00787E12"/>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semiHidden/>
    <w:rsid w:val="00787E12"/>
    <w:rPr>
      <w:color w:val="00548C" w:themeColor="accent1" w:themeShade="BF"/>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LightShading-Accent2">
    <w:name w:val="Light Shading Accent 2"/>
    <w:basedOn w:val="TableNormal"/>
    <w:uiPriority w:val="60"/>
    <w:semiHidden/>
    <w:rsid w:val="00787E12"/>
    <w:rPr>
      <w:color w:val="8F0000" w:themeColor="accent2" w:themeShade="BF"/>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LightShading-Accent3">
    <w:name w:val="Light Shading Accent 3"/>
    <w:basedOn w:val="TableNormal"/>
    <w:uiPriority w:val="60"/>
    <w:semiHidden/>
    <w:rsid w:val="00787E12"/>
    <w:rPr>
      <w:color w:val="474747" w:themeColor="accent3" w:themeShade="BF"/>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LightShading-Accent4">
    <w:name w:val="Light Shading Accent 4"/>
    <w:basedOn w:val="TableNormal"/>
    <w:uiPriority w:val="60"/>
    <w:semiHidden/>
    <w:rsid w:val="00787E12"/>
    <w:rPr>
      <w:color w:val="707070" w:themeColor="accent4" w:themeShade="BF"/>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LightShading-Accent5">
    <w:name w:val="Light Shading Accent 5"/>
    <w:basedOn w:val="TableNormal"/>
    <w:uiPriority w:val="60"/>
    <w:semiHidden/>
    <w:rsid w:val="00787E12"/>
    <w:rPr>
      <w:color w:val="474747" w:themeColor="accent5" w:themeShade="BF"/>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LightShading-Accent6">
    <w:name w:val="Light Shading Accent 6"/>
    <w:basedOn w:val="TableNormal"/>
    <w:uiPriority w:val="60"/>
    <w:semiHidden/>
    <w:rsid w:val="00787E12"/>
    <w:rPr>
      <w:color w:val="393939" w:themeColor="accent6" w:themeShade="BF"/>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LineNumber">
    <w:name w:val="line number"/>
    <w:basedOn w:val="DefaultParagraphFont"/>
    <w:uiPriority w:val="99"/>
    <w:semiHidden/>
    <w:rsid w:val="00787E12"/>
  </w:style>
  <w:style w:type="paragraph" w:styleId="List">
    <w:name w:val="List"/>
    <w:basedOn w:val="Normal"/>
    <w:uiPriority w:val="99"/>
    <w:semiHidden/>
    <w:rsid w:val="00787E12"/>
    <w:pPr>
      <w:ind w:left="283" w:hanging="283"/>
      <w:contextualSpacing/>
    </w:pPr>
  </w:style>
  <w:style w:type="paragraph" w:styleId="List2">
    <w:name w:val="List 2"/>
    <w:basedOn w:val="Normal"/>
    <w:uiPriority w:val="99"/>
    <w:semiHidden/>
    <w:rsid w:val="00787E12"/>
    <w:pPr>
      <w:ind w:left="566" w:hanging="283"/>
      <w:contextualSpacing/>
    </w:pPr>
  </w:style>
  <w:style w:type="paragraph" w:styleId="List3">
    <w:name w:val="List 3"/>
    <w:basedOn w:val="Normal"/>
    <w:uiPriority w:val="99"/>
    <w:semiHidden/>
    <w:rsid w:val="00787E12"/>
    <w:pPr>
      <w:ind w:left="849" w:hanging="283"/>
      <w:contextualSpacing/>
    </w:pPr>
  </w:style>
  <w:style w:type="paragraph" w:styleId="List4">
    <w:name w:val="List 4"/>
    <w:basedOn w:val="Normal"/>
    <w:uiPriority w:val="99"/>
    <w:semiHidden/>
    <w:rsid w:val="00787E12"/>
    <w:pPr>
      <w:ind w:left="1132" w:hanging="283"/>
      <w:contextualSpacing/>
    </w:pPr>
  </w:style>
  <w:style w:type="paragraph" w:styleId="List5">
    <w:name w:val="List 5"/>
    <w:basedOn w:val="Normal"/>
    <w:uiPriority w:val="99"/>
    <w:semiHidden/>
    <w:rsid w:val="00787E12"/>
    <w:pPr>
      <w:ind w:left="1415" w:hanging="283"/>
      <w:contextualSpacing/>
    </w:pPr>
  </w:style>
  <w:style w:type="paragraph" w:styleId="ListBullet2">
    <w:name w:val="List Bullet 2"/>
    <w:basedOn w:val="Normal"/>
    <w:uiPriority w:val="99"/>
    <w:semiHidden/>
    <w:rsid w:val="00787E12"/>
    <w:pPr>
      <w:numPr>
        <w:numId w:val="12"/>
      </w:numPr>
      <w:contextualSpacing/>
    </w:pPr>
  </w:style>
  <w:style w:type="paragraph" w:styleId="ListBullet3">
    <w:name w:val="List Bullet 3"/>
    <w:basedOn w:val="Normal"/>
    <w:uiPriority w:val="99"/>
    <w:semiHidden/>
    <w:rsid w:val="00787E12"/>
    <w:pPr>
      <w:numPr>
        <w:numId w:val="13"/>
      </w:numPr>
      <w:contextualSpacing/>
    </w:pPr>
  </w:style>
  <w:style w:type="paragraph" w:styleId="ListBullet4">
    <w:name w:val="List Bullet 4"/>
    <w:basedOn w:val="Normal"/>
    <w:uiPriority w:val="99"/>
    <w:semiHidden/>
    <w:rsid w:val="00787E12"/>
    <w:pPr>
      <w:numPr>
        <w:numId w:val="14"/>
      </w:numPr>
      <w:contextualSpacing/>
    </w:pPr>
  </w:style>
  <w:style w:type="paragraph" w:styleId="ListBullet5">
    <w:name w:val="List Bullet 5"/>
    <w:basedOn w:val="Normal"/>
    <w:uiPriority w:val="99"/>
    <w:semiHidden/>
    <w:rsid w:val="00787E12"/>
    <w:pPr>
      <w:numPr>
        <w:numId w:val="15"/>
      </w:numPr>
      <w:contextualSpacing/>
    </w:pPr>
  </w:style>
  <w:style w:type="paragraph" w:styleId="ListContinue">
    <w:name w:val="List Continue"/>
    <w:basedOn w:val="Normal"/>
    <w:uiPriority w:val="99"/>
    <w:semiHidden/>
    <w:rsid w:val="00787E12"/>
    <w:pPr>
      <w:spacing w:after="120"/>
      <w:ind w:left="283"/>
      <w:contextualSpacing/>
    </w:pPr>
  </w:style>
  <w:style w:type="paragraph" w:styleId="ListContinue2">
    <w:name w:val="List Continue 2"/>
    <w:basedOn w:val="Normal"/>
    <w:uiPriority w:val="99"/>
    <w:semiHidden/>
    <w:rsid w:val="00787E12"/>
    <w:pPr>
      <w:spacing w:after="120"/>
      <w:ind w:left="566"/>
      <w:contextualSpacing/>
    </w:pPr>
  </w:style>
  <w:style w:type="paragraph" w:styleId="ListContinue3">
    <w:name w:val="List Continue 3"/>
    <w:basedOn w:val="Normal"/>
    <w:uiPriority w:val="99"/>
    <w:semiHidden/>
    <w:rsid w:val="00787E12"/>
    <w:pPr>
      <w:spacing w:after="120"/>
      <w:ind w:left="849"/>
      <w:contextualSpacing/>
    </w:pPr>
  </w:style>
  <w:style w:type="paragraph" w:styleId="ListContinue4">
    <w:name w:val="List Continue 4"/>
    <w:basedOn w:val="Normal"/>
    <w:uiPriority w:val="99"/>
    <w:semiHidden/>
    <w:rsid w:val="00787E12"/>
    <w:pPr>
      <w:spacing w:after="120"/>
      <w:ind w:left="1132"/>
      <w:contextualSpacing/>
    </w:pPr>
  </w:style>
  <w:style w:type="paragraph" w:styleId="ListContinue5">
    <w:name w:val="List Continue 5"/>
    <w:basedOn w:val="Normal"/>
    <w:uiPriority w:val="99"/>
    <w:semiHidden/>
    <w:rsid w:val="00787E12"/>
    <w:pPr>
      <w:spacing w:after="120"/>
      <w:ind w:left="1415"/>
      <w:contextualSpacing/>
    </w:pPr>
  </w:style>
  <w:style w:type="paragraph" w:styleId="ListNumber">
    <w:name w:val="List Number"/>
    <w:basedOn w:val="Normal"/>
    <w:uiPriority w:val="99"/>
    <w:semiHidden/>
    <w:rsid w:val="00787E12"/>
    <w:pPr>
      <w:numPr>
        <w:numId w:val="16"/>
      </w:numPr>
      <w:contextualSpacing/>
    </w:pPr>
  </w:style>
  <w:style w:type="paragraph" w:styleId="ListNumber2">
    <w:name w:val="List Number 2"/>
    <w:basedOn w:val="Normal"/>
    <w:uiPriority w:val="99"/>
    <w:semiHidden/>
    <w:rsid w:val="00787E12"/>
    <w:pPr>
      <w:numPr>
        <w:numId w:val="17"/>
      </w:numPr>
      <w:contextualSpacing/>
    </w:pPr>
  </w:style>
  <w:style w:type="paragraph" w:styleId="ListNumber3">
    <w:name w:val="List Number 3"/>
    <w:basedOn w:val="Normal"/>
    <w:uiPriority w:val="99"/>
    <w:semiHidden/>
    <w:rsid w:val="00787E12"/>
    <w:pPr>
      <w:numPr>
        <w:numId w:val="18"/>
      </w:numPr>
      <w:contextualSpacing/>
    </w:pPr>
  </w:style>
  <w:style w:type="paragraph" w:styleId="ListNumber4">
    <w:name w:val="List Number 4"/>
    <w:basedOn w:val="Normal"/>
    <w:uiPriority w:val="99"/>
    <w:semiHidden/>
    <w:rsid w:val="00787E12"/>
    <w:pPr>
      <w:numPr>
        <w:numId w:val="19"/>
      </w:numPr>
      <w:contextualSpacing/>
    </w:pPr>
  </w:style>
  <w:style w:type="paragraph" w:styleId="ListNumber5">
    <w:name w:val="List Number 5"/>
    <w:basedOn w:val="Normal"/>
    <w:uiPriority w:val="99"/>
    <w:semiHidden/>
    <w:rsid w:val="00787E12"/>
    <w:pPr>
      <w:numPr>
        <w:numId w:val="20"/>
      </w:numPr>
      <w:contextualSpacing/>
    </w:pPr>
  </w:style>
  <w:style w:type="paragraph" w:styleId="MacroText">
    <w:name w:val="macro"/>
    <w:link w:val="MacroTextChar"/>
    <w:uiPriority w:val="99"/>
    <w:semiHidden/>
    <w:rsid w:val="00787E12"/>
    <w:pPr>
      <w:tabs>
        <w:tab w:val="left" w:pos="480"/>
        <w:tab w:val="left" w:pos="960"/>
        <w:tab w:val="left" w:pos="1440"/>
        <w:tab w:val="left" w:pos="1920"/>
        <w:tab w:val="left" w:pos="2400"/>
        <w:tab w:val="left" w:pos="2880"/>
        <w:tab w:val="left" w:pos="3360"/>
        <w:tab w:val="left" w:pos="3840"/>
        <w:tab w:val="left" w:pos="4320"/>
      </w:tabs>
      <w:jc w:val="both"/>
    </w:pPr>
    <w:rPr>
      <w:rFonts w:ascii="Consolas" w:eastAsiaTheme="minorEastAsia" w:hAnsi="Consolas" w:cs="Consolas"/>
      <w:sz w:val="20"/>
      <w:szCs w:val="20"/>
    </w:rPr>
  </w:style>
  <w:style w:type="character" w:customStyle="1" w:styleId="MacroTextChar">
    <w:name w:val="Macro Text Char"/>
    <w:basedOn w:val="DefaultParagraphFont"/>
    <w:link w:val="MacroText"/>
    <w:uiPriority w:val="99"/>
    <w:semiHidden/>
    <w:rsid w:val="00787E12"/>
    <w:rPr>
      <w:rFonts w:ascii="Consolas" w:eastAsiaTheme="minorEastAsia" w:hAnsi="Consolas" w:cs="Consolas"/>
      <w:sz w:val="20"/>
      <w:szCs w:val="20"/>
    </w:rPr>
  </w:style>
  <w:style w:type="table" w:styleId="MediumGrid1">
    <w:name w:val="Medium Grid 1"/>
    <w:basedOn w:val="TableNormal"/>
    <w:uiPriority w:val="67"/>
    <w:semiHidden/>
    <w:rsid w:val="00787E12"/>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semiHidden/>
    <w:rsid w:val="00787E12"/>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MediumGrid1-Accent2">
    <w:name w:val="Medium Grid 1 Accent 2"/>
    <w:basedOn w:val="TableNormal"/>
    <w:uiPriority w:val="67"/>
    <w:semiHidden/>
    <w:rsid w:val="00787E12"/>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MediumGrid1-Accent3">
    <w:name w:val="Medium Grid 1 Accent 3"/>
    <w:basedOn w:val="TableNormal"/>
    <w:uiPriority w:val="67"/>
    <w:semiHidden/>
    <w:rsid w:val="00787E12"/>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MediumGrid1-Accent4">
    <w:name w:val="Medium Grid 1 Accent 4"/>
    <w:basedOn w:val="TableNormal"/>
    <w:uiPriority w:val="67"/>
    <w:semiHidden/>
    <w:rsid w:val="00787E12"/>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MediumGrid1-Accent5">
    <w:name w:val="Medium Grid 1 Accent 5"/>
    <w:basedOn w:val="TableNormal"/>
    <w:uiPriority w:val="67"/>
    <w:semiHidden/>
    <w:rsid w:val="00787E12"/>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MediumGrid1-Accent6">
    <w:name w:val="Medium Grid 1 Accent 6"/>
    <w:basedOn w:val="TableNormal"/>
    <w:uiPriority w:val="67"/>
    <w:semiHidden/>
    <w:rsid w:val="00787E12"/>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MediumGrid2">
    <w:name w:val="Medium Grid 2"/>
    <w:basedOn w:val="TableNormal"/>
    <w:uiPriority w:val="68"/>
    <w:semiHidden/>
    <w:rsid w:val="00787E12"/>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MediumGrid2-Accent1">
    <w:name w:val="Medium Grid 2 Accent 1"/>
    <w:basedOn w:val="TableNormal"/>
    <w:uiPriority w:val="68"/>
    <w:semiHidden/>
    <w:rsid w:val="00787E12"/>
    <w:rPr>
      <w:rFonts w:asciiTheme="majorHAnsi" w:eastAsiaTheme="majorEastAsia" w:hAnsiTheme="majorHAnsi" w:cstheme="majorBidi"/>
      <w:color w:val="000000" w:themeColor="text1"/>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MediumGrid2-Accent2">
    <w:name w:val="Medium Grid 2 Accent 2"/>
    <w:basedOn w:val="TableNormal"/>
    <w:uiPriority w:val="68"/>
    <w:semiHidden/>
    <w:rsid w:val="00787E12"/>
    <w:rPr>
      <w:rFonts w:asciiTheme="majorHAnsi" w:eastAsiaTheme="majorEastAsia" w:hAnsiTheme="majorHAnsi" w:cstheme="majorBidi"/>
      <w:color w:val="000000" w:themeColor="text1"/>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MediumGrid2-Accent3">
    <w:name w:val="Medium Grid 2 Accent 3"/>
    <w:basedOn w:val="TableNormal"/>
    <w:uiPriority w:val="68"/>
    <w:semiHidden/>
    <w:rsid w:val="00787E12"/>
    <w:rPr>
      <w:rFonts w:asciiTheme="majorHAnsi" w:eastAsiaTheme="majorEastAsia" w:hAnsiTheme="majorHAnsi" w:cstheme="majorBidi"/>
      <w:color w:val="000000" w:themeColor="text1"/>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MediumGrid2-Accent4">
    <w:name w:val="Medium Grid 2 Accent 4"/>
    <w:basedOn w:val="TableNormal"/>
    <w:uiPriority w:val="68"/>
    <w:semiHidden/>
    <w:rsid w:val="00787E12"/>
    <w:rPr>
      <w:rFonts w:asciiTheme="majorHAnsi" w:eastAsiaTheme="majorEastAsia" w:hAnsiTheme="majorHAnsi" w:cstheme="majorBidi"/>
      <w:color w:val="000000" w:themeColor="text1"/>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MediumGrid2-Accent5">
    <w:name w:val="Medium Grid 2 Accent 5"/>
    <w:basedOn w:val="TableNormal"/>
    <w:uiPriority w:val="68"/>
    <w:semiHidden/>
    <w:rsid w:val="00787E12"/>
    <w:rPr>
      <w:rFonts w:asciiTheme="majorHAnsi" w:eastAsiaTheme="majorEastAsia" w:hAnsiTheme="majorHAnsi" w:cstheme="majorBidi"/>
      <w:color w:val="000000" w:themeColor="text1"/>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MediumGrid2-Accent6">
    <w:name w:val="Medium Grid 2 Accent 6"/>
    <w:basedOn w:val="TableNormal"/>
    <w:uiPriority w:val="68"/>
    <w:semiHidden/>
    <w:rsid w:val="00787E12"/>
    <w:rPr>
      <w:rFonts w:asciiTheme="majorHAnsi" w:eastAsiaTheme="majorEastAsia" w:hAnsiTheme="majorHAnsi" w:cstheme="majorBidi"/>
      <w:color w:val="000000" w:themeColor="text1"/>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MediumGrid3">
    <w:name w:val="Medium Grid 3"/>
    <w:basedOn w:val="TableNormal"/>
    <w:uiPriority w:val="69"/>
    <w:semiHidden/>
    <w:rsid w:val="00787E12"/>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MediumGrid3-Accent1">
    <w:name w:val="Medium Grid 3 Accent 1"/>
    <w:basedOn w:val="TableNormal"/>
    <w:uiPriority w:val="69"/>
    <w:semiHidden/>
    <w:rsid w:val="00787E12"/>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MediumGrid3-Accent2">
    <w:name w:val="Medium Grid 3 Accent 2"/>
    <w:basedOn w:val="TableNormal"/>
    <w:uiPriority w:val="69"/>
    <w:semiHidden/>
    <w:rsid w:val="00787E12"/>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MediumGrid3-Accent3">
    <w:name w:val="Medium Grid 3 Accent 3"/>
    <w:basedOn w:val="TableNormal"/>
    <w:uiPriority w:val="69"/>
    <w:semiHidden/>
    <w:rsid w:val="00787E12"/>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MediumGrid3-Accent4">
    <w:name w:val="Medium Grid 3 Accent 4"/>
    <w:basedOn w:val="TableNormal"/>
    <w:uiPriority w:val="69"/>
    <w:semiHidden/>
    <w:rsid w:val="00787E12"/>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MediumGrid3-Accent5">
    <w:name w:val="Medium Grid 3 Accent 5"/>
    <w:basedOn w:val="TableNormal"/>
    <w:uiPriority w:val="69"/>
    <w:semiHidden/>
    <w:rsid w:val="00787E12"/>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MediumGrid3-Accent6">
    <w:name w:val="Medium Grid 3 Accent 6"/>
    <w:basedOn w:val="TableNormal"/>
    <w:uiPriority w:val="69"/>
    <w:semiHidden/>
    <w:rsid w:val="00787E12"/>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MediumList1">
    <w:name w:val="Medium List 1"/>
    <w:basedOn w:val="TableNormal"/>
    <w:uiPriority w:val="65"/>
    <w:semiHidden/>
    <w:rsid w:val="00787E12"/>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semiHidden/>
    <w:rsid w:val="00787E12"/>
    <w:rPr>
      <w:color w:val="000000" w:themeColor="text1"/>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MediumList1-Accent2">
    <w:name w:val="Medium List 1 Accent 2"/>
    <w:basedOn w:val="TableNormal"/>
    <w:uiPriority w:val="65"/>
    <w:semiHidden/>
    <w:rsid w:val="00787E12"/>
    <w:rPr>
      <w:color w:val="000000" w:themeColor="text1"/>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MediumList1-Accent3">
    <w:name w:val="Medium List 1 Accent 3"/>
    <w:basedOn w:val="TableNormal"/>
    <w:uiPriority w:val="65"/>
    <w:semiHidden/>
    <w:rsid w:val="00787E12"/>
    <w:rPr>
      <w:color w:val="000000" w:themeColor="text1"/>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MediumList1-Accent4">
    <w:name w:val="Medium List 1 Accent 4"/>
    <w:basedOn w:val="TableNormal"/>
    <w:uiPriority w:val="65"/>
    <w:semiHidden/>
    <w:rsid w:val="00787E12"/>
    <w:rPr>
      <w:color w:val="000000" w:themeColor="text1"/>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MediumList1-Accent5">
    <w:name w:val="Medium List 1 Accent 5"/>
    <w:basedOn w:val="TableNormal"/>
    <w:uiPriority w:val="65"/>
    <w:semiHidden/>
    <w:rsid w:val="00787E12"/>
    <w:rPr>
      <w:color w:val="000000" w:themeColor="text1"/>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MediumList1-Accent6">
    <w:name w:val="Medium List 1 Accent 6"/>
    <w:basedOn w:val="TableNormal"/>
    <w:uiPriority w:val="65"/>
    <w:semiHidden/>
    <w:rsid w:val="00787E12"/>
    <w:rPr>
      <w:color w:val="000000" w:themeColor="text1"/>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MediumList2">
    <w:name w:val="Medium List 2"/>
    <w:basedOn w:val="TableNormal"/>
    <w:uiPriority w:val="66"/>
    <w:semiHidden/>
    <w:rsid w:val="00787E12"/>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1">
    <w:name w:val="Medium List 2 Accent 1"/>
    <w:basedOn w:val="TableNormal"/>
    <w:uiPriority w:val="66"/>
    <w:semiHidden/>
    <w:rsid w:val="00787E12"/>
    <w:rPr>
      <w:rFonts w:asciiTheme="majorHAnsi" w:eastAsiaTheme="majorEastAsia" w:hAnsiTheme="majorHAnsi" w:cstheme="majorBidi"/>
      <w:color w:val="000000" w:themeColor="text1"/>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2">
    <w:name w:val="Medium List 2 Accent 2"/>
    <w:basedOn w:val="TableNormal"/>
    <w:uiPriority w:val="66"/>
    <w:semiHidden/>
    <w:rsid w:val="00787E12"/>
    <w:rPr>
      <w:rFonts w:asciiTheme="majorHAnsi" w:eastAsiaTheme="majorEastAsia" w:hAnsiTheme="majorHAnsi" w:cstheme="majorBidi"/>
      <w:color w:val="000000" w:themeColor="text1"/>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3">
    <w:name w:val="Medium List 2 Accent 3"/>
    <w:basedOn w:val="TableNormal"/>
    <w:uiPriority w:val="66"/>
    <w:semiHidden/>
    <w:rsid w:val="00787E12"/>
    <w:rPr>
      <w:rFonts w:asciiTheme="majorHAnsi" w:eastAsiaTheme="majorEastAsia" w:hAnsiTheme="majorHAnsi" w:cstheme="majorBidi"/>
      <w:color w:val="000000" w:themeColor="text1"/>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4">
    <w:name w:val="Medium List 2 Accent 4"/>
    <w:basedOn w:val="TableNormal"/>
    <w:uiPriority w:val="66"/>
    <w:semiHidden/>
    <w:rsid w:val="00787E12"/>
    <w:rPr>
      <w:rFonts w:asciiTheme="majorHAnsi" w:eastAsiaTheme="majorEastAsia" w:hAnsiTheme="majorHAnsi" w:cstheme="majorBidi"/>
      <w:color w:val="000000" w:themeColor="text1"/>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5">
    <w:name w:val="Medium List 2 Accent 5"/>
    <w:basedOn w:val="TableNormal"/>
    <w:uiPriority w:val="66"/>
    <w:semiHidden/>
    <w:rsid w:val="00787E12"/>
    <w:rPr>
      <w:rFonts w:asciiTheme="majorHAnsi" w:eastAsiaTheme="majorEastAsia" w:hAnsiTheme="majorHAnsi" w:cstheme="majorBidi"/>
      <w:color w:val="000000" w:themeColor="text1"/>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6">
    <w:name w:val="Medium List 2 Accent 6"/>
    <w:basedOn w:val="TableNormal"/>
    <w:uiPriority w:val="66"/>
    <w:semiHidden/>
    <w:rsid w:val="00787E12"/>
    <w:rPr>
      <w:rFonts w:asciiTheme="majorHAnsi" w:eastAsiaTheme="majorEastAsia" w:hAnsiTheme="majorHAnsi" w:cstheme="majorBidi"/>
      <w:color w:val="000000" w:themeColor="text1"/>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Shading1">
    <w:name w:val="Medium Shading 1"/>
    <w:basedOn w:val="TableNormal"/>
    <w:uiPriority w:val="63"/>
    <w:semiHidden/>
    <w:rsid w:val="00787E12"/>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semiHidden/>
    <w:rsid w:val="00787E12"/>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semiHidden/>
    <w:rsid w:val="00787E12"/>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semiHidden/>
    <w:rsid w:val="00787E12"/>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semiHidden/>
    <w:rsid w:val="00787E12"/>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semiHidden/>
    <w:rsid w:val="00787E12"/>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semiHidden/>
    <w:rsid w:val="00787E12"/>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semiHidden/>
    <w:rsid w:val="00787E12"/>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semiHidden/>
    <w:rsid w:val="00787E12"/>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semiHidden/>
    <w:rsid w:val="00787E12"/>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semiHidden/>
    <w:rsid w:val="00787E12"/>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semiHidden/>
    <w:rsid w:val="00787E12"/>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semiHidden/>
    <w:rsid w:val="00787E12"/>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semiHidden/>
    <w:rsid w:val="00787E12"/>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MessageHeader">
    <w:name w:val="Message Header"/>
    <w:basedOn w:val="Normal"/>
    <w:link w:val="MessageHeaderChar"/>
    <w:uiPriority w:val="99"/>
    <w:semiHidden/>
    <w:rsid w:val="00787E12"/>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Cs w:val="24"/>
    </w:rPr>
  </w:style>
  <w:style w:type="character" w:customStyle="1" w:styleId="MessageHeaderChar">
    <w:name w:val="Message Header Char"/>
    <w:basedOn w:val="DefaultParagraphFont"/>
    <w:link w:val="MessageHeader"/>
    <w:uiPriority w:val="99"/>
    <w:semiHidden/>
    <w:rsid w:val="00787E12"/>
    <w:rPr>
      <w:rFonts w:asciiTheme="majorHAnsi" w:eastAsiaTheme="majorEastAsia" w:hAnsiTheme="majorHAnsi" w:cstheme="majorBidi"/>
      <w:sz w:val="24"/>
      <w:szCs w:val="24"/>
      <w:shd w:val="pct20" w:color="auto" w:fill="auto"/>
    </w:rPr>
  </w:style>
  <w:style w:type="paragraph" w:styleId="NormalWeb">
    <w:name w:val="Normal (Web)"/>
    <w:basedOn w:val="Normal"/>
    <w:uiPriority w:val="99"/>
    <w:semiHidden/>
    <w:rsid w:val="00787E12"/>
    <w:rPr>
      <w:rFonts w:ascii="Times New Roman" w:hAnsi="Times New Roman" w:cs="Times New Roman"/>
      <w:szCs w:val="24"/>
    </w:rPr>
  </w:style>
  <w:style w:type="paragraph" w:styleId="NormalIndent">
    <w:name w:val="Normal Indent"/>
    <w:basedOn w:val="Normal"/>
    <w:uiPriority w:val="99"/>
    <w:semiHidden/>
    <w:rsid w:val="00787E12"/>
    <w:pPr>
      <w:ind w:left="720"/>
    </w:pPr>
  </w:style>
  <w:style w:type="paragraph" w:styleId="NoteHeading">
    <w:name w:val="Note Heading"/>
    <w:basedOn w:val="Normal"/>
    <w:next w:val="Normal"/>
    <w:link w:val="NoteHeadingChar"/>
    <w:uiPriority w:val="99"/>
    <w:semiHidden/>
    <w:rsid w:val="00787E12"/>
  </w:style>
  <w:style w:type="character" w:customStyle="1" w:styleId="NoteHeadingChar">
    <w:name w:val="Note Heading Char"/>
    <w:basedOn w:val="DefaultParagraphFont"/>
    <w:link w:val="NoteHeading"/>
    <w:uiPriority w:val="99"/>
    <w:semiHidden/>
    <w:rsid w:val="00787E12"/>
    <w:rPr>
      <w:rFonts w:eastAsiaTheme="minorEastAsia"/>
      <w:sz w:val="24"/>
    </w:rPr>
  </w:style>
  <w:style w:type="paragraph" w:styleId="PlainText">
    <w:name w:val="Plain Text"/>
    <w:basedOn w:val="Normal"/>
    <w:link w:val="PlainTextChar"/>
    <w:uiPriority w:val="99"/>
    <w:semiHidden/>
    <w:rsid w:val="00787E12"/>
    <w:rPr>
      <w:rFonts w:ascii="Consolas" w:hAnsi="Consolas" w:cs="Consolas"/>
      <w:sz w:val="21"/>
      <w:szCs w:val="21"/>
    </w:rPr>
  </w:style>
  <w:style w:type="character" w:customStyle="1" w:styleId="PlainTextChar">
    <w:name w:val="Plain Text Char"/>
    <w:basedOn w:val="DefaultParagraphFont"/>
    <w:link w:val="PlainText"/>
    <w:uiPriority w:val="99"/>
    <w:semiHidden/>
    <w:rsid w:val="00787E12"/>
    <w:rPr>
      <w:rFonts w:ascii="Consolas" w:eastAsiaTheme="minorEastAsia" w:hAnsi="Consolas" w:cs="Consolas"/>
      <w:sz w:val="21"/>
      <w:szCs w:val="21"/>
    </w:rPr>
  </w:style>
  <w:style w:type="paragraph" w:styleId="Salutation">
    <w:name w:val="Salutation"/>
    <w:basedOn w:val="Normal"/>
    <w:next w:val="Normal"/>
    <w:link w:val="SalutationChar"/>
    <w:uiPriority w:val="99"/>
    <w:semiHidden/>
    <w:rsid w:val="00787E12"/>
  </w:style>
  <w:style w:type="character" w:customStyle="1" w:styleId="SalutationChar">
    <w:name w:val="Salutation Char"/>
    <w:basedOn w:val="DefaultParagraphFont"/>
    <w:link w:val="Salutation"/>
    <w:uiPriority w:val="99"/>
    <w:semiHidden/>
    <w:rsid w:val="00787E12"/>
    <w:rPr>
      <w:rFonts w:eastAsiaTheme="minorEastAsia"/>
      <w:sz w:val="24"/>
    </w:rPr>
  </w:style>
  <w:style w:type="paragraph" w:styleId="Signature">
    <w:name w:val="Signature"/>
    <w:basedOn w:val="Normal"/>
    <w:link w:val="SignatureChar"/>
    <w:uiPriority w:val="99"/>
    <w:semiHidden/>
    <w:rsid w:val="00787E12"/>
    <w:pPr>
      <w:ind w:left="4252"/>
    </w:pPr>
  </w:style>
  <w:style w:type="character" w:customStyle="1" w:styleId="SignatureChar">
    <w:name w:val="Signature Char"/>
    <w:basedOn w:val="DefaultParagraphFont"/>
    <w:link w:val="Signature"/>
    <w:uiPriority w:val="99"/>
    <w:semiHidden/>
    <w:rsid w:val="00787E12"/>
    <w:rPr>
      <w:rFonts w:eastAsiaTheme="minorEastAsia"/>
      <w:sz w:val="24"/>
    </w:rPr>
  </w:style>
  <w:style w:type="table" w:styleId="Table3Deffects1">
    <w:name w:val="Table 3D effects 1"/>
    <w:basedOn w:val="TableNormal"/>
    <w:uiPriority w:val="99"/>
    <w:semiHidden/>
    <w:unhideWhenUsed/>
    <w:rsid w:val="00787E12"/>
    <w:pPr>
      <w:jc w:val="both"/>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uiPriority w:val="99"/>
    <w:semiHidden/>
    <w:unhideWhenUsed/>
    <w:rsid w:val="00787E12"/>
    <w:pPr>
      <w:jc w:val="both"/>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uiPriority w:val="99"/>
    <w:semiHidden/>
    <w:unhideWhenUsed/>
    <w:rsid w:val="00787E12"/>
    <w:pPr>
      <w:jc w:val="both"/>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uiPriority w:val="99"/>
    <w:semiHidden/>
    <w:unhideWhenUsed/>
    <w:rsid w:val="00787E12"/>
    <w:pPr>
      <w:jc w:val="both"/>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uiPriority w:val="99"/>
    <w:semiHidden/>
    <w:unhideWhenUsed/>
    <w:rsid w:val="00787E12"/>
    <w:pPr>
      <w:jc w:val="both"/>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uiPriority w:val="99"/>
    <w:semiHidden/>
    <w:unhideWhenUsed/>
    <w:rsid w:val="00787E12"/>
    <w:pPr>
      <w:jc w:val="both"/>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uiPriority w:val="99"/>
    <w:semiHidden/>
    <w:unhideWhenUsed/>
    <w:rsid w:val="00787E12"/>
    <w:pPr>
      <w:jc w:val="both"/>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uiPriority w:val="99"/>
    <w:semiHidden/>
    <w:unhideWhenUsed/>
    <w:rsid w:val="00787E12"/>
    <w:pPr>
      <w:jc w:val="both"/>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uiPriority w:val="99"/>
    <w:semiHidden/>
    <w:unhideWhenUsed/>
    <w:rsid w:val="00787E12"/>
    <w:pPr>
      <w:jc w:val="both"/>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uiPriority w:val="99"/>
    <w:semiHidden/>
    <w:unhideWhenUsed/>
    <w:rsid w:val="00787E12"/>
    <w:pPr>
      <w:jc w:val="both"/>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uiPriority w:val="99"/>
    <w:semiHidden/>
    <w:unhideWhenUsed/>
    <w:rsid w:val="00787E12"/>
    <w:pPr>
      <w:jc w:val="both"/>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uiPriority w:val="99"/>
    <w:semiHidden/>
    <w:unhideWhenUsed/>
    <w:rsid w:val="00787E12"/>
    <w:pPr>
      <w:jc w:val="both"/>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uiPriority w:val="99"/>
    <w:semiHidden/>
    <w:unhideWhenUsed/>
    <w:rsid w:val="00787E12"/>
    <w:pPr>
      <w:jc w:val="both"/>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uiPriority w:val="99"/>
    <w:semiHidden/>
    <w:unhideWhenUsed/>
    <w:rsid w:val="00787E12"/>
    <w:pPr>
      <w:jc w:val="both"/>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uiPriority w:val="99"/>
    <w:semiHidden/>
    <w:unhideWhenUsed/>
    <w:rsid w:val="00787E12"/>
    <w:pPr>
      <w:jc w:val="both"/>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uiPriority w:val="99"/>
    <w:semiHidden/>
    <w:unhideWhenUsed/>
    <w:rsid w:val="00787E12"/>
    <w:pPr>
      <w:jc w:val="both"/>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uiPriority w:val="99"/>
    <w:semiHidden/>
    <w:unhideWhenUsed/>
    <w:rsid w:val="00787E12"/>
    <w:pPr>
      <w:jc w:val="both"/>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uiPriority w:val="99"/>
    <w:semiHidden/>
    <w:unhideWhenUsed/>
    <w:rsid w:val="00787E12"/>
    <w:pPr>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uiPriority w:val="99"/>
    <w:semiHidden/>
    <w:unhideWhenUsed/>
    <w:rsid w:val="00787E12"/>
    <w:pPr>
      <w:jc w:val="both"/>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uiPriority w:val="99"/>
    <w:semiHidden/>
    <w:unhideWhenUsed/>
    <w:rsid w:val="00787E12"/>
    <w:pPr>
      <w:jc w:val="both"/>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uiPriority w:val="99"/>
    <w:semiHidden/>
    <w:unhideWhenUsed/>
    <w:rsid w:val="00787E12"/>
    <w:pPr>
      <w:jc w:val="both"/>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uiPriority w:val="99"/>
    <w:semiHidden/>
    <w:unhideWhenUsed/>
    <w:rsid w:val="00787E12"/>
    <w:pPr>
      <w:jc w:val="both"/>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uiPriority w:val="99"/>
    <w:semiHidden/>
    <w:unhideWhenUsed/>
    <w:rsid w:val="00787E12"/>
    <w:pPr>
      <w:jc w:val="both"/>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uiPriority w:val="99"/>
    <w:semiHidden/>
    <w:unhideWhenUsed/>
    <w:rsid w:val="00787E12"/>
    <w:pPr>
      <w:jc w:val="both"/>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uiPriority w:val="99"/>
    <w:semiHidden/>
    <w:unhideWhenUsed/>
    <w:rsid w:val="00787E12"/>
    <w:pPr>
      <w:jc w:val="both"/>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uiPriority w:val="99"/>
    <w:semiHidden/>
    <w:unhideWhenUsed/>
    <w:rsid w:val="00787E12"/>
    <w:pPr>
      <w:jc w:val="both"/>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uiPriority w:val="99"/>
    <w:semiHidden/>
    <w:unhideWhenUsed/>
    <w:rsid w:val="00787E12"/>
    <w:pPr>
      <w:jc w:val="both"/>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uiPriority w:val="99"/>
    <w:semiHidden/>
    <w:unhideWhenUsed/>
    <w:rsid w:val="00787E12"/>
    <w:pPr>
      <w:jc w:val="both"/>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uiPriority w:val="99"/>
    <w:semiHidden/>
    <w:unhideWhenUsed/>
    <w:rsid w:val="00787E12"/>
    <w:pPr>
      <w:jc w:val="both"/>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uiPriority w:val="99"/>
    <w:semiHidden/>
    <w:unhideWhenUsed/>
    <w:rsid w:val="00787E12"/>
    <w:pPr>
      <w:jc w:val="both"/>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uiPriority w:val="99"/>
    <w:semiHidden/>
    <w:unhideWhenUsed/>
    <w:rsid w:val="00787E12"/>
    <w:pPr>
      <w:jc w:val="both"/>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uiPriority w:val="99"/>
    <w:semiHidden/>
    <w:unhideWhenUsed/>
    <w:rsid w:val="00787E12"/>
    <w:pPr>
      <w:jc w:val="both"/>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uiPriority w:val="99"/>
    <w:semiHidden/>
    <w:unhideWhenUsed/>
    <w:rsid w:val="00787E12"/>
    <w:pPr>
      <w:jc w:val="both"/>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TableofAuthorities">
    <w:name w:val="table of authorities"/>
    <w:basedOn w:val="Normal"/>
    <w:next w:val="Normal"/>
    <w:uiPriority w:val="99"/>
    <w:semiHidden/>
    <w:rsid w:val="00787E12"/>
    <w:pPr>
      <w:ind w:left="240" w:hanging="240"/>
    </w:pPr>
  </w:style>
  <w:style w:type="paragraph" w:styleId="TableofFigures">
    <w:name w:val="table of figures"/>
    <w:basedOn w:val="Normal"/>
    <w:next w:val="Normal"/>
    <w:uiPriority w:val="99"/>
    <w:semiHidden/>
    <w:rsid w:val="00787E12"/>
  </w:style>
  <w:style w:type="table" w:styleId="TableProfessional">
    <w:name w:val="Table Professional"/>
    <w:basedOn w:val="TableNormal"/>
    <w:uiPriority w:val="99"/>
    <w:semiHidden/>
    <w:unhideWhenUsed/>
    <w:rsid w:val="00787E12"/>
    <w:pPr>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uiPriority w:val="99"/>
    <w:semiHidden/>
    <w:unhideWhenUsed/>
    <w:rsid w:val="00787E12"/>
    <w:pPr>
      <w:jc w:val="both"/>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uiPriority w:val="99"/>
    <w:semiHidden/>
    <w:unhideWhenUsed/>
    <w:rsid w:val="00787E12"/>
    <w:pPr>
      <w:jc w:val="both"/>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uiPriority w:val="99"/>
    <w:semiHidden/>
    <w:unhideWhenUsed/>
    <w:rsid w:val="00787E12"/>
    <w:pPr>
      <w:jc w:val="both"/>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uiPriority w:val="99"/>
    <w:semiHidden/>
    <w:unhideWhenUsed/>
    <w:rsid w:val="00787E12"/>
    <w:pPr>
      <w:jc w:val="both"/>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uiPriority w:val="99"/>
    <w:semiHidden/>
    <w:unhideWhenUsed/>
    <w:rsid w:val="00787E12"/>
    <w:pPr>
      <w:jc w:val="both"/>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uiPriority w:val="99"/>
    <w:semiHidden/>
    <w:unhideWhenUsed/>
    <w:rsid w:val="00787E12"/>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uiPriority w:val="99"/>
    <w:semiHidden/>
    <w:unhideWhenUsed/>
    <w:rsid w:val="00787E12"/>
    <w:pPr>
      <w:jc w:val="both"/>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uiPriority w:val="99"/>
    <w:semiHidden/>
    <w:unhideWhenUsed/>
    <w:rsid w:val="00787E12"/>
    <w:pPr>
      <w:jc w:val="both"/>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uiPriority w:val="99"/>
    <w:semiHidden/>
    <w:unhideWhenUsed/>
    <w:rsid w:val="00787E12"/>
    <w:pPr>
      <w:jc w:val="both"/>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OC6">
    <w:name w:val="toc 6"/>
    <w:basedOn w:val="Normal"/>
    <w:next w:val="Normal"/>
    <w:autoRedefine/>
    <w:uiPriority w:val="99"/>
    <w:semiHidden/>
    <w:rsid w:val="000C4DB9"/>
    <w:pPr>
      <w:tabs>
        <w:tab w:val="right" w:leader="dot" w:pos="7371"/>
      </w:tabs>
      <w:spacing w:after="60" w:line="240" w:lineRule="exact"/>
      <w:ind w:left="2041" w:right="567" w:hanging="340"/>
    </w:pPr>
    <w:rPr>
      <w:sz w:val="20"/>
    </w:rPr>
  </w:style>
  <w:style w:type="paragraph" w:styleId="TOC7">
    <w:name w:val="toc 7"/>
    <w:basedOn w:val="Normal"/>
    <w:next w:val="Normal"/>
    <w:autoRedefine/>
    <w:uiPriority w:val="99"/>
    <w:semiHidden/>
    <w:rsid w:val="000C4DB9"/>
    <w:pPr>
      <w:tabs>
        <w:tab w:val="right" w:leader="dot" w:pos="7371"/>
      </w:tabs>
      <w:spacing w:after="60" w:line="240" w:lineRule="exact"/>
      <w:ind w:left="2381" w:right="567" w:hanging="340"/>
    </w:pPr>
    <w:rPr>
      <w:sz w:val="20"/>
    </w:rPr>
  </w:style>
  <w:style w:type="paragraph" w:styleId="TOC8">
    <w:name w:val="toc 8"/>
    <w:basedOn w:val="Normal"/>
    <w:next w:val="Normal"/>
    <w:autoRedefine/>
    <w:uiPriority w:val="99"/>
    <w:semiHidden/>
    <w:rsid w:val="00787E12"/>
    <w:pPr>
      <w:spacing w:after="100"/>
      <w:ind w:left="1680"/>
    </w:pPr>
  </w:style>
  <w:style w:type="paragraph" w:styleId="TOC9">
    <w:name w:val="toc 9"/>
    <w:basedOn w:val="Normal"/>
    <w:next w:val="Normal"/>
    <w:autoRedefine/>
    <w:uiPriority w:val="99"/>
    <w:semiHidden/>
    <w:rsid w:val="00787E12"/>
    <w:pPr>
      <w:spacing w:after="100"/>
      <w:ind w:left="1920"/>
    </w:pPr>
  </w:style>
  <w:style w:type="paragraph" w:customStyle="1" w:styleId="JuHeaderLandscape">
    <w:name w:val="Ju_Header_Landscape"/>
    <w:basedOn w:val="ECHRHeader"/>
    <w:uiPriority w:val="4"/>
    <w:qFormat/>
    <w:rsid w:val="000C4DB9"/>
    <w:pPr>
      <w:tabs>
        <w:tab w:val="clear" w:pos="3686"/>
        <w:tab w:val="clear" w:pos="7371"/>
        <w:tab w:val="center" w:pos="6146"/>
        <w:tab w:val="right" w:pos="12293"/>
      </w:tabs>
    </w:pPr>
  </w:style>
  <w:style w:type="paragraph" w:customStyle="1" w:styleId="OpiQuotSub">
    <w:name w:val="Opi_Quot_Sub"/>
    <w:basedOn w:val="JuQuotSub"/>
    <w:uiPriority w:val="49"/>
    <w:qFormat/>
    <w:rsid w:val="000C4DB9"/>
  </w:style>
  <w:style w:type="paragraph" w:customStyle="1" w:styleId="ECHRFooter">
    <w:name w:val="ECHR_Footer"/>
    <w:aliases w:val="Footer_ECHR"/>
    <w:basedOn w:val="Footer"/>
    <w:uiPriority w:val="57"/>
    <w:semiHidden/>
    <w:rsid w:val="000C4DB9"/>
    <w:pPr>
      <w:jc w:val="left"/>
    </w:pPr>
    <w:rPr>
      <w:sz w:val="8"/>
    </w:rPr>
  </w:style>
  <w:style w:type="paragraph" w:customStyle="1" w:styleId="ECHRFooterLine">
    <w:name w:val="ECHR_Footer_Line"/>
    <w:aliases w:val="Footer_Line"/>
    <w:basedOn w:val="Normal"/>
    <w:next w:val="ECHRFooter"/>
    <w:uiPriority w:val="57"/>
    <w:semiHidden/>
    <w:rsid w:val="000C4DB9"/>
    <w:pPr>
      <w:pBdr>
        <w:top w:val="single" w:sz="6" w:space="1" w:color="5F5F5F"/>
      </w:pBdr>
      <w:tabs>
        <w:tab w:val="center" w:pos="4536"/>
        <w:tab w:val="right" w:pos="9696"/>
      </w:tabs>
      <w:ind w:left="-680" w:right="-680"/>
      <w:jc w:val="left"/>
    </w:pPr>
    <w:rPr>
      <w:color w:val="5F5F5F"/>
    </w:rPr>
  </w:style>
  <w:style w:type="paragraph" w:customStyle="1" w:styleId="OpiTranslation">
    <w:name w:val="Opi_Translation"/>
    <w:basedOn w:val="Normal"/>
    <w:next w:val="OpiPara"/>
    <w:uiPriority w:val="40"/>
    <w:qFormat/>
    <w:rsid w:val="000C4DB9"/>
    <w:pPr>
      <w:jc w:val="center"/>
      <w:outlineLvl w:val="0"/>
    </w:pPr>
    <w:rPr>
      <w: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454315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5.xml"/><Relationship Id="rId18"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4.xml"/><Relationship Id="rId17" Type="http://schemas.openxmlformats.org/officeDocument/2006/relationships/customXml" Target="../customXml/item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footer" Target="footer1.xml"/><Relationship Id="rId19" Type="http://schemas.openxmlformats.org/officeDocument/2006/relationships/customXml" Target="../customXml/item4.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eader" Target="header6.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ECHR_Theme_Judgments_Decisions_Reports">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558EB02BDB9E204AB350EDD385B68E10" ma:contentTypeVersion="0" ma:contentTypeDescription="Create a new document." ma:contentTypeScope="" ma:versionID="4c0f801ee557d5c8fba2c83aceb7a3a2">
  <xsd:schema xmlns:xsd="http://www.w3.org/2001/XMLSchema" xmlns:xs="http://www.w3.org/2001/XMLSchema" xmlns:p="http://schemas.microsoft.com/office/2006/metadata/properties" targetNamespace="http://schemas.microsoft.com/office/2006/metadata/properties" ma:root="true" ma:fieldsID="66a9e0779a85d62bb2248c31b91edb7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7AC2BF5-1842-4B75-B334-713BB23002D7}"/>
</file>

<file path=customXml/itemProps2.xml><?xml version="1.0" encoding="utf-8"?>
<ds:datastoreItem xmlns:ds="http://schemas.openxmlformats.org/officeDocument/2006/customXml" ds:itemID="{DE295832-BE79-4113-9576-38D7D96E0120}"/>
</file>

<file path=customXml/itemProps3.xml><?xml version="1.0" encoding="utf-8"?>
<ds:datastoreItem xmlns:ds="http://schemas.openxmlformats.org/officeDocument/2006/customXml" ds:itemID="{7EDE2EE1-BF38-48FF-A959-448395DB5B34}"/>
</file>

<file path=customXml/itemProps4.xml><?xml version="1.0" encoding="utf-8"?>
<ds:datastoreItem xmlns:ds="http://schemas.openxmlformats.org/officeDocument/2006/customXml" ds:itemID="{E83CADE6-1EE7-49D3-973F-6AF46BC7B83A}"/>
</file>

<file path=docProps/app.xml><?xml version="1.0" encoding="utf-8"?>
<Properties xmlns="http://schemas.openxmlformats.org/officeDocument/2006/extended-properties" xmlns:vt="http://schemas.openxmlformats.org/officeDocument/2006/docPropsVTypes">
  <Template>Normal.dotm</Template>
  <TotalTime>0</TotalTime>
  <Pages>1</Pages>
  <Words>1084</Words>
  <Characters>6180</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ECHR</vt:lpstr>
    </vt:vector>
  </TitlesOfParts>
  <Manager/>
  <Company/>
  <LinksUpToDate>false</LinksUpToDate>
  <CharactersWithSpaces>7250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JUD</dc:subject>
  <dc:creator/>
  <cp:lastModifiedBy/>
  <cp:revision>1</cp:revision>
  <dcterms:created xsi:type="dcterms:W3CDTF">2019-02-21T08:50:00Z</dcterms:created>
  <dcterms:modified xsi:type="dcterms:W3CDTF">2019-02-21T08:50:00Z</dcterms:modified>
  <cp:category>ECHR Templates</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stLanguage">
    <vt:i4>2057</vt:i4>
  </property>
  <property fmtid="{D5CDD505-2E9C-101B-9397-08002B2CF9AE}" pid="3" name="RegisteredNo">
    <vt:lpwstr>24816/17</vt:lpwstr>
  </property>
  <property fmtid="{D5CDD505-2E9C-101B-9397-08002B2CF9AE}" pid="4" name="CASEID">
    <vt:lpwstr>1298072</vt:lpwstr>
  </property>
  <property fmtid="{D5CDD505-2E9C-101B-9397-08002B2CF9AE}" pid="5" name="ContentTypeId">
    <vt:lpwstr>0x010100558EB02BDB9E204AB350EDD385B68E10</vt:lpwstr>
  </property>
</Properties>
</file>