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6544F" w:rsidR="00070E52" w:rsidP="0076544F" w:rsidRDefault="00070E52">
      <w:pPr>
        <w:pStyle w:val="ECHRDecisionBody"/>
        <w:jc w:val="center"/>
      </w:pPr>
      <w:bookmarkStart w:name="_GoBack" w:id="0"/>
      <w:bookmarkEnd w:id="0"/>
    </w:p>
    <w:p w:rsidRPr="0076544F" w:rsidR="00070E52" w:rsidP="0076544F" w:rsidRDefault="00070E52">
      <w:pPr>
        <w:pStyle w:val="ECHRDecisionBody"/>
        <w:jc w:val="center"/>
      </w:pPr>
    </w:p>
    <w:p w:rsidRPr="0076544F" w:rsidR="00070E52" w:rsidP="0076544F" w:rsidRDefault="00070E52">
      <w:pPr>
        <w:pStyle w:val="ECHRDecisionBody"/>
        <w:jc w:val="center"/>
      </w:pPr>
    </w:p>
    <w:p w:rsidRPr="0076544F" w:rsidR="00D420F3" w:rsidP="0076544F" w:rsidRDefault="000C47F4">
      <w:pPr>
        <w:jc w:val="center"/>
      </w:pPr>
      <w:r w:rsidRPr="0076544F">
        <w:t>THIRD SECTION</w:t>
      </w:r>
    </w:p>
    <w:p w:rsidRPr="0076544F" w:rsidR="00D420F3" w:rsidP="0076544F" w:rsidRDefault="00D420F3">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D420F3" w:rsidP="0076544F" w:rsidRDefault="0077175D">
      <w:pPr>
        <w:jc w:val="center"/>
        <w:rPr>
          <w:b/>
        </w:rPr>
      </w:pPr>
      <w:bookmarkStart w:name="To" w:id="1"/>
      <w:r w:rsidRPr="0076544F">
        <w:rPr>
          <w:b/>
        </w:rPr>
        <w:t xml:space="preserve">CASE OF </w:t>
      </w:r>
      <w:bookmarkEnd w:id="1"/>
      <w:r w:rsidRPr="0076544F" w:rsidR="000C47F4">
        <w:rPr>
          <w:b/>
        </w:rPr>
        <w:t>BELAN AND SVIDERSKAYA v. RUSSIA</w:t>
      </w:r>
    </w:p>
    <w:p w:rsidRPr="0076544F" w:rsidR="00D420F3" w:rsidP="0076544F" w:rsidRDefault="00D420F3">
      <w:pPr>
        <w:jc w:val="center"/>
      </w:pPr>
    </w:p>
    <w:p w:rsidRPr="0076544F" w:rsidR="00D420F3" w:rsidP="0076544F" w:rsidRDefault="0077175D">
      <w:pPr>
        <w:jc w:val="center"/>
        <w:rPr>
          <w:i/>
        </w:rPr>
      </w:pPr>
      <w:r w:rsidRPr="0076544F">
        <w:rPr>
          <w:i/>
        </w:rPr>
        <w:t>(</w:t>
      </w:r>
      <w:r w:rsidRPr="0076544F" w:rsidR="000C47F4">
        <w:rPr>
          <w:i/>
        </w:rPr>
        <w:t>Applications nos. 42294/13 and 42585/13</w:t>
      </w:r>
      <w:r w:rsidRPr="0076544F">
        <w:rPr>
          <w:i/>
        </w:rPr>
        <w:t>)</w:t>
      </w:r>
    </w:p>
    <w:p w:rsidRPr="0076544F" w:rsidR="00D420F3" w:rsidP="0076544F" w:rsidRDefault="00D420F3">
      <w:pPr>
        <w:jc w:val="center"/>
      </w:pPr>
    </w:p>
    <w:p w:rsidRPr="0076544F" w:rsidR="00D420F3" w:rsidP="0076544F" w:rsidRDefault="00D420F3">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070E52" w:rsidP="0076544F" w:rsidRDefault="00070E52">
      <w:pPr>
        <w:jc w:val="center"/>
      </w:pPr>
    </w:p>
    <w:p w:rsidRPr="0076544F" w:rsidR="00D420F3" w:rsidP="0076544F" w:rsidRDefault="00D420F3">
      <w:pPr>
        <w:jc w:val="center"/>
      </w:pPr>
    </w:p>
    <w:p w:rsidRPr="0076544F" w:rsidR="00D420F3" w:rsidP="0076544F" w:rsidRDefault="00D420F3">
      <w:pPr>
        <w:jc w:val="center"/>
      </w:pPr>
    </w:p>
    <w:p w:rsidRPr="0076544F" w:rsidR="00FE04A2" w:rsidP="0076544F" w:rsidRDefault="00070E52">
      <w:pPr>
        <w:jc w:val="center"/>
        <w:rPr>
          <w:szCs w:val="24"/>
        </w:rPr>
      </w:pPr>
      <w:r w:rsidRPr="0076544F">
        <w:rPr>
          <w:szCs w:val="24"/>
        </w:rPr>
        <w:t>JUDGMENT</w:t>
      </w:r>
    </w:p>
    <w:p w:rsidRPr="0076544F" w:rsidR="00510647" w:rsidP="0076544F" w:rsidRDefault="00510647">
      <w:pPr>
        <w:jc w:val="center"/>
        <w:rPr>
          <w:szCs w:val="24"/>
        </w:rPr>
      </w:pPr>
    </w:p>
    <w:p w:rsidRPr="0076544F" w:rsidR="00070E52" w:rsidP="0076544F" w:rsidRDefault="00070E52">
      <w:pPr>
        <w:jc w:val="center"/>
        <w:rPr>
          <w:szCs w:val="24"/>
        </w:rPr>
      </w:pPr>
    </w:p>
    <w:p w:rsidRPr="0076544F" w:rsidR="00070E52" w:rsidP="0076544F" w:rsidRDefault="00070E52">
      <w:pPr>
        <w:jc w:val="center"/>
        <w:rPr>
          <w:szCs w:val="24"/>
        </w:rPr>
      </w:pPr>
      <w:r w:rsidRPr="0076544F">
        <w:rPr>
          <w:szCs w:val="24"/>
        </w:rPr>
        <w:t>STRASBOURG</w:t>
      </w:r>
    </w:p>
    <w:p w:rsidRPr="0076544F" w:rsidR="00070E52" w:rsidP="0076544F" w:rsidRDefault="00070E52">
      <w:pPr>
        <w:jc w:val="center"/>
        <w:rPr>
          <w:szCs w:val="24"/>
        </w:rPr>
      </w:pPr>
    </w:p>
    <w:p w:rsidRPr="0076544F" w:rsidR="00070E52" w:rsidP="0076544F" w:rsidRDefault="00070E52">
      <w:pPr>
        <w:jc w:val="center"/>
        <w:rPr>
          <w:szCs w:val="24"/>
        </w:rPr>
      </w:pPr>
      <w:r w:rsidRPr="0076544F">
        <w:rPr>
          <w:szCs w:val="24"/>
        </w:rPr>
        <w:t>12 February 2019</w:t>
      </w:r>
    </w:p>
    <w:p w:rsidRPr="0076544F" w:rsidR="00070E52" w:rsidP="0076544F" w:rsidRDefault="00070E52">
      <w:pPr>
        <w:jc w:val="center"/>
        <w:rPr>
          <w:szCs w:val="24"/>
        </w:rPr>
      </w:pPr>
    </w:p>
    <w:p w:rsidRPr="0076544F" w:rsidR="00A745C2" w:rsidP="0076544F" w:rsidRDefault="00A745C2">
      <w:pPr>
        <w:jc w:val="center"/>
        <w:rPr>
          <w:szCs w:val="24"/>
        </w:rPr>
      </w:pPr>
    </w:p>
    <w:p w:rsidRPr="0076544F" w:rsidR="00A745C2" w:rsidP="0076544F" w:rsidRDefault="00A745C2">
      <w:pPr>
        <w:jc w:val="center"/>
        <w:rPr>
          <w:szCs w:val="24"/>
        </w:rPr>
      </w:pPr>
    </w:p>
    <w:p w:rsidRPr="0076544F" w:rsidR="00070E52" w:rsidP="0076544F" w:rsidRDefault="00070E52">
      <w:pPr>
        <w:jc w:val="center"/>
        <w:rPr>
          <w:szCs w:val="24"/>
        </w:rPr>
      </w:pPr>
    </w:p>
    <w:p w:rsidRPr="0076544F" w:rsidR="00A745C2" w:rsidP="0076544F" w:rsidRDefault="00070E52">
      <w:pPr>
        <w:rPr>
          <w:i/>
          <w:sz w:val="22"/>
          <w:szCs w:val="24"/>
        </w:rPr>
      </w:pPr>
      <w:r w:rsidRPr="0076544F">
        <w:rPr>
          <w:i/>
          <w:sz w:val="22"/>
          <w:szCs w:val="24"/>
        </w:rPr>
        <w:t>This judgment is final but it may be subject to editorial revision.</w:t>
      </w:r>
    </w:p>
    <w:p w:rsidRPr="0076544F" w:rsidR="00070E52" w:rsidP="0076544F" w:rsidRDefault="00070E52">
      <w:pPr>
        <w:pStyle w:val="JuCase"/>
      </w:pPr>
    </w:p>
    <w:p w:rsidRPr="0076544F" w:rsidR="00A745C2" w:rsidP="0076544F" w:rsidRDefault="00A745C2">
      <w:pPr>
        <w:pStyle w:val="ECHRPara"/>
        <w:sectPr w:rsidRPr="0076544F" w:rsidR="00A745C2" w:rsidSect="00070E5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76544F" w:rsidR="00D420F3" w:rsidP="0076544F" w:rsidRDefault="0077175D">
      <w:pPr>
        <w:pStyle w:val="JuCase"/>
        <w:rPr>
          <w:bCs/>
        </w:rPr>
      </w:pPr>
      <w:r w:rsidRPr="0076544F">
        <w:t xml:space="preserve">In the case of </w:t>
      </w:r>
      <w:r w:rsidRPr="0076544F" w:rsidR="000C47F4">
        <w:t>Belan and Sviderskaya v. Russia</w:t>
      </w:r>
      <w:r w:rsidRPr="0076544F">
        <w:t>,</w:t>
      </w:r>
    </w:p>
    <w:p w:rsidRPr="0076544F" w:rsidR="00D420F3" w:rsidP="0076544F" w:rsidRDefault="0077175D">
      <w:pPr>
        <w:pStyle w:val="ECHRPara"/>
      </w:pPr>
      <w:r w:rsidRPr="0076544F">
        <w:t>The European Court of Human Rights (</w:t>
      </w:r>
      <w:r w:rsidRPr="0076544F" w:rsidR="000C47F4">
        <w:t>Third Section</w:t>
      </w:r>
      <w:r w:rsidRPr="0076544F">
        <w:t xml:space="preserve">), sitting as a </w:t>
      </w:r>
      <w:r w:rsidRPr="0076544F" w:rsidR="000C47F4">
        <w:t>Committee</w:t>
      </w:r>
      <w:r w:rsidRPr="0076544F">
        <w:t xml:space="preserve"> composed of:</w:t>
      </w:r>
    </w:p>
    <w:p w:rsidRPr="0076544F" w:rsidR="00D420F3" w:rsidP="0076544F" w:rsidRDefault="00070E52">
      <w:pPr>
        <w:pStyle w:val="ECHRDecisionBody"/>
      </w:pPr>
      <w:r w:rsidRPr="0076544F">
        <w:tab/>
        <w:t>Helen Keller,</w:t>
      </w:r>
      <w:r w:rsidRPr="0076544F">
        <w:rPr>
          <w:i/>
        </w:rPr>
        <w:t xml:space="preserve"> President,</w:t>
      </w:r>
      <w:r w:rsidRPr="0076544F">
        <w:rPr>
          <w:i/>
        </w:rPr>
        <w:br/>
      </w:r>
      <w:r w:rsidRPr="0076544F">
        <w:tab/>
        <w:t>Pere Pastor Vilanova,</w:t>
      </w:r>
      <w:r w:rsidRPr="0076544F">
        <w:rPr>
          <w:i/>
        </w:rPr>
        <w:br/>
      </w:r>
      <w:r w:rsidRPr="0076544F">
        <w:tab/>
        <w:t>María Elósegui,</w:t>
      </w:r>
      <w:r w:rsidRPr="0076544F">
        <w:rPr>
          <w:i/>
        </w:rPr>
        <w:t xml:space="preserve"> judges,</w:t>
      </w:r>
      <w:r w:rsidRPr="0076544F" w:rsidR="0077175D">
        <w:rPr>
          <w:szCs w:val="24"/>
        </w:rPr>
        <w:br/>
      </w:r>
      <w:r w:rsidRPr="0076544F" w:rsidR="0077175D">
        <w:t xml:space="preserve">and </w:t>
      </w:r>
      <w:r w:rsidRPr="0076544F" w:rsidR="000C47F4">
        <w:t>Fatoş Aracı</w:t>
      </w:r>
      <w:r w:rsidRPr="0076544F" w:rsidR="0077175D">
        <w:t xml:space="preserve">, </w:t>
      </w:r>
      <w:r w:rsidRPr="0076544F" w:rsidR="000C47F4">
        <w:rPr>
          <w:i/>
        </w:rPr>
        <w:t xml:space="preserve">Deputy Section </w:t>
      </w:r>
      <w:r w:rsidRPr="0076544F" w:rsidR="000C47F4">
        <w:rPr>
          <w:i/>
          <w:iCs/>
        </w:rPr>
        <w:t>Registrar</w:t>
      </w:r>
      <w:r w:rsidRPr="0076544F" w:rsidR="0077175D">
        <w:rPr>
          <w:i/>
        </w:rPr>
        <w:t>,</w:t>
      </w:r>
    </w:p>
    <w:p w:rsidRPr="0076544F" w:rsidR="00D420F3" w:rsidP="0076544F" w:rsidRDefault="0077175D">
      <w:pPr>
        <w:pStyle w:val="ECHRPara"/>
      </w:pPr>
      <w:r w:rsidRPr="0076544F">
        <w:t xml:space="preserve">Having deliberated in private on </w:t>
      </w:r>
      <w:r w:rsidRPr="0076544F" w:rsidR="00070E52">
        <w:t>2</w:t>
      </w:r>
      <w:r w:rsidRPr="0076544F" w:rsidR="00962B17">
        <w:t>2</w:t>
      </w:r>
      <w:r w:rsidRPr="0076544F" w:rsidR="00070E52">
        <w:t xml:space="preserve"> January 2019</w:t>
      </w:r>
      <w:r w:rsidRPr="0076544F">
        <w:t>,</w:t>
      </w:r>
    </w:p>
    <w:p w:rsidRPr="0076544F" w:rsidR="00D420F3" w:rsidP="0076544F" w:rsidRDefault="0077175D">
      <w:pPr>
        <w:pStyle w:val="ECHRPara"/>
      </w:pPr>
      <w:r w:rsidRPr="0076544F">
        <w:t>Delivers the following judgment, which was adopted on that date:</w:t>
      </w:r>
    </w:p>
    <w:p w:rsidRPr="0076544F" w:rsidR="00D420F3" w:rsidP="0076544F" w:rsidRDefault="0077175D">
      <w:pPr>
        <w:pStyle w:val="ECHRTitle1"/>
      </w:pPr>
      <w:r w:rsidRPr="0076544F">
        <w:t>PROCEDURE</w:t>
      </w:r>
    </w:p>
    <w:p w:rsidRPr="0076544F" w:rsidR="00266338"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1</w:t>
      </w:r>
      <w:r w:rsidRPr="0076544F">
        <w:fldChar w:fldCharType="end"/>
      </w:r>
      <w:r w:rsidRPr="0076544F" w:rsidR="0077175D">
        <w:t xml:space="preserve">.  The case originated in </w:t>
      </w:r>
      <w:r w:rsidRPr="0076544F">
        <w:t>two applications (nos. 42294/13 and 42585/13)</w:t>
      </w:r>
      <w:r w:rsidRPr="0076544F" w:rsidR="0077175D">
        <w:t xml:space="preserve"> against </w:t>
      </w:r>
      <w:r w:rsidRPr="0076544F">
        <w:t>the Russian Federation</w:t>
      </w:r>
      <w:r w:rsidRPr="0076544F" w:rsidR="0077175D">
        <w:t xml:space="preserve"> lodged with the </w:t>
      </w:r>
      <w:r w:rsidRPr="0076544F">
        <w:t>Court under Article 34</w:t>
      </w:r>
      <w:r w:rsidRPr="0076544F" w:rsidR="0077175D">
        <w:t xml:space="preserve"> of the Convention for the Protection of Human Rights and Fundamental Freedoms (“the Convention”) by </w:t>
      </w:r>
      <w:r w:rsidRPr="0076544F">
        <w:t xml:space="preserve">two Russian nationals, Ms Yelena Sergeyevna Belan and Ms Svetlana Olegovna Sviderskaya (“the applicants”), on 2 </w:t>
      </w:r>
      <w:r w:rsidRPr="0076544F" w:rsidR="009245B7">
        <w:t xml:space="preserve">and 4 </w:t>
      </w:r>
      <w:r w:rsidRPr="0076544F">
        <w:t>June 2013 respectively</w:t>
      </w:r>
      <w:r w:rsidRPr="0076544F" w:rsidR="0077175D">
        <w:t>.</w:t>
      </w:r>
    </w:p>
    <w:p w:rsidRPr="0076544F" w:rsidR="000C47F4"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2</w:t>
      </w:r>
      <w:r w:rsidRPr="0076544F">
        <w:fldChar w:fldCharType="end"/>
      </w:r>
      <w:r w:rsidRPr="0076544F" w:rsidR="0077175D">
        <w:t>.  </w:t>
      </w:r>
      <w:r w:rsidRPr="0076544F">
        <w:t xml:space="preserve">The Russian Government (“the Government”) </w:t>
      </w:r>
      <w:r w:rsidRPr="0076544F">
        <w:rPr>
          <w:rFonts w:ascii="Times New Roman" w:hAnsi="Times New Roman" w:cs="Times New Roman"/>
          <w:color w:val="000000"/>
        </w:rPr>
        <w:t>were represented initially by Mr G. Matyushkin, Representative of the Russian Federation to the European Court of Human Rights, and then by his successor in that office, Mr M. Galperin.</w:t>
      </w:r>
    </w:p>
    <w:p w:rsidRPr="0076544F" w:rsidR="00266338"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3</w:t>
      </w:r>
      <w:r w:rsidRPr="0076544F">
        <w:fldChar w:fldCharType="end"/>
      </w:r>
      <w:r w:rsidRPr="0076544F" w:rsidR="00FE04A2">
        <w:t>.  </w:t>
      </w:r>
      <w:r w:rsidRPr="0076544F">
        <w:t xml:space="preserve">On 24 March 2014 </w:t>
      </w:r>
      <w:r w:rsidRPr="0076544F" w:rsidR="004B3287">
        <w:t xml:space="preserve">the Government were given notice of </w:t>
      </w:r>
      <w:r w:rsidRPr="0076544F" w:rsidR="0077175D">
        <w:t xml:space="preserve">the </w:t>
      </w:r>
      <w:r w:rsidRPr="0076544F" w:rsidR="00266338">
        <w:t>complaints under Articles 5, 10</w:t>
      </w:r>
      <w:r w:rsidRPr="0076544F" w:rsidR="008F6469">
        <w:t>,</w:t>
      </w:r>
      <w:r w:rsidRPr="0076544F" w:rsidR="00266338">
        <w:t xml:space="preserve"> 11 </w:t>
      </w:r>
      <w:r w:rsidRPr="0076544F" w:rsidR="008F6469">
        <w:t>and Article</w:t>
      </w:r>
      <w:r w:rsidRPr="0076544F" w:rsidR="00C14847">
        <w:t> </w:t>
      </w:r>
      <w:r w:rsidRPr="0076544F" w:rsidR="008F6469">
        <w:t xml:space="preserve">2 of Protocol </w:t>
      </w:r>
      <w:r w:rsidRPr="0076544F" w:rsidR="00656255">
        <w:t>N</w:t>
      </w:r>
      <w:r w:rsidRPr="0076544F" w:rsidR="008F6469">
        <w:t>o. 4 to</w:t>
      </w:r>
      <w:r w:rsidRPr="0076544F" w:rsidR="00266338">
        <w:t xml:space="preserve"> the Convention</w:t>
      </w:r>
      <w:r w:rsidRPr="0076544F" w:rsidR="00C14847">
        <w:t xml:space="preserve"> in both applications</w:t>
      </w:r>
      <w:r w:rsidRPr="0076544F" w:rsidR="00266338">
        <w:t>, under Article 3</w:t>
      </w:r>
      <w:r w:rsidRPr="0076544F" w:rsidR="008F6469">
        <w:t xml:space="preserve"> of the Convention</w:t>
      </w:r>
      <w:r w:rsidRPr="0076544F" w:rsidR="00266338">
        <w:t xml:space="preserve"> in application no.</w:t>
      </w:r>
      <w:r w:rsidRPr="0076544F" w:rsidR="00C14847">
        <w:t> </w:t>
      </w:r>
      <w:r w:rsidRPr="0076544F" w:rsidR="00266338">
        <w:t xml:space="preserve">42585/13 and under Article 6 </w:t>
      </w:r>
      <w:r w:rsidRPr="0076544F" w:rsidR="008F6469">
        <w:t xml:space="preserve">of the Convention </w:t>
      </w:r>
      <w:r w:rsidRPr="0076544F" w:rsidR="00266338">
        <w:t>in application no.</w:t>
      </w:r>
      <w:r w:rsidRPr="0076544F" w:rsidR="00C14847">
        <w:t> </w:t>
      </w:r>
      <w:r w:rsidRPr="0076544F" w:rsidR="00266338">
        <w:t xml:space="preserve">42294/13 and the remainder of the applications </w:t>
      </w:r>
      <w:r w:rsidRPr="0076544F" w:rsidR="00480D42">
        <w:t xml:space="preserve">were </w:t>
      </w:r>
      <w:r w:rsidRPr="0076544F" w:rsidR="00266338">
        <w:t>declared inadmissible pursuant to Rule 54 § 3 of the Rules of Court.</w:t>
      </w:r>
    </w:p>
    <w:p w:rsidRPr="0076544F" w:rsidR="00995B3A" w:rsidP="0076544F" w:rsidRDefault="00995B3A">
      <w:pPr>
        <w:pStyle w:val="ECHRPara"/>
      </w:pPr>
      <w:r w:rsidRPr="0076544F">
        <w:fldChar w:fldCharType="begin"/>
      </w:r>
      <w:r w:rsidRPr="0076544F">
        <w:instrText xml:space="preserve"> SEQ level0 \*arabic </w:instrText>
      </w:r>
      <w:r w:rsidRPr="0076544F">
        <w:fldChar w:fldCharType="separate"/>
      </w:r>
      <w:r w:rsidRPr="0076544F" w:rsidR="0076544F">
        <w:rPr>
          <w:noProof/>
        </w:rPr>
        <w:t>4</w:t>
      </w:r>
      <w:r w:rsidRPr="0076544F">
        <w:fldChar w:fldCharType="end"/>
      </w:r>
      <w:r w:rsidRPr="0076544F">
        <w:t>.  </w:t>
      </w:r>
      <w:r w:rsidRPr="0076544F">
        <w:rPr>
          <w:rFonts w:ascii="Times New Roman" w:hAnsi="Times New Roman" w:cs="Times New Roman"/>
          <w:color w:val="000000"/>
        </w:rPr>
        <w:t>The Government did not object to the examination of the application</w:t>
      </w:r>
      <w:r w:rsidRPr="0076544F" w:rsidR="00C14847">
        <w:rPr>
          <w:rFonts w:ascii="Times New Roman" w:hAnsi="Times New Roman" w:cs="Times New Roman"/>
          <w:color w:val="000000"/>
        </w:rPr>
        <w:t>s</w:t>
      </w:r>
      <w:r w:rsidRPr="0076544F">
        <w:rPr>
          <w:rFonts w:ascii="Times New Roman" w:hAnsi="Times New Roman" w:cs="Times New Roman"/>
          <w:color w:val="000000"/>
        </w:rPr>
        <w:t xml:space="preserve"> by a Committee.</w:t>
      </w:r>
    </w:p>
    <w:p w:rsidRPr="0076544F" w:rsidR="00D420F3" w:rsidP="0076544F" w:rsidRDefault="0077175D">
      <w:pPr>
        <w:pStyle w:val="ECHRTitle1"/>
      </w:pPr>
      <w:r w:rsidRPr="0076544F">
        <w:t>THE FACTS</w:t>
      </w:r>
    </w:p>
    <w:p w:rsidRPr="0076544F" w:rsidR="00D420F3" w:rsidP="0076544F" w:rsidRDefault="0077175D">
      <w:pPr>
        <w:pStyle w:val="ECHRHeading1"/>
      </w:pPr>
      <w:r w:rsidRPr="0076544F">
        <w:t>I.  THE CIRCUMSTANCES OF THE CASE</w:t>
      </w:r>
    </w:p>
    <w:p w:rsidRPr="0076544F" w:rsidR="00FE04A2"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5</w:t>
      </w:r>
      <w:r w:rsidRPr="0076544F">
        <w:fldChar w:fldCharType="end"/>
      </w:r>
      <w:r w:rsidRPr="0076544F" w:rsidR="0077175D">
        <w:t>.  The</w:t>
      </w:r>
      <w:r w:rsidRPr="0076544F" w:rsidR="00266338">
        <w:t xml:space="preserve"> </w:t>
      </w:r>
      <w:r w:rsidRPr="0076544F" w:rsidR="00ED1C46">
        <w:t xml:space="preserve">first </w:t>
      </w:r>
      <w:r w:rsidRPr="0076544F" w:rsidR="00EC11F2">
        <w:t>applicant</w:t>
      </w:r>
      <w:r w:rsidRPr="0076544F" w:rsidR="00ED1C46">
        <w:t xml:space="preserve"> (Ms Belan) was born in 1961. The second applicant (Ms Sviderskaya) was born in 1949. They both </w:t>
      </w:r>
      <w:r w:rsidRPr="0076544F" w:rsidR="00EC11F2">
        <w:t>live in Rostov-</w:t>
      </w:r>
      <w:r w:rsidRPr="0076544F" w:rsidR="006850BD">
        <w:t>on</w:t>
      </w:r>
      <w:r w:rsidRPr="0076544F" w:rsidR="00EC11F2">
        <w:t>-Don.</w:t>
      </w:r>
    </w:p>
    <w:p w:rsidRPr="0076544F" w:rsidR="004D5048" w:rsidP="0076544F" w:rsidRDefault="004D5048">
      <w:pPr>
        <w:pStyle w:val="ECHRHeading2"/>
      </w:pPr>
      <w:r w:rsidRPr="0076544F">
        <w:t>A.</w:t>
      </w:r>
      <w:r w:rsidRPr="0076544F" w:rsidR="00EF53F7">
        <w:t>  </w:t>
      </w:r>
      <w:r w:rsidRPr="0076544F">
        <w:t xml:space="preserve">Notification of </w:t>
      </w:r>
      <w:r w:rsidRPr="0076544F" w:rsidR="008474CA">
        <w:t xml:space="preserve">a </w:t>
      </w:r>
      <w:r w:rsidRPr="0076544F">
        <w:t>public assembly</w:t>
      </w:r>
    </w:p>
    <w:p w:rsidRPr="0076544F" w:rsidR="00FE04A2" w:rsidP="0076544F" w:rsidRDefault="00EC11F2">
      <w:pPr>
        <w:pStyle w:val="ECHRPara"/>
      </w:pPr>
      <w:r w:rsidRPr="0076544F">
        <w:fldChar w:fldCharType="begin"/>
      </w:r>
      <w:r w:rsidRPr="0076544F">
        <w:instrText xml:space="preserve"> SEQ level0 \*arabic </w:instrText>
      </w:r>
      <w:r w:rsidRPr="0076544F">
        <w:fldChar w:fldCharType="separate"/>
      </w:r>
      <w:r w:rsidRPr="0076544F" w:rsidR="0076544F">
        <w:rPr>
          <w:noProof/>
        </w:rPr>
        <w:t>6</w:t>
      </w:r>
      <w:r w:rsidRPr="0076544F">
        <w:fldChar w:fldCharType="end"/>
      </w:r>
      <w:r w:rsidRPr="0076544F">
        <w:t>.  </w:t>
      </w:r>
      <w:r w:rsidRPr="0076544F" w:rsidR="009245B7">
        <w:t xml:space="preserve">On 3 September 2012 the second applicant and Ms T. notified the local authority of their intention to hold a public </w:t>
      </w:r>
      <w:r w:rsidRPr="0076544F" w:rsidR="00A568BA">
        <w:t xml:space="preserve">assembly </w:t>
      </w:r>
      <w:r w:rsidRPr="0076544F" w:rsidR="009245B7">
        <w:t>from 4 to 5</w:t>
      </w:r>
      <w:r w:rsidRPr="0076544F" w:rsidR="00C14847">
        <w:t> </w:t>
      </w:r>
      <w:r w:rsidRPr="0076544F" w:rsidR="009245B7">
        <w:t xml:space="preserve">p.m. on 15 September 2012 in Sovetov Square </w:t>
      </w:r>
      <w:r w:rsidRPr="0076544F" w:rsidR="00C47771">
        <w:t xml:space="preserve">in Rostov-on-Don. </w:t>
      </w:r>
      <w:r w:rsidRPr="0076544F" w:rsidR="00C96064">
        <w:t>T</w:t>
      </w:r>
      <w:r w:rsidRPr="0076544F" w:rsidR="00C47771">
        <w:t xml:space="preserve">hey indicated that the </w:t>
      </w:r>
      <w:r w:rsidRPr="0076544F" w:rsidR="00A568BA">
        <w:t>assembly</w:t>
      </w:r>
      <w:r w:rsidRPr="0076544F" w:rsidR="00C47771">
        <w:t xml:space="preserve"> </w:t>
      </w:r>
      <w:r w:rsidRPr="0076544F" w:rsidR="00C96064">
        <w:t xml:space="preserve">would otherwise </w:t>
      </w:r>
      <w:r w:rsidRPr="0076544F" w:rsidR="00C47771">
        <w:t>be held in front of the Lenin monument at the entrance to Gorkiy Park.</w:t>
      </w:r>
      <w:r w:rsidRPr="0076544F" w:rsidR="009245B7">
        <w:t> </w:t>
      </w:r>
      <w:r w:rsidRPr="0076544F" w:rsidR="00E57B26">
        <w:t xml:space="preserve">The first applicant intended to take part in </w:t>
      </w:r>
      <w:r w:rsidRPr="0076544F" w:rsidR="00E53547">
        <w:t xml:space="preserve">the </w:t>
      </w:r>
      <w:r w:rsidRPr="0076544F" w:rsidR="00A568BA">
        <w:t>public event</w:t>
      </w:r>
      <w:r w:rsidRPr="0076544F" w:rsidR="00E57B26">
        <w:t>.</w:t>
      </w:r>
    </w:p>
    <w:p w:rsidRPr="0076544F" w:rsidR="009245B7" w:rsidP="0076544F" w:rsidRDefault="00E57B26">
      <w:pPr>
        <w:pStyle w:val="ECHRPara"/>
      </w:pPr>
      <w:r w:rsidRPr="0076544F">
        <w:fldChar w:fldCharType="begin"/>
      </w:r>
      <w:r w:rsidRPr="0076544F">
        <w:instrText xml:space="preserve"> SEQ level0 \*arabic </w:instrText>
      </w:r>
      <w:r w:rsidRPr="0076544F">
        <w:fldChar w:fldCharType="separate"/>
      </w:r>
      <w:r w:rsidRPr="0076544F" w:rsidR="0076544F">
        <w:rPr>
          <w:noProof/>
        </w:rPr>
        <w:t>7</w:t>
      </w:r>
      <w:r w:rsidRPr="0076544F">
        <w:fldChar w:fldCharType="end"/>
      </w:r>
      <w:r w:rsidRPr="0076544F">
        <w:t>.  </w:t>
      </w:r>
      <w:r w:rsidRPr="0076544F" w:rsidR="009245B7">
        <w:t>On 5 September 2012 the authority suggested that</w:t>
      </w:r>
      <w:r w:rsidRPr="0076544F" w:rsidR="00C96064">
        <w:t xml:space="preserve"> </w:t>
      </w:r>
      <w:r w:rsidRPr="0076544F" w:rsidR="009245B7">
        <w:t xml:space="preserve">the event </w:t>
      </w:r>
      <w:r w:rsidRPr="0076544F" w:rsidR="00C96064">
        <w:t xml:space="preserve">should instead </w:t>
      </w:r>
      <w:r w:rsidRPr="0076544F" w:rsidR="009245B7">
        <w:t>be held from 9.30 to 10.30 a.m. in the square in front of the City Library. On 6 September 2012 the event organisers dismissed the suggestion as unsuitable for the purposes of their assembly. On 12</w:t>
      </w:r>
      <w:r w:rsidRPr="0076544F" w:rsidR="00C14847">
        <w:t> </w:t>
      </w:r>
      <w:r w:rsidRPr="0076544F" w:rsidR="009245B7">
        <w:t>September 2012 the authority insisted on their suggestion a</w:t>
      </w:r>
      <w:r w:rsidRPr="0076544F">
        <w:t>nd refused to make another one because large-scale festive events were</w:t>
      </w:r>
      <w:r w:rsidRPr="0076544F" w:rsidR="00C96064">
        <w:t xml:space="preserve"> due</w:t>
      </w:r>
      <w:r w:rsidRPr="0076544F">
        <w:t xml:space="preserve"> to take place in the town </w:t>
      </w:r>
      <w:r w:rsidRPr="0076544F" w:rsidR="007E0851">
        <w:t>on the proposed date</w:t>
      </w:r>
      <w:r w:rsidRPr="0076544F">
        <w:t xml:space="preserve">. </w:t>
      </w:r>
      <w:r w:rsidRPr="0076544F" w:rsidR="009245B7">
        <w:t xml:space="preserve">Ms T. withdrew her request to hold the </w:t>
      </w:r>
      <w:r w:rsidRPr="0076544F" w:rsidR="007B3CB7">
        <w:t>planned</w:t>
      </w:r>
      <w:r w:rsidRPr="0076544F" w:rsidR="009245B7">
        <w:t xml:space="preserve"> event.</w:t>
      </w:r>
    </w:p>
    <w:p w:rsidRPr="0076544F" w:rsidR="004D5048" w:rsidP="0076544F" w:rsidRDefault="004D5048">
      <w:pPr>
        <w:pStyle w:val="ECHRHeading2"/>
      </w:pPr>
      <w:r w:rsidRPr="0076544F">
        <w:t>B.</w:t>
      </w:r>
      <w:r w:rsidRPr="0076544F" w:rsidR="00EF53F7">
        <w:t>  </w:t>
      </w:r>
      <w:r w:rsidRPr="0076544F">
        <w:t>The applicants</w:t>
      </w:r>
      <w:r w:rsidRPr="0076544F" w:rsidR="0076544F">
        <w:t>’</w:t>
      </w:r>
      <w:r w:rsidRPr="0076544F">
        <w:t xml:space="preserve"> escort</w:t>
      </w:r>
      <w:r w:rsidRPr="0076544F" w:rsidR="006C5F01">
        <w:t>ing</w:t>
      </w:r>
      <w:r w:rsidRPr="0076544F">
        <w:t xml:space="preserve"> to the police station</w:t>
      </w:r>
      <w:r w:rsidRPr="0076544F" w:rsidR="008474CA">
        <w:t xml:space="preserve"> and retention there</w:t>
      </w:r>
    </w:p>
    <w:bookmarkStart w:name="FirstApptVersion" w:id="2"/>
    <w:bookmarkStart w:name="A1version" w:id="3"/>
    <w:p w:rsidRPr="0076544F" w:rsidR="009245B7" w:rsidP="0076544F" w:rsidRDefault="008004EC">
      <w:pPr>
        <w:pStyle w:val="ECHRPara"/>
      </w:pPr>
      <w:r w:rsidRPr="0076544F">
        <w:fldChar w:fldCharType="begin"/>
      </w:r>
      <w:r w:rsidRPr="0076544F">
        <w:instrText xml:space="preserve"> SEQ level0 \*arabic </w:instrText>
      </w:r>
      <w:r w:rsidRPr="0076544F">
        <w:fldChar w:fldCharType="separate"/>
      </w:r>
      <w:r w:rsidRPr="0076544F" w:rsidR="0076544F">
        <w:rPr>
          <w:noProof/>
        </w:rPr>
        <w:t>8</w:t>
      </w:r>
      <w:r w:rsidRPr="0076544F">
        <w:rPr>
          <w:noProof/>
        </w:rPr>
        <w:fldChar w:fldCharType="end"/>
      </w:r>
      <w:bookmarkEnd w:id="2"/>
      <w:bookmarkEnd w:id="3"/>
      <w:r w:rsidRPr="0076544F" w:rsidR="00E57B26">
        <w:t xml:space="preserve">.  According to the first applicant, she </w:t>
      </w:r>
      <w:r w:rsidRPr="0076544F" w:rsidR="00762F89">
        <w:t xml:space="preserve">decided to stage </w:t>
      </w:r>
      <w:r w:rsidRPr="0076544F" w:rsidR="00C14847">
        <w:t xml:space="preserve">on 15 September 2012 </w:t>
      </w:r>
      <w:r w:rsidRPr="0076544F" w:rsidR="00762F89">
        <w:t>a solo “picket” (</w:t>
      </w:r>
      <w:r w:rsidRPr="0076544F" w:rsidR="00762F89">
        <w:rPr>
          <w:i/>
          <w:lang w:val="ru-RU"/>
        </w:rPr>
        <w:t>одиночный</w:t>
      </w:r>
      <w:r w:rsidRPr="0076544F" w:rsidR="00762F89">
        <w:rPr>
          <w:i/>
        </w:rPr>
        <w:t xml:space="preserve"> </w:t>
      </w:r>
      <w:r w:rsidRPr="0076544F" w:rsidR="00762F89">
        <w:rPr>
          <w:i/>
          <w:lang w:val="ru-RU"/>
        </w:rPr>
        <w:t>пикет</w:t>
      </w:r>
      <w:r w:rsidRPr="0076544F" w:rsidR="00762F89">
        <w:t xml:space="preserve">) from 2 to 3 p.m. </w:t>
      </w:r>
      <w:r w:rsidRPr="0076544F" w:rsidR="00943404">
        <w:t xml:space="preserve">at the entrance to Gorkiy Park. She chose the format of a solo “picket” </w:t>
      </w:r>
      <w:r w:rsidRPr="0076544F" w:rsidR="00762F89">
        <w:t xml:space="preserve">because it did not require </w:t>
      </w:r>
      <w:r w:rsidRPr="0076544F" w:rsidR="00C96064">
        <w:t xml:space="preserve">her to give </w:t>
      </w:r>
      <w:r w:rsidRPr="0076544F" w:rsidR="00762F89">
        <w:t>prior n</w:t>
      </w:r>
      <w:r w:rsidRPr="0076544F" w:rsidR="00943404">
        <w:t xml:space="preserve">otification </w:t>
      </w:r>
      <w:r w:rsidRPr="0076544F" w:rsidR="00C96064">
        <w:t xml:space="preserve">to </w:t>
      </w:r>
      <w:r w:rsidRPr="0076544F" w:rsidR="00943404">
        <w:t xml:space="preserve">the authorities. </w:t>
      </w:r>
      <w:r w:rsidRPr="0076544F" w:rsidR="002F71FA">
        <w:t>At a</w:t>
      </w:r>
      <w:r w:rsidRPr="0076544F" w:rsidR="00762F89">
        <w:t xml:space="preserve">round 2.10 p.m., shortly after she had started, she was approached by police officers who ordered her to stop the </w:t>
      </w:r>
      <w:r w:rsidRPr="0076544F" w:rsidR="00DB4968">
        <w:t>“</w:t>
      </w:r>
      <w:r w:rsidRPr="0076544F" w:rsidR="00762F89">
        <w:t>picket</w:t>
      </w:r>
      <w:r w:rsidRPr="0076544F" w:rsidR="00DB4968">
        <w:t>”</w:t>
      </w:r>
      <w:r w:rsidRPr="0076544F" w:rsidR="00762F89">
        <w:t xml:space="preserve"> and issued </w:t>
      </w:r>
      <w:r w:rsidRPr="0076544F" w:rsidR="00C96064">
        <w:t xml:space="preserve">her with </w:t>
      </w:r>
      <w:r w:rsidRPr="0076544F" w:rsidR="00762F89">
        <w:t xml:space="preserve">a formal warning </w:t>
      </w:r>
      <w:r w:rsidRPr="0076544F" w:rsidR="00750350">
        <w:t xml:space="preserve">for </w:t>
      </w:r>
      <w:r w:rsidRPr="0076544F" w:rsidR="00762F89">
        <w:t xml:space="preserve">a violation of public order. One of the officers asked </w:t>
      </w:r>
      <w:r w:rsidRPr="0076544F" w:rsidR="009245B7">
        <w:t xml:space="preserve">a passer-by, Mr Z., to hold her banner </w:t>
      </w:r>
      <w:r w:rsidRPr="0076544F" w:rsidR="00F34014">
        <w:t xml:space="preserve">so that </w:t>
      </w:r>
      <w:r w:rsidRPr="0076544F" w:rsidR="009245B7">
        <w:t xml:space="preserve">she </w:t>
      </w:r>
      <w:r w:rsidRPr="0076544F" w:rsidR="00F34014">
        <w:t>could sign</w:t>
      </w:r>
      <w:r w:rsidRPr="0076544F" w:rsidR="009245B7">
        <w:t xml:space="preserve"> the warning. The events were recorded on video. </w:t>
      </w:r>
      <w:r w:rsidRPr="0076544F" w:rsidR="00C96064">
        <w:t xml:space="preserve">At </w:t>
      </w:r>
      <w:r w:rsidRPr="0076544F" w:rsidR="00762F89">
        <w:t xml:space="preserve">around 2.20 p.m. </w:t>
      </w:r>
      <w:r w:rsidRPr="0076544F" w:rsidR="009245B7">
        <w:t xml:space="preserve">the applicant and Mr Z. were arrested and taken to </w:t>
      </w:r>
      <w:r w:rsidRPr="0076544F" w:rsidR="004B3287">
        <w:t xml:space="preserve">a </w:t>
      </w:r>
      <w:r w:rsidRPr="0076544F" w:rsidR="009245B7">
        <w:t>police station</w:t>
      </w:r>
      <w:r w:rsidRPr="0076544F" w:rsidR="002F71FA">
        <w:t>. T</w:t>
      </w:r>
      <w:r w:rsidRPr="0076544F" w:rsidR="00C14847">
        <w:t xml:space="preserve">he applicant </w:t>
      </w:r>
      <w:r w:rsidRPr="0076544F" w:rsidR="009245B7">
        <w:t xml:space="preserve">remained </w:t>
      </w:r>
      <w:r w:rsidRPr="0076544F" w:rsidR="002F71FA">
        <w:t xml:space="preserve">there </w:t>
      </w:r>
      <w:r w:rsidRPr="0076544F" w:rsidR="00762F89">
        <w:t>from 2.30 to 6 p.m.</w:t>
      </w:r>
      <w:r w:rsidRPr="0076544F" w:rsidR="009245B7">
        <w:t xml:space="preserve"> </w:t>
      </w:r>
      <w:r w:rsidRPr="0076544F" w:rsidR="00480D42">
        <w:t>S</w:t>
      </w:r>
      <w:r w:rsidRPr="0076544F" w:rsidR="00397798">
        <w:t>he</w:t>
      </w:r>
      <w:r w:rsidRPr="0076544F" w:rsidR="009245B7">
        <w:t xml:space="preserve"> was</w:t>
      </w:r>
      <w:r w:rsidRPr="0076544F" w:rsidR="00480D42">
        <w:t xml:space="preserve"> then</w:t>
      </w:r>
      <w:r w:rsidRPr="0076544F" w:rsidR="009245B7">
        <w:t xml:space="preserve"> allowed to leave.</w:t>
      </w:r>
    </w:p>
    <w:p w:rsidRPr="0076544F" w:rsidR="00980BA6" w:rsidP="0076544F" w:rsidRDefault="00980BA6">
      <w:pPr>
        <w:pStyle w:val="ECHRPara"/>
      </w:pPr>
      <w:r w:rsidRPr="0076544F">
        <w:fldChar w:fldCharType="begin"/>
      </w:r>
      <w:r w:rsidRPr="0076544F">
        <w:instrText xml:space="preserve"> SEQ level0 \*arabic </w:instrText>
      </w:r>
      <w:r w:rsidRPr="0076544F">
        <w:fldChar w:fldCharType="separate"/>
      </w:r>
      <w:r w:rsidRPr="0076544F" w:rsidR="0076544F">
        <w:rPr>
          <w:noProof/>
        </w:rPr>
        <w:t>9</w:t>
      </w:r>
      <w:r w:rsidRPr="0076544F">
        <w:fldChar w:fldCharType="end"/>
      </w:r>
      <w:r w:rsidRPr="0076544F">
        <w:t>.  According to the second applicant, from 1.30</w:t>
      </w:r>
      <w:r w:rsidRPr="0076544F" w:rsidR="00C14847">
        <w:t> </w:t>
      </w:r>
      <w:r w:rsidRPr="0076544F">
        <w:t xml:space="preserve">to 2.45 p.m. </w:t>
      </w:r>
      <w:r w:rsidRPr="0076544F" w:rsidR="00070E52">
        <w:t>on 15 </w:t>
      </w:r>
      <w:r w:rsidRPr="0076544F" w:rsidR="002F71FA">
        <w:t xml:space="preserve">September 2012 </w:t>
      </w:r>
      <w:r w:rsidRPr="0076544F">
        <w:t xml:space="preserve">she staged a solo demonstration </w:t>
      </w:r>
      <w:r w:rsidRPr="0076544F" w:rsidR="002F71FA">
        <w:t xml:space="preserve">on a street corner opposite Gorkiy Park </w:t>
      </w:r>
      <w:r w:rsidRPr="0076544F">
        <w:t>to protest against construction laws. On her way back home</w:t>
      </w:r>
      <w:r w:rsidRPr="0076544F" w:rsidR="00397798">
        <w:t xml:space="preserve"> she walked through the park and</w:t>
      </w:r>
      <w:r w:rsidRPr="0076544F" w:rsidR="002F71FA">
        <w:t xml:space="preserve"> at</w:t>
      </w:r>
      <w:r w:rsidRPr="0076544F">
        <w:t xml:space="preserve"> around 3 p.m. saw a man holding a banner. She approached him to </w:t>
      </w:r>
      <w:r w:rsidRPr="0076544F" w:rsidR="002F71FA">
        <w:t xml:space="preserve">read </w:t>
      </w:r>
      <w:r w:rsidRPr="0076544F">
        <w:t xml:space="preserve">the banner, which read “I will not give up my freedom of choice, which is granted by God and the Constitution!”. </w:t>
      </w:r>
      <w:r w:rsidRPr="0076544F" w:rsidR="00480D42">
        <w:t>S</w:t>
      </w:r>
      <w:r w:rsidRPr="0076544F">
        <w:t xml:space="preserve">he was </w:t>
      </w:r>
      <w:r w:rsidRPr="0076544F" w:rsidR="00480D42">
        <w:t xml:space="preserve">immediately </w:t>
      </w:r>
      <w:r w:rsidRPr="0076544F">
        <w:t xml:space="preserve">approached by a police officer, who ordered her to show her own banner but she refused. </w:t>
      </w:r>
      <w:r w:rsidRPr="0076544F" w:rsidR="002F71FA">
        <w:t>A</w:t>
      </w:r>
      <w:r w:rsidRPr="0076544F">
        <w:t xml:space="preserve">t 3.05 p.m. </w:t>
      </w:r>
      <w:r w:rsidRPr="0076544F" w:rsidR="004B3287">
        <w:t>she</w:t>
      </w:r>
      <w:r w:rsidRPr="0076544F">
        <w:t xml:space="preserve"> was taken to </w:t>
      </w:r>
      <w:r w:rsidRPr="0076544F" w:rsidR="004B3287">
        <w:t xml:space="preserve">a </w:t>
      </w:r>
      <w:r w:rsidRPr="0076544F">
        <w:t xml:space="preserve">police station, where she saw the first applicant. </w:t>
      </w:r>
      <w:r w:rsidRPr="0076544F" w:rsidR="0036015C">
        <w:t xml:space="preserve">According to the </w:t>
      </w:r>
      <w:r w:rsidRPr="0076544F" w:rsidR="002F71FA">
        <w:t xml:space="preserve">second </w:t>
      </w:r>
      <w:r w:rsidRPr="0076544F" w:rsidR="0036015C">
        <w:t xml:space="preserve">applicant, she spent </w:t>
      </w:r>
      <w:r w:rsidRPr="0076544F">
        <w:t>five hours at the police station</w:t>
      </w:r>
      <w:r w:rsidRPr="0076544F" w:rsidR="00E45532">
        <w:t xml:space="preserve"> (including two hours waiting outside for a copy of the</w:t>
      </w:r>
      <w:r w:rsidRPr="0076544F" w:rsidR="00295F4A">
        <w:t xml:space="preserve"> record</w:t>
      </w:r>
      <w:r w:rsidRPr="0076544F" w:rsidR="00E45532">
        <w:t>)</w:t>
      </w:r>
      <w:r w:rsidRPr="0076544F">
        <w:t>.</w:t>
      </w:r>
    </w:p>
    <w:p w:rsidRPr="0076544F" w:rsidR="00FE04A2" w:rsidP="0076544F" w:rsidRDefault="00C47771">
      <w:pPr>
        <w:pStyle w:val="ECHRPara"/>
      </w:pPr>
      <w:r w:rsidRPr="0076544F">
        <w:fldChar w:fldCharType="begin"/>
      </w:r>
      <w:r w:rsidRPr="0076544F">
        <w:instrText xml:space="preserve"> SEQ level0 \*arabic </w:instrText>
      </w:r>
      <w:r w:rsidRPr="0076544F">
        <w:fldChar w:fldCharType="separate"/>
      </w:r>
      <w:r w:rsidRPr="0076544F" w:rsidR="0076544F">
        <w:rPr>
          <w:noProof/>
        </w:rPr>
        <w:t>10</w:t>
      </w:r>
      <w:r w:rsidRPr="0076544F">
        <w:fldChar w:fldCharType="end"/>
      </w:r>
      <w:r w:rsidRPr="0076544F">
        <w:t>.  </w:t>
      </w:r>
      <w:r w:rsidRPr="0076544F" w:rsidR="007B2E0E">
        <w:t>According to the</w:t>
      </w:r>
      <w:r w:rsidRPr="0076544F" w:rsidR="004B514B">
        <w:t xml:space="preserve"> relevant</w:t>
      </w:r>
      <w:r w:rsidRPr="0076544F" w:rsidR="007B2E0E">
        <w:t xml:space="preserve"> record</w:t>
      </w:r>
      <w:r w:rsidRPr="0076544F" w:rsidR="00623C52">
        <w:t>s</w:t>
      </w:r>
      <w:r w:rsidRPr="0076544F" w:rsidR="007B2E0E">
        <w:t>, the first</w:t>
      </w:r>
      <w:r w:rsidRPr="0076544F" w:rsidR="004B3287">
        <w:t xml:space="preserve"> and second</w:t>
      </w:r>
      <w:r w:rsidRPr="0076544F" w:rsidR="007B2E0E">
        <w:t xml:space="preserve"> applicant</w:t>
      </w:r>
      <w:r w:rsidRPr="0076544F" w:rsidR="004B3287">
        <w:t>s</w:t>
      </w:r>
      <w:r w:rsidRPr="0076544F" w:rsidR="007B2E0E">
        <w:t xml:space="preserve"> </w:t>
      </w:r>
      <w:r w:rsidRPr="0076544F" w:rsidR="004B3287">
        <w:t xml:space="preserve">were </w:t>
      </w:r>
      <w:r w:rsidRPr="0076544F" w:rsidR="005400AE">
        <w:t>taken</w:t>
      </w:r>
      <w:r w:rsidRPr="0076544F" w:rsidR="004B514B">
        <w:t xml:space="preserve"> </w:t>
      </w:r>
      <w:r w:rsidRPr="0076544F" w:rsidR="007B2E0E">
        <w:t>to the police station at 5.20 p.m.</w:t>
      </w:r>
      <w:r w:rsidRPr="0076544F" w:rsidR="00817BC0">
        <w:t xml:space="preserve"> and </w:t>
      </w:r>
      <w:r w:rsidRPr="0076544F" w:rsidR="004B3287">
        <w:t>4.45 p.m. respectively</w:t>
      </w:r>
      <w:r w:rsidRPr="0076544F" w:rsidR="00623C52">
        <w:t xml:space="preserve"> </w:t>
      </w:r>
      <w:r w:rsidRPr="0076544F" w:rsidR="007B2E0E">
        <w:t xml:space="preserve">for the purpose of compiling an administrative-offence record. </w:t>
      </w:r>
      <w:r w:rsidRPr="0076544F" w:rsidR="00623C52">
        <w:t>The</w:t>
      </w:r>
      <w:r w:rsidRPr="0076544F" w:rsidR="004B514B">
        <w:t xml:space="preserve"> police station</w:t>
      </w:r>
      <w:r w:rsidRPr="0076544F" w:rsidR="00623C52">
        <w:t xml:space="preserve"> logbook indicated that the first applicant </w:t>
      </w:r>
      <w:r w:rsidRPr="0076544F" w:rsidR="00480D42">
        <w:t>had</w:t>
      </w:r>
      <w:r w:rsidRPr="0076544F" w:rsidR="004B3287">
        <w:t xml:space="preserve"> been</w:t>
      </w:r>
      <w:r w:rsidRPr="0076544F" w:rsidR="00480D42">
        <w:t xml:space="preserve"> </w:t>
      </w:r>
      <w:r w:rsidRPr="0076544F" w:rsidR="00623C52">
        <w:t xml:space="preserve">brought there at 4.20 p.m. </w:t>
      </w:r>
      <w:r w:rsidRPr="0076544F" w:rsidR="00980BA6">
        <w:t xml:space="preserve">and released at 6.30 p.m., and that the second applicant </w:t>
      </w:r>
      <w:r w:rsidRPr="0076544F" w:rsidR="00C022F6">
        <w:t xml:space="preserve">had been </w:t>
      </w:r>
      <w:r w:rsidRPr="0076544F" w:rsidR="00980BA6">
        <w:t>brought</w:t>
      </w:r>
      <w:r w:rsidRPr="0076544F" w:rsidR="00C022F6">
        <w:t xml:space="preserve"> there </w:t>
      </w:r>
      <w:r w:rsidRPr="0076544F" w:rsidR="00980BA6">
        <w:t>at 4.45 p.m. and released at 6.45 p.m.</w:t>
      </w:r>
    </w:p>
    <w:p w:rsidRPr="0076544F" w:rsidR="00FE04A2" w:rsidP="0076544F" w:rsidRDefault="00980BA6">
      <w:pPr>
        <w:pStyle w:val="ECHRPara"/>
      </w:pPr>
      <w:r w:rsidRPr="0076544F">
        <w:fldChar w:fldCharType="begin"/>
      </w:r>
      <w:r w:rsidRPr="0076544F">
        <w:instrText xml:space="preserve"> SEQ level0 \*arabic </w:instrText>
      </w:r>
      <w:r w:rsidRPr="0076544F">
        <w:fldChar w:fldCharType="separate"/>
      </w:r>
      <w:r w:rsidRPr="0076544F" w:rsidR="0076544F">
        <w:rPr>
          <w:noProof/>
        </w:rPr>
        <w:t>11</w:t>
      </w:r>
      <w:r w:rsidRPr="0076544F">
        <w:fldChar w:fldCharType="end"/>
      </w:r>
      <w:r w:rsidRPr="0076544F">
        <w:t xml:space="preserve">.  At the police station both applicants were accused of organising and holding a public event without </w:t>
      </w:r>
      <w:r w:rsidRPr="0076544F" w:rsidR="000014C5">
        <w:t xml:space="preserve">giving </w:t>
      </w:r>
      <w:r w:rsidRPr="0076544F">
        <w:t>prior notification</w:t>
      </w:r>
      <w:r w:rsidRPr="0076544F" w:rsidR="00397798">
        <w:t xml:space="preserve"> </w:t>
      </w:r>
      <w:r w:rsidRPr="0076544F" w:rsidR="000014C5">
        <w:t xml:space="preserve">to </w:t>
      </w:r>
      <w:r w:rsidRPr="0076544F" w:rsidR="00397798">
        <w:t>the authorities</w:t>
      </w:r>
      <w:r w:rsidRPr="0076544F">
        <w:t>, in breach of Article 20.2 § 2 of the Code of Administrative Offences (hereinafter “</w:t>
      </w:r>
      <w:r w:rsidRPr="0076544F" w:rsidR="000014C5">
        <w:t xml:space="preserve">the </w:t>
      </w:r>
      <w:r w:rsidRPr="0076544F">
        <w:t xml:space="preserve">CAO”). </w:t>
      </w:r>
      <w:r w:rsidRPr="0076544F" w:rsidR="00366C94">
        <w:t>The administ</w:t>
      </w:r>
      <w:r w:rsidRPr="0076544F" w:rsidR="004D5048">
        <w:t>rative</w:t>
      </w:r>
      <w:r w:rsidRPr="0076544F" w:rsidR="000014C5">
        <w:t>-</w:t>
      </w:r>
      <w:r w:rsidRPr="0076544F" w:rsidR="004D5048">
        <w:t>offence records indicate</w:t>
      </w:r>
      <w:r w:rsidRPr="0076544F" w:rsidR="00E53547">
        <w:t>d</w:t>
      </w:r>
      <w:r w:rsidRPr="0076544F" w:rsidR="00366C94">
        <w:t xml:space="preserve"> that the first applicant</w:t>
      </w:r>
      <w:r w:rsidRPr="0076544F" w:rsidR="004B3287">
        <w:t xml:space="preserve"> had</w:t>
      </w:r>
      <w:r w:rsidRPr="0076544F" w:rsidR="00366C94">
        <w:t xml:space="preserve"> held </w:t>
      </w:r>
      <w:r w:rsidRPr="0076544F" w:rsidR="004B3287">
        <w:t xml:space="preserve">a </w:t>
      </w:r>
      <w:r w:rsidRPr="0076544F" w:rsidR="00366C94">
        <w:t xml:space="preserve">public event at 3.45 p.m. and the second applicant at 3.10 p.m., </w:t>
      </w:r>
      <w:r w:rsidRPr="0076544F" w:rsidR="004D5048">
        <w:t xml:space="preserve">and that both offences </w:t>
      </w:r>
      <w:r w:rsidRPr="0076544F" w:rsidR="00E53547">
        <w:t xml:space="preserve">had been </w:t>
      </w:r>
      <w:r w:rsidRPr="0076544F" w:rsidR="004D5048">
        <w:t>committed near the Lenin monument at the entrance to Gorkiy Park. The administrative case files contain</w:t>
      </w:r>
      <w:r w:rsidRPr="0076544F" w:rsidR="00E53547">
        <w:t>ed</w:t>
      </w:r>
      <w:r w:rsidRPr="0076544F" w:rsidR="004D5048">
        <w:t xml:space="preserve"> handwritten reports by </w:t>
      </w:r>
      <w:r w:rsidRPr="0076544F" w:rsidR="000014C5">
        <w:t xml:space="preserve">the </w:t>
      </w:r>
      <w:r w:rsidRPr="0076544F" w:rsidR="004D5048">
        <w:t>two police officers who had arrested the applicants. Both reports</w:t>
      </w:r>
      <w:r w:rsidRPr="0076544F" w:rsidR="001F40DD">
        <w:t xml:space="preserve"> contain</w:t>
      </w:r>
      <w:r w:rsidRPr="0076544F" w:rsidR="00E53547">
        <w:t>ed</w:t>
      </w:r>
      <w:r w:rsidRPr="0076544F" w:rsidR="004D5048">
        <w:t xml:space="preserve"> descriptions of the applicants</w:t>
      </w:r>
      <w:r w:rsidRPr="0076544F" w:rsidR="0076544F">
        <w:t>’</w:t>
      </w:r>
      <w:r w:rsidRPr="0076544F" w:rsidR="004D5048">
        <w:t xml:space="preserve"> acts </w:t>
      </w:r>
      <w:r w:rsidRPr="0076544F" w:rsidR="001F40DD">
        <w:t xml:space="preserve">substantially similar to those </w:t>
      </w:r>
      <w:r w:rsidRPr="0076544F" w:rsidR="004D5048">
        <w:t>contained in the administrative</w:t>
      </w:r>
      <w:r w:rsidRPr="0076544F" w:rsidR="000014C5">
        <w:t>-</w:t>
      </w:r>
      <w:r w:rsidRPr="0076544F" w:rsidR="004D5048">
        <w:t>offence records.</w:t>
      </w:r>
    </w:p>
    <w:p w:rsidRPr="0076544F" w:rsidR="00FE04A2" w:rsidP="0076544F" w:rsidRDefault="004D5048">
      <w:pPr>
        <w:pStyle w:val="ECHRHeading2"/>
      </w:pPr>
      <w:r w:rsidRPr="0076544F">
        <w:t>C.</w:t>
      </w:r>
      <w:r w:rsidRPr="0076544F" w:rsidR="00EF53F7">
        <w:t>  </w:t>
      </w:r>
      <w:r w:rsidRPr="0076544F" w:rsidR="005E26EF">
        <w:t>Administrative proceedings</w:t>
      </w:r>
    </w:p>
    <w:p w:rsidRPr="0076544F" w:rsidR="00FE04A2" w:rsidP="0076544F" w:rsidRDefault="005F2C17">
      <w:pPr>
        <w:pStyle w:val="ECHRHeading3"/>
      </w:pPr>
      <w:r w:rsidRPr="0076544F">
        <w:t>1.</w:t>
      </w:r>
      <w:r w:rsidRPr="0076544F" w:rsidR="00EF53F7">
        <w:t>  </w:t>
      </w:r>
      <w:r w:rsidRPr="0076544F">
        <w:t>The first applicant</w:t>
      </w:r>
    </w:p>
    <w:p w:rsidRPr="0076544F" w:rsidR="005F2C17" w:rsidP="0076544F" w:rsidRDefault="004D5048">
      <w:pPr>
        <w:pStyle w:val="ECHRPara"/>
      </w:pPr>
      <w:r w:rsidRPr="0076544F">
        <w:fldChar w:fldCharType="begin"/>
      </w:r>
      <w:r w:rsidRPr="0076544F">
        <w:instrText xml:space="preserve"> SEQ level0 \*arabic </w:instrText>
      </w:r>
      <w:r w:rsidRPr="0076544F">
        <w:fldChar w:fldCharType="separate"/>
      </w:r>
      <w:r w:rsidRPr="0076544F" w:rsidR="0076544F">
        <w:rPr>
          <w:noProof/>
        </w:rPr>
        <w:t>12</w:t>
      </w:r>
      <w:r w:rsidRPr="0076544F">
        <w:fldChar w:fldCharType="end"/>
      </w:r>
      <w:r w:rsidRPr="0076544F">
        <w:t>.  </w:t>
      </w:r>
      <w:r w:rsidRPr="0076544F" w:rsidR="005F2C17">
        <w:t xml:space="preserve">On an unspecified date the case was transferred to </w:t>
      </w:r>
      <w:r w:rsidRPr="0076544F" w:rsidR="00A94E54">
        <w:t xml:space="preserve">a </w:t>
      </w:r>
      <w:r w:rsidRPr="0076544F" w:rsidR="00947E73">
        <w:t>j</w:t>
      </w:r>
      <w:r w:rsidRPr="0076544F" w:rsidR="005F2C17">
        <w:t xml:space="preserve">ustice of the </w:t>
      </w:r>
      <w:r w:rsidRPr="0076544F" w:rsidR="00947E73">
        <w:t>p</w:t>
      </w:r>
      <w:r w:rsidRPr="0076544F" w:rsidR="005F2C17">
        <w:t xml:space="preserve">eace of </w:t>
      </w:r>
      <w:r w:rsidRPr="0076544F" w:rsidR="00CB66E2">
        <w:t>C</w:t>
      </w:r>
      <w:r w:rsidRPr="0076544F" w:rsidR="005F2C17">
        <w:t>ircuit no. 2 of the Leninskiy District of Rostov-</w:t>
      </w:r>
      <w:r w:rsidRPr="0076544F" w:rsidR="009E316D">
        <w:t>on</w:t>
      </w:r>
      <w:r w:rsidRPr="0076544F" w:rsidR="005F2C17">
        <w:t xml:space="preserve">-Don. </w:t>
      </w:r>
      <w:r w:rsidRPr="0076544F" w:rsidR="008474CA">
        <w:t>The trial court held several hearings. The applicant attended</w:t>
      </w:r>
      <w:r w:rsidRPr="0076544F" w:rsidR="00073359">
        <w:t xml:space="preserve"> </w:t>
      </w:r>
      <w:r w:rsidRPr="0076544F" w:rsidR="008474CA">
        <w:t>and was assisted</w:t>
      </w:r>
      <w:r w:rsidRPr="0076544F" w:rsidR="00073359">
        <w:t xml:space="preserve"> </w:t>
      </w:r>
      <w:r w:rsidRPr="0076544F" w:rsidR="00DB6E15">
        <w:t>by a representative</w:t>
      </w:r>
      <w:r w:rsidRPr="0076544F" w:rsidR="00C567B5">
        <w:t>, though i</w:t>
      </w:r>
      <w:r w:rsidRPr="0076544F" w:rsidR="008474CA">
        <w:t xml:space="preserve">t is unclear whether </w:t>
      </w:r>
      <w:r w:rsidRPr="0076544F" w:rsidR="00CB66E2">
        <w:t>that person</w:t>
      </w:r>
      <w:r w:rsidRPr="0076544F" w:rsidR="008474CA">
        <w:t xml:space="preserve"> was a lawyer.</w:t>
      </w:r>
    </w:p>
    <w:p w:rsidRPr="0076544F" w:rsidR="00BD79E0" w:rsidP="0076544F" w:rsidRDefault="005F2C17">
      <w:pPr>
        <w:pStyle w:val="ECHRPara"/>
      </w:pPr>
      <w:r w:rsidRPr="0076544F">
        <w:fldChar w:fldCharType="begin"/>
      </w:r>
      <w:r w:rsidRPr="0076544F">
        <w:instrText xml:space="preserve"> SEQ level0 \*arabic </w:instrText>
      </w:r>
      <w:r w:rsidRPr="0076544F">
        <w:fldChar w:fldCharType="separate"/>
      </w:r>
      <w:r w:rsidRPr="0076544F" w:rsidR="0076544F">
        <w:rPr>
          <w:noProof/>
        </w:rPr>
        <w:t>13</w:t>
      </w:r>
      <w:r w:rsidRPr="0076544F">
        <w:fldChar w:fldCharType="end"/>
      </w:r>
      <w:r w:rsidRPr="0076544F">
        <w:t xml:space="preserve">.  On 25 September 2012 the </w:t>
      </w:r>
      <w:r w:rsidRPr="0076544F" w:rsidR="00BD79E0">
        <w:t>trial court held a hearing and heard</w:t>
      </w:r>
      <w:r w:rsidRPr="0076544F" w:rsidR="00CB66E2">
        <w:t xml:space="preserve"> various</w:t>
      </w:r>
      <w:r w:rsidRPr="0076544F" w:rsidR="00BD79E0">
        <w:t xml:space="preserve"> witnesses. Ms O. stated that she had seen the applicant standing in front of the entrance to Gorkiy Park with a banner and that a man and a woman </w:t>
      </w:r>
      <w:r w:rsidRPr="0076544F" w:rsidR="00CB66E2">
        <w:t xml:space="preserve">had </w:t>
      </w:r>
      <w:r w:rsidRPr="0076544F" w:rsidR="00BD79E0">
        <w:t>also</w:t>
      </w:r>
      <w:r w:rsidRPr="0076544F" w:rsidR="00CB66E2">
        <w:t xml:space="preserve"> been</w:t>
      </w:r>
      <w:r w:rsidRPr="0076544F" w:rsidR="00BD79E0">
        <w:t xml:space="preserve"> “standing on that square” with banners. Mr P. testified that he had wanted “to join the picket” at Gorkiy Park. Mr Z. stated that he had happened to be </w:t>
      </w:r>
      <w:r w:rsidRPr="0076544F" w:rsidR="00285C0F">
        <w:t xml:space="preserve">standing </w:t>
      </w:r>
      <w:r w:rsidRPr="0076544F" w:rsidR="00BD79E0">
        <w:t xml:space="preserve">close to the first applicant and had taken her banner </w:t>
      </w:r>
      <w:r w:rsidRPr="0076544F" w:rsidR="00CB66E2">
        <w:t xml:space="preserve">at </w:t>
      </w:r>
      <w:r w:rsidRPr="0076544F" w:rsidR="00BD79E0">
        <w:t xml:space="preserve">the request of the police </w:t>
      </w:r>
      <w:r w:rsidRPr="0076544F" w:rsidR="00F34014">
        <w:t xml:space="preserve">so that </w:t>
      </w:r>
      <w:r w:rsidRPr="0076544F" w:rsidR="00BD79E0">
        <w:t xml:space="preserve">she </w:t>
      </w:r>
      <w:r w:rsidRPr="0076544F" w:rsidR="00F34014">
        <w:t>could sign</w:t>
      </w:r>
      <w:r w:rsidRPr="0076544F" w:rsidR="00BD79E0">
        <w:t xml:space="preserve"> some papers.</w:t>
      </w:r>
    </w:p>
    <w:p w:rsidRPr="0076544F" w:rsidR="00FE04A2" w:rsidP="0076544F" w:rsidRDefault="00BD79E0">
      <w:pPr>
        <w:pStyle w:val="ECHRPara"/>
      </w:pPr>
      <w:r w:rsidRPr="0076544F">
        <w:fldChar w:fldCharType="begin"/>
      </w:r>
      <w:r w:rsidRPr="0076544F">
        <w:instrText xml:space="preserve"> SEQ level0 \*arabic </w:instrText>
      </w:r>
      <w:r w:rsidRPr="0076544F">
        <w:fldChar w:fldCharType="separate"/>
      </w:r>
      <w:r w:rsidRPr="0076544F" w:rsidR="0076544F">
        <w:rPr>
          <w:noProof/>
        </w:rPr>
        <w:t>14</w:t>
      </w:r>
      <w:r w:rsidRPr="0076544F">
        <w:fldChar w:fldCharType="end"/>
      </w:r>
      <w:r w:rsidRPr="0076544F">
        <w:t xml:space="preserve">.  At the same hearing the trial court </w:t>
      </w:r>
      <w:r w:rsidRPr="0076544F" w:rsidR="008320A7">
        <w:t xml:space="preserve">dismissed </w:t>
      </w:r>
      <w:r w:rsidRPr="0076544F" w:rsidR="00C567B5">
        <w:t>an application</w:t>
      </w:r>
      <w:r w:rsidRPr="0076544F" w:rsidR="00CB66E2">
        <w:t xml:space="preserve"> by the defence</w:t>
      </w:r>
      <w:r w:rsidRPr="0076544F" w:rsidR="008320A7">
        <w:t xml:space="preserve"> seeking </w:t>
      </w:r>
      <w:r w:rsidRPr="0076544F" w:rsidR="005F2C17">
        <w:t>to admit two photographs and a video</w:t>
      </w:r>
      <w:r w:rsidRPr="0076544F" w:rsidR="00CB66E2">
        <w:t>-</w:t>
      </w:r>
      <w:r w:rsidRPr="0076544F" w:rsidR="005F2C17">
        <w:t>recording (apparently showing the events of 15 September 2012)</w:t>
      </w:r>
      <w:r w:rsidRPr="0076544F" w:rsidR="008320A7">
        <w:t xml:space="preserve"> </w:t>
      </w:r>
      <w:r w:rsidRPr="0076544F" w:rsidR="00C567B5">
        <w:t xml:space="preserve">into evidence. </w:t>
      </w:r>
      <w:r w:rsidRPr="0076544F" w:rsidR="008320A7">
        <w:t xml:space="preserve">The judge stated that </w:t>
      </w:r>
      <w:r w:rsidRPr="0076544F" w:rsidR="00E53547">
        <w:t xml:space="preserve">it was unclear who had captured the </w:t>
      </w:r>
      <w:r w:rsidRPr="0076544F" w:rsidR="00F34014">
        <w:t>footage</w:t>
      </w:r>
      <w:r w:rsidRPr="0076544F" w:rsidR="005F2C17">
        <w:t xml:space="preserve"> and </w:t>
      </w:r>
      <w:r w:rsidRPr="0076544F" w:rsidR="00F34014">
        <w:t xml:space="preserve">that </w:t>
      </w:r>
      <w:r w:rsidRPr="0076544F" w:rsidR="005F2C17">
        <w:t xml:space="preserve">they contained no indication </w:t>
      </w:r>
      <w:r w:rsidRPr="0076544F" w:rsidR="00F34014">
        <w:t>of when</w:t>
      </w:r>
      <w:r w:rsidRPr="0076544F" w:rsidR="005F2C17">
        <w:t xml:space="preserve"> and </w:t>
      </w:r>
      <w:r w:rsidRPr="0076544F" w:rsidR="00F34014">
        <w:t>where they had been taken</w:t>
      </w:r>
      <w:r w:rsidRPr="0076544F" w:rsidR="005F2C17">
        <w:t xml:space="preserve">. However, at the </w:t>
      </w:r>
      <w:r w:rsidRPr="0076544F" w:rsidR="008320A7">
        <w:t>defence</w:t>
      </w:r>
      <w:r w:rsidRPr="0076544F" w:rsidR="0076544F">
        <w:t>’</w:t>
      </w:r>
      <w:r w:rsidRPr="0076544F" w:rsidR="008320A7">
        <w:t xml:space="preserve">s </w:t>
      </w:r>
      <w:r w:rsidRPr="0076544F" w:rsidR="005F2C17">
        <w:t>request, the judge ordered</w:t>
      </w:r>
      <w:r w:rsidRPr="0076544F" w:rsidR="00D65F86">
        <w:t xml:space="preserve"> the city police department to </w:t>
      </w:r>
      <w:r w:rsidRPr="0076544F" w:rsidR="005E6923">
        <w:t xml:space="preserve">release </w:t>
      </w:r>
      <w:r w:rsidRPr="0076544F" w:rsidR="005F2C17">
        <w:t xml:space="preserve">the </w:t>
      </w:r>
      <w:r w:rsidRPr="0076544F">
        <w:t>f</w:t>
      </w:r>
      <w:r w:rsidRPr="0076544F" w:rsidR="00EA5E3A">
        <w:t xml:space="preserve">ootage of two </w:t>
      </w:r>
      <w:r w:rsidRPr="0076544F" w:rsidR="005F2C17">
        <w:t>street camera</w:t>
      </w:r>
      <w:r w:rsidRPr="0076544F" w:rsidR="00EA5E3A">
        <w:t>s</w:t>
      </w:r>
      <w:r w:rsidRPr="0076544F" w:rsidR="005F2C17">
        <w:t>.</w:t>
      </w:r>
    </w:p>
    <w:p w:rsidRPr="0076544F" w:rsidR="00FE04A2" w:rsidP="0076544F" w:rsidRDefault="008320A7">
      <w:pPr>
        <w:pStyle w:val="ECHRPara"/>
      </w:pPr>
      <w:r w:rsidRPr="0076544F">
        <w:fldChar w:fldCharType="begin"/>
      </w:r>
      <w:r w:rsidRPr="0076544F">
        <w:instrText xml:space="preserve"> SEQ level0 \*arabic </w:instrText>
      </w:r>
      <w:r w:rsidRPr="0076544F">
        <w:fldChar w:fldCharType="separate"/>
      </w:r>
      <w:r w:rsidRPr="0076544F" w:rsidR="0076544F">
        <w:rPr>
          <w:noProof/>
        </w:rPr>
        <w:t>15</w:t>
      </w:r>
      <w:r w:rsidRPr="0076544F">
        <w:fldChar w:fldCharType="end"/>
      </w:r>
      <w:r w:rsidRPr="0076544F">
        <w:t>.  </w:t>
      </w:r>
      <w:r w:rsidRPr="0076544F" w:rsidR="005F2C17">
        <w:t xml:space="preserve">On </w:t>
      </w:r>
      <w:r w:rsidRPr="0076544F" w:rsidR="00515823">
        <w:t>4</w:t>
      </w:r>
      <w:r w:rsidRPr="0076544F" w:rsidR="005F2C17">
        <w:t xml:space="preserve"> October 2012 the </w:t>
      </w:r>
      <w:r w:rsidRPr="0076544F" w:rsidR="00372E42">
        <w:t xml:space="preserve">deputy chief of the </w:t>
      </w:r>
      <w:r w:rsidRPr="0076544F" w:rsidR="005F2C17">
        <w:t xml:space="preserve">city police department </w:t>
      </w:r>
      <w:r w:rsidRPr="0076544F" w:rsidR="00C54192">
        <w:t>replied</w:t>
      </w:r>
      <w:r w:rsidRPr="0076544F" w:rsidR="005F2C17">
        <w:t xml:space="preserve"> that the </w:t>
      </w:r>
      <w:r w:rsidRPr="0076544F" w:rsidR="00DA4C27">
        <w:t>footage</w:t>
      </w:r>
      <w:r w:rsidRPr="0076544F" w:rsidR="00EA5E3A">
        <w:t xml:space="preserve"> from one camera</w:t>
      </w:r>
      <w:r w:rsidRPr="0076544F" w:rsidR="005F2C17">
        <w:t xml:space="preserve"> </w:t>
      </w:r>
      <w:r w:rsidRPr="0076544F" w:rsidR="00372E42">
        <w:t xml:space="preserve">had been </w:t>
      </w:r>
      <w:r w:rsidRPr="0076544F" w:rsidR="00DB6E15">
        <w:t>“</w:t>
      </w:r>
      <w:r w:rsidRPr="0076544F" w:rsidR="00372E42">
        <w:t xml:space="preserve">saved” </w:t>
      </w:r>
      <w:r w:rsidRPr="0076544F" w:rsidR="005F2C17">
        <w:t xml:space="preserve">and invited the judge to </w:t>
      </w:r>
      <w:r w:rsidRPr="0076544F" w:rsidR="00CB66E2">
        <w:t xml:space="preserve">provide </w:t>
      </w:r>
      <w:r w:rsidRPr="0076544F" w:rsidR="005F2C17">
        <w:t xml:space="preserve">an electronic storage device onto which it could be copied. However, on 18 October 2012 the </w:t>
      </w:r>
      <w:r w:rsidRPr="0076544F" w:rsidR="00372E42">
        <w:t xml:space="preserve">acting </w:t>
      </w:r>
      <w:r w:rsidRPr="0076544F" w:rsidR="00C54192">
        <w:t>head of</w:t>
      </w:r>
      <w:r w:rsidRPr="0076544F" w:rsidR="00372E42">
        <w:t xml:space="preserve"> the </w:t>
      </w:r>
      <w:r w:rsidRPr="0076544F" w:rsidR="00C26BA4">
        <w:t>duty</w:t>
      </w:r>
      <w:r w:rsidRPr="0076544F" w:rsidR="00372E42">
        <w:t xml:space="preserve"> unit of the city police </w:t>
      </w:r>
      <w:r w:rsidRPr="0076544F" w:rsidR="00C54192">
        <w:t xml:space="preserve">department </w:t>
      </w:r>
      <w:r w:rsidRPr="0076544F" w:rsidR="005F2C17">
        <w:t xml:space="preserve">informed the judge that </w:t>
      </w:r>
      <w:r w:rsidRPr="0076544F" w:rsidR="00C54192">
        <w:t>the street camera footage</w:t>
      </w:r>
      <w:r w:rsidRPr="0076544F" w:rsidR="00D65F86">
        <w:t xml:space="preserve"> could not be </w:t>
      </w:r>
      <w:r w:rsidRPr="0076544F" w:rsidR="005E6923">
        <w:t>released</w:t>
      </w:r>
      <w:r w:rsidRPr="0076544F" w:rsidR="00C54192">
        <w:t xml:space="preserve"> because </w:t>
      </w:r>
      <w:r w:rsidRPr="0076544F" w:rsidR="00A80A4C">
        <w:t xml:space="preserve">it </w:t>
      </w:r>
      <w:r w:rsidRPr="0076544F" w:rsidR="00C54192">
        <w:t xml:space="preserve">had not been archived owing to </w:t>
      </w:r>
      <w:r w:rsidRPr="0076544F" w:rsidR="00D65F86">
        <w:t xml:space="preserve">a </w:t>
      </w:r>
      <w:r w:rsidRPr="0076544F" w:rsidR="00C54192">
        <w:t>failure of the archiving system</w:t>
      </w:r>
      <w:r w:rsidRPr="0076544F" w:rsidR="00006B6D">
        <w:t xml:space="preserve"> and “because th</w:t>
      </w:r>
      <w:r w:rsidRPr="0076544F" w:rsidR="00EA5E3A">
        <w:t>ose</w:t>
      </w:r>
      <w:r w:rsidRPr="0076544F" w:rsidR="00006B6D">
        <w:t xml:space="preserve"> city cameras had not been working”</w:t>
      </w:r>
      <w:r w:rsidRPr="0076544F" w:rsidR="00C54192">
        <w:t>.</w:t>
      </w:r>
    </w:p>
    <w:bookmarkStart w:name="vv" w:id="4"/>
    <w:p w:rsidRPr="0076544F" w:rsidR="00FE04A2" w:rsidP="0076544F" w:rsidRDefault="00152A02">
      <w:pPr>
        <w:pStyle w:val="ECHRPara"/>
      </w:pPr>
      <w:r w:rsidRPr="0076544F">
        <w:fldChar w:fldCharType="begin"/>
      </w:r>
      <w:r w:rsidRPr="0076544F">
        <w:instrText xml:space="preserve"> SEQ level0 \*arabic </w:instrText>
      </w:r>
      <w:r w:rsidRPr="0076544F">
        <w:fldChar w:fldCharType="separate"/>
      </w:r>
      <w:r w:rsidRPr="0076544F" w:rsidR="0076544F">
        <w:rPr>
          <w:noProof/>
        </w:rPr>
        <w:t>16</w:t>
      </w:r>
      <w:r w:rsidRPr="0076544F">
        <w:fldChar w:fldCharType="end"/>
      </w:r>
      <w:bookmarkEnd w:id="4"/>
      <w:r w:rsidRPr="0076544F">
        <w:t>.  </w:t>
      </w:r>
      <w:r w:rsidRPr="0076544F" w:rsidR="00EA5E3A">
        <w:t>The trial court summoned police officer A., who had arrested the first applicant, for questioning. At a hearing o</w:t>
      </w:r>
      <w:r w:rsidRPr="0076544F" w:rsidR="00ED5EC8">
        <w:t xml:space="preserve">n 7 November 2012 </w:t>
      </w:r>
      <w:r w:rsidRPr="0076544F" w:rsidR="00EA5E3A">
        <w:t xml:space="preserve">A. </w:t>
      </w:r>
      <w:r w:rsidRPr="0076544F" w:rsidR="006C0679">
        <w:t xml:space="preserve">stated that </w:t>
      </w:r>
      <w:r w:rsidRPr="0076544F" w:rsidR="00A80A4C">
        <w:t>after receiving</w:t>
      </w:r>
      <w:r w:rsidRPr="0076544F" w:rsidR="00DB6E15">
        <w:t xml:space="preserve"> information from Sh., </w:t>
      </w:r>
      <w:r w:rsidRPr="0076544F" w:rsidR="006763E8">
        <w:t xml:space="preserve">the </w:t>
      </w:r>
      <w:r w:rsidRPr="0076544F" w:rsidR="00065D2D">
        <w:t xml:space="preserve">chief </w:t>
      </w:r>
      <w:r w:rsidRPr="0076544F" w:rsidR="00006B6D">
        <w:t>of</w:t>
      </w:r>
      <w:r w:rsidRPr="0076544F" w:rsidR="00070E52">
        <w:t xml:space="preserve"> police station no. </w:t>
      </w:r>
      <w:r w:rsidRPr="0076544F" w:rsidR="00065D2D">
        <w:t xml:space="preserve">4 (see paragraph </w:t>
      </w:r>
      <w:r w:rsidRPr="0076544F" w:rsidR="00065D2D">
        <w:fldChar w:fldCharType="begin"/>
      </w:r>
      <w:r w:rsidRPr="0076544F" w:rsidR="00065D2D">
        <w:instrText xml:space="preserve"> REF  v \h </w:instrText>
      </w:r>
      <w:r w:rsidRPr="0076544F" w:rsidR="000A3D22">
        <w:instrText xml:space="preserve"> \* MERGEFORMAT </w:instrText>
      </w:r>
      <w:r w:rsidRPr="0076544F" w:rsidR="00065D2D">
        <w:fldChar w:fldCharType="separate"/>
      </w:r>
      <w:r w:rsidRPr="0076544F" w:rsidR="0076544F">
        <w:rPr>
          <w:noProof/>
        </w:rPr>
        <w:t>28</w:t>
      </w:r>
      <w:r w:rsidRPr="0076544F" w:rsidR="00065D2D">
        <w:fldChar w:fldCharType="end"/>
      </w:r>
      <w:r w:rsidRPr="0076544F" w:rsidR="00065D2D">
        <w:t xml:space="preserve"> below),</w:t>
      </w:r>
      <w:r w:rsidRPr="0076544F" w:rsidR="00DB6E15">
        <w:t xml:space="preserve"> he had arrived at Gorkiy Park where </w:t>
      </w:r>
      <w:r w:rsidRPr="0076544F" w:rsidR="006C0679">
        <w:t>he had seen a group of people, including Z., in possession of banners</w:t>
      </w:r>
      <w:r w:rsidRPr="0076544F" w:rsidR="000133D3">
        <w:t xml:space="preserve">, </w:t>
      </w:r>
      <w:r w:rsidRPr="0076544F" w:rsidR="006C0679">
        <w:t xml:space="preserve">without </w:t>
      </w:r>
      <w:r w:rsidRPr="0076544F" w:rsidR="006763E8">
        <w:t xml:space="preserve">having given </w:t>
      </w:r>
      <w:r w:rsidRPr="0076544F" w:rsidR="006C0679">
        <w:t xml:space="preserve">any prior notification </w:t>
      </w:r>
      <w:r w:rsidRPr="0076544F" w:rsidR="006763E8">
        <w:t xml:space="preserve">of </w:t>
      </w:r>
      <w:r w:rsidRPr="0076544F" w:rsidR="006C0679">
        <w:t>their public event</w:t>
      </w:r>
      <w:r w:rsidRPr="0076544F" w:rsidR="006763E8">
        <w:t>, and</w:t>
      </w:r>
      <w:r w:rsidRPr="0076544F" w:rsidR="006C0679">
        <w:t xml:space="preserve"> that he also </w:t>
      </w:r>
      <w:r w:rsidRPr="0076544F" w:rsidR="006763E8">
        <w:t>remembered arresting</w:t>
      </w:r>
      <w:r w:rsidRPr="0076544F" w:rsidR="006C0679">
        <w:t xml:space="preserve"> Ms Belan</w:t>
      </w:r>
      <w:r w:rsidRPr="0076544F" w:rsidR="006763E8">
        <w:t>, though</w:t>
      </w:r>
      <w:r w:rsidRPr="0076544F" w:rsidR="006C0679">
        <w:t xml:space="preserve"> he </w:t>
      </w:r>
      <w:r w:rsidRPr="0076544F" w:rsidR="006763E8">
        <w:t xml:space="preserve">could </w:t>
      </w:r>
      <w:r w:rsidRPr="0076544F" w:rsidR="006C0679">
        <w:t xml:space="preserve">not </w:t>
      </w:r>
      <w:r w:rsidRPr="0076544F" w:rsidR="006763E8">
        <w:t xml:space="preserve">remember </w:t>
      </w:r>
      <w:r w:rsidRPr="0076544F" w:rsidR="006C0679">
        <w:t xml:space="preserve">her face. </w:t>
      </w:r>
      <w:r w:rsidRPr="0076544F" w:rsidR="00DB6E15">
        <w:t>A. also</w:t>
      </w:r>
      <w:r w:rsidRPr="0076544F" w:rsidR="00ED5EC8">
        <w:t xml:space="preserve"> stated that on 15 September 2012 </w:t>
      </w:r>
      <w:r w:rsidRPr="0076544F" w:rsidR="00DB6E15">
        <w:t xml:space="preserve">officers </w:t>
      </w:r>
      <w:r w:rsidRPr="0076544F" w:rsidR="006763E8">
        <w:t xml:space="preserve">from </w:t>
      </w:r>
      <w:r w:rsidRPr="0076544F" w:rsidR="00DB6E15">
        <w:t xml:space="preserve">the regional </w:t>
      </w:r>
      <w:r w:rsidRPr="0076544F" w:rsidR="001651DB">
        <w:t xml:space="preserve">bureau </w:t>
      </w:r>
      <w:r w:rsidRPr="0076544F" w:rsidR="00DB6E15">
        <w:t xml:space="preserve">of </w:t>
      </w:r>
      <w:r w:rsidRPr="0076544F" w:rsidR="001651DB">
        <w:t>forensic examinations</w:t>
      </w:r>
      <w:r w:rsidRPr="0076544F" w:rsidR="00DB6E15">
        <w:t xml:space="preserve"> (</w:t>
      </w:r>
      <w:r w:rsidRPr="0076544F" w:rsidR="001651DB">
        <w:t>“</w:t>
      </w:r>
      <w:r w:rsidRPr="0076544F" w:rsidR="00A94E54">
        <w:t>forensic</w:t>
      </w:r>
      <w:r w:rsidRPr="0076544F" w:rsidR="001651DB">
        <w:t xml:space="preserve"> bureau”</w:t>
      </w:r>
      <w:r w:rsidRPr="0076544F" w:rsidR="00DB6E15">
        <w:t>)</w:t>
      </w:r>
      <w:r w:rsidRPr="0076544F" w:rsidR="00065D2D">
        <w:t xml:space="preserve"> within the regional police department</w:t>
      </w:r>
      <w:r w:rsidRPr="0076544F" w:rsidR="00DB6E15">
        <w:t xml:space="preserve"> </w:t>
      </w:r>
      <w:r w:rsidRPr="0076544F" w:rsidR="00ED5EC8">
        <w:t>had taken photographs of what appeared to be a public assembly.</w:t>
      </w:r>
    </w:p>
    <w:p w:rsidRPr="0076544F" w:rsidR="00FE04A2" w:rsidP="0076544F" w:rsidRDefault="00DB6E15">
      <w:pPr>
        <w:pStyle w:val="ECHRPara"/>
      </w:pPr>
      <w:r w:rsidRPr="0076544F">
        <w:fldChar w:fldCharType="begin"/>
      </w:r>
      <w:r w:rsidRPr="0076544F">
        <w:instrText xml:space="preserve"> SEQ level0 \*arabic </w:instrText>
      </w:r>
      <w:r w:rsidRPr="0076544F">
        <w:fldChar w:fldCharType="separate"/>
      </w:r>
      <w:r w:rsidRPr="0076544F" w:rsidR="0076544F">
        <w:rPr>
          <w:noProof/>
        </w:rPr>
        <w:t>17</w:t>
      </w:r>
      <w:r w:rsidRPr="0076544F">
        <w:fldChar w:fldCharType="end"/>
      </w:r>
      <w:r w:rsidRPr="0076544F">
        <w:t>.  On 7 November 2012 t</w:t>
      </w:r>
      <w:r w:rsidRPr="0076544F" w:rsidR="00820EEC">
        <w:t xml:space="preserve">he </w:t>
      </w:r>
      <w:r w:rsidRPr="0076544F" w:rsidR="00EA5E3A">
        <w:t>trial court also allowed the examination of</w:t>
      </w:r>
      <w:r w:rsidRPr="0076544F" w:rsidR="00820EEC">
        <w:t xml:space="preserve"> video</w:t>
      </w:r>
      <w:r w:rsidRPr="0076544F" w:rsidR="003A3C97">
        <w:t>s</w:t>
      </w:r>
      <w:r w:rsidRPr="0076544F" w:rsidR="00820EEC">
        <w:t xml:space="preserve"> </w:t>
      </w:r>
      <w:r w:rsidRPr="0076544F" w:rsidR="00065D2D">
        <w:t>submitted by officers of police station no. 4</w:t>
      </w:r>
      <w:r w:rsidRPr="0076544F" w:rsidR="003A3C97">
        <w:t xml:space="preserve"> </w:t>
      </w:r>
      <w:r w:rsidRPr="0076544F" w:rsidR="00B74F9C">
        <w:t xml:space="preserve">containing </w:t>
      </w:r>
      <w:r w:rsidRPr="0076544F" w:rsidR="003A3C97">
        <w:t>two clips relating to the events on 15 September 2012. One</w:t>
      </w:r>
      <w:r w:rsidRPr="0076544F" w:rsidR="00820EEC">
        <w:t xml:space="preserve"> showed the applicant with a banner, </w:t>
      </w:r>
      <w:r w:rsidRPr="0076544F" w:rsidR="00285C0F">
        <w:t xml:space="preserve">while </w:t>
      </w:r>
      <w:r w:rsidRPr="0076544F" w:rsidR="003A3C97">
        <w:t xml:space="preserve">the other </w:t>
      </w:r>
      <w:r w:rsidRPr="0076544F" w:rsidR="00285C0F">
        <w:t xml:space="preserve">showed </w:t>
      </w:r>
      <w:r w:rsidRPr="0076544F" w:rsidR="00F34014">
        <w:t>her</w:t>
      </w:r>
      <w:r w:rsidRPr="0076544F" w:rsidR="00820EEC">
        <w:t xml:space="preserve"> </w:t>
      </w:r>
      <w:r w:rsidRPr="0076544F" w:rsidR="00070E52">
        <w:t>reading a piece of paper and Mr </w:t>
      </w:r>
      <w:r w:rsidRPr="0076544F" w:rsidR="00820EEC">
        <w:t xml:space="preserve">Z. </w:t>
      </w:r>
      <w:r w:rsidRPr="0076544F" w:rsidR="00515473">
        <w:t xml:space="preserve">standing close to her and </w:t>
      </w:r>
      <w:r w:rsidRPr="0076544F" w:rsidR="00820EEC">
        <w:t>holding a banner above his head.</w:t>
      </w:r>
      <w:r w:rsidRPr="0076544F" w:rsidR="00515473">
        <w:t xml:space="preserve"> </w:t>
      </w:r>
      <w:r w:rsidRPr="0076544F" w:rsidR="003A3C97">
        <w:t>The trial court</w:t>
      </w:r>
      <w:r w:rsidRPr="0076544F" w:rsidR="00285C0F">
        <w:t xml:space="preserve"> later</w:t>
      </w:r>
      <w:r w:rsidRPr="0076544F" w:rsidR="003A3C97">
        <w:t xml:space="preserve"> declared those clips inadmissible evidence. </w:t>
      </w:r>
      <w:r w:rsidRPr="0076544F" w:rsidR="00515473">
        <w:t xml:space="preserve">The </w:t>
      </w:r>
      <w:r w:rsidRPr="0076544F" w:rsidR="00EA5E3A">
        <w:t xml:space="preserve">trial court also granted </w:t>
      </w:r>
      <w:r w:rsidRPr="0076544F" w:rsidR="00B74F9C">
        <w:t>a</w:t>
      </w:r>
      <w:r w:rsidRPr="0076544F" w:rsidR="00EA5E3A">
        <w:t xml:space="preserve"> request </w:t>
      </w:r>
      <w:r w:rsidRPr="0076544F" w:rsidR="00B74F9C">
        <w:t xml:space="preserve">by the defence </w:t>
      </w:r>
      <w:r w:rsidRPr="0076544F" w:rsidR="00D73A73">
        <w:t>for</w:t>
      </w:r>
      <w:r w:rsidRPr="0076544F" w:rsidR="00515473">
        <w:t xml:space="preserve"> the </w:t>
      </w:r>
      <w:r w:rsidRPr="0076544F" w:rsidR="00A94E54">
        <w:t>forensic bureau</w:t>
      </w:r>
      <w:r w:rsidRPr="0076544F">
        <w:t xml:space="preserve"> </w:t>
      </w:r>
      <w:r w:rsidRPr="0076544F" w:rsidR="00515473">
        <w:t xml:space="preserve">to provide </w:t>
      </w:r>
      <w:r w:rsidRPr="0076544F" w:rsidR="00D73A73">
        <w:t xml:space="preserve">the </w:t>
      </w:r>
      <w:r w:rsidRPr="0076544F" w:rsidR="00515473">
        <w:t>photographs</w:t>
      </w:r>
      <w:r w:rsidRPr="0076544F" w:rsidR="00B74F9C">
        <w:t xml:space="preserve"> </w:t>
      </w:r>
      <w:r w:rsidRPr="0076544F" w:rsidR="00515473">
        <w:t>taken on 15 September 2012</w:t>
      </w:r>
      <w:r w:rsidRPr="0076544F" w:rsidR="00D73A73">
        <w:t xml:space="preserve">. The hearing was then </w:t>
      </w:r>
      <w:r w:rsidRPr="0076544F" w:rsidR="00515473">
        <w:t>adjourned.</w:t>
      </w:r>
    </w:p>
    <w:p w:rsidRPr="0076544F" w:rsidR="00515473" w:rsidP="0076544F" w:rsidRDefault="00515473">
      <w:pPr>
        <w:pStyle w:val="ECHRPara"/>
      </w:pPr>
      <w:r w:rsidRPr="0076544F">
        <w:fldChar w:fldCharType="begin"/>
      </w:r>
      <w:r w:rsidRPr="0076544F">
        <w:instrText xml:space="preserve"> SEQ level0 \*arabic </w:instrText>
      </w:r>
      <w:r w:rsidRPr="0076544F">
        <w:fldChar w:fldCharType="separate"/>
      </w:r>
      <w:r w:rsidRPr="0076544F" w:rsidR="0076544F">
        <w:rPr>
          <w:noProof/>
        </w:rPr>
        <w:t>18</w:t>
      </w:r>
      <w:r w:rsidRPr="0076544F">
        <w:fldChar w:fldCharType="end"/>
      </w:r>
      <w:r w:rsidRPr="0076544F">
        <w:t xml:space="preserve">.  On 12 November 2012 the </w:t>
      </w:r>
      <w:r w:rsidRPr="0076544F" w:rsidR="00B74F9C">
        <w:t xml:space="preserve">chief </w:t>
      </w:r>
      <w:r w:rsidRPr="0076544F">
        <w:t>of the city police department</w:t>
      </w:r>
      <w:r w:rsidRPr="0076544F" w:rsidR="00B74F9C">
        <w:t xml:space="preserve"> replied to that request</w:t>
      </w:r>
      <w:r w:rsidRPr="0076544F" w:rsidR="00EA5E3A">
        <w:t>,</w:t>
      </w:r>
      <w:r w:rsidRPr="0076544F">
        <w:t xml:space="preserve"> </w:t>
      </w:r>
      <w:r w:rsidRPr="0076544F" w:rsidR="00AA47B7">
        <w:t>indicating</w:t>
      </w:r>
      <w:r w:rsidRPr="0076544F">
        <w:t xml:space="preserve"> that no photographs or video recording</w:t>
      </w:r>
      <w:r w:rsidRPr="0076544F" w:rsidR="00B74F9C">
        <w:t>s</w:t>
      </w:r>
      <w:r w:rsidRPr="0076544F">
        <w:t xml:space="preserve"> had been </w:t>
      </w:r>
      <w:r w:rsidRPr="0076544F" w:rsidR="00A94E54">
        <w:t xml:space="preserve">taken </w:t>
      </w:r>
      <w:r w:rsidRPr="0076544F">
        <w:t xml:space="preserve">on 15 September 2012 in front of the entrance to Gorkiy Park. </w:t>
      </w:r>
      <w:r w:rsidRPr="0076544F" w:rsidR="00EA5E3A">
        <w:t xml:space="preserve">It is unclear whether the </w:t>
      </w:r>
      <w:r w:rsidRPr="0076544F" w:rsidR="00A94E54">
        <w:t xml:space="preserve">forensic bureau </w:t>
      </w:r>
      <w:r w:rsidRPr="0076544F" w:rsidR="00EA5E3A">
        <w:t>was within that official</w:t>
      </w:r>
      <w:r w:rsidRPr="0076544F" w:rsidR="0076544F">
        <w:t>’</w:t>
      </w:r>
      <w:r w:rsidRPr="0076544F" w:rsidR="00EA5E3A">
        <w:t>s purview.</w:t>
      </w:r>
    </w:p>
    <w:p w:rsidRPr="0076544F" w:rsidR="00216953" w:rsidP="0076544F" w:rsidRDefault="00216953">
      <w:pPr>
        <w:pStyle w:val="ECHRPara"/>
      </w:pPr>
      <w:r w:rsidRPr="0076544F">
        <w:fldChar w:fldCharType="begin"/>
      </w:r>
      <w:r w:rsidRPr="0076544F">
        <w:instrText xml:space="preserve"> SEQ level0 \*arabic </w:instrText>
      </w:r>
      <w:r w:rsidRPr="0076544F">
        <w:fldChar w:fldCharType="separate"/>
      </w:r>
      <w:r w:rsidRPr="0076544F" w:rsidR="0076544F">
        <w:rPr>
          <w:noProof/>
        </w:rPr>
        <w:t>19</w:t>
      </w:r>
      <w:r w:rsidRPr="0076544F">
        <w:fldChar w:fldCharType="end"/>
      </w:r>
      <w:r w:rsidRPr="0076544F">
        <w:t xml:space="preserve">.  In the meantime, on 9 November 2012 the same justice of the peace convicted the second applicant in separate proceedings </w:t>
      </w:r>
      <w:r w:rsidRPr="0076544F" w:rsidR="00E41C85">
        <w:t>dealing with</w:t>
      </w:r>
      <w:r w:rsidRPr="0076544F">
        <w:t xml:space="preserve"> the same </w:t>
      </w:r>
      <w:r w:rsidRPr="0076544F" w:rsidR="00E41C85">
        <w:t xml:space="preserve">events </w:t>
      </w:r>
      <w:r w:rsidRPr="0076544F">
        <w:t xml:space="preserve">(see paragraph </w:t>
      </w:r>
      <w:r w:rsidRPr="0076544F">
        <w:fldChar w:fldCharType="begin"/>
      </w:r>
      <w:r w:rsidRPr="0076544F">
        <w:instrText xml:space="preserve"> REF  A2convicted \h </w:instrText>
      </w:r>
      <w:r w:rsidRPr="0076544F" w:rsidR="000A3D22">
        <w:instrText xml:space="preserve"> \* MERGEFORMAT </w:instrText>
      </w:r>
      <w:r w:rsidRPr="0076544F">
        <w:fldChar w:fldCharType="separate"/>
      </w:r>
      <w:r w:rsidRPr="0076544F" w:rsidR="0076544F">
        <w:rPr>
          <w:noProof/>
        </w:rPr>
        <w:t>28</w:t>
      </w:r>
      <w:r w:rsidRPr="0076544F">
        <w:fldChar w:fldCharType="end"/>
      </w:r>
      <w:r w:rsidRPr="0076544F">
        <w:t xml:space="preserve"> below).</w:t>
      </w:r>
    </w:p>
    <w:p w:rsidRPr="0076544F" w:rsidR="00FE04A2" w:rsidP="0076544F" w:rsidRDefault="00515473">
      <w:pPr>
        <w:pStyle w:val="ECHRPara"/>
      </w:pPr>
      <w:r w:rsidRPr="0076544F">
        <w:fldChar w:fldCharType="begin"/>
      </w:r>
      <w:r w:rsidRPr="0076544F">
        <w:instrText xml:space="preserve"> SEQ level0 \*arabic </w:instrText>
      </w:r>
      <w:r w:rsidRPr="0076544F">
        <w:fldChar w:fldCharType="separate"/>
      </w:r>
      <w:r w:rsidRPr="0076544F" w:rsidR="0076544F">
        <w:rPr>
          <w:noProof/>
        </w:rPr>
        <w:t>20</w:t>
      </w:r>
      <w:r w:rsidRPr="0076544F">
        <w:fldChar w:fldCharType="end"/>
      </w:r>
      <w:r w:rsidRPr="0076544F">
        <w:t xml:space="preserve">.  On 13 November 2012 the </w:t>
      </w:r>
      <w:r w:rsidRPr="0076544F" w:rsidR="00EA5E3A">
        <w:t xml:space="preserve">trial court </w:t>
      </w:r>
      <w:r w:rsidRPr="0076544F">
        <w:t xml:space="preserve">convicted the applicant under Article 20.2 </w:t>
      </w:r>
      <w:r w:rsidRPr="0076544F" w:rsidR="00D43B8D">
        <w:t xml:space="preserve">§ 2 </w:t>
      </w:r>
      <w:r w:rsidRPr="0076544F">
        <w:t xml:space="preserve">of the CAO and </w:t>
      </w:r>
      <w:r w:rsidRPr="0076544F" w:rsidR="00E41C85">
        <w:t xml:space="preserve">issued him with </w:t>
      </w:r>
      <w:r w:rsidRPr="0076544F">
        <w:t>a fine of 20,000</w:t>
      </w:r>
      <w:r w:rsidRPr="0076544F" w:rsidR="005E26EF">
        <w:t xml:space="preserve"> Russian roubles (RUB</w:t>
      </w:r>
      <w:r w:rsidRPr="0076544F" w:rsidR="00E41C85">
        <w:t xml:space="preserve"> </w:t>
      </w:r>
      <w:r w:rsidRPr="0076544F" w:rsidR="00E41C85">
        <w:rPr>
          <w:rFonts w:cstheme="minorHAnsi"/>
        </w:rPr>
        <w:t>–</w:t>
      </w:r>
      <w:r w:rsidRPr="0076544F" w:rsidR="005E26EF">
        <w:t xml:space="preserve"> about 497 </w:t>
      </w:r>
      <w:r w:rsidRPr="0076544F" w:rsidR="008320A7">
        <w:t>euros</w:t>
      </w:r>
      <w:r w:rsidRPr="0076544F" w:rsidR="005E26EF">
        <w:t xml:space="preserve"> (</w:t>
      </w:r>
      <w:r w:rsidRPr="0076544F" w:rsidR="008320A7">
        <w:t>EUR</w:t>
      </w:r>
      <w:r w:rsidRPr="0076544F" w:rsidR="005E26EF">
        <w:t>) at the time)</w:t>
      </w:r>
      <w:r w:rsidRPr="0076544F">
        <w:t xml:space="preserve">. </w:t>
      </w:r>
      <w:r w:rsidRPr="0076544F" w:rsidR="006F42D3">
        <w:t xml:space="preserve">The court based its findings on the statements of </w:t>
      </w:r>
      <w:r w:rsidRPr="0076544F" w:rsidR="00E41C85">
        <w:t xml:space="preserve">the </w:t>
      </w:r>
      <w:r w:rsidRPr="0076544F" w:rsidR="006F42D3">
        <w:t>witness</w:t>
      </w:r>
      <w:r w:rsidRPr="0076544F" w:rsidR="00BD79E0">
        <w:t>es</w:t>
      </w:r>
      <w:r w:rsidRPr="0076544F" w:rsidR="006F42D3">
        <w:t xml:space="preserve"> O.</w:t>
      </w:r>
      <w:r w:rsidRPr="0076544F" w:rsidR="004E7774">
        <w:t>, P. and Z</w:t>
      </w:r>
      <w:r w:rsidRPr="0076544F" w:rsidR="00BD79E0">
        <w:t>. and officer A.</w:t>
      </w:r>
      <w:r w:rsidRPr="0076544F" w:rsidR="0076544F">
        <w:t>’</w:t>
      </w:r>
      <w:r w:rsidRPr="0076544F" w:rsidR="00BD79E0">
        <w:t>s testimony.</w:t>
      </w:r>
      <w:r w:rsidRPr="0076544F" w:rsidR="00DB4968">
        <w:t xml:space="preserve"> </w:t>
      </w:r>
      <w:r w:rsidRPr="0076544F" w:rsidR="001A1393">
        <w:t xml:space="preserve">The court found it established that on 15 September 2012 a group of people with banners </w:t>
      </w:r>
      <w:r w:rsidRPr="0076544F" w:rsidR="008320A7">
        <w:t xml:space="preserve">had </w:t>
      </w:r>
      <w:r w:rsidRPr="0076544F" w:rsidR="001A1393">
        <w:t xml:space="preserve">held a public event in front of the entrance to Gorkiy Park, without </w:t>
      </w:r>
      <w:r w:rsidRPr="0076544F" w:rsidR="00A94E54">
        <w:t xml:space="preserve">having given </w:t>
      </w:r>
      <w:r w:rsidRPr="0076544F" w:rsidR="001A1393">
        <w:t xml:space="preserve">prior notification </w:t>
      </w:r>
      <w:r w:rsidRPr="0076544F" w:rsidR="00BF2135">
        <w:t>to</w:t>
      </w:r>
      <w:r w:rsidRPr="0076544F" w:rsidR="001A1393">
        <w:t xml:space="preserve"> the authorities, and that the applicant </w:t>
      </w:r>
      <w:r w:rsidRPr="0076544F" w:rsidR="008320A7">
        <w:t xml:space="preserve">had </w:t>
      </w:r>
      <w:r w:rsidRPr="0076544F" w:rsidR="001A1393">
        <w:t xml:space="preserve">participated in </w:t>
      </w:r>
      <w:r w:rsidRPr="0076544F" w:rsidR="00E41C85">
        <w:t xml:space="preserve">that </w:t>
      </w:r>
      <w:r w:rsidRPr="0076544F" w:rsidR="001A1393">
        <w:t>event.</w:t>
      </w:r>
    </w:p>
    <w:p w:rsidRPr="0076544F" w:rsidR="00FE04A2" w:rsidP="0076544F" w:rsidRDefault="001A1393">
      <w:pPr>
        <w:pStyle w:val="ECHRPara"/>
      </w:pPr>
      <w:r w:rsidRPr="0076544F">
        <w:fldChar w:fldCharType="begin"/>
      </w:r>
      <w:r w:rsidRPr="0076544F">
        <w:instrText xml:space="preserve"> SEQ level0 \*arabic </w:instrText>
      </w:r>
      <w:r w:rsidRPr="0076544F">
        <w:fldChar w:fldCharType="separate"/>
      </w:r>
      <w:r w:rsidRPr="0076544F" w:rsidR="0076544F">
        <w:rPr>
          <w:noProof/>
        </w:rPr>
        <w:t>21</w:t>
      </w:r>
      <w:r w:rsidRPr="0076544F">
        <w:fldChar w:fldCharType="end"/>
      </w:r>
      <w:r w:rsidRPr="0076544F">
        <w:t xml:space="preserve">.  The applicant </w:t>
      </w:r>
      <w:r w:rsidRPr="0076544F" w:rsidR="009C11DD">
        <w:t xml:space="preserve">lodged an </w:t>
      </w:r>
      <w:r w:rsidRPr="0076544F">
        <w:t>appeal</w:t>
      </w:r>
      <w:r w:rsidRPr="0076544F" w:rsidR="009C11DD">
        <w:t xml:space="preserve"> with </w:t>
      </w:r>
      <w:r w:rsidRPr="0076544F" w:rsidR="00E41C85">
        <w:t>the</w:t>
      </w:r>
      <w:r w:rsidRPr="0076544F" w:rsidR="00BD79E0">
        <w:t xml:space="preserve"> Leninskiy District Court of Rostov-on-Don</w:t>
      </w:r>
      <w:r w:rsidRPr="0076544F">
        <w:t>, arguing that the Public Events Act (hereinafter “</w:t>
      </w:r>
      <w:r w:rsidRPr="0076544F" w:rsidR="009C11DD">
        <w:t xml:space="preserve">the </w:t>
      </w:r>
      <w:r w:rsidRPr="0076544F">
        <w:t xml:space="preserve">PEA”) conferred on the regional authorities the power to determine the minimum distance between solo demonstrations. As no such specification had been made in the Rostov region, there was no legal </w:t>
      </w:r>
      <w:r w:rsidRPr="0076544F" w:rsidR="00A94E54">
        <w:t xml:space="preserve">justification </w:t>
      </w:r>
      <w:r w:rsidRPr="0076544F">
        <w:t>for not treating people standing</w:t>
      </w:r>
      <w:r w:rsidRPr="0076544F" w:rsidR="009C11DD">
        <w:t xml:space="preserve"> a</w:t>
      </w:r>
      <w:r w:rsidRPr="0076544F" w:rsidR="000824E1">
        <w:t xml:space="preserve">t </w:t>
      </w:r>
      <w:r w:rsidRPr="0076544F" w:rsidR="00817BC0">
        <w:t xml:space="preserve">even </w:t>
      </w:r>
      <w:r w:rsidRPr="0076544F" w:rsidR="000824E1">
        <w:t xml:space="preserve">a </w:t>
      </w:r>
      <w:r w:rsidRPr="0076544F">
        <w:t>short distance from each other as solo demonstrators or, by implication, for treating them as a public assembly.</w:t>
      </w:r>
    </w:p>
    <w:p w:rsidRPr="0076544F" w:rsidR="00D2129E" w:rsidP="0076544F" w:rsidRDefault="00D2129E">
      <w:pPr>
        <w:pStyle w:val="ECHRPara"/>
      </w:pPr>
      <w:r w:rsidRPr="0076544F">
        <w:fldChar w:fldCharType="begin"/>
      </w:r>
      <w:r w:rsidRPr="0076544F">
        <w:instrText xml:space="preserve"> SEQ level0 \*arabic </w:instrText>
      </w:r>
      <w:r w:rsidRPr="0076544F">
        <w:fldChar w:fldCharType="separate"/>
      </w:r>
      <w:r w:rsidRPr="0076544F" w:rsidR="0076544F">
        <w:rPr>
          <w:noProof/>
        </w:rPr>
        <w:t>22</w:t>
      </w:r>
      <w:r w:rsidRPr="0076544F">
        <w:fldChar w:fldCharType="end"/>
      </w:r>
      <w:r w:rsidRPr="0076544F">
        <w:t xml:space="preserve">.  It appears that the </w:t>
      </w:r>
      <w:r w:rsidRPr="0076544F" w:rsidR="001F40DD">
        <w:t xml:space="preserve">appellate </w:t>
      </w:r>
      <w:r w:rsidRPr="0076544F">
        <w:t>court heard</w:t>
      </w:r>
      <w:r w:rsidRPr="0076544F" w:rsidR="001F40DD">
        <w:t xml:space="preserve"> further evidence from</w:t>
      </w:r>
      <w:r w:rsidRPr="0076544F">
        <w:t xml:space="preserve"> </w:t>
      </w:r>
      <w:r w:rsidRPr="0076544F" w:rsidR="001F40DD">
        <w:t xml:space="preserve">the </w:t>
      </w:r>
      <w:r w:rsidRPr="0076544F">
        <w:t>witness O.</w:t>
      </w:r>
      <w:r w:rsidRPr="0076544F" w:rsidR="00285C0F">
        <w:t>,</w:t>
      </w:r>
      <w:r w:rsidRPr="0076544F">
        <w:t xml:space="preserve"> who stated that around 3 p.m. on 15 September 2012 she had approached the Lenin </w:t>
      </w:r>
      <w:r w:rsidRPr="0076544F" w:rsidR="001F40DD">
        <w:t>m</w:t>
      </w:r>
      <w:r w:rsidRPr="0076544F">
        <w:t xml:space="preserve">onument with the intention </w:t>
      </w:r>
      <w:r w:rsidRPr="0076544F" w:rsidR="001F40DD">
        <w:t xml:space="preserve">of </w:t>
      </w:r>
      <w:r w:rsidRPr="0076544F">
        <w:t>express</w:t>
      </w:r>
      <w:r w:rsidRPr="0076544F" w:rsidR="001F40DD">
        <w:t>ing</w:t>
      </w:r>
      <w:r w:rsidRPr="0076544F">
        <w:t xml:space="preserve"> her </w:t>
      </w:r>
      <w:r w:rsidRPr="0076544F" w:rsidR="008320A7">
        <w:t>views on</w:t>
      </w:r>
      <w:r w:rsidRPr="0076544F">
        <w:t xml:space="preserve"> the situation in the country; she had seen the applicant standing alone with a banner close to the monument. O. had positioned herself at a distance, closer to the city administration building. The applicant had then been approached by two police officers</w:t>
      </w:r>
      <w:r w:rsidRPr="0076544F" w:rsidR="001F40DD">
        <w:t xml:space="preserve"> and</w:t>
      </w:r>
      <w:r w:rsidRPr="0076544F">
        <w:t xml:space="preserve"> had handed over her banner to a passer-by while signing </w:t>
      </w:r>
      <w:r w:rsidRPr="0076544F" w:rsidR="001F40DD">
        <w:t xml:space="preserve">a </w:t>
      </w:r>
      <w:r w:rsidRPr="0076544F">
        <w:t>document</w:t>
      </w:r>
      <w:r w:rsidRPr="0076544F" w:rsidR="001F40DD">
        <w:t>, before being</w:t>
      </w:r>
      <w:r w:rsidRPr="0076544F">
        <w:t xml:space="preserve"> taken away. O. had also seen two other people standing with banners at a distance.</w:t>
      </w:r>
    </w:p>
    <w:p w:rsidRPr="0076544F" w:rsidR="00FE04A2" w:rsidP="0076544F" w:rsidRDefault="00BD79E0">
      <w:pPr>
        <w:pStyle w:val="ECHRPara"/>
      </w:pPr>
      <w:r w:rsidRPr="0076544F">
        <w:fldChar w:fldCharType="begin"/>
      </w:r>
      <w:r w:rsidRPr="0076544F">
        <w:instrText xml:space="preserve"> SEQ level0 \*arabic </w:instrText>
      </w:r>
      <w:r w:rsidRPr="0076544F">
        <w:fldChar w:fldCharType="separate"/>
      </w:r>
      <w:r w:rsidRPr="0076544F" w:rsidR="0076544F">
        <w:rPr>
          <w:noProof/>
        </w:rPr>
        <w:t>23</w:t>
      </w:r>
      <w:r w:rsidRPr="0076544F">
        <w:fldChar w:fldCharType="end"/>
      </w:r>
      <w:r w:rsidRPr="0076544F">
        <w:t>.  It also appears that the appel</w:t>
      </w:r>
      <w:r w:rsidRPr="0076544F" w:rsidR="001F40DD">
        <w:t>late</w:t>
      </w:r>
      <w:r w:rsidRPr="0076544F">
        <w:t xml:space="preserve"> court watched a video</w:t>
      </w:r>
      <w:r w:rsidRPr="0076544F" w:rsidR="001F40DD">
        <w:t>-</w:t>
      </w:r>
      <w:r w:rsidRPr="0076544F">
        <w:t xml:space="preserve">recording </w:t>
      </w:r>
      <w:r w:rsidRPr="0076544F" w:rsidR="001F40DD">
        <w:t xml:space="preserve">at </w:t>
      </w:r>
      <w:r w:rsidRPr="0076544F">
        <w:t>the applicant</w:t>
      </w:r>
      <w:r w:rsidRPr="0076544F" w:rsidR="0076544F">
        <w:t>’</w:t>
      </w:r>
      <w:r w:rsidRPr="0076544F">
        <w:t>s request</w:t>
      </w:r>
      <w:r w:rsidRPr="0076544F" w:rsidR="000824E1">
        <w:t>, although</w:t>
      </w:r>
      <w:r w:rsidRPr="0076544F">
        <w:t xml:space="preserve"> </w:t>
      </w:r>
      <w:r w:rsidRPr="0076544F" w:rsidR="00F34014">
        <w:t xml:space="preserve">its </w:t>
      </w:r>
      <w:r w:rsidRPr="0076544F">
        <w:t xml:space="preserve">origin is unclear. </w:t>
      </w:r>
      <w:r w:rsidRPr="0076544F" w:rsidR="000824E1">
        <w:t>I</w:t>
      </w:r>
      <w:r w:rsidRPr="0076544F">
        <w:t xml:space="preserve">t </w:t>
      </w:r>
      <w:r w:rsidRPr="0076544F" w:rsidR="000824E1">
        <w:t>is also un</w:t>
      </w:r>
      <w:r w:rsidRPr="0076544F">
        <w:t xml:space="preserve">clear whether </w:t>
      </w:r>
      <w:r w:rsidRPr="0076544F" w:rsidR="000824E1">
        <w:t xml:space="preserve">this </w:t>
      </w:r>
      <w:r w:rsidRPr="0076544F">
        <w:t xml:space="preserve">was one of the videos sought to be </w:t>
      </w:r>
      <w:r w:rsidRPr="0076544F" w:rsidR="001F40DD">
        <w:t xml:space="preserve">admitted </w:t>
      </w:r>
      <w:r w:rsidRPr="0076544F">
        <w:t>in</w:t>
      </w:r>
      <w:r w:rsidRPr="0076544F" w:rsidR="00C567B5">
        <w:t>to</w:t>
      </w:r>
      <w:r w:rsidRPr="0076544F">
        <w:t xml:space="preserve"> evidence at the trial.</w:t>
      </w:r>
    </w:p>
    <w:bookmarkStart w:name="videoappeal" w:id="5"/>
    <w:p w:rsidRPr="0076544F" w:rsidR="00BD79E0" w:rsidP="0076544F" w:rsidRDefault="00D2129E">
      <w:pPr>
        <w:pStyle w:val="ECHRPara"/>
      </w:pPr>
      <w:r w:rsidRPr="0076544F">
        <w:fldChar w:fldCharType="begin"/>
      </w:r>
      <w:r w:rsidRPr="0076544F">
        <w:instrText xml:space="preserve"> SEQ level0 \*arabic </w:instrText>
      </w:r>
      <w:r w:rsidRPr="0076544F">
        <w:fldChar w:fldCharType="separate"/>
      </w:r>
      <w:r w:rsidRPr="0076544F" w:rsidR="0076544F">
        <w:rPr>
          <w:noProof/>
        </w:rPr>
        <w:t>24</w:t>
      </w:r>
      <w:r w:rsidRPr="0076544F">
        <w:fldChar w:fldCharType="end"/>
      </w:r>
      <w:bookmarkEnd w:id="5"/>
      <w:r w:rsidRPr="0076544F">
        <w:t>.  </w:t>
      </w:r>
      <w:r w:rsidRPr="0076544F" w:rsidR="001A1393">
        <w:t xml:space="preserve">On 3 December 2012 the District Court </w:t>
      </w:r>
      <w:r w:rsidRPr="0076544F" w:rsidR="00BF2135">
        <w:t xml:space="preserve">dismissed </w:t>
      </w:r>
      <w:r w:rsidRPr="0076544F" w:rsidR="00BD79E0">
        <w:t>the applicant</w:t>
      </w:r>
      <w:r w:rsidRPr="0076544F" w:rsidR="0076544F">
        <w:t>’</w:t>
      </w:r>
      <w:r w:rsidRPr="0076544F" w:rsidR="00BD79E0">
        <w:t>s appeal</w:t>
      </w:r>
      <w:r w:rsidRPr="0076544F" w:rsidR="00BF2135">
        <w:t xml:space="preserve">. </w:t>
      </w:r>
      <w:r w:rsidRPr="0076544F" w:rsidR="001F40DD">
        <w:t>It</w:t>
      </w:r>
      <w:r w:rsidRPr="0076544F" w:rsidR="00E63901">
        <w:t xml:space="preserve"> dismissed O.</w:t>
      </w:r>
      <w:r w:rsidRPr="0076544F" w:rsidR="0076544F">
        <w:t>’</w:t>
      </w:r>
      <w:r w:rsidRPr="0076544F" w:rsidR="00E63901">
        <w:t xml:space="preserve">s testimony as unconvincing and complicit, noting that she had participated in the same event and </w:t>
      </w:r>
      <w:r w:rsidRPr="0076544F" w:rsidR="008B647C">
        <w:t>was</w:t>
      </w:r>
      <w:r w:rsidRPr="0076544F" w:rsidR="00E63901">
        <w:t xml:space="preserve"> </w:t>
      </w:r>
      <w:r w:rsidRPr="0076544F" w:rsidR="001F40DD">
        <w:t>an acquaintance of</w:t>
      </w:r>
      <w:r w:rsidRPr="0076544F" w:rsidR="00E63901">
        <w:t xml:space="preserve"> the applicant.</w:t>
      </w:r>
      <w:r w:rsidRPr="0076544F" w:rsidR="00BD79E0">
        <w:t xml:space="preserve"> </w:t>
      </w:r>
      <w:r w:rsidRPr="0076544F" w:rsidR="000824E1">
        <w:t>With regard</w:t>
      </w:r>
      <w:r w:rsidRPr="0076544F" w:rsidR="00BD79E0">
        <w:t xml:space="preserve"> to the above-mentioned video</w:t>
      </w:r>
      <w:r w:rsidRPr="0076544F" w:rsidR="001F40DD">
        <w:t>-recording</w:t>
      </w:r>
      <w:r w:rsidRPr="0076544F" w:rsidR="000824E1">
        <w:t>,</w:t>
      </w:r>
      <w:r w:rsidRPr="0076544F" w:rsidR="00BD79E0">
        <w:t xml:space="preserve"> </w:t>
      </w:r>
      <w:r w:rsidRPr="0076544F" w:rsidR="000824E1">
        <w:t xml:space="preserve">the court observed </w:t>
      </w:r>
      <w:r w:rsidRPr="0076544F" w:rsidR="00BD79E0">
        <w:t>as follows:</w:t>
      </w:r>
    </w:p>
    <w:p w:rsidRPr="0076544F" w:rsidR="00BD79E0" w:rsidP="0076544F" w:rsidRDefault="00BD79E0">
      <w:pPr>
        <w:pStyle w:val="ECHRParaQuote"/>
      </w:pPr>
      <w:r w:rsidRPr="0076544F">
        <w:t xml:space="preserve">“As regards the video examined at the hearing </w:t>
      </w:r>
      <w:r w:rsidRPr="0076544F" w:rsidR="00FE04A2">
        <w:t>...</w:t>
      </w:r>
      <w:r w:rsidRPr="0076544F">
        <w:t xml:space="preserve"> it shows [the applicant] holding a banner. It also shows different people. The video</w:t>
      </w:r>
      <w:r w:rsidRPr="0076544F" w:rsidR="001F40DD">
        <w:t>-</w:t>
      </w:r>
      <w:r w:rsidRPr="0076544F">
        <w:t xml:space="preserve">recording was done without zoom so it is not possible to conclude whether [the applicant] was </w:t>
      </w:r>
      <w:r w:rsidRPr="0076544F" w:rsidR="001F40DD">
        <w:t xml:space="preserve">holding </w:t>
      </w:r>
      <w:r w:rsidRPr="0076544F">
        <w:t>a demonstration alone or whether there were other participants. In any event, earlier other people were convicted of the same offence at the same time and place. This refutes [the applicant</w:t>
      </w:r>
      <w:r w:rsidRPr="0076544F" w:rsidR="0076544F">
        <w:t>’</w:t>
      </w:r>
      <w:r w:rsidRPr="0076544F">
        <w:t>s] argument about her solo demonstration.”</w:t>
      </w:r>
    </w:p>
    <w:bookmarkStart w:name="CriminalComplaint" w:id="6"/>
    <w:p w:rsidRPr="0076544F" w:rsidR="00FE04A2" w:rsidP="0076544F" w:rsidRDefault="00BD79E0">
      <w:pPr>
        <w:pStyle w:val="ECHRPara"/>
      </w:pPr>
      <w:r w:rsidRPr="0076544F">
        <w:fldChar w:fldCharType="begin"/>
      </w:r>
      <w:r w:rsidRPr="0076544F">
        <w:instrText xml:space="preserve"> SEQ level0 \*arabic </w:instrText>
      </w:r>
      <w:r w:rsidRPr="0076544F">
        <w:fldChar w:fldCharType="separate"/>
      </w:r>
      <w:r w:rsidRPr="0076544F" w:rsidR="0076544F">
        <w:rPr>
          <w:noProof/>
        </w:rPr>
        <w:t>25</w:t>
      </w:r>
      <w:r w:rsidRPr="0076544F">
        <w:fldChar w:fldCharType="end"/>
      </w:r>
      <w:bookmarkEnd w:id="6"/>
      <w:r w:rsidRPr="0076544F">
        <w:t>.  </w:t>
      </w:r>
      <w:r w:rsidRPr="0076544F" w:rsidR="006C5F01">
        <w:t>On 4 December 2012 the applicant lodged a complaint</w:t>
      </w:r>
      <w:r w:rsidRPr="0076544F" w:rsidR="000739BF">
        <w:t xml:space="preserve"> </w:t>
      </w:r>
      <w:r w:rsidRPr="0076544F" w:rsidR="001F40DD">
        <w:t xml:space="preserve">with </w:t>
      </w:r>
      <w:r w:rsidRPr="0076544F" w:rsidR="000739BF">
        <w:t xml:space="preserve">the Rostov </w:t>
      </w:r>
      <w:r w:rsidRPr="0076544F" w:rsidR="000824E1">
        <w:t>r</w:t>
      </w:r>
      <w:r w:rsidRPr="0076544F" w:rsidR="000739BF">
        <w:t>egion</w:t>
      </w:r>
      <w:r w:rsidRPr="0076544F" w:rsidR="001F40DD">
        <w:t>al</w:t>
      </w:r>
      <w:r w:rsidRPr="0076544F" w:rsidR="000739BF">
        <w:t xml:space="preserve"> </w:t>
      </w:r>
      <w:r w:rsidRPr="0076544F" w:rsidR="000824E1">
        <w:t>prosecutor</w:t>
      </w:r>
      <w:r w:rsidRPr="0076544F" w:rsidR="0076544F">
        <w:t>’</w:t>
      </w:r>
      <w:r w:rsidRPr="0076544F" w:rsidR="000824E1">
        <w:t>s office</w:t>
      </w:r>
      <w:r w:rsidRPr="0076544F" w:rsidR="006C5F01">
        <w:t xml:space="preserve">, seeking </w:t>
      </w:r>
      <w:r w:rsidRPr="0076544F" w:rsidR="001F40DD">
        <w:t xml:space="preserve">the </w:t>
      </w:r>
      <w:r w:rsidRPr="0076544F" w:rsidR="006C5F01">
        <w:t>institution of criminal proceedings against the police officers under Articles 149 and 286 of the Criminal Code (</w:t>
      </w:r>
      <w:r w:rsidRPr="0076544F" w:rsidR="00316FD3">
        <w:t xml:space="preserve">unlawful </w:t>
      </w:r>
      <w:r w:rsidRPr="0076544F" w:rsidR="006C5F01">
        <w:t xml:space="preserve">impediment to a public assembly and abuse of powers). </w:t>
      </w:r>
      <w:r w:rsidRPr="0076544F" w:rsidR="001526BB">
        <w:t xml:space="preserve">She alleged that </w:t>
      </w:r>
      <w:r w:rsidRPr="0076544F" w:rsidR="00316FD3">
        <w:t xml:space="preserve">the </w:t>
      </w:r>
      <w:r w:rsidRPr="0076544F" w:rsidR="001526BB">
        <w:t xml:space="preserve">termination of her solo demonstration and </w:t>
      </w:r>
      <w:r w:rsidRPr="0076544F" w:rsidR="00316FD3">
        <w:t xml:space="preserve">her </w:t>
      </w:r>
      <w:r w:rsidRPr="0076544F" w:rsidR="001526BB">
        <w:t xml:space="preserve">arrest by the police </w:t>
      </w:r>
      <w:r w:rsidRPr="0076544F" w:rsidR="00341418">
        <w:t xml:space="preserve">had been </w:t>
      </w:r>
      <w:r w:rsidRPr="0076544F" w:rsidR="001526BB">
        <w:t xml:space="preserve">unlawful. </w:t>
      </w:r>
      <w:r w:rsidRPr="0076544F" w:rsidR="006C5F01">
        <w:t xml:space="preserve">By a letter of 9 January 2013 the </w:t>
      </w:r>
      <w:r w:rsidRPr="0076544F" w:rsidR="00316FD3">
        <w:t>r</w:t>
      </w:r>
      <w:r w:rsidRPr="0076544F" w:rsidR="006C5F01">
        <w:t xml:space="preserve">egional </w:t>
      </w:r>
      <w:r w:rsidRPr="0076544F" w:rsidR="00316FD3">
        <w:t>p</w:t>
      </w:r>
      <w:r w:rsidRPr="0076544F" w:rsidR="006C5F01">
        <w:t>rosecutor</w:t>
      </w:r>
      <w:r w:rsidRPr="0076544F" w:rsidR="0076544F">
        <w:t>’</w:t>
      </w:r>
      <w:r w:rsidRPr="0076544F" w:rsidR="006C5F01">
        <w:t xml:space="preserve">s </w:t>
      </w:r>
      <w:r w:rsidRPr="0076544F" w:rsidR="00316FD3">
        <w:t>o</w:t>
      </w:r>
      <w:r w:rsidRPr="0076544F" w:rsidR="006C5F01">
        <w:t xml:space="preserve">ffice </w:t>
      </w:r>
      <w:r w:rsidRPr="0076544F" w:rsidR="006A65F1">
        <w:t>replied that the decisions of 13 November and 3</w:t>
      </w:r>
      <w:r w:rsidRPr="0076544F" w:rsidR="00316FD3">
        <w:t> </w:t>
      </w:r>
      <w:r w:rsidRPr="0076544F" w:rsidR="006A65F1">
        <w:t>December 2012</w:t>
      </w:r>
      <w:r w:rsidRPr="0076544F" w:rsidR="00341418">
        <w:t xml:space="preserve"> were not amenable to appeal</w:t>
      </w:r>
      <w:r w:rsidRPr="0076544F" w:rsidR="006A65F1">
        <w:t>.</w:t>
      </w:r>
    </w:p>
    <w:p w:rsidRPr="0076544F" w:rsidR="00FE04A2" w:rsidP="0076544F" w:rsidRDefault="006C5F01">
      <w:pPr>
        <w:pStyle w:val="ECHRPara"/>
      </w:pPr>
      <w:r w:rsidRPr="0076544F">
        <w:fldChar w:fldCharType="begin"/>
      </w:r>
      <w:r w:rsidRPr="0076544F">
        <w:instrText xml:space="preserve"> SEQ level0 \*arabic </w:instrText>
      </w:r>
      <w:r w:rsidRPr="0076544F">
        <w:fldChar w:fldCharType="separate"/>
      </w:r>
      <w:r w:rsidRPr="0076544F" w:rsidR="0076544F">
        <w:rPr>
          <w:noProof/>
        </w:rPr>
        <w:t>26</w:t>
      </w:r>
      <w:r w:rsidRPr="0076544F">
        <w:fldChar w:fldCharType="end"/>
      </w:r>
      <w:r w:rsidRPr="0076544F">
        <w:t>.  On 2</w:t>
      </w:r>
      <w:r w:rsidRPr="0076544F" w:rsidR="00853651">
        <w:t xml:space="preserve">8 December 2012 the </w:t>
      </w:r>
      <w:r w:rsidRPr="0076544F" w:rsidR="00472A65">
        <w:t>j</w:t>
      </w:r>
      <w:r w:rsidRPr="0076544F" w:rsidR="00853651">
        <w:t xml:space="preserve">ustice of the </w:t>
      </w:r>
      <w:r w:rsidRPr="0076544F" w:rsidR="00316FD3">
        <w:t>p</w:t>
      </w:r>
      <w:r w:rsidRPr="0076544F" w:rsidR="00853651">
        <w:t xml:space="preserve">eace granted </w:t>
      </w:r>
      <w:r w:rsidRPr="0076544F" w:rsidR="00341418">
        <w:t>permission to the applicant to pay</w:t>
      </w:r>
      <w:r w:rsidRPr="0076544F" w:rsidR="00853651">
        <w:t xml:space="preserve"> the administrative fine of RUB 20,000 in three instalments.</w:t>
      </w:r>
    </w:p>
    <w:p w:rsidRPr="0076544F" w:rsidR="005F2C17" w:rsidP="0076544F" w:rsidRDefault="00853651">
      <w:pPr>
        <w:pStyle w:val="ECHRPara"/>
      </w:pPr>
      <w:r w:rsidRPr="0076544F">
        <w:fldChar w:fldCharType="begin"/>
      </w:r>
      <w:r w:rsidRPr="0076544F">
        <w:instrText xml:space="preserve"> SEQ level0 \*arabic </w:instrText>
      </w:r>
      <w:r w:rsidRPr="0076544F">
        <w:fldChar w:fldCharType="separate"/>
      </w:r>
      <w:r w:rsidRPr="0076544F" w:rsidR="0076544F">
        <w:rPr>
          <w:noProof/>
        </w:rPr>
        <w:t>27</w:t>
      </w:r>
      <w:r w:rsidRPr="0076544F">
        <w:fldChar w:fldCharType="end"/>
      </w:r>
      <w:r w:rsidRPr="0076544F">
        <w:t>.  </w:t>
      </w:r>
      <w:r w:rsidRPr="0076544F" w:rsidR="005F2C17">
        <w:t xml:space="preserve">On 6 March and 20 May 2013 the </w:t>
      </w:r>
      <w:r w:rsidRPr="0076544F" w:rsidR="00316FD3">
        <w:t>d</w:t>
      </w:r>
      <w:r w:rsidRPr="0076544F" w:rsidR="005F2C17">
        <w:t xml:space="preserve">eputy </w:t>
      </w:r>
      <w:r w:rsidRPr="0076544F" w:rsidR="00316FD3">
        <w:t>p</w:t>
      </w:r>
      <w:r w:rsidRPr="0076544F" w:rsidR="005F2C17">
        <w:t>resident of the Rostov Regional Court upheld the decisions of 13 November and 3 December 2012. The applicant did not apply for</w:t>
      </w:r>
      <w:r w:rsidRPr="0076544F" w:rsidR="00341418">
        <w:t xml:space="preserve"> a</w:t>
      </w:r>
      <w:r w:rsidRPr="0076544F" w:rsidR="005F2C17">
        <w:t xml:space="preserve"> further review of those court decisions before the Supreme Court of Russia.</w:t>
      </w:r>
    </w:p>
    <w:p w:rsidRPr="0076544F" w:rsidR="00FE04A2" w:rsidP="0076544F" w:rsidRDefault="005F2C17">
      <w:pPr>
        <w:pStyle w:val="ECHRHeading3"/>
      </w:pPr>
      <w:r w:rsidRPr="0076544F">
        <w:t>2.</w:t>
      </w:r>
      <w:r w:rsidRPr="0076544F" w:rsidR="00EF53F7">
        <w:t>  </w:t>
      </w:r>
      <w:r w:rsidRPr="0076544F">
        <w:t>The second applicant</w:t>
      </w:r>
    </w:p>
    <w:bookmarkStart w:name="v" w:id="7"/>
    <w:bookmarkStart w:name="A2convicted" w:id="8"/>
    <w:p w:rsidRPr="0076544F" w:rsidR="00065D2D" w:rsidP="0076544F" w:rsidRDefault="00F07BE2">
      <w:pPr>
        <w:pStyle w:val="ECHRPara"/>
      </w:pPr>
      <w:r w:rsidRPr="0076544F">
        <w:fldChar w:fldCharType="begin"/>
      </w:r>
      <w:r w:rsidRPr="0076544F">
        <w:instrText xml:space="preserve"> SEQ level0 \*arabic </w:instrText>
      </w:r>
      <w:r w:rsidRPr="0076544F">
        <w:fldChar w:fldCharType="separate"/>
      </w:r>
      <w:r w:rsidRPr="0076544F" w:rsidR="0076544F">
        <w:rPr>
          <w:noProof/>
        </w:rPr>
        <w:t>28</w:t>
      </w:r>
      <w:r w:rsidRPr="0076544F">
        <w:fldChar w:fldCharType="end"/>
      </w:r>
      <w:bookmarkEnd w:id="7"/>
      <w:bookmarkEnd w:id="8"/>
      <w:r w:rsidRPr="0076544F">
        <w:t xml:space="preserve">.  On 9 November 2012 the </w:t>
      </w:r>
      <w:r w:rsidRPr="0076544F" w:rsidR="00216953">
        <w:t xml:space="preserve">same </w:t>
      </w:r>
      <w:r w:rsidRPr="0076544F" w:rsidR="00316FD3">
        <w:t>j</w:t>
      </w:r>
      <w:r w:rsidRPr="0076544F">
        <w:t xml:space="preserve">ustice of the </w:t>
      </w:r>
      <w:r w:rsidRPr="0076544F" w:rsidR="00316FD3">
        <w:t>p</w:t>
      </w:r>
      <w:r w:rsidRPr="0076544F">
        <w:t>eace convicted the second applicant under Article 20.2 of the CAO for holding a public assembly without giving prior notice to the authorities. The court</w:t>
      </w:r>
      <w:r w:rsidRPr="0076544F" w:rsidR="00D265BB">
        <w:t xml:space="preserve"> heard several witnesses, including two defence</w:t>
      </w:r>
      <w:r w:rsidRPr="0076544F" w:rsidR="00341418">
        <w:t xml:space="preserve"> witnesses</w:t>
      </w:r>
      <w:r w:rsidRPr="0076544F" w:rsidR="00D265BB">
        <w:t xml:space="preserve"> and</w:t>
      </w:r>
      <w:r w:rsidRPr="0076544F" w:rsidR="00341418">
        <w:t xml:space="preserve"> the</w:t>
      </w:r>
      <w:r w:rsidRPr="0076544F">
        <w:t xml:space="preserve"> </w:t>
      </w:r>
      <w:r w:rsidRPr="0076544F" w:rsidR="009B3A81">
        <w:t xml:space="preserve">two police officers who had arrested </w:t>
      </w:r>
      <w:r w:rsidRPr="0076544F" w:rsidR="00341418">
        <w:t>her</w:t>
      </w:r>
      <w:r w:rsidRPr="0076544F" w:rsidR="009B3A81">
        <w:t xml:space="preserve">. </w:t>
      </w:r>
      <w:r w:rsidRPr="0076544F" w:rsidR="00065D2D">
        <w:t xml:space="preserve">Officer Sh. stated (see paragraph </w:t>
      </w:r>
      <w:r w:rsidRPr="0076544F" w:rsidR="00065D2D">
        <w:fldChar w:fldCharType="begin"/>
      </w:r>
      <w:r w:rsidRPr="0076544F" w:rsidR="00065D2D">
        <w:instrText xml:space="preserve"> REF  vv \h </w:instrText>
      </w:r>
      <w:r w:rsidRPr="0076544F" w:rsidR="000A3D22">
        <w:instrText xml:space="preserve"> \* MERGEFORMAT </w:instrText>
      </w:r>
      <w:r w:rsidRPr="0076544F" w:rsidR="00065D2D">
        <w:fldChar w:fldCharType="separate"/>
      </w:r>
      <w:r w:rsidRPr="0076544F" w:rsidR="0076544F">
        <w:rPr>
          <w:noProof/>
        </w:rPr>
        <w:t>16</w:t>
      </w:r>
      <w:r w:rsidRPr="0076544F" w:rsidR="00065D2D">
        <w:fldChar w:fldCharType="end"/>
      </w:r>
      <w:r w:rsidRPr="0076544F" w:rsidR="00065D2D">
        <w:t xml:space="preserve"> above) that there had </w:t>
      </w:r>
      <w:r w:rsidRPr="0076544F" w:rsidR="00341418">
        <w:t xml:space="preserve">initially </w:t>
      </w:r>
      <w:r w:rsidRPr="0076544F" w:rsidR="00065D2D">
        <w:t xml:space="preserve">been four solo demonstrators but they had </w:t>
      </w:r>
      <w:r w:rsidRPr="0076544F" w:rsidR="00341418">
        <w:t xml:space="preserve">later </w:t>
      </w:r>
      <w:r w:rsidRPr="0076544F" w:rsidR="00065D2D">
        <w:t>started to gather together</w:t>
      </w:r>
      <w:r w:rsidRPr="0076544F" w:rsidR="00316FD3">
        <w:t>. T</w:t>
      </w:r>
      <w:r w:rsidRPr="0076544F" w:rsidR="00065D2D">
        <w:t xml:space="preserve">he applicant </w:t>
      </w:r>
      <w:r w:rsidRPr="0076544F" w:rsidR="00316FD3">
        <w:t xml:space="preserve">had been walking amongst </w:t>
      </w:r>
      <w:r w:rsidRPr="0076544F" w:rsidR="00065D2D">
        <w:t xml:space="preserve">them and </w:t>
      </w:r>
      <w:r w:rsidRPr="0076544F" w:rsidR="00316FD3">
        <w:t xml:space="preserve">had </w:t>
      </w:r>
      <w:r w:rsidRPr="0076544F" w:rsidR="00065D2D">
        <w:t>put down her banner when</w:t>
      </w:r>
      <w:r w:rsidRPr="0076544F" w:rsidR="00341418">
        <w:t xml:space="preserve"> she had been</w:t>
      </w:r>
      <w:r w:rsidRPr="0076544F" w:rsidR="00065D2D">
        <w:t xml:space="preserve"> told by the police that she </w:t>
      </w:r>
      <w:r w:rsidRPr="0076544F" w:rsidR="00341418">
        <w:t xml:space="preserve">was conducting </w:t>
      </w:r>
      <w:r w:rsidRPr="0076544F" w:rsidR="00065D2D">
        <w:t xml:space="preserve">herself in an unlawful manner; subsequently, the four </w:t>
      </w:r>
      <w:r w:rsidRPr="0076544F" w:rsidR="0096085C">
        <w:t>demonstrators</w:t>
      </w:r>
      <w:r w:rsidRPr="0076544F" w:rsidR="00065D2D">
        <w:t xml:space="preserve"> had positioned themselves in pairs.</w:t>
      </w:r>
    </w:p>
    <w:p w:rsidRPr="0076544F" w:rsidR="00F07BE2" w:rsidP="0076544F" w:rsidRDefault="00065D2D">
      <w:pPr>
        <w:pStyle w:val="ECHRPara"/>
      </w:pPr>
      <w:r w:rsidRPr="0076544F">
        <w:fldChar w:fldCharType="begin"/>
      </w:r>
      <w:r w:rsidRPr="0076544F">
        <w:instrText xml:space="preserve"> SEQ level0 \*arabic </w:instrText>
      </w:r>
      <w:r w:rsidRPr="0076544F">
        <w:fldChar w:fldCharType="separate"/>
      </w:r>
      <w:r w:rsidRPr="0076544F" w:rsidR="0076544F">
        <w:rPr>
          <w:noProof/>
        </w:rPr>
        <w:t>29</w:t>
      </w:r>
      <w:r w:rsidRPr="0076544F">
        <w:fldChar w:fldCharType="end"/>
      </w:r>
      <w:r w:rsidRPr="0076544F">
        <w:t>.  The justice of the peace</w:t>
      </w:r>
      <w:r w:rsidRPr="0076544F" w:rsidR="009B3A81">
        <w:t xml:space="preserve"> found that </w:t>
      </w:r>
      <w:r w:rsidRPr="0076544F">
        <w:t xml:space="preserve">the applicant </w:t>
      </w:r>
      <w:r w:rsidRPr="0076544F" w:rsidR="009B3A81">
        <w:t xml:space="preserve">had held a group public event together with three other participants and </w:t>
      </w:r>
      <w:r w:rsidRPr="0076544F" w:rsidR="00804432">
        <w:t xml:space="preserve">concluded that in the circumstances of the case it was appropriate to </w:t>
      </w:r>
      <w:r w:rsidRPr="0076544F" w:rsidR="00341418">
        <w:t xml:space="preserve">issue her with </w:t>
      </w:r>
      <w:r w:rsidRPr="0076544F" w:rsidR="00804432">
        <w:t>the minimum statutory fine of RUB 20,000.</w:t>
      </w:r>
    </w:p>
    <w:p w:rsidRPr="0076544F" w:rsidR="00F07BE2" w:rsidP="0076544F" w:rsidRDefault="00804432">
      <w:pPr>
        <w:pStyle w:val="ECHRPara"/>
      </w:pPr>
      <w:r w:rsidRPr="0076544F">
        <w:fldChar w:fldCharType="begin"/>
      </w:r>
      <w:r w:rsidRPr="0076544F">
        <w:instrText xml:space="preserve"> SEQ level0 \*arabic </w:instrText>
      </w:r>
      <w:r w:rsidRPr="0076544F">
        <w:fldChar w:fldCharType="separate"/>
      </w:r>
      <w:r w:rsidRPr="0076544F" w:rsidR="0076544F">
        <w:rPr>
          <w:noProof/>
        </w:rPr>
        <w:t>30</w:t>
      </w:r>
      <w:r w:rsidRPr="0076544F">
        <w:fldChar w:fldCharType="end"/>
      </w:r>
      <w:r w:rsidRPr="0076544F">
        <w:t>.  </w:t>
      </w:r>
      <w:r w:rsidRPr="0076544F" w:rsidR="00341418">
        <w:t xml:space="preserve">The applicant appealed. </w:t>
      </w:r>
      <w:r w:rsidRPr="0076544F">
        <w:t xml:space="preserve">On 6 December 2012 the Leninskiy District Court of Rostov-on-Don examined </w:t>
      </w:r>
      <w:r w:rsidRPr="0076544F" w:rsidR="00341418">
        <w:t>her</w:t>
      </w:r>
      <w:r w:rsidRPr="0076544F">
        <w:t xml:space="preserve"> appeal and upheld the</w:t>
      </w:r>
      <w:r w:rsidRPr="0076544F" w:rsidR="00341418">
        <w:t xml:space="preserve"> earlier</w:t>
      </w:r>
      <w:r w:rsidRPr="0076544F">
        <w:t xml:space="preserve"> judgment.</w:t>
      </w:r>
    </w:p>
    <w:bookmarkStart w:name="x" w:id="9"/>
    <w:bookmarkStart w:name="a" w:id="10"/>
    <w:p w:rsidRPr="0076544F" w:rsidR="00FE04A2" w:rsidP="0076544F" w:rsidRDefault="00D265BB">
      <w:pPr>
        <w:pStyle w:val="ECHRPara"/>
      </w:pPr>
      <w:r w:rsidRPr="0076544F">
        <w:fldChar w:fldCharType="begin"/>
      </w:r>
      <w:r w:rsidRPr="0076544F">
        <w:instrText xml:space="preserve"> SEQ level0 \*arabic </w:instrText>
      </w:r>
      <w:r w:rsidRPr="0076544F">
        <w:fldChar w:fldCharType="separate"/>
      </w:r>
      <w:r w:rsidRPr="0076544F" w:rsidR="0076544F">
        <w:rPr>
          <w:noProof/>
        </w:rPr>
        <w:t>31</w:t>
      </w:r>
      <w:r w:rsidRPr="0076544F">
        <w:fldChar w:fldCharType="end"/>
      </w:r>
      <w:bookmarkEnd w:id="9"/>
      <w:r w:rsidRPr="0076544F">
        <w:t>.  </w:t>
      </w:r>
      <w:bookmarkEnd w:id="10"/>
      <w:r w:rsidRPr="0076544F" w:rsidR="00804432">
        <w:t xml:space="preserve">On 10 December 2012 the </w:t>
      </w:r>
      <w:r w:rsidRPr="0076544F" w:rsidR="003F41F2">
        <w:t xml:space="preserve">second applicant lodged a complaint </w:t>
      </w:r>
      <w:r w:rsidRPr="0076544F" w:rsidR="00341418">
        <w:t>with</w:t>
      </w:r>
      <w:r w:rsidRPr="0076544F" w:rsidR="000739BF">
        <w:t xml:space="preserve"> the Rostov </w:t>
      </w:r>
      <w:r w:rsidRPr="0076544F" w:rsidR="00316FD3">
        <w:t>r</w:t>
      </w:r>
      <w:r w:rsidRPr="0076544F" w:rsidR="000739BF">
        <w:t>egion</w:t>
      </w:r>
      <w:r w:rsidRPr="0076544F" w:rsidR="001F40DD">
        <w:t>al</w:t>
      </w:r>
      <w:r w:rsidRPr="0076544F" w:rsidR="000739BF">
        <w:t xml:space="preserve"> </w:t>
      </w:r>
      <w:r w:rsidRPr="0076544F" w:rsidR="00316FD3">
        <w:t>p</w:t>
      </w:r>
      <w:r w:rsidRPr="0076544F" w:rsidR="000739BF">
        <w:t>rosecutor</w:t>
      </w:r>
      <w:r w:rsidRPr="0076544F" w:rsidR="0076544F">
        <w:t>’</w:t>
      </w:r>
      <w:r w:rsidRPr="0076544F" w:rsidR="000739BF">
        <w:t xml:space="preserve">s </w:t>
      </w:r>
      <w:r w:rsidRPr="0076544F" w:rsidR="00316FD3">
        <w:t>o</w:t>
      </w:r>
      <w:r w:rsidRPr="0076544F" w:rsidR="000739BF">
        <w:t xml:space="preserve">ffice, </w:t>
      </w:r>
      <w:r w:rsidRPr="0076544F" w:rsidR="003F41F2">
        <w:t xml:space="preserve">similar to that lodged by the first applicant (see paragraph </w:t>
      </w:r>
      <w:r w:rsidRPr="0076544F" w:rsidR="004E7774">
        <w:fldChar w:fldCharType="begin"/>
      </w:r>
      <w:r w:rsidRPr="0076544F" w:rsidR="004E7774">
        <w:instrText xml:space="preserve"> REF CriminalComplaint \h </w:instrText>
      </w:r>
      <w:r w:rsidRPr="0076544F" w:rsidR="00FE04A2">
        <w:instrText xml:space="preserve"> \* MERGEFORMAT </w:instrText>
      </w:r>
      <w:r w:rsidRPr="0076544F" w:rsidR="004E7774">
        <w:fldChar w:fldCharType="separate"/>
      </w:r>
      <w:r w:rsidRPr="0076544F" w:rsidR="0076544F">
        <w:rPr>
          <w:noProof/>
        </w:rPr>
        <w:t>25</w:t>
      </w:r>
      <w:r w:rsidRPr="0076544F" w:rsidR="004E7774">
        <w:fldChar w:fldCharType="end"/>
      </w:r>
      <w:r w:rsidRPr="0076544F" w:rsidR="004E7774">
        <w:t xml:space="preserve"> </w:t>
      </w:r>
      <w:r w:rsidRPr="0076544F" w:rsidR="003F41F2">
        <w:t xml:space="preserve">above). </w:t>
      </w:r>
      <w:r w:rsidRPr="0076544F" w:rsidR="000739BF">
        <w:t>The second applicant alleged that</w:t>
      </w:r>
      <w:r w:rsidRPr="0076544F" w:rsidR="00E45532">
        <w:t xml:space="preserve"> she had been </w:t>
      </w:r>
      <w:r w:rsidRPr="0076544F" w:rsidR="00316FD3">
        <w:t>placed under</w:t>
      </w:r>
      <w:r w:rsidRPr="0076544F" w:rsidR="00E45532">
        <w:t xml:space="preserve"> </w:t>
      </w:r>
      <w:r w:rsidRPr="0076544F" w:rsidR="000739BF">
        <w:t>administrative arrest</w:t>
      </w:r>
      <w:r w:rsidRPr="0076544F" w:rsidR="00341418">
        <w:t xml:space="preserve">, which had been </w:t>
      </w:r>
      <w:r w:rsidRPr="0076544F" w:rsidR="000739BF">
        <w:t xml:space="preserve">unlawful because </w:t>
      </w:r>
      <w:r w:rsidRPr="0076544F" w:rsidR="001900BB">
        <w:t xml:space="preserve">no written record of </w:t>
      </w:r>
      <w:r w:rsidRPr="0076544F" w:rsidR="000739BF">
        <w:t xml:space="preserve">it had been </w:t>
      </w:r>
      <w:r w:rsidRPr="0076544F" w:rsidR="001900BB">
        <w:t xml:space="preserve">made </w:t>
      </w:r>
      <w:r w:rsidRPr="0076544F" w:rsidR="000739BF">
        <w:t xml:space="preserve">by the police. </w:t>
      </w:r>
      <w:r w:rsidRPr="0076544F" w:rsidR="006A65F1">
        <w:t xml:space="preserve">On </w:t>
      </w:r>
      <w:r w:rsidRPr="0076544F" w:rsidR="003F41F2">
        <w:t>9 January 2013 th</w:t>
      </w:r>
      <w:r w:rsidRPr="0076544F" w:rsidR="006A65F1">
        <w:t xml:space="preserve">e </w:t>
      </w:r>
      <w:r w:rsidRPr="0076544F" w:rsidR="00316FD3">
        <w:t>r</w:t>
      </w:r>
      <w:r w:rsidRPr="0076544F" w:rsidR="006A65F1">
        <w:t xml:space="preserve">egional </w:t>
      </w:r>
      <w:r w:rsidRPr="0076544F" w:rsidR="00316FD3">
        <w:t>p</w:t>
      </w:r>
      <w:r w:rsidRPr="0076544F" w:rsidR="006A65F1">
        <w:t>rosecutor</w:t>
      </w:r>
      <w:r w:rsidRPr="0076544F" w:rsidR="0076544F">
        <w:t>’</w:t>
      </w:r>
      <w:r w:rsidRPr="0076544F" w:rsidR="006A65F1">
        <w:t xml:space="preserve">s </w:t>
      </w:r>
      <w:r w:rsidRPr="0076544F" w:rsidR="00316FD3">
        <w:t>o</w:t>
      </w:r>
      <w:r w:rsidRPr="0076544F" w:rsidR="006A65F1">
        <w:t>ffice replied that the decisions of 9</w:t>
      </w:r>
      <w:r w:rsidRPr="0076544F" w:rsidR="004E4B40">
        <w:t> </w:t>
      </w:r>
      <w:r w:rsidRPr="0076544F" w:rsidR="006A65F1">
        <w:t>November and 6 December 2012</w:t>
      </w:r>
      <w:r w:rsidRPr="0076544F" w:rsidR="00341418">
        <w:t xml:space="preserve"> were not amenable to appeal</w:t>
      </w:r>
      <w:r w:rsidRPr="0076544F" w:rsidR="006A65F1">
        <w:t>.</w:t>
      </w:r>
    </w:p>
    <w:bookmarkStart w:name="Pension" w:id="11"/>
    <w:p w:rsidRPr="0076544F" w:rsidR="00804432" w:rsidP="0076544F" w:rsidRDefault="003F41F2">
      <w:pPr>
        <w:pStyle w:val="ECHRPara"/>
      </w:pPr>
      <w:r w:rsidRPr="0076544F">
        <w:fldChar w:fldCharType="begin"/>
      </w:r>
      <w:r w:rsidRPr="0076544F">
        <w:instrText xml:space="preserve"> SEQ level0 \*arabic </w:instrText>
      </w:r>
      <w:r w:rsidRPr="0076544F">
        <w:fldChar w:fldCharType="separate"/>
      </w:r>
      <w:r w:rsidRPr="0076544F" w:rsidR="0076544F">
        <w:rPr>
          <w:noProof/>
        </w:rPr>
        <w:t>32</w:t>
      </w:r>
      <w:r w:rsidRPr="0076544F">
        <w:fldChar w:fldCharType="end"/>
      </w:r>
      <w:bookmarkEnd w:id="11"/>
      <w:r w:rsidRPr="0076544F">
        <w:t xml:space="preserve">.  By </w:t>
      </w:r>
      <w:r w:rsidRPr="0076544F" w:rsidR="00341418">
        <w:t xml:space="preserve">a </w:t>
      </w:r>
      <w:r w:rsidRPr="0076544F">
        <w:t xml:space="preserve">decision of 26 December 2012 the </w:t>
      </w:r>
      <w:r w:rsidRPr="0076544F" w:rsidR="00316FD3">
        <w:t>j</w:t>
      </w:r>
      <w:r w:rsidRPr="0076544F">
        <w:t xml:space="preserve">ustice of the </w:t>
      </w:r>
      <w:r w:rsidRPr="0076544F" w:rsidR="00316FD3">
        <w:t>p</w:t>
      </w:r>
      <w:r w:rsidRPr="0076544F">
        <w:t>eace allowed the applicant</w:t>
      </w:r>
      <w:r w:rsidRPr="0076544F" w:rsidR="00341418">
        <w:t xml:space="preserve"> to pay the administrative fine </w:t>
      </w:r>
      <w:r w:rsidRPr="0076544F">
        <w:t>in three monthly instalments</w:t>
      </w:r>
      <w:r w:rsidRPr="0076544F" w:rsidR="000D314D">
        <w:t xml:space="preserve"> (</w:t>
      </w:r>
      <w:r w:rsidRPr="0076544F">
        <w:t>two instalments of RUB 7,000 and one of RUB 6,000</w:t>
      </w:r>
      <w:r w:rsidRPr="0076544F" w:rsidR="000D314D">
        <w:t>)</w:t>
      </w:r>
      <w:r w:rsidRPr="0076544F">
        <w:t xml:space="preserve">. </w:t>
      </w:r>
      <w:r w:rsidRPr="0076544F" w:rsidR="00CB0B84">
        <w:t xml:space="preserve">This was the best possible solution under Article 31.5 of the CAO. </w:t>
      </w:r>
      <w:r w:rsidRPr="0076544F" w:rsidR="00804432">
        <w:t xml:space="preserve">The court took note of the fact that the applicant received </w:t>
      </w:r>
      <w:r w:rsidRPr="0076544F" w:rsidR="000D314D">
        <w:t>an</w:t>
      </w:r>
      <w:r w:rsidRPr="0076544F" w:rsidR="00804432">
        <w:t xml:space="preserve"> old-age pension of RUB 5,561</w:t>
      </w:r>
      <w:r w:rsidRPr="0076544F" w:rsidR="00070E52">
        <w:t xml:space="preserve"> (EUR </w:t>
      </w:r>
      <w:r w:rsidRPr="0076544F" w:rsidR="005E26EF">
        <w:t>138</w:t>
      </w:r>
      <w:r w:rsidRPr="0076544F" w:rsidR="0096085C">
        <w:t xml:space="preserve"> at the time</w:t>
      </w:r>
      <w:r w:rsidRPr="0076544F">
        <w:t>)</w:t>
      </w:r>
      <w:r w:rsidRPr="0076544F" w:rsidR="000D314D">
        <w:t xml:space="preserve"> per month</w:t>
      </w:r>
      <w:r w:rsidRPr="0076544F" w:rsidR="00804432">
        <w:t>. It was not specified whether she had any other income.</w:t>
      </w:r>
    </w:p>
    <w:p w:rsidRPr="0076544F" w:rsidR="00152A02" w:rsidP="0076544F" w:rsidRDefault="003F41F2">
      <w:pPr>
        <w:pStyle w:val="ECHRPara"/>
      </w:pPr>
      <w:r w:rsidRPr="0076544F">
        <w:fldChar w:fldCharType="begin"/>
      </w:r>
      <w:r w:rsidRPr="0076544F">
        <w:instrText xml:space="preserve"> SEQ level0 \*arabic </w:instrText>
      </w:r>
      <w:r w:rsidRPr="0076544F">
        <w:fldChar w:fldCharType="separate"/>
      </w:r>
      <w:r w:rsidRPr="0076544F" w:rsidR="0076544F">
        <w:rPr>
          <w:noProof/>
        </w:rPr>
        <w:t>33</w:t>
      </w:r>
      <w:r w:rsidRPr="0076544F">
        <w:fldChar w:fldCharType="end"/>
      </w:r>
      <w:r w:rsidRPr="0076544F">
        <w:t>.  </w:t>
      </w:r>
      <w:r w:rsidRPr="0076544F" w:rsidR="00152A02">
        <w:t xml:space="preserve">In the meantime, the </w:t>
      </w:r>
      <w:r w:rsidRPr="0076544F" w:rsidR="00CB0B84">
        <w:t xml:space="preserve">second </w:t>
      </w:r>
      <w:r w:rsidRPr="0076544F" w:rsidR="00152A02">
        <w:t xml:space="preserve">applicant </w:t>
      </w:r>
      <w:r w:rsidRPr="0076544F" w:rsidR="000D314D">
        <w:t>applied for a</w:t>
      </w:r>
      <w:r w:rsidRPr="0076544F" w:rsidR="00152A02">
        <w:t xml:space="preserve"> supervisory review of the decisions of 9 November and 6 December 2012, arguing, </w:t>
      </w:r>
      <w:r w:rsidRPr="0076544F" w:rsidR="00152A02">
        <w:rPr>
          <w:i/>
        </w:rPr>
        <w:t>inter alia</w:t>
      </w:r>
      <w:r w:rsidRPr="0076544F" w:rsidR="00152A02">
        <w:t xml:space="preserve">, that she was in a precarious </w:t>
      </w:r>
      <w:r w:rsidRPr="0076544F" w:rsidR="00472A65">
        <w:t xml:space="preserve">financial </w:t>
      </w:r>
      <w:r w:rsidRPr="0076544F" w:rsidR="00152A02">
        <w:t xml:space="preserve">situation. She </w:t>
      </w:r>
      <w:r w:rsidRPr="0076544F" w:rsidR="000D314D">
        <w:t>asked for</w:t>
      </w:r>
      <w:r w:rsidRPr="0076544F" w:rsidR="00152A02">
        <w:t xml:space="preserve"> the fine</w:t>
      </w:r>
      <w:r w:rsidRPr="0076544F" w:rsidR="000D314D">
        <w:t xml:space="preserve"> to be reduced to</w:t>
      </w:r>
      <w:r w:rsidRPr="0076544F" w:rsidR="00152A02">
        <w:t xml:space="preserve"> below the statutory minimum, in accordance with </w:t>
      </w:r>
      <w:r w:rsidRPr="0076544F" w:rsidR="000D314D">
        <w:t xml:space="preserve">a </w:t>
      </w:r>
      <w:r w:rsidRPr="0076544F" w:rsidR="00152A02">
        <w:t xml:space="preserve">ruling of </w:t>
      </w:r>
      <w:r w:rsidRPr="0076544F" w:rsidR="000C23B6">
        <w:t>the Russian Constitutional Court</w:t>
      </w:r>
      <w:r w:rsidRPr="0076544F" w:rsidR="000D314D">
        <w:t xml:space="preserve"> made on</w:t>
      </w:r>
      <w:r w:rsidRPr="0076544F" w:rsidR="000C23B6">
        <w:t xml:space="preserve"> </w:t>
      </w:r>
      <w:r w:rsidRPr="0076544F" w:rsidR="00152A02">
        <w:t xml:space="preserve">14 February 2013. On 6 March and 29 May 2013 the deputy </w:t>
      </w:r>
      <w:r w:rsidRPr="0076544F" w:rsidR="00316FD3">
        <w:t>p</w:t>
      </w:r>
      <w:r w:rsidRPr="0076544F" w:rsidR="00152A02">
        <w:t xml:space="preserve">resident of the Rostov Regional Court </w:t>
      </w:r>
      <w:r w:rsidRPr="0076544F" w:rsidR="007013C1">
        <w:t>upheld</w:t>
      </w:r>
      <w:r w:rsidRPr="0076544F" w:rsidR="00152A02">
        <w:t xml:space="preserve"> the judgments</w:t>
      </w:r>
      <w:r w:rsidRPr="0076544F" w:rsidR="00D45CFA">
        <w:t xml:space="preserve">, stating, in particular, that the amount of </w:t>
      </w:r>
      <w:r w:rsidRPr="0076544F" w:rsidR="00152A02">
        <w:t xml:space="preserve">fine </w:t>
      </w:r>
      <w:r w:rsidRPr="0076544F" w:rsidR="00D45CFA">
        <w:t>was</w:t>
      </w:r>
      <w:r w:rsidRPr="0076544F" w:rsidR="00152A02">
        <w:t xml:space="preserve"> </w:t>
      </w:r>
      <w:r w:rsidRPr="0076544F" w:rsidR="00D45CFA">
        <w:t>“</w:t>
      </w:r>
      <w:r w:rsidRPr="0076544F" w:rsidR="00152A02">
        <w:t xml:space="preserve">within the scope of the statutory requirement”. On 10 January 2014 the Supreme Court of Russia </w:t>
      </w:r>
      <w:r w:rsidRPr="0076544F" w:rsidR="007013C1">
        <w:t xml:space="preserve">also </w:t>
      </w:r>
      <w:r w:rsidRPr="0076544F" w:rsidR="005E26EF">
        <w:t>upheld</w:t>
      </w:r>
      <w:r w:rsidRPr="0076544F" w:rsidR="00152A02">
        <w:t xml:space="preserve"> the judgments.</w:t>
      </w:r>
    </w:p>
    <w:p w:rsidRPr="0076544F" w:rsidR="00D420F3" w:rsidP="0076544F" w:rsidRDefault="0077175D">
      <w:pPr>
        <w:pStyle w:val="ECHRHeading1"/>
      </w:pPr>
      <w:r w:rsidRPr="0076544F">
        <w:t>II.  RELEVANT DOMESTIC LAW AND PRACTICE</w:t>
      </w:r>
    </w:p>
    <w:p w:rsidRPr="0076544F" w:rsidR="00FE04A2"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34</w:t>
      </w:r>
      <w:r w:rsidRPr="0076544F">
        <w:fldChar w:fldCharType="end"/>
      </w:r>
      <w:r w:rsidRPr="0076544F" w:rsidR="0077175D">
        <w:t>.  </w:t>
      </w:r>
      <w:r w:rsidRPr="0076544F" w:rsidR="00C21F07">
        <w:t xml:space="preserve">For a summary of domestic law and practice concerning regulations relating to the conduct of public events, liability for breaches committed in their course and administrative escorting and arrest, see </w:t>
      </w:r>
      <w:r w:rsidRPr="0076544F" w:rsidR="00C21F07">
        <w:rPr>
          <w:i/>
        </w:rPr>
        <w:t>Lashmankin and Others</w:t>
      </w:r>
      <w:r w:rsidRPr="0076544F" w:rsidR="000D314D">
        <w:t xml:space="preserve"> (</w:t>
      </w:r>
      <w:r w:rsidRPr="0076544F" w:rsidR="00C21F07">
        <w:t>nos. 57818/09 and 14 others, §§ 216-312, 7 February 2017</w:t>
      </w:r>
      <w:r w:rsidRPr="0076544F" w:rsidR="000D314D">
        <w:t>)</w:t>
      </w:r>
      <w:r w:rsidRPr="0076544F" w:rsidR="00C21F07">
        <w:t xml:space="preserve"> and </w:t>
      </w:r>
      <w:r w:rsidRPr="0076544F" w:rsidR="00C21F07">
        <w:rPr>
          <w:i/>
        </w:rPr>
        <w:t>Novikova and Others v. Russia</w:t>
      </w:r>
      <w:r w:rsidRPr="0076544F" w:rsidR="000D314D">
        <w:t xml:space="preserve"> (</w:t>
      </w:r>
      <w:r w:rsidRPr="0076544F" w:rsidR="00C21F07">
        <w:t>nos. 25501/07 and 4 others, §§ 47-85, 26</w:t>
      </w:r>
      <w:r w:rsidRPr="0076544F" w:rsidR="004E4B40">
        <w:t> </w:t>
      </w:r>
      <w:r w:rsidRPr="0076544F" w:rsidR="00C21F07">
        <w:t>April 2016</w:t>
      </w:r>
      <w:r w:rsidRPr="0076544F" w:rsidR="000D314D">
        <w:t>)</w:t>
      </w:r>
      <w:r w:rsidRPr="0076544F" w:rsidR="00C21F07">
        <w:t>.</w:t>
      </w:r>
    </w:p>
    <w:bookmarkStart w:name="b" w:id="12"/>
    <w:p w:rsidRPr="0076544F" w:rsidR="00E140A7" w:rsidP="0076544F" w:rsidRDefault="00E140A7">
      <w:pPr>
        <w:pStyle w:val="ECHRPara"/>
      </w:pPr>
      <w:r w:rsidRPr="0076544F">
        <w:fldChar w:fldCharType="begin"/>
      </w:r>
      <w:r w:rsidRPr="0076544F">
        <w:instrText xml:space="preserve"> SEQ level0 \*arabic </w:instrText>
      </w:r>
      <w:r w:rsidRPr="0076544F">
        <w:fldChar w:fldCharType="separate"/>
      </w:r>
      <w:r w:rsidRPr="0076544F" w:rsidR="0076544F">
        <w:rPr>
          <w:noProof/>
        </w:rPr>
        <w:t>35</w:t>
      </w:r>
      <w:r w:rsidRPr="0076544F">
        <w:fldChar w:fldCharType="end"/>
      </w:r>
      <w:bookmarkEnd w:id="12"/>
      <w:r w:rsidRPr="0076544F">
        <w:t xml:space="preserve">.  In the Rostov </w:t>
      </w:r>
      <w:r w:rsidRPr="0076544F" w:rsidR="000D314D">
        <w:t>r</w:t>
      </w:r>
      <w:r w:rsidRPr="0076544F">
        <w:t xml:space="preserve">egion, </w:t>
      </w:r>
      <w:r w:rsidRPr="0076544F" w:rsidR="0044637F">
        <w:t>R</w:t>
      </w:r>
      <w:r w:rsidRPr="0076544F">
        <w:t xml:space="preserve">egional </w:t>
      </w:r>
      <w:r w:rsidRPr="0076544F" w:rsidR="0044637F">
        <w:t>L</w:t>
      </w:r>
      <w:r w:rsidRPr="0076544F">
        <w:t xml:space="preserve">aw no. 146-3C of 27 September 2004 complements the federal regulations on public gatherings. In December 2012 that law was amended to provide that the distance between solo demonstrations should be </w:t>
      </w:r>
      <w:r w:rsidRPr="0076544F" w:rsidR="00F34014">
        <w:t>at least</w:t>
      </w:r>
      <w:r w:rsidRPr="0076544F">
        <w:t xml:space="preserve"> fifty </w:t>
      </w:r>
      <w:r w:rsidRPr="0076544F" w:rsidR="000D314D">
        <w:t xml:space="preserve">metres </w:t>
      </w:r>
      <w:r w:rsidRPr="0076544F">
        <w:t>(section 2).</w:t>
      </w:r>
    </w:p>
    <w:bookmarkStart w:name="ProsecutorsAct" w:id="13"/>
    <w:p w:rsidRPr="0076544F" w:rsidR="00FE04A2" w:rsidP="0076544F" w:rsidRDefault="00DB640A">
      <w:pPr>
        <w:pStyle w:val="ECHRPara"/>
      </w:pPr>
      <w:r w:rsidRPr="0076544F">
        <w:fldChar w:fldCharType="begin"/>
      </w:r>
      <w:r w:rsidRPr="0076544F">
        <w:instrText xml:space="preserve"> SEQ level0 \*arabic </w:instrText>
      </w:r>
      <w:r w:rsidRPr="0076544F">
        <w:fldChar w:fldCharType="separate"/>
      </w:r>
      <w:r w:rsidRPr="0076544F" w:rsidR="0076544F">
        <w:rPr>
          <w:noProof/>
        </w:rPr>
        <w:t>36</w:t>
      </w:r>
      <w:r w:rsidRPr="0076544F">
        <w:rPr>
          <w:noProof/>
        </w:rPr>
        <w:fldChar w:fldCharType="end"/>
      </w:r>
      <w:bookmarkEnd w:id="13"/>
      <w:r w:rsidRPr="0076544F" w:rsidR="00FE04A2">
        <w:t>.  </w:t>
      </w:r>
      <w:r w:rsidRPr="0076544F" w:rsidR="000D314D">
        <w:t xml:space="preserve">Section 26 of the </w:t>
      </w:r>
      <w:r w:rsidRPr="0076544F" w:rsidR="00D45CFA">
        <w:t>Prosecutors Act (Federal Law no. 2202-1 of 17</w:t>
      </w:r>
      <w:r w:rsidRPr="0076544F" w:rsidR="004E4B40">
        <w:t> </w:t>
      </w:r>
      <w:r w:rsidRPr="0076544F" w:rsidR="00D45CFA">
        <w:t xml:space="preserve">January 1992) </w:t>
      </w:r>
      <w:r w:rsidRPr="0076544F" w:rsidR="00602D7A">
        <w:t>provides that prosecutor</w:t>
      </w:r>
      <w:r w:rsidRPr="0076544F" w:rsidR="000D314D">
        <w:t>s</w:t>
      </w:r>
      <w:r w:rsidRPr="0076544F" w:rsidR="00602D7A">
        <w:t xml:space="preserve"> supervise </w:t>
      </w:r>
      <w:r w:rsidRPr="0076544F" w:rsidR="007B61A1">
        <w:t>the observance of</w:t>
      </w:r>
      <w:r w:rsidRPr="0076544F" w:rsidR="00602D7A">
        <w:t xml:space="preserve"> human rights and freedoms by </w:t>
      </w:r>
      <w:r w:rsidRPr="0076544F" w:rsidR="000D314D">
        <w:t>S</w:t>
      </w:r>
      <w:r w:rsidRPr="0076544F" w:rsidR="00602D7A">
        <w:t xml:space="preserve">tate authorities and private bodies. </w:t>
      </w:r>
      <w:r w:rsidRPr="0076544F" w:rsidR="000D314D">
        <w:t>They may</w:t>
      </w:r>
      <w:r w:rsidRPr="0076544F" w:rsidR="00D45CFA">
        <w:t xml:space="preserve"> examine and review complaints and </w:t>
      </w:r>
      <w:r w:rsidRPr="0076544F" w:rsidR="000D314D">
        <w:t xml:space="preserve">requests </w:t>
      </w:r>
      <w:r w:rsidRPr="0076544F" w:rsidR="00D45CFA">
        <w:t xml:space="preserve">containing information </w:t>
      </w:r>
      <w:r w:rsidRPr="0076544F" w:rsidR="000D314D">
        <w:t>c</w:t>
      </w:r>
      <w:r w:rsidRPr="0076544F" w:rsidR="00D45CFA">
        <w:t>on</w:t>
      </w:r>
      <w:r w:rsidRPr="0076544F" w:rsidR="000D314D">
        <w:t>cerning</w:t>
      </w:r>
      <w:r w:rsidRPr="0076544F" w:rsidR="00D45CFA">
        <w:t xml:space="preserve"> alleged violations of individual rights and freedoms, explain the avenues of protection for those rights and freedoms, issue warning</w:t>
      </w:r>
      <w:r w:rsidRPr="0076544F" w:rsidR="005A252B">
        <w:t>s</w:t>
      </w:r>
      <w:r w:rsidRPr="0076544F" w:rsidR="00D45CFA">
        <w:t xml:space="preserve"> about the unacceptability </w:t>
      </w:r>
      <w:r w:rsidRPr="0076544F" w:rsidR="005A252B">
        <w:t xml:space="preserve">of violations and to bring those who have violated the law to </w:t>
      </w:r>
      <w:r w:rsidRPr="0076544F" w:rsidR="007B61A1">
        <w:t xml:space="preserve">account </w:t>
      </w:r>
      <w:r w:rsidRPr="0076544F" w:rsidR="00602D7A">
        <w:t>(</w:t>
      </w:r>
      <w:r w:rsidRPr="0076544F" w:rsidR="001900BB">
        <w:t xml:space="preserve">section </w:t>
      </w:r>
      <w:r w:rsidRPr="0076544F" w:rsidR="00602D7A">
        <w:t>27 § 1)</w:t>
      </w:r>
      <w:r w:rsidRPr="0076544F" w:rsidR="005A252B">
        <w:t xml:space="preserve">. In particular, if a prosecutor has grounds to </w:t>
      </w:r>
      <w:r w:rsidRPr="0076544F" w:rsidR="000D314D">
        <w:t xml:space="preserve">suspect </w:t>
      </w:r>
      <w:r w:rsidRPr="0076544F" w:rsidR="005A252B">
        <w:t xml:space="preserve">that a crime </w:t>
      </w:r>
      <w:r w:rsidRPr="0076544F" w:rsidR="000D314D">
        <w:t xml:space="preserve">has been </w:t>
      </w:r>
      <w:r w:rsidRPr="0076544F" w:rsidR="005A252B">
        <w:t xml:space="preserve">committed, he </w:t>
      </w:r>
      <w:r w:rsidRPr="0076544F" w:rsidR="007B61A1">
        <w:t xml:space="preserve">or she </w:t>
      </w:r>
      <w:r w:rsidRPr="0076544F" w:rsidR="005A252B">
        <w:t xml:space="preserve">can take measures to ensure that </w:t>
      </w:r>
      <w:r w:rsidRPr="0076544F" w:rsidR="000D314D">
        <w:t xml:space="preserve">the </w:t>
      </w:r>
      <w:r w:rsidRPr="0076544F" w:rsidR="005A252B">
        <w:t>perpetrators are prosecuted in accordance with the law</w:t>
      </w:r>
      <w:r w:rsidRPr="0076544F" w:rsidR="00602D7A">
        <w:t xml:space="preserve"> (</w:t>
      </w:r>
      <w:r w:rsidRPr="0076544F" w:rsidR="001900BB">
        <w:t xml:space="preserve">section </w:t>
      </w:r>
      <w:r w:rsidRPr="0076544F" w:rsidR="00602D7A">
        <w:t>27 § 2)</w:t>
      </w:r>
      <w:r w:rsidRPr="0076544F" w:rsidR="005A252B">
        <w:t xml:space="preserve">. </w:t>
      </w:r>
      <w:r w:rsidRPr="0076544F" w:rsidR="00602D7A">
        <w:t>A</w:t>
      </w:r>
      <w:r w:rsidRPr="0076544F" w:rsidR="00357551">
        <w:t xml:space="preserve"> prosecutor or a deputy prosecutor </w:t>
      </w:r>
      <w:r w:rsidRPr="0076544F" w:rsidR="007B61A1">
        <w:t xml:space="preserve">may </w:t>
      </w:r>
      <w:r w:rsidRPr="0076544F" w:rsidR="00357551">
        <w:t xml:space="preserve">complain about </w:t>
      </w:r>
      <w:r w:rsidRPr="0076544F" w:rsidR="00947E73">
        <w:t xml:space="preserve">acts </w:t>
      </w:r>
      <w:r w:rsidRPr="0076544F" w:rsidR="00357551">
        <w:t xml:space="preserve">violating </w:t>
      </w:r>
      <w:r w:rsidRPr="0076544F" w:rsidR="00602D7A">
        <w:t>individual</w:t>
      </w:r>
      <w:r w:rsidRPr="0076544F" w:rsidR="00357551">
        <w:t xml:space="preserve"> rights to the competent authority which </w:t>
      </w:r>
      <w:r w:rsidRPr="0076544F" w:rsidR="00947E73">
        <w:t>issued</w:t>
      </w:r>
      <w:r w:rsidRPr="0076544F" w:rsidR="00357551">
        <w:t xml:space="preserve"> such </w:t>
      </w:r>
      <w:r w:rsidRPr="0076544F" w:rsidR="00947E73">
        <w:t xml:space="preserve">an act </w:t>
      </w:r>
      <w:r w:rsidRPr="0076544F" w:rsidR="00357551">
        <w:t>or to the court</w:t>
      </w:r>
      <w:r w:rsidRPr="0076544F" w:rsidR="007B61A1">
        <w:t xml:space="preserve"> (</w:t>
      </w:r>
      <w:r w:rsidRPr="0076544F" w:rsidR="001900BB">
        <w:t xml:space="preserve">section </w:t>
      </w:r>
      <w:r w:rsidRPr="0076544F" w:rsidR="00602D7A">
        <w:t>28</w:t>
      </w:r>
      <w:r w:rsidRPr="0076544F" w:rsidR="007B61A1">
        <w:t>)</w:t>
      </w:r>
      <w:r w:rsidRPr="0076544F" w:rsidR="00602D7A">
        <w:t>.</w:t>
      </w:r>
    </w:p>
    <w:p w:rsidRPr="0076544F" w:rsidR="00D420F3" w:rsidP="0076544F" w:rsidRDefault="0077175D">
      <w:pPr>
        <w:pStyle w:val="ECHRTitle1"/>
      </w:pPr>
      <w:bookmarkStart w:name="p288" w:id="14"/>
      <w:bookmarkEnd w:id="14"/>
      <w:r w:rsidRPr="0076544F">
        <w:t>THE LAW</w:t>
      </w:r>
    </w:p>
    <w:p w:rsidRPr="0076544F" w:rsidR="0006623C" w:rsidP="0076544F" w:rsidRDefault="0006623C">
      <w:pPr>
        <w:pStyle w:val="ECHRHeading1"/>
      </w:pPr>
      <w:r w:rsidRPr="0076544F">
        <w:t>I.  JOINDER OF THE APPLICATIONS</w:t>
      </w:r>
    </w:p>
    <w:p w:rsidRPr="0076544F" w:rsidR="0006623C" w:rsidP="0076544F" w:rsidRDefault="0090509C">
      <w:pPr>
        <w:pStyle w:val="ECHRPara"/>
      </w:pPr>
      <w:r w:rsidRPr="0076544F">
        <w:fldChar w:fldCharType="begin"/>
      </w:r>
      <w:r w:rsidRPr="0076544F">
        <w:instrText xml:space="preserve"> SEQ level0 \*arabic </w:instrText>
      </w:r>
      <w:r w:rsidRPr="0076544F">
        <w:fldChar w:fldCharType="separate"/>
      </w:r>
      <w:r w:rsidRPr="0076544F" w:rsidR="0076544F">
        <w:rPr>
          <w:noProof/>
        </w:rPr>
        <w:t>37</w:t>
      </w:r>
      <w:r w:rsidRPr="0076544F">
        <w:rPr>
          <w:noProof/>
        </w:rPr>
        <w:fldChar w:fldCharType="end"/>
      </w:r>
      <w:r w:rsidRPr="0076544F" w:rsidR="0006623C">
        <w:t>.  Given their common factual and legal background, the Court decides that the two applications should be joined pursuant to Rule 42 § 1 of the Rules of Court.</w:t>
      </w:r>
    </w:p>
    <w:p w:rsidRPr="0076544F" w:rsidR="00D420F3" w:rsidP="0076544F" w:rsidRDefault="0006623C">
      <w:pPr>
        <w:pStyle w:val="ECHRHeading1"/>
      </w:pPr>
      <w:r w:rsidRPr="0076544F">
        <w:t>I</w:t>
      </w:r>
      <w:r w:rsidRPr="0076544F" w:rsidR="0077175D">
        <w:t xml:space="preserve">I.  ALLEGED VIOLATION OF ARTICLE </w:t>
      </w:r>
      <w:r w:rsidRPr="0076544F" w:rsidR="008B19F3">
        <w:t>3</w:t>
      </w:r>
      <w:r w:rsidRPr="0076544F" w:rsidR="0077175D">
        <w:t xml:space="preserve"> OF THE CONVENTION</w:t>
      </w:r>
    </w:p>
    <w:p w:rsidRPr="0076544F" w:rsidR="00D420F3"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38</w:t>
      </w:r>
      <w:r w:rsidRPr="0076544F">
        <w:fldChar w:fldCharType="end"/>
      </w:r>
      <w:r w:rsidRPr="0076544F" w:rsidR="0077175D">
        <w:t xml:space="preserve">.  The </w:t>
      </w:r>
      <w:r w:rsidRPr="0076544F" w:rsidR="001A5CEF">
        <w:t xml:space="preserve">second </w:t>
      </w:r>
      <w:r w:rsidRPr="0076544F" w:rsidR="0077175D">
        <w:t xml:space="preserve">applicant complained that </w:t>
      </w:r>
      <w:r w:rsidRPr="0076544F" w:rsidR="001A5CEF">
        <w:t xml:space="preserve">the amount of the administrative fine imposed on her </w:t>
      </w:r>
      <w:r w:rsidRPr="0076544F" w:rsidR="008831D9">
        <w:t xml:space="preserve">had been </w:t>
      </w:r>
      <w:r w:rsidRPr="0076544F" w:rsidR="001A5CEF">
        <w:t>in breach of</w:t>
      </w:r>
      <w:r w:rsidRPr="0076544F" w:rsidR="0077175D">
        <w:t xml:space="preserve"> Article </w:t>
      </w:r>
      <w:r w:rsidRPr="0076544F" w:rsidR="001A5CEF">
        <w:t>3</w:t>
      </w:r>
      <w:r w:rsidRPr="0076544F" w:rsidR="0077175D">
        <w:t xml:space="preserve"> of the Convention, which reads as follows:</w:t>
      </w:r>
    </w:p>
    <w:p w:rsidRPr="0076544F" w:rsidR="001A5CEF" w:rsidP="0076544F" w:rsidRDefault="001A5CEF">
      <w:pPr>
        <w:pStyle w:val="ECHRParaQuote"/>
      </w:pPr>
      <w:r w:rsidRPr="0076544F">
        <w:t>“No one shall be subjected to torture or to inhuman or degrading treatment or punishment.”</w:t>
      </w:r>
    </w:p>
    <w:p w:rsidRPr="0076544F" w:rsidR="00165EEC"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39</w:t>
      </w:r>
      <w:r w:rsidRPr="0076544F">
        <w:fldChar w:fldCharType="end"/>
      </w:r>
      <w:r w:rsidRPr="0076544F" w:rsidR="0077175D">
        <w:t>.  The Government contested that argument.</w:t>
      </w:r>
      <w:r w:rsidRPr="0076544F" w:rsidR="001A5CEF">
        <w:t xml:space="preserve"> They submitted that the applicant </w:t>
      </w:r>
      <w:r w:rsidRPr="0076544F" w:rsidR="008C7770">
        <w:t xml:space="preserve">had been </w:t>
      </w:r>
      <w:r w:rsidRPr="0076544F" w:rsidR="001A5CEF">
        <w:t xml:space="preserve">allowed to pay </w:t>
      </w:r>
      <w:r w:rsidRPr="0076544F" w:rsidR="00F34014">
        <w:t xml:space="preserve">her </w:t>
      </w:r>
      <w:r w:rsidRPr="0076544F" w:rsidR="001A5CEF">
        <w:t xml:space="preserve">fine in three monthly instalments. Besides, the constitutional ruling of 14 February 2013 </w:t>
      </w:r>
      <w:r w:rsidRPr="0076544F" w:rsidR="008831D9">
        <w:t xml:space="preserve">had been </w:t>
      </w:r>
      <w:r w:rsidRPr="0076544F" w:rsidR="001A5CEF">
        <w:t xml:space="preserve">delivered after the examination of her case by the </w:t>
      </w:r>
      <w:r w:rsidRPr="0076544F" w:rsidR="00282B24">
        <w:t xml:space="preserve">justice </w:t>
      </w:r>
      <w:r w:rsidRPr="0076544F" w:rsidR="001A5CEF">
        <w:t xml:space="preserve">of the </w:t>
      </w:r>
      <w:r w:rsidRPr="0076544F" w:rsidR="00282B24">
        <w:t>peace</w:t>
      </w:r>
      <w:r w:rsidRPr="0076544F" w:rsidR="001A5CEF">
        <w:t xml:space="preserve">. In any event, according to that ruling, </w:t>
      </w:r>
      <w:r w:rsidRPr="0076544F" w:rsidR="008831D9">
        <w:t xml:space="preserve">a </w:t>
      </w:r>
      <w:r w:rsidRPr="0076544F" w:rsidR="001A5CEF">
        <w:t xml:space="preserve">court </w:t>
      </w:r>
      <w:r w:rsidRPr="0076544F" w:rsidR="008831D9">
        <w:t>could</w:t>
      </w:r>
      <w:r w:rsidRPr="0076544F" w:rsidR="001A5CEF">
        <w:t xml:space="preserve">, but </w:t>
      </w:r>
      <w:r w:rsidRPr="0076544F" w:rsidR="008831D9">
        <w:t xml:space="preserve">was </w:t>
      </w:r>
      <w:r w:rsidRPr="0076544F" w:rsidR="00236528">
        <w:t>not obliged</w:t>
      </w:r>
      <w:r w:rsidRPr="0076544F" w:rsidR="001A5CEF">
        <w:t xml:space="preserve">, to reduce the amount of </w:t>
      </w:r>
      <w:r w:rsidRPr="0076544F" w:rsidR="008831D9">
        <w:t xml:space="preserve">an </w:t>
      </w:r>
      <w:r w:rsidRPr="0076544F" w:rsidR="001A5CEF">
        <w:t xml:space="preserve">administrative fine </w:t>
      </w:r>
      <w:r w:rsidRPr="0076544F" w:rsidR="00282B24">
        <w:t xml:space="preserve">to </w:t>
      </w:r>
      <w:r w:rsidRPr="0076544F" w:rsidR="001A5CEF">
        <w:t>below the limit set by law.</w:t>
      </w:r>
    </w:p>
    <w:p w:rsidRPr="0076544F" w:rsidR="00D420F3" w:rsidP="0076544F" w:rsidRDefault="00165EEC">
      <w:pPr>
        <w:pStyle w:val="ECHRPara"/>
      </w:pPr>
      <w:r w:rsidRPr="0076544F">
        <w:fldChar w:fldCharType="begin"/>
      </w:r>
      <w:r w:rsidRPr="0076544F">
        <w:instrText xml:space="preserve"> SEQ level0 \*arabic </w:instrText>
      </w:r>
      <w:r w:rsidRPr="0076544F">
        <w:fldChar w:fldCharType="separate"/>
      </w:r>
      <w:r w:rsidRPr="0076544F" w:rsidR="0076544F">
        <w:rPr>
          <w:noProof/>
        </w:rPr>
        <w:t>40</w:t>
      </w:r>
      <w:r w:rsidRPr="0076544F">
        <w:fldChar w:fldCharType="end"/>
      </w:r>
      <w:r w:rsidRPr="0076544F">
        <w:t>.  The applicant maintained her complaint.</w:t>
      </w:r>
    </w:p>
    <w:p w:rsidRPr="0076544F" w:rsidR="00FE04A2"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41</w:t>
      </w:r>
      <w:r w:rsidRPr="0076544F">
        <w:fldChar w:fldCharType="end"/>
      </w:r>
      <w:r w:rsidRPr="0076544F" w:rsidR="0077175D">
        <w:t>.  </w:t>
      </w:r>
      <w:r w:rsidRPr="0076544F" w:rsidR="00E111E6">
        <w:t xml:space="preserve">The Court </w:t>
      </w:r>
      <w:r w:rsidRPr="0076544F" w:rsidR="00BC0440">
        <w:t>has</w:t>
      </w:r>
      <w:r w:rsidRPr="0076544F" w:rsidR="00440929">
        <w:t xml:space="preserve"> not exclude</w:t>
      </w:r>
      <w:r w:rsidRPr="0076544F" w:rsidR="00BC0440">
        <w:t>d</w:t>
      </w:r>
      <w:r w:rsidRPr="0076544F" w:rsidR="00440929">
        <w:t xml:space="preserve"> </w:t>
      </w:r>
      <w:r w:rsidRPr="0076544F" w:rsidR="00E111E6">
        <w:t xml:space="preserve">that </w:t>
      </w:r>
      <w:r w:rsidRPr="0076544F" w:rsidR="00622121">
        <w:t xml:space="preserve">the </w:t>
      </w:r>
      <w:r w:rsidRPr="0076544F" w:rsidR="00E111E6">
        <w:t xml:space="preserve">responsibility </w:t>
      </w:r>
      <w:r w:rsidRPr="0076544F" w:rsidR="00622121">
        <w:t xml:space="preserve">of the State </w:t>
      </w:r>
      <w:r w:rsidRPr="0076544F" w:rsidR="00BC0440">
        <w:t xml:space="preserve">may </w:t>
      </w:r>
      <w:r w:rsidRPr="0076544F" w:rsidR="00622121">
        <w:t xml:space="preserve">be engaged </w:t>
      </w:r>
      <w:r w:rsidRPr="0076544F" w:rsidR="00E111E6">
        <w:t>under Article 3</w:t>
      </w:r>
      <w:r w:rsidRPr="0076544F" w:rsidR="00440929">
        <w:t xml:space="preserve"> of the Convention</w:t>
      </w:r>
      <w:r w:rsidRPr="0076544F" w:rsidR="00E111E6">
        <w:t xml:space="preserve"> </w:t>
      </w:r>
      <w:r w:rsidRPr="0076544F" w:rsidR="00440929">
        <w:t xml:space="preserve">in circumstances </w:t>
      </w:r>
      <w:r w:rsidRPr="0076544F" w:rsidR="00E111E6">
        <w:t xml:space="preserve">where an applicant </w:t>
      </w:r>
      <w:r w:rsidRPr="0076544F" w:rsidR="00622121">
        <w:t xml:space="preserve">who </w:t>
      </w:r>
      <w:r w:rsidRPr="0076544F" w:rsidR="00BC0440">
        <w:t xml:space="preserve">is </w:t>
      </w:r>
      <w:r w:rsidRPr="0076544F" w:rsidR="00E111E6">
        <w:t xml:space="preserve">wholly dependent on State support </w:t>
      </w:r>
      <w:r w:rsidRPr="0076544F" w:rsidR="00BC0440">
        <w:t xml:space="preserve">finds him or </w:t>
      </w:r>
      <w:r w:rsidRPr="0076544F" w:rsidR="00E111E6">
        <w:t>herself faced with official indifference in a situation of serious deprivation or want incompatible with human dignity (see</w:t>
      </w:r>
      <w:r w:rsidRPr="0076544F" w:rsidR="000E211F">
        <w:t xml:space="preserve"> </w:t>
      </w:r>
      <w:r w:rsidRPr="0076544F" w:rsidR="000E211F">
        <w:rPr>
          <w:i/>
        </w:rPr>
        <w:t>Budina v. Russia</w:t>
      </w:r>
      <w:r w:rsidRPr="0076544F" w:rsidR="000E211F">
        <w:t xml:space="preserve"> (dec.), no.</w:t>
      </w:r>
      <w:r w:rsidRPr="0076544F" w:rsidR="004E4B40">
        <w:t> </w:t>
      </w:r>
      <w:r w:rsidRPr="0076544F" w:rsidR="000E211F">
        <w:t xml:space="preserve">45603/05, 18 June 2009; </w:t>
      </w:r>
      <w:r w:rsidRPr="0076544F" w:rsidR="000E211F">
        <w:rPr>
          <w:i/>
        </w:rPr>
        <w:t xml:space="preserve">M.S.S. v. Belgium and Greece </w:t>
      </w:r>
      <w:r w:rsidRPr="0076544F" w:rsidR="000E211F">
        <w:t>[GC], no.</w:t>
      </w:r>
      <w:r w:rsidRPr="0076544F" w:rsidR="004E4B40">
        <w:t> </w:t>
      </w:r>
      <w:r w:rsidRPr="0076544F" w:rsidR="000E211F">
        <w:t xml:space="preserve">30696/09, § 253, ECHR 2011; and </w:t>
      </w:r>
      <w:r w:rsidRPr="0076544F" w:rsidR="00622121">
        <w:rPr>
          <w:i/>
        </w:rPr>
        <w:t xml:space="preserve">Tarakhel v. Switzerland </w:t>
      </w:r>
      <w:r w:rsidRPr="0076544F" w:rsidR="00622121">
        <w:t>[GC], no.</w:t>
      </w:r>
      <w:r w:rsidRPr="0076544F" w:rsidR="004E4B40">
        <w:t> </w:t>
      </w:r>
      <w:r w:rsidRPr="0076544F" w:rsidR="00622121">
        <w:t>29217/12, § 98, ECHR 2014 (extracts)).</w:t>
      </w:r>
    </w:p>
    <w:p w:rsidRPr="0076544F" w:rsidR="00FE04A2" w:rsidP="0076544F" w:rsidRDefault="006C1B8E">
      <w:pPr>
        <w:pStyle w:val="ECHRPara"/>
      </w:pPr>
      <w:r w:rsidRPr="0076544F">
        <w:fldChar w:fldCharType="begin"/>
      </w:r>
      <w:r w:rsidRPr="0076544F">
        <w:instrText xml:space="preserve"> SEQ level0 \*arabic </w:instrText>
      </w:r>
      <w:r w:rsidRPr="0076544F">
        <w:fldChar w:fldCharType="separate"/>
      </w:r>
      <w:r w:rsidRPr="0076544F" w:rsidR="0076544F">
        <w:rPr>
          <w:noProof/>
        </w:rPr>
        <w:t>42</w:t>
      </w:r>
      <w:r w:rsidRPr="0076544F">
        <w:fldChar w:fldCharType="end"/>
      </w:r>
      <w:r w:rsidRPr="0076544F" w:rsidR="00AD62EE">
        <w:t>.</w:t>
      </w:r>
      <w:r w:rsidRPr="0076544F" w:rsidR="00FE04A2">
        <w:t>  </w:t>
      </w:r>
      <w:r w:rsidRPr="0076544F" w:rsidR="00AD62EE">
        <w:t xml:space="preserve">The Court observes that in the present case the applicant was ordered to pay a fine </w:t>
      </w:r>
      <w:r w:rsidRPr="0076544F" w:rsidR="00BC0440">
        <w:t xml:space="preserve">of more than </w:t>
      </w:r>
      <w:r w:rsidRPr="0076544F" w:rsidR="00AD62EE">
        <w:t>three times her monthly old-age pension</w:t>
      </w:r>
      <w:r w:rsidRPr="0076544F" w:rsidR="00CB0B84">
        <w:t xml:space="preserve"> (see paragraph </w:t>
      </w:r>
      <w:r w:rsidRPr="0076544F" w:rsidR="00CB0B84">
        <w:fldChar w:fldCharType="begin"/>
      </w:r>
      <w:r w:rsidRPr="0076544F" w:rsidR="00CB0B84">
        <w:instrText xml:space="preserve"> REF Pension \h </w:instrText>
      </w:r>
      <w:r w:rsidRPr="0076544F" w:rsidR="000A3D22">
        <w:instrText xml:space="preserve"> \* MERGEFORMAT </w:instrText>
      </w:r>
      <w:r w:rsidRPr="0076544F" w:rsidR="00CB0B84">
        <w:fldChar w:fldCharType="separate"/>
      </w:r>
      <w:r w:rsidRPr="0076544F" w:rsidR="0076544F">
        <w:rPr>
          <w:noProof/>
        </w:rPr>
        <w:t>32</w:t>
      </w:r>
      <w:r w:rsidRPr="0076544F" w:rsidR="00CB0B84">
        <w:fldChar w:fldCharType="end"/>
      </w:r>
      <w:r w:rsidRPr="0076544F" w:rsidR="00CB0B84">
        <w:t xml:space="preserve"> above)</w:t>
      </w:r>
      <w:r w:rsidRPr="0076544F" w:rsidR="00AD62EE">
        <w:t xml:space="preserve">. </w:t>
      </w:r>
      <w:r w:rsidRPr="0076544F" w:rsidR="00C71EF0">
        <w:t>Non-payment of that fine could</w:t>
      </w:r>
      <w:r w:rsidRPr="0076544F" w:rsidR="00F34014">
        <w:t xml:space="preserve"> have</w:t>
      </w:r>
      <w:r w:rsidRPr="0076544F" w:rsidR="00C71EF0">
        <w:t xml:space="preserve"> entail</w:t>
      </w:r>
      <w:r w:rsidRPr="0076544F" w:rsidR="00F34014">
        <w:t>ed</w:t>
      </w:r>
      <w:r w:rsidRPr="0076544F" w:rsidR="00C71EF0">
        <w:t xml:space="preserve"> prosecution for a separate offence under Article 20.25 of the CAO, resulting in a doubled fine or administrative detention.</w:t>
      </w:r>
    </w:p>
    <w:p w:rsidRPr="0076544F" w:rsidR="00FE04A2" w:rsidP="0076544F" w:rsidRDefault="001900BB">
      <w:pPr>
        <w:pStyle w:val="ECHRPara"/>
      </w:pPr>
      <w:r w:rsidRPr="0076544F">
        <w:fldChar w:fldCharType="begin"/>
      </w:r>
      <w:r w:rsidRPr="0076544F">
        <w:instrText xml:space="preserve"> SEQ level0 \*arabic </w:instrText>
      </w:r>
      <w:r w:rsidRPr="0076544F">
        <w:fldChar w:fldCharType="separate"/>
      </w:r>
      <w:r w:rsidRPr="0076544F" w:rsidR="0076544F">
        <w:rPr>
          <w:noProof/>
        </w:rPr>
        <w:t>43</w:t>
      </w:r>
      <w:r w:rsidRPr="0076544F">
        <w:fldChar w:fldCharType="end"/>
      </w:r>
      <w:r w:rsidRPr="0076544F">
        <w:t>.  </w:t>
      </w:r>
      <w:r w:rsidRPr="0076544F" w:rsidR="00DB6B20">
        <w:t xml:space="preserve">At the same time, </w:t>
      </w:r>
      <w:r w:rsidRPr="0076544F">
        <w:t xml:space="preserve">it is noted that </w:t>
      </w:r>
      <w:r w:rsidRPr="0076544F" w:rsidR="00DB6B20">
        <w:t xml:space="preserve">the domestic court </w:t>
      </w:r>
      <w:r w:rsidRPr="0076544F" w:rsidR="00BC0440">
        <w:t>fined</w:t>
      </w:r>
      <w:r w:rsidRPr="0076544F" w:rsidR="00DB6B20">
        <w:t xml:space="preserve"> the applicant the minimum amount possible under Article 20.2 § 2 of the CAO. Moreover, the </w:t>
      </w:r>
      <w:r w:rsidRPr="0076544F" w:rsidR="00BC0440">
        <w:t>j</w:t>
      </w:r>
      <w:r w:rsidRPr="0076544F" w:rsidR="00DB6B20">
        <w:t xml:space="preserve">ustice of the </w:t>
      </w:r>
      <w:r w:rsidRPr="0076544F" w:rsidR="00BC0440">
        <w:t>p</w:t>
      </w:r>
      <w:r w:rsidRPr="0076544F" w:rsidR="00DB6B20">
        <w:t xml:space="preserve">eace allowed </w:t>
      </w:r>
      <w:r w:rsidRPr="0076544F" w:rsidR="00BC0440">
        <w:t>it to be paid</w:t>
      </w:r>
      <w:r w:rsidRPr="0076544F" w:rsidR="00DB6B20">
        <w:t xml:space="preserve"> in three monthly instalments, which was the best possible solution under Article 31.5 of the CAO. Indeed, the constitutional ruling of 14 February 2013 </w:t>
      </w:r>
      <w:r w:rsidRPr="0076544F" w:rsidR="00BC0440">
        <w:t>made it possible</w:t>
      </w:r>
      <w:r w:rsidRPr="0076544F" w:rsidR="00DB6B20">
        <w:t xml:space="preserve"> for the domestic courts to reduce the fine</w:t>
      </w:r>
      <w:r w:rsidRPr="0076544F" w:rsidR="00BC0440">
        <w:t xml:space="preserve"> to</w:t>
      </w:r>
      <w:r w:rsidRPr="0076544F" w:rsidR="00DB6B20">
        <w:t xml:space="preserve"> below the statutory minimum. </w:t>
      </w:r>
      <w:r w:rsidRPr="0076544F" w:rsidR="00572157">
        <w:t>Th</w:t>
      </w:r>
      <w:r w:rsidRPr="0076544F" w:rsidR="00357EAE">
        <w:t>e</w:t>
      </w:r>
      <w:r w:rsidRPr="0076544F" w:rsidR="00572157">
        <w:t xml:space="preserve"> matter was</w:t>
      </w:r>
      <w:r w:rsidRPr="0076544F" w:rsidR="00F931DD">
        <w:t xml:space="preserve"> examined</w:t>
      </w:r>
      <w:r w:rsidRPr="0076544F" w:rsidR="00572157">
        <w:t xml:space="preserve"> by the reviewing courts</w:t>
      </w:r>
      <w:r w:rsidRPr="0076544F" w:rsidR="00BC0440">
        <w:t>,</w:t>
      </w:r>
      <w:r w:rsidRPr="0076544F" w:rsidR="00572157">
        <w:t xml:space="preserve"> which </w:t>
      </w:r>
      <w:r w:rsidRPr="0076544F" w:rsidR="00F931DD">
        <w:t xml:space="preserve">considered that the lower courts had reached reasoned conclusions when determining the </w:t>
      </w:r>
      <w:r w:rsidRPr="0076544F" w:rsidR="009E3CDE">
        <w:t>applicant</w:t>
      </w:r>
      <w:r w:rsidRPr="0076544F" w:rsidR="0076544F">
        <w:t>’</w:t>
      </w:r>
      <w:r w:rsidRPr="0076544F" w:rsidR="009E3CDE">
        <w:t xml:space="preserve">s </w:t>
      </w:r>
      <w:r w:rsidRPr="0076544F" w:rsidR="00F931DD">
        <w:t>penalty</w:t>
      </w:r>
      <w:r w:rsidRPr="0076544F" w:rsidR="003A067D">
        <w:t xml:space="preserve">. The Court further notes that the applicant did not specify in the domestic proceedings or before the Court whether she had any other income in addition to her pension. </w:t>
      </w:r>
      <w:r w:rsidRPr="0076544F" w:rsidR="00F931DD">
        <w:t xml:space="preserve">In any event, she </w:t>
      </w:r>
      <w:r w:rsidRPr="0076544F" w:rsidR="009E3CDE">
        <w:t xml:space="preserve">paid the fine </w:t>
      </w:r>
      <w:r w:rsidRPr="0076544F" w:rsidR="00BC0440">
        <w:t xml:space="preserve">on time </w:t>
      </w:r>
      <w:r w:rsidRPr="0076544F" w:rsidR="009E3CDE">
        <w:t>in three instalments and was not prosecuted under Article 20.25 of the CAO.</w:t>
      </w:r>
    </w:p>
    <w:p w:rsidRPr="0076544F" w:rsidR="007907A7" w:rsidP="0076544F" w:rsidRDefault="00140537">
      <w:pPr>
        <w:pStyle w:val="ECHRPara"/>
      </w:pPr>
      <w:r w:rsidRPr="0076544F">
        <w:fldChar w:fldCharType="begin"/>
      </w:r>
      <w:r w:rsidRPr="0076544F">
        <w:instrText xml:space="preserve"> SEQ level0 \*arabic </w:instrText>
      </w:r>
      <w:r w:rsidRPr="0076544F">
        <w:fldChar w:fldCharType="separate"/>
      </w:r>
      <w:r w:rsidRPr="0076544F" w:rsidR="0076544F">
        <w:rPr>
          <w:noProof/>
        </w:rPr>
        <w:t>44</w:t>
      </w:r>
      <w:r w:rsidRPr="0076544F">
        <w:fldChar w:fldCharType="end"/>
      </w:r>
      <w:r w:rsidRPr="0076544F">
        <w:t>.  </w:t>
      </w:r>
      <w:r w:rsidRPr="0076544F" w:rsidR="009E3CDE">
        <w:t xml:space="preserve">On the basis of the material in its possession, the Court finds no indication that payment of the administrative fine </w:t>
      </w:r>
      <w:r w:rsidRPr="0076544F" w:rsidR="007574D0">
        <w:t>placed the second applicant in a situation of serious deprivation or want incompatible with human dignity</w:t>
      </w:r>
      <w:r w:rsidRPr="0076544F" w:rsidR="009E3CDE">
        <w:t xml:space="preserve">. </w:t>
      </w:r>
      <w:r w:rsidRPr="0076544F" w:rsidR="003A067D">
        <w:t>Therefore</w:t>
      </w:r>
      <w:r w:rsidRPr="0076544F" w:rsidR="00BC0440">
        <w:t>,</w:t>
      </w:r>
      <w:r w:rsidRPr="0076544F" w:rsidR="003A067D">
        <w:t xml:space="preserve"> even though </w:t>
      </w:r>
      <w:r w:rsidRPr="0076544F" w:rsidR="00D21632">
        <w:t>her</w:t>
      </w:r>
      <w:r w:rsidRPr="0076544F" w:rsidR="003A067D">
        <w:t xml:space="preserve"> situation was difficult, the Court considers that there are insufficient elements to conclude that the</w:t>
      </w:r>
      <w:r w:rsidRPr="0076544F" w:rsidR="00D21632">
        <w:t xml:space="preserve"> second</w:t>
      </w:r>
      <w:r w:rsidRPr="0076544F" w:rsidR="003A067D">
        <w:t xml:space="preserve"> applicant was subjected to inhuman or degrading “punishment” within the meaning of Article 3. </w:t>
      </w:r>
      <w:r w:rsidRPr="0076544F" w:rsidR="008405BA">
        <w:t xml:space="preserve">It follows that this complaint is </w:t>
      </w:r>
      <w:r w:rsidRPr="0076544F" w:rsidR="00F931DD">
        <w:t>manifestly ill-founded and must be rejected, pursuant to Article 35 §§ 3 (a) and 4 of the Convention.</w:t>
      </w:r>
    </w:p>
    <w:p w:rsidRPr="0076544F" w:rsidR="007907A7" w:rsidP="0076544F" w:rsidRDefault="007907A7">
      <w:pPr>
        <w:pStyle w:val="ECHRHeading1"/>
      </w:pPr>
      <w:r w:rsidRPr="0076544F">
        <w:t>I</w:t>
      </w:r>
      <w:r w:rsidRPr="0076544F" w:rsidR="0006623C">
        <w:t>I</w:t>
      </w:r>
      <w:r w:rsidRPr="0076544F">
        <w:t>I.  ALLEGED VIOLATION OF ARTICLE 5 § 1 OF THE CONVENTION</w:t>
      </w:r>
    </w:p>
    <w:p w:rsidRPr="0076544F" w:rsidR="00FE04A2" w:rsidP="0076544F" w:rsidRDefault="007907A7">
      <w:pPr>
        <w:pStyle w:val="ECHRPara"/>
      </w:pPr>
      <w:r w:rsidRPr="0076544F">
        <w:fldChar w:fldCharType="begin"/>
      </w:r>
      <w:r w:rsidRPr="0076544F">
        <w:instrText xml:space="preserve"> SEQ level0 \*arabic </w:instrText>
      </w:r>
      <w:r w:rsidRPr="0076544F">
        <w:fldChar w:fldCharType="separate"/>
      </w:r>
      <w:r w:rsidRPr="0076544F" w:rsidR="0076544F">
        <w:rPr>
          <w:noProof/>
        </w:rPr>
        <w:t>45</w:t>
      </w:r>
      <w:r w:rsidRPr="0076544F">
        <w:fldChar w:fldCharType="end"/>
      </w:r>
      <w:r w:rsidRPr="0076544F">
        <w:t>.  </w:t>
      </w:r>
      <w:r w:rsidRPr="0076544F" w:rsidR="009E7A0C">
        <w:t>The applicant</w:t>
      </w:r>
      <w:r w:rsidRPr="0076544F" w:rsidR="00EA4D6C">
        <w:t>s</w:t>
      </w:r>
      <w:r w:rsidRPr="0076544F" w:rsidR="009E7A0C">
        <w:t xml:space="preserve"> complained that </w:t>
      </w:r>
      <w:r w:rsidRPr="0076544F" w:rsidR="00EA4D6C">
        <w:t xml:space="preserve">they </w:t>
      </w:r>
      <w:r w:rsidRPr="0076544F" w:rsidR="0039772E">
        <w:t xml:space="preserve">had been </w:t>
      </w:r>
      <w:r w:rsidRPr="0076544F" w:rsidR="009E7A0C">
        <w:t xml:space="preserve">unlawfully deprived of </w:t>
      </w:r>
      <w:r w:rsidRPr="0076544F" w:rsidR="00EA4D6C">
        <w:t xml:space="preserve">their </w:t>
      </w:r>
      <w:r w:rsidRPr="0076544F" w:rsidR="009E7A0C">
        <w:t>liberty</w:t>
      </w:r>
      <w:r w:rsidRPr="0076544F" w:rsidR="00BA6B68">
        <w:t xml:space="preserve"> on 15 September 2012</w:t>
      </w:r>
      <w:r w:rsidRPr="0076544F" w:rsidR="009E7A0C">
        <w:t xml:space="preserve">. </w:t>
      </w:r>
      <w:r w:rsidRPr="0076544F" w:rsidR="00EA4D6C">
        <w:t xml:space="preserve">They </w:t>
      </w:r>
      <w:r w:rsidRPr="0076544F" w:rsidR="009E7A0C">
        <w:t>relied on Article 5 § 1 of the Convention, which in</w:t>
      </w:r>
      <w:r w:rsidRPr="0076544F" w:rsidR="0003716D">
        <w:t xml:space="preserve"> </w:t>
      </w:r>
      <w:r w:rsidRPr="0076544F" w:rsidR="009E7A0C">
        <w:t>so</w:t>
      </w:r>
      <w:r w:rsidRPr="0076544F" w:rsidR="0003716D">
        <w:t xml:space="preserve"> </w:t>
      </w:r>
      <w:r w:rsidRPr="0076544F" w:rsidR="009E7A0C">
        <w:t>far as relevant reads as follows:</w:t>
      </w:r>
    </w:p>
    <w:p w:rsidRPr="0076544F" w:rsidR="009E7A0C" w:rsidP="0076544F" w:rsidRDefault="009E7A0C">
      <w:pPr>
        <w:pStyle w:val="ECHRParaQuote"/>
      </w:pPr>
      <w:r w:rsidRPr="0076544F">
        <w:t>“1.  Everyone has the right to liberty and security of person. No one shall be deprived of his liberty save in the following cases and in accordance with a procedure prescribed by law:</w:t>
      </w:r>
    </w:p>
    <w:p w:rsidRPr="0076544F" w:rsidR="009E7A0C" w:rsidP="0076544F" w:rsidRDefault="00FE04A2">
      <w:pPr>
        <w:pStyle w:val="ECHRParaQuote"/>
      </w:pPr>
      <w:r w:rsidRPr="0076544F">
        <w:t>...</w:t>
      </w:r>
      <w:r w:rsidRPr="0076544F" w:rsidR="001900BB">
        <w:t xml:space="preserve"> </w:t>
      </w:r>
      <w:r w:rsidRPr="0076544F" w:rsidR="009E7A0C">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r w:rsidRPr="0076544F" w:rsidR="00C7607B">
        <w:t xml:space="preserve"> </w:t>
      </w:r>
      <w:r w:rsidRPr="0076544F">
        <w:t>...</w:t>
      </w:r>
      <w:r w:rsidRPr="0076544F" w:rsidR="00C7607B">
        <w:t>”</w:t>
      </w:r>
    </w:p>
    <w:p w:rsidRPr="0076544F" w:rsidR="00EA4D6C" w:rsidP="0076544F" w:rsidRDefault="00C7607B">
      <w:pPr>
        <w:pStyle w:val="ECHRPara"/>
      </w:pPr>
      <w:r w:rsidRPr="0076544F">
        <w:fldChar w:fldCharType="begin"/>
      </w:r>
      <w:r w:rsidRPr="0076544F">
        <w:instrText xml:space="preserve"> SEQ level0 \*arabic </w:instrText>
      </w:r>
      <w:r w:rsidRPr="0076544F">
        <w:fldChar w:fldCharType="separate"/>
      </w:r>
      <w:r w:rsidRPr="0076544F" w:rsidR="0076544F">
        <w:rPr>
          <w:noProof/>
        </w:rPr>
        <w:t>46</w:t>
      </w:r>
      <w:r w:rsidRPr="0076544F">
        <w:fldChar w:fldCharType="end"/>
      </w:r>
      <w:r w:rsidRPr="0076544F">
        <w:t>.  The Government submitted that the applicant</w:t>
      </w:r>
      <w:r w:rsidRPr="0076544F" w:rsidR="00EA4D6C">
        <w:t xml:space="preserve">s </w:t>
      </w:r>
      <w:r w:rsidRPr="0076544F" w:rsidR="00A61009">
        <w:t>had been</w:t>
      </w:r>
      <w:r w:rsidRPr="0076544F">
        <w:t xml:space="preserve"> escorted to the police station for the purpose of compiling an administrative-offence record and </w:t>
      </w:r>
      <w:r w:rsidRPr="0076544F" w:rsidR="0003716D">
        <w:t xml:space="preserve">had been </w:t>
      </w:r>
      <w:r w:rsidRPr="0076544F">
        <w:t>retained there for two hours, which was not excessive.</w:t>
      </w:r>
    </w:p>
    <w:p w:rsidRPr="0076544F" w:rsidR="00165EEC" w:rsidP="0076544F" w:rsidRDefault="00165EEC">
      <w:pPr>
        <w:pStyle w:val="ECHRPara"/>
      </w:pPr>
      <w:r w:rsidRPr="0076544F">
        <w:fldChar w:fldCharType="begin"/>
      </w:r>
      <w:r w:rsidRPr="0076544F">
        <w:instrText xml:space="preserve"> SEQ level0 \*arabic </w:instrText>
      </w:r>
      <w:r w:rsidRPr="0076544F">
        <w:fldChar w:fldCharType="separate"/>
      </w:r>
      <w:r w:rsidRPr="0076544F" w:rsidR="0076544F">
        <w:rPr>
          <w:noProof/>
        </w:rPr>
        <w:t>47</w:t>
      </w:r>
      <w:r w:rsidRPr="0076544F">
        <w:fldChar w:fldCharType="end"/>
      </w:r>
      <w:r w:rsidRPr="0076544F">
        <w:t>.  The applicant</w:t>
      </w:r>
      <w:r w:rsidRPr="0076544F" w:rsidR="00A61009">
        <w:t>s</w:t>
      </w:r>
      <w:r w:rsidRPr="0076544F">
        <w:t xml:space="preserve"> maintained their complaints.</w:t>
      </w:r>
    </w:p>
    <w:p w:rsidRPr="0076544F" w:rsidR="00BA6B68" w:rsidP="0076544F" w:rsidRDefault="00EA4D6C">
      <w:pPr>
        <w:pStyle w:val="ECHRPara"/>
      </w:pPr>
      <w:r w:rsidRPr="0076544F">
        <w:fldChar w:fldCharType="begin"/>
      </w:r>
      <w:r w:rsidRPr="0076544F">
        <w:instrText xml:space="preserve"> SEQ level0 \*arabic </w:instrText>
      </w:r>
      <w:r w:rsidRPr="0076544F">
        <w:fldChar w:fldCharType="separate"/>
      </w:r>
      <w:r w:rsidRPr="0076544F" w:rsidR="0076544F">
        <w:rPr>
          <w:noProof/>
        </w:rPr>
        <w:t>48</w:t>
      </w:r>
      <w:r w:rsidRPr="0076544F">
        <w:fldChar w:fldCharType="end"/>
      </w:r>
      <w:r w:rsidRPr="0076544F">
        <w:t>.  As to the first applicant, she confi</w:t>
      </w:r>
      <w:r w:rsidRPr="0076544F" w:rsidR="00BA6B68">
        <w:t>n</w:t>
      </w:r>
      <w:r w:rsidRPr="0076544F" w:rsidR="00070E52">
        <w:t>ed her complaint under Article </w:t>
      </w:r>
      <w:r w:rsidRPr="0076544F">
        <w:t>5 of the Convention to stating that the police officer had not warned her about her ongoing unlawful conduct</w:t>
      </w:r>
      <w:r w:rsidRPr="0076544F" w:rsidR="000C7EFF">
        <w:t xml:space="preserve"> and </w:t>
      </w:r>
      <w:r w:rsidRPr="0076544F">
        <w:t>had not respected the procedure for terminating a public event</w:t>
      </w:r>
      <w:r w:rsidRPr="0076544F" w:rsidR="000C7EFF">
        <w:t xml:space="preserve">, </w:t>
      </w:r>
      <w:r w:rsidRPr="0076544F">
        <w:t xml:space="preserve">and that the arrest had been </w:t>
      </w:r>
      <w:r w:rsidRPr="0076544F" w:rsidR="004752DC">
        <w:t>sudden</w:t>
      </w:r>
      <w:r w:rsidRPr="0076544F" w:rsidR="00BA6B68">
        <w:t xml:space="preserve"> and thus unlawful. In the Court</w:t>
      </w:r>
      <w:r w:rsidRPr="0076544F" w:rsidR="0076544F">
        <w:t>’</w:t>
      </w:r>
      <w:r w:rsidRPr="0076544F" w:rsidR="00BA6B68">
        <w:t>s view, th</w:t>
      </w:r>
      <w:r w:rsidRPr="0076544F" w:rsidR="00A61009">
        <w:t>ose</w:t>
      </w:r>
      <w:r w:rsidRPr="0076544F" w:rsidR="00BA6B68">
        <w:t xml:space="preserve"> submissions do not disclose any essential element pertaining to </w:t>
      </w:r>
      <w:r w:rsidRPr="0076544F" w:rsidR="001D5587">
        <w:t xml:space="preserve">the </w:t>
      </w:r>
      <w:r w:rsidRPr="0076544F" w:rsidR="00BA6B68">
        <w:t xml:space="preserve">legality of </w:t>
      </w:r>
      <w:r w:rsidRPr="0076544F" w:rsidR="000C7EFF">
        <w:t xml:space="preserve">this type of </w:t>
      </w:r>
      <w:r w:rsidRPr="0076544F" w:rsidR="00BA6B68">
        <w:t>deprivation of liberty under Russian law.</w:t>
      </w:r>
      <w:r w:rsidRPr="0076544F" w:rsidR="00A61009">
        <w:t xml:space="preserve"> Nor do they disclose</w:t>
      </w:r>
      <w:r w:rsidRPr="0076544F" w:rsidR="006D6A7F">
        <w:t xml:space="preserve"> any</w:t>
      </w:r>
      <w:r w:rsidRPr="0076544F" w:rsidR="00A61009">
        <w:t xml:space="preserve"> arbitrariness</w:t>
      </w:r>
      <w:r w:rsidRPr="0076544F" w:rsidR="004E6E83">
        <w:t xml:space="preserve"> on the part of the authorities</w:t>
      </w:r>
      <w:r w:rsidRPr="0076544F" w:rsidR="00A61009">
        <w:t>.</w:t>
      </w:r>
      <w:r w:rsidRPr="0076544F" w:rsidR="00BA6B68">
        <w:t xml:space="preserve"> Accordingly, this part of th</w:t>
      </w:r>
      <w:r w:rsidRPr="0076544F" w:rsidR="00070E52">
        <w:t>e application is manifestly ill</w:t>
      </w:r>
      <w:r w:rsidRPr="0076544F" w:rsidR="00070E52">
        <w:noBreakHyphen/>
      </w:r>
      <w:r w:rsidRPr="0076544F" w:rsidR="00BA6B68">
        <w:t>founded and must be rejected in accordance with Article 35 §§ 3 (a) and 4 of the Convention. This finding is, however, without prejudice to examining the same facts as part of the “interference” under Articles 10 and 11 of the Convention below.</w:t>
      </w:r>
    </w:p>
    <w:p w:rsidRPr="0076544F" w:rsidR="00FE04A2" w:rsidP="0076544F" w:rsidRDefault="00C7607B">
      <w:pPr>
        <w:pStyle w:val="ECHRPara"/>
      </w:pPr>
      <w:r w:rsidRPr="0076544F">
        <w:fldChar w:fldCharType="begin"/>
      </w:r>
      <w:r w:rsidRPr="0076544F">
        <w:instrText xml:space="preserve"> SEQ level0 \*arabic </w:instrText>
      </w:r>
      <w:r w:rsidRPr="0076544F">
        <w:fldChar w:fldCharType="separate"/>
      </w:r>
      <w:r w:rsidRPr="0076544F" w:rsidR="0076544F">
        <w:rPr>
          <w:noProof/>
        </w:rPr>
        <w:t>49</w:t>
      </w:r>
      <w:r w:rsidRPr="0076544F">
        <w:fldChar w:fldCharType="end"/>
      </w:r>
      <w:r w:rsidRPr="0076544F">
        <w:t>.  </w:t>
      </w:r>
      <w:r w:rsidRPr="0076544F" w:rsidR="005F16C6">
        <w:t>As to the second applicant, t</w:t>
      </w:r>
      <w:r w:rsidRPr="0076544F" w:rsidR="00F24EC8">
        <w:t xml:space="preserve">he Court notes that </w:t>
      </w:r>
      <w:r w:rsidRPr="0076544F" w:rsidR="00BA6B68">
        <w:t xml:space="preserve">matters pertaining to legality of her deprivation of liberty on 15 September 2012 were not raised or assessed </w:t>
      </w:r>
      <w:r w:rsidRPr="0076544F" w:rsidR="00F24EC8">
        <w:t>in the administrative proceedings</w:t>
      </w:r>
      <w:r w:rsidRPr="0076544F" w:rsidR="00BA6B68">
        <w:t xml:space="preserve"> against her</w:t>
      </w:r>
      <w:r w:rsidRPr="0076544F" w:rsidR="00F24EC8">
        <w:t>. However, she lodg</w:t>
      </w:r>
      <w:r w:rsidRPr="0076544F" w:rsidR="0044637F">
        <w:t>ed</w:t>
      </w:r>
      <w:r w:rsidRPr="0076544F" w:rsidR="00F24EC8">
        <w:t xml:space="preserve"> a </w:t>
      </w:r>
      <w:r w:rsidRPr="0076544F" w:rsidR="0044637F">
        <w:t xml:space="preserve">separate </w:t>
      </w:r>
      <w:r w:rsidRPr="0076544F" w:rsidR="00F24EC8">
        <w:t xml:space="preserve">complaint </w:t>
      </w:r>
      <w:r w:rsidRPr="0076544F" w:rsidR="0044637F">
        <w:t xml:space="preserve">with </w:t>
      </w:r>
      <w:r w:rsidRPr="0076544F" w:rsidR="00F24EC8">
        <w:t xml:space="preserve">the </w:t>
      </w:r>
      <w:r w:rsidRPr="0076544F" w:rsidR="00CB7F83">
        <w:t>r</w:t>
      </w:r>
      <w:r w:rsidRPr="0076544F" w:rsidR="000739BF">
        <w:t xml:space="preserve">egional </w:t>
      </w:r>
      <w:r w:rsidRPr="0076544F" w:rsidR="00CB7F83">
        <w:t>p</w:t>
      </w:r>
      <w:r w:rsidRPr="0076544F" w:rsidR="000739BF">
        <w:t>rosecutor</w:t>
      </w:r>
      <w:r w:rsidRPr="0076544F" w:rsidR="0076544F">
        <w:t>’</w:t>
      </w:r>
      <w:r w:rsidRPr="0076544F" w:rsidR="000739BF">
        <w:t xml:space="preserve">s </w:t>
      </w:r>
      <w:r w:rsidRPr="0076544F" w:rsidR="00CB7F83">
        <w:t>o</w:t>
      </w:r>
      <w:r w:rsidRPr="0076544F" w:rsidR="000739BF">
        <w:t xml:space="preserve">ffice, apparently, under the Prosecutors </w:t>
      </w:r>
      <w:r w:rsidRPr="0076544F" w:rsidR="00F47856">
        <w:t>Act</w:t>
      </w:r>
      <w:r w:rsidRPr="0076544F" w:rsidR="00E45532">
        <w:t xml:space="preserve"> (see paragraph</w:t>
      </w:r>
      <w:r w:rsidRPr="0076544F" w:rsidR="00160210">
        <w:t>s</w:t>
      </w:r>
      <w:r w:rsidRPr="0076544F" w:rsidR="00E45532">
        <w:t xml:space="preserve"> </w:t>
      </w:r>
      <w:r w:rsidRPr="0076544F" w:rsidR="00140537">
        <w:fldChar w:fldCharType="begin"/>
      </w:r>
      <w:r w:rsidRPr="0076544F" w:rsidR="00140537">
        <w:instrText xml:space="preserve"> REF  x \h </w:instrText>
      </w:r>
      <w:r w:rsidRPr="0076544F" w:rsidR="00FE04A2">
        <w:instrText xml:space="preserve"> \* MERGEFORMAT </w:instrText>
      </w:r>
      <w:r w:rsidRPr="0076544F" w:rsidR="00140537">
        <w:fldChar w:fldCharType="separate"/>
      </w:r>
      <w:r w:rsidRPr="0076544F" w:rsidR="0076544F">
        <w:rPr>
          <w:noProof/>
        </w:rPr>
        <w:t>31</w:t>
      </w:r>
      <w:r w:rsidRPr="0076544F" w:rsidR="00140537">
        <w:fldChar w:fldCharType="end"/>
      </w:r>
      <w:r w:rsidRPr="0076544F" w:rsidR="00140537">
        <w:t xml:space="preserve"> </w:t>
      </w:r>
      <w:r w:rsidRPr="0076544F" w:rsidR="00160210">
        <w:t xml:space="preserve">and </w:t>
      </w:r>
      <w:r w:rsidRPr="0076544F" w:rsidR="00160210">
        <w:fldChar w:fldCharType="begin"/>
      </w:r>
      <w:r w:rsidRPr="0076544F" w:rsidR="00160210">
        <w:instrText xml:space="preserve"> REF  ProsecutorsAct \h </w:instrText>
      </w:r>
      <w:r w:rsidRPr="0076544F" w:rsidR="00FE04A2">
        <w:instrText xml:space="preserve"> \* MERGEFORMAT </w:instrText>
      </w:r>
      <w:r w:rsidRPr="0076544F" w:rsidR="00160210">
        <w:fldChar w:fldCharType="separate"/>
      </w:r>
      <w:r w:rsidRPr="0076544F" w:rsidR="0076544F">
        <w:rPr>
          <w:noProof/>
        </w:rPr>
        <w:t>36</w:t>
      </w:r>
      <w:r w:rsidRPr="0076544F" w:rsidR="00160210">
        <w:fldChar w:fldCharType="end"/>
      </w:r>
      <w:r w:rsidRPr="0076544F" w:rsidR="00160210">
        <w:t xml:space="preserve"> </w:t>
      </w:r>
      <w:r w:rsidRPr="0076544F" w:rsidR="00E45532">
        <w:t xml:space="preserve">above). </w:t>
      </w:r>
      <w:r w:rsidRPr="0076544F" w:rsidR="00097B61">
        <w:t xml:space="preserve">She received a reply dismissing her complaint on 9 January 2013, and chose not to challenge it by way of </w:t>
      </w:r>
      <w:r w:rsidRPr="0076544F" w:rsidR="00CB7F83">
        <w:t xml:space="preserve">a </w:t>
      </w:r>
      <w:r w:rsidRPr="0076544F" w:rsidR="00097B61">
        <w:t>judicial review. However, the Court does not need to determine whether the above</w:t>
      </w:r>
      <w:r w:rsidRPr="0076544F" w:rsidR="00CB7F83">
        <w:t>-mentioned</w:t>
      </w:r>
      <w:r w:rsidRPr="0076544F" w:rsidR="00097B61">
        <w:t xml:space="preserve"> procedure should be taken into account for the purpose of the six-month rule under Article 35 § 1 of the Convention</w:t>
      </w:r>
      <w:r w:rsidRPr="0076544F" w:rsidR="000575F0">
        <w:t xml:space="preserve"> (see</w:t>
      </w:r>
      <w:r w:rsidRPr="0076544F" w:rsidR="00F424CA">
        <w:t>,</w:t>
      </w:r>
      <w:r w:rsidRPr="0076544F" w:rsidR="00573995">
        <w:rPr>
          <w:i/>
        </w:rPr>
        <w:t xml:space="preserve"> </w:t>
      </w:r>
      <w:r w:rsidRPr="0076544F" w:rsidR="00F424CA">
        <w:t>albeit in the context of issues under Article 3 of the Convention,</w:t>
      </w:r>
      <w:r w:rsidRPr="0076544F" w:rsidR="00F424CA">
        <w:rPr>
          <w:i/>
        </w:rPr>
        <w:t xml:space="preserve"> </w:t>
      </w:r>
      <w:r w:rsidRPr="0076544F" w:rsidR="006369B4">
        <w:rPr>
          <w:i/>
        </w:rPr>
        <w:t>Ananyev and Others v. Russia</w:t>
      </w:r>
      <w:r w:rsidRPr="0076544F" w:rsidR="006369B4">
        <w:t>, nos. 42525/07 and 60800/08, §§</w:t>
      </w:r>
      <w:r w:rsidRPr="0076544F" w:rsidR="004E4B40">
        <w:t> </w:t>
      </w:r>
      <w:r w:rsidRPr="0076544F" w:rsidR="006369B4">
        <w:t xml:space="preserve">102-104, 10 January 2012; </w:t>
      </w:r>
      <w:r w:rsidRPr="0076544F" w:rsidR="006369B4">
        <w:rPr>
          <w:i/>
        </w:rPr>
        <w:t>Koryak v. Russia</w:t>
      </w:r>
      <w:r w:rsidRPr="0076544F" w:rsidR="006369B4">
        <w:t>, no. 24677/10</w:t>
      </w:r>
      <w:r w:rsidRPr="0076544F" w:rsidR="006369B4">
        <w:rPr>
          <w:snapToGrid w:val="0"/>
        </w:rPr>
        <w:t>, § 80-81, 13</w:t>
      </w:r>
      <w:r w:rsidRPr="0076544F" w:rsidR="004E4B40">
        <w:rPr>
          <w:snapToGrid w:val="0"/>
        </w:rPr>
        <w:t> </w:t>
      </w:r>
      <w:r w:rsidRPr="0076544F" w:rsidR="006369B4">
        <w:rPr>
          <w:snapToGrid w:val="0"/>
        </w:rPr>
        <w:t xml:space="preserve">November 2012; </w:t>
      </w:r>
      <w:r w:rsidRPr="0076544F" w:rsidR="00F424CA">
        <w:rPr>
          <w:i/>
        </w:rPr>
        <w:t>Dirdizov v. Russia</w:t>
      </w:r>
      <w:r w:rsidRPr="0076544F" w:rsidR="00F424CA">
        <w:t>, no. 41461/10</w:t>
      </w:r>
      <w:r w:rsidRPr="0076544F" w:rsidR="00F424CA">
        <w:rPr>
          <w:snapToGrid w:val="0"/>
        </w:rPr>
        <w:t>, §§ 76-77, 27</w:t>
      </w:r>
      <w:r w:rsidRPr="0076544F" w:rsidR="004E4B40">
        <w:rPr>
          <w:snapToGrid w:val="0"/>
        </w:rPr>
        <w:t> </w:t>
      </w:r>
      <w:r w:rsidRPr="0076544F" w:rsidR="00F424CA">
        <w:rPr>
          <w:snapToGrid w:val="0"/>
        </w:rPr>
        <w:t xml:space="preserve">November 2012; </w:t>
      </w:r>
      <w:r w:rsidRPr="0076544F" w:rsidR="006369B4">
        <w:rPr>
          <w:snapToGrid w:val="0"/>
        </w:rPr>
        <w:t xml:space="preserve">and compare with </w:t>
      </w:r>
      <w:r w:rsidRPr="0076544F" w:rsidR="001651A6">
        <w:rPr>
          <w:i/>
        </w:rPr>
        <w:t>Sakhvadze v. Russia</w:t>
      </w:r>
      <w:r w:rsidRPr="0076544F" w:rsidR="001651A6">
        <w:t>, no. 15492/09, §§</w:t>
      </w:r>
      <w:r w:rsidRPr="0076544F" w:rsidR="004E4B40">
        <w:t> </w:t>
      </w:r>
      <w:r w:rsidRPr="0076544F" w:rsidR="001651A6">
        <w:t>67-68, 10 January 2012</w:t>
      </w:r>
      <w:r w:rsidRPr="0076544F" w:rsidR="006369B4">
        <w:t>)</w:t>
      </w:r>
      <w:r w:rsidRPr="0076544F" w:rsidR="009B6DD3">
        <w:t xml:space="preserve">, in particular, as regards any reasonable prospect of success after </w:t>
      </w:r>
      <w:r w:rsidRPr="0076544F" w:rsidR="005F16C6">
        <w:t>an arrested defendant</w:t>
      </w:r>
      <w:r w:rsidRPr="0076544F" w:rsidR="0076544F">
        <w:t>’</w:t>
      </w:r>
      <w:r w:rsidRPr="0076544F" w:rsidR="005F16C6">
        <w:t>s</w:t>
      </w:r>
      <w:r w:rsidRPr="0076544F" w:rsidR="009B6DD3">
        <w:t xml:space="preserve"> final conviction for an administrative offence.</w:t>
      </w:r>
    </w:p>
    <w:p w:rsidRPr="0076544F" w:rsidR="007E0DA7" w:rsidP="0076544F" w:rsidRDefault="007E0DA7">
      <w:pPr>
        <w:pStyle w:val="ECHRPara"/>
      </w:pPr>
      <w:r w:rsidRPr="0076544F">
        <w:fldChar w:fldCharType="begin"/>
      </w:r>
      <w:r w:rsidRPr="0076544F">
        <w:instrText xml:space="preserve"> SEQ level0 \*arabic </w:instrText>
      </w:r>
      <w:r w:rsidRPr="0076544F">
        <w:fldChar w:fldCharType="separate"/>
      </w:r>
      <w:r w:rsidRPr="0076544F" w:rsidR="0076544F">
        <w:rPr>
          <w:noProof/>
        </w:rPr>
        <w:t>50</w:t>
      </w:r>
      <w:r w:rsidRPr="0076544F">
        <w:fldChar w:fldCharType="end"/>
      </w:r>
      <w:r w:rsidRPr="0076544F">
        <w:t>.  </w:t>
      </w:r>
      <w:r w:rsidRPr="0076544F" w:rsidR="001B3EFF">
        <w:t xml:space="preserve">In any event, the applicant did not argue at the </w:t>
      </w:r>
      <w:r w:rsidRPr="0076544F" w:rsidR="001900BB">
        <w:t xml:space="preserve">domestic level or before this Court </w:t>
      </w:r>
      <w:r w:rsidRPr="0076544F" w:rsidR="001B3EFF">
        <w:t xml:space="preserve">that her deprivation of liberty </w:t>
      </w:r>
      <w:r w:rsidRPr="0076544F" w:rsidR="006D6A7F">
        <w:t xml:space="preserve">had been </w:t>
      </w:r>
      <w:r w:rsidRPr="0076544F" w:rsidR="001B3EFF">
        <w:t>unlawful on account of the domestic authorities</w:t>
      </w:r>
      <w:r w:rsidRPr="0076544F" w:rsidR="0076544F">
        <w:t>’</w:t>
      </w:r>
      <w:r w:rsidRPr="0076544F" w:rsidR="001B3EFF">
        <w:t xml:space="preserve"> failure to demonstrate that it had been</w:t>
      </w:r>
      <w:r w:rsidRPr="0076544F" w:rsidR="00440929">
        <w:t xml:space="preserve"> </w:t>
      </w:r>
      <w:r w:rsidRPr="0076544F" w:rsidR="001B3EFF">
        <w:t>im</w:t>
      </w:r>
      <w:r w:rsidRPr="0076544F" w:rsidR="009B6DD3">
        <w:t xml:space="preserve">possible to compile an administrative-offence record on the spot </w:t>
      </w:r>
      <w:r w:rsidRPr="0076544F" w:rsidR="006D6A7F">
        <w:t xml:space="preserve">at the location of </w:t>
      </w:r>
      <w:r w:rsidRPr="0076544F" w:rsidR="009B6DD3">
        <w:t>the demonstration</w:t>
      </w:r>
      <w:r w:rsidRPr="0076544F" w:rsidR="004752DC">
        <w:t xml:space="preserve"> (see</w:t>
      </w:r>
      <w:r w:rsidRPr="0076544F" w:rsidR="001B3EFF">
        <w:t xml:space="preserve">, </w:t>
      </w:r>
      <w:r w:rsidRPr="0076544F" w:rsidR="001B3EFF">
        <w:rPr>
          <w:i/>
        </w:rPr>
        <w:t>mutatis mutandis</w:t>
      </w:r>
      <w:r w:rsidRPr="0076544F" w:rsidR="001B3EFF">
        <w:t>,</w:t>
      </w:r>
      <w:r w:rsidRPr="0076544F" w:rsidR="004752DC">
        <w:t xml:space="preserve"> </w:t>
      </w:r>
      <w:r w:rsidRPr="0076544F" w:rsidR="004752DC">
        <w:rPr>
          <w:i/>
          <w:iCs/>
        </w:rPr>
        <w:t>Butkevich v. Russia</w:t>
      </w:r>
      <w:r w:rsidRPr="0076544F" w:rsidR="004752DC">
        <w:rPr>
          <w:lang w:eastAsia="en-GB"/>
        </w:rPr>
        <w:t xml:space="preserve">, no. </w:t>
      </w:r>
      <w:r w:rsidRPr="0076544F" w:rsidR="004752DC">
        <w:t>5865/07</w:t>
      </w:r>
      <w:r w:rsidRPr="0076544F" w:rsidR="004752DC">
        <w:rPr>
          <w:lang w:eastAsia="en-GB"/>
        </w:rPr>
        <w:t>,</w:t>
      </w:r>
      <w:r w:rsidRPr="0076544F" w:rsidR="0081768B">
        <w:rPr>
          <w:lang w:eastAsia="en-GB"/>
        </w:rPr>
        <w:t xml:space="preserve"> </w:t>
      </w:r>
      <w:r w:rsidRPr="0076544F" w:rsidR="004752DC">
        <w:t>§</w:t>
      </w:r>
      <w:r w:rsidRPr="0076544F" w:rsidR="0081768B">
        <w:t> </w:t>
      </w:r>
      <w:r w:rsidRPr="0076544F" w:rsidR="004752DC">
        <w:t>62, 13 February 2018)</w:t>
      </w:r>
      <w:r w:rsidRPr="0076544F" w:rsidR="009B6DD3">
        <w:t>.</w:t>
      </w:r>
      <w:r w:rsidRPr="0076544F" w:rsidR="004752DC">
        <w:t xml:space="preserve"> Instead, t</w:t>
      </w:r>
      <w:r w:rsidRPr="0076544F" w:rsidR="005F16C6">
        <w:t xml:space="preserve">he </w:t>
      </w:r>
      <w:r w:rsidRPr="0076544F" w:rsidR="004752DC">
        <w:t xml:space="preserve">only </w:t>
      </w:r>
      <w:r w:rsidRPr="0076544F" w:rsidR="005F16C6">
        <w:t>argument under Article 5 § 1 of the Convention was confi</w:t>
      </w:r>
      <w:r w:rsidRPr="0076544F" w:rsidR="004752DC">
        <w:t>n</w:t>
      </w:r>
      <w:r w:rsidRPr="0076544F" w:rsidR="005F16C6">
        <w:t xml:space="preserve">ed to </w:t>
      </w:r>
      <w:r w:rsidRPr="0076544F" w:rsidR="004752DC">
        <w:t>alleging</w:t>
      </w:r>
      <w:r w:rsidRPr="0076544F" w:rsidR="005F16C6">
        <w:t xml:space="preserve"> that she had been placed under administrative arrest while no </w:t>
      </w:r>
      <w:r w:rsidRPr="0076544F" w:rsidR="004752DC">
        <w:t>arrest</w:t>
      </w:r>
      <w:r w:rsidRPr="0076544F" w:rsidR="005F16C6">
        <w:t xml:space="preserve"> record had been compiled.</w:t>
      </w:r>
      <w:r w:rsidRPr="0076544F" w:rsidR="00FE04A2">
        <w:t xml:space="preserve"> </w:t>
      </w:r>
      <w:r w:rsidRPr="0076544F" w:rsidR="00BE33B5">
        <w:t xml:space="preserve">The Court notes that under </w:t>
      </w:r>
      <w:r w:rsidRPr="0076544F" w:rsidR="00C30652">
        <w:t>Article 27.2 of the CAO the statutory purpose of the escort procedure is to facilitate the compiling of</w:t>
      </w:r>
      <w:r w:rsidRPr="0076544F" w:rsidR="006D6A7F">
        <w:t xml:space="preserve"> an</w:t>
      </w:r>
      <w:r w:rsidRPr="0076544F" w:rsidR="00C30652">
        <w:t xml:space="preserve"> offence record when </w:t>
      </w:r>
      <w:r w:rsidRPr="0076544F" w:rsidR="006D6A7F">
        <w:t xml:space="preserve">it </w:t>
      </w:r>
      <w:r w:rsidRPr="0076544F" w:rsidR="00C30652">
        <w:t>could not be done on the spot where the offence was discovered</w:t>
      </w:r>
      <w:r w:rsidRPr="0076544F" w:rsidR="008245A7">
        <w:t xml:space="preserve"> (in the present case at the entrance to Gorkiy Park). It appears that under the CAO the escort procedure </w:t>
      </w:r>
      <w:r w:rsidRPr="0076544F" w:rsidR="006D6A7F">
        <w:t xml:space="preserve">comprises </w:t>
      </w:r>
      <w:r w:rsidRPr="0076544F" w:rsidR="008245A7">
        <w:t xml:space="preserve">the initial stage of taking a person to a police station as well as the ensuing period </w:t>
      </w:r>
      <w:r w:rsidRPr="0076544F" w:rsidR="00A61009">
        <w:t xml:space="preserve">taken </w:t>
      </w:r>
      <w:r w:rsidRPr="0076544F" w:rsidR="008245A7">
        <w:t xml:space="preserve">for compiling the offence record. </w:t>
      </w:r>
      <w:r w:rsidRPr="0076544F" w:rsidR="005F16C6">
        <w:t xml:space="preserve">The police </w:t>
      </w:r>
      <w:r w:rsidRPr="0076544F" w:rsidR="00A61009">
        <w:t xml:space="preserve">did </w:t>
      </w:r>
      <w:r w:rsidRPr="0076544F" w:rsidR="004752DC">
        <w:t>compile a</w:t>
      </w:r>
      <w:r w:rsidRPr="0076544F" w:rsidR="005F16C6">
        <w:t xml:space="preserve"> written record for the escort procedure. </w:t>
      </w:r>
      <w:r w:rsidRPr="0076544F" w:rsidR="00165EEC">
        <w:t>It is also noted that the applicant</w:t>
      </w:r>
      <w:r w:rsidRPr="0076544F" w:rsidR="0076544F">
        <w:t>’</w:t>
      </w:r>
      <w:r w:rsidRPr="0076544F" w:rsidR="00165EEC">
        <w:t xml:space="preserve">s presence </w:t>
      </w:r>
      <w:r w:rsidRPr="0076544F" w:rsidR="006D6A7F">
        <w:t xml:space="preserve">at </w:t>
      </w:r>
      <w:r w:rsidRPr="0076544F" w:rsidR="00165EEC">
        <w:t xml:space="preserve">the police station was formalised and acknowledged in </w:t>
      </w:r>
      <w:r w:rsidRPr="0076544F" w:rsidR="00357EAE">
        <w:t xml:space="preserve">a </w:t>
      </w:r>
      <w:r w:rsidRPr="0076544F" w:rsidR="006D6A7F">
        <w:t xml:space="preserve">police station </w:t>
      </w:r>
      <w:r w:rsidRPr="0076544F" w:rsidR="00165EEC">
        <w:t>logbook.</w:t>
      </w:r>
      <w:r w:rsidRPr="0076544F" w:rsidR="00056EDC">
        <w:t xml:space="preserve"> </w:t>
      </w:r>
      <w:r w:rsidRPr="0076544F" w:rsidR="00A61009">
        <w:t xml:space="preserve">The available material before the Court does not lead </w:t>
      </w:r>
      <w:r w:rsidRPr="0076544F" w:rsidR="00211D56">
        <w:t>to the conclusion</w:t>
      </w:r>
      <w:r w:rsidRPr="0076544F" w:rsidR="00A61009">
        <w:t xml:space="preserve"> that </w:t>
      </w:r>
      <w:r w:rsidRPr="0076544F">
        <w:t>either of these two periods was otherwise in breach of Russian law, for instance, on account of any need for further record</w:t>
      </w:r>
      <w:r w:rsidRPr="0076544F" w:rsidR="0003716D">
        <w:t>s</w:t>
      </w:r>
      <w:r w:rsidRPr="0076544F">
        <w:t xml:space="preserve"> to be compiled.</w:t>
      </w:r>
    </w:p>
    <w:p w:rsidRPr="0076544F" w:rsidR="00097B61" w:rsidP="0076544F" w:rsidRDefault="007E0DA7">
      <w:pPr>
        <w:pStyle w:val="ECHRPara"/>
      </w:pPr>
      <w:r w:rsidRPr="0076544F">
        <w:fldChar w:fldCharType="begin"/>
      </w:r>
      <w:r w:rsidRPr="0076544F">
        <w:instrText xml:space="preserve"> SEQ level0 \*arabic </w:instrText>
      </w:r>
      <w:r w:rsidRPr="0076544F">
        <w:fldChar w:fldCharType="separate"/>
      </w:r>
      <w:r w:rsidRPr="0076544F" w:rsidR="0076544F">
        <w:rPr>
          <w:noProof/>
        </w:rPr>
        <w:t>51</w:t>
      </w:r>
      <w:r w:rsidRPr="0076544F">
        <w:fldChar w:fldCharType="end"/>
      </w:r>
      <w:r w:rsidRPr="0076544F">
        <w:t>.  </w:t>
      </w:r>
      <w:r w:rsidRPr="0076544F" w:rsidR="00140537">
        <w:t>Furthermore, i</w:t>
      </w:r>
      <w:r w:rsidRPr="0076544F" w:rsidR="004752DC">
        <w:t xml:space="preserve">t is </w:t>
      </w:r>
      <w:r w:rsidRPr="0076544F">
        <w:t xml:space="preserve">not </w:t>
      </w:r>
      <w:r w:rsidRPr="0076544F" w:rsidR="004752DC">
        <w:t>contested that the applicant was escorted to the police station</w:t>
      </w:r>
      <w:r w:rsidRPr="0076544F" w:rsidR="00440929">
        <w:t xml:space="preserve"> in a sufficiently swift manner</w:t>
      </w:r>
      <w:r w:rsidRPr="0076544F" w:rsidR="004752DC">
        <w:t xml:space="preserve">. Following her arrival there at 4.45 p.m., an administrative-offence record was compiled and she was released at 6.45 p.m. </w:t>
      </w:r>
      <w:r w:rsidRPr="0076544F">
        <w:t>T</w:t>
      </w:r>
      <w:r w:rsidRPr="0076544F" w:rsidR="005C4906">
        <w:t xml:space="preserve">he whole period of her </w:t>
      </w:r>
      <w:r w:rsidRPr="0076544F" w:rsidR="00211D56">
        <w:t>“deprivation</w:t>
      </w:r>
      <w:r w:rsidRPr="0076544F" w:rsidR="00E45532">
        <w:t xml:space="preserve"> of liberty</w:t>
      </w:r>
      <w:r w:rsidRPr="0076544F" w:rsidR="0036015C">
        <w:t>”</w:t>
      </w:r>
      <w:r w:rsidRPr="0076544F" w:rsidR="00E45532">
        <w:t xml:space="preserve"> </w:t>
      </w:r>
      <w:r w:rsidRPr="0076544F" w:rsidR="005C4906">
        <w:t xml:space="preserve">at the police station </w:t>
      </w:r>
      <w:r w:rsidRPr="0076544F" w:rsidR="008240CB">
        <w:t>was</w:t>
      </w:r>
      <w:r w:rsidRPr="0076544F" w:rsidR="005C4906">
        <w:t xml:space="preserve"> two hours, which </w:t>
      </w:r>
      <w:r w:rsidRPr="0076544F" w:rsidR="00A61009">
        <w:t>did not exceed what was necessary in the circumstances</w:t>
      </w:r>
      <w:r w:rsidRPr="0076544F" w:rsidR="005C4906">
        <w:t xml:space="preserve"> (compare with </w:t>
      </w:r>
      <w:r w:rsidRPr="0076544F" w:rsidR="005C4906">
        <w:rPr>
          <w:i/>
        </w:rPr>
        <w:t>Ursulet v. France</w:t>
      </w:r>
      <w:r w:rsidRPr="0076544F" w:rsidR="00236528">
        <w:t xml:space="preserve"> (dec.)</w:t>
      </w:r>
      <w:r w:rsidRPr="0076544F" w:rsidR="005C4906">
        <w:t>, no. 56825/13,</w:t>
      </w:r>
      <w:r w:rsidRPr="0076544F" w:rsidR="00EF53F7">
        <w:t xml:space="preserve"> §§</w:t>
      </w:r>
      <w:r w:rsidRPr="0076544F" w:rsidR="004E4B40">
        <w:t> </w:t>
      </w:r>
      <w:r w:rsidRPr="0076544F" w:rsidR="00EF53F7">
        <w:t>47-49,</w:t>
      </w:r>
      <w:r w:rsidRPr="0076544F" w:rsidR="005C4906">
        <w:t xml:space="preserve"> 8 March 2016). </w:t>
      </w:r>
      <w:r w:rsidRPr="0076544F" w:rsidR="00E45532">
        <w:t xml:space="preserve">The Court finds no reason to take into account </w:t>
      </w:r>
      <w:r w:rsidRPr="0076544F" w:rsidR="006D6A7F">
        <w:t xml:space="preserve">the </w:t>
      </w:r>
      <w:r w:rsidRPr="0076544F" w:rsidR="00E45532">
        <w:t>two hours that the applicant appeared to</w:t>
      </w:r>
      <w:r w:rsidRPr="0076544F" w:rsidR="005F16C6">
        <w:t xml:space="preserve"> have spent</w:t>
      </w:r>
      <w:r w:rsidRPr="0076544F" w:rsidR="0036015C">
        <w:t xml:space="preserve"> voluntarily</w:t>
      </w:r>
      <w:r w:rsidRPr="0076544F" w:rsidR="00E45532">
        <w:t xml:space="preserve"> outside the police station,</w:t>
      </w:r>
      <w:r w:rsidRPr="0076544F" w:rsidR="006D6A7F">
        <w:t xml:space="preserve"> as she had been</w:t>
      </w:r>
      <w:r w:rsidRPr="0076544F" w:rsidR="00E45532">
        <w:t xml:space="preserve"> free to </w:t>
      </w:r>
      <w:r w:rsidRPr="0076544F">
        <w:t>move around or leave</w:t>
      </w:r>
      <w:r w:rsidRPr="0076544F" w:rsidR="00E45532">
        <w:t>.</w:t>
      </w:r>
    </w:p>
    <w:p w:rsidRPr="0076544F" w:rsidR="0062097F" w:rsidP="0076544F" w:rsidRDefault="0062097F">
      <w:pPr>
        <w:pStyle w:val="ECHRPara"/>
      </w:pPr>
      <w:r w:rsidRPr="0076544F">
        <w:fldChar w:fldCharType="begin"/>
      </w:r>
      <w:r w:rsidRPr="0076544F">
        <w:instrText xml:space="preserve"> SEQ level0 \*arabic </w:instrText>
      </w:r>
      <w:r w:rsidRPr="0076544F">
        <w:fldChar w:fldCharType="separate"/>
      </w:r>
      <w:r w:rsidRPr="0076544F" w:rsidR="0076544F">
        <w:rPr>
          <w:noProof/>
        </w:rPr>
        <w:t>52</w:t>
      </w:r>
      <w:r w:rsidRPr="0076544F">
        <w:fldChar w:fldCharType="end"/>
      </w:r>
      <w:r w:rsidRPr="0076544F" w:rsidR="00FE04A2">
        <w:t>.  </w:t>
      </w:r>
      <w:r w:rsidRPr="0076544F">
        <w:t>It follows that this complaint is manifestly ill-founded and must be rejected, pursuant to Article 35 §§ 3 (a) and 4 of the Convention.</w:t>
      </w:r>
    </w:p>
    <w:p w:rsidRPr="0076544F" w:rsidR="00BA6B68" w:rsidP="0076544F" w:rsidRDefault="00BA6B68">
      <w:pPr>
        <w:pStyle w:val="ECHRPara"/>
      </w:pPr>
      <w:r w:rsidRPr="0076544F">
        <w:fldChar w:fldCharType="begin"/>
      </w:r>
      <w:r w:rsidRPr="0076544F">
        <w:instrText xml:space="preserve"> SEQ level0 \*arabic </w:instrText>
      </w:r>
      <w:r w:rsidRPr="0076544F">
        <w:fldChar w:fldCharType="separate"/>
      </w:r>
      <w:r w:rsidRPr="0076544F" w:rsidR="0076544F">
        <w:rPr>
          <w:noProof/>
        </w:rPr>
        <w:t>53</w:t>
      </w:r>
      <w:r w:rsidRPr="0076544F">
        <w:fldChar w:fldCharType="end"/>
      </w:r>
      <w:r w:rsidRPr="0076544F">
        <w:t>.  In so far as it</w:t>
      </w:r>
      <w:r w:rsidRPr="0076544F" w:rsidR="005F16C6">
        <w:t xml:space="preserve"> has been </w:t>
      </w:r>
      <w:r w:rsidRPr="0076544F">
        <w:t>accepted that the applicants were “deprived of [their] liberty” on 15 September 2012,</w:t>
      </w:r>
      <w:r w:rsidRPr="0076544F" w:rsidR="005F16C6">
        <w:t xml:space="preserve"> </w:t>
      </w:r>
      <w:r w:rsidRPr="0076544F" w:rsidR="0003716D">
        <w:t xml:space="preserve">and </w:t>
      </w:r>
      <w:r w:rsidRPr="0076544F" w:rsidR="005F16C6">
        <w:t>thereby subjected to a more intrusive measure,</w:t>
      </w:r>
      <w:r w:rsidRPr="0076544F" w:rsidR="00A61009">
        <w:t xml:space="preserve"> and the absence of any allegation</w:t>
      </w:r>
      <w:r w:rsidRPr="0076544F" w:rsidR="0003716D">
        <w:t>s</w:t>
      </w:r>
      <w:r w:rsidRPr="0076544F" w:rsidR="00A61009">
        <w:t xml:space="preserve"> or submission</w:t>
      </w:r>
      <w:r w:rsidRPr="0076544F" w:rsidR="0003716D">
        <w:t>s</w:t>
      </w:r>
      <w:r w:rsidRPr="0076544F" w:rsidR="00A61009">
        <w:t xml:space="preserve"> from the applicants </w:t>
      </w:r>
      <w:r w:rsidRPr="0076544F" w:rsidR="00B20CB0">
        <w:t>in that regard</w:t>
      </w:r>
      <w:r w:rsidRPr="0076544F" w:rsidR="00A61009">
        <w:t>, the Court considers that</w:t>
      </w:r>
      <w:r w:rsidRPr="0076544F">
        <w:t xml:space="preserve"> </w:t>
      </w:r>
      <w:r w:rsidRPr="0076544F" w:rsidR="00656255">
        <w:t>no separate issue arises under Article 2 § 1 of Protocol No. 4 to the Convention.</w:t>
      </w:r>
    </w:p>
    <w:p w:rsidRPr="0076544F" w:rsidR="007907A7" w:rsidP="0076544F" w:rsidRDefault="007907A7">
      <w:pPr>
        <w:pStyle w:val="ECHRHeading1"/>
      </w:pPr>
      <w:r w:rsidRPr="0076544F">
        <w:t>I</w:t>
      </w:r>
      <w:r w:rsidRPr="0076544F" w:rsidR="0006623C">
        <w:t>V</w:t>
      </w:r>
      <w:r w:rsidRPr="0076544F">
        <w:t>.  ALLEGED VIOLATION OF ARTICLE 6 OF THE CONVENTION</w:t>
      </w:r>
    </w:p>
    <w:p w:rsidRPr="0076544F" w:rsidR="00FE04A2" w:rsidP="0076544F" w:rsidRDefault="007907A7">
      <w:pPr>
        <w:pStyle w:val="ECHRPara"/>
      </w:pPr>
      <w:r w:rsidRPr="0076544F">
        <w:fldChar w:fldCharType="begin"/>
      </w:r>
      <w:r w:rsidRPr="0076544F">
        <w:instrText xml:space="preserve"> SEQ level0 \*arabic </w:instrText>
      </w:r>
      <w:r w:rsidRPr="0076544F">
        <w:fldChar w:fldCharType="separate"/>
      </w:r>
      <w:r w:rsidRPr="0076544F" w:rsidR="0076544F">
        <w:rPr>
          <w:noProof/>
        </w:rPr>
        <w:t>54</w:t>
      </w:r>
      <w:r w:rsidRPr="0076544F">
        <w:fldChar w:fldCharType="end"/>
      </w:r>
      <w:r w:rsidRPr="0076544F">
        <w:t>.  The first applicant complained that the requirements of fairness</w:t>
      </w:r>
      <w:r w:rsidRPr="0076544F" w:rsidR="00523F1B">
        <w:t>, including</w:t>
      </w:r>
      <w:r w:rsidRPr="0076544F">
        <w:t xml:space="preserve"> equality of arms</w:t>
      </w:r>
      <w:r w:rsidRPr="0076544F" w:rsidR="00523F1B">
        <w:t>,</w:t>
      </w:r>
      <w:r w:rsidRPr="0076544F">
        <w:t xml:space="preserve"> </w:t>
      </w:r>
      <w:r w:rsidRPr="0076544F" w:rsidR="00E45532">
        <w:t xml:space="preserve">had </w:t>
      </w:r>
      <w:r w:rsidRPr="0076544F">
        <w:t>not</w:t>
      </w:r>
      <w:r w:rsidRPr="0076544F" w:rsidR="00E45532">
        <w:t xml:space="preserve"> been</w:t>
      </w:r>
      <w:r w:rsidRPr="0076544F">
        <w:t xml:space="preserve"> respected in the </w:t>
      </w:r>
      <w:r w:rsidRPr="0076544F" w:rsidR="005F16C6">
        <w:t>CAO</w:t>
      </w:r>
      <w:r w:rsidRPr="0076544F">
        <w:t xml:space="preserve"> proceedings</w:t>
      </w:r>
      <w:r w:rsidRPr="0076544F" w:rsidR="00E45532">
        <w:t xml:space="preserve"> against her</w:t>
      </w:r>
      <w:r w:rsidRPr="0076544F">
        <w:t>. She relied on Article 6 §§ 1 and 3 (b) of the Convention, which in</w:t>
      </w:r>
      <w:r w:rsidRPr="0076544F" w:rsidR="0003716D">
        <w:t xml:space="preserve"> </w:t>
      </w:r>
      <w:r w:rsidRPr="0076544F">
        <w:t>so</w:t>
      </w:r>
      <w:r w:rsidRPr="0076544F" w:rsidR="0003716D">
        <w:t xml:space="preserve"> </w:t>
      </w:r>
      <w:r w:rsidRPr="0076544F">
        <w:t>far as relevant read as follows:</w:t>
      </w:r>
    </w:p>
    <w:p w:rsidRPr="0076544F" w:rsidR="007907A7" w:rsidP="0076544F" w:rsidRDefault="007907A7">
      <w:pPr>
        <w:pStyle w:val="ECHRParaQuote"/>
      </w:pPr>
      <w:r w:rsidRPr="0076544F">
        <w:rPr>
          <w:szCs w:val="20"/>
        </w:rPr>
        <w:t>“1.  In the</w:t>
      </w:r>
      <w:r w:rsidRPr="0076544F">
        <w:t xml:space="preserve"> determination of ... any criminal charge against him, everyone is entitled to a fair ... hearing ... by [a] ... tribunal ...”</w:t>
      </w:r>
    </w:p>
    <w:p w:rsidRPr="0076544F" w:rsidR="007907A7" w:rsidP="0076544F" w:rsidRDefault="007907A7">
      <w:pPr>
        <w:pStyle w:val="ECHRParaQuote"/>
      </w:pPr>
      <w:r w:rsidRPr="0076544F">
        <w:t>3.  Everyone charged with a criminal offence has the following minimum rights:</w:t>
      </w:r>
    </w:p>
    <w:p w:rsidRPr="0076544F" w:rsidR="007907A7" w:rsidP="0076544F" w:rsidRDefault="00FE04A2">
      <w:pPr>
        <w:pStyle w:val="ECHRParaQuote"/>
      </w:pPr>
      <w:r w:rsidRPr="0076544F">
        <w:t>...</w:t>
      </w:r>
    </w:p>
    <w:p w:rsidRPr="0076544F" w:rsidR="007907A7" w:rsidP="0076544F" w:rsidRDefault="007907A7">
      <w:pPr>
        <w:pStyle w:val="ECHRParaQuote"/>
      </w:pPr>
      <w:r w:rsidRPr="0076544F">
        <w:t>(b)  to have adequate time and facilities for the preparation of his defence</w:t>
      </w:r>
      <w:r w:rsidRPr="0076544F" w:rsidR="00E45532">
        <w:t xml:space="preserve"> </w:t>
      </w:r>
      <w:r w:rsidRPr="0076544F" w:rsidR="00FE04A2">
        <w:t>...</w:t>
      </w:r>
      <w:r w:rsidRPr="0076544F">
        <w:t>”</w:t>
      </w:r>
    </w:p>
    <w:p w:rsidRPr="0076544F" w:rsidR="00FE04A2" w:rsidP="0076544F" w:rsidRDefault="00200679">
      <w:pPr>
        <w:pStyle w:val="ECHRPara"/>
      </w:pPr>
      <w:r w:rsidRPr="0076544F">
        <w:fldChar w:fldCharType="begin"/>
      </w:r>
      <w:r w:rsidRPr="0076544F">
        <w:instrText xml:space="preserve"> SEQ level0 \*arabic </w:instrText>
      </w:r>
      <w:r w:rsidRPr="0076544F">
        <w:fldChar w:fldCharType="separate"/>
      </w:r>
      <w:r w:rsidRPr="0076544F" w:rsidR="0076544F">
        <w:rPr>
          <w:noProof/>
        </w:rPr>
        <w:t>55</w:t>
      </w:r>
      <w:r w:rsidRPr="0076544F">
        <w:fldChar w:fldCharType="end"/>
      </w:r>
      <w:r w:rsidRPr="0076544F">
        <w:t>.  The applicant complained about the domestic court</w:t>
      </w:r>
      <w:r w:rsidRPr="0076544F" w:rsidR="0076544F">
        <w:t>’</w:t>
      </w:r>
      <w:r w:rsidRPr="0076544F">
        <w:t xml:space="preserve">s failure to obtain (i) the street camera footage </w:t>
      </w:r>
      <w:r w:rsidRPr="0076544F" w:rsidR="00440929">
        <w:t xml:space="preserve">that </w:t>
      </w:r>
      <w:r w:rsidRPr="0076544F" w:rsidR="008240CB">
        <w:t>could</w:t>
      </w:r>
      <w:r w:rsidRPr="0076544F" w:rsidR="00440929">
        <w:t xml:space="preserve"> </w:t>
      </w:r>
      <w:r w:rsidRPr="0076544F">
        <w:t>show the events of 15</w:t>
      </w:r>
      <w:r w:rsidRPr="0076544F" w:rsidR="004E4B40">
        <w:t> </w:t>
      </w:r>
      <w:r w:rsidRPr="0076544F">
        <w:t xml:space="preserve">September 2012, and (ii) the photographs taken </w:t>
      </w:r>
      <w:r w:rsidRPr="0076544F" w:rsidR="00440929">
        <w:t xml:space="preserve">by the police </w:t>
      </w:r>
      <w:r w:rsidRPr="0076544F">
        <w:t>on that date. The applicant</w:t>
      </w:r>
      <w:r w:rsidRPr="0076544F" w:rsidR="00440929">
        <w:t xml:space="preserve"> subsequently</w:t>
      </w:r>
      <w:r w:rsidRPr="0076544F">
        <w:t xml:space="preserve"> maintained her complaint.</w:t>
      </w:r>
    </w:p>
    <w:p w:rsidRPr="0076544F" w:rsidR="00FE04A2" w:rsidP="0076544F" w:rsidRDefault="00200679">
      <w:pPr>
        <w:pStyle w:val="ECHRPara"/>
      </w:pPr>
      <w:r w:rsidRPr="0076544F">
        <w:fldChar w:fldCharType="begin"/>
      </w:r>
      <w:r w:rsidRPr="0076544F">
        <w:instrText xml:space="preserve"> SEQ level0 \*arabic </w:instrText>
      </w:r>
      <w:r w:rsidRPr="0076544F">
        <w:fldChar w:fldCharType="separate"/>
      </w:r>
      <w:r w:rsidRPr="0076544F" w:rsidR="0076544F">
        <w:rPr>
          <w:noProof/>
        </w:rPr>
        <w:t>56</w:t>
      </w:r>
      <w:r w:rsidRPr="0076544F">
        <w:fldChar w:fldCharType="end"/>
      </w:r>
      <w:r w:rsidRPr="0076544F">
        <w:t>.  </w:t>
      </w:r>
      <w:r w:rsidRPr="0076544F" w:rsidR="007907A7">
        <w:t>The Government submitted that Article 6 of the Convention was not applicable to the contested proceedings, because the applicant had been charged with an administrative rather than a criminal offence. They further argued that the applicant had been able to argue her case in the domestic courts. In particular, she and her representative had lodged an application for the examination of a video</w:t>
      </w:r>
      <w:r w:rsidRPr="0076544F" w:rsidR="00357EAE">
        <w:t>-</w:t>
      </w:r>
      <w:r w:rsidRPr="0076544F" w:rsidR="007907A7">
        <w:t>record</w:t>
      </w:r>
      <w:r w:rsidRPr="0076544F" w:rsidR="00357EAE">
        <w:t>ing</w:t>
      </w:r>
      <w:r w:rsidRPr="0076544F" w:rsidR="007907A7">
        <w:t xml:space="preserve">, which </w:t>
      </w:r>
      <w:r w:rsidRPr="0076544F" w:rsidR="00357EAE">
        <w:t xml:space="preserve">had been </w:t>
      </w:r>
      <w:r w:rsidRPr="0076544F" w:rsidR="007907A7">
        <w:t xml:space="preserve">granted by the appellate court. While the </w:t>
      </w:r>
      <w:r w:rsidRPr="0076544F" w:rsidR="00F22188">
        <w:t>j</w:t>
      </w:r>
      <w:r w:rsidRPr="0076544F" w:rsidR="007907A7">
        <w:t xml:space="preserve">ustice of the </w:t>
      </w:r>
      <w:r w:rsidRPr="0076544F" w:rsidR="00F22188">
        <w:t>p</w:t>
      </w:r>
      <w:r w:rsidRPr="0076544F" w:rsidR="007907A7">
        <w:t xml:space="preserve">eace had refused </w:t>
      </w:r>
      <w:r w:rsidRPr="0076544F" w:rsidR="005E6923">
        <w:t>the representative</w:t>
      </w:r>
      <w:r w:rsidRPr="0076544F" w:rsidR="0076544F">
        <w:t>’</w:t>
      </w:r>
      <w:r w:rsidRPr="0076544F" w:rsidR="005E6923">
        <w:t xml:space="preserve">s request </w:t>
      </w:r>
      <w:r w:rsidRPr="0076544F" w:rsidR="007907A7">
        <w:t>to admit two photographs and a video</w:t>
      </w:r>
      <w:r w:rsidRPr="0076544F" w:rsidR="00F22188">
        <w:t>-</w:t>
      </w:r>
      <w:r w:rsidRPr="0076544F" w:rsidR="007907A7">
        <w:t>record</w:t>
      </w:r>
      <w:r w:rsidRPr="0076544F" w:rsidR="00F22188">
        <w:t>ing</w:t>
      </w:r>
      <w:r w:rsidRPr="0076544F" w:rsidR="00F81378">
        <w:t xml:space="preserve"> </w:t>
      </w:r>
      <w:r w:rsidRPr="0076544F" w:rsidR="00357EAE">
        <w:t>into</w:t>
      </w:r>
      <w:r w:rsidRPr="0076544F" w:rsidR="005E6923">
        <w:t xml:space="preserve"> evidence</w:t>
      </w:r>
      <w:r w:rsidRPr="0076544F" w:rsidR="007907A7">
        <w:t>, it</w:t>
      </w:r>
      <w:r w:rsidRPr="0076544F" w:rsidR="00F81378">
        <w:t xml:space="preserve"> had</w:t>
      </w:r>
      <w:r w:rsidRPr="0076544F" w:rsidR="007907A7">
        <w:t xml:space="preserve"> granted </w:t>
      </w:r>
      <w:r w:rsidRPr="0076544F" w:rsidR="00F81378">
        <w:t>his application</w:t>
      </w:r>
      <w:r w:rsidRPr="0076544F" w:rsidR="007907A7">
        <w:t xml:space="preserve"> </w:t>
      </w:r>
      <w:r w:rsidRPr="0076544F" w:rsidR="005E6923">
        <w:t>for</w:t>
      </w:r>
      <w:r w:rsidRPr="0076544F" w:rsidR="007907A7">
        <w:t xml:space="preserve"> the</w:t>
      </w:r>
      <w:r w:rsidRPr="0076544F" w:rsidR="005E6923">
        <w:t xml:space="preserve"> release of </w:t>
      </w:r>
      <w:r w:rsidRPr="0076544F" w:rsidR="007907A7">
        <w:t xml:space="preserve">street camera footage which could allegedly show the events of 15 September 2012. The Government concluded that the domestic courts had examined and assessed all </w:t>
      </w:r>
      <w:r w:rsidRPr="0076544F" w:rsidR="00F22188">
        <w:t xml:space="preserve">the </w:t>
      </w:r>
      <w:r w:rsidRPr="0076544F" w:rsidR="007907A7">
        <w:t>evidence at their disposal.</w:t>
      </w:r>
    </w:p>
    <w:p w:rsidRPr="0076544F" w:rsidR="00FE04A2" w:rsidP="0076544F" w:rsidRDefault="00010958">
      <w:pPr>
        <w:pStyle w:val="ECHRPara"/>
        <w:rPr>
          <w:snapToGrid w:val="0"/>
        </w:rPr>
      </w:pPr>
      <w:r w:rsidRPr="0076544F">
        <w:fldChar w:fldCharType="begin"/>
      </w:r>
      <w:r w:rsidRPr="0076544F">
        <w:instrText xml:space="preserve"> SEQ level0 \*arabic </w:instrText>
      </w:r>
      <w:r w:rsidRPr="0076544F">
        <w:fldChar w:fldCharType="separate"/>
      </w:r>
      <w:r w:rsidRPr="0076544F" w:rsidR="0076544F">
        <w:rPr>
          <w:noProof/>
        </w:rPr>
        <w:t>57</w:t>
      </w:r>
      <w:r w:rsidRPr="0076544F">
        <w:fldChar w:fldCharType="end"/>
      </w:r>
      <w:r w:rsidRPr="0076544F">
        <w:t>.  </w:t>
      </w:r>
      <w:r w:rsidRPr="0076544F" w:rsidR="007907A7">
        <w:t xml:space="preserve">The Court has previously found that Article 6 of the Convention </w:t>
      </w:r>
      <w:r w:rsidRPr="0076544F" w:rsidR="00F22188">
        <w:t xml:space="preserve">is </w:t>
      </w:r>
      <w:r w:rsidRPr="0076544F" w:rsidR="007907A7">
        <w:t>applicable under its criminal limb to proceedings involving charges under Article 20.2 of the CAO punishable by a fine</w:t>
      </w:r>
      <w:r w:rsidRPr="0076544F" w:rsidR="001455EF">
        <w:t xml:space="preserve"> or community work</w:t>
      </w:r>
      <w:r w:rsidRPr="0076544F" w:rsidR="007907A7">
        <w:t xml:space="preserve"> (see </w:t>
      </w:r>
      <w:r w:rsidRPr="0076544F" w:rsidR="007907A7">
        <w:rPr>
          <w:i/>
        </w:rPr>
        <w:t>Mikhaylova v.</w:t>
      </w:r>
      <w:r w:rsidRPr="0076544F" w:rsidR="007F41EC">
        <w:rPr>
          <w:i/>
        </w:rPr>
        <w:t xml:space="preserve"> </w:t>
      </w:r>
      <w:r w:rsidRPr="0076544F" w:rsidR="007907A7">
        <w:rPr>
          <w:i/>
        </w:rPr>
        <w:t>Russia</w:t>
      </w:r>
      <w:r w:rsidRPr="0076544F" w:rsidR="007907A7">
        <w:t>, no. 46998/08</w:t>
      </w:r>
      <w:r w:rsidRPr="0076544F" w:rsidR="007907A7">
        <w:rPr>
          <w:snapToGrid w:val="0"/>
        </w:rPr>
        <w:t>, § 69, 1</w:t>
      </w:r>
      <w:r w:rsidRPr="0076544F" w:rsidR="007907A7">
        <w:t>9 November</w:t>
      </w:r>
      <w:r w:rsidRPr="0076544F" w:rsidR="007907A7">
        <w:rPr>
          <w:snapToGrid w:val="0"/>
        </w:rPr>
        <w:t xml:space="preserve"> 2015</w:t>
      </w:r>
      <w:r w:rsidRPr="0076544F" w:rsidR="001455EF">
        <w:rPr>
          <w:snapToGrid w:val="0"/>
        </w:rPr>
        <w:t xml:space="preserve">, and </w:t>
      </w:r>
      <w:r w:rsidRPr="0076544F" w:rsidR="001455EF">
        <w:rPr>
          <w:i/>
        </w:rPr>
        <w:t>Tsukanov and Torchinskiy v. Russia</w:t>
      </w:r>
      <w:r w:rsidRPr="0076544F" w:rsidR="001455EF">
        <w:t xml:space="preserve"> [Committee], nos. 35000/13 and 35010/23, </w:t>
      </w:r>
      <w:r w:rsidRPr="0076544F" w:rsidR="001455EF">
        <w:rPr>
          <w:snapToGrid w:val="0"/>
        </w:rPr>
        <w:t>§ 33</w:t>
      </w:r>
      <w:r w:rsidRPr="0076544F" w:rsidR="001455EF">
        <w:t>, 17 April 2018</w:t>
      </w:r>
      <w:r w:rsidRPr="0076544F" w:rsidR="007907A7">
        <w:rPr>
          <w:snapToGrid w:val="0"/>
        </w:rPr>
        <w:t>). It see</w:t>
      </w:r>
      <w:r w:rsidRPr="0076544F" w:rsidR="00E45532">
        <w:rPr>
          <w:snapToGrid w:val="0"/>
        </w:rPr>
        <w:t>s no</w:t>
      </w:r>
      <w:r w:rsidRPr="0076544F" w:rsidR="007907A7">
        <w:rPr>
          <w:snapToGrid w:val="0"/>
        </w:rPr>
        <w:t xml:space="preserve"> reason to depart from that finding in the present case.</w:t>
      </w:r>
    </w:p>
    <w:p w:rsidRPr="0076544F" w:rsidR="008F007E" w:rsidP="0076544F" w:rsidRDefault="008F007E">
      <w:pPr>
        <w:pStyle w:val="ECHRPara"/>
      </w:pPr>
      <w:r w:rsidRPr="0076544F">
        <w:fldChar w:fldCharType="begin"/>
      </w:r>
      <w:r w:rsidRPr="0076544F">
        <w:instrText xml:space="preserve"> SEQ level0 \*arabic </w:instrText>
      </w:r>
      <w:r w:rsidRPr="0076544F">
        <w:fldChar w:fldCharType="separate"/>
      </w:r>
      <w:r w:rsidRPr="0076544F" w:rsidR="0076544F">
        <w:rPr>
          <w:noProof/>
        </w:rPr>
        <w:t>58</w:t>
      </w:r>
      <w:r w:rsidRPr="0076544F">
        <w:fldChar w:fldCharType="end"/>
      </w:r>
      <w:r w:rsidRPr="0076544F">
        <w:t>.  </w:t>
      </w:r>
      <w:r w:rsidRPr="0076544F" w:rsidR="000E529F">
        <w:t>The Court considers it unnecessary to examine the applicant</w:t>
      </w:r>
      <w:r w:rsidRPr="0076544F" w:rsidR="0076544F">
        <w:t>’</w:t>
      </w:r>
      <w:r w:rsidRPr="0076544F" w:rsidR="000E529F">
        <w:t xml:space="preserve">s allegations separately from the standpoint of Article 6 § 3 (b) and will examine whether the proceedings in their entirety were fair (see </w:t>
      </w:r>
      <w:r w:rsidRPr="0076544F" w:rsidR="000E529F">
        <w:rPr>
          <w:i/>
        </w:rPr>
        <w:t>Fitt v.</w:t>
      </w:r>
      <w:r w:rsidRPr="0076544F" w:rsidR="004E4B40">
        <w:rPr>
          <w:i/>
        </w:rPr>
        <w:t> </w:t>
      </w:r>
      <w:r w:rsidRPr="0076544F" w:rsidR="000E529F">
        <w:rPr>
          <w:i/>
        </w:rPr>
        <w:t>the</w:t>
      </w:r>
      <w:r w:rsidRPr="0076544F" w:rsidR="004E4B40">
        <w:rPr>
          <w:i/>
        </w:rPr>
        <w:t> </w:t>
      </w:r>
      <w:r w:rsidRPr="0076544F" w:rsidR="000E529F">
        <w:rPr>
          <w:i/>
        </w:rPr>
        <w:t>United Kingdom</w:t>
      </w:r>
      <w:r w:rsidRPr="0076544F" w:rsidR="000E529F">
        <w:t xml:space="preserve"> [GC], no. 29777/96, § 43, ECHR 2000</w:t>
      </w:r>
      <w:r w:rsidRPr="0076544F" w:rsidR="000E529F">
        <w:noBreakHyphen/>
        <w:t>II).</w:t>
      </w:r>
      <w:r w:rsidRPr="0076544F" w:rsidR="00070E52">
        <w:t xml:space="preserve"> Article </w:t>
      </w:r>
      <w:r w:rsidRPr="0076544F" w:rsidR="00FD63EA">
        <w:t>6 § 1 of the Convention requires that the prosecution authorities disclose to the defence all material evidence in their possession for or against the accused (</w:t>
      </w:r>
      <w:r w:rsidRPr="0076544F" w:rsidR="00F22188">
        <w:t>ibid.</w:t>
      </w:r>
      <w:r w:rsidRPr="0076544F" w:rsidR="00100C7A">
        <w:t>, § 44, and</w:t>
      </w:r>
      <w:r w:rsidRPr="0076544F" w:rsidR="008474CA">
        <w:t xml:space="preserve"> </w:t>
      </w:r>
      <w:r w:rsidRPr="0076544F" w:rsidR="00100C7A">
        <w:rPr>
          <w:i/>
        </w:rPr>
        <w:t>Natunen v. Finland</w:t>
      </w:r>
      <w:r w:rsidRPr="0076544F" w:rsidR="00100C7A">
        <w:t>, no. 21022/04, § 39, 31</w:t>
      </w:r>
      <w:r w:rsidRPr="0076544F" w:rsidR="00070E52">
        <w:t> </w:t>
      </w:r>
      <w:r w:rsidRPr="0076544F" w:rsidR="00100C7A">
        <w:t>March 2009</w:t>
      </w:r>
      <w:r w:rsidRPr="0076544F" w:rsidR="00FD63EA">
        <w:t>).</w:t>
      </w:r>
      <w:r w:rsidRPr="0076544F">
        <w:t xml:space="preserve"> The entitlement to disclosure of relevant evidence is not an absolute right. In any criminal proceedings there may be competing interests, such as national security or the need to protect witnesses at risk of reprisals or keep secret police methods of investigation of crime, which must be weighed against the rights of the accused. In some cases it may be necessary to withhold certain evidence from the defence so as to preserve the fundamental rights of another individual or to safeguard an important public interest. However, only measures restricting the rights of the defence which are strictly necessary are permissible under Article 6 § 1. Moreover, in order to ensure that the accused receives a fair trial, any difficulties caused to the defence by a limitation on its rights must be sufficiently counterbalanced by the procedures followed by the judicial authorities (</w:t>
      </w:r>
      <w:r w:rsidRPr="0076544F" w:rsidR="00F22188">
        <w:t xml:space="preserve">see </w:t>
      </w:r>
      <w:r w:rsidRPr="0076544F" w:rsidR="008474CA">
        <w:rPr>
          <w:i/>
        </w:rPr>
        <w:t>Natunen</w:t>
      </w:r>
      <w:r w:rsidRPr="0076544F">
        <w:t>,</w:t>
      </w:r>
      <w:r w:rsidRPr="0076544F" w:rsidR="008474CA">
        <w:t xml:space="preserve"> cited above,</w:t>
      </w:r>
      <w:r w:rsidRPr="0076544F">
        <w:t xml:space="preserve"> § 40). Failure to disclose to the defence material evidence</w:t>
      </w:r>
      <w:r w:rsidRPr="0076544F" w:rsidR="00F22188">
        <w:t xml:space="preserve"> </w:t>
      </w:r>
      <w:r w:rsidRPr="0076544F">
        <w:t xml:space="preserve">which contains such particulars </w:t>
      </w:r>
      <w:r w:rsidRPr="0076544F" w:rsidR="00387BAD">
        <w:t xml:space="preserve">as </w:t>
      </w:r>
      <w:r w:rsidRPr="0076544F">
        <w:t>could enable the accused to </w:t>
      </w:r>
      <w:bookmarkStart w:name="HIT1" w:id="15"/>
      <w:bookmarkEnd w:id="15"/>
      <w:r w:rsidRPr="0076544F">
        <w:t>exonerate himself</w:t>
      </w:r>
      <w:bookmarkStart w:name="HIT2" w:id="16"/>
      <w:bookmarkEnd w:id="16"/>
      <w:r w:rsidRPr="0076544F">
        <w:t> or have his sentence reduced would constitute a refusal of facilities necessary for the preparation of the defence, and therefore a violation of the right guaranteed in Article 6 § 3 (b) of the Convention (ibid</w:t>
      </w:r>
      <w:r w:rsidRPr="0076544F" w:rsidR="00F22188">
        <w:t>.</w:t>
      </w:r>
      <w:r w:rsidRPr="0076544F">
        <w:t>, § 43).</w:t>
      </w:r>
    </w:p>
    <w:p w:rsidRPr="0076544F" w:rsidR="00FE04A2" w:rsidP="0076544F" w:rsidRDefault="00FD63EA">
      <w:pPr>
        <w:pStyle w:val="ECHRPara"/>
      </w:pPr>
      <w:r w:rsidRPr="0076544F">
        <w:fldChar w:fldCharType="begin"/>
      </w:r>
      <w:r w:rsidRPr="0076544F">
        <w:instrText xml:space="preserve"> SEQ level0 \*arabic </w:instrText>
      </w:r>
      <w:r w:rsidRPr="0076544F">
        <w:fldChar w:fldCharType="separate"/>
      </w:r>
      <w:r w:rsidRPr="0076544F" w:rsidR="0076544F">
        <w:rPr>
          <w:noProof/>
        </w:rPr>
        <w:t>59</w:t>
      </w:r>
      <w:r w:rsidRPr="0076544F">
        <w:fldChar w:fldCharType="end"/>
      </w:r>
      <w:r w:rsidRPr="0076544F">
        <w:t>.  </w:t>
      </w:r>
      <w:r w:rsidRPr="0076544F" w:rsidR="000E529F">
        <w:t xml:space="preserve">At the trial the applicant was accused of running a non-notified group event in breach of the PEA. Her line </w:t>
      </w:r>
      <w:r w:rsidRPr="0076544F" w:rsidR="00A8620B">
        <w:t>of</w:t>
      </w:r>
      <w:r w:rsidRPr="0076544F" w:rsidR="000E529F">
        <w:t xml:space="preserve"> defence was </w:t>
      </w:r>
      <w:r w:rsidRPr="0076544F" w:rsidR="007907A7">
        <w:t xml:space="preserve">that </w:t>
      </w:r>
      <w:r w:rsidRPr="0076544F" w:rsidR="00A8620B">
        <w:t>until</w:t>
      </w:r>
      <w:r w:rsidRPr="0076544F" w:rsidR="000E529F">
        <w:t xml:space="preserve"> </w:t>
      </w:r>
      <w:r w:rsidRPr="0076544F" w:rsidR="00440929">
        <w:t xml:space="preserve">the moment of </w:t>
      </w:r>
      <w:r w:rsidRPr="0076544F" w:rsidR="000E529F">
        <w:t xml:space="preserve">her arrest on 15 September 2012 </w:t>
      </w:r>
      <w:r w:rsidRPr="0076544F" w:rsidR="007907A7">
        <w:t xml:space="preserve">she </w:t>
      </w:r>
      <w:r w:rsidRPr="0076544F" w:rsidR="00A8620B">
        <w:t>had been holding</w:t>
      </w:r>
      <w:r w:rsidRPr="0076544F" w:rsidR="007907A7">
        <w:t xml:space="preserve"> a solo “picket” </w:t>
      </w:r>
      <w:r w:rsidRPr="0076544F" w:rsidR="000E529F">
        <w:t xml:space="preserve">and had not been involved in any group event </w:t>
      </w:r>
      <w:r w:rsidRPr="0076544F" w:rsidR="007907A7">
        <w:t xml:space="preserve">(see paragraph </w:t>
      </w:r>
      <w:r w:rsidRPr="0076544F" w:rsidR="007907A7">
        <w:fldChar w:fldCharType="begin"/>
      </w:r>
      <w:r w:rsidRPr="0076544F" w:rsidR="007907A7">
        <w:instrText xml:space="preserve"> REF FirstApptVersion \h </w:instrText>
      </w:r>
      <w:r w:rsidRPr="0076544F" w:rsidR="000A3D22">
        <w:instrText xml:space="preserve"> \* MERGEFORMAT </w:instrText>
      </w:r>
      <w:r w:rsidRPr="0076544F" w:rsidR="007907A7">
        <w:fldChar w:fldCharType="separate"/>
      </w:r>
      <w:r w:rsidRPr="0076544F" w:rsidR="0076544F">
        <w:rPr>
          <w:noProof/>
        </w:rPr>
        <w:t>8</w:t>
      </w:r>
      <w:r w:rsidRPr="0076544F" w:rsidR="007907A7">
        <w:fldChar w:fldCharType="end"/>
      </w:r>
      <w:r w:rsidRPr="0076544F" w:rsidR="007907A7">
        <w:t xml:space="preserve"> above). It was thus indispensable for the domestic courts to clarify the circumstances of her arrest, which were central to the determination of the administrative charge (see, </w:t>
      </w:r>
      <w:r w:rsidRPr="0076544F" w:rsidR="007907A7">
        <w:rPr>
          <w:i/>
        </w:rPr>
        <w:t>mutatis mutandis</w:t>
      </w:r>
      <w:r w:rsidRPr="0076544F" w:rsidR="007907A7">
        <w:t xml:space="preserve">, </w:t>
      </w:r>
      <w:r w:rsidRPr="0076544F" w:rsidR="007907A7">
        <w:rPr>
          <w:i/>
        </w:rPr>
        <w:t>Kasparov and Others v.</w:t>
      </w:r>
      <w:r w:rsidRPr="0076544F" w:rsidR="004E4B40">
        <w:rPr>
          <w:i/>
        </w:rPr>
        <w:t> </w:t>
      </w:r>
      <w:r w:rsidRPr="0076544F" w:rsidR="007907A7">
        <w:rPr>
          <w:i/>
        </w:rPr>
        <w:t>Russia</w:t>
      </w:r>
      <w:r w:rsidRPr="0076544F" w:rsidR="007907A7">
        <w:t>, no. 21613/07</w:t>
      </w:r>
      <w:r w:rsidRPr="0076544F" w:rsidR="007907A7">
        <w:rPr>
          <w:snapToGrid w:val="0"/>
        </w:rPr>
        <w:t>, § 64, 3 October 2013).</w:t>
      </w:r>
    </w:p>
    <w:p w:rsidRPr="0076544F" w:rsidR="008F007E" w:rsidP="0076544F" w:rsidRDefault="007907A7">
      <w:pPr>
        <w:pStyle w:val="ECHRPara"/>
      </w:pPr>
      <w:r w:rsidRPr="0076544F">
        <w:fldChar w:fldCharType="begin"/>
      </w:r>
      <w:r w:rsidRPr="0076544F">
        <w:instrText xml:space="preserve"> SEQ level0 \*arabic </w:instrText>
      </w:r>
      <w:r w:rsidRPr="0076544F">
        <w:fldChar w:fldCharType="separate"/>
      </w:r>
      <w:r w:rsidRPr="0076544F" w:rsidR="0076544F">
        <w:rPr>
          <w:noProof/>
        </w:rPr>
        <w:t>60</w:t>
      </w:r>
      <w:r w:rsidRPr="0076544F">
        <w:fldChar w:fldCharType="end"/>
      </w:r>
      <w:r w:rsidRPr="0076544F">
        <w:t xml:space="preserve">.  The Court observes </w:t>
      </w:r>
      <w:r w:rsidRPr="0076544F" w:rsidR="00A3534A">
        <w:t>that</w:t>
      </w:r>
      <w:r w:rsidRPr="0076544F" w:rsidR="00E63901">
        <w:t xml:space="preserve"> the focus of the applicant</w:t>
      </w:r>
      <w:r w:rsidRPr="0076544F" w:rsidR="0076544F">
        <w:t>’</w:t>
      </w:r>
      <w:r w:rsidRPr="0076544F" w:rsidR="00E63901">
        <w:t>s complaint is</w:t>
      </w:r>
      <w:r w:rsidRPr="0076544F" w:rsidR="00A3534A">
        <w:t xml:space="preserve"> </w:t>
      </w:r>
      <w:r w:rsidRPr="0076544F" w:rsidR="00E63901">
        <w:t>on the domestic court</w:t>
      </w:r>
      <w:r w:rsidRPr="0076544F" w:rsidR="0076544F">
        <w:t>’</w:t>
      </w:r>
      <w:r w:rsidRPr="0076544F" w:rsidR="00E63901">
        <w:t xml:space="preserve">s </w:t>
      </w:r>
      <w:r w:rsidRPr="0076544F" w:rsidR="00140537">
        <w:t xml:space="preserve">alleged </w:t>
      </w:r>
      <w:r w:rsidRPr="0076544F" w:rsidR="00E63901">
        <w:t xml:space="preserve">failure to assist her in obtaining evidence that might be </w:t>
      </w:r>
      <w:r w:rsidRPr="0076544F" w:rsidR="00440929">
        <w:t>favourable</w:t>
      </w:r>
      <w:r w:rsidRPr="0076544F" w:rsidR="00E63901">
        <w:t xml:space="preserve"> to the defence rather than on </w:t>
      </w:r>
      <w:r w:rsidRPr="0076544F" w:rsidR="00A3534A">
        <w:t>the concealment of evidence</w:t>
      </w:r>
      <w:r w:rsidRPr="0076544F" w:rsidR="00E63901">
        <w:t xml:space="preserve"> by the police. Indeed, there is </w:t>
      </w:r>
      <w:r w:rsidRPr="0076544F" w:rsidR="008240CB">
        <w:t>in</w:t>
      </w:r>
      <w:r w:rsidRPr="0076544F" w:rsidR="00E63901">
        <w:t xml:space="preserve">sufficient </w:t>
      </w:r>
      <w:r w:rsidRPr="0076544F" w:rsidR="001E144D">
        <w:t>evidence to suggest</w:t>
      </w:r>
      <w:r w:rsidRPr="0076544F" w:rsidR="00E63901">
        <w:t xml:space="preserve"> that the police or another public authority disposed of any video or photo</w:t>
      </w:r>
      <w:r w:rsidRPr="0076544F" w:rsidR="00387BAD">
        <w:t>graphic</w:t>
      </w:r>
      <w:r w:rsidRPr="0076544F" w:rsidR="00E63901">
        <w:t xml:space="preserve"> material (compare </w:t>
      </w:r>
      <w:r w:rsidRPr="0076544F" w:rsidR="00E63901">
        <w:rPr>
          <w:i/>
        </w:rPr>
        <w:t>Natunen</w:t>
      </w:r>
      <w:r w:rsidRPr="0076544F" w:rsidR="00E63901">
        <w:t>, cited above,</w:t>
      </w:r>
      <w:r w:rsidRPr="0076544F" w:rsidR="00E63901">
        <w:rPr>
          <w:snapToGrid w:val="0"/>
        </w:rPr>
        <w:t xml:space="preserve"> § 44)</w:t>
      </w:r>
      <w:r w:rsidRPr="0076544F" w:rsidR="00010958">
        <w:t xml:space="preserve"> prematurely or otherwise unlawfully</w:t>
      </w:r>
      <w:r w:rsidRPr="0076544F" w:rsidR="00E63901">
        <w:rPr>
          <w:snapToGrid w:val="0"/>
        </w:rPr>
        <w:t>,</w:t>
      </w:r>
      <w:r w:rsidRPr="0076544F" w:rsidR="00440929">
        <w:rPr>
          <w:snapToGrid w:val="0"/>
        </w:rPr>
        <w:t xml:space="preserve"> in particular,</w:t>
      </w:r>
      <w:r w:rsidRPr="0076544F" w:rsidR="00E63901">
        <w:rPr>
          <w:snapToGrid w:val="0"/>
        </w:rPr>
        <w:t xml:space="preserve"> </w:t>
      </w:r>
      <w:r w:rsidRPr="0076544F" w:rsidR="00E63901">
        <w:t xml:space="preserve">with the aim or effect of </w:t>
      </w:r>
      <w:r w:rsidRPr="0076544F" w:rsidR="00440929">
        <w:t>obstructing</w:t>
      </w:r>
      <w:r w:rsidRPr="0076544F" w:rsidR="00E63901">
        <w:t xml:space="preserve"> its </w:t>
      </w:r>
      <w:r w:rsidRPr="0076544F" w:rsidR="00516EC2">
        <w:t xml:space="preserve">disclosure </w:t>
      </w:r>
      <w:r w:rsidRPr="0076544F" w:rsidR="00E63901">
        <w:t>in the proceedings</w:t>
      </w:r>
      <w:r w:rsidRPr="0076544F" w:rsidR="00140537">
        <w:t xml:space="preserve"> </w:t>
      </w:r>
      <w:r w:rsidRPr="0076544F" w:rsidR="00E63901">
        <w:t>against the applicant.</w:t>
      </w:r>
    </w:p>
    <w:p w:rsidRPr="0076544F" w:rsidR="00FE04A2" w:rsidP="0076544F" w:rsidRDefault="008F007E">
      <w:pPr>
        <w:pStyle w:val="ECHRPara"/>
      </w:pPr>
      <w:r w:rsidRPr="0076544F">
        <w:fldChar w:fldCharType="begin"/>
      </w:r>
      <w:r w:rsidRPr="0076544F">
        <w:instrText xml:space="preserve"> SEQ level0 \*arabic </w:instrText>
      </w:r>
      <w:r w:rsidRPr="0076544F">
        <w:fldChar w:fldCharType="separate"/>
      </w:r>
      <w:r w:rsidRPr="0076544F" w:rsidR="0076544F">
        <w:rPr>
          <w:noProof/>
        </w:rPr>
        <w:t>61</w:t>
      </w:r>
      <w:r w:rsidRPr="0076544F">
        <w:fldChar w:fldCharType="end"/>
      </w:r>
      <w:r w:rsidRPr="0076544F">
        <w:t>.  </w:t>
      </w:r>
      <w:r w:rsidRPr="0076544F" w:rsidR="00200679">
        <w:t>The Court</w:t>
      </w:r>
      <w:r w:rsidRPr="0076544F" w:rsidR="002C26BC">
        <w:t xml:space="preserve"> notes </w:t>
      </w:r>
      <w:r w:rsidRPr="0076544F" w:rsidR="007907A7">
        <w:t xml:space="preserve">that </w:t>
      </w:r>
      <w:r w:rsidRPr="0076544F" w:rsidR="000E529F">
        <w:t>while</w:t>
      </w:r>
      <w:r w:rsidRPr="0076544F" w:rsidR="007907A7">
        <w:t xml:space="preserve"> </w:t>
      </w:r>
      <w:r w:rsidRPr="0076544F" w:rsidR="000E529F">
        <w:t xml:space="preserve">refusing </w:t>
      </w:r>
      <w:r w:rsidRPr="0076544F" w:rsidR="007907A7">
        <w:t>to admit the video</w:t>
      </w:r>
      <w:r w:rsidRPr="0076544F" w:rsidR="00387BAD">
        <w:t>-</w:t>
      </w:r>
      <w:r w:rsidRPr="0076544F" w:rsidR="007907A7">
        <w:t>recording submitted by the applicant</w:t>
      </w:r>
      <w:r w:rsidRPr="0076544F" w:rsidR="0076544F">
        <w:t>’</w:t>
      </w:r>
      <w:r w:rsidRPr="0076544F" w:rsidR="007907A7">
        <w:t>s representative</w:t>
      </w:r>
      <w:r w:rsidRPr="0076544F" w:rsidR="00387BAD">
        <w:t xml:space="preserve"> in</w:t>
      </w:r>
      <w:r w:rsidRPr="0076544F" w:rsidR="00C567B5">
        <w:t>to</w:t>
      </w:r>
      <w:r w:rsidRPr="0076544F" w:rsidR="00387BAD">
        <w:t xml:space="preserve"> evidence</w:t>
      </w:r>
      <w:r w:rsidRPr="0076544F" w:rsidR="007907A7">
        <w:t xml:space="preserve">, </w:t>
      </w:r>
      <w:r w:rsidRPr="0076544F" w:rsidR="000E529F">
        <w:t xml:space="preserve">the </w:t>
      </w:r>
      <w:r w:rsidRPr="0076544F" w:rsidR="009E7F2D">
        <w:t xml:space="preserve">trial </w:t>
      </w:r>
      <w:r w:rsidRPr="0076544F" w:rsidR="000E529F">
        <w:t xml:space="preserve">court </w:t>
      </w:r>
      <w:r w:rsidRPr="0076544F" w:rsidR="007907A7">
        <w:t xml:space="preserve">granted his application </w:t>
      </w:r>
      <w:r w:rsidRPr="0076544F" w:rsidR="005E6923">
        <w:t xml:space="preserve">for </w:t>
      </w:r>
      <w:r w:rsidRPr="0076544F" w:rsidR="007907A7">
        <w:t>the</w:t>
      </w:r>
      <w:r w:rsidRPr="0076544F" w:rsidR="005E6923">
        <w:t xml:space="preserve"> release of </w:t>
      </w:r>
      <w:r w:rsidRPr="0076544F" w:rsidR="007907A7">
        <w:t xml:space="preserve">street camera footage </w:t>
      </w:r>
      <w:r w:rsidRPr="0076544F" w:rsidR="005E6923">
        <w:t xml:space="preserve">by </w:t>
      </w:r>
      <w:r w:rsidRPr="0076544F" w:rsidR="007907A7">
        <w:t xml:space="preserve">the city police department. While it is unclear why the police provided two contradictory replies </w:t>
      </w:r>
      <w:r w:rsidRPr="0076544F" w:rsidR="001D057A">
        <w:t xml:space="preserve">dated </w:t>
      </w:r>
      <w:r w:rsidRPr="0076544F" w:rsidR="007907A7">
        <w:t xml:space="preserve">4 and 18 October 2012 as to </w:t>
      </w:r>
      <w:r w:rsidRPr="0076544F" w:rsidR="00140537">
        <w:t>this</w:t>
      </w:r>
      <w:r w:rsidRPr="0076544F" w:rsidR="007907A7">
        <w:t xml:space="preserve"> footage, the Court considers that the </w:t>
      </w:r>
      <w:r w:rsidRPr="0076544F" w:rsidR="009E7F2D">
        <w:t xml:space="preserve">unavailability of </w:t>
      </w:r>
      <w:r w:rsidRPr="0076544F" w:rsidR="007907A7">
        <w:t>th</w:t>
      </w:r>
      <w:r w:rsidRPr="0076544F" w:rsidR="001D057A">
        <w:t>at</w:t>
      </w:r>
      <w:r w:rsidRPr="0076544F" w:rsidR="007907A7">
        <w:t xml:space="preserve"> piece of evidence was </w:t>
      </w:r>
      <w:r w:rsidRPr="0076544F" w:rsidR="001455EF">
        <w:t xml:space="preserve">counterbalanced by the approach taken by the </w:t>
      </w:r>
      <w:r w:rsidRPr="0076544F" w:rsidR="00387BAD">
        <w:t xml:space="preserve">appellate </w:t>
      </w:r>
      <w:r w:rsidRPr="0076544F" w:rsidR="001455EF">
        <w:t>court in the present case</w:t>
      </w:r>
      <w:r w:rsidRPr="0076544F" w:rsidR="007907A7">
        <w:t xml:space="preserve">. The </w:t>
      </w:r>
      <w:r w:rsidRPr="0076544F" w:rsidR="00A8620B">
        <w:t>appe</w:t>
      </w:r>
      <w:r w:rsidRPr="0076544F" w:rsidR="00387BAD">
        <w:t>llate</w:t>
      </w:r>
      <w:r w:rsidRPr="0076544F" w:rsidR="00A8620B">
        <w:t xml:space="preserve"> court</w:t>
      </w:r>
      <w:r w:rsidRPr="0076544F" w:rsidR="007907A7">
        <w:t xml:space="preserve"> </w:t>
      </w:r>
      <w:r w:rsidRPr="0076544F" w:rsidR="009E7F2D">
        <w:t xml:space="preserve">did </w:t>
      </w:r>
      <w:r w:rsidRPr="0076544F" w:rsidR="007907A7">
        <w:t>examine the video</w:t>
      </w:r>
      <w:r w:rsidRPr="0076544F" w:rsidR="00387BAD">
        <w:t>-</w:t>
      </w:r>
      <w:r w:rsidRPr="0076544F" w:rsidR="007907A7">
        <w:t>recording submitted by the applicant</w:t>
      </w:r>
      <w:r w:rsidRPr="0076544F" w:rsidR="0076544F">
        <w:t>’</w:t>
      </w:r>
      <w:r w:rsidRPr="0076544F" w:rsidR="007907A7">
        <w:t>s representative, which showed a number of people and the applicant standing with a banner</w:t>
      </w:r>
      <w:r w:rsidRPr="0076544F" w:rsidR="009E7F2D">
        <w:t xml:space="preserve"> (see paragraph </w:t>
      </w:r>
      <w:r w:rsidRPr="0076544F" w:rsidR="00BD79E0">
        <w:fldChar w:fldCharType="begin"/>
      </w:r>
      <w:r w:rsidRPr="0076544F" w:rsidR="00BD79E0">
        <w:instrText xml:space="preserve"> REF  videoappeal \h </w:instrText>
      </w:r>
      <w:r w:rsidRPr="0076544F" w:rsidR="001D057A">
        <w:instrText xml:space="preserve"> \* MERGEFORMAT </w:instrText>
      </w:r>
      <w:r w:rsidRPr="0076544F" w:rsidR="00BD79E0">
        <w:fldChar w:fldCharType="separate"/>
      </w:r>
      <w:r w:rsidRPr="0076544F" w:rsidR="0076544F">
        <w:rPr>
          <w:noProof/>
        </w:rPr>
        <w:t>24</w:t>
      </w:r>
      <w:r w:rsidRPr="0076544F" w:rsidR="00BD79E0">
        <w:fldChar w:fldCharType="end"/>
      </w:r>
      <w:r w:rsidRPr="0076544F" w:rsidR="009E7F2D">
        <w:t xml:space="preserve"> above)</w:t>
      </w:r>
      <w:r w:rsidRPr="0076544F" w:rsidR="007907A7">
        <w:t xml:space="preserve">. </w:t>
      </w:r>
      <w:r w:rsidRPr="0076544F" w:rsidR="00387BAD">
        <w:t>It</w:t>
      </w:r>
      <w:r w:rsidRPr="0076544F" w:rsidR="007907A7">
        <w:t xml:space="preserve"> gave </w:t>
      </w:r>
      <w:r w:rsidRPr="0076544F" w:rsidR="00387BAD">
        <w:t xml:space="preserve">a </w:t>
      </w:r>
      <w:r w:rsidRPr="0076544F" w:rsidR="007907A7">
        <w:t>proper assessment to th</w:t>
      </w:r>
      <w:r w:rsidRPr="0076544F" w:rsidR="001D057A">
        <w:t>at</w:t>
      </w:r>
      <w:r w:rsidRPr="0076544F" w:rsidR="007907A7">
        <w:t xml:space="preserve"> piece of evidence and considered that it did not refute the findings of </w:t>
      </w:r>
      <w:r w:rsidRPr="0076544F" w:rsidR="008C3561">
        <w:t xml:space="preserve">the </w:t>
      </w:r>
      <w:r w:rsidRPr="0076544F" w:rsidR="00BD79E0">
        <w:t>trial court</w:t>
      </w:r>
      <w:r w:rsidRPr="0076544F" w:rsidR="007907A7">
        <w:t xml:space="preserve"> that the applicant had partici</w:t>
      </w:r>
      <w:r w:rsidRPr="0076544F" w:rsidR="002C26BC">
        <w:t xml:space="preserve">pated in a group event. </w:t>
      </w:r>
      <w:r w:rsidRPr="0076544F" w:rsidR="00115FA0">
        <w:t xml:space="preserve">The applicant did not specify whether the street camera footage </w:t>
      </w:r>
      <w:r w:rsidRPr="0076544F" w:rsidR="00E45532">
        <w:t xml:space="preserve">might </w:t>
      </w:r>
      <w:r w:rsidRPr="0076544F" w:rsidR="00115FA0">
        <w:t>contain</w:t>
      </w:r>
      <w:r w:rsidRPr="0076544F" w:rsidR="005305CB">
        <w:t xml:space="preserve"> any </w:t>
      </w:r>
      <w:r w:rsidRPr="0076544F" w:rsidR="001D057A">
        <w:t xml:space="preserve">information </w:t>
      </w:r>
      <w:r w:rsidRPr="0076544F" w:rsidR="005305CB">
        <w:t xml:space="preserve">different </w:t>
      </w:r>
      <w:r w:rsidRPr="0076544F" w:rsidR="001D057A">
        <w:t xml:space="preserve">to </w:t>
      </w:r>
      <w:r w:rsidRPr="0076544F" w:rsidR="005305CB">
        <w:t>that on the video</w:t>
      </w:r>
      <w:r w:rsidRPr="0076544F" w:rsidR="00357EAE">
        <w:t>-</w:t>
      </w:r>
      <w:r w:rsidRPr="0076544F" w:rsidR="005305CB">
        <w:t xml:space="preserve">recording submitted by her representative or </w:t>
      </w:r>
      <w:r w:rsidRPr="0076544F" w:rsidR="00010958">
        <w:t xml:space="preserve">might </w:t>
      </w:r>
      <w:r w:rsidRPr="0076544F" w:rsidR="005305CB">
        <w:t>otherwise strengthen her case.</w:t>
      </w:r>
    </w:p>
    <w:p w:rsidRPr="0076544F" w:rsidR="00FE04A2" w:rsidP="0076544F" w:rsidRDefault="007907A7">
      <w:pPr>
        <w:pStyle w:val="ECHRPara"/>
      </w:pPr>
      <w:r w:rsidRPr="0076544F">
        <w:fldChar w:fldCharType="begin"/>
      </w:r>
      <w:r w:rsidRPr="0076544F">
        <w:instrText xml:space="preserve"> SEQ level0 \*arabic </w:instrText>
      </w:r>
      <w:r w:rsidRPr="0076544F">
        <w:fldChar w:fldCharType="separate"/>
      </w:r>
      <w:r w:rsidRPr="0076544F" w:rsidR="0076544F">
        <w:rPr>
          <w:noProof/>
        </w:rPr>
        <w:t>62</w:t>
      </w:r>
      <w:r w:rsidRPr="0076544F">
        <w:fldChar w:fldCharType="end"/>
      </w:r>
      <w:r w:rsidRPr="0076544F">
        <w:t xml:space="preserve">.  The Court further notes that </w:t>
      </w:r>
      <w:r w:rsidRPr="0076544F" w:rsidR="008C3561">
        <w:t xml:space="preserve">the </w:t>
      </w:r>
      <w:r w:rsidRPr="0076544F" w:rsidR="00A8620B">
        <w:t>trial court</w:t>
      </w:r>
      <w:r w:rsidRPr="0076544F">
        <w:t xml:space="preserve"> granted the </w:t>
      </w:r>
      <w:r w:rsidRPr="0076544F" w:rsidR="00E45532">
        <w:t xml:space="preserve">request </w:t>
      </w:r>
      <w:r w:rsidRPr="0076544F">
        <w:t>by the applicant</w:t>
      </w:r>
      <w:r w:rsidRPr="0076544F" w:rsidR="0076544F">
        <w:t>’</w:t>
      </w:r>
      <w:r w:rsidRPr="0076544F">
        <w:t xml:space="preserve">s representative and ordered the </w:t>
      </w:r>
      <w:r w:rsidRPr="0076544F" w:rsidR="00AA47B7">
        <w:t xml:space="preserve">relevant authority </w:t>
      </w:r>
      <w:r w:rsidRPr="0076544F">
        <w:t xml:space="preserve">to </w:t>
      </w:r>
      <w:r w:rsidRPr="0076544F" w:rsidR="00E45532">
        <w:t xml:space="preserve">submit </w:t>
      </w:r>
      <w:r w:rsidRPr="0076544F" w:rsidR="00D65F86">
        <w:t xml:space="preserve">the </w:t>
      </w:r>
      <w:r w:rsidRPr="0076544F">
        <w:t xml:space="preserve">photographs </w:t>
      </w:r>
      <w:r w:rsidRPr="0076544F" w:rsidR="00A8620B">
        <w:t xml:space="preserve">taken by </w:t>
      </w:r>
      <w:r w:rsidRPr="0076544F" w:rsidR="00010958">
        <w:t>its officials</w:t>
      </w:r>
      <w:r w:rsidRPr="0076544F" w:rsidR="00A8620B">
        <w:t xml:space="preserve"> </w:t>
      </w:r>
      <w:r w:rsidRPr="0076544F">
        <w:t>on 15 September 2012</w:t>
      </w:r>
      <w:r w:rsidRPr="0076544F" w:rsidR="005305CB">
        <w:t>, but to no avail.</w:t>
      </w:r>
      <w:r w:rsidRPr="0076544F">
        <w:t xml:space="preserve"> </w:t>
      </w:r>
      <w:r w:rsidRPr="0076544F" w:rsidR="005305CB">
        <w:t xml:space="preserve">It is indeed unclear why the city police department replied that no photographs had been </w:t>
      </w:r>
      <w:r w:rsidRPr="0076544F" w:rsidR="00AA47B7">
        <w:t xml:space="preserve">taken at the venue of the public event </w:t>
      </w:r>
      <w:r w:rsidRPr="0076544F" w:rsidR="005305CB">
        <w:t>on that date, given police officer A.</w:t>
      </w:r>
      <w:r w:rsidRPr="0076544F" w:rsidR="0076544F">
        <w:t>’</w:t>
      </w:r>
      <w:r w:rsidRPr="0076544F" w:rsidR="009701A3">
        <w:t>s testimony</w:t>
      </w:r>
      <w:r w:rsidRPr="0076544F" w:rsidR="005305CB">
        <w:t xml:space="preserve">. </w:t>
      </w:r>
      <w:r w:rsidRPr="0076544F" w:rsidR="008D6AEF">
        <w:t>However, the Court is not convinced by the applicant</w:t>
      </w:r>
      <w:r w:rsidRPr="0076544F" w:rsidR="0076544F">
        <w:t>’</w:t>
      </w:r>
      <w:r w:rsidRPr="0076544F" w:rsidR="008D6AEF">
        <w:t>s allegations that th</w:t>
      </w:r>
      <w:r w:rsidRPr="0076544F" w:rsidR="008B230A">
        <w:t>o</w:t>
      </w:r>
      <w:r w:rsidRPr="0076544F" w:rsidR="008D6AEF">
        <w:t xml:space="preserve">se photographs could have been the crucial piece of evidence in her trial. It observes that the </w:t>
      </w:r>
      <w:r w:rsidRPr="0076544F" w:rsidR="00A8620B">
        <w:t>trial court</w:t>
      </w:r>
      <w:r w:rsidRPr="0076544F" w:rsidR="008D6AEF">
        <w:t xml:space="preserve"> had </w:t>
      </w:r>
      <w:r w:rsidRPr="0076544F" w:rsidR="00AA47B7">
        <w:t xml:space="preserve">already </w:t>
      </w:r>
      <w:r w:rsidRPr="0076544F" w:rsidR="008D6AEF">
        <w:t xml:space="preserve">watched </w:t>
      </w:r>
      <w:r w:rsidRPr="0076544F" w:rsidR="000E4B8F">
        <w:t xml:space="preserve">a </w:t>
      </w:r>
      <w:r w:rsidRPr="0076544F" w:rsidR="008D6AEF">
        <w:t>video</w:t>
      </w:r>
      <w:r w:rsidRPr="0076544F" w:rsidR="001D057A">
        <w:t>-</w:t>
      </w:r>
      <w:r w:rsidRPr="0076544F" w:rsidR="008D6AEF">
        <w:t xml:space="preserve">recording, allegedly made by the police on 15 September 2012, which showed the applicant standing with a banner, then the applicant reading a piece of paper and Z. holding a banner above his head. </w:t>
      </w:r>
      <w:r w:rsidRPr="0076544F" w:rsidR="0069516C">
        <w:t>Despite the fact that the court declared th</w:t>
      </w:r>
      <w:r w:rsidRPr="0076544F" w:rsidR="001D057A">
        <w:t>at</w:t>
      </w:r>
      <w:r w:rsidRPr="0076544F" w:rsidR="0069516C">
        <w:t xml:space="preserve"> recording inadmissible evidence, the events shown on it were also described by</w:t>
      </w:r>
      <w:r w:rsidRPr="0076544F" w:rsidR="001D057A">
        <w:t xml:space="preserve"> the</w:t>
      </w:r>
      <w:r w:rsidRPr="0076544F" w:rsidR="0069516C">
        <w:t xml:space="preserve"> witnesses O. and Z. in their testimony</w:t>
      </w:r>
      <w:r w:rsidRPr="0076544F" w:rsidR="00523F1B">
        <w:t xml:space="preserve"> at the trial and appeal hearings. The applicant was afforded an opportunity to</w:t>
      </w:r>
      <w:r w:rsidRPr="0076544F" w:rsidR="001A5023">
        <w:t xml:space="preserve"> effectively challenge</w:t>
      </w:r>
      <w:r w:rsidRPr="0076544F" w:rsidR="00523F1B">
        <w:t xml:space="preserve"> it</w:t>
      </w:r>
      <w:r w:rsidRPr="0076544F" w:rsidR="0069516C">
        <w:t xml:space="preserve">. The Court </w:t>
      </w:r>
      <w:r w:rsidRPr="0076544F" w:rsidR="00B043EE">
        <w:t xml:space="preserve">cannot speculate as to whether the </w:t>
      </w:r>
      <w:r w:rsidRPr="0076544F" w:rsidR="00AA47B7">
        <w:t xml:space="preserve">impugned </w:t>
      </w:r>
      <w:r w:rsidRPr="0076544F" w:rsidR="00B043EE">
        <w:t>photographs could show different events than those depicted on the video</w:t>
      </w:r>
      <w:r w:rsidRPr="0076544F" w:rsidR="001D057A">
        <w:t>-</w:t>
      </w:r>
      <w:r w:rsidRPr="0076544F" w:rsidR="00B043EE">
        <w:t xml:space="preserve">recording. However, it </w:t>
      </w:r>
      <w:r w:rsidRPr="0076544F" w:rsidR="0069516C">
        <w:t xml:space="preserve">does not consider that obtaining </w:t>
      </w:r>
      <w:r w:rsidRPr="0076544F" w:rsidR="00B043EE">
        <w:t>th</w:t>
      </w:r>
      <w:r w:rsidRPr="0076544F" w:rsidR="008B230A">
        <w:t>o</w:t>
      </w:r>
      <w:r w:rsidRPr="0076544F" w:rsidR="00B043EE">
        <w:t xml:space="preserve">se </w:t>
      </w:r>
      <w:r w:rsidRPr="0076544F" w:rsidR="0069516C">
        <w:t>photographs was vital to the applicant</w:t>
      </w:r>
      <w:r w:rsidRPr="0076544F" w:rsidR="0076544F">
        <w:t>’</w:t>
      </w:r>
      <w:r w:rsidRPr="0076544F" w:rsidR="0069516C">
        <w:t>s defence</w:t>
      </w:r>
      <w:r w:rsidRPr="0076544F" w:rsidR="002E673C">
        <w:t>. She</w:t>
      </w:r>
      <w:r w:rsidRPr="0076544F" w:rsidR="00B043EE">
        <w:t xml:space="preserve"> </w:t>
      </w:r>
      <w:r w:rsidRPr="0076544F" w:rsidR="0069516C">
        <w:t>did not show how they could</w:t>
      </w:r>
      <w:r w:rsidRPr="0076544F" w:rsidR="001D057A">
        <w:t xml:space="preserve"> have</w:t>
      </w:r>
      <w:r w:rsidRPr="0076544F" w:rsidR="0069516C">
        <w:t xml:space="preserve"> enable</w:t>
      </w:r>
      <w:r w:rsidRPr="0076544F" w:rsidR="001D057A">
        <w:t>d</w:t>
      </w:r>
      <w:r w:rsidRPr="0076544F" w:rsidR="0069516C">
        <w:t xml:space="preserve"> her to prove that she had staged a solo demonstration</w:t>
      </w:r>
      <w:r w:rsidRPr="0076544F" w:rsidR="00A8620B">
        <w:t xml:space="preserve"> and had not taken part in a group event</w:t>
      </w:r>
      <w:r w:rsidRPr="0076544F" w:rsidR="000E4B8F">
        <w:t xml:space="preserve"> </w:t>
      </w:r>
      <w:r w:rsidRPr="0076544F" w:rsidR="0069516C">
        <w:t>(</w:t>
      </w:r>
      <w:r w:rsidRPr="0076544F" w:rsidR="000E4B8F">
        <w:t xml:space="preserve">see paragraphs </w:t>
      </w:r>
      <w:r w:rsidRPr="0076544F" w:rsidR="000E4B8F">
        <w:fldChar w:fldCharType="begin"/>
      </w:r>
      <w:r w:rsidRPr="0076544F" w:rsidR="000E4B8F">
        <w:instrText xml:space="preserve"> REF  c \h </w:instrText>
      </w:r>
      <w:r w:rsidRPr="0076544F" w:rsidR="000A3D22">
        <w:instrText xml:space="preserve"> \* MERGEFORMAT </w:instrText>
      </w:r>
      <w:r w:rsidRPr="0076544F" w:rsidR="000E4B8F">
        <w:fldChar w:fldCharType="separate"/>
      </w:r>
      <w:r w:rsidRPr="0076544F" w:rsidR="0076544F">
        <w:rPr>
          <w:noProof/>
        </w:rPr>
        <w:t>68</w:t>
      </w:r>
      <w:r w:rsidRPr="0076544F" w:rsidR="000E4B8F">
        <w:fldChar w:fldCharType="end"/>
      </w:r>
      <w:r w:rsidRPr="0076544F" w:rsidR="000E4B8F">
        <w:t>-</w:t>
      </w:r>
      <w:r w:rsidRPr="0076544F" w:rsidR="000E4B8F">
        <w:fldChar w:fldCharType="begin"/>
      </w:r>
      <w:r w:rsidRPr="0076544F" w:rsidR="000E4B8F">
        <w:instrText xml:space="preserve"> REF  cc \h </w:instrText>
      </w:r>
      <w:r w:rsidRPr="0076544F" w:rsidR="000A3D22">
        <w:instrText xml:space="preserve"> \* MERGEFORMAT </w:instrText>
      </w:r>
      <w:r w:rsidRPr="0076544F" w:rsidR="000E4B8F">
        <w:fldChar w:fldCharType="separate"/>
      </w:r>
      <w:r w:rsidRPr="0076544F" w:rsidR="0076544F">
        <w:rPr>
          <w:noProof/>
        </w:rPr>
        <w:t>69</w:t>
      </w:r>
      <w:r w:rsidRPr="0076544F" w:rsidR="000E4B8F">
        <w:fldChar w:fldCharType="end"/>
      </w:r>
      <w:r w:rsidRPr="0076544F" w:rsidR="000E4B8F">
        <w:t xml:space="preserve"> below; </w:t>
      </w:r>
      <w:r w:rsidRPr="0076544F" w:rsidR="0069516C">
        <w:t xml:space="preserve">compare </w:t>
      </w:r>
      <w:r w:rsidRPr="0076544F" w:rsidR="00BD7514">
        <w:rPr>
          <w:i/>
        </w:rPr>
        <w:t>Georgios Papageorgiou v. Greece</w:t>
      </w:r>
      <w:r w:rsidRPr="0076544F" w:rsidR="00BD7514">
        <w:t xml:space="preserve">, no. </w:t>
      </w:r>
      <w:r w:rsidRPr="0076544F" w:rsidR="00654B7A">
        <w:t xml:space="preserve">59506/00, </w:t>
      </w:r>
      <w:r w:rsidRPr="0076544F" w:rsidR="00BD7514">
        <w:rPr>
          <w:snapToGrid w:val="0"/>
        </w:rPr>
        <w:t>§</w:t>
      </w:r>
      <w:r w:rsidRPr="0076544F" w:rsidR="004E4B40">
        <w:rPr>
          <w:snapToGrid w:val="0"/>
        </w:rPr>
        <w:t> </w:t>
      </w:r>
      <w:r w:rsidRPr="0076544F" w:rsidR="00654B7A">
        <w:rPr>
          <w:snapToGrid w:val="0"/>
        </w:rPr>
        <w:t>37</w:t>
      </w:r>
      <w:r w:rsidRPr="0076544F" w:rsidR="00BD7514">
        <w:rPr>
          <w:snapToGrid w:val="0"/>
        </w:rPr>
        <w:t xml:space="preserve">, </w:t>
      </w:r>
      <w:r w:rsidRPr="0076544F" w:rsidR="00654B7A">
        <w:rPr>
          <w:snapToGrid w:val="0"/>
        </w:rPr>
        <w:t>9</w:t>
      </w:r>
      <w:r w:rsidRPr="0076544F" w:rsidR="00BD7514">
        <w:rPr>
          <w:snapToGrid w:val="0"/>
        </w:rPr>
        <w:t xml:space="preserve"> </w:t>
      </w:r>
      <w:r w:rsidRPr="0076544F" w:rsidR="00654B7A">
        <w:rPr>
          <w:snapToGrid w:val="0"/>
        </w:rPr>
        <w:t>May</w:t>
      </w:r>
      <w:r w:rsidRPr="0076544F" w:rsidR="00BD7514">
        <w:rPr>
          <w:snapToGrid w:val="0"/>
        </w:rPr>
        <w:t xml:space="preserve"> 200</w:t>
      </w:r>
      <w:r w:rsidRPr="0076544F" w:rsidR="00654B7A">
        <w:rPr>
          <w:snapToGrid w:val="0"/>
        </w:rPr>
        <w:t>3</w:t>
      </w:r>
      <w:r w:rsidRPr="0076544F" w:rsidR="00100C7A">
        <w:rPr>
          <w:snapToGrid w:val="0"/>
        </w:rPr>
        <w:t xml:space="preserve">, and </w:t>
      </w:r>
      <w:r w:rsidRPr="0076544F" w:rsidR="00100C7A">
        <w:rPr>
          <w:i/>
          <w:iCs/>
        </w:rPr>
        <w:t>M v. the Netherlands</w:t>
      </w:r>
      <w:r w:rsidRPr="0076544F" w:rsidR="00100C7A">
        <w:rPr>
          <w:lang w:eastAsia="en-GB"/>
        </w:rPr>
        <w:t xml:space="preserve">, no. </w:t>
      </w:r>
      <w:r w:rsidRPr="0076544F" w:rsidR="00100C7A">
        <w:t>2156/10</w:t>
      </w:r>
      <w:r w:rsidRPr="0076544F" w:rsidR="00100C7A">
        <w:rPr>
          <w:lang w:eastAsia="en-GB"/>
        </w:rPr>
        <w:t xml:space="preserve">, </w:t>
      </w:r>
      <w:r w:rsidRPr="0076544F" w:rsidR="00100C7A">
        <w:t>§ 68, 25 July 2017</w:t>
      </w:r>
      <w:r w:rsidRPr="0076544F" w:rsidR="00654B7A">
        <w:rPr>
          <w:snapToGrid w:val="0"/>
        </w:rPr>
        <w:t>)</w:t>
      </w:r>
      <w:r w:rsidRPr="0076544F" w:rsidR="0069516C">
        <w:t>.</w:t>
      </w:r>
    </w:p>
    <w:p w:rsidRPr="0076544F" w:rsidR="007907A7" w:rsidP="0076544F" w:rsidRDefault="001A5023">
      <w:pPr>
        <w:pStyle w:val="ECHRPara"/>
      </w:pPr>
      <w:r w:rsidRPr="0076544F">
        <w:fldChar w:fldCharType="begin"/>
      </w:r>
      <w:r w:rsidRPr="0076544F">
        <w:instrText xml:space="preserve"> SEQ level0 \*arabic </w:instrText>
      </w:r>
      <w:r w:rsidRPr="0076544F">
        <w:fldChar w:fldCharType="separate"/>
      </w:r>
      <w:r w:rsidRPr="0076544F" w:rsidR="0076544F">
        <w:rPr>
          <w:noProof/>
        </w:rPr>
        <w:t>63</w:t>
      </w:r>
      <w:r w:rsidRPr="0076544F">
        <w:fldChar w:fldCharType="end"/>
      </w:r>
      <w:r w:rsidRPr="0076544F">
        <w:t>.  </w:t>
      </w:r>
      <w:r w:rsidRPr="0076544F" w:rsidR="007907A7">
        <w:t xml:space="preserve">The Court concludes that the domestic courts exhausted every reasonable </w:t>
      </w:r>
      <w:r w:rsidRPr="0076544F" w:rsidR="009701A3">
        <w:t xml:space="preserve">opportunity to </w:t>
      </w:r>
      <w:r w:rsidRPr="0076544F" w:rsidR="007907A7">
        <w:t xml:space="preserve">establish the circumstances </w:t>
      </w:r>
      <w:r w:rsidRPr="0076544F" w:rsidR="008B230A">
        <w:t xml:space="preserve">underlying the charge against </w:t>
      </w:r>
      <w:r w:rsidRPr="0076544F" w:rsidR="00140537">
        <w:t>the applicant</w:t>
      </w:r>
      <w:r w:rsidRPr="0076544F" w:rsidR="008B230A">
        <w:t xml:space="preserve"> and </w:t>
      </w:r>
      <w:r w:rsidRPr="0076544F" w:rsidR="007907A7">
        <w:t xml:space="preserve">afforded her a reasonable opportunity to </w:t>
      </w:r>
      <w:r w:rsidRPr="0076544F" w:rsidR="00665B8F">
        <w:t>put forward a viable defence</w:t>
      </w:r>
      <w:r w:rsidRPr="0076544F" w:rsidR="00FD63EA">
        <w:t xml:space="preserve"> in the course of the trial proceedings in September</w:t>
      </w:r>
      <w:r w:rsidRPr="0076544F" w:rsidR="001D057A">
        <w:t xml:space="preserve"> to </w:t>
      </w:r>
      <w:r w:rsidRPr="0076544F" w:rsidR="00FD63EA">
        <w:t>November 2012 and on appeal</w:t>
      </w:r>
      <w:r w:rsidRPr="0076544F" w:rsidR="007907A7">
        <w:t xml:space="preserve">. </w:t>
      </w:r>
      <w:r w:rsidRPr="0076544F" w:rsidR="00FD63EA">
        <w:t xml:space="preserve">Lastly, it is noted that the applicant </w:t>
      </w:r>
      <w:r w:rsidRPr="0076544F" w:rsidR="008320A7">
        <w:t xml:space="preserve">was assisted by a representative and </w:t>
      </w:r>
      <w:r w:rsidRPr="0076544F" w:rsidR="00FD63EA">
        <w:t xml:space="preserve">was not in detention </w:t>
      </w:r>
      <w:r w:rsidRPr="0076544F" w:rsidR="008320A7">
        <w:t>or restricted in her ability to have access to the case file</w:t>
      </w:r>
      <w:r w:rsidRPr="0076544F" w:rsidR="00FD63EA">
        <w:t xml:space="preserve">. </w:t>
      </w:r>
      <w:r w:rsidRPr="0076544F" w:rsidR="00665B8F">
        <w:t>T</w:t>
      </w:r>
      <w:r w:rsidRPr="0076544F" w:rsidR="007907A7">
        <w:t>he administrative proceedings</w:t>
      </w:r>
      <w:r w:rsidRPr="0076544F" w:rsidR="008B230A">
        <w:t>, taken</w:t>
      </w:r>
      <w:r w:rsidRPr="0076544F" w:rsidR="007907A7">
        <w:t xml:space="preserve"> in their entirety</w:t>
      </w:r>
      <w:r w:rsidRPr="0076544F" w:rsidR="008B230A">
        <w:t>,</w:t>
      </w:r>
      <w:r w:rsidRPr="0076544F" w:rsidR="007907A7">
        <w:t xml:space="preserve"> </w:t>
      </w:r>
      <w:r w:rsidRPr="0076544F" w:rsidR="00140537">
        <w:t xml:space="preserve">complied with the </w:t>
      </w:r>
      <w:r w:rsidRPr="0076544F" w:rsidR="007907A7">
        <w:t>fair</w:t>
      </w:r>
      <w:r w:rsidRPr="0076544F" w:rsidR="00140537">
        <w:t>ness requirement</w:t>
      </w:r>
      <w:r w:rsidRPr="0076544F" w:rsidR="007907A7">
        <w:t>. It follows that this complaint is manifestly ill-founded and must be rejected, pursuant to Article</w:t>
      </w:r>
      <w:r w:rsidRPr="0076544F" w:rsidR="004E4B40">
        <w:t> </w:t>
      </w:r>
      <w:r w:rsidRPr="0076544F" w:rsidR="007907A7">
        <w:t>35 §§ 3 (a) and 4 of the Convention.</w:t>
      </w:r>
    </w:p>
    <w:p w:rsidRPr="0076544F" w:rsidR="00D420F3" w:rsidP="0076544F" w:rsidRDefault="007907A7">
      <w:pPr>
        <w:pStyle w:val="ECHRHeading1"/>
      </w:pPr>
      <w:r w:rsidRPr="0076544F">
        <w:t>V</w:t>
      </w:r>
      <w:r w:rsidRPr="0076544F" w:rsidR="0077175D">
        <w:t>.</w:t>
      </w:r>
      <w:r w:rsidRPr="0076544F" w:rsidR="00C71EF0">
        <w:t>  ALLEGED</w:t>
      </w:r>
      <w:r w:rsidRPr="0076544F" w:rsidR="0077175D">
        <w:t xml:space="preserve"> VIOLATION</w:t>
      </w:r>
      <w:r w:rsidRPr="0076544F" w:rsidR="0077099D">
        <w:t>S</w:t>
      </w:r>
      <w:r w:rsidRPr="0076544F" w:rsidR="0077175D">
        <w:t xml:space="preserve"> OF ARTICLE</w:t>
      </w:r>
      <w:r w:rsidRPr="0076544F" w:rsidR="00C71EF0">
        <w:t>S</w:t>
      </w:r>
      <w:r w:rsidRPr="0076544F" w:rsidR="0077175D">
        <w:t xml:space="preserve"> </w:t>
      </w:r>
      <w:r w:rsidRPr="0076544F" w:rsidR="00C71EF0">
        <w:t>10</w:t>
      </w:r>
      <w:r w:rsidRPr="0076544F" w:rsidR="0077175D">
        <w:t xml:space="preserve"> </w:t>
      </w:r>
      <w:r w:rsidRPr="0076544F" w:rsidR="00C71EF0">
        <w:t xml:space="preserve">AND 11 </w:t>
      </w:r>
      <w:r w:rsidRPr="0076544F" w:rsidR="0077175D">
        <w:t>OF THE CONVENTION</w:t>
      </w:r>
    </w:p>
    <w:p w:rsidRPr="0076544F" w:rsidR="00FE04A2" w:rsidP="0076544F" w:rsidRDefault="001A5023">
      <w:pPr>
        <w:pStyle w:val="ECHRPara"/>
      </w:pPr>
      <w:r w:rsidRPr="0076544F">
        <w:fldChar w:fldCharType="begin"/>
      </w:r>
      <w:r w:rsidRPr="0076544F">
        <w:instrText xml:space="preserve"> SEQ level0 \*arabic </w:instrText>
      </w:r>
      <w:r w:rsidRPr="0076544F">
        <w:fldChar w:fldCharType="separate"/>
      </w:r>
      <w:r w:rsidRPr="0076544F" w:rsidR="0076544F">
        <w:rPr>
          <w:noProof/>
        </w:rPr>
        <w:t>64</w:t>
      </w:r>
      <w:r w:rsidRPr="0076544F">
        <w:fldChar w:fldCharType="end"/>
      </w:r>
      <w:r w:rsidRPr="0076544F">
        <w:t>.  </w:t>
      </w:r>
      <w:r w:rsidRPr="0076544F" w:rsidR="0077175D">
        <w:t>The applicant</w:t>
      </w:r>
      <w:r w:rsidRPr="0076544F" w:rsidR="000C47F4">
        <w:t>s</w:t>
      </w:r>
      <w:r w:rsidRPr="0076544F" w:rsidR="0077175D">
        <w:t xml:space="preserve"> complained </w:t>
      </w:r>
      <w:r w:rsidRPr="0076544F" w:rsidR="00FF6A08">
        <w:t>that the authorities</w:t>
      </w:r>
      <w:r w:rsidRPr="0076544F" w:rsidR="0076544F">
        <w:t>’</w:t>
      </w:r>
      <w:r w:rsidRPr="0076544F" w:rsidR="00FF6A08">
        <w:t xml:space="preserve"> actions in respect of them constituted unlawful and disproportionate interference with the</w:t>
      </w:r>
      <w:r w:rsidRPr="0076544F" w:rsidR="001D057A">
        <w:t>ir</w:t>
      </w:r>
      <w:r w:rsidRPr="0076544F" w:rsidR="00FF6A08">
        <w:t xml:space="preserve"> rights to freedom of expression and freedom of peaceful assembly. </w:t>
      </w:r>
      <w:r w:rsidRPr="0076544F" w:rsidR="00DB4968">
        <w:t xml:space="preserve">They relied on Articles </w:t>
      </w:r>
      <w:r w:rsidRPr="0076544F" w:rsidR="00433364">
        <w:t>10 and 11 of the Convention, which read as follows:</w:t>
      </w:r>
    </w:p>
    <w:p w:rsidRPr="0076544F" w:rsidR="00433364" w:rsidP="0076544F" w:rsidRDefault="00433364">
      <w:pPr>
        <w:pStyle w:val="ECHRTitleCentre3"/>
      </w:pPr>
      <w:r w:rsidRPr="0076544F">
        <w:t>Article 10</w:t>
      </w:r>
    </w:p>
    <w:p w:rsidRPr="0076544F" w:rsidR="00433364" w:rsidP="0076544F" w:rsidRDefault="00433364">
      <w:pPr>
        <w:pStyle w:val="ECHRParaQuote"/>
      </w:pPr>
      <w:r w:rsidRPr="0076544F">
        <w:t>“1.  Everyone has the right to freedom of expression. This right shall include freedom to hold opinions and to receive and impart information and ideas without interference by public authority ...</w:t>
      </w:r>
    </w:p>
    <w:p w:rsidRPr="0076544F" w:rsidR="00433364" w:rsidP="0076544F" w:rsidRDefault="00433364">
      <w:pPr>
        <w:pStyle w:val="ECHRParaQuote"/>
      </w:pPr>
      <w:r w:rsidRPr="0076544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w:t>
      </w:r>
    </w:p>
    <w:p w:rsidRPr="0076544F" w:rsidR="00433364" w:rsidP="0076544F" w:rsidRDefault="00433364">
      <w:pPr>
        <w:pStyle w:val="ECHRTitleCentre3"/>
      </w:pPr>
      <w:r w:rsidRPr="0076544F">
        <w:t>Article 11</w:t>
      </w:r>
    </w:p>
    <w:p w:rsidRPr="0076544F" w:rsidR="00433364" w:rsidP="0076544F" w:rsidRDefault="00433364">
      <w:pPr>
        <w:pStyle w:val="ECHRParaQuote"/>
      </w:pPr>
      <w:r w:rsidRPr="0076544F">
        <w:rPr>
          <w:szCs w:val="20"/>
        </w:rPr>
        <w:t>“</w:t>
      </w:r>
      <w:r w:rsidRPr="0076544F">
        <w:t>1.  Everyone has the right to freedom of peaceful assembly ...</w:t>
      </w:r>
    </w:p>
    <w:p w:rsidRPr="0076544F" w:rsidR="00433364" w:rsidP="0076544F" w:rsidRDefault="00433364">
      <w:pPr>
        <w:pStyle w:val="ECHRParaQuote"/>
      </w:pPr>
      <w:r w:rsidRPr="0076544F">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76544F" w:rsidR="00433364" w:rsidP="0076544F" w:rsidRDefault="00433364">
      <w:pPr>
        <w:pStyle w:val="ECHRHeading2"/>
      </w:pPr>
      <w:r w:rsidRPr="0076544F">
        <w:t>A.  Admissibility</w:t>
      </w:r>
    </w:p>
    <w:p w:rsidRPr="0076544F" w:rsidR="00433364" w:rsidP="0076544F" w:rsidRDefault="007D5807">
      <w:pPr>
        <w:pStyle w:val="ECHRPara"/>
      </w:pPr>
      <w:r w:rsidRPr="0076544F">
        <w:fldChar w:fldCharType="begin"/>
      </w:r>
      <w:r w:rsidRPr="0076544F">
        <w:instrText xml:space="preserve"> SEQ level0 \*arabic </w:instrText>
      </w:r>
      <w:r w:rsidRPr="0076544F">
        <w:fldChar w:fldCharType="separate"/>
      </w:r>
      <w:r w:rsidRPr="0076544F" w:rsidR="0076544F">
        <w:rPr>
          <w:noProof/>
        </w:rPr>
        <w:t>65</w:t>
      </w:r>
      <w:r w:rsidRPr="0076544F">
        <w:fldChar w:fldCharType="end"/>
      </w:r>
      <w:r w:rsidRPr="0076544F">
        <w:t>.  </w:t>
      </w:r>
      <w:r w:rsidRPr="0076544F" w:rsidR="00433364">
        <w:t>The Court notes that this complaint is not manifestly ill-founded within the meaning of Article 35 § 3 (a) of the Convention. It further notes that it is not inadmissible on any other grounds. It must therefore be declared admissible.</w:t>
      </w:r>
    </w:p>
    <w:p w:rsidRPr="0076544F" w:rsidR="00433364" w:rsidP="0076544F" w:rsidRDefault="00433364">
      <w:pPr>
        <w:pStyle w:val="ECHRHeading2"/>
      </w:pPr>
      <w:r w:rsidRPr="0076544F">
        <w:t>B.  Merits</w:t>
      </w:r>
    </w:p>
    <w:p w:rsidRPr="0076544F" w:rsidR="00433364" w:rsidP="0076544F" w:rsidRDefault="00433364">
      <w:pPr>
        <w:pStyle w:val="ECHRHeading3"/>
      </w:pPr>
      <w:r w:rsidRPr="0076544F">
        <w:t>1.  The parties</w:t>
      </w:r>
      <w:r w:rsidRPr="0076544F" w:rsidR="0076544F">
        <w:t>’</w:t>
      </w:r>
      <w:r w:rsidRPr="0076544F">
        <w:t xml:space="preserve"> submissions</w:t>
      </w:r>
    </w:p>
    <w:p w:rsidRPr="0076544F" w:rsidR="00FE04A2" w:rsidP="0076544F" w:rsidRDefault="00351B1F">
      <w:pPr>
        <w:pStyle w:val="ECHRPara"/>
      </w:pPr>
      <w:r w:rsidRPr="0076544F">
        <w:fldChar w:fldCharType="begin"/>
      </w:r>
      <w:r w:rsidRPr="0076544F">
        <w:instrText xml:space="preserve"> SEQ level0 \*arabic </w:instrText>
      </w:r>
      <w:r w:rsidRPr="0076544F">
        <w:fldChar w:fldCharType="separate"/>
      </w:r>
      <w:r w:rsidRPr="0076544F" w:rsidR="0076544F">
        <w:rPr>
          <w:noProof/>
        </w:rPr>
        <w:t>66</w:t>
      </w:r>
      <w:r w:rsidRPr="0076544F">
        <w:fldChar w:fldCharType="end"/>
      </w:r>
      <w:r w:rsidRPr="0076544F">
        <w:t>.  The applicant</w:t>
      </w:r>
      <w:r w:rsidRPr="0076544F" w:rsidR="002A26BE">
        <w:t>s</w:t>
      </w:r>
      <w:r w:rsidRPr="0076544F">
        <w:t xml:space="preserve"> </w:t>
      </w:r>
      <w:r w:rsidRPr="0076544F" w:rsidR="00165EEC">
        <w:t>maintained their complaints.</w:t>
      </w:r>
    </w:p>
    <w:p w:rsidRPr="0076544F" w:rsidR="00FE04A2" w:rsidP="0076544F" w:rsidRDefault="002A26BE">
      <w:pPr>
        <w:pStyle w:val="ECHRPara"/>
      </w:pPr>
      <w:r w:rsidRPr="0076544F">
        <w:fldChar w:fldCharType="begin"/>
      </w:r>
      <w:r w:rsidRPr="0076544F">
        <w:instrText xml:space="preserve"> SEQ level0 \*arabic </w:instrText>
      </w:r>
      <w:r w:rsidRPr="0076544F">
        <w:fldChar w:fldCharType="separate"/>
      </w:r>
      <w:r w:rsidRPr="0076544F" w:rsidR="0076544F">
        <w:rPr>
          <w:noProof/>
        </w:rPr>
        <w:t>67</w:t>
      </w:r>
      <w:r w:rsidRPr="0076544F">
        <w:fldChar w:fldCharType="end"/>
      </w:r>
      <w:r w:rsidRPr="0076544F">
        <w:t>.  </w:t>
      </w:r>
      <w:r w:rsidRPr="0076544F" w:rsidR="0070742F">
        <w:t>The Government reiterated their submissions concerning</w:t>
      </w:r>
      <w:r w:rsidRPr="0076544F" w:rsidR="001D057A">
        <w:t xml:space="preserve"> the</w:t>
      </w:r>
      <w:r w:rsidRPr="0076544F" w:rsidR="0070742F">
        <w:t xml:space="preserve"> statutory regulation of public events, made in </w:t>
      </w:r>
      <w:r w:rsidRPr="0076544F" w:rsidR="0070742F">
        <w:rPr>
          <w:i/>
        </w:rPr>
        <w:t>Novikova and Others</w:t>
      </w:r>
      <w:r w:rsidRPr="0076544F" w:rsidR="0070742F">
        <w:t xml:space="preserve"> (cited above, §§ 95-96). They further submitted that</w:t>
      </w:r>
      <w:r w:rsidRPr="0076544F" w:rsidR="001D057A">
        <w:t xml:space="preserve"> the</w:t>
      </w:r>
      <w:r w:rsidRPr="0076544F" w:rsidR="0070742F">
        <w:t xml:space="preserve"> local authorit</w:t>
      </w:r>
      <w:r w:rsidRPr="0076544F" w:rsidR="001D057A">
        <w:t>y</w:t>
      </w:r>
      <w:r w:rsidRPr="0076544F" w:rsidR="0070742F">
        <w:t xml:space="preserve"> had proposed an alternative location and </w:t>
      </w:r>
      <w:r w:rsidRPr="0076544F" w:rsidR="001D057A">
        <w:t>timeslot</w:t>
      </w:r>
      <w:r w:rsidRPr="0076544F" w:rsidR="0070742F">
        <w:t xml:space="preserve"> to the organisers</w:t>
      </w:r>
      <w:r w:rsidRPr="0076544F" w:rsidR="004239F4">
        <w:t>, including the second applicant,</w:t>
      </w:r>
      <w:r w:rsidRPr="0076544F" w:rsidR="0070742F">
        <w:t xml:space="preserve"> for holding their public event, but they had refused to accept this proposal. </w:t>
      </w:r>
      <w:r w:rsidRPr="0076544F" w:rsidR="004239F4">
        <w:t xml:space="preserve">Instead, the applicants </w:t>
      </w:r>
      <w:r w:rsidRPr="0076544F" w:rsidR="001D057A">
        <w:t xml:space="preserve">had </w:t>
      </w:r>
      <w:r w:rsidRPr="0076544F" w:rsidR="004239F4">
        <w:t>decided to hold a group “picket” in front of the Lenin monument at the entrance to Gorkiy Park and</w:t>
      </w:r>
      <w:r w:rsidRPr="0076544F" w:rsidR="00357EAE">
        <w:t xml:space="preserve"> had</w:t>
      </w:r>
      <w:r w:rsidRPr="0076544F" w:rsidR="004239F4">
        <w:t xml:space="preserve"> tried to convince the authorities that they had been holding solo demonstrations. The domestic courts had reasonably rejected this argument and had come to a reasoned conclusion that the applicants together with two other persons had held a group public event </w:t>
      </w:r>
      <w:r w:rsidRPr="0076544F" w:rsidR="00773E0E">
        <w:t>without</w:t>
      </w:r>
      <w:r w:rsidRPr="0076544F" w:rsidR="001E144D">
        <w:t xml:space="preserve"> giving</w:t>
      </w:r>
      <w:r w:rsidRPr="0076544F" w:rsidR="00773E0E">
        <w:t xml:space="preserve"> prior notice, </w:t>
      </w:r>
      <w:r w:rsidRPr="0076544F" w:rsidR="004239F4">
        <w:t xml:space="preserve">which had breached public order. </w:t>
      </w:r>
      <w:r w:rsidRPr="0076544F" w:rsidR="00773E0E">
        <w:t xml:space="preserve">The fines imposed on the applicants </w:t>
      </w:r>
      <w:r w:rsidRPr="0076544F" w:rsidR="001D057A">
        <w:t xml:space="preserve">had been </w:t>
      </w:r>
      <w:r w:rsidRPr="0076544F" w:rsidR="00773E0E">
        <w:t>within the statutory limits and proportionate to the committed offences.</w:t>
      </w:r>
    </w:p>
    <w:p w:rsidRPr="0076544F" w:rsidR="00FE04A2" w:rsidP="0076544F" w:rsidRDefault="00773E0E">
      <w:pPr>
        <w:pStyle w:val="ECHRHeading3"/>
      </w:pPr>
      <w:r w:rsidRPr="0076544F">
        <w:t>2.  The Court</w:t>
      </w:r>
      <w:r w:rsidRPr="0076544F" w:rsidR="0076544F">
        <w:t>’</w:t>
      </w:r>
      <w:r w:rsidRPr="0076544F">
        <w:t>s assessment</w:t>
      </w:r>
    </w:p>
    <w:bookmarkStart w:name="c" w:id="17"/>
    <w:p w:rsidRPr="0076544F" w:rsidR="00FE04A2" w:rsidP="0076544F" w:rsidRDefault="00295F4A">
      <w:pPr>
        <w:pStyle w:val="ECHRPara"/>
        <w:rPr>
          <w:rFonts w:eastAsia="Times New Roman"/>
        </w:rPr>
      </w:pPr>
      <w:r w:rsidRPr="0076544F">
        <w:fldChar w:fldCharType="begin"/>
      </w:r>
      <w:r w:rsidRPr="0076544F">
        <w:instrText xml:space="preserve"> SEQ level0 \*arabic </w:instrText>
      </w:r>
      <w:r w:rsidRPr="0076544F">
        <w:fldChar w:fldCharType="separate"/>
      </w:r>
      <w:r w:rsidRPr="0076544F" w:rsidR="0076544F">
        <w:rPr>
          <w:noProof/>
        </w:rPr>
        <w:t>68</w:t>
      </w:r>
      <w:r w:rsidRPr="0076544F">
        <w:fldChar w:fldCharType="end"/>
      </w:r>
      <w:bookmarkEnd w:id="17"/>
      <w:r w:rsidRPr="0076544F">
        <w:t>.  </w:t>
      </w:r>
      <w:r w:rsidRPr="0076544F" w:rsidR="009C1945">
        <w:t>Relying on i</w:t>
      </w:r>
      <w:r w:rsidRPr="0076544F">
        <w:t xml:space="preserve">ts findings in </w:t>
      </w:r>
      <w:r w:rsidRPr="0076544F">
        <w:rPr>
          <w:i/>
        </w:rPr>
        <w:t>Novikova and Others</w:t>
      </w:r>
      <w:r w:rsidRPr="0076544F" w:rsidR="00070E52">
        <w:t xml:space="preserve"> (cited above, §§ </w:t>
      </w:r>
      <w:r w:rsidRPr="0076544F" w:rsidR="009C1945">
        <w:rPr>
          <w:snapToGrid w:val="0"/>
        </w:rPr>
        <w:t>131, 133 and 189</w:t>
      </w:r>
      <w:r w:rsidRPr="0076544F">
        <w:t>)</w:t>
      </w:r>
      <w:r w:rsidRPr="0076544F" w:rsidR="009C1945">
        <w:t>, the Court notes that w</w:t>
      </w:r>
      <w:r w:rsidRPr="0076544F">
        <w:t xml:space="preserve">hile </w:t>
      </w:r>
      <w:r w:rsidRPr="0076544F" w:rsidR="006E19B6">
        <w:t>in</w:t>
      </w:r>
      <w:r w:rsidRPr="0076544F">
        <w:t xml:space="preserve"> </w:t>
      </w:r>
      <w:r w:rsidRPr="0076544F">
        <w:rPr>
          <w:rFonts w:eastAsia="Times New Roman"/>
        </w:rPr>
        <w:t xml:space="preserve">June 2012 the PEA </w:t>
      </w:r>
      <w:r w:rsidRPr="0076544F" w:rsidR="006E19B6">
        <w:rPr>
          <w:rFonts w:eastAsia="Times New Roman"/>
        </w:rPr>
        <w:t xml:space="preserve">was amended to specify </w:t>
      </w:r>
      <w:r w:rsidRPr="0076544F">
        <w:rPr>
          <w:rFonts w:eastAsia="Times New Roman"/>
        </w:rPr>
        <w:t xml:space="preserve">that </w:t>
      </w:r>
      <w:r w:rsidRPr="0076544F" w:rsidR="006E19B6">
        <w:rPr>
          <w:rFonts w:eastAsia="Times New Roman"/>
        </w:rPr>
        <w:t xml:space="preserve">a </w:t>
      </w:r>
      <w:r w:rsidRPr="0076544F">
        <w:rPr>
          <w:rFonts w:eastAsia="Times New Roman"/>
        </w:rPr>
        <w:t xml:space="preserve">distance be observed between unrelated solo demonstrators, </w:t>
      </w:r>
      <w:r w:rsidRPr="0076544F" w:rsidR="00A973B4">
        <w:rPr>
          <w:rFonts w:eastAsia="Times New Roman"/>
        </w:rPr>
        <w:t>by</w:t>
      </w:r>
      <w:r w:rsidRPr="0076544F">
        <w:rPr>
          <w:rFonts w:eastAsia="Times New Roman"/>
        </w:rPr>
        <w:t xml:space="preserve"> 15</w:t>
      </w:r>
      <w:r w:rsidRPr="0076544F" w:rsidR="009C1945">
        <w:rPr>
          <w:rFonts w:eastAsia="Times New Roman"/>
        </w:rPr>
        <w:t> </w:t>
      </w:r>
      <w:r w:rsidRPr="0076544F">
        <w:rPr>
          <w:rFonts w:eastAsia="Times New Roman"/>
        </w:rPr>
        <w:t xml:space="preserve">September 2012 the </w:t>
      </w:r>
      <w:r w:rsidRPr="0076544F" w:rsidR="00357EAE">
        <w:rPr>
          <w:rFonts w:eastAsia="Times New Roman"/>
        </w:rPr>
        <w:t xml:space="preserve">regional </w:t>
      </w:r>
      <w:r w:rsidRPr="0076544F">
        <w:rPr>
          <w:rFonts w:eastAsia="Times New Roman"/>
        </w:rPr>
        <w:t xml:space="preserve">legislature </w:t>
      </w:r>
      <w:r w:rsidRPr="0076544F" w:rsidR="001E144D">
        <w:rPr>
          <w:rFonts w:eastAsia="Times New Roman"/>
        </w:rPr>
        <w:t xml:space="preserve">had </w:t>
      </w:r>
      <w:r w:rsidRPr="0076544F" w:rsidR="00A973B4">
        <w:rPr>
          <w:rFonts w:eastAsia="Times New Roman"/>
        </w:rPr>
        <w:t>not</w:t>
      </w:r>
      <w:r w:rsidRPr="0076544F">
        <w:rPr>
          <w:rFonts w:eastAsia="Times New Roman"/>
        </w:rPr>
        <w:t xml:space="preserve"> </w:t>
      </w:r>
      <w:r w:rsidRPr="0076544F" w:rsidR="00A973B4">
        <w:rPr>
          <w:rFonts w:eastAsia="Times New Roman"/>
        </w:rPr>
        <w:t xml:space="preserve">yet </w:t>
      </w:r>
      <w:r w:rsidRPr="0076544F" w:rsidR="00D2129E">
        <w:rPr>
          <w:rFonts w:eastAsia="Times New Roman"/>
        </w:rPr>
        <w:t>exercise</w:t>
      </w:r>
      <w:r w:rsidRPr="0076544F" w:rsidR="00A973B4">
        <w:rPr>
          <w:rFonts w:eastAsia="Times New Roman"/>
        </w:rPr>
        <w:t>d</w:t>
      </w:r>
      <w:r w:rsidRPr="0076544F" w:rsidR="00D2129E">
        <w:rPr>
          <w:rFonts w:eastAsia="Times New Roman"/>
        </w:rPr>
        <w:t xml:space="preserve"> its mandate to </w:t>
      </w:r>
      <w:r w:rsidRPr="0076544F">
        <w:rPr>
          <w:rFonts w:eastAsia="Times New Roman"/>
        </w:rPr>
        <w:t xml:space="preserve">specify the relevant </w:t>
      </w:r>
      <w:r w:rsidRPr="0076544F" w:rsidR="006E19B6">
        <w:rPr>
          <w:rFonts w:eastAsia="Times New Roman"/>
        </w:rPr>
        <w:t xml:space="preserve">minimum </w:t>
      </w:r>
      <w:r w:rsidRPr="0076544F">
        <w:rPr>
          <w:rFonts w:eastAsia="Times New Roman"/>
        </w:rPr>
        <w:t>distance</w:t>
      </w:r>
      <w:r w:rsidRPr="0076544F" w:rsidR="009C1945">
        <w:rPr>
          <w:rFonts w:eastAsia="Times New Roman"/>
        </w:rPr>
        <w:t xml:space="preserve"> (see paragraph </w:t>
      </w:r>
      <w:r w:rsidRPr="0076544F" w:rsidR="009C1945">
        <w:rPr>
          <w:rFonts w:eastAsia="Times New Roman"/>
        </w:rPr>
        <w:fldChar w:fldCharType="begin"/>
      </w:r>
      <w:r w:rsidRPr="0076544F" w:rsidR="009C1945">
        <w:rPr>
          <w:rFonts w:eastAsia="Times New Roman"/>
        </w:rPr>
        <w:instrText xml:space="preserve"> REF  b \h </w:instrText>
      </w:r>
      <w:r w:rsidRPr="0076544F" w:rsidR="000A3D22">
        <w:rPr>
          <w:rFonts w:eastAsia="Times New Roman"/>
        </w:rPr>
        <w:instrText xml:space="preserve"> \* MERGEFORMAT </w:instrText>
      </w:r>
      <w:r w:rsidRPr="0076544F" w:rsidR="009C1945">
        <w:rPr>
          <w:rFonts w:eastAsia="Times New Roman"/>
        </w:rPr>
      </w:r>
      <w:r w:rsidRPr="0076544F" w:rsidR="009C1945">
        <w:rPr>
          <w:rFonts w:eastAsia="Times New Roman"/>
        </w:rPr>
        <w:fldChar w:fldCharType="separate"/>
      </w:r>
      <w:r w:rsidRPr="0076544F" w:rsidR="0076544F">
        <w:rPr>
          <w:noProof/>
        </w:rPr>
        <w:t>35</w:t>
      </w:r>
      <w:r w:rsidRPr="0076544F" w:rsidR="009C1945">
        <w:rPr>
          <w:rFonts w:eastAsia="Times New Roman"/>
        </w:rPr>
        <w:fldChar w:fldCharType="end"/>
      </w:r>
      <w:r w:rsidRPr="0076544F" w:rsidR="009C1945">
        <w:rPr>
          <w:rFonts w:eastAsia="Times New Roman"/>
        </w:rPr>
        <w:t xml:space="preserve"> above)</w:t>
      </w:r>
      <w:r w:rsidRPr="0076544F">
        <w:rPr>
          <w:rFonts w:eastAsia="Times New Roman"/>
        </w:rPr>
        <w:t xml:space="preserve">. Thus, </w:t>
      </w:r>
      <w:r w:rsidRPr="0076544F" w:rsidR="009C1945">
        <w:rPr>
          <w:rFonts w:eastAsia="Times New Roman"/>
        </w:rPr>
        <w:t>solo demonstrators</w:t>
      </w:r>
      <w:r w:rsidRPr="0076544F" w:rsidR="0031151F">
        <w:rPr>
          <w:rFonts w:eastAsia="Times New Roman"/>
        </w:rPr>
        <w:t xml:space="preserve">, </w:t>
      </w:r>
      <w:r w:rsidRPr="0076544F" w:rsidR="009C1945">
        <w:rPr>
          <w:rFonts w:eastAsia="Times New Roman"/>
        </w:rPr>
        <w:t xml:space="preserve">such as the applicants </w:t>
      </w:r>
      <w:r w:rsidRPr="0076544F" w:rsidR="0096085C">
        <w:rPr>
          <w:rFonts w:eastAsia="Times New Roman"/>
        </w:rPr>
        <w:t>asserted</w:t>
      </w:r>
      <w:r w:rsidRPr="0076544F" w:rsidR="009C1945">
        <w:rPr>
          <w:rFonts w:eastAsia="Times New Roman"/>
        </w:rPr>
        <w:t xml:space="preserve"> to be</w:t>
      </w:r>
      <w:r w:rsidRPr="0076544F" w:rsidR="0031151F">
        <w:rPr>
          <w:rFonts w:eastAsia="Times New Roman"/>
        </w:rPr>
        <w:t>,</w:t>
      </w:r>
      <w:r w:rsidRPr="0076544F" w:rsidR="009C1945">
        <w:rPr>
          <w:rFonts w:eastAsia="Times New Roman"/>
        </w:rPr>
        <w:t xml:space="preserve"> could not rely</w:t>
      </w:r>
      <w:r w:rsidRPr="0076544F" w:rsidR="00D2129E">
        <w:rPr>
          <w:rFonts w:eastAsia="Times New Roman"/>
        </w:rPr>
        <w:t xml:space="preserve"> in the exercise of their freedom of expression on</w:t>
      </w:r>
      <w:r w:rsidRPr="0076544F" w:rsidR="009C1945">
        <w:rPr>
          <w:rFonts w:eastAsia="Times New Roman"/>
        </w:rPr>
        <w:t xml:space="preserve"> a foreseeable legislative framework</w:t>
      </w:r>
      <w:r w:rsidRPr="0076544F" w:rsidR="00D2129E">
        <w:rPr>
          <w:rFonts w:eastAsia="Times New Roman"/>
        </w:rPr>
        <w:t xml:space="preserve"> </w:t>
      </w:r>
      <w:r w:rsidRPr="0076544F" w:rsidR="007768BA">
        <w:rPr>
          <w:rFonts w:eastAsia="Times New Roman"/>
        </w:rPr>
        <w:t>which</w:t>
      </w:r>
      <w:r w:rsidRPr="0076544F" w:rsidR="009C1945">
        <w:rPr>
          <w:rFonts w:eastAsia="Times New Roman"/>
        </w:rPr>
        <w:t xml:space="preserve">, at the same time, had the potential of interfering with </w:t>
      </w:r>
      <w:r w:rsidRPr="0076544F" w:rsidR="00D2129E">
        <w:rPr>
          <w:rFonts w:eastAsia="Times New Roman"/>
        </w:rPr>
        <w:t>that</w:t>
      </w:r>
      <w:r w:rsidRPr="0076544F" w:rsidR="009C1945">
        <w:rPr>
          <w:rFonts w:eastAsia="Times New Roman"/>
        </w:rPr>
        <w:t xml:space="preserve"> freedom by way of classifying certain conduct or omission</w:t>
      </w:r>
      <w:r w:rsidRPr="0076544F" w:rsidR="006E19B6">
        <w:rPr>
          <w:rFonts w:eastAsia="Times New Roman"/>
        </w:rPr>
        <w:t>s</w:t>
      </w:r>
      <w:r w:rsidRPr="0076544F" w:rsidR="009C1945">
        <w:rPr>
          <w:rFonts w:eastAsia="Times New Roman"/>
        </w:rPr>
        <w:t xml:space="preserve"> </w:t>
      </w:r>
      <w:r w:rsidRPr="0076544F">
        <w:rPr>
          <w:rFonts w:eastAsia="Times New Roman"/>
        </w:rPr>
        <w:t xml:space="preserve">as an offence on account of a breach of the notification requirement under the </w:t>
      </w:r>
      <w:r w:rsidRPr="0076544F" w:rsidR="009C1945">
        <w:rPr>
          <w:rFonts w:eastAsia="Times New Roman"/>
        </w:rPr>
        <w:t>PEA.</w:t>
      </w:r>
    </w:p>
    <w:bookmarkStart w:name="cc" w:id="18"/>
    <w:p w:rsidRPr="0076544F" w:rsidR="00500E1E" w:rsidP="0076544F" w:rsidRDefault="00773E0E">
      <w:pPr>
        <w:pStyle w:val="ECHRPara"/>
      </w:pPr>
      <w:r w:rsidRPr="0076544F">
        <w:fldChar w:fldCharType="begin"/>
      </w:r>
      <w:r w:rsidRPr="0076544F">
        <w:instrText xml:space="preserve"> SEQ level0 \*arabic </w:instrText>
      </w:r>
      <w:r w:rsidRPr="0076544F">
        <w:fldChar w:fldCharType="separate"/>
      </w:r>
      <w:r w:rsidRPr="0076544F" w:rsidR="0076544F">
        <w:rPr>
          <w:noProof/>
        </w:rPr>
        <w:t>69</w:t>
      </w:r>
      <w:r w:rsidRPr="0076544F">
        <w:fldChar w:fldCharType="end"/>
      </w:r>
      <w:bookmarkEnd w:id="18"/>
      <w:r w:rsidRPr="0076544F">
        <w:t>.  </w:t>
      </w:r>
      <w:r w:rsidRPr="0076544F" w:rsidR="00DB4968">
        <w:t xml:space="preserve">The </w:t>
      </w:r>
      <w:r w:rsidRPr="0076544F" w:rsidR="003313C6">
        <w:t xml:space="preserve">Court </w:t>
      </w:r>
      <w:r w:rsidRPr="0076544F" w:rsidR="000E4B8F">
        <w:t xml:space="preserve">has </w:t>
      </w:r>
      <w:r w:rsidRPr="0076544F" w:rsidR="003313C6">
        <w:t>take</w:t>
      </w:r>
      <w:r w:rsidRPr="0076544F" w:rsidR="000E4B8F">
        <w:t>n</w:t>
      </w:r>
      <w:r w:rsidRPr="0076544F" w:rsidR="003313C6">
        <w:t xml:space="preserve"> note of the domestic courts</w:t>
      </w:r>
      <w:r w:rsidRPr="0076544F" w:rsidR="0076544F">
        <w:t>’</w:t>
      </w:r>
      <w:r w:rsidRPr="0076544F" w:rsidR="003313C6">
        <w:t xml:space="preserve"> findings that the applicants held a group public event in the form of a “picket” without</w:t>
      </w:r>
      <w:r w:rsidRPr="0076544F" w:rsidR="006E19B6">
        <w:t xml:space="preserve"> giving</w:t>
      </w:r>
      <w:r w:rsidRPr="0076544F" w:rsidR="003313C6">
        <w:t xml:space="preserve"> prior notice. It </w:t>
      </w:r>
      <w:r w:rsidRPr="0076544F" w:rsidR="00500E1E">
        <w:t>observes that</w:t>
      </w:r>
      <w:r w:rsidRPr="0076544F" w:rsidR="00D43B8D">
        <w:t xml:space="preserve">, in so far as it was </w:t>
      </w:r>
      <w:r w:rsidRPr="0076544F" w:rsidR="002E2CAD">
        <w:t>crucial</w:t>
      </w:r>
      <w:r w:rsidRPr="0076544F" w:rsidR="00D43B8D">
        <w:t xml:space="preserve"> to ascertain</w:t>
      </w:r>
      <w:r w:rsidRPr="0076544F" w:rsidR="000E4B8F">
        <w:t xml:space="preserve"> whether</w:t>
      </w:r>
      <w:r w:rsidRPr="0076544F" w:rsidR="00D43B8D">
        <w:t xml:space="preserve"> the applicants were involved in</w:t>
      </w:r>
      <w:r w:rsidRPr="0076544F" w:rsidR="002E2CAD">
        <w:t xml:space="preserve"> </w:t>
      </w:r>
      <w:r w:rsidRPr="0076544F" w:rsidR="00CA4FC5">
        <w:t>a</w:t>
      </w:r>
      <w:r w:rsidRPr="0076544F" w:rsidR="002E2CAD">
        <w:t xml:space="preserve"> single “assembly” with others (in the present case, also with each other)</w:t>
      </w:r>
      <w:r w:rsidRPr="0076544F" w:rsidR="00D43B8D">
        <w:t>,</w:t>
      </w:r>
      <w:r w:rsidRPr="0076544F" w:rsidR="00500E1E">
        <w:t xml:space="preserve"> the </w:t>
      </w:r>
      <w:r w:rsidRPr="0076544F" w:rsidR="00C50CF3">
        <w:t xml:space="preserve">same </w:t>
      </w:r>
      <w:r w:rsidRPr="0076544F" w:rsidR="008E6F76">
        <w:t>j</w:t>
      </w:r>
      <w:r w:rsidRPr="0076544F" w:rsidR="00C50CF3">
        <w:t xml:space="preserve">ustice of the </w:t>
      </w:r>
      <w:r w:rsidRPr="0076544F" w:rsidR="008E6F76">
        <w:t>p</w:t>
      </w:r>
      <w:r w:rsidRPr="0076544F" w:rsidR="00C50CF3">
        <w:t>eace</w:t>
      </w:r>
      <w:r w:rsidRPr="0076544F" w:rsidR="00500E1E">
        <w:t xml:space="preserve"> examined the cases of both applicants, </w:t>
      </w:r>
      <w:r w:rsidRPr="0076544F" w:rsidR="00BC2973">
        <w:t xml:space="preserve">heard </w:t>
      </w:r>
      <w:r w:rsidRPr="0076544F" w:rsidR="00C50CF3">
        <w:t xml:space="preserve">both </w:t>
      </w:r>
      <w:r w:rsidRPr="0076544F" w:rsidR="00D43B8D">
        <w:t xml:space="preserve">adverse </w:t>
      </w:r>
      <w:r w:rsidRPr="0076544F" w:rsidR="00500E1E">
        <w:t>and defence witnesses and gave an assessment of all</w:t>
      </w:r>
      <w:r w:rsidRPr="0076544F" w:rsidR="00383717">
        <w:t xml:space="preserve"> the</w:t>
      </w:r>
      <w:r w:rsidRPr="0076544F" w:rsidR="00C50CF3">
        <w:t xml:space="preserve"> available</w:t>
      </w:r>
      <w:r w:rsidRPr="0076544F" w:rsidR="00500E1E">
        <w:t xml:space="preserve"> evidence</w:t>
      </w:r>
      <w:r w:rsidRPr="0076544F" w:rsidR="002E2CAD">
        <w:rPr>
          <w:snapToGrid w:val="0"/>
        </w:rPr>
        <w:t>.</w:t>
      </w:r>
      <w:r w:rsidRPr="0076544F" w:rsidR="002E2CAD">
        <w:t xml:space="preserve"> </w:t>
      </w:r>
      <w:r w:rsidRPr="0076544F" w:rsidR="00C50CF3">
        <w:t xml:space="preserve">However, even accepting that </w:t>
      </w:r>
      <w:r w:rsidRPr="0076544F" w:rsidR="00500E1E">
        <w:t xml:space="preserve">the applicants </w:t>
      </w:r>
      <w:r w:rsidRPr="0076544F" w:rsidR="008E6F76">
        <w:t xml:space="preserve">did </w:t>
      </w:r>
      <w:r w:rsidRPr="0076544F" w:rsidR="00C50CF3">
        <w:t xml:space="preserve">indeed </w:t>
      </w:r>
      <w:r w:rsidRPr="0076544F" w:rsidR="00500E1E">
        <w:t>h</w:t>
      </w:r>
      <w:r w:rsidRPr="0076544F" w:rsidR="008E6F76">
        <w:t>o</w:t>
      </w:r>
      <w:r w:rsidRPr="0076544F" w:rsidR="00500E1E">
        <w:t>ld a group public event rather than solo demonstrations</w:t>
      </w:r>
      <w:r w:rsidRPr="0076544F" w:rsidR="00C50CF3">
        <w:t xml:space="preserve"> (see, in particular, paragraph </w:t>
      </w:r>
      <w:r w:rsidRPr="0076544F" w:rsidR="00C50CF3">
        <w:fldChar w:fldCharType="begin"/>
      </w:r>
      <w:r w:rsidRPr="0076544F" w:rsidR="00C50CF3">
        <w:instrText xml:space="preserve"> REF  v \h </w:instrText>
      </w:r>
      <w:r w:rsidRPr="0076544F" w:rsidR="000A3D22">
        <w:instrText xml:space="preserve"> \* MERGEFORMAT </w:instrText>
      </w:r>
      <w:r w:rsidRPr="0076544F" w:rsidR="00C50CF3">
        <w:fldChar w:fldCharType="separate"/>
      </w:r>
      <w:r w:rsidRPr="0076544F" w:rsidR="0076544F">
        <w:rPr>
          <w:noProof/>
        </w:rPr>
        <w:t>28</w:t>
      </w:r>
      <w:r w:rsidRPr="0076544F" w:rsidR="00C50CF3">
        <w:fldChar w:fldCharType="end"/>
      </w:r>
      <w:r w:rsidRPr="0076544F" w:rsidR="00C50CF3">
        <w:t xml:space="preserve"> above)</w:t>
      </w:r>
      <w:r w:rsidRPr="0076544F" w:rsidR="00500E1E">
        <w:t>, and</w:t>
      </w:r>
      <w:r w:rsidRPr="0076544F" w:rsidR="00CD4459">
        <w:t xml:space="preserve"> that the authorities </w:t>
      </w:r>
      <w:r w:rsidRPr="0076544F" w:rsidR="00C50CF3">
        <w:t xml:space="preserve">thus </w:t>
      </w:r>
      <w:r w:rsidRPr="0076544F" w:rsidR="00500E1E">
        <w:t>interfered with their right of peaceful assembly</w:t>
      </w:r>
      <w:r w:rsidRPr="0076544F" w:rsidR="00C50CF3">
        <w:t>, the Court considers that the circumstances of the case still disclose a violation of Article 11 of the Convention interpreted in the light of Article 10</w:t>
      </w:r>
      <w:r w:rsidRPr="0076544F" w:rsidR="00500E1E">
        <w:t>.</w:t>
      </w:r>
    </w:p>
    <w:bookmarkStart w:name="scopeinterference" w:id="19"/>
    <w:p w:rsidRPr="0076544F" w:rsidR="00CD4459" w:rsidP="0076544F" w:rsidRDefault="00500E1E">
      <w:pPr>
        <w:pStyle w:val="ECHRPara"/>
      </w:pPr>
      <w:r w:rsidRPr="0076544F">
        <w:fldChar w:fldCharType="begin"/>
      </w:r>
      <w:r w:rsidRPr="0076544F">
        <w:instrText xml:space="preserve"> SEQ level0 \*arabic </w:instrText>
      </w:r>
      <w:r w:rsidRPr="0076544F">
        <w:fldChar w:fldCharType="separate"/>
      </w:r>
      <w:r w:rsidRPr="0076544F" w:rsidR="0076544F">
        <w:rPr>
          <w:noProof/>
        </w:rPr>
        <w:t>70</w:t>
      </w:r>
      <w:r w:rsidRPr="0076544F">
        <w:fldChar w:fldCharType="end"/>
      </w:r>
      <w:bookmarkEnd w:id="19"/>
      <w:r w:rsidRPr="0076544F">
        <w:t>.  </w:t>
      </w:r>
      <w:r w:rsidRPr="0076544F" w:rsidR="008C7770">
        <w:t>T</w:t>
      </w:r>
      <w:r w:rsidRPr="0076544F" w:rsidR="00CD4459">
        <w:t>he parties agreed that there had been interference with the applicants</w:t>
      </w:r>
      <w:r w:rsidRPr="0076544F" w:rsidR="0076544F">
        <w:t>’</w:t>
      </w:r>
      <w:r w:rsidRPr="0076544F" w:rsidR="00CD4459">
        <w:t xml:space="preserve"> right to peaceful assembly, although they had different views as to the elements of </w:t>
      </w:r>
      <w:r w:rsidRPr="0076544F" w:rsidR="008E6F76">
        <w:t xml:space="preserve">that </w:t>
      </w:r>
      <w:r w:rsidRPr="0076544F" w:rsidR="00CD4459">
        <w:t>interference. In view of the Court</w:t>
      </w:r>
      <w:r w:rsidRPr="0076544F" w:rsidR="0076544F">
        <w:t>’</w:t>
      </w:r>
      <w:r w:rsidRPr="0076544F" w:rsidR="00CD4459">
        <w:t xml:space="preserve">s conclusion that the applicants had held a group public event, </w:t>
      </w:r>
      <w:r w:rsidRPr="0076544F" w:rsidR="009F4713">
        <w:t>it</w:t>
      </w:r>
      <w:r w:rsidRPr="0076544F" w:rsidR="00894529">
        <w:t xml:space="preserve"> considers that </w:t>
      </w:r>
      <w:r w:rsidRPr="0076544F" w:rsidR="00CD4459">
        <w:t xml:space="preserve">the interference by the authorities consisted of the </w:t>
      </w:r>
      <w:r w:rsidRPr="0076544F" w:rsidR="00D43B8D">
        <w:t>termination of the applicants</w:t>
      </w:r>
      <w:r w:rsidRPr="0076544F" w:rsidR="0076544F">
        <w:t>’</w:t>
      </w:r>
      <w:r w:rsidRPr="0076544F" w:rsidR="00D43B8D">
        <w:t xml:space="preserve"> participation in </w:t>
      </w:r>
      <w:r w:rsidRPr="0076544F" w:rsidR="008E6F76">
        <w:t xml:space="preserve">the </w:t>
      </w:r>
      <w:r w:rsidRPr="0076544F" w:rsidR="00CD4459">
        <w:t>event, the</w:t>
      </w:r>
      <w:r w:rsidRPr="0076544F" w:rsidR="00D43B8D">
        <w:t>ir</w:t>
      </w:r>
      <w:r w:rsidRPr="0076544F" w:rsidR="00CD4459">
        <w:t xml:space="preserve"> arrest at the venue of the event and their administrative conviction. Such interference constitutes</w:t>
      </w:r>
      <w:r w:rsidRPr="0076544F" w:rsidR="008E6F76">
        <w:t xml:space="preserve"> a</w:t>
      </w:r>
      <w:r w:rsidRPr="0076544F" w:rsidR="00CD4459">
        <w:t xml:space="preserve"> breach of </w:t>
      </w:r>
      <w:r w:rsidRPr="0076544F" w:rsidR="003A20E4">
        <w:t>Article</w:t>
      </w:r>
      <w:r w:rsidRPr="0076544F" w:rsidR="00CD4459">
        <w:t xml:space="preserve"> 11 of the Convention unless it is prescribed by law, pursues one or more legitimate aims under paragraph 2 </w:t>
      </w:r>
      <w:r w:rsidRPr="0076544F" w:rsidR="00401143">
        <w:t>of that provision</w:t>
      </w:r>
      <w:r w:rsidRPr="0076544F" w:rsidR="00CD4459">
        <w:t xml:space="preserve"> and is “necessary in a democratic society”.</w:t>
      </w:r>
    </w:p>
    <w:p w:rsidRPr="0076544F" w:rsidR="00FE04A2" w:rsidP="0076544F" w:rsidRDefault="000E4B8F">
      <w:pPr>
        <w:pStyle w:val="ECHRPara"/>
      </w:pPr>
      <w:r w:rsidRPr="0076544F">
        <w:fldChar w:fldCharType="begin"/>
      </w:r>
      <w:r w:rsidRPr="0076544F">
        <w:instrText xml:space="preserve"> SEQ level0 \*arabic </w:instrText>
      </w:r>
      <w:r w:rsidRPr="0076544F">
        <w:fldChar w:fldCharType="separate"/>
      </w:r>
      <w:r w:rsidRPr="0076544F" w:rsidR="0076544F">
        <w:rPr>
          <w:noProof/>
        </w:rPr>
        <w:t>71</w:t>
      </w:r>
      <w:r w:rsidRPr="0076544F">
        <w:fldChar w:fldCharType="end"/>
      </w:r>
      <w:r w:rsidRPr="0076544F">
        <w:t>.  </w:t>
      </w:r>
      <w:r w:rsidRPr="0076544F" w:rsidR="003A20E4">
        <w:t>The Court has consistently found a violation of Article 11 of the Convention in situation</w:t>
      </w:r>
      <w:r w:rsidRPr="0076544F" w:rsidR="008E6F76">
        <w:t>s</w:t>
      </w:r>
      <w:r w:rsidRPr="0076544F" w:rsidR="003A20E4">
        <w:t xml:space="preserve"> </w:t>
      </w:r>
      <w:r w:rsidRPr="0076544F" w:rsidR="008E6F76">
        <w:t>where</w:t>
      </w:r>
      <w:r w:rsidRPr="0076544F" w:rsidR="003A20E4">
        <w:t xml:space="preserve"> participants of a public gathering </w:t>
      </w:r>
      <w:r w:rsidRPr="0076544F" w:rsidR="000141B2">
        <w:t>were</w:t>
      </w:r>
      <w:r w:rsidRPr="0076544F" w:rsidR="003A20E4">
        <w:t xml:space="preserve"> arrested and </w:t>
      </w:r>
      <w:r w:rsidRPr="0076544F" w:rsidR="009C1945">
        <w:t>convicted of</w:t>
      </w:r>
      <w:r w:rsidRPr="0076544F" w:rsidR="003A20E4">
        <w:t xml:space="preserve"> administrative offences for the sole reason that the Russian State authorities perceived their public gathering to be unauthorised (see, as a most recent authority, </w:t>
      </w:r>
      <w:r w:rsidRPr="0076544F" w:rsidR="003A20E4">
        <w:rPr>
          <w:i/>
        </w:rPr>
        <w:t>Lashmankin and Others</w:t>
      </w:r>
      <w:r w:rsidRPr="0076544F" w:rsidR="003A20E4">
        <w:t>, cited above, §§</w:t>
      </w:r>
      <w:r w:rsidRPr="0076544F" w:rsidR="004E4B40">
        <w:t> </w:t>
      </w:r>
      <w:r w:rsidRPr="0076544F" w:rsidR="003B403B">
        <w:t>459-</w:t>
      </w:r>
      <w:r w:rsidRPr="0076544F" w:rsidR="003A20E4">
        <w:t>63</w:t>
      </w:r>
      <w:r w:rsidRPr="0076544F" w:rsidR="003B403B">
        <w:t xml:space="preserve"> and 475</w:t>
      </w:r>
      <w:r w:rsidRPr="0076544F" w:rsidR="003A20E4">
        <w:t xml:space="preserve">, and the cases cited therein). </w:t>
      </w:r>
      <w:r w:rsidRPr="0076544F" w:rsidR="00A33ED4">
        <w:t xml:space="preserve">Having examined the proportionality of the interference </w:t>
      </w:r>
      <w:r w:rsidRPr="0076544F" w:rsidR="00BC2973">
        <w:t>in those cases</w:t>
      </w:r>
      <w:r w:rsidRPr="0076544F" w:rsidR="00A33ED4">
        <w:t xml:space="preserve">, the Court discerned, in the absence of </w:t>
      </w:r>
      <w:r w:rsidRPr="0076544F" w:rsidR="000141B2">
        <w:t xml:space="preserve">any </w:t>
      </w:r>
      <w:r w:rsidRPr="0076544F" w:rsidR="00A33ED4">
        <w:t>acts of violence on the part of the demonstrators, no “pressing social need” for their arrest and</w:t>
      </w:r>
      <w:r w:rsidRPr="0076544F" w:rsidR="00665B8F">
        <w:t xml:space="preserve"> </w:t>
      </w:r>
      <w:r w:rsidRPr="0076544F" w:rsidR="00A33ED4">
        <w:t>conviction for an administrative offence.</w:t>
      </w:r>
    </w:p>
    <w:p w:rsidRPr="0076544F" w:rsidR="00FE04A2" w:rsidP="0076544F" w:rsidRDefault="00A33ED4">
      <w:pPr>
        <w:pStyle w:val="ECHRPara"/>
      </w:pPr>
      <w:r w:rsidRPr="0076544F">
        <w:fldChar w:fldCharType="begin"/>
      </w:r>
      <w:r w:rsidRPr="0076544F">
        <w:instrText xml:space="preserve"> SEQ level0 \*arabic </w:instrText>
      </w:r>
      <w:r w:rsidRPr="0076544F">
        <w:fldChar w:fldCharType="separate"/>
      </w:r>
      <w:r w:rsidRPr="0076544F" w:rsidR="0076544F">
        <w:rPr>
          <w:noProof/>
        </w:rPr>
        <w:t>72</w:t>
      </w:r>
      <w:r w:rsidRPr="0076544F">
        <w:fldChar w:fldCharType="end"/>
      </w:r>
      <w:r w:rsidRPr="0076544F">
        <w:t>.  In view of the</w:t>
      </w:r>
      <w:r w:rsidRPr="0076544F" w:rsidR="008C7770">
        <w:t xml:space="preserve"> domestic decisions and other </w:t>
      </w:r>
      <w:r w:rsidRPr="0076544F">
        <w:t xml:space="preserve">material submitted by the parties, the Court has not </w:t>
      </w:r>
      <w:r w:rsidRPr="0076544F" w:rsidR="00665B8F">
        <w:t xml:space="preserve">identified </w:t>
      </w:r>
      <w:r w:rsidRPr="0076544F">
        <w:t xml:space="preserve">any fact or argument capable of persuading it to reach a different conclusion in the present case. It observes that both applicants were arrested and </w:t>
      </w:r>
      <w:r w:rsidRPr="0076544F" w:rsidR="00665B8F">
        <w:t xml:space="preserve">sentenced to non-negligible fines </w:t>
      </w:r>
      <w:r w:rsidRPr="0076544F">
        <w:t xml:space="preserve">for </w:t>
      </w:r>
      <w:r w:rsidRPr="0076544F" w:rsidR="00383717">
        <w:t>holding</w:t>
      </w:r>
      <w:r w:rsidRPr="0076544F">
        <w:t xml:space="preserve"> a group public event without </w:t>
      </w:r>
      <w:r w:rsidRPr="0076544F" w:rsidR="006E19B6">
        <w:t xml:space="preserve">giving </w:t>
      </w:r>
      <w:r w:rsidRPr="0076544F">
        <w:t xml:space="preserve">prior notice. </w:t>
      </w:r>
      <w:r w:rsidRPr="0076544F" w:rsidR="00665B8F">
        <w:t xml:space="preserve">It was not suggested </w:t>
      </w:r>
      <w:r w:rsidRPr="0076544F">
        <w:t xml:space="preserve">that they </w:t>
      </w:r>
      <w:r w:rsidRPr="0076544F" w:rsidR="008B230A">
        <w:t xml:space="preserve">had </w:t>
      </w:r>
      <w:r w:rsidRPr="0076544F">
        <w:t>demonstrated a</w:t>
      </w:r>
      <w:r w:rsidRPr="0076544F" w:rsidR="00077BA7">
        <w:t>ny</w:t>
      </w:r>
      <w:r w:rsidRPr="0076544F">
        <w:t xml:space="preserve"> violent behaviour or in </w:t>
      </w:r>
      <w:r w:rsidRPr="0076544F" w:rsidR="000141B2">
        <w:t xml:space="preserve">any </w:t>
      </w:r>
      <w:r w:rsidRPr="0076544F">
        <w:t>other way disrupted peace or public order. Nor did the</w:t>
      </w:r>
      <w:r w:rsidRPr="0076544F" w:rsidR="00665B8F">
        <w:t xml:space="preserve"> authorities</w:t>
      </w:r>
      <w:r w:rsidRPr="0076544F">
        <w:t xml:space="preserve"> explain why </w:t>
      </w:r>
      <w:r w:rsidRPr="0076544F" w:rsidR="000141B2">
        <w:t xml:space="preserve">they </w:t>
      </w:r>
      <w:r w:rsidRPr="0076544F" w:rsidR="00665B8F">
        <w:t xml:space="preserve">had </w:t>
      </w:r>
      <w:r w:rsidRPr="0076544F" w:rsidR="00EF53F7">
        <w:t>preferred not</w:t>
      </w:r>
      <w:r w:rsidRPr="0076544F" w:rsidR="00665B8F">
        <w:t xml:space="preserve"> </w:t>
      </w:r>
      <w:r w:rsidRPr="0076544F">
        <w:t xml:space="preserve">to allow the demonstrators, including the applicants, to complete their assembly and to impose a reasonable fine on the spot or later on (see, </w:t>
      </w:r>
      <w:r w:rsidRPr="0076544F">
        <w:rPr>
          <w:i/>
        </w:rPr>
        <w:t>mutatis mutandis</w:t>
      </w:r>
      <w:r w:rsidRPr="0076544F">
        <w:t xml:space="preserve">, </w:t>
      </w:r>
      <w:r w:rsidRPr="0076544F">
        <w:rPr>
          <w:i/>
        </w:rPr>
        <w:t>Novikova and Others</w:t>
      </w:r>
      <w:r w:rsidRPr="0076544F">
        <w:t xml:space="preserve">, cited above, § </w:t>
      </w:r>
      <w:r w:rsidRPr="0076544F" w:rsidR="003B403B">
        <w:t xml:space="preserve">175). Accordingly, the Court considers that in the instant case the </w:t>
      </w:r>
      <w:r w:rsidRPr="0076544F" w:rsidR="00EF53F7">
        <w:t xml:space="preserve">overall reaction of the domestic authorities (see paragraph </w:t>
      </w:r>
      <w:r w:rsidRPr="0076544F" w:rsidR="00EF53F7">
        <w:fldChar w:fldCharType="begin"/>
      </w:r>
      <w:r w:rsidRPr="0076544F" w:rsidR="00EF53F7">
        <w:instrText xml:space="preserve"> REF  scopeinterference \h </w:instrText>
      </w:r>
      <w:r w:rsidRPr="0076544F" w:rsidR="000A3D22">
        <w:instrText xml:space="preserve"> \* MERGEFORMAT </w:instrText>
      </w:r>
      <w:r w:rsidRPr="0076544F" w:rsidR="00EF53F7">
        <w:fldChar w:fldCharType="separate"/>
      </w:r>
      <w:r w:rsidRPr="0076544F" w:rsidR="0076544F">
        <w:rPr>
          <w:noProof/>
        </w:rPr>
        <w:t>70</w:t>
      </w:r>
      <w:r w:rsidRPr="0076544F" w:rsidR="00EF53F7">
        <w:fldChar w:fldCharType="end"/>
      </w:r>
      <w:r w:rsidRPr="0076544F" w:rsidR="00EF53F7">
        <w:t xml:space="preserve"> above) towards</w:t>
      </w:r>
      <w:r w:rsidRPr="0076544F" w:rsidR="003B403B">
        <w:t xml:space="preserve"> the applicants</w:t>
      </w:r>
      <w:r w:rsidRPr="0076544F" w:rsidR="0076544F">
        <w:t>’</w:t>
      </w:r>
      <w:r w:rsidRPr="0076544F" w:rsidR="003B403B">
        <w:t xml:space="preserve"> freedom of assembly was not “necessary in a democratic society”.</w:t>
      </w:r>
    </w:p>
    <w:p w:rsidRPr="0076544F" w:rsidR="00FE04A2" w:rsidP="0076544F" w:rsidRDefault="003B403B">
      <w:pPr>
        <w:pStyle w:val="ECHRPara"/>
      </w:pPr>
      <w:r w:rsidRPr="0076544F">
        <w:fldChar w:fldCharType="begin"/>
      </w:r>
      <w:r w:rsidRPr="0076544F">
        <w:instrText xml:space="preserve"> SEQ level0 \*arabic </w:instrText>
      </w:r>
      <w:r w:rsidRPr="0076544F">
        <w:fldChar w:fldCharType="separate"/>
      </w:r>
      <w:r w:rsidRPr="0076544F" w:rsidR="0076544F">
        <w:rPr>
          <w:noProof/>
        </w:rPr>
        <w:t>73</w:t>
      </w:r>
      <w:r w:rsidRPr="0076544F">
        <w:fldChar w:fldCharType="end"/>
      </w:r>
      <w:r w:rsidRPr="0076544F">
        <w:t>.  There has therefore been a violation of Article 11 of the Convention in respect of each applicant.</w:t>
      </w:r>
    </w:p>
    <w:p w:rsidRPr="0076544F" w:rsidR="00D420F3" w:rsidP="0076544F" w:rsidRDefault="00FF6A08">
      <w:pPr>
        <w:pStyle w:val="ECHRHeading1"/>
      </w:pPr>
      <w:r w:rsidRPr="0076544F">
        <w:t>V</w:t>
      </w:r>
      <w:r w:rsidRPr="0076544F" w:rsidR="0006623C">
        <w:t>I</w:t>
      </w:r>
      <w:r w:rsidRPr="0076544F" w:rsidR="0077175D">
        <w:t>.  APPLICATION OF ARTICLE 41 OF THE CONVENTION</w:t>
      </w:r>
    </w:p>
    <w:p w:rsidRPr="0076544F" w:rsidR="00D420F3"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74</w:t>
      </w:r>
      <w:r w:rsidRPr="0076544F">
        <w:fldChar w:fldCharType="end"/>
      </w:r>
      <w:r w:rsidRPr="0076544F" w:rsidR="0077175D">
        <w:t>.  Article 41 of the Convention provides:</w:t>
      </w:r>
    </w:p>
    <w:p w:rsidRPr="0076544F" w:rsidR="00D420F3" w:rsidP="0076544F" w:rsidRDefault="0077175D">
      <w:pPr>
        <w:pStyle w:val="ECHRParaQuote"/>
        <w:keepNext/>
        <w:keepLines/>
      </w:pPr>
      <w:r w:rsidRPr="0076544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6544F" w:rsidR="00D420F3" w:rsidP="0076544F" w:rsidRDefault="000C47F4">
      <w:pPr>
        <w:pStyle w:val="ECHRPara"/>
      </w:pPr>
      <w:r w:rsidRPr="0076544F">
        <w:fldChar w:fldCharType="begin"/>
      </w:r>
      <w:r w:rsidRPr="0076544F">
        <w:instrText xml:space="preserve"> SEQ level0 \*arabic </w:instrText>
      </w:r>
      <w:r w:rsidRPr="0076544F">
        <w:fldChar w:fldCharType="separate"/>
      </w:r>
      <w:r w:rsidRPr="0076544F" w:rsidR="0076544F">
        <w:rPr>
          <w:noProof/>
        </w:rPr>
        <w:t>75</w:t>
      </w:r>
      <w:r w:rsidRPr="0076544F">
        <w:fldChar w:fldCharType="end"/>
      </w:r>
      <w:r w:rsidRPr="0076544F" w:rsidR="0077175D">
        <w:t>.  The applicant</w:t>
      </w:r>
      <w:r w:rsidRPr="0076544F">
        <w:t>s</w:t>
      </w:r>
      <w:r w:rsidRPr="0076544F" w:rsidR="0077175D">
        <w:t xml:space="preserve"> did not submit a claim for just satisfaction. </w:t>
      </w:r>
      <w:r w:rsidRPr="0076544F" w:rsidR="00A2189A">
        <w:t>There are no compelling considerations in favour of making an award, despite the applicants</w:t>
      </w:r>
      <w:r w:rsidRPr="0076544F" w:rsidR="0076544F">
        <w:t>’</w:t>
      </w:r>
      <w:r w:rsidRPr="0076544F" w:rsidR="00A2189A">
        <w:t xml:space="preserve"> non-compliance with Rule 60 § 1 of the Rules of Court (see </w:t>
      </w:r>
      <w:r w:rsidRPr="0076544F" w:rsidR="00A2189A">
        <w:rPr>
          <w:i/>
        </w:rPr>
        <w:t>Nagmetov v. Russia</w:t>
      </w:r>
      <w:r w:rsidRPr="0076544F" w:rsidR="00A2189A">
        <w:t xml:space="preserve"> [GC], no. 35589/08, §§ 80-81, 30 March 2017).</w:t>
      </w:r>
    </w:p>
    <w:p w:rsidRPr="0076544F" w:rsidR="00D420F3" w:rsidP="0076544F" w:rsidRDefault="0077175D">
      <w:pPr>
        <w:pStyle w:val="ECHRTitle1"/>
      </w:pPr>
      <w:r w:rsidRPr="0076544F">
        <w:t>FOR THESE REASONS, THE COURT</w:t>
      </w:r>
      <w:r w:rsidRPr="0076544F" w:rsidR="000C47F4">
        <w:t>, UNANIMOUSLY,</w:t>
      </w:r>
    </w:p>
    <w:p w:rsidRPr="0076544F" w:rsidR="0006623C" w:rsidP="0076544F" w:rsidRDefault="0077175D">
      <w:pPr>
        <w:pStyle w:val="JuList"/>
      </w:pPr>
      <w:r w:rsidRPr="0076544F">
        <w:t>1.  </w:t>
      </w:r>
      <w:r w:rsidRPr="0076544F" w:rsidR="0006623C">
        <w:rPr>
          <w:i/>
        </w:rPr>
        <w:t>Decides</w:t>
      </w:r>
      <w:r w:rsidRPr="0076544F" w:rsidR="0006623C">
        <w:rPr>
          <w:color w:val="000000"/>
        </w:rPr>
        <w:t xml:space="preserve"> to join </w:t>
      </w:r>
      <w:r w:rsidRPr="0076544F" w:rsidR="0006623C">
        <w:t>the applications;</w:t>
      </w:r>
    </w:p>
    <w:p w:rsidRPr="0076544F" w:rsidR="0006623C" w:rsidP="0076544F" w:rsidRDefault="0006623C">
      <w:pPr>
        <w:pStyle w:val="JuList"/>
      </w:pPr>
    </w:p>
    <w:p w:rsidRPr="0076544F" w:rsidR="00D420F3" w:rsidP="0076544F" w:rsidRDefault="0006623C">
      <w:pPr>
        <w:pStyle w:val="JuList"/>
      </w:pPr>
      <w:r w:rsidRPr="0076544F">
        <w:t>2.</w:t>
      </w:r>
      <w:r w:rsidRPr="0076544F" w:rsidR="000A3D22">
        <w:t>  </w:t>
      </w:r>
      <w:r w:rsidRPr="0076544F" w:rsidR="0077175D">
        <w:rPr>
          <w:i/>
        </w:rPr>
        <w:t>Declares</w:t>
      </w:r>
      <w:r w:rsidRPr="0076544F" w:rsidR="0077175D">
        <w:t xml:space="preserve"> the complaints </w:t>
      </w:r>
      <w:r w:rsidRPr="0076544F" w:rsidR="00E43CE4">
        <w:t>under Article 11 of the Convention</w:t>
      </w:r>
      <w:r w:rsidRPr="0076544F" w:rsidR="0077175D">
        <w:t xml:space="preserve"> admissible and the </w:t>
      </w:r>
      <w:r w:rsidRPr="0076544F" w:rsidR="00EA4D6C">
        <w:t>complaints under Articles 3, 5 and 6 of the Convention</w:t>
      </w:r>
      <w:r w:rsidRPr="0076544F" w:rsidR="0077175D">
        <w:t xml:space="preserve"> inadmissible;</w:t>
      </w:r>
    </w:p>
    <w:p w:rsidRPr="0076544F" w:rsidR="00D420F3" w:rsidP="0076544F" w:rsidRDefault="00D420F3">
      <w:pPr>
        <w:pStyle w:val="JuList"/>
        <w:ind w:left="0" w:firstLine="0"/>
      </w:pPr>
    </w:p>
    <w:p w:rsidRPr="0076544F" w:rsidR="00D420F3" w:rsidP="0076544F" w:rsidRDefault="0006623C">
      <w:pPr>
        <w:pStyle w:val="JuList"/>
      </w:pPr>
      <w:r w:rsidRPr="0076544F">
        <w:t>3</w:t>
      </w:r>
      <w:r w:rsidRPr="0076544F" w:rsidR="0077175D">
        <w:t>.  </w:t>
      </w:r>
      <w:r w:rsidRPr="0076544F" w:rsidR="0077175D">
        <w:rPr>
          <w:i/>
        </w:rPr>
        <w:t>Holds</w:t>
      </w:r>
      <w:r w:rsidRPr="0076544F" w:rsidR="0077175D">
        <w:rPr>
          <w:color w:val="000000"/>
        </w:rPr>
        <w:t xml:space="preserve"> </w:t>
      </w:r>
      <w:r w:rsidRPr="0076544F" w:rsidR="0077175D">
        <w:t xml:space="preserve">that there has been a violation of Article </w:t>
      </w:r>
      <w:r w:rsidRPr="0076544F" w:rsidR="00E10231">
        <w:t>11</w:t>
      </w:r>
      <w:r w:rsidRPr="0076544F" w:rsidR="0077175D">
        <w:t xml:space="preserve"> of the Convention</w:t>
      </w:r>
      <w:r w:rsidRPr="0076544F" w:rsidR="00E10231">
        <w:t xml:space="preserve"> in respect of each applicant</w:t>
      </w:r>
      <w:r w:rsidRPr="0076544F" w:rsidR="00E43CE4">
        <w:t>.</w:t>
      </w:r>
    </w:p>
    <w:p w:rsidRPr="0076544F" w:rsidR="00D420F3" w:rsidP="0076544F" w:rsidRDefault="00D420F3">
      <w:pPr>
        <w:pStyle w:val="JuList"/>
      </w:pPr>
    </w:p>
    <w:p w:rsidRPr="0076544F" w:rsidR="00D420F3" w:rsidP="0076544F" w:rsidRDefault="0077175D">
      <w:pPr>
        <w:pStyle w:val="JuParaLast"/>
      </w:pPr>
      <w:r w:rsidRPr="0076544F">
        <w:t xml:space="preserve">Done in English, and notified in writing on </w:t>
      </w:r>
      <w:r w:rsidRPr="0076544F" w:rsidR="00070E52">
        <w:t>12 February 2019</w:t>
      </w:r>
      <w:r w:rsidRPr="0076544F">
        <w:t>, pursuant to Rule 77 §§ 2 and 3 of the Rules of Court.</w:t>
      </w:r>
    </w:p>
    <w:p w:rsidRPr="0076544F" w:rsidR="00D420F3" w:rsidP="0076544F" w:rsidRDefault="0077175D">
      <w:pPr>
        <w:pStyle w:val="JuSigned"/>
      </w:pPr>
      <w:r w:rsidRPr="0076544F">
        <w:tab/>
      </w:r>
      <w:r w:rsidRPr="0076544F" w:rsidR="000C47F4">
        <w:t>Fatoş Aracı</w:t>
      </w:r>
      <w:r w:rsidRPr="0076544F">
        <w:tab/>
      </w:r>
      <w:r w:rsidRPr="0076544F" w:rsidR="00070E52">
        <w:t>Helen Keller</w:t>
      </w:r>
      <w:r w:rsidRPr="0076544F">
        <w:rPr>
          <w:szCs w:val="24"/>
        </w:rPr>
        <w:br/>
      </w:r>
      <w:r w:rsidRPr="0076544F">
        <w:tab/>
      </w:r>
      <w:r w:rsidRPr="0076544F" w:rsidR="000C47F4">
        <w:t xml:space="preserve">Deputy </w:t>
      </w:r>
      <w:r w:rsidRPr="0076544F" w:rsidR="000C47F4">
        <w:rPr>
          <w:iCs/>
        </w:rPr>
        <w:t>Registrar</w:t>
      </w:r>
      <w:r w:rsidRPr="0076544F">
        <w:tab/>
        <w:t>President</w:t>
      </w:r>
    </w:p>
    <w:p w:rsidRPr="0076544F" w:rsidR="00D420F3" w:rsidP="0076544F" w:rsidRDefault="00D420F3"/>
    <w:sectPr w:rsidRPr="0076544F" w:rsidR="00D420F3" w:rsidSect="00070E52">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4A2" w:rsidRDefault="00FE04A2">
      <w:r>
        <w:separator/>
      </w:r>
    </w:p>
  </w:endnote>
  <w:endnote w:type="continuationSeparator" w:id="0">
    <w:p w:rsidR="00FE04A2" w:rsidRDefault="00FE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Default="00070E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Default="00070E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Pr="00150BFA" w:rsidRDefault="00070E52" w:rsidP="0020718E">
    <w:pPr>
      <w:jc w:val="center"/>
    </w:pPr>
    <w:r>
      <w:rPr>
        <w:noProof/>
        <w:lang w:val="en-US" w:eastAsia="ja-JP"/>
      </w:rPr>
      <w:drawing>
        <wp:inline distT="0" distB="0" distL="0" distR="0" wp14:anchorId="46E06E59" wp14:editId="2AF6258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70E52" w:rsidRDefault="00070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4A2" w:rsidRPr="003152BA" w:rsidRDefault="00FE04A2" w:rsidP="00D420F3">
      <w:r w:rsidRPr="003152BA">
        <w:separator/>
      </w:r>
    </w:p>
  </w:footnote>
  <w:footnote w:type="continuationSeparator" w:id="0">
    <w:p w:rsidR="00FE04A2" w:rsidRPr="003152BA" w:rsidRDefault="00FE04A2"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Default="00070E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4A2" w:rsidRPr="00070E52" w:rsidRDefault="00FE04A2" w:rsidP="00070E5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Pr="00A45145" w:rsidRDefault="00070E52" w:rsidP="00A45145">
    <w:pPr>
      <w:jc w:val="center"/>
    </w:pPr>
    <w:r>
      <w:rPr>
        <w:noProof/>
        <w:lang w:val="en-US" w:eastAsia="ja-JP"/>
      </w:rPr>
      <w:drawing>
        <wp:inline distT="0" distB="0" distL="0" distR="0" wp14:anchorId="4089CB9F" wp14:editId="015577C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70E52" w:rsidRDefault="00070E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Pr="003152BA" w:rsidRDefault="00070E52"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6544F">
      <w:rPr>
        <w:rStyle w:val="PageNumber"/>
        <w:noProof/>
        <w:szCs w:val="18"/>
      </w:rPr>
      <w:t>12</w:t>
    </w:r>
    <w:r>
      <w:rPr>
        <w:rStyle w:val="PageNumber"/>
        <w:szCs w:val="18"/>
      </w:rPr>
      <w:fldChar w:fldCharType="end"/>
    </w:r>
    <w:r w:rsidRPr="003152BA">
      <w:tab/>
    </w:r>
    <w:r>
      <w:t>BELAN AND SVIDERSKAYA v.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E52" w:rsidRPr="003152BA" w:rsidRDefault="00070E52" w:rsidP="00D420F3">
    <w:pPr>
      <w:pStyle w:val="ECHRHeader"/>
    </w:pPr>
    <w:r w:rsidRPr="003152BA">
      <w:tab/>
    </w:r>
    <w:r>
      <w:t>BELAN AND SVIDERSKAYA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6544F">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C47F4"/>
    <w:rsid w:val="000014C5"/>
    <w:rsid w:val="00006B6D"/>
    <w:rsid w:val="00010958"/>
    <w:rsid w:val="000133D3"/>
    <w:rsid w:val="000141B2"/>
    <w:rsid w:val="00017A8A"/>
    <w:rsid w:val="00033A76"/>
    <w:rsid w:val="0003716D"/>
    <w:rsid w:val="00056EDC"/>
    <w:rsid w:val="000575F0"/>
    <w:rsid w:val="00065D2D"/>
    <w:rsid w:val="0006623C"/>
    <w:rsid w:val="00070E52"/>
    <w:rsid w:val="00073359"/>
    <w:rsid w:val="000739BF"/>
    <w:rsid w:val="00077BA7"/>
    <w:rsid w:val="000824E1"/>
    <w:rsid w:val="00097B61"/>
    <w:rsid w:val="000A3D22"/>
    <w:rsid w:val="000B1A8E"/>
    <w:rsid w:val="000C23B6"/>
    <w:rsid w:val="000C47F4"/>
    <w:rsid w:val="000C7EFF"/>
    <w:rsid w:val="000D314D"/>
    <w:rsid w:val="000E211F"/>
    <w:rsid w:val="000E3532"/>
    <w:rsid w:val="000E4B8F"/>
    <w:rsid w:val="000E529F"/>
    <w:rsid w:val="000F0163"/>
    <w:rsid w:val="000F6D17"/>
    <w:rsid w:val="00100C7A"/>
    <w:rsid w:val="00115FA0"/>
    <w:rsid w:val="00120C1B"/>
    <w:rsid w:val="00140537"/>
    <w:rsid w:val="001455EF"/>
    <w:rsid w:val="00150C10"/>
    <w:rsid w:val="001526BB"/>
    <w:rsid w:val="00152A02"/>
    <w:rsid w:val="00160210"/>
    <w:rsid w:val="00163C90"/>
    <w:rsid w:val="00165199"/>
    <w:rsid w:val="001651A6"/>
    <w:rsid w:val="001651DB"/>
    <w:rsid w:val="00165EEC"/>
    <w:rsid w:val="001900BB"/>
    <w:rsid w:val="001A1393"/>
    <w:rsid w:val="001A5023"/>
    <w:rsid w:val="001A5CEF"/>
    <w:rsid w:val="001B1EDC"/>
    <w:rsid w:val="001B3326"/>
    <w:rsid w:val="001B3EFF"/>
    <w:rsid w:val="001C5DE3"/>
    <w:rsid w:val="001D057A"/>
    <w:rsid w:val="001D5587"/>
    <w:rsid w:val="001E144D"/>
    <w:rsid w:val="001F1E95"/>
    <w:rsid w:val="001F40DD"/>
    <w:rsid w:val="00200679"/>
    <w:rsid w:val="00211D56"/>
    <w:rsid w:val="00216953"/>
    <w:rsid w:val="0022033D"/>
    <w:rsid w:val="00236528"/>
    <w:rsid w:val="00251D9F"/>
    <w:rsid w:val="00266338"/>
    <w:rsid w:val="00282B24"/>
    <w:rsid w:val="002842EC"/>
    <w:rsid w:val="0028523D"/>
    <w:rsid w:val="00285C0F"/>
    <w:rsid w:val="00295F4A"/>
    <w:rsid w:val="002A24A7"/>
    <w:rsid w:val="002A26BE"/>
    <w:rsid w:val="002C26BC"/>
    <w:rsid w:val="002E2CAD"/>
    <w:rsid w:val="002E5C80"/>
    <w:rsid w:val="002E673C"/>
    <w:rsid w:val="002F71FA"/>
    <w:rsid w:val="00304CBB"/>
    <w:rsid w:val="00306CE2"/>
    <w:rsid w:val="0031151F"/>
    <w:rsid w:val="00316FD3"/>
    <w:rsid w:val="003313C6"/>
    <w:rsid w:val="00341418"/>
    <w:rsid w:val="00351B1F"/>
    <w:rsid w:val="00353505"/>
    <w:rsid w:val="00357551"/>
    <w:rsid w:val="00357EAE"/>
    <w:rsid w:val="0036015C"/>
    <w:rsid w:val="00366C94"/>
    <w:rsid w:val="00372E42"/>
    <w:rsid w:val="00375B9D"/>
    <w:rsid w:val="00383717"/>
    <w:rsid w:val="00387BAD"/>
    <w:rsid w:val="00391035"/>
    <w:rsid w:val="003913DB"/>
    <w:rsid w:val="0039772E"/>
    <w:rsid w:val="00397798"/>
    <w:rsid w:val="003A067D"/>
    <w:rsid w:val="003A20E4"/>
    <w:rsid w:val="003A3C97"/>
    <w:rsid w:val="003B403B"/>
    <w:rsid w:val="003E403E"/>
    <w:rsid w:val="003F41F2"/>
    <w:rsid w:val="00401143"/>
    <w:rsid w:val="004116A6"/>
    <w:rsid w:val="004239F4"/>
    <w:rsid w:val="00433364"/>
    <w:rsid w:val="00440929"/>
    <w:rsid w:val="0044637F"/>
    <w:rsid w:val="00446E04"/>
    <w:rsid w:val="00472A65"/>
    <w:rsid w:val="004752DC"/>
    <w:rsid w:val="00480D42"/>
    <w:rsid w:val="004B3287"/>
    <w:rsid w:val="004B514B"/>
    <w:rsid w:val="004B5341"/>
    <w:rsid w:val="004B5EB5"/>
    <w:rsid w:val="004C4E8F"/>
    <w:rsid w:val="004D5048"/>
    <w:rsid w:val="004E4B40"/>
    <w:rsid w:val="004E6E83"/>
    <w:rsid w:val="004E7774"/>
    <w:rsid w:val="004F7E64"/>
    <w:rsid w:val="00500544"/>
    <w:rsid w:val="00500E1E"/>
    <w:rsid w:val="00510647"/>
    <w:rsid w:val="00515473"/>
    <w:rsid w:val="00515823"/>
    <w:rsid w:val="00516EC2"/>
    <w:rsid w:val="00523F1B"/>
    <w:rsid w:val="005305CB"/>
    <w:rsid w:val="005330F1"/>
    <w:rsid w:val="0053716B"/>
    <w:rsid w:val="005400AE"/>
    <w:rsid w:val="0054795F"/>
    <w:rsid w:val="00556208"/>
    <w:rsid w:val="00572157"/>
    <w:rsid w:val="00573995"/>
    <w:rsid w:val="005A252B"/>
    <w:rsid w:val="005C4906"/>
    <w:rsid w:val="005E26EF"/>
    <w:rsid w:val="005E6923"/>
    <w:rsid w:val="005F16C6"/>
    <w:rsid w:val="005F2C17"/>
    <w:rsid w:val="00602D7A"/>
    <w:rsid w:val="00611086"/>
    <w:rsid w:val="00614715"/>
    <w:rsid w:val="0062097F"/>
    <w:rsid w:val="00622121"/>
    <w:rsid w:val="00623C52"/>
    <w:rsid w:val="00630655"/>
    <w:rsid w:val="00630F58"/>
    <w:rsid w:val="006369B4"/>
    <w:rsid w:val="006424E2"/>
    <w:rsid w:val="00643764"/>
    <w:rsid w:val="00654B7A"/>
    <w:rsid w:val="00656255"/>
    <w:rsid w:val="00665B8F"/>
    <w:rsid w:val="006763E8"/>
    <w:rsid w:val="006850BD"/>
    <w:rsid w:val="00691DA8"/>
    <w:rsid w:val="0069516C"/>
    <w:rsid w:val="006A65F1"/>
    <w:rsid w:val="006B6F42"/>
    <w:rsid w:val="006C0679"/>
    <w:rsid w:val="006C1B8E"/>
    <w:rsid w:val="006C5F01"/>
    <w:rsid w:val="006D6A7F"/>
    <w:rsid w:val="006E19B6"/>
    <w:rsid w:val="006F42D3"/>
    <w:rsid w:val="007013C1"/>
    <w:rsid w:val="00704D3E"/>
    <w:rsid w:val="0070742F"/>
    <w:rsid w:val="00750350"/>
    <w:rsid w:val="007526F5"/>
    <w:rsid w:val="007548E2"/>
    <w:rsid w:val="007574D0"/>
    <w:rsid w:val="00762F89"/>
    <w:rsid w:val="0076544F"/>
    <w:rsid w:val="0077099D"/>
    <w:rsid w:val="0077175D"/>
    <w:rsid w:val="00771C41"/>
    <w:rsid w:val="00773E0E"/>
    <w:rsid w:val="007768BA"/>
    <w:rsid w:val="00785789"/>
    <w:rsid w:val="00787E1D"/>
    <w:rsid w:val="0079002A"/>
    <w:rsid w:val="007907A7"/>
    <w:rsid w:val="0079271C"/>
    <w:rsid w:val="007B2E0E"/>
    <w:rsid w:val="007B3CB7"/>
    <w:rsid w:val="007B61A1"/>
    <w:rsid w:val="007C2F3B"/>
    <w:rsid w:val="007D5807"/>
    <w:rsid w:val="007E0849"/>
    <w:rsid w:val="007E0851"/>
    <w:rsid w:val="007E0DA7"/>
    <w:rsid w:val="007F41EC"/>
    <w:rsid w:val="008004EC"/>
    <w:rsid w:val="00804432"/>
    <w:rsid w:val="0081545E"/>
    <w:rsid w:val="0081768B"/>
    <w:rsid w:val="00817BC0"/>
    <w:rsid w:val="00820EEC"/>
    <w:rsid w:val="00821636"/>
    <w:rsid w:val="008240CB"/>
    <w:rsid w:val="008245A7"/>
    <w:rsid w:val="008320A7"/>
    <w:rsid w:val="008405BA"/>
    <w:rsid w:val="008474CA"/>
    <w:rsid w:val="00853651"/>
    <w:rsid w:val="00865BD9"/>
    <w:rsid w:val="008831D9"/>
    <w:rsid w:val="00886C7B"/>
    <w:rsid w:val="00894529"/>
    <w:rsid w:val="008B19F3"/>
    <w:rsid w:val="008B230A"/>
    <w:rsid w:val="008B2E94"/>
    <w:rsid w:val="008B647C"/>
    <w:rsid w:val="008C3561"/>
    <w:rsid w:val="008C7770"/>
    <w:rsid w:val="008D6AEF"/>
    <w:rsid w:val="008E6F76"/>
    <w:rsid w:val="008F007E"/>
    <w:rsid w:val="008F1B88"/>
    <w:rsid w:val="008F5CB0"/>
    <w:rsid w:val="008F6469"/>
    <w:rsid w:val="0090509C"/>
    <w:rsid w:val="009245B7"/>
    <w:rsid w:val="00934558"/>
    <w:rsid w:val="00943404"/>
    <w:rsid w:val="00947E73"/>
    <w:rsid w:val="00954A3E"/>
    <w:rsid w:val="0096085C"/>
    <w:rsid w:val="009609F2"/>
    <w:rsid w:val="00962B17"/>
    <w:rsid w:val="009701A3"/>
    <w:rsid w:val="00972EAD"/>
    <w:rsid w:val="00980BA6"/>
    <w:rsid w:val="00995B3A"/>
    <w:rsid w:val="009976EB"/>
    <w:rsid w:val="009A5A5A"/>
    <w:rsid w:val="009B3A81"/>
    <w:rsid w:val="009B6DD3"/>
    <w:rsid w:val="009C11DD"/>
    <w:rsid w:val="009C1945"/>
    <w:rsid w:val="009C5877"/>
    <w:rsid w:val="009C699C"/>
    <w:rsid w:val="009E316D"/>
    <w:rsid w:val="009E3CDE"/>
    <w:rsid w:val="009E7A0C"/>
    <w:rsid w:val="009E7F2D"/>
    <w:rsid w:val="009F4713"/>
    <w:rsid w:val="00A062F4"/>
    <w:rsid w:val="00A12323"/>
    <w:rsid w:val="00A2189A"/>
    <w:rsid w:val="00A25C12"/>
    <w:rsid w:val="00A33ED4"/>
    <w:rsid w:val="00A3534A"/>
    <w:rsid w:val="00A568BA"/>
    <w:rsid w:val="00A61009"/>
    <w:rsid w:val="00A745C2"/>
    <w:rsid w:val="00A80A4C"/>
    <w:rsid w:val="00A85350"/>
    <w:rsid w:val="00A8620B"/>
    <w:rsid w:val="00A94E54"/>
    <w:rsid w:val="00A973B4"/>
    <w:rsid w:val="00AA2D25"/>
    <w:rsid w:val="00AA4250"/>
    <w:rsid w:val="00AA47B7"/>
    <w:rsid w:val="00AB6923"/>
    <w:rsid w:val="00AD62EE"/>
    <w:rsid w:val="00B043EE"/>
    <w:rsid w:val="00B132BF"/>
    <w:rsid w:val="00B20CB0"/>
    <w:rsid w:val="00B3668C"/>
    <w:rsid w:val="00B4177D"/>
    <w:rsid w:val="00B42F15"/>
    <w:rsid w:val="00B46056"/>
    <w:rsid w:val="00B74F9C"/>
    <w:rsid w:val="00B863F4"/>
    <w:rsid w:val="00BA6B68"/>
    <w:rsid w:val="00BC0440"/>
    <w:rsid w:val="00BC2973"/>
    <w:rsid w:val="00BD7514"/>
    <w:rsid w:val="00BD79E0"/>
    <w:rsid w:val="00BE185F"/>
    <w:rsid w:val="00BE33B5"/>
    <w:rsid w:val="00BF027B"/>
    <w:rsid w:val="00BF2135"/>
    <w:rsid w:val="00C022F6"/>
    <w:rsid w:val="00C061FA"/>
    <w:rsid w:val="00C10B91"/>
    <w:rsid w:val="00C14847"/>
    <w:rsid w:val="00C16B04"/>
    <w:rsid w:val="00C21F07"/>
    <w:rsid w:val="00C26BA4"/>
    <w:rsid w:val="00C27D08"/>
    <w:rsid w:val="00C30652"/>
    <w:rsid w:val="00C47771"/>
    <w:rsid w:val="00C50CF3"/>
    <w:rsid w:val="00C54192"/>
    <w:rsid w:val="00C567B5"/>
    <w:rsid w:val="00C57BD6"/>
    <w:rsid w:val="00C71EF0"/>
    <w:rsid w:val="00C7607B"/>
    <w:rsid w:val="00C96064"/>
    <w:rsid w:val="00CA4FC5"/>
    <w:rsid w:val="00CB0B84"/>
    <w:rsid w:val="00CB20C3"/>
    <w:rsid w:val="00CB66E2"/>
    <w:rsid w:val="00CB7F83"/>
    <w:rsid w:val="00CC3DE3"/>
    <w:rsid w:val="00CD4459"/>
    <w:rsid w:val="00CF329C"/>
    <w:rsid w:val="00CF3B47"/>
    <w:rsid w:val="00D11F81"/>
    <w:rsid w:val="00D2129E"/>
    <w:rsid w:val="00D21632"/>
    <w:rsid w:val="00D25261"/>
    <w:rsid w:val="00D25C9C"/>
    <w:rsid w:val="00D265BB"/>
    <w:rsid w:val="00D420F3"/>
    <w:rsid w:val="00D43B8D"/>
    <w:rsid w:val="00D45CFA"/>
    <w:rsid w:val="00D65F86"/>
    <w:rsid w:val="00D73A73"/>
    <w:rsid w:val="00D90105"/>
    <w:rsid w:val="00DA4C27"/>
    <w:rsid w:val="00DA4F2A"/>
    <w:rsid w:val="00DB4968"/>
    <w:rsid w:val="00DB640A"/>
    <w:rsid w:val="00DB6B20"/>
    <w:rsid w:val="00DB6E15"/>
    <w:rsid w:val="00DD324E"/>
    <w:rsid w:val="00E10231"/>
    <w:rsid w:val="00E111E6"/>
    <w:rsid w:val="00E140A7"/>
    <w:rsid w:val="00E25314"/>
    <w:rsid w:val="00E379C8"/>
    <w:rsid w:val="00E41C85"/>
    <w:rsid w:val="00E437FC"/>
    <w:rsid w:val="00E43CE4"/>
    <w:rsid w:val="00E45532"/>
    <w:rsid w:val="00E521A0"/>
    <w:rsid w:val="00E53547"/>
    <w:rsid w:val="00E57B26"/>
    <w:rsid w:val="00E63901"/>
    <w:rsid w:val="00E718E2"/>
    <w:rsid w:val="00E75A72"/>
    <w:rsid w:val="00E87134"/>
    <w:rsid w:val="00EA4D6C"/>
    <w:rsid w:val="00EA5E3A"/>
    <w:rsid w:val="00EA5F6E"/>
    <w:rsid w:val="00EA6359"/>
    <w:rsid w:val="00EC0109"/>
    <w:rsid w:val="00EC11F2"/>
    <w:rsid w:val="00ED1C46"/>
    <w:rsid w:val="00ED5EC8"/>
    <w:rsid w:val="00EE6755"/>
    <w:rsid w:val="00EF53F7"/>
    <w:rsid w:val="00F07BE2"/>
    <w:rsid w:val="00F11D8F"/>
    <w:rsid w:val="00F2144B"/>
    <w:rsid w:val="00F22188"/>
    <w:rsid w:val="00F23891"/>
    <w:rsid w:val="00F24EC8"/>
    <w:rsid w:val="00F26743"/>
    <w:rsid w:val="00F3202F"/>
    <w:rsid w:val="00F34014"/>
    <w:rsid w:val="00F34BCA"/>
    <w:rsid w:val="00F424CA"/>
    <w:rsid w:val="00F47856"/>
    <w:rsid w:val="00F533DD"/>
    <w:rsid w:val="00F62D54"/>
    <w:rsid w:val="00F73A60"/>
    <w:rsid w:val="00F81378"/>
    <w:rsid w:val="00F931DD"/>
    <w:rsid w:val="00F950F3"/>
    <w:rsid w:val="00FA4F8F"/>
    <w:rsid w:val="00FD63EA"/>
    <w:rsid w:val="00FE04A2"/>
    <w:rsid w:val="00FF6A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4B40"/>
    <w:pPr>
      <w:jc w:val="both"/>
    </w:pPr>
    <w:rPr>
      <w:rFonts w:eastAsiaTheme="minorEastAsia"/>
      <w:sz w:val="24"/>
      <w:lang w:val="en-GB"/>
    </w:rPr>
  </w:style>
  <w:style w:type="paragraph" w:styleId="Heading1">
    <w:name w:val="heading 1"/>
    <w:basedOn w:val="Normal"/>
    <w:next w:val="Normal"/>
    <w:link w:val="Heading1Char"/>
    <w:uiPriority w:val="99"/>
    <w:semiHidden/>
    <w:rsid w:val="004E4B4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E4B4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E4B4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E4B4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5350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E4B4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5350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5350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5350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4B40"/>
    <w:rPr>
      <w:rFonts w:ascii="Tahoma" w:hAnsi="Tahoma" w:cs="Tahoma"/>
      <w:sz w:val="16"/>
      <w:szCs w:val="16"/>
    </w:rPr>
  </w:style>
  <w:style w:type="character" w:customStyle="1" w:styleId="BalloonTextChar">
    <w:name w:val="Balloon Text Char"/>
    <w:basedOn w:val="DefaultParagraphFont"/>
    <w:link w:val="BalloonText"/>
    <w:uiPriority w:val="99"/>
    <w:semiHidden/>
    <w:rsid w:val="004E4B40"/>
    <w:rPr>
      <w:rFonts w:ascii="Tahoma" w:eastAsiaTheme="minorEastAsia" w:hAnsi="Tahoma" w:cs="Tahoma"/>
      <w:sz w:val="16"/>
      <w:szCs w:val="16"/>
      <w:lang w:val="en-GB"/>
    </w:rPr>
  </w:style>
  <w:style w:type="character" w:styleId="BookTitle">
    <w:name w:val="Book Title"/>
    <w:uiPriority w:val="99"/>
    <w:semiHidden/>
    <w:qFormat/>
    <w:rsid w:val="00353505"/>
    <w:rPr>
      <w:i/>
      <w:iCs/>
      <w:smallCaps/>
      <w:spacing w:val="5"/>
    </w:rPr>
  </w:style>
  <w:style w:type="paragraph" w:customStyle="1" w:styleId="ECHRHeader">
    <w:name w:val="ECHR_Header"/>
    <w:aliases w:val="Ju_Header"/>
    <w:basedOn w:val="Header"/>
    <w:uiPriority w:val="4"/>
    <w:qFormat/>
    <w:rsid w:val="0035350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E4B40"/>
    <w:pPr>
      <w:jc w:val="left"/>
    </w:pPr>
    <w:rPr>
      <w:sz w:val="8"/>
    </w:rPr>
  </w:style>
  <w:style w:type="character" w:styleId="Strong">
    <w:name w:val="Strong"/>
    <w:uiPriority w:val="99"/>
    <w:semiHidden/>
    <w:qFormat/>
    <w:rsid w:val="00353505"/>
    <w:rPr>
      <w:b/>
      <w:bCs/>
    </w:rPr>
  </w:style>
  <w:style w:type="paragraph" w:styleId="NoSpacing">
    <w:name w:val="No Spacing"/>
    <w:basedOn w:val="Normal"/>
    <w:link w:val="NoSpacingChar"/>
    <w:semiHidden/>
    <w:qFormat/>
    <w:rsid w:val="00353505"/>
    <w:rPr>
      <w:sz w:val="22"/>
      <w:lang w:val="en-US"/>
    </w:rPr>
  </w:style>
  <w:style w:type="character" w:customStyle="1" w:styleId="NoSpacingChar">
    <w:name w:val="No Spacing Char"/>
    <w:basedOn w:val="DefaultParagraphFont"/>
    <w:link w:val="NoSpacing"/>
    <w:semiHidden/>
    <w:rsid w:val="00353505"/>
    <w:rPr>
      <w:rFonts w:eastAsiaTheme="minorEastAsia"/>
    </w:rPr>
  </w:style>
  <w:style w:type="paragraph" w:customStyle="1" w:styleId="ECHRFooterLine">
    <w:name w:val="ECHR_Footer_Line"/>
    <w:aliases w:val="Footer_Line"/>
    <w:basedOn w:val="Normal"/>
    <w:next w:val="ECHRFooter"/>
    <w:uiPriority w:val="57"/>
    <w:semiHidden/>
    <w:rsid w:val="004E4B4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353505"/>
    <w:pPr>
      <w:numPr>
        <w:numId w:val="30"/>
      </w:numPr>
      <w:jc w:val="left"/>
    </w:pPr>
    <w:rPr>
      <w:b/>
    </w:rPr>
  </w:style>
  <w:style w:type="paragraph" w:customStyle="1" w:styleId="OpiPara">
    <w:name w:val="Opi_Para"/>
    <w:basedOn w:val="ECHRPara"/>
    <w:uiPriority w:val="46"/>
    <w:qFormat/>
    <w:rsid w:val="00353505"/>
  </w:style>
  <w:style w:type="paragraph" w:customStyle="1" w:styleId="JuParaSub">
    <w:name w:val="Ju_Para_Sub"/>
    <w:basedOn w:val="ECHRPara"/>
    <w:uiPriority w:val="13"/>
    <w:qFormat/>
    <w:rsid w:val="00353505"/>
    <w:pPr>
      <w:ind w:left="284"/>
    </w:pPr>
  </w:style>
  <w:style w:type="paragraph" w:customStyle="1" w:styleId="ECHRTitleCentre3">
    <w:name w:val="ECHR_Title_Centre_3"/>
    <w:aliases w:val="Ju_H_Article"/>
    <w:basedOn w:val="Normal"/>
    <w:next w:val="ECHRParaQuote"/>
    <w:uiPriority w:val="27"/>
    <w:qFormat/>
    <w:rsid w:val="0035350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5350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353505"/>
  </w:style>
  <w:style w:type="paragraph" w:customStyle="1" w:styleId="OpiQuot">
    <w:name w:val="Opi_Quot"/>
    <w:basedOn w:val="ECHRParaQuote"/>
    <w:uiPriority w:val="48"/>
    <w:qFormat/>
    <w:rsid w:val="00353505"/>
  </w:style>
  <w:style w:type="paragraph" w:customStyle="1" w:styleId="OpiQuotSub">
    <w:name w:val="Opi_Quot_Sub"/>
    <w:basedOn w:val="JuQuotSub"/>
    <w:uiPriority w:val="49"/>
    <w:qFormat/>
    <w:rsid w:val="00353505"/>
  </w:style>
  <w:style w:type="paragraph" w:customStyle="1" w:styleId="ECHRTitleCentre2">
    <w:name w:val="ECHR_Title_Centre_2"/>
    <w:aliases w:val="Dec_H_Case"/>
    <w:basedOn w:val="Normal"/>
    <w:next w:val="ECHRPara"/>
    <w:uiPriority w:val="8"/>
    <w:qFormat/>
    <w:rsid w:val="00353505"/>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35350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35350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5350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5350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5350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5350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5350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53505"/>
    <w:pPr>
      <w:keepNext/>
      <w:keepLines/>
      <w:spacing w:before="240" w:after="120"/>
      <w:ind w:left="1236"/>
    </w:pPr>
    <w:rPr>
      <w:sz w:val="20"/>
      <w:lang w:val="en-GB"/>
    </w:rPr>
  </w:style>
  <w:style w:type="paragraph" w:customStyle="1" w:styleId="JuQuotSub">
    <w:name w:val="Ju_Quot_Sub"/>
    <w:basedOn w:val="ECHRParaQuote"/>
    <w:uiPriority w:val="15"/>
    <w:qFormat/>
    <w:rsid w:val="00353505"/>
    <w:pPr>
      <w:ind w:left="567"/>
    </w:pPr>
  </w:style>
  <w:style w:type="paragraph" w:customStyle="1" w:styleId="JuInitialled">
    <w:name w:val="Ju_Initialled"/>
    <w:basedOn w:val="Normal"/>
    <w:uiPriority w:val="31"/>
    <w:qFormat/>
    <w:rsid w:val="00353505"/>
    <w:pPr>
      <w:tabs>
        <w:tab w:val="center" w:pos="6407"/>
      </w:tabs>
      <w:spacing w:before="720"/>
      <w:jc w:val="right"/>
    </w:pPr>
  </w:style>
  <w:style w:type="paragraph" w:customStyle="1" w:styleId="OpiHA">
    <w:name w:val="Opi_H_A"/>
    <w:basedOn w:val="ECHRHeading1"/>
    <w:next w:val="OpiPara"/>
    <w:uiPriority w:val="41"/>
    <w:qFormat/>
    <w:rsid w:val="00353505"/>
    <w:pPr>
      <w:tabs>
        <w:tab w:val="clear" w:pos="357"/>
      </w:tabs>
      <w:outlineLvl w:val="1"/>
    </w:pPr>
    <w:rPr>
      <w:b/>
    </w:rPr>
  </w:style>
  <w:style w:type="paragraph" w:styleId="Header">
    <w:name w:val="header"/>
    <w:basedOn w:val="Normal"/>
    <w:link w:val="HeaderChar"/>
    <w:uiPriority w:val="57"/>
    <w:semiHidden/>
    <w:rsid w:val="004E4B4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E4B40"/>
    <w:rPr>
      <w:sz w:val="24"/>
      <w:lang w:val="en-GB"/>
    </w:rPr>
  </w:style>
  <w:style w:type="character" w:customStyle="1" w:styleId="Heading1Char">
    <w:name w:val="Heading 1 Char"/>
    <w:basedOn w:val="DefaultParagraphFont"/>
    <w:link w:val="Heading1"/>
    <w:uiPriority w:val="99"/>
    <w:semiHidden/>
    <w:rsid w:val="004E4B4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5350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35350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E4B40"/>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353505"/>
    <w:rPr>
      <w:caps w:val="0"/>
      <w:smallCaps/>
    </w:rPr>
  </w:style>
  <w:style w:type="paragraph" w:customStyle="1" w:styleId="JuCase">
    <w:name w:val="Ju_Case"/>
    <w:basedOn w:val="Normal"/>
    <w:next w:val="ECHRPara"/>
    <w:uiPriority w:val="10"/>
    <w:rsid w:val="004E4B40"/>
    <w:pPr>
      <w:ind w:firstLine="284"/>
    </w:pPr>
    <w:rPr>
      <w:b/>
    </w:rPr>
  </w:style>
  <w:style w:type="character" w:customStyle="1" w:styleId="Heading3Char">
    <w:name w:val="Heading 3 Char"/>
    <w:basedOn w:val="DefaultParagraphFont"/>
    <w:link w:val="Heading3"/>
    <w:uiPriority w:val="99"/>
    <w:semiHidden/>
    <w:rsid w:val="004E4B4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E4B4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53505"/>
    <w:rPr>
      <w:rFonts w:asciiTheme="majorHAnsi" w:eastAsiaTheme="majorEastAsia" w:hAnsiTheme="majorHAnsi" w:cstheme="majorBidi"/>
      <w:b/>
      <w:bCs/>
      <w:color w:val="808080"/>
    </w:rPr>
  </w:style>
  <w:style w:type="character" w:styleId="SubtleEmphasis">
    <w:name w:val="Subtle Emphasis"/>
    <w:uiPriority w:val="99"/>
    <w:semiHidden/>
    <w:qFormat/>
    <w:rsid w:val="0035350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53505"/>
    <w:pPr>
      <w:keepNext/>
      <w:keepLines/>
      <w:spacing w:before="720" w:after="240"/>
      <w:outlineLvl w:val="0"/>
    </w:pPr>
    <w:rPr>
      <w:rFonts w:asciiTheme="majorHAnsi" w:hAnsiTheme="majorHAnsi"/>
      <w:sz w:val="28"/>
    </w:rPr>
  </w:style>
  <w:style w:type="character" w:styleId="Emphasis">
    <w:name w:val="Emphasis"/>
    <w:uiPriority w:val="99"/>
    <w:semiHidden/>
    <w:qFormat/>
    <w:rsid w:val="00353505"/>
    <w:rPr>
      <w:b/>
      <w:bCs/>
      <w:i/>
      <w:iCs/>
      <w:spacing w:val="10"/>
      <w:bdr w:val="none" w:sz="0" w:space="0" w:color="auto"/>
      <w:shd w:val="clear" w:color="auto" w:fill="auto"/>
    </w:rPr>
  </w:style>
  <w:style w:type="paragraph" w:styleId="Footer">
    <w:name w:val="footer"/>
    <w:basedOn w:val="Normal"/>
    <w:link w:val="FooterChar"/>
    <w:uiPriority w:val="57"/>
    <w:semiHidden/>
    <w:rsid w:val="004E4B4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E4B40"/>
    <w:rPr>
      <w:sz w:val="24"/>
      <w:lang w:val="en-GB"/>
    </w:rPr>
  </w:style>
  <w:style w:type="character" w:styleId="FootnoteReference">
    <w:name w:val="footnote reference"/>
    <w:basedOn w:val="DefaultParagraphFont"/>
    <w:uiPriority w:val="99"/>
    <w:semiHidden/>
    <w:rsid w:val="004E4B40"/>
    <w:rPr>
      <w:vertAlign w:val="superscript"/>
    </w:rPr>
  </w:style>
  <w:style w:type="paragraph" w:styleId="FootnoteText">
    <w:name w:val="footnote text"/>
    <w:basedOn w:val="Normal"/>
    <w:link w:val="FootnoteTextChar"/>
    <w:uiPriority w:val="99"/>
    <w:semiHidden/>
    <w:rsid w:val="004E4B40"/>
    <w:rPr>
      <w:sz w:val="20"/>
      <w:szCs w:val="20"/>
    </w:rPr>
  </w:style>
  <w:style w:type="character" w:customStyle="1" w:styleId="FootnoteTextChar">
    <w:name w:val="Footnote Text Char"/>
    <w:basedOn w:val="DefaultParagraphFont"/>
    <w:link w:val="FootnoteText"/>
    <w:uiPriority w:val="99"/>
    <w:semiHidden/>
    <w:rsid w:val="004E4B40"/>
    <w:rPr>
      <w:rFonts w:eastAsiaTheme="minorEastAsia"/>
      <w:sz w:val="20"/>
      <w:szCs w:val="20"/>
      <w:lang w:val="en-GB"/>
    </w:rPr>
  </w:style>
  <w:style w:type="character" w:customStyle="1" w:styleId="Heading6Char">
    <w:name w:val="Heading 6 Char"/>
    <w:basedOn w:val="DefaultParagraphFont"/>
    <w:link w:val="Heading6"/>
    <w:uiPriority w:val="99"/>
    <w:semiHidden/>
    <w:rsid w:val="004E4B4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5350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5350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5350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E4B40"/>
    <w:rPr>
      <w:color w:val="0072BC" w:themeColor="hyperlink"/>
      <w:u w:val="single"/>
    </w:rPr>
  </w:style>
  <w:style w:type="character" w:styleId="IntenseEmphasis">
    <w:name w:val="Intense Emphasis"/>
    <w:uiPriority w:val="99"/>
    <w:semiHidden/>
    <w:qFormat/>
    <w:rsid w:val="00353505"/>
    <w:rPr>
      <w:b/>
      <w:bCs/>
    </w:rPr>
  </w:style>
  <w:style w:type="paragraph" w:styleId="IntenseQuote">
    <w:name w:val="Intense Quote"/>
    <w:basedOn w:val="Normal"/>
    <w:next w:val="Normal"/>
    <w:link w:val="IntenseQuoteChar"/>
    <w:uiPriority w:val="99"/>
    <w:semiHidden/>
    <w:qFormat/>
    <w:rsid w:val="0035350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53505"/>
    <w:rPr>
      <w:rFonts w:eastAsiaTheme="minorEastAsia"/>
      <w:b/>
      <w:bCs/>
      <w:i/>
      <w:iCs/>
      <w:lang w:bidi="en-US"/>
    </w:rPr>
  </w:style>
  <w:style w:type="character" w:styleId="IntenseReference">
    <w:name w:val="Intense Reference"/>
    <w:uiPriority w:val="99"/>
    <w:semiHidden/>
    <w:qFormat/>
    <w:rsid w:val="00353505"/>
    <w:rPr>
      <w:smallCaps/>
      <w:spacing w:val="5"/>
      <w:u w:val="single"/>
    </w:rPr>
  </w:style>
  <w:style w:type="paragraph" w:styleId="ListParagraph">
    <w:name w:val="List Paragraph"/>
    <w:basedOn w:val="Normal"/>
    <w:uiPriority w:val="99"/>
    <w:semiHidden/>
    <w:qFormat/>
    <w:rsid w:val="0035350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5350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53505"/>
    <w:rPr>
      <w:rFonts w:eastAsiaTheme="minorEastAsia"/>
      <w:i/>
      <w:iCs/>
      <w:lang w:bidi="en-US"/>
    </w:rPr>
  </w:style>
  <w:style w:type="character" w:styleId="SubtleReference">
    <w:name w:val="Subtle Reference"/>
    <w:uiPriority w:val="99"/>
    <w:semiHidden/>
    <w:qFormat/>
    <w:rsid w:val="00353505"/>
    <w:rPr>
      <w:smallCaps/>
    </w:rPr>
  </w:style>
  <w:style w:type="table" w:styleId="TableGrid">
    <w:name w:val="Table Grid"/>
    <w:basedOn w:val="TableNormal"/>
    <w:uiPriority w:val="59"/>
    <w:semiHidden/>
    <w:rsid w:val="004E4B4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E4B4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E4B4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E4B4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E4B4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E4B4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5350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E4B4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53505"/>
    <w:pPr>
      <w:spacing w:before="120" w:after="120"/>
      <w:ind w:left="425" w:firstLine="142"/>
    </w:pPr>
    <w:rPr>
      <w:sz w:val="20"/>
    </w:rPr>
  </w:style>
  <w:style w:type="paragraph" w:customStyle="1" w:styleId="ECHRPara">
    <w:name w:val="ECHR_Para"/>
    <w:aliases w:val="Ju_Para"/>
    <w:basedOn w:val="Normal"/>
    <w:link w:val="ECHRParaChar"/>
    <w:uiPriority w:val="12"/>
    <w:qFormat/>
    <w:rsid w:val="0035350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4B4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5350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53505"/>
    <w:pPr>
      <w:ind w:left="340" w:hanging="340"/>
    </w:pPr>
  </w:style>
  <w:style w:type="paragraph" w:customStyle="1" w:styleId="JuSigned">
    <w:name w:val="Ju_Signed"/>
    <w:basedOn w:val="Normal"/>
    <w:next w:val="JuParaLast"/>
    <w:uiPriority w:val="32"/>
    <w:qFormat/>
    <w:rsid w:val="00353505"/>
    <w:pPr>
      <w:tabs>
        <w:tab w:val="center" w:pos="851"/>
        <w:tab w:val="center" w:pos="6407"/>
      </w:tabs>
      <w:spacing w:before="720"/>
      <w:jc w:val="left"/>
    </w:pPr>
  </w:style>
  <w:style w:type="paragraph" w:customStyle="1" w:styleId="JuParaLast">
    <w:name w:val="Ju_Para_Last"/>
    <w:basedOn w:val="Normal"/>
    <w:next w:val="ECHRPara"/>
    <w:uiPriority w:val="30"/>
    <w:qFormat/>
    <w:rsid w:val="00353505"/>
    <w:pPr>
      <w:keepNext/>
      <w:keepLines/>
      <w:spacing w:before="240"/>
      <w:ind w:firstLine="284"/>
    </w:pPr>
  </w:style>
  <w:style w:type="paragraph" w:customStyle="1" w:styleId="OpiTranslation">
    <w:name w:val="Opi_Translation"/>
    <w:basedOn w:val="Normal"/>
    <w:next w:val="OpiPara"/>
    <w:uiPriority w:val="40"/>
    <w:qFormat/>
    <w:rsid w:val="00353505"/>
    <w:pPr>
      <w:jc w:val="center"/>
      <w:outlineLvl w:val="0"/>
    </w:pPr>
    <w:rPr>
      <w:i/>
    </w:rPr>
  </w:style>
  <w:style w:type="character" w:styleId="PageNumber">
    <w:name w:val="page number"/>
    <w:uiPriority w:val="99"/>
    <w:semiHidden/>
    <w:rsid w:val="00014566"/>
    <w:rPr>
      <w:sz w:val="18"/>
    </w:rPr>
  </w:style>
  <w:style w:type="paragraph" w:customStyle="1" w:styleId="DecHTitle">
    <w:name w:val="Dec_H_Title"/>
    <w:basedOn w:val="ECHRTitleCentre1"/>
    <w:uiPriority w:val="7"/>
    <w:semiHidden/>
    <w:qFormat/>
    <w:rsid w:val="00353505"/>
  </w:style>
  <w:style w:type="paragraph" w:customStyle="1" w:styleId="JuCourt">
    <w:name w:val="Ju_Court"/>
    <w:basedOn w:val="Normal"/>
    <w:next w:val="Normal"/>
    <w:uiPriority w:val="16"/>
    <w:qFormat/>
    <w:rsid w:val="00353505"/>
    <w:pPr>
      <w:tabs>
        <w:tab w:val="left" w:pos="907"/>
        <w:tab w:val="left" w:pos="1701"/>
        <w:tab w:val="right" w:pos="7371"/>
      </w:tabs>
      <w:spacing w:before="240"/>
      <w:ind w:left="397" w:hanging="397"/>
      <w:jc w:val="left"/>
    </w:pPr>
    <w:rPr>
      <w:lang w:bidi="en-U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E4B40"/>
    <w:rPr>
      <w:vertAlign w:val="superscript"/>
    </w:rPr>
  </w:style>
  <w:style w:type="paragraph" w:styleId="EndnoteText">
    <w:name w:val="endnote text"/>
    <w:basedOn w:val="Normal"/>
    <w:link w:val="EndnoteTextChar"/>
    <w:uiPriority w:val="99"/>
    <w:semiHidden/>
    <w:rsid w:val="004E4B40"/>
    <w:rPr>
      <w:sz w:val="20"/>
      <w:szCs w:val="20"/>
    </w:rPr>
  </w:style>
  <w:style w:type="character" w:customStyle="1" w:styleId="EndnoteTextChar">
    <w:name w:val="Endnote Text Char"/>
    <w:basedOn w:val="DefaultParagraphFont"/>
    <w:link w:val="EndnoteText"/>
    <w:uiPriority w:val="99"/>
    <w:semiHidden/>
    <w:rsid w:val="004E4B4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semiHidden/>
    <w:qFormat/>
    <w:rsid w:val="00353505"/>
    <w:pPr>
      <w:spacing w:before="240"/>
      <w:ind w:left="284"/>
    </w:p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5350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5350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5350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Lista">
    <w:name w:val="Ju_List_a"/>
    <w:basedOn w:val="JuList"/>
    <w:uiPriority w:val="28"/>
    <w:qFormat/>
    <w:rsid w:val="00353505"/>
    <w:pPr>
      <w:ind w:left="346" w:firstLine="0"/>
    </w:pPr>
  </w:style>
  <w:style w:type="paragraph" w:customStyle="1" w:styleId="JuListi">
    <w:name w:val="Ju_List_i"/>
    <w:basedOn w:val="Normal"/>
    <w:next w:val="JuLista"/>
    <w:uiPriority w:val="28"/>
    <w:qFormat/>
    <w:rsid w:val="00353505"/>
    <w:pPr>
      <w:ind w:left="794"/>
    </w:pPr>
  </w:style>
  <w:style w:type="character" w:styleId="PlaceholderText">
    <w:name w:val="Placeholder Text"/>
    <w:basedOn w:val="DefaultParagraphFont"/>
    <w:uiPriority w:val="99"/>
    <w:semiHidden/>
    <w:rsid w:val="004E4B4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E4B4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E4B4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353505"/>
    <w:pPr>
      <w:ind w:left="635" w:hanging="357"/>
      <w:outlineLvl w:val="2"/>
    </w:pPr>
  </w:style>
  <w:style w:type="paragraph" w:customStyle="1" w:styleId="OpiHa0">
    <w:name w:val="Opi_H_a"/>
    <w:basedOn w:val="ECHRHeading3"/>
    <w:uiPriority w:val="43"/>
    <w:qFormat/>
    <w:rsid w:val="00353505"/>
    <w:pPr>
      <w:ind w:left="833" w:hanging="357"/>
      <w:outlineLvl w:val="3"/>
    </w:pPr>
    <w:rPr>
      <w:b/>
      <w:i w:val="0"/>
      <w:sz w:val="20"/>
    </w:rPr>
  </w:style>
  <w:style w:type="paragraph" w:customStyle="1" w:styleId="OpiHi">
    <w:name w:val="Opi_H_i"/>
    <w:basedOn w:val="ECHRHeading4"/>
    <w:uiPriority w:val="44"/>
    <w:qFormat/>
    <w:rsid w:val="00353505"/>
    <w:pPr>
      <w:ind w:left="1037" w:hanging="357"/>
      <w:outlineLvl w:val="4"/>
    </w:pPr>
    <w:rPr>
      <w:b w:val="0"/>
      <w:i/>
    </w:rPr>
  </w:style>
  <w:style w:type="paragraph" w:customStyle="1" w:styleId="DummyStyle">
    <w:name w:val="Dummy_Style"/>
    <w:basedOn w:val="Normal"/>
    <w:semiHidden/>
    <w:qFormat/>
    <w:rsid w:val="00353505"/>
    <w:rPr>
      <w:color w:val="00B050"/>
    </w:rPr>
  </w:style>
  <w:style w:type="paragraph" w:styleId="NoteHeading">
    <w:name w:val="Note Heading"/>
    <w:basedOn w:val="Normal"/>
    <w:next w:val="Normal"/>
    <w:link w:val="NoteHeadingChar"/>
    <w:uiPriority w:val="99"/>
    <w:semiHidden/>
    <w:rsid w:val="00FE04A2"/>
  </w:style>
  <w:style w:type="character" w:customStyle="1" w:styleId="NoteHeadingChar">
    <w:name w:val="Note Heading Char"/>
    <w:basedOn w:val="DefaultParagraphFont"/>
    <w:link w:val="NoteHeading"/>
    <w:uiPriority w:val="99"/>
    <w:semiHidden/>
    <w:rsid w:val="00FE04A2"/>
    <w:rPr>
      <w:rFonts w:eastAsiaTheme="minorEastAsia"/>
      <w:sz w:val="24"/>
    </w:rPr>
  </w:style>
  <w:style w:type="paragraph" w:customStyle="1" w:styleId="JuHeaderLandscape">
    <w:name w:val="Ju_Header_Landscape"/>
    <w:basedOn w:val="ECHRHeader"/>
    <w:uiPriority w:val="4"/>
    <w:qFormat/>
    <w:rsid w:val="00353505"/>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0C47F4"/>
    <w:rPr>
      <w:rFonts w:eastAsiaTheme="minorEastAsia"/>
      <w:sz w:val="24"/>
      <w:lang w:val="en-GB"/>
    </w:rPr>
  </w:style>
  <w:style w:type="character" w:customStyle="1" w:styleId="JuHAChar">
    <w:name w:val="Ju_H_A Char"/>
    <w:link w:val="ECHRHeading2"/>
    <w:uiPriority w:val="20"/>
    <w:rsid w:val="00391035"/>
    <w:rPr>
      <w:rFonts w:asciiTheme="majorHAnsi" w:eastAsiaTheme="majorEastAsia" w:hAnsiTheme="majorHAnsi" w:cstheme="majorBidi"/>
      <w:b/>
      <w:bCs/>
      <w:sz w:val="24"/>
      <w:szCs w:val="26"/>
      <w:lang w:val="en-GB"/>
    </w:rPr>
  </w:style>
  <w:style w:type="paragraph" w:styleId="Revision">
    <w:name w:val="Revision"/>
    <w:hidden/>
    <w:uiPriority w:val="99"/>
    <w:semiHidden/>
    <w:rsid w:val="00316FD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14333">
      <w:bodyDiv w:val="1"/>
      <w:marLeft w:val="0"/>
      <w:marRight w:val="0"/>
      <w:marTop w:val="0"/>
      <w:marBottom w:val="0"/>
      <w:divBdr>
        <w:top w:val="none" w:sz="0" w:space="0" w:color="auto"/>
        <w:left w:val="none" w:sz="0" w:space="0" w:color="auto"/>
        <w:bottom w:val="none" w:sz="0" w:space="0" w:color="auto"/>
        <w:right w:val="none" w:sz="0" w:space="0" w:color="auto"/>
      </w:divBdr>
    </w:div>
    <w:div w:id="375203615">
      <w:bodyDiv w:val="1"/>
      <w:marLeft w:val="0"/>
      <w:marRight w:val="0"/>
      <w:marTop w:val="0"/>
      <w:marBottom w:val="0"/>
      <w:divBdr>
        <w:top w:val="none" w:sz="0" w:space="0" w:color="auto"/>
        <w:left w:val="none" w:sz="0" w:space="0" w:color="auto"/>
        <w:bottom w:val="none" w:sz="0" w:space="0" w:color="auto"/>
        <w:right w:val="none" w:sz="0" w:space="0" w:color="auto"/>
      </w:divBdr>
      <w:divsChild>
        <w:div w:id="850949068">
          <w:marLeft w:val="0"/>
          <w:marRight w:val="0"/>
          <w:marTop w:val="0"/>
          <w:marBottom w:val="0"/>
          <w:divBdr>
            <w:top w:val="none" w:sz="0" w:space="0" w:color="auto"/>
            <w:left w:val="none" w:sz="0" w:space="0" w:color="auto"/>
            <w:bottom w:val="none" w:sz="0" w:space="0" w:color="auto"/>
            <w:right w:val="none" w:sz="0" w:space="0" w:color="auto"/>
          </w:divBdr>
          <w:divsChild>
            <w:div w:id="286619958">
              <w:marLeft w:val="0"/>
              <w:marRight w:val="0"/>
              <w:marTop w:val="0"/>
              <w:marBottom w:val="0"/>
              <w:divBdr>
                <w:top w:val="none" w:sz="0" w:space="0" w:color="auto"/>
                <w:left w:val="none" w:sz="0" w:space="0" w:color="auto"/>
                <w:bottom w:val="none" w:sz="0" w:space="0" w:color="auto"/>
                <w:right w:val="none" w:sz="0" w:space="0" w:color="auto"/>
              </w:divBdr>
              <w:divsChild>
                <w:div w:id="305211118">
                  <w:marLeft w:val="0"/>
                  <w:marRight w:val="0"/>
                  <w:marTop w:val="0"/>
                  <w:marBottom w:val="0"/>
                  <w:divBdr>
                    <w:top w:val="none" w:sz="0" w:space="0" w:color="auto"/>
                    <w:left w:val="none" w:sz="0" w:space="0" w:color="auto"/>
                    <w:bottom w:val="none" w:sz="0" w:space="0" w:color="auto"/>
                    <w:right w:val="none" w:sz="0" w:space="0" w:color="auto"/>
                  </w:divBdr>
                  <w:divsChild>
                    <w:div w:id="1690915112">
                      <w:marLeft w:val="0"/>
                      <w:marRight w:val="0"/>
                      <w:marTop w:val="0"/>
                      <w:marBottom w:val="0"/>
                      <w:divBdr>
                        <w:top w:val="none" w:sz="0" w:space="0" w:color="auto"/>
                        <w:left w:val="none" w:sz="0" w:space="0" w:color="auto"/>
                        <w:bottom w:val="none" w:sz="0" w:space="0" w:color="auto"/>
                        <w:right w:val="none" w:sz="0" w:space="0" w:color="auto"/>
                      </w:divBdr>
                      <w:divsChild>
                        <w:div w:id="1529677417">
                          <w:marLeft w:val="0"/>
                          <w:marRight w:val="0"/>
                          <w:marTop w:val="0"/>
                          <w:marBottom w:val="0"/>
                          <w:divBdr>
                            <w:top w:val="none" w:sz="0" w:space="0" w:color="auto"/>
                            <w:left w:val="none" w:sz="0" w:space="0" w:color="auto"/>
                            <w:bottom w:val="none" w:sz="0" w:space="0" w:color="auto"/>
                            <w:right w:val="none" w:sz="0" w:space="0" w:color="auto"/>
                          </w:divBdr>
                          <w:divsChild>
                            <w:div w:id="164674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385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455EDE-993F-4FC7-8F46-87D03309D52E}"/>
</file>

<file path=customXml/itemProps2.xml><?xml version="1.0" encoding="utf-8"?>
<ds:datastoreItem xmlns:ds="http://schemas.openxmlformats.org/officeDocument/2006/customXml" ds:itemID="{821B3813-2C26-4DBB-8E71-A5F7AB003FCC}"/>
</file>

<file path=customXml/itemProps3.xml><?xml version="1.0" encoding="utf-8"?>
<ds:datastoreItem xmlns:ds="http://schemas.openxmlformats.org/officeDocument/2006/customXml" ds:itemID="{DAB07031-CD36-4820-82AD-0454EE2EE916}"/>
</file>

<file path=customXml/itemProps4.xml><?xml version="1.0" encoding="utf-8"?>
<ds:datastoreItem xmlns:ds="http://schemas.openxmlformats.org/officeDocument/2006/customXml" ds:itemID="{2DA52091-FB79-4953-A2D5-9221EEC34F2D}"/>
</file>

<file path=docProps/app.xml><?xml version="1.0" encoding="utf-8"?>
<Properties xmlns="http://schemas.openxmlformats.org/officeDocument/2006/extended-properties" xmlns:vt="http://schemas.openxmlformats.org/officeDocument/2006/docPropsVTypes">
  <Template>Normal.dotm</Template>
  <TotalTime>0</TotalTime>
  <Pages>1</Pages>
  <Words>6719</Words>
  <Characters>38299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42294/13</vt:lpwstr>
  </property>
  <property fmtid="{D5CDD505-2E9C-101B-9397-08002B2CF9AE}" pid="4" name="CASEID">
    <vt:lpwstr>892926</vt:lpwstr>
  </property>
  <property fmtid="{D5CDD505-2E9C-101B-9397-08002B2CF9AE}" pid="5" name="ContentTypeId">
    <vt:lpwstr>0x010100558EB02BDB9E204AB350EDD385B68E10</vt:lpwstr>
  </property>
</Properties>
</file>