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60C42" w:rsidR="00E77CB3" w:rsidP="00960C42" w:rsidRDefault="00E77CB3">
      <w:pPr>
        <w:jc w:val="center"/>
      </w:pPr>
      <w:bookmarkStart w:name="_GoBack" w:id="0"/>
      <w:bookmarkEnd w:id="0"/>
    </w:p>
    <w:p w:rsidRPr="00960C42" w:rsidR="001E53FE" w:rsidP="00960C42" w:rsidRDefault="001E53FE">
      <w:pPr>
        <w:jc w:val="center"/>
      </w:pPr>
    </w:p>
    <w:p w:rsidRPr="00960C42" w:rsidR="001E53FE" w:rsidP="00960C42" w:rsidRDefault="001E53FE">
      <w:pPr>
        <w:jc w:val="center"/>
      </w:pPr>
    </w:p>
    <w:p w:rsidRPr="00960C42" w:rsidR="00E77CB3" w:rsidP="00960C42" w:rsidRDefault="00262880">
      <w:pPr>
        <w:jc w:val="center"/>
        <w:rPr>
          <w:lang w:val="fr-FR"/>
        </w:rPr>
      </w:pPr>
      <w:r w:rsidRPr="00960C42">
        <w:rPr>
          <w:lang w:val="fr-FR"/>
        </w:rPr>
        <w:t>DEUXIÈME SECTION</w:t>
      </w:r>
    </w:p>
    <w:p w:rsidRPr="00960C42" w:rsidR="00E77CB3" w:rsidP="00960C42" w:rsidRDefault="00E77CB3">
      <w:pPr>
        <w:jc w:val="center"/>
        <w:rPr>
          <w:lang w:val="fr-FR"/>
        </w:rPr>
      </w:pPr>
    </w:p>
    <w:p w:rsidRPr="00960C42" w:rsidR="001E53FE" w:rsidP="00960C42" w:rsidRDefault="001E53FE">
      <w:pPr>
        <w:jc w:val="center"/>
        <w:rPr>
          <w:lang w:val="fr-FR"/>
        </w:rPr>
      </w:pPr>
    </w:p>
    <w:p w:rsidRPr="00960C42" w:rsidR="001E53FE" w:rsidP="00960C42" w:rsidRDefault="001E53FE">
      <w:pPr>
        <w:jc w:val="center"/>
        <w:rPr>
          <w:lang w:val="fr-FR"/>
        </w:rPr>
      </w:pPr>
    </w:p>
    <w:p w:rsidRPr="00960C42" w:rsidR="001E53FE" w:rsidP="00960C42" w:rsidRDefault="001E53FE">
      <w:pPr>
        <w:jc w:val="center"/>
        <w:rPr>
          <w:lang w:val="fr-FR"/>
        </w:rPr>
      </w:pPr>
    </w:p>
    <w:p w:rsidRPr="00960C42" w:rsidR="00E77CB3" w:rsidP="00960C42" w:rsidRDefault="00E77CB3">
      <w:pPr>
        <w:jc w:val="center"/>
        <w:rPr>
          <w:b/>
          <w:lang w:val="fr-FR"/>
        </w:rPr>
      </w:pPr>
      <w:bookmarkStart w:name="To" w:id="1"/>
      <w:r w:rsidRPr="00960C42">
        <w:rPr>
          <w:b/>
          <w:lang w:val="fr-FR"/>
        </w:rPr>
        <w:t xml:space="preserve">AFFAIRE </w:t>
      </w:r>
      <w:bookmarkEnd w:id="1"/>
      <w:r w:rsidRPr="00960C42" w:rsidR="007549A5">
        <w:rPr>
          <w:b/>
          <w:lang w:val="fr-FR"/>
        </w:rPr>
        <w:t>ZEK</w:t>
      </w:r>
      <w:r w:rsidRPr="00960C42" w:rsidR="007549A5">
        <w:rPr>
          <w:b/>
          <w:lang w:val="tr-TR"/>
        </w:rPr>
        <w:t xml:space="preserve">İ </w:t>
      </w:r>
      <w:r w:rsidRPr="00960C42" w:rsidR="00262880">
        <w:rPr>
          <w:b/>
          <w:lang w:val="fr-FR"/>
        </w:rPr>
        <w:t>KAYA c. TURQUIE</w:t>
      </w:r>
    </w:p>
    <w:p w:rsidRPr="00960C42" w:rsidR="00E77CB3" w:rsidP="00960C42" w:rsidRDefault="00E77CB3">
      <w:pPr>
        <w:jc w:val="center"/>
        <w:rPr>
          <w:lang w:val="fr-FR"/>
        </w:rPr>
      </w:pPr>
    </w:p>
    <w:p w:rsidRPr="00960C42" w:rsidR="001E53FE" w:rsidP="00960C42" w:rsidRDefault="00E77CB3">
      <w:pPr>
        <w:jc w:val="center"/>
        <w:rPr>
          <w:rFonts w:cstheme="minorHAnsi"/>
          <w:u w:val="single"/>
          <w:lang w:val="fr-FR"/>
        </w:rPr>
      </w:pPr>
      <w:r w:rsidRPr="00960C42">
        <w:rPr>
          <w:i/>
          <w:lang w:val="fr-FR"/>
        </w:rPr>
        <w:t>(</w:t>
      </w:r>
      <w:r w:rsidRPr="00960C42" w:rsidR="00262880">
        <w:rPr>
          <w:i/>
          <w:lang w:val="fr-FR"/>
        </w:rPr>
        <w:t>Requête n</w:t>
      </w:r>
      <w:r w:rsidRPr="00960C42" w:rsidR="00262880">
        <w:rPr>
          <w:i/>
          <w:vertAlign w:val="superscript"/>
          <w:lang w:val="fr-FR"/>
        </w:rPr>
        <w:t>o</w:t>
      </w:r>
      <w:r w:rsidRPr="00960C42" w:rsidR="00262880">
        <w:rPr>
          <w:i/>
          <w:lang w:val="fr-FR"/>
        </w:rPr>
        <w:t xml:space="preserve"> 22388/07</w:t>
      </w:r>
      <w:r w:rsidRPr="00960C42">
        <w:rPr>
          <w:i/>
          <w:lang w:val="fr-FR"/>
        </w:rPr>
        <w:t>)</w:t>
      </w:r>
    </w:p>
    <w:p w:rsidRPr="00960C42" w:rsidR="001E53FE" w:rsidP="00960C42" w:rsidRDefault="001E53FE">
      <w:pPr>
        <w:jc w:val="center"/>
        <w:rPr>
          <w:rFonts w:cstheme="minorHAnsi"/>
          <w:u w:val="single"/>
          <w:lang w:val="fr-FR"/>
        </w:rPr>
      </w:pPr>
    </w:p>
    <w:p w:rsidRPr="00960C42" w:rsidR="001E53FE" w:rsidP="00960C42" w:rsidRDefault="001E53FE">
      <w:pPr>
        <w:jc w:val="center"/>
        <w:rPr>
          <w:rFonts w:cstheme="minorHAnsi"/>
          <w:u w:val="single"/>
          <w:lang w:val="fr-FR"/>
        </w:rPr>
      </w:pPr>
    </w:p>
    <w:p w:rsidRPr="00960C42" w:rsidR="001E53FE" w:rsidP="00960C42" w:rsidRDefault="001E53FE">
      <w:pPr>
        <w:jc w:val="center"/>
        <w:rPr>
          <w:rFonts w:cstheme="minorHAnsi"/>
          <w:u w:val="single"/>
          <w:lang w:val="fr-FR"/>
        </w:rPr>
      </w:pPr>
    </w:p>
    <w:p w:rsidRPr="00960C42" w:rsidR="001E53FE" w:rsidP="00960C42" w:rsidRDefault="001E53FE">
      <w:pPr>
        <w:jc w:val="center"/>
        <w:rPr>
          <w:rFonts w:cstheme="minorHAnsi"/>
          <w:u w:val="single"/>
          <w:lang w:val="fr-FR"/>
        </w:rPr>
      </w:pPr>
    </w:p>
    <w:p w:rsidRPr="00960C42" w:rsidR="001E53FE" w:rsidP="00960C42" w:rsidRDefault="001E53FE">
      <w:pPr>
        <w:jc w:val="center"/>
        <w:rPr>
          <w:rFonts w:cstheme="minorHAnsi"/>
          <w:u w:val="single"/>
          <w:lang w:val="fr-FR"/>
        </w:rPr>
      </w:pPr>
    </w:p>
    <w:p w:rsidRPr="00960C42" w:rsidR="001E53FE" w:rsidP="00960C42" w:rsidRDefault="001E53FE">
      <w:pPr>
        <w:jc w:val="center"/>
        <w:rPr>
          <w:rFonts w:cstheme="minorHAnsi"/>
          <w:u w:val="single"/>
          <w:lang w:val="fr-FR"/>
        </w:rPr>
      </w:pPr>
    </w:p>
    <w:p w:rsidRPr="00960C42" w:rsidR="001E53FE" w:rsidP="00960C42" w:rsidRDefault="001E53FE">
      <w:pPr>
        <w:jc w:val="center"/>
        <w:rPr>
          <w:rFonts w:cstheme="minorHAnsi"/>
          <w:lang w:val="fr-FR"/>
        </w:rPr>
      </w:pPr>
      <w:r w:rsidRPr="00960C42">
        <w:rPr>
          <w:rFonts w:cstheme="minorHAnsi"/>
          <w:lang w:val="fr-FR"/>
        </w:rPr>
        <w:t>ARRÊT</w:t>
      </w:r>
    </w:p>
    <w:p w:rsidRPr="00960C42" w:rsidR="00A24062" w:rsidP="00960C42" w:rsidRDefault="00A24062">
      <w:pPr>
        <w:jc w:val="center"/>
        <w:rPr>
          <w:rFonts w:cstheme="minorHAnsi"/>
          <w:lang w:val="fr-FR"/>
        </w:rPr>
      </w:pPr>
    </w:p>
    <w:p w:rsidRPr="00960C42" w:rsidR="00AD5CFE" w:rsidP="00960C42" w:rsidRDefault="00AD5CFE">
      <w:pPr>
        <w:jc w:val="center"/>
        <w:rPr>
          <w:rFonts w:cstheme="minorHAnsi"/>
          <w:lang w:val="fr-FR"/>
        </w:rPr>
      </w:pPr>
    </w:p>
    <w:p w:rsidRPr="00960C42" w:rsidR="00AD5CFE" w:rsidP="00960C42" w:rsidRDefault="00AD5CFE">
      <w:pPr>
        <w:jc w:val="center"/>
        <w:rPr>
          <w:rFonts w:cstheme="minorHAnsi"/>
          <w:lang w:val="fr-FR"/>
        </w:rPr>
      </w:pPr>
    </w:p>
    <w:p w:rsidRPr="00960C42" w:rsidR="00AD5CFE" w:rsidP="00960C42" w:rsidRDefault="00AD5CFE">
      <w:pPr>
        <w:jc w:val="center"/>
        <w:rPr>
          <w:rFonts w:cstheme="minorHAnsi"/>
          <w:lang w:val="fr-FR"/>
        </w:rPr>
      </w:pPr>
    </w:p>
    <w:p w:rsidRPr="00960C42" w:rsidR="00AD5CFE" w:rsidP="00960C42" w:rsidRDefault="00AD5CFE">
      <w:pPr>
        <w:jc w:val="center"/>
        <w:rPr>
          <w:rFonts w:cstheme="minorHAnsi"/>
          <w:lang w:val="fr-FR"/>
        </w:rPr>
      </w:pPr>
    </w:p>
    <w:p w:rsidRPr="00960C42" w:rsidR="00A24062" w:rsidP="00960C42" w:rsidRDefault="00A24062">
      <w:pPr>
        <w:jc w:val="center"/>
        <w:rPr>
          <w:rFonts w:cstheme="minorHAnsi"/>
          <w:lang w:val="fr-FR"/>
        </w:rPr>
      </w:pPr>
    </w:p>
    <w:p w:rsidRPr="00960C42" w:rsidR="001E53FE" w:rsidP="00960C42" w:rsidRDefault="001E53FE">
      <w:pPr>
        <w:pStyle w:val="ECHRPara"/>
        <w:jc w:val="center"/>
        <w:rPr>
          <w:lang w:val="fr-FR"/>
        </w:rPr>
      </w:pPr>
      <w:r w:rsidRPr="00960C42">
        <w:rPr>
          <w:lang w:val="fr-FR"/>
        </w:rPr>
        <w:t>STRASBOURG</w:t>
      </w:r>
    </w:p>
    <w:p w:rsidRPr="00960C42" w:rsidR="00A24062" w:rsidP="00960C42" w:rsidRDefault="00A24062">
      <w:pPr>
        <w:jc w:val="center"/>
        <w:rPr>
          <w:rFonts w:cstheme="minorHAnsi"/>
          <w:lang w:val="fr-FR"/>
        </w:rPr>
      </w:pPr>
    </w:p>
    <w:p w:rsidRPr="00960C42" w:rsidR="00A24062" w:rsidP="00960C42" w:rsidRDefault="00A24062">
      <w:pPr>
        <w:jc w:val="center"/>
        <w:rPr>
          <w:rFonts w:cstheme="minorHAnsi"/>
          <w:lang w:val="fr-FR"/>
        </w:rPr>
      </w:pPr>
    </w:p>
    <w:p w:rsidRPr="00960C42" w:rsidR="001E53FE" w:rsidP="00960C42" w:rsidRDefault="00F855DD">
      <w:pPr>
        <w:pStyle w:val="ECHRPara"/>
        <w:jc w:val="center"/>
        <w:rPr>
          <w:lang w:val="fr-FR"/>
        </w:rPr>
      </w:pPr>
      <w:r w:rsidRPr="00960C42">
        <w:rPr>
          <w:lang w:val="fr-FR"/>
        </w:rPr>
        <w:t>12 février 2019</w:t>
      </w:r>
    </w:p>
    <w:p w:rsidRPr="00960C42" w:rsidR="00A24062" w:rsidP="00960C42" w:rsidRDefault="00A24062">
      <w:pPr>
        <w:jc w:val="center"/>
        <w:rPr>
          <w:rFonts w:cstheme="minorHAnsi"/>
          <w:lang w:val="fr-FR"/>
        </w:rPr>
      </w:pPr>
    </w:p>
    <w:p w:rsidRPr="00960C42" w:rsidR="00960C42" w:rsidP="00960C42" w:rsidRDefault="00960C42">
      <w:pPr>
        <w:jc w:val="center"/>
        <w:rPr>
          <w:rFonts w:cstheme="minorHAnsi"/>
          <w:lang w:val="fr-FR"/>
        </w:rPr>
      </w:pPr>
    </w:p>
    <w:p w:rsidRPr="00960C42" w:rsidR="00960C42" w:rsidP="00960C42" w:rsidRDefault="00960C42">
      <w:pPr>
        <w:pStyle w:val="jucase0"/>
        <w:ind w:firstLine="0"/>
        <w:jc w:val="center"/>
        <w:rPr>
          <w:color w:val="FF0000"/>
          <w:sz w:val="28"/>
          <w:szCs w:val="28"/>
          <w:u w:val="single"/>
          <w:lang w:val="fr-FR"/>
        </w:rPr>
      </w:pPr>
      <w:r w:rsidRPr="00960C42">
        <w:rPr>
          <w:color w:val="FF0000"/>
          <w:sz w:val="28"/>
          <w:szCs w:val="28"/>
          <w:u w:val="single"/>
          <w:lang w:val="fr-FR"/>
        </w:rPr>
        <w:t>DÉFINITIF</w:t>
      </w:r>
    </w:p>
    <w:p w:rsidRPr="00960C42" w:rsidR="00960C42" w:rsidP="00960C42" w:rsidRDefault="00960C42">
      <w:pPr>
        <w:pStyle w:val="jupara"/>
        <w:tabs>
          <w:tab w:val="left" w:pos="3450"/>
        </w:tabs>
        <w:ind w:firstLine="0"/>
        <w:jc w:val="center"/>
        <w:rPr>
          <w:color w:val="FF0000"/>
          <w:sz w:val="28"/>
          <w:szCs w:val="28"/>
          <w:lang w:val="fr-FR"/>
        </w:rPr>
      </w:pPr>
    </w:p>
    <w:p w:rsidRPr="00960C42" w:rsidR="00960C42" w:rsidP="00960C42" w:rsidRDefault="00960C42">
      <w:pPr>
        <w:pStyle w:val="jupara"/>
        <w:ind w:firstLine="0"/>
        <w:jc w:val="center"/>
        <w:rPr>
          <w:color w:val="FF0000"/>
          <w:sz w:val="28"/>
          <w:szCs w:val="28"/>
          <w:lang w:val="fr-FR"/>
        </w:rPr>
      </w:pPr>
      <w:r w:rsidRPr="00960C42">
        <w:rPr>
          <w:color w:val="FF0000"/>
          <w:sz w:val="28"/>
          <w:szCs w:val="28"/>
          <w:lang w:val="fr-FR"/>
        </w:rPr>
        <w:t>12/05/2019</w:t>
      </w:r>
    </w:p>
    <w:p w:rsidRPr="00960C42" w:rsidR="00960C42" w:rsidP="00960C42" w:rsidRDefault="00960C42">
      <w:pPr>
        <w:pStyle w:val="jupara"/>
        <w:ind w:firstLine="0"/>
        <w:jc w:val="center"/>
        <w:rPr>
          <w:u w:val="single"/>
          <w:lang w:val="fr-FR"/>
        </w:rPr>
      </w:pPr>
    </w:p>
    <w:p w:rsidRPr="00960C42" w:rsidR="00960C42" w:rsidP="00960C42" w:rsidRDefault="00960C42">
      <w:pPr>
        <w:jc w:val="center"/>
        <w:rPr>
          <w:i/>
          <w:iCs/>
          <w:sz w:val="22"/>
          <w:lang w:val="fr-FR"/>
        </w:rPr>
      </w:pPr>
      <w:r w:rsidRPr="00960C42">
        <w:rPr>
          <w:i/>
          <w:iCs/>
          <w:sz w:val="22"/>
          <w:lang w:val="fr-FR"/>
        </w:rPr>
        <w:t>Cet arrêt est devenu définitif en vertu de l’article 44 § 2 de la Convention. Il peut subir des retouches de forme.</w:t>
      </w:r>
    </w:p>
    <w:p w:rsidRPr="00960C42" w:rsidR="001E53FE" w:rsidP="00960C42" w:rsidRDefault="001E53FE">
      <w:pPr>
        <w:pStyle w:val="ECHRPara"/>
        <w:ind w:firstLine="0"/>
        <w:jc w:val="left"/>
        <w:rPr>
          <w:lang w:val="fr-FR"/>
        </w:rPr>
        <w:sectPr w:rsidRPr="00960C42" w:rsidR="001E53FE" w:rsidSect="001E53FE">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960C42" w:rsidR="00E77CB3" w:rsidP="00960C42" w:rsidRDefault="00E77CB3">
      <w:pPr>
        <w:pStyle w:val="JuCase"/>
        <w:rPr>
          <w:lang w:val="fr-FR"/>
        </w:rPr>
      </w:pPr>
      <w:r w:rsidRPr="00960C42">
        <w:rPr>
          <w:lang w:val="fr-FR"/>
        </w:rPr>
        <w:t>En l</w:t>
      </w:r>
      <w:r w:rsidRPr="00960C42" w:rsidR="00960C42">
        <w:rPr>
          <w:lang w:val="fr-FR"/>
        </w:rPr>
        <w:t>’</w:t>
      </w:r>
      <w:r w:rsidRPr="00960C42">
        <w:rPr>
          <w:lang w:val="fr-FR"/>
        </w:rPr>
        <w:t xml:space="preserve">affaire </w:t>
      </w:r>
      <w:r w:rsidRPr="00960C42" w:rsidR="007549A5">
        <w:rPr>
          <w:lang w:val="fr-FR"/>
        </w:rPr>
        <w:t xml:space="preserve">Zeki </w:t>
      </w:r>
      <w:r w:rsidRPr="00960C42" w:rsidR="00262880">
        <w:rPr>
          <w:lang w:val="fr-FR"/>
        </w:rPr>
        <w:t>Kaya c. Turquie</w:t>
      </w:r>
      <w:r w:rsidRPr="00960C42">
        <w:rPr>
          <w:lang w:val="fr-FR"/>
        </w:rPr>
        <w:t>,</w:t>
      </w:r>
    </w:p>
    <w:p w:rsidRPr="00960C42" w:rsidR="00E77CB3" w:rsidP="00960C42" w:rsidRDefault="00E77CB3">
      <w:pPr>
        <w:pStyle w:val="ECHRPara"/>
        <w:rPr>
          <w:lang w:val="fr-FR"/>
        </w:rPr>
      </w:pPr>
      <w:r w:rsidRPr="00960C42">
        <w:rPr>
          <w:lang w:val="fr-FR"/>
        </w:rPr>
        <w:t>La Cour européenne des droits de l</w:t>
      </w:r>
      <w:r w:rsidRPr="00960C42" w:rsidR="00960C42">
        <w:rPr>
          <w:lang w:val="fr-FR"/>
        </w:rPr>
        <w:t>’</w:t>
      </w:r>
      <w:r w:rsidRPr="00960C42">
        <w:rPr>
          <w:lang w:val="fr-FR"/>
        </w:rPr>
        <w:t>homme (</w:t>
      </w:r>
      <w:r w:rsidRPr="00960C42" w:rsidR="00262880">
        <w:rPr>
          <w:lang w:val="fr-FR"/>
        </w:rPr>
        <w:t>deuxième section</w:t>
      </w:r>
      <w:r w:rsidRPr="00960C42">
        <w:rPr>
          <w:lang w:val="fr-FR"/>
        </w:rPr>
        <w:t xml:space="preserve">), siégeant en </w:t>
      </w:r>
      <w:r w:rsidRPr="00960C42" w:rsidR="00262880">
        <w:rPr>
          <w:lang w:val="fr-FR"/>
        </w:rPr>
        <w:t>une chambre composée</w:t>
      </w:r>
      <w:r w:rsidRPr="00960C42">
        <w:rPr>
          <w:lang w:val="fr-FR"/>
        </w:rPr>
        <w:t xml:space="preserve"> de :</w:t>
      </w:r>
    </w:p>
    <w:p w:rsidRPr="00960C42" w:rsidR="00E77CB3" w:rsidP="00960C42" w:rsidRDefault="001E53FE">
      <w:pPr>
        <w:pStyle w:val="ECHRDecisionBody"/>
        <w:rPr>
          <w:lang w:val="fr-FR"/>
        </w:rPr>
      </w:pPr>
      <w:r w:rsidRPr="00960C42">
        <w:rPr>
          <w:lang w:val="fr-FR"/>
        </w:rPr>
        <w:tab/>
        <w:t>Robert Spano,</w:t>
      </w:r>
      <w:r w:rsidRPr="00960C42">
        <w:rPr>
          <w:i/>
          <w:lang w:val="fr-FR"/>
        </w:rPr>
        <w:t xml:space="preserve"> président,</w:t>
      </w:r>
      <w:r w:rsidRPr="00960C42">
        <w:rPr>
          <w:i/>
          <w:lang w:val="fr-FR"/>
        </w:rPr>
        <w:br/>
      </w:r>
      <w:r w:rsidRPr="00960C42">
        <w:rPr>
          <w:lang w:val="fr-FR"/>
        </w:rPr>
        <w:tab/>
        <w:t>Paul Lemmens,</w:t>
      </w:r>
      <w:r w:rsidRPr="00960C42">
        <w:rPr>
          <w:i/>
          <w:lang w:val="fr-FR"/>
        </w:rPr>
        <w:br/>
      </w:r>
      <w:r w:rsidRPr="00960C42">
        <w:rPr>
          <w:lang w:val="fr-FR"/>
        </w:rPr>
        <w:tab/>
        <w:t>Işıl Karakaş,</w:t>
      </w:r>
      <w:r w:rsidRPr="00960C42">
        <w:rPr>
          <w:i/>
          <w:lang w:val="fr-FR"/>
        </w:rPr>
        <w:br/>
      </w:r>
      <w:r w:rsidRPr="00960C42">
        <w:rPr>
          <w:lang w:val="fr-FR"/>
        </w:rPr>
        <w:tab/>
        <w:t>Julia Laffranque,</w:t>
      </w:r>
      <w:r w:rsidRPr="00960C42">
        <w:rPr>
          <w:i/>
          <w:lang w:val="fr-FR"/>
        </w:rPr>
        <w:br/>
      </w:r>
      <w:r w:rsidRPr="00960C42">
        <w:rPr>
          <w:lang w:val="fr-FR"/>
        </w:rPr>
        <w:tab/>
        <w:t>Valeriu Griţco,</w:t>
      </w:r>
      <w:r w:rsidRPr="00960C42">
        <w:rPr>
          <w:i/>
          <w:lang w:val="fr-FR"/>
        </w:rPr>
        <w:br/>
      </w:r>
      <w:r w:rsidRPr="00960C42">
        <w:rPr>
          <w:lang w:val="fr-FR"/>
        </w:rPr>
        <w:tab/>
        <w:t>Stéphanie Mourou-Vikström,</w:t>
      </w:r>
      <w:r w:rsidRPr="00960C42">
        <w:rPr>
          <w:i/>
          <w:lang w:val="fr-FR"/>
        </w:rPr>
        <w:br/>
      </w:r>
      <w:r w:rsidRPr="00960C42">
        <w:rPr>
          <w:lang w:val="fr-FR"/>
        </w:rPr>
        <w:tab/>
        <w:t>Ivana Jelić,</w:t>
      </w:r>
      <w:r w:rsidRPr="00960C42">
        <w:rPr>
          <w:i/>
          <w:lang w:val="fr-FR"/>
        </w:rPr>
        <w:t xml:space="preserve"> juges,</w:t>
      </w:r>
      <w:r w:rsidRPr="00960C42" w:rsidR="00E77CB3">
        <w:rPr>
          <w:lang w:val="fr-FR"/>
        </w:rPr>
        <w:br/>
        <w:t xml:space="preserve">et de </w:t>
      </w:r>
      <w:r w:rsidRPr="00960C42">
        <w:rPr>
          <w:lang w:val="fr-FR"/>
        </w:rPr>
        <w:t>Hasan Bakırcı</w:t>
      </w:r>
      <w:r w:rsidRPr="00960C42" w:rsidR="00E77CB3">
        <w:rPr>
          <w:lang w:val="fr-FR"/>
        </w:rPr>
        <w:t xml:space="preserve">, </w:t>
      </w:r>
      <w:r w:rsidRPr="00960C42" w:rsidR="00262880">
        <w:rPr>
          <w:i/>
          <w:lang w:val="fr-FR"/>
        </w:rPr>
        <w:t>greffier</w:t>
      </w:r>
      <w:r w:rsidRPr="00960C42">
        <w:rPr>
          <w:i/>
          <w:lang w:val="fr-FR"/>
        </w:rPr>
        <w:t xml:space="preserve"> adjoint</w:t>
      </w:r>
      <w:r w:rsidRPr="00960C42" w:rsidR="00262880">
        <w:rPr>
          <w:iCs/>
          <w:lang w:val="fr-FR"/>
        </w:rPr>
        <w:t xml:space="preserve"> </w:t>
      </w:r>
      <w:r w:rsidRPr="00960C42" w:rsidR="00262880">
        <w:rPr>
          <w:i/>
          <w:iCs/>
          <w:lang w:val="fr-FR"/>
        </w:rPr>
        <w:t>d</w:t>
      </w:r>
      <w:r w:rsidRPr="00960C42" w:rsidR="00262880">
        <w:rPr>
          <w:i/>
          <w:lang w:val="fr-FR"/>
        </w:rPr>
        <w:t>e section</w:t>
      </w:r>
      <w:r w:rsidRPr="00960C42" w:rsidR="00E77CB3">
        <w:rPr>
          <w:lang w:val="fr-FR"/>
        </w:rPr>
        <w:t>,</w:t>
      </w:r>
    </w:p>
    <w:p w:rsidRPr="00960C42" w:rsidR="00E77CB3" w:rsidP="00960C42" w:rsidRDefault="00E77CB3">
      <w:pPr>
        <w:pStyle w:val="ECHRPara"/>
        <w:rPr>
          <w:lang w:val="fr-FR"/>
        </w:rPr>
      </w:pPr>
      <w:r w:rsidRPr="00960C42">
        <w:rPr>
          <w:lang w:val="fr-FR"/>
        </w:rPr>
        <w:t xml:space="preserve">Après en avoir délibéré en chambre du conseil le </w:t>
      </w:r>
      <w:r w:rsidRPr="00960C42" w:rsidR="001E53FE">
        <w:rPr>
          <w:lang w:val="fr-FR"/>
        </w:rPr>
        <w:t>15 janvier 2019</w:t>
      </w:r>
      <w:r w:rsidRPr="00960C42">
        <w:rPr>
          <w:lang w:val="fr-FR"/>
        </w:rPr>
        <w:t>,</w:t>
      </w:r>
    </w:p>
    <w:p w:rsidRPr="00960C42" w:rsidR="00E77CB3" w:rsidP="00960C42" w:rsidRDefault="00E77CB3">
      <w:pPr>
        <w:pStyle w:val="ECHRPara"/>
        <w:rPr>
          <w:lang w:val="fr-FR"/>
        </w:rPr>
      </w:pPr>
      <w:r w:rsidRPr="00960C42">
        <w:rPr>
          <w:lang w:val="fr-FR"/>
        </w:rPr>
        <w:t>Rend l</w:t>
      </w:r>
      <w:r w:rsidRPr="00960C42" w:rsidR="00960C42">
        <w:rPr>
          <w:lang w:val="fr-FR"/>
        </w:rPr>
        <w:t>’</w:t>
      </w:r>
      <w:r w:rsidRPr="00960C42">
        <w:rPr>
          <w:lang w:val="fr-FR"/>
        </w:rPr>
        <w:t>arrêt que voici, adopté à cette date :</w:t>
      </w:r>
    </w:p>
    <w:p w:rsidRPr="00960C42" w:rsidR="00E77CB3" w:rsidP="00960C42" w:rsidRDefault="00E77CB3">
      <w:pPr>
        <w:pStyle w:val="ECHRTitle1"/>
        <w:rPr>
          <w:lang w:val="fr-FR"/>
        </w:rPr>
      </w:pPr>
      <w:r w:rsidRPr="00960C42">
        <w:rPr>
          <w:lang w:val="fr-FR"/>
        </w:rPr>
        <w:t>PROCÉDURE</w:t>
      </w:r>
    </w:p>
    <w:p w:rsidRPr="00960C42" w:rsidR="001E53FE" w:rsidP="00960C42" w:rsidRDefault="00262880">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w:t>
      </w:r>
      <w:r w:rsidRPr="00960C42">
        <w:fldChar w:fldCharType="end"/>
      </w:r>
      <w:r w:rsidRPr="00960C42">
        <w:rPr>
          <w:lang w:val="fr-FR"/>
        </w:rPr>
        <w:t>.  À l</w:t>
      </w:r>
      <w:r w:rsidRPr="00960C42" w:rsidR="00960C42">
        <w:rPr>
          <w:lang w:val="fr-FR"/>
        </w:rPr>
        <w:t>’</w:t>
      </w:r>
      <w:r w:rsidRPr="00960C42">
        <w:rPr>
          <w:lang w:val="fr-FR"/>
        </w:rPr>
        <w:t>origine de l</w:t>
      </w:r>
      <w:r w:rsidRPr="00960C42" w:rsidR="00960C42">
        <w:rPr>
          <w:lang w:val="fr-FR"/>
        </w:rPr>
        <w:t>’</w:t>
      </w:r>
      <w:r w:rsidRPr="00960C42">
        <w:rPr>
          <w:lang w:val="fr-FR"/>
        </w:rPr>
        <w:t>affaire se trouve une requête (n</w:t>
      </w:r>
      <w:r w:rsidRPr="00960C42">
        <w:rPr>
          <w:vertAlign w:val="superscript"/>
          <w:lang w:val="fr-FR"/>
        </w:rPr>
        <w:t>o</w:t>
      </w:r>
      <w:r w:rsidRPr="00960C42">
        <w:rPr>
          <w:lang w:val="fr-FR"/>
        </w:rPr>
        <w:t xml:space="preserve"> 22388/07) dirigée contre la République de Turquie et dont un ressortissant de cet État, M.</w:t>
      </w:r>
      <w:r w:rsidRPr="00960C42" w:rsidR="00DD2BA8">
        <w:rPr>
          <w:lang w:val="fr-FR"/>
        </w:rPr>
        <w:t> </w:t>
      </w:r>
      <w:r w:rsidRPr="00960C42">
        <w:rPr>
          <w:lang w:val="fr-FR"/>
        </w:rPr>
        <w:t>Zeki</w:t>
      </w:r>
      <w:r w:rsidRPr="00960C42" w:rsidR="00DD2BA8">
        <w:rPr>
          <w:lang w:val="fr-FR"/>
        </w:rPr>
        <w:t> </w:t>
      </w:r>
      <w:r w:rsidRPr="00960C42">
        <w:rPr>
          <w:lang w:val="fr-FR"/>
        </w:rPr>
        <w:t>Kaya (« le requérant »), a saisi la Cour le 3 mai 2007 en vertu de l</w:t>
      </w:r>
      <w:r w:rsidRPr="00960C42" w:rsidR="00960C42">
        <w:rPr>
          <w:lang w:val="fr-FR"/>
        </w:rPr>
        <w:t>’</w:t>
      </w:r>
      <w:r w:rsidRPr="00960C42" w:rsidR="000C01B1">
        <w:rPr>
          <w:lang w:val="fr-FR"/>
        </w:rPr>
        <w:t>article </w:t>
      </w:r>
      <w:r w:rsidRPr="00960C42">
        <w:rPr>
          <w:lang w:val="fr-FR"/>
        </w:rPr>
        <w:t>34 de la Convention de sauvegarde des droits de l</w:t>
      </w:r>
      <w:r w:rsidRPr="00960C42" w:rsidR="00960C42">
        <w:rPr>
          <w:lang w:val="fr-FR"/>
        </w:rPr>
        <w:t>’</w:t>
      </w:r>
      <w:r w:rsidRPr="00960C42">
        <w:rPr>
          <w:lang w:val="fr-FR"/>
        </w:rPr>
        <w:t>homme et des libertés fondamentales (« la Convention »).</w:t>
      </w:r>
      <w:r w:rsidRPr="00960C42" w:rsidR="0092363F">
        <w:rPr>
          <w:lang w:val="fr-FR"/>
        </w:rPr>
        <w:t xml:space="preserve"> Le requérant est décédé postérieurement à l</w:t>
      </w:r>
      <w:r w:rsidRPr="00960C42" w:rsidR="00960C42">
        <w:rPr>
          <w:lang w:val="fr-FR"/>
        </w:rPr>
        <w:t>’</w:t>
      </w:r>
      <w:r w:rsidRPr="00960C42" w:rsidR="0092363F">
        <w:rPr>
          <w:lang w:val="fr-FR"/>
        </w:rPr>
        <w:t>introduction de la requête et ses héritiers ont présenté à la Cour leur volonté d</w:t>
      </w:r>
      <w:r w:rsidRPr="00960C42" w:rsidR="00960C42">
        <w:rPr>
          <w:lang w:val="fr-FR"/>
        </w:rPr>
        <w:t>’</w:t>
      </w:r>
      <w:r w:rsidRPr="00960C42" w:rsidR="0092363F">
        <w:rPr>
          <w:lang w:val="fr-FR"/>
        </w:rPr>
        <w:t>en poursuivre l</w:t>
      </w:r>
      <w:r w:rsidRPr="00960C42" w:rsidR="00960C42">
        <w:rPr>
          <w:lang w:val="fr-FR"/>
        </w:rPr>
        <w:t>’</w:t>
      </w:r>
      <w:r w:rsidRPr="00960C42" w:rsidR="0092363F">
        <w:rPr>
          <w:lang w:val="fr-FR"/>
        </w:rPr>
        <w:t>examen</w:t>
      </w:r>
      <w:r w:rsidRPr="00960C42" w:rsidR="004643F5">
        <w:rPr>
          <w:lang w:val="fr-FR"/>
        </w:rPr>
        <w:t xml:space="preserve"> (voir §§ 32-34 ci-dessous)</w:t>
      </w:r>
      <w:r w:rsidRPr="00960C42" w:rsidR="0092363F">
        <w:rPr>
          <w:lang w:val="fr-FR"/>
        </w:rPr>
        <w:t>. Toutefois, pour des raisons d</w:t>
      </w:r>
      <w:r w:rsidRPr="00960C42" w:rsidR="00960C42">
        <w:rPr>
          <w:lang w:val="fr-FR"/>
        </w:rPr>
        <w:t>’</w:t>
      </w:r>
      <w:r w:rsidRPr="00960C42" w:rsidR="0092363F">
        <w:rPr>
          <w:lang w:val="fr-FR"/>
        </w:rPr>
        <w:t>ordre pratique, le présent arrêt continuera d</w:t>
      </w:r>
      <w:r w:rsidRPr="00960C42" w:rsidR="00960C42">
        <w:rPr>
          <w:lang w:val="fr-FR"/>
        </w:rPr>
        <w:t>’</w:t>
      </w:r>
      <w:r w:rsidRPr="00960C42" w:rsidR="0092363F">
        <w:rPr>
          <w:lang w:val="fr-FR"/>
        </w:rPr>
        <w:t>appeler M. Kaya le « requérant » bien qu</w:t>
      </w:r>
      <w:r w:rsidRPr="00960C42" w:rsidR="00960C42">
        <w:rPr>
          <w:lang w:val="fr-FR"/>
        </w:rPr>
        <w:t>’</w:t>
      </w:r>
      <w:r w:rsidRPr="00960C42" w:rsidR="0092363F">
        <w:rPr>
          <w:lang w:val="fr-FR"/>
        </w:rPr>
        <w:t>il faille aujourd</w:t>
      </w:r>
      <w:r w:rsidRPr="00960C42" w:rsidR="00960C42">
        <w:rPr>
          <w:lang w:val="fr-FR"/>
        </w:rPr>
        <w:t>’</w:t>
      </w:r>
      <w:r w:rsidRPr="00960C42" w:rsidR="0092363F">
        <w:rPr>
          <w:lang w:val="fr-FR"/>
        </w:rPr>
        <w:t>hui attribuer cette qualité à sa veuve et à ses deux enfants (voir notamment l</w:t>
      </w:r>
      <w:r w:rsidRPr="00960C42" w:rsidR="00960C42">
        <w:rPr>
          <w:lang w:val="fr-FR"/>
        </w:rPr>
        <w:t>’</w:t>
      </w:r>
      <w:r w:rsidRPr="00960C42" w:rsidR="0092363F">
        <w:rPr>
          <w:lang w:val="fr-FR"/>
        </w:rPr>
        <w:t xml:space="preserve">arrêt </w:t>
      </w:r>
      <w:r w:rsidRPr="00960C42" w:rsidR="00163A8E">
        <w:rPr>
          <w:i/>
          <w:lang w:val="it-IT"/>
        </w:rPr>
        <w:t>Dalban c. </w:t>
      </w:r>
      <w:r w:rsidRPr="00960C42" w:rsidR="00AD2C53">
        <w:rPr>
          <w:i/>
          <w:lang w:val="it-IT"/>
        </w:rPr>
        <w:t>Roumanie</w:t>
      </w:r>
      <w:r w:rsidRPr="00960C42" w:rsidR="00AD2C53">
        <w:rPr>
          <w:lang w:val="it-IT"/>
        </w:rPr>
        <w:t xml:space="preserve"> [GC], n</w:t>
      </w:r>
      <w:r w:rsidRPr="00960C42" w:rsidR="00AD2C53">
        <w:rPr>
          <w:vertAlign w:val="superscript"/>
          <w:lang w:val="it-IT"/>
        </w:rPr>
        <w:t>o</w:t>
      </w:r>
      <w:r w:rsidRPr="00960C42" w:rsidR="00AD2C53">
        <w:rPr>
          <w:lang w:val="it-IT"/>
        </w:rPr>
        <w:t xml:space="preserve"> 28114/95, § 1, CEDH 1999</w:t>
      </w:r>
      <w:r w:rsidRPr="00960C42" w:rsidR="00AD2C53">
        <w:rPr>
          <w:lang w:val="it-IT"/>
        </w:rPr>
        <w:noBreakHyphen/>
        <w:t>VI</w:t>
      </w:r>
      <w:r w:rsidRPr="00960C42" w:rsidR="00ED05A2">
        <w:rPr>
          <w:lang w:val="it-IT"/>
        </w:rPr>
        <w:t>,</w:t>
      </w:r>
      <w:r w:rsidRPr="00960C42" w:rsidR="00AD2C53">
        <w:rPr>
          <w:lang w:val="it-IT"/>
        </w:rPr>
        <w:t xml:space="preserve"> et </w:t>
      </w:r>
      <w:r w:rsidRPr="00960C42" w:rsidR="00163A8E">
        <w:rPr>
          <w:i/>
          <w:lang w:val="es-ES"/>
        </w:rPr>
        <w:t>Çakar c. </w:t>
      </w:r>
      <w:r w:rsidRPr="00960C42" w:rsidR="00AD2C53">
        <w:rPr>
          <w:i/>
          <w:lang w:val="es-ES"/>
        </w:rPr>
        <w:t>Turquie</w:t>
      </w:r>
      <w:r w:rsidRPr="00960C42" w:rsidR="00AD2C53">
        <w:rPr>
          <w:lang w:val="es-ES"/>
        </w:rPr>
        <w:t>, n</w:t>
      </w:r>
      <w:r w:rsidRPr="00960C42" w:rsidR="00AD2C53">
        <w:rPr>
          <w:vertAlign w:val="superscript"/>
          <w:lang w:val="es-ES"/>
        </w:rPr>
        <w:t>o</w:t>
      </w:r>
      <w:r w:rsidRPr="00960C42" w:rsidR="00163A8E">
        <w:rPr>
          <w:lang w:val="es-ES"/>
        </w:rPr>
        <w:t> </w:t>
      </w:r>
      <w:r w:rsidRPr="00960C42" w:rsidR="00AD2C53">
        <w:rPr>
          <w:lang w:val="es-ES"/>
        </w:rPr>
        <w:t>42741/98, § 2, 23 octobre 2003)</w:t>
      </w:r>
      <w:r w:rsidRPr="00960C42" w:rsidR="0092363F">
        <w:rPr>
          <w:lang w:val="fr-FR"/>
        </w:rPr>
        <w:t>.</w:t>
      </w:r>
    </w:p>
    <w:p w:rsidRPr="00960C42" w:rsidR="0049664D" w:rsidP="00960C42" w:rsidRDefault="00262880">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w:t>
      </w:r>
      <w:r w:rsidRPr="00960C42">
        <w:fldChar w:fldCharType="end"/>
      </w:r>
      <w:r w:rsidRPr="00960C42">
        <w:rPr>
          <w:lang w:val="fr-FR"/>
        </w:rPr>
        <w:t xml:space="preserve">.   </w:t>
      </w:r>
      <w:r w:rsidRPr="00960C42" w:rsidR="0066162A">
        <w:rPr>
          <w:lang w:val="fr-FR"/>
        </w:rPr>
        <w:t>Le requérant a été représenté devant la Cour par M</w:t>
      </w:r>
      <w:r w:rsidRPr="00960C42" w:rsidR="0066162A">
        <w:rPr>
          <w:vertAlign w:val="superscript"/>
          <w:lang w:val="fr-FR"/>
        </w:rPr>
        <w:t>e</w:t>
      </w:r>
      <w:r w:rsidRPr="00960C42" w:rsidR="0066162A">
        <w:rPr>
          <w:lang w:val="fr-FR"/>
        </w:rPr>
        <w:t> M. Yağc</w:t>
      </w:r>
      <w:r w:rsidRPr="00960C42" w:rsidR="0066162A">
        <w:rPr>
          <w:rFonts w:cstheme="minorHAnsi"/>
          <w:lang w:val="fr-FR"/>
        </w:rPr>
        <w:t>ı</w:t>
      </w:r>
      <w:r w:rsidRPr="00960C42" w:rsidR="0066162A">
        <w:rPr>
          <w:lang w:val="fr-FR"/>
        </w:rPr>
        <w:t xml:space="preserve">, avocat à Bursa. </w:t>
      </w:r>
      <w:r w:rsidRPr="00960C42" w:rsidR="00512CEB">
        <w:rPr>
          <w:lang w:val="fr-FR"/>
        </w:rPr>
        <w:t>Le gouvernement turc (« le Gouvernement ») a été représenté par son agent.</w:t>
      </w:r>
    </w:p>
    <w:p w:rsidRPr="00960C42" w:rsidR="00E77CB3" w:rsidP="00960C42" w:rsidRDefault="00262880">
      <w:pPr>
        <w:pStyle w:val="ECHRPara"/>
        <w:rPr>
          <w:szCs w:val="24"/>
          <w:lang w:val="fr-FR" w:eastAsia="en-GB"/>
        </w:rPr>
      </w:pPr>
      <w:r w:rsidRPr="00960C42">
        <w:fldChar w:fldCharType="begin"/>
      </w:r>
      <w:r w:rsidRPr="00960C42">
        <w:rPr>
          <w:lang w:val="fr-FR"/>
        </w:rPr>
        <w:instrText xml:space="preserve"> SEQ level0 \*arabic </w:instrText>
      </w:r>
      <w:r w:rsidRPr="00960C42">
        <w:fldChar w:fldCharType="separate"/>
      </w:r>
      <w:r w:rsidR="00960C42">
        <w:rPr>
          <w:noProof/>
          <w:lang w:val="fr-FR"/>
        </w:rPr>
        <w:t>3</w:t>
      </w:r>
      <w:r w:rsidRPr="00960C42">
        <w:fldChar w:fldCharType="end"/>
      </w:r>
      <w:r w:rsidRPr="00960C42">
        <w:rPr>
          <w:lang w:val="fr-FR"/>
        </w:rPr>
        <w:t xml:space="preserve">.  Le </w:t>
      </w:r>
      <w:r w:rsidRPr="00960C42">
        <w:rPr>
          <w:szCs w:val="24"/>
          <w:lang w:val="fr-FR"/>
        </w:rPr>
        <w:t>3 octobre 2016</w:t>
      </w:r>
      <w:r w:rsidRPr="00960C42">
        <w:rPr>
          <w:lang w:val="fr-FR"/>
        </w:rPr>
        <w:t>, les griefs concernant l</w:t>
      </w:r>
      <w:r w:rsidRPr="00960C42" w:rsidR="00960C42">
        <w:rPr>
          <w:lang w:val="fr-FR"/>
        </w:rPr>
        <w:t>’</w:t>
      </w:r>
      <w:r w:rsidRPr="00960C42">
        <w:rPr>
          <w:lang w:val="fr-FR"/>
        </w:rPr>
        <w:t xml:space="preserve">article 8 </w:t>
      </w:r>
      <w:r w:rsidRPr="00960C42" w:rsidR="002E6276">
        <w:rPr>
          <w:lang w:val="fr-FR"/>
        </w:rPr>
        <w:t xml:space="preserve">de la Convention </w:t>
      </w:r>
      <w:r w:rsidRPr="00960C42">
        <w:rPr>
          <w:lang w:val="fr-FR"/>
        </w:rPr>
        <w:t>et l</w:t>
      </w:r>
      <w:r w:rsidRPr="00960C42" w:rsidR="00960C42">
        <w:rPr>
          <w:lang w:val="fr-FR"/>
        </w:rPr>
        <w:t>’</w:t>
      </w:r>
      <w:r w:rsidRPr="00960C42" w:rsidR="00B60352">
        <w:rPr>
          <w:lang w:val="fr-FR"/>
        </w:rPr>
        <w:t>article </w:t>
      </w:r>
      <w:r w:rsidRPr="00960C42">
        <w:rPr>
          <w:lang w:val="fr-FR"/>
        </w:rPr>
        <w:t>1 du Protocole n</w:t>
      </w:r>
      <w:r w:rsidRPr="00960C42" w:rsidR="001C3009">
        <w:rPr>
          <w:vertAlign w:val="superscript"/>
          <w:lang w:val="fr-FR"/>
        </w:rPr>
        <w:t>o</w:t>
      </w:r>
      <w:r w:rsidRPr="00960C42">
        <w:rPr>
          <w:lang w:val="fr-FR"/>
        </w:rPr>
        <w:t xml:space="preserve"> 1</w:t>
      </w:r>
      <w:r w:rsidRPr="00960C42" w:rsidR="002E6276">
        <w:rPr>
          <w:lang w:val="fr-FR"/>
        </w:rPr>
        <w:t xml:space="preserve"> à la Convention</w:t>
      </w:r>
      <w:r w:rsidRPr="00960C42" w:rsidR="001C3009">
        <w:rPr>
          <w:lang w:val="fr-FR"/>
        </w:rPr>
        <w:t xml:space="preserve"> </w:t>
      </w:r>
      <w:r w:rsidRPr="00960C42">
        <w:rPr>
          <w:lang w:val="fr-FR"/>
        </w:rPr>
        <w:t>ont été communiqués au Gouvernement et la requête a été déclarée irrecevable</w:t>
      </w:r>
      <w:r w:rsidRPr="00960C42">
        <w:rPr>
          <w:szCs w:val="24"/>
          <w:lang w:val="fr-FR"/>
        </w:rPr>
        <w:t xml:space="preserve"> pour le surplus </w:t>
      </w:r>
      <w:r w:rsidRPr="00960C42">
        <w:rPr>
          <w:lang w:val="fr-FR"/>
        </w:rPr>
        <w:t>conformément à l</w:t>
      </w:r>
      <w:r w:rsidRPr="00960C42" w:rsidR="00960C42">
        <w:rPr>
          <w:lang w:val="fr-FR"/>
        </w:rPr>
        <w:t>’</w:t>
      </w:r>
      <w:r w:rsidRPr="00960C42">
        <w:rPr>
          <w:lang w:val="fr-FR"/>
        </w:rPr>
        <w:t>article 54 § 3 du règlement de la Cour.</w:t>
      </w:r>
    </w:p>
    <w:p w:rsidRPr="00960C42" w:rsidR="00E77CB3" w:rsidP="00960C42" w:rsidRDefault="00E77CB3">
      <w:pPr>
        <w:pStyle w:val="ECHRTitle1"/>
        <w:tabs>
          <w:tab w:val="left" w:pos="5387"/>
        </w:tabs>
        <w:rPr>
          <w:lang w:val="fr-FR"/>
        </w:rPr>
      </w:pPr>
      <w:r w:rsidRPr="00960C42">
        <w:rPr>
          <w:lang w:val="fr-FR"/>
        </w:rPr>
        <w:t>EN FAIT</w:t>
      </w:r>
    </w:p>
    <w:p w:rsidRPr="00960C42" w:rsidR="00E77CB3" w:rsidP="00960C42" w:rsidRDefault="00E77CB3">
      <w:pPr>
        <w:pStyle w:val="ECHRHeading1"/>
        <w:rPr>
          <w:lang w:val="fr-FR"/>
        </w:rPr>
      </w:pPr>
      <w:r w:rsidRPr="00960C42">
        <w:rPr>
          <w:lang w:val="fr-FR"/>
        </w:rPr>
        <w:t>I.  LES CIRCONSTANCES DE L</w:t>
      </w:r>
      <w:r w:rsidRPr="00960C42" w:rsidR="00960C42">
        <w:rPr>
          <w:lang w:val="fr-FR"/>
        </w:rPr>
        <w:t>’</w:t>
      </w:r>
      <w:r w:rsidRPr="00960C42">
        <w:rPr>
          <w:lang w:val="fr-FR"/>
        </w:rPr>
        <w:t>ESPÈCE</w:t>
      </w:r>
    </w:p>
    <w:p w:rsidRPr="00960C42" w:rsidR="001E53FE"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w:t>
      </w:r>
      <w:r w:rsidRPr="00960C42">
        <w:fldChar w:fldCharType="end"/>
      </w:r>
      <w:r w:rsidRPr="00960C42">
        <w:rPr>
          <w:lang w:val="fr-FR"/>
        </w:rPr>
        <w:t>.  </w:t>
      </w:r>
      <w:r w:rsidRPr="00960C42" w:rsidR="00262880">
        <w:rPr>
          <w:lang w:val="fr-FR"/>
        </w:rPr>
        <w:t xml:space="preserve">Le requérant est né en 1960 et </w:t>
      </w:r>
      <w:r w:rsidRPr="00960C42" w:rsidR="00512CEB">
        <w:rPr>
          <w:lang w:val="fr-FR"/>
        </w:rPr>
        <w:t>résidait à Bursa jusqu</w:t>
      </w:r>
      <w:r w:rsidRPr="00960C42" w:rsidR="00960C42">
        <w:rPr>
          <w:lang w:val="fr-FR"/>
        </w:rPr>
        <w:t>’</w:t>
      </w:r>
      <w:r w:rsidRPr="00960C42" w:rsidR="00512CEB">
        <w:rPr>
          <w:lang w:val="fr-FR"/>
        </w:rPr>
        <w:t>à son décès</w:t>
      </w:r>
      <w:r w:rsidRPr="00960C42" w:rsidR="00E77CB3">
        <w:rPr>
          <w:lang w:val="fr-FR"/>
        </w:rPr>
        <w:t>.</w:t>
      </w:r>
    </w:p>
    <w:p w:rsidRPr="00960C42" w:rsidR="001C3009" w:rsidP="00960C42" w:rsidRDefault="001C3009">
      <w:pPr>
        <w:pStyle w:val="ECHRHeading2"/>
        <w:rPr>
          <w:lang w:val="fr-FR"/>
        </w:rPr>
      </w:pPr>
      <w:r w:rsidRPr="00960C42">
        <w:rPr>
          <w:lang w:val="fr-FR"/>
        </w:rPr>
        <w:t>A.  Les circonstances de l</w:t>
      </w:r>
      <w:r w:rsidRPr="00960C42" w:rsidR="00960C42">
        <w:rPr>
          <w:lang w:val="fr-FR"/>
        </w:rPr>
        <w:t>’</w:t>
      </w:r>
      <w:r w:rsidRPr="00960C42">
        <w:rPr>
          <w:lang w:val="fr-FR"/>
        </w:rPr>
        <w:t>espèce</w:t>
      </w:r>
    </w:p>
    <w:p w:rsidRPr="00960C42" w:rsidR="001C3009" w:rsidP="00960C42" w:rsidRDefault="001C3009">
      <w:pPr>
        <w:pStyle w:val="ECHRHeading3"/>
        <w:rPr>
          <w:lang w:val="fr-FR"/>
        </w:rPr>
      </w:pPr>
      <w:r w:rsidRPr="00960C42">
        <w:rPr>
          <w:lang w:val="fr-FR"/>
        </w:rPr>
        <w:t>1.  Genèse</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w:t>
      </w:r>
      <w:r w:rsidRPr="00960C42">
        <w:fldChar w:fldCharType="end"/>
      </w:r>
      <w:r w:rsidRPr="00960C42">
        <w:rPr>
          <w:lang w:val="fr-FR"/>
        </w:rPr>
        <w:t>.  Les faits de la cause, tels qu</w:t>
      </w:r>
      <w:r w:rsidRPr="00960C42" w:rsidR="00960C42">
        <w:rPr>
          <w:lang w:val="fr-FR"/>
        </w:rPr>
        <w:t>’</w:t>
      </w:r>
      <w:r w:rsidRPr="00960C42">
        <w:rPr>
          <w:lang w:val="fr-FR"/>
        </w:rPr>
        <w:t>ils ont été exposés par le</w:t>
      </w:r>
      <w:r w:rsidRPr="00960C42" w:rsidR="00BC6C70">
        <w:rPr>
          <w:lang w:val="fr-FR"/>
        </w:rPr>
        <w:t>s parties</w:t>
      </w:r>
      <w:r w:rsidRPr="00960C42">
        <w:rPr>
          <w:lang w:val="fr-FR"/>
        </w:rPr>
        <w:t>, peuvent se résumer comme suit.</w:t>
      </w:r>
    </w:p>
    <w:bookmarkStart w:name="interventionchirurgicale" w:id="2"/>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w:t>
      </w:r>
      <w:r w:rsidRPr="00960C42">
        <w:fldChar w:fldCharType="end"/>
      </w:r>
      <w:bookmarkEnd w:id="2"/>
      <w:r w:rsidRPr="00960C42">
        <w:rPr>
          <w:lang w:val="fr-FR"/>
        </w:rPr>
        <w:t>.  Le 21 mai 1998, le requérant subit une intervention chirurgicale à la clinique d</w:t>
      </w:r>
      <w:r w:rsidRPr="00960C42" w:rsidR="00960C42">
        <w:rPr>
          <w:lang w:val="fr-FR"/>
        </w:rPr>
        <w:t>’</w:t>
      </w:r>
      <w:r w:rsidRPr="00960C42">
        <w:rPr>
          <w:lang w:val="fr-FR"/>
        </w:rPr>
        <w:t>oto-rhino-laryngologie de l</w:t>
      </w:r>
      <w:r w:rsidRPr="00960C42" w:rsidR="00960C42">
        <w:rPr>
          <w:lang w:val="fr-FR"/>
        </w:rPr>
        <w:t>’</w:t>
      </w:r>
      <w:r w:rsidRPr="00960C42">
        <w:rPr>
          <w:lang w:val="fr-FR"/>
        </w:rPr>
        <w:t>hôpital universitaire</w:t>
      </w:r>
      <w:r w:rsidRPr="00960C42" w:rsidR="00BC6C70">
        <w:rPr>
          <w:lang w:val="fr-FR"/>
        </w:rPr>
        <w:t xml:space="preserve"> public</w:t>
      </w:r>
      <w:r w:rsidRPr="00960C42">
        <w:rPr>
          <w:lang w:val="fr-FR"/>
        </w:rPr>
        <w:t xml:space="preserve"> d</w:t>
      </w:r>
      <w:r w:rsidRPr="00960C42" w:rsidR="00960C42">
        <w:rPr>
          <w:lang w:val="fr-FR"/>
        </w:rPr>
        <w:t>’</w:t>
      </w:r>
      <w:r w:rsidRPr="00960C42">
        <w:rPr>
          <w:lang w:val="fr-FR"/>
        </w:rPr>
        <w:t>Uluda</w:t>
      </w:r>
      <w:r w:rsidRPr="00960C42">
        <w:rPr>
          <w:rFonts w:cstheme="minorHAnsi"/>
          <w:lang w:val="fr-FR"/>
        </w:rPr>
        <w:t>ğ</w:t>
      </w:r>
      <w:r w:rsidRPr="00960C42" w:rsidR="00BC6C70">
        <w:rPr>
          <w:rFonts w:cstheme="minorHAnsi"/>
          <w:lang w:val="fr-FR"/>
        </w:rPr>
        <w:t>.</w:t>
      </w:r>
    </w:p>
    <w:bookmarkStart w:name="pertedunoeil" w:id="3"/>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w:t>
      </w:r>
      <w:r w:rsidRPr="00960C42">
        <w:fldChar w:fldCharType="end"/>
      </w:r>
      <w:bookmarkEnd w:id="3"/>
      <w:r w:rsidRPr="00960C42">
        <w:rPr>
          <w:lang w:val="fr-FR"/>
        </w:rPr>
        <w:t>.  À l</w:t>
      </w:r>
      <w:r w:rsidRPr="00960C42" w:rsidR="00960C42">
        <w:rPr>
          <w:lang w:val="fr-FR"/>
        </w:rPr>
        <w:t>’</w:t>
      </w:r>
      <w:r w:rsidRPr="00960C42" w:rsidR="00BC6C70">
        <w:rPr>
          <w:lang w:val="fr-FR"/>
        </w:rPr>
        <w:t xml:space="preserve">issue de cette intervention, </w:t>
      </w:r>
      <w:r w:rsidRPr="00960C42">
        <w:rPr>
          <w:lang w:val="fr-FR"/>
        </w:rPr>
        <w:t xml:space="preserve">le requérant </w:t>
      </w:r>
      <w:r w:rsidRPr="00960C42" w:rsidR="002E6276">
        <w:rPr>
          <w:lang w:val="fr-FR"/>
        </w:rPr>
        <w:t>perdit l</w:t>
      </w:r>
      <w:r w:rsidRPr="00960C42" w:rsidR="00960C42">
        <w:rPr>
          <w:lang w:val="fr-FR"/>
        </w:rPr>
        <w:t>’</w:t>
      </w:r>
      <w:r w:rsidRPr="00960C42" w:rsidR="002E6276">
        <w:rPr>
          <w:lang w:val="fr-FR"/>
        </w:rPr>
        <w:t xml:space="preserve">usage de son </w:t>
      </w:r>
      <w:r w:rsidRPr="00960C42">
        <w:rPr>
          <w:lang w:val="fr-FR"/>
        </w:rPr>
        <w:t>œil droit.</w:t>
      </w:r>
    </w:p>
    <w:p w:rsidRPr="00960C42" w:rsidR="001C3009" w:rsidP="00960C42" w:rsidRDefault="001C3009">
      <w:pPr>
        <w:pStyle w:val="ECHRHeading3"/>
        <w:rPr>
          <w:lang w:val="fr-FR"/>
        </w:rPr>
      </w:pPr>
      <w:r w:rsidRPr="00960C42">
        <w:rPr>
          <w:lang w:val="fr-FR"/>
        </w:rPr>
        <w:t>2.  La procédure pénale</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8</w:t>
      </w:r>
      <w:r w:rsidRPr="00960C42">
        <w:fldChar w:fldCharType="end"/>
      </w:r>
      <w:r w:rsidRPr="00960C42">
        <w:rPr>
          <w:lang w:val="fr-FR"/>
        </w:rPr>
        <w:t>.  Le 1</w:t>
      </w:r>
      <w:r w:rsidRPr="00960C42">
        <w:rPr>
          <w:vertAlign w:val="superscript"/>
          <w:lang w:val="fr-FR"/>
        </w:rPr>
        <w:t>er</w:t>
      </w:r>
      <w:r w:rsidRPr="00960C42">
        <w:rPr>
          <w:lang w:val="fr-FR"/>
        </w:rPr>
        <w:t xml:space="preserve"> juillet 1998, le requérant porta plainte </w:t>
      </w:r>
      <w:r w:rsidRPr="00960C42" w:rsidR="002E6276">
        <w:rPr>
          <w:lang w:val="fr-FR"/>
        </w:rPr>
        <w:t xml:space="preserve">devant le parquet de Bursa </w:t>
      </w:r>
      <w:r w:rsidRPr="00960C42">
        <w:rPr>
          <w:lang w:val="fr-FR"/>
        </w:rPr>
        <w:t xml:space="preserve">contre </w:t>
      </w:r>
      <w:r w:rsidRPr="00960C42" w:rsidR="002E6276">
        <w:rPr>
          <w:lang w:val="fr-FR"/>
        </w:rPr>
        <w:t xml:space="preserve">le </w:t>
      </w:r>
      <w:r w:rsidRPr="00960C42">
        <w:rPr>
          <w:lang w:val="fr-FR"/>
        </w:rPr>
        <w:t xml:space="preserve">chirurgien </w:t>
      </w:r>
      <w:r w:rsidRPr="00960C42" w:rsidR="002E6276">
        <w:rPr>
          <w:lang w:val="fr-FR"/>
        </w:rPr>
        <w:t>qui l</w:t>
      </w:r>
      <w:r w:rsidRPr="00960C42" w:rsidR="00960C42">
        <w:rPr>
          <w:lang w:val="fr-FR"/>
        </w:rPr>
        <w:t>’</w:t>
      </w:r>
      <w:r w:rsidRPr="00960C42" w:rsidR="002E6276">
        <w:rPr>
          <w:lang w:val="fr-FR"/>
        </w:rPr>
        <w:t xml:space="preserve">avait opéré, </w:t>
      </w:r>
      <w:r w:rsidRPr="00960C42">
        <w:rPr>
          <w:lang w:val="fr-FR"/>
        </w:rPr>
        <w:t>O.</w:t>
      </w:r>
      <w:r w:rsidRPr="00960C42">
        <w:rPr>
          <w:rFonts w:cstheme="minorHAnsi"/>
          <w:lang w:val="fr-FR"/>
        </w:rPr>
        <w:t>İ</w:t>
      </w:r>
      <w:r w:rsidRPr="00960C42" w:rsidR="00BC6C70">
        <w:rPr>
          <w:lang w:val="fr-FR"/>
        </w:rPr>
        <w:t>.B.</w:t>
      </w:r>
      <w:r w:rsidRPr="00960C42" w:rsidR="002E6276">
        <w:rPr>
          <w:lang w:val="fr-FR"/>
        </w:rPr>
        <w:t>,</w:t>
      </w:r>
      <w:r w:rsidRPr="00960C42">
        <w:rPr>
          <w:lang w:val="fr-FR"/>
        </w:rPr>
        <w:t xml:space="preserve"> pour négligence et imprudence professionnelles.</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9</w:t>
      </w:r>
      <w:r w:rsidRPr="00960C42">
        <w:fldChar w:fldCharType="end"/>
      </w:r>
      <w:r w:rsidRPr="00960C42">
        <w:rPr>
          <w:lang w:val="fr-FR"/>
        </w:rPr>
        <w:t xml:space="preserve">.  Le 14 juillet 1998, en </w:t>
      </w:r>
      <w:r w:rsidRPr="00960C42" w:rsidR="002E6276">
        <w:rPr>
          <w:lang w:val="fr-FR"/>
        </w:rPr>
        <w:t xml:space="preserve">application </w:t>
      </w:r>
      <w:r w:rsidRPr="00960C42">
        <w:rPr>
          <w:lang w:val="fr-FR"/>
        </w:rPr>
        <w:t>de la loi n</w:t>
      </w:r>
      <w:r w:rsidRPr="00960C42">
        <w:rPr>
          <w:vertAlign w:val="superscript"/>
          <w:lang w:val="fr-FR"/>
        </w:rPr>
        <w:t>o</w:t>
      </w:r>
      <w:r w:rsidRPr="00960C42" w:rsidR="0014039D">
        <w:rPr>
          <w:vertAlign w:val="superscript"/>
          <w:lang w:val="fr-FR"/>
        </w:rPr>
        <w:t> </w:t>
      </w:r>
      <w:r w:rsidRPr="00960C42">
        <w:rPr>
          <w:lang w:val="fr-FR"/>
        </w:rPr>
        <w:t xml:space="preserve">4483 </w:t>
      </w:r>
      <w:r w:rsidRPr="00960C42" w:rsidR="002E6276">
        <w:rPr>
          <w:lang w:val="fr-FR"/>
        </w:rPr>
        <w:t xml:space="preserve">relative à </w:t>
      </w:r>
      <w:r w:rsidRPr="00960C42">
        <w:rPr>
          <w:lang w:val="fr-FR"/>
        </w:rPr>
        <w:t xml:space="preserve">la poursuite des fonctionnaires et autres agents publics, le parquet transmit le dossier </w:t>
      </w:r>
      <w:r w:rsidRPr="00960C42" w:rsidR="002E6276">
        <w:rPr>
          <w:lang w:val="fr-FR"/>
        </w:rPr>
        <w:t>de l</w:t>
      </w:r>
      <w:r w:rsidRPr="00960C42" w:rsidR="00960C42">
        <w:rPr>
          <w:lang w:val="fr-FR"/>
        </w:rPr>
        <w:t>’</w:t>
      </w:r>
      <w:r w:rsidRPr="00960C42" w:rsidR="002E6276">
        <w:rPr>
          <w:lang w:val="fr-FR"/>
        </w:rPr>
        <w:t xml:space="preserve">affaire </w:t>
      </w:r>
      <w:r w:rsidRPr="00960C42">
        <w:rPr>
          <w:lang w:val="fr-FR"/>
        </w:rPr>
        <w:t>au rectorat de l</w:t>
      </w:r>
      <w:r w:rsidRPr="00960C42" w:rsidR="00960C42">
        <w:rPr>
          <w:lang w:val="fr-FR"/>
        </w:rPr>
        <w:t>’</w:t>
      </w:r>
      <w:r w:rsidRPr="00960C42">
        <w:rPr>
          <w:lang w:val="fr-FR"/>
        </w:rPr>
        <w:t>hôpital universitaire d</w:t>
      </w:r>
      <w:r w:rsidRPr="00960C42" w:rsidR="00960C42">
        <w:rPr>
          <w:lang w:val="fr-FR"/>
        </w:rPr>
        <w:t>’</w:t>
      </w:r>
      <w:r w:rsidRPr="00960C42">
        <w:rPr>
          <w:lang w:val="fr-FR"/>
        </w:rPr>
        <w:t>Uluda</w:t>
      </w:r>
      <w:r w:rsidRPr="00960C42">
        <w:rPr>
          <w:rFonts w:cstheme="minorHAnsi"/>
          <w:lang w:val="fr-FR"/>
        </w:rPr>
        <w:t xml:space="preserve">ğ (« le rectorat »), </w:t>
      </w:r>
      <w:r w:rsidRPr="00960C42" w:rsidR="00BB707D">
        <w:rPr>
          <w:rFonts w:cstheme="minorHAnsi"/>
          <w:lang w:val="fr-FR"/>
        </w:rPr>
        <w:t xml:space="preserve">qui était </w:t>
      </w:r>
      <w:r w:rsidRPr="00960C42">
        <w:rPr>
          <w:rFonts w:cstheme="minorHAnsi"/>
          <w:lang w:val="fr-FR"/>
        </w:rPr>
        <w:t>l</w:t>
      </w:r>
      <w:r w:rsidRPr="00960C42" w:rsidR="00960C42">
        <w:rPr>
          <w:rFonts w:cstheme="minorHAnsi"/>
          <w:lang w:val="fr-FR"/>
        </w:rPr>
        <w:t>’</w:t>
      </w:r>
      <w:r w:rsidRPr="00960C42">
        <w:rPr>
          <w:rFonts w:cstheme="minorHAnsi"/>
          <w:lang w:val="fr-FR"/>
        </w:rPr>
        <w:t xml:space="preserve">autorité </w:t>
      </w:r>
      <w:r w:rsidRPr="00960C42">
        <w:rPr>
          <w:lang w:val="fr-FR"/>
        </w:rPr>
        <w:t>compétente pour décider de l</w:t>
      </w:r>
      <w:r w:rsidRPr="00960C42" w:rsidR="00960C42">
        <w:rPr>
          <w:lang w:val="fr-FR"/>
        </w:rPr>
        <w:t>’</w:t>
      </w:r>
      <w:r w:rsidRPr="00960C42">
        <w:rPr>
          <w:lang w:val="fr-FR"/>
        </w:rPr>
        <w:t>opportunité d</w:t>
      </w:r>
      <w:r w:rsidRPr="00960C42" w:rsidR="00960C42">
        <w:rPr>
          <w:lang w:val="fr-FR"/>
        </w:rPr>
        <w:t>’</w:t>
      </w:r>
      <w:r w:rsidRPr="00960C42">
        <w:rPr>
          <w:lang w:val="fr-FR"/>
        </w:rPr>
        <w:t>ouvrir une instruction pénale contre le personnel médical de son ressort.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10</w:t>
      </w:r>
      <w:r w:rsidRPr="00960C42">
        <w:fldChar w:fldCharType="end"/>
      </w:r>
      <w:r w:rsidRPr="00960C42">
        <w:rPr>
          <w:lang w:val="fr-FR"/>
        </w:rPr>
        <w:t>.  Le 20 octobre 1998, le rectorat refusa l</w:t>
      </w:r>
      <w:r w:rsidRPr="00960C42" w:rsidR="00960C42">
        <w:rPr>
          <w:lang w:val="fr-FR"/>
        </w:rPr>
        <w:t>’</w:t>
      </w:r>
      <w:r w:rsidRPr="00960C42">
        <w:rPr>
          <w:lang w:val="fr-FR"/>
        </w:rPr>
        <w:t>ouverture des poursuites contre O.</w:t>
      </w:r>
      <w:r w:rsidRPr="00960C42">
        <w:rPr>
          <w:rFonts w:cstheme="minorHAnsi"/>
          <w:lang w:val="fr-FR"/>
        </w:rPr>
        <w:t>İ</w:t>
      </w:r>
      <w:r w:rsidRPr="00960C42">
        <w:rPr>
          <w:lang w:val="fr-FR"/>
        </w:rPr>
        <w:t>.B., considérant que « l</w:t>
      </w:r>
      <w:r w:rsidRPr="00960C42" w:rsidR="00960C42">
        <w:rPr>
          <w:lang w:val="fr-FR"/>
        </w:rPr>
        <w:t>’</w:t>
      </w:r>
      <w:r w:rsidRPr="00960C42">
        <w:rPr>
          <w:lang w:val="fr-FR"/>
        </w:rPr>
        <w:t>incident regrettable survenu en l</w:t>
      </w:r>
      <w:r w:rsidRPr="00960C42" w:rsidR="00960C42">
        <w:rPr>
          <w:lang w:val="fr-FR"/>
        </w:rPr>
        <w:t>’</w:t>
      </w:r>
      <w:r w:rsidRPr="00960C42">
        <w:rPr>
          <w:lang w:val="fr-FR"/>
        </w:rPr>
        <w:t>espèce s</w:t>
      </w:r>
      <w:r w:rsidRPr="00960C42" w:rsidR="00960C42">
        <w:rPr>
          <w:lang w:val="fr-FR"/>
        </w:rPr>
        <w:t>’</w:t>
      </w:r>
      <w:r w:rsidRPr="00960C42">
        <w:rPr>
          <w:lang w:val="fr-FR"/>
        </w:rPr>
        <w:t>analysait en une complication chirurgicale rare ».</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11</w:t>
      </w:r>
      <w:r w:rsidRPr="00960C42">
        <w:fldChar w:fldCharType="end"/>
      </w:r>
      <w:r w:rsidRPr="00960C42">
        <w:rPr>
          <w:lang w:val="fr-FR"/>
        </w:rPr>
        <w:t>.  Sur opposition du requérant, le Conseil d</w:t>
      </w:r>
      <w:r w:rsidRPr="00960C42" w:rsidR="00960C42">
        <w:rPr>
          <w:lang w:val="fr-FR"/>
        </w:rPr>
        <w:t>’</w:t>
      </w:r>
      <w:r w:rsidRPr="00960C42">
        <w:rPr>
          <w:lang w:val="fr-FR"/>
        </w:rPr>
        <w:t>État infirma cette décision, constatant un lien de causalité entre l</w:t>
      </w:r>
      <w:r w:rsidRPr="00960C42" w:rsidR="00960C42">
        <w:rPr>
          <w:lang w:val="fr-FR"/>
        </w:rPr>
        <w:t>’</w:t>
      </w:r>
      <w:r w:rsidRPr="00960C42">
        <w:rPr>
          <w:lang w:val="fr-FR"/>
        </w:rPr>
        <w:t>acte médical</w:t>
      </w:r>
      <w:r w:rsidRPr="00960C42" w:rsidR="00BC6C70">
        <w:rPr>
          <w:lang w:val="fr-FR"/>
        </w:rPr>
        <w:t xml:space="preserve"> incriminé et le préjudice subi</w:t>
      </w:r>
      <w:r w:rsidRPr="00960C42">
        <w:rPr>
          <w:lang w:val="fr-FR"/>
        </w:rPr>
        <w:t xml:space="preserve">. Le dossier fut </w:t>
      </w:r>
      <w:r w:rsidRPr="00960C42" w:rsidR="00BB707D">
        <w:rPr>
          <w:lang w:val="fr-FR"/>
        </w:rPr>
        <w:t xml:space="preserve">alors </w:t>
      </w:r>
      <w:r w:rsidRPr="00960C42">
        <w:rPr>
          <w:lang w:val="fr-FR"/>
        </w:rPr>
        <w:t>envoyé au parquet de Bursa</w:t>
      </w:r>
      <w:r w:rsidRPr="00960C42" w:rsidR="00BB707D">
        <w:rPr>
          <w:lang w:val="fr-FR"/>
        </w:rPr>
        <w:t>,</w:t>
      </w:r>
      <w:r w:rsidRPr="00960C42">
        <w:rPr>
          <w:lang w:val="fr-FR"/>
        </w:rPr>
        <w:t xml:space="preserve"> qui</w:t>
      </w:r>
      <w:r w:rsidRPr="00960C42" w:rsidR="00BC6C70">
        <w:rPr>
          <w:lang w:val="fr-FR"/>
        </w:rPr>
        <w:t xml:space="preserve"> </w:t>
      </w:r>
      <w:r w:rsidRPr="00960C42">
        <w:rPr>
          <w:lang w:val="fr-FR"/>
        </w:rPr>
        <w:t>déféra O.</w:t>
      </w:r>
      <w:r w:rsidRPr="00960C42">
        <w:rPr>
          <w:rFonts w:cstheme="minorHAnsi"/>
          <w:lang w:val="fr-FR"/>
        </w:rPr>
        <w:t>İ</w:t>
      </w:r>
      <w:r w:rsidRPr="00960C42">
        <w:rPr>
          <w:lang w:val="fr-FR"/>
        </w:rPr>
        <w:t xml:space="preserve">.B. devant le tribunal correctionnel de </w:t>
      </w:r>
      <w:r w:rsidRPr="00960C42" w:rsidR="00BB707D">
        <w:rPr>
          <w:lang w:val="fr-FR"/>
        </w:rPr>
        <w:t>la même ville</w:t>
      </w:r>
      <w:r w:rsidRPr="00960C42">
        <w:rPr>
          <w:lang w:val="fr-FR"/>
        </w:rPr>
        <w: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12</w:t>
      </w:r>
      <w:r w:rsidRPr="00960C42">
        <w:fldChar w:fldCharType="end"/>
      </w:r>
      <w:r w:rsidRPr="00960C42">
        <w:rPr>
          <w:lang w:val="fr-FR"/>
        </w:rPr>
        <w:t>.  Par un jugement du 26 février 2001, ledit tribunal décida de surseoir au prononcé du jugement conformément à la loi n</w:t>
      </w:r>
      <w:r w:rsidRPr="00960C42">
        <w:rPr>
          <w:vertAlign w:val="superscript"/>
          <w:lang w:val="fr-FR"/>
        </w:rPr>
        <w:t>o</w:t>
      </w:r>
      <w:r w:rsidRPr="00960C42">
        <w:rPr>
          <w:lang w:val="fr-FR"/>
        </w:rPr>
        <w:t xml:space="preserve"> 4616 </w:t>
      </w:r>
      <w:r w:rsidRPr="00960C42" w:rsidR="002259BE">
        <w:rPr>
          <w:lang w:val="fr-FR"/>
        </w:rPr>
        <w:t xml:space="preserve">relative à </w:t>
      </w:r>
      <w:r w:rsidRPr="00960C42">
        <w:rPr>
          <w:lang w:val="fr-FR"/>
        </w:rPr>
        <w:t xml:space="preserve">la </w:t>
      </w:r>
      <w:r w:rsidRPr="00960C42" w:rsidR="00B23EA4">
        <w:rPr>
          <w:lang w:val="fr-FR"/>
        </w:rPr>
        <w:t xml:space="preserve">libération </w:t>
      </w:r>
      <w:r w:rsidRPr="00960C42">
        <w:rPr>
          <w:lang w:val="fr-FR"/>
        </w:rPr>
        <w:t>conditionnelle</w:t>
      </w:r>
      <w:r w:rsidRPr="00960C42" w:rsidR="00B23EA4">
        <w:rPr>
          <w:lang w:val="fr-FR"/>
        </w:rPr>
        <w:t xml:space="preserve"> et</w:t>
      </w:r>
      <w:r w:rsidRPr="00960C42">
        <w:rPr>
          <w:lang w:val="fr-FR"/>
        </w:rPr>
        <w:t xml:space="preserve"> </w:t>
      </w:r>
      <w:r w:rsidRPr="00960C42" w:rsidR="002259BE">
        <w:rPr>
          <w:lang w:val="fr-FR"/>
        </w:rPr>
        <w:t xml:space="preserve">à </w:t>
      </w:r>
      <w:r w:rsidRPr="00960C42">
        <w:rPr>
          <w:lang w:val="fr-FR"/>
        </w:rPr>
        <w:t>la suspension de</w:t>
      </w:r>
      <w:r w:rsidRPr="00960C42" w:rsidR="00B23EA4">
        <w:rPr>
          <w:lang w:val="fr-FR"/>
        </w:rPr>
        <w:t>s</w:t>
      </w:r>
      <w:r w:rsidRPr="00960C42">
        <w:rPr>
          <w:lang w:val="fr-FR"/>
        </w:rPr>
        <w:t xml:space="preserve"> procédures ou de l</w:t>
      </w:r>
      <w:r w:rsidRPr="00960C42" w:rsidR="00960C42">
        <w:rPr>
          <w:lang w:val="fr-FR"/>
        </w:rPr>
        <w:t>’</w:t>
      </w:r>
      <w:r w:rsidRPr="00960C42">
        <w:rPr>
          <w:lang w:val="fr-FR"/>
        </w:rPr>
        <w:t>exécution des peines prononcées pour des crimes commis avant le 23 avril 1999.</w:t>
      </w:r>
    </w:p>
    <w:p w:rsidRPr="00960C42" w:rsidR="001C3009" w:rsidP="00960C42" w:rsidRDefault="001C3009">
      <w:pPr>
        <w:pStyle w:val="ECHRHeading3"/>
        <w:rPr>
          <w:lang w:val="fr-FR"/>
        </w:rPr>
      </w:pPr>
      <w:r w:rsidRPr="00960C42">
        <w:rPr>
          <w:lang w:val="fr-FR"/>
        </w:rPr>
        <w:t>3.  L</w:t>
      </w:r>
      <w:r w:rsidRPr="00960C42" w:rsidR="00960C42">
        <w:rPr>
          <w:lang w:val="fr-FR"/>
        </w:rPr>
        <w:t>’</w:t>
      </w:r>
      <w:r w:rsidRPr="00960C42">
        <w:rPr>
          <w:lang w:val="fr-FR"/>
        </w:rPr>
        <w:t>action de pleine juridiction</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13</w:t>
      </w:r>
      <w:r w:rsidRPr="00960C42">
        <w:fldChar w:fldCharType="end"/>
      </w:r>
      <w:r w:rsidRPr="00960C42">
        <w:rPr>
          <w:lang w:val="fr-FR"/>
        </w:rPr>
        <w:t>.  Afin d</w:t>
      </w:r>
      <w:r w:rsidRPr="00960C42" w:rsidR="00960C42">
        <w:rPr>
          <w:lang w:val="fr-FR"/>
        </w:rPr>
        <w:t>’</w:t>
      </w:r>
      <w:r w:rsidRPr="00960C42">
        <w:rPr>
          <w:lang w:val="fr-FR"/>
        </w:rPr>
        <w:t>appuyer ses prétentions devant les autorités administratives, le requérant demanda à un expert privé d</w:t>
      </w:r>
      <w:r w:rsidRPr="00960C42" w:rsidR="00960C42">
        <w:rPr>
          <w:lang w:val="fr-FR"/>
        </w:rPr>
        <w:t>’</w:t>
      </w:r>
      <w:r w:rsidRPr="00960C42">
        <w:rPr>
          <w:lang w:val="fr-FR"/>
        </w:rPr>
        <w:t xml:space="preserve">évaluer son préjudice </w:t>
      </w:r>
      <w:r w:rsidRPr="00960C42" w:rsidR="002259BE">
        <w:rPr>
          <w:lang w:val="fr-FR"/>
        </w:rPr>
        <w:t>résultant de la</w:t>
      </w:r>
      <w:r w:rsidRPr="00960C42">
        <w:rPr>
          <w:lang w:val="fr-FR"/>
        </w:rPr>
        <w:t xml:space="preserve"> </w:t>
      </w:r>
      <w:r w:rsidRPr="00960C42" w:rsidR="002259BE">
        <w:rPr>
          <w:lang w:val="fr-FR"/>
        </w:rPr>
        <w:t xml:space="preserve">perte de </w:t>
      </w:r>
      <w:r w:rsidRPr="00960C42" w:rsidR="00A05214">
        <w:rPr>
          <w:lang w:val="fr-FR"/>
        </w:rPr>
        <w:t>l</w:t>
      </w:r>
      <w:r w:rsidRPr="00960C42" w:rsidR="00960C42">
        <w:rPr>
          <w:lang w:val="fr-FR"/>
        </w:rPr>
        <w:t>’</w:t>
      </w:r>
      <w:r w:rsidRPr="00960C42" w:rsidR="00A05214">
        <w:rPr>
          <w:lang w:val="fr-FR"/>
        </w:rPr>
        <w:t xml:space="preserve">usage de son œil </w:t>
      </w:r>
      <w:r w:rsidRPr="00960C42" w:rsidR="002259BE">
        <w:rPr>
          <w:lang w:val="fr-FR"/>
        </w:rPr>
        <w:t>droit</w:t>
      </w:r>
      <w:r w:rsidRPr="00960C42">
        <w:rPr>
          <w:lang w:val="fr-FR"/>
        </w:rPr>
        <w:t>. Le 24 juin 1998, l</w:t>
      </w:r>
      <w:r w:rsidRPr="00960C42" w:rsidR="00960C42">
        <w:rPr>
          <w:lang w:val="fr-FR"/>
        </w:rPr>
        <w:t>’</w:t>
      </w:r>
      <w:r w:rsidRPr="00960C42">
        <w:rPr>
          <w:lang w:val="fr-FR"/>
        </w:rPr>
        <w:t>expert établit que les dommages matériel et moral du requérant s</w:t>
      </w:r>
      <w:r w:rsidRPr="00960C42" w:rsidR="00960C42">
        <w:rPr>
          <w:lang w:val="fr-FR"/>
        </w:rPr>
        <w:t>’</w:t>
      </w:r>
      <w:r w:rsidRPr="00960C42">
        <w:rPr>
          <w:lang w:val="fr-FR"/>
        </w:rPr>
        <w:t xml:space="preserve">élevaient respectivement à 7 000 000 000 et </w:t>
      </w:r>
      <w:r w:rsidRPr="00960C42" w:rsidR="002259BE">
        <w:rPr>
          <w:lang w:val="fr-FR"/>
        </w:rPr>
        <w:t xml:space="preserve">à </w:t>
      </w:r>
      <w:r w:rsidRPr="00960C42">
        <w:rPr>
          <w:lang w:val="fr-FR"/>
        </w:rPr>
        <w:t>2 500 000 000 </w:t>
      </w:r>
      <w:r w:rsidRPr="00960C42" w:rsidR="002259BE">
        <w:rPr>
          <w:lang w:val="fr-FR"/>
        </w:rPr>
        <w:t xml:space="preserve">anciennes </w:t>
      </w:r>
      <w:r w:rsidRPr="00960C42">
        <w:rPr>
          <w:lang w:val="fr-FR"/>
        </w:rPr>
        <w:t>livres turques (TRL</w:t>
      </w:r>
      <w:r w:rsidRPr="00960C42" w:rsidR="002259BE">
        <w:rPr>
          <w:lang w:val="fr-FR"/>
        </w:rPr>
        <w:t>)</w:t>
      </w:r>
      <w:r w:rsidRPr="00960C42" w:rsidR="004F30E1">
        <w:rPr>
          <w:lang w:val="fr-FR"/>
        </w:rPr>
        <w:t>.</w:t>
      </w:r>
    </w:p>
    <w:bookmarkStart w:name="demandeprealableadministration" w:id="4"/>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14</w:t>
      </w:r>
      <w:r w:rsidRPr="00960C42">
        <w:fldChar w:fldCharType="end"/>
      </w:r>
      <w:bookmarkEnd w:id="4"/>
      <w:r w:rsidRPr="00960C42">
        <w:rPr>
          <w:lang w:val="fr-FR"/>
        </w:rPr>
        <w:t>.  Le 23 juillet 1998, le requérant formula devant le rectorat une demande préalable de dédommagement, réclamant les sommes susmentionnées. Le rectorat ne répondit pas, ce qui valait rejet tacite de la demande.</w:t>
      </w:r>
    </w:p>
    <w:bookmarkStart w:name="introactionpleinejuridiction" w:id="5"/>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15</w:t>
      </w:r>
      <w:r w:rsidRPr="00960C42">
        <w:fldChar w:fldCharType="end"/>
      </w:r>
      <w:bookmarkEnd w:id="5"/>
      <w:r w:rsidRPr="00960C42">
        <w:rPr>
          <w:lang w:val="fr-FR"/>
        </w:rPr>
        <w:t>.  Le 6 octobre 1998, le requérant introduisit une action de pleine juridiction devant le tribunal administratif de Bursa contre le rectorat de l</w:t>
      </w:r>
      <w:r w:rsidRPr="00960C42" w:rsidR="00960C42">
        <w:rPr>
          <w:lang w:val="fr-FR"/>
        </w:rPr>
        <w:t>’</w:t>
      </w:r>
      <w:r w:rsidRPr="00960C42">
        <w:rPr>
          <w:lang w:val="fr-FR"/>
        </w:rPr>
        <w:t>hôpital universitaire d</w:t>
      </w:r>
      <w:r w:rsidRPr="00960C42" w:rsidR="00960C42">
        <w:rPr>
          <w:lang w:val="fr-FR"/>
        </w:rPr>
        <w:t>’</w:t>
      </w:r>
      <w:r w:rsidRPr="00960C42">
        <w:rPr>
          <w:lang w:val="fr-FR"/>
        </w:rPr>
        <w:t>Uluda</w:t>
      </w:r>
      <w:r w:rsidRPr="00960C42">
        <w:rPr>
          <w:rFonts w:cstheme="minorHAnsi"/>
          <w:lang w:val="fr-FR"/>
        </w:rPr>
        <w:t>ğ</w:t>
      </w:r>
      <w:r w:rsidRPr="00960C42">
        <w:rPr>
          <w:lang w:val="fr-FR"/>
        </w:rPr>
        <w: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16</w:t>
      </w:r>
      <w:r w:rsidRPr="00960C42">
        <w:fldChar w:fldCharType="end"/>
      </w:r>
      <w:r w:rsidRPr="00960C42">
        <w:rPr>
          <w:lang w:val="fr-FR"/>
        </w:rPr>
        <w:t>.  Le 3 avril 2002, à la demande du tribunal, l</w:t>
      </w:r>
      <w:r w:rsidRPr="00960C42" w:rsidR="00960C42">
        <w:rPr>
          <w:lang w:val="fr-FR"/>
        </w:rPr>
        <w:t>’</w:t>
      </w:r>
      <w:r w:rsidRPr="00960C42" w:rsidR="00217726">
        <w:rPr>
          <w:lang w:val="fr-FR"/>
        </w:rPr>
        <w:t>i</w:t>
      </w:r>
      <w:r w:rsidRPr="00960C42">
        <w:rPr>
          <w:lang w:val="fr-FR"/>
        </w:rPr>
        <w:t>nstitut médicolégal de Bursa rendit un rapport d</w:t>
      </w:r>
      <w:r w:rsidRPr="00960C42" w:rsidR="00960C42">
        <w:rPr>
          <w:lang w:val="fr-FR"/>
        </w:rPr>
        <w:t>’</w:t>
      </w:r>
      <w:r w:rsidRPr="00960C42">
        <w:rPr>
          <w:lang w:val="fr-FR"/>
        </w:rPr>
        <w:t>expertise concluant que le médecin mis en cause n</w:t>
      </w:r>
      <w:r w:rsidRPr="00960C42" w:rsidR="00960C42">
        <w:rPr>
          <w:lang w:val="fr-FR"/>
        </w:rPr>
        <w:t>’</w:t>
      </w:r>
      <w:r w:rsidRPr="00960C42">
        <w:rPr>
          <w:lang w:val="fr-FR"/>
        </w:rPr>
        <w:t>avait commis aucune faute et que le handicap en question résultait « d</w:t>
      </w:r>
      <w:r w:rsidRPr="00960C42" w:rsidR="00960C42">
        <w:rPr>
          <w:lang w:val="fr-FR"/>
        </w:rPr>
        <w:t>’</w:t>
      </w:r>
      <w:r w:rsidRPr="00960C42">
        <w:rPr>
          <w:lang w:val="fr-FR"/>
        </w:rPr>
        <w:t>une complication, certes indésirable, mais acceptable » survenue lors de l</w:t>
      </w:r>
      <w:r w:rsidRPr="00960C42" w:rsidR="00960C42">
        <w:rPr>
          <w:lang w:val="fr-FR"/>
        </w:rPr>
        <w:t>’</w:t>
      </w:r>
      <w:r w:rsidRPr="00960C42">
        <w:rPr>
          <w:lang w:val="fr-FR"/>
        </w:rPr>
        <w:t>opération.</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17</w:t>
      </w:r>
      <w:r w:rsidRPr="00960C42">
        <w:fldChar w:fldCharType="end"/>
      </w:r>
      <w:r w:rsidRPr="00960C42">
        <w:rPr>
          <w:lang w:val="fr-FR"/>
        </w:rPr>
        <w:t>.  L</w:t>
      </w:r>
      <w:r w:rsidRPr="00960C42" w:rsidR="00960C42">
        <w:rPr>
          <w:lang w:val="fr-FR"/>
        </w:rPr>
        <w:t>’</w:t>
      </w:r>
      <w:r w:rsidRPr="00960C42">
        <w:rPr>
          <w:lang w:val="fr-FR"/>
        </w:rPr>
        <w:t>unique membre spécialiste en ophtalmologie du comité d</w:t>
      </w:r>
      <w:r w:rsidRPr="00960C42" w:rsidR="00960C42">
        <w:rPr>
          <w:lang w:val="fr-FR"/>
        </w:rPr>
        <w:t>’</w:t>
      </w:r>
      <w:r w:rsidRPr="00960C42">
        <w:rPr>
          <w:lang w:val="fr-FR"/>
        </w:rPr>
        <w:t xml:space="preserve">expertise vota contre cet avis et exprima une opinion dissidente qui </w:t>
      </w:r>
      <w:r w:rsidRPr="00960C42" w:rsidR="00217726">
        <w:rPr>
          <w:lang w:val="fr-FR"/>
        </w:rPr>
        <w:t>se fondait notamment sur</w:t>
      </w:r>
      <w:r w:rsidRPr="00960C42">
        <w:rPr>
          <w:lang w:val="fr-FR"/>
        </w:rPr>
        <w:t xml:space="preserve"> les éléments suivant</w:t>
      </w:r>
      <w:r w:rsidRPr="00960C42" w:rsidR="00CB20D7">
        <w:rPr>
          <w:lang w:val="fr-FR"/>
        </w:rPr>
        <w:t>s</w:t>
      </w:r>
      <w:r w:rsidRPr="00960C42">
        <w:rPr>
          <w:lang w:val="fr-FR"/>
        </w:rPr>
        <w:t> :</w:t>
      </w:r>
    </w:p>
    <w:p w:rsidRPr="00960C42" w:rsidR="001C3009" w:rsidP="00960C42" w:rsidRDefault="001C3009">
      <w:pPr>
        <w:pStyle w:val="ECHRParaQuote"/>
        <w:rPr>
          <w:lang w:val="fr-FR"/>
        </w:rPr>
      </w:pPr>
      <w:r w:rsidRPr="00960C42">
        <w:rPr>
          <w:lang w:val="fr-FR"/>
        </w:rPr>
        <w:t>« – l</w:t>
      </w:r>
      <w:r w:rsidRPr="00960C42" w:rsidR="00960C42">
        <w:rPr>
          <w:lang w:val="fr-FR"/>
        </w:rPr>
        <w:t>’</w:t>
      </w:r>
      <w:r w:rsidRPr="00960C42">
        <w:rPr>
          <w:lang w:val="fr-FR"/>
        </w:rPr>
        <w:t>opération litig</w:t>
      </w:r>
      <w:r w:rsidRPr="00960C42" w:rsidR="00486F96">
        <w:rPr>
          <w:lang w:val="fr-FR"/>
        </w:rPr>
        <w:t>i</w:t>
      </w:r>
      <w:r w:rsidRPr="00960C42">
        <w:rPr>
          <w:lang w:val="fr-FR"/>
        </w:rPr>
        <w:t>euse était en principe conforme au protocole y afférent ;</w:t>
      </w:r>
    </w:p>
    <w:p w:rsidRPr="00960C42" w:rsidR="001C3009" w:rsidP="00960C42" w:rsidRDefault="001C3009">
      <w:pPr>
        <w:pStyle w:val="ECHRParaQuote"/>
        <w:rPr>
          <w:lang w:val="fr-FR"/>
        </w:rPr>
      </w:pPr>
      <w:r w:rsidRPr="00960C42">
        <w:rPr>
          <w:lang w:val="fr-FR"/>
        </w:rPr>
        <w:t>– ceci étant, pareil acte chirurgical à proximité de l</w:t>
      </w:r>
      <w:r w:rsidRPr="00960C42" w:rsidR="00960C42">
        <w:rPr>
          <w:lang w:val="fr-FR"/>
        </w:rPr>
        <w:t>’</w:t>
      </w:r>
      <w:r w:rsidRPr="00960C42">
        <w:rPr>
          <w:lang w:val="fr-FR"/>
        </w:rPr>
        <w:t>orbite appelait la plus grande attention, ce que le mis en cause a manqué d</w:t>
      </w:r>
      <w:r w:rsidRPr="00960C42" w:rsidR="00960C42">
        <w:rPr>
          <w:lang w:val="fr-FR"/>
        </w:rPr>
        <w:t>’</w:t>
      </w:r>
      <w:r w:rsidRPr="00960C42">
        <w:rPr>
          <w:lang w:val="fr-FR"/>
        </w:rPr>
        <w:t>assurer en intervenant directement dans la cavité orbitale ;</w:t>
      </w:r>
    </w:p>
    <w:p w:rsidRPr="00960C42" w:rsidR="001C3009" w:rsidP="00960C42" w:rsidRDefault="001C3009">
      <w:pPr>
        <w:pStyle w:val="ECHRParaQuote"/>
        <w:rPr>
          <w:lang w:val="fr-FR"/>
        </w:rPr>
      </w:pPr>
      <w:r w:rsidRPr="00960C42">
        <w:rPr>
          <w:lang w:val="fr-FR"/>
        </w:rPr>
        <w:t>– bien qu</w:t>
      </w:r>
      <w:r w:rsidRPr="00960C42" w:rsidR="00BD2C55">
        <w:rPr>
          <w:lang w:val="fr-FR"/>
        </w:rPr>
        <w:t xml:space="preserve">e, </w:t>
      </w:r>
      <w:r w:rsidRPr="00960C42">
        <w:rPr>
          <w:lang w:val="fr-FR"/>
        </w:rPr>
        <w:t>en sa qualité d</w:t>
      </w:r>
      <w:r w:rsidRPr="00960C42" w:rsidR="00960C42">
        <w:rPr>
          <w:lang w:val="fr-FR"/>
        </w:rPr>
        <w:t>’</w:t>
      </w:r>
      <w:r w:rsidRPr="00960C42">
        <w:rPr>
          <w:lang w:val="fr-FR"/>
        </w:rPr>
        <w:t xml:space="preserve">enseignant en </w:t>
      </w:r>
      <w:r w:rsidRPr="00960C42" w:rsidR="000F5739">
        <w:rPr>
          <w:lang w:val="fr-FR"/>
        </w:rPr>
        <w:t>oto-rhino-laryngologie</w:t>
      </w:r>
      <w:r w:rsidRPr="00960C42">
        <w:rPr>
          <w:lang w:val="fr-FR"/>
        </w:rPr>
        <w:t xml:space="preserve">, il </w:t>
      </w:r>
      <w:r w:rsidRPr="00960C42" w:rsidR="00BD2C55">
        <w:rPr>
          <w:lang w:val="fr-FR"/>
        </w:rPr>
        <w:t xml:space="preserve">était </w:t>
      </w:r>
      <w:r w:rsidRPr="00960C42">
        <w:rPr>
          <w:lang w:val="fr-FR"/>
        </w:rPr>
        <w:t>censé disposer des capacités techniques et académiques nécessaires ainsi que de la plus grande maîtrise des outils chirurgicaux à sa disposition, O.</w:t>
      </w:r>
      <w:r w:rsidRPr="00960C42">
        <w:rPr>
          <w:rFonts w:cstheme="minorHAnsi"/>
          <w:lang w:val="fr-FR"/>
        </w:rPr>
        <w:t>İ</w:t>
      </w:r>
      <w:r w:rsidRPr="00960C42">
        <w:rPr>
          <w:lang w:val="fr-FR"/>
        </w:rPr>
        <w:t>.B. n</w:t>
      </w:r>
      <w:r w:rsidRPr="00960C42" w:rsidR="00960C42">
        <w:rPr>
          <w:lang w:val="fr-FR"/>
        </w:rPr>
        <w:t>’</w:t>
      </w:r>
      <w:r w:rsidRPr="00960C42">
        <w:rPr>
          <w:lang w:val="fr-FR"/>
        </w:rPr>
        <w:t>a pas fait preuve de diligence et a provoqué chez le patient un handicap oculaire permanent ;</w:t>
      </w:r>
    </w:p>
    <w:p w:rsidRPr="00960C42" w:rsidR="001C3009" w:rsidP="00960C42" w:rsidRDefault="001C3009">
      <w:pPr>
        <w:pStyle w:val="ECHRParaQuote"/>
        <w:rPr>
          <w:lang w:val="fr-FR"/>
        </w:rPr>
      </w:pPr>
      <w:r w:rsidRPr="00960C42">
        <w:rPr>
          <w:lang w:val="fr-FR"/>
        </w:rPr>
        <w:t>– il s</w:t>
      </w:r>
      <w:r w:rsidRPr="00960C42" w:rsidR="00960C42">
        <w:rPr>
          <w:lang w:val="fr-FR"/>
        </w:rPr>
        <w:t>’</w:t>
      </w:r>
      <w:r w:rsidRPr="00960C42">
        <w:rPr>
          <w:lang w:val="fr-FR"/>
        </w:rPr>
        <w:t>ensuit qu</w:t>
      </w:r>
      <w:r w:rsidRPr="00960C42" w:rsidR="00960C42">
        <w:rPr>
          <w:lang w:val="fr-FR"/>
        </w:rPr>
        <w:t>’</w:t>
      </w:r>
      <w:r w:rsidRPr="00960C42">
        <w:rPr>
          <w:lang w:val="fr-FR"/>
        </w:rPr>
        <w:t>O.</w:t>
      </w:r>
      <w:r w:rsidRPr="00960C42">
        <w:rPr>
          <w:rFonts w:cstheme="minorHAnsi"/>
          <w:lang w:val="fr-FR"/>
        </w:rPr>
        <w:t>İ</w:t>
      </w:r>
      <w:r w:rsidRPr="00960C42">
        <w:rPr>
          <w:lang w:val="fr-FR"/>
        </w:rPr>
        <w:t>.B. est fautif dans la survenance de l</w:t>
      </w:r>
      <w:r w:rsidRPr="00960C42" w:rsidR="00960C42">
        <w:rPr>
          <w:lang w:val="fr-FR"/>
        </w:rPr>
        <w:t>’</w:t>
      </w:r>
      <w:r w:rsidRPr="00960C42">
        <w:rPr>
          <w:lang w:val="fr-FR"/>
        </w:rPr>
        <w:t>incident.</w:t>
      </w:r>
      <w:r w:rsidRPr="00960C42" w:rsidR="00BD2C55">
        <w:rPr>
          <w:lang w:val="fr-FR"/>
        </w:rPr>
        <w:t> »</w:t>
      </w:r>
    </w:p>
    <w:p w:rsidRPr="00960C42" w:rsidR="00881CEC"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18</w:t>
      </w:r>
      <w:r w:rsidRPr="00960C42">
        <w:fldChar w:fldCharType="end"/>
      </w:r>
      <w:r w:rsidRPr="00960C42">
        <w:rPr>
          <w:lang w:val="fr-FR"/>
        </w:rPr>
        <w:t xml:space="preserve">.  Le tribunal administratif de Bursa fit sienne la conclusion </w:t>
      </w:r>
      <w:r w:rsidRPr="00960C42" w:rsidR="00BD2C55">
        <w:rPr>
          <w:lang w:val="fr-FR"/>
        </w:rPr>
        <w:t>du</w:t>
      </w:r>
      <w:r w:rsidRPr="00960C42">
        <w:rPr>
          <w:lang w:val="fr-FR"/>
        </w:rPr>
        <w:t xml:space="preserve"> rapport</w:t>
      </w:r>
      <w:r w:rsidRPr="00960C42" w:rsidR="00BD2C55">
        <w:rPr>
          <w:lang w:val="fr-FR"/>
        </w:rPr>
        <w:t xml:space="preserve"> précité</w:t>
      </w:r>
      <w:r w:rsidRPr="00960C42" w:rsidR="00BC6C70">
        <w:rPr>
          <w:lang w:val="fr-FR"/>
        </w:rPr>
        <w:t xml:space="preserve">. Par </w:t>
      </w:r>
      <w:r w:rsidRPr="00960C42">
        <w:rPr>
          <w:lang w:val="fr-FR"/>
        </w:rPr>
        <w:t xml:space="preserve">un jugement du 23 mai 2002, il débouta </w:t>
      </w:r>
      <w:r w:rsidRPr="00960C42" w:rsidR="00BC6C70">
        <w:rPr>
          <w:lang w:val="fr-FR"/>
        </w:rPr>
        <w:t>le requérant.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19</w:t>
      </w:r>
      <w:r w:rsidRPr="00960C42">
        <w:fldChar w:fldCharType="end"/>
      </w:r>
      <w:r w:rsidRPr="00960C42">
        <w:rPr>
          <w:lang w:val="fr-FR"/>
        </w:rPr>
        <w:t>.  Sur pourvoi du requérant, le 23 mai 2002, le Conseil d</w:t>
      </w:r>
      <w:r w:rsidRPr="00960C42" w:rsidR="00960C42">
        <w:rPr>
          <w:lang w:val="fr-FR"/>
        </w:rPr>
        <w:t>’</w:t>
      </w:r>
      <w:r w:rsidRPr="00960C42">
        <w:rPr>
          <w:lang w:val="fr-FR"/>
        </w:rPr>
        <w:t>État cassa le jugement susvisé</w:t>
      </w:r>
      <w:r w:rsidRPr="00960C42" w:rsidR="00A91F2A">
        <w:rPr>
          <w:lang w:val="fr-FR"/>
        </w:rPr>
        <w:t>. Il estima</w:t>
      </w:r>
      <w:r w:rsidRPr="00960C42">
        <w:rPr>
          <w:lang w:val="fr-FR"/>
        </w:rPr>
        <w:t xml:space="preserve"> </w:t>
      </w:r>
      <w:r w:rsidRPr="00960C42" w:rsidR="00CB20D7">
        <w:rPr>
          <w:lang w:val="fr-FR"/>
        </w:rPr>
        <w:t>que</w:t>
      </w:r>
      <w:r w:rsidRPr="00960C42">
        <w:rPr>
          <w:lang w:val="fr-FR"/>
        </w:rPr>
        <w:t xml:space="preserve"> l</w:t>
      </w:r>
      <w:r w:rsidRPr="00960C42" w:rsidR="00960C42">
        <w:rPr>
          <w:lang w:val="fr-FR"/>
        </w:rPr>
        <w:t>’</w:t>
      </w:r>
      <w:r w:rsidRPr="00960C42" w:rsidR="007C2DF7">
        <w:rPr>
          <w:lang w:val="fr-FR"/>
        </w:rPr>
        <w:t>i</w:t>
      </w:r>
      <w:r w:rsidRPr="00960C42">
        <w:rPr>
          <w:lang w:val="fr-FR"/>
        </w:rPr>
        <w:t xml:space="preserve">nstitut médicolégal </w:t>
      </w:r>
      <w:r w:rsidRPr="00960C42" w:rsidR="00CB20D7">
        <w:rPr>
          <w:lang w:val="fr-FR"/>
        </w:rPr>
        <w:t>ne pouvait pas se prononcer dans le sens d</w:t>
      </w:r>
      <w:r w:rsidRPr="00960C42" w:rsidR="00960C42">
        <w:rPr>
          <w:lang w:val="fr-FR"/>
        </w:rPr>
        <w:t>’</w:t>
      </w:r>
      <w:r w:rsidRPr="00960C42" w:rsidR="00CB20D7">
        <w:rPr>
          <w:lang w:val="fr-FR"/>
        </w:rPr>
        <w:t xml:space="preserve">une absence de faute attribuable au médecin en dépit </w:t>
      </w:r>
      <w:r w:rsidRPr="00960C42" w:rsidR="007C2DF7">
        <w:rPr>
          <w:lang w:val="fr-FR"/>
        </w:rPr>
        <w:t>du vote</w:t>
      </w:r>
      <w:r w:rsidRPr="00960C42">
        <w:rPr>
          <w:lang w:val="fr-FR"/>
        </w:rPr>
        <w:t xml:space="preserve"> </w:t>
      </w:r>
      <w:r w:rsidRPr="00960C42" w:rsidR="00FD01F7">
        <w:rPr>
          <w:lang w:val="fr-FR"/>
        </w:rPr>
        <w:t>contraire à cette conclusion</w:t>
      </w:r>
      <w:r w:rsidRPr="00960C42">
        <w:rPr>
          <w:lang w:val="fr-FR"/>
        </w:rPr>
        <w:t xml:space="preserve"> </w:t>
      </w:r>
      <w:r w:rsidRPr="00960C42" w:rsidR="006F7751">
        <w:rPr>
          <w:lang w:val="fr-FR"/>
        </w:rPr>
        <w:t>de l</w:t>
      </w:r>
      <w:r w:rsidRPr="00960C42" w:rsidR="00960C42">
        <w:rPr>
          <w:lang w:val="fr-FR"/>
        </w:rPr>
        <w:t>’</w:t>
      </w:r>
      <w:r w:rsidRPr="00960C42" w:rsidR="00CB20D7">
        <w:rPr>
          <w:lang w:val="fr-FR"/>
        </w:rPr>
        <w:t xml:space="preserve">unique </w:t>
      </w:r>
      <w:r w:rsidRPr="00960C42">
        <w:rPr>
          <w:lang w:val="fr-FR"/>
        </w:rPr>
        <w:t>membre ophtalmologue</w:t>
      </w:r>
      <w:r w:rsidRPr="00960C42" w:rsidR="006F7751">
        <w:rPr>
          <w:lang w:val="fr-FR"/>
        </w:rPr>
        <w:t xml:space="preserve"> du comité chargé d</w:t>
      </w:r>
      <w:r w:rsidRPr="00960C42" w:rsidR="00960C42">
        <w:rPr>
          <w:lang w:val="fr-FR"/>
        </w:rPr>
        <w:t>’</w:t>
      </w:r>
      <w:r w:rsidRPr="00960C42" w:rsidR="006F7751">
        <w:rPr>
          <w:lang w:val="fr-FR"/>
        </w:rPr>
        <w:t>examiner les faits</w:t>
      </w:r>
      <w:r w:rsidRPr="00960C42">
        <w:rPr>
          <w:lang w:val="fr-FR"/>
        </w:rPr>
        <w:t>, et qu</w:t>
      </w:r>
      <w:r w:rsidRPr="00960C42" w:rsidR="007C2DF7">
        <w:rPr>
          <w:lang w:val="fr-FR"/>
        </w:rPr>
        <w:t xml:space="preserve">e, </w:t>
      </w:r>
      <w:r w:rsidRPr="00960C42">
        <w:rPr>
          <w:lang w:val="fr-FR"/>
        </w:rPr>
        <w:t>en l</w:t>
      </w:r>
      <w:r w:rsidRPr="00960C42" w:rsidR="00960C42">
        <w:rPr>
          <w:lang w:val="fr-FR"/>
        </w:rPr>
        <w:t>’</w:t>
      </w:r>
      <w:r w:rsidRPr="00960C42">
        <w:rPr>
          <w:lang w:val="fr-FR"/>
        </w:rPr>
        <w:t xml:space="preserve">occurrence, </w:t>
      </w:r>
      <w:r w:rsidRPr="00960C42" w:rsidR="00A91F2A">
        <w:rPr>
          <w:lang w:val="fr-FR"/>
        </w:rPr>
        <w:t>l</w:t>
      </w:r>
      <w:r w:rsidRPr="00960C42">
        <w:rPr>
          <w:lang w:val="fr-FR"/>
        </w:rPr>
        <w:t xml:space="preserve">a question </w:t>
      </w:r>
      <w:r w:rsidRPr="00960C42" w:rsidR="00A91F2A">
        <w:rPr>
          <w:lang w:val="fr-FR"/>
        </w:rPr>
        <w:t>devait être</w:t>
      </w:r>
      <w:r w:rsidRPr="00960C42" w:rsidR="00FD01F7">
        <w:rPr>
          <w:lang w:val="fr-FR"/>
        </w:rPr>
        <w:t xml:space="preserve"> </w:t>
      </w:r>
      <w:r w:rsidRPr="00960C42">
        <w:rPr>
          <w:lang w:val="fr-FR"/>
        </w:rPr>
        <w:t>portée devant l</w:t>
      </w:r>
      <w:r w:rsidRPr="00960C42" w:rsidR="00960C42">
        <w:rPr>
          <w:lang w:val="fr-FR"/>
        </w:rPr>
        <w:t>’</w:t>
      </w:r>
      <w:r w:rsidRPr="00960C42">
        <w:rPr>
          <w:lang w:val="fr-FR"/>
        </w:rPr>
        <w:t>assemblée générale dudit institut.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20</w:t>
      </w:r>
      <w:r w:rsidRPr="00960C42">
        <w:fldChar w:fldCharType="end"/>
      </w:r>
      <w:r w:rsidRPr="00960C42">
        <w:rPr>
          <w:lang w:val="fr-FR"/>
        </w:rPr>
        <w:t>.  </w:t>
      </w:r>
      <w:r w:rsidRPr="00960C42" w:rsidR="00FD01F7">
        <w:rPr>
          <w:lang w:val="fr-FR"/>
        </w:rPr>
        <w:t xml:space="preserve">À nouveau saisi </w:t>
      </w:r>
      <w:r w:rsidRPr="00960C42">
        <w:rPr>
          <w:lang w:val="fr-FR"/>
        </w:rPr>
        <w:t>du dossier, le tribunal administratif de Bursa chargea l</w:t>
      </w:r>
      <w:r w:rsidRPr="00960C42" w:rsidR="00960C42">
        <w:rPr>
          <w:lang w:val="fr-FR"/>
        </w:rPr>
        <w:t>’</w:t>
      </w:r>
      <w:r w:rsidRPr="00960C42">
        <w:rPr>
          <w:lang w:val="fr-FR"/>
        </w:rPr>
        <w:t>assemblée générale de l</w:t>
      </w:r>
      <w:r w:rsidRPr="00960C42" w:rsidR="00960C42">
        <w:rPr>
          <w:lang w:val="fr-FR"/>
        </w:rPr>
        <w:t>’</w:t>
      </w:r>
      <w:r w:rsidRPr="00960C42" w:rsidR="00FD01F7">
        <w:rPr>
          <w:lang w:val="fr-FR"/>
        </w:rPr>
        <w:t>i</w:t>
      </w:r>
      <w:r w:rsidRPr="00960C42">
        <w:rPr>
          <w:lang w:val="fr-FR"/>
        </w:rPr>
        <w:t>nstitut médicolégal de trancher.</w:t>
      </w:r>
    </w:p>
    <w:bookmarkStart w:name="rapportIMLassemblegenerale" w:id="6"/>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21</w:t>
      </w:r>
      <w:r w:rsidRPr="00960C42">
        <w:fldChar w:fldCharType="end"/>
      </w:r>
      <w:bookmarkEnd w:id="6"/>
      <w:r w:rsidRPr="00960C42">
        <w:rPr>
          <w:lang w:val="fr-FR"/>
        </w:rPr>
        <w:t>.  Dans son rapport du 1</w:t>
      </w:r>
      <w:r w:rsidRPr="00960C42">
        <w:rPr>
          <w:vertAlign w:val="superscript"/>
          <w:lang w:val="fr-FR"/>
        </w:rPr>
        <w:t>er</w:t>
      </w:r>
      <w:r w:rsidRPr="00960C42">
        <w:rPr>
          <w:lang w:val="fr-FR"/>
        </w:rPr>
        <w:t xml:space="preserve"> décembre 2005, cette dernière, s</w:t>
      </w:r>
      <w:r w:rsidRPr="00960C42" w:rsidR="00960C42">
        <w:rPr>
          <w:lang w:val="fr-FR"/>
        </w:rPr>
        <w:t>’</w:t>
      </w:r>
      <w:r w:rsidRPr="00960C42">
        <w:rPr>
          <w:lang w:val="fr-FR"/>
        </w:rPr>
        <w:t>alignant sur les observations de l</w:t>
      </w:r>
      <w:r w:rsidRPr="00960C42" w:rsidR="00960C42">
        <w:rPr>
          <w:lang w:val="fr-FR"/>
        </w:rPr>
        <w:t>’</w:t>
      </w:r>
      <w:r w:rsidRPr="00960C42">
        <w:rPr>
          <w:lang w:val="fr-FR"/>
        </w:rPr>
        <w:t xml:space="preserve">expert dissident, </w:t>
      </w:r>
      <w:r w:rsidRPr="00960C42" w:rsidR="00FD01F7">
        <w:rPr>
          <w:lang w:val="fr-FR"/>
        </w:rPr>
        <w:t>rendit la conclusion suivante </w:t>
      </w:r>
      <w:r w:rsidRPr="00960C42">
        <w:rPr>
          <w:lang w:val="fr-FR"/>
        </w:rPr>
        <w:t>:</w:t>
      </w:r>
    </w:p>
    <w:p w:rsidRPr="00960C42" w:rsidR="001C3009" w:rsidP="00960C42" w:rsidRDefault="001C3009">
      <w:pPr>
        <w:pStyle w:val="ECHRParaQuote"/>
        <w:rPr>
          <w:lang w:val="fr-FR"/>
        </w:rPr>
      </w:pPr>
      <w:r w:rsidRPr="00960C42">
        <w:rPr>
          <w:lang w:val="fr-FR"/>
        </w:rPr>
        <w:t>« (...) le mis en cause a omis de prendre les précautions nécessaires pour parer aux complications prévisibles</w:t>
      </w:r>
      <w:r w:rsidRPr="00960C42" w:rsidR="00FD01F7">
        <w:rPr>
          <w:lang w:val="fr-FR"/>
        </w:rPr>
        <w:t> ;</w:t>
      </w:r>
      <w:r w:rsidRPr="00960C42">
        <w:rPr>
          <w:lang w:val="fr-FR"/>
        </w:rPr>
        <w:t xml:space="preserve"> il a ainsi fait preuve d</w:t>
      </w:r>
      <w:r w:rsidRPr="00960C42" w:rsidR="00960C42">
        <w:rPr>
          <w:lang w:val="fr-FR"/>
        </w:rPr>
        <w:t>’</w:t>
      </w:r>
      <w:r w:rsidRPr="00960C42">
        <w:rPr>
          <w:lang w:val="fr-FR"/>
        </w:rPr>
        <w:t>imprudence et d</w:t>
      </w:r>
      <w:r w:rsidRPr="00960C42" w:rsidR="00960C42">
        <w:rPr>
          <w:lang w:val="fr-FR"/>
        </w:rPr>
        <w:t>’</w:t>
      </w:r>
      <w:r w:rsidRPr="00960C42">
        <w:rPr>
          <w:lang w:val="fr-FR"/>
        </w:rPr>
        <w:t>inattention et, en conséquence, l</w:t>
      </w:r>
      <w:r w:rsidRPr="00960C42" w:rsidR="00960C42">
        <w:rPr>
          <w:lang w:val="fr-FR"/>
        </w:rPr>
        <w:t>’</w:t>
      </w:r>
      <w:r w:rsidRPr="00960C42">
        <w:rPr>
          <w:lang w:val="fr-FR"/>
        </w:rPr>
        <w:t>administration est responsable à hauteur de 3 sur une échelle de 8 (3/8) du fait de l</w:t>
      </w:r>
      <w:r w:rsidRPr="00960C42" w:rsidR="00960C42">
        <w:rPr>
          <w:lang w:val="fr-FR"/>
        </w:rPr>
        <w:t>’</w:t>
      </w:r>
      <w:r w:rsidRPr="00960C42">
        <w:rPr>
          <w:lang w:val="fr-FR"/>
        </w:rPr>
        <w:t>acte fautif de O.İ.B. (...) »</w:t>
      </w:r>
    </w:p>
    <w:p w:rsidRPr="00960C42" w:rsidR="001C3009" w:rsidP="00960C42" w:rsidRDefault="001C3009">
      <w:pPr>
        <w:pStyle w:val="ECHRPara"/>
        <w:rPr>
          <w:lang w:val="fr-FR"/>
        </w:rPr>
      </w:pPr>
      <w:r w:rsidRPr="00960C42">
        <w:rPr>
          <w:lang w:val="fr-FR"/>
        </w:rPr>
        <w:t>Il ressort de ce rapport que les experts de l</w:t>
      </w:r>
      <w:r w:rsidRPr="00960C42" w:rsidR="00960C42">
        <w:rPr>
          <w:lang w:val="fr-FR"/>
        </w:rPr>
        <w:t>’</w:t>
      </w:r>
      <w:r w:rsidRPr="00960C42" w:rsidR="00FD01F7">
        <w:rPr>
          <w:lang w:val="fr-FR"/>
        </w:rPr>
        <w:t>i</w:t>
      </w:r>
      <w:r w:rsidRPr="00960C42">
        <w:rPr>
          <w:lang w:val="fr-FR"/>
        </w:rPr>
        <w:t xml:space="preserve">nstitut médicolégal avaient à leur disposition le dossier complet du requérant, </w:t>
      </w:r>
      <w:r w:rsidRPr="00960C42" w:rsidR="00042644">
        <w:rPr>
          <w:lang w:val="fr-FR"/>
        </w:rPr>
        <w:t>qui comprenait notamment</w:t>
      </w:r>
      <w:r w:rsidRPr="00960C42" w:rsidR="004E36EE">
        <w:rPr>
          <w:lang w:val="fr-FR"/>
        </w:rPr>
        <w:t xml:space="preserve"> 22 </w:t>
      </w:r>
      <w:r w:rsidRPr="00960C42" w:rsidR="006F132B">
        <w:rPr>
          <w:lang w:val="fr-FR"/>
        </w:rPr>
        <w:t xml:space="preserve">clichés </w:t>
      </w:r>
      <w:r w:rsidRPr="00960C42">
        <w:rPr>
          <w:lang w:val="fr-FR"/>
        </w:rPr>
        <w:t>de tomographie et d</w:t>
      </w:r>
      <w:r w:rsidRPr="00960C42" w:rsidR="00960C42">
        <w:rPr>
          <w:lang w:val="fr-FR"/>
        </w:rPr>
        <w:t>’</w:t>
      </w:r>
      <w:r w:rsidRPr="00960C42">
        <w:rPr>
          <w:lang w:val="fr-FR"/>
        </w:rPr>
        <w:t>imagerie par résonance magnétique.</w:t>
      </w:r>
    </w:p>
    <w:bookmarkStart w:name="jugementTA" w:id="7"/>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22</w:t>
      </w:r>
      <w:r w:rsidRPr="00960C42">
        <w:fldChar w:fldCharType="end"/>
      </w:r>
      <w:bookmarkEnd w:id="7"/>
      <w:r w:rsidRPr="00960C42">
        <w:rPr>
          <w:lang w:val="fr-FR"/>
        </w:rPr>
        <w:t xml:space="preserve">.  Le 15 mars 2006, malgré la contestation du requérant quant au degré de responsabilité </w:t>
      </w:r>
      <w:r w:rsidRPr="00960C42" w:rsidR="00513ACF">
        <w:rPr>
          <w:lang w:val="fr-FR"/>
        </w:rPr>
        <w:t xml:space="preserve">retenu </w:t>
      </w:r>
      <w:r w:rsidRPr="00960C42" w:rsidR="00995044">
        <w:rPr>
          <w:lang w:val="fr-FR"/>
        </w:rPr>
        <w:t>par</w:t>
      </w:r>
      <w:r w:rsidRPr="00960C42" w:rsidR="00513ACF">
        <w:rPr>
          <w:lang w:val="fr-FR"/>
        </w:rPr>
        <w:t xml:space="preserve"> l</w:t>
      </w:r>
      <w:r w:rsidRPr="00960C42" w:rsidR="00960C42">
        <w:rPr>
          <w:lang w:val="fr-FR"/>
        </w:rPr>
        <w:t>’</w:t>
      </w:r>
      <w:r w:rsidRPr="00960C42" w:rsidR="00513ACF">
        <w:rPr>
          <w:lang w:val="fr-FR"/>
        </w:rPr>
        <w:t>assemblée générale de l</w:t>
      </w:r>
      <w:r w:rsidRPr="00960C42" w:rsidR="00960C42">
        <w:rPr>
          <w:lang w:val="fr-FR"/>
        </w:rPr>
        <w:t>’</w:t>
      </w:r>
      <w:r w:rsidRPr="00960C42" w:rsidR="00513ACF">
        <w:rPr>
          <w:lang w:val="fr-FR"/>
        </w:rPr>
        <w:t>institut médicolégal</w:t>
      </w:r>
      <w:r w:rsidRPr="00960C42" w:rsidR="00995044">
        <w:rPr>
          <w:lang w:val="fr-FR"/>
        </w:rPr>
        <w:t xml:space="preserve"> dans son rapport</w:t>
      </w:r>
      <w:r w:rsidRPr="00960C42">
        <w:rPr>
          <w:lang w:val="fr-FR"/>
        </w:rPr>
        <w:t xml:space="preserve">, le tribunal administratif rendit son jugement sur </w:t>
      </w:r>
      <w:r w:rsidRPr="00960C42" w:rsidR="009E4100">
        <w:rPr>
          <w:lang w:val="fr-FR"/>
        </w:rPr>
        <w:t xml:space="preserve">la </w:t>
      </w:r>
      <w:r w:rsidRPr="00960C42">
        <w:rPr>
          <w:lang w:val="fr-FR"/>
        </w:rPr>
        <w:t xml:space="preserve">base </w:t>
      </w:r>
      <w:r w:rsidRPr="00960C42" w:rsidR="009E4100">
        <w:rPr>
          <w:lang w:val="fr-FR"/>
        </w:rPr>
        <w:t xml:space="preserve">de ce rapport </w:t>
      </w:r>
      <w:r w:rsidRPr="00960C42">
        <w:rPr>
          <w:lang w:val="fr-FR"/>
        </w:rPr>
        <w:t>et condamna l</w:t>
      </w:r>
      <w:r w:rsidRPr="00960C42" w:rsidR="00960C42">
        <w:rPr>
          <w:lang w:val="fr-FR"/>
        </w:rPr>
        <w:t>’</w:t>
      </w:r>
      <w:r w:rsidRPr="00960C42">
        <w:rPr>
          <w:lang w:val="fr-FR"/>
        </w:rPr>
        <w:t xml:space="preserve">administration à verser </w:t>
      </w:r>
      <w:r w:rsidRPr="00960C42" w:rsidR="00995044">
        <w:rPr>
          <w:lang w:val="fr-FR"/>
        </w:rPr>
        <w:t>à l</w:t>
      </w:r>
      <w:r w:rsidRPr="00960C42" w:rsidR="00960C42">
        <w:rPr>
          <w:lang w:val="fr-FR"/>
        </w:rPr>
        <w:t>’</w:t>
      </w:r>
      <w:r w:rsidRPr="00960C42" w:rsidR="00995044">
        <w:rPr>
          <w:lang w:val="fr-FR"/>
        </w:rPr>
        <w:t>intéressé</w:t>
      </w:r>
      <w:r w:rsidRPr="00960C42">
        <w:rPr>
          <w:lang w:val="fr-FR"/>
        </w:rPr>
        <w:t xml:space="preserve"> 2 625 livres turques (TRY)</w:t>
      </w:r>
      <w:r w:rsidRPr="00960C42">
        <w:rPr>
          <w:vertAlign w:val="superscript"/>
        </w:rPr>
        <w:footnoteReference w:id="1"/>
      </w:r>
      <w:r w:rsidRPr="00960C42">
        <w:rPr>
          <w:lang w:val="fr-FR"/>
        </w:rPr>
        <w:t xml:space="preserve"> p</w:t>
      </w:r>
      <w:r w:rsidRPr="00960C42" w:rsidR="00E16462">
        <w:rPr>
          <w:lang w:val="fr-FR"/>
        </w:rPr>
        <w:t>our préjudice matériel et 2 500 </w:t>
      </w:r>
      <w:r w:rsidRPr="00960C42">
        <w:rPr>
          <w:lang w:val="fr-FR"/>
        </w:rPr>
        <w:t xml:space="preserve">TRY </w:t>
      </w:r>
      <w:r w:rsidRPr="00960C42" w:rsidR="00513ACF">
        <w:rPr>
          <w:lang w:val="fr-FR"/>
        </w:rPr>
        <w:t>pour</w:t>
      </w:r>
      <w:r w:rsidRPr="00960C42">
        <w:rPr>
          <w:lang w:val="fr-FR"/>
        </w:rPr>
        <w:t xml:space="preserve"> dommage moral, sommes calculées au prorata de 3/8 fixé par l</w:t>
      </w:r>
      <w:r w:rsidRPr="00960C42" w:rsidR="00960C42">
        <w:rPr>
          <w:lang w:val="fr-FR"/>
        </w:rPr>
        <w:t>’</w:t>
      </w:r>
      <w:r w:rsidRPr="00960C42" w:rsidR="00513ACF">
        <w:rPr>
          <w:lang w:val="fr-FR"/>
        </w:rPr>
        <w:t>i</w:t>
      </w:r>
      <w:r w:rsidRPr="00960C42">
        <w:rPr>
          <w:lang w:val="fr-FR"/>
        </w:rPr>
        <w:t>nstitut médicolégal et assorties d</w:t>
      </w:r>
      <w:r w:rsidRPr="00960C42" w:rsidR="00960C42">
        <w:rPr>
          <w:lang w:val="fr-FR"/>
        </w:rPr>
        <w:t>’</w:t>
      </w:r>
      <w:r w:rsidRPr="00960C42">
        <w:rPr>
          <w:lang w:val="fr-FR"/>
        </w:rPr>
        <w:t>intérêts légaux com</w:t>
      </w:r>
      <w:r w:rsidRPr="00960C42" w:rsidR="001920B1">
        <w:rPr>
          <w:lang w:val="fr-FR"/>
        </w:rPr>
        <w:t>mençant à courir à compter du 23</w:t>
      </w:r>
      <w:r w:rsidRPr="00960C42" w:rsidR="00513ACF">
        <w:rPr>
          <w:lang w:val="fr-FR"/>
        </w:rPr>
        <w:t> </w:t>
      </w:r>
      <w:r w:rsidRPr="00960C42">
        <w:rPr>
          <w:lang w:val="fr-FR"/>
        </w:rPr>
        <w:t>juillet</w:t>
      </w:r>
      <w:r w:rsidRPr="00960C42" w:rsidR="00513ACF">
        <w:rPr>
          <w:lang w:val="fr-FR"/>
        </w:rPr>
        <w:t> </w:t>
      </w:r>
      <w:r w:rsidRPr="00960C42">
        <w:rPr>
          <w:lang w:val="fr-FR"/>
        </w:rPr>
        <w:t>1998.</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23</w:t>
      </w:r>
      <w:r w:rsidRPr="00960C42">
        <w:fldChar w:fldCharType="end"/>
      </w:r>
      <w:r w:rsidRPr="00960C42">
        <w:rPr>
          <w:lang w:val="fr-FR"/>
        </w:rPr>
        <w:t xml:space="preserve">.  Le 16 juin 2006, le requérant se pourvut </w:t>
      </w:r>
      <w:r w:rsidRPr="00960C42" w:rsidR="00FB094D">
        <w:rPr>
          <w:lang w:val="fr-FR"/>
        </w:rPr>
        <w:t xml:space="preserve">en cassation </w:t>
      </w:r>
      <w:r w:rsidRPr="00960C42">
        <w:rPr>
          <w:lang w:val="fr-FR"/>
        </w:rPr>
        <w:t>devant le Conseil d</w:t>
      </w:r>
      <w:r w:rsidRPr="00960C42" w:rsidR="00960C42">
        <w:rPr>
          <w:lang w:val="fr-FR"/>
        </w:rPr>
        <w:t>’</w:t>
      </w:r>
      <w:r w:rsidRPr="00960C42">
        <w:rPr>
          <w:lang w:val="fr-FR"/>
        </w:rPr>
        <w:t>État</w:t>
      </w:r>
      <w:r w:rsidRPr="00960C42" w:rsidR="00513ACF">
        <w:rPr>
          <w:lang w:val="fr-FR"/>
        </w:rPr>
        <w:t xml:space="preserve">. Il </w:t>
      </w:r>
      <w:r w:rsidRPr="00960C42" w:rsidR="000D1AC2">
        <w:rPr>
          <w:lang w:val="fr-FR"/>
        </w:rPr>
        <w:t>arguait</w:t>
      </w:r>
      <w:r w:rsidRPr="00960C42">
        <w:rPr>
          <w:lang w:val="fr-FR"/>
        </w:rPr>
        <w:t xml:space="preserve"> notamment que</w:t>
      </w:r>
      <w:r w:rsidRPr="00960C42" w:rsidR="00197147">
        <w:rPr>
          <w:lang w:val="fr-FR"/>
        </w:rPr>
        <w:t>,</w:t>
      </w:r>
      <w:r w:rsidRPr="00960C42">
        <w:rPr>
          <w:lang w:val="fr-FR"/>
        </w:rPr>
        <w:t xml:space="preserve"> si le chirurgien en cause avait été déclaré fautif à hauteur de 3/8 </w:t>
      </w:r>
      <w:r w:rsidRPr="00960C42" w:rsidR="00513ACF">
        <w:rPr>
          <w:lang w:val="fr-FR"/>
        </w:rPr>
        <w:t xml:space="preserve">purement </w:t>
      </w:r>
      <w:r w:rsidRPr="00960C42">
        <w:rPr>
          <w:lang w:val="fr-FR"/>
        </w:rPr>
        <w:t>du point de vue de la science médicale, il n</w:t>
      </w:r>
      <w:r w:rsidRPr="00960C42" w:rsidR="00960C42">
        <w:rPr>
          <w:lang w:val="fr-FR"/>
        </w:rPr>
        <w:t>’</w:t>
      </w:r>
      <w:r w:rsidRPr="00960C42">
        <w:rPr>
          <w:lang w:val="fr-FR"/>
        </w:rPr>
        <w:t>en demeurait pas moins que le restant de la faute dev</w:t>
      </w:r>
      <w:r w:rsidRPr="00960C42" w:rsidR="000D1AC2">
        <w:rPr>
          <w:lang w:val="fr-FR"/>
        </w:rPr>
        <w:t>r</w:t>
      </w:r>
      <w:r w:rsidRPr="00960C42">
        <w:rPr>
          <w:lang w:val="fr-FR"/>
        </w:rPr>
        <w:t>ait également être imputé à l</w:t>
      </w:r>
      <w:r w:rsidRPr="00960C42" w:rsidR="00960C42">
        <w:rPr>
          <w:lang w:val="fr-FR"/>
        </w:rPr>
        <w:t>’</w:t>
      </w:r>
      <w:r w:rsidRPr="00960C42">
        <w:rPr>
          <w:lang w:val="fr-FR"/>
        </w:rPr>
        <w:t>administration au titre</w:t>
      </w:r>
      <w:r w:rsidRPr="00960C42" w:rsidR="000D1AC2">
        <w:rPr>
          <w:lang w:val="fr-FR"/>
        </w:rPr>
        <w:t>, selon lui,</w:t>
      </w:r>
      <w:r w:rsidRPr="00960C42">
        <w:rPr>
          <w:lang w:val="fr-FR"/>
        </w:rPr>
        <w:t xml:space="preserve"> de </w:t>
      </w:r>
      <w:r w:rsidRPr="00960C42" w:rsidR="000D1AC2">
        <w:rPr>
          <w:lang w:val="fr-FR"/>
        </w:rPr>
        <w:t>l</w:t>
      </w:r>
      <w:r w:rsidRPr="00960C42">
        <w:rPr>
          <w:lang w:val="fr-FR"/>
        </w:rPr>
        <w:t xml:space="preserve">a responsabilité objective </w:t>
      </w:r>
      <w:r w:rsidRPr="00960C42" w:rsidR="000D1AC2">
        <w:rPr>
          <w:lang w:val="fr-FR"/>
        </w:rPr>
        <w:t xml:space="preserve">de celle-ci </w:t>
      </w:r>
      <w:r w:rsidRPr="00960C42">
        <w:rPr>
          <w:lang w:val="fr-FR"/>
        </w:rPr>
        <w:t xml:space="preserve">en tant </w:t>
      </w:r>
      <w:r w:rsidRPr="00960C42" w:rsidR="000D1AC2">
        <w:rPr>
          <w:lang w:val="fr-FR"/>
        </w:rPr>
        <w:t>qu</w:t>
      </w:r>
      <w:r w:rsidRPr="00960C42" w:rsidR="00960C42">
        <w:rPr>
          <w:lang w:val="fr-FR"/>
        </w:rPr>
        <w:t>’</w:t>
      </w:r>
      <w:r w:rsidRPr="00960C42" w:rsidR="000D1AC2">
        <w:rPr>
          <w:lang w:val="fr-FR"/>
        </w:rPr>
        <w:t xml:space="preserve">entité chargée </w:t>
      </w:r>
      <w:r w:rsidRPr="00960C42" w:rsidR="009D2BB0">
        <w:rPr>
          <w:lang w:val="fr-FR"/>
        </w:rPr>
        <w:t>du</w:t>
      </w:r>
      <w:r w:rsidRPr="00960C42">
        <w:rPr>
          <w:lang w:val="fr-FR"/>
        </w:rPr>
        <w:t xml:space="preserve"> service public de la santé. À cet égard, le requérant </w:t>
      </w:r>
      <w:r w:rsidRPr="00960C42" w:rsidR="000D1AC2">
        <w:rPr>
          <w:lang w:val="fr-FR"/>
        </w:rPr>
        <w:t xml:space="preserve">avançait </w:t>
      </w:r>
      <w:r w:rsidRPr="00960C42">
        <w:rPr>
          <w:lang w:val="fr-FR"/>
        </w:rPr>
        <w:t xml:space="preserve">le principe </w:t>
      </w:r>
      <w:r w:rsidRPr="00960C42" w:rsidR="000D1AC2">
        <w:rPr>
          <w:lang w:val="fr-FR"/>
        </w:rPr>
        <w:t xml:space="preserve">selon lequel, en </w:t>
      </w:r>
      <w:r w:rsidRPr="00960C42">
        <w:rPr>
          <w:lang w:val="fr-FR"/>
        </w:rPr>
        <w:t>droit turc</w:t>
      </w:r>
      <w:r w:rsidRPr="00960C42" w:rsidR="000D1AC2">
        <w:rPr>
          <w:lang w:val="fr-FR"/>
        </w:rPr>
        <w:t>,</w:t>
      </w:r>
      <w:r w:rsidRPr="00960C42">
        <w:rPr>
          <w:lang w:val="fr-FR"/>
        </w:rPr>
        <w:t xml:space="preserve"> il n</w:t>
      </w:r>
      <w:r w:rsidRPr="00960C42" w:rsidR="00960C42">
        <w:rPr>
          <w:lang w:val="fr-FR"/>
        </w:rPr>
        <w:t>’</w:t>
      </w:r>
      <w:r w:rsidRPr="00960C42">
        <w:rPr>
          <w:lang w:val="fr-FR"/>
        </w:rPr>
        <w:t>était pas possible qu</w:t>
      </w:r>
      <w:r w:rsidRPr="00960C42" w:rsidR="00960C42">
        <w:rPr>
          <w:lang w:val="fr-FR"/>
        </w:rPr>
        <w:t>’</w:t>
      </w:r>
      <w:r w:rsidRPr="00960C42">
        <w:rPr>
          <w:lang w:val="fr-FR"/>
        </w:rPr>
        <w:t>un expert judiciaire puisse se substituer au juge du fond pour déterminer l</w:t>
      </w:r>
      <w:r w:rsidRPr="00960C42" w:rsidR="00960C42">
        <w:rPr>
          <w:lang w:val="fr-FR"/>
        </w:rPr>
        <w:t>’</w:t>
      </w:r>
      <w:r w:rsidRPr="00960C42">
        <w:rPr>
          <w:lang w:val="fr-FR"/>
        </w:rPr>
        <w:t>existence d</w:t>
      </w:r>
      <w:r w:rsidRPr="00960C42" w:rsidR="00960C42">
        <w:rPr>
          <w:lang w:val="fr-FR"/>
        </w:rPr>
        <w:t>’</w:t>
      </w:r>
      <w:r w:rsidRPr="00960C42">
        <w:rPr>
          <w:lang w:val="fr-FR"/>
        </w:rPr>
        <w:t xml:space="preserve">une faute de service, </w:t>
      </w:r>
      <w:r w:rsidRPr="00960C42" w:rsidR="000D1AC2">
        <w:rPr>
          <w:lang w:val="fr-FR"/>
        </w:rPr>
        <w:t xml:space="preserve">et </w:t>
      </w:r>
      <w:r w:rsidRPr="00960C42">
        <w:rPr>
          <w:lang w:val="fr-FR"/>
        </w:rPr>
        <w:t xml:space="preserve">encore moins pour définir la part de responsabilité ; </w:t>
      </w:r>
      <w:r w:rsidRPr="00960C42" w:rsidR="00197147">
        <w:rPr>
          <w:lang w:val="fr-FR"/>
        </w:rPr>
        <w:t xml:space="preserve">selon lui, </w:t>
      </w:r>
      <w:r w:rsidRPr="00960C42">
        <w:rPr>
          <w:lang w:val="fr-FR"/>
        </w:rPr>
        <w:t>le rôle de l</w:t>
      </w:r>
      <w:r w:rsidRPr="00960C42" w:rsidR="00960C42">
        <w:rPr>
          <w:lang w:val="fr-FR"/>
        </w:rPr>
        <w:t>’</w:t>
      </w:r>
      <w:r w:rsidRPr="00960C42">
        <w:rPr>
          <w:lang w:val="fr-FR"/>
        </w:rPr>
        <w:t xml:space="preserve">expert </w:t>
      </w:r>
      <w:r w:rsidRPr="00960C42" w:rsidR="00197147">
        <w:rPr>
          <w:lang w:val="fr-FR"/>
        </w:rPr>
        <w:t xml:space="preserve">était </w:t>
      </w:r>
      <w:r w:rsidRPr="00960C42">
        <w:rPr>
          <w:lang w:val="fr-FR"/>
        </w:rPr>
        <w:t xml:space="preserve">limité à </w:t>
      </w:r>
      <w:r w:rsidRPr="00960C42" w:rsidR="00197147">
        <w:rPr>
          <w:lang w:val="fr-FR"/>
        </w:rPr>
        <w:t>la fourniture d</w:t>
      </w:r>
      <w:r w:rsidRPr="00960C42" w:rsidR="00960C42">
        <w:rPr>
          <w:lang w:val="fr-FR"/>
        </w:rPr>
        <w:t>’</w:t>
      </w:r>
      <w:r w:rsidRPr="00960C42">
        <w:rPr>
          <w:lang w:val="fr-FR"/>
        </w:rPr>
        <w:t>informations scientifiques permettant au juge de mener à bien son enquête et d</w:t>
      </w:r>
      <w:r w:rsidRPr="00960C42" w:rsidR="00960C42">
        <w:rPr>
          <w:lang w:val="fr-FR"/>
        </w:rPr>
        <w:t>’</w:t>
      </w:r>
      <w:r w:rsidRPr="00960C42">
        <w:rPr>
          <w:lang w:val="fr-FR"/>
        </w:rPr>
        <w:t xml:space="preserve">évaluer les faits de façon objective, sans jamais interférer </w:t>
      </w:r>
      <w:r w:rsidRPr="00960C42" w:rsidR="000A4B08">
        <w:rPr>
          <w:lang w:val="fr-FR"/>
        </w:rPr>
        <w:t xml:space="preserve">dans </w:t>
      </w:r>
      <w:r w:rsidRPr="00960C42">
        <w:rPr>
          <w:lang w:val="fr-FR"/>
        </w:rPr>
        <w:t>l</w:t>
      </w:r>
      <w:r w:rsidRPr="00960C42" w:rsidR="00960C42">
        <w:rPr>
          <w:lang w:val="fr-FR"/>
        </w:rPr>
        <w:t>’</w:t>
      </w:r>
      <w:r w:rsidRPr="00960C42">
        <w:rPr>
          <w:lang w:val="fr-FR"/>
        </w:rPr>
        <w:t xml:space="preserve">appréciation </w:t>
      </w:r>
      <w:r w:rsidRPr="00960C42" w:rsidR="000A4B08">
        <w:rPr>
          <w:lang w:val="fr-FR"/>
        </w:rPr>
        <w:t xml:space="preserve">juridique </w:t>
      </w:r>
      <w:r w:rsidRPr="00960C42">
        <w:rPr>
          <w:lang w:val="fr-FR"/>
        </w:rPr>
        <w:t>des faits.</w:t>
      </w:r>
    </w:p>
    <w:bookmarkStart w:name="versementparadministration" w:id="8"/>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24</w:t>
      </w:r>
      <w:r w:rsidRPr="00960C42">
        <w:fldChar w:fldCharType="end"/>
      </w:r>
      <w:bookmarkEnd w:id="8"/>
      <w:r w:rsidRPr="00960C42">
        <w:rPr>
          <w:lang w:val="fr-FR"/>
        </w:rPr>
        <w:t xml:space="preserve">.  Le 29 mars 2007, </w:t>
      </w:r>
      <w:r w:rsidRPr="00960C42" w:rsidR="005C5D9F">
        <w:rPr>
          <w:lang w:val="fr-FR"/>
        </w:rPr>
        <w:t>l</w:t>
      </w:r>
      <w:r w:rsidRPr="00960C42" w:rsidR="00960C42">
        <w:rPr>
          <w:lang w:val="fr-FR"/>
        </w:rPr>
        <w:t>’</w:t>
      </w:r>
      <w:r w:rsidRPr="00960C42" w:rsidR="005C5D9F">
        <w:rPr>
          <w:lang w:val="fr-FR"/>
        </w:rPr>
        <w:t>administration versa au</w:t>
      </w:r>
      <w:r w:rsidRPr="00960C42" w:rsidR="004F30E1">
        <w:rPr>
          <w:lang w:val="fr-FR"/>
        </w:rPr>
        <w:t xml:space="preserve"> requérant </w:t>
      </w:r>
      <w:r w:rsidRPr="00960C42" w:rsidR="004E36EE">
        <w:rPr>
          <w:lang w:val="fr-FR"/>
        </w:rPr>
        <w:t>24 142 </w:t>
      </w:r>
      <w:r w:rsidRPr="00960C42">
        <w:rPr>
          <w:lang w:val="fr-FR"/>
        </w:rPr>
        <w:t xml:space="preserve">TRY, </w:t>
      </w:r>
      <w:r w:rsidRPr="00960C42" w:rsidR="00546E12">
        <w:rPr>
          <w:lang w:val="fr-FR"/>
        </w:rPr>
        <w:t>la formation d</w:t>
      </w:r>
      <w:r w:rsidRPr="00960C42" w:rsidR="00960C42">
        <w:rPr>
          <w:lang w:val="fr-FR"/>
        </w:rPr>
        <w:t>’</w:t>
      </w:r>
      <w:r w:rsidRPr="00960C42" w:rsidR="00546E12">
        <w:rPr>
          <w:lang w:val="fr-FR"/>
        </w:rPr>
        <w:t xml:space="preserve">un </w:t>
      </w:r>
      <w:r w:rsidRPr="00960C42">
        <w:rPr>
          <w:lang w:val="fr-FR"/>
        </w:rPr>
        <w:t xml:space="preserve">pourvoi </w:t>
      </w:r>
      <w:r w:rsidRPr="00960C42" w:rsidR="00546E12">
        <w:rPr>
          <w:lang w:val="fr-FR"/>
        </w:rPr>
        <w:t>n</w:t>
      </w:r>
      <w:r w:rsidRPr="00960C42" w:rsidR="00960C42">
        <w:rPr>
          <w:lang w:val="fr-FR"/>
        </w:rPr>
        <w:t>’</w:t>
      </w:r>
      <w:r w:rsidRPr="00960C42" w:rsidR="00546E12">
        <w:rPr>
          <w:lang w:val="fr-FR"/>
        </w:rPr>
        <w:t>ayant pu avoir</w:t>
      </w:r>
      <w:r w:rsidRPr="00960C42">
        <w:rPr>
          <w:lang w:val="fr-FR"/>
        </w:rPr>
        <w:t xml:space="preserve"> d</w:t>
      </w:r>
      <w:r w:rsidRPr="00960C42" w:rsidR="00960C42">
        <w:rPr>
          <w:lang w:val="fr-FR"/>
        </w:rPr>
        <w:t>’</w:t>
      </w:r>
      <w:r w:rsidRPr="00960C42">
        <w:rPr>
          <w:lang w:val="fr-FR"/>
        </w:rPr>
        <w:t>effet suspensif sur l</w:t>
      </w:r>
      <w:r w:rsidRPr="00960C42" w:rsidR="00960C42">
        <w:rPr>
          <w:lang w:val="fr-FR"/>
        </w:rPr>
        <w:t>’</w:t>
      </w:r>
      <w:r w:rsidRPr="00960C42">
        <w:rPr>
          <w:lang w:val="fr-FR"/>
        </w:rPr>
        <w:t>exécution du jugement du 15</w:t>
      </w:r>
      <w:r w:rsidRPr="00960C42" w:rsidR="00546E12">
        <w:rPr>
          <w:lang w:val="fr-FR"/>
        </w:rPr>
        <w:t> </w:t>
      </w:r>
      <w:r w:rsidRPr="00960C42">
        <w:rPr>
          <w:lang w:val="fr-FR"/>
        </w:rPr>
        <w:t>mars</w:t>
      </w:r>
      <w:r w:rsidRPr="00960C42" w:rsidR="00546E12">
        <w:rPr>
          <w:lang w:val="fr-FR"/>
        </w:rPr>
        <w:t> </w:t>
      </w:r>
      <w:r w:rsidRPr="00960C42">
        <w:rPr>
          <w:lang w:val="fr-FR"/>
        </w:rPr>
        <w:t>2006.</w:t>
      </w:r>
    </w:p>
    <w:bookmarkStart w:name="expertisepriveequicalcule8sur8" w:id="9"/>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25</w:t>
      </w:r>
      <w:r w:rsidRPr="00960C42">
        <w:fldChar w:fldCharType="end"/>
      </w:r>
      <w:bookmarkEnd w:id="9"/>
      <w:r w:rsidRPr="00960C42">
        <w:rPr>
          <w:lang w:val="fr-FR"/>
        </w:rPr>
        <w:t>.  Le 27 avril 2007, le requérant chargea un autre expert</w:t>
      </w:r>
      <w:r w:rsidRPr="00960C42" w:rsidR="00852A5A">
        <w:rPr>
          <w:lang w:val="fr-FR"/>
        </w:rPr>
        <w:t xml:space="preserve"> juridique</w:t>
      </w:r>
      <w:r w:rsidRPr="00960C42">
        <w:rPr>
          <w:lang w:val="fr-FR"/>
        </w:rPr>
        <w:t xml:space="preserve"> privé d</w:t>
      </w:r>
      <w:r w:rsidRPr="00960C42" w:rsidR="00960C42">
        <w:rPr>
          <w:lang w:val="fr-FR"/>
        </w:rPr>
        <w:t>’</w:t>
      </w:r>
      <w:r w:rsidRPr="00960C42">
        <w:rPr>
          <w:lang w:val="fr-FR"/>
        </w:rPr>
        <w:t>actualiser le montant de son préjudice matériel. Celui-ci évalua le manque à gagner réel du requérant à 123 736 TRY</w:t>
      </w:r>
      <w:r w:rsidRPr="00960C42" w:rsidR="004F30E1">
        <w:rPr>
          <w:lang w:val="fr-FR"/>
        </w:rPr>
        <w:t xml:space="preserve"> </w:t>
      </w:r>
      <w:r w:rsidRPr="00960C42" w:rsidR="00F75279">
        <w:rPr>
          <w:lang w:val="fr-FR"/>
        </w:rPr>
        <w:t>en se basant sur l</w:t>
      </w:r>
      <w:r w:rsidRPr="00960C42" w:rsidR="00960C42">
        <w:rPr>
          <w:lang w:val="fr-FR"/>
        </w:rPr>
        <w:t>’</w:t>
      </w:r>
      <w:r w:rsidRPr="00960C42" w:rsidR="00F75279">
        <w:rPr>
          <w:lang w:val="fr-FR"/>
        </w:rPr>
        <w:t>hypothèse d</w:t>
      </w:r>
      <w:r w:rsidRPr="00960C42" w:rsidR="00960C42">
        <w:rPr>
          <w:lang w:val="fr-FR"/>
        </w:rPr>
        <w:t>’</w:t>
      </w:r>
      <w:r w:rsidRPr="00960C42" w:rsidR="00F75279">
        <w:rPr>
          <w:lang w:val="fr-FR"/>
        </w:rPr>
        <w:t>une responsabilité totale de l</w:t>
      </w:r>
      <w:r w:rsidRPr="00960C42" w:rsidR="00960C42">
        <w:rPr>
          <w:lang w:val="fr-FR"/>
        </w:rPr>
        <w:t>’</w:t>
      </w:r>
      <w:r w:rsidRPr="00960C42" w:rsidR="00F75279">
        <w:rPr>
          <w:lang w:val="fr-FR"/>
        </w:rPr>
        <w:t>administration</w:t>
      </w:r>
      <w:r w:rsidRPr="00960C42">
        <w:rPr>
          <w:lang w:val="fr-FR"/>
        </w:rPr>
        <w:t>.</w:t>
      </w:r>
    </w:p>
    <w:bookmarkStart w:name="arrêtconfirmationCE" w:id="10"/>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26</w:t>
      </w:r>
      <w:r w:rsidRPr="00960C42">
        <w:fldChar w:fldCharType="end"/>
      </w:r>
      <w:bookmarkEnd w:id="10"/>
      <w:r w:rsidRPr="00960C42">
        <w:rPr>
          <w:lang w:val="fr-FR"/>
        </w:rPr>
        <w:t>.  Par un arrêt du 27 avril 2009, le Conseil d</w:t>
      </w:r>
      <w:r w:rsidRPr="00960C42" w:rsidR="00960C42">
        <w:rPr>
          <w:lang w:val="fr-FR"/>
        </w:rPr>
        <w:t>’</w:t>
      </w:r>
      <w:r w:rsidRPr="00960C42">
        <w:rPr>
          <w:lang w:val="fr-FR"/>
        </w:rPr>
        <w:t>État confirma le jugement attaqué.</w:t>
      </w:r>
    </w:p>
    <w:bookmarkStart w:name="arrêtrejetRERduCE" w:id="11"/>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27</w:t>
      </w:r>
      <w:r w:rsidRPr="00960C42">
        <w:fldChar w:fldCharType="end"/>
      </w:r>
      <w:bookmarkEnd w:id="11"/>
      <w:r w:rsidRPr="00960C42">
        <w:rPr>
          <w:lang w:val="fr-FR"/>
        </w:rPr>
        <w:t>.  Le 5 juin 2009, le requérant introduisit un recours en rectification d</w:t>
      </w:r>
      <w:r w:rsidRPr="00960C42" w:rsidR="005C5D9F">
        <w:rPr>
          <w:lang w:val="fr-FR"/>
        </w:rPr>
        <w:t>e l</w:t>
      </w:r>
      <w:r w:rsidRPr="00960C42" w:rsidR="00960C42">
        <w:rPr>
          <w:lang w:val="fr-FR"/>
        </w:rPr>
        <w:t>’</w:t>
      </w:r>
      <w:r w:rsidRPr="00960C42">
        <w:rPr>
          <w:lang w:val="fr-FR"/>
        </w:rPr>
        <w:t xml:space="preserve">arrêt, </w:t>
      </w:r>
      <w:r w:rsidRPr="00960C42" w:rsidR="009A117E">
        <w:rPr>
          <w:lang w:val="fr-FR"/>
        </w:rPr>
        <w:t>reprenant</w:t>
      </w:r>
      <w:r w:rsidRPr="00960C42">
        <w:rPr>
          <w:lang w:val="fr-FR"/>
        </w:rPr>
        <w:t xml:space="preserve"> les mêmes moyens que précédemment. Par un arrêt du 18 novembre 2009, le Conseil d</w:t>
      </w:r>
      <w:r w:rsidRPr="00960C42" w:rsidR="00960C42">
        <w:rPr>
          <w:lang w:val="fr-FR"/>
        </w:rPr>
        <w:t>’</w:t>
      </w:r>
      <w:r w:rsidRPr="00960C42">
        <w:rPr>
          <w:lang w:val="fr-FR"/>
        </w:rPr>
        <w:t>État rejeta le recours du requérant, ce qui mit définitivement fin à la procédure.</w:t>
      </w:r>
    </w:p>
    <w:p w:rsidRPr="00960C42" w:rsidR="001C3009" w:rsidP="00960C42" w:rsidRDefault="001C3009">
      <w:pPr>
        <w:pStyle w:val="ECHRHeading3"/>
        <w:rPr>
          <w:lang w:val="fr-FR"/>
        </w:rPr>
      </w:pPr>
      <w:r w:rsidRPr="00960C42">
        <w:rPr>
          <w:lang w:val="fr-FR"/>
        </w:rPr>
        <w:t>4.</w:t>
      </w:r>
      <w:r w:rsidRPr="00960C42" w:rsidR="009E545C">
        <w:rPr>
          <w:lang w:val="fr-FR"/>
        </w:rPr>
        <w:t>  </w:t>
      </w:r>
      <w:r w:rsidRPr="00960C42">
        <w:rPr>
          <w:lang w:val="fr-FR"/>
        </w:rPr>
        <w:t xml:space="preserve">Le recours devant la </w:t>
      </w:r>
      <w:r w:rsidRPr="00960C42" w:rsidR="008E46C1">
        <w:rPr>
          <w:lang w:val="fr-FR"/>
        </w:rPr>
        <w:t>c</w:t>
      </w:r>
      <w:r w:rsidRPr="00960C42">
        <w:rPr>
          <w:lang w:val="fr-FR"/>
        </w:rPr>
        <w:t>ommission d</w:t>
      </w:r>
      <w:r w:rsidRPr="00960C42" w:rsidR="00960C42">
        <w:rPr>
          <w:lang w:val="fr-FR"/>
        </w:rPr>
        <w:t>’</w:t>
      </w:r>
      <w:r w:rsidRPr="00960C42">
        <w:rPr>
          <w:lang w:val="fr-FR"/>
        </w:rPr>
        <w:t>indemnisation instaurée par la loi n</w:t>
      </w:r>
      <w:r w:rsidRPr="00960C42">
        <w:rPr>
          <w:vertAlign w:val="superscript"/>
          <w:lang w:val="fr-FR"/>
        </w:rPr>
        <w:t>o</w:t>
      </w:r>
      <w:r w:rsidRPr="00960C42">
        <w:rPr>
          <w:lang w:val="fr-FR"/>
        </w:rPr>
        <w:t xml:space="preserve"> 6384 relative au règlement, par l</w:t>
      </w:r>
      <w:r w:rsidRPr="00960C42" w:rsidR="00960C42">
        <w:rPr>
          <w:lang w:val="fr-FR"/>
        </w:rPr>
        <w:t>’</w:t>
      </w:r>
      <w:r w:rsidRPr="00960C42">
        <w:rPr>
          <w:lang w:val="fr-FR"/>
        </w:rPr>
        <w:t>octroi d</w:t>
      </w:r>
      <w:r w:rsidRPr="00960C42" w:rsidR="00960C42">
        <w:rPr>
          <w:lang w:val="fr-FR"/>
        </w:rPr>
        <w:t>’</w:t>
      </w:r>
      <w:r w:rsidRPr="00960C42">
        <w:rPr>
          <w:lang w:val="fr-FR"/>
        </w:rPr>
        <w:t>une indemnité, de certaines requêtes introduites devant la Cour européenne des droits de l</w:t>
      </w:r>
      <w:r w:rsidRPr="00960C42" w:rsidR="00960C42">
        <w:rPr>
          <w:lang w:val="fr-FR"/>
        </w:rPr>
        <w:t>’</w:t>
      </w:r>
      <w:r w:rsidRPr="00960C42">
        <w:rPr>
          <w:lang w:val="fr-FR"/>
        </w:rPr>
        <w:t xml:space="preserve">homme (« la </w:t>
      </w:r>
      <w:r w:rsidRPr="00960C42" w:rsidR="008E46C1">
        <w:rPr>
          <w:lang w:val="fr-FR"/>
        </w:rPr>
        <w:t>c</w:t>
      </w:r>
      <w:r w:rsidRPr="00960C42">
        <w:rPr>
          <w:lang w:val="fr-FR"/>
        </w:rPr>
        <w:t>ommission d</w:t>
      </w:r>
      <w:r w:rsidRPr="00960C42" w:rsidR="00960C42">
        <w:rPr>
          <w:lang w:val="fr-FR"/>
        </w:rPr>
        <w:t>’</w:t>
      </w:r>
      <w:r w:rsidRPr="00960C42">
        <w:rPr>
          <w:lang w:val="fr-FR"/>
        </w:rPr>
        <w:t>indemnisation »)</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28</w:t>
      </w:r>
      <w:r w:rsidRPr="00960C42">
        <w:fldChar w:fldCharType="end"/>
      </w:r>
      <w:r w:rsidRPr="00960C42">
        <w:rPr>
          <w:lang w:val="fr-FR"/>
        </w:rPr>
        <w:t>.  Le 5 juin 2014, postérieurement à l</w:t>
      </w:r>
      <w:r w:rsidRPr="00960C42" w:rsidR="00960C42">
        <w:rPr>
          <w:lang w:val="fr-FR"/>
        </w:rPr>
        <w:t>’</w:t>
      </w:r>
      <w:r w:rsidRPr="00960C42">
        <w:rPr>
          <w:lang w:val="fr-FR"/>
        </w:rPr>
        <w:t>introduction de la présente requête et suivant la décision de la Cour europé</w:t>
      </w:r>
      <w:r w:rsidRPr="00960C42" w:rsidR="004E36EE">
        <w:rPr>
          <w:lang w:val="fr-FR"/>
        </w:rPr>
        <w:t>enne des droits de l</w:t>
      </w:r>
      <w:r w:rsidRPr="00960C42" w:rsidR="00960C42">
        <w:rPr>
          <w:lang w:val="fr-FR"/>
        </w:rPr>
        <w:t>’</w:t>
      </w:r>
      <w:r w:rsidRPr="00960C42" w:rsidR="004E36EE">
        <w:rPr>
          <w:lang w:val="fr-FR"/>
        </w:rPr>
        <w:t>homme du 8 </w:t>
      </w:r>
      <w:r w:rsidRPr="00960C42">
        <w:rPr>
          <w:lang w:val="fr-FR"/>
        </w:rPr>
        <w:t xml:space="preserve">avril 2014 en ce sens, le requérant saisit la </w:t>
      </w:r>
      <w:r w:rsidRPr="00960C42" w:rsidR="0031051A">
        <w:rPr>
          <w:lang w:val="fr-FR"/>
        </w:rPr>
        <w:t>c</w:t>
      </w:r>
      <w:r w:rsidRPr="00960C42">
        <w:rPr>
          <w:lang w:val="fr-FR"/>
        </w:rPr>
        <w:t>ommission d</w:t>
      </w:r>
      <w:r w:rsidRPr="00960C42" w:rsidR="00960C42">
        <w:rPr>
          <w:lang w:val="fr-FR"/>
        </w:rPr>
        <w:t>’</w:t>
      </w:r>
      <w:r w:rsidRPr="00960C42">
        <w:rPr>
          <w:lang w:val="fr-FR"/>
        </w:rPr>
        <w:t>indemnisation en vue d</w:t>
      </w:r>
      <w:r w:rsidRPr="00960C42" w:rsidR="00960C42">
        <w:rPr>
          <w:lang w:val="fr-FR"/>
        </w:rPr>
        <w:t>’</w:t>
      </w:r>
      <w:r w:rsidRPr="00960C42">
        <w:rPr>
          <w:lang w:val="fr-FR"/>
        </w:rPr>
        <w:t xml:space="preserve">obtenir la réparation </w:t>
      </w:r>
      <w:r w:rsidRPr="00960C42" w:rsidR="0031051A">
        <w:rPr>
          <w:lang w:val="fr-FR"/>
        </w:rPr>
        <w:t>du</w:t>
      </w:r>
      <w:r w:rsidRPr="00960C42">
        <w:rPr>
          <w:lang w:val="fr-FR"/>
        </w:rPr>
        <w:t xml:space="preserve"> préjudice </w:t>
      </w:r>
      <w:r w:rsidRPr="00960C42" w:rsidR="0031051A">
        <w:rPr>
          <w:lang w:val="fr-FR"/>
        </w:rPr>
        <w:t>qu</w:t>
      </w:r>
      <w:r w:rsidRPr="00960C42" w:rsidR="00960C42">
        <w:rPr>
          <w:lang w:val="fr-FR"/>
        </w:rPr>
        <w:t>’</w:t>
      </w:r>
      <w:r w:rsidRPr="00960C42" w:rsidR="0031051A">
        <w:rPr>
          <w:lang w:val="fr-FR"/>
        </w:rPr>
        <w:t xml:space="preserve">il estimait avoir subi en raison </w:t>
      </w:r>
      <w:r w:rsidRPr="00960C42">
        <w:rPr>
          <w:lang w:val="fr-FR"/>
        </w:rPr>
        <w:t xml:space="preserve">du non-respect </w:t>
      </w:r>
      <w:r w:rsidRPr="00960C42" w:rsidR="0031051A">
        <w:rPr>
          <w:lang w:val="fr-FR"/>
        </w:rPr>
        <w:t xml:space="preserve">par les tribunaux internes </w:t>
      </w:r>
      <w:r w:rsidRPr="00960C42">
        <w:rPr>
          <w:lang w:val="fr-FR"/>
        </w:rPr>
        <w:t>de l</w:t>
      </w:r>
      <w:r w:rsidRPr="00960C42" w:rsidR="00960C42">
        <w:rPr>
          <w:lang w:val="fr-FR"/>
        </w:rPr>
        <w:t>’</w:t>
      </w:r>
      <w:r w:rsidRPr="00960C42">
        <w:rPr>
          <w:lang w:val="fr-FR"/>
        </w:rPr>
        <w:t>exigence du délai raisonnable.</w:t>
      </w:r>
    </w:p>
    <w:bookmarkStart w:name="indemnisationTazkom" w:id="12"/>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29</w:t>
      </w:r>
      <w:r w:rsidRPr="00960C42">
        <w:fldChar w:fldCharType="end"/>
      </w:r>
      <w:bookmarkEnd w:id="12"/>
      <w:r w:rsidRPr="00960C42">
        <w:rPr>
          <w:lang w:val="fr-FR"/>
        </w:rPr>
        <w:t xml:space="preserve">.  Le 19 mars 2015, la </w:t>
      </w:r>
      <w:r w:rsidRPr="00960C42" w:rsidR="0031051A">
        <w:rPr>
          <w:lang w:val="fr-FR"/>
        </w:rPr>
        <w:t>c</w:t>
      </w:r>
      <w:r w:rsidRPr="00960C42">
        <w:rPr>
          <w:lang w:val="fr-FR"/>
        </w:rPr>
        <w:t>ommission d</w:t>
      </w:r>
      <w:r w:rsidRPr="00960C42" w:rsidR="00960C42">
        <w:rPr>
          <w:lang w:val="fr-FR"/>
        </w:rPr>
        <w:t>’</w:t>
      </w:r>
      <w:r w:rsidRPr="00960C42">
        <w:rPr>
          <w:lang w:val="fr-FR"/>
        </w:rPr>
        <w:t xml:space="preserve">indemnisation </w:t>
      </w:r>
      <w:r w:rsidRPr="00960C42" w:rsidR="0031051A">
        <w:rPr>
          <w:lang w:val="fr-FR"/>
        </w:rPr>
        <w:t xml:space="preserve">lui </w:t>
      </w:r>
      <w:r w:rsidRPr="00960C42" w:rsidR="004E36EE">
        <w:rPr>
          <w:lang w:val="fr-FR"/>
        </w:rPr>
        <w:t>accorda la somme de 10 </w:t>
      </w:r>
      <w:r w:rsidRPr="00960C42" w:rsidR="004F30E1">
        <w:rPr>
          <w:lang w:val="fr-FR"/>
        </w:rPr>
        <w:t xml:space="preserve">800 TRY </w:t>
      </w:r>
      <w:r w:rsidRPr="00960C42">
        <w:rPr>
          <w:lang w:val="fr-FR"/>
        </w:rPr>
        <w:t>à ce titre.</w:t>
      </w:r>
    </w:p>
    <w:p w:rsidRPr="00960C42" w:rsidR="001C3009" w:rsidP="00960C42" w:rsidRDefault="001C3009">
      <w:pPr>
        <w:pStyle w:val="ECHRHeading2"/>
        <w:rPr>
          <w:lang w:val="fr-FR"/>
        </w:rPr>
      </w:pPr>
      <w:r w:rsidRPr="00960C42">
        <w:rPr>
          <w:lang w:val="fr-FR"/>
        </w:rPr>
        <w:t>B.</w:t>
      </w:r>
      <w:r w:rsidRPr="00960C42" w:rsidR="0031051A">
        <w:rPr>
          <w:lang w:val="fr-FR"/>
        </w:rPr>
        <w:t>  </w:t>
      </w:r>
      <w:r w:rsidRPr="00960C42">
        <w:rPr>
          <w:lang w:val="fr-FR"/>
        </w:rPr>
        <w:t>Données économiques</w:t>
      </w:r>
    </w:p>
    <w:bookmarkStart w:name="donneeseconomiques" w:id="13"/>
    <w:p w:rsidRPr="00960C42" w:rsidR="001C3009" w:rsidP="00960C42" w:rsidRDefault="00C4452B">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30</w:t>
      </w:r>
      <w:r w:rsidRPr="00960C42">
        <w:fldChar w:fldCharType="end"/>
      </w:r>
      <w:bookmarkEnd w:id="13"/>
      <w:r w:rsidRPr="00960C42">
        <w:rPr>
          <w:lang w:val="fr-FR"/>
        </w:rPr>
        <w:t>.  </w:t>
      </w:r>
      <w:r w:rsidRPr="00960C42" w:rsidR="001C3009">
        <w:rPr>
          <w:lang w:val="fr-FR"/>
        </w:rPr>
        <w:t>Les effets de l</w:t>
      </w:r>
      <w:r w:rsidRPr="00960C42" w:rsidR="00960C42">
        <w:rPr>
          <w:lang w:val="fr-FR"/>
        </w:rPr>
        <w:t>’</w:t>
      </w:r>
      <w:r w:rsidRPr="00960C42" w:rsidR="001C3009">
        <w:rPr>
          <w:lang w:val="fr-FR"/>
        </w:rPr>
        <w:t>inflation en Turquie sont indiqués sur les listes de l</w:t>
      </w:r>
      <w:r w:rsidRPr="00960C42" w:rsidR="00960C42">
        <w:rPr>
          <w:lang w:val="fr-FR"/>
        </w:rPr>
        <w:t>’</w:t>
      </w:r>
      <w:r w:rsidRPr="00960C42" w:rsidR="001C3009">
        <w:rPr>
          <w:lang w:val="fr-FR"/>
        </w:rPr>
        <w:t>indice des prix de détail publiées par l</w:t>
      </w:r>
      <w:r w:rsidRPr="00960C42" w:rsidR="00960C42">
        <w:rPr>
          <w:lang w:val="fr-FR"/>
        </w:rPr>
        <w:t>’</w:t>
      </w:r>
      <w:r w:rsidRPr="00960C42" w:rsidR="001C3009">
        <w:rPr>
          <w:lang w:val="fr-FR"/>
        </w:rPr>
        <w:t>Institut des statistiques de l</w:t>
      </w:r>
      <w:r w:rsidRPr="00960C42" w:rsidR="00960C42">
        <w:rPr>
          <w:lang w:val="fr-FR"/>
        </w:rPr>
        <w:t>’</w:t>
      </w:r>
      <w:r w:rsidRPr="00960C42" w:rsidR="001C3009">
        <w:rPr>
          <w:lang w:val="fr-FR"/>
        </w:rPr>
        <w:t>État. D</w:t>
      </w:r>
      <w:r w:rsidRPr="00960C42" w:rsidR="00960C42">
        <w:rPr>
          <w:lang w:val="fr-FR"/>
        </w:rPr>
        <w:t>’</w:t>
      </w:r>
      <w:r w:rsidRPr="00960C42" w:rsidR="001C3009">
        <w:rPr>
          <w:lang w:val="fr-FR"/>
        </w:rPr>
        <w:t>après la liste pertinente</w:t>
      </w:r>
      <w:r w:rsidRPr="00960C42" w:rsidR="0031051A">
        <w:rPr>
          <w:lang w:val="fr-FR"/>
        </w:rPr>
        <w:t xml:space="preserve"> en l</w:t>
      </w:r>
      <w:r w:rsidRPr="00960C42" w:rsidR="00960C42">
        <w:rPr>
          <w:lang w:val="fr-FR"/>
        </w:rPr>
        <w:t>’</w:t>
      </w:r>
      <w:r w:rsidRPr="00960C42" w:rsidR="0031051A">
        <w:rPr>
          <w:lang w:val="fr-FR"/>
        </w:rPr>
        <w:t>espèce</w:t>
      </w:r>
      <w:r w:rsidRPr="00960C42" w:rsidR="004E36EE">
        <w:rPr>
          <w:lang w:val="fr-FR"/>
        </w:rPr>
        <w:t>, en prenant le chiffre « </w:t>
      </w:r>
      <w:r w:rsidRPr="00960C42" w:rsidR="001C3009">
        <w:rPr>
          <w:lang w:val="fr-FR"/>
        </w:rPr>
        <w:t>100</w:t>
      </w:r>
      <w:r w:rsidRPr="00960C42" w:rsidR="004E36EE">
        <w:rPr>
          <w:lang w:val="fr-FR"/>
        </w:rPr>
        <w:t> </w:t>
      </w:r>
      <w:r w:rsidRPr="00960C42" w:rsidR="001C3009">
        <w:rPr>
          <w:lang w:val="fr-FR"/>
        </w:rPr>
        <w:t>» comme indice de base pour le mois de juillet 1998</w:t>
      </w:r>
      <w:r w:rsidRPr="00960C42" w:rsidR="00F642ED">
        <w:rPr>
          <w:lang w:val="fr-FR"/>
        </w:rPr>
        <w:t xml:space="preserve">, </w:t>
      </w:r>
      <w:r w:rsidRPr="00960C42" w:rsidR="0031051A">
        <w:rPr>
          <w:lang w:val="fr-FR"/>
        </w:rPr>
        <w:t>date à laquelle</w:t>
      </w:r>
      <w:r w:rsidRPr="00960C42" w:rsidR="001C3009">
        <w:rPr>
          <w:lang w:val="fr-FR"/>
        </w:rPr>
        <w:t xml:space="preserve"> le requérant </w:t>
      </w:r>
      <w:r w:rsidRPr="00960C42" w:rsidR="0031051A">
        <w:rPr>
          <w:lang w:val="fr-FR"/>
        </w:rPr>
        <w:t xml:space="preserve">a </w:t>
      </w:r>
      <w:r w:rsidRPr="00960C42" w:rsidR="001C3009">
        <w:rPr>
          <w:lang w:val="fr-FR"/>
        </w:rPr>
        <w:t>saisi l</w:t>
      </w:r>
      <w:r w:rsidRPr="00960C42" w:rsidR="00960C42">
        <w:rPr>
          <w:lang w:val="fr-FR"/>
        </w:rPr>
        <w:t>’</w:t>
      </w:r>
      <w:r w:rsidRPr="00960C42" w:rsidR="001C3009">
        <w:rPr>
          <w:lang w:val="fr-FR"/>
        </w:rPr>
        <w:t>administration d</w:t>
      </w:r>
      <w:r w:rsidRPr="00960C42" w:rsidR="00960C42">
        <w:rPr>
          <w:lang w:val="fr-FR"/>
        </w:rPr>
        <w:t>’</w:t>
      </w:r>
      <w:r w:rsidRPr="00960C42" w:rsidR="001C3009">
        <w:rPr>
          <w:lang w:val="fr-FR"/>
        </w:rPr>
        <w:t>une demande préalable d</w:t>
      </w:r>
      <w:r w:rsidRPr="00960C42" w:rsidR="00960C42">
        <w:rPr>
          <w:lang w:val="fr-FR"/>
        </w:rPr>
        <w:t>’</w:t>
      </w:r>
      <w:r w:rsidRPr="00960C42" w:rsidR="001C3009">
        <w:rPr>
          <w:lang w:val="fr-FR"/>
        </w:rPr>
        <w:t xml:space="preserve">indemnisation </w:t>
      </w:r>
      <w:r w:rsidRPr="00960C42" w:rsidR="0031051A">
        <w:rPr>
          <w:lang w:val="fr-FR"/>
        </w:rPr>
        <w:t>(</w:t>
      </w:r>
      <w:r w:rsidRPr="00960C42" w:rsidR="001C3009">
        <w:rPr>
          <w:lang w:val="fr-FR"/>
        </w:rPr>
        <w:t>paragraphe</w:t>
      </w:r>
      <w:r w:rsidRPr="00960C42" w:rsidR="004E36EE">
        <w:rPr>
          <w:lang w:val="fr-FR"/>
        </w:rPr>
        <w:t> </w:t>
      </w:r>
      <w:r w:rsidRPr="00960C42" w:rsidR="00B260F7">
        <w:fldChar w:fldCharType="begin"/>
      </w:r>
      <w:r w:rsidRPr="00960C42" w:rsidR="00B260F7">
        <w:rPr>
          <w:lang w:val="fr-FR"/>
        </w:rPr>
        <w:instrText xml:space="preserve"> REF demandeprealableadministration \h </w:instrText>
      </w:r>
      <w:r w:rsidRPr="00960C42" w:rsidR="00B260F7">
        <w:fldChar w:fldCharType="separate"/>
      </w:r>
      <w:r w:rsidR="00960C42">
        <w:rPr>
          <w:noProof/>
          <w:lang w:val="fr-FR"/>
        </w:rPr>
        <w:t>14</w:t>
      </w:r>
      <w:r w:rsidRPr="00960C42" w:rsidR="00B260F7">
        <w:fldChar w:fldCharType="end"/>
      </w:r>
      <w:r w:rsidRPr="00960C42" w:rsidR="001C3009">
        <w:rPr>
          <w:lang w:val="fr-FR"/>
        </w:rPr>
        <w:t xml:space="preserve"> ci-dessus), l</w:t>
      </w:r>
      <w:r w:rsidRPr="00960C42" w:rsidR="00960C42">
        <w:rPr>
          <w:lang w:val="fr-FR"/>
        </w:rPr>
        <w:t>’</w:t>
      </w:r>
      <w:r w:rsidRPr="00960C42" w:rsidR="001C3009">
        <w:rPr>
          <w:lang w:val="fr-FR"/>
        </w:rPr>
        <w:t>indice de l</w:t>
      </w:r>
      <w:r w:rsidRPr="00960C42" w:rsidR="00960C42">
        <w:rPr>
          <w:lang w:val="fr-FR"/>
        </w:rPr>
        <w:t>’</w:t>
      </w:r>
      <w:r w:rsidRPr="00960C42" w:rsidR="001C3009">
        <w:rPr>
          <w:lang w:val="fr-FR"/>
        </w:rPr>
        <w:t>inflation au mois de mars 2007</w:t>
      </w:r>
      <w:r w:rsidRPr="00960C42" w:rsidR="00F642ED">
        <w:rPr>
          <w:lang w:val="fr-FR"/>
        </w:rPr>
        <w:t xml:space="preserve">, </w:t>
      </w:r>
      <w:r w:rsidRPr="00960C42" w:rsidR="0031051A">
        <w:rPr>
          <w:lang w:val="fr-FR"/>
        </w:rPr>
        <w:t>date à laquelle</w:t>
      </w:r>
      <w:r w:rsidRPr="00960C42" w:rsidR="001C3009">
        <w:rPr>
          <w:lang w:val="fr-FR"/>
        </w:rPr>
        <w:t xml:space="preserve"> </w:t>
      </w:r>
      <w:r w:rsidRPr="00960C42" w:rsidR="0031051A">
        <w:rPr>
          <w:lang w:val="fr-FR"/>
        </w:rPr>
        <w:t>les</w:t>
      </w:r>
      <w:r w:rsidRPr="00960C42" w:rsidR="001C3009">
        <w:rPr>
          <w:lang w:val="fr-FR"/>
        </w:rPr>
        <w:t xml:space="preserve"> dommages-intérêts accordés </w:t>
      </w:r>
      <w:r w:rsidRPr="00960C42" w:rsidR="0031051A">
        <w:rPr>
          <w:lang w:val="fr-FR"/>
        </w:rPr>
        <w:t>au requérant lui ont été versés (</w:t>
      </w:r>
      <w:r w:rsidRPr="00960C42" w:rsidR="001C3009">
        <w:rPr>
          <w:lang w:val="fr-FR"/>
        </w:rPr>
        <w:t xml:space="preserve">paragraphe </w:t>
      </w:r>
      <w:r w:rsidRPr="00960C42" w:rsidR="00B260F7">
        <w:fldChar w:fldCharType="begin"/>
      </w:r>
      <w:r w:rsidRPr="00960C42" w:rsidR="00B260F7">
        <w:rPr>
          <w:lang w:val="fr-FR"/>
        </w:rPr>
        <w:instrText xml:space="preserve"> REF versementparadministration \h </w:instrText>
      </w:r>
      <w:r w:rsidRPr="00960C42" w:rsidR="00B260F7">
        <w:fldChar w:fldCharType="separate"/>
      </w:r>
      <w:r w:rsidR="00960C42">
        <w:rPr>
          <w:noProof/>
          <w:lang w:val="fr-FR"/>
        </w:rPr>
        <w:t>24</w:t>
      </w:r>
      <w:r w:rsidRPr="00960C42" w:rsidR="00B260F7">
        <w:fldChar w:fldCharType="end"/>
      </w:r>
      <w:r w:rsidRPr="00960C42" w:rsidR="001C3009">
        <w:rPr>
          <w:lang w:val="fr-FR"/>
        </w:rPr>
        <w:t xml:space="preserve"> ci-dessus) a </w:t>
      </w:r>
      <w:r w:rsidRPr="00960C42" w:rsidR="004E36EE">
        <w:rPr>
          <w:lang w:val="fr-FR"/>
        </w:rPr>
        <w:t>atteint le chiffre « </w:t>
      </w:r>
      <w:r w:rsidRPr="00960C42" w:rsidR="001C3009">
        <w:rPr>
          <w:lang w:val="fr-FR"/>
        </w:rPr>
        <w:t>1017</w:t>
      </w:r>
      <w:r w:rsidRPr="00960C42" w:rsidR="004E36EE">
        <w:rPr>
          <w:lang w:val="fr-FR"/>
        </w:rPr>
        <w:t> </w:t>
      </w:r>
      <w:r w:rsidRPr="00960C42" w:rsidR="001C3009">
        <w:rPr>
          <w:lang w:val="fr-FR"/>
        </w:rPr>
        <w:t>».</w:t>
      </w:r>
    </w:p>
    <w:p w:rsidRPr="00960C42" w:rsidR="00E77CB3" w:rsidP="00960C42" w:rsidRDefault="00E77CB3">
      <w:pPr>
        <w:pStyle w:val="ECHRHeading1"/>
        <w:rPr>
          <w:lang w:val="fr-FR"/>
        </w:rPr>
      </w:pPr>
      <w:r w:rsidRPr="00960C42">
        <w:rPr>
          <w:lang w:val="fr-FR"/>
        </w:rPr>
        <w:t>II.  LE DROIT ET LA PRATIQUE INTERNES PERTINENTS</w:t>
      </w:r>
    </w:p>
    <w:p w:rsidRPr="00960C42" w:rsidR="00E77CB3" w:rsidP="00960C42" w:rsidRDefault="00262880">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31</w:t>
      </w:r>
      <w:r w:rsidRPr="00960C42">
        <w:fldChar w:fldCharType="end"/>
      </w:r>
      <w:r w:rsidRPr="00960C42" w:rsidR="001C3009">
        <w:rPr>
          <w:lang w:val="fr-FR"/>
        </w:rPr>
        <w:t>. </w:t>
      </w:r>
      <w:r w:rsidRPr="00960C42" w:rsidR="00CE0A83">
        <w:rPr>
          <w:lang w:val="fr-FR"/>
        </w:rPr>
        <w:t> </w:t>
      </w:r>
      <w:r w:rsidRPr="00960C42" w:rsidR="001C3009">
        <w:rPr>
          <w:lang w:val="fr-FR"/>
        </w:rPr>
        <w:t>Le droit et la pratique internes pertinents en l</w:t>
      </w:r>
      <w:r w:rsidRPr="00960C42" w:rsidR="00960C42">
        <w:rPr>
          <w:lang w:val="fr-FR"/>
        </w:rPr>
        <w:t>’</w:t>
      </w:r>
      <w:r w:rsidRPr="00960C42" w:rsidR="001C3009">
        <w:rPr>
          <w:lang w:val="fr-FR"/>
        </w:rPr>
        <w:t>espèce sont décrits</w:t>
      </w:r>
      <w:r w:rsidRPr="00960C42" w:rsidR="00C445CD">
        <w:rPr>
          <w:lang w:val="fr-FR"/>
        </w:rPr>
        <w:t xml:space="preserve"> </w:t>
      </w:r>
      <w:r w:rsidRPr="00960C42" w:rsidR="001C3009">
        <w:rPr>
          <w:lang w:val="fr-FR"/>
        </w:rPr>
        <w:t xml:space="preserve">dans </w:t>
      </w:r>
      <w:r w:rsidRPr="00960C42" w:rsidR="004E36EE">
        <w:rPr>
          <w:lang w:val="fr-FR"/>
        </w:rPr>
        <w:t>l</w:t>
      </w:r>
      <w:r w:rsidRPr="00960C42" w:rsidR="00960C42">
        <w:rPr>
          <w:lang w:val="fr-FR"/>
        </w:rPr>
        <w:t>’</w:t>
      </w:r>
      <w:r w:rsidRPr="00960C42" w:rsidR="004E36EE">
        <w:rPr>
          <w:lang w:val="fr-FR"/>
        </w:rPr>
        <w:t xml:space="preserve">arrêt </w:t>
      </w:r>
      <w:r w:rsidRPr="00960C42" w:rsidR="001C3009">
        <w:rPr>
          <w:i/>
          <w:iCs/>
          <w:lang w:val="fr-FR"/>
        </w:rPr>
        <w:t>Okçu c. Turquie</w:t>
      </w:r>
      <w:r w:rsidRPr="00960C42" w:rsidR="001C3009">
        <w:rPr>
          <w:lang w:val="fr-FR"/>
        </w:rPr>
        <w:t xml:space="preserve"> (n</w:t>
      </w:r>
      <w:r w:rsidRPr="00960C42" w:rsidR="001C3009">
        <w:rPr>
          <w:vertAlign w:val="superscript"/>
          <w:lang w:val="fr-FR"/>
        </w:rPr>
        <w:t>o</w:t>
      </w:r>
      <w:r w:rsidRPr="00960C42" w:rsidR="001C3009">
        <w:rPr>
          <w:lang w:val="fr-FR"/>
        </w:rPr>
        <w:t xml:space="preserve"> 3951</w:t>
      </w:r>
      <w:r w:rsidRPr="00960C42" w:rsidR="004E36EE">
        <w:rPr>
          <w:lang w:val="fr-FR"/>
        </w:rPr>
        <w:t>5/03, §§ </w:t>
      </w:r>
      <w:r w:rsidRPr="00960C42" w:rsidR="001C3009">
        <w:rPr>
          <w:lang w:val="fr-FR"/>
        </w:rPr>
        <w:t>19-32, 21 juillet 2009</w:t>
      </w:r>
      <w:r w:rsidRPr="00960C42" w:rsidR="001C3009">
        <w:rPr>
          <w:snapToGrid w:val="0"/>
          <w:lang w:val="fr-FR"/>
        </w:rPr>
        <w:t>).</w:t>
      </w:r>
    </w:p>
    <w:p w:rsidRPr="00960C42" w:rsidR="00262880" w:rsidP="00960C42" w:rsidRDefault="00E77CB3">
      <w:pPr>
        <w:pStyle w:val="ECHRHeading1"/>
        <w:rPr>
          <w:lang w:val="fr-FR"/>
        </w:rPr>
      </w:pPr>
      <w:r w:rsidRPr="00960C42">
        <w:rPr>
          <w:lang w:val="fr-FR"/>
        </w:rPr>
        <w:t>EN DROIT</w:t>
      </w:r>
    </w:p>
    <w:p w:rsidRPr="00960C42" w:rsidR="00D30173" w:rsidP="00960C42" w:rsidRDefault="00D30173">
      <w:pPr>
        <w:pStyle w:val="ECHRHeading1"/>
        <w:rPr>
          <w:lang w:val="fr-FR"/>
        </w:rPr>
      </w:pPr>
      <w:r w:rsidRPr="00960C42">
        <w:rPr>
          <w:lang w:val="fr-FR"/>
        </w:rPr>
        <w:t>I.</w:t>
      </w:r>
      <w:r w:rsidRPr="00960C42" w:rsidR="00163A8E">
        <w:rPr>
          <w:lang w:val="fr-FR"/>
        </w:rPr>
        <w:t>  </w:t>
      </w:r>
      <w:r w:rsidRPr="00960C42">
        <w:rPr>
          <w:lang w:val="fr-FR"/>
        </w:rPr>
        <w:t xml:space="preserve">SUR LE LOCUS STANDI DES HÉRITIERS DU </w:t>
      </w:r>
      <w:r w:rsidRPr="00960C42" w:rsidR="007132CE">
        <w:rPr>
          <w:lang w:val="fr-FR"/>
        </w:rPr>
        <w:t>REQUÉRANT À MAINTENIR LA REQUÊTE À LA SUITE DE SON DÉCÈS</w:t>
      </w:r>
    </w:p>
    <w:p w:rsidRPr="00960C42" w:rsidR="001E53FE" w:rsidP="00960C42" w:rsidRDefault="00990C0F">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32</w:t>
      </w:r>
      <w:r w:rsidRPr="00960C42">
        <w:fldChar w:fldCharType="end"/>
      </w:r>
      <w:r w:rsidRPr="00960C42">
        <w:rPr>
          <w:lang w:val="fr-FR"/>
        </w:rPr>
        <w:t>.  </w:t>
      </w:r>
      <w:r w:rsidRPr="00960C42" w:rsidR="00D30173">
        <w:rPr>
          <w:lang w:val="fr-FR"/>
        </w:rPr>
        <w:t xml:space="preserve">Par une lettre du 20 octobre 2017, </w:t>
      </w:r>
      <w:r w:rsidRPr="00960C42" w:rsidR="004643F5">
        <w:rPr>
          <w:lang w:val="fr-FR"/>
        </w:rPr>
        <w:t>l</w:t>
      </w:r>
      <w:r w:rsidRPr="00960C42" w:rsidR="00960C42">
        <w:rPr>
          <w:lang w:val="fr-FR"/>
        </w:rPr>
        <w:t>’</w:t>
      </w:r>
      <w:r w:rsidRPr="00960C42" w:rsidR="00D30173">
        <w:rPr>
          <w:lang w:val="fr-FR"/>
        </w:rPr>
        <w:t>épouse</w:t>
      </w:r>
      <w:r w:rsidRPr="00960C42" w:rsidR="004643F5">
        <w:rPr>
          <w:lang w:val="fr-FR"/>
        </w:rPr>
        <w:t xml:space="preserve"> du requérant</w:t>
      </w:r>
      <w:r w:rsidRPr="00960C42" w:rsidR="00D30173">
        <w:rPr>
          <w:lang w:val="fr-FR"/>
        </w:rPr>
        <w:t>, M</w:t>
      </w:r>
      <w:r w:rsidRPr="00960C42" w:rsidR="00D30173">
        <w:rPr>
          <w:vertAlign w:val="superscript"/>
          <w:lang w:val="fr-FR"/>
        </w:rPr>
        <w:t>me</w:t>
      </w:r>
      <w:r w:rsidRPr="00960C42" w:rsidR="00D30173">
        <w:rPr>
          <w:lang w:val="fr-FR"/>
        </w:rPr>
        <w:t xml:space="preserve"> Ezine Kaya, son fils, M. Murat Kaya, et sa fille, M</w:t>
      </w:r>
      <w:r w:rsidRPr="00960C42" w:rsidR="00D30173">
        <w:rPr>
          <w:vertAlign w:val="superscript"/>
          <w:lang w:val="fr-FR"/>
        </w:rPr>
        <w:t>me</w:t>
      </w:r>
      <w:r w:rsidRPr="00960C42" w:rsidR="00D30173">
        <w:rPr>
          <w:lang w:val="fr-FR"/>
        </w:rPr>
        <w:t xml:space="preserve"> Asiye Dervişoğlu, ont informé la Cour que le requérant est décédé le 27 septembre 2017 et qu</w:t>
      </w:r>
      <w:r w:rsidRPr="00960C42" w:rsidR="00960C42">
        <w:rPr>
          <w:lang w:val="fr-FR"/>
        </w:rPr>
        <w:t>’</w:t>
      </w:r>
      <w:r w:rsidRPr="00960C42" w:rsidR="00D30173">
        <w:rPr>
          <w:lang w:val="fr-FR"/>
        </w:rPr>
        <w:t>ils souhaitaient maintenir la requête originellement introduite par leur proche et d</w:t>
      </w:r>
      <w:r w:rsidRPr="00960C42" w:rsidR="00960C42">
        <w:rPr>
          <w:lang w:val="fr-FR"/>
        </w:rPr>
        <w:t>’</w:t>
      </w:r>
      <w:r w:rsidRPr="00960C42" w:rsidR="00D30173">
        <w:rPr>
          <w:lang w:val="fr-FR"/>
        </w:rPr>
        <w:t>y participer en se faisant représenter par l</w:t>
      </w:r>
      <w:r w:rsidRPr="00960C42" w:rsidR="00960C42">
        <w:rPr>
          <w:lang w:val="fr-FR"/>
        </w:rPr>
        <w:t>’</w:t>
      </w:r>
      <w:r w:rsidRPr="00960C42" w:rsidR="00D30173">
        <w:rPr>
          <w:lang w:val="fr-FR"/>
        </w:rPr>
        <w:t>avocat qu</w:t>
      </w:r>
      <w:r w:rsidRPr="00960C42" w:rsidR="00960C42">
        <w:rPr>
          <w:lang w:val="fr-FR"/>
        </w:rPr>
        <w:t>’</w:t>
      </w:r>
      <w:r w:rsidRPr="00960C42" w:rsidR="00D30173">
        <w:rPr>
          <w:lang w:val="fr-FR"/>
        </w:rPr>
        <w:t>ils avaient nommé.</w:t>
      </w:r>
    </w:p>
    <w:p w:rsidRPr="00960C42" w:rsidR="00431D3B" w:rsidP="00960C42" w:rsidRDefault="00990C0F">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33</w:t>
      </w:r>
      <w:r w:rsidRPr="00960C42">
        <w:fldChar w:fldCharType="end"/>
      </w:r>
      <w:r w:rsidRPr="00960C42">
        <w:rPr>
          <w:lang w:val="fr-FR"/>
        </w:rPr>
        <w:t>.  </w:t>
      </w:r>
      <w:r w:rsidRPr="00960C42" w:rsidR="00431D3B">
        <w:rPr>
          <w:lang w:val="fr-FR"/>
        </w:rPr>
        <w:t>Le Gouvernement n</w:t>
      </w:r>
      <w:r w:rsidRPr="00960C42" w:rsidR="00960C42">
        <w:rPr>
          <w:lang w:val="fr-FR"/>
        </w:rPr>
        <w:t>’</w:t>
      </w:r>
      <w:r w:rsidRPr="00960C42" w:rsidR="00431D3B">
        <w:rPr>
          <w:lang w:val="fr-FR"/>
        </w:rPr>
        <w:t xml:space="preserve">a pas </w:t>
      </w:r>
      <w:r w:rsidRPr="00960C42">
        <w:rPr>
          <w:lang w:val="fr-FR"/>
        </w:rPr>
        <w:t>élevé de contestation à cet égard</w:t>
      </w:r>
      <w:r w:rsidRPr="00960C42" w:rsidR="00431D3B">
        <w:rPr>
          <w:lang w:val="fr-FR"/>
        </w:rPr>
        <w:t>.</w:t>
      </w:r>
    </w:p>
    <w:p w:rsidRPr="00960C42" w:rsidR="001E53FE" w:rsidP="00960C42" w:rsidRDefault="00990C0F">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34</w:t>
      </w:r>
      <w:r w:rsidRPr="00960C42">
        <w:fldChar w:fldCharType="end"/>
      </w:r>
      <w:r w:rsidRPr="00960C42">
        <w:rPr>
          <w:lang w:val="fr-FR"/>
        </w:rPr>
        <w:t>.  </w:t>
      </w:r>
      <w:r w:rsidRPr="00960C42" w:rsidR="00D53462">
        <w:rPr>
          <w:lang w:val="fr-FR"/>
        </w:rPr>
        <w:t>La Cour reconna</w:t>
      </w:r>
      <w:r w:rsidRPr="00960C42" w:rsidR="00ED05A2">
        <w:rPr>
          <w:lang w:val="fr-FR"/>
        </w:rPr>
        <w:t>î</w:t>
      </w:r>
      <w:r w:rsidRPr="00960C42" w:rsidR="00D53462">
        <w:rPr>
          <w:lang w:val="fr-FR"/>
        </w:rPr>
        <w:t>t à l</w:t>
      </w:r>
      <w:r w:rsidRPr="00960C42" w:rsidR="00960C42">
        <w:rPr>
          <w:lang w:val="fr-FR"/>
        </w:rPr>
        <w:t>’</w:t>
      </w:r>
      <w:r w:rsidRPr="00960C42" w:rsidR="00D53462">
        <w:rPr>
          <w:lang w:val="fr-FR"/>
        </w:rPr>
        <w:t>épouse du requérant, M</w:t>
      </w:r>
      <w:r w:rsidRPr="00960C42" w:rsidR="00D53462">
        <w:rPr>
          <w:vertAlign w:val="superscript"/>
          <w:lang w:val="fr-FR"/>
        </w:rPr>
        <w:t>me</w:t>
      </w:r>
      <w:r w:rsidRPr="00960C42" w:rsidR="00163A8E">
        <w:rPr>
          <w:lang w:val="fr-FR"/>
        </w:rPr>
        <w:t xml:space="preserve"> Ezine Kaya, son fils, M. </w:t>
      </w:r>
      <w:r w:rsidRPr="00960C42" w:rsidR="00D53462">
        <w:rPr>
          <w:lang w:val="fr-FR"/>
        </w:rPr>
        <w:t>Murat Kaya, et sa fille, M</w:t>
      </w:r>
      <w:r w:rsidRPr="00960C42" w:rsidR="00D53462">
        <w:rPr>
          <w:vertAlign w:val="superscript"/>
          <w:lang w:val="fr-FR"/>
        </w:rPr>
        <w:t>me</w:t>
      </w:r>
      <w:r w:rsidRPr="00960C42" w:rsidR="00D53462">
        <w:rPr>
          <w:lang w:val="fr-FR"/>
        </w:rPr>
        <w:t xml:space="preserve"> Asiye Dervişoğlu, qualité pour se substituer au requérant dans la présente instance.</w:t>
      </w:r>
    </w:p>
    <w:p w:rsidRPr="00960C42" w:rsidR="00893067" w:rsidP="00960C42" w:rsidRDefault="001E53FE">
      <w:pPr>
        <w:pStyle w:val="ECHRHeading1"/>
        <w:rPr>
          <w:lang w:val="fr-FR"/>
        </w:rPr>
      </w:pPr>
      <w:r w:rsidRPr="00960C42">
        <w:rPr>
          <w:lang w:val="fr-FR"/>
        </w:rPr>
        <w:t>II.  </w:t>
      </w:r>
      <w:r w:rsidRPr="00960C42" w:rsidR="00893067">
        <w:rPr>
          <w:lang w:val="fr-FR"/>
        </w:rPr>
        <w:t>SUR LA VIOLATION ALLÉGUÉE DE L</w:t>
      </w:r>
      <w:r w:rsidRPr="00960C42" w:rsidR="00960C42">
        <w:rPr>
          <w:lang w:val="fr-FR"/>
        </w:rPr>
        <w:t>’</w:t>
      </w:r>
      <w:r w:rsidRPr="00960C42" w:rsidR="00893067">
        <w:rPr>
          <w:lang w:val="fr-FR"/>
        </w:rPr>
        <w:t>ARTICLE 8 DE LA CONVENTION</w:t>
      </w:r>
    </w:p>
    <w:p w:rsidRPr="00960C42" w:rsidR="001E53FE" w:rsidP="00960C42" w:rsidRDefault="0099738E">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35</w:t>
      </w:r>
      <w:r w:rsidRPr="00960C42">
        <w:fldChar w:fldCharType="end"/>
      </w:r>
      <w:r w:rsidRPr="00960C42">
        <w:rPr>
          <w:lang w:val="fr-FR"/>
        </w:rPr>
        <w:t>.  </w:t>
      </w:r>
      <w:r w:rsidRPr="00960C42" w:rsidR="00786031">
        <w:rPr>
          <w:lang w:val="fr-FR"/>
        </w:rPr>
        <w:t>Invoquant l</w:t>
      </w:r>
      <w:r w:rsidRPr="00960C42" w:rsidR="00960C42">
        <w:rPr>
          <w:lang w:val="fr-FR"/>
        </w:rPr>
        <w:t>’</w:t>
      </w:r>
      <w:r w:rsidRPr="00960C42" w:rsidR="00786031">
        <w:rPr>
          <w:lang w:val="fr-FR"/>
        </w:rPr>
        <w:t>article 2 de la Convention, le requérant déplore en premier lieu que le système juridique turc ait failli à lui assurer une protection juridique adéquate et efficace, eu égard à l</w:t>
      </w:r>
      <w:r w:rsidRPr="00960C42" w:rsidR="00960C42">
        <w:rPr>
          <w:lang w:val="fr-FR"/>
        </w:rPr>
        <w:t>’</w:t>
      </w:r>
      <w:r w:rsidRPr="00960C42" w:rsidR="00786031">
        <w:rPr>
          <w:lang w:val="fr-FR"/>
        </w:rPr>
        <w:t>atteinte physique invalidante dont il a été victime. À cet égard, il fait remarquer qu</w:t>
      </w:r>
      <w:r w:rsidRPr="00960C42" w:rsidR="00960C42">
        <w:rPr>
          <w:lang w:val="fr-FR"/>
        </w:rPr>
        <w:t>’</w:t>
      </w:r>
      <w:r w:rsidRPr="00960C42" w:rsidR="00786031">
        <w:rPr>
          <w:lang w:val="fr-FR"/>
        </w:rPr>
        <w:t>en l</w:t>
      </w:r>
      <w:r w:rsidRPr="00960C42" w:rsidR="00960C42">
        <w:rPr>
          <w:lang w:val="fr-FR"/>
        </w:rPr>
        <w:t>’</w:t>
      </w:r>
      <w:r w:rsidRPr="00960C42" w:rsidR="00786031">
        <w:rPr>
          <w:lang w:val="fr-FR"/>
        </w:rPr>
        <w:t>espèce la procédure pénale s</w:t>
      </w:r>
      <w:r w:rsidRPr="00960C42" w:rsidR="00960C42">
        <w:rPr>
          <w:lang w:val="fr-FR"/>
        </w:rPr>
        <w:t>’</w:t>
      </w:r>
      <w:r w:rsidRPr="00960C42" w:rsidR="00786031">
        <w:rPr>
          <w:lang w:val="fr-FR"/>
        </w:rPr>
        <w:t>est soldée par un sursis au prononcé du jugement et la procédure administrative par l</w:t>
      </w:r>
      <w:r w:rsidRPr="00960C42" w:rsidR="00960C42">
        <w:rPr>
          <w:lang w:val="fr-FR"/>
        </w:rPr>
        <w:t>’</w:t>
      </w:r>
      <w:r w:rsidRPr="00960C42" w:rsidR="00786031">
        <w:rPr>
          <w:lang w:val="fr-FR"/>
        </w:rPr>
        <w:t>octroi d</w:t>
      </w:r>
      <w:r w:rsidRPr="00960C42" w:rsidR="00960C42">
        <w:rPr>
          <w:lang w:val="fr-FR"/>
        </w:rPr>
        <w:t>’</w:t>
      </w:r>
      <w:r w:rsidRPr="00960C42" w:rsidR="00786031">
        <w:rPr>
          <w:lang w:val="fr-FR"/>
        </w:rPr>
        <w:t>une somme dérisoire ne pouvant réparer le préjudice matériel et moral subi. Le requérant critique notamment les juges administratifs pour avoir déterminé les sommes à allouer en fonction de la part de responsabilité évaluée à 3/8 par l</w:t>
      </w:r>
      <w:r w:rsidRPr="00960C42" w:rsidR="00960C42">
        <w:rPr>
          <w:lang w:val="fr-FR"/>
        </w:rPr>
        <w:t>’</w:t>
      </w:r>
      <w:r w:rsidRPr="00960C42" w:rsidR="00786031">
        <w:rPr>
          <w:lang w:val="fr-FR"/>
        </w:rPr>
        <w:t xml:space="preserve">Institut médicolégal </w:t>
      </w:r>
      <w:r w:rsidRPr="00960C42" w:rsidR="00E20CE2">
        <w:rPr>
          <w:lang w:val="fr-FR"/>
        </w:rPr>
        <w:t>en ce qui concerne le</w:t>
      </w:r>
      <w:r w:rsidRPr="00960C42" w:rsidR="00786031">
        <w:rPr>
          <w:lang w:val="fr-FR"/>
        </w:rPr>
        <w:t xml:space="preserve"> chirurgien O.İ.B.</w:t>
      </w:r>
    </w:p>
    <w:p w:rsidRPr="00960C42" w:rsidR="001E53FE" w:rsidP="00960C42" w:rsidRDefault="0099738E">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36</w:t>
      </w:r>
      <w:r w:rsidRPr="00960C42">
        <w:fldChar w:fldCharType="end"/>
      </w:r>
      <w:r w:rsidRPr="00960C42">
        <w:rPr>
          <w:lang w:val="fr-FR"/>
        </w:rPr>
        <w:t>.  </w:t>
      </w:r>
      <w:r w:rsidRPr="00960C42" w:rsidR="00786031">
        <w:rPr>
          <w:lang w:val="fr-FR"/>
        </w:rPr>
        <w:t>Le Gouvernement soutient que, dans les circonstances de la cause, le requérant n</w:t>
      </w:r>
      <w:r w:rsidRPr="00960C42" w:rsidR="00960C42">
        <w:rPr>
          <w:lang w:val="fr-FR"/>
        </w:rPr>
        <w:t>’</w:t>
      </w:r>
      <w:r w:rsidRPr="00960C42" w:rsidR="00786031">
        <w:rPr>
          <w:lang w:val="fr-FR"/>
        </w:rPr>
        <w:t>a plus la qualité de victime puisqu</w:t>
      </w:r>
      <w:r w:rsidRPr="00960C42" w:rsidR="00960C42">
        <w:rPr>
          <w:lang w:val="fr-FR"/>
        </w:rPr>
        <w:t>’</w:t>
      </w:r>
      <w:r w:rsidRPr="00960C42" w:rsidR="00786031">
        <w:rPr>
          <w:lang w:val="fr-FR"/>
        </w:rPr>
        <w:t>il a obtenu la réparation de son préjudice corporel et que la commission d</w:t>
      </w:r>
      <w:r w:rsidRPr="00960C42" w:rsidR="00960C42">
        <w:rPr>
          <w:lang w:val="fr-FR"/>
        </w:rPr>
        <w:t>’</w:t>
      </w:r>
      <w:r w:rsidRPr="00960C42" w:rsidR="00786031">
        <w:rPr>
          <w:lang w:val="fr-FR"/>
        </w:rPr>
        <w:t>indemnisation lui a accordé un montant pour réparer le préjudice qu</w:t>
      </w:r>
      <w:r w:rsidRPr="00960C42" w:rsidR="00960C42">
        <w:rPr>
          <w:lang w:val="fr-FR"/>
        </w:rPr>
        <w:t>’</w:t>
      </w:r>
      <w:r w:rsidRPr="00960C42" w:rsidR="00786031">
        <w:rPr>
          <w:lang w:val="fr-FR"/>
        </w:rPr>
        <w:t>il a subi du fait de la longueur de la procédure devant les tribunaux internes.</w:t>
      </w:r>
    </w:p>
    <w:p w:rsidRPr="00960C42" w:rsidR="00786031" w:rsidP="00960C42" w:rsidRDefault="00786031">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37</w:t>
      </w:r>
      <w:r w:rsidRPr="00960C42">
        <w:fldChar w:fldCharType="end"/>
      </w:r>
      <w:r w:rsidRPr="00960C42">
        <w:rPr>
          <w:lang w:val="fr-FR"/>
        </w:rPr>
        <w:t>.  La Cour rappelle qu</w:t>
      </w:r>
      <w:r w:rsidRPr="00960C42" w:rsidR="00960C42">
        <w:rPr>
          <w:lang w:val="fr-FR"/>
        </w:rPr>
        <w:t>’</w:t>
      </w:r>
      <w:r w:rsidRPr="00960C42">
        <w:rPr>
          <w:lang w:val="fr-FR"/>
        </w:rPr>
        <w:t xml:space="preserve">un grief comporte deux éléments : des allégations factuelles et des arguments juridiques. En vertu du principe </w:t>
      </w:r>
      <w:r w:rsidRPr="00960C42">
        <w:rPr>
          <w:i/>
          <w:lang w:val="fr-FR"/>
        </w:rPr>
        <w:t>jura novit curia</w:t>
      </w:r>
      <w:r w:rsidRPr="00960C42">
        <w:rPr>
          <w:lang w:val="fr-FR"/>
        </w:rPr>
        <w:t>, elle n</w:t>
      </w:r>
      <w:r w:rsidRPr="00960C42" w:rsidR="00960C42">
        <w:rPr>
          <w:lang w:val="fr-FR"/>
        </w:rPr>
        <w:t>’</w:t>
      </w:r>
      <w:r w:rsidRPr="00960C42">
        <w:rPr>
          <w:lang w:val="fr-FR"/>
        </w:rPr>
        <w:t>est pas tenue par les moyens de droit avancés par un requérant en vertu de la Convention et de ses Protocoles, et elle peut décider de la qualification juridique à donner aux faits d</w:t>
      </w:r>
      <w:r w:rsidRPr="00960C42" w:rsidR="00960C42">
        <w:rPr>
          <w:lang w:val="fr-FR"/>
        </w:rPr>
        <w:t>’</w:t>
      </w:r>
      <w:r w:rsidRPr="00960C42">
        <w:rPr>
          <w:lang w:val="fr-FR"/>
        </w:rPr>
        <w:t>un grief en examinant celui-ci sur le terrain d</w:t>
      </w:r>
      <w:r w:rsidRPr="00960C42" w:rsidR="00960C42">
        <w:rPr>
          <w:lang w:val="fr-FR"/>
        </w:rPr>
        <w:t>’</w:t>
      </w:r>
      <w:r w:rsidRPr="00960C42">
        <w:rPr>
          <w:lang w:val="fr-FR"/>
        </w:rPr>
        <w:t>articles ou de dispositions de la Convention autres que ceux invoqués par le requérant (</w:t>
      </w:r>
      <w:r w:rsidRPr="00960C42">
        <w:rPr>
          <w:i/>
          <w:iCs/>
          <w:lang w:val="fr-FR"/>
        </w:rPr>
        <w:t>Radomilja et autres c. Croatie</w:t>
      </w:r>
      <w:r w:rsidRPr="00960C42">
        <w:rPr>
          <w:lang w:val="fr-FR"/>
        </w:rPr>
        <w:t xml:space="preserve"> [GC]</w:t>
      </w:r>
      <w:r w:rsidRPr="00960C42">
        <w:rPr>
          <w:lang w:val="fr-FR" w:eastAsia="en-GB"/>
        </w:rPr>
        <w:t xml:space="preserve">, </w:t>
      </w:r>
      <w:r w:rsidRPr="00960C42">
        <w:rPr>
          <w:lang w:val="fr-FR"/>
        </w:rPr>
        <w:t>n</w:t>
      </w:r>
      <w:r w:rsidRPr="00960C42">
        <w:rPr>
          <w:vertAlign w:val="superscript"/>
          <w:lang w:val="fr-FR"/>
        </w:rPr>
        <w:t>os</w:t>
      </w:r>
      <w:r w:rsidRPr="00960C42">
        <w:rPr>
          <w:lang w:val="fr-FR"/>
        </w:rPr>
        <w:t> 37685/10 et 22768/12</w:t>
      </w:r>
      <w:r w:rsidRPr="00960C42">
        <w:rPr>
          <w:lang w:val="fr-FR" w:eastAsia="en-GB"/>
        </w:rPr>
        <w:t xml:space="preserve">, </w:t>
      </w:r>
      <w:r w:rsidRPr="00960C42">
        <w:rPr>
          <w:lang w:val="fr-FR"/>
        </w:rPr>
        <w:t>§ 126, 20 mars 2018). En l</w:t>
      </w:r>
      <w:r w:rsidRPr="00960C42" w:rsidR="00960C42">
        <w:rPr>
          <w:lang w:val="fr-FR"/>
        </w:rPr>
        <w:t>’</w:t>
      </w:r>
      <w:r w:rsidRPr="00960C42">
        <w:rPr>
          <w:lang w:val="fr-FR"/>
        </w:rPr>
        <w:t>espèce, la Cour estime que, dans la mesure où les tribunaux internes ont reconnu la responsabilité de l</w:t>
      </w:r>
      <w:r w:rsidRPr="00960C42" w:rsidR="00960C42">
        <w:rPr>
          <w:lang w:val="fr-FR"/>
        </w:rPr>
        <w:t>’</w:t>
      </w:r>
      <w:r w:rsidRPr="00960C42">
        <w:rPr>
          <w:lang w:val="fr-FR"/>
        </w:rPr>
        <w:t>administration dans la survenance du préjudice corporel du requérant au sens de l</w:t>
      </w:r>
      <w:r w:rsidRPr="00960C42" w:rsidR="00960C42">
        <w:rPr>
          <w:lang w:val="fr-FR"/>
        </w:rPr>
        <w:t>’</w:t>
      </w:r>
      <w:r w:rsidRPr="00960C42">
        <w:rPr>
          <w:lang w:val="fr-FR"/>
        </w:rPr>
        <w:t>article 8 de la Convention sous l</w:t>
      </w:r>
      <w:r w:rsidRPr="00960C42" w:rsidR="00960C42">
        <w:rPr>
          <w:lang w:val="fr-FR"/>
        </w:rPr>
        <w:t>’</w:t>
      </w:r>
      <w:r w:rsidRPr="00960C42">
        <w:rPr>
          <w:lang w:val="fr-FR"/>
        </w:rPr>
        <w:t>angle de la protection de l</w:t>
      </w:r>
      <w:r w:rsidRPr="00960C42" w:rsidR="00960C42">
        <w:rPr>
          <w:lang w:val="fr-FR"/>
        </w:rPr>
        <w:t>’</w:t>
      </w:r>
      <w:r w:rsidRPr="00960C42">
        <w:rPr>
          <w:lang w:val="fr-FR"/>
        </w:rPr>
        <w:t>intégrité physique contre des négligences médicales (</w:t>
      </w:r>
      <w:r w:rsidRPr="00960C42">
        <w:rPr>
          <w:i/>
          <w:lang w:val="fr-FR"/>
        </w:rPr>
        <w:t xml:space="preserve">Trocellier c. France </w:t>
      </w:r>
      <w:r w:rsidRPr="00960C42">
        <w:rPr>
          <w:lang w:val="fr-FR"/>
        </w:rPr>
        <w:t>(déc.), n</w:t>
      </w:r>
      <w:r w:rsidRPr="00960C42" w:rsidR="001E53FE">
        <w:rPr>
          <w:vertAlign w:val="superscript"/>
          <w:lang w:val="fr-FR"/>
        </w:rPr>
        <w:t>o</w:t>
      </w:r>
      <w:r w:rsidRPr="00960C42">
        <w:rPr>
          <w:lang w:val="fr-FR"/>
        </w:rPr>
        <w:t> 75725/01, 5 octobre 2006), il convient d</w:t>
      </w:r>
      <w:r w:rsidRPr="00960C42" w:rsidR="00960C42">
        <w:rPr>
          <w:lang w:val="fr-FR"/>
        </w:rPr>
        <w:t>’</w:t>
      </w:r>
      <w:r w:rsidRPr="00960C42">
        <w:rPr>
          <w:lang w:val="fr-FR"/>
        </w:rPr>
        <w:t>examiner le grief du requérant sous l</w:t>
      </w:r>
      <w:r w:rsidRPr="00960C42" w:rsidR="00960C42">
        <w:rPr>
          <w:lang w:val="fr-FR"/>
        </w:rPr>
        <w:t>’</w:t>
      </w:r>
      <w:r w:rsidRPr="00960C42">
        <w:rPr>
          <w:lang w:val="fr-FR"/>
        </w:rPr>
        <w:t>angle de l</w:t>
      </w:r>
      <w:r w:rsidRPr="00960C42" w:rsidR="00960C42">
        <w:rPr>
          <w:lang w:val="fr-FR"/>
        </w:rPr>
        <w:t>’</w:t>
      </w:r>
      <w:r w:rsidRPr="00960C42">
        <w:rPr>
          <w:lang w:val="fr-FR"/>
        </w:rPr>
        <w:t>article 8 de la Convention libellé comme suit :</w:t>
      </w:r>
    </w:p>
    <w:p w:rsidRPr="00960C42" w:rsidR="00786031" w:rsidP="00960C42" w:rsidRDefault="001E53FE">
      <w:pPr>
        <w:pStyle w:val="ECHRParaQuote"/>
        <w:rPr>
          <w:lang w:val="fr-FR"/>
        </w:rPr>
      </w:pPr>
      <w:r w:rsidRPr="00960C42">
        <w:rPr>
          <w:lang w:val="fr-FR"/>
        </w:rPr>
        <w:t>« 1.  </w:t>
      </w:r>
      <w:r w:rsidRPr="00960C42" w:rsidR="00786031">
        <w:rPr>
          <w:lang w:val="fr-FR"/>
        </w:rPr>
        <w:t>Toute personne a droit au respect de sa vie privée et familiale, de son domicile et de sa correspondance.</w:t>
      </w:r>
      <w:r w:rsidRPr="00960C42">
        <w:rPr>
          <w:lang w:val="fr-FR"/>
        </w:rPr>
        <w:t> </w:t>
      </w:r>
      <w:r w:rsidRPr="00960C42" w:rsidR="00786031">
        <w:rPr>
          <w:lang w:val="fr-FR"/>
        </w:rPr>
        <w:t>»</w:t>
      </w:r>
    </w:p>
    <w:p w:rsidRPr="00960C42" w:rsidR="00D966CC" w:rsidP="00960C42" w:rsidRDefault="0099738E">
      <w:pPr>
        <w:pStyle w:val="ECHRPara"/>
        <w:rPr>
          <w:snapToGrid w:val="0"/>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38</w:t>
      </w:r>
      <w:r w:rsidRPr="00960C42">
        <w:fldChar w:fldCharType="end"/>
      </w:r>
      <w:r w:rsidRPr="00960C42">
        <w:rPr>
          <w:lang w:val="fr-FR"/>
        </w:rPr>
        <w:t>.  </w:t>
      </w:r>
      <w:r w:rsidRPr="00960C42" w:rsidR="00D966CC">
        <w:rPr>
          <w:lang w:val="fr-FR"/>
        </w:rPr>
        <w:t xml:space="preserve"> Elle rappelle à cet égard sa jurisprudence relative aux obligations de l</w:t>
      </w:r>
      <w:r w:rsidRPr="00960C42" w:rsidR="00960C42">
        <w:rPr>
          <w:lang w:val="fr-FR"/>
        </w:rPr>
        <w:t>’</w:t>
      </w:r>
      <w:r w:rsidRPr="00960C42" w:rsidR="00D966CC">
        <w:rPr>
          <w:lang w:val="fr-FR"/>
        </w:rPr>
        <w:t xml:space="preserve">État en matière de négligences médicales (voir, notamment, </w:t>
      </w:r>
      <w:r w:rsidRPr="00960C42" w:rsidR="00D966CC">
        <w:rPr>
          <w:i/>
          <w:lang w:val="fr-FR"/>
        </w:rPr>
        <w:t xml:space="preserve">Calvelli et Ciglio c. Italie </w:t>
      </w:r>
      <w:r w:rsidRPr="00960C42" w:rsidR="00D966CC">
        <w:rPr>
          <w:lang w:val="fr-FR"/>
        </w:rPr>
        <w:t>[GC], n</w:t>
      </w:r>
      <w:r w:rsidRPr="00960C42" w:rsidR="00D966CC">
        <w:rPr>
          <w:vertAlign w:val="superscript"/>
          <w:lang w:val="fr-FR"/>
        </w:rPr>
        <w:t>o</w:t>
      </w:r>
      <w:r w:rsidRPr="00960C42" w:rsidR="00D966CC">
        <w:rPr>
          <w:lang w:val="fr-FR"/>
        </w:rPr>
        <w:t> 32967/96, § 49, CEDH 2002</w:t>
      </w:r>
      <w:r w:rsidRPr="00960C42" w:rsidR="00D966CC">
        <w:rPr>
          <w:lang w:val="fr-FR"/>
        </w:rPr>
        <w:noBreakHyphen/>
        <w:t xml:space="preserve">I, </w:t>
      </w:r>
      <w:r w:rsidRPr="00960C42" w:rsidR="00D966CC">
        <w:rPr>
          <w:rFonts w:ascii="Times New Roman" w:hAnsi="Times New Roman" w:cs="Times New Roman"/>
          <w:i/>
          <w:lang w:val="fr-FR"/>
        </w:rPr>
        <w:t>Š</w:t>
      </w:r>
      <w:r w:rsidRPr="00960C42" w:rsidR="00D966CC">
        <w:rPr>
          <w:i/>
          <w:lang w:val="fr-FR"/>
        </w:rPr>
        <w:t>ilih c. Slov</w:t>
      </w:r>
      <w:r w:rsidRPr="00960C42" w:rsidR="00D966CC">
        <w:rPr>
          <w:rFonts w:ascii="Times New Roman" w:hAnsi="Times New Roman" w:cs="Times New Roman"/>
          <w:i/>
          <w:lang w:val="fr-FR"/>
        </w:rPr>
        <w:t>é</w:t>
      </w:r>
      <w:r w:rsidRPr="00960C42" w:rsidR="00D966CC">
        <w:rPr>
          <w:i/>
          <w:lang w:val="fr-FR"/>
        </w:rPr>
        <w:t>nie</w:t>
      </w:r>
      <w:r w:rsidRPr="00960C42" w:rsidR="00D966CC">
        <w:rPr>
          <w:lang w:val="fr-FR"/>
        </w:rPr>
        <w:t xml:space="preserve"> [GC], n</w:t>
      </w:r>
      <w:r w:rsidRPr="00960C42" w:rsidR="00D966CC">
        <w:rPr>
          <w:vertAlign w:val="superscript"/>
          <w:lang w:val="fr-FR"/>
        </w:rPr>
        <w:t>o</w:t>
      </w:r>
      <w:r w:rsidRPr="00960C42" w:rsidR="00D966CC">
        <w:rPr>
          <w:lang w:val="fr-FR"/>
        </w:rPr>
        <w:t xml:space="preserve"> 71463/01, § 195, 9 avril 2009, </w:t>
      </w:r>
      <w:r w:rsidRPr="00960C42" w:rsidR="00D966CC">
        <w:rPr>
          <w:i/>
          <w:lang w:val="pl-PL"/>
        </w:rPr>
        <w:t>Codarcea c. Roumanie</w:t>
      </w:r>
      <w:r w:rsidRPr="00960C42" w:rsidR="00D966CC">
        <w:rPr>
          <w:lang w:val="pl-PL"/>
        </w:rPr>
        <w:t>, n</w:t>
      </w:r>
      <w:r w:rsidRPr="00960C42" w:rsidR="00D966CC">
        <w:rPr>
          <w:vertAlign w:val="superscript"/>
          <w:lang w:val="pl-PL"/>
        </w:rPr>
        <w:t>o</w:t>
      </w:r>
      <w:r w:rsidRPr="00960C42" w:rsidR="001E53FE">
        <w:rPr>
          <w:lang w:val="pl-PL"/>
        </w:rPr>
        <w:t> </w:t>
      </w:r>
      <w:r w:rsidRPr="00960C42" w:rsidR="00D966CC">
        <w:rPr>
          <w:lang w:val="pl-PL"/>
        </w:rPr>
        <w:t xml:space="preserve">1675/04, </w:t>
      </w:r>
      <w:r w:rsidRPr="00960C42" w:rsidR="00D966CC">
        <w:rPr>
          <w:snapToGrid w:val="0"/>
          <w:lang w:val="pl-PL"/>
        </w:rPr>
        <w:t xml:space="preserve">§ 104, 2 </w:t>
      </w:r>
      <w:r w:rsidRPr="00960C42" w:rsidR="00D966CC">
        <w:rPr>
          <w:lang w:val="pl-PL"/>
        </w:rPr>
        <w:t>juin</w:t>
      </w:r>
      <w:r w:rsidRPr="00960C42" w:rsidR="00D966CC">
        <w:rPr>
          <w:snapToGrid w:val="0"/>
          <w:lang w:val="pl-PL"/>
        </w:rPr>
        <w:t xml:space="preserve"> 2009, </w:t>
      </w:r>
      <w:r w:rsidRPr="00960C42" w:rsidR="00D966CC">
        <w:rPr>
          <w:i/>
          <w:lang w:val="pt-PT"/>
        </w:rPr>
        <w:t>Lopes de Sousa Fernandes c. Portugal</w:t>
      </w:r>
      <w:r w:rsidRPr="00960C42" w:rsidR="00D966CC">
        <w:rPr>
          <w:lang w:val="pt-PT"/>
        </w:rPr>
        <w:t xml:space="preserve"> [GC], n</w:t>
      </w:r>
      <w:r w:rsidRPr="00960C42" w:rsidR="00D966CC">
        <w:rPr>
          <w:vertAlign w:val="superscript"/>
          <w:lang w:val="pt-PT"/>
        </w:rPr>
        <w:t>o</w:t>
      </w:r>
      <w:r w:rsidRPr="00960C42" w:rsidR="001E53FE">
        <w:rPr>
          <w:lang w:val="pt-PT"/>
        </w:rPr>
        <w:t> </w:t>
      </w:r>
      <w:r w:rsidRPr="00960C42" w:rsidR="00D966CC">
        <w:rPr>
          <w:lang w:val="pt-PT"/>
        </w:rPr>
        <w:t xml:space="preserve">6080/13, </w:t>
      </w:r>
      <w:r w:rsidRPr="00960C42" w:rsidR="00D966CC">
        <w:rPr>
          <w:lang w:val="fr-FR"/>
        </w:rPr>
        <w:t>§§ 185-196</w:t>
      </w:r>
      <w:r w:rsidRPr="00960C42" w:rsidR="00D966CC">
        <w:rPr>
          <w:lang w:val="pt-PT"/>
        </w:rPr>
        <w:t>, 19 décembre 2017 et</w:t>
      </w:r>
      <w:r w:rsidRPr="00960C42" w:rsidR="001E53FE">
        <w:rPr>
          <w:lang w:val="pt-PT"/>
        </w:rPr>
        <w:t xml:space="preserve"> </w:t>
      </w:r>
      <w:r w:rsidRPr="00960C42" w:rsidR="00D966CC">
        <w:rPr>
          <w:i/>
          <w:lang w:val="fr-FR"/>
        </w:rPr>
        <w:t>Jurica c. Croatie</w:t>
      </w:r>
      <w:r w:rsidRPr="00960C42" w:rsidR="00D966CC">
        <w:rPr>
          <w:lang w:val="fr-FR"/>
        </w:rPr>
        <w:t>, n</w:t>
      </w:r>
      <w:r w:rsidRPr="00960C42" w:rsidR="00D966CC">
        <w:rPr>
          <w:vertAlign w:val="superscript"/>
          <w:lang w:val="fr-FR"/>
        </w:rPr>
        <w:t>o</w:t>
      </w:r>
      <w:r w:rsidRPr="00960C42" w:rsidR="001E53FE">
        <w:rPr>
          <w:lang w:val="fr-FR"/>
        </w:rPr>
        <w:t> </w:t>
      </w:r>
      <w:r w:rsidRPr="00960C42" w:rsidR="00D966CC">
        <w:rPr>
          <w:lang w:val="fr-FR"/>
        </w:rPr>
        <w:t xml:space="preserve">0376/13, § 84, 2 mai 2017, et les références qui y figurent) et se réfère à ses arrêts </w:t>
      </w:r>
      <w:r w:rsidRPr="00960C42" w:rsidR="00D966CC">
        <w:rPr>
          <w:i/>
          <w:lang w:val="fr-FR"/>
        </w:rPr>
        <w:t>Calvelli et Ciglio</w:t>
      </w:r>
      <w:r w:rsidRPr="00960C42" w:rsidR="00D966CC">
        <w:rPr>
          <w:lang w:val="fr-FR"/>
        </w:rPr>
        <w:t xml:space="preserve"> (précité, § 49) et </w:t>
      </w:r>
      <w:r w:rsidRPr="00960C42" w:rsidR="00D966CC">
        <w:rPr>
          <w:i/>
          <w:lang w:val="fr-FR"/>
        </w:rPr>
        <w:t>Karakoca c. Turquie</w:t>
      </w:r>
      <w:r w:rsidRPr="00960C42" w:rsidR="00D966CC">
        <w:rPr>
          <w:lang w:val="fr-FR"/>
        </w:rPr>
        <w:t xml:space="preserve"> ((déc.), n</w:t>
      </w:r>
      <w:r w:rsidRPr="00960C42" w:rsidR="00D966CC">
        <w:rPr>
          <w:vertAlign w:val="superscript"/>
          <w:lang w:val="fr-FR"/>
        </w:rPr>
        <w:t>o</w:t>
      </w:r>
      <w:r w:rsidRPr="00960C42" w:rsidR="00D966CC">
        <w:rPr>
          <w:lang w:val="fr-FR"/>
        </w:rPr>
        <w:t> 46156/11, 21 mai 2013) en ce qui concerne les voies de droit à emprunter lorsqu</w:t>
      </w:r>
      <w:r w:rsidRPr="00960C42" w:rsidR="00960C42">
        <w:rPr>
          <w:lang w:val="fr-FR"/>
        </w:rPr>
        <w:t>’</w:t>
      </w:r>
      <w:r w:rsidRPr="00960C42" w:rsidR="00D966CC">
        <w:rPr>
          <w:lang w:val="fr-FR"/>
        </w:rPr>
        <w:t>il s</w:t>
      </w:r>
      <w:r w:rsidRPr="00960C42" w:rsidR="00960C42">
        <w:rPr>
          <w:lang w:val="fr-FR"/>
        </w:rPr>
        <w:t>’</w:t>
      </w:r>
      <w:r w:rsidRPr="00960C42" w:rsidR="00D966CC">
        <w:rPr>
          <w:lang w:val="fr-FR"/>
        </w:rPr>
        <w:t>agit, comme en l</w:t>
      </w:r>
      <w:r w:rsidRPr="00960C42" w:rsidR="00960C42">
        <w:rPr>
          <w:lang w:val="fr-FR"/>
        </w:rPr>
        <w:t>’</w:t>
      </w:r>
      <w:r w:rsidRPr="00960C42" w:rsidR="00D966CC">
        <w:rPr>
          <w:lang w:val="fr-FR"/>
        </w:rPr>
        <w:t>espèce, de négligences médicales alléguées. Elle rappelle aussi qu</w:t>
      </w:r>
      <w:r w:rsidRPr="00960C42" w:rsidR="00960C42">
        <w:rPr>
          <w:lang w:val="fr-FR"/>
        </w:rPr>
        <w:t>’</w:t>
      </w:r>
      <w:r w:rsidRPr="00960C42" w:rsidR="00D966CC">
        <w:rPr>
          <w:lang w:val="fr-FR"/>
        </w:rPr>
        <w:t>il n</w:t>
      </w:r>
      <w:r w:rsidRPr="00960C42" w:rsidR="00960C42">
        <w:rPr>
          <w:lang w:val="fr-FR"/>
        </w:rPr>
        <w:t>’</w:t>
      </w:r>
      <w:r w:rsidRPr="00960C42" w:rsidR="00D966CC">
        <w:rPr>
          <w:lang w:val="fr-FR"/>
        </w:rPr>
        <w:t>appartient pas à elle de remettre en cause les conclusions des médecins ni de se livrer à des conjectures à partir des renseignements médicaux dont elle dispose, sur le caractère correct des conclusions auxquelles sont parvenus les experts (voir, entre tant d</w:t>
      </w:r>
      <w:r w:rsidRPr="00960C42" w:rsidR="00960C42">
        <w:rPr>
          <w:lang w:val="fr-FR"/>
        </w:rPr>
        <w:t>’</w:t>
      </w:r>
      <w:r w:rsidRPr="00960C42" w:rsidR="00D966CC">
        <w:rPr>
          <w:lang w:val="fr-FR"/>
        </w:rPr>
        <w:t xml:space="preserve">autres, </w:t>
      </w:r>
      <w:r w:rsidRPr="00960C42" w:rsidR="00D966CC">
        <w:rPr>
          <w:i/>
          <w:szCs w:val="24"/>
          <w:lang w:val="fr-FR"/>
        </w:rPr>
        <w:t>Tysiąc c. Pologne</w:t>
      </w:r>
      <w:r w:rsidRPr="00960C42" w:rsidR="00D966CC">
        <w:rPr>
          <w:szCs w:val="24"/>
          <w:lang w:val="fr-FR"/>
        </w:rPr>
        <w:t>, n</w:t>
      </w:r>
      <w:r w:rsidRPr="00960C42" w:rsidR="00D966CC">
        <w:rPr>
          <w:szCs w:val="24"/>
          <w:vertAlign w:val="superscript"/>
          <w:lang w:val="fr-FR"/>
        </w:rPr>
        <w:t>o</w:t>
      </w:r>
      <w:r w:rsidRPr="00960C42" w:rsidR="00D966CC">
        <w:rPr>
          <w:szCs w:val="24"/>
          <w:lang w:val="fr-FR"/>
        </w:rPr>
        <w:t xml:space="preserve"> 5410/03</w:t>
      </w:r>
      <w:r w:rsidRPr="00960C42" w:rsidR="00D966CC">
        <w:rPr>
          <w:lang w:val="fr-FR"/>
        </w:rPr>
        <w:t>, § 119, CEDH 2007</w:t>
      </w:r>
      <w:r w:rsidRPr="00960C42" w:rsidR="00D966CC">
        <w:rPr>
          <w:lang w:val="fr-FR"/>
        </w:rPr>
        <w:noBreakHyphen/>
        <w:t xml:space="preserve">I, et </w:t>
      </w:r>
      <w:r w:rsidRPr="00960C42" w:rsidR="00D966CC">
        <w:rPr>
          <w:i/>
          <w:lang w:val="fr-FR"/>
        </w:rPr>
        <w:t>Yardımcı c. Turquie</w:t>
      </w:r>
      <w:r w:rsidRPr="00960C42" w:rsidR="00D966CC">
        <w:rPr>
          <w:lang w:val="fr-FR"/>
        </w:rPr>
        <w:t>, n</w:t>
      </w:r>
      <w:r w:rsidRPr="00960C42" w:rsidR="00D966CC">
        <w:rPr>
          <w:vertAlign w:val="superscript"/>
          <w:lang w:val="fr-FR"/>
        </w:rPr>
        <w:t>o</w:t>
      </w:r>
      <w:r w:rsidRPr="00960C42" w:rsidR="00D966CC">
        <w:rPr>
          <w:lang w:val="fr-FR"/>
        </w:rPr>
        <w:t> 25266/05</w:t>
      </w:r>
      <w:r w:rsidRPr="00960C42" w:rsidR="00D966CC">
        <w:rPr>
          <w:snapToGrid w:val="0"/>
          <w:lang w:val="fr-FR"/>
        </w:rPr>
        <w:t xml:space="preserve">, § 59, 5 </w:t>
      </w:r>
      <w:r w:rsidRPr="00960C42" w:rsidR="00D966CC">
        <w:rPr>
          <w:lang w:val="fr-FR"/>
        </w:rPr>
        <w:t>janvier</w:t>
      </w:r>
      <w:r w:rsidRPr="00960C42" w:rsidR="00D966CC">
        <w:rPr>
          <w:snapToGrid w:val="0"/>
          <w:lang w:val="fr-FR"/>
        </w:rPr>
        <w:t xml:space="preserve"> 2010).</w:t>
      </w:r>
    </w:p>
    <w:p w:rsidRPr="00960C42" w:rsidR="00786031" w:rsidP="00960C42" w:rsidRDefault="00D966CC">
      <w:pPr>
        <w:pStyle w:val="ECHRPara"/>
        <w:rPr>
          <w:snapToGrid w:val="0"/>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39</w:t>
      </w:r>
      <w:r w:rsidRPr="00960C42">
        <w:fldChar w:fldCharType="end"/>
      </w:r>
      <w:r w:rsidRPr="00960C42">
        <w:rPr>
          <w:lang w:val="fr-FR"/>
        </w:rPr>
        <w:t>.  </w:t>
      </w:r>
      <w:r w:rsidRPr="00960C42" w:rsidR="00786031">
        <w:rPr>
          <w:snapToGrid w:val="0"/>
          <w:lang w:val="fr-FR"/>
        </w:rPr>
        <w:t>Revenant aux faits de la cause, la Cour observe que, le 6 octobre 1998, le requérant a introduit devant le tribunal administratif une action de pleine juridiction. L</w:t>
      </w:r>
      <w:r w:rsidRPr="00960C42" w:rsidR="00960C42">
        <w:rPr>
          <w:snapToGrid w:val="0"/>
          <w:lang w:val="fr-FR"/>
        </w:rPr>
        <w:t>’</w:t>
      </w:r>
      <w:r w:rsidRPr="00960C42" w:rsidR="00786031">
        <w:rPr>
          <w:snapToGrid w:val="0"/>
          <w:lang w:val="fr-FR"/>
        </w:rPr>
        <w:t>intéressé reprochait aux autorités de lui avoir causé une cécité permanente à l</w:t>
      </w:r>
      <w:r w:rsidRPr="00960C42" w:rsidR="00960C42">
        <w:rPr>
          <w:snapToGrid w:val="0"/>
          <w:lang w:val="fr-FR"/>
        </w:rPr>
        <w:t>’</w:t>
      </w:r>
      <w:r w:rsidRPr="00960C42" w:rsidR="00786031">
        <w:rPr>
          <w:snapToGrid w:val="0"/>
          <w:lang w:val="fr-FR"/>
        </w:rPr>
        <w:t>œil droit en raison d</w:t>
      </w:r>
      <w:r w:rsidRPr="00960C42" w:rsidR="00960C42">
        <w:rPr>
          <w:snapToGrid w:val="0"/>
          <w:lang w:val="fr-FR"/>
        </w:rPr>
        <w:t>’</w:t>
      </w:r>
      <w:r w:rsidRPr="00960C42" w:rsidR="00786031">
        <w:rPr>
          <w:snapToGrid w:val="0"/>
          <w:lang w:val="fr-FR"/>
        </w:rPr>
        <w:t>erreurs médicales commises par le médecin O.</w:t>
      </w:r>
      <w:r w:rsidRPr="00960C42" w:rsidR="00786031">
        <w:rPr>
          <w:snapToGrid w:val="0"/>
          <w:lang w:val="tr-TR"/>
        </w:rPr>
        <w:t>İ</w:t>
      </w:r>
      <w:r w:rsidRPr="00960C42" w:rsidR="00786031">
        <w:rPr>
          <w:snapToGrid w:val="0"/>
          <w:lang w:val="fr-FR"/>
        </w:rPr>
        <w:t>.B. et réclamait 7 000 000 000 TRL pour préjudice matériel et 25 000 000 000 TRL pour préjudice moral.</w:t>
      </w:r>
    </w:p>
    <w:p w:rsidRPr="00960C42" w:rsidR="00786031" w:rsidP="00960C42" w:rsidRDefault="0099738E">
      <w:pPr>
        <w:pStyle w:val="ECHRPara"/>
        <w:rPr>
          <w:snapToGrid w:val="0"/>
          <w:lang w:val="fr-FR"/>
        </w:rPr>
      </w:pPr>
      <w:r w:rsidRPr="00960C42">
        <w:rPr>
          <w:snapToGrid w:val="0"/>
        </w:rPr>
        <w:fldChar w:fldCharType="begin"/>
      </w:r>
      <w:r w:rsidRPr="00960C42">
        <w:rPr>
          <w:snapToGrid w:val="0"/>
          <w:lang w:val="fr-FR"/>
        </w:rPr>
        <w:instrText xml:space="preserve"> SEQ level0 \*arabic </w:instrText>
      </w:r>
      <w:r w:rsidRPr="00960C42">
        <w:rPr>
          <w:snapToGrid w:val="0"/>
        </w:rPr>
        <w:fldChar w:fldCharType="separate"/>
      </w:r>
      <w:r w:rsidR="00960C42">
        <w:rPr>
          <w:noProof/>
          <w:snapToGrid w:val="0"/>
          <w:lang w:val="fr-FR"/>
        </w:rPr>
        <w:t>40</w:t>
      </w:r>
      <w:r w:rsidRPr="00960C42">
        <w:rPr>
          <w:snapToGrid w:val="0"/>
        </w:rPr>
        <w:fldChar w:fldCharType="end"/>
      </w:r>
      <w:r w:rsidRPr="00960C42">
        <w:rPr>
          <w:snapToGrid w:val="0"/>
          <w:lang w:val="fr-FR"/>
        </w:rPr>
        <w:t>.  </w:t>
      </w:r>
      <w:r w:rsidRPr="00960C42" w:rsidR="00786031">
        <w:rPr>
          <w:snapToGrid w:val="0"/>
          <w:lang w:val="fr-FR"/>
        </w:rPr>
        <w:t>En l</w:t>
      </w:r>
      <w:r w:rsidRPr="00960C42" w:rsidR="00960C42">
        <w:rPr>
          <w:snapToGrid w:val="0"/>
          <w:lang w:val="fr-FR"/>
        </w:rPr>
        <w:t>’</w:t>
      </w:r>
      <w:r w:rsidRPr="00960C42" w:rsidR="00786031">
        <w:rPr>
          <w:snapToGrid w:val="0"/>
          <w:lang w:val="fr-FR"/>
        </w:rPr>
        <w:t>espèce, la Cour relève d</w:t>
      </w:r>
      <w:r w:rsidRPr="00960C42" w:rsidR="00960C42">
        <w:rPr>
          <w:snapToGrid w:val="0"/>
          <w:lang w:val="fr-FR"/>
        </w:rPr>
        <w:t>’</w:t>
      </w:r>
      <w:r w:rsidRPr="00960C42" w:rsidR="00786031">
        <w:rPr>
          <w:snapToGrid w:val="0"/>
          <w:lang w:val="fr-FR"/>
        </w:rPr>
        <w:t>emblée que les tribunaux ont explicitement reconnu la responsabilité de l</w:t>
      </w:r>
      <w:r w:rsidRPr="00960C42" w:rsidR="00960C42">
        <w:rPr>
          <w:snapToGrid w:val="0"/>
          <w:lang w:val="fr-FR"/>
        </w:rPr>
        <w:t>’</w:t>
      </w:r>
      <w:r w:rsidRPr="00960C42" w:rsidR="00786031">
        <w:rPr>
          <w:snapToGrid w:val="0"/>
          <w:lang w:val="fr-FR"/>
        </w:rPr>
        <w:t xml:space="preserve">administration dans le dommage subi par le requérant. </w:t>
      </w:r>
      <w:r w:rsidRPr="00960C42" w:rsidR="00786031">
        <w:rPr>
          <w:lang w:val="fr-FR"/>
        </w:rPr>
        <w:t>Ensuite, elle constate que le tribunal administratif, statuant à la lumière du rapport d</w:t>
      </w:r>
      <w:r w:rsidRPr="00960C42" w:rsidR="00960C42">
        <w:rPr>
          <w:lang w:val="fr-FR"/>
        </w:rPr>
        <w:t>’</w:t>
      </w:r>
      <w:r w:rsidRPr="00960C42" w:rsidR="00786031">
        <w:rPr>
          <w:lang w:val="fr-FR"/>
        </w:rPr>
        <w:t>expertise du 1</w:t>
      </w:r>
      <w:r w:rsidRPr="00960C42" w:rsidR="00786031">
        <w:rPr>
          <w:vertAlign w:val="superscript"/>
          <w:lang w:val="fr-FR"/>
        </w:rPr>
        <w:t>er</w:t>
      </w:r>
      <w:r w:rsidRPr="00960C42" w:rsidR="00786031">
        <w:rPr>
          <w:lang w:val="fr-FR"/>
        </w:rPr>
        <w:t xml:space="preserve"> décembre 2005, a finalement accordé au requérant 2 625 TRY pour préjudice matériel et 2 500</w:t>
      </w:r>
      <w:r w:rsidRPr="00960C42" w:rsidR="001E53FE">
        <w:rPr>
          <w:lang w:val="fr-FR"/>
        </w:rPr>
        <w:t xml:space="preserve"> </w:t>
      </w:r>
      <w:r w:rsidRPr="00960C42" w:rsidR="00786031">
        <w:rPr>
          <w:lang w:val="fr-FR"/>
        </w:rPr>
        <w:t xml:space="preserve">TRY pour préjudice moral (paragraphe </w:t>
      </w:r>
      <w:r w:rsidRPr="00960C42" w:rsidR="00786031">
        <w:fldChar w:fldCharType="begin"/>
      </w:r>
      <w:r w:rsidRPr="00960C42" w:rsidR="00786031">
        <w:rPr>
          <w:lang w:val="fr-FR"/>
        </w:rPr>
        <w:instrText xml:space="preserve"> REF jugementTA \h </w:instrText>
      </w:r>
      <w:r w:rsidRPr="00960C42" w:rsidR="00786031">
        <w:fldChar w:fldCharType="separate"/>
      </w:r>
      <w:r w:rsidR="00960C42">
        <w:rPr>
          <w:noProof/>
          <w:lang w:val="fr-FR"/>
        </w:rPr>
        <w:t>22</w:t>
      </w:r>
      <w:r w:rsidRPr="00960C42" w:rsidR="00786031">
        <w:fldChar w:fldCharType="end"/>
      </w:r>
      <w:r w:rsidRPr="00960C42" w:rsidR="00786031">
        <w:rPr>
          <w:lang w:val="fr-FR"/>
        </w:rPr>
        <w:t xml:space="preserve"> ci-dessus), montants calculés au prorata du taux de responsabilité retenu par l</w:t>
      </w:r>
      <w:r w:rsidRPr="00960C42" w:rsidR="00960C42">
        <w:rPr>
          <w:lang w:val="fr-FR"/>
        </w:rPr>
        <w:t>’</w:t>
      </w:r>
      <w:r w:rsidRPr="00960C42" w:rsidR="00786031">
        <w:rPr>
          <w:lang w:val="fr-FR"/>
        </w:rPr>
        <w:t>expertise susmentionnée et augmentés d</w:t>
      </w:r>
      <w:r w:rsidRPr="00960C42" w:rsidR="00960C42">
        <w:rPr>
          <w:lang w:val="fr-FR"/>
        </w:rPr>
        <w:t>’</w:t>
      </w:r>
      <w:r w:rsidRPr="00960C42" w:rsidR="00786031">
        <w:rPr>
          <w:lang w:val="fr-FR"/>
        </w:rPr>
        <w:t>intérêts moratoires. Elle constate de surcroît que le jugement du tribunal administratif a été exécuté par l</w:t>
      </w:r>
      <w:r w:rsidRPr="00960C42" w:rsidR="00960C42">
        <w:rPr>
          <w:lang w:val="fr-FR"/>
        </w:rPr>
        <w:t>’</w:t>
      </w:r>
      <w:r w:rsidRPr="00960C42" w:rsidR="00786031">
        <w:rPr>
          <w:lang w:val="fr-FR"/>
        </w:rPr>
        <w:t>administration et le montant alloué a été effectivement versé à l</w:t>
      </w:r>
      <w:r w:rsidRPr="00960C42" w:rsidR="00960C42">
        <w:rPr>
          <w:lang w:val="fr-FR"/>
        </w:rPr>
        <w:t>’</w:t>
      </w:r>
      <w:r w:rsidRPr="00960C42" w:rsidR="00786031">
        <w:rPr>
          <w:lang w:val="fr-FR"/>
        </w:rPr>
        <w:t xml:space="preserve">intéressé (paragraphe </w:t>
      </w:r>
      <w:r w:rsidRPr="00960C42" w:rsidR="00786031">
        <w:fldChar w:fldCharType="begin"/>
      </w:r>
      <w:r w:rsidRPr="00960C42" w:rsidR="00786031">
        <w:rPr>
          <w:lang w:val="fr-FR"/>
        </w:rPr>
        <w:instrText xml:space="preserve"> REF versementparadministration \h </w:instrText>
      </w:r>
      <w:r w:rsidRPr="00960C42" w:rsidR="00786031">
        <w:fldChar w:fldCharType="separate"/>
      </w:r>
      <w:r w:rsidR="00960C42">
        <w:rPr>
          <w:noProof/>
          <w:lang w:val="fr-FR"/>
        </w:rPr>
        <w:t>24</w:t>
      </w:r>
      <w:r w:rsidRPr="00960C42" w:rsidR="00786031">
        <w:fldChar w:fldCharType="end"/>
      </w:r>
      <w:r w:rsidRPr="00960C42" w:rsidR="00786031">
        <w:rPr>
          <w:lang w:val="fr-FR"/>
        </w:rPr>
        <w:t xml:space="preserve"> ci-dessus).</w:t>
      </w:r>
    </w:p>
    <w:p w:rsidRPr="00960C42" w:rsidR="001E53FE" w:rsidP="00960C42" w:rsidRDefault="0099738E">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41</w:t>
      </w:r>
      <w:r w:rsidRPr="00960C42">
        <w:fldChar w:fldCharType="end"/>
      </w:r>
      <w:r w:rsidRPr="00960C42">
        <w:rPr>
          <w:lang w:val="fr-FR"/>
        </w:rPr>
        <w:t>.  </w:t>
      </w:r>
      <w:r w:rsidRPr="00960C42" w:rsidR="00786031">
        <w:rPr>
          <w:lang w:val="fr-FR"/>
        </w:rPr>
        <w:t>Par ailleurs, conformément à l</w:t>
      </w:r>
      <w:r w:rsidRPr="00960C42" w:rsidR="00960C42">
        <w:rPr>
          <w:lang w:val="fr-FR"/>
        </w:rPr>
        <w:t>’</w:t>
      </w:r>
      <w:r w:rsidRPr="00960C42" w:rsidR="00786031">
        <w:rPr>
          <w:lang w:val="fr-FR"/>
        </w:rPr>
        <w:t>affirmation du Gouvernement, il ressort du dossier que le requérant a saisi la commission d</w:t>
      </w:r>
      <w:r w:rsidRPr="00960C42" w:rsidR="00960C42">
        <w:rPr>
          <w:lang w:val="fr-FR"/>
        </w:rPr>
        <w:t>’</w:t>
      </w:r>
      <w:r w:rsidRPr="00960C42" w:rsidR="00786031">
        <w:rPr>
          <w:lang w:val="fr-FR"/>
        </w:rPr>
        <w:t>indemnisation qui lui a accordé 10 000 TRY au titre du préjudice que l</w:t>
      </w:r>
      <w:r w:rsidRPr="00960C42" w:rsidR="00960C42">
        <w:rPr>
          <w:lang w:val="fr-FR"/>
        </w:rPr>
        <w:t>’</w:t>
      </w:r>
      <w:r w:rsidRPr="00960C42" w:rsidR="00786031">
        <w:rPr>
          <w:lang w:val="fr-FR"/>
        </w:rPr>
        <w:t>intéressé a subi du fait de la méconnaissance de l</w:t>
      </w:r>
      <w:r w:rsidRPr="00960C42" w:rsidR="00960C42">
        <w:rPr>
          <w:lang w:val="fr-FR"/>
        </w:rPr>
        <w:t>’</w:t>
      </w:r>
      <w:r w:rsidRPr="00960C42" w:rsidR="00786031">
        <w:rPr>
          <w:lang w:val="fr-FR"/>
        </w:rPr>
        <w:t xml:space="preserve">exigence du délai raisonnable par les tribunaux internes (paragraphe </w:t>
      </w:r>
      <w:r w:rsidRPr="00960C42" w:rsidR="00786031">
        <w:fldChar w:fldCharType="begin"/>
      </w:r>
      <w:r w:rsidRPr="00960C42" w:rsidR="00786031">
        <w:rPr>
          <w:lang w:val="fr-FR"/>
        </w:rPr>
        <w:instrText xml:space="preserve"> REF indemnisationTazkom \h </w:instrText>
      </w:r>
      <w:r w:rsidRPr="00960C42" w:rsidR="00786031">
        <w:fldChar w:fldCharType="separate"/>
      </w:r>
      <w:r w:rsidR="00960C42">
        <w:rPr>
          <w:noProof/>
          <w:lang w:val="fr-FR"/>
        </w:rPr>
        <w:t>29</w:t>
      </w:r>
      <w:r w:rsidRPr="00960C42" w:rsidR="00786031">
        <w:fldChar w:fldCharType="end"/>
      </w:r>
      <w:r w:rsidRPr="00960C42" w:rsidR="00786031">
        <w:rPr>
          <w:lang w:val="fr-FR"/>
        </w:rPr>
        <w:t xml:space="preserve"> ci-dessus).</w:t>
      </w:r>
    </w:p>
    <w:p w:rsidRPr="00960C42" w:rsidR="00786031" w:rsidP="00960C42" w:rsidRDefault="0099738E">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42</w:t>
      </w:r>
      <w:r w:rsidRPr="00960C42">
        <w:fldChar w:fldCharType="end"/>
      </w:r>
      <w:r w:rsidRPr="00960C42">
        <w:rPr>
          <w:lang w:val="fr-FR"/>
        </w:rPr>
        <w:t>.  </w:t>
      </w:r>
      <w:r w:rsidRPr="00960C42" w:rsidR="00786031">
        <w:rPr>
          <w:lang w:val="fr-FR"/>
        </w:rPr>
        <w:t>Dès lors, elle retient l</w:t>
      </w:r>
      <w:r w:rsidRPr="00960C42" w:rsidR="00960C42">
        <w:rPr>
          <w:lang w:val="fr-FR"/>
        </w:rPr>
        <w:t>’</w:t>
      </w:r>
      <w:r w:rsidRPr="00960C42" w:rsidR="00786031">
        <w:rPr>
          <w:lang w:val="fr-FR"/>
        </w:rPr>
        <w:t>exception du Gouvernement à ce titre et juge que le requérant ne peut plus se prétendre victime de la violation de l</w:t>
      </w:r>
      <w:r w:rsidRPr="00960C42" w:rsidR="00960C42">
        <w:rPr>
          <w:lang w:val="fr-FR"/>
        </w:rPr>
        <w:t>’</w:t>
      </w:r>
      <w:r w:rsidRPr="00960C42" w:rsidR="00786031">
        <w:rPr>
          <w:lang w:val="fr-FR"/>
        </w:rPr>
        <w:t>article 8 de la Convention à ce titre.</w:t>
      </w:r>
    </w:p>
    <w:p w:rsidRPr="00960C42" w:rsidR="00B1256A" w:rsidP="00960C42" w:rsidRDefault="0099738E">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43</w:t>
      </w:r>
      <w:r w:rsidRPr="00960C42">
        <w:fldChar w:fldCharType="end"/>
      </w:r>
      <w:r w:rsidRPr="00960C42">
        <w:rPr>
          <w:lang w:val="fr-FR"/>
        </w:rPr>
        <w:t>.  </w:t>
      </w:r>
      <w:r w:rsidRPr="00960C42" w:rsidR="00786031">
        <w:rPr>
          <w:lang w:val="fr-FR"/>
        </w:rPr>
        <w:t>Il s</w:t>
      </w:r>
      <w:r w:rsidRPr="00960C42" w:rsidR="00960C42">
        <w:rPr>
          <w:lang w:val="fr-FR"/>
        </w:rPr>
        <w:t>’</w:t>
      </w:r>
      <w:r w:rsidRPr="00960C42" w:rsidR="00786031">
        <w:rPr>
          <w:lang w:val="fr-FR"/>
        </w:rPr>
        <w:t xml:space="preserve">ensuit que ce grief est incompatible </w:t>
      </w:r>
      <w:r w:rsidRPr="00960C42" w:rsidR="00786031">
        <w:rPr>
          <w:i/>
          <w:lang w:val="fr-FR"/>
        </w:rPr>
        <w:t>ratione personae</w:t>
      </w:r>
      <w:r w:rsidRPr="00960C42" w:rsidR="00786031">
        <w:rPr>
          <w:lang w:val="fr-FR"/>
        </w:rPr>
        <w:t xml:space="preserve"> avec les dispositions de la Convention au sens de l</w:t>
      </w:r>
      <w:r w:rsidRPr="00960C42" w:rsidR="00960C42">
        <w:rPr>
          <w:lang w:val="fr-FR"/>
        </w:rPr>
        <w:t>’</w:t>
      </w:r>
      <w:r w:rsidRPr="00960C42" w:rsidR="00786031">
        <w:rPr>
          <w:lang w:val="fr-FR"/>
        </w:rPr>
        <w:t>article 35 § 3 a) et qu</w:t>
      </w:r>
      <w:r w:rsidRPr="00960C42" w:rsidR="00960C42">
        <w:rPr>
          <w:lang w:val="fr-FR"/>
        </w:rPr>
        <w:t>’</w:t>
      </w:r>
      <w:r w:rsidRPr="00960C42" w:rsidR="00786031">
        <w:rPr>
          <w:lang w:val="fr-FR"/>
        </w:rPr>
        <w:t>il doit être rejeté, en application de l</w:t>
      </w:r>
      <w:r w:rsidRPr="00960C42" w:rsidR="00960C42">
        <w:rPr>
          <w:lang w:val="fr-FR"/>
        </w:rPr>
        <w:t>’</w:t>
      </w:r>
      <w:r w:rsidRPr="00960C42" w:rsidR="00786031">
        <w:rPr>
          <w:lang w:val="fr-FR"/>
        </w:rPr>
        <w:t>article 35 § 4.</w:t>
      </w:r>
    </w:p>
    <w:p w:rsidRPr="00960C42" w:rsidR="001E53FE" w:rsidP="00960C42" w:rsidRDefault="00262880">
      <w:pPr>
        <w:pStyle w:val="ECHRHeading1"/>
        <w:rPr>
          <w:lang w:val="fr-FR"/>
        </w:rPr>
      </w:pPr>
      <w:r w:rsidRPr="00960C42">
        <w:rPr>
          <w:lang w:val="fr-FR"/>
        </w:rPr>
        <w:t>I</w:t>
      </w:r>
      <w:r w:rsidRPr="00960C42" w:rsidR="00D30173">
        <w:rPr>
          <w:lang w:val="fr-FR"/>
        </w:rPr>
        <w:t>I</w:t>
      </w:r>
      <w:r w:rsidRPr="00960C42" w:rsidR="00893067">
        <w:rPr>
          <w:lang w:val="fr-FR"/>
        </w:rPr>
        <w:t>I</w:t>
      </w:r>
      <w:r w:rsidRPr="00960C42">
        <w:rPr>
          <w:lang w:val="fr-FR"/>
        </w:rPr>
        <w:t>.</w:t>
      </w:r>
      <w:r w:rsidRPr="00960C42" w:rsidR="00E77CB3">
        <w:rPr>
          <w:lang w:val="fr-FR"/>
        </w:rPr>
        <w:t>  SUR LA VIOLATION ALLÉGUÉE DE L</w:t>
      </w:r>
      <w:r w:rsidRPr="00960C42" w:rsidR="00960C42">
        <w:rPr>
          <w:lang w:val="fr-FR"/>
        </w:rPr>
        <w:t>’</w:t>
      </w:r>
      <w:r w:rsidRPr="00960C42" w:rsidR="00E77CB3">
        <w:rPr>
          <w:lang w:val="fr-FR"/>
        </w:rPr>
        <w:t xml:space="preserve">ARTICLE </w:t>
      </w:r>
      <w:r w:rsidRPr="00960C42" w:rsidR="00572DEB">
        <w:rPr>
          <w:lang w:val="fr-FR"/>
        </w:rPr>
        <w:t>1 DU PROTOCOLE N</w:t>
      </w:r>
      <w:r w:rsidRPr="00960C42" w:rsidR="001E53FE">
        <w:rPr>
          <w:vertAlign w:val="superscript"/>
          <w:lang w:val="fr-FR"/>
        </w:rPr>
        <w:t>o</w:t>
      </w:r>
      <w:r w:rsidRPr="00960C42" w:rsidR="00572DEB">
        <w:rPr>
          <w:lang w:val="fr-FR"/>
        </w:rPr>
        <w:t xml:space="preserve"> 1 À LA CONVENTION</w:t>
      </w:r>
    </w:p>
    <w:p w:rsidRPr="00960C42" w:rsidR="00852A5A"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44</w:t>
      </w:r>
      <w:r w:rsidRPr="00960C42">
        <w:fldChar w:fldCharType="end"/>
      </w:r>
      <w:r w:rsidRPr="00960C42">
        <w:rPr>
          <w:lang w:val="fr-FR"/>
        </w:rPr>
        <w:t>.  </w:t>
      </w:r>
      <w:r w:rsidRPr="00960C42" w:rsidR="00852A5A">
        <w:rPr>
          <w:lang w:val="fr-FR"/>
        </w:rPr>
        <w:t>Le requérant se plaint du non-respect de son droit au respect de ses biens du fait du caractère dérisoire de l</w:t>
      </w:r>
      <w:r w:rsidRPr="00960C42" w:rsidR="00960C42">
        <w:rPr>
          <w:lang w:val="fr-FR"/>
        </w:rPr>
        <w:t>’</w:t>
      </w:r>
      <w:r w:rsidRPr="00960C42" w:rsidR="00852A5A">
        <w:rPr>
          <w:lang w:val="fr-FR"/>
        </w:rPr>
        <w:t>indemnité accordée par le tribunal administratif.</w:t>
      </w:r>
      <w:r w:rsidRPr="00960C42" w:rsidR="001E53FE">
        <w:rPr>
          <w:lang w:val="fr-FR"/>
        </w:rPr>
        <w:t xml:space="preserve"> </w:t>
      </w:r>
      <w:r w:rsidRPr="00960C42" w:rsidR="002462A7">
        <w:rPr>
          <w:lang w:val="fr-FR"/>
        </w:rPr>
        <w:t>Il évoque que, en raison de la durée excessive de la procédure administrative diligentée en l</w:t>
      </w:r>
      <w:r w:rsidRPr="00960C42" w:rsidR="00960C42">
        <w:rPr>
          <w:lang w:val="fr-FR"/>
        </w:rPr>
        <w:t>’</w:t>
      </w:r>
      <w:r w:rsidRPr="00960C42" w:rsidR="002462A7">
        <w:rPr>
          <w:lang w:val="fr-FR"/>
        </w:rPr>
        <w:t>espèce, l</w:t>
      </w:r>
      <w:r w:rsidRPr="00960C42" w:rsidR="00960C42">
        <w:rPr>
          <w:lang w:val="fr-FR"/>
        </w:rPr>
        <w:t>’</w:t>
      </w:r>
      <w:r w:rsidRPr="00960C42" w:rsidR="002462A7">
        <w:rPr>
          <w:lang w:val="fr-FR"/>
        </w:rPr>
        <w:t xml:space="preserve">indemnisation accordée par les tribunaux internes </w:t>
      </w:r>
      <w:r w:rsidRPr="00960C42" w:rsidR="00223EB0">
        <w:rPr>
          <w:lang w:val="fr-FR"/>
        </w:rPr>
        <w:t>avait perdu sa valeur en raison de la</w:t>
      </w:r>
      <w:r w:rsidRPr="00960C42" w:rsidR="002462A7">
        <w:rPr>
          <w:lang w:val="fr-FR"/>
        </w:rPr>
        <w:t xml:space="preserve"> dépréciation monétaire intervenue en cours de procédure. </w:t>
      </w:r>
      <w:r w:rsidRPr="00960C42" w:rsidR="00327224">
        <w:rPr>
          <w:lang w:val="fr-FR"/>
        </w:rPr>
        <w:t>Il déplore</w:t>
      </w:r>
      <w:r w:rsidRPr="00960C42" w:rsidR="00CC549E">
        <w:rPr>
          <w:lang w:val="fr-FR"/>
        </w:rPr>
        <w:t xml:space="preserve"> à cet égard</w:t>
      </w:r>
      <w:r w:rsidRPr="00960C42" w:rsidR="00327224">
        <w:rPr>
          <w:lang w:val="fr-FR"/>
        </w:rPr>
        <w:t xml:space="preserve"> son impossibilité de demander en cours d</w:t>
      </w:r>
      <w:r w:rsidRPr="00960C42" w:rsidR="00960C42">
        <w:rPr>
          <w:lang w:val="fr-FR"/>
        </w:rPr>
        <w:t>’</w:t>
      </w:r>
      <w:r w:rsidRPr="00960C42" w:rsidR="00327224">
        <w:rPr>
          <w:lang w:val="fr-FR"/>
        </w:rPr>
        <w:t>instance la réévaluation de ce montant devant les tribunaux a</w:t>
      </w:r>
      <w:r w:rsidRPr="00960C42" w:rsidR="002C08F3">
        <w:rPr>
          <w:lang w:val="fr-FR"/>
        </w:rPr>
        <w:t>dministrat</w:t>
      </w:r>
      <w:r w:rsidRPr="00960C42" w:rsidR="00327224">
        <w:rPr>
          <w:lang w:val="fr-FR"/>
        </w:rPr>
        <w:t xml:space="preserve">ifs. </w:t>
      </w:r>
      <w:r w:rsidRPr="00960C42" w:rsidR="00163A8E">
        <w:rPr>
          <w:lang w:val="fr-FR"/>
        </w:rPr>
        <w:t xml:space="preserve">Il invoque </w:t>
      </w:r>
      <w:r w:rsidRPr="00960C42" w:rsidR="00852A5A">
        <w:rPr>
          <w:lang w:val="fr-FR"/>
        </w:rPr>
        <w:t>l</w:t>
      </w:r>
      <w:r w:rsidRPr="00960C42" w:rsidR="00960C42">
        <w:rPr>
          <w:lang w:val="fr-FR"/>
        </w:rPr>
        <w:t>’</w:t>
      </w:r>
      <w:r w:rsidRPr="00960C42" w:rsidR="00852A5A">
        <w:rPr>
          <w:lang w:val="fr-FR"/>
        </w:rPr>
        <w:t>article</w:t>
      </w:r>
      <w:r w:rsidRPr="00960C42" w:rsidR="002462A7">
        <w:rPr>
          <w:lang w:val="fr-FR"/>
        </w:rPr>
        <w:t xml:space="preserve"> 1 du Protocole n</w:t>
      </w:r>
      <w:r w:rsidRPr="00960C42" w:rsidR="002462A7">
        <w:rPr>
          <w:vertAlign w:val="superscript"/>
          <w:lang w:val="fr-FR"/>
        </w:rPr>
        <w:t>o</w:t>
      </w:r>
      <w:r w:rsidRPr="00960C42" w:rsidR="001E53FE">
        <w:rPr>
          <w:lang w:val="fr-FR"/>
        </w:rPr>
        <w:t> </w:t>
      </w:r>
      <w:r w:rsidRPr="00960C42" w:rsidR="004F028C">
        <w:rPr>
          <w:lang w:val="fr-FR"/>
        </w:rPr>
        <w:t>1</w:t>
      </w:r>
      <w:r w:rsidRPr="00960C42" w:rsidR="002462A7">
        <w:rPr>
          <w:lang w:val="fr-FR"/>
        </w:rPr>
        <w:t xml:space="preserve"> </w:t>
      </w:r>
      <w:r w:rsidRPr="00960C42" w:rsidR="00852A5A">
        <w:rPr>
          <w:lang w:val="fr-FR"/>
        </w:rPr>
        <w:t xml:space="preserve">à la Convention </w:t>
      </w:r>
      <w:r w:rsidRPr="00960C42" w:rsidR="002462A7">
        <w:rPr>
          <w:lang w:val="fr-FR"/>
        </w:rPr>
        <w:t>au soutien de ses prétentions</w:t>
      </w:r>
      <w:r w:rsidRPr="00960C42" w:rsidR="00852A5A">
        <w:rPr>
          <w:lang w:val="fr-FR"/>
        </w:rPr>
        <w:t xml:space="preserve"> libellé comme suit :</w:t>
      </w:r>
    </w:p>
    <w:p w:rsidRPr="00960C42" w:rsidR="00852A5A" w:rsidP="00960C42" w:rsidRDefault="004F028C">
      <w:pPr>
        <w:pStyle w:val="ECHRTitleCentre3"/>
        <w:rPr>
          <w:lang w:val="fr-FR"/>
        </w:rPr>
      </w:pPr>
      <w:r w:rsidRPr="00960C42">
        <w:rPr>
          <w:lang w:val="fr-FR"/>
        </w:rPr>
        <w:t>Article </w:t>
      </w:r>
      <w:r w:rsidRPr="00960C42" w:rsidR="00852A5A">
        <w:rPr>
          <w:lang w:val="fr-FR"/>
        </w:rPr>
        <w:t>1 du Protocole n</w:t>
      </w:r>
      <w:r w:rsidRPr="00960C42" w:rsidR="00852A5A">
        <w:rPr>
          <w:vertAlign w:val="superscript"/>
          <w:lang w:val="fr-FR"/>
        </w:rPr>
        <w:t>o</w:t>
      </w:r>
      <w:r w:rsidRPr="00960C42">
        <w:rPr>
          <w:lang w:val="fr-FR"/>
        </w:rPr>
        <w:t> </w:t>
      </w:r>
      <w:r w:rsidRPr="00960C42" w:rsidR="00852A5A">
        <w:rPr>
          <w:lang w:val="fr-FR"/>
        </w:rPr>
        <w:t>1</w:t>
      </w:r>
    </w:p>
    <w:p w:rsidRPr="00960C42" w:rsidR="002462A7" w:rsidP="00960C42" w:rsidRDefault="00852A5A">
      <w:pPr>
        <w:pStyle w:val="ECHRParaQuote"/>
        <w:rPr>
          <w:lang w:val="fr-FR"/>
        </w:rPr>
      </w:pPr>
      <w:r w:rsidRPr="00960C42">
        <w:rPr>
          <w:lang w:val="fr-FR"/>
        </w:rPr>
        <w:t>« Toute personne physique ou morale a droit au respect de ses biens. Nul ne peut être privé de sa propriété que pour cause d</w:t>
      </w:r>
      <w:r w:rsidRPr="00960C42" w:rsidR="00960C42">
        <w:rPr>
          <w:lang w:val="fr-FR"/>
        </w:rPr>
        <w:t>’</w:t>
      </w:r>
      <w:r w:rsidRPr="00960C42">
        <w:rPr>
          <w:lang w:val="fr-FR"/>
        </w:rPr>
        <w:t>utilité publique et dans les conditions prévues par la loi et les principes généraux du droit international. (...) »</w:t>
      </w:r>
    </w:p>
    <w:p w:rsidRPr="00960C42" w:rsidR="002462A7"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45</w:t>
      </w:r>
      <w:r w:rsidRPr="00960C42">
        <w:fldChar w:fldCharType="end"/>
      </w:r>
      <w:r w:rsidRPr="00960C42">
        <w:rPr>
          <w:lang w:val="fr-FR"/>
        </w:rPr>
        <w:t xml:space="preserve">.  Le Gouvernement </w:t>
      </w:r>
      <w:r w:rsidRPr="00960C42" w:rsidR="008A44AB">
        <w:rPr>
          <w:lang w:val="fr-FR"/>
        </w:rPr>
        <w:t xml:space="preserve">combat </w:t>
      </w:r>
      <w:r w:rsidRPr="00960C42">
        <w:rPr>
          <w:lang w:val="fr-FR"/>
        </w:rPr>
        <w:t>cette thèse.</w:t>
      </w:r>
      <w:bookmarkStart w:name="OLE_LINK1" w:id="14"/>
    </w:p>
    <w:bookmarkEnd w:id="14"/>
    <w:p w:rsidRPr="00960C42" w:rsidR="00E77CB3" w:rsidP="00960C42" w:rsidRDefault="00E77CB3">
      <w:pPr>
        <w:pStyle w:val="ECHRHeading2"/>
        <w:rPr>
          <w:lang w:val="fr-FR"/>
        </w:rPr>
      </w:pPr>
      <w:r w:rsidRPr="00960C42">
        <w:rPr>
          <w:lang w:val="fr-FR"/>
        </w:rPr>
        <w:t>A.  Sur la recevabilité</w:t>
      </w:r>
    </w:p>
    <w:p w:rsidRPr="00960C42" w:rsidR="00E8726F"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46</w:t>
      </w:r>
      <w:r w:rsidRPr="00960C42">
        <w:fldChar w:fldCharType="end"/>
      </w:r>
      <w:r w:rsidRPr="00960C42">
        <w:rPr>
          <w:lang w:val="fr-FR"/>
        </w:rPr>
        <w:t xml:space="preserve">.  Le Gouvernement </w:t>
      </w:r>
      <w:r w:rsidRPr="00960C42" w:rsidR="00D51E77">
        <w:rPr>
          <w:lang w:val="fr-FR"/>
        </w:rPr>
        <w:t>soulève</w:t>
      </w:r>
      <w:r w:rsidRPr="00960C42" w:rsidR="00280E5D">
        <w:rPr>
          <w:lang w:val="fr-FR"/>
        </w:rPr>
        <w:t xml:space="preserve"> </w:t>
      </w:r>
      <w:r w:rsidRPr="00960C42" w:rsidR="00D51E77">
        <w:rPr>
          <w:lang w:val="fr-FR"/>
        </w:rPr>
        <w:t>une exception d</w:t>
      </w:r>
      <w:r w:rsidRPr="00960C42" w:rsidR="00960C42">
        <w:rPr>
          <w:lang w:val="fr-FR"/>
        </w:rPr>
        <w:t>’</w:t>
      </w:r>
      <w:r w:rsidRPr="00960C42" w:rsidR="00D51E77">
        <w:rPr>
          <w:lang w:val="fr-FR"/>
        </w:rPr>
        <w:t>irrecevabilité tirée du non-épuisement des voies de recours internes. Se référant à une décision adoptée par la Cour le 31 janvier 2006 (</w:t>
      </w:r>
      <w:r w:rsidRPr="00960C42" w:rsidR="00926277">
        <w:rPr>
          <w:i/>
          <w:lang w:val="fr-FR"/>
        </w:rPr>
        <w:t>Kat İnşaat Ticaret Kollektif Şirketi c. Turquie</w:t>
      </w:r>
      <w:r w:rsidRPr="00960C42" w:rsidR="00926277">
        <w:rPr>
          <w:lang w:val="fr-FR"/>
        </w:rPr>
        <w:t xml:space="preserve"> (déc.), n</w:t>
      </w:r>
      <w:r w:rsidRPr="00960C42" w:rsidR="00926277">
        <w:rPr>
          <w:vertAlign w:val="superscript"/>
          <w:lang w:val="fr-FR"/>
        </w:rPr>
        <w:t>o</w:t>
      </w:r>
      <w:r w:rsidRPr="00960C42" w:rsidR="00605412">
        <w:rPr>
          <w:lang w:val="fr-FR"/>
        </w:rPr>
        <w:t xml:space="preserve"> 74495/01</w:t>
      </w:r>
      <w:r w:rsidRPr="00960C42" w:rsidR="00926277">
        <w:rPr>
          <w:lang w:val="fr-FR"/>
        </w:rPr>
        <w:t>)</w:t>
      </w:r>
      <w:r w:rsidRPr="00960C42" w:rsidR="00D51E77">
        <w:rPr>
          <w:lang w:val="fr-FR"/>
        </w:rPr>
        <w:t>, il expose que le requérant avait la possibilité d</w:t>
      </w:r>
      <w:r w:rsidRPr="00960C42" w:rsidR="00960C42">
        <w:rPr>
          <w:lang w:val="fr-FR"/>
        </w:rPr>
        <w:t>’</w:t>
      </w:r>
      <w:r w:rsidRPr="00960C42" w:rsidR="00D51E77">
        <w:rPr>
          <w:lang w:val="fr-FR"/>
        </w:rPr>
        <w:t>engager un recours fondé sur l</w:t>
      </w:r>
      <w:r w:rsidRPr="00960C42" w:rsidR="00960C42">
        <w:rPr>
          <w:lang w:val="fr-FR"/>
        </w:rPr>
        <w:t>’</w:t>
      </w:r>
      <w:r w:rsidRPr="00960C42" w:rsidR="000C01B1">
        <w:rPr>
          <w:lang w:val="fr-FR"/>
        </w:rPr>
        <w:t>article </w:t>
      </w:r>
      <w:r w:rsidRPr="00960C42" w:rsidR="00CC33FB">
        <w:rPr>
          <w:lang w:val="fr-FR"/>
        </w:rPr>
        <w:t>105 du C</w:t>
      </w:r>
      <w:r w:rsidRPr="00960C42" w:rsidR="00D51E77">
        <w:rPr>
          <w:lang w:val="fr-FR"/>
        </w:rPr>
        <w:t>ode des obligations en vue d</w:t>
      </w:r>
      <w:r w:rsidRPr="00960C42" w:rsidR="00960C42">
        <w:rPr>
          <w:lang w:val="fr-FR"/>
        </w:rPr>
        <w:t>’</w:t>
      </w:r>
      <w:r w:rsidRPr="00960C42" w:rsidR="00D51E77">
        <w:rPr>
          <w:lang w:val="fr-FR"/>
        </w:rPr>
        <w:t xml:space="preserve">obtenir réparation du préjudice </w:t>
      </w:r>
      <w:r w:rsidRPr="00960C42" w:rsidR="001C45DA">
        <w:rPr>
          <w:lang w:val="fr-FR"/>
        </w:rPr>
        <w:t>qui n</w:t>
      </w:r>
      <w:r w:rsidRPr="00960C42" w:rsidR="00960C42">
        <w:rPr>
          <w:lang w:val="fr-FR"/>
        </w:rPr>
        <w:t>’</w:t>
      </w:r>
      <w:r w:rsidRPr="00960C42" w:rsidR="001C45DA">
        <w:rPr>
          <w:lang w:val="fr-FR"/>
        </w:rPr>
        <w:t xml:space="preserve">aurait pas été </w:t>
      </w:r>
      <w:r w:rsidRPr="00960C42" w:rsidR="00D51E77">
        <w:rPr>
          <w:lang w:val="fr-FR"/>
        </w:rPr>
        <w:t>compensé par les intérêts moratoires.</w:t>
      </w:r>
      <w:r w:rsidRPr="00960C42" w:rsidR="0034470A">
        <w:rPr>
          <w:lang w:val="fr-FR"/>
        </w:rPr>
        <w:t xml:space="preserve"> Il soutient en outre que ce grief est, dans tous les cas, manifestement mal fondée</w:t>
      </w:r>
      <w:r w:rsidRPr="00960C42" w:rsidR="004F028C">
        <w:rPr>
          <w:lang w:val="fr-FR"/>
        </w:rPr>
        <w:t>.</w:t>
      </w:r>
    </w:p>
    <w:p w:rsidRPr="00960C42" w:rsidR="00E8726F" w:rsidP="00960C42" w:rsidRDefault="00E8726F">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47</w:t>
      </w:r>
      <w:r w:rsidRPr="00960C42">
        <w:fldChar w:fldCharType="end"/>
      </w:r>
      <w:r w:rsidRPr="00960C42" w:rsidR="000E75DC">
        <w:rPr>
          <w:lang w:val="fr-FR"/>
        </w:rPr>
        <w:t>. </w:t>
      </w:r>
      <w:r w:rsidRPr="00960C42" w:rsidR="00163A8E">
        <w:rPr>
          <w:lang w:val="fr-FR"/>
        </w:rPr>
        <w:t> </w:t>
      </w:r>
      <w:r w:rsidRPr="00960C42" w:rsidR="00786031">
        <w:rPr>
          <w:lang w:val="fr-FR"/>
        </w:rPr>
        <w:t>La Cour rappelle avoir déjà examiné le recours fondé sur l</w:t>
      </w:r>
      <w:r w:rsidRPr="00960C42" w:rsidR="00960C42">
        <w:rPr>
          <w:lang w:val="fr-FR"/>
        </w:rPr>
        <w:t>’</w:t>
      </w:r>
      <w:r w:rsidRPr="00960C42" w:rsidR="00786031">
        <w:rPr>
          <w:lang w:val="fr-FR"/>
        </w:rPr>
        <w:t>article 105 du Code des obligations dans l</w:t>
      </w:r>
      <w:r w:rsidRPr="00960C42" w:rsidR="00960C42">
        <w:rPr>
          <w:lang w:val="fr-FR"/>
        </w:rPr>
        <w:t>’</w:t>
      </w:r>
      <w:r w:rsidRPr="00960C42" w:rsidR="00786031">
        <w:rPr>
          <w:lang w:val="fr-FR"/>
        </w:rPr>
        <w:t xml:space="preserve">affaire </w:t>
      </w:r>
      <w:r w:rsidRPr="00960C42" w:rsidR="00786031">
        <w:rPr>
          <w:i/>
          <w:iCs/>
          <w:lang w:val="fr-FR"/>
        </w:rPr>
        <w:t>Okçu c. Turquie</w:t>
      </w:r>
      <w:r w:rsidRPr="00960C42" w:rsidR="00786031">
        <w:rPr>
          <w:lang w:val="fr-FR"/>
        </w:rPr>
        <w:t xml:space="preserve"> (n</w:t>
      </w:r>
      <w:r w:rsidRPr="00960C42" w:rsidR="00786031">
        <w:rPr>
          <w:vertAlign w:val="superscript"/>
          <w:lang w:val="fr-FR"/>
        </w:rPr>
        <w:t>o </w:t>
      </w:r>
      <w:r w:rsidRPr="00960C42" w:rsidR="00786031">
        <w:rPr>
          <w:lang w:val="fr-FR"/>
        </w:rPr>
        <w:t>39515/03, § 67, 21 juillet 2009) et d</w:t>
      </w:r>
      <w:r w:rsidRPr="00960C42" w:rsidR="00960C42">
        <w:rPr>
          <w:lang w:val="fr-FR"/>
        </w:rPr>
        <w:t>’</w:t>
      </w:r>
      <w:r w:rsidRPr="00960C42" w:rsidR="00786031">
        <w:rPr>
          <w:lang w:val="fr-FR"/>
        </w:rPr>
        <w:t>avoir rejeté l</w:t>
      </w:r>
      <w:r w:rsidRPr="00960C42" w:rsidR="00960C42">
        <w:rPr>
          <w:lang w:val="fr-FR"/>
        </w:rPr>
        <w:t>’</w:t>
      </w:r>
      <w:r w:rsidRPr="00960C42" w:rsidR="00786031">
        <w:rPr>
          <w:lang w:val="fr-FR"/>
        </w:rPr>
        <w:t>exception que le Gouvernement avait soulevée à ce titre. Partant, cette exception du Gouvernement ne saurait non plus être retenue en l</w:t>
      </w:r>
      <w:r w:rsidRPr="00960C42" w:rsidR="00960C42">
        <w:rPr>
          <w:lang w:val="fr-FR"/>
        </w:rPr>
        <w:t>’</w:t>
      </w:r>
      <w:r w:rsidRPr="00960C42" w:rsidR="00786031">
        <w:rPr>
          <w:lang w:val="fr-FR"/>
        </w:rPr>
        <w:t>espèce pour les mêmes motifs. Constatant que ce grief n</w:t>
      </w:r>
      <w:r w:rsidRPr="00960C42" w:rsidR="00960C42">
        <w:rPr>
          <w:lang w:val="fr-FR"/>
        </w:rPr>
        <w:t>’</w:t>
      </w:r>
      <w:r w:rsidRPr="00960C42" w:rsidR="00786031">
        <w:rPr>
          <w:lang w:val="fr-FR"/>
        </w:rPr>
        <w:t>est pas manifestement mal fondée au sens de l</w:t>
      </w:r>
      <w:r w:rsidRPr="00960C42" w:rsidR="00960C42">
        <w:rPr>
          <w:lang w:val="fr-FR"/>
        </w:rPr>
        <w:t>’</w:t>
      </w:r>
      <w:r w:rsidRPr="00960C42" w:rsidR="00786031">
        <w:rPr>
          <w:lang w:val="fr-FR"/>
        </w:rPr>
        <w:t>article 35 § 3 de la Convention et qu</w:t>
      </w:r>
      <w:r w:rsidRPr="00960C42" w:rsidR="00960C42">
        <w:rPr>
          <w:lang w:val="fr-FR"/>
        </w:rPr>
        <w:t>’</w:t>
      </w:r>
      <w:r w:rsidRPr="00960C42" w:rsidR="00786031">
        <w:rPr>
          <w:lang w:val="fr-FR"/>
        </w:rPr>
        <w:t>elle ne se heurte à aucun autre motif d</w:t>
      </w:r>
      <w:r w:rsidRPr="00960C42" w:rsidR="00960C42">
        <w:rPr>
          <w:lang w:val="fr-FR"/>
        </w:rPr>
        <w:t>’</w:t>
      </w:r>
      <w:r w:rsidRPr="00960C42" w:rsidR="00786031">
        <w:rPr>
          <w:lang w:val="fr-FR"/>
        </w:rPr>
        <w:t>irrecevabilité, la Cour le déclare recevable.</w:t>
      </w:r>
    </w:p>
    <w:p w:rsidRPr="00960C42" w:rsidR="00E77CB3" w:rsidP="00960C42" w:rsidRDefault="00E77CB3">
      <w:pPr>
        <w:pStyle w:val="ECHRHeading2"/>
        <w:rPr>
          <w:lang w:val="fr-FR"/>
        </w:rPr>
      </w:pPr>
      <w:r w:rsidRPr="00960C42">
        <w:rPr>
          <w:lang w:val="fr-FR"/>
        </w:rPr>
        <w:t>B.  Sur le fond</w:t>
      </w:r>
    </w:p>
    <w:p w:rsidRPr="00960C42" w:rsidR="001C3009" w:rsidP="00960C42" w:rsidRDefault="001C3009">
      <w:pPr>
        <w:pStyle w:val="ECHRHeading3"/>
        <w:rPr>
          <w:lang w:val="fr-FR"/>
        </w:rPr>
      </w:pPr>
      <w:r w:rsidRPr="00960C42">
        <w:rPr>
          <w:lang w:val="fr-FR"/>
        </w:rPr>
        <w:t>1.</w:t>
      </w:r>
      <w:r w:rsidRPr="00960C42" w:rsidR="00B9256D">
        <w:rPr>
          <w:lang w:val="fr-FR"/>
        </w:rPr>
        <w:t>  </w:t>
      </w:r>
      <w:r w:rsidRPr="00960C42">
        <w:rPr>
          <w:lang w:val="fr-FR"/>
        </w:rPr>
        <w:t>Les thèses des parties</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48</w:t>
      </w:r>
      <w:r w:rsidRPr="00960C42">
        <w:fldChar w:fldCharType="end"/>
      </w:r>
      <w:r w:rsidRPr="00960C42">
        <w:rPr>
          <w:lang w:val="fr-FR"/>
        </w:rPr>
        <w:t>.  </w:t>
      </w:r>
      <w:r w:rsidRPr="00960C42" w:rsidR="008507B8">
        <w:rPr>
          <w:lang w:val="fr-FR"/>
        </w:rPr>
        <w:t>Le requérant se plaint</w:t>
      </w:r>
      <w:r w:rsidRPr="00960C42">
        <w:rPr>
          <w:lang w:val="fr-FR"/>
        </w:rPr>
        <w:t xml:space="preserve"> de ne pas avoir touché la totalité des dommages-intérêts </w:t>
      </w:r>
      <w:r w:rsidRPr="00960C42" w:rsidR="00327014">
        <w:rPr>
          <w:lang w:val="fr-FR"/>
        </w:rPr>
        <w:t>auxquels</w:t>
      </w:r>
      <w:r w:rsidRPr="00960C42">
        <w:rPr>
          <w:lang w:val="fr-FR"/>
        </w:rPr>
        <w:t xml:space="preserve"> il </w:t>
      </w:r>
      <w:r w:rsidRPr="00960C42" w:rsidR="00953BD3">
        <w:rPr>
          <w:lang w:val="fr-FR"/>
        </w:rPr>
        <w:t>considérait</w:t>
      </w:r>
      <w:r w:rsidRPr="00960C42">
        <w:rPr>
          <w:lang w:val="fr-FR"/>
        </w:rPr>
        <w:t xml:space="preserve"> avoir droit </w:t>
      </w:r>
      <w:r w:rsidRPr="00960C42" w:rsidR="008507B8">
        <w:rPr>
          <w:lang w:val="fr-FR"/>
        </w:rPr>
        <w:t xml:space="preserve">dans le cadre du contentieux administratif </w:t>
      </w:r>
      <w:r w:rsidRPr="00960C42" w:rsidR="00AD77C3">
        <w:rPr>
          <w:lang w:val="fr-FR"/>
        </w:rPr>
        <w:t>entamé pour faire reconna</w:t>
      </w:r>
      <w:r w:rsidRPr="00960C42" w:rsidR="00ED05A2">
        <w:rPr>
          <w:lang w:val="fr-FR"/>
        </w:rPr>
        <w:t>î</w:t>
      </w:r>
      <w:r w:rsidRPr="00960C42" w:rsidR="00AD77C3">
        <w:rPr>
          <w:lang w:val="fr-FR"/>
        </w:rPr>
        <w:t>tre</w:t>
      </w:r>
      <w:r w:rsidRPr="00960C42" w:rsidR="008507B8">
        <w:rPr>
          <w:lang w:val="fr-FR"/>
        </w:rPr>
        <w:t xml:space="preserve"> la responsabilité de l</w:t>
      </w:r>
      <w:r w:rsidRPr="00960C42" w:rsidR="00960C42">
        <w:rPr>
          <w:lang w:val="fr-FR"/>
        </w:rPr>
        <w:t>’</w:t>
      </w:r>
      <w:r w:rsidRPr="00960C42" w:rsidR="008507B8">
        <w:rPr>
          <w:lang w:val="fr-FR"/>
        </w:rPr>
        <w:t xml:space="preserve">administration dans </w:t>
      </w:r>
      <w:r w:rsidRPr="00960C42" w:rsidR="00AD77C3">
        <w:rPr>
          <w:lang w:val="fr-FR"/>
        </w:rPr>
        <w:t>la réalisation du dommage corporel résultant</w:t>
      </w:r>
      <w:r w:rsidRPr="00960C42" w:rsidR="008507B8">
        <w:rPr>
          <w:lang w:val="fr-FR"/>
        </w:rPr>
        <w:t xml:space="preserve"> des négligences et d</w:t>
      </w:r>
      <w:r w:rsidRPr="00960C42" w:rsidR="00960C42">
        <w:rPr>
          <w:lang w:val="fr-FR"/>
        </w:rPr>
        <w:t>’</w:t>
      </w:r>
      <w:r w:rsidRPr="00960C42" w:rsidR="008507B8">
        <w:rPr>
          <w:lang w:val="fr-FR"/>
        </w:rPr>
        <w:t xml:space="preserve">imprudences commises par le médecin </w:t>
      </w:r>
      <w:r w:rsidRPr="00960C42" w:rsidR="00AD77C3">
        <w:rPr>
          <w:lang w:val="fr-FR"/>
        </w:rPr>
        <w:t xml:space="preserve">O.İ.B. </w:t>
      </w:r>
      <w:r w:rsidRPr="00960C42" w:rsidR="008507B8">
        <w:rPr>
          <w:lang w:val="fr-FR"/>
        </w:rPr>
        <w:t xml:space="preserve">dans la pratique de son </w:t>
      </w:r>
      <w:r w:rsidRPr="00960C42" w:rsidR="00786031">
        <w:rPr>
          <w:lang w:val="fr-FR"/>
        </w:rPr>
        <w:t>métier</w:t>
      </w:r>
      <w:r w:rsidRPr="00960C42" w:rsidR="00AD77C3">
        <w:rPr>
          <w:lang w:val="fr-FR"/>
        </w:rPr>
        <w:t>.</w:t>
      </w:r>
      <w:r w:rsidRPr="00960C42" w:rsidR="008507B8">
        <w:rPr>
          <w:lang w:val="fr-FR"/>
        </w:rPr>
        <w:t xml:space="preserve"> </w:t>
      </w:r>
      <w:r w:rsidRPr="00960C42" w:rsidR="00AD77C3">
        <w:rPr>
          <w:lang w:val="fr-FR"/>
        </w:rPr>
        <w:t>Il soutient que,</w:t>
      </w:r>
      <w:r w:rsidRPr="00960C42">
        <w:rPr>
          <w:lang w:val="fr-FR"/>
        </w:rPr>
        <w:t xml:space="preserve"> en raison de l</w:t>
      </w:r>
      <w:r w:rsidRPr="00960C42" w:rsidR="00960C42">
        <w:rPr>
          <w:lang w:val="fr-FR"/>
        </w:rPr>
        <w:t>’</w:t>
      </w:r>
      <w:r w:rsidRPr="00960C42">
        <w:rPr>
          <w:lang w:val="fr-FR"/>
        </w:rPr>
        <w:t>inflation et de la longueur de la procédure devant les tribunaux administratifs</w:t>
      </w:r>
      <w:r w:rsidRPr="00960C42" w:rsidR="00327014">
        <w:rPr>
          <w:lang w:val="fr-FR"/>
        </w:rPr>
        <w:t>,</w:t>
      </w:r>
      <w:r w:rsidRPr="00960C42">
        <w:rPr>
          <w:lang w:val="fr-FR"/>
        </w:rPr>
        <w:t xml:space="preserve"> la somme octroyée par ces derniers </w:t>
      </w:r>
      <w:r w:rsidRPr="00960C42" w:rsidR="00953BD3">
        <w:rPr>
          <w:lang w:val="fr-FR"/>
        </w:rPr>
        <w:t>était</w:t>
      </w:r>
      <w:r w:rsidRPr="00960C42" w:rsidR="008A44AB">
        <w:rPr>
          <w:lang w:val="fr-FR"/>
        </w:rPr>
        <w:t xml:space="preserve"> inférieure à</w:t>
      </w:r>
      <w:r w:rsidRPr="00960C42">
        <w:rPr>
          <w:lang w:val="fr-FR"/>
        </w:rPr>
        <w:t xml:space="preserve"> la valeur réelle du préjudice corporel qu</w:t>
      </w:r>
      <w:r w:rsidRPr="00960C42" w:rsidR="00960C42">
        <w:rPr>
          <w:lang w:val="fr-FR"/>
        </w:rPr>
        <w:t>’</w:t>
      </w:r>
      <w:r w:rsidRPr="00960C42">
        <w:rPr>
          <w:lang w:val="fr-FR"/>
        </w:rPr>
        <w:t xml:space="preserve">il </w:t>
      </w:r>
      <w:r w:rsidRPr="00960C42" w:rsidR="002B3EF2">
        <w:rPr>
          <w:lang w:val="fr-FR"/>
        </w:rPr>
        <w:t>avait subi</w:t>
      </w:r>
      <w:r w:rsidRPr="00960C42">
        <w:rPr>
          <w:lang w:val="fr-FR"/>
        </w:rPr>
        <w:t>. Il conteste en outre le montant accordé</w:t>
      </w:r>
      <w:r w:rsidRPr="00960C42" w:rsidR="00953BD3">
        <w:rPr>
          <w:lang w:val="fr-FR"/>
        </w:rPr>
        <w:t>, estimant</w:t>
      </w:r>
      <w:r w:rsidRPr="00960C42">
        <w:rPr>
          <w:lang w:val="fr-FR"/>
        </w:rPr>
        <w:t xml:space="preserve"> </w:t>
      </w:r>
      <w:r w:rsidRPr="00960C42" w:rsidR="00953BD3">
        <w:rPr>
          <w:lang w:val="fr-FR"/>
        </w:rPr>
        <w:t>ce dernier</w:t>
      </w:r>
      <w:r w:rsidRPr="00960C42">
        <w:rPr>
          <w:lang w:val="fr-FR"/>
        </w:rPr>
        <w:t xml:space="preserve"> nettement inférieur au montant déterminé par l</w:t>
      </w:r>
      <w:r w:rsidRPr="00960C42" w:rsidR="00960C42">
        <w:rPr>
          <w:lang w:val="fr-FR"/>
        </w:rPr>
        <w:t>’</w:t>
      </w:r>
      <w:r w:rsidRPr="00960C42">
        <w:rPr>
          <w:lang w:val="fr-FR"/>
        </w:rPr>
        <w:t xml:space="preserve">expertise privée </w:t>
      </w:r>
      <w:r w:rsidRPr="00960C42" w:rsidR="00953BD3">
        <w:rPr>
          <w:lang w:val="fr-FR"/>
        </w:rPr>
        <w:t>réalisée le</w:t>
      </w:r>
      <w:r w:rsidRPr="00960C42" w:rsidR="00163A8E">
        <w:rPr>
          <w:lang w:val="fr-FR"/>
        </w:rPr>
        <w:t xml:space="preserve"> 27 </w:t>
      </w:r>
      <w:r w:rsidRPr="00960C42">
        <w:rPr>
          <w:lang w:val="fr-FR"/>
        </w:rPr>
        <w:t>avril 2007 (paragraphe</w:t>
      </w:r>
      <w:r w:rsidRPr="00960C42" w:rsidR="0014039D">
        <w:rPr>
          <w:lang w:val="fr-FR"/>
        </w:rPr>
        <w:t> </w:t>
      </w:r>
      <w:r w:rsidRPr="00960C42" w:rsidR="00F25451">
        <w:fldChar w:fldCharType="begin"/>
      </w:r>
      <w:r w:rsidRPr="00960C42" w:rsidR="00F25451">
        <w:rPr>
          <w:lang w:val="fr-FR"/>
        </w:rPr>
        <w:instrText xml:space="preserve"> REF expertisepriveequicalcule8sur8 \h </w:instrText>
      </w:r>
      <w:r w:rsidRPr="00960C42" w:rsidR="00A1461D">
        <w:rPr>
          <w:lang w:val="fr-FR"/>
        </w:rPr>
        <w:instrText xml:space="preserve"> \* MERGEFORMAT </w:instrText>
      </w:r>
      <w:r w:rsidRPr="00960C42" w:rsidR="00F25451">
        <w:fldChar w:fldCharType="separate"/>
      </w:r>
      <w:r w:rsidR="00960C42">
        <w:rPr>
          <w:noProof/>
          <w:lang w:val="fr-FR"/>
        </w:rPr>
        <w:t>25</w:t>
      </w:r>
      <w:r w:rsidRPr="00960C42" w:rsidR="00F25451">
        <w:fldChar w:fldCharType="end"/>
      </w:r>
      <w:r w:rsidRPr="00960C42">
        <w:rPr>
          <w:lang w:val="fr-FR"/>
        </w:rPr>
        <w:t xml:space="preserve"> ci-dessus)</w:t>
      </w:r>
      <w:r w:rsidRPr="00960C42" w:rsidR="006F63AA">
        <w:rPr>
          <w:lang w:val="fr-FR"/>
        </w:rPr>
        <w:t>.</w:t>
      </w:r>
    </w:p>
    <w:p w:rsidRPr="00960C42" w:rsidR="00327224" w:rsidP="00960C42" w:rsidRDefault="00327224">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49</w:t>
      </w:r>
      <w:r w:rsidRPr="00960C42">
        <w:fldChar w:fldCharType="end"/>
      </w:r>
      <w:r w:rsidRPr="00960C42">
        <w:rPr>
          <w:lang w:val="fr-FR"/>
        </w:rPr>
        <w:t>.  Il précise qu</w:t>
      </w:r>
      <w:r w:rsidRPr="00960C42" w:rsidR="00960C42">
        <w:rPr>
          <w:lang w:val="fr-FR"/>
        </w:rPr>
        <w:t>’</w:t>
      </w:r>
      <w:r w:rsidRPr="00960C42">
        <w:rPr>
          <w:lang w:val="fr-FR"/>
        </w:rPr>
        <w:t>il ne disposait d</w:t>
      </w:r>
      <w:r w:rsidRPr="00960C42" w:rsidR="00960C42">
        <w:rPr>
          <w:lang w:val="fr-FR"/>
        </w:rPr>
        <w:t>’</w:t>
      </w:r>
      <w:r w:rsidRPr="00960C42">
        <w:rPr>
          <w:lang w:val="fr-FR"/>
        </w:rPr>
        <w:t>aucun moyen pour réclamer cette perte excédentaire, car le droit procédural en vigueur à l</w:t>
      </w:r>
      <w:r w:rsidRPr="00960C42" w:rsidR="00960C42">
        <w:rPr>
          <w:lang w:val="fr-FR"/>
        </w:rPr>
        <w:t>’</w:t>
      </w:r>
      <w:r w:rsidRPr="00960C42">
        <w:rPr>
          <w:lang w:val="fr-FR"/>
        </w:rPr>
        <w:t>époque interdisait toute demande de réévaluation des prétentions initialement formulées, après l</w:t>
      </w:r>
      <w:r w:rsidRPr="00960C42" w:rsidR="00960C42">
        <w:rPr>
          <w:lang w:val="fr-FR"/>
        </w:rPr>
        <w:t>’</w:t>
      </w:r>
      <w:r w:rsidRPr="00960C42">
        <w:rPr>
          <w:lang w:val="fr-FR"/>
        </w:rPr>
        <w:t>expiration du délai légal pour introduire une action de pleine juridiction.</w:t>
      </w:r>
    </w:p>
    <w:p w:rsidRPr="00960C42" w:rsidR="001C3009" w:rsidP="00960C42" w:rsidRDefault="00F25451">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50</w:t>
      </w:r>
      <w:r w:rsidRPr="00960C42">
        <w:fldChar w:fldCharType="end"/>
      </w:r>
      <w:r w:rsidRPr="00960C42">
        <w:rPr>
          <w:lang w:val="fr-FR"/>
        </w:rPr>
        <w:t>.  </w:t>
      </w:r>
      <w:r w:rsidRPr="00960C42" w:rsidR="001C3009">
        <w:rPr>
          <w:lang w:val="fr-FR"/>
        </w:rPr>
        <w:t>Le Gou</w:t>
      </w:r>
      <w:r w:rsidRPr="00960C42">
        <w:rPr>
          <w:lang w:val="fr-FR"/>
        </w:rPr>
        <w:t xml:space="preserve">vernement conteste cette thèse. </w:t>
      </w:r>
      <w:r w:rsidRPr="00960C42" w:rsidR="006F63AA">
        <w:rPr>
          <w:lang w:val="fr-FR"/>
        </w:rPr>
        <w:t>I</w:t>
      </w:r>
      <w:r w:rsidRPr="00960C42" w:rsidR="001C3009">
        <w:rPr>
          <w:lang w:val="fr-FR"/>
        </w:rPr>
        <w:t>l soutient</w:t>
      </w:r>
      <w:r w:rsidRPr="00960C42" w:rsidR="006F63AA">
        <w:rPr>
          <w:lang w:val="fr-FR"/>
        </w:rPr>
        <w:t xml:space="preserve"> </w:t>
      </w:r>
      <w:r w:rsidRPr="00960C42" w:rsidR="001C3009">
        <w:rPr>
          <w:lang w:val="fr-FR"/>
        </w:rPr>
        <w:t>que le montant énoncé par l</w:t>
      </w:r>
      <w:r w:rsidRPr="00960C42" w:rsidR="00960C42">
        <w:rPr>
          <w:lang w:val="fr-FR"/>
        </w:rPr>
        <w:t>’</w:t>
      </w:r>
      <w:r w:rsidRPr="00960C42" w:rsidR="001C3009">
        <w:rPr>
          <w:lang w:val="fr-FR"/>
        </w:rPr>
        <w:t xml:space="preserve">expertise privée susmentionnée était basé sur un calcul erroné </w:t>
      </w:r>
      <w:r w:rsidRPr="00960C42" w:rsidR="00121220">
        <w:rPr>
          <w:lang w:val="fr-FR"/>
        </w:rPr>
        <w:t>car</w:t>
      </w:r>
      <w:r w:rsidRPr="00960C42" w:rsidR="001C3009">
        <w:rPr>
          <w:lang w:val="fr-FR"/>
        </w:rPr>
        <w:t xml:space="preserve"> l</w:t>
      </w:r>
      <w:r w:rsidRPr="00960C42" w:rsidR="00960C42">
        <w:rPr>
          <w:lang w:val="fr-FR"/>
        </w:rPr>
        <w:t>’</w:t>
      </w:r>
      <w:r w:rsidRPr="00960C42" w:rsidR="001C3009">
        <w:rPr>
          <w:lang w:val="fr-FR"/>
        </w:rPr>
        <w:t xml:space="preserve">expert </w:t>
      </w:r>
      <w:r w:rsidRPr="00960C42" w:rsidR="00953BD3">
        <w:rPr>
          <w:lang w:val="fr-FR"/>
        </w:rPr>
        <w:t>n</w:t>
      </w:r>
      <w:r w:rsidRPr="00960C42" w:rsidR="00960C42">
        <w:rPr>
          <w:lang w:val="fr-FR"/>
        </w:rPr>
        <w:t>’</w:t>
      </w:r>
      <w:r w:rsidRPr="00960C42" w:rsidR="00953BD3">
        <w:rPr>
          <w:lang w:val="fr-FR"/>
        </w:rPr>
        <w:t xml:space="preserve">aurait </w:t>
      </w:r>
      <w:r w:rsidRPr="00960C42" w:rsidR="001C3009">
        <w:rPr>
          <w:lang w:val="fr-FR"/>
        </w:rPr>
        <w:t xml:space="preserve">pas pris en compte la part de responsabilité </w:t>
      </w:r>
      <w:r w:rsidRPr="00960C42" w:rsidR="00CF086F">
        <w:rPr>
          <w:lang w:val="fr-FR"/>
        </w:rPr>
        <w:t xml:space="preserve">telle que déterminée </w:t>
      </w:r>
      <w:r w:rsidRPr="00960C42" w:rsidR="001C3009">
        <w:rPr>
          <w:lang w:val="fr-FR"/>
        </w:rPr>
        <w:t>par l</w:t>
      </w:r>
      <w:r w:rsidRPr="00960C42" w:rsidR="00960C42">
        <w:rPr>
          <w:lang w:val="fr-FR"/>
        </w:rPr>
        <w:t>’</w:t>
      </w:r>
      <w:r w:rsidRPr="00960C42" w:rsidR="00953BD3">
        <w:rPr>
          <w:lang w:val="fr-FR"/>
        </w:rPr>
        <w:t>i</w:t>
      </w:r>
      <w:r w:rsidRPr="00960C42" w:rsidR="001C3009">
        <w:rPr>
          <w:lang w:val="fr-FR"/>
        </w:rPr>
        <w:t xml:space="preserve">nstitut médicolégal et </w:t>
      </w:r>
      <w:r w:rsidRPr="00960C42" w:rsidR="00953BD3">
        <w:rPr>
          <w:lang w:val="fr-FR"/>
        </w:rPr>
        <w:t xml:space="preserve">aurait </w:t>
      </w:r>
      <w:r w:rsidRPr="00960C42" w:rsidR="001C3009">
        <w:rPr>
          <w:lang w:val="fr-FR"/>
        </w:rPr>
        <w:t xml:space="preserve">basé son calcul, à tort, sur un taux de responsabilité </w:t>
      </w:r>
      <w:r w:rsidRPr="00960C42">
        <w:rPr>
          <w:lang w:val="fr-FR"/>
        </w:rPr>
        <w:t>à</w:t>
      </w:r>
      <w:r w:rsidRPr="00960C42" w:rsidR="0014039D">
        <w:rPr>
          <w:lang w:val="fr-FR"/>
        </w:rPr>
        <w:t> </w:t>
      </w:r>
      <w:r w:rsidRPr="00960C42" w:rsidR="00CC33FB">
        <w:rPr>
          <w:lang w:val="fr-FR"/>
        </w:rPr>
        <w:t>hauteur de 8/8</w:t>
      </w:r>
      <w:r w:rsidRPr="00960C42" w:rsidR="001C3009">
        <w:rPr>
          <w:lang w:val="fr-FR"/>
        </w:rPr>
        <w: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51</w:t>
      </w:r>
      <w:r w:rsidRPr="00960C42">
        <w:fldChar w:fldCharType="end"/>
      </w:r>
      <w:r w:rsidRPr="00960C42" w:rsidR="006F63AA">
        <w:rPr>
          <w:lang w:val="fr-FR"/>
        </w:rPr>
        <w:t>.  Il expose</w:t>
      </w:r>
      <w:r w:rsidRPr="00960C42" w:rsidR="00FE38D9">
        <w:rPr>
          <w:lang w:val="fr-FR"/>
        </w:rPr>
        <w:t>, par ailleurs,</w:t>
      </w:r>
      <w:r w:rsidRPr="00960C42" w:rsidR="006F63AA">
        <w:rPr>
          <w:lang w:val="fr-FR"/>
        </w:rPr>
        <w:t xml:space="preserve"> </w:t>
      </w:r>
      <w:r w:rsidRPr="00960C42">
        <w:rPr>
          <w:lang w:val="fr-FR"/>
        </w:rPr>
        <w:t>que les tri</w:t>
      </w:r>
      <w:r w:rsidRPr="00960C42" w:rsidR="00916F55">
        <w:rPr>
          <w:lang w:val="fr-FR"/>
        </w:rPr>
        <w:t xml:space="preserve">bunaux ont reconnu la </w:t>
      </w:r>
      <w:r w:rsidRPr="00960C42">
        <w:rPr>
          <w:lang w:val="fr-FR"/>
        </w:rPr>
        <w:t xml:space="preserve">responsabilité </w:t>
      </w:r>
      <w:r w:rsidRPr="00960C42" w:rsidR="00916F55">
        <w:rPr>
          <w:lang w:val="fr-FR"/>
        </w:rPr>
        <w:t xml:space="preserve">pour faute </w:t>
      </w:r>
      <w:r w:rsidRPr="00960C42">
        <w:rPr>
          <w:lang w:val="fr-FR"/>
        </w:rPr>
        <w:t xml:space="preserve">du médecin </w:t>
      </w:r>
      <w:r w:rsidRPr="00960C42" w:rsidR="00D37B54">
        <w:rPr>
          <w:lang w:val="fr-FR"/>
        </w:rPr>
        <w:t xml:space="preserve">en cause </w:t>
      </w:r>
      <w:r w:rsidRPr="00960C42">
        <w:rPr>
          <w:lang w:val="fr-FR"/>
        </w:rPr>
        <w:t xml:space="preserve">et </w:t>
      </w:r>
      <w:r w:rsidRPr="00960C42" w:rsidR="00D37B54">
        <w:rPr>
          <w:lang w:val="fr-FR"/>
        </w:rPr>
        <w:t>qu</w:t>
      </w:r>
      <w:r w:rsidRPr="00960C42" w:rsidR="00960C42">
        <w:rPr>
          <w:lang w:val="fr-FR"/>
        </w:rPr>
        <w:t>’</w:t>
      </w:r>
      <w:r w:rsidRPr="00960C42" w:rsidR="00D37B54">
        <w:rPr>
          <w:lang w:val="fr-FR"/>
        </w:rPr>
        <w:t xml:space="preserve">ils </w:t>
      </w:r>
      <w:r w:rsidRPr="00960C42">
        <w:rPr>
          <w:lang w:val="fr-FR"/>
        </w:rPr>
        <w:t>ont accordé des dommages-intérêts en fonction des sommes réclamées par le requérant au moment de l</w:t>
      </w:r>
      <w:r w:rsidRPr="00960C42" w:rsidR="00960C42">
        <w:rPr>
          <w:lang w:val="fr-FR"/>
        </w:rPr>
        <w:t>’</w:t>
      </w:r>
      <w:r w:rsidRPr="00960C42">
        <w:rPr>
          <w:lang w:val="fr-FR"/>
        </w:rPr>
        <w:t>introduction de l</w:t>
      </w:r>
      <w:r w:rsidRPr="00960C42" w:rsidR="00960C42">
        <w:rPr>
          <w:lang w:val="fr-FR"/>
        </w:rPr>
        <w:t>’</w:t>
      </w:r>
      <w:r w:rsidRPr="00960C42">
        <w:rPr>
          <w:lang w:val="fr-FR"/>
        </w:rPr>
        <w:t>instance. Il estime que l</w:t>
      </w:r>
      <w:r w:rsidRPr="00960C42" w:rsidR="00960C42">
        <w:rPr>
          <w:lang w:val="fr-FR"/>
        </w:rPr>
        <w:t>’</w:t>
      </w:r>
      <w:r w:rsidRPr="00960C42">
        <w:rPr>
          <w:lang w:val="fr-FR"/>
        </w:rPr>
        <w:t xml:space="preserve">intéressé </w:t>
      </w:r>
      <w:r w:rsidRPr="00960C42" w:rsidR="00D37B54">
        <w:rPr>
          <w:lang w:val="fr-FR"/>
        </w:rPr>
        <w:t xml:space="preserve">a été </w:t>
      </w:r>
      <w:r w:rsidRPr="00960C42">
        <w:rPr>
          <w:lang w:val="fr-FR"/>
        </w:rPr>
        <w:t>entièrement dédommagé par les somme</w:t>
      </w:r>
      <w:r w:rsidRPr="00960C42" w:rsidR="00D37B54">
        <w:rPr>
          <w:lang w:val="fr-FR"/>
        </w:rPr>
        <w:t>s</w:t>
      </w:r>
      <w:r w:rsidRPr="00960C42">
        <w:rPr>
          <w:lang w:val="fr-FR"/>
        </w:rPr>
        <w:t xml:space="preserve"> octroyées</w:t>
      </w:r>
      <w:r w:rsidRPr="00960C42" w:rsidR="00FE38D9">
        <w:rPr>
          <w:lang w:val="fr-FR"/>
        </w:rPr>
        <w:t>,</w:t>
      </w:r>
      <w:r w:rsidRPr="00960C42">
        <w:rPr>
          <w:lang w:val="fr-FR"/>
        </w:rPr>
        <w:t xml:space="preserve"> d</w:t>
      </w:r>
      <w:r w:rsidRPr="00960C42" w:rsidR="00960C42">
        <w:rPr>
          <w:lang w:val="fr-FR"/>
        </w:rPr>
        <w:t>’</w:t>
      </w:r>
      <w:r w:rsidRPr="00960C42">
        <w:rPr>
          <w:lang w:val="fr-FR"/>
        </w:rPr>
        <w:t>une part</w:t>
      </w:r>
      <w:r w:rsidRPr="00960C42" w:rsidR="00FE38D9">
        <w:rPr>
          <w:lang w:val="fr-FR"/>
        </w:rPr>
        <w:t>,</w:t>
      </w:r>
      <w:r w:rsidRPr="00960C42">
        <w:rPr>
          <w:lang w:val="fr-FR"/>
        </w:rPr>
        <w:t xml:space="preserve"> par le tribunal administratif de Bursa pour </w:t>
      </w:r>
      <w:r w:rsidRPr="00960C42" w:rsidR="00ED05A2">
        <w:rPr>
          <w:lang w:val="fr-FR"/>
        </w:rPr>
        <w:t xml:space="preserve">le </w:t>
      </w:r>
      <w:r w:rsidRPr="00960C42">
        <w:rPr>
          <w:lang w:val="fr-FR"/>
        </w:rPr>
        <w:t xml:space="preserve">préjudice </w:t>
      </w:r>
      <w:r w:rsidRPr="00960C42" w:rsidR="00CF086F">
        <w:rPr>
          <w:lang w:val="fr-FR"/>
        </w:rPr>
        <w:t>subi</w:t>
      </w:r>
      <w:r w:rsidRPr="00960C42">
        <w:rPr>
          <w:lang w:val="fr-FR"/>
        </w:rPr>
        <w:t xml:space="preserve"> </w:t>
      </w:r>
      <w:r w:rsidRPr="00960C42" w:rsidR="0015598E">
        <w:rPr>
          <w:lang w:val="fr-FR"/>
        </w:rPr>
        <w:t xml:space="preserve">en raison de la </w:t>
      </w:r>
      <w:r w:rsidRPr="00960C42">
        <w:rPr>
          <w:lang w:val="fr-FR"/>
        </w:rPr>
        <w:t>perte de l</w:t>
      </w:r>
      <w:r w:rsidRPr="00960C42" w:rsidR="00960C42">
        <w:rPr>
          <w:lang w:val="fr-FR"/>
        </w:rPr>
        <w:t>’</w:t>
      </w:r>
      <w:r w:rsidRPr="00960C42">
        <w:rPr>
          <w:lang w:val="fr-FR"/>
        </w:rPr>
        <w:t>usage d</w:t>
      </w:r>
      <w:r w:rsidRPr="00960C42" w:rsidR="00960C42">
        <w:rPr>
          <w:lang w:val="fr-FR"/>
        </w:rPr>
        <w:t>’</w:t>
      </w:r>
      <w:r w:rsidRPr="00960C42" w:rsidR="00916F55">
        <w:rPr>
          <w:lang w:val="fr-FR"/>
        </w:rPr>
        <w:t>un œil</w:t>
      </w:r>
      <w:r w:rsidRPr="00960C42">
        <w:rPr>
          <w:lang w:val="fr-FR"/>
        </w:rPr>
        <w:t xml:space="preserve"> et</w:t>
      </w:r>
      <w:r w:rsidRPr="00960C42" w:rsidR="00FE38D9">
        <w:rPr>
          <w:lang w:val="fr-FR"/>
        </w:rPr>
        <w:t>,</w:t>
      </w:r>
      <w:r w:rsidRPr="00960C42">
        <w:rPr>
          <w:lang w:val="fr-FR"/>
        </w:rPr>
        <w:t xml:space="preserve"> d</w:t>
      </w:r>
      <w:r w:rsidRPr="00960C42" w:rsidR="00960C42">
        <w:rPr>
          <w:lang w:val="fr-FR"/>
        </w:rPr>
        <w:t>’</w:t>
      </w:r>
      <w:r w:rsidRPr="00960C42">
        <w:rPr>
          <w:lang w:val="fr-FR"/>
        </w:rPr>
        <w:t xml:space="preserve">autre part, par la </w:t>
      </w:r>
      <w:r w:rsidRPr="00960C42" w:rsidR="0015598E">
        <w:rPr>
          <w:lang w:val="fr-FR"/>
        </w:rPr>
        <w:t>c</w:t>
      </w:r>
      <w:r w:rsidRPr="00960C42">
        <w:rPr>
          <w:lang w:val="fr-FR"/>
        </w:rPr>
        <w:t>ommission d</w:t>
      </w:r>
      <w:r w:rsidRPr="00960C42" w:rsidR="00960C42">
        <w:rPr>
          <w:lang w:val="fr-FR"/>
        </w:rPr>
        <w:t>’</w:t>
      </w:r>
      <w:r w:rsidRPr="00960C42">
        <w:rPr>
          <w:lang w:val="fr-FR"/>
        </w:rPr>
        <w:t xml:space="preserve">indemnisation </w:t>
      </w:r>
      <w:r w:rsidRPr="00960C42" w:rsidR="0015598E">
        <w:rPr>
          <w:lang w:val="fr-FR"/>
        </w:rPr>
        <w:t>pour</w:t>
      </w:r>
      <w:r w:rsidRPr="00960C42">
        <w:rPr>
          <w:lang w:val="fr-FR"/>
        </w:rPr>
        <w:t xml:space="preserve"> méconnaissance de l</w:t>
      </w:r>
      <w:r w:rsidRPr="00960C42" w:rsidR="00960C42">
        <w:rPr>
          <w:lang w:val="fr-FR"/>
        </w:rPr>
        <w:t>’</w:t>
      </w:r>
      <w:r w:rsidRPr="00960C42">
        <w:rPr>
          <w:lang w:val="fr-FR"/>
        </w:rPr>
        <w:t>exigence d</w:t>
      </w:r>
      <w:r w:rsidRPr="00960C42" w:rsidR="0015598E">
        <w:rPr>
          <w:lang w:val="fr-FR"/>
        </w:rPr>
        <w:t>u</w:t>
      </w:r>
      <w:r w:rsidRPr="00960C42">
        <w:rPr>
          <w:lang w:val="fr-FR"/>
        </w:rPr>
        <w:t xml:space="preserve"> délai raisonnable par les tribunaux internes.</w:t>
      </w:r>
    </w:p>
    <w:p w:rsidRPr="00960C42" w:rsidR="002235E9" w:rsidP="00960C42" w:rsidRDefault="001C3009">
      <w:pPr>
        <w:pStyle w:val="ECHRHeading3"/>
        <w:rPr>
          <w:lang w:val="fr-FR"/>
        </w:rPr>
      </w:pPr>
      <w:r w:rsidRPr="00960C42">
        <w:rPr>
          <w:lang w:val="fr-FR"/>
        </w:rPr>
        <w:t>2.</w:t>
      </w:r>
      <w:r w:rsidRPr="00960C42" w:rsidR="0015598E">
        <w:rPr>
          <w:lang w:val="fr-FR"/>
        </w:rPr>
        <w:t>  </w:t>
      </w:r>
      <w:r w:rsidRPr="00960C42">
        <w:rPr>
          <w:lang w:val="fr-FR"/>
        </w:rPr>
        <w:t>L</w:t>
      </w:r>
      <w:r w:rsidRPr="00960C42" w:rsidR="00960C42">
        <w:rPr>
          <w:lang w:val="fr-FR"/>
        </w:rPr>
        <w:t>’</w:t>
      </w:r>
      <w:r w:rsidRPr="00960C42">
        <w:rPr>
          <w:lang w:val="fr-FR"/>
        </w:rPr>
        <w:t>appréciation de la Cour</w:t>
      </w:r>
    </w:p>
    <w:p w:rsidRPr="00960C42" w:rsidR="002235E9" w:rsidP="00960C42" w:rsidRDefault="000912F4">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52</w:t>
      </w:r>
      <w:r w:rsidRPr="00960C42">
        <w:fldChar w:fldCharType="end"/>
      </w:r>
      <w:r w:rsidRPr="00960C42">
        <w:rPr>
          <w:lang w:val="fr-FR"/>
        </w:rPr>
        <w:t>.  </w:t>
      </w:r>
      <w:r w:rsidRPr="00960C42" w:rsidR="00AD77C3">
        <w:rPr>
          <w:lang w:val="fr-FR"/>
        </w:rPr>
        <w:t xml:space="preserve">Pour les principes généraux en la matière, la Cour renvoie à son arrêt </w:t>
      </w:r>
      <w:r w:rsidRPr="00960C42" w:rsidR="00AD77C3">
        <w:rPr>
          <w:i/>
          <w:lang w:val="fr-FR"/>
        </w:rPr>
        <w:t>Okçu</w:t>
      </w:r>
      <w:r w:rsidRPr="00960C42" w:rsidR="00AD77C3">
        <w:rPr>
          <w:lang w:val="fr-FR"/>
        </w:rPr>
        <w:t xml:space="preserve"> (précité, §§ 48-61).</w:t>
      </w:r>
    </w:p>
    <w:p w:rsidRPr="00960C42" w:rsidR="005351E8" w:rsidP="00960C42" w:rsidRDefault="003B2D6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53</w:t>
      </w:r>
      <w:r w:rsidRPr="00960C42">
        <w:fldChar w:fldCharType="end"/>
      </w:r>
      <w:r w:rsidRPr="00960C42">
        <w:rPr>
          <w:lang w:val="fr-FR"/>
        </w:rPr>
        <w:t>.  </w:t>
      </w:r>
      <w:r w:rsidRPr="00960C42" w:rsidR="00AD77C3">
        <w:rPr>
          <w:lang w:val="fr-FR"/>
        </w:rPr>
        <w:t>En l</w:t>
      </w:r>
      <w:r w:rsidRPr="00960C42" w:rsidR="00960C42">
        <w:rPr>
          <w:lang w:val="fr-FR"/>
        </w:rPr>
        <w:t>’</w:t>
      </w:r>
      <w:r w:rsidRPr="00960C42" w:rsidR="00AD77C3">
        <w:rPr>
          <w:lang w:val="fr-FR"/>
        </w:rPr>
        <w:t>espèce, elle</w:t>
      </w:r>
      <w:r w:rsidRPr="00960C42" w:rsidR="001C3009">
        <w:rPr>
          <w:lang w:val="fr-FR"/>
        </w:rPr>
        <w:t xml:space="preserve"> observe que le requérant a subi une </w:t>
      </w:r>
      <w:r w:rsidRPr="00960C42" w:rsidR="00597F7F">
        <w:rPr>
          <w:lang w:val="fr-FR"/>
        </w:rPr>
        <w:t xml:space="preserve">opération de </w:t>
      </w:r>
      <w:r w:rsidRPr="00960C42" w:rsidR="001C3009">
        <w:rPr>
          <w:lang w:val="fr-FR"/>
        </w:rPr>
        <w:t xml:space="preserve">chirurgie oto-rhino-laryngologique et que cette intervention </w:t>
      </w:r>
      <w:r w:rsidRPr="00960C42" w:rsidR="0067446E">
        <w:rPr>
          <w:lang w:val="fr-FR"/>
        </w:rPr>
        <w:t>a entraîné chez lui une cécité de l</w:t>
      </w:r>
      <w:r w:rsidRPr="00960C42" w:rsidR="00960C42">
        <w:rPr>
          <w:lang w:val="fr-FR"/>
        </w:rPr>
        <w:t>’</w:t>
      </w:r>
      <w:r w:rsidRPr="00960C42" w:rsidR="0067446E">
        <w:rPr>
          <w:lang w:val="fr-FR"/>
        </w:rPr>
        <w:t>œil droit</w:t>
      </w:r>
      <w:r w:rsidRPr="00960C42" w:rsidR="00F25451">
        <w:rPr>
          <w:lang w:val="fr-FR"/>
        </w:rPr>
        <w:t xml:space="preserve"> (paragraphes </w:t>
      </w:r>
      <w:r w:rsidRPr="00960C42" w:rsidR="00F25451">
        <w:fldChar w:fldCharType="begin"/>
      </w:r>
      <w:r w:rsidRPr="00960C42" w:rsidR="00F25451">
        <w:rPr>
          <w:lang w:val="fr-FR"/>
        </w:rPr>
        <w:instrText xml:space="preserve"> REF interventionchirurgicale \h </w:instrText>
      </w:r>
      <w:r w:rsidRPr="00960C42" w:rsidR="00F25451">
        <w:fldChar w:fldCharType="separate"/>
      </w:r>
      <w:r w:rsidR="00960C42">
        <w:rPr>
          <w:noProof/>
          <w:lang w:val="fr-FR"/>
        </w:rPr>
        <w:t>6</w:t>
      </w:r>
      <w:r w:rsidRPr="00960C42" w:rsidR="00F25451">
        <w:fldChar w:fldCharType="end"/>
      </w:r>
      <w:r w:rsidRPr="00960C42" w:rsidR="00F25451">
        <w:rPr>
          <w:lang w:val="fr-FR"/>
        </w:rPr>
        <w:t xml:space="preserve"> et </w:t>
      </w:r>
      <w:r w:rsidRPr="00960C42" w:rsidR="00F25451">
        <w:fldChar w:fldCharType="begin"/>
      </w:r>
      <w:r w:rsidRPr="00960C42" w:rsidR="00F25451">
        <w:rPr>
          <w:lang w:val="fr-FR"/>
        </w:rPr>
        <w:instrText xml:space="preserve"> REF pertedunoeil \h </w:instrText>
      </w:r>
      <w:r w:rsidRPr="00960C42" w:rsidR="00F25451">
        <w:fldChar w:fldCharType="separate"/>
      </w:r>
      <w:r w:rsidR="00960C42">
        <w:rPr>
          <w:noProof/>
          <w:lang w:val="fr-FR"/>
        </w:rPr>
        <w:t>7</w:t>
      </w:r>
      <w:r w:rsidRPr="00960C42" w:rsidR="00F25451">
        <w:fldChar w:fldCharType="end"/>
      </w:r>
      <w:r w:rsidRPr="00960C42" w:rsidR="00F25451">
        <w:rPr>
          <w:lang w:val="fr-FR"/>
        </w:rPr>
        <w:t xml:space="preserve"> ci-dessus)</w:t>
      </w:r>
      <w:r w:rsidRPr="00960C42" w:rsidR="001C3009">
        <w:rPr>
          <w:lang w:val="fr-FR"/>
        </w:rPr>
        <w:t>.</w:t>
      </w:r>
    </w:p>
    <w:p w:rsidRPr="00960C42" w:rsidR="005351E8" w:rsidP="00960C42" w:rsidRDefault="003B2D6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54</w:t>
      </w:r>
      <w:r w:rsidRPr="00960C42">
        <w:fldChar w:fldCharType="end"/>
      </w:r>
      <w:r w:rsidRPr="00960C42">
        <w:rPr>
          <w:lang w:val="fr-FR"/>
        </w:rPr>
        <w:t>.  </w:t>
      </w:r>
      <w:r w:rsidRPr="00960C42" w:rsidR="001C3009">
        <w:rPr>
          <w:lang w:val="fr-FR"/>
        </w:rPr>
        <w:t>Elle relève que</w:t>
      </w:r>
      <w:r w:rsidRPr="00960C42" w:rsidR="00C740C5">
        <w:rPr>
          <w:lang w:val="fr-FR"/>
        </w:rPr>
        <w:t>, le 6 octobre 1998,</w:t>
      </w:r>
      <w:r w:rsidRPr="00960C42" w:rsidR="001C3009">
        <w:rPr>
          <w:lang w:val="fr-FR"/>
        </w:rPr>
        <w:t xml:space="preserve"> le requérant a</w:t>
      </w:r>
      <w:r w:rsidRPr="00960C42" w:rsidR="00916F55">
        <w:rPr>
          <w:lang w:val="fr-FR"/>
        </w:rPr>
        <w:t xml:space="preserve"> </w:t>
      </w:r>
      <w:r w:rsidRPr="00960C42" w:rsidR="00AE1836">
        <w:rPr>
          <w:lang w:val="fr-FR"/>
        </w:rPr>
        <w:t xml:space="preserve">ensuite </w:t>
      </w:r>
      <w:r w:rsidRPr="00960C42" w:rsidR="001C3009">
        <w:rPr>
          <w:lang w:val="fr-FR"/>
        </w:rPr>
        <w:t xml:space="preserve">entamé une action en réparation devant les tribunaux administratifs et </w:t>
      </w:r>
      <w:r w:rsidRPr="00960C42" w:rsidR="003F3E02">
        <w:rPr>
          <w:lang w:val="fr-FR"/>
        </w:rPr>
        <w:t>qu</w:t>
      </w:r>
      <w:r w:rsidRPr="00960C42" w:rsidR="00960C42">
        <w:rPr>
          <w:lang w:val="fr-FR"/>
        </w:rPr>
        <w:t>’</w:t>
      </w:r>
      <w:r w:rsidRPr="00960C42" w:rsidR="003F3E02">
        <w:rPr>
          <w:lang w:val="fr-FR"/>
        </w:rPr>
        <w:t xml:space="preserve">il a </w:t>
      </w:r>
      <w:r w:rsidRPr="00960C42" w:rsidR="001C3009">
        <w:rPr>
          <w:lang w:val="fr-FR"/>
        </w:rPr>
        <w:t>réclamé 7</w:t>
      </w:r>
      <w:r w:rsidRPr="00960C42" w:rsidR="00E16462">
        <w:rPr>
          <w:lang w:val="fr-FR"/>
        </w:rPr>
        <w:t> 000 </w:t>
      </w:r>
      <w:r w:rsidRPr="00960C42" w:rsidR="001C3009">
        <w:rPr>
          <w:lang w:val="fr-FR"/>
        </w:rPr>
        <w:t>TRY pour préjudice matériel et 2</w:t>
      </w:r>
      <w:r w:rsidRPr="00960C42" w:rsidR="0003653E">
        <w:rPr>
          <w:lang w:val="fr-FR"/>
        </w:rPr>
        <w:t> </w:t>
      </w:r>
      <w:r w:rsidRPr="00960C42" w:rsidR="001C3009">
        <w:rPr>
          <w:lang w:val="fr-FR"/>
        </w:rPr>
        <w:t xml:space="preserve">500 TRY pour préjudice moral. </w:t>
      </w:r>
      <w:r w:rsidRPr="00960C42" w:rsidR="003F3E02">
        <w:rPr>
          <w:lang w:val="fr-FR"/>
        </w:rPr>
        <w:t>Elle observe que l</w:t>
      </w:r>
      <w:r w:rsidRPr="00960C42" w:rsidR="001C3009">
        <w:rPr>
          <w:lang w:val="fr-FR"/>
        </w:rPr>
        <w:t xml:space="preserve">es tribunaux ont reconnu la responsabilité </w:t>
      </w:r>
      <w:r w:rsidRPr="00960C42" w:rsidR="00916F55">
        <w:rPr>
          <w:lang w:val="fr-FR"/>
        </w:rPr>
        <w:t xml:space="preserve">pour faute </w:t>
      </w:r>
      <w:r w:rsidRPr="00960C42" w:rsidR="001C3009">
        <w:rPr>
          <w:lang w:val="fr-FR"/>
        </w:rPr>
        <w:t>du médecin O.İ.B. à hauteur de 3 sur une échelle de 8 (3/8)</w:t>
      </w:r>
      <w:r w:rsidRPr="00960C42" w:rsidR="003F3E02">
        <w:rPr>
          <w:lang w:val="fr-FR"/>
        </w:rPr>
        <w:t>,</w:t>
      </w:r>
      <w:r w:rsidRPr="00960C42" w:rsidR="001C3009">
        <w:rPr>
          <w:lang w:val="fr-FR"/>
        </w:rPr>
        <w:t xml:space="preserve"> tel</w:t>
      </w:r>
      <w:r w:rsidRPr="00960C42" w:rsidR="003F3E02">
        <w:rPr>
          <w:lang w:val="fr-FR"/>
        </w:rPr>
        <w:t>le</w:t>
      </w:r>
      <w:r w:rsidRPr="00960C42" w:rsidR="001C3009">
        <w:rPr>
          <w:lang w:val="fr-FR"/>
        </w:rPr>
        <w:t xml:space="preserve"> </w:t>
      </w:r>
      <w:r w:rsidRPr="00960C42" w:rsidR="003F3E02">
        <w:rPr>
          <w:lang w:val="fr-FR"/>
        </w:rPr>
        <w:t>qu</w:t>
      </w:r>
      <w:r w:rsidRPr="00960C42" w:rsidR="00960C42">
        <w:rPr>
          <w:lang w:val="fr-FR"/>
        </w:rPr>
        <w:t>’</w:t>
      </w:r>
      <w:r w:rsidRPr="00960C42" w:rsidR="003F3E02">
        <w:rPr>
          <w:lang w:val="fr-FR"/>
        </w:rPr>
        <w:t xml:space="preserve">elle avait été </w:t>
      </w:r>
      <w:r w:rsidRPr="00960C42" w:rsidR="001C3009">
        <w:rPr>
          <w:lang w:val="fr-FR"/>
        </w:rPr>
        <w:t>déterminé</w:t>
      </w:r>
      <w:r w:rsidRPr="00960C42" w:rsidR="003F3E02">
        <w:rPr>
          <w:lang w:val="fr-FR"/>
        </w:rPr>
        <w:t>e</w:t>
      </w:r>
      <w:r w:rsidRPr="00960C42" w:rsidR="001C3009">
        <w:rPr>
          <w:lang w:val="fr-FR"/>
        </w:rPr>
        <w:t xml:space="preserve"> </w:t>
      </w:r>
      <w:r w:rsidRPr="00960C42" w:rsidR="003F3E02">
        <w:rPr>
          <w:lang w:val="fr-FR"/>
        </w:rPr>
        <w:t>par l</w:t>
      </w:r>
      <w:r w:rsidRPr="00960C42" w:rsidR="00960C42">
        <w:rPr>
          <w:lang w:val="fr-FR"/>
        </w:rPr>
        <w:t>’</w:t>
      </w:r>
      <w:r w:rsidRPr="00960C42" w:rsidR="003F3E02">
        <w:rPr>
          <w:lang w:val="fr-FR"/>
        </w:rPr>
        <w:t>assemblée</w:t>
      </w:r>
      <w:r w:rsidRPr="00960C42" w:rsidR="001C3009">
        <w:rPr>
          <w:lang w:val="fr-FR"/>
        </w:rPr>
        <w:t xml:space="preserve"> général</w:t>
      </w:r>
      <w:r w:rsidRPr="00960C42" w:rsidR="003F3E02">
        <w:rPr>
          <w:lang w:val="fr-FR"/>
        </w:rPr>
        <w:t>e</w:t>
      </w:r>
      <w:r w:rsidRPr="00960C42" w:rsidR="001C3009">
        <w:rPr>
          <w:lang w:val="fr-FR"/>
        </w:rPr>
        <w:t xml:space="preserve"> de l</w:t>
      </w:r>
      <w:r w:rsidRPr="00960C42" w:rsidR="00960C42">
        <w:rPr>
          <w:lang w:val="fr-FR"/>
        </w:rPr>
        <w:t>’</w:t>
      </w:r>
      <w:r w:rsidRPr="00960C42" w:rsidR="003F3E02">
        <w:rPr>
          <w:lang w:val="fr-FR"/>
        </w:rPr>
        <w:t>i</w:t>
      </w:r>
      <w:r w:rsidRPr="00960C42" w:rsidR="001C3009">
        <w:rPr>
          <w:lang w:val="fr-FR"/>
        </w:rPr>
        <w:t>nstitut médicolégal</w:t>
      </w:r>
      <w:r w:rsidRPr="00960C42" w:rsidR="003F3E02">
        <w:rPr>
          <w:lang w:val="fr-FR"/>
        </w:rPr>
        <w:t xml:space="preserve"> dans son rapport</w:t>
      </w:r>
      <w:r w:rsidRPr="00960C42" w:rsidR="00F75279">
        <w:rPr>
          <w:lang w:val="fr-FR"/>
        </w:rPr>
        <w:t xml:space="preserve"> (paragraphe</w:t>
      </w:r>
      <w:r w:rsidRPr="00960C42" w:rsidR="001C3009">
        <w:rPr>
          <w:lang w:val="fr-FR"/>
        </w:rPr>
        <w:t xml:space="preserve"> </w:t>
      </w:r>
      <w:r w:rsidRPr="00960C42" w:rsidR="006A1CCF">
        <w:fldChar w:fldCharType="begin"/>
      </w:r>
      <w:r w:rsidRPr="00960C42" w:rsidR="006A1CCF">
        <w:rPr>
          <w:lang w:val="fr-FR"/>
        </w:rPr>
        <w:instrText xml:space="preserve"> REF rapportIMLassemblegenerale \h </w:instrText>
      </w:r>
      <w:r w:rsidRPr="00960C42" w:rsidR="006A1CCF">
        <w:fldChar w:fldCharType="separate"/>
      </w:r>
      <w:r w:rsidR="00960C42">
        <w:rPr>
          <w:noProof/>
          <w:lang w:val="fr-FR"/>
        </w:rPr>
        <w:t>21</w:t>
      </w:r>
      <w:r w:rsidRPr="00960C42" w:rsidR="006A1CCF">
        <w:fldChar w:fldCharType="end"/>
      </w:r>
      <w:r w:rsidRPr="00960C42" w:rsidR="00F75279">
        <w:rPr>
          <w:lang w:val="fr-FR"/>
        </w:rPr>
        <w:t xml:space="preserve"> ci-dessus</w:t>
      </w:r>
      <w:r w:rsidRPr="00960C42" w:rsidR="001C3009">
        <w:rPr>
          <w:lang w:val="fr-FR"/>
        </w:rPr>
        <w:t xml:space="preserve">). </w:t>
      </w:r>
      <w:r w:rsidRPr="00960C42" w:rsidR="003F3E02">
        <w:rPr>
          <w:lang w:val="fr-FR"/>
        </w:rPr>
        <w:t xml:space="preserve">La Cour note que les tribunaux </w:t>
      </w:r>
      <w:r w:rsidRPr="00960C42" w:rsidR="001C3009">
        <w:rPr>
          <w:lang w:val="fr-FR"/>
        </w:rPr>
        <w:t xml:space="preserve">ont partiellement fait droit à la demande du requérant et </w:t>
      </w:r>
      <w:r w:rsidRPr="00960C42" w:rsidR="003F3E02">
        <w:rPr>
          <w:lang w:val="fr-FR"/>
        </w:rPr>
        <w:t>qu</w:t>
      </w:r>
      <w:r w:rsidRPr="00960C42" w:rsidR="00960C42">
        <w:rPr>
          <w:lang w:val="fr-FR"/>
        </w:rPr>
        <w:t>’</w:t>
      </w:r>
      <w:r w:rsidRPr="00960C42" w:rsidR="003F3E02">
        <w:rPr>
          <w:lang w:val="fr-FR"/>
        </w:rPr>
        <w:t xml:space="preserve">ils lui ont </w:t>
      </w:r>
      <w:r w:rsidRPr="00960C42" w:rsidR="001C3009">
        <w:rPr>
          <w:lang w:val="fr-FR"/>
        </w:rPr>
        <w:t>accordé 2</w:t>
      </w:r>
      <w:r w:rsidRPr="00960C42" w:rsidR="003A0BED">
        <w:rPr>
          <w:lang w:val="fr-FR"/>
        </w:rPr>
        <w:t> 625 </w:t>
      </w:r>
      <w:r w:rsidRPr="00960C42" w:rsidR="001C3009">
        <w:rPr>
          <w:lang w:val="fr-FR"/>
        </w:rPr>
        <w:t>TRY pour préjudice matériel et 2</w:t>
      </w:r>
      <w:r w:rsidRPr="00960C42" w:rsidR="003A0BED">
        <w:rPr>
          <w:lang w:val="fr-FR"/>
        </w:rPr>
        <w:t> </w:t>
      </w:r>
      <w:r w:rsidRPr="00960C42" w:rsidR="001C3009">
        <w:rPr>
          <w:lang w:val="fr-FR"/>
        </w:rPr>
        <w:t>500 TRY pour préjudice moral</w:t>
      </w:r>
      <w:r w:rsidRPr="00960C42" w:rsidR="00F75279">
        <w:rPr>
          <w:lang w:val="fr-FR"/>
        </w:rPr>
        <w:t xml:space="preserve"> (paragraphe </w:t>
      </w:r>
      <w:r w:rsidRPr="00960C42" w:rsidR="00F75279">
        <w:fldChar w:fldCharType="begin"/>
      </w:r>
      <w:r w:rsidRPr="00960C42" w:rsidR="00F75279">
        <w:rPr>
          <w:lang w:val="fr-FR"/>
        </w:rPr>
        <w:instrText xml:space="preserve"> REF jugementTA \h </w:instrText>
      </w:r>
      <w:r w:rsidRPr="00960C42" w:rsidR="00F75279">
        <w:fldChar w:fldCharType="separate"/>
      </w:r>
      <w:r w:rsidR="00960C42">
        <w:rPr>
          <w:noProof/>
          <w:lang w:val="fr-FR"/>
        </w:rPr>
        <w:t>22</w:t>
      </w:r>
      <w:r w:rsidRPr="00960C42" w:rsidR="00F75279">
        <w:fldChar w:fldCharType="end"/>
      </w:r>
      <w:r w:rsidRPr="00960C42" w:rsidR="00F75279">
        <w:rPr>
          <w:lang w:val="fr-FR"/>
        </w:rPr>
        <w:t xml:space="preserve"> ci-dessus)</w:t>
      </w:r>
      <w:r w:rsidRPr="00960C42" w:rsidR="004F5C19">
        <w:rPr>
          <w:lang w:val="fr-FR"/>
        </w:rPr>
        <w:t>. Cette</w:t>
      </w:r>
      <w:r w:rsidRPr="00960C42" w:rsidR="001C3009">
        <w:rPr>
          <w:lang w:val="fr-FR"/>
        </w:rPr>
        <w:t xml:space="preserve"> réparation</w:t>
      </w:r>
      <w:r w:rsidRPr="00960C42" w:rsidR="004F5C19">
        <w:rPr>
          <w:lang w:val="fr-FR"/>
        </w:rPr>
        <w:t>,</w:t>
      </w:r>
      <w:r w:rsidRPr="00960C42" w:rsidR="001C3009">
        <w:rPr>
          <w:lang w:val="fr-FR"/>
        </w:rPr>
        <w:t xml:space="preserve"> augmenté</w:t>
      </w:r>
      <w:r w:rsidRPr="00960C42" w:rsidR="004F5C19">
        <w:rPr>
          <w:lang w:val="fr-FR"/>
        </w:rPr>
        <w:t>e</w:t>
      </w:r>
      <w:r w:rsidRPr="00960C42" w:rsidR="001C3009">
        <w:rPr>
          <w:lang w:val="fr-FR"/>
        </w:rPr>
        <w:t xml:space="preserve"> des intérêts moratoires</w:t>
      </w:r>
      <w:r w:rsidRPr="00960C42" w:rsidR="004F5C19">
        <w:rPr>
          <w:lang w:val="fr-FR"/>
        </w:rPr>
        <w:t>,</w:t>
      </w:r>
      <w:r w:rsidRPr="00960C42" w:rsidR="001C3009">
        <w:rPr>
          <w:lang w:val="fr-FR"/>
        </w:rPr>
        <w:t xml:space="preserve"> s</w:t>
      </w:r>
      <w:r w:rsidRPr="00960C42" w:rsidR="00960C42">
        <w:rPr>
          <w:lang w:val="fr-FR"/>
        </w:rPr>
        <w:t>’</w:t>
      </w:r>
      <w:r w:rsidRPr="00960C42" w:rsidR="001C3009">
        <w:rPr>
          <w:lang w:val="fr-FR"/>
        </w:rPr>
        <w:t xml:space="preserve">élevait à </w:t>
      </w:r>
      <w:r w:rsidRPr="00960C42" w:rsidR="003A0BED">
        <w:rPr>
          <w:lang w:val="fr-FR"/>
        </w:rPr>
        <w:t>24 142 </w:t>
      </w:r>
      <w:r w:rsidRPr="00960C42" w:rsidR="001C3009">
        <w:rPr>
          <w:lang w:val="fr-FR"/>
        </w:rPr>
        <w:t xml:space="preserve">TRY </w:t>
      </w:r>
      <w:r w:rsidRPr="00960C42" w:rsidR="00916F55">
        <w:rPr>
          <w:lang w:val="fr-FR"/>
        </w:rPr>
        <w:t>à la date de l</w:t>
      </w:r>
      <w:r w:rsidRPr="00960C42" w:rsidR="00960C42">
        <w:rPr>
          <w:lang w:val="fr-FR"/>
        </w:rPr>
        <w:t>’</w:t>
      </w:r>
      <w:r w:rsidRPr="00960C42" w:rsidR="00916F55">
        <w:rPr>
          <w:lang w:val="fr-FR"/>
        </w:rPr>
        <w:t xml:space="preserve">exécution du jugement </w:t>
      </w:r>
      <w:r w:rsidRPr="00960C42" w:rsidR="001C3009">
        <w:rPr>
          <w:lang w:val="fr-FR"/>
        </w:rPr>
        <w:t>(</w:t>
      </w:r>
      <w:r w:rsidRPr="00960C42" w:rsidR="00FB094D">
        <w:rPr>
          <w:lang w:val="fr-FR"/>
        </w:rPr>
        <w:t xml:space="preserve">paragraphe </w:t>
      </w:r>
      <w:r w:rsidRPr="00960C42" w:rsidR="00F75279">
        <w:fldChar w:fldCharType="begin"/>
      </w:r>
      <w:r w:rsidRPr="00960C42" w:rsidR="00F75279">
        <w:rPr>
          <w:lang w:val="fr-FR"/>
        </w:rPr>
        <w:instrText xml:space="preserve"> REF versementparadministration \h </w:instrText>
      </w:r>
      <w:r w:rsidRPr="00960C42" w:rsidR="00F75279">
        <w:fldChar w:fldCharType="separate"/>
      </w:r>
      <w:r w:rsidR="00960C42">
        <w:rPr>
          <w:noProof/>
          <w:lang w:val="fr-FR"/>
        </w:rPr>
        <w:t>24</w:t>
      </w:r>
      <w:r w:rsidRPr="00960C42" w:rsidR="00F75279">
        <w:fldChar w:fldCharType="end"/>
      </w:r>
      <w:r w:rsidRPr="00960C42" w:rsidR="00FB094D">
        <w:rPr>
          <w:lang w:val="fr-FR"/>
        </w:rPr>
        <w:t xml:space="preserve"> ci-dessus</w:t>
      </w:r>
      <w:r w:rsidRPr="00960C42" w:rsidR="004F5C19">
        <w:rPr>
          <w:lang w:val="fr-FR"/>
        </w:rPr>
        <w:t>)</w:t>
      </w:r>
      <w:r w:rsidRPr="00960C42" w:rsidR="001C3009">
        <w:rPr>
          <w:lang w:val="fr-FR"/>
        </w:rPr>
        <w:t>.</w:t>
      </w:r>
    </w:p>
    <w:p w:rsidRPr="00960C42" w:rsidR="001E53FE" w:rsidP="00960C42" w:rsidRDefault="00C740C5">
      <w:pPr>
        <w:pStyle w:val="ECHRPara"/>
        <w:rPr>
          <w:snapToGrid w:val="0"/>
          <w:lang w:val="fr-FR"/>
        </w:rPr>
      </w:pPr>
      <w:r w:rsidRPr="00960C42">
        <w:rPr>
          <w:snapToGrid w:val="0"/>
        </w:rPr>
        <w:fldChar w:fldCharType="begin"/>
      </w:r>
      <w:r w:rsidRPr="00960C42">
        <w:rPr>
          <w:snapToGrid w:val="0"/>
          <w:lang w:val="fr-FR"/>
        </w:rPr>
        <w:instrText xml:space="preserve"> SEQ level0 \*arabic </w:instrText>
      </w:r>
      <w:r w:rsidRPr="00960C42">
        <w:rPr>
          <w:snapToGrid w:val="0"/>
        </w:rPr>
        <w:fldChar w:fldCharType="separate"/>
      </w:r>
      <w:r w:rsidR="00960C42">
        <w:rPr>
          <w:noProof/>
          <w:snapToGrid w:val="0"/>
          <w:lang w:val="fr-FR"/>
        </w:rPr>
        <w:t>55</w:t>
      </w:r>
      <w:r w:rsidRPr="00960C42">
        <w:rPr>
          <w:snapToGrid w:val="0"/>
        </w:rPr>
        <w:fldChar w:fldCharType="end"/>
      </w:r>
      <w:r w:rsidRPr="00960C42">
        <w:rPr>
          <w:snapToGrid w:val="0"/>
          <w:lang w:val="fr-FR"/>
        </w:rPr>
        <w:t>.  </w:t>
      </w:r>
      <w:r w:rsidRPr="00960C42" w:rsidR="00EF3047">
        <w:rPr>
          <w:snapToGrid w:val="0"/>
          <w:lang w:val="fr-FR"/>
        </w:rPr>
        <w:t>À cet égard, elle observe que</w:t>
      </w:r>
      <w:r w:rsidRPr="00960C42" w:rsidR="00CC33FB">
        <w:rPr>
          <w:snapToGrid w:val="0"/>
          <w:lang w:val="fr-FR"/>
        </w:rPr>
        <w:t>, tel qu</w:t>
      </w:r>
      <w:r w:rsidRPr="00960C42" w:rsidR="00960C42">
        <w:rPr>
          <w:snapToGrid w:val="0"/>
          <w:lang w:val="fr-FR"/>
        </w:rPr>
        <w:t>’</w:t>
      </w:r>
      <w:r w:rsidRPr="00960C42" w:rsidR="00CC33FB">
        <w:rPr>
          <w:snapToGrid w:val="0"/>
          <w:lang w:val="fr-FR"/>
        </w:rPr>
        <w:t>expliqué dans les observations du Gouvernement,</w:t>
      </w:r>
      <w:r w:rsidRPr="00960C42" w:rsidR="00EF3047">
        <w:rPr>
          <w:snapToGrid w:val="0"/>
          <w:lang w:val="fr-FR"/>
        </w:rPr>
        <w:t xml:space="preserve"> le </w:t>
      </w:r>
      <w:r w:rsidRPr="00960C42" w:rsidR="00B260F7">
        <w:rPr>
          <w:snapToGrid w:val="0"/>
          <w:lang w:val="fr-FR"/>
        </w:rPr>
        <w:t xml:space="preserve">calcul </w:t>
      </w:r>
      <w:r w:rsidRPr="00960C42" w:rsidR="003865A7">
        <w:rPr>
          <w:snapToGrid w:val="0"/>
          <w:lang w:val="fr-FR"/>
        </w:rPr>
        <w:t>du montant indiqué</w:t>
      </w:r>
      <w:r w:rsidRPr="00960C42" w:rsidR="00F75279">
        <w:rPr>
          <w:snapToGrid w:val="0"/>
          <w:lang w:val="fr-FR"/>
        </w:rPr>
        <w:t xml:space="preserve"> p</w:t>
      </w:r>
      <w:r w:rsidRPr="00960C42" w:rsidR="00163A8E">
        <w:rPr>
          <w:snapToGrid w:val="0"/>
          <w:lang w:val="fr-FR"/>
        </w:rPr>
        <w:t>ar l</w:t>
      </w:r>
      <w:r w:rsidRPr="00960C42" w:rsidR="00960C42">
        <w:rPr>
          <w:snapToGrid w:val="0"/>
          <w:lang w:val="fr-FR"/>
        </w:rPr>
        <w:t>’</w:t>
      </w:r>
      <w:r w:rsidRPr="00960C42" w:rsidR="00163A8E">
        <w:rPr>
          <w:snapToGrid w:val="0"/>
          <w:lang w:val="fr-FR"/>
        </w:rPr>
        <w:t xml:space="preserve">expertise </w:t>
      </w:r>
      <w:r w:rsidRPr="00960C42" w:rsidR="00786031">
        <w:rPr>
          <w:snapToGrid w:val="0"/>
          <w:lang w:val="fr-FR"/>
        </w:rPr>
        <w:t xml:space="preserve">juridique privée </w:t>
      </w:r>
      <w:r w:rsidRPr="00960C42" w:rsidR="00163A8E">
        <w:rPr>
          <w:snapToGrid w:val="0"/>
          <w:lang w:val="fr-FR"/>
        </w:rPr>
        <w:t>du 27 </w:t>
      </w:r>
      <w:r w:rsidRPr="00960C42" w:rsidR="00B260F7">
        <w:rPr>
          <w:snapToGrid w:val="0"/>
          <w:lang w:val="fr-FR"/>
        </w:rPr>
        <w:t>avril 2007</w:t>
      </w:r>
      <w:r w:rsidRPr="00960C42" w:rsidR="00EF3047">
        <w:rPr>
          <w:snapToGrid w:val="0"/>
          <w:lang w:val="fr-FR"/>
        </w:rPr>
        <w:t xml:space="preserve"> était effectivement basé sur un taux de responsabilité 8/8 de l</w:t>
      </w:r>
      <w:r w:rsidRPr="00960C42" w:rsidR="00960C42">
        <w:rPr>
          <w:snapToGrid w:val="0"/>
          <w:lang w:val="fr-FR"/>
        </w:rPr>
        <w:t>’</w:t>
      </w:r>
      <w:r w:rsidRPr="00960C42" w:rsidR="00EF3047">
        <w:rPr>
          <w:snapToGrid w:val="0"/>
          <w:lang w:val="fr-FR"/>
        </w:rPr>
        <w:t>administration</w:t>
      </w:r>
      <w:r w:rsidRPr="00960C42" w:rsidR="00F75279">
        <w:rPr>
          <w:snapToGrid w:val="0"/>
          <w:lang w:val="fr-FR"/>
        </w:rPr>
        <w:t xml:space="preserve"> (paragraphe </w:t>
      </w:r>
      <w:r w:rsidRPr="00960C42" w:rsidR="00F75279">
        <w:rPr>
          <w:snapToGrid w:val="0"/>
        </w:rPr>
        <w:fldChar w:fldCharType="begin"/>
      </w:r>
      <w:r w:rsidRPr="00960C42" w:rsidR="00F75279">
        <w:rPr>
          <w:snapToGrid w:val="0"/>
          <w:lang w:val="fr-FR"/>
        </w:rPr>
        <w:instrText xml:space="preserve"> REF expertisepriveequicalcule8sur8 \h </w:instrText>
      </w:r>
      <w:r w:rsidRPr="00960C42" w:rsidR="00F75279">
        <w:rPr>
          <w:snapToGrid w:val="0"/>
        </w:rPr>
      </w:r>
      <w:r w:rsidRPr="00960C42" w:rsidR="00F75279">
        <w:rPr>
          <w:snapToGrid w:val="0"/>
        </w:rPr>
        <w:fldChar w:fldCharType="separate"/>
      </w:r>
      <w:r w:rsidR="00960C42">
        <w:rPr>
          <w:noProof/>
          <w:lang w:val="fr-FR"/>
        </w:rPr>
        <w:t>25</w:t>
      </w:r>
      <w:r w:rsidRPr="00960C42" w:rsidR="00F75279">
        <w:rPr>
          <w:snapToGrid w:val="0"/>
        </w:rPr>
        <w:fldChar w:fldCharType="end"/>
      </w:r>
      <w:r w:rsidRPr="00960C42" w:rsidR="00F75279">
        <w:rPr>
          <w:snapToGrid w:val="0"/>
          <w:lang w:val="fr-FR"/>
        </w:rPr>
        <w:t xml:space="preserve"> ci-dessus)</w:t>
      </w:r>
      <w:r w:rsidRPr="00960C42" w:rsidR="00EF3047">
        <w:rPr>
          <w:snapToGrid w:val="0"/>
          <w:lang w:val="fr-FR"/>
        </w:rPr>
        <w:t>. Or, selon les conclusions du rapport de l</w:t>
      </w:r>
      <w:r w:rsidRPr="00960C42" w:rsidR="00960C42">
        <w:rPr>
          <w:snapToGrid w:val="0"/>
          <w:lang w:val="fr-FR"/>
        </w:rPr>
        <w:t>’</w:t>
      </w:r>
      <w:r w:rsidRPr="00960C42" w:rsidR="00EF3047">
        <w:rPr>
          <w:snapToGrid w:val="0"/>
          <w:lang w:val="fr-FR"/>
        </w:rPr>
        <w:t>institut médicolégal, la faute attribuable à l</w:t>
      </w:r>
      <w:r w:rsidRPr="00960C42" w:rsidR="00960C42">
        <w:rPr>
          <w:snapToGrid w:val="0"/>
          <w:lang w:val="fr-FR"/>
        </w:rPr>
        <w:t>’</w:t>
      </w:r>
      <w:r w:rsidRPr="00960C42" w:rsidR="00EF3047">
        <w:rPr>
          <w:snapToGrid w:val="0"/>
          <w:lang w:val="fr-FR"/>
        </w:rPr>
        <w:t xml:space="preserve">administration était à hauteur de 3/8. </w:t>
      </w:r>
      <w:r w:rsidRPr="00960C42" w:rsidR="00B260F7">
        <w:rPr>
          <w:snapToGrid w:val="0"/>
          <w:lang w:val="fr-FR"/>
        </w:rPr>
        <w:t>Partant</w:t>
      </w:r>
      <w:r w:rsidRPr="00960C42" w:rsidR="00EF3047">
        <w:rPr>
          <w:snapToGrid w:val="0"/>
          <w:lang w:val="fr-FR"/>
        </w:rPr>
        <w:t xml:space="preserve">, </w:t>
      </w:r>
      <w:r w:rsidRPr="00960C42" w:rsidR="00F75279">
        <w:rPr>
          <w:snapToGrid w:val="0"/>
          <w:lang w:val="fr-FR"/>
        </w:rPr>
        <w:t>la somme déterminée à partir de l</w:t>
      </w:r>
      <w:r w:rsidRPr="00960C42" w:rsidR="00960C42">
        <w:rPr>
          <w:snapToGrid w:val="0"/>
          <w:lang w:val="fr-FR"/>
        </w:rPr>
        <w:t>’</w:t>
      </w:r>
      <w:r w:rsidRPr="00960C42" w:rsidR="00F75279">
        <w:rPr>
          <w:snapToGrid w:val="0"/>
          <w:lang w:val="fr-FR"/>
        </w:rPr>
        <w:t xml:space="preserve">évaluation effectuée par </w:t>
      </w:r>
      <w:r w:rsidRPr="00960C42" w:rsidR="00EF3047">
        <w:rPr>
          <w:snapToGrid w:val="0"/>
          <w:lang w:val="fr-FR"/>
        </w:rPr>
        <w:t>l</w:t>
      </w:r>
      <w:r w:rsidRPr="00960C42" w:rsidR="00960C42">
        <w:rPr>
          <w:snapToGrid w:val="0"/>
          <w:lang w:val="fr-FR"/>
        </w:rPr>
        <w:t>’</w:t>
      </w:r>
      <w:r w:rsidRPr="00960C42" w:rsidR="00EF3047">
        <w:rPr>
          <w:snapToGrid w:val="0"/>
          <w:lang w:val="fr-FR"/>
        </w:rPr>
        <w:t xml:space="preserve">expertise privée du </w:t>
      </w:r>
      <w:r w:rsidRPr="00960C42" w:rsidR="00F75279">
        <w:rPr>
          <w:snapToGrid w:val="0"/>
          <w:lang w:val="fr-FR"/>
        </w:rPr>
        <w:t xml:space="preserve">27 avril </w:t>
      </w:r>
      <w:r w:rsidRPr="00960C42" w:rsidR="00EF3047">
        <w:rPr>
          <w:snapToGrid w:val="0"/>
          <w:lang w:val="fr-FR"/>
        </w:rPr>
        <w:t xml:space="preserve">2007 </w:t>
      </w:r>
      <w:r w:rsidRPr="00960C42" w:rsidR="00F75279">
        <w:rPr>
          <w:snapToGrid w:val="0"/>
          <w:lang w:val="fr-FR"/>
        </w:rPr>
        <w:t xml:space="preserve">et auquel le requérant se réfère, </w:t>
      </w:r>
      <w:r w:rsidRPr="00960C42" w:rsidR="00DE7A3C">
        <w:rPr>
          <w:snapToGrid w:val="0"/>
          <w:lang w:val="fr-FR"/>
        </w:rPr>
        <w:t>ne saurait être pertinente</w:t>
      </w:r>
      <w:r w:rsidRPr="00960C42" w:rsidR="00EF3047">
        <w:rPr>
          <w:snapToGrid w:val="0"/>
          <w:lang w:val="fr-FR"/>
        </w:rPr>
        <w:t xml:space="preserve"> en l</w:t>
      </w:r>
      <w:r w:rsidRPr="00960C42" w:rsidR="00960C42">
        <w:rPr>
          <w:snapToGrid w:val="0"/>
          <w:lang w:val="fr-FR"/>
        </w:rPr>
        <w:t>’</w:t>
      </w:r>
      <w:r w:rsidRPr="00960C42" w:rsidR="00EF3047">
        <w:rPr>
          <w:snapToGrid w:val="0"/>
          <w:lang w:val="fr-FR"/>
        </w:rPr>
        <w:t>espèce.</w:t>
      </w:r>
    </w:p>
    <w:p w:rsidRPr="00960C42" w:rsidR="005351E8" w:rsidP="00960C42" w:rsidRDefault="0007379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56</w:t>
      </w:r>
      <w:r w:rsidRPr="00960C42">
        <w:fldChar w:fldCharType="end"/>
      </w:r>
      <w:r w:rsidRPr="00960C42">
        <w:rPr>
          <w:lang w:val="fr-FR"/>
        </w:rPr>
        <w:t>.  </w:t>
      </w:r>
      <w:r w:rsidRPr="00960C42" w:rsidR="00B260F7">
        <w:rPr>
          <w:lang w:val="fr-FR"/>
        </w:rPr>
        <w:t>L</w:t>
      </w:r>
      <w:r w:rsidRPr="00960C42">
        <w:rPr>
          <w:lang w:val="fr-FR"/>
        </w:rPr>
        <w:t>a Cour relève</w:t>
      </w:r>
      <w:r w:rsidRPr="00960C42" w:rsidR="00CC33FB">
        <w:rPr>
          <w:lang w:val="fr-FR"/>
        </w:rPr>
        <w:t xml:space="preserve"> donc</w:t>
      </w:r>
      <w:r w:rsidRPr="00960C42">
        <w:rPr>
          <w:lang w:val="fr-FR"/>
        </w:rPr>
        <w:t xml:space="preserve"> que </w:t>
      </w:r>
      <w:r w:rsidRPr="00960C42" w:rsidR="00CC33FB">
        <w:rPr>
          <w:lang w:val="fr-FR"/>
        </w:rPr>
        <w:t>la présente espèce</w:t>
      </w:r>
      <w:r w:rsidRPr="00960C42">
        <w:rPr>
          <w:lang w:val="fr-FR"/>
        </w:rPr>
        <w:t xml:space="preserve"> porte </w:t>
      </w:r>
      <w:r w:rsidRPr="00960C42" w:rsidR="00CC33FB">
        <w:rPr>
          <w:lang w:val="fr-FR"/>
        </w:rPr>
        <w:t>en effet</w:t>
      </w:r>
      <w:r w:rsidRPr="00960C42">
        <w:rPr>
          <w:lang w:val="fr-FR"/>
        </w:rPr>
        <w:t xml:space="preserve"> sur l</w:t>
      </w:r>
      <w:r w:rsidRPr="00960C42" w:rsidR="00960C42">
        <w:rPr>
          <w:lang w:val="fr-FR"/>
        </w:rPr>
        <w:t>’</w:t>
      </w:r>
      <w:r w:rsidRPr="00960C42">
        <w:rPr>
          <w:lang w:val="fr-FR"/>
        </w:rPr>
        <w:t>insuffisance des intérêts moratoires légaux appelés à compenser la perte due à la dépréciation monétaire pendant la période de huit ans et huit mois allant de la saisine de l</w:t>
      </w:r>
      <w:r w:rsidRPr="00960C42" w:rsidR="00960C42">
        <w:rPr>
          <w:lang w:val="fr-FR"/>
        </w:rPr>
        <w:t>’</w:t>
      </w:r>
      <w:r w:rsidRPr="00960C42">
        <w:rPr>
          <w:lang w:val="fr-FR"/>
        </w:rPr>
        <w:t>administration par une demande préalable d</w:t>
      </w:r>
      <w:r w:rsidRPr="00960C42" w:rsidR="00960C42">
        <w:rPr>
          <w:lang w:val="fr-FR"/>
        </w:rPr>
        <w:t>’</w:t>
      </w:r>
      <w:r w:rsidRPr="00960C42">
        <w:rPr>
          <w:lang w:val="fr-FR"/>
        </w:rPr>
        <w:t xml:space="preserve">indemnisation (paragraphe </w:t>
      </w:r>
      <w:r w:rsidRPr="00960C42">
        <w:fldChar w:fldCharType="begin"/>
      </w:r>
      <w:r w:rsidRPr="00960C42">
        <w:rPr>
          <w:lang w:val="fr-FR"/>
        </w:rPr>
        <w:instrText xml:space="preserve"> REF demandeprealableadministration \h  \* MERGEFORMAT </w:instrText>
      </w:r>
      <w:r w:rsidRPr="00960C42">
        <w:fldChar w:fldCharType="separate"/>
      </w:r>
      <w:r w:rsidR="00960C42">
        <w:rPr>
          <w:noProof/>
          <w:lang w:val="fr-FR"/>
        </w:rPr>
        <w:t>14</w:t>
      </w:r>
      <w:r w:rsidRPr="00960C42">
        <w:fldChar w:fldCharType="end"/>
      </w:r>
      <w:r w:rsidRPr="00960C42">
        <w:rPr>
          <w:lang w:val="fr-FR"/>
        </w:rPr>
        <w:t xml:space="preserve"> ci-dessus) au paiement effectif des sommes fixées par le tribunal administratif (paragraphe </w:t>
      </w:r>
      <w:r w:rsidRPr="00960C42">
        <w:fldChar w:fldCharType="begin"/>
      </w:r>
      <w:r w:rsidRPr="00960C42">
        <w:rPr>
          <w:lang w:val="fr-FR"/>
        </w:rPr>
        <w:instrText xml:space="preserve"> REF versementparadministration \h  \* MERGEFORMAT </w:instrText>
      </w:r>
      <w:r w:rsidRPr="00960C42">
        <w:fldChar w:fldCharType="separate"/>
      </w:r>
      <w:r w:rsidR="00960C42">
        <w:rPr>
          <w:noProof/>
          <w:lang w:val="fr-FR"/>
        </w:rPr>
        <w:t>24</w:t>
      </w:r>
      <w:r w:rsidRPr="00960C42">
        <w:fldChar w:fldCharType="end"/>
      </w:r>
      <w:r w:rsidRPr="00960C42">
        <w:rPr>
          <w:lang w:val="fr-FR"/>
        </w:rPr>
        <w:t xml:space="preserve"> ci-dessus).</w:t>
      </w:r>
    </w:p>
    <w:p w:rsidRPr="00960C42" w:rsidR="005351E8" w:rsidP="00960C42" w:rsidRDefault="00CC33FB">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57</w:t>
      </w:r>
      <w:r w:rsidRPr="00960C42">
        <w:fldChar w:fldCharType="end"/>
      </w:r>
      <w:r w:rsidRPr="00960C42">
        <w:rPr>
          <w:lang w:val="fr-FR"/>
        </w:rPr>
        <w:t>.  Sur ce point, elle rappelle que, à l</w:t>
      </w:r>
      <w:r w:rsidRPr="00960C42" w:rsidR="00960C42">
        <w:rPr>
          <w:lang w:val="fr-FR"/>
        </w:rPr>
        <w:t>’</w:t>
      </w:r>
      <w:r w:rsidRPr="00960C42">
        <w:rPr>
          <w:lang w:val="fr-FR"/>
        </w:rPr>
        <w:t>époque de la procédure examinée, le droit administratif turc ne prévoyait ni la réévaluation en cours d</w:t>
      </w:r>
      <w:r w:rsidRPr="00960C42" w:rsidR="00960C42">
        <w:rPr>
          <w:lang w:val="fr-FR"/>
        </w:rPr>
        <w:t>’</w:t>
      </w:r>
      <w:r w:rsidRPr="00960C42">
        <w:rPr>
          <w:lang w:val="fr-FR"/>
        </w:rPr>
        <w:t>instance des sommes initialement réclamées ni l</w:t>
      </w:r>
      <w:r w:rsidRPr="00960C42" w:rsidR="00960C42">
        <w:rPr>
          <w:lang w:val="fr-FR"/>
        </w:rPr>
        <w:t>’</w:t>
      </w:r>
      <w:r w:rsidRPr="00960C42">
        <w:rPr>
          <w:lang w:val="fr-FR"/>
        </w:rPr>
        <w:t>action complémentaire en ce sens (</w:t>
      </w:r>
      <w:r w:rsidRPr="00960C42">
        <w:rPr>
          <w:i/>
          <w:lang w:val="fr-FR"/>
        </w:rPr>
        <w:t>Okçu</w:t>
      </w:r>
      <w:r w:rsidRPr="00960C42">
        <w:rPr>
          <w:lang w:val="fr-FR"/>
        </w:rPr>
        <w:t>, précité, §§ 27 à 31 et 64).</w:t>
      </w:r>
    </w:p>
    <w:p w:rsidRPr="00960C42" w:rsidR="001C3009" w:rsidP="00960C42" w:rsidRDefault="003B2D6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58</w:t>
      </w:r>
      <w:r w:rsidRPr="00960C42">
        <w:fldChar w:fldCharType="end"/>
      </w:r>
      <w:r w:rsidRPr="00960C42">
        <w:rPr>
          <w:lang w:val="fr-FR"/>
        </w:rPr>
        <w:t>.  </w:t>
      </w:r>
      <w:r w:rsidRPr="00960C42" w:rsidR="00E83F80">
        <w:rPr>
          <w:lang w:val="fr-FR"/>
        </w:rPr>
        <w:t>E</w:t>
      </w:r>
      <w:r w:rsidRPr="00960C42" w:rsidR="00EF3047">
        <w:rPr>
          <w:lang w:val="fr-FR"/>
        </w:rPr>
        <w:t>nsuite e</w:t>
      </w:r>
      <w:r w:rsidRPr="00960C42" w:rsidR="00E83F80">
        <w:rPr>
          <w:lang w:val="fr-FR"/>
        </w:rPr>
        <w:t>lle</w:t>
      </w:r>
      <w:r w:rsidRPr="00960C42" w:rsidR="001C3009">
        <w:rPr>
          <w:lang w:val="fr-FR"/>
        </w:rPr>
        <w:t xml:space="preserve"> constate que le montant des dommages-intérêts</w:t>
      </w:r>
      <w:r w:rsidRPr="00960C42" w:rsidR="00EF3047">
        <w:rPr>
          <w:lang w:val="fr-FR"/>
        </w:rPr>
        <w:t xml:space="preserve"> alloué par les tribunaux</w:t>
      </w:r>
      <w:r w:rsidRPr="00960C42" w:rsidR="001C3009">
        <w:rPr>
          <w:lang w:val="fr-FR"/>
        </w:rPr>
        <w:t xml:space="preserve"> a été calculé au prorata de la part de responsabilité de l</w:t>
      </w:r>
      <w:r w:rsidRPr="00960C42" w:rsidR="00960C42">
        <w:rPr>
          <w:lang w:val="fr-FR"/>
        </w:rPr>
        <w:t>’</w:t>
      </w:r>
      <w:r w:rsidRPr="00960C42" w:rsidR="001C3009">
        <w:rPr>
          <w:lang w:val="fr-FR"/>
        </w:rPr>
        <w:t>administration (3/8) du fait de son agent par rapport à l</w:t>
      </w:r>
      <w:r w:rsidRPr="00960C42" w:rsidR="00960C42">
        <w:rPr>
          <w:lang w:val="fr-FR"/>
        </w:rPr>
        <w:t>’</w:t>
      </w:r>
      <w:r w:rsidRPr="00960C42" w:rsidR="001C3009">
        <w:rPr>
          <w:lang w:val="fr-FR"/>
        </w:rPr>
        <w:t>intégralité du préjudice matériel subi</w:t>
      </w:r>
      <w:r w:rsidRPr="00960C42" w:rsidR="00916F55">
        <w:rPr>
          <w:lang w:val="fr-FR"/>
        </w:rPr>
        <w:t xml:space="preserve"> et</w:t>
      </w:r>
      <w:r w:rsidRPr="00960C42" w:rsidR="001C3009">
        <w:rPr>
          <w:lang w:val="fr-FR"/>
        </w:rPr>
        <w:t xml:space="preserve"> </w:t>
      </w:r>
      <w:r w:rsidRPr="00960C42" w:rsidR="004F5C19">
        <w:rPr>
          <w:lang w:val="fr-FR"/>
        </w:rPr>
        <w:t xml:space="preserve">en fonction de la somme </w:t>
      </w:r>
      <w:r w:rsidRPr="00960C42" w:rsidR="001C3009">
        <w:rPr>
          <w:lang w:val="fr-FR"/>
        </w:rPr>
        <w:t>initialement réclamé</w:t>
      </w:r>
      <w:r w:rsidRPr="00960C42" w:rsidR="004F5C19">
        <w:rPr>
          <w:lang w:val="fr-FR"/>
        </w:rPr>
        <w:t>e</w:t>
      </w:r>
      <w:r w:rsidRPr="00960C42" w:rsidR="001C3009">
        <w:rPr>
          <w:lang w:val="fr-FR"/>
        </w:rPr>
        <w:t xml:space="preserve"> par le requérant, à savoir 7</w:t>
      </w:r>
      <w:r w:rsidRPr="00960C42" w:rsidR="00E16462">
        <w:rPr>
          <w:lang w:val="fr-FR"/>
        </w:rPr>
        <w:t> </w:t>
      </w:r>
      <w:r w:rsidRPr="00960C42" w:rsidR="001C3009">
        <w:rPr>
          <w:lang w:val="fr-FR"/>
        </w:rPr>
        <w:t>000</w:t>
      </w:r>
      <w:r w:rsidRPr="00960C42" w:rsidR="00E16462">
        <w:rPr>
          <w:lang w:val="fr-FR"/>
        </w:rPr>
        <w:t> </w:t>
      </w:r>
      <w:r w:rsidRPr="00960C42" w:rsidR="001C3009">
        <w:rPr>
          <w:lang w:val="fr-FR"/>
        </w:rPr>
        <w:t>TRY.</w:t>
      </w:r>
    </w:p>
    <w:p w:rsidRPr="00960C42" w:rsidR="005351E8" w:rsidP="00960C42" w:rsidRDefault="00F25451">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59</w:t>
      </w:r>
      <w:r w:rsidRPr="00960C42">
        <w:fldChar w:fldCharType="end"/>
      </w:r>
      <w:r w:rsidRPr="00960C42">
        <w:rPr>
          <w:lang w:val="fr-FR"/>
        </w:rPr>
        <w:t>.  </w:t>
      </w:r>
      <w:r w:rsidRPr="00960C42" w:rsidR="001920B1">
        <w:rPr>
          <w:lang w:val="fr-FR"/>
        </w:rPr>
        <w:t>E</w:t>
      </w:r>
      <w:r w:rsidRPr="00960C42" w:rsidR="00C740C5">
        <w:rPr>
          <w:lang w:val="fr-FR"/>
        </w:rPr>
        <w:t xml:space="preserve">lle note que </w:t>
      </w:r>
      <w:r w:rsidRPr="00960C42" w:rsidR="00DE7A3C">
        <w:rPr>
          <w:lang w:val="fr-FR"/>
        </w:rPr>
        <w:t>la réparation devait</w:t>
      </w:r>
      <w:r w:rsidRPr="00960C42" w:rsidR="00C740C5">
        <w:rPr>
          <w:lang w:val="fr-FR"/>
        </w:rPr>
        <w:t xml:space="preserve"> couvrir le préjudice subi par le requérant</w:t>
      </w:r>
      <w:r w:rsidRPr="00960C42" w:rsidR="00F52AA4">
        <w:rPr>
          <w:lang w:val="fr-FR"/>
        </w:rPr>
        <w:t>, y compris des intérêts moratoires,</w:t>
      </w:r>
      <w:r w:rsidRPr="00960C42" w:rsidR="00C740C5">
        <w:rPr>
          <w:lang w:val="fr-FR"/>
        </w:rPr>
        <w:t xml:space="preserve"> à partir de la date de la saisine de l</w:t>
      </w:r>
      <w:r w:rsidRPr="00960C42" w:rsidR="00960C42">
        <w:rPr>
          <w:lang w:val="fr-FR"/>
        </w:rPr>
        <w:t>’</w:t>
      </w:r>
      <w:r w:rsidRPr="00960C42" w:rsidR="00C740C5">
        <w:rPr>
          <w:lang w:val="fr-FR"/>
        </w:rPr>
        <w:t>administration d</w:t>
      </w:r>
      <w:r w:rsidRPr="00960C42" w:rsidR="00960C42">
        <w:rPr>
          <w:lang w:val="fr-FR"/>
        </w:rPr>
        <w:t>’</w:t>
      </w:r>
      <w:r w:rsidRPr="00960C42" w:rsidR="00C740C5">
        <w:rPr>
          <w:lang w:val="fr-FR"/>
        </w:rPr>
        <w:t>une demande préalable d</w:t>
      </w:r>
      <w:r w:rsidRPr="00960C42" w:rsidR="00960C42">
        <w:rPr>
          <w:lang w:val="fr-FR"/>
        </w:rPr>
        <w:t>’</w:t>
      </w:r>
      <w:r w:rsidRPr="00960C42" w:rsidR="00C740C5">
        <w:rPr>
          <w:lang w:val="fr-FR"/>
        </w:rPr>
        <w:t>indemnisation (</w:t>
      </w:r>
      <w:r w:rsidRPr="00960C42" w:rsidR="00C740C5">
        <w:rPr>
          <w:i/>
          <w:lang w:val="fr-FR"/>
        </w:rPr>
        <w:t>Okçu</w:t>
      </w:r>
      <w:r w:rsidRPr="00960C42" w:rsidR="00C740C5">
        <w:rPr>
          <w:lang w:val="fr-FR"/>
        </w:rPr>
        <w:t>, précité, §</w:t>
      </w:r>
      <w:r w:rsidRPr="00960C42" w:rsidR="00F52AA4">
        <w:rPr>
          <w:lang w:val="fr-FR"/>
        </w:rPr>
        <w:t> </w:t>
      </w:r>
      <w:r w:rsidRPr="00960C42" w:rsidR="00C740C5">
        <w:rPr>
          <w:lang w:val="fr-FR"/>
        </w:rPr>
        <w:t>54).</w:t>
      </w:r>
    </w:p>
    <w:p w:rsidRPr="00960C42" w:rsidR="001E53FE" w:rsidP="00960C42" w:rsidRDefault="00F25451">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60</w:t>
      </w:r>
      <w:r w:rsidRPr="00960C42">
        <w:fldChar w:fldCharType="end"/>
      </w:r>
      <w:r w:rsidRPr="00960C42">
        <w:rPr>
          <w:lang w:val="fr-FR"/>
        </w:rPr>
        <w:t>.  </w:t>
      </w:r>
      <w:r w:rsidRPr="00960C42" w:rsidR="00EF3047">
        <w:rPr>
          <w:lang w:val="fr-FR"/>
        </w:rPr>
        <w:t>La Cour estime</w:t>
      </w:r>
      <w:r w:rsidRPr="00960C42" w:rsidR="00C740C5">
        <w:rPr>
          <w:lang w:val="fr-FR"/>
        </w:rPr>
        <w:t xml:space="preserve"> que les </w:t>
      </w:r>
      <w:r w:rsidRPr="00960C42" w:rsidR="00EF3047">
        <w:rPr>
          <w:lang w:val="fr-FR"/>
        </w:rPr>
        <w:t>arrêt</w:t>
      </w:r>
      <w:r w:rsidRPr="00960C42" w:rsidR="00C740C5">
        <w:rPr>
          <w:lang w:val="fr-FR"/>
        </w:rPr>
        <w:t>s</w:t>
      </w:r>
      <w:r w:rsidRPr="00960C42" w:rsidR="00EF3047">
        <w:rPr>
          <w:lang w:val="fr-FR"/>
        </w:rPr>
        <w:t xml:space="preserve"> du </w:t>
      </w:r>
      <w:r w:rsidRPr="00960C42" w:rsidR="00C740C5">
        <w:rPr>
          <w:lang w:val="fr-FR"/>
        </w:rPr>
        <w:t>27 avril 2009</w:t>
      </w:r>
      <w:r w:rsidRPr="00960C42" w:rsidR="00EF3047">
        <w:rPr>
          <w:lang w:val="fr-FR"/>
        </w:rPr>
        <w:t xml:space="preserve"> </w:t>
      </w:r>
      <w:r w:rsidRPr="00960C42" w:rsidR="00163A8E">
        <w:rPr>
          <w:lang w:val="fr-FR"/>
        </w:rPr>
        <w:t>et du 18 </w:t>
      </w:r>
      <w:r w:rsidRPr="00960C42" w:rsidR="00C740C5">
        <w:rPr>
          <w:lang w:val="fr-FR"/>
        </w:rPr>
        <w:t xml:space="preserve">novembre 2009 </w:t>
      </w:r>
      <w:r w:rsidRPr="00960C42" w:rsidR="00EF3047">
        <w:rPr>
          <w:lang w:val="fr-FR"/>
        </w:rPr>
        <w:t>rendu</w:t>
      </w:r>
      <w:r w:rsidRPr="00960C42">
        <w:rPr>
          <w:lang w:val="fr-FR"/>
        </w:rPr>
        <w:t>s</w:t>
      </w:r>
      <w:r w:rsidRPr="00960C42" w:rsidR="00EF3047">
        <w:rPr>
          <w:lang w:val="fr-FR"/>
        </w:rPr>
        <w:t xml:space="preserve"> par le Conseil d</w:t>
      </w:r>
      <w:r w:rsidRPr="00960C42" w:rsidR="00960C42">
        <w:rPr>
          <w:lang w:val="fr-FR"/>
        </w:rPr>
        <w:t>’</w:t>
      </w:r>
      <w:r w:rsidRPr="00960C42" w:rsidR="00C740C5">
        <w:rPr>
          <w:lang w:val="fr-FR"/>
        </w:rPr>
        <w:t>État</w:t>
      </w:r>
      <w:r w:rsidRPr="00960C42" w:rsidR="00EF3047">
        <w:rPr>
          <w:lang w:val="fr-FR"/>
        </w:rPr>
        <w:t xml:space="preserve"> confirmant le jugement du tribunal administratif du </w:t>
      </w:r>
      <w:r w:rsidRPr="00960C42" w:rsidR="00C740C5">
        <w:rPr>
          <w:lang w:val="fr-FR"/>
        </w:rPr>
        <w:t>15 mars 2006</w:t>
      </w:r>
      <w:r w:rsidRPr="00960C42" w:rsidR="00EF3047">
        <w:rPr>
          <w:lang w:val="fr-FR"/>
        </w:rPr>
        <w:t xml:space="preserve"> (paragraphes </w:t>
      </w:r>
      <w:r w:rsidRPr="00960C42" w:rsidR="00F75279">
        <w:fldChar w:fldCharType="begin"/>
      </w:r>
      <w:r w:rsidRPr="00960C42" w:rsidR="00F75279">
        <w:rPr>
          <w:lang w:val="fr-FR"/>
        </w:rPr>
        <w:instrText xml:space="preserve"> REF jugementTA \h </w:instrText>
      </w:r>
      <w:r w:rsidRPr="00960C42" w:rsidR="00F75279">
        <w:fldChar w:fldCharType="separate"/>
      </w:r>
      <w:r w:rsidR="00960C42">
        <w:rPr>
          <w:noProof/>
          <w:lang w:val="fr-FR"/>
        </w:rPr>
        <w:t>22</w:t>
      </w:r>
      <w:r w:rsidRPr="00960C42" w:rsidR="00F75279">
        <w:fldChar w:fldCharType="end"/>
      </w:r>
      <w:r w:rsidRPr="00960C42" w:rsidR="00F75279">
        <w:rPr>
          <w:lang w:val="fr-FR"/>
        </w:rPr>
        <w:t xml:space="preserve">, </w:t>
      </w:r>
      <w:r w:rsidRPr="00960C42" w:rsidR="00F75279">
        <w:fldChar w:fldCharType="begin"/>
      </w:r>
      <w:r w:rsidRPr="00960C42" w:rsidR="00F75279">
        <w:rPr>
          <w:lang w:val="fr-FR"/>
        </w:rPr>
        <w:instrText xml:space="preserve"> REF arrêtconfirmationCE \h </w:instrText>
      </w:r>
      <w:r w:rsidRPr="00960C42" w:rsidR="00F75279">
        <w:fldChar w:fldCharType="separate"/>
      </w:r>
      <w:r w:rsidR="00960C42">
        <w:rPr>
          <w:noProof/>
          <w:lang w:val="fr-FR"/>
        </w:rPr>
        <w:t>26</w:t>
      </w:r>
      <w:r w:rsidRPr="00960C42" w:rsidR="00F75279">
        <w:fldChar w:fldCharType="end"/>
      </w:r>
      <w:r w:rsidRPr="00960C42" w:rsidR="00F75279">
        <w:rPr>
          <w:lang w:val="fr-FR"/>
        </w:rPr>
        <w:t xml:space="preserve"> et </w:t>
      </w:r>
      <w:r w:rsidRPr="00960C42" w:rsidR="00F75279">
        <w:fldChar w:fldCharType="begin"/>
      </w:r>
      <w:r w:rsidRPr="00960C42" w:rsidR="00F75279">
        <w:rPr>
          <w:lang w:val="fr-FR"/>
        </w:rPr>
        <w:instrText xml:space="preserve"> REF arrêtrejetRERduCE \h </w:instrText>
      </w:r>
      <w:r w:rsidRPr="00960C42" w:rsidR="00F75279">
        <w:fldChar w:fldCharType="separate"/>
      </w:r>
      <w:r w:rsidR="00960C42">
        <w:rPr>
          <w:noProof/>
          <w:lang w:val="fr-FR"/>
        </w:rPr>
        <w:t>27</w:t>
      </w:r>
      <w:r w:rsidRPr="00960C42" w:rsidR="00F75279">
        <w:fldChar w:fldCharType="end"/>
      </w:r>
      <w:r w:rsidRPr="00960C42" w:rsidR="00EF3047">
        <w:rPr>
          <w:lang w:val="fr-FR"/>
        </w:rPr>
        <w:t xml:space="preserve"> ci</w:t>
      </w:r>
      <w:r w:rsidRPr="00960C42" w:rsidR="00EF3047">
        <w:rPr>
          <w:rFonts w:hint="eastAsia" w:ascii="MS Mincho" w:hAnsi="MS Mincho" w:eastAsia="MS Mincho" w:cs="MS Mincho"/>
          <w:lang w:val="fr-FR"/>
        </w:rPr>
        <w:t>‑</w:t>
      </w:r>
      <w:r w:rsidRPr="00960C42" w:rsidR="00DE7A3C">
        <w:rPr>
          <w:lang w:val="fr-FR"/>
        </w:rPr>
        <w:t>dessus) ont</w:t>
      </w:r>
      <w:r w:rsidRPr="00960C42" w:rsidR="00EF3047">
        <w:rPr>
          <w:lang w:val="fr-FR"/>
        </w:rPr>
        <w:t xml:space="preserve"> fait na</w:t>
      </w:r>
      <w:r w:rsidRPr="00960C42" w:rsidR="00EF3047">
        <w:rPr>
          <w:rFonts w:ascii="Times New Roman" w:hAnsi="Times New Roman" w:cs="Times New Roman"/>
          <w:lang w:val="fr-FR"/>
        </w:rPr>
        <w:t>î</w:t>
      </w:r>
      <w:r w:rsidRPr="00960C42" w:rsidR="00EF3047">
        <w:rPr>
          <w:lang w:val="fr-FR"/>
        </w:rPr>
        <w:t>tre dans le chef du requ</w:t>
      </w:r>
      <w:r w:rsidRPr="00960C42" w:rsidR="00EF3047">
        <w:rPr>
          <w:rFonts w:ascii="Times New Roman" w:hAnsi="Times New Roman" w:cs="Times New Roman"/>
          <w:lang w:val="fr-FR"/>
        </w:rPr>
        <w:t>é</w:t>
      </w:r>
      <w:r w:rsidRPr="00960C42" w:rsidR="00EF3047">
        <w:rPr>
          <w:lang w:val="fr-FR"/>
        </w:rPr>
        <w:t xml:space="preserve">rant une </w:t>
      </w:r>
      <w:r w:rsidRPr="00960C42" w:rsidR="00EF3047">
        <w:rPr>
          <w:rFonts w:ascii="Times New Roman" w:hAnsi="Times New Roman" w:cs="Times New Roman"/>
          <w:lang w:val="fr-FR"/>
        </w:rPr>
        <w:t>«</w:t>
      </w:r>
      <w:r w:rsidRPr="00960C42" w:rsidR="00B60352">
        <w:rPr>
          <w:lang w:val="fr-FR"/>
        </w:rPr>
        <w:t> </w:t>
      </w:r>
      <w:r w:rsidRPr="00960C42" w:rsidR="00EF3047">
        <w:rPr>
          <w:lang w:val="fr-FR"/>
        </w:rPr>
        <w:t>cr</w:t>
      </w:r>
      <w:r w:rsidRPr="00960C42" w:rsidR="00EF3047">
        <w:rPr>
          <w:rFonts w:ascii="Times New Roman" w:hAnsi="Times New Roman" w:cs="Times New Roman"/>
          <w:lang w:val="fr-FR"/>
        </w:rPr>
        <w:t>é</w:t>
      </w:r>
      <w:r w:rsidRPr="00960C42" w:rsidR="00B60352">
        <w:rPr>
          <w:lang w:val="fr-FR"/>
        </w:rPr>
        <w:t>ance </w:t>
      </w:r>
      <w:r w:rsidRPr="00960C42" w:rsidR="00EF3047">
        <w:rPr>
          <w:rFonts w:ascii="Times New Roman" w:hAnsi="Times New Roman" w:cs="Times New Roman"/>
          <w:lang w:val="fr-FR"/>
        </w:rPr>
        <w:t>»</w:t>
      </w:r>
      <w:r w:rsidRPr="00960C42" w:rsidR="00EF3047">
        <w:rPr>
          <w:lang w:val="fr-FR"/>
        </w:rPr>
        <w:t xml:space="preserve"> suffisamment </w:t>
      </w:r>
      <w:r w:rsidRPr="00960C42" w:rsidR="00EF3047">
        <w:rPr>
          <w:rFonts w:ascii="Times New Roman" w:hAnsi="Times New Roman" w:cs="Times New Roman"/>
          <w:lang w:val="fr-FR"/>
        </w:rPr>
        <w:t>é</w:t>
      </w:r>
      <w:r w:rsidRPr="00960C42" w:rsidR="00EF3047">
        <w:rPr>
          <w:lang w:val="fr-FR"/>
        </w:rPr>
        <w:t xml:space="preserve">tablie pour </w:t>
      </w:r>
      <w:r w:rsidRPr="00960C42" w:rsidR="00EF3047">
        <w:rPr>
          <w:rFonts w:ascii="Times New Roman" w:hAnsi="Times New Roman" w:cs="Times New Roman"/>
          <w:lang w:val="fr-FR"/>
        </w:rPr>
        <w:t>ê</w:t>
      </w:r>
      <w:r w:rsidRPr="00960C42" w:rsidR="00EF3047">
        <w:rPr>
          <w:lang w:val="fr-FR"/>
        </w:rPr>
        <w:t>tre exigible. Le requ</w:t>
      </w:r>
      <w:r w:rsidRPr="00960C42" w:rsidR="00EF3047">
        <w:rPr>
          <w:rFonts w:ascii="Times New Roman" w:hAnsi="Times New Roman" w:cs="Times New Roman"/>
          <w:lang w:val="fr-FR"/>
        </w:rPr>
        <w:t>é</w:t>
      </w:r>
      <w:r w:rsidRPr="00960C42" w:rsidR="00EF3047">
        <w:rPr>
          <w:lang w:val="fr-FR"/>
        </w:rPr>
        <w:t xml:space="preserve">rant </w:t>
      </w:r>
      <w:r w:rsidRPr="00960C42" w:rsidR="00EF3047">
        <w:rPr>
          <w:rFonts w:ascii="Times New Roman" w:hAnsi="Times New Roman" w:cs="Times New Roman"/>
          <w:lang w:val="fr-FR"/>
        </w:rPr>
        <w:t>é</w:t>
      </w:r>
      <w:r w:rsidRPr="00960C42" w:rsidR="00EF3047">
        <w:rPr>
          <w:lang w:val="fr-FR"/>
        </w:rPr>
        <w:t>tait donc titulair</w:t>
      </w:r>
      <w:r w:rsidRPr="00960C42">
        <w:rPr>
          <w:lang w:val="fr-FR"/>
        </w:rPr>
        <w:t>e d</w:t>
      </w:r>
      <w:r w:rsidRPr="00960C42" w:rsidR="00960C42">
        <w:rPr>
          <w:lang w:val="fr-FR"/>
        </w:rPr>
        <w:t>’</w:t>
      </w:r>
      <w:r w:rsidRPr="00960C42">
        <w:rPr>
          <w:lang w:val="fr-FR"/>
        </w:rPr>
        <w:t>un droit constitutif d</w:t>
      </w:r>
      <w:r w:rsidRPr="00960C42" w:rsidR="00960C42">
        <w:rPr>
          <w:lang w:val="fr-FR"/>
        </w:rPr>
        <w:t>’</w:t>
      </w:r>
      <w:r w:rsidRPr="00960C42">
        <w:rPr>
          <w:lang w:val="fr-FR"/>
        </w:rPr>
        <w:t>un « </w:t>
      </w:r>
      <w:r w:rsidRPr="00960C42" w:rsidR="00EF3047">
        <w:rPr>
          <w:lang w:val="fr-FR"/>
        </w:rPr>
        <w:t>bien</w:t>
      </w:r>
      <w:r w:rsidRPr="00960C42" w:rsidR="00163A8E">
        <w:rPr>
          <w:lang w:val="fr-FR"/>
        </w:rPr>
        <w:t> </w:t>
      </w:r>
      <w:r w:rsidRPr="00960C42" w:rsidR="00EF3047">
        <w:rPr>
          <w:lang w:val="fr-FR"/>
        </w:rPr>
        <w:t>», au sens de l</w:t>
      </w:r>
      <w:r w:rsidRPr="00960C42" w:rsidR="00960C42">
        <w:rPr>
          <w:lang w:val="fr-FR"/>
        </w:rPr>
        <w:t>’</w:t>
      </w:r>
      <w:r w:rsidRPr="00960C42" w:rsidR="00EF3047">
        <w:rPr>
          <w:lang w:val="fr-FR"/>
        </w:rPr>
        <w:t>article 1 du Protocole n</w:t>
      </w:r>
      <w:r w:rsidRPr="00960C42" w:rsidR="00EF3047">
        <w:rPr>
          <w:vertAlign w:val="superscript"/>
          <w:lang w:val="fr-FR"/>
        </w:rPr>
        <w:t>o</w:t>
      </w:r>
      <w:r w:rsidRPr="00960C42" w:rsidR="00EF3047">
        <w:rPr>
          <w:lang w:val="fr-FR"/>
        </w:rPr>
        <w:t xml:space="preserve"> 1</w:t>
      </w:r>
      <w:r w:rsidRPr="00960C42" w:rsidR="00C740C5">
        <w:rPr>
          <w:lang w:val="fr-FR"/>
        </w:rPr>
        <w:t xml:space="preserve"> (</w:t>
      </w:r>
      <w:r w:rsidRPr="00960C42" w:rsidR="00C740C5">
        <w:rPr>
          <w:i/>
          <w:lang w:val="fr-FR"/>
        </w:rPr>
        <w:t>ibidem</w:t>
      </w:r>
      <w:r w:rsidRPr="00960C42" w:rsidR="00C740C5">
        <w:rPr>
          <w:lang w:val="fr-FR"/>
        </w:rPr>
        <w:t>)</w:t>
      </w:r>
      <w:r w:rsidRPr="00960C42" w:rsidR="00EF3047">
        <w:rPr>
          <w:lang w:val="fr-FR"/>
        </w:rPr>
        <w:t xml:space="preserve">. De fait, ce droit avait été reconnu avec effet rétroactif à partir du </w:t>
      </w:r>
      <w:r w:rsidRPr="00960C42" w:rsidR="00C740C5">
        <w:rPr>
          <w:lang w:val="fr-FR"/>
        </w:rPr>
        <w:t>23 juillet 1998</w:t>
      </w:r>
      <w:r w:rsidRPr="00960C42" w:rsidR="00EF3047">
        <w:rPr>
          <w:lang w:val="fr-FR"/>
        </w:rPr>
        <w:t xml:space="preserve">, date de la saisine </w:t>
      </w:r>
      <w:r w:rsidRPr="00960C42" w:rsidR="00C740C5">
        <w:rPr>
          <w:lang w:val="fr-FR"/>
        </w:rPr>
        <w:t>de l</w:t>
      </w:r>
      <w:r w:rsidRPr="00960C42" w:rsidR="00960C42">
        <w:rPr>
          <w:lang w:val="fr-FR"/>
        </w:rPr>
        <w:t>’</w:t>
      </w:r>
      <w:r w:rsidRPr="00960C42" w:rsidR="00C740C5">
        <w:rPr>
          <w:lang w:val="fr-FR"/>
        </w:rPr>
        <w:t>administration</w:t>
      </w:r>
      <w:r w:rsidRPr="00960C42" w:rsidR="00EF3047">
        <w:rPr>
          <w:lang w:val="fr-FR"/>
        </w:rPr>
        <w:t xml:space="preserve"> par le requérant (paragraphes </w:t>
      </w:r>
      <w:r w:rsidRPr="00960C42" w:rsidR="001920B1">
        <w:fldChar w:fldCharType="begin"/>
      </w:r>
      <w:r w:rsidRPr="00960C42" w:rsidR="001920B1">
        <w:rPr>
          <w:lang w:val="fr-FR"/>
        </w:rPr>
        <w:instrText xml:space="preserve"> REF demandeprealableadministration \h </w:instrText>
      </w:r>
      <w:r w:rsidRPr="00960C42" w:rsidR="001920B1">
        <w:fldChar w:fldCharType="separate"/>
      </w:r>
      <w:r w:rsidR="00960C42">
        <w:rPr>
          <w:noProof/>
          <w:lang w:val="fr-FR"/>
        </w:rPr>
        <w:t>14</w:t>
      </w:r>
      <w:r w:rsidRPr="00960C42" w:rsidR="001920B1">
        <w:fldChar w:fldCharType="end"/>
      </w:r>
      <w:r w:rsidRPr="00960C42" w:rsidR="001920B1">
        <w:rPr>
          <w:lang w:val="fr-FR"/>
        </w:rPr>
        <w:t xml:space="preserve"> et </w:t>
      </w:r>
      <w:r w:rsidRPr="00960C42" w:rsidR="001920B1">
        <w:fldChar w:fldCharType="begin"/>
      </w:r>
      <w:r w:rsidRPr="00960C42" w:rsidR="001920B1">
        <w:rPr>
          <w:lang w:val="fr-FR"/>
        </w:rPr>
        <w:instrText xml:space="preserve"> REF jugementTA \h </w:instrText>
      </w:r>
      <w:r w:rsidRPr="00960C42" w:rsidR="001920B1">
        <w:fldChar w:fldCharType="separate"/>
      </w:r>
      <w:r w:rsidR="00960C42">
        <w:rPr>
          <w:noProof/>
          <w:lang w:val="fr-FR"/>
        </w:rPr>
        <w:t>22</w:t>
      </w:r>
      <w:r w:rsidRPr="00960C42" w:rsidR="001920B1">
        <w:fldChar w:fldCharType="end"/>
      </w:r>
      <w:r w:rsidRPr="00960C42" w:rsidR="00EF3047">
        <w:rPr>
          <w:lang w:val="fr-FR"/>
        </w:rPr>
        <w:t xml:space="preserve"> ci-dessus</w:t>
      </w:r>
      <w:r w:rsidRPr="00960C42" w:rsidR="00B60352">
        <w:rPr>
          <w:lang w:val="fr-FR"/>
        </w:rPr>
        <w:t> </w:t>
      </w:r>
      <w:r w:rsidRPr="00960C42" w:rsidR="00EF3047">
        <w:rPr>
          <w:lang w:val="fr-FR"/>
        </w:rPr>
        <w:t xml:space="preserve">; voir, dans le même sens, </w:t>
      </w:r>
      <w:r w:rsidRPr="00960C42" w:rsidR="00A27D83">
        <w:rPr>
          <w:i/>
          <w:lang w:val="fr-FR"/>
        </w:rPr>
        <w:t>Baş c. Turquie</w:t>
      </w:r>
      <w:r w:rsidRPr="00960C42" w:rsidR="00A27D83">
        <w:rPr>
          <w:lang w:val="fr-FR"/>
        </w:rPr>
        <w:t>, n</w:t>
      </w:r>
      <w:r w:rsidRPr="00960C42" w:rsidR="00A27D83">
        <w:rPr>
          <w:vertAlign w:val="superscript"/>
          <w:lang w:val="fr-FR"/>
        </w:rPr>
        <w:t>o</w:t>
      </w:r>
      <w:r w:rsidRPr="00960C42" w:rsidR="00A27D83">
        <w:rPr>
          <w:lang w:val="fr-FR"/>
        </w:rPr>
        <w:t xml:space="preserve"> 49548/99, § 59, 24 juin 2008,</w:t>
      </w:r>
      <w:r w:rsidRPr="00960C42" w:rsidR="00A27D83">
        <w:rPr>
          <w:i/>
          <w:lang w:val="fr-FR"/>
        </w:rPr>
        <w:t xml:space="preserve"> </w:t>
      </w:r>
      <w:r w:rsidRPr="00960C42" w:rsidR="00A27D83">
        <w:rPr>
          <w:lang w:val="fr-FR"/>
        </w:rPr>
        <w:t xml:space="preserve">et </w:t>
      </w:r>
      <w:r w:rsidRPr="00960C42" w:rsidR="000912F4">
        <w:rPr>
          <w:i/>
          <w:lang w:val="fr-FR"/>
        </w:rPr>
        <w:t>Okçu</w:t>
      </w:r>
      <w:r w:rsidRPr="00960C42" w:rsidR="000912F4">
        <w:rPr>
          <w:lang w:val="fr-FR"/>
        </w:rPr>
        <w:t>, précité, § 54</w:t>
      </w:r>
      <w:r w:rsidRPr="00960C42" w:rsidR="00EF3047">
        <w:rPr>
          <w:lang w:val="fr-FR"/>
        </w:rPr>
        <w:t>).</w:t>
      </w:r>
    </w:p>
    <w:p w:rsidRPr="00960C42" w:rsidR="005351E8" w:rsidP="00960C42" w:rsidRDefault="003865A7">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61</w:t>
      </w:r>
      <w:r w:rsidRPr="00960C42">
        <w:fldChar w:fldCharType="end"/>
      </w:r>
      <w:r w:rsidRPr="00960C42">
        <w:rPr>
          <w:lang w:val="fr-FR"/>
        </w:rPr>
        <w:t>.  </w:t>
      </w:r>
      <w:r w:rsidRPr="00960C42" w:rsidR="005351E8">
        <w:rPr>
          <w:lang w:val="fr-FR"/>
        </w:rPr>
        <w:t>La Cour constate ensuite que l</w:t>
      </w:r>
      <w:r w:rsidRPr="00960C42" w:rsidR="00960C42">
        <w:rPr>
          <w:lang w:val="fr-FR"/>
        </w:rPr>
        <w:t>’</w:t>
      </w:r>
      <w:r w:rsidRPr="00960C42" w:rsidR="005351E8">
        <w:rPr>
          <w:lang w:val="fr-FR"/>
        </w:rPr>
        <w:t>indemnité allouée au requérant au terme de huit ans et huit mois de procédure a subi une forte dépréciation en raison de l</w:t>
      </w:r>
      <w:r w:rsidRPr="00960C42" w:rsidR="00960C42">
        <w:rPr>
          <w:lang w:val="fr-FR"/>
        </w:rPr>
        <w:t>’</w:t>
      </w:r>
      <w:r w:rsidRPr="00960C42" w:rsidR="005351E8">
        <w:rPr>
          <w:lang w:val="fr-FR"/>
        </w:rPr>
        <w:t>insuffisance du taux d</w:t>
      </w:r>
      <w:r w:rsidRPr="00960C42" w:rsidR="00960C42">
        <w:rPr>
          <w:lang w:val="fr-FR"/>
        </w:rPr>
        <w:t>’</w:t>
      </w:r>
      <w:r w:rsidRPr="00960C42" w:rsidR="005351E8">
        <w:rPr>
          <w:lang w:val="fr-FR"/>
        </w:rPr>
        <w:t>intérêts moratoires par rapport au taux d</w:t>
      </w:r>
      <w:r w:rsidRPr="00960C42" w:rsidR="00960C42">
        <w:rPr>
          <w:lang w:val="fr-FR"/>
        </w:rPr>
        <w:t>’</w:t>
      </w:r>
      <w:r w:rsidRPr="00960C42" w:rsidR="005351E8">
        <w:rPr>
          <w:lang w:val="fr-FR"/>
        </w:rPr>
        <w:t>inflation (paragraphe</w:t>
      </w:r>
      <w:r w:rsidRPr="00960C42">
        <w:rPr>
          <w:lang w:val="fr-FR"/>
        </w:rPr>
        <w:t xml:space="preserve">s </w:t>
      </w:r>
      <w:r w:rsidRPr="00960C42">
        <w:fldChar w:fldCharType="begin"/>
      </w:r>
      <w:r w:rsidRPr="00960C42">
        <w:rPr>
          <w:lang w:val="fr-FR"/>
        </w:rPr>
        <w:instrText xml:space="preserve"> REF donneeseconomiques \h </w:instrText>
      </w:r>
      <w:r w:rsidRPr="00960C42">
        <w:fldChar w:fldCharType="separate"/>
      </w:r>
      <w:r w:rsidR="00960C42">
        <w:rPr>
          <w:noProof/>
          <w:lang w:val="fr-FR"/>
        </w:rPr>
        <w:t>30</w:t>
      </w:r>
      <w:r w:rsidRPr="00960C42">
        <w:fldChar w:fldCharType="end"/>
      </w:r>
      <w:r w:rsidRPr="00960C42">
        <w:rPr>
          <w:lang w:val="fr-FR"/>
        </w:rPr>
        <w:t xml:space="preserve"> et </w:t>
      </w:r>
      <w:r w:rsidRPr="00960C42">
        <w:fldChar w:fldCharType="begin"/>
      </w:r>
      <w:r w:rsidRPr="00960C42">
        <w:rPr>
          <w:lang w:val="fr-FR"/>
        </w:rPr>
        <w:instrText xml:space="preserve"> REF valeurreellemontantaccorde \h </w:instrText>
      </w:r>
      <w:r w:rsidRPr="00960C42">
        <w:fldChar w:fldCharType="separate"/>
      </w:r>
      <w:r w:rsidR="00960C42">
        <w:rPr>
          <w:noProof/>
          <w:lang w:val="fr-FR"/>
        </w:rPr>
        <w:t>64</w:t>
      </w:r>
      <w:r w:rsidRPr="00960C42">
        <w:fldChar w:fldCharType="end"/>
      </w:r>
      <w:r w:rsidRPr="00960C42">
        <w:rPr>
          <w:lang w:val="fr-FR"/>
        </w:rPr>
        <w:t xml:space="preserve"> </w:t>
      </w:r>
      <w:r w:rsidRPr="00960C42" w:rsidR="005351E8">
        <w:rPr>
          <w:lang w:val="fr-FR"/>
        </w:rPr>
        <w:t>ci-dess</w:t>
      </w:r>
      <w:r w:rsidRPr="00960C42">
        <w:rPr>
          <w:lang w:val="fr-FR"/>
        </w:rPr>
        <w:t>o</w:t>
      </w:r>
      <w:r w:rsidRPr="00960C42" w:rsidR="005351E8">
        <w:rPr>
          <w:lang w:val="fr-FR"/>
        </w:rPr>
        <w:t>us). Elle considère donc que l</w:t>
      </w:r>
      <w:r w:rsidRPr="00960C42" w:rsidR="00960C42">
        <w:rPr>
          <w:lang w:val="fr-FR"/>
        </w:rPr>
        <w:t>’</w:t>
      </w:r>
      <w:r w:rsidRPr="00960C42" w:rsidR="005351E8">
        <w:rPr>
          <w:lang w:val="fr-FR"/>
        </w:rPr>
        <w:t>impossibilité pour le requérant de disposer de la pleine valeur de sa créance constitue une ingérence dans son droit au respect de ses biens, au sens de la première phrase du premier alinéa de l</w:t>
      </w:r>
      <w:r w:rsidRPr="00960C42" w:rsidR="00960C42">
        <w:rPr>
          <w:lang w:val="fr-FR"/>
        </w:rPr>
        <w:t>’</w:t>
      </w:r>
      <w:r w:rsidRPr="00960C42" w:rsidR="005351E8">
        <w:rPr>
          <w:lang w:val="fr-FR"/>
        </w:rPr>
        <w:t>article 1 du Protocole n</w:t>
      </w:r>
      <w:r w:rsidRPr="00960C42" w:rsidR="005351E8">
        <w:rPr>
          <w:vertAlign w:val="superscript"/>
          <w:lang w:val="fr-FR"/>
        </w:rPr>
        <w:t>o</w:t>
      </w:r>
      <w:r w:rsidRPr="00960C42" w:rsidR="00163A8E">
        <w:rPr>
          <w:lang w:val="fr-FR"/>
        </w:rPr>
        <w:t> </w:t>
      </w:r>
      <w:r w:rsidRPr="00960C42" w:rsidR="005351E8">
        <w:rPr>
          <w:lang w:val="fr-FR"/>
        </w:rPr>
        <w:t>1.</w:t>
      </w:r>
    </w:p>
    <w:p w:rsidRPr="00960C42" w:rsidR="005351E8" w:rsidP="00960C42" w:rsidRDefault="005351E8">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62</w:t>
      </w:r>
      <w:r w:rsidRPr="00960C42">
        <w:fldChar w:fldCharType="end"/>
      </w:r>
      <w:r w:rsidRPr="00960C42">
        <w:rPr>
          <w:lang w:val="fr-FR"/>
        </w:rPr>
        <w:t>.  Aux fins de cette disposition, la Cour doit donc rechercher si un juste équilibre a été maintenu entre les exigences de l</w:t>
      </w:r>
      <w:r w:rsidRPr="00960C42" w:rsidR="00960C42">
        <w:rPr>
          <w:lang w:val="fr-FR"/>
        </w:rPr>
        <w:t>’</w:t>
      </w:r>
      <w:r w:rsidRPr="00960C42">
        <w:rPr>
          <w:lang w:val="fr-FR"/>
        </w:rPr>
        <w:t>intérêt général de la communauté et les impératifs de la sauvegarde des droits fondamentaux du requérant (</w:t>
      </w:r>
      <w:r w:rsidRPr="00960C42">
        <w:rPr>
          <w:i/>
          <w:lang w:val="fr-FR"/>
        </w:rPr>
        <w:t>Sporrong et Lönnroth c. Suède</w:t>
      </w:r>
      <w:r w:rsidRPr="00960C42" w:rsidR="00B60352">
        <w:rPr>
          <w:lang w:val="fr-FR"/>
        </w:rPr>
        <w:t>, 23 septembre 1982, § </w:t>
      </w:r>
      <w:r w:rsidRPr="00960C42">
        <w:rPr>
          <w:lang w:val="fr-FR"/>
        </w:rPr>
        <w:t>69</w:t>
      </w:r>
      <w:r w:rsidRPr="00960C42" w:rsidR="00163A8E">
        <w:rPr>
          <w:lang w:val="fr-FR"/>
        </w:rPr>
        <w:t>, série </w:t>
      </w:r>
      <w:r w:rsidRPr="00960C42">
        <w:rPr>
          <w:lang w:val="fr-FR"/>
        </w:rPr>
        <w:t>A n</w:t>
      </w:r>
      <w:r w:rsidRPr="00960C42">
        <w:rPr>
          <w:rFonts w:cs="Times New Roman"/>
          <w:vertAlign w:val="superscript"/>
          <w:lang w:val="fr-FR"/>
        </w:rPr>
        <w:t>o</w:t>
      </w:r>
      <w:r w:rsidRPr="00960C42" w:rsidR="00163A8E">
        <w:rPr>
          <w:lang w:val="fr-FR"/>
        </w:rPr>
        <w:t> </w:t>
      </w:r>
      <w:r w:rsidRPr="00960C42">
        <w:rPr>
          <w:lang w:val="fr-FR"/>
        </w:rPr>
        <w:t xml:space="preserve">52, </w:t>
      </w:r>
      <w:r w:rsidRPr="00960C42">
        <w:rPr>
          <w:i/>
          <w:lang w:val="fr-FR"/>
        </w:rPr>
        <w:t>Okçu</w:t>
      </w:r>
      <w:r w:rsidRPr="00960C42">
        <w:rPr>
          <w:lang w:val="fr-FR"/>
        </w:rPr>
        <w:t>, précité, § 56).</w:t>
      </w:r>
    </w:p>
    <w:p w:rsidRPr="00960C42" w:rsidR="001E53FE" w:rsidP="00960C42" w:rsidRDefault="003B2D6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63</w:t>
      </w:r>
      <w:r w:rsidRPr="00960C42">
        <w:fldChar w:fldCharType="end"/>
      </w:r>
      <w:r w:rsidRPr="00960C42">
        <w:rPr>
          <w:lang w:val="fr-FR"/>
        </w:rPr>
        <w:t>.  </w:t>
      </w:r>
      <w:r w:rsidRPr="00960C42" w:rsidR="005351E8">
        <w:rPr>
          <w:lang w:val="fr-FR"/>
        </w:rPr>
        <w:t>À ce titre</w:t>
      </w:r>
      <w:r w:rsidRPr="00960C42" w:rsidR="001C3009">
        <w:rPr>
          <w:lang w:val="fr-FR"/>
        </w:rPr>
        <w:t xml:space="preserve">, </w:t>
      </w:r>
      <w:r w:rsidRPr="00960C42">
        <w:rPr>
          <w:lang w:val="fr-FR"/>
        </w:rPr>
        <w:t>elle</w:t>
      </w:r>
      <w:r w:rsidRPr="00960C42" w:rsidR="001C3009">
        <w:rPr>
          <w:lang w:val="fr-FR"/>
        </w:rPr>
        <w:t xml:space="preserve"> note que</w:t>
      </w:r>
      <w:r w:rsidRPr="00960C42" w:rsidR="006E7E73">
        <w:rPr>
          <w:lang w:val="fr-FR"/>
        </w:rPr>
        <w:t>,</w:t>
      </w:r>
      <w:r w:rsidRPr="00960C42" w:rsidR="001C3009">
        <w:rPr>
          <w:lang w:val="fr-FR"/>
        </w:rPr>
        <w:t xml:space="preserve"> pendant </w:t>
      </w:r>
      <w:r w:rsidRPr="00960C42" w:rsidR="006E7E73">
        <w:rPr>
          <w:lang w:val="fr-FR"/>
        </w:rPr>
        <w:t xml:space="preserve">la </w:t>
      </w:r>
      <w:r w:rsidRPr="00960C42" w:rsidR="001C3009">
        <w:rPr>
          <w:lang w:val="fr-FR"/>
        </w:rPr>
        <w:t>période considérée en l</w:t>
      </w:r>
      <w:r w:rsidRPr="00960C42" w:rsidR="00960C42">
        <w:rPr>
          <w:lang w:val="fr-FR"/>
        </w:rPr>
        <w:t>’</w:t>
      </w:r>
      <w:r w:rsidRPr="00960C42" w:rsidR="001C3009">
        <w:rPr>
          <w:lang w:val="fr-FR"/>
        </w:rPr>
        <w:t>espèce, l</w:t>
      </w:r>
      <w:r w:rsidRPr="00960C42" w:rsidR="00960C42">
        <w:rPr>
          <w:lang w:val="fr-FR"/>
        </w:rPr>
        <w:t>’</w:t>
      </w:r>
      <w:r w:rsidRPr="00960C42" w:rsidR="001C3009">
        <w:rPr>
          <w:lang w:val="fr-FR"/>
        </w:rPr>
        <w:t xml:space="preserve">inflation en Turquie </w:t>
      </w:r>
      <w:r w:rsidRPr="00960C42" w:rsidR="006E7E73">
        <w:rPr>
          <w:lang w:val="fr-FR"/>
        </w:rPr>
        <w:t xml:space="preserve">a </w:t>
      </w:r>
      <w:r w:rsidRPr="00960C42" w:rsidR="001C3009">
        <w:rPr>
          <w:lang w:val="fr-FR"/>
        </w:rPr>
        <w:t xml:space="preserve">considérablement </w:t>
      </w:r>
      <w:r w:rsidRPr="00960C42" w:rsidR="006E7E73">
        <w:rPr>
          <w:lang w:val="fr-FR"/>
        </w:rPr>
        <w:t xml:space="preserve">fluctué </w:t>
      </w:r>
      <w:r w:rsidRPr="00960C42" w:rsidR="001C3009">
        <w:rPr>
          <w:lang w:val="fr-FR"/>
        </w:rPr>
        <w:t>(par exemple 80</w:t>
      </w:r>
      <w:r w:rsidRPr="00960C42" w:rsidR="006E7E73">
        <w:rPr>
          <w:lang w:val="fr-FR"/>
        </w:rPr>
        <w:t> </w:t>
      </w:r>
      <w:r w:rsidRPr="00960C42" w:rsidR="001C3009">
        <w:rPr>
          <w:lang w:val="fr-FR"/>
        </w:rPr>
        <w:t>% en 1998, 70</w:t>
      </w:r>
      <w:r w:rsidRPr="00960C42" w:rsidR="006E7E73">
        <w:rPr>
          <w:lang w:val="fr-FR"/>
        </w:rPr>
        <w:t xml:space="preserve"> % </w:t>
      </w:r>
      <w:r w:rsidRPr="00960C42" w:rsidR="001C3009">
        <w:rPr>
          <w:lang w:val="fr-FR"/>
        </w:rPr>
        <w:t>en 1999, 55</w:t>
      </w:r>
      <w:r w:rsidRPr="00960C42" w:rsidR="006E7E73">
        <w:rPr>
          <w:lang w:val="fr-FR"/>
        </w:rPr>
        <w:t> %</w:t>
      </w:r>
      <w:r w:rsidRPr="00960C42" w:rsidR="001C3009">
        <w:rPr>
          <w:lang w:val="fr-FR"/>
        </w:rPr>
        <w:t xml:space="preserve"> en 2000 et </w:t>
      </w:r>
      <w:r w:rsidRPr="00960C42" w:rsidR="006E7E73">
        <w:rPr>
          <w:lang w:val="fr-FR"/>
        </w:rPr>
        <w:t xml:space="preserve">en </w:t>
      </w:r>
      <w:r w:rsidRPr="00960C42" w:rsidR="001C3009">
        <w:rPr>
          <w:lang w:val="fr-FR"/>
        </w:rPr>
        <w:t>2001, 45</w:t>
      </w:r>
      <w:r w:rsidRPr="00960C42" w:rsidR="006E7E73">
        <w:rPr>
          <w:lang w:val="fr-FR"/>
        </w:rPr>
        <w:t xml:space="preserve"> % </w:t>
      </w:r>
      <w:r w:rsidRPr="00960C42" w:rsidR="001C3009">
        <w:rPr>
          <w:lang w:val="fr-FR"/>
        </w:rPr>
        <w:t>en 2002, 25</w:t>
      </w:r>
      <w:r w:rsidRPr="00960C42" w:rsidR="006E7E73">
        <w:rPr>
          <w:lang w:val="fr-FR"/>
        </w:rPr>
        <w:t xml:space="preserve"> % </w:t>
      </w:r>
      <w:r w:rsidRPr="00960C42" w:rsidR="001C3009">
        <w:rPr>
          <w:lang w:val="fr-FR"/>
        </w:rPr>
        <w:t>en 2003, 10</w:t>
      </w:r>
      <w:r w:rsidRPr="00960C42" w:rsidR="006E7E73">
        <w:rPr>
          <w:lang w:val="fr-FR"/>
        </w:rPr>
        <w:t xml:space="preserve"> % </w:t>
      </w:r>
      <w:r w:rsidRPr="00960C42" w:rsidR="001C3009">
        <w:rPr>
          <w:lang w:val="fr-FR"/>
        </w:rPr>
        <w:t>en 2004</w:t>
      </w:r>
      <w:r w:rsidRPr="00960C42" w:rsidR="006E7E73">
        <w:rPr>
          <w:lang w:val="fr-FR"/>
        </w:rPr>
        <w:t xml:space="preserve"> et</w:t>
      </w:r>
      <w:r w:rsidRPr="00960C42" w:rsidR="001C3009">
        <w:rPr>
          <w:lang w:val="fr-FR"/>
        </w:rPr>
        <w:t xml:space="preserve"> 8</w:t>
      </w:r>
      <w:r w:rsidRPr="00960C42" w:rsidR="006E7E73">
        <w:rPr>
          <w:lang w:val="fr-FR"/>
        </w:rPr>
        <w:t xml:space="preserve"> % </w:t>
      </w:r>
      <w:r w:rsidRPr="00960C42" w:rsidR="001C3009">
        <w:rPr>
          <w:lang w:val="fr-FR"/>
        </w:rPr>
        <w:t xml:space="preserve">en 2005) </w:t>
      </w:r>
      <w:r w:rsidRPr="00960C42" w:rsidR="006E7E73">
        <w:rPr>
          <w:lang w:val="fr-FR"/>
        </w:rPr>
        <w:t>avant de s</w:t>
      </w:r>
      <w:r w:rsidRPr="00960C42" w:rsidR="001C3009">
        <w:rPr>
          <w:lang w:val="fr-FR"/>
        </w:rPr>
        <w:t xml:space="preserve">e </w:t>
      </w:r>
      <w:r w:rsidRPr="00960C42" w:rsidR="00F8729E">
        <w:rPr>
          <w:lang w:val="fr-FR"/>
        </w:rPr>
        <w:t xml:space="preserve">stabiliser </w:t>
      </w:r>
      <w:r w:rsidRPr="00960C42" w:rsidR="001C3009">
        <w:rPr>
          <w:lang w:val="fr-FR"/>
        </w:rPr>
        <w:t>(9</w:t>
      </w:r>
      <w:r w:rsidRPr="00960C42" w:rsidR="006E7E73">
        <w:rPr>
          <w:lang w:val="fr-FR"/>
        </w:rPr>
        <w:t> %</w:t>
      </w:r>
      <w:r w:rsidRPr="00960C42" w:rsidR="00F8729E">
        <w:rPr>
          <w:lang w:val="fr-FR"/>
        </w:rPr>
        <w:t xml:space="preserve"> </w:t>
      </w:r>
      <w:r w:rsidRPr="00960C42" w:rsidR="001C3009">
        <w:rPr>
          <w:lang w:val="fr-FR"/>
        </w:rPr>
        <w:t xml:space="preserve">en 2006 et </w:t>
      </w:r>
      <w:r w:rsidRPr="00960C42" w:rsidR="006E7E73">
        <w:rPr>
          <w:lang w:val="fr-FR"/>
        </w:rPr>
        <w:t xml:space="preserve">en </w:t>
      </w:r>
      <w:r w:rsidRPr="00960C42" w:rsidR="001C3009">
        <w:rPr>
          <w:lang w:val="fr-FR"/>
        </w:rPr>
        <w:t xml:space="preserve">2007). Or, en </w:t>
      </w:r>
      <w:r w:rsidRPr="00960C42" w:rsidR="00A974F9">
        <w:rPr>
          <w:lang w:val="fr-FR"/>
        </w:rPr>
        <w:t xml:space="preserve">application </w:t>
      </w:r>
      <w:r w:rsidRPr="00960C42" w:rsidR="001C3009">
        <w:rPr>
          <w:lang w:val="fr-FR"/>
        </w:rPr>
        <w:t>de la loi n</w:t>
      </w:r>
      <w:r w:rsidRPr="00960C42" w:rsidR="001C3009">
        <w:rPr>
          <w:vertAlign w:val="superscript"/>
          <w:lang w:val="fr-FR"/>
        </w:rPr>
        <w:t>o</w:t>
      </w:r>
      <w:r w:rsidRPr="00960C42" w:rsidR="001C3009">
        <w:rPr>
          <w:lang w:val="fr-FR"/>
        </w:rPr>
        <w:t xml:space="preserve"> 3095, le taux des intérêts moratoires appliqué aux créances était moins élevé</w:t>
      </w:r>
      <w:r w:rsidRPr="00960C42" w:rsidR="00A974F9">
        <w:rPr>
          <w:lang w:val="fr-FR"/>
        </w:rPr>
        <w:t xml:space="preserve"> que celui de l</w:t>
      </w:r>
      <w:r w:rsidRPr="00960C42" w:rsidR="00960C42">
        <w:rPr>
          <w:lang w:val="fr-FR"/>
        </w:rPr>
        <w:t>’</w:t>
      </w:r>
      <w:r w:rsidRPr="00960C42" w:rsidR="00A974F9">
        <w:rPr>
          <w:lang w:val="fr-FR"/>
        </w:rPr>
        <w:t>inflation</w:t>
      </w:r>
      <w:r w:rsidRPr="00960C42" w:rsidR="001C3009">
        <w:rPr>
          <w:lang w:val="fr-FR"/>
        </w:rPr>
        <w:t xml:space="preserve">, notamment </w:t>
      </w:r>
      <w:r w:rsidRPr="00960C42" w:rsidR="006E7E73">
        <w:rPr>
          <w:lang w:val="fr-FR"/>
        </w:rPr>
        <w:t xml:space="preserve">au début de la période en cause </w:t>
      </w:r>
      <w:r w:rsidRPr="00960C42" w:rsidR="00B60352">
        <w:rPr>
          <w:lang w:val="fr-FR"/>
        </w:rPr>
        <w:t>(30 % en 1998, 50 </w:t>
      </w:r>
      <w:r w:rsidRPr="00960C42" w:rsidR="002321F2">
        <w:rPr>
          <w:lang w:val="fr-FR"/>
        </w:rPr>
        <w:t xml:space="preserve">% </w:t>
      </w:r>
      <w:r w:rsidRPr="00960C42" w:rsidR="00B60352">
        <w:rPr>
          <w:lang w:val="fr-FR"/>
        </w:rPr>
        <w:t>en 1999, 55 </w:t>
      </w:r>
      <w:r w:rsidRPr="00960C42" w:rsidR="002321F2">
        <w:rPr>
          <w:lang w:val="fr-FR"/>
        </w:rPr>
        <w:t xml:space="preserve">% </w:t>
      </w:r>
      <w:r w:rsidRPr="00960C42" w:rsidR="001C3009">
        <w:rPr>
          <w:lang w:val="fr-FR"/>
        </w:rPr>
        <w:t xml:space="preserve">en 2001 et </w:t>
      </w:r>
      <w:r w:rsidRPr="00960C42" w:rsidR="002321F2">
        <w:rPr>
          <w:lang w:val="fr-FR"/>
        </w:rPr>
        <w:t xml:space="preserve">en </w:t>
      </w:r>
      <w:r w:rsidRPr="00960C42" w:rsidR="001C3009">
        <w:rPr>
          <w:lang w:val="fr-FR"/>
        </w:rPr>
        <w:t>2002, 30</w:t>
      </w:r>
      <w:r w:rsidRPr="00960C42" w:rsidR="00B60352">
        <w:rPr>
          <w:lang w:val="fr-FR"/>
        </w:rPr>
        <w:t> </w:t>
      </w:r>
      <w:r w:rsidRPr="00960C42" w:rsidR="001C3009">
        <w:rPr>
          <w:lang w:val="fr-FR"/>
        </w:rPr>
        <w:t xml:space="preserve">% en 2003, </w:t>
      </w:r>
      <w:r w:rsidRPr="00960C42" w:rsidR="00B60352">
        <w:rPr>
          <w:lang w:val="fr-FR"/>
        </w:rPr>
        <w:t>15 % en 2004, 12 % en 2005 et 9 </w:t>
      </w:r>
      <w:r w:rsidRPr="00960C42" w:rsidR="001C3009">
        <w:rPr>
          <w:lang w:val="fr-FR"/>
        </w:rPr>
        <w:t xml:space="preserve">% en 2006 et </w:t>
      </w:r>
      <w:r w:rsidRPr="00960C42" w:rsidR="002321F2">
        <w:rPr>
          <w:lang w:val="fr-FR"/>
        </w:rPr>
        <w:t xml:space="preserve">en </w:t>
      </w:r>
      <w:r w:rsidRPr="00960C42" w:rsidR="001C3009">
        <w:rPr>
          <w:lang w:val="fr-FR"/>
        </w:rPr>
        <w:t>2007).</w:t>
      </w:r>
    </w:p>
    <w:bookmarkStart w:name="valeurreellemontantaccorde" w:id="15"/>
    <w:p w:rsidRPr="00960C42" w:rsidR="001E53FE" w:rsidP="00960C42" w:rsidRDefault="00CC33FB">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64</w:t>
      </w:r>
      <w:r w:rsidRPr="00960C42">
        <w:fldChar w:fldCharType="end"/>
      </w:r>
      <w:bookmarkEnd w:id="15"/>
      <w:r w:rsidRPr="00960C42" w:rsidR="005351E8">
        <w:rPr>
          <w:lang w:val="fr-FR"/>
        </w:rPr>
        <w:t>.</w:t>
      </w:r>
      <w:r w:rsidRPr="00960C42" w:rsidR="00163A8E">
        <w:rPr>
          <w:lang w:val="fr-FR"/>
        </w:rPr>
        <w:t>  </w:t>
      </w:r>
      <w:r w:rsidRPr="00960C42" w:rsidR="00B82843">
        <w:rPr>
          <w:lang w:val="fr-FR"/>
        </w:rPr>
        <w:t>En l</w:t>
      </w:r>
      <w:r w:rsidRPr="00960C42" w:rsidR="00960C42">
        <w:rPr>
          <w:lang w:val="fr-FR"/>
        </w:rPr>
        <w:t>’</w:t>
      </w:r>
      <w:r w:rsidRPr="00960C42" w:rsidR="00B82843">
        <w:rPr>
          <w:lang w:val="fr-FR"/>
        </w:rPr>
        <w:t>occurrence, l</w:t>
      </w:r>
      <w:r w:rsidRPr="00960C42" w:rsidR="00960C42">
        <w:rPr>
          <w:lang w:val="fr-FR"/>
        </w:rPr>
        <w:t>’</w:t>
      </w:r>
      <w:r w:rsidRPr="00960C42" w:rsidR="00B82843">
        <w:rPr>
          <w:lang w:val="fr-FR"/>
        </w:rPr>
        <w:t>indemnité allouée au requérant au terme de huit ans et huit mois de procédure a subi une dépréciation en raison de l</w:t>
      </w:r>
      <w:r w:rsidRPr="00960C42" w:rsidR="00960C42">
        <w:rPr>
          <w:lang w:val="fr-FR"/>
        </w:rPr>
        <w:t>’</w:t>
      </w:r>
      <w:r w:rsidRPr="00960C42" w:rsidR="00B82843">
        <w:rPr>
          <w:lang w:val="fr-FR"/>
        </w:rPr>
        <w:t>insuffisance des taux des intérêts moratoires par rapport aux taux d</w:t>
      </w:r>
      <w:r w:rsidRPr="00960C42" w:rsidR="00960C42">
        <w:rPr>
          <w:lang w:val="fr-FR"/>
        </w:rPr>
        <w:t>’</w:t>
      </w:r>
      <w:r w:rsidRPr="00960C42" w:rsidR="00B82843">
        <w:rPr>
          <w:lang w:val="fr-FR"/>
        </w:rPr>
        <w:t>inflation. L</w:t>
      </w:r>
      <w:r w:rsidRPr="00960C42" w:rsidR="00960C42">
        <w:rPr>
          <w:lang w:val="fr-FR"/>
        </w:rPr>
        <w:t>’</w:t>
      </w:r>
      <w:r w:rsidRPr="00960C42" w:rsidR="00163A8E">
        <w:rPr>
          <w:lang w:val="fr-FR"/>
        </w:rPr>
        <w:t>intéressé s</w:t>
      </w:r>
      <w:r w:rsidRPr="00960C42" w:rsidR="00960C42">
        <w:rPr>
          <w:lang w:val="fr-FR"/>
        </w:rPr>
        <w:t>’</w:t>
      </w:r>
      <w:r w:rsidRPr="00960C42" w:rsidR="00163A8E">
        <w:rPr>
          <w:lang w:val="fr-FR"/>
        </w:rPr>
        <w:t>était vu verser 24 </w:t>
      </w:r>
      <w:r w:rsidRPr="00960C42" w:rsidR="00B82843">
        <w:rPr>
          <w:lang w:val="fr-FR"/>
        </w:rPr>
        <w:t>142 TRY alors que</w:t>
      </w:r>
      <w:r w:rsidRPr="00960C42" w:rsidR="00551247">
        <w:rPr>
          <w:lang w:val="fr-FR"/>
        </w:rPr>
        <w:t>,</w:t>
      </w:r>
      <w:r w:rsidRPr="00960C42" w:rsidR="00B82843">
        <w:rPr>
          <w:lang w:val="fr-FR"/>
        </w:rPr>
        <w:t xml:space="preserve"> </w:t>
      </w:r>
      <w:r w:rsidRPr="00960C42" w:rsidR="00551247">
        <w:rPr>
          <w:lang w:val="fr-FR"/>
        </w:rPr>
        <w:t xml:space="preserve">le jour du paiement du montant de la réparation, </w:t>
      </w:r>
      <w:r w:rsidRPr="00960C42" w:rsidR="00B82843">
        <w:rPr>
          <w:lang w:val="fr-FR"/>
        </w:rPr>
        <w:t>la valeur réelle du montant accordé, régularisé en tenant compte de l</w:t>
      </w:r>
      <w:r w:rsidRPr="00960C42" w:rsidR="00960C42">
        <w:rPr>
          <w:lang w:val="fr-FR"/>
        </w:rPr>
        <w:t>’</w:t>
      </w:r>
      <w:r w:rsidRPr="00960C42" w:rsidR="00B82843">
        <w:rPr>
          <w:lang w:val="fr-FR"/>
        </w:rPr>
        <w:t>inflation, était d</w:t>
      </w:r>
      <w:r w:rsidRPr="00960C42" w:rsidR="00163A8E">
        <w:rPr>
          <w:lang w:val="fr-FR"/>
        </w:rPr>
        <w:t>e 44 </w:t>
      </w:r>
      <w:r w:rsidRPr="00960C42" w:rsidR="00B82843">
        <w:rPr>
          <w:lang w:val="fr-FR"/>
        </w:rPr>
        <w:t>320 TRY.</w:t>
      </w:r>
    </w:p>
    <w:p w:rsidRPr="00960C42" w:rsidR="001E53FE" w:rsidP="00960C42" w:rsidRDefault="003B2D6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65</w:t>
      </w:r>
      <w:r w:rsidRPr="00960C42">
        <w:fldChar w:fldCharType="end"/>
      </w:r>
      <w:r w:rsidRPr="00960C42">
        <w:rPr>
          <w:lang w:val="fr-FR"/>
        </w:rPr>
        <w:t>.  </w:t>
      </w:r>
      <w:r w:rsidRPr="00960C42" w:rsidR="001C3009">
        <w:rPr>
          <w:lang w:val="fr-FR"/>
        </w:rPr>
        <w:t xml:space="preserve">Partant, </w:t>
      </w:r>
      <w:r w:rsidRPr="00960C42" w:rsidR="002321F2">
        <w:rPr>
          <w:lang w:val="fr-FR"/>
        </w:rPr>
        <w:t xml:space="preserve">la Cour estime </w:t>
      </w:r>
      <w:r w:rsidRPr="00960C42" w:rsidR="001C3009">
        <w:rPr>
          <w:lang w:val="fr-FR"/>
        </w:rPr>
        <w:t>que</w:t>
      </w:r>
      <w:r w:rsidRPr="00960C42" w:rsidR="004B06D8">
        <w:rPr>
          <w:lang w:val="fr-FR"/>
        </w:rPr>
        <w:t xml:space="preserve">, </w:t>
      </w:r>
      <w:r w:rsidRPr="00960C42" w:rsidR="00A46CED">
        <w:rPr>
          <w:lang w:val="fr-FR"/>
        </w:rPr>
        <w:t>pour les raisons susvisées</w:t>
      </w:r>
      <w:r w:rsidRPr="00960C42" w:rsidR="001C3009">
        <w:rPr>
          <w:lang w:val="fr-FR"/>
        </w:rPr>
        <w:t>, le dédommagement accordé ne correspond pas à la valeur réelle du préjudice subi par le requérant. L</w:t>
      </w:r>
      <w:r w:rsidRPr="00960C42" w:rsidR="00960C42">
        <w:rPr>
          <w:lang w:val="fr-FR"/>
        </w:rPr>
        <w:t>’</w:t>
      </w:r>
      <w:r w:rsidRPr="00960C42" w:rsidR="001C3009">
        <w:rPr>
          <w:lang w:val="fr-FR"/>
        </w:rPr>
        <w:t xml:space="preserve">écart observé entre la valeur de </w:t>
      </w:r>
      <w:r w:rsidRPr="00960C42" w:rsidR="00DA045E">
        <w:rPr>
          <w:lang w:val="fr-FR"/>
        </w:rPr>
        <w:t xml:space="preserve">la créance du requérant </w:t>
      </w:r>
      <w:r w:rsidRPr="00960C42" w:rsidR="001C3009">
        <w:rPr>
          <w:lang w:val="fr-FR"/>
        </w:rPr>
        <w:t>au moment de l</w:t>
      </w:r>
      <w:r w:rsidRPr="00960C42" w:rsidR="00960C42">
        <w:rPr>
          <w:lang w:val="fr-FR"/>
        </w:rPr>
        <w:t>’</w:t>
      </w:r>
      <w:r w:rsidRPr="00960C42" w:rsidR="001C3009">
        <w:rPr>
          <w:lang w:val="fr-FR"/>
        </w:rPr>
        <w:t>engagement de la procédure en réparation et sa valeur à la date de son exigibilité est imputable à la lenteur de la procédure, ainsi qu</w:t>
      </w:r>
      <w:r w:rsidRPr="00960C42" w:rsidR="00960C42">
        <w:rPr>
          <w:lang w:val="fr-FR"/>
        </w:rPr>
        <w:t>’</w:t>
      </w:r>
      <w:r w:rsidRPr="00960C42" w:rsidR="001C3009">
        <w:rPr>
          <w:lang w:val="fr-FR"/>
        </w:rPr>
        <w:t>à l</w:t>
      </w:r>
      <w:r w:rsidRPr="00960C42" w:rsidR="00960C42">
        <w:rPr>
          <w:lang w:val="fr-FR"/>
        </w:rPr>
        <w:t>’</w:t>
      </w:r>
      <w:r w:rsidRPr="00960C42" w:rsidR="00916F55">
        <w:rPr>
          <w:lang w:val="fr-FR"/>
        </w:rPr>
        <w:t>insuffisance d</w:t>
      </w:r>
      <w:r w:rsidRPr="00960C42" w:rsidR="00240EE2">
        <w:rPr>
          <w:lang w:val="fr-FR"/>
        </w:rPr>
        <w:t>es</w:t>
      </w:r>
      <w:r w:rsidRPr="00960C42" w:rsidR="001C3009">
        <w:rPr>
          <w:lang w:val="fr-FR"/>
        </w:rPr>
        <w:t xml:space="preserve"> taux d</w:t>
      </w:r>
      <w:r w:rsidRPr="00960C42" w:rsidR="00240EE2">
        <w:rPr>
          <w:lang w:val="fr-FR"/>
        </w:rPr>
        <w:t xml:space="preserve">es </w:t>
      </w:r>
      <w:r w:rsidRPr="00960C42" w:rsidR="001C3009">
        <w:rPr>
          <w:lang w:val="fr-FR"/>
        </w:rPr>
        <w:t>intérêts moratoires</w:t>
      </w:r>
      <w:r w:rsidRPr="00960C42" w:rsidR="00916F55">
        <w:rPr>
          <w:lang w:val="fr-FR"/>
        </w:rPr>
        <w:t>.</w:t>
      </w:r>
    </w:p>
    <w:p w:rsidRPr="00960C42" w:rsidR="001C3009" w:rsidP="00960C42" w:rsidRDefault="003B2D6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66</w:t>
      </w:r>
      <w:r w:rsidRPr="00960C42">
        <w:fldChar w:fldCharType="end"/>
      </w:r>
      <w:r w:rsidRPr="00960C42">
        <w:rPr>
          <w:lang w:val="fr-FR"/>
        </w:rPr>
        <w:t>.  </w:t>
      </w:r>
      <w:r w:rsidRPr="00960C42" w:rsidR="001C3009">
        <w:rPr>
          <w:lang w:val="fr-FR"/>
        </w:rPr>
        <w:t xml:space="preserve">La Cour </w:t>
      </w:r>
      <w:r w:rsidRPr="00960C42" w:rsidR="00EA6C9C">
        <w:rPr>
          <w:lang w:val="fr-FR"/>
        </w:rPr>
        <w:t xml:space="preserve">considère </w:t>
      </w:r>
      <w:r w:rsidRPr="00960C42" w:rsidR="001C3009">
        <w:rPr>
          <w:lang w:val="fr-FR"/>
        </w:rPr>
        <w:t xml:space="preserve">que le décalage entre la valeur de la créance du requérant </w:t>
      </w:r>
      <w:r w:rsidRPr="00960C42" w:rsidR="00916F55">
        <w:rPr>
          <w:lang w:val="fr-FR"/>
        </w:rPr>
        <w:t xml:space="preserve">née </w:t>
      </w:r>
      <w:r w:rsidRPr="00960C42">
        <w:rPr>
          <w:lang w:val="fr-FR"/>
        </w:rPr>
        <w:t>consécutivement à</w:t>
      </w:r>
      <w:r w:rsidRPr="00960C42" w:rsidR="001C3009">
        <w:rPr>
          <w:lang w:val="fr-FR"/>
        </w:rPr>
        <w:t xml:space="preserve"> la survenance de l</w:t>
      </w:r>
      <w:r w:rsidRPr="00960C42" w:rsidR="00960C42">
        <w:rPr>
          <w:lang w:val="fr-FR"/>
        </w:rPr>
        <w:t>’</w:t>
      </w:r>
      <w:r w:rsidRPr="00960C42" w:rsidR="001C3009">
        <w:rPr>
          <w:lang w:val="fr-FR"/>
        </w:rPr>
        <w:t>incident et la valeur</w:t>
      </w:r>
      <w:r w:rsidRPr="00960C42" w:rsidR="00EA6C9C">
        <w:rPr>
          <w:lang w:val="fr-FR"/>
        </w:rPr>
        <w:t xml:space="preserve"> de celle-ci</w:t>
      </w:r>
      <w:r w:rsidRPr="00960C42" w:rsidR="001C3009">
        <w:rPr>
          <w:lang w:val="fr-FR"/>
        </w:rPr>
        <w:t xml:space="preserve"> lors de </w:t>
      </w:r>
      <w:r w:rsidRPr="00960C42">
        <w:rPr>
          <w:lang w:val="fr-FR"/>
        </w:rPr>
        <w:t>son</w:t>
      </w:r>
      <w:r w:rsidRPr="00960C42" w:rsidR="001C3009">
        <w:rPr>
          <w:lang w:val="fr-FR"/>
        </w:rPr>
        <w:t xml:space="preserve"> règlement effectif – décalage attribuable aux seuls manquements des autorités – a fait subir </w:t>
      </w:r>
      <w:r w:rsidRPr="00960C42" w:rsidR="00916F55">
        <w:rPr>
          <w:lang w:val="fr-FR"/>
        </w:rPr>
        <w:t>à l</w:t>
      </w:r>
      <w:r w:rsidRPr="00960C42" w:rsidR="00960C42">
        <w:rPr>
          <w:lang w:val="fr-FR"/>
        </w:rPr>
        <w:t>’</w:t>
      </w:r>
      <w:r w:rsidRPr="00960C42" w:rsidR="00916F55">
        <w:rPr>
          <w:lang w:val="fr-FR"/>
        </w:rPr>
        <w:t>intéressé</w:t>
      </w:r>
      <w:r w:rsidRPr="00960C42" w:rsidR="001C3009">
        <w:rPr>
          <w:lang w:val="fr-FR"/>
        </w:rPr>
        <w:t xml:space="preserve"> un préjudice </w:t>
      </w:r>
      <w:r w:rsidRPr="00960C42" w:rsidR="00AC4C86">
        <w:rPr>
          <w:lang w:val="fr-FR"/>
        </w:rPr>
        <w:t xml:space="preserve">certain et </w:t>
      </w:r>
      <w:r w:rsidRPr="00960C42" w:rsidR="001C3009">
        <w:rPr>
          <w:lang w:val="fr-FR"/>
        </w:rPr>
        <w:t>distinct.</w:t>
      </w:r>
    </w:p>
    <w:bookmarkStart w:name="desequilibredevantlescharges" w:id="16"/>
    <w:p w:rsidRPr="00960C42" w:rsidR="001920B1" w:rsidP="00960C42" w:rsidRDefault="000F45D0">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67</w:t>
      </w:r>
      <w:r w:rsidRPr="00960C42">
        <w:fldChar w:fldCharType="end"/>
      </w:r>
      <w:bookmarkEnd w:id="16"/>
      <w:r w:rsidRPr="00960C42">
        <w:rPr>
          <w:lang w:val="fr-FR"/>
        </w:rPr>
        <w:t>.  </w:t>
      </w:r>
      <w:r w:rsidRPr="00960C42" w:rsidR="001920B1">
        <w:rPr>
          <w:lang w:val="fr-FR"/>
        </w:rPr>
        <w:t>C</w:t>
      </w:r>
      <w:r w:rsidRPr="00960C42" w:rsidR="00960C42">
        <w:rPr>
          <w:lang w:val="fr-FR"/>
        </w:rPr>
        <w:t>’</w:t>
      </w:r>
      <w:r w:rsidRPr="00960C42" w:rsidR="001920B1">
        <w:rPr>
          <w:lang w:val="fr-FR"/>
        </w:rPr>
        <w:t>est ce décalage, doublé de l</w:t>
      </w:r>
      <w:r w:rsidRPr="00960C42" w:rsidR="00960C42">
        <w:rPr>
          <w:lang w:val="fr-FR"/>
        </w:rPr>
        <w:t>’</w:t>
      </w:r>
      <w:r w:rsidRPr="00960C42" w:rsidR="001920B1">
        <w:rPr>
          <w:lang w:val="fr-FR"/>
        </w:rPr>
        <w:t>inexistence d</w:t>
      </w:r>
      <w:r w:rsidRPr="00960C42" w:rsidR="00960C42">
        <w:rPr>
          <w:lang w:val="fr-FR"/>
        </w:rPr>
        <w:t>’</w:t>
      </w:r>
      <w:r w:rsidRPr="00960C42" w:rsidR="001920B1">
        <w:rPr>
          <w:lang w:val="fr-FR"/>
        </w:rPr>
        <w:t xml:space="preserve">un quelconque recours interne effectif susceptible de pallier la situation litigieuse </w:t>
      </w:r>
      <w:r w:rsidRPr="00960C42" w:rsidR="000E75DC">
        <w:rPr>
          <w:lang w:val="fr-FR"/>
        </w:rPr>
        <w:t>à l</w:t>
      </w:r>
      <w:r w:rsidRPr="00960C42" w:rsidR="00960C42">
        <w:rPr>
          <w:lang w:val="fr-FR"/>
        </w:rPr>
        <w:t>’</w:t>
      </w:r>
      <w:r w:rsidRPr="00960C42" w:rsidR="000E75DC">
        <w:rPr>
          <w:lang w:val="fr-FR"/>
        </w:rPr>
        <w:t xml:space="preserve">époque des faits </w:t>
      </w:r>
      <w:r w:rsidRPr="00960C42" w:rsidR="001920B1">
        <w:rPr>
          <w:lang w:val="fr-FR"/>
        </w:rPr>
        <w:t>(</w:t>
      </w:r>
      <w:r w:rsidRPr="00960C42" w:rsidR="000912F4">
        <w:rPr>
          <w:i/>
          <w:lang w:val="fr-FR"/>
        </w:rPr>
        <w:t>Okçu</w:t>
      </w:r>
      <w:r w:rsidRPr="00960C42" w:rsidR="004A31F5">
        <w:rPr>
          <w:lang w:val="fr-FR"/>
        </w:rPr>
        <w:t>, précité, § </w:t>
      </w:r>
      <w:r w:rsidRPr="00960C42" w:rsidR="000912F4">
        <w:rPr>
          <w:lang w:val="fr-FR"/>
        </w:rPr>
        <w:t>69)</w:t>
      </w:r>
      <w:r w:rsidRPr="00960C42" w:rsidR="001920B1">
        <w:rPr>
          <w:lang w:val="fr-FR"/>
        </w:rPr>
        <w:t>, qui amène la Cour à considérer que le requérant a eu à supporter une charge exorbitante qui a rompu le juste équilibre devant régner entre, d</w:t>
      </w:r>
      <w:r w:rsidRPr="00960C42" w:rsidR="00960C42">
        <w:rPr>
          <w:lang w:val="fr-FR"/>
        </w:rPr>
        <w:t>’</w:t>
      </w:r>
      <w:r w:rsidRPr="00960C42" w:rsidR="001920B1">
        <w:rPr>
          <w:lang w:val="fr-FR"/>
        </w:rPr>
        <w:t>une part, la sauvegarde du droit de propriété et, d</w:t>
      </w:r>
      <w:r w:rsidRPr="00960C42" w:rsidR="00960C42">
        <w:rPr>
          <w:lang w:val="fr-FR"/>
        </w:rPr>
        <w:t>’</w:t>
      </w:r>
      <w:r w:rsidRPr="00960C42" w:rsidR="001920B1">
        <w:rPr>
          <w:lang w:val="fr-FR"/>
        </w:rPr>
        <w:t>autre part, les exigences de l</w:t>
      </w:r>
      <w:r w:rsidRPr="00960C42" w:rsidR="00960C42">
        <w:rPr>
          <w:lang w:val="fr-FR"/>
        </w:rPr>
        <w:t>’</w:t>
      </w:r>
      <w:r w:rsidRPr="00960C42" w:rsidR="001920B1">
        <w:rPr>
          <w:lang w:val="fr-FR"/>
        </w:rPr>
        <w:t>intérêt général.</w:t>
      </w:r>
    </w:p>
    <w:bookmarkStart w:name="etatprofitedudesequilibre" w:id="17"/>
    <w:p w:rsidRPr="00960C42" w:rsidR="00CC33FB" w:rsidP="00960C42" w:rsidRDefault="004A31F5">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68</w:t>
      </w:r>
      <w:r w:rsidRPr="00960C42">
        <w:fldChar w:fldCharType="end"/>
      </w:r>
      <w:bookmarkEnd w:id="17"/>
      <w:r w:rsidRPr="00960C42">
        <w:rPr>
          <w:lang w:val="fr-FR"/>
        </w:rPr>
        <w:t>.  À cet égard, la Cour se doit de rappeler que, lorsque les juridictions administratives tardent à statuer sur un recours portant sur une demande de réparation du dommage subi, c</w:t>
      </w:r>
      <w:r w:rsidRPr="00960C42" w:rsidR="00960C42">
        <w:rPr>
          <w:lang w:val="fr-FR"/>
        </w:rPr>
        <w:t>’</w:t>
      </w:r>
      <w:r w:rsidRPr="00960C42">
        <w:rPr>
          <w:lang w:val="fr-FR"/>
        </w:rPr>
        <w:t>est le justiciable qui est lésé par ce retard et non l</w:t>
      </w:r>
      <w:r w:rsidRPr="00960C42" w:rsidR="00960C42">
        <w:rPr>
          <w:lang w:val="fr-FR"/>
        </w:rPr>
        <w:t>’</w:t>
      </w:r>
      <w:r w:rsidRPr="00960C42">
        <w:rPr>
          <w:lang w:val="fr-FR"/>
        </w:rPr>
        <w:t>État, lequel en tire profit puisqu</w:t>
      </w:r>
      <w:r w:rsidRPr="00960C42" w:rsidR="00960C42">
        <w:rPr>
          <w:lang w:val="fr-FR"/>
        </w:rPr>
        <w:t>’</w:t>
      </w:r>
      <w:r w:rsidRPr="00960C42">
        <w:rPr>
          <w:lang w:val="fr-FR"/>
        </w:rPr>
        <w:t xml:space="preserve">il sera appelé à verser une somme moins élevée (voir, </w:t>
      </w:r>
      <w:r w:rsidRPr="00960C42">
        <w:rPr>
          <w:i/>
          <w:lang w:val="fr-FR"/>
        </w:rPr>
        <w:t>mutatis mutandis</w:t>
      </w:r>
      <w:r w:rsidRPr="00960C42">
        <w:rPr>
          <w:lang w:val="fr-FR"/>
        </w:rPr>
        <w:t xml:space="preserve">, </w:t>
      </w:r>
      <w:r w:rsidRPr="00960C42" w:rsidR="00B60352">
        <w:rPr>
          <w:i/>
          <w:lang w:val="fr-FR"/>
        </w:rPr>
        <w:t>Reveliotis c. </w:t>
      </w:r>
      <w:r w:rsidRPr="00960C42">
        <w:rPr>
          <w:i/>
          <w:lang w:val="fr-FR"/>
        </w:rPr>
        <w:t>Grèce</w:t>
      </w:r>
      <w:r w:rsidRPr="00960C42">
        <w:rPr>
          <w:lang w:val="fr-FR"/>
        </w:rPr>
        <w:t>, n</w:t>
      </w:r>
      <w:r w:rsidRPr="00960C42">
        <w:rPr>
          <w:vertAlign w:val="superscript"/>
          <w:lang w:val="fr-FR"/>
        </w:rPr>
        <w:t>o</w:t>
      </w:r>
      <w:r w:rsidRPr="00960C42" w:rsidR="00163A8E">
        <w:rPr>
          <w:lang w:val="fr-FR"/>
        </w:rPr>
        <w:t> </w:t>
      </w:r>
      <w:r w:rsidRPr="00960C42">
        <w:rPr>
          <w:lang w:val="fr-FR"/>
        </w:rPr>
        <w:t>48775/06, § 33</w:t>
      </w:r>
      <w:r w:rsidRPr="00960C42" w:rsidR="00B60352">
        <w:rPr>
          <w:lang w:val="fr-FR"/>
        </w:rPr>
        <w:t>, 4 </w:t>
      </w:r>
      <w:r w:rsidRPr="00960C42">
        <w:rPr>
          <w:lang w:val="fr-FR"/>
        </w:rPr>
        <w:t>décembre 2008).</w:t>
      </w:r>
    </w:p>
    <w:p w:rsidRPr="00960C42" w:rsidR="001C3009" w:rsidP="00960C42" w:rsidRDefault="002E18F2">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69</w:t>
      </w:r>
      <w:r w:rsidRPr="00960C42">
        <w:fldChar w:fldCharType="end"/>
      </w:r>
      <w:r w:rsidRPr="00960C42">
        <w:rPr>
          <w:lang w:val="fr-FR"/>
        </w:rPr>
        <w:t>.  </w:t>
      </w:r>
      <w:r w:rsidRPr="00960C42" w:rsidR="001C3009">
        <w:rPr>
          <w:lang w:val="fr-FR"/>
        </w:rPr>
        <w:t xml:space="preserve">En conséquence, </w:t>
      </w:r>
      <w:r w:rsidRPr="00960C42" w:rsidR="00990C0F">
        <w:rPr>
          <w:lang w:val="fr-FR"/>
        </w:rPr>
        <w:t>la Cour conclut</w:t>
      </w:r>
      <w:r w:rsidRPr="00960C42" w:rsidR="001C3009">
        <w:rPr>
          <w:lang w:val="fr-FR"/>
        </w:rPr>
        <w:t xml:space="preserve"> </w:t>
      </w:r>
      <w:r w:rsidRPr="00960C42" w:rsidR="00990C0F">
        <w:rPr>
          <w:lang w:val="fr-FR"/>
        </w:rPr>
        <w:t xml:space="preserve">à la </w:t>
      </w:r>
      <w:r w:rsidRPr="00960C42" w:rsidR="001C3009">
        <w:rPr>
          <w:lang w:val="fr-FR"/>
        </w:rPr>
        <w:t xml:space="preserve">violation </w:t>
      </w:r>
      <w:r w:rsidRPr="00960C42" w:rsidR="00163A8E">
        <w:rPr>
          <w:lang w:val="fr-FR"/>
        </w:rPr>
        <w:t>de l</w:t>
      </w:r>
      <w:r w:rsidRPr="00960C42" w:rsidR="00960C42">
        <w:rPr>
          <w:lang w:val="fr-FR"/>
        </w:rPr>
        <w:t>’</w:t>
      </w:r>
      <w:r w:rsidRPr="00960C42" w:rsidR="00163A8E">
        <w:rPr>
          <w:lang w:val="fr-FR"/>
        </w:rPr>
        <w:t>article 1 du Protocole </w:t>
      </w:r>
      <w:r w:rsidRPr="00960C42" w:rsidR="006040CF">
        <w:rPr>
          <w:lang w:val="fr-FR"/>
        </w:rPr>
        <w:t>n</w:t>
      </w:r>
      <w:r w:rsidRPr="00960C42" w:rsidR="006040CF">
        <w:rPr>
          <w:vertAlign w:val="superscript"/>
          <w:lang w:val="fr-FR"/>
        </w:rPr>
        <w:t>o</w:t>
      </w:r>
      <w:r w:rsidRPr="00960C42" w:rsidR="00163A8E">
        <w:rPr>
          <w:lang w:val="fr-FR"/>
        </w:rPr>
        <w:t> </w:t>
      </w:r>
      <w:r w:rsidRPr="00960C42" w:rsidR="006040CF">
        <w:rPr>
          <w:lang w:val="fr-FR"/>
        </w:rPr>
        <w:t>1</w:t>
      </w:r>
      <w:r w:rsidRPr="00960C42">
        <w:rPr>
          <w:lang w:val="fr-FR"/>
        </w:rPr>
        <w:t>.</w:t>
      </w:r>
    </w:p>
    <w:p w:rsidRPr="00960C42" w:rsidR="00E77CB3" w:rsidP="00960C42" w:rsidRDefault="00142ABE">
      <w:pPr>
        <w:pStyle w:val="ECHRHeading1"/>
        <w:rPr>
          <w:lang w:val="fr-FR"/>
        </w:rPr>
      </w:pPr>
      <w:r w:rsidRPr="00960C42">
        <w:rPr>
          <w:lang w:val="fr-FR"/>
        </w:rPr>
        <w:t>IV</w:t>
      </w:r>
      <w:r w:rsidRPr="00960C42" w:rsidR="00EA6C9C">
        <w:rPr>
          <w:lang w:val="fr-FR"/>
        </w:rPr>
        <w:t>.  </w:t>
      </w:r>
      <w:r w:rsidRPr="00960C42" w:rsidR="00E77CB3">
        <w:rPr>
          <w:lang w:val="fr-FR"/>
        </w:rPr>
        <w:t>SUR L</w:t>
      </w:r>
      <w:r w:rsidRPr="00960C42" w:rsidR="00960C42">
        <w:rPr>
          <w:lang w:val="fr-FR"/>
        </w:rPr>
        <w:t>’</w:t>
      </w:r>
      <w:r w:rsidRPr="00960C42" w:rsidR="00E77CB3">
        <w:rPr>
          <w:lang w:val="fr-FR"/>
        </w:rPr>
        <w:t>APPLICATION DE L</w:t>
      </w:r>
      <w:r w:rsidRPr="00960C42" w:rsidR="008B3CCD">
        <w:rPr>
          <w:lang w:val="fr-FR"/>
        </w:rPr>
        <w:t xml:space="preserve"> </w:t>
      </w:r>
      <w:r w:rsidRPr="00960C42" w:rsidR="00960C42">
        <w:rPr>
          <w:lang w:val="fr-FR"/>
        </w:rPr>
        <w:t>‘</w:t>
      </w:r>
      <w:r w:rsidRPr="00960C42" w:rsidR="00E77CB3">
        <w:rPr>
          <w:lang w:val="fr-FR"/>
        </w:rPr>
        <w:t>ARTICLE 41 DE LA CONVENTION</w:t>
      </w:r>
    </w:p>
    <w:p w:rsidRPr="00960C42" w:rsidR="00E77CB3" w:rsidP="00960C42" w:rsidRDefault="00262880">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70</w:t>
      </w:r>
      <w:r w:rsidRPr="00960C42">
        <w:fldChar w:fldCharType="end"/>
      </w:r>
      <w:r w:rsidRPr="00960C42" w:rsidR="00E77CB3">
        <w:rPr>
          <w:lang w:val="fr-FR"/>
        </w:rPr>
        <w:t>.  Aux termes de l</w:t>
      </w:r>
      <w:r w:rsidRPr="00960C42" w:rsidR="00960C42">
        <w:rPr>
          <w:lang w:val="fr-FR"/>
        </w:rPr>
        <w:t>’</w:t>
      </w:r>
      <w:r w:rsidRPr="00960C42" w:rsidR="00E77CB3">
        <w:rPr>
          <w:lang w:val="fr-FR"/>
        </w:rPr>
        <w:t>article 41 de la Convention,</w:t>
      </w:r>
    </w:p>
    <w:p w:rsidRPr="00960C42" w:rsidR="00E77CB3" w:rsidP="00960C42" w:rsidRDefault="00E77CB3">
      <w:pPr>
        <w:pStyle w:val="ECHRParaQuote"/>
        <w:keepNext/>
        <w:keepLines/>
        <w:rPr>
          <w:lang w:val="fr-FR"/>
        </w:rPr>
      </w:pPr>
      <w:r w:rsidRPr="00960C42">
        <w:rPr>
          <w:lang w:val="fr-FR"/>
        </w:rPr>
        <w:t>« Si la Cour déclare qu</w:t>
      </w:r>
      <w:r w:rsidRPr="00960C42" w:rsidR="00960C42">
        <w:rPr>
          <w:lang w:val="fr-FR"/>
        </w:rPr>
        <w:t>’</w:t>
      </w:r>
      <w:r w:rsidRPr="00960C42">
        <w:rPr>
          <w:lang w:val="fr-FR"/>
        </w:rPr>
        <w:t>il y a eu violation de la Convention ou de ses Protocoles, et si le droit interne de la Haute Partie contractante ne permet d</w:t>
      </w:r>
      <w:r w:rsidRPr="00960C42" w:rsidR="00960C42">
        <w:rPr>
          <w:lang w:val="fr-FR"/>
        </w:rPr>
        <w:t>’</w:t>
      </w:r>
      <w:r w:rsidRPr="00960C42">
        <w:rPr>
          <w:lang w:val="fr-FR"/>
        </w:rPr>
        <w:t>effacer qu</w:t>
      </w:r>
      <w:r w:rsidRPr="00960C42" w:rsidR="00960C42">
        <w:rPr>
          <w:lang w:val="fr-FR"/>
        </w:rPr>
        <w:t>’</w:t>
      </w:r>
      <w:r w:rsidRPr="00960C42">
        <w:rPr>
          <w:lang w:val="fr-FR"/>
        </w:rPr>
        <w:t>imparfaitement les conséquences de cette violation, la Cour accorde à la partie lésée, s</w:t>
      </w:r>
      <w:r w:rsidRPr="00960C42" w:rsidR="00960C42">
        <w:rPr>
          <w:lang w:val="fr-FR"/>
        </w:rPr>
        <w:t>’</w:t>
      </w:r>
      <w:r w:rsidRPr="00960C42">
        <w:rPr>
          <w:lang w:val="fr-FR"/>
        </w:rPr>
        <w:t>il y a lieu, une satisfaction équitable. »</w:t>
      </w:r>
    </w:p>
    <w:p w:rsidRPr="00960C42" w:rsidR="00E77CB3" w:rsidP="00960C42" w:rsidRDefault="00E77CB3">
      <w:pPr>
        <w:pStyle w:val="ECHRHeading2"/>
        <w:rPr>
          <w:lang w:val="fr-FR"/>
        </w:rPr>
      </w:pPr>
      <w:r w:rsidRPr="00960C42">
        <w:rPr>
          <w:lang w:val="fr-FR"/>
        </w:rPr>
        <w:t>A.  Dommage</w:t>
      </w:r>
    </w:p>
    <w:p w:rsidRPr="00960C42" w:rsidR="00881CEC"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71</w:t>
      </w:r>
      <w:r w:rsidRPr="00960C42">
        <w:fldChar w:fldCharType="end"/>
      </w:r>
      <w:r w:rsidRPr="00960C42" w:rsidR="0003653E">
        <w:rPr>
          <w:lang w:val="fr-FR"/>
        </w:rPr>
        <w:t>.  Le</w:t>
      </w:r>
      <w:r w:rsidRPr="00960C42" w:rsidR="00874426">
        <w:rPr>
          <w:lang w:val="fr-FR"/>
        </w:rPr>
        <w:t>s héritiers du</w:t>
      </w:r>
      <w:r w:rsidRPr="00960C42" w:rsidR="0003653E">
        <w:rPr>
          <w:lang w:val="fr-FR"/>
        </w:rPr>
        <w:t xml:space="preserve"> requérant réclame</w:t>
      </w:r>
      <w:r w:rsidRPr="00960C42" w:rsidR="00004DB6">
        <w:rPr>
          <w:lang w:val="fr-FR"/>
        </w:rPr>
        <w:t>nt</w:t>
      </w:r>
      <w:r w:rsidRPr="00960C42" w:rsidR="0003653E">
        <w:rPr>
          <w:lang w:val="fr-FR"/>
        </w:rPr>
        <w:t xml:space="preserve"> 117 </w:t>
      </w:r>
      <w:r w:rsidRPr="00960C42">
        <w:rPr>
          <w:lang w:val="fr-FR"/>
        </w:rPr>
        <w:t xml:space="preserve">095 EUR au titre du préjudice matériel et moral </w:t>
      </w:r>
      <w:r w:rsidRPr="00960C42" w:rsidR="00874426">
        <w:rPr>
          <w:lang w:val="fr-FR"/>
        </w:rPr>
        <w:t>d</w:t>
      </w:r>
      <w:r w:rsidRPr="00960C42" w:rsidR="00004DB6">
        <w:rPr>
          <w:lang w:val="fr-FR"/>
        </w:rPr>
        <w:t>e leur proche</w:t>
      </w:r>
      <w:r w:rsidRPr="00960C42">
        <w:rPr>
          <w:lang w:val="fr-FR"/>
        </w:rPr>
        <w:t>.</w:t>
      </w:r>
    </w:p>
    <w:p w:rsidRPr="00960C42" w:rsidR="001C3009" w:rsidP="00960C42" w:rsidRDefault="001C3009">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72</w:t>
      </w:r>
      <w:r w:rsidRPr="00960C42">
        <w:fldChar w:fldCharType="end"/>
      </w:r>
      <w:r w:rsidRPr="00960C42">
        <w:rPr>
          <w:lang w:val="fr-FR"/>
        </w:rPr>
        <w:t xml:space="preserve">.  Le Gouvernement </w:t>
      </w:r>
      <w:r w:rsidRPr="00960C42" w:rsidR="001157DA">
        <w:rPr>
          <w:lang w:val="fr-FR"/>
        </w:rPr>
        <w:t>conteste ces prétentions.</w:t>
      </w:r>
    </w:p>
    <w:p w:rsidRPr="00960C42" w:rsidR="004A31F5" w:rsidP="00960C42" w:rsidRDefault="004A31F5">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73</w:t>
      </w:r>
      <w:r w:rsidRPr="00960C42">
        <w:fldChar w:fldCharType="end"/>
      </w:r>
      <w:r w:rsidRPr="00960C42">
        <w:rPr>
          <w:lang w:val="fr-FR"/>
        </w:rPr>
        <w:t>.  La C</w:t>
      </w:r>
      <w:r w:rsidRPr="00960C42" w:rsidR="00B60352">
        <w:rPr>
          <w:lang w:val="fr-FR"/>
        </w:rPr>
        <w:t>our vient de constater que le « juste équilibre </w:t>
      </w:r>
      <w:r w:rsidRPr="00960C42">
        <w:rPr>
          <w:lang w:val="fr-FR"/>
        </w:rPr>
        <w:t>» n</w:t>
      </w:r>
      <w:r w:rsidRPr="00960C42" w:rsidR="00960C42">
        <w:rPr>
          <w:lang w:val="fr-FR"/>
        </w:rPr>
        <w:t>’</w:t>
      </w:r>
      <w:r w:rsidRPr="00960C42">
        <w:rPr>
          <w:lang w:val="fr-FR"/>
        </w:rPr>
        <w:t>a pas été respecté en l</w:t>
      </w:r>
      <w:r w:rsidRPr="00960C42" w:rsidR="00960C42">
        <w:rPr>
          <w:lang w:val="fr-FR"/>
        </w:rPr>
        <w:t>’</w:t>
      </w:r>
      <w:r w:rsidRPr="00960C42">
        <w:rPr>
          <w:lang w:val="fr-FR"/>
        </w:rPr>
        <w:t>espèce, à raison de la forte diminution de la valeur de l</w:t>
      </w:r>
      <w:r w:rsidRPr="00960C42" w:rsidR="00960C42">
        <w:rPr>
          <w:lang w:val="fr-FR"/>
        </w:rPr>
        <w:t>’</w:t>
      </w:r>
      <w:r w:rsidRPr="00960C42">
        <w:rPr>
          <w:lang w:val="fr-FR"/>
        </w:rPr>
        <w:t>indemnité allouée au requérant, cette dépréciation résultant, d</w:t>
      </w:r>
      <w:r w:rsidRPr="00960C42" w:rsidR="00960C42">
        <w:rPr>
          <w:lang w:val="fr-FR"/>
        </w:rPr>
        <w:t>’</w:t>
      </w:r>
      <w:r w:rsidRPr="00960C42">
        <w:rPr>
          <w:lang w:val="fr-FR"/>
        </w:rPr>
        <w:t>une part, de la durée excessive de la procédure et, d</w:t>
      </w:r>
      <w:r w:rsidRPr="00960C42" w:rsidR="00960C42">
        <w:rPr>
          <w:lang w:val="fr-FR"/>
        </w:rPr>
        <w:t>’</w:t>
      </w:r>
      <w:r w:rsidRPr="00960C42">
        <w:rPr>
          <w:lang w:val="fr-FR"/>
        </w:rPr>
        <w:t>autre part, de l</w:t>
      </w:r>
      <w:r w:rsidRPr="00960C42" w:rsidR="00960C42">
        <w:rPr>
          <w:lang w:val="fr-FR"/>
        </w:rPr>
        <w:t>’</w:t>
      </w:r>
      <w:r w:rsidRPr="00960C42">
        <w:rPr>
          <w:lang w:val="fr-FR"/>
        </w:rPr>
        <w:t>insuffisance, par rapport au taux d</w:t>
      </w:r>
      <w:r w:rsidRPr="00960C42" w:rsidR="00960C42">
        <w:rPr>
          <w:lang w:val="fr-FR"/>
        </w:rPr>
        <w:t>’</w:t>
      </w:r>
      <w:r w:rsidRPr="00960C42">
        <w:rPr>
          <w:lang w:val="fr-FR"/>
        </w:rPr>
        <w:t>inflation, du taux d</w:t>
      </w:r>
      <w:r w:rsidRPr="00960C42" w:rsidR="00960C42">
        <w:rPr>
          <w:lang w:val="fr-FR"/>
        </w:rPr>
        <w:t>’</w:t>
      </w:r>
      <w:r w:rsidRPr="00960C42">
        <w:rPr>
          <w:lang w:val="fr-FR"/>
        </w:rPr>
        <w:t>intérêts moratoires censé compenser la perte pécuniaire. La Cour a également constaté que l</w:t>
      </w:r>
      <w:r w:rsidRPr="00960C42" w:rsidR="00960C42">
        <w:rPr>
          <w:lang w:val="fr-FR"/>
        </w:rPr>
        <w:t>’</w:t>
      </w:r>
      <w:r w:rsidRPr="00960C42">
        <w:rPr>
          <w:lang w:val="fr-FR"/>
        </w:rPr>
        <w:t>absence</w:t>
      </w:r>
      <w:r w:rsidRPr="00960C42" w:rsidR="003865A7">
        <w:rPr>
          <w:lang w:val="fr-FR"/>
        </w:rPr>
        <w:t>, à l</w:t>
      </w:r>
      <w:r w:rsidRPr="00960C42" w:rsidR="00960C42">
        <w:rPr>
          <w:lang w:val="fr-FR"/>
        </w:rPr>
        <w:t>’</w:t>
      </w:r>
      <w:r w:rsidRPr="00960C42" w:rsidR="003865A7">
        <w:rPr>
          <w:lang w:val="fr-FR"/>
        </w:rPr>
        <w:t>époque des faits dénoncés,</w:t>
      </w:r>
      <w:r w:rsidRPr="00960C42">
        <w:rPr>
          <w:lang w:val="fr-FR"/>
        </w:rPr>
        <w:t xml:space="preserve"> d</w:t>
      </w:r>
      <w:r w:rsidRPr="00960C42" w:rsidR="00960C42">
        <w:rPr>
          <w:lang w:val="fr-FR"/>
        </w:rPr>
        <w:t>’</w:t>
      </w:r>
      <w:r w:rsidRPr="00960C42">
        <w:rPr>
          <w:lang w:val="fr-FR"/>
        </w:rPr>
        <w:t>une voie de recours interne susceptible de remédier à la perte de valeur considérable de son indemnité ne profitait qu</w:t>
      </w:r>
      <w:r w:rsidRPr="00960C42" w:rsidR="00960C42">
        <w:rPr>
          <w:lang w:val="fr-FR"/>
        </w:rPr>
        <w:t>’</w:t>
      </w:r>
      <w:r w:rsidRPr="00960C42">
        <w:rPr>
          <w:lang w:val="fr-FR"/>
        </w:rPr>
        <w:t>à l</w:t>
      </w:r>
      <w:r w:rsidRPr="00960C42" w:rsidR="00960C42">
        <w:rPr>
          <w:lang w:val="fr-FR"/>
        </w:rPr>
        <w:t>’</w:t>
      </w:r>
      <w:r w:rsidRPr="00960C42">
        <w:rPr>
          <w:lang w:val="fr-FR"/>
        </w:rPr>
        <w:t>État, dans la mesure où la somme à verser à l</w:t>
      </w:r>
      <w:r w:rsidRPr="00960C42" w:rsidR="00960C42">
        <w:rPr>
          <w:lang w:val="fr-FR"/>
        </w:rPr>
        <w:t>’</w:t>
      </w:r>
      <w:r w:rsidRPr="00960C42">
        <w:rPr>
          <w:lang w:val="fr-FR"/>
        </w:rPr>
        <w:t xml:space="preserve">intéressé était </w:t>
      </w:r>
      <w:r w:rsidRPr="00960C42" w:rsidR="00B42CC4">
        <w:rPr>
          <w:lang w:val="fr-FR"/>
        </w:rPr>
        <w:t xml:space="preserve">beaucoup </w:t>
      </w:r>
      <w:r w:rsidRPr="00960C42">
        <w:rPr>
          <w:lang w:val="fr-FR"/>
        </w:rPr>
        <w:t>moins élevée que celle qu</w:t>
      </w:r>
      <w:r w:rsidRPr="00960C42" w:rsidR="00960C42">
        <w:rPr>
          <w:lang w:val="fr-FR"/>
        </w:rPr>
        <w:t>’</w:t>
      </w:r>
      <w:r w:rsidRPr="00960C42">
        <w:rPr>
          <w:lang w:val="fr-FR"/>
        </w:rPr>
        <w:t xml:space="preserve">il devait en réalité (paragraphes </w:t>
      </w:r>
      <w:r w:rsidRPr="00960C42">
        <w:fldChar w:fldCharType="begin"/>
      </w:r>
      <w:r w:rsidRPr="00960C42">
        <w:rPr>
          <w:lang w:val="fr-FR"/>
        </w:rPr>
        <w:instrText xml:space="preserve"> REF desequilibredevantlescharges \h </w:instrText>
      </w:r>
      <w:r w:rsidRPr="00960C42">
        <w:fldChar w:fldCharType="separate"/>
      </w:r>
      <w:r w:rsidR="00960C42">
        <w:rPr>
          <w:noProof/>
          <w:lang w:val="fr-FR"/>
        </w:rPr>
        <w:t>67</w:t>
      </w:r>
      <w:r w:rsidRPr="00960C42">
        <w:fldChar w:fldCharType="end"/>
      </w:r>
      <w:r w:rsidRPr="00960C42">
        <w:rPr>
          <w:lang w:val="fr-FR"/>
        </w:rPr>
        <w:t xml:space="preserve"> et </w:t>
      </w:r>
      <w:r w:rsidRPr="00960C42">
        <w:fldChar w:fldCharType="begin"/>
      </w:r>
      <w:r w:rsidRPr="00960C42">
        <w:rPr>
          <w:lang w:val="fr-FR"/>
        </w:rPr>
        <w:instrText xml:space="preserve"> REF etatprofitedudesequilibre \h </w:instrText>
      </w:r>
      <w:r w:rsidRPr="00960C42">
        <w:fldChar w:fldCharType="separate"/>
      </w:r>
      <w:r w:rsidR="00960C42">
        <w:rPr>
          <w:noProof/>
          <w:lang w:val="fr-FR"/>
        </w:rPr>
        <w:t>68</w:t>
      </w:r>
      <w:r w:rsidRPr="00960C42">
        <w:fldChar w:fldCharType="end"/>
      </w:r>
      <w:r w:rsidRPr="00960C42">
        <w:rPr>
          <w:lang w:val="fr-FR"/>
        </w:rPr>
        <w:t xml:space="preserve"> ci-dessus – </w:t>
      </w:r>
      <w:r w:rsidRPr="00960C42">
        <w:rPr>
          <w:i/>
          <w:lang w:val="fr-FR"/>
        </w:rPr>
        <w:t>Okçu</w:t>
      </w:r>
      <w:r w:rsidRPr="00960C42">
        <w:rPr>
          <w:lang w:val="fr-FR"/>
        </w:rPr>
        <w:t>, précité, 75).</w:t>
      </w:r>
    </w:p>
    <w:p w:rsidRPr="00960C42" w:rsidR="00B42CC4" w:rsidP="00960C42" w:rsidRDefault="00B42CC4">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74</w:t>
      </w:r>
      <w:r w:rsidRPr="00960C42">
        <w:fldChar w:fldCharType="end"/>
      </w:r>
      <w:r w:rsidRPr="00960C42">
        <w:rPr>
          <w:lang w:val="fr-FR"/>
        </w:rPr>
        <w:t>.  La Cour estime donc que, dans la détermination du montant du dommage matériel à accorder au requérant, il faut tenir compte, d</w:t>
      </w:r>
      <w:r w:rsidRPr="00960C42" w:rsidR="00960C42">
        <w:rPr>
          <w:lang w:val="fr-FR"/>
        </w:rPr>
        <w:t>’</w:t>
      </w:r>
      <w:r w:rsidRPr="00960C42">
        <w:rPr>
          <w:lang w:val="fr-FR"/>
        </w:rPr>
        <w:t>une part, de la durée de la procédure et, d</w:t>
      </w:r>
      <w:r w:rsidRPr="00960C42" w:rsidR="00960C42">
        <w:rPr>
          <w:lang w:val="fr-FR"/>
        </w:rPr>
        <w:t>’</w:t>
      </w:r>
      <w:r w:rsidRPr="00960C42">
        <w:rPr>
          <w:lang w:val="fr-FR"/>
        </w:rPr>
        <w:t>autre part, des conditions qui ont contribué à la diminution de la valeur de l</w:t>
      </w:r>
      <w:r w:rsidRPr="00960C42" w:rsidR="00960C42">
        <w:rPr>
          <w:lang w:val="fr-FR"/>
        </w:rPr>
        <w:t>’</w:t>
      </w:r>
      <w:r w:rsidRPr="00960C42">
        <w:rPr>
          <w:lang w:val="fr-FR"/>
        </w:rPr>
        <w:t>indemnité litigieuse. À cet égard, elle considère que le moyen le plus approprié serait de tenir compte de l</w:t>
      </w:r>
      <w:r w:rsidRPr="00960C42" w:rsidR="00960C42">
        <w:rPr>
          <w:lang w:val="fr-FR"/>
        </w:rPr>
        <w:t>’</w:t>
      </w:r>
      <w:r w:rsidRPr="00960C42">
        <w:rPr>
          <w:lang w:val="fr-FR"/>
        </w:rPr>
        <w:t>écart entre la valeur de l</w:t>
      </w:r>
      <w:r w:rsidRPr="00960C42" w:rsidR="00960C42">
        <w:rPr>
          <w:lang w:val="fr-FR"/>
        </w:rPr>
        <w:t>’</w:t>
      </w:r>
      <w:r w:rsidRPr="00960C42">
        <w:rPr>
          <w:lang w:val="fr-FR"/>
        </w:rPr>
        <w:t>indemnité au moment de l</w:t>
      </w:r>
      <w:r w:rsidRPr="00960C42" w:rsidR="00960C42">
        <w:rPr>
          <w:lang w:val="fr-FR"/>
        </w:rPr>
        <w:t>’</w:t>
      </w:r>
      <w:r w:rsidRPr="00960C42">
        <w:rPr>
          <w:lang w:val="fr-FR"/>
        </w:rPr>
        <w:t>engagement de la procédure en réparation et sa valeur à la date de son exigibilité (</w:t>
      </w:r>
      <w:r w:rsidRPr="00960C42">
        <w:rPr>
          <w:i/>
          <w:lang w:val="fr-FR"/>
        </w:rPr>
        <w:t>Okçu</w:t>
      </w:r>
      <w:r w:rsidRPr="00960C42" w:rsidR="00163A8E">
        <w:rPr>
          <w:lang w:val="fr-FR"/>
        </w:rPr>
        <w:t>, précité, § </w:t>
      </w:r>
      <w:r w:rsidRPr="00960C42">
        <w:rPr>
          <w:lang w:val="fr-FR"/>
        </w:rPr>
        <w:t>76).</w:t>
      </w:r>
    </w:p>
    <w:p w:rsidRPr="00960C42" w:rsidR="001E53FE" w:rsidP="00960C42" w:rsidRDefault="00B82843">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75</w:t>
      </w:r>
      <w:r w:rsidRPr="00960C42">
        <w:fldChar w:fldCharType="end"/>
      </w:r>
      <w:r w:rsidRPr="00960C42">
        <w:rPr>
          <w:lang w:val="fr-FR"/>
        </w:rPr>
        <w:t>.  La Cour observe que le montant des dommages-intérêts fixé par les tribunaux é</w:t>
      </w:r>
      <w:r w:rsidRPr="00960C42" w:rsidR="00B60352">
        <w:rPr>
          <w:lang w:val="fr-FR"/>
        </w:rPr>
        <w:t>tait de 5 125 </w:t>
      </w:r>
      <w:r w:rsidRPr="00960C42">
        <w:rPr>
          <w:lang w:val="fr-FR"/>
        </w:rPr>
        <w:t xml:space="preserve">TRY (paragraphe </w:t>
      </w:r>
      <w:r w:rsidRPr="00960C42">
        <w:fldChar w:fldCharType="begin"/>
      </w:r>
      <w:r w:rsidRPr="00960C42">
        <w:rPr>
          <w:lang w:val="fr-FR"/>
        </w:rPr>
        <w:instrText xml:space="preserve"> REF jugementTA \h </w:instrText>
      </w:r>
      <w:r w:rsidRPr="00960C42">
        <w:fldChar w:fldCharType="separate"/>
      </w:r>
      <w:r w:rsidR="00960C42">
        <w:rPr>
          <w:noProof/>
          <w:lang w:val="fr-FR"/>
        </w:rPr>
        <w:t>22</w:t>
      </w:r>
      <w:r w:rsidRPr="00960C42">
        <w:fldChar w:fldCharType="end"/>
      </w:r>
      <w:r w:rsidRPr="00960C42">
        <w:rPr>
          <w:lang w:val="fr-FR"/>
        </w:rPr>
        <w:t xml:space="preserve"> ci-dessus) et que, en mars</w:t>
      </w:r>
      <w:r w:rsidRPr="00960C42" w:rsidR="00163A8E">
        <w:rPr>
          <w:lang w:val="fr-FR"/>
        </w:rPr>
        <w:t> </w:t>
      </w:r>
      <w:r w:rsidRPr="00960C42">
        <w:rPr>
          <w:lang w:val="fr-FR"/>
        </w:rPr>
        <w:t>2007, le requérant a perçu 24</w:t>
      </w:r>
      <w:r w:rsidRPr="00960C42" w:rsidR="00B60352">
        <w:rPr>
          <w:lang w:val="fr-FR"/>
        </w:rPr>
        <w:t> 142 </w:t>
      </w:r>
      <w:r w:rsidRPr="00960C42">
        <w:rPr>
          <w:lang w:val="fr-FR"/>
        </w:rPr>
        <w:t xml:space="preserve">TRY, somme qui comprenait les intérêts moratoires (paragraphe </w:t>
      </w:r>
      <w:r w:rsidRPr="00960C42">
        <w:fldChar w:fldCharType="begin"/>
      </w:r>
      <w:r w:rsidRPr="00960C42">
        <w:rPr>
          <w:lang w:val="fr-FR"/>
        </w:rPr>
        <w:instrText xml:space="preserve"> REF versementparadministration \h </w:instrText>
      </w:r>
      <w:r w:rsidRPr="00960C42">
        <w:fldChar w:fldCharType="separate"/>
      </w:r>
      <w:r w:rsidR="00960C42">
        <w:rPr>
          <w:noProof/>
          <w:lang w:val="fr-FR"/>
        </w:rPr>
        <w:t>24</w:t>
      </w:r>
      <w:r w:rsidRPr="00960C42">
        <w:fldChar w:fldCharType="end"/>
      </w:r>
      <w:r w:rsidRPr="00960C42">
        <w:rPr>
          <w:lang w:val="fr-FR"/>
        </w:rPr>
        <w:t xml:space="preserve"> ci-dessus). Toutefois, à la date du versement effectif des sommes en question, la valeur réelle du montant accordé, actualisé en tenant com</w:t>
      </w:r>
      <w:r w:rsidRPr="00960C42" w:rsidR="00163A8E">
        <w:rPr>
          <w:lang w:val="fr-FR"/>
        </w:rPr>
        <w:t>pte de l</w:t>
      </w:r>
      <w:r w:rsidRPr="00960C42" w:rsidR="00960C42">
        <w:rPr>
          <w:lang w:val="fr-FR"/>
        </w:rPr>
        <w:t>’</w:t>
      </w:r>
      <w:r w:rsidRPr="00960C42" w:rsidR="00163A8E">
        <w:rPr>
          <w:lang w:val="fr-FR"/>
        </w:rPr>
        <w:t>inflation, était de 44 320 </w:t>
      </w:r>
      <w:r w:rsidRPr="00960C42">
        <w:rPr>
          <w:lang w:val="fr-FR"/>
        </w:rPr>
        <w:t>TRY. Donc, à la date de l</w:t>
      </w:r>
      <w:r w:rsidRPr="00960C42" w:rsidR="00960C42">
        <w:rPr>
          <w:lang w:val="fr-FR"/>
        </w:rPr>
        <w:t>’</w:t>
      </w:r>
      <w:r w:rsidRPr="00960C42">
        <w:rPr>
          <w:lang w:val="fr-FR"/>
        </w:rPr>
        <w:t>exécution du jugement du tribunal administratif, le montant de la pe</w:t>
      </w:r>
      <w:r w:rsidRPr="00960C42" w:rsidR="00163A8E">
        <w:rPr>
          <w:lang w:val="fr-FR"/>
        </w:rPr>
        <w:t>rte du requérant s</w:t>
      </w:r>
      <w:r w:rsidRPr="00960C42" w:rsidR="00960C42">
        <w:rPr>
          <w:lang w:val="fr-FR"/>
        </w:rPr>
        <w:t>’</w:t>
      </w:r>
      <w:r w:rsidRPr="00960C42" w:rsidR="00163A8E">
        <w:rPr>
          <w:lang w:val="fr-FR"/>
        </w:rPr>
        <w:t>élevait à 20</w:t>
      </w:r>
      <w:r w:rsidRPr="00960C42" w:rsidR="00B60352">
        <w:rPr>
          <w:lang w:val="fr-FR"/>
        </w:rPr>
        <w:t> 178 </w:t>
      </w:r>
      <w:r w:rsidRPr="00960C42">
        <w:rPr>
          <w:lang w:val="fr-FR"/>
        </w:rPr>
        <w:t>TRY (soit environ 10</w:t>
      </w:r>
      <w:r w:rsidRPr="00960C42" w:rsidR="00163A8E">
        <w:rPr>
          <w:lang w:val="fr-FR"/>
        </w:rPr>
        <w:t> </w:t>
      </w:r>
      <w:r w:rsidRPr="00960C42">
        <w:rPr>
          <w:lang w:val="fr-FR"/>
        </w:rPr>
        <w:t>912</w:t>
      </w:r>
      <w:r w:rsidRPr="00960C42" w:rsidR="00163A8E">
        <w:rPr>
          <w:lang w:val="fr-FR"/>
        </w:rPr>
        <w:t> </w:t>
      </w:r>
      <w:r w:rsidRPr="00960C42">
        <w:rPr>
          <w:lang w:val="fr-FR"/>
        </w:rPr>
        <w:t xml:space="preserve">EUR à </w:t>
      </w:r>
      <w:r w:rsidRPr="00960C42" w:rsidR="0046556A">
        <w:rPr>
          <w:lang w:val="fr-FR"/>
        </w:rPr>
        <w:t>la date</w:t>
      </w:r>
      <w:r w:rsidRPr="00960C42">
        <w:rPr>
          <w:lang w:val="fr-FR"/>
        </w:rPr>
        <w:t xml:space="preserve"> </w:t>
      </w:r>
      <w:r w:rsidRPr="00960C42" w:rsidR="0046556A">
        <w:rPr>
          <w:lang w:val="fr-FR"/>
        </w:rPr>
        <w:t>pertinente</w:t>
      </w:r>
      <w:r w:rsidRPr="00960C42">
        <w:rPr>
          <w:lang w:val="fr-FR"/>
        </w:rPr>
        <w:t>).</w:t>
      </w:r>
    </w:p>
    <w:p w:rsidRPr="00960C42" w:rsidR="00B82843" w:rsidP="00960C42" w:rsidRDefault="00B82843">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76</w:t>
      </w:r>
      <w:r w:rsidRPr="00960C42">
        <w:fldChar w:fldCharType="end"/>
      </w:r>
      <w:r w:rsidRPr="00960C42">
        <w:rPr>
          <w:lang w:val="fr-FR"/>
        </w:rPr>
        <w:t>.  S</w:t>
      </w:r>
      <w:r w:rsidRPr="00960C42" w:rsidR="00960C42">
        <w:rPr>
          <w:lang w:val="fr-FR"/>
        </w:rPr>
        <w:t>’</w:t>
      </w:r>
      <w:r w:rsidRPr="00960C42">
        <w:rPr>
          <w:lang w:val="fr-FR"/>
        </w:rPr>
        <w:t>y ajoute encore la pe</w:t>
      </w:r>
      <w:r w:rsidRPr="00960C42" w:rsidR="00163A8E">
        <w:rPr>
          <w:lang w:val="fr-FR"/>
        </w:rPr>
        <w:t>rte de valeur de la somme de 20</w:t>
      </w:r>
      <w:r w:rsidRPr="00960C42" w:rsidR="00B60352">
        <w:rPr>
          <w:lang w:val="fr-FR"/>
        </w:rPr>
        <w:t> 178 </w:t>
      </w:r>
      <w:r w:rsidRPr="00960C42">
        <w:rPr>
          <w:lang w:val="fr-FR"/>
        </w:rPr>
        <w:t>TRY de 2007 jusqu</w:t>
      </w:r>
      <w:r w:rsidRPr="00960C42" w:rsidR="00960C42">
        <w:rPr>
          <w:lang w:val="fr-FR"/>
        </w:rPr>
        <w:t>’</w:t>
      </w:r>
      <w:r w:rsidRPr="00960C42">
        <w:rPr>
          <w:lang w:val="fr-FR"/>
        </w:rPr>
        <w:t>à la date du présent arrêt</w:t>
      </w:r>
      <w:r w:rsidRPr="00960C42" w:rsidR="00B60352">
        <w:rPr>
          <w:lang w:val="fr-FR"/>
        </w:rPr>
        <w:t> </w:t>
      </w:r>
      <w:r w:rsidRPr="00960C42">
        <w:rPr>
          <w:lang w:val="fr-FR"/>
        </w:rPr>
        <w:t>; la valeur actualisée en tenant compte de l</w:t>
      </w:r>
      <w:r w:rsidRPr="00960C42" w:rsidR="00960C42">
        <w:rPr>
          <w:lang w:val="fr-FR"/>
        </w:rPr>
        <w:t>’</w:t>
      </w:r>
      <w:r w:rsidRPr="00960C42">
        <w:rPr>
          <w:lang w:val="fr-FR"/>
        </w:rPr>
        <w:t>inflation correspondant</w:t>
      </w:r>
      <w:r w:rsidRPr="00960C42" w:rsidR="00163A8E">
        <w:rPr>
          <w:lang w:val="fr-FR"/>
        </w:rPr>
        <w:t xml:space="preserve"> à ce jour (décembre 2018) à 57</w:t>
      </w:r>
      <w:r w:rsidRPr="00960C42" w:rsidR="00B60352">
        <w:rPr>
          <w:lang w:val="fr-FR"/>
        </w:rPr>
        <w:t> 274 </w:t>
      </w:r>
      <w:r w:rsidRPr="00960C42">
        <w:rPr>
          <w:lang w:val="fr-FR"/>
        </w:rPr>
        <w:t xml:space="preserve">TRY (soit environ </w:t>
      </w:r>
      <w:r w:rsidRPr="00960C42" w:rsidR="00163A8E">
        <w:rPr>
          <w:lang w:val="fr-FR"/>
        </w:rPr>
        <w:t>9 </w:t>
      </w:r>
      <w:r w:rsidRPr="00960C42">
        <w:rPr>
          <w:lang w:val="fr-FR"/>
        </w:rPr>
        <w:t>358 EUR).</w:t>
      </w:r>
    </w:p>
    <w:p w:rsidRPr="00960C42" w:rsidR="00B82843" w:rsidP="00960C42" w:rsidRDefault="00B82843">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77</w:t>
      </w:r>
      <w:r w:rsidRPr="00960C42">
        <w:fldChar w:fldCharType="end"/>
      </w:r>
      <w:r w:rsidRPr="00960C42">
        <w:rPr>
          <w:lang w:val="fr-FR"/>
        </w:rPr>
        <w:t>.  Autrement dit, le requérant n</w:t>
      </w:r>
      <w:r w:rsidRPr="00960C42" w:rsidR="00960C42">
        <w:rPr>
          <w:lang w:val="fr-FR"/>
        </w:rPr>
        <w:t>’</w:t>
      </w:r>
      <w:r w:rsidRPr="00960C42">
        <w:rPr>
          <w:lang w:val="fr-FR"/>
        </w:rPr>
        <w:t xml:space="preserve">a pas touché la somme correspondant à la différence entre le </w:t>
      </w:r>
      <w:r w:rsidRPr="00960C42" w:rsidR="00163A8E">
        <w:rPr>
          <w:lang w:val="fr-FR"/>
        </w:rPr>
        <w:t>montant effectivement versé (24</w:t>
      </w:r>
      <w:r w:rsidRPr="00960C42" w:rsidR="00B60352">
        <w:rPr>
          <w:lang w:val="fr-FR"/>
        </w:rPr>
        <w:t> 142 </w:t>
      </w:r>
      <w:r w:rsidRPr="00960C42">
        <w:rPr>
          <w:lang w:val="fr-FR"/>
        </w:rPr>
        <w:t xml:space="preserve">TRY - paragraphe </w:t>
      </w:r>
      <w:r w:rsidRPr="00960C42">
        <w:fldChar w:fldCharType="begin"/>
      </w:r>
      <w:r w:rsidRPr="00960C42">
        <w:rPr>
          <w:lang w:val="fr-FR"/>
        </w:rPr>
        <w:instrText xml:space="preserve"> REF versementparadministration \h </w:instrText>
      </w:r>
      <w:r w:rsidRPr="00960C42">
        <w:fldChar w:fldCharType="separate"/>
      </w:r>
      <w:r w:rsidR="00960C42">
        <w:rPr>
          <w:noProof/>
          <w:lang w:val="fr-FR"/>
        </w:rPr>
        <w:t>24</w:t>
      </w:r>
      <w:r w:rsidRPr="00960C42">
        <w:fldChar w:fldCharType="end"/>
      </w:r>
      <w:r w:rsidRPr="00960C42">
        <w:rPr>
          <w:lang w:val="fr-FR"/>
        </w:rPr>
        <w:t xml:space="preserve"> ci-dessus) en mars 2007 et celui qu</w:t>
      </w:r>
      <w:r w:rsidRPr="00960C42" w:rsidR="00960C42">
        <w:rPr>
          <w:lang w:val="fr-FR"/>
        </w:rPr>
        <w:t>’</w:t>
      </w:r>
      <w:r w:rsidRPr="00960C42">
        <w:rPr>
          <w:lang w:val="fr-FR"/>
        </w:rPr>
        <w:t>il</w:t>
      </w:r>
      <w:r w:rsidRPr="00960C42" w:rsidR="00163A8E">
        <w:rPr>
          <w:lang w:val="fr-FR"/>
        </w:rPr>
        <w:t xml:space="preserve"> aurait reçu si sa créance de 5</w:t>
      </w:r>
      <w:r w:rsidRPr="00960C42" w:rsidR="00B60352">
        <w:rPr>
          <w:lang w:val="fr-FR"/>
        </w:rPr>
        <w:t> 125 </w:t>
      </w:r>
      <w:r w:rsidRPr="00960C42">
        <w:rPr>
          <w:lang w:val="fr-FR"/>
        </w:rPr>
        <w:t xml:space="preserve">TRY au total (paragraphe </w:t>
      </w:r>
      <w:r w:rsidRPr="00960C42">
        <w:fldChar w:fldCharType="begin"/>
      </w:r>
      <w:r w:rsidRPr="00960C42">
        <w:rPr>
          <w:lang w:val="fr-FR"/>
        </w:rPr>
        <w:instrText xml:space="preserve"> REF jugementTA \h </w:instrText>
      </w:r>
      <w:r w:rsidRPr="00960C42">
        <w:fldChar w:fldCharType="separate"/>
      </w:r>
      <w:r w:rsidR="00960C42">
        <w:rPr>
          <w:noProof/>
          <w:lang w:val="fr-FR"/>
        </w:rPr>
        <w:t>22</w:t>
      </w:r>
      <w:r w:rsidRPr="00960C42">
        <w:fldChar w:fldCharType="end"/>
      </w:r>
      <w:r w:rsidRPr="00960C42">
        <w:rPr>
          <w:lang w:val="fr-FR"/>
        </w:rPr>
        <w:t xml:space="preserve"> ci-dessus) avait été ajustée pour tenir compte de l</w:t>
      </w:r>
      <w:r w:rsidRPr="00960C42" w:rsidR="00960C42">
        <w:rPr>
          <w:lang w:val="fr-FR"/>
        </w:rPr>
        <w:t>’</w:t>
      </w:r>
      <w:r w:rsidRPr="00960C42">
        <w:rPr>
          <w:lang w:val="fr-FR"/>
        </w:rPr>
        <w:t>érosion monétaire pendant huit ans et huit mois.</w:t>
      </w:r>
    </w:p>
    <w:p w:rsidRPr="00960C42" w:rsidR="00CD537B" w:rsidP="00960C42" w:rsidRDefault="00B82843">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78</w:t>
      </w:r>
      <w:r w:rsidRPr="00960C42">
        <w:fldChar w:fldCharType="end"/>
      </w:r>
      <w:r w:rsidRPr="00960C42">
        <w:rPr>
          <w:lang w:val="fr-FR"/>
        </w:rPr>
        <w:t xml:space="preserve">.  Eu égard aux conclusions auxquelles elle est parvenue, la Cour alloue la somme de </w:t>
      </w:r>
      <w:r w:rsidRPr="00960C42" w:rsidR="00163A8E">
        <w:rPr>
          <w:lang w:val="fr-FR"/>
        </w:rPr>
        <w:t>20</w:t>
      </w:r>
      <w:r w:rsidRPr="00960C42" w:rsidR="00B60352">
        <w:rPr>
          <w:lang w:val="fr-FR"/>
        </w:rPr>
        <w:t> </w:t>
      </w:r>
      <w:r w:rsidRPr="00960C42">
        <w:rPr>
          <w:lang w:val="fr-FR"/>
        </w:rPr>
        <w:t>270</w:t>
      </w:r>
      <w:r w:rsidRPr="00960C42" w:rsidR="00B60352">
        <w:rPr>
          <w:lang w:val="fr-FR"/>
        </w:rPr>
        <w:t> </w:t>
      </w:r>
      <w:r w:rsidRPr="00960C42">
        <w:rPr>
          <w:lang w:val="fr-FR"/>
        </w:rPr>
        <w:t>EUR conjointement aux héritiers du requérant pour dommage matériel</w:t>
      </w:r>
      <w:r w:rsidRPr="00960C42" w:rsidR="00296464">
        <w:rPr>
          <w:lang w:val="fr-FR"/>
        </w:rPr>
        <w:t>.</w:t>
      </w:r>
    </w:p>
    <w:p w:rsidRPr="00960C42" w:rsidR="00E77CB3" w:rsidP="00960C42" w:rsidRDefault="00E77CB3">
      <w:pPr>
        <w:pStyle w:val="ECHRHeading2"/>
        <w:rPr>
          <w:lang w:val="fr-FR"/>
        </w:rPr>
      </w:pPr>
      <w:r w:rsidRPr="00960C42">
        <w:rPr>
          <w:lang w:val="fr-FR"/>
        </w:rPr>
        <w:t>B.  Frais et dépens</w:t>
      </w:r>
    </w:p>
    <w:p w:rsidRPr="00960C42" w:rsidR="00665580" w:rsidP="00960C42" w:rsidRDefault="00262880">
      <w:pPr>
        <w:pStyle w:val="ECHRPara"/>
        <w:rPr>
          <w:lang w:val="fr-FR"/>
        </w:rPr>
      </w:pPr>
      <w:r w:rsidRPr="00960C42">
        <w:fldChar w:fldCharType="begin"/>
      </w:r>
      <w:r w:rsidRPr="00960C42">
        <w:rPr>
          <w:lang w:val="fr-FR"/>
        </w:rPr>
        <w:instrText xml:space="preserve"> SEQ level0 \*arabic </w:instrText>
      </w:r>
      <w:r w:rsidRPr="00960C42">
        <w:fldChar w:fldCharType="separate"/>
      </w:r>
      <w:r w:rsidR="00960C42">
        <w:rPr>
          <w:noProof/>
          <w:lang w:val="fr-FR"/>
        </w:rPr>
        <w:t>79</w:t>
      </w:r>
      <w:r w:rsidRPr="00960C42">
        <w:fldChar w:fldCharType="end"/>
      </w:r>
      <w:r w:rsidRPr="00960C42" w:rsidR="00E77CB3">
        <w:rPr>
          <w:lang w:val="fr-FR"/>
        </w:rPr>
        <w:t>.  </w:t>
      </w:r>
      <w:r w:rsidRPr="00960C42" w:rsidR="00665580">
        <w:rPr>
          <w:lang w:val="fr-FR"/>
        </w:rPr>
        <w:t>Le</w:t>
      </w:r>
      <w:r w:rsidRPr="00960C42" w:rsidR="00004DB6">
        <w:rPr>
          <w:lang w:val="fr-FR"/>
        </w:rPr>
        <w:t>s héritiers du</w:t>
      </w:r>
      <w:r w:rsidRPr="00960C42" w:rsidR="00665580">
        <w:rPr>
          <w:lang w:val="fr-FR"/>
        </w:rPr>
        <w:t xml:space="preserve"> requérant n</w:t>
      </w:r>
      <w:r w:rsidRPr="00960C42" w:rsidR="00960C42">
        <w:rPr>
          <w:lang w:val="fr-FR"/>
        </w:rPr>
        <w:t>’</w:t>
      </w:r>
      <w:r w:rsidRPr="00960C42" w:rsidR="00665580">
        <w:rPr>
          <w:lang w:val="fr-FR"/>
        </w:rPr>
        <w:t>a</w:t>
      </w:r>
      <w:r w:rsidRPr="00960C42" w:rsidR="00C41E21">
        <w:rPr>
          <w:lang w:val="fr-FR"/>
        </w:rPr>
        <w:t>yant</w:t>
      </w:r>
      <w:r w:rsidRPr="00960C42" w:rsidR="00665580">
        <w:rPr>
          <w:lang w:val="fr-FR"/>
        </w:rPr>
        <w:t xml:space="preserve"> soumis aucune demande pour le remboursement des frais et dépens, </w:t>
      </w:r>
      <w:r w:rsidRPr="00960C42" w:rsidR="00E55030">
        <w:rPr>
          <w:lang w:val="fr-FR"/>
        </w:rPr>
        <w:t xml:space="preserve">la Cour </w:t>
      </w:r>
      <w:r w:rsidRPr="00960C42" w:rsidR="00C41E21">
        <w:rPr>
          <w:lang w:val="fr-FR"/>
        </w:rPr>
        <w:t>estime</w:t>
      </w:r>
      <w:r w:rsidRPr="00960C42" w:rsidR="00E55030">
        <w:rPr>
          <w:lang w:val="fr-FR"/>
        </w:rPr>
        <w:t xml:space="preserve"> </w:t>
      </w:r>
      <w:r w:rsidRPr="00960C42" w:rsidR="00C41E21">
        <w:rPr>
          <w:lang w:val="fr-FR"/>
        </w:rPr>
        <w:t xml:space="preserve">ne </w:t>
      </w:r>
      <w:r w:rsidRPr="00960C42" w:rsidR="00E55030">
        <w:rPr>
          <w:lang w:val="fr-FR"/>
        </w:rPr>
        <w:t xml:space="preserve">pas </w:t>
      </w:r>
      <w:r w:rsidRPr="00960C42" w:rsidR="00C41E21">
        <w:rPr>
          <w:lang w:val="fr-FR"/>
        </w:rPr>
        <w:t xml:space="preserve">être </w:t>
      </w:r>
      <w:r w:rsidRPr="00960C42" w:rsidR="00E55030">
        <w:rPr>
          <w:lang w:val="fr-FR"/>
        </w:rPr>
        <w:t xml:space="preserve">appelée à </w:t>
      </w:r>
      <w:r w:rsidRPr="00960C42" w:rsidR="00A3240E">
        <w:rPr>
          <w:lang w:val="fr-FR"/>
        </w:rPr>
        <w:t>examiner cette question d</w:t>
      </w:r>
      <w:r w:rsidRPr="00960C42" w:rsidR="00960C42">
        <w:rPr>
          <w:lang w:val="fr-FR"/>
        </w:rPr>
        <w:t>’</w:t>
      </w:r>
      <w:r w:rsidRPr="00960C42" w:rsidR="00A3240E">
        <w:rPr>
          <w:lang w:val="fr-FR"/>
        </w:rPr>
        <w:t>office</w:t>
      </w:r>
      <w:r w:rsidRPr="00960C42" w:rsidR="00E55030">
        <w:rPr>
          <w:lang w:val="fr-FR"/>
        </w:rPr>
        <w:t>.</w:t>
      </w:r>
    </w:p>
    <w:p w:rsidRPr="00960C42" w:rsidR="00B30AEE" w:rsidP="00960C42" w:rsidRDefault="00E77CB3">
      <w:pPr>
        <w:pStyle w:val="ECHRTitle1"/>
        <w:rPr>
          <w:lang w:val="fr-FR"/>
        </w:rPr>
      </w:pPr>
      <w:r w:rsidRPr="00960C42">
        <w:rPr>
          <w:lang w:val="fr-FR"/>
        </w:rPr>
        <w:t>PAR CES MOTIFS, LA COUR</w:t>
      </w:r>
      <w:r w:rsidRPr="00960C42" w:rsidR="00262880">
        <w:rPr>
          <w:lang w:val="fr-FR"/>
        </w:rPr>
        <w:t>,</w:t>
      </w:r>
    </w:p>
    <w:p w:rsidRPr="00960C42" w:rsidR="00C1140E" w:rsidP="00960C42" w:rsidRDefault="00FB2B45">
      <w:pPr>
        <w:pStyle w:val="JuList"/>
        <w:rPr>
          <w:lang w:val="fr-FR"/>
        </w:rPr>
      </w:pPr>
      <w:r w:rsidRPr="00960C42">
        <w:rPr>
          <w:lang w:val="fr-FR"/>
        </w:rPr>
        <w:t>1.  </w:t>
      </w:r>
      <w:r w:rsidRPr="00960C42" w:rsidR="00C1140E">
        <w:rPr>
          <w:i/>
          <w:lang w:val="fr-FR"/>
        </w:rPr>
        <w:t>Déclare</w:t>
      </w:r>
      <w:r w:rsidRPr="00960C42" w:rsidR="00786031">
        <w:rPr>
          <w:i/>
          <w:lang w:val="fr-FR"/>
        </w:rPr>
        <w:t>,</w:t>
      </w:r>
      <w:r w:rsidRPr="00960C42" w:rsidR="00C1140E">
        <w:rPr>
          <w:lang w:val="fr-FR"/>
        </w:rPr>
        <w:t xml:space="preserve"> </w:t>
      </w:r>
      <w:r w:rsidRPr="00960C42" w:rsidR="003D3AB2">
        <w:rPr>
          <w:lang w:val="fr-FR"/>
        </w:rPr>
        <w:t>à l</w:t>
      </w:r>
      <w:r w:rsidRPr="00960C42" w:rsidR="00960C42">
        <w:rPr>
          <w:lang w:val="fr-FR"/>
        </w:rPr>
        <w:t>’</w:t>
      </w:r>
      <w:r w:rsidRPr="00960C42" w:rsidR="003D3AB2">
        <w:rPr>
          <w:lang w:val="fr-FR"/>
        </w:rPr>
        <w:t xml:space="preserve">unanimité, </w:t>
      </w:r>
      <w:r w:rsidRPr="00960C42" w:rsidR="001D2445">
        <w:rPr>
          <w:lang w:val="fr-FR"/>
        </w:rPr>
        <w:t xml:space="preserve">que les héritiers du requérant ont </w:t>
      </w:r>
      <w:r w:rsidRPr="00960C42" w:rsidR="001D2445">
        <w:rPr>
          <w:i/>
          <w:lang w:val="fr-FR"/>
        </w:rPr>
        <w:t>locus standi</w:t>
      </w:r>
      <w:r w:rsidRPr="00960C42" w:rsidR="001D2445">
        <w:rPr>
          <w:lang w:val="fr-FR"/>
        </w:rPr>
        <w:t xml:space="preserve"> pour poursuivre la requête</w:t>
      </w:r>
      <w:r w:rsidRPr="00960C42" w:rsidR="00F265D0">
        <w:rPr>
          <w:lang w:val="fr-FR"/>
        </w:rPr>
        <w:t> </w:t>
      </w:r>
      <w:r w:rsidRPr="00960C42" w:rsidR="00C1140E">
        <w:rPr>
          <w:lang w:val="fr-FR"/>
        </w:rPr>
        <w:t>;</w:t>
      </w:r>
    </w:p>
    <w:p w:rsidRPr="00960C42" w:rsidR="00C1140E" w:rsidP="00960C42" w:rsidRDefault="00C1140E">
      <w:pPr>
        <w:pStyle w:val="JuList"/>
        <w:rPr>
          <w:lang w:val="fr-FR"/>
        </w:rPr>
      </w:pPr>
    </w:p>
    <w:p w:rsidRPr="00960C42" w:rsidR="009F634F" w:rsidP="00960C42" w:rsidRDefault="00A87204">
      <w:pPr>
        <w:pStyle w:val="JuList"/>
        <w:rPr>
          <w:lang w:val="fr-FR"/>
        </w:rPr>
      </w:pPr>
      <w:r w:rsidRPr="00960C42">
        <w:rPr>
          <w:lang w:val="fr-FR"/>
        </w:rPr>
        <w:t>2.  </w:t>
      </w:r>
      <w:r w:rsidRPr="00960C42" w:rsidR="00786031">
        <w:rPr>
          <w:i/>
          <w:lang w:val="fr-FR"/>
        </w:rPr>
        <w:t>Déclare,</w:t>
      </w:r>
      <w:r w:rsidRPr="00960C42" w:rsidR="00786031">
        <w:rPr>
          <w:lang w:val="fr-FR"/>
        </w:rPr>
        <w:t xml:space="preserve"> à la majorité, le grief tiré de l</w:t>
      </w:r>
      <w:r w:rsidRPr="00960C42" w:rsidR="00960C42">
        <w:rPr>
          <w:lang w:val="fr-FR"/>
        </w:rPr>
        <w:t>’</w:t>
      </w:r>
      <w:r w:rsidRPr="00960C42" w:rsidR="00786031">
        <w:rPr>
          <w:lang w:val="fr-FR"/>
        </w:rPr>
        <w:t>article 8 irrecevable ;</w:t>
      </w:r>
    </w:p>
    <w:p w:rsidRPr="00960C42" w:rsidR="009F634F" w:rsidP="00960C42" w:rsidRDefault="009F634F">
      <w:pPr>
        <w:pStyle w:val="JuList"/>
        <w:rPr>
          <w:lang w:val="fr-FR"/>
        </w:rPr>
      </w:pPr>
    </w:p>
    <w:p w:rsidRPr="00960C42" w:rsidR="009F634F" w:rsidP="00960C42" w:rsidRDefault="00CC17F1">
      <w:pPr>
        <w:pStyle w:val="JuList"/>
        <w:rPr>
          <w:lang w:val="fr-FR"/>
        </w:rPr>
      </w:pPr>
      <w:r w:rsidRPr="00960C42">
        <w:rPr>
          <w:lang w:val="fr-FR"/>
        </w:rPr>
        <w:t>3</w:t>
      </w:r>
      <w:r w:rsidRPr="00960C42" w:rsidR="009F634F">
        <w:rPr>
          <w:lang w:val="fr-FR"/>
        </w:rPr>
        <w:t>.</w:t>
      </w:r>
      <w:r w:rsidRPr="00960C42" w:rsidR="00C0764E">
        <w:rPr>
          <w:lang w:val="fr-FR"/>
        </w:rPr>
        <w:t>  </w:t>
      </w:r>
      <w:r w:rsidRPr="00960C42" w:rsidR="009F634F">
        <w:rPr>
          <w:i/>
          <w:lang w:val="fr-FR"/>
        </w:rPr>
        <w:t>Déclare</w:t>
      </w:r>
      <w:r w:rsidRPr="00960C42" w:rsidR="00786031">
        <w:rPr>
          <w:i/>
          <w:lang w:val="fr-FR"/>
        </w:rPr>
        <w:t>,</w:t>
      </w:r>
      <w:r w:rsidRPr="00960C42" w:rsidR="009F634F">
        <w:rPr>
          <w:lang w:val="fr-FR"/>
        </w:rPr>
        <w:t xml:space="preserve"> </w:t>
      </w:r>
      <w:r w:rsidRPr="00960C42" w:rsidR="003D3AB2">
        <w:rPr>
          <w:lang w:val="fr-FR"/>
        </w:rPr>
        <w:t>à l</w:t>
      </w:r>
      <w:r w:rsidRPr="00960C42" w:rsidR="00960C42">
        <w:rPr>
          <w:lang w:val="fr-FR"/>
        </w:rPr>
        <w:t>’</w:t>
      </w:r>
      <w:r w:rsidRPr="00960C42" w:rsidR="003D3AB2">
        <w:rPr>
          <w:lang w:val="fr-FR"/>
        </w:rPr>
        <w:t xml:space="preserve">unanimité, </w:t>
      </w:r>
      <w:r w:rsidRPr="00960C42" w:rsidR="00F52AA4">
        <w:rPr>
          <w:lang w:val="fr-FR"/>
        </w:rPr>
        <w:t>le grief tiré de l</w:t>
      </w:r>
      <w:r w:rsidRPr="00960C42" w:rsidR="00960C42">
        <w:rPr>
          <w:lang w:val="fr-FR"/>
        </w:rPr>
        <w:t>’</w:t>
      </w:r>
      <w:r w:rsidRPr="00960C42" w:rsidR="00F52AA4">
        <w:rPr>
          <w:lang w:val="fr-FR"/>
        </w:rPr>
        <w:t>article 1 du Protocole n</w:t>
      </w:r>
      <w:r w:rsidRPr="00960C42" w:rsidR="00F52AA4">
        <w:rPr>
          <w:vertAlign w:val="superscript"/>
          <w:lang w:val="fr-FR"/>
        </w:rPr>
        <w:t>o</w:t>
      </w:r>
      <w:r w:rsidRPr="00960C42" w:rsidR="00F52AA4">
        <w:rPr>
          <w:lang w:val="fr-FR"/>
        </w:rPr>
        <w:t xml:space="preserve"> 1</w:t>
      </w:r>
      <w:r w:rsidRPr="00960C42" w:rsidR="009F634F">
        <w:rPr>
          <w:lang w:val="fr-FR"/>
        </w:rPr>
        <w:t xml:space="preserve"> recevable</w:t>
      </w:r>
      <w:r w:rsidRPr="00960C42" w:rsidR="00A3240E">
        <w:rPr>
          <w:lang w:val="fr-FR"/>
        </w:rPr>
        <w:t> ;</w:t>
      </w:r>
    </w:p>
    <w:p w:rsidRPr="00960C42" w:rsidR="00E77CB3" w:rsidP="00960C42" w:rsidRDefault="00E77CB3">
      <w:pPr>
        <w:pStyle w:val="JuList"/>
        <w:rPr>
          <w:lang w:val="fr-FR"/>
        </w:rPr>
      </w:pPr>
    </w:p>
    <w:p w:rsidRPr="00960C42" w:rsidR="00262880" w:rsidP="00960C42" w:rsidRDefault="00CC17F1">
      <w:pPr>
        <w:pStyle w:val="JuList"/>
        <w:rPr>
          <w:lang w:val="fr-FR"/>
        </w:rPr>
      </w:pPr>
      <w:r w:rsidRPr="00960C42">
        <w:rPr>
          <w:lang w:val="fr-FR"/>
        </w:rPr>
        <w:t>4</w:t>
      </w:r>
      <w:r w:rsidRPr="00960C42" w:rsidR="00E77CB3">
        <w:rPr>
          <w:lang w:val="fr-FR"/>
        </w:rPr>
        <w:t>.  </w:t>
      </w:r>
      <w:r w:rsidRPr="00960C42" w:rsidR="00E77CB3">
        <w:rPr>
          <w:i/>
          <w:lang w:val="fr-FR"/>
        </w:rPr>
        <w:t>Dit</w:t>
      </w:r>
      <w:r w:rsidRPr="00960C42" w:rsidR="00101864">
        <w:rPr>
          <w:i/>
          <w:lang w:val="fr-FR"/>
        </w:rPr>
        <w:t>,</w:t>
      </w:r>
      <w:r w:rsidRPr="00960C42" w:rsidR="00E77CB3">
        <w:rPr>
          <w:lang w:val="fr-FR"/>
        </w:rPr>
        <w:t xml:space="preserve"> </w:t>
      </w:r>
      <w:r w:rsidRPr="00960C42" w:rsidR="00262880">
        <w:rPr>
          <w:lang w:val="fr-FR"/>
        </w:rPr>
        <w:t>à l</w:t>
      </w:r>
      <w:r w:rsidRPr="00960C42" w:rsidR="00960C42">
        <w:rPr>
          <w:lang w:val="fr-FR"/>
        </w:rPr>
        <w:t>’</w:t>
      </w:r>
      <w:r w:rsidRPr="00960C42" w:rsidR="00262880">
        <w:rPr>
          <w:lang w:val="fr-FR"/>
        </w:rPr>
        <w:t xml:space="preserve">unanimité, </w:t>
      </w:r>
      <w:r w:rsidRPr="00960C42" w:rsidR="00E77CB3">
        <w:rPr>
          <w:lang w:val="fr-FR"/>
        </w:rPr>
        <w:t>qu</w:t>
      </w:r>
      <w:r w:rsidRPr="00960C42" w:rsidR="00960C42">
        <w:rPr>
          <w:lang w:val="fr-FR"/>
        </w:rPr>
        <w:t>’</w:t>
      </w:r>
      <w:r w:rsidRPr="00960C42" w:rsidR="00E77CB3">
        <w:rPr>
          <w:lang w:val="fr-FR"/>
        </w:rPr>
        <w:t xml:space="preserve">il y a eu violation </w:t>
      </w:r>
      <w:r w:rsidRPr="00960C42" w:rsidR="00B60352">
        <w:rPr>
          <w:lang w:val="fr-FR"/>
        </w:rPr>
        <w:t>de l</w:t>
      </w:r>
      <w:r w:rsidRPr="00960C42" w:rsidR="00960C42">
        <w:rPr>
          <w:lang w:val="fr-FR"/>
        </w:rPr>
        <w:t>’</w:t>
      </w:r>
      <w:r w:rsidRPr="00960C42" w:rsidR="00B60352">
        <w:rPr>
          <w:lang w:val="fr-FR"/>
        </w:rPr>
        <w:t>article </w:t>
      </w:r>
      <w:r w:rsidRPr="00960C42" w:rsidR="006040CF">
        <w:rPr>
          <w:lang w:val="fr-FR"/>
        </w:rPr>
        <w:t>1 du Protocole n</w:t>
      </w:r>
      <w:r w:rsidRPr="00960C42" w:rsidR="006040CF">
        <w:rPr>
          <w:vertAlign w:val="superscript"/>
          <w:lang w:val="fr-FR"/>
        </w:rPr>
        <w:t>o</w:t>
      </w:r>
      <w:r w:rsidRPr="00960C42" w:rsidR="006040CF">
        <w:rPr>
          <w:lang w:val="fr-FR"/>
        </w:rPr>
        <w:t xml:space="preserve"> 1</w:t>
      </w:r>
      <w:r w:rsidRPr="00960C42" w:rsidR="00E77CB3">
        <w:rPr>
          <w:lang w:val="fr-FR"/>
        </w:rPr>
        <w:t xml:space="preserve"> de la Convention ;</w:t>
      </w:r>
    </w:p>
    <w:p w:rsidRPr="00960C42" w:rsidR="00E77CB3" w:rsidP="00960C42" w:rsidRDefault="00E77CB3">
      <w:pPr>
        <w:pStyle w:val="JuList"/>
        <w:ind w:left="0" w:firstLine="0"/>
        <w:rPr>
          <w:lang w:val="fr-FR"/>
        </w:rPr>
      </w:pPr>
    </w:p>
    <w:p w:rsidRPr="00960C42" w:rsidR="00E77CB3" w:rsidP="00960C42" w:rsidRDefault="006040CF">
      <w:pPr>
        <w:pStyle w:val="JuList"/>
        <w:rPr>
          <w:lang w:val="fr-FR"/>
        </w:rPr>
      </w:pPr>
      <w:r w:rsidRPr="00960C42">
        <w:rPr>
          <w:lang w:val="fr-FR"/>
        </w:rPr>
        <w:t>5</w:t>
      </w:r>
      <w:r w:rsidRPr="00960C42" w:rsidR="00E77CB3">
        <w:rPr>
          <w:lang w:val="fr-FR"/>
        </w:rPr>
        <w:t>.  </w:t>
      </w:r>
      <w:r w:rsidRPr="00960C42" w:rsidR="00E77CB3">
        <w:rPr>
          <w:i/>
          <w:lang w:val="fr-FR"/>
        </w:rPr>
        <w:t>Dit</w:t>
      </w:r>
      <w:r w:rsidRPr="00960C42" w:rsidR="00786031">
        <w:rPr>
          <w:i/>
          <w:lang w:val="fr-FR"/>
        </w:rPr>
        <w:t>,</w:t>
      </w:r>
      <w:r w:rsidRPr="00960C42" w:rsidR="00E77CB3">
        <w:rPr>
          <w:lang w:val="fr-FR"/>
        </w:rPr>
        <w:t xml:space="preserve"> </w:t>
      </w:r>
      <w:r w:rsidRPr="00960C42" w:rsidR="00262880">
        <w:rPr>
          <w:lang w:val="fr-FR"/>
        </w:rPr>
        <w:t>à l</w:t>
      </w:r>
      <w:r w:rsidRPr="00960C42" w:rsidR="00960C42">
        <w:rPr>
          <w:lang w:val="fr-FR"/>
        </w:rPr>
        <w:t>’</w:t>
      </w:r>
      <w:r w:rsidRPr="00960C42" w:rsidR="00262880">
        <w:rPr>
          <w:lang w:val="fr-FR"/>
        </w:rPr>
        <w:t>unanimité,</w:t>
      </w:r>
    </w:p>
    <w:p w:rsidRPr="00960C42" w:rsidR="00E77CB3" w:rsidP="00960C42" w:rsidRDefault="00E77CB3">
      <w:pPr>
        <w:pStyle w:val="JuLista"/>
        <w:rPr>
          <w:lang w:val="fr-FR"/>
        </w:rPr>
      </w:pPr>
      <w:r w:rsidRPr="00960C42">
        <w:rPr>
          <w:lang w:val="fr-FR"/>
        </w:rPr>
        <w:t>a)  que l</w:t>
      </w:r>
      <w:r w:rsidRPr="00960C42" w:rsidR="00960C42">
        <w:rPr>
          <w:lang w:val="fr-FR"/>
        </w:rPr>
        <w:t>’</w:t>
      </w:r>
      <w:r w:rsidRPr="00960C42">
        <w:rPr>
          <w:lang w:val="fr-FR"/>
        </w:rPr>
        <w:t xml:space="preserve">État défendeur doit verser </w:t>
      </w:r>
      <w:r w:rsidRPr="00960C42" w:rsidR="00004DB6">
        <w:rPr>
          <w:lang w:val="fr-FR"/>
        </w:rPr>
        <w:t xml:space="preserve">conjointement </w:t>
      </w:r>
      <w:r w:rsidRPr="00960C42" w:rsidR="00262880">
        <w:rPr>
          <w:lang w:val="fr-FR"/>
        </w:rPr>
        <w:t>au</w:t>
      </w:r>
      <w:r w:rsidRPr="00960C42" w:rsidR="00874426">
        <w:rPr>
          <w:lang w:val="fr-FR"/>
        </w:rPr>
        <w:t>x héritiers du</w:t>
      </w:r>
      <w:r w:rsidRPr="00960C42" w:rsidR="00262880">
        <w:rPr>
          <w:lang w:val="fr-FR"/>
        </w:rPr>
        <w:t xml:space="preserve"> requérant</w:t>
      </w:r>
      <w:r w:rsidRPr="00960C42">
        <w:rPr>
          <w:lang w:val="fr-FR"/>
        </w:rPr>
        <w:t>, dans les trois mois</w:t>
      </w:r>
      <w:r w:rsidRPr="00960C42" w:rsidR="007536A9">
        <w:rPr>
          <w:lang w:val="fr-FR"/>
        </w:rPr>
        <w:t xml:space="preserve"> </w:t>
      </w:r>
      <w:r w:rsidRPr="00960C42" w:rsidR="00262880">
        <w:rPr>
          <w:lang w:val="fr-FR"/>
        </w:rPr>
        <w:t>à compter du jour où l</w:t>
      </w:r>
      <w:r w:rsidRPr="00960C42" w:rsidR="00960C42">
        <w:rPr>
          <w:lang w:val="fr-FR"/>
        </w:rPr>
        <w:t>’</w:t>
      </w:r>
      <w:r w:rsidRPr="00960C42" w:rsidR="00262880">
        <w:rPr>
          <w:lang w:val="fr-FR"/>
        </w:rPr>
        <w:t>arrêt sera devenu définitif conformément à l</w:t>
      </w:r>
      <w:r w:rsidRPr="00960C42" w:rsidR="00960C42">
        <w:rPr>
          <w:lang w:val="fr-FR"/>
        </w:rPr>
        <w:t>’</w:t>
      </w:r>
      <w:r w:rsidRPr="00960C42" w:rsidR="00262880">
        <w:rPr>
          <w:lang w:val="fr-FR"/>
        </w:rPr>
        <w:t>article</w:t>
      </w:r>
      <w:r w:rsidRPr="00960C42" w:rsidR="001730A4">
        <w:rPr>
          <w:lang w:val="fr-FR"/>
        </w:rPr>
        <w:t> 44 § 2 de la Convention</w:t>
      </w:r>
      <w:r w:rsidRPr="00960C42">
        <w:rPr>
          <w:lang w:val="fr-FR"/>
        </w:rPr>
        <w:t>, l</w:t>
      </w:r>
      <w:r w:rsidRPr="00960C42" w:rsidR="003D3AB2">
        <w:rPr>
          <w:lang w:val="fr-FR"/>
        </w:rPr>
        <w:t>a</w:t>
      </w:r>
      <w:r w:rsidRPr="00960C42">
        <w:rPr>
          <w:lang w:val="fr-FR"/>
        </w:rPr>
        <w:t xml:space="preserve"> somme</w:t>
      </w:r>
      <w:r w:rsidRPr="00960C42" w:rsidR="003D3AB2">
        <w:rPr>
          <w:lang w:val="fr-FR"/>
        </w:rPr>
        <w:t xml:space="preserve"> de</w:t>
      </w:r>
      <w:r w:rsidRPr="00960C42">
        <w:rPr>
          <w:lang w:val="fr-FR"/>
        </w:rPr>
        <w:t xml:space="preserve"> </w:t>
      </w:r>
      <w:r w:rsidRPr="00960C42" w:rsidR="003D3AB2">
        <w:rPr>
          <w:lang w:val="fr-FR"/>
        </w:rPr>
        <w:t xml:space="preserve">20 270 </w:t>
      </w:r>
      <w:r w:rsidRPr="00960C42" w:rsidR="003D3AB2">
        <w:rPr>
          <w:lang w:val="fr-FR" w:eastAsia="en-GB"/>
        </w:rPr>
        <w:t>EUR (vingt mille deux cent soixante-dix euros), plus tout montant pouvant être dû à titre d</w:t>
      </w:r>
      <w:r w:rsidRPr="00960C42" w:rsidR="00960C42">
        <w:rPr>
          <w:lang w:val="fr-FR" w:eastAsia="en-GB"/>
        </w:rPr>
        <w:t>’</w:t>
      </w:r>
      <w:r w:rsidRPr="00960C42" w:rsidR="003D3AB2">
        <w:rPr>
          <w:lang w:val="fr-FR" w:eastAsia="en-GB"/>
        </w:rPr>
        <w:t>impôt, pour dommage matériel</w:t>
      </w:r>
      <w:r w:rsidRPr="00960C42">
        <w:rPr>
          <w:lang w:val="fr-FR"/>
        </w:rPr>
        <w:t xml:space="preserve">, à convertir en </w:t>
      </w:r>
      <w:r w:rsidRPr="00960C42" w:rsidR="007536A9">
        <w:rPr>
          <w:lang w:val="fr-FR" w:eastAsia="en-GB"/>
        </w:rPr>
        <w:t>livre turque</w:t>
      </w:r>
      <w:r w:rsidRPr="00960C42">
        <w:rPr>
          <w:lang w:val="fr-FR"/>
        </w:rPr>
        <w:t>, au taux applicable à la date du règlement) :</w:t>
      </w:r>
    </w:p>
    <w:p w:rsidRPr="00960C42" w:rsidR="003175BA" w:rsidP="00960C42" w:rsidRDefault="00E77CB3">
      <w:pPr>
        <w:pStyle w:val="JuLista"/>
        <w:rPr>
          <w:lang w:val="fr-FR"/>
        </w:rPr>
      </w:pPr>
      <w:r w:rsidRPr="00960C42">
        <w:rPr>
          <w:lang w:val="fr-FR"/>
        </w:rPr>
        <w:t>b)  qu</w:t>
      </w:r>
      <w:r w:rsidRPr="00960C42" w:rsidR="00960C42">
        <w:rPr>
          <w:lang w:val="fr-FR"/>
        </w:rPr>
        <w:t>’</w:t>
      </w:r>
      <w:r w:rsidRPr="00960C42">
        <w:rPr>
          <w:lang w:val="fr-FR"/>
        </w:rPr>
        <w:t>à compter de l</w:t>
      </w:r>
      <w:r w:rsidRPr="00960C42" w:rsidR="00960C42">
        <w:rPr>
          <w:lang w:val="fr-FR"/>
        </w:rPr>
        <w:t>’</w:t>
      </w:r>
      <w:r w:rsidRPr="00960C42">
        <w:rPr>
          <w:lang w:val="fr-FR"/>
        </w:rPr>
        <w:t>expiration dudit délai et jusqu</w:t>
      </w:r>
      <w:r w:rsidRPr="00960C42" w:rsidR="00960C42">
        <w:rPr>
          <w:lang w:val="fr-FR"/>
        </w:rPr>
        <w:t>’</w:t>
      </w:r>
      <w:r w:rsidRPr="00960C42">
        <w:rPr>
          <w:lang w:val="fr-FR"/>
        </w:rPr>
        <w:t>au versement, ces montants seront à majorer d</w:t>
      </w:r>
      <w:r w:rsidRPr="00960C42" w:rsidR="00960C42">
        <w:rPr>
          <w:lang w:val="fr-FR"/>
        </w:rPr>
        <w:t>’</w:t>
      </w:r>
      <w:r w:rsidRPr="00960C42">
        <w:rPr>
          <w:lang w:val="fr-FR"/>
        </w:rPr>
        <w:t>un intérêt simple à un taux égal à celui de la facilité de prêt marginal de la Banque centrale européenne applicable pendant cette période, augmenté de trois points de pourcentage ;</w:t>
      </w:r>
    </w:p>
    <w:p w:rsidRPr="00960C42" w:rsidR="00E77CB3" w:rsidP="00960C42" w:rsidRDefault="00E77CB3">
      <w:pPr>
        <w:pStyle w:val="JuLista"/>
        <w:rPr>
          <w:lang w:val="fr-FR"/>
        </w:rPr>
      </w:pPr>
    </w:p>
    <w:p w:rsidRPr="00960C42" w:rsidR="00E77CB3" w:rsidP="00960C42" w:rsidRDefault="006040CF">
      <w:pPr>
        <w:pStyle w:val="JuList"/>
        <w:rPr>
          <w:lang w:val="fr-FR"/>
        </w:rPr>
      </w:pPr>
      <w:r w:rsidRPr="00960C42">
        <w:rPr>
          <w:lang w:val="fr-FR"/>
        </w:rPr>
        <w:t>6</w:t>
      </w:r>
      <w:r w:rsidRPr="00960C42" w:rsidR="00E77CB3">
        <w:rPr>
          <w:lang w:val="fr-FR"/>
        </w:rPr>
        <w:t>.  </w:t>
      </w:r>
      <w:r w:rsidRPr="00960C42" w:rsidR="00E77CB3">
        <w:rPr>
          <w:i/>
          <w:lang w:val="fr-FR"/>
        </w:rPr>
        <w:t>Rejette</w:t>
      </w:r>
      <w:r w:rsidRPr="00960C42" w:rsidR="00262880">
        <w:rPr>
          <w:lang w:val="fr-FR"/>
        </w:rPr>
        <w:t>, à l</w:t>
      </w:r>
      <w:r w:rsidRPr="00960C42" w:rsidR="00960C42">
        <w:rPr>
          <w:lang w:val="fr-FR"/>
        </w:rPr>
        <w:t>’</w:t>
      </w:r>
      <w:r w:rsidRPr="00960C42" w:rsidR="00262880">
        <w:rPr>
          <w:lang w:val="fr-FR"/>
        </w:rPr>
        <w:t xml:space="preserve">unanimité, </w:t>
      </w:r>
      <w:r w:rsidRPr="00960C42" w:rsidR="00E77CB3">
        <w:rPr>
          <w:lang w:val="fr-FR"/>
        </w:rPr>
        <w:t>la demande de satisfaction équitable pour le surplus.</w:t>
      </w:r>
    </w:p>
    <w:p w:rsidRPr="00960C42" w:rsidR="00E77CB3" w:rsidP="00960C42" w:rsidRDefault="00E77CB3">
      <w:pPr>
        <w:pStyle w:val="JuParaLast"/>
        <w:rPr>
          <w:lang w:val="fr-FR"/>
        </w:rPr>
      </w:pPr>
      <w:r w:rsidRPr="00960C42">
        <w:rPr>
          <w:lang w:val="fr-FR"/>
        </w:rPr>
        <w:t>Fait en français, puis communiqué par écrit le </w:t>
      </w:r>
      <w:r w:rsidRPr="00960C42" w:rsidR="004F028C">
        <w:rPr>
          <w:lang w:val="fr-FR"/>
        </w:rPr>
        <w:t>1</w:t>
      </w:r>
      <w:r w:rsidRPr="00960C42" w:rsidR="00F855DD">
        <w:rPr>
          <w:lang w:val="fr-FR"/>
        </w:rPr>
        <w:t>2</w:t>
      </w:r>
      <w:r w:rsidRPr="00960C42" w:rsidR="004F028C">
        <w:rPr>
          <w:lang w:val="fr-FR"/>
        </w:rPr>
        <w:t xml:space="preserve"> février 2019</w:t>
      </w:r>
      <w:r w:rsidRPr="00960C42">
        <w:rPr>
          <w:lang w:val="fr-FR"/>
        </w:rPr>
        <w:t>, en application de l</w:t>
      </w:r>
      <w:r w:rsidRPr="00960C42" w:rsidR="00960C42">
        <w:rPr>
          <w:lang w:val="fr-FR"/>
        </w:rPr>
        <w:t>’</w:t>
      </w:r>
      <w:r w:rsidRPr="00960C42">
        <w:rPr>
          <w:lang w:val="fr-FR"/>
        </w:rPr>
        <w:t>article 77 §§ 2 et 3 du règlement</w:t>
      </w:r>
      <w:r w:rsidRPr="00960C42" w:rsidR="00AC0824">
        <w:rPr>
          <w:lang w:val="fr-FR"/>
        </w:rPr>
        <w:t xml:space="preserve"> de la Cour</w:t>
      </w:r>
      <w:r w:rsidRPr="00960C42">
        <w:rPr>
          <w:lang w:val="fr-FR"/>
        </w:rPr>
        <w:t>.</w:t>
      </w:r>
    </w:p>
    <w:p w:rsidRPr="00960C42" w:rsidR="004D15F3" w:rsidP="00960C42" w:rsidRDefault="00262880">
      <w:pPr>
        <w:pStyle w:val="JuSigned"/>
        <w:keepNext/>
        <w:keepLines/>
      </w:pPr>
      <w:r w:rsidRPr="00960C42">
        <w:rPr>
          <w:lang w:val="fr-FR"/>
        </w:rPr>
        <w:tab/>
      </w:r>
      <w:r w:rsidRPr="00960C42" w:rsidR="004F028C">
        <w:t>Hasan Bakırcı</w:t>
      </w:r>
      <w:r w:rsidRPr="00960C42" w:rsidR="00E77CB3">
        <w:tab/>
      </w:r>
      <w:r w:rsidRPr="00960C42">
        <w:rPr>
          <w:szCs w:val="24"/>
        </w:rPr>
        <w:t>Robert Spano</w:t>
      </w:r>
      <w:r w:rsidRPr="00960C42" w:rsidR="00E77CB3">
        <w:br/>
      </w:r>
      <w:r w:rsidRPr="00960C42" w:rsidR="00E77CB3">
        <w:tab/>
      </w:r>
      <w:r w:rsidRPr="00960C42">
        <w:t>Greffier</w:t>
      </w:r>
      <w:r w:rsidRPr="00960C42" w:rsidR="004F028C">
        <w:t xml:space="preserve"> adjoint</w:t>
      </w:r>
      <w:r w:rsidRPr="00960C42" w:rsidR="00E77CB3">
        <w:tab/>
      </w:r>
      <w:r w:rsidRPr="00960C42">
        <w:t>Président</w:t>
      </w:r>
    </w:p>
    <w:sectPr w:rsidRPr="00960C42" w:rsidR="004D15F3" w:rsidSect="001E53FE">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53FE" w:rsidRPr="007C1C7F" w:rsidRDefault="001E53FE" w:rsidP="00E77CB3">
      <w:r w:rsidRPr="007C1C7F">
        <w:separator/>
      </w:r>
    </w:p>
  </w:endnote>
  <w:endnote w:type="continuationSeparator" w:id="0">
    <w:p w:rsidR="001E53FE" w:rsidRPr="007C1C7F" w:rsidRDefault="001E53FE" w:rsidP="00E77CB3">
      <w:r w:rsidRPr="007C1C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Default="001E53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Default="001E53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Pr="00150BFA" w:rsidRDefault="001E53FE" w:rsidP="001E53FE">
    <w:pPr>
      <w:jc w:val="center"/>
    </w:pPr>
    <w:r>
      <w:rPr>
        <w:noProof/>
        <w:lang w:val="en-US" w:eastAsia="ja-JP"/>
      </w:rPr>
      <w:drawing>
        <wp:inline distT="0" distB="0" distL="0" distR="0" wp14:anchorId="2DED409D" wp14:editId="01D497AA">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E53FE" w:rsidRDefault="001E53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53FE" w:rsidRPr="007C1C7F" w:rsidRDefault="001E53FE" w:rsidP="00E77CB3">
      <w:r w:rsidRPr="007C1C7F">
        <w:separator/>
      </w:r>
    </w:p>
  </w:footnote>
  <w:footnote w:type="continuationSeparator" w:id="0">
    <w:p w:rsidR="001E53FE" w:rsidRPr="007C1C7F" w:rsidRDefault="001E53FE" w:rsidP="00E77CB3">
      <w:r w:rsidRPr="007C1C7F">
        <w:continuationSeparator/>
      </w:r>
    </w:p>
  </w:footnote>
  <w:footnote w:id="1">
    <w:p w:rsidR="001E53FE" w:rsidRPr="00FD20AC" w:rsidRDefault="001E53FE" w:rsidP="001C3009">
      <w:pPr>
        <w:pStyle w:val="FootnoteText"/>
      </w:pPr>
      <w:r w:rsidRPr="004E36EE">
        <w:rPr>
          <w:rStyle w:val="FootnoteReference"/>
          <w:vertAlign w:val="baseline"/>
        </w:rPr>
        <w:footnoteRef/>
      </w:r>
      <w:r w:rsidRPr="00AD5CFE">
        <w:rPr>
          <w:lang w:val="fr-FR"/>
        </w:rPr>
        <w:t>.  Le 1</w:t>
      </w:r>
      <w:r w:rsidRPr="00AD5CFE">
        <w:rPr>
          <w:vertAlign w:val="superscript"/>
          <w:lang w:val="fr-FR"/>
        </w:rPr>
        <w:t>er</w:t>
      </w:r>
      <w:r w:rsidRPr="00AD5CFE">
        <w:rPr>
          <w:lang w:val="fr-FR"/>
        </w:rPr>
        <w:t xml:space="preserve"> janvier 2005, la livre turque (TRY), qui remplace l’ancienne livre turque (TRL), est entrée en vigueur. </w:t>
      </w:r>
      <w:r w:rsidRPr="00C71969">
        <w:t>1 TRY vaut un million TRL.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Default="001E53F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Pr="001E53FE" w:rsidRDefault="001E53FE" w:rsidP="001E53FE">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Pr="00A45145" w:rsidRDefault="001E53FE" w:rsidP="001E53FE">
    <w:pPr>
      <w:jc w:val="center"/>
    </w:pPr>
    <w:r>
      <w:rPr>
        <w:noProof/>
        <w:lang w:val="en-US" w:eastAsia="ja-JP"/>
      </w:rPr>
      <w:drawing>
        <wp:inline distT="0" distB="0" distL="0" distR="0" wp14:anchorId="7ED8EE2C" wp14:editId="63361C6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E53FE" w:rsidRDefault="001E53F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Pr="00553E3F" w:rsidRDefault="001E53FE" w:rsidP="00C611D8">
    <w:pPr>
      <w:pStyle w:val="ECHRHeader"/>
    </w:pPr>
    <w:r>
      <w:rPr>
        <w:rStyle w:val="PageNumber"/>
      </w:rPr>
      <w:fldChar w:fldCharType="begin"/>
    </w:r>
    <w:r>
      <w:rPr>
        <w:rStyle w:val="PageNumber"/>
      </w:rPr>
      <w:instrText xml:space="preserve"> PAGE </w:instrText>
    </w:r>
    <w:r>
      <w:rPr>
        <w:rStyle w:val="PageNumber"/>
      </w:rPr>
      <w:fldChar w:fldCharType="separate"/>
    </w:r>
    <w:r w:rsidR="00960C42">
      <w:rPr>
        <w:rStyle w:val="PageNumber"/>
        <w:noProof/>
      </w:rPr>
      <w:t>10</w:t>
    </w:r>
    <w:r>
      <w:rPr>
        <w:rStyle w:val="PageNumber"/>
      </w:rPr>
      <w:fldChar w:fldCharType="end"/>
    </w:r>
    <w:r w:rsidRPr="00553E3F">
      <w:rPr>
        <w:rStyle w:val="PageNumber"/>
      </w:rPr>
      <w:tab/>
    </w:r>
    <w:r>
      <w:rPr>
        <w:noProof/>
      </w:rPr>
      <w:t>ARRÊT</w:t>
    </w:r>
    <w:r w:rsidRPr="00553E3F">
      <w:t xml:space="preserve"> </w:t>
    </w:r>
    <w:r>
      <w:t>ZEKİ KAYA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53FE" w:rsidRPr="00213A89" w:rsidRDefault="001E53FE" w:rsidP="00C63990">
    <w:pPr>
      <w:pStyle w:val="ECHRHeader"/>
    </w:pPr>
    <w:r w:rsidRPr="007C1C7F">
      <w:tab/>
    </w:r>
    <w:r>
      <w:rPr>
        <w:noProof/>
      </w:rPr>
      <w:t>ARRÊT</w:t>
    </w:r>
    <w:r w:rsidRPr="00553E3F">
      <w:t xml:space="preserve"> </w:t>
    </w:r>
    <w:r>
      <w:t>ZEKİ KAYA c. TURQUIE</w:t>
    </w:r>
    <w:r w:rsidRPr="00553E3F">
      <w:tab/>
    </w:r>
    <w:r>
      <w:rPr>
        <w:rStyle w:val="PageNumber"/>
      </w:rPr>
      <w:fldChar w:fldCharType="begin"/>
    </w:r>
    <w:r>
      <w:rPr>
        <w:rStyle w:val="PageNumber"/>
      </w:rPr>
      <w:instrText xml:space="preserve"> PAGE </w:instrText>
    </w:r>
    <w:r>
      <w:rPr>
        <w:rStyle w:val="PageNumber"/>
      </w:rPr>
      <w:fldChar w:fldCharType="separate"/>
    </w:r>
    <w:r w:rsidR="00960C42">
      <w:rPr>
        <w:rStyle w:val="PageNumber"/>
        <w:noProof/>
      </w:rPr>
      <w:t>11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262880"/>
    <w:rsid w:val="000041F8"/>
    <w:rsid w:val="000042A8"/>
    <w:rsid w:val="00004308"/>
    <w:rsid w:val="00004DB6"/>
    <w:rsid w:val="00005BF0"/>
    <w:rsid w:val="00007154"/>
    <w:rsid w:val="000103AE"/>
    <w:rsid w:val="00011D69"/>
    <w:rsid w:val="000120E0"/>
    <w:rsid w:val="00012AD3"/>
    <w:rsid w:val="00015C2D"/>
    <w:rsid w:val="00015F00"/>
    <w:rsid w:val="00022C1D"/>
    <w:rsid w:val="00024C7F"/>
    <w:rsid w:val="00025879"/>
    <w:rsid w:val="00031347"/>
    <w:rsid w:val="00034987"/>
    <w:rsid w:val="00035334"/>
    <w:rsid w:val="0003653E"/>
    <w:rsid w:val="00037FF1"/>
    <w:rsid w:val="00042644"/>
    <w:rsid w:val="00043A74"/>
    <w:rsid w:val="0005048F"/>
    <w:rsid w:val="00051A34"/>
    <w:rsid w:val="000602DF"/>
    <w:rsid w:val="00060790"/>
    <w:rsid w:val="00061B05"/>
    <w:rsid w:val="000632D5"/>
    <w:rsid w:val="000644EE"/>
    <w:rsid w:val="00066A71"/>
    <w:rsid w:val="00073799"/>
    <w:rsid w:val="00084B52"/>
    <w:rsid w:val="000912F4"/>
    <w:rsid w:val="00091F2D"/>
    <w:rsid w:val="000925AD"/>
    <w:rsid w:val="000A0680"/>
    <w:rsid w:val="000A24EB"/>
    <w:rsid w:val="000A35BF"/>
    <w:rsid w:val="000A4B08"/>
    <w:rsid w:val="000A7979"/>
    <w:rsid w:val="000A7A2B"/>
    <w:rsid w:val="000B6923"/>
    <w:rsid w:val="000C01B1"/>
    <w:rsid w:val="000C5F3C"/>
    <w:rsid w:val="000C6DCC"/>
    <w:rsid w:val="000D1AC2"/>
    <w:rsid w:val="000D47AA"/>
    <w:rsid w:val="000D721F"/>
    <w:rsid w:val="000E069B"/>
    <w:rsid w:val="000E0E82"/>
    <w:rsid w:val="000E1DC5"/>
    <w:rsid w:val="000E223F"/>
    <w:rsid w:val="000E5A6B"/>
    <w:rsid w:val="000E75DC"/>
    <w:rsid w:val="000E7D45"/>
    <w:rsid w:val="000F00EF"/>
    <w:rsid w:val="000F45D0"/>
    <w:rsid w:val="000F5739"/>
    <w:rsid w:val="000F7851"/>
    <w:rsid w:val="00101864"/>
    <w:rsid w:val="00104E23"/>
    <w:rsid w:val="00105D92"/>
    <w:rsid w:val="00111B0C"/>
    <w:rsid w:val="00113C97"/>
    <w:rsid w:val="001157DA"/>
    <w:rsid w:val="00116DC2"/>
    <w:rsid w:val="00120D6C"/>
    <w:rsid w:val="00121220"/>
    <w:rsid w:val="00124B20"/>
    <w:rsid w:val="001257EC"/>
    <w:rsid w:val="001314EE"/>
    <w:rsid w:val="00131658"/>
    <w:rsid w:val="00132695"/>
    <w:rsid w:val="00133D33"/>
    <w:rsid w:val="00134D64"/>
    <w:rsid w:val="00135A30"/>
    <w:rsid w:val="0013612C"/>
    <w:rsid w:val="00137FF6"/>
    <w:rsid w:val="0014039D"/>
    <w:rsid w:val="00141650"/>
    <w:rsid w:val="00141CFC"/>
    <w:rsid w:val="00142ABE"/>
    <w:rsid w:val="001516A3"/>
    <w:rsid w:val="0015598E"/>
    <w:rsid w:val="00155D19"/>
    <w:rsid w:val="0016050A"/>
    <w:rsid w:val="0016174F"/>
    <w:rsid w:val="001619D7"/>
    <w:rsid w:val="00162A12"/>
    <w:rsid w:val="00163A8E"/>
    <w:rsid w:val="00163CB4"/>
    <w:rsid w:val="00166530"/>
    <w:rsid w:val="00170D27"/>
    <w:rsid w:val="001730A4"/>
    <w:rsid w:val="001832BD"/>
    <w:rsid w:val="001920B1"/>
    <w:rsid w:val="001943B5"/>
    <w:rsid w:val="00195134"/>
    <w:rsid w:val="00197147"/>
    <w:rsid w:val="001A145B"/>
    <w:rsid w:val="001A3EF2"/>
    <w:rsid w:val="001A584B"/>
    <w:rsid w:val="001A674C"/>
    <w:rsid w:val="001B3B24"/>
    <w:rsid w:val="001B7851"/>
    <w:rsid w:val="001C0F98"/>
    <w:rsid w:val="001C2A42"/>
    <w:rsid w:val="001C3009"/>
    <w:rsid w:val="001C3531"/>
    <w:rsid w:val="001C41FA"/>
    <w:rsid w:val="001C45DA"/>
    <w:rsid w:val="001C5BE3"/>
    <w:rsid w:val="001D2445"/>
    <w:rsid w:val="001D63ED"/>
    <w:rsid w:val="001D7348"/>
    <w:rsid w:val="001E035B"/>
    <w:rsid w:val="001E0961"/>
    <w:rsid w:val="001E0B6D"/>
    <w:rsid w:val="001E3EAE"/>
    <w:rsid w:val="001E53FE"/>
    <w:rsid w:val="001E6F32"/>
    <w:rsid w:val="001F2145"/>
    <w:rsid w:val="001F4E43"/>
    <w:rsid w:val="001F6262"/>
    <w:rsid w:val="001F67B0"/>
    <w:rsid w:val="001F6F11"/>
    <w:rsid w:val="001F7B3D"/>
    <w:rsid w:val="002049C0"/>
    <w:rsid w:val="00205F9F"/>
    <w:rsid w:val="00210338"/>
    <w:rsid w:val="002115FC"/>
    <w:rsid w:val="00213436"/>
    <w:rsid w:val="0021392A"/>
    <w:rsid w:val="00213A89"/>
    <w:rsid w:val="0021423C"/>
    <w:rsid w:val="00217726"/>
    <w:rsid w:val="002235E9"/>
    <w:rsid w:val="00223EB0"/>
    <w:rsid w:val="002259BE"/>
    <w:rsid w:val="00230D00"/>
    <w:rsid w:val="00231DF7"/>
    <w:rsid w:val="00231FD1"/>
    <w:rsid w:val="002321F2"/>
    <w:rsid w:val="002339E0"/>
    <w:rsid w:val="00233CF8"/>
    <w:rsid w:val="0023575D"/>
    <w:rsid w:val="00237148"/>
    <w:rsid w:val="00240EE2"/>
    <w:rsid w:val="0024222D"/>
    <w:rsid w:val="00243432"/>
    <w:rsid w:val="00244B0E"/>
    <w:rsid w:val="00244F6C"/>
    <w:rsid w:val="002462A7"/>
    <w:rsid w:val="00246ABB"/>
    <w:rsid w:val="002532C5"/>
    <w:rsid w:val="002560C8"/>
    <w:rsid w:val="00260C03"/>
    <w:rsid w:val="00262880"/>
    <w:rsid w:val="0026540E"/>
    <w:rsid w:val="00265BF1"/>
    <w:rsid w:val="00270C01"/>
    <w:rsid w:val="00271F2C"/>
    <w:rsid w:val="00275123"/>
    <w:rsid w:val="00280E5D"/>
    <w:rsid w:val="00282240"/>
    <w:rsid w:val="0028612C"/>
    <w:rsid w:val="00291379"/>
    <w:rsid w:val="002948AD"/>
    <w:rsid w:val="00296464"/>
    <w:rsid w:val="002A01CC"/>
    <w:rsid w:val="002A0A0D"/>
    <w:rsid w:val="002A61B1"/>
    <w:rsid w:val="002A663C"/>
    <w:rsid w:val="002B3EF2"/>
    <w:rsid w:val="002B444B"/>
    <w:rsid w:val="002B5887"/>
    <w:rsid w:val="002C08F3"/>
    <w:rsid w:val="002C0E27"/>
    <w:rsid w:val="002C3040"/>
    <w:rsid w:val="002C41E7"/>
    <w:rsid w:val="002C5910"/>
    <w:rsid w:val="002D022D"/>
    <w:rsid w:val="002D23B6"/>
    <w:rsid w:val="002D24BB"/>
    <w:rsid w:val="002D294E"/>
    <w:rsid w:val="002E02CB"/>
    <w:rsid w:val="002E18F2"/>
    <w:rsid w:val="002E6276"/>
    <w:rsid w:val="002F2AF7"/>
    <w:rsid w:val="002F7E1C"/>
    <w:rsid w:val="00300F6E"/>
    <w:rsid w:val="00301A75"/>
    <w:rsid w:val="00302F70"/>
    <w:rsid w:val="0030336F"/>
    <w:rsid w:val="0030375E"/>
    <w:rsid w:val="0031051A"/>
    <w:rsid w:val="003111E4"/>
    <w:rsid w:val="00312A30"/>
    <w:rsid w:val="003175BA"/>
    <w:rsid w:val="00320F72"/>
    <w:rsid w:val="0032463E"/>
    <w:rsid w:val="003252F0"/>
    <w:rsid w:val="00326224"/>
    <w:rsid w:val="00327014"/>
    <w:rsid w:val="00327224"/>
    <w:rsid w:val="00335F27"/>
    <w:rsid w:val="00337EE4"/>
    <w:rsid w:val="00340FFD"/>
    <w:rsid w:val="0034470A"/>
    <w:rsid w:val="00347339"/>
    <w:rsid w:val="003506B1"/>
    <w:rsid w:val="00354F0D"/>
    <w:rsid w:val="00354F8C"/>
    <w:rsid w:val="00356734"/>
    <w:rsid w:val="00356AC7"/>
    <w:rsid w:val="00360179"/>
    <w:rsid w:val="003609FA"/>
    <w:rsid w:val="003710C8"/>
    <w:rsid w:val="003750BE"/>
    <w:rsid w:val="00384D70"/>
    <w:rsid w:val="003865A7"/>
    <w:rsid w:val="00387992"/>
    <w:rsid w:val="00387B9D"/>
    <w:rsid w:val="0039364F"/>
    <w:rsid w:val="00396686"/>
    <w:rsid w:val="0039778E"/>
    <w:rsid w:val="003A0BED"/>
    <w:rsid w:val="003B2814"/>
    <w:rsid w:val="003B2D62"/>
    <w:rsid w:val="003B4941"/>
    <w:rsid w:val="003C5714"/>
    <w:rsid w:val="003C6B9F"/>
    <w:rsid w:val="003C6E2A"/>
    <w:rsid w:val="003D0299"/>
    <w:rsid w:val="003D3AB2"/>
    <w:rsid w:val="003E5FF9"/>
    <w:rsid w:val="003E6D80"/>
    <w:rsid w:val="003F05FA"/>
    <w:rsid w:val="003F244A"/>
    <w:rsid w:val="003F30B8"/>
    <w:rsid w:val="003F3E02"/>
    <w:rsid w:val="003F4C45"/>
    <w:rsid w:val="003F5F7B"/>
    <w:rsid w:val="003F7D64"/>
    <w:rsid w:val="00411BF0"/>
    <w:rsid w:val="00414300"/>
    <w:rsid w:val="004147EA"/>
    <w:rsid w:val="00425C67"/>
    <w:rsid w:val="00427E7A"/>
    <w:rsid w:val="00431D3B"/>
    <w:rsid w:val="00433B48"/>
    <w:rsid w:val="00434EC4"/>
    <w:rsid w:val="004356C0"/>
    <w:rsid w:val="00436C49"/>
    <w:rsid w:val="00445366"/>
    <w:rsid w:val="00447F5B"/>
    <w:rsid w:val="0045067D"/>
    <w:rsid w:val="00455760"/>
    <w:rsid w:val="00456ADC"/>
    <w:rsid w:val="00461DB0"/>
    <w:rsid w:val="00463926"/>
    <w:rsid w:val="004643F5"/>
    <w:rsid w:val="00464C9A"/>
    <w:rsid w:val="0046556A"/>
    <w:rsid w:val="004655E4"/>
    <w:rsid w:val="0046674F"/>
    <w:rsid w:val="004741F5"/>
    <w:rsid w:val="00474F3D"/>
    <w:rsid w:val="004763E8"/>
    <w:rsid w:val="00477E3A"/>
    <w:rsid w:val="00483E5F"/>
    <w:rsid w:val="00483F44"/>
    <w:rsid w:val="00485FF9"/>
    <w:rsid w:val="004865B8"/>
    <w:rsid w:val="00486F96"/>
    <w:rsid w:val="00490118"/>
    <w:rsid w:val="004907F0"/>
    <w:rsid w:val="0049140B"/>
    <w:rsid w:val="004923A5"/>
    <w:rsid w:val="0049664D"/>
    <w:rsid w:val="0049673E"/>
    <w:rsid w:val="00496BFB"/>
    <w:rsid w:val="004A15C7"/>
    <w:rsid w:val="004A31F5"/>
    <w:rsid w:val="004B013B"/>
    <w:rsid w:val="004B06D8"/>
    <w:rsid w:val="004B112B"/>
    <w:rsid w:val="004B77A3"/>
    <w:rsid w:val="004C01E4"/>
    <w:rsid w:val="004C086C"/>
    <w:rsid w:val="004C1F56"/>
    <w:rsid w:val="004C27BC"/>
    <w:rsid w:val="004D15F3"/>
    <w:rsid w:val="004D40B3"/>
    <w:rsid w:val="004D5311"/>
    <w:rsid w:val="004D55F9"/>
    <w:rsid w:val="004D5DCC"/>
    <w:rsid w:val="004D62B1"/>
    <w:rsid w:val="004E36EE"/>
    <w:rsid w:val="004E7A7A"/>
    <w:rsid w:val="004F028C"/>
    <w:rsid w:val="004F10AF"/>
    <w:rsid w:val="004F11A4"/>
    <w:rsid w:val="004F2389"/>
    <w:rsid w:val="004F2979"/>
    <w:rsid w:val="004F304D"/>
    <w:rsid w:val="004F30E1"/>
    <w:rsid w:val="004F5C19"/>
    <w:rsid w:val="004F61BE"/>
    <w:rsid w:val="004F66B1"/>
    <w:rsid w:val="004F6EB8"/>
    <w:rsid w:val="005029CE"/>
    <w:rsid w:val="00503302"/>
    <w:rsid w:val="00511C07"/>
    <w:rsid w:val="00512CEB"/>
    <w:rsid w:val="00513ACF"/>
    <w:rsid w:val="00516E3A"/>
    <w:rsid w:val="005173A6"/>
    <w:rsid w:val="00520BAA"/>
    <w:rsid w:val="00523D90"/>
    <w:rsid w:val="00525208"/>
    <w:rsid w:val="005257A5"/>
    <w:rsid w:val="005264C0"/>
    <w:rsid w:val="00526A8A"/>
    <w:rsid w:val="00531DF2"/>
    <w:rsid w:val="005351E8"/>
    <w:rsid w:val="0053755A"/>
    <w:rsid w:val="005442EE"/>
    <w:rsid w:val="00546E12"/>
    <w:rsid w:val="00547353"/>
    <w:rsid w:val="005474E7"/>
    <w:rsid w:val="00551247"/>
    <w:rsid w:val="005512A3"/>
    <w:rsid w:val="00553E3F"/>
    <w:rsid w:val="005578CE"/>
    <w:rsid w:val="00562781"/>
    <w:rsid w:val="00566E67"/>
    <w:rsid w:val="0057271C"/>
    <w:rsid w:val="00572845"/>
    <w:rsid w:val="00572DEB"/>
    <w:rsid w:val="00574C83"/>
    <w:rsid w:val="00575A5C"/>
    <w:rsid w:val="00575A9E"/>
    <w:rsid w:val="00580433"/>
    <w:rsid w:val="00592772"/>
    <w:rsid w:val="0059574A"/>
    <w:rsid w:val="00596468"/>
    <w:rsid w:val="00597F7F"/>
    <w:rsid w:val="005A02CB"/>
    <w:rsid w:val="005A1B9B"/>
    <w:rsid w:val="005A6751"/>
    <w:rsid w:val="005B092E"/>
    <w:rsid w:val="005B152C"/>
    <w:rsid w:val="005B1EE0"/>
    <w:rsid w:val="005B2B24"/>
    <w:rsid w:val="005B4425"/>
    <w:rsid w:val="005B4B94"/>
    <w:rsid w:val="005C1D5D"/>
    <w:rsid w:val="005C3EE8"/>
    <w:rsid w:val="005C42D1"/>
    <w:rsid w:val="005C5D9F"/>
    <w:rsid w:val="005D34F9"/>
    <w:rsid w:val="005D4190"/>
    <w:rsid w:val="005D67A3"/>
    <w:rsid w:val="005E2988"/>
    <w:rsid w:val="005E3085"/>
    <w:rsid w:val="005E3331"/>
    <w:rsid w:val="005E3412"/>
    <w:rsid w:val="005E37C6"/>
    <w:rsid w:val="005E48B5"/>
    <w:rsid w:val="005E7068"/>
    <w:rsid w:val="005F51E1"/>
    <w:rsid w:val="006040CF"/>
    <w:rsid w:val="00605412"/>
    <w:rsid w:val="00611C80"/>
    <w:rsid w:val="006170AE"/>
    <w:rsid w:val="00617E0D"/>
    <w:rsid w:val="00620692"/>
    <w:rsid w:val="006242CA"/>
    <w:rsid w:val="00627507"/>
    <w:rsid w:val="00627BB9"/>
    <w:rsid w:val="00633717"/>
    <w:rsid w:val="006344E1"/>
    <w:rsid w:val="0063610D"/>
    <w:rsid w:val="006372E0"/>
    <w:rsid w:val="00646454"/>
    <w:rsid w:val="0065298D"/>
    <w:rsid w:val="006545C4"/>
    <w:rsid w:val="0066162A"/>
    <w:rsid w:val="00661971"/>
    <w:rsid w:val="00661CE8"/>
    <w:rsid w:val="006623D9"/>
    <w:rsid w:val="0066550C"/>
    <w:rsid w:val="00665580"/>
    <w:rsid w:val="00667B26"/>
    <w:rsid w:val="00667EFE"/>
    <w:rsid w:val="006716F2"/>
    <w:rsid w:val="0067446E"/>
    <w:rsid w:val="00682BF2"/>
    <w:rsid w:val="006859CE"/>
    <w:rsid w:val="0068768D"/>
    <w:rsid w:val="00691270"/>
    <w:rsid w:val="00694A2E"/>
    <w:rsid w:val="00694BA8"/>
    <w:rsid w:val="00695059"/>
    <w:rsid w:val="006A037C"/>
    <w:rsid w:val="006A1CCF"/>
    <w:rsid w:val="006A36F4"/>
    <w:rsid w:val="006A38C9"/>
    <w:rsid w:val="006A406F"/>
    <w:rsid w:val="006A5D3A"/>
    <w:rsid w:val="006B20E8"/>
    <w:rsid w:val="006C1BCB"/>
    <w:rsid w:val="006C23D4"/>
    <w:rsid w:val="006C2EDA"/>
    <w:rsid w:val="006C64BE"/>
    <w:rsid w:val="006C7BB0"/>
    <w:rsid w:val="006D3237"/>
    <w:rsid w:val="006E2E37"/>
    <w:rsid w:val="006E3CF1"/>
    <w:rsid w:val="006E7E73"/>
    <w:rsid w:val="006E7E80"/>
    <w:rsid w:val="006F132B"/>
    <w:rsid w:val="006F35BD"/>
    <w:rsid w:val="006F48CA"/>
    <w:rsid w:val="006F63AA"/>
    <w:rsid w:val="006F64D4"/>
    <w:rsid w:val="006F64DD"/>
    <w:rsid w:val="006F7751"/>
    <w:rsid w:val="00704B53"/>
    <w:rsid w:val="00710B23"/>
    <w:rsid w:val="00711B9F"/>
    <w:rsid w:val="007132CE"/>
    <w:rsid w:val="007142F0"/>
    <w:rsid w:val="00715127"/>
    <w:rsid w:val="00715E8E"/>
    <w:rsid w:val="00723580"/>
    <w:rsid w:val="00723755"/>
    <w:rsid w:val="0073136C"/>
    <w:rsid w:val="00731F0F"/>
    <w:rsid w:val="00733250"/>
    <w:rsid w:val="00741404"/>
    <w:rsid w:val="00741BC2"/>
    <w:rsid w:val="007449E5"/>
    <w:rsid w:val="00747196"/>
    <w:rsid w:val="00747FF0"/>
    <w:rsid w:val="00750BEC"/>
    <w:rsid w:val="007513B3"/>
    <w:rsid w:val="007536A9"/>
    <w:rsid w:val="007549A5"/>
    <w:rsid w:val="00764D4E"/>
    <w:rsid w:val="00765A1F"/>
    <w:rsid w:val="00775B6D"/>
    <w:rsid w:val="00776D68"/>
    <w:rsid w:val="00782FCD"/>
    <w:rsid w:val="007850EE"/>
    <w:rsid w:val="00785B95"/>
    <w:rsid w:val="00786031"/>
    <w:rsid w:val="00790C98"/>
    <w:rsid w:val="00790E96"/>
    <w:rsid w:val="00791FD5"/>
    <w:rsid w:val="00793366"/>
    <w:rsid w:val="007952DA"/>
    <w:rsid w:val="007A0725"/>
    <w:rsid w:val="007A3443"/>
    <w:rsid w:val="007A5683"/>
    <w:rsid w:val="007A5D27"/>
    <w:rsid w:val="007A716F"/>
    <w:rsid w:val="007B270A"/>
    <w:rsid w:val="007B4B56"/>
    <w:rsid w:val="007C0695"/>
    <w:rsid w:val="007C1C7F"/>
    <w:rsid w:val="007C2DF7"/>
    <w:rsid w:val="007C419A"/>
    <w:rsid w:val="007C47B8"/>
    <w:rsid w:val="007C4CC8"/>
    <w:rsid w:val="007C5300"/>
    <w:rsid w:val="007C5426"/>
    <w:rsid w:val="007C5798"/>
    <w:rsid w:val="007C7CBE"/>
    <w:rsid w:val="007D4832"/>
    <w:rsid w:val="007D5ECD"/>
    <w:rsid w:val="007D620B"/>
    <w:rsid w:val="007D6E0B"/>
    <w:rsid w:val="007E21B2"/>
    <w:rsid w:val="007E2C4E"/>
    <w:rsid w:val="007E3ED4"/>
    <w:rsid w:val="007E48C2"/>
    <w:rsid w:val="007E5FBE"/>
    <w:rsid w:val="007F1905"/>
    <w:rsid w:val="007F4F51"/>
    <w:rsid w:val="00801300"/>
    <w:rsid w:val="00802C64"/>
    <w:rsid w:val="008042D2"/>
    <w:rsid w:val="00805E52"/>
    <w:rsid w:val="008061D0"/>
    <w:rsid w:val="00810B38"/>
    <w:rsid w:val="00817F42"/>
    <w:rsid w:val="008204C7"/>
    <w:rsid w:val="00820992"/>
    <w:rsid w:val="00823602"/>
    <w:rsid w:val="008255F5"/>
    <w:rsid w:val="0083014E"/>
    <w:rsid w:val="0083214A"/>
    <w:rsid w:val="008323C4"/>
    <w:rsid w:val="00834220"/>
    <w:rsid w:val="00834DF9"/>
    <w:rsid w:val="008379FF"/>
    <w:rsid w:val="00842141"/>
    <w:rsid w:val="0084351A"/>
    <w:rsid w:val="00844C8F"/>
    <w:rsid w:val="00845723"/>
    <w:rsid w:val="008507B8"/>
    <w:rsid w:val="00851EF9"/>
    <w:rsid w:val="00852A5A"/>
    <w:rsid w:val="008577FD"/>
    <w:rsid w:val="00860B03"/>
    <w:rsid w:val="00860B81"/>
    <w:rsid w:val="0086497A"/>
    <w:rsid w:val="008713A1"/>
    <w:rsid w:val="00874426"/>
    <w:rsid w:val="008754AB"/>
    <w:rsid w:val="00875AB3"/>
    <w:rsid w:val="0088060C"/>
    <w:rsid w:val="00881CEC"/>
    <w:rsid w:val="00884BFC"/>
    <w:rsid w:val="008851E6"/>
    <w:rsid w:val="00893067"/>
    <w:rsid w:val="00893576"/>
    <w:rsid w:val="00893E73"/>
    <w:rsid w:val="008951EE"/>
    <w:rsid w:val="008A44AB"/>
    <w:rsid w:val="008B02DC"/>
    <w:rsid w:val="008B3CCD"/>
    <w:rsid w:val="008B57CE"/>
    <w:rsid w:val="008C26DE"/>
    <w:rsid w:val="008D2225"/>
    <w:rsid w:val="008D4752"/>
    <w:rsid w:val="008D7298"/>
    <w:rsid w:val="008E271C"/>
    <w:rsid w:val="008E418E"/>
    <w:rsid w:val="008E46C1"/>
    <w:rsid w:val="008E5BC6"/>
    <w:rsid w:val="008E6A25"/>
    <w:rsid w:val="008F431B"/>
    <w:rsid w:val="008F5193"/>
    <w:rsid w:val="009013A7"/>
    <w:rsid w:val="009017FB"/>
    <w:rsid w:val="009017FC"/>
    <w:rsid w:val="00902593"/>
    <w:rsid w:val="00903E4E"/>
    <w:rsid w:val="00903F10"/>
    <w:rsid w:val="0090506B"/>
    <w:rsid w:val="009050C9"/>
    <w:rsid w:val="009066FC"/>
    <w:rsid w:val="009140A3"/>
    <w:rsid w:val="009144A2"/>
    <w:rsid w:val="0091510C"/>
    <w:rsid w:val="00915286"/>
    <w:rsid w:val="00916F55"/>
    <w:rsid w:val="0092363F"/>
    <w:rsid w:val="009259AC"/>
    <w:rsid w:val="00926277"/>
    <w:rsid w:val="00926AD5"/>
    <w:rsid w:val="00926F38"/>
    <w:rsid w:val="00934301"/>
    <w:rsid w:val="00936C2D"/>
    <w:rsid w:val="00936CD1"/>
    <w:rsid w:val="00941747"/>
    <w:rsid w:val="00941EFB"/>
    <w:rsid w:val="00947AFB"/>
    <w:rsid w:val="00951D7D"/>
    <w:rsid w:val="00953BD3"/>
    <w:rsid w:val="00960C42"/>
    <w:rsid w:val="009630C7"/>
    <w:rsid w:val="00964F64"/>
    <w:rsid w:val="009677B6"/>
    <w:rsid w:val="00972B55"/>
    <w:rsid w:val="009743B7"/>
    <w:rsid w:val="009776A2"/>
    <w:rsid w:val="0098228B"/>
    <w:rsid w:val="009828DA"/>
    <w:rsid w:val="009838F7"/>
    <w:rsid w:val="00984805"/>
    <w:rsid w:val="00984864"/>
    <w:rsid w:val="00985BAB"/>
    <w:rsid w:val="00990C0F"/>
    <w:rsid w:val="00995044"/>
    <w:rsid w:val="0099738E"/>
    <w:rsid w:val="009A117E"/>
    <w:rsid w:val="009B1B5F"/>
    <w:rsid w:val="009B4D0B"/>
    <w:rsid w:val="009B6673"/>
    <w:rsid w:val="009B6CB8"/>
    <w:rsid w:val="009C08A2"/>
    <w:rsid w:val="009C191B"/>
    <w:rsid w:val="009C1F1B"/>
    <w:rsid w:val="009C2BD6"/>
    <w:rsid w:val="009C5881"/>
    <w:rsid w:val="009D16B0"/>
    <w:rsid w:val="009D2BB0"/>
    <w:rsid w:val="009E1F32"/>
    <w:rsid w:val="009E4100"/>
    <w:rsid w:val="009E545C"/>
    <w:rsid w:val="009E776C"/>
    <w:rsid w:val="009F634F"/>
    <w:rsid w:val="00A00144"/>
    <w:rsid w:val="00A05214"/>
    <w:rsid w:val="00A1461D"/>
    <w:rsid w:val="00A1726E"/>
    <w:rsid w:val="00A204CF"/>
    <w:rsid w:val="00A23D49"/>
    <w:rsid w:val="00A24062"/>
    <w:rsid w:val="00A27004"/>
    <w:rsid w:val="00A27D83"/>
    <w:rsid w:val="00A30C29"/>
    <w:rsid w:val="00A3240E"/>
    <w:rsid w:val="00A34DD6"/>
    <w:rsid w:val="00A36819"/>
    <w:rsid w:val="00A36989"/>
    <w:rsid w:val="00A43308"/>
    <w:rsid w:val="00A43628"/>
    <w:rsid w:val="00A46CED"/>
    <w:rsid w:val="00A531BD"/>
    <w:rsid w:val="00A54192"/>
    <w:rsid w:val="00A54A85"/>
    <w:rsid w:val="00A6035E"/>
    <w:rsid w:val="00A6144C"/>
    <w:rsid w:val="00A66617"/>
    <w:rsid w:val="00A671F8"/>
    <w:rsid w:val="00A673A4"/>
    <w:rsid w:val="00A67531"/>
    <w:rsid w:val="00A709C0"/>
    <w:rsid w:val="00A724AE"/>
    <w:rsid w:val="00A73329"/>
    <w:rsid w:val="00A74BC1"/>
    <w:rsid w:val="00A759BB"/>
    <w:rsid w:val="00A76806"/>
    <w:rsid w:val="00A81DBA"/>
    <w:rsid w:val="00A82359"/>
    <w:rsid w:val="00A8486D"/>
    <w:rsid w:val="00A865D2"/>
    <w:rsid w:val="00A87204"/>
    <w:rsid w:val="00A9041F"/>
    <w:rsid w:val="00A91F2A"/>
    <w:rsid w:val="00A933AE"/>
    <w:rsid w:val="00A94C20"/>
    <w:rsid w:val="00A974F9"/>
    <w:rsid w:val="00AA227F"/>
    <w:rsid w:val="00AA3BC7"/>
    <w:rsid w:val="00AA754A"/>
    <w:rsid w:val="00AA755B"/>
    <w:rsid w:val="00AB099E"/>
    <w:rsid w:val="00AB4328"/>
    <w:rsid w:val="00AB71BE"/>
    <w:rsid w:val="00AB732C"/>
    <w:rsid w:val="00AC0824"/>
    <w:rsid w:val="00AC4C86"/>
    <w:rsid w:val="00AC4EBF"/>
    <w:rsid w:val="00AD2C53"/>
    <w:rsid w:val="00AD412E"/>
    <w:rsid w:val="00AD5CFE"/>
    <w:rsid w:val="00AD77C3"/>
    <w:rsid w:val="00AE0A2E"/>
    <w:rsid w:val="00AE1836"/>
    <w:rsid w:val="00AE354C"/>
    <w:rsid w:val="00AF4B07"/>
    <w:rsid w:val="00AF5CC8"/>
    <w:rsid w:val="00AF6186"/>
    <w:rsid w:val="00AF7A3A"/>
    <w:rsid w:val="00B1256A"/>
    <w:rsid w:val="00B14B37"/>
    <w:rsid w:val="00B160DB"/>
    <w:rsid w:val="00B20836"/>
    <w:rsid w:val="00B235BB"/>
    <w:rsid w:val="00B23EA4"/>
    <w:rsid w:val="00B260F7"/>
    <w:rsid w:val="00B27A44"/>
    <w:rsid w:val="00B30AEE"/>
    <w:rsid w:val="00B30BBF"/>
    <w:rsid w:val="00B33C03"/>
    <w:rsid w:val="00B42CC4"/>
    <w:rsid w:val="00B44E56"/>
    <w:rsid w:val="00B46543"/>
    <w:rsid w:val="00B47D33"/>
    <w:rsid w:val="00B52BE0"/>
    <w:rsid w:val="00B5340E"/>
    <w:rsid w:val="00B54133"/>
    <w:rsid w:val="00B60352"/>
    <w:rsid w:val="00B701ED"/>
    <w:rsid w:val="00B725B3"/>
    <w:rsid w:val="00B73992"/>
    <w:rsid w:val="00B757BA"/>
    <w:rsid w:val="00B8086C"/>
    <w:rsid w:val="00B82843"/>
    <w:rsid w:val="00B85A04"/>
    <w:rsid w:val="00B861B4"/>
    <w:rsid w:val="00B86DFE"/>
    <w:rsid w:val="00B90990"/>
    <w:rsid w:val="00B922FF"/>
    <w:rsid w:val="00B9256D"/>
    <w:rsid w:val="00B9281E"/>
    <w:rsid w:val="00B93925"/>
    <w:rsid w:val="00B93ECF"/>
    <w:rsid w:val="00B94BB8"/>
    <w:rsid w:val="00B95187"/>
    <w:rsid w:val="00B9776F"/>
    <w:rsid w:val="00BA1B92"/>
    <w:rsid w:val="00BA2D55"/>
    <w:rsid w:val="00BA71B1"/>
    <w:rsid w:val="00BB0637"/>
    <w:rsid w:val="00BB290F"/>
    <w:rsid w:val="00BB345F"/>
    <w:rsid w:val="00BB68EA"/>
    <w:rsid w:val="00BB707D"/>
    <w:rsid w:val="00BB7F52"/>
    <w:rsid w:val="00BC1C27"/>
    <w:rsid w:val="00BC47F6"/>
    <w:rsid w:val="00BC4A8F"/>
    <w:rsid w:val="00BC6BBF"/>
    <w:rsid w:val="00BC6C70"/>
    <w:rsid w:val="00BD0653"/>
    <w:rsid w:val="00BD1572"/>
    <w:rsid w:val="00BD2C55"/>
    <w:rsid w:val="00BE14E3"/>
    <w:rsid w:val="00BE1A3E"/>
    <w:rsid w:val="00BE3774"/>
    <w:rsid w:val="00BE41E5"/>
    <w:rsid w:val="00BF4109"/>
    <w:rsid w:val="00BF4CC3"/>
    <w:rsid w:val="00C01502"/>
    <w:rsid w:val="00C054C7"/>
    <w:rsid w:val="00C057B5"/>
    <w:rsid w:val="00C06CD3"/>
    <w:rsid w:val="00C06E15"/>
    <w:rsid w:val="00C0764E"/>
    <w:rsid w:val="00C1140E"/>
    <w:rsid w:val="00C1262B"/>
    <w:rsid w:val="00C16296"/>
    <w:rsid w:val="00C222AC"/>
    <w:rsid w:val="00C22687"/>
    <w:rsid w:val="00C24185"/>
    <w:rsid w:val="00C31D9A"/>
    <w:rsid w:val="00C32E4D"/>
    <w:rsid w:val="00C333A0"/>
    <w:rsid w:val="00C36408"/>
    <w:rsid w:val="00C36A81"/>
    <w:rsid w:val="00C41974"/>
    <w:rsid w:val="00C41E21"/>
    <w:rsid w:val="00C4452B"/>
    <w:rsid w:val="00C445CD"/>
    <w:rsid w:val="00C53F4A"/>
    <w:rsid w:val="00C54125"/>
    <w:rsid w:val="00C55B54"/>
    <w:rsid w:val="00C6098E"/>
    <w:rsid w:val="00C611D8"/>
    <w:rsid w:val="00C6152C"/>
    <w:rsid w:val="00C63990"/>
    <w:rsid w:val="00C64EF6"/>
    <w:rsid w:val="00C65050"/>
    <w:rsid w:val="00C740C5"/>
    <w:rsid w:val="00C74810"/>
    <w:rsid w:val="00C76AF1"/>
    <w:rsid w:val="00C90D68"/>
    <w:rsid w:val="00C910F3"/>
    <w:rsid w:val="00C91601"/>
    <w:rsid w:val="00C939FE"/>
    <w:rsid w:val="00C97134"/>
    <w:rsid w:val="00CA4BDA"/>
    <w:rsid w:val="00CB1F66"/>
    <w:rsid w:val="00CB20D7"/>
    <w:rsid w:val="00CB2951"/>
    <w:rsid w:val="00CC17F1"/>
    <w:rsid w:val="00CC33FB"/>
    <w:rsid w:val="00CC3FE5"/>
    <w:rsid w:val="00CC549E"/>
    <w:rsid w:val="00CC71E6"/>
    <w:rsid w:val="00CD16F8"/>
    <w:rsid w:val="00CD282B"/>
    <w:rsid w:val="00CD4C35"/>
    <w:rsid w:val="00CD537B"/>
    <w:rsid w:val="00CD5BEE"/>
    <w:rsid w:val="00CD7369"/>
    <w:rsid w:val="00CE0709"/>
    <w:rsid w:val="00CE0A83"/>
    <w:rsid w:val="00CE0B0E"/>
    <w:rsid w:val="00CE1D92"/>
    <w:rsid w:val="00CE3831"/>
    <w:rsid w:val="00CF086F"/>
    <w:rsid w:val="00CF5341"/>
    <w:rsid w:val="00D00ABB"/>
    <w:rsid w:val="00D02EEC"/>
    <w:rsid w:val="00D03551"/>
    <w:rsid w:val="00D0582C"/>
    <w:rsid w:val="00D06A63"/>
    <w:rsid w:val="00D07E0E"/>
    <w:rsid w:val="00D10B01"/>
    <w:rsid w:val="00D11478"/>
    <w:rsid w:val="00D12D89"/>
    <w:rsid w:val="00D15907"/>
    <w:rsid w:val="00D15ED0"/>
    <w:rsid w:val="00D21B3E"/>
    <w:rsid w:val="00D21FED"/>
    <w:rsid w:val="00D22C36"/>
    <w:rsid w:val="00D24251"/>
    <w:rsid w:val="00D250D7"/>
    <w:rsid w:val="00D30173"/>
    <w:rsid w:val="00D343E2"/>
    <w:rsid w:val="00D361A2"/>
    <w:rsid w:val="00D37B54"/>
    <w:rsid w:val="00D37C1F"/>
    <w:rsid w:val="00D42AFF"/>
    <w:rsid w:val="00D44C2E"/>
    <w:rsid w:val="00D45414"/>
    <w:rsid w:val="00D51E77"/>
    <w:rsid w:val="00D53462"/>
    <w:rsid w:val="00D566BD"/>
    <w:rsid w:val="00D576CF"/>
    <w:rsid w:val="00D57A4D"/>
    <w:rsid w:val="00D60AA7"/>
    <w:rsid w:val="00D6435F"/>
    <w:rsid w:val="00D6657F"/>
    <w:rsid w:val="00D7187A"/>
    <w:rsid w:val="00D75E28"/>
    <w:rsid w:val="00D772C2"/>
    <w:rsid w:val="00D8008E"/>
    <w:rsid w:val="00D82C45"/>
    <w:rsid w:val="00D908A8"/>
    <w:rsid w:val="00D95F7D"/>
    <w:rsid w:val="00D966CC"/>
    <w:rsid w:val="00D977B6"/>
    <w:rsid w:val="00DA045E"/>
    <w:rsid w:val="00DA4A31"/>
    <w:rsid w:val="00DA7B04"/>
    <w:rsid w:val="00DB36C2"/>
    <w:rsid w:val="00DC169B"/>
    <w:rsid w:val="00DC2AB9"/>
    <w:rsid w:val="00DC63F0"/>
    <w:rsid w:val="00DD0987"/>
    <w:rsid w:val="00DD2BA8"/>
    <w:rsid w:val="00DD4AAB"/>
    <w:rsid w:val="00DD5146"/>
    <w:rsid w:val="00DD6EE5"/>
    <w:rsid w:val="00DE386C"/>
    <w:rsid w:val="00DE4D35"/>
    <w:rsid w:val="00DE572F"/>
    <w:rsid w:val="00DE78C1"/>
    <w:rsid w:val="00DE7A3C"/>
    <w:rsid w:val="00DF098B"/>
    <w:rsid w:val="00DF11C4"/>
    <w:rsid w:val="00DF210C"/>
    <w:rsid w:val="00DF4B6A"/>
    <w:rsid w:val="00DF78F3"/>
    <w:rsid w:val="00E01E65"/>
    <w:rsid w:val="00E02C09"/>
    <w:rsid w:val="00E04D59"/>
    <w:rsid w:val="00E07DA1"/>
    <w:rsid w:val="00E123CB"/>
    <w:rsid w:val="00E16462"/>
    <w:rsid w:val="00E177B5"/>
    <w:rsid w:val="00E20CE2"/>
    <w:rsid w:val="00E20E13"/>
    <w:rsid w:val="00E21DBC"/>
    <w:rsid w:val="00E275D7"/>
    <w:rsid w:val="00E27DBE"/>
    <w:rsid w:val="00E30B43"/>
    <w:rsid w:val="00E31471"/>
    <w:rsid w:val="00E32AB1"/>
    <w:rsid w:val="00E3473D"/>
    <w:rsid w:val="00E36C71"/>
    <w:rsid w:val="00E373F5"/>
    <w:rsid w:val="00E37C32"/>
    <w:rsid w:val="00E40404"/>
    <w:rsid w:val="00E40595"/>
    <w:rsid w:val="00E4529A"/>
    <w:rsid w:val="00E459C6"/>
    <w:rsid w:val="00E47589"/>
    <w:rsid w:val="00E51E9A"/>
    <w:rsid w:val="00E55030"/>
    <w:rsid w:val="00E64915"/>
    <w:rsid w:val="00E661D4"/>
    <w:rsid w:val="00E70091"/>
    <w:rsid w:val="00E720F5"/>
    <w:rsid w:val="00E76D47"/>
    <w:rsid w:val="00E77CB3"/>
    <w:rsid w:val="00E82A70"/>
    <w:rsid w:val="00E83F80"/>
    <w:rsid w:val="00E849F7"/>
    <w:rsid w:val="00E857E7"/>
    <w:rsid w:val="00E8726F"/>
    <w:rsid w:val="00E90302"/>
    <w:rsid w:val="00E9133E"/>
    <w:rsid w:val="00E92910"/>
    <w:rsid w:val="00E97396"/>
    <w:rsid w:val="00EA185E"/>
    <w:rsid w:val="00EA26E7"/>
    <w:rsid w:val="00EA592A"/>
    <w:rsid w:val="00EA6C9C"/>
    <w:rsid w:val="00EB14E4"/>
    <w:rsid w:val="00EB32A5"/>
    <w:rsid w:val="00EB34ED"/>
    <w:rsid w:val="00EB7BE0"/>
    <w:rsid w:val="00EB7E63"/>
    <w:rsid w:val="00EC315E"/>
    <w:rsid w:val="00EC666C"/>
    <w:rsid w:val="00ED05A2"/>
    <w:rsid w:val="00ED077C"/>
    <w:rsid w:val="00ED1190"/>
    <w:rsid w:val="00ED4AB6"/>
    <w:rsid w:val="00ED6544"/>
    <w:rsid w:val="00EE0277"/>
    <w:rsid w:val="00EE3E00"/>
    <w:rsid w:val="00EE4C44"/>
    <w:rsid w:val="00EE5DD2"/>
    <w:rsid w:val="00EE73AD"/>
    <w:rsid w:val="00EE76FA"/>
    <w:rsid w:val="00EF0A2E"/>
    <w:rsid w:val="00EF3047"/>
    <w:rsid w:val="00EF63C2"/>
    <w:rsid w:val="00F00A79"/>
    <w:rsid w:val="00F00E86"/>
    <w:rsid w:val="00F017E0"/>
    <w:rsid w:val="00F05843"/>
    <w:rsid w:val="00F07C1E"/>
    <w:rsid w:val="00F105DB"/>
    <w:rsid w:val="00F132BC"/>
    <w:rsid w:val="00F13D80"/>
    <w:rsid w:val="00F16AAA"/>
    <w:rsid w:val="00F21161"/>
    <w:rsid w:val="00F218EF"/>
    <w:rsid w:val="00F21BC7"/>
    <w:rsid w:val="00F25451"/>
    <w:rsid w:val="00F265D0"/>
    <w:rsid w:val="00F266A2"/>
    <w:rsid w:val="00F32269"/>
    <w:rsid w:val="00F33246"/>
    <w:rsid w:val="00F41E3B"/>
    <w:rsid w:val="00F52AA4"/>
    <w:rsid w:val="00F56A6F"/>
    <w:rsid w:val="00F5709C"/>
    <w:rsid w:val="00F62417"/>
    <w:rsid w:val="00F642ED"/>
    <w:rsid w:val="00F64EF1"/>
    <w:rsid w:val="00F70785"/>
    <w:rsid w:val="00F75279"/>
    <w:rsid w:val="00F77EF3"/>
    <w:rsid w:val="00F855DD"/>
    <w:rsid w:val="00F8729E"/>
    <w:rsid w:val="00F8765F"/>
    <w:rsid w:val="00F8794E"/>
    <w:rsid w:val="00F90767"/>
    <w:rsid w:val="00FA054C"/>
    <w:rsid w:val="00FA3C96"/>
    <w:rsid w:val="00FA685B"/>
    <w:rsid w:val="00FA7258"/>
    <w:rsid w:val="00FB094D"/>
    <w:rsid w:val="00FB0C01"/>
    <w:rsid w:val="00FB2B45"/>
    <w:rsid w:val="00FC18F2"/>
    <w:rsid w:val="00FC39E5"/>
    <w:rsid w:val="00FC3A78"/>
    <w:rsid w:val="00FD01F7"/>
    <w:rsid w:val="00FD1005"/>
    <w:rsid w:val="00FD2C5C"/>
    <w:rsid w:val="00FD4672"/>
    <w:rsid w:val="00FD6C75"/>
    <w:rsid w:val="00FE38D9"/>
    <w:rsid w:val="00FE4766"/>
    <w:rsid w:val="00FE71B3"/>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D5CFE"/>
    <w:pPr>
      <w:jc w:val="both"/>
    </w:pPr>
    <w:rPr>
      <w:rFonts w:eastAsiaTheme="minorEastAsia"/>
      <w:sz w:val="24"/>
      <w:lang w:val="en-GB"/>
    </w:rPr>
  </w:style>
  <w:style w:type="paragraph" w:styleId="Heading1">
    <w:name w:val="heading 1"/>
    <w:basedOn w:val="Normal"/>
    <w:next w:val="Normal"/>
    <w:link w:val="Heading1Char"/>
    <w:uiPriority w:val="99"/>
    <w:semiHidden/>
    <w:rsid w:val="00AD5CFE"/>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AD5CFE"/>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AD5CFE"/>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AD5CFE"/>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D5CFE"/>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AD5CFE"/>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D5CFE"/>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D5CFE"/>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D5CFE"/>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AD5CFE"/>
    <w:rPr>
      <w:rFonts w:ascii="Tahoma" w:hAnsi="Tahoma" w:cs="Tahoma"/>
      <w:sz w:val="16"/>
      <w:szCs w:val="16"/>
    </w:rPr>
  </w:style>
  <w:style w:type="character" w:customStyle="1" w:styleId="BalloonTextChar">
    <w:name w:val="Balloon Text Char"/>
    <w:basedOn w:val="DefaultParagraphFont"/>
    <w:link w:val="BalloonText"/>
    <w:uiPriority w:val="99"/>
    <w:semiHidden/>
    <w:rsid w:val="00AD5CFE"/>
    <w:rPr>
      <w:rFonts w:ascii="Tahoma" w:eastAsiaTheme="minorEastAsia" w:hAnsi="Tahoma" w:cs="Tahoma"/>
      <w:sz w:val="16"/>
      <w:szCs w:val="16"/>
      <w:lang w:val="en-GB"/>
    </w:rPr>
  </w:style>
  <w:style w:type="character" w:styleId="BookTitle">
    <w:name w:val="Book Title"/>
    <w:uiPriority w:val="99"/>
    <w:semiHidden/>
    <w:qFormat/>
    <w:rsid w:val="00AD5CFE"/>
    <w:rPr>
      <w:i/>
      <w:iCs/>
      <w:smallCaps/>
      <w:spacing w:val="5"/>
    </w:rPr>
  </w:style>
  <w:style w:type="paragraph" w:customStyle="1" w:styleId="ECHRHeader">
    <w:name w:val="ECHR_Header"/>
    <w:aliases w:val="Ju_Header"/>
    <w:basedOn w:val="Header"/>
    <w:uiPriority w:val="4"/>
    <w:qFormat/>
    <w:rsid w:val="00AD5CFE"/>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AD5CFE"/>
    <w:pPr>
      <w:jc w:val="left"/>
    </w:pPr>
    <w:rPr>
      <w:sz w:val="8"/>
    </w:rPr>
  </w:style>
  <w:style w:type="character" w:styleId="Strong">
    <w:name w:val="Strong"/>
    <w:uiPriority w:val="99"/>
    <w:semiHidden/>
    <w:qFormat/>
    <w:rsid w:val="00AD5CFE"/>
    <w:rPr>
      <w:b/>
      <w:bCs/>
    </w:rPr>
  </w:style>
  <w:style w:type="paragraph" w:styleId="NoSpacing">
    <w:name w:val="No Spacing"/>
    <w:basedOn w:val="Normal"/>
    <w:link w:val="NoSpacingChar"/>
    <w:semiHidden/>
    <w:qFormat/>
    <w:rsid w:val="00AD5CFE"/>
    <w:rPr>
      <w:sz w:val="22"/>
      <w:lang w:val="en-US"/>
    </w:rPr>
  </w:style>
  <w:style w:type="character" w:customStyle="1" w:styleId="NoSpacingChar">
    <w:name w:val="No Spacing Char"/>
    <w:basedOn w:val="DefaultParagraphFont"/>
    <w:link w:val="NoSpacing"/>
    <w:semiHidden/>
    <w:rsid w:val="00AD5CFE"/>
    <w:rPr>
      <w:rFonts w:eastAsiaTheme="minorEastAsia"/>
    </w:rPr>
  </w:style>
  <w:style w:type="paragraph" w:customStyle="1" w:styleId="ECHRFooterLine">
    <w:name w:val="ECHR_Footer_Line"/>
    <w:aliases w:val="Footer_Line"/>
    <w:basedOn w:val="Normal"/>
    <w:next w:val="ECHRFooter"/>
    <w:uiPriority w:val="57"/>
    <w:semiHidden/>
    <w:rsid w:val="00AD5CFE"/>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AD5CFE"/>
  </w:style>
  <w:style w:type="paragraph" w:customStyle="1" w:styleId="DecList">
    <w:name w:val="Dec_List"/>
    <w:basedOn w:val="Normal"/>
    <w:uiPriority w:val="9"/>
    <w:semiHidden/>
    <w:qFormat/>
    <w:rsid w:val="00AD5CFE"/>
    <w:pPr>
      <w:spacing w:before="240"/>
      <w:ind w:left="284"/>
    </w:pPr>
  </w:style>
  <w:style w:type="paragraph" w:customStyle="1" w:styleId="DummyStyle">
    <w:name w:val="Dummy_Style"/>
    <w:basedOn w:val="Normal"/>
    <w:semiHidden/>
    <w:qFormat/>
    <w:rsid w:val="00AD5CFE"/>
    <w:rPr>
      <w:color w:val="00B050"/>
    </w:rPr>
  </w:style>
  <w:style w:type="paragraph" w:customStyle="1" w:styleId="ECHRTitleCentre3">
    <w:name w:val="ECHR_Title_Centre_3"/>
    <w:aliases w:val="Ju_H_Article"/>
    <w:basedOn w:val="Normal"/>
    <w:next w:val="ECHRParaQuote"/>
    <w:uiPriority w:val="27"/>
    <w:qFormat/>
    <w:rsid w:val="00AD5CFE"/>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D5CFE"/>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AD5CFE"/>
    <w:pPr>
      <w:numPr>
        <w:numId w:val="23"/>
      </w:numPr>
      <w:jc w:val="left"/>
    </w:pPr>
    <w:rPr>
      <w:b/>
    </w:rPr>
  </w:style>
  <w:style w:type="paragraph" w:customStyle="1" w:styleId="JuCourt">
    <w:name w:val="Ju_Court"/>
    <w:basedOn w:val="Normal"/>
    <w:next w:val="Normal"/>
    <w:uiPriority w:val="16"/>
    <w:qFormat/>
    <w:rsid w:val="00AD5CFE"/>
    <w:pPr>
      <w:tabs>
        <w:tab w:val="left" w:pos="907"/>
        <w:tab w:val="left" w:pos="1701"/>
        <w:tab w:val="right" w:pos="7371"/>
      </w:tabs>
      <w:spacing w:before="240"/>
      <w:ind w:left="397" w:hanging="397"/>
      <w:jc w:val="left"/>
    </w:pPr>
    <w:rPr>
      <w:lang w:bidi="en-US"/>
    </w:rPr>
  </w:style>
  <w:style w:type="paragraph" w:customStyle="1" w:styleId="JuHeaderLandscape">
    <w:name w:val="Ju_Header_Landscape"/>
    <w:basedOn w:val="ECHRHeader"/>
    <w:uiPriority w:val="4"/>
    <w:qFormat/>
    <w:rsid w:val="00AD5CFE"/>
    <w:pPr>
      <w:tabs>
        <w:tab w:val="clear" w:pos="3686"/>
        <w:tab w:val="clear" w:pos="7371"/>
        <w:tab w:val="center" w:pos="6146"/>
        <w:tab w:val="right" w:pos="12293"/>
      </w:tabs>
    </w:pPr>
  </w:style>
  <w:style w:type="paragraph" w:customStyle="1" w:styleId="ECHRTitleCentre2">
    <w:name w:val="ECHR_Title_Centre_2"/>
    <w:aliases w:val="Dec_H_Case"/>
    <w:basedOn w:val="Normal"/>
    <w:next w:val="ECHRPara"/>
    <w:uiPriority w:val="8"/>
    <w:qFormat/>
    <w:rsid w:val="00AD5CFE"/>
    <w:pPr>
      <w:spacing w:after="240"/>
      <w:jc w:val="center"/>
      <w:outlineLvl w:val="0"/>
    </w:pPr>
    <w:rPr>
      <w:rFonts w:asciiTheme="majorHAnsi" w:hAnsiTheme="majorHAnsi"/>
    </w:rPr>
  </w:style>
  <w:style w:type="paragraph" w:customStyle="1" w:styleId="JuInitialled">
    <w:name w:val="Ju_Initialled"/>
    <w:basedOn w:val="Normal"/>
    <w:uiPriority w:val="31"/>
    <w:qFormat/>
    <w:rsid w:val="00AD5CFE"/>
    <w:pPr>
      <w:tabs>
        <w:tab w:val="center" w:pos="6407"/>
      </w:tabs>
      <w:spacing w:before="720"/>
      <w:jc w:val="right"/>
    </w:pPr>
  </w:style>
  <w:style w:type="paragraph" w:styleId="Title">
    <w:name w:val="Title"/>
    <w:basedOn w:val="Normal"/>
    <w:next w:val="Normal"/>
    <w:link w:val="TitleChar"/>
    <w:uiPriority w:val="99"/>
    <w:semiHidden/>
    <w:qFormat/>
    <w:rsid w:val="00AD5CFE"/>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D5CFE"/>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D5CFE"/>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D5CFE"/>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D5CFE"/>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D5CFE"/>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D5CFE"/>
    <w:pPr>
      <w:keepNext/>
      <w:keepLines/>
      <w:spacing w:before="240" w:after="120"/>
      <w:ind w:left="1236"/>
    </w:pPr>
    <w:rPr>
      <w:sz w:val="20"/>
      <w:lang w:val="en-GB"/>
    </w:rPr>
  </w:style>
  <w:style w:type="paragraph" w:customStyle="1" w:styleId="JuListi">
    <w:name w:val="Ju_List_i"/>
    <w:basedOn w:val="Normal"/>
    <w:next w:val="JuLista"/>
    <w:uiPriority w:val="28"/>
    <w:qFormat/>
    <w:rsid w:val="00AD5CFE"/>
    <w:pPr>
      <w:ind w:left="794"/>
    </w:pPr>
  </w:style>
  <w:style w:type="character" w:customStyle="1" w:styleId="JUNAMES">
    <w:name w:val="JU_NAMES"/>
    <w:uiPriority w:val="17"/>
    <w:qFormat/>
    <w:rsid w:val="00AD5CFE"/>
    <w:rPr>
      <w:caps w:val="0"/>
      <w:smallCaps/>
    </w:rPr>
  </w:style>
  <w:style w:type="paragraph" w:customStyle="1" w:styleId="JuParaSub">
    <w:name w:val="Ju_Para_Sub"/>
    <w:basedOn w:val="ECHRPara"/>
    <w:uiPriority w:val="13"/>
    <w:qFormat/>
    <w:rsid w:val="00AD5CFE"/>
    <w:pPr>
      <w:ind w:left="284"/>
    </w:pPr>
  </w:style>
  <w:style w:type="paragraph" w:styleId="Header">
    <w:name w:val="header"/>
    <w:basedOn w:val="Normal"/>
    <w:link w:val="HeaderChar"/>
    <w:uiPriority w:val="57"/>
    <w:semiHidden/>
    <w:rsid w:val="00AD5CFE"/>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AD5CFE"/>
    <w:rPr>
      <w:sz w:val="24"/>
      <w:lang w:val="en-GB"/>
    </w:rPr>
  </w:style>
  <w:style w:type="character" w:customStyle="1" w:styleId="Heading1Char">
    <w:name w:val="Heading 1 Char"/>
    <w:basedOn w:val="DefaultParagraphFont"/>
    <w:link w:val="Heading1"/>
    <w:uiPriority w:val="99"/>
    <w:semiHidden/>
    <w:rsid w:val="00AD5CFE"/>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D5CFE"/>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D5CFE"/>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AD5CFE"/>
    <w:rPr>
      <w:rFonts w:asciiTheme="majorHAnsi" w:eastAsiaTheme="majorEastAsia" w:hAnsiTheme="majorHAnsi" w:cstheme="majorBidi"/>
      <w:b/>
      <w:bCs/>
      <w:color w:val="4D4D4D"/>
      <w:sz w:val="26"/>
      <w:szCs w:val="26"/>
      <w:lang w:val="en-GB"/>
    </w:rPr>
  </w:style>
  <w:style w:type="paragraph" w:customStyle="1" w:styleId="JuQuotSub">
    <w:name w:val="Ju_Quot_Sub"/>
    <w:basedOn w:val="ECHRParaQuote"/>
    <w:uiPriority w:val="15"/>
    <w:qFormat/>
    <w:rsid w:val="00AD5CFE"/>
    <w:pPr>
      <w:ind w:left="567"/>
    </w:pPr>
  </w:style>
  <w:style w:type="paragraph" w:customStyle="1" w:styleId="ECHRDecisionBody">
    <w:name w:val="ECHR_Decision_Body"/>
    <w:aliases w:val="Ju_Judges"/>
    <w:basedOn w:val="Normal"/>
    <w:uiPriority w:val="11"/>
    <w:qFormat/>
    <w:rsid w:val="00AD5CFE"/>
    <w:pPr>
      <w:tabs>
        <w:tab w:val="left" w:pos="567"/>
        <w:tab w:val="left" w:pos="1134"/>
      </w:tabs>
      <w:jc w:val="left"/>
    </w:pPr>
  </w:style>
  <w:style w:type="character" w:customStyle="1" w:styleId="Heading3Char">
    <w:name w:val="Heading 3 Char"/>
    <w:basedOn w:val="DefaultParagraphFont"/>
    <w:link w:val="Heading3"/>
    <w:uiPriority w:val="99"/>
    <w:semiHidden/>
    <w:rsid w:val="00AD5CFE"/>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link w:val="ECHRParaChar"/>
    <w:uiPriority w:val="12"/>
    <w:qFormat/>
    <w:rsid w:val="00AD5CFE"/>
    <w:pPr>
      <w:ind w:firstLine="284"/>
    </w:pPr>
  </w:style>
  <w:style w:type="character" w:customStyle="1" w:styleId="Heading4Char">
    <w:name w:val="Heading 4 Char"/>
    <w:basedOn w:val="DefaultParagraphFont"/>
    <w:link w:val="Heading4"/>
    <w:uiPriority w:val="99"/>
    <w:semiHidden/>
    <w:rsid w:val="00AD5CFE"/>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D5CFE"/>
    <w:rPr>
      <w:rFonts w:asciiTheme="majorHAnsi" w:eastAsiaTheme="majorEastAsia" w:hAnsiTheme="majorHAnsi" w:cstheme="majorBidi"/>
      <w:b/>
      <w:bCs/>
      <w:color w:val="808080"/>
    </w:rPr>
  </w:style>
  <w:style w:type="character" w:styleId="SubtleEmphasis">
    <w:name w:val="Subtle Emphasis"/>
    <w:uiPriority w:val="99"/>
    <w:semiHidden/>
    <w:qFormat/>
    <w:rsid w:val="00AD5CFE"/>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D5CFE"/>
    <w:pPr>
      <w:keepNext/>
      <w:keepLines/>
      <w:spacing w:before="720" w:after="240"/>
      <w:outlineLvl w:val="0"/>
    </w:pPr>
    <w:rPr>
      <w:rFonts w:asciiTheme="majorHAnsi" w:hAnsiTheme="majorHAnsi"/>
      <w:sz w:val="28"/>
    </w:rPr>
  </w:style>
  <w:style w:type="character" w:styleId="Emphasis">
    <w:name w:val="Emphasis"/>
    <w:uiPriority w:val="99"/>
    <w:semiHidden/>
    <w:qFormat/>
    <w:rsid w:val="00AD5CFE"/>
    <w:rPr>
      <w:b/>
      <w:bCs/>
      <w:i/>
      <w:iCs/>
      <w:spacing w:val="10"/>
      <w:bdr w:val="none" w:sz="0" w:space="0" w:color="auto"/>
      <w:shd w:val="clear" w:color="auto" w:fill="auto"/>
    </w:rPr>
  </w:style>
  <w:style w:type="paragraph" w:styleId="Footer">
    <w:name w:val="footer"/>
    <w:basedOn w:val="Normal"/>
    <w:link w:val="FooterChar"/>
    <w:uiPriority w:val="57"/>
    <w:semiHidden/>
    <w:rsid w:val="00AD5CFE"/>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AD5CFE"/>
    <w:rPr>
      <w:sz w:val="24"/>
      <w:lang w:val="en-GB"/>
    </w:rPr>
  </w:style>
  <w:style w:type="character" w:styleId="FootnoteReference">
    <w:name w:val="footnote reference"/>
    <w:basedOn w:val="DefaultParagraphFont"/>
    <w:uiPriority w:val="99"/>
    <w:semiHidden/>
    <w:rsid w:val="00AD5CFE"/>
    <w:rPr>
      <w:vertAlign w:val="superscript"/>
    </w:rPr>
  </w:style>
  <w:style w:type="paragraph" w:styleId="FootnoteText">
    <w:name w:val="footnote text"/>
    <w:basedOn w:val="Normal"/>
    <w:link w:val="FootnoteTextChar"/>
    <w:uiPriority w:val="99"/>
    <w:semiHidden/>
    <w:rsid w:val="00AD5CFE"/>
    <w:rPr>
      <w:sz w:val="20"/>
      <w:szCs w:val="20"/>
    </w:rPr>
  </w:style>
  <w:style w:type="character" w:customStyle="1" w:styleId="FootnoteTextChar">
    <w:name w:val="Footnote Text Char"/>
    <w:basedOn w:val="DefaultParagraphFont"/>
    <w:link w:val="FootnoteText"/>
    <w:uiPriority w:val="99"/>
    <w:semiHidden/>
    <w:rsid w:val="00AD5CFE"/>
    <w:rPr>
      <w:rFonts w:eastAsiaTheme="minorEastAsia"/>
      <w:sz w:val="20"/>
      <w:szCs w:val="20"/>
      <w:lang w:val="en-GB"/>
    </w:rPr>
  </w:style>
  <w:style w:type="character" w:customStyle="1" w:styleId="Heading6Char">
    <w:name w:val="Heading 6 Char"/>
    <w:basedOn w:val="DefaultParagraphFont"/>
    <w:link w:val="Heading6"/>
    <w:uiPriority w:val="99"/>
    <w:semiHidden/>
    <w:rsid w:val="00AD5CFE"/>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D5CFE"/>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D5CFE"/>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D5CFE"/>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AD5CFE"/>
    <w:rPr>
      <w:color w:val="0072BC" w:themeColor="hyperlink"/>
      <w:u w:val="single"/>
    </w:rPr>
  </w:style>
  <w:style w:type="character" w:styleId="IntenseEmphasis">
    <w:name w:val="Intense Emphasis"/>
    <w:uiPriority w:val="99"/>
    <w:semiHidden/>
    <w:qFormat/>
    <w:rsid w:val="00AD5CFE"/>
    <w:rPr>
      <w:b/>
      <w:bCs/>
    </w:rPr>
  </w:style>
  <w:style w:type="paragraph" w:styleId="IntenseQuote">
    <w:name w:val="Intense Quote"/>
    <w:basedOn w:val="Normal"/>
    <w:next w:val="Normal"/>
    <w:link w:val="IntenseQuoteChar"/>
    <w:uiPriority w:val="99"/>
    <w:semiHidden/>
    <w:qFormat/>
    <w:rsid w:val="00AD5CFE"/>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D5CFE"/>
    <w:rPr>
      <w:rFonts w:eastAsiaTheme="minorEastAsia"/>
      <w:b/>
      <w:bCs/>
      <w:i/>
      <w:iCs/>
      <w:lang w:bidi="en-US"/>
    </w:rPr>
  </w:style>
  <w:style w:type="character" w:styleId="IntenseReference">
    <w:name w:val="Intense Reference"/>
    <w:uiPriority w:val="99"/>
    <w:semiHidden/>
    <w:qFormat/>
    <w:rsid w:val="00AD5CFE"/>
    <w:rPr>
      <w:smallCaps/>
      <w:spacing w:val="5"/>
      <w:u w:val="single"/>
    </w:rPr>
  </w:style>
  <w:style w:type="paragraph" w:styleId="ListParagraph">
    <w:name w:val="List Paragraph"/>
    <w:basedOn w:val="Normal"/>
    <w:uiPriority w:val="99"/>
    <w:semiHidden/>
    <w:qFormat/>
    <w:rsid w:val="00AD5CFE"/>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D5CFE"/>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D5CFE"/>
    <w:rPr>
      <w:rFonts w:eastAsiaTheme="minorEastAsia"/>
      <w:i/>
      <w:iCs/>
      <w:lang w:bidi="en-US"/>
    </w:rPr>
  </w:style>
  <w:style w:type="character" w:styleId="SubtleReference">
    <w:name w:val="Subtle Reference"/>
    <w:uiPriority w:val="99"/>
    <w:semiHidden/>
    <w:qFormat/>
    <w:rsid w:val="00AD5CFE"/>
    <w:rPr>
      <w:smallCaps/>
    </w:rPr>
  </w:style>
  <w:style w:type="table" w:styleId="TableGrid">
    <w:name w:val="Table Grid"/>
    <w:basedOn w:val="TableNormal"/>
    <w:uiPriority w:val="59"/>
    <w:semiHidden/>
    <w:rsid w:val="00AD5C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AD5CF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AD5CF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AD5CF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AD5CF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AD5CF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D5CFE"/>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AD5CFE"/>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D5CFE"/>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D5CFE"/>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AD5CFE"/>
    <w:pPr>
      <w:tabs>
        <w:tab w:val="center" w:pos="851"/>
        <w:tab w:val="center" w:pos="6407"/>
      </w:tabs>
      <w:spacing w:before="720"/>
      <w:jc w:val="left"/>
    </w:pPr>
  </w:style>
  <w:style w:type="paragraph" w:customStyle="1" w:styleId="JuParaLast">
    <w:name w:val="Ju_Para_Last"/>
    <w:basedOn w:val="Normal"/>
    <w:next w:val="ECHRPara"/>
    <w:uiPriority w:val="30"/>
    <w:qFormat/>
    <w:rsid w:val="00AD5CFE"/>
    <w:pPr>
      <w:keepNext/>
      <w:keepLines/>
      <w:spacing w:before="240"/>
      <w:ind w:firstLine="284"/>
    </w:pPr>
  </w:style>
  <w:style w:type="paragraph" w:customStyle="1" w:styleId="JuCase">
    <w:name w:val="Ju_Case"/>
    <w:basedOn w:val="Normal"/>
    <w:next w:val="ECHRPara"/>
    <w:uiPriority w:val="10"/>
    <w:rsid w:val="00AD5CFE"/>
    <w:pPr>
      <w:ind w:firstLine="284"/>
    </w:pPr>
    <w:rPr>
      <w:b/>
    </w:rPr>
  </w:style>
  <w:style w:type="paragraph" w:customStyle="1" w:styleId="JuList">
    <w:name w:val="Ju_List"/>
    <w:basedOn w:val="Normal"/>
    <w:uiPriority w:val="28"/>
    <w:qFormat/>
    <w:rsid w:val="00AD5CFE"/>
    <w:pPr>
      <w:ind w:left="340" w:hanging="340"/>
    </w:pPr>
  </w:style>
  <w:style w:type="paragraph" w:customStyle="1" w:styleId="JuTitle">
    <w:name w:val="Ju_Title"/>
    <w:basedOn w:val="Normal"/>
    <w:next w:val="ECHRPara"/>
    <w:uiPriority w:val="3"/>
    <w:semiHidden/>
    <w:qFormat/>
    <w:rsid w:val="00AD5CFE"/>
    <w:pPr>
      <w:spacing w:before="720" w:after="240"/>
      <w:jc w:val="center"/>
      <w:outlineLvl w:val="0"/>
    </w:pPr>
    <w:rPr>
      <w:rFonts w:asciiTheme="majorHAnsi" w:hAnsiTheme="majorHAnsi"/>
      <w:b/>
      <w:caps/>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AD5CFE"/>
    <w:pPr>
      <w:ind w:left="346" w:firstLine="0"/>
    </w:pPr>
  </w:style>
  <w:style w:type="paragraph" w:customStyle="1" w:styleId="OpiH1">
    <w:name w:val="Opi_H_1"/>
    <w:basedOn w:val="ECHRHeading2"/>
    <w:uiPriority w:val="42"/>
    <w:qFormat/>
    <w:rsid w:val="00AD5CFE"/>
    <w:pPr>
      <w:ind w:left="635" w:hanging="357"/>
      <w:outlineLvl w:val="2"/>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basedOn w:val="DefaultParagraphFont"/>
    <w:uiPriority w:val="99"/>
    <w:semiHidden/>
    <w:rsid w:val="00AD5CFE"/>
    <w:rPr>
      <w:vertAlign w:val="superscript"/>
    </w:rPr>
  </w:style>
  <w:style w:type="paragraph" w:styleId="EndnoteText">
    <w:name w:val="endnote text"/>
    <w:basedOn w:val="Normal"/>
    <w:link w:val="EndnoteTextChar"/>
    <w:uiPriority w:val="99"/>
    <w:semiHidden/>
    <w:rsid w:val="00AD5CFE"/>
    <w:rPr>
      <w:sz w:val="20"/>
      <w:szCs w:val="20"/>
    </w:rPr>
  </w:style>
  <w:style w:type="character" w:customStyle="1" w:styleId="EndnoteTextChar">
    <w:name w:val="Endnote Text Char"/>
    <w:basedOn w:val="DefaultParagraphFont"/>
    <w:link w:val="EndnoteText"/>
    <w:uiPriority w:val="99"/>
    <w:semiHidden/>
    <w:rsid w:val="00AD5CFE"/>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
    <w:name w:val="Opi_H_a"/>
    <w:basedOn w:val="ECHRHeading3"/>
    <w:uiPriority w:val="43"/>
    <w:qFormat/>
    <w:rsid w:val="00AD5CFE"/>
    <w:pPr>
      <w:ind w:left="833" w:hanging="357"/>
      <w:outlineLvl w:val="3"/>
    </w:pPr>
    <w:rPr>
      <w:b/>
      <w:i w:val="0"/>
      <w:sz w:val="20"/>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AD5CF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D5CFE"/>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D5CFE"/>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AD5CFE"/>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AD5CF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AD5CF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AD5CFE"/>
    <w:pPr>
      <w:tabs>
        <w:tab w:val="clear" w:pos="357"/>
      </w:tabs>
      <w:outlineLvl w:val="1"/>
    </w:pPr>
    <w:rPr>
      <w:b/>
    </w:rPr>
  </w:style>
  <w:style w:type="paragraph" w:customStyle="1" w:styleId="OpiHi">
    <w:name w:val="Opi_H_i"/>
    <w:basedOn w:val="ECHRHeading4"/>
    <w:uiPriority w:val="44"/>
    <w:qFormat/>
    <w:rsid w:val="00AD5CFE"/>
    <w:pPr>
      <w:ind w:left="1037" w:hanging="357"/>
      <w:outlineLvl w:val="4"/>
    </w:pPr>
    <w:rPr>
      <w:b w:val="0"/>
      <w:i/>
    </w:rPr>
  </w:style>
  <w:style w:type="paragraph" w:customStyle="1" w:styleId="OpiPara">
    <w:name w:val="Opi_Para"/>
    <w:basedOn w:val="ECHRPara"/>
    <w:uiPriority w:val="46"/>
    <w:qFormat/>
    <w:rsid w:val="00AD5CFE"/>
  </w:style>
  <w:style w:type="paragraph" w:customStyle="1" w:styleId="OpiParaSub">
    <w:name w:val="Opi_Para_Sub"/>
    <w:basedOn w:val="JuParaSub"/>
    <w:uiPriority w:val="47"/>
    <w:qFormat/>
    <w:rsid w:val="00AD5CFE"/>
  </w:style>
  <w:style w:type="paragraph" w:customStyle="1" w:styleId="OpiQuot">
    <w:name w:val="Opi_Quot"/>
    <w:basedOn w:val="ECHRParaQuote"/>
    <w:uiPriority w:val="48"/>
    <w:qFormat/>
    <w:rsid w:val="00AD5CFE"/>
  </w:style>
  <w:style w:type="paragraph" w:customStyle="1" w:styleId="OpiQuotSub">
    <w:name w:val="Opi_Quot_Sub"/>
    <w:basedOn w:val="JuQuotSub"/>
    <w:uiPriority w:val="49"/>
    <w:qFormat/>
    <w:rsid w:val="00AD5CFE"/>
  </w:style>
  <w:style w:type="paragraph" w:customStyle="1" w:styleId="OpiTranslation">
    <w:name w:val="Opi_Translation"/>
    <w:basedOn w:val="Normal"/>
    <w:next w:val="OpiPara"/>
    <w:uiPriority w:val="40"/>
    <w:qFormat/>
    <w:rsid w:val="00AD5CFE"/>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A933AE"/>
    <w:rPr>
      <w:rFonts w:eastAsiaTheme="minorEastAsia"/>
      <w:sz w:val="24"/>
      <w:lang w:val="en-GB"/>
    </w:rPr>
  </w:style>
  <w:style w:type="paragraph" w:styleId="Revision">
    <w:name w:val="Revision"/>
    <w:hidden/>
    <w:uiPriority w:val="99"/>
    <w:semiHidden/>
    <w:rsid w:val="00A759BB"/>
    <w:rPr>
      <w:rFonts w:eastAsiaTheme="minorEastAsia"/>
      <w:sz w:val="24"/>
    </w:rPr>
  </w:style>
  <w:style w:type="paragraph" w:customStyle="1" w:styleId="jupara">
    <w:name w:val="jupara"/>
    <w:basedOn w:val="Normal"/>
    <w:rsid w:val="00960C42"/>
    <w:pPr>
      <w:ind w:firstLine="284"/>
    </w:pPr>
    <w:rPr>
      <w:rFonts w:ascii="Times New Roman" w:eastAsia="Times New Roman" w:hAnsi="Times New Roman" w:cs="Times New Roman"/>
      <w:szCs w:val="24"/>
      <w:lang w:eastAsia="en-GB"/>
    </w:rPr>
  </w:style>
  <w:style w:type="paragraph" w:customStyle="1" w:styleId="jucase0">
    <w:name w:val="jucase"/>
    <w:basedOn w:val="Normal"/>
    <w:rsid w:val="00960C4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981174">
      <w:bodyDiv w:val="1"/>
      <w:marLeft w:val="0"/>
      <w:marRight w:val="0"/>
      <w:marTop w:val="0"/>
      <w:marBottom w:val="0"/>
      <w:divBdr>
        <w:top w:val="none" w:sz="0" w:space="0" w:color="auto"/>
        <w:left w:val="none" w:sz="0" w:space="0" w:color="auto"/>
        <w:bottom w:val="none" w:sz="0" w:space="0" w:color="auto"/>
        <w:right w:val="none" w:sz="0" w:space="0" w:color="auto"/>
      </w:divBdr>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 w:id="2092119727">
      <w:bodyDiv w:val="1"/>
      <w:marLeft w:val="0"/>
      <w:marRight w:val="0"/>
      <w:marTop w:val="0"/>
      <w:marBottom w:val="0"/>
      <w:divBdr>
        <w:top w:val="none" w:sz="0" w:space="0" w:color="auto"/>
        <w:left w:val="none" w:sz="0" w:space="0" w:color="auto"/>
        <w:bottom w:val="none" w:sz="0" w:space="0" w:color="auto"/>
        <w:right w:val="none" w:sz="0" w:space="0" w:color="auto"/>
      </w:divBdr>
      <w:divsChild>
        <w:div w:id="1957172699">
          <w:marLeft w:val="0"/>
          <w:marRight w:val="0"/>
          <w:marTop w:val="0"/>
          <w:marBottom w:val="0"/>
          <w:divBdr>
            <w:top w:val="none" w:sz="0" w:space="0" w:color="auto"/>
            <w:left w:val="none" w:sz="0" w:space="0" w:color="auto"/>
            <w:bottom w:val="none" w:sz="0" w:space="0" w:color="auto"/>
            <w:right w:val="none" w:sz="0" w:space="0" w:color="auto"/>
          </w:divBdr>
          <w:divsChild>
            <w:div w:id="468471883">
              <w:marLeft w:val="0"/>
              <w:marRight w:val="0"/>
              <w:marTop w:val="0"/>
              <w:marBottom w:val="0"/>
              <w:divBdr>
                <w:top w:val="none" w:sz="0" w:space="0" w:color="auto"/>
                <w:left w:val="none" w:sz="0" w:space="0" w:color="auto"/>
                <w:bottom w:val="none" w:sz="0" w:space="0" w:color="auto"/>
                <w:right w:val="none" w:sz="0" w:space="0" w:color="auto"/>
              </w:divBdr>
              <w:divsChild>
                <w:div w:id="1697190373">
                  <w:marLeft w:val="0"/>
                  <w:marRight w:val="0"/>
                  <w:marTop w:val="0"/>
                  <w:marBottom w:val="0"/>
                  <w:divBdr>
                    <w:top w:val="none" w:sz="0" w:space="0" w:color="auto"/>
                    <w:left w:val="none" w:sz="0" w:space="0" w:color="auto"/>
                    <w:bottom w:val="none" w:sz="0" w:space="0" w:color="auto"/>
                    <w:right w:val="none" w:sz="0" w:space="0" w:color="auto"/>
                  </w:divBdr>
                  <w:divsChild>
                    <w:div w:id="1229917711">
                      <w:marLeft w:val="0"/>
                      <w:marRight w:val="0"/>
                      <w:marTop w:val="0"/>
                      <w:marBottom w:val="0"/>
                      <w:divBdr>
                        <w:top w:val="none" w:sz="0" w:space="0" w:color="auto"/>
                        <w:left w:val="none" w:sz="0" w:space="0" w:color="auto"/>
                        <w:bottom w:val="none" w:sz="0" w:space="0" w:color="auto"/>
                        <w:right w:val="none" w:sz="0" w:space="0" w:color="auto"/>
                      </w:divBdr>
                      <w:divsChild>
                        <w:div w:id="1787769241">
                          <w:marLeft w:val="0"/>
                          <w:marRight w:val="0"/>
                          <w:marTop w:val="0"/>
                          <w:marBottom w:val="0"/>
                          <w:divBdr>
                            <w:top w:val="none" w:sz="0" w:space="0" w:color="auto"/>
                            <w:left w:val="none" w:sz="0" w:space="0" w:color="auto"/>
                            <w:bottom w:val="none" w:sz="0" w:space="0" w:color="auto"/>
                            <w:right w:val="none" w:sz="0" w:space="0" w:color="auto"/>
                          </w:divBdr>
                          <w:divsChild>
                            <w:div w:id="83691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888923D-8331-4739-AFAC-B797D7D9A1C0}"/>
</file>

<file path=customXml/itemProps2.xml><?xml version="1.0" encoding="utf-8"?>
<ds:datastoreItem xmlns:ds="http://schemas.openxmlformats.org/officeDocument/2006/customXml" ds:itemID="{D8955467-529F-453C-9FC6-01BF3FD59591}"/>
</file>

<file path=customXml/itemProps3.xml><?xml version="1.0" encoding="utf-8"?>
<ds:datastoreItem xmlns:ds="http://schemas.openxmlformats.org/officeDocument/2006/customXml" ds:itemID="{5320B63D-1CD3-432A-9347-B743D9DF4287}"/>
</file>

<file path=customXml/itemProps4.xml><?xml version="1.0" encoding="utf-8"?>
<ds:datastoreItem xmlns:ds="http://schemas.openxmlformats.org/officeDocument/2006/customXml" ds:itemID="{516CF7D2-DED4-43FC-9E96-9E70E1C762A8}"/>
</file>

<file path=docProps/app.xml><?xml version="1.0" encoding="utf-8"?>
<Properties xmlns="http://schemas.openxmlformats.org/officeDocument/2006/extended-properties" xmlns:vt="http://schemas.openxmlformats.org/officeDocument/2006/docPropsVTypes">
  <Template>Normal.dotm</Template>
  <TotalTime>0</TotalTime>
  <Pages>1</Pages>
  <Words>5386</Words>
  <Characters>30706</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36020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2019-09-09T09:15:00Z</dcterms:created>
  <dcterms:modified xsi:type="dcterms:W3CDTF">2019-09-09T09:15:00Z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22388/07</vt:lpwstr>
  </property>
  <property fmtid="{D5CDD505-2E9C-101B-9397-08002B2CF9AE}" pid="4" name="CASEID">
    <vt:lpwstr>449860</vt:lpwstr>
  </property>
  <property fmtid="{D5CDD505-2E9C-101B-9397-08002B2CF9AE}" pid="5" name="ContentTypeId">
    <vt:lpwstr>0x010100558EB02BDB9E204AB350EDD385B68E10</vt:lpwstr>
  </property>
</Properties>
</file>