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61D3E" w:rsidR="00014566" w:rsidP="00E61D3E" w:rsidRDefault="00014566">
      <w:pPr>
        <w:pStyle w:val="ECHRDecisionBody"/>
        <w:jc w:val="center"/>
        <w:rPr>
          <w:lang w:val="fr-FR"/>
        </w:rPr>
      </w:pPr>
    </w:p>
    <w:p w:rsidRPr="00E61D3E" w:rsidR="00B000BD" w:rsidP="00E61D3E" w:rsidRDefault="00B000BD">
      <w:pPr>
        <w:pStyle w:val="ECHRDecisionBody"/>
        <w:jc w:val="center"/>
        <w:rPr>
          <w:lang w:val="fr-FR"/>
        </w:rPr>
      </w:pPr>
    </w:p>
    <w:p w:rsidRPr="00E61D3E" w:rsidR="00B000BD" w:rsidP="00E61D3E" w:rsidRDefault="00B000BD">
      <w:pPr>
        <w:pStyle w:val="ECHRDecisionBody"/>
        <w:jc w:val="center"/>
        <w:rPr>
          <w:lang w:val="fr-FR"/>
        </w:rPr>
      </w:pPr>
    </w:p>
    <w:p w:rsidRPr="00E61D3E" w:rsidR="00014566" w:rsidP="00E61D3E" w:rsidRDefault="0001555B">
      <w:pPr>
        <w:jc w:val="center"/>
      </w:pPr>
      <w:r w:rsidRPr="00E61D3E">
        <w:t>SECOND SECTION</w:t>
      </w:r>
    </w:p>
    <w:p w:rsidRPr="00E61D3E" w:rsidR="00014566" w:rsidP="00E61D3E" w:rsidRDefault="00014566">
      <w:pPr>
        <w:jc w:val="center"/>
      </w:pPr>
    </w:p>
    <w:p w:rsidRPr="00E61D3E" w:rsidR="00B000BD" w:rsidP="00E61D3E" w:rsidRDefault="00B000BD">
      <w:pPr>
        <w:jc w:val="center"/>
      </w:pPr>
    </w:p>
    <w:p w:rsidRPr="00E61D3E" w:rsidR="00B000BD" w:rsidP="00E61D3E" w:rsidRDefault="00B000BD">
      <w:pPr>
        <w:jc w:val="center"/>
      </w:pPr>
    </w:p>
    <w:p w:rsidRPr="00E61D3E" w:rsidR="00BF2FFB" w:rsidP="00E61D3E" w:rsidRDefault="00BF2FFB">
      <w:pPr>
        <w:jc w:val="center"/>
      </w:pPr>
    </w:p>
    <w:p w:rsidRPr="00E61D3E" w:rsidR="00B000BD" w:rsidP="00E61D3E" w:rsidRDefault="00B000BD">
      <w:pPr>
        <w:jc w:val="center"/>
      </w:pPr>
    </w:p>
    <w:p w:rsidRPr="00E61D3E" w:rsidR="00B000BD" w:rsidP="00E61D3E" w:rsidRDefault="00B000BD">
      <w:pPr>
        <w:jc w:val="center"/>
      </w:pPr>
    </w:p>
    <w:p w:rsidRPr="00E61D3E" w:rsidR="00B000BD" w:rsidP="00E61D3E" w:rsidRDefault="00B000BD">
      <w:pPr>
        <w:jc w:val="center"/>
      </w:pPr>
    </w:p>
    <w:p w:rsidRPr="00E61D3E" w:rsidR="00014566" w:rsidP="00E61D3E" w:rsidRDefault="00014566">
      <w:pPr>
        <w:jc w:val="center"/>
        <w:rPr>
          <w:b/>
          <w:lang w:val="en-GB"/>
        </w:rPr>
      </w:pPr>
      <w:bookmarkStart w:name="To" w:id="0"/>
      <w:r w:rsidRPr="00E61D3E">
        <w:rPr>
          <w:b/>
          <w:lang w:val="en-GB"/>
        </w:rPr>
        <w:t xml:space="preserve">CASE OF </w:t>
      </w:r>
      <w:bookmarkEnd w:id="0"/>
      <w:r w:rsidRPr="00E61D3E" w:rsidR="0001555B">
        <w:rPr>
          <w:b/>
          <w:lang w:val="en-GB"/>
        </w:rPr>
        <w:t>MATANOVIĆ v. CROATIA</w:t>
      </w:r>
    </w:p>
    <w:p w:rsidRPr="00E61D3E" w:rsidR="00014566" w:rsidP="00E61D3E" w:rsidRDefault="00014566">
      <w:pPr>
        <w:jc w:val="center"/>
        <w:rPr>
          <w:lang w:val="en-GB"/>
        </w:rPr>
      </w:pPr>
    </w:p>
    <w:p w:rsidRPr="00E61D3E" w:rsidR="00014566" w:rsidP="00E61D3E" w:rsidRDefault="00014566">
      <w:pPr>
        <w:jc w:val="center"/>
        <w:rPr>
          <w:i/>
          <w:lang w:val="en-GB"/>
        </w:rPr>
      </w:pPr>
      <w:r w:rsidRPr="00E61D3E">
        <w:rPr>
          <w:i/>
          <w:lang w:val="en-GB"/>
        </w:rPr>
        <w:t>(</w:t>
      </w:r>
      <w:r w:rsidRPr="00E61D3E" w:rsidR="0001555B">
        <w:rPr>
          <w:i/>
          <w:lang w:val="en-GB"/>
        </w:rPr>
        <w:t>Application no. 2742/12</w:t>
      </w:r>
      <w:r w:rsidRPr="00E61D3E">
        <w:rPr>
          <w:i/>
          <w:lang w:val="en-GB"/>
        </w:rPr>
        <w:t>)</w:t>
      </w:r>
    </w:p>
    <w:p w:rsidRPr="00E61D3E" w:rsidR="003704AC" w:rsidP="00E61D3E" w:rsidRDefault="003704AC">
      <w:pPr>
        <w:jc w:val="center"/>
      </w:pPr>
    </w:p>
    <w:p w:rsidRPr="00E61D3E" w:rsidR="003704AC" w:rsidP="00E61D3E" w:rsidRDefault="003704AC">
      <w:pPr>
        <w:jc w:val="center"/>
      </w:pPr>
    </w:p>
    <w:p w:rsidRPr="00E61D3E" w:rsidR="003704AC" w:rsidP="00E61D3E" w:rsidRDefault="003704AC">
      <w:pPr>
        <w:jc w:val="center"/>
      </w:pPr>
    </w:p>
    <w:p w:rsidRPr="00E61D3E" w:rsidR="003704AC" w:rsidP="00E61D3E" w:rsidRDefault="003704AC">
      <w:pPr>
        <w:jc w:val="center"/>
      </w:pPr>
    </w:p>
    <w:p w:rsidRPr="00E61D3E" w:rsidR="00014566" w:rsidP="00E61D3E" w:rsidRDefault="00014566">
      <w:pPr>
        <w:jc w:val="center"/>
      </w:pPr>
    </w:p>
    <w:p w:rsidRPr="00E61D3E" w:rsidR="001074E3" w:rsidP="00E61D3E" w:rsidRDefault="001074E3">
      <w:pPr>
        <w:jc w:val="center"/>
      </w:pPr>
    </w:p>
    <w:p w:rsidRPr="00E61D3E" w:rsidR="004D65E1" w:rsidP="00E61D3E" w:rsidRDefault="004D65E1">
      <w:pPr>
        <w:jc w:val="center"/>
      </w:pPr>
    </w:p>
    <w:p w:rsidRPr="00E61D3E" w:rsidR="004D65E1" w:rsidP="00E61D3E" w:rsidRDefault="004D65E1">
      <w:pPr>
        <w:jc w:val="center"/>
      </w:pPr>
    </w:p>
    <w:p w:rsidRPr="00E61D3E" w:rsidR="00D40773" w:rsidP="00E61D3E" w:rsidRDefault="00B000BD">
      <w:pPr>
        <w:pStyle w:val="ECHRPara"/>
        <w:ind w:firstLine="0"/>
        <w:jc w:val="center"/>
        <w:rPr>
          <w:szCs w:val="24"/>
          <w:lang w:val="en-GB"/>
        </w:rPr>
      </w:pPr>
      <w:r w:rsidRPr="00E61D3E">
        <w:rPr>
          <w:szCs w:val="24"/>
          <w:lang w:val="en-GB"/>
        </w:rPr>
        <w:t>JUDGMENT</w:t>
      </w:r>
    </w:p>
    <w:p w:rsidRPr="00E61D3E" w:rsidR="004D65E1" w:rsidP="00E61D3E" w:rsidRDefault="004D65E1">
      <w:pPr>
        <w:pStyle w:val="ECHRPara"/>
        <w:ind w:firstLine="0"/>
        <w:jc w:val="center"/>
        <w:rPr>
          <w:szCs w:val="24"/>
          <w:lang w:val="en-GB"/>
        </w:rPr>
      </w:pPr>
    </w:p>
    <w:p w:rsidRPr="00E61D3E" w:rsidR="004D65E1" w:rsidP="00E61D3E" w:rsidRDefault="004D65E1">
      <w:pPr>
        <w:pStyle w:val="ECHRPara"/>
        <w:ind w:firstLine="0"/>
        <w:jc w:val="center"/>
        <w:rPr>
          <w:snapToGrid w:val="0"/>
          <w:szCs w:val="24"/>
          <w:lang w:val="en-GB"/>
        </w:rPr>
      </w:pPr>
    </w:p>
    <w:p w:rsidRPr="00E61D3E" w:rsidR="00B000BD" w:rsidP="00E61D3E" w:rsidRDefault="00B000BD">
      <w:pPr>
        <w:pStyle w:val="JuCase"/>
        <w:ind w:firstLine="0"/>
        <w:jc w:val="center"/>
        <w:rPr>
          <w:b w:val="0"/>
        </w:rPr>
      </w:pPr>
      <w:r w:rsidRPr="00E61D3E">
        <w:rPr>
          <w:b w:val="0"/>
        </w:rPr>
        <w:t>STRASBOURG</w:t>
      </w:r>
    </w:p>
    <w:p w:rsidRPr="00E61D3E" w:rsidR="004D65E1" w:rsidP="00E61D3E" w:rsidRDefault="004D65E1">
      <w:pPr>
        <w:pStyle w:val="JuCase"/>
        <w:ind w:firstLine="0"/>
        <w:jc w:val="center"/>
        <w:rPr>
          <w:b w:val="0"/>
        </w:rPr>
      </w:pPr>
    </w:p>
    <w:p w:rsidR="004D65E1" w:rsidP="00E61D3E" w:rsidRDefault="007835FA">
      <w:pPr>
        <w:pStyle w:val="JuCase"/>
        <w:ind w:firstLine="0"/>
        <w:jc w:val="center"/>
        <w:rPr>
          <w:b w:val="0"/>
        </w:rPr>
      </w:pPr>
      <w:r>
        <w:rPr>
          <w:b w:val="0"/>
        </w:rPr>
        <w:t xml:space="preserve">04 April </w:t>
      </w:r>
      <w:bookmarkStart w:name="_GoBack" w:id="1"/>
      <w:bookmarkEnd w:id="1"/>
      <w:r>
        <w:rPr>
          <w:b w:val="0"/>
        </w:rPr>
        <w:t>2017</w:t>
      </w:r>
    </w:p>
    <w:p w:rsidRPr="007835FA" w:rsidR="007835FA" w:rsidP="007835FA" w:rsidRDefault="007835FA">
      <w:pPr>
        <w:pStyle w:val="ECHRPara"/>
      </w:pPr>
    </w:p>
    <w:p w:rsidRPr="00E61D3E" w:rsidR="00E61D3E" w:rsidP="00E61D3E" w:rsidRDefault="00E61D3E">
      <w:pPr>
        <w:pStyle w:val="jucase0"/>
        <w:ind w:firstLine="0"/>
        <w:jc w:val="center"/>
        <w:rPr>
          <w:color w:val="FF0000"/>
          <w:sz w:val="28"/>
          <w:szCs w:val="28"/>
          <w:u w:val="single"/>
        </w:rPr>
      </w:pPr>
      <w:r w:rsidRPr="00E61D3E">
        <w:rPr>
          <w:color w:val="FF0000"/>
          <w:sz w:val="28"/>
          <w:szCs w:val="28"/>
          <w:u w:val="single"/>
        </w:rPr>
        <w:t>FINAL</w:t>
      </w:r>
    </w:p>
    <w:p w:rsidRPr="00E61D3E" w:rsidR="00E61D3E" w:rsidP="00E61D3E" w:rsidRDefault="00E61D3E">
      <w:pPr>
        <w:pStyle w:val="jupara"/>
        <w:tabs>
          <w:tab w:val="left" w:pos="4650"/>
        </w:tabs>
        <w:ind w:firstLine="0"/>
        <w:jc w:val="center"/>
        <w:rPr>
          <w:color w:val="FF0000"/>
          <w:sz w:val="28"/>
          <w:szCs w:val="28"/>
        </w:rPr>
      </w:pPr>
    </w:p>
    <w:p w:rsidRPr="00E61D3E" w:rsidR="00E61D3E" w:rsidP="00E61D3E" w:rsidRDefault="00E61D3E">
      <w:pPr>
        <w:pStyle w:val="jupara"/>
        <w:ind w:firstLine="0"/>
        <w:jc w:val="center"/>
        <w:rPr>
          <w:color w:val="FF0000"/>
          <w:sz w:val="28"/>
          <w:szCs w:val="28"/>
        </w:rPr>
      </w:pPr>
      <w:r w:rsidRPr="00E61D3E">
        <w:rPr>
          <w:color w:val="FF0000"/>
          <w:sz w:val="28"/>
          <w:szCs w:val="28"/>
        </w:rPr>
        <w:t>04/07/2017</w:t>
      </w:r>
    </w:p>
    <w:p w:rsidRPr="00E61D3E" w:rsidR="00E61D3E" w:rsidP="00E61D3E" w:rsidRDefault="00E61D3E">
      <w:pPr>
        <w:pStyle w:val="jupara"/>
        <w:ind w:firstLine="0"/>
        <w:jc w:val="center"/>
      </w:pPr>
    </w:p>
    <w:p w:rsidRPr="00E61D3E" w:rsidR="00BF2FFB" w:rsidP="00E61D3E" w:rsidRDefault="00E61D3E">
      <w:pPr>
        <w:pStyle w:val="ECHRPara"/>
        <w:jc w:val="center"/>
        <w:rPr>
          <w:i/>
          <w:iCs/>
          <w:sz w:val="22"/>
        </w:rPr>
      </w:pPr>
      <w:r w:rsidRPr="00E61D3E">
        <w:rPr>
          <w:i/>
          <w:iCs/>
          <w:sz w:val="22"/>
        </w:rPr>
        <w:t>This judgment has become final under Article 44 § 2 of the Convention. It may be subject to editorial revision.</w:t>
      </w:r>
    </w:p>
    <w:p w:rsidRPr="00E61D3E" w:rsidR="00E61D3E" w:rsidP="00E61D3E" w:rsidRDefault="00E61D3E">
      <w:pPr>
        <w:pStyle w:val="ECHRPara"/>
        <w:jc w:val="center"/>
        <w:rPr>
          <w:i/>
          <w:iCs/>
          <w:sz w:val="22"/>
        </w:rPr>
      </w:pPr>
    </w:p>
    <w:p w:rsidRPr="00E61D3E" w:rsidR="00E61D3E" w:rsidP="00E61D3E" w:rsidRDefault="00E61D3E">
      <w:pPr>
        <w:pStyle w:val="ECHRPara"/>
        <w:jc w:val="center"/>
        <w:sectPr w:rsidRPr="00E61D3E" w:rsidR="00E61D3E" w:rsidSect="00B000B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E61D3E" w:rsidR="00014566" w:rsidP="00E61D3E" w:rsidRDefault="00014566">
      <w:pPr>
        <w:pStyle w:val="JuCase"/>
      </w:pPr>
      <w:r w:rsidRPr="00E61D3E">
        <w:t xml:space="preserve">In the case of </w:t>
      </w:r>
      <w:proofErr w:type="spellStart"/>
      <w:r w:rsidRPr="00E61D3E" w:rsidR="0001555B">
        <w:t>Matanović</w:t>
      </w:r>
      <w:proofErr w:type="spellEnd"/>
      <w:r w:rsidRPr="00E61D3E" w:rsidR="0001555B">
        <w:t xml:space="preserve"> v. Croatia</w:t>
      </w:r>
      <w:r w:rsidRPr="00E61D3E">
        <w:t>,</w:t>
      </w:r>
    </w:p>
    <w:p w:rsidRPr="00E61D3E" w:rsidR="00014566" w:rsidP="00E61D3E" w:rsidRDefault="00014566">
      <w:pPr>
        <w:pStyle w:val="ECHRPara"/>
        <w:rPr>
          <w:lang w:val="en-GB"/>
        </w:rPr>
      </w:pPr>
      <w:r w:rsidRPr="00E61D3E">
        <w:rPr>
          <w:lang w:val="en-GB"/>
        </w:rPr>
        <w:t>The European Court of Human Rights (</w:t>
      </w:r>
      <w:r w:rsidRPr="00E61D3E" w:rsidR="0001555B">
        <w:rPr>
          <w:lang w:val="en-GB"/>
        </w:rPr>
        <w:t>Second Section</w:t>
      </w:r>
      <w:r w:rsidRPr="00E61D3E">
        <w:rPr>
          <w:lang w:val="en-GB"/>
        </w:rPr>
        <w:t xml:space="preserve">), sitting as a </w:t>
      </w:r>
      <w:r w:rsidRPr="00E61D3E" w:rsidR="0001555B">
        <w:rPr>
          <w:lang w:val="en-GB"/>
        </w:rPr>
        <w:t>Chamber</w:t>
      </w:r>
      <w:r w:rsidRPr="00E61D3E">
        <w:rPr>
          <w:lang w:val="en-GB"/>
        </w:rPr>
        <w:t xml:space="preserve"> composed of:</w:t>
      </w:r>
    </w:p>
    <w:p w:rsidRPr="00E61D3E" w:rsidR="00014566" w:rsidP="00E61D3E" w:rsidRDefault="00B000BD">
      <w:pPr>
        <w:pStyle w:val="ECHRDecisionBody"/>
        <w:rPr>
          <w:lang w:val="en-GB"/>
        </w:rPr>
      </w:pPr>
      <w:r w:rsidRPr="00E61D3E">
        <w:tab/>
      </w:r>
      <w:proofErr w:type="spellStart"/>
      <w:r w:rsidRPr="00E61D3E">
        <w:t>Işıl</w:t>
      </w:r>
      <w:proofErr w:type="spellEnd"/>
      <w:r w:rsidRPr="00E61D3E">
        <w:t xml:space="preserve"> </w:t>
      </w:r>
      <w:proofErr w:type="spellStart"/>
      <w:r w:rsidRPr="00E61D3E">
        <w:t>Karakaş</w:t>
      </w:r>
      <w:proofErr w:type="spellEnd"/>
      <w:r w:rsidRPr="00E61D3E">
        <w:t>,</w:t>
      </w:r>
      <w:r w:rsidRPr="00E61D3E">
        <w:rPr>
          <w:i/>
        </w:rPr>
        <w:t xml:space="preserve"> President,</w:t>
      </w:r>
      <w:r w:rsidRPr="00E61D3E">
        <w:rPr>
          <w:i/>
        </w:rPr>
        <w:br/>
      </w:r>
      <w:r w:rsidRPr="00E61D3E">
        <w:tab/>
        <w:t>Julia Laffranque,</w:t>
      </w:r>
      <w:r w:rsidRPr="00E61D3E">
        <w:rPr>
          <w:i/>
        </w:rPr>
        <w:br/>
      </w:r>
      <w:r w:rsidRPr="00E61D3E">
        <w:tab/>
        <w:t>Paul Lemmens,</w:t>
      </w:r>
      <w:r w:rsidRPr="00E61D3E">
        <w:rPr>
          <w:i/>
        </w:rPr>
        <w:br/>
      </w:r>
      <w:r w:rsidRPr="00E61D3E">
        <w:tab/>
      </w:r>
      <w:proofErr w:type="spellStart"/>
      <w:r w:rsidRPr="00E61D3E">
        <w:t>Valeriu</w:t>
      </w:r>
      <w:proofErr w:type="spellEnd"/>
      <w:r w:rsidRPr="00E61D3E">
        <w:t xml:space="preserve"> </w:t>
      </w:r>
      <w:proofErr w:type="spellStart"/>
      <w:r w:rsidRPr="00E61D3E">
        <w:t>Griţco</w:t>
      </w:r>
      <w:proofErr w:type="spellEnd"/>
      <w:r w:rsidRPr="00E61D3E">
        <w:t>,</w:t>
      </w:r>
      <w:r w:rsidRPr="00E61D3E">
        <w:rPr>
          <w:i/>
        </w:rPr>
        <w:br/>
      </w:r>
      <w:r w:rsidRPr="00E61D3E">
        <w:tab/>
      </w:r>
      <w:proofErr w:type="spellStart"/>
      <w:r w:rsidRPr="00E61D3E">
        <w:t>Ksenija</w:t>
      </w:r>
      <w:proofErr w:type="spellEnd"/>
      <w:r w:rsidRPr="00E61D3E">
        <w:t xml:space="preserve"> </w:t>
      </w:r>
      <w:proofErr w:type="spellStart"/>
      <w:r w:rsidRPr="00E61D3E">
        <w:t>Turković</w:t>
      </w:r>
      <w:proofErr w:type="spellEnd"/>
      <w:r w:rsidRPr="00E61D3E">
        <w:t>,</w:t>
      </w:r>
      <w:r w:rsidRPr="00E61D3E">
        <w:rPr>
          <w:i/>
        </w:rPr>
        <w:br/>
      </w:r>
      <w:r w:rsidRPr="00E61D3E">
        <w:tab/>
        <w:t xml:space="preserve">Stéphanie </w:t>
      </w:r>
      <w:proofErr w:type="spellStart"/>
      <w:r w:rsidRPr="00E61D3E">
        <w:t>Mourou-Vikström</w:t>
      </w:r>
      <w:proofErr w:type="spellEnd"/>
      <w:r w:rsidRPr="00E61D3E">
        <w:t>,</w:t>
      </w:r>
      <w:r w:rsidRPr="00E61D3E">
        <w:rPr>
          <w:i/>
        </w:rPr>
        <w:br/>
      </w:r>
      <w:r w:rsidRPr="00E61D3E">
        <w:tab/>
        <w:t xml:space="preserve">Georges </w:t>
      </w:r>
      <w:proofErr w:type="spellStart"/>
      <w:r w:rsidRPr="00E61D3E">
        <w:t>Ravarani</w:t>
      </w:r>
      <w:proofErr w:type="spellEnd"/>
      <w:r w:rsidRPr="00E61D3E">
        <w:t>,</w:t>
      </w:r>
      <w:r w:rsidRPr="00E61D3E">
        <w:rPr>
          <w:i/>
        </w:rPr>
        <w:t xml:space="preserve"> judges,</w:t>
      </w:r>
      <w:r w:rsidRPr="00E61D3E" w:rsidR="00014566">
        <w:rPr>
          <w:szCs w:val="24"/>
          <w:lang w:val="en-GB"/>
        </w:rPr>
        <w:br/>
      </w:r>
      <w:r w:rsidRPr="00E61D3E" w:rsidR="00014566">
        <w:rPr>
          <w:lang w:val="en-GB"/>
        </w:rPr>
        <w:t xml:space="preserve">and </w:t>
      </w:r>
      <w:r w:rsidRPr="00E61D3E" w:rsidR="0001555B">
        <w:rPr>
          <w:lang w:val="en-GB"/>
        </w:rPr>
        <w:t>Stanley Naismith</w:t>
      </w:r>
      <w:r w:rsidRPr="00E61D3E" w:rsidR="00014566">
        <w:rPr>
          <w:lang w:val="en-GB"/>
        </w:rPr>
        <w:t xml:space="preserve">, </w:t>
      </w:r>
      <w:r w:rsidRPr="00E61D3E" w:rsidR="0001555B">
        <w:rPr>
          <w:i/>
          <w:lang w:val="en-GB"/>
        </w:rPr>
        <w:t xml:space="preserve">Section </w:t>
      </w:r>
      <w:r w:rsidRPr="00E61D3E" w:rsidR="0001555B">
        <w:rPr>
          <w:i/>
          <w:iCs/>
          <w:lang w:val="en-GB"/>
        </w:rPr>
        <w:t>Registrar</w:t>
      </w:r>
      <w:r w:rsidRPr="00E61D3E" w:rsidR="00014566">
        <w:rPr>
          <w:i/>
          <w:lang w:val="en-GB"/>
        </w:rPr>
        <w:t>,</w:t>
      </w:r>
    </w:p>
    <w:p w:rsidRPr="00E61D3E" w:rsidR="00014566" w:rsidP="00E61D3E" w:rsidRDefault="00014566">
      <w:pPr>
        <w:pStyle w:val="ECHRPara"/>
      </w:pPr>
      <w:r w:rsidRPr="00E61D3E">
        <w:t xml:space="preserve">Having deliberated in private on </w:t>
      </w:r>
      <w:r w:rsidRPr="00E61D3E" w:rsidR="00B000BD">
        <w:t>21 February 2017</w:t>
      </w:r>
      <w:r w:rsidRPr="00E61D3E">
        <w:t>,</w:t>
      </w:r>
    </w:p>
    <w:p w:rsidRPr="00E61D3E" w:rsidR="00014566" w:rsidP="00E61D3E" w:rsidRDefault="00014566">
      <w:pPr>
        <w:pStyle w:val="ECHRPara"/>
      </w:pPr>
      <w:r w:rsidRPr="00E61D3E">
        <w:t>Delivers the following judgment, which was adopted on that date:</w:t>
      </w:r>
    </w:p>
    <w:p w:rsidRPr="00E61D3E" w:rsidR="00014566" w:rsidP="00E61D3E" w:rsidRDefault="00014566">
      <w:pPr>
        <w:pStyle w:val="ECHRTitle1"/>
        <w:rPr>
          <w:lang w:val="en-GB"/>
        </w:rPr>
      </w:pPr>
      <w:r w:rsidRPr="00E61D3E">
        <w:rPr>
          <w:lang w:val="en-GB"/>
        </w:rPr>
        <w:t>PROCEDURE</w:t>
      </w:r>
    </w:p>
    <w:p w:rsidRPr="00E61D3E" w:rsidR="0001555B"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w:t>
      </w:r>
      <w:r w:rsidRPr="00E61D3E">
        <w:rPr>
          <w:lang w:val="en-GB"/>
        </w:rPr>
        <w:fldChar w:fldCharType="end"/>
      </w:r>
      <w:r w:rsidRPr="00E61D3E" w:rsidR="00014566">
        <w:rPr>
          <w:lang w:val="en-GB"/>
        </w:rPr>
        <w:t xml:space="preserve">.  The case originated in </w:t>
      </w:r>
      <w:r w:rsidRPr="00E61D3E">
        <w:rPr>
          <w:lang w:val="en-GB"/>
        </w:rPr>
        <w:t>an application (no. 2742/12)</w:t>
      </w:r>
      <w:r w:rsidRPr="00E61D3E" w:rsidR="00014566">
        <w:rPr>
          <w:lang w:val="en-GB"/>
        </w:rPr>
        <w:t xml:space="preserve"> against </w:t>
      </w:r>
      <w:r w:rsidRPr="00E61D3E">
        <w:rPr>
          <w:lang w:val="en-GB"/>
        </w:rPr>
        <w:t>the Republic of Croatia</w:t>
      </w:r>
      <w:r w:rsidRPr="00E61D3E" w:rsidR="00014566">
        <w:rPr>
          <w:lang w:val="en-GB"/>
        </w:rPr>
        <w:t xml:space="preserve"> lodged with the </w:t>
      </w:r>
      <w:r w:rsidRPr="00E61D3E">
        <w:rPr>
          <w:lang w:val="en-GB"/>
        </w:rPr>
        <w:t>Court under Article 34</w:t>
      </w:r>
      <w:r w:rsidRPr="00E61D3E" w:rsidR="00014566">
        <w:rPr>
          <w:lang w:val="en-GB"/>
        </w:rPr>
        <w:t xml:space="preserve"> of the Convention for the Protection of Human Rights and Fundamental Freedoms (“the Convention”) by </w:t>
      </w:r>
      <w:r w:rsidRPr="00E61D3E">
        <w:rPr>
          <w:lang w:val="en-GB"/>
        </w:rPr>
        <w:t xml:space="preserve">a Croatian national, Mr Josip </w:t>
      </w:r>
      <w:proofErr w:type="spellStart"/>
      <w:r w:rsidRPr="00E61D3E">
        <w:rPr>
          <w:lang w:val="en-GB"/>
        </w:rPr>
        <w:t>Matanović</w:t>
      </w:r>
      <w:proofErr w:type="spellEnd"/>
      <w:r w:rsidRPr="00E61D3E">
        <w:rPr>
          <w:lang w:val="en-GB"/>
        </w:rPr>
        <w:t xml:space="preserve"> (“the</w:t>
      </w:r>
      <w:r w:rsidRPr="00E61D3E" w:rsidR="00B464E9">
        <w:rPr>
          <w:lang w:val="en-GB"/>
        </w:rPr>
        <w:t> </w:t>
      </w:r>
      <w:r w:rsidRPr="00E61D3E">
        <w:rPr>
          <w:lang w:val="en-GB"/>
        </w:rPr>
        <w:t>applicant”), on 22 December 2011</w:t>
      </w:r>
      <w:r w:rsidRPr="00E61D3E" w:rsidR="00014566">
        <w:rPr>
          <w:lang w:val="en-GB"/>
        </w:rPr>
        <w:t>.</w:t>
      </w:r>
    </w:p>
    <w:p w:rsidRPr="00E61D3E" w:rsidR="00BF2FFB"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2</w:t>
      </w:r>
      <w:r w:rsidRPr="00E61D3E">
        <w:rPr>
          <w:lang w:val="en-GB"/>
        </w:rPr>
        <w:fldChar w:fldCharType="end"/>
      </w:r>
      <w:r w:rsidRPr="00E61D3E" w:rsidR="00014566">
        <w:rPr>
          <w:lang w:val="en-GB"/>
        </w:rPr>
        <w:t>.  </w:t>
      </w:r>
      <w:r w:rsidRPr="00E61D3E">
        <w:rPr>
          <w:lang w:val="en-GB"/>
        </w:rPr>
        <w:t xml:space="preserve">The applicant was represented by Ms I. </w:t>
      </w:r>
      <w:proofErr w:type="spellStart"/>
      <w:r w:rsidRPr="00E61D3E">
        <w:rPr>
          <w:lang w:val="en-GB"/>
        </w:rPr>
        <w:t>Bojić</w:t>
      </w:r>
      <w:proofErr w:type="spellEnd"/>
      <w:r w:rsidRPr="00E61D3E">
        <w:rPr>
          <w:lang w:val="en-GB"/>
        </w:rPr>
        <w:t xml:space="preserve">, a lawyer practising in Zagreb. </w:t>
      </w:r>
      <w:r w:rsidRPr="00E61D3E" w:rsidR="00014566">
        <w:rPr>
          <w:lang w:val="en-GB"/>
        </w:rPr>
        <w:t xml:space="preserve">The </w:t>
      </w:r>
      <w:r w:rsidRPr="00E61D3E">
        <w:rPr>
          <w:lang w:val="en-GB"/>
        </w:rPr>
        <w:t>Croatian</w:t>
      </w:r>
      <w:r w:rsidRPr="00E61D3E" w:rsidR="00014566">
        <w:rPr>
          <w:lang w:val="en-GB"/>
        </w:rPr>
        <w:t xml:space="preserve"> Government (“the Government”) were represe</w:t>
      </w:r>
      <w:r w:rsidRPr="00E61D3E" w:rsidR="00FB746A">
        <w:rPr>
          <w:lang w:val="en-GB"/>
        </w:rPr>
        <w:t>nted by their Agent, Ms</w:t>
      </w:r>
      <w:r w:rsidRPr="00E61D3E" w:rsidR="00014566">
        <w:rPr>
          <w:lang w:val="en-GB"/>
        </w:rPr>
        <w:t xml:space="preserve"> </w:t>
      </w:r>
      <w:r w:rsidRPr="00E61D3E" w:rsidR="00FB746A">
        <w:rPr>
          <w:rFonts w:cstheme="minorHAnsi"/>
          <w:lang w:val="en-GB"/>
        </w:rPr>
        <w:t>Š</w:t>
      </w:r>
      <w:r w:rsidRPr="00E61D3E" w:rsidR="00FB746A">
        <w:rPr>
          <w:lang w:val="en-GB"/>
        </w:rPr>
        <w:t xml:space="preserve">. </w:t>
      </w:r>
      <w:proofErr w:type="spellStart"/>
      <w:r w:rsidRPr="00E61D3E" w:rsidR="00FB746A">
        <w:rPr>
          <w:lang w:val="en-GB"/>
        </w:rPr>
        <w:t>Sta</w:t>
      </w:r>
      <w:r w:rsidRPr="00E61D3E" w:rsidR="00FB746A">
        <w:rPr>
          <w:rFonts w:cstheme="minorHAnsi"/>
          <w:lang w:val="en-GB"/>
        </w:rPr>
        <w:t>ž</w:t>
      </w:r>
      <w:r w:rsidRPr="00E61D3E" w:rsidR="00FB746A">
        <w:rPr>
          <w:lang w:val="en-GB"/>
        </w:rPr>
        <w:t>nik</w:t>
      </w:r>
      <w:proofErr w:type="spellEnd"/>
      <w:r w:rsidRPr="00E61D3E" w:rsidR="00FB746A">
        <w:rPr>
          <w:lang w:val="en-GB"/>
        </w:rPr>
        <w:t>.</w:t>
      </w:r>
    </w:p>
    <w:p w:rsidRPr="00E61D3E" w:rsidR="007D313B"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3</w:t>
      </w:r>
      <w:r w:rsidRPr="00E61D3E">
        <w:rPr>
          <w:lang w:val="en-GB"/>
        </w:rPr>
        <w:fldChar w:fldCharType="end"/>
      </w:r>
      <w:r w:rsidRPr="00E61D3E">
        <w:rPr>
          <w:lang w:val="en-GB"/>
        </w:rPr>
        <w:t>.  The applicant</w:t>
      </w:r>
      <w:r w:rsidRPr="00E61D3E" w:rsidR="007D313B">
        <w:rPr>
          <w:lang w:val="en-GB"/>
        </w:rPr>
        <w:t xml:space="preserve"> complained</w:t>
      </w:r>
      <w:r w:rsidRPr="00E61D3E">
        <w:rPr>
          <w:lang w:val="en-GB"/>
        </w:rPr>
        <w:t>, in particular,</w:t>
      </w:r>
      <w:r w:rsidRPr="00E61D3E" w:rsidR="007D313B">
        <w:rPr>
          <w:lang w:val="en-GB"/>
        </w:rPr>
        <w:t xml:space="preserve"> </w:t>
      </w:r>
      <w:r w:rsidRPr="00E61D3E" w:rsidR="00E00BC7">
        <w:rPr>
          <w:lang w:val="en-GB"/>
        </w:rPr>
        <w:t>that the domestic authorities</w:t>
      </w:r>
      <w:r w:rsidRPr="00E61D3E" w:rsidR="00E61D3E">
        <w:rPr>
          <w:lang w:val="en-GB"/>
        </w:rPr>
        <w:t>’</w:t>
      </w:r>
      <w:r w:rsidRPr="00E61D3E" w:rsidR="00E00BC7">
        <w:rPr>
          <w:lang w:val="en-GB"/>
        </w:rPr>
        <w:t xml:space="preserve"> recourse to special investigative measures, in particular secret surveillance</w:t>
      </w:r>
      <w:r w:rsidRPr="00E61D3E" w:rsidR="001B4A86">
        <w:rPr>
          <w:lang w:val="en-GB"/>
        </w:rPr>
        <w:t xml:space="preserve"> </w:t>
      </w:r>
      <w:r w:rsidRPr="00E61D3E" w:rsidR="00A70F5C">
        <w:rPr>
          <w:lang w:val="en-GB"/>
        </w:rPr>
        <w:t>in respect of</w:t>
      </w:r>
      <w:r w:rsidRPr="00E61D3E" w:rsidR="001B4A86">
        <w:rPr>
          <w:lang w:val="en-GB"/>
        </w:rPr>
        <w:t xml:space="preserve"> him</w:t>
      </w:r>
      <w:r w:rsidRPr="00E61D3E" w:rsidR="00E00BC7">
        <w:rPr>
          <w:lang w:val="en-GB"/>
        </w:rPr>
        <w:t>, had been in violation of the guarantees of Article 8 of the Convention</w:t>
      </w:r>
      <w:r w:rsidRPr="00E61D3E" w:rsidR="00D40773">
        <w:rPr>
          <w:lang w:val="en-GB"/>
        </w:rPr>
        <w:t>. He further</w:t>
      </w:r>
      <w:r w:rsidRPr="00E61D3E" w:rsidR="00E00BC7">
        <w:rPr>
          <w:lang w:val="en-GB"/>
        </w:rPr>
        <w:t xml:space="preserve"> alleged entrapment by</w:t>
      </w:r>
      <w:r w:rsidRPr="00E61D3E" w:rsidR="001B4A86">
        <w:rPr>
          <w:lang w:val="en-GB"/>
        </w:rPr>
        <w:t xml:space="preserve"> an</w:t>
      </w:r>
      <w:r w:rsidRPr="00E61D3E" w:rsidR="00E00BC7">
        <w:rPr>
          <w:lang w:val="en-GB"/>
        </w:rPr>
        <w:t xml:space="preserve"> </w:t>
      </w:r>
      <w:r w:rsidRPr="00E61D3E" w:rsidR="00E00BC7">
        <w:rPr>
          <w:i/>
          <w:lang w:val="en-GB"/>
        </w:rPr>
        <w:t>agent provocateur</w:t>
      </w:r>
      <w:r w:rsidRPr="00E61D3E" w:rsidR="00E00BC7">
        <w:rPr>
          <w:lang w:val="en-GB"/>
        </w:rPr>
        <w:t xml:space="preserve"> and that the </w:t>
      </w:r>
      <w:r w:rsidRPr="00E61D3E" w:rsidR="007D313B">
        <w:rPr>
          <w:lang w:val="en-GB"/>
        </w:rPr>
        <w:t>non-disclosure</w:t>
      </w:r>
      <w:r w:rsidRPr="00E61D3E" w:rsidR="00E00BC7">
        <w:rPr>
          <w:lang w:val="en-GB"/>
        </w:rPr>
        <w:t xml:space="preserve"> and use of</w:t>
      </w:r>
      <w:r w:rsidRPr="00E61D3E" w:rsidR="007D313B">
        <w:rPr>
          <w:lang w:val="en-GB"/>
        </w:rPr>
        <w:t xml:space="preserve"> evidence </w:t>
      </w:r>
      <w:r w:rsidRPr="00E61D3E" w:rsidR="00E00BC7">
        <w:rPr>
          <w:lang w:val="en-GB"/>
        </w:rPr>
        <w:t xml:space="preserve">obtained by </w:t>
      </w:r>
      <w:r w:rsidRPr="00E61D3E" w:rsidR="00A70F5C">
        <w:rPr>
          <w:lang w:val="en-GB"/>
        </w:rPr>
        <w:t xml:space="preserve">the </w:t>
      </w:r>
      <w:r w:rsidRPr="00E61D3E" w:rsidR="001B4A86">
        <w:rPr>
          <w:lang w:val="en-GB"/>
        </w:rPr>
        <w:t xml:space="preserve">use of </w:t>
      </w:r>
      <w:r w:rsidRPr="00E61D3E" w:rsidR="00E00BC7">
        <w:rPr>
          <w:lang w:val="en-GB"/>
        </w:rPr>
        <w:t xml:space="preserve">special investigative measures </w:t>
      </w:r>
      <w:r w:rsidRPr="00E61D3E" w:rsidR="007D313B">
        <w:rPr>
          <w:lang w:val="en-GB"/>
        </w:rPr>
        <w:t>in the criminal p</w:t>
      </w:r>
      <w:r w:rsidRPr="00E61D3E" w:rsidR="00E00BC7">
        <w:rPr>
          <w:lang w:val="en-GB"/>
        </w:rPr>
        <w:t>roceedings against him had run counter</w:t>
      </w:r>
      <w:r w:rsidRPr="00E61D3E" w:rsidR="007D313B">
        <w:rPr>
          <w:lang w:val="en-GB"/>
        </w:rPr>
        <w:t xml:space="preserve"> to</w:t>
      </w:r>
      <w:r w:rsidRPr="00E61D3E" w:rsidR="00E00BC7">
        <w:rPr>
          <w:lang w:val="en-GB"/>
        </w:rPr>
        <w:t xml:space="preserve"> Article 6 §§ 1 and 3 (b)</w:t>
      </w:r>
      <w:r w:rsidRPr="00E61D3E" w:rsidR="007D313B">
        <w:rPr>
          <w:lang w:val="en-GB"/>
        </w:rPr>
        <w:t xml:space="preserve"> of the Convention. The applicant also alleged that the domestic courts</w:t>
      </w:r>
      <w:r w:rsidRPr="00E61D3E" w:rsidR="00E61D3E">
        <w:rPr>
          <w:lang w:val="en-GB"/>
        </w:rPr>
        <w:t>’</w:t>
      </w:r>
      <w:r w:rsidRPr="00E61D3E" w:rsidR="007D313B">
        <w:rPr>
          <w:lang w:val="en-GB"/>
        </w:rPr>
        <w:t xml:space="preserve"> interpretation of the relevant provisions of the Criminal Code</w:t>
      </w:r>
      <w:r w:rsidRPr="00E61D3E" w:rsidR="00E00BC7">
        <w:rPr>
          <w:lang w:val="en-GB"/>
        </w:rPr>
        <w:t xml:space="preserve"> had not been in compliance with</w:t>
      </w:r>
      <w:r w:rsidRPr="00E61D3E" w:rsidR="007D313B">
        <w:rPr>
          <w:lang w:val="en-GB"/>
        </w:rPr>
        <w:t xml:space="preserve"> the requirements of Article 7 of the Convention.</w:t>
      </w:r>
    </w:p>
    <w:p w:rsidRPr="00E61D3E" w:rsidR="00014566" w:rsidP="00E61D3E" w:rsidRDefault="005A5A0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4</w:t>
      </w:r>
      <w:r w:rsidRPr="00E61D3E">
        <w:rPr>
          <w:lang w:val="en-GB"/>
        </w:rPr>
        <w:fldChar w:fldCharType="end"/>
      </w:r>
      <w:r w:rsidRPr="00E61D3E">
        <w:rPr>
          <w:lang w:val="en-GB"/>
        </w:rPr>
        <w:t>.  </w:t>
      </w:r>
      <w:r w:rsidRPr="00E61D3E" w:rsidR="0001555B">
        <w:rPr>
          <w:lang w:val="en-GB"/>
        </w:rPr>
        <w:t xml:space="preserve">On </w:t>
      </w:r>
      <w:r w:rsidRPr="00E61D3E" w:rsidR="0001555B">
        <w:rPr>
          <w:szCs w:val="24"/>
          <w:lang w:val="en-GB"/>
        </w:rPr>
        <w:t>29 April 2013</w:t>
      </w:r>
      <w:r w:rsidRPr="00E61D3E" w:rsidR="00014566">
        <w:rPr>
          <w:lang w:val="en-GB"/>
        </w:rPr>
        <w:t xml:space="preserve"> the</w:t>
      </w:r>
      <w:r w:rsidRPr="00E61D3E" w:rsidR="00CF4EC0">
        <w:rPr>
          <w:lang w:val="en-GB"/>
        </w:rPr>
        <w:t>s</w:t>
      </w:r>
      <w:r w:rsidRPr="00E61D3E" w:rsidR="00E92B15">
        <w:rPr>
          <w:lang w:val="en-GB"/>
        </w:rPr>
        <w:t>e</w:t>
      </w:r>
      <w:r w:rsidRPr="00E61D3E" w:rsidR="00CF4EC0">
        <w:rPr>
          <w:lang w:val="en-GB"/>
        </w:rPr>
        <w:t xml:space="preserve"> complaints were</w:t>
      </w:r>
      <w:r w:rsidRPr="00E61D3E" w:rsidR="0001555B">
        <w:rPr>
          <w:lang w:val="en-GB"/>
        </w:rPr>
        <w:t xml:space="preserve"> communicated to the Government</w:t>
      </w:r>
      <w:r w:rsidRPr="00E61D3E" w:rsidR="00014566">
        <w:rPr>
          <w:lang w:val="en-GB"/>
        </w:rPr>
        <w:t>.</w:t>
      </w:r>
    </w:p>
    <w:p w:rsidRPr="00E61D3E" w:rsidR="00014566" w:rsidP="00E61D3E" w:rsidRDefault="00014566">
      <w:pPr>
        <w:pStyle w:val="ECHRTitle1"/>
        <w:rPr>
          <w:lang w:val="en-GB"/>
        </w:rPr>
      </w:pPr>
      <w:r w:rsidRPr="00E61D3E">
        <w:rPr>
          <w:lang w:val="en-GB"/>
        </w:rPr>
        <w:t>THE FACTS</w:t>
      </w:r>
    </w:p>
    <w:p w:rsidRPr="00E61D3E" w:rsidR="00014566" w:rsidP="00E61D3E" w:rsidRDefault="00014566">
      <w:pPr>
        <w:pStyle w:val="ECHRHeading1"/>
        <w:rPr>
          <w:lang w:val="en-GB"/>
        </w:rPr>
      </w:pPr>
      <w:r w:rsidRPr="00E61D3E">
        <w:rPr>
          <w:lang w:val="en-GB"/>
        </w:rPr>
        <w:t>I.  THE CIRCUMSTANCES OF THE CASE</w:t>
      </w:r>
    </w:p>
    <w:p w:rsidRPr="00E61D3E" w:rsidR="00014566" w:rsidP="00E61D3E" w:rsidRDefault="00D40773">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5</w:t>
      </w:r>
      <w:r w:rsidRPr="00E61D3E">
        <w:rPr>
          <w:lang w:val="en-GB"/>
        </w:rPr>
        <w:fldChar w:fldCharType="end"/>
      </w:r>
      <w:r w:rsidRPr="00E61D3E">
        <w:rPr>
          <w:lang w:val="en-GB"/>
        </w:rPr>
        <w:t>.  </w:t>
      </w:r>
      <w:r w:rsidRPr="00E61D3E" w:rsidR="00014566">
        <w:rPr>
          <w:lang w:val="en-GB"/>
        </w:rPr>
        <w:t xml:space="preserve">The </w:t>
      </w:r>
      <w:r w:rsidRPr="00E61D3E" w:rsidR="0001555B">
        <w:rPr>
          <w:lang w:val="en-GB"/>
        </w:rPr>
        <w:t>applicant was born in 1949 and</w:t>
      </w:r>
      <w:r w:rsidRPr="00E61D3E" w:rsidR="0034690A">
        <w:rPr>
          <w:lang w:val="en-GB"/>
        </w:rPr>
        <w:t xml:space="preserve"> is currently serving a prison sentence</w:t>
      </w:r>
      <w:r w:rsidRPr="00E61D3E" w:rsidR="00014566">
        <w:rPr>
          <w:lang w:val="en-GB"/>
        </w:rPr>
        <w:t xml:space="preserve"> in </w:t>
      </w:r>
      <w:proofErr w:type="spellStart"/>
      <w:r w:rsidRPr="00E61D3E" w:rsidR="0001555B">
        <w:rPr>
          <w:lang w:val="en-GB"/>
        </w:rPr>
        <w:t>Lepoglava</w:t>
      </w:r>
      <w:proofErr w:type="spellEnd"/>
      <w:r w:rsidRPr="00E61D3E" w:rsidR="00014566">
        <w:rPr>
          <w:lang w:val="en-GB"/>
        </w:rPr>
        <w:t>.</w:t>
      </w:r>
    </w:p>
    <w:p w:rsidRPr="00E61D3E" w:rsidR="0034690A" w:rsidP="00E61D3E" w:rsidRDefault="0034690A">
      <w:pPr>
        <w:pStyle w:val="ECHRHeading2"/>
        <w:rPr>
          <w:rFonts w:eastAsia="Times New Roman"/>
          <w:lang w:val="en-GB" w:eastAsia="fr-FR"/>
        </w:rPr>
      </w:pPr>
      <w:r w:rsidRPr="00E61D3E">
        <w:rPr>
          <w:rFonts w:eastAsia="Times New Roman"/>
          <w:lang w:val="en-GB" w:eastAsia="fr-FR"/>
        </w:rPr>
        <w:t>A.  Background to the case</w:t>
      </w:r>
    </w:p>
    <w:p w:rsidRPr="00E61D3E" w:rsidR="0034690A" w:rsidP="00E61D3E" w:rsidRDefault="0034690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6</w:t>
      </w:r>
      <w:r w:rsidRPr="00E61D3E">
        <w:rPr>
          <w:rFonts w:eastAsia="Times New Roman"/>
          <w:lang w:val="en-GB" w:eastAsia="fr-FR"/>
        </w:rPr>
        <w:fldChar w:fldCharType="end"/>
      </w:r>
      <w:r w:rsidRPr="00E61D3E">
        <w:rPr>
          <w:rFonts w:eastAsia="Times New Roman"/>
          <w:lang w:val="en-GB" w:eastAsia="fr-FR"/>
        </w:rPr>
        <w:t>.  </w:t>
      </w:r>
      <w:r w:rsidRPr="00E61D3E" w:rsidR="003D310E">
        <w:rPr>
          <w:rFonts w:eastAsia="Times New Roman"/>
          <w:lang w:val="en-GB" w:eastAsia="fr-FR"/>
        </w:rPr>
        <w:t xml:space="preserve">The applicant was a </w:t>
      </w:r>
      <w:r w:rsidRPr="00E61D3E" w:rsidR="001B4A86">
        <w:rPr>
          <w:rFonts w:eastAsia="Times New Roman"/>
          <w:lang w:val="en-GB" w:eastAsia="fr-FR"/>
        </w:rPr>
        <w:t>vice</w:t>
      </w:r>
      <w:r w:rsidRPr="00E61D3E">
        <w:rPr>
          <w:rFonts w:eastAsia="Times New Roman"/>
          <w:lang w:val="en-GB" w:eastAsia="fr-FR"/>
        </w:rPr>
        <w:t>-president of the Croatian Privatisation Fund (</w:t>
      </w:r>
      <w:proofErr w:type="spellStart"/>
      <w:r w:rsidRPr="00E61D3E">
        <w:rPr>
          <w:rFonts w:eastAsia="Times New Roman"/>
          <w:i/>
          <w:lang w:val="en-GB" w:eastAsia="fr-FR"/>
        </w:rPr>
        <w:t>Hrvatski</w:t>
      </w:r>
      <w:proofErr w:type="spellEnd"/>
      <w:r w:rsidRPr="00E61D3E">
        <w:rPr>
          <w:rFonts w:eastAsia="Times New Roman"/>
          <w:i/>
          <w:lang w:val="en-GB" w:eastAsia="fr-FR"/>
        </w:rPr>
        <w:t xml:space="preserve"> fond </w:t>
      </w:r>
      <w:proofErr w:type="spellStart"/>
      <w:r w:rsidRPr="00E61D3E">
        <w:rPr>
          <w:rFonts w:eastAsia="Times New Roman"/>
          <w:i/>
          <w:lang w:val="en-GB" w:eastAsia="fr-FR"/>
        </w:rPr>
        <w:t>za</w:t>
      </w:r>
      <w:proofErr w:type="spellEnd"/>
      <w:r w:rsidRPr="00E61D3E">
        <w:rPr>
          <w:rFonts w:eastAsia="Times New Roman"/>
          <w:i/>
          <w:lang w:val="en-GB" w:eastAsia="fr-FR"/>
        </w:rPr>
        <w:t xml:space="preserve"> </w:t>
      </w:r>
      <w:proofErr w:type="spellStart"/>
      <w:r w:rsidRPr="00E61D3E">
        <w:rPr>
          <w:rFonts w:eastAsia="Times New Roman"/>
          <w:i/>
          <w:lang w:val="en-GB" w:eastAsia="fr-FR"/>
        </w:rPr>
        <w:t>privatizaciju</w:t>
      </w:r>
      <w:proofErr w:type="spellEnd"/>
      <w:r w:rsidRPr="00E61D3E" w:rsidR="00A70F5C">
        <w:rPr>
          <w:rFonts w:eastAsia="Times New Roman"/>
          <w:lang w:val="en-GB" w:eastAsia="fr-FR"/>
        </w:rPr>
        <w:t xml:space="preserve"> –</w:t>
      </w:r>
      <w:r w:rsidRPr="00E61D3E">
        <w:rPr>
          <w:rFonts w:eastAsia="Times New Roman"/>
          <w:lang w:val="en-GB" w:eastAsia="fr-FR"/>
        </w:rPr>
        <w:t xml:space="preserve"> hereinafter </w:t>
      </w:r>
      <w:r w:rsidRPr="00E61D3E" w:rsidR="001B4A86">
        <w:rPr>
          <w:rFonts w:eastAsia="Times New Roman"/>
          <w:lang w:val="en-GB" w:eastAsia="fr-FR"/>
        </w:rPr>
        <w:t>“</w:t>
      </w:r>
      <w:r w:rsidRPr="00E61D3E">
        <w:rPr>
          <w:rFonts w:eastAsia="Times New Roman"/>
          <w:lang w:val="en-GB" w:eastAsia="fr-FR"/>
        </w:rPr>
        <w:t>the Fund”), a legal entity established by the State and tasked with carrying out the privatisation of publicly owned property.</w:t>
      </w:r>
    </w:p>
    <w:p w:rsidRPr="00E61D3E" w:rsidR="0034690A" w:rsidP="00E61D3E" w:rsidRDefault="0034690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7</w:t>
      </w:r>
      <w:r w:rsidRPr="00E61D3E">
        <w:rPr>
          <w:rFonts w:eastAsia="Times New Roman"/>
          <w:lang w:val="en-GB" w:eastAsia="fr-FR"/>
        </w:rPr>
        <w:fldChar w:fldCharType="end"/>
      </w:r>
      <w:r w:rsidRPr="00E61D3E">
        <w:rPr>
          <w:rFonts w:eastAsia="Times New Roman"/>
          <w:lang w:val="en-GB" w:eastAsia="fr-FR"/>
        </w:rPr>
        <w:t>.  In August and October 2006 M.M., a businessman from Russia, approached the State Attorney</w:t>
      </w:r>
      <w:r w:rsidRPr="00E61D3E" w:rsidR="00E61D3E">
        <w:rPr>
          <w:rFonts w:eastAsia="Times New Roman"/>
          <w:lang w:val="en-GB" w:eastAsia="fr-FR"/>
        </w:rPr>
        <w:t>’</w:t>
      </w:r>
      <w:r w:rsidRPr="00E61D3E">
        <w:rPr>
          <w:rFonts w:eastAsia="Times New Roman"/>
          <w:lang w:val="en-GB" w:eastAsia="fr-FR"/>
        </w:rPr>
        <w:t>s Office for the Suppression of Corruption and Organised Crime (</w:t>
      </w:r>
      <w:proofErr w:type="spellStart"/>
      <w:r w:rsidRPr="00E61D3E">
        <w:rPr>
          <w:rFonts w:eastAsia="Times New Roman"/>
          <w:i/>
          <w:lang w:val="en-GB" w:eastAsia="fr-FR"/>
        </w:rPr>
        <w:t>Ured</w:t>
      </w:r>
      <w:proofErr w:type="spellEnd"/>
      <w:r w:rsidRPr="00E61D3E">
        <w:rPr>
          <w:rFonts w:eastAsia="Times New Roman"/>
          <w:i/>
          <w:lang w:val="en-GB" w:eastAsia="fr-FR"/>
        </w:rPr>
        <w:t xml:space="preserve"> </w:t>
      </w:r>
      <w:proofErr w:type="spellStart"/>
      <w:r w:rsidRPr="00E61D3E">
        <w:rPr>
          <w:rFonts w:eastAsia="Times New Roman"/>
          <w:i/>
          <w:lang w:val="en-GB" w:eastAsia="fr-FR"/>
        </w:rPr>
        <w:t>za</w:t>
      </w:r>
      <w:proofErr w:type="spellEnd"/>
      <w:r w:rsidRPr="00E61D3E">
        <w:rPr>
          <w:rFonts w:eastAsia="Times New Roman"/>
          <w:i/>
          <w:lang w:val="en-GB" w:eastAsia="fr-FR"/>
        </w:rPr>
        <w:t xml:space="preserve"> </w:t>
      </w:r>
      <w:proofErr w:type="spellStart"/>
      <w:r w:rsidRPr="00E61D3E">
        <w:rPr>
          <w:rFonts w:eastAsia="Times New Roman"/>
          <w:i/>
          <w:lang w:val="en-GB" w:eastAsia="fr-FR"/>
        </w:rPr>
        <w:t>suzbijanje</w:t>
      </w:r>
      <w:proofErr w:type="spellEnd"/>
      <w:r w:rsidRPr="00E61D3E">
        <w:rPr>
          <w:rFonts w:eastAsia="Times New Roman"/>
          <w:i/>
          <w:lang w:val="en-GB" w:eastAsia="fr-FR"/>
        </w:rPr>
        <w:t xml:space="preserve"> </w:t>
      </w:r>
      <w:proofErr w:type="spellStart"/>
      <w:r w:rsidRPr="00E61D3E">
        <w:rPr>
          <w:rFonts w:eastAsia="Times New Roman"/>
          <w:i/>
          <w:lang w:val="en-GB" w:eastAsia="fr-FR"/>
        </w:rPr>
        <w:t>korupcije</w:t>
      </w:r>
      <w:proofErr w:type="spellEnd"/>
      <w:r w:rsidRPr="00E61D3E">
        <w:rPr>
          <w:rFonts w:eastAsia="Times New Roman"/>
          <w:i/>
          <w:lang w:val="en-GB" w:eastAsia="fr-FR"/>
        </w:rPr>
        <w:t xml:space="preserve"> </w:t>
      </w:r>
      <w:proofErr w:type="spellStart"/>
      <w:r w:rsidRPr="00E61D3E">
        <w:rPr>
          <w:rFonts w:eastAsia="Times New Roman"/>
          <w:i/>
          <w:lang w:val="en-GB" w:eastAsia="fr-FR"/>
        </w:rPr>
        <w:t>i</w:t>
      </w:r>
      <w:proofErr w:type="spellEnd"/>
      <w:r w:rsidRPr="00E61D3E">
        <w:rPr>
          <w:rFonts w:eastAsia="Times New Roman"/>
          <w:i/>
          <w:lang w:val="en-GB" w:eastAsia="fr-FR"/>
        </w:rPr>
        <w:t xml:space="preserve"> </w:t>
      </w:r>
      <w:proofErr w:type="spellStart"/>
      <w:r w:rsidRPr="00E61D3E">
        <w:rPr>
          <w:rFonts w:eastAsia="Times New Roman"/>
          <w:i/>
          <w:lang w:val="en-GB" w:eastAsia="fr-FR"/>
        </w:rPr>
        <w:t>organiziranog</w:t>
      </w:r>
      <w:proofErr w:type="spellEnd"/>
      <w:r w:rsidRPr="00E61D3E">
        <w:rPr>
          <w:rFonts w:eastAsia="Times New Roman"/>
          <w:i/>
          <w:lang w:val="en-GB" w:eastAsia="fr-FR"/>
        </w:rPr>
        <w:t xml:space="preserve"> </w:t>
      </w:r>
      <w:proofErr w:type="spellStart"/>
      <w:r w:rsidRPr="00E61D3E">
        <w:rPr>
          <w:rFonts w:eastAsia="Times New Roman"/>
          <w:i/>
          <w:lang w:val="en-GB" w:eastAsia="fr-FR"/>
        </w:rPr>
        <w:t>kriminaliteta</w:t>
      </w:r>
      <w:proofErr w:type="spellEnd"/>
      <w:r w:rsidRPr="00E61D3E" w:rsidR="00A70F5C">
        <w:rPr>
          <w:rFonts w:eastAsia="Times New Roman"/>
          <w:lang w:val="en-GB" w:eastAsia="fr-FR"/>
        </w:rPr>
        <w:t xml:space="preserve"> –</w:t>
      </w:r>
      <w:r w:rsidRPr="00E61D3E">
        <w:rPr>
          <w:rFonts w:eastAsia="Times New Roman"/>
          <w:lang w:val="en-GB" w:eastAsia="fr-FR"/>
        </w:rPr>
        <w:t xml:space="preserve"> hereinafter: </w:t>
      </w:r>
      <w:r w:rsidRPr="00E61D3E" w:rsidR="001B4A86">
        <w:rPr>
          <w:rFonts w:eastAsia="Times New Roman"/>
          <w:lang w:val="en-GB" w:eastAsia="fr-FR"/>
        </w:rPr>
        <w:t>“</w:t>
      </w:r>
      <w:r w:rsidRPr="00E61D3E">
        <w:rPr>
          <w:rFonts w:eastAsia="Times New Roman"/>
          <w:lang w:val="en-GB" w:eastAsia="fr-FR"/>
        </w:rPr>
        <w:t>the State Attorney</w:t>
      </w:r>
      <w:r w:rsidRPr="00E61D3E" w:rsidR="00E61D3E">
        <w:rPr>
          <w:rFonts w:eastAsia="Times New Roman"/>
          <w:lang w:val="en-GB" w:eastAsia="fr-FR"/>
        </w:rPr>
        <w:t>’</w:t>
      </w:r>
      <w:r w:rsidRPr="00E61D3E">
        <w:rPr>
          <w:rFonts w:eastAsia="Times New Roman"/>
          <w:lang w:val="en-GB" w:eastAsia="fr-FR"/>
        </w:rPr>
        <w:t xml:space="preserve">s Office”) alleging that he had </w:t>
      </w:r>
      <w:r w:rsidRPr="00E61D3E" w:rsidR="00A70F5C">
        <w:rPr>
          <w:rFonts w:eastAsia="Times New Roman"/>
          <w:lang w:val="en-GB" w:eastAsia="fr-FR"/>
        </w:rPr>
        <w:t xml:space="preserve">been trying </w:t>
      </w:r>
      <w:r w:rsidRPr="00E61D3E">
        <w:rPr>
          <w:rFonts w:eastAsia="Times New Roman"/>
          <w:lang w:val="en-GB" w:eastAsia="fr-FR"/>
        </w:rPr>
        <w:t xml:space="preserve">to make </w:t>
      </w:r>
      <w:r w:rsidRPr="00E61D3E" w:rsidR="00A70F5C">
        <w:rPr>
          <w:rFonts w:eastAsia="Times New Roman"/>
          <w:lang w:val="en-GB" w:eastAsia="fr-FR"/>
        </w:rPr>
        <w:t xml:space="preserve">various </w:t>
      </w:r>
      <w:r w:rsidRPr="00E61D3E">
        <w:rPr>
          <w:rFonts w:eastAsia="Times New Roman"/>
          <w:lang w:val="en-GB" w:eastAsia="fr-FR"/>
        </w:rPr>
        <w:t xml:space="preserve">business investments in Croatia and that he had been introduced to a certain A.P., </w:t>
      </w:r>
      <w:r w:rsidRPr="00E61D3E" w:rsidR="00F04764">
        <w:rPr>
          <w:rFonts w:eastAsia="Times New Roman"/>
          <w:lang w:val="en-GB" w:eastAsia="fr-FR"/>
        </w:rPr>
        <w:t xml:space="preserve">allegedly </w:t>
      </w:r>
      <w:r w:rsidRPr="00E61D3E">
        <w:rPr>
          <w:rFonts w:eastAsia="Times New Roman"/>
          <w:lang w:val="en-GB" w:eastAsia="fr-FR"/>
        </w:rPr>
        <w:t xml:space="preserve">an official of the Fund, who had offered his assistance in pursuing the project in </w:t>
      </w:r>
      <w:r w:rsidRPr="00E61D3E" w:rsidR="00A70F5C">
        <w:rPr>
          <w:rFonts w:eastAsia="Times New Roman"/>
          <w:lang w:val="en-GB" w:eastAsia="fr-FR"/>
        </w:rPr>
        <w:t>the State</w:t>
      </w:r>
      <w:r w:rsidRPr="00E61D3E">
        <w:rPr>
          <w:rFonts w:eastAsia="Times New Roman"/>
          <w:lang w:val="en-GB" w:eastAsia="fr-FR"/>
        </w:rPr>
        <w:t>. In return, A.P.</w:t>
      </w:r>
      <w:r w:rsidRPr="00E61D3E" w:rsidR="00EA1E61">
        <w:rPr>
          <w:rFonts w:eastAsia="Times New Roman"/>
          <w:lang w:val="en-GB" w:eastAsia="fr-FR"/>
        </w:rPr>
        <w:t xml:space="preserve"> had </w:t>
      </w:r>
      <w:r w:rsidRPr="00E61D3E" w:rsidR="001B4A86">
        <w:rPr>
          <w:rFonts w:eastAsia="Times New Roman"/>
          <w:lang w:val="en-GB" w:eastAsia="fr-FR"/>
        </w:rPr>
        <w:t xml:space="preserve">asked </w:t>
      </w:r>
      <w:r w:rsidRPr="00E61D3E" w:rsidR="00EA1E61">
        <w:rPr>
          <w:rFonts w:eastAsia="Times New Roman"/>
          <w:lang w:val="en-GB" w:eastAsia="fr-FR"/>
        </w:rPr>
        <w:t>M.M. to deposit</w:t>
      </w:r>
      <w:r w:rsidRPr="00E61D3E">
        <w:rPr>
          <w:rFonts w:eastAsia="Times New Roman"/>
          <w:lang w:val="en-GB" w:eastAsia="fr-FR"/>
        </w:rPr>
        <w:t xml:space="preserve"> 2,250,000</w:t>
      </w:r>
      <w:r w:rsidRPr="00E61D3E" w:rsidR="00EA1E61">
        <w:rPr>
          <w:rFonts w:eastAsia="Times New Roman"/>
          <w:lang w:val="en-GB" w:eastAsia="fr-FR"/>
        </w:rPr>
        <w:t xml:space="preserve"> euros (EUR)</w:t>
      </w:r>
      <w:r w:rsidRPr="00E61D3E">
        <w:rPr>
          <w:rFonts w:eastAsia="Times New Roman"/>
          <w:lang w:val="en-GB" w:eastAsia="fr-FR"/>
        </w:rPr>
        <w:t xml:space="preserve"> </w:t>
      </w:r>
      <w:r w:rsidRPr="00E61D3E" w:rsidR="00A70F5C">
        <w:rPr>
          <w:rFonts w:eastAsia="Times New Roman"/>
          <w:lang w:val="en-GB" w:eastAsia="fr-FR"/>
        </w:rPr>
        <w:t>in</w:t>
      </w:r>
      <w:r w:rsidRPr="00E61D3E">
        <w:rPr>
          <w:rFonts w:eastAsia="Times New Roman"/>
          <w:lang w:val="en-GB" w:eastAsia="fr-FR"/>
        </w:rPr>
        <w:t xml:space="preserve"> various bank accounts.</w:t>
      </w:r>
    </w:p>
    <w:p w:rsidRPr="00E61D3E" w:rsidR="00EA1E61" w:rsidP="00E61D3E" w:rsidRDefault="00EA1E61">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8</w:t>
      </w:r>
      <w:r w:rsidRPr="00E61D3E">
        <w:rPr>
          <w:rFonts w:eastAsia="Times New Roman"/>
          <w:lang w:val="en-GB" w:eastAsia="fr-FR"/>
        </w:rPr>
        <w:fldChar w:fldCharType="end"/>
      </w:r>
      <w:r w:rsidRPr="00E61D3E">
        <w:rPr>
          <w:rFonts w:eastAsia="Times New Roman"/>
          <w:lang w:val="en-GB" w:eastAsia="fr-FR"/>
        </w:rPr>
        <w:t>.  In March 2007 an investigating judge of the Zagreb County Court (</w:t>
      </w:r>
      <w:proofErr w:type="spellStart"/>
      <w:r w:rsidRPr="00E61D3E">
        <w:rPr>
          <w:rFonts w:eastAsia="Times New Roman"/>
          <w:i/>
          <w:lang w:val="en-GB" w:eastAsia="fr-FR"/>
        </w:rPr>
        <w:t>Županijski</w:t>
      </w:r>
      <w:proofErr w:type="spellEnd"/>
      <w:r w:rsidRPr="00E61D3E">
        <w:rPr>
          <w:rFonts w:eastAsia="Times New Roman"/>
          <w:i/>
          <w:lang w:val="en-GB" w:eastAsia="fr-FR"/>
        </w:rPr>
        <w:t xml:space="preserve"> </w:t>
      </w:r>
      <w:proofErr w:type="spellStart"/>
      <w:r w:rsidRPr="00E61D3E">
        <w:rPr>
          <w:rFonts w:eastAsia="Times New Roman"/>
          <w:i/>
          <w:lang w:val="en-GB" w:eastAsia="fr-FR"/>
        </w:rPr>
        <w:t>sud</w:t>
      </w:r>
      <w:proofErr w:type="spellEnd"/>
      <w:r w:rsidRPr="00E61D3E">
        <w:rPr>
          <w:rFonts w:eastAsia="Times New Roman"/>
          <w:i/>
          <w:lang w:val="en-GB" w:eastAsia="fr-FR"/>
        </w:rPr>
        <w:t xml:space="preserve"> u </w:t>
      </w:r>
      <w:proofErr w:type="spellStart"/>
      <w:r w:rsidRPr="00E61D3E">
        <w:rPr>
          <w:rFonts w:eastAsia="Times New Roman"/>
          <w:i/>
          <w:lang w:val="en-GB" w:eastAsia="fr-FR"/>
        </w:rPr>
        <w:t>Zagrebu</w:t>
      </w:r>
      <w:proofErr w:type="spellEnd"/>
      <w:r w:rsidRPr="00E61D3E">
        <w:rPr>
          <w:rFonts w:eastAsia="Times New Roman"/>
          <w:lang w:val="en-GB" w:eastAsia="fr-FR"/>
        </w:rPr>
        <w:t>) authorised the secret surveillance of a number of individuals, including A.P., in connection with suspicion</w:t>
      </w:r>
      <w:r w:rsidRPr="00E61D3E" w:rsidR="00A70F5C">
        <w:rPr>
          <w:rFonts w:eastAsia="Times New Roman"/>
          <w:lang w:val="en-GB" w:eastAsia="fr-FR"/>
        </w:rPr>
        <w:t>s</w:t>
      </w:r>
      <w:r w:rsidRPr="00E61D3E">
        <w:rPr>
          <w:rFonts w:eastAsia="Times New Roman"/>
          <w:lang w:val="en-GB" w:eastAsia="fr-FR"/>
        </w:rPr>
        <w:t xml:space="preserve"> of bribe-taking and abuse of power and authority.</w:t>
      </w:r>
      <w:r w:rsidRPr="00E61D3E" w:rsidR="00CE322A">
        <w:rPr>
          <w:rFonts w:eastAsia="Times New Roman"/>
          <w:lang w:val="en-GB" w:eastAsia="fr-FR"/>
        </w:rPr>
        <w:t xml:space="preserve"> M.M. was granted</w:t>
      </w:r>
      <w:r w:rsidRPr="00E61D3E" w:rsidR="00B07D53">
        <w:rPr>
          <w:rFonts w:eastAsia="Times New Roman"/>
          <w:lang w:val="en-GB" w:eastAsia="fr-FR"/>
        </w:rPr>
        <w:t xml:space="preserve"> informant</w:t>
      </w:r>
      <w:r w:rsidRPr="00E61D3E" w:rsidR="00CE322A">
        <w:rPr>
          <w:rFonts w:eastAsia="Times New Roman"/>
          <w:lang w:val="en-GB" w:eastAsia="fr-FR"/>
        </w:rPr>
        <w:t xml:space="preserve"> status.</w:t>
      </w:r>
    </w:p>
    <w:p w:rsidRPr="00E61D3E" w:rsidR="008A4B72" w:rsidP="00E61D3E" w:rsidRDefault="00EA1E61">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9</w:t>
      </w:r>
      <w:r w:rsidRPr="00E61D3E">
        <w:rPr>
          <w:rFonts w:eastAsia="Times New Roman"/>
          <w:lang w:val="en-GB" w:eastAsia="fr-FR"/>
        </w:rPr>
        <w:fldChar w:fldCharType="end"/>
      </w:r>
      <w:r w:rsidRPr="00E61D3E">
        <w:rPr>
          <w:rFonts w:eastAsia="Times New Roman"/>
          <w:lang w:val="en-GB" w:eastAsia="fr-FR"/>
        </w:rPr>
        <w:t xml:space="preserve">.  In the course of further investigation </w:t>
      </w:r>
      <w:r w:rsidRPr="00E61D3E" w:rsidR="000D4F08">
        <w:rPr>
          <w:rFonts w:eastAsia="Times New Roman"/>
          <w:lang w:val="en-GB" w:eastAsia="fr-FR"/>
        </w:rPr>
        <w:t>using</w:t>
      </w:r>
      <w:r w:rsidRPr="00E61D3E">
        <w:rPr>
          <w:rFonts w:eastAsia="Times New Roman"/>
          <w:lang w:val="en-GB" w:eastAsia="fr-FR"/>
        </w:rPr>
        <w:t xml:space="preserve"> secret surveillance</w:t>
      </w:r>
      <w:r w:rsidRPr="00E61D3E" w:rsidR="00A70F5C">
        <w:rPr>
          <w:rFonts w:eastAsia="Times New Roman"/>
          <w:lang w:val="en-GB" w:eastAsia="fr-FR"/>
        </w:rPr>
        <w:t>,</w:t>
      </w:r>
      <w:r w:rsidRPr="00E61D3E" w:rsidR="00D761DB">
        <w:rPr>
          <w:rFonts w:eastAsia="Times New Roman"/>
          <w:lang w:val="en-GB" w:eastAsia="fr-FR"/>
        </w:rPr>
        <w:t xml:space="preserve"> several meetings were recorded in which M.M., assisted by a consultant</w:t>
      </w:r>
      <w:r w:rsidRPr="00E61D3E" w:rsidR="000D4F08">
        <w:rPr>
          <w:rFonts w:eastAsia="Times New Roman"/>
          <w:lang w:val="en-GB" w:eastAsia="fr-FR"/>
        </w:rPr>
        <w:t>,</w:t>
      </w:r>
      <w:r w:rsidRPr="00E61D3E" w:rsidR="00D761DB">
        <w:rPr>
          <w:rFonts w:eastAsia="Times New Roman"/>
          <w:lang w:val="en-GB" w:eastAsia="fr-FR"/>
        </w:rPr>
        <w:t xml:space="preserve"> J.K., discussed with a lawyer</w:t>
      </w:r>
      <w:r w:rsidRPr="00E61D3E" w:rsidR="00263B61">
        <w:rPr>
          <w:rFonts w:eastAsia="Times New Roman"/>
          <w:lang w:val="en-GB" w:eastAsia="fr-FR"/>
        </w:rPr>
        <w:t>,</w:t>
      </w:r>
      <w:r w:rsidRPr="00E61D3E" w:rsidR="00D761DB">
        <w:rPr>
          <w:rFonts w:eastAsia="Times New Roman"/>
          <w:lang w:val="en-GB" w:eastAsia="fr-FR"/>
        </w:rPr>
        <w:t xml:space="preserve"> </w:t>
      </w:r>
      <w:proofErr w:type="spellStart"/>
      <w:proofErr w:type="gramStart"/>
      <w:r w:rsidRPr="00E61D3E" w:rsidR="00D761DB">
        <w:rPr>
          <w:rFonts w:eastAsia="Times New Roman"/>
          <w:lang w:val="en-GB" w:eastAsia="fr-FR"/>
        </w:rPr>
        <w:t>A.Pi</w:t>
      </w:r>
      <w:proofErr w:type="spellEnd"/>
      <w:r w:rsidRPr="00E61D3E" w:rsidR="00D761DB">
        <w:rPr>
          <w:rFonts w:eastAsia="Times New Roman"/>
          <w:lang w:val="en-GB" w:eastAsia="fr-FR"/>
        </w:rPr>
        <w:t>.</w:t>
      </w:r>
      <w:r w:rsidRPr="00E61D3E" w:rsidR="00263B61">
        <w:rPr>
          <w:rFonts w:eastAsia="Times New Roman"/>
          <w:lang w:val="en-GB" w:eastAsia="fr-FR"/>
        </w:rPr>
        <w:t>,</w:t>
      </w:r>
      <w:proofErr w:type="gramEnd"/>
      <w:r w:rsidRPr="00E61D3E" w:rsidR="00D761DB">
        <w:rPr>
          <w:rFonts w:eastAsia="Times New Roman"/>
          <w:lang w:val="en-GB" w:eastAsia="fr-FR"/>
        </w:rPr>
        <w:t xml:space="preserve"> the measures that needed to be taken in order to carry out a business project in the Zadar region. On that occasion </w:t>
      </w:r>
      <w:proofErr w:type="spellStart"/>
      <w:r w:rsidRPr="00E61D3E" w:rsidR="00D761DB">
        <w:rPr>
          <w:rFonts w:eastAsia="Times New Roman"/>
          <w:lang w:val="en-GB" w:eastAsia="fr-FR"/>
        </w:rPr>
        <w:t>A.Pi</w:t>
      </w:r>
      <w:proofErr w:type="spellEnd"/>
      <w:r w:rsidRPr="00E61D3E" w:rsidR="00D761DB">
        <w:rPr>
          <w:rFonts w:eastAsia="Times New Roman"/>
          <w:lang w:val="en-GB" w:eastAsia="fr-FR"/>
        </w:rPr>
        <w:t xml:space="preserve">. </w:t>
      </w:r>
      <w:proofErr w:type="gramStart"/>
      <w:r w:rsidRPr="00E61D3E" w:rsidR="00D761DB">
        <w:rPr>
          <w:rFonts w:eastAsia="Times New Roman"/>
          <w:lang w:val="en-GB" w:eastAsia="fr-FR"/>
        </w:rPr>
        <w:t>mentioned</w:t>
      </w:r>
      <w:proofErr w:type="gramEnd"/>
      <w:r w:rsidRPr="00E61D3E" w:rsidR="00D761DB">
        <w:rPr>
          <w:rFonts w:eastAsia="Times New Roman"/>
          <w:lang w:val="en-GB" w:eastAsia="fr-FR"/>
        </w:rPr>
        <w:t xml:space="preserve"> the applicant as her </w:t>
      </w:r>
      <w:r w:rsidRPr="00E61D3E" w:rsidR="003D1B90">
        <w:rPr>
          <w:rFonts w:eastAsia="Times New Roman"/>
          <w:lang w:val="en-GB" w:eastAsia="fr-FR"/>
        </w:rPr>
        <w:t>contact</w:t>
      </w:r>
      <w:r w:rsidRPr="00E61D3E" w:rsidR="008A4B72">
        <w:rPr>
          <w:rFonts w:eastAsia="Times New Roman"/>
          <w:lang w:val="en-GB" w:eastAsia="fr-FR"/>
        </w:rPr>
        <w:t xml:space="preserve"> in the Fund. She also</w:t>
      </w:r>
      <w:r w:rsidRPr="00E61D3E" w:rsidR="00D761DB">
        <w:rPr>
          <w:rFonts w:eastAsia="Times New Roman"/>
          <w:lang w:val="en-GB" w:eastAsia="fr-FR"/>
        </w:rPr>
        <w:t xml:space="preserve"> stated that everybody should </w:t>
      </w:r>
      <w:r w:rsidRPr="00E61D3E" w:rsidR="000D4F08">
        <w:rPr>
          <w:rFonts w:eastAsia="Times New Roman"/>
          <w:lang w:val="en-GB" w:eastAsia="fr-FR"/>
        </w:rPr>
        <w:t>make out well</w:t>
      </w:r>
      <w:r w:rsidRPr="00E61D3E" w:rsidR="00D761DB">
        <w:rPr>
          <w:rFonts w:eastAsia="Times New Roman"/>
          <w:lang w:val="en-GB" w:eastAsia="fr-FR"/>
        </w:rPr>
        <w:t xml:space="preserve"> in this business undertaking. J.K</w:t>
      </w:r>
      <w:r w:rsidRPr="00E61D3E" w:rsidR="003D1B90">
        <w:rPr>
          <w:rFonts w:eastAsia="Times New Roman"/>
          <w:lang w:val="en-GB" w:eastAsia="fr-FR"/>
        </w:rPr>
        <w:t>. also explained that he kne</w:t>
      </w:r>
      <w:r w:rsidRPr="00E61D3E" w:rsidR="00E853A3">
        <w:rPr>
          <w:rFonts w:eastAsia="Times New Roman"/>
          <w:lang w:val="en-GB" w:eastAsia="fr-FR"/>
        </w:rPr>
        <w:t>w</w:t>
      </w:r>
      <w:r w:rsidRPr="00E61D3E" w:rsidR="00D761DB">
        <w:rPr>
          <w:rFonts w:eastAsia="Times New Roman"/>
          <w:lang w:val="en-GB" w:eastAsia="fr-FR"/>
        </w:rPr>
        <w:t xml:space="preserve"> the applicant fro</w:t>
      </w:r>
      <w:r w:rsidRPr="00E61D3E" w:rsidR="008A4B72">
        <w:rPr>
          <w:rFonts w:eastAsia="Times New Roman"/>
          <w:lang w:val="en-GB" w:eastAsia="fr-FR"/>
        </w:rPr>
        <w:t>m before and that</w:t>
      </w:r>
      <w:r w:rsidRPr="00E61D3E" w:rsidR="00D761DB">
        <w:rPr>
          <w:rFonts w:eastAsia="Times New Roman"/>
          <w:lang w:val="en-GB" w:eastAsia="fr-FR"/>
        </w:rPr>
        <w:t xml:space="preserve"> very soon</w:t>
      </w:r>
      <w:r w:rsidRPr="00E61D3E" w:rsidR="008A4B72">
        <w:rPr>
          <w:rFonts w:eastAsia="Times New Roman"/>
          <w:lang w:val="en-GB" w:eastAsia="fr-FR"/>
        </w:rPr>
        <w:t xml:space="preserve"> they would have</w:t>
      </w:r>
      <w:r w:rsidRPr="00E61D3E" w:rsidR="00D761DB">
        <w:rPr>
          <w:rFonts w:eastAsia="Times New Roman"/>
          <w:lang w:val="en-GB" w:eastAsia="fr-FR"/>
        </w:rPr>
        <w:t xml:space="preserve"> a meeting concerning the investment at issue.</w:t>
      </w:r>
    </w:p>
    <w:p w:rsidRPr="00E61D3E" w:rsidR="000208E8" w:rsidP="00E61D3E" w:rsidRDefault="00EA1E61">
      <w:pPr>
        <w:pStyle w:val="ECHRPara"/>
        <w:rPr>
          <w:rFonts w:eastAsia="Times New Roman"/>
          <w:lang w:val="en-GB" w:eastAsia="fr-FR"/>
        </w:rPr>
      </w:pPr>
      <w:r w:rsidRPr="00E61D3E">
        <w:rPr>
          <w:rFonts w:eastAsia="Times New Roman"/>
          <w:lang w:val="en-GB" w:eastAsia="fr-FR"/>
        </w:rPr>
        <w:t xml:space="preserve"> </w:t>
      </w:r>
      <w:r w:rsidRPr="00E61D3E" w:rsidR="0034690A">
        <w:rPr>
          <w:rFonts w:eastAsia="Times New Roman"/>
          <w:lang w:val="en-GB" w:eastAsia="fr-FR"/>
        </w:rPr>
        <w:fldChar w:fldCharType="begin"/>
      </w:r>
      <w:r w:rsidRPr="00E61D3E" w:rsidR="0034690A">
        <w:rPr>
          <w:rFonts w:eastAsia="Times New Roman"/>
          <w:lang w:val="en-GB" w:eastAsia="fr-FR"/>
        </w:rPr>
        <w:instrText xml:space="preserve"> SEQ level0 \*arabic </w:instrText>
      </w:r>
      <w:r w:rsidRPr="00E61D3E" w:rsidR="0034690A">
        <w:rPr>
          <w:rFonts w:eastAsia="Times New Roman"/>
          <w:lang w:val="en-GB" w:eastAsia="fr-FR"/>
        </w:rPr>
        <w:fldChar w:fldCharType="separate"/>
      </w:r>
      <w:r w:rsidRPr="00E61D3E" w:rsidR="00E61D3E">
        <w:rPr>
          <w:rFonts w:eastAsia="Times New Roman"/>
          <w:noProof/>
          <w:lang w:val="en-GB" w:eastAsia="fr-FR"/>
        </w:rPr>
        <w:t>10</w:t>
      </w:r>
      <w:r w:rsidRPr="00E61D3E" w:rsidR="0034690A">
        <w:rPr>
          <w:rFonts w:eastAsia="Times New Roman"/>
          <w:lang w:val="en-GB" w:eastAsia="fr-FR"/>
        </w:rPr>
        <w:fldChar w:fldCharType="end"/>
      </w:r>
      <w:r w:rsidRPr="00E61D3E" w:rsidR="0034690A">
        <w:rPr>
          <w:rFonts w:eastAsia="Times New Roman"/>
          <w:lang w:val="en-GB" w:eastAsia="fr-FR"/>
        </w:rPr>
        <w:t>.  On 3 April 2007 J.K. approached the State Attorney</w:t>
      </w:r>
      <w:r w:rsidRPr="00E61D3E" w:rsidR="00E61D3E">
        <w:rPr>
          <w:rFonts w:eastAsia="Times New Roman"/>
          <w:lang w:val="en-GB" w:eastAsia="fr-FR"/>
        </w:rPr>
        <w:t>’</w:t>
      </w:r>
      <w:r w:rsidRPr="00E61D3E" w:rsidR="0034690A">
        <w:rPr>
          <w:rFonts w:eastAsia="Times New Roman"/>
          <w:lang w:val="en-GB" w:eastAsia="fr-FR"/>
        </w:rPr>
        <w:t xml:space="preserve">s Office claiming that he was </w:t>
      </w:r>
      <w:r w:rsidRPr="00E61D3E" w:rsidR="000D4F08">
        <w:rPr>
          <w:rFonts w:eastAsia="Times New Roman"/>
          <w:lang w:val="en-GB" w:eastAsia="fr-FR"/>
        </w:rPr>
        <w:t xml:space="preserve">the </w:t>
      </w:r>
      <w:r w:rsidRPr="00E61D3E" w:rsidR="0034690A">
        <w:rPr>
          <w:rFonts w:eastAsia="Times New Roman"/>
          <w:lang w:val="en-GB" w:eastAsia="fr-FR"/>
        </w:rPr>
        <w:t xml:space="preserve">representative of M.M. and that he had already </w:t>
      </w:r>
      <w:r w:rsidRPr="00E61D3E" w:rsidR="003D1B90">
        <w:rPr>
          <w:rFonts w:eastAsia="Times New Roman"/>
          <w:lang w:val="en-GB" w:eastAsia="fr-FR"/>
        </w:rPr>
        <w:t>h</w:t>
      </w:r>
      <w:r w:rsidRPr="00E61D3E" w:rsidR="0034690A">
        <w:rPr>
          <w:rFonts w:eastAsia="Times New Roman"/>
          <w:lang w:val="en-GB" w:eastAsia="fr-FR"/>
        </w:rPr>
        <w:t>ad a number of contacts with various officials concerning M.M.</w:t>
      </w:r>
      <w:r w:rsidRPr="00E61D3E" w:rsidR="00E61D3E">
        <w:rPr>
          <w:rFonts w:eastAsia="Times New Roman"/>
          <w:lang w:val="en-GB" w:eastAsia="fr-FR"/>
        </w:rPr>
        <w:t>’</w:t>
      </w:r>
      <w:r w:rsidRPr="00E61D3E" w:rsidR="0034690A">
        <w:rPr>
          <w:rFonts w:eastAsia="Times New Roman"/>
          <w:lang w:val="en-GB" w:eastAsia="fr-FR"/>
        </w:rPr>
        <w:t xml:space="preserve">s investment in Croatia. In this </w:t>
      </w:r>
      <w:r w:rsidRPr="00E61D3E" w:rsidR="00326A3C">
        <w:rPr>
          <w:rFonts w:eastAsia="Times New Roman"/>
          <w:lang w:val="en-GB" w:eastAsia="fr-FR"/>
        </w:rPr>
        <w:t>connection</w:t>
      </w:r>
      <w:r w:rsidRPr="00E61D3E" w:rsidR="00E853A3">
        <w:rPr>
          <w:rFonts w:eastAsia="Times New Roman"/>
          <w:lang w:val="en-GB" w:eastAsia="fr-FR"/>
        </w:rPr>
        <w:t>, the day before</w:t>
      </w:r>
      <w:r w:rsidRPr="00E61D3E" w:rsidR="00326A3C">
        <w:rPr>
          <w:rFonts w:eastAsia="Times New Roman"/>
          <w:lang w:val="en-GB" w:eastAsia="fr-FR"/>
        </w:rPr>
        <w:t xml:space="preserve"> </w:t>
      </w:r>
      <w:r w:rsidRPr="00E61D3E" w:rsidR="0034690A">
        <w:rPr>
          <w:rFonts w:eastAsia="Times New Roman"/>
          <w:lang w:val="en-GB" w:eastAsia="fr-FR"/>
        </w:rPr>
        <w:t>he had also contacted the</w:t>
      </w:r>
      <w:r w:rsidRPr="00E61D3E" w:rsidR="00A9681A">
        <w:rPr>
          <w:rFonts w:eastAsia="Times New Roman"/>
          <w:lang w:val="en-GB" w:eastAsia="fr-FR"/>
        </w:rPr>
        <w:t xml:space="preserve"> applicant, in his capacity </w:t>
      </w:r>
      <w:r w:rsidRPr="00E61D3E" w:rsidR="00A70F5C">
        <w:rPr>
          <w:rFonts w:eastAsia="Times New Roman"/>
          <w:lang w:val="en-GB" w:eastAsia="fr-FR"/>
        </w:rPr>
        <w:t xml:space="preserve">as </w:t>
      </w:r>
      <w:r w:rsidRPr="00E61D3E" w:rsidR="000D4F08">
        <w:rPr>
          <w:rFonts w:eastAsia="Times New Roman"/>
          <w:lang w:val="en-GB" w:eastAsia="fr-FR"/>
        </w:rPr>
        <w:t>vice</w:t>
      </w:r>
      <w:r w:rsidRPr="00E61D3E" w:rsidR="0034690A">
        <w:rPr>
          <w:rFonts w:eastAsia="Times New Roman"/>
          <w:lang w:val="en-GB" w:eastAsia="fr-FR"/>
        </w:rPr>
        <w:t xml:space="preserve">-president of the Fund, </w:t>
      </w:r>
      <w:r w:rsidRPr="00E61D3E" w:rsidR="000208E8">
        <w:rPr>
          <w:rFonts w:eastAsia="Times New Roman"/>
          <w:lang w:val="en-GB" w:eastAsia="fr-FR"/>
        </w:rPr>
        <w:t>who had allegedly requested</w:t>
      </w:r>
      <w:r w:rsidRPr="00E61D3E" w:rsidR="00E853A3">
        <w:rPr>
          <w:rFonts w:eastAsia="Times New Roman"/>
          <w:lang w:val="en-GB" w:eastAsia="fr-FR"/>
        </w:rPr>
        <w:t xml:space="preserve"> a</w:t>
      </w:r>
      <w:r w:rsidRPr="00E61D3E" w:rsidR="000208E8">
        <w:rPr>
          <w:rFonts w:eastAsia="Times New Roman"/>
          <w:lang w:val="en-GB" w:eastAsia="fr-FR"/>
        </w:rPr>
        <w:t xml:space="preserve"> </w:t>
      </w:r>
      <w:r w:rsidRPr="00E61D3E" w:rsidR="00326A3C">
        <w:rPr>
          <w:rFonts w:eastAsia="Times New Roman"/>
          <w:lang w:val="en-GB" w:eastAsia="fr-FR"/>
        </w:rPr>
        <w:t>provision of</w:t>
      </w:r>
      <w:r w:rsidRPr="00E61D3E" w:rsidR="0068744B">
        <w:rPr>
          <w:rFonts w:eastAsia="Times New Roman"/>
          <w:lang w:val="en-GB" w:eastAsia="fr-FR"/>
        </w:rPr>
        <w:t xml:space="preserve"> </w:t>
      </w:r>
      <w:r w:rsidRPr="00E61D3E" w:rsidR="000D4F08">
        <w:rPr>
          <w:rFonts w:eastAsia="Times New Roman"/>
          <w:lang w:val="en-GB" w:eastAsia="fr-FR"/>
        </w:rPr>
        <w:t>5%</w:t>
      </w:r>
      <w:r w:rsidRPr="00E61D3E" w:rsidR="0034690A">
        <w:rPr>
          <w:rFonts w:eastAsia="Times New Roman"/>
          <w:lang w:val="en-GB" w:eastAsia="fr-FR"/>
        </w:rPr>
        <w:t xml:space="preserve"> of the total investment value, which was approxima</w:t>
      </w:r>
      <w:r w:rsidRPr="00E61D3E" w:rsidR="000208E8">
        <w:rPr>
          <w:rFonts w:eastAsia="Times New Roman"/>
          <w:lang w:val="en-GB" w:eastAsia="fr-FR"/>
        </w:rPr>
        <w:t>tely between</w:t>
      </w:r>
      <w:r w:rsidRPr="00E61D3E" w:rsidR="000D4F08">
        <w:rPr>
          <w:rFonts w:eastAsia="Times New Roman"/>
          <w:lang w:val="en-GB" w:eastAsia="fr-FR"/>
        </w:rPr>
        <w:t xml:space="preserve"> EUR</w:t>
      </w:r>
      <w:r w:rsidRPr="00E61D3E" w:rsidR="000208E8">
        <w:rPr>
          <w:rFonts w:eastAsia="Times New Roman"/>
          <w:lang w:val="en-GB" w:eastAsia="fr-FR"/>
        </w:rPr>
        <w:t xml:space="preserve"> </w:t>
      </w:r>
      <w:r w:rsidRPr="00E61D3E" w:rsidR="000D4F08">
        <w:rPr>
          <w:rFonts w:eastAsia="Times New Roman"/>
          <w:lang w:val="en-GB" w:eastAsia="fr-FR"/>
        </w:rPr>
        <w:t>23,000,000 and 25,000,000</w:t>
      </w:r>
      <w:r w:rsidRPr="00E61D3E" w:rsidR="0034690A">
        <w:rPr>
          <w:rFonts w:eastAsia="Times New Roman"/>
          <w:lang w:val="en-GB" w:eastAsia="fr-FR"/>
        </w:rPr>
        <w:t xml:space="preserve">, to help </w:t>
      </w:r>
      <w:r w:rsidRPr="00E61D3E" w:rsidR="00A70F5C">
        <w:rPr>
          <w:rFonts w:eastAsia="Times New Roman"/>
          <w:lang w:val="en-GB" w:eastAsia="fr-FR"/>
        </w:rPr>
        <w:t xml:space="preserve">with </w:t>
      </w:r>
      <w:r w:rsidRPr="00E61D3E" w:rsidR="0034690A">
        <w:rPr>
          <w:rFonts w:eastAsia="Times New Roman"/>
          <w:lang w:val="en-GB" w:eastAsia="fr-FR"/>
        </w:rPr>
        <w:t>the realisation of the project. The applicant</w:t>
      </w:r>
      <w:r w:rsidRPr="00E61D3E" w:rsidR="003D1B90">
        <w:rPr>
          <w:rFonts w:eastAsia="Times New Roman"/>
          <w:lang w:val="en-GB" w:eastAsia="fr-FR"/>
        </w:rPr>
        <w:t xml:space="preserve"> had</w:t>
      </w:r>
      <w:r w:rsidRPr="00E61D3E" w:rsidR="0034690A">
        <w:rPr>
          <w:rFonts w:eastAsia="Times New Roman"/>
          <w:lang w:val="en-GB" w:eastAsia="fr-FR"/>
        </w:rPr>
        <w:t xml:space="preserve"> explained</w:t>
      </w:r>
      <w:r w:rsidRPr="00E61D3E" w:rsidR="00A9681A">
        <w:rPr>
          <w:rFonts w:eastAsia="Times New Roman"/>
          <w:lang w:val="en-GB" w:eastAsia="fr-FR"/>
        </w:rPr>
        <w:t xml:space="preserve"> to J.K.</w:t>
      </w:r>
      <w:r w:rsidRPr="00E61D3E" w:rsidR="0034690A">
        <w:rPr>
          <w:rFonts w:eastAsia="Times New Roman"/>
          <w:lang w:val="en-GB" w:eastAsia="fr-FR"/>
        </w:rPr>
        <w:t xml:space="preserve"> that that amount would have to be distributed to the bank accounts of three</w:t>
      </w:r>
      <w:r w:rsidRPr="00E61D3E" w:rsidR="00A70F5C">
        <w:rPr>
          <w:rFonts w:eastAsia="Times New Roman"/>
          <w:lang w:val="en-GB" w:eastAsia="fr-FR"/>
        </w:rPr>
        <w:t xml:space="preserve"> (</w:t>
      </w:r>
      <w:r w:rsidRPr="00E61D3E" w:rsidR="0034690A">
        <w:rPr>
          <w:rFonts w:eastAsia="Times New Roman"/>
          <w:lang w:val="en-GB" w:eastAsia="fr-FR"/>
        </w:rPr>
        <w:t>out of five</w:t>
      </w:r>
      <w:r w:rsidRPr="00E61D3E" w:rsidR="00A70F5C">
        <w:rPr>
          <w:rFonts w:eastAsia="Times New Roman"/>
          <w:lang w:val="en-GB" w:eastAsia="fr-FR"/>
        </w:rPr>
        <w:t xml:space="preserve">) </w:t>
      </w:r>
      <w:r w:rsidRPr="00E61D3E" w:rsidR="0034690A">
        <w:rPr>
          <w:rFonts w:eastAsia="Times New Roman"/>
          <w:lang w:val="en-GB" w:eastAsia="fr-FR"/>
        </w:rPr>
        <w:t>vice-presidents of the Fund who would take part in the decision-</w:t>
      </w:r>
      <w:r w:rsidRPr="00E61D3E" w:rsidR="0034690A">
        <w:t>making process. J.K. consented to act as an informant under the further guidance of the prosecuting authorities.</w:t>
      </w:r>
    </w:p>
    <w:p w:rsidRPr="00E61D3E" w:rsidR="00BF2FFB" w:rsidP="00E61D3E" w:rsidRDefault="0034690A">
      <w:pPr>
        <w:pStyle w:val="ECHRHeading2"/>
        <w:rPr>
          <w:lang w:val="en-GB" w:eastAsia="fr-FR"/>
        </w:rPr>
      </w:pPr>
      <w:r w:rsidRPr="00E61D3E">
        <w:rPr>
          <w:lang w:val="en-GB" w:eastAsia="fr-FR"/>
        </w:rPr>
        <w:t>B.  Special investigative measures</w:t>
      </w:r>
    </w:p>
    <w:p w:rsidRPr="00E61D3E" w:rsidR="000208E8" w:rsidP="00E61D3E" w:rsidRDefault="00F47A16">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11</w:t>
      </w:r>
      <w:r w:rsidRPr="00E61D3E">
        <w:rPr>
          <w:rFonts w:eastAsia="Times New Roman"/>
          <w:lang w:val="en-GB" w:eastAsia="fr-FR"/>
        </w:rPr>
        <w:fldChar w:fldCharType="end"/>
      </w:r>
      <w:r w:rsidRPr="00E61D3E">
        <w:rPr>
          <w:rFonts w:eastAsia="Times New Roman"/>
          <w:lang w:val="en-GB" w:eastAsia="fr-FR"/>
        </w:rPr>
        <w:t>.  </w:t>
      </w:r>
      <w:r w:rsidRPr="00E61D3E" w:rsidR="0034690A">
        <w:rPr>
          <w:rFonts w:eastAsia="Times New Roman"/>
          <w:lang w:val="en-GB" w:eastAsia="fr-FR"/>
        </w:rPr>
        <w:t xml:space="preserve">On </w:t>
      </w:r>
      <w:r w:rsidRPr="00E61D3E" w:rsidR="000208E8">
        <w:rPr>
          <w:rFonts w:eastAsia="Times New Roman"/>
          <w:lang w:val="en-GB" w:eastAsia="fr-FR"/>
        </w:rPr>
        <w:t xml:space="preserve">3 April </w:t>
      </w:r>
      <w:r w:rsidRPr="00E61D3E" w:rsidR="0034690A">
        <w:rPr>
          <w:rFonts w:eastAsia="Times New Roman"/>
          <w:lang w:val="en-GB" w:eastAsia="fr-FR"/>
        </w:rPr>
        <w:t>2007 the State Attorney</w:t>
      </w:r>
      <w:r w:rsidRPr="00E61D3E" w:rsidR="00E61D3E">
        <w:rPr>
          <w:rFonts w:eastAsia="Times New Roman"/>
          <w:lang w:val="en-GB" w:eastAsia="fr-FR"/>
        </w:rPr>
        <w:t>’</w:t>
      </w:r>
      <w:r w:rsidRPr="00E61D3E" w:rsidR="0034690A">
        <w:rPr>
          <w:rFonts w:eastAsia="Times New Roman"/>
          <w:lang w:val="en-GB" w:eastAsia="fr-FR"/>
        </w:rPr>
        <w:t xml:space="preserve">s Office asked an investigating judge of the Zagreb County Court to authorise the use of </w:t>
      </w:r>
      <w:r w:rsidRPr="00E61D3E" w:rsidR="00A9681A">
        <w:rPr>
          <w:rFonts w:eastAsia="Times New Roman"/>
          <w:lang w:val="en-GB" w:eastAsia="fr-FR"/>
        </w:rPr>
        <w:t xml:space="preserve">special investigative </w:t>
      </w:r>
      <w:r w:rsidRPr="00E61D3E" w:rsidR="0034690A">
        <w:rPr>
          <w:rFonts w:eastAsia="Times New Roman"/>
          <w:lang w:val="en-GB" w:eastAsia="fr-FR"/>
        </w:rPr>
        <w:t>measures</w:t>
      </w:r>
      <w:r w:rsidRPr="00E61D3E" w:rsidR="001943EF">
        <w:rPr>
          <w:rFonts w:eastAsia="Times New Roman"/>
          <w:lang w:val="en-GB" w:eastAsia="fr-FR"/>
        </w:rPr>
        <w:t xml:space="preserve"> in respect of the applicant</w:t>
      </w:r>
      <w:r w:rsidRPr="00E61D3E" w:rsidR="0068744B">
        <w:rPr>
          <w:rFonts w:eastAsia="Times New Roman"/>
          <w:lang w:val="en-GB" w:eastAsia="fr-FR"/>
        </w:rPr>
        <w:t xml:space="preserve">, specifically the </w:t>
      </w:r>
      <w:r w:rsidRPr="00E61D3E" w:rsidR="001943EF">
        <w:rPr>
          <w:rFonts w:eastAsia="Times New Roman"/>
          <w:lang w:val="en-GB" w:eastAsia="fr-FR"/>
        </w:rPr>
        <w:t xml:space="preserve">tapping </w:t>
      </w:r>
      <w:r w:rsidRPr="00E61D3E" w:rsidR="0068744B">
        <w:rPr>
          <w:rFonts w:eastAsia="Times New Roman"/>
          <w:lang w:val="en-GB" w:eastAsia="fr-FR"/>
        </w:rPr>
        <w:t xml:space="preserve">of </w:t>
      </w:r>
      <w:r w:rsidRPr="00E61D3E" w:rsidR="001943EF">
        <w:rPr>
          <w:rFonts w:eastAsia="Times New Roman"/>
          <w:lang w:val="en-GB" w:eastAsia="fr-FR"/>
        </w:rPr>
        <w:t xml:space="preserve">his telephone, covert </w:t>
      </w:r>
      <w:r w:rsidRPr="00E61D3E" w:rsidR="0068744B">
        <w:rPr>
          <w:rFonts w:eastAsia="Times New Roman"/>
          <w:lang w:val="en-GB" w:eastAsia="fr-FR"/>
        </w:rPr>
        <w:t xml:space="preserve">surveillance of </w:t>
      </w:r>
      <w:r w:rsidRPr="00E61D3E" w:rsidR="001943EF">
        <w:rPr>
          <w:rFonts w:eastAsia="Times New Roman"/>
          <w:lang w:val="en-GB" w:eastAsia="fr-FR"/>
        </w:rPr>
        <w:t xml:space="preserve">him, </w:t>
      </w:r>
      <w:r w:rsidRPr="00E61D3E" w:rsidR="001C676F">
        <w:rPr>
          <w:rFonts w:eastAsia="Times New Roman"/>
          <w:lang w:val="en-GB" w:eastAsia="fr-FR"/>
        </w:rPr>
        <w:t xml:space="preserve">the use of </w:t>
      </w:r>
      <w:r w:rsidRPr="00E61D3E" w:rsidR="001943EF">
        <w:rPr>
          <w:rFonts w:eastAsia="Times New Roman"/>
          <w:lang w:val="en-GB" w:eastAsia="fr-FR"/>
        </w:rPr>
        <w:t>J.K. as an informant</w:t>
      </w:r>
      <w:r w:rsidRPr="00E61D3E" w:rsidR="0068744B">
        <w:rPr>
          <w:rFonts w:eastAsia="Times New Roman"/>
          <w:lang w:val="en-GB" w:eastAsia="fr-FR"/>
        </w:rPr>
        <w:t>,</w:t>
      </w:r>
      <w:r w:rsidRPr="00E61D3E" w:rsidR="001943EF">
        <w:rPr>
          <w:rFonts w:eastAsia="Times New Roman"/>
          <w:lang w:val="en-GB" w:eastAsia="fr-FR"/>
        </w:rPr>
        <w:t xml:space="preserve"> and conducting </w:t>
      </w:r>
      <w:r w:rsidRPr="00E61D3E" w:rsidR="001C676F">
        <w:rPr>
          <w:rFonts w:eastAsia="Times New Roman"/>
          <w:lang w:val="en-GB" w:eastAsia="fr-FR"/>
        </w:rPr>
        <w:t>a simulated purchase operation</w:t>
      </w:r>
      <w:r w:rsidRPr="00E61D3E" w:rsidR="001943EF">
        <w:rPr>
          <w:rFonts w:eastAsia="Times New Roman"/>
          <w:lang w:val="en-GB" w:eastAsia="fr-FR"/>
        </w:rPr>
        <w:t>.</w:t>
      </w:r>
    </w:p>
    <w:p w:rsidRPr="00E61D3E" w:rsidR="0034690A" w:rsidP="00E61D3E" w:rsidRDefault="0034690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w:t>
      </w:r>
      <w:r w:rsidRPr="00E61D3E">
        <w:rPr>
          <w:rFonts w:eastAsia="Times New Roman"/>
          <w:lang w:val="en-GB" w:eastAsia="fr-FR"/>
        </w:rPr>
        <w:fldChar w:fldCharType="end"/>
      </w:r>
      <w:r w:rsidRPr="00E61D3E">
        <w:rPr>
          <w:rFonts w:eastAsia="Times New Roman"/>
          <w:lang w:val="en-GB" w:eastAsia="fr-FR"/>
        </w:rPr>
        <w:t>.  </w:t>
      </w:r>
      <w:r w:rsidRPr="00E61D3E" w:rsidR="00F47A16">
        <w:rPr>
          <w:rFonts w:eastAsia="Times New Roman"/>
          <w:lang w:val="en-GB" w:eastAsia="fr-FR"/>
        </w:rPr>
        <w:t>On the same day t</w:t>
      </w:r>
      <w:r w:rsidRPr="00E61D3E">
        <w:rPr>
          <w:rFonts w:eastAsia="Times New Roman"/>
          <w:lang w:val="en-GB" w:eastAsia="fr-FR"/>
        </w:rPr>
        <w:t xml:space="preserve">he </w:t>
      </w:r>
      <w:r w:rsidRPr="00E61D3E" w:rsidR="001C676F">
        <w:rPr>
          <w:rFonts w:eastAsia="Times New Roman"/>
          <w:lang w:val="en-GB" w:eastAsia="fr-FR"/>
        </w:rPr>
        <w:t xml:space="preserve">application </w:t>
      </w:r>
      <w:r w:rsidRPr="00E61D3E">
        <w:rPr>
          <w:rFonts w:eastAsia="Times New Roman"/>
          <w:lang w:val="en-GB" w:eastAsia="fr-FR"/>
        </w:rPr>
        <w:t>was allowed and the investigating judge ordered th</w:t>
      </w:r>
      <w:r w:rsidRPr="00E61D3E" w:rsidR="00A9681A">
        <w:rPr>
          <w:rFonts w:eastAsia="Times New Roman"/>
          <w:lang w:val="en-GB" w:eastAsia="fr-FR"/>
        </w:rPr>
        <w:t>e use of special</w:t>
      </w:r>
      <w:r w:rsidRPr="00E61D3E" w:rsidR="00353825">
        <w:rPr>
          <w:rFonts w:eastAsia="Times New Roman"/>
          <w:lang w:val="en-GB" w:eastAsia="fr-FR"/>
        </w:rPr>
        <w:t xml:space="preserve"> investigative</w:t>
      </w:r>
      <w:r w:rsidRPr="00E61D3E">
        <w:rPr>
          <w:rFonts w:eastAsia="Times New Roman"/>
          <w:lang w:val="en-GB" w:eastAsia="fr-FR"/>
        </w:rPr>
        <w:t xml:space="preserve"> measures</w:t>
      </w:r>
      <w:r w:rsidRPr="00E61D3E" w:rsidR="00F47A16">
        <w:rPr>
          <w:rFonts w:eastAsia="Times New Roman"/>
          <w:lang w:val="en-GB" w:eastAsia="fr-FR"/>
        </w:rPr>
        <w:t xml:space="preserve"> in respect of the applicant</w:t>
      </w:r>
      <w:r w:rsidRPr="00E61D3E">
        <w:rPr>
          <w:rFonts w:eastAsia="Times New Roman"/>
          <w:lang w:val="en-GB" w:eastAsia="fr-FR"/>
        </w:rPr>
        <w:t>. The</w:t>
      </w:r>
      <w:r w:rsidRPr="00E61D3E" w:rsidR="00F47A16">
        <w:rPr>
          <w:rFonts w:eastAsia="Times New Roman"/>
          <w:lang w:val="en-GB" w:eastAsia="fr-FR"/>
        </w:rPr>
        <w:t xml:space="preserve"> relevant part of the order</w:t>
      </w:r>
      <w:r w:rsidRPr="00E61D3E">
        <w:rPr>
          <w:rFonts w:eastAsia="Times New Roman"/>
          <w:lang w:val="en-GB" w:eastAsia="fr-FR"/>
        </w:rPr>
        <w:t xml:space="preserve"> reads:</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“The </w:t>
      </w:r>
      <w:r w:rsidRPr="00E61D3E" w:rsidR="001C676F">
        <w:rPr>
          <w:rFonts w:eastAsia="Times New Roman"/>
          <w:lang w:val="en-GB" w:eastAsia="fr-FR"/>
        </w:rPr>
        <w:t xml:space="preserve">application </w:t>
      </w:r>
      <w:r w:rsidRPr="00E61D3E">
        <w:rPr>
          <w:rFonts w:eastAsia="Times New Roman"/>
          <w:lang w:val="en-GB" w:eastAsia="fr-FR"/>
        </w:rPr>
        <w:t xml:space="preserve">is accompanied </w:t>
      </w:r>
      <w:r w:rsidRPr="00E61D3E" w:rsidR="002C1BD8">
        <w:rPr>
          <w:rFonts w:eastAsia="Times New Roman"/>
          <w:lang w:val="en-GB" w:eastAsia="fr-FR"/>
        </w:rPr>
        <w:t xml:space="preserve">by </w:t>
      </w:r>
      <w:r w:rsidRPr="00E61D3E">
        <w:rPr>
          <w:rFonts w:eastAsia="Times New Roman"/>
          <w:lang w:val="en-GB" w:eastAsia="fr-FR"/>
        </w:rPr>
        <w:t>the submission of the Ministry of the Interior</w:t>
      </w:r>
      <w:r w:rsidRPr="00E61D3E" w:rsidR="00E61D3E">
        <w:rPr>
          <w:rFonts w:eastAsia="Times New Roman"/>
          <w:lang w:val="en-GB" w:eastAsia="fr-FR"/>
        </w:rPr>
        <w:t>’</w:t>
      </w:r>
      <w:r w:rsidRPr="00E61D3E">
        <w:rPr>
          <w:rFonts w:eastAsia="Times New Roman"/>
          <w:lang w:val="en-GB" w:eastAsia="fr-FR"/>
        </w:rPr>
        <w:t>s Criminal Police Department, and the relevant official notes, statements and other material.</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The </w:t>
      </w:r>
      <w:r w:rsidRPr="00E61D3E" w:rsidR="001C676F">
        <w:rPr>
          <w:rFonts w:eastAsia="Times New Roman"/>
          <w:lang w:val="en-GB" w:eastAsia="fr-FR"/>
        </w:rPr>
        <w:t xml:space="preserve">application </w:t>
      </w:r>
      <w:r w:rsidRPr="00E61D3E">
        <w:rPr>
          <w:rFonts w:eastAsia="Times New Roman"/>
          <w:lang w:val="en-GB" w:eastAsia="fr-FR"/>
        </w:rPr>
        <w:t>is well-founded since the case at issue concerns the offences under Article 181 § 3 of the Code of Criminal Procedure, and the investigation into these offences by other means would either not be possible or would be extremely difficult.</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Therefore, all the necessary requirements under Articles 180 and 181 of the Code of Criminal Procedure have been met and the order should be issued with a view </w:t>
      </w:r>
      <w:r w:rsidRPr="00E61D3E" w:rsidR="00E92B15">
        <w:rPr>
          <w:rFonts w:eastAsia="Times New Roman"/>
          <w:lang w:val="en-GB" w:eastAsia="fr-FR"/>
        </w:rPr>
        <w:t>t</w:t>
      </w:r>
      <w:r w:rsidRPr="00E61D3E">
        <w:rPr>
          <w:rFonts w:eastAsia="Times New Roman"/>
          <w:lang w:val="en-GB" w:eastAsia="fr-FR"/>
        </w:rPr>
        <w:t>o securing the information and evidence necessary for the criminal case.”</w:t>
      </w:r>
    </w:p>
    <w:p w:rsidRPr="00E61D3E" w:rsidR="00415A8F" w:rsidP="00E61D3E" w:rsidRDefault="0034690A">
      <w:pPr>
        <w:pStyle w:val="ECHRPara"/>
        <w:rPr>
          <w:rFonts w:eastAsia="Times New Roman"/>
          <w:b/>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13</w:t>
      </w:r>
      <w:r w:rsidRPr="00E61D3E">
        <w:rPr>
          <w:rFonts w:eastAsia="Times New Roman"/>
          <w:lang w:val="en-GB" w:eastAsia="fr-FR"/>
        </w:rPr>
        <w:fldChar w:fldCharType="end"/>
      </w:r>
      <w:r w:rsidRPr="00E61D3E">
        <w:rPr>
          <w:rFonts w:eastAsia="Times New Roman"/>
          <w:lang w:val="en-GB" w:eastAsia="fr-FR"/>
        </w:rPr>
        <w:t>.  </w:t>
      </w:r>
      <w:r w:rsidRPr="00E61D3E" w:rsidR="00B30E74">
        <w:rPr>
          <w:rFonts w:eastAsia="Times New Roman"/>
          <w:lang w:val="en-GB" w:eastAsia="fr-FR"/>
        </w:rPr>
        <w:t xml:space="preserve">In the </w:t>
      </w:r>
      <w:r w:rsidRPr="00E61D3E" w:rsidR="00F47A16">
        <w:rPr>
          <w:rFonts w:eastAsia="Times New Roman"/>
          <w:lang w:val="en-GB" w:eastAsia="fr-FR"/>
        </w:rPr>
        <w:t xml:space="preserve">course of </w:t>
      </w:r>
      <w:r w:rsidRPr="00E61D3E" w:rsidR="00E92B15">
        <w:rPr>
          <w:rFonts w:eastAsia="Times New Roman"/>
          <w:lang w:val="en-GB" w:eastAsia="fr-FR"/>
        </w:rPr>
        <w:t xml:space="preserve">the </w:t>
      </w:r>
      <w:r w:rsidRPr="00E61D3E" w:rsidR="00F47A16">
        <w:rPr>
          <w:rFonts w:eastAsia="Times New Roman"/>
          <w:lang w:val="en-GB" w:eastAsia="fr-FR"/>
        </w:rPr>
        <w:t>investigation, the investigati</w:t>
      </w:r>
      <w:r w:rsidRPr="00E61D3E">
        <w:rPr>
          <w:rFonts w:eastAsia="Times New Roman"/>
          <w:lang w:val="en-GB" w:eastAsia="fr-FR"/>
        </w:rPr>
        <w:t>n</w:t>
      </w:r>
      <w:r w:rsidRPr="00E61D3E" w:rsidR="00F47A16">
        <w:rPr>
          <w:rFonts w:eastAsia="Times New Roman"/>
          <w:lang w:val="en-GB" w:eastAsia="fr-FR"/>
        </w:rPr>
        <w:t>g judge issued several further</w:t>
      </w:r>
      <w:r w:rsidRPr="00E61D3E">
        <w:rPr>
          <w:rFonts w:eastAsia="Times New Roman"/>
          <w:lang w:val="en-GB" w:eastAsia="fr-FR"/>
        </w:rPr>
        <w:t xml:space="preserve"> orders to the same effect.</w:t>
      </w:r>
      <w:r w:rsidRPr="00E61D3E" w:rsidR="00E853A3">
        <w:rPr>
          <w:rFonts w:eastAsia="Times New Roman"/>
          <w:lang w:val="en-GB" w:eastAsia="fr-FR"/>
        </w:rPr>
        <w:t xml:space="preserve"> Various meetings between the applicant and J.K. took place. At a meeting on 11 April 2007 J.K. gave to the applicant EUR 50,000 in connection with his investment project.</w:t>
      </w:r>
    </w:p>
    <w:p w:rsidRPr="00E61D3E" w:rsidR="00E853A3" w:rsidP="00E61D3E" w:rsidRDefault="007776F7">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14</w:t>
      </w:r>
      <w:r w:rsidRPr="00E61D3E">
        <w:rPr>
          <w:rFonts w:eastAsia="Times New Roman"/>
          <w:lang w:val="en-GB" w:eastAsia="fr-FR"/>
        </w:rPr>
        <w:fldChar w:fldCharType="end"/>
      </w:r>
      <w:r w:rsidRPr="00E61D3E">
        <w:rPr>
          <w:rFonts w:eastAsia="Times New Roman"/>
          <w:lang w:val="en-GB" w:eastAsia="fr-FR"/>
        </w:rPr>
        <w:t>.  </w:t>
      </w:r>
      <w:r w:rsidRPr="00E61D3E" w:rsidR="00B30E74">
        <w:rPr>
          <w:rFonts w:eastAsia="Times New Roman"/>
          <w:lang w:val="en-GB" w:eastAsia="fr-FR"/>
        </w:rPr>
        <w:t>On 16 June 2007, on the basis of a</w:t>
      </w:r>
      <w:r w:rsidRPr="00E61D3E" w:rsidR="00FC2521">
        <w:rPr>
          <w:rFonts w:eastAsia="Times New Roman"/>
          <w:lang w:val="en-GB" w:eastAsia="fr-FR"/>
        </w:rPr>
        <w:t xml:space="preserve">n application </w:t>
      </w:r>
      <w:r w:rsidRPr="00E61D3E" w:rsidR="00B30E74">
        <w:rPr>
          <w:rFonts w:eastAsia="Times New Roman"/>
          <w:lang w:val="en-GB" w:eastAsia="fr-FR"/>
        </w:rPr>
        <w:t>by the State Attorney</w:t>
      </w:r>
      <w:r w:rsidRPr="00E61D3E" w:rsidR="00E61D3E">
        <w:rPr>
          <w:rFonts w:eastAsia="Times New Roman"/>
          <w:lang w:val="en-GB" w:eastAsia="fr-FR"/>
        </w:rPr>
        <w:t>’</w:t>
      </w:r>
      <w:r w:rsidRPr="00E61D3E" w:rsidR="00B30E74">
        <w:rPr>
          <w:rFonts w:eastAsia="Times New Roman"/>
          <w:lang w:val="en-GB" w:eastAsia="fr-FR"/>
        </w:rPr>
        <w:t xml:space="preserve">s Office, the investigating judge ordered </w:t>
      </w:r>
      <w:r w:rsidRPr="00E61D3E" w:rsidR="00975483">
        <w:rPr>
          <w:rFonts w:eastAsia="Times New Roman"/>
          <w:lang w:val="en-GB" w:eastAsia="fr-FR"/>
        </w:rPr>
        <w:t xml:space="preserve">the </w:t>
      </w:r>
      <w:r w:rsidRPr="00E61D3E" w:rsidR="00B30E74">
        <w:rPr>
          <w:rFonts w:eastAsia="Times New Roman"/>
          <w:lang w:val="en-GB" w:eastAsia="fr-FR"/>
        </w:rPr>
        <w:t>termination of the special investigative measures</w:t>
      </w:r>
      <w:r w:rsidRPr="00E61D3E" w:rsidR="003D1B90">
        <w:rPr>
          <w:rFonts w:eastAsia="Times New Roman"/>
          <w:lang w:val="en-GB" w:eastAsia="fr-FR"/>
        </w:rPr>
        <w:t>,</w:t>
      </w:r>
      <w:r w:rsidRPr="00E61D3E" w:rsidR="00B30E74">
        <w:rPr>
          <w:rFonts w:eastAsia="Times New Roman"/>
          <w:lang w:val="en-GB" w:eastAsia="fr-FR"/>
        </w:rPr>
        <w:t xml:space="preserve"> indicating that their use had produced the results</w:t>
      </w:r>
      <w:r w:rsidRPr="00E61D3E" w:rsidR="00975483">
        <w:rPr>
          <w:rFonts w:eastAsia="Times New Roman"/>
          <w:lang w:val="en-GB" w:eastAsia="fr-FR"/>
        </w:rPr>
        <w:t xml:space="preserve"> sought</w:t>
      </w:r>
      <w:r w:rsidRPr="00E61D3E" w:rsidR="00B30E74">
        <w:rPr>
          <w:rFonts w:eastAsia="Times New Roman"/>
          <w:lang w:val="en-GB" w:eastAsia="fr-FR"/>
        </w:rPr>
        <w:t>.</w:t>
      </w:r>
    </w:p>
    <w:p w:rsidRPr="00E61D3E" w:rsidR="0034690A" w:rsidP="00E61D3E" w:rsidRDefault="0034690A">
      <w:pPr>
        <w:pStyle w:val="ECHRHeading2"/>
        <w:rPr>
          <w:lang w:val="en-GB" w:eastAsia="fr-FR"/>
        </w:rPr>
      </w:pPr>
      <w:r w:rsidRPr="00E61D3E">
        <w:rPr>
          <w:lang w:val="en-GB" w:eastAsia="fr-FR"/>
        </w:rPr>
        <w:t>C.  Investigation</w:t>
      </w:r>
    </w:p>
    <w:p w:rsidRPr="00E61D3E" w:rsidR="00B30E74" w:rsidP="00E61D3E" w:rsidRDefault="0034690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15</w:t>
      </w:r>
      <w:r w:rsidRPr="00E61D3E">
        <w:rPr>
          <w:rFonts w:eastAsia="Times New Roman"/>
          <w:lang w:val="en-GB" w:eastAsia="fr-FR"/>
        </w:rPr>
        <w:fldChar w:fldCharType="end"/>
      </w:r>
      <w:r w:rsidRPr="00E61D3E">
        <w:rPr>
          <w:rFonts w:eastAsia="Times New Roman"/>
          <w:lang w:val="en-GB" w:eastAsia="fr-FR"/>
        </w:rPr>
        <w:t>.  On 16 June 2007 the applicant was arrested and detained in connection with a suspicion that h</w:t>
      </w:r>
      <w:r w:rsidRPr="00E61D3E" w:rsidR="00CE5B95">
        <w:rPr>
          <w:rFonts w:eastAsia="Times New Roman"/>
          <w:lang w:val="en-GB" w:eastAsia="fr-FR"/>
        </w:rPr>
        <w:t>e had taken bribe</w:t>
      </w:r>
      <w:r w:rsidRPr="00E61D3E" w:rsidR="00975483">
        <w:rPr>
          <w:rFonts w:eastAsia="Times New Roman"/>
          <w:lang w:val="en-GB" w:eastAsia="fr-FR"/>
        </w:rPr>
        <w:t>s</w:t>
      </w:r>
      <w:r w:rsidRPr="00E61D3E" w:rsidR="00CE5B95">
        <w:rPr>
          <w:rFonts w:eastAsia="Times New Roman"/>
          <w:lang w:val="en-GB" w:eastAsia="fr-FR"/>
        </w:rPr>
        <w:t xml:space="preserve"> and abused</w:t>
      </w:r>
      <w:r w:rsidRPr="00E61D3E">
        <w:rPr>
          <w:rFonts w:eastAsia="Times New Roman"/>
          <w:lang w:val="en-GB" w:eastAsia="fr-FR"/>
        </w:rPr>
        <w:t xml:space="preserve"> </w:t>
      </w:r>
      <w:r w:rsidRPr="00E61D3E" w:rsidR="00975483">
        <w:rPr>
          <w:rFonts w:eastAsia="Times New Roman"/>
          <w:lang w:val="en-GB" w:eastAsia="fr-FR"/>
        </w:rPr>
        <w:t xml:space="preserve">his </w:t>
      </w:r>
      <w:r w:rsidRPr="00E61D3E">
        <w:rPr>
          <w:rFonts w:eastAsia="Times New Roman"/>
          <w:lang w:val="en-GB" w:eastAsia="fr-FR"/>
        </w:rPr>
        <w:t>power and authority in several privatisation cases.</w:t>
      </w:r>
    </w:p>
    <w:p w:rsidRPr="00E61D3E" w:rsidR="00BF2FFB" w:rsidP="00E61D3E" w:rsidRDefault="00B93532">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w:t>
      </w:r>
      <w:r w:rsidRPr="00E61D3E">
        <w:rPr>
          <w:rFonts w:eastAsia="Times New Roman"/>
          <w:lang w:val="en-GB" w:eastAsia="fr-FR"/>
        </w:rPr>
        <w:fldChar w:fldCharType="end"/>
      </w:r>
      <w:r w:rsidRPr="00E61D3E">
        <w:rPr>
          <w:rFonts w:eastAsia="Times New Roman"/>
          <w:lang w:val="en-GB" w:eastAsia="fr-FR"/>
        </w:rPr>
        <w:t>. </w:t>
      </w:r>
      <w:r w:rsidRPr="00E61D3E" w:rsidR="00C46B49">
        <w:rPr>
          <w:rFonts w:eastAsia="Times New Roman"/>
          <w:lang w:val="en-GB" w:eastAsia="fr-FR"/>
        </w:rPr>
        <w:t xml:space="preserve"> On 18 June 2007</w:t>
      </w:r>
      <w:r w:rsidRPr="00E61D3E">
        <w:rPr>
          <w:rFonts w:eastAsia="Times New Roman"/>
          <w:lang w:val="en-GB" w:eastAsia="fr-FR"/>
        </w:rPr>
        <w:t xml:space="preserve"> the State Attorney</w:t>
      </w:r>
      <w:r w:rsidRPr="00E61D3E" w:rsidR="00E61D3E">
        <w:rPr>
          <w:rFonts w:eastAsia="Times New Roman"/>
          <w:lang w:val="en-GB" w:eastAsia="fr-FR"/>
        </w:rPr>
        <w:t>’</w:t>
      </w:r>
      <w:r w:rsidRPr="00E61D3E">
        <w:rPr>
          <w:rFonts w:eastAsia="Times New Roman"/>
          <w:lang w:val="en-GB" w:eastAsia="fr-FR"/>
        </w:rPr>
        <w:t>s Office forwarded to</w:t>
      </w:r>
      <w:r w:rsidRPr="00E61D3E" w:rsidR="00A9681A">
        <w:rPr>
          <w:rFonts w:eastAsia="Times New Roman"/>
          <w:lang w:val="en-GB" w:eastAsia="fr-FR"/>
        </w:rPr>
        <w:t xml:space="preserve"> the investigating judge 288 CD recordings</w:t>
      </w:r>
      <w:r w:rsidRPr="00E61D3E">
        <w:rPr>
          <w:rFonts w:eastAsia="Times New Roman"/>
          <w:lang w:val="en-GB" w:eastAsia="fr-FR"/>
        </w:rPr>
        <w:t xml:space="preserve"> </w:t>
      </w:r>
      <w:r w:rsidRPr="00E61D3E" w:rsidR="00975483">
        <w:rPr>
          <w:rFonts w:eastAsia="Times New Roman"/>
          <w:lang w:val="en-GB" w:eastAsia="fr-FR"/>
        </w:rPr>
        <w:t xml:space="preserve">of </w:t>
      </w:r>
      <w:r w:rsidRPr="00E61D3E">
        <w:rPr>
          <w:rFonts w:eastAsia="Times New Roman"/>
          <w:lang w:val="en-GB" w:eastAsia="fr-FR"/>
        </w:rPr>
        <w:t>the</w:t>
      </w:r>
      <w:r w:rsidRPr="00E61D3E" w:rsidR="00A9681A">
        <w:rPr>
          <w:rFonts w:eastAsia="Times New Roman"/>
          <w:lang w:val="en-GB" w:eastAsia="fr-FR"/>
        </w:rPr>
        <w:t xml:space="preserve"> secret surveillance</w:t>
      </w:r>
      <w:r w:rsidRPr="00E61D3E" w:rsidR="00AC486C">
        <w:rPr>
          <w:rFonts w:eastAsia="Times New Roman"/>
          <w:lang w:val="en-GB" w:eastAsia="fr-FR"/>
        </w:rPr>
        <w:t xml:space="preserve"> operation</w:t>
      </w:r>
      <w:r w:rsidRPr="00E61D3E">
        <w:rPr>
          <w:rFonts w:eastAsia="Times New Roman"/>
          <w:lang w:val="en-GB" w:eastAsia="fr-FR"/>
        </w:rPr>
        <w:t xml:space="preserve">, and on 19 June </w:t>
      </w:r>
      <w:r w:rsidRPr="00E61D3E" w:rsidR="00A9681A">
        <w:rPr>
          <w:rFonts w:eastAsia="Times New Roman"/>
          <w:lang w:val="en-GB" w:eastAsia="fr-FR"/>
        </w:rPr>
        <w:t xml:space="preserve">2007 it forwarded </w:t>
      </w:r>
      <w:r w:rsidRPr="00E61D3E" w:rsidR="00AC486C">
        <w:rPr>
          <w:rFonts w:eastAsia="Times New Roman"/>
          <w:lang w:val="en-GB" w:eastAsia="fr-FR"/>
        </w:rPr>
        <w:t xml:space="preserve">a </w:t>
      </w:r>
      <w:r w:rsidRPr="00E61D3E" w:rsidR="00A9681A">
        <w:rPr>
          <w:rFonts w:eastAsia="Times New Roman"/>
          <w:lang w:val="en-GB" w:eastAsia="fr-FR"/>
        </w:rPr>
        <w:t xml:space="preserve">further </w:t>
      </w:r>
      <w:r w:rsidRPr="00E61D3E" w:rsidR="00523E7F">
        <w:rPr>
          <w:rFonts w:eastAsia="Times New Roman"/>
          <w:lang w:val="en-GB" w:eastAsia="fr-FR"/>
        </w:rPr>
        <w:t xml:space="preserve">thirty-six </w:t>
      </w:r>
      <w:r w:rsidRPr="00E61D3E" w:rsidR="00A9681A">
        <w:rPr>
          <w:rFonts w:eastAsia="Times New Roman"/>
          <w:lang w:val="en-GB" w:eastAsia="fr-FR"/>
        </w:rPr>
        <w:t xml:space="preserve">CD and </w:t>
      </w:r>
      <w:r w:rsidRPr="00E61D3E" w:rsidR="008E569D">
        <w:rPr>
          <w:rFonts w:eastAsia="Times New Roman"/>
          <w:lang w:val="en-GB" w:eastAsia="fr-FR"/>
        </w:rPr>
        <w:t>twenty</w:t>
      </w:r>
      <w:r w:rsidRPr="00E61D3E" w:rsidR="00523E7F">
        <w:rPr>
          <w:rFonts w:eastAsia="Times New Roman"/>
          <w:lang w:val="en-GB" w:eastAsia="fr-FR"/>
        </w:rPr>
        <w:t xml:space="preserve"> </w:t>
      </w:r>
      <w:r w:rsidRPr="00E61D3E" w:rsidR="00A9681A">
        <w:rPr>
          <w:rFonts w:eastAsia="Times New Roman"/>
          <w:lang w:val="en-GB" w:eastAsia="fr-FR"/>
        </w:rPr>
        <w:t>DVD recordings.</w:t>
      </w:r>
    </w:p>
    <w:p w:rsidRPr="00E61D3E" w:rsidR="003D310E" w:rsidP="00E61D3E" w:rsidRDefault="00E06311">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17</w:t>
      </w:r>
      <w:r w:rsidRPr="00E61D3E">
        <w:rPr>
          <w:rFonts w:eastAsia="Times New Roman"/>
          <w:lang w:val="en-GB" w:eastAsia="fr-FR"/>
        </w:rPr>
        <w:fldChar w:fldCharType="end"/>
      </w:r>
      <w:r w:rsidRPr="00E61D3E">
        <w:rPr>
          <w:rFonts w:eastAsia="Times New Roman"/>
          <w:lang w:val="en-GB" w:eastAsia="fr-FR"/>
        </w:rPr>
        <w:t>.  On 19 June 2007 the State Attorney</w:t>
      </w:r>
      <w:r w:rsidRPr="00E61D3E" w:rsidR="00E61D3E">
        <w:rPr>
          <w:rFonts w:eastAsia="Times New Roman"/>
          <w:lang w:val="en-GB" w:eastAsia="fr-FR"/>
        </w:rPr>
        <w:t>’</w:t>
      </w:r>
      <w:r w:rsidRPr="00E61D3E">
        <w:rPr>
          <w:rFonts w:eastAsia="Times New Roman"/>
          <w:lang w:val="en-GB" w:eastAsia="fr-FR"/>
        </w:rPr>
        <w:t>s Office asked an investigating judge of the Zagreb County Court to open an investigation in respect of the applica</w:t>
      </w:r>
      <w:r w:rsidRPr="00E61D3E" w:rsidR="00C42A09">
        <w:rPr>
          <w:rFonts w:eastAsia="Times New Roman"/>
          <w:lang w:val="en-GB" w:eastAsia="fr-FR"/>
        </w:rPr>
        <w:t>nt and seven other individuals i</w:t>
      </w:r>
      <w:r w:rsidRPr="00E61D3E">
        <w:rPr>
          <w:rFonts w:eastAsia="Times New Roman"/>
          <w:lang w:val="en-GB" w:eastAsia="fr-FR"/>
        </w:rPr>
        <w:t>n</w:t>
      </w:r>
      <w:r w:rsidRPr="00E61D3E" w:rsidR="00CE5B95">
        <w:rPr>
          <w:rFonts w:eastAsia="Times New Roman"/>
          <w:lang w:val="en-GB" w:eastAsia="fr-FR"/>
        </w:rPr>
        <w:t xml:space="preserve"> connection with a</w:t>
      </w:r>
      <w:r w:rsidRPr="00E61D3E">
        <w:rPr>
          <w:rFonts w:eastAsia="Times New Roman"/>
          <w:lang w:val="en-GB" w:eastAsia="fr-FR"/>
        </w:rPr>
        <w:t xml:space="preserve"> suspicion of bribe-takin</w:t>
      </w:r>
      <w:r w:rsidRPr="00E61D3E" w:rsidR="00CE5B95">
        <w:rPr>
          <w:rFonts w:eastAsia="Times New Roman"/>
          <w:lang w:val="en-GB" w:eastAsia="fr-FR"/>
        </w:rPr>
        <w:t>g and</w:t>
      </w:r>
      <w:r w:rsidRPr="00E61D3E" w:rsidR="00C42A09">
        <w:rPr>
          <w:rFonts w:eastAsia="Times New Roman"/>
          <w:lang w:val="en-GB" w:eastAsia="fr-FR"/>
        </w:rPr>
        <w:t xml:space="preserve"> offering bribe</w:t>
      </w:r>
      <w:r w:rsidRPr="00E61D3E" w:rsidR="00975483">
        <w:rPr>
          <w:rFonts w:eastAsia="Times New Roman"/>
          <w:lang w:val="en-GB" w:eastAsia="fr-FR"/>
        </w:rPr>
        <w:t>s</w:t>
      </w:r>
      <w:r w:rsidRPr="00E61D3E" w:rsidR="00CE5B95">
        <w:rPr>
          <w:rFonts w:eastAsia="Times New Roman"/>
          <w:lang w:val="en-GB" w:eastAsia="fr-FR"/>
        </w:rPr>
        <w:t xml:space="preserve"> related to</w:t>
      </w:r>
      <w:r w:rsidRPr="00E61D3E">
        <w:rPr>
          <w:rFonts w:eastAsia="Times New Roman"/>
          <w:lang w:val="en-GB" w:eastAsia="fr-FR"/>
        </w:rPr>
        <w:t xml:space="preserve"> several investment projects in Croatia, including the one in the Zadar region (see paragraphs</w:t>
      </w:r>
      <w:r w:rsidRPr="00E61D3E" w:rsidR="003D310E">
        <w:rPr>
          <w:rFonts w:eastAsia="Times New Roman"/>
          <w:lang w:val="en-GB" w:eastAsia="fr-FR"/>
        </w:rPr>
        <w:t xml:space="preserve"> 9 and 10 above).</w:t>
      </w:r>
    </w:p>
    <w:p w:rsidRPr="00E61D3E" w:rsidR="00E22330" w:rsidP="00E61D3E" w:rsidRDefault="003D310E">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18</w:t>
      </w:r>
      <w:r w:rsidRPr="00E61D3E">
        <w:rPr>
          <w:rFonts w:eastAsia="Times New Roman"/>
          <w:lang w:val="en-GB" w:eastAsia="fr-FR"/>
        </w:rPr>
        <w:fldChar w:fldCharType="end"/>
      </w:r>
      <w:r w:rsidRPr="00E61D3E">
        <w:rPr>
          <w:rFonts w:eastAsia="Times New Roman"/>
          <w:lang w:val="en-GB" w:eastAsia="fr-FR"/>
        </w:rPr>
        <w:t>.  </w:t>
      </w:r>
      <w:r w:rsidRPr="00E61D3E" w:rsidR="00E06311">
        <w:rPr>
          <w:rFonts w:eastAsia="Times New Roman"/>
          <w:lang w:val="en-GB" w:eastAsia="fr-FR"/>
        </w:rPr>
        <w:t>In its request for investigation the State Attorney</w:t>
      </w:r>
      <w:r w:rsidRPr="00E61D3E" w:rsidR="00E61D3E">
        <w:rPr>
          <w:rFonts w:eastAsia="Times New Roman"/>
          <w:lang w:val="en-GB" w:eastAsia="fr-FR"/>
        </w:rPr>
        <w:t>’</w:t>
      </w:r>
      <w:r w:rsidRPr="00E61D3E" w:rsidR="00E06311">
        <w:rPr>
          <w:rFonts w:eastAsia="Times New Roman"/>
          <w:lang w:val="en-GB" w:eastAsia="fr-FR"/>
        </w:rPr>
        <w:t xml:space="preserve">s Office relied on the results of </w:t>
      </w:r>
      <w:r w:rsidRPr="00E61D3E" w:rsidR="00227EF5">
        <w:rPr>
          <w:rFonts w:eastAsia="Times New Roman"/>
          <w:lang w:val="en-GB" w:eastAsia="fr-FR"/>
        </w:rPr>
        <w:t xml:space="preserve">the </w:t>
      </w:r>
      <w:r w:rsidRPr="00E61D3E" w:rsidR="00E06311">
        <w:rPr>
          <w:rFonts w:eastAsia="Times New Roman"/>
          <w:lang w:val="en-GB" w:eastAsia="fr-FR"/>
        </w:rPr>
        <w:t>specia</w:t>
      </w:r>
      <w:r w:rsidRPr="00E61D3E" w:rsidR="006533F2">
        <w:rPr>
          <w:rFonts w:eastAsia="Times New Roman"/>
          <w:lang w:val="en-GB" w:eastAsia="fr-FR"/>
        </w:rPr>
        <w:t>l investigative measures</w:t>
      </w:r>
      <w:r w:rsidRPr="00E61D3E" w:rsidR="00C12A49">
        <w:rPr>
          <w:rFonts w:eastAsia="Times New Roman"/>
          <w:lang w:val="en-GB" w:eastAsia="fr-FR"/>
        </w:rPr>
        <w:t xml:space="preserve"> suggesting</w:t>
      </w:r>
      <w:r w:rsidRPr="00E61D3E" w:rsidR="00227EF5">
        <w:rPr>
          <w:rFonts w:eastAsia="Times New Roman"/>
          <w:lang w:val="en-GB" w:eastAsia="fr-FR"/>
        </w:rPr>
        <w:t xml:space="preserve"> that</w:t>
      </w:r>
      <w:r w:rsidRPr="00E61D3E" w:rsidR="00C12A49">
        <w:rPr>
          <w:rFonts w:eastAsia="Times New Roman"/>
          <w:lang w:val="en-GB" w:eastAsia="fr-FR"/>
        </w:rPr>
        <w:t xml:space="preserve"> the applicant, in his capa</w:t>
      </w:r>
      <w:r w:rsidRPr="00E61D3E">
        <w:rPr>
          <w:rFonts w:eastAsia="Times New Roman"/>
          <w:lang w:val="en-GB" w:eastAsia="fr-FR"/>
        </w:rPr>
        <w:t xml:space="preserve">city </w:t>
      </w:r>
      <w:r w:rsidRPr="00E61D3E" w:rsidR="00A70F5C">
        <w:rPr>
          <w:rFonts w:eastAsia="Times New Roman"/>
          <w:lang w:val="en-GB" w:eastAsia="fr-FR"/>
        </w:rPr>
        <w:t xml:space="preserve">as </w:t>
      </w:r>
      <w:r w:rsidRPr="00E61D3E" w:rsidR="00194F43">
        <w:rPr>
          <w:rFonts w:eastAsia="Times New Roman"/>
          <w:lang w:val="en-GB" w:eastAsia="fr-FR"/>
        </w:rPr>
        <w:t>vice</w:t>
      </w:r>
      <w:r w:rsidRPr="00E61D3E" w:rsidR="00C12A49">
        <w:rPr>
          <w:rFonts w:eastAsia="Times New Roman"/>
          <w:lang w:val="en-GB" w:eastAsia="fr-FR"/>
        </w:rPr>
        <w:t>-president of the Fund, had requested bribe</w:t>
      </w:r>
      <w:r w:rsidRPr="00E61D3E" w:rsidR="001C676F">
        <w:rPr>
          <w:rFonts w:eastAsia="Times New Roman"/>
          <w:lang w:val="en-GB" w:eastAsia="fr-FR"/>
        </w:rPr>
        <w:t>s</w:t>
      </w:r>
      <w:r w:rsidRPr="00E61D3E" w:rsidR="00C12A49">
        <w:rPr>
          <w:rFonts w:eastAsia="Times New Roman"/>
          <w:lang w:val="en-GB" w:eastAsia="fr-FR"/>
        </w:rPr>
        <w:t xml:space="preserve"> in order to support M.M.</w:t>
      </w:r>
      <w:r w:rsidRPr="00E61D3E" w:rsidR="00E61D3E">
        <w:rPr>
          <w:rFonts w:eastAsia="Times New Roman"/>
          <w:lang w:val="en-GB" w:eastAsia="fr-FR"/>
        </w:rPr>
        <w:t>’</w:t>
      </w:r>
      <w:r w:rsidRPr="00E61D3E" w:rsidR="00C12A49">
        <w:rPr>
          <w:rFonts w:eastAsia="Times New Roman"/>
          <w:lang w:val="en-GB" w:eastAsia="fr-FR"/>
        </w:rPr>
        <w:t>s investment project in the Zadar region. In particular,</w:t>
      </w:r>
      <w:r w:rsidRPr="00E61D3E" w:rsidR="00E22330">
        <w:rPr>
          <w:rFonts w:eastAsia="Times New Roman"/>
          <w:lang w:val="en-GB" w:eastAsia="fr-FR"/>
        </w:rPr>
        <w:t xml:space="preserve"> it was alleged that</w:t>
      </w:r>
      <w:r w:rsidRPr="00E61D3E" w:rsidR="00C12A49">
        <w:rPr>
          <w:rFonts w:eastAsia="Times New Roman"/>
          <w:lang w:val="en-GB" w:eastAsia="fr-FR"/>
        </w:rPr>
        <w:t xml:space="preserve"> he had requested bribe</w:t>
      </w:r>
      <w:r w:rsidRPr="00E61D3E" w:rsidR="00481ADF">
        <w:rPr>
          <w:rFonts w:eastAsia="Times New Roman"/>
          <w:lang w:val="en-GB" w:eastAsia="fr-FR"/>
        </w:rPr>
        <w:t xml:space="preserve">s </w:t>
      </w:r>
      <w:r w:rsidRPr="00E61D3E" w:rsidR="00C12A49">
        <w:rPr>
          <w:rFonts w:eastAsia="Times New Roman"/>
          <w:lang w:val="en-GB" w:eastAsia="fr-FR"/>
        </w:rPr>
        <w:t>amount</w:t>
      </w:r>
      <w:r w:rsidRPr="00E61D3E" w:rsidR="00481ADF">
        <w:rPr>
          <w:rFonts w:eastAsia="Times New Roman"/>
          <w:lang w:val="en-GB" w:eastAsia="fr-FR"/>
        </w:rPr>
        <w:t>ing</w:t>
      </w:r>
      <w:r w:rsidRPr="00E61D3E" w:rsidR="00C12A49">
        <w:rPr>
          <w:rFonts w:eastAsia="Times New Roman"/>
          <w:lang w:val="en-GB" w:eastAsia="fr-FR"/>
        </w:rPr>
        <w:t xml:space="preserve"> </w:t>
      </w:r>
      <w:r w:rsidRPr="00E61D3E" w:rsidR="00481ADF">
        <w:rPr>
          <w:rFonts w:eastAsia="Times New Roman"/>
          <w:lang w:val="en-GB" w:eastAsia="fr-FR"/>
        </w:rPr>
        <w:t>to</w:t>
      </w:r>
      <w:r w:rsidRPr="00E61D3E" w:rsidR="00E4055B">
        <w:rPr>
          <w:rFonts w:eastAsia="Times New Roman"/>
          <w:lang w:val="en-GB" w:eastAsia="fr-FR"/>
        </w:rPr>
        <w:t xml:space="preserve"> EUR </w:t>
      </w:r>
      <w:r w:rsidRPr="00E61D3E" w:rsidR="00C12A49">
        <w:rPr>
          <w:rFonts w:eastAsia="Times New Roman"/>
          <w:lang w:val="en-GB" w:eastAsia="fr-FR"/>
        </w:rPr>
        <w:t xml:space="preserve">220,000 and </w:t>
      </w:r>
      <w:r w:rsidRPr="00E61D3E" w:rsidR="00481ADF">
        <w:rPr>
          <w:rFonts w:eastAsia="Times New Roman"/>
          <w:lang w:val="en-GB" w:eastAsia="fr-FR"/>
        </w:rPr>
        <w:t>5%</w:t>
      </w:r>
      <w:r w:rsidRPr="00E61D3E" w:rsidR="00C12A49">
        <w:rPr>
          <w:rFonts w:eastAsia="Times New Roman"/>
          <w:lang w:val="en-GB" w:eastAsia="fr-FR"/>
        </w:rPr>
        <w:t xml:space="preserve"> of the</w:t>
      </w:r>
      <w:r w:rsidRPr="00E61D3E" w:rsidR="00CE5B95">
        <w:rPr>
          <w:rFonts w:eastAsia="Times New Roman"/>
          <w:lang w:val="en-GB" w:eastAsia="fr-FR"/>
        </w:rPr>
        <w:t xml:space="preserve"> total</w:t>
      </w:r>
      <w:r w:rsidRPr="00E61D3E" w:rsidR="00C12A49">
        <w:rPr>
          <w:rFonts w:eastAsia="Times New Roman"/>
          <w:lang w:val="en-GB" w:eastAsia="fr-FR"/>
        </w:rPr>
        <w:t xml:space="preserve"> in</w:t>
      </w:r>
      <w:r w:rsidRPr="00E61D3E" w:rsidR="00E4055B">
        <w:rPr>
          <w:rFonts w:eastAsia="Times New Roman"/>
          <w:lang w:val="en-GB" w:eastAsia="fr-FR"/>
        </w:rPr>
        <w:t>vestment, which amounted to EUR </w:t>
      </w:r>
      <w:r w:rsidRPr="00E61D3E" w:rsidR="00C12A49">
        <w:rPr>
          <w:rFonts w:eastAsia="Times New Roman"/>
          <w:lang w:val="en-GB" w:eastAsia="fr-FR"/>
        </w:rPr>
        <w:t>1,700,000.</w:t>
      </w:r>
      <w:r w:rsidRPr="00E61D3E" w:rsidR="00E22330">
        <w:rPr>
          <w:rFonts w:eastAsia="Times New Roman"/>
          <w:lang w:val="en-GB" w:eastAsia="fr-FR"/>
        </w:rPr>
        <w:t xml:space="preserve"> The secret recordings showed that</w:t>
      </w:r>
      <w:r w:rsidRPr="00E61D3E" w:rsidR="00C12A49">
        <w:rPr>
          <w:rFonts w:eastAsia="Times New Roman"/>
          <w:lang w:val="en-GB" w:eastAsia="fr-FR"/>
        </w:rPr>
        <w:t xml:space="preserve"> </w:t>
      </w:r>
      <w:r w:rsidRPr="00E61D3E" w:rsidR="00E22330">
        <w:rPr>
          <w:rFonts w:eastAsia="Times New Roman"/>
          <w:lang w:val="en-GB" w:eastAsia="fr-FR"/>
        </w:rPr>
        <w:t>t</w:t>
      </w:r>
      <w:r w:rsidRPr="00E61D3E" w:rsidR="00C12A49">
        <w:rPr>
          <w:rFonts w:eastAsia="Times New Roman"/>
          <w:lang w:val="en-GB" w:eastAsia="fr-FR"/>
        </w:rPr>
        <w:t xml:space="preserve">he </w:t>
      </w:r>
      <w:r w:rsidRPr="00E61D3E" w:rsidR="00481ADF">
        <w:rPr>
          <w:rFonts w:eastAsia="Times New Roman"/>
          <w:lang w:val="en-GB" w:eastAsia="fr-FR"/>
        </w:rPr>
        <w:t xml:space="preserve">sealing </w:t>
      </w:r>
      <w:r w:rsidRPr="00E61D3E" w:rsidR="00C12A49">
        <w:rPr>
          <w:rFonts w:eastAsia="Times New Roman"/>
          <w:lang w:val="en-GB" w:eastAsia="fr-FR"/>
        </w:rPr>
        <w:t xml:space="preserve">of this agreement had taken place first on </w:t>
      </w:r>
      <w:r w:rsidRPr="00E61D3E" w:rsidR="00E06311">
        <w:rPr>
          <w:rFonts w:eastAsia="Times New Roman"/>
          <w:lang w:val="en-GB" w:eastAsia="fr-FR"/>
        </w:rPr>
        <w:t>11 April 2007</w:t>
      </w:r>
      <w:r w:rsidRPr="00E61D3E" w:rsidR="00C12A49">
        <w:rPr>
          <w:rFonts w:eastAsia="Times New Roman"/>
          <w:lang w:val="en-GB" w:eastAsia="fr-FR"/>
        </w:rPr>
        <w:t xml:space="preserve"> when J.K.,</w:t>
      </w:r>
      <w:r w:rsidRPr="00E61D3E" w:rsidR="00E22330">
        <w:rPr>
          <w:rFonts w:eastAsia="Times New Roman"/>
          <w:lang w:val="en-GB" w:eastAsia="fr-FR"/>
        </w:rPr>
        <w:t xml:space="preserve"> acting</w:t>
      </w:r>
      <w:r w:rsidRPr="00E61D3E" w:rsidR="00C12A49">
        <w:rPr>
          <w:rFonts w:eastAsia="Times New Roman"/>
          <w:lang w:val="en-GB" w:eastAsia="fr-FR"/>
        </w:rPr>
        <w:t xml:space="preserve"> as M.M.</w:t>
      </w:r>
      <w:r w:rsidRPr="00E61D3E" w:rsidR="00E61D3E">
        <w:rPr>
          <w:rFonts w:eastAsia="Times New Roman"/>
          <w:lang w:val="en-GB" w:eastAsia="fr-FR"/>
        </w:rPr>
        <w:t>’</w:t>
      </w:r>
      <w:r w:rsidRPr="00E61D3E" w:rsidR="00C12A49">
        <w:rPr>
          <w:rFonts w:eastAsia="Times New Roman"/>
          <w:lang w:val="en-GB" w:eastAsia="fr-FR"/>
        </w:rPr>
        <w:t>s representative,</w:t>
      </w:r>
      <w:r w:rsidRPr="00E61D3E" w:rsidR="00E06311">
        <w:rPr>
          <w:rFonts w:eastAsia="Times New Roman"/>
          <w:lang w:val="en-GB" w:eastAsia="fr-FR"/>
        </w:rPr>
        <w:t xml:space="preserve"> </w:t>
      </w:r>
      <w:r w:rsidRPr="00E61D3E" w:rsidR="00C12A49">
        <w:rPr>
          <w:rFonts w:eastAsia="Times New Roman"/>
          <w:lang w:val="en-GB" w:eastAsia="fr-FR"/>
        </w:rPr>
        <w:t xml:space="preserve">had paid the applicant </w:t>
      </w:r>
      <w:r w:rsidRPr="00E61D3E" w:rsidR="00227EF5">
        <w:rPr>
          <w:rFonts w:eastAsia="Times New Roman"/>
          <w:lang w:val="en-GB" w:eastAsia="fr-FR"/>
        </w:rPr>
        <w:t>EUR 50,000</w:t>
      </w:r>
      <w:r w:rsidRPr="00E61D3E">
        <w:rPr>
          <w:rFonts w:eastAsia="Times New Roman"/>
          <w:lang w:val="en-GB" w:eastAsia="fr-FR"/>
        </w:rPr>
        <w:t>,</w:t>
      </w:r>
      <w:r w:rsidRPr="00E61D3E" w:rsidR="00227EF5">
        <w:rPr>
          <w:rFonts w:eastAsia="Times New Roman"/>
          <w:lang w:val="en-GB" w:eastAsia="fr-FR"/>
        </w:rPr>
        <w:t xml:space="preserve"> </w:t>
      </w:r>
      <w:r w:rsidRPr="00E61D3E" w:rsidR="00C12A49">
        <w:rPr>
          <w:rFonts w:eastAsia="Times New Roman"/>
          <w:lang w:val="en-GB" w:eastAsia="fr-FR"/>
        </w:rPr>
        <w:t>an</w:t>
      </w:r>
      <w:r w:rsidRPr="00E61D3E">
        <w:rPr>
          <w:rFonts w:eastAsia="Times New Roman"/>
          <w:lang w:val="en-GB" w:eastAsia="fr-FR"/>
        </w:rPr>
        <w:t>d</w:t>
      </w:r>
      <w:r w:rsidRPr="00E61D3E" w:rsidR="00E4055B">
        <w:rPr>
          <w:rFonts w:eastAsia="Times New Roman"/>
          <w:lang w:val="en-GB" w:eastAsia="fr-FR"/>
        </w:rPr>
        <w:t xml:space="preserve"> then on 24 </w:t>
      </w:r>
      <w:r w:rsidRPr="00E61D3E" w:rsidR="00C12A49">
        <w:rPr>
          <w:rFonts w:eastAsia="Times New Roman"/>
          <w:lang w:val="en-GB" w:eastAsia="fr-FR"/>
        </w:rPr>
        <w:t>April 2007</w:t>
      </w:r>
      <w:r w:rsidRPr="00E61D3E">
        <w:rPr>
          <w:rFonts w:eastAsia="Times New Roman"/>
          <w:lang w:val="en-GB" w:eastAsia="fr-FR"/>
        </w:rPr>
        <w:t xml:space="preserve"> when J.K. had deposited </w:t>
      </w:r>
      <w:r w:rsidRPr="00E61D3E" w:rsidR="00481ADF">
        <w:rPr>
          <w:rFonts w:eastAsia="Times New Roman"/>
          <w:lang w:val="en-GB" w:eastAsia="fr-FR"/>
        </w:rPr>
        <w:t xml:space="preserve">a </w:t>
      </w:r>
      <w:r w:rsidRPr="00E61D3E">
        <w:rPr>
          <w:rFonts w:eastAsia="Times New Roman"/>
          <w:lang w:val="en-GB" w:eastAsia="fr-FR"/>
        </w:rPr>
        <w:t xml:space="preserve">further </w:t>
      </w:r>
      <w:r w:rsidRPr="00E61D3E" w:rsidR="00C12A49">
        <w:rPr>
          <w:rFonts w:eastAsia="Times New Roman"/>
          <w:lang w:val="en-GB" w:eastAsia="fr-FR"/>
        </w:rPr>
        <w:t>EUR 150,000</w:t>
      </w:r>
      <w:r w:rsidRPr="00E61D3E">
        <w:rPr>
          <w:rFonts w:eastAsia="Times New Roman"/>
          <w:lang w:val="en-GB" w:eastAsia="fr-FR"/>
        </w:rPr>
        <w:t xml:space="preserve"> in a </w:t>
      </w:r>
      <w:r w:rsidRPr="00E61D3E" w:rsidR="00481ADF">
        <w:rPr>
          <w:rFonts w:eastAsia="Times New Roman"/>
          <w:lang w:val="en-GB" w:eastAsia="fr-FR"/>
        </w:rPr>
        <w:t>notary public</w:t>
      </w:r>
      <w:r w:rsidRPr="00E61D3E" w:rsidR="00E61D3E">
        <w:rPr>
          <w:rFonts w:eastAsia="Times New Roman"/>
          <w:lang w:val="en-GB" w:eastAsia="fr-FR"/>
        </w:rPr>
        <w:t>’</w:t>
      </w:r>
      <w:r w:rsidRPr="00E61D3E" w:rsidR="00481ADF">
        <w:rPr>
          <w:rFonts w:eastAsia="Times New Roman"/>
          <w:lang w:val="en-GB" w:eastAsia="fr-FR"/>
        </w:rPr>
        <w:t>s</w:t>
      </w:r>
      <w:r w:rsidRPr="00E61D3E">
        <w:rPr>
          <w:rFonts w:eastAsia="Times New Roman"/>
          <w:lang w:val="en-GB" w:eastAsia="fr-FR"/>
        </w:rPr>
        <w:t xml:space="preserve"> safe in the applicant</w:t>
      </w:r>
      <w:r w:rsidRPr="00E61D3E" w:rsidR="00E61D3E">
        <w:rPr>
          <w:rFonts w:eastAsia="Times New Roman"/>
          <w:lang w:val="en-GB" w:eastAsia="fr-FR"/>
        </w:rPr>
        <w:t>’</w:t>
      </w:r>
      <w:r w:rsidRPr="00E61D3E">
        <w:rPr>
          <w:rFonts w:eastAsia="Times New Roman"/>
          <w:lang w:val="en-GB" w:eastAsia="fr-FR"/>
        </w:rPr>
        <w:t>s favour. The State Attorney</w:t>
      </w:r>
      <w:r w:rsidRPr="00E61D3E" w:rsidR="00E61D3E">
        <w:rPr>
          <w:rFonts w:eastAsia="Times New Roman"/>
          <w:lang w:val="en-GB" w:eastAsia="fr-FR"/>
        </w:rPr>
        <w:t>’</w:t>
      </w:r>
      <w:r w:rsidRPr="00E61D3E">
        <w:rPr>
          <w:rFonts w:eastAsia="Times New Roman"/>
          <w:lang w:val="en-GB" w:eastAsia="fr-FR"/>
        </w:rPr>
        <w:t>s Office also alleged that the applicant had organised</w:t>
      </w:r>
      <w:r w:rsidRPr="00E61D3E" w:rsidR="00014F52">
        <w:rPr>
          <w:rFonts w:eastAsia="Times New Roman"/>
          <w:lang w:val="en-GB" w:eastAsia="fr-FR"/>
        </w:rPr>
        <w:t xml:space="preserve"> the</w:t>
      </w:r>
      <w:r w:rsidRPr="00E61D3E">
        <w:rPr>
          <w:rFonts w:eastAsia="Times New Roman"/>
          <w:lang w:val="en-GB" w:eastAsia="fr-FR"/>
        </w:rPr>
        <w:t xml:space="preserve"> bribery of the President of the Fund </w:t>
      </w:r>
      <w:r w:rsidRPr="00E61D3E" w:rsidR="00AC486C">
        <w:rPr>
          <w:rFonts w:eastAsia="Times New Roman"/>
          <w:lang w:val="en-GB" w:eastAsia="fr-FR"/>
        </w:rPr>
        <w:t xml:space="preserve">in respect of </w:t>
      </w:r>
      <w:r w:rsidRPr="00E61D3E">
        <w:rPr>
          <w:rFonts w:eastAsia="Times New Roman"/>
          <w:lang w:val="en-GB" w:eastAsia="fr-FR"/>
        </w:rPr>
        <w:t>the investment in the Zadar region</w:t>
      </w:r>
      <w:r w:rsidRPr="00E61D3E" w:rsidR="00E22330">
        <w:rPr>
          <w:rFonts w:eastAsia="Times New Roman"/>
          <w:lang w:val="en-GB" w:eastAsia="fr-FR"/>
        </w:rPr>
        <w:t>,</w:t>
      </w:r>
      <w:r w:rsidRPr="00E61D3E">
        <w:rPr>
          <w:rFonts w:eastAsia="Times New Roman"/>
          <w:lang w:val="en-GB" w:eastAsia="fr-FR"/>
        </w:rPr>
        <w:t xml:space="preserve"> and had agreed</w:t>
      </w:r>
      <w:r w:rsidRPr="00E61D3E" w:rsidR="00CE5B95">
        <w:rPr>
          <w:rFonts w:eastAsia="Times New Roman"/>
          <w:lang w:val="en-GB" w:eastAsia="fr-FR"/>
        </w:rPr>
        <w:t xml:space="preserve"> </w:t>
      </w:r>
      <w:r w:rsidRPr="00E61D3E" w:rsidR="00014F52">
        <w:rPr>
          <w:rFonts w:eastAsia="Times New Roman"/>
          <w:lang w:val="en-GB" w:eastAsia="fr-FR"/>
        </w:rPr>
        <w:t xml:space="preserve">to </w:t>
      </w:r>
      <w:r w:rsidRPr="00E61D3E" w:rsidR="00CE5B95">
        <w:rPr>
          <w:rFonts w:eastAsia="Times New Roman"/>
          <w:lang w:val="en-GB" w:eastAsia="fr-FR"/>
        </w:rPr>
        <w:t>further bribe-taking with J.K.</w:t>
      </w:r>
      <w:r w:rsidRPr="00E61D3E">
        <w:rPr>
          <w:rFonts w:eastAsia="Times New Roman"/>
          <w:lang w:val="en-GB" w:eastAsia="fr-FR"/>
        </w:rPr>
        <w:t xml:space="preserve"> concerning another investment</w:t>
      </w:r>
      <w:r w:rsidRPr="00E61D3E" w:rsidR="00BF767B">
        <w:rPr>
          <w:rFonts w:eastAsia="Times New Roman"/>
          <w:lang w:val="en-GB" w:eastAsia="fr-FR"/>
        </w:rPr>
        <w:t xml:space="preserve"> project related to the privatisation</w:t>
      </w:r>
      <w:r w:rsidRPr="00E61D3E">
        <w:rPr>
          <w:rFonts w:eastAsia="Times New Roman"/>
          <w:lang w:val="en-GB" w:eastAsia="fr-FR"/>
        </w:rPr>
        <w:t xml:space="preserve"> of</w:t>
      </w:r>
      <w:r w:rsidRPr="00E61D3E" w:rsidR="00BF767B">
        <w:rPr>
          <w:rFonts w:eastAsia="Times New Roman"/>
          <w:lang w:val="en-GB" w:eastAsia="fr-FR"/>
        </w:rPr>
        <w:t xml:space="preserve"> the h</w:t>
      </w:r>
      <w:r w:rsidRPr="00E61D3E" w:rsidR="00E22330">
        <w:rPr>
          <w:rFonts w:eastAsia="Times New Roman"/>
          <w:lang w:val="en-GB" w:eastAsia="fr-FR"/>
        </w:rPr>
        <w:t xml:space="preserve">otels </w:t>
      </w:r>
      <w:r w:rsidRPr="00E61D3E" w:rsidR="00E22330">
        <w:rPr>
          <w:rFonts w:eastAsia="Times New Roman" w:cstheme="minorHAnsi"/>
          <w:lang w:val="en-GB" w:eastAsia="fr-FR"/>
        </w:rPr>
        <w:t>Ž</w:t>
      </w:r>
      <w:r w:rsidRPr="00E61D3E" w:rsidR="00E22330">
        <w:rPr>
          <w:rFonts w:eastAsia="Times New Roman"/>
          <w:lang w:val="en-GB" w:eastAsia="fr-FR"/>
        </w:rPr>
        <w:t>. and P.</w:t>
      </w:r>
    </w:p>
    <w:p w:rsidRPr="00E61D3E" w:rsidR="00B93532" w:rsidP="00E61D3E" w:rsidRDefault="00E22330">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19</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BA5FE4">
        <w:rPr>
          <w:rFonts w:ascii="Times New Roman" w:hAnsi="Times New Roman" w:eastAsia="Times New Roman" w:cs="Times New Roman"/>
          <w:szCs w:val="20"/>
          <w:lang w:val="en-GB" w:eastAsia="fr-FR"/>
        </w:rPr>
        <w:t xml:space="preserve">When questioned with regard to the charges against him, the applicant decided to remain silent and not to give evidence. On the basis of the available </w:t>
      </w:r>
      <w:r w:rsidRPr="00E61D3E" w:rsidR="00AC486C">
        <w:rPr>
          <w:rFonts w:ascii="Times New Roman" w:hAnsi="Times New Roman" w:eastAsia="Times New Roman" w:cs="Times New Roman"/>
          <w:szCs w:val="20"/>
          <w:lang w:val="en-GB" w:eastAsia="fr-FR"/>
        </w:rPr>
        <w:t>evidence</w:t>
      </w:r>
      <w:r w:rsidRPr="00E61D3E" w:rsidR="00BA5FE4">
        <w:rPr>
          <w:rFonts w:ascii="Times New Roman" w:hAnsi="Times New Roman" w:eastAsia="Times New Roman" w:cs="Times New Roman"/>
          <w:szCs w:val="20"/>
          <w:lang w:val="en-GB" w:eastAsia="fr-FR"/>
        </w:rPr>
        <w:t>, the investigating judge accepted the request of the State Attorney</w:t>
      </w:r>
      <w:r w:rsidRPr="00E61D3E" w:rsidR="00E61D3E">
        <w:rPr>
          <w:rFonts w:ascii="Times New Roman" w:hAnsi="Times New Roman" w:eastAsia="Times New Roman" w:cs="Times New Roman"/>
          <w:szCs w:val="20"/>
          <w:lang w:val="en-GB" w:eastAsia="fr-FR"/>
        </w:rPr>
        <w:t>’</w:t>
      </w:r>
      <w:r w:rsidRPr="00E61D3E" w:rsidR="00BA5FE4">
        <w:rPr>
          <w:rFonts w:ascii="Times New Roman" w:hAnsi="Times New Roman" w:eastAsia="Times New Roman" w:cs="Times New Roman"/>
          <w:szCs w:val="20"/>
          <w:lang w:val="en-GB" w:eastAsia="fr-FR"/>
        </w:rPr>
        <w:t>s Office and opened an investigation.</w:t>
      </w:r>
    </w:p>
    <w:p w:rsidRPr="00E61D3E" w:rsidR="00BF2FFB" w:rsidP="00E61D3E" w:rsidRDefault="00B7430E">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20</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C46B49">
        <w:rPr>
          <w:rFonts w:ascii="Times New Roman" w:hAnsi="Times New Roman" w:eastAsia="Times New Roman" w:cs="Times New Roman"/>
          <w:szCs w:val="20"/>
          <w:lang w:val="en-GB" w:eastAsia="fr-FR"/>
        </w:rPr>
        <w:t xml:space="preserve">Meanwhile, </w:t>
      </w:r>
      <w:r w:rsidRPr="00E61D3E" w:rsidR="003D1B90">
        <w:rPr>
          <w:rFonts w:ascii="Times New Roman" w:hAnsi="Times New Roman" w:eastAsia="Times New Roman" w:cs="Times New Roman"/>
          <w:szCs w:val="20"/>
          <w:lang w:val="en-GB" w:eastAsia="fr-FR"/>
        </w:rPr>
        <w:t xml:space="preserve">on </w:t>
      </w:r>
      <w:r w:rsidRPr="00E61D3E">
        <w:rPr>
          <w:rFonts w:ascii="Times New Roman" w:hAnsi="Times New Roman" w:eastAsia="Times New Roman" w:cs="Times New Roman"/>
          <w:szCs w:val="20"/>
          <w:lang w:val="en-GB" w:eastAsia="fr-FR"/>
        </w:rPr>
        <w:t>20 June 2007</w:t>
      </w:r>
      <w:r w:rsidRPr="00E61D3E" w:rsidR="003154E0">
        <w:rPr>
          <w:rFonts w:ascii="Times New Roman" w:hAnsi="Times New Roman" w:eastAsia="Times New Roman" w:cs="Times New Roman"/>
          <w:szCs w:val="20"/>
          <w:lang w:val="en-GB" w:eastAsia="fr-FR"/>
        </w:rPr>
        <w:t xml:space="preserve"> the State Attorney</w:t>
      </w:r>
      <w:r w:rsidRPr="00E61D3E" w:rsidR="00E61D3E">
        <w:rPr>
          <w:rFonts w:ascii="Times New Roman" w:hAnsi="Times New Roman" w:eastAsia="Times New Roman" w:cs="Times New Roman"/>
          <w:szCs w:val="20"/>
          <w:lang w:val="en-GB" w:eastAsia="fr-FR"/>
        </w:rPr>
        <w:t>’</w:t>
      </w:r>
      <w:r w:rsidRPr="00E61D3E" w:rsidR="003154E0">
        <w:rPr>
          <w:rFonts w:ascii="Times New Roman" w:hAnsi="Times New Roman" w:eastAsia="Times New Roman" w:cs="Times New Roman"/>
          <w:szCs w:val="20"/>
          <w:lang w:val="en-GB" w:eastAsia="fr-FR"/>
        </w:rPr>
        <w:t>s Office</w:t>
      </w:r>
      <w:r w:rsidRPr="00E61D3E" w:rsidR="0049533C">
        <w:rPr>
          <w:rFonts w:ascii="Times New Roman" w:hAnsi="Times New Roman" w:eastAsia="Times New Roman" w:cs="Times New Roman"/>
          <w:szCs w:val="20"/>
          <w:lang w:val="en-GB" w:eastAsia="fr-FR"/>
        </w:rPr>
        <w:t xml:space="preserve"> forwarded</w:t>
      </w:r>
      <w:r w:rsidRPr="00E61D3E" w:rsidR="00AC486C">
        <w:rPr>
          <w:rFonts w:ascii="Times New Roman" w:hAnsi="Times New Roman" w:eastAsia="Times New Roman" w:cs="Times New Roman"/>
          <w:szCs w:val="20"/>
          <w:lang w:val="en-GB" w:eastAsia="fr-FR"/>
        </w:rPr>
        <w:t xml:space="preserve"> </w:t>
      </w:r>
      <w:r w:rsidRPr="00E61D3E" w:rsidR="00A9681A">
        <w:rPr>
          <w:rFonts w:ascii="Times New Roman" w:hAnsi="Times New Roman" w:eastAsia="Times New Roman" w:cs="Times New Roman"/>
          <w:szCs w:val="20"/>
          <w:lang w:val="en-GB" w:eastAsia="fr-FR"/>
        </w:rPr>
        <w:t>191 CD recordings</w:t>
      </w:r>
      <w:r w:rsidRPr="00E61D3E" w:rsidR="00B93532">
        <w:rPr>
          <w:rFonts w:ascii="Times New Roman" w:hAnsi="Times New Roman" w:eastAsia="Times New Roman" w:cs="Times New Roman"/>
          <w:szCs w:val="20"/>
          <w:lang w:val="en-GB" w:eastAsia="fr-FR"/>
        </w:rPr>
        <w:t xml:space="preserve"> </w:t>
      </w:r>
      <w:r w:rsidRPr="00E61D3E" w:rsidR="003154E0">
        <w:rPr>
          <w:rFonts w:ascii="Times New Roman" w:hAnsi="Times New Roman" w:eastAsia="Times New Roman" w:cs="Times New Roman"/>
          <w:szCs w:val="20"/>
          <w:lang w:val="en-GB" w:eastAsia="fr-FR"/>
        </w:rPr>
        <w:t xml:space="preserve">to the investigating judge. It also forwarded </w:t>
      </w:r>
      <w:r w:rsidRPr="00E61D3E" w:rsidR="003D1B90">
        <w:rPr>
          <w:rFonts w:ascii="Times New Roman" w:hAnsi="Times New Roman" w:eastAsia="Times New Roman" w:cs="Times New Roman"/>
          <w:szCs w:val="20"/>
          <w:lang w:val="en-GB" w:eastAsia="fr-FR"/>
        </w:rPr>
        <w:t xml:space="preserve">an </w:t>
      </w:r>
      <w:r w:rsidRPr="00E61D3E" w:rsidR="008A6269">
        <w:rPr>
          <w:rFonts w:ascii="Times New Roman" w:hAnsi="Times New Roman" w:eastAsia="Times New Roman" w:cs="Times New Roman"/>
          <w:szCs w:val="20"/>
          <w:lang w:val="en-GB" w:eastAsia="fr-FR"/>
        </w:rPr>
        <w:t xml:space="preserve">additional </w:t>
      </w:r>
      <w:r w:rsidRPr="00E61D3E" w:rsidR="00523E7F">
        <w:rPr>
          <w:rFonts w:ascii="Times New Roman" w:hAnsi="Times New Roman" w:eastAsia="Times New Roman" w:cs="Times New Roman"/>
          <w:szCs w:val="20"/>
          <w:lang w:val="en-GB" w:eastAsia="fr-FR"/>
        </w:rPr>
        <w:t xml:space="preserve">ninety-eight </w:t>
      </w:r>
      <w:r w:rsidRPr="00E61D3E" w:rsidR="00A9681A">
        <w:rPr>
          <w:rFonts w:ascii="Times New Roman" w:hAnsi="Times New Roman" w:eastAsia="Times New Roman" w:cs="Times New Roman"/>
          <w:szCs w:val="20"/>
          <w:lang w:val="en-GB" w:eastAsia="fr-FR"/>
        </w:rPr>
        <w:t>CD recordings</w:t>
      </w:r>
      <w:r w:rsidRPr="00E61D3E">
        <w:rPr>
          <w:rFonts w:ascii="Times New Roman" w:hAnsi="Times New Roman" w:eastAsia="Times New Roman" w:cs="Times New Roman"/>
          <w:szCs w:val="20"/>
          <w:lang w:val="en-GB" w:eastAsia="fr-FR"/>
        </w:rPr>
        <w:t xml:space="preserve"> to the investigating judge</w:t>
      </w:r>
      <w:r w:rsidRPr="00E61D3E" w:rsidR="008A6269">
        <w:rPr>
          <w:rFonts w:ascii="Times New Roman" w:hAnsi="Times New Roman" w:eastAsia="Times New Roman" w:cs="Times New Roman"/>
          <w:szCs w:val="20"/>
          <w:lang w:val="en-GB" w:eastAsia="fr-FR"/>
        </w:rPr>
        <w:t xml:space="preserve"> containin</w:t>
      </w:r>
      <w:r w:rsidRPr="00E61D3E" w:rsidR="00A9681A">
        <w:rPr>
          <w:rFonts w:ascii="Times New Roman" w:hAnsi="Times New Roman" w:eastAsia="Times New Roman" w:cs="Times New Roman"/>
          <w:szCs w:val="20"/>
          <w:lang w:val="en-GB" w:eastAsia="fr-FR"/>
        </w:rPr>
        <w:t>g secret surveillance</w:t>
      </w:r>
      <w:r w:rsidRPr="00E61D3E" w:rsidR="008A6269">
        <w:rPr>
          <w:rFonts w:ascii="Times New Roman" w:hAnsi="Times New Roman" w:eastAsia="Times New Roman" w:cs="Times New Roman"/>
          <w:szCs w:val="20"/>
          <w:lang w:val="en-GB" w:eastAsia="fr-FR"/>
        </w:rPr>
        <w:t xml:space="preserve"> of individuals in respect of whom </w:t>
      </w:r>
      <w:r w:rsidRPr="00E61D3E" w:rsidR="00AC486C">
        <w:rPr>
          <w:rFonts w:ascii="Times New Roman" w:hAnsi="Times New Roman" w:eastAsia="Times New Roman" w:cs="Times New Roman"/>
          <w:szCs w:val="20"/>
          <w:lang w:val="en-GB" w:eastAsia="fr-FR"/>
        </w:rPr>
        <w:t xml:space="preserve">an </w:t>
      </w:r>
      <w:r w:rsidRPr="00E61D3E" w:rsidR="008A6269">
        <w:rPr>
          <w:rFonts w:ascii="Times New Roman" w:hAnsi="Times New Roman" w:eastAsia="Times New Roman" w:cs="Times New Roman"/>
          <w:szCs w:val="20"/>
          <w:lang w:val="en-GB" w:eastAsia="fr-FR"/>
        </w:rPr>
        <w:t>in</w:t>
      </w:r>
      <w:r w:rsidRPr="00E61D3E" w:rsidR="00C42A09">
        <w:rPr>
          <w:rFonts w:ascii="Times New Roman" w:hAnsi="Times New Roman" w:eastAsia="Times New Roman" w:cs="Times New Roman"/>
          <w:szCs w:val="20"/>
          <w:lang w:val="en-GB" w:eastAsia="fr-FR"/>
        </w:rPr>
        <w:t>vestigation had not been opened</w:t>
      </w:r>
      <w:r w:rsidRPr="00E61D3E" w:rsidR="00AC486C">
        <w:rPr>
          <w:rFonts w:ascii="Times New Roman" w:hAnsi="Times New Roman" w:eastAsia="Times New Roman" w:cs="Times New Roman"/>
          <w:szCs w:val="20"/>
          <w:lang w:val="en-GB" w:eastAsia="fr-FR"/>
        </w:rPr>
        <w:t xml:space="preserve"> at that time</w:t>
      </w:r>
      <w:r w:rsidRPr="00E61D3E" w:rsidR="008A6269">
        <w:rPr>
          <w:rFonts w:ascii="Times New Roman" w:hAnsi="Times New Roman" w:eastAsia="Times New Roman" w:cs="Times New Roman"/>
          <w:szCs w:val="20"/>
          <w:lang w:val="en-GB" w:eastAsia="fr-FR"/>
        </w:rPr>
        <w:t>.</w:t>
      </w:r>
    </w:p>
    <w:p w:rsidRPr="00E61D3E" w:rsidR="0049533C" w:rsidP="00E61D3E" w:rsidRDefault="0049533C">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21</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xml:space="preserve">.  On 21 June 2007 the investigating judge in charge of the supervision of </w:t>
      </w:r>
      <w:r w:rsidRPr="00E61D3E" w:rsidR="008A6269">
        <w:rPr>
          <w:rFonts w:ascii="Times New Roman" w:hAnsi="Times New Roman" w:eastAsia="Times New Roman" w:cs="Times New Roman"/>
          <w:szCs w:val="20"/>
          <w:lang w:val="en-GB" w:eastAsia="fr-FR"/>
        </w:rPr>
        <w:t>the special investigative measures forwarded to the investigating judge cond</w:t>
      </w:r>
      <w:r w:rsidRPr="00E61D3E" w:rsidR="00A9681A">
        <w:rPr>
          <w:rFonts w:ascii="Times New Roman" w:hAnsi="Times New Roman" w:eastAsia="Times New Roman" w:cs="Times New Roman"/>
          <w:szCs w:val="20"/>
          <w:lang w:val="en-GB" w:eastAsia="fr-FR"/>
        </w:rPr>
        <w:t>ucting the investigation 191 CD recordings</w:t>
      </w:r>
      <w:r w:rsidRPr="00E61D3E" w:rsidR="008A6269">
        <w:rPr>
          <w:rFonts w:ascii="Times New Roman" w:hAnsi="Times New Roman" w:eastAsia="Times New Roman" w:cs="Times New Roman"/>
          <w:szCs w:val="20"/>
          <w:lang w:val="en-GB" w:eastAsia="fr-FR"/>
        </w:rPr>
        <w:t xml:space="preserve"> and the relevant </w:t>
      </w:r>
      <w:r w:rsidRPr="00E61D3E" w:rsidR="000C2A6C">
        <w:rPr>
          <w:rFonts w:ascii="Times New Roman" w:hAnsi="Times New Roman" w:eastAsia="Times New Roman" w:cs="Times New Roman"/>
          <w:szCs w:val="20"/>
          <w:lang w:val="en-GB" w:eastAsia="fr-FR"/>
        </w:rPr>
        <w:t xml:space="preserve">reports </w:t>
      </w:r>
      <w:r w:rsidRPr="00E61D3E" w:rsidR="008A6269">
        <w:rPr>
          <w:rFonts w:ascii="Times New Roman" w:hAnsi="Times New Roman" w:eastAsia="Times New Roman" w:cs="Times New Roman"/>
          <w:szCs w:val="20"/>
          <w:lang w:val="en-GB" w:eastAsia="fr-FR"/>
        </w:rPr>
        <w:t>concerning the secret surveillance of the suspects and the informants M.M. and J.K.</w:t>
      </w:r>
    </w:p>
    <w:p w:rsidRPr="00E61D3E" w:rsidR="00656936" w:rsidP="00E61D3E" w:rsidRDefault="00656936">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22</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xml:space="preserve">.  On 26 July 2007 the applicant asked </w:t>
      </w:r>
      <w:r w:rsidRPr="00E61D3E" w:rsidR="00AC486C">
        <w:rPr>
          <w:rFonts w:ascii="Times New Roman" w:hAnsi="Times New Roman" w:eastAsia="Times New Roman" w:cs="Times New Roman"/>
          <w:szCs w:val="20"/>
          <w:lang w:val="en-GB" w:eastAsia="fr-FR"/>
        </w:rPr>
        <w:t xml:space="preserve">to have </w:t>
      </w:r>
      <w:r w:rsidRPr="00E61D3E">
        <w:rPr>
          <w:rFonts w:ascii="Times New Roman" w:hAnsi="Times New Roman" w:eastAsia="Times New Roman" w:cs="Times New Roman"/>
          <w:szCs w:val="20"/>
          <w:lang w:val="en-GB" w:eastAsia="fr-FR"/>
        </w:rPr>
        <w:t>access</w:t>
      </w:r>
      <w:r w:rsidRPr="00E61D3E" w:rsidR="00FC2521">
        <w:rPr>
          <w:rFonts w:ascii="Times New Roman" w:hAnsi="Times New Roman" w:eastAsia="Times New Roman" w:cs="Times New Roman"/>
          <w:szCs w:val="20"/>
          <w:lang w:val="en-GB" w:eastAsia="fr-FR"/>
        </w:rPr>
        <w:t xml:space="preserve"> to</w:t>
      </w:r>
      <w:r w:rsidRPr="00E61D3E">
        <w:rPr>
          <w:rFonts w:ascii="Times New Roman" w:hAnsi="Times New Roman" w:eastAsia="Times New Roman" w:cs="Times New Roman"/>
          <w:szCs w:val="20"/>
          <w:lang w:val="en-GB" w:eastAsia="fr-FR"/>
        </w:rPr>
        <w:t xml:space="preserve"> and </w:t>
      </w:r>
      <w:r w:rsidRPr="00E61D3E" w:rsidR="00AC486C">
        <w:rPr>
          <w:rFonts w:ascii="Times New Roman" w:hAnsi="Times New Roman" w:eastAsia="Times New Roman" w:cs="Times New Roman"/>
          <w:szCs w:val="20"/>
          <w:lang w:val="en-GB" w:eastAsia="fr-FR"/>
        </w:rPr>
        <w:t xml:space="preserve">to have copies </w:t>
      </w:r>
      <w:r w:rsidRPr="00E61D3E">
        <w:rPr>
          <w:rFonts w:ascii="Times New Roman" w:hAnsi="Times New Roman" w:eastAsia="Times New Roman" w:cs="Times New Roman"/>
          <w:szCs w:val="20"/>
          <w:lang w:val="en-GB" w:eastAsia="fr-FR"/>
        </w:rPr>
        <w:t xml:space="preserve">of the </w:t>
      </w:r>
      <w:r w:rsidRPr="00E61D3E" w:rsidR="00FC2521">
        <w:rPr>
          <w:rFonts w:ascii="Times New Roman" w:hAnsi="Times New Roman" w:eastAsia="Times New Roman" w:cs="Times New Roman"/>
          <w:szCs w:val="20"/>
          <w:lang w:val="en-GB" w:eastAsia="fr-FR"/>
        </w:rPr>
        <w:t xml:space="preserve">secret surveillance </w:t>
      </w:r>
      <w:r w:rsidRPr="00E61D3E">
        <w:rPr>
          <w:rFonts w:ascii="Times New Roman" w:hAnsi="Times New Roman" w:eastAsia="Times New Roman" w:cs="Times New Roman"/>
          <w:szCs w:val="20"/>
          <w:lang w:val="en-GB" w:eastAsia="fr-FR"/>
        </w:rPr>
        <w:t>CD and DVD recordings.</w:t>
      </w:r>
    </w:p>
    <w:p w:rsidRPr="00E61D3E" w:rsidR="00BF2FFB" w:rsidP="00E61D3E" w:rsidRDefault="00D94E9A">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23</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The investigating judge</w:t>
      </w:r>
      <w:r w:rsidRPr="00E61D3E" w:rsidR="008A6269">
        <w:rPr>
          <w:rFonts w:ascii="Times New Roman" w:hAnsi="Times New Roman" w:eastAsia="Times New Roman" w:cs="Times New Roman"/>
          <w:szCs w:val="20"/>
          <w:lang w:val="en-GB" w:eastAsia="fr-FR"/>
        </w:rPr>
        <w:t xml:space="preserve"> </w:t>
      </w:r>
      <w:r w:rsidRPr="00E61D3E" w:rsidR="00B65B2E">
        <w:rPr>
          <w:rFonts w:ascii="Times New Roman" w:hAnsi="Times New Roman" w:eastAsia="Times New Roman" w:cs="Times New Roman"/>
          <w:szCs w:val="20"/>
          <w:lang w:val="en-GB" w:eastAsia="fr-FR"/>
        </w:rPr>
        <w:t>conducting</w:t>
      </w:r>
      <w:r w:rsidRPr="00E61D3E" w:rsidR="008A6269">
        <w:rPr>
          <w:rFonts w:ascii="Times New Roman" w:hAnsi="Times New Roman" w:eastAsia="Times New Roman" w:cs="Times New Roman"/>
          <w:szCs w:val="20"/>
          <w:lang w:val="en-GB" w:eastAsia="fr-FR"/>
        </w:rPr>
        <w:t xml:space="preserve"> the investigation</w:t>
      </w:r>
      <w:r w:rsidRPr="00E61D3E">
        <w:rPr>
          <w:rFonts w:ascii="Times New Roman" w:hAnsi="Times New Roman" w:eastAsia="Times New Roman" w:cs="Times New Roman"/>
          <w:szCs w:val="20"/>
          <w:lang w:val="en-GB" w:eastAsia="fr-FR"/>
        </w:rPr>
        <w:t xml:space="preserve"> commissioned a telecommunication</w:t>
      </w:r>
      <w:r w:rsidRPr="00E61D3E" w:rsidR="005264F0">
        <w:rPr>
          <w:rFonts w:ascii="Times New Roman" w:hAnsi="Times New Roman" w:eastAsia="Times New Roman" w:cs="Times New Roman"/>
          <w:szCs w:val="20"/>
          <w:lang w:val="en-GB" w:eastAsia="fr-FR"/>
        </w:rPr>
        <w:t>s</w:t>
      </w:r>
      <w:r w:rsidRPr="00E61D3E">
        <w:rPr>
          <w:rFonts w:ascii="Times New Roman" w:hAnsi="Times New Roman" w:eastAsia="Times New Roman" w:cs="Times New Roman"/>
          <w:szCs w:val="20"/>
          <w:lang w:val="en-GB" w:eastAsia="fr-FR"/>
        </w:rPr>
        <w:t xml:space="preserve"> expert report </w:t>
      </w:r>
      <w:r w:rsidRPr="00E61D3E" w:rsidR="005264F0">
        <w:rPr>
          <w:rFonts w:ascii="Times New Roman" w:hAnsi="Times New Roman" w:eastAsia="Times New Roman" w:cs="Times New Roman"/>
          <w:szCs w:val="20"/>
          <w:lang w:val="en-GB" w:eastAsia="fr-FR"/>
        </w:rPr>
        <w:t xml:space="preserve">including transcripts </w:t>
      </w:r>
      <w:r w:rsidRPr="00E61D3E">
        <w:rPr>
          <w:rFonts w:ascii="Times New Roman" w:hAnsi="Times New Roman" w:eastAsia="Times New Roman" w:cs="Times New Roman"/>
          <w:szCs w:val="20"/>
          <w:lang w:val="en-GB" w:eastAsia="fr-FR"/>
        </w:rPr>
        <w:t>of the relevant secret surveillance recordings</w:t>
      </w:r>
      <w:r w:rsidRPr="00E61D3E" w:rsidR="005264F0">
        <w:rPr>
          <w:rFonts w:ascii="Times New Roman" w:hAnsi="Times New Roman" w:eastAsia="Times New Roman" w:cs="Times New Roman"/>
          <w:szCs w:val="20"/>
          <w:lang w:val="en-GB" w:eastAsia="fr-FR"/>
        </w:rPr>
        <w:t>. These were produced by M.Đ.</w:t>
      </w:r>
      <w:r w:rsidRPr="00E61D3E" w:rsidR="00326A3C">
        <w:rPr>
          <w:rFonts w:ascii="Times New Roman" w:hAnsi="Times New Roman" w:eastAsia="Times New Roman" w:cs="Times New Roman"/>
          <w:szCs w:val="20"/>
          <w:lang w:val="en-GB" w:eastAsia="fr-FR"/>
        </w:rPr>
        <w:t>, a</w:t>
      </w:r>
      <w:r w:rsidRPr="00E61D3E">
        <w:rPr>
          <w:rFonts w:ascii="Times New Roman" w:hAnsi="Times New Roman" w:eastAsia="Times New Roman" w:cs="Times New Roman"/>
          <w:szCs w:val="20"/>
          <w:lang w:val="en-GB" w:eastAsia="fr-FR"/>
        </w:rPr>
        <w:t xml:space="preserve"> telecommunication</w:t>
      </w:r>
      <w:r w:rsidRPr="00E61D3E" w:rsidR="005264F0">
        <w:rPr>
          <w:rFonts w:ascii="Times New Roman" w:hAnsi="Times New Roman" w:eastAsia="Times New Roman" w:cs="Times New Roman"/>
          <w:szCs w:val="20"/>
          <w:lang w:val="en-GB" w:eastAsia="fr-FR"/>
        </w:rPr>
        <w:t>s</w:t>
      </w:r>
      <w:r w:rsidRPr="00E61D3E">
        <w:rPr>
          <w:rFonts w:ascii="Times New Roman" w:hAnsi="Times New Roman" w:eastAsia="Times New Roman" w:cs="Times New Roman"/>
          <w:szCs w:val="20"/>
          <w:lang w:val="en-GB" w:eastAsia="fr-FR"/>
        </w:rPr>
        <w:t xml:space="preserve"> expert</w:t>
      </w:r>
      <w:r w:rsidRPr="00E61D3E" w:rsidR="005264F0">
        <w:rPr>
          <w:rFonts w:ascii="Times New Roman" w:hAnsi="Times New Roman" w:eastAsia="Times New Roman" w:cs="Times New Roman"/>
          <w:szCs w:val="20"/>
          <w:lang w:val="en-GB" w:eastAsia="fr-FR"/>
        </w:rPr>
        <w:t>.</w:t>
      </w:r>
      <w:r w:rsidRPr="00E61D3E" w:rsidR="00815BB4">
        <w:rPr>
          <w:rFonts w:ascii="Times New Roman" w:hAnsi="Times New Roman" w:eastAsia="Times New Roman" w:cs="Times New Roman"/>
          <w:szCs w:val="20"/>
          <w:lang w:val="en-GB" w:eastAsia="fr-FR"/>
        </w:rPr>
        <w:t xml:space="preserve"> By</w:t>
      </w:r>
      <w:r w:rsidRPr="00E61D3E">
        <w:rPr>
          <w:rFonts w:ascii="Times New Roman" w:hAnsi="Times New Roman" w:eastAsia="Times New Roman" w:cs="Times New Roman"/>
          <w:szCs w:val="20"/>
          <w:lang w:val="en-GB" w:eastAsia="fr-FR"/>
        </w:rPr>
        <w:t xml:space="preserve"> a letter of 30 November 2007 M.Đ. </w:t>
      </w:r>
      <w:r w:rsidRPr="00E61D3E" w:rsidR="00815BB4">
        <w:rPr>
          <w:rFonts w:ascii="Times New Roman" w:hAnsi="Times New Roman" w:eastAsia="Times New Roman" w:cs="Times New Roman"/>
          <w:szCs w:val="20"/>
          <w:lang w:val="en-GB" w:eastAsia="fr-FR"/>
        </w:rPr>
        <w:t xml:space="preserve">returned </w:t>
      </w:r>
      <w:r w:rsidRPr="00E61D3E" w:rsidR="00523E7F">
        <w:rPr>
          <w:rFonts w:ascii="Times New Roman" w:hAnsi="Times New Roman" w:eastAsia="Times New Roman" w:cs="Times New Roman"/>
          <w:szCs w:val="20"/>
          <w:lang w:val="en-GB" w:eastAsia="fr-FR"/>
        </w:rPr>
        <w:t xml:space="preserve">ninety-eight </w:t>
      </w:r>
      <w:r w:rsidRPr="00E61D3E" w:rsidR="00FC2521">
        <w:rPr>
          <w:rFonts w:ascii="Times New Roman" w:hAnsi="Times New Roman" w:eastAsia="Times New Roman" w:cs="Times New Roman"/>
          <w:szCs w:val="20"/>
          <w:lang w:val="en-GB" w:eastAsia="fr-FR"/>
        </w:rPr>
        <w:t xml:space="preserve">secret surveillance </w:t>
      </w:r>
      <w:r w:rsidRPr="00E61D3E" w:rsidR="00A9681A">
        <w:rPr>
          <w:rFonts w:ascii="Times New Roman" w:hAnsi="Times New Roman" w:eastAsia="Times New Roman" w:cs="Times New Roman"/>
          <w:szCs w:val="20"/>
          <w:lang w:val="en-GB" w:eastAsia="fr-FR"/>
        </w:rPr>
        <w:t>CD recordings</w:t>
      </w:r>
      <w:r w:rsidRPr="00E61D3E" w:rsidR="00DA3628">
        <w:rPr>
          <w:rFonts w:ascii="Times New Roman" w:hAnsi="Times New Roman" w:eastAsia="Times New Roman" w:cs="Times New Roman"/>
          <w:szCs w:val="20"/>
          <w:lang w:val="en-GB" w:eastAsia="fr-FR"/>
        </w:rPr>
        <w:t xml:space="preserve"> in the case at issue that</w:t>
      </w:r>
      <w:r w:rsidRPr="00E61D3E">
        <w:rPr>
          <w:rFonts w:ascii="Times New Roman" w:hAnsi="Times New Roman" w:eastAsia="Times New Roman" w:cs="Times New Roman"/>
          <w:szCs w:val="20"/>
          <w:lang w:val="en-GB" w:eastAsia="fr-FR"/>
        </w:rPr>
        <w:t xml:space="preserve"> did not contain </w:t>
      </w:r>
      <w:r w:rsidRPr="00E61D3E" w:rsidR="005264F0">
        <w:rPr>
          <w:rFonts w:ascii="Times New Roman" w:hAnsi="Times New Roman" w:eastAsia="Times New Roman" w:cs="Times New Roman"/>
          <w:szCs w:val="20"/>
          <w:lang w:val="en-GB" w:eastAsia="fr-FR"/>
        </w:rPr>
        <w:t xml:space="preserve">the </w:t>
      </w:r>
      <w:r w:rsidRPr="00E61D3E">
        <w:rPr>
          <w:rFonts w:ascii="Times New Roman" w:hAnsi="Times New Roman" w:eastAsia="Times New Roman" w:cs="Times New Roman"/>
          <w:szCs w:val="20"/>
          <w:lang w:val="en-GB" w:eastAsia="fr-FR"/>
        </w:rPr>
        <w:t>communications of the suspects in respect of whom the investigation had been opened.</w:t>
      </w:r>
    </w:p>
    <w:p w:rsidRPr="00E61D3E" w:rsidR="00BF2FFB" w:rsidP="00E61D3E" w:rsidRDefault="00BA5FE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24</w:t>
      </w:r>
      <w:r w:rsidRPr="00E61D3E">
        <w:rPr>
          <w:rFonts w:eastAsia="Times New Roman"/>
          <w:lang w:val="en-GB" w:eastAsia="fr-FR"/>
        </w:rPr>
        <w:fldChar w:fldCharType="end"/>
      </w:r>
      <w:r w:rsidRPr="00E61D3E">
        <w:rPr>
          <w:rFonts w:eastAsia="Times New Roman"/>
          <w:lang w:val="en-GB" w:eastAsia="fr-FR"/>
        </w:rPr>
        <w:t>.  In the course of the investigation the investigating judge authorised numerous search and seizure operations and</w:t>
      </w:r>
      <w:r w:rsidRPr="00E61D3E" w:rsidR="005A3A76">
        <w:rPr>
          <w:rFonts w:eastAsia="Times New Roman"/>
          <w:lang w:val="en-GB" w:eastAsia="fr-FR"/>
        </w:rPr>
        <w:t xml:space="preserve"> questioned a number of witnesses in connection with the </w:t>
      </w:r>
      <w:r w:rsidRPr="00E61D3E" w:rsidR="005264F0">
        <w:rPr>
          <w:rFonts w:eastAsia="Times New Roman"/>
          <w:lang w:val="en-GB" w:eastAsia="fr-FR"/>
        </w:rPr>
        <w:t>offences for which</w:t>
      </w:r>
      <w:r w:rsidRPr="00E61D3E" w:rsidR="005A3A76">
        <w:rPr>
          <w:rFonts w:eastAsia="Times New Roman"/>
          <w:lang w:val="en-GB" w:eastAsia="fr-FR"/>
        </w:rPr>
        <w:t xml:space="preserve"> the applicant and the other suspects</w:t>
      </w:r>
      <w:r w:rsidRPr="00E61D3E" w:rsidR="005264F0">
        <w:rPr>
          <w:rFonts w:eastAsia="Times New Roman"/>
          <w:lang w:val="en-GB" w:eastAsia="fr-FR"/>
        </w:rPr>
        <w:t xml:space="preserve"> had been charged</w:t>
      </w:r>
      <w:r w:rsidRPr="00E61D3E" w:rsidR="005A3A76">
        <w:rPr>
          <w:rFonts w:eastAsia="Times New Roman"/>
          <w:lang w:val="en-GB" w:eastAsia="fr-FR"/>
        </w:rPr>
        <w:t>.</w:t>
      </w:r>
    </w:p>
    <w:p w:rsidRPr="00E61D3E" w:rsidR="00CF5AA2" w:rsidP="00E61D3E" w:rsidRDefault="00CF5AA2">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25</w:t>
      </w:r>
      <w:r w:rsidRPr="00E61D3E">
        <w:rPr>
          <w:rFonts w:eastAsia="Times New Roman"/>
          <w:lang w:val="en-GB" w:eastAsia="fr-FR"/>
        </w:rPr>
        <w:fldChar w:fldCharType="end"/>
      </w:r>
      <w:r w:rsidRPr="00E61D3E">
        <w:rPr>
          <w:rFonts w:eastAsia="Times New Roman"/>
          <w:lang w:val="en-GB" w:eastAsia="fr-FR"/>
        </w:rPr>
        <w:t xml:space="preserve">.  When questioned </w:t>
      </w:r>
      <w:r w:rsidRPr="00E61D3E" w:rsidR="007A20DA">
        <w:rPr>
          <w:rFonts w:eastAsia="Times New Roman"/>
          <w:lang w:val="en-GB" w:eastAsia="fr-FR"/>
        </w:rPr>
        <w:t xml:space="preserve">as a witness by the investigating judge, </w:t>
      </w:r>
      <w:r w:rsidRPr="00E61D3E">
        <w:rPr>
          <w:rFonts w:eastAsia="Times New Roman"/>
          <w:lang w:val="en-GB" w:eastAsia="fr-FR"/>
        </w:rPr>
        <w:t xml:space="preserve">M.M. explained that J.K. had offered him </w:t>
      </w:r>
      <w:r w:rsidRPr="00E61D3E" w:rsidR="00710D75">
        <w:rPr>
          <w:rFonts w:eastAsia="Times New Roman"/>
          <w:lang w:val="en-GB" w:eastAsia="fr-FR"/>
        </w:rPr>
        <w:t xml:space="preserve">the </w:t>
      </w:r>
      <w:r w:rsidRPr="00E61D3E">
        <w:rPr>
          <w:rFonts w:eastAsia="Times New Roman"/>
          <w:lang w:val="en-GB" w:eastAsia="fr-FR"/>
        </w:rPr>
        <w:t xml:space="preserve">services of his company </w:t>
      </w:r>
      <w:r w:rsidRPr="00E61D3E" w:rsidR="00710D75">
        <w:rPr>
          <w:rFonts w:eastAsia="Times New Roman"/>
          <w:lang w:val="en-GB" w:eastAsia="fr-FR"/>
        </w:rPr>
        <w:t>to help with a</w:t>
      </w:r>
      <w:r w:rsidRPr="00E61D3E" w:rsidR="000C2A6C">
        <w:rPr>
          <w:rFonts w:eastAsia="Times New Roman"/>
          <w:lang w:val="en-GB" w:eastAsia="fr-FR"/>
        </w:rPr>
        <w:t xml:space="preserve"> </w:t>
      </w:r>
      <w:r w:rsidRPr="00E61D3E">
        <w:rPr>
          <w:rFonts w:eastAsia="Times New Roman"/>
          <w:lang w:val="en-GB" w:eastAsia="fr-FR"/>
        </w:rPr>
        <w:t>business</w:t>
      </w:r>
      <w:r w:rsidRPr="00E61D3E" w:rsidR="000C2A6C">
        <w:rPr>
          <w:rFonts w:eastAsia="Times New Roman"/>
          <w:lang w:val="en-GB" w:eastAsia="fr-FR"/>
        </w:rPr>
        <w:t xml:space="preserve"> investment</w:t>
      </w:r>
      <w:r w:rsidRPr="00E61D3E">
        <w:rPr>
          <w:rFonts w:eastAsia="Times New Roman"/>
          <w:lang w:val="en-GB" w:eastAsia="fr-FR"/>
        </w:rPr>
        <w:t xml:space="preserve"> in Croatia. In particular, J.K. had explained that he knew how </w:t>
      </w:r>
      <w:r w:rsidRPr="00E61D3E" w:rsidR="00710D75">
        <w:rPr>
          <w:rFonts w:eastAsia="Times New Roman"/>
          <w:lang w:val="en-GB" w:eastAsia="fr-FR"/>
        </w:rPr>
        <w:t>to contact</w:t>
      </w:r>
      <w:r w:rsidRPr="00E61D3E">
        <w:rPr>
          <w:rFonts w:eastAsia="Times New Roman"/>
          <w:lang w:val="en-GB" w:eastAsia="fr-FR"/>
        </w:rPr>
        <w:t xml:space="preserve"> the competent </w:t>
      </w:r>
      <w:r w:rsidRPr="00E61D3E" w:rsidR="00E92B15">
        <w:rPr>
          <w:rFonts w:eastAsia="Times New Roman"/>
          <w:lang w:val="en-GB" w:eastAsia="fr-FR"/>
        </w:rPr>
        <w:t>S</w:t>
      </w:r>
      <w:r w:rsidRPr="00E61D3E">
        <w:rPr>
          <w:rFonts w:eastAsia="Times New Roman"/>
          <w:lang w:val="en-GB" w:eastAsia="fr-FR"/>
        </w:rPr>
        <w:t>tate institutions and how these things could be done in a legal way. Soon afterwards they had sent a letter of intent to the Fund concerning M.M.</w:t>
      </w:r>
      <w:r w:rsidRPr="00E61D3E" w:rsidR="00E61D3E">
        <w:rPr>
          <w:rFonts w:eastAsia="Times New Roman"/>
          <w:lang w:val="en-GB" w:eastAsia="fr-FR"/>
        </w:rPr>
        <w:t>’</w:t>
      </w:r>
      <w:r w:rsidRPr="00E61D3E">
        <w:rPr>
          <w:rFonts w:eastAsia="Times New Roman"/>
          <w:lang w:val="en-GB" w:eastAsia="fr-FR"/>
        </w:rPr>
        <w:t xml:space="preserve">s investment but they had not received a reply. J.K. had then contacted the applicant, who </w:t>
      </w:r>
      <w:r w:rsidRPr="00E61D3E" w:rsidR="00710D75">
        <w:rPr>
          <w:rFonts w:eastAsia="Times New Roman"/>
          <w:lang w:val="en-GB" w:eastAsia="fr-FR"/>
        </w:rPr>
        <w:t xml:space="preserve">had been </w:t>
      </w:r>
      <w:r w:rsidRPr="00E61D3E">
        <w:rPr>
          <w:rFonts w:eastAsia="Times New Roman"/>
          <w:lang w:val="en-GB" w:eastAsia="fr-FR"/>
        </w:rPr>
        <w:t xml:space="preserve">his colleague </w:t>
      </w:r>
      <w:r w:rsidRPr="00E61D3E" w:rsidR="00710D75">
        <w:rPr>
          <w:rFonts w:eastAsia="Times New Roman"/>
          <w:lang w:val="en-GB" w:eastAsia="fr-FR"/>
        </w:rPr>
        <w:t>at university</w:t>
      </w:r>
      <w:r w:rsidRPr="00E61D3E">
        <w:rPr>
          <w:rFonts w:eastAsia="Times New Roman"/>
          <w:lang w:val="en-GB" w:eastAsia="fr-FR"/>
        </w:rPr>
        <w:t xml:space="preserve">, and arranged a meeting with him </w:t>
      </w:r>
      <w:r w:rsidRPr="00E61D3E" w:rsidR="00E92B15">
        <w:rPr>
          <w:rFonts w:eastAsia="Times New Roman"/>
          <w:lang w:val="en-GB" w:eastAsia="fr-FR"/>
        </w:rPr>
        <w:t>at</w:t>
      </w:r>
      <w:r w:rsidRPr="00E61D3E">
        <w:rPr>
          <w:rFonts w:eastAsia="Times New Roman"/>
          <w:lang w:val="en-GB" w:eastAsia="fr-FR"/>
        </w:rPr>
        <w:t xml:space="preserve"> the Fund. M.M. also explained that it was J.K. who had been in contact</w:t>
      </w:r>
      <w:r w:rsidRPr="00E61D3E" w:rsidR="00FC2521">
        <w:rPr>
          <w:rFonts w:eastAsia="Times New Roman"/>
          <w:lang w:val="en-GB" w:eastAsia="fr-FR"/>
        </w:rPr>
        <w:t xml:space="preserve"> again</w:t>
      </w:r>
      <w:r w:rsidRPr="00E61D3E">
        <w:rPr>
          <w:rFonts w:eastAsia="Times New Roman"/>
          <w:lang w:val="en-GB" w:eastAsia="fr-FR"/>
        </w:rPr>
        <w:t xml:space="preserve"> with the applicant concerning the investment in the Zadar region.</w:t>
      </w:r>
    </w:p>
    <w:p w:rsidRPr="00E61D3E" w:rsidR="00BF2FFB" w:rsidP="00E61D3E" w:rsidRDefault="00CF5AA2">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26</w:t>
      </w:r>
      <w:r w:rsidRPr="00E61D3E">
        <w:rPr>
          <w:rFonts w:eastAsia="Times New Roman"/>
          <w:lang w:val="en-GB" w:eastAsia="fr-FR"/>
        </w:rPr>
        <w:fldChar w:fldCharType="end"/>
      </w:r>
      <w:r w:rsidRPr="00E61D3E">
        <w:rPr>
          <w:rFonts w:eastAsia="Times New Roman"/>
          <w:lang w:val="en-GB" w:eastAsia="fr-FR"/>
        </w:rPr>
        <w:t xml:space="preserve">.  The investigating judge also questioned J.K. but he was unable to give evidence </w:t>
      </w:r>
      <w:r w:rsidRPr="00E61D3E" w:rsidR="00710D75">
        <w:rPr>
          <w:rFonts w:eastAsia="Times New Roman"/>
          <w:lang w:val="en-GB" w:eastAsia="fr-FR"/>
        </w:rPr>
        <w:t xml:space="preserve">owing </w:t>
      </w:r>
      <w:r w:rsidRPr="00E61D3E">
        <w:rPr>
          <w:rFonts w:eastAsia="Times New Roman"/>
          <w:lang w:val="en-GB" w:eastAsia="fr-FR"/>
        </w:rPr>
        <w:t>to his medical condition and hospitalisation.</w:t>
      </w:r>
    </w:p>
    <w:p w:rsidRPr="00E61D3E" w:rsidR="00BA5FE4" w:rsidP="00E61D3E" w:rsidRDefault="00BA5FE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27</w:t>
      </w:r>
      <w:r w:rsidRPr="00E61D3E">
        <w:rPr>
          <w:rFonts w:eastAsia="Times New Roman"/>
          <w:lang w:val="en-GB" w:eastAsia="fr-FR"/>
        </w:rPr>
        <w:fldChar w:fldCharType="end"/>
      </w:r>
      <w:r w:rsidRPr="00E61D3E">
        <w:rPr>
          <w:rFonts w:eastAsia="Times New Roman"/>
          <w:lang w:val="en-GB" w:eastAsia="fr-FR"/>
        </w:rPr>
        <w:t xml:space="preserve">.  On the basis of the </w:t>
      </w:r>
      <w:r w:rsidRPr="00E61D3E" w:rsidR="00CE5B95">
        <w:rPr>
          <w:rFonts w:eastAsia="Times New Roman"/>
          <w:lang w:val="en-GB" w:eastAsia="fr-FR"/>
        </w:rPr>
        <w:t>results of the investigation</w:t>
      </w:r>
      <w:r w:rsidRPr="00E61D3E">
        <w:rPr>
          <w:rFonts w:eastAsia="Times New Roman"/>
          <w:lang w:val="en-GB" w:eastAsia="fr-FR"/>
        </w:rPr>
        <w:t>, the investigating judge twice extended the</w:t>
      </w:r>
      <w:r w:rsidRPr="00E61D3E" w:rsidR="00E405FD">
        <w:rPr>
          <w:rFonts w:eastAsia="Times New Roman"/>
          <w:lang w:val="en-GB" w:eastAsia="fr-FR"/>
        </w:rPr>
        <w:t xml:space="preserve"> scope of</w:t>
      </w:r>
      <w:r w:rsidRPr="00E61D3E">
        <w:rPr>
          <w:rFonts w:eastAsia="Times New Roman"/>
          <w:lang w:val="en-GB" w:eastAsia="fr-FR"/>
        </w:rPr>
        <w:t xml:space="preserve"> </w:t>
      </w:r>
      <w:r w:rsidRPr="00E61D3E" w:rsidR="0000647B">
        <w:rPr>
          <w:rFonts w:eastAsia="Times New Roman"/>
          <w:lang w:val="en-GB" w:eastAsia="fr-FR"/>
        </w:rPr>
        <w:t xml:space="preserve">the </w:t>
      </w:r>
      <w:r w:rsidRPr="00E61D3E">
        <w:rPr>
          <w:rFonts w:eastAsia="Times New Roman"/>
          <w:lang w:val="en-GB" w:eastAsia="fr-FR"/>
        </w:rPr>
        <w:t xml:space="preserve">investigation </w:t>
      </w:r>
      <w:r w:rsidRPr="00E61D3E" w:rsidR="00CE5B95">
        <w:rPr>
          <w:rFonts w:eastAsia="Times New Roman"/>
          <w:lang w:val="en-GB" w:eastAsia="fr-FR"/>
        </w:rPr>
        <w:t xml:space="preserve">to </w:t>
      </w:r>
      <w:r w:rsidRPr="00E61D3E" w:rsidR="0000647B">
        <w:rPr>
          <w:rFonts w:eastAsia="Times New Roman"/>
          <w:lang w:val="en-GB" w:eastAsia="fr-FR"/>
        </w:rPr>
        <w:t xml:space="preserve">other </w:t>
      </w:r>
      <w:r w:rsidRPr="00E61D3E" w:rsidR="00CE5B95">
        <w:rPr>
          <w:rFonts w:eastAsia="Times New Roman"/>
          <w:lang w:val="en-GB" w:eastAsia="fr-FR"/>
        </w:rPr>
        <w:t>alleged</w:t>
      </w:r>
      <w:r w:rsidRPr="00E61D3E">
        <w:rPr>
          <w:rFonts w:eastAsia="Times New Roman"/>
          <w:lang w:val="en-GB" w:eastAsia="fr-FR"/>
        </w:rPr>
        <w:t xml:space="preserve"> </w:t>
      </w:r>
      <w:r w:rsidRPr="00E61D3E" w:rsidR="00CE5B95">
        <w:rPr>
          <w:rFonts w:eastAsia="Times New Roman"/>
          <w:lang w:val="en-GB" w:eastAsia="fr-FR"/>
        </w:rPr>
        <w:t>instances</w:t>
      </w:r>
      <w:r w:rsidRPr="00E61D3E" w:rsidR="00E405FD">
        <w:rPr>
          <w:rFonts w:eastAsia="Times New Roman"/>
          <w:lang w:val="en-GB" w:eastAsia="fr-FR"/>
        </w:rPr>
        <w:t xml:space="preserve"> of bribe-taking and </w:t>
      </w:r>
      <w:r w:rsidRPr="00E61D3E" w:rsidR="00CE5B95">
        <w:rPr>
          <w:rFonts w:eastAsia="Times New Roman"/>
          <w:lang w:val="en-GB" w:eastAsia="fr-FR"/>
        </w:rPr>
        <w:t>abuse of power and authority by the applicant.</w:t>
      </w:r>
    </w:p>
    <w:p w:rsidRPr="00E61D3E" w:rsidR="00BF2FFB" w:rsidP="00E61D3E" w:rsidRDefault="002A7020">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28</w:t>
      </w:r>
      <w:r w:rsidRPr="00E61D3E">
        <w:rPr>
          <w:rFonts w:eastAsia="Times New Roman"/>
          <w:lang w:val="en-GB" w:eastAsia="fr-FR"/>
        </w:rPr>
        <w:fldChar w:fldCharType="end"/>
      </w:r>
      <w:r w:rsidRPr="00E61D3E">
        <w:rPr>
          <w:rFonts w:eastAsia="Times New Roman"/>
          <w:lang w:val="en-GB" w:eastAsia="fr-FR"/>
        </w:rPr>
        <w:t>.  Following the completion of the investigation</w:t>
      </w:r>
      <w:r w:rsidRPr="00E61D3E" w:rsidR="00CE5B95">
        <w:rPr>
          <w:rFonts w:eastAsia="Times New Roman"/>
          <w:lang w:val="en-GB" w:eastAsia="fr-FR"/>
        </w:rPr>
        <w:t>, the investigating judge forwarded</w:t>
      </w:r>
      <w:r w:rsidRPr="00E61D3E">
        <w:rPr>
          <w:rFonts w:eastAsia="Times New Roman"/>
          <w:lang w:val="en-GB" w:eastAsia="fr-FR"/>
        </w:rPr>
        <w:t xml:space="preserve"> the case file to the State Attorney</w:t>
      </w:r>
      <w:r w:rsidRPr="00E61D3E" w:rsidR="00E61D3E">
        <w:rPr>
          <w:rFonts w:eastAsia="Times New Roman"/>
          <w:lang w:val="en-GB" w:eastAsia="fr-FR"/>
        </w:rPr>
        <w:t>’</w:t>
      </w:r>
      <w:r w:rsidRPr="00E61D3E">
        <w:rPr>
          <w:rFonts w:eastAsia="Times New Roman"/>
          <w:lang w:val="en-GB" w:eastAsia="fr-FR"/>
        </w:rPr>
        <w:t>s Offi</w:t>
      </w:r>
      <w:r w:rsidRPr="00E61D3E" w:rsidR="00CE5B95">
        <w:rPr>
          <w:rFonts w:eastAsia="Times New Roman"/>
          <w:lang w:val="en-GB" w:eastAsia="fr-FR"/>
        </w:rPr>
        <w:t>ce for further assessment</w:t>
      </w:r>
      <w:r w:rsidRPr="00E61D3E">
        <w:rPr>
          <w:rFonts w:eastAsia="Times New Roman"/>
          <w:lang w:val="en-GB" w:eastAsia="fr-FR"/>
        </w:rPr>
        <w:t xml:space="preserve"> and </w:t>
      </w:r>
      <w:r w:rsidRPr="00E61D3E" w:rsidR="00FB0930">
        <w:rPr>
          <w:rFonts w:eastAsia="Times New Roman"/>
          <w:lang w:val="en-GB" w:eastAsia="fr-FR"/>
        </w:rPr>
        <w:t xml:space="preserve">a </w:t>
      </w:r>
      <w:r w:rsidRPr="00E61D3E">
        <w:rPr>
          <w:rFonts w:eastAsia="Times New Roman"/>
          <w:lang w:val="en-GB" w:eastAsia="fr-FR"/>
        </w:rPr>
        <w:t>decision.</w:t>
      </w:r>
    </w:p>
    <w:p w:rsidRPr="00E61D3E" w:rsidR="0034690A" w:rsidP="00E61D3E" w:rsidRDefault="0034690A">
      <w:pPr>
        <w:pStyle w:val="ECHRHeading2"/>
        <w:rPr>
          <w:lang w:val="en-GB" w:eastAsia="fr-FR"/>
        </w:rPr>
      </w:pPr>
      <w:r w:rsidRPr="00E61D3E">
        <w:rPr>
          <w:lang w:val="en-GB" w:eastAsia="fr-FR"/>
        </w:rPr>
        <w:t>D.  Proceedings on indictment</w:t>
      </w:r>
    </w:p>
    <w:p w:rsidRPr="00E61D3E" w:rsidR="00BF2FFB" w:rsidP="00E61D3E" w:rsidRDefault="0034690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29</w:t>
      </w:r>
      <w:r w:rsidRPr="00E61D3E">
        <w:rPr>
          <w:rFonts w:eastAsia="Times New Roman"/>
          <w:lang w:val="en-GB" w:eastAsia="fr-FR"/>
        </w:rPr>
        <w:fldChar w:fldCharType="end"/>
      </w:r>
      <w:r w:rsidRPr="00E61D3E">
        <w:rPr>
          <w:rFonts w:eastAsia="Times New Roman"/>
          <w:lang w:val="en-GB" w:eastAsia="fr-FR"/>
        </w:rPr>
        <w:t>.  </w:t>
      </w:r>
      <w:r w:rsidRPr="00E61D3E" w:rsidR="007776F7">
        <w:rPr>
          <w:rFonts w:eastAsia="Times New Roman"/>
          <w:lang w:val="en-GB" w:eastAsia="fr-FR"/>
        </w:rPr>
        <w:t>On 12 February 2008</w:t>
      </w:r>
      <w:r w:rsidRPr="00E61D3E">
        <w:rPr>
          <w:rFonts w:eastAsia="Times New Roman"/>
          <w:lang w:val="en-GB" w:eastAsia="fr-FR"/>
        </w:rPr>
        <w:t xml:space="preserve"> the State Attorney</w:t>
      </w:r>
      <w:r w:rsidRPr="00E61D3E" w:rsidR="00E61D3E">
        <w:rPr>
          <w:rFonts w:eastAsia="Times New Roman"/>
          <w:lang w:val="en-GB" w:eastAsia="fr-FR"/>
        </w:rPr>
        <w:t>’</w:t>
      </w:r>
      <w:r w:rsidRPr="00E61D3E">
        <w:rPr>
          <w:rFonts w:eastAsia="Times New Roman"/>
          <w:lang w:val="en-GB" w:eastAsia="fr-FR"/>
        </w:rPr>
        <w:t>s Office</w:t>
      </w:r>
      <w:r w:rsidRPr="00E61D3E" w:rsidR="00173A91">
        <w:rPr>
          <w:rFonts w:eastAsia="Times New Roman"/>
          <w:lang w:val="en-GB" w:eastAsia="fr-FR"/>
        </w:rPr>
        <w:t xml:space="preserve"> indicted the applicant and nine other individuals</w:t>
      </w:r>
      <w:r w:rsidRPr="00E61D3E">
        <w:rPr>
          <w:rFonts w:eastAsia="Times New Roman"/>
          <w:lang w:val="en-GB" w:eastAsia="fr-FR"/>
        </w:rPr>
        <w:t xml:space="preserve"> </w:t>
      </w:r>
      <w:r w:rsidRPr="00E61D3E" w:rsidR="00FC2521">
        <w:rPr>
          <w:rFonts w:eastAsia="Times New Roman"/>
          <w:lang w:val="en-GB" w:eastAsia="fr-FR"/>
        </w:rPr>
        <w:t xml:space="preserve">and brought them before </w:t>
      </w:r>
      <w:r w:rsidRPr="00E61D3E">
        <w:rPr>
          <w:rFonts w:eastAsia="Times New Roman"/>
          <w:lang w:val="en-GB" w:eastAsia="fr-FR"/>
        </w:rPr>
        <w:t xml:space="preserve">the Zagreb County Court on </w:t>
      </w:r>
      <w:r w:rsidRPr="00E61D3E" w:rsidR="00173A91">
        <w:rPr>
          <w:rFonts w:eastAsia="Times New Roman"/>
          <w:lang w:val="en-GB" w:eastAsia="fr-FR"/>
        </w:rPr>
        <w:t>charges of bribe-taking,</w:t>
      </w:r>
      <w:r w:rsidRPr="00E61D3E" w:rsidR="00C42A09">
        <w:rPr>
          <w:rFonts w:eastAsia="Times New Roman"/>
          <w:lang w:val="en-GB" w:eastAsia="fr-FR"/>
        </w:rPr>
        <w:t xml:space="preserve"> offering bribe</w:t>
      </w:r>
      <w:r w:rsidRPr="00E61D3E" w:rsidR="00FB0930">
        <w:rPr>
          <w:rFonts w:eastAsia="Times New Roman"/>
          <w:lang w:val="en-GB" w:eastAsia="fr-FR"/>
        </w:rPr>
        <w:t>s</w:t>
      </w:r>
      <w:r w:rsidRPr="00E61D3E" w:rsidR="00173A91">
        <w:rPr>
          <w:rFonts w:eastAsia="Times New Roman"/>
          <w:lang w:val="en-GB" w:eastAsia="fr-FR"/>
        </w:rPr>
        <w:t xml:space="preserve"> and abuse of power and authority. The applicant was indicted</w:t>
      </w:r>
      <w:r w:rsidRPr="00E61D3E" w:rsidR="005A3A76">
        <w:rPr>
          <w:rFonts w:eastAsia="Times New Roman"/>
          <w:lang w:val="en-GB" w:eastAsia="fr-FR"/>
        </w:rPr>
        <w:t xml:space="preserve"> in his capacity </w:t>
      </w:r>
      <w:r w:rsidRPr="00E61D3E" w:rsidR="00A70F5C">
        <w:rPr>
          <w:rFonts w:eastAsia="Times New Roman"/>
          <w:lang w:val="en-GB" w:eastAsia="fr-FR"/>
        </w:rPr>
        <w:t xml:space="preserve">as </w:t>
      </w:r>
      <w:r w:rsidRPr="00E61D3E" w:rsidR="005A3A76">
        <w:rPr>
          <w:rFonts w:eastAsia="Times New Roman"/>
          <w:lang w:val="en-GB" w:eastAsia="fr-FR"/>
        </w:rPr>
        <w:t xml:space="preserve">a </w:t>
      </w:r>
      <w:r w:rsidRPr="00E61D3E" w:rsidR="00FB0930">
        <w:rPr>
          <w:rFonts w:eastAsia="Times New Roman"/>
          <w:lang w:val="en-GB" w:eastAsia="fr-FR"/>
        </w:rPr>
        <w:t>public official</w:t>
      </w:r>
      <w:r w:rsidRPr="00E61D3E" w:rsidR="00173A91">
        <w:rPr>
          <w:rFonts w:eastAsia="Times New Roman"/>
          <w:lang w:val="en-GB" w:eastAsia="fr-FR"/>
        </w:rPr>
        <w:t xml:space="preserve"> on two counts of bribe-t</w:t>
      </w:r>
      <w:r w:rsidRPr="00E61D3E" w:rsidR="00BF767B">
        <w:rPr>
          <w:rFonts w:eastAsia="Times New Roman"/>
          <w:lang w:val="en-GB" w:eastAsia="fr-FR"/>
        </w:rPr>
        <w:t>aking and bribery</w:t>
      </w:r>
      <w:r w:rsidRPr="00E61D3E" w:rsidR="00EF2063">
        <w:rPr>
          <w:rFonts w:eastAsia="Times New Roman"/>
          <w:lang w:val="en-GB" w:eastAsia="fr-FR"/>
        </w:rPr>
        <w:t xml:space="preserve"> of the </w:t>
      </w:r>
      <w:r w:rsidRPr="00E61D3E" w:rsidR="00E92B15">
        <w:rPr>
          <w:rFonts w:eastAsia="Times New Roman"/>
          <w:lang w:val="en-GB" w:eastAsia="fr-FR"/>
        </w:rPr>
        <w:t>P</w:t>
      </w:r>
      <w:r w:rsidRPr="00E61D3E" w:rsidR="00EF2063">
        <w:rPr>
          <w:rFonts w:eastAsia="Times New Roman"/>
          <w:lang w:val="en-GB" w:eastAsia="fr-FR"/>
        </w:rPr>
        <w:t>resident of the Fund</w:t>
      </w:r>
      <w:r w:rsidRPr="00E61D3E" w:rsidR="00BF767B">
        <w:rPr>
          <w:rFonts w:eastAsia="Times New Roman"/>
          <w:lang w:val="en-GB" w:eastAsia="fr-FR"/>
        </w:rPr>
        <w:t xml:space="preserve"> related to M.M.</w:t>
      </w:r>
      <w:r w:rsidRPr="00E61D3E" w:rsidR="00E61D3E">
        <w:rPr>
          <w:rFonts w:eastAsia="Times New Roman"/>
          <w:lang w:val="en-GB" w:eastAsia="fr-FR"/>
        </w:rPr>
        <w:t>’</w:t>
      </w:r>
      <w:r w:rsidRPr="00E61D3E" w:rsidR="00BF767B">
        <w:rPr>
          <w:rFonts w:eastAsia="Times New Roman"/>
          <w:lang w:val="en-GB" w:eastAsia="fr-FR"/>
        </w:rPr>
        <w:t>s</w:t>
      </w:r>
      <w:r w:rsidRPr="00E61D3E" w:rsidR="00173A91">
        <w:rPr>
          <w:rFonts w:eastAsia="Times New Roman"/>
          <w:lang w:val="en-GB" w:eastAsia="fr-FR"/>
        </w:rPr>
        <w:t xml:space="preserve"> investment project in the Zadar region</w:t>
      </w:r>
      <w:r w:rsidRPr="00E61D3E" w:rsidR="00BF767B">
        <w:rPr>
          <w:rFonts w:eastAsia="Times New Roman"/>
          <w:lang w:val="en-GB" w:eastAsia="fr-FR"/>
        </w:rPr>
        <w:t>, two counts of bribe-taking related to the privatisation of the hotels Ž. and P. and the company P.O., and one count of abuse of power and authority related to the privatisation of the company B.</w:t>
      </w:r>
    </w:p>
    <w:p w:rsidRPr="00E61D3E" w:rsidR="00BF2FFB" w:rsidP="00E61D3E" w:rsidRDefault="00C41125">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30</w:t>
      </w:r>
      <w:r w:rsidRPr="00E61D3E">
        <w:rPr>
          <w:rFonts w:eastAsia="Times New Roman"/>
          <w:lang w:val="en-GB" w:eastAsia="fr-FR"/>
        </w:rPr>
        <w:fldChar w:fldCharType="end"/>
      </w:r>
      <w:r w:rsidRPr="00E61D3E">
        <w:rPr>
          <w:rFonts w:eastAsia="Times New Roman"/>
          <w:lang w:val="en-GB" w:eastAsia="fr-FR"/>
        </w:rPr>
        <w:t>.  </w:t>
      </w:r>
      <w:r w:rsidRPr="00E61D3E" w:rsidR="00BF767B">
        <w:rPr>
          <w:rFonts w:eastAsia="Times New Roman"/>
          <w:lang w:val="en-GB" w:eastAsia="fr-FR"/>
        </w:rPr>
        <w:t>The indictment was based</w:t>
      </w:r>
      <w:r w:rsidRPr="00E61D3E" w:rsidR="008A49BC">
        <w:rPr>
          <w:rFonts w:eastAsia="Times New Roman"/>
          <w:lang w:val="en-GB" w:eastAsia="fr-FR"/>
        </w:rPr>
        <w:t xml:space="preserve"> on voluminous evidence obtained during the investigation and the</w:t>
      </w:r>
      <w:r w:rsidRPr="00E61D3E" w:rsidR="00BF767B">
        <w:rPr>
          <w:rFonts w:eastAsia="Times New Roman"/>
          <w:lang w:val="en-GB" w:eastAsia="fr-FR"/>
        </w:rPr>
        <w:t xml:space="preserve"> recordings of the applicant</w:t>
      </w:r>
      <w:r w:rsidRPr="00E61D3E" w:rsidR="00E61D3E">
        <w:rPr>
          <w:rFonts w:eastAsia="Times New Roman"/>
          <w:lang w:val="en-GB" w:eastAsia="fr-FR"/>
        </w:rPr>
        <w:t>’</w:t>
      </w:r>
      <w:r w:rsidRPr="00E61D3E" w:rsidR="00BF767B">
        <w:rPr>
          <w:rFonts w:eastAsia="Times New Roman"/>
          <w:lang w:val="en-GB" w:eastAsia="fr-FR"/>
        </w:rPr>
        <w:t>s telephone communications and</w:t>
      </w:r>
      <w:r w:rsidRPr="00E61D3E" w:rsidR="008A49BC">
        <w:rPr>
          <w:rFonts w:eastAsia="Times New Roman"/>
          <w:lang w:val="en-GB" w:eastAsia="fr-FR"/>
        </w:rPr>
        <w:t xml:space="preserve"> </w:t>
      </w:r>
      <w:r w:rsidRPr="00E61D3E" w:rsidR="00BF767B">
        <w:rPr>
          <w:rFonts w:eastAsia="Times New Roman"/>
          <w:lang w:val="en-GB" w:eastAsia="fr-FR"/>
        </w:rPr>
        <w:t>secret</w:t>
      </w:r>
      <w:r w:rsidRPr="00E61D3E" w:rsidR="008A49BC">
        <w:rPr>
          <w:rFonts w:eastAsia="Times New Roman"/>
          <w:lang w:val="en-GB" w:eastAsia="fr-FR"/>
        </w:rPr>
        <w:t xml:space="preserve"> </w:t>
      </w:r>
      <w:r w:rsidRPr="00E61D3E" w:rsidR="00FB0930">
        <w:rPr>
          <w:rFonts w:eastAsia="Times New Roman"/>
          <w:lang w:val="en-GB" w:eastAsia="fr-FR"/>
        </w:rPr>
        <w:t>surveillance</w:t>
      </w:r>
      <w:r w:rsidRPr="00E61D3E" w:rsidR="00A70F5C">
        <w:rPr>
          <w:rFonts w:eastAsia="Times New Roman"/>
          <w:lang w:val="en-GB" w:eastAsia="fr-FR"/>
        </w:rPr>
        <w:t xml:space="preserve"> of him</w:t>
      </w:r>
      <w:r w:rsidRPr="00E61D3E" w:rsidR="00FB0930">
        <w:rPr>
          <w:rFonts w:eastAsia="Times New Roman"/>
          <w:lang w:val="en-GB" w:eastAsia="fr-FR"/>
        </w:rPr>
        <w:t xml:space="preserve"> </w:t>
      </w:r>
      <w:r w:rsidRPr="00E61D3E" w:rsidR="008A49BC">
        <w:rPr>
          <w:rFonts w:eastAsia="Times New Roman"/>
          <w:lang w:val="en-GB" w:eastAsia="fr-FR"/>
        </w:rPr>
        <w:t>obtained by the use of special investigative measures.</w:t>
      </w:r>
      <w:r w:rsidRPr="00E61D3E" w:rsidR="00BF767B">
        <w:rPr>
          <w:rFonts w:eastAsia="Times New Roman"/>
          <w:lang w:val="en-GB" w:eastAsia="fr-FR"/>
        </w:rPr>
        <w:t xml:space="preserve"> </w:t>
      </w:r>
      <w:r w:rsidRPr="00E61D3E" w:rsidR="008A49BC">
        <w:rPr>
          <w:rFonts w:eastAsia="Times New Roman"/>
          <w:lang w:val="en-GB" w:eastAsia="fr-FR"/>
        </w:rPr>
        <w:t>In particular, the State Attorney</w:t>
      </w:r>
      <w:r w:rsidRPr="00E61D3E" w:rsidR="00E61D3E">
        <w:rPr>
          <w:rFonts w:eastAsia="Times New Roman"/>
          <w:lang w:val="en-GB" w:eastAsia="fr-FR"/>
        </w:rPr>
        <w:t>’</w:t>
      </w:r>
      <w:r w:rsidRPr="00E61D3E" w:rsidR="008A49BC">
        <w:rPr>
          <w:rFonts w:eastAsia="Times New Roman"/>
          <w:lang w:val="en-GB" w:eastAsia="fr-FR"/>
        </w:rPr>
        <w:t>s Office indicated the particular sequence of the relevant recordi</w:t>
      </w:r>
      <w:r w:rsidRPr="00E61D3E" w:rsidR="00E35666">
        <w:rPr>
          <w:rFonts w:eastAsia="Times New Roman"/>
          <w:lang w:val="en-GB" w:eastAsia="fr-FR"/>
        </w:rPr>
        <w:t xml:space="preserve">ngs which it intended to </w:t>
      </w:r>
      <w:r w:rsidRPr="00E61D3E" w:rsidR="00F33E21">
        <w:rPr>
          <w:rFonts w:eastAsia="Times New Roman"/>
          <w:lang w:val="en-GB" w:eastAsia="fr-FR"/>
        </w:rPr>
        <w:t>submit as</w:t>
      </w:r>
      <w:r w:rsidRPr="00E61D3E" w:rsidR="008A49BC">
        <w:rPr>
          <w:rFonts w:eastAsia="Times New Roman"/>
          <w:lang w:val="en-GB" w:eastAsia="fr-FR"/>
        </w:rPr>
        <w:t xml:space="preserve"> evidence at the trial.</w:t>
      </w:r>
      <w:r w:rsidRPr="00E61D3E" w:rsidR="00183B0C">
        <w:rPr>
          <w:rFonts w:eastAsia="Times New Roman"/>
          <w:lang w:val="en-GB" w:eastAsia="fr-FR"/>
        </w:rPr>
        <w:t xml:space="preserve"> </w:t>
      </w:r>
      <w:r w:rsidRPr="00E61D3E" w:rsidR="008A6269">
        <w:rPr>
          <w:rFonts w:eastAsia="Times New Roman"/>
          <w:lang w:val="en-GB" w:eastAsia="fr-FR"/>
        </w:rPr>
        <w:t>The State Attorney</w:t>
      </w:r>
      <w:r w:rsidRPr="00E61D3E" w:rsidR="00E61D3E">
        <w:rPr>
          <w:rFonts w:eastAsia="Times New Roman"/>
          <w:lang w:val="en-GB" w:eastAsia="fr-FR"/>
        </w:rPr>
        <w:t>’</w:t>
      </w:r>
      <w:r w:rsidRPr="00E61D3E" w:rsidR="008A6269">
        <w:rPr>
          <w:rFonts w:eastAsia="Times New Roman"/>
          <w:lang w:val="en-GB" w:eastAsia="fr-FR"/>
        </w:rPr>
        <w:t>s Office also asked that</w:t>
      </w:r>
      <w:r w:rsidRPr="00E61D3E" w:rsidR="00EB223B">
        <w:rPr>
          <w:rFonts w:eastAsia="Times New Roman"/>
          <w:lang w:val="en-GB" w:eastAsia="fr-FR"/>
        </w:rPr>
        <w:t xml:space="preserve"> the case file concerning the special investigative measures be examined.</w:t>
      </w:r>
    </w:p>
    <w:p w:rsidRPr="00E61D3E" w:rsidR="00BF2FFB" w:rsidP="00E61D3E" w:rsidRDefault="00540A46">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31</w:t>
      </w:r>
      <w:r w:rsidRPr="00E61D3E">
        <w:rPr>
          <w:rFonts w:eastAsia="Times New Roman"/>
          <w:lang w:val="en-GB" w:eastAsia="fr-FR"/>
        </w:rPr>
        <w:fldChar w:fldCharType="end"/>
      </w:r>
      <w:r w:rsidRPr="00E61D3E">
        <w:rPr>
          <w:rFonts w:eastAsia="Times New Roman"/>
          <w:lang w:val="en-GB" w:eastAsia="fr-FR"/>
        </w:rPr>
        <w:t>.  </w:t>
      </w:r>
      <w:r w:rsidRPr="00E61D3E" w:rsidR="005A3A76">
        <w:rPr>
          <w:rFonts w:eastAsia="Times New Roman"/>
          <w:lang w:val="en-GB" w:eastAsia="fr-FR"/>
        </w:rPr>
        <w:t>On 6 March 2008 the applicant lodged an objection against the indictment</w:t>
      </w:r>
      <w:r w:rsidRPr="00E61D3E" w:rsidR="003D1B90">
        <w:rPr>
          <w:rFonts w:eastAsia="Times New Roman"/>
          <w:lang w:val="en-GB" w:eastAsia="fr-FR"/>
        </w:rPr>
        <w:t>,</w:t>
      </w:r>
      <w:r w:rsidRPr="00E61D3E" w:rsidR="005A3A76">
        <w:rPr>
          <w:rFonts w:eastAsia="Times New Roman"/>
          <w:lang w:val="en-GB" w:eastAsia="fr-FR"/>
        </w:rPr>
        <w:t xml:space="preserve"> arguing that it was confusing and incomplete. He pointed out that his position in the Fund did not fall within the scope of the definition of “</w:t>
      </w:r>
      <w:r w:rsidRPr="00E61D3E" w:rsidR="00F33E21">
        <w:rPr>
          <w:rFonts w:eastAsia="Times New Roman"/>
          <w:lang w:val="en-GB" w:eastAsia="fr-FR"/>
        </w:rPr>
        <w:t xml:space="preserve">public </w:t>
      </w:r>
      <w:r w:rsidRPr="00E61D3E" w:rsidR="005A3A76">
        <w:rPr>
          <w:rFonts w:eastAsia="Times New Roman"/>
          <w:lang w:val="en-GB" w:eastAsia="fr-FR"/>
        </w:rPr>
        <w:t>official” under Article 89(3) of the Criminal Code</w:t>
      </w:r>
      <w:r w:rsidRPr="00E61D3E" w:rsidR="00292B88">
        <w:rPr>
          <w:rFonts w:eastAsia="Times New Roman"/>
          <w:lang w:val="en-GB" w:eastAsia="fr-FR"/>
        </w:rPr>
        <w:t xml:space="preserve">. He further stressed that J.K., a central figure </w:t>
      </w:r>
      <w:r w:rsidRPr="00E61D3E" w:rsidR="005247C1">
        <w:rPr>
          <w:rFonts w:eastAsia="Times New Roman"/>
          <w:lang w:val="en-GB" w:eastAsia="fr-FR"/>
        </w:rPr>
        <w:t xml:space="preserve">in </w:t>
      </w:r>
      <w:r w:rsidRPr="00E61D3E" w:rsidR="00292B88">
        <w:rPr>
          <w:rFonts w:eastAsia="Times New Roman"/>
          <w:lang w:val="en-GB" w:eastAsia="fr-FR"/>
        </w:rPr>
        <w:t xml:space="preserve">the case, had not been questioned during the investigation. The applicant also contended that his defence rights had been breached since the defence had “neither seen nor heard” the audio and video recordings on which the indictment </w:t>
      </w:r>
      <w:r w:rsidRPr="00E61D3E" w:rsidR="00F33E21">
        <w:rPr>
          <w:rFonts w:eastAsia="Times New Roman"/>
          <w:lang w:val="en-GB" w:eastAsia="fr-FR"/>
        </w:rPr>
        <w:t xml:space="preserve">had been </w:t>
      </w:r>
      <w:r w:rsidRPr="00E61D3E" w:rsidR="00292B88">
        <w:rPr>
          <w:rFonts w:eastAsia="Times New Roman"/>
          <w:lang w:val="en-GB" w:eastAsia="fr-FR"/>
        </w:rPr>
        <w:t>based.</w:t>
      </w:r>
    </w:p>
    <w:p w:rsidRPr="00E61D3E" w:rsidR="005A3A76" w:rsidP="00E61D3E" w:rsidRDefault="00540A46">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32</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xml:space="preserve">.  On </w:t>
      </w:r>
      <w:r w:rsidRPr="00E61D3E" w:rsidR="00EF2063">
        <w:rPr>
          <w:rFonts w:ascii="Times New Roman" w:hAnsi="Times New Roman" w:eastAsia="Times New Roman" w:cs="Times New Roman"/>
          <w:szCs w:val="20"/>
          <w:lang w:val="en-GB" w:eastAsia="fr-FR"/>
        </w:rPr>
        <w:t>30 April 2008 a three-judge panel of the Zagreb County Court returned the indictment to the State Attorney</w:t>
      </w:r>
      <w:r w:rsidRPr="00E61D3E" w:rsidR="00E61D3E">
        <w:rPr>
          <w:rFonts w:ascii="Times New Roman" w:hAnsi="Times New Roman" w:eastAsia="Times New Roman" w:cs="Times New Roman"/>
          <w:szCs w:val="20"/>
          <w:lang w:val="en-GB" w:eastAsia="fr-FR"/>
        </w:rPr>
        <w:t>’</w:t>
      </w:r>
      <w:r w:rsidRPr="00E61D3E" w:rsidR="00EF2063">
        <w:rPr>
          <w:rFonts w:ascii="Times New Roman" w:hAnsi="Times New Roman" w:eastAsia="Times New Roman" w:cs="Times New Roman"/>
          <w:szCs w:val="20"/>
          <w:lang w:val="en-GB" w:eastAsia="fr-FR"/>
        </w:rPr>
        <w:t>s Office on the grounds that one count of the indictment, concerning the applicant</w:t>
      </w:r>
      <w:r w:rsidRPr="00E61D3E" w:rsidR="00E61D3E">
        <w:rPr>
          <w:rFonts w:ascii="Times New Roman" w:hAnsi="Times New Roman" w:eastAsia="Times New Roman" w:cs="Times New Roman"/>
          <w:szCs w:val="20"/>
          <w:lang w:val="en-GB" w:eastAsia="fr-FR"/>
        </w:rPr>
        <w:t>’</w:t>
      </w:r>
      <w:r w:rsidRPr="00E61D3E" w:rsidR="00EF2063">
        <w:rPr>
          <w:rFonts w:ascii="Times New Roman" w:hAnsi="Times New Roman" w:eastAsia="Times New Roman" w:cs="Times New Roman"/>
          <w:szCs w:val="20"/>
          <w:lang w:val="en-GB" w:eastAsia="fr-FR"/>
        </w:rPr>
        <w:t>s alleged participation in the bribery of the President of the Fund, had been confusing. It</w:t>
      </w:r>
      <w:r w:rsidRPr="00E61D3E" w:rsidR="00B464E9">
        <w:rPr>
          <w:rFonts w:ascii="Times New Roman" w:hAnsi="Times New Roman" w:eastAsia="Times New Roman" w:cs="Times New Roman"/>
          <w:szCs w:val="20"/>
          <w:lang w:val="en-GB" w:eastAsia="fr-FR"/>
        </w:rPr>
        <w:t> </w:t>
      </w:r>
      <w:r w:rsidRPr="00E61D3E" w:rsidR="00F8323B">
        <w:rPr>
          <w:rFonts w:ascii="Times New Roman" w:hAnsi="Times New Roman" w:eastAsia="Times New Roman" w:cs="Times New Roman"/>
          <w:szCs w:val="20"/>
          <w:lang w:val="en-GB" w:eastAsia="fr-FR"/>
        </w:rPr>
        <w:t xml:space="preserve">accordingly </w:t>
      </w:r>
      <w:r w:rsidRPr="00E61D3E" w:rsidR="00EF2063">
        <w:rPr>
          <w:rFonts w:ascii="Times New Roman" w:hAnsi="Times New Roman" w:eastAsia="Times New Roman" w:cs="Times New Roman"/>
          <w:szCs w:val="20"/>
          <w:lang w:val="en-GB" w:eastAsia="fr-FR"/>
        </w:rPr>
        <w:t>instructed the State Attorney</w:t>
      </w:r>
      <w:r w:rsidRPr="00E61D3E" w:rsidR="00E61D3E">
        <w:rPr>
          <w:rFonts w:ascii="Times New Roman" w:hAnsi="Times New Roman" w:eastAsia="Times New Roman" w:cs="Times New Roman"/>
          <w:szCs w:val="20"/>
          <w:lang w:val="en-GB" w:eastAsia="fr-FR"/>
        </w:rPr>
        <w:t>’</w:t>
      </w:r>
      <w:r w:rsidRPr="00E61D3E" w:rsidR="00EF2063">
        <w:rPr>
          <w:rFonts w:ascii="Times New Roman" w:hAnsi="Times New Roman" w:eastAsia="Times New Roman" w:cs="Times New Roman"/>
          <w:szCs w:val="20"/>
          <w:lang w:val="en-GB" w:eastAsia="fr-FR"/>
        </w:rPr>
        <w:t>s Office to submit an amended indictment</w:t>
      </w:r>
      <w:r w:rsidRPr="00E61D3E">
        <w:rPr>
          <w:rFonts w:ascii="Times New Roman" w:hAnsi="Times New Roman" w:eastAsia="Times New Roman" w:cs="Times New Roman"/>
          <w:szCs w:val="20"/>
          <w:lang w:val="en-GB" w:eastAsia="fr-FR"/>
        </w:rPr>
        <w:t xml:space="preserve"> consonant with that finding. </w:t>
      </w:r>
      <w:r w:rsidRPr="00E61D3E" w:rsidR="007C5DE8">
        <w:rPr>
          <w:rFonts w:ascii="Times New Roman" w:hAnsi="Times New Roman" w:eastAsia="Times New Roman" w:cs="Times New Roman"/>
          <w:szCs w:val="20"/>
          <w:lang w:val="en-GB" w:eastAsia="fr-FR"/>
        </w:rPr>
        <w:t>The</w:t>
      </w:r>
      <w:r w:rsidRPr="00E61D3E" w:rsidR="00F8323B">
        <w:rPr>
          <w:rFonts w:ascii="Times New Roman" w:hAnsi="Times New Roman" w:eastAsia="Times New Roman" w:cs="Times New Roman"/>
          <w:szCs w:val="20"/>
          <w:lang w:val="en-GB" w:eastAsia="fr-FR"/>
        </w:rPr>
        <w:t xml:space="preserve"> State Attorney</w:t>
      </w:r>
      <w:r w:rsidRPr="00E61D3E" w:rsidR="00E61D3E">
        <w:rPr>
          <w:rFonts w:ascii="Times New Roman" w:hAnsi="Times New Roman" w:eastAsia="Times New Roman" w:cs="Times New Roman"/>
          <w:szCs w:val="20"/>
          <w:lang w:val="en-GB" w:eastAsia="fr-FR"/>
        </w:rPr>
        <w:t>’</w:t>
      </w:r>
      <w:r w:rsidRPr="00E61D3E" w:rsidR="00F8323B">
        <w:rPr>
          <w:rFonts w:ascii="Times New Roman" w:hAnsi="Times New Roman" w:eastAsia="Times New Roman" w:cs="Times New Roman"/>
          <w:szCs w:val="20"/>
          <w:lang w:val="en-GB" w:eastAsia="fr-FR"/>
        </w:rPr>
        <w:t>s Office complied with the order and submitted an a</w:t>
      </w:r>
      <w:r w:rsidRPr="00E61D3E">
        <w:rPr>
          <w:rFonts w:ascii="Times New Roman" w:hAnsi="Times New Roman" w:eastAsia="Times New Roman" w:cs="Times New Roman"/>
          <w:szCs w:val="20"/>
          <w:lang w:val="en-GB" w:eastAsia="fr-FR"/>
        </w:rPr>
        <w:t>mended indictment on 9</w:t>
      </w:r>
      <w:r w:rsidRPr="00E61D3E" w:rsidR="00611E5D">
        <w:rPr>
          <w:rFonts w:ascii="Times New Roman" w:hAnsi="Times New Roman" w:eastAsia="Times New Roman" w:cs="Times New Roman"/>
          <w:szCs w:val="20"/>
          <w:lang w:val="en-GB" w:eastAsia="fr-FR"/>
        </w:rPr>
        <w:t> </w:t>
      </w:r>
      <w:r w:rsidRPr="00E61D3E">
        <w:rPr>
          <w:rFonts w:ascii="Times New Roman" w:hAnsi="Times New Roman" w:eastAsia="Times New Roman" w:cs="Times New Roman"/>
          <w:szCs w:val="20"/>
          <w:lang w:val="en-GB" w:eastAsia="fr-FR"/>
        </w:rPr>
        <w:t>May</w:t>
      </w:r>
      <w:r w:rsidRPr="00E61D3E" w:rsidR="00611E5D">
        <w:rPr>
          <w:rFonts w:ascii="Times New Roman" w:hAnsi="Times New Roman" w:eastAsia="Times New Roman" w:cs="Times New Roman"/>
          <w:szCs w:val="20"/>
          <w:lang w:val="en-GB" w:eastAsia="fr-FR"/>
        </w:rPr>
        <w:t> </w:t>
      </w:r>
      <w:r w:rsidRPr="00E61D3E">
        <w:rPr>
          <w:rFonts w:ascii="Times New Roman" w:hAnsi="Times New Roman" w:eastAsia="Times New Roman" w:cs="Times New Roman"/>
          <w:szCs w:val="20"/>
          <w:lang w:val="en-GB" w:eastAsia="fr-FR"/>
        </w:rPr>
        <w:t>2008, following which the Zagreb County Court confirmed</w:t>
      </w:r>
      <w:r w:rsidRPr="00E61D3E" w:rsidR="007C5DE8">
        <w:rPr>
          <w:rFonts w:ascii="Times New Roman" w:hAnsi="Times New Roman" w:eastAsia="Times New Roman" w:cs="Times New Roman"/>
          <w:szCs w:val="20"/>
          <w:lang w:val="en-GB" w:eastAsia="fr-FR"/>
        </w:rPr>
        <w:t xml:space="preserve"> </w:t>
      </w:r>
      <w:r w:rsidRPr="00E61D3E">
        <w:rPr>
          <w:rFonts w:ascii="Times New Roman" w:hAnsi="Times New Roman" w:eastAsia="Times New Roman" w:cs="Times New Roman"/>
          <w:szCs w:val="20"/>
          <w:lang w:val="en-GB" w:eastAsia="fr-FR"/>
        </w:rPr>
        <w:t>it.</w:t>
      </w:r>
    </w:p>
    <w:p w:rsidRPr="00E61D3E" w:rsidR="00BF2FFB" w:rsidP="00E61D3E" w:rsidRDefault="00540A46">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33</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C8240F">
        <w:rPr>
          <w:rFonts w:ascii="Times New Roman" w:hAnsi="Times New Roman" w:eastAsia="Times New Roman" w:cs="Times New Roman"/>
          <w:szCs w:val="20"/>
          <w:lang w:val="en-GB" w:eastAsia="fr-FR"/>
        </w:rPr>
        <w:t xml:space="preserve">On 15 October 2008 the president of the trial panel </w:t>
      </w:r>
      <w:r w:rsidRPr="00E61D3E" w:rsidR="003A03D2">
        <w:rPr>
          <w:rFonts w:ascii="Times New Roman" w:hAnsi="Times New Roman" w:eastAsia="Times New Roman" w:cs="Times New Roman"/>
          <w:szCs w:val="20"/>
          <w:lang w:val="en-GB" w:eastAsia="fr-FR"/>
        </w:rPr>
        <w:t xml:space="preserve">examined </w:t>
      </w:r>
      <w:r w:rsidRPr="00E61D3E" w:rsidR="00C8240F">
        <w:rPr>
          <w:rFonts w:ascii="Times New Roman" w:hAnsi="Times New Roman" w:eastAsia="Times New Roman" w:cs="Times New Roman"/>
          <w:szCs w:val="20"/>
          <w:lang w:val="en-GB" w:eastAsia="fr-FR"/>
        </w:rPr>
        <w:t>the case file of</w:t>
      </w:r>
      <w:r w:rsidRPr="00E61D3E" w:rsidR="00BE39CB">
        <w:rPr>
          <w:rFonts w:ascii="Times New Roman" w:hAnsi="Times New Roman" w:eastAsia="Times New Roman" w:cs="Times New Roman"/>
          <w:szCs w:val="20"/>
          <w:lang w:val="en-GB" w:eastAsia="fr-FR"/>
        </w:rPr>
        <w:t xml:space="preserve"> the</w:t>
      </w:r>
      <w:r w:rsidRPr="00E61D3E" w:rsidR="00C8240F">
        <w:rPr>
          <w:rFonts w:ascii="Times New Roman" w:hAnsi="Times New Roman" w:eastAsia="Times New Roman" w:cs="Times New Roman"/>
          <w:szCs w:val="20"/>
          <w:lang w:val="en-GB" w:eastAsia="fr-FR"/>
        </w:rPr>
        <w:t xml:space="preserve"> special investigative </w:t>
      </w:r>
      <w:r w:rsidRPr="00E61D3E" w:rsidR="00BE39CB">
        <w:rPr>
          <w:rFonts w:ascii="Times New Roman" w:hAnsi="Times New Roman" w:eastAsia="Times New Roman" w:cs="Times New Roman"/>
          <w:szCs w:val="20"/>
          <w:lang w:val="en-GB" w:eastAsia="fr-FR"/>
        </w:rPr>
        <w:t>operation</w:t>
      </w:r>
      <w:r w:rsidRPr="00E61D3E" w:rsidR="00C8240F">
        <w:rPr>
          <w:rFonts w:ascii="Times New Roman" w:hAnsi="Times New Roman" w:eastAsia="Times New Roman" w:cs="Times New Roman"/>
          <w:szCs w:val="20"/>
          <w:lang w:val="en-GB" w:eastAsia="fr-FR"/>
        </w:rPr>
        <w:t xml:space="preserve">. </w:t>
      </w:r>
      <w:r w:rsidRPr="00E61D3E" w:rsidR="001F3DA5">
        <w:rPr>
          <w:rFonts w:ascii="Times New Roman" w:hAnsi="Times New Roman" w:eastAsia="Times New Roman" w:cs="Times New Roman"/>
          <w:szCs w:val="20"/>
          <w:lang w:val="en-GB" w:eastAsia="fr-FR"/>
        </w:rPr>
        <w:t xml:space="preserve">On </w:t>
      </w:r>
      <w:r w:rsidRPr="00E61D3E" w:rsidR="00C8240F">
        <w:rPr>
          <w:rFonts w:ascii="Times New Roman" w:hAnsi="Times New Roman" w:eastAsia="Times New Roman" w:cs="Times New Roman"/>
          <w:szCs w:val="20"/>
          <w:lang w:val="en-GB" w:eastAsia="fr-FR"/>
        </w:rPr>
        <w:t xml:space="preserve">the same day </w:t>
      </w:r>
      <w:r w:rsidRPr="00E61D3E">
        <w:rPr>
          <w:rFonts w:ascii="Times New Roman" w:hAnsi="Times New Roman" w:eastAsia="Times New Roman" w:cs="Times New Roman"/>
          <w:szCs w:val="20"/>
          <w:lang w:val="en-GB" w:eastAsia="fr-FR"/>
        </w:rPr>
        <w:t xml:space="preserve">she </w:t>
      </w:r>
      <w:r w:rsidRPr="00E61D3E" w:rsidR="001F3DA5">
        <w:rPr>
          <w:rFonts w:ascii="Times New Roman" w:hAnsi="Times New Roman" w:eastAsia="Times New Roman" w:cs="Times New Roman"/>
          <w:szCs w:val="20"/>
          <w:lang w:val="en-GB" w:eastAsia="fr-FR"/>
        </w:rPr>
        <w:t>commissioned a further expert report from the telecommunication</w:t>
      </w:r>
      <w:r w:rsidRPr="00E61D3E" w:rsidR="003A03D2">
        <w:rPr>
          <w:rFonts w:ascii="Times New Roman" w:hAnsi="Times New Roman" w:eastAsia="Times New Roman" w:cs="Times New Roman"/>
          <w:szCs w:val="20"/>
          <w:lang w:val="en-GB" w:eastAsia="fr-FR"/>
        </w:rPr>
        <w:t>s</w:t>
      </w:r>
      <w:r w:rsidRPr="00E61D3E" w:rsidR="001F3DA5">
        <w:rPr>
          <w:rFonts w:ascii="Times New Roman" w:hAnsi="Times New Roman" w:eastAsia="Times New Roman" w:cs="Times New Roman"/>
          <w:szCs w:val="20"/>
          <w:lang w:val="en-GB" w:eastAsia="fr-FR"/>
        </w:rPr>
        <w:t xml:space="preserve"> expert M.Đ. ordering him to produce transcripts of the relevant recordings </w:t>
      </w:r>
      <w:r w:rsidRPr="00E61D3E" w:rsidR="003A03D2">
        <w:rPr>
          <w:rFonts w:ascii="Times New Roman" w:hAnsi="Times New Roman" w:eastAsia="Times New Roman" w:cs="Times New Roman"/>
          <w:szCs w:val="20"/>
          <w:lang w:val="en-GB" w:eastAsia="fr-FR"/>
        </w:rPr>
        <w:t xml:space="preserve">relating </w:t>
      </w:r>
      <w:r w:rsidRPr="00E61D3E" w:rsidR="001F3DA5">
        <w:rPr>
          <w:rFonts w:ascii="Times New Roman" w:hAnsi="Times New Roman" w:eastAsia="Times New Roman" w:cs="Times New Roman"/>
          <w:szCs w:val="20"/>
          <w:lang w:val="en-GB" w:eastAsia="fr-FR"/>
        </w:rPr>
        <w:t>to two meetings between the applicant and J.K.</w:t>
      </w:r>
    </w:p>
    <w:p w:rsidRPr="00E61D3E" w:rsidR="001F3DA5" w:rsidP="00E61D3E" w:rsidRDefault="00540A46">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34</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573D6D">
        <w:rPr>
          <w:rFonts w:ascii="Times New Roman" w:hAnsi="Times New Roman" w:eastAsia="Times New Roman" w:cs="Times New Roman"/>
          <w:szCs w:val="20"/>
          <w:lang w:val="en-GB" w:eastAsia="fr-FR"/>
        </w:rPr>
        <w:t>An order for further transcription o</w:t>
      </w:r>
      <w:r w:rsidRPr="00E61D3E" w:rsidR="00E4055B">
        <w:rPr>
          <w:rFonts w:ascii="Times New Roman" w:hAnsi="Times New Roman" w:eastAsia="Times New Roman" w:cs="Times New Roman"/>
          <w:szCs w:val="20"/>
          <w:lang w:val="en-GB" w:eastAsia="fr-FR"/>
        </w:rPr>
        <w:t>f the recordings was made on 24 </w:t>
      </w:r>
      <w:r w:rsidRPr="00E61D3E" w:rsidR="00573D6D">
        <w:rPr>
          <w:rFonts w:ascii="Times New Roman" w:hAnsi="Times New Roman" w:eastAsia="Times New Roman" w:cs="Times New Roman"/>
          <w:szCs w:val="20"/>
          <w:lang w:val="en-GB" w:eastAsia="fr-FR"/>
        </w:rPr>
        <w:t>October 2008. This concerned the recordings of three meetings between the applicant, J.K. and several other individuals</w:t>
      </w:r>
      <w:r w:rsidRPr="00E61D3E" w:rsidR="003A03D2">
        <w:rPr>
          <w:rFonts w:ascii="Times New Roman" w:hAnsi="Times New Roman" w:eastAsia="Times New Roman" w:cs="Times New Roman"/>
          <w:szCs w:val="20"/>
          <w:lang w:val="en-GB" w:eastAsia="fr-FR"/>
        </w:rPr>
        <w:t>,</w:t>
      </w:r>
      <w:r w:rsidRPr="00E61D3E" w:rsidR="00573D6D">
        <w:rPr>
          <w:rFonts w:ascii="Times New Roman" w:hAnsi="Times New Roman" w:eastAsia="Times New Roman" w:cs="Times New Roman"/>
          <w:szCs w:val="20"/>
          <w:lang w:val="en-GB" w:eastAsia="fr-FR"/>
        </w:rPr>
        <w:t xml:space="preserve"> and</w:t>
      </w:r>
      <w:r w:rsidRPr="00E61D3E" w:rsidR="00BE39CB">
        <w:rPr>
          <w:rFonts w:ascii="Times New Roman" w:hAnsi="Times New Roman" w:eastAsia="Times New Roman" w:cs="Times New Roman"/>
          <w:szCs w:val="20"/>
          <w:lang w:val="en-GB" w:eastAsia="fr-FR"/>
        </w:rPr>
        <w:t xml:space="preserve"> the</w:t>
      </w:r>
      <w:r w:rsidRPr="00E61D3E" w:rsidR="00573D6D">
        <w:rPr>
          <w:rFonts w:ascii="Times New Roman" w:hAnsi="Times New Roman" w:eastAsia="Times New Roman" w:cs="Times New Roman"/>
          <w:szCs w:val="20"/>
          <w:lang w:val="en-GB" w:eastAsia="fr-FR"/>
        </w:rPr>
        <w:t xml:space="preserve"> sequences of the telephone </w:t>
      </w:r>
      <w:r w:rsidRPr="00E61D3E" w:rsidR="003A03D2">
        <w:rPr>
          <w:rFonts w:ascii="Times New Roman" w:hAnsi="Times New Roman" w:eastAsia="Times New Roman" w:cs="Times New Roman"/>
          <w:szCs w:val="20"/>
          <w:lang w:val="en-GB" w:eastAsia="fr-FR"/>
        </w:rPr>
        <w:t xml:space="preserve">conversations </w:t>
      </w:r>
      <w:r w:rsidRPr="00E61D3E" w:rsidR="00573D6D">
        <w:rPr>
          <w:rFonts w:ascii="Times New Roman" w:hAnsi="Times New Roman" w:eastAsia="Times New Roman" w:cs="Times New Roman"/>
          <w:szCs w:val="20"/>
          <w:lang w:val="en-GB" w:eastAsia="fr-FR"/>
        </w:rPr>
        <w:t xml:space="preserve">and </w:t>
      </w:r>
      <w:r w:rsidRPr="00E61D3E" w:rsidR="003A03D2">
        <w:rPr>
          <w:rFonts w:ascii="Times New Roman" w:hAnsi="Times New Roman" w:eastAsia="Times New Roman" w:cs="Times New Roman"/>
          <w:szCs w:val="20"/>
          <w:lang w:val="en-GB" w:eastAsia="fr-FR"/>
        </w:rPr>
        <w:t>text messages concerned</w:t>
      </w:r>
      <w:r w:rsidRPr="00E61D3E" w:rsidR="00573D6D">
        <w:rPr>
          <w:rFonts w:ascii="Times New Roman" w:hAnsi="Times New Roman" w:eastAsia="Times New Roman" w:cs="Times New Roman"/>
          <w:szCs w:val="20"/>
          <w:lang w:val="en-GB" w:eastAsia="fr-FR"/>
        </w:rPr>
        <w:t>.</w:t>
      </w:r>
    </w:p>
    <w:p w:rsidRPr="00E61D3E" w:rsidR="00A32D87" w:rsidP="00E61D3E" w:rsidRDefault="00573D6D">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35</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A32D87">
        <w:rPr>
          <w:rFonts w:ascii="Times New Roman" w:hAnsi="Times New Roman" w:eastAsia="Times New Roman" w:cs="Times New Roman"/>
          <w:szCs w:val="20"/>
          <w:lang w:val="en-GB" w:eastAsia="fr-FR"/>
        </w:rPr>
        <w:t>On 7 November 2008 M.Đ. produced transcripts of the recordings indicated in the Zagreb County Court</w:t>
      </w:r>
      <w:r w:rsidRPr="00E61D3E" w:rsidR="00E61D3E">
        <w:rPr>
          <w:rFonts w:ascii="Times New Roman" w:hAnsi="Times New Roman" w:eastAsia="Times New Roman" w:cs="Times New Roman"/>
          <w:szCs w:val="20"/>
          <w:lang w:val="en-GB" w:eastAsia="fr-FR"/>
        </w:rPr>
        <w:t>’</w:t>
      </w:r>
      <w:r w:rsidRPr="00E61D3E" w:rsidR="00A32D87">
        <w:rPr>
          <w:rFonts w:ascii="Times New Roman" w:hAnsi="Times New Roman" w:eastAsia="Times New Roman" w:cs="Times New Roman"/>
          <w:szCs w:val="20"/>
          <w:lang w:val="en-GB" w:eastAsia="fr-FR"/>
        </w:rPr>
        <w:t>s order of 1</w:t>
      </w:r>
      <w:r w:rsidRPr="00E61D3E" w:rsidR="00C07555">
        <w:rPr>
          <w:rFonts w:ascii="Times New Roman" w:hAnsi="Times New Roman" w:eastAsia="Times New Roman" w:cs="Times New Roman"/>
          <w:szCs w:val="20"/>
          <w:lang w:val="en-GB" w:eastAsia="fr-FR"/>
        </w:rPr>
        <w:t>5 October 2008 (see</w:t>
      </w:r>
      <w:r w:rsidRPr="00E61D3E" w:rsidR="00201BCB">
        <w:rPr>
          <w:rFonts w:ascii="Times New Roman" w:hAnsi="Times New Roman" w:eastAsia="Times New Roman" w:cs="Times New Roman"/>
          <w:szCs w:val="20"/>
          <w:lang w:val="en-GB" w:eastAsia="fr-FR"/>
        </w:rPr>
        <w:t> </w:t>
      </w:r>
      <w:r w:rsidRPr="00E61D3E" w:rsidR="00C07555">
        <w:rPr>
          <w:rFonts w:ascii="Times New Roman" w:hAnsi="Times New Roman" w:eastAsia="Times New Roman" w:cs="Times New Roman"/>
          <w:szCs w:val="20"/>
          <w:lang w:val="en-GB" w:eastAsia="fr-FR"/>
        </w:rPr>
        <w:t>paragraph 33</w:t>
      </w:r>
      <w:r w:rsidRPr="00E61D3E" w:rsidR="00A32D87">
        <w:rPr>
          <w:rFonts w:ascii="Times New Roman" w:hAnsi="Times New Roman" w:eastAsia="Times New Roman" w:cs="Times New Roman"/>
          <w:szCs w:val="20"/>
          <w:lang w:val="en-GB" w:eastAsia="fr-FR"/>
        </w:rPr>
        <w:t xml:space="preserve"> above).</w:t>
      </w:r>
    </w:p>
    <w:p w:rsidRPr="00E61D3E" w:rsidR="00A1390D" w:rsidP="00E61D3E" w:rsidRDefault="00A32D87">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36</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On 10 November 2008 the first hearing was held before the Zagreb County Court</w:t>
      </w:r>
      <w:r w:rsidRPr="00E61D3E" w:rsidR="00FD310D">
        <w:rPr>
          <w:rFonts w:ascii="Times New Roman" w:hAnsi="Times New Roman" w:eastAsia="Times New Roman" w:cs="Times New Roman"/>
          <w:szCs w:val="20"/>
          <w:lang w:val="en-GB" w:eastAsia="fr-FR"/>
        </w:rPr>
        <w:t xml:space="preserve">. </w:t>
      </w:r>
      <w:r w:rsidRPr="00E61D3E" w:rsidR="007B4E64">
        <w:rPr>
          <w:rFonts w:ascii="Times New Roman" w:hAnsi="Times New Roman" w:eastAsia="Times New Roman" w:cs="Times New Roman"/>
          <w:szCs w:val="20"/>
          <w:lang w:val="en-GB" w:eastAsia="fr-FR"/>
        </w:rPr>
        <w:t>At the hearing the trial bench forwarded the expert report of 7</w:t>
      </w:r>
      <w:r w:rsidRPr="00E61D3E" w:rsidR="00C07555">
        <w:rPr>
          <w:rFonts w:ascii="Times New Roman" w:hAnsi="Times New Roman" w:eastAsia="Times New Roman" w:cs="Times New Roman"/>
          <w:szCs w:val="20"/>
          <w:lang w:val="en-GB" w:eastAsia="fr-FR"/>
        </w:rPr>
        <w:t xml:space="preserve"> November 2008 (see paragraph 35</w:t>
      </w:r>
      <w:r w:rsidRPr="00E61D3E" w:rsidR="007B4E64">
        <w:rPr>
          <w:rFonts w:ascii="Times New Roman" w:hAnsi="Times New Roman" w:eastAsia="Times New Roman" w:cs="Times New Roman"/>
          <w:szCs w:val="20"/>
          <w:lang w:val="en-GB" w:eastAsia="fr-FR"/>
        </w:rPr>
        <w:t xml:space="preserve"> above) to the defence</w:t>
      </w:r>
      <w:r w:rsidRPr="00E61D3E" w:rsidR="00FD310D">
        <w:rPr>
          <w:rFonts w:ascii="Times New Roman" w:hAnsi="Times New Roman" w:eastAsia="Times New Roman" w:cs="Times New Roman"/>
          <w:szCs w:val="20"/>
          <w:lang w:val="en-GB" w:eastAsia="fr-FR"/>
        </w:rPr>
        <w:t xml:space="preserve">. </w:t>
      </w:r>
      <w:r w:rsidRPr="00E61D3E" w:rsidR="005011C9">
        <w:rPr>
          <w:rFonts w:ascii="Times New Roman" w:hAnsi="Times New Roman" w:eastAsia="Times New Roman" w:cs="Times New Roman"/>
          <w:szCs w:val="20"/>
          <w:lang w:val="en-GB" w:eastAsia="fr-FR"/>
        </w:rPr>
        <w:t xml:space="preserve">The </w:t>
      </w:r>
      <w:r w:rsidRPr="00E61D3E" w:rsidR="00FD310D">
        <w:rPr>
          <w:rFonts w:ascii="Times New Roman" w:hAnsi="Times New Roman" w:eastAsia="Times New Roman" w:cs="Times New Roman"/>
          <w:szCs w:val="20"/>
          <w:lang w:val="en-GB" w:eastAsia="fr-FR"/>
        </w:rPr>
        <w:t>applicant pleaded not guilty to the charges against him</w:t>
      </w:r>
      <w:r w:rsidRPr="00E61D3E" w:rsidR="005011C9">
        <w:rPr>
          <w:rFonts w:ascii="Times New Roman" w:hAnsi="Times New Roman" w:eastAsia="Times New Roman" w:cs="Times New Roman"/>
          <w:szCs w:val="20"/>
          <w:lang w:val="en-GB" w:eastAsia="fr-FR"/>
        </w:rPr>
        <w:t>,</w:t>
      </w:r>
      <w:r w:rsidRPr="00E61D3E" w:rsidR="00FD310D">
        <w:rPr>
          <w:rFonts w:ascii="Times New Roman" w:hAnsi="Times New Roman" w:eastAsia="Times New Roman" w:cs="Times New Roman"/>
          <w:szCs w:val="20"/>
          <w:lang w:val="en-GB" w:eastAsia="fr-FR"/>
        </w:rPr>
        <w:t xml:space="preserve"> </w:t>
      </w:r>
      <w:r w:rsidRPr="00E61D3E" w:rsidR="005011C9">
        <w:rPr>
          <w:rFonts w:ascii="Times New Roman" w:hAnsi="Times New Roman" w:eastAsia="Times New Roman" w:cs="Times New Roman"/>
          <w:szCs w:val="20"/>
          <w:lang w:val="en-GB" w:eastAsia="fr-FR"/>
        </w:rPr>
        <w:t xml:space="preserve">contending </w:t>
      </w:r>
      <w:r w:rsidRPr="00E61D3E" w:rsidR="00FD310D">
        <w:rPr>
          <w:rFonts w:ascii="Times New Roman" w:hAnsi="Times New Roman" w:eastAsia="Times New Roman" w:cs="Times New Roman"/>
          <w:szCs w:val="20"/>
          <w:lang w:val="en-GB" w:eastAsia="fr-FR"/>
        </w:rPr>
        <w:t xml:space="preserve">that he had been entrapped by </w:t>
      </w:r>
      <w:r w:rsidRPr="00E61D3E" w:rsidR="005011C9">
        <w:rPr>
          <w:rFonts w:ascii="Times New Roman" w:hAnsi="Times New Roman" w:eastAsia="Times New Roman" w:cs="Times New Roman"/>
          <w:szCs w:val="20"/>
          <w:lang w:val="en-GB" w:eastAsia="fr-FR"/>
        </w:rPr>
        <w:t xml:space="preserve">J.K., </w:t>
      </w:r>
      <w:r w:rsidRPr="00E61D3E" w:rsidR="0024016C">
        <w:rPr>
          <w:rFonts w:ascii="Times New Roman" w:hAnsi="Times New Roman" w:eastAsia="Times New Roman" w:cs="Times New Roman"/>
          <w:szCs w:val="20"/>
          <w:lang w:val="en-GB" w:eastAsia="fr-FR"/>
        </w:rPr>
        <w:t>who was an</w:t>
      </w:r>
      <w:r w:rsidRPr="00E61D3E" w:rsidR="005011C9">
        <w:rPr>
          <w:rFonts w:ascii="Times New Roman" w:hAnsi="Times New Roman" w:eastAsia="Times New Roman" w:cs="Times New Roman"/>
          <w:szCs w:val="20"/>
          <w:lang w:val="en-GB" w:eastAsia="fr-FR"/>
        </w:rPr>
        <w:t xml:space="preserve"> </w:t>
      </w:r>
      <w:r w:rsidRPr="00E61D3E" w:rsidR="00FD310D">
        <w:rPr>
          <w:rFonts w:ascii="Times New Roman" w:hAnsi="Times New Roman" w:eastAsia="Times New Roman" w:cs="Times New Roman"/>
          <w:i/>
          <w:szCs w:val="20"/>
          <w:lang w:val="en-GB" w:eastAsia="fr-FR"/>
        </w:rPr>
        <w:t>agent provocateur</w:t>
      </w:r>
      <w:r w:rsidRPr="00E61D3E" w:rsidR="00FD310D">
        <w:rPr>
          <w:rFonts w:ascii="Times New Roman" w:hAnsi="Times New Roman" w:eastAsia="Times New Roman" w:cs="Times New Roman"/>
          <w:szCs w:val="20"/>
          <w:lang w:val="en-GB" w:eastAsia="fr-FR"/>
        </w:rPr>
        <w:t>.</w:t>
      </w:r>
      <w:r w:rsidRPr="00E61D3E" w:rsidR="00A1390D">
        <w:rPr>
          <w:rFonts w:ascii="Times New Roman" w:hAnsi="Times New Roman" w:eastAsia="Times New Roman" w:cs="Times New Roman"/>
          <w:szCs w:val="20"/>
          <w:lang w:val="en-GB" w:eastAsia="fr-FR"/>
        </w:rPr>
        <w:t xml:space="preserve"> The defence lawyer of one of the co-accused contended that the defence had not been provided with the </w:t>
      </w:r>
      <w:r w:rsidRPr="00E61D3E" w:rsidR="00BB3837">
        <w:rPr>
          <w:rFonts w:ascii="Times New Roman" w:hAnsi="Times New Roman" w:eastAsia="Times New Roman" w:cs="Times New Roman"/>
          <w:szCs w:val="20"/>
          <w:lang w:val="en-GB" w:eastAsia="fr-FR"/>
        </w:rPr>
        <w:t>surveillance recordings</w:t>
      </w:r>
      <w:r w:rsidRPr="00E61D3E" w:rsidR="00A1390D">
        <w:rPr>
          <w:rFonts w:ascii="Times New Roman" w:hAnsi="Times New Roman" w:eastAsia="Times New Roman" w:cs="Times New Roman"/>
          <w:szCs w:val="20"/>
          <w:lang w:val="en-GB" w:eastAsia="fr-FR"/>
        </w:rPr>
        <w:t xml:space="preserve"> and that those measures had been ordered contrary to the requirements of the relevant domestic law. The trial bench dismissed these arguments as unfounded and scheduled the examination of evidence.</w:t>
      </w:r>
    </w:p>
    <w:p w:rsidRPr="00E61D3E" w:rsidR="00A1390D" w:rsidP="00E61D3E" w:rsidRDefault="00A1390D">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37</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On 17 November 2008 M.Đ. produced further transcripts of the secret surveillance recordings related to the Zagreb County Court</w:t>
      </w:r>
      <w:r w:rsidRPr="00E61D3E" w:rsidR="00E61D3E">
        <w:rPr>
          <w:rFonts w:ascii="Times New Roman" w:hAnsi="Times New Roman" w:eastAsia="Times New Roman" w:cs="Times New Roman"/>
          <w:szCs w:val="20"/>
          <w:lang w:val="en-GB" w:eastAsia="fr-FR"/>
        </w:rPr>
        <w:t>’</w:t>
      </w:r>
      <w:r w:rsidRPr="00E61D3E">
        <w:rPr>
          <w:rFonts w:ascii="Times New Roman" w:hAnsi="Times New Roman" w:eastAsia="Times New Roman" w:cs="Times New Roman"/>
          <w:szCs w:val="20"/>
          <w:lang w:val="en-GB" w:eastAsia="fr-FR"/>
        </w:rPr>
        <w:t>s order of 24 October 2008 (</w:t>
      </w:r>
      <w:r w:rsidRPr="00E61D3E" w:rsidR="00C07555">
        <w:rPr>
          <w:rFonts w:ascii="Times New Roman" w:hAnsi="Times New Roman" w:eastAsia="Times New Roman" w:cs="Times New Roman"/>
          <w:szCs w:val="20"/>
          <w:lang w:val="en-GB" w:eastAsia="fr-FR"/>
        </w:rPr>
        <w:t>see paragraph 34</w:t>
      </w:r>
      <w:r w:rsidRPr="00E61D3E">
        <w:rPr>
          <w:rFonts w:ascii="Times New Roman" w:hAnsi="Times New Roman" w:eastAsia="Times New Roman" w:cs="Times New Roman"/>
          <w:szCs w:val="20"/>
          <w:lang w:val="en-GB" w:eastAsia="fr-FR"/>
        </w:rPr>
        <w:t xml:space="preserve"> above).</w:t>
      </w:r>
    </w:p>
    <w:p w:rsidRPr="00E61D3E" w:rsidR="00BF2FFB" w:rsidP="00E61D3E" w:rsidRDefault="000A617F">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38</w:t>
      </w:r>
      <w:r w:rsidRPr="00E61D3E">
        <w:rPr>
          <w:rFonts w:eastAsia="Times New Roman"/>
          <w:lang w:val="en-GB" w:eastAsia="fr-FR"/>
        </w:rPr>
        <w:fldChar w:fldCharType="end"/>
      </w:r>
      <w:r w:rsidRPr="00E61D3E">
        <w:rPr>
          <w:rFonts w:eastAsia="Times New Roman"/>
          <w:lang w:val="en-GB" w:eastAsia="fr-FR"/>
        </w:rPr>
        <w:t>.  </w:t>
      </w:r>
      <w:r w:rsidRPr="00E61D3E" w:rsidR="00540A46">
        <w:rPr>
          <w:rFonts w:eastAsia="Times New Roman"/>
          <w:lang w:val="en-GB" w:eastAsia="fr-FR"/>
        </w:rPr>
        <w:t>At the</w:t>
      </w:r>
      <w:r w:rsidRPr="00E61D3E">
        <w:rPr>
          <w:rFonts w:eastAsia="Times New Roman"/>
          <w:lang w:val="en-GB" w:eastAsia="fr-FR"/>
        </w:rPr>
        <w:t xml:space="preserve"> hearing</w:t>
      </w:r>
      <w:r w:rsidRPr="00E61D3E" w:rsidR="00540A46">
        <w:rPr>
          <w:rFonts w:eastAsia="Times New Roman"/>
          <w:lang w:val="en-GB" w:eastAsia="fr-FR"/>
        </w:rPr>
        <w:t>s</w:t>
      </w:r>
      <w:r w:rsidRPr="00E61D3E">
        <w:rPr>
          <w:rFonts w:eastAsia="Times New Roman"/>
          <w:lang w:val="en-GB" w:eastAsia="fr-FR"/>
        </w:rPr>
        <w:t xml:space="preserve"> on 27</w:t>
      </w:r>
      <w:r w:rsidRPr="00E61D3E" w:rsidR="00540A46">
        <w:rPr>
          <w:rFonts w:eastAsia="Times New Roman"/>
          <w:lang w:val="en-GB" w:eastAsia="fr-FR"/>
        </w:rPr>
        <w:t xml:space="preserve"> and 28</w:t>
      </w:r>
      <w:r w:rsidRPr="00E61D3E">
        <w:rPr>
          <w:rFonts w:eastAsia="Times New Roman"/>
          <w:lang w:val="en-GB" w:eastAsia="fr-FR"/>
        </w:rPr>
        <w:t xml:space="preserve"> November 2008 the Zagreb County Court heard </w:t>
      </w:r>
      <w:r w:rsidRPr="00E61D3E" w:rsidR="00BB3837">
        <w:rPr>
          <w:rFonts w:eastAsia="Times New Roman"/>
          <w:lang w:val="en-GB" w:eastAsia="fr-FR"/>
        </w:rPr>
        <w:t>evidence from</w:t>
      </w:r>
      <w:r w:rsidRPr="00E61D3E" w:rsidR="00387438">
        <w:rPr>
          <w:rFonts w:eastAsia="Times New Roman"/>
          <w:lang w:val="en-GB" w:eastAsia="fr-FR"/>
        </w:rPr>
        <w:t xml:space="preserve"> J.K.</w:t>
      </w:r>
      <w:r w:rsidRPr="00E61D3E" w:rsidR="006C24CB">
        <w:rPr>
          <w:rFonts w:eastAsia="Times New Roman"/>
          <w:lang w:val="en-GB" w:eastAsia="fr-FR"/>
        </w:rPr>
        <w:t>, who</w:t>
      </w:r>
      <w:r w:rsidRPr="00E61D3E">
        <w:rPr>
          <w:rFonts w:eastAsia="Times New Roman"/>
          <w:lang w:val="en-GB" w:eastAsia="fr-FR"/>
        </w:rPr>
        <w:t xml:space="preserve"> explained that he had represented Russian investors in Croatia </w:t>
      </w:r>
      <w:r w:rsidRPr="00E61D3E" w:rsidR="00BE39CB">
        <w:rPr>
          <w:rFonts w:eastAsia="Times New Roman"/>
          <w:lang w:val="en-GB" w:eastAsia="fr-FR"/>
        </w:rPr>
        <w:t xml:space="preserve">regarding </w:t>
      </w:r>
      <w:r w:rsidRPr="00E61D3E">
        <w:rPr>
          <w:rFonts w:eastAsia="Times New Roman"/>
          <w:lang w:val="en-GB" w:eastAsia="fr-FR"/>
        </w:rPr>
        <w:t xml:space="preserve">their interest </w:t>
      </w:r>
      <w:r w:rsidRPr="00E61D3E" w:rsidR="00BB3837">
        <w:rPr>
          <w:rFonts w:eastAsia="Times New Roman"/>
          <w:lang w:val="en-GB" w:eastAsia="fr-FR"/>
        </w:rPr>
        <w:t xml:space="preserve">in </w:t>
      </w:r>
      <w:r w:rsidRPr="00E61D3E">
        <w:rPr>
          <w:rFonts w:eastAsia="Times New Roman"/>
          <w:lang w:val="en-GB" w:eastAsia="fr-FR"/>
        </w:rPr>
        <w:t>the construction of luxury villas</w:t>
      </w:r>
      <w:r w:rsidRPr="00E61D3E" w:rsidR="001A1625">
        <w:rPr>
          <w:rFonts w:eastAsia="Times New Roman"/>
          <w:lang w:val="en-GB" w:eastAsia="fr-FR"/>
        </w:rPr>
        <w:t xml:space="preserve"> on the </w:t>
      </w:r>
      <w:r w:rsidRPr="00E61D3E" w:rsidR="006C24CB">
        <w:rPr>
          <w:rFonts w:eastAsia="Times New Roman"/>
          <w:lang w:val="en-GB" w:eastAsia="fr-FR"/>
        </w:rPr>
        <w:t xml:space="preserve">site </w:t>
      </w:r>
      <w:r w:rsidRPr="00E61D3E" w:rsidR="001A1625">
        <w:rPr>
          <w:rFonts w:eastAsia="Times New Roman"/>
          <w:lang w:val="en-GB" w:eastAsia="fr-FR"/>
        </w:rPr>
        <w:t xml:space="preserve">of a former brick factory </w:t>
      </w:r>
      <w:r w:rsidRPr="00E61D3E">
        <w:rPr>
          <w:rFonts w:eastAsia="Times New Roman"/>
          <w:lang w:val="en-GB" w:eastAsia="fr-FR"/>
        </w:rPr>
        <w:t xml:space="preserve">in the Zadar region. He had therefore contacted the Fund and the local authorities in Zadar in order to </w:t>
      </w:r>
      <w:r w:rsidRPr="00E61D3E" w:rsidR="006C24CB">
        <w:rPr>
          <w:rFonts w:eastAsia="Times New Roman"/>
          <w:lang w:val="en-GB" w:eastAsia="fr-FR"/>
        </w:rPr>
        <w:t xml:space="preserve">complete </w:t>
      </w:r>
      <w:r w:rsidRPr="00E61D3E">
        <w:rPr>
          <w:rFonts w:eastAsia="Times New Roman"/>
          <w:lang w:val="en-GB" w:eastAsia="fr-FR"/>
        </w:rPr>
        <w:t>all the relevant ad</w:t>
      </w:r>
      <w:r w:rsidRPr="00E61D3E" w:rsidR="001A1625">
        <w:rPr>
          <w:rFonts w:eastAsia="Times New Roman"/>
          <w:lang w:val="en-GB" w:eastAsia="fr-FR"/>
        </w:rPr>
        <w:t>ministrative matters</w:t>
      </w:r>
      <w:r w:rsidRPr="00E61D3E">
        <w:rPr>
          <w:rFonts w:eastAsia="Times New Roman"/>
          <w:lang w:val="en-GB" w:eastAsia="fr-FR"/>
        </w:rPr>
        <w:t xml:space="preserve"> for the investment</w:t>
      </w:r>
      <w:r w:rsidRPr="00E61D3E" w:rsidR="001A1625">
        <w:rPr>
          <w:rFonts w:eastAsia="Times New Roman"/>
          <w:lang w:val="en-GB" w:eastAsia="fr-FR"/>
        </w:rPr>
        <w:t>. J.K. stated that he had had several meetings with the applicant and that at one point t</w:t>
      </w:r>
      <w:r w:rsidRPr="00E61D3E" w:rsidR="00540A46">
        <w:rPr>
          <w:rFonts w:eastAsia="Times New Roman"/>
          <w:lang w:val="en-GB" w:eastAsia="fr-FR"/>
        </w:rPr>
        <w:t xml:space="preserve">he applicant had requested </w:t>
      </w:r>
      <w:r w:rsidRPr="00E61D3E" w:rsidR="006C24CB">
        <w:rPr>
          <w:rFonts w:eastAsia="Times New Roman"/>
          <w:lang w:val="en-GB" w:eastAsia="fr-FR"/>
        </w:rPr>
        <w:t xml:space="preserve">a </w:t>
      </w:r>
      <w:r w:rsidRPr="00E61D3E" w:rsidR="00540A46">
        <w:rPr>
          <w:rFonts w:eastAsia="Times New Roman"/>
          <w:lang w:val="en-GB" w:eastAsia="fr-FR"/>
        </w:rPr>
        <w:t>bribe</w:t>
      </w:r>
      <w:r w:rsidRPr="00E61D3E" w:rsidR="001A1625">
        <w:rPr>
          <w:rFonts w:eastAsia="Times New Roman"/>
          <w:lang w:val="en-GB" w:eastAsia="fr-FR"/>
        </w:rPr>
        <w:t xml:space="preserve"> in order to </w:t>
      </w:r>
      <w:r w:rsidRPr="00E61D3E" w:rsidR="006C24CB">
        <w:rPr>
          <w:rFonts w:eastAsia="Times New Roman"/>
          <w:lang w:val="en-GB" w:eastAsia="fr-FR"/>
        </w:rPr>
        <w:t xml:space="preserve">ensure </w:t>
      </w:r>
      <w:r w:rsidRPr="00E61D3E" w:rsidR="001A1625">
        <w:rPr>
          <w:rFonts w:eastAsia="Times New Roman"/>
          <w:lang w:val="en-GB" w:eastAsia="fr-FR"/>
        </w:rPr>
        <w:t>the realisation of the project. J.K.</w:t>
      </w:r>
      <w:r w:rsidRPr="00E61D3E" w:rsidR="00464446">
        <w:rPr>
          <w:rFonts w:eastAsia="Times New Roman"/>
          <w:lang w:val="en-GB" w:eastAsia="fr-FR"/>
        </w:rPr>
        <w:t xml:space="preserve"> had reported that</w:t>
      </w:r>
      <w:r w:rsidRPr="00E61D3E" w:rsidR="001A1625">
        <w:rPr>
          <w:rFonts w:eastAsia="Times New Roman"/>
          <w:lang w:val="en-GB" w:eastAsia="fr-FR"/>
        </w:rPr>
        <w:t xml:space="preserve"> to the State Attorney</w:t>
      </w:r>
      <w:r w:rsidRPr="00E61D3E" w:rsidR="00E61D3E">
        <w:rPr>
          <w:rFonts w:eastAsia="Times New Roman"/>
          <w:lang w:val="en-GB" w:eastAsia="fr-FR"/>
        </w:rPr>
        <w:t>’</w:t>
      </w:r>
      <w:r w:rsidRPr="00E61D3E" w:rsidR="001A1625">
        <w:rPr>
          <w:rFonts w:eastAsia="Times New Roman"/>
          <w:lang w:val="en-GB" w:eastAsia="fr-FR"/>
        </w:rPr>
        <w:t xml:space="preserve">s Office and then he had consented to act as an informant. </w:t>
      </w:r>
      <w:r w:rsidRPr="00E61D3E" w:rsidR="006C24CB">
        <w:rPr>
          <w:rFonts w:eastAsia="Times New Roman"/>
          <w:lang w:val="en-GB" w:eastAsia="fr-FR"/>
        </w:rPr>
        <w:t>He</w:t>
      </w:r>
      <w:r w:rsidRPr="00E61D3E" w:rsidR="001A1625">
        <w:rPr>
          <w:rFonts w:eastAsia="Times New Roman"/>
          <w:lang w:val="en-GB" w:eastAsia="fr-FR"/>
        </w:rPr>
        <w:t xml:space="preserve"> further explained that he had given EUR 50,000 in cash to the applicant and that, </w:t>
      </w:r>
      <w:r w:rsidRPr="00E61D3E" w:rsidR="006C24CB">
        <w:rPr>
          <w:rFonts w:eastAsia="Times New Roman"/>
          <w:lang w:val="en-GB" w:eastAsia="fr-FR"/>
        </w:rPr>
        <w:t xml:space="preserve">at </w:t>
      </w:r>
      <w:r w:rsidRPr="00E61D3E" w:rsidR="001A1625">
        <w:rPr>
          <w:rFonts w:eastAsia="Times New Roman"/>
          <w:lang w:val="en-GB" w:eastAsia="fr-FR"/>
        </w:rPr>
        <w:t>the applicant</w:t>
      </w:r>
      <w:r w:rsidRPr="00E61D3E" w:rsidR="00E61D3E">
        <w:rPr>
          <w:rFonts w:eastAsia="Times New Roman"/>
          <w:lang w:val="en-GB" w:eastAsia="fr-FR"/>
        </w:rPr>
        <w:t>’</w:t>
      </w:r>
      <w:r w:rsidRPr="00E61D3E" w:rsidR="001A1625">
        <w:rPr>
          <w:rFonts w:eastAsia="Times New Roman"/>
          <w:lang w:val="en-GB" w:eastAsia="fr-FR"/>
        </w:rPr>
        <w:t>s request, he had deposited</w:t>
      </w:r>
      <w:r w:rsidRPr="00E61D3E" w:rsidR="006C24CB">
        <w:rPr>
          <w:rFonts w:eastAsia="Times New Roman"/>
          <w:lang w:val="en-GB" w:eastAsia="fr-FR"/>
        </w:rPr>
        <w:t xml:space="preserve"> a</w:t>
      </w:r>
      <w:r w:rsidRPr="00E61D3E" w:rsidR="00400969">
        <w:rPr>
          <w:rFonts w:eastAsia="Times New Roman"/>
          <w:lang w:val="en-GB" w:eastAsia="fr-FR"/>
        </w:rPr>
        <w:t xml:space="preserve"> further</w:t>
      </w:r>
      <w:r w:rsidRPr="00E61D3E" w:rsidR="001A1625">
        <w:rPr>
          <w:rFonts w:eastAsia="Times New Roman"/>
          <w:lang w:val="en-GB" w:eastAsia="fr-FR"/>
        </w:rPr>
        <w:t xml:space="preserve"> EUR 150,000 in a </w:t>
      </w:r>
      <w:r w:rsidRPr="00E61D3E" w:rsidR="006C24CB">
        <w:rPr>
          <w:rFonts w:eastAsia="Times New Roman"/>
          <w:lang w:val="en-GB" w:eastAsia="fr-FR"/>
        </w:rPr>
        <w:t>notary public</w:t>
      </w:r>
      <w:r w:rsidRPr="00E61D3E" w:rsidR="00E61D3E">
        <w:rPr>
          <w:rFonts w:eastAsia="Times New Roman"/>
          <w:lang w:val="en-GB" w:eastAsia="fr-FR"/>
        </w:rPr>
        <w:t>’</w:t>
      </w:r>
      <w:r w:rsidRPr="00E61D3E" w:rsidR="006C24CB">
        <w:rPr>
          <w:rFonts w:eastAsia="Times New Roman"/>
          <w:lang w:val="en-GB" w:eastAsia="fr-FR"/>
        </w:rPr>
        <w:t xml:space="preserve">s </w:t>
      </w:r>
      <w:r w:rsidRPr="00E61D3E" w:rsidR="001A1625">
        <w:rPr>
          <w:rFonts w:eastAsia="Times New Roman"/>
          <w:lang w:val="en-GB" w:eastAsia="fr-FR"/>
        </w:rPr>
        <w:t>safe.</w:t>
      </w:r>
      <w:r w:rsidRPr="00E61D3E" w:rsidR="00400969">
        <w:rPr>
          <w:rFonts w:eastAsia="Times New Roman"/>
          <w:lang w:val="en-GB" w:eastAsia="fr-FR"/>
        </w:rPr>
        <w:t xml:space="preserve"> It had been also agreed that J.K. would pay EUR 1,500,000 </w:t>
      </w:r>
      <w:r w:rsidRPr="00E61D3E" w:rsidR="006C24CB">
        <w:rPr>
          <w:rFonts w:eastAsia="Times New Roman"/>
          <w:lang w:val="en-GB" w:eastAsia="fr-FR"/>
        </w:rPr>
        <w:t>on</w:t>
      </w:r>
      <w:r w:rsidRPr="00E61D3E" w:rsidR="00400969">
        <w:rPr>
          <w:rFonts w:eastAsia="Times New Roman"/>
          <w:lang w:val="en-GB" w:eastAsia="fr-FR"/>
        </w:rPr>
        <w:t xml:space="preserve"> </w:t>
      </w:r>
      <w:r w:rsidRPr="00E61D3E" w:rsidR="006C24CB">
        <w:rPr>
          <w:rFonts w:eastAsia="Times New Roman"/>
          <w:lang w:val="en-GB" w:eastAsia="fr-FR"/>
        </w:rPr>
        <w:t xml:space="preserve">completion </w:t>
      </w:r>
      <w:r w:rsidRPr="00E61D3E" w:rsidR="00400969">
        <w:rPr>
          <w:rFonts w:eastAsia="Times New Roman"/>
          <w:lang w:val="en-GB" w:eastAsia="fr-FR"/>
        </w:rPr>
        <w:t>of the project.</w:t>
      </w:r>
    </w:p>
    <w:p w:rsidRPr="00E61D3E" w:rsidR="00BB6179" w:rsidP="00E61D3E" w:rsidRDefault="00540A46">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39</w:t>
      </w:r>
      <w:r w:rsidRPr="00E61D3E">
        <w:rPr>
          <w:rFonts w:eastAsia="Times New Roman"/>
          <w:lang w:val="en-GB" w:eastAsia="fr-FR"/>
        </w:rPr>
        <w:fldChar w:fldCharType="end"/>
      </w:r>
      <w:r w:rsidRPr="00E61D3E">
        <w:rPr>
          <w:rFonts w:eastAsia="Times New Roman"/>
          <w:lang w:val="en-GB" w:eastAsia="fr-FR"/>
        </w:rPr>
        <w:t>.  </w:t>
      </w:r>
      <w:r w:rsidRPr="00E61D3E" w:rsidR="00BB6179">
        <w:rPr>
          <w:rFonts w:eastAsia="Times New Roman"/>
          <w:lang w:val="en-GB" w:eastAsia="fr-FR"/>
        </w:rPr>
        <w:t>On 2 December 2008 the</w:t>
      </w:r>
      <w:r w:rsidRPr="00E61D3E" w:rsidR="00BB6179">
        <w:t xml:space="preserve"> </w:t>
      </w:r>
      <w:r w:rsidRPr="00E61D3E" w:rsidR="00BB6179">
        <w:rPr>
          <w:rFonts w:eastAsia="Times New Roman"/>
          <w:lang w:val="en-GB" w:eastAsia="fr-FR"/>
        </w:rPr>
        <w:t>Zagreb County Court commissioned a</w:t>
      </w:r>
      <w:r w:rsidRPr="00E61D3E" w:rsidR="008C219E">
        <w:rPr>
          <w:rFonts w:eastAsia="Times New Roman"/>
          <w:lang w:val="en-GB" w:eastAsia="fr-FR"/>
        </w:rPr>
        <w:t>nother</w:t>
      </w:r>
      <w:r w:rsidRPr="00E61D3E" w:rsidR="00BB6179">
        <w:rPr>
          <w:rFonts w:eastAsia="Times New Roman"/>
          <w:lang w:val="en-GB" w:eastAsia="fr-FR"/>
        </w:rPr>
        <w:t xml:space="preserve"> expert report from M.Đ. concerning several particular sequences of the secret surveillance recordings.</w:t>
      </w:r>
    </w:p>
    <w:p w:rsidRPr="00E61D3E" w:rsidR="00BB6179" w:rsidP="00E61D3E" w:rsidRDefault="00BB6179">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40</w:t>
      </w:r>
      <w:r w:rsidRPr="00E61D3E">
        <w:rPr>
          <w:rFonts w:eastAsia="Times New Roman"/>
          <w:lang w:val="en-GB" w:eastAsia="fr-FR"/>
        </w:rPr>
        <w:fldChar w:fldCharType="end"/>
      </w:r>
      <w:r w:rsidRPr="00E61D3E">
        <w:rPr>
          <w:rFonts w:eastAsia="Times New Roman"/>
          <w:lang w:val="en-GB" w:eastAsia="fr-FR"/>
        </w:rPr>
        <w:t>.  On 9 December 2008 M.Đ. produced further transcripts of the secret surveillance recordings related to the Zagreb County Court</w:t>
      </w:r>
      <w:r w:rsidRPr="00E61D3E" w:rsidR="00E61D3E">
        <w:rPr>
          <w:rFonts w:eastAsia="Times New Roman"/>
          <w:lang w:val="en-GB" w:eastAsia="fr-FR"/>
        </w:rPr>
        <w:t>’</w:t>
      </w:r>
      <w:r w:rsidRPr="00E61D3E">
        <w:rPr>
          <w:rFonts w:eastAsia="Times New Roman"/>
          <w:lang w:val="en-GB" w:eastAsia="fr-FR"/>
        </w:rPr>
        <w:t xml:space="preserve">s order of </w:t>
      </w:r>
      <w:r w:rsidRPr="00E61D3E" w:rsidR="00E4055B">
        <w:rPr>
          <w:rFonts w:eastAsia="Times New Roman"/>
          <w:lang w:val="en-GB" w:eastAsia="fr-FR"/>
        </w:rPr>
        <w:t>2 </w:t>
      </w:r>
      <w:r w:rsidRPr="00E61D3E">
        <w:rPr>
          <w:rFonts w:eastAsia="Times New Roman"/>
          <w:lang w:val="en-GB" w:eastAsia="fr-FR"/>
        </w:rPr>
        <w:t>December 2008 (see paragraph 3</w:t>
      </w:r>
      <w:r w:rsidRPr="00E61D3E" w:rsidR="00C07555">
        <w:rPr>
          <w:rFonts w:eastAsia="Times New Roman"/>
          <w:lang w:val="en-GB" w:eastAsia="fr-FR"/>
        </w:rPr>
        <w:t>9</w:t>
      </w:r>
      <w:r w:rsidRPr="00E61D3E">
        <w:rPr>
          <w:rFonts w:eastAsia="Times New Roman"/>
          <w:lang w:val="en-GB" w:eastAsia="fr-FR"/>
        </w:rPr>
        <w:t xml:space="preserve"> above).</w:t>
      </w:r>
    </w:p>
    <w:p w:rsidRPr="00E61D3E" w:rsidR="00755353" w:rsidP="00E61D3E" w:rsidRDefault="00755353">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41</w:t>
      </w:r>
      <w:r w:rsidRPr="00E61D3E">
        <w:rPr>
          <w:rFonts w:eastAsia="Times New Roman"/>
          <w:lang w:val="en-GB" w:eastAsia="fr-FR"/>
        </w:rPr>
        <w:fldChar w:fldCharType="end"/>
      </w:r>
      <w:r w:rsidRPr="00E61D3E">
        <w:rPr>
          <w:rFonts w:eastAsia="Times New Roman"/>
          <w:lang w:val="en-GB" w:eastAsia="fr-FR"/>
        </w:rPr>
        <w:t>.  </w:t>
      </w:r>
      <w:r w:rsidRPr="00E61D3E" w:rsidR="0005517F">
        <w:rPr>
          <w:rFonts w:eastAsia="Times New Roman"/>
          <w:lang w:val="en-GB" w:eastAsia="fr-FR"/>
        </w:rPr>
        <w:t>The expert report was served on</w:t>
      </w:r>
      <w:r w:rsidRPr="00E61D3E" w:rsidR="00E4055B">
        <w:rPr>
          <w:rFonts w:eastAsia="Times New Roman"/>
          <w:lang w:val="en-GB" w:eastAsia="fr-FR"/>
        </w:rPr>
        <w:t xml:space="preserve"> the defence at a hearing on 10 </w:t>
      </w:r>
      <w:r w:rsidRPr="00E61D3E" w:rsidR="0005517F">
        <w:rPr>
          <w:rFonts w:eastAsia="Times New Roman"/>
          <w:lang w:val="en-GB" w:eastAsia="fr-FR"/>
        </w:rPr>
        <w:t xml:space="preserve">December 2008. At the same hearing the trial bench heard evidence from </w:t>
      </w:r>
      <w:r w:rsidRPr="00E61D3E" w:rsidR="0098431E">
        <w:rPr>
          <w:rFonts w:eastAsia="Times New Roman"/>
          <w:lang w:val="en-GB" w:eastAsia="fr-FR"/>
        </w:rPr>
        <w:t>M.M. He explained that the relevant contacts with the applicant had been arranged and directed by J.K., and that he had not personally participated in any illegal transactions in the applicant</w:t>
      </w:r>
      <w:r w:rsidRPr="00E61D3E" w:rsidR="00E61D3E">
        <w:rPr>
          <w:rFonts w:eastAsia="Times New Roman"/>
          <w:lang w:val="en-GB" w:eastAsia="fr-FR"/>
        </w:rPr>
        <w:t>’</w:t>
      </w:r>
      <w:r w:rsidRPr="00E61D3E" w:rsidR="0098431E">
        <w:rPr>
          <w:rFonts w:eastAsia="Times New Roman"/>
          <w:lang w:val="en-GB" w:eastAsia="fr-FR"/>
        </w:rPr>
        <w:t>s favour.</w:t>
      </w:r>
    </w:p>
    <w:p w:rsidRPr="00E61D3E" w:rsidR="00755353" w:rsidP="00E61D3E" w:rsidRDefault="00755353">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42</w:t>
      </w:r>
      <w:r w:rsidRPr="00E61D3E">
        <w:rPr>
          <w:rFonts w:eastAsia="Times New Roman"/>
          <w:lang w:val="en-GB" w:eastAsia="fr-FR"/>
        </w:rPr>
        <w:fldChar w:fldCharType="end"/>
      </w:r>
      <w:r w:rsidRPr="00E61D3E">
        <w:rPr>
          <w:rFonts w:eastAsia="Times New Roman"/>
          <w:lang w:val="en-GB" w:eastAsia="fr-FR"/>
        </w:rPr>
        <w:t>.  </w:t>
      </w:r>
      <w:r w:rsidRPr="00E61D3E" w:rsidR="0098431E">
        <w:rPr>
          <w:rFonts w:eastAsia="Times New Roman"/>
          <w:lang w:val="en-GB" w:eastAsia="fr-FR"/>
        </w:rPr>
        <w:t>At the same h</w:t>
      </w:r>
      <w:r w:rsidRPr="00E61D3E" w:rsidR="008C219E">
        <w:rPr>
          <w:rFonts w:eastAsia="Times New Roman"/>
          <w:lang w:val="en-GB" w:eastAsia="fr-FR"/>
        </w:rPr>
        <w:t>e</w:t>
      </w:r>
      <w:r w:rsidRPr="00E61D3E" w:rsidR="0098431E">
        <w:rPr>
          <w:rFonts w:eastAsia="Times New Roman"/>
          <w:lang w:val="en-GB" w:eastAsia="fr-FR"/>
        </w:rPr>
        <w:t xml:space="preserve">aring the defence counsel reiterated their </w:t>
      </w:r>
      <w:r w:rsidRPr="00E61D3E" w:rsidR="001C676F">
        <w:rPr>
          <w:rFonts w:eastAsia="Times New Roman"/>
          <w:lang w:val="en-GB" w:eastAsia="fr-FR"/>
        </w:rPr>
        <w:t xml:space="preserve">application </w:t>
      </w:r>
      <w:r w:rsidRPr="00E61D3E" w:rsidR="0098431E">
        <w:rPr>
          <w:rFonts w:eastAsia="Times New Roman"/>
          <w:lang w:val="en-GB" w:eastAsia="fr-FR"/>
        </w:rPr>
        <w:t>for access to the secret surveillance recordings</w:t>
      </w:r>
      <w:r w:rsidRPr="00E61D3E" w:rsidR="005E5B08">
        <w:rPr>
          <w:rFonts w:eastAsia="Times New Roman"/>
          <w:lang w:val="en-GB" w:eastAsia="fr-FR"/>
        </w:rPr>
        <w:t xml:space="preserve"> (see paragraphs 31 and 36 above)</w:t>
      </w:r>
      <w:r w:rsidRPr="00E61D3E" w:rsidR="0098431E">
        <w:rPr>
          <w:rFonts w:eastAsia="Times New Roman"/>
          <w:lang w:val="en-GB" w:eastAsia="fr-FR"/>
        </w:rPr>
        <w:t>. They argued that according to the available inform</w:t>
      </w:r>
      <w:r w:rsidRPr="00E61D3E" w:rsidR="00A9681A">
        <w:rPr>
          <w:rFonts w:eastAsia="Times New Roman"/>
          <w:lang w:val="en-GB" w:eastAsia="fr-FR"/>
        </w:rPr>
        <w:t xml:space="preserve">ation there </w:t>
      </w:r>
      <w:r w:rsidRPr="00E61D3E" w:rsidR="00BE39CB">
        <w:rPr>
          <w:rFonts w:eastAsia="Times New Roman"/>
          <w:lang w:val="en-GB" w:eastAsia="fr-FR"/>
        </w:rPr>
        <w:t xml:space="preserve">were </w:t>
      </w:r>
      <w:r w:rsidRPr="00E61D3E" w:rsidR="00A9681A">
        <w:rPr>
          <w:rFonts w:eastAsia="Times New Roman"/>
          <w:lang w:val="en-GB" w:eastAsia="fr-FR"/>
        </w:rPr>
        <w:t>in total 515 CD and 160 DVD recordings</w:t>
      </w:r>
      <w:r w:rsidRPr="00E61D3E" w:rsidR="0098431E">
        <w:rPr>
          <w:rFonts w:eastAsia="Times New Roman"/>
          <w:lang w:val="en-GB" w:eastAsia="fr-FR"/>
        </w:rPr>
        <w:t xml:space="preserve"> which had never been provided to the defence. In these circumstances, the defence counsel contended that they had not had an effective opportunity to prepare for the case. They also asked for access to all the recordings since it was possible that some of them contained exonerating information</w:t>
      </w:r>
      <w:r w:rsidRPr="00E61D3E">
        <w:rPr>
          <w:rFonts w:eastAsia="Times New Roman"/>
          <w:lang w:val="en-GB" w:eastAsia="fr-FR"/>
        </w:rPr>
        <w:t>,</w:t>
      </w:r>
      <w:r w:rsidRPr="00E61D3E" w:rsidR="0098431E">
        <w:rPr>
          <w:rFonts w:eastAsia="Times New Roman"/>
          <w:lang w:val="en-GB" w:eastAsia="fr-FR"/>
        </w:rPr>
        <w:t xml:space="preserve"> whic</w:t>
      </w:r>
      <w:r w:rsidRPr="00E61D3E" w:rsidR="00540A46">
        <w:rPr>
          <w:rFonts w:eastAsia="Times New Roman"/>
          <w:lang w:val="en-GB" w:eastAsia="fr-FR"/>
        </w:rPr>
        <w:t xml:space="preserve">h the defence </w:t>
      </w:r>
      <w:r w:rsidRPr="00E61D3E" w:rsidR="008C219E">
        <w:rPr>
          <w:rFonts w:eastAsia="Times New Roman"/>
          <w:lang w:val="en-GB" w:eastAsia="fr-FR"/>
        </w:rPr>
        <w:t xml:space="preserve">could </w:t>
      </w:r>
      <w:r w:rsidRPr="00E61D3E" w:rsidR="00540A46">
        <w:rPr>
          <w:rFonts w:eastAsia="Times New Roman"/>
          <w:lang w:val="en-GB" w:eastAsia="fr-FR"/>
        </w:rPr>
        <w:t xml:space="preserve">then </w:t>
      </w:r>
      <w:r w:rsidRPr="00E61D3E" w:rsidR="008C219E">
        <w:rPr>
          <w:rFonts w:eastAsia="Times New Roman"/>
          <w:lang w:val="en-GB" w:eastAsia="fr-FR"/>
        </w:rPr>
        <w:t xml:space="preserve">submit as </w:t>
      </w:r>
      <w:r w:rsidRPr="00E61D3E" w:rsidR="0098431E">
        <w:rPr>
          <w:rFonts w:eastAsia="Times New Roman"/>
          <w:lang w:val="en-GB" w:eastAsia="fr-FR"/>
        </w:rPr>
        <w:t>evidence.</w:t>
      </w:r>
    </w:p>
    <w:p w:rsidRPr="00E61D3E" w:rsidR="00403B97" w:rsidP="00E61D3E" w:rsidRDefault="00755353">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43</w:t>
      </w:r>
      <w:r w:rsidRPr="00E61D3E">
        <w:rPr>
          <w:rFonts w:eastAsia="Times New Roman"/>
          <w:lang w:val="en-GB" w:eastAsia="fr-FR"/>
        </w:rPr>
        <w:fldChar w:fldCharType="end"/>
      </w:r>
      <w:r w:rsidRPr="00E61D3E">
        <w:rPr>
          <w:rFonts w:eastAsia="Times New Roman"/>
          <w:lang w:val="en-GB" w:eastAsia="fr-FR"/>
        </w:rPr>
        <w:t xml:space="preserve">.  The trial bench dismissed the </w:t>
      </w:r>
      <w:r w:rsidRPr="00E61D3E" w:rsidR="001C676F">
        <w:rPr>
          <w:rFonts w:eastAsia="Times New Roman"/>
          <w:lang w:val="en-GB" w:eastAsia="fr-FR"/>
        </w:rPr>
        <w:t xml:space="preserve">application </w:t>
      </w:r>
      <w:r w:rsidRPr="00E61D3E">
        <w:rPr>
          <w:rFonts w:eastAsia="Times New Roman"/>
          <w:lang w:val="en-GB" w:eastAsia="fr-FR"/>
        </w:rPr>
        <w:t xml:space="preserve">by the defence on </w:t>
      </w:r>
      <w:r w:rsidRPr="00E61D3E" w:rsidR="003D1B90">
        <w:rPr>
          <w:rFonts w:eastAsia="Times New Roman"/>
          <w:lang w:val="en-GB" w:eastAsia="fr-FR"/>
        </w:rPr>
        <w:t>the grounds that the recordings</w:t>
      </w:r>
      <w:r w:rsidRPr="00E61D3E">
        <w:rPr>
          <w:rFonts w:eastAsia="Times New Roman"/>
          <w:lang w:val="en-GB" w:eastAsia="fr-FR"/>
        </w:rPr>
        <w:t xml:space="preserve"> which </w:t>
      </w:r>
      <w:r w:rsidRPr="00E61D3E" w:rsidR="003E7134">
        <w:rPr>
          <w:rFonts w:eastAsia="Times New Roman"/>
          <w:lang w:val="en-GB" w:eastAsia="fr-FR"/>
        </w:rPr>
        <w:t xml:space="preserve">were to </w:t>
      </w:r>
      <w:r w:rsidRPr="00E61D3E">
        <w:rPr>
          <w:rFonts w:eastAsia="Times New Roman"/>
          <w:lang w:val="en-GB" w:eastAsia="fr-FR"/>
        </w:rPr>
        <w:t>be ex</w:t>
      </w:r>
      <w:r w:rsidRPr="00E61D3E" w:rsidR="003D1B90">
        <w:rPr>
          <w:rFonts w:eastAsia="Times New Roman"/>
          <w:lang w:val="en-GB" w:eastAsia="fr-FR"/>
        </w:rPr>
        <w:t>amined at the trial as evidence</w:t>
      </w:r>
      <w:r w:rsidRPr="00E61D3E">
        <w:rPr>
          <w:rFonts w:eastAsia="Times New Roman"/>
          <w:lang w:val="en-GB" w:eastAsia="fr-FR"/>
        </w:rPr>
        <w:t xml:space="preserve"> had been duly transcribed by an expert and that the relevant transcripts had been served on the defence. In the trial bench</w:t>
      </w:r>
      <w:r w:rsidRPr="00E61D3E" w:rsidR="00E61D3E">
        <w:rPr>
          <w:rFonts w:eastAsia="Times New Roman"/>
          <w:lang w:val="en-GB" w:eastAsia="fr-FR"/>
        </w:rPr>
        <w:t>’</w:t>
      </w:r>
      <w:r w:rsidRPr="00E61D3E">
        <w:rPr>
          <w:rFonts w:eastAsia="Times New Roman"/>
          <w:lang w:val="en-GB" w:eastAsia="fr-FR"/>
        </w:rPr>
        <w:t>s view, this allowed the defence sufficient time and faciliti</w:t>
      </w:r>
      <w:r w:rsidRPr="00E61D3E" w:rsidR="00403B97">
        <w:rPr>
          <w:rFonts w:eastAsia="Times New Roman"/>
          <w:lang w:val="en-GB" w:eastAsia="fr-FR"/>
        </w:rPr>
        <w:t>es to prepare for the case as</w:t>
      </w:r>
      <w:r w:rsidRPr="00E61D3E">
        <w:rPr>
          <w:rFonts w:eastAsia="Times New Roman"/>
          <w:lang w:val="en-GB" w:eastAsia="fr-FR"/>
        </w:rPr>
        <w:t xml:space="preserve"> they would be able to raise all objections concerning the recordings after their examination at the trial. Moreover, the trial bench stressed that the sole purpose of the recordings was to </w:t>
      </w:r>
      <w:r w:rsidRPr="00E61D3E" w:rsidR="00BE39CB">
        <w:rPr>
          <w:rFonts w:eastAsia="Times New Roman"/>
          <w:lang w:val="en-GB" w:eastAsia="fr-FR"/>
        </w:rPr>
        <w:t xml:space="preserve">examine </w:t>
      </w:r>
      <w:r w:rsidRPr="00E61D3E">
        <w:rPr>
          <w:rFonts w:eastAsia="Times New Roman"/>
          <w:lang w:val="en-GB" w:eastAsia="fr-FR"/>
        </w:rPr>
        <w:t xml:space="preserve">them </w:t>
      </w:r>
      <w:r w:rsidRPr="00E61D3E" w:rsidR="00BE39CB">
        <w:rPr>
          <w:rFonts w:eastAsia="Times New Roman"/>
          <w:lang w:val="en-GB" w:eastAsia="fr-FR"/>
        </w:rPr>
        <w:t xml:space="preserve">during </w:t>
      </w:r>
      <w:r w:rsidRPr="00E61D3E">
        <w:rPr>
          <w:rFonts w:eastAsia="Times New Roman"/>
          <w:lang w:val="en-GB" w:eastAsia="fr-FR"/>
        </w:rPr>
        <w:t xml:space="preserve">the trial and that Article 155 § 1 of the Code of Criminal Procedure, although providing for </w:t>
      </w:r>
      <w:r w:rsidRPr="00E61D3E" w:rsidR="003E7134">
        <w:rPr>
          <w:rFonts w:eastAsia="Times New Roman"/>
          <w:lang w:val="en-GB" w:eastAsia="fr-FR"/>
        </w:rPr>
        <w:t xml:space="preserve">the </w:t>
      </w:r>
      <w:r w:rsidRPr="00E61D3E">
        <w:rPr>
          <w:rFonts w:eastAsia="Times New Roman"/>
          <w:lang w:val="en-GB" w:eastAsia="fr-FR"/>
        </w:rPr>
        <w:t>possibility of access to and copying of the case file, did not envisage the copying of CD and DVD material. The trial bench also stressed that the defence could have examined the relevant m</w:t>
      </w:r>
      <w:r w:rsidRPr="00E61D3E" w:rsidR="00540A46">
        <w:rPr>
          <w:rFonts w:eastAsia="Times New Roman"/>
          <w:lang w:val="en-GB" w:eastAsia="fr-FR"/>
        </w:rPr>
        <w:t xml:space="preserve">aterial in the </w:t>
      </w:r>
      <w:r w:rsidRPr="00E61D3E" w:rsidR="003E7134">
        <w:rPr>
          <w:rFonts w:eastAsia="Times New Roman"/>
          <w:lang w:val="en-GB" w:eastAsia="fr-FR"/>
        </w:rPr>
        <w:t>court-house</w:t>
      </w:r>
      <w:r w:rsidRPr="00E61D3E">
        <w:rPr>
          <w:rFonts w:eastAsia="Times New Roman"/>
          <w:lang w:val="en-GB" w:eastAsia="fr-FR"/>
        </w:rPr>
        <w:t xml:space="preserve"> in the same manner as </w:t>
      </w:r>
      <w:r w:rsidRPr="00E61D3E" w:rsidR="003E7134">
        <w:rPr>
          <w:rFonts w:eastAsia="Times New Roman"/>
          <w:lang w:val="en-GB" w:eastAsia="fr-FR"/>
        </w:rPr>
        <w:t xml:space="preserve">they had </w:t>
      </w:r>
      <w:r w:rsidRPr="00E61D3E">
        <w:rPr>
          <w:rFonts w:eastAsia="Times New Roman"/>
          <w:lang w:val="en-GB" w:eastAsia="fr-FR"/>
        </w:rPr>
        <w:t xml:space="preserve">generally </w:t>
      </w:r>
      <w:r w:rsidRPr="00E61D3E" w:rsidR="00403B97">
        <w:rPr>
          <w:rFonts w:eastAsia="Times New Roman"/>
          <w:lang w:val="en-GB" w:eastAsia="fr-FR"/>
        </w:rPr>
        <w:t>examined the case files.</w:t>
      </w:r>
    </w:p>
    <w:p w:rsidRPr="00E61D3E" w:rsidR="00BF2FFB" w:rsidP="00E61D3E" w:rsidRDefault="0024308D">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44</w:t>
      </w:r>
      <w:r w:rsidRPr="00E61D3E">
        <w:rPr>
          <w:rFonts w:eastAsia="Times New Roman"/>
          <w:lang w:val="en-GB" w:eastAsia="fr-FR"/>
        </w:rPr>
        <w:fldChar w:fldCharType="end"/>
      </w:r>
      <w:r w:rsidRPr="00E61D3E">
        <w:rPr>
          <w:rFonts w:eastAsia="Times New Roman"/>
          <w:lang w:val="en-GB" w:eastAsia="fr-FR"/>
        </w:rPr>
        <w:t>.  On 10 December 2008 the defence counsel sent a joint statement to the Croatian Bar Association (</w:t>
      </w:r>
      <w:proofErr w:type="spellStart"/>
      <w:r w:rsidRPr="00E61D3E">
        <w:rPr>
          <w:rFonts w:eastAsia="Times New Roman"/>
          <w:i/>
          <w:lang w:val="en-GB" w:eastAsia="fr-FR"/>
        </w:rPr>
        <w:t>Hrvatska</w:t>
      </w:r>
      <w:proofErr w:type="spellEnd"/>
      <w:r w:rsidRPr="00E61D3E">
        <w:rPr>
          <w:rFonts w:eastAsia="Times New Roman"/>
          <w:i/>
          <w:lang w:val="en-GB" w:eastAsia="fr-FR"/>
        </w:rPr>
        <w:t xml:space="preserve"> </w:t>
      </w:r>
      <w:proofErr w:type="spellStart"/>
      <w:r w:rsidRPr="00E61D3E">
        <w:rPr>
          <w:rFonts w:eastAsia="Times New Roman"/>
          <w:i/>
          <w:lang w:val="en-GB" w:eastAsia="fr-FR"/>
        </w:rPr>
        <w:t>odvjetnička</w:t>
      </w:r>
      <w:proofErr w:type="spellEnd"/>
      <w:r w:rsidRPr="00E61D3E">
        <w:rPr>
          <w:rFonts w:eastAsia="Times New Roman"/>
          <w:i/>
          <w:lang w:val="en-GB" w:eastAsia="fr-FR"/>
        </w:rPr>
        <w:t xml:space="preserve"> </w:t>
      </w:r>
      <w:proofErr w:type="spellStart"/>
      <w:r w:rsidRPr="00E61D3E">
        <w:rPr>
          <w:rFonts w:eastAsia="Times New Roman"/>
          <w:i/>
          <w:lang w:val="en-GB" w:eastAsia="fr-FR"/>
        </w:rPr>
        <w:t>komora</w:t>
      </w:r>
      <w:proofErr w:type="spellEnd"/>
      <w:r w:rsidRPr="00E61D3E">
        <w:rPr>
          <w:rFonts w:eastAsia="Times New Roman"/>
          <w:lang w:val="en-GB" w:eastAsia="fr-FR"/>
        </w:rPr>
        <w:t xml:space="preserve">) complaining that they </w:t>
      </w:r>
      <w:r w:rsidRPr="00E61D3E" w:rsidR="003E7134">
        <w:rPr>
          <w:rFonts w:eastAsia="Times New Roman"/>
          <w:lang w:val="en-GB" w:eastAsia="fr-FR"/>
        </w:rPr>
        <w:t xml:space="preserve">had been </w:t>
      </w:r>
      <w:r w:rsidRPr="00E61D3E">
        <w:rPr>
          <w:rFonts w:eastAsia="Times New Roman"/>
          <w:lang w:val="en-GB" w:eastAsia="fr-FR"/>
        </w:rPr>
        <w:t xml:space="preserve">unable to effectively carry out their tasks </w:t>
      </w:r>
      <w:r w:rsidRPr="00E61D3E" w:rsidR="003E7134">
        <w:rPr>
          <w:rFonts w:eastAsia="Times New Roman"/>
          <w:lang w:val="en-GB" w:eastAsia="fr-FR"/>
        </w:rPr>
        <w:t xml:space="preserve">as </w:t>
      </w:r>
      <w:r w:rsidRPr="00E61D3E">
        <w:rPr>
          <w:rFonts w:eastAsia="Times New Roman"/>
          <w:lang w:val="en-GB" w:eastAsia="fr-FR"/>
        </w:rPr>
        <w:t>defence lawyer</w:t>
      </w:r>
      <w:r w:rsidRPr="00E61D3E" w:rsidR="003E7134">
        <w:rPr>
          <w:rFonts w:eastAsia="Times New Roman"/>
          <w:lang w:val="en-GB" w:eastAsia="fr-FR"/>
        </w:rPr>
        <w:t>s</w:t>
      </w:r>
      <w:r w:rsidRPr="00E61D3E">
        <w:rPr>
          <w:rFonts w:eastAsia="Times New Roman"/>
          <w:lang w:val="en-GB" w:eastAsia="fr-FR"/>
        </w:rPr>
        <w:t xml:space="preserve"> since they had been denied access to the </w:t>
      </w:r>
      <w:r w:rsidRPr="00E61D3E" w:rsidR="003E7134">
        <w:rPr>
          <w:rFonts w:eastAsia="Times New Roman"/>
          <w:lang w:val="en-GB" w:eastAsia="fr-FR"/>
        </w:rPr>
        <w:t xml:space="preserve">secret surveillance </w:t>
      </w:r>
      <w:r w:rsidRPr="00E61D3E">
        <w:rPr>
          <w:rFonts w:eastAsia="Times New Roman"/>
          <w:lang w:val="en-GB" w:eastAsia="fr-FR"/>
        </w:rPr>
        <w:t xml:space="preserve">recordings. They also contended that the evidence had been hidden from the defence and that it had been impossible for them to identify whether certain recordings </w:t>
      </w:r>
      <w:r w:rsidRPr="00E61D3E" w:rsidR="003E7134">
        <w:rPr>
          <w:rFonts w:eastAsia="Times New Roman"/>
          <w:lang w:val="en-GB" w:eastAsia="fr-FR"/>
        </w:rPr>
        <w:t xml:space="preserve">could exonerate </w:t>
      </w:r>
      <w:r w:rsidRPr="00E61D3E">
        <w:rPr>
          <w:rFonts w:eastAsia="Times New Roman"/>
          <w:lang w:val="en-GB" w:eastAsia="fr-FR"/>
        </w:rPr>
        <w:t xml:space="preserve">their clients or whether </w:t>
      </w:r>
      <w:r w:rsidRPr="00E61D3E" w:rsidR="003E7134">
        <w:rPr>
          <w:rFonts w:eastAsia="Times New Roman"/>
          <w:lang w:val="en-GB" w:eastAsia="fr-FR"/>
        </w:rPr>
        <w:t xml:space="preserve">there </w:t>
      </w:r>
      <w:r w:rsidRPr="00E61D3E" w:rsidR="00BE39CB">
        <w:rPr>
          <w:rFonts w:eastAsia="Times New Roman"/>
          <w:lang w:val="en-GB" w:eastAsia="fr-FR"/>
        </w:rPr>
        <w:t>had been suggestions</w:t>
      </w:r>
      <w:r w:rsidRPr="00E61D3E" w:rsidR="003E7134">
        <w:rPr>
          <w:rFonts w:eastAsia="Times New Roman"/>
          <w:lang w:val="en-GB" w:eastAsia="fr-FR"/>
        </w:rPr>
        <w:t xml:space="preserve"> of </w:t>
      </w:r>
      <w:r w:rsidRPr="00E61D3E">
        <w:rPr>
          <w:rFonts w:eastAsia="Times New Roman"/>
          <w:lang w:val="en-GB" w:eastAsia="fr-FR"/>
        </w:rPr>
        <w:t>unlawful</w:t>
      </w:r>
      <w:r w:rsidRPr="00E61D3E" w:rsidR="003E7134">
        <w:rPr>
          <w:rFonts w:eastAsia="Times New Roman"/>
          <w:lang w:val="en-GB" w:eastAsia="fr-FR"/>
        </w:rPr>
        <w:t>ness in some of them</w:t>
      </w:r>
      <w:r w:rsidRPr="00E61D3E">
        <w:rPr>
          <w:rFonts w:eastAsia="Times New Roman"/>
          <w:lang w:val="en-GB" w:eastAsia="fr-FR"/>
        </w:rPr>
        <w:t>.</w:t>
      </w:r>
    </w:p>
    <w:p w:rsidRPr="00E61D3E" w:rsidR="00403B97" w:rsidP="00E61D3E" w:rsidRDefault="00403B97">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45</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At a hearing on 11 December 2008 the trial bench found</w:t>
      </w:r>
      <w:r w:rsidRPr="00E61D3E" w:rsidR="00A9681A">
        <w:rPr>
          <w:rFonts w:ascii="Times New Roman" w:hAnsi="Times New Roman" w:eastAsia="Times New Roman" w:cs="Times New Roman"/>
          <w:szCs w:val="20"/>
          <w:lang w:val="en-GB" w:eastAsia="fr-FR"/>
        </w:rPr>
        <w:t xml:space="preserve"> that there </w:t>
      </w:r>
      <w:r w:rsidRPr="00E61D3E" w:rsidR="003E7134">
        <w:rPr>
          <w:rFonts w:ascii="Times New Roman" w:hAnsi="Times New Roman" w:eastAsia="Times New Roman" w:cs="Times New Roman"/>
          <w:szCs w:val="20"/>
          <w:lang w:val="en-GB" w:eastAsia="fr-FR"/>
        </w:rPr>
        <w:t xml:space="preserve">were </w:t>
      </w:r>
      <w:r w:rsidRPr="00E61D3E" w:rsidR="00A9681A">
        <w:rPr>
          <w:rFonts w:ascii="Times New Roman" w:hAnsi="Times New Roman" w:eastAsia="Times New Roman" w:cs="Times New Roman"/>
          <w:szCs w:val="20"/>
          <w:lang w:val="en-GB" w:eastAsia="fr-FR"/>
        </w:rPr>
        <w:t xml:space="preserve">in total 212 CD and </w:t>
      </w:r>
      <w:r w:rsidRPr="00E61D3E" w:rsidR="00523E7F">
        <w:rPr>
          <w:rFonts w:ascii="Times New Roman" w:hAnsi="Times New Roman" w:eastAsia="Times New Roman" w:cs="Times New Roman"/>
          <w:szCs w:val="20"/>
          <w:lang w:val="en-GB" w:eastAsia="fr-FR"/>
        </w:rPr>
        <w:t xml:space="preserve">twenty-seven </w:t>
      </w:r>
      <w:r w:rsidRPr="00E61D3E" w:rsidR="00A9681A">
        <w:rPr>
          <w:rFonts w:ascii="Times New Roman" w:hAnsi="Times New Roman" w:eastAsia="Times New Roman" w:cs="Times New Roman"/>
          <w:szCs w:val="20"/>
          <w:lang w:val="en-GB" w:eastAsia="fr-FR"/>
        </w:rPr>
        <w:t>DVD recordings</w:t>
      </w:r>
      <w:r w:rsidRPr="00E61D3E">
        <w:rPr>
          <w:rFonts w:ascii="Times New Roman" w:hAnsi="Times New Roman" w:eastAsia="Times New Roman" w:cs="Times New Roman"/>
          <w:szCs w:val="20"/>
          <w:lang w:val="en-GB" w:eastAsia="fr-FR"/>
        </w:rPr>
        <w:t xml:space="preserve"> which had been provided to the court with the indictment </w:t>
      </w:r>
      <w:r w:rsidRPr="00E61D3E" w:rsidR="00832C07">
        <w:rPr>
          <w:rFonts w:ascii="Times New Roman" w:hAnsi="Times New Roman" w:eastAsia="Times New Roman" w:cs="Times New Roman"/>
          <w:szCs w:val="20"/>
          <w:lang w:val="en-GB" w:eastAsia="fr-FR"/>
        </w:rPr>
        <w:t xml:space="preserve">of </w:t>
      </w:r>
      <w:r w:rsidRPr="00E61D3E">
        <w:rPr>
          <w:rFonts w:ascii="Times New Roman" w:hAnsi="Times New Roman" w:eastAsia="Times New Roman" w:cs="Times New Roman"/>
          <w:szCs w:val="20"/>
          <w:lang w:val="en-GB" w:eastAsia="fr-FR"/>
        </w:rPr>
        <w:t>the</w:t>
      </w:r>
      <w:r w:rsidRPr="00E61D3E" w:rsidR="00A9681A">
        <w:rPr>
          <w:rFonts w:ascii="Times New Roman" w:hAnsi="Times New Roman" w:eastAsia="Times New Roman" w:cs="Times New Roman"/>
          <w:szCs w:val="20"/>
          <w:lang w:val="en-GB" w:eastAsia="fr-FR"/>
        </w:rPr>
        <w:t xml:space="preserve"> accused. There were also </w:t>
      </w:r>
      <w:r w:rsidRPr="00E61D3E" w:rsidR="00523E7F">
        <w:rPr>
          <w:rFonts w:ascii="Times New Roman" w:hAnsi="Times New Roman" w:eastAsia="Times New Roman" w:cs="Times New Roman"/>
          <w:szCs w:val="20"/>
          <w:lang w:val="en-GB" w:eastAsia="fr-FR"/>
        </w:rPr>
        <w:t xml:space="preserve">ninety-eight </w:t>
      </w:r>
      <w:r w:rsidRPr="00E61D3E" w:rsidR="00A9681A">
        <w:rPr>
          <w:rFonts w:ascii="Times New Roman" w:hAnsi="Times New Roman" w:eastAsia="Times New Roman" w:cs="Times New Roman"/>
          <w:szCs w:val="20"/>
          <w:lang w:val="en-GB" w:eastAsia="fr-FR"/>
        </w:rPr>
        <w:t>CD recordings</w:t>
      </w:r>
      <w:r w:rsidRPr="00E61D3E">
        <w:rPr>
          <w:rFonts w:ascii="Times New Roman" w:hAnsi="Times New Roman" w:eastAsia="Times New Roman" w:cs="Times New Roman"/>
          <w:szCs w:val="20"/>
          <w:lang w:val="en-GB" w:eastAsia="fr-FR"/>
        </w:rPr>
        <w:t xml:space="preserve"> from the same secret surveillance operation but which concerned different persons and not the accused.</w:t>
      </w:r>
    </w:p>
    <w:p w:rsidRPr="00E61D3E" w:rsidR="00BF2FFB" w:rsidP="00E61D3E" w:rsidRDefault="00403B97">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46</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xml:space="preserve">.  On 12 December 2008 </w:t>
      </w:r>
      <w:r w:rsidRPr="00E61D3E" w:rsidR="00027763">
        <w:rPr>
          <w:rFonts w:ascii="Times New Roman" w:hAnsi="Times New Roman" w:eastAsia="Times New Roman" w:cs="Times New Roman"/>
          <w:szCs w:val="20"/>
          <w:lang w:val="en-GB" w:eastAsia="fr-FR"/>
        </w:rPr>
        <w:t xml:space="preserve">another hearing was held before the Zagreb County Court at which the defence asked for an adjournment in order to examine the case file concerning the secret surveillance operation. The defence argued that they wanted to examine all the circumstances in which the secret surveillance </w:t>
      </w:r>
      <w:r w:rsidRPr="00E61D3E" w:rsidR="00540A46">
        <w:rPr>
          <w:rFonts w:ascii="Times New Roman" w:hAnsi="Times New Roman" w:eastAsia="Times New Roman" w:cs="Times New Roman"/>
          <w:szCs w:val="20"/>
          <w:lang w:val="en-GB" w:eastAsia="fr-FR"/>
        </w:rPr>
        <w:t xml:space="preserve">had been ordered and conducted. </w:t>
      </w:r>
      <w:r w:rsidRPr="00E61D3E" w:rsidR="00027763">
        <w:rPr>
          <w:rFonts w:ascii="Times New Roman" w:hAnsi="Times New Roman" w:eastAsia="Times New Roman" w:cs="Times New Roman"/>
          <w:szCs w:val="20"/>
          <w:lang w:val="en-GB" w:eastAsia="fr-FR"/>
        </w:rPr>
        <w:t>The trial bench dismissed the request by the defence on the grounds that the case file concerning the secret surveillance order had been incorporated in</w:t>
      </w:r>
      <w:r w:rsidRPr="00E61D3E" w:rsidR="00BE1FAF">
        <w:rPr>
          <w:rFonts w:ascii="Times New Roman" w:hAnsi="Times New Roman" w:eastAsia="Times New Roman" w:cs="Times New Roman"/>
          <w:szCs w:val="20"/>
          <w:lang w:val="en-GB" w:eastAsia="fr-FR"/>
        </w:rPr>
        <w:t>to</w:t>
      </w:r>
      <w:r w:rsidRPr="00E61D3E" w:rsidR="00027763">
        <w:rPr>
          <w:rFonts w:ascii="Times New Roman" w:hAnsi="Times New Roman" w:eastAsia="Times New Roman" w:cs="Times New Roman"/>
          <w:szCs w:val="20"/>
          <w:lang w:val="en-GB" w:eastAsia="fr-FR"/>
        </w:rPr>
        <w:t xml:space="preserve"> the case file concerning the criminal proceedings at issue and could</w:t>
      </w:r>
      <w:r w:rsidRPr="00E61D3E" w:rsidR="00BE1FAF">
        <w:rPr>
          <w:rFonts w:ascii="Times New Roman" w:hAnsi="Times New Roman" w:eastAsia="Times New Roman" w:cs="Times New Roman"/>
          <w:szCs w:val="20"/>
          <w:lang w:val="en-GB" w:eastAsia="fr-FR"/>
        </w:rPr>
        <w:t xml:space="preserve"> therefore</w:t>
      </w:r>
      <w:r w:rsidRPr="00E61D3E" w:rsidR="00027763">
        <w:rPr>
          <w:rFonts w:ascii="Times New Roman" w:hAnsi="Times New Roman" w:eastAsia="Times New Roman" w:cs="Times New Roman"/>
          <w:szCs w:val="20"/>
          <w:lang w:val="en-GB" w:eastAsia="fr-FR"/>
        </w:rPr>
        <w:t xml:space="preserve"> have been consulted by the defence. The trial bench also reiterated its previous arguments concerning the reason for </w:t>
      </w:r>
      <w:r w:rsidRPr="00E61D3E" w:rsidR="00BE1FAF">
        <w:rPr>
          <w:rFonts w:ascii="Times New Roman" w:hAnsi="Times New Roman" w:eastAsia="Times New Roman" w:cs="Times New Roman"/>
          <w:szCs w:val="20"/>
          <w:lang w:val="en-GB" w:eastAsia="fr-FR"/>
        </w:rPr>
        <w:t xml:space="preserve">the </w:t>
      </w:r>
      <w:r w:rsidRPr="00E61D3E" w:rsidR="00027763">
        <w:rPr>
          <w:rFonts w:ascii="Times New Roman" w:hAnsi="Times New Roman" w:eastAsia="Times New Roman" w:cs="Times New Roman"/>
          <w:szCs w:val="20"/>
          <w:lang w:val="en-GB" w:eastAsia="fr-FR"/>
        </w:rPr>
        <w:t xml:space="preserve">dismissal of the </w:t>
      </w:r>
      <w:r w:rsidRPr="00E61D3E" w:rsidR="001C676F">
        <w:rPr>
          <w:rFonts w:ascii="Times New Roman" w:hAnsi="Times New Roman" w:eastAsia="Times New Roman" w:cs="Times New Roman"/>
          <w:szCs w:val="20"/>
          <w:lang w:val="en-GB" w:eastAsia="fr-FR"/>
        </w:rPr>
        <w:t xml:space="preserve">application </w:t>
      </w:r>
      <w:r w:rsidRPr="00E61D3E" w:rsidR="00027763">
        <w:rPr>
          <w:rFonts w:ascii="Times New Roman" w:hAnsi="Times New Roman" w:eastAsia="Times New Roman" w:cs="Times New Roman"/>
          <w:szCs w:val="20"/>
          <w:lang w:val="en-GB" w:eastAsia="fr-FR"/>
        </w:rPr>
        <w:t>by the defence to obtain the copies of the CD and DVD material.</w:t>
      </w:r>
    </w:p>
    <w:p w:rsidRPr="00E61D3E" w:rsidR="003E3E76" w:rsidP="00E61D3E" w:rsidRDefault="004520EC">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47</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5F2508">
        <w:rPr>
          <w:rFonts w:ascii="Times New Roman" w:hAnsi="Times New Roman" w:eastAsia="Times New Roman" w:cs="Times New Roman"/>
          <w:szCs w:val="20"/>
          <w:lang w:val="en-GB" w:eastAsia="fr-FR"/>
        </w:rPr>
        <w:t xml:space="preserve">On 12 December 2008 the defence counsel sent a letter to the Zagreb County Court asking for access to and </w:t>
      </w:r>
      <w:r w:rsidRPr="00E61D3E" w:rsidR="00BE1FAF">
        <w:rPr>
          <w:rFonts w:ascii="Times New Roman" w:hAnsi="Times New Roman" w:eastAsia="Times New Roman" w:cs="Times New Roman"/>
          <w:szCs w:val="20"/>
          <w:lang w:val="en-GB" w:eastAsia="fr-FR"/>
        </w:rPr>
        <w:t xml:space="preserve">the </w:t>
      </w:r>
      <w:r w:rsidRPr="00E61D3E" w:rsidR="005F2508">
        <w:rPr>
          <w:rFonts w:ascii="Times New Roman" w:hAnsi="Times New Roman" w:eastAsia="Times New Roman" w:cs="Times New Roman"/>
          <w:szCs w:val="20"/>
          <w:lang w:val="en-GB" w:eastAsia="fr-FR"/>
        </w:rPr>
        <w:t xml:space="preserve">possibility </w:t>
      </w:r>
      <w:r w:rsidRPr="00E61D3E" w:rsidR="00BE1FAF">
        <w:rPr>
          <w:rFonts w:ascii="Times New Roman" w:hAnsi="Times New Roman" w:eastAsia="Times New Roman" w:cs="Times New Roman"/>
          <w:szCs w:val="20"/>
          <w:lang w:val="en-GB" w:eastAsia="fr-FR"/>
        </w:rPr>
        <w:t xml:space="preserve">to examine </w:t>
      </w:r>
      <w:r w:rsidRPr="00E61D3E" w:rsidR="005F2508">
        <w:rPr>
          <w:rFonts w:ascii="Times New Roman" w:hAnsi="Times New Roman" w:eastAsia="Times New Roman" w:cs="Times New Roman"/>
          <w:szCs w:val="20"/>
          <w:lang w:val="en-GB" w:eastAsia="fr-FR"/>
        </w:rPr>
        <w:t>the secret surveillance recordings. They stressed that the CD and DVD material had never been</w:t>
      </w:r>
      <w:r w:rsidRPr="00E61D3E" w:rsidR="00540A46">
        <w:rPr>
          <w:rFonts w:ascii="Times New Roman" w:hAnsi="Times New Roman" w:eastAsia="Times New Roman" w:cs="Times New Roman"/>
          <w:szCs w:val="20"/>
          <w:lang w:val="en-GB" w:eastAsia="fr-FR"/>
        </w:rPr>
        <w:t xml:space="preserve"> made</w:t>
      </w:r>
      <w:r w:rsidRPr="00E61D3E" w:rsidR="005F2508">
        <w:rPr>
          <w:rFonts w:ascii="Times New Roman" w:hAnsi="Times New Roman" w:eastAsia="Times New Roman" w:cs="Times New Roman"/>
          <w:szCs w:val="20"/>
          <w:lang w:val="en-GB" w:eastAsia="fr-FR"/>
        </w:rPr>
        <w:t xml:space="preserve"> available to the defence and that there were no technical means available </w:t>
      </w:r>
      <w:r w:rsidRPr="00E61D3E" w:rsidR="00540A46">
        <w:rPr>
          <w:rFonts w:ascii="Times New Roman" w:hAnsi="Times New Roman" w:eastAsia="Times New Roman" w:cs="Times New Roman"/>
          <w:szCs w:val="20"/>
          <w:lang w:val="en-GB" w:eastAsia="fr-FR"/>
        </w:rPr>
        <w:t>in the court</w:t>
      </w:r>
      <w:r w:rsidRPr="00E61D3E" w:rsidR="00BE1FAF">
        <w:rPr>
          <w:rFonts w:ascii="Times New Roman" w:hAnsi="Times New Roman" w:eastAsia="Times New Roman" w:cs="Times New Roman"/>
          <w:szCs w:val="20"/>
          <w:lang w:val="en-GB" w:eastAsia="fr-FR"/>
        </w:rPr>
        <w:t>-house</w:t>
      </w:r>
      <w:r w:rsidRPr="00E61D3E" w:rsidR="00540A46">
        <w:rPr>
          <w:rFonts w:ascii="Times New Roman" w:hAnsi="Times New Roman" w:eastAsia="Times New Roman" w:cs="Times New Roman"/>
          <w:szCs w:val="20"/>
          <w:lang w:val="en-GB" w:eastAsia="fr-FR"/>
        </w:rPr>
        <w:t xml:space="preserve"> </w:t>
      </w:r>
      <w:r w:rsidRPr="00E61D3E" w:rsidR="005F2508">
        <w:rPr>
          <w:rFonts w:ascii="Times New Roman" w:hAnsi="Times New Roman" w:eastAsia="Times New Roman" w:cs="Times New Roman"/>
          <w:szCs w:val="20"/>
          <w:lang w:val="en-GB" w:eastAsia="fr-FR"/>
        </w:rPr>
        <w:t xml:space="preserve">which would allow for the examination of the recordings by the defence. They also pointed out that because of </w:t>
      </w:r>
      <w:r w:rsidRPr="00E61D3E" w:rsidR="00BE1FAF">
        <w:rPr>
          <w:rFonts w:ascii="Times New Roman" w:hAnsi="Times New Roman" w:eastAsia="Times New Roman" w:cs="Times New Roman"/>
          <w:szCs w:val="20"/>
          <w:lang w:val="en-GB" w:eastAsia="fr-FR"/>
        </w:rPr>
        <w:t xml:space="preserve">the </w:t>
      </w:r>
      <w:r w:rsidRPr="00E61D3E" w:rsidR="005F2508">
        <w:rPr>
          <w:rFonts w:ascii="Times New Roman" w:hAnsi="Times New Roman" w:eastAsia="Times New Roman" w:cs="Times New Roman"/>
          <w:szCs w:val="20"/>
          <w:lang w:val="en-GB" w:eastAsia="fr-FR"/>
        </w:rPr>
        <w:t xml:space="preserve">technical impossibility </w:t>
      </w:r>
      <w:r w:rsidRPr="00E61D3E" w:rsidR="00BE1FAF">
        <w:rPr>
          <w:rFonts w:ascii="Times New Roman" w:hAnsi="Times New Roman" w:eastAsia="Times New Roman" w:cs="Times New Roman"/>
          <w:szCs w:val="20"/>
          <w:lang w:val="en-GB" w:eastAsia="fr-FR"/>
        </w:rPr>
        <w:t xml:space="preserve">of examining </w:t>
      </w:r>
      <w:r w:rsidRPr="00E61D3E" w:rsidR="005F2508">
        <w:rPr>
          <w:rFonts w:ascii="Times New Roman" w:hAnsi="Times New Roman" w:eastAsia="Times New Roman" w:cs="Times New Roman"/>
          <w:szCs w:val="20"/>
          <w:lang w:val="en-GB" w:eastAsia="fr-FR"/>
        </w:rPr>
        <w:t xml:space="preserve">the recordings in the </w:t>
      </w:r>
      <w:r w:rsidRPr="00E61D3E" w:rsidR="00BE1FAF">
        <w:rPr>
          <w:rFonts w:ascii="Times New Roman" w:hAnsi="Times New Roman" w:eastAsia="Times New Roman" w:cs="Times New Roman"/>
          <w:szCs w:val="20"/>
          <w:lang w:val="en-GB" w:eastAsia="fr-FR"/>
        </w:rPr>
        <w:t>court-house</w:t>
      </w:r>
      <w:r w:rsidRPr="00E61D3E" w:rsidR="003E3E76">
        <w:rPr>
          <w:rFonts w:ascii="Times New Roman" w:hAnsi="Times New Roman" w:eastAsia="Times New Roman" w:cs="Times New Roman"/>
          <w:szCs w:val="20"/>
          <w:lang w:val="en-GB" w:eastAsia="fr-FR"/>
        </w:rPr>
        <w:t>,</w:t>
      </w:r>
      <w:r w:rsidRPr="00E61D3E" w:rsidR="005F2508">
        <w:rPr>
          <w:rFonts w:ascii="Times New Roman" w:hAnsi="Times New Roman" w:eastAsia="Times New Roman" w:cs="Times New Roman"/>
          <w:szCs w:val="20"/>
          <w:lang w:val="en-GB" w:eastAsia="fr-FR"/>
        </w:rPr>
        <w:t xml:space="preserve"> the practice of the Zagreb County Court in several other cases</w:t>
      </w:r>
      <w:r w:rsidRPr="00E61D3E" w:rsidR="00540A46">
        <w:rPr>
          <w:rFonts w:ascii="Times New Roman" w:hAnsi="Times New Roman" w:eastAsia="Times New Roman" w:cs="Times New Roman"/>
          <w:szCs w:val="20"/>
          <w:lang w:val="en-GB" w:eastAsia="fr-FR"/>
        </w:rPr>
        <w:t xml:space="preserve"> </w:t>
      </w:r>
      <w:r w:rsidRPr="00E61D3E" w:rsidR="00BE1FAF">
        <w:rPr>
          <w:rFonts w:ascii="Times New Roman" w:hAnsi="Times New Roman" w:eastAsia="Times New Roman" w:cs="Times New Roman"/>
          <w:szCs w:val="20"/>
          <w:lang w:val="en-GB" w:eastAsia="fr-FR"/>
        </w:rPr>
        <w:t>had bee</w:t>
      </w:r>
      <w:r w:rsidRPr="00E61D3E" w:rsidR="00326A3C">
        <w:rPr>
          <w:rFonts w:ascii="Times New Roman" w:hAnsi="Times New Roman" w:eastAsia="Times New Roman" w:cs="Times New Roman"/>
          <w:szCs w:val="20"/>
          <w:lang w:val="en-GB" w:eastAsia="fr-FR"/>
        </w:rPr>
        <w:t>n</w:t>
      </w:r>
      <w:r w:rsidRPr="00E61D3E" w:rsidR="00BE1FAF">
        <w:rPr>
          <w:rFonts w:ascii="Times New Roman" w:hAnsi="Times New Roman" w:eastAsia="Times New Roman" w:cs="Times New Roman"/>
          <w:szCs w:val="20"/>
          <w:lang w:val="en-GB" w:eastAsia="fr-FR"/>
        </w:rPr>
        <w:t xml:space="preserve"> </w:t>
      </w:r>
      <w:r w:rsidRPr="00E61D3E" w:rsidR="00A9681A">
        <w:rPr>
          <w:rFonts w:ascii="Times New Roman" w:hAnsi="Times New Roman" w:eastAsia="Times New Roman" w:cs="Times New Roman"/>
          <w:szCs w:val="20"/>
          <w:lang w:val="en-GB" w:eastAsia="fr-FR"/>
        </w:rPr>
        <w:t>to make copies of the CD and DVD recordings</w:t>
      </w:r>
      <w:r w:rsidRPr="00E61D3E" w:rsidR="003E3E76">
        <w:rPr>
          <w:rFonts w:ascii="Times New Roman" w:hAnsi="Times New Roman" w:eastAsia="Times New Roman" w:cs="Times New Roman"/>
          <w:szCs w:val="20"/>
          <w:lang w:val="en-GB" w:eastAsia="fr-FR"/>
        </w:rPr>
        <w:t xml:space="preserve"> and to send them to the defence. In these circumstances, the defence argued that the Convention rights of the accused to effectively prepare</w:t>
      </w:r>
      <w:r w:rsidRPr="00E61D3E" w:rsidR="00540A46">
        <w:rPr>
          <w:rFonts w:ascii="Times New Roman" w:hAnsi="Times New Roman" w:eastAsia="Times New Roman" w:cs="Times New Roman"/>
          <w:szCs w:val="20"/>
          <w:lang w:val="en-GB" w:eastAsia="fr-FR"/>
        </w:rPr>
        <w:t xml:space="preserve"> </w:t>
      </w:r>
      <w:r w:rsidRPr="00E61D3E" w:rsidR="003E3E76">
        <w:rPr>
          <w:rFonts w:ascii="Times New Roman" w:hAnsi="Times New Roman" w:eastAsia="Times New Roman" w:cs="Times New Roman"/>
          <w:szCs w:val="20"/>
          <w:lang w:val="en-GB" w:eastAsia="fr-FR"/>
        </w:rPr>
        <w:t xml:space="preserve">their </w:t>
      </w:r>
      <w:r w:rsidRPr="00E61D3E" w:rsidR="00CE1967">
        <w:rPr>
          <w:rFonts w:ascii="Times New Roman" w:hAnsi="Times New Roman" w:eastAsia="Times New Roman" w:cs="Times New Roman"/>
          <w:szCs w:val="20"/>
          <w:lang w:val="en-GB" w:eastAsia="fr-FR"/>
        </w:rPr>
        <w:t xml:space="preserve">defence </w:t>
      </w:r>
      <w:r w:rsidRPr="00E61D3E" w:rsidR="003E3E76">
        <w:rPr>
          <w:rFonts w:ascii="Times New Roman" w:hAnsi="Times New Roman" w:eastAsia="Times New Roman" w:cs="Times New Roman"/>
          <w:szCs w:val="20"/>
          <w:lang w:val="en-GB" w:eastAsia="fr-FR"/>
        </w:rPr>
        <w:t>had been breached.</w:t>
      </w:r>
    </w:p>
    <w:p w:rsidRPr="00E61D3E" w:rsidR="008360D2" w:rsidP="00E61D3E" w:rsidRDefault="003E3E76">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48</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8360D2">
        <w:rPr>
          <w:rFonts w:ascii="Times New Roman" w:hAnsi="Times New Roman" w:eastAsia="Times New Roman" w:cs="Times New Roman"/>
          <w:szCs w:val="20"/>
          <w:lang w:val="en-GB" w:eastAsia="fr-FR"/>
        </w:rPr>
        <w:t>On 12 December 2008 the president of the trial panel commissioned another expert report from M.Đ. concerning several further secret surveillance recordings.</w:t>
      </w:r>
    </w:p>
    <w:p w:rsidRPr="00E61D3E" w:rsidR="00BF2FFB" w:rsidP="00E61D3E" w:rsidRDefault="00481B45">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49</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xml:space="preserve">.  On 14 December 2008 defence counsel </w:t>
      </w:r>
      <w:r w:rsidRPr="00E61D3E" w:rsidR="00BE1FAF">
        <w:rPr>
          <w:rFonts w:ascii="Times New Roman" w:hAnsi="Times New Roman" w:eastAsia="Times New Roman" w:cs="Times New Roman"/>
          <w:szCs w:val="20"/>
          <w:lang w:val="en-GB" w:eastAsia="fr-FR"/>
        </w:rPr>
        <w:t xml:space="preserve">for </w:t>
      </w:r>
      <w:r w:rsidRPr="00E61D3E">
        <w:rPr>
          <w:rFonts w:ascii="Times New Roman" w:hAnsi="Times New Roman" w:eastAsia="Times New Roman" w:cs="Times New Roman"/>
          <w:szCs w:val="20"/>
          <w:lang w:val="en-GB" w:eastAsia="fr-FR"/>
        </w:rPr>
        <w:t>one of the co-accused sent a letter to the President of the Zagreb County Court indicating that it had been impossible for the defence to obtain access to and to examine the secret surveillance recordings by any means whatsoever.</w:t>
      </w:r>
    </w:p>
    <w:p w:rsidRPr="00E61D3E" w:rsidR="008360D2" w:rsidP="00E61D3E" w:rsidRDefault="008360D2">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50</w:t>
      </w:r>
      <w:r w:rsidRPr="00E61D3E">
        <w:rPr>
          <w:rFonts w:eastAsia="Times New Roman"/>
          <w:lang w:val="en-GB" w:eastAsia="fr-FR"/>
        </w:rPr>
        <w:fldChar w:fldCharType="end"/>
      </w:r>
      <w:r w:rsidRPr="00E61D3E">
        <w:rPr>
          <w:rFonts w:eastAsia="Times New Roman"/>
          <w:lang w:val="en-GB" w:eastAsia="fr-FR"/>
        </w:rPr>
        <w:t>.  Further hearings before the Zagreb County Court were held on 15</w:t>
      </w:r>
      <w:r w:rsidRPr="00E61D3E" w:rsidR="00611E5D">
        <w:rPr>
          <w:rFonts w:eastAsia="Times New Roman"/>
          <w:lang w:val="en-GB" w:eastAsia="fr-FR"/>
        </w:rPr>
        <w:t> </w:t>
      </w:r>
      <w:r w:rsidRPr="00E61D3E" w:rsidR="00481B45">
        <w:rPr>
          <w:rFonts w:eastAsia="Times New Roman"/>
          <w:lang w:val="en-GB" w:eastAsia="fr-FR"/>
        </w:rPr>
        <w:t>and between 17 and 19</w:t>
      </w:r>
      <w:r w:rsidRPr="00E61D3E">
        <w:rPr>
          <w:rFonts w:eastAsia="Times New Roman"/>
          <w:lang w:val="en-GB" w:eastAsia="fr-FR"/>
        </w:rPr>
        <w:t xml:space="preserve"> December</w:t>
      </w:r>
      <w:r w:rsidRPr="00E61D3E" w:rsidR="00481B45">
        <w:rPr>
          <w:rFonts w:eastAsia="Times New Roman"/>
          <w:lang w:val="en-GB" w:eastAsia="fr-FR"/>
        </w:rPr>
        <w:t xml:space="preserve"> 2008 at which the secret surve</w:t>
      </w:r>
      <w:r w:rsidRPr="00E61D3E" w:rsidR="005E5B08">
        <w:rPr>
          <w:rFonts w:eastAsia="Times New Roman"/>
          <w:lang w:val="en-GB" w:eastAsia="fr-FR"/>
        </w:rPr>
        <w:t>il</w:t>
      </w:r>
      <w:r w:rsidRPr="00E61D3E" w:rsidR="00C96900">
        <w:rPr>
          <w:rFonts w:eastAsia="Times New Roman"/>
          <w:lang w:val="en-GB" w:eastAsia="fr-FR"/>
        </w:rPr>
        <w:t>lance recordings were played back</w:t>
      </w:r>
      <w:r w:rsidRPr="00E61D3E" w:rsidR="00481B45">
        <w:rPr>
          <w:rFonts w:eastAsia="Times New Roman"/>
          <w:lang w:val="en-GB" w:eastAsia="fr-FR"/>
        </w:rPr>
        <w:t>. The applicant arg</w:t>
      </w:r>
      <w:r w:rsidRPr="00E61D3E" w:rsidR="00A94744">
        <w:rPr>
          <w:rFonts w:eastAsia="Times New Roman"/>
          <w:lang w:val="en-GB" w:eastAsia="fr-FR"/>
        </w:rPr>
        <w:t>ued that the recordings were</w:t>
      </w:r>
      <w:r w:rsidRPr="00E61D3E" w:rsidR="00481B45">
        <w:rPr>
          <w:rFonts w:eastAsia="Times New Roman"/>
          <w:lang w:val="en-GB" w:eastAsia="fr-FR"/>
        </w:rPr>
        <w:t xml:space="preserve"> incomplete and confusing and that there were discrepancies between the transcripts and the recordings.</w:t>
      </w:r>
      <w:r w:rsidRPr="00E61D3E" w:rsidR="00333E1C">
        <w:rPr>
          <w:rFonts w:eastAsia="Times New Roman"/>
          <w:lang w:val="en-GB" w:eastAsia="fr-FR"/>
        </w:rPr>
        <w:t xml:space="preserve"> He contended</w:t>
      </w:r>
      <w:r w:rsidRPr="00E61D3E" w:rsidR="00A94744">
        <w:rPr>
          <w:rFonts w:eastAsia="Times New Roman"/>
          <w:lang w:val="en-GB" w:eastAsia="fr-FR"/>
        </w:rPr>
        <w:t xml:space="preserve"> that</w:t>
      </w:r>
      <w:r w:rsidRPr="00E61D3E" w:rsidR="00333E1C">
        <w:rPr>
          <w:rFonts w:eastAsia="Times New Roman"/>
          <w:lang w:val="en-GB" w:eastAsia="fr-FR"/>
        </w:rPr>
        <w:t xml:space="preserve"> it was impossible for </w:t>
      </w:r>
      <w:r w:rsidRPr="00E61D3E" w:rsidR="00314973">
        <w:rPr>
          <w:rFonts w:eastAsia="Times New Roman"/>
          <w:lang w:val="en-GB" w:eastAsia="fr-FR"/>
        </w:rPr>
        <w:t>his counsel</w:t>
      </w:r>
      <w:r w:rsidRPr="00E61D3E" w:rsidR="00A94744">
        <w:rPr>
          <w:rFonts w:eastAsia="Times New Roman"/>
          <w:lang w:val="en-GB" w:eastAsia="fr-FR"/>
        </w:rPr>
        <w:t xml:space="preserve"> to work </w:t>
      </w:r>
      <w:r w:rsidRPr="00E61D3E" w:rsidR="00314973">
        <w:rPr>
          <w:rFonts w:eastAsia="Times New Roman"/>
          <w:lang w:val="en-GB" w:eastAsia="fr-FR"/>
        </w:rPr>
        <w:t xml:space="preserve">thoroughly </w:t>
      </w:r>
      <w:r w:rsidRPr="00E61D3E" w:rsidR="00A94744">
        <w:rPr>
          <w:rFonts w:eastAsia="Times New Roman"/>
          <w:lang w:val="en-GB" w:eastAsia="fr-FR"/>
        </w:rPr>
        <w:t>since they had</w:t>
      </w:r>
      <w:r w:rsidRPr="00E61D3E" w:rsidR="00333E1C">
        <w:rPr>
          <w:rFonts w:eastAsia="Times New Roman"/>
          <w:lang w:val="en-GB" w:eastAsia="fr-FR"/>
        </w:rPr>
        <w:t xml:space="preserve"> not</w:t>
      </w:r>
      <w:r w:rsidRPr="00E61D3E" w:rsidR="00A94744">
        <w:rPr>
          <w:rFonts w:eastAsia="Times New Roman"/>
          <w:lang w:val="en-GB" w:eastAsia="fr-FR"/>
        </w:rPr>
        <w:t xml:space="preserve"> had</w:t>
      </w:r>
      <w:r w:rsidRPr="00E61D3E" w:rsidR="00333E1C">
        <w:rPr>
          <w:rFonts w:eastAsia="Times New Roman"/>
          <w:lang w:val="en-GB" w:eastAsia="fr-FR"/>
        </w:rPr>
        <w:t xml:space="preserve"> access to the recordings.</w:t>
      </w:r>
      <w:r w:rsidRPr="00E61D3E" w:rsidR="00481B45">
        <w:rPr>
          <w:rFonts w:eastAsia="Times New Roman"/>
          <w:lang w:val="en-GB" w:eastAsia="fr-FR"/>
        </w:rPr>
        <w:t xml:space="preserve"> The </w:t>
      </w:r>
      <w:r w:rsidRPr="00E61D3E" w:rsidR="00050965">
        <w:rPr>
          <w:rFonts w:eastAsia="Times New Roman"/>
          <w:lang w:val="en-GB" w:eastAsia="fr-FR"/>
        </w:rPr>
        <w:t>lead prosecutor</w:t>
      </w:r>
      <w:r w:rsidRPr="00E61D3E" w:rsidR="00481B45">
        <w:rPr>
          <w:rFonts w:eastAsia="Times New Roman"/>
          <w:lang w:val="en-GB" w:eastAsia="fr-FR"/>
        </w:rPr>
        <w:t xml:space="preserve"> also indicated that there were certain discrepancies between the transcript</w:t>
      </w:r>
      <w:r w:rsidRPr="00E61D3E" w:rsidR="00333E1C">
        <w:rPr>
          <w:rFonts w:eastAsia="Times New Roman"/>
          <w:lang w:val="en-GB" w:eastAsia="fr-FR"/>
        </w:rPr>
        <w:t xml:space="preserve">s and the recordings, which she then tried to clarify at the hearing. </w:t>
      </w:r>
      <w:r w:rsidRPr="00E61D3E" w:rsidR="00A94744">
        <w:rPr>
          <w:rFonts w:eastAsia="Times New Roman"/>
          <w:lang w:val="en-GB" w:eastAsia="fr-FR"/>
        </w:rPr>
        <w:t>The trial court ordered the State Attorney</w:t>
      </w:r>
      <w:r w:rsidRPr="00E61D3E" w:rsidR="00E61D3E">
        <w:rPr>
          <w:rFonts w:eastAsia="Times New Roman"/>
          <w:lang w:val="en-GB" w:eastAsia="fr-FR"/>
        </w:rPr>
        <w:t>’</w:t>
      </w:r>
      <w:r w:rsidRPr="00E61D3E" w:rsidR="00A94744">
        <w:rPr>
          <w:rFonts w:eastAsia="Times New Roman"/>
          <w:lang w:val="en-GB" w:eastAsia="fr-FR"/>
        </w:rPr>
        <w:t>s Office to provide the relevant clarifications and it also commissioned a report from the expert M.Đ. in order to provide explanations concerning his particular findings.</w:t>
      </w:r>
    </w:p>
    <w:p w:rsidRPr="00E61D3E" w:rsidR="005A7D97" w:rsidP="00E61D3E" w:rsidRDefault="00A9474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51</w:t>
      </w:r>
      <w:r w:rsidRPr="00E61D3E">
        <w:rPr>
          <w:rFonts w:eastAsia="Times New Roman"/>
          <w:lang w:val="en-GB" w:eastAsia="fr-FR"/>
        </w:rPr>
        <w:fldChar w:fldCharType="end"/>
      </w:r>
      <w:r w:rsidRPr="00E61D3E">
        <w:rPr>
          <w:rFonts w:eastAsia="Times New Roman"/>
          <w:lang w:val="en-GB" w:eastAsia="fr-FR"/>
        </w:rPr>
        <w:t>.  </w:t>
      </w:r>
      <w:r w:rsidRPr="00E61D3E" w:rsidR="005A7D97">
        <w:rPr>
          <w:rFonts w:eastAsia="Times New Roman"/>
          <w:lang w:val="en-GB" w:eastAsia="fr-FR"/>
        </w:rPr>
        <w:t>Meanwhile, on 18 December 2008 M.Đ. produced further transcripts of the secret surveillance recordings related to the Zagreb County Court</w:t>
      </w:r>
      <w:r w:rsidRPr="00E61D3E" w:rsidR="00E61D3E">
        <w:rPr>
          <w:rFonts w:eastAsia="Times New Roman"/>
          <w:lang w:val="en-GB" w:eastAsia="fr-FR"/>
        </w:rPr>
        <w:t>’</w:t>
      </w:r>
      <w:r w:rsidRPr="00E61D3E" w:rsidR="005A7D97">
        <w:rPr>
          <w:rFonts w:eastAsia="Times New Roman"/>
          <w:lang w:val="en-GB" w:eastAsia="fr-FR"/>
        </w:rPr>
        <w:t>s order of 12 December</w:t>
      </w:r>
      <w:r w:rsidRPr="00E61D3E" w:rsidR="00C07555">
        <w:rPr>
          <w:rFonts w:eastAsia="Times New Roman"/>
          <w:lang w:val="en-GB" w:eastAsia="fr-FR"/>
        </w:rPr>
        <w:t xml:space="preserve"> 2008 (see paragraph 48</w:t>
      </w:r>
      <w:r w:rsidRPr="00E61D3E" w:rsidR="005A7D97">
        <w:rPr>
          <w:rFonts w:eastAsia="Times New Roman"/>
          <w:lang w:val="en-GB" w:eastAsia="fr-FR"/>
        </w:rPr>
        <w:t xml:space="preserve"> above).</w:t>
      </w:r>
    </w:p>
    <w:p w:rsidRPr="00E61D3E" w:rsidR="00BF2FFB" w:rsidP="00E61D3E" w:rsidRDefault="005A7D97">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52</w:t>
      </w:r>
      <w:r w:rsidRPr="00E61D3E">
        <w:rPr>
          <w:rFonts w:eastAsia="Times New Roman"/>
          <w:lang w:val="en-GB" w:eastAsia="fr-FR"/>
        </w:rPr>
        <w:fldChar w:fldCharType="end"/>
      </w:r>
      <w:r w:rsidRPr="00E61D3E">
        <w:rPr>
          <w:rFonts w:eastAsia="Times New Roman"/>
          <w:lang w:val="en-GB" w:eastAsia="fr-FR"/>
        </w:rPr>
        <w:t xml:space="preserve">.  On 22 December 2008 the president of the trial panel commissioned another expert report from M.Đ. concerning several </w:t>
      </w:r>
      <w:r w:rsidRPr="00E61D3E" w:rsidR="00050965">
        <w:rPr>
          <w:rFonts w:eastAsia="Times New Roman"/>
          <w:lang w:val="en-GB" w:eastAsia="fr-FR"/>
        </w:rPr>
        <w:t xml:space="preserve">other </w:t>
      </w:r>
      <w:r w:rsidRPr="00E61D3E">
        <w:rPr>
          <w:rFonts w:eastAsia="Times New Roman"/>
          <w:lang w:val="en-GB" w:eastAsia="fr-FR"/>
        </w:rPr>
        <w:t>secret surveillance recordings.</w:t>
      </w:r>
      <w:r w:rsidRPr="00E61D3E" w:rsidR="002F3033">
        <w:rPr>
          <w:rFonts w:eastAsia="Times New Roman"/>
          <w:lang w:val="en-GB" w:eastAsia="fr-FR"/>
        </w:rPr>
        <w:t xml:space="preserve"> The expert produced his additional report on 2</w:t>
      </w:r>
      <w:r w:rsidRPr="00E61D3E" w:rsidR="00611E5D">
        <w:rPr>
          <w:rFonts w:eastAsia="Times New Roman"/>
          <w:lang w:val="en-GB" w:eastAsia="fr-FR"/>
        </w:rPr>
        <w:t> </w:t>
      </w:r>
      <w:r w:rsidRPr="00E61D3E" w:rsidR="002F3033">
        <w:rPr>
          <w:rFonts w:eastAsia="Times New Roman"/>
          <w:lang w:val="en-GB" w:eastAsia="fr-FR"/>
        </w:rPr>
        <w:t>January 2009.</w:t>
      </w:r>
    </w:p>
    <w:p w:rsidRPr="00E61D3E" w:rsidR="00FA4B60" w:rsidP="00E61D3E" w:rsidRDefault="005A7D97">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53</w:t>
      </w:r>
      <w:r w:rsidRPr="00E61D3E">
        <w:rPr>
          <w:rFonts w:eastAsia="Times New Roman"/>
          <w:lang w:val="en-GB" w:eastAsia="fr-FR"/>
        </w:rPr>
        <w:fldChar w:fldCharType="end"/>
      </w:r>
      <w:r w:rsidRPr="00E61D3E">
        <w:rPr>
          <w:rFonts w:eastAsia="Times New Roman"/>
          <w:lang w:val="en-GB" w:eastAsia="fr-FR"/>
        </w:rPr>
        <w:t>.  </w:t>
      </w:r>
      <w:r w:rsidRPr="00E61D3E" w:rsidR="002F3033">
        <w:rPr>
          <w:rFonts w:eastAsia="Times New Roman"/>
          <w:lang w:val="en-GB" w:eastAsia="fr-FR"/>
        </w:rPr>
        <w:t xml:space="preserve">At </w:t>
      </w:r>
      <w:r w:rsidRPr="00E61D3E" w:rsidR="00FA4B60">
        <w:rPr>
          <w:rFonts w:eastAsia="Times New Roman"/>
          <w:lang w:val="en-GB" w:eastAsia="fr-FR"/>
        </w:rPr>
        <w:t>the</w:t>
      </w:r>
      <w:r w:rsidRPr="00E61D3E" w:rsidR="002F3033">
        <w:rPr>
          <w:rFonts w:eastAsia="Times New Roman"/>
          <w:lang w:val="en-GB" w:eastAsia="fr-FR"/>
        </w:rPr>
        <w:t xml:space="preserve"> hearing</w:t>
      </w:r>
      <w:r w:rsidRPr="00E61D3E" w:rsidR="00FA4B60">
        <w:rPr>
          <w:rFonts w:eastAsia="Times New Roman"/>
          <w:lang w:val="en-GB" w:eastAsia="fr-FR"/>
        </w:rPr>
        <w:t>s between</w:t>
      </w:r>
      <w:r w:rsidRPr="00E61D3E" w:rsidR="002F3033">
        <w:rPr>
          <w:rFonts w:eastAsia="Times New Roman"/>
          <w:lang w:val="en-GB" w:eastAsia="fr-FR"/>
        </w:rPr>
        <w:t xml:space="preserve"> 12</w:t>
      </w:r>
      <w:r w:rsidRPr="00E61D3E" w:rsidR="00FA4B60">
        <w:rPr>
          <w:rFonts w:eastAsia="Times New Roman"/>
          <w:lang w:val="en-GB" w:eastAsia="fr-FR"/>
        </w:rPr>
        <w:t xml:space="preserve"> and 14</w:t>
      </w:r>
      <w:r w:rsidRPr="00E61D3E" w:rsidR="002F3033">
        <w:rPr>
          <w:rFonts w:eastAsia="Times New Roman"/>
          <w:lang w:val="en-GB" w:eastAsia="fr-FR"/>
        </w:rPr>
        <w:t xml:space="preserve"> January 2009 additional secret surveillance recordings were examined. The</w:t>
      </w:r>
      <w:r w:rsidRPr="00E61D3E" w:rsidR="00FA4B60">
        <w:rPr>
          <w:rFonts w:eastAsia="Times New Roman"/>
          <w:lang w:val="en-GB" w:eastAsia="fr-FR"/>
        </w:rPr>
        <w:t xml:space="preserve"> applicant argued that he had</w:t>
      </w:r>
      <w:r w:rsidRPr="00E61D3E" w:rsidR="002F3033">
        <w:rPr>
          <w:rFonts w:eastAsia="Times New Roman"/>
          <w:lang w:val="en-GB" w:eastAsia="fr-FR"/>
        </w:rPr>
        <w:t xml:space="preserve"> </w:t>
      </w:r>
      <w:r w:rsidRPr="00E61D3E" w:rsidR="00FA4B60">
        <w:rPr>
          <w:rFonts w:eastAsia="Times New Roman"/>
          <w:lang w:val="en-GB" w:eastAsia="fr-FR"/>
        </w:rPr>
        <w:t>been entrapped and that the recordings were unlawful evidence.</w:t>
      </w:r>
    </w:p>
    <w:p w:rsidRPr="00E61D3E" w:rsidR="001A0107" w:rsidP="00E61D3E" w:rsidRDefault="00FA4B60">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54</w:t>
      </w:r>
      <w:r w:rsidRPr="00E61D3E">
        <w:rPr>
          <w:rFonts w:eastAsia="Times New Roman"/>
          <w:lang w:val="en-GB" w:eastAsia="fr-FR"/>
        </w:rPr>
        <w:fldChar w:fldCharType="end"/>
      </w:r>
      <w:r w:rsidRPr="00E61D3E">
        <w:rPr>
          <w:rFonts w:eastAsia="Times New Roman"/>
          <w:lang w:val="en-GB" w:eastAsia="fr-FR"/>
        </w:rPr>
        <w:t>.  Fu</w:t>
      </w:r>
      <w:r w:rsidRPr="00E61D3E" w:rsidR="00E8764C">
        <w:rPr>
          <w:rFonts w:eastAsia="Times New Roman"/>
          <w:lang w:val="en-GB" w:eastAsia="fr-FR"/>
        </w:rPr>
        <w:t>rther hearings</w:t>
      </w:r>
      <w:r w:rsidRPr="00E61D3E" w:rsidR="001A0107">
        <w:rPr>
          <w:rFonts w:eastAsia="Times New Roman"/>
          <w:lang w:val="en-GB" w:eastAsia="fr-FR"/>
        </w:rPr>
        <w:t xml:space="preserve"> before the Zagreb County Court</w:t>
      </w:r>
      <w:r w:rsidRPr="00E61D3E" w:rsidR="00E8764C">
        <w:rPr>
          <w:rFonts w:eastAsia="Times New Roman"/>
          <w:lang w:val="en-GB" w:eastAsia="fr-FR"/>
        </w:rPr>
        <w:t xml:space="preserve"> were held between</w:t>
      </w:r>
      <w:r w:rsidRPr="00E61D3E">
        <w:rPr>
          <w:rFonts w:eastAsia="Times New Roman"/>
          <w:lang w:val="en-GB" w:eastAsia="fr-FR"/>
        </w:rPr>
        <w:t xml:space="preserve"> 26</w:t>
      </w:r>
      <w:r w:rsidRPr="00E61D3E" w:rsidR="00E8764C">
        <w:rPr>
          <w:rFonts w:eastAsia="Times New Roman"/>
          <w:lang w:val="en-GB" w:eastAsia="fr-FR"/>
        </w:rPr>
        <w:t xml:space="preserve"> and 29</w:t>
      </w:r>
      <w:r w:rsidRPr="00E61D3E">
        <w:rPr>
          <w:rFonts w:eastAsia="Times New Roman"/>
          <w:lang w:val="en-GB" w:eastAsia="fr-FR"/>
        </w:rPr>
        <w:t xml:space="preserve"> January</w:t>
      </w:r>
      <w:r w:rsidRPr="00E61D3E" w:rsidR="001A0107">
        <w:rPr>
          <w:rFonts w:eastAsia="Times New Roman"/>
          <w:lang w:val="en-GB" w:eastAsia="fr-FR"/>
        </w:rPr>
        <w:t>;</w:t>
      </w:r>
      <w:r w:rsidRPr="00E61D3E" w:rsidR="00E8764C">
        <w:rPr>
          <w:rFonts w:eastAsia="Times New Roman"/>
          <w:lang w:val="en-GB" w:eastAsia="fr-FR"/>
        </w:rPr>
        <w:t xml:space="preserve"> 11-13</w:t>
      </w:r>
      <w:r w:rsidRPr="00E61D3E" w:rsidR="001A0107">
        <w:rPr>
          <w:rFonts w:eastAsia="Times New Roman"/>
          <w:lang w:val="en-GB" w:eastAsia="fr-FR"/>
        </w:rPr>
        <w:t xml:space="preserve"> and</w:t>
      </w:r>
      <w:r w:rsidRPr="00E61D3E" w:rsidR="00E8764C">
        <w:rPr>
          <w:rFonts w:eastAsia="Times New Roman"/>
          <w:lang w:val="en-GB" w:eastAsia="fr-FR"/>
        </w:rPr>
        <w:t xml:space="preserve"> 16-17 February</w:t>
      </w:r>
      <w:r w:rsidRPr="00E61D3E" w:rsidR="001A0107">
        <w:rPr>
          <w:rFonts w:eastAsia="Times New Roman"/>
          <w:lang w:val="en-GB" w:eastAsia="fr-FR"/>
        </w:rPr>
        <w:t>; 4-6 and 9-10 March 2009 at which the trial court heard witnesses and examined further secret surveillance recordings.</w:t>
      </w:r>
    </w:p>
    <w:p w:rsidRPr="00E61D3E" w:rsidR="003B462E" w:rsidP="00E61D3E" w:rsidRDefault="001A0107">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55</w:t>
      </w:r>
      <w:r w:rsidRPr="00E61D3E">
        <w:rPr>
          <w:rFonts w:eastAsia="Times New Roman"/>
          <w:lang w:val="en-GB" w:eastAsia="fr-FR"/>
        </w:rPr>
        <w:fldChar w:fldCharType="end"/>
      </w:r>
      <w:r w:rsidRPr="00E61D3E">
        <w:rPr>
          <w:rFonts w:eastAsia="Times New Roman"/>
          <w:lang w:val="en-GB" w:eastAsia="fr-FR"/>
        </w:rPr>
        <w:t>.  On 9 March 2009 the applicant asked the Zagreb County Court to aga</w:t>
      </w:r>
      <w:r w:rsidRPr="00E61D3E" w:rsidR="003B462E">
        <w:rPr>
          <w:rFonts w:eastAsia="Times New Roman"/>
          <w:lang w:val="en-GB" w:eastAsia="fr-FR"/>
        </w:rPr>
        <w:t>in question the informant J.K. and to take further evidence concerning his activities in the Fund.</w:t>
      </w:r>
    </w:p>
    <w:p w:rsidRPr="00E61D3E" w:rsidR="00DA2E5C" w:rsidP="00E61D3E" w:rsidRDefault="00DA2E5C">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56</w:t>
      </w:r>
      <w:r w:rsidRPr="00E61D3E">
        <w:rPr>
          <w:rFonts w:eastAsia="Times New Roman"/>
          <w:lang w:val="en-GB" w:eastAsia="fr-FR"/>
        </w:rPr>
        <w:fldChar w:fldCharType="end"/>
      </w:r>
      <w:r w:rsidRPr="00E61D3E">
        <w:rPr>
          <w:rFonts w:eastAsia="Times New Roman"/>
          <w:lang w:val="en-GB" w:eastAsia="fr-FR"/>
        </w:rPr>
        <w:t>.  A hearing was held on 12 March 2009 where the trial bench heard further witnesses.</w:t>
      </w:r>
    </w:p>
    <w:p w:rsidRPr="00E61D3E" w:rsidR="00265767" w:rsidP="00E61D3E" w:rsidRDefault="00265767">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57</w:t>
      </w:r>
      <w:r w:rsidRPr="00E61D3E">
        <w:rPr>
          <w:rFonts w:eastAsia="Times New Roman"/>
          <w:lang w:val="en-GB" w:eastAsia="fr-FR"/>
        </w:rPr>
        <w:fldChar w:fldCharType="end"/>
      </w:r>
      <w:r w:rsidRPr="00E61D3E">
        <w:rPr>
          <w:rFonts w:eastAsia="Times New Roman"/>
          <w:lang w:val="en-GB" w:eastAsia="fr-FR"/>
        </w:rPr>
        <w:t>.  At a hearing on 16 March 2009 the State Attorney</w:t>
      </w:r>
      <w:r w:rsidRPr="00E61D3E" w:rsidR="00E61D3E">
        <w:rPr>
          <w:rFonts w:eastAsia="Times New Roman"/>
          <w:lang w:val="en-GB" w:eastAsia="fr-FR"/>
        </w:rPr>
        <w:t>’</w:t>
      </w:r>
      <w:r w:rsidRPr="00E61D3E">
        <w:rPr>
          <w:rFonts w:eastAsia="Times New Roman"/>
          <w:lang w:val="en-GB" w:eastAsia="fr-FR"/>
        </w:rPr>
        <w:t>s Office asked that further secret surveillance recordings be admitted into evidence and examined. The applicant contended that the recordings had been unlawfully obtained as the use of secret surveillance measures had been ordered contrary to the requirements of the relevant domestic law. The trial bench accepted the request of the State Attorney</w:t>
      </w:r>
      <w:r w:rsidRPr="00E61D3E" w:rsidR="00E61D3E">
        <w:rPr>
          <w:rFonts w:eastAsia="Times New Roman"/>
          <w:lang w:val="en-GB" w:eastAsia="fr-FR"/>
        </w:rPr>
        <w:t>’</w:t>
      </w:r>
      <w:r w:rsidRPr="00E61D3E">
        <w:rPr>
          <w:rFonts w:eastAsia="Times New Roman"/>
          <w:lang w:val="en-GB" w:eastAsia="fr-FR"/>
        </w:rPr>
        <w:t>s Office and commissioned an expert report from M.Đ.</w:t>
      </w:r>
      <w:r w:rsidRPr="00E61D3E" w:rsidR="003D1B90">
        <w:rPr>
          <w:rFonts w:eastAsia="Times New Roman"/>
          <w:lang w:val="en-GB" w:eastAsia="fr-FR"/>
        </w:rPr>
        <w:t>,</w:t>
      </w:r>
      <w:r w:rsidRPr="00E61D3E">
        <w:rPr>
          <w:rFonts w:eastAsia="Times New Roman"/>
          <w:lang w:val="en-GB" w:eastAsia="fr-FR"/>
        </w:rPr>
        <w:t xml:space="preserve"> instructing him to provide transcripts of the recordings.</w:t>
      </w:r>
    </w:p>
    <w:p w:rsidRPr="00E61D3E" w:rsidR="001425B0" w:rsidP="00E61D3E" w:rsidRDefault="00265767">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58</w:t>
      </w:r>
      <w:r w:rsidRPr="00E61D3E">
        <w:rPr>
          <w:rFonts w:eastAsia="Times New Roman"/>
          <w:lang w:val="en-GB" w:eastAsia="fr-FR"/>
        </w:rPr>
        <w:fldChar w:fldCharType="end"/>
      </w:r>
      <w:r w:rsidRPr="00E61D3E">
        <w:rPr>
          <w:rFonts w:eastAsia="Times New Roman"/>
          <w:lang w:val="en-GB" w:eastAsia="fr-FR"/>
        </w:rPr>
        <w:t>.  Further hearings were held on 17</w:t>
      </w:r>
      <w:r w:rsidRPr="00E61D3E" w:rsidR="001425B0">
        <w:rPr>
          <w:rFonts w:eastAsia="Times New Roman"/>
          <w:lang w:val="en-GB" w:eastAsia="fr-FR"/>
        </w:rPr>
        <w:t>,</w:t>
      </w:r>
      <w:r w:rsidRPr="00E61D3E">
        <w:rPr>
          <w:rFonts w:eastAsia="Times New Roman"/>
          <w:lang w:val="en-GB" w:eastAsia="fr-FR"/>
        </w:rPr>
        <w:t xml:space="preserve"> 23-26</w:t>
      </w:r>
      <w:r w:rsidRPr="00E61D3E" w:rsidR="001425B0">
        <w:rPr>
          <w:rFonts w:eastAsia="Times New Roman"/>
          <w:lang w:val="en-GB" w:eastAsia="fr-FR"/>
        </w:rPr>
        <w:t xml:space="preserve"> and 30</w:t>
      </w:r>
      <w:r w:rsidRPr="00E61D3E">
        <w:rPr>
          <w:rFonts w:eastAsia="Times New Roman"/>
          <w:lang w:val="en-GB" w:eastAsia="fr-FR"/>
        </w:rPr>
        <w:t xml:space="preserve"> March 2009 at which the trial bench heard</w:t>
      </w:r>
      <w:r w:rsidRPr="00E61D3E" w:rsidR="00764280">
        <w:rPr>
          <w:rFonts w:eastAsia="Times New Roman"/>
          <w:lang w:val="en-GB" w:eastAsia="fr-FR"/>
        </w:rPr>
        <w:t xml:space="preserve"> evidence from</w:t>
      </w:r>
      <w:r w:rsidRPr="00E61D3E">
        <w:rPr>
          <w:rFonts w:eastAsia="Times New Roman"/>
          <w:lang w:val="en-GB" w:eastAsia="fr-FR"/>
        </w:rPr>
        <w:t xml:space="preserve"> several witnesses</w:t>
      </w:r>
      <w:r w:rsidRPr="00E61D3E" w:rsidR="001425B0">
        <w:rPr>
          <w:rFonts w:eastAsia="Times New Roman"/>
          <w:lang w:val="en-GB" w:eastAsia="fr-FR"/>
        </w:rPr>
        <w:t>.</w:t>
      </w:r>
    </w:p>
    <w:p w:rsidRPr="00E61D3E" w:rsidR="001425B0" w:rsidP="00E61D3E" w:rsidRDefault="001425B0">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59</w:t>
      </w:r>
      <w:r w:rsidRPr="00E61D3E">
        <w:rPr>
          <w:rFonts w:eastAsia="Times New Roman"/>
          <w:lang w:val="en-GB" w:eastAsia="fr-FR"/>
        </w:rPr>
        <w:fldChar w:fldCharType="end"/>
      </w:r>
      <w:r w:rsidRPr="00E61D3E">
        <w:rPr>
          <w:rFonts w:eastAsia="Times New Roman"/>
          <w:lang w:val="en-GB" w:eastAsia="fr-FR"/>
        </w:rPr>
        <w:t>.  On 30 March 2009 M.Đ. produced transcripts of the secret surveillance recordings related to the Zagreb County Court</w:t>
      </w:r>
      <w:r w:rsidRPr="00E61D3E" w:rsidR="00E61D3E">
        <w:rPr>
          <w:rFonts w:eastAsia="Times New Roman"/>
          <w:lang w:val="en-GB" w:eastAsia="fr-FR"/>
        </w:rPr>
        <w:t>’</w:t>
      </w:r>
      <w:r w:rsidRPr="00E61D3E">
        <w:rPr>
          <w:rFonts w:eastAsia="Times New Roman"/>
          <w:lang w:val="en-GB" w:eastAsia="fr-FR"/>
        </w:rPr>
        <w:t>s order of 1</w:t>
      </w:r>
      <w:r w:rsidRPr="00E61D3E" w:rsidR="00E4055B">
        <w:rPr>
          <w:rFonts w:eastAsia="Times New Roman"/>
          <w:lang w:val="en-GB" w:eastAsia="fr-FR"/>
        </w:rPr>
        <w:t>6 </w:t>
      </w:r>
      <w:r w:rsidRPr="00E61D3E" w:rsidR="00C07555">
        <w:rPr>
          <w:rFonts w:eastAsia="Times New Roman"/>
          <w:lang w:val="en-GB" w:eastAsia="fr-FR"/>
        </w:rPr>
        <w:t>March 2009 (see paragraph 57</w:t>
      </w:r>
      <w:r w:rsidRPr="00E61D3E">
        <w:rPr>
          <w:rFonts w:eastAsia="Times New Roman"/>
          <w:lang w:val="en-GB" w:eastAsia="fr-FR"/>
        </w:rPr>
        <w:t xml:space="preserve"> above).</w:t>
      </w:r>
    </w:p>
    <w:p w:rsidRPr="00E61D3E" w:rsidR="004654C6" w:rsidP="00E61D3E" w:rsidRDefault="001425B0">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60</w:t>
      </w:r>
      <w:r w:rsidRPr="00E61D3E">
        <w:rPr>
          <w:rFonts w:eastAsia="Times New Roman"/>
          <w:lang w:val="en-GB" w:eastAsia="fr-FR"/>
        </w:rPr>
        <w:fldChar w:fldCharType="end"/>
      </w:r>
      <w:r w:rsidRPr="00E61D3E">
        <w:rPr>
          <w:rFonts w:eastAsia="Times New Roman"/>
          <w:lang w:val="en-GB" w:eastAsia="fr-FR"/>
        </w:rPr>
        <w:t>.  Further hearings were held</w:t>
      </w:r>
      <w:r w:rsidRPr="00E61D3E" w:rsidR="00891D44">
        <w:rPr>
          <w:rFonts w:eastAsia="Times New Roman"/>
          <w:lang w:val="en-GB" w:eastAsia="fr-FR"/>
        </w:rPr>
        <w:t xml:space="preserve"> on</w:t>
      </w:r>
      <w:r w:rsidRPr="00E61D3E">
        <w:rPr>
          <w:rFonts w:eastAsia="Times New Roman"/>
          <w:lang w:val="en-GB" w:eastAsia="fr-FR"/>
        </w:rPr>
        <w:t xml:space="preserve"> </w:t>
      </w:r>
      <w:r w:rsidRPr="00E61D3E" w:rsidR="00891D44">
        <w:rPr>
          <w:rFonts w:eastAsia="Times New Roman"/>
          <w:lang w:val="en-GB" w:eastAsia="fr-FR"/>
        </w:rPr>
        <w:t xml:space="preserve">15-17 and 20 April 2009 at which the trial bench </w:t>
      </w:r>
      <w:r w:rsidRPr="00E61D3E" w:rsidR="00540A46">
        <w:rPr>
          <w:rFonts w:eastAsia="Times New Roman"/>
          <w:lang w:val="en-GB" w:eastAsia="fr-FR"/>
        </w:rPr>
        <w:t xml:space="preserve">heard further </w:t>
      </w:r>
      <w:r w:rsidRPr="00E61D3E" w:rsidR="00891D44">
        <w:rPr>
          <w:rFonts w:eastAsia="Times New Roman"/>
          <w:lang w:val="en-GB" w:eastAsia="fr-FR"/>
        </w:rPr>
        <w:t>witnesses. The applicant contended that the initial contacts of J.K. and M.M. with the State Attorney</w:t>
      </w:r>
      <w:r w:rsidRPr="00E61D3E" w:rsidR="00E61D3E">
        <w:rPr>
          <w:rFonts w:eastAsia="Times New Roman"/>
          <w:lang w:val="en-GB" w:eastAsia="fr-FR"/>
        </w:rPr>
        <w:t>’</w:t>
      </w:r>
      <w:r w:rsidRPr="00E61D3E" w:rsidR="00891D44">
        <w:rPr>
          <w:rFonts w:eastAsia="Times New Roman"/>
          <w:lang w:val="en-GB" w:eastAsia="fr-FR"/>
        </w:rPr>
        <w:t xml:space="preserve">s Office showed that they had been prepared to act as </w:t>
      </w:r>
      <w:r w:rsidRPr="00E61D3E" w:rsidR="00891D44">
        <w:rPr>
          <w:rFonts w:eastAsia="Times New Roman"/>
          <w:i/>
          <w:lang w:val="en-GB" w:eastAsia="fr-FR"/>
        </w:rPr>
        <w:t>agent</w:t>
      </w:r>
      <w:r w:rsidRPr="00E61D3E" w:rsidR="00BC45E4">
        <w:rPr>
          <w:rFonts w:eastAsia="Times New Roman"/>
          <w:i/>
          <w:lang w:val="en-GB" w:eastAsia="fr-FR"/>
        </w:rPr>
        <w:t>s</w:t>
      </w:r>
      <w:r w:rsidRPr="00E61D3E" w:rsidR="00891D44">
        <w:rPr>
          <w:rFonts w:eastAsia="Times New Roman"/>
          <w:i/>
          <w:lang w:val="en-GB" w:eastAsia="fr-FR"/>
        </w:rPr>
        <w:t xml:space="preserve"> provocateurs</w:t>
      </w:r>
      <w:r w:rsidRPr="00E61D3E" w:rsidR="00891D44">
        <w:rPr>
          <w:rFonts w:eastAsia="Times New Roman"/>
          <w:lang w:val="en-GB" w:eastAsia="fr-FR"/>
        </w:rPr>
        <w:t xml:space="preserve"> and that he had been entrapped </w:t>
      </w:r>
      <w:r w:rsidRPr="00E61D3E" w:rsidR="00A62ED5">
        <w:rPr>
          <w:rFonts w:eastAsia="Times New Roman"/>
          <w:lang w:val="en-GB" w:eastAsia="fr-FR"/>
        </w:rPr>
        <w:t xml:space="preserve">into </w:t>
      </w:r>
      <w:r w:rsidRPr="00E61D3E" w:rsidR="00891D44">
        <w:rPr>
          <w:rFonts w:eastAsia="Times New Roman"/>
          <w:lang w:val="en-GB" w:eastAsia="fr-FR"/>
        </w:rPr>
        <w:t>engag</w:t>
      </w:r>
      <w:r w:rsidRPr="00E61D3E" w:rsidR="00A62ED5">
        <w:rPr>
          <w:rFonts w:eastAsia="Times New Roman"/>
          <w:lang w:val="en-GB" w:eastAsia="fr-FR"/>
        </w:rPr>
        <w:t>ing</w:t>
      </w:r>
      <w:r w:rsidRPr="00E61D3E" w:rsidR="00891D44">
        <w:rPr>
          <w:rFonts w:eastAsia="Times New Roman"/>
          <w:lang w:val="en-GB" w:eastAsia="fr-FR"/>
        </w:rPr>
        <w:t xml:space="preserve"> in illegal activities. He therefore asked that the evidence obtained by the use of </w:t>
      </w:r>
      <w:r w:rsidRPr="00E61D3E" w:rsidR="004654C6">
        <w:rPr>
          <w:rFonts w:eastAsia="Times New Roman"/>
          <w:lang w:val="en-GB" w:eastAsia="fr-FR"/>
        </w:rPr>
        <w:t>informants</w:t>
      </w:r>
      <w:r w:rsidRPr="00E61D3E" w:rsidR="00891D44">
        <w:rPr>
          <w:rFonts w:eastAsia="Times New Roman"/>
          <w:lang w:val="en-GB" w:eastAsia="fr-FR"/>
        </w:rPr>
        <w:t xml:space="preserve"> be excluded as unlawfully obtained.</w:t>
      </w:r>
      <w:r w:rsidRPr="00E61D3E" w:rsidR="004654C6">
        <w:rPr>
          <w:rFonts w:eastAsia="Times New Roman"/>
          <w:lang w:val="en-GB" w:eastAsia="fr-FR"/>
        </w:rPr>
        <w:t xml:space="preserve"> The trial bench dismissed the applicant</w:t>
      </w:r>
      <w:r w:rsidRPr="00E61D3E" w:rsidR="00E61D3E">
        <w:rPr>
          <w:rFonts w:eastAsia="Times New Roman"/>
          <w:lang w:val="en-GB" w:eastAsia="fr-FR"/>
        </w:rPr>
        <w:t>’</w:t>
      </w:r>
      <w:r w:rsidRPr="00E61D3E" w:rsidR="004654C6">
        <w:rPr>
          <w:rFonts w:eastAsia="Times New Roman"/>
          <w:lang w:val="en-GB" w:eastAsia="fr-FR"/>
        </w:rPr>
        <w:t>s arguments on the grounds that nothing suggested that he had been entrapped.</w:t>
      </w:r>
    </w:p>
    <w:p w:rsidRPr="00E61D3E" w:rsidR="004654C6" w:rsidP="00E61D3E" w:rsidRDefault="004654C6">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61</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At the hearings between 22-24 and 27-28 April 2009 the trial bench questioned the accused. The applicant stated that he had been incited to engage in illegal activities by J.K. but</w:t>
      </w:r>
      <w:r w:rsidRPr="00E61D3E" w:rsidR="00540A46">
        <w:rPr>
          <w:rFonts w:ascii="Times New Roman" w:hAnsi="Times New Roman" w:eastAsia="Times New Roman" w:cs="Times New Roman"/>
          <w:szCs w:val="20"/>
          <w:lang w:val="en-GB" w:eastAsia="fr-FR"/>
        </w:rPr>
        <w:t xml:space="preserve"> he</w:t>
      </w:r>
      <w:r w:rsidRPr="00E61D3E">
        <w:rPr>
          <w:rFonts w:ascii="Times New Roman" w:hAnsi="Times New Roman" w:eastAsia="Times New Roman" w:cs="Times New Roman"/>
          <w:szCs w:val="20"/>
          <w:lang w:val="en-GB" w:eastAsia="fr-FR"/>
        </w:rPr>
        <w:t xml:space="preserve"> refused to answer any further questions on the matter.</w:t>
      </w:r>
    </w:p>
    <w:p w:rsidRPr="00E61D3E" w:rsidR="00BC7C9F" w:rsidP="00E61D3E" w:rsidRDefault="004654C6">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62</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On 29 April 2009 the State Attorney</w:t>
      </w:r>
      <w:r w:rsidRPr="00E61D3E" w:rsidR="00E61D3E">
        <w:rPr>
          <w:rFonts w:ascii="Times New Roman" w:hAnsi="Times New Roman" w:eastAsia="Times New Roman" w:cs="Times New Roman"/>
          <w:szCs w:val="20"/>
          <w:lang w:val="en-GB" w:eastAsia="fr-FR"/>
        </w:rPr>
        <w:t>’</w:t>
      </w:r>
      <w:r w:rsidRPr="00E61D3E">
        <w:rPr>
          <w:rFonts w:ascii="Times New Roman" w:hAnsi="Times New Roman" w:eastAsia="Times New Roman" w:cs="Times New Roman"/>
          <w:szCs w:val="20"/>
          <w:lang w:val="en-GB" w:eastAsia="fr-FR"/>
        </w:rPr>
        <w:t>s Office submitted an amended indictment specifying the charges against the accused on the basis of the evidence adduced at the trial.</w:t>
      </w:r>
      <w:r w:rsidRPr="00E61D3E" w:rsidR="00540A46">
        <w:rPr>
          <w:rFonts w:ascii="Times New Roman" w:hAnsi="Times New Roman" w:eastAsia="Times New Roman" w:cs="Times New Roman"/>
          <w:szCs w:val="20"/>
          <w:lang w:val="en-GB" w:eastAsia="fr-FR"/>
        </w:rPr>
        <w:t xml:space="preserve"> </w:t>
      </w:r>
      <w:r w:rsidRPr="00E61D3E" w:rsidR="00BC7C9F">
        <w:rPr>
          <w:rFonts w:ascii="Times New Roman" w:hAnsi="Times New Roman" w:eastAsia="Times New Roman" w:cs="Times New Roman"/>
          <w:szCs w:val="20"/>
          <w:lang w:val="en-GB" w:eastAsia="fr-FR"/>
        </w:rPr>
        <w:t xml:space="preserve">At a hearing on 5 May 2009 the applicant pleaded not guilty to the amended indictment. He reiterated his arguments that he had been entrapped by J.K. and that he had not taken any </w:t>
      </w:r>
      <w:r w:rsidRPr="00E61D3E" w:rsidR="00CE1967">
        <w:rPr>
          <w:rFonts w:ascii="Times New Roman" w:hAnsi="Times New Roman" w:eastAsia="Times New Roman" w:cs="Times New Roman"/>
          <w:szCs w:val="20"/>
          <w:lang w:val="en-GB" w:eastAsia="fr-FR"/>
        </w:rPr>
        <w:t xml:space="preserve">actions </w:t>
      </w:r>
      <w:r w:rsidRPr="00E61D3E" w:rsidR="00BC7C9F">
        <w:rPr>
          <w:rFonts w:ascii="Times New Roman" w:hAnsi="Times New Roman" w:eastAsia="Times New Roman" w:cs="Times New Roman"/>
          <w:szCs w:val="20"/>
          <w:lang w:val="en-GB" w:eastAsia="fr-FR"/>
        </w:rPr>
        <w:t xml:space="preserve">which he </w:t>
      </w:r>
      <w:r w:rsidRPr="00E61D3E" w:rsidR="003F2CF2">
        <w:rPr>
          <w:rFonts w:ascii="Times New Roman" w:hAnsi="Times New Roman" w:eastAsia="Times New Roman" w:cs="Times New Roman"/>
          <w:szCs w:val="20"/>
          <w:lang w:val="en-GB" w:eastAsia="fr-FR"/>
        </w:rPr>
        <w:t xml:space="preserve">had </w:t>
      </w:r>
      <w:r w:rsidRPr="00E61D3E" w:rsidR="00BC7C9F">
        <w:rPr>
          <w:rFonts w:ascii="Times New Roman" w:hAnsi="Times New Roman" w:eastAsia="Times New Roman" w:cs="Times New Roman"/>
          <w:szCs w:val="20"/>
          <w:lang w:val="en-GB" w:eastAsia="fr-FR"/>
        </w:rPr>
        <w:t xml:space="preserve">not been entitled to take as </w:t>
      </w:r>
      <w:r w:rsidRPr="00E61D3E" w:rsidR="003F2CF2">
        <w:rPr>
          <w:rFonts w:ascii="Times New Roman" w:hAnsi="Times New Roman" w:eastAsia="Times New Roman" w:cs="Times New Roman"/>
          <w:szCs w:val="20"/>
          <w:lang w:val="en-GB" w:eastAsia="fr-FR"/>
        </w:rPr>
        <w:t>vice</w:t>
      </w:r>
      <w:r w:rsidRPr="00E61D3E" w:rsidR="00BC7C9F">
        <w:rPr>
          <w:rFonts w:ascii="Times New Roman" w:hAnsi="Times New Roman" w:eastAsia="Times New Roman" w:cs="Times New Roman"/>
          <w:szCs w:val="20"/>
          <w:lang w:val="en-GB" w:eastAsia="fr-FR"/>
        </w:rPr>
        <w:t>-president of the Fund.</w:t>
      </w:r>
    </w:p>
    <w:p w:rsidRPr="00E61D3E" w:rsidR="00265767" w:rsidP="00E61D3E" w:rsidRDefault="00540A46">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63</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BC7C9F">
        <w:rPr>
          <w:rFonts w:ascii="Times New Roman" w:hAnsi="Times New Roman" w:eastAsia="Times New Roman" w:cs="Times New Roman"/>
          <w:szCs w:val="20"/>
          <w:lang w:val="en-GB" w:eastAsia="fr-FR"/>
        </w:rPr>
        <w:t xml:space="preserve">Further </w:t>
      </w:r>
      <w:r w:rsidRPr="00E61D3E" w:rsidR="002111FD">
        <w:rPr>
          <w:rFonts w:ascii="Times New Roman" w:hAnsi="Times New Roman" w:eastAsia="Times New Roman" w:cs="Times New Roman"/>
          <w:szCs w:val="20"/>
          <w:lang w:val="en-GB" w:eastAsia="fr-FR"/>
        </w:rPr>
        <w:t>hearings were held between</w:t>
      </w:r>
      <w:r w:rsidRPr="00E61D3E" w:rsidR="00BC7C9F">
        <w:rPr>
          <w:rFonts w:ascii="Times New Roman" w:hAnsi="Times New Roman" w:eastAsia="Times New Roman" w:cs="Times New Roman"/>
          <w:szCs w:val="20"/>
          <w:lang w:val="en-GB" w:eastAsia="fr-FR"/>
        </w:rPr>
        <w:t xml:space="preserve"> </w:t>
      </w:r>
      <w:r w:rsidRPr="00E61D3E" w:rsidR="002111FD">
        <w:rPr>
          <w:rFonts w:ascii="Times New Roman" w:hAnsi="Times New Roman" w:eastAsia="Times New Roman" w:cs="Times New Roman"/>
          <w:szCs w:val="20"/>
          <w:lang w:val="en-GB" w:eastAsia="fr-FR"/>
        </w:rPr>
        <w:t>8 and 12 May 2009 at which the trial bench heard the parties</w:t>
      </w:r>
      <w:r w:rsidRPr="00E61D3E" w:rsidR="00E61D3E">
        <w:rPr>
          <w:rFonts w:ascii="Times New Roman" w:hAnsi="Times New Roman" w:eastAsia="Times New Roman" w:cs="Times New Roman"/>
          <w:szCs w:val="20"/>
          <w:lang w:val="en-GB" w:eastAsia="fr-FR"/>
        </w:rPr>
        <w:t>’</w:t>
      </w:r>
      <w:r w:rsidRPr="00E61D3E" w:rsidR="002111FD">
        <w:rPr>
          <w:rFonts w:ascii="Times New Roman" w:hAnsi="Times New Roman" w:eastAsia="Times New Roman" w:cs="Times New Roman"/>
          <w:szCs w:val="20"/>
          <w:lang w:val="en-GB" w:eastAsia="fr-FR"/>
        </w:rPr>
        <w:t xml:space="preserve"> closing arguments.</w:t>
      </w:r>
    </w:p>
    <w:p w:rsidRPr="00E61D3E" w:rsidR="00584AC2" w:rsidP="00E61D3E" w:rsidRDefault="00584AC2">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64</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34690A">
        <w:rPr>
          <w:rFonts w:ascii="Times New Roman" w:hAnsi="Times New Roman" w:eastAsia="Times New Roman" w:cs="Times New Roman"/>
          <w:szCs w:val="20"/>
          <w:lang w:val="en-GB" w:eastAsia="fr-FR"/>
        </w:rPr>
        <w:t xml:space="preserve">On 15 May 2009 the Zagreb County Court </w:t>
      </w:r>
      <w:r w:rsidRPr="00E61D3E">
        <w:rPr>
          <w:rFonts w:ascii="Times New Roman" w:hAnsi="Times New Roman" w:eastAsia="Times New Roman" w:cs="Times New Roman"/>
          <w:szCs w:val="20"/>
          <w:lang w:val="en-GB" w:eastAsia="fr-FR"/>
        </w:rPr>
        <w:t>delivered a judgment finding</w:t>
      </w:r>
      <w:r w:rsidRPr="00E61D3E" w:rsidR="00727D55">
        <w:rPr>
          <w:rFonts w:ascii="Times New Roman" w:hAnsi="Times New Roman" w:eastAsia="Times New Roman" w:cs="Times New Roman"/>
          <w:szCs w:val="20"/>
          <w:lang w:val="en-GB" w:eastAsia="fr-FR"/>
        </w:rPr>
        <w:t xml:space="preserve"> that</w:t>
      </w:r>
      <w:r w:rsidRPr="00E61D3E">
        <w:rPr>
          <w:rFonts w:ascii="Times New Roman" w:hAnsi="Times New Roman" w:eastAsia="Times New Roman" w:cs="Times New Roman"/>
          <w:szCs w:val="20"/>
          <w:lang w:val="en-GB" w:eastAsia="fr-FR"/>
        </w:rPr>
        <w:t xml:space="preserve"> </w:t>
      </w:r>
      <w:r w:rsidRPr="00E61D3E" w:rsidR="0034690A">
        <w:rPr>
          <w:rFonts w:ascii="Times New Roman" w:hAnsi="Times New Roman" w:eastAsia="Times New Roman" w:cs="Times New Roman"/>
          <w:szCs w:val="20"/>
          <w:lang w:val="en-GB" w:eastAsia="fr-FR"/>
        </w:rPr>
        <w:t>the applicant</w:t>
      </w:r>
      <w:r w:rsidRPr="00E61D3E" w:rsidR="00727D55">
        <w:rPr>
          <w:rFonts w:ascii="Times New Roman" w:hAnsi="Times New Roman" w:eastAsia="Times New Roman" w:cs="Times New Roman"/>
          <w:szCs w:val="20"/>
          <w:lang w:val="en-GB" w:eastAsia="fr-FR"/>
        </w:rPr>
        <w:t xml:space="preserve">, in his capacity </w:t>
      </w:r>
      <w:r w:rsidRPr="00E61D3E" w:rsidR="00A70F5C">
        <w:rPr>
          <w:rFonts w:ascii="Times New Roman" w:hAnsi="Times New Roman" w:eastAsia="Times New Roman" w:cs="Times New Roman"/>
          <w:szCs w:val="20"/>
          <w:lang w:val="en-GB" w:eastAsia="fr-FR"/>
        </w:rPr>
        <w:t xml:space="preserve">as </w:t>
      </w:r>
      <w:r w:rsidRPr="00E61D3E" w:rsidR="00727D55">
        <w:rPr>
          <w:rFonts w:ascii="Times New Roman" w:hAnsi="Times New Roman" w:eastAsia="Times New Roman" w:cs="Times New Roman"/>
          <w:szCs w:val="20"/>
          <w:lang w:val="en-GB" w:eastAsia="fr-FR"/>
        </w:rPr>
        <w:t xml:space="preserve">a </w:t>
      </w:r>
      <w:r w:rsidRPr="00E61D3E" w:rsidR="003F2CF2">
        <w:rPr>
          <w:rFonts w:ascii="Times New Roman" w:hAnsi="Times New Roman" w:eastAsia="Times New Roman" w:cs="Times New Roman"/>
          <w:szCs w:val="20"/>
          <w:lang w:val="en-GB" w:eastAsia="fr-FR"/>
        </w:rPr>
        <w:t xml:space="preserve">public </w:t>
      </w:r>
      <w:r w:rsidRPr="00E61D3E" w:rsidR="00727D55">
        <w:rPr>
          <w:rFonts w:ascii="Times New Roman" w:hAnsi="Times New Roman" w:eastAsia="Times New Roman" w:cs="Times New Roman"/>
          <w:szCs w:val="20"/>
          <w:lang w:val="en-GB" w:eastAsia="fr-FR"/>
        </w:rPr>
        <w:t>official as defined under</w:t>
      </w:r>
      <w:r w:rsidRPr="00E61D3E" w:rsidR="00D63087">
        <w:rPr>
          <w:rFonts w:ascii="Times New Roman" w:hAnsi="Times New Roman" w:eastAsia="Times New Roman" w:cs="Times New Roman"/>
          <w:szCs w:val="20"/>
          <w:lang w:val="en-GB" w:eastAsia="fr-FR"/>
        </w:rPr>
        <w:t xml:space="preserve"> Article 89</w:t>
      </w:r>
      <w:r w:rsidRPr="00E61D3E" w:rsidR="00D83A84">
        <w:rPr>
          <w:rFonts w:ascii="Times New Roman" w:hAnsi="Times New Roman" w:eastAsia="Times New Roman" w:cs="Times New Roman"/>
          <w:szCs w:val="20"/>
          <w:lang w:val="en-GB" w:eastAsia="fr-FR"/>
        </w:rPr>
        <w:t>(3)</w:t>
      </w:r>
      <w:r w:rsidRPr="00E61D3E" w:rsidR="00D63087">
        <w:rPr>
          <w:rFonts w:ascii="Times New Roman" w:hAnsi="Times New Roman" w:eastAsia="Times New Roman" w:cs="Times New Roman"/>
          <w:szCs w:val="20"/>
          <w:lang w:val="en-GB" w:eastAsia="fr-FR"/>
        </w:rPr>
        <w:t xml:space="preserve"> of</w:t>
      </w:r>
      <w:r w:rsidRPr="00E61D3E" w:rsidR="003B6CEF">
        <w:rPr>
          <w:rFonts w:ascii="Times New Roman" w:hAnsi="Times New Roman" w:eastAsia="Times New Roman" w:cs="Times New Roman"/>
          <w:szCs w:val="20"/>
          <w:lang w:val="en-GB" w:eastAsia="fr-FR"/>
        </w:rPr>
        <w:t xml:space="preserve"> the Criminal C</w:t>
      </w:r>
      <w:r w:rsidRPr="00E61D3E" w:rsidR="00F408A3">
        <w:rPr>
          <w:rFonts w:ascii="Times New Roman" w:hAnsi="Times New Roman" w:eastAsia="Times New Roman" w:cs="Times New Roman"/>
          <w:szCs w:val="20"/>
          <w:lang w:val="en-GB" w:eastAsia="fr-FR"/>
        </w:rPr>
        <w:t>ode, had taken bribe</w:t>
      </w:r>
      <w:r w:rsidRPr="00E61D3E" w:rsidR="003F2CF2">
        <w:rPr>
          <w:rFonts w:ascii="Times New Roman" w:hAnsi="Times New Roman" w:eastAsia="Times New Roman" w:cs="Times New Roman"/>
          <w:szCs w:val="20"/>
          <w:lang w:val="en-GB" w:eastAsia="fr-FR"/>
        </w:rPr>
        <w:t>s</w:t>
      </w:r>
      <w:r w:rsidRPr="00E61D3E" w:rsidR="00F408A3">
        <w:rPr>
          <w:rFonts w:ascii="Times New Roman" w:hAnsi="Times New Roman" w:eastAsia="Times New Roman" w:cs="Times New Roman"/>
          <w:szCs w:val="20"/>
          <w:lang w:val="en-GB" w:eastAsia="fr-FR"/>
        </w:rPr>
        <w:t xml:space="preserve"> (Article 347 § 1 of the Criminal Code)</w:t>
      </w:r>
      <w:r w:rsidRPr="00E61D3E" w:rsidR="00125593">
        <w:rPr>
          <w:rFonts w:ascii="Times New Roman" w:hAnsi="Times New Roman" w:eastAsia="Times New Roman" w:cs="Times New Roman"/>
          <w:szCs w:val="20"/>
          <w:lang w:val="en-GB" w:eastAsia="fr-FR"/>
        </w:rPr>
        <w:t>,</w:t>
      </w:r>
      <w:r w:rsidRPr="00E61D3E" w:rsidR="00727D55">
        <w:rPr>
          <w:rFonts w:ascii="Times New Roman" w:hAnsi="Times New Roman" w:eastAsia="Times New Roman" w:cs="Times New Roman"/>
          <w:szCs w:val="20"/>
          <w:lang w:val="en-GB" w:eastAsia="fr-FR"/>
        </w:rPr>
        <w:t xml:space="preserve"> </w:t>
      </w:r>
      <w:r w:rsidRPr="00E61D3E" w:rsidR="00540A46">
        <w:rPr>
          <w:rFonts w:ascii="Times New Roman" w:hAnsi="Times New Roman" w:eastAsia="Times New Roman" w:cs="Times New Roman"/>
          <w:szCs w:val="20"/>
          <w:lang w:val="en-GB" w:eastAsia="fr-FR"/>
        </w:rPr>
        <w:t xml:space="preserve">facilitated </w:t>
      </w:r>
      <w:r w:rsidRPr="00E61D3E" w:rsidR="00727D55">
        <w:rPr>
          <w:rFonts w:ascii="Times New Roman" w:hAnsi="Times New Roman" w:eastAsia="Times New Roman" w:cs="Times New Roman"/>
          <w:szCs w:val="20"/>
          <w:lang w:val="en-GB" w:eastAsia="fr-FR"/>
        </w:rPr>
        <w:t>bribe-taking</w:t>
      </w:r>
      <w:r w:rsidRPr="00E61D3E" w:rsidR="00F408A3">
        <w:rPr>
          <w:rFonts w:ascii="Times New Roman" w:hAnsi="Times New Roman" w:eastAsia="Times New Roman" w:cs="Times New Roman"/>
          <w:szCs w:val="20"/>
          <w:lang w:val="en-GB" w:eastAsia="fr-FR"/>
        </w:rPr>
        <w:t xml:space="preserve"> (Article 348 § 1 of the Criminal Code)</w:t>
      </w:r>
      <w:r w:rsidRPr="00E61D3E" w:rsidR="00727D55">
        <w:rPr>
          <w:rFonts w:ascii="Times New Roman" w:hAnsi="Times New Roman" w:eastAsia="Times New Roman" w:cs="Times New Roman"/>
          <w:szCs w:val="20"/>
          <w:lang w:val="en-GB" w:eastAsia="fr-FR"/>
        </w:rPr>
        <w:t xml:space="preserve"> and abused his power and authority</w:t>
      </w:r>
      <w:r w:rsidRPr="00E61D3E" w:rsidR="00F408A3">
        <w:rPr>
          <w:rFonts w:ascii="Times New Roman" w:hAnsi="Times New Roman" w:eastAsia="Times New Roman" w:cs="Times New Roman"/>
          <w:szCs w:val="20"/>
          <w:lang w:val="en-GB" w:eastAsia="fr-FR"/>
        </w:rPr>
        <w:t xml:space="preserve"> (Article 337 §§ 1</w:t>
      </w:r>
      <w:r w:rsidRPr="00E61D3E" w:rsidR="00997AAF">
        <w:rPr>
          <w:rFonts w:ascii="Times New Roman" w:hAnsi="Times New Roman" w:eastAsia="Times New Roman" w:cs="Times New Roman"/>
          <w:szCs w:val="20"/>
          <w:lang w:val="en-GB" w:eastAsia="fr-FR"/>
        </w:rPr>
        <w:t>, 3</w:t>
      </w:r>
      <w:r w:rsidRPr="00E61D3E" w:rsidR="00F408A3">
        <w:rPr>
          <w:rFonts w:ascii="Times New Roman" w:hAnsi="Times New Roman" w:eastAsia="Times New Roman" w:cs="Times New Roman"/>
          <w:szCs w:val="20"/>
          <w:lang w:val="en-GB" w:eastAsia="fr-FR"/>
        </w:rPr>
        <w:t xml:space="preserve"> and 4 of the Criminal Code)</w:t>
      </w:r>
      <w:r w:rsidRPr="00E61D3E" w:rsidR="00727D55">
        <w:rPr>
          <w:rFonts w:ascii="Times New Roman" w:hAnsi="Times New Roman" w:eastAsia="Times New Roman" w:cs="Times New Roman"/>
          <w:szCs w:val="20"/>
          <w:lang w:val="en-GB" w:eastAsia="fr-FR"/>
        </w:rPr>
        <w:t xml:space="preserve"> in connection with M.M.</w:t>
      </w:r>
      <w:r w:rsidRPr="00E61D3E" w:rsidR="00E61D3E">
        <w:rPr>
          <w:rFonts w:ascii="Times New Roman" w:hAnsi="Times New Roman" w:eastAsia="Times New Roman" w:cs="Times New Roman"/>
          <w:szCs w:val="20"/>
          <w:lang w:val="en-GB" w:eastAsia="fr-FR"/>
        </w:rPr>
        <w:t>’</w:t>
      </w:r>
      <w:r w:rsidRPr="00E61D3E" w:rsidR="00727D55">
        <w:rPr>
          <w:rFonts w:ascii="Times New Roman" w:hAnsi="Times New Roman" w:eastAsia="Times New Roman" w:cs="Times New Roman"/>
          <w:szCs w:val="20"/>
          <w:lang w:val="en-GB" w:eastAsia="fr-FR"/>
        </w:rPr>
        <w:t>s investment project in the Zadar region, the privatisation of the hotels Ž. and P. and the privatisation of the company B</w:t>
      </w:r>
      <w:r w:rsidRPr="00E61D3E" w:rsidR="003F2CF2">
        <w:rPr>
          <w:rFonts w:ascii="Times New Roman" w:hAnsi="Times New Roman" w:eastAsia="Times New Roman" w:cs="Times New Roman"/>
          <w:szCs w:val="20"/>
          <w:lang w:val="en-GB" w:eastAsia="fr-FR"/>
        </w:rPr>
        <w:t>. T</w:t>
      </w:r>
      <w:r w:rsidRPr="00E61D3E" w:rsidR="00D63087">
        <w:rPr>
          <w:rFonts w:ascii="Times New Roman" w:hAnsi="Times New Roman" w:eastAsia="Times New Roman" w:cs="Times New Roman"/>
          <w:szCs w:val="20"/>
          <w:lang w:val="en-GB" w:eastAsia="fr-FR"/>
        </w:rPr>
        <w:t xml:space="preserve">he </w:t>
      </w:r>
      <w:r w:rsidRPr="00E61D3E" w:rsidR="003F2CF2">
        <w:rPr>
          <w:rFonts w:ascii="Times New Roman" w:hAnsi="Times New Roman" w:eastAsia="Times New Roman" w:cs="Times New Roman"/>
          <w:szCs w:val="20"/>
          <w:lang w:val="en-GB" w:eastAsia="fr-FR"/>
        </w:rPr>
        <w:t>c</w:t>
      </w:r>
      <w:r w:rsidRPr="00E61D3E" w:rsidR="00D63087">
        <w:rPr>
          <w:rFonts w:ascii="Times New Roman" w:hAnsi="Times New Roman" w:eastAsia="Times New Roman" w:cs="Times New Roman"/>
          <w:szCs w:val="20"/>
          <w:lang w:val="en-GB" w:eastAsia="fr-FR"/>
        </w:rPr>
        <w:t>ourt</w:t>
      </w:r>
      <w:r w:rsidRPr="00E61D3E" w:rsidR="00727D55">
        <w:rPr>
          <w:rFonts w:ascii="Times New Roman" w:hAnsi="Times New Roman" w:eastAsia="Times New Roman" w:cs="Times New Roman"/>
          <w:szCs w:val="20"/>
          <w:lang w:val="en-GB" w:eastAsia="fr-FR"/>
        </w:rPr>
        <w:t xml:space="preserve"> sentenced him to eleven years</w:t>
      </w:r>
      <w:r w:rsidRPr="00E61D3E" w:rsidR="00E61D3E">
        <w:rPr>
          <w:rFonts w:ascii="Times New Roman" w:hAnsi="Times New Roman" w:eastAsia="Times New Roman" w:cs="Times New Roman"/>
          <w:szCs w:val="20"/>
          <w:lang w:val="en-GB" w:eastAsia="fr-FR"/>
        </w:rPr>
        <w:t>’</w:t>
      </w:r>
      <w:r w:rsidRPr="00E61D3E" w:rsidR="00727D55">
        <w:rPr>
          <w:rFonts w:ascii="Times New Roman" w:hAnsi="Times New Roman" w:eastAsia="Times New Roman" w:cs="Times New Roman"/>
          <w:szCs w:val="20"/>
          <w:lang w:val="en-GB" w:eastAsia="fr-FR"/>
        </w:rPr>
        <w:t xml:space="preserve"> imprisonment. At the same time, </w:t>
      </w:r>
      <w:r w:rsidRPr="00E61D3E" w:rsidR="00D63087">
        <w:rPr>
          <w:rFonts w:ascii="Times New Roman" w:hAnsi="Times New Roman" w:eastAsia="Times New Roman" w:cs="Times New Roman"/>
          <w:szCs w:val="20"/>
          <w:lang w:val="en-GB" w:eastAsia="fr-FR"/>
        </w:rPr>
        <w:t xml:space="preserve">it </w:t>
      </w:r>
      <w:r w:rsidRPr="00E61D3E" w:rsidR="00727D55">
        <w:rPr>
          <w:rFonts w:ascii="Times New Roman" w:hAnsi="Times New Roman" w:eastAsia="Times New Roman" w:cs="Times New Roman"/>
          <w:szCs w:val="20"/>
          <w:lang w:val="en-GB" w:eastAsia="fr-FR"/>
        </w:rPr>
        <w:t>acquitted the applicant on charges of bribe-taking related to the privatisation of</w:t>
      </w:r>
      <w:r w:rsidRPr="00E61D3E" w:rsidR="00540A46">
        <w:rPr>
          <w:rFonts w:ascii="Times New Roman" w:hAnsi="Times New Roman" w:eastAsia="Times New Roman" w:cs="Times New Roman"/>
          <w:szCs w:val="20"/>
          <w:lang w:val="en-GB" w:eastAsia="fr-FR"/>
        </w:rPr>
        <w:t xml:space="preserve"> the</w:t>
      </w:r>
      <w:r w:rsidRPr="00E61D3E" w:rsidR="00727D55">
        <w:rPr>
          <w:rFonts w:ascii="Times New Roman" w:hAnsi="Times New Roman" w:eastAsia="Times New Roman" w:cs="Times New Roman"/>
          <w:szCs w:val="20"/>
          <w:lang w:val="en-GB" w:eastAsia="fr-FR"/>
        </w:rPr>
        <w:t xml:space="preserve"> </w:t>
      </w:r>
      <w:r w:rsidRPr="00E61D3E" w:rsidR="00E52F9C">
        <w:rPr>
          <w:rFonts w:ascii="Times New Roman" w:hAnsi="Times New Roman" w:eastAsia="Times New Roman" w:cs="Times New Roman"/>
          <w:szCs w:val="20"/>
          <w:lang w:val="en-GB" w:eastAsia="fr-FR"/>
        </w:rPr>
        <w:t>company P.O. (see</w:t>
      </w:r>
      <w:r w:rsidRPr="00E61D3E" w:rsidR="00201BCB">
        <w:rPr>
          <w:rFonts w:ascii="Times New Roman" w:hAnsi="Times New Roman" w:eastAsia="Times New Roman" w:cs="Times New Roman"/>
          <w:szCs w:val="20"/>
          <w:lang w:val="en-GB" w:eastAsia="fr-FR"/>
        </w:rPr>
        <w:t> </w:t>
      </w:r>
      <w:r w:rsidRPr="00E61D3E" w:rsidR="00E52F9C">
        <w:rPr>
          <w:rFonts w:ascii="Times New Roman" w:hAnsi="Times New Roman" w:eastAsia="Times New Roman" w:cs="Times New Roman"/>
          <w:szCs w:val="20"/>
          <w:lang w:val="en-GB" w:eastAsia="fr-FR"/>
        </w:rPr>
        <w:t>paragraph </w:t>
      </w:r>
      <w:r w:rsidRPr="00E61D3E" w:rsidR="00C07555">
        <w:rPr>
          <w:rFonts w:ascii="Times New Roman" w:hAnsi="Times New Roman" w:eastAsia="Times New Roman" w:cs="Times New Roman"/>
          <w:szCs w:val="20"/>
          <w:lang w:val="en-GB" w:eastAsia="fr-FR"/>
        </w:rPr>
        <w:t>29</w:t>
      </w:r>
      <w:r w:rsidRPr="00E61D3E" w:rsidR="00727D55">
        <w:rPr>
          <w:rFonts w:ascii="Times New Roman" w:hAnsi="Times New Roman" w:eastAsia="Times New Roman" w:cs="Times New Roman"/>
          <w:szCs w:val="20"/>
          <w:lang w:val="en-GB" w:eastAsia="fr-FR"/>
        </w:rPr>
        <w:t xml:space="preserve"> above).</w:t>
      </w:r>
    </w:p>
    <w:p w:rsidRPr="00E61D3E" w:rsidR="00BF2FFB" w:rsidP="00E61D3E" w:rsidRDefault="00727D55">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65</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7B0559">
        <w:rPr>
          <w:rFonts w:ascii="Times New Roman" w:hAnsi="Times New Roman" w:eastAsia="Times New Roman" w:cs="Times New Roman"/>
          <w:szCs w:val="20"/>
          <w:lang w:val="en-GB" w:eastAsia="fr-FR"/>
        </w:rPr>
        <w:t>The Zagreb County Court explained that all the relevant facts concerning the circumsta</w:t>
      </w:r>
      <w:r w:rsidRPr="00E61D3E" w:rsidR="00D63087">
        <w:rPr>
          <w:rFonts w:ascii="Times New Roman" w:hAnsi="Times New Roman" w:eastAsia="Times New Roman" w:cs="Times New Roman"/>
          <w:szCs w:val="20"/>
          <w:lang w:val="en-GB" w:eastAsia="fr-FR"/>
        </w:rPr>
        <w:t>nces of the case had been duly</w:t>
      </w:r>
      <w:r w:rsidRPr="00E61D3E" w:rsidR="007B0559">
        <w:rPr>
          <w:rFonts w:ascii="Times New Roman" w:hAnsi="Times New Roman" w:eastAsia="Times New Roman" w:cs="Times New Roman"/>
          <w:szCs w:val="20"/>
          <w:lang w:val="en-GB" w:eastAsia="fr-FR"/>
        </w:rPr>
        <w:t xml:space="preserve"> established</w:t>
      </w:r>
      <w:r w:rsidRPr="00E61D3E" w:rsidR="00D63087">
        <w:rPr>
          <w:rFonts w:ascii="Times New Roman" w:hAnsi="Times New Roman" w:eastAsia="Times New Roman" w:cs="Times New Roman"/>
          <w:szCs w:val="20"/>
          <w:lang w:val="en-GB" w:eastAsia="fr-FR"/>
        </w:rPr>
        <w:t xml:space="preserve"> and that therefore there </w:t>
      </w:r>
      <w:r w:rsidRPr="00E61D3E" w:rsidR="00656AE1">
        <w:rPr>
          <w:rFonts w:ascii="Times New Roman" w:hAnsi="Times New Roman" w:eastAsia="Times New Roman" w:cs="Times New Roman"/>
          <w:szCs w:val="20"/>
          <w:lang w:val="en-GB" w:eastAsia="fr-FR"/>
        </w:rPr>
        <w:t>was</w:t>
      </w:r>
      <w:r w:rsidRPr="00E61D3E" w:rsidR="00D63087">
        <w:rPr>
          <w:rFonts w:ascii="Times New Roman" w:hAnsi="Times New Roman" w:eastAsia="Times New Roman" w:cs="Times New Roman"/>
          <w:szCs w:val="20"/>
          <w:lang w:val="en-GB" w:eastAsia="fr-FR"/>
        </w:rPr>
        <w:t xml:space="preserve"> no reason for the examination of further evidence requested by the applicant.</w:t>
      </w:r>
    </w:p>
    <w:p w:rsidRPr="00E61D3E" w:rsidR="0074125A" w:rsidP="00E61D3E" w:rsidRDefault="00824B02">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66</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74125A">
        <w:rPr>
          <w:rFonts w:ascii="Times New Roman" w:hAnsi="Times New Roman" w:eastAsia="Times New Roman" w:cs="Times New Roman"/>
          <w:szCs w:val="20"/>
          <w:lang w:val="en-GB" w:eastAsia="fr-FR"/>
        </w:rPr>
        <w:t>As</w:t>
      </w:r>
      <w:r w:rsidRPr="00E61D3E">
        <w:rPr>
          <w:rFonts w:ascii="Times New Roman" w:hAnsi="Times New Roman" w:eastAsia="Times New Roman" w:cs="Times New Roman"/>
          <w:szCs w:val="20"/>
          <w:lang w:val="en-GB" w:eastAsia="fr-FR"/>
        </w:rPr>
        <w:t xml:space="preserve"> regard</w:t>
      </w:r>
      <w:r w:rsidRPr="00E61D3E" w:rsidR="0074125A">
        <w:rPr>
          <w:rFonts w:ascii="Times New Roman" w:hAnsi="Times New Roman" w:eastAsia="Times New Roman" w:cs="Times New Roman"/>
          <w:szCs w:val="20"/>
          <w:lang w:val="en-GB" w:eastAsia="fr-FR"/>
        </w:rPr>
        <w:t>s</w:t>
      </w:r>
      <w:r w:rsidRPr="00E61D3E">
        <w:rPr>
          <w:rFonts w:ascii="Times New Roman" w:hAnsi="Times New Roman" w:eastAsia="Times New Roman" w:cs="Times New Roman"/>
          <w:szCs w:val="20"/>
          <w:lang w:val="en-GB" w:eastAsia="fr-FR"/>
        </w:rPr>
        <w:t xml:space="preserve"> the </w:t>
      </w:r>
      <w:r w:rsidRPr="00E61D3E" w:rsidR="001C676F">
        <w:rPr>
          <w:rFonts w:ascii="Times New Roman" w:hAnsi="Times New Roman" w:eastAsia="Times New Roman" w:cs="Times New Roman"/>
          <w:szCs w:val="20"/>
          <w:lang w:val="en-GB" w:eastAsia="fr-FR"/>
        </w:rPr>
        <w:t xml:space="preserve">application </w:t>
      </w:r>
      <w:r w:rsidRPr="00E61D3E">
        <w:rPr>
          <w:rFonts w:ascii="Times New Roman" w:hAnsi="Times New Roman" w:eastAsia="Times New Roman" w:cs="Times New Roman"/>
          <w:szCs w:val="20"/>
          <w:lang w:val="en-GB" w:eastAsia="fr-FR"/>
        </w:rPr>
        <w:t xml:space="preserve">by the defence to obtain the </w:t>
      </w:r>
      <w:r w:rsidRPr="00E61D3E" w:rsidR="0074125A">
        <w:rPr>
          <w:rFonts w:ascii="Times New Roman" w:hAnsi="Times New Roman" w:eastAsia="Times New Roman" w:cs="Times New Roman"/>
          <w:szCs w:val="20"/>
          <w:lang w:val="en-GB" w:eastAsia="fr-FR"/>
        </w:rPr>
        <w:t>secret surveillance recordings and a complaint of non-disclosure of certain recordings, the Zagreb County Court noted:</w:t>
      </w:r>
    </w:p>
    <w:p w:rsidRPr="00E61D3E" w:rsidR="00824B02" w:rsidP="00E61D3E" w:rsidRDefault="00824B02">
      <w:pPr>
        <w:pStyle w:val="ECHRParaQuote"/>
        <w:rPr>
          <w:rFonts w:eastAsia="Times New Roman"/>
          <w:lang w:val="en-GB" w:eastAsia="fr-FR"/>
        </w:rPr>
      </w:pPr>
      <w:r w:rsidRPr="00E61D3E">
        <w:rPr>
          <w:rFonts w:eastAsia="Times New Roman"/>
          <w:lang w:val="en-GB" w:eastAsia="fr-FR"/>
        </w:rPr>
        <w:t xml:space="preserve"> </w:t>
      </w:r>
      <w:r w:rsidRPr="00E61D3E" w:rsidR="0074125A">
        <w:rPr>
          <w:rFonts w:eastAsia="Times New Roman"/>
          <w:lang w:val="en-GB" w:eastAsia="fr-FR"/>
        </w:rPr>
        <w:t>“With regard to the recordings which [the State Attorney</w:t>
      </w:r>
      <w:r w:rsidRPr="00E61D3E" w:rsidR="00E61D3E">
        <w:rPr>
          <w:rFonts w:eastAsia="Times New Roman"/>
          <w:lang w:val="en-GB" w:eastAsia="fr-FR"/>
        </w:rPr>
        <w:t>’</w:t>
      </w:r>
      <w:r w:rsidRPr="00E61D3E" w:rsidR="0074125A">
        <w:rPr>
          <w:rFonts w:eastAsia="Times New Roman"/>
          <w:lang w:val="en-GB" w:eastAsia="fr-FR"/>
        </w:rPr>
        <w:t>s Office] asked to be examined at the trial</w:t>
      </w:r>
      <w:r w:rsidRPr="00E61D3E" w:rsidR="00656AE1">
        <w:rPr>
          <w:rFonts w:eastAsia="Times New Roman"/>
          <w:lang w:val="en-GB" w:eastAsia="fr-FR"/>
        </w:rPr>
        <w:t>,</w:t>
      </w:r>
      <w:r w:rsidRPr="00E61D3E" w:rsidR="0074125A">
        <w:rPr>
          <w:rFonts w:eastAsia="Times New Roman"/>
          <w:lang w:val="en-GB" w:eastAsia="fr-FR"/>
        </w:rPr>
        <w:t xml:space="preserve"> an expert report </w:t>
      </w:r>
      <w:r w:rsidRPr="00E61D3E" w:rsidR="00125593">
        <w:rPr>
          <w:rFonts w:eastAsia="Times New Roman"/>
          <w:lang w:val="en-GB" w:eastAsia="fr-FR"/>
        </w:rPr>
        <w:t>was</w:t>
      </w:r>
      <w:r w:rsidRPr="00E61D3E" w:rsidR="0074125A">
        <w:rPr>
          <w:rFonts w:eastAsia="Times New Roman"/>
          <w:lang w:val="en-GB" w:eastAsia="fr-FR"/>
        </w:rPr>
        <w:t xml:space="preserve"> commissioned, that is to say, transcripts </w:t>
      </w:r>
      <w:r w:rsidRPr="00E61D3E" w:rsidR="00656AE1">
        <w:rPr>
          <w:rFonts w:eastAsia="Times New Roman"/>
          <w:lang w:val="en-GB" w:eastAsia="fr-FR"/>
        </w:rPr>
        <w:t>were</w:t>
      </w:r>
      <w:r w:rsidRPr="00E61D3E" w:rsidR="0074125A">
        <w:rPr>
          <w:rFonts w:eastAsia="Times New Roman"/>
          <w:lang w:val="en-GB" w:eastAsia="fr-FR"/>
        </w:rPr>
        <w:t xml:space="preserve"> prepared which were served on all</w:t>
      </w:r>
      <w:r w:rsidRPr="00E61D3E" w:rsidR="00D379A6">
        <w:rPr>
          <w:rFonts w:eastAsia="Times New Roman"/>
          <w:lang w:val="en-GB" w:eastAsia="fr-FR"/>
        </w:rPr>
        <w:t xml:space="preserve"> the</w:t>
      </w:r>
      <w:r w:rsidRPr="00E61D3E" w:rsidR="0074125A">
        <w:rPr>
          <w:rFonts w:eastAsia="Times New Roman"/>
          <w:lang w:val="en-GB" w:eastAsia="fr-FR"/>
        </w:rPr>
        <w:t xml:space="preserve"> parties, the accused and their lawyers, who were thereby </w:t>
      </w:r>
      <w:r w:rsidRPr="00E61D3E" w:rsidR="00B26515">
        <w:rPr>
          <w:rFonts w:eastAsia="Times New Roman"/>
          <w:lang w:val="en-GB" w:eastAsia="fr-FR"/>
        </w:rPr>
        <w:t>fully informed of the subst</w:t>
      </w:r>
      <w:r w:rsidRPr="00E61D3E" w:rsidR="00D379A6">
        <w:rPr>
          <w:rFonts w:eastAsia="Times New Roman"/>
          <w:lang w:val="en-GB" w:eastAsia="fr-FR"/>
        </w:rPr>
        <w:t xml:space="preserve">ance of the recordings </w:t>
      </w:r>
      <w:r w:rsidRPr="00E61D3E" w:rsidR="00125593">
        <w:rPr>
          <w:rFonts w:eastAsia="Times New Roman"/>
          <w:lang w:val="en-GB" w:eastAsia="fr-FR"/>
        </w:rPr>
        <w:t xml:space="preserve">submitted </w:t>
      </w:r>
      <w:r w:rsidRPr="00E61D3E" w:rsidR="00B26515">
        <w:rPr>
          <w:rFonts w:eastAsia="Times New Roman"/>
          <w:lang w:val="en-GB" w:eastAsia="fr-FR"/>
        </w:rPr>
        <w:t xml:space="preserve">into evidence. In addition, this panel finds, that, with regard to the recordings which were to be examined at the trial, there was no obstacle </w:t>
      </w:r>
      <w:r w:rsidRPr="00E61D3E" w:rsidR="00656AE1">
        <w:rPr>
          <w:rFonts w:eastAsia="Times New Roman"/>
          <w:lang w:val="en-GB" w:eastAsia="fr-FR"/>
        </w:rPr>
        <w:t xml:space="preserve">to </w:t>
      </w:r>
      <w:r w:rsidRPr="00E61D3E" w:rsidR="00B26515">
        <w:rPr>
          <w:rFonts w:eastAsia="Times New Roman"/>
          <w:lang w:val="en-GB" w:eastAsia="fr-FR"/>
        </w:rPr>
        <w:t xml:space="preserve">the defence lawyers </w:t>
      </w:r>
      <w:r w:rsidRPr="00E61D3E" w:rsidR="00656AE1">
        <w:rPr>
          <w:rFonts w:eastAsia="Times New Roman"/>
          <w:lang w:val="en-GB" w:eastAsia="fr-FR"/>
        </w:rPr>
        <w:t>examining</w:t>
      </w:r>
      <w:r w:rsidRPr="00E61D3E" w:rsidR="00B26515">
        <w:rPr>
          <w:rFonts w:eastAsia="Times New Roman"/>
          <w:lang w:val="en-GB" w:eastAsia="fr-FR"/>
        </w:rPr>
        <w:t xml:space="preserve"> [those recordings] </w:t>
      </w:r>
      <w:r w:rsidRPr="00E61D3E" w:rsidR="001E4DD9">
        <w:rPr>
          <w:rFonts w:eastAsia="Times New Roman"/>
          <w:lang w:val="en-GB" w:eastAsia="fr-FR"/>
        </w:rPr>
        <w:t xml:space="preserve">in </w:t>
      </w:r>
      <w:r w:rsidRPr="00E61D3E" w:rsidR="00B26515">
        <w:rPr>
          <w:rFonts w:eastAsia="Times New Roman"/>
          <w:lang w:val="en-GB" w:eastAsia="fr-FR"/>
        </w:rPr>
        <w:t>the court</w:t>
      </w:r>
      <w:r w:rsidRPr="00E61D3E" w:rsidR="001E4DD9">
        <w:rPr>
          <w:rFonts w:eastAsia="Times New Roman"/>
          <w:lang w:val="en-GB" w:eastAsia="fr-FR"/>
        </w:rPr>
        <w:t>-house</w:t>
      </w:r>
      <w:r w:rsidRPr="00E61D3E" w:rsidR="00B26515">
        <w:rPr>
          <w:rFonts w:eastAsia="Times New Roman"/>
          <w:lang w:val="en-GB" w:eastAsia="fr-FR"/>
        </w:rPr>
        <w:t xml:space="preserve"> before the commencement of the trial.</w:t>
      </w:r>
    </w:p>
    <w:p w:rsidRPr="00E61D3E" w:rsidR="00B26515" w:rsidP="00E61D3E" w:rsidRDefault="00B26515">
      <w:pPr>
        <w:pStyle w:val="ECHRParaQuote"/>
        <w:rPr>
          <w:rFonts w:eastAsia="Times New Roman"/>
          <w:lang w:val="en-GB" w:eastAsia="fr-FR"/>
        </w:rPr>
      </w:pPr>
      <w:r w:rsidRPr="00E61D3E">
        <w:rPr>
          <w:rFonts w:eastAsia="Times New Roman"/>
          <w:lang w:val="en-GB" w:eastAsia="fr-FR"/>
        </w:rPr>
        <w:t xml:space="preserve">With regard to </w:t>
      </w:r>
      <w:r w:rsidRPr="00E61D3E" w:rsidR="00180D4A">
        <w:rPr>
          <w:rFonts w:eastAsia="Times New Roman"/>
          <w:lang w:val="en-GB" w:eastAsia="fr-FR"/>
        </w:rPr>
        <w:t xml:space="preserve">the </w:t>
      </w:r>
      <w:r w:rsidRPr="00E61D3E">
        <w:rPr>
          <w:rFonts w:eastAsia="Times New Roman"/>
          <w:lang w:val="en-GB" w:eastAsia="fr-FR"/>
        </w:rPr>
        <w:t xml:space="preserve">other conversations of the accused, these [recordings] </w:t>
      </w:r>
      <w:r w:rsidRPr="00E61D3E" w:rsidR="00125593">
        <w:rPr>
          <w:rFonts w:eastAsia="Times New Roman"/>
          <w:lang w:val="en-GB" w:eastAsia="fr-FR"/>
        </w:rPr>
        <w:t>were not</w:t>
      </w:r>
      <w:r w:rsidRPr="00E61D3E">
        <w:rPr>
          <w:rFonts w:eastAsia="Times New Roman"/>
          <w:lang w:val="en-GB" w:eastAsia="fr-FR"/>
        </w:rPr>
        <w:t xml:space="preserve"> </w:t>
      </w:r>
      <w:r w:rsidRPr="00E61D3E" w:rsidR="00656AE1">
        <w:rPr>
          <w:rFonts w:eastAsia="Times New Roman"/>
          <w:lang w:val="en-GB" w:eastAsia="fr-FR"/>
        </w:rPr>
        <w:t xml:space="preserve">submitted </w:t>
      </w:r>
      <w:r w:rsidRPr="00E61D3E">
        <w:rPr>
          <w:rFonts w:eastAsia="Times New Roman"/>
          <w:lang w:val="en-GB" w:eastAsia="fr-FR"/>
        </w:rPr>
        <w:t>into evidence but the defence could have examined their substance by the examination of the written reports f</w:t>
      </w:r>
      <w:r w:rsidRPr="00E61D3E" w:rsidR="00D379A6">
        <w:rPr>
          <w:rFonts w:eastAsia="Times New Roman"/>
          <w:lang w:val="en-GB" w:eastAsia="fr-FR"/>
        </w:rPr>
        <w:t>iled in the [special investigation</w:t>
      </w:r>
      <w:r w:rsidRPr="00E61D3E">
        <w:rPr>
          <w:rFonts w:eastAsia="Times New Roman"/>
          <w:lang w:val="en-GB" w:eastAsia="fr-FR"/>
        </w:rPr>
        <w:t xml:space="preserve"> case file] after the submission of the indictment.</w:t>
      </w:r>
    </w:p>
    <w:p w:rsidRPr="00E61D3E" w:rsidR="00E64468" w:rsidP="00E61D3E" w:rsidRDefault="00B26515">
      <w:pPr>
        <w:pStyle w:val="ECHRParaQuote"/>
        <w:rPr>
          <w:rFonts w:eastAsia="Times New Roman"/>
          <w:lang w:val="en-GB" w:eastAsia="fr-FR"/>
        </w:rPr>
      </w:pPr>
      <w:r w:rsidRPr="00E61D3E">
        <w:rPr>
          <w:rFonts w:eastAsia="Times New Roman"/>
          <w:lang w:val="en-GB" w:eastAsia="fr-FR"/>
        </w:rPr>
        <w:t xml:space="preserve">This panel also considers that the recordings at issue </w:t>
      </w:r>
      <w:r w:rsidRPr="00E61D3E" w:rsidR="00656AE1">
        <w:rPr>
          <w:rFonts w:eastAsia="Times New Roman"/>
          <w:lang w:val="en-GB" w:eastAsia="fr-FR"/>
        </w:rPr>
        <w:t>were</w:t>
      </w:r>
      <w:r w:rsidRPr="00E61D3E">
        <w:rPr>
          <w:rFonts w:eastAsia="Times New Roman"/>
          <w:lang w:val="en-GB" w:eastAsia="fr-FR"/>
        </w:rPr>
        <w:t xml:space="preserve"> made solely for their examination at the trial and</w:t>
      </w:r>
      <w:r w:rsidRPr="00E61D3E" w:rsidR="00375A22">
        <w:rPr>
          <w:rFonts w:eastAsia="Times New Roman"/>
          <w:sz w:val="24"/>
          <w:lang w:val="en-GB" w:eastAsia="fr-FR"/>
        </w:rPr>
        <w:t xml:space="preserve"> </w:t>
      </w:r>
      <w:r w:rsidRPr="00E61D3E" w:rsidR="00375A22">
        <w:rPr>
          <w:rFonts w:eastAsia="Times New Roman"/>
          <w:lang w:val="en-GB" w:eastAsia="fr-FR"/>
        </w:rPr>
        <w:t>had they been provided to the parties, the court would</w:t>
      </w:r>
      <w:r w:rsidRPr="00E61D3E">
        <w:rPr>
          <w:rFonts w:eastAsia="Times New Roman"/>
          <w:lang w:val="en-GB" w:eastAsia="fr-FR"/>
        </w:rPr>
        <w:t xml:space="preserve"> not have</w:t>
      </w:r>
      <w:r w:rsidRPr="00E61D3E" w:rsidR="0001575F">
        <w:rPr>
          <w:rFonts w:eastAsia="Times New Roman"/>
          <w:lang w:val="en-GB" w:eastAsia="fr-FR"/>
        </w:rPr>
        <w:t xml:space="preserve"> had</w:t>
      </w:r>
      <w:r w:rsidRPr="00E61D3E">
        <w:rPr>
          <w:rFonts w:eastAsia="Times New Roman"/>
          <w:lang w:val="en-GB" w:eastAsia="fr-FR"/>
        </w:rPr>
        <w:t xml:space="preserve"> any legal basis</w:t>
      </w:r>
      <w:r w:rsidRPr="00E61D3E" w:rsidR="00E64468">
        <w:rPr>
          <w:rFonts w:eastAsia="Times New Roman"/>
          <w:lang w:val="en-GB" w:eastAsia="fr-FR"/>
        </w:rPr>
        <w:t xml:space="preserve"> at its disposal</w:t>
      </w:r>
      <w:r w:rsidRPr="00E61D3E">
        <w:rPr>
          <w:rFonts w:eastAsia="Times New Roman"/>
          <w:lang w:val="en-GB" w:eastAsia="fr-FR"/>
        </w:rPr>
        <w:t xml:space="preserve"> to prevent</w:t>
      </w:r>
      <w:r w:rsidRPr="00E61D3E" w:rsidR="00E64468">
        <w:rPr>
          <w:rFonts w:eastAsia="Times New Roman"/>
          <w:lang w:val="en-GB" w:eastAsia="fr-FR"/>
        </w:rPr>
        <w:t xml:space="preserve"> and prohibit </w:t>
      </w:r>
      <w:r w:rsidRPr="00E61D3E">
        <w:rPr>
          <w:rFonts w:eastAsia="Times New Roman"/>
          <w:lang w:val="en-GB" w:eastAsia="fr-FR"/>
        </w:rPr>
        <w:t>the parties</w:t>
      </w:r>
      <w:r w:rsidRPr="00E61D3E" w:rsidR="00E64468">
        <w:rPr>
          <w:rFonts w:eastAsia="Times New Roman"/>
          <w:lang w:val="en-GB" w:eastAsia="fr-FR"/>
        </w:rPr>
        <w:t xml:space="preserve"> </w:t>
      </w:r>
      <w:r w:rsidRPr="00E61D3E" w:rsidR="00656AE1">
        <w:rPr>
          <w:rFonts w:eastAsia="Times New Roman"/>
          <w:lang w:val="en-GB" w:eastAsia="fr-FR"/>
        </w:rPr>
        <w:t xml:space="preserve">from </w:t>
      </w:r>
      <w:r w:rsidRPr="00E61D3E" w:rsidR="00E64468">
        <w:rPr>
          <w:rFonts w:eastAsia="Times New Roman"/>
          <w:lang w:val="en-GB" w:eastAsia="fr-FR"/>
        </w:rPr>
        <w:t>reproduc</w:t>
      </w:r>
      <w:r w:rsidRPr="00E61D3E" w:rsidR="00656AE1">
        <w:rPr>
          <w:rFonts w:eastAsia="Times New Roman"/>
          <w:lang w:val="en-GB" w:eastAsia="fr-FR"/>
        </w:rPr>
        <w:t>ing</w:t>
      </w:r>
      <w:r w:rsidRPr="00E61D3E" w:rsidR="00E64468">
        <w:rPr>
          <w:rFonts w:eastAsia="Times New Roman"/>
          <w:lang w:val="en-GB" w:eastAsia="fr-FR"/>
        </w:rPr>
        <w:t xml:space="preserve"> [them] out</w:t>
      </w:r>
      <w:r w:rsidRPr="00E61D3E" w:rsidR="00656AE1">
        <w:rPr>
          <w:rFonts w:eastAsia="Times New Roman"/>
          <w:lang w:val="en-GB" w:eastAsia="fr-FR"/>
        </w:rPr>
        <w:t>side</w:t>
      </w:r>
      <w:r w:rsidRPr="00E61D3E" w:rsidR="00E64468">
        <w:rPr>
          <w:rFonts w:eastAsia="Times New Roman"/>
          <w:lang w:val="en-GB" w:eastAsia="fr-FR"/>
        </w:rPr>
        <w:t xml:space="preserve"> of the </w:t>
      </w:r>
      <w:proofErr w:type="gramStart"/>
      <w:r w:rsidRPr="00E61D3E" w:rsidR="00E64468">
        <w:rPr>
          <w:rFonts w:eastAsia="Times New Roman"/>
          <w:lang w:val="en-GB" w:eastAsia="fr-FR"/>
        </w:rPr>
        <w:t>court[</w:t>
      </w:r>
      <w:proofErr w:type="gramEnd"/>
      <w:r w:rsidRPr="00E61D3E" w:rsidR="00656AE1">
        <w:rPr>
          <w:rFonts w:eastAsia="Times New Roman"/>
          <w:lang w:val="en-GB" w:eastAsia="fr-FR"/>
        </w:rPr>
        <w:t>-house</w:t>
      </w:r>
      <w:r w:rsidRPr="00E61D3E" w:rsidR="00E64468">
        <w:rPr>
          <w:rFonts w:eastAsia="Times New Roman"/>
          <w:lang w:val="en-GB" w:eastAsia="fr-FR"/>
        </w:rPr>
        <w:t>] before their examination a</w:t>
      </w:r>
      <w:r w:rsidRPr="00E61D3E" w:rsidR="00375A22">
        <w:rPr>
          <w:rFonts w:eastAsia="Times New Roman"/>
          <w:lang w:val="en-GB" w:eastAsia="fr-FR"/>
        </w:rPr>
        <w:t>t trial,</w:t>
      </w:r>
      <w:r w:rsidRPr="00E61D3E" w:rsidR="0001575F">
        <w:rPr>
          <w:rFonts w:eastAsia="Times New Roman"/>
          <w:lang w:val="en-GB" w:eastAsia="fr-FR"/>
        </w:rPr>
        <w:t xml:space="preserve"> and [the court would</w:t>
      </w:r>
      <w:r w:rsidRPr="00E61D3E" w:rsidR="00E64468">
        <w:rPr>
          <w:rFonts w:eastAsia="Times New Roman"/>
          <w:lang w:val="en-GB" w:eastAsia="fr-FR"/>
        </w:rPr>
        <w:t xml:space="preserve"> not have</w:t>
      </w:r>
      <w:r w:rsidRPr="00E61D3E" w:rsidR="0001575F">
        <w:rPr>
          <w:rFonts w:eastAsia="Times New Roman"/>
          <w:lang w:val="en-GB" w:eastAsia="fr-FR"/>
        </w:rPr>
        <w:t xml:space="preserve"> had</w:t>
      </w:r>
      <w:r w:rsidRPr="00E61D3E" w:rsidR="00E64468">
        <w:rPr>
          <w:rFonts w:eastAsia="Times New Roman"/>
          <w:lang w:val="en-GB" w:eastAsia="fr-FR"/>
        </w:rPr>
        <w:t xml:space="preserve"> any legal means] to prevent possible misuse of the recorded material.</w:t>
      </w:r>
    </w:p>
    <w:p w:rsidRPr="00E61D3E" w:rsidR="00D4589F" w:rsidP="00E61D3E" w:rsidRDefault="00E64468">
      <w:pPr>
        <w:pStyle w:val="ECHRParaQuote"/>
        <w:rPr>
          <w:rFonts w:eastAsia="Times New Roman"/>
          <w:lang w:val="en-GB" w:eastAsia="fr-FR"/>
        </w:rPr>
      </w:pPr>
      <w:r w:rsidRPr="00E61D3E">
        <w:rPr>
          <w:rFonts w:eastAsia="Times New Roman"/>
          <w:lang w:val="en-GB" w:eastAsia="fr-FR"/>
        </w:rPr>
        <w:t>This in particular concerns the rec</w:t>
      </w:r>
      <w:r w:rsidRPr="00E61D3E" w:rsidR="00D379A6">
        <w:rPr>
          <w:rFonts w:eastAsia="Times New Roman"/>
          <w:lang w:val="en-GB" w:eastAsia="fr-FR"/>
        </w:rPr>
        <w:t xml:space="preserve">ordings which were not </w:t>
      </w:r>
      <w:r w:rsidRPr="00E61D3E" w:rsidR="00125593">
        <w:rPr>
          <w:rFonts w:eastAsia="Times New Roman"/>
          <w:lang w:val="en-GB" w:eastAsia="fr-FR"/>
        </w:rPr>
        <w:t xml:space="preserve">submitted </w:t>
      </w:r>
      <w:r w:rsidRPr="00E61D3E">
        <w:rPr>
          <w:rFonts w:eastAsia="Times New Roman"/>
          <w:lang w:val="en-GB" w:eastAsia="fr-FR"/>
        </w:rPr>
        <w:t>into evidence; that is to say [the recordings] which concer</w:t>
      </w:r>
      <w:r w:rsidRPr="00E61D3E" w:rsidR="00D4589F">
        <w:rPr>
          <w:rFonts w:eastAsia="Times New Roman"/>
          <w:lang w:val="en-GB" w:eastAsia="fr-FR"/>
        </w:rPr>
        <w:t>n other individuals and not the accused. Since the</w:t>
      </w:r>
      <w:r w:rsidRPr="00E61D3E" w:rsidR="00D379A6">
        <w:rPr>
          <w:rFonts w:eastAsia="Times New Roman"/>
          <w:lang w:val="en-GB" w:eastAsia="fr-FR"/>
        </w:rPr>
        <w:t xml:space="preserve">se recordings were not </w:t>
      </w:r>
      <w:r w:rsidRPr="00E61D3E" w:rsidR="00125593">
        <w:rPr>
          <w:rFonts w:eastAsia="Times New Roman"/>
          <w:lang w:val="en-GB" w:eastAsia="fr-FR"/>
        </w:rPr>
        <w:t xml:space="preserve">submitted </w:t>
      </w:r>
      <w:r w:rsidRPr="00E61D3E" w:rsidR="00D4589F">
        <w:rPr>
          <w:rFonts w:eastAsia="Times New Roman"/>
          <w:lang w:val="en-GB" w:eastAsia="fr-FR"/>
        </w:rPr>
        <w:t xml:space="preserve">into evidence, the </w:t>
      </w:r>
      <w:r w:rsidRPr="00E61D3E" w:rsidR="001C676F">
        <w:rPr>
          <w:rFonts w:eastAsia="Times New Roman"/>
          <w:lang w:val="en-GB" w:eastAsia="fr-FR"/>
        </w:rPr>
        <w:t xml:space="preserve">application </w:t>
      </w:r>
      <w:r w:rsidRPr="00E61D3E" w:rsidR="00D4589F">
        <w:rPr>
          <w:rFonts w:eastAsia="Times New Roman"/>
          <w:lang w:val="en-GB" w:eastAsia="fr-FR"/>
        </w:rPr>
        <w:t xml:space="preserve">by the defence to obtain </w:t>
      </w:r>
      <w:r w:rsidRPr="00E61D3E" w:rsidR="00D379A6">
        <w:rPr>
          <w:rFonts w:eastAsia="Times New Roman"/>
          <w:lang w:val="en-GB" w:eastAsia="fr-FR"/>
        </w:rPr>
        <w:t xml:space="preserve">them </w:t>
      </w:r>
      <w:r w:rsidRPr="00E61D3E" w:rsidR="00D4589F">
        <w:rPr>
          <w:rFonts w:eastAsia="Times New Roman"/>
          <w:lang w:val="en-GB" w:eastAsia="fr-FR"/>
        </w:rPr>
        <w:t>is completely unfounded.</w:t>
      </w:r>
    </w:p>
    <w:p w:rsidRPr="00E61D3E" w:rsidR="00E64468" w:rsidP="00E61D3E" w:rsidRDefault="00BF2FFB">
      <w:pPr>
        <w:pStyle w:val="ECHRParaQuote"/>
        <w:rPr>
          <w:rFonts w:eastAsia="Times New Roman"/>
          <w:lang w:val="en-GB" w:eastAsia="fr-FR"/>
        </w:rPr>
      </w:pPr>
      <w:r w:rsidRPr="00E61D3E">
        <w:rPr>
          <w:rFonts w:eastAsia="Times New Roman"/>
          <w:lang w:val="en-GB" w:eastAsia="fr-FR"/>
        </w:rPr>
        <w:t xml:space="preserve"> </w:t>
      </w:r>
      <w:r w:rsidRPr="00E61D3E" w:rsidR="00D4589F">
        <w:rPr>
          <w:rFonts w:eastAsia="Times New Roman"/>
          <w:lang w:val="en-GB" w:eastAsia="fr-FR"/>
        </w:rPr>
        <w:t xml:space="preserve">Furthermore, this panel </w:t>
      </w:r>
      <w:r w:rsidRPr="00E61D3E" w:rsidR="00A8686D">
        <w:rPr>
          <w:rFonts w:eastAsia="Times New Roman"/>
          <w:lang w:val="en-GB" w:eastAsia="fr-FR"/>
        </w:rPr>
        <w:t xml:space="preserve">has </w:t>
      </w:r>
      <w:r w:rsidRPr="00E61D3E" w:rsidR="00D4589F">
        <w:rPr>
          <w:rFonts w:eastAsia="Times New Roman"/>
          <w:lang w:val="en-GB" w:eastAsia="fr-FR"/>
        </w:rPr>
        <w:t xml:space="preserve">found that </w:t>
      </w:r>
      <w:r w:rsidRPr="00E61D3E" w:rsidR="00B000BD">
        <w:rPr>
          <w:rFonts w:eastAsia="Times New Roman"/>
          <w:lang w:val="en-GB" w:eastAsia="fr-FR"/>
        </w:rPr>
        <w:t>...</w:t>
      </w:r>
      <w:r w:rsidRPr="00E61D3E" w:rsidR="00D4589F">
        <w:rPr>
          <w:rFonts w:eastAsia="Times New Roman"/>
          <w:lang w:val="en-GB" w:eastAsia="fr-FR"/>
        </w:rPr>
        <w:t xml:space="preserve"> 212 CD</w:t>
      </w:r>
      <w:r w:rsidRPr="00E61D3E" w:rsidR="00A9681A">
        <w:rPr>
          <w:rFonts w:eastAsia="Times New Roman"/>
          <w:lang w:val="en-GB" w:eastAsia="fr-FR"/>
        </w:rPr>
        <w:t xml:space="preserve"> and </w:t>
      </w:r>
      <w:r w:rsidRPr="00E61D3E" w:rsidR="00A8686D">
        <w:rPr>
          <w:rFonts w:eastAsia="Times New Roman"/>
          <w:lang w:val="en-GB" w:eastAsia="fr-FR"/>
        </w:rPr>
        <w:t xml:space="preserve">twenty-seven </w:t>
      </w:r>
      <w:r w:rsidRPr="00E61D3E" w:rsidR="00A9681A">
        <w:rPr>
          <w:rFonts w:eastAsia="Times New Roman"/>
          <w:lang w:val="en-GB" w:eastAsia="fr-FR"/>
        </w:rPr>
        <w:t>DVD recordings</w:t>
      </w:r>
      <w:r w:rsidRPr="00E61D3E" w:rsidR="00D4589F">
        <w:rPr>
          <w:rFonts w:eastAsia="Times New Roman"/>
          <w:lang w:val="en-GB" w:eastAsia="fr-FR"/>
        </w:rPr>
        <w:t xml:space="preserve"> were given [to the court] </w:t>
      </w:r>
      <w:r w:rsidRPr="00E61D3E" w:rsidR="00A9681A">
        <w:rPr>
          <w:rFonts w:eastAsia="Times New Roman"/>
          <w:lang w:val="en-GB" w:eastAsia="fr-FR"/>
        </w:rPr>
        <w:t xml:space="preserve">whereas the </w:t>
      </w:r>
      <w:r w:rsidRPr="00E61D3E" w:rsidR="00125593">
        <w:rPr>
          <w:rFonts w:eastAsia="Times New Roman"/>
          <w:lang w:val="en-GB" w:eastAsia="fr-FR"/>
        </w:rPr>
        <w:t>remaining</w:t>
      </w:r>
      <w:r w:rsidRPr="00E61D3E" w:rsidR="00A9681A">
        <w:rPr>
          <w:rFonts w:eastAsia="Times New Roman"/>
          <w:lang w:val="en-GB" w:eastAsia="fr-FR"/>
        </w:rPr>
        <w:t xml:space="preserve"> </w:t>
      </w:r>
      <w:r w:rsidRPr="00E61D3E" w:rsidR="00A8686D">
        <w:rPr>
          <w:rFonts w:eastAsia="Times New Roman"/>
          <w:lang w:val="en-GB" w:eastAsia="fr-FR"/>
        </w:rPr>
        <w:t xml:space="preserve">ninety-eight </w:t>
      </w:r>
      <w:r w:rsidRPr="00E61D3E" w:rsidR="00A9681A">
        <w:rPr>
          <w:rFonts w:eastAsia="Times New Roman"/>
          <w:lang w:val="en-GB" w:eastAsia="fr-FR"/>
        </w:rPr>
        <w:t xml:space="preserve">CD recordings </w:t>
      </w:r>
      <w:r w:rsidRPr="00E61D3E" w:rsidR="00D4589F">
        <w:rPr>
          <w:rFonts w:eastAsia="Times New Roman"/>
          <w:lang w:val="en-GB" w:eastAsia="fr-FR"/>
        </w:rPr>
        <w:t xml:space="preserve">concern individuals who had been under secret surveillance </w:t>
      </w:r>
      <w:r w:rsidRPr="00E61D3E" w:rsidR="00B000BD">
        <w:rPr>
          <w:rFonts w:eastAsia="Times New Roman"/>
          <w:lang w:val="en-GB" w:eastAsia="fr-FR"/>
        </w:rPr>
        <w:t>...</w:t>
      </w:r>
      <w:r w:rsidRPr="00E61D3E" w:rsidR="00D4589F">
        <w:rPr>
          <w:rFonts w:eastAsia="Times New Roman"/>
          <w:lang w:val="en-GB" w:eastAsia="fr-FR"/>
        </w:rPr>
        <w:t xml:space="preserve"> but were not [</w:t>
      </w:r>
      <w:r w:rsidRPr="00E61D3E" w:rsidR="00180D4A">
        <w:rPr>
          <w:rFonts w:eastAsia="Times New Roman"/>
          <w:lang w:val="en-GB" w:eastAsia="fr-FR"/>
        </w:rPr>
        <w:t xml:space="preserve">subsequently </w:t>
      </w:r>
      <w:r w:rsidRPr="00E61D3E" w:rsidR="00D4589F">
        <w:rPr>
          <w:rFonts w:eastAsia="Times New Roman"/>
          <w:lang w:val="en-GB" w:eastAsia="fr-FR"/>
        </w:rPr>
        <w:t>indicted].</w:t>
      </w:r>
    </w:p>
    <w:p w:rsidRPr="00E61D3E" w:rsidR="00D4589F" w:rsidP="00E61D3E" w:rsidRDefault="00B000BD">
      <w:pPr>
        <w:pStyle w:val="ECHRParaQuote"/>
        <w:rPr>
          <w:rFonts w:eastAsia="Times New Roman"/>
          <w:lang w:val="en-GB" w:eastAsia="fr-FR"/>
        </w:rPr>
      </w:pPr>
      <w:r w:rsidRPr="00E61D3E">
        <w:rPr>
          <w:rFonts w:eastAsia="Times New Roman"/>
          <w:lang w:val="en-GB" w:eastAsia="fr-FR"/>
        </w:rPr>
        <w:t>...</w:t>
      </w:r>
    </w:p>
    <w:p w:rsidRPr="00E61D3E" w:rsidR="00D379A6" w:rsidP="00E61D3E" w:rsidRDefault="00D4589F">
      <w:pPr>
        <w:pStyle w:val="ECHRParaQuote"/>
        <w:rPr>
          <w:rFonts w:eastAsia="Times New Roman"/>
          <w:lang w:val="en-GB" w:eastAsia="fr-FR"/>
        </w:rPr>
      </w:pPr>
      <w:r w:rsidRPr="00E61D3E">
        <w:rPr>
          <w:rFonts w:eastAsia="Times New Roman"/>
          <w:lang w:val="en-GB" w:eastAsia="fr-FR"/>
        </w:rPr>
        <w:t xml:space="preserve">Moreover, as was noted above, the defence had knowledge of the substance of the material </w:t>
      </w:r>
      <w:r w:rsidRPr="00E61D3E" w:rsidR="00A8686D">
        <w:rPr>
          <w:rFonts w:eastAsia="Times New Roman"/>
          <w:lang w:val="en-GB" w:eastAsia="fr-FR"/>
        </w:rPr>
        <w:t xml:space="preserve">submitted </w:t>
      </w:r>
      <w:r w:rsidRPr="00E61D3E">
        <w:rPr>
          <w:rFonts w:eastAsia="Times New Roman"/>
          <w:lang w:val="en-GB" w:eastAsia="fr-FR"/>
        </w:rPr>
        <w:t xml:space="preserve">into evidence and they </w:t>
      </w:r>
      <w:r w:rsidRPr="00E61D3E" w:rsidR="00125593">
        <w:rPr>
          <w:rFonts w:eastAsia="Times New Roman"/>
          <w:lang w:val="en-GB" w:eastAsia="fr-FR"/>
        </w:rPr>
        <w:t xml:space="preserve">had </w:t>
      </w:r>
      <w:r w:rsidRPr="00E61D3E">
        <w:rPr>
          <w:rFonts w:eastAsia="Times New Roman"/>
          <w:lang w:val="en-GB" w:eastAsia="fr-FR"/>
        </w:rPr>
        <w:t xml:space="preserve">no right to examine material which does not concern these proceedings; that is to say [material which concerns] individuals who were not indicted in these criminal proceedings </w:t>
      </w:r>
      <w:r w:rsidRPr="00E61D3E" w:rsidR="00B000BD">
        <w:rPr>
          <w:rFonts w:eastAsia="Times New Roman"/>
          <w:lang w:val="en-GB" w:eastAsia="fr-FR"/>
        </w:rPr>
        <w:t>...</w:t>
      </w:r>
    </w:p>
    <w:p w:rsidRPr="00E61D3E" w:rsidR="007172E7" w:rsidP="00E61D3E" w:rsidRDefault="00D4589F">
      <w:pPr>
        <w:pStyle w:val="ECHRParaQuote"/>
        <w:rPr>
          <w:rFonts w:eastAsia="Times New Roman"/>
          <w:lang w:val="en-GB" w:eastAsia="fr-FR"/>
        </w:rPr>
      </w:pPr>
      <w:r w:rsidRPr="00E61D3E">
        <w:rPr>
          <w:rFonts w:eastAsia="Times New Roman"/>
          <w:lang w:val="en-GB" w:eastAsia="fr-FR"/>
        </w:rPr>
        <w:t>This is because section 42(7) of the Office for the Suppression of Corruption and Organised Crime</w:t>
      </w:r>
      <w:r w:rsidRPr="00E61D3E" w:rsidR="00A8686D">
        <w:rPr>
          <w:rFonts w:eastAsia="Times New Roman"/>
          <w:lang w:val="en-GB" w:eastAsia="fr-FR"/>
        </w:rPr>
        <w:t xml:space="preserve"> Act</w:t>
      </w:r>
      <w:r w:rsidRPr="00E61D3E" w:rsidR="000B5677">
        <w:rPr>
          <w:rFonts w:eastAsia="Times New Roman"/>
          <w:lang w:val="en-GB" w:eastAsia="fr-FR"/>
        </w:rPr>
        <w:t xml:space="preserve"> </w:t>
      </w:r>
      <w:r w:rsidRPr="00E61D3E" w:rsidR="008D0191">
        <w:rPr>
          <w:rFonts w:eastAsia="Times New Roman"/>
          <w:lang w:val="en-GB" w:eastAsia="fr-FR"/>
        </w:rPr>
        <w:t xml:space="preserve">provides that if within six months following the termination of </w:t>
      </w:r>
      <w:r w:rsidRPr="00E61D3E" w:rsidR="00A8686D">
        <w:rPr>
          <w:rFonts w:eastAsia="Times New Roman"/>
          <w:lang w:val="en-GB" w:eastAsia="fr-FR"/>
        </w:rPr>
        <w:t xml:space="preserve">a </w:t>
      </w:r>
      <w:r w:rsidRPr="00E61D3E" w:rsidR="008D0191">
        <w:rPr>
          <w:rFonts w:eastAsia="Times New Roman"/>
          <w:lang w:val="en-GB" w:eastAsia="fr-FR"/>
        </w:rPr>
        <w:t>secret surveillance</w:t>
      </w:r>
      <w:r w:rsidRPr="00E61D3E" w:rsidR="00A8686D">
        <w:rPr>
          <w:rFonts w:eastAsia="Times New Roman"/>
          <w:lang w:val="en-GB" w:eastAsia="fr-FR"/>
        </w:rPr>
        <w:t xml:space="preserve"> operation</w:t>
      </w:r>
      <w:r w:rsidRPr="00E61D3E" w:rsidR="007172E7">
        <w:rPr>
          <w:rFonts w:eastAsia="Times New Roman"/>
          <w:lang w:val="en-GB" w:eastAsia="fr-FR"/>
        </w:rPr>
        <w:t xml:space="preserve"> criminal proceedings </w:t>
      </w:r>
      <w:r w:rsidRPr="00E61D3E" w:rsidR="00180D4A">
        <w:rPr>
          <w:rFonts w:eastAsia="Times New Roman"/>
          <w:lang w:val="en-GB" w:eastAsia="fr-FR"/>
        </w:rPr>
        <w:t xml:space="preserve">have </w:t>
      </w:r>
      <w:r w:rsidRPr="00E61D3E" w:rsidR="007172E7">
        <w:rPr>
          <w:rFonts w:eastAsia="Times New Roman"/>
          <w:lang w:val="en-GB" w:eastAsia="fr-FR"/>
        </w:rPr>
        <w:t>not</w:t>
      </w:r>
      <w:r w:rsidRPr="00E61D3E" w:rsidR="00180D4A">
        <w:rPr>
          <w:rFonts w:eastAsia="Times New Roman"/>
          <w:lang w:val="en-GB" w:eastAsia="fr-FR"/>
        </w:rPr>
        <w:t xml:space="preserve"> been</w:t>
      </w:r>
      <w:r w:rsidRPr="00E61D3E" w:rsidR="007172E7">
        <w:rPr>
          <w:rFonts w:eastAsia="Times New Roman"/>
          <w:lang w:val="en-GB" w:eastAsia="fr-FR"/>
        </w:rPr>
        <w:t xml:space="preserve"> instituted against the [individual under surveillance]</w:t>
      </w:r>
      <w:r w:rsidRPr="00E61D3E" w:rsidR="00A8686D">
        <w:rPr>
          <w:rFonts w:eastAsia="Times New Roman"/>
          <w:lang w:val="en-GB" w:eastAsia="fr-FR"/>
        </w:rPr>
        <w:t>,</w:t>
      </w:r>
      <w:r w:rsidRPr="00E61D3E" w:rsidR="007172E7">
        <w:rPr>
          <w:rFonts w:eastAsia="Times New Roman"/>
          <w:lang w:val="en-GB" w:eastAsia="fr-FR"/>
        </w:rPr>
        <w:t xml:space="preserve"> all the material</w:t>
      </w:r>
      <w:r w:rsidRPr="00E61D3E" w:rsidR="00A8686D">
        <w:rPr>
          <w:rFonts w:eastAsia="Times New Roman"/>
          <w:lang w:val="en-GB" w:eastAsia="fr-FR"/>
        </w:rPr>
        <w:t xml:space="preserve"> collected [during the operation]</w:t>
      </w:r>
      <w:r w:rsidRPr="00E61D3E" w:rsidR="007172E7">
        <w:rPr>
          <w:rFonts w:eastAsia="Times New Roman"/>
          <w:lang w:val="en-GB" w:eastAsia="fr-FR"/>
        </w:rPr>
        <w:t xml:space="preserve"> must be destroyed.</w:t>
      </w:r>
    </w:p>
    <w:p w:rsidRPr="00E61D3E" w:rsidR="007172E7" w:rsidP="00E61D3E" w:rsidRDefault="007172E7">
      <w:pPr>
        <w:pStyle w:val="ECHRParaQuote"/>
        <w:rPr>
          <w:rFonts w:eastAsia="Times New Roman"/>
          <w:lang w:val="en-GB" w:eastAsia="fr-FR"/>
        </w:rPr>
      </w:pPr>
      <w:r w:rsidRPr="00E61D3E">
        <w:rPr>
          <w:rFonts w:eastAsia="Times New Roman"/>
          <w:lang w:val="en-GB" w:eastAsia="fr-FR"/>
        </w:rPr>
        <w:t xml:space="preserve">It </w:t>
      </w:r>
      <w:r w:rsidRPr="00E61D3E" w:rsidR="008A4089">
        <w:rPr>
          <w:rFonts w:eastAsia="Times New Roman"/>
          <w:lang w:val="en-GB" w:eastAsia="fr-FR"/>
        </w:rPr>
        <w:t>is clear that</w:t>
      </w:r>
      <w:r w:rsidRPr="00E61D3E">
        <w:rPr>
          <w:rFonts w:eastAsia="Times New Roman"/>
          <w:lang w:val="en-GB" w:eastAsia="fr-FR"/>
        </w:rPr>
        <w:t xml:space="preserve">, since criminal proceedings were not instituted against these individuals, the recordings at issue are still confidential and </w:t>
      </w:r>
      <w:r w:rsidRPr="00E61D3E" w:rsidR="00375A22">
        <w:rPr>
          <w:rFonts w:eastAsia="Times New Roman"/>
          <w:lang w:val="en-GB" w:eastAsia="fr-FR"/>
        </w:rPr>
        <w:t>should have been destroyed</w:t>
      </w:r>
      <w:r w:rsidRPr="00E61D3E" w:rsidR="008A4089">
        <w:rPr>
          <w:rFonts w:eastAsia="Times New Roman"/>
          <w:lang w:val="en-GB" w:eastAsia="fr-FR"/>
        </w:rPr>
        <w:t xml:space="preserve">; they </w:t>
      </w:r>
      <w:r w:rsidRPr="00E61D3E">
        <w:rPr>
          <w:rFonts w:eastAsia="Times New Roman"/>
          <w:lang w:val="en-GB" w:eastAsia="fr-FR"/>
        </w:rPr>
        <w:t xml:space="preserve">could not </w:t>
      </w:r>
      <w:r w:rsidRPr="00E61D3E" w:rsidR="008A4089">
        <w:rPr>
          <w:rFonts w:eastAsia="Times New Roman"/>
          <w:lang w:val="en-GB" w:eastAsia="fr-FR"/>
        </w:rPr>
        <w:t>be</w:t>
      </w:r>
      <w:r w:rsidRPr="00E61D3E">
        <w:rPr>
          <w:rFonts w:eastAsia="Times New Roman"/>
          <w:lang w:val="en-GB" w:eastAsia="fr-FR"/>
        </w:rPr>
        <w:t xml:space="preserve"> and were not evidence in these criminal </w:t>
      </w:r>
      <w:proofErr w:type="gramStart"/>
      <w:r w:rsidRPr="00E61D3E">
        <w:rPr>
          <w:rFonts w:eastAsia="Times New Roman"/>
          <w:lang w:val="en-GB" w:eastAsia="fr-FR"/>
        </w:rPr>
        <w:t xml:space="preserve">proceedings </w:t>
      </w:r>
      <w:r w:rsidRPr="00E61D3E" w:rsidR="00B000BD">
        <w:rPr>
          <w:rFonts w:eastAsia="Times New Roman"/>
          <w:lang w:val="en-GB" w:eastAsia="fr-FR"/>
        </w:rPr>
        <w:t>...</w:t>
      </w:r>
      <w:proofErr w:type="gramEnd"/>
    </w:p>
    <w:p w:rsidRPr="00E61D3E" w:rsidR="007172E7" w:rsidP="00E61D3E" w:rsidRDefault="007172E7">
      <w:pPr>
        <w:pStyle w:val="ECHRParaQuote"/>
        <w:rPr>
          <w:rFonts w:eastAsia="Times New Roman"/>
          <w:lang w:val="en-GB" w:eastAsia="fr-FR"/>
        </w:rPr>
      </w:pPr>
      <w:r w:rsidRPr="00E61D3E">
        <w:rPr>
          <w:rFonts w:eastAsia="Times New Roman"/>
          <w:lang w:val="en-GB" w:eastAsia="fr-FR"/>
        </w:rPr>
        <w:t xml:space="preserve">If these recordings </w:t>
      </w:r>
      <w:r w:rsidRPr="00E61D3E" w:rsidR="00312114">
        <w:rPr>
          <w:rFonts w:eastAsia="Times New Roman"/>
          <w:lang w:val="en-GB" w:eastAsia="fr-FR"/>
        </w:rPr>
        <w:t>were put</w:t>
      </w:r>
      <w:r w:rsidRPr="00E61D3E">
        <w:rPr>
          <w:rFonts w:eastAsia="Times New Roman"/>
          <w:lang w:val="en-GB" w:eastAsia="fr-FR"/>
        </w:rPr>
        <w:t xml:space="preserve"> at the disposal of the defence, that would</w:t>
      </w:r>
      <w:r w:rsidRPr="00E61D3E" w:rsidR="00312114">
        <w:rPr>
          <w:rFonts w:eastAsia="Times New Roman"/>
          <w:lang w:val="en-GB" w:eastAsia="fr-FR"/>
        </w:rPr>
        <w:t xml:space="preserve"> </w:t>
      </w:r>
      <w:r w:rsidRPr="00E61D3E">
        <w:rPr>
          <w:rFonts w:eastAsia="Times New Roman"/>
          <w:lang w:val="en-GB" w:eastAsia="fr-FR"/>
        </w:rPr>
        <w:t>amount to</w:t>
      </w:r>
      <w:r w:rsidRPr="00E61D3E" w:rsidR="00D379A6">
        <w:rPr>
          <w:rFonts w:eastAsia="Times New Roman"/>
          <w:lang w:val="en-GB" w:eastAsia="fr-FR"/>
        </w:rPr>
        <w:t xml:space="preserve"> a</w:t>
      </w:r>
      <w:r w:rsidRPr="00E61D3E">
        <w:rPr>
          <w:rFonts w:eastAsia="Times New Roman"/>
          <w:lang w:val="en-GB" w:eastAsia="fr-FR"/>
        </w:rPr>
        <w:t xml:space="preserve"> breach of the above-cited provisions of law, particularly because </w:t>
      </w:r>
      <w:r w:rsidRPr="00E61D3E" w:rsidR="00312114">
        <w:rPr>
          <w:rFonts w:eastAsia="Times New Roman"/>
          <w:lang w:val="en-GB" w:eastAsia="fr-FR"/>
        </w:rPr>
        <w:t xml:space="preserve">[the recordings constitute] </w:t>
      </w:r>
      <w:r w:rsidRPr="00E61D3E">
        <w:rPr>
          <w:rFonts w:eastAsia="Times New Roman"/>
          <w:lang w:val="en-GB" w:eastAsia="fr-FR"/>
        </w:rPr>
        <w:t xml:space="preserve">confidential material concerning individuals who </w:t>
      </w:r>
      <w:r w:rsidRPr="00E61D3E" w:rsidR="008B34EB">
        <w:rPr>
          <w:rFonts w:eastAsia="Times New Roman"/>
          <w:lang w:val="en-GB" w:eastAsia="fr-FR"/>
        </w:rPr>
        <w:t>are not under indictment</w:t>
      </w:r>
      <w:r w:rsidRPr="00E61D3E">
        <w:rPr>
          <w:rFonts w:eastAsia="Times New Roman"/>
          <w:lang w:val="en-GB" w:eastAsia="fr-FR"/>
        </w:rPr>
        <w:t>.</w:t>
      </w:r>
    </w:p>
    <w:p w:rsidRPr="00E61D3E" w:rsidR="007172E7" w:rsidP="00E61D3E" w:rsidRDefault="007172E7">
      <w:pPr>
        <w:pStyle w:val="ECHRParaQuote"/>
        <w:rPr>
          <w:rFonts w:eastAsia="Times New Roman"/>
          <w:lang w:val="en-GB" w:eastAsia="fr-FR"/>
        </w:rPr>
      </w:pPr>
      <w:r w:rsidRPr="00E61D3E">
        <w:rPr>
          <w:rFonts w:eastAsia="Times New Roman"/>
          <w:lang w:val="en-GB" w:eastAsia="fr-FR"/>
        </w:rPr>
        <w:t xml:space="preserve">Moreover, Article 35 of the Constitution guarantees respect for </w:t>
      </w:r>
      <w:r w:rsidRPr="00E61D3E" w:rsidR="00312114">
        <w:rPr>
          <w:rFonts w:eastAsia="Times New Roman"/>
          <w:lang w:val="en-GB" w:eastAsia="fr-FR"/>
        </w:rPr>
        <w:t xml:space="preserve">the </w:t>
      </w:r>
      <w:r w:rsidRPr="00E61D3E">
        <w:rPr>
          <w:rFonts w:eastAsia="Times New Roman"/>
          <w:lang w:val="en-GB" w:eastAsia="fr-FR"/>
        </w:rPr>
        <w:t xml:space="preserve">private life of every individual, and the court is obliged to act under </w:t>
      </w:r>
      <w:r w:rsidRPr="00E61D3E" w:rsidR="00D379A6">
        <w:rPr>
          <w:rFonts w:eastAsia="Times New Roman"/>
          <w:lang w:val="en-GB" w:eastAsia="fr-FR"/>
        </w:rPr>
        <w:t xml:space="preserve">the Constitution </w:t>
      </w:r>
      <w:r w:rsidRPr="00E61D3E" w:rsidR="00B000BD">
        <w:rPr>
          <w:rFonts w:eastAsia="Times New Roman"/>
          <w:lang w:val="en-GB" w:eastAsia="fr-FR"/>
        </w:rPr>
        <w:t>...</w:t>
      </w:r>
      <w:r w:rsidRPr="00E61D3E" w:rsidR="00312114">
        <w:rPr>
          <w:rFonts w:eastAsia="Times New Roman"/>
          <w:lang w:val="en-GB" w:eastAsia="fr-FR"/>
        </w:rPr>
        <w:t>,</w:t>
      </w:r>
      <w:r w:rsidRPr="00E61D3E" w:rsidR="00D379A6">
        <w:rPr>
          <w:rFonts w:eastAsia="Times New Roman"/>
          <w:lang w:val="en-GB" w:eastAsia="fr-FR"/>
        </w:rPr>
        <w:t xml:space="preserve"> so if</w:t>
      </w:r>
      <w:r w:rsidRPr="00E61D3E">
        <w:rPr>
          <w:rFonts w:eastAsia="Times New Roman"/>
          <w:lang w:val="en-GB" w:eastAsia="fr-FR"/>
        </w:rPr>
        <w:t xml:space="preserve"> </w:t>
      </w:r>
      <w:r w:rsidRPr="00E61D3E" w:rsidR="00B222E9">
        <w:rPr>
          <w:rFonts w:eastAsia="Times New Roman"/>
          <w:lang w:val="en-GB" w:eastAsia="fr-FR"/>
        </w:rPr>
        <w:t xml:space="preserve">it </w:t>
      </w:r>
      <w:r w:rsidRPr="00E61D3E">
        <w:rPr>
          <w:rFonts w:eastAsia="Times New Roman"/>
          <w:lang w:val="en-GB" w:eastAsia="fr-FR"/>
        </w:rPr>
        <w:t>provide</w:t>
      </w:r>
      <w:r w:rsidRPr="00E61D3E" w:rsidR="00B222E9">
        <w:rPr>
          <w:rFonts w:eastAsia="Times New Roman"/>
          <w:lang w:val="en-GB" w:eastAsia="fr-FR"/>
        </w:rPr>
        <w:t>d</w:t>
      </w:r>
      <w:r w:rsidRPr="00E61D3E">
        <w:rPr>
          <w:rFonts w:eastAsia="Times New Roman"/>
          <w:lang w:val="en-GB" w:eastAsia="fr-FR"/>
        </w:rPr>
        <w:t xml:space="preserve"> the defence </w:t>
      </w:r>
      <w:r w:rsidRPr="00E61D3E" w:rsidR="00B222E9">
        <w:rPr>
          <w:rFonts w:eastAsia="Times New Roman"/>
          <w:lang w:val="en-GB" w:eastAsia="fr-FR"/>
        </w:rPr>
        <w:t xml:space="preserve">with </w:t>
      </w:r>
      <w:r w:rsidRPr="00E61D3E">
        <w:rPr>
          <w:rFonts w:eastAsia="Times New Roman"/>
          <w:lang w:val="en-GB" w:eastAsia="fr-FR"/>
        </w:rPr>
        <w:t xml:space="preserve">the recordings concerning other individuals </w:t>
      </w:r>
      <w:r w:rsidRPr="00E61D3E" w:rsidR="00B000BD">
        <w:rPr>
          <w:rFonts w:eastAsia="Times New Roman"/>
          <w:lang w:val="en-GB" w:eastAsia="fr-FR"/>
        </w:rPr>
        <w:t>...</w:t>
      </w:r>
      <w:r w:rsidRPr="00E61D3E" w:rsidR="00D379A6">
        <w:rPr>
          <w:rFonts w:eastAsia="Times New Roman"/>
          <w:lang w:val="en-GB" w:eastAsia="fr-FR"/>
        </w:rPr>
        <w:t xml:space="preserve"> </w:t>
      </w:r>
      <w:r w:rsidRPr="00E61D3E">
        <w:rPr>
          <w:rFonts w:eastAsia="Times New Roman"/>
          <w:lang w:val="en-GB" w:eastAsia="fr-FR"/>
        </w:rPr>
        <w:t>that would amount to breach of the</w:t>
      </w:r>
      <w:r w:rsidRPr="00E61D3E" w:rsidR="008B34EB">
        <w:rPr>
          <w:rFonts w:eastAsia="Times New Roman"/>
          <w:lang w:val="en-GB" w:eastAsia="fr-FR"/>
        </w:rPr>
        <w:t xml:space="preserve"> above</w:t>
      </w:r>
      <w:r w:rsidRPr="00E61D3E" w:rsidR="00E92B15">
        <w:rPr>
          <w:rFonts w:eastAsia="Times New Roman"/>
          <w:lang w:val="en-GB" w:eastAsia="fr-FR"/>
        </w:rPr>
        <w:t>-</w:t>
      </w:r>
      <w:r w:rsidRPr="00E61D3E">
        <w:rPr>
          <w:rFonts w:eastAsia="Times New Roman"/>
          <w:lang w:val="en-GB" w:eastAsia="fr-FR"/>
        </w:rPr>
        <w:t>cited provision of the Constitution</w:t>
      </w:r>
      <w:r w:rsidRPr="00E61D3E" w:rsidR="00D379A6">
        <w:rPr>
          <w:rFonts w:eastAsia="Times New Roman"/>
          <w:lang w:val="en-GB" w:eastAsia="fr-FR"/>
        </w:rPr>
        <w:t xml:space="preserve"> </w:t>
      </w:r>
      <w:r w:rsidRPr="00E61D3E" w:rsidR="00B000BD">
        <w:rPr>
          <w:rFonts w:eastAsia="Times New Roman"/>
          <w:lang w:val="en-GB" w:eastAsia="fr-FR"/>
        </w:rPr>
        <w:t>...</w:t>
      </w:r>
      <w:r w:rsidRPr="00E61D3E" w:rsidR="00D379A6">
        <w:rPr>
          <w:rFonts w:eastAsia="Times New Roman"/>
          <w:lang w:val="en-GB" w:eastAsia="fr-FR"/>
        </w:rPr>
        <w:t>”</w:t>
      </w:r>
    </w:p>
    <w:p w:rsidRPr="00E61D3E" w:rsidR="00824B02" w:rsidP="00E61D3E" w:rsidRDefault="00D379A6">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67</w:t>
      </w:r>
      <w:r w:rsidRPr="00E61D3E">
        <w:rPr>
          <w:rFonts w:eastAsia="Times New Roman"/>
          <w:lang w:val="en-GB" w:eastAsia="fr-FR"/>
        </w:rPr>
        <w:fldChar w:fldCharType="end"/>
      </w:r>
      <w:r w:rsidRPr="00E61D3E">
        <w:rPr>
          <w:rFonts w:eastAsia="Times New Roman"/>
          <w:lang w:val="en-GB" w:eastAsia="fr-FR"/>
        </w:rPr>
        <w:t>.  </w:t>
      </w:r>
      <w:r w:rsidRPr="00E61D3E" w:rsidR="009C407F">
        <w:rPr>
          <w:rFonts w:eastAsia="Times New Roman"/>
          <w:lang w:val="en-GB" w:eastAsia="fr-FR"/>
        </w:rPr>
        <w:t>As to the applicant</w:t>
      </w:r>
      <w:r w:rsidRPr="00E61D3E" w:rsidR="00E61D3E">
        <w:rPr>
          <w:rFonts w:eastAsia="Times New Roman"/>
          <w:lang w:val="en-GB" w:eastAsia="fr-FR"/>
        </w:rPr>
        <w:t>’</w:t>
      </w:r>
      <w:r w:rsidRPr="00E61D3E" w:rsidR="009C407F">
        <w:rPr>
          <w:rFonts w:eastAsia="Times New Roman"/>
          <w:lang w:val="en-GB" w:eastAsia="fr-FR"/>
        </w:rPr>
        <w:t>s plea of entrapment, the Zagreb County Court noted:</w:t>
      </w:r>
    </w:p>
    <w:p w:rsidRPr="00E61D3E" w:rsidR="00BF2FFB" w:rsidP="00E61D3E" w:rsidRDefault="00D379A6">
      <w:pPr>
        <w:pStyle w:val="ECHRParaQuote"/>
        <w:rPr>
          <w:rFonts w:eastAsia="Times New Roman"/>
          <w:lang w:val="en-GB" w:eastAsia="fr-FR"/>
        </w:rPr>
      </w:pPr>
      <w:r w:rsidRPr="00E61D3E">
        <w:rPr>
          <w:rFonts w:eastAsia="Times New Roman"/>
          <w:lang w:val="en-GB" w:eastAsia="fr-FR"/>
        </w:rPr>
        <w:t>“</w:t>
      </w:r>
      <w:r w:rsidRPr="00E61D3E" w:rsidR="00B000BD">
        <w:rPr>
          <w:rFonts w:eastAsia="Times New Roman"/>
          <w:lang w:val="en-GB" w:eastAsia="fr-FR"/>
        </w:rPr>
        <w:t>...</w:t>
      </w:r>
      <w:r w:rsidRPr="00E61D3E">
        <w:rPr>
          <w:rFonts w:eastAsia="Times New Roman"/>
          <w:lang w:val="en-GB" w:eastAsia="fr-FR"/>
        </w:rPr>
        <w:t xml:space="preserve"> This panel finds that</w:t>
      </w:r>
      <w:r w:rsidRPr="00E61D3E" w:rsidR="009C407F">
        <w:rPr>
          <w:rFonts w:eastAsia="Times New Roman"/>
          <w:lang w:val="en-GB" w:eastAsia="fr-FR"/>
        </w:rPr>
        <w:t xml:space="preserve"> [the evidence obtained by the use of informants] is not unlawful evidence because it was obtained on the basis of an investigating judge</w:t>
      </w:r>
      <w:r w:rsidRPr="00E61D3E" w:rsidR="00E61D3E">
        <w:rPr>
          <w:rFonts w:eastAsia="Times New Roman"/>
          <w:lang w:val="en-GB" w:eastAsia="fr-FR"/>
        </w:rPr>
        <w:t>’</w:t>
      </w:r>
      <w:r w:rsidRPr="00E61D3E" w:rsidR="009C407F">
        <w:rPr>
          <w:rFonts w:eastAsia="Times New Roman"/>
          <w:lang w:val="en-GB" w:eastAsia="fr-FR"/>
        </w:rPr>
        <w:t>s orders</w:t>
      </w:r>
      <w:r w:rsidRPr="00E61D3E">
        <w:rPr>
          <w:rFonts w:eastAsia="Times New Roman"/>
          <w:lang w:val="en-GB" w:eastAsia="fr-FR"/>
        </w:rPr>
        <w:t>. T</w:t>
      </w:r>
      <w:r w:rsidRPr="00E61D3E" w:rsidR="009C407F">
        <w:rPr>
          <w:rFonts w:eastAsia="Times New Roman"/>
          <w:lang w:val="en-GB" w:eastAsia="fr-FR"/>
        </w:rPr>
        <w:t>he substance o</w:t>
      </w:r>
      <w:r w:rsidRPr="00E61D3E">
        <w:rPr>
          <w:rFonts w:eastAsia="Times New Roman"/>
          <w:lang w:val="en-GB" w:eastAsia="fr-FR"/>
        </w:rPr>
        <w:t>f the adduced evidence and</w:t>
      </w:r>
      <w:r w:rsidRPr="00E61D3E" w:rsidR="009C407F">
        <w:rPr>
          <w:rFonts w:eastAsia="Times New Roman"/>
          <w:lang w:val="en-GB" w:eastAsia="fr-FR"/>
        </w:rPr>
        <w:t xml:space="preserve"> the examined recordi</w:t>
      </w:r>
      <w:r w:rsidRPr="00E61D3E">
        <w:rPr>
          <w:rFonts w:eastAsia="Times New Roman"/>
          <w:lang w:val="en-GB" w:eastAsia="fr-FR"/>
        </w:rPr>
        <w:t>ngs do</w:t>
      </w:r>
      <w:r w:rsidRPr="00E61D3E" w:rsidR="009C407F">
        <w:rPr>
          <w:rFonts w:eastAsia="Times New Roman"/>
          <w:lang w:val="en-GB" w:eastAsia="fr-FR"/>
        </w:rPr>
        <w:t xml:space="preserve"> not show that there was incitement by the informant </w:t>
      </w:r>
      <w:r w:rsidRPr="00E61D3E" w:rsidR="00B000BD">
        <w:rPr>
          <w:rFonts w:eastAsia="Times New Roman"/>
          <w:lang w:val="en-GB" w:eastAsia="fr-FR"/>
        </w:rPr>
        <w:t>...</w:t>
      </w:r>
      <w:r w:rsidRPr="00E61D3E">
        <w:rPr>
          <w:rFonts w:eastAsia="Times New Roman"/>
          <w:lang w:val="en-GB" w:eastAsia="fr-FR"/>
        </w:rPr>
        <w:t xml:space="preserve"> </w:t>
      </w:r>
      <w:r w:rsidRPr="00E61D3E" w:rsidR="009C407F">
        <w:rPr>
          <w:rFonts w:eastAsia="Times New Roman"/>
          <w:lang w:val="en-GB" w:eastAsia="fr-FR"/>
        </w:rPr>
        <w:t xml:space="preserve">as </w:t>
      </w:r>
      <w:r w:rsidRPr="00E61D3E" w:rsidR="00FF54DB">
        <w:rPr>
          <w:rFonts w:eastAsia="Times New Roman"/>
          <w:lang w:val="en-GB" w:eastAsia="fr-FR"/>
        </w:rPr>
        <w:t>was</w:t>
      </w:r>
      <w:r w:rsidRPr="00E61D3E" w:rsidR="009C407F">
        <w:rPr>
          <w:rFonts w:eastAsia="Times New Roman"/>
          <w:lang w:val="en-GB" w:eastAsia="fr-FR"/>
        </w:rPr>
        <w:t xml:space="preserve"> further demonstrated.”</w:t>
      </w:r>
    </w:p>
    <w:p w:rsidRPr="00E61D3E" w:rsidR="007B0559" w:rsidP="00E61D3E" w:rsidRDefault="00D379A6">
      <w:pPr>
        <w:ind w:firstLine="284"/>
        <w:rPr>
          <w:rFonts w:ascii="Times New Roman" w:hAnsi="Times New Roman" w:eastAsia="Times New Roman" w:cs="Times New Roman"/>
          <w:szCs w:val="20"/>
          <w:lang w:val="en-GB" w:eastAsia="fr-FR"/>
        </w:rPr>
      </w:pPr>
      <w:r w:rsidRPr="00E61D3E">
        <w:rPr>
          <w:rStyle w:val="ECHRParaChar"/>
        </w:rPr>
        <w:fldChar w:fldCharType="begin"/>
      </w:r>
      <w:r w:rsidRPr="00E61D3E">
        <w:rPr>
          <w:rStyle w:val="ECHRParaChar"/>
        </w:rPr>
        <w:instrText xml:space="preserve"> SEQ level0 \*arabic </w:instrText>
      </w:r>
      <w:r w:rsidRPr="00E61D3E">
        <w:rPr>
          <w:rStyle w:val="ECHRParaChar"/>
        </w:rPr>
        <w:fldChar w:fldCharType="separate"/>
      </w:r>
      <w:r w:rsidRPr="00E61D3E" w:rsidR="00E61D3E">
        <w:rPr>
          <w:rStyle w:val="ECHRParaChar"/>
          <w:noProof/>
        </w:rPr>
        <w:t>68</w:t>
      </w:r>
      <w:r w:rsidRPr="00E61D3E">
        <w:rPr>
          <w:rStyle w:val="ECHRParaChar"/>
        </w:rPr>
        <w:fldChar w:fldCharType="end"/>
      </w:r>
      <w:r w:rsidRPr="00E61D3E">
        <w:rPr>
          <w:rStyle w:val="ECHRParaChar"/>
        </w:rPr>
        <w:t>.  </w:t>
      </w:r>
      <w:r w:rsidRPr="00E61D3E" w:rsidR="00D63087">
        <w:rPr>
          <w:rStyle w:val="ECHRParaChar"/>
        </w:rPr>
        <w:t>With regard to the charges against the applicant</w:t>
      </w:r>
      <w:r w:rsidRPr="00E61D3E" w:rsidR="009C407F">
        <w:rPr>
          <w:rStyle w:val="ECHRParaChar"/>
        </w:rPr>
        <w:t xml:space="preserve"> and the evidence obtained by the use of informant</w:t>
      </w:r>
      <w:r w:rsidRPr="00E61D3E" w:rsidR="00FF54DB">
        <w:rPr>
          <w:rStyle w:val="ECHRParaChar"/>
        </w:rPr>
        <w:t>s</w:t>
      </w:r>
      <w:r w:rsidRPr="00E61D3E" w:rsidR="00D63087">
        <w:rPr>
          <w:rStyle w:val="ECHRParaChar"/>
        </w:rPr>
        <w:t>, the Zagreb County Court</w:t>
      </w:r>
      <w:r w:rsidRPr="00E61D3E" w:rsidR="009071E2">
        <w:rPr>
          <w:rStyle w:val="ECHRParaChar"/>
        </w:rPr>
        <w:t xml:space="preserve"> extensively examined</w:t>
      </w:r>
      <w:r w:rsidRPr="00E61D3E" w:rsidR="00D63087">
        <w:rPr>
          <w:rStyle w:val="ECHRParaChar"/>
        </w:rPr>
        <w:t xml:space="preserve"> </w:t>
      </w:r>
      <w:r w:rsidRPr="00E61D3E" w:rsidR="009071E2">
        <w:rPr>
          <w:rStyle w:val="ECHRParaChar"/>
        </w:rPr>
        <w:t>the secret surveillance recordings</w:t>
      </w:r>
      <w:r w:rsidRPr="00E61D3E" w:rsidR="00D63087">
        <w:rPr>
          <w:rStyle w:val="ECHRParaChar"/>
        </w:rPr>
        <w:t>. I</w:t>
      </w:r>
      <w:r w:rsidRPr="00E61D3E" w:rsidR="00CB14E8">
        <w:rPr>
          <w:rStyle w:val="ECHRParaChar"/>
        </w:rPr>
        <w:t>t</w:t>
      </w:r>
      <w:r w:rsidRPr="00E61D3E" w:rsidR="009071E2">
        <w:rPr>
          <w:rStyle w:val="ECHRParaChar"/>
        </w:rPr>
        <w:t xml:space="preserve"> in particular</w:t>
      </w:r>
      <w:r w:rsidRPr="00E61D3E" w:rsidR="00CB14E8">
        <w:rPr>
          <w:rStyle w:val="ECHRParaChar"/>
        </w:rPr>
        <w:t xml:space="preserve"> </w:t>
      </w:r>
      <w:r w:rsidRPr="00E61D3E" w:rsidR="009071E2">
        <w:rPr>
          <w:rStyle w:val="ECHRParaChar"/>
          <w:lang w:val="en-GB"/>
        </w:rPr>
        <w:t>analysed</w:t>
      </w:r>
      <w:r w:rsidRPr="00E61D3E" w:rsidR="009071E2">
        <w:rPr>
          <w:rStyle w:val="ECHRParaChar"/>
        </w:rPr>
        <w:t xml:space="preserve"> </w:t>
      </w:r>
      <w:r w:rsidRPr="00E61D3E" w:rsidR="00CB14E8">
        <w:rPr>
          <w:rStyle w:val="ECHRParaChar"/>
        </w:rPr>
        <w:t xml:space="preserve">the </w:t>
      </w:r>
      <w:r w:rsidRPr="00E61D3E" w:rsidR="009071E2">
        <w:rPr>
          <w:rStyle w:val="ECHRParaChar"/>
        </w:rPr>
        <w:t>recordings</w:t>
      </w:r>
      <w:r w:rsidRPr="00E61D3E" w:rsidR="00CB14E8">
        <w:rPr>
          <w:rStyle w:val="ECHRParaChar"/>
        </w:rPr>
        <w:t xml:space="preserve"> </w:t>
      </w:r>
      <w:r w:rsidRPr="00E61D3E" w:rsidR="009071E2">
        <w:rPr>
          <w:rStyle w:val="ECHRParaChar"/>
        </w:rPr>
        <w:t>concerning</w:t>
      </w:r>
      <w:r w:rsidRPr="00E61D3E" w:rsidR="00CB14E8">
        <w:rPr>
          <w:rStyle w:val="ECHRParaChar"/>
        </w:rPr>
        <w:t xml:space="preserve"> a meeting on 3 April 2007</w:t>
      </w:r>
      <w:r w:rsidRPr="00E61D3E" w:rsidR="009071E2">
        <w:rPr>
          <w:rStyle w:val="ECHRParaChar"/>
        </w:rPr>
        <w:t xml:space="preserve"> where</w:t>
      </w:r>
      <w:r w:rsidRPr="00E61D3E" w:rsidR="00CB14E8">
        <w:rPr>
          <w:rStyle w:val="ECHRParaChar"/>
        </w:rPr>
        <w:t xml:space="preserve"> the applicant had indicated to J.K. that a deposit should be made with regard to</w:t>
      </w:r>
      <w:r w:rsidRPr="00E61D3E" w:rsidR="00C06129">
        <w:rPr>
          <w:rStyle w:val="ECHRParaChar"/>
        </w:rPr>
        <w:t xml:space="preserve"> the</w:t>
      </w:r>
      <w:r w:rsidRPr="00E61D3E" w:rsidR="00CB14E8">
        <w:rPr>
          <w:rStyle w:val="ECHRParaChar"/>
        </w:rPr>
        <w:t xml:space="preserve"> investment and</w:t>
      </w:r>
      <w:r w:rsidRPr="00E61D3E" w:rsidR="00665EAF">
        <w:rPr>
          <w:rStyle w:val="ECHRParaChar"/>
        </w:rPr>
        <w:t xml:space="preserve"> where</w:t>
      </w:r>
      <w:r w:rsidRPr="00E61D3E" w:rsidR="00CB14E8">
        <w:rPr>
          <w:rStyle w:val="ECHRParaChar"/>
        </w:rPr>
        <w:t xml:space="preserve"> he had also assured J.K. that the project would </w:t>
      </w:r>
      <w:r w:rsidRPr="00E61D3E" w:rsidR="00665EAF">
        <w:rPr>
          <w:rStyle w:val="ECHRParaChar"/>
        </w:rPr>
        <w:t>pass</w:t>
      </w:r>
      <w:r w:rsidRPr="00E61D3E" w:rsidR="00CB14E8">
        <w:rPr>
          <w:rStyle w:val="ECHRParaChar"/>
        </w:rPr>
        <w:t xml:space="preserve"> the procedure. During the conversation the applicant had explained to J.K. that it was usual to remunerate for lobbying and he had </w:t>
      </w:r>
      <w:r w:rsidRPr="00E61D3E" w:rsidR="00C06129">
        <w:rPr>
          <w:rStyle w:val="ECHRParaChar"/>
        </w:rPr>
        <w:t>further stated the following:</w:t>
      </w:r>
    </w:p>
    <w:p w:rsidRPr="00E61D3E" w:rsidR="00415A8F" w:rsidP="00E61D3E" w:rsidRDefault="00DA1360">
      <w:pPr>
        <w:pStyle w:val="ECHRParaQuote"/>
        <w:rPr>
          <w:rFonts w:eastAsia="Times New Roman"/>
          <w:lang w:val="en-GB" w:eastAsia="fr-FR"/>
        </w:rPr>
      </w:pPr>
      <w:r w:rsidRPr="00E61D3E">
        <w:rPr>
          <w:rFonts w:eastAsia="Times New Roman"/>
          <w:lang w:val="en-GB" w:eastAsia="fr-FR"/>
        </w:rPr>
        <w:t>“However, for [the investor]</w:t>
      </w:r>
      <w:r w:rsidRPr="00E61D3E" w:rsidR="00764280">
        <w:rPr>
          <w:rFonts w:eastAsia="Times New Roman"/>
          <w:lang w:val="en-GB" w:eastAsia="fr-FR"/>
        </w:rPr>
        <w:t>,</w:t>
      </w:r>
      <w:r w:rsidRPr="00E61D3E" w:rsidR="00C06129">
        <w:rPr>
          <w:rFonts w:eastAsia="Times New Roman"/>
          <w:lang w:val="en-GB" w:eastAsia="fr-FR"/>
        </w:rPr>
        <w:t xml:space="preserve"> </w:t>
      </w:r>
      <w:r w:rsidRPr="00E61D3E" w:rsidR="00E166C0">
        <w:rPr>
          <w:rFonts w:eastAsia="Times New Roman"/>
          <w:lang w:val="en-GB" w:eastAsia="fr-FR"/>
        </w:rPr>
        <w:t>these [things]</w:t>
      </w:r>
      <w:r w:rsidRPr="00E61D3E" w:rsidR="00C06129">
        <w:rPr>
          <w:rFonts w:eastAsia="Times New Roman"/>
          <w:lang w:val="en-GB" w:eastAsia="fr-FR"/>
        </w:rPr>
        <w:t xml:space="preserve">, </w:t>
      </w:r>
      <w:r w:rsidRPr="00E61D3E" w:rsidR="00E166C0">
        <w:rPr>
          <w:rFonts w:eastAsia="Times New Roman"/>
          <w:lang w:val="en-GB" w:eastAsia="fr-FR"/>
        </w:rPr>
        <w:t xml:space="preserve">this </w:t>
      </w:r>
      <w:r w:rsidRPr="00E61D3E" w:rsidR="00C06129">
        <w:rPr>
          <w:rFonts w:eastAsia="Times New Roman"/>
          <w:lang w:val="en-GB" w:eastAsia="fr-FR"/>
        </w:rPr>
        <w:t xml:space="preserve">information, this access and the </w:t>
      </w:r>
      <w:r w:rsidRPr="00E61D3E" w:rsidR="00E166C0">
        <w:rPr>
          <w:rFonts w:eastAsia="Times New Roman"/>
          <w:lang w:val="en-GB" w:eastAsia="fr-FR"/>
        </w:rPr>
        <w:t xml:space="preserve">[action] </w:t>
      </w:r>
      <w:r w:rsidRPr="00E61D3E" w:rsidR="00C06129">
        <w:rPr>
          <w:rFonts w:eastAsia="Times New Roman"/>
          <w:lang w:val="en-GB" w:eastAsia="fr-FR"/>
        </w:rPr>
        <w:t xml:space="preserve">which will be taken while the project is [in the </w:t>
      </w:r>
      <w:r w:rsidRPr="00E61D3E" w:rsidR="00E166C0">
        <w:rPr>
          <w:rFonts w:eastAsia="Times New Roman"/>
          <w:lang w:val="en-GB" w:eastAsia="fr-FR"/>
        </w:rPr>
        <w:t>pipeline</w:t>
      </w:r>
      <w:r w:rsidRPr="00E61D3E" w:rsidR="00C06129">
        <w:rPr>
          <w:rFonts w:eastAsia="Times New Roman"/>
          <w:lang w:val="en-GB" w:eastAsia="fr-FR"/>
        </w:rPr>
        <w:t>]</w:t>
      </w:r>
      <w:r w:rsidRPr="00E61D3E" w:rsidR="00E166C0">
        <w:rPr>
          <w:rFonts w:eastAsia="Times New Roman"/>
          <w:lang w:val="en-GB" w:eastAsia="fr-FR"/>
        </w:rPr>
        <w:t xml:space="preserve"> –</w:t>
      </w:r>
      <w:r w:rsidRPr="00E61D3E" w:rsidR="00C06129">
        <w:rPr>
          <w:rFonts w:eastAsia="Times New Roman"/>
          <w:lang w:val="en-GB" w:eastAsia="fr-FR"/>
        </w:rPr>
        <w:t xml:space="preserve"> for this lobbying </w:t>
      </w:r>
      <w:r w:rsidRPr="00E61D3E" w:rsidR="00B000BD">
        <w:rPr>
          <w:rFonts w:eastAsia="Times New Roman"/>
          <w:lang w:val="en-GB" w:eastAsia="fr-FR"/>
        </w:rPr>
        <w:t>...</w:t>
      </w:r>
      <w:r w:rsidRPr="00E61D3E" w:rsidR="00E166C0">
        <w:rPr>
          <w:rFonts w:eastAsia="Times New Roman"/>
          <w:lang w:val="en-GB" w:eastAsia="fr-FR"/>
        </w:rPr>
        <w:t xml:space="preserve"> that is worth</w:t>
      </w:r>
      <w:r w:rsidRPr="00E61D3E" w:rsidR="00C06129">
        <w:rPr>
          <w:rFonts w:eastAsia="Times New Roman"/>
          <w:lang w:val="en-GB" w:eastAsia="fr-FR"/>
        </w:rPr>
        <w:t xml:space="preserve"> </w:t>
      </w:r>
      <w:r w:rsidRPr="00E61D3E" w:rsidR="00B000BD">
        <w:rPr>
          <w:rFonts w:eastAsia="Times New Roman"/>
          <w:lang w:val="en-GB" w:eastAsia="fr-FR"/>
        </w:rPr>
        <w:t>...</w:t>
      </w:r>
      <w:r w:rsidRPr="00E61D3E" w:rsidR="00E166C0">
        <w:rPr>
          <w:rFonts w:eastAsia="Times New Roman"/>
          <w:lang w:val="en-GB" w:eastAsia="fr-FR"/>
        </w:rPr>
        <w:t xml:space="preserve"> </w:t>
      </w:r>
      <w:r w:rsidRPr="00E61D3E" w:rsidR="00C06129">
        <w:rPr>
          <w:rFonts w:eastAsia="Times New Roman"/>
          <w:lang w:val="en-GB" w:eastAsia="fr-FR"/>
        </w:rPr>
        <w:t xml:space="preserve">what I told you the last time. And he can do </w:t>
      </w:r>
      <w:proofErr w:type="gramStart"/>
      <w:r w:rsidRPr="00E61D3E" w:rsidR="00C06129">
        <w:rPr>
          <w:rFonts w:eastAsia="Times New Roman"/>
          <w:lang w:val="en-GB" w:eastAsia="fr-FR"/>
        </w:rPr>
        <w:t>it, that</w:t>
      </w:r>
      <w:proofErr w:type="gramEnd"/>
      <w:r w:rsidRPr="00E61D3E" w:rsidR="00C06129">
        <w:rPr>
          <w:rFonts w:eastAsia="Times New Roman"/>
          <w:lang w:val="en-GB" w:eastAsia="fr-FR"/>
        </w:rPr>
        <w:t xml:space="preserve"> is </w:t>
      </w:r>
      <w:r w:rsidRPr="00E61D3E" w:rsidR="00E166C0">
        <w:rPr>
          <w:rFonts w:eastAsia="Times New Roman"/>
          <w:lang w:val="en-GB" w:eastAsia="fr-FR"/>
        </w:rPr>
        <w:t>fifty thousand euros</w:t>
      </w:r>
      <w:r w:rsidRPr="00E61D3E" w:rsidR="00C06129">
        <w:rPr>
          <w:rFonts w:eastAsia="Times New Roman"/>
          <w:lang w:val="en-GB" w:eastAsia="fr-FR"/>
        </w:rPr>
        <w:t xml:space="preserve"> </w:t>
      </w:r>
      <w:r w:rsidRPr="00E61D3E" w:rsidR="00B000BD">
        <w:rPr>
          <w:rFonts w:eastAsia="Times New Roman"/>
          <w:lang w:val="en-GB" w:eastAsia="fr-FR"/>
        </w:rPr>
        <w:t>...</w:t>
      </w:r>
      <w:r w:rsidRPr="00E61D3E" w:rsidR="00C06129">
        <w:rPr>
          <w:rFonts w:eastAsia="Times New Roman"/>
          <w:lang w:val="en-GB" w:eastAsia="fr-FR"/>
        </w:rPr>
        <w:t xml:space="preserve"> for them that is for a drink, for this company</w:t>
      </w:r>
      <w:r w:rsidRPr="00E61D3E" w:rsidR="00E166C0">
        <w:rPr>
          <w:rFonts w:eastAsia="Times New Roman"/>
          <w:lang w:val="en-GB" w:eastAsia="fr-FR"/>
        </w:rPr>
        <w:t xml:space="preserve"> </w:t>
      </w:r>
      <w:r w:rsidRPr="00E61D3E" w:rsidR="00B000BD">
        <w:rPr>
          <w:rFonts w:eastAsia="Times New Roman"/>
          <w:lang w:val="en-GB" w:eastAsia="fr-FR"/>
        </w:rPr>
        <w:t>...</w:t>
      </w:r>
      <w:r w:rsidRPr="00E61D3E" w:rsidR="00C06129">
        <w:rPr>
          <w:rFonts w:eastAsia="Times New Roman"/>
          <w:lang w:val="en-GB" w:eastAsia="fr-FR"/>
        </w:rPr>
        <w:t xml:space="preserve"> </w:t>
      </w:r>
      <w:r w:rsidRPr="00E61D3E" w:rsidR="00E166C0">
        <w:rPr>
          <w:rFonts w:eastAsia="Times New Roman"/>
          <w:lang w:val="en-GB" w:eastAsia="fr-FR"/>
        </w:rPr>
        <w:t>T</w:t>
      </w:r>
      <w:r w:rsidRPr="00E61D3E" w:rsidR="00C06129">
        <w:rPr>
          <w:rFonts w:eastAsia="Times New Roman"/>
          <w:lang w:val="en-GB" w:eastAsia="fr-FR"/>
        </w:rPr>
        <w:t xml:space="preserve">hat is three or four </w:t>
      </w:r>
      <w:r w:rsidRPr="00E61D3E" w:rsidR="00D379A6">
        <w:rPr>
          <w:rFonts w:eastAsia="Times New Roman"/>
          <w:lang w:val="en-GB" w:eastAsia="fr-FR"/>
        </w:rPr>
        <w:t xml:space="preserve">[glasses of] wine compared to [our </w:t>
      </w:r>
      <w:r w:rsidRPr="00E61D3E" w:rsidR="00E166C0">
        <w:rPr>
          <w:rFonts w:eastAsia="Times New Roman"/>
          <w:lang w:val="en-GB" w:eastAsia="fr-FR"/>
        </w:rPr>
        <w:t xml:space="preserve">other </w:t>
      </w:r>
      <w:r w:rsidRPr="00E61D3E" w:rsidR="00D379A6">
        <w:rPr>
          <w:rFonts w:eastAsia="Times New Roman"/>
          <w:lang w:val="en-GB" w:eastAsia="fr-FR"/>
        </w:rPr>
        <w:t>possibilities]</w:t>
      </w:r>
      <w:r w:rsidRPr="00E61D3E" w:rsidR="00C06129">
        <w:rPr>
          <w:rFonts w:eastAsia="Times New Roman"/>
          <w:lang w:val="en-GB" w:eastAsia="fr-FR"/>
        </w:rPr>
        <w:t xml:space="preserve">. </w:t>
      </w:r>
      <w:r w:rsidRPr="00E61D3E" w:rsidR="00E166C0">
        <w:rPr>
          <w:rFonts w:eastAsia="Times New Roman"/>
          <w:lang w:val="en-GB" w:eastAsia="fr-FR"/>
        </w:rPr>
        <w:t>So that</w:t>
      </w:r>
      <w:r w:rsidRPr="00E61D3E" w:rsidR="00E61D3E">
        <w:rPr>
          <w:rFonts w:eastAsia="Times New Roman"/>
          <w:lang w:val="en-GB" w:eastAsia="fr-FR"/>
        </w:rPr>
        <w:t>’</w:t>
      </w:r>
      <w:r w:rsidRPr="00E61D3E" w:rsidR="00E166C0">
        <w:rPr>
          <w:rFonts w:eastAsia="Times New Roman"/>
          <w:lang w:val="en-GB" w:eastAsia="fr-FR"/>
        </w:rPr>
        <w:t>s</w:t>
      </w:r>
      <w:r w:rsidRPr="00E61D3E" w:rsidR="00C06129">
        <w:rPr>
          <w:rFonts w:eastAsia="Times New Roman"/>
          <w:lang w:val="en-GB" w:eastAsia="fr-FR"/>
        </w:rPr>
        <w:t xml:space="preserve"> that and then, then we can make a deposit as you said. After that</w:t>
      </w:r>
      <w:r w:rsidRPr="00E61D3E" w:rsidR="003D1B90">
        <w:rPr>
          <w:rFonts w:eastAsia="Times New Roman"/>
          <w:lang w:val="en-GB" w:eastAsia="fr-FR"/>
        </w:rPr>
        <w:t>,</w:t>
      </w:r>
      <w:r w:rsidRPr="00E61D3E" w:rsidR="00C06129">
        <w:rPr>
          <w:rFonts w:eastAsia="Times New Roman"/>
          <w:lang w:val="en-GB" w:eastAsia="fr-FR"/>
        </w:rPr>
        <w:t xml:space="preserve"> if the decision goes</w:t>
      </w:r>
      <w:r w:rsidRPr="00E61D3E" w:rsidR="00824B02">
        <w:rPr>
          <w:rFonts w:eastAsia="Times New Roman"/>
          <w:lang w:val="en-GB" w:eastAsia="fr-FR"/>
        </w:rPr>
        <w:t xml:space="preserve"> through something </w:t>
      </w:r>
      <w:r w:rsidRPr="00E61D3E" w:rsidR="00B000BD">
        <w:rPr>
          <w:rFonts w:eastAsia="Times New Roman"/>
          <w:lang w:val="en-GB" w:eastAsia="fr-FR"/>
        </w:rPr>
        <w:t>...</w:t>
      </w:r>
      <w:r w:rsidRPr="00E61D3E" w:rsidR="00824B02">
        <w:rPr>
          <w:rFonts w:eastAsia="Times New Roman"/>
          <w:lang w:val="en-GB" w:eastAsia="fr-FR"/>
        </w:rPr>
        <w:t xml:space="preserve"> is to</w:t>
      </w:r>
      <w:r w:rsidRPr="00E61D3E" w:rsidR="00C06129">
        <w:rPr>
          <w:rFonts w:eastAsia="Times New Roman"/>
          <w:lang w:val="en-GB" w:eastAsia="fr-FR"/>
        </w:rPr>
        <w:t xml:space="preserve"> be given to me</w:t>
      </w:r>
      <w:r w:rsidRPr="00E61D3E" w:rsidR="00E166C0">
        <w:rPr>
          <w:rFonts w:eastAsia="Times New Roman"/>
          <w:lang w:val="en-GB" w:eastAsia="fr-FR"/>
        </w:rPr>
        <w:t>, that is, for him</w:t>
      </w:r>
      <w:r w:rsidRPr="00E61D3E" w:rsidR="00B000BD">
        <w:rPr>
          <w:rFonts w:eastAsia="Times New Roman"/>
          <w:lang w:val="en-GB" w:eastAsia="fr-FR"/>
        </w:rPr>
        <w:t>...</w:t>
      </w:r>
      <w:r w:rsidRPr="00E61D3E" w:rsidR="00C06129">
        <w:rPr>
          <w:rFonts w:eastAsia="Times New Roman"/>
          <w:lang w:val="en-GB" w:eastAsia="fr-FR"/>
        </w:rPr>
        <w:t xml:space="preserve"> </w:t>
      </w:r>
      <w:r w:rsidRPr="00E61D3E" w:rsidR="00824B02">
        <w:rPr>
          <w:rFonts w:eastAsia="Times New Roman"/>
          <w:lang w:val="en-GB" w:eastAsia="fr-FR"/>
        </w:rPr>
        <w:t>let</w:t>
      </w:r>
      <w:r w:rsidRPr="00E61D3E" w:rsidR="00E61D3E">
        <w:rPr>
          <w:rFonts w:eastAsia="Times New Roman"/>
          <w:lang w:val="en-GB" w:eastAsia="fr-FR"/>
        </w:rPr>
        <w:t>’</w:t>
      </w:r>
      <w:r w:rsidRPr="00E61D3E" w:rsidR="00824B02">
        <w:rPr>
          <w:rFonts w:eastAsia="Times New Roman"/>
          <w:lang w:val="en-GB" w:eastAsia="fr-FR"/>
        </w:rPr>
        <w:t xml:space="preserve">s say </w:t>
      </w:r>
      <w:r w:rsidRPr="00E61D3E" w:rsidR="00E166C0">
        <w:rPr>
          <w:rFonts w:eastAsia="Times New Roman"/>
          <w:lang w:val="en-GB" w:eastAsia="fr-FR"/>
        </w:rPr>
        <w:t xml:space="preserve">one hundred </w:t>
      </w:r>
      <w:r w:rsidRPr="00E61D3E" w:rsidR="00824B02">
        <w:rPr>
          <w:rFonts w:eastAsia="Times New Roman"/>
          <w:lang w:val="en-GB" w:eastAsia="fr-FR"/>
        </w:rPr>
        <w:t xml:space="preserve">thousand euros more or less when the whole thing goes through. Because on an investment of </w:t>
      </w:r>
      <w:r w:rsidRPr="00E61D3E" w:rsidR="00E166C0">
        <w:rPr>
          <w:rFonts w:eastAsia="Times New Roman"/>
          <w:lang w:val="en-GB" w:eastAsia="fr-FR"/>
        </w:rPr>
        <w:t xml:space="preserve">twenty-two </w:t>
      </w:r>
      <w:r w:rsidRPr="00E61D3E" w:rsidR="00824B02">
        <w:rPr>
          <w:rFonts w:eastAsia="Times New Roman"/>
          <w:lang w:val="en-GB" w:eastAsia="fr-FR"/>
        </w:rPr>
        <w:t xml:space="preserve">million euros to give </w:t>
      </w:r>
      <w:r w:rsidRPr="00E61D3E" w:rsidR="00E166C0">
        <w:rPr>
          <w:rFonts w:eastAsia="Times New Roman"/>
          <w:lang w:val="en-GB" w:eastAsia="fr-FR"/>
        </w:rPr>
        <w:t xml:space="preserve">one hundred </w:t>
      </w:r>
      <w:r w:rsidRPr="00E61D3E" w:rsidR="00824B02">
        <w:rPr>
          <w:rFonts w:eastAsia="Times New Roman"/>
          <w:lang w:val="en-GB" w:eastAsia="fr-FR"/>
        </w:rPr>
        <w:t xml:space="preserve">thousand </w:t>
      </w:r>
      <w:r w:rsidRPr="00E61D3E" w:rsidR="00B000BD">
        <w:rPr>
          <w:rFonts w:eastAsia="Times New Roman"/>
          <w:lang w:val="en-GB" w:eastAsia="fr-FR"/>
        </w:rPr>
        <w:t>...</w:t>
      </w:r>
      <w:r w:rsidRPr="00E61D3E" w:rsidR="00824B02">
        <w:rPr>
          <w:rFonts w:eastAsia="Times New Roman"/>
          <w:lang w:val="en-GB" w:eastAsia="fr-FR"/>
        </w:rPr>
        <w:t xml:space="preserve"> for him that would not be even 2% </w:t>
      </w:r>
      <w:r w:rsidRPr="00E61D3E" w:rsidR="00B000BD">
        <w:rPr>
          <w:rFonts w:eastAsia="Times New Roman"/>
          <w:lang w:val="en-GB" w:eastAsia="fr-FR"/>
        </w:rPr>
        <w:t>...</w:t>
      </w:r>
      <w:r w:rsidRPr="00E61D3E" w:rsidR="00824B02">
        <w:rPr>
          <w:rFonts w:eastAsia="Times New Roman"/>
          <w:lang w:val="en-GB" w:eastAsia="fr-FR"/>
        </w:rPr>
        <w:t xml:space="preserve"> I would be overly modest if that would be so, you understand</w:t>
      </w:r>
      <w:r w:rsidRPr="00E61D3E" w:rsidR="002F4897">
        <w:rPr>
          <w:rFonts w:eastAsia="Times New Roman"/>
          <w:lang w:val="en-GB" w:eastAsia="fr-FR"/>
        </w:rPr>
        <w:t xml:space="preserve"> [</w:t>
      </w:r>
      <w:r w:rsidRPr="00E61D3E" w:rsidR="002F4897">
        <w:rPr>
          <w:rFonts w:eastAsia="Times New Roman"/>
          <w:i/>
          <w:lang w:val="en-GB" w:eastAsia="fr-FR"/>
        </w:rPr>
        <w:t>sic</w:t>
      </w:r>
      <w:r w:rsidRPr="00E61D3E" w:rsidR="002F4897">
        <w:rPr>
          <w:rFonts w:eastAsia="Times New Roman"/>
          <w:lang w:val="en-GB" w:eastAsia="fr-FR"/>
        </w:rPr>
        <w:t>]</w:t>
      </w:r>
      <w:r w:rsidRPr="00E61D3E" w:rsidR="00824B02">
        <w:rPr>
          <w:rFonts w:eastAsia="Times New Roman"/>
          <w:lang w:val="en-GB" w:eastAsia="fr-FR"/>
        </w:rPr>
        <w:t>.”</w:t>
      </w:r>
    </w:p>
    <w:p w:rsidRPr="00E61D3E" w:rsidR="00BF2FFB" w:rsidP="00E61D3E" w:rsidRDefault="00CE716E">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69</w:t>
      </w:r>
      <w:r w:rsidRPr="00E61D3E">
        <w:rPr>
          <w:rFonts w:eastAsia="Times New Roman"/>
          <w:lang w:val="en-GB" w:eastAsia="fr-FR"/>
        </w:rPr>
        <w:fldChar w:fldCharType="end"/>
      </w:r>
      <w:r w:rsidRPr="00E61D3E">
        <w:rPr>
          <w:rFonts w:eastAsia="Times New Roman"/>
          <w:lang w:val="en-GB" w:eastAsia="fr-FR"/>
        </w:rPr>
        <w:t>.  T</w:t>
      </w:r>
      <w:r w:rsidRPr="00E61D3E" w:rsidR="0034690A">
        <w:rPr>
          <w:rFonts w:eastAsia="Times New Roman"/>
          <w:lang w:val="en-GB" w:eastAsia="fr-FR"/>
        </w:rPr>
        <w:t>he applicant</w:t>
      </w:r>
      <w:r w:rsidRPr="00E61D3E">
        <w:rPr>
          <w:rFonts w:eastAsia="Times New Roman"/>
          <w:lang w:val="en-GB" w:eastAsia="fr-FR"/>
        </w:rPr>
        <w:t xml:space="preserve"> challenged the first-instance judgment by lodging</w:t>
      </w:r>
      <w:r w:rsidRPr="00E61D3E" w:rsidR="0034690A">
        <w:rPr>
          <w:rFonts w:eastAsia="Times New Roman"/>
          <w:lang w:val="en-GB" w:eastAsia="fr-FR"/>
        </w:rPr>
        <w:t xml:space="preserve"> an appeal with the Supreme Court (</w:t>
      </w:r>
      <w:proofErr w:type="spellStart"/>
      <w:r w:rsidRPr="00E61D3E" w:rsidR="0034690A">
        <w:rPr>
          <w:rFonts w:eastAsia="Times New Roman"/>
          <w:i/>
          <w:lang w:val="en-GB" w:eastAsia="fr-FR"/>
        </w:rPr>
        <w:t>Vrhovni</w:t>
      </w:r>
      <w:proofErr w:type="spellEnd"/>
      <w:r w:rsidRPr="00E61D3E" w:rsidR="0034690A">
        <w:rPr>
          <w:rFonts w:eastAsia="Times New Roman"/>
          <w:i/>
          <w:lang w:val="en-GB" w:eastAsia="fr-FR"/>
        </w:rPr>
        <w:t xml:space="preserve"> </w:t>
      </w:r>
      <w:proofErr w:type="spellStart"/>
      <w:r w:rsidRPr="00E61D3E" w:rsidR="0034690A">
        <w:rPr>
          <w:rFonts w:eastAsia="Times New Roman"/>
          <w:i/>
          <w:lang w:val="en-GB" w:eastAsia="fr-FR"/>
        </w:rPr>
        <w:t>sud</w:t>
      </w:r>
      <w:proofErr w:type="spellEnd"/>
      <w:r w:rsidRPr="00E61D3E" w:rsidR="0034690A">
        <w:rPr>
          <w:rFonts w:eastAsia="Times New Roman"/>
          <w:i/>
          <w:lang w:val="en-GB" w:eastAsia="fr-FR"/>
        </w:rPr>
        <w:t xml:space="preserve"> </w:t>
      </w:r>
      <w:proofErr w:type="spellStart"/>
      <w:r w:rsidRPr="00E61D3E" w:rsidR="0034690A">
        <w:rPr>
          <w:rFonts w:eastAsia="Times New Roman"/>
          <w:i/>
          <w:lang w:val="en-GB" w:eastAsia="fr-FR"/>
        </w:rPr>
        <w:t>Republike</w:t>
      </w:r>
      <w:proofErr w:type="spellEnd"/>
      <w:r w:rsidRPr="00E61D3E" w:rsidR="0034690A">
        <w:rPr>
          <w:rFonts w:eastAsia="Times New Roman"/>
          <w:i/>
          <w:lang w:val="en-GB" w:eastAsia="fr-FR"/>
        </w:rPr>
        <w:t xml:space="preserve"> </w:t>
      </w:r>
      <w:proofErr w:type="spellStart"/>
      <w:r w:rsidRPr="00E61D3E" w:rsidR="0034690A">
        <w:rPr>
          <w:rFonts w:eastAsia="Times New Roman"/>
          <w:i/>
          <w:lang w:val="en-GB" w:eastAsia="fr-FR"/>
        </w:rPr>
        <w:t>Hrvatske</w:t>
      </w:r>
      <w:proofErr w:type="spellEnd"/>
      <w:r w:rsidRPr="00E61D3E" w:rsidR="0034690A">
        <w:rPr>
          <w:rFonts w:eastAsia="Times New Roman"/>
          <w:lang w:val="en-GB" w:eastAsia="fr-FR"/>
        </w:rPr>
        <w:t>)</w:t>
      </w:r>
      <w:r w:rsidRPr="00E61D3E">
        <w:rPr>
          <w:rFonts w:eastAsia="Times New Roman"/>
          <w:lang w:val="en-GB" w:eastAsia="fr-FR"/>
        </w:rPr>
        <w:t>. He</w:t>
      </w:r>
      <w:r w:rsidRPr="00E61D3E" w:rsidR="00EC4873">
        <w:rPr>
          <w:rFonts w:eastAsia="Times New Roman"/>
          <w:lang w:val="en-GB" w:eastAsia="fr-FR"/>
        </w:rPr>
        <w:t xml:space="preserve"> contended that he had been entrapped and unlawfully and unjustifiably</w:t>
      </w:r>
      <w:r w:rsidRPr="00E61D3E" w:rsidR="00D83D04">
        <w:rPr>
          <w:rFonts w:eastAsia="Times New Roman"/>
          <w:lang w:val="en-GB" w:eastAsia="fr-FR"/>
        </w:rPr>
        <w:t xml:space="preserve"> placed under secret surveillance.</w:t>
      </w:r>
      <w:r w:rsidRPr="00E61D3E" w:rsidR="00BF2FFB">
        <w:rPr>
          <w:rFonts w:eastAsia="Times New Roman"/>
          <w:lang w:val="en-GB" w:eastAsia="fr-FR"/>
        </w:rPr>
        <w:t xml:space="preserve"> </w:t>
      </w:r>
      <w:r w:rsidRPr="00E61D3E" w:rsidR="000B5677">
        <w:rPr>
          <w:rFonts w:eastAsia="Times New Roman"/>
          <w:lang w:val="en-GB" w:eastAsia="fr-FR"/>
        </w:rPr>
        <w:t>He pointed out in particular that the secret surveillance orders had not been properly reasoned and had been issued</w:t>
      </w:r>
      <w:r w:rsidRPr="00E61D3E" w:rsidR="000B5677">
        <w:rPr>
          <w:rFonts w:eastAsia="Times New Roman"/>
          <w:sz w:val="20"/>
          <w:lang w:val="en-GB" w:eastAsia="fr-FR"/>
        </w:rPr>
        <w:t xml:space="preserve"> </w:t>
      </w:r>
      <w:r w:rsidRPr="00E61D3E" w:rsidR="000B5677">
        <w:rPr>
          <w:rFonts w:eastAsia="Times New Roman"/>
          <w:lang w:val="en-GB" w:eastAsia="fr-FR"/>
        </w:rPr>
        <w:t>under the Code of Criminal Procedure and not the</w:t>
      </w:r>
      <w:r w:rsidRPr="00E61D3E" w:rsidR="000B5677">
        <w:t xml:space="preserve"> </w:t>
      </w:r>
      <w:r w:rsidRPr="00E61D3E" w:rsidR="000B5677">
        <w:rPr>
          <w:rFonts w:eastAsia="Times New Roman"/>
          <w:lang w:val="en-GB" w:eastAsia="fr-FR"/>
        </w:rPr>
        <w:t>Office for the Suppression of Corruption and Organised Crime</w:t>
      </w:r>
      <w:r w:rsidRPr="00E61D3E" w:rsidR="00D20A34">
        <w:rPr>
          <w:rFonts w:eastAsia="Times New Roman"/>
          <w:lang w:val="en-GB" w:eastAsia="fr-FR"/>
        </w:rPr>
        <w:t xml:space="preserve"> Act</w:t>
      </w:r>
      <w:r w:rsidRPr="00E61D3E" w:rsidR="000B5677">
        <w:rPr>
          <w:rFonts w:eastAsia="Times New Roman"/>
          <w:lang w:val="en-GB" w:eastAsia="fr-FR"/>
        </w:rPr>
        <w:t xml:space="preserve"> (hereinafter “</w:t>
      </w:r>
      <w:r w:rsidRPr="00E61D3E" w:rsidR="000C062B">
        <w:rPr>
          <w:rFonts w:eastAsia="Times New Roman"/>
          <w:lang w:val="en-GB" w:eastAsia="fr-FR"/>
        </w:rPr>
        <w:t xml:space="preserve">the </w:t>
      </w:r>
      <w:r w:rsidRPr="00E61D3E" w:rsidR="000B5677">
        <w:rPr>
          <w:rFonts w:eastAsia="Times New Roman"/>
          <w:lang w:val="en-GB" w:eastAsia="fr-FR"/>
        </w:rPr>
        <w:t>OSCOC</w:t>
      </w:r>
      <w:r w:rsidRPr="00E61D3E" w:rsidR="00D20A34">
        <w:rPr>
          <w:rFonts w:eastAsia="Times New Roman"/>
          <w:lang w:val="en-GB" w:eastAsia="fr-FR"/>
        </w:rPr>
        <w:t xml:space="preserve"> Act</w:t>
      </w:r>
      <w:r w:rsidRPr="00E61D3E" w:rsidR="000B5677">
        <w:rPr>
          <w:rFonts w:eastAsia="Times New Roman"/>
          <w:lang w:val="en-GB" w:eastAsia="fr-FR"/>
        </w:rPr>
        <w:t>”).</w:t>
      </w:r>
      <w:r w:rsidRPr="00E61D3E" w:rsidR="00415A8F">
        <w:rPr>
          <w:rFonts w:eastAsia="Times New Roman"/>
          <w:lang w:val="en-GB" w:eastAsia="fr-FR"/>
        </w:rPr>
        <w:t xml:space="preserve"> </w:t>
      </w:r>
      <w:r w:rsidRPr="00E61D3E" w:rsidR="0034690A">
        <w:rPr>
          <w:rFonts w:eastAsia="Times New Roman"/>
          <w:lang w:val="en-GB" w:eastAsia="fr-FR"/>
        </w:rPr>
        <w:t>He also complained that the relevant evidence had no</w:t>
      </w:r>
      <w:r w:rsidRPr="00E61D3E">
        <w:rPr>
          <w:rFonts w:eastAsia="Times New Roman"/>
          <w:lang w:val="en-GB" w:eastAsia="fr-FR"/>
        </w:rPr>
        <w:t>t been disclosed to the defence</w:t>
      </w:r>
      <w:r w:rsidRPr="00E61D3E" w:rsidR="003B6CEF">
        <w:rPr>
          <w:rFonts w:eastAsia="Times New Roman"/>
          <w:lang w:val="en-GB" w:eastAsia="fr-FR"/>
        </w:rPr>
        <w:t xml:space="preserve">, and that the first-instance court </w:t>
      </w:r>
      <w:r w:rsidRPr="00E61D3E" w:rsidR="00E2679F">
        <w:rPr>
          <w:rFonts w:eastAsia="Times New Roman"/>
          <w:lang w:val="en-GB" w:eastAsia="fr-FR"/>
        </w:rPr>
        <w:t xml:space="preserve">had </w:t>
      </w:r>
      <w:r w:rsidRPr="00E61D3E" w:rsidR="003B6CEF">
        <w:rPr>
          <w:rFonts w:eastAsia="Times New Roman"/>
          <w:lang w:val="en-GB" w:eastAsia="fr-FR"/>
        </w:rPr>
        <w:t>erred in the legal qualification of his position as falling under the term “</w:t>
      </w:r>
      <w:r w:rsidRPr="00E61D3E" w:rsidR="00E2679F">
        <w:rPr>
          <w:rFonts w:eastAsia="Times New Roman"/>
          <w:lang w:val="en-GB" w:eastAsia="fr-FR"/>
        </w:rPr>
        <w:t>public official</w:t>
      </w:r>
      <w:r w:rsidRPr="00E61D3E" w:rsidR="003B6CEF">
        <w:rPr>
          <w:rFonts w:eastAsia="Times New Roman"/>
          <w:lang w:val="en-GB" w:eastAsia="fr-FR"/>
        </w:rPr>
        <w:t>” under Article 89</w:t>
      </w:r>
      <w:r w:rsidRPr="00E61D3E" w:rsidR="00E2679F">
        <w:rPr>
          <w:rFonts w:eastAsia="Times New Roman"/>
          <w:lang w:val="en-GB" w:eastAsia="fr-FR"/>
        </w:rPr>
        <w:t xml:space="preserve"> § </w:t>
      </w:r>
      <w:r w:rsidRPr="00E61D3E" w:rsidR="003B6CEF">
        <w:rPr>
          <w:rFonts w:eastAsia="Times New Roman"/>
          <w:lang w:val="en-GB" w:eastAsia="fr-FR"/>
        </w:rPr>
        <w:t>3 of the Criminal Code.</w:t>
      </w:r>
    </w:p>
    <w:p w:rsidRPr="00E61D3E" w:rsidR="008B3EEC" w:rsidP="00E61D3E" w:rsidRDefault="0034690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70</w:t>
      </w:r>
      <w:r w:rsidRPr="00E61D3E">
        <w:rPr>
          <w:rFonts w:eastAsia="Times New Roman"/>
          <w:lang w:val="en-GB" w:eastAsia="fr-FR"/>
        </w:rPr>
        <w:fldChar w:fldCharType="end"/>
      </w:r>
      <w:r w:rsidRPr="00E61D3E">
        <w:rPr>
          <w:rFonts w:eastAsia="Times New Roman"/>
          <w:lang w:val="en-GB" w:eastAsia="fr-FR"/>
        </w:rPr>
        <w:t xml:space="preserve">.  On 17 February 2010 the Supreme Court quashed the first-instance judgment in respect of the </w:t>
      </w:r>
      <w:r w:rsidRPr="00E61D3E" w:rsidR="00CE716E">
        <w:rPr>
          <w:rFonts w:eastAsia="Times New Roman"/>
          <w:lang w:val="en-GB" w:eastAsia="fr-FR"/>
        </w:rPr>
        <w:t xml:space="preserve">charges of bribery of the </w:t>
      </w:r>
      <w:r w:rsidRPr="00E61D3E" w:rsidR="00E92B15">
        <w:rPr>
          <w:rFonts w:eastAsia="Times New Roman"/>
          <w:lang w:val="en-GB" w:eastAsia="fr-FR"/>
        </w:rPr>
        <w:t>P</w:t>
      </w:r>
      <w:r w:rsidRPr="00E61D3E" w:rsidR="00E2679F">
        <w:rPr>
          <w:rFonts w:eastAsia="Times New Roman"/>
          <w:lang w:val="en-GB" w:eastAsia="fr-FR"/>
        </w:rPr>
        <w:t xml:space="preserve">resident </w:t>
      </w:r>
      <w:r w:rsidRPr="00E61D3E" w:rsidR="00CE716E">
        <w:rPr>
          <w:rFonts w:eastAsia="Times New Roman"/>
          <w:lang w:val="en-GB" w:eastAsia="fr-FR"/>
        </w:rPr>
        <w:t>of the Fund related to M.M.</w:t>
      </w:r>
      <w:r w:rsidRPr="00E61D3E" w:rsidR="00E61D3E">
        <w:rPr>
          <w:rFonts w:eastAsia="Times New Roman"/>
          <w:lang w:val="en-GB" w:eastAsia="fr-FR"/>
        </w:rPr>
        <w:t>’</w:t>
      </w:r>
      <w:r w:rsidRPr="00E61D3E" w:rsidR="00CE716E">
        <w:rPr>
          <w:rFonts w:eastAsia="Times New Roman"/>
          <w:lang w:val="en-GB" w:eastAsia="fr-FR"/>
        </w:rPr>
        <w:t>s investment pro</w:t>
      </w:r>
      <w:r w:rsidRPr="00E61D3E" w:rsidR="003B6CEF">
        <w:rPr>
          <w:rFonts w:eastAsia="Times New Roman"/>
          <w:lang w:val="en-GB" w:eastAsia="fr-FR"/>
        </w:rPr>
        <w:t xml:space="preserve">ject in the Zadar region </w:t>
      </w:r>
      <w:r w:rsidRPr="00E61D3E">
        <w:rPr>
          <w:rFonts w:eastAsia="Times New Roman"/>
          <w:lang w:val="en-GB" w:eastAsia="fr-FR"/>
        </w:rPr>
        <w:t>and ordered a retrial</w:t>
      </w:r>
      <w:r w:rsidRPr="00E61D3E" w:rsidR="003B6CEF">
        <w:rPr>
          <w:rFonts w:eastAsia="Times New Roman"/>
          <w:lang w:val="en-GB" w:eastAsia="fr-FR"/>
        </w:rPr>
        <w:t>. At the same time, it</w:t>
      </w:r>
      <w:r w:rsidRPr="00E61D3E">
        <w:rPr>
          <w:rFonts w:eastAsia="Times New Roman"/>
          <w:lang w:val="en-GB" w:eastAsia="fr-FR"/>
        </w:rPr>
        <w:t xml:space="preserve"> upheld the </w:t>
      </w:r>
      <w:r w:rsidRPr="00E61D3E" w:rsidR="008B3EEC">
        <w:rPr>
          <w:rFonts w:eastAsia="Times New Roman"/>
          <w:lang w:val="en-GB" w:eastAsia="fr-FR"/>
        </w:rPr>
        <w:t>applicant</w:t>
      </w:r>
      <w:r w:rsidRPr="00E61D3E" w:rsidR="00E61D3E">
        <w:rPr>
          <w:rFonts w:eastAsia="Times New Roman"/>
          <w:lang w:val="en-GB" w:eastAsia="fr-FR"/>
        </w:rPr>
        <w:t>’</w:t>
      </w:r>
      <w:r w:rsidRPr="00E61D3E" w:rsidR="008B3EEC">
        <w:rPr>
          <w:rFonts w:eastAsia="Times New Roman"/>
          <w:lang w:val="en-GB" w:eastAsia="fr-FR"/>
        </w:rPr>
        <w:t>s conviction on charges of bribe-taking under Article 347 § 1 of the Criminal Code and abuse of power and authority under Article 337 § 4 of the Criminal Code.</w:t>
      </w:r>
    </w:p>
    <w:p w:rsidRPr="00E61D3E" w:rsidR="0034690A" w:rsidP="00E61D3E" w:rsidRDefault="0034690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71</w:t>
      </w:r>
      <w:r w:rsidRPr="00E61D3E">
        <w:rPr>
          <w:rFonts w:eastAsia="Times New Roman"/>
          <w:lang w:val="en-GB" w:eastAsia="fr-FR"/>
        </w:rPr>
        <w:fldChar w:fldCharType="end"/>
      </w:r>
      <w:r w:rsidRPr="00E61D3E">
        <w:rPr>
          <w:rFonts w:eastAsia="Times New Roman"/>
          <w:lang w:val="en-GB" w:eastAsia="fr-FR"/>
        </w:rPr>
        <w:t>.  As to the applicant</w:t>
      </w:r>
      <w:r w:rsidRPr="00E61D3E" w:rsidR="00E61D3E">
        <w:rPr>
          <w:rFonts w:eastAsia="Times New Roman"/>
          <w:lang w:val="en-GB" w:eastAsia="fr-FR"/>
        </w:rPr>
        <w:t>’</w:t>
      </w:r>
      <w:r w:rsidRPr="00E61D3E">
        <w:rPr>
          <w:rFonts w:eastAsia="Times New Roman"/>
          <w:lang w:val="en-GB" w:eastAsia="fr-FR"/>
        </w:rPr>
        <w:t xml:space="preserve">s complaint </w:t>
      </w:r>
      <w:r w:rsidRPr="00E61D3E" w:rsidR="00D50DA1">
        <w:rPr>
          <w:rFonts w:eastAsia="Times New Roman"/>
          <w:lang w:val="en-GB" w:eastAsia="fr-FR"/>
        </w:rPr>
        <w:t xml:space="preserve">concerning </w:t>
      </w:r>
      <w:r w:rsidRPr="00E61D3E">
        <w:rPr>
          <w:rFonts w:eastAsia="Times New Roman"/>
          <w:lang w:val="en-GB" w:eastAsia="fr-FR"/>
        </w:rPr>
        <w:t xml:space="preserve">the </w:t>
      </w:r>
      <w:r w:rsidRPr="00E61D3E" w:rsidR="003B6CEF">
        <w:rPr>
          <w:rFonts w:eastAsia="Times New Roman"/>
          <w:lang w:val="en-GB" w:eastAsia="fr-FR"/>
        </w:rPr>
        <w:t>un</w:t>
      </w:r>
      <w:r w:rsidRPr="00E61D3E">
        <w:rPr>
          <w:rFonts w:eastAsia="Times New Roman"/>
          <w:lang w:val="en-GB" w:eastAsia="fr-FR"/>
        </w:rPr>
        <w:t>lawfulness of the secret surveillance measures, the Supreme Court noted:</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“The first complaint to the effect that the results of the </w:t>
      </w:r>
      <w:r w:rsidRPr="00E61D3E" w:rsidR="00D379A6">
        <w:rPr>
          <w:rFonts w:eastAsia="Times New Roman"/>
          <w:lang w:val="en-GB" w:eastAsia="fr-FR"/>
        </w:rPr>
        <w:t>special investigative measures</w:t>
      </w:r>
      <w:r w:rsidRPr="00E61D3E">
        <w:rPr>
          <w:rFonts w:eastAsia="Times New Roman"/>
          <w:lang w:val="en-GB" w:eastAsia="fr-FR"/>
        </w:rPr>
        <w:t xml:space="preserve"> are unlawfully obtained evidence because the investigating judge</w:t>
      </w:r>
      <w:r w:rsidRPr="00E61D3E" w:rsidR="00E61D3E">
        <w:rPr>
          <w:rFonts w:eastAsia="Times New Roman"/>
          <w:lang w:val="en-GB" w:eastAsia="fr-FR"/>
        </w:rPr>
        <w:t>’</w:t>
      </w:r>
      <w:r w:rsidRPr="00E61D3E">
        <w:rPr>
          <w:rFonts w:eastAsia="Times New Roman"/>
          <w:lang w:val="en-GB" w:eastAsia="fr-FR"/>
        </w:rPr>
        <w:t>s orders were made under the Code of Criminal Procedure and not the [</w:t>
      </w:r>
      <w:r w:rsidRPr="00E61D3E" w:rsidR="00D20A34">
        <w:rPr>
          <w:rFonts w:eastAsia="Times New Roman"/>
          <w:lang w:val="en-GB" w:eastAsia="fr-FR"/>
        </w:rPr>
        <w:t>OSCOC Act</w:t>
      </w:r>
      <w:r w:rsidRPr="00E61D3E">
        <w:rPr>
          <w:rFonts w:eastAsia="Times New Roman"/>
          <w:lang w:val="en-GB" w:eastAsia="fr-FR"/>
        </w:rPr>
        <w:t>] is ill-founded.</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It is true that the </w:t>
      </w:r>
      <w:r w:rsidRPr="00E61D3E" w:rsidR="000C062B">
        <w:rPr>
          <w:rFonts w:eastAsia="Times New Roman"/>
          <w:lang w:val="en-GB" w:eastAsia="fr-FR"/>
        </w:rPr>
        <w:t>[</w:t>
      </w:r>
      <w:r w:rsidRPr="00E61D3E" w:rsidR="00D20A34">
        <w:rPr>
          <w:rFonts w:eastAsia="Times New Roman"/>
          <w:lang w:val="en-GB" w:eastAsia="fr-FR"/>
        </w:rPr>
        <w:t>OSCOC Act</w:t>
      </w:r>
      <w:r w:rsidRPr="00E61D3E" w:rsidR="00326A3C">
        <w:rPr>
          <w:rFonts w:eastAsia="Times New Roman"/>
          <w:lang w:val="en-GB" w:eastAsia="fr-FR"/>
        </w:rPr>
        <w:t>] is</w:t>
      </w:r>
      <w:r w:rsidRPr="00E61D3E">
        <w:rPr>
          <w:rFonts w:eastAsia="Times New Roman"/>
          <w:lang w:val="en-GB" w:eastAsia="fr-FR"/>
        </w:rPr>
        <w:t xml:space="preserve"> </w:t>
      </w:r>
      <w:proofErr w:type="spellStart"/>
      <w:r w:rsidRPr="00E61D3E">
        <w:rPr>
          <w:rFonts w:eastAsia="Times New Roman"/>
          <w:i/>
          <w:lang w:val="en-GB" w:eastAsia="fr-FR"/>
        </w:rPr>
        <w:t>lex</w:t>
      </w:r>
      <w:proofErr w:type="spellEnd"/>
      <w:r w:rsidRPr="00E61D3E">
        <w:rPr>
          <w:rFonts w:eastAsia="Times New Roman"/>
          <w:i/>
          <w:lang w:val="en-GB" w:eastAsia="fr-FR"/>
        </w:rPr>
        <w:t xml:space="preserve"> </w:t>
      </w:r>
      <w:proofErr w:type="spellStart"/>
      <w:r w:rsidRPr="00E61D3E">
        <w:rPr>
          <w:rFonts w:eastAsia="Times New Roman"/>
          <w:i/>
          <w:lang w:val="en-GB" w:eastAsia="fr-FR"/>
        </w:rPr>
        <w:t>specialis</w:t>
      </w:r>
      <w:proofErr w:type="spellEnd"/>
      <w:r w:rsidRPr="00E61D3E">
        <w:rPr>
          <w:rFonts w:eastAsia="Times New Roman"/>
          <w:lang w:val="en-GB" w:eastAsia="fr-FR"/>
        </w:rPr>
        <w:t>, but the appellants fail</w:t>
      </w:r>
      <w:r w:rsidRPr="00E61D3E" w:rsidR="00D50DA1">
        <w:rPr>
          <w:rFonts w:eastAsia="Times New Roman"/>
          <w:lang w:val="en-GB" w:eastAsia="fr-FR"/>
        </w:rPr>
        <w:t>ed</w:t>
      </w:r>
      <w:r w:rsidRPr="00E61D3E">
        <w:rPr>
          <w:rFonts w:eastAsia="Times New Roman"/>
          <w:lang w:val="en-GB" w:eastAsia="fr-FR"/>
        </w:rPr>
        <w:t xml:space="preserve"> to observe that section 41</w:t>
      </w:r>
      <w:r w:rsidRPr="00E61D3E" w:rsidR="002F4897">
        <w:rPr>
          <w:rFonts w:eastAsia="Times New Roman"/>
          <w:lang w:val="en-GB" w:eastAsia="fr-FR"/>
        </w:rPr>
        <w:t>(</w:t>
      </w:r>
      <w:r w:rsidRPr="00E61D3E">
        <w:rPr>
          <w:rFonts w:eastAsia="Times New Roman"/>
          <w:lang w:val="en-GB" w:eastAsia="fr-FR"/>
        </w:rPr>
        <w:t>1</w:t>
      </w:r>
      <w:r w:rsidRPr="00E61D3E" w:rsidR="002F4897">
        <w:rPr>
          <w:rFonts w:eastAsia="Times New Roman"/>
          <w:lang w:val="en-GB" w:eastAsia="fr-FR"/>
        </w:rPr>
        <w:t>)</w:t>
      </w:r>
      <w:r w:rsidRPr="00E61D3E">
        <w:rPr>
          <w:rFonts w:eastAsia="Times New Roman"/>
          <w:lang w:val="en-GB" w:eastAsia="fr-FR"/>
        </w:rPr>
        <w:t xml:space="preserve"> of that Act provides that the investigating judge may order, </w:t>
      </w:r>
      <w:r w:rsidRPr="00E61D3E" w:rsidR="00E61D3E">
        <w:rPr>
          <w:rFonts w:eastAsia="Times New Roman"/>
          <w:lang w:val="en-GB" w:eastAsia="fr-FR"/>
        </w:rPr>
        <w:t>‘</w:t>
      </w:r>
      <w:r w:rsidRPr="00E61D3E">
        <w:rPr>
          <w:rFonts w:eastAsia="Times New Roman"/>
          <w:lang w:val="en-GB" w:eastAsia="fr-FR"/>
        </w:rPr>
        <w:t>save for the measures under Article 180 of the Code of Criminal Procedure</w:t>
      </w:r>
      <w:r w:rsidRPr="00E61D3E" w:rsidR="00E61D3E">
        <w:rPr>
          <w:rFonts w:eastAsia="Times New Roman"/>
          <w:lang w:val="en-GB" w:eastAsia="fr-FR"/>
        </w:rPr>
        <w:t>’</w:t>
      </w:r>
      <w:r w:rsidRPr="00E61D3E" w:rsidR="002F4897">
        <w:rPr>
          <w:rFonts w:eastAsia="Times New Roman"/>
          <w:lang w:val="en-GB" w:eastAsia="fr-FR"/>
        </w:rPr>
        <w:t xml:space="preserve">, </w:t>
      </w:r>
      <w:r w:rsidRPr="00E61D3E">
        <w:rPr>
          <w:rFonts w:eastAsia="Times New Roman"/>
          <w:lang w:val="en-GB" w:eastAsia="fr-FR"/>
        </w:rPr>
        <w:t>two additional measures which are not provided under the Code of Criminal Procedure, namely the use of simulated business services and simulated business co</w:t>
      </w:r>
      <w:r w:rsidRPr="00E61D3E" w:rsidR="00D379A6">
        <w:rPr>
          <w:rFonts w:eastAsia="Times New Roman"/>
          <w:lang w:val="en-GB" w:eastAsia="fr-FR"/>
        </w:rPr>
        <w:t>ntracts. The special investigative</w:t>
      </w:r>
      <w:r w:rsidRPr="00E61D3E">
        <w:rPr>
          <w:rFonts w:eastAsia="Times New Roman"/>
          <w:lang w:val="en-GB" w:eastAsia="fr-FR"/>
        </w:rPr>
        <w:t xml:space="preserve"> measures </w:t>
      </w:r>
      <w:r w:rsidRPr="00E61D3E" w:rsidR="00B000BD">
        <w:rPr>
          <w:rFonts w:eastAsia="Times New Roman"/>
          <w:lang w:val="en-GB" w:eastAsia="fr-FR"/>
        </w:rPr>
        <w:t>...</w:t>
      </w:r>
      <w:r w:rsidRPr="00E61D3E">
        <w:rPr>
          <w:rFonts w:eastAsia="Times New Roman"/>
          <w:lang w:val="en-GB" w:eastAsia="fr-FR"/>
        </w:rPr>
        <w:t xml:space="preserve"> applied in the case at issue are not provided</w:t>
      </w:r>
      <w:r w:rsidRPr="00E61D3E" w:rsidR="00B869B6">
        <w:rPr>
          <w:rFonts w:eastAsia="Times New Roman"/>
          <w:lang w:val="en-GB" w:eastAsia="fr-FR"/>
        </w:rPr>
        <w:t xml:space="preserve"> for</w:t>
      </w:r>
      <w:r w:rsidRPr="00E61D3E">
        <w:rPr>
          <w:rFonts w:eastAsia="Times New Roman"/>
          <w:lang w:val="en-GB" w:eastAsia="fr-FR"/>
        </w:rPr>
        <w:t xml:space="preserve"> under the </w:t>
      </w:r>
      <w:r w:rsidRPr="00E61D3E" w:rsidR="000C062B">
        <w:rPr>
          <w:rFonts w:eastAsia="Times New Roman"/>
          <w:lang w:val="en-GB" w:eastAsia="fr-FR"/>
        </w:rPr>
        <w:t>[</w:t>
      </w:r>
      <w:r w:rsidRPr="00E61D3E" w:rsidR="00D20A34">
        <w:rPr>
          <w:rFonts w:eastAsia="Times New Roman"/>
          <w:lang w:val="en-GB" w:eastAsia="fr-FR"/>
        </w:rPr>
        <w:t>OSCOC Act</w:t>
      </w:r>
      <w:r w:rsidRPr="00E61D3E" w:rsidR="00D50DA1">
        <w:rPr>
          <w:rFonts w:eastAsia="Times New Roman"/>
          <w:lang w:val="en-GB" w:eastAsia="fr-FR"/>
        </w:rPr>
        <w:t>] and</w:t>
      </w:r>
      <w:r w:rsidRPr="00E61D3E">
        <w:rPr>
          <w:rFonts w:eastAsia="Times New Roman"/>
          <w:lang w:val="en-GB" w:eastAsia="fr-FR"/>
        </w:rPr>
        <w:t xml:space="preserve"> therefore the [investigating judge</w:t>
      </w:r>
      <w:r w:rsidRPr="00E61D3E" w:rsidR="00E61D3E">
        <w:rPr>
          <w:rFonts w:eastAsia="Times New Roman"/>
          <w:lang w:val="en-GB" w:eastAsia="fr-FR"/>
        </w:rPr>
        <w:t>’</w:t>
      </w:r>
      <w:r w:rsidRPr="00E61D3E">
        <w:rPr>
          <w:rFonts w:eastAsia="Times New Roman"/>
          <w:lang w:val="en-GB" w:eastAsia="fr-FR"/>
        </w:rPr>
        <w:t>s] orders could have been based only on the Code of Criminal Procedure. Had the investigating judge authorised any of the measures provided for in section 41</w:t>
      </w:r>
      <w:r w:rsidRPr="00E61D3E" w:rsidR="00B869B6">
        <w:rPr>
          <w:rFonts w:eastAsia="Times New Roman"/>
          <w:lang w:val="en-GB" w:eastAsia="fr-FR"/>
        </w:rPr>
        <w:t>(</w:t>
      </w:r>
      <w:r w:rsidRPr="00E61D3E">
        <w:rPr>
          <w:rFonts w:eastAsia="Times New Roman"/>
          <w:lang w:val="en-GB" w:eastAsia="fr-FR"/>
        </w:rPr>
        <w:t>1</w:t>
      </w:r>
      <w:r w:rsidRPr="00E61D3E" w:rsidR="00B869B6">
        <w:rPr>
          <w:rFonts w:eastAsia="Times New Roman"/>
          <w:lang w:val="en-GB" w:eastAsia="fr-FR"/>
        </w:rPr>
        <w:t>)</w:t>
      </w:r>
      <w:r w:rsidRPr="00E61D3E">
        <w:rPr>
          <w:rFonts w:eastAsia="Times New Roman"/>
          <w:lang w:val="en-GB" w:eastAsia="fr-FR"/>
        </w:rPr>
        <w:t xml:space="preserve"> of the </w:t>
      </w:r>
      <w:r w:rsidRPr="00E61D3E" w:rsidR="000C062B">
        <w:rPr>
          <w:rFonts w:eastAsia="Times New Roman"/>
          <w:lang w:val="en-GB" w:eastAsia="fr-FR"/>
        </w:rPr>
        <w:t>[</w:t>
      </w:r>
      <w:r w:rsidRPr="00E61D3E" w:rsidR="00D20A34">
        <w:rPr>
          <w:rFonts w:eastAsia="Times New Roman"/>
          <w:lang w:val="en-GB" w:eastAsia="fr-FR"/>
        </w:rPr>
        <w:t>OSCOC Act</w:t>
      </w:r>
      <w:r w:rsidRPr="00E61D3E" w:rsidR="000C062B">
        <w:rPr>
          <w:rFonts w:eastAsia="Times New Roman"/>
          <w:lang w:val="en-GB" w:eastAsia="fr-FR"/>
        </w:rPr>
        <w:t>]</w:t>
      </w:r>
      <w:r w:rsidRPr="00E61D3E">
        <w:rPr>
          <w:rFonts w:eastAsia="Times New Roman"/>
          <w:lang w:val="en-GB" w:eastAsia="fr-FR"/>
        </w:rPr>
        <w:t>, he would have been obliged to rely on that Act.</w:t>
      </w:r>
    </w:p>
    <w:p w:rsidRPr="00E61D3E" w:rsidR="0034690A" w:rsidP="00E61D3E" w:rsidRDefault="00B000BD">
      <w:pPr>
        <w:pStyle w:val="ECHRParaQuote"/>
        <w:rPr>
          <w:rFonts w:eastAsia="Times New Roman"/>
          <w:lang w:val="en-GB" w:eastAsia="fr-FR"/>
        </w:rPr>
      </w:pPr>
      <w:r w:rsidRPr="00E61D3E">
        <w:rPr>
          <w:rFonts w:eastAsia="Times New Roman"/>
          <w:lang w:val="en-GB" w:eastAsia="fr-FR"/>
        </w:rPr>
        <w:t>...</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The further arguments that the results of the </w:t>
      </w:r>
      <w:r w:rsidRPr="00E61D3E" w:rsidR="00D379A6">
        <w:rPr>
          <w:rFonts w:eastAsia="Times New Roman"/>
          <w:lang w:val="en-GB" w:eastAsia="fr-FR"/>
        </w:rPr>
        <w:t>special investigative measures</w:t>
      </w:r>
      <w:r w:rsidRPr="00E61D3E">
        <w:rPr>
          <w:rFonts w:eastAsia="Times New Roman"/>
          <w:lang w:val="en-GB" w:eastAsia="fr-FR"/>
        </w:rPr>
        <w:t xml:space="preserve"> are unlawfully obtained evidence because the investigating judge, when making the orders, around thirty of them, failed to comply with the requirement</w:t>
      </w:r>
      <w:r w:rsidRPr="00E61D3E" w:rsidR="00D11935">
        <w:rPr>
          <w:rFonts w:eastAsia="Times New Roman"/>
          <w:lang w:val="en-GB" w:eastAsia="fr-FR"/>
        </w:rPr>
        <w:t>s</w:t>
      </w:r>
      <w:r w:rsidRPr="00E61D3E">
        <w:rPr>
          <w:rFonts w:eastAsia="Times New Roman"/>
          <w:lang w:val="en-GB" w:eastAsia="fr-FR"/>
        </w:rPr>
        <w:t xml:space="preserve"> set out in the case-law of the Constitutional Court </w:t>
      </w:r>
      <w:r w:rsidRPr="00E61D3E" w:rsidR="00E853A3">
        <w:rPr>
          <w:rFonts w:eastAsia="Times New Roman"/>
          <w:lang w:val="en-GB" w:eastAsia="fr-FR"/>
        </w:rPr>
        <w:t>[no. U-III-857/</w:t>
      </w:r>
      <w:r w:rsidRPr="00E61D3E">
        <w:rPr>
          <w:rFonts w:eastAsia="Times New Roman"/>
          <w:lang w:val="en-GB" w:eastAsia="fr-FR"/>
        </w:rPr>
        <w:t>2</w:t>
      </w:r>
      <w:r w:rsidRPr="00E61D3E" w:rsidR="00E853A3">
        <w:rPr>
          <w:rFonts w:eastAsia="Times New Roman"/>
          <w:lang w:val="en-GB" w:eastAsia="fr-FR"/>
        </w:rPr>
        <w:t>008]</w:t>
      </w:r>
      <w:r w:rsidRPr="00E61D3E" w:rsidR="00D11935">
        <w:rPr>
          <w:rFonts w:eastAsia="Times New Roman"/>
          <w:b/>
          <w:lang w:val="en-GB" w:eastAsia="fr-FR"/>
        </w:rPr>
        <w:t xml:space="preserve"> </w:t>
      </w:r>
      <w:r w:rsidRPr="00E61D3E">
        <w:rPr>
          <w:rFonts w:eastAsia="Times New Roman"/>
          <w:lang w:val="en-GB" w:eastAsia="fr-FR"/>
        </w:rPr>
        <w:t>to the effect that the orders must be sufficiently reasoned, are also ill-</w:t>
      </w:r>
      <w:proofErr w:type="gramStart"/>
      <w:r w:rsidRPr="00E61D3E">
        <w:rPr>
          <w:rFonts w:eastAsia="Times New Roman"/>
          <w:lang w:val="en-GB" w:eastAsia="fr-FR"/>
        </w:rPr>
        <w:t xml:space="preserve">founded </w:t>
      </w:r>
      <w:r w:rsidRPr="00E61D3E" w:rsidR="00B000BD">
        <w:rPr>
          <w:rFonts w:eastAsia="Times New Roman"/>
          <w:lang w:val="en-GB" w:eastAsia="fr-FR"/>
        </w:rPr>
        <w:t>...</w:t>
      </w:r>
      <w:proofErr w:type="gramEnd"/>
    </w:p>
    <w:p w:rsidRPr="00E61D3E" w:rsidR="0034690A" w:rsidP="00E61D3E" w:rsidRDefault="00B000BD">
      <w:pPr>
        <w:pStyle w:val="ECHRParaQuote"/>
        <w:rPr>
          <w:rFonts w:eastAsia="Times New Roman"/>
          <w:lang w:val="en-GB" w:eastAsia="fr-FR"/>
        </w:rPr>
      </w:pPr>
      <w:r w:rsidRPr="00E61D3E">
        <w:rPr>
          <w:rFonts w:eastAsia="Times New Roman"/>
          <w:lang w:val="en-GB" w:eastAsia="fr-FR"/>
        </w:rPr>
        <w:t>...</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This court considers that mere flaws in the reasoning of the secret surveillance orders do not make the results of such measures unlawfully obtained evidence. This is because Article 9 § 2 of the Code of Criminal Procedure provides that unlawfully obtained evidence is evidence which has been obtained in breach of the Code of Criminal Procedure, and is expressly provided for by the [Code of Criminal Procedure].</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Article 182 § 6 of the Code of Criminal Procedure provides that evidence obtained by the use of secret surveillance, under Article 180 of the Code of Criminal Procedure, cannot be used as evidence in criminal proceedings only </w:t>
      </w:r>
      <w:r w:rsidRPr="00E61D3E" w:rsidR="009B5A48">
        <w:rPr>
          <w:rFonts w:eastAsia="Times New Roman"/>
          <w:lang w:val="en-GB" w:eastAsia="fr-FR"/>
        </w:rPr>
        <w:t xml:space="preserve">[in a case where] </w:t>
      </w:r>
      <w:r w:rsidRPr="00E61D3E">
        <w:rPr>
          <w:rFonts w:eastAsia="Times New Roman"/>
          <w:lang w:val="en-GB" w:eastAsia="fr-FR"/>
        </w:rPr>
        <w:t>it is unlawful. That is</w:t>
      </w:r>
      <w:r w:rsidRPr="00E61D3E" w:rsidR="00035D16">
        <w:rPr>
          <w:rFonts w:eastAsia="Times New Roman"/>
          <w:lang w:val="en-GB" w:eastAsia="fr-FR"/>
        </w:rPr>
        <w:t xml:space="preserve"> to say,</w:t>
      </w:r>
      <w:r w:rsidRPr="00E61D3E">
        <w:rPr>
          <w:rFonts w:eastAsia="Times New Roman"/>
          <w:lang w:val="en-GB" w:eastAsia="fr-FR"/>
        </w:rPr>
        <w:t xml:space="preserve"> evidence which is obtained without </w:t>
      </w:r>
      <w:r w:rsidRPr="00E61D3E" w:rsidR="00035D16">
        <w:rPr>
          <w:rFonts w:eastAsia="Times New Roman"/>
          <w:lang w:val="en-GB" w:eastAsia="fr-FR"/>
        </w:rPr>
        <w:t xml:space="preserve">a </w:t>
      </w:r>
      <w:r w:rsidRPr="00E61D3E">
        <w:rPr>
          <w:rFonts w:eastAsia="Times New Roman"/>
          <w:lang w:val="en-GB" w:eastAsia="fr-FR"/>
        </w:rPr>
        <w:t xml:space="preserve">warrant </w:t>
      </w:r>
      <w:r w:rsidRPr="00E61D3E" w:rsidR="00035D16">
        <w:rPr>
          <w:rFonts w:eastAsia="Times New Roman"/>
          <w:lang w:val="en-GB" w:eastAsia="fr-FR"/>
        </w:rPr>
        <w:t xml:space="preserve">issued by </w:t>
      </w:r>
      <w:r w:rsidRPr="00E61D3E">
        <w:rPr>
          <w:rFonts w:eastAsia="Times New Roman"/>
          <w:lang w:val="en-GB" w:eastAsia="fr-FR"/>
        </w:rPr>
        <w:t>the investigating judge, or if the [police] acted contrary to Articles 180 and 182 § 2 of the Code of Criminal Procedure, but</w:t>
      </w:r>
      <w:r w:rsidRPr="00E61D3E" w:rsidR="00E853A3">
        <w:rPr>
          <w:rFonts w:eastAsia="Times New Roman"/>
          <w:lang w:val="en-GB" w:eastAsia="fr-FR"/>
        </w:rPr>
        <w:t xml:space="preserve"> [this does not concern]</w:t>
      </w:r>
      <w:r w:rsidRPr="00E61D3E">
        <w:rPr>
          <w:rFonts w:eastAsia="Times New Roman"/>
          <w:b/>
          <w:lang w:val="en-GB" w:eastAsia="fr-FR"/>
        </w:rPr>
        <w:t xml:space="preserve"> </w:t>
      </w:r>
      <w:r w:rsidRPr="00E61D3E">
        <w:rPr>
          <w:rFonts w:eastAsia="Times New Roman"/>
          <w:lang w:val="en-GB" w:eastAsia="fr-FR"/>
        </w:rPr>
        <w:t>the evidence obtained contrary to Article 182 § 1 of the Code of Criminal Procedure, which provides that the order [aut</w:t>
      </w:r>
      <w:r w:rsidRPr="00E61D3E" w:rsidR="00D379A6">
        <w:rPr>
          <w:rFonts w:eastAsia="Times New Roman"/>
          <w:lang w:val="en-GB" w:eastAsia="fr-FR"/>
        </w:rPr>
        <w:t>horising special investigative measures</w:t>
      </w:r>
      <w:r w:rsidRPr="00E61D3E">
        <w:rPr>
          <w:rFonts w:eastAsia="Times New Roman"/>
          <w:lang w:val="en-GB" w:eastAsia="fr-FR"/>
        </w:rPr>
        <w:t xml:space="preserve">] should, </w:t>
      </w:r>
      <w:r w:rsidRPr="00E61D3E">
        <w:rPr>
          <w:rFonts w:eastAsia="Times New Roman"/>
          <w:i/>
          <w:lang w:val="en-GB" w:eastAsia="fr-FR"/>
        </w:rPr>
        <w:t>inter alia</w:t>
      </w:r>
      <w:r w:rsidRPr="00E61D3E">
        <w:rPr>
          <w:rFonts w:eastAsia="Times New Roman"/>
          <w:lang w:val="en-GB" w:eastAsia="fr-FR"/>
        </w:rPr>
        <w:t xml:space="preserve">, refer to the facts which warrant the application of </w:t>
      </w:r>
      <w:r w:rsidRPr="00E61D3E" w:rsidR="00035D16">
        <w:rPr>
          <w:rFonts w:eastAsia="Times New Roman"/>
          <w:lang w:val="en-GB" w:eastAsia="fr-FR"/>
        </w:rPr>
        <w:t xml:space="preserve">such </w:t>
      </w:r>
      <w:r w:rsidRPr="00E61D3E">
        <w:rPr>
          <w:rFonts w:eastAsia="Times New Roman"/>
          <w:lang w:val="en-GB" w:eastAsia="fr-FR"/>
        </w:rPr>
        <w:t xml:space="preserve">measures, </w:t>
      </w:r>
      <w:r w:rsidRPr="00E61D3E" w:rsidR="00035D16">
        <w:rPr>
          <w:rFonts w:eastAsia="Times New Roman"/>
          <w:lang w:val="en-GB" w:eastAsia="fr-FR"/>
        </w:rPr>
        <w:t xml:space="preserve">specifically </w:t>
      </w:r>
      <w:r w:rsidRPr="00E61D3E">
        <w:rPr>
          <w:rFonts w:eastAsia="Times New Roman"/>
          <w:lang w:val="en-GB" w:eastAsia="fr-FR"/>
        </w:rPr>
        <w:t>that there i</w:t>
      </w:r>
      <w:r w:rsidRPr="00E61D3E" w:rsidR="00D379A6">
        <w:rPr>
          <w:rFonts w:eastAsia="Times New Roman"/>
          <w:lang w:val="en-GB" w:eastAsia="fr-FR"/>
        </w:rPr>
        <w:t xml:space="preserve">s a reasonable suspicion that an individual </w:t>
      </w:r>
      <w:r w:rsidRPr="00E61D3E">
        <w:rPr>
          <w:rFonts w:eastAsia="Times New Roman"/>
          <w:lang w:val="en-GB" w:eastAsia="fr-FR"/>
        </w:rPr>
        <w:t xml:space="preserve">has committed a criminal offence and that the investigation could not </w:t>
      </w:r>
      <w:r w:rsidRPr="00E61D3E" w:rsidR="00035D16">
        <w:rPr>
          <w:rFonts w:eastAsia="Times New Roman"/>
          <w:lang w:val="en-GB" w:eastAsia="fr-FR"/>
        </w:rPr>
        <w:t xml:space="preserve">have been </w:t>
      </w:r>
      <w:r w:rsidRPr="00E61D3E">
        <w:rPr>
          <w:rFonts w:eastAsia="Times New Roman"/>
          <w:lang w:val="en-GB" w:eastAsia="fr-FR"/>
        </w:rPr>
        <w:t xml:space="preserve">carried out by other means or that </w:t>
      </w:r>
      <w:r w:rsidRPr="00E61D3E" w:rsidR="00035D16">
        <w:rPr>
          <w:rFonts w:eastAsia="Times New Roman"/>
          <w:lang w:val="en-GB" w:eastAsia="fr-FR"/>
        </w:rPr>
        <w:t>[to do so]</w:t>
      </w:r>
      <w:r w:rsidRPr="00E61D3E">
        <w:rPr>
          <w:rFonts w:eastAsia="Times New Roman"/>
          <w:lang w:val="en-GB" w:eastAsia="fr-FR"/>
        </w:rPr>
        <w:t xml:space="preserve"> would </w:t>
      </w:r>
      <w:r w:rsidRPr="00E61D3E" w:rsidR="00035D16">
        <w:rPr>
          <w:rFonts w:eastAsia="Times New Roman"/>
          <w:lang w:val="en-GB" w:eastAsia="fr-FR"/>
        </w:rPr>
        <w:t xml:space="preserve">have been </w:t>
      </w:r>
      <w:r w:rsidRPr="00E61D3E">
        <w:rPr>
          <w:rFonts w:eastAsia="Times New Roman"/>
          <w:lang w:val="en-GB" w:eastAsia="fr-FR"/>
        </w:rPr>
        <w:t>extremely difficult.</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Article 182 § 6 of the Code of Criminal Procedure is compatible with the legal nature of [</w:t>
      </w:r>
      <w:r w:rsidRPr="00E61D3E" w:rsidR="00D379A6">
        <w:rPr>
          <w:rFonts w:eastAsia="Times New Roman"/>
          <w:lang w:val="en-GB" w:eastAsia="fr-FR"/>
        </w:rPr>
        <w:t>special investigation</w:t>
      </w:r>
      <w:r w:rsidRPr="00E61D3E">
        <w:rPr>
          <w:rFonts w:eastAsia="Times New Roman"/>
          <w:lang w:val="en-GB" w:eastAsia="fr-FR"/>
        </w:rPr>
        <w:t xml:space="preserve">] orders. Such orders [made by the investigating judge] are transmitted to the State Attorney, who is authorised to request them, and they are executed by the police. There is no legal avenue </w:t>
      </w:r>
      <w:r w:rsidRPr="00E61D3E" w:rsidR="00A278B6">
        <w:rPr>
          <w:rFonts w:eastAsia="Times New Roman"/>
          <w:lang w:val="en-GB" w:eastAsia="fr-FR"/>
        </w:rPr>
        <w:t xml:space="preserve">[to challenge] </w:t>
      </w:r>
      <w:r w:rsidRPr="00E61D3E" w:rsidR="00B869B6">
        <w:rPr>
          <w:rFonts w:eastAsia="Times New Roman"/>
          <w:lang w:val="en-GB" w:eastAsia="fr-FR"/>
        </w:rPr>
        <w:t xml:space="preserve">such </w:t>
      </w:r>
      <w:r w:rsidRPr="00E61D3E">
        <w:rPr>
          <w:rFonts w:eastAsia="Times New Roman"/>
          <w:lang w:val="en-GB" w:eastAsia="fr-FR"/>
        </w:rPr>
        <w:t xml:space="preserve">orders since the [State Attorney] has no legal interest </w:t>
      </w:r>
      <w:r w:rsidRPr="00E61D3E" w:rsidR="00A278B6">
        <w:rPr>
          <w:rFonts w:eastAsia="Times New Roman"/>
          <w:lang w:val="en-GB" w:eastAsia="fr-FR"/>
        </w:rPr>
        <w:t xml:space="preserve">in </w:t>
      </w:r>
      <w:r w:rsidRPr="00E61D3E">
        <w:rPr>
          <w:rFonts w:eastAsia="Times New Roman"/>
          <w:lang w:val="en-GB" w:eastAsia="fr-FR"/>
        </w:rPr>
        <w:t>challeng</w:t>
      </w:r>
      <w:r w:rsidRPr="00E61D3E" w:rsidR="00A278B6">
        <w:rPr>
          <w:rFonts w:eastAsia="Times New Roman"/>
          <w:lang w:val="en-GB" w:eastAsia="fr-FR"/>
        </w:rPr>
        <w:t>ing</w:t>
      </w:r>
      <w:r w:rsidRPr="00E61D3E">
        <w:rPr>
          <w:rFonts w:eastAsia="Times New Roman"/>
          <w:lang w:val="en-GB" w:eastAsia="fr-FR"/>
        </w:rPr>
        <w:t xml:space="preserve"> them. </w:t>
      </w:r>
      <w:r w:rsidRPr="00E61D3E" w:rsidR="00A278B6">
        <w:rPr>
          <w:rFonts w:eastAsia="Times New Roman"/>
          <w:lang w:val="en-GB" w:eastAsia="fr-FR"/>
        </w:rPr>
        <w:t xml:space="preserve">The police </w:t>
      </w:r>
      <w:r w:rsidRPr="00E61D3E" w:rsidR="00B869B6">
        <w:rPr>
          <w:rFonts w:eastAsia="Times New Roman"/>
          <w:lang w:val="en-GB" w:eastAsia="fr-FR"/>
        </w:rPr>
        <w:t>were</w:t>
      </w:r>
      <w:r w:rsidRPr="00E61D3E">
        <w:rPr>
          <w:rFonts w:eastAsia="Times New Roman"/>
          <w:lang w:val="en-GB" w:eastAsia="fr-FR"/>
        </w:rPr>
        <w:t xml:space="preserve"> therefore, moreover, not allowed to challenge the orders. If the argument of the appellants that secret surveillance orders would be unlawful when they are not sufficiently reasoned </w:t>
      </w:r>
      <w:r w:rsidRPr="00E61D3E" w:rsidR="00E329FA">
        <w:rPr>
          <w:rFonts w:eastAsia="Times New Roman"/>
          <w:lang w:val="en-GB" w:eastAsia="fr-FR"/>
        </w:rPr>
        <w:t>were to be</w:t>
      </w:r>
      <w:r w:rsidRPr="00E61D3E">
        <w:rPr>
          <w:rFonts w:eastAsia="Times New Roman"/>
          <w:lang w:val="en-GB" w:eastAsia="fr-FR"/>
        </w:rPr>
        <w:t xml:space="preserve"> accepted, it would call into doubt the </w:t>
      </w:r>
      <w:r w:rsidRPr="00E61D3E" w:rsidR="00E329FA">
        <w:rPr>
          <w:rFonts w:eastAsia="Times New Roman"/>
          <w:lang w:val="en-GB" w:eastAsia="fr-FR"/>
        </w:rPr>
        <w:t xml:space="preserve">[use of] </w:t>
      </w:r>
      <w:r w:rsidRPr="00E61D3E">
        <w:rPr>
          <w:rFonts w:eastAsia="Times New Roman"/>
          <w:lang w:val="en-GB" w:eastAsia="fr-FR"/>
        </w:rPr>
        <w:t xml:space="preserve">secret surveillance measures, particularly in situations where all other legal conditions </w:t>
      </w:r>
      <w:r w:rsidRPr="00E61D3E" w:rsidR="00B869B6">
        <w:rPr>
          <w:rFonts w:eastAsia="Times New Roman"/>
          <w:lang w:val="en-GB" w:eastAsia="fr-FR"/>
        </w:rPr>
        <w:t xml:space="preserve">had been </w:t>
      </w:r>
      <w:r w:rsidRPr="00E61D3E">
        <w:rPr>
          <w:rFonts w:eastAsia="Times New Roman"/>
          <w:lang w:val="en-GB" w:eastAsia="fr-FR"/>
        </w:rPr>
        <w:t xml:space="preserve">met but the order was merely not sufficiently reasoned, which </w:t>
      </w:r>
      <w:r w:rsidRPr="00E61D3E" w:rsidR="00E329FA">
        <w:rPr>
          <w:rFonts w:eastAsia="Times New Roman"/>
          <w:lang w:val="en-GB" w:eastAsia="fr-FR"/>
        </w:rPr>
        <w:t xml:space="preserve">would be </w:t>
      </w:r>
      <w:r w:rsidRPr="00E61D3E">
        <w:rPr>
          <w:rFonts w:eastAsia="Times New Roman"/>
          <w:lang w:val="en-GB" w:eastAsia="fr-FR"/>
        </w:rPr>
        <w:t>absolutely unacceptable.”</w:t>
      </w:r>
    </w:p>
    <w:p w:rsidRPr="00E61D3E" w:rsidR="0034690A" w:rsidP="00E61D3E" w:rsidRDefault="000E374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72</w:t>
      </w:r>
      <w:r w:rsidRPr="00E61D3E">
        <w:rPr>
          <w:rFonts w:eastAsia="Times New Roman"/>
          <w:lang w:val="en-GB" w:eastAsia="fr-FR"/>
        </w:rPr>
        <w:fldChar w:fldCharType="end"/>
      </w:r>
      <w:r w:rsidRPr="00E61D3E">
        <w:rPr>
          <w:rFonts w:eastAsia="Times New Roman"/>
          <w:lang w:val="en-GB" w:eastAsia="fr-FR"/>
        </w:rPr>
        <w:t>.  </w:t>
      </w:r>
      <w:r w:rsidRPr="00E61D3E" w:rsidR="0034690A">
        <w:rPr>
          <w:rFonts w:eastAsia="Times New Roman"/>
          <w:lang w:val="en-GB" w:eastAsia="fr-FR"/>
        </w:rPr>
        <w:t>As to th</w:t>
      </w:r>
      <w:r w:rsidRPr="00E61D3E" w:rsidR="003B6CEF">
        <w:rPr>
          <w:rFonts w:eastAsia="Times New Roman"/>
          <w:lang w:val="en-GB" w:eastAsia="fr-FR"/>
        </w:rPr>
        <w:t>e applicant</w:t>
      </w:r>
      <w:r w:rsidRPr="00E61D3E" w:rsidR="00E61D3E">
        <w:rPr>
          <w:rFonts w:eastAsia="Times New Roman"/>
          <w:lang w:val="en-GB" w:eastAsia="fr-FR"/>
        </w:rPr>
        <w:t>’</w:t>
      </w:r>
      <w:r w:rsidRPr="00E61D3E" w:rsidR="003B6CEF">
        <w:rPr>
          <w:rFonts w:eastAsia="Times New Roman"/>
          <w:lang w:val="en-GB" w:eastAsia="fr-FR"/>
        </w:rPr>
        <w:t>s plea of entrapment</w:t>
      </w:r>
      <w:r w:rsidRPr="00E61D3E" w:rsidR="0034690A">
        <w:rPr>
          <w:rFonts w:eastAsia="Times New Roman"/>
          <w:lang w:val="en-GB" w:eastAsia="fr-FR"/>
        </w:rPr>
        <w:t>, the Supreme Court held:</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“The complaints </w:t>
      </w:r>
      <w:r w:rsidRPr="00E61D3E" w:rsidR="00B000BD">
        <w:rPr>
          <w:rFonts w:eastAsia="Times New Roman"/>
          <w:lang w:val="en-GB" w:eastAsia="fr-FR"/>
        </w:rPr>
        <w:t>...</w:t>
      </w:r>
      <w:r w:rsidRPr="00E61D3E">
        <w:rPr>
          <w:rFonts w:eastAsia="Times New Roman"/>
          <w:lang w:val="en-GB" w:eastAsia="fr-FR"/>
        </w:rPr>
        <w:t xml:space="preserve"> that the informants J.K. and M.M. </w:t>
      </w:r>
      <w:r w:rsidRPr="00E61D3E" w:rsidR="00B869B6">
        <w:rPr>
          <w:rFonts w:eastAsia="Times New Roman"/>
          <w:lang w:val="en-GB" w:eastAsia="fr-FR"/>
        </w:rPr>
        <w:t xml:space="preserve">had </w:t>
      </w:r>
      <w:r w:rsidRPr="00E61D3E">
        <w:rPr>
          <w:rFonts w:eastAsia="Times New Roman"/>
          <w:lang w:val="en-GB" w:eastAsia="fr-FR"/>
        </w:rPr>
        <w:t xml:space="preserve">incited the accused were raised by all the accused during the first-instance proceedings, and the [first-instance] court correctly found that </w:t>
      </w:r>
      <w:r w:rsidRPr="00E61D3E" w:rsidR="00E329FA">
        <w:rPr>
          <w:rFonts w:eastAsia="Times New Roman"/>
          <w:lang w:val="en-GB" w:eastAsia="fr-FR"/>
        </w:rPr>
        <w:t>[this claim] was not clear</w:t>
      </w:r>
      <w:r w:rsidRPr="00E61D3E">
        <w:rPr>
          <w:rFonts w:eastAsia="Times New Roman"/>
          <w:lang w:val="en-GB" w:eastAsia="fr-FR"/>
        </w:rPr>
        <w:t xml:space="preserve"> from the reviewed material. The same complaints are now raised by the accused</w:t>
      </w:r>
      <w:r w:rsidRPr="00E61D3E" w:rsidR="00E329FA">
        <w:rPr>
          <w:rFonts w:eastAsia="Times New Roman"/>
          <w:lang w:val="en-GB" w:eastAsia="fr-FR"/>
        </w:rPr>
        <w:t>,</w:t>
      </w:r>
      <w:r w:rsidRPr="00E61D3E">
        <w:rPr>
          <w:rFonts w:eastAsia="Times New Roman"/>
          <w:lang w:val="en-GB" w:eastAsia="fr-FR"/>
        </w:rPr>
        <w:t xml:space="preserve"> </w:t>
      </w:r>
      <w:proofErr w:type="spellStart"/>
      <w:r w:rsidRPr="00E61D3E">
        <w:rPr>
          <w:rFonts w:eastAsia="Times New Roman"/>
          <w:lang w:val="en-GB" w:eastAsia="fr-FR"/>
        </w:rPr>
        <w:t>Matanović</w:t>
      </w:r>
      <w:proofErr w:type="spellEnd"/>
      <w:r w:rsidRPr="00E61D3E">
        <w:rPr>
          <w:rFonts w:eastAsia="Times New Roman"/>
          <w:lang w:val="en-GB" w:eastAsia="fr-FR"/>
        </w:rPr>
        <w:t>, P. and Pa., and this court considers that their complaints are ill-founded.</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The witnesses M.M. and J.K. testified that they had become informants after certain accused asked them </w:t>
      </w:r>
      <w:r w:rsidRPr="00E61D3E" w:rsidR="0038374F">
        <w:rPr>
          <w:rFonts w:eastAsia="Times New Roman"/>
          <w:lang w:val="en-GB" w:eastAsia="fr-FR"/>
        </w:rPr>
        <w:t xml:space="preserve">for </w:t>
      </w:r>
      <w:r w:rsidRPr="00E61D3E">
        <w:rPr>
          <w:rFonts w:eastAsia="Times New Roman"/>
          <w:lang w:val="en-GB" w:eastAsia="fr-FR"/>
        </w:rPr>
        <w:t>bribe</w:t>
      </w:r>
      <w:r w:rsidRPr="00E61D3E" w:rsidR="0038374F">
        <w:rPr>
          <w:rFonts w:eastAsia="Times New Roman"/>
          <w:lang w:val="en-GB" w:eastAsia="fr-FR"/>
        </w:rPr>
        <w:t>s</w:t>
      </w:r>
      <w:r w:rsidRPr="00E61D3E">
        <w:rPr>
          <w:rFonts w:eastAsia="Times New Roman"/>
          <w:lang w:val="en-GB" w:eastAsia="fr-FR"/>
        </w:rPr>
        <w:t xml:space="preserve"> [for carrying out the investment]. [M.]M. consented to act as an informant on 2 March and J.K. on 3 April 2007. After that the activity of </w:t>
      </w:r>
      <w:r w:rsidRPr="00E61D3E" w:rsidR="0038374F">
        <w:rPr>
          <w:rFonts w:eastAsia="Times New Roman"/>
          <w:lang w:val="en-GB" w:eastAsia="fr-FR"/>
        </w:rPr>
        <w:t xml:space="preserve">gathering </w:t>
      </w:r>
      <w:r w:rsidRPr="00E61D3E">
        <w:rPr>
          <w:rFonts w:eastAsia="Times New Roman"/>
          <w:lang w:val="en-GB" w:eastAsia="fr-FR"/>
        </w:rPr>
        <w:t>evidence commenced.</w:t>
      </w:r>
    </w:p>
    <w:p w:rsidRPr="00E61D3E" w:rsidR="00FC007A" w:rsidP="00E61D3E" w:rsidRDefault="00B000BD">
      <w:pPr>
        <w:pStyle w:val="ECHRParaQuote"/>
        <w:rPr>
          <w:rFonts w:eastAsia="Times New Roman"/>
          <w:lang w:val="en-GB" w:eastAsia="fr-FR"/>
        </w:rPr>
      </w:pPr>
      <w:r w:rsidRPr="00E61D3E">
        <w:rPr>
          <w:rFonts w:eastAsia="Times New Roman"/>
          <w:lang w:val="en-GB" w:eastAsia="fr-FR"/>
        </w:rPr>
        <w:t>...</w:t>
      </w:r>
    </w:p>
    <w:p w:rsidRPr="00E61D3E" w:rsidR="0034690A" w:rsidP="00E61D3E" w:rsidRDefault="0034690A">
      <w:pPr>
        <w:pStyle w:val="ECHRParaQuote"/>
      </w:pPr>
      <w:r w:rsidRPr="00E61D3E">
        <w:rPr>
          <w:rFonts w:eastAsia="Times New Roman"/>
          <w:lang w:val="en-GB" w:eastAsia="fr-FR"/>
        </w:rPr>
        <w:t>The offence of bribe-taking, which is the subject</w:t>
      </w:r>
      <w:r w:rsidRPr="00E61D3E" w:rsidR="00FC007A">
        <w:rPr>
          <w:rFonts w:eastAsia="Times New Roman"/>
          <w:lang w:val="en-GB" w:eastAsia="fr-FR"/>
        </w:rPr>
        <w:t xml:space="preserve"> matter</w:t>
      </w:r>
      <w:r w:rsidRPr="00E61D3E">
        <w:rPr>
          <w:rFonts w:eastAsia="Times New Roman"/>
          <w:lang w:val="en-GB" w:eastAsia="fr-FR"/>
        </w:rPr>
        <w:t xml:space="preserve"> of these proceedings, is committed </w:t>
      </w:r>
      <w:r w:rsidRPr="00E61D3E" w:rsidR="00C84D1D">
        <w:rPr>
          <w:rFonts w:eastAsia="Times New Roman"/>
          <w:lang w:val="en-GB" w:eastAsia="fr-FR"/>
        </w:rPr>
        <w:t xml:space="preserve">[just] </w:t>
      </w:r>
      <w:r w:rsidRPr="00E61D3E">
        <w:rPr>
          <w:rFonts w:eastAsia="Times New Roman"/>
          <w:lang w:val="en-GB" w:eastAsia="fr-FR"/>
        </w:rPr>
        <w:t xml:space="preserve">by making a request for a gift or benefit, and since the witnesses </w:t>
      </w:r>
      <w:r w:rsidRPr="00E61D3E">
        <w:t xml:space="preserve">contacted the State Attorney after they had been asked to make a payment to the accused </w:t>
      </w:r>
      <w:r w:rsidRPr="00E61D3E" w:rsidR="00B000BD">
        <w:t>...</w:t>
      </w:r>
      <w:r w:rsidRPr="00E61D3E">
        <w:t xml:space="preserve"> the plea of incitement cannot be accepted.”</w:t>
      </w:r>
    </w:p>
    <w:p w:rsidRPr="00E61D3E" w:rsidR="0034690A" w:rsidP="00E61D3E" w:rsidRDefault="0034690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73</w:t>
      </w:r>
      <w:r w:rsidRPr="00E61D3E">
        <w:rPr>
          <w:rFonts w:eastAsia="Times New Roman"/>
          <w:lang w:val="en-GB" w:eastAsia="fr-FR"/>
        </w:rPr>
        <w:fldChar w:fldCharType="end"/>
      </w:r>
      <w:r w:rsidRPr="00E61D3E">
        <w:rPr>
          <w:rFonts w:eastAsia="Times New Roman"/>
          <w:lang w:val="en-GB" w:eastAsia="fr-FR"/>
        </w:rPr>
        <w:t>.  With respect to the complaint about the non-disclosure of evidence, the Supreme Court noted:</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“The argument that the rights of the defence were viola</w:t>
      </w:r>
      <w:r w:rsidRPr="00E61D3E" w:rsidR="00A9681A">
        <w:rPr>
          <w:rFonts w:eastAsia="Times New Roman"/>
          <w:lang w:val="en-GB" w:eastAsia="fr-FR"/>
        </w:rPr>
        <w:t xml:space="preserve">ted by </w:t>
      </w:r>
      <w:r w:rsidRPr="00E61D3E" w:rsidR="00C84D1D">
        <w:rPr>
          <w:rFonts w:eastAsia="Times New Roman"/>
          <w:lang w:val="en-GB" w:eastAsia="fr-FR"/>
        </w:rPr>
        <w:t xml:space="preserve">the </w:t>
      </w:r>
      <w:r w:rsidRPr="00E61D3E" w:rsidR="00A9681A">
        <w:rPr>
          <w:rFonts w:eastAsia="Times New Roman"/>
          <w:lang w:val="en-GB" w:eastAsia="fr-FR"/>
        </w:rPr>
        <w:t>non-disclosure of 515 CD and 177 DVD recordings</w:t>
      </w:r>
      <w:r w:rsidRPr="00E61D3E">
        <w:rPr>
          <w:rFonts w:eastAsia="Times New Roman"/>
          <w:lang w:val="en-GB" w:eastAsia="fr-FR"/>
        </w:rPr>
        <w:t>, which were the result of</w:t>
      </w:r>
      <w:r w:rsidRPr="00E61D3E" w:rsidR="00C84D1D">
        <w:rPr>
          <w:rFonts w:eastAsia="Times New Roman"/>
          <w:lang w:val="en-GB" w:eastAsia="fr-FR"/>
        </w:rPr>
        <w:t xml:space="preserve"> the</w:t>
      </w:r>
      <w:r w:rsidRPr="00E61D3E">
        <w:rPr>
          <w:rFonts w:eastAsia="Times New Roman"/>
          <w:lang w:val="en-GB" w:eastAsia="fr-FR"/>
        </w:rPr>
        <w:t xml:space="preserve"> secret surveillance </w:t>
      </w:r>
      <w:r w:rsidRPr="00E61D3E" w:rsidR="00C84D1D">
        <w:rPr>
          <w:rFonts w:eastAsia="Times New Roman"/>
          <w:lang w:val="en-GB" w:eastAsia="fr-FR"/>
        </w:rPr>
        <w:t>operation</w:t>
      </w:r>
      <w:r w:rsidRPr="00E61D3E">
        <w:rPr>
          <w:rFonts w:eastAsia="Times New Roman"/>
          <w:lang w:val="en-GB" w:eastAsia="fr-FR"/>
        </w:rPr>
        <w:t xml:space="preserve">, cannot be accepted </w:t>
      </w:r>
      <w:r w:rsidRPr="00E61D3E" w:rsidR="00B000BD">
        <w:rPr>
          <w:rFonts w:eastAsia="Times New Roman"/>
          <w:lang w:val="en-GB" w:eastAsia="fr-FR"/>
        </w:rPr>
        <w:t>...</w:t>
      </w:r>
    </w:p>
    <w:p w:rsidRPr="00E61D3E" w:rsidR="0034690A" w:rsidP="00E61D3E" w:rsidRDefault="00B000BD">
      <w:pPr>
        <w:pStyle w:val="ECHRParaQuote"/>
        <w:rPr>
          <w:rFonts w:eastAsia="Times New Roman"/>
          <w:lang w:val="en-GB" w:eastAsia="fr-FR"/>
        </w:rPr>
      </w:pPr>
      <w:r w:rsidRPr="00E61D3E">
        <w:rPr>
          <w:rFonts w:eastAsia="Times New Roman"/>
          <w:lang w:val="en-GB" w:eastAsia="fr-FR"/>
        </w:rPr>
        <w:t>...</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It is undisputed that at the hearing held on 11 December 2008 the trial court established the exact number of r</w:t>
      </w:r>
      <w:r w:rsidRPr="00E61D3E" w:rsidR="00A9681A">
        <w:rPr>
          <w:rFonts w:eastAsia="Times New Roman"/>
          <w:lang w:val="en-GB" w:eastAsia="fr-FR"/>
        </w:rPr>
        <w:t xml:space="preserve">ecordings and found that 212 CD and </w:t>
      </w:r>
      <w:r w:rsidRPr="00E61D3E" w:rsidR="00D16385">
        <w:rPr>
          <w:rFonts w:eastAsia="Times New Roman"/>
          <w:lang w:val="en-GB" w:eastAsia="fr-FR"/>
        </w:rPr>
        <w:t xml:space="preserve">twenty-seven </w:t>
      </w:r>
      <w:r w:rsidRPr="00E61D3E" w:rsidR="00A9681A">
        <w:rPr>
          <w:rFonts w:eastAsia="Times New Roman"/>
          <w:lang w:val="en-GB" w:eastAsia="fr-FR"/>
        </w:rPr>
        <w:t>DVD recordings</w:t>
      </w:r>
      <w:r w:rsidRPr="00E61D3E">
        <w:rPr>
          <w:rFonts w:eastAsia="Times New Roman"/>
          <w:lang w:val="en-GB" w:eastAsia="fr-FR"/>
        </w:rPr>
        <w:t xml:space="preserve"> had been submitted with the indictment, while it was found that the</w:t>
      </w:r>
      <w:r w:rsidRPr="00E61D3E" w:rsidR="00FC007A">
        <w:rPr>
          <w:rFonts w:eastAsia="Times New Roman"/>
          <w:lang w:val="en-GB" w:eastAsia="fr-FR"/>
        </w:rPr>
        <w:t xml:space="preserve"> [special investigation]</w:t>
      </w:r>
      <w:r w:rsidRPr="00E61D3E">
        <w:rPr>
          <w:rFonts w:eastAsia="Times New Roman"/>
          <w:lang w:val="en-GB" w:eastAsia="fr-FR"/>
        </w:rPr>
        <w:t xml:space="preserve"> case file </w:t>
      </w:r>
      <w:r w:rsidRPr="00E61D3E" w:rsidR="00A9681A">
        <w:rPr>
          <w:rFonts w:eastAsia="Times New Roman"/>
          <w:lang w:val="en-GB" w:eastAsia="fr-FR"/>
        </w:rPr>
        <w:t xml:space="preserve">contained </w:t>
      </w:r>
      <w:r w:rsidRPr="00E61D3E" w:rsidR="00D16385">
        <w:rPr>
          <w:rFonts w:eastAsia="Times New Roman"/>
          <w:lang w:val="en-GB" w:eastAsia="fr-FR"/>
        </w:rPr>
        <w:t xml:space="preserve">a </w:t>
      </w:r>
      <w:r w:rsidRPr="00E61D3E" w:rsidR="00A9681A">
        <w:rPr>
          <w:rFonts w:eastAsia="Times New Roman"/>
          <w:lang w:val="en-GB" w:eastAsia="fr-FR"/>
        </w:rPr>
        <w:t xml:space="preserve">further </w:t>
      </w:r>
      <w:r w:rsidRPr="00E61D3E" w:rsidR="00D16385">
        <w:rPr>
          <w:rFonts w:eastAsia="Times New Roman"/>
          <w:lang w:val="en-GB" w:eastAsia="fr-FR"/>
        </w:rPr>
        <w:t xml:space="preserve">ninety-eight </w:t>
      </w:r>
      <w:r w:rsidRPr="00E61D3E" w:rsidR="00A9681A">
        <w:rPr>
          <w:rFonts w:eastAsia="Times New Roman"/>
          <w:lang w:val="en-GB" w:eastAsia="fr-FR"/>
        </w:rPr>
        <w:t>CD recordings</w:t>
      </w:r>
      <w:r w:rsidRPr="00E61D3E">
        <w:rPr>
          <w:rFonts w:eastAsia="Times New Roman"/>
          <w:lang w:val="en-GB" w:eastAsia="fr-FR"/>
        </w:rPr>
        <w:t xml:space="preserve"> concerning the secret surveillance of other persons who are not accused in the proceedings at issue. It is also not disputed that the </w:t>
      </w:r>
      <w:r w:rsidRPr="00E61D3E" w:rsidR="00A9681A">
        <w:rPr>
          <w:rFonts w:eastAsia="Times New Roman"/>
          <w:lang w:val="en-GB" w:eastAsia="fr-FR"/>
        </w:rPr>
        <w:t xml:space="preserve">State Attorney asked that </w:t>
      </w:r>
      <w:r w:rsidRPr="00E61D3E" w:rsidR="00375971">
        <w:rPr>
          <w:rFonts w:eastAsia="Times New Roman"/>
          <w:lang w:val="en-GB" w:eastAsia="fr-FR"/>
        </w:rPr>
        <w:t xml:space="preserve">eighteen </w:t>
      </w:r>
      <w:r w:rsidRPr="00E61D3E" w:rsidR="00A9681A">
        <w:rPr>
          <w:rFonts w:eastAsia="Times New Roman"/>
          <w:lang w:val="en-GB" w:eastAsia="fr-FR"/>
        </w:rPr>
        <w:t xml:space="preserve">CD and </w:t>
      </w:r>
      <w:r w:rsidRPr="00E61D3E" w:rsidR="00375971">
        <w:rPr>
          <w:rFonts w:eastAsia="Times New Roman"/>
          <w:lang w:val="en-GB" w:eastAsia="fr-FR"/>
        </w:rPr>
        <w:t xml:space="preserve">twenty-three </w:t>
      </w:r>
      <w:r w:rsidRPr="00E61D3E" w:rsidR="00A9681A">
        <w:rPr>
          <w:rFonts w:eastAsia="Times New Roman"/>
          <w:lang w:val="en-GB" w:eastAsia="fr-FR"/>
        </w:rPr>
        <w:t>DVD recordings</w:t>
      </w:r>
      <w:r w:rsidRPr="00E61D3E">
        <w:rPr>
          <w:rFonts w:eastAsia="Times New Roman"/>
          <w:lang w:val="en-GB" w:eastAsia="fr-FR"/>
        </w:rPr>
        <w:t xml:space="preserve"> be examined as evidence, and that the telecommunication</w:t>
      </w:r>
      <w:r w:rsidRPr="00E61D3E" w:rsidR="00375971">
        <w:rPr>
          <w:rFonts w:eastAsia="Times New Roman"/>
          <w:lang w:val="en-GB" w:eastAsia="fr-FR"/>
        </w:rPr>
        <w:t>s</w:t>
      </w:r>
      <w:r w:rsidRPr="00E61D3E">
        <w:rPr>
          <w:rFonts w:eastAsia="Times New Roman"/>
          <w:lang w:val="en-GB" w:eastAsia="fr-FR"/>
        </w:rPr>
        <w:t xml:space="preserve"> expert made transcripts of these recordings, which were then forwarded to the parties. It is further undisputed that the recordings were reviewed at </w:t>
      </w:r>
      <w:r w:rsidRPr="00E61D3E" w:rsidR="00375971">
        <w:rPr>
          <w:rFonts w:eastAsia="Times New Roman"/>
          <w:lang w:val="en-GB" w:eastAsia="fr-FR"/>
        </w:rPr>
        <w:t xml:space="preserve">a </w:t>
      </w:r>
      <w:r w:rsidRPr="00E61D3E">
        <w:rPr>
          <w:rFonts w:eastAsia="Times New Roman"/>
          <w:lang w:val="en-GB" w:eastAsia="fr-FR"/>
        </w:rPr>
        <w:t xml:space="preserve">hearing, that the accused and their lawyers were present, and that they made their objections concerning the transcripts and not concerning the recordings. It is to be noted that the transcripts are not evidence on which a conviction can be based but </w:t>
      </w:r>
      <w:r w:rsidRPr="00E61D3E" w:rsidR="00B869B6">
        <w:rPr>
          <w:rFonts w:eastAsia="Times New Roman"/>
          <w:lang w:val="en-GB" w:eastAsia="fr-FR"/>
        </w:rPr>
        <w:t xml:space="preserve">are </w:t>
      </w:r>
      <w:r w:rsidRPr="00E61D3E">
        <w:rPr>
          <w:rFonts w:eastAsia="Times New Roman"/>
          <w:lang w:val="en-GB" w:eastAsia="fr-FR"/>
        </w:rPr>
        <w:t xml:space="preserve">only </w:t>
      </w:r>
      <w:r w:rsidRPr="00E61D3E" w:rsidR="00375971">
        <w:rPr>
          <w:rFonts w:eastAsia="Times New Roman"/>
          <w:lang w:val="en-GB" w:eastAsia="fr-FR"/>
        </w:rPr>
        <w:t xml:space="preserve">of </w:t>
      </w:r>
      <w:r w:rsidRPr="00E61D3E">
        <w:rPr>
          <w:rFonts w:eastAsia="Times New Roman"/>
          <w:lang w:val="en-GB" w:eastAsia="fr-FR"/>
        </w:rPr>
        <w:t xml:space="preserve">auxiliary technical assistance. The </w:t>
      </w:r>
      <w:r w:rsidRPr="00E61D3E" w:rsidR="00375971">
        <w:rPr>
          <w:rFonts w:eastAsia="Times New Roman"/>
          <w:lang w:val="en-GB" w:eastAsia="fr-FR"/>
        </w:rPr>
        <w:t xml:space="preserve">only </w:t>
      </w:r>
      <w:r w:rsidRPr="00E61D3E">
        <w:rPr>
          <w:rFonts w:eastAsia="Times New Roman"/>
          <w:lang w:val="en-GB" w:eastAsia="fr-FR"/>
        </w:rPr>
        <w:t xml:space="preserve">evidence on which a conviction can be based </w:t>
      </w:r>
      <w:r w:rsidRPr="00E61D3E" w:rsidR="00375971">
        <w:rPr>
          <w:rFonts w:eastAsia="Times New Roman"/>
          <w:lang w:val="en-GB" w:eastAsia="fr-FR"/>
        </w:rPr>
        <w:t xml:space="preserve">is </w:t>
      </w:r>
      <w:r w:rsidRPr="00E61D3E">
        <w:rPr>
          <w:rFonts w:eastAsia="Times New Roman"/>
          <w:lang w:val="en-GB" w:eastAsia="fr-FR"/>
        </w:rPr>
        <w:t>the recordings, in respect of which no objections were made.</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Therefore, the defence had access to all the evidence from the secret surveillance, and the trial court allowed them to comment on the evidence adduced and they exercised that right.</w:t>
      </w:r>
    </w:p>
    <w:p w:rsidRPr="00E61D3E" w:rsidR="0034690A" w:rsidP="00E61D3E" w:rsidRDefault="0034690A">
      <w:pPr>
        <w:pStyle w:val="ECHRParaQuote"/>
        <w:rPr>
          <w:rFonts w:eastAsia="Times New Roman"/>
          <w:lang w:val="en-GB" w:eastAsia="fr-FR"/>
        </w:rPr>
      </w:pPr>
      <w:r w:rsidRPr="00E61D3E">
        <w:rPr>
          <w:rFonts w:eastAsia="Times New Roman"/>
          <w:lang w:val="en-GB" w:eastAsia="fr-FR"/>
        </w:rPr>
        <w:t xml:space="preserve">The trial court rightly held that, given that the defence had been informed </w:t>
      </w:r>
      <w:r w:rsidRPr="00E61D3E" w:rsidR="00DD29B8">
        <w:rPr>
          <w:rFonts w:eastAsia="Times New Roman"/>
          <w:lang w:val="en-GB" w:eastAsia="fr-FR"/>
        </w:rPr>
        <w:t xml:space="preserve">of </w:t>
      </w:r>
      <w:r w:rsidRPr="00E61D3E">
        <w:rPr>
          <w:rFonts w:eastAsia="Times New Roman"/>
          <w:lang w:val="en-GB" w:eastAsia="fr-FR"/>
        </w:rPr>
        <w:t>the substance of the evidence adduced, they had no right to have the other material which did not concern the accused in the proceedings at issue disclosed. The trial court also rightly pointed to the provision of section 42</w:t>
      </w:r>
      <w:r w:rsidRPr="00E61D3E" w:rsidR="00B869B6">
        <w:rPr>
          <w:rFonts w:eastAsia="Times New Roman"/>
          <w:lang w:val="en-GB" w:eastAsia="fr-FR"/>
        </w:rPr>
        <w:t>(</w:t>
      </w:r>
      <w:r w:rsidRPr="00E61D3E">
        <w:rPr>
          <w:rFonts w:eastAsia="Times New Roman"/>
          <w:lang w:val="en-GB" w:eastAsia="fr-FR"/>
        </w:rPr>
        <w:t>7</w:t>
      </w:r>
      <w:r w:rsidRPr="00E61D3E" w:rsidR="00B869B6">
        <w:rPr>
          <w:rFonts w:eastAsia="Times New Roman"/>
          <w:lang w:val="en-GB" w:eastAsia="fr-FR"/>
        </w:rPr>
        <w:t>)</w:t>
      </w:r>
      <w:r w:rsidRPr="00E61D3E">
        <w:rPr>
          <w:rFonts w:eastAsia="Times New Roman"/>
          <w:lang w:val="en-GB" w:eastAsia="fr-FR"/>
        </w:rPr>
        <w:t xml:space="preserve"> of the </w:t>
      </w:r>
      <w:r w:rsidRPr="00E61D3E" w:rsidR="00D20A34">
        <w:rPr>
          <w:rFonts w:eastAsia="Times New Roman"/>
          <w:lang w:val="en-GB" w:eastAsia="fr-FR"/>
        </w:rPr>
        <w:t>OSCOC Act</w:t>
      </w:r>
      <w:r w:rsidRPr="00E61D3E">
        <w:rPr>
          <w:rFonts w:eastAsia="Times New Roman"/>
          <w:lang w:val="en-GB" w:eastAsia="fr-FR"/>
        </w:rPr>
        <w:t xml:space="preserve">, which provides that the material obtained by the use of secret surveillance shall be destroyed if, within the six-month time-limit, criminal proceedings have not been instituted against the persons under </w:t>
      </w:r>
      <w:proofErr w:type="gramStart"/>
      <w:r w:rsidRPr="00E61D3E">
        <w:rPr>
          <w:rFonts w:eastAsia="Times New Roman"/>
          <w:lang w:val="en-GB" w:eastAsia="fr-FR"/>
        </w:rPr>
        <w:t xml:space="preserve">surveillance </w:t>
      </w:r>
      <w:r w:rsidRPr="00E61D3E" w:rsidR="00B000BD">
        <w:rPr>
          <w:rFonts w:eastAsia="Times New Roman"/>
          <w:lang w:val="en-GB" w:eastAsia="fr-FR"/>
        </w:rPr>
        <w:t>...</w:t>
      </w:r>
      <w:proofErr w:type="gramEnd"/>
    </w:p>
    <w:p w:rsidRPr="00E61D3E" w:rsidR="003B6CEF" w:rsidP="00E61D3E" w:rsidRDefault="00FC007A">
      <w:pPr>
        <w:pStyle w:val="ECHRParaQuote"/>
        <w:rPr>
          <w:rFonts w:eastAsia="Times New Roman"/>
          <w:lang w:val="en-GB" w:eastAsia="fr-FR"/>
        </w:rPr>
      </w:pPr>
      <w:r w:rsidRPr="00E61D3E">
        <w:rPr>
          <w:rFonts w:eastAsia="Times New Roman"/>
          <w:lang w:val="en-GB" w:eastAsia="fr-FR"/>
        </w:rPr>
        <w:t>Whether</w:t>
      </w:r>
      <w:r w:rsidRPr="00E61D3E" w:rsidR="0034690A">
        <w:rPr>
          <w:rFonts w:eastAsia="Times New Roman"/>
          <w:lang w:val="en-GB" w:eastAsia="fr-FR"/>
        </w:rPr>
        <w:t xml:space="preserve"> the State Attorney, when he was making his selection of the secret surveillance material</w:t>
      </w:r>
      <w:r w:rsidRPr="00E61D3E" w:rsidR="004D4585">
        <w:rPr>
          <w:rFonts w:eastAsia="Times New Roman"/>
          <w:lang w:val="en-GB" w:eastAsia="fr-FR"/>
        </w:rPr>
        <w:t xml:space="preserve"> [to be submitted to the court]</w:t>
      </w:r>
      <w:r w:rsidRPr="00E61D3E" w:rsidR="0034690A">
        <w:rPr>
          <w:rFonts w:eastAsia="Times New Roman"/>
          <w:lang w:val="en-GB" w:eastAsia="fr-FR"/>
        </w:rPr>
        <w:t xml:space="preserve">, </w:t>
      </w:r>
      <w:r w:rsidRPr="00E61D3E" w:rsidR="004D4585">
        <w:rPr>
          <w:rFonts w:eastAsia="Times New Roman"/>
          <w:lang w:val="en-GB" w:eastAsia="fr-FR"/>
        </w:rPr>
        <w:t xml:space="preserve">excluded </w:t>
      </w:r>
      <w:r w:rsidRPr="00E61D3E" w:rsidR="0034690A">
        <w:rPr>
          <w:rFonts w:eastAsia="Times New Roman"/>
          <w:lang w:val="en-GB" w:eastAsia="fr-FR"/>
        </w:rPr>
        <w:t xml:space="preserve">certain evidence in favour of the accused </w:t>
      </w:r>
      <w:r w:rsidRPr="00E61D3E" w:rsidR="00B000BD">
        <w:rPr>
          <w:rFonts w:eastAsia="Times New Roman"/>
          <w:lang w:val="en-GB" w:eastAsia="fr-FR"/>
        </w:rPr>
        <w:t>...</w:t>
      </w:r>
      <w:r w:rsidRPr="00E61D3E" w:rsidR="0034690A">
        <w:rPr>
          <w:rFonts w:eastAsia="Times New Roman"/>
          <w:lang w:val="en-GB" w:eastAsia="fr-FR"/>
        </w:rPr>
        <w:t xml:space="preserve"> is of no relevance to the lawfulness of the proceedings at issue. Under the relevant provisions of the Code of Criminal Procedure the State Attorney adduces only relevant evidence concerning the substance of the charges, and therefore he is in a position to mak</w:t>
      </w:r>
      <w:r w:rsidRPr="00E61D3E" w:rsidR="003B6CEF">
        <w:rPr>
          <w:rFonts w:eastAsia="Times New Roman"/>
          <w:lang w:val="en-GB" w:eastAsia="fr-FR"/>
        </w:rPr>
        <w:t>e a selection of the evidence.”</w:t>
      </w:r>
    </w:p>
    <w:p w:rsidRPr="00E61D3E" w:rsidR="00352415" w:rsidP="00E61D3E" w:rsidRDefault="003B6CEF">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74</w:t>
      </w:r>
      <w:r w:rsidRPr="00E61D3E">
        <w:rPr>
          <w:rFonts w:eastAsia="Times New Roman"/>
          <w:lang w:val="en-GB" w:eastAsia="fr-FR"/>
        </w:rPr>
        <w:fldChar w:fldCharType="end"/>
      </w:r>
      <w:r w:rsidRPr="00E61D3E">
        <w:rPr>
          <w:rFonts w:eastAsia="Times New Roman"/>
          <w:lang w:val="en-GB" w:eastAsia="fr-FR"/>
        </w:rPr>
        <w:t>.  As regards the applicant</w:t>
      </w:r>
      <w:r w:rsidRPr="00E61D3E" w:rsidR="00E61D3E">
        <w:rPr>
          <w:rFonts w:eastAsia="Times New Roman"/>
          <w:lang w:val="en-GB" w:eastAsia="fr-FR"/>
        </w:rPr>
        <w:t>’</w:t>
      </w:r>
      <w:r w:rsidRPr="00E61D3E">
        <w:rPr>
          <w:rFonts w:eastAsia="Times New Roman"/>
          <w:lang w:val="en-GB" w:eastAsia="fr-FR"/>
        </w:rPr>
        <w:t xml:space="preserve">s complaint </w:t>
      </w:r>
      <w:r w:rsidRPr="00E61D3E" w:rsidR="004D4585">
        <w:rPr>
          <w:rFonts w:eastAsia="Times New Roman"/>
          <w:lang w:val="en-GB" w:eastAsia="fr-FR"/>
        </w:rPr>
        <w:t xml:space="preserve">of </w:t>
      </w:r>
      <w:r w:rsidRPr="00E61D3E">
        <w:rPr>
          <w:rFonts w:eastAsia="Times New Roman"/>
          <w:lang w:val="en-GB" w:eastAsia="fr-FR"/>
        </w:rPr>
        <w:t>the erroneous legal qualification of his position, the Supreme Court noted that</w:t>
      </w:r>
      <w:r w:rsidRPr="00E61D3E" w:rsidR="00352415">
        <w:rPr>
          <w:rFonts w:eastAsia="Times New Roman"/>
          <w:lang w:val="en-GB" w:eastAsia="fr-FR"/>
        </w:rPr>
        <w:t xml:space="preserve"> the applicant</w:t>
      </w:r>
      <w:r w:rsidRPr="00E61D3E" w:rsidR="00E61D3E">
        <w:rPr>
          <w:rFonts w:eastAsia="Times New Roman"/>
          <w:lang w:val="en-GB" w:eastAsia="fr-FR"/>
        </w:rPr>
        <w:t>’</w:t>
      </w:r>
      <w:r w:rsidRPr="00E61D3E" w:rsidR="00352415">
        <w:rPr>
          <w:rFonts w:eastAsia="Times New Roman"/>
          <w:lang w:val="en-GB" w:eastAsia="fr-FR"/>
        </w:rPr>
        <w:t>s position in the Fund had not been one of a “</w:t>
      </w:r>
      <w:r w:rsidRPr="00E61D3E" w:rsidR="004D4585">
        <w:rPr>
          <w:rFonts w:eastAsia="Times New Roman"/>
          <w:lang w:val="en-GB" w:eastAsia="fr-FR"/>
        </w:rPr>
        <w:t>public official</w:t>
      </w:r>
      <w:r w:rsidRPr="00E61D3E" w:rsidR="00352415">
        <w:rPr>
          <w:rFonts w:eastAsia="Times New Roman"/>
          <w:lang w:val="en-GB" w:eastAsia="fr-FR"/>
        </w:rPr>
        <w:t>” but rather of a “responsible person” under Article 89</w:t>
      </w:r>
      <w:r w:rsidRPr="00E61D3E" w:rsidR="004D653F">
        <w:rPr>
          <w:rFonts w:eastAsia="Times New Roman"/>
          <w:lang w:val="en-GB" w:eastAsia="fr-FR"/>
        </w:rPr>
        <w:t xml:space="preserve"> §§ </w:t>
      </w:r>
      <w:r w:rsidRPr="00E61D3E" w:rsidR="00352415">
        <w:rPr>
          <w:rFonts w:eastAsia="Times New Roman"/>
          <w:lang w:val="en-GB" w:eastAsia="fr-FR"/>
        </w:rPr>
        <w:t>6</w:t>
      </w:r>
      <w:r w:rsidRPr="00E61D3E" w:rsidR="004D653F">
        <w:rPr>
          <w:rFonts w:eastAsia="Times New Roman"/>
          <w:lang w:val="en-GB" w:eastAsia="fr-FR"/>
        </w:rPr>
        <w:t xml:space="preserve"> </w:t>
      </w:r>
      <w:r w:rsidRPr="00E61D3E" w:rsidR="00352415">
        <w:rPr>
          <w:rFonts w:eastAsia="Times New Roman"/>
          <w:lang w:val="en-GB" w:eastAsia="fr-FR"/>
        </w:rPr>
        <w:t>and 7</w:t>
      </w:r>
      <w:r w:rsidRPr="00E61D3E" w:rsidR="004D653F">
        <w:rPr>
          <w:rFonts w:eastAsia="Times New Roman"/>
          <w:lang w:val="en-GB" w:eastAsia="fr-FR"/>
        </w:rPr>
        <w:t xml:space="preserve"> </w:t>
      </w:r>
      <w:r w:rsidRPr="00E61D3E" w:rsidR="00352415">
        <w:rPr>
          <w:rFonts w:eastAsia="Times New Roman"/>
          <w:lang w:val="en-GB" w:eastAsia="fr-FR"/>
        </w:rPr>
        <w:t>of the Criminal Code. However, in the Supreme Court</w:t>
      </w:r>
      <w:r w:rsidRPr="00E61D3E" w:rsidR="00E61D3E">
        <w:rPr>
          <w:rFonts w:eastAsia="Times New Roman"/>
          <w:lang w:val="en-GB" w:eastAsia="fr-FR"/>
        </w:rPr>
        <w:t>’</w:t>
      </w:r>
      <w:r w:rsidRPr="00E61D3E" w:rsidR="00352415">
        <w:rPr>
          <w:rFonts w:eastAsia="Times New Roman"/>
          <w:lang w:val="en-GB" w:eastAsia="fr-FR"/>
        </w:rPr>
        <w:t>s view, this did not render the conviction unlawful. In this connection the Supreme Court explained:</w:t>
      </w:r>
    </w:p>
    <w:p w:rsidRPr="00E61D3E" w:rsidR="00415A8F" w:rsidP="00E61D3E" w:rsidRDefault="00352415">
      <w:pPr>
        <w:pStyle w:val="ECHRParaQuote"/>
        <w:rPr>
          <w:rFonts w:eastAsia="Times New Roman"/>
          <w:lang w:val="en-GB" w:eastAsia="fr-FR"/>
        </w:rPr>
      </w:pPr>
      <w:r w:rsidRPr="00E61D3E">
        <w:rPr>
          <w:rFonts w:eastAsia="Times New Roman"/>
          <w:lang w:val="en-GB" w:eastAsia="fr-FR"/>
        </w:rPr>
        <w:t>“</w:t>
      </w:r>
      <w:r w:rsidRPr="00E61D3E" w:rsidR="00B000BD">
        <w:rPr>
          <w:rFonts w:eastAsia="Times New Roman"/>
          <w:lang w:val="en-GB" w:eastAsia="fr-FR"/>
        </w:rPr>
        <w:t>...</w:t>
      </w:r>
      <w:r w:rsidRPr="00E61D3E">
        <w:rPr>
          <w:rFonts w:eastAsia="Times New Roman"/>
          <w:lang w:val="en-GB" w:eastAsia="fr-FR"/>
        </w:rPr>
        <w:t xml:space="preserve"> [T]</w:t>
      </w:r>
      <w:proofErr w:type="gramStart"/>
      <w:r w:rsidRPr="00E61D3E">
        <w:rPr>
          <w:rFonts w:eastAsia="Times New Roman"/>
          <w:lang w:val="en-GB" w:eastAsia="fr-FR"/>
        </w:rPr>
        <w:t>he</w:t>
      </w:r>
      <w:proofErr w:type="gramEnd"/>
      <w:r w:rsidRPr="00E61D3E">
        <w:rPr>
          <w:rFonts w:eastAsia="Times New Roman"/>
          <w:lang w:val="en-GB" w:eastAsia="fr-FR"/>
        </w:rPr>
        <w:t xml:space="preserve"> omission at issue had no bearing on the legal qualification of the offence because the criminal offence under Articles 347 § 1 and 337 § 4 of the Criminal Code can be committed by </w:t>
      </w:r>
      <w:r w:rsidRPr="00E61D3E" w:rsidR="00173B41">
        <w:rPr>
          <w:rFonts w:eastAsia="Times New Roman"/>
          <w:lang w:val="en-GB" w:eastAsia="fr-FR"/>
        </w:rPr>
        <w:t xml:space="preserve">public </w:t>
      </w:r>
      <w:r w:rsidRPr="00E61D3E">
        <w:rPr>
          <w:rFonts w:eastAsia="Times New Roman"/>
          <w:lang w:val="en-GB" w:eastAsia="fr-FR"/>
        </w:rPr>
        <w:t>official</w:t>
      </w:r>
      <w:r w:rsidRPr="00E61D3E" w:rsidR="00173B41">
        <w:rPr>
          <w:rFonts w:eastAsia="Times New Roman"/>
          <w:lang w:val="en-GB" w:eastAsia="fr-FR"/>
        </w:rPr>
        <w:t>s</w:t>
      </w:r>
      <w:r w:rsidRPr="00E61D3E">
        <w:rPr>
          <w:rFonts w:eastAsia="Times New Roman"/>
          <w:lang w:val="en-GB" w:eastAsia="fr-FR"/>
        </w:rPr>
        <w:t xml:space="preserve"> and responsible persons when they take</w:t>
      </w:r>
      <w:r w:rsidRPr="00E61D3E" w:rsidR="00B869B6">
        <w:rPr>
          <w:rFonts w:eastAsia="Times New Roman"/>
          <w:lang w:val="en-GB" w:eastAsia="fr-FR"/>
        </w:rPr>
        <w:t xml:space="preserve"> the</w:t>
      </w:r>
      <w:r w:rsidRPr="00E61D3E">
        <w:rPr>
          <w:rFonts w:eastAsia="Times New Roman"/>
          <w:lang w:val="en-GB" w:eastAsia="fr-FR"/>
        </w:rPr>
        <w:t xml:space="preserve"> actions for which the court found</w:t>
      </w:r>
      <w:r w:rsidRPr="00E61D3E" w:rsidR="00173B41">
        <w:rPr>
          <w:rFonts w:eastAsia="Times New Roman"/>
          <w:lang w:val="en-GB" w:eastAsia="fr-FR"/>
        </w:rPr>
        <w:t xml:space="preserve"> </w:t>
      </w:r>
      <w:r w:rsidRPr="00E61D3E" w:rsidR="00B000BD">
        <w:rPr>
          <w:rFonts w:eastAsia="Times New Roman"/>
          <w:lang w:val="en-GB" w:eastAsia="fr-FR"/>
        </w:rPr>
        <w:t>...</w:t>
      </w:r>
      <w:r w:rsidRPr="00E61D3E">
        <w:rPr>
          <w:rFonts w:eastAsia="Times New Roman"/>
          <w:lang w:val="en-GB" w:eastAsia="fr-FR"/>
        </w:rPr>
        <w:t xml:space="preserve"> </w:t>
      </w:r>
      <w:proofErr w:type="spellStart"/>
      <w:r w:rsidRPr="00E61D3E">
        <w:rPr>
          <w:rFonts w:eastAsia="Times New Roman"/>
          <w:lang w:val="en-GB" w:eastAsia="fr-FR"/>
        </w:rPr>
        <w:t>Matanovi</w:t>
      </w:r>
      <w:r w:rsidRPr="00E61D3E">
        <w:rPr>
          <w:rFonts w:eastAsia="Times New Roman" w:cstheme="minorHAnsi"/>
          <w:lang w:val="en-GB" w:eastAsia="fr-FR"/>
        </w:rPr>
        <w:t>ć</w:t>
      </w:r>
      <w:proofErr w:type="spellEnd"/>
      <w:r w:rsidRPr="00E61D3E">
        <w:rPr>
          <w:rFonts w:eastAsia="Times New Roman"/>
          <w:lang w:val="en-GB" w:eastAsia="fr-FR"/>
        </w:rPr>
        <w:t xml:space="preserve"> guilty </w:t>
      </w:r>
      <w:r w:rsidRPr="00E61D3E" w:rsidR="00B000BD">
        <w:rPr>
          <w:rFonts w:eastAsia="Times New Roman"/>
          <w:lang w:val="en-GB" w:eastAsia="fr-FR"/>
        </w:rPr>
        <w:t>...</w:t>
      </w:r>
      <w:r w:rsidRPr="00E61D3E">
        <w:rPr>
          <w:rFonts w:eastAsia="Times New Roman"/>
          <w:lang w:val="en-GB" w:eastAsia="fr-FR"/>
        </w:rPr>
        <w:t>”</w:t>
      </w:r>
    </w:p>
    <w:p w:rsidRPr="00E61D3E" w:rsidR="00352415" w:rsidP="00E61D3E" w:rsidRDefault="0034690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75</w:t>
      </w:r>
      <w:r w:rsidRPr="00E61D3E">
        <w:rPr>
          <w:rFonts w:eastAsia="Times New Roman"/>
          <w:lang w:val="en-GB" w:eastAsia="fr-FR"/>
        </w:rPr>
        <w:fldChar w:fldCharType="end"/>
      </w:r>
      <w:r w:rsidRPr="00E61D3E">
        <w:rPr>
          <w:rFonts w:eastAsia="Times New Roman"/>
          <w:lang w:val="en-GB" w:eastAsia="fr-FR"/>
        </w:rPr>
        <w:t>.  On 20 April 2010 the applicant lodged a constitutional complaint with the Constitutional Court (</w:t>
      </w:r>
      <w:proofErr w:type="spellStart"/>
      <w:r w:rsidRPr="00E61D3E">
        <w:rPr>
          <w:rFonts w:eastAsia="Times New Roman"/>
          <w:i/>
          <w:lang w:val="en-GB" w:eastAsia="fr-FR"/>
        </w:rPr>
        <w:t>Ustavni</w:t>
      </w:r>
      <w:proofErr w:type="spellEnd"/>
      <w:r w:rsidRPr="00E61D3E">
        <w:rPr>
          <w:rFonts w:eastAsia="Times New Roman"/>
          <w:i/>
          <w:lang w:val="en-GB" w:eastAsia="fr-FR"/>
        </w:rPr>
        <w:t xml:space="preserve"> </w:t>
      </w:r>
      <w:proofErr w:type="spellStart"/>
      <w:r w:rsidRPr="00E61D3E">
        <w:rPr>
          <w:rFonts w:eastAsia="Times New Roman"/>
          <w:i/>
          <w:lang w:val="en-GB" w:eastAsia="fr-FR"/>
        </w:rPr>
        <w:t>sud</w:t>
      </w:r>
      <w:proofErr w:type="spellEnd"/>
      <w:r w:rsidRPr="00E61D3E">
        <w:rPr>
          <w:rFonts w:eastAsia="Times New Roman"/>
          <w:i/>
          <w:lang w:val="en-GB" w:eastAsia="fr-FR"/>
        </w:rPr>
        <w:t xml:space="preserve"> </w:t>
      </w:r>
      <w:proofErr w:type="spellStart"/>
      <w:r w:rsidRPr="00E61D3E">
        <w:rPr>
          <w:rFonts w:eastAsia="Times New Roman"/>
          <w:i/>
          <w:lang w:val="en-GB" w:eastAsia="fr-FR"/>
        </w:rPr>
        <w:t>Republike</w:t>
      </w:r>
      <w:proofErr w:type="spellEnd"/>
      <w:r w:rsidRPr="00E61D3E">
        <w:rPr>
          <w:rFonts w:eastAsia="Times New Roman"/>
          <w:i/>
          <w:lang w:val="en-GB" w:eastAsia="fr-FR"/>
        </w:rPr>
        <w:t xml:space="preserve"> </w:t>
      </w:r>
      <w:proofErr w:type="spellStart"/>
      <w:r w:rsidRPr="00E61D3E">
        <w:rPr>
          <w:rFonts w:eastAsia="Times New Roman"/>
          <w:i/>
          <w:lang w:val="en-GB" w:eastAsia="fr-FR"/>
        </w:rPr>
        <w:t>Hrvatske</w:t>
      </w:r>
      <w:proofErr w:type="spellEnd"/>
      <w:r w:rsidRPr="00E61D3E">
        <w:rPr>
          <w:rFonts w:eastAsia="Times New Roman"/>
          <w:lang w:val="en-GB" w:eastAsia="fr-FR"/>
        </w:rPr>
        <w:t xml:space="preserve">) reiterating </w:t>
      </w:r>
      <w:r w:rsidRPr="00E61D3E" w:rsidR="003B5729">
        <w:rPr>
          <w:rFonts w:eastAsia="Times New Roman"/>
          <w:lang w:val="en-GB" w:eastAsia="fr-FR"/>
        </w:rPr>
        <w:t xml:space="preserve">his </w:t>
      </w:r>
      <w:r w:rsidRPr="00E61D3E">
        <w:rPr>
          <w:rFonts w:eastAsia="Times New Roman"/>
          <w:lang w:val="en-GB" w:eastAsia="fr-FR"/>
        </w:rPr>
        <w:t xml:space="preserve">arguments </w:t>
      </w:r>
      <w:r w:rsidRPr="00E61D3E" w:rsidR="00352415">
        <w:rPr>
          <w:rFonts w:eastAsia="Times New Roman"/>
          <w:lang w:val="en-GB" w:eastAsia="fr-FR"/>
        </w:rPr>
        <w:t xml:space="preserve">of entrapment, </w:t>
      </w:r>
      <w:r w:rsidRPr="00E61D3E" w:rsidR="003F1AEE">
        <w:rPr>
          <w:rFonts w:eastAsia="Times New Roman"/>
          <w:lang w:val="en-GB" w:eastAsia="fr-FR"/>
        </w:rPr>
        <w:t xml:space="preserve">the </w:t>
      </w:r>
      <w:r w:rsidRPr="00E61D3E" w:rsidR="00352415">
        <w:rPr>
          <w:rFonts w:eastAsia="Times New Roman"/>
          <w:lang w:val="en-GB" w:eastAsia="fr-FR"/>
        </w:rPr>
        <w:t xml:space="preserve">unlawfulness of </w:t>
      </w:r>
      <w:r w:rsidRPr="00E61D3E" w:rsidR="00B869B6">
        <w:rPr>
          <w:rFonts w:eastAsia="Times New Roman"/>
          <w:lang w:val="en-GB" w:eastAsia="fr-FR"/>
        </w:rPr>
        <w:t xml:space="preserve">the </w:t>
      </w:r>
      <w:r w:rsidRPr="00E61D3E" w:rsidR="00352415">
        <w:rPr>
          <w:rFonts w:eastAsia="Times New Roman"/>
          <w:lang w:val="en-GB" w:eastAsia="fr-FR"/>
        </w:rPr>
        <w:t xml:space="preserve">secret surveillance orders, </w:t>
      </w:r>
      <w:r w:rsidRPr="00E61D3E" w:rsidR="003F1AEE">
        <w:rPr>
          <w:rFonts w:eastAsia="Times New Roman"/>
          <w:lang w:val="en-GB" w:eastAsia="fr-FR"/>
        </w:rPr>
        <w:t xml:space="preserve">the </w:t>
      </w:r>
      <w:r w:rsidRPr="00E61D3E" w:rsidR="00352415">
        <w:rPr>
          <w:rFonts w:eastAsia="Times New Roman"/>
          <w:lang w:val="en-GB" w:eastAsia="fr-FR"/>
        </w:rPr>
        <w:t xml:space="preserve">lack of access to evidence and </w:t>
      </w:r>
      <w:r w:rsidRPr="00E61D3E" w:rsidR="003F1AEE">
        <w:rPr>
          <w:rFonts w:eastAsia="Times New Roman"/>
          <w:lang w:val="en-GB" w:eastAsia="fr-FR"/>
        </w:rPr>
        <w:t xml:space="preserve">the </w:t>
      </w:r>
      <w:r w:rsidRPr="00E61D3E" w:rsidR="00352415">
        <w:rPr>
          <w:rFonts w:eastAsia="Times New Roman"/>
          <w:lang w:val="en-GB" w:eastAsia="fr-FR"/>
        </w:rPr>
        <w:t xml:space="preserve">erroneous </w:t>
      </w:r>
      <w:r w:rsidRPr="00E61D3E" w:rsidR="003B5729">
        <w:rPr>
          <w:rFonts w:eastAsia="Times New Roman"/>
          <w:lang w:val="en-GB" w:eastAsia="fr-FR"/>
        </w:rPr>
        <w:t xml:space="preserve">legal qualification of his conviction. He relied, </w:t>
      </w:r>
      <w:r w:rsidRPr="00E61D3E" w:rsidR="003B5729">
        <w:rPr>
          <w:rFonts w:eastAsia="Times New Roman"/>
          <w:i/>
          <w:lang w:val="en-GB" w:eastAsia="fr-FR"/>
        </w:rPr>
        <w:t>inter alia</w:t>
      </w:r>
      <w:r w:rsidRPr="00E61D3E" w:rsidR="003B5729">
        <w:rPr>
          <w:rFonts w:eastAsia="Times New Roman"/>
          <w:lang w:val="en-GB" w:eastAsia="fr-FR"/>
        </w:rPr>
        <w:t xml:space="preserve">, on Articles 29 § 1, 31, 35 and 36 of the Constitution and Articles 6 §§ 1 and 3 (b) and 8 of the Convention. The applicant also complained </w:t>
      </w:r>
      <w:r w:rsidRPr="00E61D3E" w:rsidR="00B869B6">
        <w:rPr>
          <w:rFonts w:eastAsia="Times New Roman"/>
          <w:lang w:val="en-GB" w:eastAsia="fr-FR"/>
        </w:rPr>
        <w:t>that the statements of various public officials</w:t>
      </w:r>
      <w:r w:rsidRPr="00E61D3E" w:rsidR="003F1AEE">
        <w:rPr>
          <w:rFonts w:eastAsia="Times New Roman"/>
          <w:lang w:val="en-GB" w:eastAsia="fr-FR"/>
        </w:rPr>
        <w:t xml:space="preserve"> </w:t>
      </w:r>
      <w:r w:rsidRPr="00E61D3E" w:rsidR="003B5729">
        <w:rPr>
          <w:rFonts w:eastAsia="Times New Roman"/>
          <w:lang w:val="en-GB" w:eastAsia="fr-FR"/>
        </w:rPr>
        <w:t>breach</w:t>
      </w:r>
      <w:r w:rsidRPr="00E61D3E" w:rsidR="00B869B6">
        <w:rPr>
          <w:rFonts w:eastAsia="Times New Roman"/>
          <w:lang w:val="en-GB" w:eastAsia="fr-FR"/>
        </w:rPr>
        <w:t>ed</w:t>
      </w:r>
      <w:r w:rsidRPr="00E61D3E" w:rsidR="003B5729">
        <w:rPr>
          <w:rFonts w:eastAsia="Times New Roman"/>
          <w:lang w:val="en-GB" w:eastAsia="fr-FR"/>
        </w:rPr>
        <w:t xml:space="preserve"> of his right to </w:t>
      </w:r>
      <w:r w:rsidRPr="00E61D3E" w:rsidR="00E92B15">
        <w:rPr>
          <w:rFonts w:eastAsia="Times New Roman"/>
          <w:lang w:val="en-GB" w:eastAsia="fr-FR"/>
        </w:rPr>
        <w:t xml:space="preserve">the </w:t>
      </w:r>
      <w:r w:rsidRPr="00E61D3E" w:rsidR="003B5729">
        <w:rPr>
          <w:rFonts w:eastAsia="Times New Roman"/>
          <w:lang w:val="en-GB" w:eastAsia="fr-FR"/>
        </w:rPr>
        <w:t>presumption of innocence.</w:t>
      </w:r>
    </w:p>
    <w:p w:rsidRPr="00E61D3E" w:rsidR="0034690A" w:rsidP="00E61D3E" w:rsidRDefault="00FC007A">
      <w:pPr>
        <w:pStyle w:val="ECHRPara"/>
        <w:rPr>
          <w:rFonts w:eastAsia="Times New Roman"/>
          <w:snapToGrid w:val="0"/>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76</w:t>
      </w:r>
      <w:r w:rsidRPr="00E61D3E">
        <w:rPr>
          <w:rFonts w:eastAsia="Times New Roman"/>
          <w:lang w:val="en-GB" w:eastAsia="fr-FR"/>
        </w:rPr>
        <w:fldChar w:fldCharType="end"/>
      </w:r>
      <w:r w:rsidRPr="00E61D3E">
        <w:rPr>
          <w:rFonts w:eastAsia="Times New Roman"/>
          <w:lang w:val="en-GB" w:eastAsia="fr-FR"/>
        </w:rPr>
        <w:t>.  </w:t>
      </w:r>
      <w:r w:rsidRPr="00E61D3E" w:rsidR="0034690A">
        <w:rPr>
          <w:rFonts w:eastAsia="Times New Roman"/>
          <w:lang w:val="en-GB" w:eastAsia="fr-FR"/>
        </w:rPr>
        <w:t>On 30 June 2011 the Constitutional Court, relying on the Court</w:t>
      </w:r>
      <w:r w:rsidRPr="00E61D3E" w:rsidR="00E61D3E">
        <w:rPr>
          <w:rFonts w:eastAsia="Times New Roman"/>
          <w:lang w:val="en-GB" w:eastAsia="fr-FR"/>
        </w:rPr>
        <w:t>’</w:t>
      </w:r>
      <w:r w:rsidRPr="00E61D3E" w:rsidR="0034690A">
        <w:rPr>
          <w:rFonts w:eastAsia="Times New Roman"/>
          <w:lang w:val="en-GB" w:eastAsia="fr-FR"/>
        </w:rPr>
        <w:t xml:space="preserve">s case-law in </w:t>
      </w:r>
      <w:proofErr w:type="spellStart"/>
      <w:r w:rsidRPr="00E61D3E" w:rsidR="0034690A">
        <w:rPr>
          <w:rFonts w:eastAsia="Times New Roman"/>
          <w:i/>
          <w:lang w:val="en-GB"/>
        </w:rPr>
        <w:t>Peša</w:t>
      </w:r>
      <w:proofErr w:type="spellEnd"/>
      <w:r w:rsidRPr="00E61D3E" w:rsidR="0034690A">
        <w:rPr>
          <w:rFonts w:eastAsia="Times New Roman"/>
          <w:i/>
          <w:lang w:val="en-GB"/>
        </w:rPr>
        <w:t xml:space="preserve"> v. Croatia</w:t>
      </w:r>
      <w:r w:rsidRPr="00E61D3E" w:rsidR="003B5729">
        <w:rPr>
          <w:rFonts w:eastAsia="Times New Roman"/>
          <w:lang w:val="en-GB"/>
        </w:rPr>
        <w:t xml:space="preserve"> (</w:t>
      </w:r>
      <w:r w:rsidRPr="00E61D3E" w:rsidR="0034690A">
        <w:rPr>
          <w:rFonts w:eastAsia="Times New Roman"/>
          <w:lang w:val="en-GB"/>
        </w:rPr>
        <w:t>no. 40523/08</w:t>
      </w:r>
      <w:r w:rsidRPr="00E61D3E" w:rsidR="003B5729">
        <w:rPr>
          <w:rFonts w:eastAsia="Times New Roman"/>
          <w:snapToGrid w:val="0"/>
          <w:lang w:val="en-GB"/>
        </w:rPr>
        <w:t>, 8 April 2010)</w:t>
      </w:r>
      <w:r w:rsidRPr="00E61D3E" w:rsidR="0034690A">
        <w:rPr>
          <w:rFonts w:eastAsia="Times New Roman"/>
          <w:snapToGrid w:val="0"/>
          <w:lang w:val="en-GB"/>
        </w:rPr>
        <w:t xml:space="preserve"> found a violation of the applicant</w:t>
      </w:r>
      <w:r w:rsidRPr="00E61D3E" w:rsidR="00E61D3E">
        <w:rPr>
          <w:rFonts w:eastAsia="Times New Roman"/>
          <w:snapToGrid w:val="0"/>
          <w:lang w:val="en-GB"/>
        </w:rPr>
        <w:t>’</w:t>
      </w:r>
      <w:r w:rsidRPr="00E61D3E" w:rsidR="0034690A">
        <w:rPr>
          <w:rFonts w:eastAsia="Times New Roman"/>
          <w:snapToGrid w:val="0"/>
          <w:lang w:val="en-GB"/>
        </w:rPr>
        <w:t>s right to the presumption of innocence</w:t>
      </w:r>
      <w:r w:rsidRPr="00E61D3E" w:rsidR="003F1AEE">
        <w:rPr>
          <w:rFonts w:eastAsia="Times New Roman"/>
          <w:snapToGrid w:val="0"/>
          <w:lang w:val="en-GB"/>
        </w:rPr>
        <w:t xml:space="preserve"> but</w:t>
      </w:r>
      <w:r w:rsidRPr="00E61D3E" w:rsidR="0034690A">
        <w:rPr>
          <w:rFonts w:eastAsia="Times New Roman"/>
          <w:snapToGrid w:val="0"/>
          <w:lang w:val="en-GB"/>
        </w:rPr>
        <w:t xml:space="preserve"> dismissed his other complaints, endorsing the</w:t>
      </w:r>
      <w:r w:rsidRPr="00E61D3E" w:rsidR="003B5729">
        <w:rPr>
          <w:rFonts w:eastAsia="Times New Roman"/>
          <w:snapToGrid w:val="0"/>
          <w:lang w:val="en-GB"/>
        </w:rPr>
        <w:t xml:space="preserve"> findings and reasoning of the Supreme Court.</w:t>
      </w:r>
    </w:p>
    <w:p w:rsidRPr="00E61D3E" w:rsidR="0038117F" w:rsidP="00E61D3E" w:rsidRDefault="00140982">
      <w:pPr>
        <w:pStyle w:val="ECHRPara"/>
        <w:rPr>
          <w:rFonts w:eastAsia="Times New Roman"/>
          <w:snapToGrid w:val="0"/>
          <w:lang w:val="en-GB"/>
        </w:rPr>
      </w:pPr>
      <w:r w:rsidRPr="00E61D3E">
        <w:rPr>
          <w:rFonts w:eastAsia="Times New Roman"/>
          <w:snapToGrid w:val="0"/>
          <w:lang w:val="en-GB"/>
        </w:rPr>
        <w:fldChar w:fldCharType="begin"/>
      </w:r>
      <w:r w:rsidRPr="00E61D3E">
        <w:rPr>
          <w:rFonts w:eastAsia="Times New Roman"/>
          <w:snapToGrid w:val="0"/>
          <w:lang w:val="en-GB"/>
        </w:rPr>
        <w:instrText xml:space="preserve"> SEQ level0 \*arabic </w:instrText>
      </w:r>
      <w:r w:rsidRPr="00E61D3E">
        <w:rPr>
          <w:rFonts w:eastAsia="Times New Roman"/>
          <w:snapToGrid w:val="0"/>
          <w:lang w:val="en-GB"/>
        </w:rPr>
        <w:fldChar w:fldCharType="separate"/>
      </w:r>
      <w:r w:rsidRPr="00E61D3E" w:rsidR="00E61D3E">
        <w:rPr>
          <w:rFonts w:eastAsia="Times New Roman"/>
          <w:noProof/>
          <w:snapToGrid w:val="0"/>
          <w:lang w:val="en-GB"/>
        </w:rPr>
        <w:t>77</w:t>
      </w:r>
      <w:r w:rsidRPr="00E61D3E">
        <w:rPr>
          <w:rFonts w:eastAsia="Times New Roman"/>
          <w:snapToGrid w:val="0"/>
          <w:lang w:val="en-GB"/>
        </w:rPr>
        <w:fldChar w:fldCharType="end"/>
      </w:r>
      <w:r w:rsidRPr="00E61D3E">
        <w:rPr>
          <w:rFonts w:eastAsia="Times New Roman"/>
          <w:snapToGrid w:val="0"/>
          <w:lang w:val="en-GB"/>
        </w:rPr>
        <w:t>.  </w:t>
      </w:r>
      <w:r w:rsidRPr="00E61D3E" w:rsidR="003B5729">
        <w:rPr>
          <w:rFonts w:eastAsia="Times New Roman"/>
          <w:snapToGrid w:val="0"/>
          <w:lang w:val="en-GB"/>
        </w:rPr>
        <w:t xml:space="preserve">Meanwhile, on 19 September 2011, following a retrial </w:t>
      </w:r>
      <w:r w:rsidRPr="00E61D3E" w:rsidR="0078636C">
        <w:rPr>
          <w:rFonts w:eastAsia="Times New Roman"/>
          <w:snapToGrid w:val="0"/>
          <w:lang w:val="en-GB"/>
        </w:rPr>
        <w:t xml:space="preserve">in respect of </w:t>
      </w:r>
      <w:r w:rsidRPr="00E61D3E" w:rsidR="003B5729">
        <w:rPr>
          <w:rFonts w:eastAsia="Times New Roman"/>
          <w:snapToGrid w:val="0"/>
          <w:lang w:val="en-GB"/>
        </w:rPr>
        <w:t>the charges of</w:t>
      </w:r>
      <w:r w:rsidRPr="00E61D3E" w:rsidR="003B5729">
        <w:rPr>
          <w:rFonts w:eastAsia="Times New Roman"/>
          <w:lang w:val="en-GB" w:eastAsia="fr-FR"/>
        </w:rPr>
        <w:t xml:space="preserve"> </w:t>
      </w:r>
      <w:r w:rsidRPr="00E61D3E" w:rsidR="003B5729">
        <w:rPr>
          <w:rFonts w:eastAsia="Times New Roman"/>
          <w:snapToGrid w:val="0"/>
          <w:lang w:val="en-GB"/>
        </w:rPr>
        <w:t xml:space="preserve">bribery of the </w:t>
      </w:r>
      <w:r w:rsidRPr="00E61D3E" w:rsidR="00E92B15">
        <w:rPr>
          <w:rFonts w:eastAsia="Times New Roman"/>
          <w:snapToGrid w:val="0"/>
          <w:lang w:val="en-GB"/>
        </w:rPr>
        <w:t>P</w:t>
      </w:r>
      <w:r w:rsidRPr="00E61D3E" w:rsidR="003B5729">
        <w:rPr>
          <w:rFonts w:eastAsia="Times New Roman"/>
          <w:snapToGrid w:val="0"/>
          <w:lang w:val="en-GB"/>
        </w:rPr>
        <w:t>resident of the Fund related to M.M.</w:t>
      </w:r>
      <w:r w:rsidRPr="00E61D3E" w:rsidR="00E61D3E">
        <w:rPr>
          <w:rFonts w:eastAsia="Times New Roman"/>
          <w:snapToGrid w:val="0"/>
          <w:lang w:val="en-GB"/>
        </w:rPr>
        <w:t>’</w:t>
      </w:r>
      <w:r w:rsidRPr="00E61D3E" w:rsidR="003B5729">
        <w:rPr>
          <w:rFonts w:eastAsia="Times New Roman"/>
          <w:snapToGrid w:val="0"/>
          <w:lang w:val="en-GB"/>
        </w:rPr>
        <w:t>s investment project in the Zadar region</w:t>
      </w:r>
      <w:r w:rsidRPr="00E61D3E" w:rsidR="00C07555">
        <w:rPr>
          <w:rFonts w:eastAsia="Times New Roman"/>
          <w:snapToGrid w:val="0"/>
          <w:lang w:val="en-GB"/>
        </w:rPr>
        <w:t xml:space="preserve"> (see paragraph 70</w:t>
      </w:r>
      <w:r w:rsidRPr="00E61D3E" w:rsidR="003B5729">
        <w:rPr>
          <w:rFonts w:eastAsia="Times New Roman"/>
          <w:snapToGrid w:val="0"/>
          <w:lang w:val="en-GB"/>
        </w:rPr>
        <w:t xml:space="preserve"> above), the Zagreb County Court acquitted the applicant, and this judgment was confirmed by the Supreme Court on 18 January 2012.</w:t>
      </w:r>
    </w:p>
    <w:p w:rsidRPr="00E61D3E" w:rsidR="0091421A" w:rsidP="00E61D3E" w:rsidRDefault="0091421A">
      <w:pPr>
        <w:pStyle w:val="ECHRHeading2"/>
        <w:rPr>
          <w:lang w:val="en-GB" w:eastAsia="fr-FR"/>
        </w:rPr>
      </w:pPr>
      <w:r w:rsidRPr="00E61D3E">
        <w:rPr>
          <w:lang w:val="en-GB" w:eastAsia="fr-FR"/>
        </w:rPr>
        <w:t>E.  Other relevant facts</w:t>
      </w:r>
    </w:p>
    <w:p w:rsidRPr="00E61D3E" w:rsidR="0038117F" w:rsidP="00E61D3E" w:rsidRDefault="0091421A">
      <w:pPr>
        <w:pStyle w:val="ECHRPara"/>
        <w:rPr>
          <w:rFonts w:eastAsia="Times New Roman"/>
          <w:snapToGrid w:val="0"/>
          <w:lang w:val="en-GB"/>
        </w:rPr>
      </w:pPr>
      <w:r w:rsidRPr="00E61D3E">
        <w:rPr>
          <w:rFonts w:eastAsia="Times New Roman"/>
          <w:snapToGrid w:val="0"/>
          <w:lang w:val="en-GB"/>
        </w:rPr>
        <w:fldChar w:fldCharType="begin"/>
      </w:r>
      <w:r w:rsidRPr="00E61D3E">
        <w:rPr>
          <w:rFonts w:eastAsia="Times New Roman"/>
          <w:snapToGrid w:val="0"/>
          <w:lang w:val="en-GB"/>
        </w:rPr>
        <w:instrText xml:space="preserve"> SEQ level0 \*arabic </w:instrText>
      </w:r>
      <w:r w:rsidRPr="00E61D3E">
        <w:rPr>
          <w:rFonts w:eastAsia="Times New Roman"/>
          <w:snapToGrid w:val="0"/>
          <w:lang w:val="en-GB"/>
        </w:rPr>
        <w:fldChar w:fldCharType="separate"/>
      </w:r>
      <w:r w:rsidRPr="00E61D3E" w:rsidR="00E61D3E">
        <w:rPr>
          <w:rFonts w:eastAsia="Times New Roman"/>
          <w:noProof/>
          <w:snapToGrid w:val="0"/>
          <w:lang w:val="en-GB"/>
        </w:rPr>
        <w:t>78</w:t>
      </w:r>
      <w:r w:rsidRPr="00E61D3E">
        <w:rPr>
          <w:rFonts w:eastAsia="Times New Roman"/>
          <w:snapToGrid w:val="0"/>
          <w:lang w:val="en-GB"/>
        </w:rPr>
        <w:fldChar w:fldCharType="end"/>
      </w:r>
      <w:r w:rsidRPr="00E61D3E">
        <w:rPr>
          <w:rFonts w:eastAsia="Times New Roman"/>
          <w:snapToGrid w:val="0"/>
          <w:lang w:val="en-GB"/>
        </w:rPr>
        <w:t>.  </w:t>
      </w:r>
      <w:r w:rsidRPr="00E61D3E" w:rsidR="0038117F">
        <w:rPr>
          <w:rFonts w:eastAsia="Times New Roman"/>
          <w:snapToGrid w:val="0"/>
          <w:lang w:val="en-GB"/>
        </w:rPr>
        <w:t>On 1 June 2012 the applicant</w:t>
      </w:r>
      <w:r w:rsidRPr="00E61D3E" w:rsidR="005110B7">
        <w:rPr>
          <w:rFonts w:eastAsia="Times New Roman"/>
          <w:snapToGrid w:val="0"/>
          <w:lang w:val="en-GB"/>
        </w:rPr>
        <w:t>, represented by I.F.</w:t>
      </w:r>
      <w:r w:rsidRPr="00E61D3E" w:rsidR="00AD0156">
        <w:rPr>
          <w:rFonts w:eastAsia="Times New Roman"/>
          <w:snapToGrid w:val="0"/>
          <w:lang w:val="en-GB"/>
        </w:rPr>
        <w:t xml:space="preserve">, a </w:t>
      </w:r>
      <w:proofErr w:type="gramStart"/>
      <w:r w:rsidRPr="00E61D3E" w:rsidR="00AD0156">
        <w:rPr>
          <w:rFonts w:eastAsia="Times New Roman"/>
          <w:snapToGrid w:val="0"/>
          <w:lang w:val="en-GB"/>
        </w:rPr>
        <w:t>lawyer</w:t>
      </w:r>
      <w:r w:rsidRPr="00E61D3E" w:rsidR="005110B7">
        <w:rPr>
          <w:rFonts w:eastAsia="Times New Roman"/>
          <w:snapToGrid w:val="0"/>
          <w:lang w:val="en-GB"/>
        </w:rPr>
        <w:t>,</w:t>
      </w:r>
      <w:proofErr w:type="gramEnd"/>
      <w:r w:rsidRPr="00E61D3E" w:rsidR="0038117F">
        <w:rPr>
          <w:rFonts w:eastAsia="Times New Roman"/>
          <w:snapToGrid w:val="0"/>
          <w:lang w:val="en-GB"/>
        </w:rPr>
        <w:t xml:space="preserve"> lodged a</w:t>
      </w:r>
      <w:r w:rsidRPr="00E61D3E" w:rsidR="0078636C">
        <w:rPr>
          <w:rFonts w:eastAsia="Times New Roman"/>
          <w:snapToGrid w:val="0"/>
          <w:lang w:val="en-GB"/>
        </w:rPr>
        <w:t>n</w:t>
      </w:r>
      <w:r w:rsidRPr="00E61D3E" w:rsidR="0038117F">
        <w:rPr>
          <w:rFonts w:eastAsia="Times New Roman"/>
          <w:snapToGrid w:val="0"/>
          <w:lang w:val="en-GB"/>
        </w:rPr>
        <w:t xml:space="preserve"> </w:t>
      </w:r>
      <w:r w:rsidRPr="00E61D3E" w:rsidR="00AD0156">
        <w:rPr>
          <w:rFonts w:eastAsia="Times New Roman"/>
          <w:snapToGrid w:val="0"/>
          <w:lang w:val="en-GB"/>
        </w:rPr>
        <w:t xml:space="preserve">application </w:t>
      </w:r>
      <w:r w:rsidRPr="00E61D3E" w:rsidR="0038117F">
        <w:rPr>
          <w:rFonts w:eastAsia="Times New Roman"/>
          <w:snapToGrid w:val="0"/>
          <w:lang w:val="en-GB"/>
        </w:rPr>
        <w:t>for</w:t>
      </w:r>
      <w:r w:rsidRPr="00E61D3E" w:rsidR="00AD0156">
        <w:rPr>
          <w:rFonts w:eastAsia="Times New Roman"/>
          <w:snapToGrid w:val="0"/>
          <w:lang w:val="en-GB"/>
        </w:rPr>
        <w:t xml:space="preserve"> the</w:t>
      </w:r>
      <w:r w:rsidRPr="00E61D3E" w:rsidR="0038117F">
        <w:rPr>
          <w:rFonts w:eastAsia="Times New Roman"/>
          <w:snapToGrid w:val="0"/>
          <w:lang w:val="en-GB"/>
        </w:rPr>
        <w:t xml:space="preserve"> reopening of the proceedings before the Zagreb County Court. He relied</w:t>
      </w:r>
      <w:r w:rsidRPr="00E61D3E">
        <w:rPr>
          <w:rFonts w:eastAsia="Times New Roman"/>
          <w:snapToGrid w:val="0"/>
          <w:lang w:val="en-GB"/>
        </w:rPr>
        <w:t>, in particular,</w:t>
      </w:r>
      <w:r w:rsidRPr="00E61D3E" w:rsidR="0038117F">
        <w:rPr>
          <w:rFonts w:eastAsia="Times New Roman"/>
          <w:snapToGrid w:val="0"/>
          <w:lang w:val="en-GB"/>
        </w:rPr>
        <w:t xml:space="preserve"> on a document allegedly issued by the Ministry of the Interior (</w:t>
      </w:r>
      <w:proofErr w:type="spellStart"/>
      <w:r w:rsidRPr="00E61D3E" w:rsidR="0038117F">
        <w:rPr>
          <w:rFonts w:eastAsia="Times New Roman"/>
          <w:i/>
          <w:snapToGrid w:val="0"/>
          <w:lang w:val="en-GB"/>
        </w:rPr>
        <w:t>Ministarstvo</w:t>
      </w:r>
      <w:proofErr w:type="spellEnd"/>
      <w:r w:rsidRPr="00E61D3E" w:rsidR="0038117F">
        <w:rPr>
          <w:rFonts w:eastAsia="Times New Roman"/>
          <w:i/>
          <w:snapToGrid w:val="0"/>
          <w:lang w:val="en-GB"/>
        </w:rPr>
        <w:t xml:space="preserve"> </w:t>
      </w:r>
      <w:proofErr w:type="spellStart"/>
      <w:r w:rsidRPr="00E61D3E" w:rsidR="0038117F">
        <w:rPr>
          <w:rFonts w:eastAsia="Times New Roman"/>
          <w:i/>
          <w:snapToGrid w:val="0"/>
          <w:lang w:val="en-GB"/>
        </w:rPr>
        <w:t>unutarnjih</w:t>
      </w:r>
      <w:proofErr w:type="spellEnd"/>
      <w:r w:rsidRPr="00E61D3E" w:rsidR="0038117F">
        <w:rPr>
          <w:rFonts w:eastAsia="Times New Roman"/>
          <w:i/>
          <w:snapToGrid w:val="0"/>
          <w:lang w:val="en-GB"/>
        </w:rPr>
        <w:t xml:space="preserve"> </w:t>
      </w:r>
      <w:proofErr w:type="spellStart"/>
      <w:r w:rsidRPr="00E61D3E" w:rsidR="0038117F">
        <w:rPr>
          <w:rFonts w:eastAsia="Times New Roman"/>
          <w:i/>
          <w:snapToGrid w:val="0"/>
          <w:lang w:val="en-GB"/>
        </w:rPr>
        <w:t>poslova</w:t>
      </w:r>
      <w:proofErr w:type="spellEnd"/>
      <w:r w:rsidRPr="00E61D3E" w:rsidR="0038117F">
        <w:rPr>
          <w:rFonts w:eastAsia="Times New Roman"/>
          <w:i/>
          <w:snapToGrid w:val="0"/>
          <w:lang w:val="en-GB"/>
        </w:rPr>
        <w:t xml:space="preserve"> </w:t>
      </w:r>
      <w:proofErr w:type="spellStart"/>
      <w:r w:rsidRPr="00E61D3E" w:rsidR="0038117F">
        <w:rPr>
          <w:rFonts w:eastAsia="Times New Roman"/>
          <w:i/>
          <w:snapToGrid w:val="0"/>
          <w:lang w:val="en-GB"/>
        </w:rPr>
        <w:t>Republike</w:t>
      </w:r>
      <w:proofErr w:type="spellEnd"/>
      <w:r w:rsidRPr="00E61D3E" w:rsidR="0038117F">
        <w:rPr>
          <w:rFonts w:eastAsia="Times New Roman"/>
          <w:i/>
          <w:snapToGrid w:val="0"/>
          <w:lang w:val="en-GB"/>
        </w:rPr>
        <w:t xml:space="preserve"> </w:t>
      </w:r>
      <w:proofErr w:type="spellStart"/>
      <w:r w:rsidRPr="00E61D3E" w:rsidR="0038117F">
        <w:rPr>
          <w:rFonts w:eastAsia="Times New Roman"/>
          <w:i/>
          <w:snapToGrid w:val="0"/>
          <w:lang w:val="en-GB"/>
        </w:rPr>
        <w:t>Hrvatske</w:t>
      </w:r>
      <w:proofErr w:type="spellEnd"/>
      <w:r w:rsidRPr="00E61D3E" w:rsidR="00C33DB9">
        <w:rPr>
          <w:rFonts w:eastAsia="Times New Roman"/>
          <w:snapToGrid w:val="0"/>
          <w:lang w:val="en-GB"/>
        </w:rPr>
        <w:t>) on</w:t>
      </w:r>
      <w:r w:rsidRPr="00E61D3E" w:rsidR="0038117F">
        <w:rPr>
          <w:rFonts w:eastAsia="Times New Roman"/>
          <w:snapToGrid w:val="0"/>
          <w:lang w:val="en-GB"/>
        </w:rPr>
        <w:t xml:space="preserve"> 3 March 1993 indicating that J.K. had worked as a police officer in the period between 1974 and 1993.</w:t>
      </w:r>
      <w:r w:rsidRPr="00E61D3E" w:rsidR="005110B7">
        <w:rPr>
          <w:rFonts w:eastAsia="Times New Roman"/>
          <w:snapToGrid w:val="0"/>
          <w:lang w:val="en-GB"/>
        </w:rPr>
        <w:t xml:space="preserve"> Together with the document in question the applicant submitted a written statement by A.P.</w:t>
      </w:r>
      <w:r w:rsidRPr="00E61D3E" w:rsidR="00AD0156">
        <w:rPr>
          <w:rFonts w:eastAsia="Times New Roman"/>
          <w:snapToGrid w:val="0"/>
          <w:lang w:val="en-GB"/>
        </w:rPr>
        <w:t>, a lawyer</w:t>
      </w:r>
      <w:r w:rsidRPr="00E61D3E" w:rsidR="005110B7">
        <w:rPr>
          <w:rFonts w:eastAsia="Times New Roman"/>
          <w:snapToGrid w:val="0"/>
          <w:lang w:val="en-GB"/>
        </w:rPr>
        <w:t xml:space="preserve">, indicating that the document had been “accidently” left in her office by M.M. </w:t>
      </w:r>
      <w:proofErr w:type="spellStart"/>
      <w:r w:rsidRPr="00E61D3E" w:rsidR="005110B7">
        <w:rPr>
          <w:rFonts w:eastAsia="Times New Roman"/>
          <w:snapToGrid w:val="0"/>
          <w:lang w:val="en-GB"/>
        </w:rPr>
        <w:t>some</w:t>
      </w:r>
      <w:r w:rsidRPr="00E61D3E" w:rsidR="003D1B90">
        <w:rPr>
          <w:rFonts w:eastAsia="Times New Roman"/>
          <w:snapToGrid w:val="0"/>
          <w:lang w:val="en-GB"/>
        </w:rPr>
        <w:t xml:space="preserve"> </w:t>
      </w:r>
      <w:r w:rsidRPr="00E61D3E" w:rsidR="005110B7">
        <w:rPr>
          <w:rFonts w:eastAsia="Times New Roman"/>
          <w:snapToGrid w:val="0"/>
          <w:lang w:val="en-GB"/>
        </w:rPr>
        <w:t>time</w:t>
      </w:r>
      <w:proofErr w:type="spellEnd"/>
      <w:r w:rsidRPr="00E61D3E" w:rsidR="005110B7">
        <w:rPr>
          <w:rFonts w:eastAsia="Times New Roman"/>
          <w:snapToGrid w:val="0"/>
          <w:lang w:val="en-GB"/>
        </w:rPr>
        <w:t xml:space="preserve"> in May 2007.</w:t>
      </w:r>
      <w:r w:rsidRPr="00E61D3E" w:rsidR="0038117F">
        <w:rPr>
          <w:rFonts w:eastAsia="Times New Roman"/>
          <w:snapToGrid w:val="0"/>
          <w:lang w:val="en-GB"/>
        </w:rPr>
        <w:t xml:space="preserve"> The applicant contended that this shed light on the actions of J.K.</w:t>
      </w:r>
      <w:r w:rsidRPr="00E61D3E" w:rsidR="00AD0156">
        <w:rPr>
          <w:rFonts w:eastAsia="Times New Roman"/>
          <w:snapToGrid w:val="0"/>
          <w:lang w:val="en-GB"/>
        </w:rPr>
        <w:t>,</w:t>
      </w:r>
      <w:r w:rsidRPr="00E61D3E" w:rsidR="0038117F">
        <w:rPr>
          <w:rFonts w:eastAsia="Times New Roman"/>
          <w:snapToGrid w:val="0"/>
          <w:lang w:val="en-GB"/>
        </w:rPr>
        <w:t xml:space="preserve"> who had acted as an </w:t>
      </w:r>
      <w:r w:rsidRPr="00E61D3E" w:rsidR="0038117F">
        <w:rPr>
          <w:rFonts w:eastAsia="Times New Roman"/>
          <w:i/>
          <w:snapToGrid w:val="0"/>
          <w:lang w:val="en-GB"/>
        </w:rPr>
        <w:t>agent provocateur</w:t>
      </w:r>
      <w:r w:rsidRPr="00E61D3E" w:rsidR="0038117F">
        <w:rPr>
          <w:rFonts w:eastAsia="Times New Roman"/>
          <w:snapToGrid w:val="0"/>
          <w:lang w:val="en-GB"/>
        </w:rPr>
        <w:t xml:space="preserve"> in his case.</w:t>
      </w:r>
    </w:p>
    <w:p w:rsidRPr="00E61D3E" w:rsidR="0091421A" w:rsidP="00E61D3E" w:rsidRDefault="0038117F">
      <w:pPr>
        <w:pStyle w:val="ECHRPara"/>
        <w:rPr>
          <w:rFonts w:eastAsia="Times New Roman"/>
          <w:snapToGrid w:val="0"/>
          <w:lang w:val="en-GB"/>
        </w:rPr>
      </w:pPr>
      <w:r w:rsidRPr="00E61D3E">
        <w:rPr>
          <w:rFonts w:eastAsia="Times New Roman"/>
          <w:snapToGrid w:val="0"/>
          <w:lang w:val="en-GB"/>
        </w:rPr>
        <w:fldChar w:fldCharType="begin"/>
      </w:r>
      <w:r w:rsidRPr="00E61D3E">
        <w:rPr>
          <w:rFonts w:eastAsia="Times New Roman"/>
          <w:snapToGrid w:val="0"/>
          <w:lang w:val="en-GB"/>
        </w:rPr>
        <w:instrText xml:space="preserve"> SEQ level0 \*arabic </w:instrText>
      </w:r>
      <w:r w:rsidRPr="00E61D3E">
        <w:rPr>
          <w:rFonts w:eastAsia="Times New Roman"/>
          <w:snapToGrid w:val="0"/>
          <w:lang w:val="en-GB"/>
        </w:rPr>
        <w:fldChar w:fldCharType="separate"/>
      </w:r>
      <w:r w:rsidRPr="00E61D3E" w:rsidR="00E61D3E">
        <w:rPr>
          <w:rFonts w:eastAsia="Times New Roman"/>
          <w:noProof/>
          <w:snapToGrid w:val="0"/>
          <w:lang w:val="en-GB"/>
        </w:rPr>
        <w:t>79</w:t>
      </w:r>
      <w:r w:rsidRPr="00E61D3E">
        <w:rPr>
          <w:rFonts w:eastAsia="Times New Roman"/>
          <w:snapToGrid w:val="0"/>
          <w:lang w:val="en-GB"/>
        </w:rPr>
        <w:fldChar w:fldCharType="end"/>
      </w:r>
      <w:r w:rsidRPr="00E61D3E">
        <w:rPr>
          <w:rFonts w:eastAsia="Times New Roman"/>
          <w:snapToGrid w:val="0"/>
          <w:lang w:val="en-GB"/>
        </w:rPr>
        <w:t>.  </w:t>
      </w:r>
      <w:r w:rsidRPr="00E61D3E" w:rsidR="0091421A">
        <w:rPr>
          <w:rFonts w:eastAsia="Times New Roman"/>
          <w:snapToGrid w:val="0"/>
          <w:lang w:val="en-GB"/>
        </w:rPr>
        <w:t>On 24 January 2014 the Zagreb County Court dismissed the applicant</w:t>
      </w:r>
      <w:r w:rsidRPr="00E61D3E" w:rsidR="00E61D3E">
        <w:rPr>
          <w:rFonts w:eastAsia="Times New Roman"/>
          <w:snapToGrid w:val="0"/>
          <w:lang w:val="en-GB"/>
        </w:rPr>
        <w:t>’</w:t>
      </w:r>
      <w:r w:rsidRPr="00E61D3E" w:rsidR="0091421A">
        <w:rPr>
          <w:rFonts w:eastAsia="Times New Roman"/>
          <w:snapToGrid w:val="0"/>
          <w:lang w:val="en-GB"/>
        </w:rPr>
        <w:t xml:space="preserve">s </w:t>
      </w:r>
      <w:r w:rsidRPr="00E61D3E" w:rsidR="00624B16">
        <w:rPr>
          <w:rFonts w:eastAsia="Times New Roman"/>
          <w:snapToGrid w:val="0"/>
          <w:lang w:val="en-GB"/>
        </w:rPr>
        <w:t xml:space="preserve">application </w:t>
      </w:r>
      <w:r w:rsidRPr="00E61D3E" w:rsidR="0091421A">
        <w:rPr>
          <w:rFonts w:eastAsia="Times New Roman"/>
          <w:snapToGrid w:val="0"/>
          <w:lang w:val="en-GB"/>
        </w:rPr>
        <w:t xml:space="preserve">for </w:t>
      </w:r>
      <w:r w:rsidRPr="00E61D3E" w:rsidR="00AD0156">
        <w:rPr>
          <w:rFonts w:eastAsia="Times New Roman"/>
          <w:snapToGrid w:val="0"/>
          <w:lang w:val="en-GB"/>
        </w:rPr>
        <w:t xml:space="preserve">the </w:t>
      </w:r>
      <w:r w:rsidRPr="00E61D3E" w:rsidR="0091421A">
        <w:rPr>
          <w:rFonts w:eastAsia="Times New Roman"/>
          <w:snapToGrid w:val="0"/>
          <w:lang w:val="en-GB"/>
        </w:rPr>
        <w:t>reopening of the proceedings on the grounds that, even if the document submitted by the applicant suggested that J.K. had worked as a police officer, there was no doubt that he had not been a police officer at the moment when he had acted as an informant in the applicant</w:t>
      </w:r>
      <w:r w:rsidRPr="00E61D3E" w:rsidR="00E61D3E">
        <w:rPr>
          <w:rFonts w:eastAsia="Times New Roman"/>
          <w:snapToGrid w:val="0"/>
          <w:lang w:val="en-GB"/>
        </w:rPr>
        <w:t>’</w:t>
      </w:r>
      <w:r w:rsidRPr="00E61D3E" w:rsidR="0091421A">
        <w:rPr>
          <w:rFonts w:eastAsia="Times New Roman"/>
          <w:snapToGrid w:val="0"/>
          <w:lang w:val="en-GB"/>
        </w:rPr>
        <w:t>s case.</w:t>
      </w:r>
      <w:r w:rsidRPr="00E61D3E" w:rsidR="0091421A">
        <w:t xml:space="preserve"> </w:t>
      </w:r>
      <w:r w:rsidRPr="00E61D3E" w:rsidR="0091421A">
        <w:rPr>
          <w:rFonts w:eastAsia="Times New Roman"/>
          <w:snapToGrid w:val="0"/>
          <w:lang w:val="en-GB"/>
        </w:rPr>
        <w:t xml:space="preserve">The Zagreb County Court also considered that there </w:t>
      </w:r>
      <w:r w:rsidRPr="00E61D3E" w:rsidR="00624B16">
        <w:rPr>
          <w:rFonts w:eastAsia="Times New Roman"/>
          <w:snapToGrid w:val="0"/>
          <w:lang w:val="en-GB"/>
        </w:rPr>
        <w:t xml:space="preserve">were </w:t>
      </w:r>
      <w:r w:rsidRPr="00E61D3E" w:rsidR="0091421A">
        <w:rPr>
          <w:rFonts w:eastAsia="Times New Roman"/>
          <w:snapToGrid w:val="0"/>
          <w:lang w:val="en-GB"/>
        </w:rPr>
        <w:t>no new relevant fact</w:t>
      </w:r>
      <w:r w:rsidRPr="00E61D3E" w:rsidR="00624B16">
        <w:rPr>
          <w:rFonts w:eastAsia="Times New Roman"/>
          <w:snapToGrid w:val="0"/>
          <w:lang w:val="en-GB"/>
        </w:rPr>
        <w:t>s</w:t>
      </w:r>
      <w:r w:rsidRPr="00E61D3E" w:rsidR="0091421A">
        <w:rPr>
          <w:rFonts w:eastAsia="Times New Roman"/>
          <w:snapToGrid w:val="0"/>
          <w:lang w:val="en-GB"/>
        </w:rPr>
        <w:t xml:space="preserve"> warranting the reopening of the proceedings.</w:t>
      </w:r>
    </w:p>
    <w:p w:rsidRPr="00E61D3E" w:rsidR="003B5729" w:rsidP="00E61D3E" w:rsidRDefault="0091421A">
      <w:pPr>
        <w:pStyle w:val="ECHRPara"/>
        <w:rPr>
          <w:rFonts w:eastAsia="Times New Roman"/>
          <w:snapToGrid w:val="0"/>
          <w:lang w:val="en-GB"/>
        </w:rPr>
      </w:pPr>
      <w:r w:rsidRPr="00E61D3E">
        <w:rPr>
          <w:rFonts w:eastAsia="Times New Roman"/>
          <w:snapToGrid w:val="0"/>
          <w:lang w:val="en-GB"/>
        </w:rPr>
        <w:fldChar w:fldCharType="begin"/>
      </w:r>
      <w:r w:rsidRPr="00E61D3E">
        <w:rPr>
          <w:rFonts w:eastAsia="Times New Roman"/>
          <w:snapToGrid w:val="0"/>
          <w:lang w:val="en-GB"/>
        </w:rPr>
        <w:instrText xml:space="preserve"> SEQ level0 \*arabic </w:instrText>
      </w:r>
      <w:r w:rsidRPr="00E61D3E">
        <w:rPr>
          <w:rFonts w:eastAsia="Times New Roman"/>
          <w:snapToGrid w:val="0"/>
          <w:lang w:val="en-GB"/>
        </w:rPr>
        <w:fldChar w:fldCharType="separate"/>
      </w:r>
      <w:r w:rsidRPr="00E61D3E" w:rsidR="00E61D3E">
        <w:rPr>
          <w:rFonts w:eastAsia="Times New Roman"/>
          <w:noProof/>
          <w:snapToGrid w:val="0"/>
          <w:lang w:val="en-GB"/>
        </w:rPr>
        <w:t>80</w:t>
      </w:r>
      <w:r w:rsidRPr="00E61D3E">
        <w:rPr>
          <w:rFonts w:eastAsia="Times New Roman"/>
          <w:snapToGrid w:val="0"/>
          <w:lang w:val="en-GB"/>
        </w:rPr>
        <w:fldChar w:fldCharType="end"/>
      </w:r>
      <w:r w:rsidRPr="00E61D3E">
        <w:rPr>
          <w:rFonts w:eastAsia="Times New Roman"/>
          <w:snapToGrid w:val="0"/>
          <w:lang w:val="en-GB"/>
        </w:rPr>
        <w:t>.  The applicant appealed against the above decision to the Supreme Court on 13 February 2014</w:t>
      </w:r>
      <w:r w:rsidRPr="00E61D3E" w:rsidR="0078636C">
        <w:rPr>
          <w:rFonts w:eastAsia="Times New Roman"/>
          <w:snapToGrid w:val="0"/>
          <w:lang w:val="en-GB"/>
        </w:rPr>
        <w:t>;</w:t>
      </w:r>
      <w:r w:rsidRPr="00E61D3E">
        <w:rPr>
          <w:rFonts w:eastAsia="Times New Roman"/>
          <w:snapToGrid w:val="0"/>
          <w:lang w:val="en-GB"/>
        </w:rPr>
        <w:t xml:space="preserve"> it appears that the </w:t>
      </w:r>
      <w:r w:rsidRPr="00E61D3E" w:rsidR="00116839">
        <w:rPr>
          <w:rFonts w:eastAsia="Times New Roman"/>
          <w:snapToGrid w:val="0"/>
          <w:lang w:val="en-GB"/>
        </w:rPr>
        <w:t>proceedings are still pending.</w:t>
      </w:r>
    </w:p>
    <w:p w:rsidRPr="00E61D3E" w:rsidR="00014566" w:rsidP="00E61D3E" w:rsidRDefault="00014566">
      <w:pPr>
        <w:pStyle w:val="ECHRHeading1"/>
        <w:rPr>
          <w:lang w:val="en-GB"/>
        </w:rPr>
      </w:pPr>
      <w:r w:rsidRPr="00E61D3E">
        <w:rPr>
          <w:lang w:val="en-GB"/>
        </w:rPr>
        <w:t>II.</w:t>
      </w:r>
      <w:proofErr w:type="gramStart"/>
      <w:r w:rsidRPr="00E61D3E">
        <w:rPr>
          <w:lang w:val="en-GB"/>
        </w:rPr>
        <w:t>  RELEVANT</w:t>
      </w:r>
      <w:proofErr w:type="gramEnd"/>
      <w:r w:rsidRPr="00E61D3E">
        <w:rPr>
          <w:lang w:val="en-GB"/>
        </w:rPr>
        <w:t xml:space="preserve"> DOMESTIC LAW AND PRACTICE</w:t>
      </w:r>
    </w:p>
    <w:p w:rsidRPr="00E61D3E" w:rsidR="000E3744" w:rsidP="00E61D3E" w:rsidRDefault="000E3744">
      <w:pPr>
        <w:pStyle w:val="ECHRHeading2"/>
        <w:rPr>
          <w:lang w:val="en-GB"/>
        </w:rPr>
      </w:pPr>
      <w:r w:rsidRPr="00E61D3E">
        <w:rPr>
          <w:lang w:val="en-GB"/>
        </w:rPr>
        <w:t>A.  Relevant domestic law</w:t>
      </w:r>
    </w:p>
    <w:p w:rsidRPr="00E61D3E" w:rsidR="000E3744" w:rsidP="00E61D3E" w:rsidRDefault="000E3744">
      <w:pPr>
        <w:pStyle w:val="ECHRHeading3"/>
        <w:rPr>
          <w:lang w:val="en-GB" w:eastAsia="fr-FR"/>
        </w:rPr>
      </w:pPr>
      <w:r w:rsidRPr="00E61D3E">
        <w:rPr>
          <w:lang w:val="en-GB" w:eastAsia="fr-FR"/>
        </w:rPr>
        <w:t>1.  Constitution</w:t>
      </w:r>
    </w:p>
    <w:p w:rsidRPr="00E61D3E" w:rsidR="000E3744" w:rsidP="00E61D3E" w:rsidRDefault="000E374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81</w:t>
      </w:r>
      <w:r w:rsidRPr="00E61D3E">
        <w:rPr>
          <w:rFonts w:eastAsia="Times New Roman"/>
          <w:lang w:val="en-GB" w:eastAsia="fr-FR"/>
        </w:rPr>
        <w:fldChar w:fldCharType="end"/>
      </w:r>
      <w:r w:rsidRPr="00E61D3E">
        <w:rPr>
          <w:rFonts w:eastAsia="Times New Roman"/>
          <w:lang w:val="en-GB" w:eastAsia="fr-FR"/>
        </w:rPr>
        <w:t xml:space="preserve">.  The relevant provisions of the Constitution of the Republic of Croatia </w:t>
      </w:r>
      <w:r w:rsidRPr="00E61D3E">
        <w:rPr>
          <w:rFonts w:ascii="Times New (W1)" w:hAnsi="Times New (W1)" w:eastAsia="Times New Roman"/>
          <w:lang w:val="en-GB" w:eastAsia="fr-FR"/>
        </w:rPr>
        <w:t>(</w:t>
      </w:r>
      <w:proofErr w:type="spellStart"/>
      <w:r w:rsidRPr="00E61D3E">
        <w:rPr>
          <w:rFonts w:ascii="Times New (W1)" w:hAnsi="Times New (W1)" w:eastAsia="Times New Roman"/>
          <w:i/>
          <w:lang w:val="en-GB" w:eastAsia="fr-FR"/>
        </w:rPr>
        <w:t>Ustav</w:t>
      </w:r>
      <w:proofErr w:type="spellEnd"/>
      <w:r w:rsidRPr="00E61D3E">
        <w:rPr>
          <w:rFonts w:ascii="Times New (W1)" w:hAnsi="Times New (W1)" w:eastAsia="Times New Roman"/>
          <w:i/>
          <w:lang w:val="en-GB" w:eastAsia="fr-FR"/>
        </w:rPr>
        <w:t xml:space="preserve"> </w:t>
      </w:r>
      <w:proofErr w:type="spellStart"/>
      <w:r w:rsidRPr="00E61D3E">
        <w:rPr>
          <w:rFonts w:ascii="Times New (W1)" w:hAnsi="Times New (W1)" w:eastAsia="Times New Roman"/>
          <w:i/>
          <w:lang w:val="en-GB" w:eastAsia="fr-FR"/>
        </w:rPr>
        <w:t>Republike</w:t>
      </w:r>
      <w:proofErr w:type="spellEnd"/>
      <w:r w:rsidRPr="00E61D3E">
        <w:rPr>
          <w:rFonts w:ascii="Times New (W1)" w:hAnsi="Times New (W1)" w:eastAsia="Times New Roman"/>
          <w:i/>
          <w:lang w:val="en-GB" w:eastAsia="fr-FR"/>
        </w:rPr>
        <w:t xml:space="preserve"> </w:t>
      </w:r>
      <w:proofErr w:type="spellStart"/>
      <w:r w:rsidRPr="00E61D3E">
        <w:rPr>
          <w:rFonts w:ascii="Times New (W1)" w:hAnsi="Times New (W1)" w:eastAsia="Times New Roman"/>
          <w:i/>
          <w:lang w:val="en-GB" w:eastAsia="fr-FR"/>
        </w:rPr>
        <w:t>Hrvatske</w:t>
      </w:r>
      <w:proofErr w:type="spellEnd"/>
      <w:r w:rsidRPr="00E61D3E">
        <w:rPr>
          <w:rFonts w:ascii="Times New (W1)" w:hAnsi="Times New (W1)" w:eastAsia="Times New Roman"/>
          <w:lang w:val="en-GB" w:eastAsia="fr-FR"/>
        </w:rPr>
        <w:t xml:space="preserve">, Official Gazette nos. </w:t>
      </w:r>
      <w:r w:rsidRPr="00E61D3E">
        <w:rPr>
          <w:rFonts w:eastAsia="Times New Roman"/>
          <w:szCs w:val="24"/>
          <w:lang w:val="en-GB" w:eastAsia="fr-FR"/>
        </w:rPr>
        <w:t>56/1990, 135/1997, 8/1998, 113/2000, 124/2000, 28/2001, 41/2001, 55/2001, 76/2010, 85/2010 and 5/2014)</w:t>
      </w:r>
      <w:r w:rsidRPr="00E61D3E">
        <w:rPr>
          <w:rFonts w:eastAsia="Times New Roman"/>
          <w:lang w:val="en-GB" w:eastAsia="fr-FR"/>
        </w:rPr>
        <w:t xml:space="preserve"> read as follows:</w:t>
      </w:r>
    </w:p>
    <w:p w:rsidRPr="00E61D3E" w:rsidR="000E3744" w:rsidP="00E61D3E" w:rsidRDefault="000E3744">
      <w:pPr>
        <w:pStyle w:val="ECHRTitleCentre3"/>
        <w:rPr>
          <w:rFonts w:eastAsia="Times New Roman"/>
          <w:lang w:val="en-GB"/>
        </w:rPr>
      </w:pPr>
      <w:r w:rsidRPr="00E61D3E">
        <w:rPr>
          <w:rFonts w:eastAsia="Times New Roman"/>
          <w:lang w:val="en-GB"/>
        </w:rPr>
        <w:t>Article 29</w:t>
      </w:r>
    </w:p>
    <w:p w:rsidRPr="00E61D3E" w:rsidR="000E3744" w:rsidP="00E61D3E" w:rsidRDefault="000E3744">
      <w:pPr>
        <w:pStyle w:val="ECHRParaQuote"/>
        <w:rPr>
          <w:rFonts w:eastAsia="Times New Roman"/>
          <w:lang w:val="en-GB" w:eastAsia="fr-FR"/>
        </w:rPr>
      </w:pPr>
      <w:r w:rsidRPr="00E61D3E">
        <w:rPr>
          <w:rFonts w:eastAsia="Times New Roman"/>
          <w:lang w:val="en-GB" w:eastAsia="fr-FR"/>
        </w:rPr>
        <w:t>“In the determination of his</w:t>
      </w:r>
      <w:r w:rsidRPr="00E61D3E" w:rsidR="0059486E">
        <w:rPr>
          <w:rFonts w:eastAsia="Times New Roman"/>
          <w:lang w:val="en-GB" w:eastAsia="fr-FR"/>
        </w:rPr>
        <w:t xml:space="preserve"> or her</w:t>
      </w:r>
      <w:r w:rsidRPr="00E61D3E">
        <w:rPr>
          <w:rFonts w:eastAsia="Times New Roman"/>
          <w:lang w:val="en-GB" w:eastAsia="fr-FR"/>
        </w:rPr>
        <w:t xml:space="preserve"> rights and obligations or of any criminal charge against him</w:t>
      </w:r>
      <w:r w:rsidRPr="00E61D3E" w:rsidR="0059486E">
        <w:rPr>
          <w:rFonts w:eastAsia="Times New Roman"/>
          <w:lang w:val="en-GB" w:eastAsia="fr-FR"/>
        </w:rPr>
        <w:t xml:space="preserve"> or her</w:t>
      </w:r>
      <w:r w:rsidRPr="00E61D3E">
        <w:rPr>
          <w:rFonts w:eastAsia="Times New Roman"/>
          <w:lang w:val="en-GB" w:eastAsia="fr-FR"/>
        </w:rPr>
        <w:t>, everyone is entitled to a fair hearing within a reasonable time by an independent and impartial court established by law.”</w:t>
      </w:r>
    </w:p>
    <w:p w:rsidRPr="00E61D3E" w:rsidR="000E3744" w:rsidP="00E61D3E" w:rsidRDefault="000E3744">
      <w:pPr>
        <w:pStyle w:val="ECHRTitleCentre3"/>
        <w:rPr>
          <w:lang w:val="en-GB"/>
        </w:rPr>
      </w:pPr>
      <w:r w:rsidRPr="00E61D3E">
        <w:rPr>
          <w:lang w:val="en-GB"/>
        </w:rPr>
        <w:t>Article 31</w:t>
      </w:r>
    </w:p>
    <w:p w:rsidRPr="00E61D3E" w:rsidR="000E3744" w:rsidP="00E61D3E" w:rsidRDefault="000E3744">
      <w:pPr>
        <w:pStyle w:val="ECHRParaQuote"/>
        <w:rPr>
          <w:lang w:val="en-GB"/>
        </w:rPr>
      </w:pPr>
      <w:r w:rsidRPr="00E61D3E">
        <w:rPr>
          <w:lang w:val="en-GB"/>
        </w:rPr>
        <w:t>“(1) No one shall be punished for an act which, before it was committed, was not defined as a criminal offence by a statute or international law ...”</w:t>
      </w:r>
    </w:p>
    <w:p w:rsidRPr="00E61D3E" w:rsidR="000E3744" w:rsidP="00E61D3E" w:rsidRDefault="000E3744">
      <w:pPr>
        <w:pStyle w:val="ECHRTitleCentre3"/>
        <w:rPr>
          <w:rFonts w:eastAsia="Times New Roman"/>
          <w:lang w:val="en-GB" w:eastAsia="fr-FR"/>
        </w:rPr>
      </w:pPr>
      <w:r w:rsidRPr="00E61D3E">
        <w:rPr>
          <w:rFonts w:eastAsia="Times New Roman"/>
          <w:lang w:val="en-GB" w:eastAsia="fr-FR"/>
        </w:rPr>
        <w:t>Article 35</w:t>
      </w:r>
    </w:p>
    <w:p w:rsidRPr="00E61D3E" w:rsidR="000E3744" w:rsidP="00E61D3E" w:rsidRDefault="000E3744">
      <w:pPr>
        <w:pStyle w:val="ECHRParaQuote"/>
        <w:rPr>
          <w:rFonts w:eastAsia="Times New Roman"/>
          <w:lang w:val="en-GB" w:eastAsia="fr-FR"/>
        </w:rPr>
      </w:pPr>
      <w:r w:rsidRPr="00E61D3E">
        <w:rPr>
          <w:rFonts w:eastAsia="Times New Roman"/>
          <w:lang w:val="en-GB" w:eastAsia="fr-FR"/>
        </w:rPr>
        <w:t>“Everyone has a right to respect for and legal protection of his private and family life, dignity, reputation and honour.”</w:t>
      </w:r>
    </w:p>
    <w:p w:rsidRPr="00E61D3E" w:rsidR="000E3744" w:rsidP="00E61D3E" w:rsidRDefault="000E3744">
      <w:pPr>
        <w:pStyle w:val="ECHRTitleCentre3"/>
      </w:pPr>
      <w:r w:rsidRPr="00E61D3E">
        <w:t>Article 36</w:t>
      </w:r>
    </w:p>
    <w:p w:rsidRPr="00E61D3E" w:rsidR="000E3744" w:rsidP="00E61D3E" w:rsidRDefault="000E3744">
      <w:pPr>
        <w:pStyle w:val="ECHRParaQuote"/>
        <w:rPr>
          <w:lang w:val="en-GB" w:bidi="en-US"/>
        </w:rPr>
      </w:pPr>
      <w:r w:rsidRPr="00E61D3E">
        <w:rPr>
          <w:lang w:val="en-GB" w:bidi="en-US"/>
        </w:rPr>
        <w:t>“Freedom and confidentiality of correspondence and all other forms of communication are guaranteed and inviolable.</w:t>
      </w:r>
    </w:p>
    <w:p w:rsidRPr="00E61D3E" w:rsidR="000E3744" w:rsidP="00E61D3E" w:rsidRDefault="000E3744">
      <w:pPr>
        <w:pStyle w:val="ECHRParaQuote"/>
        <w:rPr>
          <w:lang w:val="en-GB" w:bidi="en-US"/>
        </w:rPr>
      </w:pPr>
      <w:r w:rsidRPr="00E61D3E">
        <w:rPr>
          <w:lang w:val="en-GB" w:bidi="en-US"/>
        </w:rPr>
        <w:t>Only the law may provide for restrictions necessary for the protection of national security or the conduct of criminal proceedings.”</w:t>
      </w:r>
    </w:p>
    <w:p w:rsidRPr="00E61D3E" w:rsidR="000E3744" w:rsidP="00E61D3E" w:rsidRDefault="000E3744">
      <w:pPr>
        <w:pStyle w:val="ECHRHeading3"/>
        <w:rPr>
          <w:lang w:val="en-GB" w:eastAsia="fr-FR"/>
        </w:rPr>
      </w:pPr>
      <w:r w:rsidRPr="00E61D3E">
        <w:rPr>
          <w:lang w:val="en-GB" w:eastAsia="fr-FR"/>
        </w:rPr>
        <w:t>2.  Criminal Code</w:t>
      </w:r>
    </w:p>
    <w:p w:rsidRPr="00E61D3E" w:rsidR="00D612DC" w:rsidP="00E61D3E" w:rsidRDefault="000E374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82</w:t>
      </w:r>
      <w:r w:rsidRPr="00E61D3E">
        <w:rPr>
          <w:rFonts w:eastAsia="Times New Roman"/>
          <w:lang w:val="en-GB" w:eastAsia="fr-FR"/>
        </w:rPr>
        <w:fldChar w:fldCharType="end"/>
      </w:r>
      <w:r w:rsidRPr="00E61D3E">
        <w:rPr>
          <w:rFonts w:eastAsia="Times New Roman"/>
          <w:lang w:val="en-GB" w:eastAsia="fr-FR"/>
        </w:rPr>
        <w:t>.  The relevant provision</w:t>
      </w:r>
      <w:r w:rsidRPr="00E61D3E" w:rsidR="00DF38E4">
        <w:rPr>
          <w:rFonts w:eastAsia="Times New Roman"/>
          <w:lang w:val="en-GB" w:eastAsia="fr-FR"/>
        </w:rPr>
        <w:t>s</w:t>
      </w:r>
      <w:r w:rsidRPr="00E61D3E">
        <w:rPr>
          <w:rFonts w:eastAsia="Times New Roman"/>
          <w:lang w:val="en-GB" w:eastAsia="fr-FR"/>
        </w:rPr>
        <w:t xml:space="preserve"> of the Criminal Code (</w:t>
      </w:r>
      <w:proofErr w:type="spellStart"/>
      <w:r w:rsidRPr="00E61D3E">
        <w:rPr>
          <w:rFonts w:eastAsia="Times New Roman"/>
          <w:i/>
          <w:lang w:val="en-GB" w:eastAsia="fr-FR"/>
        </w:rPr>
        <w:t>Kazneni</w:t>
      </w:r>
      <w:proofErr w:type="spellEnd"/>
      <w:r w:rsidRPr="00E61D3E">
        <w:rPr>
          <w:rFonts w:eastAsia="Times New Roman"/>
          <w:i/>
          <w:lang w:val="en-GB" w:eastAsia="fr-FR"/>
        </w:rPr>
        <w:t xml:space="preserve"> </w:t>
      </w:r>
      <w:proofErr w:type="spellStart"/>
      <w:r w:rsidRPr="00E61D3E">
        <w:rPr>
          <w:rFonts w:eastAsia="Times New Roman"/>
          <w:i/>
          <w:lang w:val="en-GB" w:eastAsia="fr-FR"/>
        </w:rPr>
        <w:t>zakon</w:t>
      </w:r>
      <w:proofErr w:type="spellEnd"/>
      <w:r w:rsidRPr="00E61D3E">
        <w:rPr>
          <w:rFonts w:eastAsia="Times New Roman"/>
          <w:lang w:val="en-GB" w:eastAsia="fr-FR"/>
        </w:rPr>
        <w:t>, Official Gazette nos. 110/19</w:t>
      </w:r>
      <w:r w:rsidRPr="00E61D3E" w:rsidR="00DF38E4">
        <w:rPr>
          <w:rFonts w:eastAsia="Times New Roman"/>
          <w:lang w:val="en-GB" w:eastAsia="fr-FR"/>
        </w:rPr>
        <w:t>97, 129/2000, 51/2001 and 105/2004) read</w:t>
      </w:r>
      <w:r w:rsidRPr="00E61D3E">
        <w:rPr>
          <w:rFonts w:eastAsia="Times New Roman"/>
          <w:lang w:val="en-GB" w:eastAsia="fr-FR"/>
        </w:rPr>
        <w:t xml:space="preserve"> as follows:</w:t>
      </w:r>
    </w:p>
    <w:p w:rsidRPr="00E61D3E" w:rsidR="0078636C" w:rsidP="00E61D3E" w:rsidRDefault="0078636C">
      <w:pPr>
        <w:pStyle w:val="ECHRTitleCentre3"/>
        <w:rPr>
          <w:rFonts w:eastAsia="Times New Roman"/>
          <w:lang w:val="en-GB" w:eastAsia="fr-FR"/>
        </w:rPr>
      </w:pPr>
      <w:r w:rsidRPr="00E61D3E">
        <w:rPr>
          <w:rFonts w:eastAsia="Times New Roman"/>
          <w:lang w:val="en-GB" w:eastAsia="fr-FR"/>
        </w:rPr>
        <w:t>The meaning of the terms used in this code</w:t>
      </w:r>
    </w:p>
    <w:p w:rsidRPr="00E61D3E" w:rsidR="00DF38E4" w:rsidP="00E61D3E" w:rsidRDefault="00DF38E4">
      <w:pPr>
        <w:pStyle w:val="ECHRTitleCentre3"/>
        <w:rPr>
          <w:rFonts w:eastAsia="Times New Roman"/>
          <w:lang w:val="en-GB" w:eastAsia="fr-FR"/>
        </w:rPr>
      </w:pPr>
      <w:r w:rsidRPr="00E61D3E">
        <w:rPr>
          <w:rFonts w:eastAsia="Times New Roman"/>
          <w:lang w:val="en-GB" w:eastAsia="fr-FR"/>
        </w:rPr>
        <w:t>Article 89</w:t>
      </w:r>
    </w:p>
    <w:p w:rsidRPr="00E61D3E" w:rsidR="00DF38E4" w:rsidP="00E61D3E" w:rsidRDefault="00C81048">
      <w:pPr>
        <w:pStyle w:val="ECHRParaQuote"/>
        <w:rPr>
          <w:rFonts w:eastAsia="Times New Roman"/>
          <w:lang w:val="en-GB" w:eastAsia="fr-FR"/>
        </w:rPr>
      </w:pPr>
      <w:r w:rsidRPr="00E61D3E">
        <w:rPr>
          <w:rFonts w:eastAsia="Times New Roman"/>
          <w:lang w:val="en-GB" w:eastAsia="fr-FR"/>
        </w:rPr>
        <w:t>“</w:t>
      </w:r>
      <w:r w:rsidRPr="00E61D3E" w:rsidR="00B000BD">
        <w:rPr>
          <w:rFonts w:eastAsia="Times New Roman"/>
          <w:lang w:val="en-GB" w:eastAsia="fr-FR"/>
        </w:rPr>
        <w:t>...</w:t>
      </w:r>
    </w:p>
    <w:p w:rsidRPr="00E61D3E" w:rsidR="00DF38E4" w:rsidP="00E61D3E" w:rsidRDefault="00DF38E4">
      <w:pPr>
        <w:pStyle w:val="ECHRParaQuote"/>
        <w:rPr>
          <w:rFonts w:eastAsia="Times New Roman"/>
          <w:lang w:val="en-GB" w:eastAsia="fr-FR"/>
        </w:rPr>
      </w:pPr>
      <w:r w:rsidRPr="00E61D3E">
        <w:rPr>
          <w:rFonts w:eastAsia="Times New Roman"/>
          <w:lang w:val="en-GB" w:eastAsia="fr-FR"/>
        </w:rPr>
        <w:t>(3) A</w:t>
      </w:r>
      <w:r w:rsidRPr="00E61D3E" w:rsidR="004249EC">
        <w:rPr>
          <w:rFonts w:eastAsia="Times New Roman"/>
          <w:lang w:val="en-GB" w:eastAsia="fr-FR"/>
        </w:rPr>
        <w:t xml:space="preserve"> public</w:t>
      </w:r>
      <w:r w:rsidRPr="00E61D3E">
        <w:rPr>
          <w:rFonts w:eastAsia="Times New Roman"/>
          <w:lang w:val="en-GB" w:eastAsia="fr-FR"/>
        </w:rPr>
        <w:t xml:space="preserve"> official, when referred to as the per</w:t>
      </w:r>
      <w:r w:rsidRPr="00E61D3E" w:rsidR="00C81048">
        <w:rPr>
          <w:rFonts w:eastAsia="Times New Roman"/>
          <w:lang w:val="en-GB" w:eastAsia="fr-FR"/>
        </w:rPr>
        <w:t xml:space="preserve">petrator of a criminal offence, is an </w:t>
      </w:r>
      <w:r w:rsidRPr="00E61D3E">
        <w:rPr>
          <w:rFonts w:eastAsia="Times New Roman"/>
          <w:lang w:val="en-GB" w:eastAsia="fr-FR"/>
        </w:rPr>
        <w:t xml:space="preserve">official elected or nominated to a representative body, a </w:t>
      </w:r>
      <w:r w:rsidRPr="00E61D3E" w:rsidR="00B75D81">
        <w:rPr>
          <w:rFonts w:eastAsia="Times New Roman"/>
          <w:lang w:val="en-GB" w:eastAsia="fr-FR"/>
        </w:rPr>
        <w:t>civil servant</w:t>
      </w:r>
      <w:r w:rsidRPr="00E61D3E" w:rsidR="00C81048">
        <w:rPr>
          <w:rFonts w:eastAsia="Times New Roman"/>
          <w:lang w:val="en-GB" w:eastAsia="fr-FR"/>
        </w:rPr>
        <w:t xml:space="preserve"> or </w:t>
      </w:r>
      <w:r w:rsidRPr="00E61D3E" w:rsidR="004249EC">
        <w:rPr>
          <w:rFonts w:eastAsia="Times New Roman"/>
          <w:lang w:val="en-GB" w:eastAsia="fr-FR"/>
        </w:rPr>
        <w:t xml:space="preserve">a </w:t>
      </w:r>
      <w:r w:rsidRPr="00E61D3E" w:rsidR="00C81048">
        <w:rPr>
          <w:rFonts w:eastAsia="Times New Roman"/>
          <w:lang w:val="en-GB" w:eastAsia="fr-FR"/>
        </w:rPr>
        <w:t>person perfo</w:t>
      </w:r>
      <w:r w:rsidRPr="00E61D3E">
        <w:rPr>
          <w:rFonts w:eastAsia="Times New Roman"/>
          <w:lang w:val="en-GB" w:eastAsia="fr-FR"/>
        </w:rPr>
        <w:t xml:space="preserve">rming </w:t>
      </w:r>
      <w:r w:rsidRPr="00E61D3E" w:rsidR="00C81048">
        <w:rPr>
          <w:rFonts w:eastAsia="Times New Roman"/>
          <w:lang w:val="en-GB" w:eastAsia="fr-FR"/>
        </w:rPr>
        <w:t>official</w:t>
      </w:r>
      <w:r w:rsidRPr="00E61D3E">
        <w:rPr>
          <w:rFonts w:eastAsia="Times New Roman"/>
          <w:lang w:val="en-GB" w:eastAsia="fr-FR"/>
        </w:rPr>
        <w:t xml:space="preserve"> duties in bodie</w:t>
      </w:r>
      <w:r w:rsidRPr="00E61D3E" w:rsidR="00C81048">
        <w:rPr>
          <w:rFonts w:eastAsia="Times New Roman"/>
          <w:lang w:val="en-GB" w:eastAsia="fr-FR"/>
        </w:rPr>
        <w:t>s of the state administration, local</w:t>
      </w:r>
      <w:r w:rsidRPr="00E61D3E">
        <w:rPr>
          <w:rFonts w:eastAsia="Times New Roman"/>
          <w:lang w:val="en-GB" w:eastAsia="fr-FR"/>
        </w:rPr>
        <w:t xml:space="preserve"> </w:t>
      </w:r>
      <w:r w:rsidRPr="00E61D3E" w:rsidR="00931505">
        <w:rPr>
          <w:rFonts w:eastAsia="Times New Roman"/>
          <w:lang w:val="en-GB" w:eastAsia="fr-FR"/>
        </w:rPr>
        <w:t>self-</w:t>
      </w:r>
      <w:r w:rsidRPr="00E61D3E" w:rsidR="00C81048">
        <w:rPr>
          <w:rFonts w:eastAsia="Times New Roman"/>
          <w:lang w:val="en-GB" w:eastAsia="fr-FR"/>
        </w:rPr>
        <w:t xml:space="preserve">government </w:t>
      </w:r>
      <w:r w:rsidRPr="00E61D3E">
        <w:rPr>
          <w:rFonts w:eastAsia="Times New Roman"/>
          <w:lang w:val="en-GB" w:eastAsia="fr-FR"/>
        </w:rPr>
        <w:t xml:space="preserve">and administration, a unit of local self-government, the </w:t>
      </w:r>
      <w:r w:rsidRPr="00E61D3E" w:rsidR="00C81048">
        <w:rPr>
          <w:rFonts w:eastAsia="Times New Roman"/>
          <w:lang w:val="en-GB" w:eastAsia="fr-FR"/>
        </w:rPr>
        <w:t xml:space="preserve">judiciary, </w:t>
      </w:r>
      <w:r w:rsidRPr="00E61D3E" w:rsidR="00B000BD">
        <w:rPr>
          <w:rFonts w:eastAsia="Times New Roman"/>
          <w:lang w:val="en-GB" w:eastAsia="fr-FR"/>
        </w:rPr>
        <w:t>...</w:t>
      </w:r>
      <w:r w:rsidRPr="00E61D3E" w:rsidR="00C81048">
        <w:rPr>
          <w:rFonts w:eastAsia="Times New Roman"/>
          <w:lang w:val="en-GB" w:eastAsia="fr-FR"/>
        </w:rPr>
        <w:t xml:space="preserve"> the Ombuds</w:t>
      </w:r>
      <w:r w:rsidRPr="00E61D3E" w:rsidR="004249EC">
        <w:rPr>
          <w:rFonts w:eastAsia="Times New Roman"/>
          <w:lang w:val="en-GB" w:eastAsia="fr-FR"/>
        </w:rPr>
        <w:t>man</w:t>
      </w:r>
      <w:r w:rsidRPr="00E61D3E" w:rsidR="00E61D3E">
        <w:rPr>
          <w:rFonts w:eastAsia="Times New Roman"/>
          <w:lang w:val="en-GB" w:eastAsia="fr-FR"/>
        </w:rPr>
        <w:t>’</w:t>
      </w:r>
      <w:r w:rsidRPr="00E61D3E" w:rsidR="00C81048">
        <w:rPr>
          <w:rFonts w:eastAsia="Times New Roman"/>
          <w:lang w:val="en-GB" w:eastAsia="fr-FR"/>
        </w:rPr>
        <w:t xml:space="preserve">s </w:t>
      </w:r>
      <w:r w:rsidRPr="00E61D3E" w:rsidR="0078636C">
        <w:rPr>
          <w:rFonts w:eastAsia="Times New Roman"/>
          <w:lang w:val="en-GB" w:eastAsia="fr-FR"/>
        </w:rPr>
        <w:t xml:space="preserve">Office </w:t>
      </w:r>
      <w:r w:rsidRPr="00E61D3E" w:rsidR="00B000BD">
        <w:rPr>
          <w:rFonts w:eastAsia="Times New Roman"/>
          <w:lang w:val="en-GB" w:eastAsia="fr-FR"/>
        </w:rPr>
        <w:t>...</w:t>
      </w:r>
      <w:r w:rsidRPr="00E61D3E">
        <w:rPr>
          <w:rFonts w:eastAsia="Times New Roman"/>
          <w:lang w:val="en-GB" w:eastAsia="fr-FR"/>
        </w:rPr>
        <w:t xml:space="preserve"> </w:t>
      </w:r>
      <w:r w:rsidRPr="00E61D3E" w:rsidR="004249EC">
        <w:rPr>
          <w:rFonts w:eastAsia="Times New Roman"/>
          <w:lang w:val="en-GB" w:eastAsia="fr-FR"/>
        </w:rPr>
        <w:t xml:space="preserve">the </w:t>
      </w:r>
      <w:r w:rsidRPr="00E61D3E">
        <w:rPr>
          <w:rFonts w:eastAsia="Times New Roman"/>
          <w:lang w:val="en-GB" w:eastAsia="fr-FR"/>
        </w:rPr>
        <w:t xml:space="preserve">Office of the </w:t>
      </w:r>
      <w:r w:rsidRPr="00E61D3E" w:rsidR="00C81048">
        <w:rPr>
          <w:rFonts w:eastAsia="Times New Roman"/>
          <w:lang w:val="en-GB" w:eastAsia="fr-FR"/>
        </w:rPr>
        <w:t>President</w:t>
      </w:r>
      <w:r w:rsidRPr="00E61D3E">
        <w:rPr>
          <w:rFonts w:eastAsia="Times New Roman"/>
          <w:lang w:val="en-GB" w:eastAsia="fr-FR"/>
        </w:rPr>
        <w:t xml:space="preserve"> of the </w:t>
      </w:r>
      <w:r w:rsidRPr="00E61D3E" w:rsidR="00C81048">
        <w:rPr>
          <w:rFonts w:eastAsia="Times New Roman"/>
          <w:lang w:val="en-GB" w:eastAsia="fr-FR"/>
        </w:rPr>
        <w:t xml:space="preserve">Republic, </w:t>
      </w:r>
      <w:r w:rsidRPr="00E61D3E">
        <w:rPr>
          <w:rFonts w:eastAsia="Times New Roman"/>
          <w:lang w:val="en-GB" w:eastAsia="fr-FR"/>
        </w:rPr>
        <w:t xml:space="preserve">or a body, an </w:t>
      </w:r>
      <w:r w:rsidRPr="00E61D3E" w:rsidR="00C81048">
        <w:rPr>
          <w:rFonts w:eastAsia="Times New Roman"/>
          <w:lang w:val="en-GB" w:eastAsia="fr-FR"/>
        </w:rPr>
        <w:t>office</w:t>
      </w:r>
      <w:r w:rsidRPr="00E61D3E">
        <w:rPr>
          <w:rFonts w:eastAsia="Times New Roman"/>
          <w:lang w:val="en-GB" w:eastAsia="fr-FR"/>
        </w:rPr>
        <w:t xml:space="preserve"> or an expert agency of the </w:t>
      </w:r>
      <w:r w:rsidRPr="00E61D3E" w:rsidR="00C81048">
        <w:rPr>
          <w:rFonts w:eastAsia="Times New Roman"/>
          <w:lang w:val="en-GB" w:eastAsia="fr-FR"/>
        </w:rPr>
        <w:t>Government</w:t>
      </w:r>
      <w:r w:rsidRPr="00E61D3E">
        <w:rPr>
          <w:rFonts w:eastAsia="Times New Roman"/>
          <w:lang w:val="en-GB" w:eastAsia="fr-FR"/>
        </w:rPr>
        <w:t xml:space="preserve"> of the </w:t>
      </w:r>
      <w:r w:rsidRPr="00E61D3E" w:rsidR="00C81048">
        <w:rPr>
          <w:rFonts w:eastAsia="Times New Roman"/>
          <w:lang w:val="en-GB" w:eastAsia="fr-FR"/>
        </w:rPr>
        <w:t>Republic</w:t>
      </w:r>
      <w:r w:rsidRPr="00E61D3E">
        <w:rPr>
          <w:rFonts w:eastAsia="Times New Roman"/>
          <w:lang w:val="en-GB" w:eastAsia="fr-FR"/>
        </w:rPr>
        <w:t xml:space="preserve"> of </w:t>
      </w:r>
      <w:r w:rsidRPr="00E61D3E" w:rsidR="00C81048">
        <w:rPr>
          <w:rFonts w:eastAsia="Times New Roman"/>
          <w:lang w:val="en-GB" w:eastAsia="fr-FR"/>
        </w:rPr>
        <w:t xml:space="preserve">Croatia </w:t>
      </w:r>
      <w:r w:rsidRPr="00E61D3E">
        <w:rPr>
          <w:rFonts w:eastAsia="Times New Roman"/>
          <w:lang w:val="en-GB" w:eastAsia="fr-FR"/>
        </w:rPr>
        <w:t>and the</w:t>
      </w:r>
      <w:r w:rsidRPr="00E61D3E" w:rsidR="00C81048">
        <w:rPr>
          <w:rFonts w:eastAsia="Times New Roman"/>
          <w:lang w:val="en-GB" w:eastAsia="fr-FR"/>
        </w:rPr>
        <w:t xml:space="preserve"> Parliament, a judicial official, a j</w:t>
      </w:r>
      <w:r w:rsidRPr="00E61D3E">
        <w:rPr>
          <w:rFonts w:eastAsia="Times New Roman"/>
          <w:lang w:val="en-GB" w:eastAsia="fr-FR"/>
        </w:rPr>
        <w:t xml:space="preserve">udge of </w:t>
      </w:r>
      <w:r w:rsidRPr="00E61D3E" w:rsidR="00C81048">
        <w:rPr>
          <w:rFonts w:eastAsia="Times New Roman"/>
          <w:lang w:val="en-GB" w:eastAsia="fr-FR"/>
        </w:rPr>
        <w:t xml:space="preserve">the Constitutional Court of the </w:t>
      </w:r>
      <w:r w:rsidRPr="00E61D3E">
        <w:rPr>
          <w:rFonts w:eastAsia="Times New Roman"/>
          <w:lang w:val="en-GB" w:eastAsia="fr-FR"/>
        </w:rPr>
        <w:t>Republic of Croatia, the State Attorney</w:t>
      </w:r>
      <w:r w:rsidRPr="00E61D3E" w:rsidR="00C81048">
        <w:rPr>
          <w:rFonts w:eastAsia="Times New Roman"/>
          <w:lang w:val="en-GB" w:eastAsia="fr-FR"/>
        </w:rPr>
        <w:t xml:space="preserve"> of the Republic of Croatia and</w:t>
      </w:r>
      <w:r w:rsidRPr="00E61D3E">
        <w:rPr>
          <w:rFonts w:eastAsia="Times New Roman"/>
          <w:lang w:val="en-GB" w:eastAsia="fr-FR"/>
        </w:rPr>
        <w:t xml:space="preserve"> his</w:t>
      </w:r>
      <w:r w:rsidRPr="00E61D3E" w:rsidR="00C81048">
        <w:rPr>
          <w:rFonts w:eastAsia="Times New Roman"/>
          <w:lang w:val="en-GB" w:eastAsia="fr-FR"/>
        </w:rPr>
        <w:t xml:space="preserve"> or her</w:t>
      </w:r>
      <w:r w:rsidRPr="00E61D3E">
        <w:rPr>
          <w:rFonts w:eastAsia="Times New Roman"/>
          <w:lang w:val="en-GB" w:eastAsia="fr-FR"/>
        </w:rPr>
        <w:t xml:space="preserve"> </w:t>
      </w:r>
      <w:r w:rsidRPr="00E61D3E" w:rsidR="00C81048">
        <w:rPr>
          <w:rFonts w:eastAsia="Times New Roman"/>
          <w:lang w:val="en-GB" w:eastAsia="fr-FR"/>
        </w:rPr>
        <w:t>deputies</w:t>
      </w:r>
      <w:r w:rsidRPr="00E61D3E">
        <w:rPr>
          <w:rFonts w:eastAsia="Times New Roman"/>
          <w:lang w:val="en-GB" w:eastAsia="fr-FR"/>
        </w:rPr>
        <w:t>,</w:t>
      </w:r>
      <w:r w:rsidRPr="00E61D3E" w:rsidR="00C81048">
        <w:rPr>
          <w:rFonts w:eastAsia="Times New Roman"/>
          <w:lang w:val="en-GB" w:eastAsia="fr-FR"/>
        </w:rPr>
        <w:t xml:space="preserve"> the </w:t>
      </w:r>
      <w:r w:rsidRPr="00E61D3E" w:rsidR="00B75D81">
        <w:rPr>
          <w:rFonts w:eastAsia="Times New Roman"/>
          <w:lang w:val="en-GB" w:eastAsia="fr-FR"/>
        </w:rPr>
        <w:t xml:space="preserve">ombudsman </w:t>
      </w:r>
      <w:r w:rsidRPr="00E61D3E">
        <w:rPr>
          <w:rFonts w:eastAsia="Times New Roman"/>
          <w:lang w:val="en-GB" w:eastAsia="fr-FR"/>
        </w:rPr>
        <w:t>of the Republic of Croatia and his</w:t>
      </w:r>
      <w:r w:rsidRPr="00E61D3E" w:rsidR="00C81048">
        <w:rPr>
          <w:rFonts w:eastAsia="Times New Roman"/>
          <w:lang w:val="en-GB" w:eastAsia="fr-FR"/>
        </w:rPr>
        <w:t xml:space="preserve"> or her</w:t>
      </w:r>
      <w:r w:rsidRPr="00E61D3E">
        <w:rPr>
          <w:rFonts w:eastAsia="Times New Roman"/>
          <w:lang w:val="en-GB" w:eastAsia="fr-FR"/>
        </w:rPr>
        <w:t xml:space="preserve"> deputies </w:t>
      </w:r>
      <w:r w:rsidRPr="00E61D3E" w:rsidR="00B000BD">
        <w:rPr>
          <w:rFonts w:eastAsia="Times New Roman"/>
          <w:lang w:val="en-GB" w:eastAsia="fr-FR"/>
        </w:rPr>
        <w:t>...</w:t>
      </w:r>
      <w:r w:rsidRPr="00E61D3E" w:rsidR="00C81048">
        <w:rPr>
          <w:rFonts w:eastAsia="Times New Roman"/>
          <w:lang w:val="en-GB" w:eastAsia="fr-FR"/>
        </w:rPr>
        <w:t xml:space="preserve"> </w:t>
      </w:r>
      <w:r w:rsidRPr="00E61D3E">
        <w:rPr>
          <w:rFonts w:eastAsia="Times New Roman"/>
          <w:lang w:val="en-GB" w:eastAsia="fr-FR"/>
        </w:rPr>
        <w:t xml:space="preserve">or a notary public. </w:t>
      </w:r>
      <w:r w:rsidRPr="00E61D3E" w:rsidR="00B000BD">
        <w:rPr>
          <w:rFonts w:eastAsia="Times New Roman"/>
          <w:lang w:val="en-GB" w:eastAsia="fr-FR"/>
        </w:rPr>
        <w:t>...</w:t>
      </w:r>
    </w:p>
    <w:p w:rsidRPr="00E61D3E" w:rsidR="00D612DC" w:rsidP="00E61D3E" w:rsidRDefault="00DF38E4">
      <w:pPr>
        <w:pStyle w:val="ECHRParaQuote"/>
        <w:rPr>
          <w:rFonts w:eastAsia="Times New Roman"/>
          <w:lang w:val="en-GB" w:eastAsia="fr-FR"/>
        </w:rPr>
      </w:pPr>
      <w:r w:rsidRPr="00E61D3E">
        <w:rPr>
          <w:rFonts w:eastAsia="Times New Roman"/>
          <w:lang w:val="en-GB" w:eastAsia="fr-FR"/>
        </w:rPr>
        <w:t xml:space="preserve">(7) </w:t>
      </w:r>
      <w:r w:rsidRPr="00E61D3E" w:rsidR="00C81048">
        <w:rPr>
          <w:rFonts w:eastAsia="Times New Roman"/>
          <w:lang w:val="en-GB" w:eastAsia="fr-FR"/>
        </w:rPr>
        <w:t>A responsible person, as referred</w:t>
      </w:r>
      <w:r w:rsidRPr="00E61D3E">
        <w:rPr>
          <w:rFonts w:eastAsia="Times New Roman"/>
          <w:lang w:val="en-GB" w:eastAsia="fr-FR"/>
        </w:rPr>
        <w:t xml:space="preserve"> to in this Cod</w:t>
      </w:r>
      <w:r w:rsidRPr="00E61D3E" w:rsidR="00C81048">
        <w:rPr>
          <w:rFonts w:eastAsia="Times New Roman"/>
          <w:lang w:val="en-GB" w:eastAsia="fr-FR"/>
        </w:rPr>
        <w:t>e, is a person who is entrusted with particular</w:t>
      </w:r>
      <w:r w:rsidRPr="00E61D3E">
        <w:rPr>
          <w:rFonts w:eastAsia="Times New Roman"/>
          <w:lang w:val="en-GB" w:eastAsia="fr-FR"/>
        </w:rPr>
        <w:t xml:space="preserve"> tasks from the </w:t>
      </w:r>
      <w:r w:rsidRPr="00E61D3E" w:rsidR="00C81048">
        <w:rPr>
          <w:rFonts w:eastAsia="Times New Roman"/>
          <w:lang w:val="en-GB" w:eastAsia="fr-FR"/>
        </w:rPr>
        <w:t>field</w:t>
      </w:r>
      <w:r w:rsidRPr="00E61D3E">
        <w:rPr>
          <w:rFonts w:eastAsia="Times New Roman"/>
          <w:lang w:val="en-GB" w:eastAsia="fr-FR"/>
        </w:rPr>
        <w:t xml:space="preserve"> of activities of</w:t>
      </w:r>
      <w:r w:rsidRPr="00E61D3E" w:rsidR="00C81048">
        <w:rPr>
          <w:rFonts w:eastAsia="Times New Roman"/>
          <w:lang w:val="en-GB" w:eastAsia="fr-FR"/>
        </w:rPr>
        <w:t xml:space="preserve"> </w:t>
      </w:r>
      <w:r w:rsidRPr="00E61D3E">
        <w:rPr>
          <w:rFonts w:eastAsia="Times New Roman"/>
          <w:lang w:val="en-GB" w:eastAsia="fr-FR"/>
        </w:rPr>
        <w:t>a leg</w:t>
      </w:r>
      <w:r w:rsidRPr="00E61D3E" w:rsidR="00C81048">
        <w:rPr>
          <w:rFonts w:eastAsia="Times New Roman"/>
          <w:lang w:val="en-GB" w:eastAsia="fr-FR"/>
        </w:rPr>
        <w:t xml:space="preserve">al entity, a government body, a </w:t>
      </w:r>
      <w:r w:rsidRPr="00E61D3E">
        <w:rPr>
          <w:rFonts w:eastAsia="Times New Roman"/>
          <w:lang w:val="en-GB" w:eastAsia="fr-FR"/>
        </w:rPr>
        <w:t>body of local self-government and administration or a local self-government body.</w:t>
      </w:r>
      <w:r w:rsidRPr="00E61D3E" w:rsidR="00C81048">
        <w:rPr>
          <w:rFonts w:eastAsia="Times New Roman"/>
          <w:lang w:val="en-GB" w:eastAsia="fr-FR"/>
        </w:rPr>
        <w:t>”</w:t>
      </w:r>
    </w:p>
    <w:p w:rsidRPr="00E61D3E" w:rsidR="00C81048" w:rsidP="00E61D3E" w:rsidRDefault="00C81048">
      <w:pPr>
        <w:pStyle w:val="ECHRTitleCentre3"/>
        <w:rPr>
          <w:rFonts w:eastAsia="Times New Roman"/>
          <w:lang w:val="en-GB" w:eastAsia="fr-FR"/>
        </w:rPr>
      </w:pPr>
      <w:r w:rsidRPr="00E61D3E">
        <w:rPr>
          <w:rFonts w:eastAsia="Times New Roman"/>
          <w:lang w:val="en-GB" w:eastAsia="fr-FR"/>
        </w:rPr>
        <w:t>Abuse of power and authority</w:t>
      </w:r>
    </w:p>
    <w:p w:rsidRPr="00E61D3E" w:rsidR="00C81048" w:rsidP="00E61D3E" w:rsidRDefault="00C81048">
      <w:pPr>
        <w:pStyle w:val="ECHRTitleCentre3"/>
        <w:rPr>
          <w:rFonts w:eastAsia="Times New Roman"/>
          <w:lang w:val="en-GB" w:eastAsia="fr-FR"/>
        </w:rPr>
      </w:pPr>
      <w:r w:rsidRPr="00E61D3E">
        <w:rPr>
          <w:rFonts w:eastAsia="Times New Roman"/>
          <w:lang w:val="en-GB" w:eastAsia="fr-FR"/>
        </w:rPr>
        <w:t>Article 337</w:t>
      </w:r>
    </w:p>
    <w:p w:rsidRPr="00E61D3E" w:rsidR="00C81048" w:rsidP="00E61D3E" w:rsidRDefault="00C81048">
      <w:pPr>
        <w:pStyle w:val="ECHRParaQuote"/>
        <w:rPr>
          <w:rFonts w:eastAsia="Times New Roman"/>
          <w:lang w:val="en-GB" w:eastAsia="fr-FR"/>
        </w:rPr>
      </w:pPr>
      <w:r w:rsidRPr="00E61D3E">
        <w:rPr>
          <w:rFonts w:eastAsia="Times New Roman"/>
          <w:lang w:val="en-GB" w:eastAsia="fr-FR"/>
        </w:rPr>
        <w:t>“(1) A</w:t>
      </w:r>
      <w:r w:rsidRPr="00E61D3E" w:rsidR="0078636C">
        <w:rPr>
          <w:rFonts w:eastAsia="Times New Roman"/>
          <w:lang w:val="en-GB" w:eastAsia="fr-FR"/>
        </w:rPr>
        <w:t xml:space="preserve"> public</w:t>
      </w:r>
      <w:r w:rsidRPr="00E61D3E">
        <w:rPr>
          <w:rFonts w:eastAsia="Times New Roman"/>
          <w:lang w:val="en-GB" w:eastAsia="fr-FR"/>
        </w:rPr>
        <w:t xml:space="preserve"> official or</w:t>
      </w:r>
      <w:r w:rsidRPr="00E61D3E" w:rsidR="00864A28">
        <w:rPr>
          <w:rFonts w:eastAsia="Times New Roman"/>
          <w:lang w:val="en-GB" w:eastAsia="fr-FR"/>
        </w:rPr>
        <w:t xml:space="preserve"> responsible</w:t>
      </w:r>
      <w:r w:rsidRPr="00E61D3E">
        <w:rPr>
          <w:rFonts w:eastAsia="Times New Roman"/>
          <w:lang w:val="en-GB" w:eastAsia="fr-FR"/>
        </w:rPr>
        <w:t xml:space="preserve"> person who, in order to acquire for himself</w:t>
      </w:r>
      <w:r w:rsidRPr="00E61D3E" w:rsidR="00864A28">
        <w:rPr>
          <w:rFonts w:eastAsia="Times New Roman"/>
          <w:lang w:val="en-GB" w:eastAsia="fr-FR"/>
        </w:rPr>
        <w:t xml:space="preserve"> or herself</w:t>
      </w:r>
      <w:r w:rsidRPr="00E61D3E">
        <w:rPr>
          <w:rFonts w:eastAsia="Times New Roman"/>
          <w:lang w:val="en-GB" w:eastAsia="fr-FR"/>
        </w:rPr>
        <w:t xml:space="preserve"> or another any non-pecuniary gain, or who, in order to cause damage to another, uses his</w:t>
      </w:r>
      <w:r w:rsidRPr="00E61D3E" w:rsidR="00864A28">
        <w:rPr>
          <w:rFonts w:eastAsia="Times New Roman"/>
          <w:lang w:val="en-GB" w:eastAsia="fr-FR"/>
        </w:rPr>
        <w:t xml:space="preserve"> or her</w:t>
      </w:r>
      <w:r w:rsidRPr="00E61D3E">
        <w:rPr>
          <w:rFonts w:eastAsia="Times New Roman"/>
          <w:lang w:val="en-GB" w:eastAsia="fr-FR"/>
        </w:rPr>
        <w:t xml:space="preserve"> position of power, oversteps his</w:t>
      </w:r>
      <w:r w:rsidRPr="00E61D3E" w:rsidR="00864A28">
        <w:rPr>
          <w:rFonts w:eastAsia="Times New Roman"/>
          <w:lang w:val="en-GB" w:eastAsia="fr-FR"/>
        </w:rPr>
        <w:t xml:space="preserve"> or her</w:t>
      </w:r>
      <w:r w:rsidRPr="00E61D3E">
        <w:rPr>
          <w:rFonts w:eastAsia="Times New Roman"/>
          <w:lang w:val="en-GB" w:eastAsia="fr-FR"/>
        </w:rPr>
        <w:t xml:space="preserve"> authority or fails in his</w:t>
      </w:r>
      <w:r w:rsidRPr="00E61D3E" w:rsidR="00864A28">
        <w:rPr>
          <w:rFonts w:eastAsia="Times New Roman"/>
          <w:lang w:val="en-GB" w:eastAsia="fr-FR"/>
        </w:rPr>
        <w:t xml:space="preserve"> or her</w:t>
      </w:r>
      <w:r w:rsidRPr="00E61D3E">
        <w:rPr>
          <w:rFonts w:eastAsia="Times New Roman"/>
          <w:lang w:val="en-GB" w:eastAsia="fr-FR"/>
        </w:rPr>
        <w:t xml:space="preserve"> </w:t>
      </w:r>
      <w:r w:rsidRPr="00E61D3E" w:rsidR="0026762E">
        <w:rPr>
          <w:rFonts w:eastAsia="Times New Roman"/>
          <w:lang w:val="en-GB" w:eastAsia="fr-FR"/>
        </w:rPr>
        <w:t>duties</w:t>
      </w:r>
      <w:r w:rsidRPr="00E61D3E">
        <w:rPr>
          <w:rFonts w:eastAsia="Times New Roman"/>
          <w:lang w:val="en-GB" w:eastAsia="fr-FR"/>
        </w:rPr>
        <w:t xml:space="preserve">, shall be punished by a </w:t>
      </w:r>
      <w:r w:rsidRPr="00E61D3E" w:rsidR="009048E1">
        <w:rPr>
          <w:rFonts w:eastAsia="Times New Roman"/>
          <w:lang w:val="en-GB" w:eastAsia="fr-FR"/>
        </w:rPr>
        <w:t xml:space="preserve">fine or </w:t>
      </w:r>
      <w:r w:rsidRPr="00E61D3E">
        <w:rPr>
          <w:rFonts w:eastAsia="Times New Roman"/>
          <w:lang w:val="en-GB" w:eastAsia="fr-FR"/>
        </w:rPr>
        <w:t xml:space="preserve">imprisonment of </w:t>
      </w:r>
      <w:r w:rsidRPr="00E61D3E" w:rsidR="009048E1">
        <w:rPr>
          <w:rFonts w:eastAsia="Times New Roman"/>
          <w:lang w:val="en-GB" w:eastAsia="fr-FR"/>
        </w:rPr>
        <w:t xml:space="preserve">up to </w:t>
      </w:r>
      <w:r w:rsidRPr="00E61D3E">
        <w:rPr>
          <w:rFonts w:eastAsia="Times New Roman"/>
          <w:lang w:val="en-GB" w:eastAsia="fr-FR"/>
        </w:rPr>
        <w:t>three years.</w:t>
      </w:r>
    </w:p>
    <w:p w:rsidRPr="00E61D3E" w:rsidR="00C81048" w:rsidP="00E61D3E" w:rsidRDefault="00B000BD">
      <w:pPr>
        <w:pStyle w:val="ECHRParaQuote"/>
        <w:rPr>
          <w:rFonts w:eastAsia="Times New Roman"/>
          <w:lang w:val="en-GB" w:eastAsia="fr-FR"/>
        </w:rPr>
      </w:pPr>
      <w:r w:rsidRPr="00E61D3E">
        <w:rPr>
          <w:rFonts w:eastAsia="Times New Roman"/>
          <w:lang w:val="en-GB" w:eastAsia="fr-FR"/>
        </w:rPr>
        <w:t>...</w:t>
      </w:r>
    </w:p>
    <w:p w:rsidRPr="00E61D3E" w:rsidR="00D612DC" w:rsidP="00E61D3E" w:rsidRDefault="00C81048">
      <w:pPr>
        <w:pStyle w:val="ECHRParaQuote"/>
        <w:rPr>
          <w:rFonts w:eastAsia="Times New Roman"/>
          <w:lang w:val="en-GB" w:eastAsia="fr-FR"/>
        </w:rPr>
      </w:pPr>
      <w:r w:rsidRPr="00E61D3E">
        <w:rPr>
          <w:rFonts w:eastAsia="Times New Roman"/>
          <w:lang w:val="en-GB" w:eastAsia="fr-FR"/>
        </w:rPr>
        <w:t>(4) If considerable pecuniary gain is acquired as a result of the criminal offence referred to in paragraph 1 of this Article and the perpetrator acted with intent to acquire such gain, or if [the offence] resulted in large-scale damage, he or she shall be punished by a term of imprisonment of one to ten years.”</w:t>
      </w:r>
    </w:p>
    <w:p w:rsidRPr="00E61D3E" w:rsidR="003646CE" w:rsidP="00E61D3E" w:rsidRDefault="003646CE">
      <w:pPr>
        <w:pStyle w:val="ECHRTitleCentre3"/>
      </w:pPr>
      <w:r w:rsidRPr="00E61D3E">
        <w:t>Accepting a bribe</w:t>
      </w:r>
    </w:p>
    <w:p w:rsidRPr="00E61D3E" w:rsidR="003646CE" w:rsidP="00E61D3E" w:rsidRDefault="003646CE">
      <w:pPr>
        <w:pStyle w:val="ECHRTitleCentre3"/>
      </w:pPr>
      <w:r w:rsidRPr="00E61D3E">
        <w:t>Article 347</w:t>
      </w:r>
    </w:p>
    <w:p w:rsidRPr="00E61D3E" w:rsidR="003646CE" w:rsidP="00E61D3E" w:rsidRDefault="003646CE">
      <w:pPr>
        <w:pStyle w:val="ECHRParaQuote"/>
        <w:rPr>
          <w:rFonts w:eastAsia="Times New Roman"/>
          <w:lang w:val="en-GB" w:eastAsia="fr-FR"/>
        </w:rPr>
      </w:pPr>
      <w:r w:rsidRPr="00E61D3E">
        <w:rPr>
          <w:rFonts w:eastAsia="Times New Roman"/>
          <w:lang w:val="en-GB" w:eastAsia="fr-FR"/>
        </w:rPr>
        <w:t>(1) A</w:t>
      </w:r>
      <w:r w:rsidRPr="00E61D3E" w:rsidR="0078636C">
        <w:rPr>
          <w:rFonts w:eastAsia="Times New Roman"/>
          <w:lang w:val="en-GB" w:eastAsia="fr-FR"/>
        </w:rPr>
        <w:t xml:space="preserve"> public</w:t>
      </w:r>
      <w:r w:rsidRPr="00E61D3E">
        <w:rPr>
          <w:rFonts w:eastAsia="Times New Roman"/>
          <w:lang w:val="en-GB" w:eastAsia="fr-FR"/>
        </w:rPr>
        <w:t xml:space="preserve"> official or</w:t>
      </w:r>
      <w:r w:rsidRPr="00E61D3E" w:rsidR="00864A28">
        <w:rPr>
          <w:rFonts w:eastAsia="Times New Roman"/>
          <w:lang w:val="en-GB" w:eastAsia="fr-FR"/>
        </w:rPr>
        <w:t xml:space="preserve"> responsible person</w:t>
      </w:r>
      <w:r w:rsidRPr="00E61D3E">
        <w:rPr>
          <w:rFonts w:eastAsia="Times New Roman"/>
          <w:lang w:val="en-GB" w:eastAsia="fr-FR"/>
        </w:rPr>
        <w:t xml:space="preserve"> who solicits or accepts a gift or some other gain for himself or for another natural</w:t>
      </w:r>
      <w:r w:rsidRPr="00E61D3E" w:rsidR="006425E2">
        <w:rPr>
          <w:rFonts w:eastAsia="Times New Roman"/>
          <w:lang w:val="en-GB" w:eastAsia="fr-FR"/>
        </w:rPr>
        <w:t xml:space="preserve"> person</w:t>
      </w:r>
      <w:r w:rsidRPr="00E61D3E">
        <w:rPr>
          <w:rFonts w:eastAsia="Times New Roman"/>
          <w:lang w:val="en-GB" w:eastAsia="fr-FR"/>
        </w:rPr>
        <w:t xml:space="preserve"> or legal </w:t>
      </w:r>
      <w:r w:rsidRPr="00E61D3E" w:rsidR="006425E2">
        <w:rPr>
          <w:rFonts w:eastAsia="Times New Roman"/>
          <w:lang w:val="en-GB" w:eastAsia="fr-FR"/>
        </w:rPr>
        <w:t>entity</w:t>
      </w:r>
      <w:r w:rsidRPr="00E61D3E">
        <w:rPr>
          <w:rFonts w:eastAsia="Times New Roman"/>
          <w:lang w:val="en-GB" w:eastAsia="fr-FR"/>
        </w:rPr>
        <w:t>, or who accepts a promise to be given a gift or some other gain in order to perform within the scope of his</w:t>
      </w:r>
      <w:r w:rsidRPr="00E61D3E" w:rsidR="006425E2">
        <w:rPr>
          <w:rFonts w:eastAsia="Times New Roman"/>
          <w:lang w:val="en-GB" w:eastAsia="fr-FR"/>
        </w:rPr>
        <w:t xml:space="preserve"> or her</w:t>
      </w:r>
      <w:r w:rsidRPr="00E61D3E">
        <w:rPr>
          <w:rFonts w:eastAsia="Times New Roman"/>
          <w:lang w:val="en-GB" w:eastAsia="fr-FR"/>
        </w:rPr>
        <w:t xml:space="preserve"> authority an official or other act which he</w:t>
      </w:r>
      <w:r w:rsidRPr="00E61D3E" w:rsidR="006425E2">
        <w:rPr>
          <w:rFonts w:eastAsia="Times New Roman"/>
          <w:lang w:val="en-GB" w:eastAsia="fr-FR"/>
        </w:rPr>
        <w:t xml:space="preserve"> or she</w:t>
      </w:r>
      <w:r w:rsidRPr="00E61D3E">
        <w:rPr>
          <w:rFonts w:eastAsia="Times New Roman"/>
          <w:lang w:val="en-GB" w:eastAsia="fr-FR"/>
        </w:rPr>
        <w:t xml:space="preserve"> should not perform</w:t>
      </w:r>
      <w:r w:rsidRPr="00E61D3E" w:rsidR="006425E2">
        <w:rPr>
          <w:rFonts w:eastAsia="Times New Roman"/>
          <w:lang w:val="en-GB" w:eastAsia="fr-FR"/>
        </w:rPr>
        <w:t>,</w:t>
      </w:r>
      <w:r w:rsidRPr="00E61D3E">
        <w:rPr>
          <w:rFonts w:eastAsia="Times New Roman"/>
          <w:lang w:val="en-GB" w:eastAsia="fr-FR"/>
        </w:rPr>
        <w:t xml:space="preserve"> or to omit an official or other act which he</w:t>
      </w:r>
      <w:r w:rsidRPr="00E61D3E" w:rsidR="006425E2">
        <w:rPr>
          <w:rFonts w:eastAsia="Times New Roman"/>
          <w:lang w:val="en-GB" w:eastAsia="fr-FR"/>
        </w:rPr>
        <w:t xml:space="preserve"> or she</w:t>
      </w:r>
      <w:r w:rsidRPr="00E61D3E">
        <w:rPr>
          <w:rFonts w:eastAsia="Times New Roman"/>
          <w:lang w:val="en-GB" w:eastAsia="fr-FR"/>
        </w:rPr>
        <w:t xml:space="preserve"> should perform, shall be punished by </w:t>
      </w:r>
      <w:r w:rsidRPr="00E61D3E" w:rsidR="006425E2">
        <w:rPr>
          <w:rFonts w:eastAsia="Times New Roman"/>
          <w:lang w:val="en-GB" w:eastAsia="fr-FR"/>
        </w:rPr>
        <w:t xml:space="preserve">a prison term </w:t>
      </w:r>
      <w:r w:rsidRPr="00E61D3E">
        <w:rPr>
          <w:rFonts w:eastAsia="Times New Roman"/>
          <w:lang w:val="en-GB" w:eastAsia="fr-FR"/>
        </w:rPr>
        <w:t>of six months to five years.”</w:t>
      </w:r>
    </w:p>
    <w:p w:rsidRPr="00E61D3E" w:rsidR="000E3744" w:rsidP="00E61D3E" w:rsidRDefault="000E3744">
      <w:pPr>
        <w:pStyle w:val="ECHRHeading3"/>
        <w:rPr>
          <w:lang w:val="en-GB" w:eastAsia="fr-FR"/>
        </w:rPr>
      </w:pPr>
      <w:r w:rsidRPr="00E61D3E">
        <w:rPr>
          <w:lang w:val="en-GB" w:eastAsia="fr-FR"/>
        </w:rPr>
        <w:t>3.  Code of Criminal Procedure</w:t>
      </w:r>
    </w:p>
    <w:p w:rsidRPr="00E61D3E" w:rsidR="001B622E" w:rsidP="00E61D3E" w:rsidRDefault="001B622E">
      <w:pPr>
        <w:pStyle w:val="ECHRHeading4"/>
        <w:rPr>
          <w:rFonts w:eastAsia="Times New Roman"/>
          <w:lang w:val="en-GB" w:eastAsia="fr-FR"/>
        </w:rPr>
      </w:pPr>
      <w:r w:rsidRPr="00E61D3E">
        <w:rPr>
          <w:rFonts w:eastAsia="Times New Roman"/>
          <w:lang w:val="en-GB" w:eastAsia="fr-FR"/>
        </w:rPr>
        <w:t>(a)  The relevant provisions concerning the use of special investigative measures</w:t>
      </w:r>
    </w:p>
    <w:p w:rsidRPr="00E61D3E" w:rsidR="000E3744" w:rsidP="00E61D3E" w:rsidRDefault="000E3744">
      <w:pPr>
        <w:pStyle w:val="ECHRPara"/>
        <w:rPr>
          <w:snapToGrid w:val="0"/>
          <w:lang w:val="en-GB"/>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83</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The relevant provisions of the Code of Criminal Procedure (</w:t>
      </w:r>
      <w:proofErr w:type="spellStart"/>
      <w:r w:rsidRPr="00E61D3E">
        <w:rPr>
          <w:rFonts w:ascii="Times New Roman" w:hAnsi="Times New Roman" w:eastAsia="Times New Roman" w:cs="Times New Roman"/>
          <w:i/>
          <w:szCs w:val="20"/>
          <w:lang w:val="en-GB" w:eastAsia="fr-FR"/>
        </w:rPr>
        <w:t>Zakon</w:t>
      </w:r>
      <w:proofErr w:type="spellEnd"/>
      <w:r w:rsidRPr="00E61D3E">
        <w:rPr>
          <w:rFonts w:ascii="Times New Roman" w:hAnsi="Times New Roman" w:eastAsia="Times New Roman" w:cs="Times New Roman"/>
          <w:i/>
          <w:szCs w:val="20"/>
          <w:lang w:val="en-GB" w:eastAsia="fr-FR"/>
        </w:rPr>
        <w:t xml:space="preserve"> o </w:t>
      </w:r>
      <w:proofErr w:type="spellStart"/>
      <w:r w:rsidRPr="00E61D3E">
        <w:rPr>
          <w:rFonts w:ascii="Times New Roman" w:hAnsi="Times New Roman" w:eastAsia="Times New Roman" w:cs="Times New Roman"/>
          <w:i/>
          <w:szCs w:val="20"/>
          <w:lang w:val="en-GB" w:eastAsia="fr-FR"/>
        </w:rPr>
        <w:t>kaznenom</w:t>
      </w:r>
      <w:proofErr w:type="spellEnd"/>
      <w:r w:rsidRPr="00E61D3E">
        <w:rPr>
          <w:rFonts w:ascii="Times New Roman" w:hAnsi="Times New Roman" w:eastAsia="Times New Roman" w:cs="Times New Roman"/>
          <w:i/>
          <w:szCs w:val="20"/>
          <w:lang w:val="en-GB" w:eastAsia="fr-FR"/>
        </w:rPr>
        <w:t xml:space="preserve"> </w:t>
      </w:r>
      <w:proofErr w:type="spellStart"/>
      <w:r w:rsidRPr="00E61D3E">
        <w:rPr>
          <w:rFonts w:ascii="Times New Roman" w:hAnsi="Times New Roman" w:eastAsia="Times New Roman" w:cs="Times New Roman"/>
          <w:i/>
          <w:szCs w:val="20"/>
          <w:lang w:val="en-GB" w:eastAsia="fr-FR"/>
        </w:rPr>
        <w:t>postupku</w:t>
      </w:r>
      <w:proofErr w:type="spellEnd"/>
      <w:r w:rsidRPr="00E61D3E">
        <w:rPr>
          <w:rFonts w:ascii="Times New Roman" w:hAnsi="Times New Roman" w:eastAsia="Times New Roman" w:cs="Times New Roman"/>
          <w:szCs w:val="20"/>
          <w:lang w:val="en-GB" w:eastAsia="fr-FR"/>
        </w:rPr>
        <w:t>, Official Gazette nos. 110/1997, 27/1998, 58/1999, 112/1999, 58/2002, 143/2002 and 62/2003), as applicable at the relevant time, concerning the use of special investigative measures in criminal proceedings in general and with regard to secret surveillance</w:t>
      </w:r>
      <w:r w:rsidRPr="00E61D3E" w:rsidR="00BE4EEE">
        <w:rPr>
          <w:rFonts w:ascii="Times New Roman" w:hAnsi="Times New Roman" w:eastAsia="Times New Roman" w:cs="Times New Roman"/>
          <w:szCs w:val="20"/>
          <w:lang w:val="en-GB" w:eastAsia="fr-FR"/>
        </w:rPr>
        <w:t xml:space="preserve"> in particular</w:t>
      </w:r>
      <w:r w:rsidRPr="00E61D3E">
        <w:rPr>
          <w:rFonts w:ascii="Times New Roman" w:hAnsi="Times New Roman" w:eastAsia="Times New Roman" w:cs="Times New Roman"/>
          <w:szCs w:val="20"/>
          <w:lang w:val="en-GB" w:eastAsia="fr-FR"/>
        </w:rPr>
        <w:t xml:space="preserve"> are set out in the case of </w:t>
      </w:r>
      <w:proofErr w:type="spellStart"/>
      <w:r w:rsidRPr="00E61D3E">
        <w:rPr>
          <w:i/>
          <w:lang w:val="en-GB"/>
        </w:rPr>
        <w:t>Dragojević</w:t>
      </w:r>
      <w:proofErr w:type="spellEnd"/>
      <w:r w:rsidRPr="00E61D3E">
        <w:rPr>
          <w:i/>
          <w:lang w:val="en-GB"/>
        </w:rPr>
        <w:t xml:space="preserve"> v. Croatia</w:t>
      </w:r>
      <w:r w:rsidRPr="00E61D3E" w:rsidR="00140982">
        <w:rPr>
          <w:lang w:val="en-GB"/>
        </w:rPr>
        <w:t xml:space="preserve"> (</w:t>
      </w:r>
      <w:r w:rsidRPr="00E61D3E">
        <w:rPr>
          <w:lang w:val="en-GB"/>
        </w:rPr>
        <w:t>no. 68955/11</w:t>
      </w:r>
      <w:r w:rsidRPr="00E61D3E" w:rsidR="00F8370B">
        <w:rPr>
          <w:snapToGrid w:val="0"/>
          <w:lang w:val="en-GB"/>
        </w:rPr>
        <w:t>, § 55</w:t>
      </w:r>
      <w:r w:rsidRPr="00E61D3E">
        <w:rPr>
          <w:snapToGrid w:val="0"/>
          <w:lang w:val="en-GB"/>
        </w:rPr>
        <w:t>, 15</w:t>
      </w:r>
      <w:r w:rsidRPr="00E61D3E" w:rsidR="00611E5D">
        <w:rPr>
          <w:snapToGrid w:val="0"/>
          <w:lang w:val="en-GB"/>
        </w:rPr>
        <w:t> </w:t>
      </w:r>
      <w:r w:rsidRPr="00E61D3E">
        <w:rPr>
          <w:snapToGrid w:val="0"/>
          <w:lang w:val="en-GB"/>
        </w:rPr>
        <w:t>January 2015</w:t>
      </w:r>
      <w:r w:rsidRPr="00E61D3E" w:rsidR="00140982">
        <w:rPr>
          <w:snapToGrid w:val="0"/>
          <w:lang w:val="en-GB"/>
        </w:rPr>
        <w:t>)</w:t>
      </w:r>
      <w:r w:rsidRPr="00E61D3E">
        <w:rPr>
          <w:snapToGrid w:val="0"/>
          <w:lang w:val="en-GB"/>
        </w:rPr>
        <w:t>.</w:t>
      </w:r>
    </w:p>
    <w:p w:rsidRPr="00E61D3E" w:rsidR="00BF2FFB" w:rsidP="00E61D3E" w:rsidRDefault="000E3744">
      <w:pPr>
        <w:pStyle w:val="ECHRPara"/>
        <w:rPr>
          <w:snapToGrid w:val="0"/>
          <w:lang w:val="en-GB"/>
        </w:rPr>
      </w:pPr>
      <w:r w:rsidRPr="00E61D3E">
        <w:rPr>
          <w:snapToGrid w:val="0"/>
          <w:lang w:val="en-GB"/>
        </w:rPr>
        <w:fldChar w:fldCharType="begin"/>
      </w:r>
      <w:r w:rsidRPr="00E61D3E">
        <w:rPr>
          <w:snapToGrid w:val="0"/>
          <w:lang w:val="en-GB"/>
        </w:rPr>
        <w:instrText xml:space="preserve"> SEQ level0 \*arabic </w:instrText>
      </w:r>
      <w:r w:rsidRPr="00E61D3E">
        <w:rPr>
          <w:snapToGrid w:val="0"/>
          <w:lang w:val="en-GB"/>
        </w:rPr>
        <w:fldChar w:fldCharType="separate"/>
      </w:r>
      <w:r w:rsidRPr="00E61D3E" w:rsidR="00E61D3E">
        <w:rPr>
          <w:noProof/>
          <w:snapToGrid w:val="0"/>
          <w:lang w:val="en-GB"/>
        </w:rPr>
        <w:t>84</w:t>
      </w:r>
      <w:r w:rsidRPr="00E61D3E">
        <w:rPr>
          <w:snapToGrid w:val="0"/>
          <w:lang w:val="en-GB"/>
        </w:rPr>
        <w:fldChar w:fldCharType="end"/>
      </w:r>
      <w:r w:rsidRPr="00E61D3E">
        <w:rPr>
          <w:snapToGrid w:val="0"/>
          <w:lang w:val="en-GB"/>
        </w:rPr>
        <w:t>.  </w:t>
      </w:r>
      <w:proofErr w:type="gramStart"/>
      <w:r w:rsidRPr="00E61D3E" w:rsidR="008C552C">
        <w:rPr>
          <w:snapToGrid w:val="0"/>
          <w:lang w:val="en-GB"/>
        </w:rPr>
        <w:t>Article 180 § 1(4) and (5</w:t>
      </w:r>
      <w:r w:rsidRPr="00E61D3E" w:rsidR="00326A3C">
        <w:rPr>
          <w:snapToGrid w:val="0"/>
          <w:lang w:val="en-GB"/>
        </w:rPr>
        <w:t>) of</w:t>
      </w:r>
      <w:r w:rsidRPr="00E61D3E" w:rsidR="008C552C">
        <w:rPr>
          <w:snapToGrid w:val="0"/>
          <w:lang w:val="en-GB"/>
        </w:rPr>
        <w:t xml:space="preserve"> the </w:t>
      </w:r>
      <w:r w:rsidRPr="00E61D3E">
        <w:rPr>
          <w:snapToGrid w:val="0"/>
          <w:lang w:val="en-GB"/>
        </w:rPr>
        <w:t xml:space="preserve">Code of Criminal Procedure provided for </w:t>
      </w:r>
      <w:r w:rsidRPr="00E61D3E" w:rsidR="008C552C">
        <w:rPr>
          <w:snapToGrid w:val="0"/>
          <w:lang w:val="en-GB"/>
        </w:rPr>
        <w:t xml:space="preserve">the </w:t>
      </w:r>
      <w:r w:rsidRPr="00E61D3E">
        <w:rPr>
          <w:snapToGrid w:val="0"/>
          <w:lang w:val="en-GB"/>
        </w:rPr>
        <w:t>use of undercover agents</w:t>
      </w:r>
      <w:r w:rsidRPr="00E61D3E" w:rsidR="00140982">
        <w:rPr>
          <w:snapToGrid w:val="0"/>
          <w:lang w:val="en-GB"/>
        </w:rPr>
        <w:t xml:space="preserve"> and informants</w:t>
      </w:r>
      <w:r w:rsidRPr="00E61D3E">
        <w:rPr>
          <w:snapToGrid w:val="0"/>
          <w:lang w:val="en-GB"/>
        </w:rPr>
        <w:t xml:space="preserve"> and simulat</w:t>
      </w:r>
      <w:r w:rsidRPr="00E61D3E" w:rsidR="008C552C">
        <w:rPr>
          <w:snapToGrid w:val="0"/>
          <w:lang w:val="en-GB"/>
        </w:rPr>
        <w:t>ed</w:t>
      </w:r>
      <w:r w:rsidRPr="00E61D3E">
        <w:rPr>
          <w:snapToGrid w:val="0"/>
          <w:lang w:val="en-GB"/>
        </w:rPr>
        <w:t xml:space="preserve"> </w:t>
      </w:r>
      <w:r w:rsidRPr="00E61D3E" w:rsidR="008C552C">
        <w:rPr>
          <w:snapToGrid w:val="0"/>
          <w:lang w:val="en-GB"/>
        </w:rPr>
        <w:t xml:space="preserve">purchase </w:t>
      </w:r>
      <w:r w:rsidRPr="00E61D3E">
        <w:rPr>
          <w:snapToGrid w:val="0"/>
          <w:lang w:val="en-GB"/>
        </w:rPr>
        <w:t>as special investigative measures.</w:t>
      </w:r>
      <w:proofErr w:type="gramEnd"/>
      <w:r w:rsidRPr="00E61D3E">
        <w:rPr>
          <w:snapToGrid w:val="0"/>
          <w:lang w:val="en-GB"/>
        </w:rPr>
        <w:t xml:space="preserve"> </w:t>
      </w:r>
      <w:proofErr w:type="gramStart"/>
      <w:r w:rsidRPr="00E61D3E" w:rsidR="008C552C">
        <w:rPr>
          <w:snapToGrid w:val="0"/>
          <w:lang w:val="en-GB"/>
        </w:rPr>
        <w:t>Paragraph 5 of the same Article</w:t>
      </w:r>
      <w:r w:rsidRPr="00E61D3E">
        <w:rPr>
          <w:snapToGrid w:val="0"/>
          <w:lang w:val="en-GB"/>
        </w:rPr>
        <w:t xml:space="preserve"> further provided that the use of undercover agents</w:t>
      </w:r>
      <w:r w:rsidRPr="00E61D3E" w:rsidR="00FC007A">
        <w:rPr>
          <w:snapToGrid w:val="0"/>
          <w:lang w:val="en-GB"/>
        </w:rPr>
        <w:t xml:space="preserve"> and informants</w:t>
      </w:r>
      <w:r w:rsidRPr="00E61D3E">
        <w:rPr>
          <w:snapToGrid w:val="0"/>
          <w:lang w:val="en-GB"/>
        </w:rPr>
        <w:t xml:space="preserve"> and </w:t>
      </w:r>
      <w:r w:rsidRPr="00E61D3E" w:rsidR="008C552C">
        <w:rPr>
          <w:snapToGrid w:val="0"/>
          <w:lang w:val="en-GB"/>
        </w:rPr>
        <w:t>simulated purchase</w:t>
      </w:r>
      <w:r w:rsidRPr="00E61D3E">
        <w:rPr>
          <w:snapToGrid w:val="0"/>
          <w:lang w:val="en-GB"/>
        </w:rPr>
        <w:t xml:space="preserve"> should not lead to incitement to commit an offence.</w:t>
      </w:r>
      <w:proofErr w:type="gramEnd"/>
      <w:r w:rsidRPr="00E61D3E">
        <w:rPr>
          <w:snapToGrid w:val="0"/>
          <w:lang w:val="en-GB"/>
        </w:rPr>
        <w:t xml:space="preserve"> Acting contrary to this provision would </w:t>
      </w:r>
      <w:r w:rsidRPr="00E61D3E" w:rsidR="0078636C">
        <w:rPr>
          <w:snapToGrid w:val="0"/>
          <w:lang w:val="en-GB"/>
        </w:rPr>
        <w:t>render</w:t>
      </w:r>
      <w:r w:rsidRPr="00E61D3E">
        <w:rPr>
          <w:snapToGrid w:val="0"/>
          <w:lang w:val="en-GB"/>
        </w:rPr>
        <w:t xml:space="preserve"> unlawful and </w:t>
      </w:r>
      <w:r w:rsidRPr="00E61D3E" w:rsidR="0078636C">
        <w:rPr>
          <w:snapToGrid w:val="0"/>
          <w:lang w:val="en-GB"/>
        </w:rPr>
        <w:t xml:space="preserve">lead to the </w:t>
      </w:r>
      <w:r w:rsidRPr="00E61D3E">
        <w:rPr>
          <w:snapToGrid w:val="0"/>
          <w:lang w:val="en-GB"/>
        </w:rPr>
        <w:t>exclusion of evidence under Articles 9 and 182 § 6 of the Code of Criminal Procedure.</w:t>
      </w:r>
    </w:p>
    <w:p w:rsidRPr="00E61D3E" w:rsidR="00BA5A41" w:rsidP="00E61D3E" w:rsidRDefault="000E3744">
      <w:pPr>
        <w:pStyle w:val="ECHRPara"/>
        <w:rPr>
          <w:snapToGrid w:val="0"/>
          <w:lang w:val="en-GB"/>
        </w:rPr>
      </w:pPr>
      <w:r w:rsidRPr="00E61D3E">
        <w:rPr>
          <w:snapToGrid w:val="0"/>
          <w:lang w:val="en-GB"/>
        </w:rPr>
        <w:fldChar w:fldCharType="begin"/>
      </w:r>
      <w:r w:rsidRPr="00E61D3E">
        <w:rPr>
          <w:snapToGrid w:val="0"/>
          <w:lang w:val="en-GB"/>
        </w:rPr>
        <w:instrText xml:space="preserve"> SEQ level0 \*arabic </w:instrText>
      </w:r>
      <w:r w:rsidRPr="00E61D3E">
        <w:rPr>
          <w:snapToGrid w:val="0"/>
          <w:lang w:val="en-GB"/>
        </w:rPr>
        <w:fldChar w:fldCharType="separate"/>
      </w:r>
      <w:r w:rsidRPr="00E61D3E" w:rsidR="00E61D3E">
        <w:rPr>
          <w:noProof/>
          <w:snapToGrid w:val="0"/>
          <w:lang w:val="en-GB"/>
        </w:rPr>
        <w:t>85</w:t>
      </w:r>
      <w:r w:rsidRPr="00E61D3E">
        <w:rPr>
          <w:snapToGrid w:val="0"/>
          <w:lang w:val="en-GB"/>
        </w:rPr>
        <w:fldChar w:fldCharType="end"/>
      </w:r>
      <w:r w:rsidRPr="00E61D3E">
        <w:rPr>
          <w:snapToGrid w:val="0"/>
          <w:lang w:val="en-GB"/>
        </w:rPr>
        <w:t>.  Under Article 181</w:t>
      </w:r>
      <w:r w:rsidRPr="00E61D3E" w:rsidR="008C552C">
        <w:rPr>
          <w:snapToGrid w:val="0"/>
          <w:lang w:val="en-GB"/>
        </w:rPr>
        <w:t xml:space="preserve"> </w:t>
      </w:r>
      <w:r w:rsidRPr="00E61D3E" w:rsidR="008C552C">
        <w:rPr>
          <w:rFonts w:cstheme="minorHAnsi"/>
          <w:snapToGrid w:val="0"/>
          <w:lang w:val="en-GB"/>
        </w:rPr>
        <w:t>§</w:t>
      </w:r>
      <w:r w:rsidRPr="00E61D3E" w:rsidR="008C552C">
        <w:rPr>
          <w:snapToGrid w:val="0"/>
          <w:lang w:val="en-GB"/>
        </w:rPr>
        <w:t xml:space="preserve"> 2</w:t>
      </w:r>
      <w:r w:rsidRPr="00E61D3E">
        <w:rPr>
          <w:snapToGrid w:val="0"/>
          <w:lang w:val="en-GB"/>
        </w:rPr>
        <w:t xml:space="preserve"> of the Code of Criminal Procedure the use of special investigative measures was allowed with regard to the offence</w:t>
      </w:r>
      <w:r w:rsidRPr="00E61D3E" w:rsidR="00BA5A41">
        <w:rPr>
          <w:snapToGrid w:val="0"/>
          <w:lang w:val="en-GB"/>
        </w:rPr>
        <w:t>s</w:t>
      </w:r>
      <w:r w:rsidRPr="00E61D3E">
        <w:rPr>
          <w:snapToGrid w:val="0"/>
          <w:lang w:val="en-GB"/>
        </w:rPr>
        <w:t xml:space="preserve"> of</w:t>
      </w:r>
      <w:r w:rsidRPr="00E61D3E" w:rsidR="00BA5A41">
        <w:rPr>
          <w:snapToGrid w:val="0"/>
          <w:lang w:val="en-GB"/>
        </w:rPr>
        <w:t xml:space="preserve"> </w:t>
      </w:r>
      <w:r w:rsidRPr="00E61D3E" w:rsidR="000B5677">
        <w:rPr>
          <w:snapToGrid w:val="0"/>
          <w:lang w:val="en-GB"/>
        </w:rPr>
        <w:t>abuse of power and authority, bribe-taking and</w:t>
      </w:r>
      <w:r w:rsidRPr="00E61D3E" w:rsidR="00C42A09">
        <w:rPr>
          <w:snapToGrid w:val="0"/>
          <w:lang w:val="en-GB"/>
        </w:rPr>
        <w:t xml:space="preserve"> offering</w:t>
      </w:r>
      <w:r w:rsidRPr="00E61D3E" w:rsidR="000B5677">
        <w:rPr>
          <w:snapToGrid w:val="0"/>
          <w:lang w:val="en-GB"/>
        </w:rPr>
        <w:t xml:space="preserve"> </w:t>
      </w:r>
      <w:r w:rsidRPr="00E61D3E" w:rsidR="00C42A09">
        <w:rPr>
          <w:snapToGrid w:val="0"/>
          <w:lang w:val="en-GB"/>
        </w:rPr>
        <w:t>bribe</w:t>
      </w:r>
      <w:r w:rsidRPr="00E61D3E" w:rsidR="008C552C">
        <w:rPr>
          <w:snapToGrid w:val="0"/>
          <w:lang w:val="en-GB"/>
        </w:rPr>
        <w:t>s</w:t>
      </w:r>
      <w:r w:rsidRPr="00E61D3E" w:rsidR="00FA0D1E">
        <w:rPr>
          <w:snapToGrid w:val="0"/>
          <w:lang w:val="en-GB"/>
        </w:rPr>
        <w:t>.</w:t>
      </w:r>
    </w:p>
    <w:p w:rsidRPr="00E61D3E" w:rsidR="00415A8F" w:rsidP="00E61D3E" w:rsidRDefault="00FA0D1E">
      <w:pPr>
        <w:pStyle w:val="ECHRPara"/>
        <w:rPr>
          <w:snapToGrid w:val="0"/>
          <w:lang w:val="en-GB"/>
        </w:rPr>
      </w:pPr>
      <w:r w:rsidRPr="00E61D3E">
        <w:rPr>
          <w:snapToGrid w:val="0"/>
          <w:lang w:val="en-GB"/>
        </w:rPr>
        <w:fldChar w:fldCharType="begin"/>
      </w:r>
      <w:r w:rsidRPr="00E61D3E">
        <w:rPr>
          <w:snapToGrid w:val="0"/>
          <w:lang w:val="en-GB"/>
        </w:rPr>
        <w:instrText xml:space="preserve"> SEQ level0 \*arabic </w:instrText>
      </w:r>
      <w:proofErr w:type="gramStart"/>
      <w:r w:rsidRPr="00E61D3E">
        <w:rPr>
          <w:snapToGrid w:val="0"/>
          <w:lang w:val="en-GB"/>
        </w:rPr>
        <w:fldChar w:fldCharType="separate"/>
      </w:r>
      <w:r w:rsidRPr="00E61D3E" w:rsidR="00E61D3E">
        <w:rPr>
          <w:noProof/>
          <w:snapToGrid w:val="0"/>
          <w:lang w:val="en-GB"/>
        </w:rPr>
        <w:t>86</w:t>
      </w:r>
      <w:r w:rsidRPr="00E61D3E">
        <w:rPr>
          <w:snapToGrid w:val="0"/>
          <w:lang w:val="en-GB"/>
        </w:rPr>
        <w:fldChar w:fldCharType="end"/>
      </w:r>
      <w:r w:rsidRPr="00E61D3E">
        <w:rPr>
          <w:snapToGrid w:val="0"/>
          <w:lang w:val="en-GB"/>
        </w:rPr>
        <w:t>.</w:t>
      </w:r>
      <w:proofErr w:type="gramEnd"/>
      <w:r w:rsidRPr="00E61D3E">
        <w:rPr>
          <w:snapToGrid w:val="0"/>
          <w:lang w:val="en-GB"/>
        </w:rPr>
        <w:t xml:space="preserve">  The Code of Criminal Procedure also provided in </w:t>
      </w:r>
      <w:r w:rsidRPr="00E61D3E" w:rsidR="00E462B3">
        <w:rPr>
          <w:snapToGrid w:val="0"/>
          <w:lang w:val="en-GB"/>
        </w:rPr>
        <w:t xml:space="preserve">its </w:t>
      </w:r>
      <w:r w:rsidRPr="00E61D3E">
        <w:rPr>
          <w:snapToGrid w:val="0"/>
          <w:lang w:val="en-GB"/>
        </w:rPr>
        <w:t xml:space="preserve">Article 182 § 2 that the results of special investigative measures </w:t>
      </w:r>
      <w:r w:rsidRPr="00E61D3E" w:rsidR="00E462B3">
        <w:rPr>
          <w:snapToGrid w:val="0"/>
          <w:lang w:val="en-GB"/>
        </w:rPr>
        <w:t xml:space="preserve">must </w:t>
      </w:r>
      <w:r w:rsidRPr="00E61D3E">
        <w:rPr>
          <w:snapToGrid w:val="0"/>
          <w:lang w:val="en-GB"/>
        </w:rPr>
        <w:t>be destroyed</w:t>
      </w:r>
      <w:r w:rsidRPr="00E61D3E" w:rsidR="002A577F">
        <w:rPr>
          <w:snapToGrid w:val="0"/>
          <w:lang w:val="en-GB"/>
        </w:rPr>
        <w:t xml:space="preserve"> under the supervision of an investigating judge</w:t>
      </w:r>
      <w:r w:rsidRPr="00E61D3E">
        <w:rPr>
          <w:snapToGrid w:val="0"/>
          <w:lang w:val="en-GB"/>
        </w:rPr>
        <w:t xml:space="preserve"> if the prosecutor dropped </w:t>
      </w:r>
      <w:r w:rsidRPr="00E61D3E" w:rsidR="00FC007A">
        <w:rPr>
          <w:snapToGrid w:val="0"/>
          <w:lang w:val="en-GB"/>
        </w:rPr>
        <w:t>the charges against a defendant,</w:t>
      </w:r>
      <w:r w:rsidRPr="00E61D3E">
        <w:rPr>
          <w:snapToGrid w:val="0"/>
          <w:lang w:val="en-GB"/>
        </w:rPr>
        <w:t xml:space="preserve"> </w:t>
      </w:r>
      <w:r w:rsidRPr="00E61D3E" w:rsidR="00FC007A">
        <w:rPr>
          <w:snapToGrid w:val="0"/>
          <w:lang w:val="en-GB"/>
        </w:rPr>
        <w:t xml:space="preserve">or </w:t>
      </w:r>
      <w:r w:rsidRPr="00E61D3E">
        <w:rPr>
          <w:snapToGrid w:val="0"/>
          <w:lang w:val="en-GB"/>
        </w:rPr>
        <w:t>if the results were</w:t>
      </w:r>
      <w:r w:rsidRPr="00E61D3E" w:rsidR="00FC007A">
        <w:rPr>
          <w:snapToGrid w:val="0"/>
          <w:lang w:val="en-GB"/>
        </w:rPr>
        <w:t xml:space="preserve"> otherwise</w:t>
      </w:r>
      <w:r w:rsidRPr="00E61D3E">
        <w:rPr>
          <w:snapToGrid w:val="0"/>
          <w:lang w:val="en-GB"/>
        </w:rPr>
        <w:t xml:space="preserve"> not </w:t>
      </w:r>
      <w:r w:rsidRPr="00E61D3E" w:rsidR="002A577F">
        <w:rPr>
          <w:snapToGrid w:val="0"/>
          <w:lang w:val="en-GB"/>
        </w:rPr>
        <w:t xml:space="preserve">relevant </w:t>
      </w:r>
      <w:r w:rsidRPr="00E61D3E">
        <w:rPr>
          <w:snapToGrid w:val="0"/>
          <w:lang w:val="en-GB"/>
        </w:rPr>
        <w:t>for the criminal proceedings.</w:t>
      </w:r>
    </w:p>
    <w:p w:rsidRPr="00E61D3E" w:rsidR="00BF2FFB" w:rsidP="00E61D3E" w:rsidRDefault="001B622E">
      <w:pPr>
        <w:pStyle w:val="ECHRHeading4"/>
        <w:rPr>
          <w:rFonts w:eastAsia="Times New Roman"/>
          <w:lang w:val="en-GB" w:eastAsia="fr-FR"/>
        </w:rPr>
      </w:pPr>
      <w:r w:rsidRPr="00E61D3E">
        <w:rPr>
          <w:rFonts w:eastAsia="Times New Roman"/>
          <w:lang w:val="en-GB" w:eastAsia="fr-FR"/>
        </w:rPr>
        <w:t>(b)  </w:t>
      </w:r>
      <w:r w:rsidRPr="00E61D3E" w:rsidR="00AF39F9">
        <w:rPr>
          <w:rFonts w:eastAsia="Times New Roman"/>
          <w:lang w:val="en-GB" w:eastAsia="fr-FR"/>
        </w:rPr>
        <w:t xml:space="preserve">Other </w:t>
      </w:r>
      <w:r w:rsidRPr="00E61D3E">
        <w:rPr>
          <w:rFonts w:eastAsia="Times New Roman"/>
          <w:lang w:val="en-GB" w:eastAsia="fr-FR"/>
        </w:rPr>
        <w:t>relevant provision</w:t>
      </w:r>
    </w:p>
    <w:p w:rsidRPr="00E61D3E" w:rsidR="00FA5A1C" w:rsidP="00E61D3E" w:rsidRDefault="00FC007A">
      <w:pPr>
        <w:pStyle w:val="ECHRPara"/>
        <w:rPr>
          <w:snapToGrid w:val="0"/>
          <w:lang w:val="en-GB"/>
        </w:rPr>
      </w:pPr>
      <w:r w:rsidRPr="00E61D3E">
        <w:rPr>
          <w:snapToGrid w:val="0"/>
          <w:lang w:val="en-GB"/>
        </w:rPr>
        <w:fldChar w:fldCharType="begin"/>
      </w:r>
      <w:r w:rsidRPr="00E61D3E">
        <w:rPr>
          <w:snapToGrid w:val="0"/>
          <w:lang w:val="en-GB"/>
        </w:rPr>
        <w:instrText xml:space="preserve"> SEQ level0 \*arabic </w:instrText>
      </w:r>
      <w:r w:rsidRPr="00E61D3E">
        <w:rPr>
          <w:snapToGrid w:val="0"/>
          <w:lang w:val="en-GB"/>
        </w:rPr>
        <w:fldChar w:fldCharType="separate"/>
      </w:r>
      <w:r w:rsidRPr="00E61D3E" w:rsidR="00E61D3E">
        <w:rPr>
          <w:noProof/>
          <w:snapToGrid w:val="0"/>
          <w:lang w:val="en-GB"/>
        </w:rPr>
        <w:t>87</w:t>
      </w:r>
      <w:r w:rsidRPr="00E61D3E">
        <w:rPr>
          <w:snapToGrid w:val="0"/>
          <w:lang w:val="en-GB"/>
        </w:rPr>
        <w:fldChar w:fldCharType="end"/>
      </w:r>
      <w:r w:rsidRPr="00E61D3E">
        <w:rPr>
          <w:snapToGrid w:val="0"/>
          <w:lang w:val="en-GB"/>
        </w:rPr>
        <w:t>.  </w:t>
      </w:r>
      <w:r w:rsidRPr="00E61D3E" w:rsidR="00931505">
        <w:rPr>
          <w:snapToGrid w:val="0"/>
          <w:lang w:val="en-GB"/>
        </w:rPr>
        <w:t>Article</w:t>
      </w:r>
      <w:r w:rsidRPr="00E61D3E" w:rsidR="00A771CF">
        <w:rPr>
          <w:snapToGrid w:val="0"/>
          <w:lang w:val="en-GB"/>
        </w:rPr>
        <w:t>s 8 and</w:t>
      </w:r>
      <w:r w:rsidRPr="00E61D3E" w:rsidR="00931505">
        <w:rPr>
          <w:snapToGrid w:val="0"/>
          <w:lang w:val="en-GB"/>
        </w:rPr>
        <w:t xml:space="preserve"> 68 of the </w:t>
      </w:r>
      <w:r w:rsidRPr="00E61D3E" w:rsidR="00FA5A1C">
        <w:rPr>
          <w:snapToGrid w:val="0"/>
          <w:lang w:val="en-GB"/>
        </w:rPr>
        <w:t>Code of Criminal Procedure provided:</w:t>
      </w:r>
    </w:p>
    <w:p w:rsidRPr="00E61D3E" w:rsidR="00A771CF" w:rsidP="00E61D3E" w:rsidRDefault="00A771CF">
      <w:pPr>
        <w:pStyle w:val="ECHRTitleCentre3"/>
        <w:rPr>
          <w:snapToGrid w:val="0"/>
          <w:lang w:val="en-GB"/>
        </w:rPr>
      </w:pPr>
      <w:r w:rsidRPr="00E61D3E">
        <w:rPr>
          <w:snapToGrid w:val="0"/>
          <w:lang w:val="en-GB"/>
        </w:rPr>
        <w:t>Article 8</w:t>
      </w:r>
    </w:p>
    <w:p w:rsidRPr="00E61D3E" w:rsidR="00A771CF" w:rsidP="00E61D3E" w:rsidRDefault="00A771CF">
      <w:pPr>
        <w:pStyle w:val="ECHRParaQuote"/>
        <w:rPr>
          <w:lang w:val="en-GB" w:bidi="en-US"/>
        </w:rPr>
      </w:pPr>
      <w:r w:rsidRPr="00E61D3E">
        <w:rPr>
          <w:lang w:val="en-GB" w:bidi="en-US"/>
        </w:rPr>
        <w:t xml:space="preserve">“(1) </w:t>
      </w:r>
      <w:proofErr w:type="gramStart"/>
      <w:r w:rsidRPr="00E61D3E">
        <w:rPr>
          <w:lang w:val="en-GB" w:bidi="en-US"/>
        </w:rPr>
        <w:t>The</w:t>
      </w:r>
      <w:proofErr w:type="gramEnd"/>
      <w:r w:rsidRPr="00E61D3E">
        <w:rPr>
          <w:lang w:val="en-GB" w:bidi="en-US"/>
        </w:rPr>
        <w:t xml:space="preserve"> court and other State bodies participating in the criminal proceedings shall examine and establish with equal care the facts against the accused and those in his or her favour </w:t>
      </w:r>
      <w:r w:rsidRPr="00E61D3E" w:rsidR="00B000BD">
        <w:rPr>
          <w:lang w:val="en-GB" w:bidi="en-US"/>
        </w:rPr>
        <w:t>...</w:t>
      </w:r>
      <w:r w:rsidRPr="00E61D3E">
        <w:rPr>
          <w:lang w:val="en-GB" w:bidi="en-US"/>
        </w:rPr>
        <w:t>”</w:t>
      </w:r>
    </w:p>
    <w:p w:rsidRPr="00E61D3E" w:rsidR="00A771CF" w:rsidP="00E61D3E" w:rsidRDefault="00A771CF">
      <w:pPr>
        <w:pStyle w:val="ECHRTitleCentre3"/>
        <w:rPr>
          <w:snapToGrid w:val="0"/>
          <w:lang w:val="en-GB"/>
        </w:rPr>
      </w:pPr>
      <w:r w:rsidRPr="00E61D3E">
        <w:rPr>
          <w:snapToGrid w:val="0"/>
          <w:lang w:val="en-GB"/>
        </w:rPr>
        <w:t>Article 68</w:t>
      </w:r>
    </w:p>
    <w:p w:rsidRPr="00E61D3E" w:rsidR="00BF2FFB" w:rsidP="00E61D3E" w:rsidRDefault="00FA5A1C">
      <w:pPr>
        <w:pStyle w:val="ECHRParaQuote"/>
        <w:rPr>
          <w:snapToGrid w:val="0"/>
          <w:lang w:val="en-GB"/>
        </w:rPr>
      </w:pPr>
      <w:r w:rsidRPr="00E61D3E">
        <w:rPr>
          <w:snapToGrid w:val="0"/>
          <w:lang w:val="en-GB"/>
        </w:rPr>
        <w:t xml:space="preserve">“Following the request of the competent prosecutor for the institution of criminal proceedings or after the investigating judge, before the adoption of the decision on </w:t>
      </w:r>
      <w:r w:rsidRPr="00E61D3E" w:rsidR="00931505">
        <w:rPr>
          <w:snapToGrid w:val="0"/>
          <w:lang w:val="en-GB"/>
        </w:rPr>
        <w:t xml:space="preserve">the </w:t>
      </w:r>
      <w:r w:rsidRPr="00E61D3E">
        <w:rPr>
          <w:snapToGrid w:val="0"/>
          <w:lang w:val="en-GB"/>
        </w:rPr>
        <w:t>opening of an investigation,</w:t>
      </w:r>
      <w:r w:rsidRPr="00E61D3E" w:rsidR="00931505">
        <w:rPr>
          <w:snapToGrid w:val="0"/>
          <w:lang w:val="en-GB"/>
        </w:rPr>
        <w:t xml:space="preserve"> has taken</w:t>
      </w:r>
      <w:r w:rsidRPr="00E61D3E">
        <w:rPr>
          <w:snapToGrid w:val="0"/>
          <w:lang w:val="en-GB"/>
        </w:rPr>
        <w:t xml:space="preserve"> certain investigative actions, the defence lawyer has the right </w:t>
      </w:r>
      <w:r w:rsidRPr="00E61D3E" w:rsidR="00931505">
        <w:rPr>
          <w:snapToGrid w:val="0"/>
          <w:lang w:val="en-GB"/>
        </w:rPr>
        <w:t xml:space="preserve">to </w:t>
      </w:r>
      <w:r w:rsidRPr="00E61D3E">
        <w:rPr>
          <w:snapToGrid w:val="0"/>
          <w:lang w:val="en-GB"/>
        </w:rPr>
        <w:t>examin</w:t>
      </w:r>
      <w:r w:rsidRPr="00E61D3E" w:rsidR="009C0AE7">
        <w:rPr>
          <w:snapToGrid w:val="0"/>
          <w:lang w:val="en-GB"/>
        </w:rPr>
        <w:t>e</w:t>
      </w:r>
      <w:r w:rsidRPr="00E61D3E">
        <w:rPr>
          <w:snapToGrid w:val="0"/>
          <w:lang w:val="en-GB"/>
        </w:rPr>
        <w:t xml:space="preserve"> the case file and the obtained material which serves for the establishment of facts [in the proceedings].”</w:t>
      </w:r>
    </w:p>
    <w:p w:rsidRPr="00E61D3E" w:rsidR="00FA5A1C" w:rsidP="00E61D3E" w:rsidRDefault="00FC007A">
      <w:pPr>
        <w:pStyle w:val="ECHRPara"/>
        <w:rPr>
          <w:snapToGrid w:val="0"/>
          <w:lang w:val="en-GB"/>
        </w:rPr>
      </w:pPr>
      <w:r w:rsidRPr="00E61D3E">
        <w:rPr>
          <w:snapToGrid w:val="0"/>
          <w:lang w:val="en-GB"/>
        </w:rPr>
        <w:fldChar w:fldCharType="begin"/>
      </w:r>
      <w:r w:rsidRPr="00E61D3E">
        <w:rPr>
          <w:snapToGrid w:val="0"/>
          <w:lang w:val="en-GB"/>
        </w:rPr>
        <w:instrText xml:space="preserve"> SEQ level0 \*arabic </w:instrText>
      </w:r>
      <w:r w:rsidRPr="00E61D3E">
        <w:rPr>
          <w:snapToGrid w:val="0"/>
          <w:lang w:val="en-GB"/>
        </w:rPr>
        <w:fldChar w:fldCharType="separate"/>
      </w:r>
      <w:r w:rsidRPr="00E61D3E" w:rsidR="00E61D3E">
        <w:rPr>
          <w:noProof/>
          <w:snapToGrid w:val="0"/>
          <w:lang w:val="en-GB"/>
        </w:rPr>
        <w:t>88</w:t>
      </w:r>
      <w:r w:rsidRPr="00E61D3E">
        <w:rPr>
          <w:snapToGrid w:val="0"/>
          <w:lang w:val="en-GB"/>
        </w:rPr>
        <w:fldChar w:fldCharType="end"/>
      </w:r>
      <w:r w:rsidRPr="00E61D3E">
        <w:rPr>
          <w:snapToGrid w:val="0"/>
          <w:lang w:val="en-GB"/>
        </w:rPr>
        <w:t>.  </w:t>
      </w:r>
      <w:r w:rsidRPr="00E61D3E" w:rsidR="00FA5A1C">
        <w:rPr>
          <w:snapToGrid w:val="0"/>
          <w:lang w:val="en-GB"/>
        </w:rPr>
        <w:t>The relevant part of Article 155 of the Code of Criminal Procedure provide</w:t>
      </w:r>
      <w:r w:rsidRPr="00E61D3E" w:rsidR="002129F8">
        <w:rPr>
          <w:snapToGrid w:val="0"/>
          <w:lang w:val="en-GB"/>
        </w:rPr>
        <w:t>d</w:t>
      </w:r>
      <w:r w:rsidRPr="00E61D3E" w:rsidR="00FA5A1C">
        <w:rPr>
          <w:snapToGrid w:val="0"/>
          <w:lang w:val="en-GB"/>
        </w:rPr>
        <w:t>:</w:t>
      </w:r>
    </w:p>
    <w:p w:rsidRPr="00E61D3E" w:rsidR="00FA5A1C" w:rsidP="00E61D3E" w:rsidRDefault="00FA5A1C">
      <w:pPr>
        <w:pStyle w:val="ECHRParaQuote"/>
        <w:rPr>
          <w:snapToGrid w:val="0"/>
          <w:lang w:val="en-GB"/>
        </w:rPr>
      </w:pPr>
      <w:r w:rsidRPr="00E61D3E">
        <w:rPr>
          <w:snapToGrid w:val="0"/>
          <w:lang w:val="en-GB"/>
        </w:rPr>
        <w:t xml:space="preserve">“(1) </w:t>
      </w:r>
      <w:proofErr w:type="gramStart"/>
      <w:r w:rsidRPr="00E61D3E">
        <w:rPr>
          <w:snapToGrid w:val="0"/>
          <w:lang w:val="en-GB"/>
        </w:rPr>
        <w:t>Anyone</w:t>
      </w:r>
      <w:proofErr w:type="gramEnd"/>
      <w:r w:rsidRPr="00E61D3E">
        <w:rPr>
          <w:snapToGrid w:val="0"/>
          <w:lang w:val="en-GB"/>
        </w:rPr>
        <w:t>, in whose justified interest it is, can be allowed to inspect</w:t>
      </w:r>
      <w:r w:rsidRPr="00E61D3E" w:rsidR="00066514">
        <w:rPr>
          <w:snapToGrid w:val="0"/>
          <w:lang w:val="en-GB"/>
        </w:rPr>
        <w:t>, transcribe or</w:t>
      </w:r>
      <w:r w:rsidRPr="00E61D3E">
        <w:rPr>
          <w:snapToGrid w:val="0"/>
          <w:lang w:val="en-GB"/>
        </w:rPr>
        <w:t xml:space="preserve"> copy the </w:t>
      </w:r>
      <w:r w:rsidRPr="00E61D3E" w:rsidR="002129F8">
        <w:rPr>
          <w:snapToGrid w:val="0"/>
          <w:lang w:val="en-GB"/>
        </w:rPr>
        <w:t xml:space="preserve">relevant </w:t>
      </w:r>
      <w:r w:rsidRPr="00E61D3E">
        <w:rPr>
          <w:snapToGrid w:val="0"/>
          <w:lang w:val="en-GB"/>
        </w:rPr>
        <w:t>criminal case files.</w:t>
      </w:r>
    </w:p>
    <w:p w:rsidRPr="00E61D3E" w:rsidR="00FA5A1C" w:rsidP="00E61D3E" w:rsidRDefault="00B000BD">
      <w:pPr>
        <w:pStyle w:val="ECHRParaQuote"/>
        <w:rPr>
          <w:snapToGrid w:val="0"/>
          <w:lang w:val="en-GB"/>
        </w:rPr>
      </w:pPr>
      <w:r w:rsidRPr="00E61D3E">
        <w:rPr>
          <w:snapToGrid w:val="0"/>
          <w:lang w:val="en-GB"/>
        </w:rPr>
        <w:t>...</w:t>
      </w:r>
    </w:p>
    <w:p w:rsidRPr="00E61D3E" w:rsidR="00FA5A1C" w:rsidP="00E61D3E" w:rsidRDefault="00FA5A1C">
      <w:pPr>
        <w:pStyle w:val="ECHRParaQuote"/>
        <w:rPr>
          <w:snapToGrid w:val="0"/>
          <w:lang w:val="en-GB"/>
        </w:rPr>
      </w:pPr>
      <w:r w:rsidRPr="00E61D3E">
        <w:rPr>
          <w:snapToGrid w:val="0"/>
          <w:lang w:val="en-GB"/>
        </w:rPr>
        <w:t xml:space="preserve">(5) The accused has the right to </w:t>
      </w:r>
      <w:r w:rsidRPr="00E61D3E" w:rsidR="00FE5EBC">
        <w:rPr>
          <w:snapToGrid w:val="0"/>
          <w:lang w:val="en-GB"/>
        </w:rPr>
        <w:t>inspect, transcribe and</w:t>
      </w:r>
      <w:r w:rsidRPr="00E61D3E" w:rsidR="00066514">
        <w:rPr>
          <w:snapToGrid w:val="0"/>
          <w:lang w:val="en-GB"/>
        </w:rPr>
        <w:t xml:space="preserve"> copy files and objects which serve for the establishment of facts in the proceedings.”</w:t>
      </w:r>
    </w:p>
    <w:p w:rsidRPr="00E61D3E" w:rsidR="00BF2FFB" w:rsidP="00E61D3E" w:rsidRDefault="002A577F">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89</w:t>
      </w:r>
      <w:r w:rsidRPr="00E61D3E">
        <w:rPr>
          <w:lang w:val="en-GB"/>
        </w:rPr>
        <w:fldChar w:fldCharType="end"/>
      </w:r>
      <w:r w:rsidRPr="00E61D3E">
        <w:rPr>
          <w:lang w:val="en-GB"/>
        </w:rPr>
        <w:t>.  On 18 December 2008 a new Code of Criminal Procedure was enacted (Official Gazette, nos. 152/2008, with further amendments).</w:t>
      </w:r>
      <w:r w:rsidRPr="00E61D3E" w:rsidR="00E14FC0">
        <w:rPr>
          <w:lang w:val="en-GB"/>
        </w:rPr>
        <w:t xml:space="preserve"> Part of it came into force in July 2009 and it was fully applicable on 1 September 2011. However, it</w:t>
      </w:r>
      <w:r w:rsidRPr="00E61D3E">
        <w:rPr>
          <w:lang w:val="en-GB"/>
        </w:rPr>
        <w:t xml:space="preserve"> did not apply to criminal proceedings instituted under the 1997 Code of Criminal Procedure (see paragraphs 83-88 above), for which that Code remained applicable.</w:t>
      </w:r>
    </w:p>
    <w:p w:rsidRPr="00E61D3E" w:rsidR="002A577F" w:rsidP="00E61D3E" w:rsidRDefault="00606621">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90</w:t>
      </w:r>
      <w:r w:rsidRPr="00E61D3E">
        <w:rPr>
          <w:lang w:val="en-GB"/>
        </w:rPr>
        <w:fldChar w:fldCharType="end"/>
      </w:r>
      <w:r w:rsidRPr="00E61D3E">
        <w:rPr>
          <w:lang w:val="en-GB"/>
        </w:rPr>
        <w:t>.  </w:t>
      </w:r>
      <w:r w:rsidRPr="00E61D3E" w:rsidR="002A577F">
        <w:rPr>
          <w:lang w:val="en-GB"/>
        </w:rPr>
        <w:t xml:space="preserve">Article 338 of the 2008 </w:t>
      </w:r>
      <w:r w:rsidRPr="00E61D3E" w:rsidR="003D1B90">
        <w:rPr>
          <w:lang w:val="en-GB"/>
        </w:rPr>
        <w:t xml:space="preserve">Code of </w:t>
      </w:r>
      <w:r w:rsidRPr="00E61D3E" w:rsidR="002A577F">
        <w:rPr>
          <w:lang w:val="en-GB"/>
        </w:rPr>
        <w:t>Criminal Procedure provides that the original recordings and the relevant documentation concerning the use of special investigative measures shall be kept by the State Attorney</w:t>
      </w:r>
      <w:r w:rsidRPr="00E61D3E" w:rsidR="00E61D3E">
        <w:rPr>
          <w:lang w:val="en-GB"/>
        </w:rPr>
        <w:t>’</w:t>
      </w:r>
      <w:r w:rsidRPr="00E61D3E" w:rsidR="002A577F">
        <w:rPr>
          <w:lang w:val="en-GB"/>
        </w:rPr>
        <w:t>s Office. Upon a request of the State Attorney</w:t>
      </w:r>
      <w:r w:rsidRPr="00E61D3E" w:rsidR="00E61D3E">
        <w:rPr>
          <w:lang w:val="en-GB"/>
        </w:rPr>
        <w:t>’</w:t>
      </w:r>
      <w:r w:rsidRPr="00E61D3E" w:rsidR="002A577F">
        <w:rPr>
          <w:lang w:val="en-GB"/>
        </w:rPr>
        <w:t>s Office, the investigating judge</w:t>
      </w:r>
      <w:r w:rsidRPr="00E61D3E" w:rsidR="00D54E50">
        <w:rPr>
          <w:lang w:val="en-GB"/>
        </w:rPr>
        <w:t>, with the assistance of an expert,</w:t>
      </w:r>
      <w:r w:rsidRPr="00E61D3E" w:rsidR="002A577F">
        <w:rPr>
          <w:lang w:val="en-GB"/>
        </w:rPr>
        <w:t xml:space="preserve"> shall</w:t>
      </w:r>
      <w:r w:rsidRPr="00E61D3E" w:rsidR="00D54E50">
        <w:rPr>
          <w:lang w:val="en-GB"/>
        </w:rPr>
        <w:t xml:space="preserve"> examine and identify the part of the original recordings relevant for the case at issue. Upon the request of a defendant, the investigating judge shall allow him or her to inspect the recordings or the documentation and the defendant then has the right to ask during the trial that certain part</w:t>
      </w:r>
      <w:r w:rsidRPr="00E61D3E" w:rsidR="003D1B90">
        <w:rPr>
          <w:lang w:val="en-GB"/>
        </w:rPr>
        <w:t>s</w:t>
      </w:r>
      <w:r w:rsidRPr="00E61D3E" w:rsidR="00D54E50">
        <w:rPr>
          <w:lang w:val="en-GB"/>
        </w:rPr>
        <w:t xml:space="preserve"> of the recordings or documentation be examined.</w:t>
      </w:r>
    </w:p>
    <w:p w:rsidRPr="00E61D3E" w:rsidR="000B5677" w:rsidP="00E61D3E" w:rsidRDefault="000B5677">
      <w:pPr>
        <w:pStyle w:val="ECHRHeading3"/>
        <w:rPr>
          <w:lang w:val="en-GB" w:eastAsia="fr-FR"/>
        </w:rPr>
      </w:pPr>
      <w:r w:rsidRPr="00E61D3E">
        <w:rPr>
          <w:lang w:val="en-GB" w:eastAsia="fr-FR"/>
        </w:rPr>
        <w:t>4.   Office for the Suppression of Corruption and Organised Crime</w:t>
      </w:r>
      <w:r w:rsidRPr="00E61D3E" w:rsidR="00D62905">
        <w:rPr>
          <w:lang w:val="en-GB" w:eastAsia="fr-FR"/>
        </w:rPr>
        <w:t xml:space="preserve"> Act</w:t>
      </w:r>
    </w:p>
    <w:p w:rsidRPr="00E61D3E" w:rsidR="00E31FBB" w:rsidP="00E61D3E" w:rsidRDefault="000B5677">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91</w:t>
      </w:r>
      <w:r w:rsidRPr="00E61D3E">
        <w:rPr>
          <w:lang w:val="en-GB"/>
        </w:rPr>
        <w:fldChar w:fldCharType="end"/>
      </w:r>
      <w:r w:rsidRPr="00E61D3E">
        <w:rPr>
          <w:lang w:val="en-GB"/>
        </w:rPr>
        <w:t>.  </w:t>
      </w:r>
      <w:r w:rsidRPr="00E61D3E" w:rsidR="00E31FBB">
        <w:rPr>
          <w:lang w:val="en-GB"/>
        </w:rPr>
        <w:t>T</w:t>
      </w:r>
      <w:r w:rsidRPr="00E61D3E">
        <w:rPr>
          <w:lang w:val="en-GB"/>
        </w:rPr>
        <w:t>he Office for the Suppression of Corruption a</w:t>
      </w:r>
      <w:r w:rsidRPr="00E61D3E" w:rsidR="00E31FBB">
        <w:rPr>
          <w:lang w:val="en-GB"/>
        </w:rPr>
        <w:t xml:space="preserve">nd Organised Crime </w:t>
      </w:r>
      <w:r w:rsidRPr="00E61D3E" w:rsidR="00D62905">
        <w:rPr>
          <w:lang w:val="en-GB"/>
        </w:rPr>
        <w:t xml:space="preserve">Act </w:t>
      </w:r>
      <w:r w:rsidRPr="00E61D3E" w:rsidR="00E31FBB">
        <w:rPr>
          <w:lang w:val="en-GB"/>
        </w:rPr>
        <w:t>(the “</w:t>
      </w:r>
      <w:r w:rsidRPr="00E61D3E" w:rsidR="00D20A34">
        <w:rPr>
          <w:lang w:val="en-GB"/>
        </w:rPr>
        <w:t xml:space="preserve">OSCOC </w:t>
      </w:r>
      <w:r w:rsidRPr="00E61D3E" w:rsidR="00326A3C">
        <w:rPr>
          <w:lang w:val="en-GB"/>
        </w:rPr>
        <w:t>Act”</w:t>
      </w:r>
      <w:r w:rsidRPr="00E61D3E" w:rsidR="00E31FBB">
        <w:rPr>
          <w:lang w:val="en-GB"/>
        </w:rPr>
        <w:t xml:space="preserve">, </w:t>
      </w:r>
      <w:r w:rsidRPr="00E61D3E">
        <w:rPr>
          <w:lang w:val="en-GB"/>
        </w:rPr>
        <w:t>Official Gazette nos. 88/</w:t>
      </w:r>
      <w:r w:rsidRPr="00E61D3E" w:rsidR="00E31FBB">
        <w:rPr>
          <w:lang w:val="en-GB"/>
        </w:rPr>
        <w:t>2001, 12/2002, 33/2005, 48/2005 and</w:t>
      </w:r>
      <w:r w:rsidRPr="00E61D3E">
        <w:rPr>
          <w:lang w:val="en-GB"/>
        </w:rPr>
        <w:t xml:space="preserve"> 76/2007)</w:t>
      </w:r>
      <w:r w:rsidRPr="00E61D3E" w:rsidR="00E31FBB">
        <w:rPr>
          <w:lang w:val="en-GB"/>
        </w:rPr>
        <w:t xml:space="preserve">, as applicable at the relevant time, in </w:t>
      </w:r>
      <w:r w:rsidRPr="00E61D3E" w:rsidR="00D62905">
        <w:rPr>
          <w:lang w:val="en-GB"/>
        </w:rPr>
        <w:t xml:space="preserve">its </w:t>
      </w:r>
      <w:r w:rsidRPr="00E61D3E" w:rsidR="00E31FBB">
        <w:rPr>
          <w:lang w:val="en-GB"/>
        </w:rPr>
        <w:t xml:space="preserve">section 41 referred back to the relevant provisions of the Code of Criminal Procedure and provided </w:t>
      </w:r>
      <w:r w:rsidRPr="00E61D3E" w:rsidR="00D62905">
        <w:rPr>
          <w:lang w:val="en-GB"/>
        </w:rPr>
        <w:t xml:space="preserve">for </w:t>
      </w:r>
      <w:r w:rsidRPr="00E61D3E" w:rsidR="00E31FBB">
        <w:rPr>
          <w:lang w:val="en-GB"/>
        </w:rPr>
        <w:t xml:space="preserve">two additional </w:t>
      </w:r>
      <w:r w:rsidRPr="00E61D3E" w:rsidR="00CD2AC1">
        <w:rPr>
          <w:lang w:val="en-GB"/>
        </w:rPr>
        <w:t xml:space="preserve">special investigative measures: simulation of business services and simulation of business contracts. </w:t>
      </w:r>
      <w:r w:rsidRPr="00E61D3E" w:rsidR="00E31FBB">
        <w:rPr>
          <w:lang w:val="en-GB"/>
        </w:rPr>
        <w:t>The</w:t>
      </w:r>
      <w:r w:rsidRPr="00E61D3E" w:rsidR="00E31FBB">
        <w:t xml:space="preserve"> </w:t>
      </w:r>
      <w:r w:rsidRPr="00E61D3E" w:rsidR="00D20A34">
        <w:rPr>
          <w:lang w:val="en-GB"/>
        </w:rPr>
        <w:t xml:space="preserve">OSCOC </w:t>
      </w:r>
      <w:r w:rsidRPr="00E61D3E" w:rsidR="00326A3C">
        <w:rPr>
          <w:lang w:val="en-GB"/>
        </w:rPr>
        <w:t>Act also</w:t>
      </w:r>
      <w:r w:rsidRPr="00E61D3E" w:rsidR="00E31FBB">
        <w:rPr>
          <w:lang w:val="en-GB"/>
        </w:rPr>
        <w:t xml:space="preserve"> provided for a somewhat different procedure for the supervision of execution of secret surveillance orders</w:t>
      </w:r>
      <w:r w:rsidRPr="00E61D3E" w:rsidR="00B81487">
        <w:rPr>
          <w:lang w:val="en-GB"/>
        </w:rPr>
        <w:t xml:space="preserve">. In particular, the police </w:t>
      </w:r>
      <w:r w:rsidRPr="00E61D3E" w:rsidR="00D62905">
        <w:rPr>
          <w:lang w:val="en-GB"/>
        </w:rPr>
        <w:t xml:space="preserve">were </w:t>
      </w:r>
      <w:r w:rsidRPr="00E61D3E" w:rsidR="00E31FBB">
        <w:rPr>
          <w:lang w:val="en-GB"/>
        </w:rPr>
        <w:t>required to submit daily repo</w:t>
      </w:r>
      <w:r w:rsidRPr="00E61D3E" w:rsidR="00B81487">
        <w:rPr>
          <w:lang w:val="en-GB"/>
        </w:rPr>
        <w:t>rts to the investigating judge concerning the course of the investigation.</w:t>
      </w:r>
    </w:p>
    <w:p w:rsidRPr="00E61D3E" w:rsidR="000B5677" w:rsidP="00E61D3E" w:rsidRDefault="00B81487">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92</w:t>
      </w:r>
      <w:r w:rsidRPr="00E61D3E">
        <w:rPr>
          <w:lang w:val="en-GB"/>
        </w:rPr>
        <w:fldChar w:fldCharType="end"/>
      </w:r>
      <w:r w:rsidRPr="00E61D3E">
        <w:rPr>
          <w:lang w:val="en-GB"/>
        </w:rPr>
        <w:t>.  </w:t>
      </w:r>
      <w:r w:rsidRPr="00E61D3E" w:rsidR="00D62905">
        <w:rPr>
          <w:lang w:val="en-GB"/>
        </w:rPr>
        <w:t>S</w:t>
      </w:r>
      <w:r w:rsidRPr="00E61D3E">
        <w:rPr>
          <w:lang w:val="en-GB"/>
        </w:rPr>
        <w:t xml:space="preserve">ection 42(7) </w:t>
      </w:r>
      <w:r w:rsidRPr="00E61D3E" w:rsidR="00D62905">
        <w:rPr>
          <w:lang w:val="en-GB"/>
        </w:rPr>
        <w:t xml:space="preserve">of </w:t>
      </w:r>
      <w:r w:rsidRPr="00E61D3E">
        <w:rPr>
          <w:lang w:val="en-GB"/>
        </w:rPr>
        <w:t xml:space="preserve">the </w:t>
      </w:r>
      <w:r w:rsidRPr="00E61D3E" w:rsidR="00D20A34">
        <w:rPr>
          <w:lang w:val="en-GB"/>
        </w:rPr>
        <w:t>OSCOC Act</w:t>
      </w:r>
      <w:r w:rsidRPr="00E61D3E" w:rsidR="00BF2FFB">
        <w:rPr>
          <w:lang w:val="en-GB"/>
        </w:rPr>
        <w:t xml:space="preserve"> </w:t>
      </w:r>
      <w:r w:rsidRPr="00E61D3E">
        <w:rPr>
          <w:lang w:val="en-GB"/>
        </w:rPr>
        <w:t>provide</w:t>
      </w:r>
      <w:r w:rsidRPr="00E61D3E" w:rsidR="00D62905">
        <w:rPr>
          <w:lang w:val="en-GB"/>
        </w:rPr>
        <w:t>d</w:t>
      </w:r>
      <w:r w:rsidRPr="00E61D3E">
        <w:rPr>
          <w:lang w:val="en-GB"/>
        </w:rPr>
        <w:t xml:space="preserve"> that if within six months </w:t>
      </w:r>
      <w:r w:rsidRPr="00E61D3E" w:rsidR="00D62905">
        <w:rPr>
          <w:lang w:val="en-GB"/>
        </w:rPr>
        <w:t xml:space="preserve">of </w:t>
      </w:r>
      <w:r w:rsidRPr="00E61D3E">
        <w:rPr>
          <w:lang w:val="en-GB"/>
        </w:rPr>
        <w:t>the termination of the secret surveillance</w:t>
      </w:r>
      <w:r w:rsidRPr="00E61D3E" w:rsidR="00D62905">
        <w:rPr>
          <w:lang w:val="en-GB"/>
        </w:rPr>
        <w:t xml:space="preserve"> operation</w:t>
      </w:r>
      <w:r w:rsidRPr="00E61D3E">
        <w:rPr>
          <w:lang w:val="en-GB"/>
        </w:rPr>
        <w:t xml:space="preserve"> criminal proceedings </w:t>
      </w:r>
      <w:r w:rsidRPr="00E61D3E" w:rsidR="00D62905">
        <w:rPr>
          <w:lang w:val="en-GB"/>
        </w:rPr>
        <w:t xml:space="preserve">had </w:t>
      </w:r>
      <w:r w:rsidRPr="00E61D3E">
        <w:rPr>
          <w:lang w:val="en-GB"/>
        </w:rPr>
        <w:t>not</w:t>
      </w:r>
      <w:r w:rsidRPr="00E61D3E" w:rsidR="00D62905">
        <w:rPr>
          <w:lang w:val="en-GB"/>
        </w:rPr>
        <w:t xml:space="preserve"> been</w:t>
      </w:r>
      <w:r w:rsidRPr="00E61D3E">
        <w:rPr>
          <w:lang w:val="en-GB"/>
        </w:rPr>
        <w:t xml:space="preserve"> instituted against the individual under surveillance</w:t>
      </w:r>
      <w:r w:rsidRPr="00E61D3E" w:rsidR="00D62905">
        <w:rPr>
          <w:lang w:val="en-GB"/>
        </w:rPr>
        <w:t>,</w:t>
      </w:r>
      <w:r w:rsidRPr="00E61D3E">
        <w:rPr>
          <w:lang w:val="en-GB"/>
        </w:rPr>
        <w:t xml:space="preserve"> all the material</w:t>
      </w:r>
      <w:r w:rsidRPr="00E61D3E" w:rsidR="00D62905">
        <w:rPr>
          <w:lang w:val="en-GB"/>
        </w:rPr>
        <w:t xml:space="preserve"> gathered</w:t>
      </w:r>
      <w:r w:rsidRPr="00E61D3E">
        <w:rPr>
          <w:lang w:val="en-GB"/>
        </w:rPr>
        <w:t xml:space="preserve"> must be destroyed.</w:t>
      </w:r>
    </w:p>
    <w:p w:rsidRPr="00E61D3E" w:rsidR="000E3744" w:rsidP="00E61D3E" w:rsidRDefault="000E3744">
      <w:pPr>
        <w:pStyle w:val="ECHRHeading2"/>
        <w:rPr>
          <w:lang w:val="en-GB"/>
        </w:rPr>
      </w:pPr>
      <w:r w:rsidRPr="00E61D3E">
        <w:rPr>
          <w:lang w:val="en-GB"/>
        </w:rPr>
        <w:t>B.  Relevant practice</w:t>
      </w:r>
    </w:p>
    <w:p w:rsidRPr="00E61D3E" w:rsidR="000E3744" w:rsidP="00E61D3E" w:rsidRDefault="000E3744">
      <w:pPr>
        <w:pStyle w:val="ECHRHeading3"/>
        <w:rPr>
          <w:lang w:val="en-GB" w:eastAsia="fr-FR"/>
        </w:rPr>
      </w:pPr>
      <w:r w:rsidRPr="00E61D3E">
        <w:rPr>
          <w:lang w:val="en-GB" w:eastAsia="fr-FR"/>
        </w:rPr>
        <w:t>1.  </w:t>
      </w:r>
      <w:r w:rsidRPr="00E61D3E" w:rsidR="00C76B20">
        <w:rPr>
          <w:lang w:val="en-GB" w:eastAsia="fr-FR"/>
        </w:rPr>
        <w:t>R</w:t>
      </w:r>
      <w:r w:rsidRPr="00E61D3E">
        <w:rPr>
          <w:lang w:val="en-GB" w:eastAsia="fr-FR"/>
        </w:rPr>
        <w:t>elevant practice concerning the use of</w:t>
      </w:r>
      <w:r w:rsidRPr="00E61D3E">
        <w:t xml:space="preserve"> </w:t>
      </w:r>
      <w:r w:rsidRPr="00E61D3E">
        <w:rPr>
          <w:lang w:val="en-GB" w:eastAsia="fr-FR"/>
        </w:rPr>
        <w:t>special investigative measures in criminal proceedings</w:t>
      </w:r>
    </w:p>
    <w:p w:rsidRPr="00E61D3E" w:rsidR="000E3744" w:rsidP="00E61D3E" w:rsidRDefault="000E3744">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93</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The relevant practice concerning the use of special investigative measures in criminal proceedings in general and with regard to secret surveillance</w:t>
      </w:r>
      <w:r w:rsidRPr="00E61D3E" w:rsidR="00C76B20">
        <w:rPr>
          <w:rFonts w:ascii="Times New Roman" w:hAnsi="Times New Roman" w:eastAsia="Times New Roman" w:cs="Times New Roman"/>
          <w:szCs w:val="20"/>
          <w:lang w:val="en-GB" w:eastAsia="fr-FR"/>
        </w:rPr>
        <w:t xml:space="preserve"> in particular</w:t>
      </w:r>
      <w:r w:rsidRPr="00E61D3E">
        <w:rPr>
          <w:rFonts w:ascii="Times New Roman" w:hAnsi="Times New Roman" w:eastAsia="Times New Roman" w:cs="Times New Roman"/>
          <w:szCs w:val="20"/>
          <w:lang w:val="en-GB" w:eastAsia="fr-FR"/>
        </w:rPr>
        <w:t xml:space="preserve"> is set out in the </w:t>
      </w:r>
      <w:proofErr w:type="spellStart"/>
      <w:r w:rsidRPr="00E61D3E">
        <w:rPr>
          <w:i/>
          <w:lang w:val="en-GB"/>
        </w:rPr>
        <w:t>Dragojević</w:t>
      </w:r>
      <w:proofErr w:type="spellEnd"/>
      <w:r w:rsidRPr="00E61D3E">
        <w:rPr>
          <w:i/>
          <w:lang w:val="en-GB"/>
        </w:rPr>
        <w:t xml:space="preserve"> </w:t>
      </w:r>
      <w:r w:rsidRPr="00E61D3E" w:rsidR="000B5677">
        <w:rPr>
          <w:lang w:val="en-GB"/>
        </w:rPr>
        <w:t>case (</w:t>
      </w:r>
      <w:r w:rsidRPr="00E61D3E" w:rsidR="00E52F9C">
        <w:rPr>
          <w:lang w:val="en-GB"/>
        </w:rPr>
        <w:t>cited above, §§ </w:t>
      </w:r>
      <w:r w:rsidRPr="00E61D3E">
        <w:rPr>
          <w:lang w:val="en-GB"/>
        </w:rPr>
        <w:t>57-60).</w:t>
      </w:r>
    </w:p>
    <w:p w:rsidRPr="00E61D3E" w:rsidR="00BF2FFB" w:rsidP="00E61D3E" w:rsidRDefault="000E3744">
      <w:pPr>
        <w:pStyle w:val="ECHRHeading3"/>
        <w:rPr>
          <w:lang w:val="en-GB" w:eastAsia="fr-FR"/>
        </w:rPr>
      </w:pPr>
      <w:r w:rsidRPr="00E61D3E">
        <w:rPr>
          <w:lang w:val="en-GB" w:eastAsia="fr-FR"/>
        </w:rPr>
        <w:t>2.  </w:t>
      </w:r>
      <w:r w:rsidRPr="00E61D3E" w:rsidR="00D04911">
        <w:rPr>
          <w:lang w:val="en-GB" w:eastAsia="fr-FR"/>
        </w:rPr>
        <w:t>R</w:t>
      </w:r>
      <w:r w:rsidRPr="00E61D3E">
        <w:rPr>
          <w:lang w:val="en-GB" w:eastAsia="fr-FR"/>
        </w:rPr>
        <w:t>elevant practice concerning the plea of entrapment</w:t>
      </w:r>
    </w:p>
    <w:p w:rsidRPr="00E61D3E" w:rsidR="000E3744" w:rsidP="00E61D3E" w:rsidRDefault="000E3744">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94</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proofErr w:type="gramStart"/>
      <w:r w:rsidRPr="00E61D3E">
        <w:rPr>
          <w:rFonts w:ascii="Times New Roman" w:hAnsi="Times New Roman" w:eastAsia="Times New Roman" w:cs="Times New Roman"/>
          <w:szCs w:val="20"/>
          <w:lang w:val="en-GB" w:eastAsia="fr-FR"/>
        </w:rPr>
        <w:t>In its decision no.</w:t>
      </w:r>
      <w:proofErr w:type="gramEnd"/>
      <w:r w:rsidRPr="00E61D3E">
        <w:rPr>
          <w:rFonts w:ascii="Times New Roman" w:hAnsi="Times New Roman" w:eastAsia="Times New Roman" w:cs="Times New Roman"/>
          <w:szCs w:val="20"/>
          <w:lang w:val="en-GB" w:eastAsia="fr-FR"/>
        </w:rPr>
        <w:t xml:space="preserve"> I Kž-529/04-3 of 24 June 2004 the Supreme Court explained the scope of the admissibility of evidence obtained by the use of undercover agents in the investigation of crime. The relevant part of the decision reads:</w:t>
      </w:r>
    </w:p>
    <w:p w:rsidRPr="00E61D3E" w:rsidR="000E3744" w:rsidP="00E61D3E" w:rsidRDefault="000E3744">
      <w:pPr>
        <w:pStyle w:val="ECHRParaQuote"/>
        <w:rPr>
          <w:rFonts w:eastAsia="Times New Roman"/>
          <w:lang w:val="en-GB" w:eastAsia="fr-FR"/>
        </w:rPr>
      </w:pPr>
      <w:r w:rsidRPr="00E61D3E">
        <w:rPr>
          <w:rFonts w:eastAsia="Times New Roman"/>
          <w:lang w:val="en-GB" w:eastAsia="fr-FR"/>
        </w:rPr>
        <w:t>“</w:t>
      </w:r>
      <w:r w:rsidRPr="00E61D3E" w:rsidR="00B000BD">
        <w:rPr>
          <w:rFonts w:eastAsia="Times New Roman"/>
          <w:lang w:val="en-GB" w:eastAsia="fr-FR"/>
        </w:rPr>
        <w:t>...</w:t>
      </w:r>
      <w:r w:rsidRPr="00E61D3E">
        <w:rPr>
          <w:rFonts w:eastAsia="Times New Roman"/>
          <w:lang w:val="en-GB" w:eastAsia="fr-FR"/>
        </w:rPr>
        <w:t xml:space="preserve"> The results of the use of [special investigative] measures have evidentiary value only if that is expressly provided under the law, and even then, just like any other evidence, they must be compatible with the rules [on the admissibility of evidence</w:t>
      </w:r>
      <w:r w:rsidRPr="00E61D3E" w:rsidR="005358ED">
        <w:rPr>
          <w:rFonts w:eastAsia="Times New Roman"/>
          <w:lang w:val="en-GB" w:eastAsia="fr-FR"/>
        </w:rPr>
        <w:t xml:space="preserve"> set out in</w:t>
      </w:r>
      <w:r w:rsidRPr="00E61D3E">
        <w:rPr>
          <w:rFonts w:eastAsia="Times New Roman"/>
          <w:lang w:val="en-GB" w:eastAsia="fr-FR"/>
        </w:rPr>
        <w:t>] Article 9 of the Code of Criminal Procedure.”</w:t>
      </w:r>
    </w:p>
    <w:p w:rsidRPr="00E61D3E" w:rsidR="00415A8F" w:rsidP="00E61D3E" w:rsidRDefault="000E374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95</w:t>
      </w:r>
      <w:r w:rsidRPr="00E61D3E">
        <w:rPr>
          <w:rFonts w:eastAsia="Times New Roman"/>
          <w:lang w:val="en-GB" w:eastAsia="fr-FR"/>
        </w:rPr>
        <w:fldChar w:fldCharType="end"/>
      </w:r>
      <w:r w:rsidRPr="00E61D3E">
        <w:rPr>
          <w:rFonts w:eastAsia="Times New Roman"/>
          <w:lang w:val="en-GB" w:eastAsia="fr-FR"/>
        </w:rPr>
        <w:t>.  The Supreme Court</w:t>
      </w:r>
      <w:r w:rsidRPr="00E61D3E" w:rsidR="00E61D3E">
        <w:rPr>
          <w:rFonts w:eastAsia="Times New Roman"/>
          <w:lang w:val="en-GB" w:eastAsia="fr-FR"/>
        </w:rPr>
        <w:t>’</w:t>
      </w:r>
      <w:r w:rsidRPr="00E61D3E">
        <w:rPr>
          <w:rFonts w:eastAsia="Times New Roman"/>
          <w:lang w:val="en-GB" w:eastAsia="fr-FR"/>
        </w:rPr>
        <w:t xml:space="preserve">s case-law on entrapment, set out, for instance, in the judgment I Kž-429/03-7 of 2 September 2003, was further </w:t>
      </w:r>
      <w:r w:rsidRPr="00E61D3E" w:rsidR="00590BBB">
        <w:rPr>
          <w:rFonts w:eastAsia="Times New Roman"/>
          <w:lang w:val="en-GB" w:eastAsia="fr-FR"/>
        </w:rPr>
        <w:t xml:space="preserve">elaborated upon </w:t>
      </w:r>
      <w:r w:rsidRPr="00E61D3E">
        <w:rPr>
          <w:rFonts w:eastAsia="Times New Roman"/>
          <w:lang w:val="en-GB" w:eastAsia="fr-FR"/>
        </w:rPr>
        <w:t xml:space="preserve">in a case concerning a </w:t>
      </w:r>
      <w:r w:rsidRPr="00E61D3E" w:rsidR="00764280">
        <w:rPr>
          <w:rFonts w:eastAsia="Times New Roman"/>
          <w:lang w:val="en-GB" w:eastAsia="fr-FR"/>
        </w:rPr>
        <w:t xml:space="preserve">repeated </w:t>
      </w:r>
      <w:r w:rsidRPr="00E61D3E">
        <w:rPr>
          <w:rFonts w:eastAsia="Times New Roman"/>
          <w:lang w:val="en-GB" w:eastAsia="fr-FR"/>
        </w:rPr>
        <w:t>application of simulat</w:t>
      </w:r>
      <w:r w:rsidRPr="00E61D3E" w:rsidR="00590BBB">
        <w:rPr>
          <w:rFonts w:eastAsia="Times New Roman"/>
          <w:lang w:val="en-GB" w:eastAsia="fr-FR"/>
        </w:rPr>
        <w:t>ed</w:t>
      </w:r>
      <w:r w:rsidRPr="00E61D3E">
        <w:rPr>
          <w:rFonts w:eastAsia="Times New Roman"/>
          <w:lang w:val="en-GB" w:eastAsia="fr-FR"/>
        </w:rPr>
        <w:t xml:space="preserve"> purchase</w:t>
      </w:r>
      <w:r w:rsidRPr="00E61D3E" w:rsidR="00C12467">
        <w:rPr>
          <w:rFonts w:eastAsia="Times New Roman"/>
          <w:lang w:val="en-GB" w:eastAsia="fr-FR"/>
        </w:rPr>
        <w:t xml:space="preserve"> operations</w:t>
      </w:r>
      <w:r w:rsidRPr="00E61D3E">
        <w:rPr>
          <w:rFonts w:eastAsia="Times New Roman"/>
          <w:lang w:val="en-GB" w:eastAsia="fr-FR"/>
        </w:rPr>
        <w:t xml:space="preserve"> (see judgment I </w:t>
      </w:r>
      <w:proofErr w:type="spellStart"/>
      <w:r w:rsidRPr="00E61D3E">
        <w:rPr>
          <w:rFonts w:eastAsia="Times New Roman"/>
          <w:lang w:val="en-GB" w:eastAsia="fr-FR"/>
        </w:rPr>
        <w:t>Kž</w:t>
      </w:r>
      <w:proofErr w:type="spellEnd"/>
      <w:r w:rsidRPr="00E61D3E">
        <w:rPr>
          <w:rFonts w:eastAsia="Times New Roman"/>
          <w:lang w:val="en-GB" w:eastAsia="fr-FR"/>
        </w:rPr>
        <w:t xml:space="preserve"> 37/02-7, 23 November 2005). The relevant part of the judgment reads:</w:t>
      </w:r>
    </w:p>
    <w:p w:rsidRPr="00E61D3E" w:rsidR="000E3744" w:rsidP="00E61D3E" w:rsidRDefault="000E3744">
      <w:pPr>
        <w:pStyle w:val="ECHRParaQuote"/>
        <w:rPr>
          <w:rFonts w:eastAsia="Times New Roman"/>
          <w:lang w:val="en-GB" w:eastAsia="fr-FR"/>
        </w:rPr>
      </w:pPr>
      <w:r w:rsidRPr="00E61D3E">
        <w:rPr>
          <w:rFonts w:eastAsia="Times New Roman"/>
          <w:lang w:val="en-GB" w:eastAsia="fr-FR"/>
        </w:rPr>
        <w:t xml:space="preserve">“The first-instance court correctly found that the undercover agent, </w:t>
      </w:r>
      <w:r w:rsidRPr="00E61D3E" w:rsidR="00710D75">
        <w:rPr>
          <w:rFonts w:eastAsia="Times New Roman"/>
          <w:lang w:val="en-GB" w:eastAsia="fr-FR"/>
        </w:rPr>
        <w:t xml:space="preserve">owing </w:t>
      </w:r>
      <w:r w:rsidRPr="00E61D3E">
        <w:rPr>
          <w:rFonts w:eastAsia="Times New Roman"/>
          <w:lang w:val="en-GB" w:eastAsia="fr-FR"/>
        </w:rPr>
        <w:t xml:space="preserve">to </w:t>
      </w:r>
      <w:r w:rsidRPr="00E61D3E" w:rsidR="00590BBB">
        <w:rPr>
          <w:rFonts w:eastAsia="Times New Roman"/>
          <w:lang w:val="en-GB" w:eastAsia="fr-FR"/>
        </w:rPr>
        <w:t xml:space="preserve">the </w:t>
      </w:r>
      <w:r w:rsidRPr="00E61D3E">
        <w:rPr>
          <w:rFonts w:eastAsia="Times New Roman"/>
          <w:lang w:val="en-GB" w:eastAsia="fr-FR"/>
        </w:rPr>
        <w:t xml:space="preserve">specificity of his assignment, had needed to gain </w:t>
      </w:r>
      <w:r w:rsidRPr="00E61D3E" w:rsidR="00590BBB">
        <w:rPr>
          <w:rFonts w:eastAsia="Times New Roman"/>
          <w:lang w:val="en-GB" w:eastAsia="fr-FR"/>
        </w:rPr>
        <w:t xml:space="preserve">the </w:t>
      </w:r>
      <w:r w:rsidRPr="00E61D3E">
        <w:rPr>
          <w:rFonts w:eastAsia="Times New Roman"/>
          <w:lang w:val="en-GB" w:eastAsia="fr-FR"/>
        </w:rPr>
        <w:t>confidence of G.S.</w:t>
      </w:r>
      <w:r w:rsidRPr="00E61D3E" w:rsidR="00590BBB">
        <w:rPr>
          <w:rFonts w:eastAsia="Times New Roman"/>
          <w:lang w:val="en-GB" w:eastAsia="fr-FR"/>
        </w:rPr>
        <w:t>, the accused,</w:t>
      </w:r>
      <w:r w:rsidRPr="00E61D3E">
        <w:rPr>
          <w:rFonts w:eastAsia="Times New Roman"/>
          <w:lang w:val="en-GB" w:eastAsia="fr-FR"/>
        </w:rPr>
        <w:t xml:space="preserve"> and for that he had needed some time. This is obvious from the fact that from the moment </w:t>
      </w:r>
      <w:r w:rsidRPr="00E61D3E" w:rsidR="00590BBB">
        <w:rPr>
          <w:rFonts w:eastAsia="Times New Roman"/>
          <w:lang w:val="en-GB" w:eastAsia="fr-FR"/>
        </w:rPr>
        <w:t xml:space="preserve">the use of special investigative measures </w:t>
      </w:r>
      <w:r w:rsidRPr="00E61D3E">
        <w:rPr>
          <w:rFonts w:eastAsia="Times New Roman"/>
          <w:lang w:val="en-GB" w:eastAsia="fr-FR"/>
        </w:rPr>
        <w:t>commence</w:t>
      </w:r>
      <w:r w:rsidRPr="00E61D3E" w:rsidR="00590BBB">
        <w:rPr>
          <w:rFonts w:eastAsia="Times New Roman"/>
          <w:lang w:val="en-GB" w:eastAsia="fr-FR"/>
        </w:rPr>
        <w:t>d</w:t>
      </w:r>
      <w:r w:rsidRPr="00E61D3E">
        <w:rPr>
          <w:rFonts w:eastAsia="Times New Roman"/>
          <w:lang w:val="en-GB" w:eastAsia="fr-FR"/>
        </w:rPr>
        <w:t xml:space="preserve"> until their termination, the communication</w:t>
      </w:r>
      <w:r w:rsidRPr="00E61D3E" w:rsidR="00590BBB">
        <w:rPr>
          <w:rFonts w:eastAsia="Times New Roman"/>
          <w:lang w:val="en-GB" w:eastAsia="fr-FR"/>
        </w:rPr>
        <w:t>s</w:t>
      </w:r>
      <w:r w:rsidRPr="00E61D3E">
        <w:rPr>
          <w:rFonts w:eastAsia="Times New Roman"/>
          <w:lang w:val="en-GB" w:eastAsia="fr-FR"/>
        </w:rPr>
        <w:t xml:space="preserve"> and meetings between </w:t>
      </w:r>
      <w:r w:rsidRPr="00E61D3E" w:rsidR="00B000BD">
        <w:rPr>
          <w:rFonts w:eastAsia="Times New Roman"/>
          <w:lang w:val="en-GB" w:eastAsia="fr-FR"/>
        </w:rPr>
        <w:t>...</w:t>
      </w:r>
      <w:r w:rsidRPr="00E61D3E">
        <w:rPr>
          <w:rFonts w:eastAsia="Times New Roman"/>
          <w:lang w:val="en-GB" w:eastAsia="fr-FR"/>
        </w:rPr>
        <w:t xml:space="preserve"> G.S. and the undercover agent intensified.</w:t>
      </w:r>
    </w:p>
    <w:p w:rsidRPr="00E61D3E" w:rsidR="000E3744" w:rsidP="00E61D3E" w:rsidRDefault="00590BBB">
      <w:pPr>
        <w:pStyle w:val="ECHRParaQuote"/>
        <w:rPr>
          <w:rFonts w:eastAsia="Times New Roman"/>
          <w:lang w:val="en-GB" w:eastAsia="fr-FR"/>
        </w:rPr>
      </w:pPr>
      <w:r w:rsidRPr="00E61D3E">
        <w:rPr>
          <w:rFonts w:eastAsia="Times New Roman"/>
          <w:lang w:val="en-GB" w:eastAsia="fr-FR"/>
        </w:rPr>
        <w:t>S</w:t>
      </w:r>
      <w:r w:rsidRPr="00E61D3E" w:rsidR="000E3744">
        <w:rPr>
          <w:rFonts w:eastAsia="Times New Roman"/>
          <w:lang w:val="en-GB" w:eastAsia="fr-FR"/>
        </w:rPr>
        <w:t>imulat</w:t>
      </w:r>
      <w:r w:rsidRPr="00E61D3E">
        <w:rPr>
          <w:rFonts w:eastAsia="Times New Roman"/>
          <w:lang w:val="en-GB" w:eastAsia="fr-FR"/>
        </w:rPr>
        <w:t>ed</w:t>
      </w:r>
      <w:r w:rsidRPr="00E61D3E" w:rsidR="000E3744">
        <w:rPr>
          <w:rFonts w:eastAsia="Times New Roman"/>
          <w:lang w:val="en-GB" w:eastAsia="fr-FR"/>
        </w:rPr>
        <w:t xml:space="preserve"> purchase requires that </w:t>
      </w:r>
      <w:r w:rsidRPr="00E61D3E">
        <w:rPr>
          <w:rFonts w:eastAsia="Times New Roman"/>
          <w:lang w:val="en-GB" w:eastAsia="fr-FR"/>
        </w:rPr>
        <w:t xml:space="preserve">an </w:t>
      </w:r>
      <w:r w:rsidRPr="00E61D3E" w:rsidR="000E3744">
        <w:rPr>
          <w:rFonts w:eastAsia="Times New Roman"/>
          <w:lang w:val="en-GB" w:eastAsia="fr-FR"/>
        </w:rPr>
        <w:t>undercover agent first declare himself or herself a buyer of a particular type and quantity of drugs</w:t>
      </w:r>
      <w:r w:rsidRPr="00E61D3E">
        <w:rPr>
          <w:rFonts w:eastAsia="Times New Roman"/>
          <w:lang w:val="en-GB" w:eastAsia="fr-FR"/>
        </w:rPr>
        <w:t>;</w:t>
      </w:r>
      <w:r w:rsidRPr="00E61D3E" w:rsidR="000E3744">
        <w:rPr>
          <w:rFonts w:eastAsia="Times New Roman"/>
          <w:lang w:val="en-GB" w:eastAsia="fr-FR"/>
        </w:rPr>
        <w:t xml:space="preserve"> it also requires an agreement on the price. This can never be understood as an incitement to an </w:t>
      </w:r>
      <w:proofErr w:type="gramStart"/>
      <w:r w:rsidRPr="00E61D3E" w:rsidR="000E3744">
        <w:rPr>
          <w:rFonts w:eastAsia="Times New Roman"/>
          <w:lang w:val="en-GB" w:eastAsia="fr-FR"/>
        </w:rPr>
        <w:t xml:space="preserve">offence </w:t>
      </w:r>
      <w:r w:rsidRPr="00E61D3E" w:rsidR="00B000BD">
        <w:rPr>
          <w:rFonts w:eastAsia="Times New Roman"/>
          <w:lang w:val="en-GB" w:eastAsia="fr-FR"/>
        </w:rPr>
        <w:t>...</w:t>
      </w:r>
      <w:proofErr w:type="gramEnd"/>
    </w:p>
    <w:p w:rsidRPr="00E61D3E" w:rsidR="00415A8F" w:rsidP="00E61D3E" w:rsidRDefault="00590BBB">
      <w:pPr>
        <w:pStyle w:val="ECHRParaQuote"/>
        <w:rPr>
          <w:rFonts w:eastAsia="Times New Roman"/>
          <w:lang w:val="en-GB" w:eastAsia="fr-FR"/>
        </w:rPr>
      </w:pPr>
      <w:r w:rsidRPr="00E61D3E">
        <w:rPr>
          <w:rFonts w:eastAsia="Times New Roman"/>
          <w:lang w:val="en-GB" w:eastAsia="fr-FR"/>
        </w:rPr>
        <w:t>I</w:t>
      </w:r>
      <w:r w:rsidRPr="00E61D3E" w:rsidR="000E3744">
        <w:rPr>
          <w:rFonts w:eastAsia="Times New Roman"/>
          <w:lang w:val="en-GB" w:eastAsia="fr-FR"/>
        </w:rPr>
        <w:t xml:space="preserve">ncitement, within the meaning of Article 180 § 5 of the Code of Criminal Procedure, would </w:t>
      </w:r>
      <w:r w:rsidRPr="00E61D3E" w:rsidR="007C6581">
        <w:rPr>
          <w:rFonts w:eastAsia="Times New Roman"/>
          <w:lang w:val="en-GB" w:eastAsia="fr-FR"/>
        </w:rPr>
        <w:t xml:space="preserve">have </w:t>
      </w:r>
      <w:r w:rsidRPr="00E61D3E" w:rsidR="00326A3C">
        <w:rPr>
          <w:rFonts w:eastAsia="Times New Roman"/>
          <w:lang w:val="en-GB" w:eastAsia="fr-FR"/>
        </w:rPr>
        <w:t>occurred</w:t>
      </w:r>
      <w:r w:rsidRPr="00E61D3E" w:rsidR="000E3744">
        <w:rPr>
          <w:rFonts w:eastAsia="Times New Roman"/>
          <w:lang w:val="en-GB" w:eastAsia="fr-FR"/>
        </w:rPr>
        <w:t xml:space="preserve"> only if the undercover agent, before </w:t>
      </w:r>
      <w:r w:rsidRPr="00E61D3E" w:rsidR="00B000BD">
        <w:rPr>
          <w:rFonts w:eastAsia="Times New Roman"/>
          <w:lang w:val="en-GB" w:eastAsia="fr-FR"/>
        </w:rPr>
        <w:t>...</w:t>
      </w:r>
      <w:r w:rsidRPr="00E61D3E" w:rsidR="000E3744">
        <w:rPr>
          <w:rFonts w:eastAsia="Times New Roman"/>
          <w:lang w:val="en-GB" w:eastAsia="fr-FR"/>
        </w:rPr>
        <w:t xml:space="preserve"> G.S. had made a decision to procure and sell the drugs together with other co-perpetrators of the offence, </w:t>
      </w:r>
      <w:r w:rsidRPr="00E61D3E" w:rsidR="007C6581">
        <w:rPr>
          <w:rFonts w:eastAsia="Times New Roman"/>
          <w:lang w:val="en-GB" w:eastAsia="fr-FR"/>
        </w:rPr>
        <w:t xml:space="preserve">had </w:t>
      </w:r>
      <w:r w:rsidRPr="00E61D3E" w:rsidR="000E3744">
        <w:rPr>
          <w:rFonts w:eastAsia="Times New Roman"/>
          <w:lang w:val="en-GB" w:eastAsia="fr-FR"/>
        </w:rPr>
        <w:t xml:space="preserve">repeatedly encouraged [the accused] to </w:t>
      </w:r>
      <w:r w:rsidRPr="00E61D3E" w:rsidR="007C6581">
        <w:rPr>
          <w:rFonts w:eastAsia="Times New Roman"/>
          <w:lang w:val="en-GB" w:eastAsia="fr-FR"/>
        </w:rPr>
        <w:t>commit</w:t>
      </w:r>
      <w:r w:rsidRPr="00E61D3E" w:rsidR="000E3744">
        <w:rPr>
          <w:rFonts w:eastAsia="Times New Roman"/>
          <w:lang w:val="en-GB" w:eastAsia="fr-FR"/>
        </w:rPr>
        <w:t xml:space="preserve"> an offence (or bolstered such an initial decision [which the accused] had made), which </w:t>
      </w:r>
      <w:r w:rsidRPr="00E61D3E" w:rsidR="007C6581">
        <w:rPr>
          <w:rFonts w:eastAsia="Times New Roman"/>
          <w:lang w:val="en-GB" w:eastAsia="fr-FR"/>
        </w:rPr>
        <w:t xml:space="preserve">was </w:t>
      </w:r>
      <w:r w:rsidRPr="00E61D3E" w:rsidR="000E3744">
        <w:rPr>
          <w:rFonts w:eastAsia="Times New Roman"/>
          <w:lang w:val="en-GB" w:eastAsia="fr-FR"/>
        </w:rPr>
        <w:t xml:space="preserve">not the </w:t>
      </w:r>
      <w:r w:rsidRPr="00E61D3E" w:rsidR="007C6581">
        <w:rPr>
          <w:rFonts w:eastAsia="Times New Roman"/>
          <w:lang w:val="en-GB" w:eastAsia="fr-FR"/>
        </w:rPr>
        <w:t xml:space="preserve">situation </w:t>
      </w:r>
      <w:r w:rsidRPr="00E61D3E" w:rsidR="000E3744">
        <w:rPr>
          <w:rFonts w:eastAsia="Times New Roman"/>
          <w:lang w:val="en-GB" w:eastAsia="fr-FR"/>
        </w:rPr>
        <w:t xml:space="preserve">in the present case </w:t>
      </w:r>
      <w:r w:rsidRPr="00E61D3E" w:rsidR="00B000BD">
        <w:rPr>
          <w:rFonts w:eastAsia="Times New Roman"/>
          <w:lang w:val="en-GB" w:eastAsia="fr-FR"/>
        </w:rPr>
        <w:t>...</w:t>
      </w:r>
      <w:r w:rsidRPr="00E61D3E" w:rsidR="000E3744">
        <w:rPr>
          <w:rFonts w:eastAsia="Times New Roman"/>
          <w:lang w:val="en-GB" w:eastAsia="fr-FR"/>
        </w:rPr>
        <w:t>”</w:t>
      </w:r>
    </w:p>
    <w:p w:rsidRPr="00E61D3E" w:rsidR="000E3744" w:rsidP="00E61D3E" w:rsidRDefault="000E374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96</w:t>
      </w:r>
      <w:r w:rsidRPr="00E61D3E">
        <w:rPr>
          <w:rFonts w:eastAsia="Times New Roman"/>
          <w:lang w:val="en-GB" w:eastAsia="fr-FR"/>
        </w:rPr>
        <w:fldChar w:fldCharType="end"/>
      </w:r>
      <w:r w:rsidRPr="00E61D3E">
        <w:rPr>
          <w:rFonts w:eastAsia="Times New Roman"/>
          <w:lang w:val="en-GB" w:eastAsia="fr-FR"/>
        </w:rPr>
        <w:t>.  The relevant case-law of the Constitutional Court on plea</w:t>
      </w:r>
      <w:r w:rsidRPr="00E61D3E" w:rsidR="00D04911">
        <w:rPr>
          <w:rFonts w:eastAsia="Times New Roman"/>
          <w:lang w:val="en-GB" w:eastAsia="fr-FR"/>
        </w:rPr>
        <w:t>s</w:t>
      </w:r>
      <w:r w:rsidRPr="00E61D3E">
        <w:rPr>
          <w:rFonts w:eastAsia="Times New Roman"/>
          <w:lang w:val="en-GB" w:eastAsia="fr-FR"/>
        </w:rPr>
        <w:t xml:space="preserve"> of entrapment (U-III-1393/2007, 2 June 2010) reads as follows:</w:t>
      </w:r>
    </w:p>
    <w:p w:rsidRPr="00E61D3E" w:rsidR="000E3744" w:rsidP="00E61D3E" w:rsidRDefault="000E3744">
      <w:pPr>
        <w:pStyle w:val="ECHRParaQuote"/>
        <w:rPr>
          <w:rFonts w:eastAsia="Times New Roman"/>
          <w:lang w:val="en-GB" w:eastAsia="fr-FR"/>
        </w:rPr>
      </w:pPr>
      <w:r w:rsidRPr="00E61D3E">
        <w:rPr>
          <w:rFonts w:eastAsia="Times New Roman"/>
          <w:lang w:val="en-GB" w:eastAsia="fr-FR"/>
        </w:rPr>
        <w:t>“</w:t>
      </w:r>
      <w:r w:rsidRPr="00E61D3E" w:rsidR="00B000BD">
        <w:rPr>
          <w:rFonts w:eastAsia="Times New Roman"/>
          <w:lang w:val="en-GB" w:eastAsia="fr-FR"/>
        </w:rPr>
        <w:t>...</w:t>
      </w:r>
      <w:r w:rsidRPr="00E61D3E">
        <w:rPr>
          <w:rFonts w:eastAsia="Times New Roman"/>
          <w:lang w:val="en-GB" w:eastAsia="fr-FR"/>
        </w:rPr>
        <w:t xml:space="preserve"> [T]he Constitutional Court points out that the legitimate power and duty of the State, particularly in the early stages of the proceedings, is to use different investigative methods related to the nature of </w:t>
      </w:r>
      <w:r w:rsidRPr="00E61D3E" w:rsidR="00D04911">
        <w:rPr>
          <w:rFonts w:eastAsia="Times New Roman"/>
          <w:lang w:val="en-GB" w:eastAsia="fr-FR"/>
        </w:rPr>
        <w:t xml:space="preserve">the </w:t>
      </w:r>
      <w:r w:rsidRPr="00E61D3E">
        <w:rPr>
          <w:rFonts w:eastAsia="Times New Roman"/>
          <w:lang w:val="en-GB" w:eastAsia="fr-FR"/>
        </w:rPr>
        <w:t xml:space="preserve">particular criminal offence that is being investigated. This in particular concerns </w:t>
      </w:r>
      <w:r w:rsidRPr="00E61D3E" w:rsidR="00D04911">
        <w:rPr>
          <w:rFonts w:eastAsia="Times New Roman"/>
          <w:lang w:val="en-GB" w:eastAsia="fr-FR"/>
        </w:rPr>
        <w:t xml:space="preserve">serious </w:t>
      </w:r>
      <w:r w:rsidRPr="00E61D3E">
        <w:rPr>
          <w:rFonts w:eastAsia="Times New Roman"/>
          <w:lang w:val="en-GB" w:eastAsia="fr-FR"/>
        </w:rPr>
        <w:t xml:space="preserve">criminal offences which are difficult to </w:t>
      </w:r>
      <w:r w:rsidRPr="00E61D3E" w:rsidR="00D04911">
        <w:rPr>
          <w:rFonts w:eastAsia="Times New Roman"/>
          <w:lang w:val="en-GB" w:eastAsia="fr-FR"/>
        </w:rPr>
        <w:t xml:space="preserve">detect </w:t>
      </w:r>
      <w:r w:rsidRPr="00E61D3E">
        <w:rPr>
          <w:rFonts w:eastAsia="Times New Roman"/>
          <w:lang w:val="en-GB" w:eastAsia="fr-FR"/>
        </w:rPr>
        <w:t xml:space="preserve">such as the abuse of drugs, money laundering, illicit trafficking in arms or human beings, property crime, corruption, economic crime and other forms of organised crime. One such investigative method is the use of undercover agents under Article 180 § 1 of the Code of Criminal Procedure. The precondition for </w:t>
      </w:r>
      <w:r w:rsidRPr="00E61D3E" w:rsidR="00D04911">
        <w:rPr>
          <w:rFonts w:eastAsia="Times New Roman"/>
          <w:lang w:val="en-GB" w:eastAsia="fr-FR"/>
        </w:rPr>
        <w:t xml:space="preserve">their </w:t>
      </w:r>
      <w:r w:rsidRPr="00E61D3E">
        <w:rPr>
          <w:rFonts w:eastAsia="Times New Roman"/>
          <w:lang w:val="en-GB" w:eastAsia="fr-FR"/>
        </w:rPr>
        <w:t xml:space="preserve">use, the competency for </w:t>
      </w:r>
      <w:r w:rsidRPr="00E61D3E" w:rsidR="00D04911">
        <w:rPr>
          <w:rFonts w:eastAsia="Times New Roman"/>
          <w:lang w:val="en-GB" w:eastAsia="fr-FR"/>
        </w:rPr>
        <w:t>their</w:t>
      </w:r>
      <w:r w:rsidRPr="00E61D3E">
        <w:rPr>
          <w:rFonts w:eastAsia="Times New Roman"/>
          <w:lang w:val="en-GB" w:eastAsia="fr-FR"/>
        </w:rPr>
        <w:t xml:space="preserve"> authorisation and supervision, as well as </w:t>
      </w:r>
      <w:r w:rsidRPr="00E61D3E" w:rsidR="00D04911">
        <w:rPr>
          <w:rFonts w:eastAsia="Times New Roman"/>
          <w:lang w:val="en-GB" w:eastAsia="fr-FR"/>
        </w:rPr>
        <w:t xml:space="preserve">the </w:t>
      </w:r>
      <w:r w:rsidRPr="00E61D3E">
        <w:rPr>
          <w:rFonts w:eastAsia="Times New Roman"/>
          <w:lang w:val="en-GB" w:eastAsia="fr-FR"/>
        </w:rPr>
        <w:t>duration</w:t>
      </w:r>
      <w:r w:rsidRPr="00E61D3E" w:rsidR="00D04911">
        <w:rPr>
          <w:rFonts w:eastAsia="Times New Roman"/>
          <w:lang w:val="en-GB" w:eastAsia="fr-FR"/>
        </w:rPr>
        <w:t xml:space="preserve"> [of their use]</w:t>
      </w:r>
      <w:r w:rsidRPr="00E61D3E">
        <w:rPr>
          <w:rFonts w:eastAsia="Times New Roman"/>
          <w:lang w:val="en-GB" w:eastAsia="fr-FR"/>
        </w:rPr>
        <w:t xml:space="preserve">, and the assessment of </w:t>
      </w:r>
      <w:r w:rsidRPr="00E61D3E" w:rsidR="00D04911">
        <w:rPr>
          <w:rFonts w:eastAsia="Times New Roman"/>
          <w:lang w:val="en-GB" w:eastAsia="fr-FR"/>
        </w:rPr>
        <w:t>the</w:t>
      </w:r>
      <w:r w:rsidRPr="00E61D3E">
        <w:rPr>
          <w:rFonts w:eastAsia="Times New Roman"/>
          <w:lang w:val="en-GB" w:eastAsia="fr-FR"/>
        </w:rPr>
        <w:t xml:space="preserve"> results for the purpose of their use [in the proceedings] is set out in detail </w:t>
      </w:r>
      <w:r w:rsidRPr="00E61D3E" w:rsidR="00091E3C">
        <w:rPr>
          <w:rFonts w:eastAsia="Times New Roman"/>
          <w:lang w:val="en-GB" w:eastAsia="fr-FR"/>
        </w:rPr>
        <w:t xml:space="preserve">in </w:t>
      </w:r>
      <w:r w:rsidRPr="00E61D3E" w:rsidR="00D04911">
        <w:rPr>
          <w:rFonts w:eastAsia="Times New Roman"/>
          <w:lang w:val="en-GB" w:eastAsia="fr-FR"/>
        </w:rPr>
        <w:t xml:space="preserve">that </w:t>
      </w:r>
      <w:proofErr w:type="gramStart"/>
      <w:r w:rsidRPr="00E61D3E">
        <w:rPr>
          <w:rFonts w:eastAsia="Times New Roman"/>
          <w:lang w:val="en-GB" w:eastAsia="fr-FR"/>
        </w:rPr>
        <w:t xml:space="preserve">law </w:t>
      </w:r>
      <w:r w:rsidRPr="00E61D3E" w:rsidR="00B000BD">
        <w:rPr>
          <w:rFonts w:eastAsia="Times New Roman"/>
          <w:lang w:val="en-GB" w:eastAsia="fr-FR"/>
        </w:rPr>
        <w:t>...</w:t>
      </w:r>
      <w:proofErr w:type="gramEnd"/>
    </w:p>
    <w:p w:rsidRPr="00E61D3E" w:rsidR="000E3744" w:rsidP="00E61D3E" w:rsidRDefault="000E3744">
      <w:pPr>
        <w:pStyle w:val="ECHRParaQuote"/>
        <w:rPr>
          <w:rFonts w:eastAsia="Times New Roman"/>
          <w:lang w:val="en-GB" w:eastAsia="fr-FR"/>
        </w:rPr>
      </w:pPr>
      <w:r w:rsidRPr="00E61D3E">
        <w:rPr>
          <w:rFonts w:eastAsia="Times New Roman"/>
          <w:lang w:val="en-GB" w:eastAsia="fr-FR"/>
        </w:rPr>
        <w:t xml:space="preserve">[In the case at issue] the evidence clearly shows, as the lower courts correctly established, that the statement of the undercover agent, according to which the appellant </w:t>
      </w:r>
      <w:r w:rsidRPr="00E61D3E" w:rsidR="00C12467">
        <w:rPr>
          <w:rFonts w:eastAsia="Times New Roman"/>
          <w:lang w:val="en-GB" w:eastAsia="fr-FR"/>
        </w:rPr>
        <w:t xml:space="preserve">would </w:t>
      </w:r>
      <w:r w:rsidRPr="00E61D3E">
        <w:rPr>
          <w:rFonts w:eastAsia="Times New Roman"/>
          <w:lang w:val="en-GB" w:eastAsia="fr-FR"/>
        </w:rPr>
        <w:t>be paid a certain sum of money for the delivered drugs</w:t>
      </w:r>
      <w:r w:rsidRPr="00E61D3E" w:rsidR="00077179">
        <w:rPr>
          <w:rFonts w:eastAsia="Times New Roman"/>
          <w:lang w:val="en-GB" w:eastAsia="fr-FR"/>
        </w:rPr>
        <w:t>,</w:t>
      </w:r>
      <w:r w:rsidRPr="00E61D3E">
        <w:rPr>
          <w:rFonts w:eastAsia="Times New Roman"/>
          <w:lang w:val="en-GB" w:eastAsia="fr-FR"/>
        </w:rPr>
        <w:t xml:space="preserve"> could </w:t>
      </w:r>
      <w:r w:rsidRPr="00E61D3E" w:rsidR="00077179">
        <w:rPr>
          <w:rFonts w:eastAsia="Times New Roman"/>
          <w:lang w:val="en-GB" w:eastAsia="fr-FR"/>
        </w:rPr>
        <w:t xml:space="preserve">not </w:t>
      </w:r>
      <w:r w:rsidRPr="00E61D3E">
        <w:rPr>
          <w:rFonts w:eastAsia="Times New Roman"/>
          <w:lang w:val="en-GB" w:eastAsia="fr-FR"/>
        </w:rPr>
        <w:t>be considered</w:t>
      </w:r>
      <w:r w:rsidRPr="00E61D3E" w:rsidR="00077179">
        <w:rPr>
          <w:rFonts w:eastAsia="Times New Roman"/>
          <w:lang w:val="en-GB" w:eastAsia="fr-FR"/>
        </w:rPr>
        <w:t xml:space="preserve"> – either objectively or subjectively –</w:t>
      </w:r>
      <w:r w:rsidRPr="00E61D3E">
        <w:rPr>
          <w:rFonts w:eastAsia="Times New Roman"/>
          <w:lang w:val="en-GB" w:eastAsia="fr-FR"/>
        </w:rPr>
        <w:t xml:space="preserve"> as incitement under Article 37 of the Criminal Code because [such an] </w:t>
      </w:r>
      <w:proofErr w:type="spellStart"/>
      <w:r w:rsidRPr="00E61D3E">
        <w:rPr>
          <w:rFonts w:eastAsia="Times New Roman"/>
          <w:i/>
          <w:lang w:val="en-GB" w:eastAsia="fr-FR"/>
        </w:rPr>
        <w:t>invitatio</w:t>
      </w:r>
      <w:proofErr w:type="spellEnd"/>
      <w:r w:rsidRPr="00E61D3E">
        <w:rPr>
          <w:rFonts w:eastAsia="Times New Roman"/>
          <w:i/>
          <w:lang w:val="en-GB" w:eastAsia="fr-FR"/>
        </w:rPr>
        <w:t xml:space="preserve"> </w:t>
      </w:r>
      <w:proofErr w:type="spellStart"/>
      <w:r w:rsidRPr="00E61D3E">
        <w:rPr>
          <w:rFonts w:eastAsia="Times New Roman"/>
          <w:i/>
          <w:lang w:val="en-GB" w:eastAsia="fr-FR"/>
        </w:rPr>
        <w:t>ad</w:t>
      </w:r>
      <w:proofErr w:type="spellEnd"/>
      <w:r w:rsidRPr="00E61D3E">
        <w:rPr>
          <w:rFonts w:eastAsia="Times New Roman"/>
          <w:i/>
          <w:lang w:val="en-GB" w:eastAsia="fr-FR"/>
        </w:rPr>
        <w:t xml:space="preserve"> </w:t>
      </w:r>
      <w:proofErr w:type="spellStart"/>
      <w:r w:rsidRPr="00E61D3E">
        <w:rPr>
          <w:rFonts w:eastAsia="Times New Roman"/>
          <w:i/>
          <w:lang w:val="en-GB" w:eastAsia="fr-FR"/>
        </w:rPr>
        <w:t>offerendum</w:t>
      </w:r>
      <w:proofErr w:type="spellEnd"/>
      <w:r w:rsidRPr="00E61D3E">
        <w:rPr>
          <w:rFonts w:eastAsia="Times New Roman"/>
          <w:lang w:val="en-GB" w:eastAsia="fr-FR"/>
        </w:rPr>
        <w:t xml:space="preserve"> was only a general, abstract expression of </w:t>
      </w:r>
      <w:r w:rsidRPr="00E61D3E" w:rsidR="00077179">
        <w:rPr>
          <w:rFonts w:eastAsia="Times New Roman"/>
          <w:lang w:val="en-GB" w:eastAsia="fr-FR"/>
        </w:rPr>
        <w:t xml:space="preserve">the </w:t>
      </w:r>
      <w:r w:rsidRPr="00E61D3E">
        <w:rPr>
          <w:rFonts w:eastAsia="Times New Roman"/>
          <w:lang w:val="en-GB" w:eastAsia="fr-FR"/>
        </w:rPr>
        <w:t xml:space="preserve">readiness of the undercover agent to pay a certain sum of money for the delivered drugs, after which the appellant voluntarily continued communicating with him so as to draw personal benefit from </w:t>
      </w:r>
      <w:r w:rsidRPr="00E61D3E" w:rsidR="00077179">
        <w:rPr>
          <w:rFonts w:eastAsia="Times New Roman"/>
          <w:lang w:val="en-GB" w:eastAsia="fr-FR"/>
        </w:rPr>
        <w:t>the</w:t>
      </w:r>
      <w:r w:rsidRPr="00E61D3E">
        <w:rPr>
          <w:rFonts w:eastAsia="Times New Roman"/>
          <w:lang w:val="en-GB" w:eastAsia="fr-FR"/>
        </w:rPr>
        <w:t xml:space="preserve"> abstract readiness of </w:t>
      </w:r>
      <w:r w:rsidRPr="00E61D3E" w:rsidR="00077179">
        <w:rPr>
          <w:rFonts w:eastAsia="Times New Roman"/>
          <w:lang w:val="en-GB" w:eastAsia="fr-FR"/>
        </w:rPr>
        <w:t xml:space="preserve">the </w:t>
      </w:r>
      <w:r w:rsidRPr="00E61D3E">
        <w:rPr>
          <w:rFonts w:eastAsia="Times New Roman"/>
          <w:lang w:val="en-GB" w:eastAsia="fr-FR"/>
        </w:rPr>
        <w:t>“buyer” [to buy the drugs].</w:t>
      </w:r>
    </w:p>
    <w:p w:rsidRPr="00E61D3E" w:rsidR="00BF2FFB" w:rsidP="00E61D3E" w:rsidRDefault="000E3744">
      <w:pPr>
        <w:pStyle w:val="ECHRParaQuote"/>
        <w:rPr>
          <w:rFonts w:eastAsia="Times New Roman"/>
          <w:lang w:val="en-GB" w:eastAsia="fr-FR"/>
        </w:rPr>
      </w:pPr>
      <w:r w:rsidRPr="00E61D3E">
        <w:rPr>
          <w:rFonts w:eastAsia="Times New Roman"/>
          <w:lang w:val="en-GB" w:eastAsia="fr-FR"/>
        </w:rPr>
        <w:t xml:space="preserve">The statement of the undercover agent in the case at issue was not therefore a </w:t>
      </w:r>
      <w:proofErr w:type="spellStart"/>
      <w:r w:rsidRPr="00E61D3E">
        <w:rPr>
          <w:rFonts w:eastAsia="Times New Roman"/>
          <w:i/>
          <w:lang w:val="en-GB" w:eastAsia="fr-FR"/>
        </w:rPr>
        <w:t>conditio</w:t>
      </w:r>
      <w:proofErr w:type="spellEnd"/>
      <w:r w:rsidRPr="00E61D3E">
        <w:rPr>
          <w:rFonts w:eastAsia="Times New Roman"/>
          <w:i/>
          <w:lang w:val="en-GB" w:eastAsia="fr-FR"/>
        </w:rPr>
        <w:t xml:space="preserve"> sine qua non</w:t>
      </w:r>
      <w:r w:rsidRPr="00E61D3E">
        <w:rPr>
          <w:rFonts w:eastAsia="Times New Roman"/>
          <w:lang w:val="en-GB" w:eastAsia="fr-FR"/>
        </w:rPr>
        <w:t xml:space="preserve"> for the appellant</w:t>
      </w:r>
      <w:r w:rsidRPr="00E61D3E" w:rsidR="00E61D3E">
        <w:rPr>
          <w:rFonts w:eastAsia="Times New Roman"/>
          <w:lang w:val="en-GB" w:eastAsia="fr-FR"/>
        </w:rPr>
        <w:t>’</w:t>
      </w:r>
      <w:r w:rsidRPr="00E61D3E">
        <w:rPr>
          <w:rFonts w:eastAsia="Times New Roman"/>
          <w:lang w:val="en-GB" w:eastAsia="fr-FR"/>
        </w:rPr>
        <w:t xml:space="preserve">s criminal activity, that is to say an </w:t>
      </w:r>
      <w:r w:rsidRPr="00E61D3E" w:rsidR="00CE1967">
        <w:rPr>
          <w:rFonts w:eastAsia="Times New Roman"/>
          <w:lang w:val="en-GB" w:eastAsia="fr-FR"/>
        </w:rPr>
        <w:t xml:space="preserve">action </w:t>
      </w:r>
      <w:r w:rsidRPr="00E61D3E">
        <w:rPr>
          <w:rFonts w:eastAsia="Times New Roman"/>
          <w:lang w:val="en-GB" w:eastAsia="fr-FR"/>
        </w:rPr>
        <w:t>which otherwise he would not have undertaken. On the contrary, the first-instance court and the Supreme Court found that, even without [the undercover agent</w:t>
      </w:r>
      <w:r w:rsidRPr="00E61D3E" w:rsidR="00E61D3E">
        <w:rPr>
          <w:rFonts w:eastAsia="Times New Roman"/>
          <w:lang w:val="en-GB" w:eastAsia="fr-FR"/>
        </w:rPr>
        <w:t>’</w:t>
      </w:r>
      <w:r w:rsidRPr="00E61D3E">
        <w:rPr>
          <w:rFonts w:eastAsia="Times New Roman"/>
          <w:lang w:val="en-GB" w:eastAsia="fr-FR"/>
        </w:rPr>
        <w:t xml:space="preserve">s statement] he had been </w:t>
      </w:r>
      <w:r w:rsidRPr="00E61D3E" w:rsidR="00C12467">
        <w:rPr>
          <w:rFonts w:eastAsia="Times New Roman"/>
          <w:lang w:val="en-GB" w:eastAsia="fr-FR"/>
        </w:rPr>
        <w:t xml:space="preserve">predisposed </w:t>
      </w:r>
      <w:r w:rsidRPr="00E61D3E">
        <w:rPr>
          <w:rFonts w:eastAsia="Times New Roman"/>
          <w:lang w:val="en-GB" w:eastAsia="fr-FR"/>
        </w:rPr>
        <w:t xml:space="preserve">to commit the offence for which he </w:t>
      </w:r>
      <w:r w:rsidRPr="00E61D3E" w:rsidR="00C12467">
        <w:rPr>
          <w:rFonts w:eastAsia="Times New Roman"/>
          <w:lang w:val="en-GB" w:eastAsia="fr-FR"/>
        </w:rPr>
        <w:t xml:space="preserve">had been </w:t>
      </w:r>
      <w:r w:rsidRPr="00E61D3E">
        <w:rPr>
          <w:rFonts w:eastAsia="Times New Roman"/>
          <w:lang w:val="en-GB" w:eastAsia="fr-FR"/>
        </w:rPr>
        <w:t>convicted (</w:t>
      </w:r>
      <w:r w:rsidRPr="00E61D3E" w:rsidR="00E61D3E">
        <w:rPr>
          <w:rFonts w:eastAsia="Times New Roman"/>
          <w:lang w:val="en-GB" w:eastAsia="fr-FR"/>
        </w:rPr>
        <w:t>‘</w:t>
      </w:r>
      <w:r w:rsidRPr="00E61D3E" w:rsidR="00B000BD">
        <w:rPr>
          <w:rFonts w:eastAsia="Times New Roman"/>
          <w:lang w:val="en-GB" w:eastAsia="fr-FR"/>
        </w:rPr>
        <w:t>...</w:t>
      </w:r>
      <w:r w:rsidRPr="00E61D3E" w:rsidR="00326A3C">
        <w:rPr>
          <w:rFonts w:eastAsia="Times New Roman"/>
          <w:lang w:val="en-GB" w:eastAsia="fr-FR"/>
        </w:rPr>
        <w:t xml:space="preserve"> </w:t>
      </w:r>
      <w:r w:rsidRPr="00E61D3E">
        <w:rPr>
          <w:rFonts w:eastAsia="Times New Roman"/>
          <w:lang w:val="en-GB" w:eastAsia="fr-FR"/>
        </w:rPr>
        <w:t>predisposed to commit offence</w:t>
      </w:r>
      <w:r w:rsidRPr="00E61D3E" w:rsidR="00326A3C">
        <w:rPr>
          <w:rFonts w:eastAsia="Times New Roman"/>
          <w:lang w:val="en-GB" w:eastAsia="fr-FR"/>
        </w:rPr>
        <w:t xml:space="preserve"> .</w:t>
      </w:r>
      <w:r w:rsidRPr="00E61D3E">
        <w:rPr>
          <w:rFonts w:eastAsia="Times New Roman"/>
          <w:lang w:val="en-GB" w:eastAsia="fr-FR"/>
        </w:rPr>
        <w:t>..</w:t>
      </w:r>
      <w:r w:rsidRPr="00E61D3E" w:rsidR="00E61D3E">
        <w:rPr>
          <w:rFonts w:eastAsia="Times New Roman"/>
          <w:lang w:val="en-GB" w:eastAsia="fr-FR"/>
        </w:rPr>
        <w:t>’</w:t>
      </w:r>
      <w:r w:rsidRPr="00E61D3E">
        <w:rPr>
          <w:rFonts w:eastAsia="Times New Roman"/>
          <w:lang w:val="en-GB" w:eastAsia="fr-FR"/>
        </w:rPr>
        <w:t>, the ECHR judgment of 9 April 1998 in the case of</w:t>
      </w:r>
      <w:r w:rsidRPr="00E61D3E" w:rsidR="00BF2FFB">
        <w:rPr>
          <w:rFonts w:eastAsia="Times New Roman"/>
          <w:lang w:val="en-GB" w:eastAsia="fr-FR"/>
        </w:rPr>
        <w:t xml:space="preserve"> </w:t>
      </w:r>
      <w:proofErr w:type="spellStart"/>
      <w:r w:rsidRPr="00E61D3E">
        <w:rPr>
          <w:rFonts w:eastAsia="Times New Roman"/>
          <w:lang w:val="en-GB" w:eastAsia="fr-FR"/>
        </w:rPr>
        <w:t>Teixeira</w:t>
      </w:r>
      <w:proofErr w:type="spellEnd"/>
      <w:r w:rsidRPr="00E61D3E">
        <w:rPr>
          <w:rFonts w:eastAsia="Times New Roman"/>
          <w:lang w:val="en-GB" w:eastAsia="fr-FR"/>
        </w:rPr>
        <w:t xml:space="preserve"> de Castro v. Portugal, § 38). </w:t>
      </w:r>
      <w:r w:rsidRPr="00E61D3E" w:rsidR="00B000BD">
        <w:rPr>
          <w:rFonts w:eastAsia="Times New Roman"/>
          <w:lang w:val="en-GB" w:eastAsia="fr-FR"/>
        </w:rPr>
        <w:t>...</w:t>
      </w:r>
      <w:r w:rsidRPr="00E61D3E">
        <w:rPr>
          <w:rFonts w:eastAsia="Times New Roman"/>
          <w:lang w:val="en-GB" w:eastAsia="fr-FR"/>
        </w:rPr>
        <w:t>”</w:t>
      </w:r>
    </w:p>
    <w:p w:rsidRPr="00E61D3E" w:rsidR="00BF2FFB" w:rsidP="00E61D3E" w:rsidRDefault="003D5223">
      <w:pPr>
        <w:pStyle w:val="ECHRHeading3"/>
        <w:rPr>
          <w:lang w:val="en-GB" w:eastAsia="fr-FR"/>
        </w:rPr>
      </w:pPr>
      <w:r w:rsidRPr="00E61D3E">
        <w:rPr>
          <w:lang w:val="en-GB" w:eastAsia="fr-FR"/>
        </w:rPr>
        <w:t>3.  Other relevant practice</w:t>
      </w:r>
    </w:p>
    <w:p w:rsidRPr="00E61D3E" w:rsidR="003D5223" w:rsidP="00E61D3E" w:rsidRDefault="003D5223">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97</w:t>
      </w:r>
      <w:r w:rsidRPr="00E61D3E">
        <w:rPr>
          <w:rFonts w:eastAsia="Times New Roman"/>
          <w:lang w:val="en-GB" w:eastAsia="fr-FR"/>
        </w:rPr>
        <w:fldChar w:fldCharType="end"/>
      </w:r>
      <w:r w:rsidRPr="00E61D3E">
        <w:rPr>
          <w:rFonts w:eastAsia="Times New Roman"/>
          <w:lang w:val="en-GB" w:eastAsia="fr-FR"/>
        </w:rPr>
        <w:t>.  </w:t>
      </w:r>
      <w:proofErr w:type="gramStart"/>
      <w:r w:rsidRPr="00E61D3E">
        <w:rPr>
          <w:rFonts w:eastAsia="Times New Roman"/>
          <w:lang w:val="en-GB" w:eastAsia="fr-FR"/>
        </w:rPr>
        <w:t>On 28 January 2009, in case no.</w:t>
      </w:r>
      <w:proofErr w:type="gramEnd"/>
      <w:r w:rsidRPr="00E61D3E">
        <w:rPr>
          <w:rFonts w:eastAsia="Times New Roman"/>
          <w:lang w:val="en-GB" w:eastAsia="fr-FR"/>
        </w:rPr>
        <w:t xml:space="preserve"> U-III-5423/2008, the Constitutional Court examined a constitutional complaint by one of the applicant</w:t>
      </w:r>
      <w:r w:rsidRPr="00E61D3E" w:rsidR="00E61D3E">
        <w:rPr>
          <w:rFonts w:eastAsia="Times New Roman"/>
          <w:lang w:val="en-GB" w:eastAsia="fr-FR"/>
        </w:rPr>
        <w:t>’</w:t>
      </w:r>
      <w:r w:rsidRPr="00E61D3E">
        <w:rPr>
          <w:rFonts w:eastAsia="Times New Roman"/>
          <w:lang w:val="en-GB" w:eastAsia="fr-FR"/>
        </w:rPr>
        <w:t>s co-accused</w:t>
      </w:r>
      <w:r w:rsidRPr="00E61D3E" w:rsidR="00F56418">
        <w:rPr>
          <w:rFonts w:eastAsia="Times New Roman"/>
          <w:lang w:val="en-GB" w:eastAsia="fr-FR"/>
        </w:rPr>
        <w:t>,</w:t>
      </w:r>
      <w:r w:rsidRPr="00E61D3E">
        <w:rPr>
          <w:rFonts w:eastAsia="Times New Roman"/>
          <w:lang w:val="en-GB" w:eastAsia="fr-FR"/>
        </w:rPr>
        <w:t xml:space="preserve"> R.P.</w:t>
      </w:r>
      <w:r w:rsidRPr="00E61D3E" w:rsidR="00F56418">
        <w:rPr>
          <w:rFonts w:eastAsia="Times New Roman"/>
          <w:lang w:val="en-GB" w:eastAsia="fr-FR"/>
        </w:rPr>
        <w:t>,</w:t>
      </w:r>
      <w:r w:rsidRPr="00E61D3E">
        <w:rPr>
          <w:rFonts w:eastAsia="Times New Roman"/>
          <w:lang w:val="en-GB" w:eastAsia="fr-FR"/>
        </w:rPr>
        <w:t xml:space="preserve"> concerning the lack of impartiality of a Supreme Court </w:t>
      </w:r>
      <w:r w:rsidRPr="00E61D3E" w:rsidR="00F56418">
        <w:rPr>
          <w:rFonts w:eastAsia="Times New Roman"/>
          <w:lang w:val="en-GB" w:eastAsia="fr-FR"/>
        </w:rPr>
        <w:t xml:space="preserve">judge </w:t>
      </w:r>
      <w:r w:rsidRPr="00E61D3E">
        <w:rPr>
          <w:rFonts w:eastAsia="Times New Roman"/>
          <w:lang w:val="en-GB" w:eastAsia="fr-FR"/>
        </w:rPr>
        <w:t>who had previously participated in the proceedings at issue by taking certain actions</w:t>
      </w:r>
      <w:r w:rsidRPr="00E61D3E" w:rsidR="00183B0C">
        <w:rPr>
          <w:rFonts w:eastAsia="Times New Roman"/>
          <w:lang w:val="en-GB" w:eastAsia="fr-FR"/>
        </w:rPr>
        <w:t xml:space="preserve"> as a judge of the Zagreb County Court</w:t>
      </w:r>
      <w:r w:rsidRPr="00E61D3E">
        <w:rPr>
          <w:rFonts w:eastAsia="Times New Roman"/>
          <w:lang w:val="en-GB" w:eastAsia="fr-FR"/>
        </w:rPr>
        <w:t>. When finding a violation of the appellant</w:t>
      </w:r>
      <w:r w:rsidRPr="00E61D3E" w:rsidR="00E61D3E">
        <w:rPr>
          <w:rFonts w:eastAsia="Times New Roman"/>
          <w:lang w:val="en-GB" w:eastAsia="fr-FR"/>
        </w:rPr>
        <w:t>’</w:t>
      </w:r>
      <w:r w:rsidRPr="00E61D3E">
        <w:rPr>
          <w:rFonts w:eastAsia="Times New Roman"/>
          <w:lang w:val="en-GB" w:eastAsia="fr-FR"/>
        </w:rPr>
        <w:t>s right to a fair trial in this respect, the Constitutional Court noted the following:</w:t>
      </w:r>
    </w:p>
    <w:p w:rsidRPr="00E61D3E" w:rsidR="00415A8F" w:rsidP="00E61D3E" w:rsidRDefault="003D5223">
      <w:pPr>
        <w:pStyle w:val="ECHRParaQuote"/>
        <w:rPr>
          <w:rFonts w:eastAsia="Times New Roman"/>
          <w:lang w:val="en-GB" w:eastAsia="fr-FR"/>
        </w:rPr>
      </w:pPr>
      <w:r w:rsidRPr="00E61D3E">
        <w:rPr>
          <w:rFonts w:eastAsia="Times New Roman"/>
          <w:lang w:val="en-GB" w:eastAsia="fr-FR"/>
        </w:rPr>
        <w:t xml:space="preserve">“6.2 </w:t>
      </w:r>
      <w:r w:rsidRPr="00E61D3E" w:rsidR="00B000BD">
        <w:rPr>
          <w:rFonts w:eastAsia="Times New Roman"/>
          <w:lang w:val="en-GB" w:eastAsia="fr-FR"/>
        </w:rPr>
        <w:t>...</w:t>
      </w:r>
      <w:r w:rsidRPr="00E61D3E">
        <w:rPr>
          <w:rFonts w:eastAsia="Times New Roman"/>
          <w:lang w:val="en-GB" w:eastAsia="fr-FR"/>
        </w:rPr>
        <w:t xml:space="preserve"> In addition</w:t>
      </w:r>
      <w:r w:rsidRPr="00E61D3E" w:rsidR="003E5C27">
        <w:rPr>
          <w:rFonts w:eastAsia="Times New Roman"/>
          <w:lang w:val="en-GB" w:eastAsia="fr-FR"/>
        </w:rPr>
        <w:t>,</w:t>
      </w:r>
      <w:r w:rsidRPr="00E61D3E">
        <w:rPr>
          <w:rFonts w:eastAsia="Times New Roman"/>
          <w:lang w:val="en-GB" w:eastAsia="fr-FR"/>
        </w:rPr>
        <w:t xml:space="preserve"> [Z.K.] has exa</w:t>
      </w:r>
      <w:r w:rsidRPr="00E61D3E" w:rsidR="003E5C27">
        <w:rPr>
          <w:rFonts w:eastAsia="Times New Roman"/>
          <w:lang w:val="en-GB" w:eastAsia="fr-FR"/>
        </w:rPr>
        <w:t xml:space="preserve">mined a written </w:t>
      </w:r>
      <w:r w:rsidRPr="00E61D3E" w:rsidR="001C676F">
        <w:rPr>
          <w:rFonts w:eastAsia="Times New Roman"/>
          <w:lang w:val="en-GB" w:eastAsia="fr-FR"/>
        </w:rPr>
        <w:t xml:space="preserve">application </w:t>
      </w:r>
      <w:r w:rsidRPr="00E61D3E" w:rsidR="003E5C27">
        <w:rPr>
          <w:rFonts w:eastAsia="Times New Roman"/>
          <w:lang w:val="en-GB" w:eastAsia="fr-FR"/>
        </w:rPr>
        <w:t>by the appellant</w:t>
      </w:r>
      <w:r w:rsidRPr="00E61D3E" w:rsidR="00E61D3E">
        <w:rPr>
          <w:rFonts w:eastAsia="Times New Roman"/>
          <w:lang w:val="en-GB" w:eastAsia="fr-FR"/>
        </w:rPr>
        <w:t>’</w:t>
      </w:r>
      <w:r w:rsidRPr="00E61D3E" w:rsidR="003E5C27">
        <w:rPr>
          <w:rFonts w:eastAsia="Times New Roman"/>
          <w:lang w:val="en-GB" w:eastAsia="fr-FR"/>
        </w:rPr>
        <w:t>s</w:t>
      </w:r>
      <w:r w:rsidRPr="00E61D3E">
        <w:rPr>
          <w:rFonts w:eastAsia="Times New Roman"/>
          <w:lang w:val="en-GB" w:eastAsia="fr-FR"/>
        </w:rPr>
        <w:t xml:space="preserve"> defence</w:t>
      </w:r>
      <w:r w:rsidRPr="00E61D3E" w:rsidR="003E5C27">
        <w:rPr>
          <w:rFonts w:eastAsia="Times New Roman"/>
          <w:lang w:val="en-GB" w:eastAsia="fr-FR"/>
        </w:rPr>
        <w:t xml:space="preserve"> lawyer</w:t>
      </w:r>
      <w:r w:rsidRPr="00E61D3E">
        <w:rPr>
          <w:rFonts w:eastAsia="Times New Roman"/>
          <w:lang w:val="en-GB" w:eastAsia="fr-FR"/>
        </w:rPr>
        <w:t xml:space="preserve"> to</w:t>
      </w:r>
      <w:r w:rsidRPr="00E61D3E" w:rsidR="003E5C27">
        <w:rPr>
          <w:rFonts w:eastAsia="Times New Roman"/>
          <w:lang w:val="en-GB" w:eastAsia="fr-FR"/>
        </w:rPr>
        <w:t xml:space="preserve"> allow her access to and </w:t>
      </w:r>
      <w:r w:rsidRPr="00E61D3E" w:rsidR="00577D0A">
        <w:rPr>
          <w:rFonts w:eastAsia="Times New Roman"/>
          <w:lang w:val="en-GB" w:eastAsia="fr-FR"/>
        </w:rPr>
        <w:t xml:space="preserve">to </w:t>
      </w:r>
      <w:r w:rsidRPr="00E61D3E" w:rsidR="003E5C27">
        <w:rPr>
          <w:rFonts w:eastAsia="Times New Roman"/>
          <w:lang w:val="en-GB" w:eastAsia="fr-FR"/>
        </w:rPr>
        <w:t xml:space="preserve">copy the [material] </w:t>
      </w:r>
      <w:r w:rsidRPr="00E61D3E" w:rsidR="00577D0A">
        <w:rPr>
          <w:rFonts w:eastAsia="Times New Roman"/>
          <w:lang w:val="en-GB" w:eastAsia="fr-FR"/>
        </w:rPr>
        <w:t xml:space="preserve">gathered </w:t>
      </w:r>
      <w:r w:rsidRPr="00E61D3E" w:rsidR="003E5C27">
        <w:rPr>
          <w:rFonts w:eastAsia="Times New Roman"/>
          <w:lang w:val="en-GB" w:eastAsia="fr-FR"/>
        </w:rPr>
        <w:t xml:space="preserve">by the use of special investigative measures in order for her to be able to prepare the defence. However, contrary to Article 68 of the Code of Criminal Procedure, which guarantees to a defence lawyer the right to have access </w:t>
      </w:r>
      <w:r w:rsidRPr="00E61D3E" w:rsidR="00577D0A">
        <w:rPr>
          <w:rFonts w:eastAsia="Times New Roman"/>
          <w:lang w:val="en-GB" w:eastAsia="fr-FR"/>
        </w:rPr>
        <w:t xml:space="preserve">to </w:t>
      </w:r>
      <w:r w:rsidRPr="00E61D3E" w:rsidR="003E5C27">
        <w:rPr>
          <w:rFonts w:eastAsia="Times New Roman"/>
          <w:lang w:val="en-GB" w:eastAsia="fr-FR"/>
        </w:rPr>
        <w:t xml:space="preserve">and [the possibility] to obtain the evidence immediately at the beginning of the criminal proceedings, he did not </w:t>
      </w:r>
      <w:r w:rsidRPr="00E61D3E" w:rsidR="001C676F">
        <w:rPr>
          <w:rFonts w:eastAsia="Times New Roman"/>
          <w:lang w:val="en-GB" w:eastAsia="fr-FR"/>
        </w:rPr>
        <w:t xml:space="preserve">allow </w:t>
      </w:r>
      <w:r w:rsidRPr="00E61D3E" w:rsidR="003E5C27">
        <w:rPr>
          <w:rFonts w:eastAsia="Times New Roman"/>
          <w:lang w:val="en-GB" w:eastAsia="fr-FR"/>
        </w:rPr>
        <w:t xml:space="preserve">that </w:t>
      </w:r>
      <w:r w:rsidRPr="00E61D3E" w:rsidR="001C676F">
        <w:rPr>
          <w:rFonts w:eastAsia="Times New Roman"/>
          <w:lang w:val="en-GB" w:eastAsia="fr-FR"/>
        </w:rPr>
        <w:t xml:space="preserve">application </w:t>
      </w:r>
      <w:r w:rsidRPr="00E61D3E" w:rsidR="003E5C27">
        <w:rPr>
          <w:rFonts w:eastAsia="Times New Roman"/>
          <w:lang w:val="en-GB" w:eastAsia="fr-FR"/>
        </w:rPr>
        <w:t>but rather [</w:t>
      </w:r>
      <w:r w:rsidRPr="00E61D3E" w:rsidR="00577D0A">
        <w:rPr>
          <w:rFonts w:eastAsia="Times New Roman"/>
          <w:lang w:val="en-GB" w:eastAsia="fr-FR"/>
        </w:rPr>
        <w:t>archived</w:t>
      </w:r>
      <w:r w:rsidRPr="00E61D3E" w:rsidR="003E5C27">
        <w:rPr>
          <w:rFonts w:eastAsia="Times New Roman"/>
          <w:lang w:val="en-GB" w:eastAsia="fr-FR"/>
        </w:rPr>
        <w:t xml:space="preserve"> until further notice], that is to say, he adjourned his decision for a future undetermined moment in the proceedings </w:t>
      </w:r>
      <w:r w:rsidRPr="00E61D3E" w:rsidR="00B000BD">
        <w:rPr>
          <w:rFonts w:eastAsia="Times New Roman"/>
          <w:lang w:val="en-GB" w:eastAsia="fr-FR"/>
        </w:rPr>
        <w:t>...</w:t>
      </w:r>
      <w:r w:rsidRPr="00E61D3E" w:rsidR="003E5C27">
        <w:rPr>
          <w:rFonts w:eastAsia="Times New Roman"/>
          <w:lang w:val="en-GB" w:eastAsia="fr-FR"/>
        </w:rPr>
        <w:t>”</w:t>
      </w:r>
    </w:p>
    <w:p w:rsidRPr="00E61D3E" w:rsidR="00657BFD" w:rsidP="00E61D3E" w:rsidRDefault="00657BFD">
      <w:pPr>
        <w:pStyle w:val="ECHRHeading1"/>
        <w:rPr>
          <w:lang w:val="en-GB"/>
        </w:rPr>
      </w:pPr>
      <w:r w:rsidRPr="00E61D3E">
        <w:rPr>
          <w:lang w:val="en-GB"/>
        </w:rPr>
        <w:t>III.</w:t>
      </w:r>
      <w:proofErr w:type="gramStart"/>
      <w:r w:rsidRPr="00E61D3E">
        <w:rPr>
          <w:lang w:val="en-GB"/>
        </w:rPr>
        <w:t>  RELEVANT</w:t>
      </w:r>
      <w:proofErr w:type="gramEnd"/>
      <w:r w:rsidRPr="00E61D3E">
        <w:rPr>
          <w:lang w:val="en-GB"/>
        </w:rPr>
        <w:t xml:space="preserve"> INTERNATIONAL AND COMPARATIVE MATERIAL</w:t>
      </w:r>
    </w:p>
    <w:p w:rsidRPr="00E61D3E" w:rsidR="00657BFD" w:rsidP="00E61D3E" w:rsidRDefault="00657BFD">
      <w:pPr>
        <w:pStyle w:val="ECHRPara"/>
        <w:rPr>
          <w:lang w:val="en-GB"/>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98</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The relevant international material</w:t>
      </w:r>
      <w:r w:rsidRPr="00E61D3E">
        <w:t xml:space="preserve"> </w:t>
      </w:r>
      <w:r w:rsidRPr="00E61D3E">
        <w:rPr>
          <w:rFonts w:ascii="Times New Roman" w:hAnsi="Times New Roman" w:eastAsia="Times New Roman" w:cs="Times New Roman"/>
          <w:szCs w:val="20"/>
          <w:lang w:val="en-GB" w:eastAsia="fr-FR"/>
        </w:rPr>
        <w:t xml:space="preserve">on special investigative measures is set out in the case of </w:t>
      </w:r>
      <w:proofErr w:type="spellStart"/>
      <w:r w:rsidRPr="00E61D3E">
        <w:rPr>
          <w:i/>
          <w:szCs w:val="24"/>
          <w:lang w:val="en-GB"/>
        </w:rPr>
        <w:t>Ramanauskas</w:t>
      </w:r>
      <w:proofErr w:type="spellEnd"/>
      <w:r w:rsidRPr="00E61D3E">
        <w:rPr>
          <w:i/>
          <w:szCs w:val="24"/>
          <w:lang w:val="en-GB"/>
        </w:rPr>
        <w:t xml:space="preserve"> v. Lithuania </w:t>
      </w:r>
      <w:r w:rsidRPr="00E61D3E">
        <w:rPr>
          <w:szCs w:val="24"/>
          <w:lang w:val="en-GB"/>
        </w:rPr>
        <w:t>[GC], no. 74420/01</w:t>
      </w:r>
      <w:r w:rsidRPr="00E61D3E">
        <w:rPr>
          <w:lang w:val="en-GB"/>
        </w:rPr>
        <w:t xml:space="preserve">, §§ 35-37, ECHR 2008. See also </w:t>
      </w:r>
      <w:proofErr w:type="spellStart"/>
      <w:r w:rsidRPr="00E61D3E">
        <w:rPr>
          <w:i/>
          <w:lang w:val="en-GB"/>
        </w:rPr>
        <w:t>Dragojević</w:t>
      </w:r>
      <w:proofErr w:type="spellEnd"/>
      <w:r w:rsidRPr="00E61D3E">
        <w:rPr>
          <w:lang w:val="en-GB"/>
        </w:rPr>
        <w:t>, cited above, §§ 62-66.</w:t>
      </w:r>
    </w:p>
    <w:p w:rsidRPr="00E61D3E" w:rsidR="00657BFD" w:rsidP="00E61D3E" w:rsidRDefault="00C64DF4">
      <w:pPr>
        <w:pStyle w:val="ECHRPara"/>
        <w:rPr>
          <w:snapToGrid w:val="0"/>
          <w:lang w:val="en-GB"/>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99</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w:t>
      </w:r>
      <w:r w:rsidRPr="00E61D3E" w:rsidR="00657BFD">
        <w:rPr>
          <w:rFonts w:ascii="Times New Roman" w:hAnsi="Times New Roman" w:eastAsia="Times New Roman" w:cs="Times New Roman"/>
          <w:szCs w:val="20"/>
          <w:lang w:val="en-GB" w:eastAsia="fr-FR"/>
        </w:rPr>
        <w:t xml:space="preserve">A comparative law study on the use of undercover agents in covert operations in the Council of Europe Member States is outlined in the case of </w:t>
      </w:r>
      <w:proofErr w:type="spellStart"/>
      <w:r w:rsidRPr="00E61D3E" w:rsidR="00657BFD">
        <w:rPr>
          <w:i/>
          <w:lang w:val="en-GB"/>
        </w:rPr>
        <w:t>Veselov</w:t>
      </w:r>
      <w:proofErr w:type="spellEnd"/>
      <w:r w:rsidRPr="00E61D3E" w:rsidR="00657BFD">
        <w:rPr>
          <w:i/>
          <w:lang w:val="en-GB"/>
        </w:rPr>
        <w:t xml:space="preserve"> and Others v. Russia</w:t>
      </w:r>
      <w:r w:rsidRPr="00E61D3E" w:rsidR="00657BFD">
        <w:rPr>
          <w:lang w:val="en-GB"/>
        </w:rPr>
        <w:t>, nos. 23200/10, 24009/07 and 556/10</w:t>
      </w:r>
      <w:r w:rsidRPr="00E61D3E" w:rsidR="00657BFD">
        <w:rPr>
          <w:snapToGrid w:val="0"/>
          <w:lang w:val="en-GB"/>
        </w:rPr>
        <w:t>, §§ 50-63, 2 October 2012).</w:t>
      </w:r>
    </w:p>
    <w:p w:rsidRPr="00E61D3E" w:rsidR="00014566" w:rsidP="00E61D3E" w:rsidRDefault="00014566">
      <w:pPr>
        <w:pStyle w:val="ECHRTitle1"/>
        <w:rPr>
          <w:lang w:val="en-GB"/>
        </w:rPr>
      </w:pPr>
      <w:r w:rsidRPr="00E61D3E">
        <w:rPr>
          <w:lang w:val="en-GB"/>
        </w:rPr>
        <w:t>THE LAW</w:t>
      </w:r>
    </w:p>
    <w:p w:rsidRPr="00E61D3E" w:rsidR="0057030B" w:rsidP="00E61D3E" w:rsidRDefault="0057030B">
      <w:pPr>
        <w:pStyle w:val="ECHRHeading1"/>
        <w:rPr>
          <w:lang w:val="en-GB"/>
        </w:rPr>
      </w:pPr>
      <w:r w:rsidRPr="00E61D3E">
        <w:rPr>
          <w:lang w:val="en-GB"/>
        </w:rPr>
        <w:t>I.  THE GOVERNMENT</w:t>
      </w:r>
      <w:r w:rsidRPr="00E61D3E" w:rsidR="00E61D3E">
        <w:rPr>
          <w:lang w:val="en-GB"/>
        </w:rPr>
        <w:t>’</w:t>
      </w:r>
      <w:r w:rsidRPr="00E61D3E">
        <w:rPr>
          <w:lang w:val="en-GB"/>
        </w:rPr>
        <w:t>S PRELIMINARY OBJECTIONS</w:t>
      </w:r>
    </w:p>
    <w:p w:rsidRPr="00E61D3E" w:rsidR="00BF2FFB" w:rsidP="00E61D3E" w:rsidRDefault="0057030B">
      <w:pPr>
        <w:pStyle w:val="ECHRHeading2"/>
        <w:rPr>
          <w:lang w:val="en-GB"/>
        </w:rPr>
      </w:pPr>
      <w:r w:rsidRPr="00E61D3E">
        <w:rPr>
          <w:lang w:val="en-GB"/>
        </w:rPr>
        <w:t>A.</w:t>
      </w:r>
      <w:r w:rsidRPr="00E61D3E">
        <w:rPr>
          <w:i/>
          <w:lang w:val="en-GB"/>
        </w:rPr>
        <w:t>  </w:t>
      </w:r>
      <w:r w:rsidRPr="00E61D3E">
        <w:rPr>
          <w:lang w:val="en-GB"/>
        </w:rPr>
        <w:t>The parties</w:t>
      </w:r>
      <w:r w:rsidRPr="00E61D3E" w:rsidR="00E61D3E">
        <w:rPr>
          <w:lang w:val="en-GB"/>
        </w:rPr>
        <w:t>’</w:t>
      </w:r>
      <w:r w:rsidRPr="00E61D3E">
        <w:rPr>
          <w:lang w:val="en-GB"/>
        </w:rPr>
        <w:t xml:space="preserve"> submissions</w:t>
      </w:r>
    </w:p>
    <w:p w:rsidRPr="00E61D3E" w:rsidR="00C733E8" w:rsidP="00E61D3E" w:rsidRDefault="00657BFD">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100</w:t>
      </w:r>
      <w:r w:rsidRPr="00E61D3E">
        <w:rPr>
          <w:lang w:val="en-GB"/>
        </w:rPr>
        <w:fldChar w:fldCharType="end"/>
      </w:r>
      <w:r w:rsidRPr="00E61D3E">
        <w:rPr>
          <w:lang w:val="en-GB"/>
        </w:rPr>
        <w:t>.  </w:t>
      </w:r>
      <w:r w:rsidRPr="00E61D3E" w:rsidR="0057030B">
        <w:rPr>
          <w:lang w:val="en-GB"/>
        </w:rPr>
        <w:t>The Government submitted</w:t>
      </w:r>
      <w:r w:rsidRPr="00E61D3E" w:rsidR="00164A6F">
        <w:rPr>
          <w:lang w:val="en-GB"/>
        </w:rPr>
        <w:t xml:space="preserve"> </w:t>
      </w:r>
      <w:r w:rsidRPr="00E61D3E" w:rsidR="00C733E8">
        <w:rPr>
          <w:lang w:val="en-GB"/>
        </w:rPr>
        <w:t>that the applicant had been under secret surveillance between 3 April and 16 June 2007, and that he had learned</w:t>
      </w:r>
      <w:r w:rsidRPr="00E61D3E" w:rsidR="006F4F44">
        <w:rPr>
          <w:lang w:val="en-GB"/>
        </w:rPr>
        <w:t xml:space="preserve"> of</w:t>
      </w:r>
      <w:r w:rsidRPr="00E61D3E" w:rsidR="00C733E8">
        <w:rPr>
          <w:lang w:val="en-GB"/>
        </w:rPr>
        <w:t xml:space="preserve"> this when the </w:t>
      </w:r>
      <w:r w:rsidRPr="00E61D3E" w:rsidR="00164A6F">
        <w:rPr>
          <w:lang w:val="en-GB"/>
        </w:rPr>
        <w:t>indictment had been lodged on 12 February 2008</w:t>
      </w:r>
      <w:r w:rsidRPr="00E61D3E" w:rsidR="00C733E8">
        <w:rPr>
          <w:lang w:val="en-GB"/>
        </w:rPr>
        <w:t>. Accordingly, in the Government</w:t>
      </w:r>
      <w:r w:rsidRPr="00E61D3E" w:rsidR="00E61D3E">
        <w:rPr>
          <w:lang w:val="en-GB"/>
        </w:rPr>
        <w:t>’</w:t>
      </w:r>
      <w:r w:rsidRPr="00E61D3E" w:rsidR="00C733E8">
        <w:rPr>
          <w:lang w:val="en-GB"/>
        </w:rPr>
        <w:t xml:space="preserve">s view, the six-month time-limit had started running from that time and there had been no reason for the applicant to wait for the outcome of the criminal proceedings. Furthermore, the Government </w:t>
      </w:r>
      <w:r w:rsidRPr="00E61D3E" w:rsidR="00164A6F">
        <w:rPr>
          <w:lang w:val="en-GB"/>
        </w:rPr>
        <w:t>argued that the applicant had failed to raise his Article 8 complaints in his appeal to the Supreme Court and his constitutional complaint before the Constitutional Court, and had therefore failed to properly exhaust the domestic remedies.</w:t>
      </w:r>
      <w:r w:rsidRPr="00E61D3E" w:rsidR="00C858BF">
        <w:rPr>
          <w:lang w:val="en-GB"/>
        </w:rPr>
        <w:t xml:space="preserve"> The Government </w:t>
      </w:r>
      <w:r w:rsidRPr="00E61D3E" w:rsidR="00CF2FF6">
        <w:rPr>
          <w:lang w:val="en-GB"/>
        </w:rPr>
        <w:t xml:space="preserve">pointed out </w:t>
      </w:r>
      <w:r w:rsidRPr="00E61D3E" w:rsidR="00C858BF">
        <w:rPr>
          <w:lang w:val="en-GB"/>
        </w:rPr>
        <w:t>that the document</w:t>
      </w:r>
      <w:r w:rsidRPr="00E61D3E" w:rsidR="003B1668">
        <w:rPr>
          <w:lang w:val="en-GB"/>
        </w:rPr>
        <w:t>,</w:t>
      </w:r>
      <w:r w:rsidRPr="00E61D3E" w:rsidR="00C858BF">
        <w:rPr>
          <w:lang w:val="en-GB"/>
        </w:rPr>
        <w:t xml:space="preserve"> purportedly showing that J.K. had worked as a police officer</w:t>
      </w:r>
      <w:r w:rsidRPr="00E61D3E" w:rsidR="003B1668">
        <w:rPr>
          <w:lang w:val="en-GB"/>
        </w:rPr>
        <w:t>, which the applicant had submitted with his observations</w:t>
      </w:r>
      <w:r w:rsidRPr="00E61D3E" w:rsidR="00CF2FF6">
        <w:rPr>
          <w:lang w:val="en-GB"/>
        </w:rPr>
        <w:t xml:space="preserve"> to the Court</w:t>
      </w:r>
      <w:r w:rsidRPr="00E61D3E" w:rsidR="00E52F9C">
        <w:rPr>
          <w:lang w:val="en-GB"/>
        </w:rPr>
        <w:t xml:space="preserve"> of 31 </w:t>
      </w:r>
      <w:r w:rsidRPr="00E61D3E" w:rsidR="003B1668">
        <w:rPr>
          <w:lang w:val="en-GB"/>
        </w:rPr>
        <w:t>December 2013,</w:t>
      </w:r>
      <w:r w:rsidRPr="00E61D3E" w:rsidR="00C858BF">
        <w:rPr>
          <w:lang w:val="en-GB"/>
        </w:rPr>
        <w:t xml:space="preserve"> was a forgery. They provided a letter of the Ministry of the Interior of 27 January 2014 indicating that the document in question had never been issued </w:t>
      </w:r>
      <w:r w:rsidRPr="00E61D3E" w:rsidR="006F4F44">
        <w:rPr>
          <w:lang w:val="en-GB"/>
        </w:rPr>
        <w:t xml:space="preserve">in respect of </w:t>
      </w:r>
      <w:r w:rsidRPr="00E61D3E" w:rsidR="00C858BF">
        <w:rPr>
          <w:lang w:val="en-GB"/>
        </w:rPr>
        <w:t>J.K. The Government therefore considered that the applicant</w:t>
      </w:r>
      <w:r w:rsidRPr="00E61D3E" w:rsidR="00E61D3E">
        <w:rPr>
          <w:lang w:val="en-GB"/>
        </w:rPr>
        <w:t>’</w:t>
      </w:r>
      <w:r w:rsidRPr="00E61D3E" w:rsidR="00C858BF">
        <w:rPr>
          <w:lang w:val="en-GB"/>
        </w:rPr>
        <w:t xml:space="preserve">s representative should be excluded from the proceedings under Rule 44D of the Rules of Court because she had provided falsified documents to the Court and had also provided certain confidential documents from </w:t>
      </w:r>
      <w:r w:rsidRPr="00E61D3E" w:rsidR="006F4F44">
        <w:rPr>
          <w:lang w:val="en-GB"/>
        </w:rPr>
        <w:t>other</w:t>
      </w:r>
      <w:r w:rsidRPr="00E61D3E" w:rsidR="00C858BF">
        <w:rPr>
          <w:lang w:val="en-GB"/>
        </w:rPr>
        <w:t>, unrelated, proceedings at the domestic level. Lastly, the Government considered that the applicant</w:t>
      </w:r>
      <w:r w:rsidRPr="00E61D3E" w:rsidR="00E61D3E">
        <w:rPr>
          <w:lang w:val="en-GB"/>
        </w:rPr>
        <w:t>’</w:t>
      </w:r>
      <w:r w:rsidRPr="00E61D3E" w:rsidR="00C858BF">
        <w:rPr>
          <w:lang w:val="en-GB"/>
        </w:rPr>
        <w:t>s complaint</w:t>
      </w:r>
      <w:r w:rsidRPr="00E61D3E" w:rsidR="00035527">
        <w:rPr>
          <w:lang w:val="en-GB"/>
        </w:rPr>
        <w:t>s were</w:t>
      </w:r>
      <w:r w:rsidRPr="00E61D3E" w:rsidR="00C858BF">
        <w:rPr>
          <w:lang w:val="en-GB"/>
        </w:rPr>
        <w:t xml:space="preserve"> premature since the </w:t>
      </w:r>
      <w:r w:rsidRPr="00E61D3E" w:rsidR="006F4F44">
        <w:rPr>
          <w:lang w:val="en-GB"/>
        </w:rPr>
        <w:t xml:space="preserve">application </w:t>
      </w:r>
      <w:r w:rsidRPr="00E61D3E" w:rsidR="00C858BF">
        <w:rPr>
          <w:lang w:val="en-GB"/>
        </w:rPr>
        <w:t xml:space="preserve">for </w:t>
      </w:r>
      <w:r w:rsidRPr="00E61D3E" w:rsidR="006F4F44">
        <w:rPr>
          <w:lang w:val="en-GB"/>
        </w:rPr>
        <w:t xml:space="preserve">the </w:t>
      </w:r>
      <w:r w:rsidRPr="00E61D3E" w:rsidR="00C858BF">
        <w:rPr>
          <w:lang w:val="en-GB"/>
        </w:rPr>
        <w:t xml:space="preserve">reopening of the proceedings </w:t>
      </w:r>
      <w:r w:rsidRPr="00E61D3E" w:rsidR="006F4F44">
        <w:rPr>
          <w:lang w:val="en-GB"/>
        </w:rPr>
        <w:t>was</w:t>
      </w:r>
      <w:r w:rsidRPr="00E61D3E" w:rsidR="00C858BF">
        <w:rPr>
          <w:lang w:val="en-GB"/>
        </w:rPr>
        <w:t xml:space="preserve"> pending before the domestic courts.</w:t>
      </w:r>
    </w:p>
    <w:p w:rsidRPr="00E61D3E" w:rsidR="00415A8F" w:rsidP="00E61D3E" w:rsidRDefault="00C858BF">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101</w:t>
      </w:r>
      <w:r w:rsidRPr="00E61D3E">
        <w:rPr>
          <w:lang w:val="en-GB"/>
        </w:rPr>
        <w:fldChar w:fldCharType="end"/>
      </w:r>
      <w:r w:rsidRPr="00E61D3E">
        <w:rPr>
          <w:lang w:val="en-GB"/>
        </w:rPr>
        <w:t>.  </w:t>
      </w:r>
      <w:r w:rsidRPr="00E61D3E" w:rsidR="005010D1">
        <w:rPr>
          <w:lang w:val="en-GB"/>
        </w:rPr>
        <w:t>The applicant pointed out</w:t>
      </w:r>
      <w:r w:rsidRPr="00E61D3E" w:rsidR="0057030B">
        <w:rPr>
          <w:lang w:val="en-GB"/>
        </w:rPr>
        <w:t xml:space="preserve"> </w:t>
      </w:r>
      <w:r w:rsidRPr="00E61D3E" w:rsidR="00B43717">
        <w:rPr>
          <w:lang w:val="en-GB"/>
        </w:rPr>
        <w:t>that he had properly</w:t>
      </w:r>
      <w:r w:rsidRPr="00E61D3E" w:rsidR="005010D1">
        <w:rPr>
          <w:lang w:val="en-GB"/>
        </w:rPr>
        <w:t xml:space="preserve"> raised his Article 8 complaint</w:t>
      </w:r>
      <w:r w:rsidRPr="00E61D3E" w:rsidR="00B43717">
        <w:rPr>
          <w:lang w:val="en-GB"/>
        </w:rPr>
        <w:t xml:space="preserve"> before the competent domestic authorities, including the Constitutional Court, and</w:t>
      </w:r>
      <w:r w:rsidRPr="00E61D3E" w:rsidR="005010D1">
        <w:rPr>
          <w:lang w:val="en-GB"/>
        </w:rPr>
        <w:t xml:space="preserve"> had brought his complaints</w:t>
      </w:r>
      <w:r w:rsidRPr="00E61D3E" w:rsidR="00B43717">
        <w:rPr>
          <w:lang w:val="en-GB"/>
        </w:rPr>
        <w:t xml:space="preserve"> to the Court only after the Constitutional Court had dismissed his constitutional complaint. The applicant therefore considered that he had properly exhausted all domestic remedies and complied with the six-month time-limit</w:t>
      </w:r>
      <w:r w:rsidRPr="00E61D3E" w:rsidR="005010D1">
        <w:rPr>
          <w:lang w:val="en-GB"/>
        </w:rPr>
        <w:t>. With regard to the Government</w:t>
      </w:r>
      <w:r w:rsidRPr="00E61D3E" w:rsidR="00E61D3E">
        <w:rPr>
          <w:lang w:val="en-GB"/>
        </w:rPr>
        <w:t>’</w:t>
      </w:r>
      <w:r w:rsidRPr="00E61D3E" w:rsidR="005010D1">
        <w:rPr>
          <w:lang w:val="en-GB"/>
        </w:rPr>
        <w:t xml:space="preserve">s request for the exclusion of his representative from the proceedings </w:t>
      </w:r>
      <w:r w:rsidRPr="00E61D3E" w:rsidR="003E5690">
        <w:rPr>
          <w:lang w:val="en-GB"/>
        </w:rPr>
        <w:t xml:space="preserve">owing </w:t>
      </w:r>
      <w:r w:rsidRPr="00E61D3E" w:rsidR="005010D1">
        <w:rPr>
          <w:lang w:val="en-GB"/>
        </w:rPr>
        <w:t xml:space="preserve">to her reliance on an allegedly forged document, the applicant stressed that the document at issue, purportedly showing that J.K. had worked for the police, had also been submitted before the Zagreb County Court together with his </w:t>
      </w:r>
      <w:r w:rsidRPr="00E61D3E" w:rsidR="003E5690">
        <w:rPr>
          <w:lang w:val="en-GB"/>
        </w:rPr>
        <w:t xml:space="preserve">application </w:t>
      </w:r>
      <w:r w:rsidRPr="00E61D3E" w:rsidR="005010D1">
        <w:rPr>
          <w:lang w:val="en-GB"/>
        </w:rPr>
        <w:t xml:space="preserve">for </w:t>
      </w:r>
      <w:r w:rsidRPr="00E61D3E" w:rsidR="003E5690">
        <w:rPr>
          <w:lang w:val="en-GB"/>
        </w:rPr>
        <w:t xml:space="preserve">the </w:t>
      </w:r>
      <w:r w:rsidRPr="00E61D3E" w:rsidR="005010D1">
        <w:rPr>
          <w:lang w:val="en-GB"/>
        </w:rPr>
        <w:t xml:space="preserve">reopening of the proceedings. The Zagreb County Court had not </w:t>
      </w:r>
      <w:r w:rsidRPr="00E61D3E" w:rsidR="005B6926">
        <w:rPr>
          <w:lang w:val="en-GB"/>
        </w:rPr>
        <w:t>found</w:t>
      </w:r>
      <w:r w:rsidRPr="00E61D3E" w:rsidR="005010D1">
        <w:rPr>
          <w:lang w:val="en-GB"/>
        </w:rPr>
        <w:t xml:space="preserve"> that the document had been forged</w:t>
      </w:r>
      <w:r w:rsidRPr="00E61D3E" w:rsidR="005110B7">
        <w:rPr>
          <w:lang w:val="en-GB"/>
        </w:rPr>
        <w:t>. It</w:t>
      </w:r>
      <w:r w:rsidRPr="00E61D3E" w:rsidR="005010D1">
        <w:rPr>
          <w:lang w:val="en-GB"/>
        </w:rPr>
        <w:t xml:space="preserve"> had relied on it when establishing the relevant facts of the case</w:t>
      </w:r>
      <w:r w:rsidRPr="00E61D3E" w:rsidR="005110B7">
        <w:rPr>
          <w:lang w:val="en-GB"/>
        </w:rPr>
        <w:t xml:space="preserve"> but </w:t>
      </w:r>
      <w:r w:rsidRPr="00E61D3E" w:rsidR="003E5690">
        <w:rPr>
          <w:lang w:val="en-GB"/>
        </w:rPr>
        <w:t xml:space="preserve">had </w:t>
      </w:r>
      <w:r w:rsidRPr="00E61D3E" w:rsidR="005110B7">
        <w:rPr>
          <w:lang w:val="en-GB"/>
        </w:rPr>
        <w:t>then dismissed</w:t>
      </w:r>
      <w:r w:rsidRPr="00E61D3E" w:rsidR="005B6926">
        <w:rPr>
          <w:lang w:val="en-GB"/>
        </w:rPr>
        <w:t xml:space="preserve"> </w:t>
      </w:r>
      <w:r w:rsidRPr="00E61D3E" w:rsidR="005110B7">
        <w:rPr>
          <w:lang w:val="en-GB"/>
        </w:rPr>
        <w:t>the</w:t>
      </w:r>
      <w:r w:rsidRPr="00E61D3E" w:rsidR="005B6926">
        <w:rPr>
          <w:lang w:val="en-GB"/>
        </w:rPr>
        <w:t xml:space="preserve"> </w:t>
      </w:r>
      <w:r w:rsidRPr="00E61D3E" w:rsidR="001C676F">
        <w:rPr>
          <w:lang w:val="en-GB"/>
        </w:rPr>
        <w:t xml:space="preserve">application </w:t>
      </w:r>
      <w:r w:rsidRPr="00E61D3E" w:rsidR="005B6926">
        <w:rPr>
          <w:lang w:val="en-GB"/>
        </w:rPr>
        <w:t xml:space="preserve">for </w:t>
      </w:r>
      <w:r w:rsidRPr="00E61D3E" w:rsidR="003E5690">
        <w:rPr>
          <w:lang w:val="en-GB"/>
        </w:rPr>
        <w:t xml:space="preserve">the </w:t>
      </w:r>
      <w:r w:rsidRPr="00E61D3E" w:rsidR="005B6926">
        <w:rPr>
          <w:lang w:val="en-GB"/>
        </w:rPr>
        <w:t>reopening on</w:t>
      </w:r>
      <w:r w:rsidRPr="00E61D3E" w:rsidR="005110B7">
        <w:rPr>
          <w:lang w:val="en-GB"/>
        </w:rPr>
        <w:t xml:space="preserve"> </w:t>
      </w:r>
      <w:r w:rsidRPr="00E61D3E" w:rsidR="005010D1">
        <w:rPr>
          <w:lang w:val="en-GB"/>
        </w:rPr>
        <w:t>grounds</w:t>
      </w:r>
      <w:r w:rsidRPr="00E61D3E" w:rsidR="005B6926">
        <w:rPr>
          <w:lang w:val="en-GB"/>
        </w:rPr>
        <w:t xml:space="preserve"> unrelated to the alleged forgery of documents.</w:t>
      </w:r>
    </w:p>
    <w:p w:rsidRPr="00E61D3E" w:rsidR="00BF2FFB" w:rsidP="00E61D3E" w:rsidRDefault="0057030B">
      <w:pPr>
        <w:pStyle w:val="ECHRHeading2"/>
        <w:rPr>
          <w:lang w:val="en-GB"/>
        </w:rPr>
      </w:pPr>
      <w:r w:rsidRPr="00E61D3E">
        <w:rPr>
          <w:lang w:val="en-GB"/>
        </w:rPr>
        <w:t>B.</w:t>
      </w:r>
      <w:r w:rsidRPr="00E61D3E">
        <w:rPr>
          <w:i/>
          <w:lang w:val="en-GB"/>
        </w:rPr>
        <w:t>  </w:t>
      </w:r>
      <w:r w:rsidRPr="00E61D3E">
        <w:rPr>
          <w:lang w:val="en-GB"/>
        </w:rPr>
        <w:t>The Court</w:t>
      </w:r>
      <w:r w:rsidRPr="00E61D3E" w:rsidR="00E61D3E">
        <w:rPr>
          <w:lang w:val="en-GB"/>
        </w:rPr>
        <w:t>’</w:t>
      </w:r>
      <w:r w:rsidRPr="00E61D3E">
        <w:rPr>
          <w:lang w:val="en-GB"/>
        </w:rPr>
        <w:t>s assessment</w:t>
      </w:r>
    </w:p>
    <w:p w:rsidRPr="00E61D3E" w:rsidR="00EC4873" w:rsidP="00E61D3E" w:rsidRDefault="0057030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102</w:t>
      </w:r>
      <w:r w:rsidRPr="00E61D3E">
        <w:rPr>
          <w:lang w:val="en-GB"/>
        </w:rPr>
        <w:fldChar w:fldCharType="end"/>
      </w:r>
      <w:r w:rsidRPr="00E61D3E" w:rsidR="00377017">
        <w:rPr>
          <w:lang w:val="en-GB"/>
        </w:rPr>
        <w:t>.  The Court notes at the outset</w:t>
      </w:r>
      <w:r w:rsidRPr="00E61D3E" w:rsidR="00EC4873">
        <w:rPr>
          <w:lang w:val="en-GB"/>
        </w:rPr>
        <w:t xml:space="preserve"> that in the </w:t>
      </w:r>
      <w:proofErr w:type="spellStart"/>
      <w:r w:rsidRPr="00E61D3E" w:rsidR="00EC4873">
        <w:rPr>
          <w:i/>
          <w:lang w:val="en-GB"/>
        </w:rPr>
        <w:t>Dragojević</w:t>
      </w:r>
      <w:proofErr w:type="spellEnd"/>
      <w:r w:rsidRPr="00E61D3E" w:rsidR="00EC4873">
        <w:rPr>
          <w:i/>
          <w:lang w:val="en-GB"/>
        </w:rPr>
        <w:t xml:space="preserve"> </w:t>
      </w:r>
      <w:r w:rsidRPr="00E61D3E" w:rsidR="00EC4873">
        <w:rPr>
          <w:lang w:val="en-GB"/>
        </w:rPr>
        <w:t>case it h</w:t>
      </w:r>
      <w:r w:rsidRPr="00E61D3E" w:rsidR="003D1B90">
        <w:rPr>
          <w:lang w:val="en-GB"/>
        </w:rPr>
        <w:t>as</w:t>
      </w:r>
      <w:r w:rsidRPr="00E61D3E" w:rsidR="00C37F2E">
        <w:rPr>
          <w:lang w:val="en-GB"/>
        </w:rPr>
        <w:t xml:space="preserve"> already examined and dismissed</w:t>
      </w:r>
      <w:r w:rsidRPr="00E61D3E" w:rsidR="00EC4873">
        <w:rPr>
          <w:lang w:val="en-GB"/>
        </w:rPr>
        <w:t xml:space="preserve"> the same objection raised by the Government in the case at hand concerning the applicant</w:t>
      </w:r>
      <w:r w:rsidRPr="00E61D3E" w:rsidR="00E61D3E">
        <w:rPr>
          <w:lang w:val="en-GB"/>
        </w:rPr>
        <w:t>’</w:t>
      </w:r>
      <w:r w:rsidRPr="00E61D3E" w:rsidR="00EC4873">
        <w:rPr>
          <w:lang w:val="en-GB"/>
        </w:rPr>
        <w:t xml:space="preserve">s compliance with the six-month time-limit (see </w:t>
      </w:r>
      <w:proofErr w:type="spellStart"/>
      <w:r w:rsidRPr="00E61D3E" w:rsidR="00EC4873">
        <w:rPr>
          <w:i/>
          <w:lang w:val="en-GB"/>
        </w:rPr>
        <w:t>Dragojević</w:t>
      </w:r>
      <w:proofErr w:type="spellEnd"/>
      <w:r w:rsidRPr="00E61D3E" w:rsidR="00EC4873">
        <w:rPr>
          <w:lang w:val="en-GB"/>
        </w:rPr>
        <w:t>, cited above, § 72).</w:t>
      </w:r>
      <w:r w:rsidRPr="00E61D3E" w:rsidR="00DC490D">
        <w:rPr>
          <w:lang w:val="en-GB"/>
        </w:rPr>
        <w:t xml:space="preserve"> The Court</w:t>
      </w:r>
      <w:r w:rsidRPr="00E61D3E" w:rsidR="00EC4873">
        <w:rPr>
          <w:lang w:val="en-GB"/>
        </w:rPr>
        <w:t xml:space="preserve"> sees no reason to depart from th</w:t>
      </w:r>
      <w:r w:rsidRPr="00E61D3E" w:rsidR="00DC490D">
        <w:rPr>
          <w:lang w:val="en-GB"/>
        </w:rPr>
        <w:t xml:space="preserve">is case-law in the present case. </w:t>
      </w:r>
      <w:r w:rsidRPr="00E61D3E" w:rsidR="00C37F2E">
        <w:rPr>
          <w:lang w:val="en-GB"/>
        </w:rPr>
        <w:t>It therefore dismisses</w:t>
      </w:r>
      <w:r w:rsidRPr="00E61D3E" w:rsidR="00DC490D">
        <w:rPr>
          <w:lang w:val="en-GB"/>
        </w:rPr>
        <w:t xml:space="preserve"> the Government</w:t>
      </w:r>
      <w:r w:rsidRPr="00E61D3E" w:rsidR="00E61D3E">
        <w:rPr>
          <w:lang w:val="en-GB"/>
        </w:rPr>
        <w:t>’</w:t>
      </w:r>
      <w:r w:rsidRPr="00E61D3E" w:rsidR="00DC490D">
        <w:rPr>
          <w:lang w:val="en-GB"/>
        </w:rPr>
        <w:t>s objection.</w:t>
      </w:r>
    </w:p>
    <w:p w:rsidRPr="00E61D3E" w:rsidR="005110B7" w:rsidP="00E61D3E" w:rsidRDefault="00EC4873">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103</w:t>
      </w:r>
      <w:r w:rsidRPr="00E61D3E">
        <w:rPr>
          <w:lang w:val="en-GB"/>
        </w:rPr>
        <w:fldChar w:fldCharType="end"/>
      </w:r>
      <w:r w:rsidRPr="00E61D3E">
        <w:rPr>
          <w:lang w:val="en-GB"/>
        </w:rPr>
        <w:t xml:space="preserve">.  The Court also </w:t>
      </w:r>
      <w:r w:rsidRPr="00E61D3E" w:rsidR="00D83D04">
        <w:rPr>
          <w:lang w:val="en-GB"/>
        </w:rPr>
        <w:t>notes</w:t>
      </w:r>
      <w:r w:rsidRPr="00E61D3E">
        <w:rPr>
          <w:lang w:val="en-GB"/>
        </w:rPr>
        <w:t>, contrary to what the Government have asserted,</w:t>
      </w:r>
      <w:r w:rsidRPr="00E61D3E" w:rsidR="00D83D04">
        <w:rPr>
          <w:lang w:val="en-GB"/>
        </w:rPr>
        <w:t xml:space="preserve"> that</w:t>
      </w:r>
      <w:r w:rsidRPr="00E61D3E">
        <w:rPr>
          <w:lang w:val="en-GB"/>
        </w:rPr>
        <w:t xml:space="preserve"> in his appeal before the Supreme Court</w:t>
      </w:r>
      <w:r w:rsidRPr="00E61D3E" w:rsidR="00C07555">
        <w:rPr>
          <w:lang w:val="en-GB"/>
        </w:rPr>
        <w:t xml:space="preserve"> (see paragraph 70</w:t>
      </w:r>
      <w:r w:rsidRPr="00E61D3E" w:rsidR="00D83D04">
        <w:rPr>
          <w:lang w:val="en-GB"/>
        </w:rPr>
        <w:t xml:space="preserve"> above)</w:t>
      </w:r>
      <w:r w:rsidRPr="00E61D3E">
        <w:rPr>
          <w:lang w:val="en-GB"/>
        </w:rPr>
        <w:t xml:space="preserve"> and his constitutional complaint before the Constitutional Court</w:t>
      </w:r>
      <w:r w:rsidRPr="00E61D3E" w:rsidR="00C07555">
        <w:rPr>
          <w:lang w:val="en-GB"/>
        </w:rPr>
        <w:t xml:space="preserve"> (see</w:t>
      </w:r>
      <w:r w:rsidRPr="00E61D3E" w:rsidR="00201BCB">
        <w:rPr>
          <w:lang w:val="en-GB"/>
        </w:rPr>
        <w:t> </w:t>
      </w:r>
      <w:r w:rsidRPr="00E61D3E" w:rsidR="00C07555">
        <w:rPr>
          <w:lang w:val="en-GB"/>
        </w:rPr>
        <w:t>paragraph 75</w:t>
      </w:r>
      <w:r w:rsidRPr="00E61D3E" w:rsidR="00D83D04">
        <w:rPr>
          <w:lang w:val="en-GB"/>
        </w:rPr>
        <w:t xml:space="preserve"> above) </w:t>
      </w:r>
      <w:r w:rsidRPr="00E61D3E">
        <w:rPr>
          <w:lang w:val="en-GB"/>
        </w:rPr>
        <w:t>the applicant complained</w:t>
      </w:r>
      <w:r w:rsidRPr="00E61D3E" w:rsidR="00D83D04">
        <w:rPr>
          <w:lang w:val="en-GB"/>
        </w:rPr>
        <w:t xml:space="preserve"> that </w:t>
      </w:r>
      <w:r w:rsidRPr="00E61D3E" w:rsidR="003E5690">
        <w:rPr>
          <w:lang w:val="en-GB"/>
        </w:rPr>
        <w:t xml:space="preserve">the </w:t>
      </w:r>
      <w:r w:rsidRPr="00E61D3E" w:rsidR="00D83D04">
        <w:rPr>
          <w:lang w:val="en-GB"/>
        </w:rPr>
        <w:t>secret surveillance</w:t>
      </w:r>
      <w:r w:rsidRPr="00E61D3E" w:rsidR="003E5690">
        <w:rPr>
          <w:lang w:val="en-GB"/>
        </w:rPr>
        <w:t xml:space="preserve"> of him</w:t>
      </w:r>
      <w:r w:rsidRPr="00E61D3E" w:rsidR="00D83D04">
        <w:rPr>
          <w:lang w:val="en-GB"/>
        </w:rPr>
        <w:t xml:space="preserve"> had been contrary to the relevant domestic law (compare </w:t>
      </w:r>
      <w:proofErr w:type="spellStart"/>
      <w:r w:rsidRPr="00E61D3E" w:rsidR="00D83D04">
        <w:rPr>
          <w:i/>
          <w:lang w:val="en-GB"/>
        </w:rPr>
        <w:t>Dragojević</w:t>
      </w:r>
      <w:proofErr w:type="spellEnd"/>
      <w:r w:rsidRPr="00E61D3E" w:rsidR="00D83D04">
        <w:rPr>
          <w:lang w:val="en-GB"/>
        </w:rPr>
        <w:t xml:space="preserve">, cited above, §§ 72-73). Moreover, in his constitutional complaint the applicant explicitly relied on </w:t>
      </w:r>
      <w:r w:rsidRPr="00E61D3E" w:rsidR="008B0EE2">
        <w:rPr>
          <w:lang w:val="en-GB"/>
        </w:rPr>
        <w:t xml:space="preserve">the relevant provisions of the Constitution and Article 8 of </w:t>
      </w:r>
      <w:r w:rsidRPr="00E61D3E" w:rsidR="00C07555">
        <w:rPr>
          <w:lang w:val="en-GB"/>
        </w:rPr>
        <w:t>the Convention</w:t>
      </w:r>
      <w:r w:rsidRPr="00E61D3E" w:rsidR="008B0EE2">
        <w:rPr>
          <w:lang w:val="en-GB"/>
        </w:rPr>
        <w:t>. In these circumstances, the Court finds that the applicant properly exhausted the domestic remedies.</w:t>
      </w:r>
      <w:r w:rsidRPr="00E61D3E" w:rsidR="00C37F2E">
        <w:rPr>
          <w:lang w:val="en-GB"/>
        </w:rPr>
        <w:t xml:space="preserve"> The Government</w:t>
      </w:r>
      <w:r w:rsidRPr="00E61D3E" w:rsidR="00E61D3E">
        <w:rPr>
          <w:lang w:val="en-GB"/>
        </w:rPr>
        <w:t>’</w:t>
      </w:r>
      <w:r w:rsidRPr="00E61D3E" w:rsidR="00C37F2E">
        <w:rPr>
          <w:lang w:val="en-GB"/>
        </w:rPr>
        <w:t>s objection should therefore be dismissed.</w:t>
      </w:r>
    </w:p>
    <w:p w:rsidRPr="00E61D3E" w:rsidR="00035527" w:rsidP="00E61D3E" w:rsidRDefault="00035527">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104</w:t>
      </w:r>
      <w:r w:rsidRPr="00E61D3E">
        <w:rPr>
          <w:lang w:val="en-GB"/>
        </w:rPr>
        <w:fldChar w:fldCharType="end"/>
      </w:r>
      <w:r w:rsidRPr="00E61D3E">
        <w:rPr>
          <w:lang w:val="en-GB"/>
        </w:rPr>
        <w:t>.  With regard to the Government</w:t>
      </w:r>
      <w:r w:rsidRPr="00E61D3E" w:rsidR="00E61D3E">
        <w:rPr>
          <w:lang w:val="en-GB"/>
        </w:rPr>
        <w:t>’</w:t>
      </w:r>
      <w:r w:rsidRPr="00E61D3E">
        <w:rPr>
          <w:lang w:val="en-GB"/>
        </w:rPr>
        <w:t>s submission concerning the alleged abusive conduct of the applicant</w:t>
      </w:r>
      <w:r w:rsidRPr="00E61D3E" w:rsidR="00E61D3E">
        <w:rPr>
          <w:lang w:val="en-GB"/>
        </w:rPr>
        <w:t>’</w:t>
      </w:r>
      <w:r w:rsidRPr="00E61D3E">
        <w:rPr>
          <w:lang w:val="en-GB"/>
        </w:rPr>
        <w:t xml:space="preserve">s representative </w:t>
      </w:r>
      <w:r w:rsidRPr="00E61D3E" w:rsidR="002C201D">
        <w:rPr>
          <w:lang w:val="en-GB"/>
        </w:rPr>
        <w:t xml:space="preserve">in </w:t>
      </w:r>
      <w:r w:rsidRPr="00E61D3E">
        <w:rPr>
          <w:lang w:val="en-GB"/>
        </w:rPr>
        <w:t xml:space="preserve">submitting forged documents </w:t>
      </w:r>
      <w:r w:rsidRPr="00E61D3E" w:rsidR="002C201D">
        <w:rPr>
          <w:lang w:val="en-GB"/>
        </w:rPr>
        <w:t xml:space="preserve">to </w:t>
      </w:r>
      <w:r w:rsidRPr="00E61D3E">
        <w:rPr>
          <w:lang w:val="en-GB"/>
        </w:rPr>
        <w:t xml:space="preserve">the Court, the Court refers to its case-law concerning the concept of “abuse”, within the meaning of Article 35 § 3 of the Convention, as recently set out in the </w:t>
      </w:r>
      <w:r w:rsidRPr="00E61D3E">
        <w:rPr>
          <w:i/>
          <w:lang w:val="en-GB"/>
        </w:rPr>
        <w:t>Gross</w:t>
      </w:r>
      <w:r w:rsidRPr="00E61D3E">
        <w:rPr>
          <w:lang w:val="en-GB"/>
        </w:rPr>
        <w:t xml:space="preserve"> judgment (see </w:t>
      </w:r>
      <w:r w:rsidRPr="00E61D3E">
        <w:rPr>
          <w:i/>
          <w:lang w:val="en-GB"/>
        </w:rPr>
        <w:t>Gross v. Switzerland</w:t>
      </w:r>
      <w:r w:rsidRPr="00E61D3E">
        <w:rPr>
          <w:lang w:val="en-GB"/>
        </w:rPr>
        <w:t xml:space="preserve"> [GC], no. 6781</w:t>
      </w:r>
      <w:r w:rsidRPr="00E61D3E" w:rsidR="003D1B90">
        <w:rPr>
          <w:lang w:val="en-GB"/>
        </w:rPr>
        <w:t>0/10, § 28, ECHR 2014; see also</w:t>
      </w:r>
      <w:r w:rsidRPr="00E61D3E">
        <w:rPr>
          <w:lang w:val="en-GB"/>
        </w:rPr>
        <w:t xml:space="preserve"> </w:t>
      </w:r>
      <w:proofErr w:type="spellStart"/>
      <w:r w:rsidRPr="00E61D3E">
        <w:rPr>
          <w:i/>
          <w:lang w:val="en-GB"/>
        </w:rPr>
        <w:t>Petrović</w:t>
      </w:r>
      <w:proofErr w:type="spellEnd"/>
      <w:r w:rsidRPr="00E61D3E">
        <w:rPr>
          <w:i/>
          <w:lang w:val="en-GB"/>
        </w:rPr>
        <w:t xml:space="preserve"> v. Serbia</w:t>
      </w:r>
      <w:r w:rsidRPr="00E61D3E">
        <w:rPr>
          <w:lang w:val="en-GB"/>
        </w:rPr>
        <w:t xml:space="preserve"> (</w:t>
      </w:r>
      <w:proofErr w:type="spellStart"/>
      <w:r w:rsidRPr="00E61D3E">
        <w:rPr>
          <w:lang w:val="en-GB"/>
        </w:rPr>
        <w:t>dec.</w:t>
      </w:r>
      <w:proofErr w:type="spellEnd"/>
      <w:r w:rsidRPr="00E61D3E">
        <w:rPr>
          <w:lang w:val="en-GB"/>
        </w:rPr>
        <w:t>), no. 56551/11 et al., 18 October 2011).</w:t>
      </w:r>
    </w:p>
    <w:p w:rsidRPr="00E61D3E" w:rsidR="00BF2FFB" w:rsidP="00E61D3E" w:rsidRDefault="00FB0E3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105</w:t>
      </w:r>
      <w:r w:rsidRPr="00E61D3E">
        <w:rPr>
          <w:lang w:val="en-GB"/>
        </w:rPr>
        <w:fldChar w:fldCharType="end"/>
      </w:r>
      <w:r w:rsidRPr="00E61D3E">
        <w:rPr>
          <w:lang w:val="en-GB"/>
        </w:rPr>
        <w:t>.  </w:t>
      </w:r>
      <w:r w:rsidRPr="00E61D3E" w:rsidR="00C33DB9">
        <w:rPr>
          <w:lang w:val="en-GB"/>
        </w:rPr>
        <w:t>The Court notes that the document in question, purportedly showing that J.K. had previously worked as a police officer, was submitted</w:t>
      </w:r>
      <w:r w:rsidRPr="00E61D3E" w:rsidR="003B1668">
        <w:rPr>
          <w:lang w:val="en-GB"/>
        </w:rPr>
        <w:t xml:space="preserve"> </w:t>
      </w:r>
      <w:r w:rsidRPr="00E61D3E" w:rsidR="002C201D">
        <w:rPr>
          <w:lang w:val="en-GB"/>
        </w:rPr>
        <w:t xml:space="preserve">to </w:t>
      </w:r>
      <w:r w:rsidRPr="00E61D3E" w:rsidR="003B1668">
        <w:rPr>
          <w:lang w:val="en-GB"/>
        </w:rPr>
        <w:t>the Court</w:t>
      </w:r>
      <w:r w:rsidRPr="00E61D3E" w:rsidR="00C37F2E">
        <w:rPr>
          <w:lang w:val="en-GB"/>
        </w:rPr>
        <w:t xml:space="preserve"> by the a</w:t>
      </w:r>
      <w:r w:rsidRPr="00E61D3E" w:rsidR="00CF2FF6">
        <w:rPr>
          <w:lang w:val="en-GB"/>
        </w:rPr>
        <w:t>pplicant</w:t>
      </w:r>
      <w:r w:rsidRPr="00E61D3E" w:rsidR="00E61D3E">
        <w:rPr>
          <w:lang w:val="en-GB"/>
        </w:rPr>
        <w:t>’</w:t>
      </w:r>
      <w:r w:rsidRPr="00E61D3E" w:rsidR="00CF2FF6">
        <w:rPr>
          <w:lang w:val="en-GB"/>
        </w:rPr>
        <w:t xml:space="preserve">s representative Ms </w:t>
      </w:r>
      <w:proofErr w:type="spellStart"/>
      <w:r w:rsidRPr="00E61D3E" w:rsidR="00CF2FF6">
        <w:rPr>
          <w:lang w:val="en-GB"/>
        </w:rPr>
        <w:t>Boji</w:t>
      </w:r>
      <w:r w:rsidRPr="00E61D3E" w:rsidR="00CF2FF6">
        <w:rPr>
          <w:rFonts w:cstheme="minorHAnsi"/>
          <w:lang w:val="en-GB"/>
        </w:rPr>
        <w:t>ć</w:t>
      </w:r>
      <w:proofErr w:type="spellEnd"/>
      <w:r w:rsidRPr="00E61D3E" w:rsidR="00C33DB9">
        <w:rPr>
          <w:lang w:val="en-GB"/>
        </w:rPr>
        <w:t xml:space="preserve"> </w:t>
      </w:r>
      <w:r w:rsidRPr="00E61D3E" w:rsidR="003B1668">
        <w:rPr>
          <w:lang w:val="en-GB"/>
        </w:rPr>
        <w:t xml:space="preserve">as an annex to </w:t>
      </w:r>
      <w:r w:rsidRPr="00E61D3E" w:rsidR="00C37F2E">
        <w:rPr>
          <w:lang w:val="en-GB"/>
        </w:rPr>
        <w:t xml:space="preserve">her </w:t>
      </w:r>
      <w:r w:rsidRPr="00E61D3E" w:rsidR="003B1668">
        <w:rPr>
          <w:lang w:val="en-GB"/>
        </w:rPr>
        <w:t xml:space="preserve">submission of 31 December 2013. </w:t>
      </w:r>
      <w:r w:rsidRPr="00E61D3E" w:rsidR="00C33DB9">
        <w:rPr>
          <w:lang w:val="en-GB"/>
        </w:rPr>
        <w:t>The same document seems to originate from the office of another lawyer</w:t>
      </w:r>
      <w:r w:rsidRPr="00E61D3E" w:rsidR="003B1668">
        <w:rPr>
          <w:lang w:val="en-GB"/>
        </w:rPr>
        <w:t>,</w:t>
      </w:r>
      <w:r w:rsidRPr="00E61D3E" w:rsidR="00C33DB9">
        <w:rPr>
          <w:lang w:val="en-GB"/>
        </w:rPr>
        <w:t xml:space="preserve"> A.P.</w:t>
      </w:r>
      <w:r w:rsidRPr="00E61D3E" w:rsidR="002C201D">
        <w:rPr>
          <w:lang w:val="en-GB"/>
        </w:rPr>
        <w:t xml:space="preserve">; </w:t>
      </w:r>
      <w:r w:rsidRPr="00E61D3E" w:rsidR="00C37F2E">
        <w:rPr>
          <w:lang w:val="en-GB"/>
        </w:rPr>
        <w:t>that document had</w:t>
      </w:r>
      <w:r w:rsidRPr="00E61D3E" w:rsidR="00C33DB9">
        <w:rPr>
          <w:lang w:val="en-GB"/>
        </w:rPr>
        <w:t xml:space="preserve"> been submitted by the applicant</w:t>
      </w:r>
      <w:r w:rsidRPr="00E61D3E" w:rsidR="00E61D3E">
        <w:rPr>
          <w:lang w:val="en-GB"/>
        </w:rPr>
        <w:t>’</w:t>
      </w:r>
      <w:r w:rsidRPr="00E61D3E" w:rsidR="00C33DB9">
        <w:rPr>
          <w:lang w:val="en-GB"/>
        </w:rPr>
        <w:t xml:space="preserve">s </w:t>
      </w:r>
      <w:r w:rsidRPr="00E61D3E" w:rsidR="002C201D">
        <w:rPr>
          <w:lang w:val="en-GB"/>
        </w:rPr>
        <w:t xml:space="preserve">legal </w:t>
      </w:r>
      <w:r w:rsidRPr="00E61D3E" w:rsidR="00C33DB9">
        <w:rPr>
          <w:lang w:val="en-GB"/>
        </w:rPr>
        <w:t>representative</w:t>
      </w:r>
      <w:r w:rsidRPr="00E61D3E" w:rsidR="00C37F2E">
        <w:rPr>
          <w:lang w:val="en-GB"/>
        </w:rPr>
        <w:t xml:space="preserve"> at the domestic level, I.F., in support of a</w:t>
      </w:r>
      <w:r w:rsidRPr="00E61D3E" w:rsidR="002C201D">
        <w:rPr>
          <w:lang w:val="en-GB"/>
        </w:rPr>
        <w:t xml:space="preserve">n application </w:t>
      </w:r>
      <w:r w:rsidRPr="00E61D3E" w:rsidR="00C33DB9">
        <w:rPr>
          <w:lang w:val="en-GB"/>
        </w:rPr>
        <w:t xml:space="preserve">for </w:t>
      </w:r>
      <w:r w:rsidRPr="00E61D3E" w:rsidR="002C201D">
        <w:rPr>
          <w:lang w:val="en-GB"/>
        </w:rPr>
        <w:t xml:space="preserve">the </w:t>
      </w:r>
      <w:r w:rsidRPr="00E61D3E" w:rsidR="00C33DB9">
        <w:rPr>
          <w:lang w:val="en-GB"/>
        </w:rPr>
        <w:t>reopening of the criminal proceedings</w:t>
      </w:r>
      <w:r w:rsidRPr="00E61D3E" w:rsidR="00C37F2E">
        <w:rPr>
          <w:lang w:val="en-GB"/>
        </w:rPr>
        <w:t xml:space="preserve"> before the Zagre</w:t>
      </w:r>
      <w:r w:rsidRPr="00E61D3E" w:rsidR="00C07555">
        <w:rPr>
          <w:lang w:val="en-GB"/>
        </w:rPr>
        <w:t>b County Court (see paragraph 78</w:t>
      </w:r>
      <w:r w:rsidRPr="00E61D3E" w:rsidR="00C37F2E">
        <w:rPr>
          <w:lang w:val="en-GB"/>
        </w:rPr>
        <w:t xml:space="preserve"> above).</w:t>
      </w:r>
      <w:r w:rsidRPr="00E61D3E" w:rsidR="00C33DB9">
        <w:rPr>
          <w:lang w:val="en-GB"/>
        </w:rPr>
        <w:t xml:space="preserve"> Indeed, as the applicant pointed out, the Zagreb County Court </w:t>
      </w:r>
      <w:r w:rsidRPr="00E61D3E" w:rsidR="003D1B90">
        <w:rPr>
          <w:lang w:val="en-GB"/>
        </w:rPr>
        <w:t>di</w:t>
      </w:r>
      <w:r w:rsidRPr="00E61D3E" w:rsidR="00C12467">
        <w:rPr>
          <w:lang w:val="en-GB"/>
        </w:rPr>
        <w:t xml:space="preserve">d </w:t>
      </w:r>
      <w:r w:rsidRPr="00E61D3E" w:rsidR="00C33DB9">
        <w:rPr>
          <w:lang w:val="en-GB"/>
        </w:rPr>
        <w:t xml:space="preserve">not go into the question of </w:t>
      </w:r>
      <w:r w:rsidRPr="00E61D3E" w:rsidR="002C201D">
        <w:rPr>
          <w:lang w:val="en-GB"/>
        </w:rPr>
        <w:t xml:space="preserve">the </w:t>
      </w:r>
      <w:r w:rsidRPr="00E61D3E" w:rsidR="00C33DB9">
        <w:rPr>
          <w:lang w:val="en-GB"/>
        </w:rPr>
        <w:t>validity of the document at issue but, takin</w:t>
      </w:r>
      <w:r w:rsidRPr="00E61D3E" w:rsidR="003D1B90">
        <w:rPr>
          <w:lang w:val="en-GB"/>
        </w:rPr>
        <w:t>g note of its substance,</w:t>
      </w:r>
      <w:r w:rsidRPr="00E61D3E" w:rsidR="00C12467">
        <w:rPr>
          <w:lang w:val="en-GB"/>
        </w:rPr>
        <w:t xml:space="preserve"> </w:t>
      </w:r>
      <w:r w:rsidRPr="00E61D3E" w:rsidR="003B1668">
        <w:rPr>
          <w:lang w:val="en-GB"/>
        </w:rPr>
        <w:t>dismissed</w:t>
      </w:r>
      <w:r w:rsidRPr="00E61D3E" w:rsidR="00C33DB9">
        <w:rPr>
          <w:lang w:val="en-GB"/>
        </w:rPr>
        <w:t xml:space="preserve"> the applicant</w:t>
      </w:r>
      <w:r w:rsidRPr="00E61D3E" w:rsidR="00E61D3E">
        <w:rPr>
          <w:lang w:val="en-GB"/>
        </w:rPr>
        <w:t>’</w:t>
      </w:r>
      <w:r w:rsidRPr="00E61D3E" w:rsidR="00C33DB9">
        <w:rPr>
          <w:lang w:val="en-GB"/>
        </w:rPr>
        <w:t xml:space="preserve">s </w:t>
      </w:r>
      <w:r w:rsidRPr="00E61D3E" w:rsidR="002C201D">
        <w:rPr>
          <w:lang w:val="en-GB"/>
        </w:rPr>
        <w:t xml:space="preserve">application </w:t>
      </w:r>
      <w:r w:rsidRPr="00E61D3E" w:rsidR="00C33DB9">
        <w:rPr>
          <w:lang w:val="en-GB"/>
        </w:rPr>
        <w:t xml:space="preserve">for </w:t>
      </w:r>
      <w:r w:rsidRPr="00E61D3E" w:rsidR="002C201D">
        <w:rPr>
          <w:lang w:val="en-GB"/>
        </w:rPr>
        <w:t xml:space="preserve">the </w:t>
      </w:r>
      <w:r w:rsidRPr="00E61D3E" w:rsidR="00C33DB9">
        <w:rPr>
          <w:lang w:val="en-GB"/>
        </w:rPr>
        <w:t>reopening of the p</w:t>
      </w:r>
      <w:r w:rsidRPr="00E61D3E" w:rsidR="00C37F2E">
        <w:rPr>
          <w:lang w:val="en-GB"/>
        </w:rPr>
        <w:t>roceedings on dif</w:t>
      </w:r>
      <w:r w:rsidRPr="00E61D3E" w:rsidR="00C07555">
        <w:rPr>
          <w:lang w:val="en-GB"/>
        </w:rPr>
        <w:t>ferent grounds (see paragraph 79</w:t>
      </w:r>
      <w:r w:rsidRPr="00E61D3E" w:rsidR="00C37F2E">
        <w:rPr>
          <w:lang w:val="en-GB"/>
        </w:rPr>
        <w:t xml:space="preserve"> above). The Government, however, subsequently obtained a letter of the</w:t>
      </w:r>
      <w:r w:rsidRPr="00E61D3E" w:rsidR="00C37F2E">
        <w:t xml:space="preserve"> </w:t>
      </w:r>
      <w:r w:rsidRPr="00E61D3E" w:rsidR="00C37F2E">
        <w:rPr>
          <w:lang w:val="en-GB"/>
        </w:rPr>
        <w:t>Ministry of the Interior, dated</w:t>
      </w:r>
      <w:r w:rsidRPr="00E61D3E" w:rsidR="00E52F9C">
        <w:rPr>
          <w:lang w:val="en-GB"/>
        </w:rPr>
        <w:t xml:space="preserve"> 27 </w:t>
      </w:r>
      <w:r w:rsidRPr="00E61D3E" w:rsidR="00C37F2E">
        <w:rPr>
          <w:lang w:val="en-GB"/>
        </w:rPr>
        <w:t>January 2014,</w:t>
      </w:r>
      <w:r w:rsidRPr="00E61D3E" w:rsidR="00C33DB9">
        <w:rPr>
          <w:lang w:val="en-GB"/>
        </w:rPr>
        <w:t xml:space="preserve"> </w:t>
      </w:r>
      <w:r w:rsidRPr="00E61D3E" w:rsidR="003B1668">
        <w:rPr>
          <w:lang w:val="en-GB"/>
        </w:rPr>
        <w:t xml:space="preserve">indicating that the document at issue was </w:t>
      </w:r>
      <w:r w:rsidRPr="00E61D3E" w:rsidR="002C201D">
        <w:rPr>
          <w:lang w:val="en-GB"/>
        </w:rPr>
        <w:t xml:space="preserve">a </w:t>
      </w:r>
      <w:r w:rsidRPr="00E61D3E" w:rsidR="003B1668">
        <w:rPr>
          <w:lang w:val="en-GB"/>
        </w:rPr>
        <w:t>forgery.</w:t>
      </w:r>
    </w:p>
    <w:p w:rsidRPr="00E61D3E" w:rsidR="00BF2FFB" w:rsidP="00E61D3E" w:rsidRDefault="003B1668">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106</w:t>
      </w:r>
      <w:r w:rsidRPr="00E61D3E">
        <w:rPr>
          <w:lang w:val="en-GB"/>
        </w:rPr>
        <w:fldChar w:fldCharType="end"/>
      </w:r>
      <w:r w:rsidRPr="00E61D3E">
        <w:rPr>
          <w:lang w:val="en-GB"/>
        </w:rPr>
        <w:t>.  </w:t>
      </w:r>
      <w:r w:rsidRPr="00E61D3E" w:rsidR="00AE7FDD">
        <w:rPr>
          <w:lang w:val="en-GB"/>
        </w:rPr>
        <w:t>In these circumstances</w:t>
      </w:r>
      <w:r w:rsidRPr="00E61D3E">
        <w:rPr>
          <w:lang w:val="en-GB"/>
        </w:rPr>
        <w:t xml:space="preserve">, the Court notes that the </w:t>
      </w:r>
      <w:r w:rsidRPr="00E61D3E" w:rsidR="00F04184">
        <w:rPr>
          <w:lang w:val="en-GB"/>
        </w:rPr>
        <w:t>true</w:t>
      </w:r>
      <w:r w:rsidRPr="00E61D3E" w:rsidR="00711A3E">
        <w:rPr>
          <w:lang w:val="en-GB"/>
        </w:rPr>
        <w:t xml:space="preserve"> nature of the document at issue </w:t>
      </w:r>
      <w:r w:rsidRPr="00E61D3E" w:rsidR="00F04184">
        <w:rPr>
          <w:lang w:val="en-GB"/>
        </w:rPr>
        <w:t xml:space="preserve">became known only </w:t>
      </w:r>
      <w:r w:rsidRPr="00E61D3E" w:rsidR="00E945C0">
        <w:rPr>
          <w:lang w:val="en-GB"/>
        </w:rPr>
        <w:t>through</w:t>
      </w:r>
      <w:r w:rsidRPr="00E61D3E" w:rsidR="00F04184">
        <w:rPr>
          <w:lang w:val="en-GB"/>
        </w:rPr>
        <w:t xml:space="preserve"> the Ministry of the Interior</w:t>
      </w:r>
      <w:r w:rsidRPr="00E61D3E" w:rsidR="00E61D3E">
        <w:rPr>
          <w:lang w:val="en-GB"/>
        </w:rPr>
        <w:t>’</w:t>
      </w:r>
      <w:r w:rsidRPr="00E61D3E" w:rsidR="00F04184">
        <w:rPr>
          <w:lang w:val="en-GB"/>
        </w:rPr>
        <w:t>s letter of 27 January 2014 and that neither the applicant</w:t>
      </w:r>
      <w:r w:rsidRPr="00E61D3E" w:rsidR="00E61D3E">
        <w:rPr>
          <w:lang w:val="en-GB"/>
        </w:rPr>
        <w:t>’</w:t>
      </w:r>
      <w:r w:rsidRPr="00E61D3E" w:rsidR="00F04184">
        <w:rPr>
          <w:lang w:val="en-GB"/>
        </w:rPr>
        <w:t xml:space="preserve">s lawyer at the domestic level </w:t>
      </w:r>
      <w:proofErr w:type="gramStart"/>
      <w:r w:rsidRPr="00E61D3E" w:rsidR="00F04184">
        <w:rPr>
          <w:lang w:val="en-GB"/>
        </w:rPr>
        <w:t>nor</w:t>
      </w:r>
      <w:proofErr w:type="gramEnd"/>
      <w:r w:rsidRPr="00E61D3E" w:rsidR="00F04184">
        <w:rPr>
          <w:lang w:val="en-GB"/>
        </w:rPr>
        <w:t xml:space="preserve"> the competent domestic courts had previously </w:t>
      </w:r>
      <w:r w:rsidRPr="00E61D3E" w:rsidR="00E945C0">
        <w:rPr>
          <w:lang w:val="en-GB"/>
        </w:rPr>
        <w:t xml:space="preserve">had </w:t>
      </w:r>
      <w:r w:rsidRPr="00E61D3E" w:rsidR="00AE7FDD">
        <w:rPr>
          <w:lang w:val="en-GB"/>
        </w:rPr>
        <w:t>any</w:t>
      </w:r>
      <w:r w:rsidRPr="00E61D3E" w:rsidR="00F04184">
        <w:rPr>
          <w:lang w:val="en-GB"/>
        </w:rPr>
        <w:t xml:space="preserve"> doub</w:t>
      </w:r>
      <w:r w:rsidRPr="00E61D3E" w:rsidR="00AE7FDD">
        <w:rPr>
          <w:lang w:val="en-GB"/>
        </w:rPr>
        <w:t>t as to the authenticity of the</w:t>
      </w:r>
      <w:r w:rsidRPr="00E61D3E" w:rsidR="00F04184">
        <w:rPr>
          <w:lang w:val="en-GB"/>
        </w:rPr>
        <w:t xml:space="preserve"> document</w:t>
      </w:r>
      <w:r w:rsidRPr="00E61D3E" w:rsidR="00AE7FDD">
        <w:rPr>
          <w:lang w:val="en-GB"/>
        </w:rPr>
        <w:t xml:space="preserve"> in question</w:t>
      </w:r>
      <w:r w:rsidRPr="00E61D3E" w:rsidR="00F04184">
        <w:rPr>
          <w:lang w:val="en-GB"/>
        </w:rPr>
        <w:t xml:space="preserve">. </w:t>
      </w:r>
      <w:r w:rsidRPr="00E61D3E" w:rsidR="00C33DB9">
        <w:rPr>
          <w:lang w:val="en-GB"/>
        </w:rPr>
        <w:t xml:space="preserve">In these circumstances, the Court </w:t>
      </w:r>
      <w:r w:rsidRPr="00E61D3E" w:rsidR="00F04184">
        <w:rPr>
          <w:lang w:val="en-GB"/>
        </w:rPr>
        <w:t xml:space="preserve">cannot </w:t>
      </w:r>
      <w:r w:rsidRPr="00E61D3E" w:rsidR="00DA3628">
        <w:rPr>
          <w:lang w:val="en-GB"/>
        </w:rPr>
        <w:t xml:space="preserve">establish </w:t>
      </w:r>
      <w:r w:rsidRPr="00E61D3E" w:rsidR="00C33DB9">
        <w:rPr>
          <w:lang w:val="en-GB"/>
        </w:rPr>
        <w:t>that the applicant</w:t>
      </w:r>
      <w:r w:rsidRPr="00E61D3E" w:rsidR="00E61D3E">
        <w:rPr>
          <w:lang w:val="en-GB"/>
        </w:rPr>
        <w:t>’</w:t>
      </w:r>
      <w:r w:rsidRPr="00E61D3E" w:rsidR="00C33DB9">
        <w:rPr>
          <w:lang w:val="en-GB"/>
        </w:rPr>
        <w:t>s r</w:t>
      </w:r>
      <w:r w:rsidRPr="00E61D3E" w:rsidR="00CF2FF6">
        <w:rPr>
          <w:lang w:val="en-GB"/>
        </w:rPr>
        <w:t xml:space="preserve">epresentative before it, Ms </w:t>
      </w:r>
      <w:proofErr w:type="spellStart"/>
      <w:r w:rsidRPr="00E61D3E" w:rsidR="00CF2FF6">
        <w:rPr>
          <w:lang w:val="en-GB"/>
        </w:rPr>
        <w:t>Boji</w:t>
      </w:r>
      <w:r w:rsidRPr="00E61D3E" w:rsidR="00CF2FF6">
        <w:rPr>
          <w:rFonts w:cstheme="minorHAnsi"/>
          <w:lang w:val="en-GB"/>
        </w:rPr>
        <w:t>ć</w:t>
      </w:r>
      <w:proofErr w:type="spellEnd"/>
      <w:r w:rsidRPr="00E61D3E" w:rsidR="00C33DB9">
        <w:rPr>
          <w:lang w:val="en-GB"/>
        </w:rPr>
        <w:t xml:space="preserve">, </w:t>
      </w:r>
      <w:r w:rsidRPr="00E61D3E" w:rsidR="00F04184">
        <w:rPr>
          <w:lang w:val="en-GB"/>
        </w:rPr>
        <w:t>knowingly based the applicant</w:t>
      </w:r>
      <w:r w:rsidRPr="00E61D3E" w:rsidR="00E61D3E">
        <w:rPr>
          <w:lang w:val="en-GB"/>
        </w:rPr>
        <w:t>’</w:t>
      </w:r>
      <w:r w:rsidRPr="00E61D3E" w:rsidR="00F04184">
        <w:rPr>
          <w:lang w:val="en-GB"/>
        </w:rPr>
        <w:t>s submission on untrue facts. Nor does it find that she made other misleading or inappropriate submissions before it. T</w:t>
      </w:r>
      <w:r w:rsidRPr="00E61D3E" w:rsidR="00AE7FDD">
        <w:rPr>
          <w:lang w:val="en-GB"/>
        </w:rPr>
        <w:t>he Court therefore dismisses</w:t>
      </w:r>
      <w:r w:rsidRPr="00E61D3E" w:rsidR="00F04184">
        <w:rPr>
          <w:lang w:val="en-GB"/>
        </w:rPr>
        <w:t xml:space="preserve"> the Government</w:t>
      </w:r>
      <w:r w:rsidRPr="00E61D3E" w:rsidR="00E61D3E">
        <w:rPr>
          <w:lang w:val="en-GB"/>
        </w:rPr>
        <w:t>’</w:t>
      </w:r>
      <w:r w:rsidRPr="00E61D3E" w:rsidR="00F04184">
        <w:rPr>
          <w:lang w:val="en-GB"/>
        </w:rPr>
        <w:t xml:space="preserve">s </w:t>
      </w:r>
      <w:r w:rsidRPr="00E61D3E" w:rsidR="00AE7FDD">
        <w:rPr>
          <w:lang w:val="en-GB"/>
        </w:rPr>
        <w:t>objection of abuse by the applicant</w:t>
      </w:r>
      <w:r w:rsidRPr="00E61D3E" w:rsidR="00E61D3E">
        <w:rPr>
          <w:lang w:val="en-GB"/>
        </w:rPr>
        <w:t>’</w:t>
      </w:r>
      <w:r w:rsidRPr="00E61D3E" w:rsidR="00AE7FDD">
        <w:rPr>
          <w:lang w:val="en-GB"/>
        </w:rPr>
        <w:t>s representative.</w:t>
      </w:r>
    </w:p>
    <w:p w:rsidRPr="00E61D3E" w:rsidR="007E1231" w:rsidP="00E61D3E" w:rsidRDefault="007E1231">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107</w:t>
      </w:r>
      <w:r w:rsidRPr="00E61D3E">
        <w:rPr>
          <w:lang w:val="en-GB"/>
        </w:rPr>
        <w:fldChar w:fldCharType="end"/>
      </w:r>
      <w:r w:rsidRPr="00E61D3E">
        <w:rPr>
          <w:lang w:val="en-GB"/>
        </w:rPr>
        <w:t>.  </w:t>
      </w:r>
      <w:r w:rsidRPr="00E61D3E" w:rsidR="00F04184">
        <w:rPr>
          <w:lang w:val="en-GB"/>
        </w:rPr>
        <w:t>Lastly,</w:t>
      </w:r>
      <w:r w:rsidRPr="00E61D3E" w:rsidR="00035527">
        <w:rPr>
          <w:lang w:val="en-GB"/>
        </w:rPr>
        <w:t xml:space="preserve"> with regard to the Government</w:t>
      </w:r>
      <w:r w:rsidRPr="00E61D3E" w:rsidR="00E61D3E">
        <w:rPr>
          <w:lang w:val="en-GB"/>
        </w:rPr>
        <w:t>’</w:t>
      </w:r>
      <w:r w:rsidRPr="00E61D3E" w:rsidR="00035527">
        <w:rPr>
          <w:lang w:val="en-GB"/>
        </w:rPr>
        <w:t>s submission that the applicant</w:t>
      </w:r>
      <w:r w:rsidRPr="00E61D3E" w:rsidR="00E61D3E">
        <w:rPr>
          <w:lang w:val="en-GB"/>
        </w:rPr>
        <w:t>’</w:t>
      </w:r>
      <w:r w:rsidRPr="00E61D3E" w:rsidR="00035527">
        <w:rPr>
          <w:lang w:val="en-GB"/>
        </w:rPr>
        <w:t xml:space="preserve">s complaints are premature </w:t>
      </w:r>
      <w:r w:rsidRPr="00E61D3E" w:rsidR="00CB66B7">
        <w:rPr>
          <w:lang w:val="en-GB"/>
        </w:rPr>
        <w:t>because of</w:t>
      </w:r>
      <w:r w:rsidRPr="00E61D3E" w:rsidR="00035527">
        <w:rPr>
          <w:lang w:val="en-GB"/>
        </w:rPr>
        <w:t xml:space="preserve"> the pending </w:t>
      </w:r>
      <w:r w:rsidRPr="00E61D3E" w:rsidR="00CB66B7">
        <w:rPr>
          <w:lang w:val="en-GB"/>
        </w:rPr>
        <w:t xml:space="preserve">application </w:t>
      </w:r>
      <w:r w:rsidRPr="00E61D3E" w:rsidR="00035527">
        <w:rPr>
          <w:lang w:val="en-GB"/>
        </w:rPr>
        <w:t xml:space="preserve">for </w:t>
      </w:r>
      <w:r w:rsidRPr="00E61D3E" w:rsidR="00CB66B7">
        <w:rPr>
          <w:lang w:val="en-GB"/>
        </w:rPr>
        <w:t xml:space="preserve">the </w:t>
      </w:r>
      <w:r w:rsidRPr="00E61D3E" w:rsidR="00035527">
        <w:rPr>
          <w:lang w:val="en-GB"/>
        </w:rPr>
        <w:t xml:space="preserve">reopening of the criminal proceedings, the Court refers to its well-established case-law according to which </w:t>
      </w:r>
      <w:r w:rsidRPr="00E61D3E" w:rsidR="00EE615C">
        <w:rPr>
          <w:lang w:val="en-GB"/>
        </w:rPr>
        <w:t>Article 35 does not normally require resort to extraordinary remedies, such as an application for retrial or other means of reopening judicial proceedings in a case</w:t>
      </w:r>
      <w:r w:rsidRPr="00E61D3E" w:rsidR="00436E49">
        <w:rPr>
          <w:lang w:val="en-GB"/>
        </w:rPr>
        <w:t xml:space="preserve"> (see, amongst many other</w:t>
      </w:r>
      <w:r w:rsidRPr="00E61D3E" w:rsidR="00C12467">
        <w:rPr>
          <w:lang w:val="en-GB"/>
        </w:rPr>
        <w:t xml:space="preserve"> authorities</w:t>
      </w:r>
      <w:r w:rsidRPr="00E61D3E" w:rsidR="00436E49">
        <w:rPr>
          <w:lang w:val="en-GB"/>
        </w:rPr>
        <w:t>,</w:t>
      </w:r>
      <w:r w:rsidRPr="00E61D3E" w:rsidR="00436E49">
        <w:t xml:space="preserve"> </w:t>
      </w:r>
      <w:proofErr w:type="spellStart"/>
      <w:r w:rsidRPr="00E61D3E" w:rsidR="00436E49">
        <w:rPr>
          <w:i/>
          <w:lang w:val="en-GB"/>
        </w:rPr>
        <w:t>Martynets</w:t>
      </w:r>
      <w:proofErr w:type="spellEnd"/>
      <w:r w:rsidRPr="00E61D3E" w:rsidR="00436E49">
        <w:rPr>
          <w:i/>
          <w:lang w:val="en-GB"/>
        </w:rPr>
        <w:t xml:space="preserve"> v. Russia</w:t>
      </w:r>
      <w:r w:rsidRPr="00E61D3E" w:rsidR="00436E49">
        <w:rPr>
          <w:lang w:val="en-GB"/>
        </w:rPr>
        <w:t xml:space="preserve"> (</w:t>
      </w:r>
      <w:proofErr w:type="spellStart"/>
      <w:r w:rsidRPr="00E61D3E" w:rsidR="00436E49">
        <w:rPr>
          <w:lang w:val="en-GB"/>
        </w:rPr>
        <w:t>dec.</w:t>
      </w:r>
      <w:proofErr w:type="spellEnd"/>
      <w:r w:rsidRPr="00E61D3E" w:rsidR="00436E49">
        <w:rPr>
          <w:lang w:val="en-GB"/>
        </w:rPr>
        <w:t>), no. 29612/09, 5</w:t>
      </w:r>
      <w:r w:rsidRPr="00E61D3E" w:rsidR="00611E5D">
        <w:rPr>
          <w:lang w:val="en-GB"/>
        </w:rPr>
        <w:t> </w:t>
      </w:r>
      <w:r w:rsidRPr="00E61D3E" w:rsidR="00436E49">
        <w:rPr>
          <w:lang w:val="en-GB"/>
        </w:rPr>
        <w:t>November</w:t>
      </w:r>
      <w:r w:rsidRPr="00E61D3E" w:rsidR="00611E5D">
        <w:rPr>
          <w:lang w:val="en-GB"/>
        </w:rPr>
        <w:t> </w:t>
      </w:r>
      <w:r w:rsidRPr="00E61D3E" w:rsidR="00436E49">
        <w:rPr>
          <w:lang w:val="en-GB"/>
        </w:rPr>
        <w:t xml:space="preserve">2009, and </w:t>
      </w:r>
      <w:r w:rsidRPr="00E61D3E" w:rsidR="00C12467">
        <w:rPr>
          <w:lang w:val="en-GB"/>
        </w:rPr>
        <w:t xml:space="preserve">the </w:t>
      </w:r>
      <w:r w:rsidRPr="00E61D3E" w:rsidR="00436E49">
        <w:rPr>
          <w:lang w:val="en-GB"/>
        </w:rPr>
        <w:t xml:space="preserve">cases cited therein). </w:t>
      </w:r>
      <w:r w:rsidRPr="00E61D3E" w:rsidR="00EE615C">
        <w:rPr>
          <w:lang w:val="en-GB"/>
        </w:rPr>
        <w:t>Accordingly, as such</w:t>
      </w:r>
      <w:r w:rsidRPr="00E61D3E" w:rsidR="00EE615C">
        <w:t xml:space="preserve"> </w:t>
      </w:r>
      <w:r w:rsidRPr="00E61D3E" w:rsidR="00EE615C">
        <w:rPr>
          <w:lang w:val="en-GB"/>
        </w:rPr>
        <w:t>extraordinary procedures are outside the normal chain of domestic remedies, the Court cannot find that the applicant</w:t>
      </w:r>
      <w:r w:rsidRPr="00E61D3E" w:rsidR="00E61D3E">
        <w:rPr>
          <w:lang w:val="en-GB"/>
        </w:rPr>
        <w:t>’</w:t>
      </w:r>
      <w:r w:rsidRPr="00E61D3E" w:rsidR="00EE615C">
        <w:rPr>
          <w:lang w:val="en-GB"/>
        </w:rPr>
        <w:t xml:space="preserve">s complaints are premature </w:t>
      </w:r>
      <w:r w:rsidRPr="00E61D3E" w:rsidR="00891B08">
        <w:rPr>
          <w:lang w:val="en-GB"/>
        </w:rPr>
        <w:t>because of</w:t>
      </w:r>
      <w:r w:rsidRPr="00E61D3E" w:rsidR="00EE615C">
        <w:rPr>
          <w:lang w:val="en-GB"/>
        </w:rPr>
        <w:t xml:space="preserve"> the pending proceedings for </w:t>
      </w:r>
      <w:r w:rsidRPr="00E61D3E" w:rsidR="00C12467">
        <w:rPr>
          <w:lang w:val="en-GB"/>
        </w:rPr>
        <w:t xml:space="preserve">the </w:t>
      </w:r>
      <w:r w:rsidRPr="00E61D3E" w:rsidR="00EE615C">
        <w:rPr>
          <w:lang w:val="en-GB"/>
        </w:rPr>
        <w:t xml:space="preserve">reopening of the criminal proceedings. </w:t>
      </w:r>
      <w:r w:rsidRPr="00E61D3E">
        <w:rPr>
          <w:lang w:val="en-GB"/>
        </w:rPr>
        <w:t>The Government</w:t>
      </w:r>
      <w:r w:rsidRPr="00E61D3E" w:rsidR="00E61D3E">
        <w:rPr>
          <w:lang w:val="en-GB"/>
        </w:rPr>
        <w:t>’</w:t>
      </w:r>
      <w:r w:rsidRPr="00E61D3E">
        <w:rPr>
          <w:lang w:val="en-GB"/>
        </w:rPr>
        <w:t>s objection should therefore be rejected.</w:t>
      </w:r>
    </w:p>
    <w:p w:rsidRPr="00E61D3E" w:rsidR="00014566" w:rsidP="00E61D3E" w:rsidRDefault="00014566">
      <w:pPr>
        <w:pStyle w:val="ECHRHeading1"/>
        <w:rPr>
          <w:lang w:val="en-GB"/>
        </w:rPr>
      </w:pPr>
      <w:r w:rsidRPr="00E61D3E">
        <w:rPr>
          <w:lang w:val="en-GB"/>
        </w:rPr>
        <w:t>I</w:t>
      </w:r>
      <w:r w:rsidRPr="00E61D3E" w:rsidR="00377017">
        <w:rPr>
          <w:lang w:val="en-GB"/>
        </w:rPr>
        <w:t>I</w:t>
      </w:r>
      <w:r w:rsidRPr="00E61D3E">
        <w:rPr>
          <w:lang w:val="en-GB"/>
        </w:rPr>
        <w:t>.</w:t>
      </w:r>
      <w:proofErr w:type="gramStart"/>
      <w:r w:rsidRPr="00E61D3E">
        <w:rPr>
          <w:lang w:val="en-GB"/>
        </w:rPr>
        <w:t>  ALLEGED</w:t>
      </w:r>
      <w:proofErr w:type="gramEnd"/>
      <w:r w:rsidRPr="00E61D3E">
        <w:rPr>
          <w:lang w:val="en-GB"/>
        </w:rPr>
        <w:t xml:space="preserve"> VIOLATION OF ARTICLE </w:t>
      </w:r>
      <w:r w:rsidRPr="00E61D3E" w:rsidR="00D34188">
        <w:rPr>
          <w:lang w:val="en-GB"/>
        </w:rPr>
        <w:t>8</w:t>
      </w:r>
      <w:r w:rsidRPr="00E61D3E">
        <w:rPr>
          <w:lang w:val="en-GB"/>
        </w:rPr>
        <w:t xml:space="preserve"> OF THE CONVENTION</w:t>
      </w:r>
    </w:p>
    <w:p w:rsidRPr="00E61D3E" w:rsidR="00D34188" w:rsidP="00E61D3E" w:rsidRDefault="00D34188">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108</w:t>
      </w:r>
      <w:r w:rsidRPr="00E61D3E">
        <w:rPr>
          <w:lang w:val="en-GB"/>
        </w:rPr>
        <w:fldChar w:fldCharType="end"/>
      </w:r>
      <w:r w:rsidRPr="00E61D3E">
        <w:rPr>
          <w:lang w:val="en-GB"/>
        </w:rPr>
        <w:t>.  T</w:t>
      </w:r>
      <w:r w:rsidRPr="00E61D3E" w:rsidR="008971DF">
        <w:rPr>
          <w:lang w:val="en-GB"/>
        </w:rPr>
        <w:t>he applicant complained that</w:t>
      </w:r>
      <w:r w:rsidRPr="00E61D3E" w:rsidR="00E00BC7">
        <w:rPr>
          <w:lang w:val="en-GB"/>
        </w:rPr>
        <w:t xml:space="preserve"> the domestic authorities</w:t>
      </w:r>
      <w:r w:rsidRPr="00E61D3E" w:rsidR="00E61D3E">
        <w:rPr>
          <w:lang w:val="en-GB"/>
        </w:rPr>
        <w:t>’</w:t>
      </w:r>
      <w:r w:rsidRPr="00E61D3E" w:rsidR="00E00BC7">
        <w:rPr>
          <w:lang w:val="en-GB"/>
        </w:rPr>
        <w:t xml:space="preserve"> recourse to special investigative measures, in particular</w:t>
      </w:r>
      <w:r w:rsidRPr="00E61D3E" w:rsidR="008971DF">
        <w:rPr>
          <w:lang w:val="en-GB"/>
        </w:rPr>
        <w:t xml:space="preserve"> </w:t>
      </w:r>
      <w:r w:rsidRPr="00E61D3E">
        <w:rPr>
          <w:lang w:val="en-GB"/>
        </w:rPr>
        <w:t>secret surveillance</w:t>
      </w:r>
      <w:r w:rsidRPr="00E61D3E" w:rsidR="00E00BC7">
        <w:rPr>
          <w:lang w:val="en-GB"/>
        </w:rPr>
        <w:t>,</w:t>
      </w:r>
      <w:r w:rsidRPr="00E61D3E">
        <w:rPr>
          <w:lang w:val="en-GB"/>
        </w:rPr>
        <w:t xml:space="preserve"> had been in violation of the guarantees of Article 8 of the Convention, which reads as follows:</w:t>
      </w:r>
    </w:p>
    <w:p w:rsidRPr="00E61D3E" w:rsidR="00D34188" w:rsidP="00E61D3E" w:rsidRDefault="00D34188">
      <w:pPr>
        <w:pStyle w:val="ECHRParaQuote"/>
        <w:rPr>
          <w:lang w:val="en-GB"/>
        </w:rPr>
      </w:pPr>
      <w:r w:rsidRPr="00E61D3E">
        <w:rPr>
          <w:lang w:val="en-GB"/>
        </w:rPr>
        <w:t>“1.</w:t>
      </w:r>
      <w:proofErr w:type="gramStart"/>
      <w:r w:rsidRPr="00E61D3E">
        <w:rPr>
          <w:lang w:val="en-GB"/>
        </w:rPr>
        <w:t>  Everyone</w:t>
      </w:r>
      <w:proofErr w:type="gramEnd"/>
      <w:r w:rsidRPr="00E61D3E">
        <w:rPr>
          <w:lang w:val="en-GB"/>
        </w:rPr>
        <w:t xml:space="preserve"> has the right to respect for his private </w:t>
      </w:r>
      <w:r w:rsidRPr="00E61D3E" w:rsidR="00B000BD">
        <w:rPr>
          <w:lang w:val="en-GB"/>
        </w:rPr>
        <w:t>...</w:t>
      </w:r>
      <w:r w:rsidRPr="00E61D3E">
        <w:rPr>
          <w:lang w:val="en-GB"/>
        </w:rPr>
        <w:t xml:space="preserve"> life, </w:t>
      </w:r>
      <w:r w:rsidRPr="00E61D3E" w:rsidR="00B000BD">
        <w:rPr>
          <w:lang w:val="en-GB"/>
        </w:rPr>
        <w:t>...</w:t>
      </w:r>
      <w:r w:rsidRPr="00E61D3E">
        <w:rPr>
          <w:lang w:val="en-GB"/>
        </w:rPr>
        <w:t xml:space="preserve"> and his correspondence.</w:t>
      </w:r>
    </w:p>
    <w:p w:rsidRPr="00E61D3E" w:rsidR="00D34188" w:rsidP="00E61D3E" w:rsidRDefault="00D34188">
      <w:pPr>
        <w:pStyle w:val="ECHRParaQuote"/>
        <w:rPr>
          <w:lang w:val="en-GB"/>
        </w:rPr>
      </w:pPr>
      <w:r w:rsidRPr="00E61D3E">
        <w:rPr>
          <w:lang w:val="en-GB"/>
        </w:rPr>
        <w:t>2.</w:t>
      </w:r>
      <w:proofErr w:type="gramStart"/>
      <w:r w:rsidRPr="00E61D3E">
        <w:rPr>
          <w:lang w:val="en-GB"/>
        </w:rPr>
        <w:t>  There</w:t>
      </w:r>
      <w:proofErr w:type="gramEnd"/>
      <w:r w:rsidRPr="00E61D3E">
        <w:rPr>
          <w:lang w:val="en-GB"/>
        </w:rPr>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61D3E" w:rsidR="00D34188" w:rsidP="00E61D3E" w:rsidRDefault="00D34188">
      <w:pPr>
        <w:pStyle w:val="ECHRHeading2"/>
        <w:rPr>
          <w:lang w:val="en-GB"/>
        </w:rPr>
      </w:pPr>
      <w:r w:rsidRPr="00E61D3E">
        <w:rPr>
          <w:lang w:val="en-GB"/>
        </w:rPr>
        <w:t>A.  Admissibility</w:t>
      </w:r>
    </w:p>
    <w:p w:rsidRPr="00E61D3E" w:rsidR="00CF47E3" w:rsidP="00E61D3E" w:rsidRDefault="00CF47E3">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109</w:t>
      </w:r>
      <w:r w:rsidRPr="00E61D3E">
        <w:rPr>
          <w:lang w:val="en-GB"/>
        </w:rPr>
        <w:fldChar w:fldCharType="end"/>
      </w:r>
      <w:r w:rsidRPr="00E61D3E">
        <w:rPr>
          <w:lang w:val="en-GB"/>
        </w:rPr>
        <w:t>.  The Court notes that the applicant</w:t>
      </w:r>
      <w:r w:rsidRPr="00E61D3E" w:rsidR="00E61D3E">
        <w:rPr>
          <w:lang w:val="en-GB"/>
        </w:rPr>
        <w:t>’</w:t>
      </w:r>
      <w:r w:rsidRPr="00E61D3E">
        <w:rPr>
          <w:lang w:val="en-GB"/>
        </w:rPr>
        <w:t>s complaint is not manifestly ill-founded within the meaning of Article 35 § 3 (a) of the Convention. It further notes that it is not inadmissible on any other grounds</w:t>
      </w:r>
      <w:r w:rsidRPr="00E61D3E" w:rsidR="00644AE2">
        <w:rPr>
          <w:lang w:val="en-GB"/>
        </w:rPr>
        <w:t xml:space="preserve"> (see</w:t>
      </w:r>
      <w:r w:rsidRPr="00E61D3E" w:rsidR="00BA7738">
        <w:rPr>
          <w:lang w:val="en-GB"/>
        </w:rPr>
        <w:t> </w:t>
      </w:r>
      <w:r w:rsidRPr="00E61D3E" w:rsidR="00644AE2">
        <w:rPr>
          <w:lang w:val="en-GB"/>
        </w:rPr>
        <w:t>paragraphs</w:t>
      </w:r>
      <w:r w:rsidRPr="00E61D3E" w:rsidR="00BA7738">
        <w:rPr>
          <w:lang w:val="en-GB"/>
        </w:rPr>
        <w:t> </w:t>
      </w:r>
      <w:r w:rsidRPr="00E61D3E" w:rsidR="00644AE2">
        <w:rPr>
          <w:lang w:val="en-GB"/>
        </w:rPr>
        <w:t>102</w:t>
      </w:r>
      <w:r w:rsidRPr="00E61D3E" w:rsidR="0052329A">
        <w:rPr>
          <w:lang w:val="en-GB"/>
        </w:rPr>
        <w:t>-</w:t>
      </w:r>
      <w:r w:rsidRPr="00E61D3E" w:rsidR="003D1B90">
        <w:rPr>
          <w:lang w:val="en-GB"/>
        </w:rPr>
        <w:t>1</w:t>
      </w:r>
      <w:r w:rsidRPr="00E61D3E" w:rsidR="00644AE2">
        <w:rPr>
          <w:lang w:val="en-GB"/>
        </w:rPr>
        <w:t>03 and 106</w:t>
      </w:r>
      <w:r w:rsidRPr="00E61D3E" w:rsidR="0052329A">
        <w:rPr>
          <w:lang w:val="en-GB"/>
        </w:rPr>
        <w:t>-</w:t>
      </w:r>
      <w:r w:rsidRPr="00E61D3E" w:rsidR="003D1B90">
        <w:rPr>
          <w:lang w:val="en-GB"/>
        </w:rPr>
        <w:t>1</w:t>
      </w:r>
      <w:r w:rsidRPr="00E61D3E" w:rsidR="00644AE2">
        <w:rPr>
          <w:lang w:val="en-GB"/>
        </w:rPr>
        <w:t>07</w:t>
      </w:r>
      <w:r w:rsidRPr="00E61D3E" w:rsidR="004A2BA1">
        <w:rPr>
          <w:lang w:val="en-GB"/>
        </w:rPr>
        <w:t xml:space="preserve"> above)</w:t>
      </w:r>
      <w:r w:rsidRPr="00E61D3E">
        <w:rPr>
          <w:lang w:val="en-GB"/>
        </w:rPr>
        <w:t>. It must therefore be declared admissible.</w:t>
      </w:r>
    </w:p>
    <w:p w:rsidRPr="00E61D3E" w:rsidR="00D34188" w:rsidP="00E61D3E" w:rsidRDefault="00D34188">
      <w:pPr>
        <w:pStyle w:val="ECHRHeading2"/>
        <w:rPr>
          <w:lang w:val="en-GB"/>
        </w:rPr>
      </w:pPr>
      <w:r w:rsidRPr="00E61D3E">
        <w:rPr>
          <w:lang w:val="en-GB"/>
        </w:rPr>
        <w:t>B.  Merits</w:t>
      </w:r>
    </w:p>
    <w:p w:rsidRPr="00E61D3E" w:rsidR="00D34188" w:rsidP="00E61D3E" w:rsidRDefault="00CF47E3">
      <w:pPr>
        <w:pStyle w:val="ECHRHeading3"/>
        <w:rPr>
          <w:rFonts w:eastAsia="Times New Roman"/>
          <w:lang w:val="en-GB" w:eastAsia="fr-FR"/>
        </w:rPr>
      </w:pPr>
      <w:r w:rsidRPr="00E61D3E">
        <w:rPr>
          <w:rFonts w:eastAsia="Times New Roman"/>
          <w:lang w:val="en-GB" w:eastAsia="fr-FR"/>
        </w:rPr>
        <w:t>1.  </w:t>
      </w:r>
      <w:r w:rsidRPr="00E61D3E" w:rsidR="00D34188">
        <w:rPr>
          <w:rFonts w:eastAsia="Times New Roman"/>
          <w:lang w:val="en-GB" w:eastAsia="fr-FR"/>
        </w:rPr>
        <w:t>The parties</w:t>
      </w:r>
      <w:r w:rsidRPr="00E61D3E" w:rsidR="00E61D3E">
        <w:rPr>
          <w:rFonts w:eastAsia="Times New Roman"/>
          <w:lang w:val="en-GB" w:eastAsia="fr-FR"/>
        </w:rPr>
        <w:t>’</w:t>
      </w:r>
      <w:r w:rsidRPr="00E61D3E" w:rsidR="00D34188">
        <w:rPr>
          <w:rFonts w:eastAsia="Times New Roman"/>
          <w:lang w:val="en-GB" w:eastAsia="fr-FR"/>
        </w:rPr>
        <w:t xml:space="preserve"> arguments</w:t>
      </w:r>
    </w:p>
    <w:p w:rsidRPr="00E61D3E" w:rsidR="00BF2FFB" w:rsidP="00E61D3E" w:rsidRDefault="00D34188">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110</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The applicant submitted</w:t>
      </w:r>
      <w:r w:rsidRPr="00E61D3E" w:rsidR="004C4435">
        <w:rPr>
          <w:rFonts w:ascii="Times New Roman" w:hAnsi="Times New Roman" w:eastAsia="Times New Roman" w:cs="Times New Roman"/>
          <w:szCs w:val="20"/>
          <w:lang w:val="en-GB" w:eastAsia="fr-FR"/>
        </w:rPr>
        <w:t>, in particular,</w:t>
      </w:r>
      <w:r w:rsidRPr="00E61D3E" w:rsidR="008971DF">
        <w:rPr>
          <w:rFonts w:ascii="Times New Roman" w:hAnsi="Times New Roman" w:eastAsia="Times New Roman" w:cs="Times New Roman"/>
          <w:szCs w:val="20"/>
          <w:lang w:val="en-GB" w:eastAsia="fr-FR"/>
        </w:rPr>
        <w:t xml:space="preserve"> </w:t>
      </w:r>
      <w:r w:rsidRPr="00E61D3E" w:rsidR="001B4E81">
        <w:rPr>
          <w:rFonts w:ascii="Times New Roman" w:hAnsi="Times New Roman" w:eastAsia="Times New Roman" w:cs="Times New Roman"/>
          <w:szCs w:val="20"/>
          <w:lang w:val="en-GB" w:eastAsia="fr-FR"/>
        </w:rPr>
        <w:t xml:space="preserve">that </w:t>
      </w:r>
      <w:r w:rsidRPr="00E61D3E" w:rsidR="00891B08">
        <w:rPr>
          <w:rFonts w:ascii="Times New Roman" w:hAnsi="Times New Roman" w:eastAsia="Times New Roman" w:cs="Times New Roman"/>
          <w:szCs w:val="20"/>
          <w:lang w:val="en-GB" w:eastAsia="fr-FR"/>
        </w:rPr>
        <w:t xml:space="preserve">the </w:t>
      </w:r>
      <w:r w:rsidRPr="00E61D3E" w:rsidR="001B4E81">
        <w:rPr>
          <w:rFonts w:ascii="Times New Roman" w:hAnsi="Times New Roman" w:eastAsia="Times New Roman" w:cs="Times New Roman"/>
          <w:szCs w:val="20"/>
          <w:lang w:val="en-GB" w:eastAsia="fr-FR"/>
        </w:rPr>
        <w:t>secret surveillance</w:t>
      </w:r>
      <w:r w:rsidRPr="00E61D3E" w:rsidR="00891B08">
        <w:rPr>
          <w:rFonts w:ascii="Times New Roman" w:hAnsi="Times New Roman" w:eastAsia="Times New Roman" w:cs="Times New Roman"/>
          <w:szCs w:val="20"/>
          <w:lang w:val="en-GB" w:eastAsia="fr-FR"/>
        </w:rPr>
        <w:t xml:space="preserve"> in respect of him</w:t>
      </w:r>
      <w:r w:rsidRPr="00E61D3E" w:rsidR="001B4E81">
        <w:rPr>
          <w:rFonts w:ascii="Times New Roman" w:hAnsi="Times New Roman" w:eastAsia="Times New Roman" w:cs="Times New Roman"/>
          <w:szCs w:val="20"/>
          <w:lang w:val="en-GB" w:eastAsia="fr-FR"/>
        </w:rPr>
        <w:t xml:space="preserve"> had been unlawful because it had been based on</w:t>
      </w:r>
      <w:r w:rsidRPr="00E61D3E" w:rsidR="00891B08">
        <w:rPr>
          <w:rFonts w:ascii="Times New Roman" w:hAnsi="Times New Roman" w:eastAsia="Times New Roman" w:cs="Times New Roman"/>
          <w:szCs w:val="20"/>
          <w:lang w:val="en-GB" w:eastAsia="fr-FR"/>
        </w:rPr>
        <w:t xml:space="preserve"> the</w:t>
      </w:r>
      <w:r w:rsidRPr="00E61D3E" w:rsidR="001B4E81">
        <w:rPr>
          <w:rFonts w:ascii="Times New Roman" w:hAnsi="Times New Roman" w:eastAsia="Times New Roman" w:cs="Times New Roman"/>
          <w:szCs w:val="20"/>
          <w:lang w:val="en-GB" w:eastAsia="fr-FR"/>
        </w:rPr>
        <w:t xml:space="preserve"> orders of the investigating judge issued contrary to the relevant domestic law and the </w:t>
      </w:r>
      <w:r w:rsidRPr="00E61D3E" w:rsidR="008971DF">
        <w:rPr>
          <w:rFonts w:ascii="Times New Roman" w:hAnsi="Times New Roman" w:eastAsia="Times New Roman" w:cs="Times New Roman"/>
          <w:szCs w:val="20"/>
          <w:lang w:val="en-GB" w:eastAsia="fr-FR"/>
        </w:rPr>
        <w:t>requirements set out by the Constitutional Court. In particular, t</w:t>
      </w:r>
      <w:r w:rsidRPr="00E61D3E" w:rsidR="001B4E81">
        <w:rPr>
          <w:rFonts w:ascii="Times New Roman" w:hAnsi="Times New Roman" w:eastAsia="Times New Roman" w:cs="Times New Roman"/>
          <w:szCs w:val="20"/>
          <w:lang w:val="en-GB" w:eastAsia="fr-FR"/>
        </w:rPr>
        <w:t xml:space="preserve">hose orders of the investigating judge had contained no assessment </w:t>
      </w:r>
      <w:r w:rsidRPr="00E61D3E" w:rsidR="008971DF">
        <w:rPr>
          <w:rFonts w:ascii="Times New Roman" w:hAnsi="Times New Roman" w:eastAsia="Times New Roman" w:cs="Times New Roman"/>
          <w:szCs w:val="20"/>
          <w:lang w:val="en-GB" w:eastAsia="fr-FR"/>
        </w:rPr>
        <w:t xml:space="preserve">of whether </w:t>
      </w:r>
      <w:r w:rsidRPr="00E61D3E" w:rsidR="001B4E81">
        <w:rPr>
          <w:rFonts w:ascii="Times New Roman" w:hAnsi="Times New Roman" w:eastAsia="Times New Roman" w:cs="Times New Roman"/>
          <w:szCs w:val="20"/>
          <w:lang w:val="en-GB" w:eastAsia="fr-FR"/>
        </w:rPr>
        <w:t>the investiga</w:t>
      </w:r>
      <w:r w:rsidRPr="00E61D3E" w:rsidR="008971DF">
        <w:rPr>
          <w:rFonts w:ascii="Times New Roman" w:hAnsi="Times New Roman" w:eastAsia="Times New Roman" w:cs="Times New Roman"/>
          <w:szCs w:val="20"/>
          <w:lang w:val="en-GB" w:eastAsia="fr-FR"/>
        </w:rPr>
        <w:t>tion into that offence could</w:t>
      </w:r>
      <w:r w:rsidRPr="00E61D3E" w:rsidR="00891B08">
        <w:rPr>
          <w:rFonts w:ascii="Times New Roman" w:hAnsi="Times New Roman" w:eastAsia="Times New Roman" w:cs="Times New Roman"/>
          <w:szCs w:val="20"/>
          <w:lang w:val="en-GB" w:eastAsia="fr-FR"/>
        </w:rPr>
        <w:t xml:space="preserve"> have</w:t>
      </w:r>
      <w:r w:rsidRPr="00E61D3E" w:rsidR="001B4E81">
        <w:rPr>
          <w:rFonts w:ascii="Times New Roman" w:hAnsi="Times New Roman" w:eastAsia="Times New Roman" w:cs="Times New Roman"/>
          <w:szCs w:val="20"/>
          <w:lang w:val="en-GB" w:eastAsia="fr-FR"/>
        </w:rPr>
        <w:t xml:space="preserve"> be</w:t>
      </w:r>
      <w:r w:rsidRPr="00E61D3E" w:rsidR="00891B08">
        <w:rPr>
          <w:rFonts w:ascii="Times New Roman" w:hAnsi="Times New Roman" w:eastAsia="Times New Roman" w:cs="Times New Roman"/>
          <w:szCs w:val="20"/>
          <w:lang w:val="en-GB" w:eastAsia="fr-FR"/>
        </w:rPr>
        <w:t>en</w:t>
      </w:r>
      <w:r w:rsidRPr="00E61D3E" w:rsidR="001B4E81">
        <w:rPr>
          <w:rFonts w:ascii="Times New Roman" w:hAnsi="Times New Roman" w:eastAsia="Times New Roman" w:cs="Times New Roman"/>
          <w:szCs w:val="20"/>
          <w:lang w:val="en-GB" w:eastAsia="fr-FR"/>
        </w:rPr>
        <w:t xml:space="preserve"> conducted by other, less intrusive, means.</w:t>
      </w:r>
      <w:r w:rsidRPr="00E61D3E" w:rsidR="008971DF">
        <w:rPr>
          <w:rFonts w:ascii="Times New Roman" w:hAnsi="Times New Roman" w:eastAsia="Times New Roman" w:cs="Times New Roman"/>
          <w:szCs w:val="20"/>
          <w:lang w:val="en-GB" w:eastAsia="fr-FR"/>
        </w:rPr>
        <w:t xml:space="preserve"> There had therefore been no </w:t>
      </w:r>
      <w:r w:rsidRPr="00E61D3E" w:rsidR="001B4E81">
        <w:rPr>
          <w:rFonts w:ascii="Times New Roman" w:hAnsi="Times New Roman" w:eastAsia="Times New Roman" w:cs="Times New Roman"/>
          <w:szCs w:val="20"/>
          <w:lang w:val="en-GB" w:eastAsia="fr-FR"/>
        </w:rPr>
        <w:t>effective judicial control of measures interfering with the fund</w:t>
      </w:r>
      <w:r w:rsidRPr="00E61D3E" w:rsidR="004C4435">
        <w:rPr>
          <w:rFonts w:ascii="Times New Roman" w:hAnsi="Times New Roman" w:eastAsia="Times New Roman" w:cs="Times New Roman"/>
          <w:szCs w:val="20"/>
          <w:lang w:val="en-GB" w:eastAsia="fr-FR"/>
        </w:rPr>
        <w:t xml:space="preserve">amental rights of an individual, as required under the relevant domestic law. The applicant further contended that the use of </w:t>
      </w:r>
      <w:r w:rsidRPr="00E61D3E" w:rsidR="00CF2FF6">
        <w:rPr>
          <w:rFonts w:ascii="Times New Roman" w:hAnsi="Times New Roman" w:eastAsia="Times New Roman" w:cs="Times New Roman"/>
          <w:szCs w:val="20"/>
          <w:lang w:val="en-GB" w:eastAsia="fr-FR"/>
        </w:rPr>
        <w:t xml:space="preserve">special investigative measures </w:t>
      </w:r>
      <w:r w:rsidRPr="00E61D3E" w:rsidR="004C4435">
        <w:rPr>
          <w:rFonts w:ascii="Times New Roman" w:hAnsi="Times New Roman" w:eastAsia="Times New Roman" w:cs="Times New Roman"/>
          <w:szCs w:val="20"/>
          <w:lang w:val="en-GB" w:eastAsia="fr-FR"/>
        </w:rPr>
        <w:t xml:space="preserve">had been authorised under the Code of Criminal Procedure and not the </w:t>
      </w:r>
      <w:r w:rsidRPr="00E61D3E" w:rsidR="00D20A34">
        <w:rPr>
          <w:rFonts w:ascii="Times New Roman" w:hAnsi="Times New Roman" w:eastAsia="Times New Roman" w:cs="Times New Roman"/>
          <w:szCs w:val="20"/>
          <w:lang w:val="en-GB" w:eastAsia="fr-FR"/>
        </w:rPr>
        <w:t>OSCOC Act</w:t>
      </w:r>
      <w:r w:rsidRPr="00E61D3E" w:rsidR="004C4435">
        <w:rPr>
          <w:rFonts w:ascii="Times New Roman" w:hAnsi="Times New Roman" w:eastAsia="Times New Roman" w:cs="Times New Roman"/>
          <w:szCs w:val="20"/>
          <w:lang w:val="en-GB" w:eastAsia="fr-FR"/>
        </w:rPr>
        <w:t xml:space="preserve">, which was a </w:t>
      </w:r>
      <w:proofErr w:type="spellStart"/>
      <w:r w:rsidRPr="00E61D3E" w:rsidR="004C4435">
        <w:rPr>
          <w:rFonts w:ascii="Times New Roman" w:hAnsi="Times New Roman" w:eastAsia="Times New Roman" w:cs="Times New Roman"/>
          <w:i/>
          <w:szCs w:val="20"/>
          <w:lang w:val="en-GB" w:eastAsia="fr-FR"/>
        </w:rPr>
        <w:t>lex</w:t>
      </w:r>
      <w:proofErr w:type="spellEnd"/>
      <w:r w:rsidRPr="00E61D3E" w:rsidR="00611E5D">
        <w:rPr>
          <w:rFonts w:ascii="Times New Roman" w:hAnsi="Times New Roman" w:eastAsia="Times New Roman" w:cs="Times New Roman"/>
          <w:i/>
          <w:szCs w:val="20"/>
          <w:lang w:val="en-GB" w:eastAsia="fr-FR"/>
        </w:rPr>
        <w:t> </w:t>
      </w:r>
      <w:proofErr w:type="spellStart"/>
      <w:r w:rsidRPr="00E61D3E" w:rsidR="004C4435">
        <w:rPr>
          <w:rFonts w:ascii="Times New Roman" w:hAnsi="Times New Roman" w:eastAsia="Times New Roman" w:cs="Times New Roman"/>
          <w:i/>
          <w:szCs w:val="20"/>
          <w:lang w:val="en-GB" w:eastAsia="fr-FR"/>
        </w:rPr>
        <w:t>specialis</w:t>
      </w:r>
      <w:proofErr w:type="spellEnd"/>
      <w:r w:rsidRPr="00E61D3E" w:rsidR="004C4435">
        <w:rPr>
          <w:rFonts w:ascii="Times New Roman" w:hAnsi="Times New Roman" w:eastAsia="Times New Roman" w:cs="Times New Roman"/>
          <w:szCs w:val="20"/>
          <w:lang w:val="en-GB" w:eastAsia="fr-FR"/>
        </w:rPr>
        <w:t xml:space="preserve"> concerning the charges against him.</w:t>
      </w:r>
    </w:p>
    <w:p w:rsidRPr="00E61D3E" w:rsidR="00BF2FFB" w:rsidP="00E61D3E" w:rsidRDefault="00D34188">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111</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xml:space="preserve">.  The Government </w:t>
      </w:r>
      <w:r w:rsidRPr="00E61D3E" w:rsidR="0059678F">
        <w:rPr>
          <w:rFonts w:ascii="Times New Roman" w:hAnsi="Times New Roman" w:eastAsia="Times New Roman" w:cs="Times New Roman"/>
          <w:szCs w:val="20"/>
          <w:lang w:val="en-GB" w:eastAsia="fr-FR"/>
        </w:rPr>
        <w:t xml:space="preserve">accepted that there had been </w:t>
      </w:r>
      <w:r w:rsidRPr="00E61D3E" w:rsidR="00E92B15">
        <w:rPr>
          <w:rFonts w:ascii="Times New Roman" w:hAnsi="Times New Roman" w:eastAsia="Times New Roman" w:cs="Times New Roman"/>
          <w:szCs w:val="20"/>
          <w:lang w:val="en-GB" w:eastAsia="fr-FR"/>
        </w:rPr>
        <w:t xml:space="preserve">an </w:t>
      </w:r>
      <w:r w:rsidRPr="00E61D3E" w:rsidR="0059678F">
        <w:rPr>
          <w:rFonts w:ascii="Times New Roman" w:hAnsi="Times New Roman" w:eastAsia="Times New Roman" w:cs="Times New Roman"/>
          <w:szCs w:val="20"/>
          <w:lang w:val="en-GB" w:eastAsia="fr-FR"/>
        </w:rPr>
        <w:t>interference with the applicant</w:t>
      </w:r>
      <w:r w:rsidRPr="00E61D3E" w:rsidR="00E61D3E">
        <w:rPr>
          <w:rFonts w:ascii="Times New Roman" w:hAnsi="Times New Roman" w:eastAsia="Times New Roman" w:cs="Times New Roman"/>
          <w:szCs w:val="20"/>
          <w:lang w:val="en-GB" w:eastAsia="fr-FR"/>
        </w:rPr>
        <w:t>’</w:t>
      </w:r>
      <w:r w:rsidRPr="00E61D3E" w:rsidR="0059678F">
        <w:rPr>
          <w:rFonts w:ascii="Times New Roman" w:hAnsi="Times New Roman" w:eastAsia="Times New Roman" w:cs="Times New Roman"/>
          <w:szCs w:val="20"/>
          <w:lang w:val="en-GB" w:eastAsia="fr-FR"/>
        </w:rPr>
        <w:t>s rights under Article 8 of the Convention. However, they considered that such interference had been lawful and justified. In particular, the secret surveillance orders had been based on Article 180 of the Code of Criminal Procedure and had been issued and supervised by an investigating judge pursuant to reasoned and substantiated requests from the State Attorney</w:t>
      </w:r>
      <w:r w:rsidRPr="00E61D3E" w:rsidR="00E61D3E">
        <w:rPr>
          <w:rFonts w:ascii="Times New Roman" w:hAnsi="Times New Roman" w:eastAsia="Times New Roman" w:cs="Times New Roman"/>
          <w:szCs w:val="20"/>
          <w:lang w:val="en-GB" w:eastAsia="fr-FR"/>
        </w:rPr>
        <w:t>’</w:t>
      </w:r>
      <w:r w:rsidRPr="00E61D3E" w:rsidR="006C5E85">
        <w:rPr>
          <w:rFonts w:ascii="Times New Roman" w:hAnsi="Times New Roman" w:eastAsia="Times New Roman" w:cs="Times New Roman"/>
          <w:szCs w:val="20"/>
          <w:lang w:val="en-GB" w:eastAsia="fr-FR"/>
        </w:rPr>
        <w:t xml:space="preserve">s Office. </w:t>
      </w:r>
      <w:r w:rsidRPr="00E61D3E" w:rsidR="0059678F">
        <w:rPr>
          <w:rFonts w:ascii="Times New Roman" w:hAnsi="Times New Roman" w:eastAsia="Times New Roman" w:cs="Times New Roman"/>
          <w:szCs w:val="20"/>
          <w:lang w:val="en-GB" w:eastAsia="fr-FR"/>
        </w:rPr>
        <w:t>Moreover, such interference had pursued the legitimate aim of inv</w:t>
      </w:r>
      <w:r w:rsidRPr="00E61D3E" w:rsidR="006C5E85">
        <w:rPr>
          <w:rFonts w:ascii="Times New Roman" w:hAnsi="Times New Roman" w:eastAsia="Times New Roman" w:cs="Times New Roman"/>
          <w:szCs w:val="20"/>
          <w:lang w:val="en-GB" w:eastAsia="fr-FR"/>
        </w:rPr>
        <w:t>estigating and prosecuting corruption</w:t>
      </w:r>
      <w:r w:rsidRPr="00E61D3E" w:rsidR="0059678F">
        <w:rPr>
          <w:rFonts w:ascii="Times New Roman" w:hAnsi="Times New Roman" w:eastAsia="Times New Roman" w:cs="Times New Roman"/>
          <w:szCs w:val="20"/>
          <w:lang w:val="en-GB" w:eastAsia="fr-FR"/>
        </w:rPr>
        <w:t xml:space="preserve"> and had been proportionate to the circumstances and </w:t>
      </w:r>
      <w:r w:rsidRPr="00E61D3E" w:rsidR="001F2654">
        <w:rPr>
          <w:rFonts w:ascii="Times New Roman" w:hAnsi="Times New Roman" w:eastAsia="Times New Roman" w:cs="Times New Roman"/>
          <w:szCs w:val="20"/>
          <w:lang w:val="en-GB" w:eastAsia="fr-FR"/>
        </w:rPr>
        <w:t xml:space="preserve">seriousness </w:t>
      </w:r>
      <w:r w:rsidRPr="00E61D3E" w:rsidR="0059678F">
        <w:rPr>
          <w:rFonts w:ascii="Times New Roman" w:hAnsi="Times New Roman" w:eastAsia="Times New Roman" w:cs="Times New Roman"/>
          <w:szCs w:val="20"/>
          <w:lang w:val="en-GB" w:eastAsia="fr-FR"/>
        </w:rPr>
        <w:t>of the offence at issue.</w:t>
      </w:r>
      <w:r w:rsidRPr="00E61D3E" w:rsidR="006C5E85">
        <w:rPr>
          <w:rFonts w:ascii="Times New Roman" w:hAnsi="Times New Roman" w:eastAsia="Times New Roman" w:cs="Times New Roman"/>
          <w:szCs w:val="20"/>
          <w:lang w:val="en-GB" w:eastAsia="fr-FR"/>
        </w:rPr>
        <w:t xml:space="preserve"> The Government also considered that there had been no reason to rely on the </w:t>
      </w:r>
      <w:r w:rsidRPr="00E61D3E" w:rsidR="00D20A34">
        <w:rPr>
          <w:rFonts w:ascii="Times New Roman" w:hAnsi="Times New Roman" w:eastAsia="Times New Roman" w:cs="Times New Roman"/>
          <w:szCs w:val="20"/>
          <w:lang w:val="en-GB" w:eastAsia="fr-FR"/>
        </w:rPr>
        <w:t>OSCOC Act</w:t>
      </w:r>
      <w:r w:rsidRPr="00E61D3E" w:rsidR="006C5E85">
        <w:rPr>
          <w:rFonts w:ascii="Times New Roman" w:hAnsi="Times New Roman" w:eastAsia="Times New Roman" w:cs="Times New Roman"/>
          <w:szCs w:val="20"/>
          <w:lang w:val="en-GB" w:eastAsia="fr-FR"/>
        </w:rPr>
        <w:t xml:space="preserve"> when ordering and conducting </w:t>
      </w:r>
      <w:r w:rsidRPr="00E61D3E" w:rsidR="00CF2FF6">
        <w:rPr>
          <w:rFonts w:ascii="Times New Roman" w:hAnsi="Times New Roman" w:eastAsia="Times New Roman" w:cs="Times New Roman"/>
          <w:szCs w:val="20"/>
          <w:lang w:val="en-GB" w:eastAsia="fr-FR"/>
        </w:rPr>
        <w:t xml:space="preserve">special </w:t>
      </w:r>
      <w:r w:rsidRPr="00E61D3E" w:rsidR="005814B7">
        <w:rPr>
          <w:rFonts w:ascii="Times New Roman" w:hAnsi="Times New Roman" w:eastAsia="Times New Roman" w:cs="Times New Roman"/>
          <w:szCs w:val="20"/>
          <w:lang w:val="en-GB" w:eastAsia="fr-FR"/>
        </w:rPr>
        <w:t xml:space="preserve">investigative measures </w:t>
      </w:r>
      <w:r w:rsidRPr="00E61D3E" w:rsidR="006C5E85">
        <w:rPr>
          <w:rFonts w:ascii="Times New Roman" w:hAnsi="Times New Roman" w:eastAsia="Times New Roman" w:cs="Times New Roman"/>
          <w:szCs w:val="20"/>
          <w:lang w:val="en-GB" w:eastAsia="fr-FR"/>
        </w:rPr>
        <w:t>as the additional covert measures envisaged under that Act had not been used and thus that Act had not been applicable.</w:t>
      </w:r>
    </w:p>
    <w:p w:rsidRPr="00E61D3E" w:rsidR="00BF2FFB" w:rsidP="00E61D3E" w:rsidRDefault="00DD59C0">
      <w:pPr>
        <w:pStyle w:val="ECHRHeading3"/>
        <w:rPr>
          <w:rFonts w:eastAsia="Times New Roman"/>
          <w:lang w:val="en-GB" w:eastAsia="fr-FR"/>
        </w:rPr>
      </w:pPr>
      <w:r w:rsidRPr="00E61D3E">
        <w:rPr>
          <w:rFonts w:eastAsia="Times New Roman"/>
          <w:lang w:val="en-GB" w:eastAsia="fr-FR"/>
        </w:rPr>
        <w:t>2.</w:t>
      </w:r>
      <w:r w:rsidRPr="00E61D3E" w:rsidR="00D34188">
        <w:rPr>
          <w:rFonts w:eastAsia="Times New Roman"/>
          <w:lang w:val="en-GB" w:eastAsia="fr-FR"/>
        </w:rPr>
        <w:t>  The Court</w:t>
      </w:r>
      <w:r w:rsidRPr="00E61D3E" w:rsidR="00E61D3E">
        <w:rPr>
          <w:rFonts w:eastAsia="Times New Roman"/>
          <w:lang w:val="en-GB" w:eastAsia="fr-FR"/>
        </w:rPr>
        <w:t>’</w:t>
      </w:r>
      <w:r w:rsidRPr="00E61D3E" w:rsidR="00D34188">
        <w:rPr>
          <w:rFonts w:eastAsia="Times New Roman"/>
          <w:lang w:val="en-GB" w:eastAsia="fr-FR"/>
        </w:rPr>
        <w:t>s assessment</w:t>
      </w:r>
    </w:p>
    <w:p w:rsidRPr="00E61D3E" w:rsidR="00D34188" w:rsidP="00E61D3E" w:rsidRDefault="00D34188">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112</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The Court refers to the general principles concerning the use of measures of secret surveillance set out in the</w:t>
      </w:r>
      <w:r w:rsidRPr="00E61D3E">
        <w:rPr>
          <w:i/>
          <w:lang w:val="en-GB"/>
        </w:rPr>
        <w:t xml:space="preserve"> </w:t>
      </w:r>
      <w:proofErr w:type="spellStart"/>
      <w:r w:rsidRPr="00E61D3E">
        <w:rPr>
          <w:i/>
          <w:lang w:val="en-GB"/>
        </w:rPr>
        <w:t>Dragojević</w:t>
      </w:r>
      <w:proofErr w:type="spellEnd"/>
      <w:r w:rsidRPr="00E61D3E">
        <w:rPr>
          <w:i/>
          <w:lang w:val="en-GB"/>
        </w:rPr>
        <w:t xml:space="preserve"> </w:t>
      </w:r>
      <w:r w:rsidRPr="00E61D3E">
        <w:rPr>
          <w:lang w:val="en-GB"/>
        </w:rPr>
        <w:t>judgment (see</w:t>
      </w:r>
      <w:r w:rsidRPr="00E61D3E" w:rsidR="00201BCB">
        <w:rPr>
          <w:lang w:val="en-GB"/>
        </w:rPr>
        <w:t> </w:t>
      </w:r>
      <w:proofErr w:type="spellStart"/>
      <w:r w:rsidRPr="00E61D3E">
        <w:rPr>
          <w:i/>
          <w:lang w:val="en-GB"/>
        </w:rPr>
        <w:t>Dragojević</w:t>
      </w:r>
      <w:proofErr w:type="spellEnd"/>
      <w:r w:rsidRPr="00E61D3E">
        <w:rPr>
          <w:lang w:val="en-GB"/>
        </w:rPr>
        <w:t>, cited above, §§ 78-84, 86-89). It further notes</w:t>
      </w:r>
      <w:r w:rsidRPr="00E61D3E" w:rsidR="001A7267">
        <w:rPr>
          <w:lang w:val="en-GB"/>
        </w:rPr>
        <w:t xml:space="preserve">, as </w:t>
      </w:r>
      <w:r w:rsidRPr="00E61D3E" w:rsidR="00383D1D">
        <w:rPr>
          <w:lang w:val="en-GB"/>
        </w:rPr>
        <w:t xml:space="preserve">it </w:t>
      </w:r>
      <w:r w:rsidRPr="00E61D3E" w:rsidR="001A7267">
        <w:rPr>
          <w:lang w:val="en-GB"/>
        </w:rPr>
        <w:t>found in the</w:t>
      </w:r>
      <w:r w:rsidRPr="00E61D3E" w:rsidR="001A7267">
        <w:t xml:space="preserve"> </w:t>
      </w:r>
      <w:proofErr w:type="spellStart"/>
      <w:r w:rsidRPr="00E61D3E" w:rsidR="001A7267">
        <w:rPr>
          <w:i/>
          <w:lang w:val="en-GB"/>
        </w:rPr>
        <w:t>Dragojević</w:t>
      </w:r>
      <w:proofErr w:type="spellEnd"/>
      <w:r w:rsidRPr="00E61D3E" w:rsidR="001A7267">
        <w:rPr>
          <w:lang w:val="en-GB"/>
        </w:rPr>
        <w:t xml:space="preserve"> judgment, that</w:t>
      </w:r>
      <w:r w:rsidRPr="00E61D3E">
        <w:rPr>
          <w:lang w:val="en-GB"/>
        </w:rPr>
        <w:t xml:space="preserve"> </w:t>
      </w:r>
      <w:r w:rsidRPr="00E61D3E" w:rsidR="001A7267">
        <w:rPr>
          <w:lang w:val="en-GB"/>
        </w:rPr>
        <w:t>by tapping the</w:t>
      </w:r>
      <w:r w:rsidRPr="00E61D3E">
        <w:rPr>
          <w:lang w:val="en-GB"/>
        </w:rPr>
        <w:t xml:space="preserve"> applicant</w:t>
      </w:r>
      <w:r w:rsidRPr="00E61D3E" w:rsidR="00E61D3E">
        <w:rPr>
          <w:lang w:val="en-GB"/>
        </w:rPr>
        <w:t>’</w:t>
      </w:r>
      <w:r w:rsidRPr="00E61D3E">
        <w:rPr>
          <w:lang w:val="en-GB"/>
        </w:rPr>
        <w:t xml:space="preserve">s telephone </w:t>
      </w:r>
      <w:r w:rsidRPr="00E61D3E" w:rsidR="004C4435">
        <w:rPr>
          <w:lang w:val="en-GB"/>
        </w:rPr>
        <w:t xml:space="preserve">and </w:t>
      </w:r>
      <w:r w:rsidRPr="00E61D3E">
        <w:rPr>
          <w:lang w:val="en-GB"/>
        </w:rPr>
        <w:t>monitoring him there was an interference</w:t>
      </w:r>
      <w:r w:rsidRPr="00E61D3E" w:rsidR="00383D1D">
        <w:rPr>
          <w:lang w:val="en-GB"/>
        </w:rPr>
        <w:t xml:space="preserve"> with his right to respect for</w:t>
      </w:r>
      <w:r w:rsidRPr="00E61D3E" w:rsidR="00A86F26">
        <w:rPr>
          <w:lang w:val="en-GB"/>
        </w:rPr>
        <w:t xml:space="preserve"> both</w:t>
      </w:r>
      <w:r w:rsidRPr="00E61D3E" w:rsidR="00383D1D">
        <w:rPr>
          <w:lang w:val="en-GB"/>
        </w:rPr>
        <w:t xml:space="preserve"> </w:t>
      </w:r>
      <w:r w:rsidRPr="00E61D3E">
        <w:rPr>
          <w:lang w:val="en-GB"/>
        </w:rPr>
        <w:t>priva</w:t>
      </w:r>
      <w:r w:rsidRPr="00E61D3E" w:rsidR="00383D1D">
        <w:rPr>
          <w:lang w:val="en-GB"/>
        </w:rPr>
        <w:t>te life</w:t>
      </w:r>
      <w:r w:rsidRPr="00E61D3E">
        <w:rPr>
          <w:lang w:val="en-GB"/>
        </w:rPr>
        <w:t xml:space="preserve"> and </w:t>
      </w:r>
      <w:r w:rsidRPr="00E61D3E" w:rsidR="00383D1D">
        <w:rPr>
          <w:lang w:val="en-GB"/>
        </w:rPr>
        <w:t>correspondence</w:t>
      </w:r>
      <w:r w:rsidRPr="00E61D3E">
        <w:rPr>
          <w:lang w:val="en-GB"/>
        </w:rPr>
        <w:t>, guaranteed under Article 8 of the Convention</w:t>
      </w:r>
      <w:r w:rsidRPr="00E61D3E" w:rsidR="001A7267">
        <w:rPr>
          <w:lang w:val="en-GB"/>
        </w:rPr>
        <w:t xml:space="preserve"> </w:t>
      </w:r>
      <w:r w:rsidRPr="00E61D3E">
        <w:rPr>
          <w:lang w:val="en-GB"/>
        </w:rPr>
        <w:t>(</w:t>
      </w:r>
      <w:r w:rsidRPr="00E61D3E" w:rsidR="00A86F26">
        <w:rPr>
          <w:lang w:val="en-GB"/>
        </w:rPr>
        <w:t>ibid</w:t>
      </w:r>
      <w:r w:rsidRPr="00E61D3E">
        <w:rPr>
          <w:lang w:val="en-GB"/>
        </w:rPr>
        <w:t>., § 85).</w:t>
      </w:r>
    </w:p>
    <w:p w:rsidRPr="00E61D3E" w:rsidR="00BF2FFB" w:rsidP="00E61D3E" w:rsidRDefault="00D34188">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113</w:t>
      </w:r>
      <w:r w:rsidRPr="00E61D3E">
        <w:rPr>
          <w:lang w:val="en-GB"/>
        </w:rPr>
        <w:fldChar w:fldCharType="end"/>
      </w:r>
      <w:r w:rsidRPr="00E61D3E">
        <w:rPr>
          <w:lang w:val="en-GB"/>
        </w:rPr>
        <w:t xml:space="preserve">.  The Court notes in the case at hand that, as in the </w:t>
      </w:r>
      <w:proofErr w:type="spellStart"/>
      <w:r w:rsidRPr="00E61D3E">
        <w:rPr>
          <w:i/>
          <w:lang w:val="en-GB"/>
        </w:rPr>
        <w:t>Dragojević</w:t>
      </w:r>
      <w:proofErr w:type="spellEnd"/>
      <w:r w:rsidRPr="00E61D3E">
        <w:rPr>
          <w:lang w:val="en-GB"/>
        </w:rPr>
        <w:t xml:space="preserve"> case, the investigating judge</w:t>
      </w:r>
      <w:r w:rsidRPr="00E61D3E" w:rsidR="00E61D3E">
        <w:rPr>
          <w:lang w:val="en-GB"/>
        </w:rPr>
        <w:t>’</w:t>
      </w:r>
      <w:r w:rsidRPr="00E61D3E">
        <w:rPr>
          <w:lang w:val="en-GB"/>
        </w:rPr>
        <w:t>s order</w:t>
      </w:r>
      <w:r w:rsidRPr="00E61D3E" w:rsidR="003A01B2">
        <w:rPr>
          <w:lang w:val="en-GB"/>
        </w:rPr>
        <w:t>s</w:t>
      </w:r>
      <w:r w:rsidRPr="00E61D3E">
        <w:rPr>
          <w:lang w:val="en-GB"/>
        </w:rPr>
        <w:t xml:space="preserve"> on the use of secret surveillance</w:t>
      </w:r>
      <w:r w:rsidRPr="00E61D3E" w:rsidR="00816465">
        <w:rPr>
          <w:lang w:val="en-GB"/>
        </w:rPr>
        <w:t xml:space="preserve"> measures</w:t>
      </w:r>
      <w:r w:rsidRPr="00E61D3E">
        <w:rPr>
          <w:lang w:val="en-GB"/>
        </w:rPr>
        <w:t xml:space="preserve"> referred to </w:t>
      </w:r>
      <w:r w:rsidRPr="00E61D3E" w:rsidR="004A751E">
        <w:rPr>
          <w:lang w:val="en-GB"/>
        </w:rPr>
        <w:t>an</w:t>
      </w:r>
      <w:r w:rsidRPr="00E61D3E">
        <w:rPr>
          <w:lang w:val="en-GB"/>
        </w:rPr>
        <w:t xml:space="preserve"> </w:t>
      </w:r>
      <w:r w:rsidRPr="00E61D3E" w:rsidR="00120EAF">
        <w:rPr>
          <w:lang w:val="en-GB"/>
        </w:rPr>
        <w:t xml:space="preserve">application </w:t>
      </w:r>
      <w:r w:rsidRPr="00E61D3E">
        <w:rPr>
          <w:lang w:val="en-GB"/>
        </w:rPr>
        <w:t>for the use of secret surveillance by the competent State Attorney</w:t>
      </w:r>
      <w:r w:rsidRPr="00E61D3E" w:rsidR="00E61D3E">
        <w:rPr>
          <w:lang w:val="en-GB"/>
        </w:rPr>
        <w:t>’</w:t>
      </w:r>
      <w:r w:rsidRPr="00E61D3E">
        <w:rPr>
          <w:lang w:val="en-GB"/>
        </w:rPr>
        <w:t xml:space="preserve">s Office and indicated the statutory phrase that “the investigation </w:t>
      </w:r>
      <w:r w:rsidRPr="00E61D3E" w:rsidR="00816465">
        <w:rPr>
          <w:lang w:val="en-GB"/>
        </w:rPr>
        <w:t>[</w:t>
      </w:r>
      <w:r w:rsidRPr="00E61D3E">
        <w:rPr>
          <w:lang w:val="en-GB"/>
        </w:rPr>
        <w:t>could</w:t>
      </w:r>
      <w:r w:rsidRPr="00E61D3E" w:rsidR="00816465">
        <w:rPr>
          <w:lang w:val="en-GB"/>
        </w:rPr>
        <w:t>]</w:t>
      </w:r>
      <w:r w:rsidRPr="00E61D3E">
        <w:rPr>
          <w:lang w:val="en-GB"/>
        </w:rPr>
        <w:t xml:space="preserve"> not be conducted by other means or that it would be extremely difficult</w:t>
      </w:r>
      <w:r w:rsidRPr="00E61D3E" w:rsidR="00816465">
        <w:rPr>
          <w:lang w:val="en-GB"/>
        </w:rPr>
        <w:t xml:space="preserve"> [to do so]</w:t>
      </w:r>
      <w:r w:rsidRPr="00E61D3E">
        <w:rPr>
          <w:lang w:val="en-GB"/>
        </w:rPr>
        <w:t>”</w:t>
      </w:r>
      <w:r w:rsidRPr="00E61D3E" w:rsidR="003A01B2">
        <w:rPr>
          <w:lang w:val="en-GB"/>
        </w:rPr>
        <w:t>. They</w:t>
      </w:r>
      <w:r w:rsidRPr="00E61D3E">
        <w:rPr>
          <w:lang w:val="en-GB"/>
        </w:rPr>
        <w:t xml:space="preserve"> did not, however, provide relevant reasoning as to the particular circumstances of the case and in particular why the investigation could not be conducted by other, less int</w:t>
      </w:r>
      <w:r w:rsidRPr="00E61D3E" w:rsidR="001A7267">
        <w:rPr>
          <w:lang w:val="en-GB"/>
        </w:rPr>
        <w:t>rusive, means (see paragraph</w:t>
      </w:r>
      <w:r w:rsidRPr="00E61D3E" w:rsidR="003A01B2">
        <w:rPr>
          <w:lang w:val="en-GB"/>
        </w:rPr>
        <w:t>s</w:t>
      </w:r>
      <w:r w:rsidRPr="00E61D3E" w:rsidR="001A7267">
        <w:rPr>
          <w:lang w:val="en-GB"/>
        </w:rPr>
        <w:t xml:space="preserve"> 12</w:t>
      </w:r>
      <w:r w:rsidRPr="00E61D3E" w:rsidR="003A01B2">
        <w:rPr>
          <w:lang w:val="en-GB"/>
        </w:rPr>
        <w:t xml:space="preserve"> and 13</w:t>
      </w:r>
      <w:r w:rsidRPr="00E61D3E">
        <w:rPr>
          <w:lang w:val="en-GB"/>
        </w:rPr>
        <w:t xml:space="preserve"> above).</w:t>
      </w:r>
    </w:p>
    <w:p w:rsidRPr="00E61D3E" w:rsidR="005E1761" w:rsidP="00E61D3E" w:rsidRDefault="00D34188">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114</w:t>
      </w:r>
      <w:r w:rsidRPr="00E61D3E">
        <w:rPr>
          <w:lang w:val="en-GB"/>
        </w:rPr>
        <w:fldChar w:fldCharType="end"/>
      </w:r>
      <w:r w:rsidRPr="00E61D3E">
        <w:rPr>
          <w:lang w:val="en-GB"/>
        </w:rPr>
        <w:t>.  The Court found</w:t>
      </w:r>
      <w:r w:rsidRPr="00E61D3E">
        <w:t xml:space="preserve"> </w:t>
      </w:r>
      <w:r w:rsidRPr="00E61D3E">
        <w:rPr>
          <w:lang w:val="en-GB"/>
        </w:rPr>
        <w:t xml:space="preserve">in the </w:t>
      </w:r>
      <w:proofErr w:type="spellStart"/>
      <w:r w:rsidRPr="00E61D3E">
        <w:rPr>
          <w:i/>
          <w:lang w:val="en-GB"/>
        </w:rPr>
        <w:t>Dragojević</w:t>
      </w:r>
      <w:proofErr w:type="spellEnd"/>
      <w:r w:rsidRPr="00E61D3E">
        <w:rPr>
          <w:lang w:val="en-GB"/>
        </w:rPr>
        <w:t xml:space="preserve"> </w:t>
      </w:r>
      <w:r w:rsidRPr="00E61D3E" w:rsidR="004A2BA1">
        <w:rPr>
          <w:lang w:val="en-GB"/>
        </w:rPr>
        <w:t xml:space="preserve">case (cited above, §§ 90-101) </w:t>
      </w:r>
      <w:r w:rsidRPr="00E61D3E">
        <w:rPr>
          <w:lang w:val="en-GB"/>
        </w:rPr>
        <w:t xml:space="preserve">that the lack of reasoning </w:t>
      </w:r>
      <w:r w:rsidRPr="00E61D3E" w:rsidR="00E92B15">
        <w:rPr>
          <w:lang w:val="en-GB"/>
        </w:rPr>
        <w:t>in</w:t>
      </w:r>
      <w:r w:rsidRPr="00E61D3E">
        <w:rPr>
          <w:lang w:val="en-GB"/>
        </w:rPr>
        <w:t xml:space="preserve"> the investigating judge</w:t>
      </w:r>
      <w:r w:rsidRPr="00E61D3E" w:rsidR="00E61D3E">
        <w:rPr>
          <w:lang w:val="en-GB"/>
        </w:rPr>
        <w:t>’</w:t>
      </w:r>
      <w:r w:rsidRPr="00E61D3E">
        <w:rPr>
          <w:lang w:val="en-GB"/>
        </w:rPr>
        <w:t xml:space="preserve">s order, accompanied by the </w:t>
      </w:r>
      <w:r w:rsidRPr="00E61D3E" w:rsidR="005C7317">
        <w:rPr>
          <w:lang w:val="en-GB"/>
        </w:rPr>
        <w:t>circumvention by</w:t>
      </w:r>
      <w:r w:rsidRPr="00E61D3E">
        <w:rPr>
          <w:lang w:val="en-GB"/>
        </w:rPr>
        <w:t xml:space="preserve"> the domestic courts </w:t>
      </w:r>
      <w:r w:rsidRPr="00E61D3E" w:rsidR="005C7317">
        <w:rPr>
          <w:lang w:val="en-GB"/>
        </w:rPr>
        <w:t xml:space="preserve">of this </w:t>
      </w:r>
      <w:r w:rsidRPr="00E61D3E">
        <w:rPr>
          <w:lang w:val="en-GB"/>
        </w:rPr>
        <w:t xml:space="preserve">lack of reasoning by retrospective justification of the use of secret surveillance, was not in compliance with the relevant domestic law and did not therefore secure in practice adequate safeguards against various possible abuses. The Court </w:t>
      </w:r>
      <w:r w:rsidRPr="00E61D3E" w:rsidR="005E1761">
        <w:rPr>
          <w:lang w:val="en-GB"/>
        </w:rPr>
        <w:t>stressed in particular that the relevant domestic law, as interpreted and applied by the competent courts, did not provide reasonable clarity regarding the scope and manner of exercise of the discretion conferred on the public authorities, and in particular did not secure in practice adequate safeguards against various possible abuses. Accordingly, the procedure for ordering and supervising the implementation of the interception of the applicant</w:t>
      </w:r>
      <w:r w:rsidRPr="00E61D3E" w:rsidR="00E61D3E">
        <w:rPr>
          <w:lang w:val="en-GB"/>
        </w:rPr>
        <w:t>’</w:t>
      </w:r>
      <w:r w:rsidRPr="00E61D3E" w:rsidR="005E1761">
        <w:rPr>
          <w:lang w:val="en-GB"/>
        </w:rPr>
        <w:t>s telephone was not shown to have fully complied with the requirements of lawfulness, nor was it adequate to keep the interference with the applicant</w:t>
      </w:r>
      <w:r w:rsidRPr="00E61D3E" w:rsidR="00E61D3E">
        <w:rPr>
          <w:lang w:val="en-GB"/>
        </w:rPr>
        <w:t>’</w:t>
      </w:r>
      <w:r w:rsidRPr="00E61D3E" w:rsidR="005E1761">
        <w:rPr>
          <w:lang w:val="en-GB"/>
        </w:rPr>
        <w:t>s right to respect for his private life and correspondence to what was “necessary in a democratic society”.</w:t>
      </w:r>
    </w:p>
    <w:p w:rsidRPr="00E61D3E" w:rsidR="00D34188" w:rsidP="00E61D3E" w:rsidRDefault="00D34188">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115</w:t>
      </w:r>
      <w:r w:rsidRPr="00E61D3E">
        <w:rPr>
          <w:lang w:val="en-GB"/>
        </w:rPr>
        <w:fldChar w:fldCharType="end"/>
      </w:r>
      <w:r w:rsidRPr="00E61D3E">
        <w:rPr>
          <w:lang w:val="en-GB"/>
        </w:rPr>
        <w:t>.  The Court finds that the same considerations from the</w:t>
      </w:r>
      <w:r w:rsidRPr="00E61D3E">
        <w:rPr>
          <w:i/>
          <w:lang w:val="en-GB"/>
        </w:rPr>
        <w:t xml:space="preserve"> </w:t>
      </w:r>
      <w:proofErr w:type="spellStart"/>
      <w:r w:rsidRPr="00E61D3E">
        <w:rPr>
          <w:i/>
          <w:lang w:val="en-GB"/>
        </w:rPr>
        <w:t>Dragojević</w:t>
      </w:r>
      <w:proofErr w:type="spellEnd"/>
      <w:r w:rsidRPr="00E61D3E">
        <w:rPr>
          <w:lang w:val="en-GB"/>
        </w:rPr>
        <w:t xml:space="preserve"> case are applicable in the case at hand. It se</w:t>
      </w:r>
      <w:r w:rsidRPr="00E61D3E" w:rsidR="00383D1D">
        <w:rPr>
          <w:lang w:val="en-GB"/>
        </w:rPr>
        <w:t>es no reason to depart from that</w:t>
      </w:r>
      <w:r w:rsidRPr="00E61D3E">
        <w:rPr>
          <w:lang w:val="en-GB"/>
        </w:rPr>
        <w:t xml:space="preserve"> case-law in the present case.</w:t>
      </w:r>
    </w:p>
    <w:p w:rsidRPr="00E61D3E" w:rsidR="00D34188" w:rsidP="00E61D3E" w:rsidRDefault="00D34188">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116</w:t>
      </w:r>
      <w:r w:rsidRPr="00E61D3E">
        <w:rPr>
          <w:lang w:val="en-GB"/>
        </w:rPr>
        <w:fldChar w:fldCharType="end"/>
      </w:r>
      <w:r w:rsidRPr="00E61D3E">
        <w:rPr>
          <w:lang w:val="en-GB"/>
        </w:rPr>
        <w:t>.  This is sufficient for the Court to conclude that there has been a violation of Article 8 of the Convention.</w:t>
      </w:r>
    </w:p>
    <w:p w:rsidRPr="00E61D3E" w:rsidR="00014566" w:rsidP="00E61D3E" w:rsidRDefault="00E62311">
      <w:pPr>
        <w:pStyle w:val="ECHRHeading1"/>
        <w:rPr>
          <w:lang w:val="en-GB"/>
        </w:rPr>
      </w:pPr>
      <w:r w:rsidRPr="00E61D3E">
        <w:rPr>
          <w:lang w:val="en-GB"/>
        </w:rPr>
        <w:t>II</w:t>
      </w:r>
      <w:r w:rsidRPr="00E61D3E" w:rsidR="00D33D83">
        <w:rPr>
          <w:lang w:val="en-GB"/>
        </w:rPr>
        <w:t>I</w:t>
      </w:r>
      <w:r w:rsidRPr="00E61D3E" w:rsidR="00014566">
        <w:rPr>
          <w:lang w:val="en-GB"/>
        </w:rPr>
        <w:t>.</w:t>
      </w:r>
      <w:proofErr w:type="gramStart"/>
      <w:r w:rsidRPr="00E61D3E" w:rsidR="00014566">
        <w:rPr>
          <w:lang w:val="en-GB"/>
        </w:rPr>
        <w:t>  ALLEGED</w:t>
      </w:r>
      <w:proofErr w:type="gramEnd"/>
      <w:r w:rsidRPr="00E61D3E" w:rsidR="00014566">
        <w:rPr>
          <w:lang w:val="en-GB"/>
        </w:rPr>
        <w:t xml:space="preserve"> VIOLATION OF ARTICLE </w:t>
      </w:r>
      <w:r w:rsidRPr="00E61D3E">
        <w:rPr>
          <w:lang w:val="en-GB"/>
        </w:rPr>
        <w:t>6</w:t>
      </w:r>
      <w:r w:rsidRPr="00E61D3E" w:rsidR="00014566">
        <w:rPr>
          <w:lang w:val="en-GB"/>
        </w:rPr>
        <w:t xml:space="preserve"> OF THE CONVENTION</w:t>
      </w:r>
    </w:p>
    <w:p w:rsidRPr="00E61D3E" w:rsidR="00E62311" w:rsidP="00E61D3E" w:rsidRDefault="000D0F5E">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117</w:t>
      </w:r>
      <w:r w:rsidRPr="00E61D3E">
        <w:rPr>
          <w:lang w:val="en-GB"/>
        </w:rPr>
        <w:fldChar w:fldCharType="end"/>
      </w:r>
      <w:r w:rsidRPr="00E61D3E">
        <w:rPr>
          <w:lang w:val="en-GB"/>
        </w:rPr>
        <w:t>.  </w:t>
      </w:r>
      <w:r w:rsidRPr="00E61D3E" w:rsidR="00E62311">
        <w:rPr>
          <w:lang w:val="en-GB"/>
        </w:rPr>
        <w:t xml:space="preserve">The applicant </w:t>
      </w:r>
      <w:r w:rsidRPr="00E61D3E" w:rsidR="00C568BF">
        <w:rPr>
          <w:lang w:val="en-GB"/>
        </w:rPr>
        <w:t>contended that he had not had a fair trial. He complained of</w:t>
      </w:r>
      <w:r w:rsidRPr="00E61D3E" w:rsidR="00E62311">
        <w:rPr>
          <w:lang w:val="en-GB"/>
        </w:rPr>
        <w:t xml:space="preserve"> </w:t>
      </w:r>
      <w:r w:rsidRPr="00E61D3E" w:rsidR="00E00BC7">
        <w:rPr>
          <w:lang w:val="en-GB"/>
        </w:rPr>
        <w:t>entrapment by</w:t>
      </w:r>
      <w:r w:rsidRPr="00E61D3E" w:rsidR="000540CE">
        <w:rPr>
          <w:lang w:val="en-GB"/>
        </w:rPr>
        <w:t xml:space="preserve"> an</w:t>
      </w:r>
      <w:r w:rsidRPr="00E61D3E" w:rsidR="00E00BC7">
        <w:rPr>
          <w:lang w:val="en-GB"/>
        </w:rPr>
        <w:t xml:space="preserve"> </w:t>
      </w:r>
      <w:r w:rsidRPr="00E61D3E" w:rsidR="00E00BC7">
        <w:rPr>
          <w:i/>
          <w:lang w:val="en-GB"/>
        </w:rPr>
        <w:t>agent provocateur</w:t>
      </w:r>
      <w:r w:rsidRPr="00E61D3E" w:rsidR="00E00BC7">
        <w:rPr>
          <w:lang w:val="en-GB"/>
        </w:rPr>
        <w:t xml:space="preserve"> and the</w:t>
      </w:r>
      <w:r w:rsidRPr="00E61D3E" w:rsidR="00EB0692">
        <w:rPr>
          <w:lang w:val="en-GB"/>
        </w:rPr>
        <w:t xml:space="preserve"> non-disclosure</w:t>
      </w:r>
      <w:r w:rsidRPr="00E61D3E" w:rsidR="00E00BC7">
        <w:rPr>
          <w:lang w:val="en-GB"/>
        </w:rPr>
        <w:t xml:space="preserve"> and use</w:t>
      </w:r>
      <w:r w:rsidRPr="00E61D3E" w:rsidR="00EB0692">
        <w:rPr>
          <w:lang w:val="en-GB"/>
        </w:rPr>
        <w:t xml:space="preserve"> of evidence </w:t>
      </w:r>
      <w:r w:rsidRPr="00E61D3E" w:rsidR="00E62311">
        <w:rPr>
          <w:lang w:val="en-GB"/>
        </w:rPr>
        <w:t xml:space="preserve">obtained by </w:t>
      </w:r>
      <w:r w:rsidRPr="00E61D3E" w:rsidR="00E00BC7">
        <w:rPr>
          <w:lang w:val="en-GB"/>
        </w:rPr>
        <w:t>special investigative measures</w:t>
      </w:r>
      <w:r w:rsidRPr="00E61D3E" w:rsidR="00E62311">
        <w:rPr>
          <w:lang w:val="en-GB"/>
        </w:rPr>
        <w:t xml:space="preserve"> in the c</w:t>
      </w:r>
      <w:r w:rsidRPr="00E61D3E" w:rsidR="001E5FCA">
        <w:rPr>
          <w:lang w:val="en-GB"/>
        </w:rPr>
        <w:t>riminal proceedings against him</w:t>
      </w:r>
      <w:r w:rsidRPr="00E61D3E" w:rsidR="00E52F9C">
        <w:rPr>
          <w:lang w:val="en-GB"/>
        </w:rPr>
        <w:t>. He relied on Article 6 §§ </w:t>
      </w:r>
      <w:r w:rsidRPr="00E61D3E" w:rsidR="00E62311">
        <w:rPr>
          <w:lang w:val="en-GB"/>
        </w:rPr>
        <w:t>1 and 3 (b) of the Convention, which, in so far as relevant, reads as follows:</w:t>
      </w:r>
    </w:p>
    <w:p w:rsidRPr="00E61D3E" w:rsidR="00E62311" w:rsidP="00E61D3E" w:rsidRDefault="00E62311">
      <w:pPr>
        <w:pStyle w:val="ECHRParaQuote"/>
        <w:rPr>
          <w:lang w:val="en-GB"/>
        </w:rPr>
      </w:pPr>
      <w:r w:rsidRPr="00E61D3E">
        <w:rPr>
          <w:lang w:val="en-GB"/>
        </w:rPr>
        <w:t xml:space="preserve"> “In the determination of ... any criminal charge against him, everyone is entitled to a fair ... hearing ... by [a] ... tribunal ...</w:t>
      </w:r>
    </w:p>
    <w:p w:rsidRPr="00E61D3E" w:rsidR="00E62311" w:rsidP="00E61D3E" w:rsidRDefault="00E62311">
      <w:pPr>
        <w:pStyle w:val="ECHRParaQuote"/>
        <w:rPr>
          <w:lang w:val="en-GB"/>
        </w:rPr>
      </w:pPr>
      <w:r w:rsidRPr="00E61D3E">
        <w:rPr>
          <w:lang w:val="en-GB"/>
        </w:rPr>
        <w:t>3.  Everyone charged with a criminal offence has the following minimum rights:</w:t>
      </w:r>
    </w:p>
    <w:p w:rsidRPr="00E61D3E" w:rsidR="00E62311" w:rsidP="00E61D3E" w:rsidRDefault="00B000BD">
      <w:pPr>
        <w:pStyle w:val="ECHRParaQuote"/>
        <w:rPr>
          <w:lang w:val="en-GB"/>
        </w:rPr>
      </w:pPr>
      <w:r w:rsidRPr="00E61D3E">
        <w:rPr>
          <w:lang w:val="en-GB"/>
        </w:rPr>
        <w:t>...</w:t>
      </w:r>
    </w:p>
    <w:p w:rsidRPr="00E61D3E" w:rsidR="00E62311" w:rsidP="00E61D3E" w:rsidRDefault="00E62311">
      <w:pPr>
        <w:pStyle w:val="ECHRParaQuote"/>
        <w:rPr>
          <w:lang w:val="en-GB"/>
        </w:rPr>
      </w:pPr>
      <w:r w:rsidRPr="00E61D3E">
        <w:rPr>
          <w:lang w:val="en-GB"/>
        </w:rPr>
        <w:t>(b)</w:t>
      </w:r>
      <w:proofErr w:type="gramStart"/>
      <w:r w:rsidRPr="00E61D3E">
        <w:rPr>
          <w:lang w:val="en-GB"/>
        </w:rPr>
        <w:t>  to</w:t>
      </w:r>
      <w:proofErr w:type="gramEnd"/>
      <w:r w:rsidRPr="00E61D3E">
        <w:rPr>
          <w:lang w:val="en-GB"/>
        </w:rPr>
        <w:t xml:space="preserve"> have adequate time and facilities for the preparation of his defence; </w:t>
      </w:r>
      <w:r w:rsidRPr="00E61D3E" w:rsidR="00B000BD">
        <w:rPr>
          <w:lang w:val="en-GB"/>
        </w:rPr>
        <w:t>...</w:t>
      </w:r>
      <w:r w:rsidRPr="00E61D3E">
        <w:rPr>
          <w:lang w:val="en-GB"/>
        </w:rPr>
        <w:t>”</w:t>
      </w:r>
    </w:p>
    <w:p w:rsidRPr="00E61D3E" w:rsidR="00F32854" w:rsidP="00E61D3E" w:rsidRDefault="00F32854">
      <w:pPr>
        <w:pStyle w:val="ECHRHeading2"/>
        <w:rPr>
          <w:lang w:val="en-GB"/>
        </w:rPr>
      </w:pPr>
      <w:r w:rsidRPr="00E61D3E">
        <w:rPr>
          <w:lang w:val="en-GB"/>
        </w:rPr>
        <w:t>A.  Admissibility</w:t>
      </w:r>
    </w:p>
    <w:p w:rsidRPr="00E61D3E" w:rsidR="00F32854" w:rsidP="00E61D3E" w:rsidRDefault="0096507D">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118</w:t>
      </w:r>
      <w:r w:rsidRPr="00E61D3E">
        <w:rPr>
          <w:lang w:val="en-GB"/>
        </w:rPr>
        <w:fldChar w:fldCharType="end"/>
      </w:r>
      <w:r w:rsidRPr="00E61D3E">
        <w:rPr>
          <w:lang w:val="en-GB"/>
        </w:rPr>
        <w:t>.  </w:t>
      </w:r>
      <w:r w:rsidRPr="00E61D3E" w:rsidR="00F32854">
        <w:rPr>
          <w:lang w:val="en-GB"/>
        </w:rPr>
        <w:t>The Court notes that the applicant</w:t>
      </w:r>
      <w:r w:rsidRPr="00E61D3E" w:rsidR="00E61D3E">
        <w:rPr>
          <w:lang w:val="en-GB"/>
        </w:rPr>
        <w:t>’</w:t>
      </w:r>
      <w:r w:rsidRPr="00E61D3E" w:rsidR="00F32854">
        <w:rPr>
          <w:lang w:val="en-GB"/>
        </w:rPr>
        <w:t>s complaints are not manifestly ill-founded within the meaning of Article 35 § 3 (a) of the Convention. It further notes that they are not inadmissible on any other grounds</w:t>
      </w:r>
      <w:r w:rsidRPr="00E61D3E" w:rsidR="00644AE2">
        <w:rPr>
          <w:lang w:val="en-GB"/>
        </w:rPr>
        <w:t xml:space="preserve"> (see</w:t>
      </w:r>
      <w:r w:rsidRPr="00E61D3E" w:rsidR="00201BCB">
        <w:rPr>
          <w:lang w:val="en-GB"/>
        </w:rPr>
        <w:t> </w:t>
      </w:r>
      <w:r w:rsidRPr="00E61D3E" w:rsidR="00644AE2">
        <w:rPr>
          <w:lang w:val="en-GB"/>
        </w:rPr>
        <w:t>paragraphs 102</w:t>
      </w:r>
      <w:r w:rsidRPr="00E61D3E" w:rsidR="00285708">
        <w:rPr>
          <w:lang w:val="en-GB"/>
        </w:rPr>
        <w:t>-</w:t>
      </w:r>
      <w:r w:rsidRPr="00E61D3E" w:rsidR="003D1B90">
        <w:rPr>
          <w:lang w:val="en-GB"/>
        </w:rPr>
        <w:t>1</w:t>
      </w:r>
      <w:r w:rsidRPr="00E61D3E" w:rsidR="00644AE2">
        <w:rPr>
          <w:lang w:val="en-GB"/>
        </w:rPr>
        <w:t>03 and 106</w:t>
      </w:r>
      <w:r w:rsidRPr="00E61D3E" w:rsidR="00285708">
        <w:rPr>
          <w:lang w:val="en-GB"/>
        </w:rPr>
        <w:t>-</w:t>
      </w:r>
      <w:r w:rsidRPr="00E61D3E" w:rsidR="003D1B90">
        <w:rPr>
          <w:lang w:val="en-GB"/>
        </w:rPr>
        <w:t>1</w:t>
      </w:r>
      <w:r w:rsidRPr="00E61D3E" w:rsidR="00644AE2">
        <w:rPr>
          <w:lang w:val="en-GB"/>
        </w:rPr>
        <w:t>07</w:t>
      </w:r>
      <w:r w:rsidRPr="00E61D3E" w:rsidR="009B5858">
        <w:rPr>
          <w:lang w:val="en-GB"/>
        </w:rPr>
        <w:t xml:space="preserve"> above)</w:t>
      </w:r>
      <w:r w:rsidRPr="00E61D3E" w:rsidR="00F32854">
        <w:rPr>
          <w:lang w:val="en-GB"/>
        </w:rPr>
        <w:t>. They must therefore be declared admissible.</w:t>
      </w:r>
    </w:p>
    <w:p w:rsidRPr="00E61D3E" w:rsidR="00F32854" w:rsidP="00E61D3E" w:rsidRDefault="00F32854">
      <w:pPr>
        <w:pStyle w:val="ECHRHeading2"/>
        <w:rPr>
          <w:lang w:val="en-GB"/>
        </w:rPr>
      </w:pPr>
      <w:r w:rsidRPr="00E61D3E">
        <w:rPr>
          <w:lang w:val="en-GB"/>
        </w:rPr>
        <w:t>B.  Merits</w:t>
      </w:r>
    </w:p>
    <w:p w:rsidRPr="00E61D3E" w:rsidR="0096507D" w:rsidP="00E61D3E" w:rsidRDefault="0096507D">
      <w:pPr>
        <w:pStyle w:val="ECHRHeading3"/>
        <w:rPr>
          <w:lang w:val="en-GB"/>
        </w:rPr>
      </w:pPr>
      <w:r w:rsidRPr="00E61D3E">
        <w:rPr>
          <w:rFonts w:eastAsia="Times New Roman"/>
          <w:lang w:val="en-GB" w:eastAsia="fr-FR"/>
        </w:rPr>
        <w:t>1.  </w:t>
      </w:r>
      <w:r w:rsidRPr="00E61D3E" w:rsidR="002F7852">
        <w:rPr>
          <w:rFonts w:eastAsia="Times New Roman"/>
          <w:lang w:val="en-GB" w:eastAsia="fr-FR"/>
        </w:rPr>
        <w:t>A</w:t>
      </w:r>
      <w:r w:rsidRPr="00E61D3E">
        <w:rPr>
          <w:rFonts w:eastAsia="Times New Roman"/>
          <w:lang w:val="en-GB" w:eastAsia="fr-FR"/>
        </w:rPr>
        <w:t>lleged violation of Article 6 § 1 of the Convention concerning the applicant</w:t>
      </w:r>
      <w:r w:rsidRPr="00E61D3E" w:rsidR="00E61D3E">
        <w:rPr>
          <w:rFonts w:eastAsia="Times New Roman"/>
          <w:lang w:val="en-GB" w:eastAsia="fr-FR"/>
        </w:rPr>
        <w:t>’</w:t>
      </w:r>
      <w:r w:rsidRPr="00E61D3E">
        <w:rPr>
          <w:rFonts w:eastAsia="Times New Roman"/>
          <w:lang w:val="en-GB" w:eastAsia="fr-FR"/>
        </w:rPr>
        <w:t xml:space="preserve">s plea of </w:t>
      </w:r>
      <w:r w:rsidRPr="00E61D3E">
        <w:rPr>
          <w:lang w:val="en-GB"/>
        </w:rPr>
        <w:t>entrapment</w:t>
      </w:r>
    </w:p>
    <w:p w:rsidRPr="00E61D3E" w:rsidR="0096507D" w:rsidP="00E61D3E" w:rsidRDefault="0096507D">
      <w:pPr>
        <w:pStyle w:val="ECHRHeading4"/>
        <w:rPr>
          <w:rFonts w:eastAsia="Times New Roman"/>
          <w:lang w:val="en-GB" w:eastAsia="fr-FR"/>
        </w:rPr>
      </w:pPr>
      <w:r w:rsidRPr="00E61D3E">
        <w:rPr>
          <w:rFonts w:eastAsia="Times New Roman"/>
          <w:lang w:val="en-GB" w:eastAsia="fr-FR"/>
        </w:rPr>
        <w:t>(a)  The parties</w:t>
      </w:r>
      <w:r w:rsidRPr="00E61D3E" w:rsidR="00E61D3E">
        <w:rPr>
          <w:rFonts w:eastAsia="Times New Roman"/>
          <w:lang w:val="en-GB" w:eastAsia="fr-FR"/>
        </w:rPr>
        <w:t>’</w:t>
      </w:r>
      <w:r w:rsidRPr="00E61D3E">
        <w:rPr>
          <w:rFonts w:eastAsia="Times New Roman"/>
          <w:lang w:val="en-GB" w:eastAsia="fr-FR"/>
        </w:rPr>
        <w:t xml:space="preserve"> arguments</w:t>
      </w:r>
    </w:p>
    <w:p w:rsidRPr="00E61D3E" w:rsidR="00BF2FFB" w:rsidP="00E61D3E" w:rsidRDefault="0096507D">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119</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xml:space="preserve">.  The </w:t>
      </w:r>
      <w:r w:rsidRPr="00E61D3E" w:rsidR="00B06840">
        <w:rPr>
          <w:rFonts w:ascii="Times New Roman" w:hAnsi="Times New Roman" w:eastAsia="Times New Roman" w:cs="Times New Roman"/>
          <w:szCs w:val="20"/>
          <w:lang w:val="en-GB" w:eastAsia="fr-FR"/>
        </w:rPr>
        <w:t>applicant contended</w:t>
      </w:r>
      <w:r w:rsidRPr="00E61D3E">
        <w:rPr>
          <w:rFonts w:ascii="Times New Roman" w:hAnsi="Times New Roman" w:eastAsia="Times New Roman" w:cs="Times New Roman"/>
          <w:szCs w:val="20"/>
          <w:lang w:val="en-GB" w:eastAsia="fr-FR"/>
        </w:rPr>
        <w:t xml:space="preserve"> </w:t>
      </w:r>
      <w:r w:rsidRPr="00E61D3E" w:rsidR="00B06840">
        <w:rPr>
          <w:rFonts w:ascii="Times New Roman" w:hAnsi="Times New Roman" w:eastAsia="Times New Roman" w:cs="Times New Roman"/>
          <w:szCs w:val="20"/>
          <w:lang w:val="en-GB" w:eastAsia="fr-FR"/>
        </w:rPr>
        <w:t xml:space="preserve">that an investigating judge had authorised the use of </w:t>
      </w:r>
      <w:r w:rsidRPr="00E61D3E" w:rsidR="00383D1D">
        <w:rPr>
          <w:rFonts w:ascii="Times New Roman" w:hAnsi="Times New Roman" w:eastAsia="Times New Roman" w:cs="Times New Roman"/>
          <w:szCs w:val="20"/>
          <w:lang w:val="en-GB" w:eastAsia="fr-FR"/>
        </w:rPr>
        <w:t xml:space="preserve">special investigative </w:t>
      </w:r>
      <w:r w:rsidRPr="00E61D3E" w:rsidR="00B06840">
        <w:rPr>
          <w:rFonts w:ascii="Times New Roman" w:hAnsi="Times New Roman" w:eastAsia="Times New Roman" w:cs="Times New Roman"/>
          <w:szCs w:val="20"/>
          <w:lang w:val="en-GB" w:eastAsia="fr-FR"/>
        </w:rPr>
        <w:t xml:space="preserve">measures, including the use of informants, without a thorough assessment </w:t>
      </w:r>
      <w:r w:rsidRPr="00E61D3E" w:rsidR="002F7852">
        <w:rPr>
          <w:rFonts w:ascii="Times New Roman" w:hAnsi="Times New Roman" w:eastAsia="Times New Roman" w:cs="Times New Roman"/>
          <w:szCs w:val="20"/>
          <w:lang w:val="en-GB" w:eastAsia="fr-FR"/>
        </w:rPr>
        <w:t xml:space="preserve">of </w:t>
      </w:r>
      <w:r w:rsidRPr="00E61D3E" w:rsidR="00B06840">
        <w:rPr>
          <w:rFonts w:ascii="Times New Roman" w:hAnsi="Times New Roman" w:eastAsia="Times New Roman" w:cs="Times New Roman"/>
          <w:szCs w:val="20"/>
          <w:lang w:val="en-GB" w:eastAsia="fr-FR"/>
        </w:rPr>
        <w:t>whether t</w:t>
      </w:r>
      <w:r w:rsidRPr="00E61D3E" w:rsidR="003D1B90">
        <w:rPr>
          <w:rFonts w:ascii="Times New Roman" w:hAnsi="Times New Roman" w:eastAsia="Times New Roman" w:cs="Times New Roman"/>
          <w:szCs w:val="20"/>
          <w:lang w:val="en-GB" w:eastAsia="fr-FR"/>
        </w:rPr>
        <w:t>he use of such measures was</w:t>
      </w:r>
      <w:r w:rsidRPr="00E61D3E" w:rsidR="00B06840">
        <w:rPr>
          <w:rFonts w:ascii="Times New Roman" w:hAnsi="Times New Roman" w:eastAsia="Times New Roman" w:cs="Times New Roman"/>
          <w:szCs w:val="20"/>
          <w:lang w:val="en-GB" w:eastAsia="fr-FR"/>
        </w:rPr>
        <w:t xml:space="preserve"> justified and necessary in the circumstances of the case.</w:t>
      </w:r>
      <w:r w:rsidRPr="00E61D3E" w:rsidR="00B10644">
        <w:rPr>
          <w:rFonts w:ascii="Times New Roman" w:hAnsi="Times New Roman" w:eastAsia="Times New Roman" w:cs="Times New Roman"/>
          <w:szCs w:val="20"/>
          <w:lang w:val="en-GB" w:eastAsia="fr-FR"/>
        </w:rPr>
        <w:t xml:space="preserve"> Moreover,</w:t>
      </w:r>
      <w:r w:rsidRPr="00E61D3E" w:rsidR="00B06840">
        <w:rPr>
          <w:rFonts w:ascii="Times New Roman" w:hAnsi="Times New Roman" w:eastAsia="Times New Roman" w:cs="Times New Roman"/>
          <w:szCs w:val="20"/>
          <w:lang w:val="en-GB" w:eastAsia="fr-FR"/>
        </w:rPr>
        <w:t xml:space="preserve"> </w:t>
      </w:r>
      <w:r w:rsidRPr="00E61D3E" w:rsidR="00B10644">
        <w:rPr>
          <w:rFonts w:ascii="Times New Roman" w:hAnsi="Times New Roman" w:eastAsia="Times New Roman" w:cs="Times New Roman"/>
          <w:szCs w:val="20"/>
          <w:lang w:val="en-GB" w:eastAsia="fr-FR"/>
        </w:rPr>
        <w:t>in the applicant</w:t>
      </w:r>
      <w:r w:rsidRPr="00E61D3E" w:rsidR="00E61D3E">
        <w:rPr>
          <w:rFonts w:ascii="Times New Roman" w:hAnsi="Times New Roman" w:eastAsia="Times New Roman" w:cs="Times New Roman"/>
          <w:szCs w:val="20"/>
          <w:lang w:val="en-GB" w:eastAsia="fr-FR"/>
        </w:rPr>
        <w:t>’</w:t>
      </w:r>
      <w:r w:rsidRPr="00E61D3E" w:rsidR="00B10644">
        <w:rPr>
          <w:rFonts w:ascii="Times New Roman" w:hAnsi="Times New Roman" w:eastAsia="Times New Roman" w:cs="Times New Roman"/>
          <w:szCs w:val="20"/>
          <w:lang w:val="en-GB" w:eastAsia="fr-FR"/>
        </w:rPr>
        <w:t>s view, there had not been sufficient safeguards against abuse by informants</w:t>
      </w:r>
      <w:r w:rsidRPr="00E61D3E" w:rsidR="00764280">
        <w:rPr>
          <w:rFonts w:ascii="Times New Roman" w:hAnsi="Times New Roman" w:eastAsia="Times New Roman" w:cs="Times New Roman"/>
          <w:szCs w:val="20"/>
          <w:lang w:val="en-GB" w:eastAsia="fr-FR"/>
        </w:rPr>
        <w:t xml:space="preserve"> of their position</w:t>
      </w:r>
      <w:r w:rsidRPr="00E61D3E" w:rsidR="00B10644">
        <w:rPr>
          <w:rFonts w:ascii="Times New Roman" w:hAnsi="Times New Roman" w:eastAsia="Times New Roman" w:cs="Times New Roman"/>
          <w:szCs w:val="20"/>
          <w:lang w:val="en-GB" w:eastAsia="fr-FR"/>
        </w:rPr>
        <w:t xml:space="preserve"> in the domestic system at the relevant time. </w:t>
      </w:r>
      <w:r w:rsidRPr="00E61D3E" w:rsidR="00B06840">
        <w:rPr>
          <w:rFonts w:ascii="Times New Roman" w:hAnsi="Times New Roman" w:eastAsia="Times New Roman" w:cs="Times New Roman"/>
          <w:szCs w:val="20"/>
          <w:lang w:val="en-GB" w:eastAsia="fr-FR"/>
        </w:rPr>
        <w:t>The</w:t>
      </w:r>
      <w:r w:rsidRPr="00E61D3E" w:rsidR="00B464E9">
        <w:rPr>
          <w:rFonts w:ascii="Times New Roman" w:hAnsi="Times New Roman" w:eastAsia="Times New Roman" w:cs="Times New Roman"/>
          <w:szCs w:val="20"/>
          <w:lang w:val="en-GB" w:eastAsia="fr-FR"/>
        </w:rPr>
        <w:t> </w:t>
      </w:r>
      <w:r w:rsidRPr="00E61D3E" w:rsidR="00B06840">
        <w:rPr>
          <w:rFonts w:ascii="Times New Roman" w:hAnsi="Times New Roman" w:eastAsia="Times New Roman" w:cs="Times New Roman"/>
          <w:szCs w:val="20"/>
          <w:lang w:val="en-GB" w:eastAsia="fr-FR"/>
        </w:rPr>
        <w:t xml:space="preserve">applicant further submitted that he had never </w:t>
      </w:r>
      <w:r w:rsidRPr="00E61D3E" w:rsidR="00003493">
        <w:rPr>
          <w:rFonts w:ascii="Times New Roman" w:hAnsi="Times New Roman" w:eastAsia="Times New Roman" w:cs="Times New Roman"/>
          <w:szCs w:val="20"/>
          <w:lang w:val="en-GB" w:eastAsia="fr-FR"/>
        </w:rPr>
        <w:t xml:space="preserve">engaged in any illegal activities. He had never </w:t>
      </w:r>
      <w:r w:rsidRPr="00E61D3E" w:rsidR="00B06840">
        <w:rPr>
          <w:rFonts w:ascii="Times New Roman" w:hAnsi="Times New Roman" w:eastAsia="Times New Roman" w:cs="Times New Roman"/>
          <w:szCs w:val="20"/>
          <w:lang w:val="en-GB" w:eastAsia="fr-FR"/>
        </w:rPr>
        <w:t xml:space="preserve">requested </w:t>
      </w:r>
      <w:r w:rsidRPr="00E61D3E" w:rsidR="002F7852">
        <w:rPr>
          <w:rFonts w:ascii="Times New Roman" w:hAnsi="Times New Roman" w:eastAsia="Times New Roman" w:cs="Times New Roman"/>
          <w:szCs w:val="20"/>
          <w:lang w:val="en-GB" w:eastAsia="fr-FR"/>
        </w:rPr>
        <w:t xml:space="preserve">a </w:t>
      </w:r>
      <w:r w:rsidRPr="00E61D3E" w:rsidR="00B06840">
        <w:rPr>
          <w:rFonts w:ascii="Times New Roman" w:hAnsi="Times New Roman" w:eastAsia="Times New Roman" w:cs="Times New Roman"/>
          <w:szCs w:val="20"/>
          <w:lang w:val="en-GB" w:eastAsia="fr-FR"/>
        </w:rPr>
        <w:t>bribe</w:t>
      </w:r>
      <w:r w:rsidRPr="00E61D3E" w:rsidR="00003493">
        <w:rPr>
          <w:rFonts w:ascii="Times New Roman" w:hAnsi="Times New Roman" w:eastAsia="Times New Roman" w:cs="Times New Roman"/>
          <w:szCs w:val="20"/>
          <w:lang w:val="en-GB" w:eastAsia="fr-FR"/>
        </w:rPr>
        <w:t xml:space="preserve"> and it </w:t>
      </w:r>
      <w:r w:rsidRPr="00E61D3E" w:rsidR="002F7852">
        <w:rPr>
          <w:rFonts w:ascii="Times New Roman" w:hAnsi="Times New Roman" w:eastAsia="Times New Roman" w:cs="Times New Roman"/>
          <w:szCs w:val="20"/>
          <w:lang w:val="en-GB" w:eastAsia="fr-FR"/>
        </w:rPr>
        <w:t xml:space="preserve">had been </w:t>
      </w:r>
      <w:r w:rsidRPr="00E61D3E" w:rsidR="00003493">
        <w:rPr>
          <w:rFonts w:ascii="Times New Roman" w:hAnsi="Times New Roman" w:eastAsia="Times New Roman" w:cs="Times New Roman"/>
          <w:szCs w:val="20"/>
          <w:lang w:val="en-GB" w:eastAsia="fr-FR"/>
        </w:rPr>
        <w:t xml:space="preserve">J.K. who had entrapped him </w:t>
      </w:r>
      <w:r w:rsidRPr="00E61D3E" w:rsidR="00B06840">
        <w:rPr>
          <w:rFonts w:ascii="Times New Roman" w:hAnsi="Times New Roman" w:eastAsia="Times New Roman" w:cs="Times New Roman"/>
          <w:szCs w:val="20"/>
          <w:lang w:val="en-GB" w:eastAsia="fr-FR"/>
        </w:rPr>
        <w:t xml:space="preserve">into the corrupt </w:t>
      </w:r>
      <w:r w:rsidRPr="00E61D3E" w:rsidR="002F7852">
        <w:rPr>
          <w:rFonts w:ascii="Times New Roman" w:hAnsi="Times New Roman" w:eastAsia="Times New Roman" w:cs="Times New Roman"/>
          <w:szCs w:val="20"/>
          <w:lang w:val="en-GB" w:eastAsia="fr-FR"/>
        </w:rPr>
        <w:t>scheme</w:t>
      </w:r>
      <w:r w:rsidRPr="00E61D3E" w:rsidR="00B06840">
        <w:rPr>
          <w:rFonts w:ascii="Times New Roman" w:hAnsi="Times New Roman" w:eastAsia="Times New Roman" w:cs="Times New Roman"/>
          <w:szCs w:val="20"/>
          <w:lang w:val="en-GB" w:eastAsia="fr-FR"/>
        </w:rPr>
        <w:t xml:space="preserve">. </w:t>
      </w:r>
      <w:r w:rsidRPr="00E61D3E" w:rsidR="00003493">
        <w:rPr>
          <w:rFonts w:ascii="Times New Roman" w:hAnsi="Times New Roman" w:eastAsia="Times New Roman" w:cs="Times New Roman"/>
          <w:szCs w:val="20"/>
          <w:lang w:val="en-GB" w:eastAsia="fr-FR"/>
        </w:rPr>
        <w:t xml:space="preserve">The applicant considered that it </w:t>
      </w:r>
      <w:r w:rsidRPr="00E61D3E" w:rsidR="002F7852">
        <w:rPr>
          <w:rFonts w:ascii="Times New Roman" w:hAnsi="Times New Roman" w:eastAsia="Times New Roman" w:cs="Times New Roman"/>
          <w:szCs w:val="20"/>
          <w:lang w:val="en-GB" w:eastAsia="fr-FR"/>
        </w:rPr>
        <w:t>had been apparent</w:t>
      </w:r>
      <w:r w:rsidRPr="00E61D3E" w:rsidR="003E7B73">
        <w:rPr>
          <w:rFonts w:ascii="Times New Roman" w:hAnsi="Times New Roman" w:eastAsia="Times New Roman" w:cs="Times New Roman"/>
          <w:szCs w:val="20"/>
          <w:lang w:val="en-GB" w:eastAsia="fr-FR"/>
        </w:rPr>
        <w:t xml:space="preserve"> from the recordings of</w:t>
      </w:r>
      <w:r w:rsidRPr="00E61D3E" w:rsidR="00003493">
        <w:rPr>
          <w:rFonts w:ascii="Times New Roman" w:hAnsi="Times New Roman" w:eastAsia="Times New Roman" w:cs="Times New Roman"/>
          <w:szCs w:val="20"/>
          <w:lang w:val="en-GB" w:eastAsia="fr-FR"/>
        </w:rPr>
        <w:t xml:space="preserve"> his communication with J.K. </w:t>
      </w:r>
      <w:r w:rsidRPr="00E61D3E" w:rsidR="00B10644">
        <w:rPr>
          <w:rFonts w:ascii="Times New Roman" w:hAnsi="Times New Roman" w:eastAsia="Times New Roman" w:cs="Times New Roman"/>
          <w:szCs w:val="20"/>
          <w:lang w:val="en-GB" w:eastAsia="fr-FR"/>
        </w:rPr>
        <w:t>that</w:t>
      </w:r>
      <w:r w:rsidRPr="00E61D3E" w:rsidR="00CC112C">
        <w:rPr>
          <w:rFonts w:ascii="Times New Roman" w:hAnsi="Times New Roman" w:eastAsia="Times New Roman" w:cs="Times New Roman"/>
          <w:szCs w:val="20"/>
          <w:lang w:val="en-GB" w:eastAsia="fr-FR"/>
        </w:rPr>
        <w:t xml:space="preserve"> </w:t>
      </w:r>
      <w:r w:rsidRPr="00E61D3E" w:rsidR="002F7852">
        <w:rPr>
          <w:rFonts w:ascii="Times New Roman" w:hAnsi="Times New Roman" w:eastAsia="Times New Roman" w:cs="Times New Roman"/>
          <w:szCs w:val="20"/>
          <w:lang w:val="en-GB" w:eastAsia="fr-FR"/>
        </w:rPr>
        <w:t>the latter</w:t>
      </w:r>
      <w:r w:rsidRPr="00E61D3E" w:rsidR="00B10644">
        <w:rPr>
          <w:rFonts w:ascii="Times New Roman" w:hAnsi="Times New Roman" w:eastAsia="Times New Roman" w:cs="Times New Roman"/>
          <w:szCs w:val="20"/>
          <w:lang w:val="en-GB" w:eastAsia="fr-FR"/>
        </w:rPr>
        <w:t xml:space="preserve"> had </w:t>
      </w:r>
      <w:r w:rsidRPr="00E61D3E" w:rsidR="00CC112C">
        <w:rPr>
          <w:rFonts w:ascii="Times New Roman" w:hAnsi="Times New Roman" w:eastAsia="Times New Roman" w:cs="Times New Roman"/>
          <w:szCs w:val="20"/>
          <w:lang w:val="en-GB" w:eastAsia="fr-FR"/>
        </w:rPr>
        <w:t>created</w:t>
      </w:r>
      <w:r w:rsidRPr="00E61D3E" w:rsidR="00B10644">
        <w:rPr>
          <w:rFonts w:ascii="Times New Roman" w:hAnsi="Times New Roman" w:eastAsia="Times New Roman" w:cs="Times New Roman"/>
          <w:szCs w:val="20"/>
          <w:lang w:val="en-GB" w:eastAsia="fr-FR"/>
        </w:rPr>
        <w:t xml:space="preserve"> </w:t>
      </w:r>
      <w:r w:rsidRPr="00E61D3E" w:rsidR="002F7852">
        <w:rPr>
          <w:rFonts w:ascii="Times New Roman" w:hAnsi="Times New Roman" w:eastAsia="Times New Roman" w:cs="Times New Roman"/>
          <w:szCs w:val="20"/>
          <w:lang w:val="en-GB" w:eastAsia="fr-FR"/>
        </w:rPr>
        <w:t xml:space="preserve">the </w:t>
      </w:r>
      <w:r w:rsidRPr="00E61D3E" w:rsidR="00B10644">
        <w:rPr>
          <w:rFonts w:ascii="Times New Roman" w:hAnsi="Times New Roman" w:eastAsia="Times New Roman" w:cs="Times New Roman"/>
          <w:szCs w:val="20"/>
          <w:lang w:val="en-GB" w:eastAsia="fr-FR"/>
        </w:rPr>
        <w:t>conditions for</w:t>
      </w:r>
      <w:r w:rsidRPr="00E61D3E" w:rsidR="00CC112C">
        <w:rPr>
          <w:rFonts w:ascii="Times New Roman" w:hAnsi="Times New Roman" w:eastAsia="Times New Roman" w:cs="Times New Roman"/>
          <w:szCs w:val="20"/>
          <w:lang w:val="en-GB" w:eastAsia="fr-FR"/>
        </w:rPr>
        <w:t xml:space="preserve"> </w:t>
      </w:r>
      <w:r w:rsidRPr="00E61D3E" w:rsidR="002F7852">
        <w:rPr>
          <w:rFonts w:ascii="Times New Roman" w:hAnsi="Times New Roman" w:eastAsia="Times New Roman" w:cs="Times New Roman"/>
          <w:szCs w:val="20"/>
          <w:lang w:val="en-GB" w:eastAsia="fr-FR"/>
        </w:rPr>
        <w:t>corruption</w:t>
      </w:r>
      <w:r w:rsidRPr="00E61D3E" w:rsidR="00CC112C">
        <w:rPr>
          <w:rFonts w:ascii="Times New Roman" w:hAnsi="Times New Roman" w:eastAsia="Times New Roman" w:cs="Times New Roman"/>
          <w:szCs w:val="20"/>
          <w:lang w:val="en-GB" w:eastAsia="fr-FR"/>
        </w:rPr>
        <w:t xml:space="preserve"> and had then </w:t>
      </w:r>
      <w:r w:rsidRPr="00E61D3E" w:rsidR="00B10644">
        <w:rPr>
          <w:rFonts w:ascii="Times New Roman" w:hAnsi="Times New Roman" w:eastAsia="Times New Roman" w:cs="Times New Roman"/>
          <w:szCs w:val="20"/>
          <w:lang w:val="en-GB" w:eastAsia="fr-FR"/>
        </w:rPr>
        <w:t xml:space="preserve">contacted him in order to incite him to participate in </w:t>
      </w:r>
      <w:r w:rsidRPr="00E61D3E" w:rsidR="00CC112C">
        <w:rPr>
          <w:rFonts w:ascii="Times New Roman" w:hAnsi="Times New Roman" w:eastAsia="Times New Roman" w:cs="Times New Roman"/>
          <w:szCs w:val="20"/>
          <w:lang w:val="en-GB" w:eastAsia="fr-FR"/>
        </w:rPr>
        <w:t xml:space="preserve">such </w:t>
      </w:r>
      <w:r w:rsidRPr="00E61D3E" w:rsidR="00B10644">
        <w:rPr>
          <w:rFonts w:ascii="Times New Roman" w:hAnsi="Times New Roman" w:eastAsia="Times New Roman" w:cs="Times New Roman"/>
          <w:szCs w:val="20"/>
          <w:lang w:val="en-GB" w:eastAsia="fr-FR"/>
        </w:rPr>
        <w:t>activities.</w:t>
      </w:r>
      <w:r w:rsidRPr="00E61D3E" w:rsidR="006A045C">
        <w:rPr>
          <w:rFonts w:ascii="Times New Roman" w:hAnsi="Times New Roman" w:eastAsia="Times New Roman" w:cs="Times New Roman"/>
          <w:szCs w:val="20"/>
          <w:lang w:val="en-GB" w:eastAsia="fr-FR"/>
        </w:rPr>
        <w:t xml:space="preserve"> </w:t>
      </w:r>
      <w:r w:rsidRPr="00E61D3E" w:rsidR="00003493">
        <w:rPr>
          <w:rFonts w:ascii="Times New Roman" w:hAnsi="Times New Roman" w:eastAsia="Times New Roman" w:cs="Times New Roman"/>
          <w:szCs w:val="20"/>
          <w:lang w:val="en-GB" w:eastAsia="fr-FR"/>
        </w:rPr>
        <w:t>However, the domestic courts had not properly examined all the circumstances of his initial contacts with J.K. and the prosecution had failed to adequately refute his arguments</w:t>
      </w:r>
      <w:r w:rsidRPr="00E61D3E" w:rsidR="003E7B73">
        <w:rPr>
          <w:rFonts w:ascii="Times New Roman" w:hAnsi="Times New Roman" w:eastAsia="Times New Roman" w:cs="Times New Roman"/>
          <w:szCs w:val="20"/>
          <w:lang w:val="en-GB" w:eastAsia="fr-FR"/>
        </w:rPr>
        <w:t xml:space="preserve"> of entrapment.</w:t>
      </w:r>
    </w:p>
    <w:p w:rsidRPr="00E61D3E" w:rsidR="00415A8F" w:rsidP="00E61D3E" w:rsidRDefault="0096507D">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120</w:t>
      </w:r>
      <w:r w:rsidRPr="00E61D3E">
        <w:rPr>
          <w:rFonts w:ascii="Times New Roman" w:hAnsi="Times New Roman" w:eastAsia="Times New Roman" w:cs="Times New Roman"/>
          <w:szCs w:val="20"/>
          <w:lang w:val="en-GB" w:eastAsia="fr-FR"/>
        </w:rPr>
        <w:fldChar w:fldCharType="end"/>
      </w:r>
      <w:r w:rsidRPr="00E61D3E" w:rsidR="00CC51F0">
        <w:rPr>
          <w:rFonts w:ascii="Times New Roman" w:hAnsi="Times New Roman" w:eastAsia="Times New Roman" w:cs="Times New Roman"/>
          <w:szCs w:val="20"/>
          <w:lang w:val="en-GB" w:eastAsia="fr-FR"/>
        </w:rPr>
        <w:t>.  The Government argued that it had been clearly established by the domestic courts that the applicant had requested bribe</w:t>
      </w:r>
      <w:r w:rsidRPr="00E61D3E" w:rsidR="002F7852">
        <w:rPr>
          <w:rFonts w:ascii="Times New Roman" w:hAnsi="Times New Roman" w:eastAsia="Times New Roman" w:cs="Times New Roman"/>
          <w:szCs w:val="20"/>
          <w:lang w:val="en-GB" w:eastAsia="fr-FR"/>
        </w:rPr>
        <w:t>s</w:t>
      </w:r>
      <w:r w:rsidRPr="00E61D3E" w:rsidR="00CC51F0">
        <w:rPr>
          <w:rFonts w:ascii="Times New Roman" w:hAnsi="Times New Roman" w:eastAsia="Times New Roman" w:cs="Times New Roman"/>
          <w:szCs w:val="20"/>
          <w:lang w:val="en-GB" w:eastAsia="fr-FR"/>
        </w:rPr>
        <w:t xml:space="preserve"> for his promotion of M.M.</w:t>
      </w:r>
      <w:r w:rsidRPr="00E61D3E" w:rsidR="00E61D3E">
        <w:rPr>
          <w:rFonts w:ascii="Times New Roman" w:hAnsi="Times New Roman" w:eastAsia="Times New Roman" w:cs="Times New Roman"/>
          <w:szCs w:val="20"/>
          <w:lang w:val="en-GB" w:eastAsia="fr-FR"/>
        </w:rPr>
        <w:t>’</w:t>
      </w:r>
      <w:r w:rsidRPr="00E61D3E" w:rsidR="00CC51F0">
        <w:rPr>
          <w:rFonts w:ascii="Times New Roman" w:hAnsi="Times New Roman" w:eastAsia="Times New Roman" w:cs="Times New Roman"/>
          <w:szCs w:val="20"/>
          <w:lang w:val="en-GB" w:eastAsia="fr-FR"/>
        </w:rPr>
        <w:t xml:space="preserve">s investment project. He had indicated several phases through which the bribe should be paid for his services and </w:t>
      </w:r>
      <w:r w:rsidRPr="00E61D3E" w:rsidR="00FC2E9F">
        <w:rPr>
          <w:rFonts w:ascii="Times New Roman" w:hAnsi="Times New Roman" w:eastAsia="Times New Roman" w:cs="Times New Roman"/>
          <w:szCs w:val="20"/>
          <w:lang w:val="en-GB" w:eastAsia="fr-FR"/>
        </w:rPr>
        <w:t xml:space="preserve">that </w:t>
      </w:r>
      <w:r w:rsidRPr="00E61D3E" w:rsidR="003D1B90">
        <w:rPr>
          <w:rFonts w:ascii="Times New Roman" w:hAnsi="Times New Roman" w:eastAsia="Times New Roman" w:cs="Times New Roman"/>
          <w:szCs w:val="20"/>
          <w:lang w:val="en-GB" w:eastAsia="fr-FR"/>
        </w:rPr>
        <w:t>he was</w:t>
      </w:r>
      <w:r w:rsidRPr="00E61D3E" w:rsidR="00CC51F0">
        <w:rPr>
          <w:rFonts w:ascii="Times New Roman" w:hAnsi="Times New Roman" w:eastAsia="Times New Roman" w:cs="Times New Roman"/>
          <w:szCs w:val="20"/>
          <w:lang w:val="en-GB" w:eastAsia="fr-FR"/>
        </w:rPr>
        <w:t xml:space="preserve"> in full control over all the operational details of </w:t>
      </w:r>
      <w:r w:rsidRPr="00E61D3E" w:rsidR="00FC2E9F">
        <w:rPr>
          <w:rFonts w:ascii="Times New Roman" w:hAnsi="Times New Roman" w:eastAsia="Times New Roman" w:cs="Times New Roman"/>
          <w:szCs w:val="20"/>
          <w:lang w:val="en-GB" w:eastAsia="fr-FR"/>
        </w:rPr>
        <w:t>the offering and payment of bribes</w:t>
      </w:r>
      <w:r w:rsidRPr="00E61D3E" w:rsidR="00CC51F0">
        <w:rPr>
          <w:rFonts w:ascii="Times New Roman" w:hAnsi="Times New Roman" w:eastAsia="Times New Roman" w:cs="Times New Roman"/>
          <w:szCs w:val="20"/>
          <w:lang w:val="en-GB" w:eastAsia="fr-FR"/>
        </w:rPr>
        <w:t>. In the Government</w:t>
      </w:r>
      <w:r w:rsidRPr="00E61D3E" w:rsidR="00E61D3E">
        <w:rPr>
          <w:rFonts w:ascii="Times New Roman" w:hAnsi="Times New Roman" w:eastAsia="Times New Roman" w:cs="Times New Roman"/>
          <w:szCs w:val="20"/>
          <w:lang w:val="en-GB" w:eastAsia="fr-FR"/>
        </w:rPr>
        <w:t>’</w:t>
      </w:r>
      <w:r w:rsidRPr="00E61D3E" w:rsidR="00CC51F0">
        <w:rPr>
          <w:rFonts w:ascii="Times New Roman" w:hAnsi="Times New Roman" w:eastAsia="Times New Roman" w:cs="Times New Roman"/>
          <w:szCs w:val="20"/>
          <w:lang w:val="en-GB" w:eastAsia="fr-FR"/>
        </w:rPr>
        <w:t>s view, it was clear that the applicant had not been entrapped by the informant as it was h</w:t>
      </w:r>
      <w:r w:rsidRPr="00E61D3E" w:rsidR="00FC2E9F">
        <w:rPr>
          <w:rFonts w:ascii="Times New Roman" w:hAnsi="Times New Roman" w:eastAsia="Times New Roman" w:cs="Times New Roman"/>
          <w:szCs w:val="20"/>
          <w:lang w:val="en-GB" w:eastAsia="fr-FR"/>
        </w:rPr>
        <w:t>e</w:t>
      </w:r>
      <w:r w:rsidRPr="00E61D3E" w:rsidR="00CC51F0">
        <w:rPr>
          <w:rFonts w:ascii="Times New Roman" w:hAnsi="Times New Roman" w:eastAsia="Times New Roman" w:cs="Times New Roman"/>
          <w:szCs w:val="20"/>
          <w:lang w:val="en-GB" w:eastAsia="fr-FR"/>
        </w:rPr>
        <w:t xml:space="preserve"> who had initiated the discussions concerning the bribe-taking. </w:t>
      </w:r>
      <w:r w:rsidRPr="00E61D3E" w:rsidR="0044022A">
        <w:rPr>
          <w:rFonts w:ascii="Times New Roman" w:hAnsi="Times New Roman" w:eastAsia="Times New Roman" w:cs="Times New Roman"/>
          <w:szCs w:val="20"/>
          <w:lang w:val="en-GB" w:eastAsia="fr-FR"/>
        </w:rPr>
        <w:t xml:space="preserve">The Government further explained that the use of </w:t>
      </w:r>
      <w:r w:rsidRPr="00E61D3E" w:rsidR="00FC2E9F">
        <w:rPr>
          <w:rFonts w:ascii="Times New Roman" w:hAnsi="Times New Roman" w:eastAsia="Times New Roman" w:cs="Times New Roman"/>
          <w:szCs w:val="20"/>
          <w:lang w:val="en-GB" w:eastAsia="fr-FR"/>
        </w:rPr>
        <w:t xml:space="preserve">an </w:t>
      </w:r>
      <w:r w:rsidRPr="00E61D3E" w:rsidR="0044022A">
        <w:rPr>
          <w:rFonts w:ascii="Times New Roman" w:hAnsi="Times New Roman" w:eastAsia="Times New Roman" w:cs="Times New Roman"/>
          <w:szCs w:val="20"/>
          <w:lang w:val="en-GB" w:eastAsia="fr-FR"/>
        </w:rPr>
        <w:t>informant</w:t>
      </w:r>
      <w:r w:rsidRPr="00E61D3E" w:rsidR="00FC2E9F">
        <w:rPr>
          <w:rFonts w:ascii="Times New Roman" w:hAnsi="Times New Roman" w:eastAsia="Times New Roman" w:cs="Times New Roman"/>
          <w:szCs w:val="20"/>
          <w:lang w:val="en-GB" w:eastAsia="fr-FR"/>
        </w:rPr>
        <w:t xml:space="preserve"> as a special investigative measure</w:t>
      </w:r>
      <w:r w:rsidRPr="00E61D3E" w:rsidR="0044022A">
        <w:rPr>
          <w:rFonts w:ascii="Times New Roman" w:hAnsi="Times New Roman" w:eastAsia="Times New Roman" w:cs="Times New Roman"/>
          <w:szCs w:val="20"/>
          <w:lang w:val="en-GB" w:eastAsia="fr-FR"/>
        </w:rPr>
        <w:t xml:space="preserve"> in respect of the applicant had been authorised only after the relevant information had come to light indicating that the applicant had been engaged in illegal activities in the Fund, which had already been under investigation by the State Attorney</w:t>
      </w:r>
      <w:r w:rsidRPr="00E61D3E" w:rsidR="00E61D3E">
        <w:rPr>
          <w:rFonts w:ascii="Times New Roman" w:hAnsi="Times New Roman" w:eastAsia="Times New Roman" w:cs="Times New Roman"/>
          <w:szCs w:val="20"/>
          <w:lang w:val="en-GB" w:eastAsia="fr-FR"/>
        </w:rPr>
        <w:t>’</w:t>
      </w:r>
      <w:r w:rsidRPr="00E61D3E" w:rsidR="0044022A">
        <w:rPr>
          <w:rFonts w:ascii="Times New Roman" w:hAnsi="Times New Roman" w:eastAsia="Times New Roman" w:cs="Times New Roman"/>
          <w:szCs w:val="20"/>
          <w:lang w:val="en-GB" w:eastAsia="fr-FR"/>
        </w:rPr>
        <w:t xml:space="preserve">s Office. The Government stressed that it </w:t>
      </w:r>
      <w:r w:rsidRPr="00E61D3E" w:rsidR="006113D7">
        <w:rPr>
          <w:rFonts w:ascii="Times New Roman" w:hAnsi="Times New Roman" w:eastAsia="Times New Roman" w:cs="Times New Roman"/>
          <w:szCs w:val="20"/>
          <w:lang w:val="en-GB" w:eastAsia="fr-FR"/>
        </w:rPr>
        <w:t>was apparent</w:t>
      </w:r>
      <w:r w:rsidRPr="00E61D3E" w:rsidR="0044022A">
        <w:rPr>
          <w:rFonts w:ascii="Times New Roman" w:hAnsi="Times New Roman" w:eastAsia="Times New Roman" w:cs="Times New Roman"/>
          <w:szCs w:val="20"/>
          <w:lang w:val="en-GB" w:eastAsia="fr-FR"/>
        </w:rPr>
        <w:t xml:space="preserve"> from the recorded conversation between the applicant and the informant J.K. of 3 April 2007 that the applicant had explained the details of the </w:t>
      </w:r>
      <w:r w:rsidRPr="00E61D3E" w:rsidR="004F0A97">
        <w:rPr>
          <w:rFonts w:ascii="Times New Roman" w:hAnsi="Times New Roman" w:eastAsia="Times New Roman" w:cs="Times New Roman"/>
          <w:szCs w:val="20"/>
          <w:lang w:val="en-GB" w:eastAsia="fr-FR"/>
        </w:rPr>
        <w:t>corruption</w:t>
      </w:r>
      <w:r w:rsidRPr="00E61D3E" w:rsidR="0044022A">
        <w:rPr>
          <w:rFonts w:ascii="Times New Roman" w:hAnsi="Times New Roman" w:eastAsia="Times New Roman" w:cs="Times New Roman"/>
          <w:szCs w:val="20"/>
          <w:lang w:val="en-GB" w:eastAsia="fr-FR"/>
        </w:rPr>
        <w:t xml:space="preserve"> and that J.K. had remained essentially passive and had not incited him to </w:t>
      </w:r>
      <w:r w:rsidRPr="00E61D3E" w:rsidR="006113D7">
        <w:rPr>
          <w:rFonts w:ascii="Times New Roman" w:hAnsi="Times New Roman" w:eastAsia="Times New Roman" w:cs="Times New Roman"/>
          <w:szCs w:val="20"/>
          <w:lang w:val="en-GB" w:eastAsia="fr-FR"/>
        </w:rPr>
        <w:t xml:space="preserve">engage in </w:t>
      </w:r>
      <w:r w:rsidRPr="00E61D3E" w:rsidR="0044022A">
        <w:rPr>
          <w:rFonts w:ascii="Times New Roman" w:hAnsi="Times New Roman" w:eastAsia="Times New Roman" w:cs="Times New Roman"/>
          <w:szCs w:val="20"/>
          <w:lang w:val="en-GB" w:eastAsia="fr-FR"/>
        </w:rPr>
        <w:t xml:space="preserve">any illegal activity. The same was true for the </w:t>
      </w:r>
      <w:r w:rsidRPr="00E61D3E" w:rsidR="006113D7">
        <w:rPr>
          <w:rFonts w:ascii="Times New Roman" w:hAnsi="Times New Roman" w:eastAsia="Times New Roman" w:cs="Times New Roman"/>
          <w:szCs w:val="20"/>
          <w:lang w:val="en-GB" w:eastAsia="fr-FR"/>
        </w:rPr>
        <w:t xml:space="preserve">other </w:t>
      </w:r>
      <w:r w:rsidRPr="00E61D3E" w:rsidR="0044022A">
        <w:rPr>
          <w:rFonts w:ascii="Times New Roman" w:hAnsi="Times New Roman" w:eastAsia="Times New Roman" w:cs="Times New Roman"/>
          <w:szCs w:val="20"/>
          <w:lang w:val="en-GB" w:eastAsia="fr-FR"/>
        </w:rPr>
        <w:t xml:space="preserve">meetings between the </w:t>
      </w:r>
      <w:r w:rsidRPr="00E61D3E" w:rsidR="000251B4">
        <w:rPr>
          <w:rFonts w:ascii="Times New Roman" w:hAnsi="Times New Roman" w:eastAsia="Times New Roman" w:cs="Times New Roman"/>
          <w:szCs w:val="20"/>
          <w:lang w:val="en-GB" w:eastAsia="fr-FR"/>
        </w:rPr>
        <w:t>applicant</w:t>
      </w:r>
      <w:r w:rsidRPr="00E61D3E" w:rsidR="0044022A">
        <w:rPr>
          <w:rFonts w:ascii="Times New Roman" w:hAnsi="Times New Roman" w:eastAsia="Times New Roman" w:cs="Times New Roman"/>
          <w:szCs w:val="20"/>
          <w:lang w:val="en-GB" w:eastAsia="fr-FR"/>
        </w:rPr>
        <w:t xml:space="preserve"> and J.K. at which the </w:t>
      </w:r>
      <w:r w:rsidRPr="00E61D3E" w:rsidR="000251B4">
        <w:rPr>
          <w:rFonts w:ascii="Times New Roman" w:hAnsi="Times New Roman" w:eastAsia="Times New Roman" w:cs="Times New Roman"/>
          <w:szCs w:val="20"/>
          <w:lang w:val="en-GB" w:eastAsia="fr-FR"/>
        </w:rPr>
        <w:t>applicant had taken</w:t>
      </w:r>
      <w:r w:rsidRPr="00E61D3E" w:rsidR="006113D7">
        <w:rPr>
          <w:rFonts w:ascii="Times New Roman" w:hAnsi="Times New Roman" w:eastAsia="Times New Roman" w:cs="Times New Roman"/>
          <w:szCs w:val="20"/>
          <w:lang w:val="en-GB" w:eastAsia="fr-FR"/>
        </w:rPr>
        <w:t xml:space="preserve"> a</w:t>
      </w:r>
      <w:r w:rsidRPr="00E61D3E" w:rsidR="0044022A">
        <w:rPr>
          <w:rFonts w:ascii="Times New Roman" w:hAnsi="Times New Roman" w:eastAsia="Times New Roman" w:cs="Times New Roman"/>
          <w:szCs w:val="20"/>
          <w:lang w:val="en-GB" w:eastAsia="fr-FR"/>
        </w:rPr>
        <w:t xml:space="preserve"> bribe in the amount of EUR 50,000 in cash and a deposit of EUR</w:t>
      </w:r>
      <w:r w:rsidRPr="00E61D3E" w:rsidR="000251B4">
        <w:rPr>
          <w:rFonts w:ascii="Times New Roman" w:hAnsi="Times New Roman" w:eastAsia="Times New Roman" w:cs="Times New Roman"/>
          <w:szCs w:val="20"/>
          <w:lang w:val="en-GB" w:eastAsia="fr-FR"/>
        </w:rPr>
        <w:t xml:space="preserve"> 150,000, and </w:t>
      </w:r>
      <w:r w:rsidRPr="00E61D3E" w:rsidR="006113D7">
        <w:rPr>
          <w:rFonts w:ascii="Times New Roman" w:hAnsi="Times New Roman" w:eastAsia="Times New Roman" w:cs="Times New Roman"/>
          <w:szCs w:val="20"/>
          <w:lang w:val="en-GB" w:eastAsia="fr-FR"/>
        </w:rPr>
        <w:t xml:space="preserve">had </w:t>
      </w:r>
      <w:r w:rsidRPr="00E61D3E" w:rsidR="000251B4">
        <w:rPr>
          <w:rFonts w:ascii="Times New Roman" w:hAnsi="Times New Roman" w:eastAsia="Times New Roman" w:cs="Times New Roman"/>
          <w:szCs w:val="20"/>
          <w:lang w:val="en-GB" w:eastAsia="fr-FR"/>
        </w:rPr>
        <w:t>also requested a</w:t>
      </w:r>
      <w:r w:rsidRPr="00E61D3E" w:rsidR="0044022A">
        <w:rPr>
          <w:rFonts w:ascii="Times New Roman" w:hAnsi="Times New Roman" w:eastAsia="Times New Roman" w:cs="Times New Roman"/>
          <w:szCs w:val="20"/>
          <w:lang w:val="en-GB" w:eastAsia="fr-FR"/>
        </w:rPr>
        <w:t xml:space="preserve"> further percentage of </w:t>
      </w:r>
      <w:r w:rsidRPr="00E61D3E" w:rsidR="000251B4">
        <w:rPr>
          <w:rFonts w:ascii="Times New Roman" w:hAnsi="Times New Roman" w:eastAsia="Times New Roman" w:cs="Times New Roman"/>
          <w:szCs w:val="20"/>
          <w:lang w:val="en-GB" w:eastAsia="fr-FR"/>
        </w:rPr>
        <w:t>the overall value of the investment project. In the Government</w:t>
      </w:r>
      <w:r w:rsidRPr="00E61D3E" w:rsidR="00E61D3E">
        <w:rPr>
          <w:rFonts w:ascii="Times New Roman" w:hAnsi="Times New Roman" w:eastAsia="Times New Roman" w:cs="Times New Roman"/>
          <w:szCs w:val="20"/>
          <w:lang w:val="en-GB" w:eastAsia="fr-FR"/>
        </w:rPr>
        <w:t>’</w:t>
      </w:r>
      <w:r w:rsidRPr="00E61D3E" w:rsidR="000251B4">
        <w:rPr>
          <w:rFonts w:ascii="Times New Roman" w:hAnsi="Times New Roman" w:eastAsia="Times New Roman" w:cs="Times New Roman"/>
          <w:szCs w:val="20"/>
          <w:lang w:val="en-GB" w:eastAsia="fr-FR"/>
        </w:rPr>
        <w:t>s view, it was obvious that the informant J.K. had not instigated but merely participated in the applicant</w:t>
      </w:r>
      <w:r w:rsidRPr="00E61D3E" w:rsidR="00E61D3E">
        <w:rPr>
          <w:rFonts w:ascii="Times New Roman" w:hAnsi="Times New Roman" w:eastAsia="Times New Roman" w:cs="Times New Roman"/>
          <w:szCs w:val="20"/>
          <w:lang w:val="en-GB" w:eastAsia="fr-FR"/>
        </w:rPr>
        <w:t>’</w:t>
      </w:r>
      <w:r w:rsidRPr="00E61D3E" w:rsidR="000251B4">
        <w:rPr>
          <w:rFonts w:ascii="Times New Roman" w:hAnsi="Times New Roman" w:eastAsia="Times New Roman" w:cs="Times New Roman"/>
          <w:szCs w:val="20"/>
          <w:lang w:val="en-GB" w:eastAsia="fr-FR"/>
        </w:rPr>
        <w:t xml:space="preserve">s </w:t>
      </w:r>
      <w:r w:rsidRPr="00E61D3E" w:rsidR="004F0A97">
        <w:rPr>
          <w:rFonts w:ascii="Times New Roman" w:hAnsi="Times New Roman" w:eastAsia="Times New Roman" w:cs="Times New Roman"/>
          <w:szCs w:val="20"/>
          <w:lang w:val="en-GB" w:eastAsia="fr-FR"/>
        </w:rPr>
        <w:t>corruption</w:t>
      </w:r>
      <w:r w:rsidRPr="00E61D3E" w:rsidR="000251B4">
        <w:rPr>
          <w:rFonts w:ascii="Times New Roman" w:hAnsi="Times New Roman" w:eastAsia="Times New Roman" w:cs="Times New Roman"/>
          <w:szCs w:val="20"/>
          <w:lang w:val="en-GB" w:eastAsia="fr-FR"/>
        </w:rPr>
        <w:t xml:space="preserve">. The Government also considered all the circumstances concerning the use of informants had been </w:t>
      </w:r>
      <w:r w:rsidRPr="00E61D3E" w:rsidR="002B035D">
        <w:rPr>
          <w:rFonts w:ascii="Times New Roman" w:hAnsi="Times New Roman" w:eastAsia="Times New Roman" w:cs="Times New Roman"/>
          <w:szCs w:val="20"/>
          <w:lang w:val="en-GB" w:eastAsia="fr-FR"/>
        </w:rPr>
        <w:t>under adequate</w:t>
      </w:r>
      <w:r w:rsidRPr="00E61D3E" w:rsidR="000251B4">
        <w:rPr>
          <w:rFonts w:ascii="Times New Roman" w:hAnsi="Times New Roman" w:eastAsia="Times New Roman" w:cs="Times New Roman"/>
          <w:szCs w:val="20"/>
          <w:lang w:val="en-GB" w:eastAsia="fr-FR"/>
        </w:rPr>
        <w:t xml:space="preserve"> judicial control, first by the investigating judge and afterwards by the Supreme Court and the Constitutional Court.</w:t>
      </w:r>
    </w:p>
    <w:p w:rsidRPr="00E61D3E" w:rsidR="00BF2FFB" w:rsidP="00E61D3E" w:rsidRDefault="0096507D">
      <w:pPr>
        <w:pStyle w:val="ECHRHeading4"/>
        <w:rPr>
          <w:rFonts w:eastAsia="Times New Roman"/>
          <w:lang w:val="en-GB" w:eastAsia="fr-FR"/>
        </w:rPr>
      </w:pPr>
      <w:r w:rsidRPr="00E61D3E">
        <w:rPr>
          <w:rFonts w:eastAsia="Times New Roman"/>
          <w:lang w:val="en-GB" w:eastAsia="fr-FR"/>
        </w:rPr>
        <w:t>(b)  The Court</w:t>
      </w:r>
      <w:r w:rsidRPr="00E61D3E" w:rsidR="00E61D3E">
        <w:rPr>
          <w:rFonts w:eastAsia="Times New Roman"/>
          <w:lang w:val="en-GB" w:eastAsia="fr-FR"/>
        </w:rPr>
        <w:t>’</w:t>
      </w:r>
      <w:r w:rsidRPr="00E61D3E">
        <w:rPr>
          <w:rFonts w:eastAsia="Times New Roman"/>
          <w:lang w:val="en-GB" w:eastAsia="fr-FR"/>
        </w:rPr>
        <w:t>s assessment</w:t>
      </w:r>
    </w:p>
    <w:p w:rsidRPr="00E61D3E" w:rsidR="00C72918" w:rsidP="00E61D3E" w:rsidRDefault="00C72918">
      <w:pPr>
        <w:pStyle w:val="ECHRHeading5"/>
        <w:rPr>
          <w:rFonts w:eastAsia="Times New Roman"/>
          <w:lang w:val="en-GB" w:eastAsia="fr-FR"/>
        </w:rPr>
      </w:pPr>
      <w:r w:rsidRPr="00E61D3E">
        <w:rPr>
          <w:rFonts w:eastAsia="Times New Roman"/>
          <w:lang w:val="en-GB" w:eastAsia="fr-FR"/>
        </w:rPr>
        <w:t>(</w:t>
      </w:r>
      <w:proofErr w:type="spellStart"/>
      <w:r w:rsidRPr="00E61D3E">
        <w:rPr>
          <w:rFonts w:eastAsia="Times New Roman"/>
          <w:lang w:val="en-GB" w:eastAsia="fr-FR"/>
        </w:rPr>
        <w:t>i</w:t>
      </w:r>
      <w:proofErr w:type="spellEnd"/>
      <w:r w:rsidRPr="00E61D3E">
        <w:rPr>
          <w:rFonts w:eastAsia="Times New Roman"/>
          <w:lang w:val="en-GB" w:eastAsia="fr-FR"/>
        </w:rPr>
        <w:t>)  General principles</w:t>
      </w:r>
    </w:p>
    <w:p w:rsidRPr="00E61D3E" w:rsidR="0096507D" w:rsidP="00E61D3E" w:rsidRDefault="0096507D">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121</w:t>
      </w:r>
      <w:r w:rsidRPr="00E61D3E">
        <w:rPr>
          <w:rFonts w:eastAsia="Times New Roman"/>
          <w:lang w:val="en-GB" w:eastAsia="fr-FR"/>
        </w:rPr>
        <w:fldChar w:fldCharType="end"/>
      </w:r>
      <w:r w:rsidRPr="00E61D3E">
        <w:rPr>
          <w:rFonts w:eastAsia="Times New Roman"/>
          <w:lang w:val="en-GB" w:eastAsia="fr-FR"/>
        </w:rPr>
        <w:t>.  The general principles</w:t>
      </w:r>
      <w:r w:rsidRPr="00E61D3E">
        <w:rPr>
          <w:lang w:val="en-GB"/>
        </w:rPr>
        <w:t xml:space="preserve"> </w:t>
      </w:r>
      <w:r w:rsidRPr="00E61D3E">
        <w:rPr>
          <w:rFonts w:eastAsia="Times New Roman"/>
          <w:lang w:val="en-GB" w:eastAsia="fr-FR"/>
        </w:rPr>
        <w:t>concerning the issue of entrapment are set out in the</w:t>
      </w:r>
      <w:r w:rsidRPr="00E61D3E" w:rsidR="00BC0056">
        <w:rPr>
          <w:rFonts w:eastAsia="Times New Roman"/>
          <w:lang w:val="en-GB" w:eastAsia="fr-FR"/>
        </w:rPr>
        <w:t xml:space="preserve"> case of</w:t>
      </w:r>
      <w:r w:rsidRPr="00E61D3E">
        <w:rPr>
          <w:rFonts w:eastAsia="Times New Roman"/>
          <w:lang w:val="en-GB" w:eastAsia="fr-FR"/>
        </w:rPr>
        <w:t xml:space="preserve"> </w:t>
      </w:r>
      <w:proofErr w:type="spellStart"/>
      <w:r w:rsidRPr="00E61D3E" w:rsidR="00E93B56">
        <w:rPr>
          <w:rFonts w:eastAsia="Times New Roman"/>
          <w:i/>
          <w:lang w:val="en-GB" w:eastAsia="fr-FR"/>
        </w:rPr>
        <w:t>Ramanauskas</w:t>
      </w:r>
      <w:proofErr w:type="spellEnd"/>
      <w:r w:rsidRPr="00E61D3E" w:rsidR="00E52F9C">
        <w:rPr>
          <w:rFonts w:eastAsia="Times New Roman"/>
          <w:lang w:val="en-GB" w:eastAsia="fr-FR"/>
        </w:rPr>
        <w:t xml:space="preserve"> </w:t>
      </w:r>
      <w:r w:rsidRPr="00E61D3E" w:rsidR="00BC0056">
        <w:rPr>
          <w:rFonts w:eastAsia="Times New Roman"/>
          <w:lang w:val="en-GB" w:eastAsia="fr-FR"/>
        </w:rPr>
        <w:t>(</w:t>
      </w:r>
      <w:r w:rsidRPr="00E61D3E" w:rsidR="00CB33E3">
        <w:rPr>
          <w:rFonts w:eastAsia="Times New Roman"/>
          <w:lang w:val="en-GB" w:eastAsia="fr-FR"/>
        </w:rPr>
        <w:t>cited above, §§ 49-61</w:t>
      </w:r>
      <w:r w:rsidRPr="00E61D3E" w:rsidR="00E93B56">
        <w:rPr>
          <w:rFonts w:eastAsia="Times New Roman"/>
          <w:lang w:val="en-GB" w:eastAsia="fr-FR"/>
        </w:rPr>
        <w:t>)</w:t>
      </w:r>
      <w:r w:rsidRPr="00E61D3E">
        <w:rPr>
          <w:rFonts w:eastAsia="Times New Roman"/>
          <w:lang w:val="en-GB" w:eastAsia="fr-FR"/>
        </w:rPr>
        <w:t>.</w:t>
      </w:r>
    </w:p>
    <w:p w:rsidRPr="00E61D3E" w:rsidR="0096507D" w:rsidP="00E61D3E" w:rsidRDefault="0096507D">
      <w:pPr>
        <w:pStyle w:val="ECHRPara"/>
        <w:rPr>
          <w:snapToGrid w:val="0"/>
          <w:szCs w:val="24"/>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122</w:t>
      </w:r>
      <w:r w:rsidRPr="00E61D3E">
        <w:rPr>
          <w:rFonts w:eastAsia="Times New Roman"/>
          <w:lang w:val="en-GB" w:eastAsia="fr-FR"/>
        </w:rPr>
        <w:fldChar w:fldCharType="end"/>
      </w:r>
      <w:r w:rsidRPr="00E61D3E">
        <w:rPr>
          <w:rFonts w:eastAsia="Times New Roman"/>
          <w:lang w:val="en-GB" w:eastAsia="fr-FR"/>
        </w:rPr>
        <w:t>.  In its extensive case-law on the sub</w:t>
      </w:r>
      <w:r w:rsidRPr="00E61D3E" w:rsidR="003D1B90">
        <w:rPr>
          <w:rFonts w:eastAsia="Times New Roman"/>
          <w:lang w:val="en-GB" w:eastAsia="fr-FR"/>
        </w:rPr>
        <w:t>ject the Court has developed</w:t>
      </w:r>
      <w:r w:rsidRPr="00E61D3E">
        <w:rPr>
          <w:rFonts w:eastAsia="Times New Roman"/>
          <w:lang w:val="en-GB" w:eastAsia="fr-FR"/>
        </w:rPr>
        <w:t xml:space="preserve"> criteria to distinguish entrapment breaching Article 6 § 1 of the Convention from permissible conduct </w:t>
      </w:r>
      <w:r w:rsidRPr="00E61D3E" w:rsidR="004F0A97">
        <w:rPr>
          <w:rFonts w:eastAsia="Times New Roman"/>
          <w:lang w:val="en-GB" w:eastAsia="fr-FR"/>
        </w:rPr>
        <w:t xml:space="preserve">in </w:t>
      </w:r>
      <w:r w:rsidRPr="00E61D3E">
        <w:rPr>
          <w:rFonts w:eastAsia="Times New Roman"/>
          <w:lang w:val="en-GB" w:eastAsia="fr-FR"/>
        </w:rPr>
        <w:t xml:space="preserve">the use of legitimate undercover techniques in criminal investigations. Whereas it is not possible to reduce the variety of situations which might occur in this context to a </w:t>
      </w:r>
      <w:r w:rsidRPr="00E61D3E" w:rsidR="006D52F4">
        <w:rPr>
          <w:rFonts w:eastAsia="Times New Roman"/>
          <w:lang w:val="en-GB" w:eastAsia="fr-FR"/>
        </w:rPr>
        <w:t xml:space="preserve">mere </w:t>
      </w:r>
      <w:r w:rsidRPr="00E61D3E">
        <w:rPr>
          <w:rFonts w:eastAsia="Times New Roman"/>
          <w:lang w:val="en-GB" w:eastAsia="fr-FR"/>
        </w:rPr>
        <w:t>checklist of simplified criteria, the Court</w:t>
      </w:r>
      <w:r w:rsidRPr="00E61D3E" w:rsidR="00E61D3E">
        <w:rPr>
          <w:rFonts w:eastAsia="Times New Roman"/>
          <w:lang w:val="en-GB" w:eastAsia="fr-FR"/>
        </w:rPr>
        <w:t>’</w:t>
      </w:r>
      <w:r w:rsidRPr="00E61D3E">
        <w:rPr>
          <w:rFonts w:eastAsia="Times New Roman"/>
          <w:lang w:val="en-GB" w:eastAsia="fr-FR"/>
        </w:rPr>
        <w:t>s examination of complaints of entrapment has developed on the basis of</w:t>
      </w:r>
      <w:r w:rsidRPr="00E61D3E" w:rsidR="00CB33E3">
        <w:rPr>
          <w:rFonts w:eastAsia="Times New Roman"/>
          <w:lang w:val="en-GB" w:eastAsia="fr-FR"/>
        </w:rPr>
        <w:t xml:space="preserve"> two tests:</w:t>
      </w:r>
      <w:r w:rsidRPr="00E61D3E">
        <w:rPr>
          <w:rFonts w:eastAsia="Times New Roman"/>
          <w:lang w:val="en-GB" w:eastAsia="fr-FR"/>
        </w:rPr>
        <w:t xml:space="preserve"> the substantive</w:t>
      </w:r>
      <w:r w:rsidRPr="00E61D3E" w:rsidR="00CB33E3">
        <w:rPr>
          <w:rFonts w:eastAsia="Times New Roman"/>
          <w:lang w:val="en-GB" w:eastAsia="fr-FR"/>
        </w:rPr>
        <w:t xml:space="preserve"> and the procedural</w:t>
      </w:r>
      <w:r w:rsidRPr="00E61D3E">
        <w:rPr>
          <w:rFonts w:eastAsia="Times New Roman"/>
          <w:lang w:val="en-GB" w:eastAsia="fr-FR"/>
        </w:rPr>
        <w:t xml:space="preserve"> test of incitement</w:t>
      </w:r>
      <w:r w:rsidRPr="00E61D3E" w:rsidR="00CB33E3">
        <w:rPr>
          <w:rFonts w:eastAsia="Times New Roman"/>
          <w:lang w:val="en-GB" w:eastAsia="fr-FR"/>
        </w:rPr>
        <w:t xml:space="preserve">. </w:t>
      </w:r>
      <w:r w:rsidRPr="00E61D3E">
        <w:rPr>
          <w:rFonts w:eastAsia="Times New Roman"/>
          <w:lang w:val="en-GB" w:eastAsia="fr-FR"/>
        </w:rPr>
        <w:t>The relevant criteria determining the Court</w:t>
      </w:r>
      <w:r w:rsidRPr="00E61D3E" w:rsidR="00E61D3E">
        <w:rPr>
          <w:rFonts w:eastAsia="Times New Roman"/>
          <w:lang w:val="en-GB" w:eastAsia="fr-FR"/>
        </w:rPr>
        <w:t>’</w:t>
      </w:r>
      <w:r w:rsidRPr="00E61D3E">
        <w:rPr>
          <w:rFonts w:eastAsia="Times New Roman"/>
          <w:lang w:val="en-GB" w:eastAsia="fr-FR"/>
        </w:rPr>
        <w:t xml:space="preserve">s </w:t>
      </w:r>
      <w:r w:rsidRPr="00E61D3E" w:rsidR="00C43519">
        <w:rPr>
          <w:rFonts w:eastAsia="Times New Roman"/>
          <w:lang w:val="en-GB" w:eastAsia="fr-FR"/>
        </w:rPr>
        <w:t xml:space="preserve">examination </w:t>
      </w:r>
      <w:r w:rsidRPr="00E61D3E">
        <w:rPr>
          <w:rFonts w:eastAsia="Times New Roman"/>
          <w:lang w:val="en-GB" w:eastAsia="fr-FR"/>
        </w:rPr>
        <w:t xml:space="preserve">in this context are </w:t>
      </w:r>
      <w:r w:rsidRPr="00E61D3E" w:rsidR="00B30083">
        <w:rPr>
          <w:rFonts w:eastAsia="Times New Roman"/>
          <w:lang w:val="en-GB" w:eastAsia="fr-FR"/>
        </w:rPr>
        <w:t xml:space="preserve">set out </w:t>
      </w:r>
      <w:r w:rsidRPr="00E61D3E">
        <w:rPr>
          <w:rFonts w:eastAsia="Times New Roman"/>
          <w:lang w:val="en-GB" w:eastAsia="fr-FR"/>
        </w:rPr>
        <w:t>in the</w:t>
      </w:r>
      <w:r w:rsidRPr="00E61D3E" w:rsidR="00125F45">
        <w:rPr>
          <w:rFonts w:eastAsia="Times New Roman"/>
          <w:lang w:val="en-GB" w:eastAsia="fr-FR"/>
        </w:rPr>
        <w:t xml:space="preserve"> case of</w:t>
      </w:r>
      <w:r w:rsidRPr="00E61D3E" w:rsidR="00125F45">
        <w:rPr>
          <w:i/>
          <w:lang w:val="en-GB"/>
        </w:rPr>
        <w:t xml:space="preserve"> </w:t>
      </w:r>
      <w:r w:rsidRPr="00E61D3E">
        <w:rPr>
          <w:i/>
          <w:lang w:val="en-GB"/>
        </w:rPr>
        <w:t>Bannikova v. Russia</w:t>
      </w:r>
      <w:r w:rsidRPr="00E61D3E" w:rsidR="00125F45">
        <w:rPr>
          <w:lang w:val="en-GB"/>
        </w:rPr>
        <w:t xml:space="preserve"> (</w:t>
      </w:r>
      <w:r w:rsidRPr="00E61D3E">
        <w:rPr>
          <w:lang w:val="en-GB"/>
        </w:rPr>
        <w:t>no. 18757/06</w:t>
      </w:r>
      <w:r w:rsidRPr="00E61D3E">
        <w:rPr>
          <w:snapToGrid w:val="0"/>
          <w:szCs w:val="24"/>
          <w:lang w:val="en-GB"/>
        </w:rPr>
        <w:t>, §§</w:t>
      </w:r>
      <w:r w:rsidRPr="00E61D3E" w:rsidR="003A4DFA">
        <w:rPr>
          <w:snapToGrid w:val="0"/>
          <w:szCs w:val="24"/>
          <w:lang w:val="en-GB"/>
        </w:rPr>
        <w:t> </w:t>
      </w:r>
      <w:r w:rsidRPr="00E61D3E">
        <w:rPr>
          <w:snapToGrid w:val="0"/>
          <w:szCs w:val="24"/>
          <w:lang w:val="en-GB"/>
        </w:rPr>
        <w:t>37-65,</w:t>
      </w:r>
      <w:r w:rsidRPr="00E61D3E" w:rsidR="00E52F9C">
        <w:rPr>
          <w:snapToGrid w:val="0"/>
          <w:szCs w:val="24"/>
          <w:lang w:val="en-GB"/>
        </w:rPr>
        <w:t xml:space="preserve"> 4 </w:t>
      </w:r>
      <w:r w:rsidRPr="00E61D3E">
        <w:rPr>
          <w:snapToGrid w:val="0"/>
          <w:szCs w:val="24"/>
          <w:lang w:val="en-GB"/>
        </w:rPr>
        <w:t>November 2010).</w:t>
      </w:r>
      <w:r w:rsidRPr="00E61D3E" w:rsidR="00B30083">
        <w:rPr>
          <w:snapToGrid w:val="0"/>
          <w:szCs w:val="24"/>
          <w:lang w:val="en-GB"/>
        </w:rPr>
        <w:t xml:space="preserve"> These criteria are summarise</w:t>
      </w:r>
      <w:r w:rsidRPr="00E61D3E" w:rsidR="00F27DA8">
        <w:rPr>
          <w:snapToGrid w:val="0"/>
          <w:szCs w:val="24"/>
          <w:lang w:val="en-GB"/>
        </w:rPr>
        <w:t>d</w:t>
      </w:r>
      <w:r w:rsidRPr="00E61D3E" w:rsidR="00B30083">
        <w:rPr>
          <w:snapToGrid w:val="0"/>
          <w:szCs w:val="24"/>
          <w:lang w:val="en-GB"/>
        </w:rPr>
        <w:t xml:space="preserve"> below.</w:t>
      </w:r>
    </w:p>
    <w:p w:rsidRPr="00E61D3E" w:rsidR="00950784" w:rsidP="00E61D3E" w:rsidRDefault="00BE788C">
      <w:pPr>
        <w:pStyle w:val="ECHRHeading6"/>
        <w:rPr>
          <w:rFonts w:eastAsia="Times New Roman"/>
          <w:lang w:val="en-GB" w:eastAsia="fr-FR"/>
        </w:rPr>
      </w:pPr>
      <w:r w:rsidRPr="00E61D3E">
        <w:rPr>
          <w:lang w:val="en-GB"/>
        </w:rPr>
        <w:t>-</w:t>
      </w:r>
      <w:r w:rsidRPr="00E61D3E" w:rsidR="00950784">
        <w:rPr>
          <w:rFonts w:eastAsia="Times New Roman"/>
          <w:lang w:val="en-GB" w:eastAsia="fr-FR"/>
        </w:rPr>
        <w:t>  Substantive test of incitement</w:t>
      </w:r>
    </w:p>
    <w:p w:rsidRPr="00E61D3E" w:rsidR="00BF2FFB" w:rsidP="00E61D3E" w:rsidRDefault="0096507D">
      <w:pPr>
        <w:pStyle w:val="ECHRPara"/>
        <w:rPr>
          <w:i/>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123</w:t>
      </w:r>
      <w:r w:rsidRPr="00E61D3E">
        <w:rPr>
          <w:rFonts w:eastAsia="Times New Roman"/>
          <w:lang w:val="en-GB" w:eastAsia="fr-FR"/>
        </w:rPr>
        <w:fldChar w:fldCharType="end"/>
      </w:r>
      <w:r w:rsidRPr="00E61D3E">
        <w:rPr>
          <w:rFonts w:eastAsia="Times New Roman"/>
          <w:lang w:val="en-GB" w:eastAsia="fr-FR"/>
        </w:rPr>
        <w:t>.  </w:t>
      </w:r>
      <w:r w:rsidRPr="00E61D3E" w:rsidR="00950784">
        <w:rPr>
          <w:rFonts w:eastAsia="Times New Roman"/>
          <w:lang w:val="en-GB" w:eastAsia="fr-FR"/>
        </w:rPr>
        <w:t>W</w:t>
      </w:r>
      <w:r w:rsidRPr="00E61D3E">
        <w:rPr>
          <w:rFonts w:eastAsia="Times New Roman"/>
          <w:lang w:val="en-GB" w:eastAsia="fr-FR"/>
        </w:rPr>
        <w:t>hen examining the applicant</w:t>
      </w:r>
      <w:r w:rsidRPr="00E61D3E" w:rsidR="00E61D3E">
        <w:rPr>
          <w:rFonts w:eastAsia="Times New Roman"/>
          <w:lang w:val="en-GB" w:eastAsia="fr-FR"/>
        </w:rPr>
        <w:t>’</w:t>
      </w:r>
      <w:r w:rsidRPr="00E61D3E">
        <w:rPr>
          <w:rFonts w:eastAsia="Times New Roman"/>
          <w:lang w:val="en-GB" w:eastAsia="fr-FR"/>
        </w:rPr>
        <w:t>s</w:t>
      </w:r>
      <w:r w:rsidRPr="00E61D3E" w:rsidR="00950784">
        <w:rPr>
          <w:rFonts w:eastAsia="Times New Roman"/>
          <w:lang w:val="en-GB" w:eastAsia="fr-FR"/>
        </w:rPr>
        <w:t xml:space="preserve"> arguable</w:t>
      </w:r>
      <w:r w:rsidRPr="00E61D3E">
        <w:rPr>
          <w:rFonts w:eastAsia="Times New Roman"/>
          <w:lang w:val="en-GB" w:eastAsia="fr-FR"/>
        </w:rPr>
        <w:t xml:space="preserve"> plea of entrapment</w:t>
      </w:r>
      <w:r w:rsidRPr="00E61D3E" w:rsidR="00CB33E3">
        <w:rPr>
          <w:rFonts w:eastAsia="Times New Roman"/>
          <w:lang w:val="en-GB" w:eastAsia="fr-FR"/>
        </w:rPr>
        <w:t>,</w:t>
      </w:r>
      <w:r w:rsidRPr="00E61D3E">
        <w:rPr>
          <w:rFonts w:eastAsia="Times New Roman"/>
          <w:lang w:val="en-GB" w:eastAsia="fr-FR"/>
        </w:rPr>
        <w:t xml:space="preserve"> the Court will attempt, as a first step, to establish</w:t>
      </w:r>
      <w:r w:rsidRPr="00E61D3E" w:rsidR="008138DF">
        <w:rPr>
          <w:rFonts w:eastAsia="Times New Roman"/>
          <w:lang w:val="en-GB" w:eastAsia="fr-FR"/>
        </w:rPr>
        <w:t xml:space="preserve"> on the basis of the</w:t>
      </w:r>
      <w:r w:rsidRPr="00E61D3E" w:rsidR="008138DF">
        <w:rPr>
          <w:lang w:val="en-GB"/>
        </w:rPr>
        <w:t xml:space="preserve"> </w:t>
      </w:r>
      <w:r w:rsidRPr="00E61D3E" w:rsidR="008138DF">
        <w:rPr>
          <w:rFonts w:eastAsia="Times New Roman"/>
          <w:lang w:val="en-GB" w:eastAsia="fr-FR"/>
        </w:rPr>
        <w:t xml:space="preserve">available material </w:t>
      </w:r>
      <w:r w:rsidRPr="00E61D3E">
        <w:rPr>
          <w:rFonts w:eastAsia="Times New Roman"/>
          <w:lang w:val="en-GB" w:eastAsia="fr-FR"/>
        </w:rPr>
        <w:t xml:space="preserve">whether the offence </w:t>
      </w:r>
      <w:r w:rsidRPr="00E61D3E" w:rsidR="006D4148">
        <w:rPr>
          <w:rFonts w:eastAsia="Times New Roman"/>
          <w:lang w:val="en-GB" w:eastAsia="fr-FR"/>
        </w:rPr>
        <w:t>would</w:t>
      </w:r>
      <w:r w:rsidRPr="00E61D3E" w:rsidR="00C43519">
        <w:rPr>
          <w:rFonts w:eastAsia="Times New Roman"/>
          <w:lang w:val="en-GB" w:eastAsia="fr-FR"/>
        </w:rPr>
        <w:t xml:space="preserve"> </w:t>
      </w:r>
      <w:r w:rsidRPr="00E61D3E">
        <w:rPr>
          <w:rFonts w:eastAsia="Times New Roman"/>
          <w:lang w:val="en-GB" w:eastAsia="fr-FR"/>
        </w:rPr>
        <w:t>have been committed without th</w:t>
      </w:r>
      <w:r w:rsidRPr="00E61D3E" w:rsidR="006D4148">
        <w:rPr>
          <w:rFonts w:eastAsia="Times New Roman"/>
          <w:lang w:val="en-GB" w:eastAsia="fr-FR"/>
        </w:rPr>
        <w:t>e authorities</w:t>
      </w:r>
      <w:r w:rsidRPr="00E61D3E" w:rsidR="00E61D3E">
        <w:rPr>
          <w:rFonts w:eastAsia="Times New Roman"/>
          <w:lang w:val="en-GB" w:eastAsia="fr-FR"/>
        </w:rPr>
        <w:t>’</w:t>
      </w:r>
      <w:r w:rsidRPr="00E61D3E" w:rsidR="006D4148">
        <w:rPr>
          <w:rFonts w:eastAsia="Times New Roman"/>
          <w:lang w:val="en-GB" w:eastAsia="fr-FR"/>
        </w:rPr>
        <w:t xml:space="preserve"> intervention, </w:t>
      </w:r>
      <w:r w:rsidRPr="00E61D3E" w:rsidR="005C19F7">
        <w:rPr>
          <w:rFonts w:eastAsia="Times New Roman"/>
          <w:lang w:val="en-GB" w:eastAsia="fr-FR"/>
        </w:rPr>
        <w:t xml:space="preserve">that is to say </w:t>
      </w:r>
      <w:r w:rsidRPr="00E61D3E">
        <w:rPr>
          <w:rFonts w:eastAsia="Times New Roman"/>
          <w:lang w:val="en-GB" w:eastAsia="fr-FR"/>
        </w:rPr>
        <w:t>whether the investigation was “essentially passive”</w:t>
      </w:r>
      <w:r w:rsidRPr="00E61D3E" w:rsidR="00125F45">
        <w:rPr>
          <w:rFonts w:eastAsia="Times New Roman"/>
          <w:lang w:val="en-GB" w:eastAsia="fr-FR"/>
        </w:rPr>
        <w:t xml:space="preserve">. </w:t>
      </w:r>
      <w:r w:rsidRPr="00E61D3E" w:rsidR="00BE788C">
        <w:rPr>
          <w:rFonts w:eastAsia="Times New Roman"/>
          <w:lang w:val="en-GB" w:eastAsia="fr-FR"/>
        </w:rPr>
        <w:t xml:space="preserve">In deciding whether the investigation was “essentially passive” the Court will examine the reasons underlying the covert operation, in particular, whether there were objective suspicions that the applicant had been involved in criminal activity or </w:t>
      </w:r>
      <w:r w:rsidRPr="00E61D3E" w:rsidR="005C19F7">
        <w:rPr>
          <w:rFonts w:eastAsia="Times New Roman"/>
          <w:lang w:val="en-GB" w:eastAsia="fr-FR"/>
        </w:rPr>
        <w:t xml:space="preserve">had been </w:t>
      </w:r>
      <w:r w:rsidRPr="00E61D3E" w:rsidR="00BE788C">
        <w:rPr>
          <w:rFonts w:eastAsia="Times New Roman"/>
          <w:lang w:val="en-GB" w:eastAsia="fr-FR"/>
        </w:rPr>
        <w:t xml:space="preserve">predisposed to commit a criminal offence (see </w:t>
      </w:r>
      <w:proofErr w:type="spellStart"/>
      <w:r w:rsidRPr="00E61D3E" w:rsidR="00BE788C">
        <w:rPr>
          <w:i/>
          <w:lang w:val="en-GB"/>
        </w:rPr>
        <w:t>Furcht</w:t>
      </w:r>
      <w:proofErr w:type="spellEnd"/>
      <w:r w:rsidRPr="00E61D3E" w:rsidR="00BE788C">
        <w:rPr>
          <w:i/>
          <w:lang w:val="en-GB"/>
        </w:rPr>
        <w:t xml:space="preserve"> </w:t>
      </w:r>
      <w:r w:rsidRPr="00E61D3E" w:rsidR="00BE788C">
        <w:rPr>
          <w:i/>
          <w:snapToGrid w:val="0"/>
          <w:lang w:val="en-GB"/>
        </w:rPr>
        <w:t>v. Germany</w:t>
      </w:r>
      <w:r w:rsidRPr="00E61D3E" w:rsidR="00BE788C">
        <w:rPr>
          <w:snapToGrid w:val="0"/>
          <w:lang w:val="en-GB"/>
        </w:rPr>
        <w:t xml:space="preserve">, </w:t>
      </w:r>
      <w:r w:rsidRPr="00E61D3E" w:rsidR="00BE788C">
        <w:rPr>
          <w:lang w:val="en-GB"/>
        </w:rPr>
        <w:t>no. 54648/09</w:t>
      </w:r>
      <w:r w:rsidRPr="00E61D3E" w:rsidR="00BE788C">
        <w:rPr>
          <w:snapToGrid w:val="0"/>
          <w:lang w:val="en-GB"/>
        </w:rPr>
        <w:t>, § 51, 23 October 2014)</w:t>
      </w:r>
      <w:r w:rsidRPr="00E61D3E" w:rsidR="00BE788C">
        <w:rPr>
          <w:i/>
          <w:szCs w:val="24"/>
          <w:lang w:val="en-GB"/>
        </w:rPr>
        <w:t xml:space="preserve"> </w:t>
      </w:r>
      <w:r w:rsidRPr="00E61D3E" w:rsidR="00BE788C">
        <w:rPr>
          <w:rFonts w:eastAsia="Times New Roman"/>
          <w:lang w:val="en-GB" w:eastAsia="fr-FR"/>
        </w:rPr>
        <w:t xml:space="preserve">and the conduct of the authorities carrying it out, </w:t>
      </w:r>
      <w:r w:rsidRPr="00E61D3E" w:rsidR="005C19F7">
        <w:rPr>
          <w:rFonts w:eastAsia="Times New Roman"/>
          <w:lang w:val="en-GB" w:eastAsia="fr-FR"/>
        </w:rPr>
        <w:t xml:space="preserve">specifically </w:t>
      </w:r>
      <w:r w:rsidRPr="00E61D3E" w:rsidR="00BE788C">
        <w:rPr>
          <w:rFonts w:eastAsia="Times New Roman"/>
          <w:lang w:val="en-GB" w:eastAsia="fr-FR"/>
        </w:rPr>
        <w:t xml:space="preserve">whether the authorities exerted such an influence on the applicant as to incite the commission of an offence that would otherwise not have been committed, in order to make it possible to establish the offence, that is, to provide evidence and institute a prosecution (ibid., § 52; see also </w:t>
      </w:r>
      <w:proofErr w:type="spellStart"/>
      <w:r w:rsidRPr="00E61D3E" w:rsidR="00BE788C">
        <w:rPr>
          <w:i/>
        </w:rPr>
        <w:t>Morari</w:t>
      </w:r>
      <w:proofErr w:type="spellEnd"/>
      <w:r w:rsidRPr="00E61D3E" w:rsidR="00BE788C">
        <w:rPr>
          <w:i/>
        </w:rPr>
        <w:t xml:space="preserve"> </w:t>
      </w:r>
      <w:r w:rsidRPr="00E61D3E" w:rsidR="00BE788C">
        <w:rPr>
          <w:i/>
          <w:snapToGrid w:val="0"/>
        </w:rPr>
        <w:t>v. the Republic of Moldova</w:t>
      </w:r>
      <w:r w:rsidRPr="00E61D3E" w:rsidR="00BE788C">
        <w:rPr>
          <w:snapToGrid w:val="0"/>
        </w:rPr>
        <w:t xml:space="preserve">, </w:t>
      </w:r>
      <w:r w:rsidRPr="00E61D3E" w:rsidR="00BE788C">
        <w:t>no. 65311/09</w:t>
      </w:r>
      <w:r w:rsidRPr="00E61D3E" w:rsidR="00BE788C">
        <w:rPr>
          <w:snapToGrid w:val="0"/>
        </w:rPr>
        <w:t>, § 32, 8 March 2016).</w:t>
      </w:r>
    </w:p>
    <w:p w:rsidRPr="00E61D3E" w:rsidR="00BE788C" w:rsidP="00E61D3E" w:rsidRDefault="00B17285">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124</w:t>
      </w:r>
      <w:r w:rsidRPr="00E61D3E">
        <w:rPr>
          <w:rFonts w:eastAsia="Times New Roman"/>
          <w:lang w:val="en-GB" w:eastAsia="fr-FR"/>
        </w:rPr>
        <w:fldChar w:fldCharType="end"/>
      </w:r>
      <w:r w:rsidRPr="00E61D3E">
        <w:rPr>
          <w:rFonts w:eastAsia="Times New Roman"/>
          <w:lang w:val="en-GB" w:eastAsia="fr-FR"/>
        </w:rPr>
        <w:t>.  </w:t>
      </w:r>
      <w:r w:rsidRPr="00E61D3E" w:rsidR="00BE788C">
        <w:rPr>
          <w:rFonts w:eastAsia="Times New Roman"/>
          <w:lang w:val="en-GB" w:eastAsia="fr-FR"/>
        </w:rPr>
        <w:t xml:space="preserve">In this connection the Court has also emphasised the need for a clear and foreseeable procedure for authorising investigative measures, as well as for their proper supervision. It </w:t>
      </w:r>
      <w:r w:rsidRPr="00E61D3E" w:rsidR="005C19F7">
        <w:rPr>
          <w:rFonts w:eastAsia="Times New Roman"/>
          <w:lang w:val="en-GB" w:eastAsia="fr-FR"/>
        </w:rPr>
        <w:t xml:space="preserve">has </w:t>
      </w:r>
      <w:r w:rsidRPr="00E61D3E" w:rsidR="00BE788C">
        <w:rPr>
          <w:rFonts w:eastAsia="Times New Roman"/>
          <w:lang w:val="en-GB" w:eastAsia="fr-FR"/>
        </w:rPr>
        <w:t>considered judicial supervision as the most appropriate means in case</w:t>
      </w:r>
      <w:r w:rsidRPr="00E61D3E" w:rsidR="009E2D96">
        <w:rPr>
          <w:rFonts w:eastAsia="Times New Roman"/>
          <w:lang w:val="en-GB" w:eastAsia="fr-FR"/>
        </w:rPr>
        <w:t>s</w:t>
      </w:r>
      <w:r w:rsidRPr="00E61D3E" w:rsidR="00BE788C">
        <w:rPr>
          <w:rFonts w:eastAsia="Times New Roman"/>
          <w:lang w:val="en-GB" w:eastAsia="fr-FR"/>
        </w:rPr>
        <w:t xml:space="preserve"> </w:t>
      </w:r>
      <w:r w:rsidRPr="00E61D3E" w:rsidR="009E2D96">
        <w:rPr>
          <w:rFonts w:eastAsia="Times New Roman"/>
          <w:lang w:val="en-GB" w:eastAsia="fr-FR"/>
        </w:rPr>
        <w:t xml:space="preserve">involving </w:t>
      </w:r>
      <w:r w:rsidRPr="00E61D3E" w:rsidR="00BE788C">
        <w:rPr>
          <w:rFonts w:eastAsia="Times New Roman"/>
          <w:lang w:val="en-GB" w:eastAsia="fr-FR"/>
        </w:rPr>
        <w:t>covert operations (</w:t>
      </w:r>
      <w:r w:rsidRPr="00E61D3E" w:rsidR="005C19F7">
        <w:rPr>
          <w:rFonts w:eastAsia="Times New Roman"/>
          <w:lang w:val="en-GB" w:eastAsia="fr-FR"/>
        </w:rPr>
        <w:t>see</w:t>
      </w:r>
      <w:r w:rsidRPr="00E61D3E" w:rsidR="00201BCB">
        <w:rPr>
          <w:rFonts w:eastAsia="Times New Roman"/>
          <w:lang w:val="en-GB" w:eastAsia="fr-FR"/>
        </w:rPr>
        <w:t> </w:t>
      </w:r>
      <w:proofErr w:type="spellStart"/>
      <w:r w:rsidRPr="00E61D3E" w:rsidR="00BE788C">
        <w:rPr>
          <w:rFonts w:eastAsia="Times New Roman"/>
          <w:i/>
          <w:lang w:val="en-GB" w:eastAsia="fr-FR"/>
        </w:rPr>
        <w:t>Furcht</w:t>
      </w:r>
      <w:proofErr w:type="spellEnd"/>
      <w:r w:rsidRPr="00E61D3E" w:rsidR="00BE788C">
        <w:rPr>
          <w:rFonts w:eastAsia="Times New Roman"/>
          <w:lang w:val="en-GB" w:eastAsia="fr-FR"/>
        </w:rPr>
        <w:t xml:space="preserve">, cited above, § 53; see </w:t>
      </w:r>
      <w:r w:rsidRPr="00E61D3E" w:rsidR="009E2D96">
        <w:rPr>
          <w:rFonts w:eastAsia="Times New Roman"/>
          <w:lang w:val="en-GB" w:eastAsia="fr-FR"/>
        </w:rPr>
        <w:t xml:space="preserve">also </w:t>
      </w:r>
      <w:r w:rsidRPr="00E61D3E" w:rsidR="00BE788C">
        <w:rPr>
          <w:rFonts w:eastAsia="Times New Roman"/>
          <w:i/>
          <w:lang w:val="en-GB" w:eastAsia="fr-FR"/>
        </w:rPr>
        <w:t>Bannikova</w:t>
      </w:r>
      <w:r w:rsidRPr="00E61D3E" w:rsidR="00BE788C">
        <w:rPr>
          <w:rFonts w:eastAsia="Times New Roman"/>
          <w:lang w:val="en-GB" w:eastAsia="fr-FR"/>
        </w:rPr>
        <w:t>, cited above, §§ 37-50, with further references).</w:t>
      </w:r>
      <w:r w:rsidRPr="00E61D3E" w:rsidR="00CB33E3">
        <w:rPr>
          <w:rFonts w:eastAsia="Times New Roman"/>
          <w:lang w:val="en-GB" w:eastAsia="fr-FR"/>
        </w:rPr>
        <w:t xml:space="preserve"> Moreover, </w:t>
      </w:r>
      <w:r w:rsidRPr="00E61D3E" w:rsidR="00CB33E3">
        <w:rPr>
          <w:lang w:val="en-GB"/>
        </w:rPr>
        <w:t>the execution of the simulated purchases performed by an undercover officer or informant must be particularly well justified, be subject to a stringent authorisation procedure, and be documented in a way that allows a subsequent independent scrutiny of the actors</w:t>
      </w:r>
      <w:r w:rsidRPr="00E61D3E" w:rsidR="00E61D3E">
        <w:rPr>
          <w:lang w:val="en-GB"/>
        </w:rPr>
        <w:t>’</w:t>
      </w:r>
      <w:r w:rsidRPr="00E61D3E" w:rsidR="00CB33E3">
        <w:rPr>
          <w:lang w:val="en-GB"/>
        </w:rPr>
        <w:t xml:space="preserve"> conduct (see </w:t>
      </w:r>
      <w:proofErr w:type="spellStart"/>
      <w:r w:rsidRPr="00E61D3E" w:rsidR="00CB33E3">
        <w:rPr>
          <w:i/>
          <w:lang w:val="en-GB"/>
        </w:rPr>
        <w:t>Veselov</w:t>
      </w:r>
      <w:proofErr w:type="spellEnd"/>
      <w:r w:rsidRPr="00E61D3E" w:rsidR="00CB33E3">
        <w:rPr>
          <w:i/>
          <w:lang w:val="en-GB"/>
        </w:rPr>
        <w:t xml:space="preserve"> and Others</w:t>
      </w:r>
      <w:r w:rsidRPr="00E61D3E" w:rsidR="00CB33E3">
        <w:rPr>
          <w:lang w:val="en-GB"/>
        </w:rPr>
        <w:t xml:space="preserve">, cited above, § 102). Indeed, a lack of procedural safeguards in the ordering of an undercover operation generates a risk of arbitrariness and police entrapment (see </w:t>
      </w:r>
      <w:proofErr w:type="spellStart"/>
      <w:r w:rsidRPr="00E61D3E" w:rsidR="00CB33E3">
        <w:rPr>
          <w:i/>
          <w:lang w:val="en-GB"/>
        </w:rPr>
        <w:t>Nosko</w:t>
      </w:r>
      <w:proofErr w:type="spellEnd"/>
      <w:r w:rsidRPr="00E61D3E" w:rsidR="00CB33E3">
        <w:rPr>
          <w:i/>
          <w:lang w:val="en-GB"/>
        </w:rPr>
        <w:t xml:space="preserve"> and </w:t>
      </w:r>
      <w:proofErr w:type="spellStart"/>
      <w:r w:rsidRPr="00E61D3E" w:rsidR="00CB33E3">
        <w:rPr>
          <w:i/>
          <w:lang w:val="en-GB"/>
        </w:rPr>
        <w:t>Nefedov</w:t>
      </w:r>
      <w:proofErr w:type="spellEnd"/>
      <w:r w:rsidRPr="00E61D3E" w:rsidR="00CB33E3">
        <w:rPr>
          <w:lang w:val="en-GB"/>
        </w:rPr>
        <w:t xml:space="preserve"> </w:t>
      </w:r>
      <w:r w:rsidRPr="00E61D3E" w:rsidR="00CB33E3">
        <w:rPr>
          <w:i/>
          <w:lang w:val="en-GB"/>
        </w:rPr>
        <w:t>v. Russia</w:t>
      </w:r>
      <w:r w:rsidRPr="00E61D3E" w:rsidR="00CB33E3">
        <w:rPr>
          <w:lang w:val="en-GB"/>
        </w:rPr>
        <w:t>, nos. 5753/09 and 11789/10</w:t>
      </w:r>
      <w:r w:rsidRPr="00E61D3E" w:rsidR="00CB33E3">
        <w:rPr>
          <w:snapToGrid w:val="0"/>
          <w:lang w:val="en-GB"/>
        </w:rPr>
        <w:t>, § 64, 30 October 2014).</w:t>
      </w:r>
    </w:p>
    <w:p w:rsidRPr="00E61D3E" w:rsidR="00820953" w:rsidP="00E61D3E" w:rsidRDefault="00F41B78">
      <w:pPr>
        <w:pStyle w:val="ECHRHeading6"/>
        <w:rPr>
          <w:lang w:val="en-GB"/>
        </w:rPr>
      </w:pPr>
      <w:r w:rsidRPr="00E61D3E">
        <w:rPr>
          <w:lang w:val="en-GB"/>
        </w:rPr>
        <w:t>-</w:t>
      </w:r>
      <w:r w:rsidRPr="00E61D3E" w:rsidR="00820953">
        <w:rPr>
          <w:lang w:val="en-GB"/>
        </w:rPr>
        <w:t>  Procedural test of incitement</w:t>
      </w:r>
    </w:p>
    <w:p w:rsidRPr="00E61D3E" w:rsidR="00BF2FFB" w:rsidP="00E61D3E" w:rsidRDefault="00BE788C">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125</w:t>
      </w:r>
      <w:r w:rsidRPr="00E61D3E">
        <w:rPr>
          <w:rFonts w:eastAsia="Times New Roman"/>
          <w:lang w:val="en-GB" w:eastAsia="fr-FR"/>
        </w:rPr>
        <w:fldChar w:fldCharType="end"/>
      </w:r>
      <w:r w:rsidRPr="00E61D3E">
        <w:rPr>
          <w:rFonts w:eastAsia="Times New Roman"/>
          <w:lang w:val="en-GB" w:eastAsia="fr-FR"/>
        </w:rPr>
        <w:t>.  </w:t>
      </w:r>
      <w:r w:rsidRPr="00E61D3E" w:rsidR="00C43519">
        <w:rPr>
          <w:rFonts w:eastAsia="Times New Roman"/>
          <w:lang w:val="en-GB" w:eastAsia="fr-FR"/>
        </w:rPr>
        <w:t xml:space="preserve">As a second step, the </w:t>
      </w:r>
      <w:r w:rsidRPr="00E61D3E" w:rsidR="00A47C89">
        <w:rPr>
          <w:rFonts w:eastAsia="Times New Roman"/>
          <w:lang w:val="en-GB" w:eastAsia="fr-FR"/>
        </w:rPr>
        <w:t xml:space="preserve">Court </w:t>
      </w:r>
      <w:r w:rsidRPr="00E61D3E" w:rsidR="009550F8">
        <w:rPr>
          <w:rFonts w:eastAsia="Times New Roman"/>
          <w:lang w:val="en-GB" w:eastAsia="fr-FR"/>
        </w:rPr>
        <w:t>will</w:t>
      </w:r>
      <w:r w:rsidRPr="00E61D3E" w:rsidR="00C43519">
        <w:rPr>
          <w:rFonts w:eastAsia="Times New Roman"/>
          <w:lang w:val="en-GB" w:eastAsia="fr-FR"/>
        </w:rPr>
        <w:t xml:space="preserve"> </w:t>
      </w:r>
      <w:r w:rsidRPr="00E61D3E" w:rsidR="0096507D">
        <w:rPr>
          <w:rFonts w:eastAsia="Times New Roman"/>
          <w:lang w:val="en-GB" w:eastAsia="fr-FR"/>
        </w:rPr>
        <w:t>examine the way the domestic courts dealt with the</w:t>
      </w:r>
      <w:r w:rsidRPr="00E61D3E" w:rsidR="009550F8">
        <w:rPr>
          <w:rFonts w:eastAsia="Times New Roman"/>
          <w:lang w:val="en-GB" w:eastAsia="fr-FR"/>
        </w:rPr>
        <w:t xml:space="preserve"> applicant</w:t>
      </w:r>
      <w:r w:rsidRPr="00E61D3E" w:rsidR="00E61D3E">
        <w:rPr>
          <w:rFonts w:eastAsia="Times New Roman"/>
          <w:lang w:val="en-GB" w:eastAsia="fr-FR"/>
        </w:rPr>
        <w:t>’</w:t>
      </w:r>
      <w:r w:rsidRPr="00E61D3E" w:rsidR="009550F8">
        <w:rPr>
          <w:rFonts w:eastAsia="Times New Roman"/>
          <w:lang w:val="en-GB" w:eastAsia="fr-FR"/>
        </w:rPr>
        <w:t>s plea of incitement</w:t>
      </w:r>
      <w:r w:rsidRPr="00E61D3E" w:rsidR="00835F41">
        <w:rPr>
          <w:rFonts w:eastAsia="Times New Roman"/>
          <w:lang w:val="en-GB" w:eastAsia="fr-FR"/>
        </w:rPr>
        <w:t xml:space="preserve">, which is the procedural part of its </w:t>
      </w:r>
      <w:r w:rsidRPr="00E61D3E" w:rsidR="00C43519">
        <w:rPr>
          <w:rFonts w:eastAsia="Times New Roman"/>
          <w:lang w:val="en-GB" w:eastAsia="fr-FR"/>
        </w:rPr>
        <w:t>examination of</w:t>
      </w:r>
      <w:r w:rsidRPr="00E61D3E" w:rsidR="00835F41">
        <w:rPr>
          <w:rFonts w:eastAsia="Times New Roman"/>
          <w:lang w:val="en-GB" w:eastAsia="fr-FR"/>
        </w:rPr>
        <w:t xml:space="preserve"> the </w:t>
      </w:r>
      <w:r w:rsidRPr="00E61D3E" w:rsidR="00835F41">
        <w:rPr>
          <w:rFonts w:eastAsia="Times New Roman"/>
          <w:i/>
          <w:lang w:val="en-GB" w:eastAsia="fr-FR"/>
        </w:rPr>
        <w:t>a</w:t>
      </w:r>
      <w:r w:rsidRPr="00E61D3E" w:rsidR="0022275C">
        <w:rPr>
          <w:rFonts w:eastAsia="Times New Roman"/>
          <w:i/>
          <w:lang w:val="en-GB" w:eastAsia="fr-FR"/>
        </w:rPr>
        <w:t>gent provocateur</w:t>
      </w:r>
      <w:r w:rsidRPr="00E61D3E" w:rsidR="00CC04A5">
        <w:rPr>
          <w:rFonts w:eastAsia="Times New Roman"/>
          <w:lang w:val="en-GB" w:eastAsia="fr-FR"/>
        </w:rPr>
        <w:t xml:space="preserve"> complaint (</w:t>
      </w:r>
      <w:r w:rsidRPr="00E61D3E" w:rsidR="005C185A">
        <w:rPr>
          <w:rFonts w:eastAsia="Times New Roman"/>
          <w:lang w:val="en-GB" w:eastAsia="fr-FR"/>
        </w:rPr>
        <w:t xml:space="preserve">see </w:t>
      </w:r>
      <w:r w:rsidRPr="00E61D3E" w:rsidR="005C185A">
        <w:rPr>
          <w:i/>
          <w:lang w:val="en-GB"/>
        </w:rPr>
        <w:t>Bannikova</w:t>
      </w:r>
      <w:r w:rsidRPr="00E61D3E" w:rsidR="005C185A">
        <w:rPr>
          <w:lang w:val="en-GB"/>
        </w:rPr>
        <w:t xml:space="preserve">, cited above, </w:t>
      </w:r>
      <w:r w:rsidRPr="00E61D3E" w:rsidR="00CC04A5">
        <w:rPr>
          <w:rFonts w:eastAsia="Times New Roman"/>
          <w:lang w:val="en-GB" w:eastAsia="fr-FR"/>
        </w:rPr>
        <w:t>§</w:t>
      </w:r>
      <w:r w:rsidRPr="00E61D3E" w:rsidR="00292F9A">
        <w:rPr>
          <w:rFonts w:eastAsia="Times New Roman"/>
          <w:lang w:val="en-GB" w:eastAsia="fr-FR"/>
        </w:rPr>
        <w:t>§</w:t>
      </w:r>
      <w:r w:rsidRPr="00E61D3E" w:rsidR="00CC04A5">
        <w:rPr>
          <w:rFonts w:eastAsia="Times New Roman"/>
          <w:lang w:val="en-GB" w:eastAsia="fr-FR"/>
        </w:rPr>
        <w:t xml:space="preserve"> 51</w:t>
      </w:r>
      <w:r w:rsidRPr="00E61D3E" w:rsidR="00292F9A">
        <w:rPr>
          <w:rFonts w:eastAsia="Times New Roman"/>
          <w:lang w:val="en-GB" w:eastAsia="fr-FR"/>
        </w:rPr>
        <w:t>-65</w:t>
      </w:r>
      <w:r w:rsidRPr="00E61D3E" w:rsidR="00F60E5F">
        <w:rPr>
          <w:rFonts w:eastAsia="Times New Roman"/>
          <w:lang w:val="en-GB" w:eastAsia="fr-FR"/>
        </w:rPr>
        <w:t>, with further references</w:t>
      </w:r>
      <w:r w:rsidRPr="00E61D3E" w:rsidR="00CC04A5">
        <w:rPr>
          <w:rFonts w:eastAsia="Times New Roman"/>
          <w:lang w:val="en-GB" w:eastAsia="fr-FR"/>
        </w:rPr>
        <w:t>).</w:t>
      </w:r>
    </w:p>
    <w:p w:rsidRPr="00E61D3E" w:rsidR="00292F9A" w:rsidP="00E61D3E" w:rsidRDefault="00820953">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126</w:t>
      </w:r>
      <w:r w:rsidRPr="00E61D3E">
        <w:rPr>
          <w:rFonts w:eastAsia="Times New Roman"/>
          <w:lang w:val="en-GB" w:eastAsia="fr-FR"/>
        </w:rPr>
        <w:fldChar w:fldCharType="end"/>
      </w:r>
      <w:r w:rsidRPr="00E61D3E">
        <w:rPr>
          <w:rFonts w:eastAsia="Times New Roman"/>
          <w:lang w:val="en-GB" w:eastAsia="fr-FR"/>
        </w:rPr>
        <w:t>.  </w:t>
      </w:r>
      <w:r w:rsidRPr="00E61D3E" w:rsidR="00950784">
        <w:rPr>
          <w:rFonts w:eastAsia="Times New Roman"/>
          <w:lang w:val="en-GB" w:eastAsia="fr-FR"/>
        </w:rPr>
        <w:t>As the starting</w:t>
      </w:r>
      <w:r w:rsidRPr="00E61D3E" w:rsidR="005C19F7">
        <w:rPr>
          <w:rFonts w:eastAsia="Times New Roman"/>
          <w:lang w:val="en-GB" w:eastAsia="fr-FR"/>
        </w:rPr>
        <w:t xml:space="preserve"> </w:t>
      </w:r>
      <w:r w:rsidRPr="00E61D3E" w:rsidR="00950784">
        <w:rPr>
          <w:rFonts w:eastAsia="Times New Roman"/>
          <w:lang w:val="en-GB" w:eastAsia="fr-FR"/>
        </w:rPr>
        <w:t>point, the Court must be satisfied with the domestic courts</w:t>
      </w:r>
      <w:r w:rsidRPr="00E61D3E" w:rsidR="00E61D3E">
        <w:rPr>
          <w:rFonts w:eastAsia="Times New Roman"/>
          <w:lang w:val="en-GB" w:eastAsia="fr-FR"/>
        </w:rPr>
        <w:t>’</w:t>
      </w:r>
      <w:r w:rsidRPr="00E61D3E" w:rsidR="00950784">
        <w:rPr>
          <w:rFonts w:eastAsia="Times New Roman"/>
          <w:lang w:val="en-GB" w:eastAsia="fr-FR"/>
        </w:rPr>
        <w:t xml:space="preserve"> capacity to deal with such a complaint in a manner compatible with the right to a fair hearing. It should therefore verify whether an arguable complaint of incitement constitutes a substantive defence under domestic law, or gives grounds for the exclusion of evidence, or leads to similar consequences</w:t>
      </w:r>
      <w:r w:rsidRPr="00E61D3E">
        <w:rPr>
          <w:rFonts w:eastAsia="Times New Roman"/>
          <w:lang w:val="en-GB" w:eastAsia="fr-FR"/>
        </w:rPr>
        <w:t xml:space="preserve">. </w:t>
      </w:r>
      <w:r w:rsidRPr="00E61D3E" w:rsidR="00292F9A">
        <w:rPr>
          <w:rFonts w:eastAsia="Times New Roman"/>
          <w:lang w:val="en-GB" w:eastAsia="fr-FR"/>
        </w:rPr>
        <w:t>Although the Court will generally leave it to the domestic authorities to decide what procedure must be followed by the judiciary when faced with a plea of incitement, it requires such a procedure</w:t>
      </w:r>
      <w:r w:rsidRPr="00E61D3E">
        <w:rPr>
          <w:rFonts w:eastAsia="Times New Roman"/>
          <w:lang w:val="en-GB" w:eastAsia="fr-FR"/>
        </w:rPr>
        <w:t xml:space="preserve"> to be adversarial, thorough, comprehensive and conclusive on the issue of entrapment.</w:t>
      </w:r>
    </w:p>
    <w:p w:rsidRPr="00E61D3E" w:rsidR="00F60E5F" w:rsidP="00E61D3E" w:rsidRDefault="00F60E5F">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127</w:t>
      </w:r>
      <w:r w:rsidRPr="00E61D3E">
        <w:rPr>
          <w:rFonts w:eastAsia="Times New Roman"/>
          <w:lang w:val="en-GB" w:eastAsia="fr-FR"/>
        </w:rPr>
        <w:fldChar w:fldCharType="end"/>
      </w:r>
      <w:r w:rsidRPr="00E61D3E">
        <w:rPr>
          <w:rFonts w:eastAsia="Times New Roman"/>
          <w:lang w:val="en-GB" w:eastAsia="fr-FR"/>
        </w:rPr>
        <w:t xml:space="preserve">.  In particular, the questions to be addressed by the judicial authority deciding on an entrapment plea were set out in </w:t>
      </w:r>
      <w:proofErr w:type="spellStart"/>
      <w:r w:rsidRPr="00E61D3E">
        <w:rPr>
          <w:rFonts w:eastAsia="Times New Roman"/>
          <w:i/>
          <w:lang w:val="en-GB" w:eastAsia="fr-FR"/>
        </w:rPr>
        <w:t>Ramanauskas</w:t>
      </w:r>
      <w:proofErr w:type="spellEnd"/>
      <w:r w:rsidRPr="00E61D3E">
        <w:rPr>
          <w:rFonts w:eastAsia="Times New Roman"/>
          <w:lang w:val="en-GB" w:eastAsia="fr-FR"/>
        </w:rPr>
        <w:t xml:space="preserve"> (cited above</w:t>
      </w:r>
      <w:r w:rsidRPr="00E61D3E" w:rsidR="0003782A">
        <w:rPr>
          <w:rFonts w:eastAsia="Times New Roman"/>
          <w:lang w:val="en-GB" w:eastAsia="fr-FR"/>
        </w:rPr>
        <w:t>, §</w:t>
      </w:r>
      <w:r w:rsidRPr="00E61D3E" w:rsidR="00611E5D">
        <w:rPr>
          <w:rFonts w:eastAsia="Times New Roman"/>
          <w:lang w:val="en-GB" w:eastAsia="fr-FR"/>
        </w:rPr>
        <w:t> </w:t>
      </w:r>
      <w:r w:rsidRPr="00E61D3E" w:rsidR="0003782A">
        <w:rPr>
          <w:rFonts w:eastAsia="Times New Roman"/>
          <w:lang w:val="en-GB" w:eastAsia="fr-FR"/>
        </w:rPr>
        <w:t>71</w:t>
      </w:r>
      <w:r w:rsidRPr="00E61D3E">
        <w:rPr>
          <w:rFonts w:eastAsia="Times New Roman"/>
          <w:lang w:val="en-GB" w:eastAsia="fr-FR"/>
        </w:rPr>
        <w:t>):</w:t>
      </w:r>
    </w:p>
    <w:p w:rsidRPr="00E61D3E" w:rsidR="00F60E5F" w:rsidP="00E61D3E" w:rsidRDefault="00F60E5F">
      <w:pPr>
        <w:pStyle w:val="ECHRParaQuote"/>
        <w:rPr>
          <w:rFonts w:eastAsia="Times New Roman"/>
          <w:lang w:val="en-GB" w:eastAsia="fr-FR"/>
        </w:rPr>
      </w:pPr>
      <w:r w:rsidRPr="00E61D3E">
        <w:rPr>
          <w:rFonts w:eastAsia="Times New Roman"/>
          <w:lang w:val="en-GB" w:eastAsia="fr-FR"/>
        </w:rPr>
        <w:t>“The Court observes that throughout the proceedings the applicant maintained that he had been incited to commit the offence. Accordingly, the domestic authorities and courts should at the very least have undertaken a thorough examination ... of whether or not [the prosecuting authorities] had incited the commission of a criminal act. To that end, they should have established in particular the reasons why the operation had been mounted, the extent of the police</w:t>
      </w:r>
      <w:r w:rsidRPr="00E61D3E" w:rsidR="00E61D3E">
        <w:rPr>
          <w:rFonts w:eastAsia="Times New Roman"/>
          <w:lang w:val="en-GB" w:eastAsia="fr-FR"/>
        </w:rPr>
        <w:t>’</w:t>
      </w:r>
      <w:r w:rsidRPr="00E61D3E">
        <w:rPr>
          <w:rFonts w:eastAsia="Times New Roman"/>
          <w:lang w:val="en-GB" w:eastAsia="fr-FR"/>
        </w:rPr>
        <w:t>s involvement in the offence and the nature of any incitement or pressure to which the applicant had been subjected. ... The applicant should have had the opportunity to state his case on each of these points.”</w:t>
      </w:r>
    </w:p>
    <w:p w:rsidRPr="00E61D3E" w:rsidR="00F60E5F" w:rsidP="00E61D3E" w:rsidRDefault="00F60E5F">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128</w:t>
      </w:r>
      <w:r w:rsidRPr="00E61D3E">
        <w:rPr>
          <w:rFonts w:eastAsia="Times New Roman"/>
          <w:lang w:val="en-GB" w:eastAsia="fr-FR"/>
        </w:rPr>
        <w:fldChar w:fldCharType="end"/>
      </w:r>
      <w:r w:rsidRPr="00E61D3E">
        <w:rPr>
          <w:rFonts w:eastAsia="Times New Roman"/>
          <w:lang w:val="en-GB" w:eastAsia="fr-FR"/>
        </w:rPr>
        <w:t>.  In this connection, the Court has also found that a guilty plea as regards criminal charges does not dispense the trial court from the duty to examine allegations of incitement (ibid., § 72).</w:t>
      </w:r>
    </w:p>
    <w:p w:rsidRPr="00E61D3E" w:rsidR="006C4FB5" w:rsidP="00E61D3E" w:rsidRDefault="00292F9A">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129</w:t>
      </w:r>
      <w:r w:rsidRPr="00E61D3E">
        <w:rPr>
          <w:rFonts w:eastAsia="Times New Roman"/>
          <w:lang w:val="en-GB" w:eastAsia="fr-FR"/>
        </w:rPr>
        <w:fldChar w:fldCharType="end"/>
      </w:r>
      <w:r w:rsidRPr="00E61D3E">
        <w:rPr>
          <w:rFonts w:eastAsia="Times New Roman"/>
          <w:lang w:val="en-GB" w:eastAsia="fr-FR"/>
        </w:rPr>
        <w:t>.  </w:t>
      </w:r>
      <w:r w:rsidRPr="00E61D3E" w:rsidR="00820953">
        <w:rPr>
          <w:rFonts w:eastAsia="Times New Roman"/>
          <w:lang w:val="en-GB" w:eastAsia="fr-FR"/>
        </w:rPr>
        <w:t xml:space="preserve">Moreover, the principles of adversarial proceedings and equality of arms are indispensable in the determination of an </w:t>
      </w:r>
      <w:r w:rsidRPr="00E61D3E" w:rsidR="00820953">
        <w:rPr>
          <w:rFonts w:eastAsia="Times New Roman"/>
          <w:i/>
          <w:lang w:val="en-GB" w:eastAsia="fr-FR"/>
        </w:rPr>
        <w:t>agent provocateur</w:t>
      </w:r>
      <w:r w:rsidRPr="00E61D3E" w:rsidR="00820953">
        <w:rPr>
          <w:rFonts w:eastAsia="Times New Roman"/>
          <w:lang w:val="en-GB" w:eastAsia="fr-FR"/>
        </w:rPr>
        <w:t xml:space="preserve"> claim</w:t>
      </w:r>
      <w:r w:rsidRPr="00E61D3E">
        <w:rPr>
          <w:rFonts w:eastAsia="Times New Roman"/>
          <w:lang w:val="en-GB" w:eastAsia="fr-FR"/>
        </w:rPr>
        <w:t>, as well as the procedural guarantees related to the disclosure of evidence and questioning of the undercover agents and other witnesses who could testify on the issue of incitement</w:t>
      </w:r>
      <w:r w:rsidRPr="00E61D3E" w:rsidR="00F60E5F">
        <w:rPr>
          <w:rFonts w:eastAsia="Times New Roman"/>
          <w:lang w:val="en-GB" w:eastAsia="fr-FR"/>
        </w:rPr>
        <w:t xml:space="preserve"> (see </w:t>
      </w:r>
      <w:r w:rsidRPr="00E61D3E" w:rsidR="00F60E5F">
        <w:rPr>
          <w:i/>
          <w:lang w:val="en-GB"/>
        </w:rPr>
        <w:t>Bannikova</w:t>
      </w:r>
      <w:r w:rsidRPr="00E61D3E" w:rsidR="00F60E5F">
        <w:rPr>
          <w:lang w:val="en-GB"/>
        </w:rPr>
        <w:t xml:space="preserve">, cited above, </w:t>
      </w:r>
      <w:r w:rsidRPr="00E61D3E" w:rsidR="00F60E5F">
        <w:rPr>
          <w:rFonts w:eastAsia="Times New Roman"/>
          <w:lang w:val="en-GB" w:eastAsia="fr-FR"/>
        </w:rPr>
        <w:t>§§ 58-65).</w:t>
      </w:r>
    </w:p>
    <w:p w:rsidRPr="00E61D3E" w:rsidR="00950784" w:rsidP="00E61D3E" w:rsidRDefault="006C4FB5">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130</w:t>
      </w:r>
      <w:r w:rsidRPr="00E61D3E">
        <w:rPr>
          <w:rFonts w:eastAsia="Times New Roman"/>
          <w:lang w:val="en-GB" w:eastAsia="fr-FR"/>
        </w:rPr>
        <w:fldChar w:fldCharType="end"/>
      </w:r>
      <w:r w:rsidRPr="00E61D3E">
        <w:rPr>
          <w:rFonts w:eastAsia="Times New Roman"/>
          <w:lang w:val="en-GB" w:eastAsia="fr-FR"/>
        </w:rPr>
        <w:t>.  In this connection, the Court also reiterate</w:t>
      </w:r>
      <w:r w:rsidRPr="00E61D3E" w:rsidR="00F17172">
        <w:rPr>
          <w:rFonts w:eastAsia="Times New Roman"/>
          <w:lang w:val="en-GB" w:eastAsia="fr-FR"/>
        </w:rPr>
        <w:t>s</w:t>
      </w:r>
      <w:r w:rsidRPr="00E61D3E">
        <w:rPr>
          <w:rFonts w:eastAsia="Times New Roman"/>
          <w:lang w:val="en-GB" w:eastAsia="fr-FR"/>
        </w:rPr>
        <w:t xml:space="preserve"> that it falls to the prosecution to prove that there was no incitement, provided that the defendant</w:t>
      </w:r>
      <w:r w:rsidRPr="00E61D3E" w:rsidR="00E61D3E">
        <w:rPr>
          <w:rFonts w:eastAsia="Times New Roman"/>
          <w:lang w:val="en-GB" w:eastAsia="fr-FR"/>
        </w:rPr>
        <w:t>’</w:t>
      </w:r>
      <w:r w:rsidRPr="00E61D3E">
        <w:rPr>
          <w:rFonts w:eastAsia="Times New Roman"/>
          <w:lang w:val="en-GB" w:eastAsia="fr-FR"/>
        </w:rPr>
        <w:t>s allegations are not wholly improbable. In practice, the authorities may be prevented from discharging this burden by the absence of formal authorisation and supervision of the undercover operation (</w:t>
      </w:r>
      <w:proofErr w:type="gramStart"/>
      <w:r w:rsidRPr="00E61D3E">
        <w:rPr>
          <w:rFonts w:eastAsia="Times New Roman"/>
          <w:lang w:val="en-GB" w:eastAsia="fr-FR"/>
        </w:rPr>
        <w:t>ibid.,</w:t>
      </w:r>
      <w:proofErr w:type="gramEnd"/>
      <w:r w:rsidRPr="00E61D3E" w:rsidR="00B464E9">
        <w:rPr>
          <w:rFonts w:eastAsia="Times New Roman"/>
          <w:lang w:val="en-GB" w:eastAsia="fr-FR"/>
        </w:rPr>
        <w:t> </w:t>
      </w:r>
      <w:r w:rsidRPr="00E61D3E">
        <w:rPr>
          <w:rFonts w:eastAsia="Times New Roman"/>
          <w:lang w:val="en-GB" w:eastAsia="fr-FR"/>
        </w:rPr>
        <w:t>§</w:t>
      </w:r>
      <w:r w:rsidRPr="00E61D3E" w:rsidR="003A4DFA">
        <w:rPr>
          <w:rFonts w:eastAsia="Times New Roman"/>
          <w:lang w:val="en-GB" w:eastAsia="fr-FR"/>
        </w:rPr>
        <w:t> </w:t>
      </w:r>
      <w:r w:rsidRPr="00E61D3E">
        <w:rPr>
          <w:rFonts w:eastAsia="Times New Roman"/>
          <w:lang w:val="en-GB" w:eastAsia="fr-FR"/>
        </w:rPr>
        <w:t>48).</w:t>
      </w:r>
    </w:p>
    <w:p w:rsidRPr="00E61D3E" w:rsidR="00950784" w:rsidP="00E61D3E" w:rsidRDefault="00B54615">
      <w:pPr>
        <w:pStyle w:val="ECHRHeading6"/>
        <w:rPr>
          <w:rFonts w:eastAsia="Times New Roman"/>
          <w:lang w:val="en-GB" w:eastAsia="fr-FR"/>
        </w:rPr>
      </w:pPr>
      <w:r w:rsidRPr="00E61D3E">
        <w:rPr>
          <w:lang w:val="en-GB"/>
        </w:rPr>
        <w:t>-</w:t>
      </w:r>
      <w:r w:rsidRPr="00E61D3E" w:rsidR="0003782A">
        <w:rPr>
          <w:rFonts w:eastAsia="Times New Roman"/>
          <w:lang w:val="en-GB" w:eastAsia="fr-FR"/>
        </w:rPr>
        <w:t>  Methodology of the Court</w:t>
      </w:r>
      <w:r w:rsidRPr="00E61D3E" w:rsidR="00E61D3E">
        <w:rPr>
          <w:rFonts w:eastAsia="Times New Roman"/>
          <w:lang w:val="en-GB" w:eastAsia="fr-FR"/>
        </w:rPr>
        <w:t>’</w:t>
      </w:r>
      <w:r w:rsidRPr="00E61D3E" w:rsidR="0003782A">
        <w:rPr>
          <w:rFonts w:eastAsia="Times New Roman"/>
          <w:lang w:val="en-GB" w:eastAsia="fr-FR"/>
        </w:rPr>
        <w:t>s assessment</w:t>
      </w:r>
    </w:p>
    <w:p w:rsidRPr="00E61D3E" w:rsidR="00356BFB" w:rsidP="00E61D3E" w:rsidRDefault="00C36810">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131</w:t>
      </w:r>
      <w:r w:rsidRPr="00E61D3E">
        <w:rPr>
          <w:rFonts w:eastAsia="Times New Roman"/>
          <w:lang w:val="en-GB" w:eastAsia="fr-FR"/>
        </w:rPr>
        <w:fldChar w:fldCharType="end"/>
      </w:r>
      <w:r w:rsidRPr="00E61D3E">
        <w:rPr>
          <w:rFonts w:eastAsia="Times New Roman"/>
          <w:lang w:val="en-GB" w:eastAsia="fr-FR"/>
        </w:rPr>
        <w:t>.  </w:t>
      </w:r>
      <w:r w:rsidRPr="00E61D3E" w:rsidR="00356BFB">
        <w:rPr>
          <w:rFonts w:eastAsia="Times New Roman"/>
          <w:lang w:val="en-GB" w:eastAsia="fr-FR"/>
        </w:rPr>
        <w:t>It follows from the</w:t>
      </w:r>
      <w:r w:rsidRPr="00E61D3E" w:rsidR="009C5F70">
        <w:rPr>
          <w:rFonts w:eastAsia="Times New Roman"/>
          <w:lang w:val="en-GB" w:eastAsia="fr-FR"/>
        </w:rPr>
        <w:t xml:space="preserve"> Court</w:t>
      </w:r>
      <w:r w:rsidRPr="00E61D3E" w:rsidR="00E61D3E">
        <w:rPr>
          <w:rFonts w:eastAsia="Times New Roman"/>
          <w:lang w:val="en-GB" w:eastAsia="fr-FR"/>
        </w:rPr>
        <w:t>’</w:t>
      </w:r>
      <w:r w:rsidRPr="00E61D3E" w:rsidR="009C5F70">
        <w:rPr>
          <w:rFonts w:eastAsia="Times New Roman"/>
          <w:lang w:val="en-GB" w:eastAsia="fr-FR"/>
        </w:rPr>
        <w:t>s</w:t>
      </w:r>
      <w:r w:rsidRPr="00E61D3E" w:rsidR="00356BFB">
        <w:rPr>
          <w:rFonts w:eastAsia="Times New Roman"/>
          <w:lang w:val="en-GB" w:eastAsia="fr-FR"/>
        </w:rPr>
        <w:t xml:space="preserve"> case-law that a preliminary consideration in </w:t>
      </w:r>
      <w:r w:rsidRPr="00E61D3E" w:rsidR="009C5F70">
        <w:rPr>
          <w:rFonts w:eastAsia="Times New Roman"/>
          <w:lang w:val="en-GB" w:eastAsia="fr-FR"/>
        </w:rPr>
        <w:t>its</w:t>
      </w:r>
      <w:r w:rsidRPr="00E61D3E" w:rsidR="00356BFB">
        <w:rPr>
          <w:rFonts w:eastAsia="Times New Roman"/>
          <w:lang w:val="en-GB" w:eastAsia="fr-FR"/>
        </w:rPr>
        <w:t xml:space="preserve"> assessment of a complaint of incitement relates to the existence of an arguable complaint that an applicant was subjected to incitement by the State authorities. In this connection,</w:t>
      </w:r>
      <w:r w:rsidRPr="00E61D3E" w:rsidR="00F55B8F">
        <w:rPr>
          <w:rFonts w:eastAsia="Times New Roman"/>
          <w:lang w:val="en-GB" w:eastAsia="fr-FR"/>
        </w:rPr>
        <w:t xml:space="preserve"> in order to proceed with further assessment,</w:t>
      </w:r>
      <w:r w:rsidRPr="00E61D3E" w:rsidR="00356BFB">
        <w:rPr>
          <w:rFonts w:eastAsia="Times New Roman"/>
          <w:lang w:val="en-GB" w:eastAsia="fr-FR"/>
        </w:rPr>
        <w:t xml:space="preserve"> the Court must satisfy itself that the situation under examination falls</w:t>
      </w:r>
      <w:r w:rsidRPr="00E61D3E" w:rsidR="008663C1">
        <w:rPr>
          <w:rFonts w:eastAsia="Times New Roman"/>
          <w:lang w:val="en-GB" w:eastAsia="fr-FR"/>
        </w:rPr>
        <w:t xml:space="preserve"> </w:t>
      </w:r>
      <w:r w:rsidRPr="00E61D3E" w:rsidR="008663C1">
        <w:rPr>
          <w:rFonts w:eastAsia="Times New Roman"/>
          <w:i/>
          <w:lang w:val="en-GB" w:eastAsia="fr-FR"/>
        </w:rPr>
        <w:t>prima facie</w:t>
      </w:r>
      <w:r w:rsidRPr="00E61D3E" w:rsidR="00356BFB">
        <w:rPr>
          <w:rFonts w:eastAsia="Times New Roman"/>
          <w:lang w:val="en-GB" w:eastAsia="fr-FR"/>
        </w:rPr>
        <w:t xml:space="preserve"> within the category of “entrapment cases”</w:t>
      </w:r>
      <w:r w:rsidRPr="00E61D3E" w:rsidR="00C64DF4">
        <w:rPr>
          <w:rFonts w:eastAsia="Times New Roman"/>
          <w:lang w:val="en-GB" w:eastAsia="fr-FR"/>
        </w:rPr>
        <w:t xml:space="preserve"> (see, for cases where this criterion was not met</w:t>
      </w:r>
      <w:r w:rsidRPr="00E61D3E" w:rsidR="00356BFB">
        <w:rPr>
          <w:rFonts w:eastAsia="Times New Roman"/>
          <w:lang w:val="en-GB" w:eastAsia="fr-FR"/>
        </w:rPr>
        <w:t>,</w:t>
      </w:r>
      <w:r w:rsidRPr="00E61D3E">
        <w:t xml:space="preserve"> </w:t>
      </w:r>
      <w:proofErr w:type="spellStart"/>
      <w:r w:rsidRPr="00E61D3E">
        <w:rPr>
          <w:rFonts w:eastAsia="Times New Roman"/>
          <w:i/>
          <w:lang w:val="en-GB" w:eastAsia="fr-FR"/>
        </w:rPr>
        <w:t>Trifontsov</w:t>
      </w:r>
      <w:proofErr w:type="spellEnd"/>
      <w:r w:rsidRPr="00E61D3E">
        <w:rPr>
          <w:rFonts w:eastAsia="Times New Roman"/>
          <w:i/>
          <w:lang w:val="en-GB" w:eastAsia="fr-FR"/>
        </w:rPr>
        <w:t xml:space="preserve"> v. Russia</w:t>
      </w:r>
      <w:r w:rsidRPr="00E61D3E">
        <w:rPr>
          <w:rFonts w:eastAsia="Times New Roman"/>
          <w:lang w:val="en-GB" w:eastAsia="fr-FR"/>
        </w:rPr>
        <w:t xml:space="preserve"> (</w:t>
      </w:r>
      <w:proofErr w:type="spellStart"/>
      <w:r w:rsidRPr="00E61D3E">
        <w:rPr>
          <w:rFonts w:eastAsia="Times New Roman"/>
          <w:lang w:val="en-GB" w:eastAsia="fr-FR"/>
        </w:rPr>
        <w:t>dec.</w:t>
      </w:r>
      <w:proofErr w:type="spellEnd"/>
      <w:r w:rsidRPr="00E61D3E">
        <w:rPr>
          <w:rFonts w:eastAsia="Times New Roman"/>
          <w:lang w:val="en-GB" w:eastAsia="fr-FR"/>
        </w:rPr>
        <w:t>), no.</w:t>
      </w:r>
      <w:r w:rsidRPr="00E61D3E">
        <w:t xml:space="preserve"> </w:t>
      </w:r>
      <w:r w:rsidRPr="00E61D3E">
        <w:rPr>
          <w:rFonts w:eastAsia="Times New Roman"/>
          <w:lang w:val="en-GB" w:eastAsia="fr-FR"/>
        </w:rPr>
        <w:t xml:space="preserve">12025/02, §§ 32-35, 9 October 2012, and </w:t>
      </w:r>
      <w:proofErr w:type="spellStart"/>
      <w:r w:rsidRPr="00E61D3E" w:rsidR="00356BFB">
        <w:rPr>
          <w:rFonts w:eastAsia="Times New Roman"/>
          <w:i/>
          <w:lang w:val="en-GB" w:eastAsia="fr-FR"/>
        </w:rPr>
        <w:t>Lyubchenko</w:t>
      </w:r>
      <w:proofErr w:type="spellEnd"/>
      <w:r w:rsidRPr="00E61D3E" w:rsidR="00356BFB">
        <w:rPr>
          <w:rFonts w:eastAsia="Times New Roman"/>
          <w:i/>
          <w:lang w:val="en-GB" w:eastAsia="fr-FR"/>
        </w:rPr>
        <w:t xml:space="preserve"> v. Ukraine</w:t>
      </w:r>
      <w:r w:rsidRPr="00E61D3E" w:rsidR="00356BFB">
        <w:rPr>
          <w:rFonts w:eastAsia="Times New Roman"/>
          <w:lang w:val="en-GB" w:eastAsia="fr-FR"/>
        </w:rPr>
        <w:t xml:space="preserve"> (</w:t>
      </w:r>
      <w:proofErr w:type="spellStart"/>
      <w:r w:rsidRPr="00E61D3E" w:rsidR="00356BFB">
        <w:rPr>
          <w:rFonts w:eastAsia="Times New Roman"/>
          <w:lang w:val="en-GB" w:eastAsia="fr-FR"/>
        </w:rPr>
        <w:t>dec.</w:t>
      </w:r>
      <w:proofErr w:type="spellEnd"/>
      <w:r w:rsidRPr="00E61D3E" w:rsidR="00356BFB">
        <w:rPr>
          <w:rFonts w:eastAsia="Times New Roman"/>
          <w:lang w:val="en-GB" w:eastAsia="fr-FR"/>
        </w:rPr>
        <w:t>), no. 34640/05, §§ 33-34, 31 May 2016).</w:t>
      </w:r>
    </w:p>
    <w:p w:rsidRPr="00E61D3E" w:rsidR="00BF2FFB" w:rsidP="00E61D3E" w:rsidRDefault="00A82DB2">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132</w:t>
      </w:r>
      <w:r w:rsidRPr="00E61D3E">
        <w:rPr>
          <w:rFonts w:eastAsia="Times New Roman"/>
          <w:lang w:val="en-GB" w:eastAsia="fr-FR"/>
        </w:rPr>
        <w:fldChar w:fldCharType="end"/>
      </w:r>
      <w:r w:rsidRPr="00E61D3E">
        <w:rPr>
          <w:rFonts w:eastAsia="Times New Roman"/>
          <w:lang w:val="en-GB" w:eastAsia="fr-FR"/>
        </w:rPr>
        <w:t>.  If the Court is satisfied that the applicant</w:t>
      </w:r>
      <w:r w:rsidRPr="00E61D3E" w:rsidR="00E61D3E">
        <w:rPr>
          <w:rFonts w:eastAsia="Times New Roman"/>
          <w:lang w:val="en-GB" w:eastAsia="fr-FR"/>
        </w:rPr>
        <w:t>’</w:t>
      </w:r>
      <w:r w:rsidRPr="00E61D3E">
        <w:rPr>
          <w:rFonts w:eastAsia="Times New Roman"/>
          <w:lang w:val="en-GB" w:eastAsia="fr-FR"/>
        </w:rPr>
        <w:t>s complaint falls to be examined within the category of “entrapment cases”, it will proceed, as a first step, with the assessment under the substantive test o</w:t>
      </w:r>
      <w:r w:rsidRPr="00E61D3E" w:rsidR="00644AE2">
        <w:rPr>
          <w:rFonts w:eastAsia="Times New Roman"/>
          <w:lang w:val="en-GB" w:eastAsia="fr-FR"/>
        </w:rPr>
        <w:t>f incitement (see</w:t>
      </w:r>
      <w:r w:rsidRPr="00E61D3E" w:rsidR="00201BCB">
        <w:rPr>
          <w:rFonts w:eastAsia="Times New Roman"/>
          <w:lang w:val="en-GB" w:eastAsia="fr-FR"/>
        </w:rPr>
        <w:t> </w:t>
      </w:r>
      <w:r w:rsidRPr="00E61D3E" w:rsidR="00644AE2">
        <w:rPr>
          <w:rFonts w:eastAsia="Times New Roman"/>
          <w:lang w:val="en-GB" w:eastAsia="fr-FR"/>
        </w:rPr>
        <w:t>paragraphs 123</w:t>
      </w:r>
      <w:r w:rsidRPr="00E61D3E">
        <w:rPr>
          <w:rFonts w:eastAsia="Times New Roman"/>
          <w:lang w:val="en-GB" w:eastAsia="fr-FR"/>
        </w:rPr>
        <w:t>-</w:t>
      </w:r>
      <w:r w:rsidRPr="00E61D3E" w:rsidR="00644AE2">
        <w:rPr>
          <w:rFonts w:eastAsia="Times New Roman"/>
          <w:lang w:val="en-GB" w:eastAsia="fr-FR"/>
        </w:rPr>
        <w:t>124</w:t>
      </w:r>
      <w:r w:rsidRPr="00E61D3E">
        <w:rPr>
          <w:rFonts w:eastAsia="Times New Roman"/>
          <w:lang w:val="en-GB" w:eastAsia="fr-FR"/>
        </w:rPr>
        <w:t xml:space="preserve"> above).</w:t>
      </w:r>
    </w:p>
    <w:p w:rsidRPr="00E61D3E" w:rsidR="00A82DB2" w:rsidP="00E61D3E" w:rsidRDefault="00A82DB2">
      <w:pPr>
        <w:pStyle w:val="ECHRPara"/>
        <w:rPr>
          <w:snapToGrid w:val="0"/>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133</w:t>
      </w:r>
      <w:r w:rsidRPr="00E61D3E">
        <w:rPr>
          <w:rFonts w:eastAsia="Times New Roman"/>
          <w:lang w:val="en-GB" w:eastAsia="fr-FR"/>
        </w:rPr>
        <w:fldChar w:fldCharType="end"/>
      </w:r>
      <w:r w:rsidRPr="00E61D3E">
        <w:rPr>
          <w:rFonts w:eastAsia="Times New Roman"/>
          <w:lang w:val="en-GB" w:eastAsia="fr-FR"/>
        </w:rPr>
        <w:t>.  Where</w:t>
      </w:r>
      <w:r w:rsidRPr="00E61D3E" w:rsidR="00333C7B">
        <w:rPr>
          <w:rFonts w:eastAsia="Times New Roman"/>
          <w:lang w:val="en-GB" w:eastAsia="fr-FR"/>
        </w:rPr>
        <w:t>, under the substantive test of incitement,</w:t>
      </w:r>
      <w:r w:rsidRPr="00E61D3E">
        <w:rPr>
          <w:rFonts w:eastAsia="Times New Roman"/>
          <w:lang w:val="en-GB" w:eastAsia="fr-FR"/>
        </w:rPr>
        <w:t xml:space="preserve"> </w:t>
      </w:r>
      <w:r w:rsidRPr="00E61D3E" w:rsidR="008F3F5E">
        <w:rPr>
          <w:rFonts w:eastAsia="Times New Roman"/>
          <w:lang w:val="en-GB" w:eastAsia="fr-FR"/>
        </w:rPr>
        <w:t xml:space="preserve">on the basis of the available information the Court could find </w:t>
      </w:r>
      <w:r w:rsidRPr="00E61D3E" w:rsidR="00333C7B">
        <w:rPr>
          <w:rFonts w:eastAsia="Times New Roman"/>
          <w:lang w:val="en-GB" w:eastAsia="fr-FR"/>
        </w:rPr>
        <w:t>with</w:t>
      </w:r>
      <w:r w:rsidRPr="00E61D3E">
        <w:rPr>
          <w:rFonts w:eastAsia="Times New Roman"/>
          <w:lang w:val="en-GB" w:eastAsia="fr-FR"/>
        </w:rPr>
        <w:t xml:space="preserve"> a sufficient degree of certainty that </w:t>
      </w:r>
      <w:r w:rsidRPr="00E61D3E">
        <w:t>the domestic authorities investigated the applicant</w:t>
      </w:r>
      <w:r w:rsidRPr="00E61D3E" w:rsidR="00E61D3E">
        <w:t>’</w:t>
      </w:r>
      <w:r w:rsidRPr="00E61D3E">
        <w:t xml:space="preserve">s activities in an essentially passive manner and did not incite him or her to commit an offence, that will normally be sufficient for the Court to conclude that the subsequent use in the criminal proceedings against the applicant of the evidence obtained by the undercover measure does not raise an issue under Article 6 § 1 of the Convention (see, for instance, </w:t>
      </w:r>
      <w:proofErr w:type="spellStart"/>
      <w:r w:rsidRPr="00E61D3E">
        <w:rPr>
          <w:i/>
          <w:lang w:val="en-GB"/>
        </w:rPr>
        <w:t>Scholer</w:t>
      </w:r>
      <w:proofErr w:type="spellEnd"/>
      <w:r w:rsidRPr="00E61D3E">
        <w:rPr>
          <w:i/>
          <w:lang w:val="en-GB"/>
        </w:rPr>
        <w:t xml:space="preserve"> </w:t>
      </w:r>
      <w:r w:rsidRPr="00E61D3E">
        <w:rPr>
          <w:i/>
          <w:snapToGrid w:val="0"/>
          <w:lang w:val="en-GB"/>
        </w:rPr>
        <w:t>v. Germany</w:t>
      </w:r>
      <w:r w:rsidRPr="00E61D3E">
        <w:rPr>
          <w:snapToGrid w:val="0"/>
          <w:lang w:val="en-GB"/>
        </w:rPr>
        <w:t xml:space="preserve">, </w:t>
      </w:r>
      <w:r w:rsidRPr="00E61D3E">
        <w:rPr>
          <w:lang w:val="en-GB"/>
        </w:rPr>
        <w:t>no.</w:t>
      </w:r>
      <w:r w:rsidRPr="00E61D3E" w:rsidR="00611E5D">
        <w:rPr>
          <w:lang w:val="en-GB"/>
        </w:rPr>
        <w:t> </w:t>
      </w:r>
      <w:r w:rsidRPr="00E61D3E">
        <w:rPr>
          <w:lang w:val="en-GB"/>
        </w:rPr>
        <w:t>14212/10</w:t>
      </w:r>
      <w:r w:rsidRPr="00E61D3E">
        <w:rPr>
          <w:snapToGrid w:val="0"/>
          <w:lang w:val="en-GB"/>
        </w:rPr>
        <w:t xml:space="preserve">, § 90, 18 December 2014, and </w:t>
      </w:r>
      <w:proofErr w:type="spellStart"/>
      <w:r w:rsidRPr="00E61D3E">
        <w:rPr>
          <w:i/>
          <w:snapToGrid w:val="0"/>
          <w:lang w:val="en-GB"/>
        </w:rPr>
        <w:t>Rymanov</w:t>
      </w:r>
      <w:proofErr w:type="spellEnd"/>
      <w:r w:rsidRPr="00E61D3E">
        <w:rPr>
          <w:i/>
          <w:snapToGrid w:val="0"/>
          <w:lang w:val="en-GB"/>
        </w:rPr>
        <w:t xml:space="preserve"> v. Russia</w:t>
      </w:r>
      <w:r w:rsidRPr="00E61D3E">
        <w:rPr>
          <w:snapToGrid w:val="0"/>
          <w:lang w:val="en-GB"/>
        </w:rPr>
        <w:t xml:space="preserve"> (</w:t>
      </w:r>
      <w:proofErr w:type="spellStart"/>
      <w:r w:rsidRPr="00E61D3E">
        <w:rPr>
          <w:snapToGrid w:val="0"/>
          <w:lang w:val="en-GB"/>
        </w:rPr>
        <w:t>dec.</w:t>
      </w:r>
      <w:proofErr w:type="spellEnd"/>
      <w:r w:rsidRPr="00E61D3E">
        <w:rPr>
          <w:snapToGrid w:val="0"/>
          <w:lang w:val="en-GB"/>
        </w:rPr>
        <w:t>), no.</w:t>
      </w:r>
      <w:r w:rsidRPr="00E61D3E" w:rsidR="00611E5D">
        <w:rPr>
          <w:snapToGrid w:val="0"/>
          <w:lang w:val="en-GB"/>
        </w:rPr>
        <w:t> </w:t>
      </w:r>
      <w:r w:rsidRPr="00E61D3E">
        <w:rPr>
          <w:snapToGrid w:val="0"/>
          <w:lang w:val="en-GB"/>
        </w:rPr>
        <w:t>18471/03, 13 December 2016</w:t>
      </w:r>
      <w:r w:rsidRPr="00E61D3E" w:rsidR="00C64DF4">
        <w:rPr>
          <w:rFonts w:eastAsia="Times New Roman"/>
          <w:b/>
          <w:lang w:val="en-GB" w:eastAsia="fr-FR"/>
        </w:rPr>
        <w:t>)</w:t>
      </w:r>
      <w:r w:rsidRPr="00E61D3E" w:rsidR="00786A36">
        <w:rPr>
          <w:rFonts w:eastAsia="Times New Roman"/>
          <w:lang w:val="en-GB" w:eastAsia="fr-FR"/>
        </w:rPr>
        <w:t>.</w:t>
      </w:r>
    </w:p>
    <w:p w:rsidRPr="00E61D3E" w:rsidR="00BF2FFB" w:rsidP="00E61D3E" w:rsidRDefault="00CE53EC">
      <w:pPr>
        <w:pStyle w:val="ECHRPara"/>
        <w:rPr>
          <w:snapToGrid w:val="0"/>
          <w:lang w:val="en-GB"/>
        </w:rPr>
      </w:pPr>
      <w:r w:rsidRPr="00E61D3E">
        <w:rPr>
          <w:snapToGrid w:val="0"/>
          <w:lang w:val="en-GB"/>
        </w:rPr>
        <w:fldChar w:fldCharType="begin"/>
      </w:r>
      <w:r w:rsidRPr="00E61D3E">
        <w:rPr>
          <w:snapToGrid w:val="0"/>
          <w:lang w:val="en-GB"/>
        </w:rPr>
        <w:instrText xml:space="preserve"> SEQ level0 \*arabic </w:instrText>
      </w:r>
      <w:r w:rsidRPr="00E61D3E">
        <w:rPr>
          <w:snapToGrid w:val="0"/>
          <w:lang w:val="en-GB"/>
        </w:rPr>
        <w:fldChar w:fldCharType="separate"/>
      </w:r>
      <w:r w:rsidRPr="00E61D3E" w:rsidR="00E61D3E">
        <w:rPr>
          <w:noProof/>
          <w:snapToGrid w:val="0"/>
          <w:lang w:val="en-GB"/>
        </w:rPr>
        <w:t>134</w:t>
      </w:r>
      <w:r w:rsidRPr="00E61D3E">
        <w:rPr>
          <w:snapToGrid w:val="0"/>
          <w:lang w:val="en-GB"/>
        </w:rPr>
        <w:fldChar w:fldCharType="end"/>
      </w:r>
      <w:r w:rsidRPr="00E61D3E">
        <w:rPr>
          <w:snapToGrid w:val="0"/>
          <w:lang w:val="en-GB"/>
        </w:rPr>
        <w:t>.  </w:t>
      </w:r>
      <w:r w:rsidRPr="00E61D3E" w:rsidR="005A181B">
        <w:rPr>
          <w:snapToGrid w:val="0"/>
          <w:lang w:val="en-GB"/>
        </w:rPr>
        <w:t>However, if the Court</w:t>
      </w:r>
      <w:r w:rsidRPr="00E61D3E" w:rsidR="00E61D3E">
        <w:rPr>
          <w:snapToGrid w:val="0"/>
          <w:lang w:val="en-GB"/>
        </w:rPr>
        <w:t>’</w:t>
      </w:r>
      <w:r w:rsidRPr="00E61D3E" w:rsidR="005A181B">
        <w:rPr>
          <w:snapToGrid w:val="0"/>
          <w:lang w:val="en-GB"/>
        </w:rPr>
        <w:t xml:space="preserve">s findings under the substantive test are inconclusive owing to </w:t>
      </w:r>
      <w:r w:rsidRPr="00E61D3E" w:rsidR="005C19F7">
        <w:rPr>
          <w:snapToGrid w:val="0"/>
          <w:lang w:val="en-GB"/>
        </w:rPr>
        <w:t xml:space="preserve">a </w:t>
      </w:r>
      <w:r w:rsidRPr="00E61D3E" w:rsidR="005A181B">
        <w:rPr>
          <w:snapToGrid w:val="0"/>
          <w:lang w:val="en-GB"/>
        </w:rPr>
        <w:t>lack of information in the file, the lack of disclosure or contradictions in the parties</w:t>
      </w:r>
      <w:r w:rsidRPr="00E61D3E" w:rsidR="00E61D3E">
        <w:rPr>
          <w:snapToGrid w:val="0"/>
          <w:lang w:val="en-GB"/>
        </w:rPr>
        <w:t>’</w:t>
      </w:r>
      <w:r w:rsidRPr="00E61D3E" w:rsidR="005A181B">
        <w:rPr>
          <w:snapToGrid w:val="0"/>
          <w:lang w:val="en-GB"/>
        </w:rPr>
        <w:t xml:space="preserve"> interpretations of events (see </w:t>
      </w:r>
      <w:r w:rsidRPr="00E61D3E" w:rsidR="005A181B">
        <w:rPr>
          <w:i/>
          <w:snapToGrid w:val="0"/>
          <w:lang w:val="en-GB"/>
        </w:rPr>
        <w:t>Bannikova</w:t>
      </w:r>
      <w:r w:rsidRPr="00E61D3E" w:rsidR="005A181B">
        <w:rPr>
          <w:snapToGrid w:val="0"/>
          <w:lang w:val="en-GB"/>
        </w:rPr>
        <w:t xml:space="preserve">, cited above, §§ 52 and 67; see also </w:t>
      </w:r>
      <w:r w:rsidRPr="00E61D3E" w:rsidR="005A181B">
        <w:rPr>
          <w:i/>
          <w:snapToGrid w:val="0"/>
          <w:lang w:val="en-GB"/>
        </w:rPr>
        <w:t>Edwards and Lewis v. the United Kingdom</w:t>
      </w:r>
      <w:r w:rsidRPr="00E61D3E" w:rsidR="005A181B">
        <w:rPr>
          <w:snapToGrid w:val="0"/>
          <w:lang w:val="en-GB"/>
        </w:rPr>
        <w:t xml:space="preserve"> [GC], nos. 39647/98 and</w:t>
      </w:r>
      <w:r w:rsidRPr="00E61D3E" w:rsidR="00341C50">
        <w:rPr>
          <w:snapToGrid w:val="0"/>
          <w:lang w:val="en-GB"/>
        </w:rPr>
        <w:t xml:space="preserve"> 40461/98, § 46, ECHR 2004-</w:t>
      </w:r>
      <w:r w:rsidRPr="00E61D3E" w:rsidR="005A181B">
        <w:rPr>
          <w:snapToGrid w:val="0"/>
          <w:lang w:val="en-GB"/>
        </w:rPr>
        <w:t xml:space="preserve">X, and </w:t>
      </w:r>
      <w:r w:rsidRPr="00E61D3E" w:rsidR="005A181B">
        <w:rPr>
          <w:i/>
          <w:snapToGrid w:val="0"/>
          <w:lang w:val="en-GB"/>
        </w:rPr>
        <w:t>V. v. Finland</w:t>
      </w:r>
      <w:r w:rsidRPr="00E61D3E" w:rsidR="005A181B">
        <w:rPr>
          <w:snapToGrid w:val="0"/>
          <w:lang w:val="en-GB"/>
        </w:rPr>
        <w:t>, no. 40412/98, § 80, 24 April 2007) or if the Court finds, on the basis of the substantive test, that an applicant was subjected to incitement, contrary to Article 6 § 1 of the Convention, it will be necessary for the Court to proceed, as a second step, with the procedural test of incitement.</w:t>
      </w:r>
    </w:p>
    <w:p w:rsidRPr="00E61D3E" w:rsidR="005A181B" w:rsidP="00E61D3E" w:rsidRDefault="005A181B">
      <w:pPr>
        <w:pStyle w:val="ECHRPara"/>
        <w:rPr>
          <w:snapToGrid w:val="0"/>
          <w:lang w:val="en-GB"/>
        </w:rPr>
      </w:pPr>
      <w:r w:rsidRPr="00E61D3E">
        <w:rPr>
          <w:snapToGrid w:val="0"/>
          <w:lang w:val="en-GB"/>
        </w:rPr>
        <w:fldChar w:fldCharType="begin"/>
      </w:r>
      <w:r w:rsidRPr="00E61D3E">
        <w:rPr>
          <w:snapToGrid w:val="0"/>
          <w:lang w:val="en-GB"/>
        </w:rPr>
        <w:instrText xml:space="preserve"> SEQ level0 \*arabic </w:instrText>
      </w:r>
      <w:r w:rsidRPr="00E61D3E">
        <w:rPr>
          <w:snapToGrid w:val="0"/>
          <w:lang w:val="en-GB"/>
        </w:rPr>
        <w:fldChar w:fldCharType="separate"/>
      </w:r>
      <w:r w:rsidRPr="00E61D3E" w:rsidR="00E61D3E">
        <w:rPr>
          <w:noProof/>
          <w:snapToGrid w:val="0"/>
          <w:lang w:val="en-GB"/>
        </w:rPr>
        <w:t>135</w:t>
      </w:r>
      <w:r w:rsidRPr="00E61D3E">
        <w:rPr>
          <w:snapToGrid w:val="0"/>
          <w:lang w:val="en-GB"/>
        </w:rPr>
        <w:fldChar w:fldCharType="end"/>
      </w:r>
      <w:r w:rsidRPr="00E61D3E">
        <w:rPr>
          <w:snapToGrid w:val="0"/>
          <w:lang w:val="en-GB"/>
        </w:rPr>
        <w:t>.  The Court applies this test in order to determine whether the necessary steps to uncover the circumstances of an arguable plea of incitement were taken by the domes</w:t>
      </w:r>
      <w:r w:rsidRPr="00E61D3E" w:rsidR="003D1B90">
        <w:rPr>
          <w:snapToGrid w:val="0"/>
          <w:lang w:val="en-GB"/>
        </w:rPr>
        <w:t>tic courts and</w:t>
      </w:r>
      <w:r w:rsidRPr="00E61D3E">
        <w:rPr>
          <w:snapToGrid w:val="0"/>
          <w:lang w:val="en-GB"/>
        </w:rPr>
        <w:t xml:space="preserve"> whether in </w:t>
      </w:r>
      <w:r w:rsidRPr="00E61D3E" w:rsidR="003D1B90">
        <w:rPr>
          <w:snapToGrid w:val="0"/>
          <w:lang w:val="en-GB"/>
        </w:rPr>
        <w:t>the</w:t>
      </w:r>
      <w:r w:rsidRPr="00E61D3E" w:rsidR="007141D1">
        <w:rPr>
          <w:snapToGrid w:val="0"/>
          <w:lang w:val="en-GB"/>
        </w:rPr>
        <w:t xml:space="preserve"> </w:t>
      </w:r>
      <w:r w:rsidRPr="00E61D3E">
        <w:rPr>
          <w:snapToGrid w:val="0"/>
          <w:lang w:val="en-GB"/>
        </w:rPr>
        <w:t xml:space="preserve">case of a finding that there has been incitement or in </w:t>
      </w:r>
      <w:r w:rsidRPr="00E61D3E" w:rsidR="007141D1">
        <w:rPr>
          <w:snapToGrid w:val="0"/>
          <w:lang w:val="en-GB"/>
        </w:rPr>
        <w:t xml:space="preserve">a </w:t>
      </w:r>
      <w:r w:rsidRPr="00E61D3E">
        <w:rPr>
          <w:snapToGrid w:val="0"/>
          <w:lang w:val="en-GB"/>
        </w:rPr>
        <w:t xml:space="preserve">case in which </w:t>
      </w:r>
      <w:r w:rsidRPr="00E61D3E" w:rsidR="003D1B90">
        <w:rPr>
          <w:snapToGrid w:val="0"/>
          <w:lang w:val="en-GB"/>
        </w:rPr>
        <w:t xml:space="preserve">the </w:t>
      </w:r>
      <w:r w:rsidRPr="00E61D3E">
        <w:rPr>
          <w:snapToGrid w:val="0"/>
          <w:lang w:val="en-GB"/>
        </w:rPr>
        <w:t xml:space="preserve">prosecution failed to prove that there was no incitement, the relevant inferences were drawn in accordance with the Convention (see </w:t>
      </w:r>
      <w:proofErr w:type="spellStart"/>
      <w:r w:rsidRPr="00E61D3E">
        <w:rPr>
          <w:i/>
          <w:snapToGrid w:val="0"/>
          <w:lang w:val="en-GB"/>
        </w:rPr>
        <w:t>Ramanauskas</w:t>
      </w:r>
      <w:proofErr w:type="spellEnd"/>
      <w:r w:rsidRPr="00E61D3E" w:rsidR="0010776F">
        <w:rPr>
          <w:snapToGrid w:val="0"/>
          <w:lang w:val="en-GB"/>
        </w:rPr>
        <w:t>, cited above, §</w:t>
      </w:r>
      <w:r w:rsidRPr="00E61D3E" w:rsidR="003A4DFA">
        <w:rPr>
          <w:snapToGrid w:val="0"/>
          <w:lang w:val="en-GB"/>
        </w:rPr>
        <w:t> </w:t>
      </w:r>
      <w:r w:rsidRPr="00E61D3E" w:rsidR="0010776F">
        <w:rPr>
          <w:snapToGrid w:val="0"/>
          <w:lang w:val="en-GB"/>
        </w:rPr>
        <w:t>70;</w:t>
      </w:r>
      <w:r w:rsidRPr="00E61D3E">
        <w:rPr>
          <w:snapToGrid w:val="0"/>
          <w:lang w:val="en-GB"/>
        </w:rPr>
        <w:t xml:space="preserve"> </w:t>
      </w:r>
      <w:proofErr w:type="spellStart"/>
      <w:r w:rsidRPr="00E61D3E">
        <w:rPr>
          <w:i/>
          <w:snapToGrid w:val="0"/>
          <w:lang w:val="en-GB"/>
        </w:rPr>
        <w:t>Furcht</w:t>
      </w:r>
      <w:proofErr w:type="spellEnd"/>
      <w:r w:rsidRPr="00E61D3E">
        <w:rPr>
          <w:snapToGrid w:val="0"/>
          <w:lang w:val="en-GB"/>
        </w:rPr>
        <w:t>, cited above, § 53</w:t>
      </w:r>
      <w:r w:rsidRPr="00E61D3E" w:rsidR="0010776F">
        <w:rPr>
          <w:snapToGrid w:val="0"/>
          <w:lang w:val="en-GB"/>
        </w:rPr>
        <w:t>,</w:t>
      </w:r>
      <w:r w:rsidRPr="00E61D3E" w:rsidR="0010776F">
        <w:t xml:space="preserve"> </w:t>
      </w:r>
      <w:r w:rsidRPr="00E61D3E" w:rsidR="0010776F">
        <w:rPr>
          <w:snapToGrid w:val="0"/>
          <w:lang w:val="en-GB"/>
        </w:rPr>
        <w:t xml:space="preserve">and </w:t>
      </w:r>
      <w:proofErr w:type="spellStart"/>
      <w:r w:rsidRPr="00E61D3E" w:rsidR="0010776F">
        <w:rPr>
          <w:i/>
          <w:snapToGrid w:val="0"/>
          <w:lang w:val="en-GB"/>
        </w:rPr>
        <w:t>Ciprian</w:t>
      </w:r>
      <w:proofErr w:type="spellEnd"/>
      <w:r w:rsidRPr="00E61D3E" w:rsidR="0010776F">
        <w:rPr>
          <w:i/>
          <w:snapToGrid w:val="0"/>
          <w:lang w:val="en-GB"/>
        </w:rPr>
        <w:t xml:space="preserve"> </w:t>
      </w:r>
      <w:proofErr w:type="spellStart"/>
      <w:r w:rsidRPr="00E61D3E" w:rsidR="0010776F">
        <w:rPr>
          <w:i/>
          <w:snapToGrid w:val="0"/>
          <w:lang w:val="en-GB"/>
        </w:rPr>
        <w:t>Vlăduț</w:t>
      </w:r>
      <w:proofErr w:type="spellEnd"/>
      <w:r w:rsidRPr="00E61D3E" w:rsidR="0010776F">
        <w:rPr>
          <w:i/>
          <w:snapToGrid w:val="0"/>
          <w:lang w:val="en-GB"/>
        </w:rPr>
        <w:t xml:space="preserve"> and </w:t>
      </w:r>
      <w:proofErr w:type="spellStart"/>
      <w:r w:rsidRPr="00E61D3E" w:rsidR="0010776F">
        <w:rPr>
          <w:i/>
          <w:snapToGrid w:val="0"/>
          <w:lang w:val="en-GB"/>
        </w:rPr>
        <w:t>Ioan</w:t>
      </w:r>
      <w:proofErr w:type="spellEnd"/>
      <w:r w:rsidRPr="00E61D3E" w:rsidR="0010776F">
        <w:rPr>
          <w:i/>
          <w:snapToGrid w:val="0"/>
          <w:lang w:val="en-GB"/>
        </w:rPr>
        <w:t xml:space="preserve"> Florin Pop v. Romania</w:t>
      </w:r>
      <w:r w:rsidRPr="00E61D3E" w:rsidR="0010776F">
        <w:rPr>
          <w:snapToGrid w:val="0"/>
          <w:lang w:val="en-GB"/>
        </w:rPr>
        <w:t>, nos. 43490/07 and 44304/07, § 88, 16 July 2015</w:t>
      </w:r>
      <w:r w:rsidRPr="00E61D3E">
        <w:rPr>
          <w:snapToGrid w:val="0"/>
          <w:lang w:val="en-GB"/>
        </w:rPr>
        <w:t xml:space="preserve">; see also </w:t>
      </w:r>
      <w:r w:rsidRPr="00E61D3E">
        <w:rPr>
          <w:i/>
          <w:snapToGrid w:val="0"/>
          <w:lang w:val="en-GB"/>
        </w:rPr>
        <w:t>Bannikova</w:t>
      </w:r>
      <w:r w:rsidRPr="00E61D3E">
        <w:rPr>
          <w:snapToGrid w:val="0"/>
          <w:lang w:val="en-GB"/>
        </w:rPr>
        <w:t xml:space="preserve">, cited above, §§ 53-57, concerning the relevant inferences to be drawn from a successful plea of incitement). The proceedings against an applicant would be deprived of </w:t>
      </w:r>
      <w:r w:rsidRPr="00E61D3E" w:rsidR="007141D1">
        <w:rPr>
          <w:snapToGrid w:val="0"/>
          <w:lang w:val="en-GB"/>
        </w:rPr>
        <w:t xml:space="preserve">the </w:t>
      </w:r>
      <w:r w:rsidRPr="00E61D3E">
        <w:rPr>
          <w:snapToGrid w:val="0"/>
          <w:lang w:val="en-GB"/>
        </w:rPr>
        <w:t xml:space="preserve">fairness required by Article 6 of the Convention if the actions of the State authorities had the effect of inciting the applicant to commit the offence </w:t>
      </w:r>
      <w:r w:rsidRPr="00E61D3E" w:rsidR="00F17172">
        <w:rPr>
          <w:snapToGrid w:val="0"/>
          <w:lang w:val="en-GB"/>
        </w:rPr>
        <w:t xml:space="preserve">for </w:t>
      </w:r>
      <w:r w:rsidRPr="00E61D3E">
        <w:rPr>
          <w:snapToGrid w:val="0"/>
          <w:lang w:val="en-GB"/>
        </w:rPr>
        <w:t xml:space="preserve">which he or she was convicted and the domestic courts did not address appropriately the allegations of incitement (see </w:t>
      </w:r>
      <w:proofErr w:type="spellStart"/>
      <w:r w:rsidRPr="00E61D3E">
        <w:rPr>
          <w:i/>
          <w:snapToGrid w:val="0"/>
          <w:lang w:val="en-GB"/>
        </w:rPr>
        <w:t>Ramanauskas</w:t>
      </w:r>
      <w:proofErr w:type="spellEnd"/>
      <w:r w:rsidRPr="00E61D3E">
        <w:rPr>
          <w:snapToGrid w:val="0"/>
          <w:lang w:val="en-GB"/>
        </w:rPr>
        <w:t xml:space="preserve">, cited above, § 73; </w:t>
      </w:r>
      <w:r w:rsidRPr="00E61D3E">
        <w:rPr>
          <w:i/>
          <w:snapToGrid w:val="0"/>
          <w:lang w:val="en-GB"/>
        </w:rPr>
        <w:t xml:space="preserve">Constantin and </w:t>
      </w:r>
      <w:proofErr w:type="spellStart"/>
      <w:r w:rsidRPr="00E61D3E">
        <w:rPr>
          <w:i/>
          <w:snapToGrid w:val="0"/>
          <w:lang w:val="en-GB"/>
        </w:rPr>
        <w:t>Stoian</w:t>
      </w:r>
      <w:proofErr w:type="spellEnd"/>
      <w:r w:rsidRPr="00E61D3E">
        <w:rPr>
          <w:i/>
          <w:snapToGrid w:val="0"/>
          <w:lang w:val="en-GB"/>
        </w:rPr>
        <w:t xml:space="preserve"> v. Romania</w:t>
      </w:r>
      <w:r w:rsidRPr="00E61D3E">
        <w:rPr>
          <w:snapToGrid w:val="0"/>
          <w:lang w:val="en-GB"/>
        </w:rPr>
        <w:t>, nos. 23782/06 and 46629/06, § 64, 29 September 2009</w:t>
      </w:r>
      <w:r w:rsidRPr="00E61D3E" w:rsidR="007141D1">
        <w:rPr>
          <w:snapToGrid w:val="0"/>
          <w:lang w:val="en-GB"/>
        </w:rPr>
        <w:t>;</w:t>
      </w:r>
      <w:r w:rsidRPr="00E61D3E">
        <w:rPr>
          <w:snapToGrid w:val="0"/>
          <w:lang w:val="en-GB"/>
        </w:rPr>
        <w:t xml:space="preserve"> and </w:t>
      </w:r>
      <w:proofErr w:type="spellStart"/>
      <w:r w:rsidRPr="00E61D3E">
        <w:rPr>
          <w:i/>
          <w:snapToGrid w:val="0"/>
          <w:lang w:val="en-GB"/>
        </w:rPr>
        <w:t>Sepil</w:t>
      </w:r>
      <w:proofErr w:type="spellEnd"/>
      <w:r w:rsidRPr="00E61D3E">
        <w:rPr>
          <w:i/>
          <w:snapToGrid w:val="0"/>
          <w:lang w:val="en-GB"/>
        </w:rPr>
        <w:t xml:space="preserve"> v. Turkey</w:t>
      </w:r>
      <w:r w:rsidRPr="00E61D3E">
        <w:rPr>
          <w:snapToGrid w:val="0"/>
          <w:lang w:val="en-GB"/>
        </w:rPr>
        <w:t>, no. 17711/07, § 36, 12 November 2013).</w:t>
      </w:r>
    </w:p>
    <w:p w:rsidRPr="00E61D3E" w:rsidR="00C72918" w:rsidP="00E61D3E" w:rsidRDefault="00C72918">
      <w:pPr>
        <w:pStyle w:val="ECHRHeading5"/>
        <w:rPr>
          <w:rFonts w:eastAsia="Times New Roman"/>
          <w:lang w:val="en-GB" w:eastAsia="fr-FR"/>
        </w:rPr>
      </w:pPr>
      <w:r w:rsidRPr="00E61D3E">
        <w:rPr>
          <w:rFonts w:eastAsia="Times New Roman"/>
          <w:lang w:val="en-GB" w:eastAsia="fr-FR"/>
        </w:rPr>
        <w:t>(ii)  Application of these principles to the present case</w:t>
      </w:r>
    </w:p>
    <w:p w:rsidRPr="00E61D3E" w:rsidR="00BF2FFB" w:rsidP="00E61D3E" w:rsidRDefault="00914A9D">
      <w:pPr>
        <w:pStyle w:val="ECHRPara"/>
        <w:keepNext/>
        <w:keepLines/>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136</w:t>
      </w:r>
      <w:r w:rsidRPr="00E61D3E">
        <w:rPr>
          <w:rFonts w:eastAsia="Times New Roman"/>
          <w:lang w:val="en-GB" w:eastAsia="fr-FR"/>
        </w:rPr>
        <w:fldChar w:fldCharType="end"/>
      </w:r>
      <w:r w:rsidRPr="00E61D3E">
        <w:rPr>
          <w:rFonts w:eastAsia="Times New Roman"/>
          <w:lang w:val="en-GB" w:eastAsia="fr-FR"/>
        </w:rPr>
        <w:t>.  </w:t>
      </w:r>
      <w:r w:rsidRPr="00E61D3E" w:rsidR="00C72918">
        <w:rPr>
          <w:rFonts w:eastAsia="Times New Roman"/>
          <w:lang w:val="en-GB" w:eastAsia="fr-FR"/>
        </w:rPr>
        <w:t>T</w:t>
      </w:r>
      <w:r w:rsidRPr="00E61D3E" w:rsidR="0096507D">
        <w:rPr>
          <w:rFonts w:eastAsia="Times New Roman"/>
          <w:lang w:val="en-GB" w:eastAsia="fr-FR"/>
        </w:rPr>
        <w:t>he Court notes</w:t>
      </w:r>
      <w:r w:rsidRPr="00E61D3E" w:rsidR="007668EC">
        <w:rPr>
          <w:rFonts w:eastAsia="Times New Roman"/>
          <w:lang w:val="en-GB" w:eastAsia="fr-FR"/>
        </w:rPr>
        <w:t xml:space="preserve"> that </w:t>
      </w:r>
      <w:r w:rsidRPr="00E61D3E" w:rsidR="00B1781C">
        <w:rPr>
          <w:rFonts w:eastAsia="Times New Roman"/>
          <w:lang w:val="en-GB" w:eastAsia="fr-FR"/>
        </w:rPr>
        <w:t xml:space="preserve">it </w:t>
      </w:r>
      <w:r w:rsidRPr="00E61D3E" w:rsidR="00515AA6">
        <w:rPr>
          <w:rFonts w:eastAsia="Times New Roman"/>
          <w:lang w:val="en-GB" w:eastAsia="fr-FR"/>
        </w:rPr>
        <w:t xml:space="preserve">is clear </w:t>
      </w:r>
      <w:r w:rsidRPr="00E61D3E" w:rsidR="00B1781C">
        <w:rPr>
          <w:rFonts w:eastAsia="Times New Roman"/>
          <w:lang w:val="en-GB" w:eastAsia="fr-FR"/>
        </w:rPr>
        <w:t xml:space="preserve">from the documents before it that </w:t>
      </w:r>
      <w:r w:rsidRPr="00E61D3E" w:rsidR="007668EC">
        <w:rPr>
          <w:rFonts w:eastAsia="Times New Roman"/>
          <w:lang w:val="en-GB" w:eastAsia="fr-FR"/>
        </w:rPr>
        <w:t>the applicant</w:t>
      </w:r>
      <w:r w:rsidRPr="00E61D3E" w:rsidR="00B1781C">
        <w:rPr>
          <w:rFonts w:eastAsia="Times New Roman"/>
          <w:lang w:val="en-GB" w:eastAsia="fr-FR"/>
        </w:rPr>
        <w:t xml:space="preserve">, acting in his capacity </w:t>
      </w:r>
      <w:r w:rsidRPr="00E61D3E" w:rsidR="00246951">
        <w:rPr>
          <w:rFonts w:eastAsia="Times New Roman"/>
          <w:lang w:val="en-GB" w:eastAsia="fr-FR"/>
        </w:rPr>
        <w:t>as vice</w:t>
      </w:r>
      <w:r w:rsidRPr="00E61D3E" w:rsidR="00B1781C">
        <w:rPr>
          <w:rFonts w:eastAsia="Times New Roman"/>
          <w:lang w:val="en-GB" w:eastAsia="fr-FR"/>
        </w:rPr>
        <w:t>-</w:t>
      </w:r>
      <w:r w:rsidRPr="00E61D3E" w:rsidR="00246951">
        <w:rPr>
          <w:rFonts w:eastAsia="Times New Roman"/>
          <w:lang w:val="en-GB" w:eastAsia="fr-FR"/>
        </w:rPr>
        <w:t xml:space="preserve">president </w:t>
      </w:r>
      <w:r w:rsidRPr="00E61D3E" w:rsidR="00B1781C">
        <w:rPr>
          <w:rFonts w:eastAsia="Times New Roman"/>
          <w:lang w:val="en-GB" w:eastAsia="fr-FR"/>
        </w:rPr>
        <w:t xml:space="preserve">of the Fund, </w:t>
      </w:r>
      <w:r w:rsidRPr="00E61D3E" w:rsidR="007668EC">
        <w:rPr>
          <w:rFonts w:eastAsia="Times New Roman"/>
          <w:lang w:val="en-GB" w:eastAsia="fr-FR"/>
        </w:rPr>
        <w:t xml:space="preserve">was involved in </w:t>
      </w:r>
      <w:r w:rsidRPr="00E61D3E" w:rsidR="00B1781C">
        <w:rPr>
          <w:rFonts w:eastAsia="Times New Roman"/>
          <w:lang w:val="en-GB" w:eastAsia="fr-FR"/>
        </w:rPr>
        <w:t xml:space="preserve">the </w:t>
      </w:r>
      <w:r w:rsidRPr="00E61D3E" w:rsidR="00246951">
        <w:rPr>
          <w:rFonts w:eastAsia="Times New Roman"/>
          <w:lang w:val="en-GB" w:eastAsia="fr-FR"/>
        </w:rPr>
        <w:t>corruption</w:t>
      </w:r>
      <w:r w:rsidRPr="00E61D3E" w:rsidR="00B1781C">
        <w:rPr>
          <w:rFonts w:eastAsia="Times New Roman"/>
          <w:lang w:val="en-GB" w:eastAsia="fr-FR"/>
        </w:rPr>
        <w:t xml:space="preserve"> related to M.M.</w:t>
      </w:r>
      <w:r w:rsidRPr="00E61D3E" w:rsidR="00E61D3E">
        <w:rPr>
          <w:rFonts w:eastAsia="Times New Roman"/>
          <w:lang w:val="en-GB" w:eastAsia="fr-FR"/>
        </w:rPr>
        <w:t>’</w:t>
      </w:r>
      <w:r w:rsidRPr="00E61D3E" w:rsidR="00B1781C">
        <w:rPr>
          <w:rFonts w:eastAsia="Times New Roman"/>
          <w:lang w:val="en-GB" w:eastAsia="fr-FR"/>
        </w:rPr>
        <w:t xml:space="preserve">s investment project in which he accepted </w:t>
      </w:r>
      <w:r w:rsidRPr="00E61D3E" w:rsidR="00246951">
        <w:rPr>
          <w:rFonts w:eastAsia="Times New Roman"/>
          <w:lang w:val="en-GB" w:eastAsia="fr-FR"/>
        </w:rPr>
        <w:t xml:space="preserve">a </w:t>
      </w:r>
      <w:r w:rsidRPr="00E61D3E" w:rsidR="00B1781C">
        <w:rPr>
          <w:rFonts w:eastAsia="Times New Roman"/>
          <w:lang w:val="en-GB" w:eastAsia="fr-FR"/>
        </w:rPr>
        <w:t>bribe in the amount of EUR 50,000 and afterwards a deposit</w:t>
      </w:r>
      <w:r w:rsidRPr="00E61D3E" w:rsidR="00246951">
        <w:rPr>
          <w:rFonts w:eastAsia="Times New Roman"/>
          <w:lang w:val="en-GB" w:eastAsia="fr-FR"/>
        </w:rPr>
        <w:t>ed bribe</w:t>
      </w:r>
      <w:r w:rsidRPr="00E61D3E" w:rsidR="00B1781C">
        <w:rPr>
          <w:rFonts w:eastAsia="Times New Roman"/>
          <w:lang w:val="en-GB" w:eastAsia="fr-FR"/>
        </w:rPr>
        <w:t xml:space="preserve"> in the amount of EUR 150,000</w:t>
      </w:r>
      <w:r w:rsidRPr="00E61D3E" w:rsidR="004F0A97">
        <w:rPr>
          <w:rFonts w:eastAsia="Times New Roman"/>
          <w:lang w:val="en-GB" w:eastAsia="fr-FR"/>
        </w:rPr>
        <w:t>,</w:t>
      </w:r>
      <w:r w:rsidRPr="00E61D3E" w:rsidR="00B1781C">
        <w:rPr>
          <w:rFonts w:eastAsia="Times New Roman"/>
          <w:lang w:val="en-GB" w:eastAsia="fr-FR"/>
        </w:rPr>
        <w:t xml:space="preserve"> and also negotiated a percentage of the overall value of the investment project. The disagreement between the parties relates to whether </w:t>
      </w:r>
      <w:r w:rsidRPr="00E61D3E" w:rsidR="007668EC">
        <w:rPr>
          <w:rFonts w:eastAsia="Times New Roman"/>
          <w:lang w:val="en-GB" w:eastAsia="fr-FR"/>
        </w:rPr>
        <w:t>that was a result of</w:t>
      </w:r>
      <w:r w:rsidRPr="00E61D3E" w:rsidR="009A58F5">
        <w:rPr>
          <w:rFonts w:eastAsia="Times New Roman"/>
          <w:lang w:val="en-GB" w:eastAsia="fr-FR"/>
        </w:rPr>
        <w:t xml:space="preserve"> the informant J.K.</w:t>
      </w:r>
      <w:r w:rsidRPr="00E61D3E" w:rsidR="00E61D3E">
        <w:rPr>
          <w:rFonts w:eastAsia="Times New Roman"/>
          <w:lang w:val="en-GB" w:eastAsia="fr-FR"/>
        </w:rPr>
        <w:t>’</w:t>
      </w:r>
      <w:r w:rsidRPr="00E61D3E" w:rsidR="009A58F5">
        <w:rPr>
          <w:rFonts w:eastAsia="Times New Roman"/>
          <w:lang w:val="en-GB" w:eastAsia="fr-FR"/>
        </w:rPr>
        <w:t>s</w:t>
      </w:r>
      <w:r w:rsidRPr="00E61D3E" w:rsidR="00B1781C">
        <w:rPr>
          <w:rFonts w:eastAsia="Times New Roman"/>
          <w:lang w:val="en-GB" w:eastAsia="fr-FR"/>
        </w:rPr>
        <w:t xml:space="preserve"> </w:t>
      </w:r>
      <w:r w:rsidRPr="00E61D3E" w:rsidR="00515AA6">
        <w:rPr>
          <w:rFonts w:eastAsia="Times New Roman"/>
          <w:lang w:val="en-GB" w:eastAsia="fr-FR"/>
        </w:rPr>
        <w:t>exerting</w:t>
      </w:r>
      <w:r w:rsidRPr="00E61D3E" w:rsidR="00246951">
        <w:rPr>
          <w:rFonts w:eastAsia="Times New Roman"/>
          <w:lang w:val="en-GB" w:eastAsia="fr-FR"/>
        </w:rPr>
        <w:t xml:space="preserve"> </w:t>
      </w:r>
      <w:r w:rsidRPr="00E61D3E" w:rsidR="007668EC">
        <w:rPr>
          <w:rFonts w:eastAsia="Times New Roman"/>
          <w:lang w:val="en-GB" w:eastAsia="fr-FR"/>
        </w:rPr>
        <w:t xml:space="preserve">influence on the applicant </w:t>
      </w:r>
      <w:r w:rsidRPr="00E61D3E" w:rsidR="00246951">
        <w:rPr>
          <w:rFonts w:eastAsia="Times New Roman"/>
          <w:lang w:val="en-GB" w:eastAsia="fr-FR"/>
        </w:rPr>
        <w:t xml:space="preserve">and </w:t>
      </w:r>
      <w:r w:rsidRPr="00E61D3E" w:rsidR="007668EC">
        <w:rPr>
          <w:rFonts w:eastAsia="Times New Roman"/>
          <w:lang w:val="en-GB" w:eastAsia="fr-FR"/>
        </w:rPr>
        <w:t xml:space="preserve">inciting him to </w:t>
      </w:r>
      <w:r w:rsidRPr="00E61D3E" w:rsidR="00B1781C">
        <w:rPr>
          <w:rFonts w:eastAsia="Times New Roman"/>
          <w:lang w:val="en-GB" w:eastAsia="fr-FR"/>
        </w:rPr>
        <w:t>tak</w:t>
      </w:r>
      <w:r w:rsidRPr="00E61D3E" w:rsidR="00246951">
        <w:rPr>
          <w:rFonts w:eastAsia="Times New Roman"/>
          <w:lang w:val="en-GB" w:eastAsia="fr-FR"/>
        </w:rPr>
        <w:t>e bribes</w:t>
      </w:r>
      <w:r w:rsidRPr="00E61D3E" w:rsidR="00B1781C">
        <w:rPr>
          <w:rFonts w:eastAsia="Times New Roman"/>
          <w:lang w:val="en-GB" w:eastAsia="fr-FR"/>
        </w:rPr>
        <w:t xml:space="preserve"> </w:t>
      </w:r>
      <w:r w:rsidRPr="00E61D3E" w:rsidR="009A58F5">
        <w:rPr>
          <w:rFonts w:eastAsia="Times New Roman"/>
          <w:lang w:val="en-GB" w:eastAsia="fr-FR"/>
        </w:rPr>
        <w:t xml:space="preserve">or </w:t>
      </w:r>
      <w:r w:rsidRPr="00E61D3E" w:rsidR="00246951">
        <w:rPr>
          <w:rFonts w:eastAsia="Times New Roman"/>
          <w:lang w:val="en-GB" w:eastAsia="fr-FR"/>
        </w:rPr>
        <w:t xml:space="preserve">whether </w:t>
      </w:r>
      <w:r w:rsidRPr="00E61D3E" w:rsidR="009A58F5">
        <w:rPr>
          <w:rFonts w:eastAsia="Times New Roman"/>
          <w:lang w:val="en-GB" w:eastAsia="fr-FR"/>
        </w:rPr>
        <w:t>J.K.</w:t>
      </w:r>
      <w:r w:rsidRPr="00E61D3E" w:rsidR="0098770F">
        <w:rPr>
          <w:rFonts w:eastAsia="Times New Roman"/>
          <w:lang w:val="en-GB" w:eastAsia="fr-FR"/>
        </w:rPr>
        <w:t>, backed by the prosecuting authorities,</w:t>
      </w:r>
      <w:r w:rsidRPr="00E61D3E" w:rsidR="00B1781C">
        <w:rPr>
          <w:rFonts w:eastAsia="Times New Roman"/>
          <w:lang w:val="en-GB" w:eastAsia="fr-FR"/>
        </w:rPr>
        <w:t xml:space="preserve"> merely joined the applicant</w:t>
      </w:r>
      <w:r w:rsidRPr="00E61D3E" w:rsidR="00E61D3E">
        <w:rPr>
          <w:rFonts w:eastAsia="Times New Roman"/>
          <w:lang w:val="en-GB" w:eastAsia="fr-FR"/>
        </w:rPr>
        <w:t>’</w:t>
      </w:r>
      <w:r w:rsidRPr="00E61D3E" w:rsidR="00B1781C">
        <w:rPr>
          <w:rFonts w:eastAsia="Times New Roman"/>
          <w:lang w:val="en-GB" w:eastAsia="fr-FR"/>
        </w:rPr>
        <w:t xml:space="preserve">s </w:t>
      </w:r>
      <w:r w:rsidRPr="00E61D3E" w:rsidR="00515AA6">
        <w:rPr>
          <w:rFonts w:eastAsia="Times New Roman"/>
          <w:lang w:val="en-GB" w:eastAsia="fr-FR"/>
        </w:rPr>
        <w:t>corrupt transactions</w:t>
      </w:r>
      <w:r w:rsidRPr="00E61D3E" w:rsidR="00B1781C">
        <w:rPr>
          <w:rFonts w:eastAsia="Times New Roman"/>
          <w:lang w:val="en-GB" w:eastAsia="fr-FR"/>
        </w:rPr>
        <w:t>.</w:t>
      </w:r>
    </w:p>
    <w:p w:rsidRPr="00E61D3E" w:rsidR="0098770F" w:rsidP="00E61D3E" w:rsidRDefault="009A58F5">
      <w:pPr>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137</w:t>
      </w:r>
      <w:r w:rsidRPr="00E61D3E">
        <w:rPr>
          <w:rFonts w:eastAsia="Times New Roman"/>
          <w:lang w:val="en-GB" w:eastAsia="fr-FR"/>
        </w:rPr>
        <w:fldChar w:fldCharType="end"/>
      </w:r>
      <w:r w:rsidRPr="00E61D3E">
        <w:rPr>
          <w:rFonts w:eastAsia="Times New Roman"/>
          <w:lang w:val="en-GB" w:eastAsia="fr-FR"/>
        </w:rPr>
        <w:t>.  </w:t>
      </w:r>
      <w:r w:rsidRPr="00E61D3E" w:rsidR="005E172B">
        <w:rPr>
          <w:rFonts w:eastAsia="Times New Roman"/>
          <w:lang w:val="en-GB" w:eastAsia="fr-FR"/>
        </w:rPr>
        <w:t>In view of the above circumstances, the Court finds that the case at issue falls within the category of “entrapment cases”. Accordingly</w:t>
      </w:r>
      <w:r w:rsidRPr="00E61D3E" w:rsidR="005514EB">
        <w:rPr>
          <w:rFonts w:eastAsia="Times New Roman"/>
          <w:lang w:val="en-GB" w:eastAsia="fr-FR"/>
        </w:rPr>
        <w:t>,</w:t>
      </w:r>
      <w:r w:rsidRPr="00E61D3E" w:rsidR="007668EC">
        <w:rPr>
          <w:rFonts w:eastAsia="Times New Roman"/>
          <w:lang w:val="en-GB" w:eastAsia="fr-FR"/>
        </w:rPr>
        <w:t xml:space="preserve"> the</w:t>
      </w:r>
      <w:r w:rsidRPr="00E61D3E" w:rsidR="0098770F">
        <w:rPr>
          <w:rFonts w:eastAsia="Times New Roman"/>
          <w:lang w:val="en-GB" w:eastAsia="fr-FR"/>
        </w:rPr>
        <w:t xml:space="preserve"> principal</w:t>
      </w:r>
      <w:r w:rsidRPr="00E61D3E" w:rsidR="007668EC">
        <w:rPr>
          <w:rFonts w:eastAsia="Times New Roman"/>
          <w:lang w:val="en-GB" w:eastAsia="fr-FR"/>
        </w:rPr>
        <w:t xml:space="preserve"> </w:t>
      </w:r>
      <w:r w:rsidRPr="00E61D3E" w:rsidR="0098770F">
        <w:rPr>
          <w:rFonts w:eastAsia="Times New Roman"/>
          <w:lang w:val="en-GB" w:eastAsia="fr-FR"/>
        </w:rPr>
        <w:t>issue</w:t>
      </w:r>
      <w:r w:rsidRPr="00E61D3E" w:rsidR="007668EC">
        <w:rPr>
          <w:rFonts w:eastAsia="Times New Roman"/>
          <w:lang w:val="en-GB" w:eastAsia="fr-FR"/>
        </w:rPr>
        <w:t xml:space="preserve"> to be examined by the Court is whether the</w:t>
      </w:r>
      <w:r w:rsidRPr="00E61D3E" w:rsidR="0098770F">
        <w:rPr>
          <w:rFonts w:eastAsia="Times New Roman"/>
          <w:lang w:val="en-GB" w:eastAsia="fr-FR"/>
        </w:rPr>
        <w:t xml:space="preserve"> actions of the prosecuting authorities remained within the bounds of undercover work rather than inciting the applicant to an ill</w:t>
      </w:r>
      <w:r w:rsidRPr="00E61D3E" w:rsidR="00644AE2">
        <w:rPr>
          <w:rFonts w:eastAsia="Times New Roman"/>
          <w:lang w:val="en-GB" w:eastAsia="fr-FR"/>
        </w:rPr>
        <w:t>egal activity (see paragraph 123</w:t>
      </w:r>
      <w:r w:rsidRPr="00E61D3E" w:rsidR="0098770F">
        <w:rPr>
          <w:rFonts w:eastAsia="Times New Roman"/>
          <w:lang w:val="en-GB" w:eastAsia="fr-FR"/>
        </w:rPr>
        <w:t xml:space="preserve"> above).</w:t>
      </w:r>
      <w:r w:rsidRPr="00E61D3E">
        <w:rPr>
          <w:rFonts w:eastAsia="Times New Roman"/>
          <w:lang w:val="en-GB" w:eastAsia="fr-FR"/>
        </w:rPr>
        <w:t xml:space="preserve"> In other words, the Court must examine whether or not the prosecuting authorities confined themselves to “investigating criminal activity in an essentially passive </w:t>
      </w:r>
      <w:r w:rsidRPr="00E61D3E" w:rsidR="00E93B56">
        <w:rPr>
          <w:rFonts w:eastAsia="Times New Roman"/>
          <w:lang w:val="en-GB" w:eastAsia="fr-FR"/>
        </w:rPr>
        <w:t>manner” in the present case (see</w:t>
      </w:r>
      <w:r w:rsidRPr="00E61D3E" w:rsidR="00201BCB">
        <w:rPr>
          <w:rFonts w:eastAsia="Times New Roman"/>
          <w:lang w:val="en-GB" w:eastAsia="fr-FR"/>
        </w:rPr>
        <w:t> </w:t>
      </w:r>
      <w:proofErr w:type="spellStart"/>
      <w:r w:rsidRPr="00E61D3E" w:rsidR="00E93B56">
        <w:rPr>
          <w:rFonts w:eastAsia="Times New Roman"/>
          <w:i/>
          <w:lang w:val="en-GB" w:eastAsia="fr-FR"/>
        </w:rPr>
        <w:t>Ramanauskas</w:t>
      </w:r>
      <w:proofErr w:type="spellEnd"/>
      <w:r w:rsidRPr="00E61D3E" w:rsidR="00E93B56">
        <w:rPr>
          <w:rFonts w:eastAsia="Times New Roman"/>
          <w:lang w:val="en-GB" w:eastAsia="fr-FR"/>
        </w:rPr>
        <w:t>, cited above,</w:t>
      </w:r>
      <w:r w:rsidRPr="00E61D3E" w:rsidR="00516F6E">
        <w:rPr>
          <w:lang w:val="en-GB"/>
        </w:rPr>
        <w:t xml:space="preserve"> §§ 66-67; and</w:t>
      </w:r>
      <w:r w:rsidRPr="00E61D3E">
        <w:rPr>
          <w:rFonts w:eastAsia="Times New Roman"/>
          <w:lang w:val="en-GB" w:eastAsia="fr-FR"/>
        </w:rPr>
        <w:t xml:space="preserve"> </w:t>
      </w:r>
      <w:proofErr w:type="spellStart"/>
      <w:r w:rsidRPr="00E61D3E" w:rsidR="00C364AC">
        <w:rPr>
          <w:rStyle w:val="CLLItalic"/>
        </w:rPr>
        <w:t>Milinienė</w:t>
      </w:r>
      <w:proofErr w:type="spellEnd"/>
      <w:r w:rsidRPr="00E61D3E" w:rsidR="00C364AC">
        <w:rPr>
          <w:rStyle w:val="CLLItalic"/>
        </w:rPr>
        <w:t xml:space="preserve"> v. Lithuania</w:t>
      </w:r>
      <w:r w:rsidRPr="00E61D3E" w:rsidR="00C364AC">
        <w:t>, no. 74355/01, § 37, 24 June 2008</w:t>
      </w:r>
      <w:r w:rsidRPr="00E61D3E">
        <w:rPr>
          <w:lang w:val="en-GB"/>
        </w:rPr>
        <w:t xml:space="preserve">). In answering this question </w:t>
      </w:r>
      <w:r w:rsidRPr="00E61D3E">
        <w:rPr>
          <w:rFonts w:eastAsia="Times New Roman"/>
          <w:lang w:val="en-GB" w:eastAsia="fr-FR"/>
        </w:rPr>
        <w:t>the Court has regard to the following considerations.</w:t>
      </w:r>
    </w:p>
    <w:p w:rsidRPr="00E61D3E" w:rsidR="005853E0" w:rsidP="00E61D3E" w:rsidRDefault="009A58F5">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138</w:t>
      </w:r>
      <w:r w:rsidRPr="00E61D3E">
        <w:rPr>
          <w:rFonts w:eastAsia="Times New Roman"/>
          <w:lang w:val="en-GB" w:eastAsia="fr-FR"/>
        </w:rPr>
        <w:fldChar w:fldCharType="end"/>
      </w:r>
      <w:r w:rsidRPr="00E61D3E">
        <w:rPr>
          <w:rFonts w:eastAsia="Times New Roman"/>
          <w:lang w:val="en-GB" w:eastAsia="fr-FR"/>
        </w:rPr>
        <w:t xml:space="preserve">.  The Court firstly notes that although there was no clear evidence that the applicant had committed any offences beforehand, in particular corruption-related offences, an investigation carried out by the prosecuting authorities into alleged </w:t>
      </w:r>
      <w:r w:rsidRPr="00E61D3E" w:rsidR="009B3621">
        <w:rPr>
          <w:rFonts w:eastAsia="Times New Roman"/>
          <w:lang w:val="en-GB" w:eastAsia="fr-FR"/>
        </w:rPr>
        <w:t>corruption</w:t>
      </w:r>
      <w:r w:rsidRPr="00E61D3E">
        <w:rPr>
          <w:rFonts w:eastAsia="Times New Roman"/>
          <w:lang w:val="en-GB" w:eastAsia="fr-FR"/>
        </w:rPr>
        <w:t xml:space="preserve"> in the Fund </w:t>
      </w:r>
      <w:r w:rsidRPr="00E61D3E" w:rsidR="00516F6E">
        <w:rPr>
          <w:rFonts w:eastAsia="Times New Roman"/>
          <w:lang w:val="en-GB" w:eastAsia="fr-FR"/>
        </w:rPr>
        <w:t>suggested that the applicant might have been involved in illegal activiti</w:t>
      </w:r>
      <w:r w:rsidRPr="00E61D3E" w:rsidR="005853E0">
        <w:rPr>
          <w:rFonts w:eastAsia="Times New Roman"/>
          <w:lang w:val="en-GB" w:eastAsia="fr-FR"/>
        </w:rPr>
        <w:t xml:space="preserve">es (see paragraphs 7-9 above). </w:t>
      </w:r>
      <w:r w:rsidRPr="00E61D3E" w:rsidR="00160327">
        <w:rPr>
          <w:rFonts w:eastAsia="Times New Roman"/>
          <w:lang w:val="en-GB" w:eastAsia="fr-FR"/>
        </w:rPr>
        <w:t>The first concrete allegations of the applicant</w:t>
      </w:r>
      <w:r w:rsidRPr="00E61D3E" w:rsidR="00E61D3E">
        <w:rPr>
          <w:rFonts w:eastAsia="Times New Roman"/>
          <w:lang w:val="en-GB" w:eastAsia="fr-FR"/>
        </w:rPr>
        <w:t>’</w:t>
      </w:r>
      <w:r w:rsidRPr="00E61D3E" w:rsidR="00160327">
        <w:rPr>
          <w:rFonts w:eastAsia="Times New Roman"/>
          <w:lang w:val="en-GB" w:eastAsia="fr-FR"/>
        </w:rPr>
        <w:t xml:space="preserve">s </w:t>
      </w:r>
      <w:r w:rsidRPr="00E61D3E" w:rsidR="003F580D">
        <w:rPr>
          <w:rFonts w:eastAsia="Times New Roman"/>
          <w:lang w:val="en-GB" w:eastAsia="fr-FR"/>
        </w:rPr>
        <w:t>corruption</w:t>
      </w:r>
      <w:r w:rsidRPr="00E61D3E" w:rsidR="00160327">
        <w:rPr>
          <w:rFonts w:eastAsia="Times New Roman"/>
          <w:lang w:val="en-GB" w:eastAsia="fr-FR"/>
        </w:rPr>
        <w:t xml:space="preserve"> were made by J.K.</w:t>
      </w:r>
      <w:r w:rsidRPr="00E61D3E" w:rsidR="005853E0">
        <w:rPr>
          <w:rFonts w:eastAsia="Times New Roman"/>
          <w:lang w:val="en-GB" w:eastAsia="fr-FR"/>
        </w:rPr>
        <w:t>, who on 3 April 2007 contacted the State Attorney</w:t>
      </w:r>
      <w:r w:rsidRPr="00E61D3E" w:rsidR="00E61D3E">
        <w:rPr>
          <w:rFonts w:eastAsia="Times New Roman"/>
          <w:lang w:val="en-GB" w:eastAsia="fr-FR"/>
        </w:rPr>
        <w:t>’</w:t>
      </w:r>
      <w:r w:rsidRPr="00E61D3E" w:rsidR="005853E0">
        <w:rPr>
          <w:rFonts w:eastAsia="Times New Roman"/>
          <w:lang w:val="en-GB" w:eastAsia="fr-FR"/>
        </w:rPr>
        <w:t>s Office</w:t>
      </w:r>
      <w:r w:rsidRPr="00E61D3E" w:rsidR="004F0A97">
        <w:rPr>
          <w:rFonts w:eastAsia="Times New Roman"/>
          <w:lang w:val="en-GB" w:eastAsia="fr-FR"/>
        </w:rPr>
        <w:t>;</w:t>
      </w:r>
      <w:r w:rsidRPr="00E61D3E" w:rsidR="005853E0">
        <w:rPr>
          <w:rFonts w:eastAsia="Times New Roman"/>
          <w:lang w:val="en-GB" w:eastAsia="fr-FR"/>
        </w:rPr>
        <w:t xml:space="preserve"> the same day he was granted </w:t>
      </w:r>
      <w:r w:rsidRPr="00E61D3E" w:rsidR="004F0A97">
        <w:rPr>
          <w:rFonts w:eastAsia="Times New Roman"/>
          <w:lang w:val="en-GB" w:eastAsia="fr-FR"/>
        </w:rPr>
        <w:t xml:space="preserve">informant </w:t>
      </w:r>
      <w:r w:rsidRPr="00E61D3E" w:rsidR="005853E0">
        <w:rPr>
          <w:rFonts w:eastAsia="Times New Roman"/>
          <w:lang w:val="en-GB" w:eastAsia="fr-FR"/>
        </w:rPr>
        <w:t>status concerning the matter (see</w:t>
      </w:r>
      <w:r w:rsidRPr="00E61D3E" w:rsidR="00BA7738">
        <w:rPr>
          <w:rFonts w:eastAsia="Times New Roman"/>
          <w:lang w:val="en-GB" w:eastAsia="fr-FR"/>
        </w:rPr>
        <w:t> </w:t>
      </w:r>
      <w:r w:rsidRPr="00E61D3E" w:rsidR="005853E0">
        <w:rPr>
          <w:rFonts w:eastAsia="Times New Roman"/>
          <w:lang w:val="en-GB" w:eastAsia="fr-FR"/>
        </w:rPr>
        <w:t>paragraphs</w:t>
      </w:r>
      <w:r w:rsidRPr="00E61D3E" w:rsidR="00BA7738">
        <w:rPr>
          <w:rFonts w:eastAsia="Times New Roman"/>
          <w:lang w:val="en-GB" w:eastAsia="fr-FR"/>
        </w:rPr>
        <w:t> </w:t>
      </w:r>
      <w:r w:rsidRPr="00E61D3E" w:rsidR="005853E0">
        <w:rPr>
          <w:rFonts w:eastAsia="Times New Roman"/>
          <w:lang w:val="en-GB" w:eastAsia="fr-FR"/>
        </w:rPr>
        <w:t>10-12 above).</w:t>
      </w:r>
    </w:p>
    <w:p w:rsidRPr="00E61D3E" w:rsidR="006B43A3" w:rsidP="00E61D3E" w:rsidRDefault="00914A9D">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139</w:t>
      </w:r>
      <w:r w:rsidRPr="00E61D3E">
        <w:rPr>
          <w:rFonts w:eastAsia="Times New Roman"/>
          <w:lang w:val="en-GB" w:eastAsia="fr-FR"/>
        </w:rPr>
        <w:fldChar w:fldCharType="end"/>
      </w:r>
      <w:r w:rsidRPr="00E61D3E">
        <w:rPr>
          <w:rFonts w:eastAsia="Times New Roman"/>
          <w:lang w:val="en-GB" w:eastAsia="fr-FR"/>
        </w:rPr>
        <w:t>.  </w:t>
      </w:r>
      <w:r w:rsidRPr="00E61D3E" w:rsidR="00160327">
        <w:rPr>
          <w:rFonts w:eastAsia="Times New Roman"/>
          <w:lang w:val="en-GB" w:eastAsia="fr-FR"/>
        </w:rPr>
        <w:t>The Court notes that J.K. was a p</w:t>
      </w:r>
      <w:r w:rsidRPr="00E61D3E" w:rsidR="00706812">
        <w:rPr>
          <w:rFonts w:eastAsia="Times New Roman"/>
          <w:lang w:val="en-GB" w:eastAsia="fr-FR"/>
        </w:rPr>
        <w:t>rivate individual who acted as the</w:t>
      </w:r>
      <w:r w:rsidRPr="00E61D3E" w:rsidR="00160327">
        <w:rPr>
          <w:rFonts w:eastAsia="Times New Roman"/>
          <w:lang w:val="en-GB" w:eastAsia="fr-FR"/>
        </w:rPr>
        <w:t xml:space="preserve"> represen</w:t>
      </w:r>
      <w:r w:rsidRPr="00E61D3E" w:rsidR="00706812">
        <w:rPr>
          <w:rFonts w:eastAsia="Times New Roman"/>
          <w:lang w:val="en-GB" w:eastAsia="fr-FR"/>
        </w:rPr>
        <w:t>tative of an</w:t>
      </w:r>
      <w:r w:rsidRPr="00E61D3E" w:rsidR="00160327">
        <w:rPr>
          <w:rFonts w:eastAsia="Times New Roman"/>
          <w:lang w:val="en-GB" w:eastAsia="fr-FR"/>
        </w:rPr>
        <w:t xml:space="preserve"> investment project in the Zadar region and who in that capacity contacted the applic</w:t>
      </w:r>
      <w:r w:rsidRPr="00E61D3E" w:rsidR="00A176E0">
        <w:rPr>
          <w:rFonts w:eastAsia="Times New Roman"/>
          <w:lang w:val="en-GB" w:eastAsia="fr-FR"/>
        </w:rPr>
        <w:t xml:space="preserve">ant as an official of the Fund. </w:t>
      </w:r>
      <w:r w:rsidRPr="00E61D3E" w:rsidR="006D62B0">
        <w:rPr>
          <w:rFonts w:eastAsia="Times New Roman"/>
          <w:lang w:val="en-GB" w:eastAsia="fr-FR"/>
        </w:rPr>
        <w:t>In this connection it should be also noted that the applicant</w:t>
      </w:r>
      <w:r w:rsidRPr="00E61D3E" w:rsidR="00E61D3E">
        <w:rPr>
          <w:rFonts w:eastAsia="Times New Roman"/>
          <w:lang w:val="en-GB" w:eastAsia="fr-FR"/>
        </w:rPr>
        <w:t>’</w:t>
      </w:r>
      <w:r w:rsidRPr="00E61D3E" w:rsidR="006D62B0">
        <w:rPr>
          <w:rFonts w:eastAsia="Times New Roman"/>
          <w:lang w:val="en-GB" w:eastAsia="fr-FR"/>
        </w:rPr>
        <w:t xml:space="preserve">s allegations </w:t>
      </w:r>
      <w:r w:rsidRPr="00E61D3E" w:rsidR="003F580D">
        <w:rPr>
          <w:rFonts w:eastAsia="Times New Roman"/>
          <w:lang w:val="en-GB" w:eastAsia="fr-FR"/>
        </w:rPr>
        <w:t xml:space="preserve">that </w:t>
      </w:r>
      <w:r w:rsidRPr="00E61D3E" w:rsidR="006D62B0">
        <w:rPr>
          <w:rFonts w:eastAsia="Times New Roman"/>
          <w:lang w:val="en-GB" w:eastAsia="fr-FR"/>
        </w:rPr>
        <w:t xml:space="preserve">J.K. had previously worked as a police agent were based on far-fetched and </w:t>
      </w:r>
      <w:r w:rsidRPr="00E61D3E">
        <w:rPr>
          <w:rFonts w:eastAsia="Times New Roman"/>
          <w:lang w:val="en-GB" w:eastAsia="fr-FR"/>
        </w:rPr>
        <w:t xml:space="preserve">fabricated </w:t>
      </w:r>
      <w:r w:rsidRPr="00E61D3E" w:rsidR="00C07555">
        <w:rPr>
          <w:rFonts w:eastAsia="Times New Roman"/>
          <w:lang w:val="en-GB" w:eastAsia="fr-FR"/>
        </w:rPr>
        <w:t>evidence (see paragraph</w:t>
      </w:r>
      <w:r w:rsidRPr="00E61D3E" w:rsidR="003957C0">
        <w:rPr>
          <w:rFonts w:eastAsia="Times New Roman"/>
          <w:lang w:val="en-GB" w:eastAsia="fr-FR"/>
        </w:rPr>
        <w:t>s</w:t>
      </w:r>
      <w:r w:rsidRPr="00E61D3E" w:rsidR="00644AE2">
        <w:rPr>
          <w:rFonts w:eastAsia="Times New Roman"/>
          <w:lang w:val="en-GB" w:eastAsia="fr-FR"/>
        </w:rPr>
        <w:t xml:space="preserve"> 105</w:t>
      </w:r>
      <w:r w:rsidRPr="00E61D3E" w:rsidR="0052329A">
        <w:rPr>
          <w:rFonts w:eastAsia="Times New Roman"/>
          <w:lang w:val="en-GB" w:eastAsia="fr-FR"/>
        </w:rPr>
        <w:t>-</w:t>
      </w:r>
      <w:r w:rsidRPr="00E61D3E" w:rsidR="00644AE2">
        <w:rPr>
          <w:rFonts w:eastAsia="Times New Roman"/>
          <w:lang w:val="en-GB" w:eastAsia="fr-FR"/>
        </w:rPr>
        <w:t>106</w:t>
      </w:r>
      <w:r w:rsidRPr="00E61D3E" w:rsidR="006D62B0">
        <w:rPr>
          <w:rFonts w:eastAsia="Times New Roman"/>
          <w:lang w:val="en-GB" w:eastAsia="fr-FR"/>
        </w:rPr>
        <w:t xml:space="preserve"> above). In fact, there is nothing</w:t>
      </w:r>
      <w:r w:rsidRPr="00E61D3E" w:rsidR="006D62B0">
        <w:rPr>
          <w:rFonts w:eastAsia="Times New Roman"/>
          <w:lang w:eastAsia="fr-FR"/>
        </w:rPr>
        <w:t xml:space="preserve"> </w:t>
      </w:r>
      <w:r w:rsidRPr="00E61D3E" w:rsidR="006D62B0">
        <w:rPr>
          <w:rFonts w:eastAsia="Times New Roman"/>
          <w:lang w:val="en-GB" w:eastAsia="fr-FR"/>
        </w:rPr>
        <w:t xml:space="preserve">suggesting that at his initial contact with the applicant J.K. </w:t>
      </w:r>
      <w:r w:rsidRPr="00E61D3E" w:rsidR="003F580D">
        <w:rPr>
          <w:rFonts w:eastAsia="Times New Roman"/>
          <w:lang w:val="en-GB" w:eastAsia="fr-FR"/>
        </w:rPr>
        <w:t xml:space="preserve">was acting </w:t>
      </w:r>
      <w:r w:rsidRPr="00E61D3E" w:rsidR="006D62B0">
        <w:rPr>
          <w:rFonts w:eastAsia="Times New Roman"/>
          <w:lang w:val="en-GB" w:eastAsia="fr-FR"/>
        </w:rPr>
        <w:t xml:space="preserve">as an agent of the State or that he was acting for the prosecuting authorities on their instructions or otherwise under their control. </w:t>
      </w:r>
      <w:r w:rsidRPr="00E61D3E" w:rsidR="00B43D41">
        <w:rPr>
          <w:rFonts w:eastAsia="Times New Roman"/>
          <w:lang w:val="en-GB" w:eastAsia="fr-FR"/>
        </w:rPr>
        <w:t>The</w:t>
      </w:r>
      <w:r w:rsidRPr="00E61D3E" w:rsidR="006B43A3">
        <w:rPr>
          <w:rFonts w:eastAsia="Times New Roman"/>
          <w:lang w:val="en-GB" w:eastAsia="fr-FR"/>
        </w:rPr>
        <w:t xml:space="preserve"> prosecuting authorities only </w:t>
      </w:r>
      <w:r w:rsidRPr="00E61D3E" w:rsidR="00B43D41">
        <w:rPr>
          <w:rFonts w:eastAsia="Times New Roman"/>
          <w:lang w:val="en-GB" w:eastAsia="fr-FR"/>
        </w:rPr>
        <w:t xml:space="preserve">instructed </w:t>
      </w:r>
      <w:r w:rsidRPr="00E61D3E" w:rsidR="006B43A3">
        <w:rPr>
          <w:rFonts w:eastAsia="Times New Roman"/>
          <w:lang w:val="en-GB" w:eastAsia="fr-FR"/>
        </w:rPr>
        <w:t>J.K.</w:t>
      </w:r>
      <w:r w:rsidRPr="00E61D3E" w:rsidR="00B43D41">
        <w:rPr>
          <w:rFonts w:eastAsia="Times New Roman"/>
          <w:lang w:val="en-GB" w:eastAsia="fr-FR"/>
        </w:rPr>
        <w:t xml:space="preserve"> to act as an informant after he</w:t>
      </w:r>
      <w:r w:rsidRPr="00E61D3E" w:rsidR="006B43A3">
        <w:rPr>
          <w:rFonts w:eastAsia="Times New Roman"/>
          <w:lang w:val="en-GB" w:eastAsia="fr-FR"/>
        </w:rPr>
        <w:t xml:space="preserve"> had reported the applicant</w:t>
      </w:r>
      <w:r w:rsidRPr="00E61D3E" w:rsidR="00E61D3E">
        <w:rPr>
          <w:rFonts w:eastAsia="Times New Roman"/>
          <w:lang w:val="en-GB" w:eastAsia="fr-FR"/>
        </w:rPr>
        <w:t>’</w:t>
      </w:r>
      <w:r w:rsidRPr="00E61D3E" w:rsidR="006B43A3">
        <w:rPr>
          <w:rFonts w:eastAsia="Times New Roman"/>
          <w:lang w:val="en-GB" w:eastAsia="fr-FR"/>
        </w:rPr>
        <w:t xml:space="preserve">s </w:t>
      </w:r>
      <w:r w:rsidRPr="00E61D3E" w:rsidR="003F580D">
        <w:rPr>
          <w:rFonts w:eastAsia="Times New Roman"/>
          <w:lang w:val="en-GB" w:eastAsia="fr-FR"/>
        </w:rPr>
        <w:t>corrupt offers</w:t>
      </w:r>
      <w:r w:rsidRPr="00E61D3E" w:rsidR="006B43A3">
        <w:rPr>
          <w:rFonts w:eastAsia="Times New Roman"/>
          <w:lang w:val="en-GB" w:eastAsia="fr-FR"/>
        </w:rPr>
        <w:t xml:space="preserve">. The Court sees nothing inadequate or arbitrary in that decision (see </w:t>
      </w:r>
      <w:proofErr w:type="spellStart"/>
      <w:r w:rsidRPr="00E61D3E" w:rsidR="006B43A3">
        <w:rPr>
          <w:rFonts w:eastAsia="Times New Roman"/>
          <w:i/>
          <w:lang w:val="en-GB" w:eastAsia="fr-FR"/>
        </w:rPr>
        <w:t>Gorgievski</w:t>
      </w:r>
      <w:proofErr w:type="spellEnd"/>
      <w:r w:rsidRPr="00E61D3E" w:rsidR="006B43A3">
        <w:rPr>
          <w:rFonts w:eastAsia="Times New Roman"/>
          <w:i/>
          <w:lang w:val="en-GB" w:eastAsia="fr-FR"/>
        </w:rPr>
        <w:t xml:space="preserve"> v. the </w:t>
      </w:r>
      <w:proofErr w:type="gramStart"/>
      <w:r w:rsidRPr="00E61D3E" w:rsidR="006B43A3">
        <w:rPr>
          <w:rFonts w:eastAsia="Times New Roman"/>
          <w:i/>
          <w:lang w:val="en-GB" w:eastAsia="fr-FR"/>
        </w:rPr>
        <w:t>former</w:t>
      </w:r>
      <w:proofErr w:type="gramEnd"/>
      <w:r w:rsidRPr="00E61D3E" w:rsidR="006B43A3">
        <w:rPr>
          <w:rFonts w:eastAsia="Times New Roman"/>
          <w:i/>
          <w:lang w:val="en-GB" w:eastAsia="fr-FR"/>
        </w:rPr>
        <w:t xml:space="preserve"> Yugoslav Republic of Macedonia</w:t>
      </w:r>
      <w:r w:rsidRPr="00E61D3E" w:rsidR="006B43A3">
        <w:rPr>
          <w:rFonts w:eastAsia="Times New Roman"/>
          <w:lang w:val="en-GB" w:eastAsia="fr-FR"/>
        </w:rPr>
        <w:t>, no. 18002/02, § 52, 16 July 2009).</w:t>
      </w:r>
    </w:p>
    <w:p w:rsidRPr="00E61D3E" w:rsidR="006D62B0" w:rsidP="00E61D3E" w:rsidRDefault="006B43A3">
      <w:pPr>
        <w:pStyle w:val="ECHRPara"/>
        <w:rPr>
          <w:lang w:val="en-GB"/>
        </w:rPr>
      </w:pPr>
      <w:r w:rsidRPr="00E61D3E">
        <w:rPr>
          <w:snapToGrid w:val="0"/>
          <w:lang w:val="en-GB"/>
        </w:rPr>
        <w:fldChar w:fldCharType="begin"/>
      </w:r>
      <w:r w:rsidRPr="00E61D3E">
        <w:rPr>
          <w:snapToGrid w:val="0"/>
          <w:lang w:val="en-GB"/>
        </w:rPr>
        <w:instrText xml:space="preserve"> SEQ level0 \*arabic </w:instrText>
      </w:r>
      <w:r w:rsidRPr="00E61D3E">
        <w:rPr>
          <w:snapToGrid w:val="0"/>
          <w:lang w:val="en-GB"/>
        </w:rPr>
        <w:fldChar w:fldCharType="separate"/>
      </w:r>
      <w:r w:rsidRPr="00E61D3E" w:rsidR="00E61D3E">
        <w:rPr>
          <w:noProof/>
          <w:snapToGrid w:val="0"/>
          <w:lang w:val="en-GB"/>
        </w:rPr>
        <w:t>140</w:t>
      </w:r>
      <w:r w:rsidRPr="00E61D3E">
        <w:rPr>
          <w:snapToGrid w:val="0"/>
          <w:lang w:val="en-GB"/>
        </w:rPr>
        <w:fldChar w:fldCharType="end"/>
      </w:r>
      <w:r w:rsidRPr="00E61D3E">
        <w:rPr>
          <w:snapToGrid w:val="0"/>
          <w:lang w:val="en-GB"/>
        </w:rPr>
        <w:t xml:space="preserve">.  In this connection </w:t>
      </w:r>
      <w:r w:rsidRPr="00E61D3E" w:rsidR="006D62B0">
        <w:rPr>
          <w:lang w:val="en-GB"/>
        </w:rPr>
        <w:t xml:space="preserve">the </w:t>
      </w:r>
      <w:r w:rsidRPr="00E61D3E" w:rsidR="006D62B0">
        <w:t xml:space="preserve">Court </w:t>
      </w:r>
      <w:r w:rsidRPr="00E61D3E">
        <w:t>also</w:t>
      </w:r>
      <w:r w:rsidRPr="00E61D3E" w:rsidR="003D1B90">
        <w:t xml:space="preserve"> </w:t>
      </w:r>
      <w:r w:rsidRPr="00E61D3E" w:rsidR="006D62B0">
        <w:rPr>
          <w:lang w:val="en-GB"/>
        </w:rPr>
        <w:t>cannot accept the applicant</w:t>
      </w:r>
      <w:r w:rsidRPr="00E61D3E" w:rsidR="00E61D3E">
        <w:rPr>
          <w:lang w:val="en-GB"/>
        </w:rPr>
        <w:t>’</w:t>
      </w:r>
      <w:r w:rsidRPr="00E61D3E" w:rsidR="006D62B0">
        <w:rPr>
          <w:lang w:val="en-GB"/>
        </w:rPr>
        <w:t xml:space="preserve">s argument that there </w:t>
      </w:r>
      <w:r w:rsidRPr="00E61D3E" w:rsidR="003F580D">
        <w:rPr>
          <w:lang w:val="en-GB"/>
        </w:rPr>
        <w:t>were not</w:t>
      </w:r>
      <w:r w:rsidRPr="00E61D3E" w:rsidR="006D62B0">
        <w:rPr>
          <w:lang w:val="en-GB"/>
        </w:rPr>
        <w:t xml:space="preserve"> sufficient safeguards against abuse by informants in the domestic system at the relevant time. </w:t>
      </w:r>
      <w:r w:rsidRPr="00E61D3E" w:rsidR="00B43D41">
        <w:rPr>
          <w:lang w:val="en-GB"/>
        </w:rPr>
        <w:t>T</w:t>
      </w:r>
      <w:r w:rsidRPr="00E61D3E" w:rsidR="006D62B0">
        <w:rPr>
          <w:lang w:val="en-GB"/>
        </w:rPr>
        <w:t>he Code of Criminal Procedure provided the relevant procedural and substantive requirements for recourse to informants in the investigation of crime and explicitly prohibited incitement. It also man</w:t>
      </w:r>
      <w:r w:rsidRPr="00E61D3E" w:rsidR="00C90E8B">
        <w:rPr>
          <w:lang w:val="en-GB"/>
        </w:rPr>
        <w:t>dated judicial assessment of an arguable</w:t>
      </w:r>
      <w:r w:rsidRPr="00E61D3E" w:rsidR="006D62B0">
        <w:rPr>
          <w:lang w:val="en-GB"/>
        </w:rPr>
        <w:t xml:space="preserve"> plea of entrapment and sanctioned the incitement by the exclusion of evidence so obtained from the proceedings</w:t>
      </w:r>
      <w:r w:rsidRPr="00E61D3E" w:rsidR="00C07555">
        <w:rPr>
          <w:lang w:val="en-GB"/>
        </w:rPr>
        <w:t xml:space="preserve"> (see paragraph 84</w:t>
      </w:r>
      <w:r w:rsidRPr="00E61D3E" w:rsidR="00B43D41">
        <w:rPr>
          <w:lang w:val="en-GB"/>
        </w:rPr>
        <w:t xml:space="preserve"> above), which the Court </w:t>
      </w:r>
      <w:r w:rsidRPr="00E61D3E" w:rsidR="00E92B15">
        <w:rPr>
          <w:lang w:val="en-GB"/>
        </w:rPr>
        <w:t xml:space="preserve">has </w:t>
      </w:r>
      <w:r w:rsidRPr="00E61D3E" w:rsidR="00B43D41">
        <w:rPr>
          <w:lang w:val="en-GB"/>
        </w:rPr>
        <w:t>already accepted as a</w:t>
      </w:r>
      <w:r w:rsidRPr="00E61D3E" w:rsidR="003957C0">
        <w:rPr>
          <w:lang w:val="en-GB"/>
        </w:rPr>
        <w:t>n appropriate remedy with regard to</w:t>
      </w:r>
      <w:r w:rsidRPr="00E61D3E" w:rsidR="00B43D41">
        <w:rPr>
          <w:lang w:val="en-GB"/>
        </w:rPr>
        <w:t xml:space="preserve"> a successful plea of incitement</w:t>
      </w:r>
      <w:r w:rsidRPr="00E61D3E" w:rsidR="006D62B0">
        <w:rPr>
          <w:lang w:val="en-GB"/>
        </w:rPr>
        <w:t xml:space="preserve"> (see </w:t>
      </w:r>
      <w:r w:rsidRPr="00E61D3E" w:rsidR="006D62B0">
        <w:rPr>
          <w:i/>
          <w:lang w:val="en-GB"/>
        </w:rPr>
        <w:t>Bannikova</w:t>
      </w:r>
      <w:r w:rsidRPr="00E61D3E">
        <w:rPr>
          <w:lang w:val="en-GB"/>
        </w:rPr>
        <w:t>, cited above, § 56).</w:t>
      </w:r>
    </w:p>
    <w:p w:rsidRPr="00E61D3E" w:rsidR="007668EC" w:rsidP="00E61D3E" w:rsidRDefault="00832CF2">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141</w:t>
      </w:r>
      <w:r w:rsidRPr="00E61D3E">
        <w:rPr>
          <w:rFonts w:eastAsia="Times New Roman"/>
          <w:lang w:val="en-GB" w:eastAsia="fr-FR"/>
        </w:rPr>
        <w:fldChar w:fldCharType="end"/>
      </w:r>
      <w:r w:rsidRPr="00E61D3E">
        <w:rPr>
          <w:rFonts w:eastAsia="Times New Roman"/>
          <w:lang w:val="en-GB" w:eastAsia="fr-FR"/>
        </w:rPr>
        <w:t>.  </w:t>
      </w:r>
      <w:r w:rsidRPr="00E61D3E" w:rsidR="00C872EF">
        <w:rPr>
          <w:rFonts w:eastAsia="Times New Roman"/>
          <w:lang w:val="en-GB" w:eastAsia="fr-FR"/>
        </w:rPr>
        <w:t>The Court further notes that the first meeting</w:t>
      </w:r>
      <w:r w:rsidRPr="00E61D3E" w:rsidR="009D5AA7">
        <w:rPr>
          <w:rFonts w:eastAsia="Times New Roman"/>
          <w:lang w:val="en-GB" w:eastAsia="fr-FR"/>
        </w:rPr>
        <w:t xml:space="preserve"> between the applicant and J.K.</w:t>
      </w:r>
      <w:r w:rsidRPr="00E61D3E" w:rsidR="00C872EF">
        <w:rPr>
          <w:rFonts w:eastAsia="Times New Roman"/>
          <w:lang w:val="en-GB" w:eastAsia="fr-FR"/>
        </w:rPr>
        <w:t xml:space="preserve"> at which J.K. acted </w:t>
      </w:r>
      <w:r w:rsidRPr="00E61D3E" w:rsidR="003F580D">
        <w:rPr>
          <w:rFonts w:eastAsia="Times New Roman"/>
          <w:lang w:val="en-GB" w:eastAsia="fr-FR"/>
        </w:rPr>
        <w:t>with the support</w:t>
      </w:r>
      <w:r w:rsidRPr="00E61D3E" w:rsidR="00C872EF">
        <w:rPr>
          <w:rFonts w:eastAsia="Times New Roman"/>
          <w:lang w:val="en-GB" w:eastAsia="fr-FR"/>
        </w:rPr>
        <w:t xml:space="preserve"> of the prosecuting authorities occurred on 3 April 2007. On that occasion, J.K. had been authorised to engage in the corrupt</w:t>
      </w:r>
      <w:r w:rsidRPr="00E61D3E" w:rsidR="003F580D">
        <w:rPr>
          <w:rFonts w:eastAsia="Times New Roman"/>
          <w:lang w:val="en-GB" w:eastAsia="fr-FR"/>
        </w:rPr>
        <w:t xml:space="preserve"> scheme</w:t>
      </w:r>
      <w:r w:rsidRPr="00E61D3E" w:rsidR="00C872EF">
        <w:rPr>
          <w:rFonts w:eastAsia="Times New Roman"/>
          <w:lang w:val="en-GB" w:eastAsia="fr-FR"/>
        </w:rPr>
        <w:t xml:space="preserve"> and he </w:t>
      </w:r>
      <w:r w:rsidRPr="00E61D3E" w:rsidR="004F0A97">
        <w:rPr>
          <w:rFonts w:eastAsia="Times New Roman"/>
          <w:lang w:val="en-GB" w:eastAsia="fr-FR"/>
        </w:rPr>
        <w:t xml:space="preserve">had been </w:t>
      </w:r>
      <w:r w:rsidRPr="00E61D3E" w:rsidR="00C872EF">
        <w:rPr>
          <w:rFonts w:eastAsia="Times New Roman"/>
          <w:lang w:val="en-GB" w:eastAsia="fr-FR"/>
        </w:rPr>
        <w:t>given technical equipment to record their conversations (see paragraphs 11 and 12 above).</w:t>
      </w:r>
    </w:p>
    <w:p w:rsidRPr="00E61D3E" w:rsidR="00BF2FFB" w:rsidP="00E61D3E" w:rsidRDefault="00DA1360">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142</w:t>
      </w:r>
      <w:r w:rsidRPr="00E61D3E">
        <w:rPr>
          <w:rFonts w:eastAsia="Times New Roman"/>
          <w:lang w:val="en-GB" w:eastAsia="fr-FR"/>
        </w:rPr>
        <w:fldChar w:fldCharType="end"/>
      </w:r>
      <w:r w:rsidRPr="00E61D3E">
        <w:rPr>
          <w:rFonts w:eastAsia="Times New Roman"/>
          <w:lang w:val="en-GB" w:eastAsia="fr-FR"/>
        </w:rPr>
        <w:t>.  The Court observes</w:t>
      </w:r>
      <w:r w:rsidRPr="00E61D3E" w:rsidR="004017CA">
        <w:rPr>
          <w:rFonts w:eastAsia="Times New Roman"/>
          <w:lang w:val="en-GB" w:eastAsia="fr-FR"/>
        </w:rPr>
        <w:t xml:space="preserve">, as it follows from the judgment of the Zagreb County Court of 15 May </w:t>
      </w:r>
      <w:proofErr w:type="gramStart"/>
      <w:r w:rsidRPr="00E61D3E" w:rsidR="004017CA">
        <w:rPr>
          <w:rFonts w:eastAsia="Times New Roman"/>
          <w:lang w:val="en-GB" w:eastAsia="fr-FR"/>
        </w:rPr>
        <w:t xml:space="preserve">2009, </w:t>
      </w:r>
      <w:r w:rsidRPr="00E61D3E">
        <w:rPr>
          <w:rFonts w:eastAsia="Times New Roman"/>
          <w:lang w:val="en-GB" w:eastAsia="fr-FR"/>
        </w:rPr>
        <w:t>that</w:t>
      </w:r>
      <w:proofErr w:type="gramEnd"/>
      <w:r w:rsidRPr="00E61D3E">
        <w:rPr>
          <w:rFonts w:eastAsia="Times New Roman"/>
          <w:lang w:val="en-GB" w:eastAsia="fr-FR"/>
        </w:rPr>
        <w:t xml:space="preserve"> the recording of this conversation between the applicant and J.K. </w:t>
      </w:r>
      <w:r w:rsidRPr="00E61D3E" w:rsidR="004F0A97">
        <w:rPr>
          <w:rFonts w:eastAsia="Times New Roman"/>
          <w:lang w:val="en-GB" w:eastAsia="fr-FR"/>
        </w:rPr>
        <w:t xml:space="preserve">demonstrates </w:t>
      </w:r>
      <w:r w:rsidRPr="00E61D3E">
        <w:rPr>
          <w:rFonts w:eastAsia="Times New Roman"/>
          <w:lang w:val="en-GB" w:eastAsia="fr-FR"/>
        </w:rPr>
        <w:t xml:space="preserve">that the applicant </w:t>
      </w:r>
      <w:r w:rsidRPr="00E61D3E" w:rsidR="00C9084E">
        <w:rPr>
          <w:rFonts w:eastAsia="Times New Roman"/>
          <w:lang w:val="en-GB" w:eastAsia="fr-FR"/>
        </w:rPr>
        <w:t xml:space="preserve">was in full control of the </w:t>
      </w:r>
      <w:r w:rsidRPr="00E61D3E" w:rsidR="003F580D">
        <w:rPr>
          <w:rFonts w:eastAsia="Times New Roman"/>
          <w:lang w:val="en-GB" w:eastAsia="fr-FR"/>
        </w:rPr>
        <w:t>corruption</w:t>
      </w:r>
      <w:r w:rsidRPr="00E61D3E" w:rsidR="00C9084E">
        <w:rPr>
          <w:rFonts w:eastAsia="Times New Roman"/>
          <w:lang w:val="en-GB" w:eastAsia="fr-FR"/>
        </w:rPr>
        <w:t xml:space="preserve"> related to the investment project at issue. It was h</w:t>
      </w:r>
      <w:r w:rsidRPr="00E61D3E" w:rsidR="003F580D">
        <w:rPr>
          <w:rFonts w:eastAsia="Times New Roman"/>
          <w:lang w:val="en-GB" w:eastAsia="fr-FR"/>
        </w:rPr>
        <w:t>e</w:t>
      </w:r>
      <w:r w:rsidRPr="00E61D3E" w:rsidR="00C9084E">
        <w:rPr>
          <w:rFonts w:eastAsia="Times New Roman"/>
          <w:lang w:val="en-GB" w:eastAsia="fr-FR"/>
        </w:rPr>
        <w:t xml:space="preserve"> who explained to J.K. the modalities of the illegal activity, including the payments that should be </w:t>
      </w:r>
      <w:r w:rsidRPr="00E61D3E" w:rsidR="00E47F1A">
        <w:rPr>
          <w:rFonts w:eastAsia="Times New Roman"/>
          <w:lang w:val="en-GB" w:eastAsia="fr-FR"/>
        </w:rPr>
        <w:t xml:space="preserve">carried out </w:t>
      </w:r>
      <w:r w:rsidRPr="00E61D3E" w:rsidR="00C9084E">
        <w:rPr>
          <w:rFonts w:eastAsia="Times New Roman"/>
          <w:lang w:val="en-GB" w:eastAsia="fr-FR"/>
        </w:rPr>
        <w:t xml:space="preserve">for the realisation of the project. He also insisted that those payments would not represent a significant financial burden for the investor and he explained the reasons why it was justified to ask for a percentage </w:t>
      </w:r>
      <w:r w:rsidRPr="00E61D3E" w:rsidR="00E47F1A">
        <w:rPr>
          <w:rFonts w:eastAsia="Times New Roman"/>
          <w:lang w:val="en-GB" w:eastAsia="fr-FR"/>
        </w:rPr>
        <w:t xml:space="preserve">of </w:t>
      </w:r>
      <w:r w:rsidRPr="00E61D3E" w:rsidR="00C07555">
        <w:rPr>
          <w:rFonts w:eastAsia="Times New Roman"/>
          <w:lang w:val="en-GB" w:eastAsia="fr-FR"/>
        </w:rPr>
        <w:t>the investment (see paragraph 68</w:t>
      </w:r>
      <w:r w:rsidRPr="00E61D3E" w:rsidR="00C9084E">
        <w:rPr>
          <w:rFonts w:eastAsia="Times New Roman"/>
          <w:lang w:val="en-GB" w:eastAsia="fr-FR"/>
        </w:rPr>
        <w:t xml:space="preserve"> above).</w:t>
      </w:r>
    </w:p>
    <w:p w:rsidRPr="00E61D3E" w:rsidR="00E41CB3" w:rsidP="00E61D3E" w:rsidRDefault="009D5AA7">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143</w:t>
      </w:r>
      <w:r w:rsidRPr="00E61D3E">
        <w:rPr>
          <w:rFonts w:eastAsia="Times New Roman"/>
          <w:lang w:val="en-GB" w:eastAsia="fr-FR"/>
        </w:rPr>
        <w:fldChar w:fldCharType="end"/>
      </w:r>
      <w:r w:rsidRPr="00E61D3E">
        <w:rPr>
          <w:rFonts w:eastAsia="Times New Roman"/>
          <w:lang w:val="en-GB" w:eastAsia="fr-FR"/>
        </w:rPr>
        <w:t xml:space="preserve">.  It </w:t>
      </w:r>
      <w:r w:rsidRPr="00E61D3E" w:rsidR="004F0A97">
        <w:rPr>
          <w:rFonts w:eastAsia="Times New Roman"/>
          <w:lang w:val="en-GB" w:eastAsia="fr-FR"/>
        </w:rPr>
        <w:t xml:space="preserve">is clear </w:t>
      </w:r>
      <w:r w:rsidRPr="00E61D3E">
        <w:rPr>
          <w:rFonts w:eastAsia="Times New Roman"/>
          <w:lang w:val="en-GB" w:eastAsia="fr-FR"/>
        </w:rPr>
        <w:t xml:space="preserve">that the applicant </w:t>
      </w:r>
      <w:r w:rsidRPr="00E61D3E" w:rsidR="00EA4122">
        <w:rPr>
          <w:rFonts w:eastAsia="Times New Roman"/>
          <w:lang w:val="en-GB" w:eastAsia="fr-FR"/>
        </w:rPr>
        <w:t xml:space="preserve">instructed J.K. </w:t>
      </w:r>
      <w:r w:rsidRPr="00E61D3E" w:rsidR="00E47F1A">
        <w:rPr>
          <w:rFonts w:eastAsia="Times New Roman"/>
          <w:lang w:val="en-GB" w:eastAsia="fr-FR"/>
        </w:rPr>
        <w:t xml:space="preserve">on </w:t>
      </w:r>
      <w:r w:rsidRPr="00E61D3E" w:rsidR="00EA4122">
        <w:rPr>
          <w:rFonts w:eastAsia="Times New Roman"/>
          <w:lang w:val="en-GB" w:eastAsia="fr-FR"/>
        </w:rPr>
        <w:t xml:space="preserve">how to proceed with the </w:t>
      </w:r>
      <w:r w:rsidRPr="00E61D3E" w:rsidR="00E41CB3">
        <w:rPr>
          <w:rFonts w:eastAsia="Times New Roman"/>
          <w:lang w:val="en-GB" w:eastAsia="fr-FR"/>
        </w:rPr>
        <w:t xml:space="preserve">matter </w:t>
      </w:r>
      <w:r w:rsidRPr="00E61D3E" w:rsidR="00EA4122">
        <w:rPr>
          <w:rFonts w:eastAsia="Times New Roman"/>
          <w:lang w:val="en-GB" w:eastAsia="fr-FR"/>
        </w:rPr>
        <w:t xml:space="preserve">and insisted on the justification of his request for a bribe. </w:t>
      </w:r>
      <w:r w:rsidRPr="00E61D3E" w:rsidR="00E41CB3">
        <w:rPr>
          <w:rFonts w:eastAsia="Times New Roman"/>
          <w:lang w:val="en-GB" w:eastAsia="fr-FR"/>
        </w:rPr>
        <w:t>Moreover, there is nothing suggesting that this discussion was the result of J.K.</w:t>
      </w:r>
      <w:r w:rsidRPr="00E61D3E" w:rsidR="005E3646">
        <w:rPr>
          <w:rFonts w:eastAsia="Times New Roman"/>
          <w:lang w:val="en-GB" w:eastAsia="fr-FR"/>
        </w:rPr>
        <w:t xml:space="preserve"> having </w:t>
      </w:r>
      <w:r w:rsidRPr="00E61D3E" w:rsidR="00E41CB3">
        <w:rPr>
          <w:rFonts w:eastAsia="Times New Roman"/>
          <w:lang w:val="en-GB" w:eastAsia="fr-FR"/>
        </w:rPr>
        <w:t>previous</w:t>
      </w:r>
      <w:r w:rsidRPr="00E61D3E" w:rsidR="005E3646">
        <w:rPr>
          <w:rFonts w:eastAsia="Times New Roman"/>
          <w:lang w:val="en-GB" w:eastAsia="fr-FR"/>
        </w:rPr>
        <w:t>ly</w:t>
      </w:r>
      <w:r w:rsidRPr="00E61D3E" w:rsidR="00E41CB3">
        <w:rPr>
          <w:rFonts w:eastAsia="Times New Roman"/>
          <w:lang w:val="en-GB" w:eastAsia="fr-FR"/>
        </w:rPr>
        <w:t xml:space="preserve"> </w:t>
      </w:r>
      <w:r w:rsidRPr="00E61D3E" w:rsidR="005E3646">
        <w:rPr>
          <w:rFonts w:eastAsia="Times New Roman"/>
          <w:lang w:val="en-GB" w:eastAsia="fr-FR"/>
        </w:rPr>
        <w:t xml:space="preserve">incited the applicant </w:t>
      </w:r>
      <w:r w:rsidRPr="00E61D3E" w:rsidR="00E41CB3">
        <w:rPr>
          <w:rFonts w:eastAsia="Times New Roman"/>
          <w:lang w:val="en-GB" w:eastAsia="fr-FR"/>
        </w:rPr>
        <w:t>to</w:t>
      </w:r>
      <w:r w:rsidRPr="00E61D3E" w:rsidR="005E3646">
        <w:rPr>
          <w:rFonts w:eastAsia="Times New Roman"/>
          <w:lang w:val="en-GB" w:eastAsia="fr-FR"/>
        </w:rPr>
        <w:t xml:space="preserve"> take</w:t>
      </w:r>
      <w:r w:rsidRPr="00E61D3E" w:rsidR="00E41CB3">
        <w:rPr>
          <w:rFonts w:eastAsia="Times New Roman"/>
          <w:lang w:val="en-GB" w:eastAsia="fr-FR"/>
        </w:rPr>
        <w:t xml:space="preserve"> bribe</w:t>
      </w:r>
      <w:r w:rsidRPr="00E61D3E" w:rsidR="005E3646">
        <w:rPr>
          <w:rFonts w:eastAsia="Times New Roman"/>
          <w:lang w:val="en-GB" w:eastAsia="fr-FR"/>
        </w:rPr>
        <w:t>s</w:t>
      </w:r>
      <w:r w:rsidRPr="00E61D3E" w:rsidR="00E41CB3">
        <w:rPr>
          <w:rFonts w:eastAsia="Times New Roman"/>
          <w:lang w:val="en-GB" w:eastAsia="fr-FR"/>
        </w:rPr>
        <w:t xml:space="preserve">. Indeed, the applicant did not take any steps to inform the authorities that J.K. had attempted to offer him a bribe before the critical meeting of </w:t>
      </w:r>
      <w:r w:rsidRPr="00E61D3E" w:rsidR="00FE3189">
        <w:rPr>
          <w:rFonts w:eastAsia="Times New Roman"/>
          <w:lang w:val="en-GB" w:eastAsia="fr-FR"/>
        </w:rPr>
        <w:t>3</w:t>
      </w:r>
      <w:r w:rsidRPr="00E61D3E" w:rsidR="00E41CB3">
        <w:rPr>
          <w:rFonts w:eastAsia="Times New Roman"/>
          <w:lang w:val="en-GB" w:eastAsia="fr-FR"/>
        </w:rPr>
        <w:t xml:space="preserve"> April 2007 took place (compare </w:t>
      </w:r>
      <w:proofErr w:type="spellStart"/>
      <w:r w:rsidRPr="00E61D3E" w:rsidR="00E41CB3">
        <w:rPr>
          <w:rFonts w:eastAsia="Times New Roman"/>
          <w:i/>
          <w:lang w:val="en-GB" w:eastAsia="fr-FR"/>
        </w:rPr>
        <w:t>Gorgievski</w:t>
      </w:r>
      <w:proofErr w:type="spellEnd"/>
      <w:r w:rsidRPr="00E61D3E" w:rsidR="00E41CB3">
        <w:rPr>
          <w:rFonts w:eastAsia="Times New Roman"/>
          <w:lang w:val="en-GB" w:eastAsia="fr-FR"/>
        </w:rPr>
        <w:t>, cited above, § 53).</w:t>
      </w:r>
    </w:p>
    <w:p w:rsidRPr="00E61D3E" w:rsidR="009D5AA7" w:rsidP="00E61D3E" w:rsidRDefault="00E41CB3">
      <w:pPr>
        <w:pStyle w:val="ECHRPara"/>
        <w:rPr>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144</w:t>
      </w:r>
      <w:r w:rsidRPr="00E61D3E">
        <w:rPr>
          <w:rFonts w:eastAsia="Times New Roman"/>
          <w:lang w:val="en-GB" w:eastAsia="fr-FR"/>
        </w:rPr>
        <w:fldChar w:fldCharType="end"/>
      </w:r>
      <w:r w:rsidRPr="00E61D3E">
        <w:rPr>
          <w:rFonts w:eastAsia="Times New Roman"/>
          <w:lang w:val="en-GB" w:eastAsia="fr-FR"/>
        </w:rPr>
        <w:t>.  </w:t>
      </w:r>
      <w:r w:rsidRPr="00E61D3E" w:rsidR="00FE3189">
        <w:rPr>
          <w:rFonts w:eastAsia="Times New Roman"/>
          <w:lang w:val="en-GB" w:eastAsia="fr-FR"/>
        </w:rPr>
        <w:t xml:space="preserve">In these circumstances, </w:t>
      </w:r>
      <w:r w:rsidRPr="00E61D3E" w:rsidR="00FE3189">
        <w:rPr>
          <w:lang w:val="en-GB"/>
        </w:rPr>
        <w:t>the Court does not find anything abusive in the pro</w:t>
      </w:r>
      <w:r w:rsidRPr="00E61D3E" w:rsidR="006D62B0">
        <w:rPr>
          <w:lang w:val="en-GB"/>
        </w:rPr>
        <w:t>secuting authorities</w:t>
      </w:r>
      <w:r w:rsidRPr="00E61D3E" w:rsidR="00E61D3E">
        <w:rPr>
          <w:lang w:val="en-GB"/>
        </w:rPr>
        <w:t>’</w:t>
      </w:r>
      <w:r w:rsidRPr="00E61D3E" w:rsidR="006D62B0">
        <w:rPr>
          <w:lang w:val="en-GB"/>
        </w:rPr>
        <w:t xml:space="preserve"> mounting</w:t>
      </w:r>
      <w:r w:rsidRPr="00E61D3E" w:rsidR="00FE3189">
        <w:rPr>
          <w:lang w:val="en-GB"/>
        </w:rPr>
        <w:t xml:space="preserve"> and conduct of </w:t>
      </w:r>
      <w:r w:rsidRPr="00E61D3E" w:rsidR="004F0A97">
        <w:rPr>
          <w:lang w:val="en-GB"/>
        </w:rPr>
        <w:t xml:space="preserve">the </w:t>
      </w:r>
      <w:r w:rsidRPr="00E61D3E" w:rsidR="00FE3189">
        <w:rPr>
          <w:lang w:val="en-GB"/>
        </w:rPr>
        <w:t>informant</w:t>
      </w:r>
      <w:r w:rsidRPr="00E61D3E" w:rsidR="004F0A97">
        <w:rPr>
          <w:lang w:val="en-GB"/>
        </w:rPr>
        <w:t xml:space="preserve"> operation</w:t>
      </w:r>
      <w:r w:rsidRPr="00E61D3E" w:rsidR="00FE3189">
        <w:rPr>
          <w:lang w:val="en-GB"/>
        </w:rPr>
        <w:t>, particularly given their obligation to verify criminal complaints and the importance of thwarting the corrosive effect of corruption on the rule of law in a democratic society. Nor does the Court find that the prosecuting authorities</w:t>
      </w:r>
      <w:r w:rsidRPr="00E61D3E" w:rsidR="00E61D3E">
        <w:rPr>
          <w:lang w:val="en-GB"/>
        </w:rPr>
        <w:t>’</w:t>
      </w:r>
      <w:r w:rsidRPr="00E61D3E" w:rsidR="00FE3189">
        <w:rPr>
          <w:lang w:val="en-GB"/>
        </w:rPr>
        <w:t xml:space="preserve"> role was the </w:t>
      </w:r>
      <w:r w:rsidRPr="00E61D3E" w:rsidR="004F0A97">
        <w:rPr>
          <w:lang w:val="en-GB"/>
        </w:rPr>
        <w:t xml:space="preserve">determining </w:t>
      </w:r>
      <w:r w:rsidRPr="00E61D3E" w:rsidR="00FE3189">
        <w:rPr>
          <w:lang w:val="en-GB"/>
        </w:rPr>
        <w:t xml:space="preserve">factor. The </w:t>
      </w:r>
      <w:r w:rsidRPr="00E61D3E" w:rsidR="004F0A97">
        <w:rPr>
          <w:lang w:val="en-GB"/>
        </w:rPr>
        <w:t xml:space="preserve">determining </w:t>
      </w:r>
      <w:r w:rsidRPr="00E61D3E" w:rsidR="00FE3189">
        <w:rPr>
          <w:lang w:val="en-GB"/>
        </w:rPr>
        <w:t xml:space="preserve">factor was the conduct of </w:t>
      </w:r>
      <w:r w:rsidRPr="00E61D3E" w:rsidR="00BE0B44">
        <w:rPr>
          <w:lang w:val="en-GB"/>
        </w:rPr>
        <w:t>the applicant in his contact with J.K.</w:t>
      </w:r>
      <w:r w:rsidRPr="00E61D3E" w:rsidR="00FE3189">
        <w:rPr>
          <w:lang w:val="en-GB"/>
        </w:rPr>
        <w:t xml:space="preserve"> </w:t>
      </w:r>
      <w:r w:rsidRPr="00E61D3E" w:rsidR="00993643">
        <w:rPr>
          <w:lang w:val="en-GB"/>
        </w:rPr>
        <w:t>T</w:t>
      </w:r>
      <w:r w:rsidRPr="00E61D3E" w:rsidR="00FE3189">
        <w:rPr>
          <w:lang w:val="en-GB"/>
        </w:rPr>
        <w:t>he Court</w:t>
      </w:r>
      <w:r w:rsidRPr="00E61D3E" w:rsidR="00993643">
        <w:rPr>
          <w:lang w:val="en-GB"/>
        </w:rPr>
        <w:t xml:space="preserve"> therefore</w:t>
      </w:r>
      <w:r w:rsidRPr="00E61D3E" w:rsidR="00FE3189">
        <w:rPr>
          <w:lang w:val="en-GB"/>
        </w:rPr>
        <w:t xml:space="preserve"> accepts that, on balance, the prosecuting authorities may be said to have “joined” the criminal activity rather than to have initiated it. Their actions thus remained within the bounds of undercover work rather than that of </w:t>
      </w:r>
      <w:r w:rsidRPr="00E61D3E" w:rsidR="00FE3189">
        <w:rPr>
          <w:i/>
          <w:lang w:val="en-GB"/>
        </w:rPr>
        <w:t>agents provocateurs</w:t>
      </w:r>
      <w:r w:rsidRPr="00E61D3E" w:rsidR="00FE3189">
        <w:rPr>
          <w:lang w:val="en-GB"/>
        </w:rPr>
        <w:t xml:space="preserve"> in possible breach of Article 6 § 1 of the Convention (compare </w:t>
      </w:r>
      <w:proofErr w:type="spellStart"/>
      <w:r w:rsidRPr="00E61D3E" w:rsidR="00FE3189">
        <w:rPr>
          <w:i/>
          <w:lang w:val="en-GB"/>
        </w:rPr>
        <w:t>Milinienė</w:t>
      </w:r>
      <w:proofErr w:type="spellEnd"/>
      <w:r w:rsidRPr="00E61D3E" w:rsidR="00FE3189">
        <w:rPr>
          <w:lang w:val="en-GB"/>
        </w:rPr>
        <w:t>, cited above, § 38).</w:t>
      </w:r>
    </w:p>
    <w:p w:rsidRPr="00E61D3E" w:rsidR="00AF5F7F" w:rsidP="00E61D3E" w:rsidRDefault="00A076A2">
      <w:pPr>
        <w:pStyle w:val="ECHRPara"/>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145</w:t>
      </w:r>
      <w:r w:rsidRPr="00E61D3E">
        <w:rPr>
          <w:lang w:val="en-GB"/>
        </w:rPr>
        <w:fldChar w:fldCharType="end"/>
      </w:r>
      <w:r w:rsidRPr="00E61D3E">
        <w:rPr>
          <w:lang w:val="en-GB"/>
        </w:rPr>
        <w:t>.  </w:t>
      </w:r>
      <w:r w:rsidRPr="00E61D3E" w:rsidR="00AF5F7F">
        <w:t>In view of the foregoing, the Court</w:t>
      </w:r>
      <w:r w:rsidRPr="00E61D3E" w:rsidR="00C90E8B">
        <w:t xml:space="preserve"> finds that the available material allows </w:t>
      </w:r>
      <w:r w:rsidRPr="00E61D3E" w:rsidR="00397BF1">
        <w:t xml:space="preserve">it </w:t>
      </w:r>
      <w:r w:rsidRPr="00E61D3E" w:rsidR="00C90E8B">
        <w:t xml:space="preserve">to establish, with a sufficient degree of certainty, </w:t>
      </w:r>
      <w:r w:rsidRPr="00E61D3E" w:rsidR="00AF5F7F">
        <w:t>that the prosecuting authorities investigated the applicant</w:t>
      </w:r>
      <w:r w:rsidRPr="00E61D3E" w:rsidR="00E61D3E">
        <w:t>’</w:t>
      </w:r>
      <w:r w:rsidRPr="00E61D3E" w:rsidR="00AF5F7F">
        <w:t>s activities in an essentially passive manner and did not incite him to commit offences he would not have otherwise committed. The undercover measure thus did not amount to incitement, as defined in the Court</w:t>
      </w:r>
      <w:r w:rsidRPr="00E61D3E" w:rsidR="00E61D3E">
        <w:t>’</w:t>
      </w:r>
      <w:r w:rsidRPr="00E61D3E" w:rsidR="00AF5F7F">
        <w:t xml:space="preserve">s case-law </w:t>
      </w:r>
      <w:r w:rsidRPr="00E61D3E" w:rsidR="00611276">
        <w:t xml:space="preserve">relating to </w:t>
      </w:r>
      <w:r w:rsidRPr="00E61D3E" w:rsidR="00A24C74">
        <w:t>Article </w:t>
      </w:r>
      <w:r w:rsidRPr="00E61D3E" w:rsidR="00AF5F7F">
        <w:t>6 § 1 of the Convention. The subsequent use, in the criminal proceedings against the applicant, of the evidence obtained by the undercover measure therefore does not raise an issue under Article 6 § 1.</w:t>
      </w:r>
    </w:p>
    <w:p w:rsidRPr="00E61D3E" w:rsidR="00893ADA" w:rsidP="00E61D3E" w:rsidRDefault="00A97B96">
      <w:pPr>
        <w:pStyle w:val="ECHRPara"/>
        <w:rPr>
          <w:rFonts w:eastAsia="Times New Roman"/>
          <w:lang w:val="en-GB" w:eastAsia="fr-FR"/>
        </w:rPr>
      </w:pPr>
      <w:r>
        <w:fldChar w:fldCharType="begin"/>
      </w:r>
      <w:r>
        <w:instrText xml:space="preserve"> SEQ level0 \*arabic </w:instrText>
      </w:r>
      <w:r>
        <w:fldChar w:fldCharType="separate"/>
      </w:r>
      <w:r w:rsidRPr="00E61D3E" w:rsidR="00E61D3E">
        <w:rPr>
          <w:noProof/>
        </w:rPr>
        <w:t>146</w:t>
      </w:r>
      <w:r>
        <w:rPr>
          <w:noProof/>
        </w:rPr>
        <w:fldChar w:fldCharType="end"/>
      </w:r>
      <w:r w:rsidRPr="00E61D3E" w:rsidR="00B65B2E">
        <w:t>.  </w:t>
      </w:r>
      <w:r w:rsidRPr="00E61D3E" w:rsidR="00AF5F7F">
        <w:t xml:space="preserve">This is sufficient for the Court to conclude that there has </w:t>
      </w:r>
      <w:r w:rsidRPr="00E61D3E" w:rsidR="0096507D">
        <w:rPr>
          <w:rFonts w:eastAsia="Times New Roman"/>
          <w:lang w:val="en-GB" w:eastAsia="fr-FR"/>
        </w:rPr>
        <w:t xml:space="preserve">been no violation of Article 6 </w:t>
      </w:r>
      <w:r w:rsidRPr="00E61D3E" w:rsidR="002453D4">
        <w:rPr>
          <w:rFonts w:eastAsia="Times New Roman"/>
          <w:lang w:val="en-GB" w:eastAsia="fr-FR"/>
        </w:rPr>
        <w:t>§ 1 of the Convention concerning the</w:t>
      </w:r>
      <w:r w:rsidRPr="00E61D3E" w:rsidR="00893ADA">
        <w:rPr>
          <w:rFonts w:eastAsia="Times New Roman"/>
          <w:lang w:val="en-GB" w:eastAsia="fr-FR"/>
        </w:rPr>
        <w:t xml:space="preserve"> applicant</w:t>
      </w:r>
      <w:r w:rsidRPr="00E61D3E" w:rsidR="00E61D3E">
        <w:rPr>
          <w:rFonts w:eastAsia="Times New Roman"/>
          <w:lang w:val="en-GB" w:eastAsia="fr-FR"/>
        </w:rPr>
        <w:t>’</w:t>
      </w:r>
      <w:r w:rsidRPr="00E61D3E" w:rsidR="00893ADA">
        <w:rPr>
          <w:rFonts w:eastAsia="Times New Roman"/>
          <w:lang w:val="en-GB" w:eastAsia="fr-FR"/>
        </w:rPr>
        <w:t>s plea of entrapment</w:t>
      </w:r>
      <w:r w:rsidRPr="00E61D3E" w:rsidR="00B85787">
        <w:rPr>
          <w:rFonts w:eastAsia="Times New Roman"/>
          <w:lang w:val="en-GB" w:eastAsia="fr-FR"/>
        </w:rPr>
        <w:t>.</w:t>
      </w:r>
    </w:p>
    <w:p w:rsidRPr="00E61D3E" w:rsidR="00BF2FFB" w:rsidP="00E61D3E" w:rsidRDefault="002453D4">
      <w:pPr>
        <w:pStyle w:val="ECHRHeading3"/>
        <w:rPr>
          <w:rFonts w:eastAsia="Times New Roman"/>
          <w:lang w:val="en-GB" w:eastAsia="fr-FR"/>
        </w:rPr>
      </w:pPr>
      <w:r w:rsidRPr="00E61D3E">
        <w:rPr>
          <w:rFonts w:eastAsia="Times New Roman"/>
          <w:lang w:val="en-GB" w:eastAsia="fr-FR"/>
        </w:rPr>
        <w:t>2.  </w:t>
      </w:r>
      <w:r w:rsidRPr="00E61D3E" w:rsidR="00611276">
        <w:rPr>
          <w:rFonts w:eastAsia="Times New Roman"/>
          <w:lang w:val="en-GB" w:eastAsia="fr-FR"/>
        </w:rPr>
        <w:t>A</w:t>
      </w:r>
      <w:r w:rsidRPr="00E61D3E">
        <w:rPr>
          <w:rFonts w:eastAsia="Times New Roman"/>
          <w:lang w:val="en-GB" w:eastAsia="fr-FR"/>
        </w:rPr>
        <w:t>lleged violation of Article 6 § 1</w:t>
      </w:r>
      <w:r w:rsidRPr="00E61D3E" w:rsidR="00567640">
        <w:rPr>
          <w:rFonts w:eastAsia="Times New Roman"/>
          <w:lang w:val="en-GB" w:eastAsia="fr-FR"/>
        </w:rPr>
        <w:t xml:space="preserve"> </w:t>
      </w:r>
      <w:r w:rsidRPr="00E61D3E">
        <w:rPr>
          <w:rFonts w:eastAsia="Times New Roman"/>
          <w:lang w:val="en-GB" w:eastAsia="fr-FR"/>
        </w:rPr>
        <w:t>of the Convention concerning</w:t>
      </w:r>
      <w:r w:rsidRPr="00E61D3E">
        <w:t xml:space="preserve"> </w:t>
      </w:r>
      <w:r w:rsidRPr="00E61D3E" w:rsidR="00E00BC7">
        <w:rPr>
          <w:rFonts w:eastAsia="Times New Roman"/>
          <w:lang w:val="en-GB" w:eastAsia="fr-FR"/>
        </w:rPr>
        <w:t>the non-</w:t>
      </w:r>
      <w:r w:rsidRPr="00E61D3E">
        <w:rPr>
          <w:rFonts w:eastAsia="Times New Roman"/>
          <w:lang w:val="en-GB" w:eastAsia="fr-FR"/>
        </w:rPr>
        <w:t>disclosure</w:t>
      </w:r>
      <w:r w:rsidRPr="00E61D3E" w:rsidR="00E00BC7">
        <w:rPr>
          <w:rFonts w:eastAsia="Times New Roman"/>
          <w:lang w:val="en-GB" w:eastAsia="fr-FR"/>
        </w:rPr>
        <w:t xml:space="preserve"> and use</w:t>
      </w:r>
      <w:r w:rsidRPr="00E61D3E">
        <w:rPr>
          <w:rFonts w:eastAsia="Times New Roman"/>
          <w:lang w:val="en-GB" w:eastAsia="fr-FR"/>
        </w:rPr>
        <w:t xml:space="preserve"> of evidence</w:t>
      </w:r>
      <w:r w:rsidRPr="00E61D3E" w:rsidR="00E00BC7">
        <w:rPr>
          <w:rFonts w:eastAsia="Times New Roman" w:asciiTheme="minorHAnsi" w:hAnsiTheme="minorHAnsi" w:cstheme="minorBidi"/>
          <w:bCs w:val="0"/>
          <w:i w:val="0"/>
          <w:lang w:val="en-GB" w:eastAsia="fr-FR"/>
        </w:rPr>
        <w:t xml:space="preserve"> </w:t>
      </w:r>
      <w:r w:rsidRPr="00E61D3E" w:rsidR="004A306F">
        <w:rPr>
          <w:rFonts w:eastAsia="Times New Roman"/>
          <w:lang w:val="en-GB" w:eastAsia="fr-FR"/>
        </w:rPr>
        <w:t>obtained by special investigative measures</w:t>
      </w:r>
    </w:p>
    <w:p w:rsidRPr="00E61D3E" w:rsidR="002453D4" w:rsidP="00E61D3E" w:rsidRDefault="002453D4">
      <w:pPr>
        <w:pStyle w:val="ECHRHeading4"/>
        <w:rPr>
          <w:rFonts w:eastAsia="Times New Roman"/>
          <w:lang w:val="en-GB" w:eastAsia="fr-FR"/>
        </w:rPr>
      </w:pPr>
      <w:r w:rsidRPr="00E61D3E">
        <w:rPr>
          <w:rFonts w:eastAsia="Times New Roman"/>
          <w:lang w:val="en-GB" w:eastAsia="fr-FR"/>
        </w:rPr>
        <w:t>(a)  The parties</w:t>
      </w:r>
      <w:r w:rsidRPr="00E61D3E" w:rsidR="00E61D3E">
        <w:rPr>
          <w:rFonts w:eastAsia="Times New Roman"/>
          <w:lang w:val="en-GB" w:eastAsia="fr-FR"/>
        </w:rPr>
        <w:t>’</w:t>
      </w:r>
      <w:r w:rsidRPr="00E61D3E">
        <w:rPr>
          <w:rFonts w:eastAsia="Times New Roman"/>
          <w:lang w:val="en-GB" w:eastAsia="fr-FR"/>
        </w:rPr>
        <w:t xml:space="preserve"> arguments</w:t>
      </w:r>
    </w:p>
    <w:p w:rsidRPr="00E61D3E" w:rsidR="00BF2FFB" w:rsidP="00E61D3E" w:rsidRDefault="002453D4">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147</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xml:space="preserve">.  The </w:t>
      </w:r>
      <w:r w:rsidRPr="00E61D3E" w:rsidR="00B65B2E">
        <w:rPr>
          <w:rFonts w:ascii="Times New Roman" w:hAnsi="Times New Roman" w:eastAsia="Times New Roman" w:cs="Times New Roman"/>
          <w:szCs w:val="20"/>
          <w:lang w:val="en-GB" w:eastAsia="fr-FR"/>
        </w:rPr>
        <w:t>applicant contended that he had several times asked for access</w:t>
      </w:r>
      <w:r w:rsidRPr="00E61D3E" w:rsidR="008F154A">
        <w:rPr>
          <w:rFonts w:ascii="Times New Roman" w:hAnsi="Times New Roman" w:eastAsia="Times New Roman" w:cs="Times New Roman"/>
          <w:szCs w:val="20"/>
          <w:lang w:val="en-GB" w:eastAsia="fr-FR"/>
        </w:rPr>
        <w:t xml:space="preserve"> to</w:t>
      </w:r>
      <w:r w:rsidRPr="00E61D3E" w:rsidR="00B65B2E">
        <w:rPr>
          <w:rFonts w:ascii="Times New Roman" w:hAnsi="Times New Roman" w:eastAsia="Times New Roman" w:cs="Times New Roman"/>
          <w:szCs w:val="20"/>
          <w:lang w:val="en-GB" w:eastAsia="fr-FR"/>
        </w:rPr>
        <w:t xml:space="preserve"> and </w:t>
      </w:r>
      <w:r w:rsidRPr="00E61D3E" w:rsidR="008F154A">
        <w:rPr>
          <w:rFonts w:ascii="Times New Roman" w:hAnsi="Times New Roman" w:eastAsia="Times New Roman" w:cs="Times New Roman"/>
          <w:szCs w:val="20"/>
          <w:lang w:val="en-GB" w:eastAsia="fr-FR"/>
        </w:rPr>
        <w:t>copies</w:t>
      </w:r>
      <w:r w:rsidRPr="00E61D3E" w:rsidR="00B65B2E">
        <w:rPr>
          <w:rFonts w:ascii="Times New Roman" w:hAnsi="Times New Roman" w:eastAsia="Times New Roman" w:cs="Times New Roman"/>
          <w:szCs w:val="20"/>
          <w:lang w:val="en-GB" w:eastAsia="fr-FR"/>
        </w:rPr>
        <w:t xml:space="preserve"> of the recordings </w:t>
      </w:r>
      <w:r w:rsidRPr="00E61D3E" w:rsidR="00993643">
        <w:rPr>
          <w:rFonts w:ascii="Times New Roman" w:hAnsi="Times New Roman" w:eastAsia="Times New Roman" w:cs="Times New Roman"/>
          <w:szCs w:val="20"/>
          <w:lang w:val="en-GB" w:eastAsia="fr-FR"/>
        </w:rPr>
        <w:t xml:space="preserve">related to the </w:t>
      </w:r>
      <w:r w:rsidRPr="00E61D3E" w:rsidR="00B65B2E">
        <w:rPr>
          <w:rFonts w:ascii="Times New Roman" w:hAnsi="Times New Roman" w:eastAsia="Times New Roman" w:cs="Times New Roman"/>
          <w:szCs w:val="20"/>
          <w:lang w:val="en-GB" w:eastAsia="fr-FR"/>
        </w:rPr>
        <w:t xml:space="preserve">special investigative measures but his </w:t>
      </w:r>
      <w:r w:rsidRPr="00E61D3E" w:rsidR="00120EAF">
        <w:rPr>
          <w:rFonts w:ascii="Times New Roman" w:hAnsi="Times New Roman" w:eastAsia="Times New Roman" w:cs="Times New Roman"/>
          <w:szCs w:val="20"/>
          <w:lang w:val="en-GB" w:eastAsia="fr-FR"/>
        </w:rPr>
        <w:t xml:space="preserve">applications </w:t>
      </w:r>
      <w:r w:rsidRPr="00E61D3E" w:rsidR="00B65B2E">
        <w:rPr>
          <w:rFonts w:ascii="Times New Roman" w:hAnsi="Times New Roman" w:eastAsia="Times New Roman" w:cs="Times New Roman"/>
          <w:szCs w:val="20"/>
          <w:lang w:val="en-GB" w:eastAsia="fr-FR"/>
        </w:rPr>
        <w:t>had been denied by the domestic courts. Moreover, the other defence lawyers had</w:t>
      </w:r>
      <w:r w:rsidRPr="00E61D3E" w:rsidR="00DD6B41">
        <w:rPr>
          <w:rFonts w:ascii="Times New Roman" w:hAnsi="Times New Roman" w:eastAsia="Times New Roman" w:cs="Times New Roman"/>
          <w:szCs w:val="20"/>
          <w:lang w:val="en-GB" w:eastAsia="fr-FR"/>
        </w:rPr>
        <w:t xml:space="preserve"> also made multiple unsuccessful attempts to </w:t>
      </w:r>
      <w:r w:rsidRPr="00E61D3E" w:rsidR="00B65B2E">
        <w:rPr>
          <w:rFonts w:ascii="Times New Roman" w:hAnsi="Times New Roman" w:eastAsia="Times New Roman" w:cs="Times New Roman"/>
          <w:szCs w:val="20"/>
          <w:lang w:val="en-GB" w:eastAsia="fr-FR"/>
        </w:rPr>
        <w:t xml:space="preserve">access </w:t>
      </w:r>
      <w:r w:rsidRPr="00E61D3E" w:rsidR="00DD6B41">
        <w:rPr>
          <w:rFonts w:ascii="Times New Roman" w:hAnsi="Times New Roman" w:eastAsia="Times New Roman" w:cs="Times New Roman"/>
          <w:szCs w:val="20"/>
          <w:lang w:val="en-GB" w:eastAsia="fr-FR"/>
        </w:rPr>
        <w:t>the relevant recordings. In the applicant</w:t>
      </w:r>
      <w:r w:rsidRPr="00E61D3E" w:rsidR="00E61D3E">
        <w:rPr>
          <w:rFonts w:ascii="Times New Roman" w:hAnsi="Times New Roman" w:eastAsia="Times New Roman" w:cs="Times New Roman"/>
          <w:szCs w:val="20"/>
          <w:lang w:val="en-GB" w:eastAsia="fr-FR"/>
        </w:rPr>
        <w:t>’</w:t>
      </w:r>
      <w:r w:rsidRPr="00E61D3E" w:rsidR="00DD6B41">
        <w:rPr>
          <w:rFonts w:ascii="Times New Roman" w:hAnsi="Times New Roman" w:eastAsia="Times New Roman" w:cs="Times New Roman"/>
          <w:szCs w:val="20"/>
          <w:lang w:val="en-GB" w:eastAsia="fr-FR"/>
        </w:rPr>
        <w:t>s view, this had been contrary to the Constitutional Court</w:t>
      </w:r>
      <w:r w:rsidRPr="00E61D3E" w:rsidR="00E61D3E">
        <w:rPr>
          <w:rFonts w:ascii="Times New Roman" w:hAnsi="Times New Roman" w:eastAsia="Times New Roman" w:cs="Times New Roman"/>
          <w:szCs w:val="20"/>
          <w:lang w:val="en-GB" w:eastAsia="fr-FR"/>
        </w:rPr>
        <w:t>’</w:t>
      </w:r>
      <w:r w:rsidRPr="00E61D3E" w:rsidR="00DD6B41">
        <w:rPr>
          <w:rFonts w:ascii="Times New Roman" w:hAnsi="Times New Roman" w:eastAsia="Times New Roman" w:cs="Times New Roman"/>
          <w:szCs w:val="20"/>
          <w:lang w:val="en-GB" w:eastAsia="fr-FR"/>
        </w:rPr>
        <w:t>s findings concerning the defence rights flowing from Article 68 of the Code of Crimi</w:t>
      </w:r>
      <w:r w:rsidRPr="00E61D3E" w:rsidR="0052329A">
        <w:rPr>
          <w:rFonts w:ascii="Times New Roman" w:hAnsi="Times New Roman" w:eastAsia="Times New Roman" w:cs="Times New Roman"/>
          <w:szCs w:val="20"/>
          <w:lang w:val="en-GB" w:eastAsia="fr-FR"/>
        </w:rPr>
        <w:t>nal Procedure (see</w:t>
      </w:r>
      <w:r w:rsidRPr="00E61D3E" w:rsidR="00BA7738">
        <w:rPr>
          <w:rFonts w:ascii="Times New Roman" w:hAnsi="Times New Roman" w:eastAsia="Times New Roman" w:cs="Times New Roman"/>
          <w:szCs w:val="20"/>
          <w:lang w:val="en-GB" w:eastAsia="fr-FR"/>
        </w:rPr>
        <w:t> </w:t>
      </w:r>
      <w:r w:rsidRPr="00E61D3E" w:rsidR="0052329A">
        <w:rPr>
          <w:rFonts w:ascii="Times New Roman" w:hAnsi="Times New Roman" w:eastAsia="Times New Roman" w:cs="Times New Roman"/>
          <w:szCs w:val="20"/>
          <w:lang w:val="en-GB" w:eastAsia="fr-FR"/>
        </w:rPr>
        <w:t>paragraph</w:t>
      </w:r>
      <w:r w:rsidRPr="00E61D3E" w:rsidR="00BA7738">
        <w:rPr>
          <w:rFonts w:ascii="Times New Roman" w:hAnsi="Times New Roman" w:eastAsia="Times New Roman" w:cs="Times New Roman"/>
          <w:szCs w:val="20"/>
          <w:lang w:val="en-GB" w:eastAsia="fr-FR"/>
        </w:rPr>
        <w:t> </w:t>
      </w:r>
      <w:r w:rsidRPr="00E61D3E" w:rsidR="0052329A">
        <w:rPr>
          <w:rFonts w:ascii="Times New Roman" w:hAnsi="Times New Roman" w:eastAsia="Times New Roman" w:cs="Times New Roman"/>
          <w:szCs w:val="20"/>
          <w:lang w:val="en-GB" w:eastAsia="fr-FR"/>
        </w:rPr>
        <w:t>97</w:t>
      </w:r>
      <w:r w:rsidRPr="00E61D3E" w:rsidR="00DD6B41">
        <w:rPr>
          <w:rFonts w:ascii="Times New Roman" w:hAnsi="Times New Roman" w:eastAsia="Times New Roman" w:cs="Times New Roman"/>
          <w:szCs w:val="20"/>
          <w:lang w:val="en-GB" w:eastAsia="fr-FR"/>
        </w:rPr>
        <w:t xml:space="preserve"> above). The applicant stressed that any justification of the denial of his right to access the recordings by the necessity to protect the rights of others had been vague and unclear. In fact, the domestic authorities had allowed the recordings of his conversation with J.K.</w:t>
      </w:r>
      <w:r w:rsidRPr="00E61D3E" w:rsidR="0025786E">
        <w:rPr>
          <w:rFonts w:ascii="Times New Roman" w:hAnsi="Times New Roman" w:eastAsia="Times New Roman" w:cs="Times New Roman"/>
          <w:szCs w:val="20"/>
          <w:lang w:val="en-GB" w:eastAsia="fr-FR"/>
        </w:rPr>
        <w:t xml:space="preserve"> to leak </w:t>
      </w:r>
      <w:r w:rsidRPr="00E61D3E" w:rsidR="008F154A">
        <w:rPr>
          <w:rFonts w:ascii="Times New Roman" w:hAnsi="Times New Roman" w:eastAsia="Times New Roman" w:cs="Times New Roman"/>
          <w:szCs w:val="20"/>
          <w:lang w:val="en-GB" w:eastAsia="fr-FR"/>
        </w:rPr>
        <w:t>in</w:t>
      </w:r>
      <w:r w:rsidRPr="00E61D3E" w:rsidR="0025786E">
        <w:rPr>
          <w:rFonts w:ascii="Times New Roman" w:hAnsi="Times New Roman" w:eastAsia="Times New Roman" w:cs="Times New Roman"/>
          <w:szCs w:val="20"/>
          <w:lang w:val="en-GB" w:eastAsia="fr-FR"/>
        </w:rPr>
        <w:t>to the public and tho</w:t>
      </w:r>
      <w:r w:rsidRPr="00E61D3E" w:rsidR="004B3451">
        <w:rPr>
          <w:rFonts w:ascii="Times New Roman" w:hAnsi="Times New Roman" w:eastAsia="Times New Roman" w:cs="Times New Roman"/>
          <w:szCs w:val="20"/>
          <w:lang w:val="en-GB" w:eastAsia="fr-FR"/>
        </w:rPr>
        <w:t>se recordings</w:t>
      </w:r>
      <w:r w:rsidRPr="00E61D3E" w:rsidR="00DD6B41">
        <w:rPr>
          <w:rFonts w:ascii="Times New Roman" w:hAnsi="Times New Roman" w:eastAsia="Times New Roman" w:cs="Times New Roman"/>
          <w:szCs w:val="20"/>
          <w:lang w:val="en-GB" w:eastAsia="fr-FR"/>
        </w:rPr>
        <w:t xml:space="preserve"> could still be found</w:t>
      </w:r>
      <w:r w:rsidRPr="00E61D3E" w:rsidR="001B3E64">
        <w:rPr>
          <w:rFonts w:ascii="Times New Roman" w:hAnsi="Times New Roman" w:eastAsia="Times New Roman" w:cs="Times New Roman"/>
          <w:szCs w:val="20"/>
          <w:lang w:val="en-GB" w:eastAsia="fr-FR"/>
        </w:rPr>
        <w:t xml:space="preserve"> today</w:t>
      </w:r>
      <w:r w:rsidRPr="00E61D3E" w:rsidR="00DD6B41">
        <w:rPr>
          <w:rFonts w:ascii="Times New Roman" w:hAnsi="Times New Roman" w:eastAsia="Times New Roman" w:cs="Times New Roman"/>
          <w:szCs w:val="20"/>
          <w:lang w:val="en-GB" w:eastAsia="fr-FR"/>
        </w:rPr>
        <w:t xml:space="preserve"> on the Internet.</w:t>
      </w:r>
      <w:r w:rsidRPr="00E61D3E" w:rsidR="004B3451">
        <w:rPr>
          <w:rFonts w:ascii="Times New Roman" w:hAnsi="Times New Roman" w:eastAsia="Times New Roman" w:cs="Times New Roman"/>
          <w:szCs w:val="20"/>
          <w:lang w:val="en-GB" w:eastAsia="fr-FR"/>
        </w:rPr>
        <w:t xml:space="preserve"> Moreover, the applicant contended that it </w:t>
      </w:r>
      <w:r w:rsidRPr="00E61D3E" w:rsidR="008F154A">
        <w:rPr>
          <w:rFonts w:ascii="Times New Roman" w:hAnsi="Times New Roman" w:eastAsia="Times New Roman" w:cs="Times New Roman"/>
          <w:szCs w:val="20"/>
          <w:lang w:val="en-GB" w:eastAsia="fr-FR"/>
        </w:rPr>
        <w:t xml:space="preserve">had been </w:t>
      </w:r>
      <w:r w:rsidRPr="00E61D3E" w:rsidR="004B3451">
        <w:rPr>
          <w:rFonts w:ascii="Times New Roman" w:hAnsi="Times New Roman" w:eastAsia="Times New Roman" w:cs="Times New Roman"/>
          <w:szCs w:val="20"/>
          <w:lang w:val="en-GB" w:eastAsia="fr-FR"/>
        </w:rPr>
        <w:t xml:space="preserve">impossible for him to know the substance of the </w:t>
      </w:r>
      <w:r w:rsidRPr="00E61D3E" w:rsidR="00E92B15">
        <w:rPr>
          <w:rFonts w:ascii="Times New Roman" w:hAnsi="Times New Roman" w:eastAsia="Times New Roman" w:cs="Times New Roman"/>
          <w:szCs w:val="20"/>
          <w:lang w:val="en-GB" w:eastAsia="fr-FR"/>
        </w:rPr>
        <w:t>u</w:t>
      </w:r>
      <w:r w:rsidRPr="00E61D3E" w:rsidR="004B3451">
        <w:rPr>
          <w:rFonts w:ascii="Times New Roman" w:hAnsi="Times New Roman" w:eastAsia="Times New Roman" w:cs="Times New Roman"/>
          <w:szCs w:val="20"/>
          <w:lang w:val="en-GB" w:eastAsia="fr-FR"/>
        </w:rPr>
        <w:t xml:space="preserve">ndisclosed recordings, which might have also contained evidence in favour of the defence. </w:t>
      </w:r>
      <w:r w:rsidRPr="00E61D3E" w:rsidR="0025786E">
        <w:rPr>
          <w:rFonts w:ascii="Times New Roman" w:hAnsi="Times New Roman" w:eastAsia="Times New Roman" w:cs="Times New Roman"/>
          <w:szCs w:val="20"/>
          <w:lang w:val="en-GB" w:eastAsia="fr-FR"/>
        </w:rPr>
        <w:t xml:space="preserve">In </w:t>
      </w:r>
      <w:r w:rsidRPr="00E61D3E" w:rsidR="00204D06">
        <w:rPr>
          <w:rFonts w:ascii="Times New Roman" w:hAnsi="Times New Roman" w:eastAsia="Times New Roman" w:cs="Times New Roman"/>
          <w:szCs w:val="20"/>
          <w:lang w:val="en-GB" w:eastAsia="fr-FR"/>
        </w:rPr>
        <w:t xml:space="preserve">his </w:t>
      </w:r>
      <w:r w:rsidRPr="00E61D3E" w:rsidR="004B3451">
        <w:rPr>
          <w:rFonts w:ascii="Times New Roman" w:hAnsi="Times New Roman" w:eastAsia="Times New Roman" w:cs="Times New Roman"/>
          <w:szCs w:val="20"/>
          <w:lang w:val="en-GB" w:eastAsia="fr-FR"/>
        </w:rPr>
        <w:t>view, the proceedings as a whole had fallen short of the requirements of a fair trial.</w:t>
      </w:r>
    </w:p>
    <w:p w:rsidRPr="00E61D3E" w:rsidR="001F0CBC" w:rsidP="00E61D3E" w:rsidRDefault="0025786E">
      <w:pPr>
        <w:pStyle w:val="ECHR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fldChar w:fldCharType="begin"/>
      </w:r>
      <w:r w:rsidRPr="00E61D3E">
        <w:rPr>
          <w:rFonts w:ascii="Times New Roman" w:hAnsi="Times New Roman" w:eastAsia="Times New Roman" w:cs="Times New Roman"/>
          <w:szCs w:val="20"/>
          <w:lang w:val="en-GB" w:eastAsia="fr-FR"/>
        </w:rPr>
        <w:instrText xml:space="preserve"> SEQ level0 \*arabic </w:instrText>
      </w:r>
      <w:r w:rsidRPr="00E61D3E">
        <w:rPr>
          <w:rFonts w:ascii="Times New Roman" w:hAnsi="Times New Roman" w:eastAsia="Times New Roman" w:cs="Times New Roman"/>
          <w:szCs w:val="20"/>
          <w:lang w:val="en-GB" w:eastAsia="fr-FR"/>
        </w:rPr>
        <w:fldChar w:fldCharType="separate"/>
      </w:r>
      <w:r w:rsidRPr="00E61D3E" w:rsidR="00E61D3E">
        <w:rPr>
          <w:rFonts w:ascii="Times New Roman" w:hAnsi="Times New Roman" w:eastAsia="Times New Roman" w:cs="Times New Roman"/>
          <w:noProof/>
          <w:szCs w:val="20"/>
          <w:lang w:val="en-GB" w:eastAsia="fr-FR"/>
        </w:rPr>
        <w:t>148</w:t>
      </w:r>
      <w:r w:rsidRPr="00E61D3E">
        <w:rPr>
          <w:rFonts w:ascii="Times New Roman" w:hAnsi="Times New Roman" w:eastAsia="Times New Roman" w:cs="Times New Roman"/>
          <w:szCs w:val="20"/>
          <w:lang w:val="en-GB" w:eastAsia="fr-FR"/>
        </w:rPr>
        <w:fldChar w:fldCharType="end"/>
      </w:r>
      <w:r w:rsidRPr="00E61D3E">
        <w:rPr>
          <w:rFonts w:ascii="Times New Roman" w:hAnsi="Times New Roman" w:eastAsia="Times New Roman" w:cs="Times New Roman"/>
          <w:szCs w:val="20"/>
          <w:lang w:val="en-GB" w:eastAsia="fr-FR"/>
        </w:rPr>
        <w:t xml:space="preserve">.  The Government argued </w:t>
      </w:r>
      <w:r w:rsidRPr="00E61D3E" w:rsidR="00A74385">
        <w:rPr>
          <w:rFonts w:ascii="Times New Roman" w:hAnsi="Times New Roman" w:eastAsia="Times New Roman" w:cs="Times New Roman"/>
          <w:szCs w:val="20"/>
          <w:lang w:val="en-GB" w:eastAsia="fr-FR"/>
        </w:rPr>
        <w:t>that following the submission of the indictment against him, the applicant had had access to the case file concerning the use of special investigative measures, which contained the relevant reports on the use of special investigative measures.</w:t>
      </w:r>
      <w:r w:rsidRPr="00E61D3E" w:rsidR="001F0CBC">
        <w:rPr>
          <w:rFonts w:ascii="Times New Roman" w:hAnsi="Times New Roman" w:eastAsia="Times New Roman" w:cs="Times New Roman"/>
          <w:szCs w:val="20"/>
          <w:lang w:val="en-GB" w:eastAsia="fr-FR"/>
        </w:rPr>
        <w:t xml:space="preserve"> He had therefore had sufficient time to prepare </w:t>
      </w:r>
      <w:r w:rsidRPr="00E61D3E" w:rsidR="001B3E64">
        <w:rPr>
          <w:rFonts w:ascii="Times New Roman" w:hAnsi="Times New Roman" w:eastAsia="Times New Roman" w:cs="Times New Roman"/>
          <w:szCs w:val="20"/>
          <w:lang w:val="en-GB" w:eastAsia="fr-FR"/>
        </w:rPr>
        <w:t>his</w:t>
      </w:r>
      <w:r w:rsidRPr="00E61D3E" w:rsidR="001F0CBC">
        <w:rPr>
          <w:rFonts w:ascii="Times New Roman" w:hAnsi="Times New Roman" w:eastAsia="Times New Roman" w:cs="Times New Roman"/>
          <w:szCs w:val="20"/>
          <w:lang w:val="en-GB" w:eastAsia="fr-FR"/>
        </w:rPr>
        <w:t xml:space="preserve"> defence given that the first hearing had been held nine months later. The Government further argued that </w:t>
      </w:r>
      <w:r w:rsidRPr="00E61D3E" w:rsidR="00A74385">
        <w:rPr>
          <w:rFonts w:ascii="Times New Roman" w:hAnsi="Times New Roman" w:eastAsia="Times New Roman" w:cs="Times New Roman"/>
          <w:szCs w:val="20"/>
          <w:lang w:val="en-GB" w:eastAsia="fr-FR"/>
        </w:rPr>
        <w:t xml:space="preserve">all the </w:t>
      </w:r>
      <w:r w:rsidRPr="00E61D3E" w:rsidR="00B65467">
        <w:rPr>
          <w:rFonts w:ascii="Times New Roman" w:hAnsi="Times New Roman" w:eastAsia="Times New Roman" w:cs="Times New Roman"/>
          <w:szCs w:val="20"/>
          <w:lang w:val="en-GB" w:eastAsia="fr-FR"/>
        </w:rPr>
        <w:t>evidence</w:t>
      </w:r>
      <w:r w:rsidRPr="00E61D3E" w:rsidR="00A74385">
        <w:rPr>
          <w:rFonts w:ascii="Times New Roman" w:hAnsi="Times New Roman" w:eastAsia="Times New Roman" w:cs="Times New Roman"/>
          <w:szCs w:val="20"/>
          <w:lang w:val="en-GB" w:eastAsia="fr-FR"/>
        </w:rPr>
        <w:t xml:space="preserve"> on which the applicant</w:t>
      </w:r>
      <w:r w:rsidRPr="00E61D3E" w:rsidR="00E61D3E">
        <w:rPr>
          <w:rFonts w:ascii="Times New Roman" w:hAnsi="Times New Roman" w:eastAsia="Times New Roman" w:cs="Times New Roman"/>
          <w:szCs w:val="20"/>
          <w:lang w:val="en-GB" w:eastAsia="fr-FR"/>
        </w:rPr>
        <w:t>’</w:t>
      </w:r>
      <w:r w:rsidRPr="00E61D3E" w:rsidR="00A74385">
        <w:rPr>
          <w:rFonts w:ascii="Times New Roman" w:hAnsi="Times New Roman" w:eastAsia="Times New Roman" w:cs="Times New Roman"/>
          <w:szCs w:val="20"/>
          <w:lang w:val="en-GB" w:eastAsia="fr-FR"/>
        </w:rPr>
        <w:t xml:space="preserve">s conviction </w:t>
      </w:r>
      <w:r w:rsidRPr="00E61D3E" w:rsidR="00E36A93">
        <w:rPr>
          <w:rFonts w:ascii="Times New Roman" w:hAnsi="Times New Roman" w:eastAsia="Times New Roman" w:cs="Times New Roman"/>
          <w:szCs w:val="20"/>
          <w:lang w:val="en-GB" w:eastAsia="fr-FR"/>
        </w:rPr>
        <w:t xml:space="preserve">had been </w:t>
      </w:r>
      <w:r w:rsidRPr="00E61D3E" w:rsidR="00A74385">
        <w:rPr>
          <w:rFonts w:ascii="Times New Roman" w:hAnsi="Times New Roman" w:eastAsia="Times New Roman" w:cs="Times New Roman"/>
          <w:szCs w:val="20"/>
          <w:lang w:val="en-GB" w:eastAsia="fr-FR"/>
        </w:rPr>
        <w:t>based had been accessible to the defence. The recordings which had been examined at trial had been transcribed by an expert and the transcripts had been made available to the defence.</w:t>
      </w:r>
      <w:r w:rsidRPr="00E61D3E" w:rsidR="001F0CBC">
        <w:rPr>
          <w:rFonts w:ascii="Times New Roman" w:hAnsi="Times New Roman" w:eastAsia="Times New Roman" w:cs="Times New Roman"/>
          <w:szCs w:val="20"/>
          <w:lang w:val="en-GB" w:eastAsia="fr-FR"/>
        </w:rPr>
        <w:t xml:space="preserve"> On the other hand,</w:t>
      </w:r>
      <w:r w:rsidRPr="00E61D3E" w:rsidR="00A74385">
        <w:rPr>
          <w:rFonts w:ascii="Times New Roman" w:hAnsi="Times New Roman" w:eastAsia="Times New Roman" w:cs="Times New Roman"/>
          <w:szCs w:val="20"/>
          <w:lang w:val="en-GB" w:eastAsia="fr-FR"/>
        </w:rPr>
        <w:t xml:space="preserve"> </w:t>
      </w:r>
      <w:r w:rsidRPr="00E61D3E" w:rsidR="001F0CBC">
        <w:rPr>
          <w:rFonts w:ascii="Times New Roman" w:hAnsi="Times New Roman" w:eastAsia="Times New Roman" w:cs="Times New Roman"/>
          <w:szCs w:val="20"/>
          <w:lang w:val="en-GB" w:eastAsia="fr-FR"/>
        </w:rPr>
        <w:t>in the Government</w:t>
      </w:r>
      <w:r w:rsidRPr="00E61D3E" w:rsidR="00E61D3E">
        <w:rPr>
          <w:rFonts w:ascii="Times New Roman" w:hAnsi="Times New Roman" w:eastAsia="Times New Roman" w:cs="Times New Roman"/>
          <w:szCs w:val="20"/>
          <w:lang w:val="en-GB" w:eastAsia="fr-FR"/>
        </w:rPr>
        <w:t>’</w:t>
      </w:r>
      <w:r w:rsidRPr="00E61D3E" w:rsidR="001F0CBC">
        <w:rPr>
          <w:rFonts w:ascii="Times New Roman" w:hAnsi="Times New Roman" w:eastAsia="Times New Roman" w:cs="Times New Roman"/>
          <w:szCs w:val="20"/>
          <w:lang w:val="en-GB" w:eastAsia="fr-FR"/>
        </w:rPr>
        <w:t xml:space="preserve">s view, there had been no reason to allow the defence to have access to the </w:t>
      </w:r>
      <w:r w:rsidRPr="00E61D3E" w:rsidR="00E36A93">
        <w:rPr>
          <w:rFonts w:ascii="Times New Roman" w:hAnsi="Times New Roman" w:eastAsia="Times New Roman" w:cs="Times New Roman"/>
          <w:szCs w:val="20"/>
          <w:lang w:val="en-GB" w:eastAsia="fr-FR"/>
        </w:rPr>
        <w:t xml:space="preserve">secret surveillance </w:t>
      </w:r>
      <w:r w:rsidRPr="00E61D3E" w:rsidR="001F0CBC">
        <w:rPr>
          <w:rFonts w:ascii="Times New Roman" w:hAnsi="Times New Roman" w:eastAsia="Times New Roman" w:cs="Times New Roman"/>
          <w:szCs w:val="20"/>
          <w:lang w:val="en-GB" w:eastAsia="fr-FR"/>
        </w:rPr>
        <w:t>recordings of individuals who had not been accused in the proceedings. Moreover, it had not been possible to allow the defence access</w:t>
      </w:r>
      <w:r w:rsidRPr="00E61D3E" w:rsidR="00781923">
        <w:rPr>
          <w:rFonts w:ascii="Times New Roman" w:hAnsi="Times New Roman" w:eastAsia="Times New Roman" w:cs="Times New Roman"/>
          <w:szCs w:val="20"/>
          <w:lang w:val="en-GB" w:eastAsia="fr-FR"/>
        </w:rPr>
        <w:t xml:space="preserve"> to</w:t>
      </w:r>
      <w:r w:rsidRPr="00E61D3E" w:rsidR="001F0CBC">
        <w:rPr>
          <w:rFonts w:ascii="Times New Roman" w:hAnsi="Times New Roman" w:eastAsia="Times New Roman" w:cs="Times New Roman"/>
          <w:szCs w:val="20"/>
          <w:lang w:val="en-GB" w:eastAsia="fr-FR"/>
        </w:rPr>
        <w:t xml:space="preserve"> or </w:t>
      </w:r>
      <w:r w:rsidRPr="00E61D3E" w:rsidR="00781923">
        <w:rPr>
          <w:rFonts w:ascii="Times New Roman" w:hAnsi="Times New Roman" w:eastAsia="Times New Roman" w:cs="Times New Roman"/>
          <w:szCs w:val="20"/>
          <w:lang w:val="en-GB" w:eastAsia="fr-FR"/>
        </w:rPr>
        <w:t xml:space="preserve">copies </w:t>
      </w:r>
      <w:r w:rsidRPr="00E61D3E" w:rsidR="001F0CBC">
        <w:rPr>
          <w:rFonts w:ascii="Times New Roman" w:hAnsi="Times New Roman" w:eastAsia="Times New Roman" w:cs="Times New Roman"/>
          <w:szCs w:val="20"/>
          <w:lang w:val="en-GB" w:eastAsia="fr-FR"/>
        </w:rPr>
        <w:t>of such recordings as that could have endangered the rights of third parties.</w:t>
      </w:r>
      <w:r w:rsidRPr="00E61D3E" w:rsidR="00A00BFD">
        <w:rPr>
          <w:rFonts w:ascii="Times New Roman" w:hAnsi="Times New Roman" w:eastAsia="Times New Roman" w:cs="Times New Roman"/>
          <w:szCs w:val="20"/>
          <w:lang w:val="en-GB" w:eastAsia="fr-FR"/>
        </w:rPr>
        <w:t xml:space="preserve"> All this had been examined and adequately explained to the defence by the competent domestic courts.</w:t>
      </w:r>
      <w:r w:rsidRPr="00E61D3E" w:rsidR="001F0CBC">
        <w:rPr>
          <w:rFonts w:ascii="Times New Roman" w:hAnsi="Times New Roman" w:eastAsia="Times New Roman" w:cs="Times New Roman"/>
          <w:szCs w:val="20"/>
          <w:lang w:val="en-GB" w:eastAsia="fr-FR"/>
        </w:rPr>
        <w:t xml:space="preserve"> In these circumstances, the Government considered that the criminal proceedings against the applicant, taken as a whole, had been fair.</w:t>
      </w:r>
    </w:p>
    <w:p w:rsidRPr="00E61D3E" w:rsidR="00BF2FFB" w:rsidP="00E61D3E" w:rsidRDefault="002453D4">
      <w:pPr>
        <w:pStyle w:val="ECHRHeading4"/>
        <w:rPr>
          <w:rFonts w:eastAsia="Times New Roman"/>
          <w:lang w:val="en-GB" w:eastAsia="fr-FR"/>
        </w:rPr>
      </w:pPr>
      <w:r w:rsidRPr="00E61D3E">
        <w:rPr>
          <w:rFonts w:eastAsia="Times New Roman"/>
          <w:lang w:val="en-GB" w:eastAsia="fr-FR"/>
        </w:rPr>
        <w:t>(b)  The Court</w:t>
      </w:r>
      <w:r w:rsidRPr="00E61D3E" w:rsidR="00E61D3E">
        <w:rPr>
          <w:rFonts w:eastAsia="Times New Roman"/>
          <w:lang w:val="en-GB" w:eastAsia="fr-FR"/>
        </w:rPr>
        <w:t>’</w:t>
      </w:r>
      <w:r w:rsidRPr="00E61D3E">
        <w:rPr>
          <w:rFonts w:eastAsia="Times New Roman"/>
          <w:lang w:val="en-GB" w:eastAsia="fr-FR"/>
        </w:rPr>
        <w:t>s assessment</w:t>
      </w:r>
    </w:p>
    <w:p w:rsidRPr="00E61D3E" w:rsidR="009E1E16" w:rsidP="00E61D3E" w:rsidRDefault="009E1E16">
      <w:pPr>
        <w:pStyle w:val="ECHRHeading5"/>
        <w:rPr>
          <w:rFonts w:eastAsia="Times New Roman"/>
          <w:lang w:val="en-GB" w:eastAsia="fr-FR"/>
        </w:rPr>
      </w:pPr>
      <w:r w:rsidRPr="00E61D3E">
        <w:rPr>
          <w:rFonts w:eastAsia="Times New Roman"/>
          <w:lang w:val="en-GB" w:eastAsia="fr-FR"/>
        </w:rPr>
        <w:t>(</w:t>
      </w:r>
      <w:proofErr w:type="spellStart"/>
      <w:r w:rsidRPr="00E61D3E">
        <w:rPr>
          <w:rFonts w:eastAsia="Times New Roman"/>
          <w:lang w:val="en-GB" w:eastAsia="fr-FR"/>
        </w:rPr>
        <w:t>i</w:t>
      </w:r>
      <w:proofErr w:type="spellEnd"/>
      <w:r w:rsidRPr="00E61D3E">
        <w:rPr>
          <w:rFonts w:eastAsia="Times New Roman"/>
          <w:lang w:val="en-GB" w:eastAsia="fr-FR"/>
        </w:rPr>
        <w:t>)  General principles</w:t>
      </w:r>
    </w:p>
    <w:p w:rsidRPr="00E61D3E" w:rsidR="006841E1" w:rsidP="00E61D3E" w:rsidRDefault="003411CC">
      <w:pPr>
        <w:pStyle w:val="ECHRPara"/>
        <w:rPr>
          <w:snapToGrid w:val="0"/>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149</w:t>
      </w:r>
      <w:r w:rsidRPr="00E61D3E">
        <w:rPr>
          <w:rFonts w:eastAsia="Times New Roman"/>
          <w:lang w:val="en-GB" w:eastAsia="fr-FR"/>
        </w:rPr>
        <w:fldChar w:fldCharType="end"/>
      </w:r>
      <w:r w:rsidRPr="00E61D3E">
        <w:rPr>
          <w:rFonts w:eastAsia="Times New Roman"/>
          <w:lang w:val="en-GB" w:eastAsia="fr-FR"/>
        </w:rPr>
        <w:t>.  </w:t>
      </w:r>
      <w:r w:rsidRPr="00E61D3E" w:rsidR="003B6632">
        <w:rPr>
          <w:rFonts w:eastAsia="Times New Roman"/>
          <w:lang w:val="en-GB" w:eastAsia="fr-FR"/>
        </w:rPr>
        <w:t xml:space="preserve">The Court observes that the guarantees </w:t>
      </w:r>
      <w:r w:rsidRPr="00E61D3E" w:rsidR="00781923">
        <w:rPr>
          <w:rFonts w:eastAsia="Times New Roman"/>
          <w:lang w:val="en-GB" w:eastAsia="fr-FR"/>
        </w:rPr>
        <w:t xml:space="preserve">set out </w:t>
      </w:r>
      <w:r w:rsidRPr="00E61D3E" w:rsidR="003B6632">
        <w:rPr>
          <w:rFonts w:eastAsia="Times New Roman"/>
          <w:lang w:val="en-GB" w:eastAsia="fr-FR"/>
        </w:rPr>
        <w:t xml:space="preserve">in paragraph 3 of Article 6 are specific aspects of the right to a fair trial set forth in general in paragraph 1. For this reason, </w:t>
      </w:r>
      <w:r w:rsidRPr="00E61D3E" w:rsidR="009E1E16">
        <w:rPr>
          <w:rFonts w:eastAsia="Times New Roman"/>
          <w:lang w:val="en-GB" w:eastAsia="fr-FR"/>
        </w:rPr>
        <w:t>it finds it unnecessary to examine the applicant</w:t>
      </w:r>
      <w:r w:rsidRPr="00E61D3E" w:rsidR="00E61D3E">
        <w:rPr>
          <w:rFonts w:eastAsia="Times New Roman"/>
          <w:lang w:val="en-GB" w:eastAsia="fr-FR"/>
        </w:rPr>
        <w:t>’</w:t>
      </w:r>
      <w:r w:rsidRPr="00E61D3E" w:rsidR="009E1E16">
        <w:rPr>
          <w:rFonts w:eastAsia="Times New Roman"/>
          <w:lang w:val="en-GB" w:eastAsia="fr-FR"/>
        </w:rPr>
        <w:t xml:space="preserve">s allegations separately from the standpoint of paragraph 3 (b), since they amount to a complaint that he did not receive a fair trial. The Court will therefore confine its examination to the question of whether the proceedings in their entirety were fair (see </w:t>
      </w:r>
      <w:r w:rsidRPr="00E61D3E" w:rsidR="003B6632">
        <w:rPr>
          <w:rFonts w:eastAsia="Times New Roman"/>
          <w:i/>
          <w:lang w:val="en-GB" w:eastAsia="fr-FR"/>
        </w:rPr>
        <w:t>Leas v. Estonia</w:t>
      </w:r>
      <w:r w:rsidRPr="00E61D3E" w:rsidR="003B6632">
        <w:rPr>
          <w:rFonts w:eastAsia="Times New Roman"/>
          <w:lang w:val="en-GB" w:eastAsia="fr-FR"/>
        </w:rPr>
        <w:t>, no. 59577/08, §</w:t>
      </w:r>
      <w:r w:rsidRPr="00E61D3E" w:rsidR="003A4DFA">
        <w:rPr>
          <w:rFonts w:eastAsia="Times New Roman"/>
          <w:lang w:val="en-GB" w:eastAsia="fr-FR"/>
        </w:rPr>
        <w:t> </w:t>
      </w:r>
      <w:r w:rsidRPr="00E61D3E" w:rsidR="003B6632">
        <w:rPr>
          <w:rFonts w:eastAsia="Times New Roman"/>
          <w:lang w:val="en-GB" w:eastAsia="fr-FR"/>
        </w:rPr>
        <w:t>76, 6 March 2012,</w:t>
      </w:r>
      <w:r w:rsidRPr="00E61D3E" w:rsidR="009E1E16">
        <w:rPr>
          <w:rFonts w:eastAsia="Times New Roman"/>
          <w:lang w:val="en-GB" w:eastAsia="fr-FR"/>
        </w:rPr>
        <w:t xml:space="preserve"> with further references; </w:t>
      </w:r>
      <w:r w:rsidRPr="00E61D3E" w:rsidR="001E2C91">
        <w:rPr>
          <w:rFonts w:eastAsia="Times New Roman"/>
          <w:lang w:val="en-GB" w:eastAsia="fr-FR"/>
        </w:rPr>
        <w:t xml:space="preserve">see </w:t>
      </w:r>
      <w:r w:rsidRPr="00E61D3E" w:rsidR="00B04E2B">
        <w:rPr>
          <w:rFonts w:eastAsia="Times New Roman"/>
          <w:lang w:val="en-GB" w:eastAsia="fr-FR"/>
        </w:rPr>
        <w:t>also</w:t>
      </w:r>
      <w:r w:rsidRPr="00E61D3E" w:rsidR="00993643">
        <w:rPr>
          <w:rFonts w:eastAsia="Times New Roman"/>
          <w:lang w:val="en-GB" w:eastAsia="fr-FR"/>
        </w:rPr>
        <w:t xml:space="preserve"> </w:t>
      </w:r>
      <w:proofErr w:type="spellStart"/>
      <w:r w:rsidRPr="00E61D3E" w:rsidR="00993643">
        <w:rPr>
          <w:i/>
          <w:lang w:val="en-GB"/>
        </w:rPr>
        <w:t>Schatschaschwili</w:t>
      </w:r>
      <w:proofErr w:type="spellEnd"/>
      <w:r w:rsidRPr="00E61D3E" w:rsidR="00993643">
        <w:rPr>
          <w:i/>
          <w:lang w:val="en-GB"/>
        </w:rPr>
        <w:t xml:space="preserve"> v. Germany </w:t>
      </w:r>
      <w:r w:rsidRPr="00E61D3E" w:rsidR="00993643">
        <w:rPr>
          <w:lang w:val="en-GB"/>
        </w:rPr>
        <w:t>[GC],</w:t>
      </w:r>
      <w:r w:rsidRPr="00E61D3E" w:rsidR="00236BEA">
        <w:rPr>
          <w:lang w:val="en-GB"/>
        </w:rPr>
        <w:t xml:space="preserve"> no. 9154/10, § 101, ECHR 2015</w:t>
      </w:r>
      <w:r w:rsidRPr="00E61D3E" w:rsidR="00810FE2">
        <w:rPr>
          <w:lang w:val="en-GB"/>
        </w:rPr>
        <w:t>,</w:t>
      </w:r>
      <w:r w:rsidRPr="00E61D3E" w:rsidR="00236BEA">
        <w:rPr>
          <w:lang w:val="en-GB"/>
        </w:rPr>
        <w:t xml:space="preserve"> and </w:t>
      </w:r>
      <w:r w:rsidRPr="00E61D3E" w:rsidR="00236BEA">
        <w:rPr>
          <w:i/>
          <w:snapToGrid w:val="0"/>
          <w:lang w:val="en-GB"/>
        </w:rPr>
        <w:t xml:space="preserve">Ibrahim and Others v. the United Kingdom </w:t>
      </w:r>
      <w:r w:rsidRPr="00E61D3E" w:rsidR="00236BEA">
        <w:rPr>
          <w:snapToGrid w:val="0"/>
          <w:lang w:val="en-GB"/>
        </w:rPr>
        <w:t xml:space="preserve">[GC], nos. 50541/08, 50571/08, 50573/08 and 40351/09, § 250, </w:t>
      </w:r>
      <w:r w:rsidRPr="00E61D3E" w:rsidR="00236BEA">
        <w:rPr>
          <w:lang w:val="en-GB"/>
        </w:rPr>
        <w:t>13</w:t>
      </w:r>
      <w:r w:rsidRPr="00E61D3E" w:rsidR="00236BEA">
        <w:rPr>
          <w:snapToGrid w:val="0"/>
          <w:lang w:val="en-GB"/>
        </w:rPr>
        <w:t xml:space="preserve"> September 2016).</w:t>
      </w:r>
    </w:p>
    <w:p w:rsidRPr="00E61D3E" w:rsidR="0033075E" w:rsidP="00E61D3E" w:rsidRDefault="006841E1">
      <w:pPr>
        <w:pStyle w:val="ECHRPara"/>
        <w:rPr>
          <w:lang w:val="en-GB"/>
        </w:rPr>
      </w:pPr>
      <w:r w:rsidRPr="00E61D3E">
        <w:rPr>
          <w:snapToGrid w:val="0"/>
          <w:lang w:val="en-GB"/>
        </w:rPr>
        <w:fldChar w:fldCharType="begin"/>
      </w:r>
      <w:r w:rsidRPr="00E61D3E">
        <w:rPr>
          <w:snapToGrid w:val="0"/>
          <w:lang w:val="en-GB"/>
        </w:rPr>
        <w:instrText xml:space="preserve"> SEQ level0 \*arabic </w:instrText>
      </w:r>
      <w:r w:rsidRPr="00E61D3E">
        <w:rPr>
          <w:snapToGrid w:val="0"/>
          <w:lang w:val="en-GB"/>
        </w:rPr>
        <w:fldChar w:fldCharType="separate"/>
      </w:r>
      <w:r w:rsidRPr="00E61D3E" w:rsidR="00E61D3E">
        <w:rPr>
          <w:noProof/>
          <w:snapToGrid w:val="0"/>
          <w:lang w:val="en-GB"/>
        </w:rPr>
        <w:t>150</w:t>
      </w:r>
      <w:r w:rsidRPr="00E61D3E">
        <w:rPr>
          <w:snapToGrid w:val="0"/>
          <w:lang w:val="en-GB"/>
        </w:rPr>
        <w:fldChar w:fldCharType="end"/>
      </w:r>
      <w:r w:rsidRPr="00E61D3E">
        <w:rPr>
          <w:snapToGrid w:val="0"/>
          <w:lang w:val="en-GB"/>
        </w:rPr>
        <w:t>.  </w:t>
      </w:r>
      <w:r w:rsidRPr="00E61D3E" w:rsidR="0033075E">
        <w:rPr>
          <w:rFonts w:eastAsia="Times New Roman"/>
          <w:lang w:val="en-GB" w:eastAsia="fr-FR"/>
        </w:rPr>
        <w:t>In</w:t>
      </w:r>
      <w:r w:rsidRPr="00E61D3E">
        <w:rPr>
          <w:rFonts w:eastAsia="Times New Roman"/>
          <w:lang w:val="en-GB" w:eastAsia="fr-FR"/>
        </w:rPr>
        <w:t xml:space="preserve"> </w:t>
      </w:r>
      <w:r w:rsidRPr="00E61D3E" w:rsidR="00810FE2">
        <w:rPr>
          <w:rFonts w:eastAsia="Times New Roman"/>
          <w:lang w:val="en-GB" w:eastAsia="fr-FR"/>
        </w:rPr>
        <w:t xml:space="preserve">particular, </w:t>
      </w:r>
      <w:r w:rsidRPr="00E61D3E" w:rsidR="0033075E">
        <w:rPr>
          <w:rFonts w:eastAsia="Times New Roman"/>
          <w:lang w:val="en-GB" w:eastAsia="fr-FR"/>
        </w:rPr>
        <w:t>in the context of the use of evidence obtained by special investigative measures,</w:t>
      </w:r>
      <w:r w:rsidRPr="00E61D3E">
        <w:rPr>
          <w:rFonts w:eastAsia="Times New Roman"/>
          <w:lang w:val="en-GB" w:eastAsia="fr-FR"/>
        </w:rPr>
        <w:t xml:space="preserve"> regard must be had to whether the rights of the defence were respected. It must be examined in particular whether the applicant was given the opportunity of challenging the authenticity of the evidence and of opposing its use. In addition, the quality of the evidence must be taken into consideration, including whether the circumstances in which it was obtained cast doubt on its reliability or accuracy. While no problem of fairness necessarily arises where the evidence obtained was unsupported by other material, it may be noted that where the evidence is very strong and there is no risk of its being unreliable, the need for supporting evidence is correspondingly weaker (see, amongst many other</w:t>
      </w:r>
      <w:r w:rsidRPr="00E61D3E" w:rsidR="0019119B">
        <w:rPr>
          <w:rFonts w:eastAsia="Times New Roman"/>
          <w:lang w:val="en-GB" w:eastAsia="fr-FR"/>
        </w:rPr>
        <w:t xml:space="preserve"> authorities</w:t>
      </w:r>
      <w:r w:rsidRPr="00E61D3E">
        <w:rPr>
          <w:rFonts w:eastAsia="Times New Roman"/>
          <w:lang w:val="en-GB" w:eastAsia="fr-FR"/>
        </w:rPr>
        <w:t xml:space="preserve">, </w:t>
      </w:r>
      <w:proofErr w:type="spellStart"/>
      <w:r w:rsidRPr="00E61D3E">
        <w:rPr>
          <w:i/>
          <w:lang w:val="en-GB"/>
        </w:rPr>
        <w:t>Bykov</w:t>
      </w:r>
      <w:proofErr w:type="spellEnd"/>
      <w:r w:rsidRPr="00E61D3E">
        <w:rPr>
          <w:i/>
          <w:lang w:val="en-GB"/>
        </w:rPr>
        <w:t xml:space="preserve"> v. Russia</w:t>
      </w:r>
      <w:r w:rsidRPr="00E61D3E">
        <w:rPr>
          <w:lang w:val="en-GB"/>
        </w:rPr>
        <w:t xml:space="preserve"> [GC], no. 4378/02, § 90, 10 March 2009;</w:t>
      </w:r>
      <w:r w:rsidRPr="00E61D3E" w:rsidR="0033075E">
        <w:rPr>
          <w:lang w:val="en-GB"/>
        </w:rPr>
        <w:t xml:space="preserve"> </w:t>
      </w:r>
      <w:proofErr w:type="spellStart"/>
      <w:r w:rsidRPr="00E61D3E" w:rsidR="0033075E">
        <w:rPr>
          <w:i/>
          <w:lang w:val="en-GB"/>
        </w:rPr>
        <w:t>Beraru</w:t>
      </w:r>
      <w:proofErr w:type="spellEnd"/>
      <w:r w:rsidRPr="00E61D3E" w:rsidR="0033075E">
        <w:rPr>
          <w:i/>
          <w:lang w:val="en-GB"/>
        </w:rPr>
        <w:t xml:space="preserve"> v. Romania</w:t>
      </w:r>
      <w:r w:rsidRPr="00E61D3E" w:rsidR="0033075E">
        <w:rPr>
          <w:lang w:val="en-GB"/>
        </w:rPr>
        <w:t>, no. 40107/04</w:t>
      </w:r>
      <w:r w:rsidRPr="00E61D3E" w:rsidR="0033075E">
        <w:rPr>
          <w:snapToGrid w:val="0"/>
          <w:color w:val="000000"/>
          <w:lang w:val="en-GB"/>
        </w:rPr>
        <w:t>, § 75, 18 March 2014;</w:t>
      </w:r>
      <w:r w:rsidRPr="00E61D3E">
        <w:rPr>
          <w:lang w:val="en-GB"/>
        </w:rPr>
        <w:t xml:space="preserve"> </w:t>
      </w:r>
      <w:proofErr w:type="spellStart"/>
      <w:r w:rsidRPr="00E61D3E" w:rsidR="0033075E">
        <w:rPr>
          <w:i/>
          <w:lang w:val="en-GB"/>
        </w:rPr>
        <w:t>Dragojević</w:t>
      </w:r>
      <w:proofErr w:type="spellEnd"/>
      <w:r w:rsidRPr="00E61D3E" w:rsidR="0033075E">
        <w:rPr>
          <w:lang w:val="en-GB"/>
        </w:rPr>
        <w:t>, cited above, § 129</w:t>
      </w:r>
      <w:r w:rsidRPr="00E61D3E" w:rsidR="007E3D3C">
        <w:rPr>
          <w:lang w:val="en-GB"/>
        </w:rPr>
        <w:t>;</w:t>
      </w:r>
      <w:r w:rsidRPr="00E61D3E" w:rsidR="0033075E">
        <w:rPr>
          <w:lang w:val="en-GB"/>
        </w:rPr>
        <w:t xml:space="preserve"> and </w:t>
      </w:r>
      <w:proofErr w:type="spellStart"/>
      <w:r w:rsidRPr="00E61D3E" w:rsidR="0033075E">
        <w:rPr>
          <w:i/>
          <w:lang w:val="en-GB"/>
        </w:rPr>
        <w:t>Niţulescu</w:t>
      </w:r>
      <w:proofErr w:type="spellEnd"/>
      <w:r w:rsidRPr="00E61D3E" w:rsidR="0033075E">
        <w:rPr>
          <w:i/>
          <w:lang w:val="en-GB"/>
        </w:rPr>
        <w:t xml:space="preserve"> v. Romania</w:t>
      </w:r>
      <w:r w:rsidRPr="00E61D3E" w:rsidR="0033075E">
        <w:rPr>
          <w:lang w:val="en-GB"/>
        </w:rPr>
        <w:t>, no. 16184/06</w:t>
      </w:r>
      <w:r w:rsidRPr="00E61D3E" w:rsidR="0033075E">
        <w:rPr>
          <w:snapToGrid w:val="0"/>
          <w:lang w:val="en-GB"/>
        </w:rPr>
        <w:t xml:space="preserve">, § 46, </w:t>
      </w:r>
      <w:r w:rsidRPr="00E61D3E" w:rsidR="0033075E">
        <w:rPr>
          <w:lang w:val="en-GB"/>
        </w:rPr>
        <w:t>22</w:t>
      </w:r>
      <w:r w:rsidRPr="00E61D3E" w:rsidR="0033075E">
        <w:rPr>
          <w:snapToGrid w:val="0"/>
          <w:lang w:val="en-GB"/>
        </w:rPr>
        <w:t xml:space="preserve"> September 2015).</w:t>
      </w:r>
    </w:p>
    <w:p w:rsidRPr="00E61D3E" w:rsidR="00951923" w:rsidP="00E61D3E" w:rsidRDefault="0033075E">
      <w:pPr>
        <w:pStyle w:val="ECHRPara"/>
        <w:rPr>
          <w:rFonts w:eastAsia="Times New Roman"/>
          <w:lang w:val="en-GB" w:eastAsia="fr-FR"/>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151</w:t>
      </w:r>
      <w:r w:rsidRPr="00E61D3E">
        <w:rPr>
          <w:lang w:val="en-GB"/>
        </w:rPr>
        <w:fldChar w:fldCharType="end"/>
      </w:r>
      <w:r w:rsidRPr="00E61D3E">
        <w:rPr>
          <w:lang w:val="en-GB"/>
        </w:rPr>
        <w:t>.  </w:t>
      </w:r>
      <w:r w:rsidRPr="00E61D3E" w:rsidR="00951923">
        <w:rPr>
          <w:lang w:val="en-GB"/>
        </w:rPr>
        <w:t>F</w:t>
      </w:r>
      <w:r w:rsidRPr="00E61D3E">
        <w:rPr>
          <w:lang w:val="en-GB"/>
        </w:rPr>
        <w:t>urther</w:t>
      </w:r>
      <w:r w:rsidRPr="00E61D3E" w:rsidR="0019119B">
        <w:rPr>
          <w:lang w:val="en-GB"/>
        </w:rPr>
        <w:t>more</w:t>
      </w:r>
      <w:r w:rsidRPr="00E61D3E" w:rsidR="00951923">
        <w:rPr>
          <w:lang w:val="en-GB"/>
        </w:rPr>
        <w:t>,</w:t>
      </w:r>
      <w:r w:rsidRPr="00E61D3E" w:rsidR="00B04E2B">
        <w:rPr>
          <w:rFonts w:eastAsia="Times New Roman"/>
          <w:lang w:val="en-GB" w:eastAsia="fr-FR"/>
        </w:rPr>
        <w:t xml:space="preserve"> </w:t>
      </w:r>
      <w:r w:rsidRPr="00E61D3E" w:rsidR="00810FE2">
        <w:rPr>
          <w:rFonts w:eastAsia="Times New Roman"/>
          <w:lang w:val="en-GB" w:eastAsia="fr-FR"/>
        </w:rPr>
        <w:t xml:space="preserve">the Court reiterates that </w:t>
      </w:r>
      <w:r w:rsidRPr="00E61D3E" w:rsidR="00B04E2B">
        <w:rPr>
          <w:rFonts w:eastAsia="Times New Roman"/>
          <w:lang w:val="en-GB" w:eastAsia="fr-FR"/>
        </w:rPr>
        <w:t xml:space="preserve">a fundamental aspect of the right to a fair trial </w:t>
      </w:r>
      <w:r w:rsidRPr="00E61D3E" w:rsidR="007E3D3C">
        <w:rPr>
          <w:rFonts w:eastAsia="Times New Roman"/>
          <w:lang w:val="en-GB" w:eastAsia="fr-FR"/>
        </w:rPr>
        <w:t xml:space="preserve">is </w:t>
      </w:r>
      <w:r w:rsidRPr="00E61D3E" w:rsidR="00B04E2B">
        <w:rPr>
          <w:rFonts w:eastAsia="Times New Roman"/>
          <w:lang w:val="en-GB" w:eastAsia="fr-FR"/>
        </w:rPr>
        <w:t>that criminal proceedings, including the elements of such proceedings which relate to procedure, should be adversarial and that there should be equality of arms between the prosecution and defence. The right to an adversarial trial means, in a criminal case, that both prosecution and defence must be given the opportunity to have knowledge of and comment on the observations filed and the evidence adduced by the other party (</w:t>
      </w:r>
      <w:r w:rsidRPr="00E61D3E" w:rsidR="00951923">
        <w:rPr>
          <w:rFonts w:eastAsia="Times New Roman"/>
          <w:lang w:val="en-GB" w:eastAsia="fr-FR"/>
        </w:rPr>
        <w:t xml:space="preserve">see </w:t>
      </w:r>
      <w:proofErr w:type="spellStart"/>
      <w:r w:rsidRPr="00E61D3E" w:rsidR="00B04E2B">
        <w:rPr>
          <w:rFonts w:eastAsia="Times New Roman"/>
          <w:i/>
          <w:lang w:val="en-GB"/>
        </w:rPr>
        <w:t>Brandstetter</w:t>
      </w:r>
      <w:proofErr w:type="spellEnd"/>
      <w:r w:rsidRPr="00E61D3E" w:rsidR="00B04E2B">
        <w:rPr>
          <w:rFonts w:eastAsia="Times New Roman"/>
          <w:i/>
          <w:lang w:val="en-GB"/>
        </w:rPr>
        <w:t xml:space="preserve"> v. Austria</w:t>
      </w:r>
      <w:r w:rsidRPr="00E61D3E" w:rsidR="00B04E2B">
        <w:rPr>
          <w:rFonts w:eastAsia="Times New Roman"/>
          <w:lang w:val="en-GB"/>
        </w:rPr>
        <w:t>, 28 August 1991, §§ 66-67, Series A no.</w:t>
      </w:r>
      <w:r w:rsidRPr="00E61D3E" w:rsidR="003A4DFA">
        <w:rPr>
          <w:rFonts w:eastAsia="Times New Roman"/>
          <w:lang w:val="en-GB"/>
        </w:rPr>
        <w:t> </w:t>
      </w:r>
      <w:r w:rsidRPr="00E61D3E" w:rsidR="00B04E2B">
        <w:rPr>
          <w:rFonts w:eastAsia="Times New Roman"/>
          <w:lang w:val="en-GB"/>
        </w:rPr>
        <w:t>211)</w:t>
      </w:r>
      <w:r w:rsidRPr="00E61D3E" w:rsidR="00B04E2B">
        <w:rPr>
          <w:rFonts w:eastAsia="Times New Roman"/>
          <w:lang w:val="en-GB" w:eastAsia="fr-FR"/>
        </w:rPr>
        <w:t>. In addition, Article 6 § 1 requires that the prosecution authorities disclose to the defence all material evidence in their possession f</w:t>
      </w:r>
      <w:r w:rsidRPr="00E61D3E" w:rsidR="00951923">
        <w:rPr>
          <w:rFonts w:eastAsia="Times New Roman"/>
          <w:lang w:val="en-GB" w:eastAsia="fr-FR"/>
        </w:rPr>
        <w:t xml:space="preserve">or or against the accused (see </w:t>
      </w:r>
      <w:proofErr w:type="spellStart"/>
      <w:r w:rsidRPr="00E61D3E" w:rsidR="00951923">
        <w:rPr>
          <w:i/>
          <w:lang w:val="en-GB"/>
        </w:rPr>
        <w:t>Natunen</w:t>
      </w:r>
      <w:proofErr w:type="spellEnd"/>
      <w:r w:rsidRPr="00E61D3E" w:rsidR="00951923">
        <w:rPr>
          <w:i/>
          <w:lang w:val="en-GB"/>
        </w:rPr>
        <w:t xml:space="preserve"> v. Finland</w:t>
      </w:r>
      <w:r w:rsidRPr="00E61D3E" w:rsidR="00951923">
        <w:rPr>
          <w:lang w:val="en-GB"/>
        </w:rPr>
        <w:t>, no. 21022/04, § 39, 31 March 2009</w:t>
      </w:r>
      <w:r w:rsidRPr="00E61D3E" w:rsidR="00810FE2">
        <w:rPr>
          <w:lang w:val="en-GB"/>
        </w:rPr>
        <w:t>,</w:t>
      </w:r>
      <w:r w:rsidRPr="00E61D3E" w:rsidR="00951923">
        <w:rPr>
          <w:lang w:val="en-GB"/>
        </w:rPr>
        <w:t xml:space="preserve"> and</w:t>
      </w:r>
      <w:r w:rsidRPr="00E61D3E" w:rsidR="00951923">
        <w:rPr>
          <w:rFonts w:eastAsia="Times New Roman"/>
          <w:lang w:val="en-GB" w:eastAsia="fr-FR"/>
        </w:rPr>
        <w:t xml:space="preserve"> </w:t>
      </w:r>
      <w:r w:rsidRPr="00E61D3E" w:rsidR="00951923">
        <w:rPr>
          <w:rFonts w:eastAsia="Times New Roman"/>
          <w:i/>
          <w:lang w:val="en-GB" w:eastAsia="fr-FR"/>
        </w:rPr>
        <w:t>Leas</w:t>
      </w:r>
      <w:r w:rsidRPr="00E61D3E" w:rsidR="00951923">
        <w:rPr>
          <w:rFonts w:eastAsia="Times New Roman"/>
          <w:lang w:val="en-GB" w:eastAsia="fr-FR"/>
        </w:rPr>
        <w:t>, cited above, § 77).</w:t>
      </w:r>
    </w:p>
    <w:p w:rsidRPr="00E61D3E" w:rsidR="00951923" w:rsidP="00E61D3E" w:rsidRDefault="00951923">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152</w:t>
      </w:r>
      <w:r w:rsidRPr="00E61D3E">
        <w:rPr>
          <w:rFonts w:eastAsia="Times New Roman"/>
          <w:lang w:val="en-GB" w:eastAsia="fr-FR"/>
        </w:rPr>
        <w:fldChar w:fldCharType="end"/>
      </w:r>
      <w:r w:rsidRPr="00E61D3E">
        <w:rPr>
          <w:rFonts w:eastAsia="Times New Roman"/>
          <w:lang w:val="en-GB" w:eastAsia="fr-FR"/>
        </w:rPr>
        <w:t>.  </w:t>
      </w:r>
      <w:r w:rsidRPr="00E61D3E" w:rsidR="00B04E2B">
        <w:rPr>
          <w:rFonts w:eastAsia="Times New Roman"/>
          <w:lang w:val="en-GB" w:eastAsia="fr-FR"/>
        </w:rPr>
        <w:t xml:space="preserve">However, the entitlement to disclosure of relevant evidence is not an absolute right. In any criminal proceedings there may be competing interests, such as national security or the need to protect witnesses at risk of reprisals or </w:t>
      </w:r>
      <w:r w:rsidRPr="00E61D3E" w:rsidR="00177923">
        <w:rPr>
          <w:rFonts w:eastAsia="Times New Roman"/>
          <w:lang w:val="en-GB" w:eastAsia="fr-FR"/>
        </w:rPr>
        <w:t xml:space="preserve">to </w:t>
      </w:r>
      <w:r w:rsidRPr="00E61D3E" w:rsidR="00B04E2B">
        <w:rPr>
          <w:rFonts w:eastAsia="Times New Roman"/>
          <w:lang w:val="en-GB" w:eastAsia="fr-FR"/>
        </w:rPr>
        <w:t>keep secret police methods of investigation of crime, which must be weighed against the rights of the accused (</w:t>
      </w:r>
      <w:r w:rsidRPr="00E61D3E">
        <w:rPr>
          <w:rFonts w:eastAsia="Times New Roman"/>
          <w:lang w:val="en-GB" w:eastAsia="fr-FR"/>
        </w:rPr>
        <w:t xml:space="preserve">see </w:t>
      </w:r>
      <w:proofErr w:type="spellStart"/>
      <w:r w:rsidRPr="00E61D3E" w:rsidR="00B04E2B">
        <w:rPr>
          <w:rFonts w:eastAsia="Times New Roman"/>
          <w:i/>
          <w:lang w:val="en-GB"/>
        </w:rPr>
        <w:t>Doorson</w:t>
      </w:r>
      <w:proofErr w:type="spellEnd"/>
      <w:r w:rsidRPr="00E61D3E" w:rsidR="00B04E2B">
        <w:rPr>
          <w:rFonts w:eastAsia="Times New Roman"/>
          <w:i/>
          <w:lang w:val="en-GB"/>
        </w:rPr>
        <w:t xml:space="preserve"> v. the Netherlands</w:t>
      </w:r>
      <w:r w:rsidRPr="00E61D3E" w:rsidR="00B04E2B">
        <w:rPr>
          <w:rFonts w:eastAsia="Times New Roman"/>
          <w:lang w:val="en-GB"/>
        </w:rPr>
        <w:t xml:space="preserve">, 26 March 1996, § 70, </w:t>
      </w:r>
      <w:r w:rsidRPr="00E61D3E" w:rsidR="00B04E2B">
        <w:rPr>
          <w:rFonts w:eastAsia="Times New Roman"/>
          <w:i/>
          <w:lang w:val="en-GB"/>
        </w:rPr>
        <w:t>Reports of Judgments and Decisions</w:t>
      </w:r>
      <w:r w:rsidRPr="00E61D3E" w:rsidR="00B04E2B">
        <w:rPr>
          <w:rFonts w:eastAsia="Times New Roman"/>
          <w:lang w:val="en-GB"/>
        </w:rPr>
        <w:t xml:space="preserve"> 1996</w:t>
      </w:r>
      <w:r w:rsidRPr="00E61D3E" w:rsidR="00B04E2B">
        <w:rPr>
          <w:rFonts w:eastAsia="Times New Roman"/>
          <w:lang w:val="en-GB"/>
        </w:rPr>
        <w:noBreakHyphen/>
        <w:t>II</w:t>
      </w:r>
      <w:r w:rsidRPr="00E61D3E" w:rsidR="00B04E2B">
        <w:rPr>
          <w:rFonts w:eastAsia="Times New Roman"/>
          <w:lang w:val="en-GB" w:eastAsia="fr-FR"/>
        </w:rPr>
        <w:t xml:space="preserve">). In some cases it may be necessary to withhold certain evidence from the defence so as to preserve the fundamental rights of another individual or to safeguard an important public interest. However, only such measures restricting the rights of the defence which are strictly necessary are permissible under Article 6 § 1 (see </w:t>
      </w:r>
      <w:r w:rsidRPr="00E61D3E" w:rsidR="00B04E2B">
        <w:rPr>
          <w:rFonts w:eastAsia="Times New Roman"/>
          <w:i/>
          <w:lang w:val="en-GB"/>
        </w:rPr>
        <w:t xml:space="preserve">Van </w:t>
      </w:r>
      <w:proofErr w:type="spellStart"/>
      <w:r w:rsidRPr="00E61D3E" w:rsidR="00B04E2B">
        <w:rPr>
          <w:rFonts w:eastAsia="Times New Roman"/>
          <w:i/>
          <w:lang w:val="en-GB"/>
        </w:rPr>
        <w:t>Mechelen</w:t>
      </w:r>
      <w:proofErr w:type="spellEnd"/>
      <w:r w:rsidRPr="00E61D3E" w:rsidR="00B04E2B">
        <w:rPr>
          <w:rFonts w:eastAsia="Times New Roman"/>
          <w:i/>
          <w:lang w:val="en-GB"/>
        </w:rPr>
        <w:t xml:space="preserve"> and Others v. the Netherlands</w:t>
      </w:r>
      <w:r w:rsidRPr="00E61D3E" w:rsidR="00B04E2B">
        <w:rPr>
          <w:rFonts w:eastAsia="Times New Roman"/>
          <w:lang w:val="en-GB"/>
        </w:rPr>
        <w:t xml:space="preserve">, 23 April 1997, § 58, </w:t>
      </w:r>
      <w:r w:rsidRPr="00E61D3E" w:rsidR="00B04E2B">
        <w:rPr>
          <w:rFonts w:eastAsia="Times New Roman"/>
          <w:i/>
          <w:lang w:val="en-GB"/>
        </w:rPr>
        <w:t xml:space="preserve">Reports </w:t>
      </w:r>
      <w:r w:rsidRPr="00E61D3E" w:rsidR="00B04E2B">
        <w:rPr>
          <w:rFonts w:eastAsia="Times New Roman"/>
          <w:lang w:val="en-GB"/>
        </w:rPr>
        <w:t>1997</w:t>
      </w:r>
      <w:r w:rsidRPr="00E61D3E" w:rsidR="00B04E2B">
        <w:rPr>
          <w:rFonts w:eastAsia="Times New Roman"/>
          <w:lang w:val="en-GB"/>
        </w:rPr>
        <w:noBreakHyphen/>
        <w:t>III</w:t>
      </w:r>
      <w:r w:rsidRPr="00E61D3E" w:rsidR="00B04E2B">
        <w:rPr>
          <w:rFonts w:eastAsia="Times New Roman"/>
          <w:lang w:val="en-GB" w:eastAsia="fr-FR"/>
        </w:rPr>
        <w:t>). Moreover, in order to ensure that the accused receives a fair trial, any difficulties caused to the defence by a limitation on its rights must be sufficiently counterbalanced by the procedures followed by the judicial authorities (</w:t>
      </w:r>
      <w:r w:rsidRPr="00E61D3E">
        <w:rPr>
          <w:rFonts w:eastAsia="Times New Roman"/>
          <w:lang w:val="en-GB" w:eastAsia="fr-FR"/>
        </w:rPr>
        <w:t xml:space="preserve">see </w:t>
      </w:r>
      <w:proofErr w:type="spellStart"/>
      <w:r w:rsidRPr="00E61D3E">
        <w:rPr>
          <w:rFonts w:eastAsia="Times New Roman"/>
          <w:i/>
          <w:lang w:val="en-GB" w:eastAsia="fr-FR"/>
        </w:rPr>
        <w:t>Natunen</w:t>
      </w:r>
      <w:proofErr w:type="spellEnd"/>
      <w:r w:rsidRPr="00E61D3E">
        <w:rPr>
          <w:rFonts w:eastAsia="Times New Roman"/>
          <w:lang w:val="en-GB" w:eastAsia="fr-FR"/>
        </w:rPr>
        <w:t>, cited above, § 40</w:t>
      </w:r>
      <w:r w:rsidRPr="00E61D3E" w:rsidR="00810FE2">
        <w:rPr>
          <w:rFonts w:eastAsia="Times New Roman"/>
          <w:lang w:val="en-GB" w:eastAsia="fr-FR"/>
        </w:rPr>
        <w:t>,</w:t>
      </w:r>
      <w:r w:rsidRPr="00E61D3E">
        <w:rPr>
          <w:rFonts w:eastAsia="Times New Roman"/>
          <w:lang w:val="en-GB" w:eastAsia="fr-FR"/>
        </w:rPr>
        <w:t xml:space="preserve"> and </w:t>
      </w:r>
      <w:r w:rsidRPr="00E61D3E">
        <w:rPr>
          <w:rFonts w:eastAsia="Times New Roman"/>
          <w:i/>
          <w:lang w:val="en-GB" w:eastAsia="fr-FR"/>
        </w:rPr>
        <w:t>Leas</w:t>
      </w:r>
      <w:r w:rsidRPr="00E61D3E">
        <w:rPr>
          <w:rFonts w:eastAsia="Times New Roman"/>
          <w:lang w:val="en-GB" w:eastAsia="fr-FR"/>
        </w:rPr>
        <w:t>, cited above, § 78).</w:t>
      </w:r>
    </w:p>
    <w:p w:rsidRPr="00E61D3E" w:rsidR="00BF2FFB" w:rsidP="00E61D3E" w:rsidRDefault="00AC0401">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153</w:t>
      </w:r>
      <w:r w:rsidRPr="00E61D3E">
        <w:rPr>
          <w:rFonts w:eastAsia="Times New Roman"/>
          <w:lang w:val="en-GB" w:eastAsia="fr-FR"/>
        </w:rPr>
        <w:fldChar w:fldCharType="end"/>
      </w:r>
      <w:r w:rsidRPr="00E61D3E">
        <w:rPr>
          <w:rFonts w:eastAsia="Times New Roman"/>
          <w:lang w:val="en-GB" w:eastAsia="fr-FR"/>
        </w:rPr>
        <w:t>.  </w:t>
      </w:r>
      <w:r w:rsidRPr="00E61D3E" w:rsidR="008B03FE">
        <w:rPr>
          <w:rFonts w:eastAsia="Times New Roman"/>
          <w:lang w:val="en-GB" w:eastAsia="fr-FR"/>
        </w:rPr>
        <w:t xml:space="preserve">Indeed, in many cases where the evidence in question has never been revealed, it would not be possible for the Court to attempt to weigh the relevant interest involved against that of the accused in having sight of the material. It must therefore scrutinise the decision-making procedure to ensure that, as far as possible, it complied with the requirements to provide adversarial proceedings and equality of arms and incorporated adequate safeguards to protect the interests of the accused (see </w:t>
      </w:r>
      <w:r w:rsidRPr="00E61D3E" w:rsidR="008B03FE">
        <w:rPr>
          <w:rFonts w:eastAsia="Times New Roman"/>
          <w:i/>
          <w:lang w:val="en-GB" w:eastAsia="fr-FR"/>
        </w:rPr>
        <w:t>Leas</w:t>
      </w:r>
      <w:r w:rsidRPr="00E61D3E" w:rsidR="008B03FE">
        <w:rPr>
          <w:rFonts w:eastAsia="Times New Roman"/>
          <w:lang w:val="en-GB" w:eastAsia="fr-FR"/>
        </w:rPr>
        <w:t>, cited above, with further references).</w:t>
      </w:r>
    </w:p>
    <w:p w:rsidRPr="00E61D3E" w:rsidR="00BF2FFB" w:rsidP="00E61D3E" w:rsidRDefault="00D7411D">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154</w:t>
      </w:r>
      <w:r w:rsidRPr="00E61D3E">
        <w:rPr>
          <w:rFonts w:eastAsia="Times New Roman"/>
          <w:lang w:val="en-GB" w:eastAsia="fr-FR"/>
        </w:rPr>
        <w:fldChar w:fldCharType="end"/>
      </w:r>
      <w:r w:rsidRPr="00E61D3E">
        <w:rPr>
          <w:rFonts w:eastAsia="Times New Roman"/>
          <w:lang w:val="en-GB" w:eastAsia="fr-FR"/>
        </w:rPr>
        <w:t>.  </w:t>
      </w:r>
      <w:r w:rsidRPr="00E61D3E" w:rsidR="00AC0401">
        <w:rPr>
          <w:rFonts w:eastAsia="Times New Roman"/>
          <w:lang w:val="en-GB" w:eastAsia="fr-FR"/>
        </w:rPr>
        <w:t xml:space="preserve">The Court must in particular examine whether the non-disclosure was counterbalanced by adequate procedural guarantees. For instance, in </w:t>
      </w:r>
      <w:r w:rsidRPr="00E61D3E" w:rsidR="00AC0401">
        <w:rPr>
          <w:rFonts w:eastAsia="Times New Roman"/>
          <w:i/>
          <w:lang w:val="en-GB" w:eastAsia="fr-FR"/>
        </w:rPr>
        <w:t>Jasper v. the United Kingdom</w:t>
      </w:r>
      <w:r w:rsidRPr="00E61D3E" w:rsidR="00AC0401">
        <w:rPr>
          <w:rFonts w:eastAsia="Times New Roman"/>
          <w:lang w:val="en-GB" w:eastAsia="fr-FR"/>
        </w:rPr>
        <w:t xml:space="preserve"> ([GC], no. 27052/95, §§ 53 et seq., 16</w:t>
      </w:r>
      <w:r w:rsidRPr="00E61D3E" w:rsidR="00611E5D">
        <w:rPr>
          <w:rFonts w:eastAsia="Times New Roman"/>
          <w:lang w:val="en-GB" w:eastAsia="fr-FR"/>
        </w:rPr>
        <w:t> </w:t>
      </w:r>
      <w:r w:rsidRPr="00E61D3E" w:rsidR="00AC0401">
        <w:rPr>
          <w:rFonts w:eastAsia="Times New Roman"/>
          <w:lang w:val="en-GB" w:eastAsia="fr-FR"/>
        </w:rPr>
        <w:t xml:space="preserve">February 2000) the Court noted that the defence </w:t>
      </w:r>
      <w:r w:rsidRPr="00E61D3E" w:rsidR="0019119B">
        <w:rPr>
          <w:rFonts w:eastAsia="Times New Roman"/>
          <w:lang w:val="en-GB" w:eastAsia="fr-FR"/>
        </w:rPr>
        <w:t xml:space="preserve">had been </w:t>
      </w:r>
      <w:r w:rsidRPr="00E61D3E" w:rsidR="00AC0401">
        <w:rPr>
          <w:rFonts w:eastAsia="Times New Roman"/>
          <w:lang w:val="en-GB" w:eastAsia="fr-FR"/>
        </w:rPr>
        <w:t xml:space="preserve">kept informed and </w:t>
      </w:r>
      <w:r w:rsidRPr="00E61D3E" w:rsidR="0019119B">
        <w:rPr>
          <w:rFonts w:eastAsia="Times New Roman"/>
          <w:lang w:val="en-GB" w:eastAsia="fr-FR"/>
        </w:rPr>
        <w:t xml:space="preserve">had been </w:t>
      </w:r>
      <w:r w:rsidRPr="00E61D3E" w:rsidR="00AC0401">
        <w:rPr>
          <w:rFonts w:eastAsia="Times New Roman"/>
          <w:lang w:val="en-GB" w:eastAsia="fr-FR"/>
        </w:rPr>
        <w:t xml:space="preserve">permitted to make submissions and participate in the decision-making process as far as possible and that it </w:t>
      </w:r>
      <w:r w:rsidRPr="00E61D3E" w:rsidR="0019119B">
        <w:rPr>
          <w:rFonts w:eastAsia="Times New Roman"/>
          <w:lang w:val="en-GB" w:eastAsia="fr-FR"/>
        </w:rPr>
        <w:t xml:space="preserve">had been </w:t>
      </w:r>
      <w:r w:rsidRPr="00E61D3E" w:rsidR="00AC0401">
        <w:rPr>
          <w:rFonts w:eastAsia="Times New Roman"/>
          <w:lang w:val="en-GB" w:eastAsia="fr-FR"/>
        </w:rPr>
        <w:t>the trial judge who had decided on the question of disclosure of evidence, even though the defence had not had access to it. The Court noted that the judge had been aware of both the contents of the withheld evidence and the nature of the applicant</w:t>
      </w:r>
      <w:r w:rsidRPr="00E61D3E" w:rsidR="00E61D3E">
        <w:rPr>
          <w:rFonts w:eastAsia="Times New Roman"/>
          <w:lang w:val="en-GB" w:eastAsia="fr-FR"/>
        </w:rPr>
        <w:t>’</w:t>
      </w:r>
      <w:r w:rsidRPr="00E61D3E" w:rsidR="00AC0401">
        <w:rPr>
          <w:rFonts w:eastAsia="Times New Roman"/>
          <w:lang w:val="en-GB" w:eastAsia="fr-FR"/>
        </w:rPr>
        <w:t>s case, and had thus been able to weigh the applicant</w:t>
      </w:r>
      <w:r w:rsidRPr="00E61D3E" w:rsidR="00E61D3E">
        <w:rPr>
          <w:rFonts w:eastAsia="Times New Roman"/>
          <w:lang w:val="en-GB" w:eastAsia="fr-FR"/>
        </w:rPr>
        <w:t>’</w:t>
      </w:r>
      <w:r w:rsidRPr="00E61D3E" w:rsidR="00AC0401">
        <w:rPr>
          <w:rFonts w:eastAsia="Times New Roman"/>
          <w:lang w:val="en-GB" w:eastAsia="fr-FR"/>
        </w:rPr>
        <w:t>s interest in disclosure against the public interest in concealment</w:t>
      </w:r>
      <w:r w:rsidRPr="00E61D3E">
        <w:rPr>
          <w:rFonts w:eastAsia="Times New Roman"/>
          <w:lang w:val="en-GB" w:eastAsia="fr-FR"/>
        </w:rPr>
        <w:t xml:space="preserve"> (see, by contrast, </w:t>
      </w:r>
      <w:r w:rsidRPr="00E61D3E">
        <w:rPr>
          <w:i/>
          <w:lang w:val="en-GB"/>
        </w:rPr>
        <w:t>Edwards and Lewis</w:t>
      </w:r>
      <w:r w:rsidRPr="00E61D3E">
        <w:rPr>
          <w:lang w:val="en-GB"/>
        </w:rPr>
        <w:t xml:space="preserve">, </w:t>
      </w:r>
      <w:r w:rsidRPr="00E61D3E" w:rsidR="00D31F82">
        <w:rPr>
          <w:lang w:val="en-GB"/>
        </w:rPr>
        <w:t>cited above</w:t>
      </w:r>
      <w:r w:rsidRPr="00E61D3E">
        <w:rPr>
          <w:lang w:val="en-GB"/>
        </w:rPr>
        <w:t>, § 46)</w:t>
      </w:r>
      <w:r w:rsidRPr="00E61D3E" w:rsidR="00AC0401">
        <w:rPr>
          <w:rFonts w:eastAsia="Times New Roman"/>
          <w:lang w:val="en-GB" w:eastAsia="fr-FR"/>
        </w:rPr>
        <w:t>.</w:t>
      </w:r>
    </w:p>
    <w:p w:rsidRPr="00E61D3E" w:rsidR="00D7411D" w:rsidP="00E61D3E" w:rsidRDefault="00A94E89">
      <w:pPr>
        <w:pStyle w:val="ECHRPara"/>
        <w:rPr>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155</w:t>
      </w:r>
      <w:r w:rsidRPr="00E61D3E">
        <w:rPr>
          <w:rFonts w:eastAsia="Times New Roman"/>
          <w:lang w:val="en-GB" w:eastAsia="fr-FR"/>
        </w:rPr>
        <w:fldChar w:fldCharType="end"/>
      </w:r>
      <w:r w:rsidRPr="00E61D3E">
        <w:rPr>
          <w:rFonts w:eastAsia="Times New Roman"/>
          <w:lang w:val="en-GB" w:eastAsia="fr-FR"/>
        </w:rPr>
        <w:t>.  </w:t>
      </w:r>
      <w:r w:rsidRPr="00E61D3E" w:rsidR="00AC0401">
        <w:rPr>
          <w:rFonts w:eastAsia="Times New Roman"/>
          <w:lang w:val="en-GB" w:eastAsia="fr-FR"/>
        </w:rPr>
        <w:t>I</w:t>
      </w:r>
      <w:r w:rsidRPr="00E61D3E">
        <w:rPr>
          <w:rFonts w:eastAsia="Times New Roman"/>
          <w:lang w:val="en-GB" w:eastAsia="fr-FR"/>
        </w:rPr>
        <w:t>n making its</w:t>
      </w:r>
      <w:r w:rsidRPr="00E61D3E" w:rsidR="00AC0401">
        <w:rPr>
          <w:rFonts w:eastAsia="Times New Roman"/>
          <w:lang w:val="en-GB" w:eastAsia="fr-FR"/>
        </w:rPr>
        <w:t xml:space="preserve"> assessment</w:t>
      </w:r>
      <w:r w:rsidRPr="00E61D3E">
        <w:rPr>
          <w:rFonts w:eastAsia="Times New Roman"/>
          <w:lang w:val="en-GB" w:eastAsia="fr-FR"/>
        </w:rPr>
        <w:t xml:space="preserve"> of the relevant procedural guarantees</w:t>
      </w:r>
      <w:r w:rsidRPr="00E61D3E" w:rsidR="00AC0401">
        <w:rPr>
          <w:rFonts w:eastAsia="Times New Roman"/>
          <w:lang w:val="en-GB" w:eastAsia="fr-FR"/>
        </w:rPr>
        <w:t>,</w:t>
      </w:r>
      <w:r w:rsidRPr="00E61D3E" w:rsidR="00D7411D">
        <w:rPr>
          <w:rFonts w:eastAsia="Times New Roman"/>
          <w:lang w:val="en-GB" w:eastAsia="fr-FR"/>
        </w:rPr>
        <w:t xml:space="preserve"> the Court</w:t>
      </w:r>
      <w:r w:rsidRPr="00E61D3E" w:rsidR="00AC0401">
        <w:rPr>
          <w:rFonts w:eastAsia="Times New Roman"/>
          <w:lang w:val="en-GB" w:eastAsia="fr-FR"/>
        </w:rPr>
        <w:t xml:space="preserve"> </w:t>
      </w:r>
      <w:r w:rsidRPr="00E61D3E" w:rsidR="00D7411D">
        <w:rPr>
          <w:rFonts w:eastAsia="Times New Roman"/>
          <w:lang w:val="en-GB" w:eastAsia="fr-FR"/>
        </w:rPr>
        <w:t>must also have regard to the importance of the undisclosed material and its use in the trial</w:t>
      </w:r>
      <w:r w:rsidRPr="00E61D3E">
        <w:rPr>
          <w:rFonts w:eastAsia="Times New Roman"/>
          <w:lang w:val="en-GB" w:eastAsia="fr-FR"/>
        </w:rPr>
        <w:t xml:space="preserve"> (see </w:t>
      </w:r>
      <w:r w:rsidRPr="00E61D3E">
        <w:rPr>
          <w:rFonts w:eastAsia="Times New Roman"/>
          <w:i/>
          <w:lang w:val="en-GB" w:eastAsia="fr-FR"/>
        </w:rPr>
        <w:t>Jasper</w:t>
      </w:r>
      <w:r w:rsidRPr="00E61D3E">
        <w:rPr>
          <w:rFonts w:eastAsia="Times New Roman"/>
          <w:lang w:val="en-GB" w:eastAsia="fr-FR"/>
        </w:rPr>
        <w:t>, cited above, §§ 54-55)</w:t>
      </w:r>
      <w:r w:rsidRPr="00E61D3E" w:rsidR="00D7411D">
        <w:rPr>
          <w:rFonts w:eastAsia="Times New Roman"/>
          <w:lang w:val="en-GB" w:eastAsia="fr-FR"/>
        </w:rPr>
        <w:t xml:space="preserve">. It must in particular satisfy itself that the domestic procedure allowed that the impact of the relevant material on the safety of the conviction be considered in the light of detailed and informed argument from the defence (see </w:t>
      </w:r>
      <w:r w:rsidRPr="00E61D3E" w:rsidR="00D7411D">
        <w:rPr>
          <w:i/>
          <w:lang w:val="en-GB"/>
        </w:rPr>
        <w:t>Rowe and Davis v. the United Kingdom</w:t>
      </w:r>
      <w:r w:rsidRPr="00E61D3E" w:rsidR="00D7411D">
        <w:rPr>
          <w:lang w:val="en-GB"/>
        </w:rPr>
        <w:t xml:space="preserve"> [GC], no. 28901/95, § 66, ECHR 2000</w:t>
      </w:r>
      <w:r w:rsidRPr="00E61D3E" w:rsidR="00D7411D">
        <w:rPr>
          <w:lang w:val="en-GB"/>
        </w:rPr>
        <w:noBreakHyphen/>
        <w:t>II).</w:t>
      </w:r>
    </w:p>
    <w:p w:rsidRPr="00E61D3E" w:rsidR="00A94E89" w:rsidP="00E61D3E" w:rsidRDefault="00A94E89">
      <w:pPr>
        <w:pStyle w:val="ECHRPara"/>
        <w:rPr>
          <w:rFonts w:eastAsia="Times New Roman"/>
          <w:lang w:val="en-GB" w:eastAsia="fr-FR"/>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156</w:t>
      </w:r>
      <w:r w:rsidRPr="00E61D3E">
        <w:rPr>
          <w:lang w:val="en-GB"/>
        </w:rPr>
        <w:fldChar w:fldCharType="end"/>
      </w:r>
      <w:r w:rsidRPr="00E61D3E">
        <w:rPr>
          <w:lang w:val="en-GB"/>
        </w:rPr>
        <w:t>.  The Court further reiterates that Article 6, more specifically Article</w:t>
      </w:r>
      <w:r w:rsidRPr="00E61D3E" w:rsidR="00B464E9">
        <w:rPr>
          <w:lang w:val="en-GB"/>
        </w:rPr>
        <w:t> </w:t>
      </w:r>
      <w:r w:rsidRPr="00E61D3E">
        <w:rPr>
          <w:lang w:val="en-GB"/>
        </w:rPr>
        <w:t xml:space="preserve">6 § 3 (b), </w:t>
      </w:r>
      <w:r w:rsidRPr="00E61D3E" w:rsidR="00B04E2B">
        <w:rPr>
          <w:rFonts w:eastAsia="Times New Roman"/>
          <w:lang w:val="en-GB" w:eastAsia="fr-FR"/>
        </w:rPr>
        <w:t>guarantees the accused “adequate time and facilities for the preparation of his defence” and therefore implies that the substantive defence activity on his</w:t>
      </w:r>
      <w:r w:rsidRPr="00E61D3E" w:rsidR="00F143DC">
        <w:rPr>
          <w:rFonts w:eastAsia="Times New Roman"/>
          <w:lang w:val="en-GB" w:eastAsia="fr-FR"/>
        </w:rPr>
        <w:t xml:space="preserve"> or her</w:t>
      </w:r>
      <w:r w:rsidRPr="00E61D3E" w:rsidR="00B04E2B">
        <w:rPr>
          <w:rFonts w:eastAsia="Times New Roman"/>
          <w:lang w:val="en-GB" w:eastAsia="fr-FR"/>
        </w:rPr>
        <w:t xml:space="preserve"> behalf may comprise everything which is “necessary” to prepare the main trial. The accused must have the opportunity to organise his defence in an appropriate way and without restriction as to the possibility to put all relevant defence arguments before the trial court and thus to influence</w:t>
      </w:r>
      <w:r w:rsidRPr="00E61D3E">
        <w:rPr>
          <w:rFonts w:eastAsia="Times New Roman"/>
          <w:lang w:val="en-GB" w:eastAsia="fr-FR"/>
        </w:rPr>
        <w:t xml:space="preserve"> the outcome of the proceedings.</w:t>
      </w:r>
      <w:r w:rsidRPr="00E61D3E" w:rsidR="00B04E2B">
        <w:rPr>
          <w:rFonts w:eastAsia="Times New Roman"/>
          <w:lang w:val="en-GB" w:eastAsia="fr-FR"/>
        </w:rPr>
        <w:t xml:space="preserve"> Furthermore, the facilities which should be enjoyed by everyone charged with a criminal offence include the opportunity to acquaint him</w:t>
      </w:r>
      <w:r w:rsidRPr="00E61D3E" w:rsidR="00177923">
        <w:rPr>
          <w:rFonts w:eastAsia="Times New Roman"/>
          <w:lang w:val="en-GB" w:eastAsia="fr-FR"/>
        </w:rPr>
        <w:t>- or</w:t>
      </w:r>
      <w:r w:rsidRPr="00E61D3E" w:rsidR="00120BDC">
        <w:rPr>
          <w:rFonts w:eastAsia="Times New Roman"/>
          <w:lang w:val="en-GB" w:eastAsia="fr-FR"/>
        </w:rPr>
        <w:t xml:space="preserve"> </w:t>
      </w:r>
      <w:proofErr w:type="gramStart"/>
      <w:r w:rsidRPr="00E61D3E" w:rsidR="00120BDC">
        <w:rPr>
          <w:rFonts w:eastAsia="Times New Roman"/>
          <w:lang w:val="en-GB" w:eastAsia="fr-FR"/>
        </w:rPr>
        <w:t>her</w:t>
      </w:r>
      <w:r w:rsidRPr="00E61D3E" w:rsidR="00B04E2B">
        <w:rPr>
          <w:rFonts w:eastAsia="Times New Roman"/>
          <w:lang w:val="en-GB" w:eastAsia="fr-FR"/>
        </w:rPr>
        <w:t>self</w:t>
      </w:r>
      <w:proofErr w:type="gramEnd"/>
      <w:r w:rsidRPr="00E61D3E" w:rsidR="00B04E2B">
        <w:rPr>
          <w:rFonts w:eastAsia="Times New Roman"/>
          <w:lang w:val="en-GB" w:eastAsia="fr-FR"/>
        </w:rPr>
        <w:t>, for the purposes of preparing his defence, with the results of investigations carried</w:t>
      </w:r>
      <w:r w:rsidRPr="00E61D3E">
        <w:rPr>
          <w:rFonts w:eastAsia="Times New Roman"/>
          <w:lang w:val="en-GB" w:eastAsia="fr-FR"/>
        </w:rPr>
        <w:t xml:space="preserve"> out throughout the proceedings. </w:t>
      </w:r>
      <w:r w:rsidRPr="00E61D3E" w:rsidR="00B04E2B">
        <w:rPr>
          <w:rFonts w:eastAsia="Times New Roman"/>
          <w:lang w:val="en-GB" w:eastAsia="fr-FR"/>
        </w:rPr>
        <w:t>The issue of adequacy of time and facilities afforded to an accused must be assessed in the light of the circumstances of each particular case (see</w:t>
      </w:r>
      <w:r w:rsidRPr="00E61D3E">
        <w:rPr>
          <w:rFonts w:eastAsia="Times New Roman"/>
          <w:lang w:val="en-GB" w:eastAsia="fr-FR"/>
        </w:rPr>
        <w:t xml:space="preserve"> </w:t>
      </w:r>
      <w:r w:rsidRPr="00E61D3E">
        <w:rPr>
          <w:rFonts w:eastAsia="Times New Roman"/>
          <w:i/>
          <w:lang w:val="en-GB" w:eastAsia="fr-FR"/>
        </w:rPr>
        <w:t>Leas</w:t>
      </w:r>
      <w:r w:rsidRPr="00E61D3E">
        <w:rPr>
          <w:rFonts w:eastAsia="Times New Roman"/>
          <w:lang w:val="en-GB" w:eastAsia="fr-FR"/>
        </w:rPr>
        <w:t>, cited above, § 80, with further references).</w:t>
      </w:r>
    </w:p>
    <w:p w:rsidRPr="00E61D3E" w:rsidR="00BF2FFB" w:rsidP="00E61D3E" w:rsidRDefault="00A94E89">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157</w:t>
      </w:r>
      <w:r w:rsidRPr="00E61D3E">
        <w:rPr>
          <w:rFonts w:eastAsia="Times New Roman"/>
          <w:lang w:val="en-GB" w:eastAsia="fr-FR"/>
        </w:rPr>
        <w:fldChar w:fldCharType="end"/>
      </w:r>
      <w:r w:rsidRPr="00E61D3E">
        <w:rPr>
          <w:rFonts w:eastAsia="Times New Roman"/>
          <w:lang w:val="en-GB" w:eastAsia="fr-FR"/>
        </w:rPr>
        <w:t>.  Failure to disclose to the defence material evidence which contains such particulars as could enable the accused to exonerate him</w:t>
      </w:r>
      <w:r w:rsidRPr="00E61D3E" w:rsidR="00177923">
        <w:rPr>
          <w:rFonts w:eastAsia="Times New Roman"/>
          <w:lang w:val="en-GB" w:eastAsia="fr-FR"/>
        </w:rPr>
        <w:t>- or</w:t>
      </w:r>
      <w:r w:rsidRPr="00E61D3E" w:rsidR="00120BDC">
        <w:rPr>
          <w:rFonts w:eastAsia="Times New Roman"/>
          <w:lang w:val="en-GB" w:eastAsia="fr-FR"/>
        </w:rPr>
        <w:t xml:space="preserve"> her</w:t>
      </w:r>
      <w:r w:rsidRPr="00E61D3E">
        <w:rPr>
          <w:rFonts w:eastAsia="Times New Roman"/>
          <w:lang w:val="en-GB" w:eastAsia="fr-FR"/>
        </w:rPr>
        <w:t>self or</w:t>
      </w:r>
      <w:r w:rsidRPr="00E61D3E" w:rsidR="00BF2C80">
        <w:rPr>
          <w:rFonts w:eastAsia="Times New Roman"/>
          <w:lang w:val="en-GB" w:eastAsia="fr-FR"/>
        </w:rPr>
        <w:t> </w:t>
      </w:r>
      <w:r w:rsidRPr="00E61D3E">
        <w:rPr>
          <w:rFonts w:eastAsia="Times New Roman"/>
          <w:lang w:val="en-GB" w:eastAsia="fr-FR"/>
        </w:rPr>
        <w:t>have his</w:t>
      </w:r>
      <w:r w:rsidRPr="00E61D3E" w:rsidR="00120BDC">
        <w:rPr>
          <w:rFonts w:eastAsia="Times New Roman"/>
          <w:lang w:val="en-GB" w:eastAsia="fr-FR"/>
        </w:rPr>
        <w:t xml:space="preserve"> or her</w:t>
      </w:r>
      <w:r w:rsidRPr="00E61D3E">
        <w:rPr>
          <w:rFonts w:eastAsia="Times New Roman"/>
          <w:lang w:val="en-GB" w:eastAsia="fr-FR"/>
        </w:rPr>
        <w:t xml:space="preserve"> sentence reduced would constitute a refusal of</w:t>
      </w:r>
      <w:r w:rsidRPr="00E61D3E" w:rsidR="00120BDC">
        <w:rPr>
          <w:rFonts w:eastAsia="Times New Roman"/>
          <w:lang w:val="en-GB" w:eastAsia="fr-FR"/>
        </w:rPr>
        <w:t xml:space="preserve"> the</w:t>
      </w:r>
      <w:r w:rsidRPr="00E61D3E">
        <w:rPr>
          <w:rFonts w:eastAsia="Times New Roman"/>
          <w:lang w:val="en-GB" w:eastAsia="fr-FR"/>
        </w:rPr>
        <w:t xml:space="preserve"> facilities necessary for the preparation of the defence, and therefore a violation of the</w:t>
      </w:r>
      <w:r w:rsidRPr="00E61D3E" w:rsidR="00BF2C80">
        <w:rPr>
          <w:rFonts w:eastAsia="Times New Roman"/>
          <w:lang w:val="en-GB" w:eastAsia="fr-FR"/>
        </w:rPr>
        <w:t> </w:t>
      </w:r>
      <w:r w:rsidRPr="00E61D3E">
        <w:rPr>
          <w:rFonts w:eastAsia="Times New Roman"/>
          <w:lang w:val="en-GB" w:eastAsia="fr-FR"/>
        </w:rPr>
        <w:t xml:space="preserve">right guaranteed in Article 6 of the Convention (see </w:t>
      </w:r>
      <w:r w:rsidRPr="00E61D3E" w:rsidR="000A7211">
        <w:rPr>
          <w:rFonts w:eastAsia="Times New Roman"/>
          <w:i/>
          <w:lang w:val="en-GB" w:eastAsia="fr-FR"/>
        </w:rPr>
        <w:t>C.G.P. v. the Netherlands</w:t>
      </w:r>
      <w:r w:rsidRPr="00E61D3E" w:rsidR="000A7211">
        <w:rPr>
          <w:rFonts w:eastAsia="Times New Roman"/>
          <w:lang w:val="en-GB" w:eastAsia="fr-FR"/>
        </w:rPr>
        <w:t xml:space="preserve"> (</w:t>
      </w:r>
      <w:proofErr w:type="spellStart"/>
      <w:r w:rsidRPr="00E61D3E" w:rsidR="000A7211">
        <w:rPr>
          <w:rFonts w:eastAsia="Times New Roman"/>
          <w:lang w:val="en-GB" w:eastAsia="fr-FR"/>
        </w:rPr>
        <w:t>dec.</w:t>
      </w:r>
      <w:proofErr w:type="spellEnd"/>
      <w:r w:rsidRPr="00E61D3E" w:rsidR="000A7211">
        <w:rPr>
          <w:rFonts w:eastAsia="Times New Roman"/>
          <w:lang w:val="en-GB" w:eastAsia="fr-FR"/>
        </w:rPr>
        <w:t xml:space="preserve">), no. 29835/96, 15 January 1997). </w:t>
      </w:r>
      <w:r w:rsidRPr="00E61D3E">
        <w:rPr>
          <w:rFonts w:eastAsia="Times New Roman"/>
          <w:lang w:val="en-GB" w:eastAsia="fr-FR"/>
        </w:rPr>
        <w:t>The accused may, however, be expected to give specific reasons for his request (see</w:t>
      </w:r>
      <w:r w:rsidRPr="00E61D3E" w:rsidR="00201BCB">
        <w:rPr>
          <w:rFonts w:eastAsia="Times New Roman"/>
          <w:lang w:val="en-GB" w:eastAsia="fr-FR"/>
        </w:rPr>
        <w:t> </w:t>
      </w:r>
      <w:proofErr w:type="spellStart"/>
      <w:r w:rsidRPr="00E61D3E">
        <w:rPr>
          <w:rFonts w:eastAsia="Times New Roman"/>
          <w:i/>
          <w:lang w:val="en-GB" w:eastAsia="fr-FR"/>
        </w:rPr>
        <w:t>Bendenoun</w:t>
      </w:r>
      <w:proofErr w:type="spellEnd"/>
      <w:r w:rsidRPr="00E61D3E">
        <w:rPr>
          <w:rFonts w:eastAsia="Times New Roman"/>
          <w:i/>
          <w:lang w:val="en-GB" w:eastAsia="fr-FR"/>
        </w:rPr>
        <w:t xml:space="preserve"> v. France</w:t>
      </w:r>
      <w:r w:rsidRPr="00E61D3E">
        <w:rPr>
          <w:rFonts w:eastAsia="Times New Roman"/>
          <w:lang w:val="en-GB" w:eastAsia="fr-FR"/>
        </w:rPr>
        <w:t>, 24 February 1994, § 52, Series A no. 284) and the domestic courts are entitled to examine the validity of these reasons (see</w:t>
      </w:r>
      <w:r w:rsidRPr="00E61D3E" w:rsidR="00201BCB">
        <w:rPr>
          <w:rFonts w:eastAsia="Times New Roman"/>
          <w:lang w:val="en-GB" w:eastAsia="fr-FR"/>
        </w:rPr>
        <w:t> </w:t>
      </w:r>
      <w:r w:rsidRPr="00E61D3E">
        <w:rPr>
          <w:rFonts w:eastAsia="Times New Roman"/>
          <w:i/>
          <w:iCs/>
          <w:lang w:val="en-GB" w:eastAsia="fr-FR"/>
        </w:rPr>
        <w:t>C.G.P.</w:t>
      </w:r>
      <w:r w:rsidRPr="00E61D3E">
        <w:rPr>
          <w:rFonts w:eastAsia="Times New Roman"/>
          <w:iCs/>
          <w:lang w:val="en-GB" w:eastAsia="fr-FR"/>
        </w:rPr>
        <w:t xml:space="preserve">, cited above; </w:t>
      </w:r>
      <w:proofErr w:type="spellStart"/>
      <w:r w:rsidRPr="00E61D3E">
        <w:rPr>
          <w:rFonts w:eastAsia="Times New Roman"/>
          <w:i/>
          <w:lang w:val="en-GB" w:eastAsia="fr-FR"/>
        </w:rPr>
        <w:t>Natunen</w:t>
      </w:r>
      <w:proofErr w:type="spellEnd"/>
      <w:r w:rsidRPr="00E61D3E" w:rsidR="000A7211">
        <w:rPr>
          <w:rFonts w:eastAsia="Times New Roman"/>
          <w:lang w:val="en-GB" w:eastAsia="fr-FR"/>
        </w:rPr>
        <w:t>,</w:t>
      </w:r>
      <w:r w:rsidRPr="00E61D3E" w:rsidR="00C17878">
        <w:rPr>
          <w:rFonts w:eastAsia="Times New Roman"/>
          <w:lang w:val="en-GB" w:eastAsia="fr-FR"/>
        </w:rPr>
        <w:t xml:space="preserve"> cited above,</w:t>
      </w:r>
      <w:r w:rsidRPr="00E61D3E" w:rsidR="000A7211">
        <w:rPr>
          <w:rFonts w:eastAsia="Times New Roman"/>
          <w:lang w:val="en-GB" w:eastAsia="fr-FR"/>
        </w:rPr>
        <w:t xml:space="preserve"> § 43,</w:t>
      </w:r>
      <w:r w:rsidRPr="00E61D3E">
        <w:rPr>
          <w:rFonts w:eastAsia="Times New Roman"/>
          <w:lang w:val="en-GB" w:eastAsia="fr-FR"/>
        </w:rPr>
        <w:t xml:space="preserve"> </w:t>
      </w:r>
      <w:proofErr w:type="spellStart"/>
      <w:r w:rsidRPr="00E61D3E">
        <w:rPr>
          <w:rFonts w:eastAsia="Times New Roman"/>
          <w:i/>
          <w:lang w:val="en-GB" w:eastAsia="fr-FR"/>
        </w:rPr>
        <w:t>Janatuinen</w:t>
      </w:r>
      <w:proofErr w:type="spellEnd"/>
      <w:r w:rsidRPr="00E61D3E">
        <w:rPr>
          <w:rFonts w:eastAsia="Times New Roman"/>
          <w:i/>
          <w:lang w:val="en-GB" w:eastAsia="fr-FR"/>
        </w:rPr>
        <w:t xml:space="preserve"> v. Finland</w:t>
      </w:r>
      <w:r w:rsidRPr="00E61D3E">
        <w:rPr>
          <w:rFonts w:eastAsia="Times New Roman"/>
          <w:lang w:val="en-GB" w:eastAsia="fr-FR"/>
        </w:rPr>
        <w:t>, no. 28552/05, § 45, 8</w:t>
      </w:r>
      <w:r w:rsidRPr="00E61D3E" w:rsidR="00611E5D">
        <w:rPr>
          <w:rFonts w:eastAsia="Times New Roman"/>
          <w:lang w:val="en-GB" w:eastAsia="fr-FR"/>
        </w:rPr>
        <w:t> </w:t>
      </w:r>
      <w:r w:rsidRPr="00E61D3E">
        <w:rPr>
          <w:rFonts w:eastAsia="Times New Roman"/>
          <w:lang w:val="en-GB" w:eastAsia="fr-FR"/>
        </w:rPr>
        <w:t>December</w:t>
      </w:r>
      <w:r w:rsidRPr="00E61D3E" w:rsidR="00611E5D">
        <w:rPr>
          <w:rFonts w:eastAsia="Times New Roman"/>
          <w:lang w:val="en-GB" w:eastAsia="fr-FR"/>
        </w:rPr>
        <w:t> </w:t>
      </w:r>
      <w:r w:rsidRPr="00E61D3E">
        <w:rPr>
          <w:rFonts w:eastAsia="Times New Roman"/>
          <w:lang w:val="en-GB" w:eastAsia="fr-FR"/>
        </w:rPr>
        <w:t>2009</w:t>
      </w:r>
      <w:r w:rsidRPr="00E61D3E" w:rsidR="000A7211">
        <w:rPr>
          <w:rFonts w:eastAsia="Times New Roman"/>
          <w:lang w:val="en-GB" w:eastAsia="fr-FR"/>
        </w:rPr>
        <w:t xml:space="preserve">; and </w:t>
      </w:r>
      <w:r w:rsidRPr="00E61D3E" w:rsidR="000A7211">
        <w:rPr>
          <w:rFonts w:eastAsia="Times New Roman"/>
          <w:i/>
          <w:lang w:val="en-GB" w:eastAsia="fr-FR"/>
        </w:rPr>
        <w:t>Leas</w:t>
      </w:r>
      <w:r w:rsidRPr="00E61D3E" w:rsidR="000A7211">
        <w:rPr>
          <w:rFonts w:eastAsia="Times New Roman"/>
          <w:lang w:val="en-GB" w:eastAsia="fr-FR"/>
        </w:rPr>
        <w:t>, cited above, § 81).</w:t>
      </w:r>
    </w:p>
    <w:p w:rsidRPr="00E61D3E" w:rsidR="00A94E89" w:rsidP="00E61D3E" w:rsidRDefault="00651062">
      <w:pPr>
        <w:pStyle w:val="ECHRPara"/>
        <w:rPr>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158</w:t>
      </w:r>
      <w:r w:rsidRPr="00E61D3E">
        <w:rPr>
          <w:rFonts w:eastAsia="Times New Roman"/>
          <w:lang w:val="en-GB" w:eastAsia="fr-FR"/>
        </w:rPr>
        <w:fldChar w:fldCharType="end"/>
      </w:r>
      <w:r w:rsidRPr="00E61D3E">
        <w:rPr>
          <w:rFonts w:eastAsia="Times New Roman"/>
          <w:lang w:val="en-GB" w:eastAsia="fr-FR"/>
        </w:rPr>
        <w:t>.  In any case, however,</w:t>
      </w:r>
      <w:r w:rsidRPr="00E61D3E">
        <w:rPr>
          <w:lang w:val="en-GB"/>
        </w:rPr>
        <w:t xml:space="preserve"> </w:t>
      </w:r>
      <w:r w:rsidRPr="00E61D3E" w:rsidR="00177923">
        <w:rPr>
          <w:lang w:val="en-GB"/>
        </w:rPr>
        <w:t>in</w:t>
      </w:r>
      <w:r w:rsidRPr="00E61D3E" w:rsidR="0058498A">
        <w:rPr>
          <w:lang w:val="en-GB"/>
        </w:rPr>
        <w:t xml:space="preserve"> systems where the prosecuting authorities are obliged by law to take into consideration both the facts for and against the suspect, a procedure whereby the prosecuting authorities themselves attempt to assess what may or may not be relevant to the case, without any further procedural safeguards for the rights of the defence, cannot comply with the requirements of Article 6 § 1</w:t>
      </w:r>
      <w:r w:rsidRPr="00E61D3E">
        <w:rPr>
          <w:rFonts w:eastAsia="Times New Roman"/>
          <w:lang w:val="en-GB" w:eastAsia="fr-FR"/>
        </w:rPr>
        <w:t xml:space="preserve"> (see </w:t>
      </w:r>
      <w:proofErr w:type="spellStart"/>
      <w:r w:rsidRPr="00E61D3E">
        <w:rPr>
          <w:rFonts w:eastAsia="Times New Roman"/>
          <w:i/>
          <w:lang w:val="en-GB" w:eastAsia="fr-FR"/>
        </w:rPr>
        <w:t>Natunen</w:t>
      </w:r>
      <w:proofErr w:type="spellEnd"/>
      <w:r w:rsidRPr="00E61D3E">
        <w:rPr>
          <w:rFonts w:eastAsia="Times New Roman"/>
          <w:lang w:val="en-GB" w:eastAsia="fr-FR"/>
        </w:rPr>
        <w:t>, cited above, §</w:t>
      </w:r>
      <w:r w:rsidRPr="00E61D3E" w:rsidR="0058498A">
        <w:rPr>
          <w:rFonts w:eastAsia="Times New Roman"/>
          <w:lang w:val="en-GB" w:eastAsia="fr-FR"/>
        </w:rPr>
        <w:t>§</w:t>
      </w:r>
      <w:r w:rsidRPr="00E61D3E">
        <w:rPr>
          <w:rFonts w:eastAsia="Times New Roman"/>
          <w:lang w:val="en-GB" w:eastAsia="fr-FR"/>
        </w:rPr>
        <w:t xml:space="preserve"> 47</w:t>
      </w:r>
      <w:r w:rsidRPr="00E61D3E" w:rsidR="0058498A">
        <w:rPr>
          <w:rFonts w:eastAsia="Times New Roman"/>
          <w:lang w:val="en-GB" w:eastAsia="fr-FR"/>
        </w:rPr>
        <w:t>-49</w:t>
      </w:r>
      <w:r w:rsidRPr="00E61D3E">
        <w:rPr>
          <w:rFonts w:eastAsia="Times New Roman"/>
          <w:lang w:val="en-GB" w:eastAsia="fr-FR"/>
        </w:rPr>
        <w:t>).</w:t>
      </w:r>
    </w:p>
    <w:p w:rsidRPr="00E61D3E" w:rsidR="00BC5C6C" w:rsidP="00E61D3E" w:rsidRDefault="00376638">
      <w:pPr>
        <w:pStyle w:val="ECHRPara"/>
        <w:rPr>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159</w:t>
      </w:r>
      <w:r w:rsidRPr="00E61D3E">
        <w:rPr>
          <w:rFonts w:eastAsia="Times New Roman"/>
          <w:lang w:val="en-GB" w:eastAsia="fr-FR"/>
        </w:rPr>
        <w:fldChar w:fldCharType="end"/>
      </w:r>
      <w:r w:rsidRPr="00E61D3E">
        <w:rPr>
          <w:rFonts w:eastAsia="Times New Roman"/>
          <w:lang w:val="en-GB" w:eastAsia="fr-FR"/>
        </w:rPr>
        <w:t>.  </w:t>
      </w:r>
      <w:r w:rsidRPr="00E61D3E" w:rsidR="000A7211">
        <w:rPr>
          <w:rFonts w:eastAsia="Times New Roman"/>
          <w:lang w:val="en-GB" w:eastAsia="fr-FR"/>
        </w:rPr>
        <w:t>Lastly, the Court reiterate</w:t>
      </w:r>
      <w:r w:rsidRPr="00E61D3E" w:rsidR="002266C5">
        <w:rPr>
          <w:rFonts w:eastAsia="Times New Roman"/>
          <w:lang w:val="en-GB" w:eastAsia="fr-FR"/>
        </w:rPr>
        <w:t>s</w:t>
      </w:r>
      <w:r w:rsidRPr="00E61D3E" w:rsidR="000A7211">
        <w:rPr>
          <w:rFonts w:eastAsia="Times New Roman"/>
          <w:lang w:val="en-GB" w:eastAsia="fr-FR"/>
        </w:rPr>
        <w:t xml:space="preserve"> that the right to </w:t>
      </w:r>
      <w:r w:rsidRPr="00E61D3E" w:rsidR="00BC5C6C">
        <w:rPr>
          <w:rFonts w:eastAsia="Times New Roman"/>
          <w:lang w:val="en-GB" w:eastAsia="fr-FR"/>
        </w:rPr>
        <w:t xml:space="preserve">a fair trial </w:t>
      </w:r>
      <w:r w:rsidRPr="00E61D3E" w:rsidR="000A7211">
        <w:rPr>
          <w:rFonts w:eastAsia="Times New Roman"/>
          <w:lang w:val="en-GB" w:eastAsia="fr-FR"/>
        </w:rPr>
        <w:t xml:space="preserve">also implies the right of access to the case file. </w:t>
      </w:r>
      <w:r w:rsidRPr="00E61D3E" w:rsidR="00BC5C6C">
        <w:rPr>
          <w:rFonts w:eastAsia="Times New Roman"/>
          <w:lang w:val="en-GB" w:eastAsia="fr-FR"/>
        </w:rPr>
        <w:t>T</w:t>
      </w:r>
      <w:r w:rsidRPr="00E61D3E" w:rsidR="000A7211">
        <w:rPr>
          <w:rFonts w:eastAsia="Times New Roman"/>
          <w:lang w:val="en-GB" w:eastAsia="fr-FR"/>
        </w:rPr>
        <w:t>he Court has already found that unrestricted access to the case file and unrestricted use of any notes, including, if necessary, the possibility of obtaining copies of relevant documents, are important guarantees of a fair trial. The failure to afford such access has weighed, in the Court</w:t>
      </w:r>
      <w:r w:rsidRPr="00E61D3E" w:rsidR="00E61D3E">
        <w:rPr>
          <w:rFonts w:eastAsia="Times New Roman"/>
          <w:lang w:val="en-GB" w:eastAsia="fr-FR"/>
        </w:rPr>
        <w:t>’</w:t>
      </w:r>
      <w:r w:rsidRPr="00E61D3E" w:rsidR="000A7211">
        <w:rPr>
          <w:rFonts w:eastAsia="Times New Roman"/>
          <w:lang w:val="en-GB" w:eastAsia="fr-FR"/>
        </w:rPr>
        <w:t xml:space="preserve">s assessment, in favour of the finding that the principle of equality of arms had been breached (see </w:t>
      </w:r>
      <w:proofErr w:type="spellStart"/>
      <w:r w:rsidRPr="00E61D3E" w:rsidR="000A7211">
        <w:rPr>
          <w:rFonts w:eastAsia="Times New Roman"/>
          <w:i/>
          <w:lang w:val="en-GB" w:eastAsia="fr-FR"/>
        </w:rPr>
        <w:t>Beraru</w:t>
      </w:r>
      <w:proofErr w:type="spellEnd"/>
      <w:r w:rsidRPr="00E61D3E" w:rsidR="000A7211">
        <w:rPr>
          <w:rFonts w:eastAsia="Times New Roman"/>
          <w:lang w:val="en-GB" w:eastAsia="fr-FR"/>
        </w:rPr>
        <w:t>, cited above, § 70).</w:t>
      </w:r>
      <w:r w:rsidRPr="00E61D3E" w:rsidR="00BC5C6C">
        <w:rPr>
          <w:rFonts w:eastAsia="Times New Roman"/>
          <w:lang w:val="en-GB" w:eastAsia="fr-FR"/>
        </w:rPr>
        <w:t xml:space="preserve"> </w:t>
      </w:r>
      <w:r w:rsidRPr="00E61D3E" w:rsidR="000A7211">
        <w:rPr>
          <w:rFonts w:eastAsia="Times New Roman"/>
          <w:lang w:val="en-GB" w:eastAsia="fr-FR"/>
        </w:rPr>
        <w:t xml:space="preserve">In this context, importance is attached to appearances as well as to the increased sensitivity to the fair administration of justice. The respect for the rights of the defence requires that limitations on access by an accused or his lawyer to the court file must not prevent the evidence being made available to the accused before the trial and the accused being given an opportunity to comment on it through his lawyer </w:t>
      </w:r>
      <w:r w:rsidRPr="00E61D3E" w:rsidR="00BC5C6C">
        <w:rPr>
          <w:rFonts w:eastAsia="Times New Roman"/>
          <w:lang w:val="en-GB" w:eastAsia="fr-FR"/>
        </w:rPr>
        <w:t>in oral submissions (see</w:t>
      </w:r>
      <w:r w:rsidRPr="00E61D3E" w:rsidR="00201BCB">
        <w:rPr>
          <w:rFonts w:eastAsia="Times New Roman"/>
          <w:lang w:val="en-GB" w:eastAsia="fr-FR"/>
        </w:rPr>
        <w:t> </w:t>
      </w:r>
      <w:proofErr w:type="spellStart"/>
      <w:r w:rsidRPr="00E61D3E" w:rsidR="00BC5C6C">
        <w:rPr>
          <w:i/>
          <w:lang w:val="en-GB"/>
        </w:rPr>
        <w:t>Öcalan</w:t>
      </w:r>
      <w:proofErr w:type="spellEnd"/>
      <w:r w:rsidRPr="00E61D3E" w:rsidR="00BC5C6C">
        <w:rPr>
          <w:i/>
          <w:lang w:val="en-GB"/>
        </w:rPr>
        <w:t xml:space="preserve"> v. Turkey</w:t>
      </w:r>
      <w:r w:rsidRPr="00E61D3E" w:rsidR="00BC5C6C">
        <w:rPr>
          <w:lang w:val="en-GB"/>
        </w:rPr>
        <w:t xml:space="preserve"> [GC], no. 46221/99, § 140, ECHR 2005</w:t>
      </w:r>
      <w:r w:rsidRPr="00E61D3E" w:rsidR="00BC5C6C">
        <w:rPr>
          <w:lang w:val="en-GB"/>
        </w:rPr>
        <w:noBreakHyphen/>
        <w:t>IV).</w:t>
      </w:r>
    </w:p>
    <w:p w:rsidRPr="00E61D3E" w:rsidR="009E1E16" w:rsidP="00E61D3E" w:rsidRDefault="009E1E16">
      <w:pPr>
        <w:pStyle w:val="ECHRHeading5"/>
        <w:rPr>
          <w:rFonts w:eastAsia="Times New Roman"/>
          <w:lang w:val="en-GB" w:eastAsia="fr-FR"/>
        </w:rPr>
      </w:pPr>
      <w:r w:rsidRPr="00E61D3E">
        <w:rPr>
          <w:rFonts w:eastAsia="Times New Roman"/>
          <w:lang w:val="en-GB" w:eastAsia="fr-FR"/>
        </w:rPr>
        <w:t>(ii)  Application of these principles to the present case</w:t>
      </w:r>
    </w:p>
    <w:p w:rsidRPr="00E61D3E" w:rsidR="000E2C45" w:rsidP="00E61D3E" w:rsidRDefault="007D50E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160</w:t>
      </w:r>
      <w:r w:rsidRPr="00E61D3E">
        <w:rPr>
          <w:rFonts w:eastAsia="Times New Roman"/>
          <w:lang w:val="en-GB" w:eastAsia="fr-FR"/>
        </w:rPr>
        <w:fldChar w:fldCharType="end"/>
      </w:r>
      <w:r w:rsidRPr="00E61D3E">
        <w:rPr>
          <w:rFonts w:eastAsia="Times New Roman"/>
          <w:lang w:val="en-GB" w:eastAsia="fr-FR"/>
        </w:rPr>
        <w:t>.  </w:t>
      </w:r>
      <w:r w:rsidRPr="00E61D3E" w:rsidR="002453D4">
        <w:rPr>
          <w:rFonts w:eastAsia="Times New Roman"/>
          <w:lang w:val="en-GB" w:eastAsia="fr-FR"/>
        </w:rPr>
        <w:t>The Court notes</w:t>
      </w:r>
      <w:r w:rsidRPr="00E61D3E" w:rsidR="002E7596">
        <w:rPr>
          <w:rFonts w:eastAsia="Times New Roman"/>
          <w:lang w:val="en-GB" w:eastAsia="fr-FR"/>
        </w:rPr>
        <w:t xml:space="preserve"> in the case at hand </w:t>
      </w:r>
      <w:r w:rsidRPr="00E61D3E" w:rsidR="00AF39F9">
        <w:rPr>
          <w:rFonts w:eastAsia="Times New Roman"/>
          <w:lang w:val="en-GB" w:eastAsia="fr-FR"/>
        </w:rPr>
        <w:t>that the applicant</w:t>
      </w:r>
      <w:r w:rsidRPr="00E61D3E" w:rsidR="00E61D3E">
        <w:rPr>
          <w:rFonts w:eastAsia="Times New Roman"/>
          <w:lang w:val="en-GB" w:eastAsia="fr-FR"/>
        </w:rPr>
        <w:t>’</w:t>
      </w:r>
      <w:r w:rsidRPr="00E61D3E" w:rsidR="00AF39F9">
        <w:rPr>
          <w:rFonts w:eastAsia="Times New Roman"/>
          <w:lang w:val="en-GB" w:eastAsia="fr-FR"/>
        </w:rPr>
        <w:t>s complaints</w:t>
      </w:r>
      <w:r w:rsidRPr="00E61D3E" w:rsidR="002E7596">
        <w:rPr>
          <w:rFonts w:eastAsia="Times New Roman"/>
          <w:lang w:val="en-GB" w:eastAsia="fr-FR"/>
        </w:rPr>
        <w:t xml:space="preserve"> </w:t>
      </w:r>
      <w:r w:rsidRPr="00E61D3E" w:rsidR="00781923">
        <w:rPr>
          <w:rFonts w:eastAsia="Times New Roman"/>
          <w:lang w:val="en-GB" w:eastAsia="fr-FR"/>
        </w:rPr>
        <w:t xml:space="preserve">concerning the </w:t>
      </w:r>
      <w:r w:rsidRPr="00E61D3E" w:rsidR="002E7596">
        <w:rPr>
          <w:rFonts w:eastAsia="Times New Roman"/>
          <w:lang w:val="en-GB" w:eastAsia="fr-FR"/>
        </w:rPr>
        <w:t xml:space="preserve">unfairness of the proceedings relate to his impaired access to three main </w:t>
      </w:r>
      <w:r w:rsidRPr="00E61D3E" w:rsidR="00781923">
        <w:rPr>
          <w:rFonts w:eastAsia="Times New Roman"/>
          <w:lang w:val="en-GB" w:eastAsia="fr-FR"/>
        </w:rPr>
        <w:t xml:space="preserve">categories </w:t>
      </w:r>
      <w:r w:rsidRPr="00E61D3E" w:rsidR="002E7596">
        <w:rPr>
          <w:rFonts w:eastAsia="Times New Roman"/>
          <w:lang w:val="en-GB" w:eastAsia="fr-FR"/>
        </w:rPr>
        <w:t>of evidence</w:t>
      </w:r>
      <w:r w:rsidRPr="00E61D3E" w:rsidR="00FD4F01">
        <w:rPr>
          <w:rFonts w:eastAsia="Times New Roman"/>
          <w:lang w:val="en-GB" w:eastAsia="fr-FR"/>
        </w:rPr>
        <w:t xml:space="preserve"> obtained by the use of secret surveillance measures</w:t>
      </w:r>
      <w:r w:rsidRPr="00E61D3E" w:rsidR="004017CA">
        <w:rPr>
          <w:rFonts w:eastAsia="Times New Roman"/>
          <w:lang w:val="en-GB" w:eastAsia="fr-FR"/>
        </w:rPr>
        <w:t xml:space="preserve"> (see paragraph 11 above)</w:t>
      </w:r>
      <w:r w:rsidRPr="00E61D3E" w:rsidR="002E7596">
        <w:rPr>
          <w:rFonts w:eastAsia="Times New Roman"/>
          <w:lang w:val="en-GB" w:eastAsia="fr-FR"/>
        </w:rPr>
        <w:t xml:space="preserve">. The first </w:t>
      </w:r>
      <w:r w:rsidRPr="00E61D3E" w:rsidR="00781923">
        <w:rPr>
          <w:rFonts w:eastAsia="Times New Roman"/>
          <w:lang w:val="en-GB" w:eastAsia="fr-FR"/>
        </w:rPr>
        <w:t xml:space="preserve">category </w:t>
      </w:r>
      <w:r w:rsidRPr="00E61D3E" w:rsidR="002E7596">
        <w:rPr>
          <w:rFonts w:eastAsia="Times New Roman"/>
          <w:lang w:val="en-GB" w:eastAsia="fr-FR"/>
        </w:rPr>
        <w:t xml:space="preserve">of evidence concerns the </w:t>
      </w:r>
      <w:r w:rsidRPr="00E61D3E" w:rsidR="00CA6317">
        <w:rPr>
          <w:rFonts w:eastAsia="Times New Roman"/>
          <w:lang w:val="en-GB" w:eastAsia="fr-FR"/>
        </w:rPr>
        <w:t xml:space="preserve">surveillance </w:t>
      </w:r>
      <w:r w:rsidRPr="00E61D3E" w:rsidR="002E7596">
        <w:rPr>
          <w:rFonts w:eastAsia="Times New Roman"/>
          <w:lang w:val="en-GB" w:eastAsia="fr-FR"/>
        </w:rPr>
        <w:t xml:space="preserve">recordings which were </w:t>
      </w:r>
      <w:r w:rsidRPr="00E61D3E" w:rsidR="00781923">
        <w:rPr>
          <w:rFonts w:eastAsia="Times New Roman"/>
          <w:lang w:val="en-GB" w:eastAsia="fr-FR"/>
        </w:rPr>
        <w:t xml:space="preserve">submitted </w:t>
      </w:r>
      <w:r w:rsidRPr="00E61D3E" w:rsidR="000E2C45">
        <w:rPr>
          <w:rFonts w:eastAsia="Times New Roman"/>
          <w:lang w:val="en-GB" w:eastAsia="fr-FR"/>
        </w:rPr>
        <w:t>i</w:t>
      </w:r>
      <w:r w:rsidRPr="00E61D3E" w:rsidR="002E7596">
        <w:rPr>
          <w:rFonts w:eastAsia="Times New Roman"/>
          <w:lang w:val="en-GB" w:eastAsia="fr-FR"/>
        </w:rPr>
        <w:t>nto evidence by the prosecution a</w:t>
      </w:r>
      <w:r w:rsidRPr="00E61D3E" w:rsidR="000E2C45">
        <w:rPr>
          <w:rFonts w:eastAsia="Times New Roman"/>
          <w:lang w:val="en-GB" w:eastAsia="fr-FR"/>
        </w:rPr>
        <w:t xml:space="preserve">nd </w:t>
      </w:r>
      <w:r w:rsidRPr="00E61D3E" w:rsidR="00781923">
        <w:rPr>
          <w:rFonts w:eastAsia="Times New Roman"/>
          <w:lang w:val="en-GB" w:eastAsia="fr-FR"/>
        </w:rPr>
        <w:t xml:space="preserve">were </w:t>
      </w:r>
      <w:r w:rsidRPr="00E61D3E" w:rsidR="000E2C45">
        <w:rPr>
          <w:rFonts w:eastAsia="Times New Roman"/>
          <w:lang w:val="en-GB" w:eastAsia="fr-FR"/>
        </w:rPr>
        <w:t>relied upon</w:t>
      </w:r>
      <w:r w:rsidRPr="00E61D3E" w:rsidR="002E7596">
        <w:rPr>
          <w:rFonts w:eastAsia="Times New Roman"/>
          <w:lang w:val="en-GB" w:eastAsia="fr-FR"/>
        </w:rPr>
        <w:t xml:space="preserve"> for the applicant</w:t>
      </w:r>
      <w:r w:rsidRPr="00E61D3E" w:rsidR="00E61D3E">
        <w:rPr>
          <w:rFonts w:eastAsia="Times New Roman"/>
          <w:lang w:val="en-GB" w:eastAsia="fr-FR"/>
        </w:rPr>
        <w:t>’</w:t>
      </w:r>
      <w:r w:rsidRPr="00E61D3E" w:rsidR="002E7596">
        <w:rPr>
          <w:rFonts w:eastAsia="Times New Roman"/>
          <w:lang w:val="en-GB" w:eastAsia="fr-FR"/>
        </w:rPr>
        <w:t xml:space="preserve">s conviction. This in particular concerns </w:t>
      </w:r>
      <w:r w:rsidRPr="00E61D3E" w:rsidR="00781923">
        <w:rPr>
          <w:rFonts w:eastAsia="Times New Roman"/>
          <w:lang w:val="en-GB" w:eastAsia="fr-FR"/>
        </w:rPr>
        <w:t xml:space="preserve">eighteen </w:t>
      </w:r>
      <w:r w:rsidRPr="00E61D3E" w:rsidR="002E7596">
        <w:rPr>
          <w:rFonts w:eastAsia="Times New Roman"/>
          <w:lang w:val="en-GB" w:eastAsia="fr-FR"/>
        </w:rPr>
        <w:t xml:space="preserve">CD and </w:t>
      </w:r>
      <w:r w:rsidRPr="00E61D3E" w:rsidR="00781923">
        <w:rPr>
          <w:rFonts w:eastAsia="Times New Roman"/>
          <w:lang w:val="en-GB" w:eastAsia="fr-FR"/>
        </w:rPr>
        <w:t xml:space="preserve">twenty-three </w:t>
      </w:r>
      <w:r w:rsidRPr="00E61D3E" w:rsidR="002E7596">
        <w:rPr>
          <w:rFonts w:eastAsia="Times New Roman"/>
          <w:lang w:val="en-GB" w:eastAsia="fr-FR"/>
        </w:rPr>
        <w:t xml:space="preserve">DVD recordings. The second </w:t>
      </w:r>
      <w:r w:rsidRPr="00E61D3E" w:rsidR="00781923">
        <w:rPr>
          <w:rFonts w:eastAsia="Times New Roman"/>
          <w:lang w:val="en-GB" w:eastAsia="fr-FR"/>
        </w:rPr>
        <w:t xml:space="preserve">category </w:t>
      </w:r>
      <w:r w:rsidRPr="00E61D3E" w:rsidR="002E7596">
        <w:rPr>
          <w:rFonts w:eastAsia="Times New Roman"/>
          <w:lang w:val="en-GB" w:eastAsia="fr-FR"/>
        </w:rPr>
        <w:t xml:space="preserve">of evidence </w:t>
      </w:r>
      <w:r w:rsidRPr="00E61D3E" w:rsidR="00177923">
        <w:rPr>
          <w:rFonts w:eastAsia="Times New Roman"/>
          <w:lang w:val="en-GB" w:eastAsia="fr-FR"/>
        </w:rPr>
        <w:t>concer</w:t>
      </w:r>
      <w:r w:rsidRPr="00E61D3E" w:rsidR="00781923">
        <w:rPr>
          <w:rFonts w:eastAsia="Times New Roman"/>
          <w:lang w:val="en-GB" w:eastAsia="fr-FR"/>
        </w:rPr>
        <w:t xml:space="preserve">ns </w:t>
      </w:r>
      <w:r w:rsidRPr="00E61D3E" w:rsidR="000E2C45">
        <w:rPr>
          <w:rFonts w:eastAsia="Times New Roman"/>
          <w:lang w:val="en-GB" w:eastAsia="fr-FR"/>
        </w:rPr>
        <w:t xml:space="preserve">194 CD and </w:t>
      </w:r>
      <w:r w:rsidRPr="00E61D3E" w:rsidR="00781923">
        <w:rPr>
          <w:rFonts w:eastAsia="Times New Roman"/>
          <w:lang w:val="en-GB" w:eastAsia="fr-FR"/>
        </w:rPr>
        <w:t xml:space="preserve">four </w:t>
      </w:r>
      <w:r w:rsidRPr="00E61D3E" w:rsidR="000E2C45">
        <w:rPr>
          <w:rFonts w:eastAsia="Times New Roman"/>
          <w:lang w:val="en-GB" w:eastAsia="fr-FR"/>
        </w:rPr>
        <w:t xml:space="preserve">DVD recordings </w:t>
      </w:r>
      <w:r w:rsidRPr="00E61D3E" w:rsidR="00781923">
        <w:rPr>
          <w:rFonts w:eastAsia="Times New Roman"/>
          <w:lang w:val="en-GB" w:eastAsia="fr-FR"/>
        </w:rPr>
        <w:t xml:space="preserve">of </w:t>
      </w:r>
      <w:r w:rsidRPr="00E61D3E" w:rsidR="000E2C45">
        <w:rPr>
          <w:rFonts w:eastAsia="Times New Roman"/>
          <w:lang w:val="en-GB" w:eastAsia="fr-FR"/>
        </w:rPr>
        <w:t>the secret surveillance of the applicant and the other accused, which were</w:t>
      </w:r>
      <w:r w:rsidRPr="00E61D3E" w:rsidR="00D14433">
        <w:rPr>
          <w:rFonts w:eastAsia="Times New Roman"/>
          <w:lang w:val="en-GB" w:eastAsia="fr-FR"/>
        </w:rPr>
        <w:t xml:space="preserve"> included in the case file but</w:t>
      </w:r>
      <w:r w:rsidRPr="00E61D3E" w:rsidR="000E2C45">
        <w:rPr>
          <w:rFonts w:eastAsia="Times New Roman"/>
          <w:lang w:val="en-GB" w:eastAsia="fr-FR"/>
        </w:rPr>
        <w:t xml:space="preserve"> not </w:t>
      </w:r>
      <w:r w:rsidRPr="00E61D3E" w:rsidR="00815BB4">
        <w:rPr>
          <w:rFonts w:eastAsia="Times New Roman"/>
          <w:lang w:val="en-GB" w:eastAsia="fr-FR"/>
        </w:rPr>
        <w:t>relied upon for the applicant</w:t>
      </w:r>
      <w:r w:rsidRPr="00E61D3E" w:rsidR="00E61D3E">
        <w:rPr>
          <w:rFonts w:eastAsia="Times New Roman"/>
          <w:lang w:val="en-GB" w:eastAsia="fr-FR"/>
        </w:rPr>
        <w:t>’</w:t>
      </w:r>
      <w:r w:rsidRPr="00E61D3E" w:rsidR="00815BB4">
        <w:rPr>
          <w:rFonts w:eastAsia="Times New Roman"/>
          <w:lang w:val="en-GB" w:eastAsia="fr-FR"/>
        </w:rPr>
        <w:t>s conviction</w:t>
      </w:r>
      <w:r w:rsidRPr="00E61D3E" w:rsidR="000E2C45">
        <w:rPr>
          <w:rFonts w:eastAsia="Times New Roman"/>
          <w:lang w:val="en-GB" w:eastAsia="fr-FR"/>
        </w:rPr>
        <w:t xml:space="preserve"> (the</w:t>
      </w:r>
      <w:r w:rsidRPr="00E61D3E" w:rsidR="002E7596">
        <w:rPr>
          <w:rFonts w:eastAsia="Times New Roman"/>
          <w:lang w:val="en-GB" w:eastAsia="fr-FR"/>
        </w:rPr>
        <w:t xml:space="preserve"> remainder of in total 212 CD and </w:t>
      </w:r>
      <w:r w:rsidRPr="00E61D3E" w:rsidR="00781923">
        <w:rPr>
          <w:rFonts w:eastAsia="Times New Roman"/>
          <w:lang w:val="en-GB" w:eastAsia="fr-FR"/>
        </w:rPr>
        <w:t xml:space="preserve">twenty-seven </w:t>
      </w:r>
      <w:r w:rsidRPr="00E61D3E" w:rsidR="002E7596">
        <w:rPr>
          <w:rFonts w:eastAsia="Times New Roman"/>
          <w:lang w:val="en-GB" w:eastAsia="fr-FR"/>
        </w:rPr>
        <w:t xml:space="preserve">DVD </w:t>
      </w:r>
      <w:r w:rsidRPr="00E61D3E" w:rsidR="000E2C45">
        <w:rPr>
          <w:rFonts w:eastAsia="Times New Roman"/>
          <w:lang w:val="en-GB" w:eastAsia="fr-FR"/>
        </w:rPr>
        <w:t xml:space="preserve">recordings). The third </w:t>
      </w:r>
      <w:r w:rsidRPr="00E61D3E" w:rsidR="006338F8">
        <w:rPr>
          <w:rFonts w:eastAsia="Times New Roman"/>
          <w:lang w:val="en-GB" w:eastAsia="fr-FR"/>
        </w:rPr>
        <w:t xml:space="preserve">category </w:t>
      </w:r>
      <w:r w:rsidRPr="00E61D3E" w:rsidR="000E2C45">
        <w:rPr>
          <w:rFonts w:eastAsia="Times New Roman"/>
          <w:lang w:val="en-GB" w:eastAsia="fr-FR"/>
        </w:rPr>
        <w:t xml:space="preserve">of evidence </w:t>
      </w:r>
      <w:r w:rsidRPr="00E61D3E" w:rsidR="006338F8">
        <w:rPr>
          <w:rFonts w:eastAsia="Times New Roman"/>
          <w:lang w:val="en-GB" w:eastAsia="fr-FR"/>
        </w:rPr>
        <w:t xml:space="preserve">is made up of ninety-eight </w:t>
      </w:r>
      <w:r w:rsidRPr="00E61D3E" w:rsidR="000E2C45">
        <w:rPr>
          <w:rFonts w:eastAsia="Times New Roman"/>
          <w:lang w:val="en-GB" w:eastAsia="fr-FR"/>
        </w:rPr>
        <w:t>CD recordings</w:t>
      </w:r>
      <w:r w:rsidRPr="00E61D3E" w:rsidR="00815BB4">
        <w:rPr>
          <w:rFonts w:eastAsia="Times New Roman"/>
          <w:lang w:val="en-GB" w:eastAsia="fr-FR"/>
        </w:rPr>
        <w:t>, obtained through secret surveillance in the context of the same case</w:t>
      </w:r>
      <w:r w:rsidRPr="00E61D3E" w:rsidR="00177923">
        <w:rPr>
          <w:rFonts w:eastAsia="Times New Roman"/>
          <w:lang w:val="en-GB" w:eastAsia="fr-FR"/>
        </w:rPr>
        <w:t xml:space="preserve"> but concerning</w:t>
      </w:r>
      <w:r w:rsidRPr="00E61D3E" w:rsidR="00552E2D">
        <w:rPr>
          <w:rFonts w:eastAsia="Times New Roman"/>
          <w:lang w:val="en-GB" w:eastAsia="fr-FR"/>
        </w:rPr>
        <w:t xml:space="preserve"> other individuals who were not eventually accused in the proceedings</w:t>
      </w:r>
      <w:r w:rsidRPr="00E61D3E" w:rsidR="009B0E4E">
        <w:rPr>
          <w:rFonts w:eastAsia="Times New Roman"/>
          <w:lang w:val="en-GB" w:eastAsia="fr-FR"/>
        </w:rPr>
        <w:t>. These recordings were not relied upon for the applicant</w:t>
      </w:r>
      <w:r w:rsidRPr="00E61D3E" w:rsidR="00E61D3E">
        <w:rPr>
          <w:rFonts w:eastAsia="Times New Roman"/>
          <w:lang w:val="en-GB" w:eastAsia="fr-FR"/>
        </w:rPr>
        <w:t>’</w:t>
      </w:r>
      <w:r w:rsidRPr="00E61D3E" w:rsidR="009B0E4E">
        <w:rPr>
          <w:rFonts w:eastAsia="Times New Roman"/>
          <w:lang w:val="en-GB" w:eastAsia="fr-FR"/>
        </w:rPr>
        <w:t>s conviction nor were they included in the case file or disclosed to the defence</w:t>
      </w:r>
      <w:r w:rsidRPr="00E61D3E" w:rsidR="00D14433">
        <w:rPr>
          <w:rFonts w:eastAsia="Times New Roman"/>
          <w:lang w:val="en-GB" w:eastAsia="fr-FR"/>
        </w:rPr>
        <w:t xml:space="preserve"> </w:t>
      </w:r>
      <w:r w:rsidRPr="00E61D3E" w:rsidR="0091775A">
        <w:rPr>
          <w:rFonts w:eastAsia="Times New Roman"/>
          <w:lang w:val="en-GB" w:eastAsia="fr-FR"/>
        </w:rPr>
        <w:t>(see paragraph 73</w:t>
      </w:r>
      <w:r w:rsidRPr="00E61D3E" w:rsidR="000E2C45">
        <w:rPr>
          <w:rFonts w:eastAsia="Times New Roman"/>
          <w:lang w:val="en-GB" w:eastAsia="fr-FR"/>
        </w:rPr>
        <w:t xml:space="preserve"> above).</w:t>
      </w:r>
    </w:p>
    <w:p w:rsidRPr="00E61D3E" w:rsidR="00E656A3" w:rsidP="00E61D3E" w:rsidRDefault="0041692F">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161</w:t>
      </w:r>
      <w:r w:rsidRPr="00E61D3E">
        <w:rPr>
          <w:rFonts w:eastAsia="Times New Roman"/>
          <w:lang w:val="en-GB" w:eastAsia="fr-FR"/>
        </w:rPr>
        <w:fldChar w:fldCharType="end"/>
      </w:r>
      <w:r w:rsidRPr="00E61D3E">
        <w:rPr>
          <w:rFonts w:eastAsia="Times New Roman"/>
          <w:lang w:val="en-GB" w:eastAsia="fr-FR"/>
        </w:rPr>
        <w:t>.  The Court notes t</w:t>
      </w:r>
      <w:r w:rsidRPr="00E61D3E" w:rsidR="00177923">
        <w:rPr>
          <w:rFonts w:eastAsia="Times New Roman"/>
          <w:lang w:val="en-GB" w:eastAsia="fr-FR"/>
        </w:rPr>
        <w:t xml:space="preserve">hat an issue with regard to </w:t>
      </w:r>
      <w:r w:rsidRPr="00E61D3E">
        <w:rPr>
          <w:rFonts w:eastAsia="Times New Roman"/>
          <w:lang w:val="en-GB" w:eastAsia="fr-FR"/>
        </w:rPr>
        <w:t>access to evidence may arise under Article 6 in so far as the evidence at issue is relevant for the applicant</w:t>
      </w:r>
      <w:r w:rsidRPr="00E61D3E" w:rsidR="00E61D3E">
        <w:rPr>
          <w:rFonts w:eastAsia="Times New Roman"/>
          <w:lang w:val="en-GB" w:eastAsia="fr-FR"/>
        </w:rPr>
        <w:t>’</w:t>
      </w:r>
      <w:r w:rsidRPr="00E61D3E">
        <w:rPr>
          <w:rFonts w:eastAsia="Times New Roman"/>
          <w:lang w:val="en-GB" w:eastAsia="fr-FR"/>
        </w:rPr>
        <w:t xml:space="preserve">s case, </w:t>
      </w:r>
      <w:r w:rsidRPr="00E61D3E" w:rsidR="00370532">
        <w:rPr>
          <w:rFonts w:eastAsia="Times New Roman"/>
          <w:lang w:val="en-GB" w:eastAsia="fr-FR"/>
        </w:rPr>
        <w:t xml:space="preserve">specifically </w:t>
      </w:r>
      <w:r w:rsidRPr="00E61D3E">
        <w:rPr>
          <w:rFonts w:eastAsia="Times New Roman"/>
          <w:lang w:val="en-GB" w:eastAsia="fr-FR"/>
        </w:rPr>
        <w:t xml:space="preserve">if it had an important bearing on the charges held against the applicant (see </w:t>
      </w:r>
      <w:r w:rsidRPr="00E61D3E">
        <w:rPr>
          <w:rFonts w:eastAsia="Times New Roman"/>
          <w:i/>
          <w:lang w:val="en-GB" w:eastAsia="fr-FR"/>
        </w:rPr>
        <w:t>Rowe and Davis</w:t>
      </w:r>
      <w:r w:rsidRPr="00E61D3E">
        <w:rPr>
          <w:rFonts w:eastAsia="Times New Roman"/>
          <w:lang w:val="en-GB" w:eastAsia="fr-FR"/>
        </w:rPr>
        <w:t>, cited above, § 66;</w:t>
      </w:r>
      <w:r w:rsidRPr="00E61D3E">
        <w:rPr>
          <w:rFonts w:eastAsia="Times New Roman"/>
          <w:i/>
          <w:lang w:val="en-GB" w:eastAsia="fr-FR"/>
        </w:rPr>
        <w:t xml:space="preserve"> </w:t>
      </w:r>
      <w:proofErr w:type="spellStart"/>
      <w:r w:rsidRPr="00E61D3E">
        <w:rPr>
          <w:rFonts w:eastAsia="Times New Roman"/>
          <w:i/>
          <w:lang w:val="en-GB" w:eastAsia="fr-FR"/>
        </w:rPr>
        <w:t>Korellis</w:t>
      </w:r>
      <w:proofErr w:type="spellEnd"/>
      <w:r w:rsidRPr="00E61D3E">
        <w:rPr>
          <w:rFonts w:eastAsia="Times New Roman"/>
          <w:i/>
          <w:lang w:val="en-GB" w:eastAsia="fr-FR"/>
        </w:rPr>
        <w:t xml:space="preserve"> v. Cyprus</w:t>
      </w:r>
      <w:r w:rsidRPr="00E61D3E">
        <w:rPr>
          <w:rFonts w:eastAsia="Times New Roman"/>
          <w:lang w:val="en-GB" w:eastAsia="fr-FR"/>
        </w:rPr>
        <w:t>, no. 54528/00, §§ 33-35, 7 January 2003</w:t>
      </w:r>
      <w:r w:rsidRPr="00E61D3E" w:rsidR="00CA6317">
        <w:rPr>
          <w:rFonts w:eastAsia="Times New Roman"/>
          <w:lang w:val="en-GB" w:eastAsia="fr-FR"/>
        </w:rPr>
        <w:t xml:space="preserve">; </w:t>
      </w:r>
      <w:r w:rsidRPr="00E61D3E">
        <w:rPr>
          <w:rFonts w:eastAsia="Times New Roman"/>
          <w:lang w:val="en-GB" w:eastAsia="fr-FR"/>
        </w:rPr>
        <w:t xml:space="preserve">and </w:t>
      </w:r>
      <w:proofErr w:type="spellStart"/>
      <w:r w:rsidRPr="00E61D3E">
        <w:rPr>
          <w:rFonts w:eastAsia="Times New Roman"/>
          <w:i/>
          <w:lang w:val="en-GB" w:eastAsia="fr-FR"/>
        </w:rPr>
        <w:t>Mirilashvili</w:t>
      </w:r>
      <w:proofErr w:type="spellEnd"/>
      <w:r w:rsidRPr="00E61D3E">
        <w:rPr>
          <w:rFonts w:eastAsia="Times New Roman"/>
          <w:lang w:val="en-GB" w:eastAsia="fr-FR"/>
        </w:rPr>
        <w:t>, cited above, § 199)</w:t>
      </w:r>
      <w:r w:rsidRPr="00E61D3E" w:rsidR="00E656A3">
        <w:rPr>
          <w:rFonts w:eastAsia="Times New Roman"/>
          <w:lang w:val="en-GB" w:eastAsia="fr-FR"/>
        </w:rPr>
        <w:t>. This is the case if the evidence was used and relied upon for the determination of the applicant</w:t>
      </w:r>
      <w:r w:rsidRPr="00E61D3E" w:rsidR="00E61D3E">
        <w:rPr>
          <w:rFonts w:eastAsia="Times New Roman"/>
          <w:lang w:val="en-GB" w:eastAsia="fr-FR"/>
        </w:rPr>
        <w:t>’</w:t>
      </w:r>
      <w:r w:rsidRPr="00E61D3E" w:rsidR="00E656A3">
        <w:rPr>
          <w:rFonts w:eastAsia="Times New Roman"/>
          <w:lang w:val="en-GB" w:eastAsia="fr-FR"/>
        </w:rPr>
        <w:t xml:space="preserve">s guilt or it contained such particulars which could </w:t>
      </w:r>
      <w:r w:rsidRPr="00E61D3E" w:rsidR="00177923">
        <w:rPr>
          <w:rFonts w:eastAsia="Times New Roman"/>
          <w:lang w:val="en-GB" w:eastAsia="fr-FR"/>
        </w:rPr>
        <w:t xml:space="preserve">have </w:t>
      </w:r>
      <w:r w:rsidRPr="00E61D3E" w:rsidR="00E656A3">
        <w:rPr>
          <w:rFonts w:eastAsia="Times New Roman"/>
          <w:lang w:val="en-GB" w:eastAsia="fr-FR"/>
        </w:rPr>
        <w:t xml:space="preserve">enabled the applicant to exonerate </w:t>
      </w:r>
      <w:r w:rsidRPr="00E61D3E" w:rsidR="00CA6317">
        <w:rPr>
          <w:rFonts w:eastAsia="Times New Roman"/>
          <w:lang w:val="en-GB" w:eastAsia="fr-FR"/>
        </w:rPr>
        <w:t xml:space="preserve">her- or </w:t>
      </w:r>
      <w:r w:rsidRPr="00E61D3E" w:rsidR="00E656A3">
        <w:rPr>
          <w:rFonts w:eastAsia="Times New Roman"/>
          <w:lang w:val="en-GB" w:eastAsia="fr-FR"/>
        </w:rPr>
        <w:t>himself or have his</w:t>
      </w:r>
      <w:r w:rsidRPr="00E61D3E" w:rsidR="00CA6317">
        <w:rPr>
          <w:rFonts w:eastAsia="Times New Roman"/>
          <w:lang w:val="en-GB" w:eastAsia="fr-FR"/>
        </w:rPr>
        <w:t xml:space="preserve"> or her</w:t>
      </w:r>
      <w:r w:rsidRPr="00E61D3E" w:rsidR="00E656A3">
        <w:rPr>
          <w:rFonts w:eastAsia="Times New Roman"/>
          <w:lang w:val="en-GB" w:eastAsia="fr-FR"/>
        </w:rPr>
        <w:t xml:space="preserve"> sentence reduced with regard to the charges held against him</w:t>
      </w:r>
      <w:r w:rsidRPr="00E61D3E" w:rsidR="00CA6317">
        <w:rPr>
          <w:rFonts w:eastAsia="Times New Roman"/>
          <w:lang w:val="en-GB" w:eastAsia="fr-FR"/>
        </w:rPr>
        <w:t xml:space="preserve"> or her</w:t>
      </w:r>
      <w:r w:rsidRPr="00E61D3E" w:rsidR="00E656A3">
        <w:rPr>
          <w:rFonts w:eastAsia="Times New Roman"/>
          <w:lang w:val="en-GB" w:eastAsia="fr-FR"/>
        </w:rPr>
        <w:t xml:space="preserve"> (see </w:t>
      </w:r>
      <w:r w:rsidRPr="00E61D3E" w:rsidR="00E656A3">
        <w:rPr>
          <w:rFonts w:eastAsia="Times New Roman"/>
          <w:i/>
          <w:lang w:val="en-GB" w:eastAsia="fr-FR"/>
        </w:rPr>
        <w:t>Leas</w:t>
      </w:r>
      <w:r w:rsidRPr="00E61D3E" w:rsidR="00E656A3">
        <w:rPr>
          <w:rFonts w:eastAsia="Times New Roman"/>
          <w:lang w:val="en-GB" w:eastAsia="fr-FR"/>
        </w:rPr>
        <w:t>, cited above, § 81, and cases cited therein). It should be also noted that the relevant evidence in this context is not only evidence directly relevant to the facts of the case but also other evidence that might relate to the admissibility, reliability and completeness of the former (see</w:t>
      </w:r>
      <w:r w:rsidRPr="00E61D3E" w:rsidR="00201BCB">
        <w:rPr>
          <w:rFonts w:eastAsia="Times New Roman"/>
          <w:lang w:val="en-GB" w:eastAsia="fr-FR"/>
        </w:rPr>
        <w:t> </w:t>
      </w:r>
      <w:proofErr w:type="spellStart"/>
      <w:r w:rsidRPr="00E61D3E" w:rsidR="00E656A3">
        <w:rPr>
          <w:rFonts w:eastAsia="Times New Roman"/>
          <w:i/>
          <w:lang w:val="en-GB" w:eastAsia="fr-FR"/>
        </w:rPr>
        <w:t>Mirilashvili</w:t>
      </w:r>
      <w:proofErr w:type="spellEnd"/>
      <w:r w:rsidRPr="00E61D3E" w:rsidR="00E656A3">
        <w:rPr>
          <w:rFonts w:eastAsia="Times New Roman"/>
          <w:lang w:val="en-GB" w:eastAsia="fr-FR"/>
        </w:rPr>
        <w:t>, cited above, § 200).</w:t>
      </w:r>
    </w:p>
    <w:p w:rsidRPr="00E61D3E" w:rsidR="008B1CEB" w:rsidP="00E61D3E" w:rsidRDefault="00C80B84">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162</w:t>
      </w:r>
      <w:r w:rsidRPr="00E61D3E">
        <w:rPr>
          <w:rFonts w:eastAsia="Times New Roman"/>
          <w:lang w:val="en-GB" w:eastAsia="fr-FR"/>
        </w:rPr>
        <w:fldChar w:fldCharType="end"/>
      </w:r>
      <w:r w:rsidRPr="00E61D3E">
        <w:rPr>
          <w:rFonts w:eastAsia="Times New Roman"/>
          <w:lang w:val="en-GB" w:eastAsia="fr-FR"/>
        </w:rPr>
        <w:t>.  </w:t>
      </w:r>
      <w:r w:rsidRPr="00E61D3E" w:rsidR="0041692F">
        <w:rPr>
          <w:rFonts w:eastAsia="Times New Roman"/>
          <w:lang w:val="en-GB" w:eastAsia="fr-FR"/>
        </w:rPr>
        <w:t>The Court has already found above with regard to the applicant</w:t>
      </w:r>
      <w:r w:rsidRPr="00E61D3E" w:rsidR="00E61D3E">
        <w:rPr>
          <w:rFonts w:eastAsia="Times New Roman"/>
          <w:lang w:val="en-GB" w:eastAsia="fr-FR"/>
        </w:rPr>
        <w:t>’</w:t>
      </w:r>
      <w:r w:rsidRPr="00E61D3E" w:rsidR="0041692F">
        <w:rPr>
          <w:rFonts w:eastAsia="Times New Roman"/>
          <w:lang w:val="en-GB" w:eastAsia="fr-FR"/>
        </w:rPr>
        <w:t>s plea of entrapment that the available material in the case</w:t>
      </w:r>
      <w:r w:rsidRPr="00E61D3E" w:rsidR="00370532">
        <w:rPr>
          <w:rFonts w:eastAsia="Times New Roman"/>
          <w:lang w:val="en-GB" w:eastAsia="fr-FR"/>
        </w:rPr>
        <w:t xml:space="preserve"> file</w:t>
      </w:r>
      <w:r w:rsidRPr="00E61D3E" w:rsidR="0041692F">
        <w:rPr>
          <w:rFonts w:eastAsia="Times New Roman"/>
          <w:lang w:val="en-GB" w:eastAsia="fr-FR"/>
        </w:rPr>
        <w:t xml:space="preserve"> shows, with a sufficient degree of certainty, that the applicant was not entrapped by an </w:t>
      </w:r>
      <w:r w:rsidRPr="00E61D3E" w:rsidR="0041692F">
        <w:rPr>
          <w:rFonts w:eastAsia="Times New Roman"/>
          <w:i/>
          <w:lang w:val="en-GB" w:eastAsia="fr-FR"/>
        </w:rPr>
        <w:t>agent provocateur</w:t>
      </w:r>
      <w:r w:rsidRPr="00E61D3E" w:rsidR="0041692F">
        <w:rPr>
          <w:rFonts w:eastAsia="Times New Roman"/>
          <w:lang w:val="en-GB" w:eastAsia="fr-FR"/>
        </w:rPr>
        <w:t xml:space="preserve"> (see paragraph 1</w:t>
      </w:r>
      <w:r w:rsidRPr="00E61D3E" w:rsidR="00644AE2">
        <w:rPr>
          <w:rFonts w:eastAsia="Times New Roman"/>
          <w:lang w:val="en-GB" w:eastAsia="fr-FR"/>
        </w:rPr>
        <w:t>46</w:t>
      </w:r>
      <w:r w:rsidRPr="00E61D3E" w:rsidR="0041692F">
        <w:rPr>
          <w:rFonts w:eastAsia="Times New Roman"/>
          <w:lang w:val="en-GB" w:eastAsia="fr-FR"/>
        </w:rPr>
        <w:t xml:space="preserve"> above). However, the Court notes that the applicant was indicted and eventually convicted on several counts of corruption and not only those related to M.M.</w:t>
      </w:r>
      <w:r w:rsidRPr="00E61D3E" w:rsidR="00E61D3E">
        <w:rPr>
          <w:rFonts w:eastAsia="Times New Roman"/>
          <w:lang w:val="en-GB" w:eastAsia="fr-FR"/>
        </w:rPr>
        <w:t>’</w:t>
      </w:r>
      <w:r w:rsidRPr="00E61D3E" w:rsidR="0041692F">
        <w:rPr>
          <w:rFonts w:eastAsia="Times New Roman"/>
          <w:lang w:val="en-GB" w:eastAsia="fr-FR"/>
        </w:rPr>
        <w:t xml:space="preserve">s investment project in the </w:t>
      </w:r>
      <w:r w:rsidRPr="00E61D3E" w:rsidR="0041692F">
        <w:t>Zadar region (see paragraphs 29 and 64 above). Accordingly,</w:t>
      </w:r>
      <w:r w:rsidRPr="00E61D3E" w:rsidR="004017CA">
        <w:t xml:space="preserve"> without calling into question its finding concerning the applicant</w:t>
      </w:r>
      <w:r w:rsidRPr="00E61D3E" w:rsidR="00E61D3E">
        <w:t>’</w:t>
      </w:r>
      <w:r w:rsidRPr="00E61D3E" w:rsidR="004017CA">
        <w:t xml:space="preserve">s plea of entrapment, </w:t>
      </w:r>
      <w:r w:rsidRPr="00E61D3E">
        <w:t>the Court considers it necessary to examine whether an issue arises with regard to the applicant</w:t>
      </w:r>
      <w:r w:rsidRPr="00E61D3E" w:rsidR="00E61D3E">
        <w:t>’</w:t>
      </w:r>
      <w:r w:rsidRPr="00E61D3E">
        <w:t xml:space="preserve">s access to </w:t>
      </w:r>
      <w:r w:rsidRPr="00E61D3E" w:rsidR="0041692F">
        <w:t>evidence</w:t>
      </w:r>
      <w:r w:rsidRPr="00E61D3E">
        <w:t>, which</w:t>
      </w:r>
      <w:r w:rsidRPr="00E61D3E" w:rsidR="0041692F">
        <w:t xml:space="preserve"> was </w:t>
      </w:r>
      <w:r w:rsidRPr="00E61D3E">
        <w:t>relevant for his case within the meaning of the Court</w:t>
      </w:r>
      <w:r w:rsidRPr="00E61D3E" w:rsidR="00E61D3E">
        <w:t>’</w:t>
      </w:r>
      <w:r w:rsidRPr="00E61D3E">
        <w:t>s case-law (see paragraph 1</w:t>
      </w:r>
      <w:r w:rsidRPr="00E61D3E" w:rsidR="00644AE2">
        <w:t>61</w:t>
      </w:r>
      <w:r w:rsidRPr="00E61D3E">
        <w:t xml:space="preserve"> above).</w:t>
      </w:r>
    </w:p>
    <w:p w:rsidRPr="00E61D3E" w:rsidR="00BF2FFB" w:rsidP="00E61D3E" w:rsidRDefault="00EF0841">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163</w:t>
      </w:r>
      <w:r w:rsidRPr="00E61D3E">
        <w:rPr>
          <w:rFonts w:eastAsia="Times New Roman"/>
          <w:lang w:val="en-GB" w:eastAsia="fr-FR"/>
        </w:rPr>
        <w:fldChar w:fldCharType="end"/>
      </w:r>
      <w:r w:rsidRPr="00E61D3E">
        <w:rPr>
          <w:rFonts w:eastAsia="Times New Roman"/>
          <w:lang w:val="en-GB" w:eastAsia="fr-FR"/>
        </w:rPr>
        <w:t>.  </w:t>
      </w:r>
      <w:r w:rsidRPr="00E61D3E" w:rsidR="00CB3E42">
        <w:rPr>
          <w:rFonts w:eastAsia="Times New Roman"/>
          <w:lang w:val="en-GB" w:eastAsia="fr-FR"/>
        </w:rPr>
        <w:t>With regard to the first category of evidence, namely the eighteen CD and twenty-three DVD recordings which were relied upon for the applicant</w:t>
      </w:r>
      <w:r w:rsidRPr="00E61D3E" w:rsidR="00E61D3E">
        <w:rPr>
          <w:rFonts w:eastAsia="Times New Roman"/>
          <w:lang w:val="en-GB" w:eastAsia="fr-FR"/>
        </w:rPr>
        <w:t>’</w:t>
      </w:r>
      <w:r w:rsidRPr="00E61D3E" w:rsidR="00CB3E42">
        <w:rPr>
          <w:rFonts w:eastAsia="Times New Roman"/>
          <w:lang w:val="en-GB" w:eastAsia="fr-FR"/>
        </w:rPr>
        <w:t xml:space="preserve">s conviction, the Court notes that </w:t>
      </w:r>
      <w:r w:rsidRPr="00E61D3E" w:rsidR="00C80327">
        <w:rPr>
          <w:rFonts w:eastAsia="Times New Roman"/>
          <w:lang w:val="en-GB" w:eastAsia="fr-FR"/>
        </w:rPr>
        <w:t>the applicant does not deny that he had access to the transcripts of those recordings but contends that, despite repeated attempts, the defence was denied the possibility of obtaining copies of the recordings.</w:t>
      </w:r>
    </w:p>
    <w:p w:rsidRPr="00E61D3E" w:rsidR="00F97F1D" w:rsidP="00E61D3E" w:rsidRDefault="00595842">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164</w:t>
      </w:r>
      <w:r w:rsidRPr="00E61D3E">
        <w:rPr>
          <w:rFonts w:eastAsia="Times New Roman"/>
          <w:lang w:val="en-GB" w:eastAsia="fr-FR"/>
        </w:rPr>
        <w:fldChar w:fldCharType="end"/>
      </w:r>
      <w:r w:rsidRPr="00E61D3E">
        <w:rPr>
          <w:rFonts w:eastAsia="Times New Roman"/>
          <w:lang w:val="en-GB" w:eastAsia="fr-FR"/>
        </w:rPr>
        <w:t>.  </w:t>
      </w:r>
      <w:r w:rsidRPr="00E61D3E" w:rsidR="009B0E4E">
        <w:rPr>
          <w:rFonts w:eastAsia="Times New Roman"/>
          <w:lang w:val="en-GB" w:eastAsia="fr-FR"/>
        </w:rPr>
        <w:t>In this connection</w:t>
      </w:r>
      <w:r w:rsidRPr="00E61D3E" w:rsidR="00C80327">
        <w:rPr>
          <w:rFonts w:eastAsia="Times New Roman"/>
          <w:lang w:val="en-GB" w:eastAsia="fr-FR"/>
        </w:rPr>
        <w:t xml:space="preserve"> the Court notes that the </w:t>
      </w:r>
      <w:r w:rsidRPr="00E61D3E" w:rsidR="00324B65">
        <w:rPr>
          <w:rFonts w:eastAsia="Times New Roman"/>
          <w:lang w:val="en-GB" w:eastAsia="fr-FR"/>
        </w:rPr>
        <w:t xml:space="preserve">transcripts of the recordings which were served on the defence had been </w:t>
      </w:r>
      <w:r w:rsidRPr="00E61D3E" w:rsidR="00C80327">
        <w:rPr>
          <w:rFonts w:eastAsia="Times New Roman"/>
          <w:lang w:val="en-GB" w:eastAsia="fr-FR"/>
        </w:rPr>
        <w:t>commissioned by the investigating judge and the trial court and prepared by an expert (see</w:t>
      </w:r>
      <w:r w:rsidRPr="00E61D3E" w:rsidR="00201BCB">
        <w:rPr>
          <w:rFonts w:eastAsia="Times New Roman"/>
          <w:lang w:val="en-GB" w:eastAsia="fr-FR"/>
        </w:rPr>
        <w:t> </w:t>
      </w:r>
      <w:r w:rsidRPr="00E61D3E" w:rsidR="00C80327">
        <w:rPr>
          <w:rFonts w:eastAsia="Times New Roman"/>
          <w:lang w:val="en-GB" w:eastAsia="fr-FR"/>
        </w:rPr>
        <w:t>paragraph 23 above) whose i</w:t>
      </w:r>
      <w:r w:rsidRPr="00E61D3E" w:rsidR="00177923">
        <w:rPr>
          <w:rFonts w:eastAsia="Times New Roman"/>
          <w:lang w:val="en-GB" w:eastAsia="fr-FR"/>
        </w:rPr>
        <w:t>ndependence and impartiality were</w:t>
      </w:r>
      <w:r w:rsidRPr="00E61D3E" w:rsidR="00C80327">
        <w:rPr>
          <w:rFonts w:eastAsia="Times New Roman"/>
          <w:lang w:val="en-GB" w:eastAsia="fr-FR"/>
        </w:rPr>
        <w:t xml:space="preserve"> never called into question. </w:t>
      </w:r>
      <w:r w:rsidRPr="00E61D3E" w:rsidR="00F97F1D">
        <w:rPr>
          <w:rFonts w:eastAsia="Times New Roman"/>
          <w:lang w:val="en-GB" w:eastAsia="fr-FR"/>
        </w:rPr>
        <w:t xml:space="preserve">Moreover, the Court notes </w:t>
      </w:r>
      <w:r w:rsidRPr="00E61D3E" w:rsidR="00C96900">
        <w:rPr>
          <w:rFonts w:eastAsia="Times New Roman"/>
          <w:lang w:val="en-GB" w:eastAsia="fr-FR"/>
        </w:rPr>
        <w:t>that the recordings were played back</w:t>
      </w:r>
      <w:r w:rsidRPr="00E61D3E" w:rsidR="002E6D70">
        <w:rPr>
          <w:rFonts w:eastAsia="Times New Roman"/>
          <w:lang w:val="en-GB" w:eastAsia="fr-FR"/>
        </w:rPr>
        <w:t xml:space="preserve"> at the trial and </w:t>
      </w:r>
      <w:r w:rsidRPr="00E61D3E" w:rsidR="00F97F1D">
        <w:rPr>
          <w:rFonts w:eastAsia="Times New Roman"/>
          <w:lang w:val="en-GB" w:eastAsia="fr-FR"/>
        </w:rPr>
        <w:t xml:space="preserve">the applicant was given an ample opportunity to compare the transcripts against the </w:t>
      </w:r>
      <w:r w:rsidRPr="00E61D3E" w:rsidR="00C96900">
        <w:rPr>
          <w:rFonts w:eastAsia="Times New Roman"/>
          <w:lang w:val="en-GB" w:eastAsia="fr-FR"/>
        </w:rPr>
        <w:t>played</w:t>
      </w:r>
      <w:r w:rsidRPr="00E61D3E">
        <w:rPr>
          <w:rFonts w:eastAsia="Times New Roman"/>
          <w:lang w:val="en-GB" w:eastAsia="fr-FR"/>
        </w:rPr>
        <w:t xml:space="preserve"> material (compare </w:t>
      </w:r>
      <w:proofErr w:type="spellStart"/>
      <w:r w:rsidRPr="00E61D3E">
        <w:rPr>
          <w:i/>
          <w:szCs w:val="24"/>
          <w:lang w:val="en-GB"/>
        </w:rPr>
        <w:t>Klimentyev</w:t>
      </w:r>
      <w:proofErr w:type="spellEnd"/>
      <w:r w:rsidRPr="00E61D3E">
        <w:rPr>
          <w:i/>
          <w:szCs w:val="24"/>
          <w:lang w:val="en-GB"/>
        </w:rPr>
        <w:t xml:space="preserve"> v. Russia</w:t>
      </w:r>
      <w:r w:rsidRPr="00E61D3E">
        <w:rPr>
          <w:szCs w:val="24"/>
          <w:lang w:val="en-GB"/>
        </w:rPr>
        <w:t>, no. 46503/99, § 108, 16 November 2006).</w:t>
      </w:r>
      <w:r w:rsidRPr="00E61D3E" w:rsidR="00F97F1D">
        <w:rPr>
          <w:rFonts w:eastAsia="Times New Roman"/>
          <w:lang w:val="en-GB" w:eastAsia="fr-FR"/>
        </w:rPr>
        <w:t xml:space="preserve"> Indeed, his objections concerning the discrepancies between the transcripts and the audio recordings</w:t>
      </w:r>
      <w:r w:rsidRPr="00E61D3E" w:rsidR="003B6C8C">
        <w:rPr>
          <w:rFonts w:eastAsia="Times New Roman"/>
          <w:lang w:val="en-GB" w:eastAsia="fr-FR"/>
        </w:rPr>
        <w:t xml:space="preserve"> were dul</w:t>
      </w:r>
      <w:r w:rsidRPr="00E61D3E" w:rsidR="002E6D70">
        <w:rPr>
          <w:rFonts w:eastAsia="Times New Roman"/>
          <w:lang w:val="en-GB" w:eastAsia="fr-FR"/>
        </w:rPr>
        <w:t>y attended to</w:t>
      </w:r>
      <w:r w:rsidRPr="00E61D3E" w:rsidR="00F97F1D">
        <w:rPr>
          <w:rFonts w:eastAsia="Times New Roman"/>
          <w:lang w:val="en-GB" w:eastAsia="fr-FR"/>
        </w:rPr>
        <w:t xml:space="preserve"> and further expert reports were commissioned in order to clarify those discrepancies (see paragraph 50 above).</w:t>
      </w:r>
      <w:r w:rsidRPr="00E61D3E" w:rsidR="008366F7">
        <w:t xml:space="preserve"> He also </w:t>
      </w:r>
      <w:r w:rsidRPr="00E61D3E" w:rsidR="008366F7">
        <w:rPr>
          <w:rFonts w:eastAsia="Times New Roman"/>
          <w:lang w:val="en-GB" w:eastAsia="fr-FR"/>
        </w:rPr>
        <w:t xml:space="preserve">availed himself of the opportunity to question the validity of the evidence at issue, and the domestic courts gave thorough answers to his objections (see </w:t>
      </w:r>
      <w:proofErr w:type="spellStart"/>
      <w:r w:rsidRPr="00E61D3E" w:rsidR="008366F7">
        <w:rPr>
          <w:rFonts w:eastAsia="Times New Roman"/>
          <w:i/>
          <w:lang w:val="en-GB" w:eastAsia="fr-FR"/>
        </w:rPr>
        <w:t>Niculescu</w:t>
      </w:r>
      <w:proofErr w:type="spellEnd"/>
      <w:r w:rsidRPr="00E61D3E" w:rsidR="008B6E2C">
        <w:rPr>
          <w:rFonts w:eastAsia="Times New Roman"/>
          <w:lang w:val="en-GB" w:eastAsia="fr-FR"/>
        </w:rPr>
        <w:t>, cited above</w:t>
      </w:r>
      <w:r w:rsidRPr="00E61D3E" w:rsidR="008366F7">
        <w:rPr>
          <w:rFonts w:eastAsia="Times New Roman"/>
          <w:lang w:val="en-GB" w:eastAsia="fr-FR"/>
        </w:rPr>
        <w:t>, § 124</w:t>
      </w:r>
      <w:r w:rsidRPr="00E61D3E" w:rsidR="003B6C8C">
        <w:rPr>
          <w:lang w:val="en-GB"/>
        </w:rPr>
        <w:t>).</w:t>
      </w:r>
    </w:p>
    <w:p w:rsidRPr="00E61D3E" w:rsidR="00A36EB5" w:rsidP="00E61D3E" w:rsidRDefault="00F97F1D">
      <w:pPr>
        <w:pStyle w:val="ECHRPara"/>
        <w:rPr>
          <w:snapToGrid w:val="0"/>
          <w:color w:val="000000"/>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165</w:t>
      </w:r>
      <w:r w:rsidRPr="00E61D3E">
        <w:rPr>
          <w:rFonts w:eastAsia="Times New Roman"/>
          <w:lang w:val="en-GB" w:eastAsia="fr-FR"/>
        </w:rPr>
        <w:fldChar w:fldCharType="end"/>
      </w:r>
      <w:r w:rsidRPr="00E61D3E">
        <w:rPr>
          <w:rFonts w:eastAsia="Times New Roman"/>
          <w:lang w:val="en-GB" w:eastAsia="fr-FR"/>
        </w:rPr>
        <w:t>.  </w:t>
      </w:r>
      <w:r w:rsidRPr="00E61D3E" w:rsidR="008E154E">
        <w:rPr>
          <w:rFonts w:eastAsia="Times New Roman"/>
          <w:lang w:val="en-GB" w:eastAsia="fr-FR"/>
        </w:rPr>
        <w:t>In t</w:t>
      </w:r>
      <w:r w:rsidRPr="00E61D3E" w:rsidR="00EC74BD">
        <w:rPr>
          <w:rFonts w:eastAsia="Times New Roman"/>
          <w:lang w:val="en-GB" w:eastAsia="fr-FR"/>
        </w:rPr>
        <w:t xml:space="preserve">his </w:t>
      </w:r>
      <w:r w:rsidRPr="00E61D3E" w:rsidR="002266C5">
        <w:rPr>
          <w:rFonts w:eastAsia="Times New Roman"/>
          <w:lang w:val="en-GB" w:eastAsia="fr-FR"/>
        </w:rPr>
        <w:t xml:space="preserve">regard </w:t>
      </w:r>
      <w:r w:rsidRPr="00E61D3E" w:rsidR="002E6D70">
        <w:rPr>
          <w:rFonts w:eastAsia="Times New Roman"/>
          <w:lang w:val="en-GB" w:eastAsia="fr-FR"/>
        </w:rPr>
        <w:t xml:space="preserve">the Court </w:t>
      </w:r>
      <w:r w:rsidRPr="00E61D3E" w:rsidR="008E154E">
        <w:rPr>
          <w:rFonts w:eastAsia="Times New Roman"/>
          <w:lang w:val="en-GB" w:eastAsia="fr-FR"/>
        </w:rPr>
        <w:t>note</w:t>
      </w:r>
      <w:r w:rsidRPr="00E61D3E" w:rsidR="002266C5">
        <w:rPr>
          <w:rFonts w:eastAsia="Times New Roman"/>
          <w:lang w:val="en-GB" w:eastAsia="fr-FR"/>
        </w:rPr>
        <w:t>s</w:t>
      </w:r>
      <w:r w:rsidRPr="00E61D3E" w:rsidR="008E154E">
        <w:rPr>
          <w:rFonts w:eastAsia="Times New Roman"/>
          <w:lang w:val="en-GB" w:eastAsia="fr-FR"/>
        </w:rPr>
        <w:t xml:space="preserve"> that it cannot be said to be a requirement of Article 6 of the Convention </w:t>
      </w:r>
      <w:r w:rsidRPr="00E61D3E" w:rsidR="001212B7">
        <w:rPr>
          <w:rFonts w:eastAsia="Times New Roman"/>
          <w:lang w:val="en-GB" w:eastAsia="fr-FR"/>
        </w:rPr>
        <w:t xml:space="preserve">for the accused </w:t>
      </w:r>
      <w:r w:rsidRPr="00E61D3E" w:rsidR="008E154E">
        <w:rPr>
          <w:rFonts w:eastAsia="Times New Roman"/>
          <w:lang w:val="en-GB" w:eastAsia="fr-FR"/>
        </w:rPr>
        <w:t xml:space="preserve">to have access to </w:t>
      </w:r>
      <w:r w:rsidRPr="00E61D3E" w:rsidR="00177923">
        <w:rPr>
          <w:rFonts w:eastAsia="Times New Roman"/>
          <w:lang w:val="en-GB" w:eastAsia="fr-FR"/>
        </w:rPr>
        <w:t xml:space="preserve">copies of </w:t>
      </w:r>
      <w:r w:rsidRPr="00E61D3E" w:rsidR="008E154E">
        <w:rPr>
          <w:rFonts w:eastAsia="Times New Roman"/>
          <w:lang w:val="en-GB" w:eastAsia="fr-FR"/>
        </w:rPr>
        <w:t xml:space="preserve">secret surveillance recordings. This is in principle a question within the </w:t>
      </w:r>
      <w:r w:rsidRPr="00E61D3E" w:rsidR="002E6D70">
        <w:rPr>
          <w:rFonts w:eastAsia="Times New Roman"/>
          <w:lang w:val="en-GB" w:eastAsia="fr-FR"/>
        </w:rPr>
        <w:t>discretion of the domestic authorities. What is important for the Court to consider is whether the accused was given an adequate opportunity to prepare the defence, as required under Article 6 of the Convention.</w:t>
      </w:r>
      <w:r w:rsidRPr="00E61D3E" w:rsidR="00595842">
        <w:rPr>
          <w:rFonts w:eastAsia="Times New Roman"/>
          <w:lang w:val="en-GB" w:eastAsia="fr-FR"/>
        </w:rPr>
        <w:t xml:space="preserve"> Accordingly, </w:t>
      </w:r>
      <w:r w:rsidRPr="00E61D3E" w:rsidR="002E6D70">
        <w:rPr>
          <w:rFonts w:eastAsia="Times New Roman"/>
          <w:lang w:val="en-GB" w:eastAsia="fr-FR"/>
        </w:rPr>
        <w:t xml:space="preserve">an issue would normally arise under Article 6 when the accused </w:t>
      </w:r>
      <w:r w:rsidRPr="00E61D3E" w:rsidR="008E154E">
        <w:rPr>
          <w:rFonts w:eastAsia="Times New Roman"/>
          <w:lang w:val="en-GB" w:eastAsia="fr-FR"/>
        </w:rPr>
        <w:t>could not</w:t>
      </w:r>
      <w:r w:rsidRPr="00E61D3E" w:rsidR="00595842">
        <w:rPr>
          <w:rFonts w:eastAsia="Times New Roman"/>
          <w:lang w:val="en-GB" w:eastAsia="fr-FR"/>
        </w:rPr>
        <w:t xml:space="preserve"> effectively</w:t>
      </w:r>
      <w:r w:rsidRPr="00E61D3E" w:rsidR="008E154E">
        <w:rPr>
          <w:rFonts w:eastAsia="Times New Roman"/>
          <w:lang w:val="en-GB" w:eastAsia="fr-FR"/>
        </w:rPr>
        <w:t xml:space="preserve"> obtain either the transcripts or</w:t>
      </w:r>
      <w:r w:rsidRPr="00E61D3E" w:rsidR="002E6D70">
        <w:rPr>
          <w:rFonts w:eastAsia="Times New Roman"/>
          <w:lang w:val="en-GB" w:eastAsia="fr-FR"/>
        </w:rPr>
        <w:t xml:space="preserve"> </w:t>
      </w:r>
      <w:r w:rsidRPr="00E61D3E" w:rsidR="002266C5">
        <w:rPr>
          <w:rFonts w:eastAsia="Times New Roman"/>
          <w:lang w:val="en-GB" w:eastAsia="fr-FR"/>
        </w:rPr>
        <w:t xml:space="preserve">a </w:t>
      </w:r>
      <w:r w:rsidRPr="00E61D3E" w:rsidR="002E6D70">
        <w:rPr>
          <w:rFonts w:eastAsia="Times New Roman"/>
          <w:lang w:val="en-GB" w:eastAsia="fr-FR"/>
        </w:rPr>
        <w:t>copy of the recordings</w:t>
      </w:r>
      <w:r w:rsidRPr="00E61D3E" w:rsidR="00262E4B">
        <w:t xml:space="preserve"> </w:t>
      </w:r>
      <w:r w:rsidRPr="00E61D3E" w:rsidR="00262E4B">
        <w:rPr>
          <w:rFonts w:eastAsia="Times New Roman"/>
          <w:lang w:val="en-GB" w:eastAsia="fr-FR"/>
        </w:rPr>
        <w:t>of the tapped phone calls</w:t>
      </w:r>
      <w:r w:rsidRPr="00E61D3E" w:rsidR="002E6D70">
        <w:rPr>
          <w:rFonts w:eastAsia="Times New Roman"/>
          <w:lang w:val="en-GB" w:eastAsia="fr-FR"/>
        </w:rPr>
        <w:t xml:space="preserve"> </w:t>
      </w:r>
      <w:r w:rsidRPr="00E61D3E" w:rsidR="00262E4B">
        <w:rPr>
          <w:rFonts w:eastAsia="Times New Roman"/>
          <w:lang w:val="en-GB" w:eastAsia="fr-FR"/>
        </w:rPr>
        <w:t>used as evidence in the proceedings</w:t>
      </w:r>
      <w:r w:rsidRPr="00E61D3E" w:rsidR="00595842">
        <w:rPr>
          <w:rFonts w:eastAsia="Times New Roman"/>
          <w:lang w:val="en-GB" w:eastAsia="fr-FR"/>
        </w:rPr>
        <w:t xml:space="preserve"> (see </w:t>
      </w:r>
      <w:proofErr w:type="spellStart"/>
      <w:r w:rsidRPr="00E61D3E" w:rsidR="00595842">
        <w:rPr>
          <w:i/>
          <w:lang w:val="en-GB"/>
        </w:rPr>
        <w:t>Beraru</w:t>
      </w:r>
      <w:proofErr w:type="spellEnd"/>
      <w:r w:rsidRPr="00E61D3E" w:rsidR="008B6E2C">
        <w:rPr>
          <w:lang w:val="en-GB"/>
        </w:rPr>
        <w:t>, cited above</w:t>
      </w:r>
      <w:r w:rsidRPr="00E61D3E" w:rsidR="00595842">
        <w:rPr>
          <w:snapToGrid w:val="0"/>
          <w:color w:val="000000"/>
          <w:lang w:val="en-GB"/>
        </w:rPr>
        <w:t>, §</w:t>
      </w:r>
      <w:r w:rsidRPr="00E61D3E" w:rsidR="00852148">
        <w:rPr>
          <w:snapToGrid w:val="0"/>
          <w:color w:val="000000"/>
          <w:lang w:val="en-GB"/>
        </w:rPr>
        <w:t>§</w:t>
      </w:r>
      <w:r w:rsidRPr="00E61D3E" w:rsidR="00595842">
        <w:rPr>
          <w:snapToGrid w:val="0"/>
          <w:color w:val="000000"/>
          <w:lang w:val="en-GB"/>
        </w:rPr>
        <w:t xml:space="preserve"> 71</w:t>
      </w:r>
      <w:r w:rsidRPr="00E61D3E" w:rsidR="008B6E2C">
        <w:rPr>
          <w:snapToGrid w:val="0"/>
          <w:color w:val="000000"/>
          <w:lang w:val="en-GB"/>
        </w:rPr>
        <w:t>, 73</w:t>
      </w:r>
      <w:r w:rsidRPr="00E61D3E" w:rsidR="00852148">
        <w:rPr>
          <w:snapToGrid w:val="0"/>
          <w:color w:val="000000"/>
          <w:lang w:val="en-GB"/>
        </w:rPr>
        <w:t xml:space="preserve"> and 81</w:t>
      </w:r>
      <w:r w:rsidRPr="00E61D3E" w:rsidR="00595842">
        <w:rPr>
          <w:snapToGrid w:val="0"/>
          <w:color w:val="000000"/>
          <w:lang w:val="en-GB"/>
        </w:rPr>
        <w:t>).</w:t>
      </w:r>
    </w:p>
    <w:p w:rsidRPr="00E61D3E" w:rsidR="00F56997" w:rsidP="00E61D3E" w:rsidRDefault="0052698B">
      <w:pPr>
        <w:pStyle w:val="ECHRPara"/>
        <w:rPr>
          <w:rFonts w:eastAsia="Times New Roman"/>
          <w:lang w:val="en-GB" w:eastAsia="fr-FR"/>
        </w:rPr>
      </w:pPr>
      <w:r w:rsidRPr="00E61D3E">
        <w:rPr>
          <w:snapToGrid w:val="0"/>
          <w:color w:val="000000"/>
          <w:lang w:val="en-GB"/>
        </w:rPr>
        <w:fldChar w:fldCharType="begin"/>
      </w:r>
      <w:r w:rsidRPr="00E61D3E">
        <w:rPr>
          <w:snapToGrid w:val="0"/>
          <w:color w:val="000000"/>
          <w:lang w:val="en-GB"/>
        </w:rPr>
        <w:instrText xml:space="preserve"> SEQ level0 \*arabic </w:instrText>
      </w:r>
      <w:r w:rsidRPr="00E61D3E">
        <w:rPr>
          <w:snapToGrid w:val="0"/>
          <w:color w:val="000000"/>
          <w:lang w:val="en-GB"/>
        </w:rPr>
        <w:fldChar w:fldCharType="separate"/>
      </w:r>
      <w:r w:rsidRPr="00E61D3E" w:rsidR="00E61D3E">
        <w:rPr>
          <w:noProof/>
          <w:snapToGrid w:val="0"/>
          <w:color w:val="000000"/>
          <w:lang w:val="en-GB"/>
        </w:rPr>
        <w:t>166</w:t>
      </w:r>
      <w:r w:rsidRPr="00E61D3E">
        <w:rPr>
          <w:snapToGrid w:val="0"/>
          <w:color w:val="000000"/>
          <w:lang w:val="en-GB"/>
        </w:rPr>
        <w:fldChar w:fldCharType="end"/>
      </w:r>
      <w:r w:rsidRPr="00E61D3E">
        <w:rPr>
          <w:snapToGrid w:val="0"/>
          <w:color w:val="000000"/>
          <w:lang w:val="en-GB"/>
        </w:rPr>
        <w:t xml:space="preserve">.  It is true that, </w:t>
      </w:r>
      <w:r w:rsidRPr="00E61D3E">
        <w:rPr>
          <w:rFonts w:eastAsia="Times New Roman"/>
          <w:lang w:val="en-GB" w:eastAsia="fr-FR"/>
        </w:rPr>
        <w:t xml:space="preserve">according to the Supreme Court, under the relevant domestic law transcripts </w:t>
      </w:r>
      <w:r w:rsidRPr="00E61D3E" w:rsidR="00425DA9">
        <w:rPr>
          <w:rFonts w:eastAsia="Times New Roman"/>
          <w:lang w:val="en-GB" w:eastAsia="fr-FR"/>
        </w:rPr>
        <w:t xml:space="preserve">were </w:t>
      </w:r>
      <w:r w:rsidRPr="00E61D3E">
        <w:rPr>
          <w:rFonts w:eastAsia="Times New Roman"/>
          <w:lang w:val="en-GB" w:eastAsia="fr-FR"/>
        </w:rPr>
        <w:t xml:space="preserve">not evidence in the proceedings but only an instrument of ancillary technical assistance to the parties and that the only evidence in the proceedings on which the relevant facts can be established for a conviction </w:t>
      </w:r>
      <w:r w:rsidRPr="00E61D3E" w:rsidR="00425DA9">
        <w:rPr>
          <w:rFonts w:eastAsia="Times New Roman"/>
          <w:lang w:val="en-GB" w:eastAsia="fr-FR"/>
        </w:rPr>
        <w:t xml:space="preserve">was </w:t>
      </w:r>
      <w:r w:rsidRPr="00E61D3E">
        <w:rPr>
          <w:rFonts w:eastAsia="Times New Roman"/>
          <w:lang w:val="en-GB" w:eastAsia="fr-FR"/>
        </w:rPr>
        <w:t xml:space="preserve">the </w:t>
      </w:r>
      <w:r w:rsidRPr="00E61D3E" w:rsidR="00425DA9">
        <w:rPr>
          <w:rFonts w:eastAsia="Times New Roman"/>
          <w:lang w:val="en-GB" w:eastAsia="fr-FR"/>
        </w:rPr>
        <w:t xml:space="preserve">secret surveillance </w:t>
      </w:r>
      <w:r w:rsidRPr="00E61D3E">
        <w:rPr>
          <w:rFonts w:eastAsia="Times New Roman"/>
          <w:lang w:val="en-GB" w:eastAsia="fr-FR"/>
        </w:rPr>
        <w:t>recordings (see paragraph 73 above). However, the</w:t>
      </w:r>
      <w:r w:rsidRPr="00E61D3E" w:rsidR="00852148">
        <w:rPr>
          <w:rFonts w:eastAsia="Times New Roman"/>
          <w:lang w:val="en-GB" w:eastAsia="fr-FR"/>
        </w:rPr>
        <w:t xml:space="preserve">re is nothing suggesting that the production of the transcript of the recordings by an independent and impartial expert and the </w:t>
      </w:r>
      <w:r w:rsidRPr="00E61D3E" w:rsidR="00177923">
        <w:rPr>
          <w:rFonts w:eastAsia="Times New Roman"/>
          <w:lang w:val="en-GB" w:eastAsia="fr-FR"/>
        </w:rPr>
        <w:t>playing back</w:t>
      </w:r>
      <w:r w:rsidRPr="00E61D3E" w:rsidR="00852148">
        <w:rPr>
          <w:rFonts w:eastAsia="Times New Roman"/>
          <w:lang w:val="en-GB" w:eastAsia="fr-FR"/>
        </w:rPr>
        <w:t xml:space="preserve"> of the recordings at the trial could not </w:t>
      </w:r>
      <w:r w:rsidRPr="00E61D3E" w:rsidR="00F44552">
        <w:rPr>
          <w:rFonts w:eastAsia="Times New Roman"/>
          <w:lang w:val="en-GB" w:eastAsia="fr-FR"/>
        </w:rPr>
        <w:t xml:space="preserve">have been a </w:t>
      </w:r>
      <w:r w:rsidRPr="00E61D3E" w:rsidR="00852148">
        <w:rPr>
          <w:rFonts w:eastAsia="Times New Roman"/>
          <w:lang w:val="en-GB" w:eastAsia="fr-FR"/>
        </w:rPr>
        <w:t xml:space="preserve">counterbalance </w:t>
      </w:r>
      <w:r w:rsidRPr="00E61D3E" w:rsidR="00F44552">
        <w:rPr>
          <w:rFonts w:eastAsia="Times New Roman"/>
          <w:lang w:val="en-GB" w:eastAsia="fr-FR"/>
        </w:rPr>
        <w:t xml:space="preserve">to </w:t>
      </w:r>
      <w:r w:rsidRPr="00E61D3E" w:rsidR="00852148">
        <w:rPr>
          <w:rFonts w:eastAsia="Times New Roman"/>
          <w:lang w:val="en-GB" w:eastAsia="fr-FR"/>
        </w:rPr>
        <w:t>the</w:t>
      </w:r>
      <w:r w:rsidRPr="00E61D3E" w:rsidR="00246409">
        <w:rPr>
          <w:rFonts w:eastAsia="Times New Roman"/>
          <w:lang w:val="en-GB" w:eastAsia="fr-FR"/>
        </w:rPr>
        <w:t xml:space="preserve"> impossibility </w:t>
      </w:r>
      <w:r w:rsidRPr="00E61D3E" w:rsidR="00F44552">
        <w:rPr>
          <w:rFonts w:eastAsia="Times New Roman"/>
          <w:lang w:val="en-GB" w:eastAsia="fr-FR"/>
        </w:rPr>
        <w:t xml:space="preserve">for </w:t>
      </w:r>
      <w:r w:rsidRPr="00E61D3E" w:rsidR="00246409">
        <w:rPr>
          <w:rFonts w:eastAsia="Times New Roman"/>
          <w:lang w:val="en-GB" w:eastAsia="fr-FR"/>
        </w:rPr>
        <w:t>the defence to obtain the copies of the recordings</w:t>
      </w:r>
      <w:r w:rsidRPr="00E61D3E" w:rsidR="008366F7">
        <w:rPr>
          <w:rFonts w:eastAsia="Times New Roman"/>
          <w:lang w:val="en-GB" w:eastAsia="fr-FR"/>
        </w:rPr>
        <w:t xml:space="preserve"> (see, for instance, </w:t>
      </w:r>
      <w:proofErr w:type="spellStart"/>
      <w:r w:rsidRPr="00E61D3E" w:rsidR="008366F7">
        <w:rPr>
          <w:i/>
          <w:lang w:val="en-GB"/>
        </w:rPr>
        <w:t>Mirea</w:t>
      </w:r>
      <w:proofErr w:type="spellEnd"/>
      <w:r w:rsidRPr="00E61D3E" w:rsidR="008366F7">
        <w:rPr>
          <w:i/>
          <w:lang w:val="en-GB"/>
        </w:rPr>
        <w:t xml:space="preserve"> v. Romania</w:t>
      </w:r>
      <w:r w:rsidRPr="00E61D3E" w:rsidR="008366F7">
        <w:rPr>
          <w:lang w:val="en-GB"/>
        </w:rPr>
        <w:t>, no. 19314/07</w:t>
      </w:r>
      <w:r w:rsidRPr="00E61D3E" w:rsidR="008366F7">
        <w:rPr>
          <w:snapToGrid w:val="0"/>
          <w:lang w:val="en-GB"/>
        </w:rPr>
        <w:t>, § 47, 6</w:t>
      </w:r>
      <w:r w:rsidRPr="00E61D3E" w:rsidR="00611E5D">
        <w:rPr>
          <w:snapToGrid w:val="0"/>
          <w:lang w:val="en-GB"/>
        </w:rPr>
        <w:t> </w:t>
      </w:r>
      <w:r w:rsidRPr="00E61D3E" w:rsidR="008366F7">
        <w:rPr>
          <w:snapToGrid w:val="0"/>
          <w:lang w:val="en-GB"/>
        </w:rPr>
        <w:t>October 2015).</w:t>
      </w:r>
    </w:p>
    <w:p w:rsidRPr="00E61D3E" w:rsidR="0080460D" w:rsidP="00E61D3E" w:rsidRDefault="00F56997">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167</w:t>
      </w:r>
      <w:r w:rsidRPr="00E61D3E">
        <w:rPr>
          <w:rFonts w:eastAsia="Times New Roman"/>
          <w:lang w:val="en-GB" w:eastAsia="fr-FR"/>
        </w:rPr>
        <w:fldChar w:fldCharType="end"/>
      </w:r>
      <w:r w:rsidRPr="00E61D3E">
        <w:rPr>
          <w:rFonts w:eastAsia="Times New Roman"/>
          <w:lang w:val="en-GB" w:eastAsia="fr-FR"/>
        </w:rPr>
        <w:t xml:space="preserve">.  In </w:t>
      </w:r>
      <w:r w:rsidRPr="00E61D3E" w:rsidR="00EC74BD">
        <w:rPr>
          <w:rFonts w:eastAsia="Times New Roman"/>
          <w:lang w:val="en-GB" w:eastAsia="fr-FR"/>
        </w:rPr>
        <w:t xml:space="preserve">this </w:t>
      </w:r>
      <w:r w:rsidRPr="00E61D3E" w:rsidR="00087DE5">
        <w:rPr>
          <w:rFonts w:eastAsia="Times New Roman"/>
          <w:lang w:val="en-GB" w:eastAsia="fr-FR"/>
        </w:rPr>
        <w:t xml:space="preserve">connection </w:t>
      </w:r>
      <w:r w:rsidRPr="00E61D3E" w:rsidR="00EC74BD">
        <w:rPr>
          <w:rFonts w:eastAsia="Times New Roman"/>
          <w:lang w:val="en-GB" w:eastAsia="fr-FR"/>
        </w:rPr>
        <w:t>the Court considers it also important to note that the applicant never contested that the recorded conversations indeed took place and he never challenged the authent</w:t>
      </w:r>
      <w:r w:rsidRPr="00E61D3E" w:rsidR="0080460D">
        <w:rPr>
          <w:rFonts w:eastAsia="Times New Roman"/>
          <w:lang w:val="en-GB" w:eastAsia="fr-FR"/>
        </w:rPr>
        <w:t>icity of the recordings</w:t>
      </w:r>
      <w:r w:rsidRPr="00E61D3E" w:rsidR="0080460D">
        <w:rPr>
          <w:lang w:val="en-GB"/>
        </w:rPr>
        <w:t>.</w:t>
      </w:r>
      <w:r w:rsidRPr="00E61D3E" w:rsidR="0080460D">
        <w:rPr>
          <w:rFonts w:eastAsia="Times New Roman"/>
          <w:lang w:val="en-GB" w:eastAsia="fr-FR"/>
        </w:rPr>
        <w:t xml:space="preserve"> </w:t>
      </w:r>
      <w:r w:rsidRPr="00E61D3E" w:rsidR="00EC74BD">
        <w:rPr>
          <w:rFonts w:eastAsia="Times New Roman"/>
          <w:lang w:val="en-GB" w:eastAsia="fr-FR"/>
        </w:rPr>
        <w:t xml:space="preserve">Moreover, as already </w:t>
      </w:r>
      <w:r w:rsidRPr="00E61D3E" w:rsidR="0080460D">
        <w:rPr>
          <w:rFonts w:eastAsia="Times New Roman"/>
          <w:lang w:val="en-GB" w:eastAsia="fr-FR"/>
        </w:rPr>
        <w:t>noted above, all</w:t>
      </w:r>
      <w:r w:rsidRPr="00E61D3E" w:rsidR="00EC74BD">
        <w:rPr>
          <w:rFonts w:eastAsia="Times New Roman"/>
          <w:lang w:val="en-GB" w:eastAsia="fr-FR"/>
        </w:rPr>
        <w:t xml:space="preserve"> doubts</w:t>
      </w:r>
      <w:r w:rsidRPr="00E61D3E" w:rsidR="0080460D">
        <w:rPr>
          <w:rFonts w:eastAsia="Times New Roman"/>
          <w:lang w:val="en-GB" w:eastAsia="fr-FR"/>
        </w:rPr>
        <w:t xml:space="preserve"> of the defence</w:t>
      </w:r>
      <w:r w:rsidRPr="00E61D3E" w:rsidR="00EC74BD">
        <w:rPr>
          <w:rFonts w:eastAsia="Times New Roman"/>
          <w:lang w:val="en-GB" w:eastAsia="fr-FR"/>
        </w:rPr>
        <w:t xml:space="preserve"> as to the alleged discrepancies between the transcripts and the audio recordings were duly attended to and </w:t>
      </w:r>
      <w:r w:rsidRPr="00E61D3E" w:rsidR="0080460D">
        <w:rPr>
          <w:rFonts w:eastAsia="Times New Roman"/>
          <w:lang w:val="en-GB" w:eastAsia="fr-FR"/>
        </w:rPr>
        <w:t xml:space="preserve">eliminated by </w:t>
      </w:r>
      <w:r w:rsidRPr="00E61D3E" w:rsidR="00EC74BD">
        <w:rPr>
          <w:rFonts w:eastAsia="Times New Roman"/>
          <w:lang w:val="en-GB" w:eastAsia="fr-FR"/>
        </w:rPr>
        <w:t xml:space="preserve">further assessment of the relevant evidence </w:t>
      </w:r>
      <w:r w:rsidRPr="00E61D3E" w:rsidR="0080460D">
        <w:rPr>
          <w:rFonts w:eastAsia="Times New Roman"/>
          <w:lang w:val="en-GB" w:eastAsia="fr-FR"/>
        </w:rPr>
        <w:t>a</w:t>
      </w:r>
      <w:r w:rsidRPr="00E61D3E" w:rsidR="0052329A">
        <w:rPr>
          <w:rFonts w:eastAsia="Times New Roman"/>
          <w:lang w:val="en-GB" w:eastAsia="fr-FR"/>
        </w:rPr>
        <w:t>t the trial (see paragraph 1</w:t>
      </w:r>
      <w:r w:rsidRPr="00E61D3E" w:rsidR="006413C6">
        <w:rPr>
          <w:rFonts w:eastAsia="Times New Roman"/>
          <w:lang w:val="en-GB" w:eastAsia="fr-FR"/>
        </w:rPr>
        <w:t>6</w:t>
      </w:r>
      <w:r w:rsidRPr="00E61D3E" w:rsidR="00644AE2">
        <w:rPr>
          <w:rFonts w:eastAsia="Times New Roman"/>
          <w:lang w:val="en-GB" w:eastAsia="fr-FR"/>
        </w:rPr>
        <w:t>4</w:t>
      </w:r>
      <w:r w:rsidRPr="00E61D3E" w:rsidR="0080460D">
        <w:rPr>
          <w:rFonts w:eastAsia="Times New Roman"/>
          <w:lang w:val="en-GB" w:eastAsia="fr-FR"/>
        </w:rPr>
        <w:t xml:space="preserve"> above).</w:t>
      </w:r>
    </w:p>
    <w:p w:rsidRPr="00E61D3E" w:rsidR="0027575B" w:rsidP="00E61D3E" w:rsidRDefault="0080460D">
      <w:pPr>
        <w:pStyle w:val="ECHRPara"/>
        <w:rPr>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168</w:t>
      </w:r>
      <w:r w:rsidRPr="00E61D3E">
        <w:rPr>
          <w:rFonts w:eastAsia="Times New Roman"/>
          <w:lang w:val="en-GB" w:eastAsia="fr-FR"/>
        </w:rPr>
        <w:fldChar w:fldCharType="end"/>
      </w:r>
      <w:r w:rsidRPr="00E61D3E">
        <w:rPr>
          <w:rFonts w:eastAsia="Times New Roman"/>
          <w:lang w:val="en-GB" w:eastAsia="fr-FR"/>
        </w:rPr>
        <w:t>.  Further</w:t>
      </w:r>
      <w:r w:rsidRPr="00E61D3E" w:rsidR="00DA3D5D">
        <w:rPr>
          <w:rFonts w:eastAsia="Times New Roman"/>
          <w:lang w:val="en-GB" w:eastAsia="fr-FR"/>
        </w:rPr>
        <w:t>more</w:t>
      </w:r>
      <w:r w:rsidRPr="00E61D3E" w:rsidR="00177923">
        <w:rPr>
          <w:rFonts w:eastAsia="Times New Roman"/>
          <w:lang w:val="en-GB" w:eastAsia="fr-FR"/>
        </w:rPr>
        <w:t>, it is important to note</w:t>
      </w:r>
      <w:r w:rsidRPr="00E61D3E">
        <w:rPr>
          <w:rFonts w:eastAsia="Times New Roman"/>
          <w:lang w:val="en-GB" w:eastAsia="fr-FR"/>
        </w:rPr>
        <w:t xml:space="preserve"> </w:t>
      </w:r>
      <w:r w:rsidRPr="00E61D3E" w:rsidR="00C54F7E">
        <w:rPr>
          <w:rFonts w:eastAsia="Times New Roman"/>
          <w:lang w:val="en-GB" w:eastAsia="fr-FR"/>
        </w:rPr>
        <w:t xml:space="preserve">that </w:t>
      </w:r>
      <w:r w:rsidRPr="00E61D3E" w:rsidR="00262E4B">
        <w:rPr>
          <w:rFonts w:eastAsia="Times New Roman"/>
          <w:lang w:val="en-GB" w:eastAsia="fr-FR"/>
        </w:rPr>
        <w:t xml:space="preserve">the transcripts on which the prosecutor relied at the trial were </w:t>
      </w:r>
      <w:r w:rsidRPr="00E61D3E" w:rsidR="00C54F7E">
        <w:rPr>
          <w:rFonts w:eastAsia="Times New Roman"/>
          <w:lang w:val="en-GB" w:eastAsia="fr-FR"/>
        </w:rPr>
        <w:t>made available to the defence at the moment of the lodging of the indictment (</w:t>
      </w:r>
      <w:r w:rsidRPr="00E61D3E" w:rsidR="00262E4B">
        <w:rPr>
          <w:rFonts w:eastAsia="Times New Roman"/>
          <w:lang w:val="en-GB" w:eastAsia="fr-FR"/>
        </w:rPr>
        <w:t xml:space="preserve">see paragraph 30 above). </w:t>
      </w:r>
      <w:r w:rsidRPr="00E61D3E" w:rsidR="00671FF8">
        <w:rPr>
          <w:rFonts w:eastAsia="Times New Roman"/>
          <w:lang w:val="en-GB" w:eastAsia="fr-FR"/>
        </w:rPr>
        <w:t>A</w:t>
      </w:r>
      <w:r w:rsidRPr="00E61D3E" w:rsidR="00266A59">
        <w:rPr>
          <w:rFonts w:eastAsia="Times New Roman"/>
          <w:lang w:val="en-GB" w:eastAsia="fr-FR"/>
        </w:rPr>
        <w:t>dditional</w:t>
      </w:r>
      <w:r w:rsidRPr="00E61D3E" w:rsidR="00C54F7E">
        <w:rPr>
          <w:rFonts w:eastAsia="Times New Roman"/>
          <w:lang w:val="en-GB" w:eastAsia="fr-FR"/>
        </w:rPr>
        <w:t xml:space="preserve"> transcripts were </w:t>
      </w:r>
      <w:r w:rsidRPr="00E61D3E" w:rsidR="00262E4B">
        <w:rPr>
          <w:rFonts w:eastAsia="Times New Roman"/>
          <w:lang w:val="en-GB" w:eastAsia="fr-FR"/>
        </w:rPr>
        <w:t>ordered by the trial court after taking into account the parties</w:t>
      </w:r>
      <w:r w:rsidRPr="00E61D3E" w:rsidR="00E61D3E">
        <w:rPr>
          <w:rFonts w:eastAsia="Times New Roman"/>
          <w:lang w:val="en-GB" w:eastAsia="fr-FR"/>
        </w:rPr>
        <w:t>’</w:t>
      </w:r>
      <w:r w:rsidRPr="00E61D3E" w:rsidR="00262E4B">
        <w:rPr>
          <w:rFonts w:eastAsia="Times New Roman"/>
          <w:lang w:val="en-GB" w:eastAsia="fr-FR"/>
        </w:rPr>
        <w:t xml:space="preserve"> arguments and they were </w:t>
      </w:r>
      <w:r w:rsidRPr="00E61D3E" w:rsidR="00C54F7E">
        <w:rPr>
          <w:rFonts w:eastAsia="Times New Roman"/>
          <w:lang w:val="en-GB" w:eastAsia="fr-FR"/>
        </w:rPr>
        <w:t>made available to the defence in</w:t>
      </w:r>
      <w:r w:rsidRPr="00E61D3E" w:rsidR="00262E4B">
        <w:rPr>
          <w:rFonts w:eastAsia="Times New Roman"/>
          <w:lang w:val="en-GB" w:eastAsia="fr-FR"/>
        </w:rPr>
        <w:t xml:space="preserve"> due time upon their production (see paragraphs 39, 48 52 and 57 above).</w:t>
      </w:r>
      <w:r w:rsidRPr="00E61D3E">
        <w:rPr>
          <w:lang w:val="en-GB"/>
        </w:rPr>
        <w:t xml:space="preserve"> There is therefore nothing allowing the Court to </w:t>
      </w:r>
      <w:r w:rsidRPr="00E61D3E" w:rsidR="0027575B">
        <w:rPr>
          <w:lang w:val="en-GB"/>
        </w:rPr>
        <w:t>conclude that the applicant was prevented from adequately preparing his defence with regard to the evidence adduced.</w:t>
      </w:r>
    </w:p>
    <w:p w:rsidRPr="00E61D3E" w:rsidR="004E52C0" w:rsidP="00E61D3E" w:rsidRDefault="00BD4539">
      <w:pPr>
        <w:pStyle w:val="ECHRPara"/>
        <w:rPr>
          <w:rFonts w:eastAsia="Times New Roman"/>
          <w:lang w:val="en-GB" w:eastAsia="fr-FR"/>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169</w:t>
      </w:r>
      <w:r w:rsidRPr="00E61D3E">
        <w:rPr>
          <w:rFonts w:eastAsia="Times New Roman"/>
          <w:lang w:val="en-GB" w:eastAsia="fr-FR"/>
        </w:rPr>
        <w:fldChar w:fldCharType="end"/>
      </w:r>
      <w:r w:rsidRPr="00E61D3E">
        <w:rPr>
          <w:rFonts w:eastAsia="Times New Roman"/>
          <w:lang w:val="en-GB" w:eastAsia="fr-FR"/>
        </w:rPr>
        <w:t>.  In the light of these considerations</w:t>
      </w:r>
      <w:r w:rsidRPr="00E61D3E" w:rsidR="00FE46F6">
        <w:rPr>
          <w:rFonts w:eastAsia="Times New Roman"/>
          <w:lang w:val="en-GB" w:eastAsia="fr-FR"/>
        </w:rPr>
        <w:t>, the Court does not find any unfair</w:t>
      </w:r>
      <w:r w:rsidRPr="00E61D3E" w:rsidR="00177923">
        <w:rPr>
          <w:rFonts w:eastAsia="Times New Roman"/>
          <w:lang w:val="en-GB" w:eastAsia="fr-FR"/>
        </w:rPr>
        <w:t>ness in</w:t>
      </w:r>
      <w:r w:rsidRPr="00E61D3E" w:rsidR="00AD4199">
        <w:rPr>
          <w:rFonts w:eastAsia="Times New Roman"/>
          <w:lang w:val="en-GB" w:eastAsia="fr-FR"/>
        </w:rPr>
        <w:t xml:space="preserve"> the proceedings</w:t>
      </w:r>
      <w:r w:rsidRPr="00E61D3E" w:rsidR="00FE46F6">
        <w:rPr>
          <w:rFonts w:eastAsia="Times New Roman"/>
          <w:lang w:val="en-GB" w:eastAsia="fr-FR"/>
        </w:rPr>
        <w:t xml:space="preserve"> in connection with </w:t>
      </w:r>
      <w:r w:rsidRPr="00E61D3E" w:rsidR="0027575B">
        <w:rPr>
          <w:rFonts w:eastAsia="Times New Roman"/>
          <w:lang w:val="en-GB" w:eastAsia="fr-FR"/>
        </w:rPr>
        <w:t xml:space="preserve">the fact that the applicant was not provided </w:t>
      </w:r>
      <w:r w:rsidRPr="00E61D3E" w:rsidR="00177923">
        <w:rPr>
          <w:rFonts w:eastAsia="Times New Roman"/>
          <w:lang w:val="en-GB" w:eastAsia="fr-FR"/>
        </w:rPr>
        <w:t xml:space="preserve">with </w:t>
      </w:r>
      <w:r w:rsidRPr="00E61D3E" w:rsidR="0027575B">
        <w:rPr>
          <w:rFonts w:eastAsia="Times New Roman"/>
          <w:lang w:val="en-GB" w:eastAsia="fr-FR"/>
        </w:rPr>
        <w:t>copies of the secret surveillance</w:t>
      </w:r>
      <w:r w:rsidRPr="00E61D3E" w:rsidR="00FE46F6">
        <w:rPr>
          <w:rFonts w:eastAsia="Times New Roman"/>
          <w:lang w:val="en-GB" w:eastAsia="fr-FR"/>
        </w:rPr>
        <w:t xml:space="preserve"> recordings which were</w:t>
      </w:r>
      <w:r w:rsidRPr="00E61D3E" w:rsidR="0027575B">
        <w:rPr>
          <w:rFonts w:eastAsia="Times New Roman"/>
          <w:lang w:val="en-GB" w:eastAsia="fr-FR"/>
        </w:rPr>
        <w:t xml:space="preserve"> relied upon for his</w:t>
      </w:r>
      <w:r w:rsidRPr="00E61D3E" w:rsidR="00FE46F6">
        <w:rPr>
          <w:rFonts w:eastAsia="Times New Roman"/>
          <w:lang w:val="en-GB" w:eastAsia="fr-FR"/>
        </w:rPr>
        <w:t xml:space="preserve"> conviction.</w:t>
      </w:r>
    </w:p>
    <w:p w:rsidRPr="00E61D3E" w:rsidR="00BF2FFB" w:rsidP="00E61D3E" w:rsidRDefault="00F87CB3">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170</w:t>
      </w:r>
      <w:r w:rsidRPr="00E61D3E">
        <w:rPr>
          <w:lang w:val="en-GB"/>
        </w:rPr>
        <w:fldChar w:fldCharType="end"/>
      </w:r>
      <w:r w:rsidRPr="00E61D3E">
        <w:rPr>
          <w:lang w:val="en-GB"/>
        </w:rPr>
        <w:t>.  </w:t>
      </w:r>
      <w:r w:rsidRPr="00E61D3E" w:rsidR="00FE46F6">
        <w:rPr>
          <w:lang w:val="en-GB"/>
        </w:rPr>
        <w:t>W</w:t>
      </w:r>
      <w:r w:rsidRPr="00E61D3E" w:rsidR="00485CDB">
        <w:rPr>
          <w:lang w:val="en-GB"/>
        </w:rPr>
        <w:t>ith regard to the</w:t>
      </w:r>
      <w:r w:rsidRPr="00E61D3E" w:rsidR="00040115">
        <w:rPr>
          <w:lang w:val="en-GB"/>
        </w:rPr>
        <w:t xml:space="preserve"> applicant</w:t>
      </w:r>
      <w:r w:rsidRPr="00E61D3E" w:rsidR="00E61D3E">
        <w:rPr>
          <w:lang w:val="en-GB"/>
        </w:rPr>
        <w:t>’</w:t>
      </w:r>
      <w:r w:rsidRPr="00E61D3E" w:rsidR="00040115">
        <w:rPr>
          <w:lang w:val="en-GB"/>
        </w:rPr>
        <w:t>s complaint of a lack of access to</w:t>
      </w:r>
      <w:r w:rsidRPr="00E61D3E" w:rsidR="00552E2D">
        <w:rPr>
          <w:lang w:val="en-GB"/>
        </w:rPr>
        <w:t xml:space="preserve"> the</w:t>
      </w:r>
      <w:r w:rsidRPr="00E61D3E" w:rsidR="00485CDB">
        <w:rPr>
          <w:lang w:val="en-GB"/>
        </w:rPr>
        <w:t xml:space="preserve"> other two categories of recordings</w:t>
      </w:r>
      <w:r w:rsidRPr="00E61D3E" w:rsidR="00F317A5">
        <w:rPr>
          <w:lang w:val="en-GB"/>
        </w:rPr>
        <w:t xml:space="preserve"> –</w:t>
      </w:r>
      <w:r w:rsidRPr="00E61D3E" w:rsidR="00485CDB">
        <w:rPr>
          <w:lang w:val="en-GB"/>
        </w:rPr>
        <w:t xml:space="preserve"> those which were not</w:t>
      </w:r>
      <w:r w:rsidRPr="00E61D3E" w:rsidR="00040115">
        <w:rPr>
          <w:lang w:val="en-GB"/>
        </w:rPr>
        <w:t xml:space="preserve"> relied upon for his</w:t>
      </w:r>
      <w:r w:rsidRPr="00E61D3E" w:rsidR="00485CDB">
        <w:rPr>
          <w:lang w:val="en-GB"/>
        </w:rPr>
        <w:t xml:space="preserve"> conviction </w:t>
      </w:r>
      <w:r w:rsidRPr="00E61D3E" w:rsidR="00040115">
        <w:rPr>
          <w:lang w:val="en-GB"/>
        </w:rPr>
        <w:t>and concern either him</w:t>
      </w:r>
      <w:r w:rsidRPr="00E61D3E" w:rsidR="003B751F">
        <w:rPr>
          <w:lang w:val="en-GB"/>
        </w:rPr>
        <w:t xml:space="preserve"> and</w:t>
      </w:r>
      <w:r w:rsidRPr="00E61D3E" w:rsidR="002A6B1F">
        <w:rPr>
          <w:lang w:val="en-GB"/>
        </w:rPr>
        <w:t xml:space="preserve"> his co-accused </w:t>
      </w:r>
      <w:r w:rsidRPr="00E61D3E" w:rsidR="003B751F">
        <w:rPr>
          <w:lang w:val="en-GB"/>
        </w:rPr>
        <w:t>or</w:t>
      </w:r>
      <w:r w:rsidRPr="00E61D3E" w:rsidR="00485CDB">
        <w:rPr>
          <w:lang w:val="en-GB"/>
        </w:rPr>
        <w:t xml:space="preserve"> </w:t>
      </w:r>
      <w:r w:rsidRPr="00E61D3E" w:rsidR="00F317A5">
        <w:rPr>
          <w:lang w:val="en-GB"/>
        </w:rPr>
        <w:t xml:space="preserve">those which concern </w:t>
      </w:r>
      <w:r w:rsidRPr="00E61D3E" w:rsidR="00485CDB">
        <w:rPr>
          <w:lang w:val="en-GB"/>
        </w:rPr>
        <w:t>other individuals who were not eventually accused in th</w:t>
      </w:r>
      <w:r w:rsidRPr="00E61D3E" w:rsidR="0052329A">
        <w:rPr>
          <w:lang w:val="en-GB"/>
        </w:rPr>
        <w:t>e proceedings (see paragraph 1</w:t>
      </w:r>
      <w:r w:rsidRPr="00E61D3E" w:rsidR="00644AE2">
        <w:rPr>
          <w:lang w:val="en-GB"/>
        </w:rPr>
        <w:t>60</w:t>
      </w:r>
      <w:r w:rsidRPr="00E61D3E" w:rsidR="00485CDB">
        <w:rPr>
          <w:lang w:val="en-GB"/>
        </w:rPr>
        <w:t xml:space="preserve"> above</w:t>
      </w:r>
      <w:r w:rsidRPr="00E61D3E" w:rsidR="00F317A5">
        <w:rPr>
          <w:lang w:val="en-GB"/>
        </w:rPr>
        <w:t xml:space="preserve">) – </w:t>
      </w:r>
      <w:r w:rsidRPr="00E61D3E" w:rsidR="0041692F">
        <w:rPr>
          <w:lang w:val="en-GB"/>
        </w:rPr>
        <w:t>the Court reiterates that an issue of access to such evidence arises only to the extent that it was relevant for the applicant</w:t>
      </w:r>
      <w:r w:rsidRPr="00E61D3E" w:rsidR="00E61D3E">
        <w:rPr>
          <w:lang w:val="en-GB"/>
        </w:rPr>
        <w:t>’</w:t>
      </w:r>
      <w:r w:rsidRPr="00E61D3E" w:rsidR="0041692F">
        <w:rPr>
          <w:lang w:val="en-GB"/>
        </w:rPr>
        <w:t>s case</w:t>
      </w:r>
      <w:r w:rsidRPr="00E61D3E">
        <w:rPr>
          <w:lang w:val="en-GB"/>
        </w:rPr>
        <w:t xml:space="preserve">, </w:t>
      </w:r>
      <w:r w:rsidRPr="00E61D3E" w:rsidR="00F317A5">
        <w:rPr>
          <w:lang w:val="en-GB"/>
        </w:rPr>
        <w:t xml:space="preserve">specifically </w:t>
      </w:r>
      <w:r w:rsidRPr="00E61D3E">
        <w:rPr>
          <w:lang w:val="en-GB"/>
        </w:rPr>
        <w:t>that it contained such particulars which could</w:t>
      </w:r>
      <w:r w:rsidRPr="00E61D3E" w:rsidR="00F317A5">
        <w:rPr>
          <w:lang w:val="en-GB"/>
        </w:rPr>
        <w:t xml:space="preserve"> have</w:t>
      </w:r>
      <w:r w:rsidRPr="00E61D3E">
        <w:rPr>
          <w:lang w:val="en-GB"/>
        </w:rPr>
        <w:t xml:space="preserve"> enabled the applicant to exonerate himself or have his sentence reduced or</w:t>
      </w:r>
      <w:r w:rsidRPr="00E61D3E">
        <w:t xml:space="preserve"> </w:t>
      </w:r>
      <w:r w:rsidRPr="00E61D3E">
        <w:rPr>
          <w:lang w:val="en-GB"/>
        </w:rPr>
        <w:t xml:space="preserve">might have related to the admissibility, reliability and completeness of the directly relevant evidence </w:t>
      </w:r>
      <w:r w:rsidRPr="00E61D3E" w:rsidR="0041692F">
        <w:rPr>
          <w:lang w:val="en-GB"/>
        </w:rPr>
        <w:t>(see paragraph 1</w:t>
      </w:r>
      <w:r w:rsidRPr="00E61D3E" w:rsidR="00644AE2">
        <w:rPr>
          <w:lang w:val="en-GB"/>
        </w:rPr>
        <w:t>61</w:t>
      </w:r>
      <w:r w:rsidRPr="00E61D3E" w:rsidR="0041692F">
        <w:rPr>
          <w:lang w:val="en-GB"/>
        </w:rPr>
        <w:t xml:space="preserve"> above).</w:t>
      </w:r>
    </w:p>
    <w:p w:rsidRPr="00E61D3E" w:rsidR="00BF2FFB" w:rsidP="00E61D3E" w:rsidRDefault="00700416">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171</w:t>
      </w:r>
      <w:r w:rsidRPr="00E61D3E">
        <w:rPr>
          <w:lang w:val="en-GB"/>
        </w:rPr>
        <w:fldChar w:fldCharType="end"/>
      </w:r>
      <w:r w:rsidRPr="00E61D3E">
        <w:rPr>
          <w:lang w:val="en-GB"/>
        </w:rPr>
        <w:t>.  </w:t>
      </w:r>
      <w:r w:rsidRPr="00E61D3E" w:rsidR="00CA7A9C">
        <w:rPr>
          <w:lang w:val="en-GB"/>
        </w:rPr>
        <w:t>The relevanc</w:t>
      </w:r>
      <w:r w:rsidRPr="00E61D3E" w:rsidR="00F87E0A">
        <w:rPr>
          <w:lang w:val="en-GB"/>
        </w:rPr>
        <w:t>e</w:t>
      </w:r>
      <w:r w:rsidRPr="00E61D3E" w:rsidR="00CA7A9C">
        <w:rPr>
          <w:lang w:val="en-GB"/>
        </w:rPr>
        <w:t xml:space="preserve"> of evidence falling with</w:t>
      </w:r>
      <w:r w:rsidRPr="00E61D3E" w:rsidR="00F87E0A">
        <w:rPr>
          <w:lang w:val="en-GB"/>
        </w:rPr>
        <w:t>in</w:t>
      </w:r>
      <w:r w:rsidRPr="00E61D3E" w:rsidR="00CA7A9C">
        <w:rPr>
          <w:lang w:val="en-GB"/>
        </w:rPr>
        <w:t xml:space="preserve"> one</w:t>
      </w:r>
      <w:r w:rsidRPr="00E61D3E" w:rsidR="002A5DC1">
        <w:rPr>
          <w:lang w:val="en-GB"/>
        </w:rPr>
        <w:t xml:space="preserve"> of</w:t>
      </w:r>
      <w:r w:rsidRPr="00E61D3E" w:rsidR="00CA7A9C">
        <w:rPr>
          <w:lang w:val="en-GB"/>
        </w:rPr>
        <w:t xml:space="preserve"> </w:t>
      </w:r>
      <w:r w:rsidRPr="00E61D3E" w:rsidR="00F87CB3">
        <w:rPr>
          <w:lang w:val="en-GB"/>
        </w:rPr>
        <w:t>these</w:t>
      </w:r>
      <w:r w:rsidRPr="00E61D3E">
        <w:rPr>
          <w:lang w:val="en-GB"/>
        </w:rPr>
        <w:t xml:space="preserve"> two</w:t>
      </w:r>
      <w:r w:rsidRPr="00E61D3E" w:rsidR="00F87CB3">
        <w:rPr>
          <w:lang w:val="en-GB"/>
        </w:rPr>
        <w:t xml:space="preserve"> </w:t>
      </w:r>
      <w:r w:rsidRPr="00E61D3E" w:rsidR="00CA7A9C">
        <w:rPr>
          <w:lang w:val="en-GB"/>
        </w:rPr>
        <w:t xml:space="preserve">categories is primarily a matter for the domestic </w:t>
      </w:r>
      <w:r w:rsidRPr="00E61D3E" w:rsidR="002A6B1F">
        <w:rPr>
          <w:lang w:val="en-GB"/>
        </w:rPr>
        <w:t>authorities</w:t>
      </w:r>
      <w:r w:rsidRPr="00E61D3E" w:rsidR="00CA7A9C">
        <w:rPr>
          <w:lang w:val="en-GB"/>
        </w:rPr>
        <w:t xml:space="preserve"> to determine. </w:t>
      </w:r>
      <w:r w:rsidRPr="00E61D3E" w:rsidR="002A6B1F">
        <w:rPr>
          <w:lang w:val="en-GB"/>
        </w:rPr>
        <w:t>A</w:t>
      </w:r>
      <w:r w:rsidRPr="00E61D3E" w:rsidR="00AD4199">
        <w:rPr>
          <w:lang w:val="en-GB"/>
        </w:rPr>
        <w:t>ccording to the Court</w:t>
      </w:r>
      <w:r w:rsidRPr="00E61D3E" w:rsidR="00E61D3E">
        <w:rPr>
          <w:lang w:val="en-GB"/>
        </w:rPr>
        <w:t>’</w:t>
      </w:r>
      <w:r w:rsidRPr="00E61D3E" w:rsidR="00AD4199">
        <w:rPr>
          <w:lang w:val="en-GB"/>
        </w:rPr>
        <w:t>s case-law, t</w:t>
      </w:r>
      <w:r w:rsidRPr="00E61D3E" w:rsidR="00CA7A9C">
        <w:rPr>
          <w:lang w:val="en-GB"/>
        </w:rPr>
        <w:t xml:space="preserve">he accused may </w:t>
      </w:r>
      <w:r w:rsidRPr="00E61D3E" w:rsidR="00E74A1A">
        <w:rPr>
          <w:lang w:val="en-GB"/>
        </w:rPr>
        <w:t>be expected to give specific reasons for his</w:t>
      </w:r>
      <w:r w:rsidRPr="00E61D3E" w:rsidR="00B6153C">
        <w:rPr>
          <w:lang w:val="en-GB"/>
        </w:rPr>
        <w:t xml:space="preserve"> or her</w:t>
      </w:r>
      <w:r w:rsidRPr="00E61D3E" w:rsidR="00E74A1A">
        <w:rPr>
          <w:lang w:val="en-GB"/>
        </w:rPr>
        <w:t xml:space="preserve"> request</w:t>
      </w:r>
      <w:r w:rsidRPr="00E61D3E" w:rsidR="00BD148B">
        <w:rPr>
          <w:lang w:val="en-GB"/>
        </w:rPr>
        <w:t xml:space="preserve"> to have such material disclosed and the domestic </w:t>
      </w:r>
      <w:r w:rsidRPr="00E61D3E" w:rsidR="002A6B1F">
        <w:rPr>
          <w:lang w:val="en-GB"/>
        </w:rPr>
        <w:t>authorities</w:t>
      </w:r>
      <w:r w:rsidRPr="00E61D3E" w:rsidR="00BD148B">
        <w:rPr>
          <w:lang w:val="en-GB"/>
        </w:rPr>
        <w:t xml:space="preserve"> are entitled to examine the validity of these reasons</w:t>
      </w:r>
      <w:r w:rsidRPr="00E61D3E" w:rsidR="00CA7A9C">
        <w:rPr>
          <w:lang w:val="en-GB"/>
        </w:rPr>
        <w:t xml:space="preserve"> (see the summary of general principals in paragraph</w:t>
      </w:r>
      <w:r w:rsidRPr="00E61D3E" w:rsidR="00875C2A">
        <w:rPr>
          <w:lang w:val="en-GB"/>
        </w:rPr>
        <w:t xml:space="preserve"> 1</w:t>
      </w:r>
      <w:r w:rsidRPr="00E61D3E" w:rsidR="006413C6">
        <w:rPr>
          <w:lang w:val="en-GB"/>
        </w:rPr>
        <w:t>5</w:t>
      </w:r>
      <w:r w:rsidRPr="00E61D3E" w:rsidR="00644AE2">
        <w:rPr>
          <w:lang w:val="en-GB"/>
        </w:rPr>
        <w:t>7</w:t>
      </w:r>
      <w:r w:rsidRPr="00E61D3E" w:rsidR="00CA7A9C">
        <w:rPr>
          <w:lang w:val="en-GB"/>
        </w:rPr>
        <w:t xml:space="preserve"> above).</w:t>
      </w:r>
      <w:r w:rsidRPr="00E61D3E">
        <w:rPr>
          <w:lang w:val="en-GB"/>
        </w:rPr>
        <w:t xml:space="preserve"> Moreover, in making its assessment under Article 6 of the Convention the Court must take into account</w:t>
      </w:r>
      <w:r w:rsidRPr="00E61D3E">
        <w:t xml:space="preserve"> </w:t>
      </w:r>
      <w:r w:rsidRPr="00E61D3E">
        <w:rPr>
          <w:lang w:val="en-GB"/>
        </w:rPr>
        <w:t>the</w:t>
      </w:r>
      <w:r w:rsidRPr="00E61D3E">
        <w:t xml:space="preserve"> </w:t>
      </w:r>
      <w:r w:rsidRPr="00E61D3E">
        <w:rPr>
          <w:lang w:val="en-GB"/>
        </w:rPr>
        <w:t>special features of the proceedings involved (see</w:t>
      </w:r>
      <w:r w:rsidRPr="00E61D3E" w:rsidR="00201BCB">
        <w:rPr>
          <w:lang w:val="en-GB"/>
        </w:rPr>
        <w:t> </w:t>
      </w:r>
      <w:proofErr w:type="spellStart"/>
      <w:r w:rsidRPr="00E61D3E">
        <w:rPr>
          <w:i/>
          <w:lang w:val="en-GB"/>
        </w:rPr>
        <w:t>Vacher</w:t>
      </w:r>
      <w:proofErr w:type="spellEnd"/>
      <w:r w:rsidRPr="00E61D3E">
        <w:rPr>
          <w:i/>
          <w:lang w:val="en-GB"/>
        </w:rPr>
        <w:t xml:space="preserve"> v. France</w:t>
      </w:r>
      <w:r w:rsidRPr="00E61D3E">
        <w:rPr>
          <w:lang w:val="en-GB"/>
        </w:rPr>
        <w:t xml:space="preserve">, 17 December 1996, § 24, </w:t>
      </w:r>
      <w:r w:rsidRPr="00E61D3E">
        <w:rPr>
          <w:i/>
          <w:lang w:val="en-GB"/>
        </w:rPr>
        <w:t xml:space="preserve">Reports </w:t>
      </w:r>
      <w:r w:rsidRPr="00E61D3E">
        <w:rPr>
          <w:lang w:val="en-GB"/>
        </w:rPr>
        <w:t>1996</w:t>
      </w:r>
      <w:r w:rsidRPr="00E61D3E">
        <w:rPr>
          <w:lang w:val="en-GB"/>
        </w:rPr>
        <w:noBreakHyphen/>
        <w:t>VI).</w:t>
      </w:r>
    </w:p>
    <w:p w:rsidRPr="00E61D3E" w:rsidR="00BF2FFB" w:rsidP="00E61D3E" w:rsidRDefault="00C46389">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172</w:t>
      </w:r>
      <w:r w:rsidRPr="00E61D3E">
        <w:rPr>
          <w:lang w:val="en-GB"/>
        </w:rPr>
        <w:fldChar w:fldCharType="end"/>
      </w:r>
      <w:r w:rsidRPr="00E61D3E">
        <w:rPr>
          <w:lang w:val="en-GB"/>
        </w:rPr>
        <w:t>.  In the case at issue, the second category of the secret surveillance recordings</w:t>
      </w:r>
      <w:r w:rsidRPr="00E61D3E" w:rsidR="00875C2A">
        <w:rPr>
          <w:lang w:val="en-GB"/>
        </w:rPr>
        <w:t xml:space="preserve">, namely 194 CD and four DVD recordings of the secret surveillance of the applicant and the other </w:t>
      </w:r>
      <w:proofErr w:type="gramStart"/>
      <w:r w:rsidRPr="00E61D3E" w:rsidR="00875C2A">
        <w:rPr>
          <w:lang w:val="en-GB"/>
        </w:rPr>
        <w:t>accused,</w:t>
      </w:r>
      <w:proofErr w:type="gramEnd"/>
      <w:r w:rsidRPr="00E61D3E" w:rsidR="00875C2A">
        <w:rPr>
          <w:lang w:val="en-GB"/>
        </w:rPr>
        <w:t xml:space="preserve"> </w:t>
      </w:r>
      <w:r w:rsidRPr="00E61D3E" w:rsidR="00177923">
        <w:rPr>
          <w:lang w:val="en-GB"/>
        </w:rPr>
        <w:t>was</w:t>
      </w:r>
      <w:r w:rsidRPr="00E61D3E" w:rsidR="00875C2A">
        <w:rPr>
          <w:lang w:val="en-GB"/>
        </w:rPr>
        <w:t xml:space="preserve"> included in the case file, but the applicant complain</w:t>
      </w:r>
      <w:r w:rsidRPr="00E61D3E" w:rsidR="00087DE5">
        <w:rPr>
          <w:lang w:val="en-GB"/>
        </w:rPr>
        <w:t>ed</w:t>
      </w:r>
      <w:r w:rsidRPr="00E61D3E" w:rsidR="00875C2A">
        <w:rPr>
          <w:lang w:val="en-GB"/>
        </w:rPr>
        <w:t xml:space="preserve"> that his access to those </w:t>
      </w:r>
      <w:r w:rsidRPr="00E61D3E" w:rsidR="00F61C81">
        <w:rPr>
          <w:lang w:val="en-GB"/>
        </w:rPr>
        <w:t xml:space="preserve">recordings </w:t>
      </w:r>
      <w:r w:rsidRPr="00E61D3E" w:rsidR="00087DE5">
        <w:rPr>
          <w:lang w:val="en-GB"/>
        </w:rPr>
        <w:t xml:space="preserve">had been </w:t>
      </w:r>
      <w:r w:rsidRPr="00E61D3E" w:rsidR="00F61C81">
        <w:rPr>
          <w:lang w:val="en-GB"/>
        </w:rPr>
        <w:t>impaired. On the other hand,</w:t>
      </w:r>
      <w:r w:rsidRPr="00E61D3E" w:rsidR="00875C2A">
        <w:rPr>
          <w:lang w:val="en-GB"/>
        </w:rPr>
        <w:t xml:space="preserve"> the third category of the recordings, made up of ninety-eight CD recordings, obtained through secret surveillance in the context of the same case, concerned other individuals</w:t>
      </w:r>
      <w:r w:rsidRPr="00E61D3E" w:rsidR="00F61C81">
        <w:rPr>
          <w:lang w:val="en-GB"/>
        </w:rPr>
        <w:t xml:space="preserve"> who were not eventually accused in the proceedings</w:t>
      </w:r>
      <w:r w:rsidRPr="00E61D3E" w:rsidR="00875C2A">
        <w:rPr>
          <w:lang w:val="en-GB"/>
        </w:rPr>
        <w:t xml:space="preserve"> and</w:t>
      </w:r>
      <w:r w:rsidRPr="00E61D3E" w:rsidR="007A4D95">
        <w:rPr>
          <w:lang w:val="en-GB"/>
        </w:rPr>
        <w:t xml:space="preserve"> </w:t>
      </w:r>
      <w:r w:rsidRPr="00E61D3E" w:rsidR="00177923">
        <w:rPr>
          <w:lang w:val="en-GB"/>
        </w:rPr>
        <w:t xml:space="preserve">these </w:t>
      </w:r>
      <w:r w:rsidRPr="00E61D3E" w:rsidR="007A4D95">
        <w:rPr>
          <w:lang w:val="en-GB"/>
        </w:rPr>
        <w:t>were not disclosed to</w:t>
      </w:r>
      <w:r w:rsidRPr="00E61D3E" w:rsidR="00875C2A">
        <w:rPr>
          <w:lang w:val="en-GB"/>
        </w:rPr>
        <w:t xml:space="preserve"> the defence</w:t>
      </w:r>
      <w:r w:rsidRPr="00E61D3E" w:rsidR="007A4D95">
        <w:rPr>
          <w:lang w:val="en-GB"/>
        </w:rPr>
        <w:t xml:space="preserve"> </w:t>
      </w:r>
      <w:r w:rsidRPr="00E61D3E" w:rsidR="0052329A">
        <w:rPr>
          <w:lang w:val="en-GB"/>
        </w:rPr>
        <w:t>(see paragraph 1</w:t>
      </w:r>
      <w:r w:rsidRPr="00E61D3E" w:rsidR="0005204B">
        <w:rPr>
          <w:lang w:val="en-GB"/>
        </w:rPr>
        <w:t>60</w:t>
      </w:r>
      <w:r w:rsidRPr="00E61D3E" w:rsidR="00875C2A">
        <w:rPr>
          <w:lang w:val="en-GB"/>
        </w:rPr>
        <w:t xml:space="preserve"> above).</w:t>
      </w:r>
    </w:p>
    <w:p w:rsidRPr="00E61D3E" w:rsidR="00C46389" w:rsidP="00E61D3E" w:rsidRDefault="00504DBD">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173</w:t>
      </w:r>
      <w:r w:rsidRPr="00E61D3E">
        <w:rPr>
          <w:lang w:val="en-GB"/>
        </w:rPr>
        <w:fldChar w:fldCharType="end"/>
      </w:r>
      <w:r w:rsidRPr="00E61D3E">
        <w:rPr>
          <w:lang w:val="en-GB"/>
        </w:rPr>
        <w:t>.  </w:t>
      </w:r>
      <w:r w:rsidRPr="00E61D3E" w:rsidR="00875C2A">
        <w:rPr>
          <w:lang w:val="en-GB"/>
        </w:rPr>
        <w:t>I</w:t>
      </w:r>
      <w:r w:rsidRPr="00E61D3E">
        <w:rPr>
          <w:lang w:val="en-GB"/>
        </w:rPr>
        <w:t>n these circumstances, an issue of the applicant</w:t>
      </w:r>
      <w:r w:rsidRPr="00E61D3E" w:rsidR="00E61D3E">
        <w:rPr>
          <w:lang w:val="en-GB"/>
        </w:rPr>
        <w:t>’</w:t>
      </w:r>
      <w:r w:rsidRPr="00E61D3E">
        <w:rPr>
          <w:lang w:val="en-GB"/>
        </w:rPr>
        <w:t>s effective access to the</w:t>
      </w:r>
      <w:r w:rsidRPr="00E61D3E" w:rsidR="00B6153C">
        <w:rPr>
          <w:lang w:val="en-GB"/>
        </w:rPr>
        <w:t xml:space="preserve"> </w:t>
      </w:r>
      <w:r w:rsidRPr="00E61D3E">
        <w:rPr>
          <w:lang w:val="en-GB"/>
        </w:rPr>
        <w:t xml:space="preserve">case file arises with regard to the second category of evidence, while an issue of disclosure arises with regard to the third category of evidence. The Court will therefore, in the light of the above considerations </w:t>
      </w:r>
      <w:r w:rsidRPr="00E61D3E" w:rsidR="0052329A">
        <w:rPr>
          <w:lang w:val="en-GB"/>
        </w:rPr>
        <w:t>concerning the relevanc</w:t>
      </w:r>
      <w:r w:rsidRPr="00E61D3E" w:rsidR="000D7FEA">
        <w:rPr>
          <w:lang w:val="en-GB"/>
        </w:rPr>
        <w:t>e</w:t>
      </w:r>
      <w:r w:rsidRPr="00E61D3E" w:rsidR="0052329A">
        <w:rPr>
          <w:lang w:val="en-GB"/>
        </w:rPr>
        <w:t xml:space="preserve"> of the evidence </w:t>
      </w:r>
      <w:r w:rsidRPr="00E61D3E" w:rsidR="0005204B">
        <w:rPr>
          <w:lang w:val="en-GB"/>
        </w:rPr>
        <w:t>for the case (see paragraphs 160-162</w:t>
      </w:r>
      <w:r w:rsidRPr="00E61D3E">
        <w:rPr>
          <w:lang w:val="en-GB"/>
        </w:rPr>
        <w:t xml:space="preserve"> above), </w:t>
      </w:r>
      <w:r w:rsidRPr="00E61D3E" w:rsidR="00875C2A">
        <w:rPr>
          <w:lang w:val="en-GB"/>
        </w:rPr>
        <w:t>examine the applicant</w:t>
      </w:r>
      <w:r w:rsidRPr="00E61D3E" w:rsidR="00E61D3E">
        <w:rPr>
          <w:lang w:val="en-GB"/>
        </w:rPr>
        <w:t>’</w:t>
      </w:r>
      <w:r w:rsidRPr="00E61D3E" w:rsidR="00875C2A">
        <w:rPr>
          <w:lang w:val="en-GB"/>
        </w:rPr>
        <w:t xml:space="preserve">s </w:t>
      </w:r>
      <w:r w:rsidRPr="00E61D3E">
        <w:rPr>
          <w:lang w:val="en-GB"/>
        </w:rPr>
        <w:t xml:space="preserve">complaints with regard to </w:t>
      </w:r>
      <w:r w:rsidRPr="00E61D3E" w:rsidR="00875C2A">
        <w:rPr>
          <w:lang w:val="en-GB"/>
        </w:rPr>
        <w:t>the two categories of evidence separately.</w:t>
      </w:r>
    </w:p>
    <w:p w:rsidRPr="00E61D3E" w:rsidR="00875C2A" w:rsidP="00E61D3E" w:rsidRDefault="00875C2A">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174</w:t>
      </w:r>
      <w:r w:rsidRPr="00E61D3E">
        <w:rPr>
          <w:lang w:val="en-GB"/>
        </w:rPr>
        <w:fldChar w:fldCharType="end"/>
      </w:r>
      <w:r w:rsidRPr="00E61D3E">
        <w:rPr>
          <w:lang w:val="en-GB"/>
        </w:rPr>
        <w:t>.  </w:t>
      </w:r>
      <w:r w:rsidRPr="00E61D3E" w:rsidR="00504DBD">
        <w:rPr>
          <w:lang w:val="en-GB"/>
        </w:rPr>
        <w:t>With regard to the</w:t>
      </w:r>
      <w:r w:rsidRPr="00E61D3E" w:rsidR="00F61C81">
        <w:rPr>
          <w:lang w:val="en-GB"/>
        </w:rPr>
        <w:t xml:space="preserve"> second category</w:t>
      </w:r>
      <w:r w:rsidRPr="00E61D3E" w:rsidR="00B6153C">
        <w:rPr>
          <w:lang w:val="en-GB"/>
        </w:rPr>
        <w:t xml:space="preserve"> </w:t>
      </w:r>
      <w:r w:rsidRPr="00E61D3E" w:rsidR="00177923">
        <w:rPr>
          <w:lang w:val="en-GB"/>
        </w:rPr>
        <w:t xml:space="preserve">of </w:t>
      </w:r>
      <w:r w:rsidRPr="00E61D3E" w:rsidR="00B6153C">
        <w:rPr>
          <w:lang w:val="en-GB"/>
        </w:rPr>
        <w:t>evidence</w:t>
      </w:r>
      <w:r w:rsidRPr="00E61D3E" w:rsidR="00F61C81">
        <w:rPr>
          <w:lang w:val="en-GB"/>
        </w:rPr>
        <w:t>, namely</w:t>
      </w:r>
      <w:r w:rsidRPr="00E61D3E" w:rsidR="00504DBD">
        <w:rPr>
          <w:lang w:val="en-GB"/>
        </w:rPr>
        <w:t xml:space="preserve"> 194 CD and four DVD recordings of the secret surveillance of the applicant and the other accused, the Court notes the following.</w:t>
      </w:r>
    </w:p>
    <w:p w:rsidRPr="00E61D3E" w:rsidR="00BF2FFB" w:rsidP="00E61D3E" w:rsidRDefault="007F1CE0">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175</w:t>
      </w:r>
      <w:r w:rsidRPr="00E61D3E">
        <w:rPr>
          <w:lang w:val="en-GB"/>
        </w:rPr>
        <w:fldChar w:fldCharType="end"/>
      </w:r>
      <w:r w:rsidRPr="00E61D3E">
        <w:rPr>
          <w:lang w:val="en-GB"/>
        </w:rPr>
        <w:t>.  </w:t>
      </w:r>
      <w:r w:rsidRPr="00E61D3E" w:rsidR="001638E7">
        <w:rPr>
          <w:lang w:val="en-GB"/>
        </w:rPr>
        <w:t xml:space="preserve">In respect of this category of evidence, as explained by the Zagreb County Court, the applicant had access to the reports on his conversations with third parties prepared in the course of the use of secret surveillance measures (see paragraph 66 above). The Court notes that it appears from the material before it that these reports were sufficiently detailed </w:t>
      </w:r>
      <w:r w:rsidRPr="00E61D3E" w:rsidR="005D2F0D">
        <w:rPr>
          <w:lang w:val="en-GB"/>
        </w:rPr>
        <w:t>s</w:t>
      </w:r>
      <w:r w:rsidRPr="00E61D3E" w:rsidR="001638E7">
        <w:rPr>
          <w:lang w:val="en-GB"/>
        </w:rPr>
        <w:t>o as to allow the applicant to form specific argument</w:t>
      </w:r>
      <w:r w:rsidRPr="00E61D3E" w:rsidR="006937BD">
        <w:rPr>
          <w:lang w:val="en-GB"/>
        </w:rPr>
        <w:t>s</w:t>
      </w:r>
      <w:r w:rsidRPr="00E61D3E" w:rsidR="005F21DC">
        <w:rPr>
          <w:lang w:val="en-GB"/>
        </w:rPr>
        <w:t xml:space="preserve"> as to the</w:t>
      </w:r>
      <w:r w:rsidRPr="00E61D3E" w:rsidR="001638E7">
        <w:rPr>
          <w:lang w:val="en-GB"/>
        </w:rPr>
        <w:t xml:space="preserve"> possible relevanc</w:t>
      </w:r>
      <w:r w:rsidRPr="00E61D3E" w:rsidR="000D7FEA">
        <w:rPr>
          <w:lang w:val="en-GB"/>
        </w:rPr>
        <w:t>e</w:t>
      </w:r>
      <w:r w:rsidRPr="00E61D3E" w:rsidR="001638E7">
        <w:rPr>
          <w:lang w:val="en-GB"/>
        </w:rPr>
        <w:t xml:space="preserve"> </w:t>
      </w:r>
      <w:r w:rsidRPr="00E61D3E" w:rsidR="005F21DC">
        <w:rPr>
          <w:lang w:val="en-GB"/>
        </w:rPr>
        <w:t>of the particular parts of the recordings for his case.</w:t>
      </w:r>
      <w:r w:rsidRPr="00E61D3E" w:rsidR="005D2F0D">
        <w:rPr>
          <w:lang w:val="en-GB"/>
        </w:rPr>
        <w:t xml:space="preserve"> This is particularly true in view of the fact that he was best placed to assess their relevanc</w:t>
      </w:r>
      <w:r w:rsidRPr="00E61D3E" w:rsidR="000D7FEA">
        <w:rPr>
          <w:lang w:val="en-GB"/>
        </w:rPr>
        <w:t>e</w:t>
      </w:r>
      <w:r w:rsidRPr="00E61D3E" w:rsidR="005D2F0D">
        <w:rPr>
          <w:lang w:val="en-GB"/>
        </w:rPr>
        <w:t xml:space="preserve"> </w:t>
      </w:r>
      <w:r w:rsidRPr="00E61D3E" w:rsidR="00B0705D">
        <w:rPr>
          <w:lang w:val="en-GB"/>
        </w:rPr>
        <w:t xml:space="preserve">to </w:t>
      </w:r>
      <w:r w:rsidRPr="00E61D3E" w:rsidR="005D2F0D">
        <w:rPr>
          <w:lang w:val="en-GB"/>
        </w:rPr>
        <w:t>his case.</w:t>
      </w:r>
    </w:p>
    <w:p w:rsidRPr="00E61D3E" w:rsidR="002D3F88" w:rsidP="00E61D3E" w:rsidRDefault="0030432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176</w:t>
      </w:r>
      <w:r w:rsidRPr="00E61D3E">
        <w:rPr>
          <w:lang w:val="en-GB"/>
        </w:rPr>
        <w:fldChar w:fldCharType="end"/>
      </w:r>
      <w:r w:rsidRPr="00E61D3E">
        <w:rPr>
          <w:lang w:val="en-GB"/>
        </w:rPr>
        <w:t>.  </w:t>
      </w:r>
      <w:r w:rsidRPr="00E61D3E" w:rsidR="005F21DC">
        <w:rPr>
          <w:lang w:val="en-GB"/>
        </w:rPr>
        <w:t xml:space="preserve">This accordingly allowed </w:t>
      </w:r>
      <w:r w:rsidRPr="00E61D3E" w:rsidR="005D2F0D">
        <w:rPr>
          <w:lang w:val="en-GB"/>
        </w:rPr>
        <w:t>the applicant</w:t>
      </w:r>
      <w:r w:rsidRPr="00E61D3E" w:rsidR="005F21DC">
        <w:rPr>
          <w:lang w:val="en-GB"/>
        </w:rPr>
        <w:t xml:space="preserve"> to </w:t>
      </w:r>
      <w:r w:rsidRPr="00E61D3E" w:rsidR="001638E7">
        <w:rPr>
          <w:lang w:val="en-GB"/>
        </w:rPr>
        <w:t xml:space="preserve">ask the trial court </w:t>
      </w:r>
      <w:r w:rsidRPr="00E61D3E" w:rsidR="005F21DC">
        <w:rPr>
          <w:lang w:val="en-GB"/>
        </w:rPr>
        <w:t>to admit</w:t>
      </w:r>
      <w:r w:rsidRPr="00E61D3E" w:rsidR="00B0705D">
        <w:rPr>
          <w:lang w:val="en-GB"/>
        </w:rPr>
        <w:t xml:space="preserve"> into evidence</w:t>
      </w:r>
      <w:r w:rsidRPr="00E61D3E" w:rsidR="005F21DC">
        <w:rPr>
          <w:lang w:val="en-GB"/>
        </w:rPr>
        <w:t xml:space="preserve"> and examine those parts of the</w:t>
      </w:r>
      <w:r w:rsidRPr="00E61D3E" w:rsidR="001638E7">
        <w:rPr>
          <w:lang w:val="en-GB"/>
        </w:rPr>
        <w:t xml:space="preserve"> recordings</w:t>
      </w:r>
      <w:r w:rsidRPr="00E61D3E" w:rsidR="00B0705D">
        <w:rPr>
          <w:lang w:val="en-GB"/>
        </w:rPr>
        <w:t xml:space="preserve"> in evidence</w:t>
      </w:r>
      <w:r w:rsidRPr="00E61D3E" w:rsidR="001638E7">
        <w:rPr>
          <w:lang w:val="en-GB"/>
        </w:rPr>
        <w:t xml:space="preserve">. In view of the fact that the trial court attended to all the </w:t>
      </w:r>
      <w:r w:rsidRPr="00E61D3E" w:rsidR="005F21DC">
        <w:rPr>
          <w:lang w:val="en-GB"/>
        </w:rPr>
        <w:t>applicant</w:t>
      </w:r>
      <w:r w:rsidRPr="00E61D3E" w:rsidR="00E61D3E">
        <w:rPr>
          <w:lang w:val="en-GB"/>
        </w:rPr>
        <w:t>’</w:t>
      </w:r>
      <w:r w:rsidRPr="00E61D3E" w:rsidR="005F21DC">
        <w:rPr>
          <w:lang w:val="en-GB"/>
        </w:rPr>
        <w:t>s</w:t>
      </w:r>
      <w:r w:rsidRPr="00E61D3E" w:rsidR="001638E7">
        <w:rPr>
          <w:lang w:val="en-GB"/>
        </w:rPr>
        <w:t xml:space="preserve"> reasoned objections concerning the accuracy of the transcripts and recordings </w:t>
      </w:r>
      <w:r w:rsidRPr="00E61D3E" w:rsidR="005F21DC">
        <w:rPr>
          <w:lang w:val="en-GB"/>
        </w:rPr>
        <w:t>used as evidence in the proceedings (see paragraph 1</w:t>
      </w:r>
      <w:r w:rsidRPr="00E61D3E" w:rsidR="0005204B">
        <w:rPr>
          <w:lang w:val="en-GB"/>
        </w:rPr>
        <w:t>64</w:t>
      </w:r>
      <w:r w:rsidRPr="00E61D3E" w:rsidR="005F21DC">
        <w:rPr>
          <w:lang w:val="en-GB"/>
        </w:rPr>
        <w:t xml:space="preserve"> above), the Court sees no reason to hold that </w:t>
      </w:r>
      <w:r w:rsidRPr="00E61D3E" w:rsidR="00B0705D">
        <w:rPr>
          <w:lang w:val="en-GB"/>
        </w:rPr>
        <w:t xml:space="preserve">such an application </w:t>
      </w:r>
      <w:r w:rsidRPr="00E61D3E" w:rsidR="005F21DC">
        <w:rPr>
          <w:lang w:val="en-GB"/>
        </w:rPr>
        <w:t>would have been ignored or arbitrarily denied.</w:t>
      </w:r>
    </w:p>
    <w:p w:rsidRPr="00E61D3E" w:rsidR="00BF2FFB" w:rsidP="00E61D3E" w:rsidRDefault="0030432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177</w:t>
      </w:r>
      <w:r w:rsidRPr="00E61D3E">
        <w:rPr>
          <w:lang w:val="en-GB"/>
        </w:rPr>
        <w:fldChar w:fldCharType="end"/>
      </w:r>
      <w:r w:rsidRPr="00E61D3E">
        <w:rPr>
          <w:lang w:val="en-GB"/>
        </w:rPr>
        <w:t>.  </w:t>
      </w:r>
      <w:r w:rsidRPr="00E61D3E" w:rsidR="007F1CE0">
        <w:rPr>
          <w:lang w:val="en-GB"/>
        </w:rPr>
        <w:t>However, due to the applicant</w:t>
      </w:r>
      <w:r w:rsidRPr="00E61D3E" w:rsidR="00E61D3E">
        <w:rPr>
          <w:lang w:val="en-GB"/>
        </w:rPr>
        <w:t>’</w:t>
      </w:r>
      <w:r w:rsidRPr="00E61D3E" w:rsidR="007F1CE0">
        <w:rPr>
          <w:lang w:val="en-GB"/>
        </w:rPr>
        <w:t>s failure</w:t>
      </w:r>
      <w:r w:rsidRPr="00E61D3E" w:rsidR="005F21DC">
        <w:rPr>
          <w:lang w:val="en-GB"/>
        </w:rPr>
        <w:t xml:space="preserve"> to make any such specific argument concerning the possible relevanc</w:t>
      </w:r>
      <w:r w:rsidRPr="00E61D3E" w:rsidR="000D7FEA">
        <w:rPr>
          <w:lang w:val="en-GB"/>
        </w:rPr>
        <w:t>e</w:t>
      </w:r>
      <w:r w:rsidRPr="00E61D3E" w:rsidR="005F21DC">
        <w:rPr>
          <w:lang w:val="en-GB"/>
        </w:rPr>
        <w:t xml:space="preserve"> of the evidence at i</w:t>
      </w:r>
      <w:r w:rsidRPr="00E61D3E" w:rsidR="00E106D9">
        <w:rPr>
          <w:lang w:val="en-GB"/>
        </w:rPr>
        <w:t>ssue</w:t>
      </w:r>
      <w:r w:rsidRPr="00E61D3E" w:rsidR="005D2F0D">
        <w:rPr>
          <w:lang w:val="en-GB"/>
        </w:rPr>
        <w:t xml:space="preserve"> at any point during the domestic proceedings</w:t>
      </w:r>
      <w:r w:rsidRPr="00E61D3E" w:rsidR="00E106D9">
        <w:rPr>
          <w:lang w:val="en-GB"/>
        </w:rPr>
        <w:t xml:space="preserve"> (see paragraph 15</w:t>
      </w:r>
      <w:r w:rsidRPr="00E61D3E" w:rsidR="006413C6">
        <w:rPr>
          <w:lang w:val="en-GB"/>
        </w:rPr>
        <w:t>8</w:t>
      </w:r>
      <w:r w:rsidRPr="00E61D3E" w:rsidR="005F21DC">
        <w:rPr>
          <w:lang w:val="en-GB"/>
        </w:rPr>
        <w:t xml:space="preserve"> above)</w:t>
      </w:r>
      <w:r w:rsidRPr="00E61D3E" w:rsidR="00E106D9">
        <w:rPr>
          <w:lang w:val="en-GB"/>
        </w:rPr>
        <w:t>, the</w:t>
      </w:r>
      <w:r w:rsidRPr="00E61D3E" w:rsidR="005F21DC">
        <w:rPr>
          <w:lang w:val="en-GB"/>
        </w:rPr>
        <w:t xml:space="preserve"> Court is not able to conclude that the alleged </w:t>
      </w:r>
      <w:r w:rsidRPr="00E61D3E" w:rsidR="00105909">
        <w:rPr>
          <w:lang w:val="en-GB"/>
        </w:rPr>
        <w:t xml:space="preserve">impossibility for the applicant to </w:t>
      </w:r>
      <w:r w:rsidRPr="00E61D3E" w:rsidR="005F21DC">
        <w:rPr>
          <w:lang w:val="en-GB"/>
        </w:rPr>
        <w:t>access to the recordings belonging to the second category of evidence</w:t>
      </w:r>
      <w:r w:rsidRPr="00E61D3E" w:rsidR="003B751F">
        <w:rPr>
          <w:lang w:val="en-GB"/>
        </w:rPr>
        <w:t xml:space="preserve"> is of itself sufficient to find a</w:t>
      </w:r>
      <w:r w:rsidRPr="00E61D3E" w:rsidR="005F21DC">
        <w:rPr>
          <w:lang w:val="en-GB"/>
        </w:rPr>
        <w:t xml:space="preserve"> breac</w:t>
      </w:r>
      <w:r w:rsidRPr="00E61D3E" w:rsidR="003B751F">
        <w:rPr>
          <w:lang w:val="en-GB"/>
        </w:rPr>
        <w:t>h of</w:t>
      </w:r>
      <w:r w:rsidRPr="00E61D3E" w:rsidR="005F21DC">
        <w:rPr>
          <w:lang w:val="en-GB"/>
        </w:rPr>
        <w:t xml:space="preserve"> his right to a fair trial.</w:t>
      </w:r>
      <w:r w:rsidRPr="00E61D3E" w:rsidR="00721EA8">
        <w:rPr>
          <w:lang w:val="en-GB"/>
        </w:rPr>
        <w:t xml:space="preserve"> Nevertheless, in its assessment of the overall fairness of the proceedings, the Court will remain mindful of this restriction for the applicant</w:t>
      </w:r>
      <w:r w:rsidRPr="00E61D3E" w:rsidR="00E61D3E">
        <w:rPr>
          <w:lang w:val="en-GB"/>
        </w:rPr>
        <w:t>’</w:t>
      </w:r>
      <w:r w:rsidRPr="00E61D3E" w:rsidR="00721EA8">
        <w:rPr>
          <w:lang w:val="en-GB"/>
        </w:rPr>
        <w:t>s defence rights.</w:t>
      </w:r>
    </w:p>
    <w:p w:rsidRPr="00E61D3E" w:rsidR="00BF2FFB" w:rsidP="00E61D3E" w:rsidRDefault="005F21DC">
      <w:pPr>
        <w:pStyle w:val="ECHRPara"/>
        <w:keepNext/>
        <w:keepLines/>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178</w:t>
      </w:r>
      <w:r w:rsidRPr="00E61D3E">
        <w:rPr>
          <w:lang w:val="en-GB"/>
        </w:rPr>
        <w:fldChar w:fldCharType="end"/>
      </w:r>
      <w:r w:rsidRPr="00E61D3E">
        <w:rPr>
          <w:lang w:val="en-GB"/>
        </w:rPr>
        <w:t>.  </w:t>
      </w:r>
      <w:r w:rsidRPr="00E61D3E" w:rsidR="00B20A5A">
        <w:rPr>
          <w:lang w:val="en-GB"/>
        </w:rPr>
        <w:t>W</w:t>
      </w:r>
      <w:r w:rsidRPr="00E61D3E">
        <w:rPr>
          <w:lang w:val="en-GB"/>
        </w:rPr>
        <w:t xml:space="preserve">ith regard to the </w:t>
      </w:r>
      <w:r w:rsidRPr="00E61D3E" w:rsidR="00C85ED3">
        <w:rPr>
          <w:lang w:val="en-GB"/>
        </w:rPr>
        <w:t xml:space="preserve">third category of evidence, </w:t>
      </w:r>
      <w:r w:rsidRPr="00E61D3E" w:rsidR="00407CFF">
        <w:rPr>
          <w:lang w:val="en-GB"/>
        </w:rPr>
        <w:t xml:space="preserve">namely </w:t>
      </w:r>
      <w:r w:rsidRPr="00E61D3E" w:rsidR="004368CA">
        <w:rPr>
          <w:lang w:val="en-GB"/>
        </w:rPr>
        <w:t xml:space="preserve">the </w:t>
      </w:r>
      <w:r w:rsidRPr="00E61D3E" w:rsidR="00407CFF">
        <w:rPr>
          <w:lang w:val="en-GB"/>
        </w:rPr>
        <w:t>ninety-eight CD recordings</w:t>
      </w:r>
      <w:r w:rsidRPr="00E61D3E" w:rsidR="00A42DAE">
        <w:rPr>
          <w:lang w:val="en-GB"/>
        </w:rPr>
        <w:t xml:space="preserve"> </w:t>
      </w:r>
      <w:r w:rsidRPr="00E61D3E" w:rsidR="00861468">
        <w:rPr>
          <w:lang w:val="en-GB"/>
        </w:rPr>
        <w:t>concern</w:t>
      </w:r>
      <w:r w:rsidRPr="00E61D3E" w:rsidR="00A42DAE">
        <w:rPr>
          <w:lang w:val="en-GB"/>
        </w:rPr>
        <w:t>ing</w:t>
      </w:r>
      <w:r w:rsidRPr="00E61D3E" w:rsidR="00861468">
        <w:rPr>
          <w:lang w:val="en-GB"/>
        </w:rPr>
        <w:t xml:space="preserve"> other individuals who were not eventually accused in the proceedings,</w:t>
      </w:r>
      <w:r w:rsidRPr="00E61D3E" w:rsidR="00A42DAE">
        <w:rPr>
          <w:lang w:val="en-GB"/>
        </w:rPr>
        <w:t xml:space="preserve"> the Court notes that they were</w:t>
      </w:r>
      <w:r w:rsidRPr="00E61D3E" w:rsidR="00861468">
        <w:rPr>
          <w:lang w:val="en-GB"/>
        </w:rPr>
        <w:t xml:space="preserve"> </w:t>
      </w:r>
      <w:r w:rsidRPr="00E61D3E" w:rsidR="00A42DAE">
        <w:rPr>
          <w:lang w:val="en-GB"/>
        </w:rPr>
        <w:t>obtained through secret surveillance in the context of a larger</w:t>
      </w:r>
      <w:r w:rsidRPr="00E61D3E" w:rsidR="00EE04B5">
        <w:rPr>
          <w:lang w:val="en-GB"/>
        </w:rPr>
        <w:t xml:space="preserve"> </w:t>
      </w:r>
      <w:r w:rsidRPr="00E61D3E" w:rsidR="00A42DAE">
        <w:rPr>
          <w:lang w:val="en-GB"/>
        </w:rPr>
        <w:t>investigation conducted in the same case.</w:t>
      </w:r>
      <w:r w:rsidRPr="00E61D3E" w:rsidR="00BF2FFB">
        <w:rPr>
          <w:lang w:val="en-GB"/>
        </w:rPr>
        <w:t xml:space="preserve"> </w:t>
      </w:r>
      <w:r w:rsidRPr="00E61D3E" w:rsidR="00E04BBA">
        <w:rPr>
          <w:lang w:val="en-GB"/>
        </w:rPr>
        <w:t>However, as</w:t>
      </w:r>
      <w:r w:rsidRPr="00E61D3E" w:rsidR="002A5DC1">
        <w:rPr>
          <w:lang w:val="en-GB"/>
        </w:rPr>
        <w:t xml:space="preserve"> opposed to the second category of evidence</w:t>
      </w:r>
      <w:r w:rsidRPr="00E61D3E" w:rsidR="00A42DAE">
        <w:rPr>
          <w:lang w:val="en-GB"/>
        </w:rPr>
        <w:t>,</w:t>
      </w:r>
      <w:r w:rsidRPr="00E61D3E" w:rsidR="00407CFF">
        <w:rPr>
          <w:lang w:val="en-GB"/>
        </w:rPr>
        <w:t xml:space="preserve"> the Zagreb County Court</w:t>
      </w:r>
      <w:r w:rsidRPr="00E61D3E" w:rsidR="00861468">
        <w:rPr>
          <w:lang w:val="en-GB"/>
        </w:rPr>
        <w:t xml:space="preserve"> denied </w:t>
      </w:r>
      <w:r w:rsidRPr="00E61D3E" w:rsidR="00407CFF">
        <w:rPr>
          <w:lang w:val="en-GB"/>
        </w:rPr>
        <w:t>access to any information on the</w:t>
      </w:r>
      <w:r w:rsidRPr="00E61D3E" w:rsidR="00861468">
        <w:rPr>
          <w:lang w:val="en-GB"/>
        </w:rPr>
        <w:t>se</w:t>
      </w:r>
      <w:r w:rsidRPr="00E61D3E" w:rsidR="00407CFF">
        <w:rPr>
          <w:lang w:val="en-GB"/>
        </w:rPr>
        <w:t xml:space="preserve"> recordings</w:t>
      </w:r>
      <w:r w:rsidRPr="00E61D3E" w:rsidR="00861468">
        <w:rPr>
          <w:lang w:val="en-GB"/>
        </w:rPr>
        <w:t xml:space="preserve"> to the defence </w:t>
      </w:r>
      <w:r w:rsidRPr="00E61D3E" w:rsidR="00407CFF">
        <w:rPr>
          <w:lang w:val="en-GB"/>
        </w:rPr>
        <w:t>on the grounds that</w:t>
      </w:r>
      <w:r w:rsidRPr="00E61D3E" w:rsidR="00651062">
        <w:rPr>
          <w:lang w:val="en-GB"/>
        </w:rPr>
        <w:t>, in view of the fact that</w:t>
      </w:r>
      <w:r w:rsidRPr="00E61D3E" w:rsidR="00861468">
        <w:rPr>
          <w:lang w:val="en-GB"/>
        </w:rPr>
        <w:t xml:space="preserve"> they touched upon</w:t>
      </w:r>
      <w:r w:rsidRPr="00E61D3E" w:rsidR="00651062">
        <w:rPr>
          <w:lang w:val="en-GB"/>
        </w:rPr>
        <w:t xml:space="preserve"> the private lives of others,</w:t>
      </w:r>
      <w:r w:rsidRPr="00E61D3E" w:rsidR="00407CFF">
        <w:rPr>
          <w:lang w:val="en-GB"/>
        </w:rPr>
        <w:t xml:space="preserve"> no such right of access existed</w:t>
      </w:r>
      <w:r w:rsidRPr="00E61D3E" w:rsidR="00177923">
        <w:rPr>
          <w:lang w:val="en-GB"/>
        </w:rPr>
        <w:t xml:space="preserve"> and </w:t>
      </w:r>
      <w:r w:rsidRPr="00E61D3E" w:rsidR="00407CFF">
        <w:rPr>
          <w:lang w:val="en-GB"/>
        </w:rPr>
        <w:t>those recordings should be destroyed under the relev</w:t>
      </w:r>
      <w:r w:rsidRPr="00E61D3E" w:rsidR="00861468">
        <w:rPr>
          <w:lang w:val="en-GB"/>
        </w:rPr>
        <w:t>ant domestic law (see</w:t>
      </w:r>
      <w:r w:rsidRPr="00E61D3E" w:rsidR="00BA7738">
        <w:rPr>
          <w:lang w:val="en-GB"/>
        </w:rPr>
        <w:t> </w:t>
      </w:r>
      <w:r w:rsidRPr="00E61D3E" w:rsidR="00861468">
        <w:rPr>
          <w:lang w:val="en-GB"/>
        </w:rPr>
        <w:t>paragraph 66</w:t>
      </w:r>
      <w:r w:rsidRPr="00E61D3E" w:rsidR="00407CFF">
        <w:rPr>
          <w:lang w:val="en-GB"/>
        </w:rPr>
        <w:t xml:space="preserve"> above).</w:t>
      </w:r>
    </w:p>
    <w:p w:rsidRPr="00E61D3E" w:rsidR="00B6153C" w:rsidP="00E61D3E" w:rsidRDefault="00451CDF">
      <w:pPr>
        <w:pStyle w:val="ECHRPara"/>
        <w:keepNext/>
        <w:keepLines/>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179</w:t>
      </w:r>
      <w:r w:rsidRPr="00E61D3E">
        <w:rPr>
          <w:lang w:val="en-GB"/>
        </w:rPr>
        <w:fldChar w:fldCharType="end"/>
      </w:r>
      <w:r w:rsidRPr="00E61D3E">
        <w:rPr>
          <w:lang w:val="en-GB"/>
        </w:rPr>
        <w:t>.  </w:t>
      </w:r>
      <w:r w:rsidRPr="00E61D3E" w:rsidR="00861468">
        <w:rPr>
          <w:lang w:val="en-GB"/>
        </w:rPr>
        <w:t>At the same time, no procedure was put in place which would allow the competent court to assess, upon the applicant</w:t>
      </w:r>
      <w:r w:rsidRPr="00E61D3E" w:rsidR="00E61D3E">
        <w:rPr>
          <w:lang w:val="en-GB"/>
        </w:rPr>
        <w:t>’</w:t>
      </w:r>
      <w:r w:rsidRPr="00E61D3E" w:rsidR="00861468">
        <w:rPr>
          <w:lang w:val="en-GB"/>
        </w:rPr>
        <w:t xml:space="preserve">s </w:t>
      </w:r>
      <w:r w:rsidRPr="00E61D3E" w:rsidR="00B0705D">
        <w:rPr>
          <w:lang w:val="en-GB"/>
        </w:rPr>
        <w:t xml:space="preserve">application </w:t>
      </w:r>
      <w:r w:rsidRPr="00E61D3E" w:rsidR="00861468">
        <w:rPr>
          <w:lang w:val="en-GB"/>
        </w:rPr>
        <w:t>(see</w:t>
      </w:r>
      <w:r w:rsidRPr="00E61D3E" w:rsidR="00BA7738">
        <w:rPr>
          <w:lang w:val="en-GB"/>
        </w:rPr>
        <w:t> </w:t>
      </w:r>
      <w:r w:rsidRPr="00E61D3E" w:rsidR="00861468">
        <w:rPr>
          <w:lang w:val="en-GB"/>
        </w:rPr>
        <w:t xml:space="preserve">paragraphs 42 and 44 above), their relevance </w:t>
      </w:r>
      <w:r w:rsidRPr="00E61D3E" w:rsidR="00B0705D">
        <w:rPr>
          <w:lang w:val="en-GB"/>
        </w:rPr>
        <w:t xml:space="preserve">to </w:t>
      </w:r>
      <w:r w:rsidRPr="00E61D3E" w:rsidR="00861468">
        <w:rPr>
          <w:lang w:val="en-GB"/>
        </w:rPr>
        <w:t xml:space="preserve">the case, </w:t>
      </w:r>
      <w:r w:rsidRPr="00E61D3E" w:rsidR="00B0705D">
        <w:rPr>
          <w:lang w:val="en-GB"/>
        </w:rPr>
        <w:t xml:space="preserve">specifically </w:t>
      </w:r>
      <w:r w:rsidRPr="00E61D3E" w:rsidR="00861468">
        <w:rPr>
          <w:lang w:val="en-GB"/>
        </w:rPr>
        <w:t>whether they contained such particulars which could enable the applicant</w:t>
      </w:r>
      <w:r w:rsidRPr="00E61D3E" w:rsidR="002A5DC1">
        <w:rPr>
          <w:lang w:val="en-GB"/>
        </w:rPr>
        <w:t xml:space="preserve"> to exonerate himself or</w:t>
      </w:r>
      <w:r w:rsidRPr="00E61D3E" w:rsidR="00861468">
        <w:rPr>
          <w:lang w:val="en-GB"/>
        </w:rPr>
        <w:t xml:space="preserve"> to have his sentence reduced or whether they bore relevance to the admissibility, reliability and completeness of the evidence adduced during th</w:t>
      </w:r>
      <w:r w:rsidRPr="00E61D3E" w:rsidR="00E106D9">
        <w:rPr>
          <w:lang w:val="en-GB"/>
        </w:rPr>
        <w:t>e pro</w:t>
      </w:r>
      <w:r w:rsidRPr="00E61D3E" w:rsidR="0005204B">
        <w:rPr>
          <w:lang w:val="en-GB"/>
        </w:rPr>
        <w:t>ceedings (see paragraph 161</w:t>
      </w:r>
      <w:r w:rsidRPr="00E61D3E" w:rsidR="00861468">
        <w:rPr>
          <w:lang w:val="en-GB"/>
        </w:rPr>
        <w:t xml:space="preserve"> above).</w:t>
      </w:r>
      <w:r w:rsidRPr="00E61D3E">
        <w:rPr>
          <w:lang w:val="en-GB"/>
        </w:rPr>
        <w:t xml:space="preserve"> </w:t>
      </w:r>
      <w:r w:rsidRPr="00E61D3E" w:rsidR="000279EB">
        <w:rPr>
          <w:lang w:val="en-GB"/>
        </w:rPr>
        <w:t xml:space="preserve">It cannot be therefore held against the applicant that he did not make a specific </w:t>
      </w:r>
      <w:r w:rsidRPr="00E61D3E" w:rsidR="00B0705D">
        <w:rPr>
          <w:lang w:val="en-GB"/>
        </w:rPr>
        <w:t xml:space="preserve">application </w:t>
      </w:r>
      <w:r w:rsidRPr="00E61D3E" w:rsidR="000279EB">
        <w:rPr>
          <w:lang w:val="en-GB"/>
        </w:rPr>
        <w:t>to access to th</w:t>
      </w:r>
      <w:r w:rsidRPr="00E61D3E" w:rsidR="00B0705D">
        <w:rPr>
          <w:lang w:val="en-GB"/>
        </w:rPr>
        <w:t>at</w:t>
      </w:r>
      <w:r w:rsidRPr="00E61D3E" w:rsidR="000279EB">
        <w:rPr>
          <w:lang w:val="en-GB"/>
        </w:rPr>
        <w:t xml:space="preserve"> particular part of the recordings. Indeed, the applicant</w:t>
      </w:r>
      <w:r w:rsidRPr="00E61D3E" w:rsidR="00E61D3E">
        <w:rPr>
          <w:lang w:val="en-GB"/>
        </w:rPr>
        <w:t>’</w:t>
      </w:r>
      <w:r w:rsidRPr="00E61D3E" w:rsidR="000279EB">
        <w:rPr>
          <w:lang w:val="en-GB"/>
        </w:rPr>
        <w:t xml:space="preserve">s </w:t>
      </w:r>
      <w:r w:rsidRPr="00E61D3E" w:rsidR="00B0705D">
        <w:rPr>
          <w:lang w:val="en-GB"/>
        </w:rPr>
        <w:t xml:space="preserve">application for </w:t>
      </w:r>
      <w:r w:rsidRPr="00E61D3E" w:rsidR="000279EB">
        <w:rPr>
          <w:lang w:val="en-GB"/>
        </w:rPr>
        <w:t>access to the recordings was not denied because he</w:t>
      </w:r>
      <w:r w:rsidRPr="00E61D3E" w:rsidR="00B0705D">
        <w:rPr>
          <w:lang w:val="en-GB"/>
        </w:rPr>
        <w:t xml:space="preserve"> had</w:t>
      </w:r>
      <w:r w:rsidRPr="00E61D3E" w:rsidR="000279EB">
        <w:rPr>
          <w:lang w:val="en-GB"/>
        </w:rPr>
        <w:t xml:space="preserve"> failed to substantiate it or because he </w:t>
      </w:r>
      <w:r w:rsidRPr="00E61D3E" w:rsidR="00B0705D">
        <w:rPr>
          <w:lang w:val="en-GB"/>
        </w:rPr>
        <w:t xml:space="preserve">had </w:t>
      </w:r>
      <w:r w:rsidRPr="00E61D3E" w:rsidR="000279EB">
        <w:rPr>
          <w:lang w:val="en-GB"/>
        </w:rPr>
        <w:t xml:space="preserve">failed to provide acceptable reasons for his </w:t>
      </w:r>
      <w:r w:rsidRPr="00E61D3E" w:rsidR="00B0705D">
        <w:rPr>
          <w:lang w:val="en-GB"/>
        </w:rPr>
        <w:t>application</w:t>
      </w:r>
      <w:r w:rsidRPr="00E61D3E" w:rsidR="000279EB">
        <w:rPr>
          <w:lang w:val="en-GB"/>
        </w:rPr>
        <w:t xml:space="preserve">. Instead, his </w:t>
      </w:r>
      <w:r w:rsidRPr="00E61D3E" w:rsidR="00B0705D">
        <w:rPr>
          <w:lang w:val="en-GB"/>
        </w:rPr>
        <w:t xml:space="preserve">application </w:t>
      </w:r>
      <w:r w:rsidRPr="00E61D3E" w:rsidR="000279EB">
        <w:rPr>
          <w:lang w:val="en-GB"/>
        </w:rPr>
        <w:t>was dismissed on the grounds that he had no right of access to those recordings</w:t>
      </w:r>
      <w:r w:rsidRPr="00E61D3E" w:rsidR="00502DBA">
        <w:rPr>
          <w:lang w:val="en-GB"/>
        </w:rPr>
        <w:t xml:space="preserve"> as they were considered at the outset not to be relevant for his case</w:t>
      </w:r>
      <w:r w:rsidRPr="00E61D3E" w:rsidR="00177923">
        <w:rPr>
          <w:lang w:val="en-GB"/>
        </w:rPr>
        <w:t xml:space="preserve"> and</w:t>
      </w:r>
      <w:r w:rsidRPr="00E61D3E" w:rsidR="000279EB">
        <w:rPr>
          <w:lang w:val="en-GB"/>
        </w:rPr>
        <w:t xml:space="preserve"> should be destroyed (compare </w:t>
      </w:r>
      <w:proofErr w:type="spellStart"/>
      <w:r w:rsidRPr="00E61D3E" w:rsidR="000279EB">
        <w:rPr>
          <w:i/>
          <w:lang w:val="en-GB"/>
        </w:rPr>
        <w:t>Natunen</w:t>
      </w:r>
      <w:proofErr w:type="spellEnd"/>
      <w:r w:rsidRPr="00E61D3E" w:rsidR="000279EB">
        <w:rPr>
          <w:lang w:val="en-GB"/>
        </w:rPr>
        <w:t>, cited above, § 46).</w:t>
      </w:r>
    </w:p>
    <w:p w:rsidRPr="00E61D3E" w:rsidR="00BF2FFB" w:rsidP="00E61D3E" w:rsidRDefault="00B6153C">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180</w:t>
      </w:r>
      <w:r w:rsidRPr="00E61D3E">
        <w:rPr>
          <w:lang w:val="en-GB"/>
        </w:rPr>
        <w:fldChar w:fldCharType="end"/>
      </w:r>
      <w:r w:rsidRPr="00E61D3E">
        <w:rPr>
          <w:lang w:val="en-GB"/>
        </w:rPr>
        <w:t>.  </w:t>
      </w:r>
      <w:r w:rsidRPr="00E61D3E" w:rsidR="008213B4">
        <w:rPr>
          <w:lang w:val="en-GB"/>
        </w:rPr>
        <w:t>The Court also observes</w:t>
      </w:r>
      <w:r w:rsidRPr="00E61D3E" w:rsidR="00502DBA">
        <w:rPr>
          <w:lang w:val="en-GB"/>
        </w:rPr>
        <w:t xml:space="preserve"> that</w:t>
      </w:r>
      <w:r w:rsidRPr="00E61D3E" w:rsidR="00502DBA">
        <w:t xml:space="preserve"> </w:t>
      </w:r>
      <w:r w:rsidRPr="00E61D3E" w:rsidR="00502DBA">
        <w:rPr>
          <w:lang w:val="en-GB"/>
        </w:rPr>
        <w:t xml:space="preserve">the Zagreb County Court made an additional argument for the refusal of access </w:t>
      </w:r>
      <w:r w:rsidRPr="00E61D3E" w:rsidR="008213B4">
        <w:rPr>
          <w:lang w:val="en-GB"/>
        </w:rPr>
        <w:t xml:space="preserve">to the recordings by relying on </w:t>
      </w:r>
      <w:r w:rsidRPr="00E61D3E">
        <w:rPr>
          <w:lang w:val="en-GB"/>
        </w:rPr>
        <w:t xml:space="preserve">the need to protect the privacy of individuals whose telephone conversations </w:t>
      </w:r>
      <w:r w:rsidRPr="00E61D3E" w:rsidR="00E72E55">
        <w:rPr>
          <w:lang w:val="en-GB"/>
        </w:rPr>
        <w:t xml:space="preserve">had been </w:t>
      </w:r>
      <w:r w:rsidRPr="00E61D3E">
        <w:rPr>
          <w:lang w:val="en-GB"/>
        </w:rPr>
        <w:t>recorded</w:t>
      </w:r>
      <w:r w:rsidRPr="00E61D3E" w:rsidR="008213B4">
        <w:rPr>
          <w:lang w:val="en-GB"/>
        </w:rPr>
        <w:t xml:space="preserve">. In this connection the Court notes that </w:t>
      </w:r>
      <w:r w:rsidRPr="00E61D3E">
        <w:rPr>
          <w:lang w:val="en-GB"/>
        </w:rPr>
        <w:t>the necessity of achieving a balance between an individual</w:t>
      </w:r>
      <w:r w:rsidRPr="00E61D3E" w:rsidR="00E61D3E">
        <w:rPr>
          <w:lang w:val="en-GB"/>
        </w:rPr>
        <w:t>’</w:t>
      </w:r>
      <w:r w:rsidRPr="00E61D3E">
        <w:rPr>
          <w:lang w:val="en-GB"/>
        </w:rPr>
        <w:t>s Article 8 rights and a defendant</w:t>
      </w:r>
      <w:r w:rsidRPr="00E61D3E" w:rsidR="00E61D3E">
        <w:rPr>
          <w:lang w:val="en-GB"/>
        </w:rPr>
        <w:t>’</w:t>
      </w:r>
      <w:r w:rsidRPr="00E61D3E">
        <w:rPr>
          <w:lang w:val="en-GB"/>
        </w:rPr>
        <w:t xml:space="preserve">s defence rights may be </w:t>
      </w:r>
      <w:r w:rsidRPr="00E61D3E" w:rsidR="0005595E">
        <w:rPr>
          <w:lang w:val="en-GB"/>
        </w:rPr>
        <w:t xml:space="preserve">a </w:t>
      </w:r>
      <w:r w:rsidRPr="00E61D3E">
        <w:rPr>
          <w:lang w:val="en-GB"/>
        </w:rPr>
        <w:t>relevant consideration in a particular case (see paragraph 15</w:t>
      </w:r>
      <w:r w:rsidRPr="00E61D3E" w:rsidR="0005204B">
        <w:rPr>
          <w:lang w:val="en-GB"/>
        </w:rPr>
        <w:t>2</w:t>
      </w:r>
      <w:r w:rsidRPr="00E61D3E">
        <w:rPr>
          <w:lang w:val="en-GB"/>
        </w:rPr>
        <w:t xml:space="preserve"> above; see also </w:t>
      </w:r>
      <w:r w:rsidRPr="00E61D3E">
        <w:rPr>
          <w:i/>
          <w:lang w:val="en-GB"/>
        </w:rPr>
        <w:t>Y. v. Slovenia</w:t>
      </w:r>
      <w:r w:rsidRPr="00E61D3E">
        <w:rPr>
          <w:lang w:val="en-GB"/>
        </w:rPr>
        <w:t>, no. 41107/10, § 115, ECHR 2015 (extracts)). However, in the case at issue the Zagreb County Court made no specific balancing exercise between an individual</w:t>
      </w:r>
      <w:r w:rsidRPr="00E61D3E" w:rsidR="00E61D3E">
        <w:rPr>
          <w:lang w:val="en-GB"/>
        </w:rPr>
        <w:t>’</w:t>
      </w:r>
      <w:r w:rsidRPr="00E61D3E">
        <w:rPr>
          <w:lang w:val="en-GB"/>
        </w:rPr>
        <w:t>s Article 8 rights and the applicant</w:t>
      </w:r>
      <w:r w:rsidRPr="00E61D3E" w:rsidR="00E61D3E">
        <w:rPr>
          <w:lang w:val="en-GB"/>
        </w:rPr>
        <w:t>’</w:t>
      </w:r>
      <w:r w:rsidRPr="00E61D3E">
        <w:rPr>
          <w:lang w:val="en-GB"/>
        </w:rPr>
        <w:t xml:space="preserve">s </w:t>
      </w:r>
      <w:r w:rsidRPr="00E61D3E" w:rsidR="00B0705D">
        <w:rPr>
          <w:lang w:val="en-GB"/>
        </w:rPr>
        <w:t xml:space="preserve">application </w:t>
      </w:r>
      <w:r w:rsidRPr="00E61D3E">
        <w:rPr>
          <w:lang w:val="en-GB"/>
        </w:rPr>
        <w:t>for disclosure of evidence which would have allowed the applicant to present his counterarguments to any such considerations.</w:t>
      </w:r>
    </w:p>
    <w:p w:rsidRPr="00E61D3E" w:rsidR="008213B4" w:rsidP="00E61D3E" w:rsidRDefault="008213B4">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181</w:t>
      </w:r>
      <w:r w:rsidRPr="00E61D3E">
        <w:rPr>
          <w:lang w:val="en-GB"/>
        </w:rPr>
        <w:fldChar w:fldCharType="end"/>
      </w:r>
      <w:r w:rsidRPr="00E61D3E">
        <w:rPr>
          <w:lang w:val="en-GB"/>
        </w:rPr>
        <w:t>.  It should be also noted that the Supreme Court, when dismissing the applicant</w:t>
      </w:r>
      <w:r w:rsidRPr="00E61D3E" w:rsidR="00E61D3E">
        <w:rPr>
          <w:lang w:val="en-GB"/>
        </w:rPr>
        <w:t>’</w:t>
      </w:r>
      <w:r w:rsidRPr="00E61D3E">
        <w:rPr>
          <w:lang w:val="en-GB"/>
        </w:rPr>
        <w:t xml:space="preserve">s appeal against the decision of the Zagreb County Court refusing to disclose evidence to the defence, made no reference to the need to protect the privacy of others. </w:t>
      </w:r>
      <w:r w:rsidRPr="00E61D3E" w:rsidR="00B6153C">
        <w:rPr>
          <w:lang w:val="en-GB"/>
        </w:rPr>
        <w:t>Instead, as already noted above, it dismissed the applicant</w:t>
      </w:r>
      <w:r w:rsidRPr="00E61D3E" w:rsidR="00E61D3E">
        <w:rPr>
          <w:lang w:val="en-GB"/>
        </w:rPr>
        <w:t>’</w:t>
      </w:r>
      <w:r w:rsidRPr="00E61D3E" w:rsidR="00B6153C">
        <w:rPr>
          <w:lang w:val="en-GB"/>
        </w:rPr>
        <w:t xml:space="preserve">s </w:t>
      </w:r>
      <w:r w:rsidRPr="00E61D3E" w:rsidR="00B0705D">
        <w:rPr>
          <w:lang w:val="en-GB"/>
        </w:rPr>
        <w:t xml:space="preserve">application for </w:t>
      </w:r>
      <w:r w:rsidRPr="00E61D3E" w:rsidR="00B6153C">
        <w:rPr>
          <w:lang w:val="en-GB"/>
        </w:rPr>
        <w:t>access to the recordings at issue on the grounds that he had no right of access to those recordings</w:t>
      </w:r>
      <w:r w:rsidRPr="00E61D3E">
        <w:rPr>
          <w:lang w:val="en-GB"/>
        </w:rPr>
        <w:t xml:space="preserve">. The Supreme Court thereby held that </w:t>
      </w:r>
      <w:r w:rsidRPr="00E61D3E" w:rsidR="00651062">
        <w:rPr>
          <w:lang w:val="en-GB"/>
        </w:rPr>
        <w:t xml:space="preserve">it </w:t>
      </w:r>
      <w:r w:rsidRPr="00E61D3E" w:rsidR="00660BDA">
        <w:rPr>
          <w:lang w:val="en-GB"/>
        </w:rPr>
        <w:t xml:space="preserve">was </w:t>
      </w:r>
      <w:r w:rsidRPr="00E61D3E" w:rsidR="00651062">
        <w:rPr>
          <w:lang w:val="en-GB"/>
        </w:rPr>
        <w:t>of no relevance whether</w:t>
      </w:r>
      <w:r w:rsidRPr="00E61D3E" w:rsidR="00861468">
        <w:rPr>
          <w:lang w:val="en-GB"/>
        </w:rPr>
        <w:t xml:space="preserve"> the State Attorney, when making his selection of th</w:t>
      </w:r>
      <w:r w:rsidRPr="00E61D3E" w:rsidR="00651062">
        <w:rPr>
          <w:lang w:val="en-GB"/>
        </w:rPr>
        <w:t>e secret surveillance material to be submitted to the court</w:t>
      </w:r>
      <w:r w:rsidRPr="00E61D3E" w:rsidR="00861468">
        <w:rPr>
          <w:lang w:val="en-GB"/>
        </w:rPr>
        <w:t xml:space="preserve">, excluded certain evidence in favour of the accused </w:t>
      </w:r>
      <w:r w:rsidRPr="00E61D3E" w:rsidR="00651062">
        <w:rPr>
          <w:lang w:val="en-GB"/>
        </w:rPr>
        <w:t xml:space="preserve">since </w:t>
      </w:r>
      <w:r w:rsidRPr="00E61D3E" w:rsidR="00861468">
        <w:rPr>
          <w:lang w:val="en-GB"/>
        </w:rPr>
        <w:t xml:space="preserve">the State Attorney </w:t>
      </w:r>
      <w:r w:rsidRPr="00E61D3E" w:rsidR="00660BDA">
        <w:rPr>
          <w:lang w:val="en-GB"/>
        </w:rPr>
        <w:t xml:space="preserve">had been </w:t>
      </w:r>
      <w:r w:rsidRPr="00E61D3E" w:rsidR="00861468">
        <w:rPr>
          <w:lang w:val="en-GB"/>
        </w:rPr>
        <w:t>in a position to make a selection of the evidence</w:t>
      </w:r>
      <w:r w:rsidRPr="00E61D3E" w:rsidR="00380265">
        <w:rPr>
          <w:lang w:val="en-GB"/>
        </w:rPr>
        <w:t xml:space="preserve"> to be used in the proceeding (see paragraph 73 above).</w:t>
      </w:r>
    </w:p>
    <w:p w:rsidRPr="00E61D3E" w:rsidR="00BF2FFB" w:rsidP="00E61D3E" w:rsidRDefault="008213B4">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182</w:t>
      </w:r>
      <w:r w:rsidRPr="00E61D3E">
        <w:rPr>
          <w:lang w:val="en-GB"/>
        </w:rPr>
        <w:fldChar w:fldCharType="end"/>
      </w:r>
      <w:r w:rsidRPr="00E61D3E">
        <w:rPr>
          <w:lang w:val="en-GB"/>
        </w:rPr>
        <w:t>.  The Court notes, h</w:t>
      </w:r>
      <w:r w:rsidRPr="00E61D3E" w:rsidR="00651062">
        <w:rPr>
          <w:lang w:val="en-GB"/>
        </w:rPr>
        <w:t>owever,</w:t>
      </w:r>
      <w:r w:rsidRPr="00E61D3E">
        <w:rPr>
          <w:lang w:val="en-GB"/>
        </w:rPr>
        <w:t xml:space="preserve"> that</w:t>
      </w:r>
      <w:r w:rsidRPr="00E61D3E" w:rsidR="00651062">
        <w:rPr>
          <w:lang w:val="en-GB"/>
        </w:rPr>
        <w:t xml:space="preserve"> such a position of the Supreme Court is at variance with the Court</w:t>
      </w:r>
      <w:r w:rsidRPr="00E61D3E" w:rsidR="00E61D3E">
        <w:rPr>
          <w:lang w:val="en-GB"/>
        </w:rPr>
        <w:t>’</w:t>
      </w:r>
      <w:r w:rsidRPr="00E61D3E" w:rsidR="00651062">
        <w:rPr>
          <w:lang w:val="en-GB"/>
        </w:rPr>
        <w:t xml:space="preserve">s case-law according to which </w:t>
      </w:r>
      <w:r w:rsidRPr="00E61D3E" w:rsidR="00177923">
        <w:rPr>
          <w:lang w:val="en-GB"/>
        </w:rPr>
        <w:t>in</w:t>
      </w:r>
      <w:r w:rsidRPr="00E61D3E" w:rsidR="00651062">
        <w:rPr>
          <w:lang w:val="en-GB"/>
        </w:rPr>
        <w:t xml:space="preserve"> systems where the prosecuting authorities </w:t>
      </w:r>
      <w:r w:rsidRPr="00E61D3E" w:rsidR="00150963">
        <w:rPr>
          <w:lang w:val="en-GB"/>
        </w:rPr>
        <w:t xml:space="preserve">are </w:t>
      </w:r>
      <w:r w:rsidRPr="00E61D3E" w:rsidR="00651062">
        <w:rPr>
          <w:lang w:val="en-GB"/>
        </w:rPr>
        <w:t>obliged by law to take into consideration both the facts for and against the suspect</w:t>
      </w:r>
      <w:r w:rsidRPr="00E61D3E" w:rsidR="00150963">
        <w:rPr>
          <w:lang w:val="en-GB"/>
        </w:rPr>
        <w:t xml:space="preserve"> –</w:t>
      </w:r>
      <w:r w:rsidRPr="00E61D3E" w:rsidR="00651062">
        <w:rPr>
          <w:lang w:val="en-GB"/>
        </w:rPr>
        <w:t xml:space="preserve"> which is the case in Croatian law (see paragraph 87 above)</w:t>
      </w:r>
      <w:r w:rsidRPr="00E61D3E" w:rsidR="00150963">
        <w:rPr>
          <w:lang w:val="en-GB"/>
        </w:rPr>
        <w:t xml:space="preserve"> –</w:t>
      </w:r>
      <w:r w:rsidRPr="00E61D3E" w:rsidR="00651062">
        <w:rPr>
          <w:lang w:val="en-GB"/>
        </w:rPr>
        <w:t xml:space="preserve"> a procedure whereby the prosecuting authorities themselves</w:t>
      </w:r>
      <w:r w:rsidRPr="00E61D3E" w:rsidR="000279EB">
        <w:rPr>
          <w:lang w:val="en-GB"/>
        </w:rPr>
        <w:t xml:space="preserve"> </w:t>
      </w:r>
      <w:r w:rsidRPr="00E61D3E" w:rsidR="00651062">
        <w:rPr>
          <w:lang w:val="en-GB"/>
        </w:rPr>
        <w:t>attempt to assess what may or may not be relevant to the case,</w:t>
      </w:r>
      <w:r w:rsidRPr="00E61D3E" w:rsidR="000279EB">
        <w:rPr>
          <w:lang w:val="en-GB"/>
        </w:rPr>
        <w:t xml:space="preserve"> without any further procedural safeguards for the rights of the defence,</w:t>
      </w:r>
      <w:r w:rsidRPr="00E61D3E" w:rsidR="00651062">
        <w:rPr>
          <w:lang w:val="en-GB"/>
        </w:rPr>
        <w:t xml:space="preserve"> cannot comply with the requirements of Article 6 § 1 (see paragraph 15</w:t>
      </w:r>
      <w:r w:rsidRPr="00E61D3E" w:rsidR="0005204B">
        <w:rPr>
          <w:lang w:val="en-GB"/>
        </w:rPr>
        <w:t>8</w:t>
      </w:r>
      <w:r w:rsidRPr="00E61D3E" w:rsidR="00651062">
        <w:rPr>
          <w:lang w:val="en-GB"/>
        </w:rPr>
        <w:t xml:space="preserve"> above).</w:t>
      </w:r>
    </w:p>
    <w:p w:rsidRPr="00E61D3E" w:rsidR="00BF2FFB" w:rsidP="00E61D3E" w:rsidRDefault="00E940E9">
      <w:pPr>
        <w:pStyle w:val="ECHRPara"/>
        <w:rPr>
          <w:rFonts w:ascii="Times New Roman" w:hAnsi="Times New Roman" w:eastAsia="Times New Roman" w:cs="Times New Roman"/>
          <w:lang w:val="en-GB" w:eastAsia="fr-FR"/>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183</w:t>
      </w:r>
      <w:r w:rsidRPr="00E61D3E">
        <w:rPr>
          <w:lang w:val="en-GB"/>
        </w:rPr>
        <w:fldChar w:fldCharType="end"/>
      </w:r>
      <w:r w:rsidRPr="00E61D3E">
        <w:rPr>
          <w:lang w:val="en-GB"/>
        </w:rPr>
        <w:t xml:space="preserve">.  In view of the above considerations, the Court finds </w:t>
      </w:r>
      <w:r w:rsidRPr="00E61D3E" w:rsidR="00C85219">
        <w:rPr>
          <w:rFonts w:ascii="Times New Roman" w:hAnsi="Times New Roman" w:eastAsia="Times New Roman" w:cs="Times New Roman"/>
          <w:lang w:val="en-GB" w:eastAsia="fr-FR"/>
        </w:rPr>
        <w:t>that the</w:t>
      </w:r>
      <w:r w:rsidRPr="00E61D3E" w:rsidR="00FC21ED">
        <w:rPr>
          <w:rFonts w:ascii="Times New Roman" w:hAnsi="Times New Roman" w:eastAsia="Times New Roman" w:cs="Times New Roman"/>
          <w:lang w:val="en-GB" w:eastAsia="fr-FR"/>
        </w:rPr>
        <w:t xml:space="preserve"> present case is different from other cases</w:t>
      </w:r>
      <w:r w:rsidRPr="00E61D3E">
        <w:rPr>
          <w:rFonts w:ascii="Times New Roman" w:hAnsi="Times New Roman" w:eastAsia="Times New Roman" w:cs="Times New Roman"/>
          <w:lang w:val="en-GB" w:eastAsia="fr-FR"/>
        </w:rPr>
        <w:t xml:space="preserve"> </w:t>
      </w:r>
      <w:r w:rsidRPr="00E61D3E" w:rsidR="00C85219">
        <w:rPr>
          <w:rFonts w:ascii="Times New Roman" w:hAnsi="Times New Roman" w:eastAsia="Times New Roman" w:cs="Times New Roman"/>
          <w:lang w:val="en-GB" w:eastAsia="fr-FR"/>
        </w:rPr>
        <w:t xml:space="preserve">where the Court was satisfied that the defence </w:t>
      </w:r>
      <w:r w:rsidRPr="00E61D3E" w:rsidR="00150963">
        <w:rPr>
          <w:rFonts w:ascii="Times New Roman" w:hAnsi="Times New Roman" w:eastAsia="Times New Roman" w:cs="Times New Roman"/>
          <w:lang w:val="en-GB" w:eastAsia="fr-FR"/>
        </w:rPr>
        <w:t xml:space="preserve">had been </w:t>
      </w:r>
      <w:r w:rsidRPr="00E61D3E" w:rsidR="00C85219">
        <w:rPr>
          <w:rFonts w:ascii="Times New Roman" w:hAnsi="Times New Roman" w:eastAsia="Times New Roman" w:cs="Times New Roman"/>
          <w:lang w:val="en-GB" w:eastAsia="fr-FR"/>
        </w:rPr>
        <w:t xml:space="preserve">kept informed and </w:t>
      </w:r>
      <w:r w:rsidRPr="00E61D3E" w:rsidR="00150963">
        <w:rPr>
          <w:rFonts w:ascii="Times New Roman" w:hAnsi="Times New Roman" w:eastAsia="Times New Roman" w:cs="Times New Roman"/>
          <w:lang w:val="en-GB" w:eastAsia="fr-FR"/>
        </w:rPr>
        <w:t xml:space="preserve">had been </w:t>
      </w:r>
      <w:r w:rsidRPr="00E61D3E" w:rsidR="00C85219">
        <w:rPr>
          <w:rFonts w:ascii="Times New Roman" w:hAnsi="Times New Roman" w:eastAsia="Times New Roman" w:cs="Times New Roman"/>
          <w:lang w:val="en-GB" w:eastAsia="fr-FR"/>
        </w:rPr>
        <w:t xml:space="preserve">permitted to make submissions and participate in the decision-making process as far as possible and noted that the need for disclosure </w:t>
      </w:r>
      <w:r w:rsidRPr="00E61D3E" w:rsidR="00150963">
        <w:rPr>
          <w:rFonts w:ascii="Times New Roman" w:hAnsi="Times New Roman" w:eastAsia="Times New Roman" w:cs="Times New Roman"/>
          <w:lang w:val="en-GB" w:eastAsia="fr-FR"/>
        </w:rPr>
        <w:t xml:space="preserve">had been </w:t>
      </w:r>
      <w:r w:rsidRPr="00E61D3E" w:rsidR="00C85219">
        <w:rPr>
          <w:rFonts w:ascii="Times New Roman" w:hAnsi="Times New Roman" w:eastAsia="Times New Roman" w:cs="Times New Roman"/>
          <w:lang w:val="en-GB" w:eastAsia="fr-FR"/>
        </w:rPr>
        <w:t xml:space="preserve">at all times under the assessment of the </w:t>
      </w:r>
      <w:r w:rsidRPr="00E61D3E" w:rsidR="000279EB">
        <w:rPr>
          <w:rFonts w:ascii="Times New Roman" w:hAnsi="Times New Roman" w:eastAsia="Times New Roman" w:cs="Times New Roman"/>
          <w:lang w:val="en-GB" w:eastAsia="fr-FR"/>
        </w:rPr>
        <w:t>competent court</w:t>
      </w:r>
      <w:r w:rsidRPr="00E61D3E" w:rsidR="00C85219">
        <w:rPr>
          <w:rFonts w:ascii="Times New Roman" w:hAnsi="Times New Roman" w:eastAsia="Times New Roman" w:cs="Times New Roman"/>
          <w:lang w:val="en-GB" w:eastAsia="fr-FR"/>
        </w:rPr>
        <w:t>, providing a further, important, safeguard</w:t>
      </w:r>
      <w:r w:rsidRPr="00E61D3E" w:rsidR="00FC21ED">
        <w:rPr>
          <w:rFonts w:ascii="Times New Roman" w:hAnsi="Times New Roman" w:eastAsia="Times New Roman" w:cs="Times New Roman"/>
          <w:lang w:val="en-GB" w:eastAsia="fr-FR"/>
        </w:rPr>
        <w:t xml:space="preserve"> (see paragraph 1</w:t>
      </w:r>
      <w:r w:rsidRPr="00E61D3E" w:rsidR="0005204B">
        <w:rPr>
          <w:rFonts w:ascii="Times New Roman" w:hAnsi="Times New Roman" w:eastAsia="Times New Roman" w:cs="Times New Roman"/>
          <w:lang w:val="en-GB" w:eastAsia="fr-FR"/>
        </w:rPr>
        <w:t>54</w:t>
      </w:r>
      <w:r w:rsidRPr="00E61D3E" w:rsidR="00FC21ED">
        <w:rPr>
          <w:rFonts w:ascii="Times New Roman" w:hAnsi="Times New Roman" w:eastAsia="Times New Roman" w:cs="Times New Roman"/>
          <w:lang w:val="en-GB" w:eastAsia="fr-FR"/>
        </w:rPr>
        <w:t xml:space="preserve"> above)</w:t>
      </w:r>
      <w:r w:rsidRPr="00E61D3E" w:rsidR="00C85219">
        <w:rPr>
          <w:rFonts w:ascii="Times New Roman" w:hAnsi="Times New Roman" w:eastAsia="Times New Roman" w:cs="Times New Roman"/>
          <w:lang w:val="en-GB" w:eastAsia="fr-FR"/>
        </w:rPr>
        <w:t xml:space="preserve">. </w:t>
      </w:r>
      <w:r w:rsidRPr="00E61D3E">
        <w:rPr>
          <w:rFonts w:ascii="Times New Roman" w:hAnsi="Times New Roman" w:eastAsia="Times New Roman" w:cs="Times New Roman"/>
          <w:lang w:val="en-GB" w:eastAsia="fr-FR"/>
        </w:rPr>
        <w:t xml:space="preserve">In the case at issue, </w:t>
      </w:r>
      <w:r w:rsidRPr="00E61D3E" w:rsidR="00C85219">
        <w:rPr>
          <w:rFonts w:ascii="Times New Roman" w:hAnsi="Times New Roman" w:eastAsia="Times New Roman" w:cs="Times New Roman"/>
          <w:lang w:val="en-GB" w:eastAsia="fr-FR"/>
        </w:rPr>
        <w:t>the decision regardin</w:t>
      </w:r>
      <w:r w:rsidRPr="00E61D3E">
        <w:rPr>
          <w:rFonts w:ascii="Times New Roman" w:hAnsi="Times New Roman" w:eastAsia="Times New Roman" w:cs="Times New Roman"/>
          <w:lang w:val="en-GB" w:eastAsia="fr-FR"/>
        </w:rPr>
        <w:t xml:space="preserve">g the undisclosed evidence was </w:t>
      </w:r>
      <w:r w:rsidRPr="00E61D3E" w:rsidR="00C85219">
        <w:rPr>
          <w:rFonts w:ascii="Times New Roman" w:hAnsi="Times New Roman" w:eastAsia="Times New Roman" w:cs="Times New Roman"/>
          <w:lang w:val="en-GB" w:eastAsia="fr-FR"/>
        </w:rPr>
        <w:t xml:space="preserve">made </w:t>
      </w:r>
      <w:r w:rsidRPr="00E61D3E">
        <w:rPr>
          <w:rFonts w:ascii="Times New Roman" w:hAnsi="Times New Roman" w:eastAsia="Times New Roman" w:cs="Times New Roman"/>
          <w:lang w:val="en-GB" w:eastAsia="fr-FR"/>
        </w:rPr>
        <w:t xml:space="preserve">by the prosecuting authorities </w:t>
      </w:r>
      <w:r w:rsidRPr="00E61D3E" w:rsidR="00C85219">
        <w:rPr>
          <w:rFonts w:ascii="Times New Roman" w:hAnsi="Times New Roman" w:eastAsia="Times New Roman" w:cs="Times New Roman"/>
          <w:lang w:val="en-GB" w:eastAsia="fr-FR"/>
        </w:rPr>
        <w:t>without providing the defence with the opportunity to participate</w:t>
      </w:r>
      <w:r w:rsidRPr="00E61D3E">
        <w:rPr>
          <w:rFonts w:ascii="Times New Roman" w:hAnsi="Times New Roman" w:eastAsia="Times New Roman" w:cs="Times New Roman"/>
          <w:lang w:val="en-GB" w:eastAsia="fr-FR"/>
        </w:rPr>
        <w:t xml:space="preserve"> in the decision-making process (compare </w:t>
      </w:r>
      <w:proofErr w:type="spellStart"/>
      <w:r w:rsidRPr="00E61D3E">
        <w:rPr>
          <w:rFonts w:ascii="Times New Roman" w:hAnsi="Times New Roman" w:eastAsia="Times New Roman" w:cs="Times New Roman"/>
          <w:i/>
          <w:lang w:val="en-GB" w:eastAsia="fr-FR"/>
        </w:rPr>
        <w:t>Natunen</w:t>
      </w:r>
      <w:proofErr w:type="spellEnd"/>
      <w:r w:rsidRPr="00E61D3E">
        <w:rPr>
          <w:rFonts w:ascii="Times New Roman" w:hAnsi="Times New Roman" w:eastAsia="Times New Roman" w:cs="Times New Roman"/>
          <w:lang w:val="en-GB" w:eastAsia="fr-FR"/>
        </w:rPr>
        <w:t>, cited above, § 48).</w:t>
      </w:r>
      <w:r w:rsidRPr="00E61D3E" w:rsidR="005E5B33">
        <w:t xml:space="preserve"> </w:t>
      </w:r>
      <w:r w:rsidRPr="00E61D3E" w:rsidR="009725C3">
        <w:t xml:space="preserve">It would appear that </w:t>
      </w:r>
      <w:r w:rsidRPr="00E61D3E" w:rsidR="009725C3">
        <w:rPr>
          <w:rFonts w:ascii="Times New Roman" w:hAnsi="Times New Roman" w:eastAsia="Times New Roman" w:cs="Times New Roman"/>
          <w:lang w:val="en-GB" w:eastAsia="fr-FR"/>
        </w:rPr>
        <w:t>t</w:t>
      </w:r>
      <w:r w:rsidRPr="00E61D3E" w:rsidR="005E5B33">
        <w:rPr>
          <w:rFonts w:ascii="Times New Roman" w:hAnsi="Times New Roman" w:eastAsia="Times New Roman" w:cs="Times New Roman"/>
          <w:lang w:val="en-GB" w:eastAsia="fr-FR"/>
        </w:rPr>
        <w:t>he contested measure</w:t>
      </w:r>
      <w:r w:rsidRPr="00E61D3E" w:rsidR="005E5B33">
        <w:t xml:space="preserve"> </w:t>
      </w:r>
      <w:r w:rsidRPr="00E61D3E" w:rsidR="005E5B33">
        <w:rPr>
          <w:rFonts w:ascii="Times New Roman" w:hAnsi="Times New Roman" w:eastAsia="Times New Roman" w:cs="Times New Roman"/>
          <w:lang w:val="en-GB" w:eastAsia="fr-FR"/>
        </w:rPr>
        <w:t xml:space="preserve">stemmed from the </w:t>
      </w:r>
      <w:r w:rsidRPr="00E61D3E" w:rsidR="004A679F">
        <w:rPr>
          <w:rFonts w:ascii="Times New Roman" w:hAnsi="Times New Roman" w:eastAsia="Times New Roman" w:cs="Times New Roman"/>
          <w:lang w:val="en-GB" w:eastAsia="fr-FR"/>
        </w:rPr>
        <w:t>position</w:t>
      </w:r>
      <w:r w:rsidRPr="00E61D3E" w:rsidR="005E5B33">
        <w:rPr>
          <w:rFonts w:ascii="Times New Roman" w:hAnsi="Times New Roman" w:eastAsia="Times New Roman" w:cs="Times New Roman"/>
          <w:lang w:val="en-GB" w:eastAsia="fr-FR"/>
        </w:rPr>
        <w:t xml:space="preserve"> of the Supreme Court which was, as already observed above, at variance with the relevant Convent</w:t>
      </w:r>
      <w:r w:rsidRPr="00E61D3E" w:rsidR="00FC21ED">
        <w:rPr>
          <w:rFonts w:ascii="Times New Roman" w:hAnsi="Times New Roman" w:eastAsia="Times New Roman" w:cs="Times New Roman"/>
          <w:lang w:val="en-GB" w:eastAsia="fr-FR"/>
        </w:rPr>
        <w:t>ion standards (see paragraph 1</w:t>
      </w:r>
      <w:r w:rsidRPr="00E61D3E" w:rsidR="006413C6">
        <w:rPr>
          <w:rFonts w:ascii="Times New Roman" w:hAnsi="Times New Roman" w:eastAsia="Times New Roman" w:cs="Times New Roman"/>
          <w:lang w:val="en-GB" w:eastAsia="fr-FR"/>
        </w:rPr>
        <w:t>8</w:t>
      </w:r>
      <w:r w:rsidRPr="00E61D3E" w:rsidR="0005204B">
        <w:rPr>
          <w:rFonts w:ascii="Times New Roman" w:hAnsi="Times New Roman" w:eastAsia="Times New Roman" w:cs="Times New Roman"/>
          <w:lang w:val="en-GB" w:eastAsia="fr-FR"/>
        </w:rPr>
        <w:t>1</w:t>
      </w:r>
      <w:r w:rsidRPr="00E61D3E" w:rsidR="005E5B33">
        <w:rPr>
          <w:rFonts w:ascii="Times New Roman" w:hAnsi="Times New Roman" w:eastAsia="Times New Roman" w:cs="Times New Roman"/>
          <w:lang w:val="en-GB" w:eastAsia="fr-FR"/>
        </w:rPr>
        <w:t xml:space="preserve"> above).</w:t>
      </w:r>
    </w:p>
    <w:p w:rsidRPr="00E61D3E" w:rsidR="00BF2FFB" w:rsidP="00E61D3E" w:rsidRDefault="00902CBA">
      <w:pPr>
        <w:pStyle w:val="ECHRPara"/>
        <w:rPr>
          <w:rFonts w:eastAsia="Times New Roman"/>
          <w:lang w:val="en-GB"/>
        </w:rPr>
      </w:pPr>
      <w:r w:rsidRPr="00E61D3E">
        <w:rPr>
          <w:rFonts w:eastAsia="Times New Roman"/>
          <w:lang w:val="en-GB" w:eastAsia="fr-FR"/>
        </w:rPr>
        <w:fldChar w:fldCharType="begin"/>
      </w:r>
      <w:r w:rsidRPr="00E61D3E">
        <w:rPr>
          <w:rFonts w:eastAsia="Times New Roman"/>
          <w:lang w:val="en-GB" w:eastAsia="fr-FR"/>
        </w:rPr>
        <w:instrText xml:space="preserve"> SEQ level0 \*arabic </w:instrText>
      </w:r>
      <w:r w:rsidRPr="00E61D3E">
        <w:rPr>
          <w:rFonts w:eastAsia="Times New Roman"/>
          <w:lang w:val="en-GB" w:eastAsia="fr-FR"/>
        </w:rPr>
        <w:fldChar w:fldCharType="separate"/>
      </w:r>
      <w:r w:rsidRPr="00E61D3E" w:rsidR="00E61D3E">
        <w:rPr>
          <w:rFonts w:eastAsia="Times New Roman"/>
          <w:noProof/>
          <w:lang w:val="en-GB" w:eastAsia="fr-FR"/>
        </w:rPr>
        <w:t>184</w:t>
      </w:r>
      <w:r w:rsidRPr="00E61D3E">
        <w:rPr>
          <w:rFonts w:eastAsia="Times New Roman"/>
          <w:lang w:val="en-GB" w:eastAsia="fr-FR"/>
        </w:rPr>
        <w:fldChar w:fldCharType="end"/>
      </w:r>
      <w:r w:rsidRPr="00E61D3E">
        <w:rPr>
          <w:rFonts w:eastAsia="Times New Roman"/>
          <w:lang w:val="en-GB" w:eastAsia="fr-FR"/>
        </w:rPr>
        <w:t>.  </w:t>
      </w:r>
      <w:r w:rsidRPr="00E61D3E" w:rsidR="005E5B33">
        <w:rPr>
          <w:rFonts w:eastAsia="Times New Roman"/>
          <w:lang w:val="en-GB" w:eastAsia="fr-FR"/>
        </w:rPr>
        <w:t>Accordingly</w:t>
      </w:r>
      <w:r w:rsidRPr="00E61D3E">
        <w:rPr>
          <w:rFonts w:eastAsia="Times New Roman"/>
          <w:lang w:val="en-GB" w:eastAsia="fr-FR"/>
        </w:rPr>
        <w:t>, the Court finds that the applicant</w:t>
      </w:r>
      <w:r w:rsidRPr="00E61D3E" w:rsidR="00E61D3E">
        <w:rPr>
          <w:rFonts w:eastAsia="Times New Roman"/>
          <w:lang w:val="en-GB" w:eastAsia="fr-FR"/>
        </w:rPr>
        <w:t>’</w:t>
      </w:r>
      <w:r w:rsidRPr="00E61D3E">
        <w:rPr>
          <w:rFonts w:eastAsia="Times New Roman"/>
          <w:lang w:val="en-GB" w:eastAsia="fr-FR"/>
        </w:rPr>
        <w:t>s opportunity to acquaint himself, for the purposes of preparing his defence</w:t>
      </w:r>
      <w:r w:rsidRPr="00E61D3E" w:rsidR="00150963">
        <w:rPr>
          <w:rFonts w:eastAsia="Times New Roman"/>
          <w:lang w:val="en-GB" w:eastAsia="fr-FR"/>
        </w:rPr>
        <w:t>,</w:t>
      </w:r>
      <w:r w:rsidRPr="00E61D3E">
        <w:rPr>
          <w:rFonts w:eastAsia="Times New Roman"/>
          <w:lang w:val="en-GB" w:eastAsia="fr-FR"/>
        </w:rPr>
        <w:t xml:space="preserve"> with the evidence obtained by secret surveillance, was seriously impaired by the </w:t>
      </w:r>
      <w:r w:rsidRPr="00E61D3E" w:rsidR="00D32A11">
        <w:rPr>
          <w:rFonts w:eastAsia="Times New Roman"/>
          <w:lang w:val="en-GB" w:eastAsia="fr-FR"/>
        </w:rPr>
        <w:t>absence of an appropriate procedure by which the relevanc</w:t>
      </w:r>
      <w:r w:rsidRPr="00E61D3E" w:rsidR="000D7FEA">
        <w:rPr>
          <w:rFonts w:eastAsia="Times New Roman"/>
          <w:lang w:val="en-GB" w:eastAsia="fr-FR"/>
        </w:rPr>
        <w:t>e</w:t>
      </w:r>
      <w:r w:rsidRPr="00E61D3E" w:rsidR="00D32A11">
        <w:rPr>
          <w:rFonts w:eastAsia="Times New Roman"/>
          <w:lang w:val="en-GB" w:eastAsia="fr-FR"/>
        </w:rPr>
        <w:t xml:space="preserve"> of evidence obtained by the prosecuting authorities and the necessity of its disclosure could be</w:t>
      </w:r>
      <w:r w:rsidRPr="00E61D3E" w:rsidR="000279EB">
        <w:rPr>
          <w:rFonts w:eastAsia="Times New Roman"/>
          <w:lang w:val="en-GB" w:eastAsia="fr-FR"/>
        </w:rPr>
        <w:t xml:space="preserve"> properly</w:t>
      </w:r>
      <w:r w:rsidRPr="00E61D3E" w:rsidR="00D32A11">
        <w:rPr>
          <w:rFonts w:eastAsia="Times New Roman"/>
          <w:lang w:val="en-GB" w:eastAsia="fr-FR"/>
        </w:rPr>
        <w:t xml:space="preserve"> assessed. It also finds that the </w:t>
      </w:r>
      <w:r w:rsidRPr="00E61D3E">
        <w:rPr>
          <w:rFonts w:eastAsia="Times New Roman"/>
          <w:lang w:val="en-GB" w:eastAsia="fr-FR"/>
        </w:rPr>
        <w:t>domestic courts failed to provide convincing reasons</w:t>
      </w:r>
      <w:r w:rsidRPr="00E61D3E" w:rsidR="004760B4">
        <w:rPr>
          <w:rFonts w:eastAsia="Times New Roman"/>
          <w:lang w:val="en-GB" w:eastAsia="fr-FR"/>
        </w:rPr>
        <w:t xml:space="preserve"> based on a balancing of the relevant interests that would</w:t>
      </w:r>
      <w:r w:rsidRPr="00E61D3E">
        <w:rPr>
          <w:rFonts w:eastAsia="Times New Roman"/>
          <w:lang w:val="en-GB" w:eastAsia="fr-FR"/>
        </w:rPr>
        <w:t xml:space="preserve"> justify </w:t>
      </w:r>
      <w:r w:rsidRPr="00E61D3E" w:rsidR="005E5B33">
        <w:rPr>
          <w:rFonts w:eastAsia="Times New Roman"/>
          <w:lang w:val="en-GB" w:eastAsia="fr-FR"/>
        </w:rPr>
        <w:t>the restriction on the applicant</w:t>
      </w:r>
      <w:r w:rsidRPr="00E61D3E" w:rsidR="00E61D3E">
        <w:rPr>
          <w:rFonts w:eastAsia="Times New Roman"/>
          <w:lang w:val="en-GB" w:eastAsia="fr-FR"/>
        </w:rPr>
        <w:t>’</w:t>
      </w:r>
      <w:r w:rsidRPr="00E61D3E" w:rsidR="005E5B33">
        <w:rPr>
          <w:rFonts w:eastAsia="Times New Roman"/>
          <w:lang w:val="en-GB" w:eastAsia="fr-FR"/>
        </w:rPr>
        <w:t>s defence rights</w:t>
      </w:r>
      <w:r w:rsidRPr="00E61D3E">
        <w:rPr>
          <w:rFonts w:eastAsia="Times New Roman"/>
          <w:lang w:val="en-GB"/>
        </w:rPr>
        <w:t>.</w:t>
      </w:r>
    </w:p>
    <w:p w:rsidRPr="00E61D3E" w:rsidR="00415A8F" w:rsidP="00E61D3E" w:rsidRDefault="00451CDF">
      <w:pPr>
        <w:pStyle w:val="ECHRPara"/>
        <w:rPr>
          <w:rFonts w:eastAsia="Times New Roman"/>
        </w:rPr>
      </w:pPr>
      <w:r w:rsidRPr="00E61D3E">
        <w:rPr>
          <w:rFonts w:eastAsia="Times New Roman"/>
          <w:lang w:val="en-GB"/>
        </w:rPr>
        <w:fldChar w:fldCharType="begin"/>
      </w:r>
      <w:r w:rsidRPr="00E61D3E">
        <w:rPr>
          <w:rFonts w:eastAsia="Times New Roman"/>
          <w:lang w:val="en-GB"/>
        </w:rPr>
        <w:instrText xml:space="preserve"> SEQ level0 \*arabic </w:instrText>
      </w:r>
      <w:r w:rsidRPr="00E61D3E">
        <w:rPr>
          <w:rFonts w:eastAsia="Times New Roman"/>
          <w:lang w:val="en-GB"/>
        </w:rPr>
        <w:fldChar w:fldCharType="separate"/>
      </w:r>
      <w:r w:rsidRPr="00E61D3E" w:rsidR="00E61D3E">
        <w:rPr>
          <w:rFonts w:eastAsia="Times New Roman"/>
          <w:noProof/>
          <w:lang w:val="en-GB"/>
        </w:rPr>
        <w:t>185</w:t>
      </w:r>
      <w:r w:rsidRPr="00E61D3E">
        <w:rPr>
          <w:rFonts w:eastAsia="Times New Roman"/>
          <w:lang w:val="en-GB"/>
        </w:rPr>
        <w:fldChar w:fldCharType="end"/>
      </w:r>
      <w:r w:rsidRPr="00E61D3E">
        <w:rPr>
          <w:rFonts w:eastAsia="Times New Roman"/>
          <w:lang w:val="en-GB"/>
        </w:rPr>
        <w:t>.  In this connection the Court note</w:t>
      </w:r>
      <w:r w:rsidRPr="00E61D3E" w:rsidR="00150963">
        <w:rPr>
          <w:rFonts w:eastAsia="Times New Roman"/>
          <w:lang w:val="en-GB"/>
        </w:rPr>
        <w:t>s</w:t>
      </w:r>
      <w:r w:rsidRPr="00E61D3E">
        <w:rPr>
          <w:rFonts w:eastAsia="Times New Roman"/>
          <w:lang w:val="en-GB"/>
        </w:rPr>
        <w:t xml:space="preserve"> that the relevant domestic law was in the meantime amended</w:t>
      </w:r>
      <w:r w:rsidRPr="00E61D3E" w:rsidR="00150963">
        <w:rPr>
          <w:rFonts w:eastAsia="Times New Roman"/>
          <w:lang w:val="en-GB"/>
        </w:rPr>
        <w:t>,</w:t>
      </w:r>
      <w:r w:rsidRPr="00E61D3E">
        <w:rPr>
          <w:rFonts w:eastAsia="Times New Roman"/>
          <w:lang w:val="en-GB"/>
        </w:rPr>
        <w:t xml:space="preserve"> providing for a procedure in which the relevant arguments concerning the disclosure of evidence in the possession of the prosecution could be assessed and</w:t>
      </w:r>
      <w:r w:rsidRPr="00E61D3E" w:rsidR="000279EB">
        <w:rPr>
          <w:rFonts w:eastAsia="Times New Roman"/>
          <w:lang w:val="en-GB"/>
        </w:rPr>
        <w:t xml:space="preserve"> </w:t>
      </w:r>
      <w:r w:rsidRPr="00E61D3E">
        <w:rPr>
          <w:rFonts w:eastAsia="Times New Roman"/>
          <w:lang w:val="en-GB"/>
        </w:rPr>
        <w:t>disclosure could be ordered by the competent investigating judge. However, these amendments were not applicable in the applicant</w:t>
      </w:r>
      <w:r w:rsidRPr="00E61D3E" w:rsidR="00E61D3E">
        <w:rPr>
          <w:rFonts w:eastAsia="Times New Roman"/>
          <w:lang w:val="en-GB"/>
        </w:rPr>
        <w:t>’</w:t>
      </w:r>
      <w:r w:rsidRPr="00E61D3E">
        <w:rPr>
          <w:rFonts w:eastAsia="Times New Roman"/>
          <w:lang w:val="en-GB"/>
        </w:rPr>
        <w:t>s case (see paragraph</w:t>
      </w:r>
      <w:r w:rsidRPr="00E61D3E" w:rsidR="00E14FC0">
        <w:rPr>
          <w:rFonts w:eastAsia="Times New Roman"/>
          <w:lang w:val="en-GB"/>
        </w:rPr>
        <w:t>s 8</w:t>
      </w:r>
      <w:r w:rsidRPr="00E61D3E" w:rsidR="004760B4">
        <w:rPr>
          <w:rFonts w:eastAsia="Times New Roman"/>
          <w:lang w:val="en-GB"/>
        </w:rPr>
        <w:t>9</w:t>
      </w:r>
      <w:r w:rsidRPr="00E61D3E" w:rsidR="00E14FC0">
        <w:rPr>
          <w:rFonts w:eastAsia="Times New Roman"/>
          <w:lang w:val="en-GB"/>
        </w:rPr>
        <w:t xml:space="preserve"> and </w:t>
      </w:r>
      <w:r w:rsidRPr="00E61D3E" w:rsidR="004760B4">
        <w:rPr>
          <w:rFonts w:eastAsia="Times New Roman"/>
          <w:lang w:val="en-GB"/>
        </w:rPr>
        <w:t>90</w:t>
      </w:r>
      <w:r w:rsidRPr="00E61D3E" w:rsidR="00E14FC0">
        <w:rPr>
          <w:rFonts w:eastAsia="Times New Roman"/>
          <w:lang w:val="en-GB"/>
        </w:rPr>
        <w:t xml:space="preserve"> above; and compare </w:t>
      </w:r>
      <w:proofErr w:type="spellStart"/>
      <w:r w:rsidRPr="00E61D3E" w:rsidR="00E14FC0">
        <w:rPr>
          <w:rFonts w:eastAsia="Times New Roman"/>
          <w:i/>
          <w:lang w:val="en-GB"/>
        </w:rPr>
        <w:t>Natunen</w:t>
      </w:r>
      <w:proofErr w:type="spellEnd"/>
      <w:r w:rsidRPr="00E61D3E" w:rsidR="00E14FC0">
        <w:rPr>
          <w:rFonts w:eastAsia="Times New Roman"/>
          <w:lang w:val="en-GB"/>
        </w:rPr>
        <w:t>, cited above, § 49).</w:t>
      </w:r>
    </w:p>
    <w:p w:rsidRPr="00E61D3E" w:rsidR="00BF2FFB" w:rsidP="00E61D3E" w:rsidRDefault="007F1CE0">
      <w:pPr>
        <w:pStyle w:val="ECHRPara"/>
        <w:rPr>
          <w:rFonts w:eastAsia="Times New Roman"/>
          <w:lang w:val="en-GB"/>
        </w:rPr>
      </w:pPr>
      <w:r w:rsidRPr="00E61D3E">
        <w:rPr>
          <w:rFonts w:eastAsia="Times New Roman"/>
          <w:lang w:val="en-GB"/>
        </w:rPr>
        <w:fldChar w:fldCharType="begin"/>
      </w:r>
      <w:r w:rsidRPr="00E61D3E">
        <w:rPr>
          <w:rFonts w:eastAsia="Times New Roman"/>
          <w:lang w:val="en-GB"/>
        </w:rPr>
        <w:instrText xml:space="preserve"> SEQ level0 \*arabic </w:instrText>
      </w:r>
      <w:r w:rsidRPr="00E61D3E">
        <w:rPr>
          <w:rFonts w:eastAsia="Times New Roman"/>
          <w:lang w:val="en-GB"/>
        </w:rPr>
        <w:fldChar w:fldCharType="separate"/>
      </w:r>
      <w:r w:rsidRPr="00E61D3E" w:rsidR="00E61D3E">
        <w:rPr>
          <w:rFonts w:eastAsia="Times New Roman"/>
          <w:noProof/>
          <w:lang w:val="en-GB"/>
        </w:rPr>
        <w:t>186</w:t>
      </w:r>
      <w:r w:rsidRPr="00E61D3E">
        <w:rPr>
          <w:rFonts w:eastAsia="Times New Roman"/>
          <w:lang w:val="en-GB"/>
        </w:rPr>
        <w:fldChar w:fldCharType="end"/>
      </w:r>
      <w:r w:rsidRPr="00E61D3E">
        <w:rPr>
          <w:rFonts w:eastAsia="Times New Roman"/>
          <w:lang w:val="en-GB"/>
        </w:rPr>
        <w:t>.  </w:t>
      </w:r>
      <w:r w:rsidRPr="00E61D3E" w:rsidR="003C0B89">
        <w:rPr>
          <w:rFonts w:eastAsia="Times New Roman"/>
          <w:lang w:val="en-GB"/>
        </w:rPr>
        <w:t xml:space="preserve">It </w:t>
      </w:r>
      <w:r w:rsidRPr="00E61D3E" w:rsidR="0005595E">
        <w:rPr>
          <w:rFonts w:eastAsia="Times New Roman"/>
          <w:lang w:val="en-GB"/>
        </w:rPr>
        <w:t xml:space="preserve">is </w:t>
      </w:r>
      <w:r w:rsidRPr="00E61D3E" w:rsidR="003C0B89">
        <w:rPr>
          <w:rFonts w:eastAsia="Times New Roman"/>
          <w:lang w:val="en-GB"/>
        </w:rPr>
        <w:t xml:space="preserve">therefore </w:t>
      </w:r>
      <w:r w:rsidRPr="00E61D3E" w:rsidR="0005595E">
        <w:rPr>
          <w:rFonts w:eastAsia="Times New Roman"/>
          <w:lang w:val="en-GB"/>
        </w:rPr>
        <w:t xml:space="preserve">evident </w:t>
      </w:r>
      <w:r w:rsidRPr="00E61D3E" w:rsidR="003C0B89">
        <w:rPr>
          <w:rFonts w:eastAsia="Times New Roman"/>
          <w:lang w:val="en-GB"/>
        </w:rPr>
        <w:t>that, in view of the deficient procedu</w:t>
      </w:r>
      <w:r w:rsidRPr="00E61D3E" w:rsidR="00E14FC0">
        <w:rPr>
          <w:rFonts w:eastAsia="Times New Roman"/>
          <w:lang w:val="en-GB"/>
        </w:rPr>
        <w:t>re for the disclosure of the</w:t>
      </w:r>
      <w:r w:rsidRPr="00E61D3E" w:rsidR="003C0B89">
        <w:rPr>
          <w:rFonts w:eastAsia="Times New Roman"/>
          <w:lang w:val="en-GB"/>
        </w:rPr>
        <w:t xml:space="preserve"> evidence under consideration,</w:t>
      </w:r>
      <w:r w:rsidRPr="00E61D3E" w:rsidR="00E14FC0">
        <w:rPr>
          <w:rFonts w:eastAsia="Times New Roman"/>
          <w:lang w:val="en-GB"/>
        </w:rPr>
        <w:t xml:space="preserve"> the applicant was no</w:t>
      </w:r>
      <w:r w:rsidRPr="00E61D3E" w:rsidR="007D72E0">
        <w:rPr>
          <w:rFonts w:eastAsia="Times New Roman"/>
          <w:lang w:val="en-GB"/>
        </w:rPr>
        <w:t xml:space="preserve">t </w:t>
      </w:r>
      <w:r w:rsidRPr="00E61D3E" w:rsidR="00E14FC0">
        <w:rPr>
          <w:rFonts w:eastAsia="Times New Roman"/>
          <w:lang w:val="en-GB"/>
        </w:rPr>
        <w:t xml:space="preserve">in a position to </w:t>
      </w:r>
      <w:r w:rsidRPr="00E61D3E" w:rsidR="007D72E0">
        <w:rPr>
          <w:rFonts w:eastAsia="Times New Roman"/>
          <w:lang w:val="en-GB"/>
        </w:rPr>
        <w:t>form</w:t>
      </w:r>
      <w:r w:rsidRPr="00E61D3E" w:rsidR="00E0161F">
        <w:rPr>
          <w:rFonts w:eastAsia="Times New Roman"/>
          <w:lang w:val="en-GB"/>
        </w:rPr>
        <w:t xml:space="preserve"> a</w:t>
      </w:r>
      <w:r w:rsidRPr="00E61D3E" w:rsidR="007D72E0">
        <w:rPr>
          <w:rFonts w:eastAsia="Times New Roman"/>
          <w:lang w:val="en-GB"/>
        </w:rPr>
        <w:t xml:space="preserve"> </w:t>
      </w:r>
      <w:r w:rsidRPr="00E61D3E" w:rsidR="00E0161F">
        <w:rPr>
          <w:rFonts w:eastAsia="Times New Roman"/>
          <w:lang w:val="en-GB"/>
        </w:rPr>
        <w:t xml:space="preserve">specific </w:t>
      </w:r>
      <w:r w:rsidRPr="00E61D3E" w:rsidR="007D72E0">
        <w:rPr>
          <w:rFonts w:eastAsia="Times New Roman"/>
          <w:lang w:val="en-GB"/>
        </w:rPr>
        <w:t>argument as to the relevanc</w:t>
      </w:r>
      <w:r w:rsidRPr="00E61D3E" w:rsidR="000D7FEA">
        <w:rPr>
          <w:rFonts w:eastAsia="Times New Roman"/>
          <w:lang w:val="en-GB"/>
        </w:rPr>
        <w:t>e</w:t>
      </w:r>
      <w:r w:rsidRPr="00E61D3E" w:rsidR="007D72E0">
        <w:rPr>
          <w:rFonts w:eastAsia="Times New Roman"/>
          <w:lang w:val="en-GB"/>
        </w:rPr>
        <w:t xml:space="preserve"> of the evidence in question and to ha</w:t>
      </w:r>
      <w:r w:rsidRPr="00E61D3E" w:rsidR="00177923">
        <w:rPr>
          <w:rFonts w:eastAsia="Times New Roman"/>
          <w:lang w:val="en-GB"/>
        </w:rPr>
        <w:t>ve the competent court examine</w:t>
      </w:r>
      <w:r w:rsidRPr="00E61D3E" w:rsidR="007D72E0">
        <w:rPr>
          <w:rFonts w:eastAsia="Times New Roman"/>
          <w:lang w:val="en-GB"/>
        </w:rPr>
        <w:t xml:space="preserve"> his </w:t>
      </w:r>
      <w:r w:rsidRPr="00E61D3E" w:rsidR="00B0705D">
        <w:rPr>
          <w:rFonts w:eastAsia="Times New Roman"/>
          <w:lang w:val="en-GB"/>
        </w:rPr>
        <w:t xml:space="preserve">application </w:t>
      </w:r>
      <w:r w:rsidRPr="00E61D3E" w:rsidR="007D72E0">
        <w:rPr>
          <w:rFonts w:eastAsia="Times New Roman"/>
          <w:lang w:val="en-GB"/>
        </w:rPr>
        <w:t>in the light of his right to effectively prepare his defence.</w:t>
      </w:r>
      <w:r w:rsidRPr="00E61D3E" w:rsidR="00E0161F">
        <w:rPr>
          <w:rFonts w:eastAsia="Times New Roman"/>
          <w:lang w:val="en-GB"/>
        </w:rPr>
        <w:t xml:space="preserve"> Although, a</w:t>
      </w:r>
      <w:r w:rsidRPr="00E61D3E" w:rsidR="00E14FC0">
        <w:rPr>
          <w:rFonts w:eastAsia="Times New Roman"/>
          <w:lang w:val="en-GB"/>
        </w:rPr>
        <w:t>s already found above</w:t>
      </w:r>
      <w:r w:rsidRPr="00E61D3E" w:rsidR="007D72E0">
        <w:rPr>
          <w:rFonts w:eastAsia="Times New Roman"/>
          <w:lang w:val="en-GB"/>
        </w:rPr>
        <w:t>, the available material in the case</w:t>
      </w:r>
      <w:r w:rsidRPr="00E61D3E" w:rsidR="00150963">
        <w:rPr>
          <w:rFonts w:eastAsia="Times New Roman"/>
          <w:lang w:val="en-GB"/>
        </w:rPr>
        <w:t xml:space="preserve"> file</w:t>
      </w:r>
      <w:r w:rsidRPr="00E61D3E" w:rsidR="007D72E0">
        <w:rPr>
          <w:rFonts w:eastAsia="Times New Roman"/>
          <w:lang w:val="en-GB"/>
        </w:rPr>
        <w:t xml:space="preserve"> shows, with a sufficient degree of certainty, that the applicant was not in</w:t>
      </w:r>
      <w:r w:rsidRPr="00E61D3E" w:rsidR="000279EB">
        <w:rPr>
          <w:rFonts w:eastAsia="Times New Roman"/>
          <w:lang w:val="en-GB"/>
        </w:rPr>
        <w:t>cited</w:t>
      </w:r>
      <w:r w:rsidRPr="00E61D3E" w:rsidR="007D72E0">
        <w:rPr>
          <w:rFonts w:eastAsia="Times New Roman"/>
          <w:lang w:val="en-GB"/>
        </w:rPr>
        <w:t xml:space="preserve"> to commit the offences at i</w:t>
      </w:r>
      <w:r w:rsidRPr="00E61D3E" w:rsidR="005C5E9D">
        <w:rPr>
          <w:rFonts w:eastAsia="Times New Roman"/>
          <w:lang w:val="en-GB"/>
        </w:rPr>
        <w:t>ssue (see paragraph 1</w:t>
      </w:r>
      <w:r w:rsidRPr="00E61D3E" w:rsidR="0005204B">
        <w:rPr>
          <w:rFonts w:eastAsia="Times New Roman"/>
          <w:lang w:val="en-GB"/>
        </w:rPr>
        <w:t>46</w:t>
      </w:r>
      <w:r w:rsidRPr="00E61D3E" w:rsidR="005C5E9D">
        <w:rPr>
          <w:rFonts w:eastAsia="Times New Roman"/>
          <w:lang w:val="en-GB"/>
        </w:rPr>
        <w:t xml:space="preserve"> above), the fact remains that he was prevented from having a procedure whereby it could be established whether the evidence in the possession of the prosecution</w:t>
      </w:r>
      <w:r w:rsidRPr="00E61D3E" w:rsidR="000601A1">
        <w:rPr>
          <w:rFonts w:eastAsia="Times New Roman"/>
          <w:lang w:val="en-GB"/>
        </w:rPr>
        <w:t xml:space="preserve"> that </w:t>
      </w:r>
      <w:r w:rsidRPr="00E61D3E" w:rsidR="00150963">
        <w:rPr>
          <w:rFonts w:eastAsia="Times New Roman"/>
          <w:lang w:val="en-GB"/>
        </w:rPr>
        <w:t xml:space="preserve">had been </w:t>
      </w:r>
      <w:r w:rsidRPr="00E61D3E" w:rsidR="000601A1">
        <w:rPr>
          <w:rFonts w:eastAsia="Times New Roman"/>
          <w:lang w:val="en-GB"/>
        </w:rPr>
        <w:t>excluded from the file</w:t>
      </w:r>
      <w:r w:rsidRPr="00E61D3E" w:rsidR="005C5E9D">
        <w:rPr>
          <w:rFonts w:eastAsia="Times New Roman"/>
          <w:lang w:val="en-GB"/>
        </w:rPr>
        <w:t xml:space="preserve"> might have reduced his sentence or put </w:t>
      </w:r>
      <w:r w:rsidRPr="00E61D3E" w:rsidR="0005595E">
        <w:rPr>
          <w:rFonts w:eastAsia="Times New Roman"/>
          <w:lang w:val="en-GB"/>
        </w:rPr>
        <w:t>in</w:t>
      </w:r>
      <w:r w:rsidRPr="00E61D3E" w:rsidR="005C5E9D">
        <w:rPr>
          <w:rFonts w:eastAsia="Times New Roman"/>
          <w:lang w:val="en-GB"/>
        </w:rPr>
        <w:t xml:space="preserve">to doubt the scope of </w:t>
      </w:r>
      <w:r w:rsidRPr="00E61D3E" w:rsidR="008E2B6D">
        <w:rPr>
          <w:rFonts w:eastAsia="Times New Roman"/>
          <w:lang w:val="en-GB"/>
        </w:rPr>
        <w:t>his alleged</w:t>
      </w:r>
      <w:r w:rsidRPr="00E61D3E" w:rsidR="005C5E9D">
        <w:rPr>
          <w:rFonts w:eastAsia="Times New Roman"/>
          <w:lang w:val="en-GB"/>
        </w:rPr>
        <w:t xml:space="preserve"> criminal activity.</w:t>
      </w:r>
    </w:p>
    <w:p w:rsidRPr="00E61D3E" w:rsidR="00BF2FFB" w:rsidP="00E61D3E" w:rsidRDefault="00300571">
      <w:pPr>
        <w:pStyle w:val="ECHRPara"/>
      </w:pPr>
      <w:r w:rsidRPr="00E61D3E">
        <w:rPr>
          <w:rFonts w:ascii="Times New Roman" w:hAnsi="Times New Roman" w:eastAsia="Times New Roman" w:cs="Times New Roman"/>
          <w:lang w:val="en-GB"/>
        </w:rPr>
        <w:fldChar w:fldCharType="begin"/>
      </w:r>
      <w:r w:rsidRPr="00E61D3E">
        <w:rPr>
          <w:rFonts w:ascii="Times New Roman" w:hAnsi="Times New Roman" w:eastAsia="Times New Roman" w:cs="Times New Roman"/>
          <w:lang w:val="en-GB"/>
        </w:rPr>
        <w:instrText xml:space="preserve"> SEQ level0 \*arabic </w:instrText>
      </w:r>
      <w:r w:rsidRPr="00E61D3E">
        <w:rPr>
          <w:rFonts w:ascii="Times New Roman" w:hAnsi="Times New Roman" w:eastAsia="Times New Roman" w:cs="Times New Roman"/>
          <w:lang w:val="en-GB"/>
        </w:rPr>
        <w:fldChar w:fldCharType="separate"/>
      </w:r>
      <w:r w:rsidRPr="00E61D3E" w:rsidR="00E61D3E">
        <w:rPr>
          <w:rFonts w:ascii="Times New Roman" w:hAnsi="Times New Roman" w:eastAsia="Times New Roman" w:cs="Times New Roman"/>
          <w:noProof/>
          <w:lang w:val="en-GB"/>
        </w:rPr>
        <w:t>187</w:t>
      </w:r>
      <w:r w:rsidRPr="00E61D3E">
        <w:rPr>
          <w:rFonts w:ascii="Times New Roman" w:hAnsi="Times New Roman" w:eastAsia="Times New Roman" w:cs="Times New Roman"/>
          <w:lang w:val="en-GB"/>
        </w:rPr>
        <w:fldChar w:fldCharType="end"/>
      </w:r>
      <w:r w:rsidRPr="00E61D3E">
        <w:rPr>
          <w:rFonts w:ascii="Times New Roman" w:hAnsi="Times New Roman" w:eastAsia="Times New Roman" w:cs="Times New Roman"/>
          <w:lang w:val="en-GB"/>
        </w:rPr>
        <w:t>.  In view of the above considerations concerning the restrictions on the applicant</w:t>
      </w:r>
      <w:r w:rsidRPr="00E61D3E" w:rsidR="00E61D3E">
        <w:rPr>
          <w:rFonts w:ascii="Times New Roman" w:hAnsi="Times New Roman" w:eastAsia="Times New Roman" w:cs="Times New Roman"/>
          <w:lang w:val="en-GB"/>
        </w:rPr>
        <w:t>’</w:t>
      </w:r>
      <w:r w:rsidRPr="00E61D3E">
        <w:rPr>
          <w:rFonts w:ascii="Times New Roman" w:hAnsi="Times New Roman" w:eastAsia="Times New Roman" w:cs="Times New Roman"/>
          <w:lang w:val="en-GB"/>
        </w:rPr>
        <w:t>s defence rights and the deficient procedure for the disclosure of evidence</w:t>
      </w:r>
      <w:r w:rsidRPr="00E61D3E" w:rsidR="007F1CE0">
        <w:rPr>
          <w:rFonts w:ascii="Times New Roman" w:hAnsi="Times New Roman" w:eastAsia="Times New Roman" w:cs="Times New Roman"/>
          <w:lang w:val="en-GB"/>
        </w:rPr>
        <w:t xml:space="preserve"> (see paragraphs 177 and 186</w:t>
      </w:r>
      <w:r w:rsidRPr="00E61D3E" w:rsidR="00295B5B">
        <w:rPr>
          <w:rFonts w:ascii="Times New Roman" w:hAnsi="Times New Roman" w:eastAsia="Times New Roman" w:cs="Times New Roman"/>
          <w:lang w:val="en-GB"/>
        </w:rPr>
        <w:t xml:space="preserve"> above)</w:t>
      </w:r>
      <w:r w:rsidRPr="00E61D3E">
        <w:rPr>
          <w:rFonts w:ascii="Times New Roman" w:hAnsi="Times New Roman" w:eastAsia="Times New Roman" w:cs="Times New Roman"/>
          <w:lang w:val="en-GB"/>
        </w:rPr>
        <w:t>, t</w:t>
      </w:r>
      <w:r w:rsidRPr="00E61D3E" w:rsidR="003C0B89">
        <w:rPr>
          <w:rFonts w:ascii="Times New Roman" w:hAnsi="Times New Roman" w:eastAsia="Times New Roman" w:cs="Times New Roman"/>
          <w:lang w:val="en-GB"/>
        </w:rPr>
        <w:t>he Court finds that the proceedings against the applicant, taken as a whole, fell short of the requirements of a fair trial.</w:t>
      </w:r>
    </w:p>
    <w:p w:rsidRPr="00E61D3E" w:rsidR="00902CBA" w:rsidP="00E61D3E" w:rsidRDefault="007F1CE0">
      <w:pPr>
        <w:pStyle w:val="ECHRPara"/>
        <w:rPr>
          <w:rFonts w:ascii="Times New Roman" w:hAnsi="Times New Roman" w:eastAsia="Times New Roman" w:cs="Times New Roman"/>
          <w:lang w:val="en-GB"/>
        </w:rPr>
      </w:pPr>
      <w:r w:rsidRPr="00E61D3E">
        <w:rPr>
          <w:rFonts w:ascii="Times New Roman" w:hAnsi="Times New Roman" w:eastAsia="Times New Roman" w:cs="Times New Roman"/>
          <w:lang w:val="en-GB" w:eastAsia="fr-FR"/>
        </w:rPr>
        <w:fldChar w:fldCharType="begin"/>
      </w:r>
      <w:r w:rsidRPr="00E61D3E">
        <w:rPr>
          <w:rFonts w:ascii="Times New Roman" w:hAnsi="Times New Roman" w:eastAsia="Times New Roman" w:cs="Times New Roman"/>
          <w:lang w:val="en-GB" w:eastAsia="fr-FR"/>
        </w:rPr>
        <w:instrText xml:space="preserve"> SEQ level0 \*arabic </w:instrText>
      </w:r>
      <w:r w:rsidRPr="00E61D3E">
        <w:rPr>
          <w:rFonts w:ascii="Times New Roman" w:hAnsi="Times New Roman" w:eastAsia="Times New Roman" w:cs="Times New Roman"/>
          <w:lang w:val="en-GB" w:eastAsia="fr-FR"/>
        </w:rPr>
        <w:fldChar w:fldCharType="separate"/>
      </w:r>
      <w:r w:rsidRPr="00E61D3E" w:rsidR="00E61D3E">
        <w:rPr>
          <w:rFonts w:ascii="Times New Roman" w:hAnsi="Times New Roman" w:eastAsia="Times New Roman" w:cs="Times New Roman"/>
          <w:noProof/>
          <w:lang w:val="en-GB" w:eastAsia="fr-FR"/>
        </w:rPr>
        <w:t>188</w:t>
      </w:r>
      <w:r w:rsidRPr="00E61D3E">
        <w:rPr>
          <w:rFonts w:ascii="Times New Roman" w:hAnsi="Times New Roman" w:eastAsia="Times New Roman" w:cs="Times New Roman"/>
          <w:lang w:val="en-GB" w:eastAsia="fr-FR"/>
        </w:rPr>
        <w:fldChar w:fldCharType="end"/>
      </w:r>
      <w:r w:rsidRPr="00E61D3E">
        <w:rPr>
          <w:rFonts w:ascii="Times New Roman" w:hAnsi="Times New Roman" w:eastAsia="Times New Roman" w:cs="Times New Roman"/>
          <w:lang w:val="en-GB" w:eastAsia="fr-FR"/>
        </w:rPr>
        <w:t>.  </w:t>
      </w:r>
      <w:r w:rsidRPr="00E61D3E" w:rsidR="00902CBA">
        <w:rPr>
          <w:rFonts w:ascii="Times New Roman" w:hAnsi="Times New Roman" w:eastAsia="Times New Roman" w:cs="Times New Roman"/>
          <w:lang w:val="en-GB" w:eastAsia="fr-FR"/>
        </w:rPr>
        <w:t>There has therefore been a viola</w:t>
      </w:r>
      <w:r w:rsidRPr="00E61D3E" w:rsidR="005F4E86">
        <w:rPr>
          <w:rFonts w:ascii="Times New Roman" w:hAnsi="Times New Roman" w:eastAsia="Times New Roman" w:cs="Times New Roman"/>
          <w:lang w:val="en-GB" w:eastAsia="fr-FR"/>
        </w:rPr>
        <w:t>tion of Article 6 § 1</w:t>
      </w:r>
      <w:r w:rsidRPr="00E61D3E" w:rsidR="00902CBA">
        <w:rPr>
          <w:rFonts w:ascii="Times New Roman" w:hAnsi="Times New Roman" w:eastAsia="Times New Roman" w:cs="Times New Roman"/>
          <w:lang w:val="en-GB" w:eastAsia="fr-FR"/>
        </w:rPr>
        <w:t xml:space="preserve"> of the Convention.</w:t>
      </w:r>
    </w:p>
    <w:p w:rsidRPr="00E61D3E" w:rsidR="00014566" w:rsidP="00E61D3E" w:rsidRDefault="00D33D83">
      <w:pPr>
        <w:pStyle w:val="ECHRHeading1"/>
        <w:rPr>
          <w:lang w:val="en-GB"/>
        </w:rPr>
      </w:pPr>
      <w:r w:rsidRPr="00E61D3E">
        <w:rPr>
          <w:lang w:val="en-GB"/>
        </w:rPr>
        <w:t>IV</w:t>
      </w:r>
      <w:r w:rsidRPr="00E61D3E" w:rsidR="00014566">
        <w:rPr>
          <w:lang w:val="en-GB"/>
        </w:rPr>
        <w:t>.</w:t>
      </w:r>
      <w:proofErr w:type="gramStart"/>
      <w:r w:rsidRPr="00E61D3E" w:rsidR="00014566">
        <w:rPr>
          <w:lang w:val="en-GB"/>
        </w:rPr>
        <w:t>  ALLEGED</w:t>
      </w:r>
      <w:proofErr w:type="gramEnd"/>
      <w:r w:rsidRPr="00E61D3E" w:rsidR="00014566">
        <w:rPr>
          <w:lang w:val="en-GB"/>
        </w:rPr>
        <w:t xml:space="preserve"> VIOLATION OF ARTICLE </w:t>
      </w:r>
      <w:r w:rsidRPr="00E61D3E">
        <w:rPr>
          <w:lang w:val="en-GB"/>
        </w:rPr>
        <w:t>7</w:t>
      </w:r>
      <w:r w:rsidRPr="00E61D3E" w:rsidR="00014566">
        <w:rPr>
          <w:lang w:val="en-GB"/>
        </w:rPr>
        <w:t xml:space="preserve"> OF THE CONVENTION</w:t>
      </w:r>
    </w:p>
    <w:p w:rsidRPr="00E61D3E" w:rsidR="00D33D83"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189</w:t>
      </w:r>
      <w:r w:rsidRPr="00E61D3E">
        <w:rPr>
          <w:lang w:val="en-GB"/>
        </w:rPr>
        <w:fldChar w:fldCharType="end"/>
      </w:r>
      <w:r w:rsidRPr="00E61D3E" w:rsidR="00014566">
        <w:rPr>
          <w:lang w:val="en-GB"/>
        </w:rPr>
        <w:t xml:space="preserve">.  The applicant further complained </w:t>
      </w:r>
      <w:r w:rsidRPr="00E61D3E" w:rsidR="00D33D83">
        <w:rPr>
          <w:lang w:val="en-GB"/>
        </w:rPr>
        <w:t>that the domestic courts</w:t>
      </w:r>
      <w:r w:rsidRPr="00E61D3E" w:rsidR="00E61D3E">
        <w:rPr>
          <w:lang w:val="en-GB"/>
        </w:rPr>
        <w:t>’</w:t>
      </w:r>
      <w:r w:rsidRPr="00E61D3E" w:rsidR="00D33D83">
        <w:rPr>
          <w:lang w:val="en-GB"/>
        </w:rPr>
        <w:t xml:space="preserve"> interpretation of the relevant provisions of the Criminal Code had run counter to the requirements of Article 7 of the Convention, which</w:t>
      </w:r>
      <w:r w:rsidRPr="00E61D3E" w:rsidR="00BF655A">
        <w:rPr>
          <w:lang w:val="en-GB"/>
        </w:rPr>
        <w:t>, in so far as relevant,</w:t>
      </w:r>
      <w:r w:rsidRPr="00E61D3E" w:rsidR="00D33D83">
        <w:rPr>
          <w:lang w:val="en-GB"/>
        </w:rPr>
        <w:t xml:space="preserve"> reads as follows:</w:t>
      </w:r>
    </w:p>
    <w:p w:rsidRPr="00E61D3E" w:rsidR="00D33D83" w:rsidP="00E61D3E" w:rsidRDefault="00D33D83">
      <w:pPr>
        <w:pStyle w:val="ECHRParaQuote"/>
        <w:rPr>
          <w:lang w:val="en-GB"/>
        </w:rPr>
      </w:pPr>
      <w:r w:rsidRPr="00E61D3E">
        <w:rPr>
          <w:lang w:val="en-GB"/>
        </w:rPr>
        <w:t>“1.</w:t>
      </w:r>
      <w:proofErr w:type="gramStart"/>
      <w:r w:rsidRPr="00E61D3E">
        <w:rPr>
          <w:lang w:val="en-GB"/>
        </w:rPr>
        <w:t>  No</w:t>
      </w:r>
      <w:proofErr w:type="gramEnd"/>
      <w:r w:rsidRPr="00E61D3E">
        <w:rPr>
          <w:lang w:val="en-GB"/>
        </w:rPr>
        <w:t xml:space="preserve">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E61D3E" w:rsidR="00595E8F" w:rsidP="00E61D3E" w:rsidRDefault="00BF655A">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190</w:t>
      </w:r>
      <w:r w:rsidRPr="00E61D3E">
        <w:rPr>
          <w:lang w:val="en-GB"/>
        </w:rPr>
        <w:fldChar w:fldCharType="end"/>
      </w:r>
      <w:r w:rsidRPr="00E61D3E">
        <w:rPr>
          <w:lang w:val="en-GB"/>
        </w:rPr>
        <w:t>.  The applicant contended</w:t>
      </w:r>
      <w:r w:rsidRPr="00E61D3E" w:rsidR="00595E8F">
        <w:rPr>
          <w:lang w:val="en-GB"/>
        </w:rPr>
        <w:t xml:space="preserve"> that it had been obvious from the very beginning of the proceedings that</w:t>
      </w:r>
      <w:r w:rsidRPr="00E61D3E" w:rsidR="00772FC2">
        <w:rPr>
          <w:lang w:val="en-GB"/>
        </w:rPr>
        <w:t xml:space="preserve"> he had not had the status of</w:t>
      </w:r>
      <w:r w:rsidRPr="00E61D3E" w:rsidR="003866E9">
        <w:rPr>
          <w:lang w:val="en-GB"/>
        </w:rPr>
        <w:t xml:space="preserve"> a</w:t>
      </w:r>
      <w:r w:rsidRPr="00E61D3E" w:rsidR="00595E8F">
        <w:rPr>
          <w:lang w:val="en-GB"/>
        </w:rPr>
        <w:t xml:space="preserve"> “</w:t>
      </w:r>
      <w:r w:rsidRPr="00E61D3E" w:rsidR="00421204">
        <w:rPr>
          <w:lang w:val="en-GB"/>
        </w:rPr>
        <w:t>public official</w:t>
      </w:r>
      <w:r w:rsidRPr="00E61D3E" w:rsidR="00595E8F">
        <w:rPr>
          <w:lang w:val="en-GB"/>
        </w:rPr>
        <w:t>” under Article 89</w:t>
      </w:r>
      <w:r w:rsidRPr="00E61D3E" w:rsidR="001B3E64">
        <w:rPr>
          <w:lang w:val="en-GB"/>
        </w:rPr>
        <w:t xml:space="preserve"> </w:t>
      </w:r>
      <w:r w:rsidRPr="00E61D3E" w:rsidR="001B3E64">
        <w:rPr>
          <w:rFonts w:cstheme="minorHAnsi"/>
          <w:lang w:val="en-GB"/>
        </w:rPr>
        <w:t>§</w:t>
      </w:r>
      <w:r w:rsidRPr="00E61D3E" w:rsidR="001B3E64">
        <w:rPr>
          <w:lang w:val="en-GB"/>
        </w:rPr>
        <w:t xml:space="preserve"> </w:t>
      </w:r>
      <w:r w:rsidRPr="00E61D3E" w:rsidR="00595E8F">
        <w:rPr>
          <w:lang w:val="en-GB"/>
        </w:rPr>
        <w:t>3</w:t>
      </w:r>
      <w:r w:rsidRPr="00E61D3E" w:rsidR="001B3E64">
        <w:rPr>
          <w:lang w:val="en-GB"/>
        </w:rPr>
        <w:t xml:space="preserve"> </w:t>
      </w:r>
      <w:r w:rsidRPr="00E61D3E" w:rsidR="00595E8F">
        <w:rPr>
          <w:lang w:val="en-GB"/>
        </w:rPr>
        <w:t>of the Criminal Code. However, in its indictment, the State Attorney</w:t>
      </w:r>
      <w:r w:rsidRPr="00E61D3E" w:rsidR="00E61D3E">
        <w:rPr>
          <w:lang w:val="en-GB"/>
        </w:rPr>
        <w:t>’</w:t>
      </w:r>
      <w:r w:rsidRPr="00E61D3E" w:rsidR="00595E8F">
        <w:rPr>
          <w:lang w:val="en-GB"/>
        </w:rPr>
        <w:t xml:space="preserve">s Office had insisted </w:t>
      </w:r>
      <w:r w:rsidRPr="00E61D3E" w:rsidR="00772FC2">
        <w:rPr>
          <w:lang w:val="en-GB"/>
        </w:rPr>
        <w:t xml:space="preserve">on his status </w:t>
      </w:r>
      <w:r w:rsidRPr="00E61D3E" w:rsidR="00421204">
        <w:rPr>
          <w:lang w:val="en-GB"/>
        </w:rPr>
        <w:t xml:space="preserve">as a public </w:t>
      </w:r>
      <w:r w:rsidRPr="00E61D3E" w:rsidR="00595E8F">
        <w:rPr>
          <w:lang w:val="en-GB"/>
        </w:rPr>
        <w:t xml:space="preserve">official and the Zagreb County Court had proceeded with the case under </w:t>
      </w:r>
      <w:r w:rsidRPr="00E61D3E" w:rsidR="00864A28">
        <w:rPr>
          <w:lang w:val="en-GB"/>
        </w:rPr>
        <w:t>that assumption</w:t>
      </w:r>
      <w:r w:rsidRPr="00E61D3E" w:rsidR="00566652">
        <w:rPr>
          <w:lang w:val="en-GB"/>
        </w:rPr>
        <w:t>. The applicant further</w:t>
      </w:r>
      <w:r w:rsidRPr="00E61D3E" w:rsidR="00595E8F">
        <w:rPr>
          <w:lang w:val="en-GB"/>
        </w:rPr>
        <w:t xml:space="preserve"> considered that</w:t>
      </w:r>
      <w:r w:rsidRPr="00E61D3E" w:rsidR="00772FC2">
        <w:rPr>
          <w:lang w:val="en-GB"/>
        </w:rPr>
        <w:t xml:space="preserve"> he had not had an effective opportunity to examine the charges against him concerning his status </w:t>
      </w:r>
      <w:r w:rsidRPr="00E61D3E" w:rsidR="00421204">
        <w:rPr>
          <w:lang w:val="en-GB"/>
        </w:rPr>
        <w:t xml:space="preserve">as </w:t>
      </w:r>
      <w:r w:rsidRPr="00E61D3E" w:rsidR="003866E9">
        <w:rPr>
          <w:lang w:val="en-GB"/>
        </w:rPr>
        <w:t>a</w:t>
      </w:r>
      <w:r w:rsidRPr="00E61D3E" w:rsidR="00772FC2">
        <w:rPr>
          <w:lang w:val="en-GB"/>
        </w:rPr>
        <w:t xml:space="preserve"> “responsible person” under Article 89</w:t>
      </w:r>
      <w:r w:rsidRPr="00E61D3E" w:rsidR="001B3E64">
        <w:rPr>
          <w:lang w:val="en-GB"/>
        </w:rPr>
        <w:t xml:space="preserve"> </w:t>
      </w:r>
      <w:r w:rsidRPr="00E61D3E" w:rsidR="001B3E64">
        <w:rPr>
          <w:rFonts w:cstheme="minorHAnsi"/>
          <w:lang w:val="en-GB"/>
        </w:rPr>
        <w:t>§</w:t>
      </w:r>
      <w:r w:rsidRPr="00E61D3E" w:rsidR="001B3E64">
        <w:rPr>
          <w:lang w:val="en-GB"/>
        </w:rPr>
        <w:t xml:space="preserve"> </w:t>
      </w:r>
      <w:r w:rsidRPr="00E61D3E" w:rsidR="00772FC2">
        <w:rPr>
          <w:lang w:val="en-GB"/>
        </w:rPr>
        <w:t xml:space="preserve">7 of the Criminal Code. </w:t>
      </w:r>
      <w:r w:rsidRPr="00E61D3E" w:rsidR="00566652">
        <w:rPr>
          <w:lang w:val="en-GB"/>
        </w:rPr>
        <w:t xml:space="preserve">He </w:t>
      </w:r>
      <w:r w:rsidRPr="00E61D3E" w:rsidR="00772FC2">
        <w:rPr>
          <w:lang w:val="en-GB"/>
        </w:rPr>
        <w:t xml:space="preserve">also argued that the actions he had been charged with </w:t>
      </w:r>
      <w:r w:rsidRPr="00E61D3E" w:rsidR="001B3E64">
        <w:rPr>
          <w:lang w:val="en-GB"/>
        </w:rPr>
        <w:t xml:space="preserve">performing </w:t>
      </w:r>
      <w:r w:rsidRPr="00E61D3E" w:rsidR="00772FC2">
        <w:rPr>
          <w:lang w:val="en-GB"/>
        </w:rPr>
        <w:t xml:space="preserve">had not </w:t>
      </w:r>
      <w:r w:rsidRPr="00E61D3E" w:rsidR="00421204">
        <w:rPr>
          <w:lang w:val="en-GB"/>
        </w:rPr>
        <w:t xml:space="preserve">been </w:t>
      </w:r>
      <w:r w:rsidRPr="00E61D3E" w:rsidR="00772FC2">
        <w:rPr>
          <w:lang w:val="en-GB"/>
        </w:rPr>
        <w:t>actions he had not been entitled to perform, as argued by the prosecution and as accepted by the domestic courts.</w:t>
      </w:r>
    </w:p>
    <w:p w:rsidRPr="00E61D3E" w:rsidR="00BF2FFB" w:rsidP="00E61D3E" w:rsidRDefault="00BF655A">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191</w:t>
      </w:r>
      <w:r w:rsidRPr="00E61D3E">
        <w:rPr>
          <w:lang w:val="en-GB"/>
        </w:rPr>
        <w:fldChar w:fldCharType="end"/>
      </w:r>
      <w:r w:rsidRPr="00E61D3E" w:rsidR="00566652">
        <w:rPr>
          <w:lang w:val="en-GB"/>
        </w:rPr>
        <w:t xml:space="preserve">.  The Government stressed that although it was true that the applicant had been sentenced as </w:t>
      </w:r>
      <w:r w:rsidRPr="00E61D3E" w:rsidR="00421204">
        <w:rPr>
          <w:lang w:val="en-GB"/>
        </w:rPr>
        <w:t xml:space="preserve">a public </w:t>
      </w:r>
      <w:r w:rsidRPr="00E61D3E" w:rsidR="00566652">
        <w:rPr>
          <w:lang w:val="en-GB"/>
        </w:rPr>
        <w:t>official by the first-instance court, the Supreme Court had rectified this error finding that the applicant had in fact acted as a responsible person in a legal entity, which had also been covered under the legal description of the offences at issue.</w:t>
      </w:r>
      <w:r w:rsidRPr="00E61D3E" w:rsidR="00895494">
        <w:rPr>
          <w:lang w:val="en-GB"/>
        </w:rPr>
        <w:t xml:space="preserve"> The Government also pointed out that the Supreme Court had examined and explained in great detail all the actions for which it </w:t>
      </w:r>
      <w:r w:rsidRPr="00E61D3E" w:rsidR="001B3E64">
        <w:rPr>
          <w:lang w:val="en-GB"/>
        </w:rPr>
        <w:t xml:space="preserve">had </w:t>
      </w:r>
      <w:r w:rsidRPr="00E61D3E" w:rsidR="00895494">
        <w:rPr>
          <w:lang w:val="en-GB"/>
        </w:rPr>
        <w:t>found the applicant guilty, which had been fully in compliance with the relevant provisions of the Criminal Code.</w:t>
      </w:r>
    </w:p>
    <w:p w:rsidRPr="00E61D3E" w:rsidR="00BF2FFB" w:rsidP="00E61D3E" w:rsidRDefault="00895494">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192</w:t>
      </w:r>
      <w:r w:rsidRPr="00E61D3E">
        <w:rPr>
          <w:lang w:val="en-GB"/>
        </w:rPr>
        <w:fldChar w:fldCharType="end"/>
      </w:r>
      <w:r w:rsidRPr="00E61D3E">
        <w:rPr>
          <w:lang w:val="en-GB"/>
        </w:rPr>
        <w:t>.  </w:t>
      </w:r>
      <w:r w:rsidRPr="00E61D3E" w:rsidR="00BF655A">
        <w:rPr>
          <w:lang w:val="en-GB"/>
        </w:rPr>
        <w:t>The Court notes</w:t>
      </w:r>
      <w:r w:rsidRPr="00E61D3E" w:rsidR="00EB0692">
        <w:rPr>
          <w:lang w:val="en-GB"/>
        </w:rPr>
        <w:t xml:space="preserve"> at the outset</w:t>
      </w:r>
      <w:r w:rsidRPr="00E61D3E" w:rsidR="00F408A3">
        <w:rPr>
          <w:lang w:val="en-GB"/>
        </w:rPr>
        <w:t xml:space="preserve"> that the applicant was convicted at first</w:t>
      </w:r>
      <w:r w:rsidRPr="00E61D3E" w:rsidR="00421204">
        <w:rPr>
          <w:lang w:val="en-GB"/>
        </w:rPr>
        <w:t xml:space="preserve"> </w:t>
      </w:r>
      <w:r w:rsidRPr="00E61D3E" w:rsidR="00F408A3">
        <w:rPr>
          <w:lang w:val="en-GB"/>
        </w:rPr>
        <w:t xml:space="preserve">instance </w:t>
      </w:r>
      <w:r w:rsidRPr="00E61D3E" w:rsidR="00997AAF">
        <w:rPr>
          <w:lang w:val="en-GB"/>
        </w:rPr>
        <w:t xml:space="preserve">of the offences of bribe-taking (Article 347 § 1 of the Criminal Code), </w:t>
      </w:r>
      <w:r w:rsidRPr="00E61D3E" w:rsidR="00C42A09">
        <w:rPr>
          <w:lang w:val="en-GB"/>
        </w:rPr>
        <w:t>offering bribe</w:t>
      </w:r>
      <w:r w:rsidRPr="00E61D3E" w:rsidR="00421204">
        <w:rPr>
          <w:lang w:val="en-GB"/>
        </w:rPr>
        <w:t>s</w:t>
      </w:r>
      <w:r w:rsidRPr="00E61D3E" w:rsidR="00997AAF">
        <w:rPr>
          <w:lang w:val="en-GB"/>
        </w:rPr>
        <w:t xml:space="preserve"> (Article 348 § 1 of the Criminal Code) and abuse of power and authority (Article 337 §§ 1, 3 and 4 of the Criminal Code). In particular, the Zagreb County Court found that he had committed these offences acting in </w:t>
      </w:r>
      <w:r w:rsidRPr="00E61D3E" w:rsidR="008A03E8">
        <w:rPr>
          <w:lang w:val="en-GB"/>
        </w:rPr>
        <w:t xml:space="preserve">his </w:t>
      </w:r>
      <w:r w:rsidRPr="00E61D3E" w:rsidR="00997AAF">
        <w:rPr>
          <w:lang w:val="en-GB"/>
        </w:rPr>
        <w:t xml:space="preserve">capacity </w:t>
      </w:r>
      <w:r w:rsidRPr="00E61D3E" w:rsidR="008A03E8">
        <w:rPr>
          <w:lang w:val="en-GB"/>
        </w:rPr>
        <w:t xml:space="preserve">as </w:t>
      </w:r>
      <w:r w:rsidRPr="00E61D3E" w:rsidR="00997AAF">
        <w:rPr>
          <w:lang w:val="en-GB"/>
        </w:rPr>
        <w:t xml:space="preserve">a </w:t>
      </w:r>
      <w:r w:rsidRPr="00E61D3E" w:rsidR="008A03E8">
        <w:rPr>
          <w:lang w:val="en-GB"/>
        </w:rPr>
        <w:t xml:space="preserve">public </w:t>
      </w:r>
      <w:r w:rsidRPr="00E61D3E" w:rsidR="00997AAF">
        <w:rPr>
          <w:lang w:val="en-GB"/>
        </w:rPr>
        <w:t>official, as defined under Article 89</w:t>
      </w:r>
      <w:r w:rsidRPr="00E61D3E" w:rsidR="001B3E64">
        <w:rPr>
          <w:lang w:val="en-GB"/>
        </w:rPr>
        <w:t xml:space="preserve"> </w:t>
      </w:r>
      <w:r w:rsidRPr="00E61D3E" w:rsidR="001B3E64">
        <w:rPr>
          <w:rFonts w:cstheme="minorHAnsi"/>
          <w:lang w:val="en-GB"/>
        </w:rPr>
        <w:t>§</w:t>
      </w:r>
      <w:r w:rsidRPr="00E61D3E" w:rsidR="001B3E64">
        <w:rPr>
          <w:lang w:val="en-GB"/>
        </w:rPr>
        <w:t xml:space="preserve"> </w:t>
      </w:r>
      <w:r w:rsidRPr="00E61D3E" w:rsidR="00997AAF">
        <w:rPr>
          <w:lang w:val="en-GB"/>
        </w:rPr>
        <w:t xml:space="preserve">3 of the Criminal Code, while </w:t>
      </w:r>
      <w:r w:rsidRPr="00E61D3E" w:rsidR="008A03E8">
        <w:rPr>
          <w:lang w:val="en-GB"/>
        </w:rPr>
        <w:t xml:space="preserve">carrying out </w:t>
      </w:r>
      <w:r w:rsidRPr="00E61D3E" w:rsidR="00997AAF">
        <w:rPr>
          <w:lang w:val="en-GB"/>
        </w:rPr>
        <w:t>activities related to M.M.</w:t>
      </w:r>
      <w:r w:rsidRPr="00E61D3E" w:rsidR="00E61D3E">
        <w:rPr>
          <w:lang w:val="en-GB"/>
        </w:rPr>
        <w:t>’</w:t>
      </w:r>
      <w:r w:rsidRPr="00E61D3E" w:rsidR="00997AAF">
        <w:rPr>
          <w:lang w:val="en-GB"/>
        </w:rPr>
        <w:t>s investment project in the Zadar region, the privatisation of the hotels Ž. and P. and the privatisation of the company B. (see paragraph 6</w:t>
      </w:r>
      <w:r w:rsidRPr="00E61D3E" w:rsidR="00040657">
        <w:rPr>
          <w:lang w:val="en-GB"/>
        </w:rPr>
        <w:t>4</w:t>
      </w:r>
      <w:r w:rsidRPr="00E61D3E" w:rsidR="00997AAF">
        <w:rPr>
          <w:lang w:val="en-GB"/>
        </w:rPr>
        <w:t xml:space="preserve"> above).</w:t>
      </w:r>
    </w:p>
    <w:p w:rsidRPr="00E61D3E" w:rsidR="00A756B7" w:rsidP="00E61D3E" w:rsidRDefault="008B3EEC">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193</w:t>
      </w:r>
      <w:r w:rsidRPr="00E61D3E">
        <w:rPr>
          <w:lang w:val="en-GB"/>
        </w:rPr>
        <w:fldChar w:fldCharType="end"/>
      </w:r>
      <w:r w:rsidRPr="00E61D3E">
        <w:rPr>
          <w:lang w:val="en-GB"/>
        </w:rPr>
        <w:t>.  </w:t>
      </w:r>
      <w:r w:rsidRPr="00E61D3E" w:rsidR="008A03E8">
        <w:rPr>
          <w:lang w:val="en-GB"/>
        </w:rPr>
        <w:t xml:space="preserve">Following </w:t>
      </w:r>
      <w:r w:rsidRPr="00E61D3E" w:rsidR="00997AAF">
        <w:rPr>
          <w:lang w:val="en-GB"/>
        </w:rPr>
        <w:t>the applicant</w:t>
      </w:r>
      <w:r w:rsidRPr="00E61D3E" w:rsidR="00E61D3E">
        <w:rPr>
          <w:lang w:val="en-GB"/>
        </w:rPr>
        <w:t>’</w:t>
      </w:r>
      <w:r w:rsidRPr="00E61D3E" w:rsidR="00997AAF">
        <w:rPr>
          <w:lang w:val="en-GB"/>
        </w:rPr>
        <w:t>s appeal</w:t>
      </w:r>
      <w:r w:rsidRPr="00E61D3E" w:rsidR="008A03E8">
        <w:rPr>
          <w:lang w:val="en-GB"/>
        </w:rPr>
        <w:t>, where he</w:t>
      </w:r>
      <w:r w:rsidRPr="00E61D3E" w:rsidR="00997AAF">
        <w:rPr>
          <w:lang w:val="en-GB"/>
        </w:rPr>
        <w:t xml:space="preserve"> </w:t>
      </w:r>
      <w:r w:rsidRPr="00E61D3E" w:rsidR="008A03E8">
        <w:rPr>
          <w:lang w:val="en-GB"/>
        </w:rPr>
        <w:t xml:space="preserve">alleged the </w:t>
      </w:r>
      <w:r w:rsidRPr="00E61D3E" w:rsidR="00997AAF">
        <w:rPr>
          <w:lang w:val="en-GB"/>
        </w:rPr>
        <w:t>erroneous legal qualification of his position, the Supreme Court</w:t>
      </w:r>
      <w:r w:rsidRPr="00E61D3E" w:rsidR="00A756B7">
        <w:rPr>
          <w:lang w:val="en-GB"/>
        </w:rPr>
        <w:t xml:space="preserve"> found that </w:t>
      </w:r>
      <w:r w:rsidRPr="00E61D3E" w:rsidR="00997AAF">
        <w:rPr>
          <w:lang w:val="en-GB"/>
        </w:rPr>
        <w:t>the applicant</w:t>
      </w:r>
      <w:r w:rsidRPr="00E61D3E" w:rsidR="00E61D3E">
        <w:rPr>
          <w:lang w:val="en-GB"/>
        </w:rPr>
        <w:t>’</w:t>
      </w:r>
      <w:r w:rsidRPr="00E61D3E" w:rsidR="00997AAF">
        <w:rPr>
          <w:lang w:val="en-GB"/>
        </w:rPr>
        <w:t xml:space="preserve">s position in the Fund had not been </w:t>
      </w:r>
      <w:r w:rsidRPr="00E61D3E" w:rsidR="008A03E8">
        <w:rPr>
          <w:lang w:val="en-GB"/>
        </w:rPr>
        <w:t>that</w:t>
      </w:r>
      <w:r w:rsidRPr="00E61D3E" w:rsidR="00997AAF">
        <w:rPr>
          <w:lang w:val="en-GB"/>
        </w:rPr>
        <w:t xml:space="preserve"> of a </w:t>
      </w:r>
      <w:r w:rsidRPr="00E61D3E">
        <w:rPr>
          <w:lang w:val="en-GB"/>
        </w:rPr>
        <w:t>“</w:t>
      </w:r>
      <w:r w:rsidRPr="00E61D3E" w:rsidR="008A03E8">
        <w:rPr>
          <w:lang w:val="en-GB"/>
        </w:rPr>
        <w:t xml:space="preserve">public </w:t>
      </w:r>
      <w:r w:rsidRPr="00E61D3E">
        <w:rPr>
          <w:lang w:val="en-GB"/>
        </w:rPr>
        <w:t xml:space="preserve">official” </w:t>
      </w:r>
      <w:r w:rsidRPr="00E61D3E" w:rsidR="00D07E20">
        <w:rPr>
          <w:lang w:val="en-GB"/>
        </w:rPr>
        <w:t xml:space="preserve">but </w:t>
      </w:r>
      <w:r w:rsidRPr="00E61D3E" w:rsidR="000E523F">
        <w:rPr>
          <w:lang w:val="en-GB"/>
        </w:rPr>
        <w:t>that</w:t>
      </w:r>
      <w:r w:rsidRPr="00E61D3E" w:rsidR="00997AAF">
        <w:rPr>
          <w:lang w:val="en-GB"/>
        </w:rPr>
        <w:t xml:space="preserve"> of a “responsible person” under Article 89</w:t>
      </w:r>
      <w:r w:rsidRPr="00E61D3E" w:rsidR="001B3E64">
        <w:rPr>
          <w:lang w:val="en-GB"/>
        </w:rPr>
        <w:t xml:space="preserve"> </w:t>
      </w:r>
      <w:r w:rsidRPr="00E61D3E" w:rsidR="001B3E64">
        <w:rPr>
          <w:rFonts w:cstheme="minorHAnsi"/>
          <w:lang w:val="en-GB"/>
        </w:rPr>
        <w:t>§§</w:t>
      </w:r>
      <w:r w:rsidRPr="00E61D3E" w:rsidR="001B3E64">
        <w:rPr>
          <w:lang w:val="en-GB"/>
        </w:rPr>
        <w:t xml:space="preserve"> </w:t>
      </w:r>
      <w:r w:rsidRPr="00E61D3E" w:rsidR="00997AAF">
        <w:rPr>
          <w:lang w:val="en-GB"/>
        </w:rPr>
        <w:t>6 and 7</w:t>
      </w:r>
      <w:r w:rsidRPr="00E61D3E" w:rsidR="001B3E64">
        <w:rPr>
          <w:lang w:val="en-GB"/>
        </w:rPr>
        <w:t xml:space="preserve"> </w:t>
      </w:r>
      <w:r w:rsidRPr="00E61D3E" w:rsidR="00997AAF">
        <w:rPr>
          <w:lang w:val="en-GB"/>
        </w:rPr>
        <w:t xml:space="preserve">of the Criminal Code. </w:t>
      </w:r>
      <w:r w:rsidRPr="00E61D3E" w:rsidR="00A756B7">
        <w:rPr>
          <w:lang w:val="en-GB"/>
        </w:rPr>
        <w:t xml:space="preserve">The Supreme Court therefore </w:t>
      </w:r>
      <w:r w:rsidRPr="00E61D3E" w:rsidR="008A03E8">
        <w:rPr>
          <w:lang w:val="en-GB"/>
        </w:rPr>
        <w:t xml:space="preserve">reclassified </w:t>
      </w:r>
      <w:r w:rsidRPr="00E61D3E" w:rsidR="00A756B7">
        <w:rPr>
          <w:lang w:val="en-GB"/>
        </w:rPr>
        <w:t>the applicant</w:t>
      </w:r>
      <w:r w:rsidRPr="00E61D3E" w:rsidR="00E61D3E">
        <w:rPr>
          <w:lang w:val="en-GB"/>
        </w:rPr>
        <w:t>’</w:t>
      </w:r>
      <w:r w:rsidRPr="00E61D3E" w:rsidR="00A756B7">
        <w:rPr>
          <w:lang w:val="en-GB"/>
        </w:rPr>
        <w:t>s conviction</w:t>
      </w:r>
      <w:r w:rsidRPr="00E61D3E" w:rsidR="00D07E20">
        <w:rPr>
          <w:lang w:val="en-GB"/>
        </w:rPr>
        <w:t xml:space="preserve"> to that effect and, on the facts of the case, found</w:t>
      </w:r>
      <w:r w:rsidRPr="00E61D3E">
        <w:rPr>
          <w:lang w:val="en-GB"/>
        </w:rPr>
        <w:t xml:space="preserve"> him guilty of the</w:t>
      </w:r>
      <w:r w:rsidRPr="00E61D3E" w:rsidR="00A756B7">
        <w:rPr>
          <w:lang w:val="en-GB"/>
        </w:rPr>
        <w:t xml:space="preserve"> </w:t>
      </w:r>
      <w:r w:rsidRPr="00E61D3E">
        <w:rPr>
          <w:lang w:val="en-GB"/>
        </w:rPr>
        <w:t>charges of bribe-taking under Article 347 § 1 of the Criminal Code and abuse of power and authority under Article 337 § 4 of the</w:t>
      </w:r>
      <w:r w:rsidRPr="00E61D3E" w:rsidR="00040657">
        <w:rPr>
          <w:lang w:val="en-GB"/>
        </w:rPr>
        <w:t xml:space="preserve"> Criminal Code (see paragraph 70</w:t>
      </w:r>
      <w:r w:rsidRPr="00E61D3E">
        <w:rPr>
          <w:lang w:val="en-GB"/>
        </w:rPr>
        <w:t xml:space="preserve"> above). The Supreme Court held that </w:t>
      </w:r>
      <w:r w:rsidRPr="00E61D3E" w:rsidR="00A756B7">
        <w:rPr>
          <w:lang w:val="en-GB"/>
        </w:rPr>
        <w:t xml:space="preserve">the </w:t>
      </w:r>
      <w:r w:rsidRPr="00E61D3E" w:rsidR="001B3E64">
        <w:rPr>
          <w:lang w:val="en-GB"/>
        </w:rPr>
        <w:t xml:space="preserve">error </w:t>
      </w:r>
      <w:r w:rsidRPr="00E61D3E">
        <w:rPr>
          <w:lang w:val="en-GB"/>
        </w:rPr>
        <w:t>of the first-instance court concerning the applicant</w:t>
      </w:r>
      <w:r w:rsidRPr="00E61D3E" w:rsidR="00E61D3E">
        <w:rPr>
          <w:lang w:val="en-GB"/>
        </w:rPr>
        <w:t>’</w:t>
      </w:r>
      <w:r w:rsidRPr="00E61D3E">
        <w:rPr>
          <w:lang w:val="en-GB"/>
        </w:rPr>
        <w:t>s position</w:t>
      </w:r>
      <w:r w:rsidRPr="00E61D3E" w:rsidR="00A756B7">
        <w:rPr>
          <w:lang w:val="en-GB"/>
        </w:rPr>
        <w:t xml:space="preserve"> had</w:t>
      </w:r>
      <w:r w:rsidRPr="00E61D3E" w:rsidR="00997AAF">
        <w:rPr>
          <w:lang w:val="en-GB"/>
        </w:rPr>
        <w:t xml:space="preserve"> not render</w:t>
      </w:r>
      <w:r w:rsidRPr="00E61D3E" w:rsidR="00A756B7">
        <w:rPr>
          <w:lang w:val="en-GB"/>
        </w:rPr>
        <w:t>ed</w:t>
      </w:r>
      <w:r w:rsidRPr="00E61D3E" w:rsidR="00997AAF">
        <w:rPr>
          <w:lang w:val="en-GB"/>
        </w:rPr>
        <w:t xml:space="preserve"> </w:t>
      </w:r>
      <w:r w:rsidRPr="00E61D3E" w:rsidR="00EB0692">
        <w:rPr>
          <w:lang w:val="en-GB"/>
        </w:rPr>
        <w:t xml:space="preserve">his </w:t>
      </w:r>
      <w:r w:rsidRPr="00E61D3E" w:rsidR="00997AAF">
        <w:rPr>
          <w:lang w:val="en-GB"/>
        </w:rPr>
        <w:t>conviction unlawful</w:t>
      </w:r>
      <w:r w:rsidRPr="00E61D3E" w:rsidR="00A756B7">
        <w:rPr>
          <w:lang w:val="en-GB"/>
        </w:rPr>
        <w:t xml:space="preserve"> as the position</w:t>
      </w:r>
      <w:r w:rsidRPr="00E61D3E" w:rsidR="008A03E8">
        <w:rPr>
          <w:lang w:val="en-GB"/>
        </w:rPr>
        <w:t>s</w:t>
      </w:r>
      <w:r w:rsidRPr="00E61D3E" w:rsidR="00997AAF">
        <w:rPr>
          <w:lang w:val="en-GB"/>
        </w:rPr>
        <w:t xml:space="preserve"> of</w:t>
      </w:r>
      <w:r w:rsidRPr="00E61D3E" w:rsidR="008A03E8">
        <w:rPr>
          <w:lang w:val="en-GB"/>
        </w:rPr>
        <w:t xml:space="preserve"> both</w:t>
      </w:r>
      <w:r w:rsidRPr="00E61D3E" w:rsidR="00997AAF">
        <w:rPr>
          <w:lang w:val="en-GB"/>
        </w:rPr>
        <w:t xml:space="preserve"> </w:t>
      </w:r>
      <w:r w:rsidRPr="00E61D3E" w:rsidR="00A756B7">
        <w:rPr>
          <w:lang w:val="en-GB"/>
        </w:rPr>
        <w:t xml:space="preserve">a </w:t>
      </w:r>
      <w:r w:rsidRPr="00E61D3E" w:rsidR="008A03E8">
        <w:rPr>
          <w:lang w:val="en-GB"/>
        </w:rPr>
        <w:t>public official</w:t>
      </w:r>
      <w:r w:rsidRPr="00E61D3E" w:rsidR="00A756B7">
        <w:rPr>
          <w:lang w:val="en-GB"/>
        </w:rPr>
        <w:t xml:space="preserve"> and a</w:t>
      </w:r>
      <w:r w:rsidRPr="00E61D3E" w:rsidR="00997AAF">
        <w:rPr>
          <w:lang w:val="en-GB"/>
        </w:rPr>
        <w:t xml:space="preserve"> responsible person had been</w:t>
      </w:r>
      <w:r w:rsidRPr="00E61D3E" w:rsidR="00A756B7">
        <w:rPr>
          <w:lang w:val="en-GB"/>
        </w:rPr>
        <w:t xml:space="preserve"> covered under the relevant provisions of the Criminal Code (se</w:t>
      </w:r>
      <w:r w:rsidRPr="00E61D3E" w:rsidR="00040657">
        <w:rPr>
          <w:lang w:val="en-GB"/>
        </w:rPr>
        <w:t>e</w:t>
      </w:r>
      <w:r w:rsidRPr="00E61D3E" w:rsidR="00201BCB">
        <w:rPr>
          <w:lang w:val="en-GB"/>
        </w:rPr>
        <w:t> </w:t>
      </w:r>
      <w:r w:rsidRPr="00E61D3E" w:rsidR="00040657">
        <w:rPr>
          <w:lang w:val="en-GB"/>
        </w:rPr>
        <w:t>paragraph 74</w:t>
      </w:r>
      <w:r w:rsidRPr="00E61D3E" w:rsidR="00A756B7">
        <w:rPr>
          <w:lang w:val="en-GB"/>
        </w:rPr>
        <w:t xml:space="preserve"> above).</w:t>
      </w:r>
    </w:p>
    <w:p w:rsidRPr="00E61D3E" w:rsidR="00997AAF" w:rsidP="00E61D3E" w:rsidRDefault="00644AE2">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194</w:t>
      </w:r>
      <w:r w:rsidRPr="00E61D3E">
        <w:rPr>
          <w:lang w:val="en-GB"/>
        </w:rPr>
        <w:fldChar w:fldCharType="end"/>
      </w:r>
      <w:r w:rsidRPr="00E61D3E">
        <w:rPr>
          <w:lang w:val="en-GB"/>
        </w:rPr>
        <w:t>.  </w:t>
      </w:r>
      <w:r w:rsidRPr="00E61D3E" w:rsidR="008B3EEC">
        <w:rPr>
          <w:lang w:val="en-GB"/>
        </w:rPr>
        <w:t>The Court notes</w:t>
      </w:r>
      <w:r w:rsidRPr="00E61D3E" w:rsidR="00D07E20">
        <w:rPr>
          <w:lang w:val="en-GB"/>
        </w:rPr>
        <w:t xml:space="preserve"> that there is no dispute between the parties</w:t>
      </w:r>
      <w:r w:rsidRPr="00E61D3E" w:rsidR="008B3EEC">
        <w:rPr>
          <w:lang w:val="en-GB"/>
        </w:rPr>
        <w:t xml:space="preserve"> that Article 347 § 1 of the Criminal Code </w:t>
      </w:r>
      <w:r w:rsidRPr="00E61D3E" w:rsidR="008D3A55">
        <w:rPr>
          <w:lang w:val="en-GB"/>
        </w:rPr>
        <w:t xml:space="preserve">and </w:t>
      </w:r>
      <w:r w:rsidRPr="00E61D3E" w:rsidR="008B3EEC">
        <w:rPr>
          <w:lang w:val="en-GB"/>
        </w:rPr>
        <w:t>Article 337 § 4 of the Criminal Code</w:t>
      </w:r>
      <w:r w:rsidRPr="00E61D3E" w:rsidR="008D3A55">
        <w:rPr>
          <w:lang w:val="en-GB"/>
        </w:rPr>
        <w:t>, under</w:t>
      </w:r>
      <w:r w:rsidRPr="00E61D3E" w:rsidR="008B3EEC">
        <w:rPr>
          <w:lang w:val="en-GB"/>
        </w:rPr>
        <w:t xml:space="preserve"> which the applicant was convicted, equally</w:t>
      </w:r>
      <w:r w:rsidRPr="00E61D3E" w:rsidR="008D3A55">
        <w:rPr>
          <w:lang w:val="en-GB"/>
        </w:rPr>
        <w:t xml:space="preserve"> proscribe</w:t>
      </w:r>
      <w:r w:rsidRPr="00E61D3E" w:rsidR="008B3EEC">
        <w:rPr>
          <w:lang w:val="en-GB"/>
        </w:rPr>
        <w:t xml:space="preserve"> actions taken by </w:t>
      </w:r>
      <w:r w:rsidRPr="00E61D3E" w:rsidR="0078636C">
        <w:rPr>
          <w:lang w:val="en-GB"/>
        </w:rPr>
        <w:t xml:space="preserve">a public </w:t>
      </w:r>
      <w:r w:rsidRPr="00E61D3E" w:rsidR="008B3EEC">
        <w:rPr>
          <w:lang w:val="en-GB"/>
        </w:rPr>
        <w:t>official and a responsible person</w:t>
      </w:r>
      <w:r w:rsidRPr="00E61D3E" w:rsidR="00D07E20">
        <w:rPr>
          <w:lang w:val="en-GB"/>
        </w:rPr>
        <w:t xml:space="preserve"> </w:t>
      </w:r>
      <w:r w:rsidRPr="00E61D3E" w:rsidR="008B3EEC">
        <w:rPr>
          <w:lang w:val="en-GB"/>
        </w:rPr>
        <w:t xml:space="preserve">in carrying out </w:t>
      </w:r>
      <w:r w:rsidRPr="00E61D3E" w:rsidR="002A3014">
        <w:rPr>
          <w:lang w:val="en-GB"/>
        </w:rPr>
        <w:t>corruption</w:t>
      </w:r>
      <w:r w:rsidRPr="00E61D3E" w:rsidR="008D3A55">
        <w:rPr>
          <w:lang w:val="en-GB"/>
        </w:rPr>
        <w:t xml:space="preserve">. Moreover, the two provisions of the Criminal Code provide for the same sanctions irrespective </w:t>
      </w:r>
      <w:r w:rsidRPr="00E61D3E" w:rsidR="001B3E64">
        <w:rPr>
          <w:lang w:val="en-GB"/>
        </w:rPr>
        <w:t xml:space="preserve">of </w:t>
      </w:r>
      <w:r w:rsidRPr="00E61D3E" w:rsidR="008D3A55">
        <w:rPr>
          <w:lang w:val="en-GB"/>
        </w:rPr>
        <w:t xml:space="preserve">whether the </w:t>
      </w:r>
      <w:r w:rsidRPr="00E61D3E" w:rsidR="002A3014">
        <w:rPr>
          <w:lang w:val="en-GB"/>
        </w:rPr>
        <w:t>corrupt acts</w:t>
      </w:r>
      <w:r w:rsidRPr="00E61D3E" w:rsidR="008D3A55">
        <w:rPr>
          <w:lang w:val="en-GB"/>
        </w:rPr>
        <w:t xml:space="preserve"> were carried out by an individual acting in his</w:t>
      </w:r>
      <w:r w:rsidRPr="00E61D3E" w:rsidR="00D07E20">
        <w:rPr>
          <w:lang w:val="en-GB"/>
        </w:rPr>
        <w:t xml:space="preserve"> or her</w:t>
      </w:r>
      <w:r w:rsidRPr="00E61D3E" w:rsidR="008D3A55">
        <w:rPr>
          <w:lang w:val="en-GB"/>
        </w:rPr>
        <w:t xml:space="preserve"> capacity </w:t>
      </w:r>
      <w:r w:rsidRPr="00E61D3E" w:rsidR="002A3014">
        <w:rPr>
          <w:lang w:val="en-GB"/>
        </w:rPr>
        <w:t xml:space="preserve">as </w:t>
      </w:r>
      <w:r w:rsidRPr="00E61D3E" w:rsidR="008D3A55">
        <w:rPr>
          <w:lang w:val="en-GB"/>
        </w:rPr>
        <w:t xml:space="preserve">a </w:t>
      </w:r>
      <w:r w:rsidRPr="00E61D3E" w:rsidR="002A3014">
        <w:rPr>
          <w:lang w:val="en-GB"/>
        </w:rPr>
        <w:t xml:space="preserve">public </w:t>
      </w:r>
      <w:r w:rsidRPr="00E61D3E" w:rsidR="008D3A55">
        <w:rPr>
          <w:lang w:val="en-GB"/>
        </w:rPr>
        <w:t xml:space="preserve">official or responsible person, </w:t>
      </w:r>
      <w:r w:rsidRPr="00E61D3E" w:rsidR="00D07E20">
        <w:rPr>
          <w:lang w:val="en-GB"/>
        </w:rPr>
        <w:t>as defined under Article 89 of the Criminal Code</w:t>
      </w:r>
      <w:r w:rsidRPr="00E61D3E" w:rsidR="00040657">
        <w:rPr>
          <w:lang w:val="en-GB"/>
        </w:rPr>
        <w:t xml:space="preserve"> (see</w:t>
      </w:r>
      <w:r w:rsidRPr="00E61D3E" w:rsidR="00201BCB">
        <w:rPr>
          <w:lang w:val="en-GB"/>
        </w:rPr>
        <w:t> </w:t>
      </w:r>
      <w:r w:rsidRPr="00E61D3E" w:rsidR="00040657">
        <w:rPr>
          <w:lang w:val="en-GB"/>
        </w:rPr>
        <w:t>paragraph 82</w:t>
      </w:r>
      <w:r w:rsidRPr="00E61D3E" w:rsidR="008D3A55">
        <w:rPr>
          <w:lang w:val="en-GB"/>
        </w:rPr>
        <w:t xml:space="preserve"> above). The Court notes that the accessibility of these provisions does not raise any problem</w:t>
      </w:r>
      <w:r w:rsidRPr="00E61D3E" w:rsidR="001B3E64">
        <w:rPr>
          <w:lang w:val="en-GB"/>
        </w:rPr>
        <w:t>s</w:t>
      </w:r>
      <w:r w:rsidRPr="00E61D3E" w:rsidR="008D3A55">
        <w:rPr>
          <w:lang w:val="en-GB"/>
        </w:rPr>
        <w:t xml:space="preserve"> in the instant case and the applicant did not complain that they lacked clarity or that their application </w:t>
      </w:r>
      <w:r w:rsidRPr="00E61D3E" w:rsidR="002A3014">
        <w:rPr>
          <w:lang w:val="en-GB"/>
        </w:rPr>
        <w:t xml:space="preserve">had been </w:t>
      </w:r>
      <w:r w:rsidRPr="00E61D3E" w:rsidR="008D3A55">
        <w:rPr>
          <w:lang w:val="en-GB"/>
        </w:rPr>
        <w:t>unforeseeable to him.</w:t>
      </w:r>
    </w:p>
    <w:p w:rsidRPr="00E61D3E" w:rsidR="00BF2FFB" w:rsidP="00E61D3E" w:rsidRDefault="008D3A55">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195</w:t>
      </w:r>
      <w:r w:rsidRPr="00E61D3E">
        <w:rPr>
          <w:lang w:val="en-GB"/>
        </w:rPr>
        <w:fldChar w:fldCharType="end"/>
      </w:r>
      <w:r w:rsidRPr="00E61D3E">
        <w:rPr>
          <w:lang w:val="en-GB"/>
        </w:rPr>
        <w:t>. </w:t>
      </w:r>
      <w:r w:rsidRPr="00E61D3E" w:rsidR="007D1190">
        <w:rPr>
          <w:lang w:val="en-GB"/>
        </w:rPr>
        <w:t>The Court further notes that the applicant</w:t>
      </w:r>
      <w:r w:rsidRPr="00E61D3E" w:rsidR="00E61D3E">
        <w:rPr>
          <w:lang w:val="en-GB"/>
        </w:rPr>
        <w:t>’</w:t>
      </w:r>
      <w:r w:rsidRPr="00E61D3E" w:rsidR="007D1190">
        <w:rPr>
          <w:lang w:val="en-GB"/>
        </w:rPr>
        <w:t xml:space="preserve">s position in carrying out the impugned </w:t>
      </w:r>
      <w:r w:rsidRPr="00E61D3E" w:rsidR="002A3014">
        <w:rPr>
          <w:lang w:val="en-GB"/>
        </w:rPr>
        <w:t>corruption</w:t>
      </w:r>
      <w:r w:rsidRPr="00E61D3E" w:rsidR="000E523F">
        <w:rPr>
          <w:lang w:val="en-GB"/>
        </w:rPr>
        <w:t xml:space="preserve"> was a</w:t>
      </w:r>
      <w:r w:rsidRPr="00E61D3E" w:rsidR="007D1190">
        <w:rPr>
          <w:lang w:val="en-GB"/>
        </w:rPr>
        <w:t xml:space="preserve"> matter of dispute between the defence and the prosecution from the very outset of t</w:t>
      </w:r>
      <w:r w:rsidRPr="00E61D3E" w:rsidR="00040657">
        <w:rPr>
          <w:lang w:val="en-GB"/>
        </w:rPr>
        <w:t>he proceedings (see paragraph 31</w:t>
      </w:r>
      <w:r w:rsidRPr="00E61D3E" w:rsidR="007D1190">
        <w:rPr>
          <w:lang w:val="en-GB"/>
        </w:rPr>
        <w:t xml:space="preserve"> above) and that this dispute </w:t>
      </w:r>
      <w:r w:rsidRPr="00E61D3E" w:rsidR="002A3014">
        <w:rPr>
          <w:lang w:val="en-GB"/>
        </w:rPr>
        <w:t>was</w:t>
      </w:r>
      <w:r w:rsidRPr="00E61D3E" w:rsidR="007D1190">
        <w:rPr>
          <w:lang w:val="en-GB"/>
        </w:rPr>
        <w:t xml:space="preserve"> finally settled by the</w:t>
      </w:r>
      <w:r w:rsidRPr="00E61D3E" w:rsidR="00D07E20">
        <w:rPr>
          <w:lang w:val="en-GB"/>
        </w:rPr>
        <w:t xml:space="preserve"> judgment of the Supreme Court.</w:t>
      </w:r>
      <w:r w:rsidRPr="00E61D3E" w:rsidR="007D1190">
        <w:rPr>
          <w:lang w:val="en-GB"/>
        </w:rPr>
        <w:t xml:space="preserve"> </w:t>
      </w:r>
      <w:r w:rsidRPr="00E61D3E" w:rsidR="000E523F">
        <w:rPr>
          <w:lang w:val="en-GB"/>
        </w:rPr>
        <w:t>T</w:t>
      </w:r>
      <w:r w:rsidRPr="00E61D3E" w:rsidR="007D1190">
        <w:rPr>
          <w:lang w:val="en-GB"/>
        </w:rPr>
        <w:t>he Court</w:t>
      </w:r>
      <w:r w:rsidRPr="00E61D3E" w:rsidR="000E523F">
        <w:rPr>
          <w:lang w:val="en-GB"/>
        </w:rPr>
        <w:t xml:space="preserve"> also</w:t>
      </w:r>
      <w:r w:rsidRPr="00E61D3E" w:rsidR="007D1190">
        <w:rPr>
          <w:lang w:val="en-GB"/>
        </w:rPr>
        <w:t xml:space="preserve"> notes that the applicant had every opportunity to raise all his arguments concerning the legal qualification of his </w:t>
      </w:r>
      <w:r w:rsidRPr="00E61D3E" w:rsidR="003866E9">
        <w:rPr>
          <w:lang w:val="en-GB"/>
        </w:rPr>
        <w:t xml:space="preserve">position </w:t>
      </w:r>
      <w:r w:rsidRPr="00E61D3E" w:rsidR="007D1190">
        <w:rPr>
          <w:lang w:val="en-GB"/>
        </w:rPr>
        <w:t>and</w:t>
      </w:r>
      <w:r w:rsidRPr="00E61D3E" w:rsidR="003866E9">
        <w:rPr>
          <w:lang w:val="en-GB"/>
        </w:rPr>
        <w:t xml:space="preserve"> the circumstances of the impugned </w:t>
      </w:r>
      <w:r w:rsidRPr="00E61D3E" w:rsidR="002A3014">
        <w:rPr>
          <w:lang w:val="en-GB"/>
        </w:rPr>
        <w:t>corruption</w:t>
      </w:r>
      <w:r w:rsidRPr="00E61D3E" w:rsidR="003866E9">
        <w:rPr>
          <w:lang w:val="en-GB"/>
        </w:rPr>
        <w:t>, and</w:t>
      </w:r>
      <w:r w:rsidRPr="00E61D3E" w:rsidR="007D1190">
        <w:rPr>
          <w:lang w:val="en-GB"/>
        </w:rPr>
        <w:t xml:space="preserve"> that </w:t>
      </w:r>
      <w:r w:rsidRPr="00E61D3E" w:rsidR="002A3014">
        <w:rPr>
          <w:lang w:val="en-GB"/>
        </w:rPr>
        <w:t xml:space="preserve">those </w:t>
      </w:r>
      <w:r w:rsidRPr="00E61D3E" w:rsidR="007D1190">
        <w:rPr>
          <w:lang w:val="en-GB"/>
        </w:rPr>
        <w:t xml:space="preserve">arguments </w:t>
      </w:r>
      <w:r w:rsidRPr="00E61D3E" w:rsidR="002A3014">
        <w:rPr>
          <w:lang w:val="en-GB"/>
        </w:rPr>
        <w:t>were</w:t>
      </w:r>
      <w:r w:rsidRPr="00E61D3E" w:rsidR="007D1190">
        <w:rPr>
          <w:lang w:val="en-GB"/>
        </w:rPr>
        <w:t xml:space="preserve"> duly examined by the Supreme Court when finding him guilty under Article</w:t>
      </w:r>
      <w:r w:rsidRPr="00E61D3E" w:rsidR="00D07E20">
        <w:rPr>
          <w:lang w:val="en-GB"/>
        </w:rPr>
        <w:t>s</w:t>
      </w:r>
      <w:r w:rsidRPr="00E61D3E" w:rsidR="007D1190">
        <w:rPr>
          <w:lang w:val="en-GB"/>
        </w:rPr>
        <w:t xml:space="preserve"> 347 § 1 and 337 § 4 of the Criminal Code </w:t>
      </w:r>
      <w:r w:rsidRPr="00E61D3E" w:rsidR="00040657">
        <w:rPr>
          <w:lang w:val="en-GB"/>
        </w:rPr>
        <w:t>(see</w:t>
      </w:r>
      <w:r w:rsidRPr="00E61D3E" w:rsidR="00201BCB">
        <w:rPr>
          <w:lang w:val="en-GB"/>
        </w:rPr>
        <w:t> </w:t>
      </w:r>
      <w:r w:rsidRPr="00E61D3E" w:rsidR="00040657">
        <w:rPr>
          <w:lang w:val="en-GB"/>
        </w:rPr>
        <w:t>paragraphs 70 and 74</w:t>
      </w:r>
      <w:r w:rsidRPr="00E61D3E" w:rsidR="007D1190">
        <w:rPr>
          <w:lang w:val="en-GB"/>
        </w:rPr>
        <w:t xml:space="preserve"> above).</w:t>
      </w:r>
    </w:p>
    <w:p w:rsidRPr="00E61D3E" w:rsidR="00415A8F" w:rsidP="00E61D3E" w:rsidRDefault="000E523F">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196</w:t>
      </w:r>
      <w:r w:rsidRPr="00E61D3E">
        <w:rPr>
          <w:lang w:val="en-GB"/>
        </w:rPr>
        <w:fldChar w:fldCharType="end"/>
      </w:r>
      <w:r w:rsidRPr="00E61D3E">
        <w:rPr>
          <w:lang w:val="en-GB"/>
        </w:rPr>
        <w:t>.  </w:t>
      </w:r>
      <w:r w:rsidRPr="00E61D3E" w:rsidR="008D3A55">
        <w:rPr>
          <w:lang w:val="en-GB"/>
        </w:rPr>
        <w:t xml:space="preserve">In these circumstances, the Court sees no reason to doubt the findings of the Supreme Court concerning the </w:t>
      </w:r>
      <w:r w:rsidRPr="00E61D3E" w:rsidR="007D1190">
        <w:rPr>
          <w:lang w:val="en-GB"/>
        </w:rPr>
        <w:t>applicant</w:t>
      </w:r>
      <w:r w:rsidRPr="00E61D3E" w:rsidR="00E61D3E">
        <w:rPr>
          <w:lang w:val="en-GB"/>
        </w:rPr>
        <w:t>’</w:t>
      </w:r>
      <w:r w:rsidRPr="00E61D3E" w:rsidR="007D1190">
        <w:rPr>
          <w:lang w:val="en-GB"/>
        </w:rPr>
        <w:t xml:space="preserve">s conviction </w:t>
      </w:r>
      <w:r w:rsidRPr="00E61D3E" w:rsidR="00054238">
        <w:rPr>
          <w:lang w:val="en-GB"/>
        </w:rPr>
        <w:t>under the relevant provisions of the Criminal Code.</w:t>
      </w:r>
      <w:r w:rsidRPr="00E61D3E" w:rsidR="00D07E20">
        <w:rPr>
          <w:lang w:val="en-GB"/>
        </w:rPr>
        <w:t xml:space="preserve"> Nor does it find that the erroneous legal qualification of the applicant</w:t>
      </w:r>
      <w:r w:rsidRPr="00E61D3E" w:rsidR="00E61D3E">
        <w:rPr>
          <w:lang w:val="en-GB"/>
        </w:rPr>
        <w:t>’</w:t>
      </w:r>
      <w:r w:rsidRPr="00E61D3E" w:rsidR="00D07E20">
        <w:rPr>
          <w:lang w:val="en-GB"/>
        </w:rPr>
        <w:t>s conviction at first</w:t>
      </w:r>
      <w:r w:rsidRPr="00E61D3E" w:rsidR="00421204">
        <w:rPr>
          <w:lang w:val="en-GB"/>
        </w:rPr>
        <w:t xml:space="preserve"> </w:t>
      </w:r>
      <w:r w:rsidRPr="00E61D3E" w:rsidR="00D07E20">
        <w:rPr>
          <w:lang w:val="en-GB"/>
        </w:rPr>
        <w:t>instance, rectified by the Supreme Court</w:t>
      </w:r>
      <w:r w:rsidRPr="00E61D3E" w:rsidR="00E61D3E">
        <w:rPr>
          <w:lang w:val="en-GB"/>
        </w:rPr>
        <w:t>’</w:t>
      </w:r>
      <w:r w:rsidRPr="00E61D3E" w:rsidR="00D07E20">
        <w:rPr>
          <w:lang w:val="en-GB"/>
        </w:rPr>
        <w:t xml:space="preserve">s judgment </w:t>
      </w:r>
      <w:r w:rsidRPr="00E61D3E" w:rsidR="001B3E64">
        <w:rPr>
          <w:lang w:val="en-GB"/>
        </w:rPr>
        <w:t xml:space="preserve">following </w:t>
      </w:r>
      <w:r w:rsidRPr="00E61D3E" w:rsidR="00D07E20">
        <w:rPr>
          <w:lang w:val="en-GB"/>
        </w:rPr>
        <w:t>the applicant</w:t>
      </w:r>
      <w:r w:rsidRPr="00E61D3E" w:rsidR="00E61D3E">
        <w:rPr>
          <w:lang w:val="en-GB"/>
        </w:rPr>
        <w:t>’</w:t>
      </w:r>
      <w:r w:rsidRPr="00E61D3E" w:rsidR="00D07E20">
        <w:rPr>
          <w:lang w:val="en-GB"/>
        </w:rPr>
        <w:t xml:space="preserve">s appeal, in itself </w:t>
      </w:r>
      <w:r w:rsidRPr="00E61D3E" w:rsidR="001B3E64">
        <w:rPr>
          <w:lang w:val="en-GB"/>
        </w:rPr>
        <w:t xml:space="preserve">ran </w:t>
      </w:r>
      <w:r w:rsidRPr="00E61D3E" w:rsidR="00D07E20">
        <w:rPr>
          <w:lang w:val="en-GB"/>
        </w:rPr>
        <w:t>counter to the requirements of Article 7 of the Convention.</w:t>
      </w:r>
    </w:p>
    <w:p w:rsidRPr="00E61D3E" w:rsidR="000E523F" w:rsidP="00E61D3E" w:rsidRDefault="00BF655A">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197</w:t>
      </w:r>
      <w:r w:rsidRPr="00E61D3E">
        <w:rPr>
          <w:lang w:val="en-GB"/>
        </w:rPr>
        <w:fldChar w:fldCharType="end"/>
      </w:r>
      <w:r w:rsidRPr="00E61D3E">
        <w:rPr>
          <w:lang w:val="en-GB"/>
        </w:rPr>
        <w:t>.  </w:t>
      </w:r>
      <w:r w:rsidRPr="00E61D3E" w:rsidR="00054238">
        <w:rPr>
          <w:lang w:val="en-GB"/>
        </w:rPr>
        <w:t>T</w:t>
      </w:r>
      <w:r w:rsidRPr="00E61D3E">
        <w:rPr>
          <w:lang w:val="en-GB"/>
        </w:rPr>
        <w:t>he Court</w:t>
      </w:r>
      <w:r w:rsidRPr="00E61D3E" w:rsidR="00054238">
        <w:rPr>
          <w:lang w:val="en-GB"/>
        </w:rPr>
        <w:t xml:space="preserve"> therefore</w:t>
      </w:r>
      <w:r w:rsidRPr="00E61D3E">
        <w:rPr>
          <w:lang w:val="en-GB"/>
        </w:rPr>
        <w:t xml:space="preserve"> finds that the applicant</w:t>
      </w:r>
      <w:r w:rsidRPr="00E61D3E" w:rsidR="00E61D3E">
        <w:rPr>
          <w:lang w:val="en-GB"/>
        </w:rPr>
        <w:t>’</w:t>
      </w:r>
      <w:r w:rsidRPr="00E61D3E">
        <w:rPr>
          <w:lang w:val="en-GB"/>
        </w:rPr>
        <w:t>s complaint is manifestly ill-founded and must be rejected in accordance with Article 35 §§ 3 and 4 of the Convention.</w:t>
      </w:r>
    </w:p>
    <w:p w:rsidRPr="00E61D3E" w:rsidR="00014566" w:rsidP="00E61D3E" w:rsidRDefault="00BF655A">
      <w:pPr>
        <w:pStyle w:val="ECHRHeading1"/>
        <w:rPr>
          <w:lang w:val="en-GB"/>
        </w:rPr>
      </w:pPr>
      <w:r w:rsidRPr="00E61D3E">
        <w:rPr>
          <w:lang w:val="en-GB"/>
        </w:rPr>
        <w:t>V</w:t>
      </w:r>
      <w:r w:rsidRPr="00E61D3E" w:rsidR="00014566">
        <w:rPr>
          <w:lang w:val="en-GB"/>
        </w:rPr>
        <w:t>.  OTHER ALLEGED VIOLATIONS OF THE CONVENTION</w:t>
      </w:r>
    </w:p>
    <w:p w:rsidRPr="00E61D3E" w:rsidR="00415A8F"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198</w:t>
      </w:r>
      <w:r w:rsidRPr="00E61D3E">
        <w:rPr>
          <w:lang w:val="en-GB"/>
        </w:rPr>
        <w:fldChar w:fldCharType="end"/>
      </w:r>
      <w:r w:rsidRPr="00E61D3E" w:rsidR="00014566">
        <w:rPr>
          <w:lang w:val="en-GB"/>
        </w:rPr>
        <w:t>.  L</w:t>
      </w:r>
      <w:r w:rsidRPr="00E61D3E" w:rsidR="00BF655A">
        <w:rPr>
          <w:lang w:val="en-GB"/>
        </w:rPr>
        <w:t>astly, the applicant complained of</w:t>
      </w:r>
      <w:r w:rsidRPr="00E61D3E" w:rsidR="00BF655A">
        <w:t xml:space="preserve"> </w:t>
      </w:r>
      <w:r w:rsidRPr="00E61D3E" w:rsidR="004A6989">
        <w:rPr>
          <w:lang w:val="en-GB"/>
        </w:rPr>
        <w:t xml:space="preserve">the </w:t>
      </w:r>
      <w:r w:rsidRPr="00E61D3E" w:rsidR="00BF655A">
        <w:rPr>
          <w:lang w:val="en-GB"/>
        </w:rPr>
        <w:t>lack of impartiality of the trial court</w:t>
      </w:r>
      <w:r w:rsidRPr="00E61D3E" w:rsidR="0025786E">
        <w:rPr>
          <w:lang w:val="en-GB"/>
        </w:rPr>
        <w:t xml:space="preserve"> and the refusal of the trial court to hear</w:t>
      </w:r>
      <w:r w:rsidRPr="00E61D3E" w:rsidR="001B3E64">
        <w:rPr>
          <w:lang w:val="en-GB"/>
        </w:rPr>
        <w:t xml:space="preserve"> evidence from</w:t>
      </w:r>
      <w:r w:rsidRPr="00E61D3E" w:rsidR="0025786E">
        <w:rPr>
          <w:lang w:val="en-GB"/>
        </w:rPr>
        <w:t xml:space="preserve"> certain</w:t>
      </w:r>
      <w:r w:rsidRPr="00E61D3E" w:rsidR="004A6989">
        <w:rPr>
          <w:lang w:val="en-GB"/>
        </w:rPr>
        <w:t xml:space="preserve"> </w:t>
      </w:r>
      <w:r w:rsidRPr="00E61D3E" w:rsidR="0025786E">
        <w:rPr>
          <w:lang w:val="en-GB"/>
        </w:rPr>
        <w:t xml:space="preserve">witnesses </w:t>
      </w:r>
      <w:r w:rsidRPr="00E61D3E" w:rsidR="004A6989">
        <w:rPr>
          <w:lang w:val="en-GB"/>
        </w:rPr>
        <w:t>for the defence</w:t>
      </w:r>
      <w:r w:rsidRPr="00E61D3E" w:rsidR="0025786E">
        <w:rPr>
          <w:lang w:val="en-GB"/>
        </w:rPr>
        <w:t>. He also contended that</w:t>
      </w:r>
      <w:r w:rsidRPr="00E61D3E" w:rsidR="00BF655A">
        <w:rPr>
          <w:lang w:val="en-GB"/>
        </w:rPr>
        <w:t xml:space="preserve"> the</w:t>
      </w:r>
      <w:r w:rsidRPr="00E61D3E" w:rsidR="0025786E">
        <w:rPr>
          <w:lang w:val="en-GB"/>
        </w:rPr>
        <w:t xml:space="preserve"> Constitutional Court</w:t>
      </w:r>
      <w:r w:rsidRPr="00E61D3E" w:rsidR="00E61D3E">
        <w:rPr>
          <w:lang w:val="en-GB"/>
        </w:rPr>
        <w:t>’</w:t>
      </w:r>
      <w:r w:rsidRPr="00E61D3E" w:rsidR="0025786E">
        <w:rPr>
          <w:lang w:val="en-GB"/>
        </w:rPr>
        <w:t>s</w:t>
      </w:r>
      <w:r w:rsidRPr="00E61D3E" w:rsidR="00BF655A">
        <w:rPr>
          <w:lang w:val="en-GB"/>
        </w:rPr>
        <w:t xml:space="preserve"> finding of a violation of his right to </w:t>
      </w:r>
      <w:r w:rsidRPr="00E61D3E" w:rsidR="00E92B15">
        <w:rPr>
          <w:lang w:val="en-GB"/>
        </w:rPr>
        <w:t xml:space="preserve">the </w:t>
      </w:r>
      <w:r w:rsidRPr="00E61D3E" w:rsidR="00BF655A">
        <w:rPr>
          <w:lang w:val="en-GB"/>
        </w:rPr>
        <w:t>presumption of innocence</w:t>
      </w:r>
      <w:r w:rsidRPr="00E61D3E" w:rsidR="0025786E">
        <w:rPr>
          <w:lang w:val="en-GB"/>
        </w:rPr>
        <w:t>,</w:t>
      </w:r>
      <w:r w:rsidRPr="00E61D3E" w:rsidR="00BF655A">
        <w:rPr>
          <w:lang w:val="en-GB"/>
        </w:rPr>
        <w:t xml:space="preserve"> accompanied </w:t>
      </w:r>
      <w:r w:rsidRPr="00E61D3E" w:rsidR="00E92B15">
        <w:rPr>
          <w:lang w:val="en-GB"/>
        </w:rPr>
        <w:t>by</w:t>
      </w:r>
      <w:r w:rsidRPr="00E61D3E" w:rsidR="00BF655A">
        <w:rPr>
          <w:lang w:val="en-GB"/>
        </w:rPr>
        <w:t xml:space="preserve"> a possibility to obtain damages in civil proceedings, </w:t>
      </w:r>
      <w:proofErr w:type="gramStart"/>
      <w:r w:rsidRPr="00E61D3E" w:rsidR="00BF655A">
        <w:rPr>
          <w:lang w:val="en-GB"/>
        </w:rPr>
        <w:t>had</w:t>
      </w:r>
      <w:proofErr w:type="gramEnd"/>
      <w:r w:rsidRPr="00E61D3E" w:rsidR="00BF655A">
        <w:rPr>
          <w:lang w:val="en-GB"/>
        </w:rPr>
        <w:t xml:space="preserve"> not sufficed to satisfy the requirement of an effective domestic remedy. He relied on Article 6 §§ 1 and 2 and Article 13 of the Convention.</w:t>
      </w:r>
    </w:p>
    <w:p w:rsidRPr="00E61D3E" w:rsidR="00BF655A" w:rsidP="00E61D3E" w:rsidRDefault="00396283">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199</w:t>
      </w:r>
      <w:r w:rsidRPr="00E61D3E">
        <w:rPr>
          <w:lang w:val="en-GB"/>
        </w:rPr>
        <w:fldChar w:fldCharType="end"/>
      </w:r>
      <w:r w:rsidRPr="00E61D3E">
        <w:rPr>
          <w:lang w:val="en-GB"/>
        </w:rPr>
        <w:t>.  In the light of all the material in its possession, and in so far as the matters complained of are within its competence, the Court considers that this part of the application does not disclose any appearance of a violation of the Convention. It follows that it is inadmissible under Article 35 § 3 as manifestly ill-founded, and must be rejected pursuant to Article 35 § 4 of the Convention.</w:t>
      </w:r>
    </w:p>
    <w:p w:rsidRPr="00E61D3E" w:rsidR="00014566" w:rsidP="00E61D3E" w:rsidRDefault="00396283">
      <w:pPr>
        <w:pStyle w:val="ECHRHeading1"/>
        <w:rPr>
          <w:lang w:val="en-GB"/>
        </w:rPr>
      </w:pPr>
      <w:r w:rsidRPr="00E61D3E">
        <w:rPr>
          <w:lang w:val="en-GB"/>
        </w:rPr>
        <w:t>VI</w:t>
      </w:r>
      <w:r w:rsidRPr="00E61D3E" w:rsidR="00014566">
        <w:rPr>
          <w:lang w:val="en-GB"/>
        </w:rPr>
        <w:t>.</w:t>
      </w:r>
      <w:proofErr w:type="gramStart"/>
      <w:r w:rsidRPr="00E61D3E" w:rsidR="00014566">
        <w:rPr>
          <w:lang w:val="en-GB"/>
        </w:rPr>
        <w:t>  APPLICATION</w:t>
      </w:r>
      <w:proofErr w:type="gramEnd"/>
      <w:r w:rsidRPr="00E61D3E" w:rsidR="00014566">
        <w:rPr>
          <w:lang w:val="en-GB"/>
        </w:rPr>
        <w:t xml:space="preserve"> OF ARTICLE 41 OF THE CONVENTION</w:t>
      </w:r>
    </w:p>
    <w:p w:rsidRPr="00E61D3E" w:rsidR="00014566"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200</w:t>
      </w:r>
      <w:r w:rsidRPr="00E61D3E">
        <w:rPr>
          <w:lang w:val="en-GB"/>
        </w:rPr>
        <w:fldChar w:fldCharType="end"/>
      </w:r>
      <w:r w:rsidRPr="00E61D3E" w:rsidR="00014566">
        <w:rPr>
          <w:lang w:val="en-GB"/>
        </w:rPr>
        <w:t>.  Article 41 of the Convention provides:</w:t>
      </w:r>
    </w:p>
    <w:p w:rsidRPr="00E61D3E" w:rsidR="00014566" w:rsidP="00E61D3E" w:rsidRDefault="00014566">
      <w:pPr>
        <w:pStyle w:val="ECHRParaQuote"/>
        <w:keepNext/>
        <w:keepLines/>
        <w:rPr>
          <w:lang w:val="en-GB"/>
        </w:rPr>
      </w:pPr>
      <w:r w:rsidRPr="00E61D3E">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61D3E" w:rsidR="00014566" w:rsidP="00E61D3E" w:rsidRDefault="00014566">
      <w:pPr>
        <w:pStyle w:val="ECHRHeading2"/>
        <w:rPr>
          <w:lang w:val="en-GB"/>
        </w:rPr>
      </w:pPr>
      <w:r w:rsidRPr="00E61D3E">
        <w:rPr>
          <w:lang w:val="en-GB"/>
        </w:rPr>
        <w:t>A.  Damage</w:t>
      </w:r>
    </w:p>
    <w:p w:rsidRPr="00E61D3E" w:rsidR="00014566"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201</w:t>
      </w:r>
      <w:r w:rsidRPr="00E61D3E">
        <w:rPr>
          <w:lang w:val="en-GB"/>
        </w:rPr>
        <w:fldChar w:fldCharType="end"/>
      </w:r>
      <w:r w:rsidRPr="00E61D3E" w:rsidR="00014566">
        <w:rPr>
          <w:lang w:val="en-GB"/>
        </w:rPr>
        <w:t xml:space="preserve">.  The applicant claimed </w:t>
      </w:r>
      <w:r w:rsidRPr="00E61D3E" w:rsidR="004A6989">
        <w:rPr>
          <w:lang w:val="en-GB"/>
        </w:rPr>
        <w:t xml:space="preserve">EUR </w:t>
      </w:r>
      <w:r w:rsidRPr="00E61D3E" w:rsidR="00F03C45">
        <w:rPr>
          <w:lang w:val="en-GB"/>
        </w:rPr>
        <w:t>126,400</w:t>
      </w:r>
      <w:r w:rsidRPr="00E61D3E" w:rsidR="00014566">
        <w:rPr>
          <w:lang w:val="en-GB"/>
        </w:rPr>
        <w:t xml:space="preserve"> in respect of pecuniary</w:t>
      </w:r>
      <w:r w:rsidRPr="00E61D3E" w:rsidR="00F03C45">
        <w:rPr>
          <w:lang w:val="en-GB"/>
        </w:rPr>
        <w:t xml:space="preserve"> damage, related to the loss of earnings due to his imprisonment,</w:t>
      </w:r>
      <w:r w:rsidRPr="00E61D3E" w:rsidR="00014566">
        <w:rPr>
          <w:lang w:val="en-GB"/>
        </w:rPr>
        <w:t xml:space="preserve"> and</w:t>
      </w:r>
      <w:r w:rsidRPr="00E61D3E" w:rsidR="00E52F9C">
        <w:rPr>
          <w:lang w:val="en-GB"/>
        </w:rPr>
        <w:t xml:space="preserve"> EUR </w:t>
      </w:r>
      <w:r w:rsidRPr="00E61D3E" w:rsidR="00F03C45">
        <w:rPr>
          <w:lang w:val="en-GB"/>
        </w:rPr>
        <w:t>90,000 in respect of</w:t>
      </w:r>
      <w:r w:rsidRPr="00E61D3E" w:rsidR="00014566">
        <w:rPr>
          <w:lang w:val="en-GB"/>
        </w:rPr>
        <w:t xml:space="preserve"> non-pecuniary damage.</w:t>
      </w:r>
    </w:p>
    <w:p w:rsidRPr="00E61D3E" w:rsidR="00014566"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202</w:t>
      </w:r>
      <w:r w:rsidRPr="00E61D3E">
        <w:rPr>
          <w:lang w:val="en-GB"/>
        </w:rPr>
        <w:fldChar w:fldCharType="end"/>
      </w:r>
      <w:r w:rsidRPr="00E61D3E" w:rsidR="00014566">
        <w:rPr>
          <w:lang w:val="en-GB"/>
        </w:rPr>
        <w:t xml:space="preserve">.  The Government </w:t>
      </w:r>
      <w:r w:rsidRPr="00E61D3E" w:rsidR="00F03C45">
        <w:rPr>
          <w:lang w:val="en-GB"/>
        </w:rPr>
        <w:t>considered the applicant</w:t>
      </w:r>
      <w:r w:rsidRPr="00E61D3E" w:rsidR="00E61D3E">
        <w:rPr>
          <w:lang w:val="en-GB"/>
        </w:rPr>
        <w:t>’</w:t>
      </w:r>
      <w:r w:rsidRPr="00E61D3E" w:rsidR="00F03C45">
        <w:rPr>
          <w:lang w:val="en-GB"/>
        </w:rPr>
        <w:t>s claim excessive, unfounded and unsubstantiated.</w:t>
      </w:r>
    </w:p>
    <w:p w:rsidRPr="00E61D3E" w:rsidR="00BF2FFB" w:rsidP="00E61D3E" w:rsidRDefault="0098457D">
      <w:pPr>
        <w:pStyle w:val="ECHRPara"/>
        <w:rPr>
          <w:b/>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203</w:t>
      </w:r>
      <w:r w:rsidRPr="00E61D3E">
        <w:rPr>
          <w:lang w:val="en-GB"/>
        </w:rPr>
        <w:fldChar w:fldCharType="end"/>
      </w:r>
      <w:r w:rsidRPr="00E61D3E">
        <w:rPr>
          <w:lang w:val="en-GB"/>
        </w:rPr>
        <w:t>.  </w:t>
      </w:r>
      <w:r w:rsidRPr="00E61D3E" w:rsidR="00014566">
        <w:rPr>
          <w:lang w:val="en-GB"/>
        </w:rPr>
        <w:t>The Court does not discern any causal link between the violation found and the pecuniary damage alleged; it therefore rejects this claim.</w:t>
      </w:r>
      <w:r w:rsidRPr="00E61D3E">
        <w:rPr>
          <w:lang w:val="en-GB"/>
        </w:rPr>
        <w:t xml:space="preserve"> With regard to the claim for non-pecuniary damage, the Court notes</w:t>
      </w:r>
      <w:r w:rsidRPr="00E61D3E">
        <w:rPr>
          <w:b/>
          <w:lang w:val="en-GB"/>
        </w:rPr>
        <w:t xml:space="preserve"> </w:t>
      </w:r>
      <w:r w:rsidRPr="00E61D3E">
        <w:rPr>
          <w:lang w:val="en-GB"/>
        </w:rPr>
        <w:t>that the finding of a breach of the applicant</w:t>
      </w:r>
      <w:r w:rsidRPr="00E61D3E" w:rsidR="00E61D3E">
        <w:rPr>
          <w:lang w:val="en-GB"/>
        </w:rPr>
        <w:t>’</w:t>
      </w:r>
      <w:r w:rsidRPr="00E61D3E">
        <w:rPr>
          <w:lang w:val="en-GB"/>
        </w:rPr>
        <w:t xml:space="preserve">s right to a fair trial in the present case does not imply that the applicant was wrongly convicted (compare </w:t>
      </w:r>
      <w:proofErr w:type="spellStart"/>
      <w:r w:rsidRPr="00E61D3E">
        <w:rPr>
          <w:i/>
          <w:lang w:val="en-GB"/>
        </w:rPr>
        <w:t>Dvorski</w:t>
      </w:r>
      <w:proofErr w:type="spellEnd"/>
      <w:r w:rsidRPr="00E61D3E">
        <w:rPr>
          <w:i/>
          <w:lang w:val="en-GB"/>
        </w:rPr>
        <w:t xml:space="preserve"> v. Croatia</w:t>
      </w:r>
      <w:r w:rsidRPr="00E61D3E">
        <w:rPr>
          <w:lang w:val="en-GB"/>
        </w:rPr>
        <w:t xml:space="preserve"> [GC], no. 25703/11, § 117, ECHR 2015) but rather, as stressed above, that he was not given an effective opportunity of access to the relevant evidence with a view to determining whether such evidence might have reduced his sentence or put into doubt the scope of his alleged criminal activity. Accordingly, accepting that the applicant might have suffered non-pecuniary damage which cannot be compensated for solely by the finding of a violation, and making its assessment on an equitable basis, the Court </w:t>
      </w:r>
      <w:r w:rsidRPr="00E61D3E" w:rsidR="00014566">
        <w:rPr>
          <w:lang w:val="en-GB"/>
        </w:rPr>
        <w:t xml:space="preserve">awards the applicant EUR </w:t>
      </w:r>
      <w:r w:rsidRPr="00E61D3E">
        <w:rPr>
          <w:lang w:val="en-GB"/>
        </w:rPr>
        <w:t>1</w:t>
      </w:r>
      <w:r w:rsidRPr="00E61D3E" w:rsidR="00F314AE">
        <w:rPr>
          <w:lang w:val="en-GB"/>
        </w:rPr>
        <w:t>,500</w:t>
      </w:r>
      <w:r w:rsidRPr="00E61D3E">
        <w:rPr>
          <w:lang w:val="en-GB"/>
        </w:rPr>
        <w:t xml:space="preserve"> </w:t>
      </w:r>
      <w:r w:rsidRPr="00E61D3E" w:rsidR="00014566">
        <w:rPr>
          <w:lang w:val="en-GB"/>
        </w:rPr>
        <w:t>in respect of non-pecuniary damage.</w:t>
      </w:r>
    </w:p>
    <w:p w:rsidRPr="00E61D3E" w:rsidR="00014566" w:rsidP="00E61D3E" w:rsidRDefault="00014566">
      <w:pPr>
        <w:pStyle w:val="ECHRHeading2"/>
        <w:rPr>
          <w:lang w:val="en-GB"/>
        </w:rPr>
      </w:pPr>
      <w:r w:rsidRPr="00E61D3E">
        <w:rPr>
          <w:lang w:val="en-GB"/>
        </w:rPr>
        <w:t>B.  Costs and expenses</w:t>
      </w:r>
    </w:p>
    <w:p w:rsidRPr="00E61D3E" w:rsidR="00014566"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204</w:t>
      </w:r>
      <w:r w:rsidRPr="00E61D3E">
        <w:rPr>
          <w:lang w:val="en-GB"/>
        </w:rPr>
        <w:fldChar w:fldCharType="end"/>
      </w:r>
      <w:r w:rsidRPr="00E61D3E" w:rsidR="00014566">
        <w:rPr>
          <w:lang w:val="en-GB"/>
        </w:rPr>
        <w:t>.</w:t>
      </w:r>
      <w:r w:rsidRPr="00E61D3E" w:rsidR="00567640">
        <w:rPr>
          <w:lang w:val="en-GB"/>
        </w:rPr>
        <w:t>  The applicant also claimed</w:t>
      </w:r>
      <w:r w:rsidRPr="00E61D3E" w:rsidR="00014566">
        <w:rPr>
          <w:lang w:val="en-GB"/>
        </w:rPr>
        <w:t xml:space="preserve"> </w:t>
      </w:r>
      <w:r w:rsidRPr="00E61D3E" w:rsidR="00897D5C">
        <w:rPr>
          <w:lang w:val="en-GB"/>
        </w:rPr>
        <w:t>70,937.50</w:t>
      </w:r>
      <w:r w:rsidRPr="00E61D3E" w:rsidR="00567640">
        <w:rPr>
          <w:lang w:val="en-GB"/>
        </w:rPr>
        <w:t xml:space="preserve"> Croatian </w:t>
      </w:r>
      <w:proofErr w:type="spellStart"/>
      <w:r w:rsidRPr="00E61D3E" w:rsidR="00567640">
        <w:rPr>
          <w:lang w:val="en-GB"/>
        </w:rPr>
        <w:t>kunas</w:t>
      </w:r>
      <w:proofErr w:type="spellEnd"/>
      <w:r w:rsidRPr="00E61D3E" w:rsidR="00567640">
        <w:rPr>
          <w:lang w:val="en-GB"/>
        </w:rPr>
        <w:t xml:space="preserve"> (HRK</w:t>
      </w:r>
      <w:r w:rsidRPr="00E61D3E" w:rsidR="000E6E80">
        <w:rPr>
          <w:lang w:val="en-GB"/>
        </w:rPr>
        <w:t>; approximately EUR 9,400</w:t>
      </w:r>
      <w:r w:rsidRPr="00E61D3E" w:rsidR="00567640">
        <w:rPr>
          <w:lang w:val="en-GB"/>
        </w:rPr>
        <w:t>)</w:t>
      </w:r>
      <w:r w:rsidRPr="00E61D3E" w:rsidR="00014566">
        <w:rPr>
          <w:lang w:val="en-GB"/>
        </w:rPr>
        <w:t xml:space="preserve"> for the costs and expenses incurred before the Court.</w:t>
      </w:r>
    </w:p>
    <w:p w:rsidRPr="00E61D3E" w:rsidR="00014566"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205</w:t>
      </w:r>
      <w:r w:rsidRPr="00E61D3E">
        <w:rPr>
          <w:lang w:val="en-GB"/>
        </w:rPr>
        <w:fldChar w:fldCharType="end"/>
      </w:r>
      <w:r w:rsidRPr="00E61D3E" w:rsidR="00014566">
        <w:rPr>
          <w:lang w:val="en-GB"/>
        </w:rPr>
        <w:t xml:space="preserve">.  The Government </w:t>
      </w:r>
      <w:r w:rsidRPr="00E61D3E" w:rsidR="00897D5C">
        <w:rPr>
          <w:lang w:val="en-GB"/>
        </w:rPr>
        <w:t>considered the applicant</w:t>
      </w:r>
      <w:r w:rsidRPr="00E61D3E" w:rsidR="00E61D3E">
        <w:rPr>
          <w:lang w:val="en-GB"/>
        </w:rPr>
        <w:t>’</w:t>
      </w:r>
      <w:r w:rsidRPr="00E61D3E" w:rsidR="00897D5C">
        <w:rPr>
          <w:lang w:val="en-GB"/>
        </w:rPr>
        <w:t>s claim excessive and unfounded.</w:t>
      </w:r>
    </w:p>
    <w:p w:rsidRPr="00E61D3E" w:rsidR="00014566"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206</w:t>
      </w:r>
      <w:r w:rsidRPr="00E61D3E">
        <w:rPr>
          <w:lang w:val="en-GB"/>
        </w:rPr>
        <w:fldChar w:fldCharType="end"/>
      </w:r>
      <w:r w:rsidRPr="00E61D3E" w:rsidR="00014566">
        <w:rPr>
          <w:lang w:val="en-GB"/>
        </w:rPr>
        <w:t>.  </w:t>
      </w:r>
      <w:r w:rsidRPr="00E61D3E">
        <w:rPr>
          <w:lang w:val="en-GB"/>
        </w:rPr>
        <w:t>According to the Court</w:t>
      </w:r>
      <w:r w:rsidRPr="00E61D3E" w:rsidR="00E61D3E">
        <w:rPr>
          <w:lang w:val="en-GB"/>
        </w:rPr>
        <w:t>’</w:t>
      </w:r>
      <w:r w:rsidRPr="00E61D3E">
        <w:rPr>
          <w:lang w:val="en-GB"/>
        </w:rPr>
        <w:t>s case-law, an applicant is entitled to the reimbursement of costs and expenses only in so far as it has been shown that these have been actually and necessarily incurred and are reasonable as to quantum. In the present case, regard</w:t>
      </w:r>
      <w:r w:rsidRPr="00E61D3E" w:rsidR="00014566">
        <w:rPr>
          <w:lang w:val="en-GB"/>
        </w:rPr>
        <w:t xml:space="preserve"> being had to the documents in its possession and </w:t>
      </w:r>
      <w:r w:rsidRPr="00E61D3E">
        <w:rPr>
          <w:lang w:val="en-GB"/>
        </w:rPr>
        <w:t>the above criteria</w:t>
      </w:r>
      <w:r w:rsidRPr="00E61D3E" w:rsidR="00014566">
        <w:rPr>
          <w:lang w:val="en-GB"/>
        </w:rPr>
        <w:t xml:space="preserve">, the Court considers it reasonable to award the sum of EUR </w:t>
      </w:r>
      <w:r w:rsidRPr="00E61D3E" w:rsidR="00567640">
        <w:rPr>
          <w:lang w:val="en-GB"/>
        </w:rPr>
        <w:t>2,500 covering costs under all heads.</w:t>
      </w:r>
    </w:p>
    <w:p w:rsidRPr="00E61D3E" w:rsidR="00014566" w:rsidP="00E61D3E" w:rsidRDefault="00014566">
      <w:pPr>
        <w:pStyle w:val="ECHRHeading2"/>
        <w:rPr>
          <w:lang w:val="en-GB"/>
        </w:rPr>
      </w:pPr>
      <w:r w:rsidRPr="00E61D3E">
        <w:rPr>
          <w:lang w:val="en-GB"/>
        </w:rPr>
        <w:t>C.  Default interest</w:t>
      </w:r>
    </w:p>
    <w:p w:rsidRPr="00E61D3E" w:rsidR="00014566" w:rsidP="00E61D3E" w:rsidRDefault="0001555B">
      <w:pPr>
        <w:pStyle w:val="ECHRPara"/>
        <w:rPr>
          <w:lang w:val="en-GB"/>
        </w:rPr>
      </w:pPr>
      <w:r w:rsidRPr="00E61D3E">
        <w:rPr>
          <w:lang w:val="en-GB"/>
        </w:rPr>
        <w:fldChar w:fldCharType="begin"/>
      </w:r>
      <w:r w:rsidRPr="00E61D3E">
        <w:rPr>
          <w:lang w:val="en-GB"/>
        </w:rPr>
        <w:instrText xml:space="preserve"> SEQ level0 \*arabic </w:instrText>
      </w:r>
      <w:r w:rsidRPr="00E61D3E">
        <w:rPr>
          <w:lang w:val="en-GB"/>
        </w:rPr>
        <w:fldChar w:fldCharType="separate"/>
      </w:r>
      <w:r w:rsidRPr="00E61D3E" w:rsidR="00E61D3E">
        <w:rPr>
          <w:noProof/>
          <w:lang w:val="en-GB"/>
        </w:rPr>
        <w:t>207</w:t>
      </w:r>
      <w:r w:rsidRPr="00E61D3E">
        <w:rPr>
          <w:lang w:val="en-GB"/>
        </w:rPr>
        <w:fldChar w:fldCharType="end"/>
      </w:r>
      <w:r w:rsidRPr="00E61D3E" w:rsidR="00014566">
        <w:rPr>
          <w:lang w:val="en-GB"/>
        </w:rPr>
        <w:t>.  The Court considers it appropriate that the default interest rate should be based on the marginal lending rate of the European Central Bank, to which should be added three percentage points.</w:t>
      </w:r>
    </w:p>
    <w:p w:rsidRPr="00E61D3E" w:rsidR="00BF2FFB" w:rsidP="00E61D3E" w:rsidRDefault="00BB5883">
      <w:pPr>
        <w:pStyle w:val="ECHRTitle1"/>
        <w:rPr>
          <w:lang w:val="en-GB"/>
        </w:rPr>
      </w:pPr>
      <w:r w:rsidRPr="00E61D3E">
        <w:rPr>
          <w:lang w:val="en-GB"/>
        </w:rPr>
        <w:t>FOR THESE REASONS, THE COURT</w:t>
      </w:r>
    </w:p>
    <w:p w:rsidRPr="00E61D3E" w:rsidR="00B637B9" w:rsidP="00E61D3E" w:rsidRDefault="00B637B9">
      <w:pPr>
        <w:pStyle w:val="JuList"/>
        <w:rPr>
          <w:lang w:val="en-GB"/>
        </w:rPr>
      </w:pPr>
      <w:r w:rsidRPr="00E61D3E">
        <w:rPr>
          <w:lang w:val="en-GB"/>
        </w:rPr>
        <w:t>1.  </w:t>
      </w:r>
      <w:r w:rsidRPr="00E61D3E">
        <w:rPr>
          <w:i/>
          <w:lang w:val="en-GB"/>
        </w:rPr>
        <w:t>Declares</w:t>
      </w:r>
      <w:r w:rsidRPr="00E61D3E" w:rsidR="0001555B">
        <w:rPr>
          <w:lang w:val="en-GB"/>
        </w:rPr>
        <w:t>, unanimously,</w:t>
      </w:r>
      <w:r w:rsidRPr="00E61D3E">
        <w:rPr>
          <w:lang w:val="en-GB"/>
        </w:rPr>
        <w:t xml:space="preserve"> the complaints concerning </w:t>
      </w:r>
      <w:r w:rsidRPr="00E61D3E" w:rsidR="004A306F">
        <w:rPr>
          <w:lang w:val="en-GB"/>
        </w:rPr>
        <w:t>the alleged unlawful use of special investigative measures, entrapment by</w:t>
      </w:r>
      <w:r w:rsidRPr="00E61D3E" w:rsidR="004A6989">
        <w:rPr>
          <w:lang w:val="en-GB"/>
        </w:rPr>
        <w:t xml:space="preserve"> an</w:t>
      </w:r>
      <w:r w:rsidRPr="00E61D3E" w:rsidR="004A306F">
        <w:rPr>
          <w:lang w:val="en-GB"/>
        </w:rPr>
        <w:t xml:space="preserve"> </w:t>
      </w:r>
      <w:r w:rsidRPr="00E61D3E" w:rsidR="004A306F">
        <w:rPr>
          <w:i/>
          <w:lang w:val="en-GB"/>
        </w:rPr>
        <w:t>agent provocateur</w:t>
      </w:r>
      <w:r w:rsidRPr="00E61D3E" w:rsidR="004A306F">
        <w:rPr>
          <w:lang w:val="en-GB"/>
        </w:rPr>
        <w:t xml:space="preserve"> and the non-disclosure and use of evidence obtained by special investigative measures in the criminal proceedings against the applicant</w:t>
      </w:r>
      <w:r w:rsidRPr="00E61D3E" w:rsidR="00B2141A">
        <w:rPr>
          <w:lang w:val="en-GB"/>
        </w:rPr>
        <w:t xml:space="preserve"> </w:t>
      </w:r>
      <w:r w:rsidRPr="00E61D3E">
        <w:rPr>
          <w:lang w:val="en-GB"/>
        </w:rPr>
        <w:t>admissible</w:t>
      </w:r>
      <w:r w:rsidRPr="00E61D3E" w:rsidR="00567640">
        <w:rPr>
          <w:lang w:val="en-GB"/>
        </w:rPr>
        <w:t>,</w:t>
      </w:r>
      <w:r w:rsidRPr="00E61D3E">
        <w:rPr>
          <w:lang w:val="en-GB"/>
        </w:rPr>
        <w:t xml:space="preserve"> and the remainder of the </w:t>
      </w:r>
      <w:r w:rsidRPr="00E61D3E" w:rsidR="0001555B">
        <w:rPr>
          <w:lang w:val="en-GB"/>
        </w:rPr>
        <w:t>application</w:t>
      </w:r>
      <w:r w:rsidRPr="00E61D3E">
        <w:rPr>
          <w:lang w:val="en-GB"/>
        </w:rPr>
        <w:t xml:space="preserve"> inadmissible;</w:t>
      </w:r>
    </w:p>
    <w:p w:rsidRPr="00E61D3E" w:rsidR="00014566" w:rsidP="00E61D3E" w:rsidRDefault="00014566">
      <w:pPr>
        <w:pStyle w:val="JuList"/>
        <w:ind w:left="0" w:firstLine="0"/>
        <w:rPr>
          <w:lang w:val="en-GB"/>
        </w:rPr>
      </w:pPr>
    </w:p>
    <w:p w:rsidRPr="00E61D3E" w:rsidR="00014566" w:rsidP="00E61D3E" w:rsidRDefault="00567640">
      <w:pPr>
        <w:pStyle w:val="JuList"/>
        <w:rPr>
          <w:lang w:val="en-GB"/>
        </w:rPr>
      </w:pPr>
      <w:r w:rsidRPr="00E61D3E">
        <w:rPr>
          <w:lang w:val="en-GB"/>
        </w:rPr>
        <w:t>2</w:t>
      </w:r>
      <w:r w:rsidRPr="00E61D3E" w:rsidR="00014566">
        <w:rPr>
          <w:lang w:val="en-GB"/>
        </w:rPr>
        <w:t>.  </w:t>
      </w:r>
      <w:proofErr w:type="gramStart"/>
      <w:r w:rsidRPr="00E61D3E" w:rsidR="00014566">
        <w:rPr>
          <w:i/>
          <w:lang w:val="en-GB"/>
        </w:rPr>
        <w:t>Holds</w:t>
      </w:r>
      <w:proofErr w:type="gramEnd"/>
      <w:r w:rsidRPr="00E61D3E" w:rsidR="0001555B">
        <w:rPr>
          <w:lang w:val="en-GB"/>
        </w:rPr>
        <w:t>, unanimously,</w:t>
      </w:r>
      <w:r w:rsidRPr="00E61D3E" w:rsidR="00014566">
        <w:rPr>
          <w:color w:val="000000"/>
          <w:lang w:val="en-GB"/>
        </w:rPr>
        <w:t xml:space="preserve"> </w:t>
      </w:r>
      <w:r w:rsidRPr="00E61D3E" w:rsidR="00014566">
        <w:rPr>
          <w:lang w:val="en-GB"/>
        </w:rPr>
        <w:t xml:space="preserve">that there has been a violation of Article </w:t>
      </w:r>
      <w:r w:rsidRPr="00E61D3E">
        <w:rPr>
          <w:lang w:val="en-GB"/>
        </w:rPr>
        <w:t>8</w:t>
      </w:r>
      <w:r w:rsidRPr="00E61D3E" w:rsidR="00014566">
        <w:rPr>
          <w:lang w:val="en-GB"/>
        </w:rPr>
        <w:t xml:space="preserve"> of the Convention;</w:t>
      </w:r>
    </w:p>
    <w:p w:rsidRPr="00E61D3E" w:rsidR="00014566" w:rsidP="00E61D3E" w:rsidRDefault="00014566">
      <w:pPr>
        <w:pStyle w:val="JuList"/>
        <w:rPr>
          <w:lang w:val="en-GB"/>
        </w:rPr>
      </w:pPr>
    </w:p>
    <w:p w:rsidRPr="00E61D3E" w:rsidR="00014566" w:rsidP="00E61D3E" w:rsidRDefault="00567640">
      <w:pPr>
        <w:pStyle w:val="JuList"/>
        <w:rPr>
          <w:lang w:val="en-GB"/>
        </w:rPr>
      </w:pPr>
      <w:r w:rsidRPr="00E61D3E">
        <w:rPr>
          <w:lang w:val="en-GB"/>
        </w:rPr>
        <w:t>3</w:t>
      </w:r>
      <w:r w:rsidRPr="00E61D3E" w:rsidR="00014566">
        <w:rPr>
          <w:lang w:val="en-GB"/>
        </w:rPr>
        <w:t>.  </w:t>
      </w:r>
      <w:r w:rsidRPr="00E61D3E" w:rsidR="00014566">
        <w:rPr>
          <w:i/>
          <w:lang w:val="en-GB"/>
        </w:rPr>
        <w:t>Holds</w:t>
      </w:r>
      <w:r w:rsidRPr="00E61D3E" w:rsidR="0001555B">
        <w:rPr>
          <w:lang w:val="en-GB"/>
        </w:rPr>
        <w:t>, unanimously,</w:t>
      </w:r>
      <w:r w:rsidRPr="00E61D3E" w:rsidR="00014566">
        <w:rPr>
          <w:color w:val="000000"/>
          <w:lang w:val="en-GB"/>
        </w:rPr>
        <w:t xml:space="preserve"> </w:t>
      </w:r>
      <w:r w:rsidRPr="00E61D3E" w:rsidR="00014566">
        <w:rPr>
          <w:lang w:val="en-GB"/>
        </w:rPr>
        <w:t>that there</w:t>
      </w:r>
      <w:r w:rsidRPr="00E61D3E">
        <w:rPr>
          <w:lang w:val="en-GB"/>
        </w:rPr>
        <w:t xml:space="preserve"> has been no violation of </w:t>
      </w:r>
      <w:r w:rsidRPr="00E61D3E" w:rsidR="00014566">
        <w:rPr>
          <w:lang w:val="en-GB"/>
        </w:rPr>
        <w:t xml:space="preserve">Article </w:t>
      </w:r>
      <w:r w:rsidRPr="00E61D3E">
        <w:rPr>
          <w:lang w:val="en-GB"/>
        </w:rPr>
        <w:t>6 § 1</w:t>
      </w:r>
      <w:r w:rsidRPr="00E61D3E" w:rsidR="00014566">
        <w:rPr>
          <w:lang w:val="en-GB"/>
        </w:rPr>
        <w:t xml:space="preserve"> of the Conventio</w:t>
      </w:r>
      <w:r w:rsidRPr="00E61D3E">
        <w:rPr>
          <w:lang w:val="en-GB"/>
        </w:rPr>
        <w:t>n wit</w:t>
      </w:r>
      <w:r w:rsidRPr="00E61D3E" w:rsidR="00F45D59">
        <w:rPr>
          <w:lang w:val="en-GB"/>
        </w:rPr>
        <w:t>h regard to the applicant</w:t>
      </w:r>
      <w:r w:rsidRPr="00E61D3E" w:rsidR="00E61D3E">
        <w:rPr>
          <w:lang w:val="en-GB"/>
        </w:rPr>
        <w:t>’</w:t>
      </w:r>
      <w:r w:rsidRPr="00E61D3E" w:rsidR="00F45D59">
        <w:rPr>
          <w:lang w:val="en-GB"/>
        </w:rPr>
        <w:t>s complaint</w:t>
      </w:r>
      <w:r w:rsidRPr="00E61D3E">
        <w:rPr>
          <w:lang w:val="en-GB"/>
        </w:rPr>
        <w:t xml:space="preserve"> of entrapment;</w:t>
      </w:r>
    </w:p>
    <w:p w:rsidRPr="00E61D3E" w:rsidR="00014566" w:rsidP="00E61D3E" w:rsidRDefault="00014566">
      <w:pPr>
        <w:pStyle w:val="JuList"/>
        <w:rPr>
          <w:lang w:val="en-GB"/>
        </w:rPr>
      </w:pPr>
    </w:p>
    <w:p w:rsidRPr="00E61D3E" w:rsidR="00CB66D8" w:rsidP="00E61D3E" w:rsidRDefault="00567640">
      <w:pPr>
        <w:pStyle w:val="JuList"/>
      </w:pPr>
      <w:r w:rsidRPr="00E61D3E">
        <w:rPr>
          <w:lang w:val="en-GB"/>
        </w:rPr>
        <w:t>4</w:t>
      </w:r>
      <w:r w:rsidRPr="00E61D3E" w:rsidR="00014566">
        <w:rPr>
          <w:lang w:val="en-GB"/>
        </w:rPr>
        <w:t>.  </w:t>
      </w:r>
      <w:r w:rsidRPr="00E61D3E" w:rsidR="00014566">
        <w:rPr>
          <w:i/>
          <w:lang w:val="en-GB"/>
        </w:rPr>
        <w:t>Holds</w:t>
      </w:r>
      <w:r w:rsidRPr="00E61D3E" w:rsidR="0001555B">
        <w:rPr>
          <w:lang w:val="en-GB"/>
        </w:rPr>
        <w:t>, unanimously,</w:t>
      </w:r>
      <w:r w:rsidRPr="00E61D3E" w:rsidR="00014566">
        <w:rPr>
          <w:color w:val="000000"/>
          <w:lang w:val="en-GB"/>
        </w:rPr>
        <w:t xml:space="preserve"> </w:t>
      </w:r>
      <w:r w:rsidRPr="00E61D3E" w:rsidR="00014566">
        <w:rPr>
          <w:lang w:val="en-GB"/>
        </w:rPr>
        <w:t xml:space="preserve">that there has been a violation of Article </w:t>
      </w:r>
      <w:r w:rsidRPr="00E61D3E" w:rsidR="00FF576E">
        <w:rPr>
          <w:lang w:val="en-GB"/>
        </w:rPr>
        <w:t>6 § 1</w:t>
      </w:r>
      <w:r w:rsidRPr="00E61D3E" w:rsidR="00014566">
        <w:rPr>
          <w:lang w:val="en-GB"/>
        </w:rPr>
        <w:t xml:space="preserve"> of the Convention</w:t>
      </w:r>
      <w:r w:rsidRPr="00E61D3E">
        <w:t xml:space="preserve"> </w:t>
      </w:r>
      <w:r w:rsidRPr="00E61D3E">
        <w:rPr>
          <w:lang w:val="en-GB"/>
        </w:rPr>
        <w:t>with regard to the non-disclosure</w:t>
      </w:r>
      <w:r w:rsidRPr="00E61D3E" w:rsidR="004A306F">
        <w:t xml:space="preserve"> </w:t>
      </w:r>
      <w:r w:rsidRPr="00E61D3E" w:rsidR="00CB66D8">
        <w:t>of evidence in the criminal proceedings against the applicant;</w:t>
      </w:r>
    </w:p>
    <w:p w:rsidRPr="00E61D3E" w:rsidR="00D71931" w:rsidP="00E61D3E" w:rsidRDefault="00D71931">
      <w:pPr>
        <w:pStyle w:val="JuList"/>
        <w:ind w:left="0" w:firstLine="0"/>
        <w:rPr>
          <w:lang w:val="en-GB"/>
        </w:rPr>
      </w:pPr>
    </w:p>
    <w:p w:rsidRPr="00E61D3E" w:rsidR="00014566" w:rsidP="00E61D3E" w:rsidRDefault="00C8564B">
      <w:pPr>
        <w:pStyle w:val="JuList"/>
        <w:ind w:left="0" w:firstLine="0"/>
        <w:rPr>
          <w:lang w:val="en-GB"/>
        </w:rPr>
      </w:pPr>
      <w:r w:rsidRPr="00E61D3E">
        <w:rPr>
          <w:lang w:val="en-GB"/>
        </w:rPr>
        <w:t>5</w:t>
      </w:r>
      <w:r w:rsidRPr="00E61D3E" w:rsidR="00014566">
        <w:rPr>
          <w:lang w:val="en-GB"/>
        </w:rPr>
        <w:t>.  </w:t>
      </w:r>
      <w:r w:rsidRPr="00E61D3E" w:rsidR="00014566">
        <w:rPr>
          <w:i/>
          <w:lang w:val="en-GB"/>
        </w:rPr>
        <w:t>Holds</w:t>
      </w:r>
      <w:r w:rsidRPr="00E61D3E" w:rsidR="0001555B">
        <w:rPr>
          <w:lang w:val="en-GB"/>
        </w:rPr>
        <w:t xml:space="preserve">, by </w:t>
      </w:r>
      <w:r w:rsidRPr="00E61D3E" w:rsidR="002D6D73">
        <w:rPr>
          <w:lang w:val="en-GB"/>
        </w:rPr>
        <w:t>four</w:t>
      </w:r>
      <w:r w:rsidRPr="00E61D3E" w:rsidR="0001555B">
        <w:rPr>
          <w:lang w:val="en-GB"/>
        </w:rPr>
        <w:t xml:space="preserve"> votes to </w:t>
      </w:r>
      <w:r w:rsidRPr="00E61D3E" w:rsidR="002D6D73">
        <w:rPr>
          <w:lang w:val="en-GB"/>
        </w:rPr>
        <w:t>three</w:t>
      </w:r>
      <w:r w:rsidRPr="00E61D3E" w:rsidR="0001555B">
        <w:rPr>
          <w:lang w:val="en-GB"/>
        </w:rPr>
        <w:t>,</w:t>
      </w:r>
    </w:p>
    <w:p w:rsidRPr="00E61D3E" w:rsidR="00014566" w:rsidP="00E61D3E" w:rsidRDefault="00014566">
      <w:pPr>
        <w:pStyle w:val="JuLista"/>
        <w:rPr>
          <w:lang w:val="en-GB"/>
        </w:rPr>
      </w:pPr>
      <w:r w:rsidRPr="00E61D3E">
        <w:rPr>
          <w:lang w:val="en-GB"/>
        </w:rPr>
        <w:t>(a)  that the respondent State is to pay the applicant, within three months</w:t>
      </w:r>
      <w:r w:rsidRPr="00E61D3E" w:rsidR="0001555B">
        <w:rPr>
          <w:lang w:val="en-GB"/>
        </w:rPr>
        <w:t xml:space="preserve"> from the date on which the judgment becomes final in accordance with Article 44 § 2 of the Convention,</w:t>
      </w:r>
      <w:r w:rsidRPr="00E61D3E">
        <w:rPr>
          <w:lang w:val="en-GB"/>
        </w:rPr>
        <w:t xml:space="preserve"> the following amounts, to be converted into</w:t>
      </w:r>
      <w:r w:rsidRPr="00E61D3E" w:rsidR="00567640">
        <w:rPr>
          <w:lang w:val="en-GB"/>
        </w:rPr>
        <w:t xml:space="preserve"> </w:t>
      </w:r>
      <w:r w:rsidRPr="00E61D3E" w:rsidR="00326A3C">
        <w:rPr>
          <w:lang w:val="en-GB"/>
        </w:rPr>
        <w:t>Croatian</w:t>
      </w:r>
      <w:r w:rsidRPr="00E61D3E" w:rsidR="00567640">
        <w:rPr>
          <w:lang w:val="en-GB"/>
        </w:rPr>
        <w:t xml:space="preserve"> </w:t>
      </w:r>
      <w:proofErr w:type="spellStart"/>
      <w:r w:rsidRPr="00E61D3E" w:rsidR="00567640">
        <w:rPr>
          <w:lang w:val="en-GB"/>
        </w:rPr>
        <w:t>kuna</w:t>
      </w:r>
      <w:r w:rsidRPr="00E61D3E" w:rsidR="00326A3C">
        <w:rPr>
          <w:lang w:val="en-GB"/>
        </w:rPr>
        <w:t>s</w:t>
      </w:r>
      <w:proofErr w:type="spellEnd"/>
      <w:r w:rsidRPr="00E61D3E">
        <w:rPr>
          <w:lang w:val="en-GB"/>
        </w:rPr>
        <w:t xml:space="preserve"> at the rate applicable at the date of settlement:</w:t>
      </w:r>
    </w:p>
    <w:p w:rsidRPr="00E61D3E" w:rsidR="00014566" w:rsidP="00E61D3E" w:rsidRDefault="00567640">
      <w:pPr>
        <w:pStyle w:val="JuListi"/>
        <w:rPr>
          <w:lang w:val="en-GB"/>
        </w:rPr>
      </w:pPr>
      <w:r w:rsidRPr="00E61D3E">
        <w:rPr>
          <w:lang w:val="en-GB"/>
        </w:rPr>
        <w:t>(</w:t>
      </w:r>
      <w:proofErr w:type="spellStart"/>
      <w:r w:rsidRPr="00E61D3E" w:rsidR="00014566">
        <w:rPr>
          <w:lang w:val="en-GB"/>
        </w:rPr>
        <w:t>i</w:t>
      </w:r>
      <w:proofErr w:type="spellEnd"/>
      <w:r w:rsidRPr="00E61D3E" w:rsidR="00014566">
        <w:rPr>
          <w:lang w:val="en-GB"/>
        </w:rPr>
        <w:t xml:space="preserve">)  EUR </w:t>
      </w:r>
      <w:r w:rsidRPr="00E61D3E" w:rsidR="00C8564B">
        <w:rPr>
          <w:lang w:val="en-GB"/>
        </w:rPr>
        <w:t>1</w:t>
      </w:r>
      <w:r w:rsidRPr="00E61D3E">
        <w:rPr>
          <w:lang w:val="en-GB"/>
        </w:rPr>
        <w:t>,500</w:t>
      </w:r>
      <w:r w:rsidRPr="00E61D3E" w:rsidR="00014566">
        <w:rPr>
          <w:lang w:val="en-GB"/>
        </w:rPr>
        <w:t xml:space="preserve"> (</w:t>
      </w:r>
      <w:r w:rsidRPr="00E61D3E" w:rsidR="00C8564B">
        <w:rPr>
          <w:lang w:val="en-GB"/>
        </w:rPr>
        <w:t>one</w:t>
      </w:r>
      <w:r w:rsidRPr="00E61D3E">
        <w:rPr>
          <w:lang w:val="en-GB"/>
        </w:rPr>
        <w:t xml:space="preserve"> thousand five hundred</w:t>
      </w:r>
      <w:r w:rsidRPr="00E61D3E" w:rsidR="00014566">
        <w:rPr>
          <w:lang w:val="en-GB"/>
        </w:rPr>
        <w:t xml:space="preserve"> euros), plus any tax that may be chargeable, in respect of non-pecuniary damage;</w:t>
      </w:r>
    </w:p>
    <w:p w:rsidRPr="00E61D3E" w:rsidR="00014566" w:rsidP="00E61D3E" w:rsidRDefault="00C8564B">
      <w:pPr>
        <w:pStyle w:val="JuListi"/>
        <w:rPr>
          <w:lang w:val="en-GB"/>
        </w:rPr>
      </w:pPr>
      <w:r w:rsidRPr="00E61D3E">
        <w:rPr>
          <w:lang w:val="en-GB"/>
        </w:rPr>
        <w:t>(ii</w:t>
      </w:r>
      <w:r w:rsidRPr="00E61D3E" w:rsidR="00014566">
        <w:rPr>
          <w:lang w:val="en-GB"/>
        </w:rPr>
        <w:t xml:space="preserve">)  EUR </w:t>
      </w:r>
      <w:r w:rsidRPr="00E61D3E" w:rsidR="00567640">
        <w:rPr>
          <w:lang w:val="en-GB"/>
        </w:rPr>
        <w:t>2,500</w:t>
      </w:r>
      <w:r w:rsidRPr="00E61D3E" w:rsidR="00014566">
        <w:rPr>
          <w:lang w:val="en-GB"/>
        </w:rPr>
        <w:t xml:space="preserve"> (</w:t>
      </w:r>
      <w:r w:rsidRPr="00E61D3E" w:rsidR="00567640">
        <w:rPr>
          <w:lang w:val="en-GB"/>
        </w:rPr>
        <w:t>two thousand five hundred</w:t>
      </w:r>
      <w:r w:rsidRPr="00E61D3E" w:rsidR="00014566">
        <w:rPr>
          <w:lang w:val="en-GB"/>
        </w:rPr>
        <w:t xml:space="preserve"> euros), plus any tax that may be chargeable to the applicant, in respect of costs and expenses;</w:t>
      </w:r>
    </w:p>
    <w:p w:rsidRPr="00E61D3E" w:rsidR="00014566" w:rsidP="00E61D3E" w:rsidRDefault="00014566">
      <w:pPr>
        <w:pStyle w:val="JuLista"/>
        <w:rPr>
          <w:lang w:val="en-GB"/>
        </w:rPr>
      </w:pPr>
      <w:r w:rsidRPr="00E61D3E">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61D3E" w:rsidR="00014566" w:rsidP="00E61D3E" w:rsidRDefault="00014566">
      <w:pPr>
        <w:pStyle w:val="JuList"/>
        <w:rPr>
          <w:lang w:val="en-GB"/>
        </w:rPr>
      </w:pPr>
    </w:p>
    <w:p w:rsidRPr="00E61D3E" w:rsidR="00014566" w:rsidP="00E61D3E" w:rsidRDefault="00644AE2">
      <w:pPr>
        <w:pStyle w:val="JuList"/>
        <w:rPr>
          <w:lang w:val="en-GB"/>
        </w:rPr>
      </w:pPr>
      <w:r w:rsidRPr="00E61D3E">
        <w:rPr>
          <w:lang w:val="en-GB"/>
        </w:rPr>
        <w:t>6</w:t>
      </w:r>
      <w:r w:rsidRPr="00E61D3E" w:rsidR="00014566">
        <w:rPr>
          <w:lang w:val="en-GB"/>
        </w:rPr>
        <w:t>.  </w:t>
      </w:r>
      <w:r w:rsidRPr="00E61D3E" w:rsidR="00014566">
        <w:rPr>
          <w:i/>
          <w:lang w:val="en-GB"/>
        </w:rPr>
        <w:t>Dismisses</w:t>
      </w:r>
      <w:r w:rsidRPr="00E61D3E" w:rsidR="0001555B">
        <w:rPr>
          <w:lang w:val="en-GB"/>
        </w:rPr>
        <w:t>, unanimously,</w:t>
      </w:r>
      <w:r w:rsidRPr="00E61D3E" w:rsidR="00014566">
        <w:rPr>
          <w:color w:val="000000"/>
          <w:lang w:val="en-GB"/>
        </w:rPr>
        <w:t xml:space="preserve"> </w:t>
      </w:r>
      <w:r w:rsidRPr="00E61D3E" w:rsidR="00014566">
        <w:rPr>
          <w:lang w:val="en-GB"/>
        </w:rPr>
        <w:t>the remainder of the applicant</w:t>
      </w:r>
      <w:r w:rsidRPr="00E61D3E" w:rsidR="00E61D3E">
        <w:rPr>
          <w:lang w:val="en-GB"/>
        </w:rPr>
        <w:t>’</w:t>
      </w:r>
      <w:r w:rsidRPr="00E61D3E" w:rsidR="0001555B">
        <w:rPr>
          <w:lang w:val="en-GB"/>
        </w:rPr>
        <w:t>s</w:t>
      </w:r>
      <w:r w:rsidRPr="00E61D3E" w:rsidR="00014566">
        <w:rPr>
          <w:lang w:val="en-GB"/>
        </w:rPr>
        <w:t xml:space="preserve"> claim for just satisfaction.</w:t>
      </w:r>
    </w:p>
    <w:p w:rsidRPr="00E61D3E" w:rsidR="00014566" w:rsidP="00E61D3E" w:rsidRDefault="00014566">
      <w:pPr>
        <w:pStyle w:val="JuParaLast"/>
        <w:rPr>
          <w:lang w:val="en-GB"/>
        </w:rPr>
      </w:pPr>
      <w:r w:rsidRPr="00E61D3E">
        <w:rPr>
          <w:lang w:val="en-GB"/>
        </w:rPr>
        <w:t xml:space="preserve">Done in English, and notified in writing on </w:t>
      </w:r>
      <w:r w:rsidRPr="00E61D3E" w:rsidR="002D6D73">
        <w:rPr>
          <w:lang w:val="en-GB"/>
        </w:rPr>
        <w:t>4 April 2017</w:t>
      </w:r>
      <w:r w:rsidRPr="00E61D3E">
        <w:rPr>
          <w:lang w:val="en-GB"/>
        </w:rPr>
        <w:t>, pursuant to Rule 77 §§ 2 and 3 of the Rules of Court.</w:t>
      </w:r>
    </w:p>
    <w:p w:rsidRPr="00E61D3E" w:rsidR="003A4DFA" w:rsidP="00E61D3E" w:rsidRDefault="00014566">
      <w:pPr>
        <w:pStyle w:val="JuSigned"/>
      </w:pPr>
      <w:r w:rsidRPr="00E61D3E">
        <w:rPr>
          <w:lang w:val="en-GB"/>
        </w:rPr>
        <w:tab/>
      </w:r>
      <w:r w:rsidRPr="00E61D3E" w:rsidR="0001555B">
        <w:rPr>
          <w:lang w:val="en-GB"/>
        </w:rPr>
        <w:t>Stanley Naismith</w:t>
      </w:r>
      <w:r w:rsidRPr="00E61D3E">
        <w:rPr>
          <w:lang w:val="en-GB"/>
        </w:rPr>
        <w:tab/>
      </w:r>
      <w:proofErr w:type="spellStart"/>
      <w:r w:rsidRPr="00E61D3E" w:rsidR="0001555B">
        <w:rPr>
          <w:szCs w:val="24"/>
          <w:lang w:val="en-GB"/>
        </w:rPr>
        <w:t>Işıl</w:t>
      </w:r>
      <w:proofErr w:type="spellEnd"/>
      <w:r w:rsidRPr="00E61D3E" w:rsidR="0001555B">
        <w:rPr>
          <w:szCs w:val="24"/>
          <w:lang w:val="en-GB"/>
        </w:rPr>
        <w:t xml:space="preserve"> </w:t>
      </w:r>
      <w:proofErr w:type="spellStart"/>
      <w:r w:rsidRPr="00E61D3E" w:rsidR="0001555B">
        <w:rPr>
          <w:szCs w:val="24"/>
          <w:lang w:val="en-GB"/>
        </w:rPr>
        <w:t>Karakaş</w:t>
      </w:r>
      <w:proofErr w:type="spellEnd"/>
      <w:r w:rsidRPr="00E61D3E" w:rsidR="00E1557C">
        <w:rPr>
          <w:szCs w:val="24"/>
          <w:lang w:val="en-GB"/>
        </w:rPr>
        <w:br/>
      </w:r>
      <w:r w:rsidRPr="00E61D3E">
        <w:rPr>
          <w:lang w:val="en-GB"/>
        </w:rPr>
        <w:tab/>
      </w:r>
      <w:r w:rsidRPr="00E61D3E" w:rsidR="0001555B">
        <w:rPr>
          <w:iCs/>
          <w:lang w:val="en-GB"/>
        </w:rPr>
        <w:t>Registrar</w:t>
      </w:r>
      <w:r w:rsidRPr="00E61D3E">
        <w:rPr>
          <w:lang w:val="en-GB"/>
        </w:rPr>
        <w:tab/>
        <w:t>President</w:t>
      </w:r>
    </w:p>
    <w:p w:rsidRPr="00E61D3E" w:rsidR="007B3C23" w:rsidP="00E61D3E" w:rsidRDefault="007B3C23">
      <w:pPr>
        <w:pStyle w:val="JuParaLast"/>
        <w:spacing w:before="480"/>
      </w:pPr>
      <w:r w:rsidRPr="00E61D3E">
        <w:t>In accordance with Article 45 § 2 of the Convention and Rule 74 § 2 of the Rules of Court, the following separate opinions are annexed to this judgment:</w:t>
      </w:r>
    </w:p>
    <w:p w:rsidRPr="00E61D3E" w:rsidR="003A4DFA" w:rsidP="00E61D3E" w:rsidRDefault="003A4DFA">
      <w:pPr>
        <w:pStyle w:val="ECHRPara"/>
        <w:tabs>
          <w:tab w:val="left" w:pos="567"/>
          <w:tab w:val="left" w:pos="709"/>
        </w:tabs>
      </w:pPr>
    </w:p>
    <w:p w:rsidRPr="00E61D3E" w:rsidR="007B3C23" w:rsidP="00E61D3E" w:rsidRDefault="007B3C23">
      <w:pPr>
        <w:pStyle w:val="JuLista"/>
        <w:keepNext/>
        <w:keepLines/>
      </w:pPr>
      <w:r w:rsidRPr="00E61D3E">
        <w:t>(a)</w:t>
      </w:r>
      <w:r w:rsidRPr="00E61D3E" w:rsidR="00C2667C">
        <w:t>  </w:t>
      </w:r>
      <w:proofErr w:type="gramStart"/>
      <w:r w:rsidRPr="00E61D3E" w:rsidR="00D4627B">
        <w:t>concurring</w:t>
      </w:r>
      <w:proofErr w:type="gramEnd"/>
      <w:r w:rsidRPr="00E61D3E" w:rsidR="00D4627B">
        <w:t xml:space="preserve"> opinion of Judge </w:t>
      </w:r>
      <w:proofErr w:type="spellStart"/>
      <w:r w:rsidRPr="00E61D3E" w:rsidR="00D4627B">
        <w:t>Karakaş</w:t>
      </w:r>
      <w:proofErr w:type="spellEnd"/>
      <w:r w:rsidRPr="00E61D3E">
        <w:t>;</w:t>
      </w:r>
    </w:p>
    <w:p w:rsidRPr="00E61D3E" w:rsidR="007B3C23" w:rsidP="00E61D3E" w:rsidRDefault="00C2667C">
      <w:pPr>
        <w:pStyle w:val="JuLista"/>
        <w:keepNext/>
        <w:keepLines/>
      </w:pPr>
      <w:r w:rsidRPr="00E61D3E">
        <w:t>(b)  </w:t>
      </w:r>
      <w:proofErr w:type="gramStart"/>
      <w:r w:rsidRPr="00E61D3E" w:rsidR="007B3C23">
        <w:t>concurring</w:t>
      </w:r>
      <w:proofErr w:type="gramEnd"/>
      <w:r w:rsidRPr="00E61D3E" w:rsidR="007B3C23">
        <w:t xml:space="preserve"> opinion of Judge Lemmens;</w:t>
      </w:r>
    </w:p>
    <w:p w:rsidRPr="00E61D3E" w:rsidR="007B3C23" w:rsidP="00E61D3E" w:rsidRDefault="00C2667C">
      <w:pPr>
        <w:pStyle w:val="JuLista"/>
        <w:keepNext/>
        <w:keepLines/>
      </w:pPr>
      <w:r w:rsidRPr="00E61D3E">
        <w:t>(c)  </w:t>
      </w:r>
      <w:proofErr w:type="gramStart"/>
      <w:r w:rsidRPr="00E61D3E" w:rsidR="00D4627B">
        <w:t>joint</w:t>
      </w:r>
      <w:proofErr w:type="gramEnd"/>
      <w:r w:rsidRPr="00E61D3E" w:rsidR="00D4627B">
        <w:t xml:space="preserve"> dissenting opinion on Article 41 of Judges Lemmens, </w:t>
      </w:r>
      <w:proofErr w:type="spellStart"/>
      <w:r w:rsidRPr="00E61D3E" w:rsidR="00D4627B">
        <w:t>Griţco</w:t>
      </w:r>
      <w:proofErr w:type="spellEnd"/>
      <w:r w:rsidRPr="00E61D3E" w:rsidR="00D4627B">
        <w:t xml:space="preserve"> and </w:t>
      </w:r>
      <w:proofErr w:type="spellStart"/>
      <w:r w:rsidRPr="00E61D3E" w:rsidR="00D4627B">
        <w:t>Ravarani</w:t>
      </w:r>
      <w:proofErr w:type="spellEnd"/>
      <w:r w:rsidRPr="00E61D3E" w:rsidR="00D4627B">
        <w:t>.</w:t>
      </w:r>
    </w:p>
    <w:p w:rsidRPr="00E61D3E" w:rsidR="007B3C23" w:rsidP="00E61D3E" w:rsidRDefault="007B3C23">
      <w:pPr>
        <w:pStyle w:val="JuInitialled"/>
        <w:keepNext/>
        <w:keepLines/>
      </w:pPr>
      <w:r w:rsidRPr="00E61D3E">
        <w:t>A.I.K</w:t>
      </w:r>
      <w:proofErr w:type="gramStart"/>
      <w:r w:rsidRPr="00E61D3E">
        <w:t>.</w:t>
      </w:r>
      <w:proofErr w:type="gramEnd"/>
      <w:r w:rsidRPr="00E61D3E">
        <w:br/>
        <w:t>S.H.N.</w:t>
      </w:r>
    </w:p>
    <w:p w:rsidRPr="00E61D3E" w:rsidR="00BB67DC" w:rsidP="00E61D3E" w:rsidRDefault="00BB67DC">
      <w:pPr>
        <w:pStyle w:val="JuInitialled"/>
        <w:jc w:val="both"/>
        <w:rPr>
          <w:lang w:val="en-GB"/>
        </w:rPr>
      </w:pPr>
    </w:p>
    <w:p w:rsidRPr="00E61D3E" w:rsidR="00BB67DC" w:rsidP="00E61D3E" w:rsidRDefault="00BB67DC">
      <w:pPr>
        <w:pStyle w:val="JuInitialled"/>
        <w:rPr>
          <w:lang w:val="en-GB"/>
        </w:rPr>
        <w:sectPr w:rsidRPr="00E61D3E" w:rsidR="00BB67DC" w:rsidSect="00B000B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E61D3E" w:rsidR="00AA035F" w:rsidP="00E61D3E" w:rsidRDefault="00AA035F">
      <w:pPr>
        <w:pStyle w:val="ECHRTitleCentre1"/>
        <w:rPr>
          <w:lang w:val="en-GB"/>
        </w:rPr>
      </w:pPr>
      <w:r w:rsidRPr="00E61D3E">
        <w:rPr>
          <w:lang w:val="en-GB"/>
        </w:rPr>
        <w:t>CONCURRING OPINION OF JUDGE KARAKAŞ</w:t>
      </w:r>
    </w:p>
    <w:p w:rsidRPr="00E61D3E" w:rsidR="00BF2FFB" w:rsidP="00E61D3E" w:rsidRDefault="00883B9D">
      <w:pPr>
        <w:pStyle w:val="OpiPara"/>
      </w:pPr>
      <w:r w:rsidRPr="00E61D3E">
        <w:t>1.</w:t>
      </w:r>
      <w:r w:rsidRPr="00E61D3E" w:rsidR="00BF2C80">
        <w:t>  </w:t>
      </w:r>
      <w:r w:rsidRPr="00E61D3E" w:rsidR="00AA035F">
        <w:t>I do not share the Court</w:t>
      </w:r>
      <w:r w:rsidRPr="00E61D3E" w:rsidR="00E61D3E">
        <w:t>’</w:t>
      </w:r>
      <w:r w:rsidRPr="00E61D3E" w:rsidR="00AA035F">
        <w:t>s assessment concerning the second category of evidence, namely 194 CD and 4 DVD recordings of the secret surveillance of the applicant and the other accused (see paragraphs 175-77).</w:t>
      </w:r>
    </w:p>
    <w:p w:rsidRPr="00E61D3E" w:rsidR="00AA035F" w:rsidP="00E61D3E" w:rsidRDefault="00AA035F">
      <w:pPr>
        <w:pStyle w:val="OpiPara"/>
        <w:rPr>
          <w:lang w:val="en-GB"/>
        </w:rPr>
      </w:pPr>
    </w:p>
    <w:p w:rsidRPr="00E61D3E" w:rsidR="00BF2FFB" w:rsidP="00E61D3E" w:rsidRDefault="00883B9D">
      <w:pPr>
        <w:pStyle w:val="OpiPara"/>
        <w:rPr>
          <w:lang w:val="en-GB"/>
        </w:rPr>
      </w:pPr>
      <w:r w:rsidRPr="00E61D3E">
        <w:rPr>
          <w:lang w:val="en-GB"/>
        </w:rPr>
        <w:t>2.</w:t>
      </w:r>
      <w:r w:rsidRPr="00E61D3E" w:rsidR="00BF2C80">
        <w:rPr>
          <w:lang w:val="en-GB"/>
        </w:rPr>
        <w:t>  </w:t>
      </w:r>
      <w:r w:rsidRPr="00E61D3E" w:rsidR="00AA035F">
        <w:rPr>
          <w:lang w:val="en-GB"/>
        </w:rPr>
        <w:t>According to the Court, in respect of this category of evidence the applicant had access to the reports on his conversations with third parties prepared in the course of the use of secret surveillance measures. The Court notes that “it appears from the material before it that these reports were sufficiently detailed so as to allow the applicant to form specific arguments as to the possible relevance of the particular parts of the recordings for his case” (see paragraph 175).</w:t>
      </w:r>
    </w:p>
    <w:p w:rsidRPr="00E61D3E" w:rsidR="00AA035F" w:rsidP="00E61D3E" w:rsidRDefault="00AA035F">
      <w:pPr>
        <w:pStyle w:val="OpiPara"/>
        <w:rPr>
          <w:lang w:val="en-GB"/>
        </w:rPr>
      </w:pPr>
    </w:p>
    <w:p w:rsidRPr="00E61D3E" w:rsidR="00BF2FFB" w:rsidP="00E61D3E" w:rsidRDefault="00883B9D">
      <w:pPr>
        <w:pStyle w:val="OpiPara"/>
        <w:rPr>
          <w:lang w:val="en-GB"/>
        </w:rPr>
      </w:pPr>
      <w:r w:rsidRPr="00E61D3E">
        <w:rPr>
          <w:lang w:val="en-GB"/>
        </w:rPr>
        <w:t>3.</w:t>
      </w:r>
      <w:r w:rsidRPr="00E61D3E" w:rsidR="00BF2C80">
        <w:rPr>
          <w:lang w:val="en-GB"/>
        </w:rPr>
        <w:t>  </w:t>
      </w:r>
      <w:r w:rsidRPr="00E61D3E" w:rsidR="00AA035F">
        <w:rPr>
          <w:lang w:val="en-GB"/>
        </w:rPr>
        <w:t>At this point I should observe that the information provided in these reports was in the hands of the prosecuting authorities and their reliability and completeness were never verified by the trial court or any other independent body, as had been the case with the recordings used as evidence in the proceedings in respect of which an independent and impartial expert had prepared the relevant transcripts (see paragraph 164).</w:t>
      </w:r>
    </w:p>
    <w:p w:rsidRPr="00E61D3E" w:rsidR="00AA035F" w:rsidP="00E61D3E" w:rsidRDefault="00AA035F">
      <w:pPr>
        <w:pStyle w:val="OpiPara"/>
        <w:rPr>
          <w:lang w:val="en-GB"/>
        </w:rPr>
      </w:pPr>
    </w:p>
    <w:p w:rsidRPr="00E61D3E" w:rsidR="00BF2FFB" w:rsidP="00E61D3E" w:rsidRDefault="00883B9D">
      <w:pPr>
        <w:pStyle w:val="OpiPara"/>
      </w:pPr>
      <w:r w:rsidRPr="00E61D3E">
        <w:t>4.</w:t>
      </w:r>
      <w:r w:rsidRPr="00E61D3E" w:rsidR="00BF2C80">
        <w:t>  </w:t>
      </w:r>
      <w:r w:rsidRPr="00E61D3E" w:rsidR="00AA035F">
        <w:t>Moreover, at no point was the applicant given an effective opportunity</w:t>
      </w:r>
      <w:r w:rsidRPr="00E61D3E">
        <w:t> </w:t>
      </w:r>
      <w:r w:rsidRPr="00E61D3E" w:rsidR="00AA035F">
        <w:t>to examine the secret surveillance recordings themselves. The findings by the Zagreb County Court that the applicant could have examined the relevant recordings in the court-house conflict with the fact that the applicant</w:t>
      </w:r>
      <w:r w:rsidRPr="00E61D3E" w:rsidR="00E61D3E">
        <w:t>’</w:t>
      </w:r>
      <w:r w:rsidRPr="00E61D3E" w:rsidR="00AA035F">
        <w:t xml:space="preserve">s repeated applications to secure him that opportunity were never attended to. </w:t>
      </w:r>
      <w:proofErr w:type="spellStart"/>
      <w:r w:rsidRPr="00E61D3E" w:rsidR="00AA035F">
        <w:t>Defence</w:t>
      </w:r>
      <w:proofErr w:type="spellEnd"/>
      <w:r w:rsidRPr="00E61D3E" w:rsidR="00AA035F">
        <w:t xml:space="preserve"> counsel asked the Zagreb County Court for access to and the possibility to examine the secret surveillance recordings. They stressed that the CD and DVD material had never been made available to the </w:t>
      </w:r>
      <w:proofErr w:type="spellStart"/>
      <w:r w:rsidRPr="00E61D3E" w:rsidR="00AA035F">
        <w:t>defence</w:t>
      </w:r>
      <w:proofErr w:type="spellEnd"/>
      <w:r w:rsidRPr="00E61D3E" w:rsidR="00AA035F">
        <w:t xml:space="preserve"> and that there were no technical means available in the court-house which would allow for the examination of the recordings by the </w:t>
      </w:r>
      <w:proofErr w:type="spellStart"/>
      <w:r w:rsidRPr="00E61D3E" w:rsidR="00AA035F">
        <w:t>defence</w:t>
      </w:r>
      <w:proofErr w:type="spellEnd"/>
      <w:r w:rsidRPr="00E61D3E" w:rsidR="00AA035F">
        <w:t xml:space="preserve">. They also pointed out that, because of the technical impossibility of examining the recordings in the court-house, the practice of the Zagreb County Court in several other cases had been to make copies of the CD and DVD recordings and to send them to the </w:t>
      </w:r>
      <w:proofErr w:type="spellStart"/>
      <w:r w:rsidRPr="00E61D3E" w:rsidR="00AA035F">
        <w:t>defence</w:t>
      </w:r>
      <w:proofErr w:type="spellEnd"/>
      <w:r w:rsidRPr="00E61D3E" w:rsidR="00AA035F">
        <w:t xml:space="preserve"> (see paragraph 47).</w:t>
      </w:r>
    </w:p>
    <w:p w:rsidRPr="00E61D3E" w:rsidR="00AA035F" w:rsidP="00E61D3E" w:rsidRDefault="00AA035F">
      <w:pPr>
        <w:pStyle w:val="OpiPara"/>
        <w:rPr>
          <w:rFonts w:ascii="Times New Roman" w:hAnsi="Times New Roman" w:eastAsia="Times New Roman" w:cs="Times New Roman"/>
          <w:szCs w:val="20"/>
          <w:lang w:val="en-GB" w:eastAsia="fr-FR"/>
        </w:rPr>
      </w:pPr>
    </w:p>
    <w:p w:rsidRPr="00E61D3E" w:rsidR="00AA035F" w:rsidP="00E61D3E" w:rsidRDefault="00883B9D">
      <w:pPr>
        <w:pStyle w:val="OpiPara"/>
        <w:rPr>
          <w:rFonts w:ascii="Times New Roman" w:hAnsi="Times New Roman" w:eastAsia="Times New Roman" w:cs="Times New Roman"/>
          <w:szCs w:val="20"/>
          <w:lang w:val="en-GB" w:eastAsia="fr-FR"/>
        </w:rPr>
      </w:pPr>
      <w:r w:rsidRPr="00E61D3E">
        <w:rPr>
          <w:rFonts w:ascii="Times New Roman" w:hAnsi="Times New Roman" w:eastAsia="Times New Roman" w:cs="Times New Roman"/>
          <w:szCs w:val="20"/>
          <w:lang w:val="en-GB" w:eastAsia="fr-FR"/>
        </w:rPr>
        <w:t>5.</w:t>
      </w:r>
      <w:r w:rsidRPr="00E61D3E" w:rsidR="00BF2C80">
        <w:rPr>
          <w:rFonts w:ascii="Times New Roman" w:hAnsi="Times New Roman" w:eastAsia="Times New Roman" w:cs="Times New Roman"/>
          <w:szCs w:val="20"/>
          <w:lang w:val="en-GB" w:eastAsia="fr-FR"/>
        </w:rPr>
        <w:t>  </w:t>
      </w:r>
      <w:r w:rsidRPr="00E61D3E" w:rsidR="00AA035F">
        <w:rPr>
          <w:rFonts w:ascii="Times New Roman" w:hAnsi="Times New Roman" w:eastAsia="Times New Roman" w:cs="Times New Roman"/>
          <w:szCs w:val="20"/>
          <w:lang w:val="en-GB" w:eastAsia="fr-FR"/>
        </w:rPr>
        <w:t xml:space="preserve">It was impossible for the defence to obtain access to and examine the secret surveillance recordings by any means whatsoever. </w:t>
      </w:r>
      <w:r w:rsidRPr="00E61D3E" w:rsidR="00AA035F">
        <w:rPr>
          <w:lang w:val="en-GB"/>
        </w:rPr>
        <w:t xml:space="preserve">The arguments of the defence lawyers that the Zagreb County Court was unable to facilitate access to the recordings were arguably never refuted. Moreover, </w:t>
      </w:r>
      <w:r w:rsidRPr="00E61D3E" w:rsidR="00AA035F">
        <w:rPr>
          <w:rFonts w:ascii="Times New Roman" w:hAnsi="Times New Roman" w:eastAsia="Times New Roman" w:cs="Times New Roman"/>
          <w:szCs w:val="20"/>
          <w:lang w:val="en-GB" w:eastAsia="fr-FR"/>
        </w:rPr>
        <w:t>the applicant</w:t>
      </w:r>
      <w:r w:rsidRPr="00E61D3E" w:rsidR="00E61D3E">
        <w:rPr>
          <w:rFonts w:ascii="Times New Roman" w:hAnsi="Times New Roman" w:eastAsia="Times New Roman" w:cs="Times New Roman"/>
          <w:szCs w:val="20"/>
          <w:lang w:val="en-GB" w:eastAsia="fr-FR"/>
        </w:rPr>
        <w:t>’</w:t>
      </w:r>
      <w:r w:rsidRPr="00E61D3E" w:rsidR="00AA035F">
        <w:rPr>
          <w:rFonts w:ascii="Times New Roman" w:hAnsi="Times New Roman" w:eastAsia="Times New Roman" w:cs="Times New Roman"/>
          <w:szCs w:val="20"/>
          <w:lang w:val="en-GB" w:eastAsia="fr-FR"/>
        </w:rPr>
        <w:t>s argument regarding the existence of discrepancies between the transcripts and the recordings was also accepted by the lead prosecutor (see paragraph 50).</w:t>
      </w:r>
    </w:p>
    <w:p w:rsidRPr="00E61D3E" w:rsidR="00AA035F" w:rsidP="00E61D3E" w:rsidRDefault="00AA035F">
      <w:pPr>
        <w:pStyle w:val="OpiPara"/>
        <w:rPr>
          <w:rFonts w:ascii="Times New Roman" w:hAnsi="Times New Roman" w:eastAsia="Times New Roman" w:cs="Times New Roman"/>
          <w:szCs w:val="20"/>
          <w:lang w:val="en-GB" w:eastAsia="fr-FR"/>
        </w:rPr>
      </w:pPr>
    </w:p>
    <w:p w:rsidRPr="00E61D3E" w:rsidR="00AA035F" w:rsidP="00E61D3E" w:rsidRDefault="00883B9D">
      <w:pPr>
        <w:pStyle w:val="OpiPara"/>
      </w:pPr>
      <w:r w:rsidRPr="00E61D3E">
        <w:rPr>
          <w:rStyle w:val="sfbbfee58"/>
        </w:rPr>
        <w:t>6.</w:t>
      </w:r>
      <w:r w:rsidRPr="00E61D3E" w:rsidR="00BF2C80">
        <w:rPr>
          <w:rStyle w:val="sfbbfee58"/>
        </w:rPr>
        <w:t>  </w:t>
      </w:r>
      <w:r w:rsidRPr="00E61D3E" w:rsidR="00AA035F">
        <w:rPr>
          <w:rStyle w:val="sfbbfee58"/>
        </w:rPr>
        <w:t xml:space="preserve">“The right to an adversarial trial means, in a criminal case, that both the prosecution and the </w:t>
      </w:r>
      <w:proofErr w:type="spellStart"/>
      <w:r w:rsidRPr="00E61D3E" w:rsidR="00AA035F">
        <w:rPr>
          <w:rStyle w:val="sfbbfee58"/>
        </w:rPr>
        <w:t>defence</w:t>
      </w:r>
      <w:proofErr w:type="spellEnd"/>
      <w:r w:rsidRPr="00E61D3E" w:rsidR="00AA035F">
        <w:rPr>
          <w:rStyle w:val="sfbbfee58"/>
        </w:rPr>
        <w:t xml:space="preserve"> must be given the opportunity to have knowledge of and comment on the observations filed and the evidence adduced by the other party. In addition, Article 6 § 1 requires that the prosecution authorities should disclose to the </w:t>
      </w:r>
      <w:proofErr w:type="spellStart"/>
      <w:r w:rsidRPr="00E61D3E" w:rsidR="00AA035F">
        <w:rPr>
          <w:rStyle w:val="sfbbfee58"/>
        </w:rPr>
        <w:t>defence</w:t>
      </w:r>
      <w:proofErr w:type="spellEnd"/>
      <w:r w:rsidRPr="00E61D3E" w:rsidR="00AA035F">
        <w:rPr>
          <w:rStyle w:val="sfbbfee58"/>
        </w:rPr>
        <w:t xml:space="preserve"> all material evidence in their possession for or against the accused” (see </w:t>
      </w:r>
      <w:r w:rsidRPr="00E61D3E" w:rsidR="00AA035F">
        <w:rPr>
          <w:rStyle w:val="CLLItalic"/>
        </w:rPr>
        <w:t xml:space="preserve">Edwards and Lewis v. the United Kingdom </w:t>
      </w:r>
      <w:r w:rsidRPr="00E61D3E" w:rsidR="00AA035F">
        <w:t>[GC], nos. 39647/98 and 40461/98, ECHR 2004</w:t>
      </w:r>
      <w:r w:rsidRPr="00E61D3E" w:rsidR="00AA035F">
        <w:noBreakHyphen/>
        <w:t>X</w:t>
      </w:r>
      <w:r w:rsidRPr="00E61D3E" w:rsidR="00AA035F">
        <w:rPr>
          <w:rStyle w:val="sfbbfee58"/>
        </w:rPr>
        <w:t>).</w:t>
      </w:r>
    </w:p>
    <w:p w:rsidRPr="00E61D3E" w:rsidR="00AA035F" w:rsidP="00E61D3E" w:rsidRDefault="00AA035F">
      <w:pPr>
        <w:pStyle w:val="OpiPara"/>
        <w:rPr>
          <w:rFonts w:ascii="Times New Roman" w:hAnsi="Times New Roman" w:eastAsia="Times New Roman" w:cs="Times New Roman"/>
          <w:szCs w:val="20"/>
          <w:lang w:val="en-GB" w:eastAsia="fr-FR"/>
        </w:rPr>
      </w:pPr>
    </w:p>
    <w:p w:rsidRPr="00E61D3E" w:rsidR="00BF2FFB" w:rsidP="00E61D3E" w:rsidRDefault="00883B9D">
      <w:pPr>
        <w:pStyle w:val="OpiPara"/>
        <w:rPr>
          <w:lang w:val="en-GB"/>
        </w:rPr>
      </w:pPr>
      <w:r w:rsidRPr="00E61D3E">
        <w:rPr>
          <w:lang w:val="en-GB"/>
        </w:rPr>
        <w:t>7.</w:t>
      </w:r>
      <w:r w:rsidRPr="00E61D3E" w:rsidR="00BF2C80">
        <w:rPr>
          <w:lang w:val="en-GB"/>
        </w:rPr>
        <w:t>  </w:t>
      </w:r>
      <w:r w:rsidRPr="00E61D3E" w:rsidR="00AA035F">
        <w:rPr>
          <w:lang w:val="en-GB"/>
        </w:rPr>
        <w:t>Therefore I am unable to accept that access to the recordings in the facilities of the Zagreb County Court was a viable possibility for the defence to assess the contents of the relevant recordings. In these circumstances, their ability to prepare their defence concerning the secret surveillance measures falling within the second category of evidence was seriously impaired.</w:t>
      </w:r>
    </w:p>
    <w:p w:rsidRPr="00E61D3E" w:rsidR="00AA035F" w:rsidP="00E61D3E" w:rsidRDefault="00AA035F">
      <w:pPr>
        <w:pStyle w:val="OpiPara"/>
        <w:rPr>
          <w:lang w:val="en-GB"/>
        </w:rPr>
      </w:pPr>
    </w:p>
    <w:p w:rsidRPr="00E61D3E" w:rsidR="00BF2FFB" w:rsidP="00E61D3E" w:rsidRDefault="00883B9D">
      <w:pPr>
        <w:pStyle w:val="OpiPara"/>
        <w:rPr>
          <w:lang w:val="en-GB"/>
        </w:rPr>
      </w:pPr>
      <w:r w:rsidRPr="00E61D3E">
        <w:rPr>
          <w:lang w:val="en-GB"/>
        </w:rPr>
        <w:t>8.</w:t>
      </w:r>
      <w:r w:rsidRPr="00E61D3E" w:rsidR="00BF2C80">
        <w:rPr>
          <w:lang w:val="en-GB"/>
        </w:rPr>
        <w:t>  </w:t>
      </w:r>
      <w:r w:rsidRPr="00E61D3E" w:rsidR="00AA035F">
        <w:rPr>
          <w:lang w:val="en-GB"/>
        </w:rPr>
        <w:t>According to the majority, due to the applicant</w:t>
      </w:r>
      <w:r w:rsidRPr="00E61D3E" w:rsidR="00E61D3E">
        <w:rPr>
          <w:lang w:val="en-GB"/>
        </w:rPr>
        <w:t>’</w:t>
      </w:r>
      <w:r w:rsidRPr="00E61D3E" w:rsidR="00AA035F">
        <w:rPr>
          <w:lang w:val="en-GB"/>
        </w:rPr>
        <w:t>s failure to make any specific argument concerning the possible relevance of the evidence at issue, “the Court is not able to conclude that the alleged impossibility for the applicant to gain access to the recordings belonging to the second category of evidence is of itself sufficient to find a breach of his right to a fair trial” (see paragraph 177). This assessment is highly problematic. The defence cannot gain access to the content of the CDs and DVDs belonging to the second category which may contain evidence capable of affecting the determination of the applicant</w:t>
      </w:r>
      <w:r w:rsidRPr="00E61D3E" w:rsidR="00E61D3E">
        <w:rPr>
          <w:lang w:val="en-GB"/>
        </w:rPr>
        <w:t>’</w:t>
      </w:r>
      <w:r w:rsidRPr="00E61D3E" w:rsidR="00AA035F">
        <w:rPr>
          <w:lang w:val="en-GB"/>
        </w:rPr>
        <w:t>s culpability. Without having access to all relevant evidentiary material, how can the applicant form a specific argument about the relevance of material which remained unavailable to him throughout the entire proceedings? The limitations on access to the relevant evidence prevented the defence from forming specific arguments as to the relevance of the evidence in question and from having an opportunity to prepare the defence effectively.</w:t>
      </w:r>
    </w:p>
    <w:p w:rsidRPr="00E61D3E" w:rsidR="00AA035F" w:rsidP="00E61D3E" w:rsidRDefault="00AA035F">
      <w:pPr>
        <w:pStyle w:val="OpiPara"/>
        <w:rPr>
          <w:lang w:val="en-GB"/>
        </w:rPr>
      </w:pPr>
    </w:p>
    <w:p w:rsidRPr="00E61D3E" w:rsidR="00415A8F" w:rsidP="00E61D3E" w:rsidRDefault="00883B9D">
      <w:pPr>
        <w:pStyle w:val="OpiPara"/>
        <w:rPr>
          <w:lang w:val="en-GB"/>
        </w:rPr>
      </w:pPr>
      <w:r w:rsidRPr="00E61D3E">
        <w:rPr>
          <w:lang w:val="en-GB"/>
        </w:rPr>
        <w:t>9.</w:t>
      </w:r>
      <w:r w:rsidRPr="00E61D3E" w:rsidR="00BF2C80">
        <w:rPr>
          <w:lang w:val="en-GB"/>
        </w:rPr>
        <w:t>  </w:t>
      </w:r>
      <w:r w:rsidRPr="00E61D3E" w:rsidR="00AA035F">
        <w:rPr>
          <w:lang w:val="en-GB"/>
        </w:rPr>
        <w:t>Moreover, it is difficult to see how the majority</w:t>
      </w:r>
      <w:r w:rsidRPr="00E61D3E" w:rsidR="00E61D3E">
        <w:rPr>
          <w:lang w:val="en-GB"/>
        </w:rPr>
        <w:t>’</w:t>
      </w:r>
      <w:r w:rsidRPr="00E61D3E" w:rsidR="00AA035F">
        <w:rPr>
          <w:lang w:val="en-GB"/>
        </w:rPr>
        <w:t>s assessment squares with the principle according to which unrestricted access to the case file and unrestricted use of any notes, including, if necessary, the possibility of obtaining copies of relevant documents, are important guarantees of a fair trial. The Court has already found in its case-law that the failure to afford such access has weighed in favour of the finding that the principle of equality of arms had been breached. This is because importance is attached to appearances as well as to increased sensitivity to the fair administration of justice. Respect for the rights of the defence requires that limitations on access by an accused or his lawyer to the court file must not prevent the evidence being made available to the accused before the trial and the accused being given an opportunity to comment on it through his lawyer in oral submissions (see paragraph 159 of the judgment, with further references). None of this, in my view, is properly appreciated in the majority</w:t>
      </w:r>
      <w:r w:rsidRPr="00E61D3E" w:rsidR="00E61D3E">
        <w:rPr>
          <w:lang w:val="en-GB"/>
        </w:rPr>
        <w:t>’</w:t>
      </w:r>
      <w:r w:rsidRPr="00E61D3E" w:rsidR="00AA035F">
        <w:rPr>
          <w:lang w:val="en-GB"/>
        </w:rPr>
        <w:t>s assessment of the applicant</w:t>
      </w:r>
      <w:r w:rsidRPr="00E61D3E" w:rsidR="00E61D3E">
        <w:rPr>
          <w:lang w:val="en-GB"/>
        </w:rPr>
        <w:t>’</w:t>
      </w:r>
      <w:r w:rsidRPr="00E61D3E" w:rsidR="00AA035F">
        <w:rPr>
          <w:lang w:val="en-GB"/>
        </w:rPr>
        <w:t>s right of access to the second category of evidence.</w:t>
      </w:r>
    </w:p>
    <w:p w:rsidRPr="00E61D3E" w:rsidR="00AA035F" w:rsidP="00E61D3E" w:rsidRDefault="00AA035F">
      <w:pPr>
        <w:pStyle w:val="OpiPara"/>
        <w:rPr>
          <w:rStyle w:val="sfbbfee58"/>
          <w:lang w:val="en-GB"/>
        </w:rPr>
      </w:pPr>
    </w:p>
    <w:p w:rsidRPr="00E61D3E" w:rsidR="00BF2FFB" w:rsidP="00E61D3E" w:rsidRDefault="00883B9D">
      <w:pPr>
        <w:pStyle w:val="OpiPara"/>
        <w:rPr>
          <w:lang w:val="en-GB"/>
        </w:rPr>
      </w:pPr>
      <w:r w:rsidRPr="00E61D3E">
        <w:rPr>
          <w:lang w:val="en-GB"/>
        </w:rPr>
        <w:t>10.</w:t>
      </w:r>
      <w:r w:rsidRPr="00E61D3E" w:rsidR="00BF2C80">
        <w:rPr>
          <w:lang w:val="en-GB"/>
        </w:rPr>
        <w:t>  </w:t>
      </w:r>
      <w:r w:rsidRPr="00E61D3E" w:rsidR="00AA035F">
        <w:rPr>
          <w:lang w:val="en-GB"/>
        </w:rPr>
        <w:t>Even though the majority remain mindful of this restriction for the applicant</w:t>
      </w:r>
      <w:r w:rsidRPr="00E61D3E" w:rsidR="00E61D3E">
        <w:rPr>
          <w:lang w:val="en-GB"/>
        </w:rPr>
        <w:t>’</w:t>
      </w:r>
      <w:r w:rsidRPr="00E61D3E" w:rsidR="00AA035F">
        <w:rPr>
          <w:lang w:val="en-GB"/>
        </w:rPr>
        <w:t xml:space="preserve">s defence rights (see paragraph 177 </w:t>
      </w:r>
      <w:r w:rsidRPr="00E61D3E" w:rsidR="00AA035F">
        <w:rPr>
          <w:i/>
          <w:lang w:val="en-GB"/>
        </w:rPr>
        <w:t>in fine</w:t>
      </w:r>
      <w:r w:rsidRPr="00E61D3E" w:rsidR="00AA035F">
        <w:rPr>
          <w:lang w:val="en-GB"/>
        </w:rPr>
        <w:t>), I think that the lack of effective access to the second category of evidence was of such importance that it significantly prejudiced the applicant</w:t>
      </w:r>
      <w:r w:rsidRPr="00E61D3E" w:rsidR="00E61D3E">
        <w:rPr>
          <w:lang w:val="en-GB"/>
        </w:rPr>
        <w:t>’</w:t>
      </w:r>
      <w:r w:rsidRPr="00E61D3E" w:rsidR="00AA035F">
        <w:rPr>
          <w:lang w:val="en-GB"/>
        </w:rPr>
        <w:t>s right to a fair trial.</w:t>
      </w:r>
    </w:p>
    <w:p w:rsidRPr="00E61D3E" w:rsidR="00BF2C80" w:rsidP="00E61D3E" w:rsidRDefault="00BF2C80">
      <w:pPr>
        <w:pStyle w:val="OpiPara"/>
        <w:rPr>
          <w:lang w:val="en-GB"/>
        </w:rPr>
      </w:pPr>
    </w:p>
    <w:p w:rsidRPr="00E61D3E" w:rsidR="00BF2C80" w:rsidP="00E61D3E" w:rsidRDefault="00BF2C80">
      <w:pPr>
        <w:pStyle w:val="OpiPara"/>
        <w:rPr>
          <w:lang w:val="en-GB"/>
        </w:rPr>
      </w:pPr>
    </w:p>
    <w:p w:rsidRPr="00E61D3E" w:rsidR="00942F8D" w:rsidP="00E61D3E" w:rsidRDefault="00C2667C">
      <w:pPr>
        <w:jc w:val="left"/>
        <w:rPr>
          <w:lang w:val="en-GB"/>
        </w:rPr>
      </w:pPr>
      <w:r w:rsidRPr="00E61D3E">
        <w:rPr>
          <w:lang w:val="en-GB"/>
        </w:rPr>
        <w:br w:type="page"/>
      </w:r>
    </w:p>
    <w:p w:rsidRPr="00E61D3E" w:rsidR="00400D8D" w:rsidP="00E61D3E" w:rsidRDefault="00400D8D">
      <w:pPr>
        <w:pStyle w:val="ECHRTitleCentre1"/>
        <w:rPr>
          <w:lang w:val="en-GB"/>
        </w:rPr>
      </w:pPr>
      <w:r w:rsidRPr="00E61D3E">
        <w:rPr>
          <w:lang w:val="en-GB"/>
        </w:rPr>
        <w:t>CONCURRING OPINION OF JUDGE LEMMENS</w:t>
      </w:r>
    </w:p>
    <w:p w:rsidRPr="00E61D3E" w:rsidR="00400D8D" w:rsidP="00E61D3E" w:rsidRDefault="00400D8D">
      <w:pPr>
        <w:pStyle w:val="OpiPara"/>
      </w:pPr>
      <w:r w:rsidRPr="00E61D3E">
        <w:t>1.  I am happy to agree with the judgment in so far as it concerns the main issues, namely the complaints about alleged violations of Article 6 § 1 of the Convention.</w:t>
      </w:r>
    </w:p>
    <w:p w:rsidRPr="00E61D3E" w:rsidR="00400D8D" w:rsidP="00E61D3E" w:rsidRDefault="00400D8D">
      <w:pPr>
        <w:pStyle w:val="OpiPara"/>
      </w:pPr>
      <w:r w:rsidRPr="00E61D3E">
        <w:t>With respect to the complaint relating to Article 8 of the Convention, I</w:t>
      </w:r>
      <w:r w:rsidRPr="00E61D3E" w:rsidR="000D273E">
        <w:t> </w:t>
      </w:r>
      <w:r w:rsidRPr="00E61D3E">
        <w:t>voted with my colleagues in finding a violation of that provision. However, I am unable to subscribe to the reasoning of the majority. In the present opinion I would like briefly to explain why some parts of that reasoning seem questionable to me.</w:t>
      </w:r>
    </w:p>
    <w:p w:rsidRPr="00E61D3E" w:rsidR="00400D8D" w:rsidP="00E61D3E" w:rsidRDefault="00400D8D">
      <w:pPr>
        <w:pStyle w:val="OpiPara"/>
      </w:pPr>
      <w:r w:rsidRPr="00E61D3E">
        <w:t>Finally, I respectfully, but firmly, disagree with the majority</w:t>
      </w:r>
      <w:r w:rsidRPr="00E61D3E" w:rsidR="00E61D3E">
        <w:t>’</w:t>
      </w:r>
      <w:r w:rsidRPr="00E61D3E">
        <w:t xml:space="preserve">s decision to award the applicant just satisfaction. On this point I refer to the joint dissenting opinion by Judges </w:t>
      </w:r>
      <w:proofErr w:type="spellStart"/>
      <w:r w:rsidRPr="00E61D3E">
        <w:t>Griţco</w:t>
      </w:r>
      <w:proofErr w:type="spellEnd"/>
      <w:r w:rsidRPr="00E61D3E">
        <w:t xml:space="preserve"> and </w:t>
      </w:r>
      <w:proofErr w:type="spellStart"/>
      <w:r w:rsidRPr="00E61D3E">
        <w:t>Ravarani</w:t>
      </w:r>
      <w:proofErr w:type="spellEnd"/>
      <w:r w:rsidRPr="00E61D3E">
        <w:t xml:space="preserve"> and myself.</w:t>
      </w:r>
    </w:p>
    <w:p w:rsidRPr="00E61D3E" w:rsidR="00400D8D" w:rsidP="00E61D3E" w:rsidRDefault="00400D8D">
      <w:pPr>
        <w:pStyle w:val="OpiPara"/>
      </w:pPr>
      <w:r w:rsidRPr="00E61D3E">
        <w:t>2.  The majority</w:t>
      </w:r>
      <w:r w:rsidRPr="00E61D3E" w:rsidR="00E61D3E">
        <w:t>’</w:t>
      </w:r>
      <w:r w:rsidRPr="00E61D3E">
        <w:t xml:space="preserve">s reasoning relating to the Article 8 complaint is limited to the examination of the question whether the measures of secret surveillance were “in accordance with the law”. In our case the legality issue boils down to the question whether the orders of the investigating judge </w:t>
      </w:r>
      <w:proofErr w:type="spellStart"/>
      <w:r w:rsidRPr="00E61D3E">
        <w:t>authorising</w:t>
      </w:r>
      <w:proofErr w:type="spellEnd"/>
      <w:r w:rsidRPr="00E61D3E">
        <w:t xml:space="preserve"> these measures complied with domestic law.</w:t>
      </w:r>
    </w:p>
    <w:p w:rsidRPr="00E61D3E" w:rsidR="00400D8D" w:rsidP="00E61D3E" w:rsidRDefault="00400D8D">
      <w:pPr>
        <w:pStyle w:val="OpiPara"/>
      </w:pPr>
      <w:r w:rsidRPr="00E61D3E">
        <w:t>I note with the majority that the various orders did “not ... provide relevant reasoning as to the particular circumstances of the case and in particular why the investigation could not be conducted by other, less intrusive, means” (paragraph 113 of the judgment).</w:t>
      </w:r>
    </w:p>
    <w:p w:rsidRPr="00E61D3E" w:rsidR="00400D8D" w:rsidP="00E61D3E" w:rsidRDefault="00400D8D">
      <w:pPr>
        <w:pStyle w:val="OpiPara"/>
      </w:pPr>
      <w:r w:rsidRPr="00E61D3E">
        <w:t xml:space="preserve">The relevant provisions of domestic law are not quoted in the judgment. Reference is made to a description of the provisions of the old Code of Criminal Procedure and the relevant practice of the domestic courts in </w:t>
      </w:r>
      <w:proofErr w:type="spellStart"/>
      <w:r w:rsidRPr="00E61D3E">
        <w:rPr>
          <w:i/>
        </w:rPr>
        <w:t>Dragojević</w:t>
      </w:r>
      <w:proofErr w:type="spellEnd"/>
      <w:r w:rsidRPr="00E61D3E">
        <w:rPr>
          <w:i/>
        </w:rPr>
        <w:t xml:space="preserve"> v. Croatia</w:t>
      </w:r>
      <w:r w:rsidRPr="00E61D3E">
        <w:t xml:space="preserve"> (no. 68955/11, respectively §§ 55 and 57-60, 15 January 2015, referred to respectively in paragraphs 83 and 93 of the judgment). Two provisions in particular are relevant. Article 180 (1) provided that the investigating judge could order special investigating measures, including telephone tapping and covert monitoring of persons and objects, “if an investigation by other means would either not be possible or would be extremely difficult”. Article 182 (1) provided that the said measures had to be </w:t>
      </w:r>
      <w:proofErr w:type="spellStart"/>
      <w:r w:rsidRPr="00E61D3E">
        <w:t>authorised</w:t>
      </w:r>
      <w:proofErr w:type="spellEnd"/>
      <w:r w:rsidRPr="00E61D3E">
        <w:t xml:space="preserve"> by “a written reasoned order” and that the order had to “stipulate ... the circumstances justifying the need for the measures”. According to the case-law of the Constitutional Court and the Supreme Court, it followed from the combination of both Articles that a secret surveillance order had to contain reasons explaining why, in the</w:t>
      </w:r>
      <w:r w:rsidRPr="00E61D3E">
        <w:rPr>
          <w:lang w:val="en-GB"/>
        </w:rPr>
        <w:t xml:space="preserve"> </w:t>
      </w:r>
      <w:r w:rsidRPr="00E61D3E">
        <w:t>circumstances of the case, an investigation by other means would not be possible or would be extremely difficult.</w:t>
      </w:r>
    </w:p>
    <w:p w:rsidRPr="00E61D3E" w:rsidR="00400D8D" w:rsidP="00E61D3E" w:rsidRDefault="00400D8D">
      <w:pPr>
        <w:pStyle w:val="OpiPara"/>
      </w:pPr>
      <w:r w:rsidRPr="00E61D3E">
        <w:t>In the present case, as indicated above, such specific reasoning was lacking. This was also acknowledged by the Supreme Court, which noted in its judgment of 17 February 2010 that there were “flaws in the reasoning of the secret surveillance orders” (see the quotation in paragraph 71 of the judgment).</w:t>
      </w:r>
    </w:p>
    <w:p w:rsidRPr="00E61D3E" w:rsidR="00400D8D" w:rsidP="00E61D3E" w:rsidRDefault="00400D8D">
      <w:pPr>
        <w:pStyle w:val="OpiPara"/>
      </w:pPr>
      <w:r w:rsidRPr="00E61D3E">
        <w:t>This is sufficient, in my opinion, to conclude that the secret surveillance measures were not in accordance with domestic law. On that formal basis</w:t>
      </w:r>
      <w:r w:rsidRPr="00E61D3E">
        <w:rPr>
          <w:szCs w:val="24"/>
          <w:vertAlign w:val="superscript"/>
        </w:rPr>
        <w:footnoteReference w:id="1"/>
      </w:r>
      <w:r w:rsidRPr="00E61D3E">
        <w:t>, I concurred with the finding of a violation of Article 8.</w:t>
      </w:r>
    </w:p>
    <w:p w:rsidRPr="00E61D3E" w:rsidR="00400D8D" w:rsidP="00E61D3E" w:rsidRDefault="00400D8D">
      <w:pPr>
        <w:pStyle w:val="OpiPara"/>
      </w:pPr>
      <w:r w:rsidRPr="00E61D3E">
        <w:t>3.  The majority, however, do not stop there.</w:t>
      </w:r>
    </w:p>
    <w:p w:rsidRPr="00E61D3E" w:rsidR="00400D8D" w:rsidP="00E61D3E" w:rsidRDefault="00400D8D">
      <w:pPr>
        <w:pStyle w:val="OpiPara"/>
      </w:pPr>
      <w:r w:rsidRPr="00E61D3E">
        <w:t xml:space="preserve">They </w:t>
      </w:r>
      <w:proofErr w:type="spellStart"/>
      <w:r w:rsidRPr="00E61D3E">
        <w:t>criticise</w:t>
      </w:r>
      <w:proofErr w:type="spellEnd"/>
      <w:r w:rsidRPr="00E61D3E">
        <w:t xml:space="preserve"> “the circumvention by the domestic courts of this lack of reasoning by retrospective justification of the use of secret surveillance” (see</w:t>
      </w:r>
      <w:r w:rsidRPr="00E61D3E" w:rsidR="00916FA5">
        <w:t xml:space="preserve"> paragraph 114 of the judgment)</w:t>
      </w:r>
      <w:r w:rsidRPr="00E61D3E">
        <w:rPr>
          <w:vertAlign w:val="superscript"/>
        </w:rPr>
        <w:footnoteReference w:id="2"/>
      </w:r>
      <w:r w:rsidRPr="00E61D3E" w:rsidR="00916FA5">
        <w:t>.</w:t>
      </w:r>
      <w:r w:rsidRPr="00E61D3E">
        <w:t xml:space="preserve"> I find this criticism unfair.</w:t>
      </w:r>
    </w:p>
    <w:p w:rsidRPr="00E61D3E" w:rsidR="00400D8D" w:rsidP="00E61D3E" w:rsidRDefault="00400D8D">
      <w:pPr>
        <w:pStyle w:val="OpiPara"/>
      </w:pPr>
      <w:r w:rsidRPr="00E61D3E">
        <w:t xml:space="preserve">I find it difficult to state that the Supreme Court tried to “circumvent” the lack of reasoning by a “retrospective” justification. It simply decided that, notwithstanding the unlawfulness of the orders </w:t>
      </w:r>
      <w:proofErr w:type="spellStart"/>
      <w:r w:rsidRPr="00E61D3E">
        <w:t>authorising</w:t>
      </w:r>
      <w:proofErr w:type="spellEnd"/>
      <w:r w:rsidRPr="00E61D3E">
        <w:t xml:space="preserve"> the secret surveillance measures, the evidence obtained as a result of these measures could be used in the criminal proceedings against the applicant, as it was not “unlawfully obtained evidence” within the meaning of Article 9 § 2 of the old Code of Criminal Procedure (see again the quotation in paragraph 71 of </w:t>
      </w:r>
      <w:r w:rsidRPr="00E61D3E" w:rsidR="00916FA5">
        <w:t>the judgment)</w:t>
      </w:r>
      <w:r w:rsidRPr="00E61D3E">
        <w:rPr>
          <w:vertAlign w:val="superscript"/>
        </w:rPr>
        <w:footnoteReference w:id="3"/>
      </w:r>
      <w:r w:rsidRPr="00E61D3E" w:rsidR="00916FA5">
        <w:t>.</w:t>
      </w:r>
      <w:r w:rsidRPr="00E61D3E">
        <w:t xml:space="preserve"> I do not find such a decision questionable per se. Our Court</w:t>
      </w:r>
      <w:r w:rsidRPr="00E61D3E">
        <w:rPr>
          <w:lang w:val="en-GB"/>
        </w:rPr>
        <w:t xml:space="preserve"> </w:t>
      </w:r>
      <w:r w:rsidRPr="00E61D3E">
        <w:t xml:space="preserve">does not exclude, as a matter of principle and in the abstract, the possibility that unlawfully obtained evidence may be admissible evidence in subsequent criminal proceedings (see </w:t>
      </w:r>
      <w:r w:rsidRPr="00E61D3E">
        <w:rPr>
          <w:i/>
        </w:rPr>
        <w:t>Schenk v. Switzerland</w:t>
      </w:r>
      <w:r w:rsidRPr="00E61D3E">
        <w:t xml:space="preserve">, 12 July 1988, § 46, Series </w:t>
      </w:r>
      <w:proofErr w:type="gramStart"/>
      <w:r w:rsidRPr="00E61D3E">
        <w:t>A</w:t>
      </w:r>
      <w:proofErr w:type="gramEnd"/>
      <w:r w:rsidRPr="00E61D3E">
        <w:t xml:space="preserve"> no. 140). It has on occasion found that the admission in evidence of information obtained without a legal basis in domestic law, and therefore not “in accordance with the law” within the meaning of Article 8 § 2 of the Convention, did not, in the circumstances of the case, conflict with the requirements of fairness guaranteed by Article 6 § 1 (see, for example, </w:t>
      </w:r>
      <w:r w:rsidRPr="00E61D3E">
        <w:rPr>
          <w:i/>
        </w:rPr>
        <w:t>Khan v. the United Kingdom</w:t>
      </w:r>
      <w:r w:rsidRPr="00E61D3E">
        <w:t>, no</w:t>
      </w:r>
      <w:r w:rsidRPr="00E61D3E" w:rsidR="00916FA5">
        <w:t>. 35394/97, §§ 34-40, ECHR 2000-</w:t>
      </w:r>
      <w:r w:rsidRPr="00E61D3E">
        <w:t xml:space="preserve">V; </w:t>
      </w:r>
      <w:r w:rsidRPr="00E61D3E">
        <w:rPr>
          <w:i/>
        </w:rPr>
        <w:t>P.G. and J.H. v. the United Kingdom</w:t>
      </w:r>
      <w:r w:rsidRPr="00E61D3E">
        <w:t>, no. 44787/98, §§ 76-81, ECHR 2001</w:t>
      </w:r>
      <w:r w:rsidRPr="00E61D3E">
        <w:noBreakHyphen/>
        <w:t xml:space="preserve">IX; </w:t>
      </w:r>
      <w:proofErr w:type="spellStart"/>
      <w:r w:rsidRPr="00E61D3E">
        <w:rPr>
          <w:i/>
        </w:rPr>
        <w:t>Vukota-Bojić</w:t>
      </w:r>
      <w:proofErr w:type="spellEnd"/>
      <w:r w:rsidRPr="00E61D3E">
        <w:rPr>
          <w:i/>
        </w:rPr>
        <w:t xml:space="preserve"> v. Switzerland</w:t>
      </w:r>
      <w:r w:rsidRPr="00E61D3E">
        <w:t>, no. 61838/10, §§ 91-100, 18</w:t>
      </w:r>
      <w:r w:rsidRPr="00E61D3E" w:rsidR="000D273E">
        <w:t> </w:t>
      </w:r>
      <w:r w:rsidRPr="00E61D3E">
        <w:t xml:space="preserve">October 2016; and </w:t>
      </w:r>
      <w:proofErr w:type="spellStart"/>
      <w:r w:rsidRPr="00E61D3E">
        <w:rPr>
          <w:i/>
        </w:rPr>
        <w:t>Bašić</w:t>
      </w:r>
      <w:proofErr w:type="spellEnd"/>
      <w:r w:rsidRPr="00E61D3E">
        <w:rPr>
          <w:i/>
        </w:rPr>
        <w:t xml:space="preserve"> v. Croatia</w:t>
      </w:r>
      <w:r w:rsidRPr="00E61D3E">
        <w:t>, no. 22251/13, §§ 41-50, 25 October 2016).</w:t>
      </w:r>
    </w:p>
    <w:p w:rsidRPr="00E61D3E" w:rsidR="00400D8D" w:rsidP="00E61D3E" w:rsidRDefault="00400D8D">
      <w:pPr>
        <w:pStyle w:val="OpiPara"/>
      </w:pPr>
      <w:r w:rsidRPr="00E61D3E">
        <w:t>4.  The majority further find that “the relevant domestic law, as interpreted and applied by the competent courts, did not provide reasonable clarity regarding the scope and manner of exercise of the discretion conferred on the public authorities, and in particular did not secure in practice adequate safeguards against various possible abuses” (see</w:t>
      </w:r>
      <w:r w:rsidRPr="00E61D3E" w:rsidR="000D273E">
        <w:t> </w:t>
      </w:r>
      <w:r w:rsidRPr="00E61D3E">
        <w:t>paragraph 114 of the judgment)</w:t>
      </w:r>
      <w:r w:rsidRPr="00E61D3E">
        <w:rPr>
          <w:szCs w:val="24"/>
          <w:vertAlign w:val="superscript"/>
        </w:rPr>
        <w:footnoteReference w:id="4"/>
      </w:r>
      <w:r w:rsidRPr="00E61D3E" w:rsidR="00916FA5">
        <w:t>.</w:t>
      </w:r>
      <w:r w:rsidRPr="00E61D3E">
        <w:t xml:space="preserve"> This finding needs to be nuanced, in my opinion.</w:t>
      </w:r>
    </w:p>
    <w:p w:rsidRPr="00E61D3E" w:rsidR="00400D8D" w:rsidP="00E61D3E" w:rsidRDefault="00400D8D">
      <w:pPr>
        <w:pStyle w:val="OpiPara"/>
      </w:pPr>
      <w:r w:rsidRPr="00E61D3E">
        <w:t xml:space="preserve">On the one hand, I do not see what was wrong with the clarity of the law itself. As the Court noted approvingly in </w:t>
      </w:r>
      <w:proofErr w:type="spellStart"/>
      <w:r w:rsidRPr="00E61D3E">
        <w:rPr>
          <w:i/>
        </w:rPr>
        <w:t>Dragojević</w:t>
      </w:r>
      <w:proofErr w:type="spellEnd"/>
      <w:r w:rsidRPr="00E61D3E">
        <w:t xml:space="preserve">, domestic law required secret surveillance measures to be </w:t>
      </w:r>
      <w:proofErr w:type="spellStart"/>
      <w:r w:rsidRPr="00E61D3E">
        <w:t>authorised</w:t>
      </w:r>
      <w:proofErr w:type="spellEnd"/>
      <w:r w:rsidRPr="00E61D3E">
        <w:t xml:space="preserve"> by a judge and carried out “on the basis of a detailed judicial order properly stipulating the necessity and proportionality of any such measure” (</w:t>
      </w:r>
      <w:proofErr w:type="spellStart"/>
      <w:r w:rsidRPr="00E61D3E">
        <w:rPr>
          <w:i/>
        </w:rPr>
        <w:t>Dragojević</w:t>
      </w:r>
      <w:proofErr w:type="spellEnd"/>
      <w:r w:rsidRPr="00E61D3E">
        <w:t xml:space="preserve">, cited above, § 92). What went wrong in the present case (and in </w:t>
      </w:r>
      <w:proofErr w:type="spellStart"/>
      <w:r w:rsidRPr="00E61D3E">
        <w:rPr>
          <w:i/>
        </w:rPr>
        <w:t>Dragojević</w:t>
      </w:r>
      <w:proofErr w:type="spellEnd"/>
      <w:r w:rsidRPr="00E61D3E">
        <w:t xml:space="preserve">, for that matter) is that the investigating judge did not show that he thoroughly </w:t>
      </w:r>
      <w:proofErr w:type="spellStart"/>
      <w:r w:rsidRPr="00E61D3E">
        <w:t>scrutinised</w:t>
      </w:r>
      <w:proofErr w:type="spellEnd"/>
      <w:r w:rsidRPr="00E61D3E">
        <w:t xml:space="preserve"> the request of the State Attorney</w:t>
      </w:r>
      <w:r w:rsidRPr="00E61D3E" w:rsidR="00E61D3E">
        <w:t>’</w:t>
      </w:r>
      <w:r w:rsidRPr="00E61D3E">
        <w:t>s Office, as required by law. This is a shortcoming relating to the application of the law, not to the law itself.</w:t>
      </w:r>
    </w:p>
    <w:p w:rsidRPr="00E61D3E" w:rsidR="00942F8D" w:rsidP="00E61D3E" w:rsidRDefault="00400D8D">
      <w:pPr>
        <w:pStyle w:val="OpiPara"/>
      </w:pPr>
      <w:r w:rsidRPr="00E61D3E">
        <w:t xml:space="preserve">On the other hand, it may be true that domestic law did not provide adequate and sufficient safeguards against insufficiently reasoned orders, by not allowing for an effective possibility of challenging the lawfulness of the secret surveillance measures, regardless of their use in the criminal proceedings (see </w:t>
      </w:r>
      <w:proofErr w:type="spellStart"/>
      <w:r w:rsidRPr="00E61D3E">
        <w:rPr>
          <w:i/>
        </w:rPr>
        <w:t>Dragojević</w:t>
      </w:r>
      <w:proofErr w:type="spellEnd"/>
      <w:r w:rsidRPr="00E61D3E">
        <w:t>, cited above, §§ 96-100). But this conclusion cannot follow, in my opinion, from the mere fact that the orders of the investigating judge were not sufficiently reasoned and that, despite this</w:t>
      </w:r>
      <w:r w:rsidRPr="00E61D3E">
        <w:rPr>
          <w:lang w:val="en-GB"/>
        </w:rPr>
        <w:t xml:space="preserve"> </w:t>
      </w:r>
      <w:r w:rsidRPr="00E61D3E">
        <w:t xml:space="preserve">flaw, the evidence obtained as a result of the measures thus </w:t>
      </w:r>
      <w:proofErr w:type="spellStart"/>
      <w:r w:rsidRPr="00E61D3E">
        <w:t>authorised</w:t>
      </w:r>
      <w:proofErr w:type="spellEnd"/>
      <w:r w:rsidRPr="00E61D3E">
        <w:t xml:space="preserve"> was used in the criminal proceedings.</w:t>
      </w:r>
    </w:p>
    <w:p w:rsidRPr="00E61D3E" w:rsidR="00BF2C80" w:rsidP="00E61D3E" w:rsidRDefault="00BF2C80">
      <w:pPr>
        <w:pStyle w:val="OpiPara"/>
      </w:pPr>
    </w:p>
    <w:p w:rsidRPr="00E61D3E" w:rsidR="00BF2C80" w:rsidP="00E61D3E" w:rsidRDefault="00BF2C80">
      <w:pPr>
        <w:pStyle w:val="OpiPara"/>
      </w:pPr>
    </w:p>
    <w:p w:rsidRPr="00E61D3E" w:rsidR="00C2667C" w:rsidP="00E61D3E" w:rsidRDefault="00C2667C">
      <w:pPr>
        <w:jc w:val="left"/>
      </w:pPr>
      <w:r w:rsidRPr="00E61D3E">
        <w:br w:type="page"/>
      </w:r>
    </w:p>
    <w:p w:rsidRPr="00E61D3E" w:rsidR="00400D8D" w:rsidP="00E61D3E" w:rsidRDefault="00400D8D">
      <w:pPr>
        <w:pStyle w:val="ECHRTitleCentre1"/>
        <w:rPr>
          <w:rFonts w:ascii="Times New Roman" w:hAnsi="Times New Roman" w:cs="Times New Roman"/>
          <w:szCs w:val="24"/>
          <w:lang w:val="en-GB"/>
        </w:rPr>
      </w:pPr>
      <w:r w:rsidRPr="00E61D3E">
        <w:rPr>
          <w:lang w:val="en-GB"/>
        </w:rPr>
        <w:t xml:space="preserve">JOINT PARTLY DISSENTING OPINION OF JUDGES </w:t>
      </w:r>
      <w:r w:rsidRPr="00E61D3E">
        <w:rPr>
          <w:rFonts w:ascii="Times New Roman" w:hAnsi="Times New Roman" w:cs="Times New Roman"/>
          <w:szCs w:val="24"/>
          <w:lang w:val="en-GB"/>
        </w:rPr>
        <w:t>LEMMENS, GRIŢCO AND RAVARANI</w:t>
      </w:r>
    </w:p>
    <w:p w:rsidRPr="00E61D3E" w:rsidR="00400D8D" w:rsidP="00E61D3E" w:rsidRDefault="00C2667C">
      <w:pPr>
        <w:pStyle w:val="OpiPara"/>
      </w:pPr>
      <w:r w:rsidRPr="00E61D3E">
        <w:t>1.  </w:t>
      </w:r>
      <w:r w:rsidRPr="00E61D3E" w:rsidR="00400D8D">
        <w:t>To our regret, we are unable to vote for an award to the applicant in respect of non-pecuniary damage. The reasons, explaining our point of view on this specific question, are the following.</w:t>
      </w:r>
    </w:p>
    <w:p w:rsidRPr="00E61D3E" w:rsidR="00400D8D" w:rsidP="00E61D3E" w:rsidRDefault="00C2667C">
      <w:pPr>
        <w:pStyle w:val="OpiPara"/>
      </w:pPr>
      <w:r w:rsidRPr="00E61D3E">
        <w:t>2.  </w:t>
      </w:r>
      <w:r w:rsidRPr="00E61D3E" w:rsidR="00400D8D">
        <w:t>An award of just satisfaction, including for non-pecuniary or “moral” damage, is neither a right nor an automatic consequence of finding a violation of the Convention.</w:t>
      </w:r>
      <w:r w:rsidRPr="00E61D3E" w:rsidR="00BF2FFB">
        <w:t xml:space="preserve"> </w:t>
      </w:r>
      <w:r w:rsidRPr="00E61D3E" w:rsidR="00400D8D">
        <w:t>Pursuant to Article 41, the Court may award monetary compensation to the injured party if it considers this to be “necessary”.</w:t>
      </w:r>
      <w:r w:rsidRPr="00E61D3E" w:rsidR="00BF2FFB">
        <w:t xml:space="preserve"> </w:t>
      </w:r>
      <w:r w:rsidRPr="00E61D3E" w:rsidR="00400D8D">
        <w:t>In other words, it is a matter entirely within the Court</w:t>
      </w:r>
      <w:r w:rsidRPr="00E61D3E" w:rsidR="00E61D3E">
        <w:t>’</w:t>
      </w:r>
      <w:r w:rsidRPr="00E61D3E" w:rsidR="00400D8D">
        <w:t xml:space="preserve">s discretion (see, among many examples, </w:t>
      </w:r>
      <w:r w:rsidRPr="00E61D3E" w:rsidR="00400D8D">
        <w:rPr>
          <w:i/>
        </w:rPr>
        <w:t>Nikolova v. Bulgaria</w:t>
      </w:r>
      <w:r w:rsidRPr="00E61D3E" w:rsidR="00400D8D">
        <w:t xml:space="preserve"> [GC], no.</w:t>
      </w:r>
      <w:r w:rsidRPr="00E61D3E" w:rsidR="000D273E">
        <w:t> </w:t>
      </w:r>
      <w:r w:rsidRPr="00E61D3E" w:rsidR="00400D8D">
        <w:t>31195/96, § 76, ECHR 1999-II).</w:t>
      </w:r>
      <w:r w:rsidRPr="00E61D3E" w:rsidR="00BF2FFB">
        <w:t xml:space="preserve"> </w:t>
      </w:r>
      <w:r w:rsidRPr="00E61D3E" w:rsidR="00400D8D">
        <w:t>In the exercise of this discretionary</w:t>
      </w:r>
      <w:r w:rsidRPr="00E61D3E" w:rsidR="00BF2FFB">
        <w:t xml:space="preserve"> </w:t>
      </w:r>
      <w:r w:rsidRPr="00E61D3E" w:rsidR="00400D8D">
        <w:t xml:space="preserve">power “the Court will have regard to all the circumstances of the case, including the nature of the violations found, as well as any special circumstances pertaining to the context of the case” (see </w:t>
      </w:r>
      <w:r w:rsidRPr="00E61D3E" w:rsidR="00400D8D">
        <w:rPr>
          <w:i/>
        </w:rPr>
        <w:t>A. and Others v. the United Kingdom</w:t>
      </w:r>
      <w:r w:rsidRPr="00E61D3E" w:rsidR="00400D8D">
        <w:t xml:space="preserve"> [GC], no. 3455/05, §§ 250 and 252, ECHR 2009).</w:t>
      </w:r>
    </w:p>
    <w:p w:rsidRPr="00E61D3E" w:rsidR="00400D8D" w:rsidP="00E61D3E" w:rsidRDefault="00C2667C">
      <w:pPr>
        <w:pStyle w:val="OpiPara"/>
      </w:pPr>
      <w:r w:rsidRPr="00E61D3E">
        <w:t>3.  </w:t>
      </w:r>
      <w:r w:rsidRPr="00E61D3E" w:rsidR="00400D8D">
        <w:t>The Court has also drawn attention to the fact that, for instance, its awards for non-pecuniary damage “</w:t>
      </w:r>
      <w:r w:rsidRPr="00E61D3E" w:rsidR="00BF2FFB">
        <w:t>...</w:t>
      </w:r>
      <w:r w:rsidRPr="00E61D3E" w:rsidR="00400D8D">
        <w:t xml:space="preserve">serve to give recognition to the fact that moral damage occurred as a result of a breach of a fundamental human right and reflect in the broadest of terms the severity of the damage; they are not, nor should they be, intended to give financial comfort or sympathetic enrichment at the expense of the Contracting Party concerned” (see </w:t>
      </w:r>
      <w:proofErr w:type="spellStart"/>
      <w:r w:rsidRPr="00E61D3E" w:rsidR="00400D8D">
        <w:rPr>
          <w:i/>
        </w:rPr>
        <w:t>Varnava</w:t>
      </w:r>
      <w:proofErr w:type="spellEnd"/>
      <w:r w:rsidRPr="00E61D3E" w:rsidR="00400D8D">
        <w:rPr>
          <w:i/>
        </w:rPr>
        <w:t xml:space="preserve"> and Others v. Turkey</w:t>
      </w:r>
      <w:r w:rsidRPr="00E61D3E" w:rsidR="00400D8D">
        <w:t xml:space="preserve"> [GC], nos. 16064/90, 16065/90, 16066/90, 16068/90, 16069/90, 16070/90, 16071/90, 16072/90 and 16073/90, § 224, ECHR 2009).</w:t>
      </w:r>
    </w:p>
    <w:p w:rsidRPr="00E61D3E" w:rsidR="00BF2FFB" w:rsidP="00E61D3E" w:rsidRDefault="00C2667C">
      <w:pPr>
        <w:pStyle w:val="OpiPara"/>
      </w:pPr>
      <w:r w:rsidRPr="00E61D3E">
        <w:t>4.  </w:t>
      </w:r>
      <w:r w:rsidRPr="00E61D3E" w:rsidR="00400D8D">
        <w:t>Thus, taking account of what is just, fair and reasonable in all the circumstances of the case, including not only the position of the applicant but the overall context in which the breach occurred (ibid.), the Court</w:t>
      </w:r>
      <w:r w:rsidRPr="00E61D3E" w:rsidR="00E61D3E">
        <w:t>’</w:t>
      </w:r>
      <w:r w:rsidRPr="00E61D3E" w:rsidR="00400D8D">
        <w:t>s general practice is to award damages in cases where violations of human rights have been found.</w:t>
      </w:r>
    </w:p>
    <w:p w:rsidRPr="00E61D3E" w:rsidR="00BF2FFB" w:rsidP="00E61D3E" w:rsidRDefault="00C2667C">
      <w:pPr>
        <w:pStyle w:val="OpiPara"/>
      </w:pPr>
      <w:r w:rsidRPr="00E61D3E">
        <w:t>5.  </w:t>
      </w:r>
      <w:r w:rsidRPr="00E61D3E" w:rsidR="00400D8D">
        <w:t>However, following the same criteria, the Court has frequently concluded that the finding of a violation would constitute sufficient satisfaction, without making a monetary award in this respect.</w:t>
      </w:r>
    </w:p>
    <w:p w:rsidRPr="00E61D3E" w:rsidR="00400D8D" w:rsidP="00E61D3E" w:rsidRDefault="00C2667C">
      <w:pPr>
        <w:pStyle w:val="OpiPara"/>
      </w:pPr>
      <w:r w:rsidRPr="00E61D3E">
        <w:t>6.  </w:t>
      </w:r>
      <w:r w:rsidRPr="00E61D3E" w:rsidR="00400D8D">
        <w:t xml:space="preserve">Bearing in mind the nature of the violations found in the case at hand, we would like to draw attention to some examples from an entire line of jurisprudence where the Court, under Articles 6 and 8 of the Convention, has stated that the finding of a violation in itself constitutes sufficient just satisfaction as to the alleged damage, without any further financial compensation: </w:t>
      </w:r>
      <w:proofErr w:type="spellStart"/>
      <w:r w:rsidRPr="00E61D3E" w:rsidR="00400D8D">
        <w:rPr>
          <w:i/>
        </w:rPr>
        <w:t>Foucher</w:t>
      </w:r>
      <w:proofErr w:type="spellEnd"/>
      <w:r w:rsidRPr="00E61D3E" w:rsidR="00400D8D">
        <w:rPr>
          <w:i/>
        </w:rPr>
        <w:t xml:space="preserve"> v. France</w:t>
      </w:r>
      <w:r w:rsidRPr="00E61D3E" w:rsidR="00400D8D">
        <w:t xml:space="preserve">, 18 March 1997, Reports of Judgments and Decisions 1997-II (denial of access to criminal file), </w:t>
      </w:r>
      <w:proofErr w:type="spellStart"/>
      <w:r w:rsidRPr="00E61D3E" w:rsidR="00400D8D">
        <w:rPr>
          <w:i/>
        </w:rPr>
        <w:t>Dowsett</w:t>
      </w:r>
      <w:proofErr w:type="spellEnd"/>
      <w:r w:rsidRPr="00E61D3E" w:rsidR="00400D8D">
        <w:rPr>
          <w:i/>
        </w:rPr>
        <w:t xml:space="preserve"> v. the United Kingdom</w:t>
      </w:r>
      <w:r w:rsidRPr="00E61D3E" w:rsidR="00400D8D">
        <w:t xml:space="preserve">, no. 39482/98, ECHR 2003-VII (non-disclosure of material by prosecution that would have been vital to </w:t>
      </w:r>
      <w:proofErr w:type="spellStart"/>
      <w:r w:rsidRPr="00E61D3E" w:rsidR="00400D8D">
        <w:t>defence</w:t>
      </w:r>
      <w:proofErr w:type="spellEnd"/>
      <w:r w:rsidRPr="00E61D3E" w:rsidR="00400D8D">
        <w:t xml:space="preserve">), </w:t>
      </w:r>
      <w:r w:rsidRPr="00E61D3E" w:rsidR="00400D8D">
        <w:rPr>
          <w:i/>
        </w:rPr>
        <w:t>Edwards and Lewis v. the United Kingdom</w:t>
      </w:r>
      <w:r w:rsidRPr="00E61D3E" w:rsidR="00400D8D">
        <w:t xml:space="preserve"> [GC], nos. 39647/98 and 40461/98, ECHR 2004-X (prosecution</w:t>
      </w:r>
      <w:r w:rsidRPr="00E61D3E" w:rsidR="00E61D3E">
        <w:t>’</w:t>
      </w:r>
      <w:r w:rsidRPr="00E61D3E" w:rsidR="00400D8D">
        <w:t xml:space="preserve">s failure to disclose material evidence to </w:t>
      </w:r>
      <w:proofErr w:type="spellStart"/>
      <w:r w:rsidRPr="00E61D3E" w:rsidR="00400D8D">
        <w:t>defence</w:t>
      </w:r>
      <w:proofErr w:type="spellEnd"/>
      <w:r w:rsidRPr="00E61D3E" w:rsidR="00400D8D">
        <w:t xml:space="preserve"> of entrapment on public interest), </w:t>
      </w:r>
      <w:proofErr w:type="spellStart"/>
      <w:r w:rsidRPr="00E61D3E" w:rsidR="00400D8D">
        <w:rPr>
          <w:i/>
        </w:rPr>
        <w:t>Chorniy</w:t>
      </w:r>
      <w:proofErr w:type="spellEnd"/>
      <w:r w:rsidRPr="00E61D3E" w:rsidR="00400D8D">
        <w:rPr>
          <w:i/>
        </w:rPr>
        <w:t xml:space="preserve"> v. Ukraine</w:t>
      </w:r>
      <w:r w:rsidRPr="00E61D3E" w:rsidR="00400D8D">
        <w:t xml:space="preserve">, no. 35227/06, 16 May 2013 (inability to appeal effectively against judgments due to failure to provide copies of them), </w:t>
      </w:r>
      <w:proofErr w:type="spellStart"/>
      <w:r w:rsidRPr="00E61D3E" w:rsidR="00400D8D">
        <w:rPr>
          <w:i/>
        </w:rPr>
        <w:t>Kruslin</w:t>
      </w:r>
      <w:proofErr w:type="spellEnd"/>
      <w:r w:rsidRPr="00E61D3E" w:rsidR="00400D8D">
        <w:rPr>
          <w:i/>
        </w:rPr>
        <w:t xml:space="preserve"> v. France</w:t>
      </w:r>
      <w:r w:rsidRPr="00E61D3E" w:rsidR="00400D8D">
        <w:t>, 24 April 1990, Series A no. 176-A (failure of national law to clarify scope and manner of authority</w:t>
      </w:r>
      <w:r w:rsidRPr="00E61D3E" w:rsidR="00E61D3E">
        <w:t>’</w:t>
      </w:r>
      <w:r w:rsidRPr="00E61D3E" w:rsidR="00400D8D">
        <w:t xml:space="preserve">s powers of tapping and interception), </w:t>
      </w:r>
      <w:proofErr w:type="spellStart"/>
      <w:r w:rsidRPr="00E61D3E" w:rsidR="00400D8D">
        <w:rPr>
          <w:i/>
        </w:rPr>
        <w:t>Dumitru</w:t>
      </w:r>
      <w:proofErr w:type="spellEnd"/>
      <w:r w:rsidRPr="00E61D3E" w:rsidR="00400D8D">
        <w:rPr>
          <w:i/>
        </w:rPr>
        <w:t xml:space="preserve"> </w:t>
      </w:r>
      <w:proofErr w:type="spellStart"/>
      <w:r w:rsidRPr="00E61D3E" w:rsidR="00400D8D">
        <w:rPr>
          <w:i/>
        </w:rPr>
        <w:t>Popescu</w:t>
      </w:r>
      <w:proofErr w:type="spellEnd"/>
      <w:r w:rsidRPr="00E61D3E" w:rsidR="00400D8D">
        <w:rPr>
          <w:i/>
        </w:rPr>
        <w:t xml:space="preserve"> v. Romania</w:t>
      </w:r>
      <w:r w:rsidRPr="00E61D3E" w:rsidR="00400D8D">
        <w:t xml:space="preserve"> (no. 2), no.</w:t>
      </w:r>
      <w:r w:rsidRPr="00E61D3E" w:rsidR="000D273E">
        <w:t> </w:t>
      </w:r>
      <w:r w:rsidRPr="00E61D3E" w:rsidR="00400D8D">
        <w:t xml:space="preserve">71525/01, 26 April 2007 (interception of telephone calls by State agents and a lack of adequate safeguards to prevent abuse), and </w:t>
      </w:r>
      <w:r w:rsidRPr="00E61D3E" w:rsidR="00400D8D">
        <w:rPr>
          <w:i/>
        </w:rPr>
        <w:t>Khan v. the United Kingdom</w:t>
      </w:r>
      <w:r w:rsidRPr="00E61D3E" w:rsidR="00400D8D">
        <w:t>, no. 35394/97, ECHR 2000-V (conviction on the basis of evidence obtained by a covert listening device installed by the police for which no statutory regulatory system existed).</w:t>
      </w:r>
    </w:p>
    <w:p w:rsidRPr="00E61D3E" w:rsidR="00BF2FFB" w:rsidP="00E61D3E" w:rsidRDefault="00C2667C">
      <w:pPr>
        <w:pStyle w:val="OpiPara"/>
      </w:pPr>
      <w:r w:rsidRPr="00E61D3E">
        <w:t>7.  </w:t>
      </w:r>
      <w:r w:rsidRPr="00E61D3E" w:rsidR="00400D8D">
        <w:t xml:space="preserve">Turning to the factual circumstances of the instant case it is to be noted that the applicant, acting in his capacity as vice-president of the Croatian </w:t>
      </w:r>
      <w:proofErr w:type="spellStart"/>
      <w:r w:rsidRPr="00E61D3E" w:rsidR="00400D8D">
        <w:t>Privatisation</w:t>
      </w:r>
      <w:proofErr w:type="spellEnd"/>
      <w:r w:rsidRPr="00E61D3E" w:rsidR="00400D8D">
        <w:t xml:space="preserve"> Fund, was involved in corruption related to a significant investment project in which he accepted a bribe in the amount of EUR 50,000, arranged to receive a fur</w:t>
      </w:r>
      <w:r w:rsidRPr="00E61D3E">
        <w:t>ther bribe in the amount of EUR </w:t>
      </w:r>
      <w:r w:rsidRPr="00E61D3E" w:rsidR="00400D8D">
        <w:t>150,000, and also negotiated a percentage of the overall value of the investment project, estimated at</w:t>
      </w:r>
      <w:r w:rsidRPr="00E61D3E">
        <w:t xml:space="preserve"> between EUR 23,000,000 and EUR </w:t>
      </w:r>
      <w:r w:rsidRPr="00E61D3E" w:rsidR="00400D8D">
        <w:t>25,000,000 (see</w:t>
      </w:r>
      <w:r w:rsidRPr="00E61D3E" w:rsidR="000D273E">
        <w:t> </w:t>
      </w:r>
      <w:r w:rsidRPr="00E61D3E" w:rsidR="00400D8D">
        <w:t>paragraphs 10, 13, 18 and 136 of the judgment).</w:t>
      </w:r>
    </w:p>
    <w:p w:rsidRPr="00E61D3E" w:rsidR="00BF2FFB" w:rsidP="00E61D3E" w:rsidRDefault="00C2667C">
      <w:pPr>
        <w:pStyle w:val="OpiPara"/>
      </w:pPr>
      <w:r w:rsidRPr="00E61D3E">
        <w:t>8.  </w:t>
      </w:r>
      <w:r w:rsidRPr="00E61D3E" w:rsidR="00400D8D">
        <w:t>As can be seen from the case-file, the national authorities investigated the applicant</w:t>
      </w:r>
      <w:r w:rsidRPr="00E61D3E" w:rsidR="00E61D3E">
        <w:t>’</w:t>
      </w:r>
      <w:r w:rsidRPr="00E61D3E" w:rsidR="00400D8D">
        <w:t>s illegal activities in an essentially passive manner and did not incite him to commit offences he would not otherwise have committed (see</w:t>
      </w:r>
      <w:r w:rsidRPr="00E61D3E" w:rsidR="000D273E">
        <w:t> </w:t>
      </w:r>
      <w:r w:rsidRPr="00E61D3E" w:rsidR="00400D8D">
        <w:t>paragraphs 144-45 of the judgment).</w:t>
      </w:r>
    </w:p>
    <w:p w:rsidRPr="00E61D3E" w:rsidR="00400D8D" w:rsidP="00E61D3E" w:rsidRDefault="00C2667C">
      <w:pPr>
        <w:pStyle w:val="OpiPara"/>
      </w:pPr>
      <w:r w:rsidRPr="00E61D3E">
        <w:t>9.  </w:t>
      </w:r>
      <w:r w:rsidRPr="00E61D3E" w:rsidR="00400D8D">
        <w:t xml:space="preserve">Moreover, it was the applicant who played an active role in giving instructions and explaining the modalities of the illegal activity, including the payments that were to be made in exchange for his support for the </w:t>
      </w:r>
      <w:r w:rsidRPr="00E61D3E" w:rsidR="00400D8D">
        <w:rPr>
          <w:lang w:val="en-GB"/>
        </w:rPr>
        <w:t>realisation</w:t>
      </w:r>
      <w:r w:rsidRPr="00E61D3E" w:rsidR="00400D8D">
        <w:t xml:space="preserve"> of the impugned investment project (see paragraphs 10, 68 and 142-43 of the judgment). In the same context we also consider it important to note, as the judgment has already done, that the applicant never contested that the recorded conversations had indeed taken place and never challenged the authenticity of the recordings (see paragraph 167 of the judgment).</w:t>
      </w:r>
    </w:p>
    <w:p w:rsidRPr="00E61D3E" w:rsidR="00400D8D" w:rsidP="00E61D3E" w:rsidRDefault="00400D8D">
      <w:pPr>
        <w:pStyle w:val="OpiPara"/>
      </w:pPr>
      <w:r w:rsidRPr="00E61D3E">
        <w:t>10. Against that background, we prefer to adopt the approach of the Court in the cases mentioned in paragraph 6 of the present opinion. Consequently, having regard to the specific circumstances pertaining to the corruption context of this case, we do not consider it appropriate to make an award for non-pecuniary damage. In our view, the Court</w:t>
      </w:r>
      <w:r w:rsidRPr="00E61D3E" w:rsidR="00E61D3E">
        <w:t>’</w:t>
      </w:r>
      <w:r w:rsidRPr="00E61D3E">
        <w:t>s finding of violations of the applicant</w:t>
      </w:r>
      <w:r w:rsidRPr="00E61D3E" w:rsidR="00E61D3E">
        <w:t>’</w:t>
      </w:r>
      <w:r w:rsidRPr="00E61D3E">
        <w:t>s rights protected by Articles 6 and 8 of the Convention constitutes in itself sufficient just satisfaction for any non-pecuniary damage that he may have suffered.</w:t>
      </w:r>
    </w:p>
    <w:p w:rsidRPr="00E61D3E" w:rsidR="00BF2C80" w:rsidP="00E61D3E" w:rsidRDefault="00BF2C80">
      <w:pPr>
        <w:pStyle w:val="OpiPara"/>
      </w:pPr>
    </w:p>
    <w:p w:rsidRPr="00E61D3E" w:rsidR="00BF2C80" w:rsidP="00E61D3E" w:rsidRDefault="00BF2C80">
      <w:pPr>
        <w:pStyle w:val="OpiPara"/>
      </w:pPr>
    </w:p>
    <w:sectPr w:rsidRPr="00E61D3E" w:rsidR="00BF2C80" w:rsidSect="00BB67DC">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A8F" w:rsidRPr="0032676F" w:rsidRDefault="00415A8F" w:rsidP="00014566">
      <w:pPr>
        <w:rPr>
          <w:lang w:val="en-GB"/>
        </w:rPr>
      </w:pPr>
      <w:r w:rsidRPr="0032676F">
        <w:rPr>
          <w:lang w:val="en-GB"/>
        </w:rPr>
        <w:separator/>
      </w:r>
    </w:p>
  </w:endnote>
  <w:endnote w:type="continuationSeparator" w:id="0">
    <w:p w:rsidR="00415A8F" w:rsidRPr="0032676F" w:rsidRDefault="00415A8F" w:rsidP="00014566">
      <w:pPr>
        <w:rPr>
          <w:lang w:val="en-GB"/>
        </w:rPr>
      </w:pPr>
      <w:r w:rsidRPr="0032676F">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A8F" w:rsidRPr="00150BFA" w:rsidRDefault="00415A8F" w:rsidP="00B000BD">
    <w:pPr>
      <w:jc w:val="center"/>
    </w:pPr>
    <w:r>
      <w:rPr>
        <w:noProof/>
        <w:lang w:eastAsia="ja-JP"/>
      </w:rPr>
      <w:drawing>
        <wp:inline distT="0" distB="0" distL="0" distR="0" wp14:anchorId="32DA1C51" wp14:editId="747D12B5">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15A8F" w:rsidRDefault="00415A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A8F" w:rsidRPr="0032676F" w:rsidRDefault="00415A8F" w:rsidP="00014566">
      <w:pPr>
        <w:rPr>
          <w:lang w:val="en-GB"/>
        </w:rPr>
      </w:pPr>
      <w:r w:rsidRPr="0032676F">
        <w:rPr>
          <w:lang w:val="en-GB"/>
        </w:rPr>
        <w:separator/>
      </w:r>
    </w:p>
  </w:footnote>
  <w:footnote w:type="continuationSeparator" w:id="0">
    <w:p w:rsidR="00415A8F" w:rsidRPr="0032676F" w:rsidRDefault="00415A8F" w:rsidP="00014566">
      <w:pPr>
        <w:rPr>
          <w:lang w:val="en-GB"/>
        </w:rPr>
      </w:pPr>
      <w:r w:rsidRPr="0032676F">
        <w:rPr>
          <w:lang w:val="en-GB"/>
        </w:rPr>
        <w:continuationSeparator/>
      </w:r>
    </w:p>
  </w:footnote>
  <w:footnote w:id="1">
    <w:p w:rsidR="00415A8F" w:rsidRPr="004119B8" w:rsidRDefault="00415A8F" w:rsidP="00400D8D">
      <w:pPr>
        <w:pStyle w:val="FootnoteText"/>
        <w:rPr>
          <w:lang w:val="en-GB"/>
        </w:rPr>
      </w:pPr>
      <w:r w:rsidRPr="004119B8">
        <w:rPr>
          <w:rStyle w:val="FootnoteReference"/>
          <w:lang w:val="en-GB"/>
        </w:rPr>
        <w:footnoteRef/>
      </w:r>
      <w:r w:rsidRPr="004119B8">
        <w:rPr>
          <w:lang w:val="en-GB"/>
        </w:rPr>
        <w:t xml:space="preserve"> In the domestic proceedings the applicant raised the issue of the lack of proper reasoning in the orders of the investigating judge only in his appeals to the Supreme Court and the Constitutional Court (see respectively paragraphs 69 and 75 of the judgment), not in the proceedings before the Zagreb County Court. This seems to suggest that during the trial the applicant was not particularly bothered by the flaws in the orders’ reasoning.</w:t>
      </w:r>
    </w:p>
  </w:footnote>
  <w:footnote w:id="2">
    <w:p w:rsidR="00415A8F" w:rsidRPr="004119B8" w:rsidRDefault="00415A8F" w:rsidP="00400D8D">
      <w:pPr>
        <w:tabs>
          <w:tab w:val="left" w:pos="720"/>
          <w:tab w:val="right" w:pos="1701"/>
          <w:tab w:val="left" w:pos="2127"/>
          <w:tab w:val="left" w:pos="3420"/>
          <w:tab w:val="left" w:pos="7500"/>
        </w:tabs>
        <w:rPr>
          <w:sz w:val="20"/>
          <w:lang w:val="en-GB"/>
        </w:rPr>
      </w:pPr>
      <w:r w:rsidRPr="004119B8">
        <w:rPr>
          <w:rStyle w:val="FootnoteReference"/>
          <w:sz w:val="20"/>
          <w:lang w:val="en-GB"/>
        </w:rPr>
        <w:footnoteRef/>
      </w:r>
      <w:r w:rsidRPr="004119B8">
        <w:rPr>
          <w:sz w:val="20"/>
          <w:lang w:val="en-GB"/>
        </w:rPr>
        <w:t xml:space="preserve"> The same language has been used in </w:t>
      </w:r>
      <w:proofErr w:type="spellStart"/>
      <w:r w:rsidRPr="004119B8">
        <w:rPr>
          <w:i/>
          <w:sz w:val="20"/>
          <w:lang w:val="en-GB"/>
        </w:rPr>
        <w:t>Dragojević</w:t>
      </w:r>
      <w:proofErr w:type="spellEnd"/>
      <w:r w:rsidRPr="004119B8">
        <w:rPr>
          <w:sz w:val="20"/>
          <w:lang w:val="en-GB"/>
        </w:rPr>
        <w:t xml:space="preserve"> (cited above, § 97) and in </w:t>
      </w:r>
      <w:proofErr w:type="spellStart"/>
      <w:r w:rsidRPr="004119B8">
        <w:rPr>
          <w:i/>
          <w:iCs/>
          <w:sz w:val="20"/>
          <w:lang w:val="en-GB"/>
        </w:rPr>
        <w:t>Bašić</w:t>
      </w:r>
      <w:proofErr w:type="spellEnd"/>
      <w:r w:rsidRPr="004119B8">
        <w:rPr>
          <w:i/>
          <w:iCs/>
          <w:sz w:val="20"/>
          <w:lang w:val="en-GB"/>
        </w:rPr>
        <w:t xml:space="preserve"> v. Croatia</w:t>
      </w:r>
      <w:r w:rsidRPr="004119B8">
        <w:rPr>
          <w:sz w:val="20"/>
          <w:lang w:val="en-GB"/>
        </w:rPr>
        <w:t xml:space="preserve"> (no. 22251/13, § 34, 25 October 2016). While I did not sit in the first case, I sat in the second. I regret that that language did not already strike me at the time.</w:t>
      </w:r>
    </w:p>
  </w:footnote>
  <w:footnote w:id="3">
    <w:p w:rsidR="00415A8F" w:rsidRPr="004119B8" w:rsidRDefault="00415A8F" w:rsidP="00400D8D">
      <w:pPr>
        <w:pStyle w:val="FootnoteText"/>
        <w:rPr>
          <w:lang w:val="en-GB"/>
        </w:rPr>
      </w:pPr>
      <w:r w:rsidRPr="004119B8">
        <w:rPr>
          <w:rStyle w:val="FootnoteReference"/>
          <w:lang w:val="en-GB"/>
        </w:rPr>
        <w:footnoteRef/>
      </w:r>
      <w:r w:rsidRPr="004119B8">
        <w:rPr>
          <w:lang w:val="en-GB"/>
        </w:rPr>
        <w:t xml:space="preserve"> Under Article 9 § 2 of the old Code of Criminal Procedure, “u</w:t>
      </w:r>
      <w:r w:rsidRPr="004119B8">
        <w:rPr>
          <w:rFonts w:eastAsia="MS Mincho"/>
          <w:lang w:val="en-GB"/>
        </w:rPr>
        <w:t xml:space="preserve">nlawfully obtained evidence is evidence obtained by means of a breach of the fundamental rights of the defence, the right to dignity, reputation, honour and respect for private and family life guaranteed under the Constitution, domestic law or international law, or evidence obtained in breach of the rules of criminal procedure in so far as set out in this Code, as well as any other evidence obtained unlawfully” (see the quotation in </w:t>
      </w:r>
      <w:proofErr w:type="spellStart"/>
      <w:r w:rsidRPr="004119B8">
        <w:rPr>
          <w:i/>
          <w:lang w:val="en-GB"/>
        </w:rPr>
        <w:t>Dragojević</w:t>
      </w:r>
      <w:proofErr w:type="spellEnd"/>
      <w:r w:rsidRPr="004119B8">
        <w:rPr>
          <w:lang w:val="en-GB"/>
        </w:rPr>
        <w:t xml:space="preserve">, cited above, § 55). According to the Supreme Court, evidence obtained on the basis of an insufficiently reasoned order is not explicitly excluded from being used as evidence in the criminal proceedings and does not therefore constitute “unlawfully obtained evidence” in the above sense (see the judgment of 3 February 2009, quoted </w:t>
      </w:r>
      <w:r w:rsidRPr="004119B8">
        <w:rPr>
          <w:rFonts w:eastAsia="MS Mincho"/>
          <w:lang w:val="en-GB"/>
        </w:rPr>
        <w:t xml:space="preserve">in </w:t>
      </w:r>
      <w:proofErr w:type="spellStart"/>
      <w:r w:rsidRPr="004119B8">
        <w:rPr>
          <w:i/>
          <w:lang w:val="en-GB"/>
        </w:rPr>
        <w:t>Dragojević</w:t>
      </w:r>
      <w:proofErr w:type="spellEnd"/>
      <w:r w:rsidRPr="004119B8">
        <w:rPr>
          <w:lang w:val="en-GB"/>
        </w:rPr>
        <w:t>, cited above, § 58, and the judgment of 17 February 2010 in the applicant’s case, quoted in paragraph 71 of the present judgment). This is a matter of interpretation of domestic law, which is one for the domestic authorities.</w:t>
      </w:r>
    </w:p>
  </w:footnote>
  <w:footnote w:id="4">
    <w:p w:rsidR="00415A8F" w:rsidRPr="004119B8" w:rsidRDefault="00415A8F" w:rsidP="00400D8D">
      <w:pPr>
        <w:tabs>
          <w:tab w:val="left" w:pos="720"/>
          <w:tab w:val="right" w:pos="1701"/>
          <w:tab w:val="left" w:pos="2127"/>
          <w:tab w:val="left" w:pos="3420"/>
          <w:tab w:val="left" w:pos="7500"/>
        </w:tabs>
        <w:rPr>
          <w:sz w:val="20"/>
          <w:lang w:val="en-GB"/>
        </w:rPr>
      </w:pPr>
      <w:r w:rsidRPr="004119B8">
        <w:rPr>
          <w:rStyle w:val="FootnoteReference"/>
          <w:sz w:val="20"/>
          <w:lang w:val="en-GB"/>
        </w:rPr>
        <w:footnoteRef/>
      </w:r>
      <w:r w:rsidRPr="004119B8">
        <w:rPr>
          <w:sz w:val="20"/>
          <w:lang w:val="en-GB"/>
        </w:rPr>
        <w:t xml:space="preserve"> This language is again taken from </w:t>
      </w:r>
      <w:proofErr w:type="spellStart"/>
      <w:r w:rsidRPr="004119B8">
        <w:rPr>
          <w:i/>
          <w:sz w:val="20"/>
          <w:lang w:val="en-GB"/>
        </w:rPr>
        <w:t>Dragojević</w:t>
      </w:r>
      <w:proofErr w:type="spellEnd"/>
      <w:r w:rsidRPr="004119B8">
        <w:rPr>
          <w:sz w:val="20"/>
          <w:lang w:val="en-GB"/>
        </w:rPr>
        <w:t xml:space="preserve"> (cited above, § 101). Interestingly, it has not been repeated in </w:t>
      </w:r>
      <w:proofErr w:type="spellStart"/>
      <w:r w:rsidRPr="004119B8">
        <w:rPr>
          <w:i/>
          <w:iCs/>
          <w:sz w:val="20"/>
          <w:lang w:val="en-GB"/>
        </w:rPr>
        <w:t>Bašić</w:t>
      </w:r>
      <w:proofErr w:type="spellEnd"/>
      <w:r w:rsidRPr="004119B8">
        <w:rPr>
          <w:iCs/>
          <w:sz w:val="20"/>
          <w:lang w:val="en-GB"/>
        </w:rPr>
        <w:t xml:space="preserve"> (cited above)</w:t>
      </w:r>
      <w:r w:rsidRPr="004119B8">
        <w:rPr>
          <w:sz w:val="20"/>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A8F" w:rsidRPr="00B000BD" w:rsidRDefault="00415A8F" w:rsidP="00B000B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A8F" w:rsidRPr="00A45145" w:rsidRDefault="00415A8F" w:rsidP="00B000BD">
    <w:pPr>
      <w:jc w:val="center"/>
    </w:pPr>
    <w:r>
      <w:rPr>
        <w:noProof/>
        <w:lang w:eastAsia="ja-JP"/>
      </w:rPr>
      <w:drawing>
        <wp:inline distT="0" distB="0" distL="0" distR="0" wp14:anchorId="74665A0B" wp14:editId="15993D87">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15A8F" w:rsidRDefault="00415A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A8F" w:rsidRPr="0032676F" w:rsidRDefault="00415A8F"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7835FA">
      <w:rPr>
        <w:rStyle w:val="PageNumber"/>
        <w:noProof/>
        <w:szCs w:val="18"/>
        <w:lang w:val="en-GB"/>
      </w:rPr>
      <w:t>48</w:t>
    </w:r>
    <w:r>
      <w:rPr>
        <w:rStyle w:val="PageNumber"/>
        <w:szCs w:val="18"/>
        <w:lang w:val="en-GB"/>
      </w:rPr>
      <w:fldChar w:fldCharType="end"/>
    </w:r>
    <w:r w:rsidRPr="0032676F">
      <w:rPr>
        <w:lang w:val="en-GB"/>
      </w:rPr>
      <w:tab/>
    </w:r>
    <w:r>
      <w:rPr>
        <w:lang w:val="en-GB"/>
      </w:rPr>
      <w:t>MATANOVIĆ v. CROATIA</w:t>
    </w:r>
    <w:r w:rsidRPr="0032676F">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A8F" w:rsidRPr="0032676F" w:rsidRDefault="00415A8F" w:rsidP="00D60D87">
    <w:pPr>
      <w:pStyle w:val="ECHRHeader"/>
      <w:rPr>
        <w:lang w:val="en-GB"/>
      </w:rPr>
    </w:pPr>
    <w:r w:rsidRPr="0032676F">
      <w:rPr>
        <w:lang w:val="en-GB"/>
      </w:rPr>
      <w:tab/>
    </w:r>
    <w:r>
      <w:rPr>
        <w:lang w:val="en-GB"/>
      </w:rPr>
      <w:t>MATANOVIĆ v. CROATIA</w:t>
    </w:r>
    <w:r w:rsidRPr="0032676F">
      <w:rPr>
        <w:lang w:val="en-GB"/>
      </w:rPr>
      <w:t xml:space="preserve"> </w:t>
    </w:r>
    <w:r>
      <w:rPr>
        <w:lang w:val="en-GB"/>
      </w:rPr>
      <w:t>JUDGMENT</w:t>
    </w:r>
    <w:r w:rsidRPr="0032676F">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7835FA">
      <w:rPr>
        <w:rStyle w:val="PageNumber"/>
        <w:noProof/>
        <w:szCs w:val="18"/>
        <w:lang w:val="en-GB"/>
      </w:rPr>
      <w:t>47</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A8F" w:rsidRPr="0032676F" w:rsidRDefault="00415A8F" w:rsidP="00BB67DC">
    <w:pPr>
      <w:pStyle w:val="ECHRHeader"/>
      <w:tabs>
        <w:tab w:val="clear" w:pos="3686"/>
        <w:tab w:val="clear" w:pos="7371"/>
        <w:tab w:val="center" w:pos="3685"/>
      </w:tabs>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7835FA">
      <w:rPr>
        <w:rStyle w:val="PageNumber"/>
        <w:noProof/>
        <w:szCs w:val="18"/>
        <w:lang w:val="en-GB"/>
      </w:rPr>
      <w:t>56</w:t>
    </w:r>
    <w:r>
      <w:rPr>
        <w:rStyle w:val="PageNumber"/>
        <w:szCs w:val="18"/>
        <w:lang w:val="en-GB"/>
      </w:rPr>
      <w:fldChar w:fldCharType="end"/>
    </w:r>
    <w:r w:rsidRPr="0032676F">
      <w:rPr>
        <w:lang w:val="en-GB"/>
      </w:rPr>
      <w:tab/>
    </w:r>
    <w:r>
      <w:rPr>
        <w:lang w:val="en-GB"/>
      </w:rPr>
      <w:t>MATANOVIĆ v. CROATIA</w:t>
    </w:r>
    <w:r w:rsidRPr="0032676F">
      <w:rPr>
        <w:lang w:val="en-GB"/>
      </w:rPr>
      <w:t xml:space="preserve"> </w:t>
    </w:r>
    <w:r>
      <w:rPr>
        <w:lang w:val="en-GB"/>
      </w:rPr>
      <w:t>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A8F" w:rsidRPr="0032676F" w:rsidRDefault="00415A8F" w:rsidP="00BB67DC">
    <w:pPr>
      <w:pStyle w:val="ECHRHeader"/>
      <w:tabs>
        <w:tab w:val="clear" w:pos="3686"/>
        <w:tab w:val="clear" w:pos="7371"/>
        <w:tab w:val="center" w:pos="3685"/>
        <w:tab w:val="right" w:pos="7370"/>
      </w:tabs>
      <w:rPr>
        <w:lang w:val="en-GB"/>
      </w:rPr>
    </w:pPr>
    <w:r w:rsidRPr="0032676F">
      <w:rPr>
        <w:lang w:val="en-GB"/>
      </w:rPr>
      <w:tab/>
    </w:r>
    <w:r>
      <w:rPr>
        <w:lang w:val="en-GB"/>
      </w:rPr>
      <w:t>MATANOVIĆ v. CROATIA</w:t>
    </w:r>
    <w:r w:rsidRPr="0032676F">
      <w:rPr>
        <w:lang w:val="en-GB"/>
      </w:rPr>
      <w:t xml:space="preserve"> </w:t>
    </w:r>
    <w:r>
      <w:rPr>
        <w:lang w:val="en-GB"/>
      </w:rPr>
      <w:t>JUDGMENT - SEPARATE OPINIONS</w:t>
    </w:r>
    <w:r w:rsidRPr="0032676F">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7835FA">
      <w:rPr>
        <w:rStyle w:val="PageNumber"/>
        <w:noProof/>
        <w:szCs w:val="18"/>
        <w:lang w:val="en-GB"/>
      </w:rPr>
      <w:t>55</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1555B"/>
    <w:rsid w:val="000010ED"/>
    <w:rsid w:val="00001645"/>
    <w:rsid w:val="00003493"/>
    <w:rsid w:val="000041F8"/>
    <w:rsid w:val="000042A8"/>
    <w:rsid w:val="00004308"/>
    <w:rsid w:val="00005BF0"/>
    <w:rsid w:val="0000647B"/>
    <w:rsid w:val="000067AF"/>
    <w:rsid w:val="00007154"/>
    <w:rsid w:val="000103AE"/>
    <w:rsid w:val="00011D69"/>
    <w:rsid w:val="00012AD3"/>
    <w:rsid w:val="00014566"/>
    <w:rsid w:val="00014C03"/>
    <w:rsid w:val="00014F52"/>
    <w:rsid w:val="00015178"/>
    <w:rsid w:val="0001555B"/>
    <w:rsid w:val="0001575F"/>
    <w:rsid w:val="00015C2D"/>
    <w:rsid w:val="00015F00"/>
    <w:rsid w:val="000208E8"/>
    <w:rsid w:val="00022C1D"/>
    <w:rsid w:val="000251B4"/>
    <w:rsid w:val="00027763"/>
    <w:rsid w:val="000279EB"/>
    <w:rsid w:val="00034987"/>
    <w:rsid w:val="00035527"/>
    <w:rsid w:val="00035D16"/>
    <w:rsid w:val="0003782A"/>
    <w:rsid w:val="00040115"/>
    <w:rsid w:val="00040657"/>
    <w:rsid w:val="00050965"/>
    <w:rsid w:val="0005204B"/>
    <w:rsid w:val="000540CE"/>
    <w:rsid w:val="00054238"/>
    <w:rsid w:val="0005517F"/>
    <w:rsid w:val="0005595E"/>
    <w:rsid w:val="000601A1"/>
    <w:rsid w:val="000602DF"/>
    <w:rsid w:val="00061B05"/>
    <w:rsid w:val="00062973"/>
    <w:rsid w:val="00062D5D"/>
    <w:rsid w:val="000632D5"/>
    <w:rsid w:val="000644EE"/>
    <w:rsid w:val="00064D9E"/>
    <w:rsid w:val="00066514"/>
    <w:rsid w:val="00071ABC"/>
    <w:rsid w:val="0007287C"/>
    <w:rsid w:val="00075010"/>
    <w:rsid w:val="00077151"/>
    <w:rsid w:val="00077179"/>
    <w:rsid w:val="000832A0"/>
    <w:rsid w:val="000856D7"/>
    <w:rsid w:val="00087DE5"/>
    <w:rsid w:val="00091E3C"/>
    <w:rsid w:val="000925AD"/>
    <w:rsid w:val="0009495D"/>
    <w:rsid w:val="000A24EB"/>
    <w:rsid w:val="000A2F25"/>
    <w:rsid w:val="000A4D46"/>
    <w:rsid w:val="000A617F"/>
    <w:rsid w:val="000A7211"/>
    <w:rsid w:val="000B0E7E"/>
    <w:rsid w:val="000B5677"/>
    <w:rsid w:val="000B6923"/>
    <w:rsid w:val="000C033C"/>
    <w:rsid w:val="000C062B"/>
    <w:rsid w:val="000C2A6C"/>
    <w:rsid w:val="000C4F33"/>
    <w:rsid w:val="000C5F3C"/>
    <w:rsid w:val="000C6DCC"/>
    <w:rsid w:val="000D0F5E"/>
    <w:rsid w:val="000D273E"/>
    <w:rsid w:val="000D47AA"/>
    <w:rsid w:val="000D4F08"/>
    <w:rsid w:val="000D721F"/>
    <w:rsid w:val="000D7FEA"/>
    <w:rsid w:val="000E069B"/>
    <w:rsid w:val="000E0E82"/>
    <w:rsid w:val="000E1DC5"/>
    <w:rsid w:val="000E223F"/>
    <w:rsid w:val="000E2C45"/>
    <w:rsid w:val="000E35AC"/>
    <w:rsid w:val="000E3744"/>
    <w:rsid w:val="000E523F"/>
    <w:rsid w:val="000E6E80"/>
    <w:rsid w:val="000E7D45"/>
    <w:rsid w:val="000F26F7"/>
    <w:rsid w:val="000F306B"/>
    <w:rsid w:val="000F6878"/>
    <w:rsid w:val="000F7851"/>
    <w:rsid w:val="00104A3D"/>
    <w:rsid w:val="00104E23"/>
    <w:rsid w:val="00105909"/>
    <w:rsid w:val="001074E3"/>
    <w:rsid w:val="0010776F"/>
    <w:rsid w:val="00111B0C"/>
    <w:rsid w:val="0011655D"/>
    <w:rsid w:val="00116839"/>
    <w:rsid w:val="00120BDC"/>
    <w:rsid w:val="00120D6C"/>
    <w:rsid w:val="00120EAF"/>
    <w:rsid w:val="001212B7"/>
    <w:rsid w:val="00121A9D"/>
    <w:rsid w:val="00123937"/>
    <w:rsid w:val="00125593"/>
    <w:rsid w:val="001257EC"/>
    <w:rsid w:val="00125F45"/>
    <w:rsid w:val="00132B6E"/>
    <w:rsid w:val="00132C6A"/>
    <w:rsid w:val="00133409"/>
    <w:rsid w:val="00133D33"/>
    <w:rsid w:val="00134D64"/>
    <w:rsid w:val="00135061"/>
    <w:rsid w:val="00135A30"/>
    <w:rsid w:val="0013612C"/>
    <w:rsid w:val="00137FF6"/>
    <w:rsid w:val="00140982"/>
    <w:rsid w:val="00141650"/>
    <w:rsid w:val="001425B0"/>
    <w:rsid w:val="0014429D"/>
    <w:rsid w:val="00147FD3"/>
    <w:rsid w:val="00150963"/>
    <w:rsid w:val="00160327"/>
    <w:rsid w:val="00162A12"/>
    <w:rsid w:val="001638E7"/>
    <w:rsid w:val="00164A6F"/>
    <w:rsid w:val="00166530"/>
    <w:rsid w:val="0016794E"/>
    <w:rsid w:val="00173A91"/>
    <w:rsid w:val="00173B41"/>
    <w:rsid w:val="0017588D"/>
    <w:rsid w:val="00177923"/>
    <w:rsid w:val="00180D4A"/>
    <w:rsid w:val="001832BD"/>
    <w:rsid w:val="00183B0C"/>
    <w:rsid w:val="0019119B"/>
    <w:rsid w:val="001943B5"/>
    <w:rsid w:val="001943EF"/>
    <w:rsid w:val="00194F43"/>
    <w:rsid w:val="00195134"/>
    <w:rsid w:val="001A0107"/>
    <w:rsid w:val="001A145B"/>
    <w:rsid w:val="001A1625"/>
    <w:rsid w:val="001A18D7"/>
    <w:rsid w:val="001A4AD9"/>
    <w:rsid w:val="001A674C"/>
    <w:rsid w:val="001A7267"/>
    <w:rsid w:val="001B3B24"/>
    <w:rsid w:val="001B3E64"/>
    <w:rsid w:val="001B4A86"/>
    <w:rsid w:val="001B4E81"/>
    <w:rsid w:val="001B622E"/>
    <w:rsid w:val="001C0F98"/>
    <w:rsid w:val="001C2A42"/>
    <w:rsid w:val="001C2CF5"/>
    <w:rsid w:val="001C676F"/>
    <w:rsid w:val="001D4B2E"/>
    <w:rsid w:val="001D63ED"/>
    <w:rsid w:val="001D7348"/>
    <w:rsid w:val="001E035B"/>
    <w:rsid w:val="001E0961"/>
    <w:rsid w:val="001E2C91"/>
    <w:rsid w:val="001E3EAE"/>
    <w:rsid w:val="001E4DD9"/>
    <w:rsid w:val="001E4F2C"/>
    <w:rsid w:val="001E5348"/>
    <w:rsid w:val="001E5FCA"/>
    <w:rsid w:val="001E6F32"/>
    <w:rsid w:val="001E7B8D"/>
    <w:rsid w:val="001F0CBC"/>
    <w:rsid w:val="001F2145"/>
    <w:rsid w:val="001F2654"/>
    <w:rsid w:val="001F3DA5"/>
    <w:rsid w:val="001F6262"/>
    <w:rsid w:val="001F67B0"/>
    <w:rsid w:val="001F7B3D"/>
    <w:rsid w:val="00201BCB"/>
    <w:rsid w:val="00204D06"/>
    <w:rsid w:val="00205F9F"/>
    <w:rsid w:val="00210338"/>
    <w:rsid w:val="002111FD"/>
    <w:rsid w:val="002115FC"/>
    <w:rsid w:val="002129F8"/>
    <w:rsid w:val="002133F8"/>
    <w:rsid w:val="002140A3"/>
    <w:rsid w:val="0021423C"/>
    <w:rsid w:val="0022275C"/>
    <w:rsid w:val="002266C5"/>
    <w:rsid w:val="00227EF5"/>
    <w:rsid w:val="00230D00"/>
    <w:rsid w:val="00231DF7"/>
    <w:rsid w:val="00231FD1"/>
    <w:rsid w:val="002339E0"/>
    <w:rsid w:val="00233CF8"/>
    <w:rsid w:val="0023575D"/>
    <w:rsid w:val="00236BEA"/>
    <w:rsid w:val="00237148"/>
    <w:rsid w:val="00237A67"/>
    <w:rsid w:val="0024016C"/>
    <w:rsid w:val="0024222D"/>
    <w:rsid w:val="0024308D"/>
    <w:rsid w:val="00244B0E"/>
    <w:rsid w:val="00244F6C"/>
    <w:rsid w:val="002453D4"/>
    <w:rsid w:val="00245A50"/>
    <w:rsid w:val="00246409"/>
    <w:rsid w:val="00246951"/>
    <w:rsid w:val="002532C5"/>
    <w:rsid w:val="0025786E"/>
    <w:rsid w:val="00260ADA"/>
    <w:rsid w:val="00260C03"/>
    <w:rsid w:val="00262E4B"/>
    <w:rsid w:val="00263B61"/>
    <w:rsid w:val="0026540E"/>
    <w:rsid w:val="00265767"/>
    <w:rsid w:val="00266A59"/>
    <w:rsid w:val="0026762E"/>
    <w:rsid w:val="0027225C"/>
    <w:rsid w:val="00275123"/>
    <w:rsid w:val="0027575B"/>
    <w:rsid w:val="002763DF"/>
    <w:rsid w:val="002778FB"/>
    <w:rsid w:val="00282240"/>
    <w:rsid w:val="00285708"/>
    <w:rsid w:val="0028572A"/>
    <w:rsid w:val="002863D6"/>
    <w:rsid w:val="00292B88"/>
    <w:rsid w:val="00292F9A"/>
    <w:rsid w:val="002948AD"/>
    <w:rsid w:val="00294BA9"/>
    <w:rsid w:val="00294C05"/>
    <w:rsid w:val="00294C92"/>
    <w:rsid w:val="00295B5B"/>
    <w:rsid w:val="002A01CC"/>
    <w:rsid w:val="002A3014"/>
    <w:rsid w:val="002A577F"/>
    <w:rsid w:val="002A5DC1"/>
    <w:rsid w:val="002A61B1"/>
    <w:rsid w:val="002A663C"/>
    <w:rsid w:val="002A6B1F"/>
    <w:rsid w:val="002A7020"/>
    <w:rsid w:val="002B035D"/>
    <w:rsid w:val="002B1E6C"/>
    <w:rsid w:val="002B444B"/>
    <w:rsid w:val="002B4C11"/>
    <w:rsid w:val="002B5887"/>
    <w:rsid w:val="002B7AAD"/>
    <w:rsid w:val="002C0692"/>
    <w:rsid w:val="002C0E27"/>
    <w:rsid w:val="002C1BD8"/>
    <w:rsid w:val="002C201D"/>
    <w:rsid w:val="002C3040"/>
    <w:rsid w:val="002D022D"/>
    <w:rsid w:val="002D24BB"/>
    <w:rsid w:val="002D3F88"/>
    <w:rsid w:val="002D4DEC"/>
    <w:rsid w:val="002D6D73"/>
    <w:rsid w:val="002D7966"/>
    <w:rsid w:val="002E2192"/>
    <w:rsid w:val="002E6D70"/>
    <w:rsid w:val="002E7596"/>
    <w:rsid w:val="002F2AF7"/>
    <w:rsid w:val="002F3033"/>
    <w:rsid w:val="002F3EF6"/>
    <w:rsid w:val="002F4897"/>
    <w:rsid w:val="002F7852"/>
    <w:rsid w:val="002F7E1C"/>
    <w:rsid w:val="00300571"/>
    <w:rsid w:val="00301A75"/>
    <w:rsid w:val="00302F70"/>
    <w:rsid w:val="0030336F"/>
    <w:rsid w:val="0030375E"/>
    <w:rsid w:val="0030432B"/>
    <w:rsid w:val="00312114"/>
    <w:rsid w:val="00312A30"/>
    <w:rsid w:val="00314973"/>
    <w:rsid w:val="00314BDC"/>
    <w:rsid w:val="003154E0"/>
    <w:rsid w:val="00320F72"/>
    <w:rsid w:val="00323B69"/>
    <w:rsid w:val="0032463E"/>
    <w:rsid w:val="00324B65"/>
    <w:rsid w:val="00326224"/>
    <w:rsid w:val="00326353"/>
    <w:rsid w:val="0032676F"/>
    <w:rsid w:val="00326A3C"/>
    <w:rsid w:val="0033075E"/>
    <w:rsid w:val="00333C7B"/>
    <w:rsid w:val="00333E1C"/>
    <w:rsid w:val="003379C6"/>
    <w:rsid w:val="00337EE4"/>
    <w:rsid w:val="00340FFD"/>
    <w:rsid w:val="003411CC"/>
    <w:rsid w:val="00341C50"/>
    <w:rsid w:val="0034690A"/>
    <w:rsid w:val="00347138"/>
    <w:rsid w:val="003506B1"/>
    <w:rsid w:val="00352415"/>
    <w:rsid w:val="00353395"/>
    <w:rsid w:val="00353825"/>
    <w:rsid w:val="00356AC7"/>
    <w:rsid w:val="00356BFB"/>
    <w:rsid w:val="003609FA"/>
    <w:rsid w:val="00361310"/>
    <w:rsid w:val="003618C9"/>
    <w:rsid w:val="003646CE"/>
    <w:rsid w:val="003658F0"/>
    <w:rsid w:val="00367A30"/>
    <w:rsid w:val="003704AC"/>
    <w:rsid w:val="00370532"/>
    <w:rsid w:val="003710C8"/>
    <w:rsid w:val="00371B77"/>
    <w:rsid w:val="003750BE"/>
    <w:rsid w:val="00375971"/>
    <w:rsid w:val="00375A22"/>
    <w:rsid w:val="00376638"/>
    <w:rsid w:val="00377017"/>
    <w:rsid w:val="00380265"/>
    <w:rsid w:val="0038117F"/>
    <w:rsid w:val="00382C5E"/>
    <w:rsid w:val="0038374F"/>
    <w:rsid w:val="00383D1D"/>
    <w:rsid w:val="0038574F"/>
    <w:rsid w:val="00386184"/>
    <w:rsid w:val="003866E9"/>
    <w:rsid w:val="00387438"/>
    <w:rsid w:val="00387B9D"/>
    <w:rsid w:val="003923F2"/>
    <w:rsid w:val="0039364F"/>
    <w:rsid w:val="003957C0"/>
    <w:rsid w:val="00396283"/>
    <w:rsid w:val="00396686"/>
    <w:rsid w:val="0039778E"/>
    <w:rsid w:val="00397BF1"/>
    <w:rsid w:val="003A01B2"/>
    <w:rsid w:val="003A03D2"/>
    <w:rsid w:val="003A4DFA"/>
    <w:rsid w:val="003B1668"/>
    <w:rsid w:val="003B462E"/>
    <w:rsid w:val="003B4941"/>
    <w:rsid w:val="003B5729"/>
    <w:rsid w:val="003B6632"/>
    <w:rsid w:val="003B6C8C"/>
    <w:rsid w:val="003B6CEF"/>
    <w:rsid w:val="003B751F"/>
    <w:rsid w:val="003C0B89"/>
    <w:rsid w:val="003C4B08"/>
    <w:rsid w:val="003C5714"/>
    <w:rsid w:val="003C5D74"/>
    <w:rsid w:val="003C6B9F"/>
    <w:rsid w:val="003C6E2A"/>
    <w:rsid w:val="003C7048"/>
    <w:rsid w:val="003D0299"/>
    <w:rsid w:val="003D1306"/>
    <w:rsid w:val="003D1B90"/>
    <w:rsid w:val="003D310E"/>
    <w:rsid w:val="003D3912"/>
    <w:rsid w:val="003D5223"/>
    <w:rsid w:val="003E3E76"/>
    <w:rsid w:val="003E5690"/>
    <w:rsid w:val="003E5C27"/>
    <w:rsid w:val="003E6D80"/>
    <w:rsid w:val="003E7134"/>
    <w:rsid w:val="003E7B73"/>
    <w:rsid w:val="003F05FA"/>
    <w:rsid w:val="003F1AEE"/>
    <w:rsid w:val="003F244A"/>
    <w:rsid w:val="003F27F0"/>
    <w:rsid w:val="003F2CF2"/>
    <w:rsid w:val="003F30B8"/>
    <w:rsid w:val="003F4C45"/>
    <w:rsid w:val="003F4C88"/>
    <w:rsid w:val="003F580D"/>
    <w:rsid w:val="003F5F7B"/>
    <w:rsid w:val="003F7D64"/>
    <w:rsid w:val="00400969"/>
    <w:rsid w:val="00400D8D"/>
    <w:rsid w:val="004017CA"/>
    <w:rsid w:val="004021A1"/>
    <w:rsid w:val="00403B97"/>
    <w:rsid w:val="00407CFF"/>
    <w:rsid w:val="00413D8F"/>
    <w:rsid w:val="00414300"/>
    <w:rsid w:val="00415A8F"/>
    <w:rsid w:val="00415CA6"/>
    <w:rsid w:val="0041692F"/>
    <w:rsid w:val="00421204"/>
    <w:rsid w:val="004249EC"/>
    <w:rsid w:val="00425048"/>
    <w:rsid w:val="00425C67"/>
    <w:rsid w:val="00425DA9"/>
    <w:rsid w:val="00427864"/>
    <w:rsid w:val="00427E7A"/>
    <w:rsid w:val="0043148B"/>
    <w:rsid w:val="00436307"/>
    <w:rsid w:val="004368CA"/>
    <w:rsid w:val="00436C49"/>
    <w:rsid w:val="00436E49"/>
    <w:rsid w:val="0044022A"/>
    <w:rsid w:val="00445366"/>
    <w:rsid w:val="00447F5B"/>
    <w:rsid w:val="00450C0E"/>
    <w:rsid w:val="00451CDF"/>
    <w:rsid w:val="004520EC"/>
    <w:rsid w:val="00461DB0"/>
    <w:rsid w:val="0046355A"/>
    <w:rsid w:val="00463926"/>
    <w:rsid w:val="00464446"/>
    <w:rsid w:val="004646E0"/>
    <w:rsid w:val="00464C9A"/>
    <w:rsid w:val="004654C6"/>
    <w:rsid w:val="004702BF"/>
    <w:rsid w:val="00474F3D"/>
    <w:rsid w:val="004760B4"/>
    <w:rsid w:val="00477E3A"/>
    <w:rsid w:val="00481ADF"/>
    <w:rsid w:val="00481B45"/>
    <w:rsid w:val="004828A5"/>
    <w:rsid w:val="00483E5F"/>
    <w:rsid w:val="00485CDB"/>
    <w:rsid w:val="00485FF9"/>
    <w:rsid w:val="004907F0"/>
    <w:rsid w:val="0049140B"/>
    <w:rsid w:val="004923A5"/>
    <w:rsid w:val="00492BE4"/>
    <w:rsid w:val="0049533C"/>
    <w:rsid w:val="00496BFB"/>
    <w:rsid w:val="004A0FF6"/>
    <w:rsid w:val="004A15C7"/>
    <w:rsid w:val="004A2BA1"/>
    <w:rsid w:val="004A306F"/>
    <w:rsid w:val="004A679F"/>
    <w:rsid w:val="004A6989"/>
    <w:rsid w:val="004A751E"/>
    <w:rsid w:val="004B013B"/>
    <w:rsid w:val="004B112B"/>
    <w:rsid w:val="004B1AFE"/>
    <w:rsid w:val="004B3451"/>
    <w:rsid w:val="004B7672"/>
    <w:rsid w:val="004C01E4"/>
    <w:rsid w:val="004C086C"/>
    <w:rsid w:val="004C1F56"/>
    <w:rsid w:val="004C27BC"/>
    <w:rsid w:val="004C3D7B"/>
    <w:rsid w:val="004C4435"/>
    <w:rsid w:val="004D15F3"/>
    <w:rsid w:val="004D4585"/>
    <w:rsid w:val="004D5311"/>
    <w:rsid w:val="004D5DCC"/>
    <w:rsid w:val="004D653F"/>
    <w:rsid w:val="004D65E1"/>
    <w:rsid w:val="004D746B"/>
    <w:rsid w:val="004D7B4D"/>
    <w:rsid w:val="004E0085"/>
    <w:rsid w:val="004E52C0"/>
    <w:rsid w:val="004F0A97"/>
    <w:rsid w:val="004F10AF"/>
    <w:rsid w:val="004F11A4"/>
    <w:rsid w:val="004F2389"/>
    <w:rsid w:val="004F304D"/>
    <w:rsid w:val="004F61BE"/>
    <w:rsid w:val="004F66B1"/>
    <w:rsid w:val="005010D1"/>
    <w:rsid w:val="005011C9"/>
    <w:rsid w:val="00502DBA"/>
    <w:rsid w:val="00504DBD"/>
    <w:rsid w:val="005110B7"/>
    <w:rsid w:val="0051192C"/>
    <w:rsid w:val="00511C07"/>
    <w:rsid w:val="0051593A"/>
    <w:rsid w:val="00515AA6"/>
    <w:rsid w:val="00516F6E"/>
    <w:rsid w:val="005173A6"/>
    <w:rsid w:val="00520588"/>
    <w:rsid w:val="00520BAA"/>
    <w:rsid w:val="005215D7"/>
    <w:rsid w:val="0052329A"/>
    <w:rsid w:val="00523E7F"/>
    <w:rsid w:val="005247C1"/>
    <w:rsid w:val="00525208"/>
    <w:rsid w:val="005257A5"/>
    <w:rsid w:val="005264C0"/>
    <w:rsid w:val="005264F0"/>
    <w:rsid w:val="0052698B"/>
    <w:rsid w:val="00526A8A"/>
    <w:rsid w:val="00531DF2"/>
    <w:rsid w:val="005358ED"/>
    <w:rsid w:val="00540A46"/>
    <w:rsid w:val="005442EE"/>
    <w:rsid w:val="00547353"/>
    <w:rsid w:val="005474E7"/>
    <w:rsid w:val="005512A3"/>
    <w:rsid w:val="005514EB"/>
    <w:rsid w:val="00552E2D"/>
    <w:rsid w:val="00554570"/>
    <w:rsid w:val="005578CE"/>
    <w:rsid w:val="00562781"/>
    <w:rsid w:val="00563E83"/>
    <w:rsid w:val="00566652"/>
    <w:rsid w:val="00567640"/>
    <w:rsid w:val="0057030B"/>
    <w:rsid w:val="0057271C"/>
    <w:rsid w:val="00572845"/>
    <w:rsid w:val="00573D6D"/>
    <w:rsid w:val="00574A65"/>
    <w:rsid w:val="00577D0A"/>
    <w:rsid w:val="005814B7"/>
    <w:rsid w:val="0058498A"/>
    <w:rsid w:val="00584AC2"/>
    <w:rsid w:val="00584BB9"/>
    <w:rsid w:val="005853E0"/>
    <w:rsid w:val="00590BBB"/>
    <w:rsid w:val="00592772"/>
    <w:rsid w:val="00594473"/>
    <w:rsid w:val="0059486E"/>
    <w:rsid w:val="0059574A"/>
    <w:rsid w:val="00595842"/>
    <w:rsid w:val="00595E8F"/>
    <w:rsid w:val="0059678F"/>
    <w:rsid w:val="005A181B"/>
    <w:rsid w:val="005A1B9B"/>
    <w:rsid w:val="005A3A76"/>
    <w:rsid w:val="005A5A0B"/>
    <w:rsid w:val="005A6101"/>
    <w:rsid w:val="005A65E6"/>
    <w:rsid w:val="005A6751"/>
    <w:rsid w:val="005A7D97"/>
    <w:rsid w:val="005B092E"/>
    <w:rsid w:val="005B152C"/>
    <w:rsid w:val="005B155C"/>
    <w:rsid w:val="005B1EE0"/>
    <w:rsid w:val="005B2B24"/>
    <w:rsid w:val="005B2F42"/>
    <w:rsid w:val="005B4425"/>
    <w:rsid w:val="005B4B94"/>
    <w:rsid w:val="005B6926"/>
    <w:rsid w:val="005B6B90"/>
    <w:rsid w:val="005C185A"/>
    <w:rsid w:val="005C19F7"/>
    <w:rsid w:val="005C2EFE"/>
    <w:rsid w:val="005C3EE8"/>
    <w:rsid w:val="005C5E9D"/>
    <w:rsid w:val="005C7317"/>
    <w:rsid w:val="005D2F0D"/>
    <w:rsid w:val="005D34F9"/>
    <w:rsid w:val="005D4190"/>
    <w:rsid w:val="005D67A3"/>
    <w:rsid w:val="005D7E0D"/>
    <w:rsid w:val="005E172B"/>
    <w:rsid w:val="005E1761"/>
    <w:rsid w:val="005E2988"/>
    <w:rsid w:val="005E2A43"/>
    <w:rsid w:val="005E3085"/>
    <w:rsid w:val="005E3646"/>
    <w:rsid w:val="005E438A"/>
    <w:rsid w:val="005E5B08"/>
    <w:rsid w:val="005E5B33"/>
    <w:rsid w:val="005F21DC"/>
    <w:rsid w:val="005F2508"/>
    <w:rsid w:val="005F43BB"/>
    <w:rsid w:val="005F4E86"/>
    <w:rsid w:val="005F4EAD"/>
    <w:rsid w:val="005F51E1"/>
    <w:rsid w:val="00606621"/>
    <w:rsid w:val="00610DBE"/>
    <w:rsid w:val="00611276"/>
    <w:rsid w:val="006113D7"/>
    <w:rsid w:val="00611C80"/>
    <w:rsid w:val="00611E5D"/>
    <w:rsid w:val="00620692"/>
    <w:rsid w:val="00622B06"/>
    <w:rsid w:val="006242CA"/>
    <w:rsid w:val="00624B16"/>
    <w:rsid w:val="00625781"/>
    <w:rsid w:val="00627507"/>
    <w:rsid w:val="00633717"/>
    <w:rsid w:val="006338F8"/>
    <w:rsid w:val="006344E1"/>
    <w:rsid w:val="006413C6"/>
    <w:rsid w:val="006425E2"/>
    <w:rsid w:val="00644AE2"/>
    <w:rsid w:val="0064574F"/>
    <w:rsid w:val="00651062"/>
    <w:rsid w:val="006533F2"/>
    <w:rsid w:val="006545C4"/>
    <w:rsid w:val="00656936"/>
    <w:rsid w:val="00656AE1"/>
    <w:rsid w:val="00657BFD"/>
    <w:rsid w:val="00660BDA"/>
    <w:rsid w:val="0066144E"/>
    <w:rsid w:val="00661971"/>
    <w:rsid w:val="00661CE8"/>
    <w:rsid w:val="006623D9"/>
    <w:rsid w:val="0066550C"/>
    <w:rsid w:val="00665EAF"/>
    <w:rsid w:val="006716F2"/>
    <w:rsid w:val="00671FF8"/>
    <w:rsid w:val="00673AD2"/>
    <w:rsid w:val="00673B4D"/>
    <w:rsid w:val="00682BF2"/>
    <w:rsid w:val="00683FF5"/>
    <w:rsid w:val="006841E1"/>
    <w:rsid w:val="006859CE"/>
    <w:rsid w:val="0068744B"/>
    <w:rsid w:val="00691270"/>
    <w:rsid w:val="006935AE"/>
    <w:rsid w:val="006937BD"/>
    <w:rsid w:val="00694BA8"/>
    <w:rsid w:val="006A037C"/>
    <w:rsid w:val="006A045C"/>
    <w:rsid w:val="006A36F4"/>
    <w:rsid w:val="006A406F"/>
    <w:rsid w:val="006A5D3A"/>
    <w:rsid w:val="006B43A3"/>
    <w:rsid w:val="006B5344"/>
    <w:rsid w:val="006B69D1"/>
    <w:rsid w:val="006B7AC0"/>
    <w:rsid w:val="006C23D4"/>
    <w:rsid w:val="006C24CB"/>
    <w:rsid w:val="006C4FB5"/>
    <w:rsid w:val="006C5E85"/>
    <w:rsid w:val="006C7BB0"/>
    <w:rsid w:val="006D22AA"/>
    <w:rsid w:val="006D3237"/>
    <w:rsid w:val="006D4148"/>
    <w:rsid w:val="006D43E7"/>
    <w:rsid w:val="006D52F4"/>
    <w:rsid w:val="006D62B0"/>
    <w:rsid w:val="006E2E37"/>
    <w:rsid w:val="006E3CF1"/>
    <w:rsid w:val="006E42AE"/>
    <w:rsid w:val="006E7E80"/>
    <w:rsid w:val="006F1DF9"/>
    <w:rsid w:val="006F24DB"/>
    <w:rsid w:val="006F48CA"/>
    <w:rsid w:val="006F4F44"/>
    <w:rsid w:val="006F5950"/>
    <w:rsid w:val="006F64DD"/>
    <w:rsid w:val="00700207"/>
    <w:rsid w:val="00700416"/>
    <w:rsid w:val="0070641A"/>
    <w:rsid w:val="00706812"/>
    <w:rsid w:val="00710D75"/>
    <w:rsid w:val="00711A3E"/>
    <w:rsid w:val="007141B4"/>
    <w:rsid w:val="007141D1"/>
    <w:rsid w:val="00715127"/>
    <w:rsid w:val="00715E8E"/>
    <w:rsid w:val="007172E7"/>
    <w:rsid w:val="00721EA8"/>
    <w:rsid w:val="007224A7"/>
    <w:rsid w:val="00723185"/>
    <w:rsid w:val="00723580"/>
    <w:rsid w:val="00723755"/>
    <w:rsid w:val="00725199"/>
    <w:rsid w:val="00727D55"/>
    <w:rsid w:val="0073136C"/>
    <w:rsid w:val="00731F0F"/>
    <w:rsid w:val="00733250"/>
    <w:rsid w:val="007379A5"/>
    <w:rsid w:val="0074125A"/>
    <w:rsid w:val="00741404"/>
    <w:rsid w:val="007449E5"/>
    <w:rsid w:val="00746C5A"/>
    <w:rsid w:val="00747FF0"/>
    <w:rsid w:val="007536C4"/>
    <w:rsid w:val="00754424"/>
    <w:rsid w:val="00755353"/>
    <w:rsid w:val="00756DA3"/>
    <w:rsid w:val="007635AA"/>
    <w:rsid w:val="00764280"/>
    <w:rsid w:val="00764D4E"/>
    <w:rsid w:val="00765A1F"/>
    <w:rsid w:val="007668EC"/>
    <w:rsid w:val="00772FC2"/>
    <w:rsid w:val="00775B6D"/>
    <w:rsid w:val="00776D68"/>
    <w:rsid w:val="007776F7"/>
    <w:rsid w:val="00781923"/>
    <w:rsid w:val="007835FA"/>
    <w:rsid w:val="007850EE"/>
    <w:rsid w:val="00785B95"/>
    <w:rsid w:val="0078636C"/>
    <w:rsid w:val="00786A36"/>
    <w:rsid w:val="00790E96"/>
    <w:rsid w:val="00793366"/>
    <w:rsid w:val="007A20DA"/>
    <w:rsid w:val="007A4D95"/>
    <w:rsid w:val="007A713F"/>
    <w:rsid w:val="007A716F"/>
    <w:rsid w:val="007B04C1"/>
    <w:rsid w:val="007B0559"/>
    <w:rsid w:val="007B0C6E"/>
    <w:rsid w:val="007B270A"/>
    <w:rsid w:val="007B3C23"/>
    <w:rsid w:val="007B4E64"/>
    <w:rsid w:val="007B53D9"/>
    <w:rsid w:val="007C0695"/>
    <w:rsid w:val="007C419A"/>
    <w:rsid w:val="007C4CC8"/>
    <w:rsid w:val="007C5426"/>
    <w:rsid w:val="007C5798"/>
    <w:rsid w:val="007C5DE8"/>
    <w:rsid w:val="007C6581"/>
    <w:rsid w:val="007C7F38"/>
    <w:rsid w:val="007D1190"/>
    <w:rsid w:val="007D313B"/>
    <w:rsid w:val="007D4832"/>
    <w:rsid w:val="007D50E4"/>
    <w:rsid w:val="007D72E0"/>
    <w:rsid w:val="007E1231"/>
    <w:rsid w:val="007E21B2"/>
    <w:rsid w:val="007E2C4E"/>
    <w:rsid w:val="007E3D3C"/>
    <w:rsid w:val="007F1905"/>
    <w:rsid w:val="007F1CE0"/>
    <w:rsid w:val="00801300"/>
    <w:rsid w:val="00802AA6"/>
    <w:rsid w:val="00802C64"/>
    <w:rsid w:val="0080460D"/>
    <w:rsid w:val="00805E52"/>
    <w:rsid w:val="008061D0"/>
    <w:rsid w:val="00810B38"/>
    <w:rsid w:val="00810FE2"/>
    <w:rsid w:val="008138DF"/>
    <w:rsid w:val="00814B89"/>
    <w:rsid w:val="00815BB4"/>
    <w:rsid w:val="008161FA"/>
    <w:rsid w:val="00816465"/>
    <w:rsid w:val="008204C7"/>
    <w:rsid w:val="00820953"/>
    <w:rsid w:val="00820992"/>
    <w:rsid w:val="008213B4"/>
    <w:rsid w:val="00823602"/>
    <w:rsid w:val="00824B02"/>
    <w:rsid w:val="008255F5"/>
    <w:rsid w:val="0083014E"/>
    <w:rsid w:val="0083214A"/>
    <w:rsid w:val="008329BF"/>
    <w:rsid w:val="00832C07"/>
    <w:rsid w:val="00832CF2"/>
    <w:rsid w:val="008339CB"/>
    <w:rsid w:val="00833AE8"/>
    <w:rsid w:val="00834220"/>
    <w:rsid w:val="00834E6F"/>
    <w:rsid w:val="00835F41"/>
    <w:rsid w:val="008360D2"/>
    <w:rsid w:val="008366F7"/>
    <w:rsid w:val="00837187"/>
    <w:rsid w:val="0084291D"/>
    <w:rsid w:val="00845723"/>
    <w:rsid w:val="00847FFA"/>
    <w:rsid w:val="00851EF9"/>
    <w:rsid w:val="00852148"/>
    <w:rsid w:val="008577FD"/>
    <w:rsid w:val="00860B03"/>
    <w:rsid w:val="00861468"/>
    <w:rsid w:val="0086497A"/>
    <w:rsid w:val="00864A28"/>
    <w:rsid w:val="008663C1"/>
    <w:rsid w:val="00867331"/>
    <w:rsid w:val="008713A1"/>
    <w:rsid w:val="008754AB"/>
    <w:rsid w:val="00875C2A"/>
    <w:rsid w:val="0088060C"/>
    <w:rsid w:val="00883B9D"/>
    <w:rsid w:val="00891B08"/>
    <w:rsid w:val="00891D44"/>
    <w:rsid w:val="00893576"/>
    <w:rsid w:val="00893ADA"/>
    <w:rsid w:val="00893E73"/>
    <w:rsid w:val="00895494"/>
    <w:rsid w:val="008971DF"/>
    <w:rsid w:val="00897D5C"/>
    <w:rsid w:val="008A03E8"/>
    <w:rsid w:val="008A4089"/>
    <w:rsid w:val="008A43C4"/>
    <w:rsid w:val="008A49BC"/>
    <w:rsid w:val="008A4B72"/>
    <w:rsid w:val="008A6269"/>
    <w:rsid w:val="008B02DC"/>
    <w:rsid w:val="008B03FE"/>
    <w:rsid w:val="008B0EE2"/>
    <w:rsid w:val="008B19D1"/>
    <w:rsid w:val="008B1CEB"/>
    <w:rsid w:val="008B34EB"/>
    <w:rsid w:val="008B3EEC"/>
    <w:rsid w:val="008B57CE"/>
    <w:rsid w:val="008B659F"/>
    <w:rsid w:val="008B6E2C"/>
    <w:rsid w:val="008C0B3F"/>
    <w:rsid w:val="008C219E"/>
    <w:rsid w:val="008C26DE"/>
    <w:rsid w:val="008C32A7"/>
    <w:rsid w:val="008C552C"/>
    <w:rsid w:val="008D0191"/>
    <w:rsid w:val="008D2225"/>
    <w:rsid w:val="008D3A55"/>
    <w:rsid w:val="008D4752"/>
    <w:rsid w:val="008D552A"/>
    <w:rsid w:val="008E154E"/>
    <w:rsid w:val="008E271C"/>
    <w:rsid w:val="008E2B6D"/>
    <w:rsid w:val="008E418E"/>
    <w:rsid w:val="008E569D"/>
    <w:rsid w:val="008E5BC6"/>
    <w:rsid w:val="008E6A25"/>
    <w:rsid w:val="008F154A"/>
    <w:rsid w:val="008F3F5E"/>
    <w:rsid w:val="008F5193"/>
    <w:rsid w:val="00900C42"/>
    <w:rsid w:val="009013A7"/>
    <w:rsid w:val="009017FB"/>
    <w:rsid w:val="009017FC"/>
    <w:rsid w:val="00902CBA"/>
    <w:rsid w:val="00903B43"/>
    <w:rsid w:val="009048E1"/>
    <w:rsid w:val="0090506B"/>
    <w:rsid w:val="009050C9"/>
    <w:rsid w:val="009066FC"/>
    <w:rsid w:val="009071E2"/>
    <w:rsid w:val="009140A3"/>
    <w:rsid w:val="0091421A"/>
    <w:rsid w:val="009144A2"/>
    <w:rsid w:val="00914A9D"/>
    <w:rsid w:val="0091510C"/>
    <w:rsid w:val="0091612D"/>
    <w:rsid w:val="00916FA5"/>
    <w:rsid w:val="0091775A"/>
    <w:rsid w:val="00920564"/>
    <w:rsid w:val="0092069F"/>
    <w:rsid w:val="009259AC"/>
    <w:rsid w:val="009264DC"/>
    <w:rsid w:val="00926F38"/>
    <w:rsid w:val="0093093D"/>
    <w:rsid w:val="00931505"/>
    <w:rsid w:val="00934301"/>
    <w:rsid w:val="00936CD1"/>
    <w:rsid w:val="00941747"/>
    <w:rsid w:val="00941EFB"/>
    <w:rsid w:val="00942F8D"/>
    <w:rsid w:val="00947AFB"/>
    <w:rsid w:val="00950784"/>
    <w:rsid w:val="00951923"/>
    <w:rsid w:val="00951D7D"/>
    <w:rsid w:val="00952B1F"/>
    <w:rsid w:val="00952C12"/>
    <w:rsid w:val="009550F8"/>
    <w:rsid w:val="009630C7"/>
    <w:rsid w:val="009649A4"/>
    <w:rsid w:val="0096507D"/>
    <w:rsid w:val="009725C3"/>
    <w:rsid w:val="00972B55"/>
    <w:rsid w:val="009743B7"/>
    <w:rsid w:val="00975483"/>
    <w:rsid w:val="0098228B"/>
    <w:rsid w:val="009828DA"/>
    <w:rsid w:val="0098431E"/>
    <w:rsid w:val="0098457D"/>
    <w:rsid w:val="00985BAB"/>
    <w:rsid w:val="00985CD3"/>
    <w:rsid w:val="0098770F"/>
    <w:rsid w:val="00993643"/>
    <w:rsid w:val="00997AAF"/>
    <w:rsid w:val="00997F03"/>
    <w:rsid w:val="009A1AEF"/>
    <w:rsid w:val="009A46DF"/>
    <w:rsid w:val="009A58F5"/>
    <w:rsid w:val="009B0E4E"/>
    <w:rsid w:val="009B1B5F"/>
    <w:rsid w:val="009B2EC2"/>
    <w:rsid w:val="009B3621"/>
    <w:rsid w:val="009B5858"/>
    <w:rsid w:val="009B5A48"/>
    <w:rsid w:val="009B6673"/>
    <w:rsid w:val="009C0AE7"/>
    <w:rsid w:val="009C191B"/>
    <w:rsid w:val="009C2BD6"/>
    <w:rsid w:val="009C407F"/>
    <w:rsid w:val="009C5F70"/>
    <w:rsid w:val="009C7D78"/>
    <w:rsid w:val="009D21F3"/>
    <w:rsid w:val="009D4723"/>
    <w:rsid w:val="009D5AA7"/>
    <w:rsid w:val="009D7F91"/>
    <w:rsid w:val="009E1E16"/>
    <w:rsid w:val="009E1F32"/>
    <w:rsid w:val="009E2D96"/>
    <w:rsid w:val="009E5829"/>
    <w:rsid w:val="009E6E83"/>
    <w:rsid w:val="009E776C"/>
    <w:rsid w:val="00A00BFD"/>
    <w:rsid w:val="00A076A2"/>
    <w:rsid w:val="00A10493"/>
    <w:rsid w:val="00A10725"/>
    <w:rsid w:val="00A1390D"/>
    <w:rsid w:val="00A1726E"/>
    <w:rsid w:val="00A176E0"/>
    <w:rsid w:val="00A204CF"/>
    <w:rsid w:val="00A23D49"/>
    <w:rsid w:val="00A24C74"/>
    <w:rsid w:val="00A27004"/>
    <w:rsid w:val="00A278B6"/>
    <w:rsid w:val="00A30C29"/>
    <w:rsid w:val="00A32D87"/>
    <w:rsid w:val="00A34DD6"/>
    <w:rsid w:val="00A36819"/>
    <w:rsid w:val="00A36989"/>
    <w:rsid w:val="00A36EB5"/>
    <w:rsid w:val="00A42DAE"/>
    <w:rsid w:val="00A43628"/>
    <w:rsid w:val="00A47C89"/>
    <w:rsid w:val="00A54192"/>
    <w:rsid w:val="00A6035E"/>
    <w:rsid w:val="00A6144C"/>
    <w:rsid w:val="00A61A93"/>
    <w:rsid w:val="00A62ED5"/>
    <w:rsid w:val="00A66617"/>
    <w:rsid w:val="00A671F8"/>
    <w:rsid w:val="00A673A4"/>
    <w:rsid w:val="00A678BE"/>
    <w:rsid w:val="00A70F5C"/>
    <w:rsid w:val="00A724AE"/>
    <w:rsid w:val="00A73329"/>
    <w:rsid w:val="00A74385"/>
    <w:rsid w:val="00A756B7"/>
    <w:rsid w:val="00A771CF"/>
    <w:rsid w:val="00A820F9"/>
    <w:rsid w:val="00A82359"/>
    <w:rsid w:val="00A82DB2"/>
    <w:rsid w:val="00A84F78"/>
    <w:rsid w:val="00A865D2"/>
    <w:rsid w:val="00A8686D"/>
    <w:rsid w:val="00A86F26"/>
    <w:rsid w:val="00A91BF4"/>
    <w:rsid w:val="00A94744"/>
    <w:rsid w:val="00A94C20"/>
    <w:rsid w:val="00A94E89"/>
    <w:rsid w:val="00A9681A"/>
    <w:rsid w:val="00A96C41"/>
    <w:rsid w:val="00A96ED6"/>
    <w:rsid w:val="00AA035F"/>
    <w:rsid w:val="00AA227F"/>
    <w:rsid w:val="00AA3BC7"/>
    <w:rsid w:val="00AA43CB"/>
    <w:rsid w:val="00AA5860"/>
    <w:rsid w:val="00AA7245"/>
    <w:rsid w:val="00AA754A"/>
    <w:rsid w:val="00AB06B6"/>
    <w:rsid w:val="00AB099E"/>
    <w:rsid w:val="00AB4328"/>
    <w:rsid w:val="00AB5997"/>
    <w:rsid w:val="00AB5FA0"/>
    <w:rsid w:val="00AC0401"/>
    <w:rsid w:val="00AC486C"/>
    <w:rsid w:val="00AD0156"/>
    <w:rsid w:val="00AD4199"/>
    <w:rsid w:val="00AE0A2E"/>
    <w:rsid w:val="00AE354C"/>
    <w:rsid w:val="00AE7FDD"/>
    <w:rsid w:val="00AF181C"/>
    <w:rsid w:val="00AF39F9"/>
    <w:rsid w:val="00AF4B07"/>
    <w:rsid w:val="00AF551A"/>
    <w:rsid w:val="00AF5F7F"/>
    <w:rsid w:val="00AF6186"/>
    <w:rsid w:val="00AF7A3A"/>
    <w:rsid w:val="00B000BD"/>
    <w:rsid w:val="00B035E6"/>
    <w:rsid w:val="00B04E2B"/>
    <w:rsid w:val="00B06840"/>
    <w:rsid w:val="00B0705D"/>
    <w:rsid w:val="00B070AC"/>
    <w:rsid w:val="00B07D53"/>
    <w:rsid w:val="00B1038A"/>
    <w:rsid w:val="00B10644"/>
    <w:rsid w:val="00B160DB"/>
    <w:rsid w:val="00B17285"/>
    <w:rsid w:val="00B1781C"/>
    <w:rsid w:val="00B20836"/>
    <w:rsid w:val="00B20A5A"/>
    <w:rsid w:val="00B2141A"/>
    <w:rsid w:val="00B222E9"/>
    <w:rsid w:val="00B235BB"/>
    <w:rsid w:val="00B26515"/>
    <w:rsid w:val="00B27A44"/>
    <w:rsid w:val="00B30083"/>
    <w:rsid w:val="00B30BBF"/>
    <w:rsid w:val="00B30E74"/>
    <w:rsid w:val="00B33C03"/>
    <w:rsid w:val="00B43717"/>
    <w:rsid w:val="00B43D41"/>
    <w:rsid w:val="00B44E56"/>
    <w:rsid w:val="00B464E9"/>
    <w:rsid w:val="00B46543"/>
    <w:rsid w:val="00B47D33"/>
    <w:rsid w:val="00B52BE0"/>
    <w:rsid w:val="00B54133"/>
    <w:rsid w:val="00B54615"/>
    <w:rsid w:val="00B6153C"/>
    <w:rsid w:val="00B637B9"/>
    <w:rsid w:val="00B65467"/>
    <w:rsid w:val="00B65B2E"/>
    <w:rsid w:val="00B701ED"/>
    <w:rsid w:val="00B73247"/>
    <w:rsid w:val="00B7430E"/>
    <w:rsid w:val="00B75D81"/>
    <w:rsid w:val="00B8086C"/>
    <w:rsid w:val="00B81487"/>
    <w:rsid w:val="00B85787"/>
    <w:rsid w:val="00B861B4"/>
    <w:rsid w:val="00B869B6"/>
    <w:rsid w:val="00B86DFE"/>
    <w:rsid w:val="00B90990"/>
    <w:rsid w:val="00B922FF"/>
    <w:rsid w:val="00B9281E"/>
    <w:rsid w:val="00B93532"/>
    <w:rsid w:val="00B93925"/>
    <w:rsid w:val="00B95187"/>
    <w:rsid w:val="00BA0220"/>
    <w:rsid w:val="00BA2D55"/>
    <w:rsid w:val="00BA5A41"/>
    <w:rsid w:val="00BA5FE4"/>
    <w:rsid w:val="00BA71B1"/>
    <w:rsid w:val="00BA7738"/>
    <w:rsid w:val="00BB0637"/>
    <w:rsid w:val="00BB345F"/>
    <w:rsid w:val="00BB3837"/>
    <w:rsid w:val="00BB453C"/>
    <w:rsid w:val="00BB5883"/>
    <w:rsid w:val="00BB6179"/>
    <w:rsid w:val="00BB67DC"/>
    <w:rsid w:val="00BB68EA"/>
    <w:rsid w:val="00BC0056"/>
    <w:rsid w:val="00BC1C27"/>
    <w:rsid w:val="00BC45E4"/>
    <w:rsid w:val="00BC5C6C"/>
    <w:rsid w:val="00BC5D54"/>
    <w:rsid w:val="00BC5E16"/>
    <w:rsid w:val="00BC6BBF"/>
    <w:rsid w:val="00BC7C9F"/>
    <w:rsid w:val="00BD148B"/>
    <w:rsid w:val="00BD1572"/>
    <w:rsid w:val="00BD4539"/>
    <w:rsid w:val="00BE0B44"/>
    <w:rsid w:val="00BE14E3"/>
    <w:rsid w:val="00BE1FAF"/>
    <w:rsid w:val="00BE3774"/>
    <w:rsid w:val="00BE39CB"/>
    <w:rsid w:val="00BE41E5"/>
    <w:rsid w:val="00BE4EEE"/>
    <w:rsid w:val="00BE5AA8"/>
    <w:rsid w:val="00BE6C0C"/>
    <w:rsid w:val="00BE788C"/>
    <w:rsid w:val="00BF0BBB"/>
    <w:rsid w:val="00BF2C80"/>
    <w:rsid w:val="00BF2FFB"/>
    <w:rsid w:val="00BF4109"/>
    <w:rsid w:val="00BF4CC3"/>
    <w:rsid w:val="00BF655A"/>
    <w:rsid w:val="00BF767B"/>
    <w:rsid w:val="00C013FF"/>
    <w:rsid w:val="00C0163E"/>
    <w:rsid w:val="00C048C4"/>
    <w:rsid w:val="00C054C7"/>
    <w:rsid w:val="00C057B5"/>
    <w:rsid w:val="00C06129"/>
    <w:rsid w:val="00C07555"/>
    <w:rsid w:val="00C12467"/>
    <w:rsid w:val="00C12A49"/>
    <w:rsid w:val="00C15324"/>
    <w:rsid w:val="00C17878"/>
    <w:rsid w:val="00C22687"/>
    <w:rsid w:val="00C2667C"/>
    <w:rsid w:val="00C32E4D"/>
    <w:rsid w:val="00C333A0"/>
    <w:rsid w:val="00C33DB9"/>
    <w:rsid w:val="00C364AC"/>
    <w:rsid w:val="00C36810"/>
    <w:rsid w:val="00C36A81"/>
    <w:rsid w:val="00C37F2E"/>
    <w:rsid w:val="00C41125"/>
    <w:rsid w:val="00C41974"/>
    <w:rsid w:val="00C42A09"/>
    <w:rsid w:val="00C43519"/>
    <w:rsid w:val="00C447AD"/>
    <w:rsid w:val="00C4525C"/>
    <w:rsid w:val="00C46389"/>
    <w:rsid w:val="00C46B49"/>
    <w:rsid w:val="00C53F4A"/>
    <w:rsid w:val="00C54125"/>
    <w:rsid w:val="00C54F7E"/>
    <w:rsid w:val="00C55B54"/>
    <w:rsid w:val="00C568BF"/>
    <w:rsid w:val="00C6098E"/>
    <w:rsid w:val="00C6152C"/>
    <w:rsid w:val="00C621C2"/>
    <w:rsid w:val="00C64DF4"/>
    <w:rsid w:val="00C72918"/>
    <w:rsid w:val="00C733E8"/>
    <w:rsid w:val="00C735DC"/>
    <w:rsid w:val="00C74810"/>
    <w:rsid w:val="00C75A2A"/>
    <w:rsid w:val="00C76B20"/>
    <w:rsid w:val="00C80327"/>
    <w:rsid w:val="00C80B84"/>
    <w:rsid w:val="00C81048"/>
    <w:rsid w:val="00C8240F"/>
    <w:rsid w:val="00C84D1D"/>
    <w:rsid w:val="00C85219"/>
    <w:rsid w:val="00C8564B"/>
    <w:rsid w:val="00C858BF"/>
    <w:rsid w:val="00C85ED3"/>
    <w:rsid w:val="00C872EF"/>
    <w:rsid w:val="00C9084E"/>
    <w:rsid w:val="00C90D68"/>
    <w:rsid w:val="00C90E8B"/>
    <w:rsid w:val="00C938C2"/>
    <w:rsid w:val="00C939FE"/>
    <w:rsid w:val="00C96900"/>
    <w:rsid w:val="00CA153D"/>
    <w:rsid w:val="00CA449A"/>
    <w:rsid w:val="00CA4BDA"/>
    <w:rsid w:val="00CA6317"/>
    <w:rsid w:val="00CA7A9C"/>
    <w:rsid w:val="00CB14E8"/>
    <w:rsid w:val="00CB1F66"/>
    <w:rsid w:val="00CB2951"/>
    <w:rsid w:val="00CB33E3"/>
    <w:rsid w:val="00CB3E42"/>
    <w:rsid w:val="00CB4C2E"/>
    <w:rsid w:val="00CB5DB9"/>
    <w:rsid w:val="00CB5F12"/>
    <w:rsid w:val="00CB66B7"/>
    <w:rsid w:val="00CB66D8"/>
    <w:rsid w:val="00CC04A5"/>
    <w:rsid w:val="00CC0E84"/>
    <w:rsid w:val="00CC112C"/>
    <w:rsid w:val="00CC405C"/>
    <w:rsid w:val="00CC51F0"/>
    <w:rsid w:val="00CC7694"/>
    <w:rsid w:val="00CC7BD5"/>
    <w:rsid w:val="00CD282B"/>
    <w:rsid w:val="00CD2AC1"/>
    <w:rsid w:val="00CD4C35"/>
    <w:rsid w:val="00CD7369"/>
    <w:rsid w:val="00CE0B0E"/>
    <w:rsid w:val="00CE1967"/>
    <w:rsid w:val="00CE322A"/>
    <w:rsid w:val="00CE3831"/>
    <w:rsid w:val="00CE53EC"/>
    <w:rsid w:val="00CE5B95"/>
    <w:rsid w:val="00CE716E"/>
    <w:rsid w:val="00CF2FF6"/>
    <w:rsid w:val="00CF47E3"/>
    <w:rsid w:val="00CF4EC0"/>
    <w:rsid w:val="00CF5AA2"/>
    <w:rsid w:val="00D00ABB"/>
    <w:rsid w:val="00D02EEC"/>
    <w:rsid w:val="00D03551"/>
    <w:rsid w:val="00D04911"/>
    <w:rsid w:val="00D06A63"/>
    <w:rsid w:val="00D07E0E"/>
    <w:rsid w:val="00D07E20"/>
    <w:rsid w:val="00D11478"/>
    <w:rsid w:val="00D11935"/>
    <w:rsid w:val="00D14433"/>
    <w:rsid w:val="00D15ED0"/>
    <w:rsid w:val="00D16385"/>
    <w:rsid w:val="00D20A34"/>
    <w:rsid w:val="00D21B3E"/>
    <w:rsid w:val="00D21FED"/>
    <w:rsid w:val="00D24251"/>
    <w:rsid w:val="00D26AB0"/>
    <w:rsid w:val="00D2791D"/>
    <w:rsid w:val="00D31F82"/>
    <w:rsid w:val="00D32A11"/>
    <w:rsid w:val="00D33674"/>
    <w:rsid w:val="00D33D83"/>
    <w:rsid w:val="00D34188"/>
    <w:rsid w:val="00D343E2"/>
    <w:rsid w:val="00D34F65"/>
    <w:rsid w:val="00D361A2"/>
    <w:rsid w:val="00D379A6"/>
    <w:rsid w:val="00D40773"/>
    <w:rsid w:val="00D44C2E"/>
    <w:rsid w:val="00D45414"/>
    <w:rsid w:val="00D4589F"/>
    <w:rsid w:val="00D4627B"/>
    <w:rsid w:val="00D50DA1"/>
    <w:rsid w:val="00D53C0F"/>
    <w:rsid w:val="00D5485F"/>
    <w:rsid w:val="00D54D53"/>
    <w:rsid w:val="00D54E50"/>
    <w:rsid w:val="00D566BD"/>
    <w:rsid w:val="00D57A4D"/>
    <w:rsid w:val="00D60AA7"/>
    <w:rsid w:val="00D60D87"/>
    <w:rsid w:val="00D612DC"/>
    <w:rsid w:val="00D62905"/>
    <w:rsid w:val="00D63087"/>
    <w:rsid w:val="00D6435F"/>
    <w:rsid w:val="00D677AB"/>
    <w:rsid w:val="00D71126"/>
    <w:rsid w:val="00D71931"/>
    <w:rsid w:val="00D7411D"/>
    <w:rsid w:val="00D75E28"/>
    <w:rsid w:val="00D761DB"/>
    <w:rsid w:val="00D76430"/>
    <w:rsid w:val="00D772C2"/>
    <w:rsid w:val="00D8008E"/>
    <w:rsid w:val="00D82C45"/>
    <w:rsid w:val="00D835EA"/>
    <w:rsid w:val="00D83A84"/>
    <w:rsid w:val="00D83D04"/>
    <w:rsid w:val="00D8455E"/>
    <w:rsid w:val="00D904AF"/>
    <w:rsid w:val="00D908A8"/>
    <w:rsid w:val="00D94E9A"/>
    <w:rsid w:val="00D977B6"/>
    <w:rsid w:val="00DA1360"/>
    <w:rsid w:val="00DA2E5C"/>
    <w:rsid w:val="00DA3628"/>
    <w:rsid w:val="00DA3D5D"/>
    <w:rsid w:val="00DA4A31"/>
    <w:rsid w:val="00DA61F2"/>
    <w:rsid w:val="00DA7B04"/>
    <w:rsid w:val="00DB36C2"/>
    <w:rsid w:val="00DB7196"/>
    <w:rsid w:val="00DC169B"/>
    <w:rsid w:val="00DC2AB9"/>
    <w:rsid w:val="00DC490D"/>
    <w:rsid w:val="00DC4A54"/>
    <w:rsid w:val="00DC63F0"/>
    <w:rsid w:val="00DD29B8"/>
    <w:rsid w:val="00DD59C0"/>
    <w:rsid w:val="00DD6B41"/>
    <w:rsid w:val="00DD6EE5"/>
    <w:rsid w:val="00DE1B8E"/>
    <w:rsid w:val="00DE386C"/>
    <w:rsid w:val="00DE4D35"/>
    <w:rsid w:val="00DF0549"/>
    <w:rsid w:val="00DF098B"/>
    <w:rsid w:val="00DF11C4"/>
    <w:rsid w:val="00DF210C"/>
    <w:rsid w:val="00DF38E4"/>
    <w:rsid w:val="00DF4B6A"/>
    <w:rsid w:val="00E00BC7"/>
    <w:rsid w:val="00E0161F"/>
    <w:rsid w:val="00E02C09"/>
    <w:rsid w:val="00E02FBC"/>
    <w:rsid w:val="00E04BBA"/>
    <w:rsid w:val="00E04D59"/>
    <w:rsid w:val="00E06311"/>
    <w:rsid w:val="00E0703A"/>
    <w:rsid w:val="00E079D4"/>
    <w:rsid w:val="00E07DA1"/>
    <w:rsid w:val="00E106D9"/>
    <w:rsid w:val="00E10B31"/>
    <w:rsid w:val="00E123CB"/>
    <w:rsid w:val="00E14FC0"/>
    <w:rsid w:val="00E1557C"/>
    <w:rsid w:val="00E166C0"/>
    <w:rsid w:val="00E20E13"/>
    <w:rsid w:val="00E21DBC"/>
    <w:rsid w:val="00E22330"/>
    <w:rsid w:val="00E26216"/>
    <w:rsid w:val="00E2679F"/>
    <w:rsid w:val="00E275D7"/>
    <w:rsid w:val="00E27DBE"/>
    <w:rsid w:val="00E31FBB"/>
    <w:rsid w:val="00E329FA"/>
    <w:rsid w:val="00E32AB1"/>
    <w:rsid w:val="00E33846"/>
    <w:rsid w:val="00E35666"/>
    <w:rsid w:val="00E36A93"/>
    <w:rsid w:val="00E36C71"/>
    <w:rsid w:val="00E40404"/>
    <w:rsid w:val="00E4055B"/>
    <w:rsid w:val="00E405FD"/>
    <w:rsid w:val="00E41CB3"/>
    <w:rsid w:val="00E45318"/>
    <w:rsid w:val="00E459C6"/>
    <w:rsid w:val="00E462B3"/>
    <w:rsid w:val="00E47589"/>
    <w:rsid w:val="00E47F1A"/>
    <w:rsid w:val="00E52F9C"/>
    <w:rsid w:val="00E61D3E"/>
    <w:rsid w:val="00E62311"/>
    <w:rsid w:val="00E64468"/>
    <w:rsid w:val="00E64915"/>
    <w:rsid w:val="00E656A3"/>
    <w:rsid w:val="00E661D4"/>
    <w:rsid w:val="00E70091"/>
    <w:rsid w:val="00E720F5"/>
    <w:rsid w:val="00E72E55"/>
    <w:rsid w:val="00E74A1A"/>
    <w:rsid w:val="00E76D47"/>
    <w:rsid w:val="00E834E8"/>
    <w:rsid w:val="00E849F7"/>
    <w:rsid w:val="00E853A3"/>
    <w:rsid w:val="00E8764C"/>
    <w:rsid w:val="00E90302"/>
    <w:rsid w:val="00E92B15"/>
    <w:rsid w:val="00E93B56"/>
    <w:rsid w:val="00E940E9"/>
    <w:rsid w:val="00E945C0"/>
    <w:rsid w:val="00E9597F"/>
    <w:rsid w:val="00E97396"/>
    <w:rsid w:val="00EA185E"/>
    <w:rsid w:val="00EA1E61"/>
    <w:rsid w:val="00EA4122"/>
    <w:rsid w:val="00EA592A"/>
    <w:rsid w:val="00EB0692"/>
    <w:rsid w:val="00EB14E4"/>
    <w:rsid w:val="00EB223B"/>
    <w:rsid w:val="00EB2D5A"/>
    <w:rsid w:val="00EB32A5"/>
    <w:rsid w:val="00EB34ED"/>
    <w:rsid w:val="00EB7BE0"/>
    <w:rsid w:val="00EC315E"/>
    <w:rsid w:val="00EC4873"/>
    <w:rsid w:val="00EC57A9"/>
    <w:rsid w:val="00EC74BD"/>
    <w:rsid w:val="00ED077C"/>
    <w:rsid w:val="00ED1190"/>
    <w:rsid w:val="00ED2523"/>
    <w:rsid w:val="00ED6544"/>
    <w:rsid w:val="00EE0277"/>
    <w:rsid w:val="00EE04B5"/>
    <w:rsid w:val="00EE1DA9"/>
    <w:rsid w:val="00EE27BE"/>
    <w:rsid w:val="00EE3E00"/>
    <w:rsid w:val="00EE5DD2"/>
    <w:rsid w:val="00EE615C"/>
    <w:rsid w:val="00EF0841"/>
    <w:rsid w:val="00EF1D6E"/>
    <w:rsid w:val="00EF2063"/>
    <w:rsid w:val="00EF41F1"/>
    <w:rsid w:val="00EF4F08"/>
    <w:rsid w:val="00F00A79"/>
    <w:rsid w:val="00F00E86"/>
    <w:rsid w:val="00F00F8B"/>
    <w:rsid w:val="00F03C45"/>
    <w:rsid w:val="00F04184"/>
    <w:rsid w:val="00F04764"/>
    <w:rsid w:val="00F06345"/>
    <w:rsid w:val="00F07C1E"/>
    <w:rsid w:val="00F105DB"/>
    <w:rsid w:val="00F132BC"/>
    <w:rsid w:val="00F13D80"/>
    <w:rsid w:val="00F13E48"/>
    <w:rsid w:val="00F143DC"/>
    <w:rsid w:val="00F16AAA"/>
    <w:rsid w:val="00F17172"/>
    <w:rsid w:val="00F21161"/>
    <w:rsid w:val="00F218EF"/>
    <w:rsid w:val="00F219ED"/>
    <w:rsid w:val="00F21BC7"/>
    <w:rsid w:val="00F23C1A"/>
    <w:rsid w:val="00F266A2"/>
    <w:rsid w:val="00F27DA8"/>
    <w:rsid w:val="00F314AE"/>
    <w:rsid w:val="00F317A5"/>
    <w:rsid w:val="00F32269"/>
    <w:rsid w:val="00F32854"/>
    <w:rsid w:val="00F33E21"/>
    <w:rsid w:val="00F408A3"/>
    <w:rsid w:val="00F41B78"/>
    <w:rsid w:val="00F44552"/>
    <w:rsid w:val="00F4457E"/>
    <w:rsid w:val="00F45D59"/>
    <w:rsid w:val="00F47A16"/>
    <w:rsid w:val="00F55B8F"/>
    <w:rsid w:val="00F56418"/>
    <w:rsid w:val="00F56997"/>
    <w:rsid w:val="00F56A6F"/>
    <w:rsid w:val="00F5709C"/>
    <w:rsid w:val="00F60E5F"/>
    <w:rsid w:val="00F61C81"/>
    <w:rsid w:val="00F64EF1"/>
    <w:rsid w:val="00F73217"/>
    <w:rsid w:val="00F77DBF"/>
    <w:rsid w:val="00F8323B"/>
    <w:rsid w:val="00F8370B"/>
    <w:rsid w:val="00F8765F"/>
    <w:rsid w:val="00F87CB3"/>
    <w:rsid w:val="00F87E0A"/>
    <w:rsid w:val="00F90767"/>
    <w:rsid w:val="00F97F1D"/>
    <w:rsid w:val="00FA0D1E"/>
    <w:rsid w:val="00FA22CE"/>
    <w:rsid w:val="00FA4B60"/>
    <w:rsid w:val="00FA511D"/>
    <w:rsid w:val="00FA5A1C"/>
    <w:rsid w:val="00FA685B"/>
    <w:rsid w:val="00FB0930"/>
    <w:rsid w:val="00FB0C01"/>
    <w:rsid w:val="00FB0E3B"/>
    <w:rsid w:val="00FB1C84"/>
    <w:rsid w:val="00FB746A"/>
    <w:rsid w:val="00FC007A"/>
    <w:rsid w:val="00FC0267"/>
    <w:rsid w:val="00FC18F2"/>
    <w:rsid w:val="00FC21ED"/>
    <w:rsid w:val="00FC2521"/>
    <w:rsid w:val="00FC2E9F"/>
    <w:rsid w:val="00FC39E5"/>
    <w:rsid w:val="00FC3A78"/>
    <w:rsid w:val="00FC5FFE"/>
    <w:rsid w:val="00FD07FF"/>
    <w:rsid w:val="00FD1005"/>
    <w:rsid w:val="00FD310D"/>
    <w:rsid w:val="00FD3180"/>
    <w:rsid w:val="00FD39B4"/>
    <w:rsid w:val="00FD4F01"/>
    <w:rsid w:val="00FD6C75"/>
    <w:rsid w:val="00FE3189"/>
    <w:rsid w:val="00FE46F6"/>
    <w:rsid w:val="00FE5EBC"/>
    <w:rsid w:val="00FE71B3"/>
    <w:rsid w:val="00FF2403"/>
    <w:rsid w:val="00FF3951"/>
    <w:rsid w:val="00FF42C5"/>
    <w:rsid w:val="00FF54DB"/>
    <w:rsid w:val="00FF57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16839"/>
    <w:pPr>
      <w:jc w:val="both"/>
    </w:pPr>
    <w:rPr>
      <w:rFonts w:eastAsiaTheme="minorEastAsia"/>
      <w:sz w:val="24"/>
    </w:rPr>
  </w:style>
  <w:style w:type="paragraph" w:styleId="Heading1">
    <w:name w:val="heading 1"/>
    <w:basedOn w:val="Normal"/>
    <w:next w:val="Normal"/>
    <w:link w:val="Heading1Char"/>
    <w:uiPriority w:val="99"/>
    <w:semiHidden/>
    <w:rsid w:val="0011683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1683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1683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1683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16839"/>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11683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16839"/>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11683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1683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16839"/>
    <w:rPr>
      <w:rFonts w:ascii="Tahoma" w:hAnsi="Tahoma" w:cs="Tahoma"/>
      <w:sz w:val="16"/>
      <w:szCs w:val="16"/>
    </w:rPr>
  </w:style>
  <w:style w:type="character" w:customStyle="1" w:styleId="BalloonTextChar">
    <w:name w:val="Balloon Text Char"/>
    <w:basedOn w:val="DefaultParagraphFont"/>
    <w:link w:val="BalloonText"/>
    <w:uiPriority w:val="99"/>
    <w:semiHidden/>
    <w:rsid w:val="00116839"/>
    <w:rPr>
      <w:rFonts w:ascii="Tahoma" w:eastAsiaTheme="minorEastAsia" w:hAnsi="Tahoma" w:cs="Tahoma"/>
      <w:sz w:val="16"/>
      <w:szCs w:val="16"/>
    </w:rPr>
  </w:style>
  <w:style w:type="character" w:styleId="BookTitle">
    <w:name w:val="Book Title"/>
    <w:uiPriority w:val="99"/>
    <w:semiHidden/>
    <w:qFormat/>
    <w:rsid w:val="00116839"/>
    <w:rPr>
      <w:i/>
      <w:iCs/>
      <w:smallCaps/>
      <w:spacing w:val="5"/>
    </w:rPr>
  </w:style>
  <w:style w:type="paragraph" w:customStyle="1" w:styleId="ECHRHeader">
    <w:name w:val="ECHR_Header"/>
    <w:aliases w:val="Ju_Header"/>
    <w:basedOn w:val="Header"/>
    <w:uiPriority w:val="4"/>
    <w:qFormat/>
    <w:rsid w:val="0011683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116839"/>
    <w:pPr>
      <w:jc w:val="left"/>
    </w:pPr>
    <w:rPr>
      <w:sz w:val="8"/>
    </w:rPr>
  </w:style>
  <w:style w:type="character" w:styleId="Strong">
    <w:name w:val="Strong"/>
    <w:uiPriority w:val="99"/>
    <w:semiHidden/>
    <w:qFormat/>
    <w:rsid w:val="00116839"/>
    <w:rPr>
      <w:b/>
      <w:bCs/>
    </w:rPr>
  </w:style>
  <w:style w:type="paragraph" w:styleId="NoSpacing">
    <w:name w:val="No Spacing"/>
    <w:basedOn w:val="Normal"/>
    <w:link w:val="NoSpacingChar"/>
    <w:semiHidden/>
    <w:qFormat/>
    <w:rsid w:val="00116839"/>
    <w:rPr>
      <w:sz w:val="22"/>
    </w:rPr>
  </w:style>
  <w:style w:type="character" w:customStyle="1" w:styleId="NoSpacingChar">
    <w:name w:val="No Spacing Char"/>
    <w:basedOn w:val="DefaultParagraphFont"/>
    <w:link w:val="NoSpacing"/>
    <w:semiHidden/>
    <w:rsid w:val="00116839"/>
    <w:rPr>
      <w:rFonts w:eastAsiaTheme="minorEastAsia"/>
    </w:rPr>
  </w:style>
  <w:style w:type="paragraph" w:customStyle="1" w:styleId="ECHRFooterLine">
    <w:name w:val="ECHR_Footer_Line"/>
    <w:aliases w:val="Footer_Line"/>
    <w:basedOn w:val="Normal"/>
    <w:next w:val="ECHRFooter"/>
    <w:uiPriority w:val="57"/>
    <w:semiHidden/>
    <w:rsid w:val="0011683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116839"/>
  </w:style>
  <w:style w:type="paragraph" w:customStyle="1" w:styleId="DecList">
    <w:name w:val="Dec_List"/>
    <w:basedOn w:val="Normal"/>
    <w:uiPriority w:val="9"/>
    <w:semiHidden/>
    <w:qFormat/>
    <w:rsid w:val="00116839"/>
    <w:pPr>
      <w:spacing w:before="240"/>
      <w:ind w:left="284"/>
    </w:pPr>
  </w:style>
  <w:style w:type="paragraph" w:customStyle="1" w:styleId="DummyStyle">
    <w:name w:val="Dummy_Style"/>
    <w:basedOn w:val="Normal"/>
    <w:semiHidden/>
    <w:qFormat/>
    <w:rsid w:val="00116839"/>
    <w:rPr>
      <w:color w:val="00B050"/>
    </w:rPr>
  </w:style>
  <w:style w:type="paragraph" w:customStyle="1" w:styleId="ECHRTitleCentre3">
    <w:name w:val="ECHR_Title_Centre_3"/>
    <w:aliases w:val="Ju_H_Article"/>
    <w:basedOn w:val="Normal"/>
    <w:next w:val="ECHRParaQuote"/>
    <w:uiPriority w:val="27"/>
    <w:qFormat/>
    <w:rsid w:val="0011683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1683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116839"/>
    <w:pPr>
      <w:numPr>
        <w:numId w:val="26"/>
      </w:numPr>
      <w:jc w:val="left"/>
    </w:pPr>
    <w:rPr>
      <w:b/>
    </w:rPr>
  </w:style>
  <w:style w:type="paragraph" w:customStyle="1" w:styleId="JuCourt">
    <w:name w:val="Ju_Court"/>
    <w:basedOn w:val="Normal"/>
    <w:next w:val="Normal"/>
    <w:uiPriority w:val="16"/>
    <w:qFormat/>
    <w:rsid w:val="00116839"/>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116839"/>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116839"/>
    <w:pPr>
      <w:spacing w:after="240"/>
      <w:jc w:val="center"/>
      <w:outlineLvl w:val="0"/>
    </w:pPr>
    <w:rPr>
      <w:rFonts w:asciiTheme="majorHAnsi" w:hAnsiTheme="majorHAnsi"/>
    </w:rPr>
  </w:style>
  <w:style w:type="character" w:customStyle="1" w:styleId="JuITMark">
    <w:name w:val="Ju_ITMark"/>
    <w:basedOn w:val="DefaultParagraphFont"/>
    <w:uiPriority w:val="38"/>
    <w:qFormat/>
    <w:rsid w:val="00116839"/>
    <w:rPr>
      <w:vanish w:val="0"/>
      <w:color w:val="auto"/>
      <w:sz w:val="14"/>
      <w:bdr w:val="none" w:sz="0" w:space="0" w:color="auto"/>
      <w:shd w:val="clear" w:color="auto" w:fill="BEE5FF" w:themeFill="background1" w:themeFillTint="33"/>
    </w:rPr>
  </w:style>
  <w:style w:type="paragraph" w:styleId="Title">
    <w:name w:val="Title"/>
    <w:basedOn w:val="Normal"/>
    <w:next w:val="Normal"/>
    <w:link w:val="TitleChar"/>
    <w:uiPriority w:val="99"/>
    <w:semiHidden/>
    <w:qFormat/>
    <w:rsid w:val="0011683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1683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1683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1683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16839"/>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116839"/>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116839"/>
    <w:pPr>
      <w:keepNext/>
      <w:keepLines/>
      <w:spacing w:before="240" w:after="120"/>
      <w:ind w:left="1236"/>
    </w:pPr>
    <w:rPr>
      <w:sz w:val="20"/>
    </w:rPr>
  </w:style>
  <w:style w:type="character" w:customStyle="1" w:styleId="JUNAMES">
    <w:name w:val="JU_NAMES"/>
    <w:uiPriority w:val="17"/>
    <w:qFormat/>
    <w:rsid w:val="00116839"/>
    <w:rPr>
      <w:caps w:val="0"/>
      <w:smallCaps/>
    </w:rPr>
  </w:style>
  <w:style w:type="paragraph" w:customStyle="1" w:styleId="JuInitialled">
    <w:name w:val="Ju_Initialled"/>
    <w:basedOn w:val="Normal"/>
    <w:uiPriority w:val="31"/>
    <w:qFormat/>
    <w:rsid w:val="00116839"/>
    <w:pPr>
      <w:tabs>
        <w:tab w:val="center" w:pos="6407"/>
      </w:tabs>
      <w:spacing w:before="720"/>
      <w:jc w:val="right"/>
    </w:pPr>
  </w:style>
  <w:style w:type="paragraph" w:customStyle="1" w:styleId="JuParaSub">
    <w:name w:val="Ju_Para_Sub"/>
    <w:basedOn w:val="ECHRPara"/>
    <w:uiPriority w:val="13"/>
    <w:qFormat/>
    <w:rsid w:val="00116839"/>
    <w:pPr>
      <w:ind w:left="284"/>
    </w:pPr>
  </w:style>
  <w:style w:type="paragraph" w:styleId="Header">
    <w:name w:val="header"/>
    <w:basedOn w:val="Normal"/>
    <w:link w:val="HeaderChar"/>
    <w:uiPriority w:val="57"/>
    <w:semiHidden/>
    <w:rsid w:val="0011683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16839"/>
    <w:rPr>
      <w:sz w:val="24"/>
    </w:rPr>
  </w:style>
  <w:style w:type="character" w:customStyle="1" w:styleId="Heading1Char">
    <w:name w:val="Heading 1 Char"/>
    <w:basedOn w:val="DefaultParagraphFont"/>
    <w:link w:val="Heading1"/>
    <w:uiPriority w:val="99"/>
    <w:semiHidden/>
    <w:rsid w:val="00116839"/>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11683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1683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16839"/>
    <w:rPr>
      <w:rFonts w:asciiTheme="majorHAnsi" w:eastAsiaTheme="majorEastAsia" w:hAnsiTheme="majorHAnsi" w:cstheme="majorBidi"/>
      <w:b/>
      <w:bCs/>
      <w:color w:val="4D4D4D"/>
      <w:sz w:val="26"/>
      <w:szCs w:val="26"/>
    </w:rPr>
  </w:style>
  <w:style w:type="paragraph" w:customStyle="1" w:styleId="JuQuotSub">
    <w:name w:val="Ju_Quot_Sub"/>
    <w:basedOn w:val="ECHRParaQuote"/>
    <w:uiPriority w:val="15"/>
    <w:qFormat/>
    <w:rsid w:val="00116839"/>
    <w:pPr>
      <w:ind w:left="567"/>
    </w:pPr>
  </w:style>
  <w:style w:type="paragraph" w:customStyle="1" w:styleId="JuCase">
    <w:name w:val="Ju_Case"/>
    <w:basedOn w:val="Normal"/>
    <w:next w:val="ECHRPara"/>
    <w:uiPriority w:val="10"/>
    <w:rsid w:val="00116839"/>
    <w:pPr>
      <w:ind w:firstLine="284"/>
    </w:pPr>
    <w:rPr>
      <w:b/>
    </w:rPr>
  </w:style>
  <w:style w:type="character" w:customStyle="1" w:styleId="Heading3Char">
    <w:name w:val="Heading 3 Char"/>
    <w:basedOn w:val="DefaultParagraphFont"/>
    <w:link w:val="Heading3"/>
    <w:uiPriority w:val="99"/>
    <w:semiHidden/>
    <w:rsid w:val="00116839"/>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116839"/>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116839"/>
    <w:rPr>
      <w:rFonts w:asciiTheme="majorHAnsi" w:eastAsiaTheme="majorEastAsia" w:hAnsiTheme="majorHAnsi" w:cstheme="majorBidi"/>
      <w:b/>
      <w:bCs/>
      <w:color w:val="808080"/>
    </w:rPr>
  </w:style>
  <w:style w:type="character" w:styleId="SubtleEmphasis">
    <w:name w:val="Subtle Emphasis"/>
    <w:uiPriority w:val="99"/>
    <w:semiHidden/>
    <w:qFormat/>
    <w:rsid w:val="0011683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16839"/>
    <w:pPr>
      <w:keepNext/>
      <w:keepLines/>
      <w:spacing w:before="720" w:after="240"/>
      <w:outlineLvl w:val="0"/>
    </w:pPr>
    <w:rPr>
      <w:rFonts w:asciiTheme="majorHAnsi" w:hAnsiTheme="majorHAnsi"/>
      <w:sz w:val="28"/>
    </w:rPr>
  </w:style>
  <w:style w:type="character" w:styleId="Emphasis">
    <w:name w:val="Emphasis"/>
    <w:uiPriority w:val="99"/>
    <w:semiHidden/>
    <w:qFormat/>
    <w:rsid w:val="00116839"/>
    <w:rPr>
      <w:b/>
      <w:bCs/>
      <w:i/>
      <w:iCs/>
      <w:spacing w:val="10"/>
      <w:bdr w:val="none" w:sz="0" w:space="0" w:color="auto"/>
      <w:shd w:val="clear" w:color="auto" w:fill="auto"/>
    </w:rPr>
  </w:style>
  <w:style w:type="paragraph" w:styleId="Footer">
    <w:name w:val="footer"/>
    <w:basedOn w:val="Normal"/>
    <w:link w:val="FooterChar"/>
    <w:uiPriority w:val="57"/>
    <w:semiHidden/>
    <w:rsid w:val="0011683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16839"/>
    <w:rPr>
      <w:sz w:val="24"/>
    </w:rPr>
  </w:style>
  <w:style w:type="character" w:styleId="FootnoteReference">
    <w:name w:val="footnote reference"/>
    <w:basedOn w:val="DefaultParagraphFont"/>
    <w:uiPriority w:val="99"/>
    <w:semiHidden/>
    <w:rsid w:val="00116839"/>
    <w:rPr>
      <w:vertAlign w:val="superscript"/>
    </w:rPr>
  </w:style>
  <w:style w:type="paragraph" w:styleId="FootnoteText">
    <w:name w:val="footnote text"/>
    <w:basedOn w:val="Normal"/>
    <w:link w:val="FootnoteTextChar"/>
    <w:uiPriority w:val="99"/>
    <w:semiHidden/>
    <w:rsid w:val="00116839"/>
    <w:rPr>
      <w:sz w:val="20"/>
      <w:szCs w:val="20"/>
    </w:rPr>
  </w:style>
  <w:style w:type="character" w:customStyle="1" w:styleId="FootnoteTextChar">
    <w:name w:val="Footnote Text Char"/>
    <w:basedOn w:val="DefaultParagraphFont"/>
    <w:link w:val="FootnoteText"/>
    <w:uiPriority w:val="99"/>
    <w:semiHidden/>
    <w:rsid w:val="00116839"/>
    <w:rPr>
      <w:rFonts w:eastAsiaTheme="minorEastAsia"/>
      <w:sz w:val="20"/>
      <w:szCs w:val="20"/>
    </w:rPr>
  </w:style>
  <w:style w:type="character" w:customStyle="1" w:styleId="Heading6Char">
    <w:name w:val="Heading 6 Char"/>
    <w:basedOn w:val="DefaultParagraphFont"/>
    <w:link w:val="Heading6"/>
    <w:uiPriority w:val="99"/>
    <w:semiHidden/>
    <w:rsid w:val="00116839"/>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1683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1683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1683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16839"/>
    <w:rPr>
      <w:color w:val="0072BC" w:themeColor="hyperlink"/>
      <w:u w:val="single"/>
    </w:rPr>
  </w:style>
  <w:style w:type="character" w:styleId="IntenseEmphasis">
    <w:name w:val="Intense Emphasis"/>
    <w:uiPriority w:val="99"/>
    <w:semiHidden/>
    <w:qFormat/>
    <w:rsid w:val="00116839"/>
    <w:rPr>
      <w:b/>
      <w:bCs/>
    </w:rPr>
  </w:style>
  <w:style w:type="paragraph" w:styleId="IntenseQuote">
    <w:name w:val="Intense Quote"/>
    <w:basedOn w:val="Normal"/>
    <w:next w:val="Normal"/>
    <w:link w:val="IntenseQuoteChar"/>
    <w:uiPriority w:val="99"/>
    <w:semiHidden/>
    <w:qFormat/>
    <w:rsid w:val="00116839"/>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116839"/>
    <w:rPr>
      <w:rFonts w:eastAsiaTheme="minorEastAsia"/>
      <w:b/>
      <w:bCs/>
      <w:i/>
      <w:iCs/>
      <w:lang w:bidi="en-US"/>
    </w:rPr>
  </w:style>
  <w:style w:type="character" w:styleId="IntenseReference">
    <w:name w:val="Intense Reference"/>
    <w:uiPriority w:val="99"/>
    <w:semiHidden/>
    <w:qFormat/>
    <w:rsid w:val="00116839"/>
    <w:rPr>
      <w:smallCaps/>
      <w:spacing w:val="5"/>
      <w:u w:val="single"/>
    </w:rPr>
  </w:style>
  <w:style w:type="paragraph" w:styleId="ListParagraph">
    <w:name w:val="List Paragraph"/>
    <w:basedOn w:val="Normal"/>
    <w:uiPriority w:val="99"/>
    <w:semiHidden/>
    <w:qFormat/>
    <w:rsid w:val="0011683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16839"/>
    <w:pPr>
      <w:spacing w:before="200"/>
      <w:ind w:left="360" w:right="360"/>
    </w:pPr>
    <w:rPr>
      <w:i/>
      <w:iCs/>
      <w:sz w:val="22"/>
      <w:lang w:bidi="en-US"/>
    </w:rPr>
  </w:style>
  <w:style w:type="character" w:customStyle="1" w:styleId="QuoteChar">
    <w:name w:val="Quote Char"/>
    <w:basedOn w:val="DefaultParagraphFont"/>
    <w:link w:val="Quote"/>
    <w:uiPriority w:val="99"/>
    <w:semiHidden/>
    <w:rsid w:val="00116839"/>
    <w:rPr>
      <w:rFonts w:eastAsiaTheme="minorEastAsia"/>
      <w:i/>
      <w:iCs/>
      <w:lang w:bidi="en-US"/>
    </w:rPr>
  </w:style>
  <w:style w:type="character" w:styleId="SubtleReference">
    <w:name w:val="Subtle Reference"/>
    <w:uiPriority w:val="99"/>
    <w:semiHidden/>
    <w:qFormat/>
    <w:rsid w:val="00116839"/>
    <w:rPr>
      <w:smallCaps/>
    </w:rPr>
  </w:style>
  <w:style w:type="table" w:styleId="TableGrid">
    <w:name w:val="Table Grid"/>
    <w:basedOn w:val="TableNormal"/>
    <w:uiPriority w:val="59"/>
    <w:semiHidden/>
    <w:rsid w:val="0011683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1683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1683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1683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1683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1683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1683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1683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16839"/>
    <w:pPr>
      <w:spacing w:before="120" w:after="120"/>
      <w:ind w:left="425" w:firstLine="142"/>
    </w:pPr>
    <w:rPr>
      <w:sz w:val="20"/>
    </w:rPr>
  </w:style>
  <w:style w:type="paragraph" w:customStyle="1" w:styleId="ECHRPara">
    <w:name w:val="ECHR_Para"/>
    <w:aliases w:val="Ju_Para,Left,First line:  0 cm,Para"/>
    <w:basedOn w:val="Normal"/>
    <w:link w:val="ECHRParaChar"/>
    <w:uiPriority w:val="12"/>
    <w:qFormat/>
    <w:rsid w:val="0011683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1683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1683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16839"/>
    <w:pPr>
      <w:ind w:left="340" w:hanging="340"/>
    </w:pPr>
  </w:style>
  <w:style w:type="paragraph" w:customStyle="1" w:styleId="JuSigned">
    <w:name w:val="Ju_Signed"/>
    <w:basedOn w:val="Normal"/>
    <w:next w:val="JuParaLast"/>
    <w:uiPriority w:val="32"/>
    <w:qFormat/>
    <w:rsid w:val="00116839"/>
    <w:pPr>
      <w:tabs>
        <w:tab w:val="center" w:pos="851"/>
        <w:tab w:val="center" w:pos="6407"/>
      </w:tabs>
      <w:spacing w:before="720"/>
      <w:jc w:val="left"/>
    </w:pPr>
  </w:style>
  <w:style w:type="paragraph" w:customStyle="1" w:styleId="JuParaLast">
    <w:name w:val="Ju_Para_Last"/>
    <w:basedOn w:val="Normal"/>
    <w:next w:val="ECHRPara"/>
    <w:uiPriority w:val="30"/>
    <w:qFormat/>
    <w:rsid w:val="00116839"/>
    <w:pPr>
      <w:keepNext/>
      <w:keepLines/>
      <w:spacing w:before="240"/>
      <w:ind w:firstLine="284"/>
    </w:pPr>
  </w:style>
  <w:style w:type="paragraph" w:customStyle="1" w:styleId="JuTitle">
    <w:name w:val="Ju_Title"/>
    <w:basedOn w:val="Normal"/>
    <w:next w:val="ECHRPara"/>
    <w:uiPriority w:val="3"/>
    <w:semiHidden/>
    <w:qFormat/>
    <w:rsid w:val="00116839"/>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16839"/>
    <w:pPr>
      <w:ind w:left="346" w:firstLine="0"/>
    </w:pPr>
  </w:style>
  <w:style w:type="paragraph" w:customStyle="1" w:styleId="JuListi">
    <w:name w:val="Ju_List_i"/>
    <w:basedOn w:val="Normal"/>
    <w:next w:val="JuLista"/>
    <w:uiPriority w:val="28"/>
    <w:qFormat/>
    <w:rsid w:val="00116839"/>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1">
    <w:name w:val="Opi_H_1"/>
    <w:basedOn w:val="ECHRHeading2"/>
    <w:uiPriority w:val="42"/>
    <w:qFormat/>
    <w:rsid w:val="00116839"/>
    <w:pPr>
      <w:ind w:left="635" w:hanging="357"/>
      <w:outlineLvl w:val="2"/>
    </w:p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116839"/>
    <w:pPr>
      <w:ind w:left="833" w:hanging="357"/>
      <w:outlineLvl w:val="3"/>
    </w:pPr>
    <w:rPr>
      <w:b/>
      <w:i w:val="0"/>
      <w:sz w:val="20"/>
    </w:rPr>
  </w:style>
  <w:style w:type="paragraph" w:styleId="Subtitle">
    <w:name w:val="Subtitle"/>
    <w:basedOn w:val="Normal"/>
    <w:next w:val="Normal"/>
    <w:link w:val="SubtitleChar"/>
    <w:uiPriority w:val="99"/>
    <w:semiHidden/>
    <w:qFormat/>
    <w:rsid w:val="0011683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1683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11683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1683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1683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116839"/>
    <w:pPr>
      <w:tabs>
        <w:tab w:val="clear" w:pos="357"/>
      </w:tabs>
      <w:outlineLvl w:val="1"/>
    </w:pPr>
    <w:rPr>
      <w:b/>
    </w:rPr>
  </w:style>
  <w:style w:type="paragraph" w:customStyle="1" w:styleId="OpiHi">
    <w:name w:val="Opi_H_i"/>
    <w:basedOn w:val="ECHRHeading4"/>
    <w:uiPriority w:val="44"/>
    <w:qFormat/>
    <w:rsid w:val="00116839"/>
    <w:pPr>
      <w:ind w:left="1037" w:hanging="357"/>
      <w:outlineLvl w:val="4"/>
    </w:pPr>
    <w:rPr>
      <w:b w:val="0"/>
      <w:i/>
    </w:rPr>
  </w:style>
  <w:style w:type="paragraph" w:customStyle="1" w:styleId="OpiPara">
    <w:name w:val="Opi_Para"/>
    <w:basedOn w:val="ECHRPara"/>
    <w:uiPriority w:val="46"/>
    <w:qFormat/>
    <w:rsid w:val="00116839"/>
  </w:style>
  <w:style w:type="paragraph" w:customStyle="1" w:styleId="OpiParaSub">
    <w:name w:val="Opi_Para_Sub"/>
    <w:basedOn w:val="JuParaSub"/>
    <w:uiPriority w:val="47"/>
    <w:qFormat/>
    <w:rsid w:val="00116839"/>
  </w:style>
  <w:style w:type="paragraph" w:customStyle="1" w:styleId="OpiQuot">
    <w:name w:val="Opi_Quot"/>
    <w:basedOn w:val="ECHRParaQuote"/>
    <w:uiPriority w:val="48"/>
    <w:qFormat/>
    <w:rsid w:val="00116839"/>
  </w:style>
  <w:style w:type="paragraph" w:customStyle="1" w:styleId="OpiQuotSub">
    <w:name w:val="Opi_Quot_Sub"/>
    <w:basedOn w:val="JuQuotSub"/>
    <w:uiPriority w:val="49"/>
    <w:qFormat/>
    <w:rsid w:val="00116839"/>
  </w:style>
  <w:style w:type="paragraph" w:customStyle="1" w:styleId="OpiTranslation">
    <w:name w:val="Opi_Translation"/>
    <w:basedOn w:val="Normal"/>
    <w:next w:val="OpiPara"/>
    <w:uiPriority w:val="40"/>
    <w:qFormat/>
    <w:rsid w:val="00116839"/>
    <w:pPr>
      <w:jc w:val="center"/>
      <w:outlineLvl w:val="0"/>
    </w:pPr>
    <w:rPr>
      <w:i/>
    </w:rPr>
  </w:style>
  <w:style w:type="character" w:customStyle="1" w:styleId="ECHRParaChar">
    <w:name w:val="ECHR_Para Char"/>
    <w:aliases w:val="Ju_Para Char"/>
    <w:link w:val="ECHRPara"/>
    <w:uiPriority w:val="12"/>
    <w:rsid w:val="000E3744"/>
    <w:rPr>
      <w:rFonts w:eastAsiaTheme="minorEastAsia"/>
      <w:sz w:val="24"/>
    </w:rPr>
  </w:style>
  <w:style w:type="paragraph" w:styleId="Revision">
    <w:name w:val="Revision"/>
    <w:hidden/>
    <w:uiPriority w:val="99"/>
    <w:semiHidden/>
    <w:rsid w:val="00125593"/>
    <w:rPr>
      <w:rFonts w:eastAsiaTheme="minorEastAsia"/>
      <w:sz w:val="24"/>
    </w:rPr>
  </w:style>
  <w:style w:type="character" w:customStyle="1" w:styleId="CLLItalic">
    <w:name w:val="CLL_Italic"/>
    <w:basedOn w:val="DefaultParagraphFont"/>
    <w:uiPriority w:val="1"/>
    <w:rsid w:val="00D4627B"/>
    <w:rPr>
      <w:i/>
      <w:iCs/>
      <w:color w:val="auto"/>
      <w:lang w:val="en-GB"/>
    </w:rPr>
  </w:style>
  <w:style w:type="character" w:customStyle="1" w:styleId="JuParaCar">
    <w:name w:val="Ju_Para Car"/>
    <w:uiPriority w:val="12"/>
    <w:rsid w:val="00AA035F"/>
    <w:rPr>
      <w:rFonts w:eastAsiaTheme="minorEastAsia"/>
      <w:sz w:val="24"/>
      <w:lang w:val="en-US" w:eastAsia="en-US"/>
    </w:rPr>
  </w:style>
  <w:style w:type="character" w:customStyle="1" w:styleId="sfbbfee58">
    <w:name w:val="sfbbfee58"/>
    <w:basedOn w:val="DefaultParagraphFont"/>
    <w:rsid w:val="00AA035F"/>
  </w:style>
  <w:style w:type="paragraph" w:customStyle="1" w:styleId="jupara">
    <w:name w:val="jupara"/>
    <w:basedOn w:val="Normal"/>
    <w:rsid w:val="00E61D3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E61D3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647338">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04493660">
      <w:bodyDiv w:val="1"/>
      <w:marLeft w:val="0"/>
      <w:marRight w:val="0"/>
      <w:marTop w:val="0"/>
      <w:marBottom w:val="0"/>
      <w:divBdr>
        <w:top w:val="none" w:sz="0" w:space="0" w:color="auto"/>
        <w:left w:val="none" w:sz="0" w:space="0" w:color="auto"/>
        <w:bottom w:val="none" w:sz="0" w:space="0" w:color="auto"/>
        <w:right w:val="none" w:sz="0" w:space="0" w:color="auto"/>
      </w:divBdr>
    </w:div>
    <w:div w:id="205962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5C0219-2F2F-48FC-A5DE-F49432845369}"/>
</file>

<file path=customXml/itemProps2.xml><?xml version="1.0" encoding="utf-8"?>
<ds:datastoreItem xmlns:ds="http://schemas.openxmlformats.org/officeDocument/2006/customXml" ds:itemID="{285FCD67-E40F-4B77-9BDA-2363F5263137}"/>
</file>

<file path=customXml/itemProps3.xml><?xml version="1.0" encoding="utf-8"?>
<ds:datastoreItem xmlns:ds="http://schemas.openxmlformats.org/officeDocument/2006/customXml" ds:itemID="{75C368B9-854B-470E-A21D-C39EB9FB4F7E}"/>
</file>

<file path=customXml/itemProps4.xml><?xml version="1.0" encoding="utf-8"?>
<ds:datastoreItem xmlns:ds="http://schemas.openxmlformats.org/officeDocument/2006/customXml" ds:itemID="{E3E802D3-7B67-4D74-B5EC-337252E65848}"/>
</file>

<file path=docProps/app.xml><?xml version="1.0" encoding="utf-8"?>
<Properties xmlns="http://schemas.openxmlformats.org/officeDocument/2006/extended-properties" xmlns:vt="http://schemas.openxmlformats.org/officeDocument/2006/docPropsVTypes">
  <Template>Normal.dotm</Template>
  <TotalTime>0</TotalTime>
  <Pages>1</Pages>
  <Words>23302</Words>
  <Characters>132824</Characters>
  <Application>Microsoft Office Word</Application>
  <DocSecurity>0</DocSecurity>
  <Lines>1106</Lines>
  <Paragraphs>311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2020-02-13T15:20:00Z</dcterms:created>
  <dcterms:modified xsi:type="dcterms:W3CDTF">2020-02-13T15:20:00Z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