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B67E8" w:rsidR="002D1BC9" w:rsidP="00AB67E8" w:rsidRDefault="002D1BC9">
      <w:pPr>
        <w:jc w:val="center"/>
        <w:rPr>
          <w:lang w:val="en-GB"/>
        </w:rPr>
      </w:pPr>
      <w:bookmarkStart w:name="_GoBack" w:id="0"/>
      <w:bookmarkEnd w:id="0"/>
    </w:p>
    <w:p w:rsidRPr="00AB67E8" w:rsidR="002D1BC9" w:rsidP="00AB67E8" w:rsidRDefault="002D1BC9">
      <w:pPr>
        <w:jc w:val="center"/>
        <w:rPr>
          <w:lang w:val="en-GB"/>
        </w:rPr>
      </w:pPr>
    </w:p>
    <w:p w:rsidRPr="00AB67E8" w:rsidR="00014566" w:rsidP="00AB67E8" w:rsidRDefault="00014566">
      <w:pPr>
        <w:jc w:val="center"/>
        <w:rPr>
          <w:lang w:val="en-GB"/>
        </w:rPr>
      </w:pPr>
    </w:p>
    <w:p w:rsidRPr="00AB67E8" w:rsidR="00014566" w:rsidP="00AB67E8" w:rsidRDefault="00C76C3E">
      <w:pPr>
        <w:jc w:val="center"/>
        <w:rPr>
          <w:lang w:val="en-GB"/>
        </w:rPr>
      </w:pPr>
      <w:r w:rsidRPr="00AB67E8">
        <w:rPr>
          <w:lang w:val="en-GB"/>
        </w:rPr>
        <w:t>FIRST SECTION</w:t>
      </w:r>
    </w:p>
    <w:p w:rsidRPr="00AB67E8" w:rsidR="002D1BC9" w:rsidP="00AB67E8" w:rsidRDefault="002D1BC9">
      <w:pPr>
        <w:jc w:val="center"/>
        <w:rPr>
          <w:b/>
          <w:lang w:val="en-GB"/>
        </w:rPr>
      </w:pPr>
      <w:bookmarkStart w:name="To" w:id="1"/>
    </w:p>
    <w:p w:rsidRPr="00AB67E8" w:rsidR="002D1BC9" w:rsidP="00AB67E8" w:rsidRDefault="002D1BC9">
      <w:pPr>
        <w:jc w:val="center"/>
        <w:rPr>
          <w:b/>
          <w:lang w:val="en-GB"/>
        </w:rPr>
      </w:pPr>
    </w:p>
    <w:p w:rsidRPr="00AB67E8" w:rsidR="00444D06" w:rsidP="00AB67E8" w:rsidRDefault="00444D06">
      <w:pPr>
        <w:jc w:val="center"/>
        <w:rPr>
          <w:b/>
          <w:lang w:val="en-GB"/>
        </w:rPr>
      </w:pPr>
    </w:p>
    <w:p w:rsidRPr="00AB67E8" w:rsidR="002D1BC9" w:rsidP="00AB67E8" w:rsidRDefault="002D1BC9">
      <w:pPr>
        <w:jc w:val="center"/>
        <w:rPr>
          <w:b/>
          <w:lang w:val="en-GB"/>
        </w:rPr>
      </w:pPr>
    </w:p>
    <w:p w:rsidRPr="00AB67E8" w:rsidR="002D1BC9" w:rsidP="00AB67E8" w:rsidRDefault="002D1BC9">
      <w:pPr>
        <w:jc w:val="center"/>
        <w:rPr>
          <w:b/>
          <w:lang w:val="en-GB"/>
        </w:rPr>
      </w:pPr>
    </w:p>
    <w:p w:rsidRPr="00AB67E8" w:rsidR="002D1BC9" w:rsidP="00AB67E8" w:rsidRDefault="002D1BC9">
      <w:pPr>
        <w:jc w:val="center"/>
        <w:rPr>
          <w:b/>
          <w:lang w:val="en-GB"/>
        </w:rPr>
      </w:pPr>
    </w:p>
    <w:p w:rsidRPr="00AB67E8" w:rsidR="00014566" w:rsidP="00AB67E8" w:rsidRDefault="00014566">
      <w:pPr>
        <w:jc w:val="center"/>
        <w:rPr>
          <w:b/>
          <w:lang w:val="en-GB"/>
        </w:rPr>
      </w:pPr>
      <w:r w:rsidRPr="00AB67E8">
        <w:rPr>
          <w:b/>
          <w:lang w:val="en-GB"/>
        </w:rPr>
        <w:t xml:space="preserve">CASE OF </w:t>
      </w:r>
      <w:bookmarkEnd w:id="1"/>
      <w:r w:rsidRPr="00AB67E8" w:rsidR="00C76C3E">
        <w:rPr>
          <w:b/>
          <w:lang w:val="en-GB"/>
        </w:rPr>
        <w:t>KITANOVSK</w:t>
      </w:r>
      <w:r w:rsidRPr="00AB67E8" w:rsidR="00115D11">
        <w:rPr>
          <w:b/>
          <w:lang w:val="en-GB"/>
        </w:rPr>
        <w:t>A STANOJKOVIC AND OTHERS v. THE </w:t>
      </w:r>
      <w:r w:rsidRPr="00AB67E8" w:rsidR="00C76C3E">
        <w:rPr>
          <w:b/>
          <w:lang w:val="en-GB"/>
        </w:rPr>
        <w:t>FORMER YUGOSLAV REPUBLIC OF MACEDONIA</w:t>
      </w:r>
    </w:p>
    <w:p w:rsidRPr="00AB67E8" w:rsidR="00014566" w:rsidP="00AB67E8" w:rsidRDefault="00014566">
      <w:pPr>
        <w:jc w:val="center"/>
        <w:rPr>
          <w:lang w:val="en-GB"/>
        </w:rPr>
      </w:pPr>
    </w:p>
    <w:p w:rsidRPr="00AB67E8" w:rsidR="00014566" w:rsidP="00AB67E8" w:rsidRDefault="00014566">
      <w:pPr>
        <w:jc w:val="center"/>
        <w:rPr>
          <w:i/>
          <w:lang w:val="en-GB"/>
        </w:rPr>
      </w:pPr>
      <w:r w:rsidRPr="00AB67E8">
        <w:rPr>
          <w:i/>
          <w:lang w:val="en-GB"/>
        </w:rPr>
        <w:t>(</w:t>
      </w:r>
      <w:r w:rsidRPr="00AB67E8" w:rsidR="00C76C3E">
        <w:rPr>
          <w:i/>
          <w:lang w:val="en-GB"/>
        </w:rPr>
        <w:t>Application no. 2319/14</w:t>
      </w:r>
      <w:r w:rsidRPr="00AB67E8">
        <w:rPr>
          <w:i/>
          <w:lang w:val="en-GB"/>
        </w:rPr>
        <w:t>)</w:t>
      </w:r>
    </w:p>
    <w:p w:rsidRPr="00AB67E8" w:rsidR="00014566" w:rsidP="00AB67E8" w:rsidRDefault="00014566">
      <w:pPr>
        <w:jc w:val="center"/>
        <w:rPr>
          <w:lang w:val="en-GB"/>
        </w:rPr>
      </w:pPr>
    </w:p>
    <w:p w:rsidRPr="00AB67E8" w:rsidR="002D1BC9" w:rsidP="00AB67E8" w:rsidRDefault="002D1BC9">
      <w:pPr>
        <w:jc w:val="center"/>
        <w:rPr>
          <w:lang w:val="en-GB"/>
        </w:rPr>
      </w:pPr>
    </w:p>
    <w:p w:rsidRPr="00AB67E8" w:rsidR="002D1BC9" w:rsidP="00AB67E8" w:rsidRDefault="002D1BC9">
      <w:pPr>
        <w:jc w:val="center"/>
        <w:rPr>
          <w:lang w:val="en-GB"/>
        </w:rPr>
      </w:pPr>
    </w:p>
    <w:p w:rsidRPr="00AB67E8" w:rsidR="002D1BC9" w:rsidP="00AB67E8" w:rsidRDefault="002D1BC9">
      <w:pPr>
        <w:jc w:val="center"/>
        <w:rPr>
          <w:lang w:val="en-GB"/>
        </w:rPr>
      </w:pPr>
    </w:p>
    <w:p w:rsidRPr="00AB67E8" w:rsidR="00444D06" w:rsidP="00AB67E8" w:rsidRDefault="00444D06">
      <w:pPr>
        <w:jc w:val="center"/>
        <w:rPr>
          <w:lang w:val="en-GB"/>
        </w:rPr>
      </w:pPr>
    </w:p>
    <w:p w:rsidRPr="00AB67E8" w:rsidR="00444D06" w:rsidP="00AB67E8" w:rsidRDefault="00444D06">
      <w:pPr>
        <w:jc w:val="center"/>
        <w:rPr>
          <w:lang w:val="en-GB"/>
        </w:rPr>
      </w:pPr>
    </w:p>
    <w:p w:rsidRPr="00AB67E8" w:rsidR="002D1BC9" w:rsidP="00AB67E8" w:rsidRDefault="002D1BC9">
      <w:pPr>
        <w:jc w:val="center"/>
        <w:rPr>
          <w:lang w:val="en-GB"/>
        </w:rPr>
      </w:pPr>
    </w:p>
    <w:p w:rsidRPr="00AB67E8" w:rsidR="00014566" w:rsidP="00AB67E8" w:rsidRDefault="002D1BC9">
      <w:pPr>
        <w:jc w:val="center"/>
        <w:rPr>
          <w:szCs w:val="24"/>
          <w:lang w:val="en-GB"/>
        </w:rPr>
      </w:pPr>
      <w:r w:rsidRPr="00AB67E8">
        <w:rPr>
          <w:szCs w:val="24"/>
          <w:lang w:val="en-GB"/>
        </w:rPr>
        <w:t>JUDGMENT</w:t>
      </w:r>
    </w:p>
    <w:p w:rsidRPr="00AB67E8" w:rsidR="007210B3" w:rsidP="00AB67E8" w:rsidRDefault="007210B3">
      <w:pPr>
        <w:jc w:val="center"/>
        <w:rPr>
          <w:szCs w:val="24"/>
          <w:lang w:val="en-GB"/>
        </w:rPr>
      </w:pPr>
    </w:p>
    <w:p w:rsidRPr="00AB67E8" w:rsidR="002D1BC9" w:rsidP="00AB67E8" w:rsidRDefault="002D1BC9">
      <w:pPr>
        <w:jc w:val="center"/>
        <w:rPr>
          <w:lang w:val="en-GB"/>
        </w:rPr>
      </w:pPr>
    </w:p>
    <w:p w:rsidRPr="00AB67E8" w:rsidR="002D1BC9" w:rsidP="00AB67E8" w:rsidRDefault="002D1BC9">
      <w:pPr>
        <w:jc w:val="center"/>
        <w:rPr>
          <w:lang w:val="en-GB"/>
        </w:rPr>
      </w:pPr>
    </w:p>
    <w:p w:rsidRPr="00AB67E8" w:rsidR="002D1BC9" w:rsidP="00AB67E8" w:rsidRDefault="002D1BC9">
      <w:pPr>
        <w:jc w:val="center"/>
        <w:rPr>
          <w:lang w:val="en-GB"/>
        </w:rPr>
      </w:pPr>
      <w:r w:rsidRPr="00AB67E8">
        <w:rPr>
          <w:lang w:val="en-GB"/>
        </w:rPr>
        <w:t>STRASBOURG</w:t>
      </w:r>
    </w:p>
    <w:p w:rsidRPr="00AB67E8" w:rsidR="002D1BC9" w:rsidP="00AB67E8" w:rsidRDefault="002D1BC9">
      <w:pPr>
        <w:jc w:val="center"/>
        <w:rPr>
          <w:lang w:val="en-GB"/>
        </w:rPr>
      </w:pPr>
    </w:p>
    <w:p w:rsidRPr="00AB67E8" w:rsidR="002D1BC9" w:rsidP="00AB67E8" w:rsidRDefault="002D1BC9">
      <w:pPr>
        <w:jc w:val="center"/>
        <w:rPr>
          <w:lang w:val="en-GB"/>
        </w:rPr>
      </w:pPr>
      <w:r w:rsidRPr="00AB67E8">
        <w:rPr>
          <w:lang w:val="en-GB"/>
        </w:rPr>
        <w:t>13 October 2016</w:t>
      </w:r>
    </w:p>
    <w:p w:rsidRPr="00AB67E8" w:rsidR="002D1BC9" w:rsidP="00AB67E8" w:rsidRDefault="002D1BC9">
      <w:pPr>
        <w:jc w:val="center"/>
        <w:rPr>
          <w:lang w:val="en-GB"/>
        </w:rPr>
      </w:pPr>
    </w:p>
    <w:p w:rsidRPr="00AB67E8" w:rsidR="00AB67E8" w:rsidP="00AB67E8" w:rsidRDefault="00AB67E8">
      <w:pPr>
        <w:pStyle w:val="jucase0"/>
        <w:ind w:firstLine="0"/>
        <w:jc w:val="center"/>
        <w:rPr>
          <w:color w:val="FF0000"/>
          <w:sz w:val="28"/>
          <w:szCs w:val="28"/>
          <w:u w:val="single"/>
        </w:rPr>
      </w:pPr>
      <w:r w:rsidRPr="00AB67E8">
        <w:rPr>
          <w:color w:val="FF0000"/>
          <w:sz w:val="28"/>
          <w:szCs w:val="28"/>
          <w:u w:val="single"/>
        </w:rPr>
        <w:t>FINAL</w:t>
      </w:r>
    </w:p>
    <w:p w:rsidRPr="00AB67E8" w:rsidR="00AB67E8" w:rsidP="00AB67E8" w:rsidRDefault="00AB67E8">
      <w:pPr>
        <w:pStyle w:val="jupara"/>
        <w:tabs>
          <w:tab w:val="left" w:pos="4650"/>
        </w:tabs>
        <w:ind w:firstLine="0"/>
        <w:jc w:val="center"/>
        <w:rPr>
          <w:color w:val="FF0000"/>
          <w:sz w:val="28"/>
          <w:szCs w:val="28"/>
        </w:rPr>
      </w:pPr>
    </w:p>
    <w:p w:rsidRPr="00AB67E8" w:rsidR="00AB67E8" w:rsidP="00AB67E8" w:rsidRDefault="00AB67E8">
      <w:pPr>
        <w:pStyle w:val="jupara"/>
        <w:ind w:firstLine="0"/>
        <w:jc w:val="center"/>
        <w:rPr>
          <w:color w:val="FF0000"/>
          <w:sz w:val="28"/>
          <w:szCs w:val="28"/>
        </w:rPr>
      </w:pPr>
      <w:r w:rsidRPr="00AB67E8">
        <w:rPr>
          <w:color w:val="FF0000"/>
          <w:sz w:val="28"/>
          <w:szCs w:val="28"/>
        </w:rPr>
        <w:t>13/01/2017</w:t>
      </w:r>
    </w:p>
    <w:p w:rsidRPr="00AB67E8" w:rsidR="00AB67E8" w:rsidP="00AB67E8" w:rsidRDefault="00AB67E8">
      <w:pPr>
        <w:pStyle w:val="jupara"/>
        <w:ind w:firstLine="0"/>
        <w:jc w:val="center"/>
      </w:pPr>
    </w:p>
    <w:p w:rsidRPr="00AB67E8" w:rsidR="00AB67E8" w:rsidP="00AB67E8" w:rsidRDefault="00AB67E8">
      <w:pPr>
        <w:jc w:val="center"/>
        <w:rPr>
          <w:i/>
          <w:iCs/>
          <w:sz w:val="22"/>
        </w:rPr>
      </w:pPr>
      <w:r w:rsidRPr="00AB67E8">
        <w:rPr>
          <w:i/>
          <w:iCs/>
          <w:sz w:val="22"/>
        </w:rPr>
        <w:t>This judgment has become final under Article 44 § 2 of the Convention. It may be subject to editorial revision.</w:t>
      </w:r>
    </w:p>
    <w:p w:rsidRPr="00AB67E8" w:rsidR="002D1BC9" w:rsidP="00AB67E8" w:rsidRDefault="002D1BC9">
      <w:pPr>
        <w:rPr>
          <w:lang w:val="en-GB"/>
        </w:rPr>
        <w:sectPr w:rsidRPr="00AB67E8" w:rsidR="002D1BC9" w:rsidSect="002D1BC9">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AB67E8" w:rsidR="00014566" w:rsidP="00AB67E8" w:rsidRDefault="0024374D">
      <w:pPr>
        <w:pStyle w:val="JuCase"/>
        <w:rPr>
          <w:bCs/>
          <w:lang w:val="en-GB"/>
        </w:rPr>
      </w:pPr>
      <w:r w:rsidRPr="00AB67E8">
        <w:t>In the case of Kitanovska Stanojkovic and Others v. the former Yugoslav Republic of Macedonia</w:t>
      </w:r>
      <w:r w:rsidRPr="00AB67E8" w:rsidR="00014566">
        <w:rPr>
          <w:lang w:val="en-GB"/>
        </w:rPr>
        <w:t>,</w:t>
      </w:r>
    </w:p>
    <w:p w:rsidRPr="00AB67E8" w:rsidR="00014566" w:rsidP="00AB67E8" w:rsidRDefault="00014566">
      <w:pPr>
        <w:pStyle w:val="ECHRPara"/>
        <w:rPr>
          <w:lang w:val="en-GB"/>
        </w:rPr>
      </w:pPr>
      <w:r w:rsidRPr="00AB67E8">
        <w:rPr>
          <w:lang w:val="en-GB"/>
        </w:rPr>
        <w:t>The European Court of Human Rights (</w:t>
      </w:r>
      <w:r w:rsidRPr="00AB67E8" w:rsidR="00C76C3E">
        <w:rPr>
          <w:lang w:val="en-GB"/>
        </w:rPr>
        <w:t>First Section</w:t>
      </w:r>
      <w:r w:rsidRPr="00AB67E8">
        <w:rPr>
          <w:lang w:val="en-GB"/>
        </w:rPr>
        <w:t xml:space="preserve">), sitting as a </w:t>
      </w:r>
      <w:r w:rsidRPr="00AB67E8" w:rsidR="00C76C3E">
        <w:rPr>
          <w:lang w:val="en-GB"/>
        </w:rPr>
        <w:t>Chamber</w:t>
      </w:r>
      <w:r w:rsidRPr="00AB67E8">
        <w:rPr>
          <w:lang w:val="en-GB"/>
        </w:rPr>
        <w:t xml:space="preserve"> composed of:</w:t>
      </w:r>
    </w:p>
    <w:p w:rsidRPr="00AB67E8" w:rsidR="00014566" w:rsidP="00AB67E8" w:rsidRDefault="002D1BC9">
      <w:pPr>
        <w:pStyle w:val="ECHRDecisionBody"/>
        <w:rPr>
          <w:lang w:val="es-ES_tradnl"/>
        </w:rPr>
      </w:pPr>
      <w:r w:rsidRPr="00AB67E8">
        <w:tab/>
      </w:r>
      <w:r w:rsidRPr="00AB67E8">
        <w:rPr>
          <w:lang w:val="es-ES_tradnl"/>
        </w:rPr>
        <w:t>Ledi Bianku,</w:t>
      </w:r>
      <w:r w:rsidRPr="00AB67E8">
        <w:rPr>
          <w:i/>
          <w:lang w:val="es-ES_tradnl"/>
        </w:rPr>
        <w:t xml:space="preserve"> President,</w:t>
      </w:r>
      <w:r w:rsidRPr="00AB67E8">
        <w:rPr>
          <w:i/>
          <w:lang w:val="es-ES_tradnl"/>
        </w:rPr>
        <w:br/>
      </w:r>
      <w:r w:rsidRPr="00AB67E8">
        <w:rPr>
          <w:lang w:val="es-ES_tradnl"/>
        </w:rPr>
        <w:tab/>
        <w:t>Mirjana Lazarova Trajkovska,</w:t>
      </w:r>
      <w:r w:rsidRPr="00AB67E8">
        <w:rPr>
          <w:i/>
          <w:lang w:val="es-ES_tradnl"/>
        </w:rPr>
        <w:br/>
      </w:r>
      <w:r w:rsidRPr="00AB67E8">
        <w:rPr>
          <w:lang w:val="es-ES_tradnl"/>
        </w:rPr>
        <w:tab/>
        <w:t>Kristina Pardalos,</w:t>
      </w:r>
      <w:r w:rsidRPr="00AB67E8">
        <w:rPr>
          <w:i/>
          <w:lang w:val="es-ES_tradnl"/>
        </w:rPr>
        <w:br/>
      </w:r>
      <w:r w:rsidRPr="00AB67E8">
        <w:rPr>
          <w:lang w:val="es-ES_tradnl"/>
        </w:rPr>
        <w:tab/>
        <w:t>Linos-Alexandre Sicilianos,</w:t>
      </w:r>
      <w:r w:rsidRPr="00AB67E8">
        <w:rPr>
          <w:i/>
          <w:lang w:val="es-ES_tradnl"/>
        </w:rPr>
        <w:br/>
      </w:r>
      <w:r w:rsidRPr="00AB67E8">
        <w:rPr>
          <w:lang w:val="es-ES_tradnl"/>
        </w:rPr>
        <w:tab/>
        <w:t>Robert Spano,</w:t>
      </w:r>
      <w:r w:rsidRPr="00AB67E8">
        <w:rPr>
          <w:i/>
          <w:lang w:val="es-ES_tradnl"/>
        </w:rPr>
        <w:br/>
      </w:r>
      <w:r w:rsidRPr="00AB67E8">
        <w:rPr>
          <w:lang w:val="es-ES_tradnl"/>
        </w:rPr>
        <w:tab/>
        <w:t>Armen Harutyunyan,</w:t>
      </w:r>
      <w:r w:rsidRPr="00AB67E8">
        <w:rPr>
          <w:i/>
          <w:lang w:val="es-ES_tradnl"/>
        </w:rPr>
        <w:br/>
      </w:r>
      <w:r w:rsidRPr="00AB67E8">
        <w:rPr>
          <w:lang w:val="es-ES_tradnl"/>
        </w:rPr>
        <w:tab/>
        <w:t>Pauliine Koskelo,</w:t>
      </w:r>
      <w:r w:rsidRPr="00AB67E8">
        <w:rPr>
          <w:i/>
          <w:lang w:val="es-ES_tradnl"/>
        </w:rPr>
        <w:t xml:space="preserve"> judges,</w:t>
      </w:r>
      <w:r w:rsidRPr="00AB67E8" w:rsidR="00014566">
        <w:rPr>
          <w:szCs w:val="24"/>
          <w:lang w:val="es-ES_tradnl"/>
        </w:rPr>
        <w:br/>
      </w:r>
      <w:r w:rsidRPr="00AB67E8" w:rsidR="00014566">
        <w:rPr>
          <w:lang w:val="es-ES_tradnl"/>
        </w:rPr>
        <w:t>and</w:t>
      </w:r>
      <w:r w:rsidRPr="00AB67E8" w:rsidR="007F6B83">
        <w:rPr>
          <w:lang w:val="es-ES_tradnl"/>
        </w:rPr>
        <w:t xml:space="preserve"> Abel Campos</w:t>
      </w:r>
      <w:r w:rsidRPr="00AB67E8" w:rsidR="00014566">
        <w:rPr>
          <w:lang w:val="es-ES_tradnl"/>
        </w:rPr>
        <w:t xml:space="preserve">, </w:t>
      </w:r>
      <w:r w:rsidRPr="00AB67E8" w:rsidR="00C76C3E">
        <w:rPr>
          <w:i/>
          <w:lang w:val="es-ES_tradnl"/>
        </w:rPr>
        <w:t xml:space="preserve">Section </w:t>
      </w:r>
      <w:r w:rsidRPr="00AB67E8" w:rsidR="00C76C3E">
        <w:rPr>
          <w:i/>
          <w:iCs/>
          <w:lang w:val="es-ES_tradnl"/>
        </w:rPr>
        <w:t>Registrar</w:t>
      </w:r>
      <w:r w:rsidRPr="00AB67E8" w:rsidR="00014566">
        <w:rPr>
          <w:i/>
          <w:lang w:val="es-ES_tradnl"/>
        </w:rPr>
        <w:t>,</w:t>
      </w:r>
    </w:p>
    <w:p w:rsidRPr="00AB67E8" w:rsidR="00014566" w:rsidP="00AB67E8" w:rsidRDefault="00014566">
      <w:pPr>
        <w:pStyle w:val="ECHRPara"/>
        <w:rPr>
          <w:lang w:val="en-GB"/>
        </w:rPr>
      </w:pPr>
      <w:r w:rsidRPr="00AB67E8">
        <w:rPr>
          <w:lang w:val="en-GB"/>
        </w:rPr>
        <w:t xml:space="preserve">Having deliberated in private on </w:t>
      </w:r>
      <w:r w:rsidRPr="00AB67E8" w:rsidR="008B02D5">
        <w:rPr>
          <w:lang w:val="en-GB"/>
        </w:rPr>
        <w:t>20 September 2016</w:t>
      </w:r>
      <w:r w:rsidRPr="00AB67E8">
        <w:rPr>
          <w:lang w:val="en-GB"/>
        </w:rPr>
        <w:t>,</w:t>
      </w:r>
    </w:p>
    <w:p w:rsidRPr="00AB67E8" w:rsidR="00014566" w:rsidP="00AB67E8" w:rsidRDefault="00014566">
      <w:pPr>
        <w:pStyle w:val="ECHRPara"/>
        <w:rPr>
          <w:lang w:val="en-GB"/>
        </w:rPr>
      </w:pPr>
      <w:r w:rsidRPr="00AB67E8">
        <w:rPr>
          <w:lang w:val="en-GB"/>
        </w:rPr>
        <w:t>Delivers the following judgment, which was adopted on that date:</w:t>
      </w:r>
    </w:p>
    <w:p w:rsidRPr="00AB67E8" w:rsidR="00014566" w:rsidP="00AB67E8" w:rsidRDefault="00014566">
      <w:pPr>
        <w:pStyle w:val="ECHRTitle1"/>
        <w:rPr>
          <w:lang w:val="en-GB"/>
        </w:rPr>
      </w:pPr>
      <w:r w:rsidRPr="00AB67E8">
        <w:rPr>
          <w:lang w:val="en-GB"/>
        </w:rPr>
        <w:t>PROCEDURE</w:t>
      </w:r>
    </w:p>
    <w:p w:rsidRPr="00AB67E8" w:rsidR="003C4201"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w:t>
      </w:r>
      <w:r w:rsidRPr="00AB67E8">
        <w:rPr>
          <w:lang w:val="en-GB"/>
        </w:rPr>
        <w:fldChar w:fldCharType="end"/>
      </w:r>
      <w:r w:rsidRPr="00AB67E8" w:rsidR="00014566">
        <w:rPr>
          <w:lang w:val="en-GB"/>
        </w:rPr>
        <w:t xml:space="preserve">.  The case originated in </w:t>
      </w:r>
      <w:r w:rsidRPr="00AB67E8">
        <w:rPr>
          <w:lang w:val="en-GB"/>
        </w:rPr>
        <w:t>an application (no. 2319/14)</w:t>
      </w:r>
      <w:r w:rsidRPr="00AB67E8" w:rsidR="00014566">
        <w:rPr>
          <w:lang w:val="en-GB"/>
        </w:rPr>
        <w:t xml:space="preserve"> against </w:t>
      </w:r>
      <w:r w:rsidRPr="00AB67E8">
        <w:rPr>
          <w:lang w:val="en-GB"/>
        </w:rPr>
        <w:t>the former Yugoslav Republic of Macedonia</w:t>
      </w:r>
      <w:r w:rsidRPr="00AB67E8" w:rsidR="00014566">
        <w:rPr>
          <w:lang w:val="en-GB"/>
        </w:rPr>
        <w:t xml:space="preserve"> lodged with the </w:t>
      </w:r>
      <w:r w:rsidRPr="00AB67E8">
        <w:rPr>
          <w:lang w:val="en-GB"/>
        </w:rPr>
        <w:t>Court under Article 34</w:t>
      </w:r>
      <w:r w:rsidRPr="00AB67E8" w:rsidR="00014566">
        <w:rPr>
          <w:lang w:val="en-GB"/>
        </w:rPr>
        <w:t xml:space="preserve"> of the Convention for the Protection of Human Rights and Fundamental Freedoms (“the Convention”) by </w:t>
      </w:r>
      <w:r w:rsidRPr="00AB67E8">
        <w:rPr>
          <w:lang w:val="en-GB"/>
        </w:rPr>
        <w:t>three Macedonian nationals, Ms Olga Kitanovska Stanojkovi</w:t>
      </w:r>
      <w:r w:rsidRPr="00AB67E8" w:rsidR="00396F9D">
        <w:rPr>
          <w:lang w:val="en-GB"/>
        </w:rPr>
        <w:t>c</w:t>
      </w:r>
      <w:r w:rsidRPr="00AB67E8">
        <w:rPr>
          <w:lang w:val="en-GB"/>
        </w:rPr>
        <w:t xml:space="preserve"> (“the first applicant”), Ms Svetlana Audigier (maiden name Kitanovska) (“the second applicant”) and Ms Olivera Menart (maiden name Kitanovska</w:t>
      </w:r>
      <w:r w:rsidRPr="00AB67E8" w:rsidR="00A82386">
        <w:rPr>
          <w:lang w:val="en-GB"/>
        </w:rPr>
        <w:t>)</w:t>
      </w:r>
      <w:r w:rsidRPr="00AB67E8">
        <w:rPr>
          <w:lang w:val="en-GB"/>
        </w:rPr>
        <w:t xml:space="preserve"> (“the third applicant”) on 31 December 2013</w:t>
      </w:r>
      <w:r w:rsidRPr="00AB67E8" w:rsidR="00014566">
        <w:rPr>
          <w:lang w:val="en-GB"/>
        </w:rPr>
        <w:t xml:space="preserve">. </w:t>
      </w:r>
      <w:r w:rsidRPr="00AB67E8">
        <w:rPr>
          <w:lang w:val="en-GB"/>
        </w:rPr>
        <w:t>The first and second applicants live in Ponthierry, and the third applicant lives in Massy, France.</w:t>
      </w:r>
    </w:p>
    <w:p w:rsidRPr="00AB67E8" w:rsidR="00C76C3E"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2</w:t>
      </w:r>
      <w:r w:rsidRPr="00AB67E8">
        <w:rPr>
          <w:lang w:val="en-GB"/>
        </w:rPr>
        <w:fldChar w:fldCharType="end"/>
      </w:r>
      <w:r w:rsidRPr="00AB67E8" w:rsidR="00014566">
        <w:rPr>
          <w:lang w:val="en-GB"/>
        </w:rPr>
        <w:t>.  </w:t>
      </w:r>
      <w:r w:rsidRPr="00AB67E8">
        <w:rPr>
          <w:lang w:val="en-GB"/>
        </w:rPr>
        <w:t xml:space="preserve">The applicants were represented by Mr C. Meyer, a lawyer practising in Strasbourg. </w:t>
      </w:r>
      <w:r w:rsidRPr="00AB67E8" w:rsidR="00014566">
        <w:rPr>
          <w:lang w:val="en-GB"/>
        </w:rPr>
        <w:t xml:space="preserve">The </w:t>
      </w:r>
      <w:r w:rsidRPr="00AB67E8">
        <w:rPr>
          <w:lang w:val="en-GB"/>
        </w:rPr>
        <w:t>Macedonian</w:t>
      </w:r>
      <w:r w:rsidRPr="00AB67E8" w:rsidR="00014566">
        <w:rPr>
          <w:lang w:val="en-GB"/>
        </w:rPr>
        <w:t xml:space="preserve"> Government (“the Government”) were represented by their Agent, Mr</w:t>
      </w:r>
      <w:r w:rsidRPr="00AB67E8" w:rsidR="003C4201">
        <w:rPr>
          <w:lang w:val="en-GB"/>
        </w:rPr>
        <w:t xml:space="preserve"> K. Bogdanov.</w:t>
      </w:r>
    </w:p>
    <w:p w:rsidRPr="00AB67E8" w:rsidR="0024374D"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w:t>
      </w:r>
      <w:r w:rsidRPr="00AB67E8">
        <w:rPr>
          <w:lang w:val="en-GB"/>
        </w:rPr>
        <w:fldChar w:fldCharType="end"/>
      </w:r>
      <w:r w:rsidRPr="00AB67E8">
        <w:rPr>
          <w:lang w:val="en-GB"/>
        </w:rPr>
        <w:t>.  The applicants alleged, in particular,</w:t>
      </w:r>
      <w:r w:rsidRPr="00AB67E8" w:rsidR="003C4201">
        <w:rPr>
          <w:lang w:val="en-GB"/>
        </w:rPr>
        <w:t xml:space="preserve"> </w:t>
      </w:r>
      <w:r w:rsidRPr="00AB67E8" w:rsidR="003625FE">
        <w:rPr>
          <w:lang w:val="en-GB"/>
        </w:rPr>
        <w:t>that the respondent State had not discharged its obligations under Article</w:t>
      </w:r>
      <w:r w:rsidRPr="00AB67E8" w:rsidR="007F6B83">
        <w:rPr>
          <w:lang w:val="en-GB"/>
        </w:rPr>
        <w:t>s</w:t>
      </w:r>
      <w:r w:rsidRPr="00AB67E8" w:rsidR="003625FE">
        <w:rPr>
          <w:lang w:val="en-GB"/>
        </w:rPr>
        <w:t xml:space="preserve"> 2 </w:t>
      </w:r>
      <w:r w:rsidRPr="00AB67E8" w:rsidR="007F6B83">
        <w:rPr>
          <w:lang w:val="en-GB"/>
        </w:rPr>
        <w:t xml:space="preserve">and 8 </w:t>
      </w:r>
      <w:r w:rsidRPr="00AB67E8" w:rsidR="003625FE">
        <w:rPr>
          <w:lang w:val="en-GB"/>
        </w:rPr>
        <w:t>of the Convention</w:t>
      </w:r>
      <w:r w:rsidRPr="00AB67E8" w:rsidR="00A82386">
        <w:rPr>
          <w:lang w:val="en-GB"/>
        </w:rPr>
        <w:t>,</w:t>
      </w:r>
      <w:r w:rsidRPr="00AB67E8" w:rsidR="003625FE">
        <w:rPr>
          <w:lang w:val="en-GB"/>
        </w:rPr>
        <w:t xml:space="preserve"> given that it </w:t>
      </w:r>
      <w:r w:rsidRPr="00AB67E8" w:rsidR="00A82386">
        <w:rPr>
          <w:lang w:val="en-GB"/>
        </w:rPr>
        <w:t xml:space="preserve">had taken </w:t>
      </w:r>
      <w:r w:rsidRPr="00AB67E8" w:rsidR="003625FE">
        <w:rPr>
          <w:lang w:val="en-GB"/>
        </w:rPr>
        <w:t xml:space="preserve">too long to </w:t>
      </w:r>
      <w:r w:rsidRPr="00AB67E8" w:rsidR="00A82386">
        <w:rPr>
          <w:lang w:val="en-GB"/>
        </w:rPr>
        <w:t xml:space="preserve">enforce </w:t>
      </w:r>
      <w:r w:rsidRPr="00AB67E8" w:rsidR="003625FE">
        <w:rPr>
          <w:lang w:val="en-GB"/>
        </w:rPr>
        <w:t>F.T</w:t>
      </w:r>
      <w:r w:rsidRPr="00AB67E8">
        <w:rPr>
          <w:lang w:val="en-GB"/>
        </w:rPr>
        <w:t>.</w:t>
      </w:r>
      <w:r w:rsidRPr="00AB67E8" w:rsidR="00AB67E8">
        <w:rPr>
          <w:lang w:val="en-GB"/>
        </w:rPr>
        <w:t>’</w:t>
      </w:r>
      <w:r w:rsidRPr="00AB67E8" w:rsidR="008B37E3">
        <w:rPr>
          <w:lang w:val="en-GB"/>
        </w:rPr>
        <w:t>s custodial sentence. F.T.</w:t>
      </w:r>
      <w:r w:rsidRPr="00AB67E8" w:rsidR="003625FE">
        <w:rPr>
          <w:lang w:val="en-GB"/>
        </w:rPr>
        <w:t xml:space="preserve"> had been convicted of </w:t>
      </w:r>
      <w:r w:rsidRPr="00AB67E8" w:rsidR="008B37E3">
        <w:rPr>
          <w:lang w:val="en-GB"/>
        </w:rPr>
        <w:t xml:space="preserve">an </w:t>
      </w:r>
      <w:r w:rsidRPr="00AB67E8" w:rsidR="003625FE">
        <w:rPr>
          <w:lang w:val="en-GB"/>
        </w:rPr>
        <w:t xml:space="preserve">aggravated robbery in which </w:t>
      </w:r>
      <w:r w:rsidRPr="00AB67E8" w:rsidR="00F726E3">
        <w:rPr>
          <w:lang w:val="en-GB"/>
        </w:rPr>
        <w:t>V.K., the applicants</w:t>
      </w:r>
      <w:r w:rsidRPr="00AB67E8" w:rsidR="00AB67E8">
        <w:rPr>
          <w:lang w:val="en-GB"/>
        </w:rPr>
        <w:t>’</w:t>
      </w:r>
      <w:r w:rsidRPr="00AB67E8" w:rsidR="00F726E3">
        <w:rPr>
          <w:lang w:val="en-GB"/>
        </w:rPr>
        <w:t xml:space="preserve"> husband and father, had been killed and </w:t>
      </w:r>
      <w:r w:rsidRPr="00AB67E8" w:rsidR="003625FE">
        <w:rPr>
          <w:lang w:val="en-GB"/>
        </w:rPr>
        <w:t xml:space="preserve">the first applicant had </w:t>
      </w:r>
      <w:r w:rsidRPr="00AB67E8" w:rsidR="003163D0">
        <w:rPr>
          <w:lang w:val="en-GB"/>
        </w:rPr>
        <w:t>sustained</w:t>
      </w:r>
      <w:r w:rsidRPr="00AB67E8" w:rsidR="003625FE">
        <w:rPr>
          <w:lang w:val="en-GB"/>
        </w:rPr>
        <w:t xml:space="preserve"> </w:t>
      </w:r>
      <w:r w:rsidRPr="00AB67E8" w:rsidR="003163D0">
        <w:rPr>
          <w:lang w:val="en-GB"/>
        </w:rPr>
        <w:t>life-threatening</w:t>
      </w:r>
      <w:r w:rsidRPr="00AB67E8" w:rsidR="003625FE">
        <w:rPr>
          <w:lang w:val="en-GB"/>
        </w:rPr>
        <w:t xml:space="preserve"> injur</w:t>
      </w:r>
      <w:r w:rsidRPr="00AB67E8" w:rsidR="003163D0">
        <w:rPr>
          <w:lang w:val="en-GB"/>
        </w:rPr>
        <w:t>i</w:t>
      </w:r>
      <w:r w:rsidRPr="00AB67E8" w:rsidR="003625FE">
        <w:rPr>
          <w:lang w:val="en-GB"/>
        </w:rPr>
        <w:t>e</w:t>
      </w:r>
      <w:r w:rsidRPr="00AB67E8" w:rsidR="003163D0">
        <w:rPr>
          <w:lang w:val="en-GB"/>
        </w:rPr>
        <w:t>s</w:t>
      </w:r>
      <w:r w:rsidRPr="00AB67E8" w:rsidR="003625FE">
        <w:rPr>
          <w:lang w:val="en-GB"/>
        </w:rPr>
        <w:t>.</w:t>
      </w:r>
    </w:p>
    <w:p w:rsidRPr="00AB67E8" w:rsidR="00014566"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w:t>
      </w:r>
      <w:r w:rsidRPr="00AB67E8">
        <w:rPr>
          <w:lang w:val="en-GB"/>
        </w:rPr>
        <w:fldChar w:fldCharType="end"/>
      </w:r>
      <w:r w:rsidRPr="00AB67E8" w:rsidR="00014566">
        <w:rPr>
          <w:lang w:val="en-GB"/>
        </w:rPr>
        <w:t>.  </w:t>
      </w:r>
      <w:r w:rsidRPr="00AB67E8">
        <w:rPr>
          <w:lang w:val="en-GB"/>
        </w:rPr>
        <w:t xml:space="preserve">On </w:t>
      </w:r>
      <w:r w:rsidRPr="00AB67E8">
        <w:rPr>
          <w:szCs w:val="24"/>
          <w:lang w:val="en-GB"/>
        </w:rPr>
        <w:t>12 May 2014</w:t>
      </w:r>
      <w:r w:rsidRPr="00AB67E8" w:rsidR="00014566">
        <w:rPr>
          <w:lang w:val="en-GB"/>
        </w:rPr>
        <w:t xml:space="preserve"> the </w:t>
      </w:r>
      <w:r w:rsidRPr="00AB67E8">
        <w:rPr>
          <w:lang w:val="en-GB"/>
        </w:rPr>
        <w:t>application was communicated to the Government</w:t>
      </w:r>
      <w:r w:rsidRPr="00AB67E8" w:rsidR="00014566">
        <w:rPr>
          <w:lang w:val="en-GB"/>
        </w:rPr>
        <w:t>.</w:t>
      </w:r>
    </w:p>
    <w:p w:rsidRPr="00AB67E8" w:rsidR="00014566" w:rsidP="00AB67E8" w:rsidRDefault="00014566">
      <w:pPr>
        <w:pStyle w:val="ECHRTitle1"/>
        <w:rPr>
          <w:lang w:val="en-GB"/>
        </w:rPr>
      </w:pPr>
      <w:r w:rsidRPr="00AB67E8">
        <w:rPr>
          <w:lang w:val="en-GB"/>
        </w:rPr>
        <w:t>THE FACTS</w:t>
      </w:r>
    </w:p>
    <w:p w:rsidRPr="00AB67E8" w:rsidR="00014566" w:rsidP="00AB67E8" w:rsidRDefault="00014566">
      <w:pPr>
        <w:pStyle w:val="ECHRHeading1"/>
        <w:rPr>
          <w:lang w:val="en-GB"/>
        </w:rPr>
      </w:pPr>
      <w:r w:rsidRPr="00AB67E8">
        <w:rPr>
          <w:lang w:val="en-GB"/>
        </w:rPr>
        <w:t>I.  THE CIRCUMSTANCES OF THE CASE</w:t>
      </w:r>
    </w:p>
    <w:p w:rsidRPr="00AB67E8" w:rsidR="00AC1101" w:rsidP="00AB67E8" w:rsidRDefault="008B02D5">
      <w:pPr>
        <w:pStyle w:val="ECHRHeading2"/>
        <w:rPr>
          <w:lang w:val="en-GB"/>
        </w:rPr>
      </w:pPr>
      <w:r w:rsidRPr="00AB67E8">
        <w:rPr>
          <w:lang w:val="en-GB"/>
        </w:rPr>
        <w:t>A.  </w:t>
      </w:r>
      <w:r w:rsidRPr="00AB67E8" w:rsidR="00AC1101">
        <w:rPr>
          <w:lang w:val="en-GB"/>
        </w:rPr>
        <w:t>Introduction</w:t>
      </w:r>
    </w:p>
    <w:p w:rsidRPr="00AB67E8" w:rsidR="0024374D" w:rsidP="00AB67E8" w:rsidRDefault="007F6B83">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5</w:t>
      </w:r>
      <w:r w:rsidRPr="00AB67E8">
        <w:rPr>
          <w:lang w:val="en-GB"/>
        </w:rPr>
        <w:fldChar w:fldCharType="end"/>
      </w:r>
      <w:r w:rsidRPr="00AB67E8">
        <w:rPr>
          <w:lang w:val="en-GB"/>
        </w:rPr>
        <w:t>.  </w:t>
      </w:r>
      <w:r w:rsidRPr="00AB67E8" w:rsidR="00AC1101">
        <w:rPr>
          <w:lang w:val="en-GB"/>
        </w:rPr>
        <w:t>On 25 October 2011 two persons wearing black masks entered the applicants</w:t>
      </w:r>
      <w:r w:rsidRPr="00AB67E8" w:rsidR="00AB67E8">
        <w:rPr>
          <w:lang w:val="en-GB"/>
        </w:rPr>
        <w:t>’</w:t>
      </w:r>
      <w:r w:rsidRPr="00AB67E8" w:rsidR="00AC1101">
        <w:rPr>
          <w:lang w:val="en-GB"/>
        </w:rPr>
        <w:t xml:space="preserve"> house</w:t>
      </w:r>
      <w:r w:rsidRPr="00AB67E8">
        <w:rPr>
          <w:lang w:val="en-GB"/>
        </w:rPr>
        <w:t xml:space="preserve"> with an intention to rob them</w:t>
      </w:r>
      <w:r w:rsidRPr="00AB67E8" w:rsidR="00AC1101">
        <w:rPr>
          <w:lang w:val="en-GB"/>
        </w:rPr>
        <w:t>. They hit V.K., the applicants</w:t>
      </w:r>
      <w:r w:rsidRPr="00AB67E8" w:rsidR="00AB67E8">
        <w:rPr>
          <w:lang w:val="en-GB"/>
        </w:rPr>
        <w:t>’</w:t>
      </w:r>
      <w:r w:rsidRPr="00AB67E8" w:rsidR="00AC1101">
        <w:rPr>
          <w:lang w:val="en-GB"/>
        </w:rPr>
        <w:t xml:space="preserve"> husband and father, as well as the first applicant, inflicting on them </w:t>
      </w:r>
      <w:r w:rsidRPr="00AB67E8" w:rsidR="005B2A43">
        <w:rPr>
          <w:lang w:val="en-GB"/>
        </w:rPr>
        <w:t>severe</w:t>
      </w:r>
      <w:r w:rsidRPr="00AB67E8" w:rsidR="00AC1101">
        <w:rPr>
          <w:lang w:val="en-GB"/>
        </w:rPr>
        <w:t xml:space="preserve"> injuries. </w:t>
      </w:r>
      <w:r w:rsidRPr="00AB67E8" w:rsidR="005B2A43">
        <w:rPr>
          <w:lang w:val="en-GB"/>
        </w:rPr>
        <w:t>In</w:t>
      </w:r>
      <w:r w:rsidRPr="00AB67E8" w:rsidR="00AC1101">
        <w:rPr>
          <w:lang w:val="en-GB"/>
        </w:rPr>
        <w:t xml:space="preserve"> </w:t>
      </w:r>
      <w:r w:rsidRPr="00AB67E8" w:rsidR="00754AC5">
        <w:rPr>
          <w:lang w:val="en-GB"/>
        </w:rPr>
        <w:t>consequence</w:t>
      </w:r>
      <w:r w:rsidRPr="00AB67E8" w:rsidR="00AC1101">
        <w:rPr>
          <w:lang w:val="en-GB"/>
        </w:rPr>
        <w:t>, on 1 November 2011 V.K. died.</w:t>
      </w:r>
      <w:r w:rsidRPr="00AB67E8" w:rsidR="005B2A43">
        <w:rPr>
          <w:lang w:val="en-GB"/>
        </w:rPr>
        <w:t xml:space="preserve"> After the incident, th</w:t>
      </w:r>
      <w:r w:rsidRPr="00AB67E8" w:rsidR="00754AC5">
        <w:rPr>
          <w:lang w:val="en-GB"/>
        </w:rPr>
        <w:t>e first applicant was admitted to</w:t>
      </w:r>
      <w:r w:rsidRPr="00AB67E8" w:rsidR="005B2A43">
        <w:rPr>
          <w:lang w:val="en-GB"/>
        </w:rPr>
        <w:t xml:space="preserve"> hospital where she remained in the intensive care unit until 4 November 2011.</w:t>
      </w:r>
    </w:p>
    <w:p w:rsidRPr="00AB67E8" w:rsidR="00D71EC6" w:rsidP="00AB67E8" w:rsidRDefault="008B02D5">
      <w:pPr>
        <w:pStyle w:val="ECHRHeading2"/>
        <w:rPr>
          <w:lang w:val="en-GB"/>
        </w:rPr>
      </w:pPr>
      <w:r w:rsidRPr="00AB67E8">
        <w:rPr>
          <w:lang w:val="en-GB"/>
        </w:rPr>
        <w:t>B.  </w:t>
      </w:r>
      <w:r w:rsidRPr="00AB67E8" w:rsidR="00D71EC6">
        <w:rPr>
          <w:lang w:val="en-GB"/>
        </w:rPr>
        <w:t>Criminal proceedings for robbery</w:t>
      </w:r>
    </w:p>
    <w:p w:rsidRPr="00AB67E8" w:rsidR="0024374D" w:rsidP="00AB67E8" w:rsidRDefault="00110B56">
      <w:pPr>
        <w:pStyle w:val="ECHRPara"/>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6</w:t>
      </w:r>
      <w:r w:rsidRPr="00AB67E8">
        <w:rPr>
          <w:lang w:val="en-GB"/>
        </w:rPr>
        <w:fldChar w:fldCharType="end"/>
      </w:r>
      <w:r w:rsidRPr="00AB67E8">
        <w:rPr>
          <w:lang w:val="en-GB"/>
        </w:rPr>
        <w:t>.  </w:t>
      </w:r>
      <w:r w:rsidRPr="00AB67E8" w:rsidR="00AC1101">
        <w:rPr>
          <w:lang w:val="en-GB"/>
        </w:rPr>
        <w:t>On 3 November 2011 the public prosecutor requested that the Skopje Court of First Instance (“the trial court”) launched preliminary proceedings against F.T.</w:t>
      </w:r>
      <w:r w:rsidRPr="00AB67E8" w:rsidR="00255C3B">
        <w:rPr>
          <w:lang w:val="en-GB"/>
        </w:rPr>
        <w:t xml:space="preserve"> (seventeen-year old at the time)</w:t>
      </w:r>
      <w:r w:rsidRPr="00AB67E8" w:rsidR="00AC1101">
        <w:rPr>
          <w:lang w:val="en-GB"/>
        </w:rPr>
        <w:t xml:space="preserve"> on account of aggravated robbery</w:t>
      </w:r>
      <w:r w:rsidRPr="00AB67E8" w:rsidR="00E7290E">
        <w:rPr>
          <w:lang w:val="en-GB"/>
        </w:rPr>
        <w:t xml:space="preserve"> and remanded him in custody</w:t>
      </w:r>
      <w:r w:rsidRPr="00AB67E8" w:rsidR="00AC1101">
        <w:rPr>
          <w:lang w:val="en-GB"/>
        </w:rPr>
        <w:t xml:space="preserve">. </w:t>
      </w:r>
      <w:r w:rsidRPr="00AB67E8" w:rsidR="00E7290E">
        <w:rPr>
          <w:lang w:val="en-GB"/>
        </w:rPr>
        <w:t xml:space="preserve">On the same date, the trial court ordered </w:t>
      </w:r>
      <w:r w:rsidRPr="00AB67E8" w:rsidR="00255C3B">
        <w:rPr>
          <w:lang w:val="en-GB"/>
        </w:rPr>
        <w:t>F.T.</w:t>
      </w:r>
      <w:r w:rsidRPr="00AB67E8" w:rsidR="00AB67E8">
        <w:rPr>
          <w:lang w:val="en-GB"/>
        </w:rPr>
        <w:t>’</w:t>
      </w:r>
      <w:r w:rsidRPr="00AB67E8" w:rsidR="00255C3B">
        <w:rPr>
          <w:lang w:val="en-GB"/>
        </w:rPr>
        <w:t xml:space="preserve">s detention </w:t>
      </w:r>
      <w:r w:rsidRPr="00AB67E8" w:rsidR="00E7290E">
        <w:t xml:space="preserve">for fifteen days. The detention was ordered on account of the risk of him absconding and </w:t>
      </w:r>
      <w:r w:rsidRPr="00AB67E8" w:rsidR="00255C3B">
        <w:t xml:space="preserve">interfering with the investigation, namely </w:t>
      </w:r>
      <w:r w:rsidRPr="00AB67E8" w:rsidR="00E7290E">
        <w:rPr>
          <w:lang w:val="en-GB"/>
        </w:rPr>
        <w:t>“</w:t>
      </w:r>
      <w:r w:rsidRPr="00AB67E8" w:rsidR="00E7290E">
        <w:t xml:space="preserve">influencing the victims witnesses, in particular since they live in </w:t>
      </w:r>
      <w:r w:rsidRPr="00AB67E8" w:rsidR="005B2A43">
        <w:t>(F.T.</w:t>
      </w:r>
      <w:r w:rsidRPr="00AB67E8" w:rsidR="00AB67E8">
        <w:t>’</w:t>
      </w:r>
      <w:r w:rsidRPr="00AB67E8" w:rsidR="005B2A43">
        <w:t>s)</w:t>
      </w:r>
      <w:r w:rsidRPr="00AB67E8" w:rsidR="00E7290E">
        <w:t xml:space="preserve"> vicinity”.</w:t>
      </w:r>
    </w:p>
    <w:p w:rsidRPr="00AB67E8" w:rsidR="00AC1101" w:rsidP="00AB67E8" w:rsidRDefault="00C25BED">
      <w:pPr>
        <w:pStyle w:val="ECHRPara"/>
        <w:rPr>
          <w:lang w:val="en-GB"/>
        </w:rPr>
      </w:pPr>
      <w:r>
        <w:fldChar w:fldCharType="begin"/>
      </w:r>
      <w:r>
        <w:instrText xml:space="preserve"> SEQ level0 \*arabic </w:instrText>
      </w:r>
      <w:r>
        <w:fldChar w:fldCharType="separate"/>
      </w:r>
      <w:r w:rsidRPr="00AB67E8" w:rsidR="00AB67E8">
        <w:rPr>
          <w:noProof/>
        </w:rPr>
        <w:t>7</w:t>
      </w:r>
      <w:r>
        <w:rPr>
          <w:noProof/>
        </w:rPr>
        <w:fldChar w:fldCharType="end"/>
      </w:r>
      <w:r w:rsidRPr="00AB67E8" w:rsidR="00754AC5">
        <w:t>.  </w:t>
      </w:r>
      <w:r w:rsidRPr="00AB67E8" w:rsidR="00E7290E">
        <w:t>By a decision of 17 November 2011</w:t>
      </w:r>
      <w:r w:rsidRPr="00AB67E8" w:rsidR="00255C3B">
        <w:t>,</w:t>
      </w:r>
      <w:r w:rsidRPr="00AB67E8" w:rsidR="00E7290E">
        <w:t xml:space="preserve"> an investigating judge of the trial court extended F.T.</w:t>
      </w:r>
      <w:r w:rsidRPr="00AB67E8" w:rsidR="00AB67E8">
        <w:t>’</w:t>
      </w:r>
      <w:r w:rsidRPr="00AB67E8" w:rsidR="00E7290E">
        <w:t>s detention for fifteen days for the same reasons as before. On 1 December 201</w:t>
      </w:r>
      <w:r w:rsidRPr="00AB67E8" w:rsidR="005B2A43">
        <w:t>1</w:t>
      </w:r>
      <w:r w:rsidRPr="00AB67E8" w:rsidR="00E7290E">
        <w:t xml:space="preserve"> the investigating judge ordered </w:t>
      </w:r>
      <w:r w:rsidRPr="00AB67E8" w:rsidR="00255C3B">
        <w:t xml:space="preserve">his </w:t>
      </w:r>
      <w:r w:rsidRPr="00AB67E8" w:rsidR="00E7290E">
        <w:t>release</w:t>
      </w:r>
      <w:r w:rsidRPr="00AB67E8" w:rsidR="00255C3B">
        <w:t xml:space="preserve"> finding that “his attendance at the trial can be secured with a more lenient measure (seizure of passport and obligation to report to the court) ... </w:t>
      </w:r>
      <w:r w:rsidRPr="00AB67E8" w:rsidR="005B2A43">
        <w:t>T</w:t>
      </w:r>
      <w:r w:rsidRPr="00AB67E8" w:rsidR="00255C3B">
        <w:t xml:space="preserve">aking into account </w:t>
      </w:r>
      <w:r w:rsidRPr="00AB67E8" w:rsidR="007F6B83">
        <w:t xml:space="preserve">the </w:t>
      </w:r>
      <w:r w:rsidRPr="00AB67E8" w:rsidR="00255C3B">
        <w:t>individual circumstances and needs of [F.T.], his age, the fact that he is a regular student in third year of secondary school and a young man in</w:t>
      </w:r>
      <w:r w:rsidRPr="00AB67E8" w:rsidR="00EE4E6F">
        <w:t xml:space="preserve"> development, [</w:t>
      </w:r>
      <w:r w:rsidRPr="00AB67E8" w:rsidR="00255C3B">
        <w:t>the court] considers that there are grounds for termination of the detention order ..</w:t>
      </w:r>
      <w:r w:rsidRPr="00AB67E8" w:rsidR="00E7290E">
        <w:t>.</w:t>
      </w:r>
      <w:r w:rsidRPr="00AB67E8" w:rsidR="00255C3B">
        <w:t>”</w:t>
      </w:r>
    </w:p>
    <w:p w:rsidRPr="00AB67E8" w:rsidR="00255C3B" w:rsidP="00AB67E8" w:rsidRDefault="007F6B83">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8</w:t>
      </w:r>
      <w:r w:rsidRPr="00AB67E8">
        <w:rPr>
          <w:lang w:val="en-GB"/>
        </w:rPr>
        <w:fldChar w:fldCharType="end"/>
      </w:r>
      <w:r w:rsidRPr="00AB67E8">
        <w:rPr>
          <w:lang w:val="en-GB"/>
        </w:rPr>
        <w:t>.  </w:t>
      </w:r>
      <w:r w:rsidRPr="00AB67E8" w:rsidR="00D71EC6">
        <w:rPr>
          <w:lang w:val="en-GB"/>
        </w:rPr>
        <w:t xml:space="preserve">On 13 January 2012 the public prosecutor </w:t>
      </w:r>
      <w:r w:rsidRPr="00AB67E8" w:rsidR="005A28DB">
        <w:rPr>
          <w:lang w:val="en-GB"/>
        </w:rPr>
        <w:t xml:space="preserve">lodged an </w:t>
      </w:r>
      <w:r w:rsidRPr="00AB67E8" w:rsidR="00D71EC6">
        <w:rPr>
          <w:lang w:val="en-GB"/>
        </w:rPr>
        <w:t>indict</w:t>
      </w:r>
      <w:r w:rsidRPr="00AB67E8" w:rsidR="005A28DB">
        <w:rPr>
          <w:lang w:val="en-GB"/>
        </w:rPr>
        <w:t>m</w:t>
      </w:r>
      <w:r w:rsidRPr="00AB67E8" w:rsidR="00D71EC6">
        <w:rPr>
          <w:lang w:val="en-GB"/>
        </w:rPr>
        <w:t>e</w:t>
      </w:r>
      <w:r w:rsidRPr="00AB67E8" w:rsidR="005A28DB">
        <w:rPr>
          <w:lang w:val="en-GB"/>
        </w:rPr>
        <w:t>nt against</w:t>
      </w:r>
      <w:r w:rsidRPr="00AB67E8" w:rsidR="00D71EC6">
        <w:rPr>
          <w:lang w:val="en-GB"/>
        </w:rPr>
        <w:t xml:space="preserve"> F.T. </w:t>
      </w:r>
      <w:r w:rsidRPr="00AB67E8" w:rsidR="00255C3B">
        <w:rPr>
          <w:lang w:val="en-GB"/>
        </w:rPr>
        <w:t xml:space="preserve">and a certain S.G. </w:t>
      </w:r>
      <w:r w:rsidRPr="00AB67E8" w:rsidR="00754AC5">
        <w:rPr>
          <w:lang w:val="en-GB"/>
        </w:rPr>
        <w:t xml:space="preserve">They were indicted on charges of aggravated robbery </w:t>
      </w:r>
      <w:r w:rsidRPr="00AB67E8" w:rsidR="00255C3B">
        <w:rPr>
          <w:lang w:val="en-GB"/>
        </w:rPr>
        <w:t>with respect to the incident of 25 October 2011</w:t>
      </w:r>
      <w:r w:rsidRPr="00AB67E8" w:rsidR="005A28DB">
        <w:rPr>
          <w:lang w:val="en-GB"/>
        </w:rPr>
        <w:t>.</w:t>
      </w:r>
    </w:p>
    <w:p w:rsidRPr="00AB67E8" w:rsidR="005A28DB" w:rsidP="00AB67E8" w:rsidRDefault="00110B56">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9</w:t>
      </w:r>
      <w:r w:rsidRPr="00AB67E8">
        <w:rPr>
          <w:lang w:val="en-GB"/>
        </w:rPr>
        <w:fldChar w:fldCharType="end"/>
      </w:r>
      <w:r w:rsidRPr="00AB67E8">
        <w:rPr>
          <w:lang w:val="en-GB"/>
        </w:rPr>
        <w:t>.  </w:t>
      </w:r>
      <w:r w:rsidRPr="00AB67E8" w:rsidR="005A28DB">
        <w:rPr>
          <w:lang w:val="en-GB"/>
        </w:rPr>
        <w:t xml:space="preserve">On 7 June 2012 the Skopje Court of First Instance, after </w:t>
      </w:r>
      <w:r w:rsidRPr="00AB67E8">
        <w:rPr>
          <w:lang w:val="en-GB"/>
        </w:rPr>
        <w:t>it had</w:t>
      </w:r>
      <w:r w:rsidRPr="00AB67E8" w:rsidR="005A28DB">
        <w:rPr>
          <w:lang w:val="en-GB"/>
        </w:rPr>
        <w:t xml:space="preserve"> heard evidence from the accused</w:t>
      </w:r>
      <w:r w:rsidRPr="00AB67E8">
        <w:rPr>
          <w:lang w:val="en-GB"/>
        </w:rPr>
        <w:t>, the applicants,</w:t>
      </w:r>
      <w:r w:rsidRPr="00AB67E8" w:rsidR="005A28DB">
        <w:rPr>
          <w:lang w:val="en-GB"/>
        </w:rPr>
        <w:t xml:space="preserve"> witnesses</w:t>
      </w:r>
      <w:r w:rsidRPr="00AB67E8">
        <w:rPr>
          <w:lang w:val="en-GB"/>
        </w:rPr>
        <w:t>,</w:t>
      </w:r>
      <w:r w:rsidRPr="00AB67E8" w:rsidR="005A28DB">
        <w:rPr>
          <w:lang w:val="en-GB"/>
        </w:rPr>
        <w:t xml:space="preserve"> experts</w:t>
      </w:r>
      <w:r w:rsidRPr="00AB67E8">
        <w:rPr>
          <w:lang w:val="en-GB"/>
        </w:rPr>
        <w:t>,</w:t>
      </w:r>
      <w:r w:rsidRPr="00AB67E8" w:rsidR="005A28DB">
        <w:rPr>
          <w:lang w:val="en-GB"/>
        </w:rPr>
        <w:t xml:space="preserve"> representatives of a Social Welfare Centre</w:t>
      </w:r>
      <w:r w:rsidRPr="00AB67E8" w:rsidR="0006292B">
        <w:rPr>
          <w:lang w:val="en-GB"/>
        </w:rPr>
        <w:t xml:space="preserve"> (who suggested that F.T. should be sentenced to a prison term </w:t>
      </w:r>
      <w:r w:rsidRPr="00AB67E8" w:rsidR="00E17650">
        <w:rPr>
          <w:lang w:val="en-GB"/>
        </w:rPr>
        <w:t>if</w:t>
      </w:r>
      <w:r w:rsidRPr="00AB67E8" w:rsidR="0006292B">
        <w:rPr>
          <w:lang w:val="en-GB"/>
        </w:rPr>
        <w:t xml:space="preserve"> he </w:t>
      </w:r>
      <w:r w:rsidRPr="00AB67E8" w:rsidR="00E17650">
        <w:rPr>
          <w:lang w:val="en-GB"/>
        </w:rPr>
        <w:t>was f</w:t>
      </w:r>
      <w:r w:rsidRPr="00AB67E8" w:rsidR="0006292B">
        <w:rPr>
          <w:lang w:val="en-GB"/>
        </w:rPr>
        <w:t>ound guilty)</w:t>
      </w:r>
      <w:r w:rsidRPr="00AB67E8">
        <w:rPr>
          <w:lang w:val="en-GB"/>
        </w:rPr>
        <w:t>,</w:t>
      </w:r>
      <w:r w:rsidRPr="00AB67E8" w:rsidR="005A28DB">
        <w:rPr>
          <w:lang w:val="en-GB"/>
        </w:rPr>
        <w:t xml:space="preserve"> and admitted considerable material evidence, including several expert reports </w:t>
      </w:r>
      <w:r w:rsidRPr="00AB67E8" w:rsidR="00FE7A41">
        <w:rPr>
          <w:lang w:val="en-GB"/>
        </w:rPr>
        <w:t>(including a psychiatric expert</w:t>
      </w:r>
      <w:r w:rsidRPr="00AB67E8" w:rsidR="00D3130D">
        <w:rPr>
          <w:lang w:val="en-GB"/>
        </w:rPr>
        <w:t xml:space="preserve"> report</w:t>
      </w:r>
      <w:r w:rsidRPr="00AB67E8" w:rsidR="00FE7A41">
        <w:rPr>
          <w:lang w:val="en-GB"/>
        </w:rPr>
        <w:t xml:space="preserve"> </w:t>
      </w:r>
      <w:r w:rsidRPr="00AB67E8" w:rsidR="00D3130D">
        <w:rPr>
          <w:lang w:val="en-GB"/>
        </w:rPr>
        <w:t xml:space="preserve">which </w:t>
      </w:r>
      <w:r w:rsidRPr="00AB67E8" w:rsidR="00FE7A41">
        <w:rPr>
          <w:lang w:val="en-GB"/>
        </w:rPr>
        <w:t>confirmed that F.T.</w:t>
      </w:r>
      <w:r w:rsidRPr="00AB67E8" w:rsidR="00E17650">
        <w:rPr>
          <w:lang w:val="en-GB"/>
        </w:rPr>
        <w:t xml:space="preserve"> had been </w:t>
      </w:r>
      <w:r w:rsidRPr="00AB67E8" w:rsidR="00D3130D">
        <w:rPr>
          <w:lang w:val="en-GB"/>
        </w:rPr>
        <w:t>mental</w:t>
      </w:r>
      <w:r w:rsidRPr="00AB67E8" w:rsidR="00E17650">
        <w:rPr>
          <w:lang w:val="en-GB"/>
        </w:rPr>
        <w:t>ly</w:t>
      </w:r>
      <w:r w:rsidRPr="00AB67E8" w:rsidR="00D3130D">
        <w:rPr>
          <w:lang w:val="en-GB"/>
        </w:rPr>
        <w:t xml:space="preserve"> </w:t>
      </w:r>
      <w:r w:rsidRPr="00AB67E8" w:rsidR="00E17650">
        <w:rPr>
          <w:lang w:val="en-GB"/>
        </w:rPr>
        <w:t>fit w</w:t>
      </w:r>
      <w:r w:rsidRPr="00AB67E8" w:rsidR="00D3130D">
        <w:rPr>
          <w:lang w:val="en-GB"/>
        </w:rPr>
        <w:t>hen the crime had been committed</w:t>
      </w:r>
      <w:r w:rsidRPr="00AB67E8" w:rsidR="00FE7A41">
        <w:rPr>
          <w:lang w:val="en-GB"/>
        </w:rPr>
        <w:t>)</w:t>
      </w:r>
      <w:r w:rsidRPr="00AB67E8">
        <w:rPr>
          <w:lang w:val="en-GB"/>
        </w:rPr>
        <w:t xml:space="preserve"> established the</w:t>
      </w:r>
      <w:r w:rsidRPr="00AB67E8" w:rsidR="008B37E3">
        <w:rPr>
          <w:lang w:val="en-GB"/>
        </w:rPr>
        <w:t xml:space="preserve"> following</w:t>
      </w:r>
      <w:r w:rsidRPr="00AB67E8" w:rsidR="005A28DB">
        <w:rPr>
          <w:lang w:val="en-GB"/>
        </w:rPr>
        <w:t>:</w:t>
      </w:r>
    </w:p>
    <w:p w:rsidRPr="00AB67E8" w:rsidR="0024374D" w:rsidP="00AB67E8" w:rsidRDefault="005A28DB">
      <w:pPr>
        <w:pStyle w:val="ECHRParaQuote"/>
        <w:rPr>
          <w:lang w:val="en-GB"/>
        </w:rPr>
      </w:pPr>
      <w:r w:rsidRPr="00AB67E8">
        <w:rPr>
          <w:lang w:val="en-GB"/>
        </w:rPr>
        <w:t>“</w:t>
      </w:r>
      <w:r w:rsidRPr="00AB67E8" w:rsidR="008B37E3">
        <w:rPr>
          <w:lang w:val="en-GB"/>
        </w:rPr>
        <w:t>A</w:t>
      </w:r>
      <w:r w:rsidRPr="00AB67E8" w:rsidR="00581BD1">
        <w:rPr>
          <w:lang w:val="en-GB"/>
        </w:rPr>
        <w:t>t 1</w:t>
      </w:r>
      <w:r w:rsidRPr="00AB67E8" w:rsidR="008B37E3">
        <w:rPr>
          <w:lang w:val="en-GB"/>
        </w:rPr>
        <w:t>.</w:t>
      </w:r>
      <w:r w:rsidRPr="00AB67E8" w:rsidR="00581BD1">
        <w:rPr>
          <w:lang w:val="en-GB"/>
        </w:rPr>
        <w:t>30 a</w:t>
      </w:r>
      <w:r w:rsidRPr="00AB67E8" w:rsidR="008B37E3">
        <w:rPr>
          <w:lang w:val="en-GB"/>
        </w:rPr>
        <w:t>.</w:t>
      </w:r>
      <w:r w:rsidRPr="00AB67E8" w:rsidR="00581BD1">
        <w:rPr>
          <w:lang w:val="en-GB"/>
        </w:rPr>
        <w:t xml:space="preserve">m. on 25 October 2011 </w:t>
      </w:r>
      <w:r w:rsidRPr="00AB67E8" w:rsidR="00CA0849">
        <w:rPr>
          <w:lang w:val="en-GB"/>
        </w:rPr>
        <w:t xml:space="preserve">the accused </w:t>
      </w:r>
      <w:r w:rsidRPr="00AB67E8" w:rsidR="00C76C3E">
        <w:rPr>
          <w:lang w:val="en-GB"/>
        </w:rPr>
        <w:t>S.G. and F.T</w:t>
      </w:r>
      <w:r w:rsidRPr="00AB67E8" w:rsidR="001746C2">
        <w:rPr>
          <w:lang w:val="en-GB"/>
        </w:rPr>
        <w:t>.</w:t>
      </w:r>
      <w:r w:rsidRPr="00AB67E8" w:rsidR="00CA0849">
        <w:rPr>
          <w:lang w:val="en-GB"/>
        </w:rPr>
        <w:t xml:space="preserve">, </w:t>
      </w:r>
      <w:r w:rsidRPr="00AB67E8" w:rsidR="00D3130D">
        <w:rPr>
          <w:lang w:val="en-GB"/>
        </w:rPr>
        <w:t>on the basis of a</w:t>
      </w:r>
      <w:r w:rsidRPr="00AB67E8" w:rsidR="00CA0849">
        <w:rPr>
          <w:lang w:val="en-GB"/>
        </w:rPr>
        <w:t xml:space="preserve"> prior agreement</w:t>
      </w:r>
      <w:r w:rsidRPr="00AB67E8" w:rsidR="001A717A">
        <w:rPr>
          <w:lang w:val="en-GB"/>
        </w:rPr>
        <w:t>,</w:t>
      </w:r>
      <w:r w:rsidRPr="00AB67E8" w:rsidR="008B37E3">
        <w:rPr>
          <w:lang w:val="en-GB"/>
        </w:rPr>
        <w:t xml:space="preserve"> </w:t>
      </w:r>
      <w:r w:rsidRPr="00AB67E8" w:rsidR="00A93A6B">
        <w:rPr>
          <w:lang w:val="en-GB"/>
        </w:rPr>
        <w:t xml:space="preserve">arrived </w:t>
      </w:r>
      <w:r w:rsidRPr="00AB67E8" w:rsidR="00CA0849">
        <w:rPr>
          <w:lang w:val="en-GB"/>
        </w:rPr>
        <w:t>[</w:t>
      </w:r>
      <w:r w:rsidRPr="00AB67E8" w:rsidR="008B37E3">
        <w:rPr>
          <w:lang w:val="en-GB"/>
        </w:rPr>
        <w:t xml:space="preserve">at </w:t>
      </w:r>
      <w:r w:rsidRPr="00AB67E8" w:rsidR="00B45247">
        <w:rPr>
          <w:lang w:val="en-GB"/>
        </w:rPr>
        <w:t xml:space="preserve">the </w:t>
      </w:r>
      <w:r w:rsidRPr="00AB67E8" w:rsidR="00581BD1">
        <w:rPr>
          <w:lang w:val="en-GB"/>
        </w:rPr>
        <w:t>applicants</w:t>
      </w:r>
      <w:r w:rsidRPr="00AB67E8" w:rsidR="00AB67E8">
        <w:rPr>
          <w:lang w:val="en-GB"/>
        </w:rPr>
        <w:t>’</w:t>
      </w:r>
      <w:r w:rsidRPr="00AB67E8" w:rsidR="00581BD1">
        <w:rPr>
          <w:lang w:val="en-GB"/>
        </w:rPr>
        <w:t xml:space="preserve"> house</w:t>
      </w:r>
      <w:r w:rsidRPr="00AB67E8" w:rsidR="00CA0849">
        <w:rPr>
          <w:lang w:val="en-GB"/>
        </w:rPr>
        <w:t xml:space="preserve">] with an intention to </w:t>
      </w:r>
      <w:r w:rsidRPr="00AB67E8" w:rsidR="001A717A">
        <w:rPr>
          <w:lang w:val="en-GB"/>
        </w:rPr>
        <w:t>steal</w:t>
      </w:r>
      <w:r w:rsidRPr="00AB67E8" w:rsidR="00CA0849">
        <w:rPr>
          <w:lang w:val="en-GB"/>
        </w:rPr>
        <w:t xml:space="preserve"> movable objects</w:t>
      </w:r>
      <w:r w:rsidRPr="00AB67E8" w:rsidR="008B37E3">
        <w:rPr>
          <w:lang w:val="en-GB"/>
        </w:rPr>
        <w:t>.</w:t>
      </w:r>
      <w:r w:rsidRPr="00AB67E8" w:rsidR="00581BD1">
        <w:rPr>
          <w:lang w:val="en-GB"/>
        </w:rPr>
        <w:t xml:space="preserve"> </w:t>
      </w:r>
      <w:r w:rsidRPr="00AB67E8" w:rsidR="001A717A">
        <w:rPr>
          <w:lang w:val="en-GB"/>
        </w:rPr>
        <w:t xml:space="preserve">With the use of force and dangerous object – a metal hammer with a wooden grip, they intentionally inflicted serious injuries on the now deceased V.[K.] and [the first applicant] in order to </w:t>
      </w:r>
      <w:r w:rsidRPr="00AB67E8" w:rsidR="00C40B0A">
        <w:rPr>
          <w:lang w:val="en-GB"/>
        </w:rPr>
        <w:t>achieve</w:t>
      </w:r>
      <w:r w:rsidRPr="00AB67E8" w:rsidR="001A717A">
        <w:rPr>
          <w:lang w:val="en-GB"/>
        </w:rPr>
        <w:t xml:space="preserve"> their aim ... </w:t>
      </w:r>
      <w:r w:rsidRPr="00AB67E8" w:rsidR="00A70774">
        <w:rPr>
          <w:lang w:val="en-GB"/>
        </w:rPr>
        <w:t xml:space="preserve">Wearing black masks, </w:t>
      </w:r>
      <w:r w:rsidRPr="00AB67E8" w:rsidR="001A717A">
        <w:rPr>
          <w:lang w:val="en-GB"/>
        </w:rPr>
        <w:t>[</w:t>
      </w:r>
      <w:r w:rsidRPr="00AB67E8" w:rsidR="00581BD1">
        <w:rPr>
          <w:lang w:val="en-GB"/>
        </w:rPr>
        <w:t>S.G. and F.T.</w:t>
      </w:r>
      <w:r w:rsidRPr="00AB67E8" w:rsidR="001A717A">
        <w:rPr>
          <w:lang w:val="en-GB"/>
        </w:rPr>
        <w:t>]</w:t>
      </w:r>
      <w:r w:rsidRPr="00AB67E8" w:rsidR="00342BB7">
        <w:rPr>
          <w:lang w:val="en-GB"/>
        </w:rPr>
        <w:t xml:space="preserve"> </w:t>
      </w:r>
      <w:r w:rsidRPr="00AB67E8" w:rsidR="001A717A">
        <w:rPr>
          <w:lang w:val="en-GB"/>
        </w:rPr>
        <w:t>arrived in f</w:t>
      </w:r>
      <w:r w:rsidRPr="00AB67E8" w:rsidR="00D3130D">
        <w:rPr>
          <w:lang w:val="en-GB"/>
        </w:rPr>
        <w:t>ront of [the applicants</w:t>
      </w:r>
      <w:r w:rsidRPr="00AB67E8" w:rsidR="00AB67E8">
        <w:rPr>
          <w:lang w:val="en-GB"/>
        </w:rPr>
        <w:t>’</w:t>
      </w:r>
      <w:r w:rsidRPr="00AB67E8" w:rsidR="00D3130D">
        <w:rPr>
          <w:lang w:val="en-GB"/>
        </w:rPr>
        <w:t xml:space="preserve"> house]</w:t>
      </w:r>
      <w:r w:rsidRPr="00AB67E8" w:rsidR="001A717A">
        <w:rPr>
          <w:lang w:val="en-GB"/>
        </w:rPr>
        <w:t xml:space="preserve"> </w:t>
      </w:r>
      <w:r w:rsidRPr="00AB67E8" w:rsidR="002D1BC9">
        <w:rPr>
          <w:lang w:val="en-GB"/>
        </w:rPr>
        <w:t>...</w:t>
      </w:r>
      <w:r w:rsidRPr="00AB67E8" w:rsidR="001A717A">
        <w:rPr>
          <w:lang w:val="en-GB"/>
        </w:rPr>
        <w:t xml:space="preserve"> V.K. opened the door</w:t>
      </w:r>
      <w:r w:rsidRPr="00AB67E8" w:rsidR="00D3130D">
        <w:rPr>
          <w:lang w:val="en-GB"/>
        </w:rPr>
        <w:t>. They</w:t>
      </w:r>
      <w:r w:rsidRPr="00AB67E8" w:rsidR="001A717A">
        <w:rPr>
          <w:lang w:val="en-GB"/>
        </w:rPr>
        <w:t xml:space="preserve"> both </w:t>
      </w:r>
      <w:r w:rsidRPr="00AB67E8" w:rsidR="00581BD1">
        <w:rPr>
          <w:lang w:val="en-GB"/>
        </w:rPr>
        <w:t>entered the house</w:t>
      </w:r>
      <w:r w:rsidRPr="00AB67E8" w:rsidR="001A717A">
        <w:rPr>
          <w:lang w:val="en-GB"/>
        </w:rPr>
        <w:t xml:space="preserve">. </w:t>
      </w:r>
      <w:r w:rsidRPr="00AB67E8" w:rsidR="00C76C3E">
        <w:rPr>
          <w:lang w:val="en-GB"/>
        </w:rPr>
        <w:t xml:space="preserve">S.G. </w:t>
      </w:r>
      <w:r w:rsidRPr="00AB67E8" w:rsidR="001A717A">
        <w:rPr>
          <w:lang w:val="en-GB"/>
        </w:rPr>
        <w:t xml:space="preserve">immediately started </w:t>
      </w:r>
      <w:r w:rsidRPr="00AB67E8" w:rsidR="00C76C3E">
        <w:rPr>
          <w:lang w:val="en-GB"/>
        </w:rPr>
        <w:t>hit</w:t>
      </w:r>
      <w:r w:rsidRPr="00AB67E8" w:rsidR="001A717A">
        <w:rPr>
          <w:lang w:val="en-GB"/>
        </w:rPr>
        <w:t>ting</w:t>
      </w:r>
      <w:r w:rsidRPr="00AB67E8" w:rsidR="00C76C3E">
        <w:rPr>
          <w:lang w:val="en-GB"/>
        </w:rPr>
        <w:t xml:space="preserve"> </w:t>
      </w:r>
      <w:r w:rsidRPr="00AB67E8" w:rsidR="00581BD1">
        <w:rPr>
          <w:lang w:val="en-GB"/>
        </w:rPr>
        <w:t>V.K.</w:t>
      </w:r>
      <w:r w:rsidRPr="00AB67E8" w:rsidR="00C76C3E">
        <w:rPr>
          <w:lang w:val="en-GB"/>
        </w:rPr>
        <w:t xml:space="preserve"> </w:t>
      </w:r>
      <w:r w:rsidRPr="00AB67E8" w:rsidR="00342BB7">
        <w:rPr>
          <w:lang w:val="en-GB"/>
        </w:rPr>
        <w:t>on</w:t>
      </w:r>
      <w:r w:rsidRPr="00AB67E8" w:rsidR="00C76C3E">
        <w:rPr>
          <w:lang w:val="en-GB"/>
        </w:rPr>
        <w:t xml:space="preserve"> the head and hands with </w:t>
      </w:r>
      <w:r w:rsidRPr="00AB67E8" w:rsidR="001A717A">
        <w:rPr>
          <w:lang w:val="en-GB"/>
        </w:rPr>
        <w:t xml:space="preserve">the </w:t>
      </w:r>
      <w:r w:rsidRPr="00AB67E8" w:rsidR="00C76C3E">
        <w:rPr>
          <w:lang w:val="en-GB"/>
        </w:rPr>
        <w:t>metal hammer. V.K. sustained serious injuries</w:t>
      </w:r>
      <w:r w:rsidRPr="00AB67E8" w:rsidR="00D3130D">
        <w:rPr>
          <w:lang w:val="en-GB"/>
        </w:rPr>
        <w:t>-</w:t>
      </w:r>
      <w:r w:rsidRPr="00AB67E8" w:rsidR="001A717A">
        <w:rPr>
          <w:lang w:val="en-GB"/>
        </w:rPr>
        <w:t>head wounds, multi</w:t>
      </w:r>
      <w:r w:rsidRPr="00AB67E8" w:rsidR="00C40B0A">
        <w:rPr>
          <w:lang w:val="en-GB"/>
        </w:rPr>
        <w:t>-fragmented</w:t>
      </w:r>
      <w:r w:rsidRPr="00AB67E8" w:rsidR="001A717A">
        <w:rPr>
          <w:lang w:val="en-GB"/>
        </w:rPr>
        <w:t xml:space="preserve"> </w:t>
      </w:r>
      <w:r w:rsidRPr="00AB67E8" w:rsidR="00C40B0A">
        <w:rPr>
          <w:lang w:val="en-GB"/>
        </w:rPr>
        <w:t xml:space="preserve">fractures accompanied with </w:t>
      </w:r>
      <w:r w:rsidRPr="00AB67E8" w:rsidR="00C76C3E">
        <w:rPr>
          <w:lang w:val="en-GB"/>
        </w:rPr>
        <w:t>brain haemorrhag</w:t>
      </w:r>
      <w:r w:rsidRPr="00AB67E8" w:rsidR="00342BB7">
        <w:rPr>
          <w:lang w:val="en-GB"/>
        </w:rPr>
        <w:t>es</w:t>
      </w:r>
      <w:r w:rsidRPr="00AB67E8" w:rsidR="00C40B0A">
        <w:rPr>
          <w:lang w:val="en-GB"/>
        </w:rPr>
        <w:t xml:space="preserve"> under the hard tissues of the brain </w:t>
      </w:r>
      <w:r w:rsidRPr="00AB67E8" w:rsidR="002D1BC9">
        <w:rPr>
          <w:lang w:val="en-GB"/>
        </w:rPr>
        <w:t>...</w:t>
      </w:r>
      <w:r w:rsidRPr="00AB67E8" w:rsidR="00C40B0A">
        <w:rPr>
          <w:lang w:val="en-GB"/>
        </w:rPr>
        <w:t xml:space="preserve"> linear skull fracture,</w:t>
      </w:r>
      <w:r w:rsidRPr="00AB67E8" w:rsidR="00342BB7">
        <w:rPr>
          <w:lang w:val="en-GB"/>
        </w:rPr>
        <w:t xml:space="preserve"> a</w:t>
      </w:r>
      <w:r w:rsidRPr="00AB67E8" w:rsidR="00C40B0A">
        <w:rPr>
          <w:lang w:val="en-GB"/>
        </w:rPr>
        <w:t xml:space="preserve">s a result of which he </w:t>
      </w:r>
      <w:r w:rsidRPr="00AB67E8" w:rsidR="00C76C3E">
        <w:rPr>
          <w:lang w:val="en-GB"/>
        </w:rPr>
        <w:t>died on 1 November 2011.</w:t>
      </w:r>
      <w:r w:rsidRPr="00AB67E8" w:rsidR="00581BD1">
        <w:rPr>
          <w:lang w:val="en-GB"/>
        </w:rPr>
        <w:t xml:space="preserve"> </w:t>
      </w:r>
      <w:r w:rsidRPr="00AB67E8" w:rsidR="00C40B0A">
        <w:rPr>
          <w:lang w:val="en-GB"/>
        </w:rPr>
        <w:t>Soon after, L.J., [the first applicant</w:t>
      </w:r>
      <w:r w:rsidRPr="00AB67E8" w:rsidR="00AB67E8">
        <w:rPr>
          <w:lang w:val="en-GB"/>
        </w:rPr>
        <w:t>’</w:t>
      </w:r>
      <w:r w:rsidRPr="00AB67E8" w:rsidR="00C40B0A">
        <w:rPr>
          <w:lang w:val="en-GB"/>
        </w:rPr>
        <w:t>s daughter and the second and third applicants</w:t>
      </w:r>
      <w:r w:rsidRPr="00AB67E8" w:rsidR="00AB67E8">
        <w:rPr>
          <w:lang w:val="en-GB"/>
        </w:rPr>
        <w:t>’</w:t>
      </w:r>
      <w:r w:rsidRPr="00AB67E8" w:rsidR="00C40B0A">
        <w:rPr>
          <w:lang w:val="en-GB"/>
        </w:rPr>
        <w:t xml:space="preserve"> sister] appeared and started screaming. </w:t>
      </w:r>
      <w:r w:rsidRPr="00AB67E8" w:rsidR="00C76C3E">
        <w:rPr>
          <w:lang w:val="en-GB"/>
        </w:rPr>
        <w:t xml:space="preserve">S.G. </w:t>
      </w:r>
      <w:r w:rsidRPr="00AB67E8" w:rsidR="00342BB7">
        <w:rPr>
          <w:lang w:val="en-GB"/>
        </w:rPr>
        <w:t xml:space="preserve">then physically </w:t>
      </w:r>
      <w:r w:rsidRPr="00AB67E8" w:rsidR="00C76C3E">
        <w:rPr>
          <w:lang w:val="en-GB"/>
        </w:rPr>
        <w:t xml:space="preserve">assaulted </w:t>
      </w:r>
      <w:r w:rsidRPr="00AB67E8" w:rsidR="00C40B0A">
        <w:rPr>
          <w:lang w:val="en-GB"/>
        </w:rPr>
        <w:t xml:space="preserve">her by </w:t>
      </w:r>
      <w:r w:rsidRPr="00AB67E8" w:rsidR="00C76C3E">
        <w:rPr>
          <w:lang w:val="en-GB"/>
        </w:rPr>
        <w:t xml:space="preserve">hitting her </w:t>
      </w:r>
      <w:r w:rsidRPr="00AB67E8" w:rsidR="00342BB7">
        <w:rPr>
          <w:lang w:val="en-GB"/>
        </w:rPr>
        <w:t xml:space="preserve">on </w:t>
      </w:r>
      <w:r w:rsidRPr="00AB67E8" w:rsidR="00C76C3E">
        <w:rPr>
          <w:lang w:val="en-GB"/>
        </w:rPr>
        <w:t>the head</w:t>
      </w:r>
      <w:r w:rsidRPr="00AB67E8" w:rsidR="00C40B0A">
        <w:rPr>
          <w:lang w:val="en-GB"/>
        </w:rPr>
        <w:t xml:space="preserve"> ..</w:t>
      </w:r>
      <w:r w:rsidRPr="00AB67E8" w:rsidR="00C76C3E">
        <w:rPr>
          <w:lang w:val="en-GB"/>
        </w:rPr>
        <w:t xml:space="preserve">. She </w:t>
      </w:r>
      <w:r w:rsidRPr="00AB67E8" w:rsidR="00342BB7">
        <w:rPr>
          <w:lang w:val="en-GB"/>
        </w:rPr>
        <w:t xml:space="preserve">fell </w:t>
      </w:r>
      <w:r w:rsidRPr="00AB67E8" w:rsidR="00C76C3E">
        <w:rPr>
          <w:lang w:val="en-GB"/>
        </w:rPr>
        <w:t>down</w:t>
      </w:r>
      <w:r w:rsidRPr="00AB67E8" w:rsidR="00342BB7">
        <w:rPr>
          <w:lang w:val="en-GB"/>
        </w:rPr>
        <w:t>,</w:t>
      </w:r>
      <w:r w:rsidRPr="00AB67E8" w:rsidR="00C76C3E">
        <w:rPr>
          <w:lang w:val="en-GB"/>
        </w:rPr>
        <w:t xml:space="preserve"> pretending </w:t>
      </w:r>
      <w:r w:rsidRPr="00AB67E8" w:rsidR="00581BD1">
        <w:rPr>
          <w:lang w:val="en-GB"/>
        </w:rPr>
        <w:t xml:space="preserve">to </w:t>
      </w:r>
      <w:r w:rsidRPr="00AB67E8" w:rsidR="001746C2">
        <w:rPr>
          <w:lang w:val="en-GB"/>
        </w:rPr>
        <w:t>be</w:t>
      </w:r>
      <w:r w:rsidRPr="00AB67E8" w:rsidR="00C76C3E">
        <w:rPr>
          <w:lang w:val="en-GB"/>
        </w:rPr>
        <w:t xml:space="preserve"> dead. </w:t>
      </w:r>
      <w:r w:rsidRPr="00AB67E8" w:rsidR="001746C2">
        <w:rPr>
          <w:lang w:val="en-GB"/>
        </w:rPr>
        <w:t>A</w:t>
      </w:r>
      <w:r w:rsidRPr="00AB67E8" w:rsidR="00C40B0A">
        <w:rPr>
          <w:lang w:val="en-GB"/>
        </w:rPr>
        <w:t xml:space="preserve">fter [the </w:t>
      </w:r>
      <w:r w:rsidRPr="00AB67E8" w:rsidR="00484F5C">
        <w:rPr>
          <w:lang w:val="en-GB"/>
        </w:rPr>
        <w:t xml:space="preserve">first </w:t>
      </w:r>
      <w:r w:rsidRPr="00AB67E8" w:rsidR="00C40B0A">
        <w:rPr>
          <w:lang w:val="en-GB"/>
        </w:rPr>
        <w:t xml:space="preserve">applicant] had heard </w:t>
      </w:r>
      <w:r w:rsidRPr="00AB67E8" w:rsidR="00C76C3E">
        <w:rPr>
          <w:lang w:val="en-GB"/>
        </w:rPr>
        <w:t>L.J.</w:t>
      </w:r>
      <w:r w:rsidRPr="00AB67E8" w:rsidR="00AB67E8">
        <w:rPr>
          <w:lang w:val="en-GB"/>
        </w:rPr>
        <w:t>’</w:t>
      </w:r>
      <w:r w:rsidRPr="00AB67E8" w:rsidR="00C76C3E">
        <w:rPr>
          <w:lang w:val="en-GB"/>
        </w:rPr>
        <w:t>s scream</w:t>
      </w:r>
      <w:r w:rsidRPr="00AB67E8" w:rsidR="00241EA1">
        <w:rPr>
          <w:lang w:val="en-GB"/>
        </w:rPr>
        <w:t>ing</w:t>
      </w:r>
      <w:r w:rsidRPr="00AB67E8" w:rsidR="00342BB7">
        <w:rPr>
          <w:lang w:val="en-GB"/>
        </w:rPr>
        <w:t>,</w:t>
      </w:r>
      <w:r w:rsidRPr="00AB67E8" w:rsidR="00C76C3E">
        <w:rPr>
          <w:lang w:val="en-GB"/>
        </w:rPr>
        <w:t xml:space="preserve"> </w:t>
      </w:r>
      <w:r w:rsidRPr="00AB67E8" w:rsidR="00C40B0A">
        <w:rPr>
          <w:lang w:val="en-GB"/>
        </w:rPr>
        <w:t>s</w:t>
      </w:r>
      <w:r w:rsidRPr="00AB67E8" w:rsidR="001746C2">
        <w:rPr>
          <w:lang w:val="en-GB"/>
        </w:rPr>
        <w:t xml:space="preserve">he </w:t>
      </w:r>
      <w:r w:rsidRPr="00AB67E8" w:rsidR="00C76C3E">
        <w:rPr>
          <w:lang w:val="en-GB"/>
        </w:rPr>
        <w:t xml:space="preserve">arrived in the </w:t>
      </w:r>
      <w:r w:rsidRPr="00AB67E8" w:rsidR="00C40B0A">
        <w:rPr>
          <w:lang w:val="en-GB"/>
        </w:rPr>
        <w:t xml:space="preserve">kitchen in order to see what was going on, but when she arrived in the living room, she was assaulted by the minor </w:t>
      </w:r>
      <w:r w:rsidRPr="00AB67E8" w:rsidR="00C76C3E">
        <w:rPr>
          <w:lang w:val="en-GB"/>
        </w:rPr>
        <w:t xml:space="preserve">F.T. </w:t>
      </w:r>
      <w:r w:rsidRPr="00AB67E8" w:rsidR="00C40B0A">
        <w:rPr>
          <w:lang w:val="en-GB"/>
        </w:rPr>
        <w:t xml:space="preserve">He </w:t>
      </w:r>
      <w:r w:rsidRPr="00AB67E8" w:rsidR="00C76C3E">
        <w:rPr>
          <w:lang w:val="en-GB"/>
        </w:rPr>
        <w:t xml:space="preserve">punched her </w:t>
      </w:r>
      <w:r w:rsidRPr="00AB67E8" w:rsidR="00C40B0A">
        <w:rPr>
          <w:lang w:val="en-GB"/>
        </w:rPr>
        <w:t xml:space="preserve">hard </w:t>
      </w:r>
      <w:r w:rsidRPr="00AB67E8" w:rsidR="00342BB7">
        <w:rPr>
          <w:lang w:val="en-GB"/>
        </w:rPr>
        <w:t xml:space="preserve">in </w:t>
      </w:r>
      <w:r w:rsidRPr="00AB67E8" w:rsidR="00581BD1">
        <w:rPr>
          <w:lang w:val="en-GB"/>
        </w:rPr>
        <w:t>the head</w:t>
      </w:r>
      <w:r w:rsidRPr="00AB67E8" w:rsidR="00342BB7">
        <w:rPr>
          <w:lang w:val="en-GB"/>
        </w:rPr>
        <w:t>,</w:t>
      </w:r>
      <w:r w:rsidRPr="00AB67E8" w:rsidR="00581BD1">
        <w:rPr>
          <w:lang w:val="en-GB"/>
        </w:rPr>
        <w:t xml:space="preserve"> </w:t>
      </w:r>
      <w:r w:rsidRPr="00AB67E8" w:rsidR="00C76C3E">
        <w:rPr>
          <w:lang w:val="en-GB"/>
        </w:rPr>
        <w:t>inflicting severe injuries</w:t>
      </w:r>
      <w:r w:rsidRPr="00AB67E8" w:rsidR="00C40B0A">
        <w:rPr>
          <w:lang w:val="en-GB"/>
        </w:rPr>
        <w:t xml:space="preserve">, </w:t>
      </w:r>
      <w:r w:rsidRPr="00AB67E8" w:rsidR="00581BD1">
        <w:rPr>
          <w:lang w:val="en-GB"/>
        </w:rPr>
        <w:t xml:space="preserve">namely four </w:t>
      </w:r>
      <w:r w:rsidRPr="00AB67E8" w:rsidR="00785360">
        <w:rPr>
          <w:lang w:val="en-GB"/>
        </w:rPr>
        <w:t>head wounds [</w:t>
      </w:r>
      <w:r w:rsidRPr="00AB67E8" w:rsidR="00342BB7">
        <w:rPr>
          <w:lang w:val="en-GB"/>
        </w:rPr>
        <w:t>cuts and bruises</w:t>
      </w:r>
      <w:r w:rsidRPr="00AB67E8" w:rsidR="00785360">
        <w:rPr>
          <w:lang w:val="en-GB"/>
        </w:rPr>
        <w:t xml:space="preserve">]; two </w:t>
      </w:r>
      <w:r w:rsidRPr="00AB67E8" w:rsidR="00342BB7">
        <w:rPr>
          <w:lang w:val="en-GB"/>
        </w:rPr>
        <w:t xml:space="preserve">sizeable </w:t>
      </w:r>
      <w:r w:rsidRPr="00AB67E8" w:rsidR="00C76C3E">
        <w:rPr>
          <w:lang w:val="en-GB"/>
        </w:rPr>
        <w:t>skull fractures</w:t>
      </w:r>
      <w:r w:rsidRPr="00AB67E8" w:rsidR="00A70774">
        <w:rPr>
          <w:lang w:val="en-GB"/>
        </w:rPr>
        <w:t>;</w:t>
      </w:r>
      <w:r w:rsidRPr="00AB67E8" w:rsidR="00785360">
        <w:rPr>
          <w:lang w:val="en-GB"/>
        </w:rPr>
        <w:t xml:space="preserve"> </w:t>
      </w:r>
      <w:r w:rsidRPr="00AB67E8" w:rsidR="00C76C3E">
        <w:rPr>
          <w:lang w:val="en-GB"/>
        </w:rPr>
        <w:t>haemorrhag</w:t>
      </w:r>
      <w:r w:rsidRPr="00AB67E8" w:rsidR="00342BB7">
        <w:rPr>
          <w:lang w:val="en-GB"/>
        </w:rPr>
        <w:t>es</w:t>
      </w:r>
      <w:r w:rsidRPr="00AB67E8" w:rsidR="00785360">
        <w:rPr>
          <w:lang w:val="en-GB"/>
        </w:rPr>
        <w:t xml:space="preserve"> under </w:t>
      </w:r>
      <w:r w:rsidRPr="00AB67E8" w:rsidR="00342BB7">
        <w:rPr>
          <w:lang w:val="en-GB"/>
        </w:rPr>
        <w:t xml:space="preserve">the </w:t>
      </w:r>
      <w:r w:rsidRPr="00AB67E8" w:rsidR="00785360">
        <w:rPr>
          <w:lang w:val="en-GB"/>
        </w:rPr>
        <w:t>soft tissue</w:t>
      </w:r>
      <w:r w:rsidRPr="00AB67E8" w:rsidR="00342BB7">
        <w:rPr>
          <w:lang w:val="en-GB"/>
        </w:rPr>
        <w:t>s of the brain;</w:t>
      </w:r>
      <w:r w:rsidRPr="00AB67E8" w:rsidR="00785360">
        <w:rPr>
          <w:lang w:val="en-GB"/>
        </w:rPr>
        <w:t xml:space="preserve"> and a brain lesion in the area of the left temple</w:t>
      </w:r>
      <w:r w:rsidRPr="00AB67E8" w:rsidR="00C40B0A">
        <w:rPr>
          <w:lang w:val="en-GB"/>
        </w:rPr>
        <w:t xml:space="preserve"> </w:t>
      </w:r>
      <w:r w:rsidRPr="00AB67E8" w:rsidR="002D1BC9">
        <w:rPr>
          <w:lang w:val="en-GB"/>
        </w:rPr>
        <w:t>...</w:t>
      </w:r>
      <w:r w:rsidRPr="00AB67E8" w:rsidR="007758B2">
        <w:rPr>
          <w:lang w:val="en-GB"/>
        </w:rPr>
        <w:t xml:space="preserve"> </w:t>
      </w:r>
      <w:r w:rsidRPr="00AB67E8" w:rsidR="002D1BC9">
        <w:rPr>
          <w:lang w:val="en-GB"/>
        </w:rPr>
        <w:t>...</w:t>
      </w:r>
      <w:r w:rsidRPr="00AB67E8" w:rsidR="00785360">
        <w:rPr>
          <w:lang w:val="en-GB"/>
        </w:rPr>
        <w:t xml:space="preserve"> </w:t>
      </w:r>
      <w:r w:rsidRPr="00AB67E8" w:rsidR="00342BB7">
        <w:rPr>
          <w:lang w:val="en-GB"/>
        </w:rPr>
        <w:t>[</w:t>
      </w:r>
      <w:r w:rsidRPr="00AB67E8" w:rsidR="00A93A6B">
        <w:rPr>
          <w:lang w:val="en-GB"/>
        </w:rPr>
        <w:t>the first applicant</w:t>
      </w:r>
      <w:r w:rsidRPr="00AB67E8" w:rsidR="00342BB7">
        <w:rPr>
          <w:lang w:val="en-GB"/>
        </w:rPr>
        <w:t>]</w:t>
      </w:r>
      <w:r w:rsidRPr="00AB67E8" w:rsidR="00785360">
        <w:rPr>
          <w:lang w:val="en-GB"/>
        </w:rPr>
        <w:t>, V.</w:t>
      </w:r>
      <w:r w:rsidRPr="00AB67E8" w:rsidR="00342BB7">
        <w:rPr>
          <w:lang w:val="en-GB"/>
        </w:rPr>
        <w:t>[</w:t>
      </w:r>
      <w:r w:rsidRPr="00AB67E8" w:rsidR="00785360">
        <w:rPr>
          <w:lang w:val="en-GB"/>
        </w:rPr>
        <w:t>K.</w:t>
      </w:r>
      <w:r w:rsidRPr="00AB67E8" w:rsidR="00342BB7">
        <w:rPr>
          <w:lang w:val="en-GB"/>
        </w:rPr>
        <w:t>]</w:t>
      </w:r>
      <w:r w:rsidRPr="00AB67E8" w:rsidR="00785360">
        <w:rPr>
          <w:lang w:val="en-GB"/>
        </w:rPr>
        <w:t xml:space="preserve"> and L.</w:t>
      </w:r>
      <w:r w:rsidRPr="00AB67E8" w:rsidR="00342BB7">
        <w:rPr>
          <w:lang w:val="en-GB"/>
        </w:rPr>
        <w:t>[</w:t>
      </w:r>
      <w:r w:rsidRPr="00AB67E8" w:rsidR="00785360">
        <w:rPr>
          <w:lang w:val="en-GB"/>
        </w:rPr>
        <w:t>J.</w:t>
      </w:r>
      <w:r w:rsidRPr="00AB67E8" w:rsidR="00342BB7">
        <w:rPr>
          <w:lang w:val="en-GB"/>
        </w:rPr>
        <w:t>]</w:t>
      </w:r>
      <w:r w:rsidRPr="00AB67E8" w:rsidR="00785360">
        <w:rPr>
          <w:lang w:val="en-GB"/>
        </w:rPr>
        <w:t xml:space="preserve"> were taken </w:t>
      </w:r>
      <w:r w:rsidRPr="00AB67E8" w:rsidR="00342BB7">
        <w:rPr>
          <w:lang w:val="en-GB"/>
        </w:rPr>
        <w:t xml:space="preserve">by </w:t>
      </w:r>
      <w:r w:rsidRPr="00AB67E8" w:rsidR="00785360">
        <w:rPr>
          <w:lang w:val="en-GB"/>
        </w:rPr>
        <w:t>ambulance to Skopje Hospital</w:t>
      </w:r>
      <w:r w:rsidRPr="00AB67E8" w:rsidR="005B2A43">
        <w:rPr>
          <w:lang w:val="en-GB"/>
        </w:rPr>
        <w:t>.</w:t>
      </w:r>
      <w:r w:rsidRPr="00AB67E8" w:rsidR="00E17650">
        <w:rPr>
          <w:lang w:val="en-GB"/>
        </w:rPr>
        <w:t xml:space="preserve"> </w:t>
      </w:r>
      <w:r w:rsidRPr="00AB67E8" w:rsidR="00785360">
        <w:rPr>
          <w:lang w:val="en-GB"/>
        </w:rPr>
        <w:t xml:space="preserve">They were </w:t>
      </w:r>
      <w:r w:rsidRPr="00AB67E8" w:rsidR="00342BB7">
        <w:rPr>
          <w:lang w:val="en-GB"/>
        </w:rPr>
        <w:t xml:space="preserve">admitted </w:t>
      </w:r>
      <w:r w:rsidRPr="00AB67E8" w:rsidR="00785360">
        <w:rPr>
          <w:lang w:val="en-GB"/>
        </w:rPr>
        <w:t>by I.S.</w:t>
      </w:r>
      <w:r w:rsidRPr="00AB67E8" w:rsidR="00B45247">
        <w:rPr>
          <w:lang w:val="en-GB"/>
        </w:rPr>
        <w:t xml:space="preserve">, </w:t>
      </w:r>
      <w:r w:rsidRPr="00AB67E8" w:rsidR="00342BB7">
        <w:rPr>
          <w:lang w:val="en-GB"/>
        </w:rPr>
        <w:t xml:space="preserve">a </w:t>
      </w:r>
      <w:r w:rsidRPr="00AB67E8" w:rsidR="00785360">
        <w:rPr>
          <w:lang w:val="en-GB"/>
        </w:rPr>
        <w:t>doctor</w:t>
      </w:r>
      <w:r w:rsidRPr="00AB67E8" w:rsidR="00EF6033">
        <w:rPr>
          <w:lang w:val="en-GB"/>
        </w:rPr>
        <w:t xml:space="preserve"> who was on </w:t>
      </w:r>
      <w:r w:rsidRPr="00AB67E8" w:rsidR="00342BB7">
        <w:rPr>
          <w:lang w:val="en-GB"/>
        </w:rPr>
        <w:t>duty at the time</w:t>
      </w:r>
      <w:r w:rsidRPr="00AB67E8" w:rsidR="00B45247">
        <w:rPr>
          <w:lang w:val="en-GB"/>
        </w:rPr>
        <w:t>,</w:t>
      </w:r>
      <w:r w:rsidRPr="00AB67E8" w:rsidR="00785360">
        <w:rPr>
          <w:lang w:val="en-GB"/>
        </w:rPr>
        <w:t xml:space="preserve"> who noted the </w:t>
      </w:r>
      <w:r w:rsidRPr="00AB67E8" w:rsidR="007A1005">
        <w:rPr>
          <w:lang w:val="en-GB"/>
        </w:rPr>
        <w:t xml:space="preserve">serious physical </w:t>
      </w:r>
      <w:r w:rsidRPr="00AB67E8" w:rsidR="00785360">
        <w:rPr>
          <w:lang w:val="en-GB"/>
        </w:rPr>
        <w:t xml:space="preserve">injuries </w:t>
      </w:r>
      <w:r w:rsidRPr="00AB67E8" w:rsidR="007A1005">
        <w:rPr>
          <w:lang w:val="en-GB"/>
        </w:rPr>
        <w:t xml:space="preserve">which both </w:t>
      </w:r>
      <w:r w:rsidRPr="00AB67E8" w:rsidR="00785360">
        <w:rPr>
          <w:lang w:val="en-GB"/>
        </w:rPr>
        <w:t>V.</w:t>
      </w:r>
      <w:r w:rsidRPr="00AB67E8" w:rsidR="007A1005">
        <w:rPr>
          <w:lang w:val="en-GB"/>
        </w:rPr>
        <w:t>[</w:t>
      </w:r>
      <w:r w:rsidRPr="00AB67E8" w:rsidR="00785360">
        <w:rPr>
          <w:lang w:val="en-GB"/>
        </w:rPr>
        <w:t>K.</w:t>
      </w:r>
      <w:r w:rsidRPr="00AB67E8" w:rsidR="007A1005">
        <w:rPr>
          <w:lang w:val="en-GB"/>
        </w:rPr>
        <w:t>]</w:t>
      </w:r>
      <w:r w:rsidRPr="00AB67E8" w:rsidR="00785360">
        <w:rPr>
          <w:lang w:val="en-GB"/>
        </w:rPr>
        <w:t xml:space="preserve"> and </w:t>
      </w:r>
      <w:r w:rsidRPr="00AB67E8" w:rsidR="007A1005">
        <w:rPr>
          <w:lang w:val="en-GB"/>
        </w:rPr>
        <w:t>[</w:t>
      </w:r>
      <w:r w:rsidRPr="00AB67E8" w:rsidR="00785360">
        <w:rPr>
          <w:lang w:val="en-GB"/>
        </w:rPr>
        <w:t>the first applicant</w:t>
      </w:r>
      <w:r w:rsidRPr="00AB67E8" w:rsidR="007A1005">
        <w:rPr>
          <w:lang w:val="en-GB"/>
        </w:rPr>
        <w:t>] had sustained</w:t>
      </w:r>
      <w:r w:rsidRPr="00AB67E8" w:rsidR="00A93A6B">
        <w:rPr>
          <w:lang w:val="en-GB"/>
        </w:rPr>
        <w:t xml:space="preserve">. They were </w:t>
      </w:r>
      <w:r w:rsidRPr="00AB67E8" w:rsidR="007A1005">
        <w:rPr>
          <w:lang w:val="en-GB"/>
        </w:rPr>
        <w:t xml:space="preserve">kept in hospital, </w:t>
      </w:r>
      <w:r w:rsidRPr="00AB67E8" w:rsidR="00A93A6B">
        <w:rPr>
          <w:lang w:val="en-GB"/>
        </w:rPr>
        <w:t xml:space="preserve">since their </w:t>
      </w:r>
      <w:r w:rsidRPr="00AB67E8" w:rsidR="007A1005">
        <w:rPr>
          <w:lang w:val="en-GB"/>
        </w:rPr>
        <w:t xml:space="preserve">injuries </w:t>
      </w:r>
      <w:r w:rsidRPr="00AB67E8" w:rsidR="00A93A6B">
        <w:rPr>
          <w:lang w:val="en-GB"/>
        </w:rPr>
        <w:t>w</w:t>
      </w:r>
      <w:r w:rsidRPr="00AB67E8" w:rsidR="007A1005">
        <w:rPr>
          <w:lang w:val="en-GB"/>
        </w:rPr>
        <w:t>ere</w:t>
      </w:r>
      <w:r w:rsidRPr="00AB67E8" w:rsidR="00A93A6B">
        <w:rPr>
          <w:lang w:val="en-GB"/>
        </w:rPr>
        <w:t xml:space="preserve"> life-threat</w:t>
      </w:r>
      <w:r w:rsidRPr="00AB67E8" w:rsidR="00484F5C">
        <w:rPr>
          <w:lang w:val="en-GB"/>
        </w:rPr>
        <w:t>en</w:t>
      </w:r>
      <w:r w:rsidRPr="00AB67E8" w:rsidR="00A93A6B">
        <w:rPr>
          <w:lang w:val="en-GB"/>
        </w:rPr>
        <w:t xml:space="preserve">ing </w:t>
      </w:r>
      <w:r w:rsidRPr="00AB67E8" w:rsidR="002D1BC9">
        <w:rPr>
          <w:lang w:val="en-GB"/>
        </w:rPr>
        <w:t>...</w:t>
      </w:r>
      <w:r w:rsidRPr="00AB67E8" w:rsidR="00A93A6B">
        <w:rPr>
          <w:lang w:val="en-GB"/>
        </w:rPr>
        <w:t>”</w:t>
      </w:r>
    </w:p>
    <w:p w:rsidRPr="00AB67E8" w:rsidR="0024374D" w:rsidP="00AB67E8" w:rsidRDefault="00241EA1">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10</w:t>
      </w:r>
      <w:r w:rsidRPr="00AB67E8">
        <w:rPr>
          <w:lang w:val="en-GB"/>
        </w:rPr>
        <w:fldChar w:fldCharType="end"/>
      </w:r>
      <w:r w:rsidRPr="00AB67E8">
        <w:rPr>
          <w:lang w:val="en-GB"/>
        </w:rPr>
        <w:t>.  </w:t>
      </w:r>
      <w:r w:rsidRPr="00AB67E8" w:rsidR="007758B2">
        <w:rPr>
          <w:lang w:val="en-GB"/>
        </w:rPr>
        <w:t>As stated in the judgment, “[t</w:t>
      </w:r>
      <w:r w:rsidRPr="00AB67E8" w:rsidR="00C76C3E">
        <w:rPr>
          <w:lang w:val="en-GB"/>
        </w:rPr>
        <w:t>he second applicant</w:t>
      </w:r>
      <w:r w:rsidRPr="00AB67E8" w:rsidR="007758B2">
        <w:rPr>
          <w:lang w:val="en-GB"/>
        </w:rPr>
        <w:t>]</w:t>
      </w:r>
      <w:r w:rsidRPr="00AB67E8" w:rsidR="00C76C3E">
        <w:rPr>
          <w:lang w:val="en-GB"/>
        </w:rPr>
        <w:t xml:space="preserve"> </w:t>
      </w:r>
      <w:r w:rsidRPr="00AB67E8" w:rsidR="007758B2">
        <w:rPr>
          <w:lang w:val="en-GB"/>
        </w:rPr>
        <w:t xml:space="preserve">was not </w:t>
      </w:r>
      <w:r w:rsidRPr="00AB67E8" w:rsidR="007A1005">
        <w:rPr>
          <w:lang w:val="en-GB"/>
        </w:rPr>
        <w:t xml:space="preserve">able to </w:t>
      </w:r>
      <w:r w:rsidRPr="00AB67E8" w:rsidR="00C76C3E">
        <w:rPr>
          <w:lang w:val="en-GB"/>
        </w:rPr>
        <w:t xml:space="preserve">recognise her </w:t>
      </w:r>
      <w:r w:rsidRPr="00AB67E8" w:rsidR="007758B2">
        <w:rPr>
          <w:lang w:val="en-GB"/>
        </w:rPr>
        <w:t xml:space="preserve">parents </w:t>
      </w:r>
      <w:r w:rsidRPr="00AB67E8" w:rsidR="0006292B">
        <w:rPr>
          <w:lang w:val="en-GB"/>
        </w:rPr>
        <w:t>given</w:t>
      </w:r>
      <w:r w:rsidRPr="00AB67E8" w:rsidR="007758B2">
        <w:rPr>
          <w:lang w:val="en-GB"/>
        </w:rPr>
        <w:t xml:space="preserve"> their injuries. Her mother was so much beaten that she could not see; her eyes were closed and her face was so much coloured (</w:t>
      </w:r>
      <w:r w:rsidRPr="00AB67E8" w:rsidR="007758B2">
        <w:rPr>
          <w:i/>
          <w:lang w:val="mk-MK"/>
        </w:rPr>
        <w:t>модро</w:t>
      </w:r>
      <w:r w:rsidRPr="00AB67E8" w:rsidR="007758B2">
        <w:rPr>
          <w:lang w:val="en-GB"/>
        </w:rPr>
        <w:t>)</w:t>
      </w:r>
      <w:r w:rsidRPr="00AB67E8" w:rsidR="007758B2">
        <w:rPr>
          <w:lang w:val="mk-MK"/>
        </w:rPr>
        <w:t xml:space="preserve"> </w:t>
      </w:r>
      <w:r w:rsidRPr="00AB67E8" w:rsidR="007758B2">
        <w:rPr>
          <w:lang w:val="en-GB"/>
        </w:rPr>
        <w:t>that she could not recognise her.”</w:t>
      </w:r>
    </w:p>
    <w:p w:rsidRPr="00AB67E8" w:rsidR="0024374D" w:rsidP="00AB67E8" w:rsidRDefault="00241EA1">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11</w:t>
      </w:r>
      <w:r w:rsidRPr="00AB67E8">
        <w:rPr>
          <w:lang w:val="en-GB"/>
        </w:rPr>
        <w:fldChar w:fldCharType="end"/>
      </w:r>
      <w:r w:rsidRPr="00AB67E8">
        <w:rPr>
          <w:lang w:val="en-GB"/>
        </w:rPr>
        <w:t>.  </w:t>
      </w:r>
      <w:r w:rsidRPr="00AB67E8" w:rsidR="00A93A6B">
        <w:rPr>
          <w:lang w:val="en-GB"/>
        </w:rPr>
        <w:t xml:space="preserve">The court found S.G. and F.T. guilty of </w:t>
      </w:r>
      <w:r w:rsidRPr="00AB67E8" w:rsidR="00A307BB">
        <w:rPr>
          <w:lang w:val="en-GB"/>
        </w:rPr>
        <w:t xml:space="preserve">aggravated </w:t>
      </w:r>
      <w:r w:rsidRPr="00AB67E8" w:rsidR="00A93A6B">
        <w:rPr>
          <w:lang w:val="en-GB"/>
        </w:rPr>
        <w:t>robbery and</w:t>
      </w:r>
      <w:r w:rsidRPr="00AB67E8" w:rsidR="007A1005">
        <w:rPr>
          <w:lang w:val="en-GB"/>
        </w:rPr>
        <w:t xml:space="preserve">, relying on </w:t>
      </w:r>
      <w:r w:rsidRPr="00AB67E8" w:rsidR="00A70774">
        <w:rPr>
          <w:lang w:val="en-GB"/>
        </w:rPr>
        <w:t xml:space="preserve">Article </w:t>
      </w:r>
      <w:r w:rsidRPr="00AB67E8" w:rsidR="007A1005">
        <w:rPr>
          <w:lang w:val="en-GB"/>
        </w:rPr>
        <w:t>237(4)</w:t>
      </w:r>
      <w:r w:rsidRPr="00AB67E8" w:rsidR="00F30DFD">
        <w:rPr>
          <w:lang w:val="en-GB"/>
        </w:rPr>
        <w:t xml:space="preserve"> in relation to sub-paragraph 1 </w:t>
      </w:r>
      <w:r w:rsidRPr="00AB67E8" w:rsidR="007A1005">
        <w:rPr>
          <w:lang w:val="en-GB"/>
        </w:rPr>
        <w:t xml:space="preserve">of the Criminal Code (see paragraph </w:t>
      </w:r>
      <w:r w:rsidRPr="00AB67E8" w:rsidR="00BD7E87">
        <w:rPr>
          <w:lang w:val="en-GB"/>
        </w:rPr>
        <w:t>1</w:t>
      </w:r>
      <w:r w:rsidRPr="00AB67E8" w:rsidR="00532B2D">
        <w:rPr>
          <w:lang w:val="en-GB"/>
        </w:rPr>
        <w:t>6</w:t>
      </w:r>
      <w:r w:rsidRPr="00AB67E8" w:rsidR="00BD7E87">
        <w:rPr>
          <w:lang w:val="en-GB"/>
        </w:rPr>
        <w:t xml:space="preserve"> </w:t>
      </w:r>
      <w:r w:rsidRPr="00AB67E8" w:rsidR="007A1005">
        <w:rPr>
          <w:lang w:val="en-GB"/>
        </w:rPr>
        <w:t>below),</w:t>
      </w:r>
      <w:r w:rsidRPr="00AB67E8" w:rsidR="00A93A6B">
        <w:rPr>
          <w:lang w:val="en-GB"/>
        </w:rPr>
        <w:t xml:space="preserve"> sentenced</w:t>
      </w:r>
      <w:r w:rsidRPr="00AB67E8" w:rsidR="00B45247">
        <w:rPr>
          <w:lang w:val="en-GB"/>
        </w:rPr>
        <w:t xml:space="preserve"> them</w:t>
      </w:r>
      <w:r w:rsidRPr="00AB67E8" w:rsidR="00A93A6B">
        <w:rPr>
          <w:lang w:val="en-GB"/>
        </w:rPr>
        <w:t xml:space="preserve"> to six and five years</w:t>
      </w:r>
      <w:r w:rsidRPr="00AB67E8" w:rsidR="00AB67E8">
        <w:rPr>
          <w:lang w:val="en-GB"/>
        </w:rPr>
        <w:t>’</w:t>
      </w:r>
      <w:r w:rsidRPr="00AB67E8" w:rsidR="00A93A6B">
        <w:rPr>
          <w:lang w:val="en-GB"/>
        </w:rPr>
        <w:t xml:space="preserve"> imprisonment respectively. </w:t>
      </w:r>
      <w:r w:rsidRPr="00AB67E8" w:rsidR="00EF4DCD">
        <w:rPr>
          <w:lang w:val="en-GB"/>
        </w:rPr>
        <w:t xml:space="preserve">The time which </w:t>
      </w:r>
      <w:r w:rsidRPr="00AB67E8" w:rsidR="00A307BB">
        <w:rPr>
          <w:lang w:val="en-GB"/>
        </w:rPr>
        <w:t>F</w:t>
      </w:r>
      <w:r w:rsidRPr="00AB67E8" w:rsidR="00EF4DCD">
        <w:rPr>
          <w:lang w:val="en-GB"/>
        </w:rPr>
        <w:t xml:space="preserve">.T. had spent in </w:t>
      </w:r>
      <w:r w:rsidRPr="00AB67E8" w:rsidR="00754AC5">
        <w:rPr>
          <w:lang w:val="en-GB"/>
        </w:rPr>
        <w:t>pre-tr</w:t>
      </w:r>
      <w:r w:rsidRPr="00AB67E8" w:rsidR="00EF4DCD">
        <w:rPr>
          <w:lang w:val="en-GB"/>
        </w:rPr>
        <w:t>i</w:t>
      </w:r>
      <w:r w:rsidRPr="00AB67E8" w:rsidR="00754AC5">
        <w:rPr>
          <w:lang w:val="en-GB"/>
        </w:rPr>
        <w:t>a</w:t>
      </w:r>
      <w:r w:rsidRPr="00AB67E8" w:rsidR="00EF4DCD">
        <w:rPr>
          <w:lang w:val="en-GB"/>
        </w:rPr>
        <w:t>l detention</w:t>
      </w:r>
      <w:r w:rsidRPr="00AB67E8" w:rsidR="00E025A4">
        <w:rPr>
          <w:lang w:val="en-GB"/>
        </w:rPr>
        <w:t xml:space="preserve"> </w:t>
      </w:r>
      <w:r w:rsidRPr="00AB67E8" w:rsidR="00EF4DCD">
        <w:rPr>
          <w:lang w:val="en-GB"/>
        </w:rPr>
        <w:t>was to be deducted from the total length of his custodial sentence</w:t>
      </w:r>
      <w:r w:rsidRPr="00AB67E8" w:rsidR="00AA2B9A">
        <w:rPr>
          <w:lang w:val="en-GB"/>
        </w:rPr>
        <w:t xml:space="preserve">. </w:t>
      </w:r>
      <w:r w:rsidRPr="00AB67E8" w:rsidR="00C7691B">
        <w:rPr>
          <w:lang w:val="en-GB"/>
        </w:rPr>
        <w:t>As victims, t</w:t>
      </w:r>
      <w:r w:rsidRPr="00AB67E8" w:rsidR="00A93A6B">
        <w:rPr>
          <w:lang w:val="en-GB"/>
        </w:rPr>
        <w:t>he applicants</w:t>
      </w:r>
      <w:r w:rsidRPr="00AB67E8" w:rsidR="003163D0">
        <w:rPr>
          <w:lang w:val="en-GB"/>
        </w:rPr>
        <w:t xml:space="preserve"> </w:t>
      </w:r>
      <w:r w:rsidRPr="00AB67E8" w:rsidR="00A93A6B">
        <w:rPr>
          <w:lang w:val="en-GB"/>
        </w:rPr>
        <w:t xml:space="preserve">were </w:t>
      </w:r>
      <w:r w:rsidRPr="00AB67E8" w:rsidR="00C76C3E">
        <w:rPr>
          <w:lang w:val="en-GB"/>
        </w:rPr>
        <w:t>advised to pursue compensation claim</w:t>
      </w:r>
      <w:r w:rsidRPr="00AB67E8" w:rsidR="00C7691B">
        <w:rPr>
          <w:lang w:val="en-GB"/>
        </w:rPr>
        <w:t>s</w:t>
      </w:r>
      <w:r w:rsidRPr="00AB67E8" w:rsidR="00C76C3E">
        <w:rPr>
          <w:lang w:val="en-GB"/>
        </w:rPr>
        <w:t xml:space="preserve"> by means of a separate civil action for damages.</w:t>
      </w:r>
    </w:p>
    <w:p w:rsidRPr="00AB67E8" w:rsidR="0024374D" w:rsidP="00AB67E8" w:rsidRDefault="00FE7A41">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12</w:t>
      </w:r>
      <w:r w:rsidRPr="00AB67E8">
        <w:rPr>
          <w:lang w:val="en-GB"/>
        </w:rPr>
        <w:fldChar w:fldCharType="end"/>
      </w:r>
      <w:r w:rsidRPr="00AB67E8">
        <w:rPr>
          <w:lang w:val="en-GB"/>
        </w:rPr>
        <w:t>.  </w:t>
      </w:r>
      <w:r w:rsidRPr="00AB67E8" w:rsidR="00E025A4">
        <w:rPr>
          <w:lang w:val="en-GB"/>
        </w:rPr>
        <w:t>By judgments of</w:t>
      </w:r>
      <w:r w:rsidRPr="00AB67E8" w:rsidR="00A307BB">
        <w:rPr>
          <w:lang w:val="en-GB"/>
        </w:rPr>
        <w:t xml:space="preserve"> 26 November 2012</w:t>
      </w:r>
      <w:r w:rsidRPr="00AB67E8" w:rsidR="00E025A4">
        <w:rPr>
          <w:lang w:val="en-GB"/>
        </w:rPr>
        <w:t xml:space="preserve"> and 12 March 2013</w:t>
      </w:r>
      <w:r w:rsidRPr="00AB67E8" w:rsidR="00A307BB">
        <w:rPr>
          <w:lang w:val="en-GB"/>
        </w:rPr>
        <w:t xml:space="preserve">, the Skopje Court of Appeal </w:t>
      </w:r>
      <w:r w:rsidRPr="00AB67E8" w:rsidR="00E025A4">
        <w:rPr>
          <w:lang w:val="en-GB"/>
        </w:rPr>
        <w:t>and the Supreme Court, respectively, dismissed F.T.</w:t>
      </w:r>
      <w:r w:rsidRPr="00AB67E8" w:rsidR="00AB67E8">
        <w:rPr>
          <w:lang w:val="en-GB"/>
        </w:rPr>
        <w:t>’</w:t>
      </w:r>
      <w:r w:rsidRPr="00AB67E8" w:rsidR="00E025A4">
        <w:rPr>
          <w:lang w:val="en-GB"/>
        </w:rPr>
        <w:t xml:space="preserve">s complaints about </w:t>
      </w:r>
      <w:r w:rsidRPr="00AB67E8" w:rsidR="0006292B">
        <w:rPr>
          <w:lang w:val="en-GB"/>
        </w:rPr>
        <w:t xml:space="preserve">alleged </w:t>
      </w:r>
      <w:r w:rsidRPr="00AB67E8" w:rsidR="00E025A4">
        <w:rPr>
          <w:lang w:val="en-GB"/>
        </w:rPr>
        <w:t>errors on the facts and law</w:t>
      </w:r>
      <w:r w:rsidRPr="00AB67E8" w:rsidR="0006292B">
        <w:rPr>
          <w:lang w:val="en-GB"/>
        </w:rPr>
        <w:t xml:space="preserve">, as well as alleged </w:t>
      </w:r>
      <w:r w:rsidRPr="00AB67E8" w:rsidR="00E025A4">
        <w:rPr>
          <w:lang w:val="en-GB"/>
        </w:rPr>
        <w:t>violations of the procedural rules. Both courts upheld the lower court</w:t>
      </w:r>
      <w:r w:rsidRPr="00AB67E8" w:rsidR="00AB67E8">
        <w:rPr>
          <w:lang w:val="en-GB"/>
        </w:rPr>
        <w:t>’</w:t>
      </w:r>
      <w:r w:rsidRPr="00AB67E8" w:rsidR="002B385B">
        <w:rPr>
          <w:lang w:val="en-GB"/>
        </w:rPr>
        <w:t>s</w:t>
      </w:r>
      <w:r w:rsidRPr="00AB67E8" w:rsidR="00E025A4">
        <w:rPr>
          <w:lang w:val="en-GB"/>
        </w:rPr>
        <w:t xml:space="preserve"> judgment finding no grounds to depart from the fact</w:t>
      </w:r>
      <w:r w:rsidRPr="00AB67E8" w:rsidR="0006292B">
        <w:rPr>
          <w:lang w:val="en-GB"/>
        </w:rPr>
        <w:t>s</w:t>
      </w:r>
      <w:r w:rsidRPr="00AB67E8" w:rsidR="00754AC5">
        <w:rPr>
          <w:lang w:val="en-GB"/>
        </w:rPr>
        <w:t xml:space="preserve"> as established by the trial court </w:t>
      </w:r>
      <w:r w:rsidRPr="00AB67E8" w:rsidR="00E025A4">
        <w:rPr>
          <w:lang w:val="en-GB"/>
        </w:rPr>
        <w:t xml:space="preserve">and the reasons given </w:t>
      </w:r>
      <w:r w:rsidRPr="00AB67E8" w:rsidR="00754AC5">
        <w:rPr>
          <w:lang w:val="en-GB"/>
        </w:rPr>
        <w:t>for the conviction</w:t>
      </w:r>
      <w:r w:rsidRPr="00AB67E8" w:rsidR="00E025A4">
        <w:rPr>
          <w:lang w:val="en-GB"/>
        </w:rPr>
        <w:t>.</w:t>
      </w:r>
    </w:p>
    <w:p w:rsidRPr="00AB67E8" w:rsidR="00A50458" w:rsidP="00AB67E8" w:rsidRDefault="008B02D5">
      <w:pPr>
        <w:pStyle w:val="ECHRHeading2"/>
        <w:rPr>
          <w:lang w:val="en-GB"/>
        </w:rPr>
      </w:pPr>
      <w:r w:rsidRPr="00AB67E8">
        <w:rPr>
          <w:lang w:val="en-GB"/>
        </w:rPr>
        <w:t>C.  </w:t>
      </w:r>
      <w:r w:rsidRPr="00AB67E8" w:rsidR="00A50458">
        <w:rPr>
          <w:lang w:val="en-GB"/>
        </w:rPr>
        <w:t>Enforcement of the custodial sentence</w:t>
      </w:r>
    </w:p>
    <w:p w:rsidRPr="00AB67E8" w:rsidR="0024374D" w:rsidP="00AB67E8" w:rsidRDefault="00A50458">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13</w:t>
      </w:r>
      <w:r w:rsidRPr="00AB67E8">
        <w:rPr>
          <w:lang w:val="en-GB"/>
        </w:rPr>
        <w:fldChar w:fldCharType="end"/>
      </w:r>
      <w:r w:rsidRPr="00AB67E8">
        <w:rPr>
          <w:lang w:val="en-GB"/>
        </w:rPr>
        <w:t>.  </w:t>
      </w:r>
      <w:r w:rsidRPr="00AB67E8" w:rsidR="00BA793C">
        <w:rPr>
          <w:lang w:val="en-GB"/>
        </w:rPr>
        <w:t>O</w:t>
      </w:r>
      <w:r w:rsidRPr="00AB67E8" w:rsidR="00387AC2">
        <w:rPr>
          <w:lang w:val="en-GB"/>
        </w:rPr>
        <w:t xml:space="preserve">n 2 January 2013 an </w:t>
      </w:r>
      <w:r w:rsidRPr="00AB67E8" w:rsidR="00C7691B">
        <w:rPr>
          <w:lang w:val="en-GB"/>
        </w:rPr>
        <w:t xml:space="preserve">enforcement </w:t>
      </w:r>
      <w:r w:rsidRPr="00AB67E8" w:rsidR="00387AC2">
        <w:rPr>
          <w:lang w:val="en-GB"/>
        </w:rPr>
        <w:t xml:space="preserve">judge </w:t>
      </w:r>
      <w:r w:rsidRPr="00AB67E8" w:rsidR="0084430D">
        <w:rPr>
          <w:lang w:val="en-GB"/>
        </w:rPr>
        <w:t xml:space="preserve">responsible </w:t>
      </w:r>
      <w:r w:rsidRPr="00AB67E8" w:rsidR="00B01ECD">
        <w:rPr>
          <w:lang w:val="en-GB"/>
        </w:rPr>
        <w:t>for execution of</w:t>
      </w:r>
      <w:r w:rsidRPr="00AB67E8" w:rsidR="0084430D">
        <w:rPr>
          <w:lang w:val="en-GB"/>
        </w:rPr>
        <w:t xml:space="preserve"> the custodial sentence </w:t>
      </w:r>
      <w:r w:rsidRPr="00AB67E8" w:rsidR="00387AC2">
        <w:rPr>
          <w:lang w:val="en-GB"/>
        </w:rPr>
        <w:t xml:space="preserve">issued an incarceration order </w:t>
      </w:r>
      <w:r w:rsidRPr="00AB67E8" w:rsidR="002C2F7C">
        <w:t>(</w:t>
      </w:r>
      <w:r w:rsidRPr="00AB67E8" w:rsidR="002C2F7C">
        <w:rPr>
          <w:i/>
        </w:rPr>
        <w:t>упатен акт</w:t>
      </w:r>
      <w:r w:rsidRPr="00AB67E8" w:rsidR="002C2F7C">
        <w:t xml:space="preserve">) </w:t>
      </w:r>
      <w:r w:rsidRPr="00AB67E8" w:rsidR="00C7691B">
        <w:t xml:space="preserve">in respect of </w:t>
      </w:r>
      <w:r w:rsidRPr="00AB67E8" w:rsidR="006B7897">
        <w:rPr>
          <w:lang w:val="en-GB"/>
        </w:rPr>
        <w:t xml:space="preserve">F.T. </w:t>
      </w:r>
      <w:r w:rsidRPr="00AB67E8" w:rsidR="00BA793C">
        <w:rPr>
          <w:lang w:val="en-GB"/>
        </w:rPr>
        <w:t xml:space="preserve">According to that order, F.T. was required to report to Ohrid Detention Centre on 30 January 2013 in order to serve the sentence. </w:t>
      </w:r>
      <w:r w:rsidRPr="00AB67E8" w:rsidR="00D12875">
        <w:rPr>
          <w:lang w:val="en-GB"/>
        </w:rPr>
        <w:t>On</w:t>
      </w:r>
      <w:r w:rsidRPr="00AB67E8" w:rsidR="0085047A">
        <w:rPr>
          <w:lang w:val="en-GB"/>
        </w:rPr>
        <w:t xml:space="preserve"> 17 </w:t>
      </w:r>
      <w:r w:rsidRPr="00AB67E8" w:rsidR="00BA793C">
        <w:rPr>
          <w:lang w:val="en-GB"/>
        </w:rPr>
        <w:t xml:space="preserve">January 2013 F.T. </w:t>
      </w:r>
      <w:r w:rsidRPr="00AB67E8" w:rsidR="00D12875">
        <w:rPr>
          <w:lang w:val="en-GB"/>
        </w:rPr>
        <w:t xml:space="preserve">requested that the sentence be </w:t>
      </w:r>
      <w:r w:rsidRPr="00AB67E8" w:rsidR="003F74D8">
        <w:rPr>
          <w:lang w:val="en-GB"/>
        </w:rPr>
        <w:t>postpone</w:t>
      </w:r>
      <w:r w:rsidRPr="00AB67E8" w:rsidR="00D12875">
        <w:rPr>
          <w:lang w:val="en-GB"/>
        </w:rPr>
        <w:t>d</w:t>
      </w:r>
      <w:r w:rsidRPr="00AB67E8" w:rsidR="003F74D8">
        <w:rPr>
          <w:lang w:val="en-GB"/>
        </w:rPr>
        <w:t xml:space="preserve"> for family and health reasons. This request was dismissed by decisions of 21 January and 12 February 2013 by the enforcement judge and a three-judge panel of the trial court, respectively. </w:t>
      </w:r>
      <w:r w:rsidRPr="00AB67E8" w:rsidR="006B7897">
        <w:rPr>
          <w:lang w:val="en-GB"/>
        </w:rPr>
        <w:t>On 21 </w:t>
      </w:r>
      <w:r w:rsidRPr="00AB67E8" w:rsidR="00387AC2">
        <w:rPr>
          <w:lang w:val="en-GB"/>
        </w:rPr>
        <w:t xml:space="preserve">February 2013 </w:t>
      </w:r>
      <w:r w:rsidRPr="00AB67E8" w:rsidR="00D12875">
        <w:rPr>
          <w:lang w:val="en-GB"/>
        </w:rPr>
        <w:t>the d</w:t>
      </w:r>
      <w:r w:rsidRPr="00AB67E8" w:rsidR="00387AC2">
        <w:rPr>
          <w:lang w:val="en-GB"/>
        </w:rPr>
        <w:t xml:space="preserve">etention </w:t>
      </w:r>
      <w:r w:rsidRPr="00AB67E8" w:rsidR="00D12875">
        <w:rPr>
          <w:lang w:val="en-GB"/>
        </w:rPr>
        <w:t>c</w:t>
      </w:r>
      <w:r w:rsidRPr="00AB67E8" w:rsidR="00387AC2">
        <w:rPr>
          <w:lang w:val="en-GB"/>
        </w:rPr>
        <w:t xml:space="preserve">entre </w:t>
      </w:r>
      <w:r w:rsidRPr="00AB67E8" w:rsidR="0084430D">
        <w:rPr>
          <w:lang w:val="en-GB"/>
        </w:rPr>
        <w:t xml:space="preserve">informed the enforcement judge </w:t>
      </w:r>
      <w:r w:rsidRPr="00AB67E8" w:rsidR="00387AC2">
        <w:rPr>
          <w:lang w:val="en-GB"/>
        </w:rPr>
        <w:t xml:space="preserve">that </w:t>
      </w:r>
      <w:r w:rsidRPr="00AB67E8" w:rsidR="00B45247">
        <w:rPr>
          <w:lang w:val="en-GB"/>
        </w:rPr>
        <w:t xml:space="preserve">F.T. </w:t>
      </w:r>
      <w:r w:rsidRPr="00AB67E8" w:rsidR="00C7691B">
        <w:rPr>
          <w:lang w:val="en-GB"/>
        </w:rPr>
        <w:t xml:space="preserve">had </w:t>
      </w:r>
      <w:r w:rsidRPr="00AB67E8" w:rsidR="00387AC2">
        <w:rPr>
          <w:lang w:val="en-GB"/>
        </w:rPr>
        <w:t xml:space="preserve">not </w:t>
      </w:r>
      <w:r w:rsidRPr="00AB67E8" w:rsidR="00C7691B">
        <w:rPr>
          <w:lang w:val="en-GB"/>
        </w:rPr>
        <w:t xml:space="preserve">arrived at the facility </w:t>
      </w:r>
      <w:r w:rsidRPr="00AB67E8" w:rsidR="00BA793C">
        <w:rPr>
          <w:lang w:val="en-GB"/>
        </w:rPr>
        <w:t>on the specified date</w:t>
      </w:r>
      <w:r w:rsidRPr="00AB67E8" w:rsidR="00387AC2">
        <w:rPr>
          <w:lang w:val="en-GB"/>
        </w:rPr>
        <w:t xml:space="preserve">. </w:t>
      </w:r>
      <w:r w:rsidRPr="00AB67E8" w:rsidR="00C7691B">
        <w:rPr>
          <w:lang w:val="en-GB"/>
        </w:rPr>
        <w:t xml:space="preserve">By </w:t>
      </w:r>
      <w:r w:rsidRPr="00AB67E8" w:rsidR="00387AC2">
        <w:rPr>
          <w:lang w:val="en-GB"/>
        </w:rPr>
        <w:t xml:space="preserve">letters </w:t>
      </w:r>
      <w:r w:rsidRPr="00AB67E8" w:rsidR="00C7691B">
        <w:rPr>
          <w:lang w:val="en-GB"/>
        </w:rPr>
        <w:t xml:space="preserve">dated </w:t>
      </w:r>
      <w:r w:rsidRPr="00AB67E8" w:rsidR="003F74D8">
        <w:rPr>
          <w:lang w:val="en-GB"/>
        </w:rPr>
        <w:t xml:space="preserve">28 February, </w:t>
      </w:r>
      <w:r w:rsidRPr="00AB67E8" w:rsidR="006B7897">
        <w:rPr>
          <w:lang w:val="en-GB"/>
        </w:rPr>
        <w:t>8 April and 20 </w:t>
      </w:r>
      <w:r w:rsidRPr="00AB67E8" w:rsidR="00387AC2">
        <w:rPr>
          <w:lang w:val="en-GB"/>
        </w:rPr>
        <w:t>May 2013</w:t>
      </w:r>
      <w:r w:rsidRPr="00AB67E8" w:rsidR="00241EA1">
        <w:rPr>
          <w:lang w:val="en-GB"/>
        </w:rPr>
        <w:t>,</w:t>
      </w:r>
      <w:r w:rsidRPr="00AB67E8" w:rsidR="00387AC2">
        <w:rPr>
          <w:lang w:val="en-GB"/>
        </w:rPr>
        <w:t xml:space="preserve"> the </w:t>
      </w:r>
      <w:r w:rsidRPr="00AB67E8" w:rsidR="00C7691B">
        <w:rPr>
          <w:lang w:val="en-GB"/>
        </w:rPr>
        <w:t xml:space="preserve">enforcement </w:t>
      </w:r>
      <w:r w:rsidRPr="00AB67E8" w:rsidR="00387AC2">
        <w:rPr>
          <w:lang w:val="en-GB"/>
        </w:rPr>
        <w:t xml:space="preserve">judge </w:t>
      </w:r>
      <w:r w:rsidRPr="00AB67E8" w:rsidR="003F74D8">
        <w:rPr>
          <w:lang w:val="en-GB"/>
        </w:rPr>
        <w:t xml:space="preserve">notified </w:t>
      </w:r>
      <w:r w:rsidRPr="00AB67E8" w:rsidR="00C7691B">
        <w:rPr>
          <w:lang w:val="en-GB"/>
        </w:rPr>
        <w:t xml:space="preserve">the </w:t>
      </w:r>
      <w:r w:rsidRPr="00AB67E8" w:rsidR="00387AC2">
        <w:rPr>
          <w:lang w:val="en-GB"/>
        </w:rPr>
        <w:t>trial court</w:t>
      </w:r>
      <w:r w:rsidRPr="00AB67E8" w:rsidR="00C7691B">
        <w:rPr>
          <w:lang w:val="en-GB"/>
        </w:rPr>
        <w:t xml:space="preserve"> in Skopje</w:t>
      </w:r>
      <w:r w:rsidRPr="00AB67E8" w:rsidR="00D12875">
        <w:rPr>
          <w:lang w:val="en-GB"/>
        </w:rPr>
        <w:t xml:space="preserve"> responsible for</w:t>
      </w:r>
      <w:r w:rsidRPr="00AB67E8" w:rsidR="003F74D8">
        <w:rPr>
          <w:lang w:val="en-GB"/>
        </w:rPr>
        <w:t xml:space="preserve"> </w:t>
      </w:r>
      <w:r w:rsidRPr="00AB67E8" w:rsidR="00D12875">
        <w:rPr>
          <w:lang w:val="en-GB"/>
        </w:rPr>
        <w:t>m</w:t>
      </w:r>
      <w:r w:rsidRPr="00AB67E8" w:rsidR="003F74D8">
        <w:rPr>
          <w:lang w:val="en-GB"/>
        </w:rPr>
        <w:t>inors</w:t>
      </w:r>
      <w:r w:rsidRPr="00AB67E8" w:rsidR="00D12875">
        <w:rPr>
          <w:lang w:val="en-GB"/>
        </w:rPr>
        <w:t xml:space="preserve"> </w:t>
      </w:r>
      <w:r w:rsidRPr="00AB67E8" w:rsidR="003F74D8">
        <w:rPr>
          <w:lang w:val="en-GB"/>
        </w:rPr>
        <w:t>about F.T.</w:t>
      </w:r>
      <w:r w:rsidRPr="00AB67E8" w:rsidR="00AB67E8">
        <w:rPr>
          <w:lang w:val="en-GB"/>
        </w:rPr>
        <w:t>’</w:t>
      </w:r>
      <w:r w:rsidRPr="00AB67E8" w:rsidR="003F74D8">
        <w:rPr>
          <w:lang w:val="en-GB"/>
        </w:rPr>
        <w:t xml:space="preserve">s failure to report to the detention facility </w:t>
      </w:r>
      <w:r w:rsidRPr="00AB67E8" w:rsidR="00D12875">
        <w:rPr>
          <w:lang w:val="en-GB"/>
        </w:rPr>
        <w:t>and sought instructions “given the urgent nature of the proceedings”.</w:t>
      </w:r>
      <w:r w:rsidRPr="00AB67E8" w:rsidR="007F6B83">
        <w:rPr>
          <w:lang w:val="en-GB"/>
        </w:rPr>
        <w:t xml:space="preserve"> </w:t>
      </w:r>
      <w:r w:rsidRPr="00AB67E8" w:rsidR="00F30DFD">
        <w:rPr>
          <w:lang w:val="en-GB"/>
        </w:rPr>
        <w:t>The</w:t>
      </w:r>
      <w:r w:rsidRPr="00AB67E8" w:rsidR="0084430D">
        <w:rPr>
          <w:lang w:val="en-GB"/>
        </w:rPr>
        <w:t>se letters remained unanswered.</w:t>
      </w:r>
    </w:p>
    <w:p w:rsidRPr="00AB67E8" w:rsidR="0024374D" w:rsidP="00AB67E8" w:rsidRDefault="0084430D">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14</w:t>
      </w:r>
      <w:r w:rsidRPr="00AB67E8">
        <w:rPr>
          <w:lang w:val="en-GB"/>
        </w:rPr>
        <w:fldChar w:fldCharType="end"/>
      </w:r>
      <w:r w:rsidRPr="00AB67E8">
        <w:rPr>
          <w:lang w:val="en-GB"/>
        </w:rPr>
        <w:t>.  The</w:t>
      </w:r>
      <w:r w:rsidRPr="00AB67E8" w:rsidR="00D12875">
        <w:rPr>
          <w:lang w:val="en-GB"/>
        </w:rPr>
        <w:t xml:space="preserve"> Government submitted </w:t>
      </w:r>
      <w:r w:rsidRPr="00AB67E8" w:rsidR="00F30DFD">
        <w:rPr>
          <w:lang w:val="en-GB"/>
        </w:rPr>
        <w:t xml:space="preserve">that </w:t>
      </w:r>
      <w:r w:rsidRPr="00AB67E8">
        <w:rPr>
          <w:lang w:val="en-GB"/>
        </w:rPr>
        <w:t xml:space="preserve">after the above correspondence, </w:t>
      </w:r>
      <w:r w:rsidRPr="00AB67E8" w:rsidR="00F30DFD">
        <w:rPr>
          <w:lang w:val="en-GB"/>
        </w:rPr>
        <w:t>no enforcement judge had been appointed to deal with the case</w:t>
      </w:r>
      <w:r w:rsidRPr="00AB67E8">
        <w:rPr>
          <w:lang w:val="en-GB"/>
        </w:rPr>
        <w:t xml:space="preserve"> for </w:t>
      </w:r>
      <w:r w:rsidRPr="00AB67E8" w:rsidR="00B01ECD">
        <w:rPr>
          <w:lang w:val="en-GB"/>
        </w:rPr>
        <w:t>over</w:t>
      </w:r>
      <w:r w:rsidRPr="00AB67E8">
        <w:rPr>
          <w:lang w:val="en-GB"/>
        </w:rPr>
        <w:t xml:space="preserve"> </w:t>
      </w:r>
      <w:r w:rsidRPr="00AB67E8" w:rsidR="00CD527C">
        <w:rPr>
          <w:lang w:val="en-GB"/>
        </w:rPr>
        <w:t>eight</w:t>
      </w:r>
      <w:r w:rsidRPr="00AB67E8">
        <w:rPr>
          <w:lang w:val="en-GB"/>
        </w:rPr>
        <w:t xml:space="preserve"> months</w:t>
      </w:r>
      <w:r w:rsidRPr="00AB67E8" w:rsidR="00F30DFD">
        <w:rPr>
          <w:lang w:val="en-GB"/>
        </w:rPr>
        <w:t xml:space="preserve">. After such a judge had </w:t>
      </w:r>
      <w:r w:rsidRPr="00AB67E8">
        <w:rPr>
          <w:lang w:val="en-GB"/>
        </w:rPr>
        <w:t xml:space="preserve">been </w:t>
      </w:r>
      <w:r w:rsidRPr="00AB67E8" w:rsidR="00B01ECD">
        <w:rPr>
          <w:lang w:val="en-GB"/>
        </w:rPr>
        <w:t>appointed</w:t>
      </w:r>
      <w:r w:rsidRPr="00AB67E8" w:rsidR="00F30DFD">
        <w:rPr>
          <w:lang w:val="en-GB"/>
        </w:rPr>
        <w:t>, o</w:t>
      </w:r>
      <w:r w:rsidRPr="00AB67E8" w:rsidR="00387AC2">
        <w:rPr>
          <w:lang w:val="en-GB"/>
        </w:rPr>
        <w:t xml:space="preserve">n 27 March 2014 </w:t>
      </w:r>
      <w:r w:rsidRPr="00AB67E8" w:rsidR="00C7691B">
        <w:rPr>
          <w:lang w:val="en-GB"/>
        </w:rPr>
        <w:t xml:space="preserve">another </w:t>
      </w:r>
      <w:r w:rsidRPr="00AB67E8" w:rsidR="00387AC2">
        <w:rPr>
          <w:lang w:val="en-GB"/>
        </w:rPr>
        <w:t xml:space="preserve">incarceration order </w:t>
      </w:r>
      <w:r w:rsidRPr="00AB67E8">
        <w:rPr>
          <w:lang w:val="en-GB"/>
        </w:rPr>
        <w:t xml:space="preserve">had been issued </w:t>
      </w:r>
      <w:r w:rsidRPr="00AB67E8" w:rsidR="00C7691B">
        <w:rPr>
          <w:lang w:val="en-GB"/>
        </w:rPr>
        <w:t xml:space="preserve">in respect of </w:t>
      </w:r>
      <w:r w:rsidRPr="00AB67E8" w:rsidR="00387AC2">
        <w:rPr>
          <w:lang w:val="en-GB"/>
        </w:rPr>
        <w:t xml:space="preserve">F.T. The latter sought, to no avail, </w:t>
      </w:r>
      <w:r w:rsidRPr="00AB67E8" w:rsidR="00C7691B">
        <w:rPr>
          <w:lang w:val="en-GB"/>
        </w:rPr>
        <w:t xml:space="preserve">for </w:t>
      </w:r>
      <w:r w:rsidRPr="00AB67E8" w:rsidR="00387AC2">
        <w:rPr>
          <w:lang w:val="en-GB"/>
        </w:rPr>
        <w:t xml:space="preserve">the </w:t>
      </w:r>
      <w:r w:rsidRPr="00AB67E8" w:rsidR="00C7691B">
        <w:rPr>
          <w:lang w:val="en-GB"/>
        </w:rPr>
        <w:t xml:space="preserve">custodial sentence to </w:t>
      </w:r>
      <w:r w:rsidRPr="00AB67E8" w:rsidR="00886890">
        <w:rPr>
          <w:lang w:val="en-GB"/>
        </w:rPr>
        <w:t xml:space="preserve">be </w:t>
      </w:r>
      <w:r w:rsidRPr="00AB67E8" w:rsidR="00387AC2">
        <w:rPr>
          <w:lang w:val="en-GB"/>
        </w:rPr>
        <w:t xml:space="preserve">adjourned. On 2 May 2014 </w:t>
      </w:r>
      <w:r w:rsidRPr="00AB67E8" w:rsidR="00886890">
        <w:rPr>
          <w:lang w:val="en-GB"/>
        </w:rPr>
        <w:t xml:space="preserve">the </w:t>
      </w:r>
      <w:r w:rsidRPr="00AB67E8" w:rsidR="00387AC2">
        <w:rPr>
          <w:lang w:val="en-GB"/>
        </w:rPr>
        <w:t xml:space="preserve">detention centre </w:t>
      </w:r>
      <w:r w:rsidRPr="00AB67E8" w:rsidR="00C7691B">
        <w:rPr>
          <w:lang w:val="en-GB"/>
        </w:rPr>
        <w:t xml:space="preserve">advised </w:t>
      </w:r>
      <w:r w:rsidRPr="00AB67E8" w:rsidR="00387AC2">
        <w:rPr>
          <w:lang w:val="en-GB"/>
        </w:rPr>
        <w:t>again that F.T. had not</w:t>
      </w:r>
      <w:r w:rsidRPr="00AB67E8" w:rsidR="005748EB">
        <w:rPr>
          <w:lang w:val="en-GB"/>
        </w:rPr>
        <w:t xml:space="preserve"> arrived at the facility</w:t>
      </w:r>
      <w:r w:rsidRPr="00AB67E8" w:rsidR="00387AC2">
        <w:rPr>
          <w:lang w:val="en-GB"/>
        </w:rPr>
        <w:t>.</w:t>
      </w:r>
    </w:p>
    <w:p w:rsidRPr="00AB67E8" w:rsidR="0024374D" w:rsidP="00AB67E8" w:rsidRDefault="00052693">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15</w:t>
      </w:r>
      <w:r w:rsidRPr="00AB67E8">
        <w:rPr>
          <w:lang w:val="en-GB"/>
        </w:rPr>
        <w:fldChar w:fldCharType="end"/>
      </w:r>
      <w:r w:rsidRPr="00AB67E8">
        <w:rPr>
          <w:lang w:val="en-GB"/>
        </w:rPr>
        <w:t>.  </w:t>
      </w:r>
      <w:r w:rsidRPr="00AB67E8" w:rsidR="002C2F7C">
        <w:rPr>
          <w:lang w:val="en-GB"/>
        </w:rPr>
        <w:t>O</w:t>
      </w:r>
      <w:r w:rsidRPr="00AB67E8" w:rsidR="006B7897">
        <w:rPr>
          <w:lang w:val="en-GB"/>
        </w:rPr>
        <w:t>n 30 </w:t>
      </w:r>
      <w:r w:rsidRPr="00AB67E8" w:rsidR="00886890">
        <w:rPr>
          <w:lang w:val="en-GB"/>
        </w:rPr>
        <w:t xml:space="preserve">June 2014 the </w:t>
      </w:r>
      <w:r w:rsidRPr="00AB67E8" w:rsidR="005748EB">
        <w:rPr>
          <w:lang w:val="en-GB"/>
        </w:rPr>
        <w:t xml:space="preserve">enforcement </w:t>
      </w:r>
      <w:r w:rsidRPr="00AB67E8" w:rsidR="00886890">
        <w:rPr>
          <w:lang w:val="en-GB"/>
        </w:rPr>
        <w:t>judg</w:t>
      </w:r>
      <w:r w:rsidRPr="00AB67E8" w:rsidR="00241EA1">
        <w:rPr>
          <w:lang w:val="en-GB"/>
        </w:rPr>
        <w:t>e order</w:t>
      </w:r>
      <w:r w:rsidRPr="00AB67E8" w:rsidR="005748EB">
        <w:rPr>
          <w:lang w:val="en-GB"/>
        </w:rPr>
        <w:t>ed</w:t>
      </w:r>
      <w:r w:rsidRPr="00AB67E8" w:rsidR="00241EA1">
        <w:rPr>
          <w:lang w:val="en-GB"/>
        </w:rPr>
        <w:t xml:space="preserve"> F.T.</w:t>
      </w:r>
      <w:r w:rsidRPr="00AB67E8" w:rsidR="00AB67E8">
        <w:rPr>
          <w:lang w:val="en-GB"/>
        </w:rPr>
        <w:t>’</w:t>
      </w:r>
      <w:r w:rsidRPr="00AB67E8" w:rsidR="005748EB">
        <w:rPr>
          <w:lang w:val="en-GB"/>
        </w:rPr>
        <w:t>s</w:t>
      </w:r>
      <w:r w:rsidRPr="00AB67E8" w:rsidR="00241EA1">
        <w:rPr>
          <w:lang w:val="en-GB"/>
        </w:rPr>
        <w:t xml:space="preserve"> arrest</w:t>
      </w:r>
      <w:r w:rsidRPr="00AB67E8" w:rsidR="002C2F7C">
        <w:rPr>
          <w:lang w:val="en-GB"/>
        </w:rPr>
        <w:t xml:space="preserve">. F.T. was arrested </w:t>
      </w:r>
      <w:r w:rsidRPr="00AB67E8" w:rsidR="00241EA1">
        <w:rPr>
          <w:lang w:val="en-GB"/>
        </w:rPr>
        <w:t>on</w:t>
      </w:r>
      <w:r w:rsidRPr="00AB67E8" w:rsidR="00AA2B9A">
        <w:rPr>
          <w:lang w:val="en-GB"/>
        </w:rPr>
        <w:t xml:space="preserve"> 10 July 2014</w:t>
      </w:r>
      <w:r w:rsidRPr="00AB67E8" w:rsidR="002C2F7C">
        <w:rPr>
          <w:lang w:val="en-GB"/>
        </w:rPr>
        <w:t xml:space="preserve"> and started serving </w:t>
      </w:r>
      <w:r w:rsidRPr="00AB67E8" w:rsidR="005748EB">
        <w:rPr>
          <w:lang w:val="en-GB"/>
        </w:rPr>
        <w:t xml:space="preserve">his custodial </w:t>
      </w:r>
      <w:r w:rsidRPr="00AB67E8" w:rsidR="002C2F7C">
        <w:rPr>
          <w:lang w:val="en-GB"/>
        </w:rPr>
        <w:t>sentence o</w:t>
      </w:r>
      <w:r w:rsidRPr="00AB67E8" w:rsidR="00241EA1">
        <w:rPr>
          <w:lang w:val="en-GB"/>
        </w:rPr>
        <w:t>n 11 July 2014</w:t>
      </w:r>
      <w:r w:rsidRPr="00AB67E8" w:rsidR="002C2F7C">
        <w:rPr>
          <w:lang w:val="en-GB"/>
        </w:rPr>
        <w:t>.</w:t>
      </w:r>
      <w:r w:rsidRPr="00AB67E8" w:rsidR="00886890">
        <w:rPr>
          <w:lang w:val="en-GB"/>
        </w:rPr>
        <w:t xml:space="preserve"> </w:t>
      </w:r>
      <w:r w:rsidRPr="00AB67E8" w:rsidR="005748EB">
        <w:rPr>
          <w:lang w:val="en-GB"/>
        </w:rPr>
        <w:t>T</w:t>
      </w:r>
      <w:r w:rsidRPr="00AB67E8" w:rsidR="00AA2B9A">
        <w:rPr>
          <w:lang w:val="en-GB"/>
        </w:rPr>
        <w:t xml:space="preserve">he detention </w:t>
      </w:r>
      <w:r w:rsidRPr="00AB67E8" w:rsidR="00886890">
        <w:rPr>
          <w:lang w:val="en-GB"/>
        </w:rPr>
        <w:t>centre</w:t>
      </w:r>
      <w:r w:rsidRPr="00AB67E8" w:rsidR="005748EB">
        <w:rPr>
          <w:lang w:val="en-GB"/>
        </w:rPr>
        <w:t xml:space="preserve"> confirmed by letter that</w:t>
      </w:r>
      <w:r w:rsidRPr="00AB67E8" w:rsidR="00886890">
        <w:rPr>
          <w:lang w:val="en-GB"/>
        </w:rPr>
        <w:t xml:space="preserve"> F.T. </w:t>
      </w:r>
      <w:r w:rsidRPr="00AB67E8" w:rsidR="005748EB">
        <w:rPr>
          <w:lang w:val="en-GB"/>
        </w:rPr>
        <w:t>w</w:t>
      </w:r>
      <w:r w:rsidRPr="00AB67E8" w:rsidR="00886890">
        <w:rPr>
          <w:lang w:val="en-GB"/>
        </w:rPr>
        <w:t>ould remain in custody until 27 June 2019.</w:t>
      </w:r>
    </w:p>
    <w:p w:rsidRPr="00AB67E8" w:rsidR="00014566" w:rsidP="00AB67E8" w:rsidRDefault="00C35C38">
      <w:pPr>
        <w:pStyle w:val="ECHRHeading1"/>
        <w:rPr>
          <w:lang w:val="en-GB"/>
        </w:rPr>
      </w:pPr>
      <w:r w:rsidRPr="00AB67E8">
        <w:rPr>
          <w:lang w:val="en-GB"/>
        </w:rPr>
        <w:t>II. </w:t>
      </w:r>
      <w:r w:rsidRPr="00AB67E8" w:rsidR="00014566">
        <w:rPr>
          <w:lang w:val="en-GB"/>
        </w:rPr>
        <w:t>RELEVANT DOM</w:t>
      </w:r>
      <w:r w:rsidRPr="00AB67E8" w:rsidR="003C4201">
        <w:rPr>
          <w:lang w:val="en-GB"/>
        </w:rPr>
        <w:t>ESTIC LAW</w:t>
      </w:r>
    </w:p>
    <w:p w:rsidRPr="00AB67E8" w:rsidR="00014566" w:rsidP="00AB67E8" w:rsidRDefault="008B02D5">
      <w:pPr>
        <w:pStyle w:val="ECHRHeading2"/>
        <w:rPr>
          <w:lang w:val="en-GB"/>
        </w:rPr>
      </w:pPr>
      <w:r w:rsidRPr="00AB67E8">
        <w:rPr>
          <w:lang w:val="en-GB"/>
        </w:rPr>
        <w:t>A.  </w:t>
      </w:r>
      <w:r w:rsidRPr="00AB67E8" w:rsidR="003C4201">
        <w:rPr>
          <w:lang w:val="en-GB"/>
        </w:rPr>
        <w:t>Criminal</w:t>
      </w:r>
      <w:r w:rsidRPr="00AB67E8" w:rsidR="00C35C38">
        <w:rPr>
          <w:lang w:val="en-GB"/>
        </w:rPr>
        <w:t xml:space="preserve"> </w:t>
      </w:r>
      <w:r w:rsidRPr="00AB67E8" w:rsidR="003C4201">
        <w:rPr>
          <w:lang w:val="en-GB"/>
        </w:rPr>
        <w:t>Code</w:t>
      </w:r>
    </w:p>
    <w:p w:rsidRPr="00AB67E8" w:rsidR="00C35C38" w:rsidP="00AB67E8" w:rsidRDefault="00C35C38">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16</w:t>
      </w:r>
      <w:r w:rsidRPr="00AB67E8">
        <w:rPr>
          <w:lang w:val="en-GB"/>
        </w:rPr>
        <w:fldChar w:fldCharType="end"/>
      </w:r>
      <w:r w:rsidRPr="00AB67E8">
        <w:rPr>
          <w:lang w:val="en-GB"/>
        </w:rPr>
        <w:t>.   The relevant provision of the Criminal Code reads:</w:t>
      </w:r>
    </w:p>
    <w:p w:rsidRPr="00AB67E8" w:rsidR="00945138" w:rsidP="00AB67E8" w:rsidRDefault="00945138">
      <w:pPr>
        <w:pStyle w:val="ECHRTitleCentre3"/>
        <w:rPr>
          <w:lang w:val="en-GB"/>
        </w:rPr>
      </w:pPr>
      <w:r w:rsidRPr="00AB67E8">
        <w:rPr>
          <w:lang w:val="en-GB"/>
        </w:rPr>
        <w:t>Robbery</w:t>
      </w:r>
      <w:r w:rsidRPr="00AB67E8" w:rsidR="00444D06">
        <w:rPr>
          <w:lang w:val="en-GB"/>
        </w:rPr>
        <w:br/>
      </w:r>
      <w:r w:rsidRPr="00AB67E8" w:rsidR="00A70774">
        <w:rPr>
          <w:lang w:val="en-GB"/>
        </w:rPr>
        <w:t>Article</w:t>
      </w:r>
      <w:r w:rsidRPr="00AB67E8">
        <w:rPr>
          <w:lang w:val="en-GB"/>
        </w:rPr>
        <w:t xml:space="preserve"> 237</w:t>
      </w:r>
    </w:p>
    <w:p w:rsidRPr="00AB67E8" w:rsidR="0024374D" w:rsidP="00AB67E8" w:rsidRDefault="006C71A6">
      <w:pPr>
        <w:pStyle w:val="ECHRParaQuote"/>
        <w:rPr>
          <w:lang w:val="en-GB"/>
        </w:rPr>
      </w:pPr>
      <w:r w:rsidRPr="00AB67E8">
        <w:rPr>
          <w:lang w:val="en-GB"/>
        </w:rPr>
        <w:t>“</w:t>
      </w:r>
      <w:r w:rsidRPr="00AB67E8" w:rsidR="00945138">
        <w:rPr>
          <w:lang w:val="en-GB"/>
        </w:rPr>
        <w:t>(1) A</w:t>
      </w:r>
      <w:r w:rsidRPr="00AB67E8" w:rsidR="00C35C38">
        <w:rPr>
          <w:lang w:val="en-GB"/>
        </w:rPr>
        <w:t>nyone</w:t>
      </w:r>
      <w:r w:rsidRPr="00AB67E8" w:rsidR="00945138">
        <w:rPr>
          <w:lang w:val="en-GB"/>
        </w:rPr>
        <w:t xml:space="preserve"> who</w:t>
      </w:r>
      <w:r w:rsidRPr="00AB67E8" w:rsidR="00620883">
        <w:rPr>
          <w:lang w:val="en-GB"/>
        </w:rPr>
        <w:t xml:space="preserve"> use</w:t>
      </w:r>
      <w:r w:rsidRPr="00AB67E8" w:rsidR="005748EB">
        <w:rPr>
          <w:lang w:val="en-GB"/>
        </w:rPr>
        <w:t>s</w:t>
      </w:r>
      <w:r w:rsidRPr="00AB67E8" w:rsidR="00945138">
        <w:rPr>
          <w:lang w:val="en-GB"/>
        </w:rPr>
        <w:t xml:space="preserve"> force or</w:t>
      </w:r>
      <w:r w:rsidRPr="00AB67E8" w:rsidR="005748EB">
        <w:rPr>
          <w:lang w:val="en-GB"/>
        </w:rPr>
        <w:t xml:space="preserve"> the threat of</w:t>
      </w:r>
      <w:r w:rsidRPr="00AB67E8" w:rsidR="00945138">
        <w:rPr>
          <w:lang w:val="en-GB"/>
        </w:rPr>
        <w:t xml:space="preserve"> imminent </w:t>
      </w:r>
      <w:r w:rsidRPr="00AB67E8" w:rsidR="005748EB">
        <w:rPr>
          <w:lang w:val="en-GB"/>
        </w:rPr>
        <w:t xml:space="preserve">harm </w:t>
      </w:r>
      <w:r w:rsidRPr="00AB67E8" w:rsidR="00C35C38">
        <w:rPr>
          <w:lang w:val="en-GB"/>
        </w:rPr>
        <w:t>to a</w:t>
      </w:r>
      <w:r w:rsidRPr="00AB67E8" w:rsidR="00945138">
        <w:rPr>
          <w:lang w:val="en-GB"/>
        </w:rPr>
        <w:t xml:space="preserve">ttack </w:t>
      </w:r>
      <w:r w:rsidRPr="00AB67E8" w:rsidR="00620883">
        <w:rPr>
          <w:lang w:val="en-GB"/>
        </w:rPr>
        <w:t xml:space="preserve">another person in order to seize </w:t>
      </w:r>
      <w:r w:rsidRPr="00AB67E8" w:rsidR="00945138">
        <w:rPr>
          <w:lang w:val="en-GB"/>
        </w:rPr>
        <w:t>property</w:t>
      </w:r>
      <w:r w:rsidRPr="00AB67E8" w:rsidR="00620883">
        <w:rPr>
          <w:lang w:val="en-GB"/>
        </w:rPr>
        <w:t xml:space="preserve"> from </w:t>
      </w:r>
      <w:r w:rsidRPr="00AB67E8" w:rsidR="00400EFB">
        <w:rPr>
          <w:lang w:val="en-GB"/>
        </w:rPr>
        <w:t xml:space="preserve">them </w:t>
      </w:r>
      <w:r w:rsidRPr="00AB67E8" w:rsidR="0078497D">
        <w:rPr>
          <w:lang w:val="en-GB"/>
        </w:rPr>
        <w:t>and</w:t>
      </w:r>
      <w:r w:rsidRPr="00AB67E8" w:rsidR="00620883">
        <w:rPr>
          <w:lang w:val="en-GB"/>
        </w:rPr>
        <w:t xml:space="preserve"> appropriate it </w:t>
      </w:r>
      <w:r w:rsidRPr="00AB67E8" w:rsidR="00771164">
        <w:rPr>
          <w:lang w:val="en-GB"/>
        </w:rPr>
        <w:t>unlawfully</w:t>
      </w:r>
      <w:r w:rsidRPr="00AB67E8" w:rsidR="00620883">
        <w:rPr>
          <w:lang w:val="en-GB"/>
        </w:rPr>
        <w:t xml:space="preserve"> </w:t>
      </w:r>
      <w:r w:rsidRPr="00AB67E8" w:rsidR="00400EFB">
        <w:rPr>
          <w:lang w:val="en-GB"/>
        </w:rPr>
        <w:t xml:space="preserve">shall </w:t>
      </w:r>
      <w:r w:rsidRPr="00AB67E8" w:rsidR="001C0FCE">
        <w:rPr>
          <w:lang w:val="en-GB"/>
        </w:rPr>
        <w:t xml:space="preserve">be sentenced to at least </w:t>
      </w:r>
      <w:r w:rsidRPr="00AB67E8" w:rsidR="00620883">
        <w:rPr>
          <w:lang w:val="en-GB"/>
        </w:rPr>
        <w:t>one year</w:t>
      </w:r>
      <w:r w:rsidRPr="00AB67E8" w:rsidR="00AB67E8">
        <w:rPr>
          <w:lang w:val="en-GB"/>
        </w:rPr>
        <w:t>’</w:t>
      </w:r>
      <w:r w:rsidRPr="00AB67E8" w:rsidR="00620883">
        <w:rPr>
          <w:lang w:val="en-GB"/>
        </w:rPr>
        <w:t>s imprisonment.</w:t>
      </w:r>
    </w:p>
    <w:p w:rsidRPr="00AB67E8" w:rsidR="0024374D" w:rsidP="00AB67E8" w:rsidRDefault="002D1BC9">
      <w:pPr>
        <w:pStyle w:val="ECHRParaQuote"/>
        <w:rPr>
          <w:lang w:val="en-GB"/>
        </w:rPr>
      </w:pPr>
      <w:r w:rsidRPr="00AB67E8">
        <w:rPr>
          <w:lang w:val="en-GB"/>
        </w:rPr>
        <w:t>...</w:t>
      </w:r>
    </w:p>
    <w:p w:rsidRPr="00AB67E8" w:rsidR="003C4201" w:rsidP="00AB67E8" w:rsidRDefault="003C4201">
      <w:pPr>
        <w:pStyle w:val="ECHRParaQuote"/>
        <w:rPr>
          <w:lang w:val="en-GB"/>
        </w:rPr>
      </w:pPr>
      <w:r w:rsidRPr="00AB67E8">
        <w:rPr>
          <w:lang w:val="en-GB"/>
        </w:rPr>
        <w:t xml:space="preserve">(3) </w:t>
      </w:r>
      <w:r w:rsidRPr="00AB67E8" w:rsidR="00C35C38">
        <w:rPr>
          <w:lang w:val="en-GB"/>
        </w:rPr>
        <w:t>I</w:t>
      </w:r>
      <w:r w:rsidRPr="00AB67E8" w:rsidR="001C0FCE">
        <w:rPr>
          <w:lang w:val="en-GB"/>
        </w:rPr>
        <w:t xml:space="preserve">f </w:t>
      </w:r>
      <w:r w:rsidRPr="00AB67E8" w:rsidR="00C35C38">
        <w:rPr>
          <w:lang w:val="en-GB"/>
        </w:rPr>
        <w:t xml:space="preserve">serious </w:t>
      </w:r>
      <w:r w:rsidRPr="00AB67E8" w:rsidR="00400EFB">
        <w:rPr>
          <w:lang w:val="en-GB"/>
        </w:rPr>
        <w:t xml:space="preserve">physical </w:t>
      </w:r>
      <w:r w:rsidRPr="00AB67E8" w:rsidR="00C35C38">
        <w:rPr>
          <w:lang w:val="en-GB"/>
        </w:rPr>
        <w:t>injury was intentionally inflicted in the commission of the offen</w:t>
      </w:r>
      <w:r w:rsidRPr="00AB67E8" w:rsidR="00400EFB">
        <w:rPr>
          <w:lang w:val="en-GB"/>
        </w:rPr>
        <w:t>c</w:t>
      </w:r>
      <w:r w:rsidRPr="00AB67E8" w:rsidR="00C35C38">
        <w:rPr>
          <w:lang w:val="en-GB"/>
        </w:rPr>
        <w:t>e</w:t>
      </w:r>
      <w:r w:rsidRPr="00AB67E8" w:rsidR="00400EFB">
        <w:rPr>
          <w:lang w:val="en-GB"/>
        </w:rPr>
        <w:t>;</w:t>
      </w:r>
      <w:r w:rsidRPr="00AB67E8" w:rsidR="00C35C38">
        <w:rPr>
          <w:lang w:val="en-GB"/>
        </w:rPr>
        <w:t xml:space="preserve"> </w:t>
      </w:r>
      <w:r w:rsidRPr="00AB67E8" w:rsidR="00771164">
        <w:rPr>
          <w:lang w:val="en-GB"/>
        </w:rPr>
        <w:t xml:space="preserve">or if </w:t>
      </w:r>
      <w:r w:rsidRPr="00AB67E8" w:rsidR="00400EFB">
        <w:rPr>
          <w:lang w:val="en-GB"/>
        </w:rPr>
        <w:t>the offence</w:t>
      </w:r>
      <w:r w:rsidRPr="00AB67E8" w:rsidR="00C35C38">
        <w:rPr>
          <w:lang w:val="en-GB"/>
        </w:rPr>
        <w:t xml:space="preserve"> </w:t>
      </w:r>
      <w:r w:rsidRPr="00AB67E8" w:rsidR="00771164">
        <w:rPr>
          <w:lang w:val="en-GB"/>
        </w:rPr>
        <w:t>was committed by a group or gang</w:t>
      </w:r>
      <w:r w:rsidRPr="00AB67E8" w:rsidR="00400EFB">
        <w:rPr>
          <w:lang w:val="en-GB"/>
        </w:rPr>
        <w:t>;</w:t>
      </w:r>
      <w:r w:rsidRPr="00AB67E8">
        <w:rPr>
          <w:lang w:val="en-GB"/>
        </w:rPr>
        <w:t xml:space="preserve"> </w:t>
      </w:r>
      <w:r w:rsidRPr="00AB67E8" w:rsidR="00771164">
        <w:rPr>
          <w:lang w:val="en-GB"/>
        </w:rPr>
        <w:t xml:space="preserve">or </w:t>
      </w:r>
      <w:r w:rsidRPr="00AB67E8" w:rsidR="006C71A6">
        <w:rPr>
          <w:lang w:val="en-GB"/>
        </w:rPr>
        <w:t xml:space="preserve">if </w:t>
      </w:r>
      <w:r w:rsidRPr="00AB67E8" w:rsidR="00771164">
        <w:rPr>
          <w:lang w:val="en-GB"/>
        </w:rPr>
        <w:t>firearms or</w:t>
      </w:r>
      <w:r w:rsidRPr="00AB67E8" w:rsidR="00A70774">
        <w:rPr>
          <w:lang w:val="en-GB"/>
        </w:rPr>
        <w:t xml:space="preserve"> other</w:t>
      </w:r>
      <w:r w:rsidRPr="00AB67E8" w:rsidR="00771164">
        <w:rPr>
          <w:lang w:val="en-GB"/>
        </w:rPr>
        <w:t xml:space="preserve"> </w:t>
      </w:r>
      <w:r w:rsidRPr="00AB67E8" w:rsidR="00400EFB">
        <w:rPr>
          <w:lang w:val="en-GB"/>
        </w:rPr>
        <w:t xml:space="preserve">weapons </w:t>
      </w:r>
      <w:r w:rsidRPr="00AB67E8" w:rsidR="006C71A6">
        <w:rPr>
          <w:lang w:val="en-GB"/>
        </w:rPr>
        <w:t>were used</w:t>
      </w:r>
      <w:r w:rsidRPr="00AB67E8" w:rsidR="00C35C38">
        <w:rPr>
          <w:lang w:val="en-GB"/>
        </w:rPr>
        <w:t>,</w:t>
      </w:r>
      <w:r w:rsidRPr="00AB67E8" w:rsidR="00400EFB">
        <w:rPr>
          <w:lang w:val="en-GB"/>
        </w:rPr>
        <w:t xml:space="preserve"> then</w:t>
      </w:r>
      <w:r w:rsidRPr="00AB67E8" w:rsidR="00771164">
        <w:rPr>
          <w:lang w:val="en-GB"/>
        </w:rPr>
        <w:t xml:space="preserve"> </w:t>
      </w:r>
      <w:r w:rsidRPr="00AB67E8" w:rsidR="00C35C38">
        <w:rPr>
          <w:lang w:val="en-GB"/>
        </w:rPr>
        <w:t>the</w:t>
      </w:r>
      <w:r w:rsidRPr="00AB67E8" w:rsidR="00771164">
        <w:rPr>
          <w:lang w:val="en-GB"/>
        </w:rPr>
        <w:t xml:space="preserve"> perpetrator </w:t>
      </w:r>
      <w:r w:rsidRPr="00AB67E8" w:rsidR="00400EFB">
        <w:rPr>
          <w:lang w:val="en-GB"/>
        </w:rPr>
        <w:t xml:space="preserve">of that offence shall </w:t>
      </w:r>
      <w:r w:rsidRPr="00AB67E8" w:rsidR="00771164">
        <w:rPr>
          <w:lang w:val="en-GB"/>
        </w:rPr>
        <w:t xml:space="preserve">be </w:t>
      </w:r>
      <w:r w:rsidRPr="00AB67E8" w:rsidR="00400EFB">
        <w:rPr>
          <w:lang w:val="en-GB"/>
        </w:rPr>
        <w:t xml:space="preserve">sentenced </w:t>
      </w:r>
      <w:r w:rsidRPr="00AB67E8" w:rsidR="00771164">
        <w:rPr>
          <w:lang w:val="en-GB"/>
        </w:rPr>
        <w:t>to at least five years</w:t>
      </w:r>
      <w:r w:rsidRPr="00AB67E8" w:rsidR="00AB67E8">
        <w:rPr>
          <w:lang w:val="en-GB"/>
        </w:rPr>
        <w:t>’</w:t>
      </w:r>
      <w:r w:rsidRPr="00AB67E8" w:rsidR="00771164">
        <w:rPr>
          <w:lang w:val="en-GB"/>
        </w:rPr>
        <w:t xml:space="preserve"> imprisonment</w:t>
      </w:r>
      <w:r w:rsidRPr="00AB67E8">
        <w:rPr>
          <w:lang w:val="en-GB"/>
        </w:rPr>
        <w:t>.</w:t>
      </w:r>
    </w:p>
    <w:p w:rsidRPr="00AB67E8" w:rsidR="003C4201" w:rsidP="00AB67E8" w:rsidRDefault="003C4201">
      <w:pPr>
        <w:pStyle w:val="ECHRParaQuote"/>
        <w:rPr>
          <w:lang w:val="en-GB"/>
        </w:rPr>
      </w:pPr>
      <w:r w:rsidRPr="00AB67E8">
        <w:rPr>
          <w:lang w:val="en-GB"/>
        </w:rPr>
        <w:t xml:space="preserve">(4) </w:t>
      </w:r>
      <w:r w:rsidRPr="00AB67E8" w:rsidR="00771164">
        <w:rPr>
          <w:lang w:val="en-GB"/>
        </w:rPr>
        <w:t>If a person was intentionally killed in the commission of the offen</w:t>
      </w:r>
      <w:r w:rsidRPr="00AB67E8" w:rsidR="00400EFB">
        <w:rPr>
          <w:lang w:val="en-GB"/>
        </w:rPr>
        <w:t>c</w:t>
      </w:r>
      <w:r w:rsidRPr="00AB67E8" w:rsidR="00771164">
        <w:rPr>
          <w:lang w:val="en-GB"/>
        </w:rPr>
        <w:t xml:space="preserve">e, </w:t>
      </w:r>
      <w:r w:rsidRPr="00AB67E8" w:rsidR="00400EFB">
        <w:rPr>
          <w:lang w:val="en-GB"/>
        </w:rPr>
        <w:t xml:space="preserve">then </w:t>
      </w:r>
      <w:r w:rsidRPr="00AB67E8" w:rsidR="00771164">
        <w:rPr>
          <w:lang w:val="en-GB"/>
        </w:rPr>
        <w:t xml:space="preserve">the perpetrator </w:t>
      </w:r>
      <w:r w:rsidRPr="00AB67E8" w:rsidR="00400EFB">
        <w:rPr>
          <w:lang w:val="en-GB"/>
        </w:rPr>
        <w:t xml:space="preserve">of that offence shall </w:t>
      </w:r>
      <w:r w:rsidRPr="00AB67E8" w:rsidR="00771164">
        <w:rPr>
          <w:lang w:val="en-GB"/>
        </w:rPr>
        <w:t xml:space="preserve">be sentenced to </w:t>
      </w:r>
      <w:r w:rsidRPr="00AB67E8" w:rsidR="000313AE">
        <w:rPr>
          <w:lang w:val="en-GB"/>
        </w:rPr>
        <w:t>at least ten years</w:t>
      </w:r>
      <w:r w:rsidRPr="00AB67E8" w:rsidR="00AB67E8">
        <w:rPr>
          <w:lang w:val="en-GB"/>
        </w:rPr>
        <w:t>’</w:t>
      </w:r>
      <w:r w:rsidRPr="00AB67E8" w:rsidR="000313AE">
        <w:rPr>
          <w:lang w:val="en-GB"/>
        </w:rPr>
        <w:t xml:space="preserve"> imprisonment </w:t>
      </w:r>
      <w:r w:rsidRPr="00AB67E8" w:rsidR="006C71A6">
        <w:rPr>
          <w:lang w:val="en-GB"/>
        </w:rPr>
        <w:t>or</w:t>
      </w:r>
      <w:r w:rsidRPr="00AB67E8" w:rsidR="00400EFB">
        <w:rPr>
          <w:lang w:val="en-GB"/>
        </w:rPr>
        <w:t xml:space="preserve"> to</w:t>
      </w:r>
      <w:r w:rsidRPr="00AB67E8" w:rsidR="006C71A6">
        <w:rPr>
          <w:lang w:val="en-GB"/>
        </w:rPr>
        <w:t xml:space="preserve"> life imprisonment.”</w:t>
      </w:r>
    </w:p>
    <w:p w:rsidRPr="00AB67E8" w:rsidR="000313AE" w:rsidP="00AB67E8" w:rsidRDefault="008B02D5">
      <w:pPr>
        <w:pStyle w:val="ECHRHeading2"/>
        <w:rPr>
          <w:lang w:val="en-GB"/>
        </w:rPr>
      </w:pPr>
      <w:r w:rsidRPr="00AB67E8">
        <w:rPr>
          <w:lang w:val="en-GB"/>
        </w:rPr>
        <w:t>B.  </w:t>
      </w:r>
      <w:r w:rsidRPr="00AB67E8" w:rsidR="00A70774">
        <w:rPr>
          <w:lang w:val="en-GB"/>
        </w:rPr>
        <w:t>Enforcement</w:t>
      </w:r>
      <w:r w:rsidRPr="00AB67E8" w:rsidR="000313AE">
        <w:rPr>
          <w:lang w:val="en-GB"/>
        </w:rPr>
        <w:t xml:space="preserve"> of </w:t>
      </w:r>
      <w:r w:rsidRPr="00AB67E8" w:rsidR="00A70774">
        <w:rPr>
          <w:lang w:val="en-GB"/>
        </w:rPr>
        <w:t>Sentences</w:t>
      </w:r>
      <w:r w:rsidRPr="00AB67E8" w:rsidR="000313AE">
        <w:rPr>
          <w:lang w:val="en-GB"/>
        </w:rPr>
        <w:t xml:space="preserve"> Act (Official Gazette no.2/2006)</w:t>
      </w:r>
    </w:p>
    <w:p w:rsidRPr="00AB67E8" w:rsidR="00C35C38" w:rsidP="00AB67E8" w:rsidRDefault="00C35C38">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17</w:t>
      </w:r>
      <w:r w:rsidRPr="00AB67E8">
        <w:rPr>
          <w:lang w:val="en-GB"/>
        </w:rPr>
        <w:fldChar w:fldCharType="end"/>
      </w:r>
      <w:r w:rsidRPr="00AB67E8">
        <w:rPr>
          <w:lang w:val="en-GB"/>
        </w:rPr>
        <w:t xml:space="preserve">.  The relevant provisions of the </w:t>
      </w:r>
      <w:r w:rsidRPr="00AB67E8" w:rsidR="006C71A6">
        <w:rPr>
          <w:lang w:val="en-GB"/>
        </w:rPr>
        <w:t>E</w:t>
      </w:r>
      <w:r w:rsidRPr="00AB67E8" w:rsidR="00A70774">
        <w:rPr>
          <w:lang w:val="en-GB"/>
        </w:rPr>
        <w:t>nforcement</w:t>
      </w:r>
      <w:r w:rsidRPr="00AB67E8" w:rsidR="000313AE">
        <w:rPr>
          <w:lang w:val="en-GB"/>
        </w:rPr>
        <w:t xml:space="preserve"> of </w:t>
      </w:r>
      <w:r w:rsidRPr="00AB67E8" w:rsidR="006C71A6">
        <w:rPr>
          <w:lang w:val="en-GB"/>
        </w:rPr>
        <w:t>S</w:t>
      </w:r>
      <w:r w:rsidRPr="00AB67E8" w:rsidR="00A70774">
        <w:rPr>
          <w:lang w:val="en-GB"/>
        </w:rPr>
        <w:t>entences</w:t>
      </w:r>
      <w:r w:rsidRPr="00AB67E8" w:rsidR="000313AE">
        <w:rPr>
          <w:lang w:val="en-GB"/>
        </w:rPr>
        <w:t xml:space="preserve"> </w:t>
      </w:r>
      <w:r w:rsidRPr="00AB67E8" w:rsidR="006C71A6">
        <w:rPr>
          <w:lang w:val="en-GB"/>
        </w:rPr>
        <w:t xml:space="preserve">Act </w:t>
      </w:r>
      <w:r w:rsidRPr="00AB67E8">
        <w:rPr>
          <w:lang w:val="en-GB"/>
        </w:rPr>
        <w:t>read:</w:t>
      </w:r>
    </w:p>
    <w:p w:rsidRPr="00AB67E8" w:rsidR="000313AE" w:rsidP="00AB67E8" w:rsidRDefault="000313AE">
      <w:pPr>
        <w:pStyle w:val="ECHRTitleCentre3"/>
      </w:pPr>
      <w:r w:rsidRPr="00AB67E8">
        <w:t>Chapter IX</w:t>
      </w:r>
    </w:p>
    <w:p w:rsidRPr="00AB67E8" w:rsidR="003C4201" w:rsidP="00AB67E8" w:rsidRDefault="00400EFB">
      <w:pPr>
        <w:pStyle w:val="ECHRTitleCentre3"/>
      </w:pPr>
      <w:r w:rsidRPr="00AB67E8">
        <w:t xml:space="preserve">Enforcement </w:t>
      </w:r>
      <w:r w:rsidRPr="00AB67E8" w:rsidR="000313AE">
        <w:t xml:space="preserve">of </w:t>
      </w:r>
      <w:r w:rsidRPr="00AB67E8" w:rsidR="00C35C38">
        <w:t xml:space="preserve">a </w:t>
      </w:r>
      <w:r w:rsidRPr="00AB67E8">
        <w:t>custodial sentence</w:t>
      </w:r>
    </w:p>
    <w:p w:rsidRPr="00AB67E8" w:rsidR="000313AE" w:rsidP="00AB67E8" w:rsidRDefault="000313AE">
      <w:pPr>
        <w:pStyle w:val="ECHRTitleCentre3"/>
      </w:pPr>
      <w:r w:rsidRPr="00AB67E8">
        <w:t xml:space="preserve">1. </w:t>
      </w:r>
      <w:r w:rsidRPr="00AB67E8" w:rsidR="002C2F7C">
        <w:t xml:space="preserve">Imprisonment of </w:t>
      </w:r>
      <w:r w:rsidRPr="00AB67E8">
        <w:t>convicted persons</w:t>
      </w:r>
    </w:p>
    <w:p w:rsidRPr="00AB67E8" w:rsidR="003C4201" w:rsidP="00AB67E8" w:rsidRDefault="000313AE">
      <w:pPr>
        <w:pStyle w:val="ECHRTitleCentre3"/>
      </w:pPr>
      <w:r w:rsidRPr="00AB67E8">
        <w:t>Section 83</w:t>
      </w:r>
    </w:p>
    <w:p w:rsidRPr="00AB67E8" w:rsidR="000313AE" w:rsidP="00AB67E8" w:rsidRDefault="00C35C38">
      <w:pPr>
        <w:pStyle w:val="ECHRParaQuote"/>
      </w:pPr>
      <w:r w:rsidRPr="00AB67E8">
        <w:t>“</w:t>
      </w:r>
      <w:r w:rsidRPr="00AB67E8" w:rsidR="000313AE">
        <w:t xml:space="preserve">(1) </w:t>
      </w:r>
      <w:r w:rsidRPr="00AB67E8" w:rsidR="00400EFB">
        <w:t xml:space="preserve">An enforcement </w:t>
      </w:r>
      <w:r w:rsidRPr="00AB67E8" w:rsidR="000313AE">
        <w:t xml:space="preserve">judge </w:t>
      </w:r>
      <w:r w:rsidRPr="00AB67E8" w:rsidR="00400EFB">
        <w:t xml:space="preserve">has the power </w:t>
      </w:r>
      <w:r w:rsidRPr="00AB67E8" w:rsidR="000313AE">
        <w:t xml:space="preserve">to </w:t>
      </w:r>
      <w:r w:rsidRPr="00AB67E8" w:rsidR="00400EFB">
        <w:t xml:space="preserve">enforce </w:t>
      </w:r>
      <w:r w:rsidRPr="00AB67E8">
        <w:t xml:space="preserve">a </w:t>
      </w:r>
      <w:r w:rsidRPr="00AB67E8" w:rsidR="00400EFB">
        <w:t>custodial sentence</w:t>
      </w:r>
      <w:r w:rsidRPr="00AB67E8" w:rsidR="002D1BC9">
        <w:t>...</w:t>
      </w:r>
    </w:p>
    <w:p w:rsidRPr="00AB67E8" w:rsidR="00C35C38" w:rsidP="00AB67E8" w:rsidRDefault="00C35C38">
      <w:pPr>
        <w:pStyle w:val="ECHRParaQuote"/>
      </w:pPr>
      <w:r w:rsidRPr="00AB67E8">
        <w:t>...</w:t>
      </w:r>
    </w:p>
    <w:p w:rsidRPr="00AB67E8" w:rsidR="0024374D" w:rsidP="00AB67E8" w:rsidRDefault="003C4201">
      <w:pPr>
        <w:pStyle w:val="ECHRParaQuote"/>
      </w:pPr>
      <w:r w:rsidRPr="00AB67E8">
        <w:t xml:space="preserve">(4) </w:t>
      </w:r>
      <w:r w:rsidRPr="00AB67E8" w:rsidR="000313AE">
        <w:t xml:space="preserve">The </w:t>
      </w:r>
      <w:r w:rsidRPr="00AB67E8" w:rsidR="00400EFB">
        <w:t xml:space="preserve">imprisonment </w:t>
      </w:r>
      <w:r w:rsidRPr="00AB67E8" w:rsidR="000313AE">
        <w:t xml:space="preserve">procedure for </w:t>
      </w:r>
      <w:r w:rsidRPr="00AB67E8" w:rsidR="00400EFB">
        <w:t xml:space="preserve">persons who have been convicted </w:t>
      </w:r>
      <w:r w:rsidRPr="00AB67E8" w:rsidR="000313AE">
        <w:t>is</w:t>
      </w:r>
      <w:r w:rsidRPr="00AB67E8" w:rsidR="007C591C">
        <w:t xml:space="preserve"> one which must be carried out as a matter of urgency.</w:t>
      </w:r>
      <w:r w:rsidRPr="00AB67E8" w:rsidR="00C35C38">
        <w:t>”</w:t>
      </w:r>
    </w:p>
    <w:p w:rsidRPr="00AB67E8" w:rsidR="003C4201" w:rsidP="00AB67E8" w:rsidRDefault="000313AE">
      <w:pPr>
        <w:pStyle w:val="ECHRTitleCentre3"/>
      </w:pPr>
      <w:r w:rsidRPr="00AB67E8">
        <w:t>Section</w:t>
      </w:r>
      <w:r w:rsidRPr="00AB67E8" w:rsidR="003C4201">
        <w:t xml:space="preserve"> 85</w:t>
      </w:r>
    </w:p>
    <w:p w:rsidRPr="00AB67E8" w:rsidR="0024374D" w:rsidP="00AB67E8" w:rsidRDefault="00C35C38">
      <w:pPr>
        <w:pStyle w:val="ECHRParaQuote"/>
      </w:pPr>
      <w:r w:rsidRPr="00AB67E8">
        <w:t>“</w:t>
      </w:r>
      <w:r w:rsidRPr="00AB67E8" w:rsidR="000313AE">
        <w:t xml:space="preserve">The </w:t>
      </w:r>
      <w:r w:rsidRPr="00AB67E8" w:rsidR="007C591C">
        <w:t xml:space="preserve">enforcement </w:t>
      </w:r>
      <w:r w:rsidRPr="00AB67E8" w:rsidR="000313AE">
        <w:t xml:space="preserve">judge is </w:t>
      </w:r>
      <w:r w:rsidRPr="00AB67E8">
        <w:t xml:space="preserve">obliged </w:t>
      </w:r>
      <w:r w:rsidRPr="00AB67E8" w:rsidR="000313AE">
        <w:t>to</w:t>
      </w:r>
      <w:r w:rsidRPr="00AB67E8" w:rsidR="007C591C">
        <w:t xml:space="preserve"> </w:t>
      </w:r>
      <w:r w:rsidRPr="00AB67E8" w:rsidR="000313AE">
        <w:t>take</w:t>
      </w:r>
      <w:r w:rsidRPr="00AB67E8" w:rsidR="007C591C">
        <w:t xml:space="preserve"> –</w:t>
      </w:r>
      <w:r w:rsidRPr="00AB67E8" w:rsidR="000313AE">
        <w:t xml:space="preserve"> </w:t>
      </w:r>
      <w:r w:rsidRPr="00AB67E8" w:rsidR="007C591C">
        <w:t xml:space="preserve">either </w:t>
      </w:r>
      <w:r w:rsidRPr="00AB67E8">
        <w:t xml:space="preserve">immediately or </w:t>
      </w:r>
      <w:r w:rsidRPr="00AB67E8" w:rsidR="007C591C">
        <w:t xml:space="preserve">within </w:t>
      </w:r>
      <w:r w:rsidRPr="00AB67E8" w:rsidR="00DA0E99">
        <w:t>eight</w:t>
      </w:r>
      <w:r w:rsidRPr="00AB67E8">
        <w:t xml:space="preserve"> days </w:t>
      </w:r>
      <w:r w:rsidRPr="00AB67E8" w:rsidR="007C591C">
        <w:t xml:space="preserve">of </w:t>
      </w:r>
      <w:r w:rsidRPr="00AB67E8">
        <w:t>receipt of an executive judgment</w:t>
      </w:r>
      <w:r w:rsidRPr="00AB67E8" w:rsidR="007C591C">
        <w:t xml:space="preserve"> –</w:t>
      </w:r>
      <w:r w:rsidRPr="00AB67E8">
        <w:t xml:space="preserve"> </w:t>
      </w:r>
      <w:r w:rsidRPr="00AB67E8" w:rsidR="007C591C">
        <w:t xml:space="preserve">all </w:t>
      </w:r>
      <w:r w:rsidRPr="00AB67E8" w:rsidR="000313AE">
        <w:t xml:space="preserve">necessary measures to </w:t>
      </w:r>
      <w:r w:rsidRPr="00AB67E8" w:rsidR="007C591C">
        <w:t xml:space="preserve">enforce </w:t>
      </w:r>
      <w:r w:rsidRPr="00AB67E8">
        <w:t>a</w:t>
      </w:r>
      <w:r w:rsidRPr="00AB67E8" w:rsidR="007C591C">
        <w:t xml:space="preserve"> custodial sentence.</w:t>
      </w:r>
      <w:r w:rsidRPr="00AB67E8">
        <w:t>”</w:t>
      </w:r>
    </w:p>
    <w:p w:rsidRPr="00AB67E8" w:rsidR="003C4201" w:rsidP="00AB67E8" w:rsidRDefault="000313AE">
      <w:pPr>
        <w:pStyle w:val="ECHRTitleCentre3"/>
      </w:pPr>
      <w:r w:rsidRPr="00AB67E8">
        <w:t>Section</w:t>
      </w:r>
      <w:r w:rsidRPr="00AB67E8" w:rsidR="003C4201">
        <w:t xml:space="preserve"> 86</w:t>
      </w:r>
    </w:p>
    <w:p w:rsidRPr="00AB67E8" w:rsidR="000313AE" w:rsidP="00AB67E8" w:rsidRDefault="006C71A6">
      <w:pPr>
        <w:pStyle w:val="ECHRParaQuote"/>
      </w:pPr>
      <w:r w:rsidRPr="00AB67E8">
        <w:t>“</w:t>
      </w:r>
      <w:r w:rsidRPr="00AB67E8" w:rsidR="002D1BC9">
        <w:t>...</w:t>
      </w:r>
    </w:p>
    <w:p w:rsidRPr="00AB67E8" w:rsidR="003C4201" w:rsidP="00AB67E8" w:rsidRDefault="003C4201">
      <w:pPr>
        <w:pStyle w:val="ECHRParaQuote"/>
      </w:pPr>
      <w:r w:rsidRPr="00AB67E8">
        <w:t xml:space="preserve">(3) </w:t>
      </w:r>
      <w:r w:rsidRPr="00AB67E8" w:rsidR="007C591C">
        <w:t>T</w:t>
      </w:r>
      <w:r w:rsidRPr="00AB67E8" w:rsidR="000313AE">
        <w:t xml:space="preserve">he </w:t>
      </w:r>
      <w:r w:rsidRPr="00AB67E8" w:rsidR="007C591C">
        <w:t xml:space="preserve">person who has been </w:t>
      </w:r>
      <w:r w:rsidRPr="00AB67E8" w:rsidR="000313AE">
        <w:t>convict</w:t>
      </w:r>
      <w:r w:rsidRPr="00AB67E8" w:rsidR="007C591C">
        <w:t>ed</w:t>
      </w:r>
      <w:r w:rsidRPr="00AB67E8" w:rsidR="000313AE">
        <w:t xml:space="preserve"> </w:t>
      </w:r>
      <w:r w:rsidRPr="00AB67E8" w:rsidR="007C591C">
        <w:t xml:space="preserve">shall </w:t>
      </w:r>
      <w:r w:rsidRPr="00AB67E8" w:rsidR="000313AE">
        <w:t>report to the detention cent</w:t>
      </w:r>
      <w:r w:rsidRPr="00AB67E8" w:rsidR="007C591C">
        <w:t>re</w:t>
      </w:r>
      <w:r w:rsidRPr="00AB67E8" w:rsidR="000313AE">
        <w:t xml:space="preserve"> (in order to </w:t>
      </w:r>
      <w:r w:rsidRPr="00AB67E8" w:rsidR="002C2F7C">
        <w:t>serve</w:t>
      </w:r>
      <w:r w:rsidRPr="00AB67E8" w:rsidR="000313AE">
        <w:t xml:space="preserve"> </w:t>
      </w:r>
      <w:r w:rsidRPr="00AB67E8" w:rsidR="007C591C">
        <w:t xml:space="preserve">his custodial </w:t>
      </w:r>
      <w:r w:rsidRPr="00AB67E8" w:rsidR="000313AE">
        <w:t xml:space="preserve">sentence) </w:t>
      </w:r>
      <w:r w:rsidRPr="00AB67E8" w:rsidR="007C591C">
        <w:t xml:space="preserve">within </w:t>
      </w:r>
      <w:r w:rsidRPr="00AB67E8" w:rsidR="00DA0E99">
        <w:t>eight</w:t>
      </w:r>
      <w:r w:rsidRPr="00AB67E8" w:rsidR="000313AE">
        <w:t xml:space="preserve"> </w:t>
      </w:r>
      <w:r w:rsidRPr="00AB67E8" w:rsidR="007C591C">
        <w:t xml:space="preserve">to </w:t>
      </w:r>
      <w:r w:rsidRPr="00AB67E8" w:rsidR="00DA0E99">
        <w:t>thirteen</w:t>
      </w:r>
      <w:r w:rsidRPr="00AB67E8" w:rsidR="000313AE">
        <w:t xml:space="preserve"> days </w:t>
      </w:r>
      <w:r w:rsidRPr="00AB67E8" w:rsidR="007C591C">
        <w:t xml:space="preserve">of </w:t>
      </w:r>
      <w:r w:rsidRPr="00AB67E8" w:rsidR="000313AE">
        <w:t xml:space="preserve">receipt of </w:t>
      </w:r>
      <w:r w:rsidRPr="00AB67E8" w:rsidR="006C71A6">
        <w:t xml:space="preserve">the </w:t>
      </w:r>
      <w:r w:rsidRPr="00AB67E8" w:rsidR="000313AE">
        <w:t>incarceration order.</w:t>
      </w:r>
      <w:r w:rsidRPr="00AB67E8" w:rsidR="006C71A6">
        <w:t>”</w:t>
      </w:r>
    </w:p>
    <w:p w:rsidRPr="00AB67E8" w:rsidR="000313AE" w:rsidP="00AB67E8" w:rsidRDefault="000313AE">
      <w:pPr>
        <w:pStyle w:val="ECHRTitleCentre3"/>
      </w:pPr>
      <w:r w:rsidRPr="00AB67E8">
        <w:t>Section 87</w:t>
      </w:r>
    </w:p>
    <w:p w:rsidRPr="00AB67E8" w:rsidR="000313AE" w:rsidP="00AB67E8" w:rsidRDefault="006C71A6">
      <w:pPr>
        <w:pStyle w:val="ECHRParaQuote"/>
      </w:pPr>
      <w:r w:rsidRPr="00AB67E8">
        <w:t>“</w:t>
      </w:r>
      <w:r w:rsidRPr="00AB67E8" w:rsidR="002D1BC9">
        <w:t>...</w:t>
      </w:r>
    </w:p>
    <w:p w:rsidRPr="00AB67E8" w:rsidR="0024374D" w:rsidP="00AB67E8" w:rsidRDefault="003C4201">
      <w:pPr>
        <w:pStyle w:val="ECHRParaQuote"/>
      </w:pPr>
      <w:r w:rsidRPr="00AB67E8">
        <w:t xml:space="preserve">(2) </w:t>
      </w:r>
      <w:r w:rsidRPr="00AB67E8" w:rsidR="000313AE">
        <w:t xml:space="preserve">If the </w:t>
      </w:r>
      <w:r w:rsidRPr="00AB67E8" w:rsidR="007C591C">
        <w:t xml:space="preserve">person who has been </w:t>
      </w:r>
      <w:r w:rsidRPr="00AB67E8" w:rsidR="000313AE">
        <w:t>convict</w:t>
      </w:r>
      <w:r w:rsidRPr="00AB67E8" w:rsidR="007C591C">
        <w:t>ed does</w:t>
      </w:r>
      <w:r w:rsidRPr="00AB67E8" w:rsidR="000313AE">
        <w:t xml:space="preserve"> not </w:t>
      </w:r>
      <w:r w:rsidRPr="00AB67E8" w:rsidR="00C35C38">
        <w:t xml:space="preserve">start serving </w:t>
      </w:r>
      <w:r w:rsidRPr="00AB67E8" w:rsidR="00A70774">
        <w:t xml:space="preserve">his </w:t>
      </w:r>
      <w:r w:rsidRPr="00AB67E8" w:rsidR="007C591C">
        <w:t xml:space="preserve">custodial sentence on </w:t>
      </w:r>
      <w:r w:rsidRPr="00AB67E8" w:rsidR="00C35C38">
        <w:t>the specifi</w:t>
      </w:r>
      <w:r w:rsidRPr="00AB67E8" w:rsidR="007C591C">
        <w:t>ed</w:t>
      </w:r>
      <w:r w:rsidRPr="00AB67E8" w:rsidR="00C35C38">
        <w:t xml:space="preserve"> date</w:t>
      </w:r>
      <w:r w:rsidRPr="00AB67E8">
        <w:t xml:space="preserve">, </w:t>
      </w:r>
      <w:r w:rsidRPr="00AB67E8" w:rsidR="00C35C38">
        <w:t xml:space="preserve">the detention </w:t>
      </w:r>
      <w:r w:rsidRPr="00AB67E8" w:rsidR="006C71A6">
        <w:t>cent</w:t>
      </w:r>
      <w:r w:rsidRPr="00AB67E8" w:rsidR="007C591C">
        <w:t>re</w:t>
      </w:r>
      <w:r w:rsidRPr="00AB67E8" w:rsidR="00C35C38">
        <w:t xml:space="preserve"> </w:t>
      </w:r>
      <w:r w:rsidRPr="00AB67E8" w:rsidR="007C591C">
        <w:t xml:space="preserve">shall </w:t>
      </w:r>
      <w:r w:rsidRPr="00AB67E8" w:rsidR="00C35C38">
        <w:t xml:space="preserve">immediately inform the </w:t>
      </w:r>
      <w:r w:rsidRPr="00AB67E8" w:rsidR="007C591C">
        <w:t xml:space="preserve">enforcement </w:t>
      </w:r>
      <w:r w:rsidRPr="00AB67E8" w:rsidR="00C35C38">
        <w:t>judge.</w:t>
      </w:r>
    </w:p>
    <w:p w:rsidRPr="00AB67E8" w:rsidR="0024374D" w:rsidP="00AB67E8" w:rsidRDefault="003C4201">
      <w:pPr>
        <w:pStyle w:val="ECHRParaQuote"/>
      </w:pPr>
      <w:r w:rsidRPr="00AB67E8">
        <w:t xml:space="preserve">(3) </w:t>
      </w:r>
      <w:r w:rsidRPr="00AB67E8" w:rsidR="00C35C38">
        <w:t xml:space="preserve">The </w:t>
      </w:r>
      <w:r w:rsidRPr="00AB67E8" w:rsidR="007C591C">
        <w:t xml:space="preserve">enforcement </w:t>
      </w:r>
      <w:r w:rsidRPr="00AB67E8" w:rsidR="00C35C38">
        <w:t xml:space="preserve">judge </w:t>
      </w:r>
      <w:r w:rsidRPr="00AB67E8" w:rsidR="007C591C">
        <w:t xml:space="preserve">shall </w:t>
      </w:r>
      <w:r w:rsidRPr="00AB67E8" w:rsidR="00C35C38">
        <w:t xml:space="preserve">immediately order the Ministry of the Interior to arrest the </w:t>
      </w:r>
      <w:r w:rsidRPr="00AB67E8" w:rsidR="00DA0E99">
        <w:t>person who has been convicted</w:t>
      </w:r>
      <w:r w:rsidRPr="00AB67E8" w:rsidR="002D1BC9">
        <w:t>...</w:t>
      </w:r>
      <w:r w:rsidRPr="00AB67E8" w:rsidR="006C71A6">
        <w:t>”</w:t>
      </w:r>
    </w:p>
    <w:p w:rsidRPr="00AB67E8" w:rsidR="00014566" w:rsidP="00AB67E8" w:rsidRDefault="00014566">
      <w:pPr>
        <w:pStyle w:val="ECHRTitle1"/>
        <w:rPr>
          <w:lang w:val="en-GB"/>
        </w:rPr>
      </w:pPr>
      <w:r w:rsidRPr="00AB67E8">
        <w:rPr>
          <w:lang w:val="en-GB"/>
        </w:rPr>
        <w:t>THE LAW</w:t>
      </w:r>
    </w:p>
    <w:p w:rsidRPr="00AB67E8" w:rsidR="00014566" w:rsidP="00AB67E8" w:rsidRDefault="00014566">
      <w:pPr>
        <w:pStyle w:val="ECHRHeading1"/>
        <w:rPr>
          <w:lang w:val="en-GB"/>
        </w:rPr>
      </w:pPr>
      <w:r w:rsidRPr="00AB67E8">
        <w:rPr>
          <w:lang w:val="en-GB"/>
        </w:rPr>
        <w:t xml:space="preserve">I.  ALLEGED VIOLATION OF ARTICLE </w:t>
      </w:r>
      <w:r w:rsidRPr="00AB67E8" w:rsidR="00241EA1">
        <w:rPr>
          <w:lang w:val="en-GB"/>
        </w:rPr>
        <w:t>2</w:t>
      </w:r>
      <w:r w:rsidRPr="00AB67E8">
        <w:rPr>
          <w:lang w:val="en-GB"/>
        </w:rPr>
        <w:t xml:space="preserve"> OF THE CONVENTION</w:t>
      </w:r>
    </w:p>
    <w:p w:rsidRPr="00AB67E8" w:rsidR="0024374D"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18</w:t>
      </w:r>
      <w:r w:rsidRPr="00AB67E8">
        <w:rPr>
          <w:lang w:val="en-GB"/>
        </w:rPr>
        <w:fldChar w:fldCharType="end"/>
      </w:r>
      <w:r w:rsidRPr="00AB67E8" w:rsidR="00014566">
        <w:rPr>
          <w:lang w:val="en-GB"/>
        </w:rPr>
        <w:t>.  The applicant</w:t>
      </w:r>
      <w:r w:rsidRPr="00AB67E8">
        <w:rPr>
          <w:lang w:val="en-GB"/>
        </w:rPr>
        <w:t>s</w:t>
      </w:r>
      <w:r w:rsidRPr="00AB67E8" w:rsidR="00014566">
        <w:rPr>
          <w:lang w:val="en-GB"/>
        </w:rPr>
        <w:t xml:space="preserve"> complained </w:t>
      </w:r>
      <w:r w:rsidRPr="00AB67E8" w:rsidR="006C71A6">
        <w:rPr>
          <w:lang w:val="en-GB"/>
        </w:rPr>
        <w:t xml:space="preserve">that the </w:t>
      </w:r>
      <w:r w:rsidRPr="00AB67E8" w:rsidR="00052693">
        <w:rPr>
          <w:lang w:val="en-GB"/>
        </w:rPr>
        <w:t>delayed</w:t>
      </w:r>
      <w:r w:rsidRPr="00AB67E8" w:rsidR="007C591C">
        <w:rPr>
          <w:lang w:val="en-GB"/>
        </w:rPr>
        <w:t xml:space="preserve"> enforcement in respect </w:t>
      </w:r>
      <w:r w:rsidRPr="00AB67E8" w:rsidR="006C71A6">
        <w:rPr>
          <w:lang w:val="en-GB"/>
        </w:rPr>
        <w:t>of F.T.</w:t>
      </w:r>
      <w:r w:rsidRPr="00AB67E8" w:rsidR="00AB67E8">
        <w:rPr>
          <w:lang w:val="en-GB"/>
        </w:rPr>
        <w:t>’</w:t>
      </w:r>
      <w:r w:rsidRPr="00AB67E8" w:rsidR="007C591C">
        <w:rPr>
          <w:lang w:val="en-GB"/>
        </w:rPr>
        <w:t>s custodial sentence</w:t>
      </w:r>
      <w:r w:rsidRPr="00AB67E8" w:rsidR="006C71A6">
        <w:rPr>
          <w:lang w:val="en-GB"/>
        </w:rPr>
        <w:t xml:space="preserve"> </w:t>
      </w:r>
      <w:r w:rsidRPr="00AB67E8" w:rsidR="007C591C">
        <w:rPr>
          <w:lang w:val="en-GB"/>
        </w:rPr>
        <w:t xml:space="preserve">was the fault </w:t>
      </w:r>
      <w:r w:rsidRPr="00AB67E8" w:rsidR="006C71A6">
        <w:rPr>
          <w:lang w:val="en-GB"/>
        </w:rPr>
        <w:t>of the respondent State</w:t>
      </w:r>
      <w:r w:rsidRPr="00AB67E8" w:rsidR="007C591C">
        <w:rPr>
          <w:lang w:val="en-GB"/>
        </w:rPr>
        <w:t>, and relied on</w:t>
      </w:r>
      <w:r w:rsidRPr="00AB67E8" w:rsidR="006C71A6">
        <w:rPr>
          <w:lang w:val="en-GB"/>
        </w:rPr>
        <w:t xml:space="preserve"> Articles 2 and 8 of the Convention</w:t>
      </w:r>
      <w:r w:rsidRPr="00AB67E8" w:rsidR="005B5EE8">
        <w:rPr>
          <w:lang w:val="en-GB"/>
        </w:rPr>
        <w:t xml:space="preserve">. </w:t>
      </w:r>
      <w:r w:rsidRPr="00AB67E8" w:rsidR="00D83F8D">
        <w:rPr>
          <w:lang w:val="en-GB"/>
        </w:rPr>
        <w:t>They alleged that it</w:t>
      </w:r>
      <w:r w:rsidRPr="00AB67E8" w:rsidR="00C35CEE">
        <w:rPr>
          <w:lang w:val="en-GB"/>
        </w:rPr>
        <w:t xml:space="preserve"> </w:t>
      </w:r>
      <w:r w:rsidRPr="00AB67E8" w:rsidR="00DE4E45">
        <w:rPr>
          <w:lang w:val="en-GB"/>
        </w:rPr>
        <w:t>had been impossible for them, in</w:t>
      </w:r>
      <w:r w:rsidRPr="00AB67E8" w:rsidR="007A6D9A">
        <w:rPr>
          <w:lang w:val="en-GB"/>
        </w:rPr>
        <w:t xml:space="preserve"> particular </w:t>
      </w:r>
      <w:r w:rsidRPr="00AB67E8" w:rsidR="008263E0">
        <w:rPr>
          <w:lang w:val="en-GB"/>
        </w:rPr>
        <w:t xml:space="preserve">for </w:t>
      </w:r>
      <w:r w:rsidRPr="00AB67E8" w:rsidR="007A6D9A">
        <w:rPr>
          <w:lang w:val="en-GB"/>
        </w:rPr>
        <w:t>the first applicant</w:t>
      </w:r>
      <w:r w:rsidRPr="00AB67E8" w:rsidR="008263E0">
        <w:rPr>
          <w:lang w:val="en-GB"/>
        </w:rPr>
        <w:t>,</w:t>
      </w:r>
      <w:r w:rsidRPr="00AB67E8" w:rsidR="00DE4E45">
        <w:rPr>
          <w:lang w:val="en-GB"/>
        </w:rPr>
        <w:t xml:space="preserve"> to return </w:t>
      </w:r>
      <w:r w:rsidRPr="00AB67E8" w:rsidR="008263E0">
        <w:rPr>
          <w:lang w:val="en-GB"/>
        </w:rPr>
        <w:t xml:space="preserve">to </w:t>
      </w:r>
      <w:r w:rsidRPr="00AB67E8" w:rsidR="00DE4E45">
        <w:rPr>
          <w:lang w:val="en-GB"/>
        </w:rPr>
        <w:t>their house</w:t>
      </w:r>
      <w:r w:rsidRPr="00AB67E8" w:rsidR="008263E0">
        <w:rPr>
          <w:lang w:val="en-GB"/>
        </w:rPr>
        <w:t>,</w:t>
      </w:r>
      <w:r w:rsidRPr="00AB67E8" w:rsidR="00DE4E45">
        <w:rPr>
          <w:lang w:val="en-GB"/>
        </w:rPr>
        <w:t xml:space="preserve"> </w:t>
      </w:r>
      <w:r w:rsidRPr="00AB67E8" w:rsidR="007A6D9A">
        <w:rPr>
          <w:lang w:val="en-GB"/>
        </w:rPr>
        <w:t xml:space="preserve">given the fact that </w:t>
      </w:r>
      <w:r w:rsidRPr="00AB67E8" w:rsidR="005B5EE8">
        <w:rPr>
          <w:lang w:val="en-GB"/>
        </w:rPr>
        <w:t>F.T</w:t>
      </w:r>
      <w:r w:rsidRPr="00AB67E8" w:rsidR="006C71A6">
        <w:rPr>
          <w:lang w:val="en-GB"/>
        </w:rPr>
        <w:t xml:space="preserve">. </w:t>
      </w:r>
      <w:r w:rsidRPr="00AB67E8" w:rsidR="007A6D9A">
        <w:rPr>
          <w:lang w:val="en-GB"/>
        </w:rPr>
        <w:t>lived in the</w:t>
      </w:r>
      <w:r w:rsidRPr="00AB67E8" w:rsidR="008263E0">
        <w:rPr>
          <w:lang w:val="en-GB"/>
        </w:rPr>
        <w:t xml:space="preserve"> </w:t>
      </w:r>
      <w:r w:rsidRPr="00AB67E8" w:rsidR="007A6D9A">
        <w:rPr>
          <w:lang w:val="en-GB"/>
        </w:rPr>
        <w:t>vicinity.</w:t>
      </w:r>
    </w:p>
    <w:p w:rsidRPr="00AB67E8" w:rsidR="00014566" w:rsidP="00AB67E8" w:rsidRDefault="00754AC5">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19</w:t>
      </w:r>
      <w:r w:rsidRPr="00AB67E8">
        <w:rPr>
          <w:lang w:val="en-GB"/>
        </w:rPr>
        <w:fldChar w:fldCharType="end"/>
      </w:r>
      <w:r w:rsidRPr="00AB67E8">
        <w:rPr>
          <w:lang w:val="en-GB"/>
        </w:rPr>
        <w:t>.  </w:t>
      </w:r>
      <w:r w:rsidRPr="00AB67E8" w:rsidR="006C71A6">
        <w:rPr>
          <w:lang w:val="en-GB"/>
        </w:rPr>
        <w:t xml:space="preserve">The Court, being </w:t>
      </w:r>
      <w:r w:rsidRPr="00AB67E8" w:rsidR="006C71A6">
        <w:t xml:space="preserve">the master of the characterisation to be given in law to the facts of the case (see </w:t>
      </w:r>
      <w:r w:rsidRPr="00AB67E8" w:rsidR="006C71A6">
        <w:rPr>
          <w:i/>
        </w:rPr>
        <w:t>Akdeniz v. Turkey</w:t>
      </w:r>
      <w:r w:rsidRPr="00AB67E8" w:rsidR="006C71A6">
        <w:t>, no. 25165/94, § 88, 31 May 2005), considers that the applicants</w:t>
      </w:r>
      <w:r w:rsidRPr="00AB67E8" w:rsidR="00AB67E8">
        <w:t>’</w:t>
      </w:r>
      <w:r w:rsidRPr="00AB67E8" w:rsidR="006C71A6">
        <w:t xml:space="preserve"> submissions </w:t>
      </w:r>
      <w:r w:rsidRPr="00AB67E8" w:rsidR="00DD2403">
        <w:t xml:space="preserve">in this regard </w:t>
      </w:r>
      <w:r w:rsidRPr="00AB67E8" w:rsidR="006C71A6">
        <w:t xml:space="preserve">should be </w:t>
      </w:r>
      <w:r w:rsidRPr="00AB67E8" w:rsidR="006C71A6">
        <w:rPr>
          <w:lang w:val="en-GB"/>
        </w:rPr>
        <w:t>analysed</w:t>
      </w:r>
      <w:r w:rsidRPr="00AB67E8" w:rsidR="006C71A6">
        <w:t xml:space="preserve"> only </w:t>
      </w:r>
      <w:r w:rsidRPr="00AB67E8" w:rsidR="00DD2403">
        <w:t xml:space="preserve">with reference to </w:t>
      </w:r>
      <w:r w:rsidRPr="00AB67E8" w:rsidR="006C71A6">
        <w:t>Article 2 of the Convention</w:t>
      </w:r>
      <w:r w:rsidRPr="00AB67E8" w:rsidR="00154BC3">
        <w:t xml:space="preserve"> in its procedural </w:t>
      </w:r>
      <w:r w:rsidRPr="00AB67E8">
        <w:t>aspect. That provision reads</w:t>
      </w:r>
      <w:r w:rsidRPr="00AB67E8" w:rsidR="006C71A6">
        <w:t>:</w:t>
      </w:r>
    </w:p>
    <w:p w:rsidRPr="00AB67E8" w:rsidR="00014566" w:rsidP="00AB67E8" w:rsidRDefault="006C71A6">
      <w:pPr>
        <w:pStyle w:val="ECHRParaQuote"/>
        <w:rPr>
          <w:lang w:val="en-GB"/>
        </w:rPr>
      </w:pPr>
      <w:r w:rsidRPr="00AB67E8">
        <w:t>“1.</w:t>
      </w:r>
      <w:r w:rsidRPr="00AB67E8" w:rsidR="008B02D5">
        <w:rPr>
          <w:lang w:val="en-GB"/>
        </w:rPr>
        <w:t>  </w:t>
      </w:r>
      <w:r w:rsidRPr="00AB67E8">
        <w:t>Everyone</w:t>
      </w:r>
      <w:r w:rsidRPr="00AB67E8" w:rsidR="00AB67E8">
        <w:t>’</w:t>
      </w:r>
      <w:r w:rsidRPr="00AB67E8">
        <w:t>s right to life shall be protected by law</w:t>
      </w:r>
      <w:r w:rsidRPr="00AB67E8" w:rsidR="00154BC3">
        <w:t xml:space="preserve"> ...</w:t>
      </w:r>
      <w:r w:rsidRPr="00AB67E8">
        <w:t>”</w:t>
      </w:r>
    </w:p>
    <w:p w:rsidRPr="00AB67E8" w:rsidR="00014566" w:rsidP="00AB67E8" w:rsidRDefault="00014566">
      <w:pPr>
        <w:pStyle w:val="ECHRHeading2"/>
        <w:rPr>
          <w:lang w:val="en-GB"/>
        </w:rPr>
      </w:pPr>
      <w:r w:rsidRPr="00AB67E8">
        <w:rPr>
          <w:lang w:val="en-GB"/>
        </w:rPr>
        <w:t>A.  Admissibility</w:t>
      </w:r>
    </w:p>
    <w:p w:rsidRPr="00AB67E8" w:rsidR="006C71A6" w:rsidP="00AB67E8" w:rsidRDefault="00C25BED">
      <w:pPr>
        <w:pStyle w:val="ECHRPara"/>
      </w:pPr>
      <w:r>
        <w:fldChar w:fldCharType="begin"/>
      </w:r>
      <w:r>
        <w:instrText xml:space="preserve"> SEQ level0 \*arabic </w:instrText>
      </w:r>
      <w:r>
        <w:fldChar w:fldCharType="separate"/>
      </w:r>
      <w:r w:rsidRPr="00AB67E8" w:rsidR="00AB67E8">
        <w:rPr>
          <w:noProof/>
        </w:rPr>
        <w:t>20</w:t>
      </w:r>
      <w:r>
        <w:rPr>
          <w:noProof/>
        </w:rPr>
        <w:fldChar w:fldCharType="end"/>
      </w:r>
      <w:r w:rsidRPr="00AB67E8" w:rsidR="006C71A6">
        <w:t>.  The Government did not raise any objection as to the admissibility of this complaint.</w:t>
      </w:r>
    </w:p>
    <w:p w:rsidRPr="00AB67E8" w:rsidR="0024374D" w:rsidP="00AB67E8" w:rsidRDefault="00C25BED">
      <w:pPr>
        <w:pStyle w:val="ECHRPara"/>
      </w:pPr>
      <w:r>
        <w:fldChar w:fldCharType="begin"/>
      </w:r>
      <w:r>
        <w:instrText xml:space="preserve"> SEQ level0 \*arabic </w:instrText>
      </w:r>
      <w:r>
        <w:fldChar w:fldCharType="separate"/>
      </w:r>
      <w:r w:rsidRPr="00AB67E8" w:rsidR="00AB67E8">
        <w:rPr>
          <w:noProof/>
        </w:rPr>
        <w:t>21</w:t>
      </w:r>
      <w:r>
        <w:rPr>
          <w:noProof/>
        </w:rPr>
        <w:fldChar w:fldCharType="end"/>
      </w:r>
      <w:r w:rsidRPr="00AB67E8" w:rsidR="006C71A6">
        <w:t xml:space="preserve">.  Notwithstanding the absence of any objection by the Government regarding the admissibility of the complaint under this head, the Court </w:t>
      </w:r>
      <w:r w:rsidRPr="00AB67E8" w:rsidR="00DA0E99">
        <w:t xml:space="preserve">will </w:t>
      </w:r>
      <w:r w:rsidRPr="00AB67E8" w:rsidR="006C71A6">
        <w:t xml:space="preserve">address the issue of </w:t>
      </w:r>
      <w:r w:rsidRPr="00AB67E8" w:rsidR="00DD2403">
        <w:t xml:space="preserve">the </w:t>
      </w:r>
      <w:r w:rsidRPr="00AB67E8" w:rsidR="006C71A6">
        <w:t xml:space="preserve">applicability of Article </w:t>
      </w:r>
      <w:r w:rsidRPr="00AB67E8" w:rsidR="00B4315E">
        <w:t>2</w:t>
      </w:r>
      <w:r w:rsidRPr="00AB67E8" w:rsidR="006C71A6">
        <w:t xml:space="preserve"> of the Convention.</w:t>
      </w:r>
    </w:p>
    <w:p w:rsidRPr="00AB67E8" w:rsidR="006C71A6" w:rsidP="00AB67E8" w:rsidRDefault="00C25BED">
      <w:pPr>
        <w:pStyle w:val="ECHRPara"/>
        <w:rPr>
          <w:lang w:val="en-GB"/>
        </w:rPr>
      </w:pPr>
      <w:r>
        <w:fldChar w:fldCharType="begin"/>
      </w:r>
      <w:r>
        <w:instrText xml:space="preserve"> SEQ level0 \*arabic </w:instrText>
      </w:r>
      <w:r>
        <w:fldChar w:fldCharType="separate"/>
      </w:r>
      <w:r w:rsidRPr="00AB67E8" w:rsidR="00AB67E8">
        <w:rPr>
          <w:noProof/>
        </w:rPr>
        <w:t>22</w:t>
      </w:r>
      <w:r>
        <w:rPr>
          <w:noProof/>
        </w:rPr>
        <w:fldChar w:fldCharType="end"/>
      </w:r>
      <w:r w:rsidRPr="00AB67E8" w:rsidR="00754AC5">
        <w:t>.  </w:t>
      </w:r>
      <w:r w:rsidRPr="00AB67E8" w:rsidR="00A906BC">
        <w:t xml:space="preserve">On the facts of the case, it observes </w:t>
      </w:r>
      <w:r w:rsidRPr="00AB67E8" w:rsidR="00E754E1">
        <w:t xml:space="preserve">that </w:t>
      </w:r>
      <w:r w:rsidRPr="00AB67E8" w:rsidR="00A906BC">
        <w:t xml:space="preserve">V.K., the </w:t>
      </w:r>
      <w:r w:rsidRPr="00AB67E8" w:rsidR="00DD2403">
        <w:t xml:space="preserve">first </w:t>
      </w:r>
      <w:r w:rsidRPr="00AB67E8" w:rsidR="00A906BC">
        <w:t>applicant</w:t>
      </w:r>
      <w:r w:rsidRPr="00AB67E8" w:rsidR="00AB67E8">
        <w:t>’</w:t>
      </w:r>
      <w:r w:rsidRPr="00AB67E8" w:rsidR="00A906BC">
        <w:t xml:space="preserve">s late husband and </w:t>
      </w:r>
      <w:r w:rsidRPr="00AB67E8" w:rsidR="00DD2403">
        <w:t>the second and third applicants</w:t>
      </w:r>
      <w:r w:rsidRPr="00AB67E8" w:rsidR="00AB67E8">
        <w:t>’</w:t>
      </w:r>
      <w:r w:rsidRPr="00AB67E8" w:rsidR="00DD2403">
        <w:t xml:space="preserve"> </w:t>
      </w:r>
      <w:r w:rsidRPr="00AB67E8" w:rsidR="00A906BC">
        <w:t xml:space="preserve">father, </w:t>
      </w:r>
      <w:r w:rsidRPr="00AB67E8" w:rsidR="00F54077">
        <w:t>died following</w:t>
      </w:r>
      <w:r w:rsidRPr="00AB67E8" w:rsidR="00A906BC">
        <w:t xml:space="preserve"> the incident of </w:t>
      </w:r>
      <w:r w:rsidRPr="00AB67E8" w:rsidR="00A906BC">
        <w:rPr>
          <w:lang w:val="en-GB"/>
        </w:rPr>
        <w:t>25 October 2011. The first applicant</w:t>
      </w:r>
      <w:r w:rsidRPr="00AB67E8" w:rsidR="005B5EE8">
        <w:rPr>
          <w:lang w:val="en-GB"/>
        </w:rPr>
        <w:t>, who was also attacked in the incident, was not killed</w:t>
      </w:r>
      <w:r w:rsidRPr="00AB67E8" w:rsidR="00E754E1">
        <w:t xml:space="preserve">. However, the fact that </w:t>
      </w:r>
      <w:r w:rsidRPr="00AB67E8" w:rsidR="00A906BC">
        <w:t xml:space="preserve">the force used by F.T. against the first applicant did not turn out to be </w:t>
      </w:r>
      <w:r w:rsidRPr="00AB67E8" w:rsidR="00DD2403">
        <w:t xml:space="preserve">fatal </w:t>
      </w:r>
      <w:r w:rsidRPr="00AB67E8" w:rsidR="00E754E1">
        <w:t xml:space="preserve">was </w:t>
      </w:r>
      <w:r w:rsidRPr="00AB67E8" w:rsidR="00DD2403">
        <w:t xml:space="preserve">merely </w:t>
      </w:r>
      <w:r w:rsidRPr="00AB67E8" w:rsidR="00E754E1">
        <w:t xml:space="preserve">fortuitous. </w:t>
      </w:r>
      <w:r w:rsidRPr="00AB67E8" w:rsidR="00194A58">
        <w:t>I</w:t>
      </w:r>
      <w:r w:rsidRPr="00AB67E8" w:rsidR="00E754E1">
        <w:t xml:space="preserve">t is clear that the first applicant sustained severe injuries </w:t>
      </w:r>
      <w:r w:rsidRPr="00AB67E8" w:rsidR="00DD2403">
        <w:t xml:space="preserve">to </w:t>
      </w:r>
      <w:r w:rsidRPr="00AB67E8" w:rsidR="00E754E1">
        <w:t>her hea</w:t>
      </w:r>
      <w:r w:rsidRPr="00AB67E8" w:rsidR="00A906BC">
        <w:t>d</w:t>
      </w:r>
      <w:r w:rsidRPr="00AB67E8" w:rsidR="00A70774">
        <w:t>,</w:t>
      </w:r>
      <w:r w:rsidRPr="00AB67E8" w:rsidR="00E754E1">
        <w:t xml:space="preserve"> which </w:t>
      </w:r>
      <w:r w:rsidRPr="00AB67E8" w:rsidR="00A906BC">
        <w:t xml:space="preserve">were regarded </w:t>
      </w:r>
      <w:r w:rsidRPr="00AB67E8" w:rsidR="00DD2403">
        <w:t xml:space="preserve">as </w:t>
      </w:r>
      <w:r w:rsidRPr="00AB67E8" w:rsidR="00A906BC">
        <w:t>life-threatening</w:t>
      </w:r>
      <w:r w:rsidRPr="00AB67E8" w:rsidR="005B5EE8">
        <w:t xml:space="preserve"> (see paragraph </w:t>
      </w:r>
      <w:r w:rsidRPr="00AB67E8" w:rsidR="00D71149">
        <w:t xml:space="preserve">8 </w:t>
      </w:r>
      <w:r w:rsidRPr="00AB67E8" w:rsidR="005B5EE8">
        <w:t>above)</w:t>
      </w:r>
      <w:r w:rsidRPr="00AB67E8" w:rsidR="00E754E1">
        <w:t xml:space="preserve">. </w:t>
      </w:r>
      <w:r w:rsidRPr="00AB67E8" w:rsidR="00F726E3">
        <w:t>T</w:t>
      </w:r>
      <w:r w:rsidRPr="00AB67E8" w:rsidR="002C2F7C">
        <w:t xml:space="preserve">he </w:t>
      </w:r>
      <w:r w:rsidRPr="00AB67E8" w:rsidR="00DD2403">
        <w:t xml:space="preserve">fatal </w:t>
      </w:r>
      <w:r w:rsidRPr="00AB67E8" w:rsidR="002C2F7C">
        <w:t xml:space="preserve">consequences of </w:t>
      </w:r>
      <w:r w:rsidRPr="00AB67E8" w:rsidR="002C2F7C">
        <w:rPr>
          <w:lang w:val="en-GB"/>
        </w:rPr>
        <w:t>S.G. and F.T.</w:t>
      </w:r>
      <w:r w:rsidRPr="00AB67E8" w:rsidR="00AB67E8">
        <w:rPr>
          <w:lang w:val="en-GB"/>
        </w:rPr>
        <w:t>’</w:t>
      </w:r>
      <w:r w:rsidRPr="00AB67E8" w:rsidR="002C2F7C">
        <w:rPr>
          <w:lang w:val="en-GB"/>
        </w:rPr>
        <w:t xml:space="preserve">s actions </w:t>
      </w:r>
      <w:r w:rsidRPr="00AB67E8" w:rsidR="00E754E1">
        <w:t xml:space="preserve">led the domestic courts to convict </w:t>
      </w:r>
      <w:r w:rsidRPr="00AB67E8" w:rsidR="002C2F7C">
        <w:rPr>
          <w:lang w:val="en-GB"/>
        </w:rPr>
        <w:t xml:space="preserve">them </w:t>
      </w:r>
      <w:r w:rsidRPr="00AB67E8" w:rsidR="00DD2403">
        <w:t xml:space="preserve">both </w:t>
      </w:r>
      <w:r w:rsidRPr="00AB67E8" w:rsidR="002C2F7C">
        <w:rPr>
          <w:lang w:val="en-GB"/>
        </w:rPr>
        <w:t xml:space="preserve">of </w:t>
      </w:r>
      <w:r w:rsidRPr="00AB67E8" w:rsidR="00E754E1">
        <w:rPr>
          <w:lang w:val="en-GB"/>
        </w:rPr>
        <w:t>aggravated robbery</w:t>
      </w:r>
      <w:r w:rsidRPr="00AB67E8" w:rsidR="00C352B8">
        <w:rPr>
          <w:lang w:val="en-GB"/>
        </w:rPr>
        <w:t xml:space="preserve"> </w:t>
      </w:r>
      <w:r w:rsidRPr="00AB67E8" w:rsidR="00A906BC">
        <w:rPr>
          <w:lang w:val="en-GB"/>
        </w:rPr>
        <w:t xml:space="preserve">(see paragraphs </w:t>
      </w:r>
      <w:r w:rsidRPr="00AB67E8" w:rsidR="00D71149">
        <w:rPr>
          <w:lang w:val="en-GB"/>
        </w:rPr>
        <w:t xml:space="preserve">10 </w:t>
      </w:r>
      <w:r w:rsidRPr="00AB67E8" w:rsidR="00241EA1">
        <w:rPr>
          <w:lang w:val="en-GB"/>
        </w:rPr>
        <w:t xml:space="preserve">and </w:t>
      </w:r>
      <w:r w:rsidRPr="00AB67E8" w:rsidR="00D71149">
        <w:rPr>
          <w:lang w:val="en-GB"/>
        </w:rPr>
        <w:t xml:space="preserve">15 </w:t>
      </w:r>
      <w:r w:rsidRPr="00AB67E8" w:rsidR="00A906BC">
        <w:rPr>
          <w:lang w:val="en-GB"/>
        </w:rPr>
        <w:t>above)</w:t>
      </w:r>
      <w:r w:rsidRPr="00AB67E8" w:rsidR="00C352B8">
        <w:rPr>
          <w:lang w:val="en-GB"/>
        </w:rPr>
        <w:t>. The</w:t>
      </w:r>
      <w:r w:rsidRPr="00AB67E8" w:rsidR="00DE4E45">
        <w:t xml:space="preserve"> Court </w:t>
      </w:r>
      <w:r w:rsidRPr="00AB67E8" w:rsidR="00A906BC">
        <w:t xml:space="preserve">therefore </w:t>
      </w:r>
      <w:r w:rsidRPr="00AB67E8" w:rsidR="00194A58">
        <w:t xml:space="preserve">considers that this Article </w:t>
      </w:r>
      <w:r w:rsidRPr="00AB67E8" w:rsidR="00CD527C">
        <w:t xml:space="preserve">applies in the circumstances of </w:t>
      </w:r>
      <w:r w:rsidRPr="00AB67E8" w:rsidR="00194A58">
        <w:t xml:space="preserve">the </w:t>
      </w:r>
      <w:r w:rsidRPr="00AB67E8" w:rsidR="002C2F7C">
        <w:t xml:space="preserve">case </w:t>
      </w:r>
      <w:r w:rsidRPr="00AB67E8" w:rsidR="00DE4E45">
        <w:t>(see</w:t>
      </w:r>
      <w:r w:rsidRPr="00AB67E8" w:rsidR="00A906BC">
        <w:t xml:space="preserve">, </w:t>
      </w:r>
      <w:r w:rsidRPr="00AB67E8" w:rsidR="00A906BC">
        <w:rPr>
          <w:i/>
        </w:rPr>
        <w:t>mutatis mutandis</w:t>
      </w:r>
      <w:r w:rsidRPr="00AB67E8" w:rsidR="00A906BC">
        <w:t>,</w:t>
      </w:r>
      <w:r w:rsidRPr="00AB67E8" w:rsidR="00C352B8">
        <w:rPr>
          <w:i/>
          <w:lang w:val="en-GB"/>
        </w:rPr>
        <w:t xml:space="preserve"> Sašo Gorgiev v. the former Yugoslav Republic of Macedonia</w:t>
      </w:r>
      <w:r w:rsidRPr="00AB67E8" w:rsidR="00C352B8">
        <w:rPr>
          <w:lang w:val="en-GB"/>
        </w:rPr>
        <w:t>, no. 49382/06</w:t>
      </w:r>
      <w:r w:rsidRPr="00AB67E8" w:rsidR="00C352B8">
        <w:rPr>
          <w:snapToGrid w:val="0"/>
          <w:szCs w:val="24"/>
          <w:lang w:val="en-GB"/>
        </w:rPr>
        <w:t xml:space="preserve">, § 38, </w:t>
      </w:r>
      <w:r w:rsidRPr="00AB67E8" w:rsidR="00C352B8">
        <w:rPr>
          <w:snapToGrid w:val="0"/>
          <w:lang w:val="en-GB"/>
        </w:rPr>
        <w:t>ECHR 2012 (extracts)</w:t>
      </w:r>
      <w:r w:rsidRPr="00AB67E8" w:rsidR="00EA71A4">
        <w:rPr>
          <w:snapToGrid w:val="0"/>
        </w:rPr>
        <w:t xml:space="preserve">, </w:t>
      </w:r>
      <w:r w:rsidRPr="00AB67E8" w:rsidR="00444D06">
        <w:rPr>
          <w:i/>
          <w:lang w:val="en-GB"/>
        </w:rPr>
        <w:t>Fedorchenko and </w:t>
      </w:r>
      <w:r w:rsidRPr="00AB67E8" w:rsidR="00EA71A4">
        <w:rPr>
          <w:i/>
          <w:lang w:val="en-GB"/>
        </w:rPr>
        <w:t>Lozenko</w:t>
      </w:r>
      <w:r w:rsidRPr="00AB67E8" w:rsidR="00EA71A4">
        <w:rPr>
          <w:lang w:val="en-GB"/>
        </w:rPr>
        <w:t xml:space="preserve"> </w:t>
      </w:r>
      <w:r w:rsidRPr="00AB67E8" w:rsidR="00EA71A4">
        <w:rPr>
          <w:i/>
          <w:lang w:val="en-GB"/>
        </w:rPr>
        <w:t>v. Ukraine</w:t>
      </w:r>
      <w:r w:rsidRPr="00AB67E8" w:rsidR="00EA71A4">
        <w:rPr>
          <w:lang w:val="en-GB"/>
        </w:rPr>
        <w:t>, no. 387/03</w:t>
      </w:r>
      <w:r w:rsidRPr="00AB67E8" w:rsidR="00EA71A4">
        <w:rPr>
          <w:snapToGrid w:val="0"/>
          <w:lang w:val="en-GB"/>
        </w:rPr>
        <w:t>, § 41, 20 September 2012;</w:t>
      </w:r>
      <w:r w:rsidRPr="00AB67E8" w:rsidR="00444D06">
        <w:rPr>
          <w:i/>
          <w:lang w:val="en-GB"/>
        </w:rPr>
        <w:t xml:space="preserve"> Rantsev v. </w:t>
      </w:r>
      <w:r w:rsidRPr="00AB67E8" w:rsidR="00EA71A4">
        <w:rPr>
          <w:i/>
          <w:lang w:val="en-GB"/>
        </w:rPr>
        <w:t>Cyprus and Russia</w:t>
      </w:r>
      <w:r w:rsidRPr="00AB67E8" w:rsidR="00EA71A4">
        <w:rPr>
          <w:lang w:val="en-GB"/>
        </w:rPr>
        <w:t>, no. 25965/04, § 232, ECHR 2010 (extracts)</w:t>
      </w:r>
      <w:r w:rsidRPr="00AB67E8" w:rsidR="00EA71A4">
        <w:rPr>
          <w:snapToGrid w:val="0"/>
        </w:rPr>
        <w:t>; and</w:t>
      </w:r>
      <w:r w:rsidRPr="00AB67E8" w:rsidR="00EA71A4">
        <w:rPr>
          <w:i/>
          <w:lang w:val="en-GB"/>
        </w:rPr>
        <w:t xml:space="preserve"> Angelova and Iliev v. Bulgaria</w:t>
      </w:r>
      <w:r w:rsidRPr="00AB67E8" w:rsidR="00EA71A4">
        <w:rPr>
          <w:lang w:val="en-GB"/>
        </w:rPr>
        <w:t xml:space="preserve">, no. 55523/00, </w:t>
      </w:r>
      <w:r w:rsidRPr="00AB67E8" w:rsidR="00EA71A4">
        <w:t>§§ 92-93</w:t>
      </w:r>
      <w:r w:rsidRPr="00AB67E8" w:rsidR="008B02D5">
        <w:rPr>
          <w:lang w:val="en-GB"/>
        </w:rPr>
        <w:t>, 26 </w:t>
      </w:r>
      <w:r w:rsidRPr="00AB67E8" w:rsidR="00EA71A4">
        <w:rPr>
          <w:lang w:val="en-GB"/>
        </w:rPr>
        <w:t>July 2007</w:t>
      </w:r>
      <w:r w:rsidRPr="00AB67E8" w:rsidR="00EA71A4">
        <w:rPr>
          <w:snapToGrid w:val="0"/>
        </w:rPr>
        <w:t>)</w:t>
      </w:r>
      <w:r w:rsidRPr="00AB67E8" w:rsidR="00DE4E45">
        <w:t>.</w:t>
      </w:r>
    </w:p>
    <w:p w:rsidRPr="00AB67E8" w:rsidR="00014566" w:rsidP="00AB67E8" w:rsidRDefault="00241EA1">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23</w:t>
      </w:r>
      <w:r w:rsidRPr="00AB67E8">
        <w:rPr>
          <w:lang w:val="en-GB"/>
        </w:rPr>
        <w:fldChar w:fldCharType="end"/>
      </w:r>
      <w:r w:rsidRPr="00AB67E8">
        <w:rPr>
          <w:lang w:val="en-GB"/>
        </w:rPr>
        <w:t>.  </w:t>
      </w:r>
      <w:r w:rsidRPr="00AB67E8" w:rsidR="00B4315E">
        <w:rPr>
          <w:lang w:val="en-GB"/>
        </w:rPr>
        <w:t xml:space="preserve">The Court notes that </w:t>
      </w:r>
      <w:r w:rsidRPr="00AB67E8" w:rsidR="00014566">
        <w:rPr>
          <w:lang w:val="en-GB"/>
        </w:rPr>
        <w:t xml:space="preserve">this </w:t>
      </w:r>
      <w:r w:rsidRPr="00AB67E8" w:rsidR="00B4315E">
        <w:rPr>
          <w:lang w:val="en-GB"/>
        </w:rPr>
        <w:t>part of the application</w:t>
      </w:r>
      <w:r w:rsidRPr="00AB67E8" w:rsidR="00444D06">
        <w:rPr>
          <w:lang w:val="en-GB"/>
        </w:rPr>
        <w:t xml:space="preserve"> is not manifestly ill</w:t>
      </w:r>
      <w:r w:rsidRPr="00AB67E8" w:rsidR="00444D06">
        <w:rPr>
          <w:lang w:val="en-GB"/>
        </w:rPr>
        <w:noBreakHyphen/>
      </w:r>
      <w:r w:rsidRPr="00AB67E8" w:rsidR="00014566">
        <w:rPr>
          <w:lang w:val="en-GB"/>
        </w:rPr>
        <w:t xml:space="preserve">founded within the meaning of Article 35 § 3 (a) of </w:t>
      </w:r>
      <w:r w:rsidRPr="00AB67E8" w:rsidR="00754AC5">
        <w:rPr>
          <w:lang w:val="en-GB"/>
        </w:rPr>
        <w:t>the Convention. It further finds</w:t>
      </w:r>
      <w:r w:rsidRPr="00AB67E8" w:rsidR="00014566">
        <w:rPr>
          <w:lang w:val="en-GB"/>
        </w:rPr>
        <w:t xml:space="preserve"> that it is not inadmissible on any other grounds. It must therefore be declared admissible.</w:t>
      </w:r>
    </w:p>
    <w:p w:rsidRPr="00AB67E8" w:rsidR="00014566" w:rsidP="00AB67E8" w:rsidRDefault="00014566">
      <w:pPr>
        <w:pStyle w:val="ECHRHeading2"/>
        <w:rPr>
          <w:lang w:val="en-GB"/>
        </w:rPr>
      </w:pPr>
      <w:r w:rsidRPr="00AB67E8">
        <w:rPr>
          <w:lang w:val="en-GB"/>
        </w:rPr>
        <w:t>B.  Merits</w:t>
      </w:r>
    </w:p>
    <w:p w:rsidRPr="00AB67E8" w:rsidR="00271F45" w:rsidP="00AB67E8" w:rsidRDefault="008B02D5">
      <w:pPr>
        <w:pStyle w:val="ECHRHeading3"/>
        <w:rPr>
          <w:lang w:val="en-GB"/>
        </w:rPr>
      </w:pPr>
      <w:r w:rsidRPr="00AB67E8">
        <w:rPr>
          <w:lang w:val="en-GB"/>
        </w:rPr>
        <w:t>1.  </w:t>
      </w:r>
      <w:r w:rsidRPr="00AB67E8" w:rsidR="00271F45">
        <w:rPr>
          <w:lang w:val="en-GB"/>
        </w:rPr>
        <w:t>The parties</w:t>
      </w:r>
      <w:r w:rsidRPr="00AB67E8" w:rsidR="00AB67E8">
        <w:rPr>
          <w:lang w:val="en-GB"/>
        </w:rPr>
        <w:t>’</w:t>
      </w:r>
      <w:r w:rsidRPr="00AB67E8" w:rsidR="00271F45">
        <w:rPr>
          <w:lang w:val="en-GB"/>
        </w:rPr>
        <w:t xml:space="preserve"> submissions</w:t>
      </w:r>
    </w:p>
    <w:p w:rsidRPr="00AB67E8" w:rsidR="0024374D"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24</w:t>
      </w:r>
      <w:r w:rsidRPr="00AB67E8">
        <w:rPr>
          <w:lang w:val="en-GB"/>
        </w:rPr>
        <w:fldChar w:fldCharType="end"/>
      </w:r>
      <w:r w:rsidRPr="00AB67E8" w:rsidR="00014566">
        <w:rPr>
          <w:lang w:val="en-GB"/>
        </w:rPr>
        <w:t>.  The applicant</w:t>
      </w:r>
      <w:r w:rsidRPr="00AB67E8">
        <w:rPr>
          <w:lang w:val="en-GB"/>
        </w:rPr>
        <w:t>s</w:t>
      </w:r>
      <w:r w:rsidRPr="00AB67E8" w:rsidR="00F726E3">
        <w:rPr>
          <w:lang w:val="en-GB"/>
        </w:rPr>
        <w:t>, who now live</w:t>
      </w:r>
      <w:r w:rsidRPr="00AB67E8" w:rsidR="00014566">
        <w:rPr>
          <w:lang w:val="en-GB"/>
        </w:rPr>
        <w:t xml:space="preserve"> </w:t>
      </w:r>
      <w:r w:rsidRPr="00AB67E8" w:rsidR="00F726E3">
        <w:rPr>
          <w:lang w:val="en-GB"/>
        </w:rPr>
        <w:t xml:space="preserve">in France, </w:t>
      </w:r>
      <w:r w:rsidRPr="00AB67E8" w:rsidR="005B5EE8">
        <w:rPr>
          <w:lang w:val="en-GB"/>
        </w:rPr>
        <w:t xml:space="preserve">argued that </w:t>
      </w:r>
      <w:r w:rsidRPr="00AB67E8" w:rsidR="00CD527C">
        <w:rPr>
          <w:lang w:val="en-GB"/>
        </w:rPr>
        <w:t xml:space="preserve">the fact that no </w:t>
      </w:r>
      <w:r w:rsidRPr="00AB67E8" w:rsidR="00DD2403">
        <w:rPr>
          <w:lang w:val="en-GB"/>
        </w:rPr>
        <w:t>enforce</w:t>
      </w:r>
      <w:r w:rsidRPr="00AB67E8" w:rsidR="00CD527C">
        <w:rPr>
          <w:lang w:val="en-GB"/>
        </w:rPr>
        <w:t>ment judge had been appointed for a prolonged time to execute</w:t>
      </w:r>
      <w:r w:rsidRPr="00AB67E8" w:rsidR="00DD2403">
        <w:rPr>
          <w:lang w:val="en-GB"/>
        </w:rPr>
        <w:t xml:space="preserve"> </w:t>
      </w:r>
      <w:r w:rsidRPr="00AB67E8" w:rsidR="005B5EE8">
        <w:rPr>
          <w:lang w:val="en-GB"/>
        </w:rPr>
        <w:t>F.T.</w:t>
      </w:r>
      <w:r w:rsidRPr="00AB67E8" w:rsidR="00AB67E8">
        <w:rPr>
          <w:lang w:val="en-GB"/>
        </w:rPr>
        <w:t>’</w:t>
      </w:r>
      <w:r w:rsidRPr="00AB67E8" w:rsidR="00DD2403">
        <w:rPr>
          <w:lang w:val="en-GB"/>
        </w:rPr>
        <w:t>s custodial sentence</w:t>
      </w:r>
      <w:r w:rsidRPr="00AB67E8" w:rsidR="005B5EE8">
        <w:rPr>
          <w:lang w:val="en-GB"/>
        </w:rPr>
        <w:t xml:space="preserve"> </w:t>
      </w:r>
      <w:r w:rsidRPr="00AB67E8" w:rsidR="00CD527C">
        <w:rPr>
          <w:lang w:val="en-GB"/>
        </w:rPr>
        <w:t>(see paragraph</w:t>
      </w:r>
      <w:r w:rsidRPr="00AB67E8" w:rsidR="00C67EE8">
        <w:rPr>
          <w:lang w:val="en-GB"/>
        </w:rPr>
        <w:t xml:space="preserve"> 1</w:t>
      </w:r>
      <w:r w:rsidRPr="00AB67E8" w:rsidR="002824B9">
        <w:rPr>
          <w:lang w:val="en-GB"/>
        </w:rPr>
        <w:t>4</w:t>
      </w:r>
      <w:r w:rsidRPr="00AB67E8" w:rsidR="00CD527C">
        <w:rPr>
          <w:lang w:val="en-GB"/>
        </w:rPr>
        <w:t xml:space="preserve"> above) </w:t>
      </w:r>
      <w:r w:rsidRPr="00AB67E8" w:rsidR="00DD2403">
        <w:rPr>
          <w:lang w:val="en-GB"/>
        </w:rPr>
        <w:t xml:space="preserve">could not </w:t>
      </w:r>
      <w:r w:rsidRPr="00AB67E8" w:rsidR="00241EA1">
        <w:rPr>
          <w:lang w:val="en-GB"/>
        </w:rPr>
        <w:t>release</w:t>
      </w:r>
      <w:r w:rsidRPr="00AB67E8" w:rsidR="005B5EE8">
        <w:rPr>
          <w:lang w:val="en-GB"/>
        </w:rPr>
        <w:t xml:space="preserve"> the State from its obligations </w:t>
      </w:r>
      <w:r w:rsidRPr="00AB67E8" w:rsidR="00E173C5">
        <w:rPr>
          <w:lang w:val="en-GB"/>
        </w:rPr>
        <w:t xml:space="preserve">under Article 2 of the Convention. </w:t>
      </w:r>
      <w:r w:rsidRPr="00AB67E8" w:rsidR="002C2F7C">
        <w:rPr>
          <w:lang w:val="en-GB"/>
        </w:rPr>
        <w:t>T</w:t>
      </w:r>
      <w:r w:rsidRPr="00AB67E8" w:rsidR="00E173C5">
        <w:rPr>
          <w:lang w:val="en-GB"/>
        </w:rPr>
        <w:t xml:space="preserve">heir </w:t>
      </w:r>
      <w:r w:rsidRPr="00AB67E8" w:rsidR="002C2F7C">
        <w:rPr>
          <w:lang w:val="en-GB"/>
        </w:rPr>
        <w:t>allegations</w:t>
      </w:r>
      <w:r w:rsidRPr="00AB67E8" w:rsidR="00E173C5">
        <w:rPr>
          <w:lang w:val="en-GB"/>
        </w:rPr>
        <w:t xml:space="preserve"> under this head did not concern any </w:t>
      </w:r>
      <w:r w:rsidRPr="00AB67E8" w:rsidR="00C25F43">
        <w:rPr>
          <w:lang w:val="en-GB"/>
        </w:rPr>
        <w:t>new</w:t>
      </w:r>
      <w:r w:rsidRPr="00AB67E8" w:rsidR="00E173C5">
        <w:rPr>
          <w:lang w:val="en-GB"/>
        </w:rPr>
        <w:t xml:space="preserve"> threats or attacks by F.T. </w:t>
      </w:r>
      <w:r w:rsidRPr="00AB67E8" w:rsidR="00204734">
        <w:rPr>
          <w:lang w:val="en-GB"/>
        </w:rPr>
        <w:t xml:space="preserve">about </w:t>
      </w:r>
      <w:r w:rsidRPr="00AB67E8" w:rsidR="00E173C5">
        <w:rPr>
          <w:lang w:val="en-GB"/>
        </w:rPr>
        <w:t xml:space="preserve">which they could complain </w:t>
      </w:r>
      <w:r w:rsidRPr="00AB67E8" w:rsidR="00204734">
        <w:rPr>
          <w:lang w:val="en-GB"/>
        </w:rPr>
        <w:t xml:space="preserve">to </w:t>
      </w:r>
      <w:r w:rsidRPr="00AB67E8" w:rsidR="00E173C5">
        <w:rPr>
          <w:lang w:val="en-GB"/>
        </w:rPr>
        <w:t>the national authoritie</w:t>
      </w:r>
      <w:r w:rsidRPr="00AB67E8" w:rsidR="002716AA">
        <w:rPr>
          <w:lang w:val="en-GB"/>
        </w:rPr>
        <w:t>s</w:t>
      </w:r>
      <w:r w:rsidRPr="00AB67E8" w:rsidR="00A70774">
        <w:rPr>
          <w:lang w:val="en-GB"/>
        </w:rPr>
        <w:t xml:space="preserve">, but rather </w:t>
      </w:r>
      <w:r w:rsidRPr="00AB67E8" w:rsidR="002716AA">
        <w:rPr>
          <w:lang w:val="en-GB"/>
        </w:rPr>
        <w:t xml:space="preserve">the continuing threat </w:t>
      </w:r>
      <w:r w:rsidRPr="00AB67E8" w:rsidR="00A70774">
        <w:rPr>
          <w:lang w:val="en-GB"/>
        </w:rPr>
        <w:t xml:space="preserve">which </w:t>
      </w:r>
      <w:r w:rsidRPr="00AB67E8" w:rsidR="002716AA">
        <w:rPr>
          <w:lang w:val="en-GB"/>
        </w:rPr>
        <w:t>F.T.</w:t>
      </w:r>
      <w:r w:rsidRPr="00AB67E8" w:rsidR="00E86A30">
        <w:rPr>
          <w:lang w:val="en-GB"/>
        </w:rPr>
        <w:t xml:space="preserve"> </w:t>
      </w:r>
      <w:r w:rsidRPr="00AB67E8" w:rsidR="002716AA">
        <w:rPr>
          <w:lang w:val="en-GB"/>
        </w:rPr>
        <w:t>posed to the</w:t>
      </w:r>
      <w:r w:rsidRPr="00AB67E8" w:rsidR="00C25F43">
        <w:rPr>
          <w:lang w:val="en-GB"/>
        </w:rPr>
        <w:t>m</w:t>
      </w:r>
      <w:r w:rsidRPr="00AB67E8" w:rsidR="00204734">
        <w:rPr>
          <w:lang w:val="en-GB"/>
        </w:rPr>
        <w:t>,</w:t>
      </w:r>
      <w:r w:rsidRPr="00AB67E8" w:rsidR="002716AA">
        <w:rPr>
          <w:lang w:val="en-GB"/>
        </w:rPr>
        <w:t xml:space="preserve"> and the sense of im</w:t>
      </w:r>
      <w:r w:rsidRPr="00AB67E8" w:rsidR="00C652C8">
        <w:rPr>
          <w:lang w:val="en-GB"/>
        </w:rPr>
        <w:t>p</w:t>
      </w:r>
      <w:r w:rsidRPr="00AB67E8" w:rsidR="00204734">
        <w:rPr>
          <w:lang w:val="en-GB"/>
        </w:rPr>
        <w:t xml:space="preserve">unity which he </w:t>
      </w:r>
      <w:r w:rsidRPr="00AB67E8" w:rsidR="00CD527C">
        <w:rPr>
          <w:lang w:val="en-GB"/>
        </w:rPr>
        <w:t xml:space="preserve">had been </w:t>
      </w:r>
      <w:r w:rsidRPr="00AB67E8" w:rsidR="00204734">
        <w:rPr>
          <w:lang w:val="en-GB"/>
        </w:rPr>
        <w:t>free to enjoy</w:t>
      </w:r>
      <w:r w:rsidRPr="00AB67E8" w:rsidR="002716AA">
        <w:rPr>
          <w:lang w:val="en-GB"/>
        </w:rPr>
        <w:t xml:space="preserve"> </w:t>
      </w:r>
      <w:r w:rsidRPr="00AB67E8" w:rsidR="00CD527C">
        <w:rPr>
          <w:lang w:val="en-GB"/>
        </w:rPr>
        <w:t xml:space="preserve">until the authorities </w:t>
      </w:r>
      <w:r w:rsidRPr="00AB67E8" w:rsidR="00204734">
        <w:rPr>
          <w:lang w:val="en-GB"/>
        </w:rPr>
        <w:t>enforce</w:t>
      </w:r>
      <w:r w:rsidRPr="00AB67E8" w:rsidR="00CD527C">
        <w:rPr>
          <w:lang w:val="en-GB"/>
        </w:rPr>
        <w:t>d</w:t>
      </w:r>
      <w:r w:rsidRPr="00AB67E8" w:rsidR="00204734">
        <w:rPr>
          <w:lang w:val="en-GB"/>
        </w:rPr>
        <w:t xml:space="preserve"> his custodial sentence</w:t>
      </w:r>
      <w:r w:rsidRPr="00AB67E8" w:rsidR="002716AA">
        <w:rPr>
          <w:lang w:val="en-GB"/>
        </w:rPr>
        <w:t xml:space="preserve">. It was that threat and the continuing pressure created by the presence of </w:t>
      </w:r>
      <w:r w:rsidRPr="00AB67E8" w:rsidR="00241EA1">
        <w:rPr>
          <w:lang w:val="en-GB"/>
        </w:rPr>
        <w:t>F.T. in their vicinity</w:t>
      </w:r>
      <w:r w:rsidRPr="00AB67E8" w:rsidR="00F357D4">
        <w:rPr>
          <w:lang w:val="en-GB"/>
        </w:rPr>
        <w:t xml:space="preserve"> which forced the applicants to leave their village and </w:t>
      </w:r>
      <w:r w:rsidRPr="00AB67E8" w:rsidR="00C25F43">
        <w:rPr>
          <w:lang w:val="en-GB"/>
        </w:rPr>
        <w:t xml:space="preserve">the respondent </w:t>
      </w:r>
      <w:r w:rsidRPr="00AB67E8" w:rsidR="00F357D4">
        <w:rPr>
          <w:lang w:val="en-GB"/>
        </w:rPr>
        <w:t>State.</w:t>
      </w:r>
    </w:p>
    <w:p w:rsidRPr="00AB67E8" w:rsidR="0024374D"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25</w:t>
      </w:r>
      <w:r w:rsidRPr="00AB67E8">
        <w:rPr>
          <w:lang w:val="en-GB"/>
        </w:rPr>
        <w:fldChar w:fldCharType="end"/>
      </w:r>
      <w:r w:rsidRPr="00AB67E8" w:rsidR="00014566">
        <w:rPr>
          <w:lang w:val="en-GB"/>
        </w:rPr>
        <w:t xml:space="preserve">.  The Government </w:t>
      </w:r>
      <w:r w:rsidRPr="00AB67E8" w:rsidR="00AA2B9A">
        <w:rPr>
          <w:lang w:val="en-GB"/>
        </w:rPr>
        <w:t xml:space="preserve">submitted that the </w:t>
      </w:r>
      <w:r w:rsidRPr="00AB67E8" w:rsidR="00204734">
        <w:rPr>
          <w:lang w:val="en-GB"/>
        </w:rPr>
        <w:t xml:space="preserve">enforcement </w:t>
      </w:r>
      <w:r w:rsidRPr="00AB67E8" w:rsidR="00AA2B9A">
        <w:rPr>
          <w:lang w:val="en-GB"/>
        </w:rPr>
        <w:t>of F.T.</w:t>
      </w:r>
      <w:r w:rsidRPr="00AB67E8" w:rsidR="00AB67E8">
        <w:rPr>
          <w:lang w:val="en-GB"/>
        </w:rPr>
        <w:t>’</w:t>
      </w:r>
      <w:r w:rsidRPr="00AB67E8" w:rsidR="00204734">
        <w:rPr>
          <w:lang w:val="en-GB"/>
        </w:rPr>
        <w:t>s custodial sentence</w:t>
      </w:r>
      <w:r w:rsidRPr="00AB67E8" w:rsidR="00AA2B9A">
        <w:rPr>
          <w:lang w:val="en-GB"/>
        </w:rPr>
        <w:t xml:space="preserve"> had been delayed because</w:t>
      </w:r>
      <w:r w:rsidRPr="00AB67E8" w:rsidR="00C652C8">
        <w:rPr>
          <w:lang w:val="en-GB"/>
        </w:rPr>
        <w:t>,</w:t>
      </w:r>
      <w:r w:rsidRPr="00AB67E8" w:rsidR="00AA2B9A">
        <w:rPr>
          <w:lang w:val="en-GB"/>
        </w:rPr>
        <w:t xml:space="preserve"> </w:t>
      </w:r>
      <w:r w:rsidRPr="00AB67E8" w:rsidR="00C652C8">
        <w:rPr>
          <w:lang w:val="en-GB"/>
        </w:rPr>
        <w:t>for eight</w:t>
      </w:r>
      <w:r w:rsidRPr="00AB67E8" w:rsidR="00204734">
        <w:rPr>
          <w:lang w:val="en-GB"/>
        </w:rPr>
        <w:t xml:space="preserve"> months</w:t>
      </w:r>
      <w:r w:rsidRPr="00AB67E8" w:rsidR="00C652C8">
        <w:rPr>
          <w:lang w:val="en-GB"/>
        </w:rPr>
        <w:t>,</w:t>
      </w:r>
      <w:r w:rsidRPr="00AB67E8" w:rsidR="00204734">
        <w:rPr>
          <w:lang w:val="en-GB"/>
        </w:rPr>
        <w:t xml:space="preserve"> </w:t>
      </w:r>
      <w:r w:rsidRPr="00AB67E8" w:rsidR="00AA2B9A">
        <w:rPr>
          <w:lang w:val="en-GB"/>
        </w:rPr>
        <w:t xml:space="preserve">there had been no </w:t>
      </w:r>
      <w:r w:rsidRPr="00AB67E8" w:rsidR="00204734">
        <w:rPr>
          <w:lang w:val="en-GB"/>
        </w:rPr>
        <w:t>enforcement</w:t>
      </w:r>
      <w:r w:rsidRPr="00AB67E8" w:rsidR="00AA2B9A">
        <w:rPr>
          <w:lang w:val="en-GB"/>
        </w:rPr>
        <w:t xml:space="preserve"> judge appointed to deal with the case. </w:t>
      </w:r>
      <w:r w:rsidRPr="00AB67E8" w:rsidR="00204734">
        <w:rPr>
          <w:lang w:val="en-GB"/>
        </w:rPr>
        <w:t>The fact t</w:t>
      </w:r>
      <w:r w:rsidRPr="00AB67E8" w:rsidR="00AA2B9A">
        <w:rPr>
          <w:lang w:val="en-GB"/>
        </w:rPr>
        <w:t>h</w:t>
      </w:r>
      <w:r w:rsidRPr="00AB67E8" w:rsidR="00F667BC">
        <w:rPr>
          <w:lang w:val="en-GB"/>
        </w:rPr>
        <w:t>at F.T. had</w:t>
      </w:r>
      <w:r w:rsidRPr="00AB67E8" w:rsidR="00204734">
        <w:rPr>
          <w:lang w:val="en-GB"/>
        </w:rPr>
        <w:t xml:space="preserve"> only</w:t>
      </w:r>
      <w:r w:rsidRPr="00AB67E8" w:rsidR="00F667BC">
        <w:rPr>
          <w:lang w:val="en-GB"/>
        </w:rPr>
        <w:t xml:space="preserve"> </w:t>
      </w:r>
      <w:r w:rsidRPr="00AB67E8" w:rsidR="00204734">
        <w:rPr>
          <w:lang w:val="en-GB"/>
        </w:rPr>
        <w:t xml:space="preserve">briefly </w:t>
      </w:r>
      <w:r w:rsidRPr="00AB67E8" w:rsidR="00F667BC">
        <w:rPr>
          <w:lang w:val="en-GB"/>
        </w:rPr>
        <w:t xml:space="preserve">been remanded in pre-trial </w:t>
      </w:r>
      <w:r w:rsidRPr="00AB67E8" w:rsidR="00204734">
        <w:rPr>
          <w:lang w:val="en-GB"/>
        </w:rPr>
        <w:t xml:space="preserve">detention </w:t>
      </w:r>
      <w:r w:rsidRPr="00AB67E8" w:rsidR="006B7F1A">
        <w:rPr>
          <w:lang w:val="en-GB"/>
        </w:rPr>
        <w:t xml:space="preserve">(see paragraph </w:t>
      </w:r>
      <w:r w:rsidRPr="00AB67E8" w:rsidR="00D71149">
        <w:rPr>
          <w:lang w:val="en-GB"/>
        </w:rPr>
        <w:t xml:space="preserve">6 </w:t>
      </w:r>
      <w:r w:rsidRPr="00AB67E8" w:rsidR="006B7F1A">
        <w:rPr>
          <w:lang w:val="en-GB"/>
        </w:rPr>
        <w:t xml:space="preserve">above) suggested </w:t>
      </w:r>
      <w:r w:rsidRPr="00AB67E8" w:rsidR="00AA2B9A">
        <w:rPr>
          <w:lang w:val="en-GB"/>
        </w:rPr>
        <w:t xml:space="preserve">that </w:t>
      </w:r>
      <w:r w:rsidRPr="00AB67E8" w:rsidR="006B7F1A">
        <w:rPr>
          <w:lang w:val="en-GB"/>
        </w:rPr>
        <w:t xml:space="preserve">there had been no risk that </w:t>
      </w:r>
      <w:r w:rsidRPr="00AB67E8" w:rsidR="00F667BC">
        <w:rPr>
          <w:lang w:val="en-GB"/>
        </w:rPr>
        <w:t>he</w:t>
      </w:r>
      <w:r w:rsidRPr="00AB67E8" w:rsidR="006B7F1A">
        <w:rPr>
          <w:lang w:val="en-GB"/>
        </w:rPr>
        <w:t xml:space="preserve"> would interfere with the proceedings or endanger the victims. He </w:t>
      </w:r>
      <w:r w:rsidRPr="00AB67E8" w:rsidR="00204734">
        <w:rPr>
          <w:lang w:val="en-GB"/>
        </w:rPr>
        <w:t xml:space="preserve">had remained living </w:t>
      </w:r>
      <w:r w:rsidRPr="00AB67E8" w:rsidR="006B7F1A">
        <w:rPr>
          <w:lang w:val="en-GB"/>
        </w:rPr>
        <w:t>in the same house and</w:t>
      </w:r>
      <w:r w:rsidRPr="00AB67E8" w:rsidR="00BB371B">
        <w:rPr>
          <w:lang w:val="en-GB"/>
        </w:rPr>
        <w:t xml:space="preserve">, according to the available material, there was </w:t>
      </w:r>
      <w:r w:rsidRPr="00AB67E8" w:rsidR="006B7F1A">
        <w:rPr>
          <w:lang w:val="en-GB"/>
        </w:rPr>
        <w:t>nothing</w:t>
      </w:r>
      <w:r w:rsidRPr="00AB67E8" w:rsidR="00BB371B">
        <w:rPr>
          <w:lang w:val="en-GB"/>
        </w:rPr>
        <w:t xml:space="preserve"> to suggest </w:t>
      </w:r>
      <w:r w:rsidRPr="00AB67E8" w:rsidR="006B7F1A">
        <w:rPr>
          <w:lang w:val="en-GB"/>
        </w:rPr>
        <w:t xml:space="preserve">that he had </w:t>
      </w:r>
      <w:r w:rsidRPr="00AB67E8" w:rsidR="00BB371B">
        <w:rPr>
          <w:lang w:val="en-GB"/>
        </w:rPr>
        <w:t xml:space="preserve">posed </w:t>
      </w:r>
      <w:r w:rsidRPr="00AB67E8" w:rsidR="006B7F1A">
        <w:rPr>
          <w:lang w:val="en-GB"/>
        </w:rPr>
        <w:t xml:space="preserve">a threat </w:t>
      </w:r>
      <w:r w:rsidRPr="00AB67E8" w:rsidR="00BB371B">
        <w:rPr>
          <w:lang w:val="en-GB"/>
        </w:rPr>
        <w:t xml:space="preserve">to </w:t>
      </w:r>
      <w:r w:rsidRPr="00AB67E8" w:rsidR="006B7F1A">
        <w:rPr>
          <w:lang w:val="en-GB"/>
        </w:rPr>
        <w:t xml:space="preserve">the applicants. </w:t>
      </w:r>
      <w:r w:rsidRPr="00AB67E8" w:rsidR="00BB371B">
        <w:rPr>
          <w:lang w:val="en-GB"/>
        </w:rPr>
        <w:t xml:space="preserve">In addition, </w:t>
      </w:r>
      <w:r w:rsidRPr="00AB67E8" w:rsidR="006B7F1A">
        <w:rPr>
          <w:lang w:val="en-GB"/>
        </w:rPr>
        <w:t xml:space="preserve">the applicants </w:t>
      </w:r>
      <w:r w:rsidRPr="00AB67E8" w:rsidR="00BB371B">
        <w:rPr>
          <w:lang w:val="en-GB"/>
        </w:rPr>
        <w:t xml:space="preserve">had not </w:t>
      </w:r>
      <w:r w:rsidRPr="00AB67E8" w:rsidR="006B7F1A">
        <w:rPr>
          <w:lang w:val="en-GB"/>
        </w:rPr>
        <w:t xml:space="preserve">complained </w:t>
      </w:r>
      <w:r w:rsidRPr="00AB67E8" w:rsidR="00BB371B">
        <w:rPr>
          <w:lang w:val="en-GB"/>
        </w:rPr>
        <w:t xml:space="preserve">to </w:t>
      </w:r>
      <w:r w:rsidRPr="00AB67E8" w:rsidR="006B7F1A">
        <w:rPr>
          <w:lang w:val="en-GB"/>
        </w:rPr>
        <w:t>the national authorities that F.T. had threatened them or</w:t>
      </w:r>
      <w:r w:rsidRPr="00AB67E8" w:rsidR="00BB371B">
        <w:rPr>
          <w:lang w:val="en-GB"/>
        </w:rPr>
        <w:t xml:space="preserve"> done anything to put them at risk</w:t>
      </w:r>
      <w:r w:rsidRPr="00AB67E8" w:rsidR="006B7F1A">
        <w:rPr>
          <w:lang w:val="en-GB"/>
        </w:rPr>
        <w:t xml:space="preserve">. </w:t>
      </w:r>
      <w:r w:rsidRPr="00AB67E8" w:rsidR="00FC794D">
        <w:rPr>
          <w:lang w:val="en-GB"/>
        </w:rPr>
        <w:t>Furthermore</w:t>
      </w:r>
      <w:r w:rsidRPr="00AB67E8" w:rsidR="00BB371B">
        <w:rPr>
          <w:lang w:val="en-GB"/>
        </w:rPr>
        <w:t>,</w:t>
      </w:r>
      <w:r w:rsidRPr="00AB67E8" w:rsidR="00FC794D">
        <w:rPr>
          <w:lang w:val="en-GB"/>
        </w:rPr>
        <w:t xml:space="preserve"> they </w:t>
      </w:r>
      <w:r w:rsidRPr="00AB67E8" w:rsidR="00BB371B">
        <w:rPr>
          <w:lang w:val="en-GB"/>
        </w:rPr>
        <w:t xml:space="preserve">had </w:t>
      </w:r>
      <w:r w:rsidRPr="00AB67E8" w:rsidR="00FC794D">
        <w:rPr>
          <w:lang w:val="en-GB"/>
        </w:rPr>
        <w:t>failed to substantiate their allegation that F.T.</w:t>
      </w:r>
      <w:r w:rsidRPr="00AB67E8" w:rsidR="00C652C8">
        <w:rPr>
          <w:lang w:val="en-GB"/>
        </w:rPr>
        <w:t xml:space="preserve"> had</w:t>
      </w:r>
      <w:r w:rsidRPr="00AB67E8" w:rsidR="00FC794D">
        <w:rPr>
          <w:lang w:val="en-GB"/>
        </w:rPr>
        <w:t xml:space="preserve"> </w:t>
      </w:r>
      <w:r w:rsidRPr="00AB67E8" w:rsidR="00BB371B">
        <w:rPr>
          <w:lang w:val="en-GB"/>
        </w:rPr>
        <w:t xml:space="preserve">posed </w:t>
      </w:r>
      <w:r w:rsidRPr="00AB67E8" w:rsidR="00FC794D">
        <w:rPr>
          <w:lang w:val="en-GB"/>
        </w:rPr>
        <w:t xml:space="preserve">a </w:t>
      </w:r>
      <w:r w:rsidRPr="00AB67E8" w:rsidR="006B7F1A">
        <w:rPr>
          <w:lang w:val="en-GB"/>
        </w:rPr>
        <w:t xml:space="preserve">real </w:t>
      </w:r>
      <w:r w:rsidRPr="00AB67E8" w:rsidR="00C652C8">
        <w:rPr>
          <w:lang w:val="en-GB"/>
        </w:rPr>
        <w:t xml:space="preserve">threat </w:t>
      </w:r>
      <w:r w:rsidRPr="00AB67E8" w:rsidR="00BB371B">
        <w:rPr>
          <w:lang w:val="en-GB"/>
        </w:rPr>
        <w:t xml:space="preserve">to </w:t>
      </w:r>
      <w:r w:rsidRPr="00AB67E8" w:rsidR="006B7F1A">
        <w:rPr>
          <w:lang w:val="en-GB"/>
        </w:rPr>
        <w:t>their li</w:t>
      </w:r>
      <w:r w:rsidRPr="00AB67E8" w:rsidR="00C652C8">
        <w:rPr>
          <w:lang w:val="en-GB"/>
        </w:rPr>
        <w:t>v</w:t>
      </w:r>
      <w:r w:rsidRPr="00AB67E8" w:rsidR="006B7F1A">
        <w:rPr>
          <w:lang w:val="en-GB"/>
        </w:rPr>
        <w:t>e</w:t>
      </w:r>
      <w:r w:rsidRPr="00AB67E8" w:rsidR="00C652C8">
        <w:rPr>
          <w:lang w:val="en-GB"/>
        </w:rPr>
        <w:t>s</w:t>
      </w:r>
      <w:r w:rsidRPr="00AB67E8" w:rsidR="006B7F1A">
        <w:rPr>
          <w:lang w:val="en-GB"/>
        </w:rPr>
        <w:t xml:space="preserve"> and safety</w:t>
      </w:r>
      <w:r w:rsidRPr="00AB67E8" w:rsidR="00FC794D">
        <w:rPr>
          <w:lang w:val="en-GB"/>
        </w:rPr>
        <w:t xml:space="preserve"> and that their fear </w:t>
      </w:r>
      <w:r w:rsidRPr="00AB67E8" w:rsidR="00BB371B">
        <w:rPr>
          <w:lang w:val="en-GB"/>
        </w:rPr>
        <w:t>of</w:t>
      </w:r>
      <w:r w:rsidRPr="00AB67E8" w:rsidR="00FC794D">
        <w:rPr>
          <w:lang w:val="en-GB"/>
        </w:rPr>
        <w:t xml:space="preserve"> return</w:t>
      </w:r>
      <w:r w:rsidRPr="00AB67E8" w:rsidR="00BB371B">
        <w:rPr>
          <w:lang w:val="en-GB"/>
        </w:rPr>
        <w:t>ing</w:t>
      </w:r>
      <w:r w:rsidRPr="00AB67E8" w:rsidR="00FC794D">
        <w:rPr>
          <w:lang w:val="en-GB"/>
        </w:rPr>
        <w:t xml:space="preserve"> </w:t>
      </w:r>
      <w:r w:rsidRPr="00AB67E8" w:rsidR="00BB371B">
        <w:rPr>
          <w:lang w:val="en-GB"/>
        </w:rPr>
        <w:t xml:space="preserve">to </w:t>
      </w:r>
      <w:r w:rsidRPr="00AB67E8" w:rsidR="00FC794D">
        <w:rPr>
          <w:lang w:val="en-GB"/>
        </w:rPr>
        <w:t>their house had been</w:t>
      </w:r>
      <w:r w:rsidRPr="00AB67E8" w:rsidR="00BB371B">
        <w:rPr>
          <w:lang w:val="en-GB"/>
        </w:rPr>
        <w:t xml:space="preserve"> genuine</w:t>
      </w:r>
      <w:r w:rsidRPr="00AB67E8" w:rsidR="006B7F1A">
        <w:rPr>
          <w:lang w:val="en-GB"/>
        </w:rPr>
        <w:t xml:space="preserve">. </w:t>
      </w:r>
      <w:r w:rsidRPr="00AB67E8" w:rsidR="00FC794D">
        <w:rPr>
          <w:lang w:val="en-GB"/>
        </w:rPr>
        <w:t xml:space="preserve">Lastly, </w:t>
      </w:r>
      <w:r w:rsidRPr="00AB67E8" w:rsidR="00C652C8">
        <w:rPr>
          <w:lang w:val="en-GB"/>
        </w:rPr>
        <w:t xml:space="preserve">the Government </w:t>
      </w:r>
      <w:r w:rsidRPr="00AB67E8" w:rsidR="006B7F1A">
        <w:rPr>
          <w:lang w:val="en-GB"/>
        </w:rPr>
        <w:t>argued that it was possible t</w:t>
      </w:r>
      <w:r w:rsidRPr="00AB67E8" w:rsidR="00FC794D">
        <w:rPr>
          <w:lang w:val="en-GB"/>
        </w:rPr>
        <w:t>h</w:t>
      </w:r>
      <w:r w:rsidRPr="00AB67E8" w:rsidR="006B7F1A">
        <w:rPr>
          <w:lang w:val="en-GB"/>
        </w:rPr>
        <w:t xml:space="preserve">at </w:t>
      </w:r>
      <w:r w:rsidRPr="00AB67E8" w:rsidR="00FC794D">
        <w:rPr>
          <w:lang w:val="en-GB"/>
        </w:rPr>
        <w:t>F.T.</w:t>
      </w:r>
      <w:r w:rsidRPr="00AB67E8" w:rsidR="006B7F1A">
        <w:rPr>
          <w:lang w:val="en-GB"/>
        </w:rPr>
        <w:t xml:space="preserve"> would </w:t>
      </w:r>
      <w:r w:rsidRPr="00AB67E8" w:rsidR="00FC794D">
        <w:rPr>
          <w:lang w:val="en-GB"/>
        </w:rPr>
        <w:t xml:space="preserve">return </w:t>
      </w:r>
      <w:r w:rsidRPr="00AB67E8" w:rsidR="00BB371B">
        <w:rPr>
          <w:lang w:val="en-GB"/>
        </w:rPr>
        <w:t xml:space="preserve">to </w:t>
      </w:r>
      <w:r w:rsidRPr="00AB67E8" w:rsidR="006B7F1A">
        <w:rPr>
          <w:lang w:val="en-GB"/>
        </w:rPr>
        <w:t>the same house after serv</w:t>
      </w:r>
      <w:r w:rsidRPr="00AB67E8" w:rsidR="00BB371B">
        <w:rPr>
          <w:lang w:val="en-GB"/>
        </w:rPr>
        <w:t>ing</w:t>
      </w:r>
      <w:r w:rsidRPr="00AB67E8" w:rsidR="006B7F1A">
        <w:rPr>
          <w:lang w:val="en-GB"/>
        </w:rPr>
        <w:t xml:space="preserve"> </w:t>
      </w:r>
      <w:r w:rsidRPr="00AB67E8" w:rsidR="00BB371B">
        <w:rPr>
          <w:lang w:val="en-GB"/>
        </w:rPr>
        <w:t xml:space="preserve">his </w:t>
      </w:r>
      <w:r w:rsidRPr="00AB67E8" w:rsidR="006B7F1A">
        <w:rPr>
          <w:lang w:val="en-GB"/>
        </w:rPr>
        <w:t>sentence.</w:t>
      </w:r>
      <w:r w:rsidRPr="00AB67E8" w:rsidR="00BB371B">
        <w:rPr>
          <w:lang w:val="en-GB"/>
        </w:rPr>
        <w:t xml:space="preserve"> In the absence of a</w:t>
      </w:r>
      <w:r w:rsidRPr="00AB67E8" w:rsidR="00C652C8">
        <w:rPr>
          <w:lang w:val="en-GB"/>
        </w:rPr>
        <w:t>ny</w:t>
      </w:r>
      <w:r w:rsidRPr="00AB67E8" w:rsidR="00BB371B">
        <w:rPr>
          <w:lang w:val="en-GB"/>
        </w:rPr>
        <w:t xml:space="preserve"> definite action against the applicants, t</w:t>
      </w:r>
      <w:r w:rsidRPr="00AB67E8" w:rsidR="00FC794D">
        <w:rPr>
          <w:lang w:val="en-GB"/>
        </w:rPr>
        <w:t>he mere presence of F.T. in the same village</w:t>
      </w:r>
      <w:r w:rsidRPr="00AB67E8" w:rsidR="00A616B8">
        <w:rPr>
          <w:lang w:val="en-GB"/>
        </w:rPr>
        <w:t xml:space="preserve"> could not be interpreted</w:t>
      </w:r>
      <w:r w:rsidRPr="00AB67E8" w:rsidR="00BB371B">
        <w:rPr>
          <w:lang w:val="en-GB"/>
        </w:rPr>
        <w:t xml:space="preserve"> </w:t>
      </w:r>
      <w:r w:rsidRPr="00AB67E8" w:rsidR="00A616B8">
        <w:rPr>
          <w:lang w:val="en-GB"/>
        </w:rPr>
        <w:t xml:space="preserve">as a threat </w:t>
      </w:r>
      <w:r w:rsidRPr="00AB67E8" w:rsidR="00BB371B">
        <w:rPr>
          <w:lang w:val="en-GB"/>
        </w:rPr>
        <w:t xml:space="preserve">to </w:t>
      </w:r>
      <w:r w:rsidRPr="00AB67E8" w:rsidR="00A616B8">
        <w:rPr>
          <w:lang w:val="en-GB"/>
        </w:rPr>
        <w:t>the</w:t>
      </w:r>
      <w:r w:rsidRPr="00AB67E8" w:rsidR="00C652C8">
        <w:rPr>
          <w:lang w:val="en-GB"/>
        </w:rPr>
        <w:t>ir</w:t>
      </w:r>
      <w:r w:rsidRPr="00AB67E8" w:rsidR="00A616B8">
        <w:rPr>
          <w:lang w:val="en-GB"/>
        </w:rPr>
        <w:t xml:space="preserve"> rights</w:t>
      </w:r>
      <w:r w:rsidRPr="00AB67E8" w:rsidR="00BB371B">
        <w:rPr>
          <w:lang w:val="en-GB"/>
        </w:rPr>
        <w:t xml:space="preserve"> under the Convention</w:t>
      </w:r>
      <w:r w:rsidRPr="00AB67E8" w:rsidR="00A616B8">
        <w:rPr>
          <w:lang w:val="en-GB"/>
        </w:rPr>
        <w:t>.</w:t>
      </w:r>
    </w:p>
    <w:p w:rsidRPr="00AB67E8" w:rsidR="00271F45" w:rsidP="00AB67E8" w:rsidRDefault="008B02D5">
      <w:pPr>
        <w:pStyle w:val="ECHRHeading3"/>
        <w:rPr>
          <w:lang w:val="en-GB"/>
        </w:rPr>
      </w:pPr>
      <w:r w:rsidRPr="00AB67E8">
        <w:rPr>
          <w:lang w:val="en-GB"/>
        </w:rPr>
        <w:t>2.  </w:t>
      </w:r>
      <w:r w:rsidRPr="00AB67E8" w:rsidR="00271F45">
        <w:rPr>
          <w:lang w:val="en-GB"/>
        </w:rPr>
        <w:t>The Court</w:t>
      </w:r>
      <w:r w:rsidRPr="00AB67E8" w:rsidR="00AB67E8">
        <w:rPr>
          <w:lang w:val="en-GB"/>
        </w:rPr>
        <w:t>’</w:t>
      </w:r>
      <w:r w:rsidRPr="00AB67E8" w:rsidR="00271F45">
        <w:rPr>
          <w:lang w:val="en-GB"/>
        </w:rPr>
        <w:t>s assessment</w:t>
      </w:r>
    </w:p>
    <w:p w:rsidRPr="00AB67E8" w:rsidR="0024374D" w:rsidP="00AB67E8" w:rsidRDefault="00C76C3E">
      <w:pPr>
        <w:pStyle w:val="ECHRPara"/>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26</w:t>
      </w:r>
      <w:r w:rsidRPr="00AB67E8">
        <w:rPr>
          <w:lang w:val="en-GB"/>
        </w:rPr>
        <w:fldChar w:fldCharType="end"/>
      </w:r>
      <w:r w:rsidRPr="00AB67E8" w:rsidR="00014566">
        <w:rPr>
          <w:lang w:val="en-GB"/>
        </w:rPr>
        <w:t>.  </w:t>
      </w:r>
      <w:r w:rsidRPr="00AB67E8" w:rsidR="002537A2">
        <w:rPr>
          <w:lang w:val="en-GB"/>
        </w:rPr>
        <w:t xml:space="preserve">The Court reiterates that </w:t>
      </w:r>
      <w:r w:rsidRPr="00AB67E8" w:rsidR="002537A2">
        <w:t>Article 2 imposes a duty on the State to secure the right to life by putting in place effective criminal</w:t>
      </w:r>
      <w:r w:rsidRPr="00AB67E8" w:rsidR="002537A2">
        <w:noBreakHyphen/>
        <w:t xml:space="preserve">law provisions </w:t>
      </w:r>
      <w:r w:rsidRPr="00AB67E8" w:rsidR="00A47852">
        <w:t>designed to provide effective deterrence against threats to the right to life</w:t>
      </w:r>
      <w:r w:rsidRPr="00AB67E8" w:rsidR="002537A2">
        <w:t>, backed up by law</w:t>
      </w:r>
      <w:r w:rsidRPr="00AB67E8" w:rsidR="002537A2">
        <w:noBreakHyphen/>
        <w:t>enforcement machinery for the prevention, suppression and punishment of breaches of such provisions</w:t>
      </w:r>
      <w:r w:rsidRPr="00AB67E8" w:rsidR="00A47852">
        <w:t>. Compliance with the State</w:t>
      </w:r>
      <w:r w:rsidRPr="00AB67E8" w:rsidR="00AB67E8">
        <w:t>’</w:t>
      </w:r>
      <w:r w:rsidRPr="00AB67E8" w:rsidR="00A47852">
        <w:t xml:space="preserve">s obligations under Article 2 requires the domestic legal system to demonstrate its capacity to enforce criminal law against those who have unlawfully taken the life of another (see </w:t>
      </w:r>
      <w:r w:rsidRPr="00AB67E8" w:rsidR="00A47852">
        <w:rPr>
          <w:i/>
        </w:rPr>
        <w:t>Zubkova v. Ukraine</w:t>
      </w:r>
      <w:r w:rsidRPr="00AB67E8" w:rsidR="00A47852">
        <w:t>, no. 36660/08, § 35, 17 October 2013</w:t>
      </w:r>
      <w:r w:rsidRPr="00AB67E8" w:rsidR="00996386">
        <w:t>;</w:t>
      </w:r>
      <w:r w:rsidRPr="00AB67E8" w:rsidR="00A47852">
        <w:t xml:space="preserve"> </w:t>
      </w:r>
      <w:r w:rsidRPr="00AB67E8" w:rsidR="00A47852">
        <w:rPr>
          <w:i/>
          <w:lang w:val="en-GB"/>
        </w:rPr>
        <w:t>Mojsiejew v. Poland</w:t>
      </w:r>
      <w:r w:rsidRPr="00AB67E8" w:rsidR="00A47852">
        <w:rPr>
          <w:lang w:val="en-GB"/>
        </w:rPr>
        <w:t xml:space="preserve">, no. 11818/02, </w:t>
      </w:r>
      <w:r w:rsidRPr="00AB67E8" w:rsidR="00A47852">
        <w:rPr>
          <w:snapToGrid w:val="0"/>
          <w:lang w:val="en-GB"/>
        </w:rPr>
        <w:t>§ 53</w:t>
      </w:r>
      <w:r w:rsidRPr="00AB67E8" w:rsidR="0085047A">
        <w:rPr>
          <w:snapToGrid w:val="0"/>
          <w:lang w:val="en-GB"/>
        </w:rPr>
        <w:t>, 24 </w:t>
      </w:r>
      <w:r w:rsidRPr="00AB67E8" w:rsidR="00A47852">
        <w:rPr>
          <w:snapToGrid w:val="0"/>
          <w:lang w:val="en-GB"/>
        </w:rPr>
        <w:t>March 2009, and the references cited therein</w:t>
      </w:r>
      <w:r w:rsidRPr="00AB67E8" w:rsidR="00996386">
        <w:rPr>
          <w:snapToGrid w:val="0"/>
          <w:lang w:val="en-GB"/>
        </w:rPr>
        <w:t xml:space="preserve">; </w:t>
      </w:r>
      <w:r w:rsidRPr="00AB67E8" w:rsidR="00996386">
        <w:rPr>
          <w:i/>
          <w:lang w:val="en-GB"/>
        </w:rPr>
        <w:t>Kasap and Others v. Turkey</w:t>
      </w:r>
      <w:r w:rsidRPr="00AB67E8" w:rsidR="008B02D5">
        <w:rPr>
          <w:lang w:val="en-GB"/>
        </w:rPr>
        <w:t>, no. </w:t>
      </w:r>
      <w:r w:rsidRPr="00AB67E8" w:rsidR="00996386">
        <w:rPr>
          <w:lang w:val="en-GB"/>
        </w:rPr>
        <w:t>8656/10</w:t>
      </w:r>
      <w:r w:rsidRPr="00AB67E8" w:rsidR="00996386">
        <w:rPr>
          <w:snapToGrid w:val="0"/>
          <w:lang w:val="en-GB"/>
        </w:rPr>
        <w:t xml:space="preserve">, § 60, 14 January 2014; and </w:t>
      </w:r>
      <w:r w:rsidRPr="00AB67E8" w:rsidR="00996386">
        <w:rPr>
          <w:i/>
          <w:snapToGrid w:val="0"/>
          <w:lang w:val="en-GB"/>
        </w:rPr>
        <w:t>Ali and Ayşe</w:t>
      </w:r>
      <w:r w:rsidRPr="00AB67E8" w:rsidR="00996386">
        <w:rPr>
          <w:snapToGrid w:val="0"/>
          <w:lang w:val="en-GB"/>
        </w:rPr>
        <w:t xml:space="preserve"> </w:t>
      </w:r>
      <w:r w:rsidRPr="00AB67E8" w:rsidR="00996386">
        <w:rPr>
          <w:i/>
          <w:snapToGrid w:val="0"/>
          <w:lang w:val="en-GB"/>
        </w:rPr>
        <w:t>Duran v. Turkey</w:t>
      </w:r>
      <w:r w:rsidRPr="00AB67E8" w:rsidR="008B02D5">
        <w:rPr>
          <w:snapToGrid w:val="0"/>
          <w:lang w:val="en-GB"/>
        </w:rPr>
        <w:t>, no. </w:t>
      </w:r>
      <w:r w:rsidRPr="00AB67E8" w:rsidR="00996386">
        <w:rPr>
          <w:snapToGrid w:val="0"/>
          <w:lang w:val="en-GB"/>
        </w:rPr>
        <w:t>42942/02, §§ 69 and 72, 8 April 2008</w:t>
      </w:r>
      <w:r w:rsidRPr="00AB67E8" w:rsidR="00A47852">
        <w:t>).</w:t>
      </w:r>
    </w:p>
    <w:p w:rsidRPr="00AB67E8" w:rsidR="0061365E" w:rsidP="00AB67E8" w:rsidRDefault="00C25BED">
      <w:pPr>
        <w:pStyle w:val="ECHRPara"/>
      </w:pPr>
      <w:r>
        <w:fldChar w:fldCharType="begin"/>
      </w:r>
      <w:r>
        <w:instrText xml:space="preserve"> SEQ level0 \*arabic </w:instrText>
      </w:r>
      <w:r>
        <w:fldChar w:fldCharType="separate"/>
      </w:r>
      <w:r w:rsidRPr="00AB67E8" w:rsidR="00AB67E8">
        <w:rPr>
          <w:noProof/>
        </w:rPr>
        <w:t>27</w:t>
      </w:r>
      <w:r>
        <w:rPr>
          <w:noProof/>
        </w:rPr>
        <w:fldChar w:fldCharType="end"/>
      </w:r>
      <w:r w:rsidRPr="00AB67E8" w:rsidR="00A47852">
        <w:t>.  The requirement of effectiveness</w:t>
      </w:r>
      <w:r w:rsidRPr="00AB67E8" w:rsidR="0061365E">
        <w:t xml:space="preserve">, </w:t>
      </w:r>
      <w:r w:rsidRPr="00AB67E8" w:rsidR="00D71149">
        <w:t xml:space="preserve">which </w:t>
      </w:r>
      <w:r w:rsidRPr="00AB67E8" w:rsidR="0061365E">
        <w:t>includ</w:t>
      </w:r>
      <w:r w:rsidRPr="00AB67E8" w:rsidR="00D71149">
        <w:t>es</w:t>
      </w:r>
      <w:r w:rsidRPr="00AB67E8" w:rsidR="0061365E">
        <w:t xml:space="preserve"> promptness and reasonable expedition,</w:t>
      </w:r>
      <w:r w:rsidRPr="00AB67E8" w:rsidR="00A47852">
        <w:t xml:space="preserve"> under Article 2 of the Convention serves, </w:t>
      </w:r>
      <w:r w:rsidRPr="00AB67E8" w:rsidR="00A47852">
        <w:rPr>
          <w:i/>
        </w:rPr>
        <w:t>inter alia</w:t>
      </w:r>
      <w:r w:rsidRPr="00AB67E8" w:rsidR="00A47852">
        <w:t>, to maintain public confidence in the authorities</w:t>
      </w:r>
      <w:r w:rsidRPr="00AB67E8" w:rsidR="00AB67E8">
        <w:t>’</w:t>
      </w:r>
      <w:r w:rsidRPr="00AB67E8" w:rsidR="00A47852">
        <w:t xml:space="preserve"> maintenance of the rule of law, to prevent any appearance of collusion in or tolerance of unlawful acts, and to secure the effective implementation of the domestic laws which protect the right to life (see, </w:t>
      </w:r>
      <w:r w:rsidRPr="00AB67E8" w:rsidR="0061365E">
        <w:rPr>
          <w:i/>
          <w:lang w:val="it-IT"/>
        </w:rPr>
        <w:t>Šilih v. Slovenia</w:t>
      </w:r>
      <w:r w:rsidRPr="00AB67E8" w:rsidR="0061365E">
        <w:rPr>
          <w:lang w:val="it-IT"/>
        </w:rPr>
        <w:t xml:space="preserve"> [GC], no. 71463/01, § 195, 9</w:t>
      </w:r>
      <w:r w:rsidRPr="00AB67E8" w:rsidR="0085047A">
        <w:rPr>
          <w:snapToGrid w:val="0"/>
          <w:lang w:val="it-IT"/>
        </w:rPr>
        <w:t> </w:t>
      </w:r>
      <w:r w:rsidRPr="00AB67E8" w:rsidR="0061365E">
        <w:rPr>
          <w:snapToGrid w:val="0"/>
          <w:lang w:val="it-IT"/>
        </w:rPr>
        <w:t xml:space="preserve">April 2009 and </w:t>
      </w:r>
      <w:r w:rsidRPr="00AB67E8" w:rsidR="00A47852">
        <w:rPr>
          <w:i/>
          <w:lang w:val="en-GB"/>
        </w:rPr>
        <w:t>Ghimp and Others v. the Republic of Moldova</w:t>
      </w:r>
      <w:r w:rsidRPr="00AB67E8" w:rsidR="0085047A">
        <w:rPr>
          <w:lang w:val="en-GB"/>
        </w:rPr>
        <w:t>, no. </w:t>
      </w:r>
      <w:r w:rsidRPr="00AB67E8" w:rsidR="00A47852">
        <w:rPr>
          <w:lang w:val="en-GB"/>
        </w:rPr>
        <w:t>32520/09</w:t>
      </w:r>
      <w:r w:rsidRPr="00AB67E8" w:rsidR="00A47852">
        <w:rPr>
          <w:snapToGrid w:val="0"/>
          <w:lang w:val="en-GB"/>
        </w:rPr>
        <w:t>, § 44, 30 October 2012</w:t>
      </w:r>
      <w:r w:rsidRPr="00AB67E8" w:rsidR="00A47852">
        <w:t>).</w:t>
      </w:r>
      <w:bookmarkStart w:name="HIT98" w:id="2"/>
      <w:bookmarkEnd w:id="2"/>
    </w:p>
    <w:p w:rsidRPr="00AB67E8" w:rsidR="0024374D" w:rsidP="00AB67E8" w:rsidRDefault="00C25BED">
      <w:pPr>
        <w:pStyle w:val="ECHRPara"/>
      </w:pPr>
      <w:r>
        <w:fldChar w:fldCharType="begin"/>
      </w:r>
      <w:r>
        <w:instrText xml:space="preserve"> SEQ level0 \*arabic </w:instrText>
      </w:r>
      <w:r>
        <w:fldChar w:fldCharType="separate"/>
      </w:r>
      <w:r w:rsidRPr="00AB67E8" w:rsidR="00AB67E8">
        <w:rPr>
          <w:noProof/>
        </w:rPr>
        <w:t>28</w:t>
      </w:r>
      <w:r>
        <w:rPr>
          <w:noProof/>
        </w:rPr>
        <w:fldChar w:fldCharType="end"/>
      </w:r>
      <w:r w:rsidRPr="00AB67E8" w:rsidR="00A74C97">
        <w:t>.  </w:t>
      </w:r>
      <w:r w:rsidRPr="00AB67E8" w:rsidR="00C25F43">
        <w:t xml:space="preserve">Turning to the present case, the Court notes that </w:t>
      </w:r>
      <w:r w:rsidRPr="00AB67E8" w:rsidR="00AF5036">
        <w:t xml:space="preserve">the incident in which </w:t>
      </w:r>
      <w:r w:rsidRPr="00AB67E8" w:rsidR="00AF5036">
        <w:rPr>
          <w:lang w:val="en-GB"/>
        </w:rPr>
        <w:t>V.K. was killed and the first applicant severely injured</w:t>
      </w:r>
      <w:r w:rsidRPr="00AB67E8" w:rsidR="00AF5036">
        <w:t xml:space="preserve"> happened on 25 October 2011. On 13 January 2012 the public prosecutor indicted S.G. and F.T. on </w:t>
      </w:r>
      <w:r w:rsidRPr="00AB67E8" w:rsidR="00754AC5">
        <w:t xml:space="preserve">charges </w:t>
      </w:r>
      <w:r w:rsidRPr="00AB67E8" w:rsidR="00AF5036">
        <w:t xml:space="preserve">of aggravated robbery. </w:t>
      </w:r>
      <w:r w:rsidRPr="00AB67E8" w:rsidR="00064AD5">
        <w:t xml:space="preserve">On 7 June 2012 the trial court convicted S.G. and F.T. and sentenced them to a prison term of six and five years, respectively. </w:t>
      </w:r>
      <w:r w:rsidRPr="00AB67E8" w:rsidR="004C374A">
        <w:t xml:space="preserve">It considered </w:t>
      </w:r>
      <w:r w:rsidRPr="00AB67E8" w:rsidR="002269E6">
        <w:t xml:space="preserve">that </w:t>
      </w:r>
      <w:r w:rsidRPr="00AB67E8" w:rsidR="004C374A">
        <w:t xml:space="preserve">the acts committed by S.G. and F.T. </w:t>
      </w:r>
      <w:r w:rsidRPr="00AB67E8" w:rsidR="002269E6">
        <w:t xml:space="preserve">were </w:t>
      </w:r>
      <w:r w:rsidRPr="00AB67E8" w:rsidR="004C374A">
        <w:t xml:space="preserve">of such a nature that incarceration was necessary on the grounds of </w:t>
      </w:r>
      <w:r w:rsidRPr="00AB67E8" w:rsidR="003D5A2F">
        <w:t xml:space="preserve">the </w:t>
      </w:r>
      <w:r w:rsidRPr="00AB67E8" w:rsidR="004C374A">
        <w:t xml:space="preserve">risk they posed to public security. </w:t>
      </w:r>
      <w:r w:rsidRPr="00AB67E8" w:rsidR="00064AD5">
        <w:t>T</w:t>
      </w:r>
      <w:r w:rsidRPr="00AB67E8" w:rsidR="008B02D5">
        <w:t>his judgment became final on 26 </w:t>
      </w:r>
      <w:r w:rsidRPr="00AB67E8" w:rsidR="00064AD5">
        <w:t xml:space="preserve">November 2012 </w:t>
      </w:r>
      <w:r w:rsidRPr="00AB67E8" w:rsidR="0070093B">
        <w:t xml:space="preserve">being confirmed on appeal </w:t>
      </w:r>
      <w:r w:rsidRPr="00AB67E8" w:rsidR="00064AD5">
        <w:t>(see paragraph</w:t>
      </w:r>
      <w:r w:rsidRPr="00AB67E8" w:rsidR="00754AC5">
        <w:t xml:space="preserve">s </w:t>
      </w:r>
      <w:r w:rsidRPr="00AB67E8" w:rsidR="002824B9">
        <w:t>6</w:t>
      </w:r>
      <w:r w:rsidRPr="00AB67E8" w:rsidR="00754AC5">
        <w:t>-</w:t>
      </w:r>
      <w:r w:rsidRPr="00AB67E8" w:rsidR="00D71149">
        <w:t>1</w:t>
      </w:r>
      <w:r w:rsidRPr="00AB67E8" w:rsidR="002824B9">
        <w:t>2</w:t>
      </w:r>
      <w:r w:rsidRPr="00AB67E8" w:rsidR="00D71149">
        <w:t xml:space="preserve"> </w:t>
      </w:r>
      <w:r w:rsidRPr="00AB67E8" w:rsidR="00064AD5">
        <w:t xml:space="preserve">above), which was </w:t>
      </w:r>
      <w:r w:rsidRPr="00AB67E8" w:rsidR="00AF5036">
        <w:t xml:space="preserve">a year and one month after the </w:t>
      </w:r>
      <w:r w:rsidRPr="00AB67E8" w:rsidR="001B6398">
        <w:t>incident</w:t>
      </w:r>
      <w:r w:rsidRPr="00AB67E8" w:rsidR="00AF5036">
        <w:t xml:space="preserve">. </w:t>
      </w:r>
      <w:r w:rsidRPr="00AB67E8" w:rsidR="001B6398">
        <w:t>By the</w:t>
      </w:r>
      <w:r w:rsidRPr="00AB67E8" w:rsidR="008B02D5">
        <w:t xml:space="preserve"> judgment of 12 </w:t>
      </w:r>
      <w:r w:rsidRPr="00AB67E8" w:rsidR="00754AC5">
        <w:t xml:space="preserve">March 2013, the above judgments </w:t>
      </w:r>
      <w:r w:rsidRPr="00AB67E8" w:rsidR="001B6398">
        <w:t xml:space="preserve">were </w:t>
      </w:r>
      <w:r w:rsidRPr="00AB67E8" w:rsidR="00BD7E87">
        <w:t xml:space="preserve">both </w:t>
      </w:r>
      <w:r w:rsidRPr="00AB67E8" w:rsidR="001B6398">
        <w:t>confirmed by the Supreme Court.</w:t>
      </w:r>
      <w:r w:rsidRPr="00AB67E8" w:rsidR="008342BD">
        <w:t xml:space="preserve"> </w:t>
      </w:r>
      <w:r w:rsidRPr="00AB67E8" w:rsidR="000F3522">
        <w:t xml:space="preserve">The applicants did not criticise either the conduct of those proceedings or the outcome. Nor does the Court, which considers that </w:t>
      </w:r>
      <w:r w:rsidRPr="00AB67E8" w:rsidR="006B4F77">
        <w:t>t</w:t>
      </w:r>
      <w:r w:rsidRPr="00AB67E8" w:rsidR="000F3522">
        <w:t xml:space="preserve">he imperative of establishing the circumstances of the </w:t>
      </w:r>
      <w:r w:rsidRPr="00AB67E8" w:rsidR="00EB2AE6">
        <w:t xml:space="preserve">case </w:t>
      </w:r>
      <w:r w:rsidRPr="00AB67E8" w:rsidR="000F3522">
        <w:t>and the person</w:t>
      </w:r>
      <w:r w:rsidRPr="00AB67E8" w:rsidR="00EB2AE6">
        <w:t>s</w:t>
      </w:r>
      <w:r w:rsidRPr="00AB67E8" w:rsidR="000F3522">
        <w:t xml:space="preserve"> responsible, was satisfied in this case. Accordingly, the Court is of the view that the authorities </w:t>
      </w:r>
      <w:r w:rsidRPr="00AB67E8" w:rsidR="007279E3">
        <w:t xml:space="preserve">of the respondent State </w:t>
      </w:r>
      <w:r w:rsidRPr="00AB67E8" w:rsidR="000F3522">
        <w:t xml:space="preserve">fulfilled the procedural obligations that arose under Article 2 </w:t>
      </w:r>
      <w:r w:rsidRPr="00AB67E8" w:rsidR="00B746BB">
        <w:t>with respect to the criminal proceedings</w:t>
      </w:r>
      <w:r w:rsidRPr="00AB67E8" w:rsidR="007279E3">
        <w:t xml:space="preserve"> (see </w:t>
      </w:r>
      <w:r w:rsidRPr="00AB67E8" w:rsidR="007279E3">
        <w:rPr>
          <w:i/>
        </w:rPr>
        <w:t>Zoltai v. Hungary and Ireland</w:t>
      </w:r>
      <w:r w:rsidRPr="00AB67E8" w:rsidR="007279E3">
        <w:t xml:space="preserve"> (dec.), no. 61946/12, </w:t>
      </w:r>
      <w:r w:rsidRPr="00AB67E8" w:rsidR="007279E3">
        <w:rPr>
          <w:rFonts w:cstheme="minorHAnsi"/>
        </w:rPr>
        <w:t>§</w:t>
      </w:r>
      <w:r w:rsidRPr="00AB67E8" w:rsidR="007279E3">
        <w:t xml:space="preserve"> 30, 29 September 2015)</w:t>
      </w:r>
      <w:r w:rsidRPr="00AB67E8" w:rsidR="000F3522">
        <w:t>.</w:t>
      </w:r>
    </w:p>
    <w:p w:rsidRPr="00AB67E8" w:rsidR="008342BD" w:rsidP="00AB67E8" w:rsidRDefault="00C25BED">
      <w:pPr>
        <w:pStyle w:val="ECHRPara"/>
      </w:pPr>
      <w:r>
        <w:fldChar w:fldCharType="begin"/>
      </w:r>
      <w:r>
        <w:instrText xml:space="preserve"> SEQ level0 \*arabic </w:instrText>
      </w:r>
      <w:r>
        <w:fldChar w:fldCharType="separate"/>
      </w:r>
      <w:r w:rsidRPr="00AB67E8" w:rsidR="00AB67E8">
        <w:rPr>
          <w:noProof/>
        </w:rPr>
        <w:t>29</w:t>
      </w:r>
      <w:r>
        <w:rPr>
          <w:noProof/>
        </w:rPr>
        <w:fldChar w:fldCharType="end"/>
      </w:r>
      <w:r w:rsidRPr="00AB67E8" w:rsidR="00606C6A">
        <w:t>.  </w:t>
      </w:r>
      <w:r w:rsidRPr="00AB67E8" w:rsidR="00154BC3">
        <w:t xml:space="preserve">The case, as submitted by the applicants, concerns the </w:t>
      </w:r>
      <w:r w:rsidRPr="00AB67E8" w:rsidR="007279E3">
        <w:t xml:space="preserve">delayed </w:t>
      </w:r>
      <w:r w:rsidRPr="00AB67E8" w:rsidR="00154BC3">
        <w:t>enforcement of the custodial sentence in respect of F.T.</w:t>
      </w:r>
      <w:r w:rsidRPr="00AB67E8" w:rsidR="007279E3">
        <w:t xml:space="preserve">, for which delay they hold the respondent State </w:t>
      </w:r>
      <w:r w:rsidRPr="00AB67E8" w:rsidR="00AA79D7">
        <w:t>entirely</w:t>
      </w:r>
      <w:r w:rsidRPr="00AB67E8" w:rsidR="007279E3">
        <w:t xml:space="preserve"> responsible.</w:t>
      </w:r>
    </w:p>
    <w:p w:rsidRPr="00AB67E8" w:rsidR="0024374D" w:rsidP="00AB67E8" w:rsidRDefault="00C25BED">
      <w:pPr>
        <w:pStyle w:val="ECHRPara"/>
      </w:pPr>
      <w:r>
        <w:fldChar w:fldCharType="begin"/>
      </w:r>
      <w:r>
        <w:instrText xml:space="preserve"> SEQ level0 \*arabic </w:instrText>
      </w:r>
      <w:r>
        <w:fldChar w:fldCharType="separate"/>
      </w:r>
      <w:r w:rsidRPr="00AB67E8" w:rsidR="00AB67E8">
        <w:rPr>
          <w:noProof/>
        </w:rPr>
        <w:t>30</w:t>
      </w:r>
      <w:r>
        <w:rPr>
          <w:noProof/>
        </w:rPr>
        <w:fldChar w:fldCharType="end"/>
      </w:r>
      <w:r w:rsidRPr="00AB67E8" w:rsidR="00606C6A">
        <w:t>.  </w:t>
      </w:r>
      <w:r w:rsidRPr="00AB67E8" w:rsidR="00154BC3">
        <w:t xml:space="preserve">In this connection the Court notes that </w:t>
      </w:r>
      <w:r w:rsidRPr="00AB67E8" w:rsidR="008342BD">
        <w:t xml:space="preserve">F.T. </w:t>
      </w:r>
      <w:r w:rsidRPr="00AB67E8" w:rsidR="007279E3">
        <w:t xml:space="preserve">did not commence service of the sentence </w:t>
      </w:r>
      <w:r w:rsidRPr="00AB67E8" w:rsidR="008342BD">
        <w:t xml:space="preserve">until 11 July 2014, </w:t>
      </w:r>
      <w:r w:rsidRPr="00AB67E8" w:rsidR="007279E3">
        <w:t>which was</w:t>
      </w:r>
      <w:r w:rsidRPr="00AB67E8" w:rsidR="008342BD">
        <w:t xml:space="preserve"> over eighteen months after his conviction </w:t>
      </w:r>
      <w:r w:rsidRPr="00AB67E8" w:rsidR="00154BC3">
        <w:t xml:space="preserve">had </w:t>
      </w:r>
      <w:r w:rsidRPr="00AB67E8" w:rsidR="008342BD">
        <w:t>bec</w:t>
      </w:r>
      <w:r w:rsidRPr="00AB67E8" w:rsidR="00154BC3">
        <w:t>o</w:t>
      </w:r>
      <w:r w:rsidRPr="00AB67E8" w:rsidR="008342BD">
        <w:t xml:space="preserve">me final. </w:t>
      </w:r>
      <w:r w:rsidRPr="00AB67E8" w:rsidR="00154BC3">
        <w:t xml:space="preserve">On the available material, it observes that </w:t>
      </w:r>
      <w:r w:rsidRPr="00AB67E8" w:rsidR="00A50458">
        <w:t xml:space="preserve">after F.T. had failed to report to the detention facility on the date specified in the incarceration order, the competent enforcement judge of the trial court </w:t>
      </w:r>
      <w:r w:rsidRPr="00AB67E8" w:rsidR="003521B2">
        <w:t xml:space="preserve">unsuccessfully </w:t>
      </w:r>
      <w:r w:rsidRPr="00AB67E8" w:rsidR="00A50458">
        <w:t>sought</w:t>
      </w:r>
      <w:r w:rsidRPr="00AB67E8" w:rsidR="003521B2">
        <w:t xml:space="preserve"> to obtain </w:t>
      </w:r>
      <w:r w:rsidRPr="00AB67E8" w:rsidR="00A50458">
        <w:t>information from the minors</w:t>
      </w:r>
      <w:r w:rsidRPr="00AB67E8" w:rsidR="00AB67E8">
        <w:t>’</w:t>
      </w:r>
      <w:r w:rsidRPr="00AB67E8" w:rsidR="00A50458">
        <w:t xml:space="preserve"> department of the same court</w:t>
      </w:r>
      <w:r w:rsidRPr="00AB67E8" w:rsidR="00532B2D">
        <w:t xml:space="preserve"> (see paragraph</w:t>
      </w:r>
      <w:r w:rsidRPr="00AB67E8" w:rsidR="002824B9">
        <w:t xml:space="preserve"> 13</w:t>
      </w:r>
      <w:r w:rsidRPr="00AB67E8" w:rsidR="00532B2D">
        <w:t xml:space="preserve"> above)</w:t>
      </w:r>
      <w:r w:rsidRPr="00AB67E8" w:rsidR="00A50458">
        <w:t xml:space="preserve">. </w:t>
      </w:r>
      <w:r w:rsidRPr="00AB67E8" w:rsidR="003521B2">
        <w:t>The Court cannot discern wh</w:t>
      </w:r>
      <w:r w:rsidRPr="00AB67E8" w:rsidR="00B746BB">
        <w:t xml:space="preserve">at was the purpose of that </w:t>
      </w:r>
      <w:r w:rsidRPr="00AB67E8" w:rsidR="003521B2">
        <w:t xml:space="preserve">communication </w:t>
      </w:r>
      <w:r w:rsidRPr="00AB67E8" w:rsidR="00B746BB">
        <w:t xml:space="preserve">and whether it </w:t>
      </w:r>
      <w:r w:rsidRPr="00AB67E8" w:rsidR="003521B2">
        <w:t>was necessary in the circumstances of the case. However, it observes that t</w:t>
      </w:r>
      <w:r w:rsidRPr="00AB67E8" w:rsidR="00EF64EE">
        <w:t xml:space="preserve">hree letters of the enforcement judge remained unanswered. Such a lack of coordination between two departments of the same court </w:t>
      </w:r>
      <w:r w:rsidRPr="00AB67E8" w:rsidR="003521B2">
        <w:t>caus</w:t>
      </w:r>
      <w:r w:rsidRPr="00AB67E8" w:rsidR="00EF64EE">
        <w:t>ed</w:t>
      </w:r>
      <w:r w:rsidRPr="00AB67E8" w:rsidR="003521B2">
        <w:t xml:space="preserve"> a delay of at least three months during which F.T. remained at liberty.</w:t>
      </w:r>
    </w:p>
    <w:p w:rsidRPr="00AB67E8" w:rsidR="0024374D" w:rsidP="00AB67E8" w:rsidRDefault="00C25BED">
      <w:pPr>
        <w:pStyle w:val="ECHRPara"/>
      </w:pPr>
      <w:r>
        <w:fldChar w:fldCharType="begin"/>
      </w:r>
      <w:r>
        <w:instrText xml:space="preserve"> SEQ level0 \*arabic </w:instrText>
      </w:r>
      <w:r>
        <w:fldChar w:fldCharType="separate"/>
      </w:r>
      <w:r w:rsidRPr="00AB67E8" w:rsidR="00AB67E8">
        <w:rPr>
          <w:noProof/>
        </w:rPr>
        <w:t>31</w:t>
      </w:r>
      <w:r>
        <w:rPr>
          <w:noProof/>
        </w:rPr>
        <w:fldChar w:fldCharType="end"/>
      </w:r>
      <w:r w:rsidRPr="00AB67E8" w:rsidR="00606C6A">
        <w:t>.  </w:t>
      </w:r>
      <w:r w:rsidRPr="00AB67E8" w:rsidR="003521B2">
        <w:t>It appears that between 20 May 2013 and 27 March 2014</w:t>
      </w:r>
      <w:r w:rsidRPr="00AB67E8" w:rsidR="00EF64EE">
        <w:t xml:space="preserve">, when a fresh incarceration order was issued, no action has been taken </w:t>
      </w:r>
      <w:r w:rsidRPr="00AB67E8" w:rsidR="00AA79D7">
        <w:t xml:space="preserve">by the authorities </w:t>
      </w:r>
      <w:r w:rsidRPr="00AB67E8" w:rsidR="00EF64EE">
        <w:t>with a view of enforcing the fin</w:t>
      </w:r>
      <w:r w:rsidRPr="00AB67E8" w:rsidR="002824B9">
        <w:t>al judgment of 26 November 2012</w:t>
      </w:r>
      <w:r w:rsidRPr="00AB67E8" w:rsidR="003521B2">
        <w:t xml:space="preserve">. </w:t>
      </w:r>
      <w:r w:rsidRPr="00AB67E8" w:rsidR="008342BD">
        <w:t xml:space="preserve">According to the Government, </w:t>
      </w:r>
      <w:r w:rsidRPr="00AB67E8" w:rsidR="00EF64EE">
        <w:t xml:space="preserve">during that time </w:t>
      </w:r>
      <w:r w:rsidRPr="00AB67E8" w:rsidR="008342BD">
        <w:t>there was no enforcement judge who could deal with the case</w:t>
      </w:r>
      <w:r w:rsidRPr="00AB67E8" w:rsidR="00EF64EE">
        <w:t xml:space="preserve"> (see paragraph </w:t>
      </w:r>
      <w:r w:rsidRPr="00AB67E8" w:rsidR="00B746BB">
        <w:t>1</w:t>
      </w:r>
      <w:r w:rsidRPr="00AB67E8" w:rsidR="002824B9">
        <w:t>4</w:t>
      </w:r>
      <w:r w:rsidRPr="00AB67E8" w:rsidR="00B746BB">
        <w:t xml:space="preserve"> </w:t>
      </w:r>
      <w:r w:rsidRPr="00AB67E8" w:rsidR="00EF64EE">
        <w:t>above)</w:t>
      </w:r>
      <w:r w:rsidRPr="00AB67E8" w:rsidR="008342BD">
        <w:t>.</w:t>
      </w:r>
    </w:p>
    <w:p w:rsidRPr="00AB67E8" w:rsidR="0024374D" w:rsidP="00AB67E8" w:rsidRDefault="00C25BED">
      <w:pPr>
        <w:pStyle w:val="ECHRPara"/>
      </w:pPr>
      <w:r>
        <w:fldChar w:fldCharType="begin"/>
      </w:r>
      <w:r>
        <w:instrText xml:space="preserve"> SEQ level0</w:instrText>
      </w:r>
      <w:r>
        <w:instrText xml:space="preserve"> \*arabic </w:instrText>
      </w:r>
      <w:r>
        <w:fldChar w:fldCharType="separate"/>
      </w:r>
      <w:r w:rsidRPr="00AB67E8" w:rsidR="00AB67E8">
        <w:rPr>
          <w:noProof/>
        </w:rPr>
        <w:t>32</w:t>
      </w:r>
      <w:r>
        <w:rPr>
          <w:noProof/>
        </w:rPr>
        <w:fldChar w:fldCharType="end"/>
      </w:r>
      <w:r w:rsidRPr="00AB67E8" w:rsidR="00606C6A">
        <w:t>.  </w:t>
      </w:r>
      <w:r w:rsidRPr="00AB67E8" w:rsidR="003A56AE">
        <w:t>T</w:t>
      </w:r>
      <w:r w:rsidRPr="00AB67E8" w:rsidR="008342BD">
        <w:t xml:space="preserve">he Court </w:t>
      </w:r>
      <w:r w:rsidRPr="00AB67E8" w:rsidR="003A56AE">
        <w:t xml:space="preserve">notes that the domestic legislation provided that the imprisonment procedure be urgent (see paragraph </w:t>
      </w:r>
      <w:r w:rsidRPr="00AB67E8" w:rsidR="00B746BB">
        <w:t>1</w:t>
      </w:r>
      <w:r w:rsidRPr="00AB67E8" w:rsidR="002824B9">
        <w:t>7</w:t>
      </w:r>
      <w:r w:rsidRPr="00AB67E8" w:rsidR="00B746BB">
        <w:t xml:space="preserve"> </w:t>
      </w:r>
      <w:r w:rsidRPr="00AB67E8" w:rsidR="003A56AE">
        <w:t xml:space="preserve">above). The requirement of effectiveness of the criminal investigation under Article 2 of the Convention </w:t>
      </w:r>
      <w:r w:rsidRPr="00AB67E8" w:rsidR="00AA79D7">
        <w:t xml:space="preserve">can be </w:t>
      </w:r>
      <w:r w:rsidRPr="00AB67E8" w:rsidR="003A56AE">
        <w:t xml:space="preserve">also </w:t>
      </w:r>
      <w:r w:rsidRPr="00AB67E8" w:rsidR="00AA79D7">
        <w:t xml:space="preserve">interpreted as </w:t>
      </w:r>
      <w:r w:rsidRPr="00AB67E8" w:rsidR="003A56AE">
        <w:t>impos</w:t>
      </w:r>
      <w:r w:rsidRPr="00AB67E8" w:rsidR="00AA79D7">
        <w:t>ing</w:t>
      </w:r>
      <w:r w:rsidRPr="00AB67E8" w:rsidR="003A56AE">
        <w:t xml:space="preserve"> a duty on States to execute their final judgments without undue delay. It is so since the enforcement of </w:t>
      </w:r>
      <w:r w:rsidRPr="00AB67E8" w:rsidR="00AA79D7">
        <w:t xml:space="preserve">a sentence imposed in the context of the right to life </w:t>
      </w:r>
      <w:r w:rsidRPr="00AB67E8" w:rsidR="003A56AE">
        <w:t xml:space="preserve">must be regarded as </w:t>
      </w:r>
      <w:r w:rsidRPr="00AB67E8" w:rsidR="00AA79D7">
        <w:t xml:space="preserve">an </w:t>
      </w:r>
      <w:r w:rsidRPr="00AB67E8" w:rsidR="003A56AE">
        <w:t xml:space="preserve">integral part of the procedural obligation of the State </w:t>
      </w:r>
      <w:r w:rsidRPr="00AB67E8" w:rsidR="00AA79D7">
        <w:t>under</w:t>
      </w:r>
      <w:r w:rsidRPr="00AB67E8" w:rsidR="003A56AE">
        <w:t xml:space="preserve"> this Article</w:t>
      </w:r>
      <w:r w:rsidRPr="00AB67E8" w:rsidR="00532B2D">
        <w:t xml:space="preserve"> (see paragraphs </w:t>
      </w:r>
      <w:r w:rsidRPr="00AB67E8" w:rsidR="002824B9">
        <w:t xml:space="preserve">26 and 27 </w:t>
      </w:r>
      <w:r w:rsidRPr="00AB67E8" w:rsidR="00532B2D">
        <w:t>above)</w:t>
      </w:r>
      <w:r w:rsidRPr="00AB67E8" w:rsidR="003A56AE">
        <w:t>.</w:t>
      </w:r>
    </w:p>
    <w:p w:rsidRPr="00AB67E8" w:rsidR="0024374D" w:rsidP="00AB67E8" w:rsidRDefault="00C25BED">
      <w:pPr>
        <w:pStyle w:val="ECHRPara"/>
      </w:pPr>
      <w:r>
        <w:fldChar w:fldCharType="begin"/>
      </w:r>
      <w:r>
        <w:instrText xml:space="preserve"> SEQ level0 \*arabic </w:instrText>
      </w:r>
      <w:r>
        <w:fldChar w:fldCharType="separate"/>
      </w:r>
      <w:r w:rsidRPr="00AB67E8" w:rsidR="00AB67E8">
        <w:rPr>
          <w:noProof/>
        </w:rPr>
        <w:t>33</w:t>
      </w:r>
      <w:r>
        <w:rPr>
          <w:noProof/>
        </w:rPr>
        <w:fldChar w:fldCharType="end"/>
      </w:r>
      <w:r w:rsidRPr="00AB67E8" w:rsidR="00606C6A">
        <w:t>.  </w:t>
      </w:r>
      <w:r w:rsidRPr="00AB67E8" w:rsidR="003A56AE">
        <w:t xml:space="preserve">On the facts of the case, the Court considers that the authorities of the respondent State did not display the requisite diligence in enforcing </w:t>
      </w:r>
      <w:r w:rsidRPr="00AB67E8" w:rsidR="00AA79D7">
        <w:t>the custodial sentence in respect of F.T. The delays indicated above</w:t>
      </w:r>
      <w:r w:rsidRPr="00AB67E8" w:rsidR="00606C6A">
        <w:t xml:space="preserve">, which are entirely attributable to the authorities, </w:t>
      </w:r>
      <w:r w:rsidRPr="00AB67E8" w:rsidR="00AA79D7">
        <w:t>cannot be regarded</w:t>
      </w:r>
      <w:r w:rsidRPr="00AB67E8" w:rsidR="00F726E3">
        <w:t xml:space="preserve"> as</w:t>
      </w:r>
      <w:r w:rsidRPr="00AB67E8" w:rsidR="00AA79D7">
        <w:t xml:space="preserve"> reasonable. </w:t>
      </w:r>
      <w:r w:rsidRPr="00AB67E8" w:rsidR="00486A7A">
        <w:t xml:space="preserve">The </w:t>
      </w:r>
      <w:r w:rsidRPr="00AB67E8" w:rsidR="00B746BB">
        <w:t xml:space="preserve">particular </w:t>
      </w:r>
      <w:r w:rsidRPr="00AB67E8" w:rsidR="00486A7A">
        <w:t xml:space="preserve">circumstances of the case required a swifter response from the authorities. </w:t>
      </w:r>
      <w:r w:rsidRPr="00AB67E8" w:rsidR="00606C6A">
        <w:t xml:space="preserve">The Court therefore concludes that </w:t>
      </w:r>
      <w:r w:rsidRPr="00AB67E8" w:rsidR="00AA79D7">
        <w:t xml:space="preserve">the system </w:t>
      </w:r>
      <w:r w:rsidRPr="00AB67E8" w:rsidR="00606C6A">
        <w:t>of</w:t>
      </w:r>
      <w:r w:rsidRPr="00AB67E8" w:rsidR="00AA79D7">
        <w:t xml:space="preserve"> the respondent State with respect to enforcing custodial sentences (see paragraph 1</w:t>
      </w:r>
      <w:r w:rsidRPr="00AB67E8" w:rsidR="002824B9">
        <w:t>7</w:t>
      </w:r>
      <w:r w:rsidRPr="00AB67E8" w:rsidR="00AA79D7">
        <w:t xml:space="preserve"> above) did not prove efficient </w:t>
      </w:r>
      <w:r w:rsidRPr="00AB67E8" w:rsidR="008342BD">
        <w:t xml:space="preserve">in the </w:t>
      </w:r>
      <w:r w:rsidRPr="00AB67E8" w:rsidR="00AA79D7">
        <w:t xml:space="preserve">present case. </w:t>
      </w:r>
      <w:r w:rsidRPr="00AB67E8" w:rsidR="003D5A2F">
        <w:rPr>
          <w:bCs/>
        </w:rPr>
        <w:t>The unjustified delays in enforcing the judgment were not in conformity with the State</w:t>
      </w:r>
      <w:r w:rsidRPr="00AB67E8" w:rsidR="00AB67E8">
        <w:rPr>
          <w:bCs/>
        </w:rPr>
        <w:t>’</w:t>
      </w:r>
      <w:r w:rsidRPr="00AB67E8" w:rsidR="003D5A2F">
        <w:rPr>
          <w:bCs/>
        </w:rPr>
        <w:t>s obligation under Article 2 of the Convention irrespective of whether F.T. had, after his conviction, demonstrated any hostility against the applicants.</w:t>
      </w:r>
    </w:p>
    <w:p w:rsidRPr="00AB67E8" w:rsidR="00AA79D7" w:rsidP="00AB67E8" w:rsidRDefault="00AA79D7">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34</w:t>
      </w:r>
      <w:r w:rsidRPr="00AB67E8">
        <w:fldChar w:fldCharType="end"/>
      </w:r>
      <w:r w:rsidRPr="00AB67E8">
        <w:rPr>
          <w:lang w:val="en-GB"/>
        </w:rPr>
        <w:t xml:space="preserve">.  Accordingly, there has been a violation of </w:t>
      </w:r>
      <w:r w:rsidRPr="00AB67E8" w:rsidR="00996386">
        <w:t xml:space="preserve">the procedural aspect of </w:t>
      </w:r>
      <w:r w:rsidRPr="00AB67E8">
        <w:rPr>
          <w:lang w:val="en-GB"/>
        </w:rPr>
        <w:t>Article 2 of the Convention.</w:t>
      </w:r>
    </w:p>
    <w:p w:rsidRPr="00AB67E8" w:rsidR="00014566" w:rsidP="00AB67E8" w:rsidRDefault="00E20A26">
      <w:pPr>
        <w:pStyle w:val="ECHRHeading1"/>
        <w:rPr>
          <w:lang w:val="en-GB"/>
        </w:rPr>
      </w:pPr>
      <w:r w:rsidRPr="00AB67E8">
        <w:rPr>
          <w:lang w:val="en-GB"/>
        </w:rPr>
        <w:t>II</w:t>
      </w:r>
      <w:r w:rsidRPr="00AB67E8" w:rsidR="00014566">
        <w:rPr>
          <w:lang w:val="en-GB"/>
        </w:rPr>
        <w:t>.</w:t>
      </w:r>
      <w:r w:rsidRPr="00AB67E8" w:rsidR="00EB229C">
        <w:rPr>
          <w:lang w:val="en-GB"/>
        </w:rPr>
        <w:t> </w:t>
      </w:r>
      <w:r w:rsidRPr="00AB67E8" w:rsidR="00694529">
        <w:rPr>
          <w:lang w:val="en-GB"/>
        </w:rPr>
        <w:t> </w:t>
      </w:r>
      <w:r w:rsidRPr="00AB67E8" w:rsidR="00EB229C">
        <w:rPr>
          <w:lang w:val="en-GB"/>
        </w:rPr>
        <w:t>ALLEGED</w:t>
      </w:r>
      <w:r w:rsidRPr="00AB67E8" w:rsidR="00014566">
        <w:rPr>
          <w:lang w:val="en-GB"/>
        </w:rPr>
        <w:t xml:space="preserve"> VIOLATION OF ARTICLE </w:t>
      </w:r>
      <w:r w:rsidRPr="00AB67E8">
        <w:rPr>
          <w:lang w:val="en-GB"/>
        </w:rPr>
        <w:t>13</w:t>
      </w:r>
      <w:r w:rsidRPr="00AB67E8" w:rsidR="00014566">
        <w:rPr>
          <w:lang w:val="en-GB"/>
        </w:rPr>
        <w:t xml:space="preserve"> OF THE CONVENTION</w:t>
      </w:r>
    </w:p>
    <w:p w:rsidRPr="00AB67E8" w:rsidR="00014566"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35</w:t>
      </w:r>
      <w:r w:rsidRPr="00AB67E8">
        <w:rPr>
          <w:lang w:val="en-GB"/>
        </w:rPr>
        <w:fldChar w:fldCharType="end"/>
      </w:r>
      <w:r w:rsidRPr="00AB67E8">
        <w:rPr>
          <w:lang w:val="en-GB"/>
        </w:rPr>
        <w:t>.  </w:t>
      </w:r>
      <w:r w:rsidRPr="00AB67E8" w:rsidR="00014566">
        <w:rPr>
          <w:lang w:val="en-GB"/>
        </w:rPr>
        <w:t>The applicant</w:t>
      </w:r>
      <w:r w:rsidRPr="00AB67E8" w:rsidR="00C76C3E">
        <w:rPr>
          <w:lang w:val="en-GB"/>
        </w:rPr>
        <w:t>s</w:t>
      </w:r>
      <w:r w:rsidRPr="00AB67E8" w:rsidR="00014566">
        <w:rPr>
          <w:lang w:val="en-GB"/>
        </w:rPr>
        <w:t xml:space="preserve"> </w:t>
      </w:r>
      <w:r w:rsidRPr="00AB67E8" w:rsidR="007D2365">
        <w:rPr>
          <w:lang w:val="en-GB"/>
        </w:rPr>
        <w:t xml:space="preserve">also </w:t>
      </w:r>
      <w:r w:rsidRPr="00AB67E8" w:rsidR="00014566">
        <w:rPr>
          <w:lang w:val="en-GB"/>
        </w:rPr>
        <w:t xml:space="preserve">complained </w:t>
      </w:r>
      <w:r w:rsidRPr="00AB67E8" w:rsidR="007D2365">
        <w:rPr>
          <w:lang w:val="en-GB"/>
        </w:rPr>
        <w:t xml:space="preserve">that </w:t>
      </w:r>
      <w:r w:rsidRPr="00AB67E8" w:rsidR="007D2365">
        <w:t xml:space="preserve">they had not had an effective remedy </w:t>
      </w:r>
      <w:r w:rsidRPr="00AB67E8" w:rsidR="00E20A26">
        <w:rPr>
          <w:lang w:val="en-GB"/>
        </w:rPr>
        <w:t xml:space="preserve">regarding the </w:t>
      </w:r>
      <w:r w:rsidRPr="00AB67E8" w:rsidR="00FA4C60">
        <w:rPr>
          <w:lang w:val="en-GB"/>
        </w:rPr>
        <w:t>delayed</w:t>
      </w:r>
      <w:r w:rsidRPr="00AB67E8" w:rsidR="009D74B2">
        <w:rPr>
          <w:lang w:val="en-GB"/>
        </w:rPr>
        <w:t xml:space="preserve"> enforcement </w:t>
      </w:r>
      <w:r w:rsidRPr="00AB67E8" w:rsidR="00E20A26">
        <w:rPr>
          <w:lang w:val="en-GB"/>
        </w:rPr>
        <w:t xml:space="preserve">of </w:t>
      </w:r>
      <w:r w:rsidRPr="00AB67E8" w:rsidR="00944719">
        <w:rPr>
          <w:lang w:val="en-GB"/>
        </w:rPr>
        <w:t xml:space="preserve">the </w:t>
      </w:r>
      <w:r w:rsidRPr="00AB67E8" w:rsidR="009D74B2">
        <w:rPr>
          <w:lang w:val="en-GB"/>
        </w:rPr>
        <w:t xml:space="preserve">custodial sentence </w:t>
      </w:r>
      <w:r w:rsidRPr="00AB67E8" w:rsidR="00944719">
        <w:rPr>
          <w:lang w:val="en-GB"/>
        </w:rPr>
        <w:t xml:space="preserve">imposed </w:t>
      </w:r>
      <w:r w:rsidRPr="00AB67E8" w:rsidR="009D74B2">
        <w:rPr>
          <w:lang w:val="en-GB"/>
        </w:rPr>
        <w:t xml:space="preserve">on </w:t>
      </w:r>
      <w:r w:rsidRPr="00AB67E8" w:rsidR="007D2365">
        <w:rPr>
          <w:lang w:val="en-GB"/>
        </w:rPr>
        <w:t xml:space="preserve">F.T. They relied on Article 13 of the Convention, which </w:t>
      </w:r>
      <w:r w:rsidRPr="00AB67E8" w:rsidR="00E20A26">
        <w:rPr>
          <w:lang w:val="en-GB"/>
        </w:rPr>
        <w:t>reads:</w:t>
      </w:r>
    </w:p>
    <w:p w:rsidRPr="00AB67E8" w:rsidR="00E20A26" w:rsidP="00AB67E8" w:rsidRDefault="00E20A26">
      <w:pPr>
        <w:pStyle w:val="ECHRParaQuote"/>
        <w:rPr>
          <w:lang w:val="en-GB"/>
        </w:rPr>
      </w:pPr>
      <w:r w:rsidRPr="00AB67E8">
        <w:t>“Everyone whose rights and freedoms as set forth in [the] Convention are violated shall have an effective remedy before a national authority notwithstanding that the violation has been committed by persons acting in an official capacity.”</w:t>
      </w:r>
    </w:p>
    <w:p w:rsidRPr="00AB67E8" w:rsidR="00F3096D" w:rsidP="00AB67E8" w:rsidRDefault="00C76C3E">
      <w:pPr>
        <w:pStyle w:val="ECHRPara"/>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36</w:t>
      </w:r>
      <w:r w:rsidRPr="00AB67E8">
        <w:rPr>
          <w:lang w:val="en-GB"/>
        </w:rPr>
        <w:fldChar w:fldCharType="end"/>
      </w:r>
      <w:r w:rsidRPr="00AB67E8" w:rsidR="00014566">
        <w:rPr>
          <w:lang w:val="en-GB"/>
        </w:rPr>
        <w:t xml:space="preserve">.  The Government </w:t>
      </w:r>
      <w:r w:rsidRPr="00AB67E8" w:rsidR="007D2365">
        <w:rPr>
          <w:lang w:val="en-GB"/>
        </w:rPr>
        <w:t xml:space="preserve">submitted that </w:t>
      </w:r>
      <w:r w:rsidRPr="00AB67E8" w:rsidR="00944719">
        <w:t>Article 13 was inapplicable</w:t>
      </w:r>
      <w:r w:rsidRPr="00AB67E8" w:rsidR="00120550">
        <w:t>,</w:t>
      </w:r>
      <w:r w:rsidRPr="00AB67E8" w:rsidR="00944719">
        <w:t xml:space="preserve"> since</w:t>
      </w:r>
      <w:r w:rsidRPr="00AB67E8" w:rsidR="00944719">
        <w:rPr>
          <w:lang w:val="en-GB"/>
        </w:rPr>
        <w:t xml:space="preserve"> </w:t>
      </w:r>
      <w:r w:rsidRPr="00AB67E8" w:rsidR="007D2365">
        <w:rPr>
          <w:lang w:val="en-GB"/>
        </w:rPr>
        <w:t xml:space="preserve">the applicants did not have an “arguable claim” </w:t>
      </w:r>
      <w:r w:rsidRPr="00AB67E8" w:rsidR="00944719">
        <w:t xml:space="preserve">under </w:t>
      </w:r>
      <w:r w:rsidRPr="00AB67E8" w:rsidR="00F3096D">
        <w:t>Article 2 of the Convention.</w:t>
      </w:r>
    </w:p>
    <w:p w:rsidRPr="00AB67E8" w:rsidR="0024374D" w:rsidP="00AB67E8" w:rsidRDefault="00527B50">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37</w:t>
      </w:r>
      <w:r w:rsidRPr="00AB67E8">
        <w:rPr>
          <w:lang w:val="en-GB"/>
        </w:rPr>
        <w:fldChar w:fldCharType="end"/>
      </w:r>
      <w:r w:rsidRPr="00AB67E8">
        <w:rPr>
          <w:lang w:val="en-GB"/>
        </w:rPr>
        <w:t xml:space="preserve">.  The applicants submitted that they had not had any remedy </w:t>
      </w:r>
      <w:r w:rsidRPr="00AB67E8" w:rsidR="00120550">
        <w:rPr>
          <w:lang w:val="en-GB"/>
        </w:rPr>
        <w:t xml:space="preserve">by which </w:t>
      </w:r>
      <w:r w:rsidRPr="00AB67E8">
        <w:rPr>
          <w:lang w:val="en-GB"/>
        </w:rPr>
        <w:t>to seek F.T.</w:t>
      </w:r>
      <w:r w:rsidRPr="00AB67E8" w:rsidR="00AB67E8">
        <w:rPr>
          <w:lang w:val="en-GB"/>
        </w:rPr>
        <w:t>’</w:t>
      </w:r>
      <w:r w:rsidRPr="00AB67E8" w:rsidR="00120550">
        <w:rPr>
          <w:lang w:val="en-GB"/>
        </w:rPr>
        <w:t>s</w:t>
      </w:r>
      <w:r w:rsidRPr="00AB67E8">
        <w:rPr>
          <w:lang w:val="en-GB"/>
        </w:rPr>
        <w:t xml:space="preserve"> imprison</w:t>
      </w:r>
      <w:r w:rsidRPr="00AB67E8" w:rsidR="00120550">
        <w:rPr>
          <w:lang w:val="en-GB"/>
        </w:rPr>
        <w:t>ment</w:t>
      </w:r>
      <w:r w:rsidRPr="00AB67E8">
        <w:rPr>
          <w:lang w:val="en-GB"/>
        </w:rPr>
        <w:t xml:space="preserve"> </w:t>
      </w:r>
      <w:r w:rsidRPr="00AB67E8" w:rsidR="00FA4C60">
        <w:rPr>
          <w:lang w:val="en-GB"/>
        </w:rPr>
        <w:t xml:space="preserve">sooner </w:t>
      </w:r>
      <w:r w:rsidRPr="00AB67E8">
        <w:rPr>
          <w:lang w:val="en-GB"/>
        </w:rPr>
        <w:t xml:space="preserve">or to obtain a </w:t>
      </w:r>
      <w:r w:rsidRPr="00AB67E8" w:rsidR="00120550">
        <w:rPr>
          <w:lang w:val="en-GB"/>
        </w:rPr>
        <w:t xml:space="preserve">full </w:t>
      </w:r>
      <w:r w:rsidRPr="00AB67E8">
        <w:rPr>
          <w:lang w:val="en-GB"/>
        </w:rPr>
        <w:t xml:space="preserve">explanation </w:t>
      </w:r>
      <w:r w:rsidRPr="00AB67E8" w:rsidR="00120550">
        <w:rPr>
          <w:lang w:val="en-GB"/>
        </w:rPr>
        <w:t xml:space="preserve">as to why </w:t>
      </w:r>
      <w:r w:rsidRPr="00AB67E8" w:rsidR="00FA4C60">
        <w:rPr>
          <w:lang w:val="en-GB"/>
        </w:rPr>
        <w:t xml:space="preserve">the enforcement of </w:t>
      </w:r>
      <w:r w:rsidRPr="00AB67E8" w:rsidR="00120550">
        <w:rPr>
          <w:lang w:val="en-GB"/>
        </w:rPr>
        <w:t>his sentence had been</w:t>
      </w:r>
      <w:r w:rsidRPr="00AB67E8" w:rsidR="00FA4C60">
        <w:rPr>
          <w:lang w:val="en-GB"/>
        </w:rPr>
        <w:t xml:space="preserve"> delayed</w:t>
      </w:r>
      <w:r w:rsidRPr="00AB67E8">
        <w:rPr>
          <w:lang w:val="en-GB"/>
        </w:rPr>
        <w:t>.</w:t>
      </w:r>
    </w:p>
    <w:p w:rsidRPr="00AB67E8" w:rsidR="0024374D" w:rsidP="00AB67E8" w:rsidRDefault="00C76C3E">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38</w:t>
      </w:r>
      <w:r w:rsidRPr="00AB67E8">
        <w:rPr>
          <w:lang w:val="en-GB"/>
        </w:rPr>
        <w:fldChar w:fldCharType="end"/>
      </w:r>
      <w:r w:rsidRPr="00AB67E8" w:rsidR="00014566">
        <w:rPr>
          <w:lang w:val="en-GB"/>
        </w:rPr>
        <w:t>.  </w:t>
      </w:r>
      <w:r w:rsidRPr="00AB67E8" w:rsidR="00D247A0">
        <w:rPr>
          <w:lang w:val="en-GB"/>
        </w:rPr>
        <w:t>Having regard to the finding relating to Article 2</w:t>
      </w:r>
      <w:r w:rsidRPr="00AB67E8" w:rsidR="00421F07">
        <w:rPr>
          <w:lang w:val="en-GB"/>
        </w:rPr>
        <w:t>,</w:t>
      </w:r>
      <w:r w:rsidRPr="00AB67E8" w:rsidR="00D247A0">
        <w:rPr>
          <w:lang w:val="en-GB"/>
        </w:rPr>
        <w:t xml:space="preserve"> the Court considers that</w:t>
      </w:r>
      <w:r w:rsidRPr="00AB67E8" w:rsidR="00D247A0">
        <w:t xml:space="preserve">, whilst the complaint under Article 13 taken in conjunction with Article 2 is admissible, there is no need for a separate examination of this complaint </w:t>
      </w:r>
      <w:r w:rsidRPr="00AB67E8" w:rsidR="00527B50">
        <w:t>(see</w:t>
      </w:r>
      <w:r w:rsidRPr="00AB67E8" w:rsidR="00D247A0">
        <w:t xml:space="preserve">, </w:t>
      </w:r>
      <w:r w:rsidRPr="00AB67E8" w:rsidR="00D247A0">
        <w:rPr>
          <w:i/>
        </w:rPr>
        <w:t>mutatis mutandis</w:t>
      </w:r>
      <w:r w:rsidRPr="00AB67E8" w:rsidR="00D247A0">
        <w:t>,</w:t>
      </w:r>
      <w:r w:rsidRPr="00AB67E8" w:rsidR="00527B50">
        <w:t xml:space="preserve"> </w:t>
      </w:r>
      <w:r w:rsidRPr="00AB67E8" w:rsidR="00527B50">
        <w:rPr>
          <w:i/>
          <w:lang w:val="en-GB"/>
        </w:rPr>
        <w:t>Enukidze and Girgvliani v. Georgia</w:t>
      </w:r>
      <w:r w:rsidRPr="00AB67E8" w:rsidR="00527B50">
        <w:rPr>
          <w:lang w:val="en-GB"/>
        </w:rPr>
        <w:t>, no. 25091/07</w:t>
      </w:r>
      <w:r w:rsidRPr="00AB67E8" w:rsidR="00527B50">
        <w:rPr>
          <w:snapToGrid w:val="0"/>
          <w:szCs w:val="24"/>
          <w:lang w:val="en-GB"/>
        </w:rPr>
        <w:t>, § 311, 26 April 2011)</w:t>
      </w:r>
      <w:r w:rsidRPr="00AB67E8" w:rsidR="00527B50">
        <w:t>.</w:t>
      </w:r>
    </w:p>
    <w:p w:rsidRPr="00AB67E8" w:rsidR="00606C6A" w:rsidP="00AB67E8" w:rsidRDefault="00606C6A">
      <w:pPr>
        <w:pStyle w:val="ECHRHeading1"/>
        <w:rPr>
          <w:lang w:val="en-GB"/>
        </w:rPr>
      </w:pPr>
      <w:r w:rsidRPr="00AB67E8">
        <w:rPr>
          <w:lang w:val="en-GB"/>
        </w:rPr>
        <w:t>III</w:t>
      </w:r>
      <w:r w:rsidRPr="00AB67E8" w:rsidR="008B02D5">
        <w:rPr>
          <w:lang w:val="en-GB"/>
        </w:rPr>
        <w:t>.  </w:t>
      </w:r>
      <w:r w:rsidRPr="00AB67E8">
        <w:rPr>
          <w:lang w:val="en-GB"/>
        </w:rPr>
        <w:t>APPLICATION OF ARTICLE 41 OF THE CONVENTION</w:t>
      </w:r>
    </w:p>
    <w:p w:rsidRPr="00AB67E8" w:rsidR="00606C6A"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39</w:t>
      </w:r>
      <w:r w:rsidRPr="00AB67E8">
        <w:rPr>
          <w:lang w:val="en-GB"/>
        </w:rPr>
        <w:fldChar w:fldCharType="end"/>
      </w:r>
      <w:r w:rsidRPr="00AB67E8">
        <w:rPr>
          <w:lang w:val="en-GB"/>
        </w:rPr>
        <w:t>.  Article 41 of the Convention provides:</w:t>
      </w:r>
    </w:p>
    <w:p w:rsidRPr="00AB67E8" w:rsidR="00606C6A" w:rsidP="00AB67E8" w:rsidRDefault="00606C6A">
      <w:pPr>
        <w:pStyle w:val="ECHRParaQuote"/>
        <w:keepNext/>
        <w:keepLines/>
        <w:rPr>
          <w:lang w:val="en-GB"/>
        </w:rPr>
      </w:pPr>
      <w:r w:rsidRPr="00AB67E8">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67E8" w:rsidR="00606C6A" w:rsidP="00AB67E8" w:rsidRDefault="00606C6A">
      <w:pPr>
        <w:pStyle w:val="ECHRHeading2"/>
      </w:pPr>
      <w:r w:rsidRPr="00AB67E8">
        <w:t>A.  Damage</w:t>
      </w:r>
    </w:p>
    <w:p w:rsidRPr="00AB67E8" w:rsidR="0024374D"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40</w:t>
      </w:r>
      <w:r w:rsidRPr="00AB67E8">
        <w:rPr>
          <w:lang w:val="en-GB"/>
        </w:rPr>
        <w:fldChar w:fldCharType="end"/>
      </w:r>
      <w:r w:rsidRPr="00AB67E8">
        <w:rPr>
          <w:lang w:val="en-GB"/>
        </w:rPr>
        <w:t>.  The applicants claimed 5,000 euros (EUR) each in respect of non-pecuniary damage.</w:t>
      </w:r>
    </w:p>
    <w:p w:rsidRPr="00AB67E8" w:rsidR="00606C6A"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41</w:t>
      </w:r>
      <w:r w:rsidRPr="00AB67E8">
        <w:rPr>
          <w:lang w:val="en-GB"/>
        </w:rPr>
        <w:fldChar w:fldCharType="end"/>
      </w:r>
      <w:r w:rsidRPr="00AB67E8">
        <w:rPr>
          <w:lang w:val="en-GB"/>
        </w:rPr>
        <w:t xml:space="preserve">.  The Government </w:t>
      </w:r>
      <w:r w:rsidRPr="00AB67E8">
        <w:t>contested this claim as unsubstantiated and excessive. They further alleged that there was no causal link between the damage claimed and the alleged violations.</w:t>
      </w:r>
    </w:p>
    <w:p w:rsidRPr="00AB67E8" w:rsidR="00606C6A"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42</w:t>
      </w:r>
      <w:r w:rsidRPr="00AB67E8">
        <w:rPr>
          <w:lang w:val="en-GB"/>
        </w:rPr>
        <w:fldChar w:fldCharType="end"/>
      </w:r>
      <w:r w:rsidRPr="00AB67E8">
        <w:rPr>
          <w:lang w:val="en-GB"/>
        </w:rPr>
        <w:t xml:space="preserve">.  The Court </w:t>
      </w:r>
      <w:r w:rsidRPr="00AB67E8">
        <w:t>considers that the applicants must have suffered distress and anxiety on account of the violation which has been found. Ruling on an equitable basis, it awards each applicant the sum of EUR 5,000 in respect of non-pecuniary damage, plus any tax that may be chargeable</w:t>
      </w:r>
      <w:r w:rsidRPr="00AB67E8">
        <w:rPr>
          <w:lang w:val="en-GB"/>
        </w:rPr>
        <w:t>.</w:t>
      </w:r>
    </w:p>
    <w:p w:rsidRPr="00AB67E8" w:rsidR="00606C6A" w:rsidP="00AB67E8" w:rsidRDefault="00606C6A">
      <w:pPr>
        <w:pStyle w:val="ECHRHeading2"/>
      </w:pPr>
      <w:r w:rsidRPr="00AB67E8">
        <w:t>B.  Costs and expenses</w:t>
      </w:r>
    </w:p>
    <w:p w:rsidRPr="00AB67E8" w:rsidR="0024374D"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43</w:t>
      </w:r>
      <w:r w:rsidRPr="00AB67E8">
        <w:rPr>
          <w:lang w:val="en-GB"/>
        </w:rPr>
        <w:fldChar w:fldCharType="end"/>
      </w:r>
      <w:r w:rsidRPr="00AB67E8">
        <w:rPr>
          <w:lang w:val="en-GB"/>
        </w:rPr>
        <w:t>.  The applicants also claimed EUR 2,420 for the costs and expenses incurred before the Court. In support, they produced a copy of a retainer agreement and an invoice confirming payment of the above amount.</w:t>
      </w:r>
    </w:p>
    <w:p w:rsidRPr="00AB67E8" w:rsidR="00606C6A"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44</w:t>
      </w:r>
      <w:r w:rsidRPr="00AB67E8">
        <w:rPr>
          <w:lang w:val="en-GB"/>
        </w:rPr>
        <w:fldChar w:fldCharType="end"/>
      </w:r>
      <w:r w:rsidRPr="00AB67E8">
        <w:rPr>
          <w:lang w:val="en-GB"/>
        </w:rPr>
        <w:t>.  The Government contested this claim as unsubstantiated.</w:t>
      </w:r>
    </w:p>
    <w:p w:rsidRPr="00AB67E8" w:rsidR="00606C6A" w:rsidP="00AB67E8" w:rsidRDefault="00C25BED">
      <w:pPr>
        <w:pStyle w:val="ECHRPara"/>
      </w:pPr>
      <w:r>
        <w:fldChar w:fldCharType="begin"/>
      </w:r>
      <w:r>
        <w:instrText xml:space="preserve"> SEQ level0 \*arabic </w:instrText>
      </w:r>
      <w:r>
        <w:fldChar w:fldCharType="separate"/>
      </w:r>
      <w:r w:rsidRPr="00AB67E8" w:rsidR="00AB67E8">
        <w:rPr>
          <w:noProof/>
        </w:rPr>
        <w:t>45</w:t>
      </w:r>
      <w:r>
        <w:rPr>
          <w:noProof/>
        </w:rPr>
        <w:fldChar w:fldCharType="end"/>
      </w:r>
      <w:r w:rsidRPr="00AB67E8" w:rsidR="00606C6A">
        <w:t>.  According to the Court</w:t>
      </w:r>
      <w:r w:rsidRPr="00AB67E8" w:rsidR="00AB67E8">
        <w:t>’</w:t>
      </w:r>
      <w:r w:rsidRPr="00AB67E8" w:rsidR="00606C6A">
        <w:t xml:space="preserve">s case-law, an applicant is entitled to the reimbursement of costs and expenses only in so far as it has been shown that these have been actually and necessarily incurred and are reasonable as to quantum (see </w:t>
      </w:r>
      <w:r w:rsidRPr="00AB67E8" w:rsidR="00606C6A">
        <w:rPr>
          <w:i/>
        </w:rPr>
        <w:t>Editions Plon v. France</w:t>
      </w:r>
      <w:r w:rsidRPr="00AB67E8" w:rsidR="00606C6A">
        <w:t>, no. 58148/00, § 64, ECHR 2004-IV). In the present case, regard being had to the documents in its possession and the above criteria, the Court awards in full the sum claimed under this head, plus any tax that may be chargeable to the applicants.</w:t>
      </w:r>
    </w:p>
    <w:p w:rsidRPr="00AB67E8" w:rsidR="00606C6A" w:rsidP="00AB67E8" w:rsidRDefault="00606C6A">
      <w:pPr>
        <w:pStyle w:val="ECHRHeading2"/>
      </w:pPr>
      <w:r w:rsidRPr="00AB67E8">
        <w:rPr>
          <w:lang w:val="en-GB"/>
        </w:rPr>
        <w:t>C.  Default interest</w:t>
      </w:r>
    </w:p>
    <w:p w:rsidRPr="00AB67E8" w:rsidR="00606C6A" w:rsidP="00AB67E8" w:rsidRDefault="00606C6A">
      <w:pPr>
        <w:pStyle w:val="ECHRPara"/>
        <w:rPr>
          <w:lang w:val="en-GB"/>
        </w:rPr>
      </w:pPr>
      <w:r w:rsidRPr="00AB67E8">
        <w:rPr>
          <w:lang w:val="en-GB"/>
        </w:rPr>
        <w:fldChar w:fldCharType="begin"/>
      </w:r>
      <w:r w:rsidRPr="00AB67E8">
        <w:rPr>
          <w:lang w:val="en-GB"/>
        </w:rPr>
        <w:instrText xml:space="preserve"> SEQ level0 \*arabic </w:instrText>
      </w:r>
      <w:r w:rsidRPr="00AB67E8">
        <w:rPr>
          <w:lang w:val="en-GB"/>
        </w:rPr>
        <w:fldChar w:fldCharType="separate"/>
      </w:r>
      <w:r w:rsidRPr="00AB67E8" w:rsidR="00AB67E8">
        <w:rPr>
          <w:noProof/>
          <w:lang w:val="en-GB"/>
        </w:rPr>
        <w:t>46</w:t>
      </w:r>
      <w:r w:rsidRPr="00AB67E8">
        <w:rPr>
          <w:lang w:val="en-GB"/>
        </w:rPr>
        <w:fldChar w:fldCharType="end"/>
      </w:r>
      <w:r w:rsidRPr="00AB67E8">
        <w:rPr>
          <w:lang w:val="en-GB"/>
        </w:rPr>
        <w:t>.  The Court considers it appropriate that the default interest rate should be based on the marginal lending rate of the European Central Bank, to which should be added three percentage points.</w:t>
      </w:r>
    </w:p>
    <w:p w:rsidRPr="00AB67E8" w:rsidR="00606C6A" w:rsidP="00AB67E8" w:rsidRDefault="00606C6A">
      <w:pPr>
        <w:pStyle w:val="ECHRTitle1"/>
        <w:rPr>
          <w:lang w:val="en-GB"/>
        </w:rPr>
      </w:pPr>
      <w:r w:rsidRPr="00AB67E8">
        <w:rPr>
          <w:lang w:val="en-GB"/>
        </w:rPr>
        <w:t>FOR THESE REASONS, THE COURT, UNANIMOUSLY,</w:t>
      </w:r>
    </w:p>
    <w:p w:rsidRPr="00AB67E8" w:rsidR="00606C6A" w:rsidP="00AB67E8" w:rsidRDefault="00606C6A">
      <w:pPr>
        <w:pStyle w:val="JuList"/>
        <w:rPr>
          <w:lang w:val="en-GB"/>
        </w:rPr>
      </w:pPr>
      <w:r w:rsidRPr="00AB67E8">
        <w:rPr>
          <w:lang w:val="en-GB"/>
        </w:rPr>
        <w:t>1.  </w:t>
      </w:r>
      <w:r w:rsidRPr="00AB67E8">
        <w:rPr>
          <w:i/>
          <w:lang w:val="en-GB"/>
        </w:rPr>
        <w:t>Declares</w:t>
      </w:r>
      <w:r w:rsidRPr="00AB67E8">
        <w:rPr>
          <w:lang w:val="en-GB"/>
        </w:rPr>
        <w:t xml:space="preserve"> the application admissible;</w:t>
      </w:r>
    </w:p>
    <w:p w:rsidRPr="00AB67E8" w:rsidR="00606C6A" w:rsidP="00AB67E8" w:rsidRDefault="00606C6A">
      <w:pPr>
        <w:pStyle w:val="JuList"/>
        <w:ind w:left="0" w:firstLine="0"/>
        <w:rPr>
          <w:lang w:val="en-GB"/>
        </w:rPr>
      </w:pPr>
    </w:p>
    <w:p w:rsidRPr="00AB67E8" w:rsidR="00606C6A" w:rsidP="00AB67E8" w:rsidRDefault="00606C6A">
      <w:pPr>
        <w:pStyle w:val="JuList"/>
        <w:rPr>
          <w:lang w:val="en-GB"/>
        </w:rPr>
      </w:pPr>
      <w:r w:rsidRPr="00AB67E8">
        <w:rPr>
          <w:lang w:val="en-GB"/>
        </w:rPr>
        <w:t>2.  </w:t>
      </w:r>
      <w:r w:rsidRPr="00AB67E8">
        <w:rPr>
          <w:i/>
          <w:lang w:val="en-GB"/>
        </w:rPr>
        <w:t>Holds</w:t>
      </w:r>
      <w:r w:rsidRPr="00AB67E8">
        <w:rPr>
          <w:lang w:val="en-GB"/>
        </w:rPr>
        <w:t xml:space="preserve"> that there has been a violation </w:t>
      </w:r>
      <w:r w:rsidRPr="00AB67E8" w:rsidR="00996386">
        <w:t xml:space="preserve">of the procedural aspect </w:t>
      </w:r>
      <w:r w:rsidRPr="00AB67E8">
        <w:rPr>
          <w:lang w:val="en-GB"/>
        </w:rPr>
        <w:t>of Article 2 of the Convention;</w:t>
      </w:r>
    </w:p>
    <w:p w:rsidRPr="00AB67E8" w:rsidR="00606C6A" w:rsidP="00AB67E8" w:rsidRDefault="00606C6A">
      <w:pPr>
        <w:pStyle w:val="JuList"/>
        <w:rPr>
          <w:lang w:val="en-GB"/>
        </w:rPr>
      </w:pPr>
    </w:p>
    <w:p w:rsidRPr="00AB67E8" w:rsidR="00606C6A" w:rsidP="00AB67E8" w:rsidRDefault="00606C6A">
      <w:pPr>
        <w:pStyle w:val="JuList"/>
        <w:rPr>
          <w:lang w:val="en-GB"/>
        </w:rPr>
      </w:pPr>
      <w:r w:rsidRPr="00AB67E8">
        <w:rPr>
          <w:lang w:val="en-GB"/>
        </w:rPr>
        <w:t>3.  </w:t>
      </w:r>
      <w:r w:rsidRPr="00AB67E8">
        <w:rPr>
          <w:i/>
          <w:lang w:val="en-GB"/>
        </w:rPr>
        <w:t>Holds</w:t>
      </w:r>
      <w:r w:rsidRPr="00AB67E8">
        <w:rPr>
          <w:lang w:val="en-GB"/>
        </w:rPr>
        <w:t xml:space="preserve"> that there is no need to examine the complaint under Article 13 of the Convention;</w:t>
      </w:r>
    </w:p>
    <w:p w:rsidRPr="00AB67E8" w:rsidR="00606C6A" w:rsidP="00AB67E8" w:rsidRDefault="00606C6A">
      <w:pPr>
        <w:pStyle w:val="JuList"/>
        <w:rPr>
          <w:lang w:val="en-GB"/>
        </w:rPr>
      </w:pPr>
    </w:p>
    <w:p w:rsidRPr="00AB67E8" w:rsidR="0024374D" w:rsidP="00AB67E8" w:rsidRDefault="00606C6A">
      <w:pPr>
        <w:pStyle w:val="JuList"/>
        <w:rPr>
          <w:lang w:val="en-GB"/>
        </w:rPr>
      </w:pPr>
      <w:r w:rsidRPr="00AB67E8">
        <w:rPr>
          <w:lang w:val="en-GB"/>
        </w:rPr>
        <w:t>4.  </w:t>
      </w:r>
      <w:r w:rsidRPr="00AB67E8">
        <w:rPr>
          <w:i/>
          <w:lang w:val="en-GB"/>
        </w:rPr>
        <w:t>Holds</w:t>
      </w:r>
    </w:p>
    <w:p w:rsidRPr="00AB67E8" w:rsidR="00606C6A" w:rsidP="00AB67E8" w:rsidRDefault="00606C6A">
      <w:pPr>
        <w:pStyle w:val="JuLista"/>
        <w:rPr>
          <w:lang w:val="en-GB"/>
        </w:rPr>
      </w:pPr>
      <w:r w:rsidRPr="00AB67E8">
        <w:rPr>
          <w:lang w:val="en-GB"/>
        </w:rPr>
        <w:t xml:space="preserve">(a)  that the respondent State is to pay the applicants, within three months from the date on which the judgment becomes final in accordance with Article 44 § 2 of the Convention, the following amounts, to be converted into </w:t>
      </w:r>
      <w:r w:rsidRPr="00AB67E8">
        <w:rPr>
          <w:color w:val="000000"/>
          <w:lang w:val="en-GB"/>
        </w:rPr>
        <w:t>the national currency of the respondent State</w:t>
      </w:r>
      <w:r w:rsidRPr="00AB67E8">
        <w:rPr>
          <w:lang w:val="en-GB"/>
        </w:rPr>
        <w:t xml:space="preserve"> at the rate applicable at the date of settlement:</w:t>
      </w:r>
    </w:p>
    <w:p w:rsidRPr="00AB67E8" w:rsidR="00606C6A" w:rsidP="00AB67E8" w:rsidRDefault="00606C6A">
      <w:pPr>
        <w:pStyle w:val="JuListi"/>
        <w:rPr>
          <w:lang w:val="en-GB"/>
        </w:rPr>
      </w:pPr>
      <w:r w:rsidRPr="00AB67E8">
        <w:rPr>
          <w:lang w:val="en-GB"/>
        </w:rPr>
        <w:t>(i)  EUR 5,000 (five thousand euros) each, plus any tax that may be chargeable, in respect of non-pecuniary damage;</w:t>
      </w:r>
    </w:p>
    <w:p w:rsidRPr="00AB67E8" w:rsidR="00606C6A" w:rsidP="00AB67E8" w:rsidRDefault="00606C6A">
      <w:pPr>
        <w:pStyle w:val="JuListi"/>
        <w:rPr>
          <w:lang w:val="en-GB"/>
        </w:rPr>
      </w:pPr>
      <w:r w:rsidRPr="00AB67E8">
        <w:rPr>
          <w:lang w:val="en-GB"/>
        </w:rPr>
        <w:t>(ii)  EUR 2,420 (two thousand four hundred and twenty euros), plus any tax that may be chargeable to the applicants, in respect of costs and expenses;</w:t>
      </w:r>
    </w:p>
    <w:p w:rsidRPr="00AB67E8" w:rsidR="00606C6A" w:rsidP="00AB67E8" w:rsidRDefault="00606C6A">
      <w:pPr>
        <w:pStyle w:val="JuLista"/>
        <w:rPr>
          <w:lang w:val="en-GB"/>
        </w:rPr>
      </w:pPr>
      <w:r w:rsidRPr="00AB67E8">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B67E8" w:rsidR="00606C6A" w:rsidP="00AB67E8" w:rsidRDefault="00606C6A">
      <w:pPr>
        <w:pStyle w:val="JuParaLast"/>
        <w:rPr>
          <w:lang w:val="en-GB"/>
        </w:rPr>
      </w:pPr>
      <w:r w:rsidRPr="00AB67E8">
        <w:rPr>
          <w:lang w:val="en-GB"/>
        </w:rPr>
        <w:t xml:space="preserve">Done in English, and notified in writing on </w:t>
      </w:r>
      <w:r w:rsidRPr="00AB67E8" w:rsidR="008B02D5">
        <w:rPr>
          <w:lang w:val="en-GB"/>
        </w:rPr>
        <w:t>13 October 2016</w:t>
      </w:r>
      <w:r w:rsidRPr="00AB67E8">
        <w:rPr>
          <w:lang w:val="en-GB"/>
        </w:rPr>
        <w:t>, pursuant to Rule 77 §§ 2 and 3 of the Rules of Court.</w:t>
      </w:r>
    </w:p>
    <w:p w:rsidRPr="00AB67E8" w:rsidR="00606C6A" w:rsidP="00AB67E8" w:rsidRDefault="00606C6A">
      <w:pPr>
        <w:pStyle w:val="JuSigned"/>
        <w:rPr>
          <w:lang w:val="es-ES_tradnl"/>
        </w:rPr>
      </w:pPr>
      <w:r w:rsidRPr="00AB67E8">
        <w:rPr>
          <w:lang w:val="en-GB"/>
        </w:rPr>
        <w:tab/>
      </w:r>
      <w:r w:rsidRPr="00AB67E8">
        <w:rPr>
          <w:lang w:val="es-ES_tradnl"/>
        </w:rPr>
        <w:t>Abel Campos</w:t>
      </w:r>
      <w:r w:rsidRPr="00AB67E8">
        <w:rPr>
          <w:lang w:val="es-ES_tradnl"/>
        </w:rPr>
        <w:tab/>
      </w:r>
      <w:r w:rsidRPr="00AB67E8">
        <w:rPr>
          <w:szCs w:val="24"/>
          <w:lang w:val="es-ES_tradnl"/>
        </w:rPr>
        <w:t>Ledi Bianku</w:t>
      </w:r>
      <w:r w:rsidRPr="00AB67E8" w:rsidR="00D80CA8">
        <w:rPr>
          <w:szCs w:val="24"/>
          <w:lang w:val="es-ES_tradnl"/>
        </w:rPr>
        <w:br/>
      </w:r>
      <w:r w:rsidRPr="00AB67E8">
        <w:rPr>
          <w:lang w:val="es-ES_tradnl"/>
        </w:rPr>
        <w:tab/>
      </w:r>
      <w:r w:rsidRPr="00AB67E8">
        <w:rPr>
          <w:iCs/>
          <w:lang w:val="es-ES_tradnl"/>
        </w:rPr>
        <w:t>Registrar</w:t>
      </w:r>
      <w:r w:rsidRPr="00AB67E8">
        <w:rPr>
          <w:lang w:val="es-ES_tradnl"/>
        </w:rPr>
        <w:tab/>
        <w:t>President</w:t>
      </w:r>
    </w:p>
    <w:p w:rsidRPr="00AB67E8" w:rsidR="00D80CA8" w:rsidP="00AB67E8" w:rsidRDefault="00D80CA8">
      <w:pPr>
        <w:pStyle w:val="JuParaLast"/>
        <w:rPr>
          <w:lang w:val="es-ES_tradnl"/>
        </w:rPr>
      </w:pPr>
    </w:p>
    <w:sectPr w:rsidRPr="00AB67E8" w:rsidR="00D80CA8" w:rsidSect="002D1BC9">
      <w:headerReference w:type="even" r:id="rId11"/>
      <w:headerReference w:type="default" r:id="rId12"/>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F8D" w:rsidRDefault="00D83F8D" w:rsidP="00014566">
      <w:r>
        <w:separator/>
      </w:r>
    </w:p>
  </w:endnote>
  <w:endnote w:type="continuationSeparator" w:id="0">
    <w:p w:rsidR="00D83F8D" w:rsidRDefault="00D83F8D"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BC9" w:rsidRPr="00150BFA" w:rsidRDefault="002D1BC9" w:rsidP="0020718E">
    <w:pPr>
      <w:jc w:val="center"/>
    </w:pPr>
    <w:r>
      <w:rPr>
        <w:noProof/>
        <w:lang w:eastAsia="ja-JP"/>
      </w:rPr>
      <w:drawing>
        <wp:inline distT="0" distB="0" distL="0" distR="0" wp14:anchorId="56532943" wp14:editId="4F62DC49">
          <wp:extent cx="771525" cy="619125"/>
          <wp:effectExtent l="0" t="0" r="9525" b="9525"/>
          <wp:docPr id="15" name="Picture 1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1BC9" w:rsidRDefault="002D1B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F8D" w:rsidRDefault="00D83F8D" w:rsidP="00014566">
      <w:r>
        <w:separator/>
      </w:r>
    </w:p>
  </w:footnote>
  <w:footnote w:type="continuationSeparator" w:id="0">
    <w:p w:rsidR="00D83F8D" w:rsidRDefault="00D83F8D"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F8D" w:rsidRPr="00D60D87" w:rsidRDefault="00D83F8D" w:rsidP="002D1BC9">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BC9" w:rsidRPr="00A45145" w:rsidRDefault="002D1BC9" w:rsidP="00A45145">
    <w:pPr>
      <w:jc w:val="center"/>
    </w:pPr>
    <w:r>
      <w:rPr>
        <w:noProof/>
        <w:lang w:eastAsia="ja-JP"/>
      </w:rPr>
      <w:drawing>
        <wp:inline distT="0" distB="0" distL="0" distR="0" wp14:anchorId="5A81BE27" wp14:editId="3E68D228">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1BC9" w:rsidRDefault="002D1B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7F9" w:rsidRDefault="002D1BC9" w:rsidP="00EE1DA9">
    <w:pPr>
      <w:pStyle w:val="ECHRHeader"/>
      <w:rPr>
        <w:lang w:val="en-GB"/>
      </w:rPr>
    </w:pPr>
    <w:r w:rsidRPr="00FF2306">
      <w:rPr>
        <w:lang w:val="en-GB"/>
      </w:rPr>
      <w:tab/>
    </w:r>
    <w:r>
      <w:rPr>
        <w:lang w:val="en-GB"/>
      </w:rPr>
      <w:t>KITANOVSKA STANO</w:t>
    </w:r>
    <w:r w:rsidR="008437F9">
      <w:rPr>
        <w:lang w:val="en-GB"/>
      </w:rPr>
      <w:t>JKOVIC AND OTHERS v. THE FORMER</w:t>
    </w:r>
    <w:r w:rsidR="008437F9">
      <w:rPr>
        <w:lang w:val="en-GB"/>
      </w:rPr>
      <w:tab/>
    </w:r>
    <w:r w:rsidR="008437F9" w:rsidRPr="00532B2D">
      <w:rPr>
        <w:noProof/>
        <w:lang w:val="en-GB"/>
      </w:rPr>
      <w:fldChar w:fldCharType="begin"/>
    </w:r>
    <w:r w:rsidR="008437F9" w:rsidRPr="00532B2D">
      <w:rPr>
        <w:noProof/>
        <w:lang w:val="en-GB"/>
      </w:rPr>
      <w:instrText xml:space="preserve"> PAGE </w:instrText>
    </w:r>
    <w:r w:rsidR="008437F9" w:rsidRPr="00532B2D">
      <w:rPr>
        <w:noProof/>
        <w:lang w:val="en-GB"/>
      </w:rPr>
      <w:fldChar w:fldCharType="separate"/>
    </w:r>
    <w:r w:rsidR="00AB67E8">
      <w:rPr>
        <w:noProof/>
        <w:lang w:val="en-GB"/>
      </w:rPr>
      <w:t>2</w:t>
    </w:r>
    <w:r w:rsidR="008437F9" w:rsidRPr="00532B2D">
      <w:rPr>
        <w:noProof/>
        <w:lang w:val="en-GB"/>
      </w:rPr>
      <w:fldChar w:fldCharType="end"/>
    </w:r>
  </w:p>
  <w:p w:rsidR="002D1BC9" w:rsidRDefault="002D1BC9" w:rsidP="008437F9">
    <w:pPr>
      <w:pStyle w:val="ECHRHeader"/>
      <w:jc w:val="center"/>
      <w:rPr>
        <w:lang w:val="en-GB"/>
      </w:rPr>
    </w:pPr>
    <w:r>
      <w:rPr>
        <w:lang w:val="en-GB"/>
      </w:rPr>
      <w:t>YUGOSLAV REPUBLIC</w:t>
    </w:r>
    <w:r w:rsidR="008437F9" w:rsidRPr="008437F9">
      <w:rPr>
        <w:lang w:val="en-GB"/>
      </w:rPr>
      <w:t xml:space="preserve"> </w:t>
    </w:r>
    <w:r w:rsidR="008437F9">
      <w:rPr>
        <w:lang w:val="en-GB"/>
      </w:rPr>
      <w:t>OF MACEDONIA</w:t>
    </w:r>
    <w:r w:rsidR="008437F9" w:rsidRPr="00FF2306">
      <w:rPr>
        <w:lang w:val="en-GB"/>
      </w:rPr>
      <w:t xml:space="preserve"> </w:t>
    </w:r>
    <w:r w:rsidR="008437F9">
      <w:rPr>
        <w:lang w:val="en-GB"/>
      </w:rPr>
      <w:t>JUDGMENT</w:t>
    </w:r>
  </w:p>
  <w:p w:rsidR="002D1BC9" w:rsidRPr="00FF2306" w:rsidRDefault="002D1BC9" w:rsidP="002D1BC9">
    <w:pPr>
      <w:pStyle w:val="ECHRHeader"/>
      <w:jc w:val="center"/>
      <w:rPr>
        <w:lang w:val="en-GB"/>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37F9" w:rsidRDefault="002D1BC9" w:rsidP="00D60D87">
    <w:pPr>
      <w:pStyle w:val="ECHRHeader"/>
      <w:rPr>
        <w:lang w:val="en-GB"/>
      </w:rPr>
    </w:pPr>
    <w:r w:rsidRPr="002D1BC9">
      <w:rPr>
        <w:lang w:val="fr-FR"/>
      </w:rPr>
      <w:fldChar w:fldCharType="begin"/>
    </w:r>
    <w:r w:rsidRPr="002D1BC9">
      <w:rPr>
        <w:lang w:val="en-GB"/>
      </w:rPr>
      <w:instrText xml:space="preserve"> PAGE </w:instrText>
    </w:r>
    <w:r w:rsidRPr="002D1BC9">
      <w:rPr>
        <w:lang w:val="fr-FR"/>
      </w:rPr>
      <w:fldChar w:fldCharType="separate"/>
    </w:r>
    <w:r w:rsidR="00AB67E8">
      <w:rPr>
        <w:noProof/>
        <w:lang w:val="en-GB"/>
      </w:rPr>
      <w:t>3</w:t>
    </w:r>
    <w:r w:rsidRPr="002D1BC9">
      <w:rPr>
        <w:lang w:val="fr-FR"/>
      </w:rPr>
      <w:fldChar w:fldCharType="end"/>
    </w:r>
    <w:r w:rsidRPr="00D60D87">
      <w:rPr>
        <w:lang w:val="en-GB"/>
      </w:rPr>
      <w:tab/>
    </w:r>
    <w:r>
      <w:rPr>
        <w:lang w:val="en-GB"/>
      </w:rPr>
      <w:t>KITANOVSKA STANO</w:t>
    </w:r>
    <w:r w:rsidR="008437F9">
      <w:rPr>
        <w:lang w:val="en-GB"/>
      </w:rPr>
      <w:t>JKOVIC AND OTHERS v. THE FORMER</w:t>
    </w:r>
  </w:p>
  <w:p w:rsidR="002D1BC9" w:rsidRPr="00D60D87" w:rsidRDefault="002D1BC9" w:rsidP="008437F9">
    <w:pPr>
      <w:pStyle w:val="ECHRHeader"/>
      <w:jc w:val="center"/>
      <w:rPr>
        <w:lang w:val="en-GB"/>
      </w:rPr>
    </w:pPr>
    <w:r>
      <w:rPr>
        <w:lang w:val="en-GB"/>
      </w:rPr>
      <w:t>YUGOSLAV REPUBLIC</w:t>
    </w:r>
    <w:r w:rsidR="008437F9">
      <w:rPr>
        <w:lang w:val="en-GB"/>
      </w:rPr>
      <w:t xml:space="preserve"> </w:t>
    </w:r>
    <w:r>
      <w:rPr>
        <w:lang w:val="en-GB"/>
      </w:rPr>
      <w:t>OF MACEDONIA</w:t>
    </w:r>
    <w:r w:rsidRPr="00D60D87">
      <w:rPr>
        <w:lang w:val="en-GB"/>
      </w:rPr>
      <w:t xml:space="preserve"> </w:t>
    </w:r>
    <w:r>
      <w:rPr>
        <w:lang w:val="en-GB"/>
      </w:rPr>
      <w:t>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276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C76C3E"/>
    <w:rsid w:val="000010ED"/>
    <w:rsid w:val="000041F8"/>
    <w:rsid w:val="000042A8"/>
    <w:rsid w:val="00004308"/>
    <w:rsid w:val="00005BF0"/>
    <w:rsid w:val="00007154"/>
    <w:rsid w:val="000103AE"/>
    <w:rsid w:val="00011D69"/>
    <w:rsid w:val="00012AD3"/>
    <w:rsid w:val="00014566"/>
    <w:rsid w:val="00015C2D"/>
    <w:rsid w:val="00015F00"/>
    <w:rsid w:val="00022C1D"/>
    <w:rsid w:val="000313AE"/>
    <w:rsid w:val="00034987"/>
    <w:rsid w:val="000427FD"/>
    <w:rsid w:val="000439EE"/>
    <w:rsid w:val="00052693"/>
    <w:rsid w:val="000602DF"/>
    <w:rsid w:val="00061B05"/>
    <w:rsid w:val="0006292B"/>
    <w:rsid w:val="00062973"/>
    <w:rsid w:val="00062D5D"/>
    <w:rsid w:val="000632D5"/>
    <w:rsid w:val="000644EE"/>
    <w:rsid w:val="00064AD5"/>
    <w:rsid w:val="00073038"/>
    <w:rsid w:val="0008157B"/>
    <w:rsid w:val="000856D7"/>
    <w:rsid w:val="000925AD"/>
    <w:rsid w:val="000A24EB"/>
    <w:rsid w:val="000B14CC"/>
    <w:rsid w:val="000B6923"/>
    <w:rsid w:val="000C033C"/>
    <w:rsid w:val="000C24D7"/>
    <w:rsid w:val="000C5F3C"/>
    <w:rsid w:val="000C6DCC"/>
    <w:rsid w:val="000D02BC"/>
    <w:rsid w:val="000D47AA"/>
    <w:rsid w:val="000D721F"/>
    <w:rsid w:val="000E069B"/>
    <w:rsid w:val="000E0E82"/>
    <w:rsid w:val="000E1DC5"/>
    <w:rsid w:val="000E223F"/>
    <w:rsid w:val="000E7D45"/>
    <w:rsid w:val="000F2F22"/>
    <w:rsid w:val="000F3522"/>
    <w:rsid w:val="000F7851"/>
    <w:rsid w:val="00104E23"/>
    <w:rsid w:val="00110B56"/>
    <w:rsid w:val="00111B0C"/>
    <w:rsid w:val="00115D11"/>
    <w:rsid w:val="00120550"/>
    <w:rsid w:val="00120D6C"/>
    <w:rsid w:val="001257EC"/>
    <w:rsid w:val="00126887"/>
    <w:rsid w:val="00132C6A"/>
    <w:rsid w:val="00133D33"/>
    <w:rsid w:val="00134D64"/>
    <w:rsid w:val="00135A30"/>
    <w:rsid w:val="0013612C"/>
    <w:rsid w:val="00137FF6"/>
    <w:rsid w:val="00141650"/>
    <w:rsid w:val="00152704"/>
    <w:rsid w:val="00154BC3"/>
    <w:rsid w:val="00162A12"/>
    <w:rsid w:val="00166530"/>
    <w:rsid w:val="001746C2"/>
    <w:rsid w:val="001832BD"/>
    <w:rsid w:val="00183A29"/>
    <w:rsid w:val="001943B5"/>
    <w:rsid w:val="00194A58"/>
    <w:rsid w:val="00195134"/>
    <w:rsid w:val="001A145B"/>
    <w:rsid w:val="001A674C"/>
    <w:rsid w:val="001A681A"/>
    <w:rsid w:val="001A717A"/>
    <w:rsid w:val="001A7B5F"/>
    <w:rsid w:val="001B3B24"/>
    <w:rsid w:val="001B6398"/>
    <w:rsid w:val="001C0F98"/>
    <w:rsid w:val="001C0FCE"/>
    <w:rsid w:val="001C2A42"/>
    <w:rsid w:val="001D63ED"/>
    <w:rsid w:val="001D7348"/>
    <w:rsid w:val="001E035B"/>
    <w:rsid w:val="001E0961"/>
    <w:rsid w:val="001E3EAE"/>
    <w:rsid w:val="001E6F32"/>
    <w:rsid w:val="001F1017"/>
    <w:rsid w:val="001F2145"/>
    <w:rsid w:val="001F6262"/>
    <w:rsid w:val="001F67B0"/>
    <w:rsid w:val="001F7B3D"/>
    <w:rsid w:val="00204734"/>
    <w:rsid w:val="00205F9F"/>
    <w:rsid w:val="00210338"/>
    <w:rsid w:val="002115FC"/>
    <w:rsid w:val="002133F8"/>
    <w:rsid w:val="0021423C"/>
    <w:rsid w:val="00224C83"/>
    <w:rsid w:val="002269E6"/>
    <w:rsid w:val="00230D00"/>
    <w:rsid w:val="00231DF7"/>
    <w:rsid w:val="00231FD1"/>
    <w:rsid w:val="002339E0"/>
    <w:rsid w:val="00233CF8"/>
    <w:rsid w:val="0023575D"/>
    <w:rsid w:val="00237148"/>
    <w:rsid w:val="002374DA"/>
    <w:rsid w:val="00241EA1"/>
    <w:rsid w:val="0024222D"/>
    <w:rsid w:val="0024374D"/>
    <w:rsid w:val="00244B0E"/>
    <w:rsid w:val="00244C3B"/>
    <w:rsid w:val="00244F6C"/>
    <w:rsid w:val="002532C5"/>
    <w:rsid w:val="002537A2"/>
    <w:rsid w:val="00255C3B"/>
    <w:rsid w:val="00260C03"/>
    <w:rsid w:val="0026540E"/>
    <w:rsid w:val="002716AA"/>
    <w:rsid w:val="00271F45"/>
    <w:rsid w:val="00275123"/>
    <w:rsid w:val="00282240"/>
    <w:rsid w:val="002824B9"/>
    <w:rsid w:val="0028572A"/>
    <w:rsid w:val="002948AD"/>
    <w:rsid w:val="00294C05"/>
    <w:rsid w:val="00294C92"/>
    <w:rsid w:val="0029614D"/>
    <w:rsid w:val="002A01CC"/>
    <w:rsid w:val="002A61B1"/>
    <w:rsid w:val="002A663C"/>
    <w:rsid w:val="002B385B"/>
    <w:rsid w:val="002B444B"/>
    <w:rsid w:val="002B5887"/>
    <w:rsid w:val="002C0692"/>
    <w:rsid w:val="002C0E27"/>
    <w:rsid w:val="002C2F7C"/>
    <w:rsid w:val="002C3040"/>
    <w:rsid w:val="002D022D"/>
    <w:rsid w:val="002D1BC9"/>
    <w:rsid w:val="002D24BB"/>
    <w:rsid w:val="002F2AF7"/>
    <w:rsid w:val="002F7E1C"/>
    <w:rsid w:val="00301A75"/>
    <w:rsid w:val="00302F70"/>
    <w:rsid w:val="0030336F"/>
    <w:rsid w:val="0030375E"/>
    <w:rsid w:val="00312A30"/>
    <w:rsid w:val="00314D80"/>
    <w:rsid w:val="003163D0"/>
    <w:rsid w:val="00320F72"/>
    <w:rsid w:val="0032463E"/>
    <w:rsid w:val="00326224"/>
    <w:rsid w:val="00337EE4"/>
    <w:rsid w:val="00340FFD"/>
    <w:rsid w:val="00341D79"/>
    <w:rsid w:val="00342BB7"/>
    <w:rsid w:val="003506B1"/>
    <w:rsid w:val="003519ED"/>
    <w:rsid w:val="003521B2"/>
    <w:rsid w:val="00356AC7"/>
    <w:rsid w:val="003609FA"/>
    <w:rsid w:val="003625FE"/>
    <w:rsid w:val="003710C8"/>
    <w:rsid w:val="00372E37"/>
    <w:rsid w:val="003750BE"/>
    <w:rsid w:val="00387AC2"/>
    <w:rsid w:val="00387B9D"/>
    <w:rsid w:val="0039364F"/>
    <w:rsid w:val="00396686"/>
    <w:rsid w:val="00396F9D"/>
    <w:rsid w:val="0039778E"/>
    <w:rsid w:val="003A56AE"/>
    <w:rsid w:val="003B1206"/>
    <w:rsid w:val="003B4941"/>
    <w:rsid w:val="003C4201"/>
    <w:rsid w:val="003C5714"/>
    <w:rsid w:val="003C6B9F"/>
    <w:rsid w:val="003C6E2A"/>
    <w:rsid w:val="003D0299"/>
    <w:rsid w:val="003D5A2F"/>
    <w:rsid w:val="003E6D80"/>
    <w:rsid w:val="003F05FA"/>
    <w:rsid w:val="003F244A"/>
    <w:rsid w:val="003F30B8"/>
    <w:rsid w:val="003F4C45"/>
    <w:rsid w:val="003F5F7B"/>
    <w:rsid w:val="003F74D8"/>
    <w:rsid w:val="003F7D64"/>
    <w:rsid w:val="00400EFB"/>
    <w:rsid w:val="00414300"/>
    <w:rsid w:val="00415329"/>
    <w:rsid w:val="00421F07"/>
    <w:rsid w:val="00425C67"/>
    <w:rsid w:val="00427E7A"/>
    <w:rsid w:val="00436307"/>
    <w:rsid w:val="00436C49"/>
    <w:rsid w:val="00443B3B"/>
    <w:rsid w:val="00444D06"/>
    <w:rsid w:val="00445366"/>
    <w:rsid w:val="00447F5B"/>
    <w:rsid w:val="00461DB0"/>
    <w:rsid w:val="00463926"/>
    <w:rsid w:val="004646E0"/>
    <w:rsid w:val="00464C9A"/>
    <w:rsid w:val="00474F3D"/>
    <w:rsid w:val="00477E3A"/>
    <w:rsid w:val="00483E5F"/>
    <w:rsid w:val="00484F5C"/>
    <w:rsid w:val="00485FF9"/>
    <w:rsid w:val="00486A7A"/>
    <w:rsid w:val="004907F0"/>
    <w:rsid w:val="0049140B"/>
    <w:rsid w:val="00491FE1"/>
    <w:rsid w:val="004923A5"/>
    <w:rsid w:val="00496BFB"/>
    <w:rsid w:val="004A15C7"/>
    <w:rsid w:val="004B013B"/>
    <w:rsid w:val="004B112B"/>
    <w:rsid w:val="004B7247"/>
    <w:rsid w:val="004C01E4"/>
    <w:rsid w:val="004C086C"/>
    <w:rsid w:val="004C1F56"/>
    <w:rsid w:val="004C27BC"/>
    <w:rsid w:val="004C374A"/>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27B50"/>
    <w:rsid w:val="00531DF2"/>
    <w:rsid w:val="005325B7"/>
    <w:rsid w:val="00532B2D"/>
    <w:rsid w:val="005442EE"/>
    <w:rsid w:val="00547353"/>
    <w:rsid w:val="005474E7"/>
    <w:rsid w:val="005512A3"/>
    <w:rsid w:val="00552294"/>
    <w:rsid w:val="00554856"/>
    <w:rsid w:val="005578CE"/>
    <w:rsid w:val="00562781"/>
    <w:rsid w:val="00563E83"/>
    <w:rsid w:val="0057271C"/>
    <w:rsid w:val="00572845"/>
    <w:rsid w:val="005748EB"/>
    <w:rsid w:val="00581BD1"/>
    <w:rsid w:val="00592772"/>
    <w:rsid w:val="00593902"/>
    <w:rsid w:val="0059574A"/>
    <w:rsid w:val="0059619D"/>
    <w:rsid w:val="005A1B9B"/>
    <w:rsid w:val="005A28DB"/>
    <w:rsid w:val="005A6751"/>
    <w:rsid w:val="005B092E"/>
    <w:rsid w:val="005B152C"/>
    <w:rsid w:val="005B1EE0"/>
    <w:rsid w:val="005B2A43"/>
    <w:rsid w:val="005B2B24"/>
    <w:rsid w:val="005B4425"/>
    <w:rsid w:val="005B4B94"/>
    <w:rsid w:val="005B5EE8"/>
    <w:rsid w:val="005C3EE8"/>
    <w:rsid w:val="005D34F9"/>
    <w:rsid w:val="005D4190"/>
    <w:rsid w:val="005D4DB1"/>
    <w:rsid w:val="005D67A3"/>
    <w:rsid w:val="005E2988"/>
    <w:rsid w:val="005E2A43"/>
    <w:rsid w:val="005E3085"/>
    <w:rsid w:val="005F51E1"/>
    <w:rsid w:val="00606C6A"/>
    <w:rsid w:val="00611C80"/>
    <w:rsid w:val="0061365E"/>
    <w:rsid w:val="00620692"/>
    <w:rsid w:val="00620883"/>
    <w:rsid w:val="006242CA"/>
    <w:rsid w:val="00627507"/>
    <w:rsid w:val="00633717"/>
    <w:rsid w:val="006344E1"/>
    <w:rsid w:val="006360BB"/>
    <w:rsid w:val="006545C4"/>
    <w:rsid w:val="00661971"/>
    <w:rsid w:val="00661CE8"/>
    <w:rsid w:val="006623D9"/>
    <w:rsid w:val="0066550C"/>
    <w:rsid w:val="006716F2"/>
    <w:rsid w:val="00682BF2"/>
    <w:rsid w:val="006859CE"/>
    <w:rsid w:val="00691270"/>
    <w:rsid w:val="00694529"/>
    <w:rsid w:val="00694BA8"/>
    <w:rsid w:val="006A037C"/>
    <w:rsid w:val="006A36F4"/>
    <w:rsid w:val="006A406F"/>
    <w:rsid w:val="006A5D3A"/>
    <w:rsid w:val="006B4F77"/>
    <w:rsid w:val="006B69B4"/>
    <w:rsid w:val="006B7897"/>
    <w:rsid w:val="006B7F1A"/>
    <w:rsid w:val="006C23D4"/>
    <w:rsid w:val="006C71A6"/>
    <w:rsid w:val="006C7BB0"/>
    <w:rsid w:val="006D3237"/>
    <w:rsid w:val="006E2E37"/>
    <w:rsid w:val="006E3CF1"/>
    <w:rsid w:val="006E7E80"/>
    <w:rsid w:val="006F1DF9"/>
    <w:rsid w:val="006F24DB"/>
    <w:rsid w:val="006F48CA"/>
    <w:rsid w:val="006F64DD"/>
    <w:rsid w:val="0070093B"/>
    <w:rsid w:val="00715127"/>
    <w:rsid w:val="00715E8E"/>
    <w:rsid w:val="007210B3"/>
    <w:rsid w:val="00723580"/>
    <w:rsid w:val="00723755"/>
    <w:rsid w:val="007279E3"/>
    <w:rsid w:val="0073136C"/>
    <w:rsid w:val="00731F0F"/>
    <w:rsid w:val="00733250"/>
    <w:rsid w:val="00736CAA"/>
    <w:rsid w:val="00741404"/>
    <w:rsid w:val="007449E5"/>
    <w:rsid w:val="00746C5A"/>
    <w:rsid w:val="00747FF0"/>
    <w:rsid w:val="00754AC5"/>
    <w:rsid w:val="00764D4E"/>
    <w:rsid w:val="00765A1F"/>
    <w:rsid w:val="00771164"/>
    <w:rsid w:val="007758B2"/>
    <w:rsid w:val="00775B6D"/>
    <w:rsid w:val="00776D68"/>
    <w:rsid w:val="0078497D"/>
    <w:rsid w:val="007850EE"/>
    <w:rsid w:val="00785360"/>
    <w:rsid w:val="00785B95"/>
    <w:rsid w:val="00790E96"/>
    <w:rsid w:val="00793366"/>
    <w:rsid w:val="007A1005"/>
    <w:rsid w:val="007A6D9A"/>
    <w:rsid w:val="007A716F"/>
    <w:rsid w:val="007B270A"/>
    <w:rsid w:val="007C0695"/>
    <w:rsid w:val="007C419A"/>
    <w:rsid w:val="007C4AEE"/>
    <w:rsid w:val="007C4CC8"/>
    <w:rsid w:val="007C5426"/>
    <w:rsid w:val="007C5798"/>
    <w:rsid w:val="007C591C"/>
    <w:rsid w:val="007D2365"/>
    <w:rsid w:val="007D4832"/>
    <w:rsid w:val="007E21B2"/>
    <w:rsid w:val="007E2C4E"/>
    <w:rsid w:val="007F1905"/>
    <w:rsid w:val="007F6B83"/>
    <w:rsid w:val="00801300"/>
    <w:rsid w:val="00802C64"/>
    <w:rsid w:val="00805E52"/>
    <w:rsid w:val="008061D0"/>
    <w:rsid w:val="00810B38"/>
    <w:rsid w:val="008204C7"/>
    <w:rsid w:val="00820992"/>
    <w:rsid w:val="00823602"/>
    <w:rsid w:val="008255F5"/>
    <w:rsid w:val="008263E0"/>
    <w:rsid w:val="00826E40"/>
    <w:rsid w:val="0083014E"/>
    <w:rsid w:val="0083214A"/>
    <w:rsid w:val="00834220"/>
    <w:rsid w:val="008342BD"/>
    <w:rsid w:val="008437F9"/>
    <w:rsid w:val="0084430D"/>
    <w:rsid w:val="00845723"/>
    <w:rsid w:val="0085047A"/>
    <w:rsid w:val="00851EF9"/>
    <w:rsid w:val="008577FD"/>
    <w:rsid w:val="00860B03"/>
    <w:rsid w:val="0086497A"/>
    <w:rsid w:val="008713A1"/>
    <w:rsid w:val="008754AB"/>
    <w:rsid w:val="0088060C"/>
    <w:rsid w:val="00886890"/>
    <w:rsid w:val="00893576"/>
    <w:rsid w:val="00893E73"/>
    <w:rsid w:val="008954A7"/>
    <w:rsid w:val="008A43C4"/>
    <w:rsid w:val="008B02D5"/>
    <w:rsid w:val="008B02DC"/>
    <w:rsid w:val="008B37E3"/>
    <w:rsid w:val="008B38D3"/>
    <w:rsid w:val="008B57CE"/>
    <w:rsid w:val="008B659F"/>
    <w:rsid w:val="008C26DE"/>
    <w:rsid w:val="008D2225"/>
    <w:rsid w:val="008D4752"/>
    <w:rsid w:val="008E271C"/>
    <w:rsid w:val="008E418E"/>
    <w:rsid w:val="008E5BC6"/>
    <w:rsid w:val="008E6A25"/>
    <w:rsid w:val="008F5193"/>
    <w:rsid w:val="009013A7"/>
    <w:rsid w:val="009017FB"/>
    <w:rsid w:val="009017FC"/>
    <w:rsid w:val="00903B43"/>
    <w:rsid w:val="0090506B"/>
    <w:rsid w:val="009050C9"/>
    <w:rsid w:val="009066FC"/>
    <w:rsid w:val="009140A3"/>
    <w:rsid w:val="009144A2"/>
    <w:rsid w:val="0091510C"/>
    <w:rsid w:val="009259AC"/>
    <w:rsid w:val="00926F38"/>
    <w:rsid w:val="00934301"/>
    <w:rsid w:val="00936CD1"/>
    <w:rsid w:val="00936F51"/>
    <w:rsid w:val="00941747"/>
    <w:rsid w:val="00941EFB"/>
    <w:rsid w:val="00944719"/>
    <w:rsid w:val="00945138"/>
    <w:rsid w:val="00947AFB"/>
    <w:rsid w:val="00951D7D"/>
    <w:rsid w:val="00952C12"/>
    <w:rsid w:val="009630C7"/>
    <w:rsid w:val="00972B55"/>
    <w:rsid w:val="009743B7"/>
    <w:rsid w:val="0098228B"/>
    <w:rsid w:val="009828DA"/>
    <w:rsid w:val="00985BAB"/>
    <w:rsid w:val="00996386"/>
    <w:rsid w:val="00997F03"/>
    <w:rsid w:val="009A46DF"/>
    <w:rsid w:val="009B1B5F"/>
    <w:rsid w:val="009B2EC2"/>
    <w:rsid w:val="009B6673"/>
    <w:rsid w:val="009C191B"/>
    <w:rsid w:val="009C2BD6"/>
    <w:rsid w:val="009D74B2"/>
    <w:rsid w:val="009E1F32"/>
    <w:rsid w:val="009E3DF3"/>
    <w:rsid w:val="009E5829"/>
    <w:rsid w:val="009E776C"/>
    <w:rsid w:val="00A1726E"/>
    <w:rsid w:val="00A204CF"/>
    <w:rsid w:val="00A23D49"/>
    <w:rsid w:val="00A27004"/>
    <w:rsid w:val="00A307BB"/>
    <w:rsid w:val="00A30C29"/>
    <w:rsid w:val="00A34DD6"/>
    <w:rsid w:val="00A36819"/>
    <w:rsid w:val="00A36989"/>
    <w:rsid w:val="00A43628"/>
    <w:rsid w:val="00A47852"/>
    <w:rsid w:val="00A50458"/>
    <w:rsid w:val="00A54192"/>
    <w:rsid w:val="00A6035E"/>
    <w:rsid w:val="00A6144C"/>
    <w:rsid w:val="00A616B8"/>
    <w:rsid w:val="00A63178"/>
    <w:rsid w:val="00A66617"/>
    <w:rsid w:val="00A671F8"/>
    <w:rsid w:val="00A673A4"/>
    <w:rsid w:val="00A70774"/>
    <w:rsid w:val="00A724AE"/>
    <w:rsid w:val="00A73329"/>
    <w:rsid w:val="00A74C97"/>
    <w:rsid w:val="00A82359"/>
    <w:rsid w:val="00A82386"/>
    <w:rsid w:val="00A85BF0"/>
    <w:rsid w:val="00A865D2"/>
    <w:rsid w:val="00A906BC"/>
    <w:rsid w:val="00A93A6B"/>
    <w:rsid w:val="00A94C20"/>
    <w:rsid w:val="00A96ED6"/>
    <w:rsid w:val="00AA1DE9"/>
    <w:rsid w:val="00AA227F"/>
    <w:rsid w:val="00AA2B9A"/>
    <w:rsid w:val="00AA3BC7"/>
    <w:rsid w:val="00AA754A"/>
    <w:rsid w:val="00AA79D7"/>
    <w:rsid w:val="00AB099E"/>
    <w:rsid w:val="00AB4328"/>
    <w:rsid w:val="00AB5FA0"/>
    <w:rsid w:val="00AB67E8"/>
    <w:rsid w:val="00AC1101"/>
    <w:rsid w:val="00AE0A2E"/>
    <w:rsid w:val="00AE1EFF"/>
    <w:rsid w:val="00AE33EC"/>
    <w:rsid w:val="00AE354C"/>
    <w:rsid w:val="00AF4B07"/>
    <w:rsid w:val="00AF5036"/>
    <w:rsid w:val="00AF6186"/>
    <w:rsid w:val="00AF775E"/>
    <w:rsid w:val="00AF7A3A"/>
    <w:rsid w:val="00B00208"/>
    <w:rsid w:val="00B01ECD"/>
    <w:rsid w:val="00B05D96"/>
    <w:rsid w:val="00B160DB"/>
    <w:rsid w:val="00B20836"/>
    <w:rsid w:val="00B235BB"/>
    <w:rsid w:val="00B27A44"/>
    <w:rsid w:val="00B30BBF"/>
    <w:rsid w:val="00B33C03"/>
    <w:rsid w:val="00B4315E"/>
    <w:rsid w:val="00B44E56"/>
    <w:rsid w:val="00B45247"/>
    <w:rsid w:val="00B46543"/>
    <w:rsid w:val="00B47A57"/>
    <w:rsid w:val="00B47D33"/>
    <w:rsid w:val="00B52BE0"/>
    <w:rsid w:val="00B54133"/>
    <w:rsid w:val="00B637B9"/>
    <w:rsid w:val="00B701ED"/>
    <w:rsid w:val="00B746BB"/>
    <w:rsid w:val="00B8086C"/>
    <w:rsid w:val="00B861B4"/>
    <w:rsid w:val="00B86DFE"/>
    <w:rsid w:val="00B90990"/>
    <w:rsid w:val="00B922FF"/>
    <w:rsid w:val="00B9281E"/>
    <w:rsid w:val="00B93925"/>
    <w:rsid w:val="00B94F2E"/>
    <w:rsid w:val="00B95187"/>
    <w:rsid w:val="00BA2D55"/>
    <w:rsid w:val="00BA3B41"/>
    <w:rsid w:val="00BA71B1"/>
    <w:rsid w:val="00BA793C"/>
    <w:rsid w:val="00BB0637"/>
    <w:rsid w:val="00BB345F"/>
    <w:rsid w:val="00BB371B"/>
    <w:rsid w:val="00BB5883"/>
    <w:rsid w:val="00BB68EA"/>
    <w:rsid w:val="00BC1C27"/>
    <w:rsid w:val="00BC6BBF"/>
    <w:rsid w:val="00BD1572"/>
    <w:rsid w:val="00BD7E87"/>
    <w:rsid w:val="00BE14E3"/>
    <w:rsid w:val="00BE3774"/>
    <w:rsid w:val="00BE41E5"/>
    <w:rsid w:val="00BF0BBB"/>
    <w:rsid w:val="00BF4109"/>
    <w:rsid w:val="00BF4CC3"/>
    <w:rsid w:val="00C054C7"/>
    <w:rsid w:val="00C057B5"/>
    <w:rsid w:val="00C22687"/>
    <w:rsid w:val="00C25F43"/>
    <w:rsid w:val="00C32E4D"/>
    <w:rsid w:val="00C333A0"/>
    <w:rsid w:val="00C352B8"/>
    <w:rsid w:val="00C35C38"/>
    <w:rsid w:val="00C35CEE"/>
    <w:rsid w:val="00C36A81"/>
    <w:rsid w:val="00C40B0A"/>
    <w:rsid w:val="00C41974"/>
    <w:rsid w:val="00C447AD"/>
    <w:rsid w:val="00C53F4A"/>
    <w:rsid w:val="00C54125"/>
    <w:rsid w:val="00C55B54"/>
    <w:rsid w:val="00C57C67"/>
    <w:rsid w:val="00C6098E"/>
    <w:rsid w:val="00C6152C"/>
    <w:rsid w:val="00C621C2"/>
    <w:rsid w:val="00C652C8"/>
    <w:rsid w:val="00C67EE8"/>
    <w:rsid w:val="00C74810"/>
    <w:rsid w:val="00C7691B"/>
    <w:rsid w:val="00C76C3E"/>
    <w:rsid w:val="00C87FB0"/>
    <w:rsid w:val="00C90D68"/>
    <w:rsid w:val="00C939FE"/>
    <w:rsid w:val="00CA0849"/>
    <w:rsid w:val="00CA4BDA"/>
    <w:rsid w:val="00CB1F66"/>
    <w:rsid w:val="00CB2951"/>
    <w:rsid w:val="00CD2611"/>
    <w:rsid w:val="00CD282B"/>
    <w:rsid w:val="00CD4C35"/>
    <w:rsid w:val="00CD4C5A"/>
    <w:rsid w:val="00CD527C"/>
    <w:rsid w:val="00CD7369"/>
    <w:rsid w:val="00CE0B0E"/>
    <w:rsid w:val="00CE236F"/>
    <w:rsid w:val="00CE3831"/>
    <w:rsid w:val="00D00ABB"/>
    <w:rsid w:val="00D02EEC"/>
    <w:rsid w:val="00D03551"/>
    <w:rsid w:val="00D06A63"/>
    <w:rsid w:val="00D07E0E"/>
    <w:rsid w:val="00D11478"/>
    <w:rsid w:val="00D12875"/>
    <w:rsid w:val="00D15ED0"/>
    <w:rsid w:val="00D21B3E"/>
    <w:rsid w:val="00D21FED"/>
    <w:rsid w:val="00D24251"/>
    <w:rsid w:val="00D247A0"/>
    <w:rsid w:val="00D3130D"/>
    <w:rsid w:val="00D34029"/>
    <w:rsid w:val="00D343E2"/>
    <w:rsid w:val="00D361A2"/>
    <w:rsid w:val="00D44C2E"/>
    <w:rsid w:val="00D45414"/>
    <w:rsid w:val="00D53C0F"/>
    <w:rsid w:val="00D566BD"/>
    <w:rsid w:val="00D57A4D"/>
    <w:rsid w:val="00D60AA7"/>
    <w:rsid w:val="00D60D87"/>
    <w:rsid w:val="00D6435F"/>
    <w:rsid w:val="00D71149"/>
    <w:rsid w:val="00D71EC6"/>
    <w:rsid w:val="00D75E28"/>
    <w:rsid w:val="00D76DE9"/>
    <w:rsid w:val="00D772C2"/>
    <w:rsid w:val="00D8008E"/>
    <w:rsid w:val="00D80CA8"/>
    <w:rsid w:val="00D82C45"/>
    <w:rsid w:val="00D83F8D"/>
    <w:rsid w:val="00D908A8"/>
    <w:rsid w:val="00D977B6"/>
    <w:rsid w:val="00D97F50"/>
    <w:rsid w:val="00DA0E99"/>
    <w:rsid w:val="00DA4A31"/>
    <w:rsid w:val="00DA7B04"/>
    <w:rsid w:val="00DB36C2"/>
    <w:rsid w:val="00DB7196"/>
    <w:rsid w:val="00DB7ED9"/>
    <w:rsid w:val="00DC169B"/>
    <w:rsid w:val="00DC2AB9"/>
    <w:rsid w:val="00DC63F0"/>
    <w:rsid w:val="00DD2403"/>
    <w:rsid w:val="00DD6EE5"/>
    <w:rsid w:val="00DE386C"/>
    <w:rsid w:val="00DE4D35"/>
    <w:rsid w:val="00DE4E45"/>
    <w:rsid w:val="00DF0549"/>
    <w:rsid w:val="00DF098B"/>
    <w:rsid w:val="00DF11C4"/>
    <w:rsid w:val="00DF210C"/>
    <w:rsid w:val="00DF4B6A"/>
    <w:rsid w:val="00E025A4"/>
    <w:rsid w:val="00E02C09"/>
    <w:rsid w:val="00E04D59"/>
    <w:rsid w:val="00E07DA1"/>
    <w:rsid w:val="00E123CB"/>
    <w:rsid w:val="00E150F8"/>
    <w:rsid w:val="00E1557C"/>
    <w:rsid w:val="00E173C5"/>
    <w:rsid w:val="00E17650"/>
    <w:rsid w:val="00E20A26"/>
    <w:rsid w:val="00E20E13"/>
    <w:rsid w:val="00E21DBC"/>
    <w:rsid w:val="00E275D7"/>
    <w:rsid w:val="00E27DBE"/>
    <w:rsid w:val="00E32AB1"/>
    <w:rsid w:val="00E34286"/>
    <w:rsid w:val="00E3434E"/>
    <w:rsid w:val="00E36C71"/>
    <w:rsid w:val="00E40404"/>
    <w:rsid w:val="00E459C6"/>
    <w:rsid w:val="00E47589"/>
    <w:rsid w:val="00E53F98"/>
    <w:rsid w:val="00E64915"/>
    <w:rsid w:val="00E661D4"/>
    <w:rsid w:val="00E66536"/>
    <w:rsid w:val="00E70091"/>
    <w:rsid w:val="00E720F5"/>
    <w:rsid w:val="00E7290E"/>
    <w:rsid w:val="00E754E1"/>
    <w:rsid w:val="00E76D47"/>
    <w:rsid w:val="00E849F7"/>
    <w:rsid w:val="00E86A30"/>
    <w:rsid w:val="00E90302"/>
    <w:rsid w:val="00E9597F"/>
    <w:rsid w:val="00E97396"/>
    <w:rsid w:val="00EA185E"/>
    <w:rsid w:val="00EA592A"/>
    <w:rsid w:val="00EA71A4"/>
    <w:rsid w:val="00EB14E4"/>
    <w:rsid w:val="00EB229C"/>
    <w:rsid w:val="00EB2AE6"/>
    <w:rsid w:val="00EB32A5"/>
    <w:rsid w:val="00EB34ED"/>
    <w:rsid w:val="00EB7BE0"/>
    <w:rsid w:val="00EC315E"/>
    <w:rsid w:val="00EC5700"/>
    <w:rsid w:val="00EC6583"/>
    <w:rsid w:val="00ED077C"/>
    <w:rsid w:val="00ED1190"/>
    <w:rsid w:val="00ED6544"/>
    <w:rsid w:val="00EE0277"/>
    <w:rsid w:val="00EE1DA9"/>
    <w:rsid w:val="00EE3E00"/>
    <w:rsid w:val="00EE4E6F"/>
    <w:rsid w:val="00EE5DD2"/>
    <w:rsid w:val="00EF41F1"/>
    <w:rsid w:val="00EF4DCD"/>
    <w:rsid w:val="00EF4F08"/>
    <w:rsid w:val="00EF6033"/>
    <w:rsid w:val="00EF64EE"/>
    <w:rsid w:val="00F00A79"/>
    <w:rsid w:val="00F00E86"/>
    <w:rsid w:val="00F07C1E"/>
    <w:rsid w:val="00F105DB"/>
    <w:rsid w:val="00F11EC4"/>
    <w:rsid w:val="00F132BC"/>
    <w:rsid w:val="00F13D80"/>
    <w:rsid w:val="00F16AAA"/>
    <w:rsid w:val="00F21161"/>
    <w:rsid w:val="00F218EF"/>
    <w:rsid w:val="00F21BC7"/>
    <w:rsid w:val="00F266A2"/>
    <w:rsid w:val="00F3096D"/>
    <w:rsid w:val="00F30DFD"/>
    <w:rsid w:val="00F32269"/>
    <w:rsid w:val="00F357D4"/>
    <w:rsid w:val="00F4457E"/>
    <w:rsid w:val="00F5104C"/>
    <w:rsid w:val="00F54077"/>
    <w:rsid w:val="00F56A6F"/>
    <w:rsid w:val="00F5709C"/>
    <w:rsid w:val="00F64EF1"/>
    <w:rsid w:val="00F667BC"/>
    <w:rsid w:val="00F726E3"/>
    <w:rsid w:val="00F7278E"/>
    <w:rsid w:val="00F868A7"/>
    <w:rsid w:val="00F8765F"/>
    <w:rsid w:val="00F90767"/>
    <w:rsid w:val="00FA4C60"/>
    <w:rsid w:val="00FA685B"/>
    <w:rsid w:val="00FB0C01"/>
    <w:rsid w:val="00FC18F2"/>
    <w:rsid w:val="00FC39E5"/>
    <w:rsid w:val="00FC3A78"/>
    <w:rsid w:val="00FC5FFE"/>
    <w:rsid w:val="00FC794D"/>
    <w:rsid w:val="00FD1005"/>
    <w:rsid w:val="00FD3180"/>
    <w:rsid w:val="00FD6C75"/>
    <w:rsid w:val="00FE71B3"/>
    <w:rsid w:val="00FE7A41"/>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44D06"/>
    <w:pPr>
      <w:jc w:val="both"/>
    </w:pPr>
    <w:rPr>
      <w:rFonts w:eastAsiaTheme="minorEastAsia"/>
      <w:sz w:val="24"/>
    </w:rPr>
  </w:style>
  <w:style w:type="paragraph" w:styleId="Heading1">
    <w:name w:val="heading 1"/>
    <w:basedOn w:val="Normal"/>
    <w:next w:val="Normal"/>
    <w:link w:val="Heading1Char"/>
    <w:uiPriority w:val="99"/>
    <w:semiHidden/>
    <w:rsid w:val="002D1BC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2D1BC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2D1BC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2D1BC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2D1BC9"/>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2D1BC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2D1BC9"/>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2D1BC9"/>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2D1BC9"/>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D1BC9"/>
    <w:rPr>
      <w:rFonts w:ascii="Tahoma" w:hAnsi="Tahoma" w:cs="Tahoma"/>
      <w:sz w:val="16"/>
      <w:szCs w:val="16"/>
    </w:rPr>
  </w:style>
  <w:style w:type="character" w:customStyle="1" w:styleId="BalloonTextChar">
    <w:name w:val="Balloon Text Char"/>
    <w:basedOn w:val="DefaultParagraphFont"/>
    <w:link w:val="BalloonText"/>
    <w:uiPriority w:val="99"/>
    <w:semiHidden/>
    <w:rsid w:val="002D1BC9"/>
    <w:rPr>
      <w:rFonts w:ascii="Tahoma" w:eastAsiaTheme="minorEastAsia" w:hAnsi="Tahoma" w:cs="Tahoma"/>
      <w:sz w:val="16"/>
      <w:szCs w:val="16"/>
    </w:rPr>
  </w:style>
  <w:style w:type="character" w:styleId="BookTitle">
    <w:name w:val="Book Title"/>
    <w:uiPriority w:val="99"/>
    <w:semiHidden/>
    <w:qFormat/>
    <w:rsid w:val="002D1BC9"/>
    <w:rPr>
      <w:i/>
      <w:iCs/>
      <w:smallCaps/>
      <w:spacing w:val="5"/>
    </w:rPr>
  </w:style>
  <w:style w:type="paragraph" w:customStyle="1" w:styleId="ECHRHeader">
    <w:name w:val="ECHR_Header"/>
    <w:aliases w:val="Ju_Header"/>
    <w:basedOn w:val="Header"/>
    <w:uiPriority w:val="4"/>
    <w:qFormat/>
    <w:rsid w:val="002D1BC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2D1BC9"/>
    <w:pPr>
      <w:jc w:val="left"/>
    </w:pPr>
    <w:rPr>
      <w:sz w:val="8"/>
    </w:rPr>
  </w:style>
  <w:style w:type="character" w:styleId="Strong">
    <w:name w:val="Strong"/>
    <w:uiPriority w:val="99"/>
    <w:semiHidden/>
    <w:qFormat/>
    <w:rsid w:val="002D1BC9"/>
    <w:rPr>
      <w:b/>
      <w:bCs/>
    </w:rPr>
  </w:style>
  <w:style w:type="paragraph" w:styleId="NoSpacing">
    <w:name w:val="No Spacing"/>
    <w:basedOn w:val="Normal"/>
    <w:link w:val="NoSpacingChar"/>
    <w:semiHidden/>
    <w:qFormat/>
    <w:rsid w:val="002D1BC9"/>
    <w:rPr>
      <w:sz w:val="22"/>
    </w:rPr>
  </w:style>
  <w:style w:type="character" w:customStyle="1" w:styleId="NoSpacingChar">
    <w:name w:val="No Spacing Char"/>
    <w:basedOn w:val="DefaultParagraphFont"/>
    <w:link w:val="NoSpacing"/>
    <w:semiHidden/>
    <w:rsid w:val="002D1BC9"/>
    <w:rPr>
      <w:rFonts w:eastAsiaTheme="minorEastAsia"/>
    </w:rPr>
  </w:style>
  <w:style w:type="paragraph" w:customStyle="1" w:styleId="ECHRFooterLine">
    <w:name w:val="ECHR_Footer_Line"/>
    <w:aliases w:val="Footer_Line"/>
    <w:basedOn w:val="Normal"/>
    <w:next w:val="ECHRFooter"/>
    <w:uiPriority w:val="57"/>
    <w:semiHidden/>
    <w:rsid w:val="002D1BC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2D1BC9"/>
    <w:pPr>
      <w:numPr>
        <w:numId w:val="14"/>
      </w:numPr>
      <w:jc w:val="left"/>
    </w:pPr>
    <w:rPr>
      <w:b/>
    </w:rPr>
  </w:style>
  <w:style w:type="paragraph" w:customStyle="1" w:styleId="OpiPara">
    <w:name w:val="Opi_Para"/>
    <w:basedOn w:val="ECHRPara"/>
    <w:uiPriority w:val="46"/>
    <w:qFormat/>
    <w:rsid w:val="002D1BC9"/>
  </w:style>
  <w:style w:type="paragraph" w:customStyle="1" w:styleId="JuParaSub">
    <w:name w:val="Ju_Para_Sub"/>
    <w:basedOn w:val="ECHRPara"/>
    <w:uiPriority w:val="13"/>
    <w:unhideWhenUsed/>
    <w:qFormat/>
    <w:rsid w:val="002D1BC9"/>
    <w:pPr>
      <w:ind w:left="284"/>
    </w:pPr>
  </w:style>
  <w:style w:type="paragraph" w:customStyle="1" w:styleId="ECHRTitleCentre3">
    <w:name w:val="ECHR_Title_Centre_3"/>
    <w:aliases w:val="Ju_H_Article"/>
    <w:basedOn w:val="Normal"/>
    <w:next w:val="ECHRParaQuote"/>
    <w:uiPriority w:val="27"/>
    <w:qFormat/>
    <w:rsid w:val="002D1BC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2D1BC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unhideWhenUsed/>
    <w:qFormat/>
    <w:rsid w:val="002D1BC9"/>
  </w:style>
  <w:style w:type="paragraph" w:customStyle="1" w:styleId="OpiQuot">
    <w:name w:val="Opi_Quot"/>
    <w:basedOn w:val="ECHRParaQuote"/>
    <w:uiPriority w:val="48"/>
    <w:qFormat/>
    <w:rsid w:val="002D1BC9"/>
  </w:style>
  <w:style w:type="paragraph" w:customStyle="1" w:styleId="OpiQuotSub">
    <w:name w:val="Opi_Quot_Sub"/>
    <w:basedOn w:val="JuQuotSub"/>
    <w:uiPriority w:val="49"/>
    <w:qFormat/>
    <w:rsid w:val="002D1BC9"/>
  </w:style>
  <w:style w:type="paragraph" w:customStyle="1" w:styleId="ECHRTitleCentre2">
    <w:name w:val="ECHR_Title_Centre_2"/>
    <w:aliases w:val="Dec_H_Case"/>
    <w:basedOn w:val="Normal"/>
    <w:next w:val="ECHRPara"/>
    <w:uiPriority w:val="8"/>
    <w:qFormat/>
    <w:rsid w:val="002D1BC9"/>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2D1BC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2D1BC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2D1BC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2D1BC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2D1BC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2D1BC9"/>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2D1BC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2D1BC9"/>
    <w:pPr>
      <w:keepNext/>
      <w:keepLines/>
      <w:spacing w:before="240" w:after="120"/>
      <w:ind w:left="1236"/>
    </w:pPr>
    <w:rPr>
      <w:sz w:val="20"/>
    </w:rPr>
  </w:style>
  <w:style w:type="paragraph" w:customStyle="1" w:styleId="JuCase">
    <w:name w:val="Ju_Case"/>
    <w:basedOn w:val="Normal"/>
    <w:next w:val="ECHRPara"/>
    <w:uiPriority w:val="10"/>
    <w:semiHidden/>
    <w:rsid w:val="002D1BC9"/>
    <w:pPr>
      <w:ind w:firstLine="284"/>
    </w:pPr>
    <w:rPr>
      <w:b/>
    </w:rPr>
  </w:style>
  <w:style w:type="paragraph" w:customStyle="1" w:styleId="JuQuotSub">
    <w:name w:val="Ju_Quot_Sub"/>
    <w:basedOn w:val="ECHRParaQuote"/>
    <w:uiPriority w:val="15"/>
    <w:qFormat/>
    <w:rsid w:val="002D1BC9"/>
    <w:pPr>
      <w:ind w:left="567"/>
    </w:pPr>
  </w:style>
  <w:style w:type="paragraph" w:customStyle="1" w:styleId="JuInitialled">
    <w:name w:val="Ju_Initialled"/>
    <w:basedOn w:val="Normal"/>
    <w:uiPriority w:val="31"/>
    <w:qFormat/>
    <w:rsid w:val="002D1BC9"/>
    <w:pPr>
      <w:tabs>
        <w:tab w:val="center" w:pos="6407"/>
      </w:tabs>
      <w:spacing w:before="720"/>
      <w:jc w:val="right"/>
    </w:pPr>
  </w:style>
  <w:style w:type="paragraph" w:styleId="Header">
    <w:name w:val="header"/>
    <w:basedOn w:val="Normal"/>
    <w:link w:val="HeaderChar"/>
    <w:uiPriority w:val="57"/>
    <w:semiHidden/>
    <w:rsid w:val="002D1BC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2D1BC9"/>
    <w:rPr>
      <w:sz w:val="24"/>
    </w:rPr>
  </w:style>
  <w:style w:type="character" w:customStyle="1" w:styleId="Heading1Char">
    <w:name w:val="Heading 1 Char"/>
    <w:basedOn w:val="DefaultParagraphFont"/>
    <w:link w:val="Heading1"/>
    <w:uiPriority w:val="99"/>
    <w:semiHidden/>
    <w:rsid w:val="002D1BC9"/>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2D1BC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2D1BC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2D1BC9"/>
    <w:rPr>
      <w:rFonts w:asciiTheme="majorHAnsi" w:eastAsiaTheme="majorEastAsia" w:hAnsiTheme="majorHAnsi" w:cstheme="majorBidi"/>
      <w:b/>
      <w:bCs/>
      <w:color w:val="4D4D4D"/>
      <w:sz w:val="26"/>
      <w:szCs w:val="26"/>
    </w:rPr>
  </w:style>
  <w:style w:type="paragraph" w:customStyle="1" w:styleId="OpiHA">
    <w:name w:val="Opi_H_A"/>
    <w:basedOn w:val="ECHRHeading1"/>
    <w:next w:val="OpiPara"/>
    <w:uiPriority w:val="41"/>
    <w:qFormat/>
    <w:rsid w:val="002D1BC9"/>
    <w:pPr>
      <w:tabs>
        <w:tab w:val="clear" w:pos="357"/>
      </w:tabs>
      <w:outlineLvl w:val="1"/>
    </w:pPr>
    <w:rPr>
      <w:b/>
    </w:rPr>
  </w:style>
  <w:style w:type="character" w:customStyle="1" w:styleId="JUNAMES">
    <w:name w:val="JU_NAMES"/>
    <w:uiPriority w:val="17"/>
    <w:qFormat/>
    <w:rsid w:val="002D1BC9"/>
    <w:rPr>
      <w:caps w:val="0"/>
      <w:smallCaps/>
    </w:rPr>
  </w:style>
  <w:style w:type="character" w:customStyle="1" w:styleId="Heading3Char">
    <w:name w:val="Heading 3 Char"/>
    <w:basedOn w:val="DefaultParagraphFont"/>
    <w:link w:val="Heading3"/>
    <w:uiPriority w:val="99"/>
    <w:semiHidden/>
    <w:rsid w:val="002D1BC9"/>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2D1BC9"/>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2D1BC9"/>
    <w:rPr>
      <w:rFonts w:asciiTheme="majorHAnsi" w:eastAsiaTheme="majorEastAsia" w:hAnsiTheme="majorHAnsi" w:cstheme="majorBidi"/>
      <w:b/>
      <w:bCs/>
      <w:color w:val="808080"/>
    </w:rPr>
  </w:style>
  <w:style w:type="character" w:styleId="SubtleEmphasis">
    <w:name w:val="Subtle Emphasis"/>
    <w:uiPriority w:val="99"/>
    <w:semiHidden/>
    <w:qFormat/>
    <w:rsid w:val="002D1BC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2D1BC9"/>
    <w:pPr>
      <w:keepNext/>
      <w:keepLines/>
      <w:spacing w:before="720" w:after="240"/>
      <w:outlineLvl w:val="0"/>
    </w:pPr>
    <w:rPr>
      <w:rFonts w:asciiTheme="majorHAnsi" w:hAnsiTheme="majorHAnsi"/>
      <w:sz w:val="28"/>
    </w:rPr>
  </w:style>
  <w:style w:type="character" w:styleId="Emphasis">
    <w:name w:val="Emphasis"/>
    <w:uiPriority w:val="99"/>
    <w:semiHidden/>
    <w:qFormat/>
    <w:rsid w:val="002D1BC9"/>
    <w:rPr>
      <w:b/>
      <w:bCs/>
      <w:i/>
      <w:iCs/>
      <w:spacing w:val="10"/>
      <w:bdr w:val="none" w:sz="0" w:space="0" w:color="auto"/>
      <w:shd w:val="clear" w:color="auto" w:fill="auto"/>
    </w:rPr>
  </w:style>
  <w:style w:type="paragraph" w:styleId="Footer">
    <w:name w:val="footer"/>
    <w:basedOn w:val="Normal"/>
    <w:link w:val="FooterChar"/>
    <w:uiPriority w:val="57"/>
    <w:semiHidden/>
    <w:rsid w:val="002D1BC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2D1BC9"/>
    <w:rPr>
      <w:sz w:val="24"/>
    </w:rPr>
  </w:style>
  <w:style w:type="character" w:styleId="FootnoteReference">
    <w:name w:val="footnote reference"/>
    <w:basedOn w:val="DefaultParagraphFont"/>
    <w:uiPriority w:val="99"/>
    <w:semiHidden/>
    <w:rsid w:val="002D1BC9"/>
    <w:rPr>
      <w:vertAlign w:val="superscript"/>
    </w:rPr>
  </w:style>
  <w:style w:type="paragraph" w:styleId="FootnoteText">
    <w:name w:val="footnote text"/>
    <w:basedOn w:val="Normal"/>
    <w:link w:val="FootnoteTextChar"/>
    <w:uiPriority w:val="99"/>
    <w:semiHidden/>
    <w:rsid w:val="002D1BC9"/>
    <w:rPr>
      <w:sz w:val="20"/>
      <w:szCs w:val="20"/>
    </w:rPr>
  </w:style>
  <w:style w:type="character" w:customStyle="1" w:styleId="FootnoteTextChar">
    <w:name w:val="Footnote Text Char"/>
    <w:basedOn w:val="DefaultParagraphFont"/>
    <w:link w:val="FootnoteText"/>
    <w:uiPriority w:val="99"/>
    <w:semiHidden/>
    <w:rsid w:val="002D1BC9"/>
    <w:rPr>
      <w:rFonts w:eastAsiaTheme="minorEastAsia"/>
      <w:sz w:val="20"/>
      <w:szCs w:val="20"/>
    </w:rPr>
  </w:style>
  <w:style w:type="character" w:customStyle="1" w:styleId="Heading6Char">
    <w:name w:val="Heading 6 Char"/>
    <w:basedOn w:val="DefaultParagraphFont"/>
    <w:link w:val="Heading6"/>
    <w:uiPriority w:val="99"/>
    <w:semiHidden/>
    <w:rsid w:val="002D1BC9"/>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2D1BC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2D1BC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2D1BC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2D1BC9"/>
    <w:rPr>
      <w:color w:val="0072BC" w:themeColor="hyperlink"/>
      <w:u w:val="single"/>
    </w:rPr>
  </w:style>
  <w:style w:type="character" w:styleId="IntenseEmphasis">
    <w:name w:val="Intense Emphasis"/>
    <w:uiPriority w:val="99"/>
    <w:semiHidden/>
    <w:qFormat/>
    <w:rsid w:val="002D1BC9"/>
    <w:rPr>
      <w:b/>
      <w:bCs/>
    </w:rPr>
  </w:style>
  <w:style w:type="paragraph" w:styleId="IntenseQuote">
    <w:name w:val="Intense Quote"/>
    <w:basedOn w:val="Normal"/>
    <w:next w:val="Normal"/>
    <w:link w:val="IntenseQuoteChar"/>
    <w:uiPriority w:val="99"/>
    <w:semiHidden/>
    <w:qFormat/>
    <w:rsid w:val="002D1BC9"/>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2D1BC9"/>
    <w:rPr>
      <w:rFonts w:eastAsiaTheme="minorEastAsia"/>
      <w:b/>
      <w:bCs/>
      <w:i/>
      <w:iCs/>
      <w:lang w:bidi="en-US"/>
    </w:rPr>
  </w:style>
  <w:style w:type="character" w:styleId="IntenseReference">
    <w:name w:val="Intense Reference"/>
    <w:uiPriority w:val="99"/>
    <w:semiHidden/>
    <w:qFormat/>
    <w:rsid w:val="002D1BC9"/>
    <w:rPr>
      <w:smallCaps/>
      <w:spacing w:val="5"/>
      <w:u w:val="single"/>
    </w:rPr>
  </w:style>
  <w:style w:type="paragraph" w:styleId="ListParagraph">
    <w:name w:val="List Paragraph"/>
    <w:basedOn w:val="Normal"/>
    <w:uiPriority w:val="99"/>
    <w:semiHidden/>
    <w:qFormat/>
    <w:rsid w:val="002D1BC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2D1BC9"/>
    <w:pPr>
      <w:spacing w:before="200"/>
      <w:ind w:left="360" w:right="360"/>
    </w:pPr>
    <w:rPr>
      <w:i/>
      <w:iCs/>
      <w:sz w:val="22"/>
      <w:lang w:bidi="en-US"/>
    </w:rPr>
  </w:style>
  <w:style w:type="character" w:customStyle="1" w:styleId="QuoteChar">
    <w:name w:val="Quote Char"/>
    <w:basedOn w:val="DefaultParagraphFont"/>
    <w:link w:val="Quote"/>
    <w:uiPriority w:val="99"/>
    <w:semiHidden/>
    <w:rsid w:val="002D1BC9"/>
    <w:rPr>
      <w:rFonts w:eastAsiaTheme="minorEastAsia"/>
      <w:i/>
      <w:iCs/>
      <w:lang w:bidi="en-US"/>
    </w:rPr>
  </w:style>
  <w:style w:type="character" w:styleId="SubtleReference">
    <w:name w:val="Subtle Reference"/>
    <w:uiPriority w:val="99"/>
    <w:semiHidden/>
    <w:qFormat/>
    <w:rsid w:val="002D1BC9"/>
    <w:rPr>
      <w:smallCaps/>
    </w:rPr>
  </w:style>
  <w:style w:type="table" w:styleId="TableGrid">
    <w:name w:val="Table Grid"/>
    <w:basedOn w:val="TableNormal"/>
    <w:uiPriority w:val="59"/>
    <w:semiHidden/>
    <w:rsid w:val="002D1BC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2D1BC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2D1BC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2D1BC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2D1BC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2D1BC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2D1BC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2D1BC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2D1BC9"/>
    <w:pPr>
      <w:spacing w:before="120" w:after="120"/>
      <w:ind w:left="425" w:firstLine="142"/>
    </w:pPr>
    <w:rPr>
      <w:sz w:val="20"/>
    </w:rPr>
  </w:style>
  <w:style w:type="paragraph" w:customStyle="1" w:styleId="ECHRPara">
    <w:name w:val="ECHR_Para"/>
    <w:aliases w:val="Ju_Para"/>
    <w:basedOn w:val="Normal"/>
    <w:link w:val="ECHRParaChar"/>
    <w:uiPriority w:val="12"/>
    <w:qFormat/>
    <w:rsid w:val="002D1BC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D1BC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2D1BC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2D1BC9"/>
    <w:pPr>
      <w:ind w:left="340" w:hanging="340"/>
    </w:pPr>
  </w:style>
  <w:style w:type="paragraph" w:customStyle="1" w:styleId="JuSigned">
    <w:name w:val="Ju_Signed"/>
    <w:basedOn w:val="Normal"/>
    <w:next w:val="JuParaLast"/>
    <w:uiPriority w:val="32"/>
    <w:qFormat/>
    <w:rsid w:val="002D1BC9"/>
    <w:pPr>
      <w:tabs>
        <w:tab w:val="center" w:pos="851"/>
        <w:tab w:val="center" w:pos="6407"/>
      </w:tabs>
      <w:spacing w:before="720"/>
      <w:jc w:val="left"/>
    </w:pPr>
  </w:style>
  <w:style w:type="paragraph" w:customStyle="1" w:styleId="JuParaLast">
    <w:name w:val="Ju_Para_Last"/>
    <w:basedOn w:val="Normal"/>
    <w:next w:val="ECHRPara"/>
    <w:uiPriority w:val="30"/>
    <w:qFormat/>
    <w:rsid w:val="002D1BC9"/>
    <w:pPr>
      <w:keepNext/>
      <w:keepLines/>
      <w:spacing w:before="240"/>
      <w:ind w:firstLine="284"/>
    </w:pPr>
  </w:style>
  <w:style w:type="character" w:customStyle="1" w:styleId="JuITMark">
    <w:name w:val="Ju_ITMark"/>
    <w:basedOn w:val="DefaultParagraphFont"/>
    <w:uiPriority w:val="38"/>
    <w:qFormat/>
    <w:rsid w:val="002D1BC9"/>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2D1BC9"/>
    <w:pPr>
      <w:ind w:left="346" w:firstLine="0"/>
    </w:pPr>
  </w:style>
  <w:style w:type="paragraph" w:customStyle="1" w:styleId="JuListi">
    <w:name w:val="Ju_List_i"/>
    <w:basedOn w:val="Normal"/>
    <w:next w:val="JuLista"/>
    <w:uiPriority w:val="28"/>
    <w:qFormat/>
    <w:rsid w:val="002D1BC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2D1BC9"/>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qFormat/>
    <w:rsid w:val="002D1BC9"/>
  </w:style>
  <w:style w:type="paragraph" w:styleId="Subtitle">
    <w:name w:val="Subtitle"/>
    <w:basedOn w:val="Normal"/>
    <w:next w:val="Normal"/>
    <w:link w:val="SubtitleChar"/>
    <w:uiPriority w:val="99"/>
    <w:semiHidden/>
    <w:qFormat/>
    <w:rsid w:val="002D1BC9"/>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2D1BC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2D1BC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2D1BC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2D1BC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2D1BC9"/>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2D1BC9"/>
    <w:pPr>
      <w:spacing w:before="240"/>
      <w:ind w:left="284"/>
    </w:pPr>
  </w:style>
  <w:style w:type="paragraph" w:customStyle="1" w:styleId="OpiH1">
    <w:name w:val="Opi_H_1"/>
    <w:basedOn w:val="ECHRHeading2"/>
    <w:uiPriority w:val="42"/>
    <w:qFormat/>
    <w:rsid w:val="002D1BC9"/>
    <w:pPr>
      <w:ind w:left="635" w:hanging="357"/>
      <w:outlineLvl w:val="2"/>
    </w:pPr>
  </w:style>
  <w:style w:type="paragraph" w:customStyle="1" w:styleId="OpiHa0">
    <w:name w:val="Opi_H_a"/>
    <w:basedOn w:val="ECHRHeading3"/>
    <w:uiPriority w:val="43"/>
    <w:qFormat/>
    <w:rsid w:val="002D1BC9"/>
    <w:pPr>
      <w:ind w:left="833" w:hanging="357"/>
      <w:outlineLvl w:val="3"/>
    </w:pPr>
    <w:rPr>
      <w:b/>
      <w:i w:val="0"/>
      <w:sz w:val="20"/>
    </w:rPr>
  </w:style>
  <w:style w:type="paragraph" w:customStyle="1" w:styleId="OpiHi">
    <w:name w:val="Opi_H_i"/>
    <w:basedOn w:val="ECHRHeading4"/>
    <w:uiPriority w:val="44"/>
    <w:qFormat/>
    <w:rsid w:val="002D1BC9"/>
    <w:pPr>
      <w:ind w:left="1037" w:hanging="357"/>
      <w:outlineLvl w:val="4"/>
    </w:pPr>
    <w:rPr>
      <w:b w:val="0"/>
      <w:i/>
    </w:rPr>
  </w:style>
  <w:style w:type="paragraph" w:customStyle="1" w:styleId="DummyStyle">
    <w:name w:val="Dummy_Style"/>
    <w:basedOn w:val="Normal"/>
    <w:semiHidden/>
    <w:qFormat/>
    <w:rsid w:val="002D1BC9"/>
    <w:rPr>
      <w:color w:val="00B050"/>
    </w:rPr>
  </w:style>
  <w:style w:type="paragraph" w:customStyle="1" w:styleId="JuHeaderLandscape">
    <w:name w:val="Ju_Header_Landscape"/>
    <w:basedOn w:val="ECHRHeader"/>
    <w:uiPriority w:val="4"/>
    <w:qFormat/>
    <w:rsid w:val="002D1BC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C352B8"/>
    <w:rPr>
      <w:rFonts w:eastAsiaTheme="minorEastAsia"/>
      <w:sz w:val="24"/>
    </w:rPr>
  </w:style>
  <w:style w:type="paragraph" w:customStyle="1" w:styleId="jupara">
    <w:name w:val="jupara"/>
    <w:basedOn w:val="Normal"/>
    <w:rsid w:val="00AB67E8"/>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AB67E8"/>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285866">
      <w:bodyDiv w:val="1"/>
      <w:marLeft w:val="0"/>
      <w:marRight w:val="0"/>
      <w:marTop w:val="0"/>
      <w:marBottom w:val="0"/>
      <w:divBdr>
        <w:top w:val="none" w:sz="0" w:space="0" w:color="auto"/>
        <w:left w:val="none" w:sz="0" w:space="0" w:color="auto"/>
        <w:bottom w:val="none" w:sz="0" w:space="0" w:color="auto"/>
        <w:right w:val="none" w:sz="0" w:space="0" w:color="auto"/>
      </w:divBdr>
      <w:divsChild>
        <w:div w:id="1215770281">
          <w:marLeft w:val="0"/>
          <w:marRight w:val="0"/>
          <w:marTop w:val="0"/>
          <w:marBottom w:val="0"/>
          <w:divBdr>
            <w:top w:val="none" w:sz="0" w:space="0" w:color="auto"/>
            <w:left w:val="none" w:sz="0" w:space="0" w:color="auto"/>
            <w:bottom w:val="none" w:sz="0" w:space="0" w:color="auto"/>
            <w:right w:val="none" w:sz="0" w:space="0" w:color="auto"/>
          </w:divBdr>
          <w:divsChild>
            <w:div w:id="1397899887">
              <w:marLeft w:val="0"/>
              <w:marRight w:val="0"/>
              <w:marTop w:val="0"/>
              <w:marBottom w:val="0"/>
              <w:divBdr>
                <w:top w:val="none" w:sz="0" w:space="0" w:color="auto"/>
                <w:left w:val="none" w:sz="0" w:space="0" w:color="auto"/>
                <w:bottom w:val="none" w:sz="0" w:space="0" w:color="auto"/>
                <w:right w:val="none" w:sz="0" w:space="0" w:color="auto"/>
              </w:divBdr>
              <w:divsChild>
                <w:div w:id="1249389123">
                  <w:marLeft w:val="0"/>
                  <w:marRight w:val="0"/>
                  <w:marTop w:val="0"/>
                  <w:marBottom w:val="0"/>
                  <w:divBdr>
                    <w:top w:val="none" w:sz="0" w:space="0" w:color="auto"/>
                    <w:left w:val="none" w:sz="0" w:space="0" w:color="auto"/>
                    <w:bottom w:val="none" w:sz="0" w:space="0" w:color="auto"/>
                    <w:right w:val="none" w:sz="0" w:space="0" w:color="auto"/>
                  </w:divBdr>
                  <w:divsChild>
                    <w:div w:id="527135053">
                      <w:marLeft w:val="0"/>
                      <w:marRight w:val="0"/>
                      <w:marTop w:val="0"/>
                      <w:marBottom w:val="0"/>
                      <w:divBdr>
                        <w:top w:val="none" w:sz="0" w:space="0" w:color="auto"/>
                        <w:left w:val="none" w:sz="0" w:space="0" w:color="auto"/>
                        <w:bottom w:val="none" w:sz="0" w:space="0" w:color="auto"/>
                        <w:right w:val="none" w:sz="0" w:space="0" w:color="auto"/>
                      </w:divBdr>
                      <w:divsChild>
                        <w:div w:id="1686440524">
                          <w:marLeft w:val="0"/>
                          <w:marRight w:val="0"/>
                          <w:marTop w:val="0"/>
                          <w:marBottom w:val="0"/>
                          <w:divBdr>
                            <w:top w:val="none" w:sz="0" w:space="0" w:color="auto"/>
                            <w:left w:val="none" w:sz="0" w:space="0" w:color="auto"/>
                            <w:bottom w:val="none" w:sz="0" w:space="0" w:color="auto"/>
                            <w:right w:val="none" w:sz="0" w:space="0" w:color="auto"/>
                          </w:divBdr>
                          <w:divsChild>
                            <w:div w:id="42873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6739796">
      <w:bodyDiv w:val="1"/>
      <w:marLeft w:val="0"/>
      <w:marRight w:val="0"/>
      <w:marTop w:val="0"/>
      <w:marBottom w:val="0"/>
      <w:divBdr>
        <w:top w:val="none" w:sz="0" w:space="0" w:color="auto"/>
        <w:left w:val="none" w:sz="0" w:space="0" w:color="auto"/>
        <w:bottom w:val="none" w:sz="0" w:space="0" w:color="auto"/>
        <w:right w:val="none" w:sz="0" w:space="0" w:color="auto"/>
      </w:divBdr>
      <w:divsChild>
        <w:div w:id="528683371">
          <w:marLeft w:val="0"/>
          <w:marRight w:val="0"/>
          <w:marTop w:val="0"/>
          <w:marBottom w:val="0"/>
          <w:divBdr>
            <w:top w:val="none" w:sz="0" w:space="0" w:color="auto"/>
            <w:left w:val="none" w:sz="0" w:space="0" w:color="auto"/>
            <w:bottom w:val="none" w:sz="0" w:space="0" w:color="auto"/>
            <w:right w:val="none" w:sz="0" w:space="0" w:color="auto"/>
          </w:divBdr>
          <w:divsChild>
            <w:div w:id="2056199731">
              <w:marLeft w:val="0"/>
              <w:marRight w:val="0"/>
              <w:marTop w:val="0"/>
              <w:marBottom w:val="0"/>
              <w:divBdr>
                <w:top w:val="none" w:sz="0" w:space="0" w:color="auto"/>
                <w:left w:val="none" w:sz="0" w:space="0" w:color="auto"/>
                <w:bottom w:val="none" w:sz="0" w:space="0" w:color="auto"/>
                <w:right w:val="none" w:sz="0" w:space="0" w:color="auto"/>
              </w:divBdr>
              <w:divsChild>
                <w:div w:id="1893350074">
                  <w:marLeft w:val="0"/>
                  <w:marRight w:val="0"/>
                  <w:marTop w:val="0"/>
                  <w:marBottom w:val="0"/>
                  <w:divBdr>
                    <w:top w:val="none" w:sz="0" w:space="0" w:color="auto"/>
                    <w:left w:val="none" w:sz="0" w:space="0" w:color="auto"/>
                    <w:bottom w:val="none" w:sz="0" w:space="0" w:color="auto"/>
                    <w:right w:val="none" w:sz="0" w:space="0" w:color="auto"/>
                  </w:divBdr>
                  <w:divsChild>
                    <w:div w:id="730421687">
                      <w:marLeft w:val="0"/>
                      <w:marRight w:val="0"/>
                      <w:marTop w:val="0"/>
                      <w:marBottom w:val="0"/>
                      <w:divBdr>
                        <w:top w:val="none" w:sz="0" w:space="0" w:color="auto"/>
                        <w:left w:val="none" w:sz="0" w:space="0" w:color="auto"/>
                        <w:bottom w:val="none" w:sz="0" w:space="0" w:color="auto"/>
                        <w:right w:val="none" w:sz="0" w:space="0" w:color="auto"/>
                      </w:divBdr>
                      <w:divsChild>
                        <w:div w:id="1341158533">
                          <w:marLeft w:val="0"/>
                          <w:marRight w:val="0"/>
                          <w:marTop w:val="0"/>
                          <w:marBottom w:val="0"/>
                          <w:divBdr>
                            <w:top w:val="none" w:sz="0" w:space="0" w:color="auto"/>
                            <w:left w:val="none" w:sz="0" w:space="0" w:color="auto"/>
                            <w:bottom w:val="none" w:sz="0" w:space="0" w:color="auto"/>
                            <w:right w:val="none" w:sz="0" w:space="0" w:color="auto"/>
                          </w:divBdr>
                          <w:divsChild>
                            <w:div w:id="119092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660209">
      <w:bodyDiv w:val="1"/>
      <w:marLeft w:val="0"/>
      <w:marRight w:val="0"/>
      <w:marTop w:val="0"/>
      <w:marBottom w:val="0"/>
      <w:divBdr>
        <w:top w:val="none" w:sz="0" w:space="0" w:color="auto"/>
        <w:left w:val="none" w:sz="0" w:space="0" w:color="auto"/>
        <w:bottom w:val="none" w:sz="0" w:space="0" w:color="auto"/>
        <w:right w:val="none" w:sz="0" w:space="0" w:color="auto"/>
      </w:divBdr>
      <w:divsChild>
        <w:div w:id="1605192624">
          <w:marLeft w:val="0"/>
          <w:marRight w:val="0"/>
          <w:marTop w:val="0"/>
          <w:marBottom w:val="0"/>
          <w:divBdr>
            <w:top w:val="none" w:sz="0" w:space="0" w:color="auto"/>
            <w:left w:val="none" w:sz="0" w:space="0" w:color="auto"/>
            <w:bottom w:val="none" w:sz="0" w:space="0" w:color="auto"/>
            <w:right w:val="none" w:sz="0" w:space="0" w:color="auto"/>
          </w:divBdr>
          <w:divsChild>
            <w:div w:id="443110038">
              <w:marLeft w:val="0"/>
              <w:marRight w:val="0"/>
              <w:marTop w:val="0"/>
              <w:marBottom w:val="0"/>
              <w:divBdr>
                <w:top w:val="none" w:sz="0" w:space="0" w:color="auto"/>
                <w:left w:val="none" w:sz="0" w:space="0" w:color="auto"/>
                <w:bottom w:val="none" w:sz="0" w:space="0" w:color="auto"/>
                <w:right w:val="none" w:sz="0" w:space="0" w:color="auto"/>
              </w:divBdr>
              <w:divsChild>
                <w:div w:id="1528906440">
                  <w:marLeft w:val="0"/>
                  <w:marRight w:val="0"/>
                  <w:marTop w:val="0"/>
                  <w:marBottom w:val="0"/>
                  <w:divBdr>
                    <w:top w:val="none" w:sz="0" w:space="0" w:color="auto"/>
                    <w:left w:val="none" w:sz="0" w:space="0" w:color="auto"/>
                    <w:bottom w:val="none" w:sz="0" w:space="0" w:color="auto"/>
                    <w:right w:val="none" w:sz="0" w:space="0" w:color="auto"/>
                  </w:divBdr>
                  <w:divsChild>
                    <w:div w:id="825973168">
                      <w:marLeft w:val="0"/>
                      <w:marRight w:val="0"/>
                      <w:marTop w:val="0"/>
                      <w:marBottom w:val="0"/>
                      <w:divBdr>
                        <w:top w:val="none" w:sz="0" w:space="0" w:color="auto"/>
                        <w:left w:val="none" w:sz="0" w:space="0" w:color="auto"/>
                        <w:bottom w:val="none" w:sz="0" w:space="0" w:color="auto"/>
                        <w:right w:val="none" w:sz="0" w:space="0" w:color="auto"/>
                      </w:divBdr>
                      <w:divsChild>
                        <w:div w:id="346560158">
                          <w:marLeft w:val="0"/>
                          <w:marRight w:val="0"/>
                          <w:marTop w:val="0"/>
                          <w:marBottom w:val="0"/>
                          <w:divBdr>
                            <w:top w:val="none" w:sz="0" w:space="0" w:color="auto"/>
                            <w:left w:val="none" w:sz="0" w:space="0" w:color="auto"/>
                            <w:bottom w:val="none" w:sz="0" w:space="0" w:color="auto"/>
                            <w:right w:val="none" w:sz="0" w:space="0" w:color="auto"/>
                          </w:divBdr>
                          <w:divsChild>
                            <w:div w:id="185075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282879">
      <w:bodyDiv w:val="1"/>
      <w:marLeft w:val="0"/>
      <w:marRight w:val="0"/>
      <w:marTop w:val="0"/>
      <w:marBottom w:val="0"/>
      <w:divBdr>
        <w:top w:val="none" w:sz="0" w:space="0" w:color="auto"/>
        <w:left w:val="none" w:sz="0" w:space="0" w:color="auto"/>
        <w:bottom w:val="none" w:sz="0" w:space="0" w:color="auto"/>
        <w:right w:val="none" w:sz="0" w:space="0" w:color="auto"/>
      </w:divBdr>
      <w:divsChild>
        <w:div w:id="43020311">
          <w:marLeft w:val="0"/>
          <w:marRight w:val="0"/>
          <w:marTop w:val="0"/>
          <w:marBottom w:val="0"/>
          <w:divBdr>
            <w:top w:val="none" w:sz="0" w:space="0" w:color="auto"/>
            <w:left w:val="none" w:sz="0" w:space="0" w:color="auto"/>
            <w:bottom w:val="none" w:sz="0" w:space="0" w:color="auto"/>
            <w:right w:val="none" w:sz="0" w:space="0" w:color="auto"/>
          </w:divBdr>
          <w:divsChild>
            <w:div w:id="195240399">
              <w:marLeft w:val="0"/>
              <w:marRight w:val="0"/>
              <w:marTop w:val="0"/>
              <w:marBottom w:val="0"/>
              <w:divBdr>
                <w:top w:val="none" w:sz="0" w:space="0" w:color="auto"/>
                <w:left w:val="none" w:sz="0" w:space="0" w:color="auto"/>
                <w:bottom w:val="none" w:sz="0" w:space="0" w:color="auto"/>
                <w:right w:val="none" w:sz="0" w:space="0" w:color="auto"/>
              </w:divBdr>
              <w:divsChild>
                <w:div w:id="1629433716">
                  <w:marLeft w:val="0"/>
                  <w:marRight w:val="0"/>
                  <w:marTop w:val="0"/>
                  <w:marBottom w:val="0"/>
                  <w:divBdr>
                    <w:top w:val="none" w:sz="0" w:space="0" w:color="auto"/>
                    <w:left w:val="none" w:sz="0" w:space="0" w:color="auto"/>
                    <w:bottom w:val="none" w:sz="0" w:space="0" w:color="auto"/>
                    <w:right w:val="none" w:sz="0" w:space="0" w:color="auto"/>
                  </w:divBdr>
                  <w:divsChild>
                    <w:div w:id="1730231563">
                      <w:marLeft w:val="0"/>
                      <w:marRight w:val="0"/>
                      <w:marTop w:val="0"/>
                      <w:marBottom w:val="0"/>
                      <w:divBdr>
                        <w:top w:val="none" w:sz="0" w:space="0" w:color="auto"/>
                        <w:left w:val="none" w:sz="0" w:space="0" w:color="auto"/>
                        <w:bottom w:val="none" w:sz="0" w:space="0" w:color="auto"/>
                        <w:right w:val="none" w:sz="0" w:space="0" w:color="auto"/>
                      </w:divBdr>
                      <w:divsChild>
                        <w:div w:id="150946950">
                          <w:marLeft w:val="0"/>
                          <w:marRight w:val="0"/>
                          <w:marTop w:val="0"/>
                          <w:marBottom w:val="0"/>
                          <w:divBdr>
                            <w:top w:val="none" w:sz="0" w:space="0" w:color="auto"/>
                            <w:left w:val="none" w:sz="0" w:space="0" w:color="auto"/>
                            <w:bottom w:val="none" w:sz="0" w:space="0" w:color="auto"/>
                            <w:right w:val="none" w:sz="0" w:space="0" w:color="auto"/>
                          </w:divBdr>
                          <w:divsChild>
                            <w:div w:id="10284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9765511">
      <w:bodyDiv w:val="1"/>
      <w:marLeft w:val="0"/>
      <w:marRight w:val="0"/>
      <w:marTop w:val="0"/>
      <w:marBottom w:val="0"/>
      <w:divBdr>
        <w:top w:val="none" w:sz="0" w:space="0" w:color="auto"/>
        <w:left w:val="none" w:sz="0" w:space="0" w:color="auto"/>
        <w:bottom w:val="none" w:sz="0" w:space="0" w:color="auto"/>
        <w:right w:val="none" w:sz="0" w:space="0" w:color="auto"/>
      </w:divBdr>
      <w:divsChild>
        <w:div w:id="1736273670">
          <w:marLeft w:val="0"/>
          <w:marRight w:val="0"/>
          <w:marTop w:val="0"/>
          <w:marBottom w:val="0"/>
          <w:divBdr>
            <w:top w:val="none" w:sz="0" w:space="0" w:color="auto"/>
            <w:left w:val="none" w:sz="0" w:space="0" w:color="auto"/>
            <w:bottom w:val="none" w:sz="0" w:space="0" w:color="auto"/>
            <w:right w:val="none" w:sz="0" w:space="0" w:color="auto"/>
          </w:divBdr>
          <w:divsChild>
            <w:div w:id="1124350853">
              <w:marLeft w:val="0"/>
              <w:marRight w:val="0"/>
              <w:marTop w:val="0"/>
              <w:marBottom w:val="0"/>
              <w:divBdr>
                <w:top w:val="none" w:sz="0" w:space="0" w:color="auto"/>
                <w:left w:val="none" w:sz="0" w:space="0" w:color="auto"/>
                <w:bottom w:val="none" w:sz="0" w:space="0" w:color="auto"/>
                <w:right w:val="none" w:sz="0" w:space="0" w:color="auto"/>
              </w:divBdr>
              <w:divsChild>
                <w:div w:id="50468564">
                  <w:marLeft w:val="0"/>
                  <w:marRight w:val="0"/>
                  <w:marTop w:val="0"/>
                  <w:marBottom w:val="0"/>
                  <w:divBdr>
                    <w:top w:val="none" w:sz="0" w:space="0" w:color="auto"/>
                    <w:left w:val="none" w:sz="0" w:space="0" w:color="auto"/>
                    <w:bottom w:val="none" w:sz="0" w:space="0" w:color="auto"/>
                    <w:right w:val="none" w:sz="0" w:space="0" w:color="auto"/>
                  </w:divBdr>
                  <w:divsChild>
                    <w:div w:id="895434059">
                      <w:marLeft w:val="0"/>
                      <w:marRight w:val="0"/>
                      <w:marTop w:val="0"/>
                      <w:marBottom w:val="0"/>
                      <w:divBdr>
                        <w:top w:val="none" w:sz="0" w:space="0" w:color="auto"/>
                        <w:left w:val="none" w:sz="0" w:space="0" w:color="auto"/>
                        <w:bottom w:val="none" w:sz="0" w:space="0" w:color="auto"/>
                        <w:right w:val="none" w:sz="0" w:space="0" w:color="auto"/>
                      </w:divBdr>
                      <w:divsChild>
                        <w:div w:id="724524323">
                          <w:marLeft w:val="0"/>
                          <w:marRight w:val="0"/>
                          <w:marTop w:val="0"/>
                          <w:marBottom w:val="0"/>
                          <w:divBdr>
                            <w:top w:val="none" w:sz="0" w:space="0" w:color="auto"/>
                            <w:left w:val="none" w:sz="0" w:space="0" w:color="auto"/>
                            <w:bottom w:val="none" w:sz="0" w:space="0" w:color="auto"/>
                            <w:right w:val="none" w:sz="0" w:space="0" w:color="auto"/>
                          </w:divBdr>
                          <w:divsChild>
                            <w:div w:id="191712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6766535">
      <w:bodyDiv w:val="1"/>
      <w:marLeft w:val="0"/>
      <w:marRight w:val="0"/>
      <w:marTop w:val="0"/>
      <w:marBottom w:val="0"/>
      <w:divBdr>
        <w:top w:val="none" w:sz="0" w:space="0" w:color="auto"/>
        <w:left w:val="none" w:sz="0" w:space="0" w:color="auto"/>
        <w:bottom w:val="none" w:sz="0" w:space="0" w:color="auto"/>
        <w:right w:val="none" w:sz="0" w:space="0" w:color="auto"/>
      </w:divBdr>
      <w:divsChild>
        <w:div w:id="37511387">
          <w:marLeft w:val="0"/>
          <w:marRight w:val="0"/>
          <w:marTop w:val="0"/>
          <w:marBottom w:val="0"/>
          <w:divBdr>
            <w:top w:val="none" w:sz="0" w:space="0" w:color="auto"/>
            <w:left w:val="none" w:sz="0" w:space="0" w:color="auto"/>
            <w:bottom w:val="none" w:sz="0" w:space="0" w:color="auto"/>
            <w:right w:val="none" w:sz="0" w:space="0" w:color="auto"/>
          </w:divBdr>
          <w:divsChild>
            <w:div w:id="275644623">
              <w:marLeft w:val="0"/>
              <w:marRight w:val="0"/>
              <w:marTop w:val="0"/>
              <w:marBottom w:val="0"/>
              <w:divBdr>
                <w:top w:val="none" w:sz="0" w:space="0" w:color="auto"/>
                <w:left w:val="none" w:sz="0" w:space="0" w:color="auto"/>
                <w:bottom w:val="none" w:sz="0" w:space="0" w:color="auto"/>
                <w:right w:val="none" w:sz="0" w:space="0" w:color="auto"/>
              </w:divBdr>
              <w:divsChild>
                <w:div w:id="1139608277">
                  <w:marLeft w:val="0"/>
                  <w:marRight w:val="0"/>
                  <w:marTop w:val="0"/>
                  <w:marBottom w:val="0"/>
                  <w:divBdr>
                    <w:top w:val="none" w:sz="0" w:space="0" w:color="auto"/>
                    <w:left w:val="none" w:sz="0" w:space="0" w:color="auto"/>
                    <w:bottom w:val="none" w:sz="0" w:space="0" w:color="auto"/>
                    <w:right w:val="none" w:sz="0" w:space="0" w:color="auto"/>
                  </w:divBdr>
                  <w:divsChild>
                    <w:div w:id="2024476344">
                      <w:marLeft w:val="0"/>
                      <w:marRight w:val="0"/>
                      <w:marTop w:val="0"/>
                      <w:marBottom w:val="0"/>
                      <w:divBdr>
                        <w:top w:val="none" w:sz="0" w:space="0" w:color="auto"/>
                        <w:left w:val="none" w:sz="0" w:space="0" w:color="auto"/>
                        <w:bottom w:val="none" w:sz="0" w:space="0" w:color="auto"/>
                        <w:right w:val="none" w:sz="0" w:space="0" w:color="auto"/>
                      </w:divBdr>
                      <w:divsChild>
                        <w:div w:id="135415349">
                          <w:marLeft w:val="0"/>
                          <w:marRight w:val="0"/>
                          <w:marTop w:val="0"/>
                          <w:marBottom w:val="0"/>
                          <w:divBdr>
                            <w:top w:val="none" w:sz="0" w:space="0" w:color="auto"/>
                            <w:left w:val="none" w:sz="0" w:space="0" w:color="auto"/>
                            <w:bottom w:val="none" w:sz="0" w:space="0" w:color="auto"/>
                            <w:right w:val="none" w:sz="0" w:space="0" w:color="auto"/>
                          </w:divBdr>
                          <w:divsChild>
                            <w:div w:id="32736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CD7611-039B-4BA3-A733-514EF70CEBF3}"/>
</file>

<file path=customXml/itemProps2.xml><?xml version="1.0" encoding="utf-8"?>
<ds:datastoreItem xmlns:ds="http://schemas.openxmlformats.org/officeDocument/2006/customXml" ds:itemID="{7251AAF8-5960-4DBC-A29A-8CC0B5B5272F}"/>
</file>

<file path=customXml/itemProps3.xml><?xml version="1.0" encoding="utf-8"?>
<ds:datastoreItem xmlns:ds="http://schemas.openxmlformats.org/officeDocument/2006/customXml" ds:itemID="{A521C98C-A6B1-4EB5-BF40-8D22ECEBCAA2}"/>
</file>

<file path=customXml/itemProps4.xml><?xml version="1.0" encoding="utf-8"?>
<ds:datastoreItem xmlns:ds="http://schemas.openxmlformats.org/officeDocument/2006/customXml" ds:itemID="{3BA59A0A-56E6-4AFB-97E7-10158C14B9C0}"/>
</file>

<file path=docProps/app.xml><?xml version="1.0" encoding="utf-8"?>
<Properties xmlns="http://schemas.openxmlformats.org/officeDocument/2006/extended-properties" xmlns:vt="http://schemas.openxmlformats.org/officeDocument/2006/docPropsVTypes">
  <Template>Normal.dotm</Template>
  <TotalTime>0</TotalTime>
  <Pages>1</Pages>
  <Words>3996</Words>
  <Characters>22780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2016-08-29T15:09:00Z</cp:lastPrinted>
  <dcterms:created xsi:type="dcterms:W3CDTF">2018-04-24T12:54:00Z</dcterms:created>
  <dcterms:modified xsi:type="dcterms:W3CDTF">2018-04-24T12:54:00Z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