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D6F80" w:rsidR="00014566" w:rsidP="006D6F80" w:rsidRDefault="00014566">
      <w:pPr>
        <w:jc w:val="center"/>
        <w:rPr>
          <w:lang w:val="en-GB"/>
        </w:rPr>
      </w:pPr>
      <w:bookmarkStart w:name="_GoBack" w:id="0"/>
      <w:bookmarkEnd w:id="0"/>
    </w:p>
    <w:p w:rsidRPr="006D6F80" w:rsidR="006E3097" w:rsidP="006D6F80" w:rsidRDefault="006E3097">
      <w:pPr>
        <w:jc w:val="center"/>
        <w:rPr>
          <w:lang w:val="en-GB"/>
        </w:rPr>
      </w:pPr>
    </w:p>
    <w:p w:rsidRPr="006D6F80" w:rsidR="00014566" w:rsidP="006D6F80" w:rsidRDefault="005F6E2F">
      <w:pPr>
        <w:jc w:val="center"/>
        <w:rPr>
          <w:lang w:val="en-GB"/>
        </w:rPr>
      </w:pPr>
      <w:r w:rsidRPr="006D6F80">
        <w:rPr>
          <w:lang w:val="en-GB"/>
        </w:rPr>
        <w:t>FIRST SECTION</w:t>
      </w:r>
    </w:p>
    <w:p w:rsidRPr="006D6F80" w:rsidR="00014566" w:rsidP="006D6F80" w:rsidRDefault="00014566">
      <w:pPr>
        <w:jc w:val="center"/>
        <w:rPr>
          <w:lang w:val="en-GB"/>
        </w:rPr>
      </w:pPr>
    </w:p>
    <w:p w:rsidRPr="006D6F80" w:rsidR="0071099B" w:rsidP="006D6F80" w:rsidRDefault="0071099B">
      <w:pPr>
        <w:jc w:val="center"/>
        <w:rPr>
          <w:lang w:val="en-GB"/>
        </w:rPr>
      </w:pPr>
    </w:p>
    <w:p w:rsidRPr="006D6F80" w:rsidR="0071099B" w:rsidP="006D6F80" w:rsidRDefault="0071099B">
      <w:pPr>
        <w:jc w:val="center"/>
        <w:rPr>
          <w:lang w:val="en-GB"/>
        </w:rPr>
      </w:pPr>
    </w:p>
    <w:p w:rsidRPr="006D6F80" w:rsidR="0071099B" w:rsidP="006D6F80" w:rsidRDefault="0071099B">
      <w:pPr>
        <w:jc w:val="center"/>
        <w:rPr>
          <w:lang w:val="en-GB"/>
        </w:rPr>
      </w:pPr>
    </w:p>
    <w:p w:rsidRPr="006D6F80" w:rsidR="0071099B" w:rsidP="006D6F80" w:rsidRDefault="0071099B">
      <w:pPr>
        <w:jc w:val="center"/>
        <w:rPr>
          <w:lang w:val="en-GB"/>
        </w:rPr>
      </w:pPr>
    </w:p>
    <w:p w:rsidRPr="006D6F80" w:rsidR="006E3097" w:rsidP="006D6F80" w:rsidRDefault="006E3097">
      <w:pPr>
        <w:jc w:val="center"/>
        <w:rPr>
          <w:lang w:val="en-GB"/>
        </w:rPr>
      </w:pPr>
    </w:p>
    <w:p w:rsidRPr="006D6F80" w:rsidR="006E3097" w:rsidP="006D6F80" w:rsidRDefault="006E3097">
      <w:pPr>
        <w:jc w:val="center"/>
        <w:rPr>
          <w:lang w:val="en-GB"/>
        </w:rPr>
      </w:pPr>
    </w:p>
    <w:p w:rsidRPr="006D6F80" w:rsidR="00014566" w:rsidP="006D6F80" w:rsidRDefault="00014566">
      <w:pPr>
        <w:jc w:val="center"/>
        <w:rPr>
          <w:b/>
          <w:lang w:val="en-GB"/>
        </w:rPr>
      </w:pPr>
      <w:bookmarkStart w:name="To" w:id="1"/>
      <w:r w:rsidRPr="006D6F80">
        <w:rPr>
          <w:b/>
          <w:lang w:val="en-GB"/>
        </w:rPr>
        <w:t xml:space="preserve">CASE OF </w:t>
      </w:r>
      <w:bookmarkEnd w:id="1"/>
      <w:r w:rsidRPr="006D6F80" w:rsidR="005F6E2F">
        <w:rPr>
          <w:b/>
          <w:lang w:val="en-GB"/>
        </w:rPr>
        <w:t>MITROV v. THE FORMER YUGOSLAV REPUBLIC OF MACEDONIA</w:t>
      </w:r>
    </w:p>
    <w:p w:rsidRPr="006D6F80" w:rsidR="00014566" w:rsidP="006D6F80" w:rsidRDefault="00014566">
      <w:pPr>
        <w:jc w:val="center"/>
        <w:rPr>
          <w:lang w:val="en-GB"/>
        </w:rPr>
      </w:pPr>
    </w:p>
    <w:p w:rsidRPr="006D6F80" w:rsidR="00014566" w:rsidP="006D6F80" w:rsidRDefault="00014566">
      <w:pPr>
        <w:jc w:val="center"/>
        <w:rPr>
          <w:i/>
          <w:lang w:val="en-GB"/>
        </w:rPr>
      </w:pPr>
      <w:r w:rsidRPr="006D6F80">
        <w:rPr>
          <w:i/>
          <w:lang w:val="en-GB"/>
        </w:rPr>
        <w:t>(</w:t>
      </w:r>
      <w:r w:rsidRPr="006D6F80" w:rsidR="005F6E2F">
        <w:rPr>
          <w:i/>
          <w:lang w:val="en-GB"/>
        </w:rPr>
        <w:t>Application no. 45959/09</w:t>
      </w:r>
      <w:r w:rsidRPr="006D6F80">
        <w:rPr>
          <w:i/>
          <w:lang w:val="en-GB"/>
        </w:rPr>
        <w:t>)</w:t>
      </w:r>
    </w:p>
    <w:p w:rsidRPr="006D6F80" w:rsidR="00014566" w:rsidP="006D6F80" w:rsidRDefault="00014566">
      <w:pPr>
        <w:jc w:val="center"/>
        <w:rPr>
          <w:lang w:val="en-GB"/>
        </w:rPr>
      </w:pPr>
    </w:p>
    <w:p w:rsidRPr="006D6F80" w:rsidR="006E3097" w:rsidP="006D6F80" w:rsidRDefault="006E3097">
      <w:pPr>
        <w:jc w:val="center"/>
        <w:rPr>
          <w:lang w:val="en-GB"/>
        </w:rPr>
      </w:pPr>
    </w:p>
    <w:p w:rsidRPr="006D6F80" w:rsidR="006E3097" w:rsidP="006D6F80" w:rsidRDefault="006E3097">
      <w:pPr>
        <w:jc w:val="center"/>
        <w:rPr>
          <w:lang w:val="en-GB"/>
        </w:rPr>
      </w:pPr>
    </w:p>
    <w:p w:rsidRPr="006D6F80" w:rsidR="006E3097" w:rsidP="006D6F80" w:rsidRDefault="006E3097">
      <w:pPr>
        <w:jc w:val="center"/>
        <w:rPr>
          <w:lang w:val="en-GB"/>
        </w:rPr>
      </w:pPr>
    </w:p>
    <w:p w:rsidRPr="006D6F80" w:rsidR="00102B4D" w:rsidP="006D6F80" w:rsidRDefault="00102B4D">
      <w:pPr>
        <w:jc w:val="center"/>
        <w:rPr>
          <w:lang w:val="en-GB"/>
        </w:rPr>
      </w:pPr>
    </w:p>
    <w:p w:rsidRPr="006D6F80" w:rsidR="006E3097" w:rsidP="006D6F80" w:rsidRDefault="006E3097">
      <w:pPr>
        <w:jc w:val="center"/>
        <w:rPr>
          <w:lang w:val="en-GB"/>
        </w:rPr>
      </w:pPr>
    </w:p>
    <w:p w:rsidRPr="006D6F80" w:rsidR="006E3097" w:rsidP="006D6F80" w:rsidRDefault="006E3097">
      <w:pPr>
        <w:jc w:val="center"/>
        <w:rPr>
          <w:lang w:val="en-GB"/>
        </w:rPr>
      </w:pPr>
    </w:p>
    <w:p w:rsidRPr="006D6F80" w:rsidR="00014566" w:rsidP="006D6F80" w:rsidRDefault="0071099B">
      <w:pPr>
        <w:jc w:val="center"/>
        <w:rPr>
          <w:lang w:val="en-GB"/>
        </w:rPr>
      </w:pPr>
      <w:r w:rsidRPr="006D6F80">
        <w:rPr>
          <w:lang w:val="en-GB"/>
        </w:rPr>
        <w:t>JUDGMENT</w:t>
      </w:r>
    </w:p>
    <w:p w:rsidRPr="006D6F80" w:rsidR="0071099B" w:rsidP="006D6F80" w:rsidRDefault="0071099B">
      <w:pPr>
        <w:jc w:val="center"/>
        <w:rPr>
          <w:lang w:val="en-GB"/>
        </w:rPr>
      </w:pPr>
    </w:p>
    <w:p w:rsidRPr="006D6F80" w:rsidR="0071099B" w:rsidP="006D6F80" w:rsidRDefault="0071099B">
      <w:pPr>
        <w:jc w:val="center"/>
        <w:rPr>
          <w:lang w:val="en-GB"/>
        </w:rPr>
      </w:pPr>
    </w:p>
    <w:p w:rsidRPr="006D6F80" w:rsidR="0071099B" w:rsidP="006D6F80" w:rsidRDefault="0071099B">
      <w:pPr>
        <w:jc w:val="center"/>
        <w:rPr>
          <w:lang w:val="en-GB"/>
        </w:rPr>
      </w:pPr>
      <w:r w:rsidRPr="006D6F80">
        <w:rPr>
          <w:lang w:val="en-GB"/>
        </w:rPr>
        <w:t>STRASBOURG</w:t>
      </w:r>
    </w:p>
    <w:p w:rsidRPr="006D6F80" w:rsidR="0071099B" w:rsidP="006D6F80" w:rsidRDefault="0071099B">
      <w:pPr>
        <w:jc w:val="center"/>
        <w:rPr>
          <w:lang w:val="en-GB"/>
        </w:rPr>
      </w:pPr>
    </w:p>
    <w:p w:rsidRPr="006D6F80" w:rsidR="006E3097" w:rsidP="006D6F80" w:rsidRDefault="006E3097">
      <w:pPr>
        <w:jc w:val="center"/>
        <w:rPr>
          <w:lang w:val="en-GB"/>
        </w:rPr>
      </w:pPr>
    </w:p>
    <w:p w:rsidRPr="006D6F80" w:rsidR="0071099B" w:rsidP="006D6F80" w:rsidRDefault="0071099B">
      <w:pPr>
        <w:jc w:val="center"/>
        <w:rPr>
          <w:lang w:val="en-GB"/>
        </w:rPr>
      </w:pPr>
      <w:r w:rsidRPr="006D6F80">
        <w:rPr>
          <w:lang w:val="en-GB"/>
        </w:rPr>
        <w:t>2 June 2016</w:t>
      </w:r>
    </w:p>
    <w:p w:rsidRPr="006D6F80" w:rsidR="0071099B" w:rsidP="006D6F80" w:rsidRDefault="0071099B">
      <w:pPr>
        <w:jc w:val="center"/>
        <w:rPr>
          <w:lang w:val="en-GB"/>
        </w:rPr>
      </w:pPr>
    </w:p>
    <w:p w:rsidRPr="006D6F80" w:rsidR="006D6F80" w:rsidP="006D6F80" w:rsidRDefault="006D6F80">
      <w:pPr>
        <w:jc w:val="center"/>
        <w:rPr>
          <w:i/>
          <w:iCs/>
          <w:sz w:val="22"/>
        </w:rPr>
      </w:pPr>
    </w:p>
    <w:p w:rsidRPr="006D6F80" w:rsidR="006D6F80" w:rsidP="006D6F80" w:rsidRDefault="006D6F80">
      <w:pPr>
        <w:pStyle w:val="jucase0"/>
        <w:ind w:firstLine="0"/>
        <w:jc w:val="center"/>
        <w:rPr>
          <w:color w:val="FF0000"/>
          <w:sz w:val="28"/>
          <w:szCs w:val="28"/>
          <w:u w:val="single"/>
        </w:rPr>
      </w:pPr>
      <w:r w:rsidRPr="006D6F80">
        <w:rPr>
          <w:color w:val="FF0000"/>
          <w:sz w:val="28"/>
          <w:szCs w:val="28"/>
          <w:u w:val="single"/>
        </w:rPr>
        <w:t>FINAL</w:t>
      </w:r>
    </w:p>
    <w:p w:rsidRPr="006D6F80" w:rsidR="006D6F80" w:rsidP="006D6F80" w:rsidRDefault="006D6F80">
      <w:pPr>
        <w:pStyle w:val="jupara"/>
        <w:tabs>
          <w:tab w:val="left" w:pos="4650"/>
        </w:tabs>
        <w:ind w:firstLine="0"/>
        <w:jc w:val="center"/>
        <w:rPr>
          <w:color w:val="FF0000"/>
          <w:sz w:val="28"/>
          <w:szCs w:val="28"/>
        </w:rPr>
      </w:pPr>
    </w:p>
    <w:p w:rsidRPr="006D6F80" w:rsidR="006D6F80" w:rsidP="006D6F80" w:rsidRDefault="006D6F80">
      <w:pPr>
        <w:pStyle w:val="jupara"/>
        <w:ind w:firstLine="0"/>
        <w:jc w:val="center"/>
        <w:rPr>
          <w:color w:val="FF0000"/>
          <w:sz w:val="28"/>
          <w:szCs w:val="28"/>
        </w:rPr>
      </w:pPr>
      <w:r w:rsidRPr="006D6F80">
        <w:rPr>
          <w:color w:val="FF0000"/>
          <w:sz w:val="28"/>
          <w:szCs w:val="28"/>
        </w:rPr>
        <w:t>02/09/2016</w:t>
      </w:r>
    </w:p>
    <w:p w:rsidRPr="006D6F80" w:rsidR="006D6F80" w:rsidP="006D6F80" w:rsidRDefault="006D6F80">
      <w:pPr>
        <w:pStyle w:val="jupara"/>
        <w:ind w:firstLine="0"/>
        <w:jc w:val="center"/>
      </w:pPr>
    </w:p>
    <w:p w:rsidRPr="006D6F80" w:rsidR="006D6F80" w:rsidP="006D6F80" w:rsidRDefault="006D6F80">
      <w:pPr>
        <w:pStyle w:val="jupara"/>
        <w:ind w:firstLine="0"/>
        <w:jc w:val="center"/>
      </w:pPr>
    </w:p>
    <w:p w:rsidRPr="006D6F80" w:rsidR="006D6F80" w:rsidP="006D6F80" w:rsidRDefault="006D6F80">
      <w:pPr>
        <w:jc w:val="left"/>
        <w:rPr>
          <w:i/>
          <w:iCs/>
          <w:sz w:val="22"/>
        </w:rPr>
      </w:pPr>
      <w:r w:rsidRPr="006D6F80">
        <w:rPr>
          <w:i/>
          <w:iCs/>
          <w:sz w:val="22"/>
        </w:rPr>
        <w:t>This judgment has become final under Article 44 § 2 of the Convention. It may be subject to editorial revision.</w:t>
      </w:r>
    </w:p>
    <w:p w:rsidRPr="006D6F80" w:rsidR="00102B4D" w:rsidP="006D6F80" w:rsidRDefault="00102B4D">
      <w:pPr>
        <w:jc w:val="left"/>
        <w:rPr>
          <w:i/>
          <w:lang w:val="en-GB"/>
        </w:rPr>
      </w:pPr>
    </w:p>
    <w:p w:rsidRPr="006D6F80" w:rsidR="006D6F80" w:rsidP="006D6F80" w:rsidRDefault="006D6F80">
      <w:pPr>
        <w:jc w:val="left"/>
        <w:rPr>
          <w:i/>
          <w:lang w:val="en-GB"/>
        </w:rPr>
        <w:sectPr w:rsidRPr="006D6F80" w:rsidR="006D6F80" w:rsidSect="0071099B">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6D6F80" w:rsidR="00014566" w:rsidP="006D6F80" w:rsidRDefault="00014566">
      <w:pPr>
        <w:pStyle w:val="JuCase"/>
        <w:rPr>
          <w:bCs/>
          <w:lang w:val="en-GB"/>
        </w:rPr>
      </w:pPr>
      <w:r w:rsidRPr="006D6F80">
        <w:rPr>
          <w:lang w:val="en-GB"/>
        </w:rPr>
        <w:t xml:space="preserve">In the case of </w:t>
      </w:r>
      <w:r w:rsidRPr="006D6F80" w:rsidR="005F6E2F">
        <w:rPr>
          <w:lang w:val="en-GB"/>
        </w:rPr>
        <w:t xml:space="preserve">Mitrov v. the </w:t>
      </w:r>
      <w:proofErr w:type="gramStart"/>
      <w:r w:rsidRPr="006D6F80" w:rsidR="005F6E2F">
        <w:rPr>
          <w:lang w:val="en-GB"/>
        </w:rPr>
        <w:t>former</w:t>
      </w:r>
      <w:proofErr w:type="gramEnd"/>
      <w:r w:rsidRPr="006D6F80" w:rsidR="005F6E2F">
        <w:rPr>
          <w:lang w:val="en-GB"/>
        </w:rPr>
        <w:t xml:space="preserve"> Yugoslav Republic of Macedonia</w:t>
      </w:r>
      <w:r w:rsidRPr="006D6F80">
        <w:rPr>
          <w:lang w:val="en-GB"/>
        </w:rPr>
        <w:t>,</w:t>
      </w:r>
    </w:p>
    <w:p w:rsidRPr="006D6F80" w:rsidR="00014566" w:rsidP="006D6F80" w:rsidRDefault="00014566">
      <w:pPr>
        <w:pStyle w:val="ECHRPara"/>
        <w:rPr>
          <w:lang w:val="en-GB"/>
        </w:rPr>
      </w:pPr>
      <w:r w:rsidRPr="006D6F80">
        <w:rPr>
          <w:lang w:val="en-GB"/>
        </w:rPr>
        <w:t>The European Court of Human Rights (</w:t>
      </w:r>
      <w:r w:rsidRPr="006D6F80" w:rsidR="005F6E2F">
        <w:rPr>
          <w:lang w:val="en-GB"/>
        </w:rPr>
        <w:t>First Section</w:t>
      </w:r>
      <w:r w:rsidRPr="006D6F80">
        <w:rPr>
          <w:lang w:val="en-GB"/>
        </w:rPr>
        <w:t xml:space="preserve">), sitting as a </w:t>
      </w:r>
      <w:r w:rsidRPr="006D6F80" w:rsidR="005F6E2F">
        <w:rPr>
          <w:lang w:val="en-GB"/>
        </w:rPr>
        <w:t>Chamber</w:t>
      </w:r>
      <w:r w:rsidRPr="006D6F80">
        <w:rPr>
          <w:lang w:val="en-GB"/>
        </w:rPr>
        <w:t xml:space="preserve"> composed of:</w:t>
      </w:r>
    </w:p>
    <w:p w:rsidRPr="006D6F80" w:rsidR="00014566" w:rsidP="006D6F80" w:rsidRDefault="0071099B">
      <w:pPr>
        <w:pStyle w:val="ECHRDecisionBody"/>
        <w:rPr>
          <w:lang w:val="es-ES_tradnl"/>
        </w:rPr>
      </w:pPr>
      <w:r w:rsidRPr="006D6F80">
        <w:tab/>
      </w:r>
      <w:r w:rsidRPr="006D6F80">
        <w:rPr>
          <w:lang w:val="es-ES_tradnl"/>
        </w:rPr>
        <w:t>Ledi Bianku,</w:t>
      </w:r>
      <w:r w:rsidRPr="006D6F80">
        <w:rPr>
          <w:i/>
          <w:lang w:val="es-ES_tradnl"/>
        </w:rPr>
        <w:t xml:space="preserve"> President,</w:t>
      </w:r>
      <w:r w:rsidRPr="006D6F80">
        <w:rPr>
          <w:i/>
          <w:lang w:val="es-ES_tradnl"/>
        </w:rPr>
        <w:br/>
      </w:r>
      <w:r w:rsidRPr="006D6F80">
        <w:rPr>
          <w:lang w:val="es-ES_tradnl"/>
        </w:rPr>
        <w:tab/>
        <w:t>Kristina Pardalos,</w:t>
      </w:r>
      <w:r w:rsidRPr="006D6F80">
        <w:rPr>
          <w:i/>
          <w:lang w:val="es-ES_tradnl"/>
        </w:rPr>
        <w:br/>
      </w:r>
      <w:r w:rsidRPr="006D6F80">
        <w:rPr>
          <w:lang w:val="es-ES_tradnl"/>
        </w:rPr>
        <w:tab/>
        <w:t>Linos-Alexandre Sicilianos,</w:t>
      </w:r>
      <w:r w:rsidRPr="006D6F80">
        <w:rPr>
          <w:i/>
          <w:lang w:val="es-ES_tradnl"/>
        </w:rPr>
        <w:br/>
      </w:r>
      <w:r w:rsidRPr="006D6F80">
        <w:rPr>
          <w:lang w:val="es-ES_tradnl"/>
        </w:rPr>
        <w:tab/>
        <w:t>Aleš Pejchal,</w:t>
      </w:r>
      <w:r w:rsidRPr="006D6F80">
        <w:rPr>
          <w:i/>
          <w:lang w:val="es-ES_tradnl"/>
        </w:rPr>
        <w:br/>
      </w:r>
      <w:r w:rsidRPr="006D6F80">
        <w:rPr>
          <w:lang w:val="es-ES_tradnl"/>
        </w:rPr>
        <w:tab/>
        <w:t>Robert Spano,</w:t>
      </w:r>
      <w:r w:rsidRPr="006D6F80">
        <w:rPr>
          <w:i/>
          <w:lang w:val="es-ES_tradnl"/>
        </w:rPr>
        <w:br/>
      </w:r>
      <w:r w:rsidRPr="006D6F80">
        <w:rPr>
          <w:lang w:val="es-ES_tradnl"/>
        </w:rPr>
        <w:tab/>
        <w:t>Armen Harutyunyan,</w:t>
      </w:r>
      <w:r w:rsidRPr="006D6F80">
        <w:rPr>
          <w:i/>
          <w:lang w:val="es-ES_tradnl"/>
        </w:rPr>
        <w:br/>
      </w:r>
      <w:r w:rsidRPr="006D6F80">
        <w:rPr>
          <w:lang w:val="es-ES_tradnl"/>
        </w:rPr>
        <w:tab/>
        <w:t>Pauliine Koskelo,</w:t>
      </w:r>
      <w:r w:rsidRPr="006D6F80">
        <w:rPr>
          <w:i/>
          <w:lang w:val="es-ES_tradnl"/>
        </w:rPr>
        <w:t xml:space="preserve"> judge</w:t>
      </w:r>
      <w:r w:rsidRPr="006D6F80" w:rsidR="004A0A76">
        <w:rPr>
          <w:i/>
          <w:lang w:val="es-ES_tradnl"/>
        </w:rPr>
        <w:t>s</w:t>
      </w:r>
      <w:r w:rsidRPr="006D6F80">
        <w:rPr>
          <w:i/>
          <w:lang w:val="es-ES_tradnl"/>
        </w:rPr>
        <w:t>,</w:t>
      </w:r>
      <w:r w:rsidRPr="006D6F80">
        <w:rPr>
          <w:i/>
          <w:lang w:val="es-ES_tradnl"/>
        </w:rPr>
        <w:br/>
      </w:r>
      <w:r w:rsidRPr="006D6F80" w:rsidR="00014566">
        <w:rPr>
          <w:lang w:val="es-ES_tradnl"/>
        </w:rPr>
        <w:t xml:space="preserve">and </w:t>
      </w:r>
      <w:r w:rsidRPr="006D6F80" w:rsidR="009520EB">
        <w:rPr>
          <w:lang w:val="es-ES_tradnl"/>
        </w:rPr>
        <w:t>Abel Campos</w:t>
      </w:r>
      <w:r w:rsidRPr="006D6F80" w:rsidR="00FB40B8">
        <w:rPr>
          <w:lang w:val="es-ES_tradnl"/>
        </w:rPr>
        <w:t xml:space="preserve">, </w:t>
      </w:r>
      <w:r w:rsidRPr="006D6F80" w:rsidR="00FB40B8">
        <w:rPr>
          <w:i/>
          <w:lang w:val="es-ES_tradnl"/>
        </w:rPr>
        <w:t xml:space="preserve">Section </w:t>
      </w:r>
      <w:r w:rsidRPr="006D6F80" w:rsidR="00FB40B8">
        <w:rPr>
          <w:i/>
          <w:iCs/>
          <w:lang w:val="es-ES_tradnl"/>
        </w:rPr>
        <w:t>Registrar</w:t>
      </w:r>
      <w:r w:rsidRPr="006D6F80" w:rsidR="00014566">
        <w:rPr>
          <w:i/>
          <w:lang w:val="es-ES_tradnl"/>
        </w:rPr>
        <w:t>,</w:t>
      </w:r>
    </w:p>
    <w:p w:rsidRPr="006D6F80" w:rsidR="00014566" w:rsidP="006D6F80" w:rsidRDefault="00014566">
      <w:pPr>
        <w:pStyle w:val="ECHRPara"/>
        <w:rPr>
          <w:lang w:val="en-GB"/>
        </w:rPr>
      </w:pPr>
      <w:r w:rsidRPr="006D6F80">
        <w:rPr>
          <w:lang w:val="en-GB"/>
        </w:rPr>
        <w:t>Having deliberated in private on</w:t>
      </w:r>
      <w:r w:rsidRPr="006D6F80" w:rsidR="0071099B">
        <w:rPr>
          <w:lang w:val="en-GB"/>
        </w:rPr>
        <w:t xml:space="preserve"> 10 May 2016</w:t>
      </w:r>
      <w:r w:rsidRPr="006D6F80">
        <w:rPr>
          <w:lang w:val="en-GB"/>
        </w:rPr>
        <w:t>,</w:t>
      </w:r>
      <w:r w:rsidRPr="006D6F80" w:rsidR="0071099B">
        <w:rPr>
          <w:lang w:val="en-GB"/>
        </w:rPr>
        <w:t xml:space="preserve"> </w:t>
      </w:r>
      <w:r w:rsidRPr="006D6F80">
        <w:rPr>
          <w:lang w:val="en-GB"/>
        </w:rPr>
        <w:t>Delivers the following judgment, which was adopted on that date:</w:t>
      </w:r>
    </w:p>
    <w:p w:rsidRPr="006D6F80" w:rsidR="00014566" w:rsidP="006D6F80" w:rsidRDefault="00014566">
      <w:pPr>
        <w:pStyle w:val="ECHRTitle1"/>
        <w:rPr>
          <w:lang w:val="en-GB"/>
        </w:rPr>
      </w:pPr>
      <w:r w:rsidRPr="006D6F80">
        <w:rPr>
          <w:lang w:val="en-GB"/>
        </w:rPr>
        <w:t>PROCEDURE</w:t>
      </w:r>
    </w:p>
    <w:p w:rsidRPr="006D6F80" w:rsidR="005F6E2F" w:rsidP="006D6F80" w:rsidRDefault="005F6E2F">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1</w:t>
      </w:r>
      <w:r w:rsidRPr="006D6F80">
        <w:rPr>
          <w:lang w:val="en-GB"/>
        </w:rPr>
        <w:fldChar w:fldCharType="end"/>
      </w:r>
      <w:r w:rsidRPr="006D6F80" w:rsidR="00014566">
        <w:rPr>
          <w:lang w:val="en-GB"/>
        </w:rPr>
        <w:t xml:space="preserve">.  The case originated in </w:t>
      </w:r>
      <w:r w:rsidRPr="006D6F80">
        <w:rPr>
          <w:lang w:val="en-GB"/>
        </w:rPr>
        <w:t>an application (no. 45959/09)</w:t>
      </w:r>
      <w:r w:rsidRPr="006D6F80" w:rsidR="00014566">
        <w:rPr>
          <w:lang w:val="en-GB"/>
        </w:rPr>
        <w:t xml:space="preserve"> against </w:t>
      </w:r>
      <w:r w:rsidRPr="006D6F80">
        <w:rPr>
          <w:lang w:val="en-GB"/>
        </w:rPr>
        <w:t xml:space="preserve">the </w:t>
      </w:r>
      <w:proofErr w:type="gramStart"/>
      <w:r w:rsidRPr="006D6F80">
        <w:rPr>
          <w:lang w:val="en-GB"/>
        </w:rPr>
        <w:t>former</w:t>
      </w:r>
      <w:proofErr w:type="gramEnd"/>
      <w:r w:rsidRPr="006D6F80" w:rsidR="00FC70C9">
        <w:rPr>
          <w:lang w:val="en-GB"/>
        </w:rPr>
        <w:t xml:space="preserve"> Yugoslav Republic of Macedonia</w:t>
      </w:r>
      <w:r w:rsidRPr="006D6F80" w:rsidR="00014566">
        <w:rPr>
          <w:lang w:val="en-GB"/>
        </w:rPr>
        <w:t xml:space="preserve"> lodged with the </w:t>
      </w:r>
      <w:r w:rsidRPr="006D6F80">
        <w:rPr>
          <w:lang w:val="en-GB"/>
        </w:rPr>
        <w:t>Court under Article 34</w:t>
      </w:r>
      <w:r w:rsidRPr="006D6F80" w:rsidR="00014566">
        <w:rPr>
          <w:lang w:val="en-GB"/>
        </w:rPr>
        <w:t xml:space="preserve"> of the Convention for the Protection of Human Rights and Fundamental Freedoms (“the Convention”) by </w:t>
      </w:r>
      <w:r w:rsidRPr="006D6F80">
        <w:rPr>
          <w:lang w:val="en-GB"/>
        </w:rPr>
        <w:t>a Macedonian national, Mr</w:t>
      </w:r>
      <w:r w:rsidRPr="006D6F80" w:rsidR="0071099B">
        <w:rPr>
          <w:lang w:val="en-GB"/>
        </w:rPr>
        <w:t> </w:t>
      </w:r>
      <w:r w:rsidRPr="006D6F80">
        <w:rPr>
          <w:lang w:val="en-GB"/>
        </w:rPr>
        <w:t>Slobodan Mitrov (“the applicant”), on 17 August 2009</w:t>
      </w:r>
      <w:r w:rsidRPr="006D6F80" w:rsidR="00014566">
        <w:rPr>
          <w:lang w:val="en-GB"/>
        </w:rPr>
        <w:t>.</w:t>
      </w:r>
    </w:p>
    <w:p w:rsidRPr="006D6F80" w:rsidR="005F6E2F" w:rsidP="006D6F80" w:rsidRDefault="005F6E2F">
      <w:pPr>
        <w:pStyle w:val="ECHRPara"/>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2</w:t>
      </w:r>
      <w:r w:rsidRPr="006D6F80">
        <w:rPr>
          <w:lang w:val="en-GB"/>
        </w:rPr>
        <w:fldChar w:fldCharType="end"/>
      </w:r>
      <w:r w:rsidRPr="006D6F80" w:rsidR="00014566">
        <w:rPr>
          <w:lang w:val="en-GB"/>
        </w:rPr>
        <w:t>.  </w:t>
      </w:r>
      <w:r w:rsidRPr="006D6F80">
        <w:rPr>
          <w:lang w:val="en-GB"/>
        </w:rPr>
        <w:t xml:space="preserve">The applicant was represented by Mr P. Dokuzov, a lawyer practising in </w:t>
      </w:r>
      <w:r w:rsidRPr="006D6F80" w:rsidR="00FC70C9">
        <w:rPr>
          <w:lang w:val="en-GB"/>
        </w:rPr>
        <w:t>Š</w:t>
      </w:r>
      <w:r w:rsidRPr="006D6F80">
        <w:rPr>
          <w:lang w:val="en-GB"/>
        </w:rPr>
        <w:t xml:space="preserve">tip. </w:t>
      </w:r>
      <w:r w:rsidRPr="006D6F80" w:rsidR="00FC70C9">
        <w:t xml:space="preserve">The Macedonian Government (“the Government”) </w:t>
      </w:r>
      <w:proofErr w:type="gramStart"/>
      <w:r w:rsidRPr="006D6F80" w:rsidR="00FC70C9">
        <w:t>were</w:t>
      </w:r>
      <w:proofErr w:type="gramEnd"/>
      <w:r w:rsidRPr="006D6F80" w:rsidR="00FC70C9">
        <w:t xml:space="preserve"> represented by their Agent, Mr K. Bogdanov.</w:t>
      </w:r>
    </w:p>
    <w:p w:rsidRPr="006D6F80" w:rsidR="00FC3F46" w:rsidP="006D6F80" w:rsidRDefault="00FC3F46">
      <w:pPr>
        <w:pStyle w:val="ECHRPara"/>
        <w:rPr>
          <w:noProof/>
          <w:lang w:val="en-GB"/>
        </w:rPr>
      </w:pPr>
      <w:r w:rsidRPr="006D6F80">
        <w:rPr>
          <w:noProof/>
          <w:lang w:val="en-GB"/>
        </w:rPr>
        <w:fldChar w:fldCharType="begin"/>
      </w:r>
      <w:r w:rsidRPr="006D6F80">
        <w:rPr>
          <w:noProof/>
          <w:lang w:val="en-GB"/>
        </w:rPr>
        <w:instrText xml:space="preserve"> SEQ level0 \*arabic </w:instrText>
      </w:r>
      <w:r w:rsidRPr="006D6F80">
        <w:rPr>
          <w:noProof/>
          <w:lang w:val="en-GB"/>
        </w:rPr>
        <w:fldChar w:fldCharType="separate"/>
      </w:r>
      <w:r w:rsidRPr="006D6F80" w:rsidR="006D6F80">
        <w:rPr>
          <w:noProof/>
          <w:lang w:val="en-GB"/>
        </w:rPr>
        <w:t>3</w:t>
      </w:r>
      <w:r w:rsidRPr="006D6F80">
        <w:rPr>
          <w:noProof/>
          <w:lang w:val="en-GB"/>
        </w:rPr>
        <w:fldChar w:fldCharType="end"/>
      </w:r>
      <w:r w:rsidRPr="006D6F80">
        <w:rPr>
          <w:noProof/>
          <w:lang w:val="en-GB"/>
        </w:rPr>
        <w:t xml:space="preserve">.  Mirjana Lazarova Trajkovska, the judge elected in respect of the former Yugoslav Republic of Macedonia, was </w:t>
      </w:r>
      <w:r w:rsidRPr="006D6F80" w:rsidR="00102B4D">
        <w:rPr>
          <w:noProof/>
          <w:lang w:val="en-GB"/>
        </w:rPr>
        <w:t>unable to sit in the case (Rule </w:t>
      </w:r>
      <w:r w:rsidRPr="006D6F80">
        <w:rPr>
          <w:noProof/>
          <w:lang w:val="en-GB"/>
        </w:rPr>
        <w:t xml:space="preserve">28). On 28 April 2016 the President of the Chamber decided to appoint Pauliine Koskelo to sit as an </w:t>
      </w:r>
      <w:r w:rsidRPr="006D6F80">
        <w:rPr>
          <w:i/>
          <w:noProof/>
          <w:lang w:val="en-GB"/>
        </w:rPr>
        <w:t>ad hoc</w:t>
      </w:r>
      <w:r w:rsidRPr="006D6F80">
        <w:rPr>
          <w:noProof/>
          <w:lang w:val="en-GB"/>
        </w:rPr>
        <w:t xml:space="preserve"> judge (Rule 29</w:t>
      </w:r>
      <w:r w:rsidRPr="006D6F80" w:rsidR="00DA6954">
        <w:rPr>
          <w:noProof/>
          <w:lang w:val="en-GB"/>
        </w:rPr>
        <w:t xml:space="preserve"> § 2 (a)</w:t>
      </w:r>
      <w:r w:rsidRPr="006D6F80">
        <w:rPr>
          <w:noProof/>
          <w:lang w:val="en-GB"/>
        </w:rPr>
        <w:t>).</w:t>
      </w:r>
    </w:p>
    <w:p w:rsidRPr="006D6F80" w:rsidR="00014566" w:rsidP="006D6F80" w:rsidRDefault="005F6E2F">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4</w:t>
      </w:r>
      <w:r w:rsidRPr="006D6F80">
        <w:rPr>
          <w:lang w:val="en-GB"/>
        </w:rPr>
        <w:fldChar w:fldCharType="end"/>
      </w:r>
      <w:r w:rsidRPr="006D6F80">
        <w:rPr>
          <w:lang w:val="en-GB"/>
        </w:rPr>
        <w:t xml:space="preserve">.  The applicant </w:t>
      </w:r>
      <w:r w:rsidRPr="006D6F80" w:rsidR="00FC70C9">
        <w:rPr>
          <w:lang w:val="en-GB"/>
        </w:rPr>
        <w:t xml:space="preserve">complained under Article 6 of the Convention </w:t>
      </w:r>
      <w:r w:rsidRPr="006D6F80" w:rsidR="009B66E6">
        <w:rPr>
          <w:lang w:val="en-GB"/>
        </w:rPr>
        <w:t xml:space="preserve">that </w:t>
      </w:r>
      <w:r w:rsidRPr="006D6F80" w:rsidR="00FC70C9">
        <w:rPr>
          <w:lang w:val="en-GB"/>
        </w:rPr>
        <w:t xml:space="preserve">the trial court </w:t>
      </w:r>
      <w:r w:rsidRPr="006D6F80" w:rsidR="009B66E6">
        <w:rPr>
          <w:lang w:val="en-GB"/>
        </w:rPr>
        <w:t xml:space="preserve">lacked impartiality </w:t>
      </w:r>
      <w:r w:rsidRPr="006D6F80" w:rsidR="00FC70C9">
        <w:rPr>
          <w:lang w:val="en-GB"/>
        </w:rPr>
        <w:t xml:space="preserve">and </w:t>
      </w:r>
      <w:r w:rsidRPr="006D6F80" w:rsidR="009B66E6">
        <w:rPr>
          <w:lang w:val="en-GB"/>
        </w:rPr>
        <w:t xml:space="preserve">that </w:t>
      </w:r>
      <w:r w:rsidRPr="006D6F80" w:rsidR="00FC70C9">
        <w:rPr>
          <w:lang w:val="en-GB"/>
        </w:rPr>
        <w:t>the principle of equality of arms</w:t>
      </w:r>
      <w:r w:rsidRPr="006D6F80" w:rsidR="009B66E6">
        <w:rPr>
          <w:lang w:val="en-GB"/>
        </w:rPr>
        <w:t xml:space="preserve"> had been violated</w:t>
      </w:r>
      <w:r w:rsidRPr="006D6F80">
        <w:rPr>
          <w:lang w:val="en-GB"/>
        </w:rPr>
        <w:t>.</w:t>
      </w:r>
    </w:p>
    <w:p w:rsidRPr="006D6F80" w:rsidR="00014566" w:rsidP="006D6F80" w:rsidRDefault="005F6E2F">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5</w:t>
      </w:r>
      <w:r w:rsidRPr="006D6F80">
        <w:rPr>
          <w:lang w:val="en-GB"/>
        </w:rPr>
        <w:fldChar w:fldCharType="end"/>
      </w:r>
      <w:r w:rsidRPr="006D6F80" w:rsidR="00014566">
        <w:rPr>
          <w:lang w:val="en-GB"/>
        </w:rPr>
        <w:t>.  </w:t>
      </w:r>
      <w:r w:rsidRPr="006D6F80">
        <w:rPr>
          <w:lang w:val="en-GB"/>
        </w:rPr>
        <w:t xml:space="preserve">On </w:t>
      </w:r>
      <w:r w:rsidRPr="006D6F80">
        <w:rPr>
          <w:szCs w:val="24"/>
          <w:lang w:val="en-GB"/>
        </w:rPr>
        <w:t>4 April 2014</w:t>
      </w:r>
      <w:r w:rsidRPr="006D6F80" w:rsidR="00014566">
        <w:rPr>
          <w:lang w:val="en-GB"/>
        </w:rPr>
        <w:t xml:space="preserve"> the</w:t>
      </w:r>
      <w:r w:rsidRPr="006D6F80" w:rsidR="00FC70C9">
        <w:rPr>
          <w:lang w:val="en-GB"/>
        </w:rPr>
        <w:t>se</w:t>
      </w:r>
      <w:r w:rsidRPr="006D6F80" w:rsidR="00014566">
        <w:rPr>
          <w:lang w:val="en-GB"/>
        </w:rPr>
        <w:t xml:space="preserve"> </w:t>
      </w:r>
      <w:r w:rsidRPr="006D6F80">
        <w:rPr>
          <w:lang w:val="en-GB"/>
        </w:rPr>
        <w:t>complaint</w:t>
      </w:r>
      <w:r w:rsidRPr="006D6F80" w:rsidR="00FC70C9">
        <w:rPr>
          <w:lang w:val="en-GB"/>
        </w:rPr>
        <w:t>s</w:t>
      </w:r>
      <w:r w:rsidRPr="006D6F80">
        <w:rPr>
          <w:lang w:val="en-GB"/>
        </w:rPr>
        <w:t xml:space="preserve"> were communicated to the Government and the remainder of the application was declared inadmissible</w:t>
      </w:r>
      <w:r w:rsidRPr="006D6F80" w:rsidR="00014566">
        <w:rPr>
          <w:lang w:val="en-GB"/>
        </w:rPr>
        <w:t>.</w:t>
      </w:r>
    </w:p>
    <w:p w:rsidRPr="006D6F80" w:rsidR="00014566" w:rsidP="006D6F80" w:rsidRDefault="00014566">
      <w:pPr>
        <w:pStyle w:val="ECHRTitle1"/>
        <w:rPr>
          <w:lang w:val="en-GB"/>
        </w:rPr>
      </w:pPr>
      <w:r w:rsidRPr="006D6F80">
        <w:rPr>
          <w:lang w:val="en-GB"/>
        </w:rPr>
        <w:t>THE FACTS</w:t>
      </w:r>
    </w:p>
    <w:p w:rsidRPr="006D6F80" w:rsidR="00014566" w:rsidP="006D6F80" w:rsidRDefault="00014566">
      <w:pPr>
        <w:pStyle w:val="ECHRHeading1"/>
        <w:rPr>
          <w:lang w:val="en-GB"/>
        </w:rPr>
      </w:pPr>
      <w:r w:rsidRPr="006D6F80">
        <w:rPr>
          <w:lang w:val="en-GB"/>
        </w:rPr>
        <w:t>I.  THE CIRCUMSTANCES OF THE CASE</w:t>
      </w:r>
    </w:p>
    <w:p w:rsidRPr="006D6F80" w:rsidR="00014566" w:rsidP="006D6F80" w:rsidRDefault="005F6E2F">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6</w:t>
      </w:r>
      <w:r w:rsidRPr="006D6F80">
        <w:rPr>
          <w:lang w:val="en-GB"/>
        </w:rPr>
        <w:fldChar w:fldCharType="end"/>
      </w:r>
      <w:r w:rsidRPr="006D6F80" w:rsidR="00014566">
        <w:rPr>
          <w:lang w:val="en-GB"/>
        </w:rPr>
        <w:t xml:space="preserve">.  The </w:t>
      </w:r>
      <w:r w:rsidRPr="006D6F80">
        <w:rPr>
          <w:lang w:val="en-GB"/>
        </w:rPr>
        <w:t>applicant was born in 1974 and lives</w:t>
      </w:r>
      <w:r w:rsidRPr="006D6F80" w:rsidR="00014566">
        <w:rPr>
          <w:lang w:val="en-GB"/>
        </w:rPr>
        <w:t xml:space="preserve"> in </w:t>
      </w:r>
      <w:r w:rsidRPr="006D6F80">
        <w:rPr>
          <w:lang w:val="en-GB"/>
        </w:rPr>
        <w:t>Strumica</w:t>
      </w:r>
      <w:r w:rsidRPr="006D6F80" w:rsidR="00014566">
        <w:rPr>
          <w:lang w:val="en-GB"/>
        </w:rPr>
        <w:t>.</w:t>
      </w:r>
    </w:p>
    <w:p w:rsidRPr="006D6F80" w:rsidR="00327165" w:rsidP="006D6F80" w:rsidRDefault="006D6F80">
      <w:pPr>
        <w:pStyle w:val="ECHRPara"/>
      </w:pPr>
      <w:fldSimple w:instr=" SEQ level0 \*arabic ">
        <w:r w:rsidRPr="006D6F80">
          <w:rPr>
            <w:noProof/>
          </w:rPr>
          <w:t>7</w:t>
        </w:r>
      </w:fldSimple>
      <w:r w:rsidRPr="006D6F80" w:rsidR="000E33A3">
        <w:t>.  At the time</w:t>
      </w:r>
      <w:r w:rsidRPr="006D6F80" w:rsidR="00183BBA">
        <w:t xml:space="preserve"> </w:t>
      </w:r>
      <w:r w:rsidRPr="006D6F80" w:rsidR="00DC3346">
        <w:t>when</w:t>
      </w:r>
      <w:r w:rsidRPr="006D6F80" w:rsidR="00183BBA">
        <w:t xml:space="preserve"> the </w:t>
      </w:r>
      <w:r w:rsidRPr="006D6F80" w:rsidR="00DC3346">
        <w:t>criminal proceedings</w:t>
      </w:r>
      <w:r w:rsidRPr="006D6F80" w:rsidR="00183BBA">
        <w:t xml:space="preserve"> </w:t>
      </w:r>
      <w:r w:rsidRPr="006D6F80" w:rsidR="00327165">
        <w:t xml:space="preserve">(see paragraphs </w:t>
      </w:r>
      <w:r w:rsidRPr="006D6F80" w:rsidR="00E36574">
        <w:t>11</w:t>
      </w:r>
      <w:r w:rsidRPr="006D6F80" w:rsidR="00327165">
        <w:t>-</w:t>
      </w:r>
      <w:r w:rsidRPr="006D6F80" w:rsidR="00E36574">
        <w:t xml:space="preserve">32 </w:t>
      </w:r>
      <w:r w:rsidRPr="006D6F80" w:rsidR="00DC3346">
        <w:t>below</w:t>
      </w:r>
      <w:r w:rsidRPr="006D6F80" w:rsidR="00327165">
        <w:t>)</w:t>
      </w:r>
      <w:r w:rsidRPr="006D6F80" w:rsidR="00DC3346">
        <w:t xml:space="preserve"> </w:t>
      </w:r>
      <w:r w:rsidRPr="006D6F80" w:rsidR="001D253F">
        <w:t>were initiated</w:t>
      </w:r>
      <w:r w:rsidRPr="006D6F80" w:rsidR="000E33A3">
        <w:t xml:space="preserve">, there were four judges working in the criminal section of the Strumica Court of First Instance (“the trial court”): Judges M.A., C.K., T.D. and </w:t>
      </w:r>
      <w:r w:rsidRPr="006D6F80" w:rsidR="00DC6D0A">
        <w:t>G</w:t>
      </w:r>
      <w:r w:rsidRPr="006D6F80" w:rsidR="000E33A3">
        <w:t>.</w:t>
      </w:r>
      <w:r w:rsidRPr="006D6F80" w:rsidR="00DC6D0A">
        <w:t>M.</w:t>
      </w:r>
      <w:r w:rsidRPr="006D6F80" w:rsidR="000E33A3">
        <w:t xml:space="preserve"> </w:t>
      </w:r>
      <w:r w:rsidRPr="006D6F80" w:rsidR="00B16E79">
        <w:t xml:space="preserve">In addition, </w:t>
      </w:r>
      <w:r w:rsidRPr="006D6F80" w:rsidR="000E33A3">
        <w:t xml:space="preserve">Judge B.B. </w:t>
      </w:r>
      <w:r w:rsidRPr="006D6F80" w:rsidR="009E25E8">
        <w:t>was</w:t>
      </w:r>
      <w:r w:rsidRPr="006D6F80" w:rsidR="000E33A3">
        <w:t xml:space="preserve"> an investigating judge</w:t>
      </w:r>
      <w:r w:rsidRPr="006D6F80" w:rsidR="00183BBA">
        <w:t xml:space="preserve"> in the trial court</w:t>
      </w:r>
      <w:r w:rsidRPr="006D6F80" w:rsidR="000E33A3">
        <w:t xml:space="preserve">, </w:t>
      </w:r>
      <w:r w:rsidRPr="006D6F80" w:rsidR="00183BBA">
        <w:t xml:space="preserve">Judge V.D. worked on cases concerning minor offences, </w:t>
      </w:r>
      <w:r w:rsidRPr="006D6F80" w:rsidR="00B16E79">
        <w:t>and</w:t>
      </w:r>
      <w:r w:rsidRPr="006D6F80" w:rsidR="000E33A3">
        <w:t xml:space="preserve"> Judge S.D. was on sick lea</w:t>
      </w:r>
      <w:r w:rsidRPr="006D6F80" w:rsidR="00DC3346">
        <w:t>ve.</w:t>
      </w:r>
    </w:p>
    <w:p w:rsidRPr="006D6F80" w:rsidR="000E33A3" w:rsidP="006D6F80" w:rsidRDefault="006D6F80">
      <w:pPr>
        <w:pStyle w:val="ECHRPara"/>
      </w:pPr>
      <w:fldSimple w:instr=" SEQ level0 \*arabic ">
        <w:r w:rsidRPr="006D6F80">
          <w:rPr>
            <w:noProof/>
          </w:rPr>
          <w:t>8</w:t>
        </w:r>
      </w:fldSimple>
      <w:r w:rsidRPr="006D6F80" w:rsidR="00327165">
        <w:t>.  </w:t>
      </w:r>
      <w:r w:rsidRPr="006D6F80" w:rsidR="00B16E79">
        <w:t xml:space="preserve">From </w:t>
      </w:r>
      <w:r w:rsidRPr="006D6F80" w:rsidR="00377006">
        <w:t xml:space="preserve">2002 </w:t>
      </w:r>
      <w:r w:rsidRPr="006D6F80" w:rsidR="000E33A3">
        <w:t xml:space="preserve">Judge C.K. </w:t>
      </w:r>
      <w:r w:rsidRPr="006D6F80" w:rsidR="00377006">
        <w:t>was</w:t>
      </w:r>
      <w:r w:rsidRPr="006D6F80" w:rsidR="000E33A3">
        <w:t xml:space="preserve"> a cler</w:t>
      </w:r>
      <w:r w:rsidRPr="006D6F80" w:rsidR="00471B14">
        <w:t>k</w:t>
      </w:r>
      <w:r w:rsidRPr="006D6F80" w:rsidR="00183BBA">
        <w:t xml:space="preserve"> </w:t>
      </w:r>
      <w:r w:rsidRPr="006D6F80" w:rsidR="008449C2">
        <w:t>(</w:t>
      </w:r>
      <w:r w:rsidRPr="006D6F80" w:rsidR="00DD29D6">
        <w:rPr>
          <w:i/>
          <w:lang w:val="mk-MK"/>
        </w:rPr>
        <w:t>стручен соработник</w:t>
      </w:r>
      <w:r w:rsidRPr="006D6F80" w:rsidR="008449C2">
        <w:t xml:space="preserve">) </w:t>
      </w:r>
      <w:r w:rsidRPr="006D6F80" w:rsidR="00183BBA">
        <w:t>at the trial court</w:t>
      </w:r>
      <w:r w:rsidRPr="006D6F80" w:rsidR="00DC3346">
        <w:t>.</w:t>
      </w:r>
      <w:r w:rsidRPr="006D6F80" w:rsidR="00377006">
        <w:t xml:space="preserve"> </w:t>
      </w:r>
      <w:r w:rsidRPr="006D6F80" w:rsidR="00B16E79">
        <w:t xml:space="preserve">From </w:t>
      </w:r>
      <w:r w:rsidRPr="006D6F80" w:rsidR="00377006">
        <w:t>2004</w:t>
      </w:r>
      <w:r w:rsidRPr="006D6F80" w:rsidR="00183BBA">
        <w:t xml:space="preserve"> she worked with Judge M.A. </w:t>
      </w:r>
      <w:r w:rsidRPr="006D6F80" w:rsidR="00377006">
        <w:t xml:space="preserve">and two other judges. She was appointed as </w:t>
      </w:r>
      <w:r w:rsidRPr="006D6F80" w:rsidR="00B16E79">
        <w:t xml:space="preserve">a </w:t>
      </w:r>
      <w:r w:rsidRPr="006D6F80" w:rsidR="00377006">
        <w:t>judge in February 2005.</w:t>
      </w:r>
    </w:p>
    <w:p w:rsidRPr="006D6F80" w:rsidR="00102B4D" w:rsidP="006D6F80" w:rsidRDefault="006D6F80">
      <w:pPr>
        <w:pStyle w:val="ECHRPara"/>
      </w:pPr>
      <w:fldSimple w:instr=" SEQ level0 \*arabic ">
        <w:r w:rsidRPr="006D6F80">
          <w:rPr>
            <w:noProof/>
          </w:rPr>
          <w:t>9</w:t>
        </w:r>
      </w:fldSimple>
      <w:r w:rsidRPr="006D6F80" w:rsidR="00DC3346">
        <w:t>.  In 2004 Judge M.A. became president of the criminal section of the trial court.</w:t>
      </w:r>
    </w:p>
    <w:p w:rsidRPr="006D6F80" w:rsidR="00102B4D" w:rsidP="006D6F80" w:rsidRDefault="005F6E2F">
      <w:pPr>
        <w:pStyle w:val="ECHRPara"/>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10</w:t>
      </w:r>
      <w:r w:rsidRPr="006D6F80">
        <w:rPr>
          <w:lang w:val="en-GB"/>
        </w:rPr>
        <w:fldChar w:fldCharType="end"/>
      </w:r>
      <w:r w:rsidRPr="006D6F80" w:rsidR="00014566">
        <w:rPr>
          <w:lang w:val="en-GB"/>
        </w:rPr>
        <w:t>.  </w:t>
      </w:r>
      <w:r w:rsidRPr="006D6F80" w:rsidR="00FC70C9">
        <w:t>On 26 November 2006 the applicant was involved, as the driver of a car, in a traff</w:t>
      </w:r>
      <w:r w:rsidRPr="006D6F80" w:rsidR="00183BBA">
        <w:t>ic accident in which the</w:t>
      </w:r>
      <w:r w:rsidRPr="006D6F80" w:rsidR="00FC70C9">
        <w:t xml:space="preserve"> eigh</w:t>
      </w:r>
      <w:r w:rsidRPr="006D6F80" w:rsidR="00102B4D">
        <w:t>teen-year-old daughter of Judge </w:t>
      </w:r>
      <w:r w:rsidRPr="006D6F80" w:rsidR="00FC70C9">
        <w:t xml:space="preserve">M.A. </w:t>
      </w:r>
      <w:r w:rsidRPr="006D6F80" w:rsidR="00B16E79">
        <w:t>was killed</w:t>
      </w:r>
      <w:r w:rsidRPr="006D6F80" w:rsidR="00FC70C9">
        <w:t>.</w:t>
      </w:r>
    </w:p>
    <w:p w:rsidRPr="006D6F80" w:rsidR="00E66CE1" w:rsidP="006D6F80" w:rsidRDefault="006D6F80">
      <w:pPr>
        <w:pStyle w:val="ECHRPara"/>
      </w:pPr>
      <w:fldSimple w:instr=" SEQ level0 \*arabic ">
        <w:r w:rsidRPr="006D6F80">
          <w:rPr>
            <w:noProof/>
          </w:rPr>
          <w:t>11</w:t>
        </w:r>
      </w:fldSimple>
      <w:r w:rsidRPr="006D6F80" w:rsidR="00E66CE1">
        <w:t>.  On 19 January 2007</w:t>
      </w:r>
      <w:r w:rsidRPr="006D6F80" w:rsidR="006439C1">
        <w:t>,</w:t>
      </w:r>
      <w:r w:rsidRPr="006D6F80" w:rsidR="00E66CE1">
        <w:t xml:space="preserve"> </w:t>
      </w:r>
      <w:r w:rsidRPr="006D6F80" w:rsidR="006439C1">
        <w:t>after examin</w:t>
      </w:r>
      <w:r w:rsidRPr="006D6F80" w:rsidR="00B16E79">
        <w:t>ing</w:t>
      </w:r>
      <w:r w:rsidRPr="006D6F80" w:rsidR="006439C1">
        <w:t xml:space="preserve"> </w:t>
      </w:r>
      <w:r w:rsidRPr="006D6F80" w:rsidR="00E66CE1">
        <w:t>the</w:t>
      </w:r>
      <w:r w:rsidRPr="006D6F80" w:rsidR="006439C1">
        <w:t xml:space="preserve"> applicant in the presence of his lawyer, </w:t>
      </w:r>
      <w:r w:rsidRPr="006D6F80" w:rsidR="00974648">
        <w:t>Judge B.B.</w:t>
      </w:r>
      <w:r w:rsidRPr="006D6F80" w:rsidR="00E66CE1">
        <w:t xml:space="preserve"> </w:t>
      </w:r>
      <w:r w:rsidRPr="006D6F80" w:rsidR="006439C1">
        <w:t>opened an investigation against him.</w:t>
      </w:r>
    </w:p>
    <w:p w:rsidRPr="006D6F80" w:rsidR="00764E9D" w:rsidP="006D6F80" w:rsidRDefault="006D6F80">
      <w:pPr>
        <w:pStyle w:val="ECHRPara"/>
      </w:pPr>
      <w:fldSimple w:instr=" SEQ level0 \*arabic ">
        <w:r w:rsidRPr="006D6F80">
          <w:rPr>
            <w:noProof/>
          </w:rPr>
          <w:t>12</w:t>
        </w:r>
      </w:fldSimple>
      <w:r w:rsidRPr="006D6F80" w:rsidR="00C745B1">
        <w:t>.  </w:t>
      </w:r>
      <w:r w:rsidRPr="006D6F80" w:rsidR="00721DC4">
        <w:t>B</w:t>
      </w:r>
      <w:r w:rsidRPr="006D6F80" w:rsidR="00C745B1">
        <w:t xml:space="preserve">etween 25 January and 7 February 2007 </w:t>
      </w:r>
      <w:r w:rsidRPr="006D6F80" w:rsidR="00721DC4">
        <w:t xml:space="preserve">Judge B.B. </w:t>
      </w:r>
      <w:r w:rsidRPr="006D6F80" w:rsidR="00C745B1">
        <w:t xml:space="preserve">heard </w:t>
      </w:r>
      <w:r w:rsidRPr="006D6F80" w:rsidR="00721DC4">
        <w:t xml:space="preserve">evidence </w:t>
      </w:r>
      <w:r w:rsidRPr="006D6F80" w:rsidR="00C745B1">
        <w:t>from five eyewitnesses</w:t>
      </w:r>
      <w:r w:rsidRPr="006D6F80" w:rsidR="004D44D5">
        <w:t xml:space="preserve">, two experts and the </w:t>
      </w:r>
      <w:r w:rsidRPr="006D6F80" w:rsidR="00B16E79">
        <w:t>victims</w:t>
      </w:r>
      <w:r w:rsidRPr="006D6F80">
        <w:t>’</w:t>
      </w:r>
      <w:r w:rsidRPr="006D6F80" w:rsidR="00B16E79">
        <w:t xml:space="preserve"> </w:t>
      </w:r>
      <w:r w:rsidRPr="006D6F80" w:rsidR="004D44D5">
        <w:t>representative. The applicant</w:t>
      </w:r>
      <w:r w:rsidRPr="006D6F80">
        <w:t>’</w:t>
      </w:r>
      <w:r w:rsidRPr="006D6F80" w:rsidR="004D44D5">
        <w:t>s representative was only present when two of the eyewitnesses gave their statements.</w:t>
      </w:r>
    </w:p>
    <w:p w:rsidRPr="006D6F80" w:rsidR="00102B4D" w:rsidP="006D6F80" w:rsidRDefault="006D6F80">
      <w:pPr>
        <w:pStyle w:val="ECHRPara"/>
      </w:pPr>
      <w:fldSimple w:instr=" SEQ level0 \*arabic ">
        <w:r w:rsidRPr="006D6F80">
          <w:rPr>
            <w:noProof/>
          </w:rPr>
          <w:t>13</w:t>
        </w:r>
      </w:fldSimple>
      <w:r w:rsidRPr="006D6F80" w:rsidR="00FC70C9">
        <w:t xml:space="preserve">.  On </w:t>
      </w:r>
      <w:r w:rsidRPr="006D6F80" w:rsidR="006439C1">
        <w:t>8 February 2007</w:t>
      </w:r>
      <w:r w:rsidRPr="006D6F80" w:rsidR="00FC70C9">
        <w:t xml:space="preserve">, </w:t>
      </w:r>
      <w:r w:rsidRPr="006D6F80" w:rsidR="00974648">
        <w:t>Judge B.B.</w:t>
      </w:r>
      <w:r w:rsidRPr="006D6F80" w:rsidR="006F0B66">
        <w:t xml:space="preserve"> commissioned an expert report</w:t>
      </w:r>
      <w:r w:rsidRPr="006D6F80" w:rsidR="00B16E79">
        <w:t>,</w:t>
      </w:r>
      <w:r w:rsidRPr="006D6F80" w:rsidR="00FC70C9">
        <w:t xml:space="preserve"> </w:t>
      </w:r>
      <w:r w:rsidRPr="006D6F80" w:rsidR="0011732C">
        <w:t>to be prepared by the Forensic Bureau (</w:t>
      </w:r>
      <w:r w:rsidRPr="006D6F80" w:rsidR="0011732C">
        <w:rPr>
          <w:i/>
          <w:lang w:val="mk-MK"/>
        </w:rPr>
        <w:t>Биро за судски вештачења</w:t>
      </w:r>
      <w:r w:rsidRPr="006D6F80" w:rsidR="0011732C">
        <w:t xml:space="preserve">) </w:t>
      </w:r>
      <w:r w:rsidRPr="006D6F80" w:rsidR="00FA53C0">
        <w:t>(“the Bureau”)</w:t>
      </w:r>
      <w:r w:rsidRPr="006D6F80" w:rsidR="00B16E79">
        <w:t>,</w:t>
      </w:r>
      <w:r w:rsidRPr="006D6F80" w:rsidR="00FA53C0">
        <w:t xml:space="preserve"> </w:t>
      </w:r>
      <w:r w:rsidRPr="006D6F80" w:rsidR="00FC70C9">
        <w:t xml:space="preserve">regarding the </w:t>
      </w:r>
      <w:r w:rsidRPr="006D6F80" w:rsidR="00FA53C0">
        <w:t>reasons for the accident</w:t>
      </w:r>
      <w:r w:rsidRPr="006D6F80" w:rsidR="006439C1">
        <w:t>,</w:t>
      </w:r>
      <w:r w:rsidRPr="006D6F80" w:rsidR="00FC70C9">
        <w:t xml:space="preserve"> the speed at which the applicant had been driving at the </w:t>
      </w:r>
      <w:r w:rsidRPr="006D6F80" w:rsidR="00721DC4">
        <w:t xml:space="preserve">relevant </w:t>
      </w:r>
      <w:r w:rsidRPr="006D6F80" w:rsidR="00FC70C9">
        <w:t>time</w:t>
      </w:r>
      <w:r w:rsidRPr="006D6F80" w:rsidR="000D7F52">
        <w:t>,</w:t>
      </w:r>
      <w:r w:rsidRPr="006D6F80" w:rsidR="006439C1">
        <w:t xml:space="preserve"> </w:t>
      </w:r>
      <w:r w:rsidRPr="006D6F80" w:rsidR="00B16E79">
        <w:t xml:space="preserve">whether </w:t>
      </w:r>
      <w:r w:rsidRPr="006D6F80" w:rsidR="006439C1">
        <w:t>the accident</w:t>
      </w:r>
      <w:r w:rsidRPr="006D6F80" w:rsidR="000D7F52">
        <w:t xml:space="preserve"> </w:t>
      </w:r>
      <w:r w:rsidRPr="006D6F80" w:rsidR="00B16E79">
        <w:t xml:space="preserve">could have been avoided, </w:t>
      </w:r>
      <w:r w:rsidRPr="006D6F80" w:rsidR="000D7F52">
        <w:t xml:space="preserve">and other relevant </w:t>
      </w:r>
      <w:r w:rsidRPr="006D6F80" w:rsidR="004753A2">
        <w:t>matters</w:t>
      </w:r>
      <w:r w:rsidRPr="006D6F80" w:rsidR="00FC70C9">
        <w:t>.</w:t>
      </w:r>
    </w:p>
    <w:p w:rsidRPr="006D6F80" w:rsidR="00102B4D" w:rsidP="006D6F80" w:rsidRDefault="006D6F80">
      <w:pPr>
        <w:pStyle w:val="ECHRPara"/>
      </w:pPr>
      <w:fldSimple w:instr=" SEQ level0 \*arabic ">
        <w:r w:rsidRPr="006D6F80">
          <w:rPr>
            <w:noProof/>
          </w:rPr>
          <w:t>14</w:t>
        </w:r>
      </w:fldSimple>
      <w:r w:rsidRPr="006D6F80" w:rsidR="00FA53C0">
        <w:t>.  On 14 March 2007 a mechanical engineer from the B</w:t>
      </w:r>
      <w:r w:rsidRPr="006D6F80" w:rsidR="00E82E76">
        <w:t>ureau drew up an expert report</w:t>
      </w:r>
      <w:r w:rsidRPr="006D6F80" w:rsidR="006F0B66">
        <w:t xml:space="preserve"> (“the first expert report”)</w:t>
      </w:r>
      <w:r w:rsidRPr="006D6F80" w:rsidR="00E82E76">
        <w:t xml:space="preserve">, </w:t>
      </w:r>
      <w:r w:rsidRPr="006D6F80" w:rsidR="00BA1E44">
        <w:t xml:space="preserve">relying partly on the statements </w:t>
      </w:r>
      <w:r w:rsidRPr="006D6F80" w:rsidR="00B16E79">
        <w:t xml:space="preserve">given by the </w:t>
      </w:r>
      <w:r w:rsidRPr="006D6F80" w:rsidR="00BA1E44">
        <w:t>witnesses before Judge B.B.</w:t>
      </w:r>
    </w:p>
    <w:p w:rsidRPr="006D6F80" w:rsidR="00102B4D" w:rsidP="006D6F80" w:rsidRDefault="006D6F80">
      <w:pPr>
        <w:pStyle w:val="ECHRPara"/>
      </w:pPr>
      <w:fldSimple w:instr=" SEQ level0 \*arabic ">
        <w:r w:rsidRPr="006D6F80">
          <w:rPr>
            <w:noProof/>
          </w:rPr>
          <w:t>15</w:t>
        </w:r>
      </w:fldSimple>
      <w:r w:rsidRPr="006D6F80" w:rsidR="00FC70C9">
        <w:t xml:space="preserve">.  On 20 April 2007 the public prosecutor charged the applicant with “severe crimes against the safety of people and property in traffic” </w:t>
      </w:r>
      <w:r w:rsidRPr="006D6F80" w:rsidR="00FC70C9">
        <w:rPr>
          <w:i/>
          <w:lang w:val="mk-MK"/>
        </w:rPr>
        <w:t>(тешки дела против безбедноста на луѓето и имотот во сообраќајот)</w:t>
      </w:r>
      <w:r w:rsidRPr="006D6F80" w:rsidR="00FC70C9">
        <w:rPr>
          <w:lang w:val="mk-MK"/>
        </w:rPr>
        <w:t xml:space="preserve">. </w:t>
      </w:r>
      <w:r w:rsidRPr="006D6F80" w:rsidR="00FC70C9">
        <w:t>On 15 May 2007 a three-judge panel of the tria</w:t>
      </w:r>
      <w:r w:rsidRPr="006D6F80" w:rsidR="00102B4D">
        <w:t>l court, presided over by Judge </w:t>
      </w:r>
      <w:r w:rsidRPr="006D6F80" w:rsidR="00FC70C9">
        <w:t xml:space="preserve">T.D., dismissed </w:t>
      </w:r>
      <w:r w:rsidRPr="006D6F80" w:rsidR="00B16E79">
        <w:t xml:space="preserve">an </w:t>
      </w:r>
      <w:r w:rsidRPr="006D6F80" w:rsidR="00FC70C9">
        <w:t xml:space="preserve">objection </w:t>
      </w:r>
      <w:r w:rsidRPr="006D6F80" w:rsidR="00FC70C9">
        <w:rPr>
          <w:lang w:val="mk-MK"/>
        </w:rPr>
        <w:t>(</w:t>
      </w:r>
      <w:r w:rsidRPr="006D6F80" w:rsidR="00FC70C9">
        <w:rPr>
          <w:i/>
          <w:lang w:val="mk-MK"/>
        </w:rPr>
        <w:t>приговор</w:t>
      </w:r>
      <w:r w:rsidRPr="006D6F80" w:rsidR="00FC70C9">
        <w:rPr>
          <w:lang w:val="mk-MK"/>
        </w:rPr>
        <w:t xml:space="preserve">) </w:t>
      </w:r>
      <w:r w:rsidRPr="006D6F80" w:rsidR="00B16E79">
        <w:rPr>
          <w:lang w:val="en-GB"/>
        </w:rPr>
        <w:t xml:space="preserve">by the applicant to </w:t>
      </w:r>
      <w:r w:rsidRPr="006D6F80" w:rsidR="00FC70C9">
        <w:t>the indictment.</w:t>
      </w:r>
    </w:p>
    <w:p w:rsidRPr="006D6F80" w:rsidR="00102B4D" w:rsidP="006D6F80" w:rsidRDefault="006D6F80">
      <w:pPr>
        <w:pStyle w:val="ECHRPara"/>
      </w:pPr>
      <w:fldSimple w:instr=" SEQ level0 \*arabic ">
        <w:r w:rsidRPr="006D6F80">
          <w:rPr>
            <w:noProof/>
          </w:rPr>
          <w:t>16</w:t>
        </w:r>
      </w:fldSimple>
      <w:r w:rsidRPr="006D6F80" w:rsidR="00FC70C9">
        <w:t>.  In June 2007 a</w:t>
      </w:r>
      <w:r w:rsidRPr="006D6F80" w:rsidR="00721DC4">
        <w:t>n alternative</w:t>
      </w:r>
      <w:r w:rsidRPr="006D6F80" w:rsidR="00FC70C9">
        <w:t xml:space="preserve"> expert report was drawn up</w:t>
      </w:r>
      <w:r w:rsidRPr="006D6F80" w:rsidR="00E665C1">
        <w:t>,</w:t>
      </w:r>
      <w:r w:rsidRPr="006D6F80" w:rsidR="00C271D1">
        <w:t xml:space="preserve"> at the applicant</w:t>
      </w:r>
      <w:r w:rsidRPr="006D6F80">
        <w:t>’</w:t>
      </w:r>
      <w:r w:rsidRPr="006D6F80" w:rsidR="00C271D1">
        <w:t>s request</w:t>
      </w:r>
      <w:r w:rsidRPr="006D6F80" w:rsidR="00E665C1">
        <w:t>, by a private expert agency</w:t>
      </w:r>
      <w:r w:rsidRPr="006D6F80" w:rsidR="00254E72">
        <w:t xml:space="preserve"> (“the second expert report”).</w:t>
      </w:r>
    </w:p>
    <w:p w:rsidRPr="006D6F80" w:rsidR="00974648" w:rsidP="006D6F80" w:rsidRDefault="006D6F80">
      <w:pPr>
        <w:pStyle w:val="ECHRPara"/>
        <w:rPr>
          <w:lang w:val="mk-MK"/>
        </w:rPr>
      </w:pPr>
      <w:fldSimple w:instr=" SEQ level0 \*arabic ">
        <w:r w:rsidRPr="006D6F80">
          <w:rPr>
            <w:noProof/>
          </w:rPr>
          <w:t>17</w:t>
        </w:r>
      </w:fldSimple>
      <w:r w:rsidRPr="006D6F80" w:rsidR="00FC70C9">
        <w:t xml:space="preserve">.  On 12 July 2007 the applicant </w:t>
      </w:r>
      <w:r w:rsidRPr="006D6F80" w:rsidR="00B16E79">
        <w:t>asked</w:t>
      </w:r>
      <w:r w:rsidRPr="006D6F80" w:rsidR="006F0B66">
        <w:t xml:space="preserve"> </w:t>
      </w:r>
      <w:r w:rsidRPr="006D6F80" w:rsidR="003E3944">
        <w:t xml:space="preserve">the </w:t>
      </w:r>
      <w:r w:rsidRPr="006D6F80" w:rsidR="00B16E79">
        <w:t>p</w:t>
      </w:r>
      <w:r w:rsidRPr="006D6F80" w:rsidR="006F0B66">
        <w:t>resident of the trial court t</w:t>
      </w:r>
      <w:r w:rsidRPr="006D6F80" w:rsidR="00721DC4">
        <w:t>o</w:t>
      </w:r>
      <w:r w:rsidRPr="006D6F80" w:rsidR="003E3944">
        <w:t xml:space="preserve"> exclu</w:t>
      </w:r>
      <w:r w:rsidRPr="006D6F80" w:rsidR="00721DC4">
        <w:t>de</w:t>
      </w:r>
      <w:r w:rsidRPr="006D6F80" w:rsidR="00FC70C9">
        <w:t xml:space="preserve"> the trial court </w:t>
      </w:r>
      <w:r w:rsidRPr="006D6F80" w:rsidR="00B16E79">
        <w:t xml:space="preserve">judges </w:t>
      </w:r>
      <w:r w:rsidRPr="006D6F80" w:rsidR="00FC70C9">
        <w:t xml:space="preserve">who acted in </w:t>
      </w:r>
      <w:r w:rsidRPr="006D6F80" w:rsidR="008965DB">
        <w:t xml:space="preserve">the </w:t>
      </w:r>
      <w:r w:rsidRPr="006D6F80" w:rsidR="00FC70C9">
        <w:t>criminal proceedings,</w:t>
      </w:r>
      <w:r w:rsidRPr="006D6F80" w:rsidR="00FF5F46">
        <w:t xml:space="preserve"> namely Judge C.K. and the other judge</w:t>
      </w:r>
      <w:r w:rsidRPr="006D6F80" w:rsidR="00B16E79">
        <w:t xml:space="preserve"> on</w:t>
      </w:r>
      <w:r w:rsidRPr="006D6F80" w:rsidR="00FF5F46">
        <w:t xml:space="preserve"> the </w:t>
      </w:r>
      <w:r w:rsidRPr="006D6F80" w:rsidR="006F0B66">
        <w:t xml:space="preserve">trial court </w:t>
      </w:r>
      <w:r w:rsidRPr="006D6F80" w:rsidR="00FF5F46">
        <w:t xml:space="preserve">panel </w:t>
      </w:r>
      <w:r w:rsidRPr="006D6F80" w:rsidR="006F0B66">
        <w:t xml:space="preserve">which </w:t>
      </w:r>
      <w:r w:rsidRPr="006D6F80" w:rsidR="000D629F">
        <w:t>were acting</w:t>
      </w:r>
      <w:r w:rsidRPr="006D6F80" w:rsidR="006F0B66">
        <w:t xml:space="preserve"> in the applicant</w:t>
      </w:r>
      <w:r w:rsidRPr="006D6F80">
        <w:t>’</w:t>
      </w:r>
      <w:r w:rsidRPr="006D6F80" w:rsidR="006F0B66">
        <w:t>s case</w:t>
      </w:r>
      <w:r w:rsidRPr="006D6F80" w:rsidR="000A1B66">
        <w:t>, as well as Judges G.M., S</w:t>
      </w:r>
      <w:r w:rsidRPr="006D6F80" w:rsidR="00FF5F46">
        <w:t>.</w:t>
      </w:r>
      <w:r w:rsidRPr="006D6F80" w:rsidR="000A1B66">
        <w:t>D.</w:t>
      </w:r>
      <w:r w:rsidRPr="006D6F80" w:rsidR="00FF5F46">
        <w:t xml:space="preserve"> and T.D.,</w:t>
      </w:r>
      <w:r w:rsidRPr="006D6F80" w:rsidR="00FC70C9">
        <w:t xml:space="preserve"> given that the case concerned a traffic accident in which the daughter of a judge in the criminal section of the court had </w:t>
      </w:r>
      <w:r w:rsidRPr="006D6F80" w:rsidR="00B16E79">
        <w:t>been killed</w:t>
      </w:r>
      <w:r w:rsidRPr="006D6F80" w:rsidR="00FC70C9">
        <w:t>.</w:t>
      </w:r>
      <w:r w:rsidRPr="006D6F80" w:rsidR="00974648">
        <w:t xml:space="preserve"> H</w:t>
      </w:r>
      <w:r w:rsidRPr="006D6F80" w:rsidR="003E3944">
        <w:t xml:space="preserve">e further complained </w:t>
      </w:r>
      <w:r w:rsidRPr="006D6F80" w:rsidR="00B16E79">
        <w:t xml:space="preserve">that </w:t>
      </w:r>
      <w:r w:rsidRPr="006D6F80" w:rsidR="003E3944">
        <w:t>the investigation</w:t>
      </w:r>
      <w:r w:rsidRPr="006D6F80" w:rsidR="00FF5F46">
        <w:t xml:space="preserve"> </w:t>
      </w:r>
      <w:r w:rsidRPr="006D6F80" w:rsidR="00B16E79">
        <w:t xml:space="preserve">had been unfair, </w:t>
      </w:r>
      <w:r w:rsidRPr="006D6F80" w:rsidR="00FF5F46">
        <w:t>and alleged that Judge B.B. had been partial</w:t>
      </w:r>
      <w:r w:rsidRPr="006D6F80" w:rsidR="003E3944">
        <w:t>.</w:t>
      </w:r>
      <w:r w:rsidRPr="006D6F80" w:rsidR="00FC70C9">
        <w:t xml:space="preserve"> </w:t>
      </w:r>
      <w:r w:rsidRPr="006D6F80" w:rsidR="003E3944">
        <w:t xml:space="preserve">Finally, he </w:t>
      </w:r>
      <w:r w:rsidRPr="006D6F80" w:rsidR="00393180">
        <w:t xml:space="preserve">stated that he hoped that </w:t>
      </w:r>
      <w:r w:rsidRPr="006D6F80" w:rsidR="0036270C">
        <w:t xml:space="preserve">the </w:t>
      </w:r>
      <w:r w:rsidRPr="006D6F80" w:rsidR="001E7C86">
        <w:t>p</w:t>
      </w:r>
      <w:r w:rsidRPr="006D6F80" w:rsidR="0036270C">
        <w:t xml:space="preserve">resident of the trial court </w:t>
      </w:r>
      <w:r w:rsidRPr="006D6F80" w:rsidR="00393180">
        <w:t xml:space="preserve">would </w:t>
      </w:r>
      <w:r w:rsidRPr="006D6F80" w:rsidR="0036270C">
        <w:t xml:space="preserve">ask the President of </w:t>
      </w:r>
      <w:r w:rsidRPr="006D6F80" w:rsidR="0036270C">
        <w:rPr>
          <w:lang w:val="en-GB"/>
        </w:rPr>
        <w:t xml:space="preserve">the Štip Court of Appeal </w:t>
      </w:r>
      <w:r w:rsidRPr="006D6F80" w:rsidR="006F0B66">
        <w:rPr>
          <w:lang w:val="en-GB"/>
        </w:rPr>
        <w:t xml:space="preserve">(“the appellate court”) </w:t>
      </w:r>
      <w:r w:rsidRPr="006D6F80" w:rsidR="0036270C">
        <w:rPr>
          <w:lang w:val="en-GB"/>
        </w:rPr>
        <w:t xml:space="preserve">to </w:t>
      </w:r>
      <w:r w:rsidRPr="006D6F80" w:rsidR="004A2B61">
        <w:rPr>
          <w:lang w:val="en-GB"/>
        </w:rPr>
        <w:t xml:space="preserve">assign </w:t>
      </w:r>
      <w:r w:rsidRPr="006D6F80" w:rsidR="004753A2">
        <w:rPr>
          <w:lang w:val="en-GB"/>
        </w:rPr>
        <w:t xml:space="preserve">the case to </w:t>
      </w:r>
      <w:r w:rsidRPr="006D6F80" w:rsidR="0036270C">
        <w:rPr>
          <w:lang w:val="en-GB"/>
        </w:rPr>
        <w:t>a</w:t>
      </w:r>
      <w:r w:rsidRPr="006D6F80" w:rsidR="004A2B61">
        <w:rPr>
          <w:lang w:val="en-GB"/>
        </w:rPr>
        <w:t>nother first-</w:t>
      </w:r>
      <w:r w:rsidRPr="006D6F80" w:rsidR="000A1B66">
        <w:rPr>
          <w:lang w:val="en-GB"/>
        </w:rPr>
        <w:t>instance court</w:t>
      </w:r>
      <w:r w:rsidRPr="006D6F80" w:rsidR="0036270C">
        <w:rPr>
          <w:lang w:val="en-GB"/>
        </w:rPr>
        <w:t>.</w:t>
      </w:r>
    </w:p>
    <w:p w:rsidRPr="006D6F80" w:rsidR="001152AC" w:rsidP="006D6F80" w:rsidRDefault="006D6F80">
      <w:pPr>
        <w:pStyle w:val="ECHRPara"/>
      </w:pPr>
      <w:fldSimple w:instr=" SEQ level0 \*arabic ">
        <w:r w:rsidRPr="006D6F80">
          <w:rPr>
            <w:noProof/>
          </w:rPr>
          <w:t>18</w:t>
        </w:r>
      </w:fldSimple>
      <w:r w:rsidRPr="006D6F80" w:rsidR="0036270C">
        <w:t>.  </w:t>
      </w:r>
      <w:r w:rsidRPr="006D6F80" w:rsidR="00FC70C9">
        <w:t xml:space="preserve">On the same day </w:t>
      </w:r>
      <w:r w:rsidRPr="006D6F80" w:rsidR="0036270C">
        <w:t>Judges C.K. and T.D., who had been appointed as members of the panel in the applicant</w:t>
      </w:r>
      <w:r w:rsidRPr="006D6F80">
        <w:t>’</w:t>
      </w:r>
      <w:r w:rsidRPr="006D6F80" w:rsidR="0036270C">
        <w:t xml:space="preserve">s case, </w:t>
      </w:r>
      <w:r w:rsidRPr="006D6F80" w:rsidR="00FF5F46">
        <w:t>gave written statements</w:t>
      </w:r>
      <w:r w:rsidRPr="006D6F80" w:rsidR="0036270C">
        <w:t xml:space="preserve"> that the fact that their colleague</w:t>
      </w:r>
      <w:r w:rsidRPr="006D6F80">
        <w:t>’</w:t>
      </w:r>
      <w:r w:rsidRPr="006D6F80" w:rsidR="001E7C86">
        <w:t xml:space="preserve">s daughter </w:t>
      </w:r>
      <w:r w:rsidRPr="006D6F80" w:rsidR="0036270C">
        <w:t>had died in the accident would not influence their adjudication. T</w:t>
      </w:r>
      <w:r w:rsidRPr="006D6F80" w:rsidR="00962AE5">
        <w:t xml:space="preserve">he </w:t>
      </w:r>
      <w:r w:rsidRPr="006D6F80" w:rsidR="001E7C86">
        <w:t>p</w:t>
      </w:r>
      <w:r w:rsidRPr="006D6F80" w:rsidR="00FC70C9">
        <w:t xml:space="preserve">resident of the </w:t>
      </w:r>
      <w:r w:rsidRPr="006D6F80" w:rsidR="0036270C">
        <w:t xml:space="preserve">trial </w:t>
      </w:r>
      <w:r w:rsidRPr="006D6F80" w:rsidR="00445BC3">
        <w:t xml:space="preserve">court </w:t>
      </w:r>
      <w:r w:rsidRPr="006D6F80" w:rsidR="00EF5BB6">
        <w:t>referred to those statements</w:t>
      </w:r>
      <w:r w:rsidRPr="006D6F80" w:rsidR="004753A2">
        <w:t>,</w:t>
      </w:r>
      <w:r w:rsidRPr="006D6F80" w:rsidR="00EF5BB6">
        <w:t xml:space="preserve"> and </w:t>
      </w:r>
      <w:r w:rsidRPr="006D6F80" w:rsidR="00445BC3">
        <w:t xml:space="preserve">dismissed the </w:t>
      </w:r>
      <w:r w:rsidRPr="006D6F80" w:rsidR="00FF5F46">
        <w:t>application</w:t>
      </w:r>
      <w:r w:rsidRPr="006D6F80" w:rsidR="00FC70C9">
        <w:t xml:space="preserve"> </w:t>
      </w:r>
      <w:r w:rsidRPr="006D6F80" w:rsidR="001E7C86">
        <w:t xml:space="preserve">for exclusion </w:t>
      </w:r>
      <w:r w:rsidRPr="006D6F80" w:rsidR="00FC70C9">
        <w:t xml:space="preserve">in respect of </w:t>
      </w:r>
      <w:r w:rsidRPr="006D6F80" w:rsidR="00102B4D">
        <w:t>Judges </w:t>
      </w:r>
      <w:r w:rsidRPr="006D6F80" w:rsidR="000D7A9A">
        <w:t>C.K. and T.D., finding that</w:t>
      </w:r>
      <w:r w:rsidRPr="006D6F80" w:rsidR="00E026C9">
        <w:t xml:space="preserve"> the conditions of </w:t>
      </w:r>
      <w:r w:rsidRPr="006D6F80" w:rsidR="001E7C86">
        <w:t>s</w:t>
      </w:r>
      <w:r w:rsidRPr="006D6F80" w:rsidR="00E026C9">
        <w:t>ection 36(</w:t>
      </w:r>
      <w:r w:rsidRPr="006D6F80" w:rsidR="000D7A9A">
        <w:t>2</w:t>
      </w:r>
      <w:r w:rsidRPr="006D6F80" w:rsidR="00E026C9">
        <w:t>)</w:t>
      </w:r>
      <w:r w:rsidRPr="006D6F80" w:rsidR="000D7A9A">
        <w:t xml:space="preserve"> of the Criminal Proceedings Act (see paragraph </w:t>
      </w:r>
      <w:r w:rsidRPr="006D6F80" w:rsidR="00E36574">
        <w:t xml:space="preserve">33 </w:t>
      </w:r>
      <w:r w:rsidRPr="006D6F80" w:rsidR="000D7A9A">
        <w:t xml:space="preserve">below) had not been fulfilled. </w:t>
      </w:r>
      <w:r w:rsidRPr="006D6F80" w:rsidR="00FC70C9">
        <w:t xml:space="preserve">The </w:t>
      </w:r>
      <w:r w:rsidRPr="006D6F80" w:rsidR="001E7C86">
        <w:t>p</w:t>
      </w:r>
      <w:r w:rsidRPr="006D6F80" w:rsidR="00FC70C9">
        <w:t xml:space="preserve">resident of the </w:t>
      </w:r>
      <w:r w:rsidRPr="006D6F80" w:rsidR="000D7A9A">
        <w:t xml:space="preserve">trial </w:t>
      </w:r>
      <w:r w:rsidRPr="006D6F80" w:rsidR="00FC70C9">
        <w:t xml:space="preserve">court further rejected as inadmissible the </w:t>
      </w:r>
      <w:r w:rsidRPr="006D6F80" w:rsidR="001E7C86">
        <w:t xml:space="preserve">application </w:t>
      </w:r>
      <w:r w:rsidRPr="006D6F80" w:rsidR="00FC70C9">
        <w:t xml:space="preserve">concerning </w:t>
      </w:r>
      <w:r w:rsidRPr="006D6F80" w:rsidR="000D7A9A">
        <w:t>Judges G.M. and S.D.</w:t>
      </w:r>
      <w:r w:rsidRPr="006D6F80" w:rsidR="00FC70C9">
        <w:t xml:space="preserve">, given that </w:t>
      </w:r>
      <w:r w:rsidRPr="006D6F80" w:rsidR="00E026C9">
        <w:t xml:space="preserve">under </w:t>
      </w:r>
      <w:r w:rsidRPr="006D6F80" w:rsidR="001E7C86">
        <w:t>s</w:t>
      </w:r>
      <w:r w:rsidRPr="006D6F80" w:rsidR="00E026C9">
        <w:t>ection 38(</w:t>
      </w:r>
      <w:r w:rsidRPr="006D6F80" w:rsidR="000D7A9A">
        <w:t>4</w:t>
      </w:r>
      <w:r w:rsidRPr="006D6F80" w:rsidR="00E026C9">
        <w:t>)</w:t>
      </w:r>
      <w:r w:rsidRPr="006D6F80" w:rsidR="000D7A9A">
        <w:t xml:space="preserve"> of the Criminal Proceedings Act an </w:t>
      </w:r>
      <w:r w:rsidRPr="006D6F80" w:rsidR="001152AC">
        <w:t xml:space="preserve">application for exclusion </w:t>
      </w:r>
      <w:r w:rsidRPr="006D6F80" w:rsidR="000D7A9A">
        <w:t>could</w:t>
      </w:r>
      <w:r w:rsidRPr="006D6F80" w:rsidR="00321253">
        <w:t xml:space="preserve"> only be lodged in respect of a</w:t>
      </w:r>
      <w:r w:rsidRPr="006D6F80" w:rsidR="001152AC">
        <w:t>n individual</w:t>
      </w:r>
      <w:r w:rsidRPr="006D6F80" w:rsidR="000D7A9A">
        <w:t xml:space="preserve"> judge who </w:t>
      </w:r>
      <w:r w:rsidRPr="006D6F80" w:rsidR="000D629F">
        <w:t>was acting</w:t>
      </w:r>
      <w:r w:rsidRPr="006D6F80" w:rsidR="001E7C86">
        <w:t xml:space="preserve"> </w:t>
      </w:r>
      <w:r w:rsidRPr="006D6F80" w:rsidR="000D7A9A">
        <w:t xml:space="preserve">in </w:t>
      </w:r>
      <w:r w:rsidRPr="006D6F80" w:rsidR="005D2CE2">
        <w:t xml:space="preserve">a </w:t>
      </w:r>
      <w:r w:rsidRPr="006D6F80" w:rsidR="001152AC">
        <w:t xml:space="preserve">particular </w:t>
      </w:r>
      <w:r w:rsidRPr="006D6F80" w:rsidR="000D7A9A">
        <w:t xml:space="preserve">case </w:t>
      </w:r>
      <w:r w:rsidRPr="006D6F80" w:rsidR="00FC70C9">
        <w:t xml:space="preserve">(see </w:t>
      </w:r>
      <w:r w:rsidRPr="006D6F80" w:rsidR="000D7A9A">
        <w:t xml:space="preserve">paragraph </w:t>
      </w:r>
      <w:r w:rsidRPr="006D6F80" w:rsidR="00E36574">
        <w:t xml:space="preserve">33 </w:t>
      </w:r>
      <w:r w:rsidRPr="006D6F80" w:rsidR="000D7A9A">
        <w:t>below</w:t>
      </w:r>
      <w:r w:rsidRPr="006D6F80" w:rsidR="00FC70C9">
        <w:t>).</w:t>
      </w:r>
    </w:p>
    <w:p w:rsidRPr="006D6F80" w:rsidR="00102B4D" w:rsidP="006D6F80" w:rsidRDefault="006D6F80">
      <w:pPr>
        <w:pStyle w:val="ECHRPara"/>
      </w:pPr>
      <w:fldSimple w:instr=" SEQ level0 \*arabic ">
        <w:r w:rsidRPr="006D6F80">
          <w:rPr>
            <w:noProof/>
          </w:rPr>
          <w:t>19</w:t>
        </w:r>
      </w:fldSimple>
      <w:r w:rsidRPr="006D6F80" w:rsidR="00B111A4">
        <w:t>.  </w:t>
      </w:r>
      <w:r w:rsidRPr="006D6F80" w:rsidR="001152AC">
        <w:t>The trial continued</w:t>
      </w:r>
      <w:r w:rsidRPr="006D6F80" w:rsidR="001E7C86">
        <w:t>,</w:t>
      </w:r>
      <w:r w:rsidRPr="006D6F80" w:rsidR="001152AC">
        <w:t xml:space="preserve"> and on the same day the applicant lodged a fresh application for exclusion of Judge T.D., given that he had </w:t>
      </w:r>
      <w:r w:rsidRPr="006D6F80" w:rsidR="002F1446">
        <w:t>presided over</w:t>
      </w:r>
      <w:r w:rsidRPr="006D6F80" w:rsidR="001152AC">
        <w:t xml:space="preserve"> the three-judge panel which had dismissed the applicant</w:t>
      </w:r>
      <w:r w:rsidRPr="006D6F80">
        <w:t>’</w:t>
      </w:r>
      <w:r w:rsidRPr="006D6F80" w:rsidR="001152AC">
        <w:t xml:space="preserve">s objection to the indictment (see paragraph </w:t>
      </w:r>
      <w:r w:rsidRPr="006D6F80" w:rsidR="00E36574">
        <w:t xml:space="preserve">15 </w:t>
      </w:r>
      <w:r w:rsidRPr="006D6F80" w:rsidR="001152AC">
        <w:t>above).</w:t>
      </w:r>
    </w:p>
    <w:p w:rsidRPr="006D6F80" w:rsidR="00102B4D" w:rsidP="006D6F80" w:rsidRDefault="006D6F80">
      <w:pPr>
        <w:pStyle w:val="ECHRPara"/>
      </w:pPr>
      <w:fldSimple w:instr=" SEQ level0 \*arabic ">
        <w:r w:rsidRPr="006D6F80">
          <w:rPr>
            <w:noProof/>
          </w:rPr>
          <w:t>20</w:t>
        </w:r>
      </w:fldSimple>
      <w:r w:rsidRPr="006D6F80" w:rsidR="00FC70C9">
        <w:t xml:space="preserve">.  On 13 July 2007 the </w:t>
      </w:r>
      <w:r w:rsidRPr="006D6F80" w:rsidR="001E7C86">
        <w:t>p</w:t>
      </w:r>
      <w:r w:rsidRPr="006D6F80" w:rsidR="00FC70C9">
        <w:t xml:space="preserve">resident of the </w:t>
      </w:r>
      <w:r w:rsidRPr="006D6F80" w:rsidR="009A5CBC">
        <w:t xml:space="preserve">trial </w:t>
      </w:r>
      <w:r w:rsidRPr="006D6F80" w:rsidR="00FC70C9">
        <w:t xml:space="preserve">court upheld the </w:t>
      </w:r>
      <w:r w:rsidRPr="006D6F80" w:rsidR="001152AC">
        <w:t>lat</w:t>
      </w:r>
      <w:r w:rsidRPr="006D6F80" w:rsidR="001E7C86">
        <w:t>est</w:t>
      </w:r>
      <w:r w:rsidRPr="006D6F80" w:rsidR="001152AC">
        <w:t xml:space="preserve"> application for </w:t>
      </w:r>
      <w:r w:rsidRPr="006D6F80" w:rsidR="001E7C86">
        <w:t xml:space="preserve">the </w:t>
      </w:r>
      <w:r w:rsidRPr="006D6F80" w:rsidR="001152AC">
        <w:t>exclusion of Judge T.D.</w:t>
      </w:r>
    </w:p>
    <w:p w:rsidRPr="006D6F80" w:rsidR="00102B4D" w:rsidP="006D6F80" w:rsidRDefault="006D6F80">
      <w:pPr>
        <w:pStyle w:val="ECHRPara"/>
      </w:pPr>
      <w:fldSimple w:instr=" SEQ level0 \*arabic ">
        <w:r w:rsidRPr="006D6F80">
          <w:rPr>
            <w:noProof/>
          </w:rPr>
          <w:t>21</w:t>
        </w:r>
      </w:fldSimple>
      <w:r w:rsidRPr="006D6F80" w:rsidR="00AF5F7C">
        <w:t>.  At a hearing held on 26 September 2007 the tri</w:t>
      </w:r>
      <w:r w:rsidRPr="006D6F80" w:rsidR="00254E72">
        <w:t xml:space="preserve">al court </w:t>
      </w:r>
      <w:r w:rsidRPr="006D6F80" w:rsidR="00345DB8">
        <w:t>(Judge C.K.</w:t>
      </w:r>
      <w:r w:rsidRPr="006D6F80" w:rsidR="001E7C86">
        <w:t xml:space="preserve"> presiding</w:t>
      </w:r>
      <w:r w:rsidRPr="006D6F80" w:rsidR="004753A2">
        <w:t>,</w:t>
      </w:r>
      <w:r w:rsidRPr="006D6F80" w:rsidR="00345DB8">
        <w:t xml:space="preserve"> and including Judge S.D. and three lay judges) </w:t>
      </w:r>
      <w:r w:rsidRPr="006D6F80" w:rsidR="00254E72">
        <w:t>admitted in evidence the</w:t>
      </w:r>
      <w:r w:rsidRPr="006D6F80" w:rsidR="00AF5F7C">
        <w:t xml:space="preserve"> </w:t>
      </w:r>
      <w:r w:rsidRPr="006D6F80" w:rsidR="00254E72">
        <w:t xml:space="preserve">second </w:t>
      </w:r>
      <w:r w:rsidRPr="006D6F80" w:rsidR="00AF5F7C">
        <w:t xml:space="preserve">expert report </w:t>
      </w:r>
      <w:r w:rsidRPr="006D6F80" w:rsidR="00254E72">
        <w:t xml:space="preserve">(see paragraph </w:t>
      </w:r>
      <w:r w:rsidRPr="006D6F80" w:rsidR="00CA4BD8">
        <w:t>1</w:t>
      </w:r>
      <w:r w:rsidRPr="006D6F80" w:rsidR="00E36574">
        <w:t>6</w:t>
      </w:r>
      <w:r w:rsidRPr="006D6F80" w:rsidR="00254E72">
        <w:t xml:space="preserve"> above) </w:t>
      </w:r>
      <w:r w:rsidRPr="006D6F80" w:rsidR="00AF5F7C">
        <w:t>submitted by the applicant</w:t>
      </w:r>
      <w:r w:rsidRPr="006D6F80" w:rsidR="00254E72">
        <w:t>.</w:t>
      </w:r>
      <w:r w:rsidRPr="006D6F80" w:rsidR="00AF5F7C">
        <w:t xml:space="preserve"> </w:t>
      </w:r>
      <w:r w:rsidRPr="006D6F80" w:rsidR="0092464F">
        <w:t>T</w:t>
      </w:r>
      <w:r w:rsidRPr="006D6F80" w:rsidR="00AF5F7C">
        <w:t xml:space="preserve">he applicant </w:t>
      </w:r>
      <w:r w:rsidRPr="006D6F80" w:rsidR="001E7C86">
        <w:t xml:space="preserve">asked </w:t>
      </w:r>
      <w:r w:rsidRPr="006D6F80" w:rsidR="009A5CBC">
        <w:t xml:space="preserve">the trial court </w:t>
      </w:r>
      <w:r w:rsidRPr="006D6F80" w:rsidR="001E7C86">
        <w:t xml:space="preserve">to </w:t>
      </w:r>
      <w:r w:rsidRPr="006D6F80" w:rsidR="009A5CBC">
        <w:t>examine</w:t>
      </w:r>
      <w:r w:rsidRPr="006D6F80" w:rsidR="00AF5F7C">
        <w:t xml:space="preserve"> the experts who had prepared both reports</w:t>
      </w:r>
      <w:r w:rsidRPr="006D6F80" w:rsidR="004753A2">
        <w:t>,</w:t>
      </w:r>
      <w:r w:rsidRPr="006D6F80" w:rsidR="00AF5F7C">
        <w:t xml:space="preserve"> in order </w:t>
      </w:r>
      <w:r w:rsidRPr="006D6F80" w:rsidR="00977B6E">
        <w:t xml:space="preserve">to clarify their </w:t>
      </w:r>
      <w:r w:rsidRPr="006D6F80" w:rsidR="004A2B61">
        <w:t xml:space="preserve">findings, which </w:t>
      </w:r>
      <w:r w:rsidRPr="006D6F80" w:rsidR="001E7C86">
        <w:t xml:space="preserve">he described as </w:t>
      </w:r>
      <w:r w:rsidRPr="006D6F80" w:rsidR="00977B6E">
        <w:t>contradictory.</w:t>
      </w:r>
    </w:p>
    <w:p w:rsidRPr="006D6F80" w:rsidR="00102B4D" w:rsidP="006D6F80" w:rsidRDefault="006D6F80">
      <w:pPr>
        <w:pStyle w:val="ECHRPara"/>
      </w:pPr>
      <w:fldSimple w:instr=" SEQ level0 \*arabic ">
        <w:r w:rsidRPr="006D6F80">
          <w:rPr>
            <w:noProof/>
          </w:rPr>
          <w:t>22</w:t>
        </w:r>
      </w:fldSimple>
      <w:r w:rsidRPr="006D6F80" w:rsidR="00766F56">
        <w:t xml:space="preserve">.  At </w:t>
      </w:r>
      <w:r w:rsidRPr="006D6F80" w:rsidR="005D2CE2">
        <w:t xml:space="preserve">a </w:t>
      </w:r>
      <w:r w:rsidRPr="006D6F80" w:rsidR="00766F56">
        <w:t>hearing held on 19 October 2007 the composition of the trial court pan</w:t>
      </w:r>
      <w:r w:rsidRPr="006D6F80" w:rsidR="00345DB8">
        <w:t>el was changed to Judge</w:t>
      </w:r>
      <w:r w:rsidRPr="006D6F80" w:rsidR="00766F56">
        <w:t xml:space="preserve"> C.K. </w:t>
      </w:r>
      <w:r w:rsidRPr="006D6F80" w:rsidR="00345DB8">
        <w:t>(as</w:t>
      </w:r>
      <w:r w:rsidRPr="006D6F80" w:rsidR="00102B4D">
        <w:t xml:space="preserve"> president of the panel), Judge </w:t>
      </w:r>
      <w:r w:rsidRPr="006D6F80" w:rsidR="00345DB8">
        <w:t>V.D.</w:t>
      </w:r>
      <w:r w:rsidRPr="006D6F80" w:rsidR="001E7C86">
        <w:t>,</w:t>
      </w:r>
      <w:r w:rsidRPr="006D6F80" w:rsidR="00766F56">
        <w:t xml:space="preserve"> and three lay judges. At that hearing the trial court </w:t>
      </w:r>
      <w:r w:rsidRPr="006D6F80" w:rsidR="001669A8">
        <w:t xml:space="preserve">commissioned a </w:t>
      </w:r>
      <w:r w:rsidRPr="006D6F80" w:rsidR="005D2CE2">
        <w:t xml:space="preserve">fresh </w:t>
      </w:r>
      <w:r w:rsidRPr="006D6F80" w:rsidR="001669A8">
        <w:t>expert report (</w:t>
      </w:r>
      <w:r w:rsidRPr="006D6F80" w:rsidR="001669A8">
        <w:rPr>
          <w:i/>
          <w:lang w:val="mk-MK"/>
        </w:rPr>
        <w:t>вештачењето да се обнови со други вештаци</w:t>
      </w:r>
      <w:r w:rsidRPr="006D6F80" w:rsidR="001669A8">
        <w:t>) to be prepared</w:t>
      </w:r>
      <w:r w:rsidRPr="006D6F80" w:rsidR="00766F56">
        <w:t xml:space="preserve"> by three experts from the </w:t>
      </w:r>
      <w:r w:rsidRPr="006D6F80" w:rsidR="001669A8">
        <w:rPr>
          <w:lang w:val="en-GB"/>
        </w:rPr>
        <w:t>Bureau</w:t>
      </w:r>
      <w:r w:rsidRPr="006D6F80" w:rsidR="001E7C86">
        <w:rPr>
          <w:lang w:val="en-GB"/>
        </w:rPr>
        <w:t xml:space="preserve">, not </w:t>
      </w:r>
      <w:r w:rsidRPr="006D6F80" w:rsidR="004A2B61">
        <w:t xml:space="preserve">those who had drawn up the report of </w:t>
      </w:r>
      <w:r w:rsidRPr="006D6F80" w:rsidR="00CD3064">
        <w:t>14 March 2007</w:t>
      </w:r>
      <w:r w:rsidRPr="006D6F80" w:rsidR="004A2B61">
        <w:t xml:space="preserve"> (see paragraph</w:t>
      </w:r>
      <w:r w:rsidRPr="006D6F80" w:rsidR="00CD3064">
        <w:t xml:space="preserve"> 1</w:t>
      </w:r>
      <w:r w:rsidRPr="006D6F80" w:rsidR="00E36574">
        <w:t>4</w:t>
      </w:r>
      <w:r w:rsidRPr="006D6F80" w:rsidR="004A2B61">
        <w:t xml:space="preserve"> above)</w:t>
      </w:r>
      <w:r w:rsidRPr="006D6F80" w:rsidR="00766F56">
        <w:t>.</w:t>
      </w:r>
    </w:p>
    <w:p w:rsidRPr="006D6F80" w:rsidR="00102B4D" w:rsidP="006D6F80" w:rsidRDefault="006D6F80">
      <w:pPr>
        <w:pStyle w:val="ECHRPara"/>
      </w:pPr>
      <w:fldSimple w:instr=" SEQ level0 \*arabic ">
        <w:r w:rsidRPr="006D6F80">
          <w:rPr>
            <w:noProof/>
          </w:rPr>
          <w:t>23</w:t>
        </w:r>
      </w:fldSimple>
      <w:r w:rsidRPr="006D6F80" w:rsidR="008F2230">
        <w:t>.  On 31 January 2008 a</w:t>
      </w:r>
      <w:r w:rsidRPr="006D6F80" w:rsidR="00FC70C9">
        <w:t xml:space="preserve"> </w:t>
      </w:r>
      <w:r w:rsidRPr="006D6F80" w:rsidR="008F2230">
        <w:t>fresh</w:t>
      </w:r>
      <w:r w:rsidRPr="006D6F80" w:rsidR="00321253">
        <w:t xml:space="preserve"> expert report</w:t>
      </w:r>
      <w:r w:rsidRPr="006D6F80" w:rsidR="00FC70C9">
        <w:t xml:space="preserve"> was issued</w:t>
      </w:r>
      <w:r w:rsidRPr="006D6F80" w:rsidR="008F2230">
        <w:t xml:space="preserve"> by the Bureau</w:t>
      </w:r>
      <w:r w:rsidRPr="006D6F80" w:rsidR="002F7D80">
        <w:t xml:space="preserve"> (“the third expert report”)</w:t>
      </w:r>
      <w:r w:rsidRPr="006D6F80" w:rsidR="00FC70C9">
        <w:t>.</w:t>
      </w:r>
    </w:p>
    <w:p w:rsidRPr="006D6F80" w:rsidR="00102B4D" w:rsidP="006D6F80" w:rsidRDefault="006D6F80">
      <w:pPr>
        <w:pStyle w:val="ECHRPara"/>
      </w:pPr>
      <w:fldSimple w:instr=" SEQ level0 \*arabic ">
        <w:r w:rsidRPr="006D6F80">
          <w:rPr>
            <w:noProof/>
          </w:rPr>
          <w:t>24</w:t>
        </w:r>
      </w:fldSimple>
      <w:r w:rsidRPr="006D6F80" w:rsidR="002F7D80">
        <w:t>.  O</w:t>
      </w:r>
      <w:r w:rsidRPr="006D6F80" w:rsidR="00FC70C9">
        <w:t xml:space="preserve">n 4 March 2008 one of the experts who had drawn up the </w:t>
      </w:r>
      <w:r w:rsidRPr="006D6F80" w:rsidR="002F7D80">
        <w:t>third</w:t>
      </w:r>
      <w:r w:rsidRPr="006D6F80" w:rsidR="00321253">
        <w:t xml:space="preserve"> e</w:t>
      </w:r>
      <w:r w:rsidRPr="006D6F80" w:rsidR="00FC70C9">
        <w:t>xpert report</w:t>
      </w:r>
      <w:r w:rsidRPr="006D6F80" w:rsidR="002F7D80">
        <w:t xml:space="preserve"> was examined at the trial</w:t>
      </w:r>
      <w:r w:rsidRPr="006D6F80" w:rsidR="00FC70C9">
        <w:t>.</w:t>
      </w:r>
    </w:p>
    <w:p w:rsidRPr="006D6F80" w:rsidR="00764E9D" w:rsidP="006D6F80" w:rsidRDefault="006D6F80">
      <w:pPr>
        <w:pStyle w:val="ECHRPara"/>
      </w:pPr>
      <w:fldSimple w:instr=" SEQ level0 \*arabic ">
        <w:r w:rsidRPr="006D6F80">
          <w:rPr>
            <w:noProof/>
          </w:rPr>
          <w:t>25</w:t>
        </w:r>
      </w:fldSimple>
      <w:r w:rsidRPr="006D6F80" w:rsidR="00FC70C9">
        <w:t xml:space="preserve">.  On 5 March 2008 </w:t>
      </w:r>
      <w:r w:rsidRPr="006D6F80" w:rsidR="00063DB7">
        <w:t>the applicant</w:t>
      </w:r>
      <w:r w:rsidRPr="006D6F80">
        <w:t>’</w:t>
      </w:r>
      <w:r w:rsidRPr="006D6F80" w:rsidR="00063DB7">
        <w:t xml:space="preserve">s lawyer, in his closing remarks, </w:t>
      </w:r>
      <w:r w:rsidRPr="006D6F80" w:rsidR="005D2CE2">
        <w:t xml:space="preserve">submitted </w:t>
      </w:r>
      <w:r w:rsidRPr="006D6F80" w:rsidR="00063DB7">
        <w:t xml:space="preserve">that the trial court </w:t>
      </w:r>
      <w:r w:rsidRPr="006D6F80" w:rsidR="000D629F">
        <w:t xml:space="preserve">was adjudicating </w:t>
      </w:r>
      <w:r w:rsidRPr="006D6F80" w:rsidR="005D2CE2">
        <w:t xml:space="preserve">a </w:t>
      </w:r>
      <w:r w:rsidRPr="006D6F80" w:rsidR="00063DB7">
        <w:t xml:space="preserve">case concerning an </w:t>
      </w:r>
      <w:r w:rsidRPr="006D6F80" w:rsidR="001E7C86">
        <w:t xml:space="preserve">incident </w:t>
      </w:r>
      <w:r w:rsidRPr="006D6F80" w:rsidR="00063DB7">
        <w:t>in which their colleague</w:t>
      </w:r>
      <w:r w:rsidRPr="006D6F80">
        <w:t>’</w:t>
      </w:r>
      <w:r w:rsidRPr="006D6F80" w:rsidR="00063DB7">
        <w:t xml:space="preserve">s daughter had died. </w:t>
      </w:r>
      <w:r w:rsidRPr="006D6F80" w:rsidR="00321253">
        <w:t>He argued that</w:t>
      </w:r>
      <w:r w:rsidRPr="006D6F80" w:rsidR="00063DB7">
        <w:t xml:space="preserve"> the practice in similar cases was that the judges </w:t>
      </w:r>
      <w:r w:rsidRPr="006D6F80" w:rsidR="00A27756">
        <w:t>withdre</w:t>
      </w:r>
      <w:r w:rsidRPr="006D6F80" w:rsidR="00063DB7">
        <w:t xml:space="preserve">w in order not to </w:t>
      </w:r>
      <w:r w:rsidRPr="006D6F80" w:rsidR="00321253">
        <w:t>cast doubt o</w:t>
      </w:r>
      <w:r w:rsidRPr="006D6F80" w:rsidR="000E33A3">
        <w:t>n the court</w:t>
      </w:r>
      <w:r w:rsidRPr="006D6F80">
        <w:t>’</w:t>
      </w:r>
      <w:r w:rsidRPr="006D6F80" w:rsidR="000E33A3">
        <w:t>s impartiality.</w:t>
      </w:r>
    </w:p>
    <w:p w:rsidRPr="006D6F80" w:rsidR="00FC70C9" w:rsidP="006D6F80" w:rsidRDefault="006D6F80">
      <w:pPr>
        <w:pStyle w:val="ECHRPara"/>
        <w:rPr>
          <w:lang w:val="mk-MK"/>
        </w:rPr>
      </w:pPr>
      <w:fldSimple w:instr=" SEQ level0 \*arabic ">
        <w:r w:rsidRPr="006D6F80">
          <w:rPr>
            <w:noProof/>
          </w:rPr>
          <w:t>26</w:t>
        </w:r>
      </w:fldSimple>
      <w:r w:rsidRPr="006D6F80" w:rsidR="00063DB7">
        <w:t xml:space="preserve">.  On the same day </w:t>
      </w:r>
      <w:r w:rsidRPr="006D6F80" w:rsidR="00FC70C9">
        <w:t xml:space="preserve">the </w:t>
      </w:r>
      <w:r w:rsidRPr="006D6F80" w:rsidR="00063DB7">
        <w:t xml:space="preserve">trial </w:t>
      </w:r>
      <w:r w:rsidRPr="006D6F80" w:rsidR="00FC70C9">
        <w:t>court convicted the applicant and sentenced him to four years and six months</w:t>
      </w:r>
      <w:r w:rsidRPr="006D6F80">
        <w:t>’</w:t>
      </w:r>
      <w:r w:rsidRPr="006D6F80" w:rsidR="00FC70C9">
        <w:t xml:space="preserve"> imprisonment. </w:t>
      </w:r>
      <w:r w:rsidRPr="006D6F80" w:rsidR="00BD591A">
        <w:t xml:space="preserve">It found that the applicant </w:t>
      </w:r>
      <w:r w:rsidRPr="006D6F80" w:rsidR="001E7C86">
        <w:t xml:space="preserve">had been </w:t>
      </w:r>
      <w:r w:rsidRPr="006D6F80" w:rsidR="00BD591A">
        <w:t xml:space="preserve">driving </w:t>
      </w:r>
      <w:r w:rsidRPr="006D6F80" w:rsidR="001E7C86">
        <w:t>at</w:t>
      </w:r>
      <w:r w:rsidRPr="006D6F80" w:rsidR="00BD591A">
        <w:t xml:space="preserve"> excessive speed and under the influence of alcohol. It dismissed the applicant</w:t>
      </w:r>
      <w:r w:rsidRPr="006D6F80">
        <w:t>’</w:t>
      </w:r>
      <w:r w:rsidRPr="006D6F80" w:rsidR="00BD591A">
        <w:t xml:space="preserve">s arguments that the victim in the accident had </w:t>
      </w:r>
      <w:r w:rsidRPr="006D6F80" w:rsidR="001E7C86">
        <w:t xml:space="preserve">ignored a </w:t>
      </w:r>
      <w:r w:rsidRPr="006D6F80" w:rsidR="00BD591A">
        <w:t xml:space="preserve">“Stop” sign and </w:t>
      </w:r>
      <w:r w:rsidRPr="006D6F80" w:rsidR="001E7C86">
        <w:t xml:space="preserve">was not wearing a </w:t>
      </w:r>
      <w:r w:rsidRPr="006D6F80" w:rsidR="00BD591A">
        <w:t xml:space="preserve">seat belt. </w:t>
      </w:r>
      <w:r w:rsidRPr="006D6F80" w:rsidR="00FC70C9">
        <w:t xml:space="preserve">It based its </w:t>
      </w:r>
      <w:r w:rsidRPr="006D6F80" w:rsidR="008A4BB1">
        <w:t>findings</w:t>
      </w:r>
      <w:r w:rsidRPr="006D6F80" w:rsidR="00FC70C9">
        <w:t xml:space="preserve"> on the </w:t>
      </w:r>
      <w:r w:rsidRPr="006D6F80" w:rsidR="000319B5">
        <w:t>third</w:t>
      </w:r>
      <w:r w:rsidRPr="006D6F80" w:rsidR="00FC70C9">
        <w:t xml:space="preserve"> expert report and the oral evidence. </w:t>
      </w:r>
      <w:r w:rsidRPr="006D6F80" w:rsidR="00FC70C9">
        <w:rPr>
          <w:lang w:val="en-GB"/>
        </w:rPr>
        <w:t xml:space="preserve">It did not </w:t>
      </w:r>
      <w:r w:rsidRPr="006D6F80" w:rsidR="004A2B61">
        <w:rPr>
          <w:lang w:val="en-GB"/>
        </w:rPr>
        <w:t xml:space="preserve">give any weight to </w:t>
      </w:r>
      <w:r w:rsidRPr="006D6F80" w:rsidR="00FC70C9">
        <w:rPr>
          <w:lang w:val="en-GB"/>
        </w:rPr>
        <w:t xml:space="preserve">the second expert report. </w:t>
      </w:r>
      <w:r w:rsidRPr="006D6F80" w:rsidR="004A32F5">
        <w:rPr>
          <w:lang w:val="en-GB"/>
        </w:rPr>
        <w:t>Finally, the trial court upheld the compensation claim lodged by Judge M.A., her husband and her other daughter against the applicant</w:t>
      </w:r>
      <w:r w:rsidRPr="006D6F80">
        <w:rPr>
          <w:lang w:val="en-GB"/>
        </w:rPr>
        <w:t>’</w:t>
      </w:r>
      <w:r w:rsidRPr="006D6F80" w:rsidR="004A32F5">
        <w:rPr>
          <w:lang w:val="en-GB"/>
        </w:rPr>
        <w:t>s insurance company</w:t>
      </w:r>
      <w:r w:rsidRPr="006D6F80" w:rsidR="004753A2">
        <w:rPr>
          <w:lang w:val="en-GB"/>
        </w:rPr>
        <w:t>,</w:t>
      </w:r>
      <w:r w:rsidRPr="006D6F80" w:rsidR="004A32F5">
        <w:rPr>
          <w:lang w:val="en-GB"/>
        </w:rPr>
        <w:t xml:space="preserve"> </w:t>
      </w:r>
      <w:r w:rsidRPr="006D6F80" w:rsidR="005D2CE2">
        <w:rPr>
          <w:lang w:val="en-GB"/>
        </w:rPr>
        <w:t>which</w:t>
      </w:r>
      <w:r w:rsidRPr="006D6F80" w:rsidR="004A32F5">
        <w:rPr>
          <w:lang w:val="en-GB"/>
        </w:rPr>
        <w:t xml:space="preserve"> had acknowledged the claim (</w:t>
      </w:r>
      <w:r w:rsidRPr="006D6F80" w:rsidR="004A32F5">
        <w:rPr>
          <w:i/>
          <w:lang w:val="mk-MK"/>
        </w:rPr>
        <w:t>го призна барањето</w:t>
      </w:r>
      <w:r w:rsidRPr="006D6F80" w:rsidR="004A32F5">
        <w:rPr>
          <w:lang w:val="en-GB"/>
        </w:rPr>
        <w:t>).</w:t>
      </w:r>
    </w:p>
    <w:p w:rsidRPr="006D6F80" w:rsidR="00102B4D" w:rsidP="006D6F80" w:rsidRDefault="006D6F80">
      <w:pPr>
        <w:pStyle w:val="ECHRPara"/>
        <w:rPr>
          <w:lang w:val="en-GB"/>
        </w:rPr>
      </w:pPr>
      <w:fldSimple w:instr=" SEQ level0 \*arabic ">
        <w:r w:rsidRPr="006D6F80">
          <w:rPr>
            <w:noProof/>
          </w:rPr>
          <w:t>27</w:t>
        </w:r>
      </w:fldSimple>
      <w:r w:rsidRPr="006D6F80" w:rsidR="00FC70C9">
        <w:t>.  </w:t>
      </w:r>
      <w:r w:rsidRPr="006D6F80" w:rsidR="0023317A">
        <w:t>On 4 April 2008 t</w:t>
      </w:r>
      <w:r w:rsidRPr="006D6F80" w:rsidR="00FC70C9">
        <w:t xml:space="preserve">he applicant appealed against the judgment, arguing, </w:t>
      </w:r>
      <w:r w:rsidRPr="006D6F80" w:rsidR="00FC70C9">
        <w:rPr>
          <w:i/>
        </w:rPr>
        <w:t>inter alia</w:t>
      </w:r>
      <w:r w:rsidRPr="006D6F80" w:rsidR="00FC70C9">
        <w:t xml:space="preserve">, that the case should have been </w:t>
      </w:r>
      <w:r w:rsidRPr="006D6F80" w:rsidR="00666C56">
        <w:t xml:space="preserve">assigned </w:t>
      </w:r>
      <w:r w:rsidRPr="006D6F80" w:rsidR="00FC70C9">
        <w:t>to another court, and that Judge C</w:t>
      </w:r>
      <w:r w:rsidRPr="006D6F80" w:rsidR="008449C2">
        <w:t xml:space="preserve">.K. had previously </w:t>
      </w:r>
      <w:r w:rsidRPr="006D6F80" w:rsidR="00666C56">
        <w:t xml:space="preserve">worked as a court clerk </w:t>
      </w:r>
      <w:r w:rsidRPr="006D6F80" w:rsidR="004A2B61">
        <w:t xml:space="preserve">delegated </w:t>
      </w:r>
      <w:r w:rsidRPr="006D6F80" w:rsidR="00666C56">
        <w:t xml:space="preserve">to </w:t>
      </w:r>
      <w:r w:rsidRPr="006D6F80" w:rsidR="00FC70C9">
        <w:t>Judge M.A.</w:t>
      </w:r>
      <w:r w:rsidRPr="006D6F80" w:rsidR="008449C2">
        <w:t xml:space="preserve"> </w:t>
      </w:r>
      <w:r w:rsidRPr="006D6F80" w:rsidR="00FC70C9">
        <w:t xml:space="preserve">for several years. </w:t>
      </w:r>
      <w:r w:rsidRPr="006D6F80" w:rsidR="004A2B61">
        <w:t>I</w:t>
      </w:r>
      <w:r w:rsidRPr="006D6F80" w:rsidR="0019703A">
        <w:t>n</w:t>
      </w:r>
      <w:r w:rsidRPr="006D6F80" w:rsidR="004A2B61">
        <w:t xml:space="preserve"> this connection h</w:t>
      </w:r>
      <w:r w:rsidRPr="006D6F80" w:rsidR="00C5408A">
        <w:t xml:space="preserve">e </w:t>
      </w:r>
      <w:r w:rsidRPr="006D6F80" w:rsidR="004A2B61">
        <w:t xml:space="preserve">submitted </w:t>
      </w:r>
      <w:r w:rsidRPr="006D6F80" w:rsidR="00C5408A">
        <w:t xml:space="preserve">that there had </w:t>
      </w:r>
      <w:r w:rsidRPr="006D6F80" w:rsidR="009A5CBC">
        <w:t xml:space="preserve">already </w:t>
      </w:r>
      <w:r w:rsidRPr="006D6F80" w:rsidR="00C5408A">
        <w:t xml:space="preserve">been such transfers in cases concerning criminal proceedings against a public prosecutor and a president of a court. </w:t>
      </w:r>
      <w:r w:rsidRPr="006D6F80" w:rsidR="00533D96">
        <w:t>There had been ground</w:t>
      </w:r>
      <w:r w:rsidRPr="006D6F80" w:rsidR="008C03E2">
        <w:t>s</w:t>
      </w:r>
      <w:r w:rsidRPr="006D6F80" w:rsidR="00533D96">
        <w:t xml:space="preserve"> for exclusion under section 36(2) of the Criminal Proceedings Act</w:t>
      </w:r>
      <w:r w:rsidRPr="006D6F80" w:rsidR="009A5CBC">
        <w:t>. The</w:t>
      </w:r>
      <w:r w:rsidRPr="006D6F80" w:rsidR="00FC70C9">
        <w:t xml:space="preserve"> trial court had not provided any reasoning in respect of the second expert report</w:t>
      </w:r>
      <w:r w:rsidRPr="006D6F80" w:rsidR="00F45A77">
        <w:t>,</w:t>
      </w:r>
      <w:r w:rsidRPr="006D6F80" w:rsidR="00FC70C9">
        <w:t xml:space="preserve"> and </w:t>
      </w:r>
      <w:r w:rsidRPr="006D6F80" w:rsidR="009A5CBC">
        <w:t xml:space="preserve">had not </w:t>
      </w:r>
      <w:r w:rsidRPr="006D6F80" w:rsidR="00FC70C9">
        <w:t>admit</w:t>
      </w:r>
      <w:r w:rsidRPr="006D6F80" w:rsidR="009A5CBC">
        <w:t>ted</w:t>
      </w:r>
      <w:r w:rsidRPr="006D6F80" w:rsidR="00FC70C9">
        <w:t xml:space="preserve"> evidence proposed by </w:t>
      </w:r>
      <w:r w:rsidRPr="006D6F80" w:rsidR="00E60712">
        <w:t>the applicant</w:t>
      </w:r>
      <w:r w:rsidRPr="006D6F80" w:rsidR="00FC70C9">
        <w:t xml:space="preserve">. </w:t>
      </w:r>
      <w:r w:rsidRPr="006D6F80" w:rsidR="00E60712">
        <w:t>T</w:t>
      </w:r>
      <w:r w:rsidRPr="006D6F80" w:rsidR="00FC70C9">
        <w:t xml:space="preserve">he </w:t>
      </w:r>
      <w:r w:rsidRPr="006D6F80" w:rsidR="00C5408A">
        <w:t>third</w:t>
      </w:r>
      <w:r w:rsidRPr="006D6F80" w:rsidR="00FC70C9">
        <w:t xml:space="preserve"> expert report was identical to the first and contradictory to the second</w:t>
      </w:r>
      <w:r w:rsidRPr="006D6F80" w:rsidR="00F45A77">
        <w:t xml:space="preserve">, </w:t>
      </w:r>
      <w:r w:rsidRPr="006D6F80" w:rsidR="00FC70C9">
        <w:t>as regards the speed at which the applicant had been driving at the time of the accident.</w:t>
      </w:r>
      <w:r w:rsidRPr="006D6F80" w:rsidR="00E822D4">
        <w:t xml:space="preserve"> </w:t>
      </w:r>
      <w:r w:rsidRPr="006D6F80" w:rsidR="00E822D4">
        <w:rPr>
          <w:lang w:val="en-GB"/>
        </w:rPr>
        <w:t xml:space="preserve">The applicant further requested that the case be remitted </w:t>
      </w:r>
      <w:r w:rsidRPr="006D6F80" w:rsidR="00F45A77">
        <w:rPr>
          <w:lang w:val="en-GB"/>
        </w:rPr>
        <w:t xml:space="preserve">and heard </w:t>
      </w:r>
      <w:r w:rsidRPr="006D6F80" w:rsidR="00E822D4">
        <w:rPr>
          <w:lang w:val="en-GB"/>
        </w:rPr>
        <w:t>either before a different panel of the trial court or before a different court.</w:t>
      </w:r>
    </w:p>
    <w:p w:rsidRPr="006D6F80" w:rsidR="00102B4D" w:rsidP="006D6F80" w:rsidRDefault="00FC70C9">
      <w:pPr>
        <w:pStyle w:val="ECHRPara"/>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28</w:t>
      </w:r>
      <w:r w:rsidRPr="006D6F80">
        <w:rPr>
          <w:lang w:val="en-GB"/>
        </w:rPr>
        <w:fldChar w:fldCharType="end"/>
      </w:r>
      <w:r w:rsidRPr="006D6F80">
        <w:rPr>
          <w:lang w:val="en-GB"/>
        </w:rPr>
        <w:t xml:space="preserve">.  On 24 September 2008 the </w:t>
      </w:r>
      <w:r w:rsidRPr="006D6F80" w:rsidR="00533D96">
        <w:rPr>
          <w:lang w:val="en-GB"/>
        </w:rPr>
        <w:t xml:space="preserve">appellate court </w:t>
      </w:r>
      <w:r w:rsidRPr="006D6F80">
        <w:rPr>
          <w:lang w:val="en-GB"/>
        </w:rPr>
        <w:t>dismissed the applicant</w:t>
      </w:r>
      <w:r w:rsidRPr="006D6F80" w:rsidR="006D6F80">
        <w:rPr>
          <w:lang w:val="en-GB"/>
        </w:rPr>
        <w:t>’</w:t>
      </w:r>
      <w:r w:rsidRPr="006D6F80">
        <w:rPr>
          <w:lang w:val="en-GB"/>
        </w:rPr>
        <w:t>s appeal, upheld the prosecutor</w:t>
      </w:r>
      <w:r w:rsidRPr="006D6F80" w:rsidR="006D6F80">
        <w:rPr>
          <w:lang w:val="en-GB"/>
        </w:rPr>
        <w:t>’</w:t>
      </w:r>
      <w:r w:rsidRPr="006D6F80">
        <w:rPr>
          <w:lang w:val="en-GB"/>
        </w:rPr>
        <w:t>s appeal, and increased the sentence to six years</w:t>
      </w:r>
      <w:r w:rsidRPr="006D6F80" w:rsidR="006D6F80">
        <w:rPr>
          <w:lang w:val="en-GB"/>
        </w:rPr>
        <w:t>’</w:t>
      </w:r>
      <w:r w:rsidRPr="006D6F80">
        <w:rPr>
          <w:lang w:val="en-GB"/>
        </w:rPr>
        <w:t xml:space="preserve"> imprisonment. </w:t>
      </w:r>
      <w:r w:rsidRPr="006D6F80" w:rsidR="00533D96">
        <w:t xml:space="preserve">The part of its judgment concerning the </w:t>
      </w:r>
      <w:r w:rsidRPr="006D6F80" w:rsidR="00D0594A">
        <w:t>alleged lack of impartiality</w:t>
      </w:r>
      <w:r w:rsidRPr="006D6F80" w:rsidR="00533D96">
        <w:t xml:space="preserve"> reads as follows:</w:t>
      </w:r>
    </w:p>
    <w:p w:rsidRPr="006D6F80" w:rsidR="00533D96" w:rsidP="006D6F80" w:rsidRDefault="00533D96">
      <w:pPr>
        <w:pStyle w:val="ECHRParaQuote"/>
      </w:pPr>
      <w:r w:rsidRPr="006D6F80">
        <w:t xml:space="preserve">“The complaints about a violation of section 36(2) of the [Criminal Proceedings Act] are groundless </w:t>
      </w:r>
      <w:r w:rsidRPr="006D6F80" w:rsidR="0071099B">
        <w:t>...</w:t>
      </w:r>
      <w:r w:rsidRPr="006D6F80">
        <w:t xml:space="preserve"> [the applicant</w:t>
      </w:r>
      <w:r w:rsidRPr="006D6F80" w:rsidR="006D6F80">
        <w:t>’</w:t>
      </w:r>
      <w:r w:rsidRPr="006D6F80">
        <w:t>s] defence lawyer applied for exclusion of [Judges C.K, G.M., S.D. and T.D.</w:t>
      </w:r>
      <w:r w:rsidRPr="006D6F80" w:rsidR="00814DCD">
        <w:t>].</w:t>
      </w:r>
      <w:r w:rsidRPr="006D6F80">
        <w:t xml:space="preserve"> </w:t>
      </w:r>
      <w:r w:rsidRPr="006D6F80" w:rsidR="00814DCD">
        <w:t>A</w:t>
      </w:r>
      <w:r w:rsidRPr="006D6F80">
        <w:t xml:space="preserve">ccording to the statements given by the Judges, the President of the Court of First Instance </w:t>
      </w:r>
      <w:r w:rsidRPr="006D6F80" w:rsidR="00F45A77">
        <w:t>took</w:t>
      </w:r>
      <w:r w:rsidRPr="006D6F80">
        <w:t xml:space="preserve"> a decision</w:t>
      </w:r>
      <w:r w:rsidRPr="006D6F80" w:rsidR="00F45A77">
        <w:t xml:space="preserve"> </w:t>
      </w:r>
      <w:r w:rsidRPr="006D6F80" w:rsidR="0071099B">
        <w:t>...</w:t>
      </w:r>
      <w:r w:rsidRPr="006D6F80">
        <w:t xml:space="preserve"> </w:t>
      </w:r>
      <w:r w:rsidRPr="006D6F80" w:rsidR="00F45A77">
        <w:t>by</w:t>
      </w:r>
      <w:r w:rsidRPr="006D6F80">
        <w:t xml:space="preserve"> which he dismissed the application for exclusion</w:t>
      </w:r>
      <w:r w:rsidRPr="006D6F80" w:rsidR="00F45A77">
        <w:t>,</w:t>
      </w:r>
      <w:r w:rsidRPr="006D6F80">
        <w:t xml:space="preserve"> for reasons stated in the decision.”</w:t>
      </w:r>
    </w:p>
    <w:p w:rsidRPr="006D6F80" w:rsidR="001A2E1A" w:rsidP="006D6F80" w:rsidRDefault="006D6F80">
      <w:pPr>
        <w:pStyle w:val="ECHRPara"/>
      </w:pPr>
      <w:fldSimple w:instr=" SEQ level0 \*arabic ">
        <w:r w:rsidRPr="006D6F80">
          <w:rPr>
            <w:noProof/>
          </w:rPr>
          <w:t>29</w:t>
        </w:r>
      </w:fldSimple>
      <w:r w:rsidRPr="006D6F80" w:rsidR="00814DCD">
        <w:t>.  </w:t>
      </w:r>
      <w:r w:rsidRPr="006D6F80" w:rsidR="00533D96">
        <w:t>The appellate court further</w:t>
      </w:r>
      <w:r w:rsidRPr="006D6F80" w:rsidR="00FC70C9">
        <w:t xml:space="preserve"> held that the second expert report had not been </w:t>
      </w:r>
      <w:r w:rsidRPr="006D6F80" w:rsidR="00666C56">
        <w:t>ordered by the</w:t>
      </w:r>
      <w:r w:rsidRPr="006D6F80" w:rsidR="00FC70C9">
        <w:t xml:space="preserve"> court</w:t>
      </w:r>
      <w:r w:rsidRPr="006D6F80" w:rsidR="00214683">
        <w:t xml:space="preserve">, </w:t>
      </w:r>
      <w:r w:rsidRPr="006D6F80" w:rsidR="00FC70C9">
        <w:t xml:space="preserve">that the experts had not been warned of their duties and </w:t>
      </w:r>
      <w:r w:rsidRPr="006D6F80" w:rsidR="001A2E1A">
        <w:t>had</w:t>
      </w:r>
      <w:r w:rsidRPr="006D6F80" w:rsidR="00FC70C9">
        <w:t xml:space="preserve"> not </w:t>
      </w:r>
      <w:r w:rsidRPr="006D6F80" w:rsidR="001A2E1A">
        <w:t>taken an</w:t>
      </w:r>
      <w:r w:rsidRPr="006D6F80" w:rsidR="00FC70C9">
        <w:t xml:space="preserve"> oath, that the court had not established which </w:t>
      </w:r>
      <w:r w:rsidRPr="006D6F80" w:rsidR="00F45A77">
        <w:t>matters</w:t>
      </w:r>
      <w:r w:rsidRPr="006D6F80" w:rsidR="00FC70C9">
        <w:t xml:space="preserve"> should have been addressed by the report</w:t>
      </w:r>
      <w:r w:rsidRPr="006D6F80" w:rsidR="00F45A77">
        <w:t>,</w:t>
      </w:r>
      <w:r w:rsidRPr="006D6F80" w:rsidR="00FC70C9">
        <w:t xml:space="preserve"> and that it was for the trial court to decide whether it would accept </w:t>
      </w:r>
      <w:r w:rsidRPr="006D6F80" w:rsidR="00F45A77">
        <w:t>the report</w:t>
      </w:r>
      <w:r w:rsidRPr="006D6F80" w:rsidR="00FC70C9">
        <w:t>. As regards the applicant</w:t>
      </w:r>
      <w:r w:rsidRPr="006D6F80">
        <w:t>’</w:t>
      </w:r>
      <w:r w:rsidRPr="006D6F80" w:rsidR="00FC70C9">
        <w:t xml:space="preserve">s complaint that evidence proposed by him had not been admitted at the trial, the </w:t>
      </w:r>
      <w:r w:rsidRPr="006D6F80" w:rsidR="00814DCD">
        <w:t>appellate court</w:t>
      </w:r>
      <w:r w:rsidRPr="006D6F80" w:rsidR="00FC70C9">
        <w:t xml:space="preserve"> held that this did not amount to a violation of the applicant</w:t>
      </w:r>
      <w:r w:rsidRPr="006D6F80">
        <w:t>’</w:t>
      </w:r>
      <w:r w:rsidRPr="006D6F80" w:rsidR="00FC70C9">
        <w:t xml:space="preserve">s right to defence, as the trial court was not obliged to </w:t>
      </w:r>
      <w:r w:rsidRPr="006D6F80" w:rsidR="00207A79">
        <w:t xml:space="preserve">accept </w:t>
      </w:r>
      <w:r w:rsidRPr="006D6F80" w:rsidR="00FC70C9">
        <w:t>all proposed evidence.</w:t>
      </w:r>
    </w:p>
    <w:p w:rsidRPr="006D6F80" w:rsidR="00FC70C9" w:rsidP="006D6F80" w:rsidRDefault="006D6F80">
      <w:pPr>
        <w:pStyle w:val="ECHRPara"/>
        <w:rPr>
          <w:lang w:val="en-GB"/>
        </w:rPr>
      </w:pPr>
      <w:fldSimple w:instr=" SEQ level0 \*arabic ">
        <w:r w:rsidRPr="006D6F80">
          <w:rPr>
            <w:noProof/>
          </w:rPr>
          <w:t>30</w:t>
        </w:r>
      </w:fldSimple>
      <w:r w:rsidRPr="006D6F80" w:rsidR="001A2E1A">
        <w:t>.  On 11 November 2008 the applicant lodged a request for extraordinary review of a final judgment (</w:t>
      </w:r>
      <w:r w:rsidRPr="006D6F80" w:rsidR="001A2E1A">
        <w:rPr>
          <w:i/>
        </w:rPr>
        <w:t>барање за вонредно преиспитување на правосилна пресуда</w:t>
      </w:r>
      <w:r w:rsidRPr="006D6F80" w:rsidR="001A2E1A">
        <w:t xml:space="preserve">), arguing that the trial court had refused his request </w:t>
      </w:r>
      <w:r w:rsidRPr="006D6F80" w:rsidR="00F45A77">
        <w:t xml:space="preserve">for </w:t>
      </w:r>
      <w:r w:rsidRPr="006D6F80" w:rsidR="001A2E1A">
        <w:t>a</w:t>
      </w:r>
      <w:r w:rsidRPr="006D6F80" w:rsidR="00455201">
        <w:t>n additional</w:t>
      </w:r>
      <w:r w:rsidRPr="006D6F80" w:rsidR="001A2E1A">
        <w:t xml:space="preserve"> expert report (</w:t>
      </w:r>
      <w:r w:rsidRPr="006D6F80" w:rsidR="001A2E1A">
        <w:rPr>
          <w:i/>
          <w:lang w:val="mk-MK"/>
        </w:rPr>
        <w:t>супервештачење</w:t>
      </w:r>
      <w:r w:rsidRPr="006D6F80" w:rsidR="001A2E1A">
        <w:t>)</w:t>
      </w:r>
      <w:r w:rsidRPr="006D6F80" w:rsidR="001A2E1A">
        <w:rPr>
          <w:lang w:val="mk-MK"/>
        </w:rPr>
        <w:t xml:space="preserve"> </w:t>
      </w:r>
      <w:r w:rsidRPr="006D6F80" w:rsidR="00F45A77">
        <w:rPr>
          <w:lang w:val="en-GB"/>
        </w:rPr>
        <w:t xml:space="preserve">to be commissioned </w:t>
      </w:r>
      <w:r w:rsidRPr="006D6F80" w:rsidR="006337F5">
        <w:rPr>
          <w:lang w:val="en-GB"/>
        </w:rPr>
        <w:t xml:space="preserve">from an independent institution. </w:t>
      </w:r>
      <w:r w:rsidRPr="006D6F80" w:rsidR="00F45A77">
        <w:rPr>
          <w:lang w:val="en-GB"/>
        </w:rPr>
        <w:t>Citing</w:t>
      </w:r>
      <w:r w:rsidRPr="006D6F80" w:rsidR="006337F5">
        <w:rPr>
          <w:lang w:val="en-GB"/>
        </w:rPr>
        <w:t xml:space="preserve"> Articles 6 and 8 of the Convention, the applicant </w:t>
      </w:r>
      <w:r w:rsidRPr="006D6F80" w:rsidR="00C06DE1">
        <w:rPr>
          <w:lang w:val="en-GB"/>
        </w:rPr>
        <w:t>complained that Judge C.K., the clerk of the victim</w:t>
      </w:r>
      <w:r w:rsidRPr="006D6F80">
        <w:rPr>
          <w:lang w:val="en-GB"/>
        </w:rPr>
        <w:t>’</w:t>
      </w:r>
      <w:r w:rsidRPr="006D6F80" w:rsidR="00C06DE1">
        <w:rPr>
          <w:lang w:val="en-GB"/>
        </w:rPr>
        <w:t>s mother (Judge M.A.)</w:t>
      </w:r>
      <w:r w:rsidRPr="006D6F80" w:rsidR="00781F77">
        <w:rPr>
          <w:lang w:val="en-GB"/>
        </w:rPr>
        <w:t>,</w:t>
      </w:r>
      <w:r w:rsidRPr="006D6F80" w:rsidR="00C06DE1">
        <w:rPr>
          <w:lang w:val="en-GB"/>
        </w:rPr>
        <w:t xml:space="preserve"> had </w:t>
      </w:r>
      <w:r w:rsidRPr="006D6F80" w:rsidR="00781F77">
        <w:rPr>
          <w:lang w:val="en-GB"/>
        </w:rPr>
        <w:t>adjudicated</w:t>
      </w:r>
      <w:r w:rsidRPr="006D6F80" w:rsidR="00C06DE1">
        <w:rPr>
          <w:lang w:val="en-GB"/>
        </w:rPr>
        <w:t xml:space="preserve"> the case</w:t>
      </w:r>
      <w:r w:rsidRPr="006D6F80" w:rsidR="00F45A77">
        <w:rPr>
          <w:lang w:val="en-GB"/>
        </w:rPr>
        <w:t>,</w:t>
      </w:r>
      <w:r w:rsidRPr="006D6F80" w:rsidR="00102B4D">
        <w:rPr>
          <w:lang w:val="en-GB"/>
        </w:rPr>
        <w:t xml:space="preserve"> and that Judge </w:t>
      </w:r>
      <w:r w:rsidRPr="006D6F80" w:rsidR="00C06DE1">
        <w:rPr>
          <w:lang w:val="en-GB"/>
        </w:rPr>
        <w:t xml:space="preserve">M.A. was the president of the criminal section of the trial court. He further complained about the refusal to </w:t>
      </w:r>
      <w:r w:rsidRPr="006D6F80" w:rsidR="00463B8F">
        <w:rPr>
          <w:lang w:val="en-GB"/>
        </w:rPr>
        <w:t xml:space="preserve">assign </w:t>
      </w:r>
      <w:r w:rsidRPr="006D6F80" w:rsidR="0023317A">
        <w:rPr>
          <w:lang w:val="en-GB"/>
        </w:rPr>
        <w:t>the case to another competent court</w:t>
      </w:r>
      <w:r w:rsidRPr="006D6F80" w:rsidR="00C06DE1">
        <w:rPr>
          <w:lang w:val="en-GB"/>
        </w:rPr>
        <w:t>.</w:t>
      </w:r>
    </w:p>
    <w:p w:rsidRPr="006D6F80" w:rsidR="00102B4D" w:rsidP="006D6F80" w:rsidRDefault="006D6F80">
      <w:pPr>
        <w:pStyle w:val="ECHRPara"/>
      </w:pPr>
      <w:fldSimple w:instr=" SEQ level0 \*arabic ">
        <w:r w:rsidRPr="006D6F80">
          <w:rPr>
            <w:noProof/>
          </w:rPr>
          <w:t>31</w:t>
        </w:r>
      </w:fldSimple>
      <w:r w:rsidRPr="006D6F80" w:rsidR="00FC70C9">
        <w:t xml:space="preserve">.  On 13 January 2009 the Supreme Court dismissed </w:t>
      </w:r>
      <w:r w:rsidRPr="006D6F80" w:rsidR="000E3796">
        <w:t>the applicant</w:t>
      </w:r>
      <w:r w:rsidRPr="006D6F80">
        <w:t>’</w:t>
      </w:r>
      <w:r w:rsidRPr="006D6F80" w:rsidR="000E3796">
        <w:t>s request and confirmed</w:t>
      </w:r>
      <w:r w:rsidRPr="006D6F80" w:rsidR="00FC70C9">
        <w:t xml:space="preserve"> the lower courts</w:t>
      </w:r>
      <w:r w:rsidRPr="006D6F80">
        <w:t>’</w:t>
      </w:r>
      <w:r w:rsidRPr="006D6F80" w:rsidR="00FC70C9">
        <w:t xml:space="preserve"> judgments. It endorsed the lower courts</w:t>
      </w:r>
      <w:r w:rsidRPr="006D6F80">
        <w:t>’</w:t>
      </w:r>
      <w:r w:rsidRPr="006D6F80" w:rsidR="00FC70C9">
        <w:t xml:space="preserve"> findings and reasoning</w:t>
      </w:r>
      <w:r w:rsidRPr="006D6F80" w:rsidR="00D2452F">
        <w:t xml:space="preserve">, without providing further </w:t>
      </w:r>
      <w:r w:rsidRPr="006D6F80" w:rsidR="00DB266A">
        <w:t>reasoning in respect of the</w:t>
      </w:r>
      <w:r w:rsidRPr="006D6F80" w:rsidR="000220DA">
        <w:t xml:space="preserve"> applicant</w:t>
      </w:r>
      <w:r w:rsidRPr="006D6F80">
        <w:t>’</w:t>
      </w:r>
      <w:r w:rsidRPr="006D6F80" w:rsidR="000220DA">
        <w:t>s complaint concerning the</w:t>
      </w:r>
      <w:r w:rsidRPr="006D6F80" w:rsidR="00DB266A">
        <w:t xml:space="preserve"> judges</w:t>
      </w:r>
      <w:r w:rsidRPr="006D6F80">
        <w:t>’</w:t>
      </w:r>
      <w:r w:rsidRPr="006D6F80" w:rsidR="00DB266A">
        <w:t xml:space="preserve"> alleged bias.</w:t>
      </w:r>
    </w:p>
    <w:p w:rsidRPr="006D6F80" w:rsidR="00462438" w:rsidP="006D6F80" w:rsidRDefault="006D6F80">
      <w:pPr>
        <w:pStyle w:val="ECHRPara"/>
      </w:pPr>
      <w:fldSimple w:instr=" SEQ level0 \*arabic ">
        <w:r w:rsidRPr="006D6F80">
          <w:rPr>
            <w:noProof/>
          </w:rPr>
          <w:t>32</w:t>
        </w:r>
      </w:fldSimple>
      <w:r w:rsidRPr="006D6F80" w:rsidR="00462438">
        <w:t xml:space="preserve">.  On 21 September 2010 </w:t>
      </w:r>
      <w:r w:rsidRPr="006D6F80" w:rsidR="004E77C9">
        <w:t xml:space="preserve">and 29 March 2011 </w:t>
      </w:r>
      <w:r w:rsidRPr="006D6F80" w:rsidR="00462438">
        <w:t xml:space="preserve">the Supreme Court </w:t>
      </w:r>
      <w:r w:rsidRPr="006D6F80" w:rsidR="00F45A77">
        <w:t xml:space="preserve">dismissed </w:t>
      </w:r>
      <w:r w:rsidRPr="006D6F80" w:rsidR="004E77C9">
        <w:t xml:space="preserve">two </w:t>
      </w:r>
      <w:r w:rsidRPr="006D6F80" w:rsidR="00462438">
        <w:t>request</w:t>
      </w:r>
      <w:r w:rsidRPr="006D6F80" w:rsidR="004E77C9">
        <w:t>s</w:t>
      </w:r>
      <w:r w:rsidRPr="006D6F80" w:rsidR="00462438">
        <w:t xml:space="preserve"> </w:t>
      </w:r>
      <w:r w:rsidRPr="006D6F80" w:rsidR="00F45A77">
        <w:t xml:space="preserve">by the applicant </w:t>
      </w:r>
      <w:r w:rsidRPr="006D6F80" w:rsidR="00462438">
        <w:t xml:space="preserve">for extraordinary mitigation of </w:t>
      </w:r>
      <w:r w:rsidRPr="006D6F80" w:rsidR="00D118FA">
        <w:t>his</w:t>
      </w:r>
      <w:r w:rsidRPr="006D6F80" w:rsidR="00462438">
        <w:t xml:space="preserve"> sentence (</w:t>
      </w:r>
      <w:r w:rsidRPr="006D6F80" w:rsidR="00462438">
        <w:rPr>
          <w:i/>
          <w:lang w:val="mk-MK"/>
        </w:rPr>
        <w:t>барање за вонредно ублажување на казната</w:t>
      </w:r>
      <w:r w:rsidRPr="006D6F80" w:rsidR="00462438">
        <w:t>).</w:t>
      </w:r>
    </w:p>
    <w:p w:rsidRPr="006D6F80" w:rsidR="00102B4D" w:rsidP="006D6F80" w:rsidRDefault="00F329B9">
      <w:pPr>
        <w:pStyle w:val="ECHRHeading1"/>
        <w:rPr>
          <w:lang w:val="en-GB"/>
        </w:rPr>
      </w:pPr>
      <w:r w:rsidRPr="006D6F80">
        <w:rPr>
          <w:lang w:val="en-GB"/>
        </w:rPr>
        <w:t>II.</w:t>
      </w:r>
      <w:proofErr w:type="gramStart"/>
      <w:r w:rsidRPr="006D6F80" w:rsidR="00B621D1">
        <w:rPr>
          <w:lang w:val="en-GB"/>
        </w:rPr>
        <w:t>  </w:t>
      </w:r>
      <w:r w:rsidRPr="006D6F80" w:rsidR="00014566">
        <w:rPr>
          <w:lang w:val="en-GB"/>
        </w:rPr>
        <w:t>RELEVANT</w:t>
      </w:r>
      <w:proofErr w:type="gramEnd"/>
      <w:r w:rsidRPr="006D6F80" w:rsidR="00014566">
        <w:rPr>
          <w:lang w:val="en-GB"/>
        </w:rPr>
        <w:t xml:space="preserve"> DOMESTIC LAW</w:t>
      </w:r>
    </w:p>
    <w:p w:rsidRPr="006D6F80" w:rsidR="000E3796" w:rsidP="006D6F80" w:rsidRDefault="009E25E8">
      <w:pPr>
        <w:pStyle w:val="ECHRHeading2"/>
        <w:rPr>
          <w:lang w:val="en-GB"/>
        </w:rPr>
      </w:pPr>
      <w:r w:rsidRPr="006D6F80">
        <w:rPr>
          <w:lang w:val="en-GB"/>
        </w:rPr>
        <w:t>A.</w:t>
      </w:r>
      <w:r w:rsidRPr="006D6F80" w:rsidR="00B621D1">
        <w:rPr>
          <w:lang w:val="en-GB"/>
        </w:rPr>
        <w:t>  </w:t>
      </w:r>
      <w:r w:rsidRPr="006D6F80">
        <w:rPr>
          <w:lang w:val="en-GB"/>
        </w:rPr>
        <w:t>Criminal Proceedings Act (consolidated text) (</w:t>
      </w:r>
      <w:r w:rsidRPr="006D6F80">
        <w:rPr>
          <w:i/>
          <w:lang w:val="mk-MK"/>
        </w:rPr>
        <w:t>Закон за кривичната постапка (пречистен текст)</w:t>
      </w:r>
      <w:r w:rsidRPr="006D6F80">
        <w:rPr>
          <w:lang w:val="mk-MK"/>
        </w:rPr>
        <w:t xml:space="preserve">, </w:t>
      </w:r>
      <w:r w:rsidRPr="006D6F80" w:rsidR="00B621D1">
        <w:rPr>
          <w:lang w:val="en-GB"/>
        </w:rPr>
        <w:t>Official Gazette no. </w:t>
      </w:r>
      <w:r w:rsidRPr="006D6F80">
        <w:rPr>
          <w:lang w:val="en-GB"/>
        </w:rPr>
        <w:t>15/2005)</w:t>
      </w:r>
    </w:p>
    <w:p w:rsidRPr="006D6F80" w:rsidR="00576E04" w:rsidP="006D6F80" w:rsidRDefault="005F6E2F">
      <w:pPr>
        <w:pStyle w:val="ECHRPara"/>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33</w:t>
      </w:r>
      <w:r w:rsidRPr="006D6F80">
        <w:rPr>
          <w:lang w:val="en-GB"/>
        </w:rPr>
        <w:fldChar w:fldCharType="end"/>
      </w:r>
      <w:r w:rsidRPr="006D6F80" w:rsidR="00014566">
        <w:rPr>
          <w:lang w:val="en-GB"/>
        </w:rPr>
        <w:t>.  </w:t>
      </w:r>
      <w:r w:rsidRPr="006D6F80" w:rsidR="00576E04">
        <w:t>The relevant provisions of the then applicable Criminal Proceedings Act provided as follows:</w:t>
      </w:r>
    </w:p>
    <w:p w:rsidRPr="006D6F80" w:rsidR="00576E04" w:rsidP="006D6F80" w:rsidRDefault="00576E04">
      <w:pPr>
        <w:pStyle w:val="ECHRTitleCentre3"/>
        <w:rPr>
          <w:i/>
          <w:lang w:val="en-GB"/>
        </w:rPr>
      </w:pPr>
      <w:r w:rsidRPr="006D6F80">
        <w:rPr>
          <w:lang w:val="en-GB"/>
        </w:rPr>
        <w:t xml:space="preserve">4. Transfer of competence </w:t>
      </w:r>
      <w:r w:rsidRPr="006D6F80">
        <w:rPr>
          <w:i/>
          <w:lang w:val="en-GB"/>
        </w:rPr>
        <w:t>ratione loci</w:t>
      </w:r>
    </w:p>
    <w:p w:rsidRPr="006D6F80" w:rsidR="00576E04" w:rsidP="006D6F80" w:rsidRDefault="00576E04">
      <w:pPr>
        <w:pStyle w:val="ECHRTitleCentre3"/>
        <w:rPr>
          <w:lang w:val="en-GB"/>
        </w:rPr>
      </w:pPr>
      <w:r w:rsidRPr="006D6F80">
        <w:rPr>
          <w:lang w:val="en-GB"/>
        </w:rPr>
        <w:t>Section 31</w:t>
      </w:r>
    </w:p>
    <w:p w:rsidRPr="006D6F80" w:rsidR="000E3796" w:rsidP="006D6F80" w:rsidRDefault="00102B4D">
      <w:pPr>
        <w:pStyle w:val="ECHRParaQuote"/>
      </w:pPr>
      <w:r w:rsidRPr="006D6F80">
        <w:t>“</w:t>
      </w:r>
      <w:r w:rsidRPr="006D6F80" w:rsidR="00576E04">
        <w:t>(1) I</w:t>
      </w:r>
      <w:r w:rsidRPr="006D6F80" w:rsidR="000E3796">
        <w:t xml:space="preserve">f the competent court </w:t>
      </w:r>
      <w:r w:rsidRPr="006D6F80" w:rsidR="00576E04">
        <w:t>is</w:t>
      </w:r>
      <w:r w:rsidRPr="006D6F80" w:rsidR="000E3796">
        <w:t xml:space="preserve"> prevented from adjudicating for reasons of facts or law, it ha</w:t>
      </w:r>
      <w:r w:rsidRPr="006D6F80" w:rsidR="00576E04">
        <w:t>s</w:t>
      </w:r>
      <w:r w:rsidRPr="006D6F80" w:rsidR="000E3796">
        <w:t xml:space="preserve"> to notify the court at the </w:t>
      </w:r>
      <w:r w:rsidRPr="006D6F80" w:rsidR="00F45A77">
        <w:t>next level of jurisdiction</w:t>
      </w:r>
      <w:r w:rsidRPr="006D6F80" w:rsidR="00576E04">
        <w:t>, which</w:t>
      </w:r>
      <w:r w:rsidRPr="006D6F80" w:rsidR="000E3796">
        <w:t>, after hearing the public prosecutor</w:t>
      </w:r>
      <w:r w:rsidRPr="006D6F80" w:rsidR="001A21D6">
        <w:t xml:space="preserve"> (in cases when the proceedings </w:t>
      </w:r>
      <w:r w:rsidRPr="006D6F80" w:rsidR="00576E04">
        <w:t>are</w:t>
      </w:r>
      <w:r w:rsidRPr="006D6F80" w:rsidR="001A21D6">
        <w:t xml:space="preserve"> initiated by the public prosecutor)</w:t>
      </w:r>
      <w:r w:rsidRPr="006D6F80" w:rsidR="000E3796">
        <w:t>,</w:t>
      </w:r>
      <w:r w:rsidRPr="006D6F80" w:rsidR="00576E04">
        <w:t xml:space="preserve"> will</w:t>
      </w:r>
      <w:r w:rsidRPr="006D6F80" w:rsidR="000E3796">
        <w:t xml:space="preserve"> </w:t>
      </w:r>
      <w:r w:rsidRPr="006D6F80" w:rsidR="00576E04">
        <w:t xml:space="preserve">assign </w:t>
      </w:r>
      <w:r w:rsidRPr="006D6F80" w:rsidR="000E3796">
        <w:t xml:space="preserve">another court </w:t>
      </w:r>
      <w:r w:rsidRPr="006D6F80" w:rsidR="00FA2A15">
        <w:t xml:space="preserve">which is competent </w:t>
      </w:r>
      <w:r w:rsidRPr="006D6F80" w:rsidR="000E3796">
        <w:rPr>
          <w:i/>
        </w:rPr>
        <w:t xml:space="preserve">ratione materiae </w:t>
      </w:r>
      <w:r w:rsidRPr="006D6F80" w:rsidR="000E3796">
        <w:t>from its region.</w:t>
      </w:r>
    </w:p>
    <w:p w:rsidRPr="006D6F80" w:rsidR="00576E04" w:rsidP="006D6F80" w:rsidRDefault="00576E04">
      <w:pPr>
        <w:pStyle w:val="ECHRParaQuote"/>
      </w:pPr>
      <w:r w:rsidRPr="006D6F80">
        <w:t xml:space="preserve">(2) </w:t>
      </w:r>
      <w:r w:rsidRPr="006D6F80" w:rsidR="0071099B">
        <w:t>...</w:t>
      </w:r>
      <w:r w:rsidRPr="006D6F80" w:rsidR="00102B4D">
        <w:t>”</w:t>
      </w:r>
    </w:p>
    <w:p w:rsidRPr="006D6F80" w:rsidR="00576E04" w:rsidP="006D6F80" w:rsidRDefault="00576E04">
      <w:pPr>
        <w:pStyle w:val="ECHRTitleCentre3"/>
        <w:rPr>
          <w:lang w:val="en-GB"/>
        </w:rPr>
      </w:pPr>
      <w:r w:rsidRPr="006D6F80">
        <w:rPr>
          <w:lang w:val="en-GB"/>
        </w:rPr>
        <w:t>Section 32</w:t>
      </w:r>
    </w:p>
    <w:p w:rsidRPr="006D6F80" w:rsidR="00102B4D" w:rsidP="006D6F80" w:rsidRDefault="00102B4D">
      <w:pPr>
        <w:pStyle w:val="ECHRParaQuote"/>
      </w:pPr>
      <w:r w:rsidRPr="006D6F80">
        <w:t>“</w:t>
      </w:r>
      <w:r w:rsidRPr="006D6F80" w:rsidR="00576E04">
        <w:t xml:space="preserve">(1) </w:t>
      </w:r>
      <w:proofErr w:type="gramStart"/>
      <w:r w:rsidRPr="006D6F80" w:rsidR="001B6E8F">
        <w:t>A</w:t>
      </w:r>
      <w:proofErr w:type="gramEnd"/>
      <w:r w:rsidRPr="006D6F80" w:rsidR="00CC6022">
        <w:t xml:space="preserve"> </w:t>
      </w:r>
      <w:r w:rsidRPr="006D6F80" w:rsidR="00576E04">
        <w:t xml:space="preserve">court at the </w:t>
      </w:r>
      <w:r w:rsidRPr="006D6F80" w:rsidR="00CC6022">
        <w:t>next level of jurisdiction</w:t>
      </w:r>
      <w:r w:rsidRPr="006D6F80" w:rsidR="00576E04">
        <w:t xml:space="preserve"> can assign a case to another court </w:t>
      </w:r>
      <w:r w:rsidRPr="006D6F80" w:rsidR="00CC6022">
        <w:t xml:space="preserve">which is </w:t>
      </w:r>
      <w:r w:rsidRPr="006D6F80" w:rsidR="00576E04">
        <w:t xml:space="preserve">competent </w:t>
      </w:r>
      <w:r w:rsidRPr="006D6F80" w:rsidR="00576E04">
        <w:rPr>
          <w:i/>
        </w:rPr>
        <w:t xml:space="preserve">ratione materiae </w:t>
      </w:r>
      <w:r w:rsidRPr="006D6F80" w:rsidR="00576E04">
        <w:t>from its region if that court can conduct the proceedings more conveniently or for other important reasons.</w:t>
      </w:r>
    </w:p>
    <w:p w:rsidRPr="006D6F80" w:rsidR="00D2452F" w:rsidP="006D6F80" w:rsidRDefault="00576E04">
      <w:pPr>
        <w:pStyle w:val="ECHRParaQuote"/>
      </w:pPr>
      <w:r w:rsidRPr="006D6F80">
        <w:t xml:space="preserve">(2) The court can </w:t>
      </w:r>
      <w:r w:rsidRPr="006D6F80" w:rsidR="00CC6022">
        <w:t xml:space="preserve">make a </w:t>
      </w:r>
      <w:r w:rsidRPr="006D6F80">
        <w:t xml:space="preserve">decision </w:t>
      </w:r>
      <w:r w:rsidRPr="006D6F80" w:rsidR="00CC6022">
        <w:t xml:space="preserve">as in </w:t>
      </w:r>
      <w:r w:rsidRPr="006D6F80">
        <w:t xml:space="preserve">subsection (1) of this section </w:t>
      </w:r>
      <w:r w:rsidRPr="006D6F80" w:rsidR="00CC6022">
        <w:t xml:space="preserve">at the </w:t>
      </w:r>
      <w:r w:rsidRPr="006D6F80" w:rsidR="000D629F">
        <w:t xml:space="preserve">proposal </w:t>
      </w:r>
      <w:r w:rsidRPr="006D6F80" w:rsidR="00EA77D7">
        <w:t>[</w:t>
      </w:r>
      <w:r w:rsidRPr="006D6F80" w:rsidR="000D629F">
        <w:rPr>
          <w:i/>
          <w:lang w:val="mk-MK"/>
        </w:rPr>
        <w:t>предлог</w:t>
      </w:r>
      <w:r w:rsidRPr="006D6F80" w:rsidR="00EA77D7">
        <w:t>]</w:t>
      </w:r>
      <w:r w:rsidRPr="006D6F80" w:rsidR="00CC6022">
        <w:t xml:space="preserve"> </w:t>
      </w:r>
      <w:r w:rsidRPr="006D6F80">
        <w:t xml:space="preserve">of the investigating judge, the single judge or the judge presiding </w:t>
      </w:r>
      <w:r w:rsidRPr="006D6F80" w:rsidR="00CC6022">
        <w:t xml:space="preserve">over </w:t>
      </w:r>
      <w:r w:rsidRPr="006D6F80">
        <w:t xml:space="preserve">the panel, or at </w:t>
      </w:r>
      <w:r w:rsidRPr="006D6F80" w:rsidR="00CC6022">
        <w:t xml:space="preserve">that </w:t>
      </w:r>
      <w:r w:rsidRPr="006D6F80">
        <w:t xml:space="preserve">of the public prosecutor acting before the court which decides on the transfer of the competence </w:t>
      </w:r>
      <w:r w:rsidRPr="006D6F80">
        <w:rPr>
          <w:i/>
        </w:rPr>
        <w:t>ratione loci</w:t>
      </w:r>
      <w:r w:rsidRPr="006D6F80">
        <w:t>, in cases when the proceedings are initiated by the public prosecutor.</w:t>
      </w:r>
      <w:r w:rsidRPr="006D6F80" w:rsidR="00102B4D">
        <w:t>”</w:t>
      </w:r>
    </w:p>
    <w:p w:rsidRPr="006D6F80" w:rsidR="00D2452F" w:rsidP="006D6F80" w:rsidRDefault="00C547CA">
      <w:pPr>
        <w:pStyle w:val="ECHRTitleCentre3"/>
        <w:rPr>
          <w:lang w:val="en-GB"/>
        </w:rPr>
      </w:pPr>
      <w:r w:rsidRPr="006D6F80">
        <w:rPr>
          <w:lang w:val="en-GB"/>
        </w:rPr>
        <w:t>EXCLUSION</w:t>
      </w:r>
    </w:p>
    <w:p w:rsidRPr="006D6F80" w:rsidR="0033551C" w:rsidP="006D6F80" w:rsidRDefault="0033551C">
      <w:pPr>
        <w:pStyle w:val="ECHRTitleCentre3"/>
        <w:rPr>
          <w:lang w:val="en-GB"/>
        </w:rPr>
      </w:pPr>
      <w:r w:rsidRPr="006D6F80">
        <w:rPr>
          <w:lang w:val="en-GB"/>
        </w:rPr>
        <w:t>Section 36</w:t>
      </w:r>
    </w:p>
    <w:p w:rsidRPr="006D6F80" w:rsidR="0033551C" w:rsidP="006D6F80" w:rsidRDefault="00102B4D">
      <w:pPr>
        <w:pStyle w:val="ECHRParaQuote"/>
      </w:pPr>
      <w:r w:rsidRPr="006D6F80">
        <w:t>"</w:t>
      </w:r>
      <w:r w:rsidRPr="006D6F80" w:rsidR="0033551C">
        <w:t>(1) A judge or a lay</w:t>
      </w:r>
      <w:r w:rsidRPr="006D6F80" w:rsidR="004753A2">
        <w:t xml:space="preserve"> </w:t>
      </w:r>
      <w:r w:rsidRPr="006D6F80" w:rsidR="0033551C">
        <w:t>judge cannot perform his or her judicial function if:</w:t>
      </w:r>
    </w:p>
    <w:p w:rsidRPr="006D6F80" w:rsidR="00102B4D" w:rsidP="006D6F80" w:rsidRDefault="0033551C">
      <w:pPr>
        <w:pStyle w:val="JuQuotSub"/>
      </w:pPr>
      <w:r w:rsidRPr="006D6F80">
        <w:t xml:space="preserve">1) </w:t>
      </w:r>
      <w:proofErr w:type="gramStart"/>
      <w:r w:rsidRPr="006D6F80">
        <w:t>he</w:t>
      </w:r>
      <w:proofErr w:type="gramEnd"/>
      <w:r w:rsidRPr="006D6F80">
        <w:t xml:space="preserve"> or she has suffered damage as a result of the criminal offence;</w:t>
      </w:r>
    </w:p>
    <w:p w:rsidRPr="006D6F80" w:rsidR="0033551C" w:rsidP="006D6F80" w:rsidRDefault="0033551C">
      <w:pPr>
        <w:pStyle w:val="JuQuotSub"/>
      </w:pPr>
      <w:r w:rsidRPr="006D6F80">
        <w:t xml:space="preserve">2) </w:t>
      </w:r>
      <w:proofErr w:type="gramStart"/>
      <w:r w:rsidRPr="006D6F80">
        <w:t>the</w:t>
      </w:r>
      <w:proofErr w:type="gramEnd"/>
      <w:r w:rsidRPr="006D6F80">
        <w:t xml:space="preserve"> accused, his or her defen</w:t>
      </w:r>
      <w:r w:rsidRPr="006D6F80" w:rsidR="00CC6022">
        <w:t>c</w:t>
      </w:r>
      <w:r w:rsidRPr="006D6F80">
        <w:t xml:space="preserve">e lawyer, the claimant </w:t>
      </w:r>
      <w:r w:rsidRPr="006D6F80">
        <w:rPr>
          <w:i/>
          <w:lang w:val="mk-MK"/>
        </w:rPr>
        <w:t>(тужителот)</w:t>
      </w:r>
      <w:r w:rsidRPr="006D6F80">
        <w:t>, the damaged party or their legal or other representative is a married or unmarried partner or a relative</w:t>
      </w:r>
      <w:r w:rsidRPr="006D6F80" w:rsidR="00CC6022">
        <w:t xml:space="preserve"> </w:t>
      </w:r>
      <w:r w:rsidRPr="006D6F80" w:rsidR="0071099B">
        <w:t>...</w:t>
      </w:r>
    </w:p>
    <w:p w:rsidRPr="006D6F80" w:rsidR="0033551C" w:rsidP="006D6F80" w:rsidRDefault="0033551C">
      <w:pPr>
        <w:pStyle w:val="JuQuotSub"/>
      </w:pPr>
      <w:r w:rsidRPr="006D6F80">
        <w:t xml:space="preserve">3) </w:t>
      </w:r>
      <w:proofErr w:type="gramStart"/>
      <w:r w:rsidRPr="006D6F80">
        <w:t>he</w:t>
      </w:r>
      <w:proofErr w:type="gramEnd"/>
      <w:r w:rsidRPr="006D6F80">
        <w:t xml:space="preserve"> or she is a </w:t>
      </w:r>
      <w:r w:rsidRPr="006D6F80" w:rsidR="00CC6022">
        <w:t>guardian</w:t>
      </w:r>
      <w:r w:rsidRPr="006D6F80">
        <w:t>, an adoptive parent, an adoptive child ...</w:t>
      </w:r>
      <w:r w:rsidRPr="006D6F80" w:rsidR="00CC6022">
        <w:t xml:space="preserve"> </w:t>
      </w:r>
      <w:r w:rsidRPr="006D6F80">
        <w:t>of the accused, his or her defen</w:t>
      </w:r>
      <w:r w:rsidRPr="006D6F80" w:rsidR="00CC6022">
        <w:t>c</w:t>
      </w:r>
      <w:r w:rsidRPr="006D6F80">
        <w:t>e lawyer, the claimant</w:t>
      </w:r>
      <w:r w:rsidRPr="006D6F80" w:rsidR="00CC6022">
        <w:t>,</w:t>
      </w:r>
      <w:r w:rsidRPr="006D6F80">
        <w:t xml:space="preserve"> or the damaged party;</w:t>
      </w:r>
    </w:p>
    <w:p w:rsidRPr="006D6F80" w:rsidR="0033551C" w:rsidP="006D6F80" w:rsidRDefault="0033551C">
      <w:pPr>
        <w:pStyle w:val="JuQuotSub"/>
        <w:rPr>
          <w:lang w:val="en-GB"/>
        </w:rPr>
      </w:pPr>
      <w:r w:rsidRPr="006D6F80">
        <w:t>4) he or she has taken investigating actions in the same criminal proceedings or has participated in assessing the indictment before the trial, or has participated in the proceedings as a claimant, defen</w:t>
      </w:r>
      <w:r w:rsidRPr="006D6F80" w:rsidR="00DE2633">
        <w:t>c</w:t>
      </w:r>
      <w:r w:rsidRPr="006D6F80">
        <w:t xml:space="preserve">e lawyer, legal or other representative of the damaged party or the claimant, </w:t>
      </w:r>
      <w:r w:rsidRPr="006D6F80">
        <w:rPr>
          <w:lang w:val="en-GB"/>
        </w:rPr>
        <w:t>or has been heard as a witness or as an expert; and</w:t>
      </w:r>
    </w:p>
    <w:p w:rsidRPr="006D6F80" w:rsidR="0033551C" w:rsidP="006D6F80" w:rsidRDefault="0033551C">
      <w:pPr>
        <w:pStyle w:val="JuQuotSub"/>
      </w:pPr>
      <w:r w:rsidRPr="006D6F80">
        <w:rPr>
          <w:lang w:val="en-GB"/>
        </w:rPr>
        <w:t xml:space="preserve">5) </w:t>
      </w:r>
      <w:proofErr w:type="gramStart"/>
      <w:r w:rsidRPr="006D6F80">
        <w:rPr>
          <w:lang w:val="en-GB"/>
        </w:rPr>
        <w:t>in</w:t>
      </w:r>
      <w:proofErr w:type="gramEnd"/>
      <w:r w:rsidRPr="006D6F80">
        <w:rPr>
          <w:lang w:val="en-GB"/>
        </w:rPr>
        <w:t xml:space="preserve"> the same proceedings, he or she has participated in </w:t>
      </w:r>
      <w:r w:rsidRPr="006D6F80">
        <w:t>the rendering of the decision by a lower court or, in the same court, he or she has participated in the rendering of the decision challenged with the appeal.</w:t>
      </w:r>
    </w:p>
    <w:p w:rsidRPr="006D6F80" w:rsidR="0033551C" w:rsidP="006D6F80" w:rsidRDefault="0033551C">
      <w:pPr>
        <w:pStyle w:val="ECHRParaQuote"/>
      </w:pPr>
      <w:r w:rsidRPr="006D6F80">
        <w:t xml:space="preserve">(2) </w:t>
      </w:r>
      <w:proofErr w:type="gramStart"/>
      <w:r w:rsidRPr="006D6F80">
        <w:t>A</w:t>
      </w:r>
      <w:proofErr w:type="gramEnd"/>
      <w:r w:rsidRPr="006D6F80">
        <w:t xml:space="preserve"> judge or a lay</w:t>
      </w:r>
      <w:r w:rsidRPr="006D6F80" w:rsidR="00DE2633">
        <w:t xml:space="preserve"> </w:t>
      </w:r>
      <w:r w:rsidRPr="006D6F80">
        <w:t xml:space="preserve">judge can be excluded from performing the judicial function, apart from the cases listed under subsection (1) of this section, if evidence is submitted </w:t>
      </w:r>
      <w:r w:rsidRPr="006D6F80" w:rsidR="00DE2633">
        <w:t xml:space="preserve">which casts </w:t>
      </w:r>
      <w:r w:rsidRPr="006D6F80">
        <w:t xml:space="preserve">doubts </w:t>
      </w:r>
      <w:r w:rsidRPr="006D6F80" w:rsidR="00DE2633">
        <w:t>on</w:t>
      </w:r>
      <w:r w:rsidRPr="006D6F80">
        <w:t xml:space="preserve"> his or her impartia</w:t>
      </w:r>
      <w:r w:rsidRPr="006D6F80" w:rsidR="00102B4D">
        <w:t>lity.”</w:t>
      </w:r>
    </w:p>
    <w:p w:rsidRPr="006D6F80" w:rsidR="0033551C" w:rsidP="006D6F80" w:rsidRDefault="0033551C">
      <w:pPr>
        <w:pStyle w:val="ECHRTitleCentre3"/>
      </w:pPr>
      <w:r w:rsidRPr="006D6F80">
        <w:t>Section 37</w:t>
      </w:r>
    </w:p>
    <w:p w:rsidRPr="006D6F80" w:rsidR="0033551C" w:rsidP="006D6F80" w:rsidRDefault="00102B4D">
      <w:pPr>
        <w:pStyle w:val="ECHRParaQuote"/>
      </w:pPr>
      <w:r w:rsidRPr="006D6F80">
        <w:t>“</w:t>
      </w:r>
      <w:r w:rsidRPr="006D6F80" w:rsidR="0033551C">
        <w:t>When he or she learns that a reason for exclusion of section 36 subsection (1) of the Act exists, a judge or a lay</w:t>
      </w:r>
      <w:r w:rsidRPr="006D6F80" w:rsidR="00DE2633">
        <w:t xml:space="preserve"> </w:t>
      </w:r>
      <w:r w:rsidRPr="006D6F80" w:rsidR="0033551C">
        <w:t>judge is obliged to stop work</w:t>
      </w:r>
      <w:r w:rsidRPr="006D6F80" w:rsidR="00DE2633">
        <w:t>ing</w:t>
      </w:r>
      <w:r w:rsidRPr="006D6F80" w:rsidR="0033551C">
        <w:t xml:space="preserve"> on the case and to inform the president of the court, who will name a replacement </w:t>
      </w:r>
      <w:r w:rsidRPr="006D6F80" w:rsidR="0071099B">
        <w:t>...</w:t>
      </w:r>
      <w:r w:rsidRPr="006D6F80">
        <w:t>”</w:t>
      </w:r>
    </w:p>
    <w:p w:rsidRPr="006D6F80" w:rsidR="00D2452F" w:rsidP="006D6F80" w:rsidRDefault="00D2452F">
      <w:pPr>
        <w:pStyle w:val="ECHRTitleCentre3"/>
      </w:pPr>
      <w:r w:rsidRPr="006D6F80">
        <w:t>Section 38</w:t>
      </w:r>
    </w:p>
    <w:p w:rsidRPr="006D6F80" w:rsidR="00102B4D" w:rsidP="006D6F80" w:rsidRDefault="00102B4D">
      <w:pPr>
        <w:pStyle w:val="ECHRParaQuote"/>
      </w:pPr>
      <w:r w:rsidRPr="006D6F80">
        <w:t>“</w:t>
      </w:r>
      <w:proofErr w:type="gramStart"/>
      <w:r w:rsidRPr="006D6F80" w:rsidR="00D2452F">
        <w:t>(1) Exclusion</w:t>
      </w:r>
      <w:proofErr w:type="gramEnd"/>
      <w:r w:rsidRPr="006D6F80" w:rsidR="00D2452F">
        <w:t xml:space="preserve"> can be also sought by the parties.</w:t>
      </w:r>
    </w:p>
    <w:p w:rsidRPr="006D6F80" w:rsidR="00102B4D" w:rsidP="006D6F80" w:rsidRDefault="00D2452F">
      <w:pPr>
        <w:pStyle w:val="ECHRParaQuote"/>
      </w:pPr>
      <w:r w:rsidRPr="006D6F80">
        <w:t xml:space="preserve">(2) The parties can seek exclusion </w:t>
      </w:r>
      <w:r w:rsidRPr="006D6F80" w:rsidR="00DE2633">
        <w:t xml:space="preserve">up to </w:t>
      </w:r>
      <w:r w:rsidRPr="006D6F80">
        <w:t xml:space="preserve">the commencement of the main hearing, and if they </w:t>
      </w:r>
      <w:r w:rsidRPr="006D6F80" w:rsidR="00DE2633">
        <w:t xml:space="preserve">only </w:t>
      </w:r>
      <w:r w:rsidRPr="006D6F80">
        <w:t>found out the reason for exclusion</w:t>
      </w:r>
      <w:r w:rsidRPr="006D6F80" w:rsidR="00DE2633">
        <w:t xml:space="preserve"> later</w:t>
      </w:r>
      <w:r w:rsidRPr="006D6F80">
        <w:t xml:space="preserve">, immediately after finding </w:t>
      </w:r>
      <w:proofErr w:type="gramStart"/>
      <w:r w:rsidRPr="006D6F80">
        <w:t>out</w:t>
      </w:r>
      <w:r w:rsidRPr="006D6F80" w:rsidR="00292EE8">
        <w:t xml:space="preserve"> </w:t>
      </w:r>
      <w:r w:rsidRPr="006D6F80" w:rsidR="0071099B">
        <w:t>...</w:t>
      </w:r>
      <w:proofErr w:type="gramEnd"/>
    </w:p>
    <w:p w:rsidRPr="006D6F80" w:rsidR="0033551C" w:rsidP="006D6F80" w:rsidRDefault="0033551C">
      <w:pPr>
        <w:pStyle w:val="ECHRParaQuote"/>
      </w:pPr>
      <w:r w:rsidRPr="006D6F80">
        <w:t xml:space="preserve">(4) A party can request the exclusion only of an individually named judge or lay judge acting in the case, or a judge of </w:t>
      </w:r>
      <w:r w:rsidRPr="006D6F80" w:rsidR="00DE2633">
        <w:t>a</w:t>
      </w:r>
      <w:r w:rsidRPr="006D6F80">
        <w:t xml:space="preserve"> court </w:t>
      </w:r>
      <w:r w:rsidRPr="006D6F80" w:rsidR="00DE2633">
        <w:t xml:space="preserve">at a </w:t>
      </w:r>
      <w:r w:rsidRPr="006D6F80">
        <w:t xml:space="preserve">higher </w:t>
      </w:r>
      <w:r w:rsidRPr="006D6F80" w:rsidR="00DE2633">
        <w:t>level of jurisdiction</w:t>
      </w:r>
      <w:r w:rsidRPr="006D6F80" w:rsidR="0071099B">
        <w:t>...</w:t>
      </w:r>
    </w:p>
    <w:p w:rsidRPr="006D6F80" w:rsidR="0033551C" w:rsidP="006D6F80" w:rsidRDefault="00102B4D">
      <w:pPr>
        <w:pStyle w:val="ECHRParaQuote"/>
      </w:pPr>
      <w:r w:rsidRPr="006D6F80">
        <w:t xml:space="preserve"> </w:t>
      </w:r>
      <w:r w:rsidRPr="006D6F80" w:rsidR="0033551C">
        <w:t xml:space="preserve">(6) </w:t>
      </w:r>
      <w:r w:rsidRPr="006D6F80" w:rsidR="00DE2633">
        <w:t xml:space="preserve">When applying for exclusion of a judge, </w:t>
      </w:r>
      <w:r w:rsidRPr="006D6F80" w:rsidR="0033551C">
        <w:t xml:space="preserve">the party has to state </w:t>
      </w:r>
      <w:r w:rsidRPr="006D6F80" w:rsidR="00DE2633">
        <w:t>why</w:t>
      </w:r>
      <w:r w:rsidRPr="006D6F80" w:rsidR="0033551C">
        <w:t xml:space="preserve"> he or she considers that the statutory grounds for exclusion exist.</w:t>
      </w:r>
    </w:p>
    <w:p w:rsidRPr="006D6F80" w:rsidR="0033551C" w:rsidP="006D6F80" w:rsidRDefault="0033551C">
      <w:pPr>
        <w:pStyle w:val="ECHRParaQuote"/>
      </w:pPr>
      <w:r w:rsidRPr="006D6F80">
        <w:t xml:space="preserve">(7) An application for exclusion based on the same reasons or circumstances as a previously decided application is inadmissible </w:t>
      </w:r>
      <w:r w:rsidRPr="006D6F80" w:rsidR="0071099B">
        <w:t>...</w:t>
      </w:r>
      <w:r w:rsidRPr="006D6F80" w:rsidR="00102B4D">
        <w:t>”</w:t>
      </w:r>
    </w:p>
    <w:p w:rsidRPr="006D6F80" w:rsidR="003555F0" w:rsidP="006D6F80" w:rsidRDefault="003555F0">
      <w:pPr>
        <w:pStyle w:val="ECHRTitleCentre3"/>
      </w:pPr>
      <w:r w:rsidRPr="006D6F80">
        <w:t>Section 55</w:t>
      </w:r>
    </w:p>
    <w:p w:rsidRPr="006D6F80" w:rsidR="003555F0" w:rsidP="006D6F80" w:rsidRDefault="00102B4D">
      <w:pPr>
        <w:pStyle w:val="ECHRParaQuote"/>
      </w:pPr>
      <w:r w:rsidRPr="006D6F80">
        <w:t>“</w:t>
      </w:r>
      <w:r w:rsidRPr="006D6F80" w:rsidR="003555F0">
        <w:t xml:space="preserve">(1) In the investigation a victim and a private complainant are entitled to </w:t>
      </w:r>
      <w:r w:rsidRPr="006D6F80" w:rsidR="007C6A77">
        <w:t xml:space="preserve">specify </w:t>
      </w:r>
      <w:r w:rsidRPr="006D6F80" w:rsidR="003555F0">
        <w:t>all relevant facts and propose relevant evidence for discovering a crime</w:t>
      </w:r>
      <w:r w:rsidRPr="006D6F80" w:rsidR="007C6A77">
        <w:t xml:space="preserve"> and an </w:t>
      </w:r>
      <w:r w:rsidRPr="006D6F80" w:rsidR="003555F0">
        <w:t xml:space="preserve">offender and </w:t>
      </w:r>
      <w:r w:rsidRPr="006D6F80" w:rsidR="007C6A77">
        <w:t xml:space="preserve">for determining </w:t>
      </w:r>
      <w:r w:rsidRPr="006D6F80" w:rsidR="003555F0">
        <w:t>their compensation claim.</w:t>
      </w:r>
    </w:p>
    <w:p w:rsidRPr="006D6F80" w:rsidR="003555F0" w:rsidP="006D6F80" w:rsidRDefault="003555F0">
      <w:pPr>
        <w:pStyle w:val="ECHRParaQuote"/>
      </w:pPr>
      <w:r w:rsidRPr="006D6F80">
        <w:t>(2) At trial they are entitled to propose evidence, to question the accused, witnesses and experts, to comment on their statements and to submit other proposals.</w:t>
      </w:r>
    </w:p>
    <w:p w:rsidRPr="006D6F80" w:rsidR="003555F0" w:rsidP="006D6F80" w:rsidRDefault="003555F0">
      <w:pPr>
        <w:pStyle w:val="ECHRParaQuote"/>
      </w:pPr>
      <w:r w:rsidRPr="006D6F80">
        <w:t xml:space="preserve">(3) The victim ... (is) entitled to inspect the case file and other objects used as </w:t>
      </w:r>
      <w:r w:rsidRPr="006D6F80" w:rsidR="008A242A">
        <w:t>evidence</w:t>
      </w:r>
      <w:r w:rsidRPr="006D6F80" w:rsidR="00102B4D">
        <w:t xml:space="preserve"> </w:t>
      </w:r>
      <w:r w:rsidRPr="006D6F80" w:rsidR="008A242A">
        <w:t>...</w:t>
      </w:r>
      <w:r w:rsidRPr="006D6F80" w:rsidR="00102B4D">
        <w:t>”</w:t>
      </w:r>
    </w:p>
    <w:p w:rsidRPr="006D6F80" w:rsidR="00483D58" w:rsidP="006D6F80" w:rsidRDefault="00483D58">
      <w:pPr>
        <w:pStyle w:val="ECHRTitleCentre3"/>
      </w:pPr>
      <w:r w:rsidRPr="006D6F80">
        <w:t>Section 97</w:t>
      </w:r>
    </w:p>
    <w:p w:rsidRPr="006D6F80" w:rsidR="00483D58" w:rsidP="006D6F80" w:rsidRDefault="00102B4D">
      <w:pPr>
        <w:pStyle w:val="ECHRParaQuote"/>
      </w:pPr>
      <w:r w:rsidRPr="006D6F80">
        <w:t>“</w:t>
      </w:r>
      <w:r w:rsidRPr="006D6F80" w:rsidR="00483D58">
        <w:t xml:space="preserve">(1) </w:t>
      </w:r>
      <w:proofErr w:type="gramStart"/>
      <w:r w:rsidRPr="006D6F80" w:rsidR="00483D58">
        <w:t>On</w:t>
      </w:r>
      <w:proofErr w:type="gramEnd"/>
      <w:r w:rsidRPr="006D6F80" w:rsidR="00483D58">
        <w:t xml:space="preserve"> a</w:t>
      </w:r>
      <w:r w:rsidRPr="006D6F80" w:rsidR="00DB1F8B">
        <w:t xml:space="preserve">n application </w:t>
      </w:r>
      <w:r w:rsidRPr="006D6F80" w:rsidR="00483D58">
        <w:t>by an authorised person, a compensation claim related to a criminal offence is to be decided in criminal proceedings, unless it significantly delays those proceedings.</w:t>
      </w:r>
    </w:p>
    <w:p w:rsidRPr="006D6F80" w:rsidR="00483D58" w:rsidP="006D6F80" w:rsidRDefault="00483D58">
      <w:pPr>
        <w:pStyle w:val="ECHRParaQuote"/>
      </w:pPr>
      <w:r w:rsidRPr="006D6F80">
        <w:t xml:space="preserve">(2) The victim can submit </w:t>
      </w:r>
      <w:r w:rsidRPr="006D6F80" w:rsidR="000A564E">
        <w:t xml:space="preserve">the compensation claim against an insurance company. </w:t>
      </w:r>
      <w:r w:rsidRPr="006D6F80" w:rsidR="00102B4D">
        <w:t>“</w:t>
      </w:r>
    </w:p>
    <w:p w:rsidRPr="006D6F80" w:rsidR="000A564E" w:rsidP="006D6F80" w:rsidRDefault="000A564E">
      <w:pPr>
        <w:pStyle w:val="ECHRTitleCentre3"/>
      </w:pPr>
      <w:r w:rsidRPr="006D6F80">
        <w:t>Section 99</w:t>
      </w:r>
    </w:p>
    <w:p w:rsidRPr="006D6F80" w:rsidR="000A564E" w:rsidP="006D6F80" w:rsidRDefault="00102B4D">
      <w:pPr>
        <w:pStyle w:val="ECHRParaQuote"/>
      </w:pPr>
      <w:r w:rsidRPr="006D6F80">
        <w:t>“</w:t>
      </w:r>
      <w:r w:rsidRPr="006D6F80" w:rsidR="000A564E">
        <w:t>...</w:t>
      </w:r>
    </w:p>
    <w:p w:rsidRPr="006D6F80" w:rsidR="000A564E" w:rsidP="006D6F80" w:rsidRDefault="000A564E">
      <w:pPr>
        <w:pStyle w:val="ECHRParaQuote"/>
      </w:pPr>
      <w:r w:rsidRPr="006D6F80">
        <w:t xml:space="preserve">(2) The compensation claim may be submitted in criminal proceedings before they are concluded at first instance. </w:t>
      </w:r>
      <w:r w:rsidRPr="006D6F80" w:rsidR="00102B4D">
        <w:t>“</w:t>
      </w:r>
    </w:p>
    <w:p w:rsidRPr="006D6F80" w:rsidR="000A564E" w:rsidP="006D6F80" w:rsidRDefault="000A564E">
      <w:pPr>
        <w:pStyle w:val="ECHRTitleCentre3"/>
      </w:pPr>
      <w:r w:rsidRPr="006D6F80">
        <w:t>Section 102</w:t>
      </w:r>
    </w:p>
    <w:p w:rsidRPr="006D6F80" w:rsidR="00102B4D" w:rsidP="006D6F80" w:rsidRDefault="00102B4D">
      <w:pPr>
        <w:pStyle w:val="ECHRParaQuote"/>
      </w:pPr>
      <w:r w:rsidRPr="006D6F80">
        <w:t>“</w:t>
      </w:r>
      <w:r w:rsidRPr="006D6F80" w:rsidR="009F0CD5">
        <w:t xml:space="preserve">(1) </w:t>
      </w:r>
      <w:proofErr w:type="gramStart"/>
      <w:r w:rsidRPr="006D6F80" w:rsidR="009F0CD5">
        <w:t>T</w:t>
      </w:r>
      <w:r w:rsidRPr="006D6F80" w:rsidR="000A564E">
        <w:t>he</w:t>
      </w:r>
      <w:proofErr w:type="gramEnd"/>
      <w:r w:rsidRPr="006D6F80" w:rsidR="000A564E">
        <w:t xml:space="preserve"> court decides on the compensation claim.</w:t>
      </w:r>
    </w:p>
    <w:p w:rsidRPr="006D6F80" w:rsidR="009F0CD5" w:rsidP="006D6F80" w:rsidRDefault="009F0CD5">
      <w:pPr>
        <w:pStyle w:val="ECHRParaQuote"/>
      </w:pPr>
      <w:r w:rsidRPr="006D6F80">
        <w:t xml:space="preserve">(2) </w:t>
      </w:r>
      <w:r w:rsidRPr="006D6F80" w:rsidR="000A564E">
        <w:t xml:space="preserve">If the court finds the accused guilty, </w:t>
      </w:r>
      <w:r w:rsidRPr="006D6F80">
        <w:t>it</w:t>
      </w:r>
      <w:r w:rsidRPr="006D6F80" w:rsidR="000A564E">
        <w:t xml:space="preserve"> may </w:t>
      </w:r>
      <w:r w:rsidRPr="006D6F80">
        <w:t xml:space="preserve">award </w:t>
      </w:r>
      <w:r w:rsidRPr="006D6F80" w:rsidR="000A564E">
        <w:t>full or partial compensation</w:t>
      </w:r>
      <w:r w:rsidRPr="006D6F80" w:rsidR="00102B4D">
        <w:t xml:space="preserve"> </w:t>
      </w:r>
      <w:r w:rsidRPr="006D6F80">
        <w:t>..</w:t>
      </w:r>
      <w:r w:rsidRPr="006D6F80" w:rsidR="000A564E">
        <w:t>.</w:t>
      </w:r>
      <w:r w:rsidRPr="006D6F80" w:rsidR="00102B4D">
        <w:t>”</w:t>
      </w:r>
    </w:p>
    <w:p w:rsidRPr="006D6F80" w:rsidR="0033551C" w:rsidP="006D6F80" w:rsidRDefault="00453649">
      <w:pPr>
        <w:pStyle w:val="ECHRTitleCentre3"/>
        <w:rPr>
          <w:lang w:val="en-GB"/>
        </w:rPr>
      </w:pPr>
      <w:r w:rsidRPr="006D6F80">
        <w:rPr>
          <w:lang w:val="en-GB"/>
        </w:rPr>
        <w:t>Section 379</w:t>
      </w:r>
      <w:r w:rsidRPr="006D6F80" w:rsidR="0033551C">
        <w:rPr>
          <w:lang w:val="en-GB"/>
        </w:rPr>
        <w:t xml:space="preserve"> [Section 353 in the original text of the Act]</w:t>
      </w:r>
    </w:p>
    <w:p w:rsidRPr="006D6F80" w:rsidR="0033551C" w:rsidP="006D6F80" w:rsidRDefault="00102B4D">
      <w:pPr>
        <w:pStyle w:val="ECHRParaQuote"/>
        <w:rPr>
          <w:lang w:val="en-GB"/>
        </w:rPr>
      </w:pPr>
      <w:r w:rsidRPr="006D6F80">
        <w:rPr>
          <w:lang w:val="en-GB"/>
        </w:rPr>
        <w:t>“</w:t>
      </w:r>
      <w:r w:rsidRPr="006D6F80" w:rsidR="0071099B">
        <w:rPr>
          <w:lang w:val="en-GB"/>
        </w:rPr>
        <w:t>...</w:t>
      </w:r>
    </w:p>
    <w:p w:rsidRPr="006D6F80" w:rsidR="003278EF" w:rsidP="006D6F80" w:rsidRDefault="0033551C">
      <w:pPr>
        <w:pStyle w:val="ECHRParaQuote"/>
        <w:ind w:firstLine="295"/>
      </w:pPr>
      <w:r w:rsidRPr="006D6F80">
        <w:rPr>
          <w:lang w:val="en-GB"/>
        </w:rPr>
        <w:t>(4) N</w:t>
      </w:r>
      <w:r w:rsidRPr="006D6F80">
        <w:t xml:space="preserve">ew facts and evidence can be raised [or submitted] in </w:t>
      </w:r>
      <w:r w:rsidRPr="006D6F80" w:rsidR="00DE2633">
        <w:t>an</w:t>
      </w:r>
      <w:r w:rsidRPr="006D6F80">
        <w:t xml:space="preserve"> appeal [against a first-instance judgment], but the appellant </w:t>
      </w:r>
      <w:r w:rsidRPr="006D6F80" w:rsidR="00D95B35">
        <w:t>is</w:t>
      </w:r>
      <w:r w:rsidRPr="006D6F80">
        <w:t xml:space="preserve"> obliged to </w:t>
      </w:r>
      <w:r w:rsidRPr="006D6F80" w:rsidR="00136453">
        <w:t>give</w:t>
      </w:r>
      <w:r w:rsidRPr="006D6F80">
        <w:t xml:space="preserve"> reasons for not ra</w:t>
      </w:r>
      <w:r w:rsidRPr="006D6F80" w:rsidR="00D95B35">
        <w:t xml:space="preserve">ising them at an earlier stage </w:t>
      </w:r>
      <w:r w:rsidRPr="006D6F80" w:rsidR="0071099B">
        <w:t>...</w:t>
      </w:r>
      <w:r w:rsidRPr="006D6F80" w:rsidR="00102B4D">
        <w:t>”</w:t>
      </w:r>
    </w:p>
    <w:p w:rsidRPr="006D6F80" w:rsidR="003278EF" w:rsidP="006D6F80" w:rsidRDefault="003278EF">
      <w:pPr>
        <w:pStyle w:val="ECHRTitleCentre3"/>
      </w:pPr>
      <w:r w:rsidRPr="006D6F80">
        <w:t>Section 418</w:t>
      </w:r>
    </w:p>
    <w:p w:rsidRPr="006D6F80" w:rsidR="003278EF" w:rsidP="006D6F80" w:rsidRDefault="00102B4D">
      <w:pPr>
        <w:pStyle w:val="ECHRParaQuote"/>
        <w:ind w:firstLine="295"/>
      </w:pPr>
      <w:r w:rsidRPr="006D6F80">
        <w:t>“</w:t>
      </w:r>
      <w:r w:rsidRPr="006D6F80" w:rsidR="003278EF">
        <w:t xml:space="preserve">(1) Criminal </w:t>
      </w:r>
      <w:proofErr w:type="gramStart"/>
      <w:r w:rsidRPr="006D6F80" w:rsidR="003278EF">
        <w:t>proceedings</w:t>
      </w:r>
      <w:proofErr w:type="gramEnd"/>
      <w:r w:rsidRPr="006D6F80" w:rsidR="003278EF">
        <w:t xml:space="preserve"> which ended with a final judgment can be reopened:</w:t>
      </w:r>
    </w:p>
    <w:p w:rsidRPr="006D6F80" w:rsidR="003278EF" w:rsidP="006D6F80" w:rsidRDefault="003278EF">
      <w:pPr>
        <w:pStyle w:val="ECHRParaQuote"/>
        <w:ind w:firstLine="295"/>
      </w:pPr>
      <w:r w:rsidRPr="006D6F80">
        <w:t>...</w:t>
      </w:r>
    </w:p>
    <w:p w:rsidRPr="006D6F80" w:rsidR="0033551C" w:rsidP="006D6F80" w:rsidRDefault="003278EF">
      <w:pPr>
        <w:pStyle w:val="ECHRParaQuote"/>
        <w:ind w:firstLine="295"/>
      </w:pPr>
      <w:r w:rsidRPr="006D6F80">
        <w:t xml:space="preserve">7) </w:t>
      </w:r>
      <w:proofErr w:type="gramStart"/>
      <w:r w:rsidRPr="006D6F80">
        <w:t>if</w:t>
      </w:r>
      <w:proofErr w:type="gramEnd"/>
      <w:r w:rsidRPr="006D6F80">
        <w:t xml:space="preserve"> the European Court of Human Rights has given a judgment finding a violation of the human rights or freedoms.”</w:t>
      </w:r>
    </w:p>
    <w:p w:rsidRPr="006D6F80" w:rsidR="00555ADC" w:rsidP="006D6F80" w:rsidRDefault="006D6F80">
      <w:pPr>
        <w:pStyle w:val="ECHRPara"/>
      </w:pPr>
      <w:fldSimple w:instr=" SEQ level0 \*arabic ">
        <w:r w:rsidRPr="006D6F80">
          <w:rPr>
            <w:noProof/>
          </w:rPr>
          <w:t>34</w:t>
        </w:r>
      </w:fldSimple>
      <w:r w:rsidRPr="006D6F80" w:rsidR="00555ADC">
        <w:t xml:space="preserve">.  Section 449 of the Criminal Proceedings Act 2010 (Official Gazette no. 150/2010) provides for the same </w:t>
      </w:r>
      <w:r w:rsidRPr="006D6F80" w:rsidR="0038212C">
        <w:t>ground</w:t>
      </w:r>
      <w:r w:rsidRPr="006D6F80" w:rsidR="00555ADC">
        <w:t xml:space="preserve"> for reopening of criminal proceedings as section 418 the Criminal Proceedings Act 2005.</w:t>
      </w:r>
    </w:p>
    <w:p w:rsidRPr="006D6F80" w:rsidR="00102B4D" w:rsidP="006D6F80" w:rsidRDefault="00A51918">
      <w:pPr>
        <w:pStyle w:val="ECHRHeading2"/>
        <w:rPr>
          <w:lang w:val="mk-MK"/>
        </w:rPr>
      </w:pPr>
      <w:r w:rsidRPr="006D6F80">
        <w:t>B.</w:t>
      </w:r>
      <w:r w:rsidRPr="006D6F80" w:rsidR="00B621D1">
        <w:rPr>
          <w:lang w:val="en-GB"/>
        </w:rPr>
        <w:t>  </w:t>
      </w:r>
      <w:r w:rsidRPr="006D6F80">
        <w:t xml:space="preserve">Courts Act </w:t>
      </w:r>
      <w:r w:rsidRPr="006D6F80">
        <w:rPr>
          <w:lang w:val="en-GB"/>
        </w:rPr>
        <w:t xml:space="preserve">2006 </w:t>
      </w:r>
      <w:r w:rsidRPr="006D6F80">
        <w:t>(</w:t>
      </w:r>
      <w:r w:rsidRPr="006D6F80">
        <w:rPr>
          <w:i/>
          <w:lang w:val="mk-MK"/>
        </w:rPr>
        <w:t>Закон за судовите</w:t>
      </w:r>
      <w:r w:rsidRPr="006D6F80" w:rsidR="008957A8">
        <w:rPr>
          <w:lang w:val="en-GB"/>
        </w:rPr>
        <w:t>, Official Gazette no. 58/2006</w:t>
      </w:r>
      <w:r w:rsidRPr="006D6F80">
        <w:t>)</w:t>
      </w:r>
    </w:p>
    <w:p w:rsidRPr="006D6F80" w:rsidR="00122775" w:rsidP="006D6F80" w:rsidRDefault="00A51918">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35</w:t>
      </w:r>
      <w:r w:rsidRPr="006D6F80">
        <w:rPr>
          <w:lang w:val="en-GB"/>
        </w:rPr>
        <w:fldChar w:fldCharType="end"/>
      </w:r>
      <w:r w:rsidRPr="006D6F80" w:rsidR="001A21D6">
        <w:rPr>
          <w:lang w:val="en-GB"/>
        </w:rPr>
        <w:t>.  </w:t>
      </w:r>
      <w:r w:rsidRPr="006D6F80" w:rsidR="00122775">
        <w:rPr>
          <w:lang w:val="en-GB"/>
        </w:rPr>
        <w:t xml:space="preserve">The relevant provisions of the Courts Act </w:t>
      </w:r>
      <w:r w:rsidRPr="006D6F80" w:rsidR="00D44875">
        <w:rPr>
          <w:lang w:val="en-GB"/>
        </w:rPr>
        <w:t>read</w:t>
      </w:r>
      <w:r w:rsidRPr="006D6F80" w:rsidR="00122775">
        <w:rPr>
          <w:lang w:val="en-GB"/>
        </w:rPr>
        <w:t xml:space="preserve"> as follows:</w:t>
      </w:r>
    </w:p>
    <w:p w:rsidRPr="006D6F80" w:rsidR="00122775" w:rsidP="006D6F80" w:rsidRDefault="00122775">
      <w:pPr>
        <w:pStyle w:val="ECHRTitleCentre3"/>
        <w:rPr>
          <w:lang w:val="en-GB"/>
        </w:rPr>
      </w:pPr>
      <w:r w:rsidRPr="006D6F80">
        <w:rPr>
          <w:lang w:val="en-GB"/>
        </w:rPr>
        <w:t>Section 7</w:t>
      </w:r>
    </w:p>
    <w:p w:rsidRPr="006D6F80" w:rsidR="00122775" w:rsidP="006D6F80" w:rsidRDefault="00102B4D">
      <w:pPr>
        <w:pStyle w:val="ECHRParaQuote"/>
        <w:rPr>
          <w:lang w:val="en-GB"/>
        </w:rPr>
      </w:pPr>
      <w:r w:rsidRPr="006D6F80">
        <w:rPr>
          <w:lang w:val="en-GB"/>
        </w:rPr>
        <w:t>“</w:t>
      </w:r>
      <w:r w:rsidRPr="006D6F80" w:rsidR="008C03E2">
        <w:rPr>
          <w:lang w:val="en-GB"/>
        </w:rPr>
        <w:t>C</w:t>
      </w:r>
      <w:r w:rsidRPr="006D6F80" w:rsidR="00122775">
        <w:rPr>
          <w:lang w:val="en-GB"/>
        </w:rPr>
        <w:t>ases arriving at the court for adjudication are distributed among the judges according to their time of arrival at the court, excluding any influence of the president of the court, the judges or the court administration over the distribution</w:t>
      </w:r>
      <w:r w:rsidRPr="006D6F80" w:rsidR="00DE2633">
        <w:rPr>
          <w:lang w:val="en-GB"/>
        </w:rPr>
        <w:t xml:space="preserve"> </w:t>
      </w:r>
      <w:r w:rsidRPr="006D6F80" w:rsidR="0071099B">
        <w:rPr>
          <w:lang w:val="en-GB"/>
        </w:rPr>
        <w:t>...</w:t>
      </w:r>
      <w:r w:rsidRPr="006D6F80">
        <w:rPr>
          <w:lang w:val="en-GB"/>
        </w:rPr>
        <w:t>”</w:t>
      </w:r>
    </w:p>
    <w:p w:rsidRPr="006D6F80" w:rsidR="00680DD2" w:rsidP="006D6F80" w:rsidRDefault="00680DD2">
      <w:pPr>
        <w:pStyle w:val="ECHRTitleCentre3"/>
        <w:rPr>
          <w:lang w:val="en-GB"/>
        </w:rPr>
      </w:pPr>
      <w:r w:rsidRPr="006D6F80">
        <w:rPr>
          <w:lang w:val="en-GB"/>
        </w:rPr>
        <w:t>Section 12</w:t>
      </w:r>
    </w:p>
    <w:p w:rsidRPr="006D6F80" w:rsidR="00102B4D" w:rsidP="006D6F80" w:rsidRDefault="00102B4D">
      <w:pPr>
        <w:pStyle w:val="ECHRParaQuote"/>
        <w:rPr>
          <w:lang w:val="en-GB"/>
        </w:rPr>
      </w:pPr>
      <w:r w:rsidRPr="006D6F80">
        <w:rPr>
          <w:lang w:val="en-GB"/>
        </w:rPr>
        <w:t>“</w:t>
      </w:r>
      <w:r w:rsidRPr="006D6F80" w:rsidR="00680DD2">
        <w:rPr>
          <w:lang w:val="en-GB"/>
        </w:rPr>
        <w:t xml:space="preserve">(1) </w:t>
      </w:r>
      <w:proofErr w:type="gramStart"/>
      <w:r w:rsidRPr="006D6F80" w:rsidR="00680DD2">
        <w:rPr>
          <w:lang w:val="en-GB"/>
        </w:rPr>
        <w:t>The</w:t>
      </w:r>
      <w:proofErr w:type="gramEnd"/>
      <w:r w:rsidRPr="006D6F80" w:rsidR="00680DD2">
        <w:rPr>
          <w:lang w:val="en-GB"/>
        </w:rPr>
        <w:t xml:space="preserve"> courts work in principle in speciali</w:t>
      </w:r>
      <w:r w:rsidRPr="006D6F80" w:rsidR="00DE2633">
        <w:rPr>
          <w:lang w:val="en-GB"/>
        </w:rPr>
        <w:t>s</w:t>
      </w:r>
      <w:r w:rsidRPr="006D6F80" w:rsidR="00680DD2">
        <w:rPr>
          <w:lang w:val="en-GB"/>
        </w:rPr>
        <w:t>ed court sections.</w:t>
      </w:r>
    </w:p>
    <w:p w:rsidRPr="006D6F80" w:rsidR="00102B4D" w:rsidP="006D6F80" w:rsidRDefault="00680DD2">
      <w:pPr>
        <w:pStyle w:val="ECHRParaQuote"/>
        <w:rPr>
          <w:lang w:val="en-GB"/>
        </w:rPr>
      </w:pPr>
      <w:r w:rsidRPr="006D6F80">
        <w:rPr>
          <w:lang w:val="en-GB"/>
        </w:rPr>
        <w:t>(2) The speciali</w:t>
      </w:r>
      <w:r w:rsidRPr="006D6F80" w:rsidR="00DE2633">
        <w:rPr>
          <w:lang w:val="en-GB"/>
        </w:rPr>
        <w:t>s</w:t>
      </w:r>
      <w:r w:rsidRPr="006D6F80">
        <w:rPr>
          <w:lang w:val="en-GB"/>
        </w:rPr>
        <w:t xml:space="preserve">ed court sections are established </w:t>
      </w:r>
      <w:r w:rsidRPr="006D6F80" w:rsidR="00DE2633">
        <w:rPr>
          <w:lang w:val="en-GB"/>
        </w:rPr>
        <w:t xml:space="preserve">in line with </w:t>
      </w:r>
      <w:r w:rsidRPr="006D6F80">
        <w:rPr>
          <w:lang w:val="en-GB"/>
        </w:rPr>
        <w:t>the type and quantity of work in the court, in the criminal area, juvenile offending, civil and commercial area, labour disputes</w:t>
      </w:r>
      <w:r w:rsidRPr="006D6F80" w:rsidR="00DE2633">
        <w:rPr>
          <w:lang w:val="en-GB"/>
        </w:rPr>
        <w:t>,</w:t>
      </w:r>
      <w:r w:rsidRPr="006D6F80">
        <w:rPr>
          <w:lang w:val="en-GB"/>
        </w:rPr>
        <w:t xml:space="preserve"> and other specific types of disputes from the court</w:t>
      </w:r>
      <w:r w:rsidRPr="006D6F80" w:rsidR="006D6F80">
        <w:rPr>
          <w:lang w:val="en-GB"/>
        </w:rPr>
        <w:t>’</w:t>
      </w:r>
      <w:r w:rsidRPr="006D6F80">
        <w:rPr>
          <w:lang w:val="en-GB"/>
        </w:rPr>
        <w:t>s scope of work.</w:t>
      </w:r>
    </w:p>
    <w:p w:rsidRPr="006D6F80" w:rsidR="00C913C7" w:rsidP="006D6F80" w:rsidRDefault="00680DD2">
      <w:pPr>
        <w:pStyle w:val="ECHRParaQuote"/>
        <w:rPr>
          <w:lang w:val="en-GB"/>
        </w:rPr>
      </w:pPr>
      <w:r w:rsidRPr="006D6F80">
        <w:rPr>
          <w:lang w:val="en-GB"/>
        </w:rPr>
        <w:t xml:space="preserve">(3) </w:t>
      </w:r>
      <w:r w:rsidRPr="006D6F80" w:rsidR="00C913C7">
        <w:rPr>
          <w:lang w:val="en-GB"/>
        </w:rPr>
        <w:t>Speciali</w:t>
      </w:r>
      <w:r w:rsidRPr="006D6F80" w:rsidR="00DE2633">
        <w:rPr>
          <w:lang w:val="en-GB"/>
        </w:rPr>
        <w:t>s</w:t>
      </w:r>
      <w:r w:rsidRPr="006D6F80" w:rsidR="00C913C7">
        <w:rPr>
          <w:lang w:val="en-GB"/>
        </w:rPr>
        <w:t xml:space="preserve">ation of judges is </w:t>
      </w:r>
      <w:r w:rsidRPr="006D6F80" w:rsidR="000D629F">
        <w:rPr>
          <w:lang w:val="en-GB"/>
        </w:rPr>
        <w:t>put in place</w:t>
      </w:r>
      <w:r w:rsidRPr="006D6F80" w:rsidR="00C913C7">
        <w:rPr>
          <w:lang w:val="en-GB"/>
        </w:rPr>
        <w:t xml:space="preserve"> within the speciali</w:t>
      </w:r>
      <w:r w:rsidRPr="006D6F80" w:rsidR="00DE2633">
        <w:rPr>
          <w:lang w:val="en-GB"/>
        </w:rPr>
        <w:t>s</w:t>
      </w:r>
      <w:r w:rsidRPr="006D6F80" w:rsidR="00C913C7">
        <w:rPr>
          <w:lang w:val="en-GB"/>
        </w:rPr>
        <w:t>ed court section</w:t>
      </w:r>
      <w:r w:rsidRPr="006D6F80" w:rsidR="00DE2633">
        <w:rPr>
          <w:lang w:val="en-GB"/>
        </w:rPr>
        <w:t xml:space="preserve">s </w:t>
      </w:r>
      <w:r w:rsidRPr="006D6F80" w:rsidR="0071099B">
        <w:rPr>
          <w:lang w:val="en-GB"/>
        </w:rPr>
        <w:t>...</w:t>
      </w:r>
      <w:r w:rsidRPr="006D6F80" w:rsidR="00102B4D">
        <w:rPr>
          <w:lang w:val="en-GB"/>
        </w:rPr>
        <w:t>”</w:t>
      </w:r>
    </w:p>
    <w:p w:rsidRPr="006D6F80" w:rsidR="00C913C7" w:rsidP="006D6F80" w:rsidRDefault="00C913C7">
      <w:pPr>
        <w:pStyle w:val="ECHRTitleCentre3"/>
        <w:rPr>
          <w:lang w:val="en-GB"/>
        </w:rPr>
      </w:pPr>
      <w:r w:rsidRPr="006D6F80">
        <w:rPr>
          <w:lang w:val="en-GB"/>
        </w:rPr>
        <w:t>Section 91</w:t>
      </w:r>
    </w:p>
    <w:p w:rsidRPr="006D6F80" w:rsidR="00C913C7" w:rsidP="006D6F80" w:rsidRDefault="00102B4D">
      <w:pPr>
        <w:pStyle w:val="ECHRParaQuote"/>
        <w:keepNext/>
        <w:keepLines/>
        <w:rPr>
          <w:lang w:val="en-GB"/>
        </w:rPr>
      </w:pPr>
      <w:r w:rsidRPr="006D6F80">
        <w:rPr>
          <w:lang w:val="en-GB"/>
        </w:rPr>
        <w:t>“</w:t>
      </w:r>
      <w:r w:rsidRPr="006D6F80" w:rsidR="0071099B">
        <w:rPr>
          <w:lang w:val="en-GB"/>
        </w:rPr>
        <w:t>...</w:t>
      </w:r>
    </w:p>
    <w:p w:rsidRPr="006D6F80" w:rsidR="00102B4D" w:rsidP="006D6F80" w:rsidRDefault="00C913C7">
      <w:pPr>
        <w:pStyle w:val="ECHRParaQuote"/>
        <w:keepNext/>
        <w:keepLines/>
        <w:rPr>
          <w:lang w:val="en-GB"/>
        </w:rPr>
      </w:pPr>
      <w:r w:rsidRPr="006D6F80">
        <w:rPr>
          <w:lang w:val="en-GB"/>
        </w:rPr>
        <w:t>(2) The president of the speciali</w:t>
      </w:r>
      <w:r w:rsidRPr="006D6F80" w:rsidR="00DE2633">
        <w:rPr>
          <w:lang w:val="en-GB"/>
        </w:rPr>
        <w:t>s</w:t>
      </w:r>
      <w:r w:rsidRPr="006D6F80">
        <w:rPr>
          <w:lang w:val="en-GB"/>
        </w:rPr>
        <w:t>ed court section manages the work of the section.”</w:t>
      </w:r>
    </w:p>
    <w:p w:rsidRPr="006D6F80" w:rsidR="00014566" w:rsidP="006D6F80" w:rsidRDefault="00014566">
      <w:pPr>
        <w:pStyle w:val="ECHRTitle1"/>
        <w:rPr>
          <w:lang w:val="en-GB"/>
        </w:rPr>
      </w:pPr>
      <w:r w:rsidRPr="006D6F80">
        <w:rPr>
          <w:lang w:val="en-GB"/>
        </w:rPr>
        <w:t>THE LAW</w:t>
      </w:r>
    </w:p>
    <w:p w:rsidRPr="006D6F80" w:rsidR="00014566" w:rsidP="006D6F80" w:rsidRDefault="00014566">
      <w:pPr>
        <w:pStyle w:val="ECHRHeading1"/>
        <w:rPr>
          <w:lang w:val="en-GB"/>
        </w:rPr>
      </w:pPr>
      <w:r w:rsidRPr="006D6F80">
        <w:rPr>
          <w:lang w:val="en-GB"/>
        </w:rPr>
        <w:t>I.  ALLEGED VIOLATION</w:t>
      </w:r>
      <w:r w:rsidRPr="006D6F80" w:rsidR="00C34081">
        <w:rPr>
          <w:lang w:val="en-GB"/>
        </w:rPr>
        <w:t>S</w:t>
      </w:r>
      <w:r w:rsidRPr="006D6F80">
        <w:rPr>
          <w:lang w:val="en-GB"/>
        </w:rPr>
        <w:t xml:space="preserve"> OF ARTICLE </w:t>
      </w:r>
      <w:r w:rsidRPr="006D6F80" w:rsidR="00F329B9">
        <w:rPr>
          <w:lang w:val="en-GB"/>
        </w:rPr>
        <w:t xml:space="preserve">6 </w:t>
      </w:r>
      <w:r w:rsidRPr="006D6F80" w:rsidR="00F329B9">
        <w:t>§ 1</w:t>
      </w:r>
      <w:r w:rsidRPr="006D6F80">
        <w:rPr>
          <w:lang w:val="en-GB"/>
        </w:rPr>
        <w:t xml:space="preserve"> OF THE CONVENTION</w:t>
      </w:r>
    </w:p>
    <w:p w:rsidRPr="006D6F80" w:rsidR="00014566" w:rsidP="006D6F80" w:rsidRDefault="006D6F80">
      <w:pPr>
        <w:pStyle w:val="ECHRPara"/>
        <w:rPr>
          <w:lang w:val="en-GB"/>
        </w:rPr>
      </w:pPr>
      <w:fldSimple w:instr=" SEQ level0 \*arabic ">
        <w:r w:rsidRPr="006D6F80">
          <w:rPr>
            <w:noProof/>
          </w:rPr>
          <w:t>36</w:t>
        </w:r>
      </w:fldSimple>
      <w:r w:rsidRPr="006D6F80" w:rsidR="004A1138">
        <w:t>.  </w:t>
      </w:r>
      <w:r w:rsidRPr="006D6F80" w:rsidR="00F329B9">
        <w:t>The applicant complained under Article 6 of the Convention that his case had not been heard by an impartial tribunal</w:t>
      </w:r>
      <w:r w:rsidRPr="006D6F80" w:rsidR="00DE2633">
        <w:t>,</w:t>
      </w:r>
      <w:r w:rsidRPr="006D6F80" w:rsidR="00F329B9">
        <w:t xml:space="preserve"> </w:t>
      </w:r>
      <w:r w:rsidRPr="006D6F80" w:rsidR="00D44875">
        <w:rPr>
          <w:lang w:val="en-GB"/>
        </w:rPr>
        <w:t xml:space="preserve">since </w:t>
      </w:r>
      <w:r w:rsidRPr="006D6F80" w:rsidR="00F329B9">
        <w:rPr>
          <w:lang w:val="en-GB"/>
        </w:rPr>
        <w:t xml:space="preserve">all the trial court </w:t>
      </w:r>
      <w:r w:rsidRPr="006D6F80" w:rsidR="00DE2633">
        <w:rPr>
          <w:lang w:val="en-GB"/>
        </w:rPr>
        <w:t xml:space="preserve">judges </w:t>
      </w:r>
      <w:r w:rsidRPr="006D6F80" w:rsidR="00F329B9">
        <w:rPr>
          <w:lang w:val="en-GB"/>
        </w:rPr>
        <w:t>lacked the necessary impartiality</w:t>
      </w:r>
      <w:r w:rsidRPr="006D6F80" w:rsidR="00F329B9">
        <w:t xml:space="preserve">. </w:t>
      </w:r>
      <w:r w:rsidRPr="006D6F80" w:rsidR="00C34081">
        <w:t xml:space="preserve">He further complained about a violation of the principle of equality of arms. </w:t>
      </w:r>
      <w:r w:rsidRPr="006D6F80" w:rsidR="00F329B9">
        <w:t>Article 6, in so far as relevant, provides as follows</w:t>
      </w:r>
      <w:r w:rsidRPr="006D6F80" w:rsidR="00014566">
        <w:rPr>
          <w:lang w:val="en-GB"/>
        </w:rPr>
        <w:t>:</w:t>
      </w:r>
    </w:p>
    <w:p w:rsidRPr="006D6F80" w:rsidR="00102B4D" w:rsidP="006D6F80" w:rsidRDefault="00F329B9">
      <w:pPr>
        <w:pStyle w:val="ECHRParaQuote"/>
        <w:rPr>
          <w:lang w:val="en-GB"/>
        </w:rPr>
      </w:pPr>
      <w:r w:rsidRPr="006D6F80">
        <w:t>“In the determination of his civil rights and obligations ..., everyone is entitled to a fair ... hearing ... by an independent and impartial tribunal established by law.”</w:t>
      </w:r>
    </w:p>
    <w:p w:rsidRPr="006D6F80" w:rsidR="00AE3235" w:rsidP="006D6F80" w:rsidRDefault="00AE3235">
      <w:pPr>
        <w:pStyle w:val="ECHRHeading2"/>
        <w:outlineLvl w:val="0"/>
        <w:rPr>
          <w:lang w:val="en-GB"/>
        </w:rPr>
      </w:pPr>
      <w:r w:rsidRPr="006D6F80">
        <w:rPr>
          <w:lang w:val="en-GB"/>
        </w:rPr>
        <w:t>Lack of impartiality</w:t>
      </w:r>
    </w:p>
    <w:p w:rsidRPr="006D6F80" w:rsidR="00014566" w:rsidP="006D6F80" w:rsidRDefault="00AE3235">
      <w:pPr>
        <w:pStyle w:val="ECHRHeading3"/>
        <w:rPr>
          <w:lang w:val="en-GB"/>
        </w:rPr>
      </w:pPr>
      <w:r w:rsidRPr="006D6F80">
        <w:rPr>
          <w:lang w:val="en-GB"/>
        </w:rPr>
        <w:t>1</w:t>
      </w:r>
      <w:r w:rsidRPr="006D6F80" w:rsidR="00014566">
        <w:rPr>
          <w:lang w:val="en-GB"/>
        </w:rPr>
        <w:t>.  Admissibility</w:t>
      </w:r>
    </w:p>
    <w:p w:rsidRPr="006D6F80" w:rsidR="00102B4D" w:rsidP="006D6F80" w:rsidRDefault="00130730">
      <w:pPr>
        <w:pStyle w:val="ECHRHeading4"/>
        <w:rPr>
          <w:lang w:val="en-GB"/>
        </w:rPr>
      </w:pPr>
      <w:r w:rsidRPr="006D6F80">
        <w:rPr>
          <w:lang w:val="en-GB"/>
        </w:rPr>
        <w:t>(a)  </w:t>
      </w:r>
      <w:r w:rsidRPr="006D6F80" w:rsidR="00021B8A">
        <w:rPr>
          <w:lang w:val="en-GB"/>
        </w:rPr>
        <w:t>The parties</w:t>
      </w:r>
      <w:r w:rsidRPr="006D6F80" w:rsidR="006D6F80">
        <w:rPr>
          <w:lang w:val="en-GB"/>
        </w:rPr>
        <w:t>’</w:t>
      </w:r>
      <w:r w:rsidRPr="006D6F80" w:rsidR="00021B8A">
        <w:rPr>
          <w:lang w:val="en-GB"/>
        </w:rPr>
        <w:t xml:space="preserve"> submissions</w:t>
      </w:r>
    </w:p>
    <w:p w:rsidRPr="006D6F80" w:rsidR="00102B4D" w:rsidP="006D6F80" w:rsidRDefault="00C94576">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37</w:t>
      </w:r>
      <w:r w:rsidRPr="006D6F80">
        <w:rPr>
          <w:lang w:val="en-GB"/>
        </w:rPr>
        <w:fldChar w:fldCharType="end"/>
      </w:r>
      <w:r w:rsidRPr="006D6F80">
        <w:rPr>
          <w:lang w:val="en-GB"/>
        </w:rPr>
        <w:t xml:space="preserve">.  The Government </w:t>
      </w:r>
      <w:r w:rsidRPr="006D6F80" w:rsidR="004054A9">
        <w:rPr>
          <w:lang w:val="en-GB"/>
        </w:rPr>
        <w:t>argued that the applicant had not exhausted all available domestic remedies.</w:t>
      </w:r>
      <w:r w:rsidRPr="006D6F80">
        <w:rPr>
          <w:lang w:val="en-GB"/>
        </w:rPr>
        <w:t xml:space="preserve"> </w:t>
      </w:r>
      <w:r w:rsidRPr="006D6F80" w:rsidR="004054A9">
        <w:rPr>
          <w:lang w:val="en-GB"/>
        </w:rPr>
        <w:t>Firstly,</w:t>
      </w:r>
      <w:r w:rsidRPr="006D6F80">
        <w:rPr>
          <w:lang w:val="en-GB"/>
        </w:rPr>
        <w:t xml:space="preserve"> </w:t>
      </w:r>
      <w:r w:rsidRPr="006D6F80" w:rsidR="00293E7E">
        <w:rPr>
          <w:lang w:val="en-GB"/>
        </w:rPr>
        <w:t xml:space="preserve">he had not requested </w:t>
      </w:r>
      <w:r w:rsidRPr="006D6F80" w:rsidR="00527C78">
        <w:rPr>
          <w:lang w:val="en-GB"/>
        </w:rPr>
        <w:t>the exclusion of the investigating judg</w:t>
      </w:r>
      <w:r w:rsidRPr="006D6F80" w:rsidR="00CC0C5B">
        <w:rPr>
          <w:lang w:val="en-GB"/>
        </w:rPr>
        <w:t>e, Judge V.D.</w:t>
      </w:r>
      <w:r w:rsidRPr="006D6F80" w:rsidR="00C52F7E">
        <w:rPr>
          <w:lang w:val="en-GB"/>
        </w:rPr>
        <w:t>,</w:t>
      </w:r>
      <w:r w:rsidRPr="006D6F80" w:rsidR="00CC0C5B">
        <w:rPr>
          <w:lang w:val="en-GB"/>
        </w:rPr>
        <w:t xml:space="preserve"> or the lay judges acting in the case</w:t>
      </w:r>
      <w:r w:rsidRPr="006D6F80" w:rsidR="00527C78">
        <w:rPr>
          <w:lang w:val="en-GB"/>
        </w:rPr>
        <w:t xml:space="preserve">. Moreover, although </w:t>
      </w:r>
      <w:r w:rsidRPr="006D6F80" w:rsidR="00C52F7E">
        <w:rPr>
          <w:lang w:val="en-GB"/>
        </w:rPr>
        <w:t xml:space="preserve">it was not possible for him in law </w:t>
      </w:r>
      <w:r w:rsidRPr="006D6F80" w:rsidR="00527C78">
        <w:rPr>
          <w:lang w:val="en-GB"/>
        </w:rPr>
        <w:t xml:space="preserve">to </w:t>
      </w:r>
      <w:r w:rsidRPr="006D6F80" w:rsidR="008542B0">
        <w:rPr>
          <w:lang w:val="en-GB"/>
        </w:rPr>
        <w:t xml:space="preserve">propose that the </w:t>
      </w:r>
      <w:r w:rsidRPr="006D6F80" w:rsidR="008957A8">
        <w:rPr>
          <w:lang w:val="en-GB"/>
        </w:rPr>
        <w:t>case</w:t>
      </w:r>
      <w:r w:rsidRPr="006D6F80" w:rsidR="008542B0">
        <w:rPr>
          <w:lang w:val="en-GB"/>
        </w:rPr>
        <w:t xml:space="preserve"> be</w:t>
      </w:r>
      <w:r w:rsidRPr="006D6F80" w:rsidR="00527C78">
        <w:rPr>
          <w:lang w:val="en-GB"/>
        </w:rPr>
        <w:t xml:space="preserve"> </w:t>
      </w:r>
      <w:r w:rsidRPr="006D6F80" w:rsidR="008542B0">
        <w:rPr>
          <w:lang w:val="en-GB"/>
        </w:rPr>
        <w:t xml:space="preserve">transferred to another </w:t>
      </w:r>
      <w:r w:rsidRPr="006D6F80" w:rsidR="008957A8">
        <w:rPr>
          <w:lang w:val="en-GB"/>
        </w:rPr>
        <w:t xml:space="preserve">competent </w:t>
      </w:r>
      <w:r w:rsidRPr="006D6F80" w:rsidR="008542B0">
        <w:rPr>
          <w:lang w:val="en-GB"/>
        </w:rPr>
        <w:t>court</w:t>
      </w:r>
      <w:r w:rsidRPr="006D6F80" w:rsidR="00C52F7E">
        <w:rPr>
          <w:lang w:val="en-GB"/>
        </w:rPr>
        <w:t>,</w:t>
      </w:r>
      <w:r w:rsidRPr="006D6F80" w:rsidR="008542B0">
        <w:rPr>
          <w:lang w:val="en-GB"/>
        </w:rPr>
        <w:t xml:space="preserve"> and such a proposal would </w:t>
      </w:r>
      <w:r w:rsidRPr="006D6F80" w:rsidR="00C52F7E">
        <w:rPr>
          <w:lang w:val="en-GB"/>
        </w:rPr>
        <w:t xml:space="preserve">have </w:t>
      </w:r>
      <w:r w:rsidRPr="006D6F80" w:rsidR="008542B0">
        <w:rPr>
          <w:lang w:val="en-GB"/>
        </w:rPr>
        <w:t>be</w:t>
      </w:r>
      <w:r w:rsidRPr="006D6F80" w:rsidR="00C52F7E">
        <w:rPr>
          <w:lang w:val="en-GB"/>
        </w:rPr>
        <w:t>en</w:t>
      </w:r>
      <w:r w:rsidRPr="006D6F80" w:rsidR="008542B0">
        <w:rPr>
          <w:lang w:val="en-GB"/>
        </w:rPr>
        <w:t xml:space="preserve"> rejected as inadmissible, he could have </w:t>
      </w:r>
      <w:r w:rsidRPr="006D6F80" w:rsidR="00DF1B28">
        <w:rPr>
          <w:lang w:val="en-GB"/>
        </w:rPr>
        <w:t>asked</w:t>
      </w:r>
      <w:r w:rsidRPr="006D6F80" w:rsidR="00C52F7E">
        <w:rPr>
          <w:lang w:val="en-GB"/>
        </w:rPr>
        <w:t xml:space="preserve"> </w:t>
      </w:r>
      <w:r w:rsidRPr="006D6F80" w:rsidR="008542B0">
        <w:rPr>
          <w:lang w:val="en-GB"/>
        </w:rPr>
        <w:t xml:space="preserve">the </w:t>
      </w:r>
      <w:r w:rsidRPr="006D6F80" w:rsidR="00162A0A">
        <w:rPr>
          <w:lang w:val="en-GB"/>
        </w:rPr>
        <w:t xml:space="preserve">other </w:t>
      </w:r>
      <w:r w:rsidRPr="006D6F80" w:rsidR="00DF1B28">
        <w:rPr>
          <w:lang w:val="en-GB"/>
        </w:rPr>
        <w:t xml:space="preserve">competent </w:t>
      </w:r>
      <w:r w:rsidRPr="006D6F80" w:rsidR="008542B0">
        <w:rPr>
          <w:lang w:val="en-GB"/>
        </w:rPr>
        <w:t xml:space="preserve">domestic authorities </w:t>
      </w:r>
      <w:r w:rsidRPr="006D6F80" w:rsidR="004054A9">
        <w:rPr>
          <w:lang w:val="en-GB"/>
        </w:rPr>
        <w:t>to propose</w:t>
      </w:r>
      <w:r w:rsidRPr="006D6F80" w:rsidR="008542B0">
        <w:rPr>
          <w:lang w:val="en-GB"/>
        </w:rPr>
        <w:t xml:space="preserve"> such a transfer.</w:t>
      </w:r>
      <w:r w:rsidRPr="006D6F80" w:rsidR="00321253">
        <w:rPr>
          <w:lang w:val="en-GB"/>
        </w:rPr>
        <w:t xml:space="preserve"> </w:t>
      </w:r>
      <w:r w:rsidRPr="006D6F80" w:rsidR="004054A9">
        <w:rPr>
          <w:lang w:val="en-GB"/>
        </w:rPr>
        <w:t>In addition, t</w:t>
      </w:r>
      <w:r w:rsidRPr="006D6F80" w:rsidR="008542B0">
        <w:rPr>
          <w:lang w:val="en-GB"/>
        </w:rPr>
        <w:t xml:space="preserve">he applicant </w:t>
      </w:r>
      <w:r w:rsidRPr="006D6F80" w:rsidR="00C52F7E">
        <w:rPr>
          <w:lang w:val="en-GB"/>
        </w:rPr>
        <w:t>did</w:t>
      </w:r>
      <w:r w:rsidRPr="006D6F80" w:rsidR="008542B0">
        <w:rPr>
          <w:lang w:val="en-GB"/>
        </w:rPr>
        <w:t xml:space="preserve"> not </w:t>
      </w:r>
      <w:r w:rsidRPr="006D6F80" w:rsidR="00CC0C5B">
        <w:rPr>
          <w:lang w:val="en-GB"/>
        </w:rPr>
        <w:t>raise</w:t>
      </w:r>
      <w:r w:rsidRPr="006D6F80" w:rsidR="008542B0">
        <w:rPr>
          <w:lang w:val="en-GB"/>
        </w:rPr>
        <w:t xml:space="preserve"> </w:t>
      </w:r>
      <w:r w:rsidRPr="006D6F80" w:rsidR="009C0F11">
        <w:rPr>
          <w:lang w:val="en-GB"/>
        </w:rPr>
        <w:t xml:space="preserve">at the trial stage of the proceedings </w:t>
      </w:r>
      <w:r w:rsidRPr="006D6F80" w:rsidR="008542B0">
        <w:rPr>
          <w:lang w:val="en-GB"/>
        </w:rPr>
        <w:t xml:space="preserve">the fact that </w:t>
      </w:r>
      <w:r w:rsidRPr="006D6F80" w:rsidR="009C0F11">
        <w:rPr>
          <w:lang w:val="en-GB"/>
        </w:rPr>
        <w:t>Judge C.K.</w:t>
      </w:r>
      <w:r w:rsidRPr="006D6F80" w:rsidR="00E70612">
        <w:rPr>
          <w:lang w:val="en-GB"/>
        </w:rPr>
        <w:t xml:space="preserve"> had been Judge M.A.</w:t>
      </w:r>
      <w:r w:rsidRPr="006D6F80" w:rsidR="006D6F80">
        <w:rPr>
          <w:lang w:val="en-GB"/>
        </w:rPr>
        <w:t>’</w:t>
      </w:r>
      <w:r w:rsidRPr="006D6F80" w:rsidR="00E70612">
        <w:rPr>
          <w:lang w:val="en-GB"/>
        </w:rPr>
        <w:t>s clerk,</w:t>
      </w:r>
      <w:r w:rsidRPr="006D6F80" w:rsidR="008542B0">
        <w:rPr>
          <w:lang w:val="en-GB"/>
        </w:rPr>
        <w:t xml:space="preserve"> </w:t>
      </w:r>
      <w:r w:rsidRPr="006D6F80" w:rsidR="0087424C">
        <w:rPr>
          <w:lang w:val="en-GB"/>
        </w:rPr>
        <w:t>or</w:t>
      </w:r>
      <w:r w:rsidRPr="006D6F80" w:rsidR="008542B0">
        <w:rPr>
          <w:lang w:val="en-GB"/>
        </w:rPr>
        <w:t xml:space="preserve"> the fact that </w:t>
      </w:r>
      <w:r w:rsidRPr="006D6F80" w:rsidR="00D44875">
        <w:rPr>
          <w:lang w:val="en-GB"/>
        </w:rPr>
        <w:t>Judge M.A.</w:t>
      </w:r>
      <w:r w:rsidRPr="006D6F80" w:rsidR="008542B0">
        <w:rPr>
          <w:lang w:val="en-GB"/>
        </w:rPr>
        <w:t xml:space="preserve"> </w:t>
      </w:r>
      <w:r w:rsidRPr="006D6F80" w:rsidR="00E70612">
        <w:rPr>
          <w:lang w:val="en-GB"/>
        </w:rPr>
        <w:t>had been</w:t>
      </w:r>
      <w:r w:rsidRPr="006D6F80" w:rsidR="008542B0">
        <w:rPr>
          <w:lang w:val="en-GB"/>
        </w:rPr>
        <w:t xml:space="preserve"> the president of the crim</w:t>
      </w:r>
      <w:r w:rsidRPr="006D6F80" w:rsidR="00271FBD">
        <w:rPr>
          <w:lang w:val="en-GB"/>
        </w:rPr>
        <w:t>inal section of the trial court. H</w:t>
      </w:r>
      <w:r w:rsidRPr="006D6F80" w:rsidR="008542B0">
        <w:rPr>
          <w:lang w:val="en-GB"/>
        </w:rPr>
        <w:t xml:space="preserve">e had raised </w:t>
      </w:r>
      <w:r w:rsidRPr="006D6F80" w:rsidR="00271FBD">
        <w:rPr>
          <w:lang w:val="en-GB"/>
        </w:rPr>
        <w:t>these issues in his appeal against the trial court</w:t>
      </w:r>
      <w:r w:rsidRPr="006D6F80" w:rsidR="006D6F80">
        <w:rPr>
          <w:lang w:val="en-GB"/>
        </w:rPr>
        <w:t>’</w:t>
      </w:r>
      <w:r w:rsidRPr="006D6F80" w:rsidR="00271FBD">
        <w:rPr>
          <w:lang w:val="en-GB"/>
        </w:rPr>
        <w:t xml:space="preserve">s judgment and </w:t>
      </w:r>
      <w:r w:rsidRPr="006D6F80" w:rsidR="008542B0">
        <w:rPr>
          <w:lang w:val="en-GB"/>
        </w:rPr>
        <w:t>in his extraordinary-review request</w:t>
      </w:r>
      <w:r w:rsidRPr="006D6F80" w:rsidR="00D44875">
        <w:rPr>
          <w:lang w:val="en-GB"/>
        </w:rPr>
        <w:t>, respectively</w:t>
      </w:r>
      <w:r w:rsidRPr="006D6F80" w:rsidR="008542B0">
        <w:rPr>
          <w:lang w:val="en-GB"/>
        </w:rPr>
        <w:t>.</w:t>
      </w:r>
      <w:r w:rsidRPr="006D6F80" w:rsidR="00C20738">
        <w:rPr>
          <w:lang w:val="en-GB"/>
        </w:rPr>
        <w:t xml:space="preserve"> </w:t>
      </w:r>
      <w:r w:rsidRPr="006D6F80" w:rsidR="00AB57F0">
        <w:rPr>
          <w:lang w:val="en-GB"/>
        </w:rPr>
        <w:t xml:space="preserve">The </w:t>
      </w:r>
      <w:r w:rsidRPr="006D6F80" w:rsidR="00271FBD">
        <w:rPr>
          <w:lang w:val="en-GB"/>
        </w:rPr>
        <w:t xml:space="preserve">applicant should have lodged </w:t>
      </w:r>
      <w:r w:rsidRPr="006D6F80" w:rsidR="00C706CF">
        <w:rPr>
          <w:lang w:val="en-GB"/>
        </w:rPr>
        <w:t xml:space="preserve">second </w:t>
      </w:r>
      <w:r w:rsidRPr="006D6F80" w:rsidR="00271FBD">
        <w:rPr>
          <w:lang w:val="en-GB"/>
        </w:rPr>
        <w:t xml:space="preserve">exclusion requests </w:t>
      </w:r>
      <w:r w:rsidRPr="006D6F80" w:rsidR="00C706CF">
        <w:rPr>
          <w:lang w:val="en-GB"/>
        </w:rPr>
        <w:t xml:space="preserve">based on these </w:t>
      </w:r>
      <w:r w:rsidRPr="006D6F80" w:rsidR="00C52F7E">
        <w:rPr>
          <w:lang w:val="en-GB"/>
        </w:rPr>
        <w:t xml:space="preserve">issues, </w:t>
      </w:r>
      <w:r w:rsidRPr="006D6F80" w:rsidR="00C706CF">
        <w:rPr>
          <w:lang w:val="en-GB"/>
        </w:rPr>
        <w:t xml:space="preserve">as </w:t>
      </w:r>
      <w:r w:rsidRPr="006D6F80" w:rsidR="00AB57F0">
        <w:rPr>
          <w:lang w:val="en-GB"/>
        </w:rPr>
        <w:t xml:space="preserve">domestic law allowed for repeated exclusion requests based on </w:t>
      </w:r>
      <w:r w:rsidRPr="006D6F80" w:rsidR="00C52F7E">
        <w:rPr>
          <w:lang w:val="en-GB"/>
        </w:rPr>
        <w:t xml:space="preserve">issues </w:t>
      </w:r>
      <w:r w:rsidRPr="006D6F80" w:rsidR="00E8654C">
        <w:rPr>
          <w:lang w:val="en-GB"/>
        </w:rPr>
        <w:t>different from</w:t>
      </w:r>
      <w:r w:rsidRPr="006D6F80" w:rsidR="00AB57F0">
        <w:rPr>
          <w:lang w:val="en-GB"/>
        </w:rPr>
        <w:t xml:space="preserve"> those raised in an initial exclusion request. The applicant had raised </w:t>
      </w:r>
      <w:r w:rsidRPr="006D6F80" w:rsidR="008B1F77">
        <w:rPr>
          <w:lang w:val="en-GB"/>
        </w:rPr>
        <w:t>new</w:t>
      </w:r>
      <w:r w:rsidRPr="006D6F80" w:rsidR="004054A9">
        <w:rPr>
          <w:lang w:val="en-GB"/>
        </w:rPr>
        <w:t xml:space="preserve"> </w:t>
      </w:r>
      <w:r w:rsidRPr="006D6F80" w:rsidR="00C52F7E">
        <w:rPr>
          <w:lang w:val="en-GB"/>
        </w:rPr>
        <w:t xml:space="preserve">issues in connection with </w:t>
      </w:r>
      <w:r w:rsidRPr="006D6F80" w:rsidR="004054A9">
        <w:rPr>
          <w:lang w:val="en-GB"/>
        </w:rPr>
        <w:t>Judge C.K.</w:t>
      </w:r>
      <w:r w:rsidRPr="006D6F80" w:rsidR="006D6F80">
        <w:rPr>
          <w:lang w:val="en-GB"/>
        </w:rPr>
        <w:t>’</w:t>
      </w:r>
      <w:r w:rsidRPr="006D6F80" w:rsidR="004054A9">
        <w:rPr>
          <w:lang w:val="en-GB"/>
        </w:rPr>
        <w:t>s alleged</w:t>
      </w:r>
      <w:r w:rsidRPr="006D6F80" w:rsidR="00AB57F0">
        <w:rPr>
          <w:lang w:val="en-GB"/>
        </w:rPr>
        <w:t xml:space="preserve"> </w:t>
      </w:r>
      <w:r w:rsidRPr="006D6F80" w:rsidR="004054A9">
        <w:rPr>
          <w:lang w:val="en-GB"/>
        </w:rPr>
        <w:t>bias</w:t>
      </w:r>
      <w:r w:rsidRPr="006D6F80" w:rsidR="008542B0">
        <w:rPr>
          <w:lang w:val="en-GB"/>
        </w:rPr>
        <w:t xml:space="preserve"> </w:t>
      </w:r>
      <w:r w:rsidRPr="006D6F80" w:rsidR="00C52F7E">
        <w:rPr>
          <w:lang w:val="en-GB"/>
        </w:rPr>
        <w:t>at</w:t>
      </w:r>
      <w:r w:rsidRPr="006D6F80" w:rsidR="00AB57F0">
        <w:rPr>
          <w:lang w:val="en-GB"/>
        </w:rPr>
        <w:t xml:space="preserve"> ever</w:t>
      </w:r>
      <w:r w:rsidRPr="006D6F80" w:rsidR="00C706CF">
        <w:rPr>
          <w:lang w:val="en-GB"/>
        </w:rPr>
        <w:t xml:space="preserve">y subsequent </w:t>
      </w:r>
      <w:r w:rsidRPr="006D6F80" w:rsidR="00C52F7E">
        <w:rPr>
          <w:lang w:val="en-GB"/>
        </w:rPr>
        <w:t xml:space="preserve">level of jurisdiction, </w:t>
      </w:r>
      <w:r w:rsidRPr="006D6F80" w:rsidR="004054A9">
        <w:rPr>
          <w:lang w:val="en-GB"/>
        </w:rPr>
        <w:t xml:space="preserve">and not </w:t>
      </w:r>
      <w:r w:rsidRPr="006D6F80" w:rsidR="008B1F77">
        <w:rPr>
          <w:lang w:val="en-GB"/>
        </w:rPr>
        <w:t>at the trial stage of the proceedings</w:t>
      </w:r>
      <w:r w:rsidRPr="006D6F80" w:rsidR="00AB57F0">
        <w:rPr>
          <w:lang w:val="en-GB"/>
        </w:rPr>
        <w:t xml:space="preserve">. In his appeal, the applicant </w:t>
      </w:r>
      <w:r w:rsidRPr="006D6F80" w:rsidR="00E70612">
        <w:rPr>
          <w:lang w:val="en-GB"/>
        </w:rPr>
        <w:t xml:space="preserve">had </w:t>
      </w:r>
      <w:r w:rsidRPr="006D6F80" w:rsidR="00AB57F0">
        <w:rPr>
          <w:lang w:val="en-GB"/>
        </w:rPr>
        <w:t xml:space="preserve">requested that the case be remitted </w:t>
      </w:r>
      <w:r w:rsidRPr="006D6F80" w:rsidR="00C706CF">
        <w:rPr>
          <w:lang w:val="en-GB"/>
        </w:rPr>
        <w:t xml:space="preserve">either </w:t>
      </w:r>
      <w:r w:rsidRPr="006D6F80" w:rsidR="00C52F7E">
        <w:rPr>
          <w:lang w:val="en-GB"/>
        </w:rPr>
        <w:t>to</w:t>
      </w:r>
      <w:r w:rsidRPr="006D6F80" w:rsidR="00AB57F0">
        <w:rPr>
          <w:lang w:val="en-GB"/>
        </w:rPr>
        <w:t xml:space="preserve"> a different panel </w:t>
      </w:r>
      <w:r w:rsidRPr="006D6F80" w:rsidR="008B1F77">
        <w:rPr>
          <w:lang w:val="en-GB"/>
        </w:rPr>
        <w:t xml:space="preserve">of the trial court or </w:t>
      </w:r>
      <w:r w:rsidRPr="006D6F80" w:rsidR="00C52F7E">
        <w:rPr>
          <w:lang w:val="en-GB"/>
        </w:rPr>
        <w:t>to</w:t>
      </w:r>
      <w:r w:rsidRPr="006D6F80" w:rsidR="008B1F77">
        <w:rPr>
          <w:lang w:val="en-GB"/>
        </w:rPr>
        <w:t xml:space="preserve"> </w:t>
      </w:r>
      <w:r w:rsidRPr="006D6F80" w:rsidR="00AB57F0">
        <w:rPr>
          <w:lang w:val="en-GB"/>
        </w:rPr>
        <w:t>a different court.</w:t>
      </w:r>
    </w:p>
    <w:p w:rsidRPr="006D6F80" w:rsidR="00102B4D" w:rsidP="006D6F80" w:rsidRDefault="00750BD2">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38</w:t>
      </w:r>
      <w:r w:rsidRPr="006D6F80">
        <w:rPr>
          <w:lang w:val="en-GB"/>
        </w:rPr>
        <w:fldChar w:fldCharType="end"/>
      </w:r>
      <w:r w:rsidRPr="006D6F80">
        <w:rPr>
          <w:lang w:val="en-GB"/>
        </w:rPr>
        <w:t xml:space="preserve">.  The applicant </w:t>
      </w:r>
      <w:r w:rsidRPr="006D6F80" w:rsidR="00257076">
        <w:rPr>
          <w:lang w:val="en-GB"/>
        </w:rPr>
        <w:t>contested th</w:t>
      </w:r>
      <w:r w:rsidRPr="006D6F80" w:rsidR="00C52F7E">
        <w:rPr>
          <w:lang w:val="en-GB"/>
        </w:rPr>
        <w:t>o</w:t>
      </w:r>
      <w:r w:rsidRPr="006D6F80" w:rsidR="00257076">
        <w:rPr>
          <w:lang w:val="en-GB"/>
        </w:rPr>
        <w:t>se arguments</w:t>
      </w:r>
      <w:r w:rsidRPr="006D6F80" w:rsidR="004054A9">
        <w:rPr>
          <w:lang w:val="en-GB"/>
        </w:rPr>
        <w:t xml:space="preserve">. </w:t>
      </w:r>
      <w:r w:rsidRPr="006D6F80" w:rsidR="00554AD4">
        <w:rPr>
          <w:lang w:val="en-GB"/>
        </w:rPr>
        <w:t>The fact that he had not specified at the trial that Judge C.K. had been Judge M.A.</w:t>
      </w:r>
      <w:r w:rsidRPr="006D6F80" w:rsidR="006D6F80">
        <w:rPr>
          <w:lang w:val="en-GB"/>
        </w:rPr>
        <w:t>’</w:t>
      </w:r>
      <w:r w:rsidRPr="006D6F80" w:rsidR="00554AD4">
        <w:rPr>
          <w:lang w:val="en-GB"/>
        </w:rPr>
        <w:t>s clerk or that Judge M.A. had been the president of the criminal section of the trial court,</w:t>
      </w:r>
      <w:r w:rsidRPr="006D6F80" w:rsidR="004054A9">
        <w:rPr>
          <w:lang w:val="en-GB"/>
        </w:rPr>
        <w:t xml:space="preserve"> had not </w:t>
      </w:r>
      <w:r w:rsidRPr="006D6F80" w:rsidR="00527C56">
        <w:rPr>
          <w:lang w:val="en-GB"/>
        </w:rPr>
        <w:t xml:space="preserve">prevented </w:t>
      </w:r>
      <w:r w:rsidRPr="006D6F80" w:rsidR="00554AD4">
        <w:rPr>
          <w:lang w:val="en-GB"/>
        </w:rPr>
        <w:t xml:space="preserve">him </w:t>
      </w:r>
      <w:r w:rsidRPr="006D6F80" w:rsidR="0028280F">
        <w:rPr>
          <w:lang w:val="en-GB"/>
        </w:rPr>
        <w:t xml:space="preserve">from raising </w:t>
      </w:r>
      <w:r w:rsidRPr="006D6F80" w:rsidR="00554AD4">
        <w:rPr>
          <w:lang w:val="en-GB"/>
        </w:rPr>
        <w:t xml:space="preserve">those </w:t>
      </w:r>
      <w:r w:rsidRPr="006D6F80" w:rsidR="00527C56">
        <w:rPr>
          <w:lang w:val="en-GB"/>
        </w:rPr>
        <w:t xml:space="preserve">arguments in his appeal, </w:t>
      </w:r>
      <w:r w:rsidRPr="006D6F80" w:rsidR="00554AD4">
        <w:rPr>
          <w:lang w:val="en-GB"/>
        </w:rPr>
        <w:t xml:space="preserve">which in his opinion, was </w:t>
      </w:r>
      <w:r w:rsidRPr="006D6F80" w:rsidR="00527C56">
        <w:rPr>
          <w:lang w:val="en-GB"/>
        </w:rPr>
        <w:t>in line with section 353(4) of the Criminal Proceedings Act</w:t>
      </w:r>
      <w:r w:rsidRPr="006D6F80" w:rsidR="00453649">
        <w:rPr>
          <w:lang w:val="en-GB"/>
        </w:rPr>
        <w:t xml:space="preserve"> (see paragraph </w:t>
      </w:r>
      <w:r w:rsidRPr="006D6F80" w:rsidR="00E36574">
        <w:rPr>
          <w:lang w:val="en-GB"/>
        </w:rPr>
        <w:t xml:space="preserve">33 </w:t>
      </w:r>
      <w:r w:rsidRPr="006D6F80" w:rsidR="00453649">
        <w:rPr>
          <w:lang w:val="en-GB"/>
        </w:rPr>
        <w:t>above)</w:t>
      </w:r>
      <w:r w:rsidRPr="006D6F80" w:rsidR="00527C56">
        <w:rPr>
          <w:lang w:val="en-GB"/>
        </w:rPr>
        <w:t>.</w:t>
      </w:r>
    </w:p>
    <w:p w:rsidRPr="006D6F80" w:rsidR="00102B4D" w:rsidP="006D6F80" w:rsidRDefault="00130730">
      <w:pPr>
        <w:pStyle w:val="ECHRHeading4"/>
      </w:pPr>
      <w:r w:rsidRPr="006D6F80">
        <w:t>(</w:t>
      </w:r>
      <w:r w:rsidRPr="006D6F80" w:rsidR="00AE3235">
        <w:t>b)</w:t>
      </w:r>
      <w:r w:rsidRPr="006D6F80">
        <w:t>  </w:t>
      </w:r>
      <w:r w:rsidRPr="006D6F80" w:rsidR="00021B8A">
        <w:t>The Court</w:t>
      </w:r>
      <w:r w:rsidRPr="006D6F80" w:rsidR="006D6F80">
        <w:t>’</w:t>
      </w:r>
      <w:r w:rsidRPr="006D6F80" w:rsidR="00021B8A">
        <w:t>s assessment</w:t>
      </w:r>
    </w:p>
    <w:p w:rsidRPr="006D6F80" w:rsidR="007D5BCF" w:rsidP="006D6F80" w:rsidRDefault="008542B0">
      <w:pPr>
        <w:pStyle w:val="ECHRPara"/>
        <w:rPr>
          <w:szCs w:val="24"/>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39</w:t>
      </w:r>
      <w:r w:rsidRPr="006D6F80">
        <w:rPr>
          <w:lang w:val="en-GB"/>
        </w:rPr>
        <w:fldChar w:fldCharType="end"/>
      </w:r>
      <w:r w:rsidRPr="006D6F80">
        <w:rPr>
          <w:lang w:val="en-GB"/>
        </w:rPr>
        <w:t>.  </w:t>
      </w:r>
      <w:r w:rsidRPr="006D6F80" w:rsidR="0040413F">
        <w:t xml:space="preserve">The Court reiterates </w:t>
      </w:r>
      <w:r w:rsidRPr="006D6F80" w:rsidR="007D5BCF">
        <w:t xml:space="preserve">that, in accordance with Article 35 § 1 of the Convention, it may only deal with an issue after all domestic remedies have been exhausted. Thus, the complaint submitted to the Court must first have been made to the appropriate national courts, at least in substance, in accordance with the formal requirements of domestic law. However, the rule of exhaustion of domestic remedies requires an applicant to have normal recourse to remedies within the national legal system which are available and sufficient to afford redress in respect of the breaches alleged. There is no obligation to have recourse to remedies which are inadequate or ineffective (see, among other authorities, </w:t>
      </w:r>
      <w:r w:rsidRPr="006D6F80" w:rsidR="007D5BCF">
        <w:rPr>
          <w:i/>
          <w:lang w:val="en-GB"/>
        </w:rPr>
        <w:t>Micallef v. Malta</w:t>
      </w:r>
      <w:r w:rsidRPr="006D6F80" w:rsidR="00B621D1">
        <w:rPr>
          <w:lang w:val="en-GB"/>
        </w:rPr>
        <w:t xml:space="preserve"> [GC], no. </w:t>
      </w:r>
      <w:r w:rsidRPr="006D6F80" w:rsidR="007D5BCF">
        <w:rPr>
          <w:lang w:val="en-GB"/>
        </w:rPr>
        <w:t xml:space="preserve">17056/06, § 55, ECHR 2009, </w:t>
      </w:r>
      <w:r w:rsidRPr="006D6F80" w:rsidR="007D5BCF">
        <w:t xml:space="preserve">with further references). </w:t>
      </w:r>
      <w:r w:rsidRPr="006D6F80" w:rsidR="00662A5C">
        <w:t xml:space="preserve">The Court furthermore reiterates that in the context of machinery for the protection of human rights, the rule on exhaustion of domestic remedies must be applied with some degree of flexibility and without excessive formalism (see </w:t>
      </w:r>
      <w:r w:rsidRPr="006D6F80" w:rsidR="00662A5C">
        <w:rPr>
          <w:i/>
          <w:szCs w:val="24"/>
          <w:lang w:val="en-GB"/>
        </w:rPr>
        <w:t xml:space="preserve">Sejdovic v. Italy </w:t>
      </w:r>
      <w:r w:rsidRPr="006D6F80" w:rsidR="00102B4D">
        <w:rPr>
          <w:szCs w:val="24"/>
          <w:lang w:val="en-GB"/>
        </w:rPr>
        <w:t>[GC], no. </w:t>
      </w:r>
      <w:r w:rsidRPr="006D6F80" w:rsidR="00662A5C">
        <w:rPr>
          <w:szCs w:val="24"/>
          <w:lang w:val="en-GB"/>
        </w:rPr>
        <w:t>56581/00, § 44, ECHR 2006</w:t>
      </w:r>
      <w:r w:rsidRPr="006D6F80" w:rsidR="00662A5C">
        <w:rPr>
          <w:szCs w:val="24"/>
          <w:lang w:val="en-GB"/>
        </w:rPr>
        <w:noBreakHyphen/>
        <w:t>II</w:t>
      </w:r>
      <w:r w:rsidRPr="006D6F80" w:rsidR="00662A5C">
        <w:t>).</w:t>
      </w:r>
    </w:p>
    <w:p w:rsidRPr="006D6F80" w:rsidR="00611C3E" w:rsidP="006D6F80" w:rsidRDefault="006D6F80">
      <w:pPr>
        <w:pStyle w:val="ECHRPara"/>
      </w:pPr>
      <w:fldSimple w:instr=" SEQ level0 \*arabic ">
        <w:r w:rsidRPr="006D6F80">
          <w:rPr>
            <w:noProof/>
          </w:rPr>
          <w:t>40</w:t>
        </w:r>
      </w:fldSimple>
      <w:r w:rsidRPr="006D6F80" w:rsidR="006F0B66">
        <w:t>.  </w:t>
      </w:r>
      <w:r w:rsidRPr="006D6F80" w:rsidR="007D5BCF">
        <w:t xml:space="preserve">Turning to the present case, the Court </w:t>
      </w:r>
      <w:r w:rsidRPr="006D6F80" w:rsidR="00611C3E">
        <w:t>observes</w:t>
      </w:r>
      <w:r w:rsidRPr="006D6F80" w:rsidR="007D5BCF">
        <w:t xml:space="preserve"> that the applicant complained </w:t>
      </w:r>
      <w:r w:rsidRPr="006D6F80" w:rsidR="006C4E0C">
        <w:t>that all</w:t>
      </w:r>
      <w:r w:rsidRPr="006D6F80" w:rsidR="00195387">
        <w:t xml:space="preserve"> judges of the trial court lacked the requisite impartiality to adjudicate the case, given that the victim in the criminal proceedings (Judge M.A.) was the president of the criminal section of the trial court. He further argued that Judge C.K. had been Judge M.A.</w:t>
      </w:r>
      <w:r w:rsidRPr="006D6F80">
        <w:t>’</w:t>
      </w:r>
      <w:r w:rsidRPr="006D6F80" w:rsidR="00195387">
        <w:t>s clerk for five years.</w:t>
      </w:r>
    </w:p>
    <w:p w:rsidRPr="006D6F80" w:rsidR="00102B4D" w:rsidP="006D6F80" w:rsidRDefault="006D6F80">
      <w:pPr>
        <w:pStyle w:val="ECHRPara"/>
        <w:rPr>
          <w:lang w:val="en-GB"/>
        </w:rPr>
      </w:pPr>
      <w:fldSimple w:instr=" SEQ level0 \*arabic ">
        <w:r w:rsidRPr="006D6F80">
          <w:rPr>
            <w:noProof/>
          </w:rPr>
          <w:t>41</w:t>
        </w:r>
      </w:fldSimple>
      <w:r w:rsidRPr="006D6F80" w:rsidR="00611C3E">
        <w:t xml:space="preserve">.  The Court notes that in the domestic proceedings </w:t>
      </w:r>
      <w:r w:rsidRPr="006D6F80" w:rsidR="00662A5C">
        <w:t xml:space="preserve">the applicant </w:t>
      </w:r>
      <w:r w:rsidRPr="006D6F80" w:rsidR="00611C3E">
        <w:t>requested that</w:t>
      </w:r>
      <w:r w:rsidRPr="006D6F80" w:rsidR="006C4E0C">
        <w:t xml:space="preserve"> the</w:t>
      </w:r>
      <w:r w:rsidRPr="006D6F80" w:rsidR="00662A5C">
        <w:t xml:space="preserve"> </w:t>
      </w:r>
      <w:r w:rsidRPr="006D6F80" w:rsidR="00C2360F">
        <w:t xml:space="preserve">criminal law </w:t>
      </w:r>
      <w:r w:rsidRPr="006D6F80" w:rsidR="00662A5C">
        <w:t xml:space="preserve">judges in the trial court </w:t>
      </w:r>
      <w:r w:rsidRPr="006D6F80" w:rsidR="008965DB">
        <w:t xml:space="preserve">panel </w:t>
      </w:r>
      <w:r w:rsidRPr="006D6F80" w:rsidR="00611C3E">
        <w:t xml:space="preserve">be excluded from the trial </w:t>
      </w:r>
      <w:r w:rsidRPr="006D6F80" w:rsidR="00662A5C">
        <w:t xml:space="preserve">(see paragraph </w:t>
      </w:r>
      <w:r w:rsidRPr="006D6F80" w:rsidR="00E36574">
        <w:t xml:space="preserve">17 </w:t>
      </w:r>
      <w:r w:rsidRPr="006D6F80" w:rsidR="00662A5C">
        <w:t>above)</w:t>
      </w:r>
      <w:r w:rsidRPr="006D6F80" w:rsidR="00611C3E">
        <w:t xml:space="preserve">, given that the daughter of a judge in the criminal section of </w:t>
      </w:r>
      <w:r w:rsidRPr="006D6F80" w:rsidR="00C2360F">
        <w:t xml:space="preserve">that </w:t>
      </w:r>
      <w:r w:rsidRPr="006D6F80" w:rsidR="00611C3E">
        <w:t>court had died in the traffic accident which was subject to the criminal proceedings at hand</w:t>
      </w:r>
      <w:r w:rsidRPr="006D6F80" w:rsidR="00662A5C">
        <w:t>.</w:t>
      </w:r>
      <w:r w:rsidRPr="006D6F80" w:rsidR="00611C3E">
        <w:t xml:space="preserve"> He raised the same complaint in his closing remarks before the trial court (see paragraph </w:t>
      </w:r>
      <w:r w:rsidRPr="006D6F80" w:rsidR="00E36574">
        <w:t xml:space="preserve">25 </w:t>
      </w:r>
      <w:r w:rsidRPr="006D6F80" w:rsidR="00611C3E">
        <w:t>above). The Court is therefore satisfied that the substance of the applicant</w:t>
      </w:r>
      <w:r w:rsidRPr="006D6F80">
        <w:t>’</w:t>
      </w:r>
      <w:r w:rsidRPr="006D6F80" w:rsidR="00611C3E">
        <w:t xml:space="preserve">s complaint was </w:t>
      </w:r>
      <w:r w:rsidRPr="006D6F80" w:rsidR="00C52F7E">
        <w:t xml:space="preserve">adequately </w:t>
      </w:r>
      <w:r w:rsidRPr="006D6F80" w:rsidR="00611C3E">
        <w:t xml:space="preserve">raised </w:t>
      </w:r>
      <w:r w:rsidRPr="006D6F80" w:rsidR="00742293">
        <w:t xml:space="preserve">at the trial stage of the proceedings (see, conversely, </w:t>
      </w:r>
      <w:r w:rsidRPr="006D6F80" w:rsidR="00742293">
        <w:rPr>
          <w:i/>
          <w:lang w:val="en-GB"/>
        </w:rPr>
        <w:t>Zahirović v. Croatia</w:t>
      </w:r>
      <w:r w:rsidRPr="006D6F80" w:rsidR="00742293">
        <w:rPr>
          <w:lang w:val="en-GB"/>
        </w:rPr>
        <w:t>, no. 58590/11</w:t>
      </w:r>
      <w:r w:rsidRPr="006D6F80" w:rsidR="00742293">
        <w:rPr>
          <w:snapToGrid w:val="0"/>
          <w:lang w:val="en-GB"/>
        </w:rPr>
        <w:t>, § 36, 25 April 2013</w:t>
      </w:r>
      <w:r w:rsidRPr="006D6F80" w:rsidR="00742293">
        <w:t>)</w:t>
      </w:r>
      <w:r w:rsidRPr="006D6F80" w:rsidR="00611C3E">
        <w:t>. In the Court</w:t>
      </w:r>
      <w:r w:rsidRPr="006D6F80">
        <w:t>’</w:t>
      </w:r>
      <w:r w:rsidRPr="006D6F80" w:rsidR="00611C3E">
        <w:t xml:space="preserve">s view, the fact that the applicant </w:t>
      </w:r>
      <w:r w:rsidRPr="006D6F80" w:rsidR="00742293">
        <w:t xml:space="preserve">did not specify that Judge M.A. was the president of the criminal section of the trial court does not lead to a different conclusion, </w:t>
      </w:r>
      <w:r w:rsidRPr="006D6F80" w:rsidR="00C61E83">
        <w:t xml:space="preserve">since, </w:t>
      </w:r>
      <w:r w:rsidRPr="006D6F80" w:rsidR="00C61E83">
        <w:rPr>
          <w:i/>
        </w:rPr>
        <w:t>inter alia</w:t>
      </w:r>
      <w:r w:rsidRPr="006D6F80" w:rsidR="00C61E83">
        <w:t>,</w:t>
      </w:r>
      <w:r w:rsidRPr="006D6F80" w:rsidR="00742293">
        <w:t xml:space="preserve"> the </w:t>
      </w:r>
      <w:r w:rsidRPr="006D6F80" w:rsidR="00C52F7E">
        <w:t>p</w:t>
      </w:r>
      <w:r w:rsidRPr="006D6F80" w:rsidR="00742293">
        <w:t xml:space="preserve">resident </w:t>
      </w:r>
      <w:r w:rsidRPr="006D6F80" w:rsidR="00742293">
        <w:rPr>
          <w:lang w:val="en-GB"/>
        </w:rPr>
        <w:t xml:space="preserve">of the trial court, who was competent to decide </w:t>
      </w:r>
      <w:r w:rsidRPr="006D6F80" w:rsidR="00C52F7E">
        <w:rPr>
          <w:lang w:val="en-GB"/>
        </w:rPr>
        <w:t xml:space="preserve">on </w:t>
      </w:r>
      <w:r w:rsidRPr="006D6F80" w:rsidR="00742293">
        <w:rPr>
          <w:lang w:val="en-GB"/>
        </w:rPr>
        <w:t xml:space="preserve">the exclusion request, must have been aware of that fact. </w:t>
      </w:r>
      <w:r w:rsidRPr="006D6F80" w:rsidR="00957D06">
        <w:rPr>
          <w:lang w:val="en-GB"/>
        </w:rPr>
        <w:t>Similarly</w:t>
      </w:r>
      <w:r w:rsidRPr="006D6F80" w:rsidR="00340316">
        <w:rPr>
          <w:lang w:val="en-GB"/>
        </w:rPr>
        <w:t>, in the Court</w:t>
      </w:r>
      <w:r w:rsidRPr="006D6F80">
        <w:rPr>
          <w:lang w:val="en-GB"/>
        </w:rPr>
        <w:t>’</w:t>
      </w:r>
      <w:r w:rsidRPr="006D6F80" w:rsidR="00340316">
        <w:rPr>
          <w:lang w:val="en-GB"/>
        </w:rPr>
        <w:t xml:space="preserve">s view, the fact that the applicant did not raise at the trial stage the fact that Judge C.K. had </w:t>
      </w:r>
      <w:r w:rsidRPr="006D6F80" w:rsidR="004E3FE6">
        <w:rPr>
          <w:lang w:val="en-GB"/>
        </w:rPr>
        <w:t xml:space="preserve">worked </w:t>
      </w:r>
      <w:r w:rsidRPr="006D6F80" w:rsidR="00340316">
        <w:rPr>
          <w:lang w:val="en-GB"/>
        </w:rPr>
        <w:t>as Judge M.A.</w:t>
      </w:r>
      <w:r w:rsidRPr="006D6F80">
        <w:rPr>
          <w:lang w:val="en-GB"/>
        </w:rPr>
        <w:t>’</w:t>
      </w:r>
      <w:r w:rsidRPr="006D6F80" w:rsidR="00340316">
        <w:rPr>
          <w:lang w:val="en-GB"/>
        </w:rPr>
        <w:t>s clerk does not render the applicant</w:t>
      </w:r>
      <w:r w:rsidRPr="006D6F80">
        <w:rPr>
          <w:lang w:val="en-GB"/>
        </w:rPr>
        <w:t>’</w:t>
      </w:r>
      <w:r w:rsidRPr="006D6F80" w:rsidR="00340316">
        <w:rPr>
          <w:lang w:val="en-GB"/>
        </w:rPr>
        <w:t>s complaint as to the trial court</w:t>
      </w:r>
      <w:r w:rsidRPr="006D6F80">
        <w:rPr>
          <w:lang w:val="en-GB"/>
        </w:rPr>
        <w:t>’</w:t>
      </w:r>
      <w:r w:rsidRPr="006D6F80" w:rsidR="00340316">
        <w:rPr>
          <w:lang w:val="en-GB"/>
        </w:rPr>
        <w:t>s impartiality inadmissible for non-exhaustion of domestic remedies.</w:t>
      </w:r>
    </w:p>
    <w:p w:rsidRPr="006D6F80" w:rsidR="00102B4D" w:rsidP="006D6F80" w:rsidRDefault="002809B8">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42</w:t>
      </w:r>
      <w:r w:rsidRPr="006D6F80">
        <w:rPr>
          <w:lang w:val="en-GB"/>
        </w:rPr>
        <w:fldChar w:fldCharType="end"/>
      </w:r>
      <w:r w:rsidRPr="006D6F80">
        <w:rPr>
          <w:lang w:val="en-GB"/>
        </w:rPr>
        <w:t>.  </w:t>
      </w:r>
      <w:r w:rsidRPr="006D6F80" w:rsidR="00340316">
        <w:rPr>
          <w:lang w:val="en-GB"/>
        </w:rPr>
        <w:t xml:space="preserve">As to the remedies referred to by the Government, the Court </w:t>
      </w:r>
      <w:r w:rsidRPr="006D6F80" w:rsidR="00957D06">
        <w:rPr>
          <w:lang w:val="en-GB"/>
        </w:rPr>
        <w:t>observes</w:t>
      </w:r>
      <w:r w:rsidRPr="006D6F80" w:rsidR="00340316">
        <w:rPr>
          <w:lang w:val="en-GB"/>
        </w:rPr>
        <w:t xml:space="preserve"> the following.</w:t>
      </w:r>
      <w:r w:rsidRPr="006D6F80" w:rsidR="00742293">
        <w:rPr>
          <w:lang w:val="en-GB"/>
        </w:rPr>
        <w:t xml:space="preserve"> </w:t>
      </w:r>
      <w:r w:rsidRPr="006D6F80" w:rsidR="00957D06">
        <w:rPr>
          <w:lang w:val="en-GB"/>
        </w:rPr>
        <w:t>Firstly, t</w:t>
      </w:r>
      <w:r w:rsidRPr="006D6F80" w:rsidR="0082593E">
        <w:rPr>
          <w:lang w:val="en-GB"/>
        </w:rPr>
        <w:t>he</w:t>
      </w:r>
      <w:r w:rsidRPr="006D6F80" w:rsidR="00340316">
        <w:rPr>
          <w:lang w:val="en-GB"/>
        </w:rPr>
        <w:t xml:space="preserve"> requests for exclusion of Judges C.K. and T.D. on the ground that they had worked with the deceased girl</w:t>
      </w:r>
      <w:r w:rsidRPr="006D6F80" w:rsidR="006D6F80">
        <w:rPr>
          <w:lang w:val="en-GB"/>
        </w:rPr>
        <w:t>’</w:t>
      </w:r>
      <w:r w:rsidRPr="006D6F80" w:rsidR="00340316">
        <w:rPr>
          <w:lang w:val="en-GB"/>
        </w:rPr>
        <w:t xml:space="preserve">s mother were </w:t>
      </w:r>
      <w:r w:rsidRPr="006D6F80" w:rsidR="0082593E">
        <w:rPr>
          <w:lang w:val="en-GB"/>
        </w:rPr>
        <w:t>to no avail</w:t>
      </w:r>
      <w:r w:rsidRPr="006D6F80" w:rsidR="001D699C">
        <w:rPr>
          <w:lang w:val="en-GB"/>
        </w:rPr>
        <w:t xml:space="preserve">, given that the </w:t>
      </w:r>
      <w:r w:rsidRPr="006D6F80" w:rsidR="005F285C">
        <w:rPr>
          <w:lang w:val="en-GB"/>
        </w:rPr>
        <w:t>p</w:t>
      </w:r>
      <w:r w:rsidRPr="006D6F80" w:rsidR="001D699C">
        <w:rPr>
          <w:lang w:val="en-GB"/>
        </w:rPr>
        <w:t xml:space="preserve">resident of the court had dismissed them following the </w:t>
      </w:r>
      <w:r w:rsidRPr="006D6F80" w:rsidR="005F285C">
        <w:rPr>
          <w:lang w:val="en-GB"/>
        </w:rPr>
        <w:t>j</w:t>
      </w:r>
      <w:r w:rsidRPr="006D6F80" w:rsidR="001D699C">
        <w:rPr>
          <w:lang w:val="en-GB"/>
        </w:rPr>
        <w:t>udges</w:t>
      </w:r>
      <w:r w:rsidRPr="006D6F80" w:rsidR="006D6F80">
        <w:rPr>
          <w:lang w:val="en-GB"/>
        </w:rPr>
        <w:t>’</w:t>
      </w:r>
      <w:r w:rsidRPr="006D6F80" w:rsidR="001D699C">
        <w:rPr>
          <w:lang w:val="en-GB"/>
        </w:rPr>
        <w:t xml:space="preserve"> statements that that fact would not influence their adjudication (see paragraph </w:t>
      </w:r>
      <w:r w:rsidRPr="006D6F80" w:rsidR="00E36574">
        <w:rPr>
          <w:lang w:val="en-GB"/>
        </w:rPr>
        <w:t xml:space="preserve">18 </w:t>
      </w:r>
      <w:r w:rsidRPr="006D6F80" w:rsidR="001D699C">
        <w:rPr>
          <w:lang w:val="en-GB"/>
        </w:rPr>
        <w:t>above)</w:t>
      </w:r>
      <w:r w:rsidRPr="006D6F80" w:rsidR="00340316">
        <w:rPr>
          <w:lang w:val="en-GB"/>
        </w:rPr>
        <w:t xml:space="preserve">. </w:t>
      </w:r>
      <w:r w:rsidRPr="006D6F80" w:rsidR="0082593E">
        <w:rPr>
          <w:lang w:val="en-GB"/>
        </w:rPr>
        <w:t>There is nothing to indicate that</w:t>
      </w:r>
      <w:r w:rsidRPr="006D6F80" w:rsidR="005F285C">
        <w:rPr>
          <w:lang w:val="en-GB"/>
        </w:rPr>
        <w:t xml:space="preserve"> if the </w:t>
      </w:r>
      <w:r w:rsidRPr="006D6F80" w:rsidR="0082593E">
        <w:rPr>
          <w:lang w:val="en-GB"/>
        </w:rPr>
        <w:t xml:space="preserve">applicant </w:t>
      </w:r>
      <w:r w:rsidRPr="006D6F80" w:rsidR="005F285C">
        <w:rPr>
          <w:lang w:val="en-GB"/>
        </w:rPr>
        <w:t xml:space="preserve">had </w:t>
      </w:r>
      <w:r w:rsidRPr="006D6F80" w:rsidR="0082593E">
        <w:rPr>
          <w:lang w:val="en-GB"/>
        </w:rPr>
        <w:t xml:space="preserve">lodged such requests in respect of the investigating judge, Judge V.D. or the lay judges, the </w:t>
      </w:r>
      <w:r w:rsidRPr="006D6F80" w:rsidR="005F285C">
        <w:rPr>
          <w:lang w:val="en-GB"/>
        </w:rPr>
        <w:t>p</w:t>
      </w:r>
      <w:r w:rsidRPr="006D6F80" w:rsidR="0082593E">
        <w:rPr>
          <w:lang w:val="en-GB"/>
        </w:rPr>
        <w:t xml:space="preserve">resident of the court would have decided otherwise (see, </w:t>
      </w:r>
      <w:r w:rsidRPr="006D6F80" w:rsidR="0082593E">
        <w:rPr>
          <w:i/>
          <w:lang w:val="en-GB"/>
        </w:rPr>
        <w:t>mutatis mutandis</w:t>
      </w:r>
      <w:r w:rsidRPr="006D6F80" w:rsidR="0082593E">
        <w:rPr>
          <w:lang w:val="en-GB"/>
        </w:rPr>
        <w:t xml:space="preserve">, </w:t>
      </w:r>
      <w:r w:rsidRPr="006D6F80" w:rsidR="00102B4D">
        <w:rPr>
          <w:i/>
          <w:lang w:val="en-GB"/>
        </w:rPr>
        <w:t>Vasilkoski and Others v. the </w:t>
      </w:r>
      <w:r w:rsidRPr="006D6F80" w:rsidR="0082593E">
        <w:rPr>
          <w:i/>
          <w:lang w:val="en-GB"/>
        </w:rPr>
        <w:t>former Yugoslav Republic of Macedonia</w:t>
      </w:r>
      <w:r w:rsidRPr="006D6F80" w:rsidR="0082593E">
        <w:rPr>
          <w:lang w:val="en-GB"/>
        </w:rPr>
        <w:t>, no. 28169/08</w:t>
      </w:r>
      <w:r w:rsidRPr="006D6F80" w:rsidR="0082593E">
        <w:rPr>
          <w:snapToGrid w:val="0"/>
          <w:szCs w:val="24"/>
          <w:lang w:val="en-GB"/>
        </w:rPr>
        <w:t>, § 46</w:t>
      </w:r>
      <w:r w:rsidRPr="006D6F80" w:rsidR="00102B4D">
        <w:rPr>
          <w:snapToGrid w:val="0"/>
          <w:szCs w:val="24"/>
          <w:lang w:val="en-GB"/>
        </w:rPr>
        <w:t xml:space="preserve">, 28 October </w:t>
      </w:r>
      <w:r w:rsidRPr="006D6F80" w:rsidR="0082593E">
        <w:rPr>
          <w:snapToGrid w:val="0"/>
          <w:szCs w:val="24"/>
          <w:lang w:val="en-GB"/>
        </w:rPr>
        <w:t>2010</w:t>
      </w:r>
      <w:r w:rsidRPr="006D6F80" w:rsidR="0082593E">
        <w:rPr>
          <w:lang w:val="en-GB"/>
        </w:rPr>
        <w:t xml:space="preserve">). </w:t>
      </w:r>
      <w:r w:rsidRPr="006D6F80" w:rsidR="00957D06">
        <w:rPr>
          <w:lang w:val="en-GB"/>
        </w:rPr>
        <w:t>Secondly</w:t>
      </w:r>
      <w:r w:rsidRPr="006D6F80" w:rsidR="0082593E">
        <w:rPr>
          <w:lang w:val="en-GB"/>
        </w:rPr>
        <w:t xml:space="preserve">, </w:t>
      </w:r>
      <w:r w:rsidRPr="006D6F80" w:rsidR="006F0B66">
        <w:rPr>
          <w:lang w:val="en-GB"/>
        </w:rPr>
        <w:t xml:space="preserve">the applicant </w:t>
      </w:r>
      <w:r w:rsidRPr="006D6F80" w:rsidR="004E3FE6">
        <w:rPr>
          <w:lang w:val="en-GB"/>
        </w:rPr>
        <w:t xml:space="preserve">unsuccessfully </w:t>
      </w:r>
      <w:r w:rsidRPr="006D6F80" w:rsidR="006F0B66">
        <w:rPr>
          <w:lang w:val="en-GB"/>
        </w:rPr>
        <w:t>request</w:t>
      </w:r>
      <w:r w:rsidRPr="006D6F80" w:rsidR="00C2360F">
        <w:rPr>
          <w:lang w:val="en-GB"/>
        </w:rPr>
        <w:t>ed that</w:t>
      </w:r>
      <w:r w:rsidRPr="006D6F80" w:rsidR="006F0B66">
        <w:rPr>
          <w:lang w:val="en-GB"/>
        </w:rPr>
        <w:t xml:space="preserve"> the President of the trial </w:t>
      </w:r>
      <w:r w:rsidRPr="006D6F80" w:rsidR="00957D06">
        <w:rPr>
          <w:lang w:val="en-GB"/>
        </w:rPr>
        <w:t>c</w:t>
      </w:r>
      <w:r w:rsidRPr="006D6F80" w:rsidR="006F0B66">
        <w:rPr>
          <w:lang w:val="en-GB"/>
        </w:rPr>
        <w:t xml:space="preserve">ourt </w:t>
      </w:r>
      <w:r w:rsidRPr="006D6F80" w:rsidR="004E3FE6">
        <w:rPr>
          <w:lang w:val="en-GB"/>
        </w:rPr>
        <w:t>ask the higher court to assign</w:t>
      </w:r>
      <w:r w:rsidRPr="006D6F80" w:rsidR="001D699C">
        <w:rPr>
          <w:lang w:val="en-GB"/>
        </w:rPr>
        <w:t xml:space="preserve"> another </w:t>
      </w:r>
      <w:r w:rsidRPr="006D6F80" w:rsidR="004E3FE6">
        <w:rPr>
          <w:lang w:val="en-GB"/>
        </w:rPr>
        <w:t xml:space="preserve">first-instance </w:t>
      </w:r>
      <w:r w:rsidRPr="006D6F80" w:rsidR="001D699C">
        <w:rPr>
          <w:lang w:val="en-GB"/>
        </w:rPr>
        <w:t>court</w:t>
      </w:r>
      <w:r w:rsidRPr="006D6F80" w:rsidR="006F0B66">
        <w:rPr>
          <w:lang w:val="en-GB"/>
        </w:rPr>
        <w:t xml:space="preserve"> </w:t>
      </w:r>
      <w:r w:rsidRPr="006D6F80" w:rsidR="004E3FE6">
        <w:rPr>
          <w:lang w:val="en-GB"/>
        </w:rPr>
        <w:t xml:space="preserve">to decide the case </w:t>
      </w:r>
      <w:r w:rsidRPr="006D6F80" w:rsidR="006F0B66">
        <w:rPr>
          <w:lang w:val="en-GB"/>
        </w:rPr>
        <w:t>(see paragraph 1</w:t>
      </w:r>
      <w:r w:rsidRPr="006D6F80" w:rsidR="00E36574">
        <w:rPr>
          <w:lang w:val="en-GB"/>
        </w:rPr>
        <w:t>7</w:t>
      </w:r>
      <w:r w:rsidRPr="006D6F80" w:rsidR="006F0B66">
        <w:rPr>
          <w:lang w:val="en-GB"/>
        </w:rPr>
        <w:t xml:space="preserve"> above).</w:t>
      </w:r>
      <w:r w:rsidRPr="006D6F80" w:rsidR="00844A55">
        <w:rPr>
          <w:lang w:val="en-GB"/>
        </w:rPr>
        <w:t xml:space="preserve"> </w:t>
      </w:r>
      <w:r w:rsidRPr="006D6F80" w:rsidR="000063D5">
        <w:rPr>
          <w:lang w:val="en-GB"/>
        </w:rPr>
        <w:t xml:space="preserve">As pointed out by the Government, an application in this respect lodged by the applicant would be rejected as inadmissible. </w:t>
      </w:r>
      <w:r w:rsidRPr="006D6F80" w:rsidR="004E3FE6">
        <w:rPr>
          <w:lang w:val="en-GB"/>
        </w:rPr>
        <w:t xml:space="preserve">As to </w:t>
      </w:r>
      <w:r w:rsidRPr="006D6F80" w:rsidR="005F285C">
        <w:rPr>
          <w:lang w:val="en-GB"/>
        </w:rPr>
        <w:t xml:space="preserve">whether it was possible </w:t>
      </w:r>
      <w:r w:rsidRPr="006D6F80" w:rsidR="004E3FE6">
        <w:rPr>
          <w:lang w:val="en-GB"/>
        </w:rPr>
        <w:t xml:space="preserve">to </w:t>
      </w:r>
      <w:r w:rsidRPr="006D6F80" w:rsidR="000063D5">
        <w:rPr>
          <w:lang w:val="en-GB"/>
        </w:rPr>
        <w:t xml:space="preserve">make a similar </w:t>
      </w:r>
      <w:r w:rsidRPr="006D6F80" w:rsidR="005F285C">
        <w:rPr>
          <w:lang w:val="en-GB"/>
        </w:rPr>
        <w:t xml:space="preserve">representation to </w:t>
      </w:r>
      <w:r w:rsidRPr="006D6F80" w:rsidR="004E3FE6">
        <w:rPr>
          <w:lang w:val="en-GB"/>
        </w:rPr>
        <w:t xml:space="preserve">other </w:t>
      </w:r>
      <w:r w:rsidRPr="006D6F80" w:rsidR="000063D5">
        <w:rPr>
          <w:lang w:val="en-GB"/>
        </w:rPr>
        <w:t>competent</w:t>
      </w:r>
      <w:r w:rsidRPr="006D6F80" w:rsidR="004E3FE6">
        <w:rPr>
          <w:lang w:val="en-GB"/>
        </w:rPr>
        <w:t xml:space="preserve"> bodies, </w:t>
      </w:r>
      <w:r w:rsidRPr="006D6F80" w:rsidR="000063D5">
        <w:rPr>
          <w:lang w:val="en-GB"/>
        </w:rPr>
        <w:t xml:space="preserve">the Court notes that </w:t>
      </w:r>
      <w:r w:rsidRPr="006D6F80" w:rsidR="0053335E">
        <w:rPr>
          <w:lang w:val="en-GB"/>
        </w:rPr>
        <w:t xml:space="preserve">this remedy is not directly accessible to the accused (see, </w:t>
      </w:r>
      <w:r w:rsidRPr="006D6F80" w:rsidR="0053335E">
        <w:rPr>
          <w:i/>
          <w:lang w:val="en-GB"/>
        </w:rPr>
        <w:t xml:space="preserve">mutatis mutandis, </w:t>
      </w:r>
      <w:r w:rsidRPr="006D6F80" w:rsidR="0071099B">
        <w:rPr>
          <w:i/>
          <w:lang w:val="en-GB"/>
        </w:rPr>
        <w:t>Erdoğdu v. </w:t>
      </w:r>
      <w:r w:rsidRPr="006D6F80" w:rsidR="0053335E">
        <w:rPr>
          <w:i/>
          <w:lang w:val="en-GB"/>
        </w:rPr>
        <w:t>Turkey</w:t>
      </w:r>
      <w:r w:rsidRPr="006D6F80" w:rsidR="0053335E">
        <w:rPr>
          <w:lang w:val="en-GB"/>
        </w:rPr>
        <w:t>, no. 25723/94, § 34, ECHR 2000</w:t>
      </w:r>
      <w:r w:rsidRPr="006D6F80" w:rsidR="0053335E">
        <w:rPr>
          <w:lang w:val="en-GB"/>
        </w:rPr>
        <w:noBreakHyphen/>
        <w:t>VI).</w:t>
      </w:r>
      <w:r w:rsidRPr="006D6F80" w:rsidR="006F0B66">
        <w:rPr>
          <w:lang w:val="en-GB"/>
        </w:rPr>
        <w:t xml:space="preserve"> </w:t>
      </w:r>
      <w:r w:rsidRPr="006D6F80" w:rsidR="0064738A">
        <w:rPr>
          <w:lang w:val="en-GB"/>
        </w:rPr>
        <w:t xml:space="preserve">Finally, the Court considers that it would be excessively formalistic to require the applicant to lodge </w:t>
      </w:r>
      <w:r w:rsidRPr="006D6F80" w:rsidR="00957D06">
        <w:rPr>
          <w:lang w:val="en-GB"/>
        </w:rPr>
        <w:t>repeated</w:t>
      </w:r>
      <w:r w:rsidRPr="006D6F80" w:rsidR="0064738A">
        <w:rPr>
          <w:lang w:val="en-GB"/>
        </w:rPr>
        <w:t xml:space="preserve"> exclusion requests on all possible aspects of his complaint </w:t>
      </w:r>
      <w:r w:rsidRPr="006D6F80" w:rsidR="00957D06">
        <w:rPr>
          <w:lang w:val="en-GB"/>
        </w:rPr>
        <w:t>concerning</w:t>
      </w:r>
      <w:r w:rsidRPr="006D6F80" w:rsidR="0064738A">
        <w:rPr>
          <w:lang w:val="en-GB"/>
        </w:rPr>
        <w:t xml:space="preserve"> the alleged bias of Judge C.K., such as the fact that she had been Judge M.A.</w:t>
      </w:r>
      <w:r w:rsidRPr="006D6F80" w:rsidR="006D6F80">
        <w:rPr>
          <w:lang w:val="en-GB"/>
        </w:rPr>
        <w:t>’</w:t>
      </w:r>
      <w:r w:rsidRPr="006D6F80" w:rsidR="0064738A">
        <w:rPr>
          <w:lang w:val="en-GB"/>
        </w:rPr>
        <w:t>s clerk or the fact that the latter had been president of the trial court</w:t>
      </w:r>
      <w:r w:rsidRPr="006D6F80" w:rsidR="006D6F80">
        <w:rPr>
          <w:lang w:val="en-GB"/>
        </w:rPr>
        <w:t>’</w:t>
      </w:r>
      <w:r w:rsidRPr="006D6F80" w:rsidR="0064738A">
        <w:rPr>
          <w:lang w:val="en-GB"/>
        </w:rPr>
        <w:t>s criminal section.</w:t>
      </w:r>
    </w:p>
    <w:p w:rsidRPr="006D6F80" w:rsidR="00C2360F" w:rsidP="006D6F80" w:rsidRDefault="001D699C">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43</w:t>
      </w:r>
      <w:r w:rsidRPr="006D6F80">
        <w:rPr>
          <w:lang w:val="en-GB"/>
        </w:rPr>
        <w:fldChar w:fldCharType="end"/>
      </w:r>
      <w:r w:rsidRPr="006D6F80">
        <w:rPr>
          <w:lang w:val="en-GB"/>
        </w:rPr>
        <w:t>.  </w:t>
      </w:r>
      <w:r w:rsidRPr="006D6F80" w:rsidR="00C2360F">
        <w:rPr>
          <w:lang w:val="en-GB"/>
        </w:rPr>
        <w:t xml:space="preserve">Lastly, </w:t>
      </w:r>
      <w:r w:rsidRPr="006D6F80">
        <w:rPr>
          <w:lang w:val="en-GB"/>
        </w:rPr>
        <w:t xml:space="preserve">the Court notes that the applicant </w:t>
      </w:r>
      <w:r w:rsidRPr="006D6F80" w:rsidR="00162A0A">
        <w:rPr>
          <w:lang w:val="en-GB"/>
        </w:rPr>
        <w:t xml:space="preserve">raised the complaint about the alleged lack of impartiality before </w:t>
      </w:r>
      <w:r w:rsidRPr="006D6F80" w:rsidR="005F285C">
        <w:rPr>
          <w:lang w:val="en-GB"/>
        </w:rPr>
        <w:t xml:space="preserve">both </w:t>
      </w:r>
      <w:r w:rsidRPr="006D6F80" w:rsidR="00162A0A">
        <w:rPr>
          <w:lang w:val="en-GB"/>
        </w:rPr>
        <w:t>the appellate and the Supreme Court (see paragraphs 2</w:t>
      </w:r>
      <w:r w:rsidRPr="006D6F80" w:rsidR="00E36574">
        <w:rPr>
          <w:lang w:val="en-GB"/>
        </w:rPr>
        <w:t>7</w:t>
      </w:r>
      <w:r w:rsidRPr="006D6F80" w:rsidR="00162A0A">
        <w:rPr>
          <w:lang w:val="en-GB"/>
        </w:rPr>
        <w:t xml:space="preserve"> and </w:t>
      </w:r>
      <w:r w:rsidRPr="006D6F80" w:rsidR="00E36574">
        <w:rPr>
          <w:lang w:val="en-GB"/>
        </w:rPr>
        <w:t>30</w:t>
      </w:r>
      <w:r w:rsidRPr="006D6F80" w:rsidR="00162A0A">
        <w:rPr>
          <w:lang w:val="en-GB"/>
        </w:rPr>
        <w:t xml:space="preserve"> above), which was also to no avail.</w:t>
      </w:r>
    </w:p>
    <w:p w:rsidRPr="006D6F80" w:rsidR="00742293" w:rsidP="006D6F80" w:rsidRDefault="00D275F1">
      <w:pPr>
        <w:pStyle w:val="ECHRPara"/>
        <w:rPr>
          <w:i/>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44</w:t>
      </w:r>
      <w:r w:rsidRPr="006D6F80">
        <w:rPr>
          <w:lang w:val="en-GB"/>
        </w:rPr>
        <w:fldChar w:fldCharType="end"/>
      </w:r>
      <w:r w:rsidRPr="006D6F80">
        <w:rPr>
          <w:lang w:val="en-GB"/>
        </w:rPr>
        <w:t>.  </w:t>
      </w:r>
      <w:r w:rsidRPr="006D6F80">
        <w:t>In view of these considerations, the Court considers that the Government</w:t>
      </w:r>
      <w:r w:rsidRPr="006D6F80" w:rsidR="006D6F80">
        <w:t>’</w:t>
      </w:r>
      <w:r w:rsidRPr="006D6F80">
        <w:t>s non-exhaustion objection should be dismissed.</w:t>
      </w:r>
    </w:p>
    <w:p w:rsidRPr="006D6F80" w:rsidR="00021B8A" w:rsidP="006D6F80" w:rsidRDefault="00021B8A">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45</w:t>
      </w:r>
      <w:r w:rsidRPr="006D6F80">
        <w:rPr>
          <w:lang w:val="en-GB"/>
        </w:rPr>
        <w:fldChar w:fldCharType="end"/>
      </w:r>
      <w:r w:rsidRPr="006D6F80" w:rsidR="0064738A">
        <w:rPr>
          <w:lang w:val="en-GB"/>
        </w:rPr>
        <w:t>.  The Court further notes that the</w:t>
      </w:r>
      <w:r w:rsidRPr="006D6F80">
        <w:rPr>
          <w:lang w:val="en-GB"/>
        </w:rPr>
        <w:t xml:space="preserve"> complaint is not manifestly ill-founded within the meaning of Article 35 § 3 (a) of the Convention. It further notes that it is not inadmissible on any other grounds. It must therefore be declared admissible.</w:t>
      </w:r>
    </w:p>
    <w:p w:rsidRPr="006D6F80" w:rsidR="00014566" w:rsidP="006D6F80" w:rsidRDefault="00AE3235">
      <w:pPr>
        <w:pStyle w:val="ECHRHeading3"/>
        <w:rPr>
          <w:lang w:val="en-GB"/>
        </w:rPr>
      </w:pPr>
      <w:r w:rsidRPr="006D6F80">
        <w:rPr>
          <w:lang w:val="en-GB"/>
        </w:rPr>
        <w:t>2</w:t>
      </w:r>
      <w:r w:rsidRPr="006D6F80" w:rsidR="00014566">
        <w:rPr>
          <w:lang w:val="en-GB"/>
        </w:rPr>
        <w:t>.  Merits</w:t>
      </w:r>
    </w:p>
    <w:p w:rsidRPr="006D6F80" w:rsidR="00102B4D" w:rsidP="006D6F80" w:rsidRDefault="00130730">
      <w:pPr>
        <w:pStyle w:val="ECHRHeading4"/>
        <w:rPr>
          <w:lang w:val="en-GB"/>
        </w:rPr>
      </w:pPr>
      <w:r w:rsidRPr="006D6F80">
        <w:rPr>
          <w:lang w:val="en-GB"/>
        </w:rPr>
        <w:t>(</w:t>
      </w:r>
      <w:r w:rsidRPr="006D6F80" w:rsidR="00AE3235">
        <w:rPr>
          <w:lang w:val="en-GB"/>
        </w:rPr>
        <w:t>a)</w:t>
      </w:r>
      <w:r w:rsidRPr="006D6F80">
        <w:rPr>
          <w:lang w:val="en-GB"/>
        </w:rPr>
        <w:t>  </w:t>
      </w:r>
      <w:r w:rsidRPr="006D6F80" w:rsidR="00021B8A">
        <w:rPr>
          <w:lang w:val="en-GB"/>
        </w:rPr>
        <w:t>The parties</w:t>
      </w:r>
      <w:r w:rsidRPr="006D6F80" w:rsidR="006D6F80">
        <w:rPr>
          <w:lang w:val="en-GB"/>
        </w:rPr>
        <w:t>’</w:t>
      </w:r>
      <w:r w:rsidRPr="006D6F80" w:rsidR="00021B8A">
        <w:rPr>
          <w:lang w:val="en-GB"/>
        </w:rPr>
        <w:t xml:space="preserve"> submissions</w:t>
      </w:r>
    </w:p>
    <w:p w:rsidRPr="006D6F80" w:rsidR="009D680F" w:rsidP="006D6F80" w:rsidRDefault="009D680F">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46</w:t>
      </w:r>
      <w:r w:rsidRPr="006D6F80">
        <w:rPr>
          <w:lang w:val="en-GB"/>
        </w:rPr>
        <w:fldChar w:fldCharType="end"/>
      </w:r>
      <w:r w:rsidRPr="006D6F80">
        <w:rPr>
          <w:lang w:val="en-GB"/>
        </w:rPr>
        <w:t xml:space="preserve">.  The applicant argued that </w:t>
      </w:r>
      <w:r w:rsidRPr="006D6F80" w:rsidR="005650EA">
        <w:rPr>
          <w:lang w:val="en-GB"/>
        </w:rPr>
        <w:t>his request for</w:t>
      </w:r>
      <w:r w:rsidRPr="006D6F80">
        <w:rPr>
          <w:lang w:val="en-GB"/>
        </w:rPr>
        <w:t xml:space="preserve"> exclu</w:t>
      </w:r>
      <w:r w:rsidRPr="006D6F80" w:rsidR="005650EA">
        <w:rPr>
          <w:lang w:val="en-GB"/>
        </w:rPr>
        <w:t xml:space="preserve">sion of </w:t>
      </w:r>
      <w:r w:rsidRPr="006D6F80">
        <w:rPr>
          <w:lang w:val="en-GB"/>
        </w:rPr>
        <w:t xml:space="preserve">all judges in the trial court </w:t>
      </w:r>
      <w:r w:rsidRPr="006D6F80" w:rsidR="005650EA">
        <w:rPr>
          <w:lang w:val="en-GB"/>
        </w:rPr>
        <w:t xml:space="preserve">was based on </w:t>
      </w:r>
      <w:r w:rsidRPr="006D6F80">
        <w:rPr>
          <w:lang w:val="en-GB"/>
        </w:rPr>
        <w:t xml:space="preserve">the fact that </w:t>
      </w:r>
      <w:r w:rsidRPr="006D6F80" w:rsidR="005650EA">
        <w:rPr>
          <w:lang w:val="en-GB"/>
        </w:rPr>
        <w:t xml:space="preserve">Judge M.A had been </w:t>
      </w:r>
      <w:r w:rsidRPr="006D6F80">
        <w:rPr>
          <w:lang w:val="en-GB"/>
        </w:rPr>
        <w:t xml:space="preserve">the victim in the proceedings. </w:t>
      </w:r>
      <w:r w:rsidRPr="006D6F80" w:rsidR="005650EA">
        <w:rPr>
          <w:lang w:val="en-GB"/>
        </w:rPr>
        <w:t xml:space="preserve">Furthermore, </w:t>
      </w:r>
      <w:r w:rsidRPr="006D6F80">
        <w:rPr>
          <w:lang w:val="en-GB"/>
        </w:rPr>
        <w:t xml:space="preserve">Judge M.A. was the president of the criminal section of the trial court. </w:t>
      </w:r>
      <w:r w:rsidRPr="006D6F80" w:rsidR="00F6271A">
        <w:rPr>
          <w:lang w:val="en-GB"/>
        </w:rPr>
        <w:t>Judge C.K. had been a clerk at the trial court</w:t>
      </w:r>
      <w:r w:rsidRPr="006D6F80" w:rsidR="007A2FCB">
        <w:rPr>
          <w:lang w:val="en-GB"/>
        </w:rPr>
        <w:t xml:space="preserve"> and </w:t>
      </w:r>
      <w:r w:rsidRPr="006D6F80" w:rsidR="00F6271A">
        <w:rPr>
          <w:lang w:val="en-GB"/>
        </w:rPr>
        <w:t>had worked with Judge M.A.</w:t>
      </w:r>
      <w:r w:rsidRPr="006D6F80">
        <w:rPr>
          <w:lang w:val="en-GB"/>
        </w:rPr>
        <w:t xml:space="preserve"> He </w:t>
      </w:r>
      <w:r w:rsidRPr="006D6F80" w:rsidR="008C0A08">
        <w:rPr>
          <w:lang w:val="en-GB"/>
        </w:rPr>
        <w:t xml:space="preserve">further </w:t>
      </w:r>
      <w:r w:rsidRPr="006D6F80">
        <w:rPr>
          <w:lang w:val="en-GB"/>
        </w:rPr>
        <w:t>argued that the judges had acted with partiality in order to obtain the support of Judge M.A. and her brother, who had been a member of the State Judicial Council. The Supreme Court had not provided any reasoning as to the arguments he had raised under the Convention Articles.</w:t>
      </w:r>
    </w:p>
    <w:p w:rsidRPr="006D6F80" w:rsidR="00102B4D" w:rsidP="006D6F80" w:rsidRDefault="005F6E2F">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47</w:t>
      </w:r>
      <w:r w:rsidRPr="006D6F80">
        <w:rPr>
          <w:lang w:val="en-GB"/>
        </w:rPr>
        <w:fldChar w:fldCharType="end"/>
      </w:r>
      <w:r w:rsidRPr="006D6F80" w:rsidR="00014566">
        <w:rPr>
          <w:lang w:val="en-GB"/>
        </w:rPr>
        <w:t xml:space="preserve">.  The Government </w:t>
      </w:r>
      <w:r w:rsidRPr="006D6F80" w:rsidR="005D6B9B">
        <w:rPr>
          <w:lang w:val="en-GB"/>
        </w:rPr>
        <w:t xml:space="preserve">argued that subjective impartiality </w:t>
      </w:r>
      <w:r w:rsidRPr="006D6F80" w:rsidR="008C03E2">
        <w:rPr>
          <w:lang w:val="en-GB"/>
        </w:rPr>
        <w:t>had</w:t>
      </w:r>
      <w:r w:rsidRPr="006D6F80" w:rsidR="005D6B9B">
        <w:rPr>
          <w:lang w:val="en-GB"/>
        </w:rPr>
        <w:t xml:space="preserve"> not </w:t>
      </w:r>
      <w:r w:rsidRPr="006D6F80" w:rsidR="008C03E2">
        <w:rPr>
          <w:lang w:val="en-GB"/>
        </w:rPr>
        <w:t xml:space="preserve">been placed in </w:t>
      </w:r>
      <w:r w:rsidRPr="006D6F80" w:rsidR="005D6B9B">
        <w:rPr>
          <w:lang w:val="en-GB"/>
        </w:rPr>
        <w:t>doubt</w:t>
      </w:r>
      <w:r w:rsidRPr="006D6F80" w:rsidR="005F285C">
        <w:rPr>
          <w:lang w:val="en-GB"/>
        </w:rPr>
        <w:t>,</w:t>
      </w:r>
      <w:r w:rsidRPr="006D6F80" w:rsidR="005D6B9B">
        <w:rPr>
          <w:lang w:val="en-GB"/>
        </w:rPr>
        <w:t xml:space="preserve"> as the </w:t>
      </w:r>
      <w:r w:rsidRPr="006D6F80" w:rsidR="008A585A">
        <w:rPr>
          <w:lang w:val="en-GB"/>
        </w:rPr>
        <w:t>trial court</w:t>
      </w:r>
      <w:r w:rsidRPr="006D6F80" w:rsidR="005D6B9B">
        <w:rPr>
          <w:lang w:val="en-GB"/>
        </w:rPr>
        <w:t xml:space="preserve"> panel had </w:t>
      </w:r>
      <w:r w:rsidRPr="006D6F80" w:rsidR="008A585A">
        <w:rPr>
          <w:lang w:val="en-GB"/>
        </w:rPr>
        <w:t xml:space="preserve">had </w:t>
      </w:r>
      <w:r w:rsidRPr="006D6F80" w:rsidR="005D6B9B">
        <w:rPr>
          <w:lang w:val="en-GB"/>
        </w:rPr>
        <w:t xml:space="preserve">no personal interest in the outcome of the case, nor had the applicant provided any evidence </w:t>
      </w:r>
      <w:r w:rsidRPr="006D6F80" w:rsidR="005F285C">
        <w:rPr>
          <w:lang w:val="en-GB"/>
        </w:rPr>
        <w:t>of</w:t>
      </w:r>
      <w:r w:rsidRPr="006D6F80" w:rsidR="005D6B9B">
        <w:rPr>
          <w:lang w:val="en-GB"/>
        </w:rPr>
        <w:t xml:space="preserve"> </w:t>
      </w:r>
      <w:r w:rsidRPr="006D6F80" w:rsidR="00AC7273">
        <w:rPr>
          <w:lang w:val="en-GB"/>
        </w:rPr>
        <w:t>subjective bias</w:t>
      </w:r>
      <w:r w:rsidRPr="006D6F80" w:rsidR="005F285C">
        <w:rPr>
          <w:lang w:val="en-GB"/>
        </w:rPr>
        <w:t xml:space="preserve"> on their part</w:t>
      </w:r>
      <w:r w:rsidRPr="006D6F80" w:rsidR="008A585A">
        <w:rPr>
          <w:lang w:val="en-GB"/>
        </w:rPr>
        <w:t>. There had been no</w:t>
      </w:r>
      <w:r w:rsidRPr="006D6F80" w:rsidR="005D6B9B">
        <w:rPr>
          <w:lang w:val="en-GB"/>
        </w:rPr>
        <w:t xml:space="preserve"> reasons to doubt the judges</w:t>
      </w:r>
      <w:r w:rsidRPr="006D6F80" w:rsidR="006D6F80">
        <w:rPr>
          <w:lang w:val="en-GB"/>
        </w:rPr>
        <w:t>’</w:t>
      </w:r>
      <w:r w:rsidRPr="006D6F80" w:rsidR="005D6B9B">
        <w:rPr>
          <w:lang w:val="en-GB"/>
        </w:rPr>
        <w:t xml:space="preserve"> </w:t>
      </w:r>
      <w:r w:rsidRPr="006D6F80" w:rsidR="008A585A">
        <w:rPr>
          <w:lang w:val="en-GB"/>
        </w:rPr>
        <w:t xml:space="preserve">objective </w:t>
      </w:r>
      <w:r w:rsidRPr="006D6F80" w:rsidR="005D6B9B">
        <w:rPr>
          <w:lang w:val="en-GB"/>
        </w:rPr>
        <w:t xml:space="preserve">impartiality. Judge C.K. had not </w:t>
      </w:r>
      <w:r w:rsidRPr="006D6F80" w:rsidR="00AC7273">
        <w:rPr>
          <w:lang w:val="en-GB"/>
        </w:rPr>
        <w:t>been a clerk only to Judge M.A.;</w:t>
      </w:r>
      <w:r w:rsidRPr="006D6F80" w:rsidR="005D6B9B">
        <w:rPr>
          <w:lang w:val="en-GB"/>
        </w:rPr>
        <w:t xml:space="preserve"> she had been appointed as a judge more than a year and ten months before the </w:t>
      </w:r>
      <w:r w:rsidRPr="006D6F80" w:rsidR="008A585A">
        <w:rPr>
          <w:lang w:val="en-GB"/>
        </w:rPr>
        <w:t>traffic accident</w:t>
      </w:r>
      <w:r w:rsidRPr="006D6F80" w:rsidR="005D6B9B">
        <w:rPr>
          <w:lang w:val="en-GB"/>
        </w:rPr>
        <w:t xml:space="preserve">; the </w:t>
      </w:r>
      <w:r w:rsidRPr="006D6F80" w:rsidR="008C03E2">
        <w:rPr>
          <w:lang w:val="en-GB"/>
        </w:rPr>
        <w:t>responsibilities</w:t>
      </w:r>
      <w:r w:rsidRPr="006D6F80" w:rsidR="005D6B9B">
        <w:rPr>
          <w:lang w:val="en-GB"/>
        </w:rPr>
        <w:t xml:space="preserve"> of Judge M.A. as president of the criminal section had been strictly separated from the adjudication </w:t>
      </w:r>
      <w:r w:rsidRPr="006D6F80" w:rsidR="008A585A">
        <w:rPr>
          <w:lang w:val="en-GB"/>
        </w:rPr>
        <w:t>of</w:t>
      </w:r>
      <w:r w:rsidRPr="006D6F80" w:rsidR="005D6B9B">
        <w:rPr>
          <w:lang w:val="en-GB"/>
        </w:rPr>
        <w:t xml:space="preserve"> </w:t>
      </w:r>
      <w:r w:rsidRPr="006D6F80" w:rsidR="008A585A">
        <w:rPr>
          <w:lang w:val="en-GB"/>
        </w:rPr>
        <w:t>specific</w:t>
      </w:r>
      <w:r w:rsidRPr="006D6F80" w:rsidR="005D6B9B">
        <w:rPr>
          <w:lang w:val="en-GB"/>
        </w:rPr>
        <w:t xml:space="preserve"> cases</w:t>
      </w:r>
      <w:r w:rsidRPr="006D6F80" w:rsidR="00AC7273">
        <w:rPr>
          <w:lang w:val="en-GB"/>
        </w:rPr>
        <w:t>;</w:t>
      </w:r>
      <w:r w:rsidRPr="006D6F80" w:rsidR="009F3B12">
        <w:rPr>
          <w:lang w:val="en-GB"/>
        </w:rPr>
        <w:t xml:space="preserve"> she had </w:t>
      </w:r>
      <w:r w:rsidRPr="006D6F80" w:rsidR="008A585A">
        <w:rPr>
          <w:lang w:val="en-GB"/>
        </w:rPr>
        <w:t xml:space="preserve">had </w:t>
      </w:r>
      <w:r w:rsidRPr="006D6F80" w:rsidR="009F3B12">
        <w:rPr>
          <w:lang w:val="en-GB"/>
        </w:rPr>
        <w:t xml:space="preserve">no </w:t>
      </w:r>
      <w:r w:rsidRPr="006D6F80" w:rsidR="008C03E2">
        <w:rPr>
          <w:lang w:val="en-GB"/>
        </w:rPr>
        <w:t>responsibilities</w:t>
      </w:r>
      <w:r w:rsidRPr="006D6F80" w:rsidR="009F3B12">
        <w:rPr>
          <w:lang w:val="en-GB"/>
        </w:rPr>
        <w:t xml:space="preserve"> </w:t>
      </w:r>
      <w:r w:rsidRPr="006D6F80" w:rsidR="005F285C">
        <w:rPr>
          <w:lang w:val="en-GB"/>
        </w:rPr>
        <w:t xml:space="preserve">in respect </w:t>
      </w:r>
      <w:r w:rsidRPr="006D6F80" w:rsidR="009F3B12">
        <w:rPr>
          <w:lang w:val="en-GB"/>
        </w:rPr>
        <w:t xml:space="preserve">of judicial </w:t>
      </w:r>
      <w:r w:rsidRPr="006D6F80" w:rsidR="008A585A">
        <w:rPr>
          <w:lang w:val="en-GB"/>
        </w:rPr>
        <w:t>supervision</w:t>
      </w:r>
      <w:r w:rsidRPr="006D6F80" w:rsidR="009F3B12">
        <w:rPr>
          <w:lang w:val="en-GB"/>
        </w:rPr>
        <w:t xml:space="preserve">, distribution of cases or career development of the judges in the criminal section. </w:t>
      </w:r>
      <w:r w:rsidRPr="006D6F80" w:rsidR="008A585A">
        <w:rPr>
          <w:lang w:val="en-GB"/>
        </w:rPr>
        <w:t>As president of the criminal section she could not have</w:t>
      </w:r>
      <w:r w:rsidRPr="006D6F80" w:rsidR="009F3B12">
        <w:rPr>
          <w:lang w:val="en-GB"/>
        </w:rPr>
        <w:t xml:space="preserve"> influence</w:t>
      </w:r>
      <w:r w:rsidRPr="006D6F80" w:rsidR="008A585A">
        <w:rPr>
          <w:lang w:val="en-GB"/>
        </w:rPr>
        <w:t>d</w:t>
      </w:r>
      <w:r w:rsidRPr="006D6F80" w:rsidR="009F3B12">
        <w:rPr>
          <w:lang w:val="en-GB"/>
        </w:rPr>
        <w:t xml:space="preserve"> the outcome of the </w:t>
      </w:r>
      <w:r w:rsidRPr="006D6F80" w:rsidR="008A585A">
        <w:rPr>
          <w:lang w:val="en-GB"/>
        </w:rPr>
        <w:t>impugned proceedings, nor of the composition of the panel which had acted in them</w:t>
      </w:r>
      <w:r w:rsidRPr="006D6F80" w:rsidR="009F3B12">
        <w:rPr>
          <w:lang w:val="en-GB"/>
        </w:rPr>
        <w:t xml:space="preserve">. </w:t>
      </w:r>
      <w:r w:rsidRPr="006D6F80" w:rsidR="008A585A">
        <w:rPr>
          <w:lang w:val="en-GB"/>
        </w:rPr>
        <w:t xml:space="preserve">At the </w:t>
      </w:r>
      <w:r w:rsidRPr="006D6F80" w:rsidR="009F3B12">
        <w:rPr>
          <w:lang w:val="en-GB"/>
        </w:rPr>
        <w:t xml:space="preserve">relevant </w:t>
      </w:r>
      <w:r w:rsidRPr="006D6F80" w:rsidR="008A585A">
        <w:rPr>
          <w:lang w:val="en-GB"/>
        </w:rPr>
        <w:t>time,</w:t>
      </w:r>
      <w:r w:rsidRPr="006D6F80" w:rsidR="009F3B12">
        <w:rPr>
          <w:lang w:val="en-GB"/>
        </w:rPr>
        <w:t xml:space="preserve"> Judge V.D. </w:t>
      </w:r>
      <w:r w:rsidRPr="006D6F80" w:rsidR="008A585A">
        <w:rPr>
          <w:lang w:val="en-GB"/>
        </w:rPr>
        <w:t xml:space="preserve">had </w:t>
      </w:r>
      <w:r w:rsidRPr="006D6F80" w:rsidR="009F3B12">
        <w:rPr>
          <w:lang w:val="en-GB"/>
        </w:rPr>
        <w:t>worked on minor-offence cases</w:t>
      </w:r>
      <w:r w:rsidRPr="006D6F80" w:rsidR="00AC7273">
        <w:rPr>
          <w:lang w:val="en-GB"/>
        </w:rPr>
        <w:t xml:space="preserve"> and not in the criminal section of the trial court</w:t>
      </w:r>
      <w:r w:rsidRPr="006D6F80" w:rsidR="009F3B12">
        <w:rPr>
          <w:lang w:val="en-GB"/>
        </w:rPr>
        <w:t>.</w:t>
      </w:r>
      <w:r w:rsidRPr="006D6F80" w:rsidR="00AC7273">
        <w:rPr>
          <w:lang w:val="en-GB"/>
        </w:rPr>
        <w:t xml:space="preserve"> The relevant statutory provisions provided for adequate mechanisms for </w:t>
      </w:r>
      <w:r w:rsidRPr="006D6F80" w:rsidR="005F4DA1">
        <w:rPr>
          <w:lang w:val="en-GB"/>
        </w:rPr>
        <w:t>judges</w:t>
      </w:r>
      <w:r w:rsidRPr="006D6F80" w:rsidR="006D6F80">
        <w:rPr>
          <w:lang w:val="en-GB"/>
        </w:rPr>
        <w:t>’</w:t>
      </w:r>
      <w:r w:rsidRPr="006D6F80" w:rsidR="00AC7273">
        <w:rPr>
          <w:lang w:val="en-GB"/>
        </w:rPr>
        <w:t xml:space="preserve"> protection from undue internal influences.</w:t>
      </w:r>
      <w:r w:rsidRPr="006D6F80" w:rsidR="009F3B12">
        <w:rPr>
          <w:lang w:val="en-GB"/>
        </w:rPr>
        <w:t xml:space="preserve"> </w:t>
      </w:r>
      <w:r w:rsidRPr="006D6F80" w:rsidR="00670E90">
        <w:rPr>
          <w:lang w:val="en-GB"/>
        </w:rPr>
        <w:t xml:space="preserve">Finally, the fact that the daughter of a judge of the </w:t>
      </w:r>
      <w:r w:rsidRPr="006D6F80" w:rsidR="008A585A">
        <w:rPr>
          <w:lang w:val="en-GB"/>
        </w:rPr>
        <w:t>trial</w:t>
      </w:r>
      <w:r w:rsidRPr="006D6F80" w:rsidR="00670E90">
        <w:rPr>
          <w:lang w:val="en-GB"/>
        </w:rPr>
        <w:t xml:space="preserve"> court had died in the accident did not justify the applicant</w:t>
      </w:r>
      <w:r w:rsidRPr="006D6F80" w:rsidR="006D6F80">
        <w:rPr>
          <w:lang w:val="en-GB"/>
        </w:rPr>
        <w:t>’</w:t>
      </w:r>
      <w:r w:rsidRPr="006D6F80" w:rsidR="00670E90">
        <w:rPr>
          <w:lang w:val="en-GB"/>
        </w:rPr>
        <w:t xml:space="preserve">s fears </w:t>
      </w:r>
      <w:r w:rsidRPr="006D6F80" w:rsidR="008A585A">
        <w:rPr>
          <w:lang w:val="en-GB"/>
        </w:rPr>
        <w:t>as to the court</w:t>
      </w:r>
      <w:r w:rsidRPr="006D6F80" w:rsidR="006D6F80">
        <w:rPr>
          <w:lang w:val="en-GB"/>
        </w:rPr>
        <w:t>’</w:t>
      </w:r>
      <w:r w:rsidRPr="006D6F80" w:rsidR="008A585A">
        <w:rPr>
          <w:lang w:val="en-GB"/>
        </w:rPr>
        <w:t>s impartiality</w:t>
      </w:r>
      <w:r w:rsidRPr="006D6F80" w:rsidR="00670E90">
        <w:rPr>
          <w:lang w:val="en-GB"/>
        </w:rPr>
        <w:t>.</w:t>
      </w:r>
    </w:p>
    <w:p w:rsidRPr="006D6F80" w:rsidR="00102B4D" w:rsidP="006D6F80" w:rsidRDefault="00130730">
      <w:pPr>
        <w:pStyle w:val="ECHRHeading4"/>
        <w:rPr>
          <w:lang w:val="en-GB"/>
        </w:rPr>
      </w:pPr>
      <w:r w:rsidRPr="006D6F80">
        <w:rPr>
          <w:lang w:val="en-GB"/>
        </w:rPr>
        <w:t>(b)  </w:t>
      </w:r>
      <w:r w:rsidRPr="006D6F80" w:rsidR="00AE3235">
        <w:rPr>
          <w:lang w:val="en-GB"/>
        </w:rPr>
        <w:t>The Court</w:t>
      </w:r>
      <w:r w:rsidRPr="006D6F80" w:rsidR="006D6F80">
        <w:rPr>
          <w:lang w:val="en-GB"/>
        </w:rPr>
        <w:t>’</w:t>
      </w:r>
      <w:r w:rsidRPr="006D6F80" w:rsidR="00AE3235">
        <w:rPr>
          <w:lang w:val="en-GB"/>
        </w:rPr>
        <w:t>s assessment</w:t>
      </w:r>
    </w:p>
    <w:p w:rsidRPr="006D6F80" w:rsidR="007A245B" w:rsidP="006D6F80" w:rsidRDefault="00102B4D">
      <w:pPr>
        <w:pStyle w:val="ECHRHeading5"/>
        <w:rPr>
          <w:lang w:val="en-GB"/>
        </w:rPr>
      </w:pPr>
      <w:r w:rsidRPr="006D6F80">
        <w:rPr>
          <w:lang w:val="en-GB"/>
        </w:rPr>
        <w:t>(</w:t>
      </w:r>
      <w:r w:rsidRPr="006D6F80" w:rsidR="00AE3235">
        <w:rPr>
          <w:lang w:val="en-GB"/>
        </w:rPr>
        <w:t>i</w:t>
      </w:r>
      <w:r w:rsidRPr="006D6F80" w:rsidR="00130730">
        <w:rPr>
          <w:lang w:val="en-GB"/>
        </w:rPr>
        <w:t>)  </w:t>
      </w:r>
      <w:r w:rsidRPr="006D6F80" w:rsidR="007A245B">
        <w:rPr>
          <w:lang w:val="en-GB"/>
        </w:rPr>
        <w:t>General principles</w:t>
      </w:r>
    </w:p>
    <w:p w:rsidRPr="006D6F80" w:rsidR="00102B4D" w:rsidP="006D6F80" w:rsidRDefault="007A245B">
      <w:pPr>
        <w:pStyle w:val="ECHRPara"/>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48</w:t>
      </w:r>
      <w:r w:rsidRPr="006D6F80">
        <w:rPr>
          <w:lang w:val="en-GB"/>
        </w:rPr>
        <w:fldChar w:fldCharType="end"/>
      </w:r>
      <w:r w:rsidRPr="006D6F80">
        <w:rPr>
          <w:lang w:val="en-GB"/>
        </w:rPr>
        <w:t>.  </w:t>
      </w:r>
      <w:r w:rsidRPr="006D6F80" w:rsidR="00EC5711">
        <w:t xml:space="preserve">The Court observes that the relevant Convention principles have been summarised in its judgment in the case of </w:t>
      </w:r>
      <w:r w:rsidRPr="006D6F80" w:rsidR="00EC5711">
        <w:rPr>
          <w:i/>
        </w:rPr>
        <w:t xml:space="preserve">Morice </w:t>
      </w:r>
      <w:r w:rsidRPr="006D6F80" w:rsidR="00EC5711">
        <w:t>(</w:t>
      </w:r>
      <w:r w:rsidRPr="006D6F80" w:rsidR="00EC5711">
        <w:rPr>
          <w:i/>
        </w:rPr>
        <w:t xml:space="preserve">Morice v. France </w:t>
      </w:r>
      <w:r w:rsidRPr="006D6F80" w:rsidR="00EC5711">
        <w:t>[GC], no. 29369/10, §§ 73-78, 23 April 2015, with further references), as follows:</w:t>
      </w:r>
    </w:p>
    <w:p w:rsidRPr="006D6F80" w:rsidR="00EC5711" w:rsidP="006D6F80" w:rsidRDefault="00EC5711">
      <w:pPr>
        <w:pStyle w:val="ECHRParaQuote"/>
      </w:pPr>
      <w:r w:rsidRPr="006D6F80">
        <w:t>“73. The Court reiterates that impartiality normally denotes the absence of prejudice or bias</w:t>
      </w:r>
      <w:r w:rsidRPr="006D6F80" w:rsidR="005F285C">
        <w:t>,</w:t>
      </w:r>
      <w:r w:rsidRPr="006D6F80">
        <w:t xml:space="preserve"> and its existence or otherwise can be tested in various ways. According to the Court</w:t>
      </w:r>
      <w:r w:rsidRPr="006D6F80" w:rsidR="006D6F80">
        <w:t>’</w:t>
      </w:r>
      <w:r w:rsidRPr="006D6F80">
        <w:t>s settled case-law, the existence of impartiality for the purposes of Article 6 § 1 must be determined according to a subjective test where regard must be had to the personal conviction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w:t>
      </w:r>
      <w:r w:rsidRPr="006D6F80" w:rsidR="0071099B">
        <w:t>...</w:t>
      </w:r>
    </w:p>
    <w:p w:rsidRPr="006D6F80" w:rsidR="00EC5711" w:rsidP="006D6F80" w:rsidRDefault="00EC5711">
      <w:pPr>
        <w:pStyle w:val="ECHRParaQuote"/>
      </w:pPr>
      <w:r w:rsidRPr="006D6F80">
        <w:t>74. As to the subjective test, the principle that a tribunal must be presumed to be free of personal prejudice or partiality is long-established in the case-law of the Court ... The personal impartiality of a judge must be presumed until there is proof to the contrary ... As regards the type of proof required, the Court has, for example, sought to ascertain whether a judge has displayed hostility or ill will for personal reasons</w:t>
      </w:r>
      <w:r w:rsidRPr="006D6F80" w:rsidR="0071099B">
        <w:t>...</w:t>
      </w:r>
    </w:p>
    <w:p w:rsidRPr="006D6F80" w:rsidR="00EC5711" w:rsidP="006D6F80" w:rsidRDefault="00EC5711">
      <w:pPr>
        <w:pStyle w:val="ECHRParaQuote"/>
      </w:pPr>
      <w:r w:rsidRPr="006D6F80">
        <w:t>75. In the vast majority of cases raising impartiality issues the Court has focused on the objective test</w:t>
      </w:r>
      <w:r w:rsidRPr="006D6F80" w:rsidR="00136453">
        <w:t xml:space="preserve"> </w:t>
      </w:r>
      <w:r w:rsidRPr="006D6F80">
        <w:t>... However, there is no watertight division between subjective and objective impartiality since the conduct of a judge may not only prompt objectively held misgivings as to impartiality from the point of view of the external observer (objective test) but may also go to the issue of his or her personal conviction (subjective test)... Thus, in some cases where it may be difficult to procure evidence with which to rebut the presumption of the judge</w:t>
      </w:r>
      <w:r w:rsidRPr="006D6F80" w:rsidR="006D6F80">
        <w:t>’</w:t>
      </w:r>
      <w:r w:rsidRPr="006D6F80">
        <w:t xml:space="preserve">s subjective impartiality, the requirement of objective impartiality provides a further important </w:t>
      </w:r>
      <w:proofErr w:type="gramStart"/>
      <w:r w:rsidRPr="006D6F80">
        <w:t>guarantee ...</w:t>
      </w:r>
      <w:proofErr w:type="gramEnd"/>
    </w:p>
    <w:p w:rsidRPr="006D6F80" w:rsidR="00EC5711" w:rsidP="006D6F80" w:rsidRDefault="00EC5711">
      <w:pPr>
        <w:pStyle w:val="ECHRParaQuote"/>
      </w:pPr>
      <w:r w:rsidRPr="006D6F80">
        <w:t>76. As to the objective test, it must be determined whether, quite apart from the judge</w:t>
      </w:r>
      <w:r w:rsidRPr="006D6F80" w:rsidR="006D6F80">
        <w:t>’</w:t>
      </w:r>
      <w:r w:rsidRPr="006D6F80">
        <w:t>s conduct, there are ascertainable facts which may raise doubts as to his or her impartiality. This implies that, in deciding whether in a given case there is a legitimate reason to fear that a particular judge or a body sitting as a bench lacks impartiality, the standpoint of the person concerned is important but not decisive. What is decisive is whether this fear can be held to be objectively justified</w:t>
      </w:r>
      <w:r w:rsidRPr="006D6F80" w:rsidR="0071099B">
        <w:t>...</w:t>
      </w:r>
    </w:p>
    <w:p w:rsidRPr="006D6F80" w:rsidR="00EC5711" w:rsidP="006D6F80" w:rsidRDefault="00EC5711">
      <w:pPr>
        <w:pStyle w:val="ECHRParaQuote"/>
      </w:pPr>
      <w:r w:rsidRPr="006D6F80">
        <w:t>77. The objective test mostly concerns hierarchical or other links between the judge and other protagonists in the proceedings</w:t>
      </w:r>
      <w:r w:rsidRPr="006D6F80" w:rsidR="005F285C">
        <w:t xml:space="preserve"> </w:t>
      </w:r>
      <w:r w:rsidRPr="006D6F80">
        <w:t>... It must therefore be decided in each individual case whether the relationship in question is of such a nature and degree as to indicate a lack of impartiality on the part of the tribunal</w:t>
      </w:r>
      <w:r w:rsidRPr="006D6F80" w:rsidR="005F285C">
        <w:t xml:space="preserve"> </w:t>
      </w:r>
      <w:r w:rsidRPr="006D6F80" w:rsidR="0071099B">
        <w:t>...</w:t>
      </w:r>
    </w:p>
    <w:p w:rsidRPr="006D6F80" w:rsidR="00EC5711" w:rsidP="006D6F80" w:rsidRDefault="00EC5711">
      <w:pPr>
        <w:pStyle w:val="ECHRParaQuote"/>
      </w:pPr>
      <w:r w:rsidRPr="006D6F80">
        <w:t>78. In this connection even appearances may be of a certain importance or, in other words, “justice must not only be done, it must also be seen to be done”... What is at stake is the confidence which the courts in a democratic society must inspire in the public. Thus, any judge in respect of whom there is a legitimate reason to fear a lack of impartiality must withdraw...”</w:t>
      </w:r>
    </w:p>
    <w:p w:rsidRPr="006D6F80" w:rsidR="00880366" w:rsidP="006D6F80" w:rsidRDefault="00102B4D">
      <w:pPr>
        <w:pStyle w:val="ECHRHeading5"/>
      </w:pPr>
      <w:r w:rsidRPr="006D6F80">
        <w:t>(</w:t>
      </w:r>
      <w:r w:rsidRPr="006D6F80" w:rsidR="00AE3235">
        <w:t>ii</w:t>
      </w:r>
      <w:r w:rsidRPr="006D6F80" w:rsidR="00130730">
        <w:t>)  </w:t>
      </w:r>
      <w:r w:rsidRPr="006D6F80" w:rsidR="00880366">
        <w:t>Application of these principles to the present case</w:t>
      </w:r>
    </w:p>
    <w:p w:rsidRPr="006D6F80" w:rsidR="00D00E5A" w:rsidP="006D6F80" w:rsidRDefault="006D6F80">
      <w:pPr>
        <w:pStyle w:val="ECHRPara"/>
      </w:pPr>
      <w:fldSimple w:instr=" SEQ level0 \*arabic ">
        <w:r w:rsidRPr="006D6F80">
          <w:rPr>
            <w:noProof/>
          </w:rPr>
          <w:t>49</w:t>
        </w:r>
      </w:fldSimple>
      <w:r w:rsidRPr="006D6F80" w:rsidR="005F527B">
        <w:t>.  </w:t>
      </w:r>
      <w:r w:rsidRPr="006D6F80" w:rsidR="00880366">
        <w:t xml:space="preserve">In the present case, the fear of a lack of impartiality </w:t>
      </w:r>
      <w:r w:rsidRPr="006D6F80" w:rsidR="00136453">
        <w:t xml:space="preserve">on the part </w:t>
      </w:r>
      <w:r w:rsidRPr="006D6F80" w:rsidR="00880366">
        <w:t>of the</w:t>
      </w:r>
      <w:r w:rsidRPr="006D6F80" w:rsidR="00DE1A08">
        <w:t xml:space="preserve"> judges of the</w:t>
      </w:r>
      <w:r w:rsidRPr="006D6F80" w:rsidR="00880366">
        <w:t xml:space="preserve"> trial </w:t>
      </w:r>
      <w:r w:rsidRPr="006D6F80" w:rsidR="00A41CB0">
        <w:t>court which</w:t>
      </w:r>
      <w:r w:rsidRPr="006D6F80" w:rsidR="00DE1A08">
        <w:t xml:space="preserve"> adjudicated the applicant</w:t>
      </w:r>
      <w:r w:rsidRPr="006D6F80">
        <w:t>’</w:t>
      </w:r>
      <w:r w:rsidRPr="006D6F80" w:rsidR="00DE1A08">
        <w:t xml:space="preserve">s case </w:t>
      </w:r>
      <w:r w:rsidRPr="006D6F80" w:rsidR="00880366">
        <w:t xml:space="preserve">lay in the fact that the mother of the eighteen-year old girl who had died in the traffic accident (Judge M.A.) had been a judge </w:t>
      </w:r>
      <w:r w:rsidRPr="006D6F80" w:rsidR="00870DDA">
        <w:t xml:space="preserve">in the trial court and </w:t>
      </w:r>
      <w:r w:rsidRPr="006D6F80" w:rsidR="00880366">
        <w:t xml:space="preserve">the president </w:t>
      </w:r>
      <w:r w:rsidRPr="006D6F80" w:rsidR="00870DDA">
        <w:t>of its criminal section</w:t>
      </w:r>
      <w:r w:rsidRPr="006D6F80" w:rsidR="00880366">
        <w:t xml:space="preserve">. </w:t>
      </w:r>
      <w:r w:rsidRPr="006D6F80" w:rsidR="006038B8">
        <w:t xml:space="preserve">Furthermore, </w:t>
      </w:r>
      <w:r w:rsidRPr="006D6F80" w:rsidR="005F527B">
        <w:t xml:space="preserve">the Court notes that </w:t>
      </w:r>
      <w:r w:rsidRPr="006D6F80" w:rsidR="00D00E5A">
        <w:t xml:space="preserve">Judge M.A. had </w:t>
      </w:r>
      <w:r w:rsidRPr="006D6F80" w:rsidR="00CA570C">
        <w:t xml:space="preserve">victim </w:t>
      </w:r>
      <w:r w:rsidRPr="006D6F80" w:rsidR="00D00E5A">
        <w:t>status (оштетен) in the impugned crimin</w:t>
      </w:r>
      <w:r w:rsidRPr="006D6F80" w:rsidR="00874182">
        <w:t>al proceedings</w:t>
      </w:r>
      <w:r w:rsidRPr="006D6F80" w:rsidR="00CA570C">
        <w:t>,</w:t>
      </w:r>
      <w:r w:rsidRPr="006D6F80" w:rsidR="00874182">
        <w:t xml:space="preserve"> and the trial court </w:t>
      </w:r>
      <w:r w:rsidRPr="006D6F80" w:rsidR="00136453">
        <w:t xml:space="preserve">had </w:t>
      </w:r>
      <w:r w:rsidRPr="006D6F80" w:rsidR="00874182">
        <w:t xml:space="preserve">also </w:t>
      </w:r>
      <w:r w:rsidRPr="006D6F80" w:rsidR="00136453">
        <w:t>allowed</w:t>
      </w:r>
      <w:r w:rsidRPr="006D6F80" w:rsidR="006038B8">
        <w:t xml:space="preserve"> </w:t>
      </w:r>
      <w:r w:rsidRPr="006D6F80" w:rsidR="00874182">
        <w:t>her</w:t>
      </w:r>
      <w:r w:rsidRPr="006D6F80" w:rsidR="00870DDA">
        <w:t xml:space="preserve"> compensation claim against the applicant</w:t>
      </w:r>
      <w:r w:rsidRPr="006D6F80">
        <w:t>’</w:t>
      </w:r>
      <w:r w:rsidRPr="006D6F80" w:rsidR="00870DDA">
        <w:t>s insurance company.</w:t>
      </w:r>
    </w:p>
    <w:p w:rsidRPr="006D6F80" w:rsidR="00140719" w:rsidP="006D6F80" w:rsidRDefault="006D6F80">
      <w:pPr>
        <w:pStyle w:val="ECHRPara"/>
      </w:pPr>
      <w:fldSimple w:instr=" SEQ level0 \*arabic ">
        <w:r w:rsidRPr="006D6F80">
          <w:rPr>
            <w:noProof/>
          </w:rPr>
          <w:t>50</w:t>
        </w:r>
      </w:fldSimple>
      <w:r w:rsidRPr="006D6F80" w:rsidR="00766087">
        <w:t>.  Under the subjective test, the Court reiterates that the personal impartiality of a judge must be presumed until there is proof to the contrary (see paragraph 4</w:t>
      </w:r>
      <w:r w:rsidRPr="006D6F80" w:rsidR="00E36574">
        <w:t>8</w:t>
      </w:r>
      <w:r w:rsidRPr="006D6F80" w:rsidR="00766087">
        <w:t xml:space="preserve"> above). In the present case, </w:t>
      </w:r>
      <w:r w:rsidRPr="006D6F80" w:rsidR="00D17524">
        <w:t xml:space="preserve">the Court considers that </w:t>
      </w:r>
      <w:r w:rsidRPr="006D6F80" w:rsidR="00140719">
        <w:t>no evidence has been produced</w:t>
      </w:r>
      <w:r w:rsidRPr="006D6F80" w:rsidR="00D17524">
        <w:t xml:space="preserve"> </w:t>
      </w:r>
      <w:r w:rsidRPr="006D6F80" w:rsidR="00140719">
        <w:t xml:space="preserve">as regards the personal bias </w:t>
      </w:r>
      <w:r w:rsidRPr="006D6F80" w:rsidR="00D17524">
        <w:t>on the part of the trial court judges who adjudicate</w:t>
      </w:r>
      <w:r w:rsidRPr="006D6F80" w:rsidR="00140719">
        <w:t>d</w:t>
      </w:r>
      <w:r w:rsidRPr="006D6F80" w:rsidR="00D17524">
        <w:t xml:space="preserve"> the applicant</w:t>
      </w:r>
      <w:r w:rsidRPr="006D6F80">
        <w:t>’</w:t>
      </w:r>
      <w:r w:rsidRPr="006D6F80" w:rsidR="00D17524">
        <w:t>s case.</w:t>
      </w:r>
    </w:p>
    <w:p w:rsidRPr="006D6F80" w:rsidR="00766087" w:rsidP="006D6F80" w:rsidRDefault="00140719">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51</w:t>
      </w:r>
      <w:r w:rsidRPr="006D6F80">
        <w:rPr>
          <w:lang w:val="en-GB"/>
        </w:rPr>
        <w:fldChar w:fldCharType="end"/>
      </w:r>
      <w:r w:rsidRPr="006D6F80">
        <w:rPr>
          <w:lang w:val="en-GB"/>
        </w:rPr>
        <w:t>.  </w:t>
      </w:r>
      <w:r w:rsidRPr="006D6F80">
        <w:t>The case must therefore be examined from the perspective of the objective impartiality test. More specifically, the Court must address the question whether the applicant</w:t>
      </w:r>
      <w:r w:rsidRPr="006D6F80" w:rsidR="006D6F80">
        <w:t>’</w:t>
      </w:r>
      <w:r w:rsidRPr="006D6F80">
        <w:t>s doubts, stemming from the specific circumstances, may be regarded as objectively justified in the circumstances of the case.</w:t>
      </w:r>
    </w:p>
    <w:p w:rsidRPr="006D6F80" w:rsidR="00764E9D" w:rsidP="006D6F80" w:rsidRDefault="00590E03">
      <w:pPr>
        <w:pStyle w:val="ECHRPara"/>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52</w:t>
      </w:r>
      <w:r w:rsidRPr="006D6F80">
        <w:rPr>
          <w:lang w:val="en-GB"/>
        </w:rPr>
        <w:fldChar w:fldCharType="end"/>
      </w:r>
      <w:r w:rsidRPr="006D6F80">
        <w:rPr>
          <w:lang w:val="en-GB"/>
        </w:rPr>
        <w:t>.  </w:t>
      </w:r>
      <w:r w:rsidRPr="006D6F80" w:rsidR="00140719">
        <w:rPr>
          <w:lang w:val="en-GB"/>
        </w:rPr>
        <w:t>In this connection, t</w:t>
      </w:r>
      <w:r w:rsidRPr="006D6F80">
        <w:rPr>
          <w:lang w:val="en-GB"/>
        </w:rPr>
        <w:t xml:space="preserve">he Court reiterates </w:t>
      </w:r>
      <w:r w:rsidRPr="006D6F80" w:rsidR="00140719">
        <w:rPr>
          <w:lang w:val="en-GB"/>
        </w:rPr>
        <w:t xml:space="preserve">that the objective test </w:t>
      </w:r>
      <w:r w:rsidRPr="006D6F80" w:rsidR="00140719">
        <w:t>mostly concerns hierarchical or other links between the judge and other protagonists in the proceedings</w:t>
      </w:r>
      <w:r w:rsidRPr="006D6F80">
        <w:t xml:space="preserve"> (see</w:t>
      </w:r>
      <w:r w:rsidRPr="006D6F80" w:rsidR="00AD216A">
        <w:t xml:space="preserve"> </w:t>
      </w:r>
      <w:r w:rsidRPr="006D6F80" w:rsidR="00AD216A">
        <w:rPr>
          <w:i/>
        </w:rPr>
        <w:t>Morice</w:t>
      </w:r>
      <w:r w:rsidRPr="006D6F80" w:rsidR="00AD216A">
        <w:t>, cited above;</w:t>
      </w:r>
      <w:r w:rsidRPr="006D6F80" w:rsidR="0071099B">
        <w:rPr>
          <w:i/>
          <w:lang w:val="en-GB"/>
        </w:rPr>
        <w:t xml:space="preserve"> Fazlı Aslaner v. </w:t>
      </w:r>
      <w:r w:rsidRPr="006D6F80" w:rsidR="00AD216A">
        <w:rPr>
          <w:i/>
          <w:lang w:val="en-GB"/>
        </w:rPr>
        <w:t>Turkey</w:t>
      </w:r>
      <w:r w:rsidRPr="006D6F80" w:rsidR="00AD216A">
        <w:rPr>
          <w:lang w:val="en-GB"/>
        </w:rPr>
        <w:t xml:space="preserve">, </w:t>
      </w:r>
      <w:r w:rsidRPr="006D6F80" w:rsidR="00102B4D">
        <w:rPr>
          <w:lang w:val="en-GB"/>
        </w:rPr>
        <w:t>no. </w:t>
      </w:r>
      <w:r w:rsidRPr="006D6F80" w:rsidR="00AD216A">
        <w:rPr>
          <w:lang w:val="en-GB"/>
        </w:rPr>
        <w:t>36073/04</w:t>
      </w:r>
      <w:r w:rsidRPr="006D6F80" w:rsidR="00AD216A">
        <w:rPr>
          <w:snapToGrid w:val="0"/>
          <w:lang w:val="en-GB"/>
        </w:rPr>
        <w:t>, § 41, 4 March 2014;</w:t>
      </w:r>
      <w:r w:rsidRPr="006D6F80" w:rsidR="00AD216A">
        <w:t xml:space="preserve"> </w:t>
      </w:r>
      <w:r w:rsidRPr="006D6F80" w:rsidR="00C40857">
        <w:rPr>
          <w:i/>
        </w:rPr>
        <w:t>H</w:t>
      </w:r>
      <w:r w:rsidRPr="006D6F80" w:rsidR="00C81C3E">
        <w:rPr>
          <w:i/>
        </w:rPr>
        <w:t>irschhorn</w:t>
      </w:r>
      <w:r w:rsidRPr="006D6F80" w:rsidR="0071099B">
        <w:rPr>
          <w:i/>
        </w:rPr>
        <w:t xml:space="preserve"> v. Romania, no. </w:t>
      </w:r>
      <w:r w:rsidRPr="006D6F80" w:rsidR="00102B4D">
        <w:rPr>
          <w:i/>
        </w:rPr>
        <w:t xml:space="preserve">29294/02 </w:t>
      </w:r>
      <w:r w:rsidRPr="006D6F80" w:rsidR="00102B4D">
        <w:t>26 </w:t>
      </w:r>
      <w:r w:rsidRPr="006D6F80" w:rsidR="00C40857">
        <w:t>July 2007</w:t>
      </w:r>
      <w:r w:rsidRPr="006D6F80" w:rsidR="00C81C3E">
        <w:t xml:space="preserve">, </w:t>
      </w:r>
      <w:r w:rsidRPr="006D6F80" w:rsidR="00C40857">
        <w:rPr>
          <w:rFonts w:cstheme="minorHAnsi"/>
        </w:rPr>
        <w:t>§§</w:t>
      </w:r>
      <w:r w:rsidRPr="006D6F80" w:rsidR="00C40857">
        <w:t xml:space="preserve"> 74-78</w:t>
      </w:r>
      <w:r w:rsidRPr="006D6F80" w:rsidR="00AD216A">
        <w:t xml:space="preserve"> </w:t>
      </w:r>
      <w:r w:rsidRPr="006D6F80" w:rsidR="00AD216A">
        <w:rPr>
          <w:lang w:val="en-GB"/>
        </w:rPr>
        <w:t>a</w:t>
      </w:r>
      <w:r w:rsidRPr="006D6F80" w:rsidR="00AD216A">
        <w:t>nd</w:t>
      </w:r>
      <w:r w:rsidRPr="006D6F80" w:rsidR="00AD216A">
        <w:rPr>
          <w:i/>
          <w:lang w:val="en-GB"/>
        </w:rPr>
        <w:t xml:space="preserve"> Daktaras v. Lithuania</w:t>
      </w:r>
      <w:r w:rsidRPr="006D6F80" w:rsidR="000C5F2A">
        <w:rPr>
          <w:lang w:val="en-GB"/>
        </w:rPr>
        <w:t>, no. </w:t>
      </w:r>
      <w:r w:rsidRPr="006D6F80" w:rsidR="00AD216A">
        <w:rPr>
          <w:lang w:val="en-GB"/>
        </w:rPr>
        <w:t>42095/98, § 36, ECHR 2000</w:t>
      </w:r>
      <w:r w:rsidRPr="006D6F80" w:rsidR="00AD216A">
        <w:rPr>
          <w:lang w:val="en-GB"/>
        </w:rPr>
        <w:noBreakHyphen/>
        <w:t>X</w:t>
      </w:r>
      <w:r w:rsidRPr="006D6F80">
        <w:t xml:space="preserve">). The Court observes that </w:t>
      </w:r>
      <w:r w:rsidRPr="006D6F80" w:rsidR="00687AC1">
        <w:t>th</w:t>
      </w:r>
      <w:r w:rsidRPr="006D6F80">
        <w:t>e Government</w:t>
      </w:r>
      <w:r w:rsidRPr="006D6F80" w:rsidR="006D6F80">
        <w:t>’</w:t>
      </w:r>
      <w:r w:rsidRPr="006D6F80">
        <w:t xml:space="preserve">s arguments </w:t>
      </w:r>
      <w:r w:rsidRPr="006D6F80" w:rsidR="00687AC1">
        <w:t xml:space="preserve">mainly </w:t>
      </w:r>
      <w:r w:rsidRPr="006D6F80" w:rsidR="0028280F">
        <w:t>address</w:t>
      </w:r>
      <w:r w:rsidRPr="006D6F80" w:rsidR="00C81C3E">
        <w:t xml:space="preserve"> questions relating to the alleged absence of any relevant</w:t>
      </w:r>
      <w:r w:rsidRPr="006D6F80">
        <w:t xml:space="preserve"> hierarchical links between </w:t>
      </w:r>
      <w:r w:rsidRPr="006D6F80" w:rsidR="008A0FAA">
        <w:t xml:space="preserve">the </w:t>
      </w:r>
      <w:r w:rsidRPr="006D6F80" w:rsidR="005F527B">
        <w:t xml:space="preserve">members of the </w:t>
      </w:r>
      <w:r w:rsidRPr="006D6F80" w:rsidR="008A0FAA">
        <w:t>adjudicating panel of the trial court and Judge M.A., as</w:t>
      </w:r>
      <w:r w:rsidRPr="006D6F80">
        <w:t xml:space="preserve"> </w:t>
      </w:r>
      <w:r w:rsidRPr="006D6F80" w:rsidR="008A0FAA">
        <w:t>the president of the criminal</w:t>
      </w:r>
      <w:r w:rsidRPr="006D6F80" w:rsidR="00790EF0">
        <w:t xml:space="preserve"> section</w:t>
      </w:r>
      <w:r w:rsidRPr="006D6F80" w:rsidR="008A0FAA">
        <w:t xml:space="preserve"> of that court</w:t>
      </w:r>
      <w:r w:rsidRPr="006D6F80" w:rsidR="00790EF0">
        <w:t>. However, the Court does not consider it</w:t>
      </w:r>
      <w:r w:rsidRPr="006D6F80" w:rsidR="005F527B">
        <w:t xml:space="preserve"> necessary to decide whether the</w:t>
      </w:r>
      <w:r w:rsidRPr="006D6F80" w:rsidR="00790EF0">
        <w:t xml:space="preserve"> </w:t>
      </w:r>
      <w:r w:rsidRPr="006D6F80" w:rsidR="00D27477">
        <w:t xml:space="preserve">relevant </w:t>
      </w:r>
      <w:r w:rsidRPr="006D6F80" w:rsidR="00790EF0">
        <w:t>hierarchical links</w:t>
      </w:r>
      <w:r w:rsidRPr="006D6F80" w:rsidR="00D00E5A">
        <w:t>, if any, objectively justified the applicant</w:t>
      </w:r>
      <w:r w:rsidRPr="006D6F80" w:rsidR="006D6F80">
        <w:t>’</w:t>
      </w:r>
      <w:r w:rsidRPr="006D6F80" w:rsidR="00D00E5A">
        <w:t>s fears as to the trial court</w:t>
      </w:r>
      <w:r w:rsidRPr="006D6F80" w:rsidR="006D6F80">
        <w:t>’</w:t>
      </w:r>
      <w:r w:rsidRPr="006D6F80" w:rsidR="00D00E5A">
        <w:t>s impartiality, for the reasons explained below.</w:t>
      </w:r>
    </w:p>
    <w:p w:rsidRPr="006D6F80" w:rsidR="008E6ADA" w:rsidP="006D6F80" w:rsidRDefault="008E6ADA">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53</w:t>
      </w:r>
      <w:r w:rsidRPr="006D6F80">
        <w:rPr>
          <w:lang w:val="en-GB"/>
        </w:rPr>
        <w:fldChar w:fldCharType="end"/>
      </w:r>
      <w:r w:rsidRPr="006D6F80">
        <w:rPr>
          <w:lang w:val="en-GB"/>
        </w:rPr>
        <w:t xml:space="preserve">.  The Court </w:t>
      </w:r>
      <w:r w:rsidRPr="006D6F80" w:rsidR="00F40ADE">
        <w:rPr>
          <w:lang w:val="en-GB"/>
        </w:rPr>
        <w:t>observes</w:t>
      </w:r>
      <w:r w:rsidRPr="006D6F80">
        <w:rPr>
          <w:lang w:val="en-GB"/>
        </w:rPr>
        <w:t xml:space="preserve"> </w:t>
      </w:r>
      <w:r w:rsidRPr="006D6F80" w:rsidR="003807DB">
        <w:rPr>
          <w:lang w:val="en-GB"/>
        </w:rPr>
        <w:t xml:space="preserve">that at the relevant time </w:t>
      </w:r>
      <w:r w:rsidRPr="006D6F80" w:rsidR="00D4755F">
        <w:rPr>
          <w:lang w:val="en-GB"/>
        </w:rPr>
        <w:t xml:space="preserve">there were only </w:t>
      </w:r>
      <w:r w:rsidRPr="006D6F80" w:rsidR="00437544">
        <w:rPr>
          <w:lang w:val="en-GB"/>
        </w:rPr>
        <w:t>four judges</w:t>
      </w:r>
      <w:r w:rsidRPr="006D6F80" w:rsidR="006038B8">
        <w:rPr>
          <w:lang w:val="en-GB"/>
        </w:rPr>
        <w:t>, including Judge M.A.,</w:t>
      </w:r>
      <w:r w:rsidRPr="006D6F80" w:rsidR="00437544">
        <w:rPr>
          <w:lang w:val="en-GB"/>
        </w:rPr>
        <w:t xml:space="preserve"> in the criminal section of the trial court</w:t>
      </w:r>
      <w:r w:rsidRPr="006D6F80" w:rsidR="006C2965">
        <w:rPr>
          <w:lang w:val="en-GB"/>
        </w:rPr>
        <w:t xml:space="preserve"> (see paragraph </w:t>
      </w:r>
      <w:r w:rsidRPr="006D6F80" w:rsidR="00E36574">
        <w:rPr>
          <w:lang w:val="en-GB"/>
        </w:rPr>
        <w:t xml:space="preserve">7 </w:t>
      </w:r>
      <w:r w:rsidRPr="006D6F80" w:rsidR="006C2965">
        <w:rPr>
          <w:lang w:val="en-GB"/>
        </w:rPr>
        <w:t>above)</w:t>
      </w:r>
      <w:r w:rsidRPr="006D6F80" w:rsidR="00437544">
        <w:rPr>
          <w:lang w:val="en-GB"/>
        </w:rPr>
        <w:t xml:space="preserve">. </w:t>
      </w:r>
      <w:r w:rsidRPr="006D6F80" w:rsidR="00687AC1">
        <w:rPr>
          <w:lang w:val="en-GB"/>
        </w:rPr>
        <w:t>They</w:t>
      </w:r>
      <w:r w:rsidRPr="006D6F80" w:rsidR="008A0FAA">
        <w:rPr>
          <w:lang w:val="en-GB"/>
        </w:rPr>
        <w:t xml:space="preserve"> were </w:t>
      </w:r>
      <w:r w:rsidRPr="006D6F80" w:rsidR="00687AC1">
        <w:rPr>
          <w:lang w:val="en-GB"/>
        </w:rPr>
        <w:t xml:space="preserve">all </w:t>
      </w:r>
      <w:r w:rsidRPr="006D6F80" w:rsidR="008A0FAA">
        <w:rPr>
          <w:lang w:val="en-GB"/>
        </w:rPr>
        <w:t>full-time judges (compare and contrast</w:t>
      </w:r>
      <w:r w:rsidRPr="006D6F80" w:rsidR="008A0FAA">
        <w:rPr>
          <w:i/>
          <w:lang w:val="en-GB"/>
        </w:rPr>
        <w:t xml:space="preserve"> Steck-Risch and Others v. Liechtenstein</w:t>
      </w:r>
      <w:r w:rsidRPr="006D6F80" w:rsidR="008A0FAA">
        <w:rPr>
          <w:lang w:val="en-GB"/>
        </w:rPr>
        <w:t xml:space="preserve">, no. 63151/00, 19 May 2005, </w:t>
      </w:r>
      <w:r w:rsidRPr="006D6F80" w:rsidR="00A45E38">
        <w:rPr>
          <w:lang w:val="en-GB"/>
        </w:rPr>
        <w:t>concerning</w:t>
      </w:r>
      <w:r w:rsidRPr="006D6F80" w:rsidR="008A0FAA">
        <w:rPr>
          <w:lang w:val="en-GB"/>
        </w:rPr>
        <w:t xml:space="preserve"> a case in which </w:t>
      </w:r>
      <w:r w:rsidRPr="006D6F80" w:rsidR="008A0FAA">
        <w:t xml:space="preserve">the same person </w:t>
      </w:r>
      <w:r w:rsidRPr="006D6F80" w:rsidR="00647034">
        <w:t xml:space="preserve">had </w:t>
      </w:r>
      <w:r w:rsidRPr="006D6F80" w:rsidR="008A0FAA">
        <w:t xml:space="preserve">performed </w:t>
      </w:r>
      <w:r w:rsidRPr="006D6F80" w:rsidR="00CA570C">
        <w:t xml:space="preserve">the dual </w:t>
      </w:r>
      <w:r w:rsidRPr="006D6F80" w:rsidR="008A0FAA">
        <w:t xml:space="preserve">functions </w:t>
      </w:r>
      <w:r w:rsidRPr="006D6F80" w:rsidR="00CA570C">
        <w:t xml:space="preserve">of </w:t>
      </w:r>
      <w:r w:rsidRPr="006D6F80" w:rsidR="008A0FAA">
        <w:t>a judge and a practi</w:t>
      </w:r>
      <w:r w:rsidRPr="006D6F80" w:rsidR="00CA570C">
        <w:t>s</w:t>
      </w:r>
      <w:r w:rsidRPr="006D6F80" w:rsidR="008A0FAA">
        <w:t>ing lawyer)</w:t>
      </w:r>
      <w:r w:rsidRPr="006D6F80" w:rsidR="006038B8">
        <w:t xml:space="preserve">. They all had </w:t>
      </w:r>
      <w:r w:rsidRPr="006D6F80" w:rsidR="00A45E38">
        <w:t xml:space="preserve">similar </w:t>
      </w:r>
      <w:proofErr w:type="gramStart"/>
      <w:r w:rsidRPr="006D6F80" w:rsidR="00A45E38">
        <w:t>functions,</w:t>
      </w:r>
      <w:proofErr w:type="gramEnd"/>
      <w:r w:rsidRPr="006D6F80" w:rsidR="00A45E38">
        <w:t xml:space="preserve"> although </w:t>
      </w:r>
      <w:r w:rsidRPr="006D6F80" w:rsidR="006038B8">
        <w:t xml:space="preserve">Judge M.A. had </w:t>
      </w:r>
      <w:r w:rsidRPr="006D6F80" w:rsidR="00F40ADE">
        <w:rPr>
          <w:lang w:val="en-GB"/>
        </w:rPr>
        <w:t xml:space="preserve">particular </w:t>
      </w:r>
      <w:r w:rsidRPr="006D6F80" w:rsidR="008C03E2">
        <w:rPr>
          <w:lang w:val="en-GB"/>
        </w:rPr>
        <w:t>responsibilities</w:t>
      </w:r>
      <w:r w:rsidRPr="006D6F80" w:rsidR="00F40ADE">
        <w:rPr>
          <w:lang w:val="en-GB"/>
        </w:rPr>
        <w:t xml:space="preserve"> </w:t>
      </w:r>
      <w:r w:rsidRPr="006D6F80" w:rsidR="006038B8">
        <w:rPr>
          <w:lang w:val="en-GB"/>
        </w:rPr>
        <w:t xml:space="preserve">as </w:t>
      </w:r>
      <w:r w:rsidRPr="006D6F80" w:rsidR="001F7085">
        <w:rPr>
          <w:lang w:val="en-GB"/>
        </w:rPr>
        <w:t xml:space="preserve">president of the </w:t>
      </w:r>
      <w:r w:rsidRPr="006D6F80" w:rsidR="006038B8">
        <w:rPr>
          <w:lang w:val="en-GB"/>
        </w:rPr>
        <w:t xml:space="preserve">criminal </w:t>
      </w:r>
      <w:r w:rsidRPr="006D6F80" w:rsidR="00F40ADE">
        <w:rPr>
          <w:lang w:val="en-GB"/>
        </w:rPr>
        <w:t>section</w:t>
      </w:r>
      <w:r w:rsidRPr="006D6F80" w:rsidR="003807DB">
        <w:rPr>
          <w:lang w:val="en-GB"/>
        </w:rPr>
        <w:t xml:space="preserve"> (compare and contrast</w:t>
      </w:r>
      <w:r w:rsidRPr="006D6F80" w:rsidR="003807DB">
        <w:t xml:space="preserve"> </w:t>
      </w:r>
      <w:r w:rsidRPr="006D6F80" w:rsidR="003807DB">
        <w:rPr>
          <w:i/>
        </w:rPr>
        <w:t>K. v. Switzerland</w:t>
      </w:r>
      <w:r w:rsidRPr="006D6F80" w:rsidR="003807DB">
        <w:t>,</w:t>
      </w:r>
      <w:r w:rsidRPr="006D6F80" w:rsidR="003807DB">
        <w:rPr>
          <w:i/>
        </w:rPr>
        <w:t xml:space="preserve"> </w:t>
      </w:r>
      <w:r w:rsidRPr="006D6F80" w:rsidR="0071099B">
        <w:t>no. 14090/88, 14 </w:t>
      </w:r>
      <w:r w:rsidRPr="006D6F80" w:rsidR="003807DB">
        <w:t xml:space="preserve">December 1988, where there </w:t>
      </w:r>
      <w:r w:rsidRPr="006D6F80" w:rsidR="00647034">
        <w:t>was</w:t>
      </w:r>
      <w:r w:rsidRPr="006D6F80" w:rsidR="003807DB">
        <w:t xml:space="preserve"> a distinction between ordinary and substitute judges).</w:t>
      </w:r>
      <w:r w:rsidRPr="006D6F80">
        <w:rPr>
          <w:lang w:val="en-GB"/>
        </w:rPr>
        <w:t xml:space="preserve"> </w:t>
      </w:r>
      <w:r w:rsidRPr="006D6F80" w:rsidR="00D4755F">
        <w:rPr>
          <w:lang w:val="en-GB"/>
        </w:rPr>
        <w:t xml:space="preserve">It cannot therefore be </w:t>
      </w:r>
      <w:r w:rsidRPr="006D6F80" w:rsidR="00F40ADE">
        <w:rPr>
          <w:lang w:val="en-GB"/>
        </w:rPr>
        <w:t>excluded that</w:t>
      </w:r>
      <w:r w:rsidRPr="006D6F80" w:rsidR="00D4755F">
        <w:rPr>
          <w:lang w:val="en-GB"/>
        </w:rPr>
        <w:t xml:space="preserve"> personal links </w:t>
      </w:r>
      <w:r w:rsidRPr="006D6F80" w:rsidR="00DB266A">
        <w:rPr>
          <w:lang w:val="en-GB"/>
        </w:rPr>
        <w:t>had come to exist</w:t>
      </w:r>
      <w:r w:rsidRPr="006D6F80" w:rsidR="00D4755F">
        <w:rPr>
          <w:lang w:val="en-GB"/>
        </w:rPr>
        <w:t xml:space="preserve"> between </w:t>
      </w:r>
      <w:r w:rsidRPr="006D6F80" w:rsidR="00DB266A">
        <w:rPr>
          <w:lang w:val="en-GB"/>
        </w:rPr>
        <w:t xml:space="preserve">the judges </w:t>
      </w:r>
      <w:r w:rsidRPr="006D6F80" w:rsidR="00F716F6">
        <w:rPr>
          <w:lang w:val="en-GB"/>
        </w:rPr>
        <w:t xml:space="preserve">in the criminal section </w:t>
      </w:r>
      <w:r w:rsidRPr="006D6F80" w:rsidR="00DB266A">
        <w:rPr>
          <w:lang w:val="en-GB"/>
        </w:rPr>
        <w:t>of the trial court</w:t>
      </w:r>
      <w:r w:rsidRPr="006D6F80" w:rsidR="00D4755F">
        <w:rPr>
          <w:lang w:val="en-GB"/>
        </w:rPr>
        <w:t>.</w:t>
      </w:r>
    </w:p>
    <w:p w:rsidRPr="006D6F80" w:rsidR="00590E03" w:rsidP="006D6F80" w:rsidRDefault="00590E03">
      <w:pPr>
        <w:pStyle w:val="ECHRPara"/>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54</w:t>
      </w:r>
      <w:r w:rsidRPr="006D6F80">
        <w:rPr>
          <w:lang w:val="en-GB"/>
        </w:rPr>
        <w:fldChar w:fldCharType="end"/>
      </w:r>
      <w:r w:rsidRPr="006D6F80">
        <w:rPr>
          <w:lang w:val="en-GB"/>
        </w:rPr>
        <w:t>.  </w:t>
      </w:r>
      <w:r w:rsidRPr="006D6F80">
        <w:t xml:space="preserve">In the </w:t>
      </w:r>
      <w:r w:rsidRPr="006D6F80" w:rsidR="00F716F6">
        <w:t>Court</w:t>
      </w:r>
      <w:r w:rsidRPr="006D6F80" w:rsidR="006D6F80">
        <w:t>’</w:t>
      </w:r>
      <w:r w:rsidRPr="006D6F80" w:rsidR="00F716F6">
        <w:t>s view, the nature of these</w:t>
      </w:r>
      <w:r w:rsidRPr="006D6F80">
        <w:t xml:space="preserve"> personal link</w:t>
      </w:r>
      <w:r w:rsidRPr="006D6F80" w:rsidR="00F716F6">
        <w:t>s</w:t>
      </w:r>
      <w:r w:rsidRPr="006D6F80">
        <w:t xml:space="preserve"> is of importance when determining whether the applicant</w:t>
      </w:r>
      <w:r w:rsidRPr="006D6F80" w:rsidR="006D6F80">
        <w:t>’</w:t>
      </w:r>
      <w:r w:rsidRPr="006D6F80">
        <w:t xml:space="preserve">s fears were objectively justified (see, mutatis mutandis, </w:t>
      </w:r>
      <w:r w:rsidRPr="006D6F80">
        <w:rPr>
          <w:i/>
        </w:rPr>
        <w:t>Steck-Risch and Others</w:t>
      </w:r>
      <w:r w:rsidRPr="006D6F80">
        <w:t xml:space="preserve">, </w:t>
      </w:r>
      <w:r w:rsidRPr="006D6F80" w:rsidR="00905587">
        <w:t>cited above</w:t>
      </w:r>
      <w:r w:rsidRPr="006D6F80">
        <w:t xml:space="preserve">, § 45). </w:t>
      </w:r>
      <w:r w:rsidRPr="006D6F80" w:rsidR="005F143C">
        <w:t>In this connection, t</w:t>
      </w:r>
      <w:r w:rsidRPr="006D6F80" w:rsidR="001F7085">
        <w:t xml:space="preserve">he Court will </w:t>
      </w:r>
      <w:r w:rsidRPr="006D6F80" w:rsidR="000F21DA">
        <w:t xml:space="preserve">firstly </w:t>
      </w:r>
      <w:r w:rsidRPr="006D6F80" w:rsidR="001F7085">
        <w:t>assess the nature of the personal link between Judge M.A. and Judge C.K.</w:t>
      </w:r>
      <w:r w:rsidRPr="006D6F80" w:rsidR="0063691B">
        <w:t xml:space="preserve">, who presided </w:t>
      </w:r>
      <w:r w:rsidRPr="006D6F80" w:rsidR="00CA570C">
        <w:t>over</w:t>
      </w:r>
      <w:r w:rsidRPr="006D6F80" w:rsidR="0063691B">
        <w:t xml:space="preserve"> the adjudicating panel of the trial court.</w:t>
      </w:r>
      <w:r w:rsidRPr="006D6F80" w:rsidR="001F7085">
        <w:t xml:space="preserve"> </w:t>
      </w:r>
      <w:r w:rsidRPr="006D6F80" w:rsidR="005F143C">
        <w:t xml:space="preserve">The Court observes in this respect that Judge M.A. and Judge C.K. had been working together for at least </w:t>
      </w:r>
      <w:r w:rsidRPr="006D6F80" w:rsidR="00EF34BE">
        <w:t>two</w:t>
      </w:r>
      <w:r w:rsidRPr="006D6F80" w:rsidR="005F143C">
        <w:t xml:space="preserve"> and a half years (see paragraphs </w:t>
      </w:r>
      <w:r w:rsidRPr="006D6F80" w:rsidR="00E36574">
        <w:t xml:space="preserve">8 </w:t>
      </w:r>
      <w:r w:rsidRPr="006D6F80" w:rsidR="005F143C">
        <w:t xml:space="preserve">and </w:t>
      </w:r>
      <w:r w:rsidRPr="006D6F80" w:rsidR="00E36574">
        <w:t xml:space="preserve">9 </w:t>
      </w:r>
      <w:r w:rsidRPr="006D6F80" w:rsidR="005F143C">
        <w:t xml:space="preserve">above). It </w:t>
      </w:r>
      <w:r w:rsidRPr="006D6F80">
        <w:t xml:space="preserve">has not been argued that </w:t>
      </w:r>
      <w:r w:rsidRPr="006D6F80" w:rsidR="001F7085">
        <w:t>they</w:t>
      </w:r>
      <w:r w:rsidRPr="006D6F80">
        <w:t xml:space="preserve"> were partic</w:t>
      </w:r>
      <w:r w:rsidRPr="006D6F80" w:rsidR="00D00E5A">
        <w:t>ularly close</w:t>
      </w:r>
      <w:r w:rsidRPr="006D6F80" w:rsidR="00CA570C">
        <w:t>,</w:t>
      </w:r>
      <w:r w:rsidRPr="006D6F80" w:rsidR="00D00E5A">
        <w:t xml:space="preserve"> or that </w:t>
      </w:r>
      <w:r w:rsidRPr="006D6F80">
        <w:t>their relationship went beyond a professional relationship as colleagues</w:t>
      </w:r>
      <w:r w:rsidRPr="006D6F80" w:rsidR="005F1C63">
        <w:t xml:space="preserve"> (</w:t>
      </w:r>
      <w:proofErr w:type="gramStart"/>
      <w:r w:rsidRPr="006D6F80" w:rsidR="005F1C63">
        <w:t>ibid</w:t>
      </w:r>
      <w:r w:rsidRPr="006D6F80" w:rsidR="00CA570C">
        <w:t>.</w:t>
      </w:r>
      <w:r w:rsidRPr="006D6F80" w:rsidR="005F1C63">
        <w:t>,</w:t>
      </w:r>
      <w:proofErr w:type="gramEnd"/>
      <w:r w:rsidRPr="006D6F80" w:rsidR="005F1C63">
        <w:t xml:space="preserve"> § 48)</w:t>
      </w:r>
      <w:r w:rsidRPr="006D6F80" w:rsidR="00D00E5A">
        <w:t xml:space="preserve">. However, </w:t>
      </w:r>
      <w:r w:rsidRPr="006D6F80" w:rsidR="0063691B">
        <w:t xml:space="preserve">in this respect </w:t>
      </w:r>
      <w:r w:rsidRPr="006D6F80" w:rsidR="00D00E5A">
        <w:t>the Court considers relevant the fact that Judge C.K. had been wor</w:t>
      </w:r>
      <w:r w:rsidRPr="006D6F80" w:rsidR="001F7085">
        <w:t>king as a clerk with</w:t>
      </w:r>
      <w:r w:rsidRPr="006D6F80" w:rsidR="00F716F6">
        <w:t xml:space="preserve"> </w:t>
      </w:r>
      <w:r w:rsidRPr="006D6F80" w:rsidR="001F7085">
        <w:t>Judge M.A</w:t>
      </w:r>
      <w:r w:rsidRPr="006D6F80" w:rsidR="005F143C">
        <w:t>.</w:t>
      </w:r>
    </w:p>
    <w:p w:rsidRPr="006D6F80" w:rsidR="00102B4D" w:rsidP="006D6F80" w:rsidRDefault="006D6F80">
      <w:pPr>
        <w:pStyle w:val="ECHRPara"/>
        <w:rPr>
          <w:b/>
          <w:bCs/>
        </w:rPr>
      </w:pPr>
      <w:fldSimple w:instr=" SEQ level0 \*arabic ">
        <w:r w:rsidRPr="006D6F80">
          <w:rPr>
            <w:noProof/>
          </w:rPr>
          <w:t>55</w:t>
        </w:r>
      </w:fldSimple>
      <w:r w:rsidRPr="006D6F80" w:rsidR="00590E03">
        <w:t>.  </w:t>
      </w:r>
      <w:r w:rsidRPr="006D6F80" w:rsidR="00D55308">
        <w:t>Most importantly</w:t>
      </w:r>
      <w:r w:rsidRPr="006D6F80" w:rsidR="00377006">
        <w:t xml:space="preserve">, </w:t>
      </w:r>
      <w:r w:rsidRPr="006D6F80" w:rsidR="00590E03">
        <w:t>the</w:t>
      </w:r>
      <w:r w:rsidRPr="006D6F80" w:rsidR="00790EF0">
        <w:t xml:space="preserve"> Court notes the particular circumstances of the present case</w:t>
      </w:r>
      <w:r w:rsidRPr="006D6F80" w:rsidR="00CA570C">
        <w:t>,</w:t>
      </w:r>
      <w:r w:rsidRPr="006D6F80" w:rsidR="00790EF0">
        <w:t xml:space="preserve"> and gives significant weight to what was at stake for Judge M.A. in the impugned proceedings, namely that they concerned a family tragedy in which she </w:t>
      </w:r>
      <w:r w:rsidRPr="006D6F80" w:rsidR="00377006">
        <w:t xml:space="preserve">had </w:t>
      </w:r>
      <w:r w:rsidRPr="006D6F80" w:rsidR="00790EF0">
        <w:t>lost her eighteen-year old daughter.</w:t>
      </w:r>
      <w:r w:rsidRPr="006D6F80" w:rsidR="003B767B">
        <w:t xml:space="preserve"> </w:t>
      </w:r>
      <w:r w:rsidRPr="006D6F80" w:rsidR="0028280F">
        <w:t>A</w:t>
      </w:r>
      <w:r w:rsidRPr="006D6F80" w:rsidR="00DB463C">
        <w:t xml:space="preserve">s already </w:t>
      </w:r>
      <w:r w:rsidRPr="006D6F80" w:rsidR="0028280F">
        <w:t>noted</w:t>
      </w:r>
      <w:r w:rsidRPr="006D6F80" w:rsidR="00DB463C">
        <w:t xml:space="preserve"> (see paragraph 49 above), </w:t>
      </w:r>
      <w:r w:rsidRPr="006D6F80" w:rsidR="00AB030D">
        <w:t xml:space="preserve">Judge M.A., along with other members of her family, </w:t>
      </w:r>
      <w:r w:rsidRPr="006D6F80" w:rsidR="0028280F">
        <w:t xml:space="preserve">had victim status in the proceedings and </w:t>
      </w:r>
      <w:r w:rsidRPr="006D6F80" w:rsidR="00DB463C">
        <w:t xml:space="preserve">lodged a compensation claim </w:t>
      </w:r>
      <w:r w:rsidRPr="006D6F80" w:rsidR="0028280F">
        <w:t>against the applicant</w:t>
      </w:r>
      <w:r w:rsidRPr="006D6F80">
        <w:t>’</w:t>
      </w:r>
      <w:r w:rsidRPr="006D6F80" w:rsidR="0028280F">
        <w:t xml:space="preserve">s insurance company, which was </w:t>
      </w:r>
      <w:r w:rsidRPr="006D6F80" w:rsidR="00DB463C">
        <w:t xml:space="preserve">subsequently decided on </w:t>
      </w:r>
      <w:r w:rsidRPr="006D6F80" w:rsidR="00AB030D">
        <w:t>the merits by the same panel of judges that determined the applicant</w:t>
      </w:r>
      <w:r w:rsidRPr="006D6F80">
        <w:t>’</w:t>
      </w:r>
      <w:r w:rsidRPr="006D6F80" w:rsidR="00AB030D">
        <w:t>s guilt (see paragraph 2</w:t>
      </w:r>
      <w:r w:rsidRPr="006D6F80" w:rsidR="00D46D45">
        <w:t>6</w:t>
      </w:r>
      <w:r w:rsidRPr="006D6F80" w:rsidR="00AB030D">
        <w:t xml:space="preserve"> above). </w:t>
      </w:r>
      <w:r w:rsidRPr="006D6F80" w:rsidR="003B767B">
        <w:t xml:space="preserve">In </w:t>
      </w:r>
      <w:r w:rsidRPr="006D6F80" w:rsidR="00CA00C5">
        <w:t>these</w:t>
      </w:r>
      <w:r w:rsidRPr="006D6F80" w:rsidR="003B767B">
        <w:t xml:space="preserve"> circumstances, the</w:t>
      </w:r>
      <w:r w:rsidRPr="006D6F80" w:rsidR="003B767B">
        <w:rPr>
          <w:lang w:val="en-GB"/>
        </w:rPr>
        <w:t xml:space="preserve"> Court considers that the fact that </w:t>
      </w:r>
      <w:r w:rsidRPr="006D6F80" w:rsidR="001F7085">
        <w:rPr>
          <w:lang w:val="en-GB"/>
        </w:rPr>
        <w:t xml:space="preserve">Judge C.K., who was </w:t>
      </w:r>
      <w:r w:rsidRPr="006D6F80" w:rsidR="003B767B">
        <w:rPr>
          <w:lang w:val="en-GB"/>
        </w:rPr>
        <w:t>Judge M.A.</w:t>
      </w:r>
      <w:r w:rsidRPr="006D6F80">
        <w:rPr>
          <w:lang w:val="en-GB"/>
        </w:rPr>
        <w:t>’</w:t>
      </w:r>
      <w:r w:rsidRPr="006D6F80" w:rsidR="003B767B">
        <w:rPr>
          <w:lang w:val="en-GB"/>
        </w:rPr>
        <w:t>s</w:t>
      </w:r>
      <w:r w:rsidRPr="006D6F80" w:rsidR="001F7085">
        <w:rPr>
          <w:lang w:val="en-GB"/>
        </w:rPr>
        <w:t xml:space="preserve"> colleague,</w:t>
      </w:r>
      <w:r w:rsidRPr="006D6F80" w:rsidR="003B767B">
        <w:rPr>
          <w:lang w:val="en-GB"/>
        </w:rPr>
        <w:t xml:space="preserve"> </w:t>
      </w:r>
      <w:r w:rsidRPr="006D6F80" w:rsidR="005F0296">
        <w:rPr>
          <w:lang w:val="en-GB"/>
        </w:rPr>
        <w:t>w</w:t>
      </w:r>
      <w:r w:rsidRPr="006D6F80" w:rsidR="00D55308">
        <w:rPr>
          <w:lang w:val="en-GB"/>
        </w:rPr>
        <w:t xml:space="preserve">as </w:t>
      </w:r>
      <w:r w:rsidRPr="006D6F80" w:rsidR="0063691B">
        <w:rPr>
          <w:lang w:val="en-GB"/>
        </w:rPr>
        <w:t>presiding over the</w:t>
      </w:r>
      <w:r w:rsidRPr="006D6F80" w:rsidR="00D55308">
        <w:rPr>
          <w:lang w:val="en-GB"/>
        </w:rPr>
        <w:t xml:space="preserve"> panel which</w:t>
      </w:r>
      <w:r w:rsidRPr="006D6F80" w:rsidR="005F0296">
        <w:rPr>
          <w:lang w:val="en-GB"/>
        </w:rPr>
        <w:t xml:space="preserve"> decided</w:t>
      </w:r>
      <w:r w:rsidRPr="006D6F80" w:rsidR="001F7085">
        <w:rPr>
          <w:lang w:val="en-GB"/>
        </w:rPr>
        <w:t xml:space="preserve"> </w:t>
      </w:r>
      <w:r w:rsidRPr="006D6F80" w:rsidR="003B767B">
        <w:rPr>
          <w:lang w:val="en-GB"/>
        </w:rPr>
        <w:t xml:space="preserve">the </w:t>
      </w:r>
      <w:r w:rsidRPr="006D6F80" w:rsidR="00D55308">
        <w:rPr>
          <w:lang w:val="en-GB"/>
        </w:rPr>
        <w:t>applicant</w:t>
      </w:r>
      <w:r w:rsidRPr="006D6F80">
        <w:rPr>
          <w:lang w:val="en-GB"/>
        </w:rPr>
        <w:t>’</w:t>
      </w:r>
      <w:r w:rsidRPr="006D6F80" w:rsidR="00D55308">
        <w:rPr>
          <w:lang w:val="en-GB"/>
        </w:rPr>
        <w:t xml:space="preserve">s </w:t>
      </w:r>
      <w:r w:rsidRPr="006D6F80" w:rsidR="003B767B">
        <w:rPr>
          <w:lang w:val="en-GB"/>
        </w:rPr>
        <w:t xml:space="preserve">guilt in respect of </w:t>
      </w:r>
      <w:r w:rsidRPr="006D6F80" w:rsidR="0063691B">
        <w:rPr>
          <w:lang w:val="en-GB"/>
        </w:rPr>
        <w:t>Judge M.A.</w:t>
      </w:r>
      <w:r w:rsidRPr="006D6F80">
        <w:rPr>
          <w:lang w:val="en-GB"/>
        </w:rPr>
        <w:t>’</w:t>
      </w:r>
      <w:r w:rsidRPr="006D6F80" w:rsidR="0063691B">
        <w:rPr>
          <w:lang w:val="en-GB"/>
        </w:rPr>
        <w:t xml:space="preserve">s </w:t>
      </w:r>
      <w:r w:rsidRPr="006D6F80" w:rsidR="003B767B">
        <w:rPr>
          <w:lang w:val="en-GB"/>
        </w:rPr>
        <w:t>daughter</w:t>
      </w:r>
      <w:r w:rsidRPr="006D6F80">
        <w:rPr>
          <w:lang w:val="en-GB"/>
        </w:rPr>
        <w:t>’</w:t>
      </w:r>
      <w:r w:rsidRPr="006D6F80" w:rsidR="003B767B">
        <w:rPr>
          <w:lang w:val="en-GB"/>
        </w:rPr>
        <w:t>s death in such a tragic accident</w:t>
      </w:r>
      <w:r w:rsidRPr="006D6F80" w:rsidR="00CA570C">
        <w:rPr>
          <w:lang w:val="en-GB"/>
        </w:rPr>
        <w:t>,</w:t>
      </w:r>
      <w:r w:rsidRPr="006D6F80" w:rsidR="003B767B">
        <w:rPr>
          <w:lang w:val="en-GB"/>
        </w:rPr>
        <w:t xml:space="preserve"> </w:t>
      </w:r>
      <w:r w:rsidRPr="006D6F80" w:rsidR="003B767B">
        <w:t xml:space="preserve">prompted objectively justified doubts as to </w:t>
      </w:r>
      <w:r w:rsidRPr="006D6F80" w:rsidR="00377006">
        <w:t>her</w:t>
      </w:r>
      <w:r w:rsidRPr="006D6F80" w:rsidR="003B767B">
        <w:t xml:space="preserve"> impartiality. </w:t>
      </w:r>
      <w:r w:rsidRPr="006D6F80" w:rsidR="000F21DA">
        <w:t xml:space="preserve">The Court </w:t>
      </w:r>
      <w:r w:rsidRPr="006D6F80" w:rsidR="00911FC6">
        <w:t>notes in this respect</w:t>
      </w:r>
      <w:r w:rsidRPr="006D6F80" w:rsidR="000F21DA">
        <w:t xml:space="preserve"> that similar considerations apply in respect of all the judges in the trial court</w:t>
      </w:r>
      <w:r w:rsidRPr="006D6F80" w:rsidR="00844FA2">
        <w:t>.</w:t>
      </w:r>
      <w:r w:rsidRPr="006D6F80" w:rsidR="000F21DA">
        <w:t xml:space="preserve"> </w:t>
      </w:r>
      <w:r w:rsidRPr="006D6F80" w:rsidR="00844FA2">
        <w:t xml:space="preserve">In this connection it observes that the domestic law </w:t>
      </w:r>
      <w:r w:rsidRPr="006D6F80" w:rsidR="00CA00C5">
        <w:t xml:space="preserve">did </w:t>
      </w:r>
      <w:r w:rsidRPr="006D6F80" w:rsidR="00844FA2">
        <w:t xml:space="preserve">provide for the possibility </w:t>
      </w:r>
      <w:r w:rsidRPr="006D6F80" w:rsidR="00CA00C5">
        <w:t xml:space="preserve">of transferring </w:t>
      </w:r>
      <w:r w:rsidRPr="006D6F80" w:rsidR="00844FA2">
        <w:t>a case to another competent court</w:t>
      </w:r>
      <w:r w:rsidRPr="006D6F80" w:rsidR="00D46D45">
        <w:t xml:space="preserve"> (see sections 31 and 32 of the Criminal Proceedings Act, paragraph 33 above),</w:t>
      </w:r>
      <w:r w:rsidRPr="006D6F80" w:rsidR="00844FA2">
        <w:t xml:space="preserve"> a </w:t>
      </w:r>
      <w:r w:rsidRPr="006D6F80" w:rsidR="00D46D45">
        <w:t xml:space="preserve">practice which </w:t>
      </w:r>
      <w:r w:rsidRPr="006D6F80" w:rsidR="00CA00C5">
        <w:t xml:space="preserve">according to </w:t>
      </w:r>
      <w:r w:rsidRPr="006D6F80" w:rsidR="00D46D45">
        <w:t>the applicant</w:t>
      </w:r>
      <w:r w:rsidRPr="006D6F80" w:rsidR="008F7F64">
        <w:t>,</w:t>
      </w:r>
      <w:r w:rsidRPr="006D6F80" w:rsidR="00D46D45">
        <w:t xml:space="preserve"> </w:t>
      </w:r>
      <w:r w:rsidRPr="006D6F80" w:rsidR="00DC5F99">
        <w:t xml:space="preserve">and not refuted by the Government, </w:t>
      </w:r>
      <w:r w:rsidRPr="006D6F80" w:rsidR="00CA00C5">
        <w:t>had</w:t>
      </w:r>
      <w:r w:rsidRPr="006D6F80" w:rsidR="00E36574">
        <w:t xml:space="preserve"> been applied </w:t>
      </w:r>
      <w:r w:rsidRPr="006D6F80" w:rsidR="00D46D45">
        <w:t>in similar circumstances</w:t>
      </w:r>
      <w:r w:rsidRPr="006D6F80" w:rsidR="00E36574">
        <w:t xml:space="preserve"> (see paragraphs 25 and 27 above</w:t>
      </w:r>
      <w:r w:rsidRPr="006D6F80" w:rsidR="008F7F64">
        <w:t xml:space="preserve">, and, </w:t>
      </w:r>
      <w:r w:rsidRPr="006D6F80" w:rsidR="008F7F64">
        <w:rPr>
          <w:i/>
        </w:rPr>
        <w:t>mutatis mutandis</w:t>
      </w:r>
      <w:r w:rsidRPr="006D6F80" w:rsidR="008F7F64">
        <w:t xml:space="preserve">, </w:t>
      </w:r>
      <w:r w:rsidRPr="006D6F80" w:rsidR="008F7F64">
        <w:rPr>
          <w:i/>
          <w:lang w:val="en-GB"/>
        </w:rPr>
        <w:t>Biagioli v. San Marino</w:t>
      </w:r>
      <w:r w:rsidRPr="006D6F80" w:rsidR="00DC7C93">
        <w:rPr>
          <w:lang w:val="en-GB"/>
        </w:rPr>
        <w:t xml:space="preserve"> (dec.), no. </w:t>
      </w:r>
      <w:r w:rsidRPr="006D6F80" w:rsidR="008F7F64">
        <w:t>8162/13</w:t>
      </w:r>
      <w:r w:rsidRPr="006D6F80" w:rsidR="008F7F64">
        <w:rPr>
          <w:lang w:val="en-GB"/>
        </w:rPr>
        <w:t xml:space="preserve">, </w:t>
      </w:r>
      <w:r w:rsidRPr="006D6F80" w:rsidR="008F7F64">
        <w:rPr>
          <w:rFonts w:cstheme="minorHAnsi"/>
          <w:lang w:val="en-GB"/>
        </w:rPr>
        <w:t>§</w:t>
      </w:r>
      <w:r w:rsidRPr="006D6F80" w:rsidR="008F7F64">
        <w:rPr>
          <w:lang w:val="en-GB"/>
        </w:rPr>
        <w:t xml:space="preserve"> 80, 8 July 2014)</w:t>
      </w:r>
      <w:r w:rsidRPr="006D6F80" w:rsidR="00D46D45">
        <w:t>.</w:t>
      </w:r>
      <w:r w:rsidRPr="006D6F80" w:rsidR="004A0A76">
        <w:t xml:space="preserve"> </w:t>
      </w:r>
      <w:r w:rsidRPr="006D6F80" w:rsidR="00140719">
        <w:t>In the Court</w:t>
      </w:r>
      <w:r w:rsidRPr="006D6F80">
        <w:t>’</w:t>
      </w:r>
      <w:r w:rsidRPr="006D6F80" w:rsidR="00140719">
        <w:t>s view this is sufficient to conclude that in the present case the applicant</w:t>
      </w:r>
      <w:r w:rsidRPr="006D6F80">
        <w:t>’</w:t>
      </w:r>
      <w:r w:rsidRPr="006D6F80" w:rsidR="00140719">
        <w:t>s fears as to the impartiality of the trial court could have been considered objectively justified.</w:t>
      </w:r>
    </w:p>
    <w:p w:rsidRPr="006D6F80" w:rsidR="00102B4D" w:rsidP="006D6F80" w:rsidRDefault="006D6F80">
      <w:pPr>
        <w:pStyle w:val="ECHRPara"/>
      </w:pPr>
      <w:fldSimple w:instr=" SEQ level0 \*arabic ">
        <w:r w:rsidRPr="006D6F80">
          <w:rPr>
            <w:noProof/>
          </w:rPr>
          <w:t>56</w:t>
        </w:r>
      </w:fldSimple>
      <w:r w:rsidRPr="006D6F80" w:rsidR="00D00E5A">
        <w:t>.  </w:t>
      </w:r>
      <w:r w:rsidRPr="006D6F80" w:rsidR="00140719">
        <w:t>The Court therefore concludes</w:t>
      </w:r>
      <w:r w:rsidRPr="006D6F80" w:rsidR="008330C4">
        <w:t xml:space="preserve"> that there has been a violation of Article 6 § 1 of the Convention in the present case.</w:t>
      </w:r>
    </w:p>
    <w:p w:rsidRPr="006D6F80" w:rsidR="00102B4D" w:rsidP="006D6F80" w:rsidRDefault="00B621D1">
      <w:pPr>
        <w:pStyle w:val="ECHRHeading1"/>
        <w:rPr>
          <w:lang w:val="en-GB"/>
        </w:rPr>
      </w:pPr>
      <w:r w:rsidRPr="006D6F80">
        <w:rPr>
          <w:lang w:val="en-GB"/>
        </w:rPr>
        <w:t>II.</w:t>
      </w:r>
      <w:proofErr w:type="gramStart"/>
      <w:r w:rsidRPr="006D6F80">
        <w:rPr>
          <w:lang w:val="en-GB"/>
        </w:rPr>
        <w:t>  </w:t>
      </w:r>
      <w:r w:rsidRPr="006D6F80" w:rsidR="00AE3235">
        <w:rPr>
          <w:lang w:val="en-GB"/>
        </w:rPr>
        <w:t>O</w:t>
      </w:r>
      <w:r w:rsidRPr="006D6F80">
        <w:rPr>
          <w:lang w:val="en-GB"/>
        </w:rPr>
        <w:t>THER</w:t>
      </w:r>
      <w:proofErr w:type="gramEnd"/>
      <w:r w:rsidRPr="006D6F80">
        <w:rPr>
          <w:lang w:val="en-GB"/>
        </w:rPr>
        <w:t xml:space="preserve"> ALLEGED VIOLAT</w:t>
      </w:r>
      <w:r w:rsidRPr="006D6F80" w:rsidR="007A2FCB">
        <w:rPr>
          <w:lang w:val="en-GB"/>
        </w:rPr>
        <w:t>I</w:t>
      </w:r>
      <w:r w:rsidRPr="006D6F80">
        <w:rPr>
          <w:lang w:val="en-GB"/>
        </w:rPr>
        <w:t>ONS</w:t>
      </w:r>
    </w:p>
    <w:p w:rsidRPr="006D6F80" w:rsidR="00102B4D" w:rsidP="006D6F80" w:rsidRDefault="005F6E2F">
      <w:pPr>
        <w:pStyle w:val="ECHRPara"/>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57</w:t>
      </w:r>
      <w:r w:rsidRPr="006D6F80">
        <w:rPr>
          <w:lang w:val="en-GB"/>
        </w:rPr>
        <w:fldChar w:fldCharType="end"/>
      </w:r>
      <w:r w:rsidRPr="006D6F80" w:rsidR="00014566">
        <w:rPr>
          <w:lang w:val="en-GB"/>
        </w:rPr>
        <w:t>.  </w:t>
      </w:r>
      <w:r w:rsidRPr="006D6F80" w:rsidR="00021B8A">
        <w:t>The applicant further complained under Article 6 of the Convention about a violation of the principle of equality of arms</w:t>
      </w:r>
      <w:r w:rsidRPr="006D6F80" w:rsidR="00C94576">
        <w:t>, since the courts refused to admit evidence proposed by him</w:t>
      </w:r>
      <w:r w:rsidRPr="006D6F80" w:rsidR="00021B8A">
        <w:t>.</w:t>
      </w:r>
    </w:p>
    <w:p w:rsidRPr="006D6F80" w:rsidR="00014566" w:rsidP="006D6F80" w:rsidRDefault="00021B8A">
      <w:pPr>
        <w:pStyle w:val="ECHRPara"/>
        <w:rPr>
          <w:i/>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58</w:t>
      </w:r>
      <w:r w:rsidRPr="006D6F80">
        <w:rPr>
          <w:lang w:val="en-GB"/>
        </w:rPr>
        <w:fldChar w:fldCharType="end"/>
      </w:r>
      <w:r w:rsidRPr="006D6F80">
        <w:rPr>
          <w:lang w:val="en-GB"/>
        </w:rPr>
        <w:t>.  </w:t>
      </w:r>
      <w:r w:rsidRPr="006D6F80" w:rsidR="007E2FF5">
        <w:rPr>
          <w:lang w:val="en-GB"/>
        </w:rPr>
        <w:t xml:space="preserve">However, having regard to the facts of the case, the submissions of the parties and its finding of a violation </w:t>
      </w:r>
      <w:r w:rsidRPr="006D6F80" w:rsidR="007E2FF5">
        <w:t>of the applicant</w:t>
      </w:r>
      <w:r w:rsidRPr="006D6F80" w:rsidR="006D6F80">
        <w:t>’</w:t>
      </w:r>
      <w:r w:rsidRPr="006D6F80" w:rsidR="007E2FF5">
        <w:t>s right to a hearing by an impartial tribunal</w:t>
      </w:r>
      <w:r w:rsidRPr="006D6F80" w:rsidR="007E2FF5">
        <w:rPr>
          <w:lang w:val="en-GB"/>
        </w:rPr>
        <w:t xml:space="preserve">, the Court considers that it has examined the main legal questions raised in the present application and that there is no need to give a separate ruling on the remaining complaints </w:t>
      </w:r>
      <w:r w:rsidRPr="006D6F80">
        <w:t>(</w:t>
      </w:r>
      <w:r w:rsidRPr="006D6F80" w:rsidR="00DA398A">
        <w:t xml:space="preserve">see </w:t>
      </w:r>
      <w:r w:rsidRPr="006D6F80" w:rsidR="007E2FF5">
        <w:rPr>
          <w:i/>
          <w:lang w:val="en-GB"/>
        </w:rPr>
        <w:t>Centre for Legal Resources on behalf of Valentin Câmpeanu v. Romania</w:t>
      </w:r>
      <w:r w:rsidRPr="006D6F80" w:rsidR="007E2FF5">
        <w:rPr>
          <w:lang w:val="en-GB"/>
        </w:rPr>
        <w:t xml:space="preserve"> [GC], no. 47848/08, § 156, ECHR 2014</w:t>
      </w:r>
      <w:r w:rsidRPr="006D6F80">
        <w:t>).</w:t>
      </w:r>
    </w:p>
    <w:p w:rsidRPr="006D6F80" w:rsidR="00014566" w:rsidP="006D6F80" w:rsidRDefault="00B621D1">
      <w:pPr>
        <w:pStyle w:val="ECHRHeading1"/>
        <w:rPr>
          <w:lang w:val="en-GB"/>
        </w:rPr>
      </w:pPr>
      <w:r w:rsidRPr="006D6F80">
        <w:rPr>
          <w:lang w:val="en-GB"/>
        </w:rPr>
        <w:t>I</w:t>
      </w:r>
      <w:r w:rsidRPr="006D6F80" w:rsidR="00AE3235">
        <w:rPr>
          <w:lang w:val="en-GB"/>
        </w:rPr>
        <w:t>II</w:t>
      </w:r>
      <w:r w:rsidRPr="006D6F80" w:rsidR="00014566">
        <w:rPr>
          <w:lang w:val="en-GB"/>
        </w:rPr>
        <w:t>.</w:t>
      </w:r>
      <w:proofErr w:type="gramStart"/>
      <w:r w:rsidRPr="006D6F80">
        <w:rPr>
          <w:lang w:val="en-GB"/>
        </w:rPr>
        <w:t>  </w:t>
      </w:r>
      <w:r w:rsidRPr="006D6F80" w:rsidR="00501DEB">
        <w:rPr>
          <w:lang w:val="en-GB"/>
        </w:rPr>
        <w:t>APPLICATION</w:t>
      </w:r>
      <w:proofErr w:type="gramEnd"/>
      <w:r w:rsidRPr="006D6F80" w:rsidR="00014566">
        <w:rPr>
          <w:lang w:val="en-GB"/>
        </w:rPr>
        <w:t xml:space="preserve"> OF ARTICLE 41 OF THE CONVENTION</w:t>
      </w:r>
    </w:p>
    <w:p w:rsidRPr="006D6F80" w:rsidR="00014566" w:rsidP="006D6F80" w:rsidRDefault="005F6E2F">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59</w:t>
      </w:r>
      <w:r w:rsidRPr="006D6F80">
        <w:rPr>
          <w:lang w:val="en-GB"/>
        </w:rPr>
        <w:fldChar w:fldCharType="end"/>
      </w:r>
      <w:r w:rsidRPr="006D6F80" w:rsidR="00014566">
        <w:rPr>
          <w:lang w:val="en-GB"/>
        </w:rPr>
        <w:t>.  Article 41 of the Convention provides:</w:t>
      </w:r>
    </w:p>
    <w:p w:rsidRPr="006D6F80" w:rsidR="00014566" w:rsidP="006D6F80" w:rsidRDefault="00014566">
      <w:pPr>
        <w:pStyle w:val="ECHRParaQuote"/>
        <w:keepNext/>
        <w:keepLines/>
        <w:rPr>
          <w:lang w:val="en-GB"/>
        </w:rPr>
      </w:pPr>
      <w:r w:rsidRPr="006D6F80">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D6F80" w:rsidR="00014566" w:rsidP="006D6F80" w:rsidRDefault="00014566">
      <w:pPr>
        <w:pStyle w:val="ECHRHeading2"/>
      </w:pPr>
      <w:r w:rsidRPr="006D6F80">
        <w:rPr>
          <w:lang w:val="en-GB"/>
        </w:rPr>
        <w:t>A.  Damage</w:t>
      </w:r>
    </w:p>
    <w:p w:rsidRPr="006D6F80" w:rsidR="00014566" w:rsidP="006D6F80" w:rsidRDefault="005F6E2F">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60</w:t>
      </w:r>
      <w:r w:rsidRPr="006D6F80">
        <w:rPr>
          <w:lang w:val="en-GB"/>
        </w:rPr>
        <w:fldChar w:fldCharType="end"/>
      </w:r>
      <w:r w:rsidRPr="006D6F80" w:rsidR="00014566">
        <w:rPr>
          <w:lang w:val="en-GB"/>
        </w:rPr>
        <w:t xml:space="preserve">.  The applicant claimed </w:t>
      </w:r>
      <w:r w:rsidRPr="006D6F80" w:rsidR="00501DEB">
        <w:rPr>
          <w:lang w:val="en-GB"/>
        </w:rPr>
        <w:t xml:space="preserve">13,347 euros (EUR) in respect of </w:t>
      </w:r>
      <w:r w:rsidRPr="006D6F80" w:rsidR="00014566">
        <w:rPr>
          <w:lang w:val="en-GB"/>
        </w:rPr>
        <w:t>pecun</w:t>
      </w:r>
      <w:r w:rsidRPr="006D6F80" w:rsidR="00501DEB">
        <w:rPr>
          <w:lang w:val="en-GB"/>
        </w:rPr>
        <w:t xml:space="preserve">iary </w:t>
      </w:r>
      <w:r w:rsidRPr="006D6F80" w:rsidR="00014566">
        <w:rPr>
          <w:lang w:val="en-GB"/>
        </w:rPr>
        <w:t>damage.</w:t>
      </w:r>
      <w:r w:rsidRPr="006D6F80" w:rsidR="00501DEB">
        <w:rPr>
          <w:lang w:val="en-GB"/>
        </w:rPr>
        <w:t xml:space="preserve"> </w:t>
      </w:r>
      <w:r w:rsidRPr="006D6F80" w:rsidR="00501DEB">
        <w:t xml:space="preserve">This amount corresponded to the income that he would have earned had he not been </w:t>
      </w:r>
      <w:r w:rsidRPr="006D6F80" w:rsidR="00B766E2">
        <w:t xml:space="preserve">dismissed </w:t>
      </w:r>
      <w:r w:rsidRPr="006D6F80" w:rsidR="00120795">
        <w:t xml:space="preserve">from his post </w:t>
      </w:r>
      <w:r w:rsidRPr="006D6F80" w:rsidR="004753A2">
        <w:t>as</w:t>
      </w:r>
      <w:r w:rsidRPr="006D6F80" w:rsidR="00120795">
        <w:t xml:space="preserve"> a company manager </w:t>
      </w:r>
      <w:r w:rsidRPr="006D6F80" w:rsidR="00B766E2">
        <w:t>as a result of his imprisonment</w:t>
      </w:r>
      <w:r w:rsidRPr="006D6F80" w:rsidR="00501DEB">
        <w:t xml:space="preserve">. </w:t>
      </w:r>
      <w:r w:rsidRPr="006D6F80" w:rsidR="00120795">
        <w:t xml:space="preserve">In support he submitted a financial expert report. </w:t>
      </w:r>
      <w:r w:rsidRPr="006D6F80" w:rsidR="00B766E2">
        <w:t xml:space="preserve">The applicant also claimed EUR </w:t>
      </w:r>
      <w:r w:rsidRPr="006D6F80" w:rsidR="00D75C0C">
        <w:t>150</w:t>
      </w:r>
      <w:r w:rsidRPr="006D6F80" w:rsidR="00B766E2">
        <w:t xml:space="preserve">,000 </w:t>
      </w:r>
      <w:r w:rsidRPr="006D6F80" w:rsidR="00D75C0C">
        <w:t xml:space="preserve">or 10,000,000 Macedonian denars (MKD) </w:t>
      </w:r>
      <w:r w:rsidRPr="006D6F80" w:rsidR="00B766E2">
        <w:t>for non-pecuniar</w:t>
      </w:r>
      <w:r w:rsidRPr="006D6F80" w:rsidR="00120795">
        <w:t>y damage</w:t>
      </w:r>
      <w:r w:rsidRPr="006D6F80" w:rsidR="00B766E2">
        <w:t xml:space="preserve"> and submitted medical certificates concerning his psychological state </w:t>
      </w:r>
      <w:r w:rsidRPr="006D6F80" w:rsidR="00120795">
        <w:t>following</w:t>
      </w:r>
      <w:r w:rsidRPr="006D6F80" w:rsidR="00B766E2">
        <w:t xml:space="preserve"> the proceedings.</w:t>
      </w:r>
    </w:p>
    <w:p w:rsidRPr="006D6F80" w:rsidR="00102B4D" w:rsidP="006D6F80" w:rsidRDefault="005F6E2F">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61</w:t>
      </w:r>
      <w:r w:rsidRPr="006D6F80">
        <w:rPr>
          <w:lang w:val="en-GB"/>
        </w:rPr>
        <w:fldChar w:fldCharType="end"/>
      </w:r>
      <w:r w:rsidRPr="006D6F80" w:rsidR="00014566">
        <w:rPr>
          <w:lang w:val="en-GB"/>
        </w:rPr>
        <w:t xml:space="preserve">.  The Government </w:t>
      </w:r>
      <w:r w:rsidRPr="006D6F80" w:rsidR="00120795">
        <w:rPr>
          <w:lang w:val="en-GB"/>
        </w:rPr>
        <w:t>contested these claims as excessive and unrelated to the alleged violation of the Convention.</w:t>
      </w:r>
    </w:p>
    <w:p w:rsidRPr="006D6F80" w:rsidR="00014566" w:rsidP="006D6F80" w:rsidRDefault="005F6E2F">
      <w:pPr>
        <w:pStyle w:val="ECHRPara"/>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62</w:t>
      </w:r>
      <w:r w:rsidRPr="006D6F80">
        <w:rPr>
          <w:lang w:val="en-GB"/>
        </w:rPr>
        <w:fldChar w:fldCharType="end"/>
      </w:r>
      <w:r w:rsidRPr="006D6F80" w:rsidR="00014566">
        <w:rPr>
          <w:lang w:val="en-GB"/>
        </w:rPr>
        <w:t>.  </w:t>
      </w:r>
      <w:r w:rsidRPr="006D6F80" w:rsidR="00B766E2">
        <w:t>As regards the applicant</w:t>
      </w:r>
      <w:r w:rsidRPr="006D6F80" w:rsidR="006D6F80">
        <w:t>’</w:t>
      </w:r>
      <w:r w:rsidRPr="006D6F80" w:rsidR="00B766E2">
        <w:t xml:space="preserve">s claim for pecuniary damage, the Court does not discern any causal link between the violation found and the pecuniary damage alleged. In particular, it cannot speculate as to what the outcome of the criminal proceedings would have been if the violation of Article 6 § 1 of the Convention had not occurred (see, for example, </w:t>
      </w:r>
      <w:r w:rsidRPr="006D6F80" w:rsidR="00B766E2">
        <w:rPr>
          <w:i/>
        </w:rPr>
        <w:t xml:space="preserve">Mitrinovski v. the </w:t>
      </w:r>
      <w:proofErr w:type="gramStart"/>
      <w:r w:rsidRPr="006D6F80" w:rsidR="00B766E2">
        <w:rPr>
          <w:i/>
        </w:rPr>
        <w:t>former</w:t>
      </w:r>
      <w:proofErr w:type="gramEnd"/>
      <w:r w:rsidRPr="006D6F80" w:rsidR="00B766E2">
        <w:rPr>
          <w:i/>
        </w:rPr>
        <w:t xml:space="preserve"> Yugoslav Republic of Macedonia</w:t>
      </w:r>
      <w:r w:rsidRPr="006D6F80" w:rsidR="00B766E2">
        <w:t>, no. 6899/12</w:t>
      </w:r>
      <w:r w:rsidRPr="006D6F80" w:rsidR="00130730">
        <w:t>, § </w:t>
      </w:r>
      <w:r w:rsidRPr="006D6F80" w:rsidR="00B766E2">
        <w:t>56, 30 April 2015). The Court therefore rejects this claim.</w:t>
      </w:r>
    </w:p>
    <w:p w:rsidRPr="006D6F80" w:rsidR="00102B4D" w:rsidP="006D6F80" w:rsidRDefault="006D6F80">
      <w:pPr>
        <w:pStyle w:val="ECHRPara"/>
      </w:pPr>
      <w:fldSimple w:instr=" SEQ level0 \*arabic ">
        <w:r w:rsidRPr="006D6F80">
          <w:rPr>
            <w:noProof/>
          </w:rPr>
          <w:t>63</w:t>
        </w:r>
      </w:fldSimple>
      <w:r w:rsidRPr="006D6F80" w:rsidR="00B111A4">
        <w:t>.  </w:t>
      </w:r>
      <w:r w:rsidRPr="006D6F80" w:rsidR="00120795">
        <w:t>On the other hand, the Court finds that the applicant must have sustained non-pecuniary damage. Ruling on an equitable basis, the Court awards him EUR 3,600 under that head, plus any tax that may be chargeable on that amount.</w:t>
      </w:r>
    </w:p>
    <w:p w:rsidRPr="006D6F80" w:rsidR="003278EF" w:rsidP="006D6F80" w:rsidRDefault="006D6F80">
      <w:pPr>
        <w:pStyle w:val="ECHRPara"/>
        <w:rPr>
          <w:i/>
          <w:lang w:val="en-GB"/>
        </w:rPr>
      </w:pPr>
      <w:fldSimple w:instr=" SEQ level0 \*arabic ">
        <w:r w:rsidRPr="006D6F80">
          <w:rPr>
            <w:noProof/>
          </w:rPr>
          <w:t>64</w:t>
        </w:r>
      </w:fldSimple>
      <w:r w:rsidRPr="006D6F80" w:rsidR="003278EF">
        <w:t>.  </w:t>
      </w:r>
      <w:r w:rsidRPr="006D6F80" w:rsidR="00B44F35">
        <w:t xml:space="preserve">Finally, the Court </w:t>
      </w:r>
      <w:r w:rsidRPr="006D6F80" w:rsidR="007A2FCB">
        <w:t>notes that the Criminal Proceedings Act provides for the possibility of proceedings being reopened where the Court concludes in a judgment that a court</w:t>
      </w:r>
      <w:r w:rsidRPr="006D6F80">
        <w:t>’</w:t>
      </w:r>
      <w:r w:rsidRPr="006D6F80" w:rsidR="007A2FCB">
        <w:t>s decision or proceedings prior to it were in breach of the fundamental human rights or freedoms of the party (see paragraph</w:t>
      </w:r>
      <w:r w:rsidRPr="006D6F80" w:rsidR="00E53C1D">
        <w:t>s</w:t>
      </w:r>
      <w:r w:rsidRPr="006D6F80" w:rsidR="007A2FCB">
        <w:t xml:space="preserve"> </w:t>
      </w:r>
      <w:r w:rsidRPr="006D6F80" w:rsidR="00E53C1D">
        <w:t>3</w:t>
      </w:r>
      <w:r w:rsidRPr="006D6F80" w:rsidR="00E36574">
        <w:t>3</w:t>
      </w:r>
      <w:r w:rsidRPr="006D6F80" w:rsidR="00E53C1D">
        <w:t xml:space="preserve"> and 3</w:t>
      </w:r>
      <w:r w:rsidRPr="006D6F80" w:rsidR="00E36574">
        <w:t>4</w:t>
      </w:r>
      <w:r w:rsidRPr="006D6F80" w:rsidR="004A0A76">
        <w:t xml:space="preserve"> </w:t>
      </w:r>
      <w:r w:rsidRPr="006D6F80" w:rsidR="007A2FCB">
        <w:t>above).</w:t>
      </w:r>
    </w:p>
    <w:p w:rsidRPr="006D6F80" w:rsidR="00014566" w:rsidP="006D6F80" w:rsidRDefault="00014566">
      <w:pPr>
        <w:pStyle w:val="ECHRHeading2"/>
      </w:pPr>
      <w:r w:rsidRPr="006D6F80">
        <w:rPr>
          <w:lang w:val="en-GB"/>
        </w:rPr>
        <w:t>B.  Costs and expenses</w:t>
      </w:r>
    </w:p>
    <w:p w:rsidRPr="006D6F80" w:rsidR="00102B4D" w:rsidP="006D6F80" w:rsidRDefault="005F6E2F">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65</w:t>
      </w:r>
      <w:r w:rsidRPr="006D6F80">
        <w:rPr>
          <w:lang w:val="en-GB"/>
        </w:rPr>
        <w:fldChar w:fldCharType="end"/>
      </w:r>
      <w:r w:rsidRPr="006D6F80" w:rsidR="00014566">
        <w:rPr>
          <w:lang w:val="en-GB"/>
        </w:rPr>
        <w:t xml:space="preserve">.  The applicant also claimed EUR </w:t>
      </w:r>
      <w:r w:rsidRPr="006D6F80" w:rsidR="00124BD9">
        <w:rPr>
          <w:lang w:val="en-GB"/>
        </w:rPr>
        <w:t>3</w:t>
      </w:r>
      <w:r w:rsidRPr="006D6F80" w:rsidR="00687AC1">
        <w:rPr>
          <w:lang w:val="en-GB"/>
        </w:rPr>
        <w:t>,</w:t>
      </w:r>
      <w:r w:rsidRPr="006D6F80" w:rsidR="00124BD9">
        <w:rPr>
          <w:lang w:val="en-GB"/>
        </w:rPr>
        <w:t>720</w:t>
      </w:r>
      <w:r w:rsidRPr="006D6F80" w:rsidR="00014566">
        <w:rPr>
          <w:lang w:val="en-GB"/>
        </w:rPr>
        <w:t xml:space="preserve"> for cost</w:t>
      </w:r>
      <w:r w:rsidRPr="006D6F80" w:rsidR="00124BD9">
        <w:rPr>
          <w:lang w:val="en-GB"/>
        </w:rPr>
        <w:t xml:space="preserve">s and expenses incurred before </w:t>
      </w:r>
      <w:r w:rsidRPr="006D6F80" w:rsidR="00014566">
        <w:rPr>
          <w:lang w:val="en-GB"/>
        </w:rPr>
        <w:t>the domestic courts</w:t>
      </w:r>
      <w:r w:rsidRPr="006D6F80" w:rsidR="00343B21">
        <w:rPr>
          <w:lang w:val="en-GB"/>
        </w:rPr>
        <w:t>. These included legal fees for the applicant</w:t>
      </w:r>
      <w:r w:rsidRPr="006D6F80" w:rsidR="006D6F80">
        <w:rPr>
          <w:lang w:val="en-GB"/>
        </w:rPr>
        <w:t>’</w:t>
      </w:r>
      <w:r w:rsidRPr="006D6F80" w:rsidR="00343B21">
        <w:rPr>
          <w:lang w:val="en-GB"/>
        </w:rPr>
        <w:t xml:space="preserve">s representation in the domestic proceedings, according to the rate scale of the Macedonian Bar, as well as </w:t>
      </w:r>
      <w:r w:rsidRPr="006D6F80" w:rsidR="00343B21">
        <w:t xml:space="preserve">travel expenses </w:t>
      </w:r>
      <w:r w:rsidRPr="006D6F80" w:rsidR="00CA570C">
        <w:t xml:space="preserve">for his </w:t>
      </w:r>
      <w:r w:rsidRPr="006D6F80" w:rsidR="00343B21">
        <w:t>representative. The applicant further claimed</w:t>
      </w:r>
      <w:r w:rsidRPr="006D6F80" w:rsidR="00014566">
        <w:rPr>
          <w:lang w:val="en-GB"/>
        </w:rPr>
        <w:t xml:space="preserve"> EUR </w:t>
      </w:r>
      <w:r w:rsidRPr="006D6F80" w:rsidR="00124BD9">
        <w:rPr>
          <w:lang w:val="en-GB"/>
        </w:rPr>
        <w:t>348</w:t>
      </w:r>
      <w:r w:rsidRPr="006D6F80" w:rsidR="00343B21">
        <w:rPr>
          <w:lang w:val="en-GB"/>
        </w:rPr>
        <w:t xml:space="preserve"> for costs and expenses</w:t>
      </w:r>
      <w:r w:rsidRPr="006D6F80" w:rsidR="00124BD9">
        <w:rPr>
          <w:lang w:val="en-GB"/>
        </w:rPr>
        <w:t xml:space="preserve"> incurred before</w:t>
      </w:r>
      <w:r w:rsidRPr="006D6F80" w:rsidR="00014566">
        <w:rPr>
          <w:lang w:val="en-GB"/>
        </w:rPr>
        <w:t xml:space="preserve"> the Court.</w:t>
      </w:r>
      <w:r w:rsidRPr="006D6F80" w:rsidR="00124BD9">
        <w:rPr>
          <w:lang w:val="en-GB"/>
        </w:rPr>
        <w:t xml:space="preserve"> In support he submitted an itemi</w:t>
      </w:r>
      <w:r w:rsidRPr="006D6F80" w:rsidR="00CA570C">
        <w:rPr>
          <w:lang w:val="en-GB"/>
        </w:rPr>
        <w:t>s</w:t>
      </w:r>
      <w:r w:rsidRPr="006D6F80" w:rsidR="00124BD9">
        <w:rPr>
          <w:lang w:val="en-GB"/>
        </w:rPr>
        <w:t>ed list</w:t>
      </w:r>
      <w:r w:rsidRPr="006D6F80" w:rsidR="001A3C83">
        <w:rPr>
          <w:lang w:val="en-GB"/>
        </w:rPr>
        <w:t xml:space="preserve"> of costs</w:t>
      </w:r>
      <w:r w:rsidRPr="006D6F80" w:rsidR="00124BD9">
        <w:rPr>
          <w:lang w:val="en-GB"/>
        </w:rPr>
        <w:t>.</w:t>
      </w:r>
    </w:p>
    <w:p w:rsidRPr="006D6F80" w:rsidR="00014566" w:rsidP="006D6F80" w:rsidRDefault="005F6E2F">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66</w:t>
      </w:r>
      <w:r w:rsidRPr="006D6F80">
        <w:rPr>
          <w:lang w:val="en-GB"/>
        </w:rPr>
        <w:fldChar w:fldCharType="end"/>
      </w:r>
      <w:r w:rsidRPr="006D6F80" w:rsidR="00014566">
        <w:rPr>
          <w:lang w:val="en-GB"/>
        </w:rPr>
        <w:t xml:space="preserve">.  The Government </w:t>
      </w:r>
      <w:r w:rsidRPr="006D6F80" w:rsidR="00670EF3">
        <w:rPr>
          <w:lang w:val="en-GB"/>
        </w:rPr>
        <w:t>contested these claims.</w:t>
      </w:r>
    </w:p>
    <w:p w:rsidRPr="006D6F80" w:rsidR="00014566" w:rsidP="006D6F80" w:rsidRDefault="005F6E2F">
      <w:pPr>
        <w:pStyle w:val="ECHRPara"/>
        <w:rPr>
          <w:i/>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67</w:t>
      </w:r>
      <w:r w:rsidRPr="006D6F80">
        <w:rPr>
          <w:lang w:val="en-GB"/>
        </w:rPr>
        <w:fldChar w:fldCharType="end"/>
      </w:r>
      <w:r w:rsidRPr="006D6F80" w:rsidR="00014566">
        <w:rPr>
          <w:lang w:val="en-GB"/>
        </w:rPr>
        <w:t>.  </w:t>
      </w:r>
      <w:r w:rsidRPr="006D6F80" w:rsidR="00124BD9">
        <w:t>According to the Court</w:t>
      </w:r>
      <w:r w:rsidRPr="006D6F80" w:rsidR="006D6F80">
        <w:t>’</w:t>
      </w:r>
      <w:r w:rsidRPr="006D6F80" w:rsidR="00124BD9">
        <w:t xml:space="preserve">s case-law, an applicant is entitled to reimbursement of his costs and expenses only in so far as it has been shown that these have been actually and necessarily incurred and are reasonable as to quantum (see </w:t>
      </w:r>
      <w:r w:rsidRPr="006D6F80" w:rsidR="00124BD9">
        <w:rPr>
          <w:i/>
        </w:rPr>
        <w:t>Stojkovic v. the former Yugoslav Republic of Macedonia</w:t>
      </w:r>
      <w:r w:rsidRPr="006D6F80" w:rsidR="00102B4D">
        <w:t>, no. </w:t>
      </w:r>
      <w:r w:rsidRPr="006D6F80" w:rsidR="00124BD9">
        <w:t xml:space="preserve">14818/02, § 55, 8 November 2007). </w:t>
      </w:r>
      <w:r w:rsidRPr="006D6F80" w:rsidR="00AD685D">
        <w:t xml:space="preserve">Having regard to the fee note submitted by the applicant, the Court finds that only </w:t>
      </w:r>
      <w:r w:rsidRPr="006D6F80" w:rsidR="008E52C1">
        <w:t>EUR 31</w:t>
      </w:r>
      <w:r w:rsidRPr="006D6F80" w:rsidR="00AD685D">
        <w:t xml:space="preserve">0 </w:t>
      </w:r>
      <w:r w:rsidRPr="006D6F80" w:rsidR="004376F1">
        <w:t xml:space="preserve">were </w:t>
      </w:r>
      <w:r w:rsidRPr="006D6F80" w:rsidR="00AD685D">
        <w:t>related to lawyer</w:t>
      </w:r>
      <w:r w:rsidRPr="006D6F80" w:rsidR="006D6F80">
        <w:t>’</w:t>
      </w:r>
      <w:r w:rsidRPr="006D6F80" w:rsidR="00AD685D">
        <w:t xml:space="preserve">s fees which were expended with a view to seeking prevention before the national courts of the violation found by the Court (see </w:t>
      </w:r>
      <w:r w:rsidRPr="006D6F80" w:rsidR="00AD685D">
        <w:rPr>
          <w:i/>
          <w:lang w:val="en-GB"/>
        </w:rPr>
        <w:t>Trampevski v. the former Yugoslav Republic of Macedonia</w:t>
      </w:r>
      <w:r w:rsidRPr="006D6F80" w:rsidR="00AD685D">
        <w:rPr>
          <w:lang w:val="en-GB"/>
        </w:rPr>
        <w:t>, no. 4570/07</w:t>
      </w:r>
      <w:r w:rsidRPr="006D6F80" w:rsidR="00DC7C93">
        <w:rPr>
          <w:snapToGrid w:val="0"/>
          <w:lang w:val="en-GB"/>
        </w:rPr>
        <w:t>, § </w:t>
      </w:r>
      <w:r w:rsidRPr="006D6F80" w:rsidR="008E52C1">
        <w:rPr>
          <w:snapToGrid w:val="0"/>
          <w:lang w:val="en-GB"/>
        </w:rPr>
        <w:t>60</w:t>
      </w:r>
      <w:r w:rsidRPr="006D6F80" w:rsidR="00AD685D">
        <w:rPr>
          <w:snapToGrid w:val="0"/>
          <w:lang w:val="en-GB"/>
        </w:rPr>
        <w:t>, 10 July 2012</w:t>
      </w:r>
      <w:r w:rsidRPr="006D6F80" w:rsidR="00AD685D">
        <w:t xml:space="preserve">). </w:t>
      </w:r>
      <w:r w:rsidRPr="006D6F80" w:rsidR="004D6089">
        <w:t>Furthermore</w:t>
      </w:r>
      <w:r w:rsidRPr="006D6F80" w:rsidR="00124BD9">
        <w:t>, the Court considers it reasonable to award EUR 3</w:t>
      </w:r>
      <w:r w:rsidRPr="006D6F80" w:rsidR="00911FC6">
        <w:t>50</w:t>
      </w:r>
      <w:r w:rsidRPr="006D6F80" w:rsidR="00124BD9">
        <w:t xml:space="preserve"> for the proceedings before the Court.</w:t>
      </w:r>
      <w:r w:rsidRPr="006D6F80" w:rsidR="004D6089">
        <w:t xml:space="preserve"> It therefore considers that the applicant is entitled to be reimbursed a total of EUR </w:t>
      </w:r>
      <w:r w:rsidRPr="006D6F80" w:rsidR="00911FC6">
        <w:t xml:space="preserve">660 </w:t>
      </w:r>
      <w:r w:rsidRPr="006D6F80" w:rsidR="004D6089">
        <w:t>in respect of costs and expenses, plus any tax that may be chargeable to him.</w:t>
      </w:r>
    </w:p>
    <w:p w:rsidRPr="006D6F80" w:rsidR="00014566" w:rsidP="006D6F80" w:rsidRDefault="00014566">
      <w:pPr>
        <w:pStyle w:val="ECHRHeading2"/>
      </w:pPr>
      <w:r w:rsidRPr="006D6F80">
        <w:rPr>
          <w:lang w:val="en-GB"/>
        </w:rPr>
        <w:t>C.  Default interest</w:t>
      </w:r>
    </w:p>
    <w:p w:rsidRPr="006D6F80" w:rsidR="00014566" w:rsidP="006D6F80" w:rsidRDefault="005F6E2F">
      <w:pPr>
        <w:pStyle w:val="ECHRPara"/>
        <w:rPr>
          <w:lang w:val="en-GB"/>
        </w:rPr>
      </w:pPr>
      <w:r w:rsidRPr="006D6F80">
        <w:rPr>
          <w:lang w:val="en-GB"/>
        </w:rPr>
        <w:fldChar w:fldCharType="begin"/>
      </w:r>
      <w:r w:rsidRPr="006D6F80">
        <w:rPr>
          <w:lang w:val="en-GB"/>
        </w:rPr>
        <w:instrText xml:space="preserve"> SEQ level0 \*arabic </w:instrText>
      </w:r>
      <w:r w:rsidRPr="006D6F80">
        <w:rPr>
          <w:lang w:val="en-GB"/>
        </w:rPr>
        <w:fldChar w:fldCharType="separate"/>
      </w:r>
      <w:r w:rsidRPr="006D6F80" w:rsidR="006D6F80">
        <w:rPr>
          <w:noProof/>
          <w:lang w:val="en-GB"/>
        </w:rPr>
        <w:t>68</w:t>
      </w:r>
      <w:r w:rsidRPr="006D6F80">
        <w:rPr>
          <w:lang w:val="en-GB"/>
        </w:rPr>
        <w:fldChar w:fldCharType="end"/>
      </w:r>
      <w:r w:rsidRPr="006D6F80" w:rsidR="00014566">
        <w:rPr>
          <w:lang w:val="en-GB"/>
        </w:rPr>
        <w:t>.  The Court considers it appropriate that the default interest rate should be based on the marginal lending rate of the European Central Bank, to which should be added three percentage points.</w:t>
      </w:r>
    </w:p>
    <w:p w:rsidRPr="006D6F80" w:rsidR="00014566" w:rsidP="006D6F80" w:rsidRDefault="00BB5883">
      <w:pPr>
        <w:pStyle w:val="ECHRTitle1"/>
        <w:rPr>
          <w:lang w:val="en-GB"/>
        </w:rPr>
      </w:pPr>
      <w:r w:rsidRPr="006D6F80">
        <w:rPr>
          <w:lang w:val="en-GB"/>
        </w:rPr>
        <w:t>FOR THESE REASONS, THE COURT</w:t>
      </w:r>
      <w:r w:rsidRPr="006D6F80" w:rsidR="0071099B">
        <w:rPr>
          <w:lang w:val="en-GB"/>
        </w:rPr>
        <w:t>, UNANIMOUSLY,</w:t>
      </w:r>
    </w:p>
    <w:p w:rsidRPr="006D6F80" w:rsidR="00014566" w:rsidP="006D6F80" w:rsidRDefault="005F6E2F">
      <w:pPr>
        <w:pStyle w:val="JuList"/>
        <w:rPr>
          <w:lang w:val="en-GB"/>
        </w:rPr>
      </w:pPr>
      <w:r w:rsidRPr="006D6F80">
        <w:rPr>
          <w:lang w:val="en-GB"/>
        </w:rPr>
        <w:t>1.  </w:t>
      </w:r>
      <w:proofErr w:type="gramStart"/>
      <w:r w:rsidRPr="006D6F80">
        <w:rPr>
          <w:i/>
          <w:lang w:val="en-GB"/>
        </w:rPr>
        <w:t>Declares</w:t>
      </w:r>
      <w:proofErr w:type="gramEnd"/>
      <w:r w:rsidRPr="006D6F80">
        <w:rPr>
          <w:lang w:val="en-GB"/>
        </w:rPr>
        <w:t xml:space="preserve"> the </w:t>
      </w:r>
      <w:r w:rsidRPr="006D6F80" w:rsidR="004D6089">
        <w:rPr>
          <w:lang w:val="en-GB"/>
        </w:rPr>
        <w:t xml:space="preserve">application </w:t>
      </w:r>
      <w:r w:rsidRPr="006D6F80">
        <w:rPr>
          <w:lang w:val="en-GB"/>
        </w:rPr>
        <w:t>admissible;</w:t>
      </w:r>
    </w:p>
    <w:p w:rsidRPr="006D6F80" w:rsidR="00014566" w:rsidP="006D6F80" w:rsidRDefault="00014566">
      <w:pPr>
        <w:pStyle w:val="JuList"/>
        <w:rPr>
          <w:lang w:val="en-GB"/>
        </w:rPr>
      </w:pPr>
    </w:p>
    <w:p w:rsidRPr="006D6F80" w:rsidR="00014566" w:rsidP="006D6F80" w:rsidRDefault="004D6089">
      <w:pPr>
        <w:pStyle w:val="JuList"/>
        <w:rPr>
          <w:lang w:val="en-GB"/>
        </w:rPr>
      </w:pPr>
      <w:r w:rsidRPr="006D6F80">
        <w:rPr>
          <w:lang w:val="en-GB"/>
        </w:rPr>
        <w:t>2</w:t>
      </w:r>
      <w:r w:rsidRPr="006D6F80" w:rsidR="00014566">
        <w:rPr>
          <w:lang w:val="en-GB"/>
        </w:rPr>
        <w:t>.  </w:t>
      </w:r>
      <w:proofErr w:type="gramStart"/>
      <w:r w:rsidRPr="006D6F80" w:rsidR="00014566">
        <w:rPr>
          <w:i/>
          <w:lang w:val="en-GB"/>
        </w:rPr>
        <w:t>Holds</w:t>
      </w:r>
      <w:proofErr w:type="gramEnd"/>
      <w:r w:rsidRPr="006D6F80" w:rsidR="005F6E2F">
        <w:rPr>
          <w:lang w:val="en-GB"/>
        </w:rPr>
        <w:t xml:space="preserve"> </w:t>
      </w:r>
      <w:r w:rsidRPr="006D6F80" w:rsidR="00014566">
        <w:rPr>
          <w:lang w:val="en-GB"/>
        </w:rPr>
        <w:t xml:space="preserve">that there has been a violation of Article </w:t>
      </w:r>
      <w:r w:rsidRPr="006D6F80">
        <w:rPr>
          <w:lang w:val="en-GB"/>
        </w:rPr>
        <w:t>6</w:t>
      </w:r>
      <w:r w:rsidRPr="006D6F80" w:rsidR="00014566">
        <w:rPr>
          <w:lang w:val="en-GB"/>
        </w:rPr>
        <w:t xml:space="preserve"> of the Convention</w:t>
      </w:r>
      <w:r w:rsidRPr="006D6F80">
        <w:rPr>
          <w:lang w:val="en-GB"/>
        </w:rPr>
        <w:t xml:space="preserve"> </w:t>
      </w:r>
      <w:r w:rsidRPr="006D6F80">
        <w:t>as regards the complaint relating to the impartiality of the trial court</w:t>
      </w:r>
      <w:r w:rsidRPr="006D6F80" w:rsidR="00014566">
        <w:rPr>
          <w:lang w:val="en-GB"/>
        </w:rPr>
        <w:t>;</w:t>
      </w:r>
    </w:p>
    <w:p w:rsidRPr="006D6F80" w:rsidR="00014566" w:rsidP="006D6F80" w:rsidRDefault="00014566">
      <w:pPr>
        <w:pStyle w:val="JuList"/>
        <w:rPr>
          <w:lang w:val="en-GB"/>
        </w:rPr>
      </w:pPr>
    </w:p>
    <w:p w:rsidRPr="006D6F80" w:rsidR="00014566" w:rsidP="006D6F80" w:rsidRDefault="004D6089">
      <w:pPr>
        <w:pStyle w:val="JuList"/>
        <w:rPr>
          <w:lang w:val="en-GB"/>
        </w:rPr>
      </w:pPr>
      <w:r w:rsidRPr="006D6F80">
        <w:rPr>
          <w:lang w:val="en-GB"/>
        </w:rPr>
        <w:t>3</w:t>
      </w:r>
      <w:r w:rsidRPr="006D6F80" w:rsidR="00014566">
        <w:rPr>
          <w:lang w:val="en-GB"/>
        </w:rPr>
        <w:t>.  </w:t>
      </w:r>
      <w:r w:rsidRPr="006D6F80" w:rsidR="00014566">
        <w:rPr>
          <w:i/>
          <w:lang w:val="en-GB"/>
        </w:rPr>
        <w:t>Holds</w:t>
      </w:r>
      <w:r w:rsidRPr="006D6F80" w:rsidR="005F6E2F">
        <w:rPr>
          <w:lang w:val="en-GB"/>
        </w:rPr>
        <w:t xml:space="preserve"> </w:t>
      </w:r>
      <w:r w:rsidRPr="006D6F80" w:rsidR="00014566">
        <w:rPr>
          <w:lang w:val="en-GB"/>
        </w:rPr>
        <w:t xml:space="preserve">that </w:t>
      </w:r>
      <w:r w:rsidRPr="006D6F80">
        <w:t>it is not necessary to consider the applicant</w:t>
      </w:r>
      <w:r w:rsidRPr="006D6F80" w:rsidR="006D6F80">
        <w:t>’</w:t>
      </w:r>
      <w:r w:rsidRPr="006D6F80">
        <w:t>s other complaint under Article 6 of the Convention</w:t>
      </w:r>
      <w:r w:rsidRPr="006D6F80" w:rsidR="00014566">
        <w:rPr>
          <w:lang w:val="en-GB"/>
        </w:rPr>
        <w:t>;</w:t>
      </w:r>
    </w:p>
    <w:p w:rsidRPr="006D6F80" w:rsidR="00014566" w:rsidP="006D6F80" w:rsidRDefault="00014566">
      <w:pPr>
        <w:pStyle w:val="JuList"/>
        <w:rPr>
          <w:lang w:val="en-GB"/>
        </w:rPr>
      </w:pPr>
    </w:p>
    <w:p w:rsidRPr="006D6F80" w:rsidR="00102B4D" w:rsidP="006D6F80" w:rsidRDefault="004D6089">
      <w:pPr>
        <w:pStyle w:val="JuList"/>
        <w:rPr>
          <w:lang w:val="en-GB"/>
        </w:rPr>
      </w:pPr>
      <w:r w:rsidRPr="006D6F80">
        <w:rPr>
          <w:lang w:val="en-GB"/>
        </w:rPr>
        <w:t>4</w:t>
      </w:r>
      <w:r w:rsidRPr="006D6F80" w:rsidR="00014566">
        <w:rPr>
          <w:lang w:val="en-GB"/>
        </w:rPr>
        <w:t>.  </w:t>
      </w:r>
      <w:r w:rsidRPr="006D6F80" w:rsidR="00014566">
        <w:rPr>
          <w:i/>
          <w:lang w:val="en-GB"/>
        </w:rPr>
        <w:t>Holds</w:t>
      </w:r>
    </w:p>
    <w:p w:rsidRPr="006D6F80" w:rsidR="00014566" w:rsidP="006D6F80" w:rsidRDefault="00014566">
      <w:pPr>
        <w:pStyle w:val="JuLista"/>
        <w:rPr>
          <w:lang w:val="en-GB"/>
        </w:rPr>
      </w:pPr>
      <w:r w:rsidRPr="006D6F80">
        <w:rPr>
          <w:lang w:val="en-GB"/>
        </w:rPr>
        <w:t>(a)  that the respondent State is to pay the applicant, within three months</w:t>
      </w:r>
      <w:r w:rsidRPr="006D6F80" w:rsidR="005F6E2F">
        <w:rPr>
          <w:lang w:val="en-GB"/>
        </w:rPr>
        <w:t xml:space="preserve"> from the date on which the judgment becomes final in accordance with Article 44 § 2 of the Convention,</w:t>
      </w:r>
      <w:r w:rsidRPr="006D6F80">
        <w:rPr>
          <w:lang w:val="en-GB"/>
        </w:rPr>
        <w:t xml:space="preserve"> the following amounts,</w:t>
      </w:r>
      <w:r w:rsidRPr="006D6F80">
        <w:rPr>
          <w:b/>
          <w:lang w:val="en-GB"/>
        </w:rPr>
        <w:t xml:space="preserve"> </w:t>
      </w:r>
      <w:r w:rsidRPr="006D6F80">
        <w:rPr>
          <w:lang w:val="en-GB"/>
        </w:rPr>
        <w:t xml:space="preserve">to be converted into </w:t>
      </w:r>
      <w:r w:rsidRPr="006D6F80">
        <w:rPr>
          <w:color w:val="000000"/>
          <w:lang w:val="en-GB"/>
        </w:rPr>
        <w:t>the currency of the respondent State</w:t>
      </w:r>
      <w:r w:rsidRPr="006D6F80">
        <w:rPr>
          <w:lang w:val="en-GB"/>
        </w:rPr>
        <w:t xml:space="preserve"> at the rate appli</w:t>
      </w:r>
      <w:r w:rsidRPr="006D6F80" w:rsidR="00FB6DE9">
        <w:rPr>
          <w:lang w:val="en-GB"/>
        </w:rPr>
        <w:t>cable at the date of settlement</w:t>
      </w:r>
      <w:r w:rsidRPr="006D6F80">
        <w:rPr>
          <w:lang w:val="en-GB"/>
        </w:rPr>
        <w:t>:</w:t>
      </w:r>
    </w:p>
    <w:p w:rsidRPr="006D6F80" w:rsidR="00014566" w:rsidP="006D6F80" w:rsidRDefault="00014566">
      <w:pPr>
        <w:pStyle w:val="JuListi"/>
        <w:rPr>
          <w:lang w:val="en-GB"/>
        </w:rPr>
      </w:pPr>
      <w:r w:rsidRPr="006D6F80">
        <w:rPr>
          <w:lang w:val="en-GB"/>
        </w:rPr>
        <w:t xml:space="preserve">(i)  EUR </w:t>
      </w:r>
      <w:r w:rsidRPr="006D6F80" w:rsidR="00BA1CD1">
        <w:rPr>
          <w:lang w:val="en-GB"/>
        </w:rPr>
        <w:t>3,600</w:t>
      </w:r>
      <w:r w:rsidRPr="006D6F80">
        <w:rPr>
          <w:lang w:val="en-GB"/>
        </w:rPr>
        <w:t xml:space="preserve"> (</w:t>
      </w:r>
      <w:r w:rsidRPr="006D6F80" w:rsidR="00BA1CD1">
        <w:rPr>
          <w:lang w:val="en-GB"/>
        </w:rPr>
        <w:t>three thousand six hundred euros)</w:t>
      </w:r>
      <w:r w:rsidRPr="006D6F80">
        <w:rPr>
          <w:lang w:val="en-GB"/>
        </w:rPr>
        <w:t xml:space="preserve">, plus any tax that may be </w:t>
      </w:r>
      <w:r w:rsidRPr="006D6F80" w:rsidR="00BA1CD1">
        <w:rPr>
          <w:lang w:val="en-GB"/>
        </w:rPr>
        <w:t>chargeable,</w:t>
      </w:r>
      <w:r w:rsidRPr="006D6F80">
        <w:rPr>
          <w:lang w:val="en-GB"/>
        </w:rPr>
        <w:t xml:space="preserve"> in respect of </w:t>
      </w:r>
      <w:r w:rsidRPr="006D6F80" w:rsidR="00BA1CD1">
        <w:rPr>
          <w:lang w:val="en-GB"/>
        </w:rPr>
        <w:t>non-</w:t>
      </w:r>
      <w:r w:rsidRPr="006D6F80">
        <w:rPr>
          <w:lang w:val="en-GB"/>
        </w:rPr>
        <w:t>pecuniary damage;</w:t>
      </w:r>
    </w:p>
    <w:p w:rsidRPr="006D6F80" w:rsidR="00014566" w:rsidP="006D6F80" w:rsidRDefault="00911FC6">
      <w:pPr>
        <w:pStyle w:val="JuListi"/>
        <w:rPr>
          <w:lang w:val="en-GB"/>
        </w:rPr>
      </w:pPr>
      <w:r w:rsidRPr="006D6F80">
        <w:rPr>
          <w:lang w:val="en-GB"/>
        </w:rPr>
        <w:t>(</w:t>
      </w:r>
      <w:r w:rsidRPr="006D6F80" w:rsidR="00014566">
        <w:rPr>
          <w:lang w:val="en-GB"/>
        </w:rPr>
        <w:t xml:space="preserve">ii)  EUR </w:t>
      </w:r>
      <w:r w:rsidRPr="006D6F80" w:rsidR="00BA1CD1">
        <w:rPr>
          <w:lang w:val="en-GB"/>
        </w:rPr>
        <w:t>6</w:t>
      </w:r>
      <w:r w:rsidRPr="006D6F80">
        <w:rPr>
          <w:lang w:val="en-GB"/>
        </w:rPr>
        <w:t>60</w:t>
      </w:r>
      <w:r w:rsidRPr="006D6F80" w:rsidR="00014566">
        <w:rPr>
          <w:lang w:val="en-GB"/>
        </w:rPr>
        <w:t xml:space="preserve"> (</w:t>
      </w:r>
      <w:r w:rsidRPr="006D6F80" w:rsidR="00BA1CD1">
        <w:rPr>
          <w:lang w:val="en-GB"/>
        </w:rPr>
        <w:t xml:space="preserve">six hundred and </w:t>
      </w:r>
      <w:r w:rsidRPr="006D6F80">
        <w:rPr>
          <w:lang w:val="en-GB"/>
        </w:rPr>
        <w:t>sixty</w:t>
      </w:r>
      <w:r w:rsidRPr="006D6F80" w:rsidR="00014566">
        <w:rPr>
          <w:lang w:val="en-GB"/>
        </w:rPr>
        <w:t xml:space="preserve"> euros), plus any tax that may be chargeable to the applicant, in respect of costs and expenses;</w:t>
      </w:r>
    </w:p>
    <w:p w:rsidRPr="006D6F80" w:rsidR="00014566" w:rsidP="006D6F80" w:rsidRDefault="00014566">
      <w:pPr>
        <w:pStyle w:val="JuLista"/>
        <w:rPr>
          <w:lang w:val="en-GB"/>
        </w:rPr>
      </w:pPr>
      <w:r w:rsidRPr="006D6F80">
        <w:rPr>
          <w:lang w:val="en-GB"/>
        </w:rPr>
        <w:t>(b)  that from the expiry of the above-mentioned three months until settlement simple interest shall be pay</w:t>
      </w:r>
      <w:r w:rsidRPr="006D6F80" w:rsidR="00BA1CD1">
        <w:rPr>
          <w:lang w:val="en-GB"/>
        </w:rPr>
        <w:t>able on the above amounts</w:t>
      </w:r>
      <w:r w:rsidRPr="006D6F80">
        <w:rPr>
          <w:lang w:val="en-GB"/>
        </w:rPr>
        <w:t xml:space="preserve"> at a rate equal to the marginal lending rate of the European Central Bank during the default perio</w:t>
      </w:r>
      <w:r w:rsidRPr="006D6F80" w:rsidR="00BA1CD1">
        <w:rPr>
          <w:lang w:val="en-GB"/>
        </w:rPr>
        <w:t>d plus three percentage points;</w:t>
      </w:r>
    </w:p>
    <w:p w:rsidRPr="006D6F80" w:rsidR="00014566" w:rsidP="006D6F80" w:rsidRDefault="00014566">
      <w:pPr>
        <w:pStyle w:val="JuList"/>
        <w:rPr>
          <w:lang w:val="en-GB"/>
        </w:rPr>
      </w:pPr>
    </w:p>
    <w:p w:rsidRPr="006D6F80" w:rsidR="00014566" w:rsidP="006D6F80" w:rsidRDefault="00BA1CD1">
      <w:pPr>
        <w:pStyle w:val="JuList"/>
        <w:rPr>
          <w:lang w:val="en-GB"/>
        </w:rPr>
      </w:pPr>
      <w:r w:rsidRPr="006D6F80">
        <w:rPr>
          <w:lang w:val="en-GB"/>
        </w:rPr>
        <w:t>5</w:t>
      </w:r>
      <w:r w:rsidRPr="006D6F80" w:rsidR="00014566">
        <w:rPr>
          <w:lang w:val="en-GB"/>
        </w:rPr>
        <w:t>.  </w:t>
      </w:r>
      <w:r w:rsidRPr="006D6F80" w:rsidR="00014566">
        <w:rPr>
          <w:i/>
          <w:lang w:val="en-GB"/>
        </w:rPr>
        <w:t>Dismisses</w:t>
      </w:r>
      <w:r w:rsidRPr="006D6F80" w:rsidR="005F6E2F">
        <w:rPr>
          <w:lang w:val="en-GB"/>
        </w:rPr>
        <w:t xml:space="preserve"> </w:t>
      </w:r>
      <w:r w:rsidRPr="006D6F80" w:rsidR="00014566">
        <w:rPr>
          <w:lang w:val="en-GB"/>
        </w:rPr>
        <w:t>the remainder of the applicant</w:t>
      </w:r>
      <w:r w:rsidRPr="006D6F80" w:rsidR="006D6F80">
        <w:rPr>
          <w:lang w:val="en-GB"/>
        </w:rPr>
        <w:t>’</w:t>
      </w:r>
      <w:r w:rsidRPr="006D6F80" w:rsidR="005F6E2F">
        <w:rPr>
          <w:lang w:val="en-GB"/>
        </w:rPr>
        <w:t>s</w:t>
      </w:r>
      <w:r w:rsidRPr="006D6F80" w:rsidR="000C5F2A">
        <w:rPr>
          <w:lang w:val="en-GB"/>
        </w:rPr>
        <w:t xml:space="preserve"> claim for just satisfaction.</w:t>
      </w:r>
    </w:p>
    <w:p w:rsidRPr="006D6F80" w:rsidR="00014566" w:rsidP="006D6F80" w:rsidRDefault="00014566">
      <w:pPr>
        <w:pStyle w:val="JuParaLast"/>
        <w:rPr>
          <w:lang w:val="en-GB"/>
        </w:rPr>
      </w:pPr>
      <w:r w:rsidRPr="006D6F80">
        <w:rPr>
          <w:lang w:val="en-GB"/>
        </w:rPr>
        <w:t>Done in English, and notified in writing on</w:t>
      </w:r>
      <w:r w:rsidRPr="006D6F80" w:rsidR="0071099B">
        <w:rPr>
          <w:lang w:val="en-GB"/>
        </w:rPr>
        <w:t xml:space="preserve"> 2</w:t>
      </w:r>
      <w:r w:rsidRPr="006D6F80" w:rsidR="00591461">
        <w:rPr>
          <w:lang w:val="en-GB"/>
        </w:rPr>
        <w:t xml:space="preserve"> </w:t>
      </w:r>
      <w:r w:rsidRPr="006D6F80" w:rsidR="0071099B">
        <w:rPr>
          <w:lang w:val="en-GB"/>
        </w:rPr>
        <w:t>June 2016</w:t>
      </w:r>
      <w:r w:rsidRPr="006D6F80" w:rsidR="00DC7C93">
        <w:rPr>
          <w:lang w:val="en-GB"/>
        </w:rPr>
        <w:t>, pursuant to Rule </w:t>
      </w:r>
      <w:r w:rsidRPr="006D6F80">
        <w:rPr>
          <w:lang w:val="en-GB"/>
        </w:rPr>
        <w:t>77 §§ 2 and 3 of the Rules of Court.</w:t>
      </w:r>
    </w:p>
    <w:p w:rsidRPr="006D6F80" w:rsidR="004D15F3" w:rsidP="006D6F80" w:rsidRDefault="00014566">
      <w:pPr>
        <w:pStyle w:val="JuSigned"/>
        <w:rPr>
          <w:lang w:val="pt-PT"/>
        </w:rPr>
      </w:pPr>
      <w:r w:rsidRPr="006D6F80">
        <w:rPr>
          <w:lang w:val="en-GB"/>
        </w:rPr>
        <w:tab/>
      </w:r>
      <w:r w:rsidRPr="006D6F80" w:rsidR="003A655F">
        <w:rPr>
          <w:lang w:val="pt-PT"/>
        </w:rPr>
        <w:t>Abel Campos</w:t>
      </w:r>
      <w:r w:rsidRPr="006D6F80">
        <w:rPr>
          <w:lang w:val="pt-PT"/>
        </w:rPr>
        <w:tab/>
      </w:r>
      <w:r w:rsidRPr="006D6F80" w:rsidR="00A07D22">
        <w:rPr>
          <w:lang w:val="pt-PT"/>
        </w:rPr>
        <w:t>Ledi Bianku</w:t>
      </w:r>
      <w:r w:rsidRPr="006D6F80" w:rsidR="00E1557C">
        <w:rPr>
          <w:szCs w:val="24"/>
          <w:lang w:val="pt-PT"/>
        </w:rPr>
        <w:br/>
      </w:r>
      <w:r w:rsidRPr="006D6F80">
        <w:rPr>
          <w:lang w:val="pt-PT"/>
        </w:rPr>
        <w:tab/>
      </w:r>
      <w:r w:rsidRPr="006D6F80" w:rsidR="005F6E2F">
        <w:rPr>
          <w:iCs/>
          <w:lang w:val="pt-PT"/>
        </w:rPr>
        <w:t>Registrar</w:t>
      </w:r>
      <w:r w:rsidRPr="006D6F80">
        <w:rPr>
          <w:lang w:val="pt-PT"/>
        </w:rPr>
        <w:tab/>
        <w:t>President</w:t>
      </w:r>
    </w:p>
    <w:sectPr w:rsidRPr="006D6F80" w:rsidR="004D15F3" w:rsidSect="0071099B">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63C" w:rsidRDefault="00DB463C" w:rsidP="00014566">
      <w:r>
        <w:separator/>
      </w:r>
    </w:p>
  </w:endnote>
  <w:endnote w:type="continuationSeparator" w:id="0">
    <w:p w:rsidR="00DB463C" w:rsidRDefault="00DB463C"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99B" w:rsidRPr="00150BFA" w:rsidRDefault="0071099B" w:rsidP="0020718E">
    <w:pPr>
      <w:jc w:val="center"/>
    </w:pPr>
    <w:r>
      <w:rPr>
        <w:noProof/>
        <w:lang w:eastAsia="ja-JP"/>
      </w:rPr>
      <w:drawing>
        <wp:inline distT="0" distB="0" distL="0" distR="0" wp14:anchorId="24AFF0E8" wp14:editId="0CB9BA7E">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1099B" w:rsidRDefault="007109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63C" w:rsidRDefault="00DB463C" w:rsidP="00014566">
      <w:r>
        <w:separator/>
      </w:r>
    </w:p>
  </w:footnote>
  <w:footnote w:type="continuationSeparator" w:id="0">
    <w:p w:rsidR="00DB463C" w:rsidRDefault="00DB463C"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3C" w:rsidRPr="00D60D87" w:rsidRDefault="00DB463C" w:rsidP="0071099B">
    <w:pPr>
      <w:pStyle w:val="ECHRHeader"/>
      <w:jc w:val="cent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99B" w:rsidRPr="00A45145" w:rsidRDefault="0071099B" w:rsidP="00A45145">
    <w:pPr>
      <w:jc w:val="center"/>
    </w:pPr>
    <w:r>
      <w:rPr>
        <w:noProof/>
        <w:lang w:eastAsia="ja-JP"/>
      </w:rPr>
      <w:drawing>
        <wp:inline distT="0" distB="0" distL="0" distR="0" wp14:anchorId="351D875D" wp14:editId="48DEC171">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B463C" w:rsidRDefault="00DB46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99B" w:rsidRPr="00FF2306" w:rsidRDefault="0071099B"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6D6F80">
      <w:rPr>
        <w:rStyle w:val="PageNumber"/>
        <w:noProof/>
        <w:szCs w:val="18"/>
        <w:lang w:val="en-GB"/>
      </w:rPr>
      <w:t>16</w:t>
    </w:r>
    <w:r>
      <w:rPr>
        <w:rStyle w:val="PageNumber"/>
        <w:szCs w:val="18"/>
        <w:lang w:val="en-GB"/>
      </w:rPr>
      <w:fldChar w:fldCharType="end"/>
    </w:r>
    <w:r w:rsidRPr="00FF2306">
      <w:rPr>
        <w:lang w:val="en-GB"/>
      </w:rPr>
      <w:tab/>
    </w:r>
    <w:r>
      <w:rPr>
        <w:lang w:val="en-GB"/>
      </w:rPr>
      <w:t>MITROV v. THE FORMER YUGOSLAV REPUBLIC OF MACEDONIA</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99B" w:rsidRPr="00D60D87" w:rsidRDefault="0071099B" w:rsidP="00D60D87">
    <w:pPr>
      <w:pStyle w:val="ECHRHeader"/>
      <w:rPr>
        <w:lang w:val="en-GB"/>
      </w:rPr>
    </w:pPr>
    <w:r w:rsidRPr="00D60D87">
      <w:rPr>
        <w:lang w:val="en-GB"/>
      </w:rPr>
      <w:tab/>
    </w:r>
    <w:r>
      <w:rPr>
        <w:lang w:val="en-GB"/>
      </w:rPr>
      <w:t>MITROV v. THE FORMER YUGOSLAV REPUBLIC OF MACEDONIA</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6D6F80">
      <w:rPr>
        <w:rStyle w:val="PageNumber"/>
        <w:noProof/>
        <w:szCs w:val="18"/>
        <w:lang w:val="en-GB"/>
      </w:rPr>
      <w:t>17</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5F6E2F"/>
    <w:rsid w:val="000041F8"/>
    <w:rsid w:val="000042A8"/>
    <w:rsid w:val="00004308"/>
    <w:rsid w:val="00005BF0"/>
    <w:rsid w:val="000063D5"/>
    <w:rsid w:val="00007154"/>
    <w:rsid w:val="000103AE"/>
    <w:rsid w:val="00011D69"/>
    <w:rsid w:val="00012AD3"/>
    <w:rsid w:val="00014566"/>
    <w:rsid w:val="00015C2D"/>
    <w:rsid w:val="00015F00"/>
    <w:rsid w:val="00021B8A"/>
    <w:rsid w:val="000220DA"/>
    <w:rsid w:val="00022C1D"/>
    <w:rsid w:val="000319B5"/>
    <w:rsid w:val="00034987"/>
    <w:rsid w:val="000602DF"/>
    <w:rsid w:val="00061B05"/>
    <w:rsid w:val="00062973"/>
    <w:rsid w:val="00062D5D"/>
    <w:rsid w:val="000632D5"/>
    <w:rsid w:val="00063DB7"/>
    <w:rsid w:val="000644EE"/>
    <w:rsid w:val="0008039F"/>
    <w:rsid w:val="00080A55"/>
    <w:rsid w:val="000925AD"/>
    <w:rsid w:val="000A1B66"/>
    <w:rsid w:val="000A24EB"/>
    <w:rsid w:val="000A564E"/>
    <w:rsid w:val="000B6923"/>
    <w:rsid w:val="000C033C"/>
    <w:rsid w:val="000C0C15"/>
    <w:rsid w:val="000C5F2A"/>
    <w:rsid w:val="000C5F3C"/>
    <w:rsid w:val="000C6DCC"/>
    <w:rsid w:val="000D47AA"/>
    <w:rsid w:val="000D629F"/>
    <w:rsid w:val="000D721F"/>
    <w:rsid w:val="000D7A9A"/>
    <w:rsid w:val="000D7F52"/>
    <w:rsid w:val="000E069B"/>
    <w:rsid w:val="000E0E82"/>
    <w:rsid w:val="000E1DC5"/>
    <w:rsid w:val="000E223F"/>
    <w:rsid w:val="000E33A3"/>
    <w:rsid w:val="000E3796"/>
    <w:rsid w:val="000E4605"/>
    <w:rsid w:val="000E7D45"/>
    <w:rsid w:val="000F21DA"/>
    <w:rsid w:val="000F7851"/>
    <w:rsid w:val="00102B4D"/>
    <w:rsid w:val="00103EF1"/>
    <w:rsid w:val="00104E23"/>
    <w:rsid w:val="00111B0C"/>
    <w:rsid w:val="001152AC"/>
    <w:rsid w:val="0011732C"/>
    <w:rsid w:val="00120795"/>
    <w:rsid w:val="00120D6C"/>
    <w:rsid w:val="00122775"/>
    <w:rsid w:val="00124BD9"/>
    <w:rsid w:val="001257EC"/>
    <w:rsid w:val="00126953"/>
    <w:rsid w:val="00130730"/>
    <w:rsid w:val="00132C6A"/>
    <w:rsid w:val="00133D33"/>
    <w:rsid w:val="00134D64"/>
    <w:rsid w:val="00135A30"/>
    <w:rsid w:val="0013612C"/>
    <w:rsid w:val="00136453"/>
    <w:rsid w:val="00137FF6"/>
    <w:rsid w:val="00140719"/>
    <w:rsid w:val="00141650"/>
    <w:rsid w:val="00150D60"/>
    <w:rsid w:val="001568F0"/>
    <w:rsid w:val="00157F57"/>
    <w:rsid w:val="00162A0A"/>
    <w:rsid w:val="00162A12"/>
    <w:rsid w:val="00166530"/>
    <w:rsid w:val="001669A8"/>
    <w:rsid w:val="001832BD"/>
    <w:rsid w:val="00183BBA"/>
    <w:rsid w:val="001943B5"/>
    <w:rsid w:val="00195134"/>
    <w:rsid w:val="00195387"/>
    <w:rsid w:val="0019703A"/>
    <w:rsid w:val="001A0351"/>
    <w:rsid w:val="001A145B"/>
    <w:rsid w:val="001A21D6"/>
    <w:rsid w:val="001A2E1A"/>
    <w:rsid w:val="001A3C83"/>
    <w:rsid w:val="001A674C"/>
    <w:rsid w:val="001B3B24"/>
    <w:rsid w:val="001B6E8F"/>
    <w:rsid w:val="001C0F98"/>
    <w:rsid w:val="001C2A42"/>
    <w:rsid w:val="001D253F"/>
    <w:rsid w:val="001D3FFF"/>
    <w:rsid w:val="001D63ED"/>
    <w:rsid w:val="001D699C"/>
    <w:rsid w:val="001D7348"/>
    <w:rsid w:val="001E035B"/>
    <w:rsid w:val="001E0961"/>
    <w:rsid w:val="001E3EAE"/>
    <w:rsid w:val="001E6F32"/>
    <w:rsid w:val="001E7C86"/>
    <w:rsid w:val="001F2145"/>
    <w:rsid w:val="001F6262"/>
    <w:rsid w:val="001F67B0"/>
    <w:rsid w:val="001F7085"/>
    <w:rsid w:val="001F7B3D"/>
    <w:rsid w:val="00205F9F"/>
    <w:rsid w:val="00207A79"/>
    <w:rsid w:val="00210338"/>
    <w:rsid w:val="002110DA"/>
    <w:rsid w:val="002115FC"/>
    <w:rsid w:val="002133F8"/>
    <w:rsid w:val="0021423C"/>
    <w:rsid w:val="00214683"/>
    <w:rsid w:val="00215794"/>
    <w:rsid w:val="002200DF"/>
    <w:rsid w:val="002204BC"/>
    <w:rsid w:val="002265BD"/>
    <w:rsid w:val="00230D00"/>
    <w:rsid w:val="00231DF7"/>
    <w:rsid w:val="00231FD1"/>
    <w:rsid w:val="0023317A"/>
    <w:rsid w:val="002339E0"/>
    <w:rsid w:val="00233CF8"/>
    <w:rsid w:val="002355DE"/>
    <w:rsid w:val="0023575D"/>
    <w:rsid w:val="00237148"/>
    <w:rsid w:val="0024222D"/>
    <w:rsid w:val="00244B0E"/>
    <w:rsid w:val="00244F6C"/>
    <w:rsid w:val="002532C5"/>
    <w:rsid w:val="00254E72"/>
    <w:rsid w:val="00257076"/>
    <w:rsid w:val="00260C03"/>
    <w:rsid w:val="0026540E"/>
    <w:rsid w:val="00271FBD"/>
    <w:rsid w:val="00275123"/>
    <w:rsid w:val="002809B8"/>
    <w:rsid w:val="00282240"/>
    <w:rsid w:val="0028280F"/>
    <w:rsid w:val="0028572A"/>
    <w:rsid w:val="00292EE8"/>
    <w:rsid w:val="00293E7E"/>
    <w:rsid w:val="002948AD"/>
    <w:rsid w:val="00294C92"/>
    <w:rsid w:val="002977C7"/>
    <w:rsid w:val="002A01CC"/>
    <w:rsid w:val="002A61B1"/>
    <w:rsid w:val="002A663C"/>
    <w:rsid w:val="002B444B"/>
    <w:rsid w:val="002B5887"/>
    <w:rsid w:val="002C0692"/>
    <w:rsid w:val="002C0E27"/>
    <w:rsid w:val="002C3040"/>
    <w:rsid w:val="002D022D"/>
    <w:rsid w:val="002D08AC"/>
    <w:rsid w:val="002D24BB"/>
    <w:rsid w:val="002F1446"/>
    <w:rsid w:val="002F2AF7"/>
    <w:rsid w:val="002F7D80"/>
    <w:rsid w:val="002F7E1C"/>
    <w:rsid w:val="00301A75"/>
    <w:rsid w:val="00302F70"/>
    <w:rsid w:val="0030336F"/>
    <w:rsid w:val="0030375E"/>
    <w:rsid w:val="00312A30"/>
    <w:rsid w:val="00320F72"/>
    <w:rsid w:val="00321253"/>
    <w:rsid w:val="0032463E"/>
    <w:rsid w:val="00326224"/>
    <w:rsid w:val="00327165"/>
    <w:rsid w:val="003278EF"/>
    <w:rsid w:val="0033551C"/>
    <w:rsid w:val="00337EE4"/>
    <w:rsid w:val="00340316"/>
    <w:rsid w:val="00340FFD"/>
    <w:rsid w:val="00343B21"/>
    <w:rsid w:val="00345DB8"/>
    <w:rsid w:val="003506B1"/>
    <w:rsid w:val="003555F0"/>
    <w:rsid w:val="00356AC7"/>
    <w:rsid w:val="003609FA"/>
    <w:rsid w:val="0036270C"/>
    <w:rsid w:val="00362D11"/>
    <w:rsid w:val="003710C8"/>
    <w:rsid w:val="00372327"/>
    <w:rsid w:val="003750BE"/>
    <w:rsid w:val="00377006"/>
    <w:rsid w:val="003807DB"/>
    <w:rsid w:val="0038212C"/>
    <w:rsid w:val="00387B9D"/>
    <w:rsid w:val="003910B2"/>
    <w:rsid w:val="00393180"/>
    <w:rsid w:val="0039364F"/>
    <w:rsid w:val="00396686"/>
    <w:rsid w:val="0039778E"/>
    <w:rsid w:val="003A655F"/>
    <w:rsid w:val="003B4941"/>
    <w:rsid w:val="003B767B"/>
    <w:rsid w:val="003C25D2"/>
    <w:rsid w:val="003C5714"/>
    <w:rsid w:val="003C6B9F"/>
    <w:rsid w:val="003C6E2A"/>
    <w:rsid w:val="003D0299"/>
    <w:rsid w:val="003D4435"/>
    <w:rsid w:val="003E3944"/>
    <w:rsid w:val="003E6D80"/>
    <w:rsid w:val="003F05FA"/>
    <w:rsid w:val="003F1CA5"/>
    <w:rsid w:val="003F244A"/>
    <w:rsid w:val="003F30B8"/>
    <w:rsid w:val="003F4C45"/>
    <w:rsid w:val="003F5F7B"/>
    <w:rsid w:val="003F7D64"/>
    <w:rsid w:val="0040413F"/>
    <w:rsid w:val="004054A9"/>
    <w:rsid w:val="00414300"/>
    <w:rsid w:val="00425C67"/>
    <w:rsid w:val="00427E7A"/>
    <w:rsid w:val="00436307"/>
    <w:rsid w:val="00436C49"/>
    <w:rsid w:val="00436EC6"/>
    <w:rsid w:val="00437544"/>
    <w:rsid w:val="004376F1"/>
    <w:rsid w:val="00445366"/>
    <w:rsid w:val="00445BC3"/>
    <w:rsid w:val="00447F5B"/>
    <w:rsid w:val="00453649"/>
    <w:rsid w:val="00455201"/>
    <w:rsid w:val="00461DB0"/>
    <w:rsid w:val="00462438"/>
    <w:rsid w:val="00463926"/>
    <w:rsid w:val="00463B8F"/>
    <w:rsid w:val="004646E0"/>
    <w:rsid w:val="00464C9A"/>
    <w:rsid w:val="00471B14"/>
    <w:rsid w:val="0047311F"/>
    <w:rsid w:val="00474F3D"/>
    <w:rsid w:val="004753A2"/>
    <w:rsid w:val="00477E3A"/>
    <w:rsid w:val="00483D58"/>
    <w:rsid w:val="00483E5F"/>
    <w:rsid w:val="00485FF9"/>
    <w:rsid w:val="00486B22"/>
    <w:rsid w:val="004907F0"/>
    <w:rsid w:val="0049140B"/>
    <w:rsid w:val="004923A5"/>
    <w:rsid w:val="00496BFB"/>
    <w:rsid w:val="00496D27"/>
    <w:rsid w:val="004A0A76"/>
    <w:rsid w:val="004A1138"/>
    <w:rsid w:val="004A15C7"/>
    <w:rsid w:val="004A2B61"/>
    <w:rsid w:val="004A32F5"/>
    <w:rsid w:val="004B013B"/>
    <w:rsid w:val="004B112B"/>
    <w:rsid w:val="004B4A8B"/>
    <w:rsid w:val="004B6FC2"/>
    <w:rsid w:val="004C01E4"/>
    <w:rsid w:val="004C086C"/>
    <w:rsid w:val="004C1F56"/>
    <w:rsid w:val="004C27BC"/>
    <w:rsid w:val="004D15F3"/>
    <w:rsid w:val="004D44D5"/>
    <w:rsid w:val="004D5311"/>
    <w:rsid w:val="004D5DCC"/>
    <w:rsid w:val="004D6089"/>
    <w:rsid w:val="004E266F"/>
    <w:rsid w:val="004E3FE6"/>
    <w:rsid w:val="004E77C9"/>
    <w:rsid w:val="004F10AF"/>
    <w:rsid w:val="004F11A4"/>
    <w:rsid w:val="004F2389"/>
    <w:rsid w:val="004F304D"/>
    <w:rsid w:val="004F61BE"/>
    <w:rsid w:val="004F66B1"/>
    <w:rsid w:val="00501DEB"/>
    <w:rsid w:val="00511C07"/>
    <w:rsid w:val="005173A6"/>
    <w:rsid w:val="00520BAA"/>
    <w:rsid w:val="00524F5E"/>
    <w:rsid w:val="00525208"/>
    <w:rsid w:val="005257A5"/>
    <w:rsid w:val="005264C0"/>
    <w:rsid w:val="00526A8A"/>
    <w:rsid w:val="00527C56"/>
    <w:rsid w:val="00527C78"/>
    <w:rsid w:val="00531DF2"/>
    <w:rsid w:val="0053335E"/>
    <w:rsid w:val="00533D96"/>
    <w:rsid w:val="005442EE"/>
    <w:rsid w:val="00547353"/>
    <w:rsid w:val="005474E7"/>
    <w:rsid w:val="005512A3"/>
    <w:rsid w:val="005549BC"/>
    <w:rsid w:val="00554AD4"/>
    <w:rsid w:val="00555ADC"/>
    <w:rsid w:val="005578CE"/>
    <w:rsid w:val="00562781"/>
    <w:rsid w:val="00563E83"/>
    <w:rsid w:val="005650EA"/>
    <w:rsid w:val="0057093C"/>
    <w:rsid w:val="0057271C"/>
    <w:rsid w:val="00572845"/>
    <w:rsid w:val="00576E04"/>
    <w:rsid w:val="00590E03"/>
    <w:rsid w:val="00591461"/>
    <w:rsid w:val="00592772"/>
    <w:rsid w:val="0059574A"/>
    <w:rsid w:val="005A1B9B"/>
    <w:rsid w:val="005A6751"/>
    <w:rsid w:val="005B00FF"/>
    <w:rsid w:val="005B092E"/>
    <w:rsid w:val="005B152C"/>
    <w:rsid w:val="005B1EE0"/>
    <w:rsid w:val="005B2B24"/>
    <w:rsid w:val="005B4425"/>
    <w:rsid w:val="005B4B94"/>
    <w:rsid w:val="005B5C31"/>
    <w:rsid w:val="005C3EE8"/>
    <w:rsid w:val="005D2CE2"/>
    <w:rsid w:val="005D34F9"/>
    <w:rsid w:val="005D4190"/>
    <w:rsid w:val="005D67A3"/>
    <w:rsid w:val="005D6B9B"/>
    <w:rsid w:val="005E2988"/>
    <w:rsid w:val="005E2A43"/>
    <w:rsid w:val="005E3085"/>
    <w:rsid w:val="005F0296"/>
    <w:rsid w:val="005F143C"/>
    <w:rsid w:val="005F1C63"/>
    <w:rsid w:val="005F285C"/>
    <w:rsid w:val="005F4DA1"/>
    <w:rsid w:val="005F51E1"/>
    <w:rsid w:val="005F527B"/>
    <w:rsid w:val="005F6E2F"/>
    <w:rsid w:val="006038B8"/>
    <w:rsid w:val="00611C3E"/>
    <w:rsid w:val="00611C80"/>
    <w:rsid w:val="00617942"/>
    <w:rsid w:val="00620692"/>
    <w:rsid w:val="006242CA"/>
    <w:rsid w:val="00627507"/>
    <w:rsid w:val="00633717"/>
    <w:rsid w:val="006337F5"/>
    <w:rsid w:val="006344E1"/>
    <w:rsid w:val="0063691B"/>
    <w:rsid w:val="0064072B"/>
    <w:rsid w:val="006439C1"/>
    <w:rsid w:val="00646704"/>
    <w:rsid w:val="00647034"/>
    <w:rsid w:val="0064738A"/>
    <w:rsid w:val="006545C4"/>
    <w:rsid w:val="00661820"/>
    <w:rsid w:val="00661971"/>
    <w:rsid w:val="00661CE8"/>
    <w:rsid w:val="006623D9"/>
    <w:rsid w:val="00662A5C"/>
    <w:rsid w:val="006643A7"/>
    <w:rsid w:val="0066550C"/>
    <w:rsid w:val="00666C56"/>
    <w:rsid w:val="00670E90"/>
    <w:rsid w:val="00670EF3"/>
    <w:rsid w:val="006716F2"/>
    <w:rsid w:val="00680DD2"/>
    <w:rsid w:val="00681907"/>
    <w:rsid w:val="00682BF2"/>
    <w:rsid w:val="006859CE"/>
    <w:rsid w:val="00687AC1"/>
    <w:rsid w:val="00690143"/>
    <w:rsid w:val="00691270"/>
    <w:rsid w:val="00693BE3"/>
    <w:rsid w:val="00694BA8"/>
    <w:rsid w:val="006A037C"/>
    <w:rsid w:val="006A36F4"/>
    <w:rsid w:val="006A406F"/>
    <w:rsid w:val="006A5D3A"/>
    <w:rsid w:val="006B5C8C"/>
    <w:rsid w:val="006C23D4"/>
    <w:rsid w:val="006C2965"/>
    <w:rsid w:val="006C4E0C"/>
    <w:rsid w:val="006C7BB0"/>
    <w:rsid w:val="006D3237"/>
    <w:rsid w:val="006D6F80"/>
    <w:rsid w:val="006E2E37"/>
    <w:rsid w:val="006E3097"/>
    <w:rsid w:val="006E3CF1"/>
    <w:rsid w:val="006E7E80"/>
    <w:rsid w:val="006F0B66"/>
    <w:rsid w:val="006F1DF9"/>
    <w:rsid w:val="006F24DB"/>
    <w:rsid w:val="006F48CA"/>
    <w:rsid w:val="006F5146"/>
    <w:rsid w:val="006F64DD"/>
    <w:rsid w:val="0071099B"/>
    <w:rsid w:val="00715127"/>
    <w:rsid w:val="00715E8E"/>
    <w:rsid w:val="00717FAD"/>
    <w:rsid w:val="00721DC4"/>
    <w:rsid w:val="00723580"/>
    <w:rsid w:val="00723755"/>
    <w:rsid w:val="0073136C"/>
    <w:rsid w:val="00731F0F"/>
    <w:rsid w:val="007320B7"/>
    <w:rsid w:val="00733250"/>
    <w:rsid w:val="00734F59"/>
    <w:rsid w:val="00740C8D"/>
    <w:rsid w:val="00741404"/>
    <w:rsid w:val="00742293"/>
    <w:rsid w:val="007423C6"/>
    <w:rsid w:val="007449E5"/>
    <w:rsid w:val="00745D99"/>
    <w:rsid w:val="00746C5A"/>
    <w:rsid w:val="00747FF0"/>
    <w:rsid w:val="00750BD2"/>
    <w:rsid w:val="007578B2"/>
    <w:rsid w:val="00764D4E"/>
    <w:rsid w:val="00764E9D"/>
    <w:rsid w:val="00765A1F"/>
    <w:rsid w:val="00766087"/>
    <w:rsid w:val="00766F56"/>
    <w:rsid w:val="00775B6D"/>
    <w:rsid w:val="00776D68"/>
    <w:rsid w:val="00781F77"/>
    <w:rsid w:val="007850EE"/>
    <w:rsid w:val="00785B95"/>
    <w:rsid w:val="00790E96"/>
    <w:rsid w:val="00790EF0"/>
    <w:rsid w:val="00793366"/>
    <w:rsid w:val="007976B6"/>
    <w:rsid w:val="00797CE6"/>
    <w:rsid w:val="007A245B"/>
    <w:rsid w:val="007A2FCB"/>
    <w:rsid w:val="007A716F"/>
    <w:rsid w:val="007A73F5"/>
    <w:rsid w:val="007B270A"/>
    <w:rsid w:val="007C0695"/>
    <w:rsid w:val="007C419A"/>
    <w:rsid w:val="007C4CC8"/>
    <w:rsid w:val="007C5426"/>
    <w:rsid w:val="007C5798"/>
    <w:rsid w:val="007C6A77"/>
    <w:rsid w:val="007D4832"/>
    <w:rsid w:val="007D5BCF"/>
    <w:rsid w:val="007E21B2"/>
    <w:rsid w:val="007E22BB"/>
    <w:rsid w:val="007E2C4E"/>
    <w:rsid w:val="007E2FF5"/>
    <w:rsid w:val="007F0B8B"/>
    <w:rsid w:val="007F1905"/>
    <w:rsid w:val="007F770D"/>
    <w:rsid w:val="00801300"/>
    <w:rsid w:val="00802C64"/>
    <w:rsid w:val="00805E52"/>
    <w:rsid w:val="008061D0"/>
    <w:rsid w:val="00810B38"/>
    <w:rsid w:val="00814DCD"/>
    <w:rsid w:val="008204C7"/>
    <w:rsid w:val="00820992"/>
    <w:rsid w:val="00821F7D"/>
    <w:rsid w:val="00823602"/>
    <w:rsid w:val="008255F5"/>
    <w:rsid w:val="0082593E"/>
    <w:rsid w:val="0083014E"/>
    <w:rsid w:val="0083214A"/>
    <w:rsid w:val="008330C4"/>
    <w:rsid w:val="00834220"/>
    <w:rsid w:val="00835A60"/>
    <w:rsid w:val="008449C2"/>
    <w:rsid w:val="00844A55"/>
    <w:rsid w:val="00844FA2"/>
    <w:rsid w:val="00845723"/>
    <w:rsid w:val="008511F7"/>
    <w:rsid w:val="00851EF9"/>
    <w:rsid w:val="008542B0"/>
    <w:rsid w:val="008577FD"/>
    <w:rsid w:val="00860B03"/>
    <w:rsid w:val="0086497A"/>
    <w:rsid w:val="00870DDA"/>
    <w:rsid w:val="008713A1"/>
    <w:rsid w:val="00874182"/>
    <w:rsid w:val="0087424C"/>
    <w:rsid w:val="008754AB"/>
    <w:rsid w:val="00880366"/>
    <w:rsid w:val="0088060C"/>
    <w:rsid w:val="0088129B"/>
    <w:rsid w:val="00893576"/>
    <w:rsid w:val="00893E73"/>
    <w:rsid w:val="008957A8"/>
    <w:rsid w:val="008965DB"/>
    <w:rsid w:val="008A0FAA"/>
    <w:rsid w:val="008A2013"/>
    <w:rsid w:val="008A242A"/>
    <w:rsid w:val="008A43C4"/>
    <w:rsid w:val="008A4BB1"/>
    <w:rsid w:val="008A585A"/>
    <w:rsid w:val="008B02DC"/>
    <w:rsid w:val="008B1F77"/>
    <w:rsid w:val="008B57CE"/>
    <w:rsid w:val="008B659F"/>
    <w:rsid w:val="008C03E2"/>
    <w:rsid w:val="008C0A08"/>
    <w:rsid w:val="008C26DE"/>
    <w:rsid w:val="008D2225"/>
    <w:rsid w:val="008D4752"/>
    <w:rsid w:val="008E271C"/>
    <w:rsid w:val="008E418E"/>
    <w:rsid w:val="008E52C1"/>
    <w:rsid w:val="008E5BC6"/>
    <w:rsid w:val="008E6A25"/>
    <w:rsid w:val="008E6ADA"/>
    <w:rsid w:val="008F2230"/>
    <w:rsid w:val="008F5193"/>
    <w:rsid w:val="008F7F64"/>
    <w:rsid w:val="009013A7"/>
    <w:rsid w:val="009017FB"/>
    <w:rsid w:val="009017FC"/>
    <w:rsid w:val="00903B43"/>
    <w:rsid w:val="00904AD3"/>
    <w:rsid w:val="0090506B"/>
    <w:rsid w:val="009050C9"/>
    <w:rsid w:val="00905587"/>
    <w:rsid w:val="009066FC"/>
    <w:rsid w:val="00911FC6"/>
    <w:rsid w:val="009140A3"/>
    <w:rsid w:val="009144A2"/>
    <w:rsid w:val="0091510C"/>
    <w:rsid w:val="0092464F"/>
    <w:rsid w:val="009259AC"/>
    <w:rsid w:val="00926F38"/>
    <w:rsid w:val="00934301"/>
    <w:rsid w:val="00936CD1"/>
    <w:rsid w:val="00941747"/>
    <w:rsid w:val="00941EFB"/>
    <w:rsid w:val="00947AFB"/>
    <w:rsid w:val="00951D7D"/>
    <w:rsid w:val="009520EB"/>
    <w:rsid w:val="00954F48"/>
    <w:rsid w:val="00957D06"/>
    <w:rsid w:val="00960801"/>
    <w:rsid w:val="00962AE5"/>
    <w:rsid w:val="009630C7"/>
    <w:rsid w:val="00970813"/>
    <w:rsid w:val="00972B55"/>
    <w:rsid w:val="009734BB"/>
    <w:rsid w:val="009743B7"/>
    <w:rsid w:val="00974648"/>
    <w:rsid w:val="00977B6E"/>
    <w:rsid w:val="0098228B"/>
    <w:rsid w:val="009828DA"/>
    <w:rsid w:val="00985BAB"/>
    <w:rsid w:val="00997F03"/>
    <w:rsid w:val="009A2E52"/>
    <w:rsid w:val="009A46DF"/>
    <w:rsid w:val="009A5CBC"/>
    <w:rsid w:val="009B1B5F"/>
    <w:rsid w:val="009B2EC2"/>
    <w:rsid w:val="009B6673"/>
    <w:rsid w:val="009B66E6"/>
    <w:rsid w:val="009C0F11"/>
    <w:rsid w:val="009C191B"/>
    <w:rsid w:val="009C2BD6"/>
    <w:rsid w:val="009D680F"/>
    <w:rsid w:val="009D6A29"/>
    <w:rsid w:val="009E1F32"/>
    <w:rsid w:val="009E25E8"/>
    <w:rsid w:val="009E3D34"/>
    <w:rsid w:val="009E5829"/>
    <w:rsid w:val="009E776C"/>
    <w:rsid w:val="009F0CD5"/>
    <w:rsid w:val="009F3B12"/>
    <w:rsid w:val="00A068F5"/>
    <w:rsid w:val="00A07D22"/>
    <w:rsid w:val="00A1726E"/>
    <w:rsid w:val="00A204CF"/>
    <w:rsid w:val="00A21967"/>
    <w:rsid w:val="00A23D49"/>
    <w:rsid w:val="00A27004"/>
    <w:rsid w:val="00A27756"/>
    <w:rsid w:val="00A30C29"/>
    <w:rsid w:val="00A34DD6"/>
    <w:rsid w:val="00A36819"/>
    <w:rsid w:val="00A36989"/>
    <w:rsid w:val="00A41CB0"/>
    <w:rsid w:val="00A43628"/>
    <w:rsid w:val="00A45E38"/>
    <w:rsid w:val="00A51918"/>
    <w:rsid w:val="00A54192"/>
    <w:rsid w:val="00A6035E"/>
    <w:rsid w:val="00A6144C"/>
    <w:rsid w:val="00A66617"/>
    <w:rsid w:val="00A671F8"/>
    <w:rsid w:val="00A673A4"/>
    <w:rsid w:val="00A724AE"/>
    <w:rsid w:val="00A73329"/>
    <w:rsid w:val="00A82359"/>
    <w:rsid w:val="00A865D2"/>
    <w:rsid w:val="00A935F4"/>
    <w:rsid w:val="00A94C20"/>
    <w:rsid w:val="00A96ED6"/>
    <w:rsid w:val="00AA227F"/>
    <w:rsid w:val="00AA3BC7"/>
    <w:rsid w:val="00AA754A"/>
    <w:rsid w:val="00AB030D"/>
    <w:rsid w:val="00AB03A8"/>
    <w:rsid w:val="00AB099E"/>
    <w:rsid w:val="00AB3659"/>
    <w:rsid w:val="00AB4328"/>
    <w:rsid w:val="00AB57F0"/>
    <w:rsid w:val="00AB5FA0"/>
    <w:rsid w:val="00AB6E74"/>
    <w:rsid w:val="00AC7273"/>
    <w:rsid w:val="00AD14DA"/>
    <w:rsid w:val="00AD216A"/>
    <w:rsid w:val="00AD685D"/>
    <w:rsid w:val="00AD7E39"/>
    <w:rsid w:val="00AE0A2E"/>
    <w:rsid w:val="00AE1F44"/>
    <w:rsid w:val="00AE3235"/>
    <w:rsid w:val="00AE354C"/>
    <w:rsid w:val="00AF4B07"/>
    <w:rsid w:val="00AF5F7C"/>
    <w:rsid w:val="00AF6186"/>
    <w:rsid w:val="00AF7A3A"/>
    <w:rsid w:val="00B0060A"/>
    <w:rsid w:val="00B111A4"/>
    <w:rsid w:val="00B154D8"/>
    <w:rsid w:val="00B160DB"/>
    <w:rsid w:val="00B16E79"/>
    <w:rsid w:val="00B20836"/>
    <w:rsid w:val="00B235BB"/>
    <w:rsid w:val="00B25941"/>
    <w:rsid w:val="00B27A44"/>
    <w:rsid w:val="00B30BBF"/>
    <w:rsid w:val="00B33C03"/>
    <w:rsid w:val="00B44E56"/>
    <w:rsid w:val="00B44F35"/>
    <w:rsid w:val="00B46543"/>
    <w:rsid w:val="00B47D33"/>
    <w:rsid w:val="00B52BE0"/>
    <w:rsid w:val="00B54133"/>
    <w:rsid w:val="00B621D1"/>
    <w:rsid w:val="00B67B7A"/>
    <w:rsid w:val="00B701ED"/>
    <w:rsid w:val="00B766E2"/>
    <w:rsid w:val="00B8086C"/>
    <w:rsid w:val="00B843FB"/>
    <w:rsid w:val="00B861B4"/>
    <w:rsid w:val="00B86DFE"/>
    <w:rsid w:val="00B90990"/>
    <w:rsid w:val="00B922FF"/>
    <w:rsid w:val="00B9281E"/>
    <w:rsid w:val="00B93925"/>
    <w:rsid w:val="00B95187"/>
    <w:rsid w:val="00B977EF"/>
    <w:rsid w:val="00BA1CD1"/>
    <w:rsid w:val="00BA1E44"/>
    <w:rsid w:val="00BA2D55"/>
    <w:rsid w:val="00BA71B1"/>
    <w:rsid w:val="00BB0637"/>
    <w:rsid w:val="00BB345F"/>
    <w:rsid w:val="00BB5883"/>
    <w:rsid w:val="00BB68EA"/>
    <w:rsid w:val="00BC1C27"/>
    <w:rsid w:val="00BC5708"/>
    <w:rsid w:val="00BC6BBF"/>
    <w:rsid w:val="00BD1572"/>
    <w:rsid w:val="00BD4A96"/>
    <w:rsid w:val="00BD591A"/>
    <w:rsid w:val="00BE14E3"/>
    <w:rsid w:val="00BE3774"/>
    <w:rsid w:val="00BE41E5"/>
    <w:rsid w:val="00BE51BE"/>
    <w:rsid w:val="00BE5505"/>
    <w:rsid w:val="00BF08A0"/>
    <w:rsid w:val="00BF0BBB"/>
    <w:rsid w:val="00BF4109"/>
    <w:rsid w:val="00BF4CC3"/>
    <w:rsid w:val="00C054C7"/>
    <w:rsid w:val="00C057B5"/>
    <w:rsid w:val="00C06DE1"/>
    <w:rsid w:val="00C15A3F"/>
    <w:rsid w:val="00C20738"/>
    <w:rsid w:val="00C22687"/>
    <w:rsid w:val="00C2360F"/>
    <w:rsid w:val="00C25B15"/>
    <w:rsid w:val="00C2616D"/>
    <w:rsid w:val="00C271D1"/>
    <w:rsid w:val="00C31E40"/>
    <w:rsid w:val="00C32E4D"/>
    <w:rsid w:val="00C333A0"/>
    <w:rsid w:val="00C34081"/>
    <w:rsid w:val="00C36A81"/>
    <w:rsid w:val="00C40857"/>
    <w:rsid w:val="00C41974"/>
    <w:rsid w:val="00C447AD"/>
    <w:rsid w:val="00C52F7E"/>
    <w:rsid w:val="00C53F4A"/>
    <w:rsid w:val="00C5408A"/>
    <w:rsid w:val="00C54125"/>
    <w:rsid w:val="00C547CA"/>
    <w:rsid w:val="00C55B54"/>
    <w:rsid w:val="00C6098E"/>
    <w:rsid w:val="00C6152C"/>
    <w:rsid w:val="00C61E83"/>
    <w:rsid w:val="00C621C2"/>
    <w:rsid w:val="00C62CF4"/>
    <w:rsid w:val="00C65F0B"/>
    <w:rsid w:val="00C706CF"/>
    <w:rsid w:val="00C745B1"/>
    <w:rsid w:val="00C74810"/>
    <w:rsid w:val="00C777B0"/>
    <w:rsid w:val="00C806CA"/>
    <w:rsid w:val="00C81C3E"/>
    <w:rsid w:val="00C90D68"/>
    <w:rsid w:val="00C913C7"/>
    <w:rsid w:val="00C939FE"/>
    <w:rsid w:val="00C94576"/>
    <w:rsid w:val="00CA00C5"/>
    <w:rsid w:val="00CA4BD8"/>
    <w:rsid w:val="00CA4BDA"/>
    <w:rsid w:val="00CA570C"/>
    <w:rsid w:val="00CB1F66"/>
    <w:rsid w:val="00CB2951"/>
    <w:rsid w:val="00CC0C5B"/>
    <w:rsid w:val="00CC6022"/>
    <w:rsid w:val="00CD1F44"/>
    <w:rsid w:val="00CD282B"/>
    <w:rsid w:val="00CD3064"/>
    <w:rsid w:val="00CD4C35"/>
    <w:rsid w:val="00CD7369"/>
    <w:rsid w:val="00CE0B0E"/>
    <w:rsid w:val="00CE382C"/>
    <w:rsid w:val="00CE3831"/>
    <w:rsid w:val="00D00ABB"/>
    <w:rsid w:val="00D00E5A"/>
    <w:rsid w:val="00D020CC"/>
    <w:rsid w:val="00D02EEC"/>
    <w:rsid w:val="00D03551"/>
    <w:rsid w:val="00D0594A"/>
    <w:rsid w:val="00D06A63"/>
    <w:rsid w:val="00D07E0E"/>
    <w:rsid w:val="00D11478"/>
    <w:rsid w:val="00D118FA"/>
    <w:rsid w:val="00D15ED0"/>
    <w:rsid w:val="00D17524"/>
    <w:rsid w:val="00D21AC4"/>
    <w:rsid w:val="00D21B3E"/>
    <w:rsid w:val="00D21FED"/>
    <w:rsid w:val="00D24251"/>
    <w:rsid w:val="00D2452F"/>
    <w:rsid w:val="00D26B71"/>
    <w:rsid w:val="00D27477"/>
    <w:rsid w:val="00D275F1"/>
    <w:rsid w:val="00D343E2"/>
    <w:rsid w:val="00D361A2"/>
    <w:rsid w:val="00D44875"/>
    <w:rsid w:val="00D44C2E"/>
    <w:rsid w:val="00D45414"/>
    <w:rsid w:val="00D46D45"/>
    <w:rsid w:val="00D4755F"/>
    <w:rsid w:val="00D52657"/>
    <w:rsid w:val="00D5389B"/>
    <w:rsid w:val="00D53C0F"/>
    <w:rsid w:val="00D55308"/>
    <w:rsid w:val="00D566BD"/>
    <w:rsid w:val="00D57A4D"/>
    <w:rsid w:val="00D60AA7"/>
    <w:rsid w:val="00D60D87"/>
    <w:rsid w:val="00D6435F"/>
    <w:rsid w:val="00D75C0C"/>
    <w:rsid w:val="00D75E28"/>
    <w:rsid w:val="00D772C2"/>
    <w:rsid w:val="00D8008E"/>
    <w:rsid w:val="00D829BA"/>
    <w:rsid w:val="00D82C45"/>
    <w:rsid w:val="00D908A8"/>
    <w:rsid w:val="00D90B7B"/>
    <w:rsid w:val="00D95B35"/>
    <w:rsid w:val="00D977B6"/>
    <w:rsid w:val="00DA398A"/>
    <w:rsid w:val="00DA4A31"/>
    <w:rsid w:val="00DA6954"/>
    <w:rsid w:val="00DA7B04"/>
    <w:rsid w:val="00DB1F8B"/>
    <w:rsid w:val="00DB266A"/>
    <w:rsid w:val="00DB36C2"/>
    <w:rsid w:val="00DB463C"/>
    <w:rsid w:val="00DB6C25"/>
    <w:rsid w:val="00DB705F"/>
    <w:rsid w:val="00DB7196"/>
    <w:rsid w:val="00DC169B"/>
    <w:rsid w:val="00DC2AB9"/>
    <w:rsid w:val="00DC3346"/>
    <w:rsid w:val="00DC42B0"/>
    <w:rsid w:val="00DC5D86"/>
    <w:rsid w:val="00DC5F99"/>
    <w:rsid w:val="00DC63F0"/>
    <w:rsid w:val="00DC6D0A"/>
    <w:rsid w:val="00DC710D"/>
    <w:rsid w:val="00DC7C93"/>
    <w:rsid w:val="00DD29D6"/>
    <w:rsid w:val="00DD6EE5"/>
    <w:rsid w:val="00DE1A08"/>
    <w:rsid w:val="00DE2633"/>
    <w:rsid w:val="00DE386C"/>
    <w:rsid w:val="00DE4D35"/>
    <w:rsid w:val="00DE4E58"/>
    <w:rsid w:val="00DF0549"/>
    <w:rsid w:val="00DF098B"/>
    <w:rsid w:val="00DF11C4"/>
    <w:rsid w:val="00DF1B28"/>
    <w:rsid w:val="00DF210C"/>
    <w:rsid w:val="00DF4B6A"/>
    <w:rsid w:val="00E026C9"/>
    <w:rsid w:val="00E02C09"/>
    <w:rsid w:val="00E04D59"/>
    <w:rsid w:val="00E07DA1"/>
    <w:rsid w:val="00E123CB"/>
    <w:rsid w:val="00E1557C"/>
    <w:rsid w:val="00E20649"/>
    <w:rsid w:val="00E20E13"/>
    <w:rsid w:val="00E21DBC"/>
    <w:rsid w:val="00E25422"/>
    <w:rsid w:val="00E275D7"/>
    <w:rsid w:val="00E27DBE"/>
    <w:rsid w:val="00E32AB1"/>
    <w:rsid w:val="00E36574"/>
    <w:rsid w:val="00E36C71"/>
    <w:rsid w:val="00E40257"/>
    <w:rsid w:val="00E40404"/>
    <w:rsid w:val="00E459C6"/>
    <w:rsid w:val="00E47589"/>
    <w:rsid w:val="00E53C1D"/>
    <w:rsid w:val="00E60712"/>
    <w:rsid w:val="00E64915"/>
    <w:rsid w:val="00E661D4"/>
    <w:rsid w:val="00E665C1"/>
    <w:rsid w:val="00E66CE1"/>
    <w:rsid w:val="00E70091"/>
    <w:rsid w:val="00E70612"/>
    <w:rsid w:val="00E720F5"/>
    <w:rsid w:val="00E76D47"/>
    <w:rsid w:val="00E8085B"/>
    <w:rsid w:val="00E822D4"/>
    <w:rsid w:val="00E82E76"/>
    <w:rsid w:val="00E849F7"/>
    <w:rsid w:val="00E8654C"/>
    <w:rsid w:val="00E90302"/>
    <w:rsid w:val="00E9597F"/>
    <w:rsid w:val="00E97396"/>
    <w:rsid w:val="00EA185E"/>
    <w:rsid w:val="00EA592A"/>
    <w:rsid w:val="00EA77D7"/>
    <w:rsid w:val="00EB14E4"/>
    <w:rsid w:val="00EB32A5"/>
    <w:rsid w:val="00EB34ED"/>
    <w:rsid w:val="00EB7BE0"/>
    <w:rsid w:val="00EC315E"/>
    <w:rsid w:val="00EC5711"/>
    <w:rsid w:val="00ED0038"/>
    <w:rsid w:val="00ED077C"/>
    <w:rsid w:val="00ED1190"/>
    <w:rsid w:val="00ED6544"/>
    <w:rsid w:val="00EE0277"/>
    <w:rsid w:val="00EE1DA9"/>
    <w:rsid w:val="00EE3E00"/>
    <w:rsid w:val="00EE5DD2"/>
    <w:rsid w:val="00EF34BE"/>
    <w:rsid w:val="00EF41F1"/>
    <w:rsid w:val="00EF4F08"/>
    <w:rsid w:val="00EF5BB6"/>
    <w:rsid w:val="00F00A79"/>
    <w:rsid w:val="00F00E86"/>
    <w:rsid w:val="00F07C1E"/>
    <w:rsid w:val="00F105DB"/>
    <w:rsid w:val="00F12561"/>
    <w:rsid w:val="00F132BC"/>
    <w:rsid w:val="00F13D80"/>
    <w:rsid w:val="00F16AAA"/>
    <w:rsid w:val="00F21161"/>
    <w:rsid w:val="00F218EF"/>
    <w:rsid w:val="00F21BC7"/>
    <w:rsid w:val="00F266A2"/>
    <w:rsid w:val="00F32269"/>
    <w:rsid w:val="00F329B9"/>
    <w:rsid w:val="00F360DE"/>
    <w:rsid w:val="00F40ADE"/>
    <w:rsid w:val="00F45A77"/>
    <w:rsid w:val="00F56A6F"/>
    <w:rsid w:val="00F5709C"/>
    <w:rsid w:val="00F6271A"/>
    <w:rsid w:val="00F64EF1"/>
    <w:rsid w:val="00F716F6"/>
    <w:rsid w:val="00F84A9F"/>
    <w:rsid w:val="00F8765F"/>
    <w:rsid w:val="00F90767"/>
    <w:rsid w:val="00FA2A15"/>
    <w:rsid w:val="00FA53C0"/>
    <w:rsid w:val="00FA685B"/>
    <w:rsid w:val="00FB0C01"/>
    <w:rsid w:val="00FB40B8"/>
    <w:rsid w:val="00FB6DE9"/>
    <w:rsid w:val="00FC18F2"/>
    <w:rsid w:val="00FC39E5"/>
    <w:rsid w:val="00FC3A78"/>
    <w:rsid w:val="00FC3F46"/>
    <w:rsid w:val="00FC5FFE"/>
    <w:rsid w:val="00FC70C9"/>
    <w:rsid w:val="00FD1005"/>
    <w:rsid w:val="00FD3180"/>
    <w:rsid w:val="00FD6336"/>
    <w:rsid w:val="00FD6C75"/>
    <w:rsid w:val="00FE46F8"/>
    <w:rsid w:val="00FE71B3"/>
    <w:rsid w:val="00FF42C5"/>
    <w:rsid w:val="00FF5F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C7C93"/>
    <w:pPr>
      <w:jc w:val="both"/>
    </w:pPr>
    <w:rPr>
      <w:rFonts w:eastAsiaTheme="minorEastAsia"/>
      <w:sz w:val="24"/>
    </w:rPr>
  </w:style>
  <w:style w:type="paragraph" w:styleId="Heading1">
    <w:name w:val="heading 1"/>
    <w:basedOn w:val="Normal"/>
    <w:next w:val="Normal"/>
    <w:link w:val="Heading1Char"/>
    <w:uiPriority w:val="99"/>
    <w:semiHidden/>
    <w:rsid w:val="00DC7C9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C7C9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C7C9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C7C9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C7C93"/>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DC7C9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C7C93"/>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C7C9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C7C9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C7C93"/>
    <w:rPr>
      <w:rFonts w:ascii="Tahoma" w:hAnsi="Tahoma" w:cs="Tahoma"/>
      <w:sz w:val="16"/>
      <w:szCs w:val="16"/>
    </w:rPr>
  </w:style>
  <w:style w:type="character" w:customStyle="1" w:styleId="BalloonTextChar">
    <w:name w:val="Balloon Text Char"/>
    <w:basedOn w:val="DefaultParagraphFont"/>
    <w:link w:val="BalloonText"/>
    <w:uiPriority w:val="99"/>
    <w:semiHidden/>
    <w:rsid w:val="00DC7C93"/>
    <w:rPr>
      <w:rFonts w:ascii="Tahoma" w:eastAsiaTheme="minorEastAsia" w:hAnsi="Tahoma" w:cs="Tahoma"/>
      <w:sz w:val="16"/>
      <w:szCs w:val="16"/>
    </w:rPr>
  </w:style>
  <w:style w:type="character" w:styleId="BookTitle">
    <w:name w:val="Book Title"/>
    <w:uiPriority w:val="99"/>
    <w:semiHidden/>
    <w:qFormat/>
    <w:rsid w:val="00DC7C93"/>
    <w:rPr>
      <w:i/>
      <w:iCs/>
      <w:smallCaps/>
      <w:spacing w:val="5"/>
    </w:rPr>
  </w:style>
  <w:style w:type="paragraph" w:customStyle="1" w:styleId="ECHRHeader">
    <w:name w:val="ECHR_Header"/>
    <w:aliases w:val="Ju_Header"/>
    <w:basedOn w:val="Header"/>
    <w:uiPriority w:val="4"/>
    <w:qFormat/>
    <w:rsid w:val="00DC7C9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C7C93"/>
    <w:pPr>
      <w:jc w:val="left"/>
    </w:pPr>
    <w:rPr>
      <w:sz w:val="8"/>
    </w:rPr>
  </w:style>
  <w:style w:type="character" w:styleId="Strong">
    <w:name w:val="Strong"/>
    <w:uiPriority w:val="99"/>
    <w:semiHidden/>
    <w:qFormat/>
    <w:rsid w:val="00DC7C93"/>
    <w:rPr>
      <w:b/>
      <w:bCs/>
    </w:rPr>
  </w:style>
  <w:style w:type="paragraph" w:styleId="NoSpacing">
    <w:name w:val="No Spacing"/>
    <w:basedOn w:val="Normal"/>
    <w:link w:val="NoSpacingChar"/>
    <w:semiHidden/>
    <w:qFormat/>
    <w:rsid w:val="00DC7C93"/>
    <w:rPr>
      <w:sz w:val="22"/>
    </w:rPr>
  </w:style>
  <w:style w:type="character" w:customStyle="1" w:styleId="NoSpacingChar">
    <w:name w:val="No Spacing Char"/>
    <w:basedOn w:val="DefaultParagraphFont"/>
    <w:link w:val="NoSpacing"/>
    <w:semiHidden/>
    <w:rsid w:val="00DC7C93"/>
    <w:rPr>
      <w:rFonts w:eastAsiaTheme="minorEastAsia"/>
    </w:rPr>
  </w:style>
  <w:style w:type="paragraph" w:customStyle="1" w:styleId="ECHRFooterLine">
    <w:name w:val="ECHR_Footer_Line"/>
    <w:aliases w:val="Footer_Line"/>
    <w:basedOn w:val="Normal"/>
    <w:next w:val="ECHRFooter"/>
    <w:uiPriority w:val="57"/>
    <w:semiHidden/>
    <w:rsid w:val="00DC7C93"/>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DC7C93"/>
    <w:pPr>
      <w:numPr>
        <w:numId w:val="14"/>
      </w:numPr>
      <w:jc w:val="left"/>
    </w:pPr>
    <w:rPr>
      <w:b/>
    </w:rPr>
  </w:style>
  <w:style w:type="paragraph" w:customStyle="1" w:styleId="OpiPara">
    <w:name w:val="Opi_Para"/>
    <w:basedOn w:val="ECHRPara"/>
    <w:uiPriority w:val="46"/>
    <w:qFormat/>
    <w:rsid w:val="00DC7C93"/>
  </w:style>
  <w:style w:type="paragraph" w:customStyle="1" w:styleId="JuParaSub">
    <w:name w:val="Ju_Para_Sub"/>
    <w:basedOn w:val="ECHRPara"/>
    <w:uiPriority w:val="13"/>
    <w:qFormat/>
    <w:rsid w:val="00DC7C93"/>
    <w:pPr>
      <w:ind w:left="284"/>
    </w:pPr>
  </w:style>
  <w:style w:type="paragraph" w:customStyle="1" w:styleId="ECHRTitleCentre3">
    <w:name w:val="ECHR_Title_Centre_3"/>
    <w:aliases w:val="Ju_H_Article"/>
    <w:basedOn w:val="Normal"/>
    <w:next w:val="ECHRParaQuote"/>
    <w:uiPriority w:val="27"/>
    <w:qFormat/>
    <w:rsid w:val="00DC7C9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C7C93"/>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DC7C93"/>
  </w:style>
  <w:style w:type="paragraph" w:customStyle="1" w:styleId="OpiQuot">
    <w:name w:val="Opi_Quot"/>
    <w:basedOn w:val="ECHRParaQuote"/>
    <w:uiPriority w:val="48"/>
    <w:qFormat/>
    <w:rsid w:val="00DC7C93"/>
  </w:style>
  <w:style w:type="paragraph" w:customStyle="1" w:styleId="OpiQuotSub">
    <w:name w:val="Opi_Quot_Sub"/>
    <w:basedOn w:val="JuQuotSub"/>
    <w:uiPriority w:val="49"/>
    <w:qFormat/>
    <w:rsid w:val="00DC7C93"/>
  </w:style>
  <w:style w:type="paragraph" w:customStyle="1" w:styleId="ECHRTitleCentre2">
    <w:name w:val="ECHR_Title_Centre_2"/>
    <w:aliases w:val="Dec_H_Case"/>
    <w:basedOn w:val="Normal"/>
    <w:next w:val="ECHRPara"/>
    <w:uiPriority w:val="8"/>
    <w:rsid w:val="00DC7C93"/>
    <w:pPr>
      <w:spacing w:after="240"/>
      <w:jc w:val="center"/>
      <w:outlineLvl w:val="0"/>
    </w:pPr>
    <w:rPr>
      <w:rFonts w:asciiTheme="majorHAnsi" w:hAnsiTheme="majorHAnsi"/>
    </w:rPr>
  </w:style>
  <w:style w:type="paragraph" w:customStyle="1" w:styleId="JuTitle">
    <w:name w:val="Ju_Title"/>
    <w:basedOn w:val="Normal"/>
    <w:next w:val="ECHRPara"/>
    <w:uiPriority w:val="3"/>
    <w:rsid w:val="00DC7C93"/>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DC7C9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C7C9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C7C9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C7C9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C7C93"/>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DC7C93"/>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DC7C93"/>
    <w:pPr>
      <w:keepNext/>
      <w:keepLines/>
      <w:spacing w:before="240" w:after="120"/>
      <w:ind w:left="1236"/>
    </w:pPr>
    <w:rPr>
      <w:sz w:val="20"/>
    </w:rPr>
  </w:style>
  <w:style w:type="paragraph" w:customStyle="1" w:styleId="JuQuotSub">
    <w:name w:val="Ju_Quot_Sub"/>
    <w:basedOn w:val="ECHRParaQuote"/>
    <w:uiPriority w:val="15"/>
    <w:qFormat/>
    <w:rsid w:val="00DC7C93"/>
    <w:pPr>
      <w:ind w:left="567"/>
    </w:pPr>
  </w:style>
  <w:style w:type="paragraph" w:customStyle="1" w:styleId="JuInitialled">
    <w:name w:val="Ju_Initialled"/>
    <w:basedOn w:val="Normal"/>
    <w:uiPriority w:val="31"/>
    <w:qFormat/>
    <w:rsid w:val="00DC7C93"/>
    <w:pPr>
      <w:tabs>
        <w:tab w:val="center" w:pos="6407"/>
      </w:tabs>
      <w:spacing w:before="720"/>
      <w:jc w:val="right"/>
    </w:pPr>
  </w:style>
  <w:style w:type="paragraph" w:customStyle="1" w:styleId="OpiHA">
    <w:name w:val="Opi_H_A"/>
    <w:basedOn w:val="ECHRHeading1"/>
    <w:next w:val="OpiPara"/>
    <w:uiPriority w:val="41"/>
    <w:qFormat/>
    <w:rsid w:val="00DC7C93"/>
    <w:pPr>
      <w:tabs>
        <w:tab w:val="clear" w:pos="357"/>
      </w:tabs>
      <w:outlineLvl w:val="1"/>
    </w:pPr>
    <w:rPr>
      <w:b/>
    </w:rPr>
  </w:style>
  <w:style w:type="paragraph" w:styleId="Header">
    <w:name w:val="header"/>
    <w:basedOn w:val="Normal"/>
    <w:link w:val="HeaderChar"/>
    <w:uiPriority w:val="57"/>
    <w:semiHidden/>
    <w:rsid w:val="00DC7C9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C7C93"/>
    <w:rPr>
      <w:sz w:val="24"/>
    </w:rPr>
  </w:style>
  <w:style w:type="character" w:customStyle="1" w:styleId="Heading1Char">
    <w:name w:val="Heading 1 Char"/>
    <w:basedOn w:val="DefaultParagraphFont"/>
    <w:link w:val="Heading1"/>
    <w:uiPriority w:val="99"/>
    <w:semiHidden/>
    <w:rsid w:val="00DC7C93"/>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DC7C9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C7C9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C7C93"/>
    <w:rPr>
      <w:rFonts w:asciiTheme="majorHAnsi" w:eastAsiaTheme="majorEastAsia" w:hAnsiTheme="majorHAnsi" w:cstheme="majorBidi"/>
      <w:b/>
      <w:bCs/>
      <w:color w:val="4D4D4D"/>
      <w:sz w:val="26"/>
      <w:szCs w:val="26"/>
    </w:rPr>
  </w:style>
  <w:style w:type="character" w:customStyle="1" w:styleId="JUNAMES">
    <w:name w:val="JU_NAMES"/>
    <w:uiPriority w:val="17"/>
    <w:qFormat/>
    <w:rsid w:val="00DC7C93"/>
    <w:rPr>
      <w:caps w:val="0"/>
      <w:smallCaps/>
    </w:rPr>
  </w:style>
  <w:style w:type="paragraph" w:customStyle="1" w:styleId="JuCase">
    <w:name w:val="Ju_Case"/>
    <w:basedOn w:val="Normal"/>
    <w:next w:val="ECHRPara"/>
    <w:uiPriority w:val="10"/>
    <w:rsid w:val="00DC7C93"/>
    <w:pPr>
      <w:ind w:firstLine="284"/>
    </w:pPr>
    <w:rPr>
      <w:b/>
    </w:rPr>
  </w:style>
  <w:style w:type="character" w:customStyle="1" w:styleId="Heading3Char">
    <w:name w:val="Heading 3 Char"/>
    <w:basedOn w:val="DefaultParagraphFont"/>
    <w:link w:val="Heading3"/>
    <w:uiPriority w:val="99"/>
    <w:semiHidden/>
    <w:rsid w:val="00DC7C93"/>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DC7C93"/>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DC7C93"/>
    <w:rPr>
      <w:rFonts w:asciiTheme="majorHAnsi" w:eastAsiaTheme="majorEastAsia" w:hAnsiTheme="majorHAnsi" w:cstheme="majorBidi"/>
      <w:b/>
      <w:bCs/>
      <w:color w:val="808080"/>
    </w:rPr>
  </w:style>
  <w:style w:type="character" w:styleId="SubtleEmphasis">
    <w:name w:val="Subtle Emphasis"/>
    <w:uiPriority w:val="99"/>
    <w:semiHidden/>
    <w:qFormat/>
    <w:rsid w:val="00DC7C9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C7C93"/>
    <w:pPr>
      <w:keepNext/>
      <w:keepLines/>
      <w:spacing w:before="720" w:after="240"/>
      <w:outlineLvl w:val="0"/>
    </w:pPr>
    <w:rPr>
      <w:rFonts w:asciiTheme="majorHAnsi" w:hAnsiTheme="majorHAnsi"/>
      <w:sz w:val="28"/>
    </w:rPr>
  </w:style>
  <w:style w:type="character" w:styleId="Emphasis">
    <w:name w:val="Emphasis"/>
    <w:uiPriority w:val="99"/>
    <w:semiHidden/>
    <w:qFormat/>
    <w:rsid w:val="00DC7C93"/>
    <w:rPr>
      <w:b/>
      <w:bCs/>
      <w:i/>
      <w:iCs/>
      <w:spacing w:val="10"/>
      <w:bdr w:val="none" w:sz="0" w:space="0" w:color="auto"/>
      <w:shd w:val="clear" w:color="auto" w:fill="auto"/>
    </w:rPr>
  </w:style>
  <w:style w:type="paragraph" w:styleId="Footer">
    <w:name w:val="footer"/>
    <w:basedOn w:val="Normal"/>
    <w:link w:val="FooterChar"/>
    <w:uiPriority w:val="57"/>
    <w:semiHidden/>
    <w:rsid w:val="00DC7C9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C7C93"/>
    <w:rPr>
      <w:sz w:val="24"/>
    </w:rPr>
  </w:style>
  <w:style w:type="character" w:styleId="FootnoteReference">
    <w:name w:val="footnote reference"/>
    <w:basedOn w:val="DefaultParagraphFont"/>
    <w:uiPriority w:val="99"/>
    <w:semiHidden/>
    <w:rsid w:val="00DC7C93"/>
    <w:rPr>
      <w:vertAlign w:val="superscript"/>
    </w:rPr>
  </w:style>
  <w:style w:type="paragraph" w:styleId="FootnoteText">
    <w:name w:val="footnote text"/>
    <w:basedOn w:val="Normal"/>
    <w:link w:val="FootnoteTextChar"/>
    <w:uiPriority w:val="99"/>
    <w:semiHidden/>
    <w:rsid w:val="00DC7C93"/>
    <w:rPr>
      <w:sz w:val="20"/>
      <w:szCs w:val="20"/>
    </w:rPr>
  </w:style>
  <w:style w:type="character" w:customStyle="1" w:styleId="FootnoteTextChar">
    <w:name w:val="Footnote Text Char"/>
    <w:basedOn w:val="DefaultParagraphFont"/>
    <w:link w:val="FootnoteText"/>
    <w:uiPriority w:val="99"/>
    <w:semiHidden/>
    <w:rsid w:val="00DC7C93"/>
    <w:rPr>
      <w:rFonts w:eastAsiaTheme="minorEastAsia"/>
      <w:sz w:val="20"/>
      <w:szCs w:val="20"/>
    </w:rPr>
  </w:style>
  <w:style w:type="character" w:customStyle="1" w:styleId="Heading6Char">
    <w:name w:val="Heading 6 Char"/>
    <w:basedOn w:val="DefaultParagraphFont"/>
    <w:link w:val="Heading6"/>
    <w:uiPriority w:val="99"/>
    <w:semiHidden/>
    <w:rsid w:val="00DC7C93"/>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DC7C9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C7C9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C7C9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C7C93"/>
    <w:rPr>
      <w:color w:val="0072BC" w:themeColor="hyperlink"/>
      <w:u w:val="single"/>
    </w:rPr>
  </w:style>
  <w:style w:type="character" w:styleId="IntenseEmphasis">
    <w:name w:val="Intense Emphasis"/>
    <w:uiPriority w:val="99"/>
    <w:semiHidden/>
    <w:qFormat/>
    <w:rsid w:val="00DC7C93"/>
    <w:rPr>
      <w:b/>
      <w:bCs/>
    </w:rPr>
  </w:style>
  <w:style w:type="paragraph" w:styleId="IntenseQuote">
    <w:name w:val="Intense Quote"/>
    <w:basedOn w:val="Normal"/>
    <w:next w:val="Normal"/>
    <w:link w:val="IntenseQuoteChar"/>
    <w:uiPriority w:val="99"/>
    <w:semiHidden/>
    <w:qFormat/>
    <w:rsid w:val="00DC7C93"/>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DC7C93"/>
    <w:rPr>
      <w:rFonts w:eastAsiaTheme="minorEastAsia"/>
      <w:b/>
      <w:bCs/>
      <w:i/>
      <w:iCs/>
      <w:lang w:bidi="en-US"/>
    </w:rPr>
  </w:style>
  <w:style w:type="character" w:styleId="IntenseReference">
    <w:name w:val="Intense Reference"/>
    <w:uiPriority w:val="99"/>
    <w:semiHidden/>
    <w:qFormat/>
    <w:rsid w:val="00DC7C93"/>
    <w:rPr>
      <w:smallCaps/>
      <w:spacing w:val="5"/>
      <w:u w:val="single"/>
    </w:rPr>
  </w:style>
  <w:style w:type="paragraph" w:styleId="ListParagraph">
    <w:name w:val="List Paragraph"/>
    <w:basedOn w:val="Normal"/>
    <w:uiPriority w:val="99"/>
    <w:semiHidden/>
    <w:qFormat/>
    <w:rsid w:val="00DC7C9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C7C93"/>
    <w:pPr>
      <w:spacing w:before="200"/>
      <w:ind w:left="360" w:right="360"/>
    </w:pPr>
    <w:rPr>
      <w:i/>
      <w:iCs/>
      <w:sz w:val="22"/>
      <w:lang w:bidi="en-US"/>
    </w:rPr>
  </w:style>
  <w:style w:type="character" w:customStyle="1" w:styleId="QuoteChar">
    <w:name w:val="Quote Char"/>
    <w:basedOn w:val="DefaultParagraphFont"/>
    <w:link w:val="Quote"/>
    <w:uiPriority w:val="99"/>
    <w:semiHidden/>
    <w:rsid w:val="00DC7C93"/>
    <w:rPr>
      <w:rFonts w:eastAsiaTheme="minorEastAsia"/>
      <w:i/>
      <w:iCs/>
      <w:lang w:bidi="en-US"/>
    </w:rPr>
  </w:style>
  <w:style w:type="character" w:styleId="SubtleReference">
    <w:name w:val="Subtle Reference"/>
    <w:uiPriority w:val="99"/>
    <w:semiHidden/>
    <w:qFormat/>
    <w:rsid w:val="00DC7C93"/>
    <w:rPr>
      <w:smallCaps/>
    </w:rPr>
  </w:style>
  <w:style w:type="table" w:styleId="TableGrid">
    <w:name w:val="Table Grid"/>
    <w:basedOn w:val="TableNormal"/>
    <w:uiPriority w:val="59"/>
    <w:semiHidden/>
    <w:rsid w:val="00DC7C9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C7C93"/>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DC7C93"/>
    <w:pPr>
      <w:spacing w:after="60"/>
      <w:ind w:left="680" w:right="340" w:hanging="340"/>
    </w:pPr>
  </w:style>
  <w:style w:type="paragraph" w:styleId="TOC3">
    <w:name w:val="toc 3"/>
    <w:basedOn w:val="Normal"/>
    <w:next w:val="Normal"/>
    <w:autoRedefine/>
    <w:uiPriority w:val="99"/>
    <w:semiHidden/>
    <w:rsid w:val="00DC7C93"/>
    <w:pPr>
      <w:spacing w:after="60"/>
      <w:ind w:left="1020" w:right="340" w:hanging="340"/>
    </w:pPr>
  </w:style>
  <w:style w:type="paragraph" w:styleId="TOC4">
    <w:name w:val="toc 4"/>
    <w:basedOn w:val="Normal"/>
    <w:next w:val="Normal"/>
    <w:autoRedefine/>
    <w:uiPriority w:val="99"/>
    <w:semiHidden/>
    <w:rsid w:val="00DC7C93"/>
    <w:pPr>
      <w:tabs>
        <w:tab w:val="right" w:leader="dot" w:pos="9017"/>
      </w:tabs>
      <w:spacing w:after="60"/>
      <w:ind w:left="1361" w:right="340" w:hanging="340"/>
    </w:pPr>
  </w:style>
  <w:style w:type="paragraph" w:styleId="TOC5">
    <w:name w:val="toc 5"/>
    <w:basedOn w:val="Normal"/>
    <w:next w:val="Normal"/>
    <w:autoRedefine/>
    <w:uiPriority w:val="99"/>
    <w:semiHidden/>
    <w:rsid w:val="00DC7C93"/>
    <w:pPr>
      <w:spacing w:after="60"/>
      <w:ind w:left="1701" w:right="340" w:hanging="340"/>
    </w:pPr>
  </w:style>
  <w:style w:type="paragraph" w:styleId="TOCHeading">
    <w:name w:val="TOC Heading"/>
    <w:basedOn w:val="Heading1"/>
    <w:next w:val="Normal"/>
    <w:uiPriority w:val="99"/>
    <w:semiHidden/>
    <w:qFormat/>
    <w:rsid w:val="00DC7C93"/>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C7C93"/>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DC7C93"/>
    <w:pPr>
      <w:spacing w:before="120" w:after="120"/>
      <w:ind w:left="425" w:firstLine="142"/>
    </w:pPr>
    <w:rPr>
      <w:sz w:val="20"/>
    </w:rPr>
  </w:style>
  <w:style w:type="paragraph" w:customStyle="1" w:styleId="ECHRPara">
    <w:name w:val="ECHR_Para"/>
    <w:aliases w:val="Ju_Para"/>
    <w:basedOn w:val="Normal"/>
    <w:link w:val="ECHRParaChar"/>
    <w:uiPriority w:val="12"/>
    <w:qFormat/>
    <w:rsid w:val="00DC7C9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C7C9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C7C9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DC7C93"/>
    <w:pPr>
      <w:ind w:left="340" w:hanging="340"/>
    </w:pPr>
  </w:style>
  <w:style w:type="paragraph" w:customStyle="1" w:styleId="JuSigned">
    <w:name w:val="Ju_Signed"/>
    <w:basedOn w:val="Normal"/>
    <w:next w:val="JuParaLast"/>
    <w:uiPriority w:val="32"/>
    <w:qFormat/>
    <w:rsid w:val="00DC7C93"/>
    <w:pPr>
      <w:tabs>
        <w:tab w:val="center" w:pos="851"/>
        <w:tab w:val="center" w:pos="6407"/>
      </w:tabs>
      <w:spacing w:before="720"/>
      <w:jc w:val="left"/>
    </w:pPr>
  </w:style>
  <w:style w:type="paragraph" w:customStyle="1" w:styleId="JuParaLast">
    <w:name w:val="Ju_Para_Last"/>
    <w:basedOn w:val="Normal"/>
    <w:next w:val="ECHRPara"/>
    <w:uiPriority w:val="30"/>
    <w:qFormat/>
    <w:rsid w:val="00DC7C93"/>
    <w:pPr>
      <w:keepNext/>
      <w:keepLines/>
      <w:spacing w:before="240"/>
      <w:ind w:firstLine="284"/>
    </w:pPr>
  </w:style>
  <w:style w:type="character" w:customStyle="1" w:styleId="JuITMark">
    <w:name w:val="Ju_ITMark"/>
    <w:basedOn w:val="DefaultParagraphFont"/>
    <w:uiPriority w:val="38"/>
    <w:qFormat/>
    <w:rsid w:val="00DC7C93"/>
    <w:rPr>
      <w:vanish w:val="0"/>
      <w:color w:val="auto"/>
      <w:sz w:val="14"/>
    </w:rPr>
  </w:style>
  <w:style w:type="character" w:styleId="PageNumber">
    <w:name w:val="page number"/>
    <w:uiPriority w:val="99"/>
    <w:semiHidden/>
    <w:rsid w:val="00014566"/>
    <w:rPr>
      <w:sz w:val="18"/>
    </w:rPr>
  </w:style>
  <w:style w:type="paragraph" w:customStyle="1" w:styleId="OpiTranslation">
    <w:name w:val="Opi_Translation"/>
    <w:basedOn w:val="Normal"/>
    <w:next w:val="OpiPara"/>
    <w:uiPriority w:val="40"/>
    <w:qFormat/>
    <w:rsid w:val="00DC7C93"/>
    <w:pPr>
      <w:jc w:val="center"/>
      <w:outlineLvl w:val="0"/>
    </w:pPr>
    <w:rPr>
      <w:i/>
    </w:rPr>
  </w:style>
  <w:style w:type="paragraph" w:customStyle="1" w:styleId="DecHTitle">
    <w:name w:val="Dec_H_Title"/>
    <w:basedOn w:val="ECHRTitleCentre1"/>
    <w:uiPriority w:val="7"/>
    <w:rsid w:val="00DC7C93"/>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DC7C93"/>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paragraph" w:customStyle="1" w:styleId="DecList">
    <w:name w:val="Dec_List"/>
    <w:basedOn w:val="Normal"/>
    <w:uiPriority w:val="9"/>
    <w:rsid w:val="00DC7C93"/>
    <w:pPr>
      <w:spacing w:before="240"/>
      <w:ind w:left="284"/>
    </w:pPr>
  </w:style>
  <w:style w:type="paragraph" w:styleId="Subtitle">
    <w:name w:val="Subtitle"/>
    <w:basedOn w:val="Normal"/>
    <w:next w:val="Normal"/>
    <w:link w:val="SubtitleChar"/>
    <w:uiPriority w:val="99"/>
    <w:semiHidden/>
    <w:qFormat/>
    <w:rsid w:val="00DC7C9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C7C9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Lista">
    <w:name w:val="Ju_List_a"/>
    <w:basedOn w:val="JuList"/>
    <w:uiPriority w:val="28"/>
    <w:qFormat/>
    <w:rsid w:val="00DC7C93"/>
    <w:pPr>
      <w:ind w:left="346" w:firstLine="0"/>
    </w:pPr>
  </w:style>
  <w:style w:type="paragraph" w:customStyle="1" w:styleId="JuListi">
    <w:name w:val="Ju_List_i"/>
    <w:basedOn w:val="Normal"/>
    <w:next w:val="JuLista"/>
    <w:uiPriority w:val="28"/>
    <w:qFormat/>
    <w:rsid w:val="00DC7C93"/>
    <w:pPr>
      <w:ind w:left="794"/>
    </w:pPr>
  </w:style>
  <w:style w:type="paragraph" w:customStyle="1" w:styleId="OpiH1">
    <w:name w:val="Opi_H_1"/>
    <w:basedOn w:val="ECHRHeading2"/>
    <w:uiPriority w:val="42"/>
    <w:qFormat/>
    <w:rsid w:val="00DC7C93"/>
    <w:pPr>
      <w:ind w:left="635" w:hanging="357"/>
      <w:outlineLvl w:val="2"/>
    </w:pPr>
  </w:style>
  <w:style w:type="paragraph" w:customStyle="1" w:styleId="OpiHa0">
    <w:name w:val="Opi_H_a"/>
    <w:basedOn w:val="ECHRHeading3"/>
    <w:uiPriority w:val="43"/>
    <w:qFormat/>
    <w:rsid w:val="00DC7C93"/>
    <w:pPr>
      <w:ind w:left="833" w:hanging="357"/>
      <w:outlineLvl w:val="3"/>
    </w:pPr>
    <w:rPr>
      <w:b/>
      <w:i w:val="0"/>
      <w:sz w:val="20"/>
    </w:rPr>
  </w:style>
  <w:style w:type="paragraph" w:customStyle="1" w:styleId="OpiHi">
    <w:name w:val="Opi_H_i"/>
    <w:basedOn w:val="ECHRHeading4"/>
    <w:uiPriority w:val="44"/>
    <w:qFormat/>
    <w:rsid w:val="00DC7C93"/>
    <w:pPr>
      <w:ind w:left="1037" w:hanging="357"/>
      <w:outlineLvl w:val="4"/>
    </w:pPr>
    <w:rPr>
      <w:b w:val="0"/>
      <w:i/>
    </w:rPr>
  </w:style>
  <w:style w:type="paragraph" w:customStyle="1" w:styleId="DummyStyle">
    <w:name w:val="Dummy_Style"/>
    <w:basedOn w:val="Normal"/>
    <w:semiHidden/>
    <w:qFormat/>
    <w:rsid w:val="00DC7C93"/>
    <w:rPr>
      <w:color w:val="00B050"/>
    </w:rPr>
  </w:style>
  <w:style w:type="character" w:customStyle="1" w:styleId="ECHRParaChar">
    <w:name w:val="ECHR_Para Char"/>
    <w:aliases w:val="Ju_Para Char"/>
    <w:link w:val="ECHRPara"/>
    <w:uiPriority w:val="12"/>
    <w:rsid w:val="00FC70C9"/>
    <w:rPr>
      <w:rFonts w:eastAsiaTheme="minorEastAsia"/>
      <w:sz w:val="24"/>
    </w:rPr>
  </w:style>
  <w:style w:type="paragraph" w:customStyle="1" w:styleId="jupara">
    <w:name w:val="jupara"/>
    <w:basedOn w:val="Normal"/>
    <w:rsid w:val="006D6F80"/>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6D6F80"/>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34231">
      <w:bodyDiv w:val="1"/>
      <w:marLeft w:val="0"/>
      <w:marRight w:val="0"/>
      <w:marTop w:val="0"/>
      <w:marBottom w:val="0"/>
      <w:divBdr>
        <w:top w:val="none" w:sz="0" w:space="0" w:color="auto"/>
        <w:left w:val="none" w:sz="0" w:space="0" w:color="auto"/>
        <w:bottom w:val="none" w:sz="0" w:space="0" w:color="auto"/>
        <w:right w:val="none" w:sz="0" w:space="0" w:color="auto"/>
      </w:divBdr>
      <w:divsChild>
        <w:div w:id="1987465548">
          <w:marLeft w:val="0"/>
          <w:marRight w:val="0"/>
          <w:marTop w:val="0"/>
          <w:marBottom w:val="0"/>
          <w:divBdr>
            <w:top w:val="none" w:sz="0" w:space="0" w:color="auto"/>
            <w:left w:val="none" w:sz="0" w:space="0" w:color="auto"/>
            <w:bottom w:val="none" w:sz="0" w:space="0" w:color="auto"/>
            <w:right w:val="none" w:sz="0" w:space="0" w:color="auto"/>
          </w:divBdr>
          <w:divsChild>
            <w:div w:id="1900050690">
              <w:marLeft w:val="0"/>
              <w:marRight w:val="0"/>
              <w:marTop w:val="0"/>
              <w:marBottom w:val="0"/>
              <w:divBdr>
                <w:top w:val="none" w:sz="0" w:space="0" w:color="auto"/>
                <w:left w:val="none" w:sz="0" w:space="0" w:color="auto"/>
                <w:bottom w:val="none" w:sz="0" w:space="0" w:color="auto"/>
                <w:right w:val="none" w:sz="0" w:space="0" w:color="auto"/>
              </w:divBdr>
              <w:divsChild>
                <w:div w:id="1314678687">
                  <w:marLeft w:val="0"/>
                  <w:marRight w:val="0"/>
                  <w:marTop w:val="0"/>
                  <w:marBottom w:val="0"/>
                  <w:divBdr>
                    <w:top w:val="none" w:sz="0" w:space="0" w:color="auto"/>
                    <w:left w:val="none" w:sz="0" w:space="0" w:color="auto"/>
                    <w:bottom w:val="none" w:sz="0" w:space="0" w:color="auto"/>
                    <w:right w:val="none" w:sz="0" w:space="0" w:color="auto"/>
                  </w:divBdr>
                  <w:divsChild>
                    <w:div w:id="248656568">
                      <w:marLeft w:val="0"/>
                      <w:marRight w:val="0"/>
                      <w:marTop w:val="0"/>
                      <w:marBottom w:val="0"/>
                      <w:divBdr>
                        <w:top w:val="none" w:sz="0" w:space="0" w:color="auto"/>
                        <w:left w:val="none" w:sz="0" w:space="0" w:color="auto"/>
                        <w:bottom w:val="none" w:sz="0" w:space="0" w:color="auto"/>
                        <w:right w:val="none" w:sz="0" w:space="0" w:color="auto"/>
                      </w:divBdr>
                      <w:divsChild>
                        <w:div w:id="193887171">
                          <w:marLeft w:val="0"/>
                          <w:marRight w:val="0"/>
                          <w:marTop w:val="0"/>
                          <w:marBottom w:val="0"/>
                          <w:divBdr>
                            <w:top w:val="none" w:sz="0" w:space="0" w:color="auto"/>
                            <w:left w:val="none" w:sz="0" w:space="0" w:color="auto"/>
                            <w:bottom w:val="none" w:sz="0" w:space="0" w:color="auto"/>
                            <w:right w:val="none" w:sz="0" w:space="0" w:color="auto"/>
                          </w:divBdr>
                          <w:divsChild>
                            <w:div w:id="14000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44486">
      <w:bodyDiv w:val="1"/>
      <w:marLeft w:val="0"/>
      <w:marRight w:val="0"/>
      <w:marTop w:val="0"/>
      <w:marBottom w:val="0"/>
      <w:divBdr>
        <w:top w:val="none" w:sz="0" w:space="0" w:color="auto"/>
        <w:left w:val="none" w:sz="0" w:space="0" w:color="auto"/>
        <w:bottom w:val="none" w:sz="0" w:space="0" w:color="auto"/>
        <w:right w:val="none" w:sz="0" w:space="0" w:color="auto"/>
      </w:divBdr>
      <w:divsChild>
        <w:div w:id="1520465104">
          <w:marLeft w:val="0"/>
          <w:marRight w:val="0"/>
          <w:marTop w:val="0"/>
          <w:marBottom w:val="0"/>
          <w:divBdr>
            <w:top w:val="none" w:sz="0" w:space="0" w:color="auto"/>
            <w:left w:val="none" w:sz="0" w:space="0" w:color="auto"/>
            <w:bottom w:val="none" w:sz="0" w:space="0" w:color="auto"/>
            <w:right w:val="none" w:sz="0" w:space="0" w:color="auto"/>
          </w:divBdr>
          <w:divsChild>
            <w:div w:id="1329022743">
              <w:marLeft w:val="0"/>
              <w:marRight w:val="0"/>
              <w:marTop w:val="0"/>
              <w:marBottom w:val="0"/>
              <w:divBdr>
                <w:top w:val="none" w:sz="0" w:space="0" w:color="auto"/>
                <w:left w:val="none" w:sz="0" w:space="0" w:color="auto"/>
                <w:bottom w:val="none" w:sz="0" w:space="0" w:color="auto"/>
                <w:right w:val="none" w:sz="0" w:space="0" w:color="auto"/>
              </w:divBdr>
              <w:divsChild>
                <w:div w:id="206456148">
                  <w:marLeft w:val="0"/>
                  <w:marRight w:val="0"/>
                  <w:marTop w:val="0"/>
                  <w:marBottom w:val="0"/>
                  <w:divBdr>
                    <w:top w:val="none" w:sz="0" w:space="0" w:color="auto"/>
                    <w:left w:val="none" w:sz="0" w:space="0" w:color="auto"/>
                    <w:bottom w:val="none" w:sz="0" w:space="0" w:color="auto"/>
                    <w:right w:val="none" w:sz="0" w:space="0" w:color="auto"/>
                  </w:divBdr>
                  <w:divsChild>
                    <w:div w:id="1673532694">
                      <w:marLeft w:val="0"/>
                      <w:marRight w:val="0"/>
                      <w:marTop w:val="0"/>
                      <w:marBottom w:val="0"/>
                      <w:divBdr>
                        <w:top w:val="none" w:sz="0" w:space="0" w:color="auto"/>
                        <w:left w:val="none" w:sz="0" w:space="0" w:color="auto"/>
                        <w:bottom w:val="none" w:sz="0" w:space="0" w:color="auto"/>
                        <w:right w:val="none" w:sz="0" w:space="0" w:color="auto"/>
                      </w:divBdr>
                      <w:divsChild>
                        <w:div w:id="657420765">
                          <w:marLeft w:val="0"/>
                          <w:marRight w:val="0"/>
                          <w:marTop w:val="0"/>
                          <w:marBottom w:val="0"/>
                          <w:divBdr>
                            <w:top w:val="none" w:sz="0" w:space="0" w:color="auto"/>
                            <w:left w:val="none" w:sz="0" w:space="0" w:color="auto"/>
                            <w:bottom w:val="none" w:sz="0" w:space="0" w:color="auto"/>
                            <w:right w:val="none" w:sz="0" w:space="0" w:color="auto"/>
                          </w:divBdr>
                          <w:divsChild>
                            <w:div w:id="198962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57326">
      <w:bodyDiv w:val="1"/>
      <w:marLeft w:val="0"/>
      <w:marRight w:val="0"/>
      <w:marTop w:val="0"/>
      <w:marBottom w:val="0"/>
      <w:divBdr>
        <w:top w:val="none" w:sz="0" w:space="0" w:color="auto"/>
        <w:left w:val="none" w:sz="0" w:space="0" w:color="auto"/>
        <w:bottom w:val="none" w:sz="0" w:space="0" w:color="auto"/>
        <w:right w:val="none" w:sz="0" w:space="0" w:color="auto"/>
      </w:divBdr>
      <w:divsChild>
        <w:div w:id="254092257">
          <w:marLeft w:val="0"/>
          <w:marRight w:val="0"/>
          <w:marTop w:val="0"/>
          <w:marBottom w:val="0"/>
          <w:divBdr>
            <w:top w:val="none" w:sz="0" w:space="0" w:color="auto"/>
            <w:left w:val="none" w:sz="0" w:space="0" w:color="auto"/>
            <w:bottom w:val="none" w:sz="0" w:space="0" w:color="auto"/>
            <w:right w:val="none" w:sz="0" w:space="0" w:color="auto"/>
          </w:divBdr>
          <w:divsChild>
            <w:div w:id="357776192">
              <w:marLeft w:val="0"/>
              <w:marRight w:val="0"/>
              <w:marTop w:val="0"/>
              <w:marBottom w:val="0"/>
              <w:divBdr>
                <w:top w:val="none" w:sz="0" w:space="0" w:color="auto"/>
                <w:left w:val="none" w:sz="0" w:space="0" w:color="auto"/>
                <w:bottom w:val="none" w:sz="0" w:space="0" w:color="auto"/>
                <w:right w:val="none" w:sz="0" w:space="0" w:color="auto"/>
              </w:divBdr>
              <w:divsChild>
                <w:div w:id="1798261392">
                  <w:marLeft w:val="0"/>
                  <w:marRight w:val="0"/>
                  <w:marTop w:val="0"/>
                  <w:marBottom w:val="0"/>
                  <w:divBdr>
                    <w:top w:val="none" w:sz="0" w:space="0" w:color="auto"/>
                    <w:left w:val="none" w:sz="0" w:space="0" w:color="auto"/>
                    <w:bottom w:val="none" w:sz="0" w:space="0" w:color="auto"/>
                    <w:right w:val="none" w:sz="0" w:space="0" w:color="auto"/>
                  </w:divBdr>
                  <w:divsChild>
                    <w:div w:id="1084497461">
                      <w:marLeft w:val="0"/>
                      <w:marRight w:val="0"/>
                      <w:marTop w:val="0"/>
                      <w:marBottom w:val="0"/>
                      <w:divBdr>
                        <w:top w:val="none" w:sz="0" w:space="0" w:color="auto"/>
                        <w:left w:val="none" w:sz="0" w:space="0" w:color="auto"/>
                        <w:bottom w:val="none" w:sz="0" w:space="0" w:color="auto"/>
                        <w:right w:val="none" w:sz="0" w:space="0" w:color="auto"/>
                      </w:divBdr>
                      <w:divsChild>
                        <w:div w:id="1274703001">
                          <w:marLeft w:val="0"/>
                          <w:marRight w:val="0"/>
                          <w:marTop w:val="0"/>
                          <w:marBottom w:val="0"/>
                          <w:divBdr>
                            <w:top w:val="none" w:sz="0" w:space="0" w:color="auto"/>
                            <w:left w:val="none" w:sz="0" w:space="0" w:color="auto"/>
                            <w:bottom w:val="none" w:sz="0" w:space="0" w:color="auto"/>
                            <w:right w:val="none" w:sz="0" w:space="0" w:color="auto"/>
                          </w:divBdr>
                          <w:divsChild>
                            <w:div w:id="11895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517166">
      <w:bodyDiv w:val="1"/>
      <w:marLeft w:val="0"/>
      <w:marRight w:val="0"/>
      <w:marTop w:val="0"/>
      <w:marBottom w:val="0"/>
      <w:divBdr>
        <w:top w:val="none" w:sz="0" w:space="0" w:color="auto"/>
        <w:left w:val="none" w:sz="0" w:space="0" w:color="auto"/>
        <w:bottom w:val="none" w:sz="0" w:space="0" w:color="auto"/>
        <w:right w:val="none" w:sz="0" w:space="0" w:color="auto"/>
      </w:divBdr>
      <w:divsChild>
        <w:div w:id="1817720130">
          <w:marLeft w:val="0"/>
          <w:marRight w:val="0"/>
          <w:marTop w:val="0"/>
          <w:marBottom w:val="0"/>
          <w:divBdr>
            <w:top w:val="none" w:sz="0" w:space="0" w:color="auto"/>
            <w:left w:val="none" w:sz="0" w:space="0" w:color="auto"/>
            <w:bottom w:val="none" w:sz="0" w:space="0" w:color="auto"/>
            <w:right w:val="none" w:sz="0" w:space="0" w:color="auto"/>
          </w:divBdr>
          <w:divsChild>
            <w:div w:id="664010895">
              <w:marLeft w:val="0"/>
              <w:marRight w:val="0"/>
              <w:marTop w:val="0"/>
              <w:marBottom w:val="0"/>
              <w:divBdr>
                <w:top w:val="none" w:sz="0" w:space="0" w:color="auto"/>
                <w:left w:val="none" w:sz="0" w:space="0" w:color="auto"/>
                <w:bottom w:val="none" w:sz="0" w:space="0" w:color="auto"/>
                <w:right w:val="none" w:sz="0" w:space="0" w:color="auto"/>
              </w:divBdr>
              <w:divsChild>
                <w:div w:id="1056509647">
                  <w:marLeft w:val="0"/>
                  <w:marRight w:val="0"/>
                  <w:marTop w:val="0"/>
                  <w:marBottom w:val="0"/>
                  <w:divBdr>
                    <w:top w:val="none" w:sz="0" w:space="0" w:color="auto"/>
                    <w:left w:val="none" w:sz="0" w:space="0" w:color="auto"/>
                    <w:bottom w:val="none" w:sz="0" w:space="0" w:color="auto"/>
                    <w:right w:val="none" w:sz="0" w:space="0" w:color="auto"/>
                  </w:divBdr>
                  <w:divsChild>
                    <w:div w:id="1066221557">
                      <w:marLeft w:val="0"/>
                      <w:marRight w:val="0"/>
                      <w:marTop w:val="0"/>
                      <w:marBottom w:val="0"/>
                      <w:divBdr>
                        <w:top w:val="none" w:sz="0" w:space="0" w:color="auto"/>
                        <w:left w:val="none" w:sz="0" w:space="0" w:color="auto"/>
                        <w:bottom w:val="none" w:sz="0" w:space="0" w:color="auto"/>
                        <w:right w:val="none" w:sz="0" w:space="0" w:color="auto"/>
                      </w:divBdr>
                      <w:divsChild>
                        <w:div w:id="1642926686">
                          <w:marLeft w:val="0"/>
                          <w:marRight w:val="0"/>
                          <w:marTop w:val="0"/>
                          <w:marBottom w:val="0"/>
                          <w:divBdr>
                            <w:top w:val="none" w:sz="0" w:space="0" w:color="auto"/>
                            <w:left w:val="none" w:sz="0" w:space="0" w:color="auto"/>
                            <w:bottom w:val="none" w:sz="0" w:space="0" w:color="auto"/>
                            <w:right w:val="none" w:sz="0" w:space="0" w:color="auto"/>
                          </w:divBdr>
                          <w:divsChild>
                            <w:div w:id="159936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632137">
      <w:bodyDiv w:val="1"/>
      <w:marLeft w:val="0"/>
      <w:marRight w:val="0"/>
      <w:marTop w:val="0"/>
      <w:marBottom w:val="0"/>
      <w:divBdr>
        <w:top w:val="none" w:sz="0" w:space="0" w:color="auto"/>
        <w:left w:val="none" w:sz="0" w:space="0" w:color="auto"/>
        <w:bottom w:val="none" w:sz="0" w:space="0" w:color="auto"/>
        <w:right w:val="none" w:sz="0" w:space="0" w:color="auto"/>
      </w:divBdr>
    </w:div>
    <w:div w:id="1325819087">
      <w:bodyDiv w:val="1"/>
      <w:marLeft w:val="0"/>
      <w:marRight w:val="0"/>
      <w:marTop w:val="0"/>
      <w:marBottom w:val="0"/>
      <w:divBdr>
        <w:top w:val="none" w:sz="0" w:space="0" w:color="auto"/>
        <w:left w:val="none" w:sz="0" w:space="0" w:color="auto"/>
        <w:bottom w:val="none" w:sz="0" w:space="0" w:color="auto"/>
        <w:right w:val="none" w:sz="0" w:space="0" w:color="auto"/>
      </w:divBdr>
      <w:divsChild>
        <w:div w:id="239599982">
          <w:marLeft w:val="0"/>
          <w:marRight w:val="0"/>
          <w:marTop w:val="0"/>
          <w:marBottom w:val="0"/>
          <w:divBdr>
            <w:top w:val="none" w:sz="0" w:space="0" w:color="auto"/>
            <w:left w:val="none" w:sz="0" w:space="0" w:color="auto"/>
            <w:bottom w:val="none" w:sz="0" w:space="0" w:color="auto"/>
            <w:right w:val="none" w:sz="0" w:space="0" w:color="auto"/>
          </w:divBdr>
          <w:divsChild>
            <w:div w:id="1009212383">
              <w:marLeft w:val="0"/>
              <w:marRight w:val="0"/>
              <w:marTop w:val="0"/>
              <w:marBottom w:val="0"/>
              <w:divBdr>
                <w:top w:val="none" w:sz="0" w:space="0" w:color="auto"/>
                <w:left w:val="none" w:sz="0" w:space="0" w:color="auto"/>
                <w:bottom w:val="none" w:sz="0" w:space="0" w:color="auto"/>
                <w:right w:val="none" w:sz="0" w:space="0" w:color="auto"/>
              </w:divBdr>
              <w:divsChild>
                <w:div w:id="1637220483">
                  <w:marLeft w:val="0"/>
                  <w:marRight w:val="0"/>
                  <w:marTop w:val="0"/>
                  <w:marBottom w:val="0"/>
                  <w:divBdr>
                    <w:top w:val="none" w:sz="0" w:space="0" w:color="auto"/>
                    <w:left w:val="none" w:sz="0" w:space="0" w:color="auto"/>
                    <w:bottom w:val="none" w:sz="0" w:space="0" w:color="auto"/>
                    <w:right w:val="none" w:sz="0" w:space="0" w:color="auto"/>
                  </w:divBdr>
                  <w:divsChild>
                    <w:div w:id="1317759666">
                      <w:marLeft w:val="0"/>
                      <w:marRight w:val="0"/>
                      <w:marTop w:val="0"/>
                      <w:marBottom w:val="0"/>
                      <w:divBdr>
                        <w:top w:val="none" w:sz="0" w:space="0" w:color="auto"/>
                        <w:left w:val="none" w:sz="0" w:space="0" w:color="auto"/>
                        <w:bottom w:val="none" w:sz="0" w:space="0" w:color="auto"/>
                        <w:right w:val="none" w:sz="0" w:space="0" w:color="auto"/>
                      </w:divBdr>
                      <w:divsChild>
                        <w:div w:id="1154687724">
                          <w:marLeft w:val="0"/>
                          <w:marRight w:val="0"/>
                          <w:marTop w:val="0"/>
                          <w:marBottom w:val="0"/>
                          <w:divBdr>
                            <w:top w:val="none" w:sz="0" w:space="0" w:color="auto"/>
                            <w:left w:val="none" w:sz="0" w:space="0" w:color="auto"/>
                            <w:bottom w:val="none" w:sz="0" w:space="0" w:color="auto"/>
                            <w:right w:val="none" w:sz="0" w:space="0" w:color="auto"/>
                          </w:divBdr>
                          <w:divsChild>
                            <w:div w:id="82261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50571159">
      <w:bodyDiv w:val="1"/>
      <w:marLeft w:val="0"/>
      <w:marRight w:val="0"/>
      <w:marTop w:val="0"/>
      <w:marBottom w:val="0"/>
      <w:divBdr>
        <w:top w:val="none" w:sz="0" w:space="0" w:color="auto"/>
        <w:left w:val="none" w:sz="0" w:space="0" w:color="auto"/>
        <w:bottom w:val="none" w:sz="0" w:space="0" w:color="auto"/>
        <w:right w:val="none" w:sz="0" w:space="0" w:color="auto"/>
      </w:divBdr>
      <w:divsChild>
        <w:div w:id="1397976135">
          <w:marLeft w:val="0"/>
          <w:marRight w:val="0"/>
          <w:marTop w:val="0"/>
          <w:marBottom w:val="0"/>
          <w:divBdr>
            <w:top w:val="none" w:sz="0" w:space="0" w:color="auto"/>
            <w:left w:val="none" w:sz="0" w:space="0" w:color="auto"/>
            <w:bottom w:val="none" w:sz="0" w:space="0" w:color="auto"/>
            <w:right w:val="none" w:sz="0" w:space="0" w:color="auto"/>
          </w:divBdr>
          <w:divsChild>
            <w:div w:id="711727511">
              <w:marLeft w:val="0"/>
              <w:marRight w:val="0"/>
              <w:marTop w:val="0"/>
              <w:marBottom w:val="0"/>
              <w:divBdr>
                <w:top w:val="none" w:sz="0" w:space="0" w:color="auto"/>
                <w:left w:val="none" w:sz="0" w:space="0" w:color="auto"/>
                <w:bottom w:val="none" w:sz="0" w:space="0" w:color="auto"/>
                <w:right w:val="none" w:sz="0" w:space="0" w:color="auto"/>
              </w:divBdr>
              <w:divsChild>
                <w:div w:id="1054044122">
                  <w:marLeft w:val="0"/>
                  <w:marRight w:val="0"/>
                  <w:marTop w:val="0"/>
                  <w:marBottom w:val="0"/>
                  <w:divBdr>
                    <w:top w:val="none" w:sz="0" w:space="0" w:color="auto"/>
                    <w:left w:val="none" w:sz="0" w:space="0" w:color="auto"/>
                    <w:bottom w:val="none" w:sz="0" w:space="0" w:color="auto"/>
                    <w:right w:val="none" w:sz="0" w:space="0" w:color="auto"/>
                  </w:divBdr>
                  <w:divsChild>
                    <w:div w:id="1681731989">
                      <w:marLeft w:val="0"/>
                      <w:marRight w:val="0"/>
                      <w:marTop w:val="0"/>
                      <w:marBottom w:val="0"/>
                      <w:divBdr>
                        <w:top w:val="none" w:sz="0" w:space="0" w:color="auto"/>
                        <w:left w:val="none" w:sz="0" w:space="0" w:color="auto"/>
                        <w:bottom w:val="none" w:sz="0" w:space="0" w:color="auto"/>
                        <w:right w:val="none" w:sz="0" w:space="0" w:color="auto"/>
                      </w:divBdr>
                      <w:divsChild>
                        <w:div w:id="2070685541">
                          <w:marLeft w:val="0"/>
                          <w:marRight w:val="0"/>
                          <w:marTop w:val="0"/>
                          <w:marBottom w:val="0"/>
                          <w:divBdr>
                            <w:top w:val="none" w:sz="0" w:space="0" w:color="auto"/>
                            <w:left w:val="none" w:sz="0" w:space="0" w:color="auto"/>
                            <w:bottom w:val="none" w:sz="0" w:space="0" w:color="auto"/>
                            <w:right w:val="none" w:sz="0" w:space="0" w:color="auto"/>
                          </w:divBdr>
                          <w:divsChild>
                            <w:div w:id="41274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DF4B2E-A714-4B4E-8242-B8840D5A84B9}"/>
</file>

<file path=customXml/itemProps2.xml><?xml version="1.0" encoding="utf-8"?>
<ds:datastoreItem xmlns:ds="http://schemas.openxmlformats.org/officeDocument/2006/customXml" ds:itemID="{F78FE06A-6A53-4EE6-BC68-C0C96A23AB5C}"/>
</file>

<file path=customXml/itemProps3.xml><?xml version="1.0" encoding="utf-8"?>
<ds:datastoreItem xmlns:ds="http://schemas.openxmlformats.org/officeDocument/2006/customXml" ds:itemID="{F1FB43B4-B4F0-4550-ABCA-3E5B3B72F07F}"/>
</file>

<file path=customXml/itemProps4.xml><?xml version="1.0" encoding="utf-8"?>
<ds:datastoreItem xmlns:ds="http://schemas.openxmlformats.org/officeDocument/2006/customXml" ds:itemID="{B7BE891C-5337-475A-9632-CDD3C404CD34}"/>
</file>

<file path=docProps/app.xml><?xml version="1.0" encoding="utf-8"?>
<Properties xmlns="http://schemas.openxmlformats.org/officeDocument/2006/extended-properties" xmlns:vt="http://schemas.openxmlformats.org/officeDocument/2006/docPropsVTypes">
  <Template>Normal.dotm</Template>
  <TotalTime>0</TotalTime>
  <Pages>1</Pages>
  <Words>6469</Words>
  <Characters>36874</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43257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2019-01-17T15:30:00Z</dcterms:created>
  <dcterms:modified xsi:type="dcterms:W3CDTF">2019-01-17T15:30:00Z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