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8598D" w:rsidR="00C60CEB" w:rsidP="00E8598D" w:rsidRDefault="00C60CEB">
      <w:pPr>
        <w:jc w:val="center"/>
        <w:rPr>
          <w:lang w:val="en-GB"/>
        </w:rPr>
      </w:pPr>
      <w:bookmarkStart w:name="_GoBack" w:id="0"/>
      <w:bookmarkEnd w:id="0"/>
    </w:p>
    <w:p w:rsidRPr="00E8598D" w:rsidR="00C60CEB" w:rsidP="00E8598D" w:rsidRDefault="00C60CEB">
      <w:pPr>
        <w:jc w:val="center"/>
        <w:rPr>
          <w:lang w:val="en-GB"/>
        </w:rPr>
      </w:pPr>
    </w:p>
    <w:p w:rsidRPr="00E8598D" w:rsidR="00014566" w:rsidP="00E8598D" w:rsidRDefault="00014566">
      <w:pPr>
        <w:jc w:val="center"/>
        <w:rPr>
          <w:lang w:val="en-GB"/>
        </w:rPr>
      </w:pPr>
    </w:p>
    <w:p w:rsidRPr="00E8598D" w:rsidR="00E02381" w:rsidP="00E8598D" w:rsidRDefault="00E02381">
      <w:pPr>
        <w:jc w:val="center"/>
        <w:rPr>
          <w:lang w:val="en-GB"/>
        </w:rPr>
      </w:pPr>
    </w:p>
    <w:p w:rsidRPr="00E8598D" w:rsidR="00014566" w:rsidP="00E8598D" w:rsidRDefault="000D4BFE">
      <w:pPr>
        <w:jc w:val="center"/>
        <w:rPr>
          <w:lang w:val="en-GB"/>
        </w:rPr>
      </w:pPr>
      <w:r w:rsidRPr="00E8598D">
        <w:rPr>
          <w:lang w:val="en-GB"/>
        </w:rPr>
        <w:t>FIFTH SECTION</w:t>
      </w: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014566" w:rsidP="00E8598D" w:rsidRDefault="00014566">
      <w:pPr>
        <w:jc w:val="center"/>
        <w:rPr>
          <w:b/>
          <w:lang w:val="en-GB"/>
        </w:rPr>
      </w:pPr>
      <w:r w:rsidRPr="00E8598D">
        <w:rPr>
          <w:b/>
          <w:lang w:val="en-GB"/>
        </w:rPr>
        <w:t xml:space="preserve">CASE OF </w:t>
      </w:r>
      <w:r w:rsidRPr="00E8598D" w:rsidR="000D4BFE">
        <w:rPr>
          <w:b/>
          <w:lang w:val="en-GB"/>
        </w:rPr>
        <w:t>IVANOVA AND CHERKEZOV v. BULGARIA</w:t>
      </w:r>
    </w:p>
    <w:p w:rsidRPr="00E8598D" w:rsidR="00014566" w:rsidP="00E8598D" w:rsidRDefault="00014566">
      <w:pPr>
        <w:jc w:val="center"/>
        <w:rPr>
          <w:lang w:val="en-GB"/>
        </w:rPr>
      </w:pPr>
    </w:p>
    <w:p w:rsidRPr="00E8598D" w:rsidR="00014566" w:rsidP="00E8598D" w:rsidRDefault="00014566">
      <w:pPr>
        <w:jc w:val="center"/>
        <w:rPr>
          <w:i/>
          <w:lang w:val="en-GB"/>
        </w:rPr>
      </w:pPr>
      <w:r w:rsidRPr="00E8598D">
        <w:rPr>
          <w:i/>
          <w:lang w:val="en-GB"/>
        </w:rPr>
        <w:t>(</w:t>
      </w:r>
      <w:r w:rsidRPr="00E8598D" w:rsidR="000D4BFE">
        <w:rPr>
          <w:i/>
          <w:lang w:val="en-GB"/>
        </w:rPr>
        <w:t>Application no. 46577/15</w:t>
      </w:r>
      <w:r w:rsidRPr="00E8598D">
        <w:rPr>
          <w:i/>
          <w:lang w:val="en-GB"/>
        </w:rPr>
        <w:t>)</w:t>
      </w:r>
    </w:p>
    <w:p w:rsidRPr="00E8598D" w:rsidR="009F0BE3" w:rsidP="00E8598D" w:rsidRDefault="009F0BE3">
      <w:pPr>
        <w:jc w:val="center"/>
        <w:rPr>
          <w:sz w:val="22"/>
          <w:lang w:val="en-GB"/>
        </w:rPr>
      </w:pPr>
    </w:p>
    <w:p w:rsidRPr="00E8598D" w:rsidR="00095802" w:rsidP="00E8598D" w:rsidRDefault="00095802">
      <w:pPr>
        <w:jc w:val="center"/>
        <w:rPr>
          <w:sz w:val="22"/>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0748CB" w:rsidP="00E8598D" w:rsidRDefault="000748CB">
      <w:pPr>
        <w:jc w:val="center"/>
        <w:rPr>
          <w:sz w:val="22"/>
          <w:lang w:val="en-GB"/>
        </w:rPr>
      </w:pPr>
      <w:r w:rsidRPr="00E8598D">
        <w:rPr>
          <w:sz w:val="22"/>
          <w:lang w:val="en-GB"/>
        </w:rPr>
        <w:t>JUDGMENT</w:t>
      </w: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C60CEB" w:rsidP="00E8598D" w:rsidRDefault="00C60CEB">
      <w:pPr>
        <w:pStyle w:val="JuCase"/>
        <w:ind w:firstLine="0"/>
        <w:jc w:val="center"/>
        <w:rPr>
          <w:b w:val="0"/>
          <w:lang w:val="en-GB"/>
        </w:rPr>
      </w:pPr>
      <w:r w:rsidRPr="00E8598D">
        <w:rPr>
          <w:b w:val="0"/>
          <w:lang w:val="en-GB"/>
        </w:rPr>
        <w:t>STRASBOURG</w:t>
      </w:r>
    </w:p>
    <w:p w:rsidRPr="00E8598D" w:rsidR="00C60CEB" w:rsidP="00E8598D" w:rsidRDefault="00C60CEB">
      <w:pPr>
        <w:pStyle w:val="JuCase"/>
        <w:ind w:firstLine="0"/>
        <w:jc w:val="center"/>
        <w:rPr>
          <w:b w:val="0"/>
          <w:lang w:val="en-GB"/>
        </w:rPr>
      </w:pPr>
    </w:p>
    <w:p w:rsidRPr="00E8598D" w:rsidR="00C60CEB" w:rsidP="00E8598D" w:rsidRDefault="009533A5">
      <w:pPr>
        <w:pStyle w:val="JuCase"/>
        <w:ind w:firstLine="0"/>
        <w:jc w:val="center"/>
        <w:rPr>
          <w:b w:val="0"/>
          <w:lang w:val="en-GB"/>
        </w:rPr>
      </w:pPr>
      <w:r w:rsidRPr="00E8598D">
        <w:rPr>
          <w:b w:val="0"/>
          <w:lang w:val="en-GB"/>
        </w:rPr>
        <w:t>21 April</w:t>
      </w:r>
      <w:r w:rsidRPr="00E8598D" w:rsidR="00745F6B">
        <w:rPr>
          <w:b w:val="0"/>
          <w:lang w:val="en-GB"/>
        </w:rPr>
        <w:t xml:space="preserve"> 2016</w:t>
      </w:r>
    </w:p>
    <w:p w:rsidRPr="00E8598D" w:rsidR="00C60CEB" w:rsidP="00E8598D" w:rsidRDefault="00C60CEB">
      <w:pPr>
        <w:jc w:val="center"/>
        <w:rPr>
          <w:lang w:val="en-GB"/>
        </w:rPr>
      </w:pPr>
    </w:p>
    <w:p w:rsidRPr="00E8598D" w:rsidR="00C60CEB" w:rsidP="00E8598D" w:rsidRDefault="00C60CEB">
      <w:pPr>
        <w:jc w:val="center"/>
        <w:rPr>
          <w:lang w:val="en-GB"/>
        </w:rPr>
      </w:pPr>
    </w:p>
    <w:p w:rsidRPr="00E8598D" w:rsidR="00E8598D" w:rsidP="00E8598D" w:rsidRDefault="00E8598D">
      <w:pPr>
        <w:pStyle w:val="jucase0"/>
        <w:ind w:firstLine="0"/>
        <w:jc w:val="center"/>
        <w:rPr>
          <w:color w:val="FF0000"/>
          <w:sz w:val="28"/>
          <w:szCs w:val="28"/>
          <w:u w:val="single"/>
        </w:rPr>
      </w:pPr>
      <w:r w:rsidRPr="00E8598D">
        <w:rPr>
          <w:color w:val="FF0000"/>
          <w:sz w:val="28"/>
          <w:szCs w:val="28"/>
          <w:u w:val="single"/>
        </w:rPr>
        <w:t>FINAL</w:t>
      </w:r>
    </w:p>
    <w:p w:rsidRPr="00E8598D" w:rsidR="00E8598D" w:rsidP="00E8598D" w:rsidRDefault="00E8598D">
      <w:pPr>
        <w:pStyle w:val="jupara"/>
        <w:tabs>
          <w:tab w:val="left" w:pos="4650"/>
        </w:tabs>
        <w:ind w:firstLine="0"/>
        <w:jc w:val="center"/>
        <w:rPr>
          <w:color w:val="FF0000"/>
          <w:sz w:val="28"/>
          <w:szCs w:val="28"/>
        </w:rPr>
      </w:pPr>
    </w:p>
    <w:p w:rsidRPr="00E8598D" w:rsidR="00E8598D" w:rsidP="00E8598D" w:rsidRDefault="00E8598D">
      <w:pPr>
        <w:pStyle w:val="jupara"/>
        <w:ind w:firstLine="0"/>
        <w:jc w:val="center"/>
        <w:rPr>
          <w:color w:val="FF0000"/>
          <w:sz w:val="28"/>
          <w:szCs w:val="28"/>
        </w:rPr>
      </w:pPr>
      <w:r w:rsidRPr="00E8598D">
        <w:rPr>
          <w:color w:val="FF0000"/>
          <w:sz w:val="28"/>
          <w:szCs w:val="28"/>
        </w:rPr>
        <w:t>21/07/2016</w:t>
      </w:r>
    </w:p>
    <w:p w:rsidRPr="00E8598D" w:rsidR="00E8598D" w:rsidP="00E8598D" w:rsidRDefault="00E8598D">
      <w:pPr>
        <w:pStyle w:val="jupara"/>
        <w:ind w:firstLine="0"/>
        <w:jc w:val="center"/>
      </w:pPr>
    </w:p>
    <w:p w:rsidRPr="00E8598D" w:rsidR="00E8598D" w:rsidP="00E8598D" w:rsidRDefault="00E8598D">
      <w:pPr>
        <w:jc w:val="center"/>
        <w:rPr>
          <w:i/>
          <w:iCs/>
          <w:sz w:val="22"/>
        </w:rPr>
      </w:pPr>
      <w:r w:rsidRPr="00E8598D">
        <w:rPr>
          <w:i/>
          <w:iCs/>
          <w:sz w:val="22"/>
        </w:rPr>
        <w:t>This judgment has become final under Article 44 § 2 of the Convention. It may be subject to editorial revision.</w:t>
      </w:r>
    </w:p>
    <w:p w:rsidRPr="00E8598D" w:rsidR="00C60CEB" w:rsidP="00E8598D" w:rsidRDefault="00C60CEB">
      <w:pPr>
        <w:pStyle w:val="ECHRPara"/>
        <w:rPr>
          <w:lang w:val="en-GB"/>
        </w:rPr>
        <w:sectPr w:rsidRPr="00E8598D" w:rsidR="00C60CEB" w:rsidSect="00C60CEB">
          <w:headerReference w:type="default" r:id="rId8"/>
          <w:footerReference w:type="even"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E8598D" w:rsidR="00014566" w:rsidP="00E8598D" w:rsidRDefault="00014566">
      <w:pPr>
        <w:pStyle w:val="JuCase"/>
        <w:rPr>
          <w:bCs/>
          <w:lang w:val="en-GB"/>
        </w:rPr>
      </w:pPr>
      <w:r w:rsidRPr="00E8598D">
        <w:rPr>
          <w:lang w:val="en-GB"/>
        </w:rPr>
        <w:t xml:space="preserve">In the case of </w:t>
      </w:r>
      <w:r w:rsidRPr="00E8598D" w:rsidR="000D4BFE">
        <w:rPr>
          <w:lang w:val="en-GB"/>
        </w:rPr>
        <w:t>Ivanova and Cherkezov v. Bulgaria</w:t>
      </w:r>
      <w:r w:rsidRPr="00E8598D">
        <w:rPr>
          <w:lang w:val="en-GB"/>
        </w:rPr>
        <w:t>,</w:t>
      </w:r>
    </w:p>
    <w:p w:rsidRPr="00E8598D" w:rsidR="00014566" w:rsidP="00E8598D" w:rsidRDefault="00014566">
      <w:pPr>
        <w:pStyle w:val="ECHRPara"/>
        <w:rPr>
          <w:lang w:val="en-GB"/>
        </w:rPr>
      </w:pPr>
      <w:r w:rsidRPr="00E8598D">
        <w:rPr>
          <w:lang w:val="en-GB"/>
        </w:rPr>
        <w:t>The European Court of Human Rights (</w:t>
      </w:r>
      <w:r w:rsidRPr="00E8598D" w:rsidR="000D4BFE">
        <w:rPr>
          <w:lang w:val="en-GB"/>
        </w:rPr>
        <w:t>Fifth Section</w:t>
      </w:r>
      <w:r w:rsidRPr="00E8598D">
        <w:rPr>
          <w:lang w:val="en-GB"/>
        </w:rPr>
        <w:t xml:space="preserve">), sitting as a </w:t>
      </w:r>
      <w:r w:rsidRPr="00E8598D" w:rsidR="000D4BFE">
        <w:rPr>
          <w:lang w:val="en-GB"/>
        </w:rPr>
        <w:t>Chamber</w:t>
      </w:r>
      <w:r w:rsidRPr="00E8598D">
        <w:rPr>
          <w:lang w:val="en-GB"/>
        </w:rPr>
        <w:t xml:space="preserve"> composed of:</w:t>
      </w:r>
    </w:p>
    <w:p w:rsidRPr="00E8598D" w:rsidR="00014566" w:rsidP="00E8598D" w:rsidRDefault="000D4BFE">
      <w:pPr>
        <w:pStyle w:val="ECHRDecisionBody"/>
        <w:rPr>
          <w:lang w:val="en-GB"/>
        </w:rPr>
      </w:pPr>
      <w:r w:rsidRPr="00E8598D">
        <w:tab/>
        <w:t>Angelika Nußberger,</w:t>
      </w:r>
      <w:r w:rsidRPr="00E8598D">
        <w:rPr>
          <w:i/>
        </w:rPr>
        <w:t xml:space="preserve"> President</w:t>
      </w:r>
      <w:r w:rsidRPr="00E8598D">
        <w:t>,</w:t>
      </w:r>
      <w:r w:rsidRPr="00E8598D" w:rsidR="00C43585">
        <w:br/>
      </w:r>
      <w:r w:rsidRPr="00E8598D">
        <w:tab/>
        <w:t>Khanlar Hajiyev,</w:t>
      </w:r>
      <w:r w:rsidRPr="00E8598D">
        <w:rPr>
          <w:i/>
        </w:rPr>
        <w:br/>
      </w:r>
      <w:r w:rsidRPr="00E8598D">
        <w:tab/>
        <w:t>Erik Møse,</w:t>
      </w:r>
      <w:r w:rsidRPr="00E8598D">
        <w:rPr>
          <w:i/>
        </w:rPr>
        <w:br/>
      </w:r>
      <w:r w:rsidRPr="00E8598D">
        <w:tab/>
      </w:r>
      <w:r w:rsidRPr="00E8598D" w:rsidR="00DF067E">
        <w:t>Faris Vehabović</w:t>
      </w:r>
      <w:r w:rsidRPr="00E8598D">
        <w:t>,</w:t>
      </w:r>
      <w:r w:rsidRPr="00E8598D" w:rsidR="00C43585">
        <w:br/>
      </w:r>
      <w:r w:rsidRPr="00E8598D" w:rsidR="00C43585">
        <w:tab/>
        <w:t>Yonko Grozev,</w:t>
      </w:r>
      <w:r w:rsidRPr="00E8598D">
        <w:rPr>
          <w:i/>
        </w:rPr>
        <w:br/>
      </w:r>
      <w:r w:rsidRPr="00E8598D">
        <w:tab/>
      </w:r>
      <w:r w:rsidRPr="00E8598D" w:rsidR="00DF067E">
        <w:t>Carlo Ranzoni</w:t>
      </w:r>
      <w:r w:rsidRPr="00E8598D">
        <w:t>,</w:t>
      </w:r>
      <w:r w:rsidRPr="00E8598D">
        <w:rPr>
          <w:i/>
        </w:rPr>
        <w:br/>
      </w:r>
      <w:r w:rsidRPr="00E8598D">
        <w:tab/>
      </w:r>
      <w:r w:rsidRPr="00E8598D" w:rsidR="00DF067E">
        <w:t>Mārtiņš Mits</w:t>
      </w:r>
      <w:r w:rsidRPr="00E8598D">
        <w:t>,</w:t>
      </w:r>
      <w:r w:rsidRPr="00E8598D">
        <w:rPr>
          <w:i/>
        </w:rPr>
        <w:t xml:space="preserve"> judges</w:t>
      </w:r>
      <w:r w:rsidRPr="00E8598D">
        <w:t>,</w:t>
      </w:r>
      <w:r w:rsidRPr="00E8598D">
        <w:br/>
      </w:r>
      <w:r w:rsidRPr="00E8598D" w:rsidR="00014566">
        <w:rPr>
          <w:lang w:val="en-GB"/>
        </w:rPr>
        <w:t xml:space="preserve">and </w:t>
      </w:r>
      <w:r w:rsidRPr="00E8598D">
        <w:rPr>
          <w:lang w:val="en-GB"/>
        </w:rPr>
        <w:t>Claudia Westerdiek</w:t>
      </w:r>
      <w:r w:rsidRPr="00E8598D" w:rsidR="00014566">
        <w:rPr>
          <w:lang w:val="en-GB"/>
        </w:rPr>
        <w:t xml:space="preserve">, </w:t>
      </w:r>
      <w:r w:rsidRPr="00E8598D">
        <w:rPr>
          <w:i/>
          <w:lang w:val="en-GB"/>
        </w:rPr>
        <w:t xml:space="preserve">Section </w:t>
      </w:r>
      <w:r w:rsidRPr="00E8598D">
        <w:rPr>
          <w:i/>
          <w:iCs/>
          <w:lang w:val="en-GB"/>
        </w:rPr>
        <w:t>Registrar</w:t>
      </w:r>
      <w:r w:rsidRPr="00E8598D" w:rsidR="00014566">
        <w:rPr>
          <w:lang w:val="en-GB"/>
        </w:rPr>
        <w:t>,</w:t>
      </w:r>
    </w:p>
    <w:p w:rsidRPr="00E8598D" w:rsidR="00014566" w:rsidP="00E8598D" w:rsidRDefault="00014566">
      <w:pPr>
        <w:pStyle w:val="ECHRPara"/>
        <w:rPr>
          <w:lang w:val="en-GB"/>
        </w:rPr>
      </w:pPr>
      <w:r w:rsidRPr="00E8598D">
        <w:rPr>
          <w:lang w:val="en-GB"/>
        </w:rPr>
        <w:t xml:space="preserve">Having deliberated in private on </w:t>
      </w:r>
      <w:r w:rsidRPr="00E8598D" w:rsidR="00C60CEB">
        <w:rPr>
          <w:lang w:val="en-GB"/>
        </w:rPr>
        <w:t>22 March 2016</w:t>
      </w:r>
      <w:r w:rsidRPr="00E8598D">
        <w:rPr>
          <w:lang w:val="en-GB"/>
        </w:rPr>
        <w:t>,</w:t>
      </w:r>
    </w:p>
    <w:p w:rsidRPr="00E8598D" w:rsidR="00014566" w:rsidP="00E8598D" w:rsidRDefault="00014566">
      <w:pPr>
        <w:pStyle w:val="ECHRPara"/>
        <w:rPr>
          <w:lang w:val="en-GB"/>
        </w:rPr>
      </w:pPr>
      <w:r w:rsidRPr="00E8598D">
        <w:rPr>
          <w:lang w:val="en-GB"/>
        </w:rPr>
        <w:t>Delivers the following judgment, which was adopted on that date:</w:t>
      </w:r>
    </w:p>
    <w:p w:rsidRPr="00E8598D" w:rsidR="00014566" w:rsidP="00E8598D" w:rsidRDefault="00014566">
      <w:pPr>
        <w:pStyle w:val="ECHRTitle1"/>
        <w:rPr>
          <w:lang w:val="en-GB"/>
        </w:rPr>
      </w:pPr>
      <w:r w:rsidRPr="00E8598D">
        <w:rPr>
          <w:lang w:val="en-GB"/>
        </w:rPr>
        <w:t>PROCEDURE</w:t>
      </w:r>
    </w:p>
    <w:p w:rsidRPr="00E8598D" w:rsidR="00014566"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1</w:t>
      </w:r>
      <w:r w:rsidRPr="00E8598D">
        <w:rPr>
          <w:lang w:val="en-GB"/>
        </w:rPr>
        <w:fldChar w:fldCharType="end"/>
      </w:r>
      <w:r w:rsidRPr="00E8598D" w:rsidR="00014566">
        <w:rPr>
          <w:lang w:val="en-GB"/>
        </w:rPr>
        <w:t xml:space="preserve">.  The case originated in </w:t>
      </w:r>
      <w:r w:rsidRPr="00E8598D">
        <w:rPr>
          <w:lang w:val="en-GB"/>
        </w:rPr>
        <w:t>an application (no. 46577/15)</w:t>
      </w:r>
      <w:r w:rsidRPr="00E8598D" w:rsidR="00014566">
        <w:rPr>
          <w:lang w:val="en-GB"/>
        </w:rPr>
        <w:t xml:space="preserve"> against </w:t>
      </w:r>
      <w:r w:rsidRPr="00E8598D">
        <w:rPr>
          <w:lang w:val="en-GB"/>
        </w:rPr>
        <w:t>the Republic of Bulgaria</w:t>
      </w:r>
      <w:r w:rsidRPr="00E8598D" w:rsidR="00014566">
        <w:rPr>
          <w:lang w:val="en-GB"/>
        </w:rPr>
        <w:t xml:space="preserve"> lodged with the </w:t>
      </w:r>
      <w:r w:rsidRPr="00E8598D">
        <w:rPr>
          <w:lang w:val="en-GB"/>
        </w:rPr>
        <w:t>Court under Article 34</w:t>
      </w:r>
      <w:r w:rsidRPr="00E8598D" w:rsidR="00014566">
        <w:rPr>
          <w:lang w:val="en-GB"/>
        </w:rPr>
        <w:t xml:space="preserve"> of the Convention for the Protection of Human Rights and Fundamental Freedoms (“the Convention”) by </w:t>
      </w:r>
      <w:r w:rsidRPr="00E8598D">
        <w:rPr>
          <w:lang w:val="en-GB"/>
        </w:rPr>
        <w:t>two Bulgarian nationals, Ms Mavruda Dimitrova</w:t>
      </w:r>
      <w:r w:rsidRPr="00E8598D" w:rsidR="000A1406">
        <w:rPr>
          <w:lang w:val="en-GB"/>
        </w:rPr>
        <w:t xml:space="preserve"> </w:t>
      </w:r>
      <w:r w:rsidRPr="00E8598D">
        <w:rPr>
          <w:lang w:val="en-GB"/>
        </w:rPr>
        <w:t>Ivanova and Mr Ivan Yankov Cherkezov (“the applicants”), on</w:t>
      </w:r>
      <w:r w:rsidRPr="00E8598D" w:rsidR="003372B3">
        <w:rPr>
          <w:lang w:val="en-GB"/>
        </w:rPr>
        <w:t xml:space="preserve"> </w:t>
      </w:r>
      <w:r w:rsidRPr="00E8598D">
        <w:rPr>
          <w:lang w:val="en-GB"/>
        </w:rPr>
        <w:t>15 September 2015.</w:t>
      </w:r>
    </w:p>
    <w:p w:rsidRPr="00E8598D" w:rsidR="000D4BFE"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2</w:t>
      </w:r>
      <w:r w:rsidRPr="00E8598D">
        <w:rPr>
          <w:lang w:val="en-GB"/>
        </w:rPr>
        <w:fldChar w:fldCharType="end"/>
      </w:r>
      <w:r w:rsidRPr="00E8598D" w:rsidR="00014566">
        <w:rPr>
          <w:lang w:val="en-GB"/>
        </w:rPr>
        <w:t>.  </w:t>
      </w:r>
      <w:r w:rsidRPr="00E8598D">
        <w:rPr>
          <w:lang w:val="en-GB"/>
        </w:rPr>
        <w:t>The applicants were represented by Ms A. Kachaunova, a lawyer practising in Sofia</w:t>
      </w:r>
      <w:r w:rsidRPr="00E8598D" w:rsidR="00CE2D53">
        <w:rPr>
          <w:lang w:val="en-GB"/>
        </w:rPr>
        <w:t xml:space="preserve"> and working with the Bulgarian Helsinki Committee</w:t>
      </w:r>
      <w:r w:rsidRPr="00E8598D" w:rsidR="00B71DB5">
        <w:rPr>
          <w:lang w:val="en-GB"/>
        </w:rPr>
        <w:t xml:space="preserve"> (“the BHC</w:t>
      </w:r>
      <w:r w:rsidRPr="00E8598D" w:rsidR="006F70B2">
        <w:rPr>
          <w:lang w:val="en-GB"/>
        </w:rPr>
        <w:t>”)</w:t>
      </w:r>
      <w:r w:rsidRPr="00E8598D">
        <w:rPr>
          <w:lang w:val="en-GB"/>
        </w:rPr>
        <w:t xml:space="preserve">. </w:t>
      </w:r>
      <w:r w:rsidRPr="00E8598D" w:rsidR="00014566">
        <w:rPr>
          <w:lang w:val="en-GB"/>
        </w:rPr>
        <w:t xml:space="preserve">The </w:t>
      </w:r>
      <w:r w:rsidRPr="00E8598D">
        <w:rPr>
          <w:lang w:val="en-GB"/>
        </w:rPr>
        <w:t>Bulgarian</w:t>
      </w:r>
      <w:r w:rsidRPr="00E8598D" w:rsidR="00014566">
        <w:rPr>
          <w:lang w:val="en-GB"/>
        </w:rPr>
        <w:t xml:space="preserve"> Government (“the Government”) were represented by their Agent, Ms </w:t>
      </w:r>
      <w:r w:rsidRPr="00E8598D">
        <w:rPr>
          <w:lang w:val="en-GB"/>
        </w:rPr>
        <w:t>R. Nikolova, of the Ministry of Justice.</w:t>
      </w:r>
    </w:p>
    <w:p w:rsidRPr="00E8598D" w:rsidR="000D4BFE"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w:t>
      </w:r>
      <w:r w:rsidRPr="00E8598D">
        <w:rPr>
          <w:lang w:val="en-GB"/>
        </w:rPr>
        <w:fldChar w:fldCharType="end"/>
      </w:r>
      <w:r w:rsidRPr="00E8598D">
        <w:rPr>
          <w:lang w:val="en-GB"/>
        </w:rPr>
        <w:t>.  The applicants alleged that the enforcement of an order for the demolition of the house in which they live would be in breach of their right to respect for their home, and that they did not have an effective domestic remedy in that respect. The first applicant in addition alleged that the demolition would disproportionately interfere with her possessions.</w:t>
      </w:r>
    </w:p>
    <w:p w:rsidRPr="00E8598D" w:rsidR="000D4BFE" w:rsidP="00E8598D" w:rsidRDefault="000D4BFE">
      <w:pPr>
        <w:pStyle w:val="ECHRPara"/>
        <w:rPr>
          <w:szCs w:val="24"/>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w:t>
      </w:r>
      <w:r w:rsidRPr="00E8598D">
        <w:rPr>
          <w:lang w:val="en-GB"/>
        </w:rPr>
        <w:fldChar w:fldCharType="end"/>
      </w:r>
      <w:r w:rsidRPr="00E8598D" w:rsidR="00014566">
        <w:rPr>
          <w:lang w:val="en-GB"/>
        </w:rPr>
        <w:t>.  </w:t>
      </w:r>
      <w:r w:rsidRPr="00E8598D">
        <w:rPr>
          <w:lang w:val="en-GB"/>
        </w:rPr>
        <w:t xml:space="preserve">On </w:t>
      </w:r>
      <w:r w:rsidRPr="00E8598D">
        <w:rPr>
          <w:szCs w:val="24"/>
          <w:lang w:val="en-GB"/>
        </w:rPr>
        <w:t xml:space="preserve">8 October 2015 the Court decided to give priority to the application and </w:t>
      </w:r>
      <w:r w:rsidRPr="00E8598D" w:rsidR="00C80052">
        <w:rPr>
          <w:szCs w:val="24"/>
          <w:lang w:val="en-GB"/>
        </w:rPr>
        <w:t xml:space="preserve">to </w:t>
      </w:r>
      <w:r w:rsidRPr="00E8598D">
        <w:rPr>
          <w:szCs w:val="24"/>
          <w:lang w:val="en-GB"/>
        </w:rPr>
        <w:t>give the Government notice of it.</w:t>
      </w:r>
    </w:p>
    <w:p w:rsidRPr="00E8598D" w:rsidR="00014566" w:rsidP="00E8598D" w:rsidRDefault="00014566">
      <w:pPr>
        <w:pStyle w:val="ECHRTitle1"/>
        <w:rPr>
          <w:lang w:val="en-GB"/>
        </w:rPr>
      </w:pPr>
      <w:r w:rsidRPr="00E8598D">
        <w:rPr>
          <w:lang w:val="en-GB"/>
        </w:rPr>
        <w:t>THE FACTS</w:t>
      </w:r>
    </w:p>
    <w:p w:rsidRPr="00E8598D" w:rsidR="00014566" w:rsidP="00E8598D" w:rsidRDefault="00014566">
      <w:pPr>
        <w:pStyle w:val="ECHRHeading1"/>
        <w:outlineLvl w:val="1"/>
        <w:rPr>
          <w:lang w:val="en-GB"/>
        </w:rPr>
      </w:pPr>
      <w:r w:rsidRPr="00E8598D">
        <w:rPr>
          <w:lang w:val="en-GB"/>
        </w:rPr>
        <w:t>I.  THE CIRCUMSTANCES OF THE CASE</w:t>
      </w:r>
    </w:p>
    <w:p w:rsidRPr="00E8598D" w:rsidR="00F95BAC"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w:t>
      </w:r>
      <w:r w:rsidRPr="00E8598D">
        <w:rPr>
          <w:lang w:val="en-GB"/>
        </w:rPr>
        <w:fldChar w:fldCharType="end"/>
      </w:r>
      <w:r w:rsidRPr="00E8598D" w:rsidR="00014566">
        <w:rPr>
          <w:lang w:val="en-GB"/>
        </w:rPr>
        <w:t xml:space="preserve">.  The </w:t>
      </w:r>
      <w:r w:rsidRPr="00E8598D">
        <w:rPr>
          <w:lang w:val="en-GB"/>
        </w:rPr>
        <w:t>applicant</w:t>
      </w:r>
      <w:r w:rsidRPr="00E8598D" w:rsidR="00F95BAC">
        <w:rPr>
          <w:lang w:val="en-GB"/>
        </w:rPr>
        <w:t>s</w:t>
      </w:r>
      <w:r w:rsidRPr="00E8598D">
        <w:rPr>
          <w:lang w:val="en-GB"/>
        </w:rPr>
        <w:t xml:space="preserve"> </w:t>
      </w:r>
      <w:r w:rsidRPr="00E8598D" w:rsidR="00F95BAC">
        <w:rPr>
          <w:lang w:val="en-GB"/>
        </w:rPr>
        <w:t xml:space="preserve">were born in 1959 and 1947 respectively and live in </w:t>
      </w:r>
      <w:r w:rsidRPr="00E8598D" w:rsidR="00A55FF5">
        <w:rPr>
          <w:lang w:val="en-GB"/>
        </w:rPr>
        <w:t xml:space="preserve">the village of </w:t>
      </w:r>
      <w:r w:rsidRPr="00E8598D" w:rsidR="005B6C76">
        <w:rPr>
          <w:lang w:val="en-GB"/>
        </w:rPr>
        <w:t>Sinemorets, on the southern</w:t>
      </w:r>
      <w:r w:rsidRPr="00E8598D" w:rsidR="006F039A">
        <w:rPr>
          <w:lang w:val="en-GB"/>
        </w:rPr>
        <w:t xml:space="preserve"> Black Sea coast.</w:t>
      </w:r>
    </w:p>
    <w:p w:rsidRPr="00E8598D" w:rsidR="00F95BAC"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w:t>
      </w:r>
      <w:r w:rsidRPr="00E8598D">
        <w:rPr>
          <w:lang w:val="en-GB"/>
        </w:rPr>
        <w:fldChar w:fldCharType="end"/>
      </w:r>
      <w:r w:rsidRPr="00E8598D">
        <w:rPr>
          <w:lang w:val="en-GB"/>
        </w:rPr>
        <w:t xml:space="preserve">.  The two </w:t>
      </w:r>
      <w:r w:rsidRPr="00E8598D" w:rsidR="006D1FD0">
        <w:rPr>
          <w:lang w:val="en-GB"/>
        </w:rPr>
        <w:t xml:space="preserve">of them </w:t>
      </w:r>
      <w:r w:rsidRPr="00E8598D">
        <w:rPr>
          <w:lang w:val="en-GB"/>
        </w:rPr>
        <w:t>have lived as a family since 1989. At that time, the</w:t>
      </w:r>
      <w:r w:rsidRPr="00E8598D" w:rsidR="004A6BDA">
        <w:rPr>
          <w:lang w:val="en-GB"/>
        </w:rPr>
        <w:t xml:space="preserve">y resided in the town of Burgas, where the </w:t>
      </w:r>
      <w:r w:rsidRPr="00E8598D" w:rsidR="003B19D6">
        <w:rPr>
          <w:lang w:val="en-GB"/>
        </w:rPr>
        <w:t xml:space="preserve">first </w:t>
      </w:r>
      <w:r w:rsidRPr="00E8598D" w:rsidR="004A6BDA">
        <w:rPr>
          <w:lang w:val="en-GB"/>
        </w:rPr>
        <w:t>applicant owned a flat</w:t>
      </w:r>
      <w:r w:rsidRPr="00E8598D" w:rsidR="009C4A06">
        <w:rPr>
          <w:lang w:val="en-GB"/>
        </w:rPr>
        <w:t xml:space="preserve">, which in 2013 she donated to her </w:t>
      </w:r>
      <w:r w:rsidRPr="00E8598D" w:rsidR="00D32668">
        <w:rPr>
          <w:lang w:val="en-GB"/>
        </w:rPr>
        <w:t>daughter</w:t>
      </w:r>
      <w:r w:rsidRPr="00E8598D" w:rsidR="009C4A06">
        <w:rPr>
          <w:lang w:val="en-GB"/>
        </w:rPr>
        <w:t>, who had lived in it with her family for a number of years.</w:t>
      </w:r>
    </w:p>
    <w:bookmarkStart w:name="F_plot_property_rights" w:id="1"/>
    <w:p w:rsidRPr="00E8598D" w:rsidR="00F95BAC"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w:t>
      </w:r>
      <w:r w:rsidRPr="00E8598D">
        <w:rPr>
          <w:lang w:val="en-GB"/>
        </w:rPr>
        <w:fldChar w:fldCharType="end"/>
      </w:r>
      <w:bookmarkEnd w:id="1"/>
      <w:r w:rsidRPr="00E8598D" w:rsidR="00056386">
        <w:rPr>
          <w:lang w:val="en-GB"/>
        </w:rPr>
        <w:t>.  </w:t>
      </w:r>
      <w:r w:rsidRPr="00E8598D" w:rsidR="00E775C4">
        <w:rPr>
          <w:lang w:val="en-GB"/>
        </w:rPr>
        <w:t>The first applicant</w:t>
      </w:r>
      <w:r w:rsidRPr="00E8598D" w:rsidR="00E8598D">
        <w:rPr>
          <w:lang w:val="en-GB"/>
        </w:rPr>
        <w:t>’</w:t>
      </w:r>
      <w:r w:rsidRPr="00E8598D" w:rsidR="00E775C4">
        <w:rPr>
          <w:lang w:val="en-GB"/>
        </w:rPr>
        <w:t>s father and mother owned a plot of 6</w:t>
      </w:r>
      <w:r w:rsidRPr="00E8598D" w:rsidR="005B2DAA">
        <w:rPr>
          <w:lang w:val="en-GB"/>
        </w:rPr>
        <w:t>25</w:t>
      </w:r>
      <w:r w:rsidRPr="00E8598D" w:rsidR="00E775C4">
        <w:rPr>
          <w:lang w:val="en-GB"/>
        </w:rPr>
        <w:t xml:space="preserve"> square metres in Sinemorets.</w:t>
      </w:r>
      <w:r w:rsidRPr="00E8598D" w:rsidR="00570558">
        <w:rPr>
          <w:lang w:val="en-GB"/>
        </w:rPr>
        <w:t xml:space="preserve"> Following the death of the first applicant</w:t>
      </w:r>
      <w:r w:rsidRPr="00E8598D" w:rsidR="00E8598D">
        <w:rPr>
          <w:lang w:val="en-GB"/>
        </w:rPr>
        <w:t>’</w:t>
      </w:r>
      <w:r w:rsidRPr="00E8598D" w:rsidR="00570558">
        <w:rPr>
          <w:lang w:val="en-GB"/>
        </w:rPr>
        <w:t>s father in 1986 and ensuing</w:t>
      </w:r>
      <w:r w:rsidRPr="00E8598D" w:rsidR="00EA4BDD">
        <w:rPr>
          <w:lang w:val="en-GB"/>
        </w:rPr>
        <w:t xml:space="preserve"> division-of-property proceedings between his surviving wife and seven children, the first applicant</w:t>
      </w:r>
      <w:r w:rsidRPr="00E8598D" w:rsidR="00E8598D">
        <w:rPr>
          <w:lang w:val="en-GB"/>
        </w:rPr>
        <w:t>’</w:t>
      </w:r>
      <w:r w:rsidRPr="00E8598D" w:rsidR="00EA4BDD">
        <w:rPr>
          <w:lang w:val="en-GB"/>
        </w:rPr>
        <w:t>s mother was allotted 250</w:t>
      </w:r>
      <w:r w:rsidRPr="00E8598D" w:rsidR="0012106E">
        <w:rPr>
          <w:lang w:val="en-GB"/>
        </w:rPr>
        <w:t xml:space="preserve"> out of the 625 shares in the </w:t>
      </w:r>
      <w:r w:rsidRPr="00E8598D" w:rsidR="00222F29">
        <w:rPr>
          <w:lang w:val="en-GB"/>
        </w:rPr>
        <w:t>plot</w:t>
      </w:r>
      <w:r w:rsidRPr="00E8598D" w:rsidR="0012106E">
        <w:rPr>
          <w:lang w:val="en-GB"/>
        </w:rPr>
        <w:t>.</w:t>
      </w:r>
      <w:r w:rsidRPr="00E8598D" w:rsidR="00E12BD5">
        <w:rPr>
          <w:lang w:val="en-GB"/>
        </w:rPr>
        <w:t xml:space="preserve"> In 1999 she transferred those shares, together with the </w:t>
      </w:r>
      <w:r w:rsidRPr="00E8598D" w:rsidR="004107BF">
        <w:rPr>
          <w:lang w:val="en-GB"/>
        </w:rPr>
        <w:t xml:space="preserve">nine </w:t>
      </w:r>
      <w:r w:rsidRPr="00E8598D" w:rsidR="00E12BD5">
        <w:rPr>
          <w:lang w:val="en-GB"/>
        </w:rPr>
        <w:t>sixteenth</w:t>
      </w:r>
      <w:r w:rsidRPr="00E8598D" w:rsidR="004107BF">
        <w:rPr>
          <w:lang w:val="en-GB"/>
        </w:rPr>
        <w:t>s</w:t>
      </w:r>
      <w:r w:rsidRPr="00E8598D" w:rsidR="00E12BD5">
        <w:rPr>
          <w:lang w:val="en-GB"/>
        </w:rPr>
        <w:t xml:space="preserve"> of the </w:t>
      </w:r>
      <w:r w:rsidRPr="00E8598D" w:rsidR="00222F29">
        <w:rPr>
          <w:lang w:val="en-GB"/>
        </w:rPr>
        <w:t>plot</w:t>
      </w:r>
      <w:r w:rsidRPr="00E8598D" w:rsidR="00E12BD5">
        <w:rPr>
          <w:lang w:val="en-GB"/>
        </w:rPr>
        <w:t xml:space="preserve"> to which she was otherwise entitled as a heir of her late husband, to the first applicant</w:t>
      </w:r>
      <w:r w:rsidRPr="00E8598D" w:rsidR="00222F29">
        <w:rPr>
          <w:lang w:val="en-GB"/>
        </w:rPr>
        <w:t>.</w:t>
      </w:r>
      <w:r w:rsidRPr="00E8598D" w:rsidR="004107BF">
        <w:rPr>
          <w:lang w:val="en-GB"/>
        </w:rPr>
        <w:t xml:space="preserve"> </w:t>
      </w:r>
      <w:r w:rsidRPr="00E8598D" w:rsidR="00B046A3">
        <w:rPr>
          <w:lang w:val="en-GB"/>
        </w:rPr>
        <w:t>Combining the shares that she obtained a</w:t>
      </w:r>
      <w:r w:rsidRPr="00E8598D" w:rsidR="004107BF">
        <w:rPr>
          <w:lang w:val="en-GB"/>
        </w:rPr>
        <w:t xml:space="preserve">s a result of this transfer and the one sixteenth of the plot </w:t>
      </w:r>
      <w:r w:rsidRPr="00E8598D" w:rsidR="0046431B">
        <w:rPr>
          <w:lang w:val="en-GB"/>
        </w:rPr>
        <w:t>that</w:t>
      </w:r>
      <w:r w:rsidRPr="00E8598D" w:rsidR="004107BF">
        <w:rPr>
          <w:lang w:val="en-GB"/>
        </w:rPr>
        <w:t xml:space="preserve"> </w:t>
      </w:r>
      <w:r w:rsidRPr="00E8598D" w:rsidR="00EA194E">
        <w:rPr>
          <w:lang w:val="en-GB"/>
        </w:rPr>
        <w:t xml:space="preserve">she had inherited from her father, </w:t>
      </w:r>
      <w:r w:rsidRPr="00E8598D" w:rsidR="00222F29">
        <w:rPr>
          <w:lang w:val="en-GB"/>
        </w:rPr>
        <w:t>the first applicant became the owner of 484.43 shares</w:t>
      </w:r>
      <w:r w:rsidRPr="00E8598D" w:rsidR="00761B19">
        <w:rPr>
          <w:lang w:val="en-GB"/>
        </w:rPr>
        <w:t xml:space="preserve">, or 77.5%, of </w:t>
      </w:r>
      <w:r w:rsidRPr="00E8598D" w:rsidR="00222F29">
        <w:rPr>
          <w:lang w:val="en-GB"/>
        </w:rPr>
        <w:t>the plot.</w:t>
      </w:r>
      <w:r w:rsidRPr="00E8598D" w:rsidR="00BD2A1B">
        <w:rPr>
          <w:lang w:val="en-GB"/>
        </w:rPr>
        <w:t xml:space="preserve"> </w:t>
      </w:r>
      <w:r w:rsidRPr="00E8598D">
        <w:rPr>
          <w:lang w:val="en-GB"/>
        </w:rPr>
        <w:t>On the plot, there existed a dilapidated one-storey cabin.</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8</w:t>
      </w:r>
      <w:r w:rsidRPr="00E8598D">
        <w:rPr>
          <w:lang w:val="en-GB"/>
        </w:rPr>
        <w:fldChar w:fldCharType="end"/>
      </w:r>
      <w:r w:rsidRPr="00E8598D">
        <w:rPr>
          <w:lang w:val="en-GB"/>
        </w:rPr>
        <w:t>.  In 2004 the second applicant, who had been employed as a driver, suffered a myocardial infraction and was no longer able to work. In 2005 he was recognised as a disabled person and has since then been in receipt of a disability pension. At about that time, the two applicants moved from Burgas to Sinemorets, allegedly because they were no longer able to afford living in Burgas. They submit</w:t>
      </w:r>
      <w:r w:rsidRPr="00E8598D" w:rsidR="00DF067E">
        <w:rPr>
          <w:lang w:val="en-GB"/>
        </w:rPr>
        <w:t>ted</w:t>
      </w:r>
      <w:r w:rsidRPr="00E8598D">
        <w:rPr>
          <w:lang w:val="en-GB"/>
        </w:rPr>
        <w:t xml:space="preserve"> that they put all their savings into the reconstruction of the cabin, converting it into a solid one-storey brick house. They did not apply for a building permit. The reconstruction took place in 2004-05</w:t>
      </w:r>
      <w:r w:rsidRPr="00E8598D" w:rsidR="001A6BF7">
        <w:rPr>
          <w:lang w:val="en-GB"/>
        </w:rPr>
        <w:t xml:space="preserve">. </w:t>
      </w:r>
      <w:r w:rsidRPr="00E8598D">
        <w:rPr>
          <w:lang w:val="en-GB"/>
        </w:rPr>
        <w:t>Since that time, the two applicants have lived in that house. In 2006 two of the other co-owners of the plot formally notified the first applicant that they did not agree with the reconstruction.</w:t>
      </w:r>
      <w:r w:rsidRPr="00E8598D" w:rsidR="001A6BF7">
        <w:rPr>
          <w:lang w:val="en-GB"/>
        </w:rPr>
        <w:t xml:space="preserve"> According to the Government, there was evidence that the construction had not been </w:t>
      </w:r>
      <w:r w:rsidRPr="00E8598D" w:rsidR="004C2BC6">
        <w:rPr>
          <w:lang w:val="en-GB"/>
        </w:rPr>
        <w:t xml:space="preserve">finalised </w:t>
      </w:r>
      <w:r w:rsidRPr="00E8598D" w:rsidR="001A6BF7">
        <w:rPr>
          <w:lang w:val="en-GB"/>
        </w:rPr>
        <w:t>before 2009.</w:t>
      </w:r>
    </w:p>
    <w:p w:rsidRPr="00E8598D" w:rsidR="008D65F0" w:rsidP="00E8598D" w:rsidRDefault="008D65F0">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9</w:t>
      </w:r>
      <w:r w:rsidRPr="00E8598D">
        <w:rPr>
          <w:lang w:val="en-GB"/>
        </w:rPr>
        <w:fldChar w:fldCharType="end"/>
      </w:r>
      <w:r w:rsidRPr="00E8598D">
        <w:rPr>
          <w:lang w:val="en-GB"/>
        </w:rPr>
        <w:t>.  In 2006 the other ten heirs of the first applicant</w:t>
      </w:r>
      <w:r w:rsidRPr="00E8598D" w:rsidR="00E8598D">
        <w:rPr>
          <w:lang w:val="en-GB"/>
        </w:rPr>
        <w:t>’</w:t>
      </w:r>
      <w:r w:rsidRPr="00E8598D">
        <w:rPr>
          <w:lang w:val="en-GB"/>
        </w:rPr>
        <w:t>s father and mother</w:t>
      </w:r>
      <w:r w:rsidRPr="00E8598D" w:rsidR="0038434F">
        <w:rPr>
          <w:lang w:val="en-GB"/>
        </w:rPr>
        <w:t xml:space="preserve"> </w:t>
      </w:r>
      <w:r w:rsidRPr="00E8598D">
        <w:rPr>
          <w:lang w:val="en-GB"/>
        </w:rPr>
        <w:t xml:space="preserve">brought a claim against the first applicant, seeking a judicial declaration that they were the owners of 140.57 of the 625 shares of the plot and </w:t>
      </w:r>
      <w:r w:rsidRPr="00E8598D" w:rsidR="004B1DB6">
        <w:rPr>
          <w:lang w:val="en-GB"/>
        </w:rPr>
        <w:t xml:space="preserve">of </w:t>
      </w:r>
      <w:r w:rsidRPr="00E8598D">
        <w:rPr>
          <w:lang w:val="en-GB"/>
        </w:rPr>
        <w:t xml:space="preserve">the </w:t>
      </w:r>
      <w:r w:rsidRPr="00E8598D" w:rsidR="00DF762C">
        <w:rPr>
          <w:lang w:val="en-GB"/>
        </w:rPr>
        <w:t xml:space="preserve">house built </w:t>
      </w:r>
      <w:r w:rsidRPr="00E8598D">
        <w:rPr>
          <w:lang w:val="en-GB"/>
        </w:rPr>
        <w:t xml:space="preserve">on it. </w:t>
      </w:r>
      <w:r w:rsidRPr="00E8598D" w:rsidR="00423E57">
        <w:rPr>
          <w:lang w:val="en-GB"/>
        </w:rPr>
        <w:t>T</w:t>
      </w:r>
      <w:r w:rsidRPr="00E8598D">
        <w:rPr>
          <w:lang w:val="en-GB"/>
        </w:rPr>
        <w:t>he Tsarevo District Court dismissed the claim</w:t>
      </w:r>
      <w:r w:rsidRPr="00E8598D" w:rsidR="003E276F">
        <w:rPr>
          <w:lang w:val="en-GB"/>
        </w:rPr>
        <w:t>.</w:t>
      </w:r>
      <w:r w:rsidRPr="00E8598D">
        <w:rPr>
          <w:lang w:val="en-GB"/>
        </w:rPr>
        <w:t xml:space="preserve"> </w:t>
      </w:r>
      <w:r w:rsidRPr="00E8598D" w:rsidR="00474C92">
        <w:rPr>
          <w:lang w:val="en-GB"/>
        </w:rPr>
        <w:t xml:space="preserve">On </w:t>
      </w:r>
      <w:r w:rsidRPr="00E8598D" w:rsidR="00957C82">
        <w:rPr>
          <w:lang w:val="en-GB"/>
        </w:rPr>
        <w:t xml:space="preserve">an </w:t>
      </w:r>
      <w:r w:rsidRPr="00E8598D" w:rsidR="00474C92">
        <w:rPr>
          <w:lang w:val="en-GB"/>
        </w:rPr>
        <w:t xml:space="preserve">appeal by the claimants, on </w:t>
      </w:r>
      <w:r w:rsidRPr="00E8598D" w:rsidR="004107BF">
        <w:rPr>
          <w:lang w:val="en-GB"/>
        </w:rPr>
        <w:t>7</w:t>
      </w:r>
      <w:r w:rsidRPr="00E8598D" w:rsidR="00540074">
        <w:rPr>
          <w:lang w:val="en-GB"/>
        </w:rPr>
        <w:t xml:space="preserve"> </w:t>
      </w:r>
      <w:r w:rsidRPr="00E8598D" w:rsidR="004107BF">
        <w:rPr>
          <w:lang w:val="en-GB"/>
        </w:rPr>
        <w:t>June</w:t>
      </w:r>
      <w:r w:rsidRPr="00E8598D" w:rsidR="00474C92">
        <w:rPr>
          <w:lang w:val="en-GB"/>
        </w:rPr>
        <w:t xml:space="preserve"> 2009 the Burgas Regional Court quashed that judgment and made a declaration in the terms sought by the claimants</w:t>
      </w:r>
      <w:r w:rsidRPr="00E8598D" w:rsidR="00957C82">
        <w:rPr>
          <w:lang w:val="en-GB"/>
        </w:rPr>
        <w:t xml:space="preserve">, </w:t>
      </w:r>
      <w:r w:rsidRPr="00E8598D" w:rsidR="00FF5E59">
        <w:rPr>
          <w:lang w:val="en-GB"/>
        </w:rPr>
        <w:t xml:space="preserve">finding </w:t>
      </w:r>
      <w:r w:rsidRPr="00E8598D" w:rsidR="00957C82">
        <w:rPr>
          <w:lang w:val="en-GB"/>
        </w:rPr>
        <w:t>that they were the owners of 140.57 out of the total of 625 shares of the plot and the house</w:t>
      </w:r>
      <w:r w:rsidRPr="00E8598D" w:rsidR="00325FA7">
        <w:rPr>
          <w:lang w:val="en-GB"/>
        </w:rPr>
        <w:t xml:space="preserve"> built </w:t>
      </w:r>
      <w:r w:rsidRPr="00E8598D" w:rsidR="00A45EDF">
        <w:rPr>
          <w:lang w:val="en-GB"/>
        </w:rPr>
        <w:t xml:space="preserve">in the </w:t>
      </w:r>
      <w:r w:rsidRPr="00E8598D" w:rsidR="00325FA7">
        <w:rPr>
          <w:lang w:val="en-GB"/>
        </w:rPr>
        <w:t xml:space="preserve">place </w:t>
      </w:r>
      <w:r w:rsidRPr="00E8598D" w:rsidR="00A45EDF">
        <w:rPr>
          <w:lang w:val="en-GB"/>
        </w:rPr>
        <w:t xml:space="preserve">of </w:t>
      </w:r>
      <w:r w:rsidRPr="00E8598D" w:rsidR="00325FA7">
        <w:rPr>
          <w:lang w:val="en-GB"/>
        </w:rPr>
        <w:t>the old cabin.</w:t>
      </w:r>
      <w:r w:rsidRPr="00E8598D" w:rsidR="00FF5E59">
        <w:rPr>
          <w:lang w:val="en-GB"/>
        </w:rPr>
        <w:t xml:space="preserve"> It also held that the first applicant was the owner of the remaining 484.43 shares</w:t>
      </w:r>
      <w:r w:rsidRPr="00E8598D" w:rsidR="008C3DD8">
        <w:rPr>
          <w:lang w:val="en-GB"/>
        </w:rPr>
        <w:t xml:space="preserve"> of the plot and the house</w:t>
      </w:r>
      <w:r w:rsidRPr="00E8598D" w:rsidR="00FF5E59">
        <w:rPr>
          <w:lang w:val="en-GB"/>
        </w:rPr>
        <w:t xml:space="preserve">. </w:t>
      </w:r>
      <w:r w:rsidRPr="00E8598D" w:rsidR="009B21C4">
        <w:rPr>
          <w:lang w:val="en-GB"/>
        </w:rPr>
        <w:t xml:space="preserve">The first applicant </w:t>
      </w:r>
      <w:r w:rsidRPr="00E8598D" w:rsidR="003A30F3">
        <w:rPr>
          <w:lang w:val="en-GB"/>
        </w:rPr>
        <w:t>attempted to appeal on points of law, but in a decision of 22 June 2009</w:t>
      </w:r>
      <w:r w:rsidRPr="00E8598D" w:rsidR="007A2061">
        <w:rPr>
          <w:lang w:val="en-GB"/>
        </w:rPr>
        <w:t xml:space="preserve"> (</w:t>
      </w:r>
      <w:r w:rsidRPr="00E8598D" w:rsidR="007A2061">
        <w:rPr>
          <w:lang w:val="bg-BG"/>
        </w:rPr>
        <w:t>опр. № 566 от 22.06.2009</w:t>
      </w:r>
      <w:r w:rsidRPr="00E8598D" w:rsidR="000752ED">
        <w:rPr>
          <w:lang w:val="en-GB"/>
        </w:rPr>
        <w:t xml:space="preserve"> </w:t>
      </w:r>
      <w:r w:rsidRPr="00E8598D" w:rsidR="007A2061">
        <w:rPr>
          <w:lang w:val="bg-BG"/>
        </w:rPr>
        <w:t>г. по гр.</w:t>
      </w:r>
      <w:r w:rsidRPr="00E8598D" w:rsidR="008C3DD8">
        <w:rPr>
          <w:lang w:val="en-GB"/>
        </w:rPr>
        <w:t xml:space="preserve"> </w:t>
      </w:r>
      <w:r w:rsidRPr="00E8598D" w:rsidR="007A2061">
        <w:rPr>
          <w:lang w:val="bg-BG"/>
        </w:rPr>
        <w:t>д. №</w:t>
      </w:r>
      <w:r w:rsidRPr="00E8598D" w:rsidR="00540074">
        <w:rPr>
          <w:lang w:val="en-GB"/>
        </w:rPr>
        <w:t> </w:t>
      </w:r>
      <w:r w:rsidRPr="00E8598D" w:rsidR="007A2061">
        <w:rPr>
          <w:lang w:val="bg-BG"/>
        </w:rPr>
        <w:t>1974/2009 г., ВКС, I г. о.</w:t>
      </w:r>
      <w:r w:rsidRPr="00E8598D" w:rsidR="007A2061">
        <w:rPr>
          <w:lang w:val="en-GB"/>
        </w:rPr>
        <w:t xml:space="preserve">), the Supreme Court of Cassation refused to admit the appeal for examination. </w:t>
      </w:r>
      <w:r w:rsidRPr="00E8598D" w:rsidR="00B91638">
        <w:rPr>
          <w:lang w:val="en-GB"/>
        </w:rPr>
        <w:t>In so doing, i</w:t>
      </w:r>
      <w:r w:rsidRPr="00E8598D" w:rsidR="007A2061">
        <w:rPr>
          <w:lang w:val="en-GB"/>
        </w:rPr>
        <w:t xml:space="preserve">t held, </w:t>
      </w:r>
      <w:r w:rsidRPr="00E8598D" w:rsidR="007A2061">
        <w:rPr>
          <w:i/>
          <w:lang w:val="en-GB"/>
        </w:rPr>
        <w:t>inter alia</w:t>
      </w:r>
      <w:r w:rsidRPr="00E8598D" w:rsidR="007A2061">
        <w:rPr>
          <w:lang w:val="en-GB"/>
        </w:rPr>
        <w:t xml:space="preserve">, </w:t>
      </w:r>
      <w:r w:rsidRPr="00E8598D" w:rsidR="007F36F1">
        <w:rPr>
          <w:lang w:val="en-GB"/>
        </w:rPr>
        <w:t xml:space="preserve">that by including the house in the declaration, the lower court had not erred because it was settled case-law that illegal buildings could be </w:t>
      </w:r>
      <w:r w:rsidRPr="00E8598D" w:rsidR="00A464AE">
        <w:rPr>
          <w:lang w:val="en-GB"/>
        </w:rPr>
        <w:t xml:space="preserve">the </w:t>
      </w:r>
      <w:r w:rsidRPr="00E8598D" w:rsidR="007F36F1">
        <w:rPr>
          <w:lang w:val="en-GB"/>
        </w:rPr>
        <w:t>objects of the right to property.</w:t>
      </w:r>
    </w:p>
    <w:p w:rsidRPr="00E8598D" w:rsidR="00F95BAC"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10</w:t>
      </w:r>
      <w:r w:rsidRPr="00E8598D">
        <w:rPr>
          <w:lang w:val="en-GB"/>
        </w:rPr>
        <w:fldChar w:fldCharType="end"/>
      </w:r>
      <w:r w:rsidRPr="00E8598D">
        <w:rPr>
          <w:lang w:val="en-GB"/>
        </w:rPr>
        <w:t>.  For most of the year, the first applicant is unemployed. Her only source of income comes from servicing vacation houses in Sinemorets during the late spring and summer.</w:t>
      </w:r>
      <w:r w:rsidRPr="00E8598D" w:rsidR="00D55ED1">
        <w:rPr>
          <w:lang w:val="en-GB"/>
        </w:rPr>
        <w:t xml:space="preserve"> The second applicant inherited shares of several plots of land in another village, which </w:t>
      </w:r>
      <w:r w:rsidRPr="00E8598D" w:rsidR="00D66E68">
        <w:rPr>
          <w:lang w:val="en-GB"/>
        </w:rPr>
        <w:t xml:space="preserve">he sold </w:t>
      </w:r>
      <w:r w:rsidRPr="00E8598D" w:rsidR="00D55ED1">
        <w:rPr>
          <w:lang w:val="en-GB"/>
        </w:rPr>
        <w:t>for a total of 1,200 Bulgarian levs (614 euros)</w:t>
      </w:r>
      <w:r w:rsidRPr="00E8598D" w:rsidR="00D66E68">
        <w:rPr>
          <w:lang w:val="en-GB"/>
        </w:rPr>
        <w:t xml:space="preserve"> in 2012-14</w:t>
      </w:r>
      <w:r w:rsidRPr="00E8598D" w:rsidR="00D55ED1">
        <w:rPr>
          <w:lang w:val="en-GB"/>
        </w:rPr>
        <w:t>. The ap</w:t>
      </w:r>
      <w:r w:rsidRPr="00E8598D" w:rsidR="005976B8">
        <w:rPr>
          <w:lang w:val="en-GB"/>
        </w:rPr>
        <w:t xml:space="preserve">plicants </w:t>
      </w:r>
      <w:r w:rsidRPr="00E8598D" w:rsidR="00DF067E">
        <w:rPr>
          <w:lang w:val="en-GB"/>
        </w:rPr>
        <w:t>used the</w:t>
      </w:r>
      <w:r w:rsidRPr="00E8598D" w:rsidR="00D55ED1">
        <w:rPr>
          <w:lang w:val="en-GB"/>
        </w:rPr>
        <w:t xml:space="preserve"> money to buy a second-hand car</w:t>
      </w:r>
      <w:r w:rsidRPr="00E8598D" w:rsidR="00D66E68">
        <w:rPr>
          <w:lang w:val="en-GB"/>
        </w:rPr>
        <w:t>.</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11</w:t>
      </w:r>
      <w:r w:rsidRPr="00E8598D">
        <w:rPr>
          <w:lang w:val="en-GB"/>
        </w:rPr>
        <w:fldChar w:fldCharType="end"/>
      </w:r>
      <w:r w:rsidRPr="00E8598D">
        <w:rPr>
          <w:lang w:val="en-GB"/>
        </w:rPr>
        <w:t>.  In September 2011, prompted by some of the other co-owners of the plot</w:t>
      </w:r>
      <w:r w:rsidRPr="00E8598D" w:rsidR="00F761B7">
        <w:rPr>
          <w:lang w:val="en-GB"/>
        </w:rPr>
        <w:t>,</w:t>
      </w:r>
      <w:r w:rsidRPr="00E8598D" w:rsidR="00B10C6C">
        <w:rPr>
          <w:lang w:val="en-GB"/>
        </w:rPr>
        <w:t xml:space="preserve"> </w:t>
      </w:r>
      <w:r w:rsidRPr="00E8598D">
        <w:rPr>
          <w:lang w:val="en-GB"/>
        </w:rPr>
        <w:t xml:space="preserve">municipal officers inspected the house and found that it had been constructed illegally. They notified their findings to the first applicant in October 2011. In July 2012 the municipality brought the matter to the attention of the regional office of the National Building Control Directorate. In October 2012 that office </w:t>
      </w:r>
      <w:r w:rsidRPr="00E8598D" w:rsidR="00C83588">
        <w:rPr>
          <w:lang w:val="en-GB"/>
        </w:rPr>
        <w:t xml:space="preserve">advised </w:t>
      </w:r>
      <w:r w:rsidRPr="00E8598D">
        <w:rPr>
          <w:lang w:val="en-GB"/>
        </w:rPr>
        <w:t xml:space="preserve">the first applicant that </w:t>
      </w:r>
      <w:r w:rsidRPr="00E8598D" w:rsidR="00C83588">
        <w:rPr>
          <w:lang w:val="en-GB"/>
        </w:rPr>
        <w:t xml:space="preserve">it had opened </w:t>
      </w:r>
      <w:r w:rsidRPr="00E8598D">
        <w:rPr>
          <w:lang w:val="en-GB"/>
        </w:rPr>
        <w:t xml:space="preserve">proceedings for the demolition of the house. In November 2012 officers of the Directorate inspected </w:t>
      </w:r>
      <w:r w:rsidRPr="00E8598D" w:rsidR="00C31385">
        <w:rPr>
          <w:lang w:val="en-GB"/>
        </w:rPr>
        <w:t xml:space="preserve">it </w:t>
      </w:r>
      <w:r w:rsidRPr="00E8598D">
        <w:rPr>
          <w:lang w:val="en-GB"/>
        </w:rPr>
        <w:t>and likewise found that it was illegal as it had been constructed without a building permit.</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12</w:t>
      </w:r>
      <w:r w:rsidRPr="00E8598D">
        <w:rPr>
          <w:lang w:val="en-GB"/>
        </w:rPr>
        <w:fldChar w:fldCharType="end"/>
      </w:r>
      <w:r w:rsidRPr="00E8598D">
        <w:rPr>
          <w:lang w:val="en-GB"/>
        </w:rPr>
        <w:t>.  </w:t>
      </w:r>
      <w:r w:rsidRPr="00E8598D" w:rsidR="00296FB8">
        <w:rPr>
          <w:lang w:val="en-GB"/>
        </w:rPr>
        <w:t xml:space="preserve">On </w:t>
      </w:r>
      <w:r w:rsidRPr="00E8598D">
        <w:rPr>
          <w:lang w:val="en-GB"/>
        </w:rPr>
        <w:t>30 September 2013</w:t>
      </w:r>
      <w:r w:rsidRPr="00E8598D" w:rsidR="00296FB8">
        <w:rPr>
          <w:lang w:val="en-GB"/>
        </w:rPr>
        <w:t xml:space="preserve"> </w:t>
      </w:r>
      <w:r w:rsidRPr="00E8598D">
        <w:rPr>
          <w:lang w:val="en-GB"/>
        </w:rPr>
        <w:t xml:space="preserve">the head of the regional office of the Directorate noted that the house had been constructed in 2004-05 without a building permit, in breach of section 148(1) of the Territorial Organisation Act 2001, and was as such subject </w:t>
      </w:r>
      <w:r w:rsidRPr="00E8598D" w:rsidR="00F97865">
        <w:rPr>
          <w:lang w:val="en-GB"/>
        </w:rPr>
        <w:t xml:space="preserve">to demolition under section </w:t>
      </w:r>
      <w:r w:rsidRPr="00E8598D">
        <w:rPr>
          <w:lang w:val="en-GB"/>
        </w:rPr>
        <w:t xml:space="preserve">225(2)(2) of that Act (see paragraphs </w:t>
      </w:r>
      <w:r w:rsidRPr="00E8598D" w:rsidR="000748CB">
        <w:rPr>
          <w:noProof/>
          <w:lang w:val="en-GB"/>
        </w:rPr>
        <w:t>25</w:t>
      </w:r>
      <w:r w:rsidRPr="00E8598D">
        <w:rPr>
          <w:lang w:val="en-GB"/>
        </w:rPr>
        <w:t xml:space="preserve"> and </w:t>
      </w:r>
      <w:r w:rsidRPr="00E8598D" w:rsidR="000748CB">
        <w:rPr>
          <w:noProof/>
          <w:lang w:val="en-GB"/>
        </w:rPr>
        <w:t>26</w:t>
      </w:r>
      <w:r w:rsidRPr="00E8598D">
        <w:rPr>
          <w:lang w:val="en-GB"/>
        </w:rPr>
        <w:t xml:space="preserve"> below). The first applicant had not put forward any arguments or evidence to show otherwise. The house was therefore to be demolished. Once the </w:t>
      </w:r>
      <w:r w:rsidRPr="00E8598D" w:rsidR="00903B1E">
        <w:rPr>
          <w:lang w:val="en-GB"/>
        </w:rPr>
        <w:t xml:space="preserve">decision </w:t>
      </w:r>
      <w:r w:rsidRPr="00E8598D">
        <w:rPr>
          <w:lang w:val="en-GB"/>
        </w:rPr>
        <w:t>had become final, the first applicant was to be invited to comply with it voluntarily. If she failed to do so in good time, the authorities would enforce it at her expense.</w:t>
      </w:r>
    </w:p>
    <w:p w:rsidRPr="00E8598D" w:rsidR="00F95BAC"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13</w:t>
      </w:r>
      <w:r w:rsidRPr="00E8598D">
        <w:rPr>
          <w:lang w:val="en-GB"/>
        </w:rPr>
        <w:fldChar w:fldCharType="end"/>
      </w:r>
      <w:r w:rsidRPr="00E8598D">
        <w:rPr>
          <w:lang w:val="en-GB"/>
        </w:rPr>
        <w:t>.  The first applicant sought judicial review of that decision.</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14</w:t>
      </w:r>
      <w:r w:rsidRPr="00E8598D">
        <w:rPr>
          <w:lang w:val="en-GB"/>
        </w:rPr>
        <w:fldChar w:fldCharType="end"/>
      </w:r>
      <w:r w:rsidRPr="00E8598D">
        <w:rPr>
          <w:lang w:val="en-GB"/>
        </w:rPr>
        <w:t>.  </w:t>
      </w:r>
      <w:r w:rsidRPr="00E8598D" w:rsidR="00903B1E">
        <w:rPr>
          <w:lang w:val="en-GB"/>
        </w:rPr>
        <w:t>On 10 December 2014</w:t>
      </w:r>
      <w:r w:rsidRPr="00E8598D">
        <w:rPr>
          <w:lang w:val="en-GB"/>
        </w:rPr>
        <w:t xml:space="preserve"> the Burgas Administrative Court dismissed the claim. It held that the </w:t>
      </w:r>
      <w:r w:rsidRPr="00E8598D" w:rsidR="00903B1E">
        <w:rPr>
          <w:lang w:val="en-GB"/>
        </w:rPr>
        <w:t xml:space="preserve">decision </w:t>
      </w:r>
      <w:r w:rsidRPr="00E8598D">
        <w:rPr>
          <w:lang w:val="en-GB"/>
        </w:rPr>
        <w:t xml:space="preserve">was lawful. The evidence clearly showed that the applicants had constructed the house in 2004-05 without obtaining a building permit, which under section 225(2)(2) of the 2001 Act (see paragraph </w:t>
      </w:r>
      <w:r w:rsidRPr="00E8598D" w:rsidR="000748CB">
        <w:rPr>
          <w:noProof/>
          <w:lang w:val="en-GB"/>
        </w:rPr>
        <w:t>26</w:t>
      </w:r>
      <w:r w:rsidRPr="00E8598D">
        <w:rPr>
          <w:lang w:val="en-GB"/>
        </w:rPr>
        <w:t xml:space="preserve"> below) was grounds for its demolition. The house could not be exempted from demolition under paragraph 16 of the transitional provisions of the 2001 Act or paragraph 127 of the transitional and concluding provisions of a 2012 Act for the amendment of the 2001 Act (see paragraphs </w:t>
      </w:r>
      <w:r w:rsidRPr="00E8598D" w:rsidR="000748CB">
        <w:rPr>
          <w:noProof/>
          <w:lang w:val="en-GB"/>
        </w:rPr>
        <w:t>28</w:t>
      </w:r>
      <w:r w:rsidRPr="00E8598D">
        <w:rPr>
          <w:lang w:val="en-GB"/>
        </w:rPr>
        <w:t xml:space="preserve"> and </w:t>
      </w:r>
      <w:r w:rsidRPr="00E8598D" w:rsidR="000748CB">
        <w:rPr>
          <w:noProof/>
          <w:lang w:val="en-GB"/>
        </w:rPr>
        <w:t>29</w:t>
      </w:r>
      <w:r w:rsidRPr="00E8598D">
        <w:rPr>
          <w:lang w:val="en-GB"/>
        </w:rPr>
        <w:t xml:space="preserve"> below).</w:t>
      </w:r>
    </w:p>
    <w:p w:rsidRPr="00E8598D" w:rsidR="00F95BAC"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15</w:t>
      </w:r>
      <w:r w:rsidRPr="00E8598D">
        <w:rPr>
          <w:lang w:val="en-GB"/>
        </w:rPr>
        <w:fldChar w:fldCharType="end"/>
      </w:r>
      <w:r w:rsidRPr="00E8598D">
        <w:rPr>
          <w:lang w:val="en-GB"/>
        </w:rPr>
        <w:t xml:space="preserve">.  The first applicant appealed. She submitted, </w:t>
      </w:r>
      <w:r w:rsidRPr="00E8598D">
        <w:rPr>
          <w:i/>
          <w:lang w:val="en-GB"/>
        </w:rPr>
        <w:t>inter alia</w:t>
      </w:r>
      <w:r w:rsidRPr="00E8598D">
        <w:rPr>
          <w:lang w:val="en-GB"/>
        </w:rPr>
        <w:t xml:space="preserve">, that the house was her only home and that its demolition would cause her considerable difficulties as she would be unable to </w:t>
      </w:r>
      <w:r w:rsidRPr="00E8598D" w:rsidR="00C635A4">
        <w:rPr>
          <w:lang w:val="en-GB"/>
        </w:rPr>
        <w:t xml:space="preserve">secure </w:t>
      </w:r>
      <w:r w:rsidRPr="00E8598D">
        <w:rPr>
          <w:lang w:val="en-GB"/>
        </w:rPr>
        <w:t>another place to live.</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16</w:t>
      </w:r>
      <w:r w:rsidRPr="00E8598D">
        <w:rPr>
          <w:lang w:val="en-GB"/>
        </w:rPr>
        <w:fldChar w:fldCharType="end"/>
      </w:r>
      <w:r w:rsidRPr="00E8598D">
        <w:rPr>
          <w:lang w:val="en-GB"/>
        </w:rPr>
        <w:t>.  In a final judgment of 17 March 2015 (</w:t>
      </w:r>
      <w:r w:rsidRPr="00E8598D">
        <w:rPr>
          <w:lang w:val="bg-BG"/>
        </w:rPr>
        <w:t>реш. № 2900 от</w:t>
      </w:r>
      <w:r w:rsidRPr="00E8598D" w:rsidR="003372B3">
        <w:rPr>
          <w:lang w:val="en-GB"/>
        </w:rPr>
        <w:t xml:space="preserve"> </w:t>
      </w:r>
      <w:r w:rsidRPr="00E8598D">
        <w:rPr>
          <w:lang w:val="bg-BG"/>
        </w:rPr>
        <w:t>17.03.2015</w:t>
      </w:r>
      <w:r w:rsidRPr="00E8598D">
        <w:rPr>
          <w:lang w:val="en-GB"/>
        </w:rPr>
        <w:t> </w:t>
      </w:r>
      <w:r w:rsidRPr="00E8598D">
        <w:rPr>
          <w:lang w:val="bg-BG"/>
        </w:rPr>
        <w:t xml:space="preserve">г. по адм. д. № 1381/2015 г., ВАС, </w:t>
      </w:r>
      <w:r w:rsidRPr="00E8598D">
        <w:rPr>
          <w:lang w:val="en-GB"/>
        </w:rPr>
        <w:t>II о.), the Supreme Administrative Court upheld the lower court</w:t>
      </w:r>
      <w:r w:rsidRPr="00E8598D" w:rsidR="00E8598D">
        <w:rPr>
          <w:lang w:val="en-GB"/>
        </w:rPr>
        <w:t>’</w:t>
      </w:r>
      <w:r w:rsidRPr="00E8598D">
        <w:rPr>
          <w:lang w:val="en-GB"/>
        </w:rPr>
        <w:t>s judgment. It agreed that the house was illegal as it had been constructed without a building permit, that it was as such subject to demolition, and that, having been constructed in 2004-05, it could not be legalised under the transitional amnesty provisions of the 2001 Act or the 2012 Act.</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17</w:t>
      </w:r>
      <w:r w:rsidRPr="00E8598D">
        <w:rPr>
          <w:lang w:val="en-GB"/>
        </w:rPr>
        <w:fldChar w:fldCharType="end"/>
      </w:r>
      <w:r w:rsidRPr="00E8598D">
        <w:rPr>
          <w:lang w:val="en-GB"/>
        </w:rPr>
        <w:t>.  </w:t>
      </w:r>
      <w:r w:rsidRPr="00E8598D" w:rsidR="000C50DF">
        <w:rPr>
          <w:lang w:val="en-GB"/>
        </w:rPr>
        <w:t>O</w:t>
      </w:r>
      <w:r w:rsidRPr="00E8598D">
        <w:rPr>
          <w:lang w:val="en-GB"/>
        </w:rPr>
        <w:t>n 15 April 2015 the regional office of the National Building Control Directorate invited the first applicant to comply with the</w:t>
      </w:r>
      <w:r w:rsidRPr="00E8598D" w:rsidR="00903B1E">
        <w:rPr>
          <w:lang w:val="en-GB"/>
        </w:rPr>
        <w:t xml:space="preserve"> </w:t>
      </w:r>
      <w:r w:rsidRPr="00E8598D" w:rsidR="000C50DF">
        <w:rPr>
          <w:lang w:val="en-GB"/>
        </w:rPr>
        <w:t xml:space="preserve">demolition order </w:t>
      </w:r>
      <w:r w:rsidRPr="00E8598D">
        <w:rPr>
          <w:lang w:val="en-GB"/>
        </w:rPr>
        <w:t>within fourteen days of receiving notice</w:t>
      </w:r>
      <w:r w:rsidRPr="00E8598D" w:rsidR="000C50DF">
        <w:rPr>
          <w:lang w:val="en-GB"/>
        </w:rPr>
        <w:t xml:space="preserve"> </w:t>
      </w:r>
      <w:r w:rsidRPr="00E8598D" w:rsidR="00DB69DE">
        <w:rPr>
          <w:lang w:val="en-GB"/>
        </w:rPr>
        <w:t xml:space="preserve">to </w:t>
      </w:r>
      <w:r w:rsidRPr="00E8598D" w:rsidR="000C50DF">
        <w:rPr>
          <w:lang w:val="en-GB"/>
        </w:rPr>
        <w:t xml:space="preserve">do so, and </w:t>
      </w:r>
      <w:r w:rsidRPr="00E8598D">
        <w:rPr>
          <w:lang w:val="en-GB"/>
        </w:rPr>
        <w:t>advised her that failure to do so would prompt it to enforce the order at her expense.</w:t>
      </w:r>
    </w:p>
    <w:bookmarkStart w:name="F_tender" w:id="2"/>
    <w:p w:rsidRPr="00E8598D" w:rsidR="001E7953"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18</w:t>
      </w:r>
      <w:r w:rsidRPr="00E8598D">
        <w:rPr>
          <w:lang w:val="en-GB"/>
        </w:rPr>
        <w:fldChar w:fldCharType="end"/>
      </w:r>
      <w:bookmarkEnd w:id="2"/>
      <w:r w:rsidRPr="00E8598D">
        <w:rPr>
          <w:lang w:val="en-GB"/>
        </w:rPr>
        <w:t xml:space="preserve">.  As the first applicant did not </w:t>
      </w:r>
      <w:r w:rsidRPr="00E8598D" w:rsidR="00781B1B">
        <w:rPr>
          <w:lang w:val="en-GB"/>
        </w:rPr>
        <w:t>do so</w:t>
      </w:r>
      <w:r w:rsidRPr="00E8598D">
        <w:rPr>
          <w:lang w:val="en-GB"/>
        </w:rPr>
        <w:t>, on 6 August 2015 that office made a call for tenders from private companies willing to carry out the demolition; the deadline fo</w:t>
      </w:r>
      <w:r w:rsidRPr="00E8598D" w:rsidR="00447133">
        <w:rPr>
          <w:lang w:val="en-GB"/>
        </w:rPr>
        <w:t xml:space="preserve">r submitting such offers was 15 </w:t>
      </w:r>
      <w:r w:rsidRPr="00E8598D">
        <w:rPr>
          <w:lang w:val="en-GB"/>
        </w:rPr>
        <w:t>September 2015.</w:t>
      </w:r>
    </w:p>
    <w:p w:rsidRPr="00E8598D" w:rsidR="00F95BAC" w:rsidP="00E8598D" w:rsidRDefault="001E7953">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19</w:t>
      </w:r>
      <w:r w:rsidRPr="00E8598D">
        <w:rPr>
          <w:lang w:val="en-GB"/>
        </w:rPr>
        <w:fldChar w:fldCharType="end"/>
      </w:r>
      <w:r w:rsidRPr="00E8598D">
        <w:rPr>
          <w:lang w:val="en-GB"/>
        </w:rPr>
        <w:t>.  O</w:t>
      </w:r>
      <w:r w:rsidRPr="00E8598D" w:rsidR="00493FC1">
        <w:rPr>
          <w:lang w:val="en-GB"/>
        </w:rPr>
        <w:t xml:space="preserve">n 18 August 2015 the </w:t>
      </w:r>
      <w:r w:rsidRPr="00E8598D" w:rsidR="00677578">
        <w:rPr>
          <w:lang w:val="en-GB"/>
        </w:rPr>
        <w:t xml:space="preserve">Burgas </w:t>
      </w:r>
      <w:r w:rsidRPr="00E8598D" w:rsidR="00594491">
        <w:rPr>
          <w:lang w:val="en-GB"/>
        </w:rPr>
        <w:t>Municipal O</w:t>
      </w:r>
      <w:r w:rsidRPr="00E8598D" w:rsidR="00493FC1">
        <w:rPr>
          <w:lang w:val="en-GB"/>
        </w:rPr>
        <w:t>mbudsman urged the Minister of Regional Development to halt the demolition on the basis that</w:t>
      </w:r>
      <w:r w:rsidRPr="00E8598D" w:rsidR="007C227F">
        <w:rPr>
          <w:lang w:val="en-GB"/>
        </w:rPr>
        <w:t xml:space="preserve">, although formally lawful, </w:t>
      </w:r>
      <w:r w:rsidRPr="00E8598D" w:rsidR="00493FC1">
        <w:rPr>
          <w:lang w:val="en-GB"/>
        </w:rPr>
        <w:t>it would</w:t>
      </w:r>
      <w:r w:rsidRPr="00E8598D" w:rsidR="007C227F">
        <w:rPr>
          <w:lang w:val="en-GB"/>
        </w:rPr>
        <w:t xml:space="preserve"> have a disproportionate</w:t>
      </w:r>
      <w:r w:rsidRPr="00E8598D" w:rsidR="003B122C">
        <w:rPr>
          <w:lang w:val="en-GB"/>
        </w:rPr>
        <w:t xml:space="preserve"> </w:t>
      </w:r>
      <w:r w:rsidRPr="00E8598D" w:rsidR="007C227F">
        <w:rPr>
          <w:lang w:val="en-GB"/>
        </w:rPr>
        <w:t>impact on the applicants.</w:t>
      </w:r>
      <w:r w:rsidRPr="00E8598D">
        <w:rPr>
          <w:lang w:val="en-GB"/>
        </w:rPr>
        <w:t xml:space="preserve"> In response</w:t>
      </w:r>
      <w:r w:rsidRPr="00E8598D" w:rsidR="0069614D">
        <w:rPr>
          <w:lang w:val="en-GB"/>
        </w:rPr>
        <w:t xml:space="preserve">, on 25 September 2015 the </w:t>
      </w:r>
      <w:r w:rsidRPr="00E8598D" w:rsidR="003C0778">
        <w:rPr>
          <w:lang w:val="en-GB"/>
        </w:rPr>
        <w:t>Directorate</w:t>
      </w:r>
      <w:r w:rsidRPr="00E8598D" w:rsidR="00E8598D">
        <w:rPr>
          <w:lang w:val="en-GB"/>
        </w:rPr>
        <w:t>’</w:t>
      </w:r>
      <w:r w:rsidRPr="00E8598D" w:rsidR="008D6879">
        <w:rPr>
          <w:lang w:val="en-GB"/>
        </w:rPr>
        <w:t xml:space="preserve">s regional office </w:t>
      </w:r>
      <w:r w:rsidRPr="00E8598D" w:rsidR="0069614D">
        <w:rPr>
          <w:lang w:val="en-GB"/>
        </w:rPr>
        <w:t xml:space="preserve">reiterated </w:t>
      </w:r>
      <w:r w:rsidRPr="00E8598D" w:rsidR="003C0778">
        <w:rPr>
          <w:lang w:val="en-GB"/>
        </w:rPr>
        <w:t xml:space="preserve">its </w:t>
      </w:r>
      <w:r w:rsidRPr="00E8598D" w:rsidR="0069614D">
        <w:rPr>
          <w:lang w:val="en-GB"/>
        </w:rPr>
        <w:t>intention to proceed with the demolition.</w:t>
      </w:r>
    </w:p>
    <w:p w:rsidRPr="00E8598D" w:rsidR="00D32E3C" w:rsidP="00E8598D" w:rsidRDefault="00D32E3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20</w:t>
      </w:r>
      <w:r w:rsidRPr="00E8598D">
        <w:rPr>
          <w:lang w:val="en-GB"/>
        </w:rPr>
        <w:fldChar w:fldCharType="end"/>
      </w:r>
      <w:r w:rsidRPr="00E8598D">
        <w:rPr>
          <w:lang w:val="en-GB"/>
        </w:rPr>
        <w:t>.  After the Government were given notice of the application (</w:t>
      </w:r>
      <w:r w:rsidRPr="00E8598D" w:rsidR="009A6576">
        <w:rPr>
          <w:lang w:val="en-GB"/>
        </w:rPr>
        <w:t xml:space="preserve">see paragraph </w:t>
      </w:r>
      <w:r w:rsidRPr="00E8598D" w:rsidR="000748CB">
        <w:rPr>
          <w:noProof/>
          <w:lang w:val="en-GB"/>
        </w:rPr>
        <w:t>4</w:t>
      </w:r>
      <w:r w:rsidRPr="00E8598D" w:rsidR="009A6576">
        <w:rPr>
          <w:lang w:val="en-GB"/>
        </w:rPr>
        <w:t xml:space="preserve"> above</w:t>
      </w:r>
      <w:r w:rsidRPr="00E8598D">
        <w:rPr>
          <w:lang w:val="en-GB"/>
        </w:rPr>
        <w:t>)</w:t>
      </w:r>
      <w:r w:rsidRPr="00E8598D" w:rsidR="009A6576">
        <w:rPr>
          <w:lang w:val="en-GB"/>
        </w:rPr>
        <w:t xml:space="preserve">, on 15 October 2015 the </w:t>
      </w:r>
      <w:r w:rsidRPr="00E8598D" w:rsidR="008D6879">
        <w:rPr>
          <w:lang w:val="en-GB"/>
        </w:rPr>
        <w:t>Directorate</w:t>
      </w:r>
      <w:r w:rsidRPr="00E8598D" w:rsidR="00E8598D">
        <w:rPr>
          <w:lang w:val="en-GB"/>
        </w:rPr>
        <w:t>’</w:t>
      </w:r>
      <w:r w:rsidRPr="00E8598D" w:rsidR="008D6879">
        <w:rPr>
          <w:lang w:val="en-GB"/>
        </w:rPr>
        <w:t xml:space="preserve">s regional office </w:t>
      </w:r>
      <w:r w:rsidRPr="00E8598D" w:rsidR="009A6576">
        <w:rPr>
          <w:lang w:val="en-GB"/>
        </w:rPr>
        <w:t>asked the municipal authorities</w:t>
      </w:r>
      <w:r w:rsidRPr="00E8598D" w:rsidR="00856C2D">
        <w:rPr>
          <w:lang w:val="en-GB"/>
        </w:rPr>
        <w:t xml:space="preserve"> to explore whether</w:t>
      </w:r>
      <w:r w:rsidRPr="00E8598D" w:rsidR="009A6576">
        <w:rPr>
          <w:lang w:val="en-GB"/>
        </w:rPr>
        <w:t xml:space="preserve">, if necessary, </w:t>
      </w:r>
      <w:r w:rsidRPr="00E8598D" w:rsidR="00856C2D">
        <w:rPr>
          <w:lang w:val="en-GB"/>
        </w:rPr>
        <w:t xml:space="preserve">they could provide </w:t>
      </w:r>
      <w:r w:rsidRPr="00E8598D" w:rsidR="009A6576">
        <w:rPr>
          <w:lang w:val="en-GB"/>
        </w:rPr>
        <w:t>alternative accommodation for the first applicant. Until 27</w:t>
      </w:r>
      <w:r w:rsidRPr="00E8598D" w:rsidR="007E169C">
        <w:rPr>
          <w:lang w:val="en-GB"/>
        </w:rPr>
        <w:t xml:space="preserve"> </w:t>
      </w:r>
      <w:r w:rsidRPr="00E8598D" w:rsidR="00B04249">
        <w:rPr>
          <w:lang w:val="en-GB"/>
        </w:rPr>
        <w:t>October 201</w:t>
      </w:r>
      <w:r w:rsidRPr="00E8598D" w:rsidR="00487B76">
        <w:rPr>
          <w:lang w:val="en-GB"/>
        </w:rPr>
        <w:t>5</w:t>
      </w:r>
      <w:r w:rsidRPr="00E8598D" w:rsidR="00B126F2">
        <w:rPr>
          <w:lang w:val="en-GB"/>
        </w:rPr>
        <w:t xml:space="preserve">, date of the latest information from the parties on that point, </w:t>
      </w:r>
      <w:r w:rsidRPr="00E8598D" w:rsidR="009A6576">
        <w:rPr>
          <w:lang w:val="en-GB"/>
        </w:rPr>
        <w:t xml:space="preserve">the municipal authorities had not replied to that query, and the </w:t>
      </w:r>
      <w:r w:rsidRPr="00E8598D" w:rsidR="00856C2D">
        <w:rPr>
          <w:lang w:val="en-GB"/>
        </w:rPr>
        <w:t>Directorate</w:t>
      </w:r>
      <w:r w:rsidRPr="00E8598D" w:rsidR="00E8598D">
        <w:rPr>
          <w:lang w:val="en-GB"/>
        </w:rPr>
        <w:t>’</w:t>
      </w:r>
      <w:r w:rsidRPr="00E8598D" w:rsidR="00856C2D">
        <w:rPr>
          <w:lang w:val="en-GB"/>
        </w:rPr>
        <w:t xml:space="preserve">s regional office </w:t>
      </w:r>
      <w:r w:rsidRPr="00E8598D" w:rsidR="009A6576">
        <w:rPr>
          <w:lang w:val="en-GB"/>
        </w:rPr>
        <w:t xml:space="preserve">had for that reason not </w:t>
      </w:r>
      <w:r w:rsidRPr="00E8598D" w:rsidR="00856C2D">
        <w:rPr>
          <w:lang w:val="en-GB"/>
        </w:rPr>
        <w:t xml:space="preserve">proceeded with </w:t>
      </w:r>
      <w:r w:rsidRPr="00E8598D" w:rsidR="009A6576">
        <w:rPr>
          <w:lang w:val="en-GB"/>
        </w:rPr>
        <w:t>the demolition.</w:t>
      </w:r>
    </w:p>
    <w:p w:rsidRPr="00E8598D" w:rsidR="000D0477" w:rsidP="00E8598D" w:rsidRDefault="009C6DF6">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21</w:t>
      </w:r>
      <w:r w:rsidRPr="00E8598D">
        <w:rPr>
          <w:lang w:val="en-GB"/>
        </w:rPr>
        <w:fldChar w:fldCharType="end"/>
      </w:r>
      <w:r w:rsidRPr="00E8598D">
        <w:rPr>
          <w:lang w:val="en-GB"/>
        </w:rPr>
        <w:t>.  </w:t>
      </w:r>
      <w:r w:rsidRPr="00E8598D" w:rsidR="000D0477">
        <w:rPr>
          <w:lang w:val="en-GB"/>
        </w:rPr>
        <w:t xml:space="preserve">On an unspecified date in </w:t>
      </w:r>
      <w:r w:rsidRPr="00E8598D" w:rsidR="00EE3DC2">
        <w:rPr>
          <w:lang w:val="en-GB"/>
        </w:rPr>
        <w:t xml:space="preserve">the second half of </w:t>
      </w:r>
      <w:r w:rsidRPr="00E8598D" w:rsidR="000D0477">
        <w:rPr>
          <w:lang w:val="en-GB"/>
        </w:rPr>
        <w:t>October 2015,</w:t>
      </w:r>
      <w:r w:rsidRPr="00E8598D" w:rsidR="008B56FD">
        <w:rPr>
          <w:lang w:val="en-GB"/>
        </w:rPr>
        <w:t xml:space="preserve"> again after notice of the application </w:t>
      </w:r>
      <w:r w:rsidRPr="00E8598D" w:rsidR="00F57C75">
        <w:rPr>
          <w:lang w:val="en-GB"/>
        </w:rPr>
        <w:t>had been</w:t>
      </w:r>
      <w:r w:rsidRPr="00E8598D" w:rsidR="008B56FD">
        <w:rPr>
          <w:lang w:val="en-GB"/>
        </w:rPr>
        <w:t xml:space="preserve"> given to the Government, </w:t>
      </w:r>
      <w:r w:rsidRPr="00E8598D" w:rsidR="000D0477">
        <w:rPr>
          <w:lang w:val="en-GB"/>
        </w:rPr>
        <w:t>a social worker interview</w:t>
      </w:r>
      <w:r w:rsidRPr="00E8598D">
        <w:rPr>
          <w:lang w:val="en-GB"/>
        </w:rPr>
        <w:t>ed</w:t>
      </w:r>
      <w:r w:rsidRPr="00E8598D" w:rsidR="000D0477">
        <w:rPr>
          <w:lang w:val="en-GB"/>
        </w:rPr>
        <w:t xml:space="preserve"> the first applicant</w:t>
      </w:r>
      <w:r w:rsidRPr="00E8598D" w:rsidR="00F9618D">
        <w:rPr>
          <w:lang w:val="en-GB"/>
        </w:rPr>
        <w:t xml:space="preserve"> and explained </w:t>
      </w:r>
      <w:r w:rsidRPr="00E8598D" w:rsidR="009649A8">
        <w:rPr>
          <w:lang w:val="en-GB"/>
        </w:rPr>
        <w:t>to her</w:t>
      </w:r>
      <w:r w:rsidRPr="00E8598D">
        <w:rPr>
          <w:lang w:val="en-GB"/>
        </w:rPr>
        <w:t xml:space="preserve"> the possibilities to request social services</w:t>
      </w:r>
      <w:r w:rsidRPr="00E8598D" w:rsidR="00A05F14">
        <w:rPr>
          <w:lang w:val="en-GB"/>
        </w:rPr>
        <w:t>. T</w:t>
      </w:r>
      <w:r w:rsidRPr="00E8598D">
        <w:rPr>
          <w:lang w:val="en-GB"/>
        </w:rPr>
        <w:t>he first applicant stated that she was not interested in that because she preferred to remain in the house.</w:t>
      </w:r>
    </w:p>
    <w:p w:rsidRPr="00E8598D" w:rsidR="00B04249" w:rsidP="00E8598D" w:rsidRDefault="00B04249">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22</w:t>
      </w:r>
      <w:r w:rsidRPr="00E8598D">
        <w:rPr>
          <w:lang w:val="en-GB"/>
        </w:rPr>
        <w:fldChar w:fldCharType="end"/>
      </w:r>
      <w:r w:rsidRPr="00E8598D">
        <w:rPr>
          <w:lang w:val="en-GB"/>
        </w:rPr>
        <w:t xml:space="preserve">.  According to </w:t>
      </w:r>
      <w:r w:rsidRPr="00E8598D" w:rsidR="0040211A">
        <w:rPr>
          <w:lang w:val="en-GB"/>
        </w:rPr>
        <w:t xml:space="preserve">a register </w:t>
      </w:r>
      <w:r w:rsidRPr="00E8598D">
        <w:rPr>
          <w:lang w:val="en-GB"/>
        </w:rPr>
        <w:t>available on the website</w:t>
      </w:r>
      <w:r w:rsidRPr="00E8598D" w:rsidR="0040211A">
        <w:rPr>
          <w:lang w:val="en-GB"/>
        </w:rPr>
        <w:t xml:space="preserve"> of the </w:t>
      </w:r>
      <w:r w:rsidRPr="00E8598D" w:rsidR="00257ADE">
        <w:rPr>
          <w:lang w:val="en-GB"/>
        </w:rPr>
        <w:t>National Building Control Directorate</w:t>
      </w:r>
      <w:r w:rsidRPr="00E8598D" w:rsidR="0040211A">
        <w:rPr>
          <w:lang w:val="en-GB"/>
        </w:rPr>
        <w:t xml:space="preserve"> (</w:t>
      </w:r>
      <w:hyperlink w:history="1" r:id="rId13">
        <w:r w:rsidRPr="00E8598D" w:rsidR="0040211A">
          <w:rPr>
            <w:rStyle w:val="Hyperlink"/>
            <w:lang w:val="en-GB"/>
          </w:rPr>
          <w:t>link</w:t>
        </w:r>
      </w:hyperlink>
      <w:r w:rsidRPr="00E8598D" w:rsidR="0040211A">
        <w:rPr>
          <w:lang w:val="en-GB"/>
        </w:rPr>
        <w:t xml:space="preserve">), on 10 </w:t>
      </w:r>
      <w:r w:rsidRPr="00E8598D" w:rsidR="00115B23">
        <w:rPr>
          <w:lang w:val="en-GB"/>
        </w:rPr>
        <w:t xml:space="preserve">March </w:t>
      </w:r>
      <w:r w:rsidRPr="00E8598D" w:rsidR="0040211A">
        <w:rPr>
          <w:lang w:val="en-GB"/>
        </w:rPr>
        <w:t>2016</w:t>
      </w:r>
      <w:r w:rsidRPr="00E8598D" w:rsidR="002A41F8">
        <w:rPr>
          <w:lang w:val="en-GB"/>
        </w:rPr>
        <w:t xml:space="preserve"> the demolition</w:t>
      </w:r>
      <w:r w:rsidRPr="00E8598D" w:rsidR="00257ADE">
        <w:rPr>
          <w:lang w:val="en-GB"/>
        </w:rPr>
        <w:t xml:space="preserve"> had not yet been carried out.</w:t>
      </w:r>
    </w:p>
    <w:p w:rsidRPr="00E8598D" w:rsidR="00014566" w:rsidP="00E8598D" w:rsidRDefault="00014566">
      <w:pPr>
        <w:pStyle w:val="ECHRHeading1"/>
        <w:outlineLvl w:val="1"/>
        <w:rPr>
          <w:lang w:val="en-GB"/>
        </w:rPr>
      </w:pPr>
      <w:r w:rsidRPr="00E8598D">
        <w:rPr>
          <w:lang w:val="en-GB"/>
        </w:rPr>
        <w:t>II.  RELEVANT DOMESTIC LAW</w:t>
      </w:r>
    </w:p>
    <w:p w:rsidRPr="00E8598D" w:rsidR="00C1536F" w:rsidP="00E8598D" w:rsidRDefault="00C1536F">
      <w:pPr>
        <w:pStyle w:val="ECHRHeading2"/>
        <w:outlineLvl w:val="2"/>
        <w:rPr>
          <w:lang w:val="en-GB"/>
        </w:rPr>
      </w:pPr>
      <w:r w:rsidRPr="00E8598D">
        <w:rPr>
          <w:lang w:val="en-GB"/>
        </w:rPr>
        <w:t xml:space="preserve">A.  Building permits for </w:t>
      </w:r>
      <w:r w:rsidRPr="00E8598D" w:rsidR="00D6441D">
        <w:rPr>
          <w:lang w:val="en-GB"/>
        </w:rPr>
        <w:t xml:space="preserve">plots of land </w:t>
      </w:r>
      <w:r w:rsidRPr="00E8598D">
        <w:rPr>
          <w:lang w:val="en-GB"/>
        </w:rPr>
        <w:t>which have several co-owners</w:t>
      </w:r>
    </w:p>
    <w:bookmarkStart w:name="RDL_2001_Act_s_148_5_s_183_1" w:id="3"/>
    <w:p w:rsidRPr="00E8598D" w:rsidR="009E5C27" w:rsidP="00E8598D" w:rsidRDefault="00DA22B3">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23</w:t>
      </w:r>
      <w:r w:rsidRPr="00E8598D">
        <w:rPr>
          <w:lang w:val="en-GB"/>
        </w:rPr>
        <w:fldChar w:fldCharType="end"/>
      </w:r>
      <w:bookmarkEnd w:id="3"/>
      <w:r w:rsidRPr="00E8598D">
        <w:rPr>
          <w:lang w:val="en-GB"/>
        </w:rPr>
        <w:t>.  </w:t>
      </w:r>
      <w:r w:rsidRPr="00E8598D" w:rsidR="00C1536F">
        <w:rPr>
          <w:lang w:val="en-GB"/>
        </w:rPr>
        <w:t xml:space="preserve">By sections 148(5) and 183(1) of the </w:t>
      </w:r>
      <w:r w:rsidRPr="00E8598D" w:rsidR="000F0BD1">
        <w:rPr>
          <w:lang w:val="en-GB"/>
        </w:rPr>
        <w:t>Territorial Organisation Act 2001, t</w:t>
      </w:r>
      <w:r w:rsidRPr="00E8598D" w:rsidR="00C1536F">
        <w:rPr>
          <w:lang w:val="en-GB"/>
        </w:rPr>
        <w:t xml:space="preserve">o obtain a permit </w:t>
      </w:r>
      <w:r w:rsidRPr="00E8598D" w:rsidR="00555162">
        <w:rPr>
          <w:lang w:val="en-GB"/>
        </w:rPr>
        <w:t xml:space="preserve">to build on </w:t>
      </w:r>
      <w:r w:rsidRPr="00E8598D" w:rsidR="00C1536F">
        <w:rPr>
          <w:lang w:val="en-GB"/>
        </w:rPr>
        <w:t xml:space="preserve">a </w:t>
      </w:r>
      <w:r w:rsidRPr="00E8598D" w:rsidR="007217F5">
        <w:rPr>
          <w:lang w:val="en-GB"/>
        </w:rPr>
        <w:t xml:space="preserve">plot of land </w:t>
      </w:r>
      <w:r w:rsidRPr="00E8598D" w:rsidR="00C1536F">
        <w:rPr>
          <w:lang w:val="en-GB"/>
        </w:rPr>
        <w:t>which is co-owned by two or more persons,</w:t>
      </w:r>
      <w:r w:rsidRPr="00E8598D" w:rsidR="007217F5">
        <w:rPr>
          <w:lang w:val="en-GB"/>
        </w:rPr>
        <w:t xml:space="preserve"> the co-owner who intends to </w:t>
      </w:r>
      <w:r w:rsidRPr="00E8598D" w:rsidR="003A305D">
        <w:rPr>
          <w:lang w:val="en-GB"/>
        </w:rPr>
        <w:t xml:space="preserve">do so </w:t>
      </w:r>
      <w:r w:rsidRPr="00E8598D" w:rsidR="007217F5">
        <w:rPr>
          <w:lang w:val="en-GB"/>
        </w:rPr>
        <w:t>must obtain the assent of the other co-owners.</w:t>
      </w:r>
      <w:r w:rsidRPr="00E8598D" w:rsidR="00D3019E">
        <w:rPr>
          <w:lang w:val="en-GB"/>
        </w:rPr>
        <w:t xml:space="preserve"> The </w:t>
      </w:r>
      <w:r w:rsidRPr="00E8598D" w:rsidR="006423C4">
        <w:rPr>
          <w:lang w:val="en-GB"/>
        </w:rPr>
        <w:t xml:space="preserve">administrative </w:t>
      </w:r>
      <w:r w:rsidRPr="00E8598D" w:rsidR="00D3019E">
        <w:rPr>
          <w:lang w:val="en-GB"/>
        </w:rPr>
        <w:t>courts have upheld</w:t>
      </w:r>
      <w:r w:rsidRPr="00E8598D" w:rsidR="003F7D5D">
        <w:rPr>
          <w:lang w:val="en-GB"/>
        </w:rPr>
        <w:t xml:space="preserve"> refusals to issue a building permit </w:t>
      </w:r>
      <w:r w:rsidRPr="00E8598D" w:rsidR="00FB35F1">
        <w:rPr>
          <w:lang w:val="en-GB"/>
        </w:rPr>
        <w:t xml:space="preserve">where </w:t>
      </w:r>
      <w:r w:rsidRPr="00E8598D" w:rsidR="003F7D5D">
        <w:rPr>
          <w:lang w:val="en-GB"/>
        </w:rPr>
        <w:t xml:space="preserve">such assent </w:t>
      </w:r>
      <w:r w:rsidRPr="00E8598D" w:rsidR="00FB35F1">
        <w:rPr>
          <w:lang w:val="en-GB"/>
        </w:rPr>
        <w:t xml:space="preserve">is lacking </w:t>
      </w:r>
      <w:r w:rsidRPr="00E8598D" w:rsidR="003F7D5D">
        <w:rPr>
          <w:lang w:val="en-GB"/>
        </w:rPr>
        <w:t>(see</w:t>
      </w:r>
      <w:r w:rsidRPr="00E8598D" w:rsidR="003F7D5D">
        <w:t xml:space="preserve"> </w:t>
      </w:r>
      <w:r w:rsidRPr="00E8598D" w:rsidR="003F7D5D">
        <w:rPr>
          <w:lang w:val="bg-BG"/>
        </w:rPr>
        <w:t>реш. №</w:t>
      </w:r>
      <w:r w:rsidRPr="00E8598D" w:rsidR="00087688">
        <w:rPr>
          <w:lang w:val="en-GB"/>
        </w:rPr>
        <w:t xml:space="preserve"> </w:t>
      </w:r>
      <w:r w:rsidRPr="00E8598D" w:rsidR="003F7D5D">
        <w:rPr>
          <w:lang w:val="bg-BG"/>
        </w:rPr>
        <w:t>5170 от</w:t>
      </w:r>
      <w:r w:rsidRPr="00E8598D" w:rsidR="003372B3">
        <w:rPr>
          <w:lang w:val="en-GB"/>
        </w:rPr>
        <w:t xml:space="preserve"> </w:t>
      </w:r>
      <w:r w:rsidRPr="00E8598D" w:rsidR="003F7D5D">
        <w:rPr>
          <w:lang w:val="bg-BG"/>
        </w:rPr>
        <w:t>21.04.2010 г. по адм.</w:t>
      </w:r>
      <w:r w:rsidRPr="00E8598D" w:rsidR="00FB35F1">
        <w:rPr>
          <w:lang w:val="en-GB"/>
        </w:rPr>
        <w:t xml:space="preserve"> </w:t>
      </w:r>
      <w:r w:rsidRPr="00E8598D" w:rsidR="003F7D5D">
        <w:rPr>
          <w:lang w:val="bg-BG"/>
        </w:rPr>
        <w:t>д. №</w:t>
      </w:r>
      <w:r w:rsidRPr="00E8598D" w:rsidR="00F97865">
        <w:rPr>
          <w:lang w:val="en-GB"/>
        </w:rPr>
        <w:t xml:space="preserve"> </w:t>
      </w:r>
      <w:r w:rsidRPr="00E8598D" w:rsidR="003F7D5D">
        <w:rPr>
          <w:lang w:val="bg-BG"/>
        </w:rPr>
        <w:t>211/2010 г., ВАС, II о.</w:t>
      </w:r>
      <w:r w:rsidRPr="00E8598D" w:rsidR="003F7D5D">
        <w:rPr>
          <w:lang w:val="en-GB"/>
        </w:rPr>
        <w:t>)</w:t>
      </w:r>
      <w:r w:rsidRPr="00E8598D" w:rsidR="00DA7A16">
        <w:rPr>
          <w:lang w:val="en-GB"/>
        </w:rPr>
        <w:t>,</w:t>
      </w:r>
      <w:r w:rsidRPr="00E8598D" w:rsidR="003F7D5D">
        <w:rPr>
          <w:lang w:val="en-GB"/>
        </w:rPr>
        <w:t xml:space="preserve"> </w:t>
      </w:r>
      <w:r w:rsidRPr="00E8598D" w:rsidR="00DA7A16">
        <w:rPr>
          <w:lang w:val="en-GB"/>
        </w:rPr>
        <w:t>as well as</w:t>
      </w:r>
      <w:r w:rsidRPr="00E8598D" w:rsidR="003F7D5D">
        <w:rPr>
          <w:lang w:val="en-GB"/>
        </w:rPr>
        <w:t xml:space="preserve"> </w:t>
      </w:r>
      <w:r w:rsidRPr="00E8598D" w:rsidR="00D3019E">
        <w:rPr>
          <w:lang w:val="en-GB"/>
        </w:rPr>
        <w:t xml:space="preserve">decisions of the building control authorities </w:t>
      </w:r>
      <w:r w:rsidRPr="00E8598D" w:rsidR="008D233B">
        <w:rPr>
          <w:lang w:val="en-GB"/>
        </w:rPr>
        <w:t xml:space="preserve">to </w:t>
      </w:r>
      <w:r w:rsidRPr="00E8598D" w:rsidR="00D3019E">
        <w:rPr>
          <w:lang w:val="en-GB"/>
        </w:rPr>
        <w:t>annul</w:t>
      </w:r>
      <w:r w:rsidRPr="00E8598D" w:rsidR="008D233B">
        <w:rPr>
          <w:lang w:val="en-GB"/>
        </w:rPr>
        <w:t xml:space="preserve"> </w:t>
      </w:r>
      <w:r w:rsidRPr="00E8598D" w:rsidR="00FB35F1">
        <w:rPr>
          <w:lang w:val="en-GB"/>
        </w:rPr>
        <w:t xml:space="preserve">building </w:t>
      </w:r>
      <w:r w:rsidRPr="00E8598D" w:rsidR="00B050BB">
        <w:rPr>
          <w:lang w:val="en-GB"/>
        </w:rPr>
        <w:t>permits</w:t>
      </w:r>
      <w:r w:rsidRPr="00E8598D" w:rsidR="00D078A1">
        <w:rPr>
          <w:lang w:val="en-GB"/>
        </w:rPr>
        <w:t xml:space="preserve"> </w:t>
      </w:r>
      <w:r w:rsidRPr="00E8598D" w:rsidR="008D233B">
        <w:rPr>
          <w:lang w:val="en-GB"/>
        </w:rPr>
        <w:t xml:space="preserve">because </w:t>
      </w:r>
      <w:r w:rsidRPr="00E8598D" w:rsidR="00D078A1">
        <w:rPr>
          <w:lang w:val="en-GB"/>
        </w:rPr>
        <w:t xml:space="preserve">such </w:t>
      </w:r>
      <w:r w:rsidRPr="00E8598D" w:rsidR="008D233B">
        <w:rPr>
          <w:lang w:val="en-GB"/>
        </w:rPr>
        <w:t>as</w:t>
      </w:r>
      <w:r w:rsidRPr="00E8598D" w:rsidR="00D078A1">
        <w:rPr>
          <w:lang w:val="en-GB"/>
        </w:rPr>
        <w:t>sent ha</w:t>
      </w:r>
      <w:r w:rsidRPr="00E8598D" w:rsidR="008D233B">
        <w:rPr>
          <w:lang w:val="en-GB"/>
        </w:rPr>
        <w:t>d</w:t>
      </w:r>
      <w:r w:rsidRPr="00E8598D" w:rsidR="00D078A1">
        <w:rPr>
          <w:lang w:val="en-GB"/>
        </w:rPr>
        <w:t xml:space="preserve"> not been obtained </w:t>
      </w:r>
      <w:r w:rsidRPr="00E8598D" w:rsidR="00D3019E">
        <w:rPr>
          <w:lang w:val="en-GB"/>
        </w:rPr>
        <w:t xml:space="preserve">(see </w:t>
      </w:r>
      <w:r w:rsidRPr="00E8598D" w:rsidR="005B467D">
        <w:rPr>
          <w:lang w:val="bg-BG"/>
        </w:rPr>
        <w:t>реш.</w:t>
      </w:r>
      <w:r w:rsidRPr="00E8598D" w:rsidR="00F97865">
        <w:rPr>
          <w:lang w:val="en-GB"/>
        </w:rPr>
        <w:t xml:space="preserve"> </w:t>
      </w:r>
      <w:r w:rsidRPr="00E8598D" w:rsidR="005B467D">
        <w:rPr>
          <w:lang w:val="bg-BG"/>
        </w:rPr>
        <w:t>№ 13436 от 11.11.2009 г. по адм.</w:t>
      </w:r>
      <w:r w:rsidRPr="00E8598D" w:rsidR="003372B3">
        <w:rPr>
          <w:lang w:val="en-GB"/>
        </w:rPr>
        <w:t xml:space="preserve"> </w:t>
      </w:r>
      <w:r w:rsidRPr="00E8598D" w:rsidR="005B467D">
        <w:rPr>
          <w:lang w:val="bg-BG"/>
        </w:rPr>
        <w:t>д. №</w:t>
      </w:r>
      <w:r w:rsidRPr="00E8598D" w:rsidR="003372B3">
        <w:rPr>
          <w:lang w:val="en-GB"/>
        </w:rPr>
        <w:t> </w:t>
      </w:r>
      <w:r w:rsidRPr="00E8598D" w:rsidR="005B467D">
        <w:rPr>
          <w:lang w:val="bg-BG"/>
        </w:rPr>
        <w:t>13811/2008 г., ВАС,</w:t>
      </w:r>
      <w:r w:rsidRPr="00E8598D" w:rsidR="00FB35F1">
        <w:rPr>
          <w:lang w:val="ru-RU"/>
        </w:rPr>
        <w:t xml:space="preserve"> </w:t>
      </w:r>
      <w:r w:rsidRPr="00E8598D" w:rsidR="005B467D">
        <w:rPr>
          <w:lang w:val="bg-BG"/>
        </w:rPr>
        <w:t>II</w:t>
      </w:r>
      <w:r w:rsidRPr="00E8598D" w:rsidR="00FB35F1">
        <w:rPr>
          <w:lang w:val="ru-RU"/>
        </w:rPr>
        <w:t xml:space="preserve"> </w:t>
      </w:r>
      <w:r w:rsidRPr="00E8598D" w:rsidR="005B467D">
        <w:rPr>
          <w:lang w:val="bg-BG"/>
        </w:rPr>
        <w:t xml:space="preserve">о.; </w:t>
      </w:r>
      <w:r w:rsidRPr="00E8598D" w:rsidR="005C24E9">
        <w:rPr>
          <w:lang w:val="bg-BG"/>
        </w:rPr>
        <w:t>реш. №</w:t>
      </w:r>
      <w:r w:rsidRPr="00E8598D" w:rsidR="00825121">
        <w:rPr>
          <w:lang w:val="ru-RU"/>
        </w:rPr>
        <w:t xml:space="preserve"> </w:t>
      </w:r>
      <w:r w:rsidRPr="00E8598D" w:rsidR="005C24E9">
        <w:rPr>
          <w:lang w:val="bg-BG"/>
        </w:rPr>
        <w:t>3266 от 12.03.2010 г. по адм. д. №</w:t>
      </w:r>
      <w:r w:rsidRPr="00E8598D" w:rsidR="003372B3">
        <w:rPr>
          <w:lang w:val="en-GB"/>
        </w:rPr>
        <w:t> </w:t>
      </w:r>
      <w:r w:rsidRPr="00E8598D" w:rsidR="005C24E9">
        <w:rPr>
          <w:lang w:val="bg-BG"/>
        </w:rPr>
        <w:t>13952/2009 г., ВАС, II</w:t>
      </w:r>
      <w:r w:rsidRPr="00E8598D" w:rsidR="00FB35F1">
        <w:rPr>
          <w:lang w:val="ru-RU"/>
        </w:rPr>
        <w:t xml:space="preserve"> </w:t>
      </w:r>
      <w:r w:rsidRPr="00E8598D" w:rsidR="005C24E9">
        <w:rPr>
          <w:lang w:val="bg-BG"/>
        </w:rPr>
        <w:t>о.</w:t>
      </w:r>
      <w:r w:rsidRPr="00E8598D" w:rsidR="005B467D">
        <w:rPr>
          <w:lang w:val="ru-RU"/>
        </w:rPr>
        <w:t>;</w:t>
      </w:r>
      <w:r w:rsidRPr="00E8598D" w:rsidR="005C24E9">
        <w:rPr>
          <w:lang w:val="bg-BG"/>
        </w:rPr>
        <w:t xml:space="preserve"> </w:t>
      </w:r>
      <w:r w:rsidRPr="00E8598D" w:rsidR="005C24E9">
        <w:rPr>
          <w:lang w:val="en-GB"/>
        </w:rPr>
        <w:t>and</w:t>
      </w:r>
      <w:r w:rsidRPr="00E8598D" w:rsidR="005C24E9">
        <w:rPr>
          <w:lang w:val="ru-RU"/>
        </w:rPr>
        <w:t xml:space="preserve"> </w:t>
      </w:r>
      <w:r w:rsidRPr="00E8598D" w:rsidR="00D3019E">
        <w:rPr>
          <w:lang w:val="bg-BG"/>
        </w:rPr>
        <w:t>реш. № 1783 от 18.03.2015 г. по адм. д. № 5017/2014 г., АС-София-град</w:t>
      </w:r>
      <w:r w:rsidRPr="00E8598D" w:rsidR="00D3019E">
        <w:rPr>
          <w:lang w:val="en-GB"/>
        </w:rPr>
        <w:t>)</w:t>
      </w:r>
      <w:r w:rsidRPr="00E8598D" w:rsidR="009E5C27">
        <w:rPr>
          <w:lang w:val="en-GB"/>
        </w:rPr>
        <w:t>.</w:t>
      </w:r>
    </w:p>
    <w:bookmarkStart w:name="RDL_2001_Act_s_183_4" w:id="4"/>
    <w:p w:rsidRPr="00E8598D" w:rsidR="007217F5" w:rsidP="00E8598D" w:rsidRDefault="00DA22B3">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24</w:t>
      </w:r>
      <w:r w:rsidRPr="00E8598D">
        <w:rPr>
          <w:lang w:val="en-GB"/>
        </w:rPr>
        <w:fldChar w:fldCharType="end"/>
      </w:r>
      <w:bookmarkEnd w:id="4"/>
      <w:r w:rsidRPr="00E8598D">
        <w:rPr>
          <w:lang w:val="en-GB"/>
        </w:rPr>
        <w:t>.  </w:t>
      </w:r>
      <w:r w:rsidRPr="00E8598D" w:rsidR="007217F5">
        <w:rPr>
          <w:lang w:val="en-GB"/>
        </w:rPr>
        <w:t>The only exception to th</w:t>
      </w:r>
      <w:r w:rsidRPr="00E8598D" w:rsidR="009E70D5">
        <w:rPr>
          <w:lang w:val="en-GB"/>
        </w:rPr>
        <w:t>e</w:t>
      </w:r>
      <w:r w:rsidRPr="00E8598D" w:rsidR="007217F5">
        <w:rPr>
          <w:lang w:val="en-GB"/>
        </w:rPr>
        <w:t xml:space="preserve"> </w:t>
      </w:r>
      <w:r w:rsidRPr="00E8598D" w:rsidR="009E70D5">
        <w:rPr>
          <w:lang w:val="en-GB"/>
        </w:rPr>
        <w:t xml:space="preserve">co-owner assent requirement </w:t>
      </w:r>
      <w:r w:rsidRPr="00E8598D" w:rsidR="007217F5">
        <w:rPr>
          <w:lang w:val="en-GB"/>
        </w:rPr>
        <w:t xml:space="preserve">is in relation to plots earmarked </w:t>
      </w:r>
      <w:r w:rsidRPr="00E8598D" w:rsidR="00D3019E">
        <w:rPr>
          <w:lang w:val="en-GB"/>
        </w:rPr>
        <w:t xml:space="preserve">under the zoning regulations </w:t>
      </w:r>
      <w:r w:rsidRPr="00E8598D" w:rsidR="007217F5">
        <w:rPr>
          <w:lang w:val="en-GB"/>
        </w:rPr>
        <w:t xml:space="preserve">for low-rise or holiday housing. By section 183(4) of the </w:t>
      </w:r>
      <w:r w:rsidRPr="00E8598D" w:rsidR="00003E1D">
        <w:rPr>
          <w:lang w:val="en-GB"/>
        </w:rPr>
        <w:t xml:space="preserve">2001 </w:t>
      </w:r>
      <w:r w:rsidRPr="00E8598D" w:rsidR="007217F5">
        <w:rPr>
          <w:lang w:val="en-GB"/>
        </w:rPr>
        <w:t>Act, added in March 2009,</w:t>
      </w:r>
      <w:r w:rsidRPr="00E8598D" w:rsidR="005B467D">
        <w:rPr>
          <w:lang w:val="en-GB"/>
        </w:rPr>
        <w:t xml:space="preserve"> which </w:t>
      </w:r>
      <w:r w:rsidRPr="00E8598D" w:rsidR="009E70D5">
        <w:rPr>
          <w:lang w:val="en-GB"/>
        </w:rPr>
        <w:t>i</w:t>
      </w:r>
      <w:r w:rsidRPr="00E8598D" w:rsidR="005B467D">
        <w:rPr>
          <w:lang w:val="en-GB"/>
        </w:rPr>
        <w:t xml:space="preserve">s </w:t>
      </w:r>
      <w:r w:rsidRPr="00E8598D" w:rsidR="009E70D5">
        <w:rPr>
          <w:lang w:val="en-GB"/>
        </w:rPr>
        <w:t xml:space="preserve">similar </w:t>
      </w:r>
      <w:r w:rsidRPr="00E8598D" w:rsidR="005B467D">
        <w:rPr>
          <w:lang w:val="en-GB"/>
        </w:rPr>
        <w:t xml:space="preserve">to a rule </w:t>
      </w:r>
      <w:r w:rsidRPr="00E8598D" w:rsidR="00307B41">
        <w:rPr>
          <w:lang w:val="en-GB"/>
        </w:rPr>
        <w:t xml:space="preserve">previously </w:t>
      </w:r>
      <w:r w:rsidRPr="00E8598D" w:rsidR="005B467D">
        <w:rPr>
          <w:lang w:val="en-GB"/>
        </w:rPr>
        <w:t>set out in section</w:t>
      </w:r>
      <w:r w:rsidRPr="00E8598D" w:rsidR="003667BA">
        <w:rPr>
          <w:lang w:val="en-GB"/>
        </w:rPr>
        <w:t xml:space="preserve"> </w:t>
      </w:r>
      <w:r w:rsidRPr="00E8598D" w:rsidR="005B467D">
        <w:rPr>
          <w:lang w:val="en-GB"/>
        </w:rPr>
        <w:t>58(</w:t>
      </w:r>
      <w:r w:rsidRPr="00E8598D" w:rsidR="009E70D5">
        <w:rPr>
          <w:lang w:val="bg-BG"/>
        </w:rPr>
        <w:t>1</w:t>
      </w:r>
      <w:r w:rsidRPr="00E8598D" w:rsidR="005B467D">
        <w:rPr>
          <w:lang w:val="en-GB"/>
        </w:rPr>
        <w:t xml:space="preserve">) of the Territorial and Urban </w:t>
      </w:r>
      <w:r w:rsidRPr="00E8598D" w:rsidR="00B8126D">
        <w:rPr>
          <w:lang w:val="en-GB"/>
        </w:rPr>
        <w:t xml:space="preserve">Planning </w:t>
      </w:r>
      <w:r w:rsidRPr="00E8598D" w:rsidR="005B467D">
        <w:rPr>
          <w:lang w:val="en-GB"/>
        </w:rPr>
        <w:t>Act 19</w:t>
      </w:r>
      <w:r w:rsidRPr="00E8598D" w:rsidR="009E70D5">
        <w:rPr>
          <w:lang w:val="en-GB"/>
        </w:rPr>
        <w:t xml:space="preserve">73, in force until 2001, </w:t>
      </w:r>
      <w:r w:rsidRPr="00E8598D" w:rsidR="007217F5">
        <w:rPr>
          <w:lang w:val="en-GB"/>
        </w:rPr>
        <w:t xml:space="preserve">a co-owner may build in such a plot without </w:t>
      </w:r>
      <w:r w:rsidRPr="00E8598D" w:rsidR="009E70D5">
        <w:rPr>
          <w:lang w:val="en-GB"/>
        </w:rPr>
        <w:t xml:space="preserve">having obtained </w:t>
      </w:r>
      <w:r w:rsidRPr="00E8598D" w:rsidR="007217F5">
        <w:rPr>
          <w:lang w:val="en-GB"/>
        </w:rPr>
        <w:t>the assent of the other co-owners, but only if the</w:t>
      </w:r>
      <w:r w:rsidRPr="00E8598D" w:rsidR="004D053F">
        <w:rPr>
          <w:lang w:val="en-GB"/>
        </w:rPr>
        <w:t>se co-owners</w:t>
      </w:r>
      <w:r w:rsidRPr="00E8598D" w:rsidR="007217F5">
        <w:rPr>
          <w:lang w:val="en-GB"/>
        </w:rPr>
        <w:t xml:space="preserve"> have themselves constructed</w:t>
      </w:r>
      <w:r w:rsidRPr="00E8598D" w:rsidR="00AF3ABB">
        <w:rPr>
          <w:lang w:val="en-GB"/>
        </w:rPr>
        <w:t xml:space="preserve"> or</w:t>
      </w:r>
      <w:r w:rsidRPr="00E8598D" w:rsidR="007217F5">
        <w:rPr>
          <w:lang w:val="en-GB"/>
        </w:rPr>
        <w:t xml:space="preserve"> started to construct, or have the right to construct</w:t>
      </w:r>
      <w:r w:rsidRPr="00E8598D" w:rsidR="00AF3ABB">
        <w:rPr>
          <w:lang w:val="en-GB"/>
        </w:rPr>
        <w:t>,</w:t>
      </w:r>
      <w:r w:rsidRPr="00E8598D" w:rsidR="007217F5">
        <w:rPr>
          <w:lang w:val="en-GB"/>
        </w:rPr>
        <w:t xml:space="preserve"> their own </w:t>
      </w:r>
      <w:r w:rsidRPr="00E8598D" w:rsidR="009E70D5">
        <w:rPr>
          <w:lang w:val="en-GB"/>
        </w:rPr>
        <w:t xml:space="preserve">separate </w:t>
      </w:r>
      <w:r w:rsidRPr="00E8598D" w:rsidR="007217F5">
        <w:rPr>
          <w:lang w:val="en-GB"/>
        </w:rPr>
        <w:t>building</w:t>
      </w:r>
      <w:r w:rsidRPr="00E8598D" w:rsidR="009E70D5">
        <w:rPr>
          <w:lang w:val="en-GB"/>
        </w:rPr>
        <w:t>s</w:t>
      </w:r>
      <w:r w:rsidRPr="00E8598D" w:rsidR="007217F5">
        <w:rPr>
          <w:lang w:val="en-GB"/>
        </w:rPr>
        <w:t xml:space="preserve"> in the same </w:t>
      </w:r>
      <w:r w:rsidRPr="00E8598D" w:rsidR="009E70D5">
        <w:rPr>
          <w:lang w:val="en-GB"/>
        </w:rPr>
        <w:t>plot</w:t>
      </w:r>
      <w:r w:rsidRPr="00E8598D" w:rsidR="007217F5">
        <w:rPr>
          <w:lang w:val="en-GB"/>
        </w:rPr>
        <w:t>.</w:t>
      </w:r>
    </w:p>
    <w:p w:rsidRPr="00E8598D" w:rsidR="0025123B" w:rsidP="00E8598D" w:rsidRDefault="00C1536F">
      <w:pPr>
        <w:pStyle w:val="ECHRHeading2"/>
        <w:outlineLvl w:val="2"/>
        <w:rPr>
          <w:lang w:val="en-GB"/>
        </w:rPr>
      </w:pPr>
      <w:r w:rsidRPr="00E8598D">
        <w:rPr>
          <w:lang w:val="en-GB"/>
        </w:rPr>
        <w:t>B</w:t>
      </w:r>
      <w:r w:rsidRPr="00E8598D" w:rsidR="0025123B">
        <w:rPr>
          <w:lang w:val="en-GB"/>
        </w:rPr>
        <w:t>.  Demolition of buildings constructed without a permit</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25</w:t>
      </w:r>
      <w:r w:rsidRPr="00E8598D">
        <w:rPr>
          <w:lang w:val="en-GB"/>
        </w:rPr>
        <w:fldChar w:fldCharType="end"/>
      </w:r>
      <w:r w:rsidRPr="00E8598D">
        <w:rPr>
          <w:lang w:val="en-GB"/>
        </w:rPr>
        <w:t xml:space="preserve">.  Section 148(1) of the Territorial Organisation Act 2001 provides that buildings may only be constructed if they have been </w:t>
      </w:r>
      <w:r w:rsidRPr="00E8598D" w:rsidR="008B41FF">
        <w:rPr>
          <w:lang w:val="en-GB"/>
        </w:rPr>
        <w:t xml:space="preserve">duly </w:t>
      </w:r>
      <w:r w:rsidRPr="00E8598D">
        <w:rPr>
          <w:lang w:val="en-GB"/>
        </w:rPr>
        <w:t>authorised in accordance with the Act.</w:t>
      </w:r>
    </w:p>
    <w:p w:rsidRPr="00E8598D" w:rsidR="00C1536F"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26</w:t>
      </w:r>
      <w:r w:rsidRPr="00E8598D">
        <w:rPr>
          <w:lang w:val="en-GB"/>
        </w:rPr>
        <w:fldChar w:fldCharType="end"/>
      </w:r>
      <w:r w:rsidRPr="00E8598D">
        <w:rPr>
          <w:lang w:val="en-GB"/>
        </w:rPr>
        <w:t>.  </w:t>
      </w:r>
      <w:r w:rsidRPr="00E8598D" w:rsidR="0067403F">
        <w:rPr>
          <w:lang w:val="en-GB"/>
        </w:rPr>
        <w:t xml:space="preserve">By section 225(2)(2) of the Act, </w:t>
      </w:r>
      <w:r w:rsidRPr="00E8598D">
        <w:rPr>
          <w:lang w:val="en-GB"/>
        </w:rPr>
        <w:t>a building or a part of a building constructed without a building permit is illegal and subject to demolition.</w:t>
      </w:r>
      <w:r w:rsidRPr="00E8598D" w:rsidR="00F160F5">
        <w:rPr>
          <w:lang w:val="en-GB"/>
        </w:rPr>
        <w:t xml:space="preserve"> Unless falling under the amnesty provisions set out in the Act</w:t>
      </w:r>
      <w:r w:rsidRPr="00E8598D" w:rsidR="00E8598D">
        <w:rPr>
          <w:lang w:val="en-GB"/>
        </w:rPr>
        <w:t>’</w:t>
      </w:r>
      <w:r w:rsidRPr="00E8598D" w:rsidR="00F160F5">
        <w:rPr>
          <w:lang w:val="en-GB"/>
        </w:rPr>
        <w:t xml:space="preserve">s transitional provisions (see paragraphs </w:t>
      </w:r>
      <w:r w:rsidRPr="00E8598D" w:rsidR="000748CB">
        <w:rPr>
          <w:noProof/>
          <w:lang w:val="en-GB"/>
        </w:rPr>
        <w:t>28</w:t>
      </w:r>
      <w:r w:rsidRPr="00E8598D" w:rsidR="00F160F5">
        <w:rPr>
          <w:lang w:val="en-GB"/>
        </w:rPr>
        <w:t xml:space="preserve"> and</w:t>
      </w:r>
      <w:r w:rsidRPr="00E8598D" w:rsidR="00B94EBF">
        <w:rPr>
          <w:lang w:val="en-GB"/>
        </w:rPr>
        <w:t xml:space="preserve"> </w:t>
      </w:r>
      <w:r w:rsidRPr="00E8598D" w:rsidR="000748CB">
        <w:rPr>
          <w:noProof/>
          <w:lang w:val="en-GB"/>
        </w:rPr>
        <w:t>29</w:t>
      </w:r>
      <w:r w:rsidRPr="00E8598D" w:rsidR="00F160F5">
        <w:rPr>
          <w:lang w:val="en-GB"/>
        </w:rPr>
        <w:t xml:space="preserve"> below)</w:t>
      </w:r>
      <w:r w:rsidRPr="00E8598D" w:rsidR="00B94EBF">
        <w:rPr>
          <w:lang w:val="en-GB"/>
        </w:rPr>
        <w:t xml:space="preserve">, it cannot subsequently be legalised. The Supreme Administrative Court has held that this legislative solution </w:t>
      </w:r>
      <w:r w:rsidRPr="00E8598D" w:rsidR="002C79E6">
        <w:rPr>
          <w:lang w:val="en-GB"/>
        </w:rPr>
        <w:t xml:space="preserve">demonstrates </w:t>
      </w:r>
      <w:r w:rsidRPr="00E8598D" w:rsidR="00B94EBF">
        <w:rPr>
          <w:lang w:val="en-GB"/>
        </w:rPr>
        <w:t>the heightened public interest in controlling the security</w:t>
      </w:r>
      <w:r w:rsidRPr="00E8598D" w:rsidR="00DD5D31">
        <w:rPr>
          <w:lang w:val="en-GB"/>
        </w:rPr>
        <w:t>, hygiene and aesthetics of</w:t>
      </w:r>
      <w:r w:rsidRPr="00E8598D" w:rsidR="00B94EBF">
        <w:rPr>
          <w:lang w:val="en-GB"/>
        </w:rPr>
        <w:t xml:space="preserve"> construction</w:t>
      </w:r>
      <w:r w:rsidRPr="00E8598D" w:rsidR="00A501B0">
        <w:rPr>
          <w:lang w:val="en-GB"/>
        </w:rPr>
        <w:t xml:space="preserve">; </w:t>
      </w:r>
      <w:r w:rsidRPr="00E8598D" w:rsidR="00B94EBF">
        <w:rPr>
          <w:lang w:val="en-GB"/>
        </w:rPr>
        <w:t xml:space="preserve">that the exact </w:t>
      </w:r>
      <w:r w:rsidRPr="00E8598D" w:rsidR="00DD5D31">
        <w:rPr>
          <w:lang w:val="en-GB"/>
        </w:rPr>
        <w:t xml:space="preserve">manner </w:t>
      </w:r>
      <w:r w:rsidRPr="00E8598D" w:rsidR="00B94EBF">
        <w:rPr>
          <w:lang w:val="en-GB"/>
        </w:rPr>
        <w:t xml:space="preserve">in which a building </w:t>
      </w:r>
      <w:r w:rsidRPr="00E8598D" w:rsidR="00DD5D31">
        <w:rPr>
          <w:lang w:val="en-GB"/>
        </w:rPr>
        <w:t xml:space="preserve">fails to </w:t>
      </w:r>
      <w:r w:rsidRPr="00E8598D" w:rsidR="00B94EBF">
        <w:rPr>
          <w:lang w:val="en-GB"/>
        </w:rPr>
        <w:t xml:space="preserve">conform to the </w:t>
      </w:r>
      <w:r w:rsidRPr="00E8598D" w:rsidR="00233B99">
        <w:rPr>
          <w:lang w:val="en-GB"/>
        </w:rPr>
        <w:t xml:space="preserve">building </w:t>
      </w:r>
      <w:r w:rsidRPr="00E8598D" w:rsidR="00B94EBF">
        <w:rPr>
          <w:lang w:val="en-GB"/>
        </w:rPr>
        <w:t>regulations is irrelevant</w:t>
      </w:r>
      <w:r w:rsidRPr="00E8598D" w:rsidR="00855975">
        <w:rPr>
          <w:lang w:val="en-GB"/>
        </w:rPr>
        <w:t xml:space="preserve">, since all buildings </w:t>
      </w:r>
      <w:r w:rsidRPr="00E8598D" w:rsidR="005E498B">
        <w:rPr>
          <w:lang w:val="en-GB"/>
        </w:rPr>
        <w:t xml:space="preserve">put up </w:t>
      </w:r>
      <w:r w:rsidRPr="00E8598D" w:rsidR="00A501B0">
        <w:rPr>
          <w:lang w:val="en-GB"/>
        </w:rPr>
        <w:t>without a permit are subject to demolition</w:t>
      </w:r>
      <w:r w:rsidRPr="00E8598D" w:rsidR="002C79E6">
        <w:rPr>
          <w:lang w:val="en-GB"/>
        </w:rPr>
        <w:t>; and that this does not run counter to Article 1 of Protocol No. 1 (see</w:t>
      </w:r>
      <w:r w:rsidRPr="00E8598D" w:rsidR="00D50945">
        <w:rPr>
          <w:lang w:val="en-GB"/>
        </w:rPr>
        <w:t xml:space="preserve"> </w:t>
      </w:r>
      <w:r w:rsidRPr="00E8598D" w:rsidR="002C79E6">
        <w:rPr>
          <w:lang w:val="bg-BG"/>
        </w:rPr>
        <w:t>реш.</w:t>
      </w:r>
      <w:r w:rsidRPr="00E8598D" w:rsidR="00A220AB">
        <w:rPr>
          <w:lang w:val="en-GB"/>
        </w:rPr>
        <w:t> </w:t>
      </w:r>
      <w:r w:rsidRPr="00E8598D" w:rsidR="002C79E6">
        <w:rPr>
          <w:lang w:val="bg-BG"/>
        </w:rPr>
        <w:t>№</w:t>
      </w:r>
      <w:r w:rsidRPr="00E8598D" w:rsidR="0067403F">
        <w:rPr>
          <w:lang w:val="en-GB"/>
        </w:rPr>
        <w:t> </w:t>
      </w:r>
      <w:r w:rsidRPr="00E8598D" w:rsidR="002C79E6">
        <w:rPr>
          <w:lang w:val="bg-BG"/>
        </w:rPr>
        <w:t>9768 от 04.07.2012 г. по адм. д. № 6382/2012</w:t>
      </w:r>
      <w:r w:rsidRPr="00E8598D" w:rsidR="0067403F">
        <w:rPr>
          <w:lang w:val="en-GB"/>
        </w:rPr>
        <w:t xml:space="preserve"> </w:t>
      </w:r>
      <w:r w:rsidRPr="00E8598D" w:rsidR="002C79E6">
        <w:rPr>
          <w:lang w:val="bg-BG"/>
        </w:rPr>
        <w:t>г., ВАС, II о.</w:t>
      </w:r>
      <w:r w:rsidRPr="00E8598D" w:rsidR="00C1536F">
        <w:rPr>
          <w:lang w:val="en-GB"/>
        </w:rPr>
        <w:t>). On th</w:t>
      </w:r>
      <w:r w:rsidRPr="00E8598D" w:rsidR="00382CA9">
        <w:rPr>
          <w:lang w:val="en-GB"/>
        </w:rPr>
        <w:t>at</w:t>
      </w:r>
      <w:r w:rsidRPr="00E8598D" w:rsidR="00C1536F">
        <w:rPr>
          <w:lang w:val="en-GB"/>
        </w:rPr>
        <w:t xml:space="preserve"> basis, the administrative courts have held that even if a building </w:t>
      </w:r>
      <w:r w:rsidRPr="00E8598D" w:rsidR="00390946">
        <w:rPr>
          <w:lang w:val="en-GB"/>
        </w:rPr>
        <w:t xml:space="preserve">is not in breach of </w:t>
      </w:r>
      <w:r w:rsidRPr="00E8598D" w:rsidR="00C1536F">
        <w:rPr>
          <w:lang w:val="en-GB"/>
        </w:rPr>
        <w:t xml:space="preserve">the local </w:t>
      </w:r>
      <w:r w:rsidRPr="00E8598D" w:rsidR="00D3019E">
        <w:rPr>
          <w:lang w:val="en-GB"/>
        </w:rPr>
        <w:t xml:space="preserve">zoning </w:t>
      </w:r>
      <w:r w:rsidRPr="00E8598D" w:rsidR="00C1536F">
        <w:rPr>
          <w:lang w:val="en-GB"/>
        </w:rPr>
        <w:t>plan</w:t>
      </w:r>
      <w:r w:rsidRPr="00E8598D" w:rsidR="00436BD0">
        <w:rPr>
          <w:lang w:val="en-GB"/>
        </w:rPr>
        <w:t xml:space="preserve"> or other legal requirements</w:t>
      </w:r>
      <w:r w:rsidRPr="00E8598D" w:rsidR="00C1536F">
        <w:rPr>
          <w:lang w:val="en-GB"/>
        </w:rPr>
        <w:t xml:space="preserve">, it must be demolished </w:t>
      </w:r>
      <w:r w:rsidRPr="00E8598D" w:rsidR="00382CA9">
        <w:rPr>
          <w:lang w:val="en-GB"/>
        </w:rPr>
        <w:t xml:space="preserve">if </w:t>
      </w:r>
      <w:r w:rsidRPr="00E8598D" w:rsidR="00C1536F">
        <w:rPr>
          <w:lang w:val="en-GB"/>
        </w:rPr>
        <w:t xml:space="preserve">it </w:t>
      </w:r>
      <w:r w:rsidRPr="00E8598D" w:rsidR="00382CA9">
        <w:rPr>
          <w:lang w:val="en-GB"/>
        </w:rPr>
        <w:t>has been</w:t>
      </w:r>
      <w:r w:rsidRPr="00E8598D" w:rsidR="00C1536F">
        <w:rPr>
          <w:lang w:val="en-GB"/>
        </w:rPr>
        <w:t xml:space="preserve"> constructed without a permit (see </w:t>
      </w:r>
      <w:r w:rsidRPr="00E8598D" w:rsidR="009207A2">
        <w:rPr>
          <w:lang w:val="bg-BG"/>
        </w:rPr>
        <w:t>реш. № 4726 от</w:t>
      </w:r>
      <w:r w:rsidRPr="00E8598D" w:rsidR="003372B3">
        <w:rPr>
          <w:lang w:val="bg-BG"/>
        </w:rPr>
        <w:t xml:space="preserve"> </w:t>
      </w:r>
      <w:r w:rsidRPr="00E8598D" w:rsidR="009207A2">
        <w:rPr>
          <w:lang w:val="bg-BG"/>
        </w:rPr>
        <w:t>9.04.2009</w:t>
      </w:r>
      <w:r w:rsidRPr="00E8598D" w:rsidR="009A023B">
        <w:rPr>
          <w:lang w:val="bg-BG"/>
        </w:rPr>
        <w:t xml:space="preserve"> </w:t>
      </w:r>
      <w:r w:rsidRPr="00E8598D" w:rsidR="009207A2">
        <w:rPr>
          <w:lang w:val="bg-BG"/>
        </w:rPr>
        <w:t>г. по адм. д. № 14546/2008 г., ВАС, II о.</w:t>
      </w:r>
      <w:r w:rsidRPr="00E8598D" w:rsidR="00436BD0">
        <w:rPr>
          <w:lang w:val="bg-BG"/>
        </w:rPr>
        <w:t xml:space="preserve">; </w:t>
      </w:r>
      <w:r w:rsidRPr="00E8598D" w:rsidR="00C1536F">
        <w:rPr>
          <w:lang w:val="bg-BG"/>
        </w:rPr>
        <w:t>реш. № 1772 от</w:t>
      </w:r>
      <w:r w:rsidRPr="00E8598D" w:rsidR="003372B3">
        <w:rPr>
          <w:lang w:val="bg-BG"/>
        </w:rPr>
        <w:t xml:space="preserve"> </w:t>
      </w:r>
      <w:r w:rsidRPr="00E8598D" w:rsidR="00C1536F">
        <w:rPr>
          <w:lang w:val="bg-BG"/>
        </w:rPr>
        <w:t xml:space="preserve">30.10.2014 г. по адм. д. № 544/2014 г., АС-Бургас, </w:t>
      </w:r>
      <w:r w:rsidRPr="00E8598D" w:rsidR="00C1536F">
        <w:rPr>
          <w:lang w:val="en-GB"/>
        </w:rPr>
        <w:t>upheld</w:t>
      </w:r>
      <w:r w:rsidRPr="00E8598D" w:rsidR="00C1536F">
        <w:rPr>
          <w:lang w:val="bg-BG"/>
        </w:rPr>
        <w:t xml:space="preserve"> </w:t>
      </w:r>
      <w:r w:rsidRPr="00E8598D" w:rsidR="00C1536F">
        <w:rPr>
          <w:lang w:val="en-GB"/>
        </w:rPr>
        <w:t>by</w:t>
      </w:r>
      <w:r w:rsidRPr="00E8598D" w:rsidR="00C1536F">
        <w:rPr>
          <w:lang w:val="bg-BG"/>
        </w:rPr>
        <w:t xml:space="preserve"> реш.</w:t>
      </w:r>
      <w:r w:rsidRPr="00E8598D" w:rsidR="009A023B">
        <w:rPr>
          <w:lang w:val="bg-BG"/>
        </w:rPr>
        <w:t> </w:t>
      </w:r>
      <w:r w:rsidRPr="00E8598D" w:rsidR="00C1536F">
        <w:rPr>
          <w:lang w:val="bg-BG"/>
        </w:rPr>
        <w:t>№</w:t>
      </w:r>
      <w:r w:rsidRPr="00E8598D" w:rsidR="00C1536F">
        <w:rPr>
          <w:lang w:val="en-GB"/>
        </w:rPr>
        <w:t> </w:t>
      </w:r>
      <w:r w:rsidRPr="00E8598D" w:rsidR="00C1536F">
        <w:rPr>
          <w:lang w:val="bg-BG"/>
        </w:rPr>
        <w:t>1930 от 23.02.2015 г. по адм. д. № 75/2015 г., ВАС, II о.</w:t>
      </w:r>
      <w:r w:rsidRPr="00E8598D" w:rsidR="00436BD0">
        <w:rPr>
          <w:lang w:val="bg-BG"/>
        </w:rPr>
        <w:t xml:space="preserve">; </w:t>
      </w:r>
      <w:r w:rsidRPr="00E8598D" w:rsidR="00436BD0">
        <w:rPr>
          <w:lang w:val="en-GB"/>
        </w:rPr>
        <w:t>and</w:t>
      </w:r>
      <w:r w:rsidRPr="00E8598D" w:rsidR="00436BD0">
        <w:rPr>
          <w:lang w:val="bg-BG"/>
        </w:rPr>
        <w:t xml:space="preserve"> реш. № 505 от 12.12.2015 г. по адм. д. № 496/2015 г., АС-Велико Търново</w:t>
      </w:r>
      <w:r w:rsidRPr="00E8598D" w:rsidR="00C1536F">
        <w:rPr>
          <w:lang w:val="en-GB"/>
        </w:rPr>
        <w:t>).</w:t>
      </w:r>
    </w:p>
    <w:p w:rsidRPr="00E8598D" w:rsidR="00F95BAC" w:rsidP="00E8598D" w:rsidRDefault="00C1536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27</w:t>
      </w:r>
      <w:r w:rsidRPr="00E8598D">
        <w:rPr>
          <w:lang w:val="en-GB"/>
        </w:rPr>
        <w:fldChar w:fldCharType="end"/>
      </w:r>
      <w:r w:rsidRPr="00E8598D">
        <w:rPr>
          <w:lang w:val="en-GB"/>
        </w:rPr>
        <w:t xml:space="preserve">.  The Supreme Administrative Court </w:t>
      </w:r>
      <w:r w:rsidRPr="00E8598D" w:rsidR="002C79E6">
        <w:rPr>
          <w:lang w:val="en-GB"/>
        </w:rPr>
        <w:t xml:space="preserve">has also </w:t>
      </w:r>
      <w:r w:rsidRPr="00E8598D" w:rsidR="00F95BAC">
        <w:rPr>
          <w:lang w:val="en-GB"/>
        </w:rPr>
        <w:t xml:space="preserve">held that the building control authorities do not have discretion in relation to the </w:t>
      </w:r>
      <w:r w:rsidRPr="00E8598D" w:rsidR="002C79E6">
        <w:rPr>
          <w:lang w:val="en-GB"/>
        </w:rPr>
        <w:t xml:space="preserve">removal </w:t>
      </w:r>
      <w:r w:rsidRPr="00E8598D" w:rsidR="00F95BAC">
        <w:rPr>
          <w:lang w:val="en-GB"/>
        </w:rPr>
        <w:t xml:space="preserve">of illegally constructed buildings, </w:t>
      </w:r>
      <w:r w:rsidRPr="00E8598D" w:rsidR="000A38AB">
        <w:rPr>
          <w:lang w:val="en-GB"/>
        </w:rPr>
        <w:t xml:space="preserve">and </w:t>
      </w:r>
      <w:r w:rsidRPr="00E8598D" w:rsidR="00F95BAC">
        <w:rPr>
          <w:lang w:val="en-GB"/>
        </w:rPr>
        <w:t xml:space="preserve">that the only course of action lawfully open to them in such cases is to order </w:t>
      </w:r>
      <w:r w:rsidRPr="00E8598D" w:rsidR="00770BE1">
        <w:rPr>
          <w:lang w:val="en-GB"/>
        </w:rPr>
        <w:t xml:space="preserve">their </w:t>
      </w:r>
      <w:r w:rsidRPr="00E8598D" w:rsidR="00F95BAC">
        <w:rPr>
          <w:lang w:val="en-GB"/>
        </w:rPr>
        <w:t xml:space="preserve">demolition </w:t>
      </w:r>
      <w:r w:rsidRPr="00E8598D" w:rsidR="000A38AB">
        <w:rPr>
          <w:lang w:val="en-GB"/>
        </w:rPr>
        <w:t xml:space="preserve">(see </w:t>
      </w:r>
      <w:r w:rsidRPr="00E8598D" w:rsidR="000A38AB">
        <w:rPr>
          <w:lang w:val="bg-BG"/>
        </w:rPr>
        <w:t>реш. № 13030 от 04.11.2009 г. по адм. д. № 7857/2009 г., ВАС, II о.; реш. № 3032 от</w:t>
      </w:r>
      <w:r w:rsidRPr="00E8598D" w:rsidR="003372B3">
        <w:rPr>
          <w:lang w:val="bg-BG"/>
        </w:rPr>
        <w:t xml:space="preserve"> </w:t>
      </w:r>
      <w:r w:rsidRPr="00E8598D" w:rsidR="000A38AB">
        <w:rPr>
          <w:lang w:val="bg-BG"/>
        </w:rPr>
        <w:t>01.03.2011 г. по адм.</w:t>
      </w:r>
      <w:r w:rsidRPr="00E8598D" w:rsidR="0067403F">
        <w:rPr>
          <w:lang w:val="bg-BG"/>
        </w:rPr>
        <w:t xml:space="preserve"> </w:t>
      </w:r>
      <w:r w:rsidRPr="00E8598D" w:rsidR="000A38AB">
        <w:rPr>
          <w:lang w:val="bg-BG"/>
        </w:rPr>
        <w:t>д. №</w:t>
      </w:r>
      <w:r w:rsidRPr="00E8598D" w:rsidR="00770BE1">
        <w:rPr>
          <w:lang w:val="bg-BG"/>
        </w:rPr>
        <w:t xml:space="preserve"> </w:t>
      </w:r>
      <w:r w:rsidRPr="00E8598D" w:rsidR="000A38AB">
        <w:rPr>
          <w:lang w:val="bg-BG"/>
        </w:rPr>
        <w:t xml:space="preserve">15764/2010 г., ВАС, II о.; </w:t>
      </w:r>
      <w:r w:rsidRPr="00E8598D" w:rsidR="000A38AB">
        <w:rPr>
          <w:lang w:val="en-GB"/>
        </w:rPr>
        <w:t>and</w:t>
      </w:r>
      <w:r w:rsidRPr="00E8598D" w:rsidR="000A38AB">
        <w:rPr>
          <w:lang w:val="bg-BG"/>
        </w:rPr>
        <w:t xml:space="preserve"> реш. № 942 от 27.01.2015 г. по адм. д. № 7908/2014 г., ВАС, II о.</w:t>
      </w:r>
      <w:r w:rsidRPr="00E8598D" w:rsidR="000A38AB">
        <w:rPr>
          <w:lang w:val="en-GB"/>
        </w:rPr>
        <w:t>)</w:t>
      </w:r>
      <w:r w:rsidRPr="00E8598D" w:rsidR="002C79E6">
        <w:rPr>
          <w:lang w:val="en-GB"/>
        </w:rPr>
        <w:t xml:space="preserve">; </w:t>
      </w:r>
      <w:r w:rsidRPr="00E8598D" w:rsidR="00F95BAC">
        <w:rPr>
          <w:lang w:val="en-GB"/>
        </w:rPr>
        <w:t>that in such cases those authorities are not bound by the general requirement of proportionality laid down in Article</w:t>
      </w:r>
      <w:r w:rsidRPr="00E8598D" w:rsidR="0067403F">
        <w:rPr>
          <w:lang w:val="en-GB"/>
        </w:rPr>
        <w:t xml:space="preserve"> </w:t>
      </w:r>
      <w:r w:rsidRPr="00E8598D" w:rsidR="00F95BAC">
        <w:rPr>
          <w:lang w:val="en-GB"/>
        </w:rPr>
        <w:t>6 of the Code of Administrative Procedure 2006, because it only applies to situations in which th</w:t>
      </w:r>
      <w:r w:rsidRPr="00E8598D" w:rsidR="007F7F10">
        <w:rPr>
          <w:lang w:val="en-GB"/>
        </w:rPr>
        <w:t>ey</w:t>
      </w:r>
      <w:r w:rsidRPr="00E8598D" w:rsidR="00F95BAC">
        <w:rPr>
          <w:lang w:val="en-GB"/>
        </w:rPr>
        <w:t xml:space="preserve"> </w:t>
      </w:r>
      <w:r w:rsidRPr="00E8598D" w:rsidR="00DD5D31">
        <w:rPr>
          <w:lang w:val="en-GB"/>
        </w:rPr>
        <w:t xml:space="preserve">enjoy </w:t>
      </w:r>
      <w:r w:rsidRPr="00E8598D" w:rsidR="00F95BAC">
        <w:rPr>
          <w:lang w:val="en-GB"/>
        </w:rPr>
        <w:t xml:space="preserve">discretion (see </w:t>
      </w:r>
      <w:r w:rsidRPr="00E8598D" w:rsidR="00F95BAC">
        <w:rPr>
          <w:lang w:val="bg-BG"/>
        </w:rPr>
        <w:t>реш.</w:t>
      </w:r>
      <w:r w:rsidRPr="00E8598D" w:rsidR="005B1580">
        <w:rPr>
          <w:lang w:val="en-GB"/>
        </w:rPr>
        <w:t> </w:t>
      </w:r>
      <w:r w:rsidRPr="00E8598D" w:rsidR="00F95BAC">
        <w:rPr>
          <w:lang w:val="bg-BG"/>
        </w:rPr>
        <w:t>№ 4035 от 22.03.2013</w:t>
      </w:r>
      <w:r w:rsidRPr="00E8598D" w:rsidR="000A38AB">
        <w:rPr>
          <w:lang w:val="bg-BG"/>
        </w:rPr>
        <w:t xml:space="preserve"> </w:t>
      </w:r>
      <w:r w:rsidRPr="00E8598D" w:rsidR="00F95BAC">
        <w:rPr>
          <w:lang w:val="bg-BG"/>
        </w:rPr>
        <w:t>г. по адм. д. №</w:t>
      </w:r>
      <w:r w:rsidRPr="00E8598D" w:rsidR="00F95BAC">
        <w:rPr>
          <w:lang w:val="ru-RU"/>
        </w:rPr>
        <w:t xml:space="preserve"> </w:t>
      </w:r>
      <w:r w:rsidRPr="00E8598D" w:rsidR="00F95BAC">
        <w:rPr>
          <w:lang w:val="bg-BG"/>
        </w:rPr>
        <w:t>632/2013</w:t>
      </w:r>
      <w:r w:rsidRPr="00E8598D" w:rsidR="00F95BAC">
        <w:rPr>
          <w:lang w:val="ru-RU"/>
        </w:rPr>
        <w:t xml:space="preserve"> </w:t>
      </w:r>
      <w:r w:rsidRPr="00E8598D" w:rsidR="00F95BAC">
        <w:rPr>
          <w:lang w:val="bg-BG"/>
        </w:rPr>
        <w:t>г., ВАС, II о.</w:t>
      </w:r>
      <w:r w:rsidRPr="00E8598D" w:rsidR="00236068">
        <w:rPr>
          <w:lang w:val="ru-RU"/>
        </w:rPr>
        <w:t xml:space="preserve">; </w:t>
      </w:r>
      <w:r w:rsidRPr="00E8598D" w:rsidR="00236068">
        <w:rPr>
          <w:lang w:val="bg-BG"/>
        </w:rPr>
        <w:t>реш.</w:t>
      </w:r>
      <w:r w:rsidRPr="00E8598D" w:rsidR="005B1580">
        <w:rPr>
          <w:lang w:val="en-GB"/>
        </w:rPr>
        <w:t> </w:t>
      </w:r>
      <w:r w:rsidRPr="00E8598D" w:rsidR="00236068">
        <w:rPr>
          <w:lang w:val="bg-BG"/>
        </w:rPr>
        <w:t>№</w:t>
      </w:r>
      <w:r w:rsidRPr="00E8598D">
        <w:rPr>
          <w:lang w:val="en-GB"/>
        </w:rPr>
        <w:t> </w:t>
      </w:r>
      <w:r w:rsidRPr="00E8598D" w:rsidR="00236068">
        <w:rPr>
          <w:lang w:val="bg-BG"/>
        </w:rPr>
        <w:t>15733 от 27.11.2013 г. по адм. д. №</w:t>
      </w:r>
      <w:r w:rsidRPr="00E8598D">
        <w:rPr>
          <w:lang w:val="ru-RU"/>
        </w:rPr>
        <w:t xml:space="preserve"> </w:t>
      </w:r>
      <w:r w:rsidRPr="00E8598D" w:rsidR="00236068">
        <w:rPr>
          <w:lang w:val="bg-BG"/>
        </w:rPr>
        <w:t>9665/2013 г., ВАС, II о.</w:t>
      </w:r>
      <w:r w:rsidRPr="00E8598D" w:rsidR="00236068">
        <w:rPr>
          <w:lang w:val="ru-RU"/>
        </w:rPr>
        <w:t>;</w:t>
      </w:r>
      <w:r w:rsidRPr="00E8598D" w:rsidR="00A979E8">
        <w:rPr>
          <w:lang w:val="ru-RU"/>
        </w:rPr>
        <w:t xml:space="preserve"> </w:t>
      </w:r>
      <w:r w:rsidRPr="00E8598D" w:rsidR="00A979E8">
        <w:rPr>
          <w:lang w:val="en-GB"/>
        </w:rPr>
        <w:t>and</w:t>
      </w:r>
      <w:r w:rsidRPr="00E8598D" w:rsidR="00A979E8">
        <w:rPr>
          <w:lang w:val="ru-RU"/>
        </w:rPr>
        <w:t xml:space="preserve"> </w:t>
      </w:r>
      <w:r w:rsidRPr="00E8598D" w:rsidR="00A979E8">
        <w:rPr>
          <w:lang w:val="bg-BG"/>
        </w:rPr>
        <w:t>реш. № 1876 от 11.02.2014 г. по адм. д. № 12967/2013 г., ВАС, II</w:t>
      </w:r>
      <w:r w:rsidRPr="00E8598D" w:rsidR="00FA00C7">
        <w:rPr>
          <w:lang w:val="en-GB"/>
        </w:rPr>
        <w:t xml:space="preserve"> </w:t>
      </w:r>
      <w:r w:rsidRPr="00E8598D" w:rsidR="00A979E8">
        <w:rPr>
          <w:lang w:val="bg-BG"/>
        </w:rPr>
        <w:t>о.</w:t>
      </w:r>
      <w:r w:rsidRPr="00E8598D" w:rsidR="002C79E6">
        <w:rPr>
          <w:lang w:val="en-GB"/>
        </w:rPr>
        <w:t>);</w:t>
      </w:r>
      <w:r w:rsidRPr="00E8598D" w:rsidR="000A38AB">
        <w:rPr>
          <w:lang w:val="en-GB"/>
        </w:rPr>
        <w:t xml:space="preserve"> and </w:t>
      </w:r>
      <w:r w:rsidRPr="00E8598D" w:rsidR="00F95BAC">
        <w:rPr>
          <w:lang w:val="en-GB"/>
        </w:rPr>
        <w:t xml:space="preserve">that under the Territorial Organisation Act 2001 it is irrelevant whether the demolition of an illegally constructed building would cause harm to those concerned (see </w:t>
      </w:r>
      <w:r w:rsidRPr="00E8598D" w:rsidR="00F95BAC">
        <w:rPr>
          <w:lang w:val="bg-BG"/>
        </w:rPr>
        <w:t>реш. №</w:t>
      </w:r>
      <w:r w:rsidRPr="00E8598D" w:rsidR="002C79E6">
        <w:rPr>
          <w:lang w:val="en-GB"/>
        </w:rPr>
        <w:t xml:space="preserve"> </w:t>
      </w:r>
      <w:r w:rsidRPr="00E8598D" w:rsidR="00F95BAC">
        <w:rPr>
          <w:lang w:val="bg-BG"/>
        </w:rPr>
        <w:t>13426 от</w:t>
      </w:r>
      <w:r w:rsidRPr="00E8598D" w:rsidR="0067403F">
        <w:rPr>
          <w:lang w:val="en-GB"/>
        </w:rPr>
        <w:t xml:space="preserve"> </w:t>
      </w:r>
      <w:r w:rsidRPr="00E8598D" w:rsidR="00F95BAC">
        <w:rPr>
          <w:lang w:val="bg-BG"/>
        </w:rPr>
        <w:t>10.11.2014 г. по адм. д. №</w:t>
      </w:r>
      <w:r w:rsidRPr="00E8598D" w:rsidR="00FA00C7">
        <w:rPr>
          <w:lang w:val="en-GB"/>
        </w:rPr>
        <w:t xml:space="preserve"> </w:t>
      </w:r>
      <w:r w:rsidRPr="00E8598D" w:rsidR="00F95BAC">
        <w:rPr>
          <w:lang w:val="bg-BG"/>
        </w:rPr>
        <w:t>10090/</w:t>
      </w:r>
      <w:r w:rsidRPr="00E8598D" w:rsidR="00E80FE8">
        <w:rPr>
          <w:lang w:val="en-GB"/>
        </w:rPr>
        <w:t xml:space="preserve"> </w:t>
      </w:r>
      <w:r w:rsidRPr="00E8598D" w:rsidR="00F95BAC">
        <w:rPr>
          <w:lang w:val="bg-BG"/>
        </w:rPr>
        <w:t>2014</w:t>
      </w:r>
      <w:r w:rsidRPr="00E8598D" w:rsidR="00E80FE8">
        <w:rPr>
          <w:lang w:val="en-GB"/>
        </w:rPr>
        <w:t> </w:t>
      </w:r>
      <w:r w:rsidRPr="00E8598D" w:rsidR="00F95BAC">
        <w:rPr>
          <w:lang w:val="bg-BG"/>
        </w:rPr>
        <w:t>г., ВАС, II о.</w:t>
      </w:r>
      <w:r w:rsidRPr="00E8598D" w:rsidR="00F95BAC">
        <w:rPr>
          <w:lang w:val="en-GB"/>
        </w:rPr>
        <w:t>).</w:t>
      </w:r>
      <w:r w:rsidRPr="00E8598D" w:rsidR="00D04EAF">
        <w:rPr>
          <w:lang w:val="en-GB"/>
        </w:rPr>
        <w:t xml:space="preserve"> </w:t>
      </w:r>
      <w:r w:rsidRPr="00E8598D" w:rsidR="002C79E6">
        <w:rPr>
          <w:lang w:val="en-GB"/>
        </w:rPr>
        <w:t xml:space="preserve">Lastly, it </w:t>
      </w:r>
      <w:r w:rsidRPr="00E8598D" w:rsidR="00EE7E07">
        <w:rPr>
          <w:lang w:val="en-GB"/>
        </w:rPr>
        <w:t>has held that p</w:t>
      </w:r>
      <w:r w:rsidRPr="00E8598D" w:rsidR="00D04EAF">
        <w:rPr>
          <w:lang w:val="en-GB"/>
        </w:rPr>
        <w:t>ersons who are not addresse</w:t>
      </w:r>
      <w:r w:rsidRPr="00E8598D" w:rsidR="00EE7E07">
        <w:rPr>
          <w:lang w:val="en-GB"/>
        </w:rPr>
        <w:t>e</w:t>
      </w:r>
      <w:r w:rsidRPr="00E8598D" w:rsidR="00D04EAF">
        <w:rPr>
          <w:lang w:val="en-GB"/>
        </w:rPr>
        <w:t xml:space="preserve">s of </w:t>
      </w:r>
      <w:r w:rsidRPr="00E8598D" w:rsidR="00EE7E07">
        <w:rPr>
          <w:lang w:val="en-GB"/>
        </w:rPr>
        <w:t xml:space="preserve">a </w:t>
      </w:r>
      <w:r w:rsidRPr="00E8598D" w:rsidR="00D04EAF">
        <w:rPr>
          <w:lang w:val="en-GB"/>
        </w:rPr>
        <w:t xml:space="preserve">demolition order </w:t>
      </w:r>
      <w:r w:rsidRPr="00E8598D" w:rsidR="00CC2A2C">
        <w:rPr>
          <w:lang w:val="en-GB"/>
        </w:rPr>
        <w:t xml:space="preserve">are not entitled to </w:t>
      </w:r>
      <w:r w:rsidRPr="00E8598D" w:rsidR="00D04EAF">
        <w:rPr>
          <w:lang w:val="en-GB"/>
        </w:rPr>
        <w:t>challenge it by way of judicial</w:t>
      </w:r>
      <w:r w:rsidRPr="00E8598D" w:rsidR="008E3946">
        <w:rPr>
          <w:lang w:val="en-GB"/>
        </w:rPr>
        <w:t xml:space="preserve"> </w:t>
      </w:r>
      <w:r w:rsidRPr="00E8598D" w:rsidR="00D04EAF">
        <w:rPr>
          <w:lang w:val="en-GB"/>
        </w:rPr>
        <w:t xml:space="preserve">review (see </w:t>
      </w:r>
      <w:r w:rsidRPr="00E8598D" w:rsidR="00D04EAF">
        <w:rPr>
          <w:lang w:val="bg-BG"/>
        </w:rPr>
        <w:t>реш. №</w:t>
      </w:r>
      <w:r w:rsidRPr="00E8598D" w:rsidR="00770BE1">
        <w:rPr>
          <w:lang w:val="bg-BG"/>
        </w:rPr>
        <w:t xml:space="preserve"> </w:t>
      </w:r>
      <w:r w:rsidRPr="00E8598D" w:rsidR="00D04EAF">
        <w:rPr>
          <w:lang w:val="bg-BG"/>
        </w:rPr>
        <w:t>9768 от</w:t>
      </w:r>
      <w:r w:rsidRPr="00E8598D" w:rsidR="0067403F">
        <w:rPr>
          <w:lang w:val="bg-BG"/>
        </w:rPr>
        <w:t xml:space="preserve"> </w:t>
      </w:r>
      <w:r w:rsidRPr="00E8598D" w:rsidR="00D04EAF">
        <w:rPr>
          <w:lang w:val="bg-BG"/>
        </w:rPr>
        <w:t>04.07.2012 г. по адм. д. № 6382/2012</w:t>
      </w:r>
      <w:r w:rsidRPr="00E8598D" w:rsidR="0067403F">
        <w:rPr>
          <w:lang w:val="bg-BG"/>
        </w:rPr>
        <w:t xml:space="preserve"> </w:t>
      </w:r>
      <w:r w:rsidRPr="00E8598D" w:rsidR="00D04EAF">
        <w:rPr>
          <w:lang w:val="bg-BG"/>
        </w:rPr>
        <w:t>г., ВАС, II о.</w:t>
      </w:r>
      <w:r w:rsidRPr="00E8598D" w:rsidR="006A71DE">
        <w:rPr>
          <w:lang w:val="bg-BG"/>
        </w:rPr>
        <w:t xml:space="preserve">, </w:t>
      </w:r>
      <w:r w:rsidRPr="00E8598D" w:rsidR="006A71DE">
        <w:rPr>
          <w:lang w:val="en-GB"/>
        </w:rPr>
        <w:t>and</w:t>
      </w:r>
      <w:r w:rsidRPr="00E8598D" w:rsidR="006A71DE">
        <w:rPr>
          <w:lang w:val="bg-BG"/>
        </w:rPr>
        <w:t xml:space="preserve"> опр. № 9877 от 01.07.2013 г. по адм. д. №</w:t>
      </w:r>
      <w:r w:rsidRPr="00E8598D" w:rsidR="0067403F">
        <w:rPr>
          <w:lang w:val="en-GB"/>
        </w:rPr>
        <w:t xml:space="preserve"> </w:t>
      </w:r>
      <w:r w:rsidRPr="00E8598D" w:rsidR="006A71DE">
        <w:rPr>
          <w:lang w:val="bg-BG"/>
        </w:rPr>
        <w:t>7387/2013 г., ВАС, II о.</w:t>
      </w:r>
      <w:r w:rsidRPr="00E8598D" w:rsidR="00D04EAF">
        <w:rPr>
          <w:lang w:val="en-GB"/>
        </w:rPr>
        <w:t>).</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28</w:t>
      </w:r>
      <w:r w:rsidRPr="00E8598D">
        <w:rPr>
          <w:lang w:val="en-GB"/>
        </w:rPr>
        <w:fldChar w:fldCharType="end"/>
      </w:r>
      <w:r w:rsidRPr="00E8598D">
        <w:rPr>
          <w:lang w:val="en-GB"/>
        </w:rPr>
        <w:t>.  </w:t>
      </w:r>
      <w:r w:rsidRPr="00E8598D" w:rsidR="004418BB">
        <w:rPr>
          <w:lang w:val="en-GB"/>
        </w:rPr>
        <w:t>By p</w:t>
      </w:r>
      <w:r w:rsidRPr="00E8598D">
        <w:rPr>
          <w:lang w:val="en-GB"/>
        </w:rPr>
        <w:t xml:space="preserve">aragraph 16(1) of the transitional provisions </w:t>
      </w:r>
      <w:r w:rsidRPr="00E8598D" w:rsidR="004418BB">
        <w:rPr>
          <w:lang w:val="en-GB"/>
        </w:rPr>
        <w:t xml:space="preserve">of the 2001 Act, </w:t>
      </w:r>
      <w:r w:rsidRPr="00E8598D">
        <w:rPr>
          <w:lang w:val="en-GB"/>
        </w:rPr>
        <w:t xml:space="preserve">buildings constructed before 7 April 1987 without the requisite papers but </w:t>
      </w:r>
      <w:r w:rsidRPr="00E8598D" w:rsidR="00B23B67">
        <w:rPr>
          <w:lang w:val="en-GB"/>
        </w:rPr>
        <w:t xml:space="preserve">otherwise in line with </w:t>
      </w:r>
      <w:r w:rsidRPr="00E8598D">
        <w:rPr>
          <w:lang w:val="en-GB"/>
        </w:rPr>
        <w:t xml:space="preserve">the building and zoning regulations applicable at the time of their construction are not subject to demolition. </w:t>
      </w:r>
      <w:r w:rsidRPr="00E8598D" w:rsidR="004418BB">
        <w:rPr>
          <w:lang w:val="en-GB"/>
        </w:rPr>
        <w:t xml:space="preserve">By paragraph 16(2), </w:t>
      </w:r>
      <w:r w:rsidRPr="00E8598D">
        <w:rPr>
          <w:lang w:val="en-GB"/>
        </w:rPr>
        <w:t>buildings constructed between 8 April 1987 and 30 June 1998 but not legalised before the Act</w:t>
      </w:r>
      <w:r w:rsidRPr="00E8598D" w:rsidR="00E8598D">
        <w:rPr>
          <w:lang w:val="en-GB"/>
        </w:rPr>
        <w:t>’</w:t>
      </w:r>
      <w:r w:rsidRPr="00E8598D">
        <w:rPr>
          <w:lang w:val="en-GB"/>
        </w:rPr>
        <w:t xml:space="preserve">s entry into force on 31 March 2001 are likewise not subject to demolition if they were </w:t>
      </w:r>
      <w:r w:rsidRPr="00E8598D" w:rsidR="00B23B67">
        <w:rPr>
          <w:lang w:val="en-GB"/>
        </w:rPr>
        <w:t xml:space="preserve">in line with </w:t>
      </w:r>
      <w:r w:rsidRPr="00E8598D">
        <w:rPr>
          <w:lang w:val="en-GB"/>
        </w:rPr>
        <w:t>the building and zoning regulations applicable at the time of their construction and were declared by their owners before the end of 1998. Paragraph 16(3) provides the same with respect to buildings whose co</w:t>
      </w:r>
      <w:r w:rsidRPr="00E8598D" w:rsidR="005B1580">
        <w:rPr>
          <w:lang w:val="en-GB"/>
        </w:rPr>
        <w:t xml:space="preserve">nstruction has started after 30 </w:t>
      </w:r>
      <w:r w:rsidRPr="00E8598D">
        <w:rPr>
          <w:lang w:val="en-GB"/>
        </w:rPr>
        <w:t>June 1998, but only if their owners have declared them before the competent authorities within six months after the Act</w:t>
      </w:r>
      <w:r w:rsidRPr="00E8598D" w:rsidR="00E8598D">
        <w:rPr>
          <w:lang w:val="en-GB"/>
        </w:rPr>
        <w:t>’</w:t>
      </w:r>
      <w:r w:rsidRPr="00E8598D">
        <w:rPr>
          <w:lang w:val="en-GB"/>
        </w:rPr>
        <w:t>s entry into force.</w:t>
      </w:r>
    </w:p>
    <w:p w:rsidRPr="00E8598D" w:rsidR="00F95BAC" w:rsidP="00E8598D" w:rsidRDefault="00F95BAC">
      <w:pPr>
        <w:pStyle w:val="ECHRPara"/>
        <w:rPr>
          <w:lang w:val="en-GB"/>
        </w:rPr>
      </w:pPr>
      <w:r w:rsidRPr="00E8598D">
        <w:fldChar w:fldCharType="begin"/>
      </w:r>
      <w:r w:rsidRPr="00E8598D">
        <w:rPr>
          <w:lang w:val="en-GB"/>
        </w:rPr>
        <w:instrText xml:space="preserve"> SEQ level0 \*arabic </w:instrText>
      </w:r>
      <w:r w:rsidRPr="00E8598D">
        <w:fldChar w:fldCharType="separate"/>
      </w:r>
      <w:r w:rsidRPr="00E8598D" w:rsidR="00E8598D">
        <w:rPr>
          <w:noProof/>
          <w:lang w:val="en-GB"/>
        </w:rPr>
        <w:t>29</w:t>
      </w:r>
      <w:r w:rsidRPr="00E8598D">
        <w:rPr>
          <w:lang w:val="en-GB"/>
        </w:rPr>
        <w:fldChar w:fldCharType="end"/>
      </w:r>
      <w:r w:rsidRPr="00E8598D">
        <w:rPr>
          <w:lang w:val="en-GB"/>
        </w:rPr>
        <w:t>.  </w:t>
      </w:r>
      <w:r w:rsidRPr="00E8598D" w:rsidR="004418BB">
        <w:rPr>
          <w:lang w:val="en-GB"/>
        </w:rPr>
        <w:t>By p</w:t>
      </w:r>
      <w:r w:rsidRPr="00E8598D">
        <w:rPr>
          <w:lang w:val="en-GB"/>
        </w:rPr>
        <w:t>aragraph 127(1) of the transitional and concluding provisions of a 2012 Act fo</w:t>
      </w:r>
      <w:r w:rsidRPr="00E8598D" w:rsidR="004418BB">
        <w:rPr>
          <w:lang w:val="en-GB"/>
        </w:rPr>
        <w:t xml:space="preserve">r the amendment of the 2001 Act, </w:t>
      </w:r>
      <w:r w:rsidRPr="00E8598D">
        <w:rPr>
          <w:lang w:val="en-GB"/>
        </w:rPr>
        <w:t>buildings constructed before</w:t>
      </w:r>
      <w:r w:rsidRPr="00E8598D" w:rsidR="003372B3">
        <w:rPr>
          <w:lang w:val="en-GB"/>
        </w:rPr>
        <w:t xml:space="preserve"> </w:t>
      </w:r>
      <w:r w:rsidRPr="00E8598D">
        <w:rPr>
          <w:lang w:val="en-GB"/>
        </w:rPr>
        <w:t xml:space="preserve">31 March 2001 without the requisite papers but tolerable under the </w:t>
      </w:r>
      <w:r w:rsidRPr="00E8598D" w:rsidR="00B23B67">
        <w:rPr>
          <w:lang w:val="en-GB"/>
        </w:rPr>
        <w:t xml:space="preserve">building </w:t>
      </w:r>
      <w:r w:rsidRPr="00E8598D">
        <w:rPr>
          <w:lang w:val="en-GB"/>
        </w:rPr>
        <w:t xml:space="preserve">regulations applicable at the time of their construction or under the current </w:t>
      </w:r>
      <w:r w:rsidRPr="00E8598D" w:rsidR="00B23B67">
        <w:rPr>
          <w:lang w:val="en-GB"/>
        </w:rPr>
        <w:t xml:space="preserve">building </w:t>
      </w:r>
      <w:r w:rsidRPr="00E8598D">
        <w:rPr>
          <w:lang w:val="en-GB"/>
        </w:rPr>
        <w:t>regulations are not subject to demolition either.</w:t>
      </w:r>
    </w:p>
    <w:p w:rsidRPr="00E8598D" w:rsidR="0025123B" w:rsidP="00E8598D" w:rsidRDefault="00ED29ED">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30</w:t>
      </w:r>
      <w:r w:rsidRPr="00E8598D">
        <w:rPr>
          <w:lang w:val="en-GB"/>
        </w:rPr>
        <w:fldChar w:fldCharType="end"/>
      </w:r>
      <w:r w:rsidRPr="00E8598D">
        <w:rPr>
          <w:lang w:val="en-GB"/>
        </w:rPr>
        <w:t>.  </w:t>
      </w:r>
      <w:r w:rsidRPr="00E8598D" w:rsidR="0025123B">
        <w:rPr>
          <w:lang w:val="en-GB"/>
        </w:rPr>
        <w:t xml:space="preserve">In a judgment of </w:t>
      </w:r>
      <w:r w:rsidRPr="00E8598D" w:rsidR="00656E64">
        <w:rPr>
          <w:lang w:val="en-GB"/>
        </w:rPr>
        <w:t>1 June 2015</w:t>
      </w:r>
      <w:r w:rsidRPr="00E8598D" w:rsidR="0025123B">
        <w:rPr>
          <w:lang w:val="en-GB"/>
        </w:rPr>
        <w:t xml:space="preserve"> (</w:t>
      </w:r>
      <w:r w:rsidRPr="00E8598D" w:rsidR="00656E64">
        <w:rPr>
          <w:lang w:val="bg-BG"/>
        </w:rPr>
        <w:t>реш. № 6293 от 01.06.2015 г. по адм. д. № 6855/2014 г., ВАС, III о.</w:t>
      </w:r>
      <w:r w:rsidRPr="00E8598D" w:rsidR="0025123B">
        <w:rPr>
          <w:lang w:val="en-GB"/>
        </w:rPr>
        <w:t xml:space="preserve">), the Supreme Administrative Court </w:t>
      </w:r>
      <w:r w:rsidRPr="00E8598D" w:rsidR="00B23B67">
        <w:rPr>
          <w:lang w:val="en-GB"/>
        </w:rPr>
        <w:t xml:space="preserve">dealt with </w:t>
      </w:r>
      <w:r w:rsidRPr="00E8598D" w:rsidR="0025123B">
        <w:rPr>
          <w:lang w:val="en-GB"/>
        </w:rPr>
        <w:t>a claim for damages</w:t>
      </w:r>
      <w:r w:rsidRPr="00E8598D" w:rsidR="000C0B7B">
        <w:rPr>
          <w:lang w:val="en-GB"/>
        </w:rPr>
        <w:t xml:space="preserve"> brought against the building control authorities </w:t>
      </w:r>
      <w:r w:rsidRPr="00E8598D" w:rsidR="0025123B">
        <w:rPr>
          <w:lang w:val="en-GB"/>
        </w:rPr>
        <w:t xml:space="preserve">by a person whose </w:t>
      </w:r>
      <w:r w:rsidRPr="00E8598D" w:rsidR="000C0B7B">
        <w:rPr>
          <w:lang w:val="en-GB"/>
        </w:rPr>
        <w:t xml:space="preserve">house had been </w:t>
      </w:r>
      <w:r w:rsidRPr="00E8598D" w:rsidR="000C329F">
        <w:rPr>
          <w:lang w:val="en-GB"/>
        </w:rPr>
        <w:t>demolished</w:t>
      </w:r>
      <w:r w:rsidRPr="00E8598D" w:rsidR="000C0B7B">
        <w:rPr>
          <w:lang w:val="en-GB"/>
        </w:rPr>
        <w:t xml:space="preserve"> </w:t>
      </w:r>
      <w:r w:rsidRPr="00E8598D" w:rsidR="000D6317">
        <w:rPr>
          <w:lang w:val="en-GB"/>
        </w:rPr>
        <w:t>on their orders</w:t>
      </w:r>
      <w:r w:rsidRPr="00E8598D" w:rsidR="0025123B">
        <w:rPr>
          <w:lang w:val="en-GB"/>
        </w:rPr>
        <w:t xml:space="preserve">. The claim concerned the alleged unlawfulness of the enforcement of the </w:t>
      </w:r>
      <w:r w:rsidRPr="00E8598D" w:rsidR="000C329F">
        <w:rPr>
          <w:lang w:val="en-GB"/>
        </w:rPr>
        <w:t xml:space="preserve">demolition </w:t>
      </w:r>
      <w:r w:rsidRPr="00E8598D" w:rsidR="0025123B">
        <w:rPr>
          <w:lang w:val="en-GB"/>
        </w:rPr>
        <w:t xml:space="preserve">order, and the claimant relied on, </w:t>
      </w:r>
      <w:r w:rsidRPr="00E8598D" w:rsidR="0025123B">
        <w:rPr>
          <w:i/>
          <w:lang w:val="en-GB"/>
        </w:rPr>
        <w:t>inter alia</w:t>
      </w:r>
      <w:r w:rsidRPr="00E8598D" w:rsidR="0025123B">
        <w:rPr>
          <w:lang w:val="en-GB"/>
        </w:rPr>
        <w:t>, Article 8 of the Convention. In upholding the lower court</w:t>
      </w:r>
      <w:r w:rsidRPr="00E8598D" w:rsidR="00E8598D">
        <w:rPr>
          <w:lang w:val="en-GB"/>
        </w:rPr>
        <w:t>’</w:t>
      </w:r>
      <w:r w:rsidRPr="00E8598D" w:rsidR="0025123B">
        <w:rPr>
          <w:lang w:val="en-GB"/>
        </w:rPr>
        <w:t>s decision to dismiss the claim</w:t>
      </w:r>
      <w:r w:rsidRPr="00E8598D" w:rsidR="009919CC">
        <w:rPr>
          <w:lang w:val="en-GB"/>
        </w:rPr>
        <w:t>, the Supreme Administrative Court analysed the demolition in terms of that Article, finding that</w:t>
      </w:r>
      <w:r w:rsidRPr="00E8598D" w:rsidR="00A734D6">
        <w:rPr>
          <w:lang w:val="en-GB"/>
        </w:rPr>
        <w:t xml:space="preserve"> </w:t>
      </w:r>
      <w:r w:rsidRPr="00E8598D" w:rsidR="009919CC">
        <w:rPr>
          <w:lang w:val="en-GB"/>
        </w:rPr>
        <w:t>it had amounted to an interference with the claimant</w:t>
      </w:r>
      <w:r w:rsidRPr="00E8598D" w:rsidR="00E8598D">
        <w:rPr>
          <w:lang w:val="en-GB"/>
        </w:rPr>
        <w:t>’</w:t>
      </w:r>
      <w:r w:rsidRPr="00E8598D" w:rsidR="009919CC">
        <w:rPr>
          <w:lang w:val="en-GB"/>
        </w:rPr>
        <w:t>s right to respect</w:t>
      </w:r>
      <w:r w:rsidRPr="00E8598D" w:rsidR="00A734D6">
        <w:rPr>
          <w:lang w:val="en-GB"/>
        </w:rPr>
        <w:t xml:space="preserve"> for her home.</w:t>
      </w:r>
      <w:r w:rsidRPr="00E8598D" w:rsidR="00CD4E6D">
        <w:rPr>
          <w:lang w:val="en-GB"/>
        </w:rPr>
        <w:t xml:space="preserve"> </w:t>
      </w:r>
      <w:r w:rsidRPr="00E8598D" w:rsidR="00BF2331">
        <w:rPr>
          <w:lang w:val="en-GB"/>
        </w:rPr>
        <w:t xml:space="preserve">It </w:t>
      </w:r>
      <w:r w:rsidRPr="00E8598D" w:rsidR="00A711E2">
        <w:rPr>
          <w:lang w:val="en-GB"/>
        </w:rPr>
        <w:t xml:space="preserve">said </w:t>
      </w:r>
      <w:r w:rsidRPr="00E8598D" w:rsidR="00CD4E6D">
        <w:rPr>
          <w:lang w:val="en-GB"/>
        </w:rPr>
        <w:t>that</w:t>
      </w:r>
      <w:r w:rsidRPr="00E8598D" w:rsidR="005B1101">
        <w:rPr>
          <w:lang w:val="en-GB"/>
        </w:rPr>
        <w:t xml:space="preserve"> the enforcement authority should have taken into account that the house had been</w:t>
      </w:r>
      <w:r w:rsidRPr="00E8598D" w:rsidR="009A409C">
        <w:rPr>
          <w:lang w:val="en-GB"/>
        </w:rPr>
        <w:t xml:space="preserve"> the claimant</w:t>
      </w:r>
      <w:r w:rsidRPr="00E8598D" w:rsidR="00E8598D">
        <w:rPr>
          <w:lang w:val="en-GB"/>
        </w:rPr>
        <w:t>’</w:t>
      </w:r>
      <w:r w:rsidRPr="00E8598D" w:rsidR="009A409C">
        <w:rPr>
          <w:lang w:val="en-GB"/>
        </w:rPr>
        <w:t xml:space="preserve">s only home. </w:t>
      </w:r>
      <w:r w:rsidRPr="00E8598D" w:rsidR="00A734D6">
        <w:rPr>
          <w:lang w:val="en-GB"/>
        </w:rPr>
        <w:t xml:space="preserve">It </w:t>
      </w:r>
      <w:r w:rsidRPr="00E8598D" w:rsidR="00CD4E6D">
        <w:rPr>
          <w:lang w:val="en-GB"/>
        </w:rPr>
        <w:t xml:space="preserve">however went on to conclude </w:t>
      </w:r>
      <w:r w:rsidRPr="00E8598D" w:rsidR="00A734D6">
        <w:rPr>
          <w:lang w:val="en-GB"/>
        </w:rPr>
        <w:t>that that</w:t>
      </w:r>
      <w:r w:rsidRPr="00E8598D" w:rsidR="009919CC">
        <w:rPr>
          <w:lang w:val="en-GB"/>
        </w:rPr>
        <w:t xml:space="preserve"> interference had been proportionate</w:t>
      </w:r>
      <w:r w:rsidRPr="00E8598D" w:rsidR="00C536F9">
        <w:rPr>
          <w:lang w:val="en-GB"/>
        </w:rPr>
        <w:t xml:space="preserve"> because </w:t>
      </w:r>
      <w:r w:rsidRPr="00E8598D" w:rsidR="006F3BBF">
        <w:rPr>
          <w:lang w:val="en-GB"/>
        </w:rPr>
        <w:t>(a) the claimant had not attempted to legalise the house under the amnesty provisions of the 2001 Act (see paragraphs</w:t>
      </w:r>
      <w:r w:rsidRPr="00E8598D" w:rsidR="00C536F9">
        <w:rPr>
          <w:lang w:val="en-GB"/>
        </w:rPr>
        <w:t xml:space="preserve"> </w:t>
      </w:r>
      <w:r w:rsidRPr="00E8598D" w:rsidR="000748CB">
        <w:rPr>
          <w:noProof/>
          <w:lang w:val="en-GB"/>
        </w:rPr>
        <w:t>28</w:t>
      </w:r>
      <w:r w:rsidRPr="00E8598D" w:rsidR="006F3BBF">
        <w:rPr>
          <w:lang w:val="en-GB"/>
        </w:rPr>
        <w:t xml:space="preserve"> and </w:t>
      </w:r>
      <w:r w:rsidRPr="00E8598D" w:rsidR="000748CB">
        <w:rPr>
          <w:noProof/>
          <w:lang w:val="en-GB"/>
        </w:rPr>
        <w:t>29</w:t>
      </w:r>
      <w:r w:rsidRPr="00E8598D" w:rsidR="00AE6992">
        <w:rPr>
          <w:lang w:val="en-GB"/>
        </w:rPr>
        <w:t xml:space="preserve"> above) as she could have, </w:t>
      </w:r>
      <w:r w:rsidRPr="00E8598D" w:rsidR="006F3BBF">
        <w:rPr>
          <w:lang w:val="en-GB"/>
        </w:rPr>
        <w:t xml:space="preserve">since the house </w:t>
      </w:r>
      <w:r w:rsidRPr="00E8598D" w:rsidR="00C536F9">
        <w:rPr>
          <w:lang w:val="en-GB"/>
        </w:rPr>
        <w:t>fell under th</w:t>
      </w:r>
      <w:r w:rsidRPr="00E8598D" w:rsidR="00AE6992">
        <w:rPr>
          <w:lang w:val="en-GB"/>
        </w:rPr>
        <w:t>e</w:t>
      </w:r>
      <w:r w:rsidRPr="00E8598D" w:rsidR="00C536F9">
        <w:rPr>
          <w:lang w:val="en-GB"/>
        </w:rPr>
        <w:t>m</w:t>
      </w:r>
      <w:r w:rsidRPr="00E8598D" w:rsidR="006F3BBF">
        <w:rPr>
          <w:lang w:val="en-GB"/>
        </w:rPr>
        <w:t xml:space="preserve">; (b) the claimant had not attempted to </w:t>
      </w:r>
      <w:r w:rsidRPr="00E8598D" w:rsidR="00AE6992">
        <w:rPr>
          <w:lang w:val="en-GB"/>
        </w:rPr>
        <w:t xml:space="preserve">seek judicial review of the </w:t>
      </w:r>
      <w:r w:rsidRPr="00E8598D" w:rsidR="006F3BBF">
        <w:rPr>
          <w:lang w:val="en-GB"/>
        </w:rPr>
        <w:t>enforcement under Article</w:t>
      </w:r>
      <w:r w:rsidRPr="00E8598D" w:rsidR="00C536F9">
        <w:rPr>
          <w:lang w:val="en-GB"/>
        </w:rPr>
        <w:t xml:space="preserve"> </w:t>
      </w:r>
      <w:r w:rsidRPr="00E8598D" w:rsidR="006F3BBF">
        <w:rPr>
          <w:lang w:val="en-GB"/>
        </w:rPr>
        <w:t>294 of the Code of Administrative Procedure 2006 (</w:t>
      </w:r>
      <w:r w:rsidRPr="00E8598D" w:rsidR="00350D2B">
        <w:rPr>
          <w:lang w:val="en-GB"/>
        </w:rPr>
        <w:t>see paragraph</w:t>
      </w:r>
      <w:r w:rsidRPr="00E8598D" w:rsidR="00C536F9">
        <w:rPr>
          <w:lang w:val="en-GB"/>
        </w:rPr>
        <w:t xml:space="preserve"> </w:t>
      </w:r>
      <w:r w:rsidRPr="00E8598D" w:rsidR="000748CB">
        <w:rPr>
          <w:noProof/>
          <w:lang w:val="en-GB"/>
        </w:rPr>
        <w:t>35</w:t>
      </w:r>
      <w:r w:rsidRPr="00E8598D" w:rsidR="00350D2B">
        <w:rPr>
          <w:lang w:val="en-GB"/>
        </w:rPr>
        <w:t xml:space="preserve"> below</w:t>
      </w:r>
      <w:r w:rsidRPr="00E8598D" w:rsidR="006F3BBF">
        <w:rPr>
          <w:lang w:val="en-GB"/>
        </w:rPr>
        <w:t>)</w:t>
      </w:r>
      <w:r w:rsidRPr="00E8598D" w:rsidR="0098317F">
        <w:rPr>
          <w:lang w:val="en-GB"/>
        </w:rPr>
        <w:t xml:space="preserve"> or to obtain</w:t>
      </w:r>
      <w:r w:rsidRPr="00E8598D" w:rsidR="001C322F">
        <w:rPr>
          <w:lang w:val="en-GB"/>
        </w:rPr>
        <w:t xml:space="preserve"> a declaratory judgment under Article 292 of that Code</w:t>
      </w:r>
      <w:r w:rsidRPr="00E8598D" w:rsidR="004F408E">
        <w:rPr>
          <w:lang w:val="en-GB"/>
        </w:rPr>
        <w:t xml:space="preserve"> </w:t>
      </w:r>
      <w:r w:rsidRPr="00E8598D" w:rsidR="001C322F">
        <w:rPr>
          <w:lang w:val="en-GB"/>
        </w:rPr>
        <w:t>(</w:t>
      </w:r>
      <w:r w:rsidRPr="00E8598D" w:rsidR="007D48FA">
        <w:rPr>
          <w:lang w:val="en-GB"/>
        </w:rPr>
        <w:t>see paragraph</w:t>
      </w:r>
      <w:r w:rsidRPr="00E8598D" w:rsidR="00C536F9">
        <w:rPr>
          <w:lang w:val="en-GB"/>
        </w:rPr>
        <w:t> </w:t>
      </w:r>
      <w:r w:rsidRPr="00E8598D" w:rsidR="000748CB">
        <w:rPr>
          <w:noProof/>
          <w:lang w:val="en-GB"/>
        </w:rPr>
        <w:t>33</w:t>
      </w:r>
      <w:r w:rsidRPr="00E8598D" w:rsidR="007D48FA">
        <w:rPr>
          <w:lang w:val="en-GB"/>
        </w:rPr>
        <w:t xml:space="preserve"> below</w:t>
      </w:r>
      <w:r w:rsidRPr="00E8598D" w:rsidR="001C322F">
        <w:rPr>
          <w:lang w:val="en-GB"/>
        </w:rPr>
        <w:t>)</w:t>
      </w:r>
      <w:r w:rsidRPr="00E8598D" w:rsidR="005B1101">
        <w:rPr>
          <w:lang w:val="en-GB"/>
        </w:rPr>
        <w:t xml:space="preserve"> on the basis that after the demolition order she had </w:t>
      </w:r>
      <w:r w:rsidRPr="00E8598D" w:rsidR="00AE6992">
        <w:rPr>
          <w:lang w:val="en-GB"/>
        </w:rPr>
        <w:t xml:space="preserve">procured </w:t>
      </w:r>
      <w:r w:rsidRPr="00E8598D" w:rsidR="005B1101">
        <w:rPr>
          <w:lang w:val="en-GB"/>
        </w:rPr>
        <w:t>a certificate attesting that the house had been built in 1984 and could be tolerated</w:t>
      </w:r>
      <w:r w:rsidRPr="00E8598D" w:rsidR="007D48FA">
        <w:rPr>
          <w:lang w:val="en-GB"/>
        </w:rPr>
        <w:t>;</w:t>
      </w:r>
      <w:r w:rsidRPr="00E8598D" w:rsidR="005B1101">
        <w:rPr>
          <w:lang w:val="en-GB"/>
        </w:rPr>
        <w:t xml:space="preserve"> </w:t>
      </w:r>
      <w:r w:rsidRPr="00E8598D" w:rsidR="007D48FA">
        <w:rPr>
          <w:lang w:val="en-GB"/>
        </w:rPr>
        <w:t>and (c) the claimant had been able to rent a dwelling after her eviction from the house, which showed that</w:t>
      </w:r>
      <w:r w:rsidRPr="00E8598D" w:rsidR="006D0C03">
        <w:rPr>
          <w:lang w:val="en-GB"/>
        </w:rPr>
        <w:t xml:space="preserve"> she had means to afford</w:t>
      </w:r>
      <w:r w:rsidRPr="00E8598D" w:rsidR="00656E64">
        <w:rPr>
          <w:lang w:val="en-GB"/>
        </w:rPr>
        <w:t xml:space="preserve"> alternative accommodation.</w:t>
      </w:r>
    </w:p>
    <w:p w:rsidRPr="00E8598D" w:rsidR="00770BE1" w:rsidP="00E8598D" w:rsidRDefault="00F07401">
      <w:pPr>
        <w:pStyle w:val="ECHRHeading2"/>
        <w:outlineLvl w:val="2"/>
        <w:rPr>
          <w:lang w:val="en-GB"/>
        </w:rPr>
      </w:pPr>
      <w:r w:rsidRPr="00E8598D">
        <w:rPr>
          <w:lang w:val="en-GB"/>
        </w:rPr>
        <w:t>C</w:t>
      </w:r>
      <w:r w:rsidRPr="00E8598D" w:rsidR="009A409C">
        <w:rPr>
          <w:lang w:val="en-GB"/>
        </w:rPr>
        <w:t>.  </w:t>
      </w:r>
      <w:r w:rsidRPr="00E8598D" w:rsidR="00B9704A">
        <w:rPr>
          <w:lang w:val="en-GB"/>
        </w:rPr>
        <w:t>Relevant provisions of the Code of Administrative Procedure 2006</w:t>
      </w:r>
    </w:p>
    <w:p w:rsidRPr="00E8598D" w:rsidR="00770BE1" w:rsidP="00E8598D" w:rsidRDefault="00770BE1">
      <w:pPr>
        <w:pStyle w:val="ECHRHeading3"/>
        <w:outlineLvl w:val="3"/>
        <w:rPr>
          <w:lang w:val="en-GB"/>
        </w:rPr>
      </w:pPr>
      <w:r w:rsidRPr="00E8598D">
        <w:rPr>
          <w:lang w:val="en-GB"/>
        </w:rPr>
        <w:t>1.  </w:t>
      </w:r>
      <w:r w:rsidRPr="00E8598D" w:rsidR="00682815">
        <w:rPr>
          <w:lang w:val="en-GB"/>
        </w:rPr>
        <w:t xml:space="preserve">Postponement of the enforcement of </w:t>
      </w:r>
      <w:r w:rsidRPr="00E8598D" w:rsidR="00E60417">
        <w:rPr>
          <w:lang w:val="en-GB"/>
        </w:rPr>
        <w:t>demolition orders</w:t>
      </w:r>
    </w:p>
    <w:p w:rsidRPr="00E8598D" w:rsidR="00A811AE" w:rsidP="00E8598D" w:rsidRDefault="009F245B">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31</w:t>
      </w:r>
      <w:r w:rsidRPr="00E8598D">
        <w:rPr>
          <w:lang w:val="en-GB"/>
        </w:rPr>
        <w:fldChar w:fldCharType="end"/>
      </w:r>
      <w:r w:rsidRPr="00E8598D">
        <w:rPr>
          <w:lang w:val="en-GB"/>
        </w:rPr>
        <w:t>.  </w:t>
      </w:r>
      <w:r w:rsidRPr="00E8598D" w:rsidR="00A47DA5">
        <w:rPr>
          <w:lang w:val="en-GB"/>
        </w:rPr>
        <w:t xml:space="preserve">By Article 278 </w:t>
      </w:r>
      <w:r w:rsidRPr="00E8598D" w:rsidR="003E0691">
        <w:rPr>
          <w:rFonts w:cstheme="minorHAnsi"/>
          <w:lang w:val="en-GB"/>
        </w:rPr>
        <w:t>§</w:t>
      </w:r>
      <w:r w:rsidRPr="00E8598D" w:rsidR="003E0691">
        <w:rPr>
          <w:lang w:val="en-GB"/>
        </w:rPr>
        <w:t xml:space="preserve"> 1 </w:t>
      </w:r>
      <w:r w:rsidRPr="00E8598D" w:rsidR="00A47DA5">
        <w:rPr>
          <w:lang w:val="en-GB"/>
        </w:rPr>
        <w:t>of the Code of Administrative Procedure 2006, the enforcement</w:t>
      </w:r>
      <w:r w:rsidRPr="00E8598D" w:rsidR="003E0691">
        <w:rPr>
          <w:lang w:val="en-GB"/>
        </w:rPr>
        <w:t xml:space="preserve"> of a final </w:t>
      </w:r>
      <w:r w:rsidRPr="00E8598D" w:rsidR="00A47DA5">
        <w:rPr>
          <w:lang w:val="en-GB"/>
        </w:rPr>
        <w:t>administrative decision</w:t>
      </w:r>
      <w:r w:rsidRPr="00E8598D" w:rsidR="00D21B23">
        <w:rPr>
          <w:lang w:val="en-GB"/>
        </w:rPr>
        <w:t xml:space="preserve"> may be </w:t>
      </w:r>
      <w:r w:rsidRPr="00E8598D" w:rsidR="00C03A8E">
        <w:rPr>
          <w:lang w:val="en-GB"/>
        </w:rPr>
        <w:t xml:space="preserve">fully or partly </w:t>
      </w:r>
      <w:r w:rsidRPr="00E8598D" w:rsidR="00D21B23">
        <w:rPr>
          <w:lang w:val="en-GB"/>
        </w:rPr>
        <w:t xml:space="preserve">postponed </w:t>
      </w:r>
      <w:r w:rsidRPr="00E8598D" w:rsidR="000559D8">
        <w:rPr>
          <w:lang w:val="en-GB"/>
        </w:rPr>
        <w:t>by the competent administrative</w:t>
      </w:r>
      <w:r w:rsidRPr="00E8598D" w:rsidR="000E2A26">
        <w:rPr>
          <w:lang w:val="en-GB"/>
        </w:rPr>
        <w:t xml:space="preserve"> enforcement authority </w:t>
      </w:r>
      <w:r w:rsidRPr="00E8598D" w:rsidR="00D21B23">
        <w:rPr>
          <w:lang w:val="en-GB"/>
        </w:rPr>
        <w:t>if it cannot</w:t>
      </w:r>
      <w:r w:rsidRPr="00E8598D" w:rsidR="009A6188">
        <w:rPr>
          <w:lang w:val="en-GB"/>
        </w:rPr>
        <w:t xml:space="preserve"> be enforced immediately by reason of the financial situation of the person</w:t>
      </w:r>
      <w:r w:rsidRPr="00E8598D" w:rsidR="000E2A26">
        <w:rPr>
          <w:lang w:val="en-GB"/>
        </w:rPr>
        <w:t xml:space="preserve"> against whom it is directed </w:t>
      </w:r>
      <w:r w:rsidRPr="00E8598D" w:rsidR="009A6188">
        <w:rPr>
          <w:lang w:val="en-GB"/>
        </w:rPr>
        <w:t xml:space="preserve">or </w:t>
      </w:r>
      <w:r w:rsidRPr="00E8598D" w:rsidR="003E0691">
        <w:rPr>
          <w:lang w:val="en-GB"/>
        </w:rPr>
        <w:t>an</w:t>
      </w:r>
      <w:r w:rsidRPr="00E8598D" w:rsidR="009A6188">
        <w:rPr>
          <w:lang w:val="en-GB"/>
        </w:rPr>
        <w:t>other objective</w:t>
      </w:r>
      <w:r w:rsidRPr="00E8598D" w:rsidR="003E0691">
        <w:rPr>
          <w:lang w:val="en-GB"/>
        </w:rPr>
        <w:t xml:space="preserve"> impediment.</w:t>
      </w:r>
      <w:r w:rsidRPr="00E8598D" w:rsidR="0028264B">
        <w:rPr>
          <w:lang w:val="en-GB"/>
        </w:rPr>
        <w:t xml:space="preserve"> By Article 278 </w:t>
      </w:r>
      <w:r w:rsidRPr="00E8598D" w:rsidR="0028264B">
        <w:rPr>
          <w:rFonts w:cstheme="minorHAnsi"/>
          <w:lang w:val="en-GB"/>
        </w:rPr>
        <w:t>§</w:t>
      </w:r>
      <w:r w:rsidRPr="00E8598D" w:rsidR="0028264B">
        <w:rPr>
          <w:lang w:val="en-GB"/>
        </w:rPr>
        <w:t xml:space="preserve"> 2, enforcement may be postponed fully for fourteen days, and partly for a maximum of two months.</w:t>
      </w:r>
      <w:r w:rsidRPr="00E8598D">
        <w:rPr>
          <w:lang w:val="en-GB"/>
        </w:rPr>
        <w:t xml:space="preserve"> By Article 278 </w:t>
      </w:r>
      <w:r w:rsidRPr="00E8598D">
        <w:rPr>
          <w:rFonts w:cstheme="minorHAnsi"/>
          <w:lang w:val="en-GB"/>
        </w:rPr>
        <w:t>§</w:t>
      </w:r>
      <w:r w:rsidRPr="00E8598D">
        <w:rPr>
          <w:lang w:val="en-GB"/>
        </w:rPr>
        <w:t xml:space="preserve"> 3, t</w:t>
      </w:r>
      <w:r w:rsidRPr="00E8598D" w:rsidR="00BC0860">
        <w:rPr>
          <w:lang w:val="en-GB"/>
        </w:rPr>
        <w:t xml:space="preserve">he decision to postpone </w:t>
      </w:r>
      <w:r w:rsidRPr="00E8598D" w:rsidR="000E2A26">
        <w:rPr>
          <w:lang w:val="en-GB"/>
        </w:rPr>
        <w:t xml:space="preserve">the </w:t>
      </w:r>
      <w:r w:rsidRPr="00E8598D" w:rsidR="00BC0860">
        <w:rPr>
          <w:lang w:val="en-GB"/>
        </w:rPr>
        <w:t>enforcement or refuse to do so is not subject to legal challenge</w:t>
      </w:r>
      <w:r w:rsidRPr="00E8598D">
        <w:rPr>
          <w:lang w:val="en-GB"/>
        </w:rPr>
        <w:t>.</w:t>
      </w:r>
    </w:p>
    <w:p w:rsidRPr="00E8598D" w:rsidR="00A47DA5" w:rsidP="00E8598D" w:rsidRDefault="00A811A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32</w:t>
      </w:r>
      <w:r w:rsidRPr="00E8598D">
        <w:rPr>
          <w:lang w:val="en-GB"/>
        </w:rPr>
        <w:fldChar w:fldCharType="end"/>
      </w:r>
      <w:r w:rsidRPr="00E8598D">
        <w:rPr>
          <w:lang w:val="en-GB"/>
        </w:rPr>
        <w:t>.  </w:t>
      </w:r>
      <w:r w:rsidRPr="00E8598D" w:rsidR="00B9704A">
        <w:rPr>
          <w:lang w:val="en-GB"/>
        </w:rPr>
        <w:t xml:space="preserve">With one exception (see </w:t>
      </w:r>
      <w:r w:rsidRPr="00E8598D" w:rsidR="00B9704A">
        <w:rPr>
          <w:lang w:val="bg-BG"/>
        </w:rPr>
        <w:t>реш. № 98 от 05.06.2012 г. по адм. д. №</w:t>
      </w:r>
      <w:r w:rsidRPr="00E8598D" w:rsidR="00ED29ED">
        <w:rPr>
          <w:lang w:val="bg-BG"/>
        </w:rPr>
        <w:t> </w:t>
      </w:r>
      <w:r w:rsidRPr="00E8598D" w:rsidR="00B9704A">
        <w:rPr>
          <w:lang w:val="bg-BG"/>
        </w:rPr>
        <w:t xml:space="preserve">147/2012 г., АС-Стара Загора, </w:t>
      </w:r>
      <w:r w:rsidRPr="00E8598D" w:rsidR="00B9704A">
        <w:rPr>
          <w:lang w:val="en-GB"/>
        </w:rPr>
        <w:t>upheld</w:t>
      </w:r>
      <w:r w:rsidRPr="00E8598D" w:rsidR="00B9704A">
        <w:rPr>
          <w:lang w:val="bg-BG"/>
        </w:rPr>
        <w:t xml:space="preserve"> </w:t>
      </w:r>
      <w:r w:rsidRPr="00E8598D" w:rsidR="00B9704A">
        <w:rPr>
          <w:lang w:val="en-GB"/>
        </w:rPr>
        <w:t>by</w:t>
      </w:r>
      <w:r w:rsidRPr="00E8598D" w:rsidR="00B9704A">
        <w:rPr>
          <w:lang w:val="bg-BG"/>
        </w:rPr>
        <w:t xml:space="preserve"> реш. № 15346 от</w:t>
      </w:r>
      <w:r w:rsidRPr="00E8598D" w:rsidR="00523385">
        <w:rPr>
          <w:lang w:val="en-GB"/>
        </w:rPr>
        <w:t> </w:t>
      </w:r>
      <w:r w:rsidRPr="00E8598D" w:rsidR="00B9704A">
        <w:rPr>
          <w:lang w:val="bg-BG"/>
        </w:rPr>
        <w:t>04.12.2012</w:t>
      </w:r>
      <w:r w:rsidRPr="00E8598D" w:rsidR="00ED29ED">
        <w:rPr>
          <w:lang w:val="bg-BG"/>
        </w:rPr>
        <w:t> </w:t>
      </w:r>
      <w:r w:rsidRPr="00E8598D" w:rsidR="00B9704A">
        <w:rPr>
          <w:lang w:val="bg-BG"/>
        </w:rPr>
        <w:t>г. по адм. д. № 9645/2012 г., ВАС, II о.</w:t>
      </w:r>
      <w:r w:rsidRPr="00E8598D" w:rsidR="00B9704A">
        <w:rPr>
          <w:lang w:val="en-GB"/>
        </w:rPr>
        <w:t>)</w:t>
      </w:r>
      <w:r w:rsidRPr="00E8598D" w:rsidR="00ED29ED">
        <w:rPr>
          <w:lang w:val="en-GB"/>
        </w:rPr>
        <w:t>, t</w:t>
      </w:r>
      <w:r w:rsidRPr="00E8598D" w:rsidR="000559D8">
        <w:rPr>
          <w:lang w:val="en-GB"/>
        </w:rPr>
        <w:t xml:space="preserve">he administrative courts have </w:t>
      </w:r>
      <w:r w:rsidRPr="00E8598D" w:rsidR="008B2562">
        <w:rPr>
          <w:lang w:val="en-GB"/>
        </w:rPr>
        <w:t xml:space="preserve">consistently </w:t>
      </w:r>
      <w:r w:rsidRPr="00E8598D" w:rsidR="000559D8">
        <w:rPr>
          <w:lang w:val="en-GB"/>
        </w:rPr>
        <w:t xml:space="preserve">refused to examine such challenges </w:t>
      </w:r>
      <w:r w:rsidRPr="00E8598D" w:rsidR="00212758">
        <w:rPr>
          <w:lang w:val="en-GB"/>
        </w:rPr>
        <w:t xml:space="preserve">in relation to </w:t>
      </w:r>
      <w:r w:rsidRPr="00E8598D" w:rsidR="000559D8">
        <w:rPr>
          <w:lang w:val="en-GB"/>
        </w:rPr>
        <w:t>proceedings for the enforcement of demolition orders (see</w:t>
      </w:r>
      <w:r w:rsidRPr="00E8598D" w:rsidR="00212758">
        <w:rPr>
          <w:lang w:val="en-GB"/>
        </w:rPr>
        <w:t xml:space="preserve"> </w:t>
      </w:r>
      <w:r w:rsidRPr="00E8598D" w:rsidR="00212758">
        <w:rPr>
          <w:lang w:val="bg-BG"/>
        </w:rPr>
        <w:t>опр. № 2989 от</w:t>
      </w:r>
      <w:r w:rsidRPr="00E8598D" w:rsidR="003372B3">
        <w:rPr>
          <w:lang w:val="bg-BG"/>
        </w:rPr>
        <w:t xml:space="preserve"> </w:t>
      </w:r>
      <w:r w:rsidRPr="00E8598D" w:rsidR="00212758">
        <w:rPr>
          <w:lang w:val="bg-BG"/>
        </w:rPr>
        <w:t>06.03.2009 г. по адм. д. № 2480/2009 г., ВАС, II о.; опр. № 3298 от</w:t>
      </w:r>
      <w:r w:rsidRPr="00E8598D" w:rsidR="003372B3">
        <w:rPr>
          <w:lang w:val="bg-BG"/>
        </w:rPr>
        <w:t xml:space="preserve"> </w:t>
      </w:r>
      <w:r w:rsidRPr="00E8598D" w:rsidR="00212758">
        <w:rPr>
          <w:lang w:val="bg-BG"/>
        </w:rPr>
        <w:t>11.03.2009 г. по адм. д. № 2921/2009 г., ВАС, II о.; опр.</w:t>
      </w:r>
      <w:r w:rsidRPr="00E8598D" w:rsidR="00ED29ED">
        <w:rPr>
          <w:lang w:val="bg-BG"/>
        </w:rPr>
        <w:t xml:space="preserve"> </w:t>
      </w:r>
      <w:r w:rsidRPr="00E8598D" w:rsidR="00212758">
        <w:rPr>
          <w:lang w:val="bg-BG"/>
        </w:rPr>
        <w:t>№ 3768 от</w:t>
      </w:r>
      <w:r w:rsidRPr="00E8598D" w:rsidR="003372B3">
        <w:rPr>
          <w:lang w:val="bg-BG"/>
        </w:rPr>
        <w:t xml:space="preserve"> </w:t>
      </w:r>
      <w:r w:rsidRPr="00E8598D" w:rsidR="00212758">
        <w:rPr>
          <w:lang w:val="bg-BG"/>
        </w:rPr>
        <w:t xml:space="preserve">20.03.2009 г. по адм. д. № 2481/2009 г., ВАС, II о.; </w:t>
      </w:r>
      <w:r w:rsidRPr="00E8598D" w:rsidR="008B2562">
        <w:rPr>
          <w:lang w:val="bg-BG"/>
        </w:rPr>
        <w:t>опр.</w:t>
      </w:r>
      <w:r w:rsidRPr="00E8598D" w:rsidR="00ED29ED">
        <w:rPr>
          <w:lang w:val="bg-BG"/>
        </w:rPr>
        <w:t xml:space="preserve"> </w:t>
      </w:r>
      <w:r w:rsidRPr="00E8598D" w:rsidR="008B2562">
        <w:rPr>
          <w:lang w:val="bg-BG"/>
        </w:rPr>
        <w:t>№ 12660 от</w:t>
      </w:r>
      <w:r w:rsidRPr="00E8598D" w:rsidR="003372B3">
        <w:rPr>
          <w:lang w:val="bg-BG"/>
        </w:rPr>
        <w:t xml:space="preserve"> </w:t>
      </w:r>
      <w:r w:rsidRPr="00E8598D" w:rsidR="008B2562">
        <w:rPr>
          <w:lang w:val="bg-BG"/>
        </w:rPr>
        <w:t>15.10.2012 г. по адм. д. № 10151/2012 г., ВАС, II о.; опр. № 13269 от</w:t>
      </w:r>
      <w:r w:rsidRPr="00E8598D" w:rsidR="003372B3">
        <w:rPr>
          <w:lang w:val="bg-BG"/>
        </w:rPr>
        <w:t xml:space="preserve"> </w:t>
      </w:r>
      <w:r w:rsidRPr="00E8598D" w:rsidR="008B2562">
        <w:rPr>
          <w:lang w:val="bg-BG"/>
        </w:rPr>
        <w:t xml:space="preserve">06.11.2014 г. по адм. д. № 13375/2014 г., </w:t>
      </w:r>
      <w:r w:rsidRPr="00E8598D" w:rsidR="004B09AE">
        <w:rPr>
          <w:lang w:val="bg-BG"/>
        </w:rPr>
        <w:t xml:space="preserve">ВАС, </w:t>
      </w:r>
      <w:r w:rsidRPr="00E8598D" w:rsidR="008B2562">
        <w:rPr>
          <w:lang w:val="bg-BG"/>
        </w:rPr>
        <w:t xml:space="preserve">II о.; </w:t>
      </w:r>
      <w:r w:rsidRPr="00E8598D" w:rsidR="000559D8">
        <w:rPr>
          <w:lang w:val="bg-BG"/>
        </w:rPr>
        <w:t>опр. № 14149 от</w:t>
      </w:r>
      <w:r w:rsidRPr="00E8598D" w:rsidR="003372B3">
        <w:rPr>
          <w:lang w:val="bg-BG"/>
        </w:rPr>
        <w:t xml:space="preserve"> </w:t>
      </w:r>
      <w:r w:rsidRPr="00E8598D" w:rsidR="000559D8">
        <w:rPr>
          <w:lang w:val="bg-BG"/>
        </w:rPr>
        <w:t xml:space="preserve">26.11.2014 г. по адм. д. № 14120/2014 г., ВАС, </w:t>
      </w:r>
      <w:r w:rsidRPr="00E8598D" w:rsidR="000E2A26">
        <w:rPr>
          <w:lang w:val="bg-BG"/>
        </w:rPr>
        <w:t>II о.;</w:t>
      </w:r>
      <w:r w:rsidRPr="00E8598D" w:rsidR="008B2562">
        <w:rPr>
          <w:lang w:val="bg-BG"/>
        </w:rPr>
        <w:t xml:space="preserve"> </w:t>
      </w:r>
      <w:r w:rsidRPr="00E8598D" w:rsidR="000559D8">
        <w:rPr>
          <w:lang w:val="bg-BG"/>
        </w:rPr>
        <w:t>опр. № 149 от</w:t>
      </w:r>
      <w:r w:rsidRPr="00E8598D" w:rsidR="003372B3">
        <w:rPr>
          <w:lang w:val="bg-BG"/>
        </w:rPr>
        <w:t xml:space="preserve"> </w:t>
      </w:r>
      <w:r w:rsidRPr="00E8598D" w:rsidR="000559D8">
        <w:rPr>
          <w:lang w:val="bg-BG"/>
        </w:rPr>
        <w:t xml:space="preserve">08.01.2015 г. по адм. д. № 15083/2014 г., ВАС, II о.; </w:t>
      </w:r>
      <w:r w:rsidRPr="00E8598D" w:rsidR="000559D8">
        <w:rPr>
          <w:lang w:val="en-GB"/>
        </w:rPr>
        <w:t>and</w:t>
      </w:r>
      <w:r w:rsidRPr="00E8598D" w:rsidR="000559D8">
        <w:rPr>
          <w:lang w:val="bg-BG"/>
        </w:rPr>
        <w:t xml:space="preserve"> опр. № 965 от 27.01.2015 г. по адм. д. № 12327/2014 г., ВАС, II о.</w:t>
      </w:r>
      <w:r w:rsidRPr="00E8598D" w:rsidR="000559D8">
        <w:rPr>
          <w:lang w:val="en-GB"/>
        </w:rPr>
        <w:t>)</w:t>
      </w:r>
      <w:r w:rsidRPr="00E8598D" w:rsidR="00B9704A">
        <w:rPr>
          <w:lang w:val="en-GB"/>
        </w:rPr>
        <w:t>.</w:t>
      </w:r>
    </w:p>
    <w:p w:rsidRPr="00E8598D" w:rsidR="00682815" w:rsidP="00E8598D" w:rsidRDefault="00682815">
      <w:pPr>
        <w:pStyle w:val="ECHRHeading3"/>
        <w:outlineLvl w:val="3"/>
        <w:rPr>
          <w:lang w:val="en-GB"/>
        </w:rPr>
      </w:pPr>
      <w:r w:rsidRPr="00E8598D">
        <w:rPr>
          <w:lang w:val="en-GB"/>
        </w:rPr>
        <w:t xml:space="preserve">2.  Contesting </w:t>
      </w:r>
      <w:r w:rsidRPr="00E8598D" w:rsidR="009B69B1">
        <w:rPr>
          <w:lang w:val="en-GB"/>
        </w:rPr>
        <w:t xml:space="preserve">the </w:t>
      </w:r>
      <w:r w:rsidRPr="00E8598D">
        <w:rPr>
          <w:lang w:val="en-GB"/>
        </w:rPr>
        <w:t>enforcement</w:t>
      </w:r>
      <w:r w:rsidRPr="00E8598D" w:rsidR="009B69B1">
        <w:rPr>
          <w:lang w:val="en-GB"/>
        </w:rPr>
        <w:t xml:space="preserve"> of </w:t>
      </w:r>
      <w:r w:rsidRPr="00E8598D" w:rsidR="00E60417">
        <w:rPr>
          <w:lang w:val="en-GB"/>
        </w:rPr>
        <w:t xml:space="preserve">demolition orders </w:t>
      </w:r>
      <w:r w:rsidRPr="00E8598D">
        <w:rPr>
          <w:lang w:val="en-GB"/>
        </w:rPr>
        <w:t>by way of a claim for declaratory judgment</w:t>
      </w:r>
    </w:p>
    <w:p w:rsidRPr="00E8598D" w:rsidR="002D178A" w:rsidP="00E8598D" w:rsidRDefault="00ED29ED">
      <w:pPr>
        <w:pStyle w:val="ECHRPara"/>
        <w:rPr>
          <w:lang w:val="bg-BG"/>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33</w:t>
      </w:r>
      <w:r w:rsidRPr="00E8598D">
        <w:rPr>
          <w:lang w:val="en-GB"/>
        </w:rPr>
        <w:fldChar w:fldCharType="end"/>
      </w:r>
      <w:r w:rsidRPr="00E8598D">
        <w:rPr>
          <w:lang w:val="en-GB"/>
        </w:rPr>
        <w:t>.  By Article 292 of the Code</w:t>
      </w:r>
      <w:r w:rsidRPr="00E8598D" w:rsidR="00CF66AF">
        <w:rPr>
          <w:lang w:val="en-GB"/>
        </w:rPr>
        <w:t>, it is possible to contest the enforcement</w:t>
      </w:r>
      <w:r w:rsidRPr="00E8598D" w:rsidR="00FA35D9">
        <w:rPr>
          <w:lang w:val="en-GB"/>
        </w:rPr>
        <w:t xml:space="preserve"> </w:t>
      </w:r>
      <w:r w:rsidRPr="00E8598D" w:rsidR="00CF66AF">
        <w:rPr>
          <w:lang w:val="en-GB"/>
        </w:rPr>
        <w:t>by way a claim for a judicial declaration</w:t>
      </w:r>
      <w:r w:rsidRPr="00E8598D" w:rsidR="00FA35D9">
        <w:rPr>
          <w:lang w:val="en-GB"/>
        </w:rPr>
        <w:t xml:space="preserve"> </w:t>
      </w:r>
      <w:r w:rsidRPr="00E8598D" w:rsidR="00CF66AF">
        <w:rPr>
          <w:lang w:val="en-GB"/>
        </w:rPr>
        <w:t xml:space="preserve">on the basis of </w:t>
      </w:r>
      <w:r w:rsidRPr="00E8598D" w:rsidR="007009CD">
        <w:rPr>
          <w:lang w:val="en-GB"/>
        </w:rPr>
        <w:t xml:space="preserve">new </w:t>
      </w:r>
      <w:r w:rsidRPr="00E8598D" w:rsidR="00CF66AF">
        <w:rPr>
          <w:lang w:val="en-GB"/>
        </w:rPr>
        <w:t xml:space="preserve">facts which have </w:t>
      </w:r>
      <w:r w:rsidRPr="00E8598D" w:rsidR="00FA35D9">
        <w:rPr>
          <w:lang w:val="en-GB"/>
        </w:rPr>
        <w:t xml:space="preserve">emerged </w:t>
      </w:r>
      <w:r w:rsidRPr="00E8598D" w:rsidR="00CF66AF">
        <w:rPr>
          <w:lang w:val="en-GB"/>
        </w:rPr>
        <w:t>after the decision which is due to be enforced.</w:t>
      </w:r>
    </w:p>
    <w:p w:rsidRPr="00E8598D" w:rsidR="001E5082" w:rsidP="00E8598D" w:rsidRDefault="002D178A">
      <w:pPr>
        <w:pStyle w:val="ECHRPara"/>
        <w:rPr>
          <w:lang w:val="en-GB"/>
        </w:rPr>
      </w:pPr>
      <w:r w:rsidRPr="00E8598D">
        <w:rPr>
          <w:lang w:val="bg-BG"/>
        </w:rPr>
        <w:fldChar w:fldCharType="begin"/>
      </w:r>
      <w:r w:rsidRPr="00E8598D">
        <w:rPr>
          <w:lang w:val="bg-BG"/>
        </w:rPr>
        <w:instrText xml:space="preserve"> SEQ level0 \*arabic </w:instrText>
      </w:r>
      <w:r w:rsidRPr="00E8598D">
        <w:rPr>
          <w:lang w:val="bg-BG"/>
        </w:rPr>
        <w:fldChar w:fldCharType="separate"/>
      </w:r>
      <w:r w:rsidRPr="00E8598D" w:rsidR="00E8598D">
        <w:rPr>
          <w:noProof/>
          <w:lang w:val="bg-BG"/>
        </w:rPr>
        <w:t>34</w:t>
      </w:r>
      <w:r w:rsidRPr="00E8598D">
        <w:rPr>
          <w:lang w:val="bg-BG"/>
        </w:rPr>
        <w:fldChar w:fldCharType="end"/>
      </w:r>
      <w:r w:rsidRPr="00E8598D">
        <w:rPr>
          <w:lang w:val="bg-BG"/>
        </w:rPr>
        <w:t>.  </w:t>
      </w:r>
      <w:r w:rsidRPr="00E8598D" w:rsidR="00432902">
        <w:rPr>
          <w:lang w:val="en-GB"/>
        </w:rPr>
        <w:t xml:space="preserve">Under </w:t>
      </w:r>
      <w:r w:rsidRPr="00E8598D" w:rsidR="0069741D">
        <w:rPr>
          <w:lang w:val="en-GB"/>
        </w:rPr>
        <w:t>the Supreme Administrative Court</w:t>
      </w:r>
      <w:r w:rsidRPr="00E8598D" w:rsidR="00E8598D">
        <w:rPr>
          <w:lang w:val="en-GB"/>
        </w:rPr>
        <w:t>’</w:t>
      </w:r>
      <w:r w:rsidRPr="00E8598D" w:rsidR="0069741D">
        <w:rPr>
          <w:lang w:val="en-GB"/>
        </w:rPr>
        <w:t xml:space="preserve"> case-law</w:t>
      </w:r>
      <w:r w:rsidRPr="00E8598D">
        <w:rPr>
          <w:lang w:val="en-GB"/>
        </w:rPr>
        <w:t>,</w:t>
      </w:r>
      <w:r w:rsidRPr="00E8598D" w:rsidR="00761540">
        <w:rPr>
          <w:lang w:val="en-GB"/>
        </w:rPr>
        <w:t xml:space="preserve"> to be regarded as new, the facts must have occurred after</w:t>
      </w:r>
      <w:r w:rsidRPr="00E8598D" w:rsidR="00EF311B">
        <w:rPr>
          <w:lang w:val="en-GB"/>
        </w:rPr>
        <w:t xml:space="preserve"> the close of the proceedings for judicial review of the demolition order </w:t>
      </w:r>
      <w:r w:rsidRPr="00E8598D" w:rsidR="00761540">
        <w:rPr>
          <w:lang w:val="en-GB"/>
        </w:rPr>
        <w:t>(see</w:t>
      </w:r>
      <w:r w:rsidRPr="00E8598D" w:rsidR="000F6360">
        <w:rPr>
          <w:lang w:val="bg-BG"/>
        </w:rPr>
        <w:t xml:space="preserve"> реш. № 1317 от </w:t>
      </w:r>
      <w:r w:rsidRPr="00E8598D" w:rsidR="00993B0E">
        <w:rPr>
          <w:lang w:val="bg-BG"/>
        </w:rPr>
        <w:t>0</w:t>
      </w:r>
      <w:r w:rsidRPr="00E8598D" w:rsidR="000F6360">
        <w:rPr>
          <w:lang w:val="bg-BG"/>
        </w:rPr>
        <w:t>2.02.2010 г. по адм. д. №</w:t>
      </w:r>
      <w:r w:rsidRPr="00E8598D">
        <w:rPr>
          <w:lang w:val="bg-BG"/>
        </w:rPr>
        <w:t xml:space="preserve"> </w:t>
      </w:r>
      <w:r w:rsidRPr="00E8598D" w:rsidR="000F6360">
        <w:rPr>
          <w:lang w:val="bg-BG"/>
        </w:rPr>
        <w:t xml:space="preserve">11193/2009 г., ВАС, II о.; </w:t>
      </w:r>
      <w:r w:rsidRPr="00E8598D" w:rsidR="00761540">
        <w:rPr>
          <w:lang w:val="bg-BG"/>
        </w:rPr>
        <w:t>реш. № 669 от 15.01.2013 г. по адм. д. №</w:t>
      </w:r>
      <w:r w:rsidRPr="00E8598D">
        <w:rPr>
          <w:lang w:val="bg-BG"/>
        </w:rPr>
        <w:t xml:space="preserve"> </w:t>
      </w:r>
      <w:r w:rsidRPr="00E8598D" w:rsidR="00761540">
        <w:rPr>
          <w:lang w:val="bg-BG"/>
        </w:rPr>
        <w:t>11464/2012 г., ВАС, II о.</w:t>
      </w:r>
      <w:r w:rsidRPr="00E8598D" w:rsidR="00993B0E">
        <w:rPr>
          <w:lang w:val="bg-BG"/>
        </w:rPr>
        <w:t>;</w:t>
      </w:r>
      <w:r w:rsidRPr="00E8598D" w:rsidR="00EF311B">
        <w:rPr>
          <w:lang w:val="bg-BG"/>
        </w:rPr>
        <w:t xml:space="preserve"> </w:t>
      </w:r>
      <w:r w:rsidRPr="00E8598D" w:rsidR="009A7648">
        <w:rPr>
          <w:lang w:val="en-GB"/>
        </w:rPr>
        <w:t>and</w:t>
      </w:r>
      <w:r w:rsidRPr="00E8598D" w:rsidR="009A7648">
        <w:rPr>
          <w:lang w:val="bg-BG"/>
        </w:rPr>
        <w:t xml:space="preserve"> </w:t>
      </w:r>
      <w:r w:rsidRPr="00E8598D" w:rsidR="00EF311B">
        <w:rPr>
          <w:lang w:val="bg-BG"/>
        </w:rPr>
        <w:t>реш. № 3285 от 10.03.2014 г. по адм. д. № 14922/2013 г., ВАС, II о.</w:t>
      </w:r>
      <w:r w:rsidRPr="00E8598D" w:rsidR="009A7648">
        <w:rPr>
          <w:lang w:val="en-GB"/>
        </w:rPr>
        <w:t xml:space="preserve">) or, </w:t>
      </w:r>
      <w:r w:rsidRPr="00E8598D" w:rsidR="00AF702A">
        <w:rPr>
          <w:lang w:val="en-GB"/>
        </w:rPr>
        <w:t>if the order has not been contested in such proceedings</w:t>
      </w:r>
      <w:r w:rsidRPr="00E8598D" w:rsidR="00E7290E">
        <w:rPr>
          <w:lang w:val="en-GB"/>
        </w:rPr>
        <w:t xml:space="preserve">, the close of the administrative proceedings leading to its issuing </w:t>
      </w:r>
      <w:r w:rsidRPr="00E8598D" w:rsidR="009A7648">
        <w:rPr>
          <w:lang w:val="en-GB"/>
        </w:rPr>
        <w:t xml:space="preserve">(see </w:t>
      </w:r>
      <w:r w:rsidRPr="00E8598D" w:rsidR="009A7648">
        <w:rPr>
          <w:lang w:val="bg-BG"/>
        </w:rPr>
        <w:t>реш. № 6059 от 08.05.2014 г. по адм. д. № 248/2014</w:t>
      </w:r>
      <w:r w:rsidRPr="00E8598D" w:rsidR="00E7290E">
        <w:rPr>
          <w:lang w:val="en-GB"/>
        </w:rPr>
        <w:t xml:space="preserve"> </w:t>
      </w:r>
      <w:r w:rsidRPr="00E8598D" w:rsidR="009A7648">
        <w:rPr>
          <w:lang w:val="bg-BG"/>
        </w:rPr>
        <w:t xml:space="preserve">г., </w:t>
      </w:r>
      <w:r w:rsidRPr="00E8598D" w:rsidR="00E7290E">
        <w:rPr>
          <w:lang w:val="bg-BG"/>
        </w:rPr>
        <w:t>ВАС, II о.</w:t>
      </w:r>
      <w:r w:rsidRPr="00E8598D" w:rsidR="00761540">
        <w:rPr>
          <w:lang w:val="en-GB"/>
        </w:rPr>
        <w:t>).</w:t>
      </w:r>
      <w:r w:rsidRPr="00E8598D" w:rsidR="00EF311B">
        <w:rPr>
          <w:lang w:val="en-GB"/>
        </w:rPr>
        <w:t xml:space="preserve"> </w:t>
      </w:r>
      <w:r w:rsidRPr="00E8598D" w:rsidR="0069741D">
        <w:rPr>
          <w:lang w:val="en-GB"/>
        </w:rPr>
        <w:t xml:space="preserve">That court </w:t>
      </w:r>
      <w:r w:rsidRPr="00E8598D" w:rsidR="00EF311B">
        <w:rPr>
          <w:lang w:val="en-GB"/>
        </w:rPr>
        <w:t>has</w:t>
      </w:r>
      <w:r w:rsidRPr="00E8598D" w:rsidR="000F6360">
        <w:rPr>
          <w:lang w:val="en-GB"/>
        </w:rPr>
        <w:t xml:space="preserve"> </w:t>
      </w:r>
      <w:r w:rsidRPr="00E8598D" w:rsidR="00EF311B">
        <w:rPr>
          <w:lang w:val="en-GB"/>
        </w:rPr>
        <w:t xml:space="preserve">held that the </w:t>
      </w:r>
      <w:r w:rsidRPr="00E8598D" w:rsidR="001C1697">
        <w:rPr>
          <w:lang w:val="en-GB"/>
        </w:rPr>
        <w:t>lapse of the limitation period for enforcement</w:t>
      </w:r>
      <w:r w:rsidRPr="00E8598D" w:rsidR="000F6360">
        <w:rPr>
          <w:lang w:val="en-GB"/>
        </w:rPr>
        <w:t xml:space="preserve"> i</w:t>
      </w:r>
      <w:r w:rsidRPr="00E8598D" w:rsidR="00EF311B">
        <w:rPr>
          <w:lang w:val="en-GB"/>
        </w:rPr>
        <w:t xml:space="preserve">s a new fact </w:t>
      </w:r>
      <w:r w:rsidRPr="00E8598D" w:rsidR="001C1697">
        <w:rPr>
          <w:lang w:val="en-GB"/>
        </w:rPr>
        <w:t>(see</w:t>
      </w:r>
      <w:r w:rsidRPr="00E8598D" w:rsidR="000F6360">
        <w:rPr>
          <w:lang w:val="en-GB"/>
        </w:rPr>
        <w:t xml:space="preserve"> </w:t>
      </w:r>
      <w:r w:rsidRPr="00E8598D" w:rsidR="000F6360">
        <w:rPr>
          <w:lang w:val="bg-BG"/>
        </w:rPr>
        <w:t>реш. № 9071 от 30.06.2010 г. по адм. д. №</w:t>
      </w:r>
      <w:r w:rsidRPr="00E8598D" w:rsidR="00432902">
        <w:rPr>
          <w:lang w:val="en-GB"/>
        </w:rPr>
        <w:t> </w:t>
      </w:r>
      <w:r w:rsidRPr="00E8598D" w:rsidR="000F6360">
        <w:rPr>
          <w:lang w:val="bg-BG"/>
        </w:rPr>
        <w:t xml:space="preserve">5508/2010 г., ВАС, II о.; </w:t>
      </w:r>
      <w:r w:rsidRPr="00E8598D" w:rsidR="00E41E76">
        <w:rPr>
          <w:lang w:val="bg-BG"/>
        </w:rPr>
        <w:t>реш. № 2536 от 21.02.2012 г. по адм.</w:t>
      </w:r>
      <w:r w:rsidRPr="00E8598D" w:rsidR="00E7290E">
        <w:rPr>
          <w:lang w:val="bg-BG"/>
        </w:rPr>
        <w:t xml:space="preserve"> </w:t>
      </w:r>
      <w:r w:rsidRPr="00E8598D" w:rsidR="00E41E76">
        <w:rPr>
          <w:lang w:val="bg-BG"/>
        </w:rPr>
        <w:t>д. №</w:t>
      </w:r>
      <w:r w:rsidRPr="00E8598D" w:rsidR="00432902">
        <w:rPr>
          <w:lang w:val="en-GB"/>
        </w:rPr>
        <w:t> </w:t>
      </w:r>
      <w:r w:rsidRPr="00E8598D" w:rsidR="00E41E76">
        <w:rPr>
          <w:lang w:val="bg-BG"/>
        </w:rPr>
        <w:t xml:space="preserve">13701/2011 г., ВАС, II о.; </w:t>
      </w:r>
      <w:r w:rsidRPr="00E8598D" w:rsidR="00585B01">
        <w:rPr>
          <w:lang w:val="bg-BG"/>
        </w:rPr>
        <w:t>реш. № 3039 от 4.03.2013 г. по адм. д. №</w:t>
      </w:r>
      <w:r w:rsidRPr="00E8598D" w:rsidR="00432902">
        <w:rPr>
          <w:lang w:val="en-GB"/>
        </w:rPr>
        <w:t> </w:t>
      </w:r>
      <w:r w:rsidRPr="00E8598D" w:rsidR="00585B01">
        <w:rPr>
          <w:lang w:val="bg-BG"/>
        </w:rPr>
        <w:t xml:space="preserve">14984/2012 г., ВАС, II о.; </w:t>
      </w:r>
      <w:r w:rsidRPr="00E8598D" w:rsidR="00AD0BD5">
        <w:rPr>
          <w:lang w:val="bg-BG"/>
        </w:rPr>
        <w:t>реш. № 8567 от 14.06.2013 г. по адм. д. №</w:t>
      </w:r>
      <w:r w:rsidRPr="00E8598D" w:rsidR="00432902">
        <w:rPr>
          <w:lang w:val="en-GB"/>
        </w:rPr>
        <w:t> </w:t>
      </w:r>
      <w:r w:rsidRPr="00E8598D" w:rsidR="00AD0BD5">
        <w:rPr>
          <w:lang w:val="bg-BG"/>
        </w:rPr>
        <w:t xml:space="preserve">5906/2013 г., ВАС, II о.; </w:t>
      </w:r>
      <w:r w:rsidRPr="00E8598D" w:rsidR="00C341D2">
        <w:rPr>
          <w:lang w:val="bg-BG"/>
        </w:rPr>
        <w:t>реш. № 3288 от 10.03.2014 г. по адм. д. №</w:t>
      </w:r>
      <w:r w:rsidRPr="00E8598D" w:rsidR="00432902">
        <w:rPr>
          <w:lang w:val="en-GB"/>
        </w:rPr>
        <w:t> </w:t>
      </w:r>
      <w:r w:rsidRPr="00E8598D" w:rsidR="00C341D2">
        <w:rPr>
          <w:lang w:val="bg-BG"/>
        </w:rPr>
        <w:t xml:space="preserve">15163/2013 г., ВАС, II о.; </w:t>
      </w:r>
      <w:r w:rsidRPr="00E8598D" w:rsidR="00CA3F38">
        <w:rPr>
          <w:lang w:val="bg-BG"/>
        </w:rPr>
        <w:t>реш. № 6291 от 12.05.2014 г. по адм. д. №</w:t>
      </w:r>
      <w:r w:rsidRPr="00E8598D" w:rsidR="00432902">
        <w:rPr>
          <w:lang w:val="en-GB"/>
        </w:rPr>
        <w:t> </w:t>
      </w:r>
      <w:r w:rsidRPr="00E8598D" w:rsidR="00CA3F38">
        <w:rPr>
          <w:lang w:val="bg-BG"/>
        </w:rPr>
        <w:t>507/2014 г., ВАС, II о.; реш. № 6973 от 26.05.2014 г. по адм. д. №</w:t>
      </w:r>
      <w:r w:rsidRPr="00E8598D" w:rsidR="00432902">
        <w:rPr>
          <w:lang w:val="en-GB"/>
        </w:rPr>
        <w:t> </w:t>
      </w:r>
      <w:r w:rsidRPr="00E8598D" w:rsidR="00CA3F38">
        <w:rPr>
          <w:lang w:val="bg-BG"/>
        </w:rPr>
        <w:t>859/2014 г., ВАС, II о.; реш. № 7224 от 28.05.2014 г. по адм. д. №</w:t>
      </w:r>
      <w:r w:rsidRPr="00E8598D" w:rsidR="00432902">
        <w:rPr>
          <w:lang w:val="en-GB"/>
        </w:rPr>
        <w:t> </w:t>
      </w:r>
      <w:r w:rsidRPr="00E8598D" w:rsidR="00CA3F38">
        <w:rPr>
          <w:lang w:val="bg-BG"/>
        </w:rPr>
        <w:t xml:space="preserve">342/2014 г., ВАС, II о.; </w:t>
      </w:r>
      <w:r w:rsidRPr="00E8598D" w:rsidR="00D04FBE">
        <w:rPr>
          <w:lang w:val="bg-BG"/>
        </w:rPr>
        <w:t>реш. № 15428 от 17.12.2014 г. по адм. д. №</w:t>
      </w:r>
      <w:r w:rsidRPr="00E8598D" w:rsidR="00432902">
        <w:rPr>
          <w:lang w:val="en-GB"/>
        </w:rPr>
        <w:t> </w:t>
      </w:r>
      <w:r w:rsidRPr="00E8598D" w:rsidR="00D04FBE">
        <w:rPr>
          <w:lang w:val="bg-BG"/>
        </w:rPr>
        <w:t>11539/2014 г., ВАС, II о.;</w:t>
      </w:r>
      <w:r w:rsidRPr="00E8598D" w:rsidR="000F6360">
        <w:rPr>
          <w:lang w:val="bg-BG"/>
        </w:rPr>
        <w:t xml:space="preserve"> </w:t>
      </w:r>
      <w:r w:rsidRPr="00E8598D" w:rsidR="000F6360">
        <w:rPr>
          <w:lang w:val="en-GB"/>
        </w:rPr>
        <w:t>and</w:t>
      </w:r>
      <w:r w:rsidRPr="00E8598D" w:rsidR="000F6360">
        <w:rPr>
          <w:lang w:val="bg-BG"/>
        </w:rPr>
        <w:t xml:space="preserve"> </w:t>
      </w:r>
      <w:r w:rsidRPr="00E8598D" w:rsidR="001C1697">
        <w:rPr>
          <w:lang w:val="bg-BG"/>
        </w:rPr>
        <w:t>реш. № 11888 от 10.11.2015 г. по адм.</w:t>
      </w:r>
      <w:r w:rsidRPr="00E8598D" w:rsidR="00E7290E">
        <w:rPr>
          <w:lang w:val="bg-BG"/>
        </w:rPr>
        <w:t xml:space="preserve"> </w:t>
      </w:r>
      <w:r w:rsidRPr="00E8598D" w:rsidR="001C1697">
        <w:rPr>
          <w:lang w:val="bg-BG"/>
        </w:rPr>
        <w:t>д. № 6136/2015 г., ВАС, II о.</w:t>
      </w:r>
      <w:r w:rsidRPr="00E8598D" w:rsidR="001C1697">
        <w:rPr>
          <w:lang w:val="en-GB"/>
        </w:rPr>
        <w:t>)</w:t>
      </w:r>
      <w:r w:rsidRPr="00E8598D" w:rsidR="000F6360">
        <w:rPr>
          <w:lang w:val="en-GB"/>
        </w:rPr>
        <w:t xml:space="preserve">, as is the legalisation of </w:t>
      </w:r>
      <w:r w:rsidRPr="00E8598D" w:rsidR="00586C66">
        <w:rPr>
          <w:lang w:val="en-GB"/>
        </w:rPr>
        <w:t>a</w:t>
      </w:r>
      <w:r w:rsidRPr="00E8598D" w:rsidR="000F6360">
        <w:rPr>
          <w:lang w:val="en-GB"/>
        </w:rPr>
        <w:t xml:space="preserve"> building by the competent authorities (see </w:t>
      </w:r>
      <w:r w:rsidRPr="00E8598D" w:rsidR="000F6360">
        <w:rPr>
          <w:lang w:val="bg-BG"/>
        </w:rPr>
        <w:t>реш. №</w:t>
      </w:r>
      <w:r w:rsidRPr="00E8598D">
        <w:rPr>
          <w:lang w:val="en-GB"/>
        </w:rPr>
        <w:t xml:space="preserve"> </w:t>
      </w:r>
      <w:r w:rsidRPr="00E8598D" w:rsidR="000F6360">
        <w:rPr>
          <w:lang w:val="bg-BG"/>
        </w:rPr>
        <w:t>944 от 27.01.2015 г. по адм. д. №</w:t>
      </w:r>
      <w:r w:rsidRPr="00E8598D" w:rsidR="00432902">
        <w:rPr>
          <w:lang w:val="en-GB"/>
        </w:rPr>
        <w:t> </w:t>
      </w:r>
      <w:r w:rsidRPr="00E8598D" w:rsidR="000F6360">
        <w:rPr>
          <w:lang w:val="bg-BG"/>
        </w:rPr>
        <w:t>8411/2014 г., ВАС, II о.</w:t>
      </w:r>
      <w:r w:rsidRPr="00E8598D" w:rsidR="000F6360">
        <w:rPr>
          <w:lang w:val="en-GB"/>
        </w:rPr>
        <w:t xml:space="preserve">), but that </w:t>
      </w:r>
      <w:r w:rsidRPr="00E8598D" w:rsidR="00910C11">
        <w:rPr>
          <w:lang w:val="en-GB"/>
        </w:rPr>
        <w:t>the issuing</w:t>
      </w:r>
      <w:r w:rsidRPr="00E8598D" w:rsidR="002D1398">
        <w:rPr>
          <w:lang w:val="en-GB"/>
        </w:rPr>
        <w:t xml:space="preserve"> of a c</w:t>
      </w:r>
      <w:r w:rsidRPr="00E8598D" w:rsidR="009012D1">
        <w:rPr>
          <w:lang w:val="en-GB"/>
        </w:rPr>
        <w:t>ertificate that a building can</w:t>
      </w:r>
      <w:r w:rsidRPr="00E8598D" w:rsidR="007009CD">
        <w:rPr>
          <w:lang w:val="en-GB"/>
        </w:rPr>
        <w:t xml:space="preserve"> be tolerated under the amnesty provisions of the 2001 Act (see</w:t>
      </w:r>
      <w:r w:rsidRPr="00E8598D" w:rsidR="003372B3">
        <w:rPr>
          <w:lang w:val="en-GB"/>
        </w:rPr>
        <w:t xml:space="preserve"> </w:t>
      </w:r>
      <w:r w:rsidRPr="00E8598D" w:rsidR="007009CD">
        <w:rPr>
          <w:lang w:val="en-GB"/>
        </w:rPr>
        <w:t xml:space="preserve">paragraphs </w:t>
      </w:r>
      <w:r w:rsidRPr="00E8598D" w:rsidR="000748CB">
        <w:rPr>
          <w:noProof/>
          <w:lang w:val="en-GB"/>
        </w:rPr>
        <w:t>28</w:t>
      </w:r>
      <w:r w:rsidRPr="00E8598D" w:rsidR="007009CD">
        <w:rPr>
          <w:lang w:val="en-GB"/>
        </w:rPr>
        <w:t xml:space="preserve"> and </w:t>
      </w:r>
      <w:r w:rsidRPr="00E8598D" w:rsidR="000748CB">
        <w:rPr>
          <w:noProof/>
          <w:lang w:val="en-GB"/>
        </w:rPr>
        <w:t>29</w:t>
      </w:r>
      <w:r w:rsidRPr="00E8598D" w:rsidR="007009CD">
        <w:rPr>
          <w:lang w:val="en-GB"/>
        </w:rPr>
        <w:t xml:space="preserve"> above) </w:t>
      </w:r>
      <w:r w:rsidRPr="00E8598D" w:rsidR="000F6360">
        <w:rPr>
          <w:lang w:val="en-GB"/>
        </w:rPr>
        <w:t xml:space="preserve">is not </w:t>
      </w:r>
      <w:r w:rsidRPr="00E8598D" w:rsidR="00910C11">
        <w:rPr>
          <w:lang w:val="en-GB"/>
        </w:rPr>
        <w:t>(see</w:t>
      </w:r>
      <w:r w:rsidRPr="00E8598D" w:rsidR="00910C11">
        <w:rPr>
          <w:rFonts w:ascii="Verdana" w:hAnsi="Verdana"/>
          <w:lang w:val="bg-BG"/>
        </w:rPr>
        <w:t xml:space="preserve"> </w:t>
      </w:r>
      <w:r w:rsidRPr="00E8598D" w:rsidR="007009CD">
        <w:rPr>
          <w:lang w:val="bg-BG"/>
        </w:rPr>
        <w:t>р</w:t>
      </w:r>
      <w:r w:rsidRPr="00E8598D" w:rsidR="00910C11">
        <w:rPr>
          <w:lang w:val="bg-BG"/>
        </w:rPr>
        <w:t>еш</w:t>
      </w:r>
      <w:r w:rsidRPr="00E8598D" w:rsidR="007009CD">
        <w:rPr>
          <w:lang w:val="bg-BG"/>
        </w:rPr>
        <w:t>.</w:t>
      </w:r>
      <w:r w:rsidRPr="00E8598D" w:rsidR="00910C11">
        <w:rPr>
          <w:lang w:val="bg-BG"/>
        </w:rPr>
        <w:t xml:space="preserve"> № 6023 от 26.05.2015 г. по адм. д. № 11540/2014 г., </w:t>
      </w:r>
      <w:r w:rsidRPr="00E8598D" w:rsidR="007009CD">
        <w:rPr>
          <w:lang w:val="bg-BG"/>
        </w:rPr>
        <w:t>ВАС, II о.</w:t>
      </w:r>
      <w:r w:rsidRPr="00E8598D" w:rsidR="00910C11">
        <w:rPr>
          <w:lang w:val="en-GB"/>
        </w:rPr>
        <w:t>)</w:t>
      </w:r>
      <w:r w:rsidRPr="00E8598D" w:rsidR="000F6360">
        <w:rPr>
          <w:lang w:val="en-GB"/>
        </w:rPr>
        <w:t>.</w:t>
      </w:r>
    </w:p>
    <w:p w:rsidRPr="00E8598D" w:rsidR="00682815" w:rsidP="00E8598D" w:rsidRDefault="00682815">
      <w:pPr>
        <w:pStyle w:val="ECHRHeading3"/>
        <w:outlineLvl w:val="3"/>
        <w:rPr>
          <w:lang w:val="en-GB"/>
        </w:rPr>
      </w:pPr>
      <w:r w:rsidRPr="00E8598D">
        <w:rPr>
          <w:lang w:val="en-GB"/>
        </w:rPr>
        <w:t>3.  Judicial review of the enforcement</w:t>
      </w:r>
      <w:r w:rsidRPr="00E8598D" w:rsidR="00AC4837">
        <w:rPr>
          <w:lang w:val="en-GB"/>
        </w:rPr>
        <w:t xml:space="preserve"> of demolition orders</w:t>
      </w:r>
    </w:p>
    <w:p w:rsidRPr="00E8598D" w:rsidR="00D94EEA" w:rsidP="00E8598D" w:rsidRDefault="00ED29ED">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35</w:t>
      </w:r>
      <w:r w:rsidRPr="00E8598D">
        <w:rPr>
          <w:lang w:val="en-GB"/>
        </w:rPr>
        <w:fldChar w:fldCharType="end"/>
      </w:r>
      <w:r w:rsidRPr="00E8598D">
        <w:rPr>
          <w:lang w:val="en-GB"/>
        </w:rPr>
        <w:t>.  </w:t>
      </w:r>
      <w:r w:rsidRPr="00E8598D" w:rsidR="00CF66AF">
        <w:rPr>
          <w:lang w:val="en-GB"/>
        </w:rPr>
        <w:t>By Article</w:t>
      </w:r>
      <w:r w:rsidRPr="00E8598D" w:rsidR="00D03D69">
        <w:rPr>
          <w:lang w:val="en-GB"/>
        </w:rPr>
        <w:t>s</w:t>
      </w:r>
      <w:r w:rsidRPr="00E8598D" w:rsidR="00CF66AF">
        <w:rPr>
          <w:lang w:val="en-GB"/>
        </w:rPr>
        <w:t xml:space="preserve"> 294</w:t>
      </w:r>
      <w:r w:rsidRPr="00E8598D" w:rsidR="00342774">
        <w:rPr>
          <w:lang w:val="en-GB"/>
        </w:rPr>
        <w:t xml:space="preserve"> </w:t>
      </w:r>
      <w:r w:rsidRPr="00E8598D" w:rsidR="00342774">
        <w:rPr>
          <w:i/>
          <w:lang w:val="en-GB"/>
        </w:rPr>
        <w:t>et seq.</w:t>
      </w:r>
      <w:r w:rsidRPr="00E8598D" w:rsidR="00D03D69">
        <w:rPr>
          <w:lang w:val="en-GB"/>
        </w:rPr>
        <w:t xml:space="preserve"> </w:t>
      </w:r>
      <w:r w:rsidRPr="00E8598D" w:rsidR="00CF66AF">
        <w:rPr>
          <w:lang w:val="en-GB"/>
        </w:rPr>
        <w:t xml:space="preserve">of the Code, the decisions, actions or omissions of </w:t>
      </w:r>
      <w:r w:rsidRPr="00E8598D" w:rsidR="00860CE9">
        <w:rPr>
          <w:lang w:val="en-GB"/>
        </w:rPr>
        <w:t xml:space="preserve">an </w:t>
      </w:r>
      <w:r w:rsidRPr="00E8598D" w:rsidR="00CF66AF">
        <w:rPr>
          <w:lang w:val="en-GB"/>
        </w:rPr>
        <w:t>administrative enforcement authority</w:t>
      </w:r>
      <w:r w:rsidRPr="00E8598D" w:rsidR="00D03D69">
        <w:rPr>
          <w:lang w:val="en-GB"/>
        </w:rPr>
        <w:t xml:space="preserve"> are subject to judicial review</w:t>
      </w:r>
      <w:r w:rsidRPr="00E8598D" w:rsidR="00FB6BA1">
        <w:rPr>
          <w:lang w:val="en-GB"/>
        </w:rPr>
        <w:t xml:space="preserve"> by the competent first-instance administrative court</w:t>
      </w:r>
      <w:r w:rsidRPr="00E8598D" w:rsidR="00860CE9">
        <w:rPr>
          <w:lang w:val="en-GB"/>
        </w:rPr>
        <w:t xml:space="preserve"> at the instance of </w:t>
      </w:r>
      <w:r w:rsidRPr="00E8598D" w:rsidR="00D03D69">
        <w:rPr>
          <w:lang w:val="en-GB"/>
        </w:rPr>
        <w:t xml:space="preserve">the parties to the enforcement proceedings </w:t>
      </w:r>
      <w:r w:rsidRPr="00E8598D" w:rsidR="00860CE9">
        <w:rPr>
          <w:lang w:val="en-GB"/>
        </w:rPr>
        <w:t xml:space="preserve">or </w:t>
      </w:r>
      <w:r w:rsidRPr="00E8598D" w:rsidR="00D03D69">
        <w:rPr>
          <w:lang w:val="en-GB"/>
        </w:rPr>
        <w:t>any third parties whose rights, freedoms</w:t>
      </w:r>
      <w:r w:rsidRPr="00E8598D" w:rsidR="00920F88">
        <w:rPr>
          <w:lang w:val="en-GB"/>
        </w:rPr>
        <w:t xml:space="preserve"> or lawful interests have been affected by </w:t>
      </w:r>
      <w:r w:rsidRPr="00E8598D" w:rsidR="00860CE9">
        <w:rPr>
          <w:lang w:val="en-GB"/>
        </w:rPr>
        <w:t>them</w:t>
      </w:r>
      <w:r w:rsidRPr="00E8598D" w:rsidR="00920F88">
        <w:rPr>
          <w:lang w:val="en-GB"/>
        </w:rPr>
        <w:t>.</w:t>
      </w:r>
      <w:r w:rsidRPr="00E8598D" w:rsidR="00860CE9">
        <w:rPr>
          <w:lang w:val="en-GB"/>
        </w:rPr>
        <w:t xml:space="preserve"> </w:t>
      </w:r>
      <w:r w:rsidRPr="00E8598D" w:rsidR="009B69B1">
        <w:rPr>
          <w:lang w:val="en-GB"/>
        </w:rPr>
        <w:t>By Article 298</w:t>
      </w:r>
      <w:r w:rsidRPr="00E8598D" w:rsidR="00342774">
        <w:rPr>
          <w:lang w:val="en-GB"/>
        </w:rPr>
        <w:t xml:space="preserve"> </w:t>
      </w:r>
      <w:r w:rsidRPr="00E8598D" w:rsidR="00342774">
        <w:rPr>
          <w:rFonts w:cstheme="minorHAnsi"/>
          <w:lang w:val="en-GB"/>
        </w:rPr>
        <w:t>§</w:t>
      </w:r>
      <w:r w:rsidRPr="00E8598D" w:rsidR="003372B3">
        <w:rPr>
          <w:lang w:val="en-GB"/>
        </w:rPr>
        <w:t> </w:t>
      </w:r>
      <w:r w:rsidRPr="00E8598D" w:rsidR="009B69B1">
        <w:rPr>
          <w:lang w:val="en-GB"/>
        </w:rPr>
        <w:t>4, t</w:t>
      </w:r>
      <w:r w:rsidRPr="00E8598D" w:rsidR="00860CE9">
        <w:rPr>
          <w:lang w:val="en-GB"/>
        </w:rPr>
        <w:t>he court</w:t>
      </w:r>
      <w:r w:rsidRPr="00E8598D" w:rsidR="00E8598D">
        <w:rPr>
          <w:lang w:val="en-GB"/>
        </w:rPr>
        <w:t>’</w:t>
      </w:r>
      <w:r w:rsidRPr="00E8598D" w:rsidR="00860CE9">
        <w:rPr>
          <w:lang w:val="en-GB"/>
        </w:rPr>
        <w:t>s judgment is not subject to appeal.</w:t>
      </w:r>
    </w:p>
    <w:p w:rsidRPr="00E8598D" w:rsidR="001A097A" w:rsidP="00E8598D" w:rsidRDefault="001A097A">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36</w:t>
      </w:r>
      <w:r w:rsidRPr="00E8598D">
        <w:rPr>
          <w:lang w:val="en-GB"/>
        </w:rPr>
        <w:fldChar w:fldCharType="end"/>
      </w:r>
      <w:r w:rsidRPr="00E8598D">
        <w:rPr>
          <w:lang w:val="en-GB"/>
        </w:rPr>
        <w:t xml:space="preserve">.  The Supreme Administrative Court has held that persons who are not addressees of a demolition order and whose property rights would not be affected by its enforcement are not entitled to challenge its enforcement under those provisions (see </w:t>
      </w:r>
      <w:r w:rsidRPr="00E8598D">
        <w:rPr>
          <w:lang w:val="bg-BG"/>
        </w:rPr>
        <w:t>опр. № 7946 от 16.06.2009 г. по адм. д. №</w:t>
      </w:r>
      <w:r w:rsidRPr="00E8598D">
        <w:rPr>
          <w:lang w:val="en-GB"/>
        </w:rPr>
        <w:t> </w:t>
      </w:r>
      <w:r w:rsidRPr="00E8598D">
        <w:rPr>
          <w:lang w:val="bg-BG"/>
        </w:rPr>
        <w:t>3935/2009 г., ВАС, II о.</w:t>
      </w:r>
      <w:r w:rsidRPr="00E8598D" w:rsidR="001D699B">
        <w:rPr>
          <w:lang w:val="en-GB"/>
        </w:rPr>
        <w:t xml:space="preserve">). However, in </w:t>
      </w:r>
      <w:r w:rsidRPr="00E8598D" w:rsidR="00DF09F0">
        <w:rPr>
          <w:lang w:val="en-GB"/>
        </w:rPr>
        <w:t xml:space="preserve">a </w:t>
      </w:r>
      <w:r w:rsidRPr="00E8598D" w:rsidR="001D699B">
        <w:rPr>
          <w:lang w:val="en-GB"/>
        </w:rPr>
        <w:t>more recent case</w:t>
      </w:r>
      <w:r w:rsidRPr="00E8598D">
        <w:rPr>
          <w:lang w:val="en-GB"/>
        </w:rPr>
        <w:t xml:space="preserve"> the </w:t>
      </w:r>
      <w:r w:rsidRPr="00E8598D" w:rsidR="001D699B">
        <w:rPr>
          <w:lang w:val="en-GB"/>
        </w:rPr>
        <w:t xml:space="preserve">Lovech Administrative Court </w:t>
      </w:r>
      <w:r w:rsidRPr="00E8598D" w:rsidR="00A855FE">
        <w:rPr>
          <w:lang w:val="en-GB"/>
        </w:rPr>
        <w:t>found</w:t>
      </w:r>
      <w:r w:rsidRPr="00E8598D" w:rsidR="001D699B">
        <w:rPr>
          <w:lang w:val="en-GB"/>
        </w:rPr>
        <w:t xml:space="preserve">, in a final judgment, </w:t>
      </w:r>
      <w:r w:rsidRPr="00E8598D" w:rsidR="00A855FE">
        <w:rPr>
          <w:lang w:val="en-GB"/>
        </w:rPr>
        <w:t>that persons claiming that</w:t>
      </w:r>
      <w:r w:rsidRPr="00E8598D" w:rsidR="00C73B0E">
        <w:rPr>
          <w:lang w:val="en-GB"/>
        </w:rPr>
        <w:t xml:space="preserve"> the enforcement of a </w:t>
      </w:r>
      <w:r w:rsidRPr="00E8598D" w:rsidR="00A855FE">
        <w:rPr>
          <w:lang w:val="en-GB"/>
        </w:rPr>
        <w:t xml:space="preserve">demolition </w:t>
      </w:r>
      <w:r w:rsidRPr="00E8598D" w:rsidR="00C73B0E">
        <w:rPr>
          <w:lang w:val="en-GB"/>
        </w:rPr>
        <w:t xml:space="preserve">order </w:t>
      </w:r>
      <w:r w:rsidRPr="00E8598D" w:rsidR="00A855FE">
        <w:rPr>
          <w:lang w:val="en-GB"/>
        </w:rPr>
        <w:t xml:space="preserve">would affect their </w:t>
      </w:r>
      <w:r w:rsidRPr="00E8598D" w:rsidR="001D699B">
        <w:rPr>
          <w:lang w:val="en-GB"/>
        </w:rPr>
        <w:t xml:space="preserve">right to respect for their </w:t>
      </w:r>
      <w:r w:rsidRPr="00E8598D" w:rsidR="00A855FE">
        <w:rPr>
          <w:lang w:val="en-GB"/>
        </w:rPr>
        <w:t xml:space="preserve">home </w:t>
      </w:r>
      <w:r w:rsidRPr="00E8598D" w:rsidR="00C73B0E">
        <w:rPr>
          <w:lang w:val="en-GB"/>
        </w:rPr>
        <w:t xml:space="preserve">within the meaning of </w:t>
      </w:r>
      <w:r w:rsidRPr="00E8598D" w:rsidR="00A855FE">
        <w:rPr>
          <w:lang w:val="en-GB"/>
        </w:rPr>
        <w:t>Article</w:t>
      </w:r>
      <w:r w:rsidRPr="00E8598D" w:rsidR="00C73B0E">
        <w:rPr>
          <w:lang w:val="en-GB"/>
        </w:rPr>
        <w:t xml:space="preserve"> </w:t>
      </w:r>
      <w:r w:rsidRPr="00E8598D" w:rsidR="00A855FE">
        <w:rPr>
          <w:lang w:val="en-GB"/>
        </w:rPr>
        <w:t xml:space="preserve">8 </w:t>
      </w:r>
      <w:r w:rsidRPr="00E8598D" w:rsidR="001D699B">
        <w:rPr>
          <w:rFonts w:cstheme="minorHAnsi"/>
          <w:lang w:val="en-GB"/>
        </w:rPr>
        <w:t>§</w:t>
      </w:r>
      <w:r w:rsidRPr="00E8598D" w:rsidR="001D699B">
        <w:rPr>
          <w:lang w:val="en-GB"/>
        </w:rPr>
        <w:t xml:space="preserve"> 1 </w:t>
      </w:r>
      <w:r w:rsidRPr="00E8598D" w:rsidR="00A855FE">
        <w:rPr>
          <w:lang w:val="en-GB"/>
        </w:rPr>
        <w:t xml:space="preserve">of the Convention </w:t>
      </w:r>
      <w:r w:rsidRPr="00E8598D" w:rsidR="001D699B">
        <w:rPr>
          <w:lang w:val="en-GB"/>
        </w:rPr>
        <w:t xml:space="preserve">are entitled to </w:t>
      </w:r>
      <w:r w:rsidRPr="00E8598D" w:rsidR="00A855FE">
        <w:rPr>
          <w:lang w:val="en-GB"/>
        </w:rPr>
        <w:t xml:space="preserve">challenge </w:t>
      </w:r>
      <w:r w:rsidRPr="00E8598D" w:rsidR="00BB4B4E">
        <w:rPr>
          <w:lang w:val="en-GB"/>
        </w:rPr>
        <w:t xml:space="preserve">that enforcement </w:t>
      </w:r>
      <w:r w:rsidRPr="00E8598D" w:rsidR="00A855FE">
        <w:rPr>
          <w:lang w:val="en-GB"/>
        </w:rPr>
        <w:t xml:space="preserve">under </w:t>
      </w:r>
      <w:r w:rsidRPr="00E8598D" w:rsidR="00EC6A8A">
        <w:rPr>
          <w:lang w:val="en-GB"/>
        </w:rPr>
        <w:t xml:space="preserve">Article 294 </w:t>
      </w:r>
      <w:r w:rsidRPr="00E8598D" w:rsidR="00EC6A8A">
        <w:rPr>
          <w:i/>
          <w:lang w:val="en-GB"/>
        </w:rPr>
        <w:t>et seq.</w:t>
      </w:r>
      <w:r w:rsidRPr="00E8598D" w:rsidR="00EC6A8A">
        <w:rPr>
          <w:lang w:val="en-GB"/>
        </w:rPr>
        <w:t xml:space="preserve"> of the Code </w:t>
      </w:r>
      <w:r w:rsidRPr="00E8598D" w:rsidR="00A855FE">
        <w:rPr>
          <w:lang w:val="en-GB"/>
        </w:rPr>
        <w:t xml:space="preserve">(see </w:t>
      </w:r>
      <w:r w:rsidRPr="00E8598D" w:rsidR="00A855FE">
        <w:rPr>
          <w:lang w:val="bg-BG"/>
        </w:rPr>
        <w:t>реш. №</w:t>
      </w:r>
      <w:r w:rsidRPr="00E8598D" w:rsidR="00C73B0E">
        <w:rPr>
          <w:lang w:val="en-GB"/>
        </w:rPr>
        <w:t xml:space="preserve"> </w:t>
      </w:r>
      <w:r w:rsidRPr="00E8598D" w:rsidR="00A855FE">
        <w:rPr>
          <w:lang w:val="bg-BG"/>
        </w:rPr>
        <w:t>7 от 13.01.2016 г. по адм. д. № 156/2015 г., АС-Ловеч</w:t>
      </w:r>
      <w:r w:rsidRPr="00E8598D" w:rsidR="00A855FE">
        <w:rPr>
          <w:lang w:val="en-GB"/>
        </w:rPr>
        <w:t>).</w:t>
      </w:r>
    </w:p>
    <w:p w:rsidRPr="00E8598D" w:rsidR="00D94EEA" w:rsidP="00E8598D" w:rsidRDefault="0059756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37</w:t>
      </w:r>
      <w:r w:rsidRPr="00E8598D">
        <w:rPr>
          <w:lang w:val="en-GB"/>
        </w:rPr>
        <w:fldChar w:fldCharType="end"/>
      </w:r>
      <w:r w:rsidRPr="00E8598D">
        <w:rPr>
          <w:lang w:val="en-GB"/>
        </w:rPr>
        <w:t>.  </w:t>
      </w:r>
      <w:r w:rsidRPr="00E8598D" w:rsidR="00FD0AD2">
        <w:rPr>
          <w:lang w:val="en-GB"/>
        </w:rPr>
        <w:t xml:space="preserve">In </w:t>
      </w:r>
      <w:r w:rsidRPr="00E8598D" w:rsidR="00AC24ED">
        <w:rPr>
          <w:lang w:val="en-GB"/>
        </w:rPr>
        <w:t>three</w:t>
      </w:r>
      <w:r w:rsidRPr="00E8598D" w:rsidR="00FD0AD2">
        <w:rPr>
          <w:lang w:val="en-GB"/>
        </w:rPr>
        <w:t xml:space="preserve"> </w:t>
      </w:r>
      <w:r w:rsidRPr="00E8598D" w:rsidR="00157848">
        <w:rPr>
          <w:lang w:val="en-GB"/>
        </w:rPr>
        <w:t xml:space="preserve">final </w:t>
      </w:r>
      <w:r w:rsidRPr="00E8598D" w:rsidR="00FD0AD2">
        <w:rPr>
          <w:lang w:val="en-GB"/>
        </w:rPr>
        <w:t>judgments given</w:t>
      </w:r>
      <w:r w:rsidRPr="00E8598D" w:rsidR="00D21C0F">
        <w:rPr>
          <w:lang w:val="en-GB"/>
        </w:rPr>
        <w:t xml:space="preserve"> in March </w:t>
      </w:r>
      <w:r w:rsidRPr="00E8598D" w:rsidR="00AC24ED">
        <w:rPr>
          <w:lang w:val="en-GB"/>
        </w:rPr>
        <w:t xml:space="preserve">and July </w:t>
      </w:r>
      <w:r w:rsidRPr="00E8598D" w:rsidR="00D21C0F">
        <w:rPr>
          <w:lang w:val="en-GB"/>
        </w:rPr>
        <w:t>2013 and February 2014 (</w:t>
      </w:r>
      <w:r w:rsidRPr="00E8598D" w:rsidR="000954C7">
        <w:rPr>
          <w:lang w:val="bg-BG"/>
        </w:rPr>
        <w:t>р</w:t>
      </w:r>
      <w:r w:rsidRPr="00E8598D" w:rsidR="00D21C0F">
        <w:rPr>
          <w:lang w:val="bg-BG"/>
        </w:rPr>
        <w:t>еш</w:t>
      </w:r>
      <w:r w:rsidRPr="00E8598D" w:rsidR="000954C7">
        <w:rPr>
          <w:lang w:val="bg-BG"/>
        </w:rPr>
        <w:t>.</w:t>
      </w:r>
      <w:r w:rsidRPr="00E8598D" w:rsidR="00D21C0F">
        <w:rPr>
          <w:lang w:val="bg-BG"/>
        </w:rPr>
        <w:t xml:space="preserve"> № 749 от 22.03.2013 г. по адм. д. № 911/2013 г.</w:t>
      </w:r>
      <w:r w:rsidRPr="00E8598D" w:rsidR="000954C7">
        <w:rPr>
          <w:lang w:val="bg-BG"/>
        </w:rPr>
        <w:t>, АС-Варна</w:t>
      </w:r>
      <w:r w:rsidRPr="00E8598D" w:rsidR="00AC24ED">
        <w:rPr>
          <w:lang w:val="bg-BG"/>
        </w:rPr>
        <w:t>; реш.</w:t>
      </w:r>
      <w:r w:rsidRPr="00E8598D">
        <w:rPr>
          <w:lang w:val="bg-BG"/>
        </w:rPr>
        <w:t xml:space="preserve"> 1782 от </w:t>
      </w:r>
      <w:r w:rsidRPr="00E8598D" w:rsidR="00AC24ED">
        <w:rPr>
          <w:lang w:val="bg-BG"/>
        </w:rPr>
        <w:t>04.07.2013 г.</w:t>
      </w:r>
      <w:r w:rsidRPr="00E8598D">
        <w:rPr>
          <w:lang w:val="bg-BG"/>
        </w:rPr>
        <w:t xml:space="preserve"> по адм. д. № 1650/2013 г., АС-Варна; </w:t>
      </w:r>
      <w:r w:rsidRPr="00E8598D" w:rsidR="000954C7">
        <w:rPr>
          <w:lang w:val="en-GB"/>
        </w:rPr>
        <w:t>and</w:t>
      </w:r>
      <w:r w:rsidRPr="00E8598D" w:rsidR="000954C7">
        <w:rPr>
          <w:lang w:val="bg-BG"/>
        </w:rPr>
        <w:t xml:space="preserve"> реш. №</w:t>
      </w:r>
      <w:r w:rsidRPr="00E8598D" w:rsidR="0066673A">
        <w:rPr>
          <w:lang w:val="en-GB"/>
        </w:rPr>
        <w:t xml:space="preserve"> </w:t>
      </w:r>
      <w:r w:rsidRPr="00E8598D" w:rsidR="000954C7">
        <w:rPr>
          <w:lang w:val="bg-BG"/>
        </w:rPr>
        <w:t>929 от 17.04.2014 г. по адм. д. № № 911/2013 г., АС-Варна</w:t>
      </w:r>
      <w:r w:rsidRPr="00E8598D" w:rsidR="00D21C0F">
        <w:rPr>
          <w:lang w:val="en-GB"/>
        </w:rPr>
        <w:t>)</w:t>
      </w:r>
      <w:r w:rsidRPr="00E8598D" w:rsidR="000954C7">
        <w:rPr>
          <w:lang w:val="en-GB"/>
        </w:rPr>
        <w:t xml:space="preserve">, the Varna Administrative Court dismissed claims under </w:t>
      </w:r>
      <w:r w:rsidRPr="00E8598D">
        <w:rPr>
          <w:lang w:val="en-GB"/>
        </w:rPr>
        <w:t xml:space="preserve">Article 294 of the Code </w:t>
      </w:r>
      <w:r w:rsidRPr="00E8598D" w:rsidR="000954C7">
        <w:rPr>
          <w:lang w:val="en-GB"/>
        </w:rPr>
        <w:t>in relation to the demolition of a building which was the claimants</w:t>
      </w:r>
      <w:r w:rsidRPr="00E8598D" w:rsidR="00E8598D">
        <w:rPr>
          <w:lang w:val="en-GB"/>
        </w:rPr>
        <w:t>’</w:t>
      </w:r>
      <w:r w:rsidRPr="00E8598D" w:rsidR="000954C7">
        <w:rPr>
          <w:lang w:val="en-GB"/>
        </w:rPr>
        <w:t xml:space="preserve"> only home.</w:t>
      </w:r>
      <w:r w:rsidRPr="00E8598D" w:rsidR="00AC24ED">
        <w:rPr>
          <w:lang w:val="en-GB"/>
        </w:rPr>
        <w:t xml:space="preserve"> It examined the matter by reference to the principle of proportionality, as enshrined in Article 6 of the Code (see paragraph </w:t>
      </w:r>
      <w:r w:rsidRPr="00E8598D" w:rsidR="000748CB">
        <w:rPr>
          <w:noProof/>
          <w:lang w:val="en-GB"/>
        </w:rPr>
        <w:t>27</w:t>
      </w:r>
      <w:r w:rsidRPr="00E8598D" w:rsidR="00AC24ED">
        <w:rPr>
          <w:lang w:val="en-GB"/>
        </w:rPr>
        <w:t xml:space="preserve"> above) and Article 8 of the Convention, but held that even though the building w</w:t>
      </w:r>
      <w:r w:rsidRPr="00E8598D">
        <w:rPr>
          <w:lang w:val="en-GB"/>
        </w:rPr>
        <w:t>as</w:t>
      </w:r>
      <w:r w:rsidRPr="00E8598D" w:rsidR="00AC24ED">
        <w:rPr>
          <w:lang w:val="en-GB"/>
        </w:rPr>
        <w:t xml:space="preserve"> the claimants</w:t>
      </w:r>
      <w:r w:rsidRPr="00E8598D" w:rsidR="00E8598D">
        <w:rPr>
          <w:lang w:val="en-GB"/>
        </w:rPr>
        <w:t>’</w:t>
      </w:r>
      <w:r w:rsidRPr="00E8598D" w:rsidR="00AC24ED">
        <w:rPr>
          <w:lang w:val="en-GB"/>
        </w:rPr>
        <w:t xml:space="preserve"> only home, </w:t>
      </w:r>
      <w:r w:rsidRPr="00E8598D">
        <w:rPr>
          <w:lang w:val="en-GB"/>
        </w:rPr>
        <w:t xml:space="preserve">it </w:t>
      </w:r>
      <w:r w:rsidRPr="00E8598D" w:rsidR="00AC24ED">
        <w:rPr>
          <w:lang w:val="en-GB"/>
        </w:rPr>
        <w:t xml:space="preserve">was still subject to demolition because </w:t>
      </w:r>
      <w:r w:rsidRPr="00E8598D">
        <w:rPr>
          <w:lang w:val="en-GB"/>
        </w:rPr>
        <w:t xml:space="preserve">it </w:t>
      </w:r>
      <w:r w:rsidRPr="00E8598D" w:rsidR="00AC24ED">
        <w:rPr>
          <w:lang w:val="en-GB"/>
        </w:rPr>
        <w:t>w</w:t>
      </w:r>
      <w:r w:rsidRPr="00E8598D">
        <w:rPr>
          <w:lang w:val="en-GB"/>
        </w:rPr>
        <w:t xml:space="preserve">as </w:t>
      </w:r>
      <w:r w:rsidRPr="00E8598D" w:rsidR="00AC24ED">
        <w:rPr>
          <w:lang w:val="en-GB"/>
        </w:rPr>
        <w:t>illegal and because there</w:t>
      </w:r>
      <w:r w:rsidRPr="00E8598D" w:rsidR="00B81810">
        <w:rPr>
          <w:lang w:val="en-GB"/>
        </w:rPr>
        <w:t xml:space="preserve"> were</w:t>
      </w:r>
      <w:r w:rsidRPr="00E8598D" w:rsidR="00AC24ED">
        <w:rPr>
          <w:lang w:val="en-GB"/>
        </w:rPr>
        <w:t xml:space="preserve"> no alternative </w:t>
      </w:r>
      <w:r w:rsidRPr="00E8598D" w:rsidR="00B81810">
        <w:rPr>
          <w:lang w:val="en-GB"/>
        </w:rPr>
        <w:t xml:space="preserve">means </w:t>
      </w:r>
      <w:r w:rsidRPr="00E8598D" w:rsidR="00AC24ED">
        <w:rPr>
          <w:lang w:val="en-GB"/>
        </w:rPr>
        <w:t>of combatting illegal construction</w:t>
      </w:r>
      <w:r w:rsidRPr="00E8598D" w:rsidR="00A326BA">
        <w:rPr>
          <w:lang w:val="en-GB"/>
        </w:rPr>
        <w:t>, especially considering that the claimants</w:t>
      </w:r>
      <w:r w:rsidRPr="00E8598D" w:rsidR="005C2A0D">
        <w:rPr>
          <w:lang w:val="en-GB"/>
        </w:rPr>
        <w:t xml:space="preserve"> had knowingly</w:t>
      </w:r>
      <w:r w:rsidRPr="00E8598D" w:rsidR="005702AB">
        <w:rPr>
          <w:lang w:val="en-GB"/>
        </w:rPr>
        <w:t xml:space="preserve"> </w:t>
      </w:r>
      <w:r w:rsidRPr="00E8598D" w:rsidR="00B81810">
        <w:rPr>
          <w:lang w:val="en-GB"/>
        </w:rPr>
        <w:t xml:space="preserve">erected </w:t>
      </w:r>
      <w:r w:rsidRPr="00E8598D" w:rsidR="005702AB">
        <w:rPr>
          <w:lang w:val="en-GB"/>
        </w:rPr>
        <w:t xml:space="preserve">the building in a zone where construction was prohibited. </w:t>
      </w:r>
      <w:r w:rsidRPr="00E8598D" w:rsidR="004F07F4">
        <w:rPr>
          <w:lang w:val="en-GB"/>
        </w:rPr>
        <w:t>Any arguments relating to the</w:t>
      </w:r>
      <w:r w:rsidRPr="00E8598D" w:rsidR="005702AB">
        <w:rPr>
          <w:lang w:val="en-GB"/>
        </w:rPr>
        <w:t>ir</w:t>
      </w:r>
      <w:r w:rsidRPr="00E8598D" w:rsidR="004F07F4">
        <w:rPr>
          <w:lang w:val="en-GB"/>
        </w:rPr>
        <w:t xml:space="preserve"> </w:t>
      </w:r>
      <w:r w:rsidRPr="00E8598D" w:rsidR="0066673A">
        <w:rPr>
          <w:lang w:val="en-GB"/>
        </w:rPr>
        <w:t xml:space="preserve">poor </w:t>
      </w:r>
      <w:r w:rsidRPr="00E8598D" w:rsidR="004F07F4">
        <w:rPr>
          <w:lang w:val="en-GB"/>
        </w:rPr>
        <w:t>health or lack of means were irrelevant.</w:t>
      </w:r>
      <w:r w:rsidRPr="00E8598D" w:rsidR="004570C7">
        <w:rPr>
          <w:lang w:val="en-GB"/>
        </w:rPr>
        <w:t xml:space="preserve"> The balance between the competing interests had been resolved at the legislative level. </w:t>
      </w:r>
      <w:r w:rsidRPr="00E8598D" w:rsidR="000A7003">
        <w:rPr>
          <w:lang w:val="en-GB"/>
        </w:rPr>
        <w:t xml:space="preserve">Holding otherwise </w:t>
      </w:r>
      <w:r w:rsidRPr="00E8598D" w:rsidR="00DB1A08">
        <w:rPr>
          <w:lang w:val="en-GB"/>
        </w:rPr>
        <w:t xml:space="preserve">would mean </w:t>
      </w:r>
      <w:r w:rsidRPr="00E8598D" w:rsidR="000A7003">
        <w:rPr>
          <w:lang w:val="en-GB"/>
        </w:rPr>
        <w:t>that illegal building</w:t>
      </w:r>
      <w:r w:rsidRPr="00E8598D" w:rsidR="00DB1A08">
        <w:rPr>
          <w:lang w:val="en-GB"/>
        </w:rPr>
        <w:t>s inhabited by persons in poor health or persons who had no other place to live could not be demolished, which would render building regulations nugatory.</w:t>
      </w:r>
      <w:r w:rsidRPr="00E8598D" w:rsidR="003E5601">
        <w:rPr>
          <w:lang w:val="en-GB"/>
        </w:rPr>
        <w:t xml:space="preserve"> </w:t>
      </w:r>
      <w:r w:rsidRPr="00E8598D" w:rsidR="00237EAC">
        <w:rPr>
          <w:lang w:val="en-GB"/>
        </w:rPr>
        <w:t>The claimants then managed</w:t>
      </w:r>
      <w:r w:rsidRPr="00E8598D" w:rsidR="000A7003">
        <w:rPr>
          <w:lang w:val="en-GB"/>
        </w:rPr>
        <w:t xml:space="preserve">, on the basis of the same arguments, </w:t>
      </w:r>
      <w:r w:rsidRPr="00E8598D" w:rsidR="00237EAC">
        <w:rPr>
          <w:lang w:val="en-GB"/>
        </w:rPr>
        <w:t>to obtain the discontinuance by the building control authorities of the proceedings</w:t>
      </w:r>
      <w:r w:rsidRPr="00E8598D" w:rsidR="000A7003">
        <w:rPr>
          <w:lang w:val="en-GB"/>
        </w:rPr>
        <w:t xml:space="preserve"> for the enforcement of the demolition order. </w:t>
      </w:r>
      <w:r w:rsidRPr="00E8598D" w:rsidR="00237EAC">
        <w:rPr>
          <w:lang w:val="en-GB"/>
        </w:rPr>
        <w:t>However, i</w:t>
      </w:r>
      <w:r w:rsidRPr="00E8598D" w:rsidR="00D94EEA">
        <w:rPr>
          <w:lang w:val="en-GB"/>
        </w:rPr>
        <w:t xml:space="preserve">n a </w:t>
      </w:r>
      <w:r w:rsidRPr="00E8598D" w:rsidR="00157848">
        <w:rPr>
          <w:lang w:val="en-GB"/>
        </w:rPr>
        <w:t xml:space="preserve">final </w:t>
      </w:r>
      <w:r w:rsidRPr="00E8598D" w:rsidR="00D94EEA">
        <w:rPr>
          <w:lang w:val="en-GB"/>
        </w:rPr>
        <w:t>judg</w:t>
      </w:r>
      <w:r w:rsidRPr="00E8598D" w:rsidR="003372B3">
        <w:rPr>
          <w:lang w:val="en-GB"/>
        </w:rPr>
        <w:t>ment of 22 </w:t>
      </w:r>
      <w:r w:rsidRPr="00E8598D" w:rsidR="00D94EEA">
        <w:rPr>
          <w:lang w:val="en-GB"/>
        </w:rPr>
        <w:t>June 2015 (</w:t>
      </w:r>
      <w:r w:rsidRPr="00E8598D" w:rsidR="00D94EEA">
        <w:rPr>
          <w:lang w:val="bg-BG"/>
        </w:rPr>
        <w:t>реш. №</w:t>
      </w:r>
      <w:r w:rsidRPr="00E8598D" w:rsidR="005702AB">
        <w:rPr>
          <w:lang w:val="en-GB"/>
        </w:rPr>
        <w:t xml:space="preserve"> </w:t>
      </w:r>
      <w:r w:rsidRPr="00E8598D" w:rsidR="00D94EEA">
        <w:rPr>
          <w:lang w:val="bg-BG"/>
        </w:rPr>
        <w:t>1399 от 22.06.2015 г. по адм. д. №</w:t>
      </w:r>
      <w:r w:rsidRPr="00E8598D" w:rsidR="001A6136">
        <w:rPr>
          <w:lang w:val="en-GB"/>
        </w:rPr>
        <w:t> </w:t>
      </w:r>
      <w:r w:rsidRPr="00E8598D" w:rsidR="00D94EEA">
        <w:rPr>
          <w:lang w:val="bg-BG"/>
        </w:rPr>
        <w:t>1230/2015 г., АС-Варна</w:t>
      </w:r>
      <w:r w:rsidRPr="00E8598D" w:rsidR="00D94EEA">
        <w:rPr>
          <w:lang w:val="en-GB"/>
        </w:rPr>
        <w:t>)</w:t>
      </w:r>
      <w:r w:rsidRPr="00E8598D" w:rsidR="00683483">
        <w:rPr>
          <w:lang w:val="en-GB"/>
        </w:rPr>
        <w:t xml:space="preserve">, the </w:t>
      </w:r>
      <w:r w:rsidRPr="00E8598D" w:rsidR="000A7003">
        <w:rPr>
          <w:lang w:val="en-GB"/>
        </w:rPr>
        <w:t>Varna Administrative C</w:t>
      </w:r>
      <w:r w:rsidRPr="00E8598D" w:rsidR="00683483">
        <w:rPr>
          <w:lang w:val="en-GB"/>
        </w:rPr>
        <w:t>ourt</w:t>
      </w:r>
      <w:r w:rsidRPr="00E8598D" w:rsidR="003F2AF4">
        <w:rPr>
          <w:lang w:val="en-GB"/>
        </w:rPr>
        <w:t xml:space="preserve">, acting pursuant to a claim brought by the </w:t>
      </w:r>
      <w:r w:rsidRPr="00E8598D" w:rsidR="008923E1">
        <w:rPr>
          <w:lang w:val="en-GB"/>
        </w:rPr>
        <w:t>Sofia City P</w:t>
      </w:r>
      <w:r w:rsidRPr="00E8598D" w:rsidR="003F2AF4">
        <w:rPr>
          <w:lang w:val="en-GB"/>
        </w:rPr>
        <w:t>rosecutor</w:t>
      </w:r>
      <w:r w:rsidRPr="00E8598D" w:rsidR="00E8598D">
        <w:rPr>
          <w:lang w:val="en-GB"/>
        </w:rPr>
        <w:t>’</w:t>
      </w:r>
      <w:r w:rsidRPr="00E8598D" w:rsidR="008923E1">
        <w:rPr>
          <w:lang w:val="en-GB"/>
        </w:rPr>
        <w:t>s O</w:t>
      </w:r>
      <w:r w:rsidRPr="00E8598D" w:rsidR="003F2AF4">
        <w:rPr>
          <w:lang w:val="en-GB"/>
        </w:rPr>
        <w:t xml:space="preserve">ffice, </w:t>
      </w:r>
      <w:r w:rsidRPr="00E8598D" w:rsidR="0009722C">
        <w:rPr>
          <w:lang w:val="en-GB"/>
        </w:rPr>
        <w:t xml:space="preserve">declared </w:t>
      </w:r>
      <w:r w:rsidRPr="00E8598D" w:rsidR="00237EAC">
        <w:rPr>
          <w:lang w:val="en-GB"/>
        </w:rPr>
        <w:t xml:space="preserve">that </w:t>
      </w:r>
      <w:r w:rsidRPr="00E8598D" w:rsidR="00E07AAB">
        <w:rPr>
          <w:lang w:val="en-GB"/>
        </w:rPr>
        <w:t>discontinuance</w:t>
      </w:r>
      <w:r w:rsidRPr="00E8598D" w:rsidR="003E5601">
        <w:rPr>
          <w:lang w:val="en-GB"/>
        </w:rPr>
        <w:t xml:space="preserve"> null and void on the basis that</w:t>
      </w:r>
      <w:r w:rsidRPr="00E8598D" w:rsidR="00BB07C1">
        <w:rPr>
          <w:lang w:val="en-GB"/>
        </w:rPr>
        <w:t xml:space="preserve"> it had impermissibly been based on arguments already examined and rejected in </w:t>
      </w:r>
      <w:r w:rsidRPr="00E8598D" w:rsidR="003E5601">
        <w:rPr>
          <w:lang w:val="en-GB"/>
        </w:rPr>
        <w:t>a final judgment.</w:t>
      </w:r>
    </w:p>
    <w:bookmarkStart w:name="RDL_2006_Code_a_294_295_cl_Haskovo" w:id="5"/>
    <w:p w:rsidRPr="00E8598D" w:rsidR="00587BD1" w:rsidP="00E8598D" w:rsidRDefault="001A6136">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38</w:t>
      </w:r>
      <w:r w:rsidRPr="00E8598D">
        <w:rPr>
          <w:lang w:val="en-GB"/>
        </w:rPr>
        <w:fldChar w:fldCharType="end"/>
      </w:r>
      <w:bookmarkEnd w:id="5"/>
      <w:r w:rsidRPr="00E8598D">
        <w:rPr>
          <w:lang w:val="en-GB"/>
        </w:rPr>
        <w:t xml:space="preserve">.  In a </w:t>
      </w:r>
      <w:r w:rsidRPr="00E8598D" w:rsidR="00157848">
        <w:rPr>
          <w:lang w:val="en-GB"/>
        </w:rPr>
        <w:t xml:space="preserve">final </w:t>
      </w:r>
      <w:r w:rsidRPr="00E8598D">
        <w:rPr>
          <w:lang w:val="en-GB"/>
        </w:rPr>
        <w:t xml:space="preserve">judgment </w:t>
      </w:r>
      <w:r w:rsidRPr="00E8598D" w:rsidR="003F6964">
        <w:rPr>
          <w:lang w:val="en-GB"/>
        </w:rPr>
        <w:t xml:space="preserve">of 6 </w:t>
      </w:r>
      <w:r w:rsidRPr="00E8598D">
        <w:rPr>
          <w:lang w:val="en-GB"/>
        </w:rPr>
        <w:t>March 2015 (</w:t>
      </w:r>
      <w:r w:rsidRPr="00E8598D">
        <w:rPr>
          <w:lang w:val="bg-BG"/>
        </w:rPr>
        <w:t>реш. № 6 от 06.03.2015 г. по адм. д. № 47/2015 г., АС-Хасково</w:t>
      </w:r>
      <w:r w:rsidRPr="00E8598D">
        <w:rPr>
          <w:lang w:val="en-GB"/>
        </w:rPr>
        <w:t>), the Haskovo Administrative Court</w:t>
      </w:r>
      <w:r w:rsidRPr="00E8598D" w:rsidR="00587BD1">
        <w:rPr>
          <w:lang w:val="en-GB"/>
        </w:rPr>
        <w:t xml:space="preserve"> dismissed a claim under Article 294 of the Code in relation to the demolition of a building which was the claimants</w:t>
      </w:r>
      <w:r w:rsidRPr="00E8598D" w:rsidR="00E8598D">
        <w:rPr>
          <w:lang w:val="en-GB"/>
        </w:rPr>
        <w:t>’</w:t>
      </w:r>
      <w:r w:rsidRPr="00E8598D" w:rsidR="00587BD1">
        <w:rPr>
          <w:lang w:val="en-GB"/>
        </w:rPr>
        <w:t xml:space="preserve"> only home. It held that it could not </w:t>
      </w:r>
      <w:r w:rsidRPr="00E8598D" w:rsidR="00F45C54">
        <w:rPr>
          <w:lang w:val="en-GB"/>
        </w:rPr>
        <w:t>discuss the claimants</w:t>
      </w:r>
      <w:r w:rsidRPr="00E8598D" w:rsidR="00E8598D">
        <w:rPr>
          <w:lang w:val="en-GB"/>
        </w:rPr>
        <w:t>’</w:t>
      </w:r>
      <w:r w:rsidRPr="00E8598D" w:rsidR="00F45C54">
        <w:rPr>
          <w:lang w:val="en-GB"/>
        </w:rPr>
        <w:t xml:space="preserve"> </w:t>
      </w:r>
      <w:r w:rsidRPr="00E8598D" w:rsidR="00587BD1">
        <w:rPr>
          <w:lang w:val="en-GB"/>
        </w:rPr>
        <w:t xml:space="preserve">arguments relating to the proportionality of the demolition because they </w:t>
      </w:r>
      <w:r w:rsidRPr="00E8598D" w:rsidR="00741384">
        <w:rPr>
          <w:lang w:val="en-GB"/>
        </w:rPr>
        <w:t xml:space="preserve">did not concern </w:t>
      </w:r>
      <w:r w:rsidRPr="00E8598D" w:rsidR="00D723B4">
        <w:rPr>
          <w:lang w:val="en-GB"/>
        </w:rPr>
        <w:t>the lawfulness</w:t>
      </w:r>
      <w:r w:rsidRPr="00E8598D" w:rsidR="00157848">
        <w:rPr>
          <w:lang w:val="en-GB"/>
        </w:rPr>
        <w:t xml:space="preserve"> of the enforcement but the </w:t>
      </w:r>
      <w:r w:rsidRPr="00E8598D" w:rsidR="004B24E8">
        <w:rPr>
          <w:lang w:val="en-GB"/>
        </w:rPr>
        <w:t>lawfulness of the demolition order, which had already been upheld</w:t>
      </w:r>
      <w:r w:rsidRPr="00E8598D" w:rsidR="00D723B4">
        <w:rPr>
          <w:lang w:val="en-GB"/>
        </w:rPr>
        <w:t xml:space="preserve"> in prior </w:t>
      </w:r>
      <w:r w:rsidRPr="00E8598D" w:rsidR="000D7C50">
        <w:rPr>
          <w:lang w:val="en-GB"/>
        </w:rPr>
        <w:t xml:space="preserve">judicial review </w:t>
      </w:r>
      <w:r w:rsidRPr="00E8598D" w:rsidR="00D723B4">
        <w:rPr>
          <w:lang w:val="en-GB"/>
        </w:rPr>
        <w:t>proceedings.</w:t>
      </w:r>
    </w:p>
    <w:p w:rsidRPr="00E8598D" w:rsidR="00D03D69" w:rsidP="00E8598D" w:rsidRDefault="009B3148">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39</w:t>
      </w:r>
      <w:r w:rsidRPr="00E8598D">
        <w:rPr>
          <w:lang w:val="en-GB"/>
        </w:rPr>
        <w:fldChar w:fldCharType="end"/>
      </w:r>
      <w:r w:rsidRPr="00E8598D">
        <w:rPr>
          <w:lang w:val="en-GB"/>
        </w:rPr>
        <w:t>.  </w:t>
      </w:r>
      <w:r w:rsidRPr="00E8598D" w:rsidR="00D57CF1">
        <w:rPr>
          <w:lang w:val="en-GB"/>
        </w:rPr>
        <w:t xml:space="preserve">In </w:t>
      </w:r>
      <w:r w:rsidRPr="00E8598D" w:rsidR="000F7DA2">
        <w:rPr>
          <w:lang w:val="en-GB"/>
        </w:rPr>
        <w:t xml:space="preserve">two </w:t>
      </w:r>
      <w:r w:rsidRPr="00E8598D" w:rsidR="00157848">
        <w:rPr>
          <w:lang w:val="en-GB"/>
        </w:rPr>
        <w:t xml:space="preserve">final </w:t>
      </w:r>
      <w:r w:rsidRPr="00E8598D" w:rsidR="00D57CF1">
        <w:rPr>
          <w:lang w:val="en-GB"/>
        </w:rPr>
        <w:t>judgment</w:t>
      </w:r>
      <w:r w:rsidRPr="00E8598D" w:rsidR="000F7DA2">
        <w:rPr>
          <w:lang w:val="en-GB"/>
        </w:rPr>
        <w:t xml:space="preserve">s given in January 2016 </w:t>
      </w:r>
      <w:r w:rsidRPr="00E8598D" w:rsidR="00D57CF1">
        <w:rPr>
          <w:lang w:val="en-GB"/>
        </w:rPr>
        <w:t>(</w:t>
      </w:r>
      <w:r w:rsidRPr="00E8598D" w:rsidR="000F7DA2">
        <w:rPr>
          <w:lang w:val="bg-BG"/>
        </w:rPr>
        <w:t xml:space="preserve">реш. № 5 от 06.01.2016 г. по адм. д. № 112/2015 г., АС-Ловеч, </w:t>
      </w:r>
      <w:r w:rsidRPr="00E8598D" w:rsidR="000F7DA2">
        <w:rPr>
          <w:lang w:val="fr-FR"/>
        </w:rPr>
        <w:t>and</w:t>
      </w:r>
      <w:r w:rsidRPr="00E8598D" w:rsidR="000F7DA2">
        <w:rPr>
          <w:lang w:val="bg-BG"/>
        </w:rPr>
        <w:t xml:space="preserve"> </w:t>
      </w:r>
      <w:r w:rsidRPr="00E8598D" w:rsidR="00FB6BA1">
        <w:rPr>
          <w:lang w:val="bg-BG"/>
        </w:rPr>
        <w:t>р</w:t>
      </w:r>
      <w:r w:rsidRPr="00E8598D" w:rsidR="00D57CF1">
        <w:rPr>
          <w:lang w:val="bg-BG"/>
        </w:rPr>
        <w:t>еш</w:t>
      </w:r>
      <w:r w:rsidRPr="00E8598D" w:rsidR="00FB6BA1">
        <w:rPr>
          <w:lang w:val="bg-BG"/>
        </w:rPr>
        <w:t>.</w:t>
      </w:r>
      <w:r w:rsidRPr="00E8598D" w:rsidR="00D57CF1">
        <w:rPr>
          <w:lang w:val="bg-BG"/>
        </w:rPr>
        <w:t xml:space="preserve"> № 7 от 13.01.2016 г. по адм. д. № 156/2015 г.</w:t>
      </w:r>
      <w:r w:rsidRPr="00E8598D" w:rsidR="00FB6BA1">
        <w:rPr>
          <w:lang w:val="bg-BG"/>
        </w:rPr>
        <w:t>, АС-Ловеч</w:t>
      </w:r>
      <w:r w:rsidRPr="00E8598D" w:rsidR="00D57CF1">
        <w:rPr>
          <w:lang w:val="en-GB"/>
        </w:rPr>
        <w:t xml:space="preserve">), the Lovech Administrative Court dismissed </w:t>
      </w:r>
      <w:r w:rsidRPr="00E8598D" w:rsidR="0028174D">
        <w:rPr>
          <w:lang w:val="en-GB"/>
        </w:rPr>
        <w:t>claim</w:t>
      </w:r>
      <w:r w:rsidRPr="00E8598D" w:rsidR="000F7DA2">
        <w:rPr>
          <w:lang w:val="en-GB"/>
        </w:rPr>
        <w:t>s</w:t>
      </w:r>
      <w:r w:rsidRPr="00E8598D" w:rsidR="0028174D">
        <w:rPr>
          <w:lang w:val="en-GB"/>
        </w:rPr>
        <w:t xml:space="preserve"> </w:t>
      </w:r>
      <w:r w:rsidRPr="00E8598D" w:rsidR="00D57CF1">
        <w:rPr>
          <w:lang w:val="en-GB"/>
        </w:rPr>
        <w:t xml:space="preserve">under </w:t>
      </w:r>
      <w:r w:rsidRPr="00E8598D">
        <w:rPr>
          <w:lang w:val="en-GB"/>
        </w:rPr>
        <w:t xml:space="preserve">Article 294 of the Code </w:t>
      </w:r>
      <w:r w:rsidRPr="00E8598D" w:rsidR="0028174D">
        <w:rPr>
          <w:lang w:val="en-GB"/>
        </w:rPr>
        <w:t>in relation to the demolition of building</w:t>
      </w:r>
      <w:r w:rsidRPr="00E8598D" w:rsidR="000F7DA2">
        <w:rPr>
          <w:lang w:val="en-GB"/>
        </w:rPr>
        <w:t>s</w:t>
      </w:r>
      <w:r w:rsidRPr="00E8598D" w:rsidR="000771EC">
        <w:rPr>
          <w:lang w:val="en-GB"/>
        </w:rPr>
        <w:t xml:space="preserve"> which </w:t>
      </w:r>
      <w:r w:rsidRPr="00E8598D" w:rsidR="000F7DA2">
        <w:rPr>
          <w:lang w:val="en-GB"/>
        </w:rPr>
        <w:t xml:space="preserve">were </w:t>
      </w:r>
      <w:r w:rsidRPr="00E8598D" w:rsidR="0028174D">
        <w:rPr>
          <w:lang w:val="en-GB"/>
        </w:rPr>
        <w:t>the claimants</w:t>
      </w:r>
      <w:r w:rsidRPr="00E8598D" w:rsidR="00E8598D">
        <w:rPr>
          <w:lang w:val="en-GB"/>
        </w:rPr>
        <w:t>’</w:t>
      </w:r>
      <w:r w:rsidRPr="00E8598D" w:rsidR="0028174D">
        <w:rPr>
          <w:lang w:val="en-GB"/>
        </w:rPr>
        <w:t xml:space="preserve"> only home</w:t>
      </w:r>
      <w:r w:rsidRPr="00E8598D" w:rsidR="007E2502">
        <w:rPr>
          <w:lang w:val="en-GB"/>
        </w:rPr>
        <w:t>.</w:t>
      </w:r>
      <w:r w:rsidRPr="00E8598D" w:rsidR="00B81810">
        <w:rPr>
          <w:lang w:val="en-GB"/>
        </w:rPr>
        <w:t xml:space="preserve"> Like the Varna Administrative Court and unlike the Haskovo Administrative Court, i</w:t>
      </w:r>
      <w:r w:rsidRPr="00E8598D" w:rsidR="007E2502">
        <w:rPr>
          <w:lang w:val="en-GB"/>
        </w:rPr>
        <w:t xml:space="preserve">t examined the </w:t>
      </w:r>
      <w:r w:rsidRPr="00E8598D" w:rsidR="00D90264">
        <w:rPr>
          <w:lang w:val="en-GB"/>
        </w:rPr>
        <w:t xml:space="preserve">matter by reference to the principle of proportionality, as enshrined in Article 6 of the Code </w:t>
      </w:r>
      <w:r w:rsidRPr="00E8598D" w:rsidR="000F7DA2">
        <w:rPr>
          <w:lang w:val="en-GB"/>
        </w:rPr>
        <w:t xml:space="preserve">(see paragraph </w:t>
      </w:r>
      <w:r w:rsidRPr="00E8598D" w:rsidR="000748CB">
        <w:rPr>
          <w:noProof/>
          <w:lang w:val="en-GB"/>
        </w:rPr>
        <w:t>27</w:t>
      </w:r>
      <w:r w:rsidRPr="00E8598D" w:rsidR="000F7DA2">
        <w:rPr>
          <w:lang w:val="en-GB"/>
        </w:rPr>
        <w:t xml:space="preserve"> above) </w:t>
      </w:r>
      <w:r w:rsidRPr="00E8598D" w:rsidR="00D90264">
        <w:rPr>
          <w:lang w:val="en-GB"/>
        </w:rPr>
        <w:t xml:space="preserve">and Article 8 of the Convention, but </w:t>
      </w:r>
      <w:r w:rsidRPr="00E8598D" w:rsidR="007E2502">
        <w:rPr>
          <w:lang w:val="en-GB"/>
        </w:rPr>
        <w:t>held that</w:t>
      </w:r>
      <w:r w:rsidRPr="00E8598D" w:rsidR="00D90264">
        <w:rPr>
          <w:lang w:val="en-GB"/>
        </w:rPr>
        <w:t xml:space="preserve"> even though the building</w:t>
      </w:r>
      <w:r w:rsidRPr="00E8598D" w:rsidR="000F7DA2">
        <w:rPr>
          <w:lang w:val="en-GB"/>
        </w:rPr>
        <w:t xml:space="preserve">s were </w:t>
      </w:r>
      <w:r w:rsidRPr="00E8598D" w:rsidR="00D90264">
        <w:rPr>
          <w:lang w:val="en-GB"/>
        </w:rPr>
        <w:t>the claimants</w:t>
      </w:r>
      <w:r w:rsidRPr="00E8598D" w:rsidR="00E8598D">
        <w:rPr>
          <w:lang w:val="en-GB"/>
        </w:rPr>
        <w:t>’</w:t>
      </w:r>
      <w:r w:rsidRPr="00E8598D" w:rsidR="00D90264">
        <w:rPr>
          <w:lang w:val="en-GB"/>
        </w:rPr>
        <w:t xml:space="preserve"> only home, </w:t>
      </w:r>
      <w:r w:rsidRPr="00E8598D" w:rsidR="000F7DA2">
        <w:rPr>
          <w:lang w:val="en-GB"/>
        </w:rPr>
        <w:t xml:space="preserve">they </w:t>
      </w:r>
      <w:r w:rsidRPr="00E8598D" w:rsidR="00D90264">
        <w:rPr>
          <w:lang w:val="en-GB"/>
        </w:rPr>
        <w:t>w</w:t>
      </w:r>
      <w:r w:rsidRPr="00E8598D" w:rsidR="00DB69DE">
        <w:rPr>
          <w:lang w:val="en-GB"/>
        </w:rPr>
        <w:t>ere</w:t>
      </w:r>
      <w:r w:rsidRPr="00E8598D" w:rsidR="00D82D12">
        <w:rPr>
          <w:lang w:val="en-GB"/>
        </w:rPr>
        <w:t xml:space="preserve"> still subject to demolition </w:t>
      </w:r>
      <w:r w:rsidRPr="00E8598D" w:rsidR="007E2502">
        <w:rPr>
          <w:lang w:val="en-GB"/>
        </w:rPr>
        <w:t xml:space="preserve">because </w:t>
      </w:r>
      <w:r w:rsidRPr="00E8598D" w:rsidR="000F7DA2">
        <w:rPr>
          <w:lang w:val="en-GB"/>
        </w:rPr>
        <w:t xml:space="preserve">they were </w:t>
      </w:r>
      <w:r w:rsidRPr="00E8598D" w:rsidR="007E2502">
        <w:rPr>
          <w:lang w:val="en-GB"/>
        </w:rPr>
        <w:t>illegal</w:t>
      </w:r>
      <w:r w:rsidRPr="00E8598D" w:rsidR="00D82D12">
        <w:rPr>
          <w:lang w:val="en-GB"/>
        </w:rPr>
        <w:t xml:space="preserve"> </w:t>
      </w:r>
      <w:r w:rsidRPr="00E8598D" w:rsidR="007E2502">
        <w:rPr>
          <w:lang w:val="en-GB"/>
        </w:rPr>
        <w:t xml:space="preserve">and </w:t>
      </w:r>
      <w:r w:rsidRPr="00E8598D" w:rsidR="00F50EDB">
        <w:rPr>
          <w:lang w:val="en-GB"/>
        </w:rPr>
        <w:t xml:space="preserve">because </w:t>
      </w:r>
      <w:r w:rsidRPr="00E8598D" w:rsidR="007E2502">
        <w:rPr>
          <w:lang w:val="en-GB"/>
        </w:rPr>
        <w:t>there</w:t>
      </w:r>
      <w:r w:rsidRPr="00E8598D" w:rsidR="00B81810">
        <w:rPr>
          <w:lang w:val="en-GB"/>
        </w:rPr>
        <w:t xml:space="preserve"> were </w:t>
      </w:r>
      <w:r w:rsidRPr="00E8598D" w:rsidR="00D82D12">
        <w:rPr>
          <w:lang w:val="en-GB"/>
        </w:rPr>
        <w:t xml:space="preserve">no alternative </w:t>
      </w:r>
      <w:r w:rsidRPr="00E8598D" w:rsidR="00B81810">
        <w:rPr>
          <w:lang w:val="en-GB"/>
        </w:rPr>
        <w:t xml:space="preserve">means </w:t>
      </w:r>
      <w:r w:rsidRPr="00E8598D" w:rsidR="00D82D12">
        <w:rPr>
          <w:lang w:val="en-GB"/>
        </w:rPr>
        <w:t>of combatting illegal</w:t>
      </w:r>
      <w:r w:rsidRPr="00E8598D" w:rsidR="002F04BC">
        <w:rPr>
          <w:lang w:val="en-GB"/>
        </w:rPr>
        <w:t xml:space="preserve"> construction.</w:t>
      </w:r>
    </w:p>
    <w:p w:rsidRPr="00E8598D" w:rsidR="00810857" w:rsidP="00E8598D" w:rsidRDefault="0043525F">
      <w:pPr>
        <w:pStyle w:val="ECHRPara"/>
        <w:rPr>
          <w:lang w:val="bg-BG"/>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40</w:t>
      </w:r>
      <w:r w:rsidRPr="00E8598D">
        <w:rPr>
          <w:lang w:val="en-GB"/>
        </w:rPr>
        <w:fldChar w:fldCharType="end"/>
      </w:r>
      <w:r w:rsidRPr="00E8598D">
        <w:rPr>
          <w:lang w:val="en-GB"/>
        </w:rPr>
        <w:t>.  </w:t>
      </w:r>
      <w:r w:rsidRPr="00E8598D" w:rsidR="00810857">
        <w:rPr>
          <w:lang w:val="en-GB"/>
        </w:rPr>
        <w:t xml:space="preserve">In four </w:t>
      </w:r>
      <w:r w:rsidRPr="00E8598D" w:rsidR="00212327">
        <w:rPr>
          <w:lang w:val="en-GB"/>
        </w:rPr>
        <w:t xml:space="preserve">final </w:t>
      </w:r>
      <w:r w:rsidRPr="00E8598D" w:rsidR="00810857">
        <w:rPr>
          <w:lang w:val="en-GB"/>
        </w:rPr>
        <w:t>decisions of 15 September 2015 (</w:t>
      </w:r>
      <w:r w:rsidRPr="00E8598D" w:rsidR="00810857">
        <w:rPr>
          <w:lang w:val="bg-BG"/>
        </w:rPr>
        <w:t>опр. № 995 от</w:t>
      </w:r>
      <w:r w:rsidRPr="00E8598D" w:rsidR="003372B3">
        <w:rPr>
          <w:lang w:val="bg-BG"/>
        </w:rPr>
        <w:t xml:space="preserve"> </w:t>
      </w:r>
      <w:r w:rsidRPr="00E8598D" w:rsidR="00810857">
        <w:rPr>
          <w:lang w:val="bg-BG"/>
        </w:rPr>
        <w:t>15.09.2015</w:t>
      </w:r>
      <w:r w:rsidRPr="00E8598D" w:rsidR="00C84178">
        <w:rPr>
          <w:lang w:val="en-GB"/>
        </w:rPr>
        <w:t> </w:t>
      </w:r>
      <w:r w:rsidRPr="00E8598D" w:rsidR="00810857">
        <w:rPr>
          <w:lang w:val="bg-BG"/>
        </w:rPr>
        <w:t>г. по адм. д. № 705/2015 г., АС-Пазарджик; опр. № 996 от</w:t>
      </w:r>
      <w:r w:rsidRPr="00E8598D" w:rsidR="003372B3">
        <w:rPr>
          <w:lang w:val="bg-BG"/>
        </w:rPr>
        <w:t xml:space="preserve"> </w:t>
      </w:r>
      <w:r w:rsidRPr="00E8598D" w:rsidR="00810857">
        <w:rPr>
          <w:lang w:val="bg-BG"/>
        </w:rPr>
        <w:t>15.09.2015 г. по адм. д. № 707/2015 г., АС-Пазарджик; опр. № 997 от</w:t>
      </w:r>
      <w:r w:rsidRPr="00E8598D" w:rsidR="003372B3">
        <w:rPr>
          <w:lang w:val="en-GB"/>
        </w:rPr>
        <w:t xml:space="preserve"> </w:t>
      </w:r>
      <w:r w:rsidRPr="00E8598D" w:rsidR="00810857">
        <w:rPr>
          <w:lang w:val="bg-BG"/>
        </w:rPr>
        <w:t>15.09.2015 г. по адм. д. № 708/2015 г., АС-Пазарджик; опр. № 1002 от 15.09.2015 г. по адм. д. № 706/2015 г., АС-Пазарджик</w:t>
      </w:r>
      <w:r w:rsidRPr="00E8598D" w:rsidR="00810857">
        <w:rPr>
          <w:lang w:val="en-GB"/>
        </w:rPr>
        <w:t>)</w:t>
      </w:r>
      <w:r w:rsidRPr="00E8598D" w:rsidR="00766775">
        <w:rPr>
          <w:lang w:val="en-GB"/>
        </w:rPr>
        <w:t xml:space="preserve">, the Pazardzhik Administrative Court imposed interim measures in proceedings under Article 294 of the Code </w:t>
      </w:r>
      <w:r w:rsidRPr="00E8598D" w:rsidR="00450BCC">
        <w:rPr>
          <w:lang w:val="en-GB"/>
        </w:rPr>
        <w:t>relating</w:t>
      </w:r>
      <w:r w:rsidRPr="00E8598D" w:rsidR="00766775">
        <w:rPr>
          <w:lang w:val="en-GB"/>
        </w:rPr>
        <w:t xml:space="preserve"> to </w:t>
      </w:r>
      <w:r w:rsidRPr="00E8598D" w:rsidR="00387967">
        <w:rPr>
          <w:lang w:val="en-GB"/>
        </w:rPr>
        <w:t xml:space="preserve">houses inhabited by </w:t>
      </w:r>
      <w:r w:rsidRPr="00E8598D" w:rsidR="00CF3444">
        <w:rPr>
          <w:lang w:val="en-GB"/>
        </w:rPr>
        <w:t xml:space="preserve">a number of </w:t>
      </w:r>
      <w:r w:rsidRPr="00E8598D" w:rsidR="00387967">
        <w:rPr>
          <w:lang w:val="en-GB"/>
        </w:rPr>
        <w:t xml:space="preserve">Roma families on the basis that the </w:t>
      </w:r>
      <w:r w:rsidRPr="00E8598D" w:rsidR="00CB4B3F">
        <w:rPr>
          <w:lang w:val="en-GB"/>
        </w:rPr>
        <w:t xml:space="preserve">immediate </w:t>
      </w:r>
      <w:r w:rsidRPr="00E8598D" w:rsidR="00387967">
        <w:rPr>
          <w:lang w:val="en-GB"/>
        </w:rPr>
        <w:t>enforcement of the orders for the</w:t>
      </w:r>
      <w:r w:rsidRPr="00E8598D" w:rsidR="005809B5">
        <w:rPr>
          <w:lang w:val="en-GB"/>
        </w:rPr>
        <w:t>ir</w:t>
      </w:r>
      <w:r w:rsidRPr="00E8598D" w:rsidR="00387967">
        <w:rPr>
          <w:lang w:val="en-GB"/>
        </w:rPr>
        <w:t xml:space="preserve"> demolition </w:t>
      </w:r>
      <w:r w:rsidRPr="00E8598D" w:rsidR="00EB5AF9">
        <w:rPr>
          <w:lang w:val="en-GB"/>
        </w:rPr>
        <w:t>would render those families</w:t>
      </w:r>
      <w:r w:rsidRPr="00E8598D" w:rsidR="00387967">
        <w:rPr>
          <w:lang w:val="en-GB"/>
        </w:rPr>
        <w:t xml:space="preserve"> homeless.</w:t>
      </w:r>
      <w:r w:rsidRPr="00E8598D" w:rsidR="00CB4B3F">
        <w:rPr>
          <w:lang w:val="en-GB"/>
        </w:rPr>
        <w:t xml:space="preserve"> However, when it later examined the legal challenges under Article 294 of the Code on thei</w:t>
      </w:r>
      <w:r w:rsidRPr="00E8598D" w:rsidR="00384AD3">
        <w:rPr>
          <w:lang w:val="en-GB"/>
        </w:rPr>
        <w:t>r</w:t>
      </w:r>
      <w:r w:rsidRPr="00E8598D" w:rsidR="000F6023">
        <w:rPr>
          <w:lang w:val="en-GB"/>
        </w:rPr>
        <w:t> </w:t>
      </w:r>
      <w:r w:rsidRPr="00E8598D" w:rsidR="00384AD3">
        <w:rPr>
          <w:lang w:val="en-GB"/>
        </w:rPr>
        <w:t xml:space="preserve">merits, the court </w:t>
      </w:r>
      <w:r w:rsidRPr="00E8598D" w:rsidR="00123A37">
        <w:rPr>
          <w:lang w:val="en-GB"/>
        </w:rPr>
        <w:t xml:space="preserve">declared </w:t>
      </w:r>
      <w:r w:rsidRPr="00E8598D" w:rsidR="00384AD3">
        <w:rPr>
          <w:lang w:val="en-GB"/>
        </w:rPr>
        <w:t xml:space="preserve">the </w:t>
      </w:r>
      <w:r w:rsidRPr="00E8598D" w:rsidR="0050084D">
        <w:rPr>
          <w:lang w:val="en-GB"/>
        </w:rPr>
        <w:t xml:space="preserve">steps taken to enforce the </w:t>
      </w:r>
      <w:r w:rsidRPr="00E8598D" w:rsidR="00384AD3">
        <w:rPr>
          <w:lang w:val="en-GB"/>
        </w:rPr>
        <w:t xml:space="preserve">demolition orders </w:t>
      </w:r>
      <w:r w:rsidRPr="00E8598D" w:rsidR="00123A37">
        <w:rPr>
          <w:lang w:val="en-GB"/>
        </w:rPr>
        <w:t xml:space="preserve">null and void </w:t>
      </w:r>
      <w:r w:rsidRPr="00E8598D" w:rsidR="00CB4B3F">
        <w:rPr>
          <w:lang w:val="en-GB"/>
        </w:rPr>
        <w:t xml:space="preserve">on the basis that they had not been </w:t>
      </w:r>
      <w:r w:rsidRPr="00E8598D" w:rsidR="0050084D">
        <w:rPr>
          <w:lang w:val="en-GB"/>
        </w:rPr>
        <w:t xml:space="preserve">taken </w:t>
      </w:r>
      <w:r w:rsidRPr="00E8598D" w:rsidR="00CB4B3F">
        <w:rPr>
          <w:lang w:val="en-GB"/>
        </w:rPr>
        <w:t>by a competent</w:t>
      </w:r>
      <w:r w:rsidRPr="00E8598D" w:rsidR="000F6023">
        <w:rPr>
          <w:lang w:val="en-GB"/>
        </w:rPr>
        <w:t xml:space="preserve"> </w:t>
      </w:r>
      <w:r w:rsidRPr="00E8598D" w:rsidR="00384AD3">
        <w:rPr>
          <w:lang w:val="en-GB"/>
        </w:rPr>
        <w:t>authority</w:t>
      </w:r>
      <w:r w:rsidRPr="00E8598D" w:rsidR="00123A37">
        <w:rPr>
          <w:lang w:val="en-GB"/>
        </w:rPr>
        <w:t xml:space="preserve"> </w:t>
      </w:r>
      <w:r w:rsidRPr="00E8598D" w:rsidR="00CB4B3F">
        <w:rPr>
          <w:lang w:val="en-GB"/>
        </w:rPr>
        <w:t>(see</w:t>
      </w:r>
      <w:r w:rsidRPr="00E8598D" w:rsidR="00384AD3">
        <w:rPr>
          <w:lang w:val="en-GB"/>
        </w:rPr>
        <w:t xml:space="preserve"> </w:t>
      </w:r>
      <w:r w:rsidRPr="00E8598D" w:rsidR="00CB4B3F">
        <w:rPr>
          <w:lang w:val="bg-BG"/>
        </w:rPr>
        <w:t>реш. №</w:t>
      </w:r>
      <w:r w:rsidRPr="00E8598D" w:rsidR="00CF3444">
        <w:rPr>
          <w:lang w:val="bg-BG"/>
        </w:rPr>
        <w:t xml:space="preserve"> </w:t>
      </w:r>
      <w:r w:rsidRPr="00E8598D" w:rsidR="00CB4B3F">
        <w:rPr>
          <w:lang w:val="bg-BG"/>
        </w:rPr>
        <w:t>599 от 13.10.2015 г. по адм. д. №</w:t>
      </w:r>
      <w:r w:rsidRPr="00E8598D" w:rsidR="000F6023">
        <w:rPr>
          <w:lang w:val="en-GB"/>
        </w:rPr>
        <w:t> </w:t>
      </w:r>
      <w:r w:rsidRPr="00E8598D" w:rsidR="00CB4B3F">
        <w:rPr>
          <w:lang w:val="bg-BG"/>
        </w:rPr>
        <w:t xml:space="preserve">708/2015 г., АС-Пазарджик; реш. № 617 от 22.10.2015 г. по адм. д. № 705/2015 г., АС-Пазарджик; реш. № 624 от 23.10.2015 г. по адм. д. № 707/2015 г.; </w:t>
      </w:r>
      <w:r w:rsidRPr="00E8598D" w:rsidR="00CB4B3F">
        <w:rPr>
          <w:lang w:val="en-GB"/>
        </w:rPr>
        <w:t>and</w:t>
      </w:r>
      <w:r w:rsidRPr="00E8598D" w:rsidR="00CB4B3F">
        <w:rPr>
          <w:lang w:val="bg-BG"/>
        </w:rPr>
        <w:t xml:space="preserve"> реш. № 728 от 10.12.2015 г. по адм. д. № 706/2015 г., АС-Пазарджик)</w:t>
      </w:r>
      <w:r w:rsidRPr="00E8598D" w:rsidR="00384AD3">
        <w:rPr>
          <w:lang w:val="bg-BG"/>
        </w:rPr>
        <w:t>.</w:t>
      </w:r>
    </w:p>
    <w:p w:rsidRPr="00E8598D" w:rsidR="00900FFF" w:rsidP="00E8598D" w:rsidRDefault="00F07401">
      <w:pPr>
        <w:pStyle w:val="ECHRHeading2"/>
        <w:outlineLvl w:val="2"/>
        <w:rPr>
          <w:lang w:val="en-GB"/>
        </w:rPr>
      </w:pPr>
      <w:r w:rsidRPr="00E8598D">
        <w:rPr>
          <w:lang w:val="en-GB"/>
        </w:rPr>
        <w:t>D</w:t>
      </w:r>
      <w:r w:rsidRPr="00E8598D" w:rsidR="00900FFF">
        <w:rPr>
          <w:lang w:val="en-GB"/>
        </w:rPr>
        <w:t>.  </w:t>
      </w:r>
      <w:r w:rsidRPr="00E8598D" w:rsidR="00152683">
        <w:rPr>
          <w:lang w:val="en-GB"/>
        </w:rPr>
        <w:t xml:space="preserve">Views expressed </w:t>
      </w:r>
      <w:r w:rsidRPr="00E8598D" w:rsidR="00EF5047">
        <w:rPr>
          <w:lang w:val="en-GB"/>
        </w:rPr>
        <w:t>by the Ombudsman of the Republic</w:t>
      </w:r>
    </w:p>
    <w:p w:rsidRPr="00E8598D" w:rsidR="00AF3BF8" w:rsidP="00E8598D" w:rsidRDefault="00AF3BF8">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41</w:t>
      </w:r>
      <w:r w:rsidRPr="00E8598D">
        <w:rPr>
          <w:lang w:val="en-GB"/>
        </w:rPr>
        <w:fldChar w:fldCharType="end"/>
      </w:r>
      <w:r w:rsidRPr="00E8598D">
        <w:rPr>
          <w:lang w:val="en-GB"/>
        </w:rPr>
        <w:t>.  In his report for 2012 (</w:t>
      </w:r>
      <w:hyperlink w:history="1" r:id="rId14">
        <w:r w:rsidRPr="00E8598D">
          <w:rPr>
            <w:rStyle w:val="Hyperlink"/>
            <w:lang w:val="en-GB"/>
          </w:rPr>
          <w:t>link</w:t>
        </w:r>
      </w:hyperlink>
      <w:r w:rsidRPr="00E8598D">
        <w:rPr>
          <w:lang w:val="en-GB"/>
        </w:rPr>
        <w:t xml:space="preserve">), the Ombudsman of the Republic said, at p. 98, that it was important </w:t>
      </w:r>
      <w:r w:rsidRPr="00E8598D" w:rsidR="00EB2153">
        <w:rPr>
          <w:lang w:val="en-GB"/>
        </w:rPr>
        <w:t xml:space="preserve">for </w:t>
      </w:r>
      <w:r w:rsidRPr="00E8598D">
        <w:rPr>
          <w:lang w:val="en-GB"/>
        </w:rPr>
        <w:t xml:space="preserve">the building control authorities </w:t>
      </w:r>
      <w:r w:rsidRPr="00E8598D" w:rsidR="00EB2153">
        <w:rPr>
          <w:lang w:val="en-GB"/>
        </w:rPr>
        <w:t xml:space="preserve">to </w:t>
      </w:r>
      <w:r w:rsidRPr="00E8598D">
        <w:rPr>
          <w:lang w:val="en-GB"/>
        </w:rPr>
        <w:t xml:space="preserve">exercise preventive control of illegal construction, and that demolition was </w:t>
      </w:r>
      <w:r w:rsidRPr="00E8598D" w:rsidR="00EB2153">
        <w:rPr>
          <w:lang w:val="en-GB"/>
        </w:rPr>
        <w:t xml:space="preserve">an extreme measure </w:t>
      </w:r>
      <w:r w:rsidRPr="00E8598D" w:rsidR="007D06B5">
        <w:rPr>
          <w:lang w:val="en-GB"/>
        </w:rPr>
        <w:t xml:space="preserve">that </w:t>
      </w:r>
      <w:r w:rsidRPr="00E8598D" w:rsidR="00EB2153">
        <w:rPr>
          <w:lang w:val="en-GB"/>
        </w:rPr>
        <w:t>could fall foul of the principle of proportionality</w:t>
      </w:r>
      <w:r w:rsidRPr="00E8598D" w:rsidR="007D06B5">
        <w:rPr>
          <w:lang w:val="en-GB"/>
        </w:rPr>
        <w:t xml:space="preserve"> </w:t>
      </w:r>
      <w:r w:rsidRPr="00E8598D" w:rsidR="00EB2153">
        <w:rPr>
          <w:lang w:val="en-GB"/>
        </w:rPr>
        <w:t>enshrined in Article 6 of the Code of Administrative Procedure 2006</w:t>
      </w:r>
      <w:r w:rsidRPr="00E8598D" w:rsidR="00730616">
        <w:rPr>
          <w:lang w:val="en-GB"/>
        </w:rPr>
        <w:t>.</w:t>
      </w:r>
      <w:r w:rsidRPr="00E8598D" w:rsidR="00EB2153">
        <w:rPr>
          <w:lang w:val="en-GB"/>
        </w:rPr>
        <w:t xml:space="preserve"> </w:t>
      </w:r>
      <w:r w:rsidRPr="00E8598D" w:rsidR="00730616">
        <w:rPr>
          <w:lang w:val="en-GB"/>
        </w:rPr>
        <w:t xml:space="preserve">This </w:t>
      </w:r>
      <w:r w:rsidRPr="00E8598D" w:rsidR="00EB2153">
        <w:rPr>
          <w:lang w:val="en-GB"/>
        </w:rPr>
        <w:t xml:space="preserve">was </w:t>
      </w:r>
      <w:r w:rsidRPr="00E8598D" w:rsidR="00730616">
        <w:rPr>
          <w:lang w:val="en-GB"/>
        </w:rPr>
        <w:t>e</w:t>
      </w:r>
      <w:r w:rsidRPr="00E8598D" w:rsidR="00EB2153">
        <w:rPr>
          <w:lang w:val="en-GB"/>
        </w:rPr>
        <w:t>special</w:t>
      </w:r>
      <w:r w:rsidRPr="00E8598D" w:rsidR="00730616">
        <w:rPr>
          <w:lang w:val="en-GB"/>
        </w:rPr>
        <w:t xml:space="preserve">ly important </w:t>
      </w:r>
      <w:r w:rsidRPr="00E8598D" w:rsidR="00EB2153">
        <w:rPr>
          <w:lang w:val="en-GB"/>
        </w:rPr>
        <w:t xml:space="preserve">when it came to </w:t>
      </w:r>
      <w:r w:rsidRPr="00E8598D" w:rsidR="00730616">
        <w:rPr>
          <w:lang w:val="en-GB"/>
        </w:rPr>
        <w:t xml:space="preserve">the demolition of </w:t>
      </w:r>
      <w:r w:rsidRPr="00E8598D" w:rsidR="00EB2153">
        <w:rPr>
          <w:lang w:val="en-GB"/>
        </w:rPr>
        <w:t>a building which was a person</w:t>
      </w:r>
      <w:r w:rsidRPr="00E8598D" w:rsidR="00E8598D">
        <w:rPr>
          <w:lang w:val="en-GB"/>
        </w:rPr>
        <w:t>’</w:t>
      </w:r>
      <w:r w:rsidRPr="00E8598D" w:rsidR="00EB2153">
        <w:rPr>
          <w:lang w:val="en-GB"/>
        </w:rPr>
        <w:t>s only home.</w:t>
      </w:r>
    </w:p>
    <w:bookmarkStart w:name="RDL_Ombudsman_2013_report" w:id="6"/>
    <w:p w:rsidRPr="00E8598D" w:rsidR="0044594A" w:rsidP="00E8598D" w:rsidRDefault="00AF3BF8">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42</w:t>
      </w:r>
      <w:r w:rsidRPr="00E8598D">
        <w:rPr>
          <w:lang w:val="en-GB"/>
        </w:rPr>
        <w:fldChar w:fldCharType="end"/>
      </w:r>
      <w:bookmarkEnd w:id="6"/>
      <w:r w:rsidRPr="00E8598D">
        <w:rPr>
          <w:lang w:val="en-GB"/>
        </w:rPr>
        <w:t>.  </w:t>
      </w:r>
      <w:r w:rsidRPr="00E8598D" w:rsidR="0044594A">
        <w:rPr>
          <w:lang w:val="en-GB"/>
        </w:rPr>
        <w:t>In his report for 2013 (</w:t>
      </w:r>
      <w:hyperlink w:history="1" r:id="rId15">
        <w:r w:rsidRPr="00E8598D" w:rsidR="0044594A">
          <w:rPr>
            <w:rStyle w:val="Hyperlink"/>
            <w:lang w:val="en-GB"/>
          </w:rPr>
          <w:t>link</w:t>
        </w:r>
      </w:hyperlink>
      <w:r w:rsidRPr="00E8598D" w:rsidR="0044594A">
        <w:rPr>
          <w:lang w:val="en-GB"/>
        </w:rPr>
        <w:t>), the Ombudsman said</w:t>
      </w:r>
      <w:r w:rsidRPr="00E8598D">
        <w:rPr>
          <w:lang w:val="en-GB"/>
        </w:rPr>
        <w:t>, at pp.</w:t>
      </w:r>
      <w:r w:rsidRPr="00E8598D" w:rsidR="00730616">
        <w:rPr>
          <w:lang w:val="en-GB"/>
        </w:rPr>
        <w:t xml:space="preserve"> </w:t>
      </w:r>
      <w:r w:rsidRPr="00E8598D">
        <w:rPr>
          <w:lang w:val="en-GB"/>
        </w:rPr>
        <w:t xml:space="preserve">92-93, </w:t>
      </w:r>
      <w:r w:rsidRPr="00E8598D" w:rsidR="0044594A">
        <w:rPr>
          <w:lang w:val="en-GB"/>
        </w:rPr>
        <w:t>that</w:t>
      </w:r>
      <w:r w:rsidRPr="00E8598D">
        <w:rPr>
          <w:lang w:val="en-GB"/>
        </w:rPr>
        <w:t xml:space="preserve"> the building control authorities did not exercise sufficient preventive control </w:t>
      </w:r>
      <w:r w:rsidRPr="00E8598D" w:rsidR="00DE5A4C">
        <w:rPr>
          <w:lang w:val="en-GB"/>
        </w:rPr>
        <w:t xml:space="preserve">of </w:t>
      </w:r>
      <w:r w:rsidRPr="00E8598D">
        <w:rPr>
          <w:lang w:val="en-GB"/>
        </w:rPr>
        <w:t>illegal construction and thus often had to resort to the harshest measure: demolition. In his view, there were not enough guarantees that when such measures would affect the only home of the person concerned, his or her rights under Article 8 of the Convention would be respected.</w:t>
      </w:r>
    </w:p>
    <w:p w:rsidRPr="00E8598D" w:rsidR="00EF5047" w:rsidP="00E8598D" w:rsidRDefault="00EF5047">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43</w:t>
      </w:r>
      <w:r w:rsidRPr="00E8598D">
        <w:rPr>
          <w:lang w:val="en-GB"/>
        </w:rPr>
        <w:fldChar w:fldCharType="end"/>
      </w:r>
      <w:r w:rsidRPr="00E8598D">
        <w:rPr>
          <w:lang w:val="en-GB"/>
        </w:rPr>
        <w:t>.  In his report for 2014 (</w:t>
      </w:r>
      <w:hyperlink w:history="1" r:id="rId16">
        <w:r w:rsidRPr="00E8598D">
          <w:rPr>
            <w:rStyle w:val="Hyperlink"/>
            <w:lang w:val="en-GB"/>
          </w:rPr>
          <w:t>link</w:t>
        </w:r>
      </w:hyperlink>
      <w:r w:rsidRPr="00E8598D">
        <w:rPr>
          <w:lang w:val="en-GB"/>
        </w:rPr>
        <w:t xml:space="preserve">), the Ombudsman </w:t>
      </w:r>
      <w:r w:rsidRPr="00E8598D" w:rsidR="004602C9">
        <w:rPr>
          <w:lang w:val="en-GB"/>
        </w:rPr>
        <w:t>said</w:t>
      </w:r>
      <w:r w:rsidRPr="00E8598D">
        <w:rPr>
          <w:lang w:val="en-GB"/>
        </w:rPr>
        <w:t>, at p.</w:t>
      </w:r>
      <w:r w:rsidRPr="00E8598D" w:rsidR="000E7424">
        <w:rPr>
          <w:lang w:val="en-GB"/>
        </w:rPr>
        <w:t xml:space="preserve"> </w:t>
      </w:r>
      <w:r w:rsidRPr="00E8598D">
        <w:rPr>
          <w:lang w:val="en-GB"/>
        </w:rPr>
        <w:t xml:space="preserve">80, that the </w:t>
      </w:r>
      <w:r w:rsidRPr="00E8598D" w:rsidR="00183631">
        <w:rPr>
          <w:lang w:val="en-GB"/>
        </w:rPr>
        <w:t xml:space="preserve">aim </w:t>
      </w:r>
      <w:r w:rsidRPr="00E8598D">
        <w:rPr>
          <w:lang w:val="en-GB"/>
        </w:rPr>
        <w:t xml:space="preserve">of the law was more generally to </w:t>
      </w:r>
      <w:r w:rsidRPr="00E8598D" w:rsidR="00F400D2">
        <w:rPr>
          <w:lang w:val="en-GB"/>
        </w:rPr>
        <w:t xml:space="preserve">deter </w:t>
      </w:r>
      <w:r w:rsidRPr="00E8598D">
        <w:rPr>
          <w:lang w:val="en-GB"/>
        </w:rPr>
        <w:t xml:space="preserve">illegal construction rather than </w:t>
      </w:r>
      <w:r w:rsidRPr="00E8598D" w:rsidR="00183631">
        <w:rPr>
          <w:lang w:val="en-GB"/>
        </w:rPr>
        <w:t xml:space="preserve">just </w:t>
      </w:r>
      <w:r w:rsidRPr="00E8598D">
        <w:rPr>
          <w:lang w:val="en-GB"/>
        </w:rPr>
        <w:t xml:space="preserve">liquidate already existing illegal buildings. He </w:t>
      </w:r>
      <w:r w:rsidRPr="00E8598D" w:rsidR="004602C9">
        <w:rPr>
          <w:lang w:val="en-GB"/>
        </w:rPr>
        <w:t xml:space="preserve">reiterated the </w:t>
      </w:r>
      <w:r w:rsidRPr="00E8598D" w:rsidR="00183631">
        <w:rPr>
          <w:lang w:val="en-GB"/>
        </w:rPr>
        <w:t xml:space="preserve">need to carry out </w:t>
      </w:r>
      <w:r w:rsidRPr="00E8598D">
        <w:rPr>
          <w:lang w:val="en-GB"/>
        </w:rPr>
        <w:t>preventive control and to adhere to the principle of proportionality under Article 6 of the Code of Administrative Procedure 2006 when measures of building control affected a person</w:t>
      </w:r>
      <w:r w:rsidRPr="00E8598D" w:rsidR="00E8598D">
        <w:rPr>
          <w:lang w:val="en-GB"/>
        </w:rPr>
        <w:t>’</w:t>
      </w:r>
      <w:r w:rsidRPr="00E8598D">
        <w:rPr>
          <w:lang w:val="en-GB"/>
        </w:rPr>
        <w:t>s only home.</w:t>
      </w:r>
    </w:p>
    <w:p w:rsidRPr="00E8598D" w:rsidR="00883B83" w:rsidP="00E8598D" w:rsidRDefault="00EA27A5">
      <w:pPr>
        <w:pStyle w:val="ECHRHeading2"/>
        <w:outlineLvl w:val="2"/>
        <w:rPr>
          <w:lang w:val="en-GB"/>
        </w:rPr>
      </w:pPr>
      <w:r w:rsidRPr="00E8598D">
        <w:rPr>
          <w:lang w:val="en-GB"/>
        </w:rPr>
        <w:t>E</w:t>
      </w:r>
      <w:r w:rsidRPr="00E8598D" w:rsidR="00883B83">
        <w:rPr>
          <w:lang w:val="en-GB"/>
        </w:rPr>
        <w:t>.  Contingency fee agreements</w:t>
      </w:r>
      <w:r w:rsidRPr="00E8598D" w:rsidR="000F2D8F">
        <w:rPr>
          <w:lang w:val="en-GB"/>
        </w:rPr>
        <w:t xml:space="preserve"> between lawyers and clients</w:t>
      </w:r>
    </w:p>
    <w:p w:rsidRPr="00E8598D" w:rsidR="00883B83" w:rsidP="00E8598D" w:rsidRDefault="00883B83">
      <w:pPr>
        <w:pStyle w:val="ECHRPara"/>
        <w:rPr>
          <w:lang w:val="ru-RU"/>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44</w:t>
      </w:r>
      <w:r w:rsidRPr="00E8598D">
        <w:rPr>
          <w:lang w:val="en-GB"/>
        </w:rPr>
        <w:fldChar w:fldCharType="end"/>
      </w:r>
      <w:r w:rsidRPr="00E8598D">
        <w:rPr>
          <w:lang w:val="en-GB"/>
        </w:rPr>
        <w:t>.  </w:t>
      </w:r>
      <w:r w:rsidRPr="00E8598D" w:rsidR="00AE651C">
        <w:rPr>
          <w:lang w:val="en-GB"/>
        </w:rPr>
        <w:t>By s</w:t>
      </w:r>
      <w:r w:rsidRPr="00E8598D">
        <w:rPr>
          <w:lang w:val="en-GB"/>
        </w:rPr>
        <w:t>e</w:t>
      </w:r>
      <w:r w:rsidRPr="00E8598D" w:rsidR="00AE651C">
        <w:rPr>
          <w:lang w:val="en-GB"/>
        </w:rPr>
        <w:t xml:space="preserve">ction 36(4) of the Bar Act 2004, </w:t>
      </w:r>
      <w:r w:rsidRPr="00E8598D" w:rsidR="0055172D">
        <w:rPr>
          <w:lang w:val="en-GB"/>
        </w:rPr>
        <w:t>lawyers</w:t>
      </w:r>
      <w:r w:rsidRPr="00E8598D" w:rsidR="00E8598D">
        <w:rPr>
          <w:lang w:val="en-GB"/>
        </w:rPr>
        <w:t>’</w:t>
      </w:r>
      <w:r w:rsidRPr="00E8598D" w:rsidR="0055172D">
        <w:rPr>
          <w:lang w:val="en-GB"/>
        </w:rPr>
        <w:t xml:space="preserve"> </w:t>
      </w:r>
      <w:r w:rsidRPr="00E8598D">
        <w:rPr>
          <w:lang w:val="en-GB"/>
        </w:rPr>
        <w:t>fees may be stipulated</w:t>
      </w:r>
      <w:r w:rsidRPr="00E8598D" w:rsidR="005A6AFD">
        <w:rPr>
          <w:lang w:val="en-GB"/>
        </w:rPr>
        <w:t xml:space="preserve"> as a percentage of the pecuniary interest at issue in the proceedings</w:t>
      </w:r>
      <w:r w:rsidRPr="00E8598D" w:rsidR="004E3BDE">
        <w:rPr>
          <w:lang w:val="en-GB"/>
        </w:rPr>
        <w:t xml:space="preserve"> </w:t>
      </w:r>
      <w:r w:rsidRPr="00E8598D" w:rsidR="00BD189E">
        <w:rPr>
          <w:lang w:val="en-GB"/>
        </w:rPr>
        <w:t>depending on their outcome</w:t>
      </w:r>
      <w:r w:rsidRPr="00E8598D" w:rsidR="005A6AFD">
        <w:rPr>
          <w:lang w:val="en-GB"/>
        </w:rPr>
        <w:t>, except in criminal cases and cases in which the dispute does not concern</w:t>
      </w:r>
      <w:r w:rsidRPr="00E8598D" w:rsidR="00DE7239">
        <w:rPr>
          <w:lang w:val="en-GB"/>
        </w:rPr>
        <w:t xml:space="preserve"> pecuniary interests.</w:t>
      </w:r>
      <w:r w:rsidRPr="00E8598D" w:rsidR="00BD189E">
        <w:rPr>
          <w:lang w:val="en-GB"/>
        </w:rPr>
        <w:t xml:space="preserve"> </w:t>
      </w:r>
      <w:r w:rsidRPr="00E8598D" w:rsidR="00465602">
        <w:rPr>
          <w:lang w:val="en-GB"/>
        </w:rPr>
        <w:t xml:space="preserve">Although </w:t>
      </w:r>
      <w:r w:rsidRPr="00E8598D" w:rsidR="001432EC">
        <w:rPr>
          <w:lang w:val="en-GB"/>
        </w:rPr>
        <w:t xml:space="preserve">finding </w:t>
      </w:r>
      <w:r w:rsidRPr="00E8598D" w:rsidR="0003687F">
        <w:rPr>
          <w:lang w:val="en-GB"/>
        </w:rPr>
        <w:t>that</w:t>
      </w:r>
      <w:r w:rsidRPr="00E8598D" w:rsidR="00F8520D">
        <w:rPr>
          <w:lang w:val="en-GB"/>
        </w:rPr>
        <w:t xml:space="preserve"> </w:t>
      </w:r>
      <w:r w:rsidRPr="00E8598D" w:rsidR="0003687F">
        <w:rPr>
          <w:lang w:val="en-GB"/>
        </w:rPr>
        <w:t>unpaid sums due under such agreements are not recoverable as costs</w:t>
      </w:r>
      <w:r w:rsidRPr="00E8598D" w:rsidR="001432EC">
        <w:rPr>
          <w:lang w:val="en-GB"/>
        </w:rPr>
        <w:t xml:space="preserve">, the </w:t>
      </w:r>
      <w:r w:rsidRPr="00E8598D" w:rsidR="00E1479D">
        <w:rPr>
          <w:lang w:val="en-GB"/>
        </w:rPr>
        <w:t>Supreme Court of Cassation held that</w:t>
      </w:r>
      <w:r w:rsidRPr="00E8598D" w:rsidR="001432EC">
        <w:rPr>
          <w:lang w:val="en-GB"/>
        </w:rPr>
        <w:t xml:space="preserve"> </w:t>
      </w:r>
      <w:r w:rsidRPr="00E8598D" w:rsidR="00E1479D">
        <w:rPr>
          <w:lang w:val="en-GB"/>
        </w:rPr>
        <w:t>such agreements</w:t>
      </w:r>
      <w:r w:rsidRPr="00E8598D" w:rsidR="001432EC">
        <w:rPr>
          <w:lang w:val="en-GB"/>
        </w:rPr>
        <w:t xml:space="preserve"> are </w:t>
      </w:r>
      <w:r w:rsidRPr="00E8598D" w:rsidR="00514041">
        <w:rPr>
          <w:lang w:val="en-GB"/>
        </w:rPr>
        <w:t xml:space="preserve">permitted </w:t>
      </w:r>
      <w:r w:rsidRPr="00E8598D" w:rsidR="001432EC">
        <w:rPr>
          <w:lang w:val="en-GB"/>
        </w:rPr>
        <w:t xml:space="preserve">between </w:t>
      </w:r>
      <w:r w:rsidRPr="00E8598D" w:rsidR="00E1479D">
        <w:rPr>
          <w:lang w:val="en-GB"/>
        </w:rPr>
        <w:t xml:space="preserve">lawyers and clients (see </w:t>
      </w:r>
      <w:r w:rsidRPr="00E8598D" w:rsidR="00E1479D">
        <w:rPr>
          <w:lang w:val="bg-BG"/>
        </w:rPr>
        <w:t>тълк. реш. №</w:t>
      </w:r>
      <w:r w:rsidRPr="00E8598D" w:rsidR="00A87C5E">
        <w:rPr>
          <w:lang w:val="en-GB"/>
        </w:rPr>
        <w:t xml:space="preserve"> </w:t>
      </w:r>
      <w:r w:rsidRPr="00E8598D" w:rsidR="00E1479D">
        <w:rPr>
          <w:lang w:val="bg-BG"/>
        </w:rPr>
        <w:t>6 от 06.11.2013</w:t>
      </w:r>
      <w:r w:rsidRPr="00E8598D" w:rsidR="00465602">
        <w:rPr>
          <w:lang w:val="en-GB"/>
        </w:rPr>
        <w:t xml:space="preserve"> </w:t>
      </w:r>
      <w:r w:rsidRPr="00E8598D" w:rsidR="00E1479D">
        <w:rPr>
          <w:lang w:val="bg-BG"/>
        </w:rPr>
        <w:t>г. по тълк.</w:t>
      </w:r>
      <w:r w:rsidRPr="00E8598D" w:rsidR="00AE651C">
        <w:rPr>
          <w:lang w:val="en-GB"/>
        </w:rPr>
        <w:t> </w:t>
      </w:r>
      <w:r w:rsidRPr="00E8598D" w:rsidR="00E1479D">
        <w:rPr>
          <w:lang w:val="bg-BG"/>
        </w:rPr>
        <w:t>д. №</w:t>
      </w:r>
      <w:r w:rsidRPr="00E8598D" w:rsidR="00BD189E">
        <w:rPr>
          <w:lang w:val="en-GB"/>
        </w:rPr>
        <w:t xml:space="preserve"> </w:t>
      </w:r>
      <w:r w:rsidRPr="00E8598D" w:rsidR="00E1479D">
        <w:rPr>
          <w:lang w:val="bg-BG"/>
        </w:rPr>
        <w:t>6/2012 г., ВКС, ОСГТК</w:t>
      </w:r>
      <w:r w:rsidRPr="00E8598D" w:rsidR="00E1479D">
        <w:rPr>
          <w:lang w:val="en-GB"/>
        </w:rPr>
        <w:t>). The courts</w:t>
      </w:r>
      <w:r w:rsidRPr="00E8598D" w:rsidR="001432EC">
        <w:rPr>
          <w:lang w:val="en-GB"/>
        </w:rPr>
        <w:t xml:space="preserve"> have </w:t>
      </w:r>
      <w:r w:rsidRPr="00E8598D" w:rsidR="00E1479D">
        <w:rPr>
          <w:lang w:val="en-GB"/>
        </w:rPr>
        <w:t>allow</w:t>
      </w:r>
      <w:r w:rsidRPr="00E8598D" w:rsidR="001432EC">
        <w:rPr>
          <w:lang w:val="en-GB"/>
        </w:rPr>
        <w:t xml:space="preserve">ed </w:t>
      </w:r>
      <w:r w:rsidRPr="00E8598D" w:rsidR="00E1479D">
        <w:rPr>
          <w:lang w:val="en-GB"/>
        </w:rPr>
        <w:t xml:space="preserve">claims by lawyers against clients for </w:t>
      </w:r>
      <w:r w:rsidRPr="00E8598D" w:rsidR="00BD189E">
        <w:rPr>
          <w:lang w:val="en-GB"/>
        </w:rPr>
        <w:t xml:space="preserve">such </w:t>
      </w:r>
      <w:r w:rsidRPr="00E8598D" w:rsidR="00514041">
        <w:rPr>
          <w:lang w:val="en-GB"/>
        </w:rPr>
        <w:t xml:space="preserve">contingency fees </w:t>
      </w:r>
      <w:r w:rsidRPr="00E8598D" w:rsidR="00E1479D">
        <w:rPr>
          <w:lang w:val="en-GB"/>
        </w:rPr>
        <w:t>(</w:t>
      </w:r>
      <w:r w:rsidRPr="00E8598D" w:rsidR="007B0747">
        <w:rPr>
          <w:lang w:val="en-GB"/>
        </w:rPr>
        <w:t xml:space="preserve">see, </w:t>
      </w:r>
      <w:r w:rsidRPr="00E8598D" w:rsidR="009D3CDD">
        <w:rPr>
          <w:lang w:val="en-GB"/>
        </w:rPr>
        <w:t>for example</w:t>
      </w:r>
      <w:r w:rsidRPr="00E8598D" w:rsidR="007B0747">
        <w:rPr>
          <w:lang w:val="en-GB"/>
        </w:rPr>
        <w:t>,</w:t>
      </w:r>
      <w:r w:rsidRPr="00E8598D" w:rsidR="009D3CDD">
        <w:rPr>
          <w:lang w:val="en-GB"/>
        </w:rPr>
        <w:t xml:space="preserve"> </w:t>
      </w:r>
      <w:r w:rsidRPr="00E8598D" w:rsidR="009D3CDD">
        <w:rPr>
          <w:lang w:val="bg-BG"/>
        </w:rPr>
        <w:t>реш.</w:t>
      </w:r>
      <w:r w:rsidRPr="00E8598D" w:rsidR="002B02E7">
        <w:rPr>
          <w:lang w:val="en-GB"/>
        </w:rPr>
        <w:t> </w:t>
      </w:r>
      <w:r w:rsidRPr="00E8598D" w:rsidR="009D3CDD">
        <w:rPr>
          <w:lang w:val="bg-BG"/>
        </w:rPr>
        <w:t>№</w:t>
      </w:r>
      <w:r w:rsidRPr="00E8598D" w:rsidR="00296FB8">
        <w:rPr>
          <w:lang w:val="en-GB"/>
        </w:rPr>
        <w:t> </w:t>
      </w:r>
      <w:r w:rsidRPr="00E8598D" w:rsidR="009D3CDD">
        <w:rPr>
          <w:lang w:val="bg-BG"/>
        </w:rPr>
        <w:t>222 от 24.06.2014 г. по гр. д. №</w:t>
      </w:r>
      <w:r w:rsidRPr="00E8598D" w:rsidR="00BD189E">
        <w:rPr>
          <w:lang w:val="ru-RU"/>
        </w:rPr>
        <w:t xml:space="preserve"> </w:t>
      </w:r>
      <w:r w:rsidRPr="00E8598D" w:rsidR="009D3CDD">
        <w:rPr>
          <w:lang w:val="bg-BG"/>
        </w:rPr>
        <w:t>152/2014 г., ОС-Добрич</w:t>
      </w:r>
      <w:r w:rsidRPr="00E8598D" w:rsidR="009D3CDD">
        <w:rPr>
          <w:lang w:val="ru-RU"/>
        </w:rPr>
        <w:t xml:space="preserve">, </w:t>
      </w:r>
      <w:r w:rsidRPr="00E8598D" w:rsidR="009D3CDD">
        <w:rPr>
          <w:lang w:val="en-GB"/>
        </w:rPr>
        <w:t>and</w:t>
      </w:r>
      <w:r w:rsidRPr="00E8598D" w:rsidR="009D3CDD">
        <w:rPr>
          <w:lang w:val="ru-RU"/>
        </w:rPr>
        <w:t xml:space="preserve"> </w:t>
      </w:r>
      <w:r w:rsidRPr="00E8598D" w:rsidR="007B0747">
        <w:rPr>
          <w:lang w:val="bg-BG"/>
        </w:rPr>
        <w:t>реш.</w:t>
      </w:r>
      <w:r w:rsidRPr="00E8598D" w:rsidR="009137CE">
        <w:rPr>
          <w:lang w:val="en-GB"/>
        </w:rPr>
        <w:t> </w:t>
      </w:r>
      <w:r w:rsidRPr="00E8598D" w:rsidR="003372B3">
        <w:rPr>
          <w:lang w:val="en-GB"/>
        </w:rPr>
        <w:t>o</w:t>
      </w:r>
      <w:r w:rsidRPr="00E8598D" w:rsidR="007B0747">
        <w:rPr>
          <w:lang w:val="bg-BG"/>
        </w:rPr>
        <w:t>т</w:t>
      </w:r>
      <w:r w:rsidRPr="00E8598D" w:rsidR="003372B3">
        <w:rPr>
          <w:lang w:val="en-GB"/>
        </w:rPr>
        <w:t xml:space="preserve"> </w:t>
      </w:r>
      <w:r w:rsidRPr="00E8598D" w:rsidR="007B0747">
        <w:rPr>
          <w:lang w:val="bg-BG"/>
        </w:rPr>
        <w:t>14.04.2015 г. по гр.</w:t>
      </w:r>
      <w:r w:rsidRPr="00E8598D" w:rsidR="00465602">
        <w:rPr>
          <w:lang w:val="ru-RU"/>
        </w:rPr>
        <w:t xml:space="preserve"> </w:t>
      </w:r>
      <w:r w:rsidRPr="00E8598D" w:rsidR="007B0747">
        <w:rPr>
          <w:lang w:val="bg-BG"/>
        </w:rPr>
        <w:t>д. №</w:t>
      </w:r>
      <w:r w:rsidRPr="00E8598D" w:rsidR="00624F99">
        <w:rPr>
          <w:lang w:val="ru-RU"/>
        </w:rPr>
        <w:t xml:space="preserve"> </w:t>
      </w:r>
      <w:r w:rsidRPr="00E8598D" w:rsidR="007B0747">
        <w:rPr>
          <w:lang w:val="bg-BG"/>
        </w:rPr>
        <w:t>70677/2014 г., РС-Монтана</w:t>
      </w:r>
      <w:r w:rsidRPr="00E8598D" w:rsidR="006102A8">
        <w:rPr>
          <w:lang w:val="ru-RU"/>
        </w:rPr>
        <w:t xml:space="preserve">, </w:t>
      </w:r>
      <w:r w:rsidRPr="00E8598D" w:rsidR="006102A8">
        <w:rPr>
          <w:lang w:val="en-GB"/>
        </w:rPr>
        <w:t>both</w:t>
      </w:r>
      <w:r w:rsidRPr="00E8598D" w:rsidR="006102A8">
        <w:rPr>
          <w:lang w:val="ru-RU"/>
        </w:rPr>
        <w:t xml:space="preserve"> </w:t>
      </w:r>
      <w:r w:rsidRPr="00E8598D" w:rsidR="006102A8">
        <w:rPr>
          <w:lang w:val="en-GB"/>
        </w:rPr>
        <w:t>final</w:t>
      </w:r>
      <w:r w:rsidRPr="00E8598D" w:rsidR="00E1479D">
        <w:rPr>
          <w:lang w:val="ru-RU"/>
        </w:rPr>
        <w:t>).</w:t>
      </w:r>
    </w:p>
    <w:p w:rsidRPr="00E8598D" w:rsidR="00014566" w:rsidP="00E8598D" w:rsidRDefault="00014566">
      <w:pPr>
        <w:pStyle w:val="ECHRTitle1"/>
        <w:rPr>
          <w:lang w:val="en-GB"/>
        </w:rPr>
      </w:pPr>
      <w:r w:rsidRPr="00E8598D">
        <w:rPr>
          <w:lang w:val="en-GB"/>
        </w:rPr>
        <w:t>THE LAW</w:t>
      </w:r>
    </w:p>
    <w:p w:rsidRPr="00E8598D" w:rsidR="00014566" w:rsidP="00E8598D" w:rsidRDefault="00014566">
      <w:pPr>
        <w:pStyle w:val="ECHRHeading1"/>
        <w:outlineLvl w:val="1"/>
        <w:rPr>
          <w:lang w:val="en-GB"/>
        </w:rPr>
      </w:pPr>
      <w:r w:rsidRPr="00E8598D">
        <w:rPr>
          <w:lang w:val="en-GB"/>
        </w:rPr>
        <w:t xml:space="preserve">I.  ALLEGED VIOLATION OF ARTICLE </w:t>
      </w:r>
      <w:r w:rsidRPr="00E8598D" w:rsidR="00F95BAC">
        <w:rPr>
          <w:lang w:val="en-GB"/>
        </w:rPr>
        <w:t>8</w:t>
      </w:r>
      <w:r w:rsidRPr="00E8598D">
        <w:rPr>
          <w:lang w:val="en-GB"/>
        </w:rPr>
        <w:t xml:space="preserve"> OF THE CONVENTION</w:t>
      </w:r>
    </w:p>
    <w:p w:rsidRPr="00E8598D" w:rsidR="00014566" w:rsidP="00E8598D" w:rsidRDefault="000D4BFE">
      <w:pPr>
        <w:pStyle w:val="ECHRPara"/>
        <w:keepNext/>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45</w:t>
      </w:r>
      <w:r w:rsidRPr="00E8598D">
        <w:rPr>
          <w:lang w:val="en-GB"/>
        </w:rPr>
        <w:fldChar w:fldCharType="end"/>
      </w:r>
      <w:r w:rsidRPr="00E8598D" w:rsidR="00014566">
        <w:rPr>
          <w:lang w:val="en-GB"/>
        </w:rPr>
        <w:t>.  </w:t>
      </w:r>
      <w:r w:rsidRPr="00E8598D" w:rsidR="00FA30E8">
        <w:rPr>
          <w:lang w:val="en-GB"/>
        </w:rPr>
        <w:t xml:space="preserve">The </w:t>
      </w:r>
      <w:r w:rsidRPr="00E8598D" w:rsidR="00F95BAC">
        <w:rPr>
          <w:lang w:val="en-GB"/>
        </w:rPr>
        <w:t>applicants complained that</w:t>
      </w:r>
      <w:r w:rsidRPr="00E8598D" w:rsidR="00EF3E00">
        <w:rPr>
          <w:lang w:val="en-GB"/>
        </w:rPr>
        <w:t xml:space="preserve"> the demolition </w:t>
      </w:r>
      <w:r w:rsidRPr="00E8598D" w:rsidR="0074489C">
        <w:rPr>
          <w:lang w:val="en-GB"/>
        </w:rPr>
        <w:t>of the house in which they live</w:t>
      </w:r>
      <w:r w:rsidRPr="00E8598D" w:rsidR="00EF3E00">
        <w:rPr>
          <w:lang w:val="en-GB"/>
        </w:rPr>
        <w:t xml:space="preserve"> </w:t>
      </w:r>
      <w:r w:rsidRPr="00E8598D" w:rsidR="00F95BAC">
        <w:rPr>
          <w:lang w:val="en-GB"/>
        </w:rPr>
        <w:t>would be in breach of their right to respect for their home. They relied on Article 8 of the Convention, which provides, in so far as relevant:</w:t>
      </w:r>
    </w:p>
    <w:p w:rsidRPr="00E8598D" w:rsidR="00F95BAC" w:rsidP="00E8598D" w:rsidRDefault="00F95BAC">
      <w:pPr>
        <w:pStyle w:val="ECHRParaQuote"/>
        <w:keepLines/>
      </w:pPr>
      <w:r w:rsidRPr="00E8598D">
        <w:t>“1.  Everyone has the right to respect for ... his home ...</w:t>
      </w:r>
    </w:p>
    <w:p w:rsidRPr="00E8598D" w:rsidR="00014566" w:rsidP="00E8598D" w:rsidRDefault="00F95BAC">
      <w:pPr>
        <w:pStyle w:val="ECHRParaQuote"/>
        <w:keepLines/>
        <w:rPr>
          <w:lang w:val="en-GB"/>
        </w:rPr>
      </w:pPr>
      <w:r w:rsidRPr="00E8598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8598D" w:rsidR="00014566" w:rsidP="00E8598D" w:rsidRDefault="00014566">
      <w:pPr>
        <w:pStyle w:val="ECHRHeading2"/>
        <w:outlineLvl w:val="2"/>
        <w:rPr>
          <w:lang w:val="en-GB"/>
        </w:rPr>
      </w:pPr>
      <w:r w:rsidRPr="00E8598D">
        <w:rPr>
          <w:lang w:val="en-GB"/>
        </w:rPr>
        <w:t>A.  </w:t>
      </w:r>
      <w:r w:rsidRPr="00E8598D" w:rsidR="00F95BAC">
        <w:rPr>
          <w:lang w:val="en-GB"/>
        </w:rPr>
        <w:t>The parties</w:t>
      </w:r>
      <w:r w:rsidRPr="00E8598D" w:rsidR="00E8598D">
        <w:rPr>
          <w:lang w:val="en-GB"/>
        </w:rPr>
        <w:t>’</w:t>
      </w:r>
      <w:r w:rsidRPr="00E8598D" w:rsidR="00F95BAC">
        <w:rPr>
          <w:lang w:val="en-GB"/>
        </w:rPr>
        <w:t xml:space="preserve"> submissions</w:t>
      </w:r>
    </w:p>
    <w:p w:rsidRPr="00E8598D" w:rsidR="00D87F05"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46</w:t>
      </w:r>
      <w:r w:rsidRPr="00E8598D">
        <w:rPr>
          <w:lang w:val="en-GB"/>
        </w:rPr>
        <w:fldChar w:fldCharType="end"/>
      </w:r>
      <w:r w:rsidRPr="00E8598D">
        <w:rPr>
          <w:lang w:val="en-GB"/>
        </w:rPr>
        <w:t>.  The Government submitted that</w:t>
      </w:r>
      <w:r w:rsidRPr="00E8598D" w:rsidR="002B6E96">
        <w:rPr>
          <w:lang w:val="en-GB"/>
        </w:rPr>
        <w:t xml:space="preserve"> the decision ordering the demolition of the house in which the applicants lived was lawful</w:t>
      </w:r>
      <w:r w:rsidRPr="00E8598D" w:rsidR="003F1C1D">
        <w:rPr>
          <w:lang w:val="en-GB"/>
        </w:rPr>
        <w:t>. It had been judicially reviewed and upheld.</w:t>
      </w:r>
      <w:r w:rsidRPr="00E8598D" w:rsidR="00DB4123">
        <w:rPr>
          <w:lang w:val="en-GB"/>
        </w:rPr>
        <w:t xml:space="preserve"> It was also necessary for the protection of public safety.</w:t>
      </w:r>
      <w:r w:rsidRPr="00E8598D" w:rsidR="00F50BD8">
        <w:rPr>
          <w:lang w:val="en-GB"/>
        </w:rPr>
        <w:t xml:space="preserve"> The national authorities had a wide margin of appreciation to tackle the problem of </w:t>
      </w:r>
      <w:r w:rsidRPr="00E8598D" w:rsidR="00F8566E">
        <w:rPr>
          <w:lang w:val="en-GB"/>
        </w:rPr>
        <w:t>illegal</w:t>
      </w:r>
      <w:r w:rsidRPr="00E8598D" w:rsidR="00F50BD8">
        <w:rPr>
          <w:lang w:val="en-GB"/>
        </w:rPr>
        <w:t xml:space="preserve"> construction</w:t>
      </w:r>
      <w:r w:rsidRPr="00E8598D" w:rsidR="003D59C9">
        <w:rPr>
          <w:lang w:val="en-GB"/>
        </w:rPr>
        <w:t>. The impossibility to legalise unlawful buildings</w:t>
      </w:r>
      <w:r w:rsidRPr="00E8598D" w:rsidR="003D2E8F">
        <w:rPr>
          <w:lang w:val="en-GB"/>
        </w:rPr>
        <w:t xml:space="preserve"> had been </w:t>
      </w:r>
      <w:r w:rsidRPr="00E8598D" w:rsidR="002C4BB5">
        <w:rPr>
          <w:lang w:val="en-GB"/>
        </w:rPr>
        <w:t xml:space="preserve">put in place </w:t>
      </w:r>
      <w:r w:rsidRPr="00E8598D" w:rsidR="003D59C9">
        <w:rPr>
          <w:lang w:val="en-GB"/>
        </w:rPr>
        <w:t xml:space="preserve">in view of the strong public interest to </w:t>
      </w:r>
      <w:r w:rsidRPr="00E8598D" w:rsidR="009F7577">
        <w:rPr>
          <w:lang w:val="en-GB"/>
        </w:rPr>
        <w:t xml:space="preserve">ensure </w:t>
      </w:r>
      <w:r w:rsidRPr="00E8598D" w:rsidR="003D59C9">
        <w:rPr>
          <w:lang w:val="en-GB"/>
        </w:rPr>
        <w:t>the safety, hygiene and aesthetics</w:t>
      </w:r>
      <w:r w:rsidRPr="00E8598D" w:rsidR="00D7672E">
        <w:rPr>
          <w:lang w:val="en-GB"/>
        </w:rPr>
        <w:t xml:space="preserve"> of construction</w:t>
      </w:r>
      <w:r w:rsidRPr="00E8598D" w:rsidR="002C4BB5">
        <w:rPr>
          <w:lang w:val="en-GB"/>
        </w:rPr>
        <w:t>. T</w:t>
      </w:r>
      <w:r w:rsidRPr="00E8598D" w:rsidR="00D7672E">
        <w:rPr>
          <w:lang w:val="en-GB"/>
        </w:rPr>
        <w:t xml:space="preserve">he demolition of a building because it had been </w:t>
      </w:r>
      <w:r w:rsidRPr="00E8598D" w:rsidR="002C4BB5">
        <w:rPr>
          <w:lang w:val="en-GB"/>
        </w:rPr>
        <w:t xml:space="preserve">erected </w:t>
      </w:r>
      <w:r w:rsidRPr="00E8598D" w:rsidR="00D7672E">
        <w:rPr>
          <w:lang w:val="en-GB"/>
        </w:rPr>
        <w:t>without a per</w:t>
      </w:r>
      <w:r w:rsidRPr="00E8598D" w:rsidR="00A13EC6">
        <w:rPr>
          <w:lang w:val="en-GB"/>
        </w:rPr>
        <w:t>mit was a proportionate measure</w:t>
      </w:r>
      <w:r w:rsidRPr="00E8598D" w:rsidR="0005202F">
        <w:rPr>
          <w:lang w:val="en-GB"/>
        </w:rPr>
        <w:t xml:space="preserve"> </w:t>
      </w:r>
      <w:r w:rsidRPr="00E8598D" w:rsidR="00A13EC6">
        <w:rPr>
          <w:lang w:val="en-GB"/>
        </w:rPr>
        <w:t>required in all cases and</w:t>
      </w:r>
      <w:r w:rsidRPr="00E8598D" w:rsidR="0005202F">
        <w:rPr>
          <w:lang w:val="en-GB"/>
        </w:rPr>
        <w:t xml:space="preserve"> not </w:t>
      </w:r>
      <w:r w:rsidRPr="00E8598D" w:rsidR="002C4BB5">
        <w:rPr>
          <w:lang w:val="en-GB"/>
        </w:rPr>
        <w:t xml:space="preserve">capable of </w:t>
      </w:r>
      <w:r w:rsidRPr="00E8598D" w:rsidR="0005202F">
        <w:rPr>
          <w:lang w:val="en-GB"/>
        </w:rPr>
        <w:t>be</w:t>
      </w:r>
      <w:r w:rsidRPr="00E8598D" w:rsidR="002C4BB5">
        <w:rPr>
          <w:lang w:val="en-GB"/>
        </w:rPr>
        <w:t>ing</w:t>
      </w:r>
      <w:r w:rsidRPr="00E8598D" w:rsidR="0005202F">
        <w:rPr>
          <w:lang w:val="en-GB"/>
        </w:rPr>
        <w:t xml:space="preserve"> eschewed </w:t>
      </w:r>
      <w:r w:rsidRPr="00E8598D" w:rsidR="00A13EC6">
        <w:rPr>
          <w:lang w:val="en-GB"/>
        </w:rPr>
        <w:t xml:space="preserve">at the discretion of the </w:t>
      </w:r>
      <w:r w:rsidRPr="00E8598D" w:rsidR="0005202F">
        <w:rPr>
          <w:lang w:val="en-GB"/>
        </w:rPr>
        <w:t xml:space="preserve">building control </w:t>
      </w:r>
      <w:r w:rsidRPr="00E8598D" w:rsidR="00A13EC6">
        <w:rPr>
          <w:lang w:val="en-GB"/>
        </w:rPr>
        <w:t>authorities.</w:t>
      </w:r>
      <w:r w:rsidRPr="00E8598D" w:rsidR="00D87F05">
        <w:rPr>
          <w:lang w:val="en-GB"/>
        </w:rPr>
        <w:t xml:space="preserve"> Those authorities had acted </w:t>
      </w:r>
      <w:r w:rsidRPr="00E8598D" w:rsidR="002C4BB5">
        <w:rPr>
          <w:lang w:val="en-GB"/>
        </w:rPr>
        <w:t xml:space="preserve">straight away </w:t>
      </w:r>
      <w:r w:rsidRPr="00E8598D" w:rsidR="00D87F05">
        <w:rPr>
          <w:lang w:val="en-GB"/>
        </w:rPr>
        <w:t>when apprised of the illegality of the house</w:t>
      </w:r>
      <w:r w:rsidRPr="00E8598D" w:rsidR="00212B0E">
        <w:rPr>
          <w:lang w:val="en-GB"/>
        </w:rPr>
        <w:t xml:space="preserve"> inhabited by the applicants</w:t>
      </w:r>
      <w:r w:rsidRPr="00E8598D" w:rsidR="00D87F05">
        <w:rPr>
          <w:lang w:val="en-GB"/>
        </w:rPr>
        <w:t xml:space="preserve">, and had not tolerated </w:t>
      </w:r>
      <w:r w:rsidRPr="00E8598D" w:rsidR="009F7577">
        <w:rPr>
          <w:lang w:val="en-GB"/>
        </w:rPr>
        <w:t xml:space="preserve">an illegal </w:t>
      </w:r>
      <w:r w:rsidRPr="00E8598D" w:rsidR="00D87F05">
        <w:rPr>
          <w:lang w:val="en-GB"/>
        </w:rPr>
        <w:t>situation</w:t>
      </w:r>
      <w:r w:rsidRPr="00E8598D" w:rsidR="009F7577">
        <w:rPr>
          <w:lang w:val="en-GB"/>
        </w:rPr>
        <w:t xml:space="preserve"> for a long time</w:t>
      </w:r>
      <w:r w:rsidRPr="00E8598D" w:rsidR="00A4225A">
        <w:rPr>
          <w:lang w:val="en-GB"/>
        </w:rPr>
        <w:t>: the applicants had started inhabiting the house at the earliest in 2009 and the demolition procedure had started in 2011</w:t>
      </w:r>
      <w:r w:rsidRPr="00E8598D" w:rsidR="00216245">
        <w:rPr>
          <w:lang w:val="en-GB"/>
        </w:rPr>
        <w:t>.</w:t>
      </w:r>
      <w:r w:rsidRPr="00E8598D" w:rsidR="00A92B4B">
        <w:rPr>
          <w:lang w:val="en-GB"/>
        </w:rPr>
        <w:t xml:space="preserve"> The applicants had constructed the house knowing full well that </w:t>
      </w:r>
      <w:r w:rsidRPr="00E8598D" w:rsidR="0047580B">
        <w:rPr>
          <w:lang w:val="en-GB"/>
        </w:rPr>
        <w:t xml:space="preserve">they </w:t>
      </w:r>
      <w:r w:rsidRPr="00E8598D" w:rsidR="00A92B4B">
        <w:rPr>
          <w:lang w:val="en-GB"/>
        </w:rPr>
        <w:t xml:space="preserve">had </w:t>
      </w:r>
      <w:r w:rsidRPr="00E8598D" w:rsidR="002C4BB5">
        <w:rPr>
          <w:lang w:val="en-GB"/>
        </w:rPr>
        <w:t>not obtained the required permit</w:t>
      </w:r>
      <w:r w:rsidRPr="00E8598D" w:rsidR="00A92B4B">
        <w:rPr>
          <w:lang w:val="en-GB"/>
        </w:rPr>
        <w:t xml:space="preserve">. </w:t>
      </w:r>
      <w:r w:rsidRPr="00E8598D" w:rsidR="0048096D">
        <w:rPr>
          <w:lang w:val="en-GB"/>
        </w:rPr>
        <w:t>All such buildings, unless falling under the transitional amnesty provisions of the 2001 Act, were subject to demolition; the courts had inquired into that point in the applicants</w:t>
      </w:r>
      <w:r w:rsidRPr="00E8598D" w:rsidR="00E8598D">
        <w:rPr>
          <w:lang w:val="en-GB"/>
        </w:rPr>
        <w:t>’</w:t>
      </w:r>
      <w:r w:rsidRPr="00E8598D" w:rsidR="0048096D">
        <w:rPr>
          <w:lang w:val="en-GB"/>
        </w:rPr>
        <w:t xml:space="preserve"> case. </w:t>
      </w:r>
      <w:r w:rsidRPr="00E8598D" w:rsidR="00A92B4B">
        <w:rPr>
          <w:lang w:val="en-GB"/>
        </w:rPr>
        <w:t xml:space="preserve">The authorities </w:t>
      </w:r>
      <w:r w:rsidRPr="00E8598D" w:rsidR="00216245">
        <w:rPr>
          <w:lang w:val="en-GB"/>
        </w:rPr>
        <w:t xml:space="preserve">had </w:t>
      </w:r>
      <w:r w:rsidRPr="00E8598D" w:rsidR="009F7577">
        <w:rPr>
          <w:lang w:val="en-GB"/>
        </w:rPr>
        <w:t xml:space="preserve">allowed </w:t>
      </w:r>
      <w:r w:rsidRPr="00E8598D" w:rsidR="00216245">
        <w:rPr>
          <w:lang w:val="en-GB"/>
        </w:rPr>
        <w:t xml:space="preserve">the first applicant to comment on the intended demolition, and </w:t>
      </w:r>
      <w:r w:rsidRPr="00E8598D" w:rsidR="009F7577">
        <w:rPr>
          <w:lang w:val="en-GB"/>
        </w:rPr>
        <w:t xml:space="preserve">had </w:t>
      </w:r>
      <w:r w:rsidRPr="00E8598D" w:rsidR="00216245">
        <w:rPr>
          <w:lang w:val="en-GB"/>
        </w:rPr>
        <w:t>invited her to comply with the demolition order of her own accord.</w:t>
      </w:r>
      <w:r w:rsidRPr="00E8598D" w:rsidR="00FD4630">
        <w:rPr>
          <w:lang w:val="en-GB"/>
        </w:rPr>
        <w:t xml:space="preserve"> In as much as </w:t>
      </w:r>
      <w:r w:rsidRPr="00E8598D" w:rsidR="00030466">
        <w:rPr>
          <w:lang w:val="en-GB"/>
        </w:rPr>
        <w:t xml:space="preserve">she </w:t>
      </w:r>
      <w:r w:rsidRPr="00E8598D" w:rsidR="00FD4630">
        <w:rPr>
          <w:lang w:val="en-GB"/>
        </w:rPr>
        <w:t>argued that</w:t>
      </w:r>
      <w:r w:rsidRPr="00E8598D" w:rsidR="00E148B9">
        <w:rPr>
          <w:lang w:val="en-GB"/>
        </w:rPr>
        <w:t xml:space="preserve"> she</w:t>
      </w:r>
      <w:r w:rsidRPr="00E8598D" w:rsidR="00E341A5">
        <w:rPr>
          <w:lang w:val="en-GB"/>
        </w:rPr>
        <w:t xml:space="preserve"> </w:t>
      </w:r>
      <w:r w:rsidRPr="00E8598D" w:rsidR="00E148B9">
        <w:rPr>
          <w:lang w:val="en-GB"/>
        </w:rPr>
        <w:t xml:space="preserve">had no other place to live, it </w:t>
      </w:r>
      <w:r w:rsidRPr="00E8598D" w:rsidR="000F75F9">
        <w:rPr>
          <w:lang w:val="en-GB"/>
        </w:rPr>
        <w:t xml:space="preserve">had </w:t>
      </w:r>
      <w:r w:rsidRPr="00E8598D" w:rsidR="00E148B9">
        <w:rPr>
          <w:lang w:val="en-GB"/>
        </w:rPr>
        <w:t xml:space="preserve">to be noted that in June 2013, after </w:t>
      </w:r>
      <w:r w:rsidRPr="00E8598D" w:rsidR="00E341A5">
        <w:rPr>
          <w:lang w:val="en-GB"/>
        </w:rPr>
        <w:t xml:space="preserve">the </w:t>
      </w:r>
      <w:r w:rsidRPr="00E8598D" w:rsidR="00E148B9">
        <w:rPr>
          <w:lang w:val="en-GB"/>
        </w:rPr>
        <w:t xml:space="preserve">beginning of the </w:t>
      </w:r>
      <w:r w:rsidRPr="00E8598D" w:rsidR="00BD450D">
        <w:rPr>
          <w:lang w:val="en-GB"/>
        </w:rPr>
        <w:t xml:space="preserve">demolition </w:t>
      </w:r>
      <w:r w:rsidRPr="00E8598D" w:rsidR="00E148B9">
        <w:rPr>
          <w:lang w:val="en-GB"/>
        </w:rPr>
        <w:t xml:space="preserve">proceedings, she had donated a flat </w:t>
      </w:r>
      <w:r w:rsidRPr="00E8598D" w:rsidR="00030466">
        <w:rPr>
          <w:lang w:val="en-GB"/>
        </w:rPr>
        <w:t xml:space="preserve">that she </w:t>
      </w:r>
      <w:r w:rsidRPr="00E8598D" w:rsidR="00E148B9">
        <w:rPr>
          <w:lang w:val="en-GB"/>
        </w:rPr>
        <w:t>owned in Burgas</w:t>
      </w:r>
      <w:r w:rsidRPr="00E8598D" w:rsidR="002138AC">
        <w:rPr>
          <w:lang w:val="en-GB"/>
        </w:rPr>
        <w:t xml:space="preserve"> and that, </w:t>
      </w:r>
      <w:r w:rsidRPr="00E8598D" w:rsidR="00BC1F8C">
        <w:rPr>
          <w:lang w:val="en-GB"/>
        </w:rPr>
        <w:t xml:space="preserve">although </w:t>
      </w:r>
      <w:r w:rsidRPr="00E8598D" w:rsidR="002138AC">
        <w:rPr>
          <w:lang w:val="en-GB"/>
        </w:rPr>
        <w:t xml:space="preserve">the authorities </w:t>
      </w:r>
      <w:r w:rsidRPr="00E8598D" w:rsidR="00277F78">
        <w:rPr>
          <w:lang w:val="en-GB"/>
        </w:rPr>
        <w:t>did</w:t>
      </w:r>
      <w:r w:rsidRPr="00E8598D" w:rsidR="002138AC">
        <w:rPr>
          <w:lang w:val="en-GB"/>
        </w:rPr>
        <w:t xml:space="preserve"> not </w:t>
      </w:r>
      <w:r w:rsidRPr="00E8598D" w:rsidR="00277F78">
        <w:rPr>
          <w:lang w:val="en-GB"/>
        </w:rPr>
        <w:t xml:space="preserve">have </w:t>
      </w:r>
      <w:r w:rsidRPr="00E8598D" w:rsidR="002138AC">
        <w:rPr>
          <w:lang w:val="en-GB"/>
        </w:rPr>
        <w:t>an obligation to provide the applicants</w:t>
      </w:r>
      <w:r w:rsidRPr="00E8598D" w:rsidR="00FD77DB">
        <w:rPr>
          <w:lang w:val="en-GB"/>
        </w:rPr>
        <w:t>, who did not belong</w:t>
      </w:r>
      <w:r w:rsidRPr="00E8598D" w:rsidR="00074EFA">
        <w:rPr>
          <w:lang w:val="en-GB"/>
        </w:rPr>
        <w:t xml:space="preserve"> to a particularly vulnerable group, </w:t>
      </w:r>
      <w:r w:rsidRPr="00E8598D" w:rsidR="002138AC">
        <w:rPr>
          <w:lang w:val="en-GB"/>
        </w:rPr>
        <w:t xml:space="preserve">with </w:t>
      </w:r>
      <w:r w:rsidRPr="00E8598D" w:rsidR="005B010C">
        <w:rPr>
          <w:lang w:val="en-GB"/>
        </w:rPr>
        <w:t>alternative accommodation</w:t>
      </w:r>
      <w:r w:rsidRPr="00E8598D" w:rsidR="002138AC">
        <w:rPr>
          <w:lang w:val="en-GB"/>
        </w:rPr>
        <w:t>, the</w:t>
      </w:r>
      <w:r w:rsidRPr="00E8598D" w:rsidR="000F75F9">
        <w:rPr>
          <w:lang w:val="en-GB"/>
        </w:rPr>
        <w:t>y had explored the possibility</w:t>
      </w:r>
      <w:r w:rsidRPr="00E8598D" w:rsidR="002138AC">
        <w:rPr>
          <w:lang w:val="en-GB"/>
        </w:rPr>
        <w:t xml:space="preserve"> of settling them in a municipal</w:t>
      </w:r>
      <w:r w:rsidRPr="00E8598D" w:rsidR="006B49F8">
        <w:rPr>
          <w:lang w:val="en-GB"/>
        </w:rPr>
        <w:t xml:space="preserve"> flat.</w:t>
      </w:r>
      <w:r w:rsidRPr="00E8598D" w:rsidR="002F238B">
        <w:rPr>
          <w:lang w:val="en-GB"/>
        </w:rPr>
        <w:t xml:space="preserve"> The </w:t>
      </w:r>
      <w:r w:rsidRPr="00E8598D" w:rsidR="00060710">
        <w:rPr>
          <w:lang w:val="en-GB"/>
        </w:rPr>
        <w:t xml:space="preserve">second </w:t>
      </w:r>
      <w:r w:rsidRPr="00E8598D" w:rsidR="002F238B">
        <w:rPr>
          <w:lang w:val="en-GB"/>
        </w:rPr>
        <w:t>applicant</w:t>
      </w:r>
      <w:r w:rsidRPr="00E8598D" w:rsidR="00146929">
        <w:rPr>
          <w:lang w:val="en-GB"/>
        </w:rPr>
        <w:t xml:space="preserve"> was in receipt of a sufficiently high pension and the </w:t>
      </w:r>
      <w:r w:rsidRPr="00E8598D" w:rsidR="00060710">
        <w:rPr>
          <w:lang w:val="en-GB"/>
        </w:rPr>
        <w:t>first</w:t>
      </w:r>
      <w:r w:rsidRPr="00E8598D" w:rsidR="00146929">
        <w:rPr>
          <w:lang w:val="en-GB"/>
        </w:rPr>
        <w:t xml:space="preserve"> applicant was able to work. They could thus afford to pay market rent in Sinemorets</w:t>
      </w:r>
      <w:r w:rsidRPr="00E8598D" w:rsidR="0048096D">
        <w:rPr>
          <w:lang w:val="en-GB"/>
        </w:rPr>
        <w:t>, and their personal circumstances were not as dire as they sought to paint them</w:t>
      </w:r>
      <w:r w:rsidRPr="00E8598D" w:rsidR="00146929">
        <w:rPr>
          <w:lang w:val="en-GB"/>
        </w:rPr>
        <w:t>.</w:t>
      </w:r>
      <w:r w:rsidRPr="00E8598D" w:rsidR="00C86C46">
        <w:rPr>
          <w:lang w:val="en-GB"/>
        </w:rPr>
        <w:t xml:space="preserve"> </w:t>
      </w:r>
      <w:r w:rsidRPr="00E8598D" w:rsidR="00531621">
        <w:rPr>
          <w:lang w:val="en-GB"/>
        </w:rPr>
        <w:t xml:space="preserve">The authorities had endeavoured to take all these matters into account when sending a social worker to interview the first applicant. It was equally possible to have the proportionality of the demolition reviewed in proceedings under Article 278 of the Code of Administrative Procedure 2006. </w:t>
      </w:r>
      <w:r w:rsidRPr="00E8598D" w:rsidR="00C86C46">
        <w:rPr>
          <w:lang w:val="en-GB"/>
        </w:rPr>
        <w:t>The interference with the</w:t>
      </w:r>
      <w:r w:rsidRPr="00E8598D" w:rsidR="00531621">
        <w:rPr>
          <w:lang w:val="en-GB"/>
        </w:rPr>
        <w:t xml:space="preserve"> applicants</w:t>
      </w:r>
      <w:r w:rsidRPr="00E8598D" w:rsidR="00E8598D">
        <w:rPr>
          <w:lang w:val="en-GB"/>
        </w:rPr>
        <w:t>’</w:t>
      </w:r>
      <w:r w:rsidRPr="00E8598D" w:rsidR="00C86C46">
        <w:rPr>
          <w:lang w:val="en-GB"/>
        </w:rPr>
        <w:t xml:space="preserve"> right to </w:t>
      </w:r>
      <w:r w:rsidRPr="00E8598D" w:rsidR="0019046D">
        <w:rPr>
          <w:lang w:val="en-GB"/>
        </w:rPr>
        <w:t xml:space="preserve">respect for their </w:t>
      </w:r>
      <w:r w:rsidRPr="00E8598D" w:rsidR="00C86C46">
        <w:rPr>
          <w:lang w:val="en-GB"/>
        </w:rPr>
        <w:t>home was therefore proportionate</w:t>
      </w:r>
      <w:r w:rsidRPr="00E8598D" w:rsidR="00BC1F8C">
        <w:rPr>
          <w:lang w:val="en-GB"/>
        </w:rPr>
        <w:t xml:space="preserve">. </w:t>
      </w:r>
      <w:r w:rsidRPr="00E8598D" w:rsidR="00C86C46">
        <w:rPr>
          <w:lang w:val="en-GB"/>
        </w:rPr>
        <w:t>Article 8 of the Convention could not be construed as pre</w:t>
      </w:r>
      <w:r w:rsidRPr="00E8598D" w:rsidR="00E03AC6">
        <w:rPr>
          <w:lang w:val="en-GB"/>
        </w:rPr>
        <w:t xml:space="preserve">cluding </w:t>
      </w:r>
      <w:r w:rsidRPr="00E8598D" w:rsidR="00C86C46">
        <w:rPr>
          <w:lang w:val="en-GB"/>
        </w:rPr>
        <w:t xml:space="preserve">the enforcement of </w:t>
      </w:r>
      <w:r w:rsidRPr="00E8598D" w:rsidR="00BC1F8C">
        <w:rPr>
          <w:lang w:val="en-GB"/>
        </w:rPr>
        <w:t xml:space="preserve">the </w:t>
      </w:r>
      <w:r w:rsidRPr="00E8598D" w:rsidR="00C86C46">
        <w:rPr>
          <w:lang w:val="en-GB"/>
        </w:rPr>
        <w:t xml:space="preserve">building regulations </w:t>
      </w:r>
      <w:r w:rsidRPr="00E8598D" w:rsidR="00DC39E4">
        <w:rPr>
          <w:lang w:val="en-GB"/>
        </w:rPr>
        <w:t xml:space="preserve">in respect of </w:t>
      </w:r>
      <w:r w:rsidRPr="00E8598D" w:rsidR="00C86C46">
        <w:rPr>
          <w:lang w:val="en-GB"/>
        </w:rPr>
        <w:t>those who</w:t>
      </w:r>
      <w:r w:rsidRPr="00E8598D" w:rsidR="00EA11C3">
        <w:rPr>
          <w:lang w:val="en-GB"/>
        </w:rPr>
        <w:t xml:space="preserve"> sought to flout them</w:t>
      </w:r>
      <w:r w:rsidRPr="00E8598D" w:rsidR="00446406">
        <w:rPr>
          <w:lang w:val="en-GB"/>
        </w:rPr>
        <w:t>, or as requiring the authorities to provide persons in the applicants</w:t>
      </w:r>
      <w:r w:rsidRPr="00E8598D" w:rsidR="00E8598D">
        <w:rPr>
          <w:lang w:val="en-GB"/>
        </w:rPr>
        <w:t>’</w:t>
      </w:r>
      <w:r w:rsidRPr="00E8598D" w:rsidR="00446406">
        <w:rPr>
          <w:lang w:val="en-GB"/>
        </w:rPr>
        <w:t xml:space="preserve"> situation with a place to live</w:t>
      </w:r>
      <w:r w:rsidRPr="00E8598D" w:rsidR="00EA11C3">
        <w:rPr>
          <w:lang w:val="en-GB"/>
        </w:rPr>
        <w:t>.</w:t>
      </w:r>
    </w:p>
    <w:p w:rsidRPr="00E8598D" w:rsidR="009566B7"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47</w:t>
      </w:r>
      <w:r w:rsidRPr="00E8598D">
        <w:rPr>
          <w:lang w:val="en-GB"/>
        </w:rPr>
        <w:fldChar w:fldCharType="end"/>
      </w:r>
      <w:r w:rsidRPr="00E8598D">
        <w:rPr>
          <w:lang w:val="en-GB"/>
        </w:rPr>
        <w:t>.  The applicants submitted that</w:t>
      </w:r>
      <w:r w:rsidRPr="00E8598D" w:rsidR="00EA11C3">
        <w:rPr>
          <w:lang w:val="en-GB"/>
        </w:rPr>
        <w:t xml:space="preserve"> they had </w:t>
      </w:r>
      <w:r w:rsidRPr="00E8598D" w:rsidR="00127744">
        <w:rPr>
          <w:lang w:val="en-GB"/>
        </w:rPr>
        <w:t xml:space="preserve">lived in </w:t>
      </w:r>
      <w:r w:rsidRPr="00E8598D" w:rsidR="00EA11C3">
        <w:rPr>
          <w:lang w:val="en-GB"/>
        </w:rPr>
        <w:t xml:space="preserve">the house undisturbed for nearly </w:t>
      </w:r>
      <w:r w:rsidRPr="00E8598D" w:rsidR="00214931">
        <w:rPr>
          <w:lang w:val="en-GB"/>
        </w:rPr>
        <w:t>seven years, even though the local authorities</w:t>
      </w:r>
      <w:r w:rsidRPr="00E8598D" w:rsidR="00DC08DE">
        <w:rPr>
          <w:lang w:val="en-GB"/>
        </w:rPr>
        <w:t xml:space="preserve"> </w:t>
      </w:r>
      <w:r w:rsidRPr="00E8598D" w:rsidR="00214931">
        <w:rPr>
          <w:lang w:val="en-GB"/>
        </w:rPr>
        <w:t xml:space="preserve">were fully aware that </w:t>
      </w:r>
      <w:r w:rsidRPr="00E8598D" w:rsidR="00BC1F8C">
        <w:rPr>
          <w:lang w:val="en-GB"/>
        </w:rPr>
        <w:t xml:space="preserve">it </w:t>
      </w:r>
      <w:r w:rsidRPr="00E8598D" w:rsidR="00214931">
        <w:rPr>
          <w:lang w:val="en-GB"/>
        </w:rPr>
        <w:t>had been constructed without a permit</w:t>
      </w:r>
      <w:r w:rsidRPr="00E8598D" w:rsidR="00CA5614">
        <w:rPr>
          <w:lang w:val="en-GB"/>
        </w:rPr>
        <w:t>, as the applicants</w:t>
      </w:r>
      <w:r w:rsidRPr="00E8598D" w:rsidR="00DC08DE">
        <w:rPr>
          <w:lang w:val="en-GB"/>
        </w:rPr>
        <w:t xml:space="preserve"> had paid</w:t>
      </w:r>
      <w:r w:rsidRPr="00E8598D" w:rsidR="00632DE0">
        <w:rPr>
          <w:lang w:val="en-GB"/>
        </w:rPr>
        <w:t xml:space="preserve"> taxes in respect of the house and </w:t>
      </w:r>
      <w:r w:rsidRPr="00E8598D" w:rsidR="00CA5614">
        <w:rPr>
          <w:lang w:val="en-GB"/>
        </w:rPr>
        <w:t>had their address registration there</w:t>
      </w:r>
      <w:r w:rsidRPr="00E8598D" w:rsidR="00DC08DE">
        <w:rPr>
          <w:lang w:val="en-GB"/>
        </w:rPr>
        <w:t xml:space="preserve">, </w:t>
      </w:r>
      <w:r w:rsidRPr="00E8598D" w:rsidR="00CA5614">
        <w:rPr>
          <w:lang w:val="en-GB"/>
        </w:rPr>
        <w:t>and as Sinemorets was a small village.</w:t>
      </w:r>
      <w:r w:rsidRPr="00E8598D" w:rsidR="00BC1F8C">
        <w:rPr>
          <w:lang w:val="en-GB"/>
        </w:rPr>
        <w:t xml:space="preserve"> I</w:t>
      </w:r>
      <w:r w:rsidRPr="00E8598D" w:rsidR="00DB3014">
        <w:rPr>
          <w:lang w:val="en-GB"/>
        </w:rPr>
        <w:t xml:space="preserve">t was </w:t>
      </w:r>
      <w:r w:rsidRPr="00E8598D" w:rsidR="00BC1F8C">
        <w:rPr>
          <w:lang w:val="en-GB"/>
        </w:rPr>
        <w:t xml:space="preserve">moreover </w:t>
      </w:r>
      <w:r w:rsidRPr="00E8598D" w:rsidR="00DB3014">
        <w:rPr>
          <w:lang w:val="en-GB"/>
        </w:rPr>
        <w:t>widely known</w:t>
      </w:r>
      <w:r w:rsidRPr="00E8598D" w:rsidR="00FA6498">
        <w:rPr>
          <w:lang w:val="en-GB"/>
        </w:rPr>
        <w:t xml:space="preserve"> </w:t>
      </w:r>
      <w:r w:rsidRPr="00E8598D" w:rsidR="00DB3014">
        <w:rPr>
          <w:lang w:val="en-GB"/>
        </w:rPr>
        <w:t>that many buildings</w:t>
      </w:r>
      <w:r w:rsidRPr="00E8598D" w:rsidR="00FA6498">
        <w:rPr>
          <w:lang w:val="en-GB"/>
        </w:rPr>
        <w:t xml:space="preserve"> in villages and small towns in Bulgaria </w:t>
      </w:r>
      <w:r w:rsidRPr="00E8598D" w:rsidR="00DB3014">
        <w:rPr>
          <w:lang w:val="en-GB"/>
        </w:rPr>
        <w:t xml:space="preserve">had been constructed without </w:t>
      </w:r>
      <w:r w:rsidRPr="00E8598D" w:rsidR="00BC1F8C">
        <w:rPr>
          <w:lang w:val="en-GB"/>
        </w:rPr>
        <w:t>a permit</w:t>
      </w:r>
      <w:r w:rsidRPr="00E8598D" w:rsidR="00FA6498">
        <w:rPr>
          <w:lang w:val="en-GB"/>
        </w:rPr>
        <w:t>. The Ombudsman of the Republic had commented on that</w:t>
      </w:r>
      <w:r w:rsidRPr="00E8598D" w:rsidR="00C7319C">
        <w:rPr>
          <w:lang w:val="en-GB"/>
        </w:rPr>
        <w:t>, saying that the authorities di</w:t>
      </w:r>
      <w:r w:rsidRPr="00E8598D" w:rsidR="00486EEA">
        <w:rPr>
          <w:lang w:val="en-GB"/>
        </w:rPr>
        <w:t xml:space="preserve">d not systematically </w:t>
      </w:r>
      <w:r w:rsidRPr="00E8598D" w:rsidR="003319E9">
        <w:rPr>
          <w:lang w:val="en-GB"/>
        </w:rPr>
        <w:t xml:space="preserve">combat illegal construction </w:t>
      </w:r>
      <w:r w:rsidRPr="00E8598D" w:rsidR="00486EEA">
        <w:rPr>
          <w:lang w:val="en-GB"/>
        </w:rPr>
        <w:t xml:space="preserve">and </w:t>
      </w:r>
      <w:r w:rsidRPr="00E8598D" w:rsidR="003319E9">
        <w:rPr>
          <w:lang w:val="en-GB"/>
        </w:rPr>
        <w:t xml:space="preserve">had to </w:t>
      </w:r>
      <w:r w:rsidRPr="00E8598D" w:rsidR="00486EEA">
        <w:rPr>
          <w:lang w:val="en-GB"/>
        </w:rPr>
        <w:t xml:space="preserve">do so </w:t>
      </w:r>
      <w:r w:rsidRPr="00E8598D" w:rsidR="003319E9">
        <w:rPr>
          <w:lang w:val="en-GB"/>
        </w:rPr>
        <w:t xml:space="preserve">pre-emptively </w:t>
      </w:r>
      <w:r w:rsidRPr="00E8598D" w:rsidR="00486EEA">
        <w:rPr>
          <w:lang w:val="en-GB"/>
        </w:rPr>
        <w:t xml:space="preserve">rather than </w:t>
      </w:r>
      <w:r w:rsidRPr="00E8598D" w:rsidR="00486EEA">
        <w:rPr>
          <w:i/>
          <w:lang w:val="en-GB"/>
        </w:rPr>
        <w:t>ex post facto</w:t>
      </w:r>
      <w:r w:rsidRPr="00E8598D" w:rsidR="00486EEA">
        <w:rPr>
          <w:lang w:val="en-GB"/>
        </w:rPr>
        <w:t>.</w:t>
      </w:r>
      <w:r w:rsidRPr="00E8598D" w:rsidR="00173D3E">
        <w:rPr>
          <w:lang w:val="en-GB"/>
        </w:rPr>
        <w:t xml:space="preserve"> In spite of that recommendation, the only way of dealing with</w:t>
      </w:r>
      <w:r w:rsidRPr="00E8598D" w:rsidR="003319E9">
        <w:rPr>
          <w:lang w:val="en-GB"/>
        </w:rPr>
        <w:t xml:space="preserve"> </w:t>
      </w:r>
      <w:r w:rsidRPr="00E8598D" w:rsidR="00173D3E">
        <w:rPr>
          <w:lang w:val="en-GB"/>
        </w:rPr>
        <w:t xml:space="preserve">illegal </w:t>
      </w:r>
      <w:r w:rsidRPr="00E8598D" w:rsidR="003319E9">
        <w:rPr>
          <w:lang w:val="en-GB"/>
        </w:rPr>
        <w:t xml:space="preserve">buildings </w:t>
      </w:r>
      <w:r w:rsidRPr="00E8598D" w:rsidR="00173D3E">
        <w:rPr>
          <w:lang w:val="en-GB"/>
        </w:rPr>
        <w:t>envisaged</w:t>
      </w:r>
      <w:r w:rsidRPr="00E8598D" w:rsidR="00467821">
        <w:rPr>
          <w:lang w:val="en-GB"/>
        </w:rPr>
        <w:t xml:space="preserve"> by the law was </w:t>
      </w:r>
      <w:r w:rsidRPr="00E8598D" w:rsidR="003319E9">
        <w:rPr>
          <w:lang w:val="en-GB"/>
        </w:rPr>
        <w:t xml:space="preserve">their </w:t>
      </w:r>
      <w:r w:rsidRPr="00E8598D" w:rsidR="00467821">
        <w:rPr>
          <w:lang w:val="en-GB"/>
        </w:rPr>
        <w:t>demolition.</w:t>
      </w:r>
      <w:r w:rsidRPr="00E8598D" w:rsidR="00BE5F46">
        <w:rPr>
          <w:lang w:val="en-GB"/>
        </w:rPr>
        <w:t xml:space="preserve"> The applicants </w:t>
      </w:r>
      <w:r w:rsidRPr="00E8598D" w:rsidR="003319E9">
        <w:rPr>
          <w:lang w:val="en-GB"/>
        </w:rPr>
        <w:t xml:space="preserve">were particularly </w:t>
      </w:r>
      <w:r w:rsidRPr="00E8598D" w:rsidR="00BE5F46">
        <w:rPr>
          <w:lang w:val="en-GB"/>
        </w:rPr>
        <w:t>vulnerable because the second applicant was handicapped</w:t>
      </w:r>
      <w:r w:rsidRPr="00E8598D" w:rsidR="000C28AA">
        <w:rPr>
          <w:lang w:val="en-GB"/>
        </w:rPr>
        <w:t xml:space="preserve"> and had a small pension, and the first applicant had been unemployed since 2003.</w:t>
      </w:r>
      <w:r w:rsidRPr="00E8598D" w:rsidR="00303D04">
        <w:rPr>
          <w:lang w:val="en-GB"/>
        </w:rPr>
        <w:t xml:space="preserve"> The </w:t>
      </w:r>
      <w:r w:rsidRPr="00E8598D" w:rsidR="005C33BD">
        <w:rPr>
          <w:lang w:val="en-GB"/>
        </w:rPr>
        <w:t xml:space="preserve">only </w:t>
      </w:r>
      <w:r w:rsidRPr="00E8598D" w:rsidR="00303D04">
        <w:rPr>
          <w:lang w:val="en-GB"/>
        </w:rPr>
        <w:t xml:space="preserve">illegality affecting the house was that it had been </w:t>
      </w:r>
      <w:r w:rsidRPr="00E8598D" w:rsidR="003319E9">
        <w:rPr>
          <w:lang w:val="en-GB"/>
        </w:rPr>
        <w:t xml:space="preserve">constructed </w:t>
      </w:r>
      <w:r w:rsidRPr="00E8598D" w:rsidR="00303D04">
        <w:rPr>
          <w:lang w:val="en-GB"/>
        </w:rPr>
        <w:t>without a permit; it otherwise full</w:t>
      </w:r>
      <w:r w:rsidRPr="00E8598D" w:rsidR="003319E9">
        <w:rPr>
          <w:lang w:val="en-GB"/>
        </w:rPr>
        <w:t>y</w:t>
      </w:r>
      <w:r w:rsidRPr="00E8598D" w:rsidR="00303D04">
        <w:rPr>
          <w:lang w:val="en-GB"/>
        </w:rPr>
        <w:t xml:space="preserve"> </w:t>
      </w:r>
      <w:r w:rsidRPr="00E8598D" w:rsidR="003319E9">
        <w:rPr>
          <w:lang w:val="en-GB"/>
        </w:rPr>
        <w:t xml:space="preserve">complied </w:t>
      </w:r>
      <w:r w:rsidRPr="00E8598D" w:rsidR="00303D04">
        <w:rPr>
          <w:lang w:val="en-GB"/>
        </w:rPr>
        <w:t>with the applicable regulations.</w:t>
      </w:r>
      <w:r w:rsidRPr="00E8598D" w:rsidR="0008127B">
        <w:rPr>
          <w:lang w:val="en-GB"/>
        </w:rPr>
        <w:t xml:space="preserve"> The public interest did not </w:t>
      </w:r>
      <w:r w:rsidRPr="00E8598D" w:rsidR="00FA5B0B">
        <w:rPr>
          <w:lang w:val="en-GB"/>
        </w:rPr>
        <w:t xml:space="preserve">require </w:t>
      </w:r>
      <w:r w:rsidRPr="00E8598D" w:rsidR="0008127B">
        <w:rPr>
          <w:lang w:val="en-GB"/>
        </w:rPr>
        <w:t>its demolition</w:t>
      </w:r>
      <w:r w:rsidRPr="00E8598D" w:rsidR="00FA5B0B">
        <w:rPr>
          <w:lang w:val="en-GB"/>
        </w:rPr>
        <w:t xml:space="preserve">, which would result in </w:t>
      </w:r>
      <w:r w:rsidRPr="00E8598D" w:rsidR="00B71728">
        <w:rPr>
          <w:lang w:val="en-GB"/>
        </w:rPr>
        <w:t xml:space="preserve">rendering </w:t>
      </w:r>
      <w:r w:rsidRPr="00E8598D" w:rsidR="00FA5B0B">
        <w:rPr>
          <w:lang w:val="en-GB"/>
        </w:rPr>
        <w:t>two elderly persons with health problems homeless.</w:t>
      </w:r>
      <w:r w:rsidRPr="00E8598D" w:rsidR="00C37825">
        <w:rPr>
          <w:lang w:val="en-GB"/>
        </w:rPr>
        <w:t xml:space="preserve"> The </w:t>
      </w:r>
      <w:r w:rsidRPr="00E8598D" w:rsidR="00E768AF">
        <w:rPr>
          <w:lang w:val="en-GB"/>
        </w:rPr>
        <w:t xml:space="preserve">rules </w:t>
      </w:r>
      <w:r w:rsidRPr="00E8598D" w:rsidR="001A7AD6">
        <w:rPr>
          <w:lang w:val="en-GB"/>
        </w:rPr>
        <w:t>governing the demolition</w:t>
      </w:r>
      <w:r w:rsidRPr="00E8598D" w:rsidR="007146D8">
        <w:rPr>
          <w:lang w:val="en-GB"/>
        </w:rPr>
        <w:t xml:space="preserve"> of buildings constructed without a permit</w:t>
      </w:r>
      <w:r w:rsidRPr="00E8598D" w:rsidR="0012411E">
        <w:rPr>
          <w:lang w:val="en-GB"/>
        </w:rPr>
        <w:t xml:space="preserve">, as interpreted by the Supreme Administrative Court, </w:t>
      </w:r>
      <w:r w:rsidRPr="00E8598D" w:rsidR="00C37825">
        <w:rPr>
          <w:lang w:val="en-GB"/>
        </w:rPr>
        <w:t>did not envisage any proportionality assessment</w:t>
      </w:r>
      <w:r w:rsidRPr="00E8598D" w:rsidR="001A7AD6">
        <w:rPr>
          <w:lang w:val="en-GB"/>
        </w:rPr>
        <w:t xml:space="preserve"> </w:t>
      </w:r>
      <w:r w:rsidRPr="00E8598D" w:rsidR="00C37825">
        <w:rPr>
          <w:lang w:val="en-GB"/>
        </w:rPr>
        <w:t>or a procedure affording proper guarantees</w:t>
      </w:r>
      <w:r w:rsidRPr="00E8598D" w:rsidR="00BA26D5">
        <w:rPr>
          <w:lang w:val="en-GB"/>
        </w:rPr>
        <w:t xml:space="preserve"> in that respect, and did not leave</w:t>
      </w:r>
      <w:r w:rsidRPr="00E8598D" w:rsidR="000C6EF6">
        <w:rPr>
          <w:lang w:val="en-GB"/>
        </w:rPr>
        <w:t xml:space="preserve"> any discreti</w:t>
      </w:r>
      <w:r w:rsidRPr="00E8598D" w:rsidR="007146D8">
        <w:rPr>
          <w:lang w:val="en-GB"/>
        </w:rPr>
        <w:t xml:space="preserve">on to the competent authorities, which were required to enforce </w:t>
      </w:r>
      <w:r w:rsidRPr="00E8598D" w:rsidR="00E768AF">
        <w:rPr>
          <w:lang w:val="en-GB"/>
        </w:rPr>
        <w:t>them</w:t>
      </w:r>
      <w:r w:rsidRPr="00E8598D" w:rsidR="003319E9">
        <w:rPr>
          <w:lang w:val="en-GB"/>
        </w:rPr>
        <w:t xml:space="preserve"> </w:t>
      </w:r>
      <w:r w:rsidRPr="00E8598D" w:rsidR="007146D8">
        <w:rPr>
          <w:lang w:val="en-GB"/>
        </w:rPr>
        <w:t>regardless of individual circumstances.</w:t>
      </w:r>
    </w:p>
    <w:p w:rsidRPr="00E8598D" w:rsidR="00014566" w:rsidP="00E8598D" w:rsidRDefault="00014566">
      <w:pPr>
        <w:pStyle w:val="ECHRHeading2"/>
        <w:outlineLvl w:val="2"/>
        <w:rPr>
          <w:lang w:val="en-GB"/>
        </w:rPr>
      </w:pPr>
      <w:r w:rsidRPr="00E8598D">
        <w:rPr>
          <w:lang w:val="en-GB"/>
        </w:rPr>
        <w:t>B.  </w:t>
      </w:r>
      <w:r w:rsidRPr="00E8598D" w:rsidR="00F95BAC">
        <w:rPr>
          <w:lang w:val="en-GB"/>
        </w:rPr>
        <w:t>The Court</w:t>
      </w:r>
      <w:r w:rsidRPr="00E8598D" w:rsidR="00E8598D">
        <w:rPr>
          <w:lang w:val="en-GB"/>
        </w:rPr>
        <w:t>’</w:t>
      </w:r>
      <w:r w:rsidRPr="00E8598D" w:rsidR="00F95BAC">
        <w:rPr>
          <w:lang w:val="en-GB"/>
        </w:rPr>
        <w:t>s assessment</w:t>
      </w:r>
    </w:p>
    <w:p w:rsidRPr="00E8598D" w:rsidR="00F95BAC" w:rsidP="00E8598D" w:rsidRDefault="00F95BAC">
      <w:pPr>
        <w:pStyle w:val="ECHRHeading3"/>
        <w:outlineLvl w:val="3"/>
        <w:rPr>
          <w:lang w:val="en-GB"/>
        </w:rPr>
      </w:pPr>
      <w:r w:rsidRPr="00E8598D">
        <w:rPr>
          <w:lang w:val="en-GB"/>
        </w:rPr>
        <w:t>1.  Admissibility</w:t>
      </w:r>
    </w:p>
    <w:p w:rsidRPr="00E8598D" w:rsidR="00F95BAC" w:rsidP="00E8598D" w:rsidRDefault="00F95BA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48</w:t>
      </w:r>
      <w:r w:rsidRPr="00E8598D">
        <w:rPr>
          <w:lang w:val="en-GB"/>
        </w:rPr>
        <w:fldChar w:fldCharType="end"/>
      </w:r>
      <w:r w:rsidRPr="00E8598D">
        <w:rPr>
          <w:lang w:val="en-GB"/>
        </w:rPr>
        <w:t>.  T</w:t>
      </w:r>
      <w:r w:rsidRPr="00E8598D" w:rsidR="004B23B8">
        <w:rPr>
          <w:lang w:val="en-GB"/>
        </w:rPr>
        <w:t>he</w:t>
      </w:r>
      <w:r w:rsidRPr="00E8598D">
        <w:rPr>
          <w:lang w:val="en-GB"/>
        </w:rPr>
        <w:t xml:space="preserve"> complaint is not manifestly ill-founded within the meaning of Article 35 § 3 (a) of the Convention or inadmissible on other grounds. It must therefore be declared admissible.</w:t>
      </w:r>
    </w:p>
    <w:p w:rsidRPr="00E8598D" w:rsidR="00F95BAC" w:rsidP="00E8598D" w:rsidRDefault="00F95BAC">
      <w:pPr>
        <w:pStyle w:val="ECHRHeading3"/>
        <w:outlineLvl w:val="3"/>
        <w:rPr>
          <w:lang w:val="en-GB"/>
        </w:rPr>
      </w:pPr>
      <w:r w:rsidRPr="00E8598D">
        <w:rPr>
          <w:lang w:val="en-GB"/>
        </w:rPr>
        <w:t>2.  Merits</w:t>
      </w:r>
    </w:p>
    <w:bookmarkStart w:name="L_A8_home_interference" w:id="7"/>
    <w:p w:rsidRPr="00E8598D" w:rsidR="009B1CEA"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49</w:t>
      </w:r>
      <w:r w:rsidRPr="00E8598D">
        <w:rPr>
          <w:lang w:val="en-GB"/>
        </w:rPr>
        <w:fldChar w:fldCharType="end"/>
      </w:r>
      <w:bookmarkEnd w:id="7"/>
      <w:r w:rsidRPr="00E8598D" w:rsidR="00014566">
        <w:rPr>
          <w:lang w:val="en-GB"/>
        </w:rPr>
        <w:t>.  </w:t>
      </w:r>
      <w:r w:rsidRPr="00E8598D" w:rsidR="00A64144">
        <w:rPr>
          <w:lang w:val="en-GB"/>
        </w:rPr>
        <w:t xml:space="preserve">Although only the first applicant has </w:t>
      </w:r>
      <w:r w:rsidRPr="00E8598D" w:rsidR="002E5F5F">
        <w:rPr>
          <w:lang w:val="en-GB"/>
        </w:rPr>
        <w:t xml:space="preserve">legal rights to </w:t>
      </w:r>
      <w:r w:rsidRPr="00E8598D" w:rsidR="00A64144">
        <w:rPr>
          <w:lang w:val="en-GB"/>
        </w:rPr>
        <w:t xml:space="preserve">the house, both applicants have </w:t>
      </w:r>
      <w:r w:rsidRPr="00E8598D" w:rsidR="005030B2">
        <w:rPr>
          <w:lang w:val="en-GB"/>
        </w:rPr>
        <w:t xml:space="preserve">in fact </w:t>
      </w:r>
      <w:r w:rsidRPr="00E8598D" w:rsidR="00A64144">
        <w:rPr>
          <w:lang w:val="en-GB"/>
        </w:rPr>
        <w:t xml:space="preserve">lived in it </w:t>
      </w:r>
      <w:r w:rsidRPr="00E8598D" w:rsidR="00006D46">
        <w:rPr>
          <w:lang w:val="en-GB"/>
        </w:rPr>
        <w:t>for a number of years</w:t>
      </w:r>
      <w:r w:rsidRPr="00E8598D" w:rsidR="00AC0653">
        <w:rPr>
          <w:lang w:val="en-GB"/>
        </w:rPr>
        <w:t xml:space="preserve"> (see paragraph</w:t>
      </w:r>
      <w:r w:rsidRPr="00E8598D" w:rsidR="008D2DA9">
        <w:rPr>
          <w:lang w:val="en-GB"/>
        </w:rPr>
        <w:t>s</w:t>
      </w:r>
      <w:r w:rsidRPr="00E8598D" w:rsidR="00292897">
        <w:rPr>
          <w:lang w:val="en-GB"/>
        </w:rPr>
        <w:t xml:space="preserve"> </w:t>
      </w:r>
      <w:r w:rsidRPr="00E8598D" w:rsidR="000748CB">
        <w:rPr>
          <w:noProof/>
          <w:lang w:val="en-GB"/>
        </w:rPr>
        <w:t>8</w:t>
      </w:r>
      <w:r w:rsidRPr="00E8598D" w:rsidR="00AC0653">
        <w:rPr>
          <w:lang w:val="en-GB"/>
        </w:rPr>
        <w:t xml:space="preserve"> </w:t>
      </w:r>
      <w:r w:rsidRPr="00E8598D" w:rsidR="003372B3">
        <w:rPr>
          <w:lang w:val="en-GB"/>
        </w:rPr>
        <w:t>and </w:t>
      </w:r>
      <w:r w:rsidRPr="00E8598D" w:rsidR="000748CB">
        <w:rPr>
          <w:noProof/>
          <w:lang w:val="en-GB"/>
        </w:rPr>
        <w:t>11</w:t>
      </w:r>
      <w:r w:rsidRPr="00E8598D" w:rsidR="008D2DA9">
        <w:rPr>
          <w:lang w:val="en-GB"/>
        </w:rPr>
        <w:t xml:space="preserve"> </w:t>
      </w:r>
      <w:r w:rsidRPr="00E8598D" w:rsidR="00AC0653">
        <w:rPr>
          <w:lang w:val="en-GB"/>
        </w:rPr>
        <w:t>above)</w:t>
      </w:r>
      <w:r w:rsidRPr="00E8598D" w:rsidR="00A64144">
        <w:rPr>
          <w:lang w:val="en-GB"/>
        </w:rPr>
        <w:t xml:space="preserve">. It </w:t>
      </w:r>
      <w:r w:rsidRPr="00E8598D" w:rsidR="005030B2">
        <w:rPr>
          <w:lang w:val="en-GB"/>
        </w:rPr>
        <w:t xml:space="preserve">is </w:t>
      </w:r>
      <w:r w:rsidRPr="00E8598D" w:rsidR="00A64144">
        <w:rPr>
          <w:lang w:val="en-GB"/>
        </w:rPr>
        <w:t>therefore</w:t>
      </w:r>
      <w:r w:rsidRPr="00E8598D" w:rsidR="005030B2">
        <w:rPr>
          <w:lang w:val="en-GB"/>
        </w:rPr>
        <w:t xml:space="preserve"> </w:t>
      </w:r>
      <w:r w:rsidRPr="00E8598D" w:rsidR="00006D46">
        <w:rPr>
          <w:lang w:val="en-GB"/>
        </w:rPr>
        <w:t>“</w:t>
      </w:r>
      <w:r w:rsidRPr="00E8598D" w:rsidR="00A64144">
        <w:rPr>
          <w:lang w:val="en-GB"/>
        </w:rPr>
        <w:t>home</w:t>
      </w:r>
      <w:r w:rsidRPr="00E8598D" w:rsidR="00006D46">
        <w:rPr>
          <w:lang w:val="en-GB"/>
        </w:rPr>
        <w:t>”</w:t>
      </w:r>
      <w:r w:rsidRPr="00E8598D" w:rsidR="00A64144">
        <w:rPr>
          <w:lang w:val="en-GB"/>
        </w:rPr>
        <w:t xml:space="preserve"> for both of them (see, among other authorities,</w:t>
      </w:r>
      <w:r w:rsidRPr="00E8598D" w:rsidR="001F7176">
        <w:rPr>
          <w:lang w:val="en-GB"/>
        </w:rPr>
        <w:t xml:space="preserve"> </w:t>
      </w:r>
      <w:r w:rsidRPr="00E8598D" w:rsidR="001F7176">
        <w:rPr>
          <w:i/>
          <w:lang w:val="en-GB"/>
        </w:rPr>
        <w:t>Buckley v. the United Kingdom</w:t>
      </w:r>
      <w:r w:rsidRPr="00E8598D" w:rsidR="001F7176">
        <w:rPr>
          <w:lang w:val="en-GB"/>
        </w:rPr>
        <w:t xml:space="preserve">, 25 September 1996, § 54, </w:t>
      </w:r>
      <w:r w:rsidRPr="00E8598D" w:rsidR="001F7176">
        <w:rPr>
          <w:i/>
          <w:lang w:val="en-GB"/>
        </w:rPr>
        <w:t>Reports of Judgments and Decisions</w:t>
      </w:r>
      <w:r w:rsidRPr="00E8598D" w:rsidR="001F7176">
        <w:rPr>
          <w:lang w:val="en-GB"/>
        </w:rPr>
        <w:t xml:space="preserve"> 1996-IV; </w:t>
      </w:r>
      <w:r w:rsidRPr="00E8598D" w:rsidR="00A64144">
        <w:rPr>
          <w:i/>
          <w:lang w:val="en-GB"/>
        </w:rPr>
        <w:t>Prokopovich v.</w:t>
      </w:r>
      <w:r w:rsidRPr="00E8598D" w:rsidR="005030B2">
        <w:rPr>
          <w:i/>
          <w:lang w:val="en-GB"/>
        </w:rPr>
        <w:t xml:space="preserve"> </w:t>
      </w:r>
      <w:r w:rsidRPr="00E8598D" w:rsidR="00A64144">
        <w:rPr>
          <w:i/>
          <w:lang w:val="en-GB"/>
        </w:rPr>
        <w:t>Russia</w:t>
      </w:r>
      <w:r w:rsidRPr="00E8598D" w:rsidR="00A64144">
        <w:rPr>
          <w:lang w:val="en-GB"/>
        </w:rPr>
        <w:t>, no.</w:t>
      </w:r>
      <w:r w:rsidRPr="00E8598D" w:rsidR="001F7176">
        <w:rPr>
          <w:lang w:val="en-GB"/>
        </w:rPr>
        <w:t> </w:t>
      </w:r>
      <w:r w:rsidRPr="00E8598D" w:rsidR="00A64144">
        <w:rPr>
          <w:lang w:val="en-GB"/>
        </w:rPr>
        <w:t>58255/00, §§ 36-39, ECHR</w:t>
      </w:r>
      <w:r w:rsidRPr="00E8598D" w:rsidR="001F7176">
        <w:rPr>
          <w:lang w:val="en-GB"/>
        </w:rPr>
        <w:t xml:space="preserve"> </w:t>
      </w:r>
      <w:r w:rsidRPr="00E8598D" w:rsidR="00A64144">
        <w:rPr>
          <w:lang w:val="en-GB"/>
        </w:rPr>
        <w:t xml:space="preserve">2004-XI (extracts); </w:t>
      </w:r>
      <w:r w:rsidRPr="00E8598D" w:rsidR="00A64144">
        <w:rPr>
          <w:i/>
          <w:lang w:val="en-GB"/>
        </w:rPr>
        <w:t>McCann v. the United Kingdom</w:t>
      </w:r>
      <w:r w:rsidRPr="00E8598D" w:rsidR="00A64144">
        <w:rPr>
          <w:lang w:val="en-GB"/>
        </w:rPr>
        <w:t>, no. 19009/04, §</w:t>
      </w:r>
      <w:r w:rsidRPr="00E8598D" w:rsidR="001F7176">
        <w:rPr>
          <w:lang w:val="en-GB"/>
        </w:rPr>
        <w:t xml:space="preserve"> </w:t>
      </w:r>
      <w:r w:rsidRPr="00E8598D" w:rsidR="00A64144">
        <w:rPr>
          <w:lang w:val="en-GB"/>
        </w:rPr>
        <w:t>46, ECHR</w:t>
      </w:r>
      <w:r w:rsidRPr="00E8598D" w:rsidR="00AC0653">
        <w:rPr>
          <w:lang w:val="en-GB"/>
        </w:rPr>
        <w:t xml:space="preserve"> </w:t>
      </w:r>
      <w:r w:rsidRPr="00E8598D" w:rsidR="00A64144">
        <w:rPr>
          <w:lang w:val="en-GB"/>
        </w:rPr>
        <w:t xml:space="preserve">2008; </w:t>
      </w:r>
      <w:r w:rsidRPr="00E8598D" w:rsidR="00A64144">
        <w:rPr>
          <w:i/>
          <w:lang w:val="en-GB"/>
        </w:rPr>
        <w:t>Yordanova and Others v.</w:t>
      </w:r>
      <w:r w:rsidRPr="00E8598D" w:rsidR="001F7176">
        <w:rPr>
          <w:i/>
          <w:lang w:val="en-GB"/>
        </w:rPr>
        <w:t> </w:t>
      </w:r>
      <w:r w:rsidRPr="00E8598D" w:rsidR="00A64144">
        <w:rPr>
          <w:i/>
          <w:lang w:val="en-GB"/>
        </w:rPr>
        <w:t>Bulgaria</w:t>
      </w:r>
      <w:r w:rsidRPr="00E8598D" w:rsidR="00A64144">
        <w:rPr>
          <w:lang w:val="en-GB"/>
        </w:rPr>
        <w:t>, no. 25446/06, §§</w:t>
      </w:r>
      <w:r w:rsidRPr="00E8598D" w:rsidR="001F7176">
        <w:rPr>
          <w:lang w:val="en-GB"/>
        </w:rPr>
        <w:t xml:space="preserve"> </w:t>
      </w:r>
      <w:r w:rsidRPr="00E8598D" w:rsidR="00A64144">
        <w:rPr>
          <w:lang w:val="en-GB"/>
        </w:rPr>
        <w:t xml:space="preserve">102-03, 24 April 2012; and </w:t>
      </w:r>
      <w:r w:rsidRPr="00E8598D" w:rsidR="003372B3">
        <w:rPr>
          <w:i/>
        </w:rPr>
        <w:t>Winterstein and </w:t>
      </w:r>
      <w:r w:rsidRPr="00E8598D" w:rsidR="00A64144">
        <w:rPr>
          <w:i/>
        </w:rPr>
        <w:t>Others v. France</w:t>
      </w:r>
      <w:r w:rsidRPr="00E8598D" w:rsidR="00A64144">
        <w:t>, no.</w:t>
      </w:r>
      <w:r w:rsidRPr="00E8598D" w:rsidR="001F7176">
        <w:t xml:space="preserve"> </w:t>
      </w:r>
      <w:r w:rsidRPr="00E8598D" w:rsidR="00A64144">
        <w:t>27013/07, § 141, 17</w:t>
      </w:r>
      <w:r w:rsidRPr="00E8598D" w:rsidR="00AC0653">
        <w:t xml:space="preserve"> </w:t>
      </w:r>
      <w:r w:rsidRPr="00E8598D" w:rsidR="00A64144">
        <w:t>October 2013</w:t>
      </w:r>
      <w:r w:rsidRPr="00E8598D" w:rsidR="00F55C50">
        <w:rPr>
          <w:lang w:val="en-GB"/>
        </w:rPr>
        <w:t>)</w:t>
      </w:r>
      <w:r w:rsidRPr="00E8598D" w:rsidR="0094159B">
        <w:rPr>
          <w:lang w:val="en-GB"/>
        </w:rPr>
        <w:t>, and t</w:t>
      </w:r>
      <w:r w:rsidRPr="00E8598D" w:rsidR="00A64144">
        <w:rPr>
          <w:lang w:val="en-GB"/>
        </w:rPr>
        <w:t xml:space="preserve">he order for its demolition amounts to an interference with their right to respect for that home (see, </w:t>
      </w:r>
      <w:r w:rsidRPr="00E8598D" w:rsidR="00A64144">
        <w:rPr>
          <w:i/>
          <w:lang w:val="en-GB"/>
        </w:rPr>
        <w:t>mutatis mutandis</w:t>
      </w:r>
      <w:r w:rsidRPr="00E8598D" w:rsidR="00A64144">
        <w:rPr>
          <w:lang w:val="en-GB"/>
        </w:rPr>
        <w:t>,</w:t>
      </w:r>
      <w:r w:rsidRPr="00E8598D" w:rsidR="00A64144">
        <w:rPr>
          <w:i/>
          <w:lang w:val="en-GB"/>
        </w:rPr>
        <w:t xml:space="preserve"> Ćosić v. Croatia</w:t>
      </w:r>
      <w:r w:rsidRPr="00E8598D" w:rsidR="005030B2">
        <w:rPr>
          <w:lang w:val="en-GB"/>
        </w:rPr>
        <w:t xml:space="preserve">, no. </w:t>
      </w:r>
      <w:r w:rsidRPr="00E8598D" w:rsidR="00A64144">
        <w:rPr>
          <w:lang w:val="en-GB"/>
        </w:rPr>
        <w:t>28261/06, § 18, 15</w:t>
      </w:r>
      <w:r w:rsidRPr="00E8598D" w:rsidR="001F7176">
        <w:rPr>
          <w:lang w:val="en-GB"/>
        </w:rPr>
        <w:t> </w:t>
      </w:r>
      <w:r w:rsidRPr="00E8598D" w:rsidR="00A64144">
        <w:rPr>
          <w:lang w:val="en-GB"/>
        </w:rPr>
        <w:t xml:space="preserve">January 2009; </w:t>
      </w:r>
      <w:r w:rsidRPr="00E8598D" w:rsidR="00A64144">
        <w:rPr>
          <w:i/>
          <w:lang w:val="en-GB"/>
        </w:rPr>
        <w:t>Yordanova and Others</w:t>
      </w:r>
      <w:r w:rsidRPr="00E8598D" w:rsidR="005030B2">
        <w:rPr>
          <w:lang w:val="en-GB"/>
        </w:rPr>
        <w:t xml:space="preserve">, cited above, § </w:t>
      </w:r>
      <w:r w:rsidRPr="00E8598D" w:rsidR="00A64144">
        <w:rPr>
          <w:lang w:val="en-GB"/>
        </w:rPr>
        <w:t xml:space="preserve">104; and </w:t>
      </w:r>
      <w:r w:rsidRPr="00E8598D" w:rsidR="00A64144">
        <w:rPr>
          <w:i/>
        </w:rPr>
        <w:t>Winterstein and Others</w:t>
      </w:r>
      <w:r w:rsidRPr="00E8598D" w:rsidR="00A64144">
        <w:t>, cited above, § 143</w:t>
      </w:r>
      <w:r w:rsidRPr="00E8598D" w:rsidR="00A64144">
        <w:rPr>
          <w:lang w:val="en-GB"/>
        </w:rPr>
        <w:t>).</w:t>
      </w:r>
    </w:p>
    <w:bookmarkStart w:name="L_A8_lawfulness_legitimate_aim" w:id="8"/>
    <w:p w:rsidRPr="00E8598D" w:rsidR="00E66CAA" w:rsidP="00E8598D" w:rsidRDefault="00A6414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50</w:t>
      </w:r>
      <w:r w:rsidRPr="00E8598D">
        <w:rPr>
          <w:lang w:val="en-GB"/>
        </w:rPr>
        <w:fldChar w:fldCharType="end"/>
      </w:r>
      <w:bookmarkEnd w:id="8"/>
      <w:r w:rsidRPr="00E8598D">
        <w:rPr>
          <w:lang w:val="en-GB"/>
        </w:rPr>
        <w:t>.  </w:t>
      </w:r>
      <w:r w:rsidRPr="00E8598D" w:rsidR="005A3E48">
        <w:rPr>
          <w:lang w:val="en-GB"/>
        </w:rPr>
        <w:t xml:space="preserve">The </w:t>
      </w:r>
      <w:r w:rsidRPr="00E8598D" w:rsidR="002C6D82">
        <w:rPr>
          <w:lang w:val="en-GB"/>
        </w:rPr>
        <w:t xml:space="preserve">interference </w:t>
      </w:r>
      <w:r w:rsidRPr="00E8598D" w:rsidR="00422FC8">
        <w:rPr>
          <w:lang w:val="en-GB"/>
        </w:rPr>
        <w:t>was lawful</w:t>
      </w:r>
      <w:r w:rsidRPr="00E8598D">
        <w:rPr>
          <w:lang w:val="en-GB"/>
        </w:rPr>
        <w:t xml:space="preserve">. </w:t>
      </w:r>
      <w:r w:rsidRPr="00E8598D" w:rsidR="002C6D82">
        <w:rPr>
          <w:lang w:val="en-GB"/>
        </w:rPr>
        <w:t xml:space="preserve">The demolition order </w:t>
      </w:r>
      <w:r w:rsidRPr="00E8598D" w:rsidR="00F97865">
        <w:rPr>
          <w:lang w:val="en-GB"/>
        </w:rPr>
        <w:t xml:space="preserve">had a clear legal basis in section 225(2)(2) of the Territorial Organisation Act 2001 (see paragraphs </w:t>
      </w:r>
      <w:r w:rsidRPr="00E8598D" w:rsidR="000748CB">
        <w:rPr>
          <w:noProof/>
          <w:lang w:val="en-GB"/>
        </w:rPr>
        <w:t>12</w:t>
      </w:r>
      <w:r w:rsidRPr="00E8598D" w:rsidR="00F97865">
        <w:rPr>
          <w:lang w:val="en-GB"/>
        </w:rPr>
        <w:t xml:space="preserve"> and </w:t>
      </w:r>
      <w:r w:rsidRPr="00E8598D" w:rsidR="000748CB">
        <w:rPr>
          <w:noProof/>
          <w:lang w:val="en-GB"/>
        </w:rPr>
        <w:t>26</w:t>
      </w:r>
      <w:r w:rsidRPr="00E8598D" w:rsidR="00F97865">
        <w:rPr>
          <w:lang w:val="en-GB"/>
        </w:rPr>
        <w:t xml:space="preserve"> above). It </w:t>
      </w:r>
      <w:r w:rsidRPr="00E8598D">
        <w:rPr>
          <w:lang w:val="en-GB"/>
        </w:rPr>
        <w:t>was upheld, following fully adversarial proceedings, by two levels of court</w:t>
      </w:r>
      <w:r w:rsidRPr="00E8598D" w:rsidR="008462B0">
        <w:rPr>
          <w:lang w:val="en-GB"/>
        </w:rPr>
        <w:t xml:space="preserve"> (see paragraphs </w:t>
      </w:r>
      <w:r w:rsidRPr="00E8598D" w:rsidR="000748CB">
        <w:rPr>
          <w:noProof/>
          <w:lang w:val="en-GB"/>
        </w:rPr>
        <w:t>14</w:t>
      </w:r>
      <w:r w:rsidRPr="00E8598D" w:rsidR="008462B0">
        <w:rPr>
          <w:lang w:val="en-GB"/>
        </w:rPr>
        <w:t xml:space="preserve"> and </w:t>
      </w:r>
      <w:r w:rsidRPr="00E8598D" w:rsidR="000748CB">
        <w:rPr>
          <w:noProof/>
          <w:lang w:val="en-GB"/>
        </w:rPr>
        <w:t>16</w:t>
      </w:r>
      <w:r w:rsidRPr="00E8598D" w:rsidR="008462B0">
        <w:rPr>
          <w:lang w:val="en-GB"/>
        </w:rPr>
        <w:t xml:space="preserve"> above)</w:t>
      </w:r>
      <w:r w:rsidRPr="00E8598D" w:rsidR="00422FC8">
        <w:rPr>
          <w:lang w:val="en-GB"/>
        </w:rPr>
        <w:t>, and</w:t>
      </w:r>
      <w:r w:rsidRPr="00E8598D" w:rsidR="009D5E5A">
        <w:rPr>
          <w:lang w:val="en-GB"/>
        </w:rPr>
        <w:t xml:space="preserve"> there </w:t>
      </w:r>
      <w:r w:rsidRPr="00E8598D" w:rsidR="00422FC8">
        <w:rPr>
          <w:lang w:val="en-GB"/>
        </w:rPr>
        <w:t>is no</w:t>
      </w:r>
      <w:r w:rsidRPr="00E8598D">
        <w:rPr>
          <w:lang w:val="en-GB"/>
        </w:rPr>
        <w:t xml:space="preserve">thing to suggest that it was not </w:t>
      </w:r>
      <w:r w:rsidRPr="00E8598D" w:rsidR="009D5E5A">
        <w:rPr>
          <w:lang w:val="en-GB"/>
        </w:rPr>
        <w:t xml:space="preserve">otherwise </w:t>
      </w:r>
      <w:r w:rsidRPr="00E8598D">
        <w:rPr>
          <w:lang w:val="en-GB"/>
        </w:rPr>
        <w:t>“in accordance with the law” within the meaning of A</w:t>
      </w:r>
      <w:r w:rsidRPr="00E8598D" w:rsidR="00E66CAA">
        <w:rPr>
          <w:lang w:val="en-GB"/>
        </w:rPr>
        <w:t>rticle 8 § 2 of the Convention.</w:t>
      </w:r>
    </w:p>
    <w:p w:rsidRPr="00E8598D" w:rsidR="00A64144" w:rsidP="00E8598D" w:rsidRDefault="00E66CAA">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51</w:t>
      </w:r>
      <w:r w:rsidRPr="00E8598D">
        <w:rPr>
          <w:lang w:val="en-GB"/>
        </w:rPr>
        <w:fldChar w:fldCharType="end"/>
      </w:r>
      <w:r w:rsidRPr="00E8598D">
        <w:rPr>
          <w:lang w:val="en-GB"/>
        </w:rPr>
        <w:t>.  </w:t>
      </w:r>
      <w:r w:rsidRPr="00E8598D" w:rsidR="00C60CEB">
        <w:rPr>
          <w:lang w:val="en-GB"/>
        </w:rPr>
        <w:t>The Court is satisfied that the demolition would pursue a legitimate aim.</w:t>
      </w:r>
      <w:r w:rsidRPr="00E8598D" w:rsidR="00A64144">
        <w:rPr>
          <w:lang w:val="en-GB"/>
        </w:rPr>
        <w:t xml:space="preserve"> </w:t>
      </w:r>
      <w:r w:rsidRPr="00E8598D" w:rsidR="000054EC">
        <w:rPr>
          <w:lang w:val="en-GB"/>
        </w:rPr>
        <w:t>E</w:t>
      </w:r>
      <w:r w:rsidRPr="00E8598D" w:rsidR="00A64144">
        <w:rPr>
          <w:lang w:val="en-GB"/>
        </w:rPr>
        <w:t xml:space="preserve">ven if its only purpose is to ensure </w:t>
      </w:r>
      <w:r w:rsidRPr="00E8598D" w:rsidR="007C6358">
        <w:rPr>
          <w:lang w:val="en-GB"/>
        </w:rPr>
        <w:t xml:space="preserve">the </w:t>
      </w:r>
      <w:r w:rsidRPr="00E8598D" w:rsidR="00392BC7">
        <w:rPr>
          <w:lang w:val="en-GB"/>
        </w:rPr>
        <w:t>effective</w:t>
      </w:r>
      <w:r w:rsidRPr="00E8598D" w:rsidR="007C6358">
        <w:rPr>
          <w:lang w:val="en-GB"/>
        </w:rPr>
        <w:t xml:space="preserve"> implementation of the regulatory requirement that no buildings can be constructed without permit</w:t>
      </w:r>
      <w:r w:rsidRPr="00E8598D" w:rsidR="00A64144">
        <w:rPr>
          <w:lang w:val="en-GB"/>
        </w:rPr>
        <w:t xml:space="preserve">, it may be regarded as seeking to re-establish the rule of law (see, </w:t>
      </w:r>
      <w:r w:rsidRPr="00E8598D" w:rsidR="00A64144">
        <w:rPr>
          <w:i/>
          <w:lang w:val="en-GB"/>
        </w:rPr>
        <w:t>mutatis mutandis</w:t>
      </w:r>
      <w:r w:rsidRPr="00E8598D" w:rsidR="00A64144">
        <w:rPr>
          <w:lang w:val="en-GB"/>
        </w:rPr>
        <w:t xml:space="preserve">, </w:t>
      </w:r>
      <w:r w:rsidRPr="00E8598D" w:rsidR="00A64144">
        <w:rPr>
          <w:i/>
          <w:lang w:val="en-GB"/>
        </w:rPr>
        <w:t>Saliba v.</w:t>
      </w:r>
      <w:r w:rsidRPr="00E8598D" w:rsidR="00030249">
        <w:rPr>
          <w:i/>
          <w:lang w:val="en-GB"/>
        </w:rPr>
        <w:t xml:space="preserve"> </w:t>
      </w:r>
      <w:r w:rsidRPr="00E8598D" w:rsidR="00A64144">
        <w:rPr>
          <w:i/>
          <w:lang w:val="en-GB"/>
        </w:rPr>
        <w:t>Malta</w:t>
      </w:r>
      <w:r w:rsidRPr="00E8598D" w:rsidR="00A64144">
        <w:rPr>
          <w:lang w:val="en-GB"/>
        </w:rPr>
        <w:t>, no.</w:t>
      </w:r>
      <w:r w:rsidRPr="00E8598D" w:rsidR="00FB2F70">
        <w:rPr>
          <w:lang w:val="en-GB"/>
        </w:rPr>
        <w:t xml:space="preserve"> </w:t>
      </w:r>
      <w:r w:rsidRPr="00E8598D" w:rsidR="00A64144">
        <w:rPr>
          <w:lang w:val="en-GB"/>
        </w:rPr>
        <w:t>4251/02, § 44, 8</w:t>
      </w:r>
      <w:r w:rsidRPr="00E8598D" w:rsidR="00001F14">
        <w:rPr>
          <w:lang w:val="en-GB"/>
        </w:rPr>
        <w:t xml:space="preserve"> </w:t>
      </w:r>
      <w:r w:rsidRPr="00E8598D" w:rsidR="00A64144">
        <w:rPr>
          <w:lang w:val="en-GB"/>
        </w:rPr>
        <w:t>November 2005), which</w:t>
      </w:r>
      <w:r w:rsidRPr="00E8598D" w:rsidR="0088573C">
        <w:rPr>
          <w:lang w:val="en-GB"/>
        </w:rPr>
        <w:t xml:space="preserve">, in the context under examination, </w:t>
      </w:r>
      <w:r w:rsidRPr="00E8598D" w:rsidR="00EA1474">
        <w:rPr>
          <w:lang w:val="en-GB"/>
        </w:rPr>
        <w:t xml:space="preserve">may be </w:t>
      </w:r>
      <w:r w:rsidRPr="00E8598D" w:rsidR="00D2533D">
        <w:rPr>
          <w:lang w:val="en-GB"/>
        </w:rPr>
        <w:t xml:space="preserve">regarded as </w:t>
      </w:r>
      <w:r w:rsidRPr="00E8598D" w:rsidR="00EA1474">
        <w:rPr>
          <w:lang w:val="en-GB"/>
        </w:rPr>
        <w:t>fall</w:t>
      </w:r>
      <w:r w:rsidRPr="00E8598D" w:rsidR="00D2533D">
        <w:rPr>
          <w:lang w:val="en-GB"/>
        </w:rPr>
        <w:t>ing</w:t>
      </w:r>
      <w:r w:rsidRPr="00E8598D" w:rsidR="00EA1474">
        <w:rPr>
          <w:lang w:val="en-GB"/>
        </w:rPr>
        <w:t xml:space="preserve"> </w:t>
      </w:r>
      <w:r w:rsidRPr="00E8598D" w:rsidR="00A64144">
        <w:rPr>
          <w:lang w:val="en-GB"/>
        </w:rPr>
        <w:t>under “prevention of disorder”</w:t>
      </w:r>
      <w:r w:rsidRPr="00E8598D" w:rsidR="0001733A">
        <w:rPr>
          <w:lang w:val="en-GB"/>
        </w:rPr>
        <w:t xml:space="preserve"> and </w:t>
      </w:r>
      <w:r w:rsidRPr="00E8598D" w:rsidR="00D2533D">
        <w:rPr>
          <w:lang w:val="en-GB"/>
        </w:rPr>
        <w:t>as promoting</w:t>
      </w:r>
      <w:r w:rsidRPr="00E8598D" w:rsidR="0001733A">
        <w:rPr>
          <w:lang w:val="en-GB"/>
        </w:rPr>
        <w:t xml:space="preserve"> the “</w:t>
      </w:r>
      <w:r w:rsidRPr="00E8598D" w:rsidR="0001733A">
        <w:t>economic well-being of the country”</w:t>
      </w:r>
      <w:r w:rsidRPr="00E8598D" w:rsidR="00A64144">
        <w:rPr>
          <w:lang w:val="en-GB"/>
        </w:rPr>
        <w:t>. This is particularl</w:t>
      </w:r>
      <w:r w:rsidRPr="00E8598D" w:rsidR="00037AAB">
        <w:rPr>
          <w:lang w:val="en-GB"/>
        </w:rPr>
        <w:t xml:space="preserve">y relevant for Bulgaria, where </w:t>
      </w:r>
      <w:r w:rsidRPr="00E8598D" w:rsidR="00A64144">
        <w:rPr>
          <w:lang w:val="en-GB"/>
        </w:rPr>
        <w:t xml:space="preserve">the problem of illegal construction </w:t>
      </w:r>
      <w:r w:rsidRPr="00E8598D" w:rsidR="00037AAB">
        <w:rPr>
          <w:lang w:val="en-GB"/>
        </w:rPr>
        <w:t xml:space="preserve">appears to be </w:t>
      </w:r>
      <w:r w:rsidRPr="00E8598D" w:rsidR="00A64144">
        <w:rPr>
          <w:lang w:val="en-GB"/>
        </w:rPr>
        <w:t>rife</w:t>
      </w:r>
      <w:r w:rsidRPr="00E8598D" w:rsidR="00014020">
        <w:rPr>
          <w:lang w:val="en-GB"/>
        </w:rPr>
        <w:t xml:space="preserve"> (see paragraphs </w:t>
      </w:r>
      <w:r w:rsidRPr="00E8598D" w:rsidR="000748CB">
        <w:rPr>
          <w:noProof/>
          <w:lang w:val="en-GB"/>
        </w:rPr>
        <w:t>41</w:t>
      </w:r>
      <w:r w:rsidRPr="00E8598D" w:rsidR="00014020">
        <w:rPr>
          <w:lang w:val="en-GB"/>
        </w:rPr>
        <w:t>-</w:t>
      </w:r>
      <w:r w:rsidRPr="00E8598D" w:rsidR="000748CB">
        <w:rPr>
          <w:noProof/>
          <w:lang w:val="en-GB"/>
        </w:rPr>
        <w:t>43</w:t>
      </w:r>
      <w:r w:rsidRPr="00E8598D" w:rsidR="00014020">
        <w:rPr>
          <w:lang w:val="en-GB"/>
        </w:rPr>
        <w:t xml:space="preserve"> above)</w:t>
      </w:r>
      <w:r w:rsidRPr="00E8598D" w:rsidR="00A64144">
        <w:rPr>
          <w:lang w:val="en-GB"/>
        </w:rPr>
        <w:t>.</w:t>
      </w:r>
    </w:p>
    <w:bookmarkStart w:name="L_A8_necessity_1" w:id="9"/>
    <w:p w:rsidRPr="00E8598D" w:rsidR="00A64144" w:rsidP="00E8598D" w:rsidRDefault="00A6414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52</w:t>
      </w:r>
      <w:r w:rsidRPr="00E8598D">
        <w:rPr>
          <w:lang w:val="en-GB"/>
        </w:rPr>
        <w:fldChar w:fldCharType="end"/>
      </w:r>
      <w:bookmarkEnd w:id="9"/>
      <w:r w:rsidRPr="00E8598D">
        <w:rPr>
          <w:lang w:val="en-GB"/>
        </w:rPr>
        <w:t>.  </w:t>
      </w:r>
      <w:r w:rsidRPr="00E8598D" w:rsidR="00DB69DE">
        <w:rPr>
          <w:lang w:val="en-GB"/>
        </w:rPr>
        <w:t>Thus, t</w:t>
      </w:r>
      <w:r w:rsidRPr="00E8598D">
        <w:rPr>
          <w:lang w:val="en-GB"/>
        </w:rPr>
        <w:t xml:space="preserve">he salient issue is whether the demolition would be “necessary in a democratic society”. On this point, the case bears </w:t>
      </w:r>
      <w:r w:rsidRPr="00E8598D" w:rsidR="00D05169">
        <w:rPr>
          <w:lang w:val="en-GB"/>
        </w:rPr>
        <w:t xml:space="preserve">considerable </w:t>
      </w:r>
      <w:r w:rsidRPr="00E8598D">
        <w:rPr>
          <w:lang w:val="en-GB"/>
        </w:rPr>
        <w:t xml:space="preserve">resemblance with cases concerning </w:t>
      </w:r>
      <w:r w:rsidRPr="00E8598D" w:rsidR="00E36800">
        <w:rPr>
          <w:lang w:val="en-GB"/>
        </w:rPr>
        <w:t xml:space="preserve">the </w:t>
      </w:r>
      <w:r w:rsidRPr="00E8598D">
        <w:rPr>
          <w:lang w:val="en-GB"/>
        </w:rPr>
        <w:t xml:space="preserve">eviction </w:t>
      </w:r>
      <w:r w:rsidRPr="00E8598D" w:rsidR="0070351C">
        <w:rPr>
          <w:lang w:val="en-GB"/>
        </w:rPr>
        <w:t xml:space="preserve">of tenants </w:t>
      </w:r>
      <w:r w:rsidRPr="00E8598D">
        <w:rPr>
          <w:lang w:val="en-GB"/>
        </w:rPr>
        <w:t>from public housing (see</w:t>
      </w:r>
      <w:r w:rsidRPr="00E8598D" w:rsidR="00236B1B">
        <w:rPr>
          <w:lang w:val="en-GB"/>
        </w:rPr>
        <w:t xml:space="preserve"> </w:t>
      </w:r>
      <w:r w:rsidRPr="00E8598D">
        <w:rPr>
          <w:i/>
          <w:lang w:val="en-GB"/>
        </w:rPr>
        <w:t>McCann</w:t>
      </w:r>
      <w:r w:rsidRPr="00E8598D">
        <w:rPr>
          <w:lang w:val="en-GB"/>
        </w:rPr>
        <w:t xml:space="preserve">, cited above; </w:t>
      </w:r>
      <w:r w:rsidRPr="00E8598D">
        <w:rPr>
          <w:i/>
          <w:lang w:val="en-GB"/>
        </w:rPr>
        <w:t>Ćosić</w:t>
      </w:r>
      <w:r w:rsidRPr="00E8598D">
        <w:rPr>
          <w:lang w:val="en-GB"/>
        </w:rPr>
        <w:t xml:space="preserve">, cited above; </w:t>
      </w:r>
      <w:r w:rsidRPr="00E8598D" w:rsidR="00013035">
        <w:rPr>
          <w:i/>
          <w:lang w:val="en-GB"/>
        </w:rPr>
        <w:t>Paulić v. Croatia</w:t>
      </w:r>
      <w:r w:rsidRPr="00E8598D" w:rsidR="00013035">
        <w:rPr>
          <w:lang w:val="en-GB"/>
        </w:rPr>
        <w:t>, no.</w:t>
      </w:r>
      <w:r w:rsidRPr="00E8598D" w:rsidR="003372B3">
        <w:rPr>
          <w:lang w:val="en-GB"/>
        </w:rPr>
        <w:t> </w:t>
      </w:r>
      <w:r w:rsidRPr="00E8598D" w:rsidR="00013035">
        <w:rPr>
          <w:lang w:val="en-GB"/>
        </w:rPr>
        <w:t>3572/06</w:t>
      </w:r>
      <w:r w:rsidRPr="00E8598D" w:rsidR="00013035">
        <w:rPr>
          <w:snapToGrid w:val="0"/>
          <w:lang w:val="en-GB"/>
        </w:rPr>
        <w:t>, 22</w:t>
      </w:r>
      <w:r w:rsidRPr="00E8598D" w:rsidR="00DB69DE">
        <w:rPr>
          <w:snapToGrid w:val="0"/>
          <w:lang w:val="en-GB"/>
        </w:rPr>
        <w:t xml:space="preserve"> </w:t>
      </w:r>
      <w:r w:rsidRPr="00E8598D" w:rsidR="00013035">
        <w:rPr>
          <w:snapToGrid w:val="0"/>
          <w:lang w:val="en-GB"/>
        </w:rPr>
        <w:t>October 2009;</w:t>
      </w:r>
      <w:r w:rsidRPr="00E8598D" w:rsidR="00013035">
        <w:rPr>
          <w:i/>
          <w:lang w:val="en-GB"/>
        </w:rPr>
        <w:t xml:space="preserve"> Kay and Others v. the United Kingdom</w:t>
      </w:r>
      <w:r w:rsidRPr="00E8598D" w:rsidR="00013035">
        <w:rPr>
          <w:lang w:val="en-GB"/>
        </w:rPr>
        <w:t>, no.</w:t>
      </w:r>
      <w:r w:rsidRPr="00E8598D" w:rsidR="003372B3">
        <w:rPr>
          <w:lang w:val="en-GB"/>
        </w:rPr>
        <w:t> </w:t>
      </w:r>
      <w:r w:rsidRPr="00E8598D" w:rsidR="00013035">
        <w:rPr>
          <w:lang w:val="en-GB"/>
        </w:rPr>
        <w:t>37341/06, 21</w:t>
      </w:r>
      <w:r w:rsidRPr="00E8598D" w:rsidR="00DB69DE">
        <w:rPr>
          <w:lang w:val="en-GB"/>
        </w:rPr>
        <w:t xml:space="preserve"> </w:t>
      </w:r>
      <w:r w:rsidRPr="00E8598D" w:rsidR="00013035">
        <w:rPr>
          <w:lang w:val="en-GB"/>
        </w:rPr>
        <w:t xml:space="preserve">September 2010; </w:t>
      </w:r>
      <w:r w:rsidRPr="00E8598D" w:rsidR="00013035">
        <w:rPr>
          <w:i/>
          <w:lang w:val="en-GB"/>
        </w:rPr>
        <w:t>Kryvitska and Kryvitskyy v.</w:t>
      </w:r>
      <w:r w:rsidRPr="00E8598D" w:rsidR="00DB69DE">
        <w:rPr>
          <w:i/>
          <w:lang w:val="en-GB"/>
        </w:rPr>
        <w:t> </w:t>
      </w:r>
      <w:r w:rsidRPr="00E8598D" w:rsidR="00013035">
        <w:rPr>
          <w:i/>
          <w:lang w:val="en-GB"/>
        </w:rPr>
        <w:t>Ukraine</w:t>
      </w:r>
      <w:r w:rsidRPr="00E8598D" w:rsidR="00013035">
        <w:rPr>
          <w:lang w:val="en-GB"/>
        </w:rPr>
        <w:t>, no.</w:t>
      </w:r>
      <w:r w:rsidRPr="00E8598D" w:rsidR="003372B3">
        <w:rPr>
          <w:lang w:val="en-GB"/>
        </w:rPr>
        <w:t> </w:t>
      </w:r>
      <w:r w:rsidRPr="00E8598D" w:rsidR="00013035">
        <w:rPr>
          <w:lang w:val="en-GB"/>
        </w:rPr>
        <w:t>30856/03, 2</w:t>
      </w:r>
      <w:r w:rsidRPr="00E8598D" w:rsidR="00DB69DE">
        <w:rPr>
          <w:lang w:val="en-GB"/>
        </w:rPr>
        <w:t xml:space="preserve"> </w:t>
      </w:r>
      <w:r w:rsidRPr="00E8598D" w:rsidR="00013035">
        <w:rPr>
          <w:lang w:val="en-GB"/>
        </w:rPr>
        <w:t xml:space="preserve">December 2010; </w:t>
      </w:r>
      <w:r w:rsidRPr="00E8598D" w:rsidR="00013035">
        <w:rPr>
          <w:i/>
          <w:lang w:val="en-GB"/>
        </w:rPr>
        <w:t>Igor Vasilchenko v.</w:t>
      </w:r>
      <w:r w:rsidRPr="00E8598D" w:rsidR="00DF09F0">
        <w:rPr>
          <w:i/>
          <w:lang w:val="en-GB"/>
        </w:rPr>
        <w:t xml:space="preserve"> </w:t>
      </w:r>
      <w:r w:rsidRPr="00E8598D" w:rsidR="00013035">
        <w:rPr>
          <w:i/>
          <w:lang w:val="en-GB"/>
        </w:rPr>
        <w:t>Russia</w:t>
      </w:r>
      <w:r w:rsidRPr="00E8598D" w:rsidR="00013035">
        <w:rPr>
          <w:lang w:val="en-GB"/>
        </w:rPr>
        <w:t>, no.</w:t>
      </w:r>
      <w:r w:rsidRPr="00E8598D" w:rsidR="00DF09F0">
        <w:rPr>
          <w:lang w:val="en-GB"/>
        </w:rPr>
        <w:t> </w:t>
      </w:r>
      <w:r w:rsidRPr="00E8598D" w:rsidR="003372B3">
        <w:rPr>
          <w:lang w:val="en-GB"/>
        </w:rPr>
        <w:t>6571/04, 3 </w:t>
      </w:r>
      <w:r w:rsidRPr="00E8598D" w:rsidR="00013035">
        <w:rPr>
          <w:lang w:val="en-GB"/>
        </w:rPr>
        <w:t xml:space="preserve">February 2011; </w:t>
      </w:r>
      <w:r w:rsidRPr="00E8598D" w:rsidR="00013035">
        <w:rPr>
          <w:snapToGrid w:val="0"/>
          <w:lang w:val="en-GB"/>
        </w:rPr>
        <w:t xml:space="preserve">and </w:t>
      </w:r>
      <w:r w:rsidRPr="00E8598D" w:rsidR="00013035">
        <w:rPr>
          <w:i/>
          <w:lang w:val="en-GB"/>
        </w:rPr>
        <w:t>Bjedov v. Croatia</w:t>
      </w:r>
      <w:r w:rsidRPr="00E8598D" w:rsidR="00013035">
        <w:rPr>
          <w:lang w:val="en-GB"/>
        </w:rPr>
        <w:t>, no.</w:t>
      </w:r>
      <w:r w:rsidRPr="00E8598D" w:rsidR="00DF09F0">
        <w:rPr>
          <w:lang w:val="en-GB"/>
        </w:rPr>
        <w:t xml:space="preserve"> </w:t>
      </w:r>
      <w:r w:rsidRPr="00E8598D" w:rsidR="00013035">
        <w:rPr>
          <w:lang w:val="en-GB"/>
        </w:rPr>
        <w:t>42150/09</w:t>
      </w:r>
      <w:r w:rsidRPr="00E8598D" w:rsidR="00013035">
        <w:rPr>
          <w:snapToGrid w:val="0"/>
          <w:szCs w:val="24"/>
          <w:lang w:val="en-GB"/>
        </w:rPr>
        <w:t xml:space="preserve">, 29 </w:t>
      </w:r>
      <w:r w:rsidRPr="00E8598D" w:rsidR="00013035">
        <w:rPr>
          <w:szCs w:val="24"/>
          <w:lang w:val="en-GB"/>
        </w:rPr>
        <w:t>May</w:t>
      </w:r>
      <w:r w:rsidRPr="00E8598D" w:rsidR="00013035">
        <w:rPr>
          <w:snapToGrid w:val="0"/>
          <w:szCs w:val="24"/>
          <w:lang w:val="en-GB"/>
        </w:rPr>
        <w:t xml:space="preserve"> 2012</w:t>
      </w:r>
      <w:r w:rsidRPr="00E8598D">
        <w:rPr>
          <w:lang w:val="en-GB"/>
        </w:rPr>
        <w:t>)</w:t>
      </w:r>
      <w:r w:rsidRPr="00E8598D" w:rsidR="00E36800">
        <w:rPr>
          <w:lang w:val="en-GB"/>
        </w:rPr>
        <w:t>,</w:t>
      </w:r>
      <w:r w:rsidRPr="00E8598D">
        <w:rPr>
          <w:lang w:val="en-GB"/>
        </w:rPr>
        <w:t xml:space="preserve"> </w:t>
      </w:r>
      <w:r w:rsidRPr="00E8598D" w:rsidR="00030249">
        <w:rPr>
          <w:lang w:val="en-GB"/>
        </w:rPr>
        <w:t xml:space="preserve">and </w:t>
      </w:r>
      <w:r w:rsidRPr="00E8598D" w:rsidR="00D930AA">
        <w:rPr>
          <w:lang w:val="en-GB"/>
        </w:rPr>
        <w:t xml:space="preserve">cases concerning </w:t>
      </w:r>
      <w:r w:rsidRPr="00E8598D" w:rsidR="00E36800">
        <w:rPr>
          <w:lang w:val="en-GB"/>
        </w:rPr>
        <w:t xml:space="preserve">the </w:t>
      </w:r>
      <w:r w:rsidRPr="00E8598D" w:rsidR="0070351C">
        <w:rPr>
          <w:lang w:val="en-GB"/>
        </w:rPr>
        <w:t xml:space="preserve">eviction of occupiers </w:t>
      </w:r>
      <w:r w:rsidRPr="00E8598D" w:rsidR="00B11679">
        <w:rPr>
          <w:lang w:val="en-GB"/>
        </w:rPr>
        <w:t xml:space="preserve">from publicly owned land (see </w:t>
      </w:r>
      <w:r w:rsidRPr="00E8598D" w:rsidR="001F7176">
        <w:rPr>
          <w:i/>
          <w:lang w:val="en-GB"/>
        </w:rPr>
        <w:t>Chapman v.</w:t>
      </w:r>
      <w:r w:rsidRPr="00E8598D" w:rsidR="00D05169">
        <w:rPr>
          <w:i/>
          <w:lang w:val="en-GB"/>
        </w:rPr>
        <w:t xml:space="preserve"> </w:t>
      </w:r>
      <w:r w:rsidRPr="00E8598D" w:rsidR="001F7176">
        <w:rPr>
          <w:i/>
          <w:lang w:val="en-GB"/>
        </w:rPr>
        <w:t>the United Kingdom</w:t>
      </w:r>
      <w:r w:rsidRPr="00E8598D" w:rsidR="001F7176">
        <w:rPr>
          <w:lang w:val="en-GB"/>
        </w:rPr>
        <w:t xml:space="preserve"> [GC], no.</w:t>
      </w:r>
      <w:r w:rsidRPr="00E8598D" w:rsidR="00DF09F0">
        <w:rPr>
          <w:lang w:val="en-GB"/>
        </w:rPr>
        <w:t xml:space="preserve"> </w:t>
      </w:r>
      <w:r w:rsidRPr="00E8598D" w:rsidR="001F7176">
        <w:rPr>
          <w:lang w:val="en-GB"/>
        </w:rPr>
        <w:t xml:space="preserve">27238/95, </w:t>
      </w:r>
      <w:r w:rsidRPr="00E8598D" w:rsidR="00030249">
        <w:rPr>
          <w:lang w:val="en-GB"/>
        </w:rPr>
        <w:t>ECHR</w:t>
      </w:r>
      <w:r w:rsidRPr="00E8598D" w:rsidR="00DF09F0">
        <w:rPr>
          <w:lang w:val="en-GB"/>
        </w:rPr>
        <w:t> </w:t>
      </w:r>
      <w:r w:rsidRPr="00E8598D" w:rsidR="001F7176">
        <w:rPr>
          <w:lang w:val="en-GB"/>
        </w:rPr>
        <w:t xml:space="preserve">2001-I; </w:t>
      </w:r>
      <w:r w:rsidRPr="00E8598D" w:rsidR="00FB01C1">
        <w:rPr>
          <w:i/>
          <w:lang w:val="en-GB"/>
        </w:rPr>
        <w:t>Connors v. the United Kingdom</w:t>
      </w:r>
      <w:r w:rsidRPr="00E8598D" w:rsidR="00FB01C1">
        <w:rPr>
          <w:lang w:val="en-GB"/>
        </w:rPr>
        <w:t>, no.</w:t>
      </w:r>
      <w:r w:rsidRPr="00E8598D" w:rsidR="00DF09F0">
        <w:rPr>
          <w:lang w:val="en-GB"/>
        </w:rPr>
        <w:t xml:space="preserve"> </w:t>
      </w:r>
      <w:r w:rsidRPr="00E8598D" w:rsidR="00FB01C1">
        <w:rPr>
          <w:lang w:val="en-GB"/>
        </w:rPr>
        <w:t xml:space="preserve">66746/01, 27 May 2004; </w:t>
      </w:r>
      <w:r w:rsidRPr="00E8598D">
        <w:rPr>
          <w:i/>
          <w:lang w:val="en-GB"/>
        </w:rPr>
        <w:t>Yordanova and Others</w:t>
      </w:r>
      <w:r w:rsidRPr="00E8598D">
        <w:rPr>
          <w:lang w:val="en-GB"/>
        </w:rPr>
        <w:t xml:space="preserve">, cited above; </w:t>
      </w:r>
      <w:r w:rsidRPr="00E8598D">
        <w:rPr>
          <w:i/>
          <w:lang w:val="en-GB"/>
        </w:rPr>
        <w:t>Buckland v. the United Kingdom</w:t>
      </w:r>
      <w:r w:rsidRPr="00E8598D" w:rsidR="00013035">
        <w:rPr>
          <w:lang w:val="en-GB"/>
        </w:rPr>
        <w:t>, no.</w:t>
      </w:r>
      <w:r w:rsidRPr="00E8598D" w:rsidR="00030249">
        <w:rPr>
          <w:lang w:val="en-GB"/>
        </w:rPr>
        <w:t xml:space="preserve"> </w:t>
      </w:r>
      <w:r w:rsidRPr="00E8598D" w:rsidR="00013035">
        <w:rPr>
          <w:lang w:val="en-GB"/>
        </w:rPr>
        <w:t>40060/08, 18</w:t>
      </w:r>
      <w:r w:rsidRPr="00E8598D" w:rsidR="003372B3">
        <w:rPr>
          <w:lang w:val="en-GB"/>
        </w:rPr>
        <w:t> </w:t>
      </w:r>
      <w:r w:rsidRPr="00E8598D">
        <w:rPr>
          <w:lang w:val="en-GB"/>
        </w:rPr>
        <w:t xml:space="preserve">September 2012; and </w:t>
      </w:r>
      <w:r w:rsidRPr="00E8598D">
        <w:rPr>
          <w:i/>
        </w:rPr>
        <w:t>Winterstein and Others v.</w:t>
      </w:r>
      <w:r w:rsidRPr="00E8598D" w:rsidR="00FB01C1">
        <w:rPr>
          <w:i/>
        </w:rPr>
        <w:t xml:space="preserve"> </w:t>
      </w:r>
      <w:r w:rsidRPr="00E8598D">
        <w:rPr>
          <w:i/>
        </w:rPr>
        <w:t>France</w:t>
      </w:r>
      <w:r w:rsidRPr="00E8598D" w:rsidR="003372B3">
        <w:t>, no. 27013/07, 17 </w:t>
      </w:r>
      <w:r w:rsidRPr="00E8598D">
        <w:t>October 2013</w:t>
      </w:r>
      <w:r w:rsidRPr="00E8598D" w:rsidR="00D05169">
        <w:rPr>
          <w:lang w:val="en-GB"/>
        </w:rPr>
        <w:t xml:space="preserve">). An </w:t>
      </w:r>
      <w:r w:rsidRPr="00E8598D">
        <w:rPr>
          <w:lang w:val="en-GB"/>
        </w:rPr>
        <w:t xml:space="preserve">analogy may also be drawn with cases concerning evictions from properties previously owned by the applicants but lost by them as a result of civil proceedings brought by a private person, civil proceedings brought by a public body, or tax enforcement proceedings (see, respectively, </w:t>
      </w:r>
      <w:r w:rsidRPr="00E8598D">
        <w:rPr>
          <w:i/>
          <w:lang w:val="en-GB"/>
        </w:rPr>
        <w:t>Zehentner v.</w:t>
      </w:r>
      <w:r w:rsidRPr="00E8598D" w:rsidR="00D930AA">
        <w:rPr>
          <w:i/>
          <w:lang w:val="en-GB"/>
        </w:rPr>
        <w:t xml:space="preserve"> </w:t>
      </w:r>
      <w:r w:rsidRPr="00E8598D">
        <w:rPr>
          <w:i/>
          <w:lang w:val="en-GB"/>
        </w:rPr>
        <w:t>Austria</w:t>
      </w:r>
      <w:r w:rsidRPr="00E8598D">
        <w:rPr>
          <w:lang w:val="en-GB"/>
        </w:rPr>
        <w:t>, no.</w:t>
      </w:r>
      <w:r w:rsidRPr="00E8598D" w:rsidR="00DF09F0">
        <w:rPr>
          <w:lang w:val="en-GB"/>
        </w:rPr>
        <w:t xml:space="preserve"> </w:t>
      </w:r>
      <w:r w:rsidRPr="00E8598D">
        <w:rPr>
          <w:lang w:val="en-GB"/>
        </w:rPr>
        <w:t xml:space="preserve">20082/02, 16 July 2009 (proceedings brought by a creditor); </w:t>
      </w:r>
      <w:r w:rsidRPr="00E8598D">
        <w:rPr>
          <w:i/>
          <w:lang w:val="en-GB"/>
        </w:rPr>
        <w:t>Brežec v.</w:t>
      </w:r>
      <w:r w:rsidRPr="00E8598D" w:rsidR="00DF09F0">
        <w:rPr>
          <w:i/>
          <w:lang w:val="en-GB"/>
        </w:rPr>
        <w:t xml:space="preserve"> </w:t>
      </w:r>
      <w:r w:rsidRPr="00E8598D">
        <w:rPr>
          <w:i/>
          <w:lang w:val="en-GB"/>
        </w:rPr>
        <w:t>Croatia</w:t>
      </w:r>
      <w:r w:rsidRPr="00E8598D">
        <w:rPr>
          <w:lang w:val="en-GB"/>
        </w:rPr>
        <w:t xml:space="preserve">, no. 7177/10, 18 July 2013 (proceedings brought by the true owner of the premises); </w:t>
      </w:r>
      <w:r w:rsidRPr="00E8598D" w:rsidR="00013035">
        <w:rPr>
          <w:i/>
          <w:lang w:val="en-GB"/>
        </w:rPr>
        <w:t>Gladysheva v.</w:t>
      </w:r>
      <w:r w:rsidRPr="00E8598D" w:rsidR="003372B3">
        <w:rPr>
          <w:i/>
          <w:lang w:val="en-GB"/>
        </w:rPr>
        <w:t> </w:t>
      </w:r>
      <w:r w:rsidRPr="00E8598D">
        <w:rPr>
          <w:i/>
          <w:lang w:val="en-GB"/>
        </w:rPr>
        <w:t>Russia</w:t>
      </w:r>
      <w:r w:rsidRPr="00E8598D">
        <w:rPr>
          <w:lang w:val="en-GB"/>
        </w:rPr>
        <w:t>, no. 7097/10, 6</w:t>
      </w:r>
      <w:r w:rsidRPr="00E8598D" w:rsidR="00D930AA">
        <w:rPr>
          <w:lang w:val="en-GB"/>
        </w:rPr>
        <w:t xml:space="preserve"> </w:t>
      </w:r>
      <w:r w:rsidRPr="00E8598D">
        <w:rPr>
          <w:lang w:val="en-GB"/>
        </w:rPr>
        <w:t xml:space="preserve">December 2011 (proceedings brought by a </w:t>
      </w:r>
      <w:r w:rsidRPr="00E8598D">
        <w:t>municipal body</w:t>
      </w:r>
      <w:r w:rsidRPr="00E8598D">
        <w:rPr>
          <w:lang w:val="en-GB"/>
        </w:rPr>
        <w:t xml:space="preserve">); and </w:t>
      </w:r>
      <w:r w:rsidRPr="00E8598D">
        <w:rPr>
          <w:i/>
          <w:lang w:val="en-GB"/>
        </w:rPr>
        <w:t>Rousk v.</w:t>
      </w:r>
      <w:r w:rsidRPr="00E8598D" w:rsidR="00D930AA">
        <w:rPr>
          <w:i/>
          <w:lang w:val="en-GB"/>
        </w:rPr>
        <w:t xml:space="preserve"> </w:t>
      </w:r>
      <w:r w:rsidRPr="00E8598D">
        <w:rPr>
          <w:i/>
          <w:lang w:val="en-GB"/>
        </w:rPr>
        <w:t>Sweden</w:t>
      </w:r>
      <w:r w:rsidRPr="00E8598D">
        <w:rPr>
          <w:lang w:val="en-GB"/>
        </w:rPr>
        <w:t>, no.</w:t>
      </w:r>
      <w:r w:rsidRPr="00E8598D" w:rsidR="00DF09F0">
        <w:rPr>
          <w:lang w:val="en-GB"/>
        </w:rPr>
        <w:t xml:space="preserve"> </w:t>
      </w:r>
      <w:r w:rsidRPr="00E8598D">
        <w:rPr>
          <w:lang w:val="en-GB"/>
        </w:rPr>
        <w:t>27183/04, 25 July 2013 (tax enforcement proceedings)).</w:t>
      </w:r>
    </w:p>
    <w:p w:rsidRPr="00E8598D" w:rsidR="00A64144" w:rsidP="00E8598D" w:rsidRDefault="00A6414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53</w:t>
      </w:r>
      <w:r w:rsidRPr="00E8598D">
        <w:rPr>
          <w:lang w:val="en-GB"/>
        </w:rPr>
        <w:fldChar w:fldCharType="end"/>
      </w:r>
      <w:r w:rsidRPr="00E8598D">
        <w:rPr>
          <w:lang w:val="en-GB"/>
        </w:rPr>
        <w:t>.  Under the Court</w:t>
      </w:r>
      <w:r w:rsidRPr="00E8598D" w:rsidR="00E8598D">
        <w:rPr>
          <w:lang w:val="en-GB"/>
        </w:rPr>
        <w:t>’</w:t>
      </w:r>
      <w:r w:rsidRPr="00E8598D">
        <w:rPr>
          <w:lang w:val="en-GB"/>
        </w:rPr>
        <w:t xml:space="preserve">s </w:t>
      </w:r>
      <w:r w:rsidRPr="00E8598D" w:rsidR="00247BFF">
        <w:rPr>
          <w:lang w:val="en-GB"/>
        </w:rPr>
        <w:t>well-</w:t>
      </w:r>
      <w:r w:rsidRPr="00E8598D">
        <w:rPr>
          <w:lang w:val="en-GB"/>
        </w:rPr>
        <w:t>established case-law</w:t>
      </w:r>
      <w:r w:rsidRPr="00E8598D" w:rsidR="00FB01C1">
        <w:rPr>
          <w:lang w:val="en-GB"/>
        </w:rPr>
        <w:t>, as expounded in th</w:t>
      </w:r>
      <w:r w:rsidRPr="00E8598D" w:rsidR="00416E8E">
        <w:rPr>
          <w:lang w:val="en-GB"/>
        </w:rPr>
        <w:t>os</w:t>
      </w:r>
      <w:r w:rsidRPr="00E8598D" w:rsidR="00FB01C1">
        <w:rPr>
          <w:lang w:val="en-GB"/>
        </w:rPr>
        <w:t xml:space="preserve">e judgments, </w:t>
      </w:r>
      <w:r w:rsidRPr="00E8598D">
        <w:rPr>
          <w:lang w:val="en-GB"/>
        </w:rPr>
        <w:t>the</w:t>
      </w:r>
      <w:r w:rsidRPr="00E8598D" w:rsidR="00416E8E">
        <w:rPr>
          <w:lang w:val="en-GB"/>
        </w:rPr>
        <w:t xml:space="preserve"> assessment of the </w:t>
      </w:r>
      <w:r w:rsidRPr="00E8598D">
        <w:rPr>
          <w:lang w:val="en-GB"/>
        </w:rPr>
        <w:t>necessity of the interference</w:t>
      </w:r>
      <w:r w:rsidRPr="00E8598D" w:rsidR="00416E8E">
        <w:rPr>
          <w:lang w:val="en-GB"/>
        </w:rPr>
        <w:t xml:space="preserve"> in cases</w:t>
      </w:r>
      <w:r w:rsidRPr="00E8598D" w:rsidR="00D05169">
        <w:rPr>
          <w:lang w:val="en-GB"/>
        </w:rPr>
        <w:t xml:space="preserve"> concerning the loss of one</w:t>
      </w:r>
      <w:r w:rsidRPr="00E8598D" w:rsidR="00E8598D">
        <w:rPr>
          <w:lang w:val="en-GB"/>
        </w:rPr>
        <w:t>’</w:t>
      </w:r>
      <w:r w:rsidRPr="00E8598D" w:rsidR="00D05169">
        <w:rPr>
          <w:lang w:val="en-GB"/>
        </w:rPr>
        <w:t xml:space="preserve">s home for the promotion of a public interest </w:t>
      </w:r>
      <w:r w:rsidRPr="00E8598D" w:rsidR="00C46021">
        <w:rPr>
          <w:lang w:val="en-GB"/>
        </w:rPr>
        <w:t xml:space="preserve">involves </w:t>
      </w:r>
      <w:r w:rsidRPr="00E8598D">
        <w:rPr>
          <w:lang w:val="en-GB"/>
        </w:rPr>
        <w:t xml:space="preserve">not only issues of substance but also a question of procedure: whether the decision-making process was such as to afford due respect to the interests </w:t>
      </w:r>
      <w:r w:rsidRPr="00E8598D" w:rsidR="0028388F">
        <w:rPr>
          <w:lang w:val="en-GB"/>
        </w:rPr>
        <w:t xml:space="preserve">protected under </w:t>
      </w:r>
      <w:r w:rsidRPr="00E8598D">
        <w:rPr>
          <w:lang w:val="en-GB"/>
        </w:rPr>
        <w:t>Article 8 of the Convention (see</w:t>
      </w:r>
      <w:r w:rsidRPr="00E8598D" w:rsidR="00FB01C1">
        <w:rPr>
          <w:lang w:val="en-GB"/>
        </w:rPr>
        <w:t xml:space="preserve"> </w:t>
      </w:r>
      <w:r w:rsidRPr="00E8598D" w:rsidR="00FB01C1">
        <w:rPr>
          <w:i/>
          <w:lang w:val="en-GB"/>
        </w:rPr>
        <w:t>Connors</w:t>
      </w:r>
      <w:r w:rsidRPr="00E8598D" w:rsidR="00FB01C1">
        <w:rPr>
          <w:lang w:val="en-GB"/>
        </w:rPr>
        <w:t xml:space="preserve">, </w:t>
      </w:r>
      <w:r w:rsidRPr="00E8598D" w:rsidR="00FB01C1">
        <w:rPr>
          <w:rFonts w:cstheme="minorHAnsi"/>
          <w:lang w:val="en-GB"/>
        </w:rPr>
        <w:t>§</w:t>
      </w:r>
      <w:r w:rsidRPr="00E8598D" w:rsidR="003372B3">
        <w:rPr>
          <w:lang w:val="en-GB"/>
        </w:rPr>
        <w:t> </w:t>
      </w:r>
      <w:r w:rsidRPr="00E8598D" w:rsidR="00FB01C1">
        <w:rPr>
          <w:lang w:val="en-GB"/>
        </w:rPr>
        <w:t xml:space="preserve">83; </w:t>
      </w:r>
      <w:r w:rsidRPr="00E8598D" w:rsidR="00FB01C1">
        <w:rPr>
          <w:i/>
          <w:lang w:val="en-GB"/>
        </w:rPr>
        <w:t>McCann</w:t>
      </w:r>
      <w:r w:rsidRPr="00E8598D" w:rsidR="00FB01C1">
        <w:rPr>
          <w:lang w:val="en-GB"/>
        </w:rPr>
        <w:t xml:space="preserve">, </w:t>
      </w:r>
      <w:r w:rsidRPr="00E8598D" w:rsidR="00FB01C1">
        <w:rPr>
          <w:rFonts w:cstheme="minorHAnsi"/>
          <w:lang w:val="en-GB"/>
        </w:rPr>
        <w:t>§</w:t>
      </w:r>
      <w:r w:rsidRPr="00E8598D" w:rsidR="00FB01C1">
        <w:rPr>
          <w:lang w:val="en-GB"/>
        </w:rPr>
        <w:t xml:space="preserve"> 49; </w:t>
      </w:r>
      <w:r w:rsidRPr="00E8598D">
        <w:rPr>
          <w:i/>
          <w:lang w:val="en-GB"/>
        </w:rPr>
        <w:t>Kay and Others</w:t>
      </w:r>
      <w:r w:rsidRPr="00E8598D">
        <w:rPr>
          <w:lang w:val="en-GB"/>
        </w:rPr>
        <w:t>, § 67</w:t>
      </w:r>
      <w:r w:rsidRPr="00E8598D" w:rsidR="00FB01C1">
        <w:rPr>
          <w:lang w:val="en-GB"/>
        </w:rPr>
        <w:t xml:space="preserve">; </w:t>
      </w:r>
      <w:r w:rsidRPr="00E8598D" w:rsidR="00FB01C1">
        <w:rPr>
          <w:i/>
          <w:lang w:val="en-GB"/>
        </w:rPr>
        <w:t>Kryvitska and Kryvitskyy</w:t>
      </w:r>
      <w:r w:rsidRPr="00E8598D" w:rsidR="00FB01C1">
        <w:rPr>
          <w:lang w:val="en-GB"/>
        </w:rPr>
        <w:t xml:space="preserve">, </w:t>
      </w:r>
      <w:r w:rsidRPr="00E8598D" w:rsidR="00FB01C1">
        <w:rPr>
          <w:rFonts w:cstheme="minorHAnsi"/>
          <w:lang w:val="en-GB"/>
        </w:rPr>
        <w:t>§</w:t>
      </w:r>
      <w:r w:rsidRPr="00E8598D" w:rsidR="00FB01C1">
        <w:rPr>
          <w:lang w:val="en-GB"/>
        </w:rPr>
        <w:t xml:space="preserve"> 44</w:t>
      </w:r>
      <w:r w:rsidRPr="00E8598D" w:rsidR="0017662E">
        <w:rPr>
          <w:lang w:val="en-GB"/>
        </w:rPr>
        <w:t xml:space="preserve">; </w:t>
      </w:r>
      <w:r w:rsidRPr="00E8598D" w:rsidR="00416E8E">
        <w:rPr>
          <w:lang w:val="en-GB"/>
        </w:rPr>
        <w:t xml:space="preserve">and </w:t>
      </w:r>
      <w:r w:rsidRPr="00E8598D" w:rsidR="0017662E">
        <w:rPr>
          <w:i/>
          <w:lang w:val="en-GB"/>
        </w:rPr>
        <w:t>Yordanova and Others</w:t>
      </w:r>
      <w:r w:rsidRPr="00E8598D" w:rsidR="00416E8E">
        <w:rPr>
          <w:lang w:val="en-GB"/>
        </w:rPr>
        <w:t xml:space="preserve">, </w:t>
      </w:r>
      <w:r w:rsidRPr="00E8598D" w:rsidR="00416E8E">
        <w:rPr>
          <w:rFonts w:cstheme="minorHAnsi"/>
          <w:lang w:val="en-GB"/>
        </w:rPr>
        <w:t>§</w:t>
      </w:r>
      <w:r w:rsidRPr="00E8598D" w:rsidR="00416E8E">
        <w:rPr>
          <w:lang w:val="en-GB"/>
        </w:rPr>
        <w:t xml:space="preserve"> 118 (iii), all cited above</w:t>
      </w:r>
      <w:r w:rsidRPr="00E8598D">
        <w:rPr>
          <w:lang w:val="en-GB"/>
        </w:rPr>
        <w:t>). Since the loss of one</w:t>
      </w:r>
      <w:r w:rsidRPr="00E8598D" w:rsidR="00E8598D">
        <w:rPr>
          <w:lang w:val="en-GB"/>
        </w:rPr>
        <w:t>’</w:t>
      </w:r>
      <w:r w:rsidRPr="00E8598D">
        <w:rPr>
          <w:lang w:val="en-GB"/>
        </w:rPr>
        <w:t>s home is a most extreme form of interference with the right to respect for the home, any person risking this</w:t>
      </w:r>
      <w:r w:rsidRPr="00E8598D" w:rsidR="00A00D4B">
        <w:rPr>
          <w:lang w:val="en-GB"/>
        </w:rPr>
        <w:t xml:space="preserve"> – whether or not </w:t>
      </w:r>
      <w:r w:rsidRPr="00E8598D" w:rsidR="005A4820">
        <w:rPr>
          <w:lang w:val="en-GB"/>
        </w:rPr>
        <w:t xml:space="preserve">belonging </w:t>
      </w:r>
      <w:r w:rsidRPr="00E8598D" w:rsidR="00A00D4B">
        <w:rPr>
          <w:lang w:val="en-GB"/>
        </w:rPr>
        <w:t xml:space="preserve">to a vulnerable group – </w:t>
      </w:r>
      <w:r w:rsidRPr="00E8598D">
        <w:rPr>
          <w:lang w:val="en-GB"/>
        </w:rPr>
        <w:t xml:space="preserve">should in principle be able to have the proportionality of the measure determined by an independent tribunal in the light of the relevant principles under </w:t>
      </w:r>
      <w:r w:rsidRPr="00E8598D" w:rsidR="006425D2">
        <w:rPr>
          <w:lang w:val="en-GB"/>
        </w:rPr>
        <w:t xml:space="preserve">that </w:t>
      </w:r>
      <w:r w:rsidRPr="00E8598D">
        <w:rPr>
          <w:lang w:val="en-GB"/>
        </w:rPr>
        <w:t xml:space="preserve">Article (see, among other authorities, </w:t>
      </w:r>
      <w:r w:rsidRPr="00E8598D">
        <w:rPr>
          <w:i/>
          <w:lang w:val="en-GB"/>
        </w:rPr>
        <w:t>McCann</w:t>
      </w:r>
      <w:r w:rsidRPr="00E8598D">
        <w:rPr>
          <w:lang w:val="en-GB"/>
        </w:rPr>
        <w:t>, §</w:t>
      </w:r>
      <w:r w:rsidRPr="00E8598D" w:rsidR="00416E8E">
        <w:rPr>
          <w:lang w:val="en-GB"/>
        </w:rPr>
        <w:t xml:space="preserve"> </w:t>
      </w:r>
      <w:r w:rsidRPr="00E8598D">
        <w:rPr>
          <w:lang w:val="en-GB"/>
        </w:rPr>
        <w:t>50;</w:t>
      </w:r>
      <w:r w:rsidRPr="00E8598D">
        <w:rPr>
          <w:i/>
          <w:lang w:val="en-GB"/>
        </w:rPr>
        <w:t xml:space="preserve"> Ćosić</w:t>
      </w:r>
      <w:r w:rsidRPr="00E8598D">
        <w:rPr>
          <w:lang w:val="en-GB"/>
        </w:rPr>
        <w:t>, § 22;</w:t>
      </w:r>
      <w:r w:rsidRPr="00E8598D" w:rsidR="003E60D4">
        <w:rPr>
          <w:i/>
          <w:lang w:val="en-GB"/>
        </w:rPr>
        <w:t xml:space="preserve"> Zehentner</w:t>
      </w:r>
      <w:r w:rsidRPr="00E8598D" w:rsidR="003E60D4">
        <w:rPr>
          <w:lang w:val="en-GB"/>
        </w:rPr>
        <w:t xml:space="preserve">, </w:t>
      </w:r>
      <w:r w:rsidRPr="00E8598D" w:rsidR="003E60D4">
        <w:rPr>
          <w:rFonts w:cstheme="minorHAnsi"/>
          <w:lang w:val="en-GB"/>
        </w:rPr>
        <w:t>§</w:t>
      </w:r>
      <w:r w:rsidRPr="00E8598D" w:rsidR="003E60D4">
        <w:rPr>
          <w:lang w:val="en-GB"/>
        </w:rPr>
        <w:t xml:space="preserve"> 59; </w:t>
      </w:r>
      <w:r w:rsidRPr="00E8598D">
        <w:rPr>
          <w:i/>
          <w:lang w:val="en-GB"/>
        </w:rPr>
        <w:t>Kay and Others</w:t>
      </w:r>
      <w:r w:rsidRPr="00E8598D">
        <w:rPr>
          <w:lang w:val="en-GB"/>
        </w:rPr>
        <w:t>, §</w:t>
      </w:r>
      <w:r w:rsidRPr="00E8598D" w:rsidR="00416E8E">
        <w:rPr>
          <w:lang w:val="en-GB"/>
        </w:rPr>
        <w:t xml:space="preserve"> </w:t>
      </w:r>
      <w:r w:rsidRPr="00E8598D">
        <w:rPr>
          <w:lang w:val="en-GB"/>
        </w:rPr>
        <w:t>68</w:t>
      </w:r>
      <w:r w:rsidRPr="00E8598D" w:rsidR="00416E8E">
        <w:rPr>
          <w:lang w:val="en-GB"/>
        </w:rPr>
        <w:t xml:space="preserve">; </w:t>
      </w:r>
      <w:r w:rsidRPr="00E8598D" w:rsidR="00416E8E">
        <w:rPr>
          <w:i/>
          <w:lang w:val="en-GB"/>
        </w:rPr>
        <w:t>Buckland</w:t>
      </w:r>
      <w:r w:rsidRPr="00E8598D" w:rsidR="00416E8E">
        <w:rPr>
          <w:lang w:val="en-GB"/>
        </w:rPr>
        <w:t xml:space="preserve">, </w:t>
      </w:r>
      <w:r w:rsidRPr="00E8598D" w:rsidR="00416E8E">
        <w:rPr>
          <w:rFonts w:cstheme="minorHAnsi"/>
          <w:lang w:val="en-GB"/>
        </w:rPr>
        <w:t>§</w:t>
      </w:r>
      <w:r w:rsidRPr="00E8598D" w:rsidR="00416E8E">
        <w:rPr>
          <w:lang w:val="en-GB"/>
        </w:rPr>
        <w:t xml:space="preserve"> 65</w:t>
      </w:r>
      <w:r w:rsidRPr="00E8598D" w:rsidR="003E60D4">
        <w:rPr>
          <w:lang w:val="en-GB"/>
        </w:rPr>
        <w:t xml:space="preserve">; and </w:t>
      </w:r>
      <w:r w:rsidRPr="00E8598D" w:rsidR="003E60D4">
        <w:rPr>
          <w:i/>
          <w:lang w:val="en-GB"/>
        </w:rPr>
        <w:t>Rousk</w:t>
      </w:r>
      <w:r w:rsidRPr="00E8598D" w:rsidR="003E60D4">
        <w:rPr>
          <w:lang w:val="en-GB"/>
        </w:rPr>
        <w:t xml:space="preserve">, </w:t>
      </w:r>
      <w:r w:rsidRPr="00E8598D" w:rsidR="003E60D4">
        <w:rPr>
          <w:rFonts w:cstheme="minorHAnsi"/>
          <w:lang w:val="en-GB"/>
        </w:rPr>
        <w:t>§</w:t>
      </w:r>
      <w:r w:rsidRPr="00E8598D" w:rsidR="003E60D4">
        <w:rPr>
          <w:lang w:val="en-GB"/>
        </w:rPr>
        <w:t xml:space="preserve"> 137</w:t>
      </w:r>
      <w:r w:rsidRPr="00E8598D">
        <w:rPr>
          <w:lang w:val="en-GB"/>
        </w:rPr>
        <w:t>, all cited above).</w:t>
      </w:r>
      <w:r w:rsidRPr="00E8598D" w:rsidR="001F7176">
        <w:rPr>
          <w:lang w:val="en-GB"/>
        </w:rPr>
        <w:t xml:space="preserve"> The factors likely to be of prominence </w:t>
      </w:r>
      <w:r w:rsidRPr="00E8598D" w:rsidR="00F03BE4">
        <w:rPr>
          <w:lang w:val="en-GB"/>
        </w:rPr>
        <w:t>in this regard</w:t>
      </w:r>
      <w:r w:rsidRPr="00E8598D" w:rsidR="008F0957">
        <w:rPr>
          <w:lang w:val="en-GB"/>
        </w:rPr>
        <w:t xml:space="preserve">, when it comes to illegal construction, </w:t>
      </w:r>
      <w:r w:rsidRPr="00E8598D" w:rsidR="001F7176">
        <w:rPr>
          <w:lang w:val="en-GB"/>
        </w:rPr>
        <w:t>are whether or not the home was established unlawfully</w:t>
      </w:r>
      <w:r w:rsidRPr="00E8598D" w:rsidR="00BE2833">
        <w:rPr>
          <w:lang w:val="en-GB"/>
        </w:rPr>
        <w:t xml:space="preserve">, whether or not the persons concerned did so knowingly, what is </w:t>
      </w:r>
      <w:r w:rsidRPr="00E8598D" w:rsidR="001F7176">
        <w:rPr>
          <w:lang w:val="en-GB"/>
        </w:rPr>
        <w:t xml:space="preserve">the nature and degree of the illegality at issue, </w:t>
      </w:r>
      <w:r w:rsidRPr="00E8598D" w:rsidR="00BE2833">
        <w:rPr>
          <w:lang w:val="en-GB"/>
        </w:rPr>
        <w:t xml:space="preserve">what is </w:t>
      </w:r>
      <w:r w:rsidRPr="00E8598D" w:rsidR="001F7176">
        <w:rPr>
          <w:lang w:val="en-GB"/>
        </w:rPr>
        <w:t xml:space="preserve">the precise nature of the interest sought to be protected by the </w:t>
      </w:r>
      <w:r w:rsidRPr="00E8598D" w:rsidR="00F03BE4">
        <w:rPr>
          <w:lang w:val="en-GB"/>
        </w:rPr>
        <w:t>demolition</w:t>
      </w:r>
      <w:r w:rsidRPr="00E8598D" w:rsidR="001F7176">
        <w:rPr>
          <w:lang w:val="en-GB"/>
        </w:rPr>
        <w:t xml:space="preserve">, and </w:t>
      </w:r>
      <w:r w:rsidRPr="00E8598D" w:rsidR="00BE2833">
        <w:rPr>
          <w:lang w:val="en-GB"/>
        </w:rPr>
        <w:t xml:space="preserve">whether </w:t>
      </w:r>
      <w:r w:rsidRPr="00E8598D" w:rsidR="001F7176">
        <w:rPr>
          <w:lang w:val="en-GB"/>
        </w:rPr>
        <w:t xml:space="preserve">suitable alternative accommodation </w:t>
      </w:r>
      <w:r w:rsidRPr="00E8598D" w:rsidR="00F03BE4">
        <w:rPr>
          <w:lang w:val="en-GB"/>
        </w:rPr>
        <w:t>is available to th</w:t>
      </w:r>
      <w:r w:rsidRPr="00E8598D" w:rsidR="00BE2833">
        <w:rPr>
          <w:lang w:val="en-GB"/>
        </w:rPr>
        <w:t xml:space="preserve">e persons </w:t>
      </w:r>
      <w:r w:rsidRPr="00E8598D" w:rsidR="00F03BE4">
        <w:rPr>
          <w:lang w:val="en-GB"/>
        </w:rPr>
        <w:t xml:space="preserve">affected by the demolition </w:t>
      </w:r>
      <w:r w:rsidRPr="00E8598D" w:rsidR="001F7176">
        <w:rPr>
          <w:lang w:val="en-GB"/>
        </w:rPr>
        <w:t xml:space="preserve">(see </w:t>
      </w:r>
      <w:r w:rsidRPr="00E8598D" w:rsidR="001F7176">
        <w:rPr>
          <w:i/>
          <w:lang w:val="en-GB"/>
        </w:rPr>
        <w:t>Chapman</w:t>
      </w:r>
      <w:r w:rsidRPr="00E8598D" w:rsidR="001F7176">
        <w:rPr>
          <w:lang w:val="en-GB"/>
        </w:rPr>
        <w:t xml:space="preserve">, cited above, </w:t>
      </w:r>
      <w:r w:rsidRPr="00E8598D" w:rsidR="001F7176">
        <w:rPr>
          <w:rFonts w:cstheme="minorHAnsi"/>
          <w:lang w:val="en-GB"/>
        </w:rPr>
        <w:t>§§</w:t>
      </w:r>
      <w:r w:rsidRPr="00E8598D" w:rsidR="001F7176">
        <w:rPr>
          <w:lang w:val="en-GB"/>
        </w:rPr>
        <w:t xml:space="preserve"> 102-04)</w:t>
      </w:r>
      <w:r w:rsidRPr="00E8598D" w:rsidR="00C25887">
        <w:rPr>
          <w:lang w:val="en-GB"/>
        </w:rPr>
        <w:t xml:space="preserve">. Another factor could be whether there are less severe ways of dealing with the case; </w:t>
      </w:r>
      <w:r w:rsidRPr="00E8598D" w:rsidR="00F03BE4">
        <w:rPr>
          <w:lang w:val="en-GB"/>
        </w:rPr>
        <w:t xml:space="preserve">the </w:t>
      </w:r>
      <w:r w:rsidRPr="00E8598D" w:rsidR="00BE2833">
        <w:rPr>
          <w:lang w:val="en-GB"/>
        </w:rPr>
        <w:t xml:space="preserve">list is not exhaustive. </w:t>
      </w:r>
      <w:r w:rsidRPr="00E8598D" w:rsidR="00CB4E37">
        <w:rPr>
          <w:lang w:val="en-GB"/>
        </w:rPr>
        <w:t>Therefore</w:t>
      </w:r>
      <w:r w:rsidRPr="00E8598D" w:rsidR="00BE2833">
        <w:rPr>
          <w:lang w:val="en-GB"/>
        </w:rPr>
        <w:t xml:space="preserve">, </w:t>
      </w:r>
      <w:r w:rsidRPr="00E8598D" w:rsidR="00157C11">
        <w:rPr>
          <w:lang w:val="en-GB"/>
        </w:rPr>
        <w:t>if the person concerned</w:t>
      </w:r>
      <w:r w:rsidRPr="00E8598D" w:rsidR="0089555B">
        <w:rPr>
          <w:lang w:val="en-GB"/>
        </w:rPr>
        <w:t xml:space="preserve"> contests </w:t>
      </w:r>
      <w:r w:rsidRPr="00E8598D" w:rsidR="00A83ABF">
        <w:rPr>
          <w:lang w:val="en-GB"/>
        </w:rPr>
        <w:t>the proportionality of the interference</w:t>
      </w:r>
      <w:r w:rsidRPr="00E8598D" w:rsidR="0089555B">
        <w:rPr>
          <w:lang w:val="en-GB"/>
        </w:rPr>
        <w:t xml:space="preserve"> on the basis of such arguments</w:t>
      </w:r>
      <w:r w:rsidRPr="00E8598D" w:rsidR="00A83ABF">
        <w:rPr>
          <w:lang w:val="en-GB"/>
        </w:rPr>
        <w:t xml:space="preserve">, the courts </w:t>
      </w:r>
      <w:r w:rsidRPr="00E8598D" w:rsidR="00157C11">
        <w:rPr>
          <w:lang w:val="en-GB"/>
        </w:rPr>
        <w:t xml:space="preserve">must </w:t>
      </w:r>
      <w:r w:rsidRPr="00E8598D" w:rsidR="00A83ABF">
        <w:rPr>
          <w:lang w:val="en-GB"/>
        </w:rPr>
        <w:t xml:space="preserve">examine them </w:t>
      </w:r>
      <w:r w:rsidRPr="00E8598D" w:rsidR="009A2E97">
        <w:rPr>
          <w:lang w:val="en-GB"/>
        </w:rPr>
        <w:t xml:space="preserve">carefully </w:t>
      </w:r>
      <w:r w:rsidRPr="00E8598D" w:rsidR="00A83ABF">
        <w:rPr>
          <w:lang w:val="en-GB"/>
        </w:rPr>
        <w:t xml:space="preserve">and </w:t>
      </w:r>
      <w:r w:rsidRPr="00E8598D" w:rsidR="00157C11">
        <w:rPr>
          <w:lang w:val="en-GB"/>
        </w:rPr>
        <w:t xml:space="preserve">give </w:t>
      </w:r>
      <w:r w:rsidRPr="00E8598D" w:rsidR="00A83ABF">
        <w:rPr>
          <w:lang w:val="en-GB"/>
        </w:rPr>
        <w:t>adequate reasons</w:t>
      </w:r>
      <w:r w:rsidRPr="00E8598D" w:rsidR="00157C11">
        <w:rPr>
          <w:lang w:val="en-GB"/>
        </w:rPr>
        <w:t xml:space="preserve"> in relation to them </w:t>
      </w:r>
      <w:r w:rsidRPr="00E8598D" w:rsidR="00A83ABF">
        <w:rPr>
          <w:lang w:val="en-GB"/>
        </w:rPr>
        <w:t xml:space="preserve">(see </w:t>
      </w:r>
      <w:r w:rsidRPr="00E8598D" w:rsidR="00A83ABF">
        <w:rPr>
          <w:i/>
          <w:lang w:val="en-GB"/>
        </w:rPr>
        <w:t>Yordanova and Others</w:t>
      </w:r>
      <w:r w:rsidRPr="00E8598D" w:rsidR="00A83ABF">
        <w:rPr>
          <w:lang w:val="en-GB"/>
        </w:rPr>
        <w:t xml:space="preserve">, </w:t>
      </w:r>
      <w:r w:rsidRPr="00E8598D" w:rsidR="00A83ABF">
        <w:rPr>
          <w:rFonts w:cstheme="minorHAnsi"/>
          <w:lang w:val="en-GB"/>
        </w:rPr>
        <w:t>§</w:t>
      </w:r>
      <w:r w:rsidRPr="00E8598D" w:rsidR="00BE2833">
        <w:rPr>
          <w:lang w:val="en-GB"/>
        </w:rPr>
        <w:t xml:space="preserve"> </w:t>
      </w:r>
      <w:r w:rsidRPr="00E8598D" w:rsidR="00A83ABF">
        <w:rPr>
          <w:lang w:val="en-GB"/>
        </w:rPr>
        <w:t>118</w:t>
      </w:r>
      <w:r w:rsidRPr="00E8598D" w:rsidR="00BE2833">
        <w:rPr>
          <w:lang w:val="en-GB"/>
        </w:rPr>
        <w:t xml:space="preserve"> </w:t>
      </w:r>
      <w:r w:rsidRPr="00E8598D" w:rsidR="00A83ABF">
        <w:rPr>
          <w:lang w:val="en-GB"/>
        </w:rPr>
        <w:t xml:space="preserve">(iv) </w:t>
      </w:r>
      <w:r w:rsidRPr="00E8598D" w:rsidR="00A83ABF">
        <w:rPr>
          <w:i/>
          <w:lang w:val="en-GB"/>
        </w:rPr>
        <w:t>in fine</w:t>
      </w:r>
      <w:r w:rsidRPr="00E8598D" w:rsidR="002D6836">
        <w:rPr>
          <w:lang w:val="en-GB"/>
        </w:rPr>
        <w:t xml:space="preserve">, and </w:t>
      </w:r>
      <w:r w:rsidRPr="00E8598D" w:rsidR="002D6836">
        <w:rPr>
          <w:i/>
          <w:lang w:val="en-GB"/>
        </w:rPr>
        <w:t>Winterstein and Others</w:t>
      </w:r>
      <w:r w:rsidRPr="00E8598D" w:rsidR="002D6836">
        <w:rPr>
          <w:lang w:val="en-GB"/>
        </w:rPr>
        <w:t xml:space="preserve">, </w:t>
      </w:r>
      <w:r w:rsidRPr="00E8598D" w:rsidR="002D6836">
        <w:rPr>
          <w:rFonts w:cstheme="minorHAnsi"/>
          <w:lang w:val="en-GB"/>
        </w:rPr>
        <w:t>§</w:t>
      </w:r>
      <w:r w:rsidRPr="00E8598D" w:rsidR="003372B3">
        <w:rPr>
          <w:lang w:val="en-GB"/>
        </w:rPr>
        <w:t> </w:t>
      </w:r>
      <w:r w:rsidRPr="00E8598D" w:rsidR="002D6836">
        <w:rPr>
          <w:lang w:val="en-GB"/>
        </w:rPr>
        <w:t xml:space="preserve">148 (δ) </w:t>
      </w:r>
      <w:r w:rsidRPr="00E8598D" w:rsidR="002D6836">
        <w:rPr>
          <w:i/>
          <w:lang w:val="en-GB"/>
        </w:rPr>
        <w:t>in fine</w:t>
      </w:r>
      <w:r w:rsidRPr="00E8598D" w:rsidR="002774A3">
        <w:rPr>
          <w:lang w:val="en-GB"/>
        </w:rPr>
        <w:t>, both cited above</w:t>
      </w:r>
      <w:r w:rsidRPr="00E8598D" w:rsidR="00A83ABF">
        <w:rPr>
          <w:lang w:val="en-GB"/>
        </w:rPr>
        <w:t>)</w:t>
      </w:r>
      <w:r w:rsidRPr="00E8598D" w:rsidR="00D43D0C">
        <w:rPr>
          <w:lang w:val="en-GB"/>
        </w:rPr>
        <w:t>; the interference</w:t>
      </w:r>
      <w:r w:rsidRPr="00E8598D" w:rsidR="0013488C">
        <w:rPr>
          <w:lang w:val="en-GB"/>
        </w:rPr>
        <w:t xml:space="preserve"> </w:t>
      </w:r>
      <w:r w:rsidRPr="00E8598D" w:rsidR="000E3AF6">
        <w:rPr>
          <w:lang w:val="en-GB"/>
        </w:rPr>
        <w:t xml:space="preserve">cannot </w:t>
      </w:r>
      <w:r w:rsidRPr="00E8598D" w:rsidR="00256284">
        <w:rPr>
          <w:lang w:val="en-GB"/>
        </w:rPr>
        <w:t xml:space="preserve">normally </w:t>
      </w:r>
      <w:r w:rsidRPr="00E8598D" w:rsidR="000E3AF6">
        <w:rPr>
          <w:lang w:val="en-GB"/>
        </w:rPr>
        <w:t xml:space="preserve">be regarded </w:t>
      </w:r>
      <w:r w:rsidRPr="00E8598D" w:rsidR="002774A3">
        <w:rPr>
          <w:lang w:val="en-GB"/>
        </w:rPr>
        <w:t xml:space="preserve">as </w:t>
      </w:r>
      <w:r w:rsidRPr="00E8598D" w:rsidR="0013488C">
        <w:rPr>
          <w:lang w:val="en-GB"/>
        </w:rPr>
        <w:t xml:space="preserve">justified </w:t>
      </w:r>
      <w:r w:rsidRPr="00E8598D" w:rsidR="00157C11">
        <w:rPr>
          <w:lang w:val="en-GB"/>
        </w:rPr>
        <w:t xml:space="preserve">simply </w:t>
      </w:r>
      <w:r w:rsidRPr="00E8598D" w:rsidR="00D43D0C">
        <w:rPr>
          <w:lang w:val="en-GB"/>
        </w:rPr>
        <w:t>because</w:t>
      </w:r>
      <w:r w:rsidRPr="00E8598D" w:rsidR="0013488C">
        <w:rPr>
          <w:lang w:val="en-GB"/>
        </w:rPr>
        <w:t xml:space="preserve"> the case </w:t>
      </w:r>
      <w:r w:rsidRPr="00E8598D" w:rsidR="002774A3">
        <w:rPr>
          <w:lang w:val="en-GB"/>
        </w:rPr>
        <w:t xml:space="preserve">falls </w:t>
      </w:r>
      <w:r w:rsidRPr="00E8598D" w:rsidR="00422FC8">
        <w:rPr>
          <w:lang w:val="en-GB"/>
        </w:rPr>
        <w:t xml:space="preserve">under </w:t>
      </w:r>
      <w:r w:rsidRPr="00E8598D" w:rsidR="0013488C">
        <w:rPr>
          <w:lang w:val="en-GB"/>
        </w:rPr>
        <w:t xml:space="preserve">a </w:t>
      </w:r>
      <w:r w:rsidRPr="00E8598D" w:rsidR="00D43D0C">
        <w:rPr>
          <w:lang w:val="en-GB"/>
        </w:rPr>
        <w:t xml:space="preserve">rule formulated in general </w:t>
      </w:r>
      <w:r w:rsidRPr="00E8598D" w:rsidR="008F3FD8">
        <w:rPr>
          <w:lang w:val="en-GB"/>
        </w:rPr>
        <w:t xml:space="preserve">and absolute </w:t>
      </w:r>
      <w:r w:rsidRPr="00E8598D" w:rsidR="00D43D0C">
        <w:rPr>
          <w:lang w:val="en-GB"/>
        </w:rPr>
        <w:t xml:space="preserve">terms. </w:t>
      </w:r>
      <w:r w:rsidRPr="00E8598D">
        <w:rPr>
          <w:lang w:val="en-GB"/>
        </w:rPr>
        <w:t>The mere possibility</w:t>
      </w:r>
      <w:r w:rsidRPr="00E8598D" w:rsidR="00D43D0C">
        <w:rPr>
          <w:lang w:val="en-GB"/>
        </w:rPr>
        <w:t xml:space="preserve"> </w:t>
      </w:r>
      <w:r w:rsidRPr="00E8598D" w:rsidR="00CB4E37">
        <w:rPr>
          <w:lang w:val="en-GB"/>
        </w:rPr>
        <w:t xml:space="preserve">of </w:t>
      </w:r>
      <w:r w:rsidRPr="00E8598D" w:rsidR="00D43D0C">
        <w:rPr>
          <w:lang w:val="en-GB"/>
        </w:rPr>
        <w:t>obtain</w:t>
      </w:r>
      <w:r w:rsidRPr="00E8598D" w:rsidR="00CB4E37">
        <w:rPr>
          <w:lang w:val="en-GB"/>
        </w:rPr>
        <w:t xml:space="preserve">ing </w:t>
      </w:r>
      <w:r w:rsidRPr="00E8598D">
        <w:rPr>
          <w:lang w:val="en-GB"/>
        </w:rPr>
        <w:t xml:space="preserve">judicial review of the administrative decision causing the loss of the home is </w:t>
      </w:r>
      <w:r w:rsidRPr="00E8598D" w:rsidR="001F43D5">
        <w:rPr>
          <w:lang w:val="en-GB"/>
        </w:rPr>
        <w:t xml:space="preserve">thus </w:t>
      </w:r>
      <w:r w:rsidRPr="00E8598D">
        <w:rPr>
          <w:lang w:val="en-GB"/>
        </w:rPr>
        <w:t xml:space="preserve">not enough; the person concerned must be able to </w:t>
      </w:r>
      <w:r w:rsidRPr="00E8598D" w:rsidR="00D44EAD">
        <w:rPr>
          <w:lang w:val="en-GB"/>
        </w:rPr>
        <w:t xml:space="preserve">challenge </w:t>
      </w:r>
      <w:r w:rsidRPr="00E8598D">
        <w:rPr>
          <w:lang w:val="en-GB"/>
        </w:rPr>
        <w:t xml:space="preserve">that decision on the ground that it is disproportionate in view of his or her personal circumstances (see </w:t>
      </w:r>
      <w:r w:rsidRPr="00E8598D">
        <w:rPr>
          <w:i/>
          <w:lang w:val="en-GB"/>
        </w:rPr>
        <w:t>McCann</w:t>
      </w:r>
      <w:r w:rsidRPr="00E8598D">
        <w:rPr>
          <w:lang w:val="en-GB"/>
        </w:rPr>
        <w:t xml:space="preserve">, §§ 51-55; </w:t>
      </w:r>
      <w:r w:rsidRPr="00E8598D">
        <w:rPr>
          <w:i/>
          <w:lang w:val="en-GB"/>
        </w:rPr>
        <w:t>Ćosić</w:t>
      </w:r>
      <w:r w:rsidRPr="00E8598D">
        <w:rPr>
          <w:lang w:val="en-GB"/>
        </w:rPr>
        <w:t>, §§</w:t>
      </w:r>
      <w:r w:rsidRPr="00E8598D" w:rsidR="00C25887">
        <w:rPr>
          <w:lang w:val="en-GB"/>
        </w:rPr>
        <w:t xml:space="preserve"> </w:t>
      </w:r>
      <w:r w:rsidRPr="00E8598D">
        <w:rPr>
          <w:lang w:val="en-GB"/>
        </w:rPr>
        <w:t xml:space="preserve">21-23; and </w:t>
      </w:r>
      <w:r w:rsidRPr="00E8598D" w:rsidR="003372B3">
        <w:rPr>
          <w:i/>
          <w:lang w:val="en-GB"/>
        </w:rPr>
        <w:t>Kay and </w:t>
      </w:r>
      <w:r w:rsidRPr="00E8598D">
        <w:rPr>
          <w:i/>
          <w:lang w:val="en-GB"/>
        </w:rPr>
        <w:t>Others</w:t>
      </w:r>
      <w:r w:rsidRPr="00E8598D">
        <w:rPr>
          <w:lang w:val="en-GB"/>
        </w:rPr>
        <w:t>, § 69-74, all cited above).</w:t>
      </w:r>
      <w:r w:rsidRPr="00E8598D" w:rsidR="001A63D2">
        <w:rPr>
          <w:lang w:val="en-GB"/>
        </w:rPr>
        <w:t xml:space="preserve"> Naturally, if in such proceedings the national courts have regard to all relevant factors and weigh the competing interests in line with the above principles – in other words, where there is no reason to doubt the procedure followed </w:t>
      </w:r>
      <w:r w:rsidRPr="00E8598D" w:rsidR="00A3111E">
        <w:rPr>
          <w:lang w:val="en-GB"/>
        </w:rPr>
        <w:t xml:space="preserve">in a given case </w:t>
      </w:r>
      <w:r w:rsidRPr="00E8598D" w:rsidR="001A63D2">
        <w:rPr>
          <w:lang w:val="en-GB"/>
        </w:rPr>
        <w:t xml:space="preserve">– the margin of appreciation allowed to those courts will be a wide one, in recognition of the fact that they are better placed than an international court to evaluate local needs and conditions, and the Court will be reluctant to </w:t>
      </w:r>
      <w:r w:rsidRPr="00E8598D" w:rsidR="00A3111E">
        <w:rPr>
          <w:lang w:val="en-GB"/>
        </w:rPr>
        <w:t>gainsay</w:t>
      </w:r>
      <w:r w:rsidRPr="00E8598D" w:rsidR="001A63D2">
        <w:rPr>
          <w:lang w:val="en-GB"/>
        </w:rPr>
        <w:t xml:space="preserve"> their assessment (see </w:t>
      </w:r>
      <w:r w:rsidRPr="00E8598D" w:rsidR="001A63D2">
        <w:rPr>
          <w:i/>
          <w:lang w:val="en-GB"/>
        </w:rPr>
        <w:t>Pinnock and Walker v. the United Kingdom</w:t>
      </w:r>
      <w:r w:rsidRPr="00E8598D" w:rsidR="001A63D2">
        <w:rPr>
          <w:lang w:val="en-GB"/>
        </w:rPr>
        <w:t xml:space="preserve"> (dec.), no.</w:t>
      </w:r>
      <w:r w:rsidRPr="00E8598D" w:rsidR="00A3111E">
        <w:rPr>
          <w:lang w:val="en-GB"/>
        </w:rPr>
        <w:t> </w:t>
      </w:r>
      <w:r w:rsidRPr="00E8598D" w:rsidR="001A63D2">
        <w:rPr>
          <w:lang w:val="en-GB"/>
        </w:rPr>
        <w:t>31673/11, §</w:t>
      </w:r>
      <w:r w:rsidRPr="00E8598D" w:rsidR="001A63D2">
        <w:rPr>
          <w:rFonts w:cstheme="minorHAnsi"/>
          <w:lang w:val="en-GB"/>
        </w:rPr>
        <w:t>§</w:t>
      </w:r>
      <w:r w:rsidRPr="00E8598D" w:rsidR="00A3111E">
        <w:rPr>
          <w:lang w:val="en-GB"/>
        </w:rPr>
        <w:t xml:space="preserve"> </w:t>
      </w:r>
      <w:r w:rsidRPr="00E8598D" w:rsidR="001A63D2">
        <w:rPr>
          <w:lang w:val="en-GB"/>
        </w:rPr>
        <w:t>28-34, 24 September 2013)</w:t>
      </w:r>
      <w:r w:rsidRPr="00E8598D" w:rsidR="005E2D7A">
        <w:rPr>
          <w:lang w:val="en-GB"/>
        </w:rPr>
        <w:t>.</w:t>
      </w:r>
    </w:p>
    <w:bookmarkStart w:name="L_A8_abstract" w:id="10"/>
    <w:p w:rsidRPr="00E8598D" w:rsidR="00223E29" w:rsidP="00E8598D" w:rsidRDefault="00223E29">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54</w:t>
      </w:r>
      <w:r w:rsidRPr="00E8598D">
        <w:rPr>
          <w:lang w:val="en-GB"/>
        </w:rPr>
        <w:fldChar w:fldCharType="end"/>
      </w:r>
      <w:bookmarkEnd w:id="10"/>
      <w:r w:rsidRPr="00E8598D">
        <w:rPr>
          <w:lang w:val="en-GB"/>
        </w:rPr>
        <w:t>.  </w:t>
      </w:r>
      <w:r w:rsidRPr="00E8598D" w:rsidR="00C60CEB">
        <w:rPr>
          <w:lang w:val="en-GB"/>
        </w:rPr>
        <w:t xml:space="preserve">The Court cannot agree with the position, expressed by some Bulgarian administrative courts, that the balance between the rights of those who stand to lose their homes and the public interest to ensure the effective implementation of the building regulations can as a rule properly be struck by way of an absolute rule permitting of no exceptions </w:t>
      </w:r>
      <w:r w:rsidRPr="00E8598D">
        <w:rPr>
          <w:lang w:val="en-GB"/>
        </w:rPr>
        <w:t>(see paragraphs</w:t>
      </w:r>
      <w:r w:rsidRPr="00E8598D" w:rsidR="008F3FD8">
        <w:rPr>
          <w:lang w:val="en-GB"/>
        </w:rPr>
        <w:t xml:space="preserve"> </w:t>
      </w:r>
      <w:r w:rsidRPr="00E8598D" w:rsidR="000748CB">
        <w:rPr>
          <w:noProof/>
          <w:lang w:val="en-GB"/>
        </w:rPr>
        <w:t>26</w:t>
      </w:r>
      <w:r w:rsidRPr="00E8598D">
        <w:rPr>
          <w:lang w:val="en-GB"/>
        </w:rPr>
        <w:t xml:space="preserve"> and </w:t>
      </w:r>
      <w:r w:rsidRPr="00E8598D" w:rsidR="000748CB">
        <w:rPr>
          <w:noProof/>
          <w:lang w:val="en-GB"/>
        </w:rPr>
        <w:t>37</w:t>
      </w:r>
      <w:r w:rsidRPr="00E8598D">
        <w:rPr>
          <w:lang w:val="en-GB"/>
        </w:rPr>
        <w:t xml:space="preserve"> above). Such an approach could be sustained under Article 1 of Protocol No. 1, which gives the national authorities considerable latitude in dealing with illegal construction (see</w:t>
      </w:r>
      <w:r w:rsidRPr="00E8598D" w:rsidR="00D92768">
        <w:rPr>
          <w:lang w:val="en-GB"/>
        </w:rPr>
        <w:t xml:space="preserve"> paragraphs </w:t>
      </w:r>
      <w:r w:rsidRPr="00E8598D" w:rsidR="000748CB">
        <w:rPr>
          <w:noProof/>
          <w:lang w:val="en-GB"/>
        </w:rPr>
        <w:t>73</w:t>
      </w:r>
      <w:r w:rsidRPr="00E8598D" w:rsidR="00614136">
        <w:rPr>
          <w:lang w:val="en-GB"/>
        </w:rPr>
        <w:t>-</w:t>
      </w:r>
      <w:r w:rsidRPr="00E8598D" w:rsidR="000748CB">
        <w:rPr>
          <w:noProof/>
          <w:lang w:val="en-GB"/>
        </w:rPr>
        <w:t>76</w:t>
      </w:r>
      <w:r w:rsidRPr="00E8598D" w:rsidR="00D92768">
        <w:rPr>
          <w:lang w:val="en-GB"/>
        </w:rPr>
        <w:t xml:space="preserve"> below</w:t>
      </w:r>
      <w:r w:rsidRPr="00E8598D">
        <w:rPr>
          <w:lang w:val="en-GB"/>
        </w:rPr>
        <w:t xml:space="preserve">), or in other contexts (see </w:t>
      </w:r>
      <w:r w:rsidRPr="00E8598D">
        <w:rPr>
          <w:i/>
          <w:lang w:val="en-GB"/>
        </w:rPr>
        <w:t>Animal Defenders International v. the United Kingdom</w:t>
      </w:r>
      <w:r w:rsidRPr="00E8598D">
        <w:rPr>
          <w:lang w:val="en-GB"/>
        </w:rPr>
        <w:t xml:space="preserve"> [GC], no. 48876/08</w:t>
      </w:r>
      <w:r w:rsidRPr="00E8598D">
        <w:rPr>
          <w:snapToGrid w:val="0"/>
          <w:lang w:val="en-GB"/>
        </w:rPr>
        <w:t>, §</w:t>
      </w:r>
      <w:r w:rsidRPr="00E8598D">
        <w:rPr>
          <w:rFonts w:cstheme="minorHAnsi"/>
          <w:snapToGrid w:val="0"/>
          <w:lang w:val="en-GB"/>
        </w:rPr>
        <w:t>§</w:t>
      </w:r>
      <w:r w:rsidRPr="00E8598D">
        <w:rPr>
          <w:snapToGrid w:val="0"/>
          <w:lang w:val="en-GB"/>
        </w:rPr>
        <w:t xml:space="preserve"> 106-09, </w:t>
      </w:r>
      <w:r w:rsidRPr="00E8598D">
        <w:rPr>
          <w:lang w:val="en-GB"/>
        </w:rPr>
        <w:t>ECHR</w:t>
      </w:r>
      <w:r w:rsidRPr="00E8598D" w:rsidR="00C60CEB">
        <w:rPr>
          <w:lang w:val="en-GB"/>
        </w:rPr>
        <w:t xml:space="preserve"> </w:t>
      </w:r>
      <w:r w:rsidRPr="00E8598D">
        <w:rPr>
          <w:lang w:val="en-GB"/>
        </w:rPr>
        <w:t>2013 (extracts), with further references). But given that the right to respect for one</w:t>
      </w:r>
      <w:r w:rsidRPr="00E8598D" w:rsidR="00E8598D">
        <w:rPr>
          <w:lang w:val="en-GB"/>
        </w:rPr>
        <w:t>’</w:t>
      </w:r>
      <w:r w:rsidRPr="00E8598D">
        <w:rPr>
          <w:lang w:val="en-GB"/>
        </w:rPr>
        <w:t>s home under Article</w:t>
      </w:r>
      <w:r w:rsidRPr="00E8598D" w:rsidR="00623DD4">
        <w:rPr>
          <w:lang w:val="en-GB"/>
        </w:rPr>
        <w:t xml:space="preserve"> </w:t>
      </w:r>
      <w:r w:rsidRPr="00E8598D">
        <w:rPr>
          <w:lang w:val="en-GB"/>
        </w:rPr>
        <w:t>8 of the Convention touches upon issues of central importance to the individual</w:t>
      </w:r>
      <w:r w:rsidRPr="00E8598D" w:rsidR="00E8598D">
        <w:rPr>
          <w:lang w:val="en-GB"/>
        </w:rPr>
        <w:t>’</w:t>
      </w:r>
      <w:r w:rsidRPr="00E8598D">
        <w:rPr>
          <w:lang w:val="en-GB"/>
        </w:rPr>
        <w:t xml:space="preserve">s physical and moral integrity, maintenance of relationships with others and a settled and secure place in the community, the balancing exercise under that provision in cases where the interference consists in </w:t>
      </w:r>
      <w:r w:rsidRPr="00E8598D" w:rsidR="00DA64D9">
        <w:rPr>
          <w:lang w:val="en-GB"/>
        </w:rPr>
        <w:t xml:space="preserve">the </w:t>
      </w:r>
      <w:r w:rsidRPr="00E8598D">
        <w:rPr>
          <w:lang w:val="en-GB"/>
        </w:rPr>
        <w:t xml:space="preserve">loss of </w:t>
      </w:r>
      <w:r w:rsidRPr="00E8598D" w:rsidR="00A40C2B">
        <w:rPr>
          <w:lang w:val="en-GB"/>
        </w:rPr>
        <w:t>a person</w:t>
      </w:r>
      <w:r w:rsidRPr="00E8598D" w:rsidR="00E8598D">
        <w:rPr>
          <w:lang w:val="en-GB"/>
        </w:rPr>
        <w:t>’</w:t>
      </w:r>
      <w:r w:rsidRPr="00E8598D" w:rsidR="00A40C2B">
        <w:rPr>
          <w:lang w:val="en-GB"/>
        </w:rPr>
        <w:t xml:space="preserve">s only </w:t>
      </w:r>
      <w:r w:rsidRPr="00E8598D">
        <w:rPr>
          <w:lang w:val="en-GB"/>
        </w:rPr>
        <w:t xml:space="preserve">home is of a different order, with particular significance attaching to the extent of the intrusion into the personal sphere of those concerned (see </w:t>
      </w:r>
      <w:r w:rsidRPr="00E8598D">
        <w:rPr>
          <w:i/>
          <w:lang w:val="en-GB"/>
        </w:rPr>
        <w:t>Connors</w:t>
      </w:r>
      <w:r w:rsidRPr="00E8598D">
        <w:rPr>
          <w:lang w:val="en-GB"/>
        </w:rPr>
        <w:t xml:space="preserve">, cited above, </w:t>
      </w:r>
      <w:r w:rsidRPr="00E8598D">
        <w:rPr>
          <w:rFonts w:cstheme="minorHAnsi"/>
          <w:lang w:val="en-GB"/>
        </w:rPr>
        <w:t>§</w:t>
      </w:r>
      <w:r w:rsidRPr="00E8598D" w:rsidR="00C60CEB">
        <w:rPr>
          <w:lang w:val="en-GB"/>
        </w:rPr>
        <w:t xml:space="preserve"> </w:t>
      </w:r>
      <w:r w:rsidRPr="00E8598D">
        <w:rPr>
          <w:lang w:val="en-GB"/>
        </w:rPr>
        <w:t xml:space="preserve">82). This can </w:t>
      </w:r>
      <w:r w:rsidRPr="00E8598D" w:rsidR="00A40C2B">
        <w:rPr>
          <w:lang w:val="en-GB"/>
        </w:rPr>
        <w:t xml:space="preserve">normally </w:t>
      </w:r>
      <w:r w:rsidRPr="00E8598D">
        <w:rPr>
          <w:lang w:val="en-GB"/>
        </w:rPr>
        <w:t xml:space="preserve">only be examined case by case. Moreover, there is no evidence that the Bulgarian legislature has given active consideration to this balance, or that in opting for a wholesale rather than a more narrowly tailored solution it has taken into account the interests protected under Article 8 of the Convention (see, </w:t>
      </w:r>
      <w:r w:rsidRPr="00E8598D">
        <w:rPr>
          <w:i/>
          <w:lang w:val="en-GB"/>
        </w:rPr>
        <w:t>mutatis mutandis</w:t>
      </w:r>
      <w:r w:rsidRPr="00E8598D">
        <w:rPr>
          <w:lang w:val="en-GB"/>
        </w:rPr>
        <w:t xml:space="preserve">, </w:t>
      </w:r>
      <w:r w:rsidRPr="00E8598D">
        <w:rPr>
          <w:bCs/>
          <w:i/>
          <w:color w:val="000000"/>
          <w:lang w:val="en-GB"/>
        </w:rPr>
        <w:t xml:space="preserve">Vallianatos </w:t>
      </w:r>
      <w:r w:rsidRPr="00E8598D">
        <w:rPr>
          <w:i/>
          <w:lang w:val="en-GB"/>
        </w:rPr>
        <w:t xml:space="preserve">and Others v. Greece </w:t>
      </w:r>
      <w:r w:rsidRPr="00E8598D">
        <w:rPr>
          <w:lang w:val="en-GB"/>
        </w:rPr>
        <w:t>[GC], nos.</w:t>
      </w:r>
      <w:r w:rsidRPr="00E8598D" w:rsidR="008F3FD8">
        <w:rPr>
          <w:lang w:val="en-GB"/>
        </w:rPr>
        <w:t xml:space="preserve"> </w:t>
      </w:r>
      <w:r w:rsidRPr="00E8598D">
        <w:rPr>
          <w:lang w:val="en-GB"/>
        </w:rPr>
        <w:t>29381/09 and 32684/09</w:t>
      </w:r>
      <w:r w:rsidRPr="00E8598D">
        <w:rPr>
          <w:snapToGrid w:val="0"/>
          <w:lang w:val="en-GB"/>
        </w:rPr>
        <w:t xml:space="preserve">, § 89, </w:t>
      </w:r>
      <w:r w:rsidRPr="00E8598D">
        <w:rPr>
          <w:lang w:val="en-GB"/>
        </w:rPr>
        <w:t xml:space="preserve">ECHR 2013 (extracts), and contrast, </w:t>
      </w:r>
      <w:r w:rsidRPr="00E8598D">
        <w:rPr>
          <w:i/>
          <w:lang w:val="en-GB"/>
        </w:rPr>
        <w:t>mutatis mutandis</w:t>
      </w:r>
      <w:r w:rsidRPr="00E8598D">
        <w:rPr>
          <w:lang w:val="en-GB"/>
        </w:rPr>
        <w:t xml:space="preserve">, </w:t>
      </w:r>
      <w:r w:rsidRPr="00E8598D">
        <w:rPr>
          <w:i/>
          <w:lang w:val="en-GB"/>
        </w:rPr>
        <w:t>Animal Defenders International</w:t>
      </w:r>
      <w:r w:rsidRPr="00E8598D">
        <w:rPr>
          <w:lang w:val="en-GB"/>
        </w:rPr>
        <w:t>, cited above</w:t>
      </w:r>
      <w:r w:rsidRPr="00E8598D">
        <w:rPr>
          <w:snapToGrid w:val="0"/>
          <w:lang w:val="en-GB"/>
        </w:rPr>
        <w:t>, §</w:t>
      </w:r>
      <w:r w:rsidRPr="00E8598D">
        <w:rPr>
          <w:rFonts w:cstheme="minorHAnsi"/>
          <w:snapToGrid w:val="0"/>
          <w:lang w:val="en-GB"/>
        </w:rPr>
        <w:t>§</w:t>
      </w:r>
      <w:r w:rsidRPr="00E8598D">
        <w:rPr>
          <w:snapToGrid w:val="0"/>
          <w:lang w:val="en-GB"/>
        </w:rPr>
        <w:t xml:space="preserve"> 114-16</w:t>
      </w:r>
      <w:r w:rsidRPr="00E8598D">
        <w:rPr>
          <w:lang w:val="en-GB"/>
        </w:rPr>
        <w:t>). On the contrary, the Ombudsman of the Republic has repeatedly expressed concern</w:t>
      </w:r>
      <w:r w:rsidRPr="00E8598D" w:rsidR="003372B3">
        <w:rPr>
          <w:lang w:val="en-GB"/>
        </w:rPr>
        <w:t xml:space="preserve"> in that regard (see paragraphs </w:t>
      </w:r>
      <w:r w:rsidRPr="00E8598D" w:rsidR="000748CB">
        <w:rPr>
          <w:noProof/>
          <w:lang w:val="en-GB"/>
        </w:rPr>
        <w:t>41</w:t>
      </w:r>
      <w:r w:rsidRPr="00E8598D">
        <w:rPr>
          <w:lang w:val="en-GB"/>
        </w:rPr>
        <w:t>-</w:t>
      </w:r>
      <w:r w:rsidRPr="00E8598D" w:rsidR="000748CB">
        <w:rPr>
          <w:noProof/>
          <w:lang w:val="en-GB"/>
        </w:rPr>
        <w:t>43</w:t>
      </w:r>
      <w:r w:rsidRPr="00E8598D">
        <w:rPr>
          <w:lang w:val="en-GB"/>
        </w:rPr>
        <w:t xml:space="preserve"> above).</w:t>
      </w:r>
    </w:p>
    <w:bookmarkStart w:name="L_A8_potential_problems" w:id="11"/>
    <w:p w:rsidRPr="00E8598D" w:rsidR="00223E29" w:rsidP="00E8598D" w:rsidRDefault="00223E29">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55</w:t>
      </w:r>
      <w:r w:rsidRPr="00E8598D">
        <w:rPr>
          <w:lang w:val="en-GB"/>
        </w:rPr>
        <w:fldChar w:fldCharType="end"/>
      </w:r>
      <w:bookmarkEnd w:id="11"/>
      <w:r w:rsidRPr="00E8598D">
        <w:rPr>
          <w:lang w:val="en-GB"/>
        </w:rPr>
        <w:t xml:space="preserve">.  Nor can the Court accept </w:t>
      </w:r>
      <w:r w:rsidRPr="00E8598D" w:rsidR="00EC4998">
        <w:rPr>
          <w:lang w:val="en-GB"/>
        </w:rPr>
        <w:t xml:space="preserve">the suggestion </w:t>
      </w:r>
      <w:r w:rsidRPr="00E8598D">
        <w:rPr>
          <w:lang w:val="en-GB"/>
        </w:rPr>
        <w:t>that the possibility for those concerned to challenge the demolition of their homes by reference to Article</w:t>
      </w:r>
      <w:r w:rsidRPr="00E8598D" w:rsidR="00EC4998">
        <w:rPr>
          <w:lang w:val="en-GB"/>
        </w:rPr>
        <w:t> </w:t>
      </w:r>
      <w:r w:rsidRPr="00E8598D">
        <w:rPr>
          <w:lang w:val="en-GB"/>
        </w:rPr>
        <w:t xml:space="preserve">8 of the Convention would seriously undermine the system of building control in Bulgaria (see paragraph </w:t>
      </w:r>
      <w:r w:rsidRPr="00E8598D" w:rsidR="000748CB">
        <w:rPr>
          <w:noProof/>
          <w:lang w:val="en-GB"/>
        </w:rPr>
        <w:t>37</w:t>
      </w:r>
      <w:r w:rsidRPr="00E8598D">
        <w:rPr>
          <w:lang w:val="en-GB"/>
        </w:rPr>
        <w:t xml:space="preserve"> above). It is true that the relaxation of an absolute rule may entail risks of abuse, uncertainty or arbitrariness in the application of the law, expense, and delay. But it can surely be expected that the competent administrative authorities and the administrative courts, which routinely deal with various claims relating to the demolition of illegal buildings (see paragraphs </w:t>
      </w:r>
      <w:r w:rsidRPr="00E8598D" w:rsidR="000748CB">
        <w:rPr>
          <w:noProof/>
          <w:lang w:val="en-GB"/>
        </w:rPr>
        <w:t>26</w:t>
      </w:r>
      <w:r w:rsidRPr="00E8598D">
        <w:rPr>
          <w:lang w:val="en-GB"/>
        </w:rPr>
        <w:t xml:space="preserve">, </w:t>
      </w:r>
      <w:r w:rsidRPr="00E8598D" w:rsidR="000748CB">
        <w:rPr>
          <w:noProof/>
          <w:lang w:val="en-GB"/>
        </w:rPr>
        <w:t>27</w:t>
      </w:r>
      <w:r w:rsidRPr="00E8598D" w:rsidR="00A11B79">
        <w:rPr>
          <w:lang w:val="en-GB"/>
        </w:rPr>
        <w:t xml:space="preserve">, </w:t>
      </w:r>
      <w:r w:rsidRPr="00E8598D" w:rsidR="000748CB">
        <w:rPr>
          <w:noProof/>
          <w:lang w:val="bg-BG"/>
        </w:rPr>
        <w:t>34</w:t>
      </w:r>
      <w:r w:rsidRPr="00E8598D">
        <w:rPr>
          <w:lang w:val="en-GB"/>
        </w:rPr>
        <w:t xml:space="preserve"> and </w:t>
      </w:r>
      <w:r w:rsidRPr="00E8598D" w:rsidR="000748CB">
        <w:rPr>
          <w:noProof/>
          <w:lang w:val="en-GB"/>
        </w:rPr>
        <w:t>37</w:t>
      </w:r>
      <w:r w:rsidRPr="00E8598D">
        <w:rPr>
          <w:lang w:val="en-GB"/>
        </w:rPr>
        <w:t>-</w:t>
      </w:r>
      <w:r w:rsidRPr="00E8598D" w:rsidR="000748CB">
        <w:rPr>
          <w:noProof/>
          <w:lang w:val="en-GB"/>
        </w:rPr>
        <w:t>39</w:t>
      </w:r>
      <w:r w:rsidRPr="00E8598D">
        <w:rPr>
          <w:lang w:val="en-GB"/>
        </w:rPr>
        <w:t xml:space="preserve"> above), and have recently showed that they can examine such claims in the light of Article 8 of the Convention (see paragraph </w:t>
      </w:r>
      <w:r w:rsidRPr="00E8598D" w:rsidR="000748CB">
        <w:rPr>
          <w:noProof/>
          <w:lang w:val="en-GB"/>
        </w:rPr>
        <w:t>30</w:t>
      </w:r>
      <w:r w:rsidRPr="00E8598D">
        <w:rPr>
          <w:lang w:val="en-GB"/>
        </w:rPr>
        <w:t xml:space="preserve"> above), will be able to tackle those risks, especially if they are assisted in this task by appropriate parameters or guidelines.</w:t>
      </w:r>
      <w:r w:rsidRPr="00E8598D" w:rsidR="00BC2ACA">
        <w:rPr>
          <w:lang w:val="en-GB"/>
        </w:rPr>
        <w:t xml:space="preserve"> </w:t>
      </w:r>
      <w:r w:rsidRPr="00E8598D" w:rsidR="00BC2ACA">
        <w:t xml:space="preserve">Moreover, it would only be in exceptional cases that those concerned would succeed in raising an arguable claim that demolition would be disproportionate in their particular circumstances (see, </w:t>
      </w:r>
      <w:r w:rsidRPr="00E8598D" w:rsidR="00BC2ACA">
        <w:rPr>
          <w:i/>
        </w:rPr>
        <w:t>mutatis mutandis</w:t>
      </w:r>
      <w:r w:rsidRPr="00E8598D" w:rsidR="00BC2ACA">
        <w:t xml:space="preserve">, </w:t>
      </w:r>
      <w:r w:rsidRPr="00E8598D" w:rsidR="00BC2ACA">
        <w:rPr>
          <w:i/>
        </w:rPr>
        <w:t>McCann</w:t>
      </w:r>
      <w:r w:rsidRPr="00E8598D" w:rsidR="00BC2ACA">
        <w:t xml:space="preserve">, </w:t>
      </w:r>
      <w:r w:rsidRPr="00E8598D" w:rsidR="00BC2ACA">
        <w:rPr>
          <w:rFonts w:cstheme="minorHAnsi"/>
        </w:rPr>
        <w:t>§</w:t>
      </w:r>
      <w:r w:rsidRPr="00E8598D" w:rsidR="00BC2ACA">
        <w:t xml:space="preserve"> 54; </w:t>
      </w:r>
      <w:r w:rsidRPr="00E8598D" w:rsidR="00BC2ACA">
        <w:rPr>
          <w:i/>
          <w:lang w:val="en-GB"/>
        </w:rPr>
        <w:t>Paulić</w:t>
      </w:r>
      <w:r w:rsidRPr="00E8598D" w:rsidR="00BC2ACA">
        <w:rPr>
          <w:lang w:val="en-GB"/>
        </w:rPr>
        <w:t xml:space="preserve">, </w:t>
      </w:r>
      <w:r w:rsidRPr="00E8598D" w:rsidR="00BC2ACA">
        <w:rPr>
          <w:rFonts w:cstheme="minorHAnsi"/>
          <w:lang w:val="en-GB"/>
        </w:rPr>
        <w:t>§</w:t>
      </w:r>
      <w:r w:rsidRPr="00E8598D" w:rsidR="00BC2ACA">
        <w:rPr>
          <w:lang w:val="en-GB"/>
        </w:rPr>
        <w:t xml:space="preserve"> 43; and </w:t>
      </w:r>
      <w:r w:rsidRPr="00E8598D" w:rsidR="00BC2ACA">
        <w:rPr>
          <w:i/>
          <w:lang w:val="en-GB"/>
        </w:rPr>
        <w:t>Bjedov</w:t>
      </w:r>
      <w:r w:rsidRPr="00E8598D" w:rsidR="00BC2ACA">
        <w:rPr>
          <w:lang w:val="en-GB"/>
        </w:rPr>
        <w:t xml:space="preserve">, </w:t>
      </w:r>
      <w:r w:rsidRPr="00E8598D" w:rsidR="00BC2ACA">
        <w:rPr>
          <w:rFonts w:cstheme="minorHAnsi"/>
          <w:lang w:val="en-GB"/>
        </w:rPr>
        <w:t>§</w:t>
      </w:r>
      <w:r w:rsidRPr="00E8598D" w:rsidR="00BC2ACA">
        <w:rPr>
          <w:lang w:val="en-GB"/>
        </w:rPr>
        <w:t xml:space="preserve"> 67, all cited above</w:t>
      </w:r>
      <w:r w:rsidRPr="00E8598D" w:rsidR="00BC2ACA">
        <w:t>).</w:t>
      </w:r>
    </w:p>
    <w:p w:rsidRPr="00E8598D" w:rsidR="00C46208" w:rsidP="00E8598D" w:rsidRDefault="00A6414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56</w:t>
      </w:r>
      <w:r w:rsidRPr="00E8598D">
        <w:rPr>
          <w:lang w:val="en-GB"/>
        </w:rPr>
        <w:fldChar w:fldCharType="end"/>
      </w:r>
      <w:r w:rsidRPr="00E8598D">
        <w:rPr>
          <w:lang w:val="en-GB"/>
        </w:rPr>
        <w:t>.  </w:t>
      </w:r>
      <w:r w:rsidRPr="00E8598D" w:rsidR="00194E81">
        <w:rPr>
          <w:lang w:val="en-GB"/>
        </w:rPr>
        <w:t>The</w:t>
      </w:r>
      <w:r w:rsidRPr="00E8598D" w:rsidR="00BE57BD">
        <w:rPr>
          <w:lang w:val="en-GB"/>
        </w:rPr>
        <w:t xml:space="preserve"> </w:t>
      </w:r>
      <w:r w:rsidRPr="00E8598D" w:rsidR="005452CD">
        <w:rPr>
          <w:lang w:val="en-GB"/>
        </w:rPr>
        <w:t xml:space="preserve">proceedings conducted in this case </w:t>
      </w:r>
      <w:r w:rsidRPr="00E8598D" w:rsidR="00BE57BD">
        <w:rPr>
          <w:lang w:val="en-GB"/>
        </w:rPr>
        <w:t xml:space="preserve">did not meet the above-mentioned </w:t>
      </w:r>
      <w:r w:rsidRPr="00E8598D" w:rsidR="008F7844">
        <w:rPr>
          <w:lang w:val="en-GB"/>
        </w:rPr>
        <w:t xml:space="preserve">procedural </w:t>
      </w:r>
      <w:r w:rsidRPr="00E8598D" w:rsidR="00BE57BD">
        <w:rPr>
          <w:lang w:val="en-GB"/>
        </w:rPr>
        <w:t>requirements</w:t>
      </w:r>
      <w:r w:rsidRPr="00E8598D" w:rsidR="008F7844">
        <w:rPr>
          <w:lang w:val="en-GB"/>
        </w:rPr>
        <w:t xml:space="preserve">, </w:t>
      </w:r>
      <w:r w:rsidRPr="00E8598D" w:rsidR="00C02B2A">
        <w:rPr>
          <w:lang w:val="en-GB"/>
        </w:rPr>
        <w:t xml:space="preserve">as </w:t>
      </w:r>
      <w:r w:rsidRPr="00E8598D" w:rsidR="008F7844">
        <w:rPr>
          <w:lang w:val="en-GB"/>
        </w:rPr>
        <w:t xml:space="preserve">set out in paragraph </w:t>
      </w:r>
      <w:r w:rsidRPr="00E8598D" w:rsidR="000748CB">
        <w:rPr>
          <w:noProof/>
          <w:lang w:val="en-GB"/>
        </w:rPr>
        <w:t>53</w:t>
      </w:r>
      <w:r w:rsidRPr="00E8598D" w:rsidR="00194E81">
        <w:rPr>
          <w:lang w:val="en-GB"/>
        </w:rPr>
        <w:t>.</w:t>
      </w:r>
      <w:r w:rsidRPr="00E8598D" w:rsidR="00BE57BD">
        <w:rPr>
          <w:lang w:val="en-GB"/>
        </w:rPr>
        <w:t xml:space="preserve"> </w:t>
      </w:r>
      <w:r w:rsidRPr="00E8598D">
        <w:rPr>
          <w:lang w:val="en-GB"/>
        </w:rPr>
        <w:t xml:space="preserve">The </w:t>
      </w:r>
      <w:r w:rsidRPr="00E8598D" w:rsidR="006D35A8">
        <w:rPr>
          <w:lang w:val="en-GB"/>
        </w:rPr>
        <w:t xml:space="preserve">entire </w:t>
      </w:r>
      <w:r w:rsidRPr="00E8598D">
        <w:rPr>
          <w:lang w:val="en-GB"/>
        </w:rPr>
        <w:t>focus of th</w:t>
      </w:r>
      <w:r w:rsidRPr="00E8598D" w:rsidR="005452CD">
        <w:rPr>
          <w:lang w:val="en-GB"/>
        </w:rPr>
        <w:t>os</w:t>
      </w:r>
      <w:r w:rsidRPr="00E8598D">
        <w:rPr>
          <w:lang w:val="en-GB"/>
        </w:rPr>
        <w:t>e proceedings</w:t>
      </w:r>
      <w:r w:rsidRPr="00E8598D" w:rsidR="005452CD">
        <w:rPr>
          <w:lang w:val="en-GB"/>
        </w:rPr>
        <w:t>,</w:t>
      </w:r>
      <w:r w:rsidRPr="00E8598D">
        <w:rPr>
          <w:lang w:val="en-GB"/>
        </w:rPr>
        <w:t xml:space="preserve"> in which the first applicant sought judicial </w:t>
      </w:r>
      <w:r w:rsidRPr="00E8598D" w:rsidR="002C6D82">
        <w:rPr>
          <w:lang w:val="en-GB"/>
        </w:rPr>
        <w:t xml:space="preserve">review of the demolition order – </w:t>
      </w:r>
      <w:r w:rsidRPr="00E8598D">
        <w:rPr>
          <w:lang w:val="en-GB"/>
        </w:rPr>
        <w:t xml:space="preserve">the second applicant, not having any </w:t>
      </w:r>
      <w:r w:rsidRPr="00E8598D" w:rsidR="00522529">
        <w:rPr>
          <w:lang w:val="en-GB"/>
        </w:rPr>
        <w:t xml:space="preserve">property rights over </w:t>
      </w:r>
      <w:r w:rsidRPr="00E8598D">
        <w:rPr>
          <w:lang w:val="en-GB"/>
        </w:rPr>
        <w:t xml:space="preserve">the house and not being an addressee of the order, would not have </w:t>
      </w:r>
      <w:r w:rsidRPr="00E8598D" w:rsidR="00137795">
        <w:rPr>
          <w:lang w:val="en-GB"/>
        </w:rPr>
        <w:t xml:space="preserve">even </w:t>
      </w:r>
      <w:r w:rsidRPr="00E8598D">
        <w:rPr>
          <w:lang w:val="en-GB"/>
        </w:rPr>
        <w:t xml:space="preserve">had standing to </w:t>
      </w:r>
      <w:r w:rsidRPr="00E8598D" w:rsidR="002C6D82">
        <w:rPr>
          <w:lang w:val="en-GB"/>
        </w:rPr>
        <w:t xml:space="preserve">take part in </w:t>
      </w:r>
      <w:r w:rsidRPr="00E8598D" w:rsidR="00C30E71">
        <w:rPr>
          <w:lang w:val="en-GB"/>
        </w:rPr>
        <w:t>them</w:t>
      </w:r>
      <w:r w:rsidRPr="00E8598D" w:rsidR="002C6D82">
        <w:rPr>
          <w:lang w:val="en-GB"/>
        </w:rPr>
        <w:t xml:space="preserve"> </w:t>
      </w:r>
      <w:r w:rsidRPr="00E8598D" w:rsidR="007547E9">
        <w:rPr>
          <w:lang w:val="en-GB"/>
        </w:rPr>
        <w:t>(</w:t>
      </w:r>
      <w:r w:rsidRPr="00E8598D" w:rsidR="00B760B4">
        <w:rPr>
          <w:lang w:val="en-GB"/>
        </w:rPr>
        <w:t xml:space="preserve">see paragraph </w:t>
      </w:r>
      <w:r w:rsidRPr="00E8598D" w:rsidR="000748CB">
        <w:rPr>
          <w:noProof/>
          <w:lang w:val="en-GB"/>
        </w:rPr>
        <w:t>26</w:t>
      </w:r>
      <w:r w:rsidRPr="00E8598D" w:rsidR="00B760B4">
        <w:rPr>
          <w:lang w:val="en-GB"/>
        </w:rPr>
        <w:t xml:space="preserve"> </w:t>
      </w:r>
      <w:r w:rsidRPr="00E8598D" w:rsidR="00B760B4">
        <w:rPr>
          <w:i/>
          <w:lang w:val="en-GB"/>
        </w:rPr>
        <w:t>in</w:t>
      </w:r>
      <w:r w:rsidRPr="00E8598D" w:rsidR="00A87C5E">
        <w:rPr>
          <w:i/>
          <w:lang w:val="en-GB"/>
        </w:rPr>
        <w:t> </w:t>
      </w:r>
      <w:r w:rsidRPr="00E8598D" w:rsidR="00B760B4">
        <w:rPr>
          <w:i/>
          <w:lang w:val="en-GB"/>
        </w:rPr>
        <w:t>fine</w:t>
      </w:r>
      <w:r w:rsidRPr="00E8598D" w:rsidR="00B760B4">
        <w:rPr>
          <w:lang w:val="en-GB"/>
        </w:rPr>
        <w:t xml:space="preserve"> above</w:t>
      </w:r>
      <w:r w:rsidRPr="00E8598D" w:rsidR="007547E9">
        <w:rPr>
          <w:lang w:val="en-GB"/>
        </w:rPr>
        <w:t xml:space="preserve">) </w:t>
      </w:r>
      <w:r w:rsidRPr="00E8598D" w:rsidR="002C6D82">
        <w:rPr>
          <w:lang w:val="en-GB"/>
        </w:rPr>
        <w:t xml:space="preserve">– </w:t>
      </w:r>
      <w:r w:rsidRPr="00E8598D">
        <w:rPr>
          <w:lang w:val="en-GB"/>
        </w:rPr>
        <w:t xml:space="preserve">was whether the </w:t>
      </w:r>
      <w:r w:rsidRPr="00E8598D" w:rsidR="00EE2895">
        <w:rPr>
          <w:lang w:val="en-GB"/>
        </w:rPr>
        <w:t xml:space="preserve">house </w:t>
      </w:r>
      <w:r w:rsidRPr="00E8598D">
        <w:rPr>
          <w:lang w:val="en-GB"/>
        </w:rPr>
        <w:t xml:space="preserve">had been </w:t>
      </w:r>
      <w:r w:rsidRPr="00E8598D" w:rsidR="00820022">
        <w:rPr>
          <w:lang w:val="en-GB"/>
        </w:rPr>
        <w:t xml:space="preserve">built </w:t>
      </w:r>
      <w:r w:rsidRPr="00E8598D">
        <w:rPr>
          <w:lang w:val="en-GB"/>
        </w:rPr>
        <w:t>without a permit and whether it was nevertheless exempt from demolition because it fell within the transitional amnesty provisions of the relevant statute</w:t>
      </w:r>
      <w:r w:rsidRPr="00E8598D" w:rsidR="00247BFF">
        <w:rPr>
          <w:lang w:val="en-GB"/>
        </w:rPr>
        <w:t xml:space="preserve"> (see paragraphs </w:t>
      </w:r>
      <w:r w:rsidRPr="00E8598D" w:rsidR="000748CB">
        <w:rPr>
          <w:noProof/>
          <w:lang w:val="en-GB"/>
        </w:rPr>
        <w:t>14</w:t>
      </w:r>
      <w:r w:rsidRPr="00E8598D" w:rsidR="00247BFF">
        <w:rPr>
          <w:lang w:val="en-GB"/>
        </w:rPr>
        <w:t xml:space="preserve"> and </w:t>
      </w:r>
      <w:r w:rsidRPr="00E8598D" w:rsidR="000748CB">
        <w:rPr>
          <w:noProof/>
          <w:lang w:val="en-GB"/>
        </w:rPr>
        <w:t>16</w:t>
      </w:r>
      <w:r w:rsidRPr="00E8598D" w:rsidR="00247BFF">
        <w:rPr>
          <w:lang w:val="en-GB"/>
        </w:rPr>
        <w:t xml:space="preserve"> above)</w:t>
      </w:r>
      <w:r w:rsidRPr="00E8598D">
        <w:rPr>
          <w:lang w:val="en-GB"/>
        </w:rPr>
        <w:t xml:space="preserve">. In her appeal, the first applicant raised, albeit briefly, the points that the applicants now </w:t>
      </w:r>
      <w:r w:rsidRPr="00E8598D" w:rsidR="00C46208">
        <w:rPr>
          <w:lang w:val="en-GB"/>
        </w:rPr>
        <w:t xml:space="preserve">put </w:t>
      </w:r>
      <w:r w:rsidRPr="00E8598D">
        <w:rPr>
          <w:lang w:val="en-GB"/>
        </w:rPr>
        <w:t>before the Court: that the house was her only home and that she would be severely affected by its demolition</w:t>
      </w:r>
      <w:r w:rsidRPr="00E8598D" w:rsidR="00F94F55">
        <w:rPr>
          <w:lang w:val="en-GB"/>
        </w:rPr>
        <w:t xml:space="preserve"> (</w:t>
      </w:r>
      <w:r w:rsidRPr="00E8598D" w:rsidR="001B1E7E">
        <w:rPr>
          <w:lang w:val="en-GB"/>
        </w:rPr>
        <w:t xml:space="preserve">see paragraph </w:t>
      </w:r>
      <w:r w:rsidRPr="00E8598D" w:rsidR="000748CB">
        <w:rPr>
          <w:noProof/>
          <w:lang w:val="en-GB"/>
        </w:rPr>
        <w:t>15</w:t>
      </w:r>
      <w:r w:rsidRPr="00E8598D" w:rsidR="001B1E7E">
        <w:rPr>
          <w:lang w:val="en-GB"/>
        </w:rPr>
        <w:t xml:space="preserve"> above</w:t>
      </w:r>
      <w:r w:rsidRPr="00E8598D" w:rsidR="00F94F55">
        <w:rPr>
          <w:lang w:val="en-GB"/>
        </w:rPr>
        <w:t>)</w:t>
      </w:r>
      <w:r w:rsidRPr="00E8598D">
        <w:rPr>
          <w:lang w:val="en-GB"/>
        </w:rPr>
        <w:t xml:space="preserve">. The Supreme Administrative Court did not even mention, let alone substantively engage with this point (see, </w:t>
      </w:r>
      <w:r w:rsidRPr="00E8598D">
        <w:rPr>
          <w:i/>
          <w:lang w:val="en-GB"/>
        </w:rPr>
        <w:t>mutatis mutandis</w:t>
      </w:r>
      <w:r w:rsidRPr="00E8598D">
        <w:rPr>
          <w:lang w:val="en-GB"/>
        </w:rPr>
        <w:t>,</w:t>
      </w:r>
      <w:r w:rsidRPr="00E8598D">
        <w:rPr>
          <w:i/>
          <w:lang w:val="en-GB"/>
        </w:rPr>
        <w:t xml:space="preserve"> Brežec</w:t>
      </w:r>
      <w:r w:rsidRPr="00E8598D" w:rsidR="00534B93">
        <w:rPr>
          <w:lang w:val="en-GB"/>
        </w:rPr>
        <w:t>, cited above, § 49). This</w:t>
      </w:r>
      <w:r w:rsidRPr="00E8598D">
        <w:rPr>
          <w:lang w:val="en-GB"/>
        </w:rPr>
        <w:t xml:space="preserve"> is hardly surprising, as under Bulgarian law</w:t>
      </w:r>
      <w:r w:rsidRPr="00E8598D" w:rsidR="00247BFF">
        <w:rPr>
          <w:lang w:val="en-GB"/>
        </w:rPr>
        <w:t xml:space="preserve"> </w:t>
      </w:r>
      <w:r w:rsidRPr="00E8598D">
        <w:rPr>
          <w:lang w:val="en-GB"/>
        </w:rPr>
        <w:t>it is not relevant for the demolition order</w:t>
      </w:r>
      <w:r w:rsidRPr="00E8598D" w:rsidR="00E8598D">
        <w:rPr>
          <w:lang w:val="en-GB"/>
        </w:rPr>
        <w:t>’</w:t>
      </w:r>
      <w:r w:rsidRPr="00E8598D">
        <w:rPr>
          <w:lang w:val="en-GB"/>
        </w:rPr>
        <w:t>s lawfulness.</w:t>
      </w:r>
      <w:r w:rsidRPr="00E8598D" w:rsidR="00E81281">
        <w:rPr>
          <w:lang w:val="en-GB"/>
        </w:rPr>
        <w:t xml:space="preserve"> Under the applicable statutory provisions, </w:t>
      </w:r>
      <w:r w:rsidRPr="00E8598D">
        <w:rPr>
          <w:lang w:val="en-GB"/>
        </w:rPr>
        <w:t>as construed by the Supreme Administrative Court, any building constructed without a permit is subject to demolition,</w:t>
      </w:r>
      <w:r w:rsidRPr="00E8598D" w:rsidR="0061538B">
        <w:rPr>
          <w:lang w:val="en-GB"/>
        </w:rPr>
        <w:t xml:space="preserve"> unless it falls under the transitional amnesty provisions</w:t>
      </w:r>
      <w:r w:rsidRPr="00E8598D" w:rsidR="00DC46AA">
        <w:rPr>
          <w:lang w:val="en-GB"/>
        </w:rPr>
        <w:t xml:space="preserve"> of the 2001 Act</w:t>
      </w:r>
      <w:r w:rsidRPr="00E8598D" w:rsidR="0061538B">
        <w:rPr>
          <w:lang w:val="en-GB"/>
        </w:rPr>
        <w:t xml:space="preserve">, </w:t>
      </w:r>
      <w:r w:rsidRPr="00E8598D">
        <w:rPr>
          <w:lang w:val="en-GB"/>
        </w:rPr>
        <w:t xml:space="preserve">and it is not open to the administrative authorities to refrain from demolishing </w:t>
      </w:r>
      <w:r w:rsidRPr="00E8598D" w:rsidR="00BA63EC">
        <w:rPr>
          <w:lang w:val="en-GB"/>
        </w:rPr>
        <w:t xml:space="preserve">it </w:t>
      </w:r>
      <w:r w:rsidRPr="00E8598D" w:rsidR="00D22F5B">
        <w:rPr>
          <w:lang w:val="en-GB"/>
        </w:rPr>
        <w:t xml:space="preserve">on the basis that this </w:t>
      </w:r>
      <w:r w:rsidRPr="00E8598D">
        <w:rPr>
          <w:lang w:val="en-GB"/>
        </w:rPr>
        <w:t>would cause disproportionate harm to th</w:t>
      </w:r>
      <w:r w:rsidRPr="00E8598D" w:rsidR="00104CE8">
        <w:rPr>
          <w:lang w:val="en-GB"/>
        </w:rPr>
        <w:t>os</w:t>
      </w:r>
      <w:r w:rsidRPr="00E8598D">
        <w:rPr>
          <w:lang w:val="en-GB"/>
        </w:rPr>
        <w:t xml:space="preserve">e </w:t>
      </w:r>
      <w:r w:rsidRPr="00E8598D" w:rsidR="0061538B">
        <w:rPr>
          <w:lang w:val="en-GB"/>
        </w:rPr>
        <w:t>affected by that</w:t>
      </w:r>
      <w:r w:rsidRPr="00E8598D" w:rsidR="00104CE8">
        <w:rPr>
          <w:lang w:val="en-GB"/>
        </w:rPr>
        <w:t xml:space="preserve"> </w:t>
      </w:r>
      <w:r w:rsidRPr="00E8598D" w:rsidR="0061538B">
        <w:rPr>
          <w:lang w:val="en-GB"/>
        </w:rPr>
        <w:t xml:space="preserve">measure </w:t>
      </w:r>
      <w:r w:rsidRPr="00E8598D">
        <w:rPr>
          <w:lang w:val="en-GB"/>
        </w:rPr>
        <w:t>(see paragraphs</w:t>
      </w:r>
      <w:r w:rsidRPr="00E8598D" w:rsidR="009A27E8">
        <w:rPr>
          <w:lang w:val="en-GB"/>
        </w:rPr>
        <w:t xml:space="preserve"> </w:t>
      </w:r>
      <w:r w:rsidRPr="00E8598D" w:rsidR="000748CB">
        <w:rPr>
          <w:noProof/>
          <w:lang w:val="en-GB"/>
        </w:rPr>
        <w:t>25</w:t>
      </w:r>
      <w:r w:rsidRPr="00E8598D" w:rsidR="00A11B79">
        <w:rPr>
          <w:lang w:val="en-GB"/>
        </w:rPr>
        <w:t>-</w:t>
      </w:r>
      <w:r w:rsidRPr="00E8598D" w:rsidR="000748CB">
        <w:rPr>
          <w:noProof/>
          <w:lang w:val="en-GB"/>
        </w:rPr>
        <w:t>27</w:t>
      </w:r>
      <w:r w:rsidRPr="00E8598D" w:rsidR="00A11B79">
        <w:rPr>
          <w:lang w:val="en-GB"/>
        </w:rPr>
        <w:t xml:space="preserve"> </w:t>
      </w:r>
      <w:r w:rsidRPr="00E8598D">
        <w:rPr>
          <w:lang w:val="en-GB"/>
        </w:rPr>
        <w:t>above).</w:t>
      </w:r>
    </w:p>
    <w:bookmarkStart w:name="L_A8_necessity_4_A278_CAP" w:id="12"/>
    <w:p w:rsidRPr="00E8598D" w:rsidR="001A37CD" w:rsidP="00E8598D" w:rsidRDefault="00C101E8">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57</w:t>
      </w:r>
      <w:r w:rsidRPr="00E8598D">
        <w:rPr>
          <w:lang w:val="en-GB"/>
        </w:rPr>
        <w:fldChar w:fldCharType="end"/>
      </w:r>
      <w:bookmarkEnd w:id="12"/>
      <w:r w:rsidRPr="00E8598D">
        <w:rPr>
          <w:lang w:val="en-GB"/>
        </w:rPr>
        <w:t>.  The possibility</w:t>
      </w:r>
      <w:r w:rsidRPr="00E8598D" w:rsidR="005C044A">
        <w:rPr>
          <w:lang w:val="en-GB"/>
        </w:rPr>
        <w:t>, adverted to by the Government</w:t>
      </w:r>
      <w:r w:rsidRPr="00E8598D" w:rsidR="00181819">
        <w:rPr>
          <w:lang w:val="en-GB"/>
        </w:rPr>
        <w:t xml:space="preserve"> (see paragraph</w:t>
      </w:r>
      <w:r w:rsidRPr="00E8598D" w:rsidR="00B734CA">
        <w:rPr>
          <w:lang w:val="en-GB"/>
        </w:rPr>
        <w:t xml:space="preserve">s </w:t>
      </w:r>
      <w:r w:rsidRPr="00E8598D" w:rsidR="000748CB">
        <w:rPr>
          <w:noProof/>
          <w:lang w:val="en-GB"/>
        </w:rPr>
        <w:t>46</w:t>
      </w:r>
      <w:r w:rsidRPr="00E8598D" w:rsidR="00B734CA">
        <w:rPr>
          <w:lang w:val="en-GB"/>
        </w:rPr>
        <w:t xml:space="preserve"> above and </w:t>
      </w:r>
      <w:r w:rsidRPr="00E8598D" w:rsidR="000748CB">
        <w:rPr>
          <w:noProof/>
          <w:lang w:val="en-GB"/>
        </w:rPr>
        <w:t>78</w:t>
      </w:r>
      <w:r w:rsidRPr="00E8598D" w:rsidR="00181819">
        <w:rPr>
          <w:lang w:val="en-GB"/>
        </w:rPr>
        <w:t xml:space="preserve"> below)</w:t>
      </w:r>
      <w:r w:rsidRPr="00E8598D" w:rsidR="005C044A">
        <w:rPr>
          <w:lang w:val="en-GB"/>
        </w:rPr>
        <w:t xml:space="preserve">, </w:t>
      </w:r>
      <w:r w:rsidRPr="00E8598D" w:rsidR="00EE4F47">
        <w:rPr>
          <w:lang w:val="en-GB"/>
        </w:rPr>
        <w:t>to seek</w:t>
      </w:r>
      <w:r w:rsidRPr="00E8598D" w:rsidR="00182520">
        <w:rPr>
          <w:lang w:val="en-GB"/>
        </w:rPr>
        <w:t xml:space="preserve"> postponement of the enforcement of the demolition order under Article 278 of the Code o</w:t>
      </w:r>
      <w:r w:rsidRPr="00E8598D" w:rsidR="00F804C4">
        <w:rPr>
          <w:lang w:val="en-GB"/>
        </w:rPr>
        <w:t>f Administrative Procedure 2006</w:t>
      </w:r>
      <w:r w:rsidRPr="00E8598D" w:rsidR="00182520">
        <w:rPr>
          <w:lang w:val="en-GB"/>
        </w:rPr>
        <w:t xml:space="preserve"> </w:t>
      </w:r>
      <w:r w:rsidRPr="00E8598D" w:rsidR="00A811AE">
        <w:rPr>
          <w:lang w:val="en-GB"/>
        </w:rPr>
        <w:t xml:space="preserve">(see paragraph </w:t>
      </w:r>
      <w:r w:rsidRPr="00E8598D" w:rsidR="000748CB">
        <w:rPr>
          <w:noProof/>
          <w:lang w:val="en-GB"/>
        </w:rPr>
        <w:t>31</w:t>
      </w:r>
      <w:r w:rsidRPr="00E8598D" w:rsidR="00A811AE">
        <w:rPr>
          <w:lang w:val="en-GB"/>
        </w:rPr>
        <w:t xml:space="preserve"> above) </w:t>
      </w:r>
      <w:r w:rsidRPr="00E8598D" w:rsidR="00182520">
        <w:rPr>
          <w:lang w:val="en-GB"/>
        </w:rPr>
        <w:t>could not</w:t>
      </w:r>
      <w:r w:rsidRPr="00E8598D" w:rsidR="001A37CD">
        <w:rPr>
          <w:lang w:val="en-GB"/>
        </w:rPr>
        <w:t xml:space="preserve"> </w:t>
      </w:r>
      <w:r w:rsidRPr="00E8598D" w:rsidR="00EE4F47">
        <w:rPr>
          <w:lang w:val="en-GB"/>
        </w:rPr>
        <w:t xml:space="preserve">have remedied </w:t>
      </w:r>
      <w:r w:rsidRPr="00E8598D" w:rsidR="001A37CD">
        <w:rPr>
          <w:lang w:val="en-GB"/>
        </w:rPr>
        <w:t xml:space="preserve">that (see, </w:t>
      </w:r>
      <w:r w:rsidRPr="00E8598D" w:rsidR="001A37CD">
        <w:rPr>
          <w:i/>
          <w:lang w:val="en-GB"/>
        </w:rPr>
        <w:t>mutatis mutandis</w:t>
      </w:r>
      <w:r w:rsidRPr="00E8598D" w:rsidR="001A37CD">
        <w:rPr>
          <w:lang w:val="en-GB"/>
        </w:rPr>
        <w:t xml:space="preserve">, </w:t>
      </w:r>
      <w:r w:rsidRPr="00E8598D" w:rsidR="001A37CD">
        <w:rPr>
          <w:i/>
          <w:lang w:val="en-GB"/>
        </w:rPr>
        <w:t>Paulić</w:t>
      </w:r>
      <w:r w:rsidRPr="00E8598D" w:rsidR="001A37CD">
        <w:rPr>
          <w:lang w:val="en-GB"/>
        </w:rPr>
        <w:t xml:space="preserve">, </w:t>
      </w:r>
      <w:r w:rsidRPr="00E8598D" w:rsidR="001A37CD">
        <w:rPr>
          <w:snapToGrid w:val="0"/>
          <w:lang w:val="en-GB"/>
        </w:rPr>
        <w:t xml:space="preserve">§ 44, </w:t>
      </w:r>
      <w:r w:rsidRPr="00E8598D" w:rsidR="001E0025">
        <w:rPr>
          <w:snapToGrid w:val="0"/>
          <w:lang w:val="en-GB"/>
        </w:rPr>
        <w:t xml:space="preserve">and </w:t>
      </w:r>
      <w:r w:rsidRPr="00E8598D" w:rsidR="001E0025">
        <w:rPr>
          <w:i/>
          <w:lang w:val="en-GB"/>
        </w:rPr>
        <w:t>Bjedov</w:t>
      </w:r>
      <w:r w:rsidRPr="00E8598D" w:rsidR="001E0025">
        <w:rPr>
          <w:lang w:val="en-GB"/>
        </w:rPr>
        <w:t xml:space="preserve">, </w:t>
      </w:r>
      <w:r w:rsidRPr="00E8598D" w:rsidR="001E0025">
        <w:rPr>
          <w:snapToGrid w:val="0"/>
          <w:szCs w:val="24"/>
          <w:lang w:val="en-GB"/>
        </w:rPr>
        <w:t>§ 71</w:t>
      </w:r>
      <w:r w:rsidRPr="00E8598D" w:rsidR="00013035">
        <w:rPr>
          <w:snapToGrid w:val="0"/>
          <w:szCs w:val="24"/>
          <w:lang w:val="en-GB"/>
        </w:rPr>
        <w:t>, both cited above</w:t>
      </w:r>
      <w:r w:rsidRPr="00E8598D" w:rsidR="001A37CD">
        <w:rPr>
          <w:lang w:val="en-GB"/>
        </w:rPr>
        <w:t>). All the applicants could have obtained</w:t>
      </w:r>
      <w:r w:rsidRPr="00E8598D" w:rsidR="00F9402A">
        <w:rPr>
          <w:lang w:val="en-GB"/>
        </w:rPr>
        <w:t xml:space="preserve"> in proceedings</w:t>
      </w:r>
      <w:r w:rsidRPr="00E8598D" w:rsidR="00D327CD">
        <w:rPr>
          <w:lang w:val="en-GB"/>
        </w:rPr>
        <w:t xml:space="preserve"> under that provision </w:t>
      </w:r>
      <w:r w:rsidRPr="00E8598D" w:rsidR="00C6066F">
        <w:rPr>
          <w:lang w:val="en-GB"/>
        </w:rPr>
        <w:t xml:space="preserve">– </w:t>
      </w:r>
      <w:r w:rsidRPr="00E8598D" w:rsidR="00F9402A">
        <w:rPr>
          <w:lang w:val="en-GB"/>
        </w:rPr>
        <w:t>which</w:t>
      </w:r>
      <w:r w:rsidRPr="00E8598D" w:rsidR="00232A35">
        <w:rPr>
          <w:lang w:val="en-GB"/>
        </w:rPr>
        <w:t xml:space="preserve"> are conducted </w:t>
      </w:r>
      <w:r w:rsidRPr="00E8598D" w:rsidR="00C6066F">
        <w:rPr>
          <w:lang w:val="en-GB"/>
        </w:rPr>
        <w:t xml:space="preserve">solely </w:t>
      </w:r>
      <w:r w:rsidRPr="00E8598D" w:rsidR="00232A35">
        <w:rPr>
          <w:lang w:val="en-GB"/>
        </w:rPr>
        <w:t xml:space="preserve">before the </w:t>
      </w:r>
      <w:r w:rsidRPr="00E8598D" w:rsidR="008B1B58">
        <w:rPr>
          <w:lang w:val="en-GB"/>
        </w:rPr>
        <w:t xml:space="preserve">administrative </w:t>
      </w:r>
      <w:r w:rsidRPr="00E8598D" w:rsidR="00232A35">
        <w:rPr>
          <w:lang w:val="en-GB"/>
        </w:rPr>
        <w:t xml:space="preserve">enforcement </w:t>
      </w:r>
      <w:r w:rsidRPr="00E8598D" w:rsidR="008B1B58">
        <w:rPr>
          <w:lang w:val="en-GB"/>
        </w:rPr>
        <w:t xml:space="preserve">authority </w:t>
      </w:r>
      <w:r w:rsidRPr="00E8598D" w:rsidR="00232A35">
        <w:rPr>
          <w:lang w:val="en-GB"/>
        </w:rPr>
        <w:t>rather than</w:t>
      </w:r>
      <w:r w:rsidRPr="00E8598D" w:rsidR="00EE3949">
        <w:rPr>
          <w:lang w:val="en-GB"/>
        </w:rPr>
        <w:t xml:space="preserve"> an independent tribunal</w:t>
      </w:r>
      <w:r w:rsidRPr="00E8598D" w:rsidR="00D327CD">
        <w:rPr>
          <w:lang w:val="en-GB"/>
        </w:rPr>
        <w:t>, with no possibility for judicial review of the decisions taken in their course</w:t>
      </w:r>
      <w:r w:rsidRPr="00E8598D" w:rsidR="00181819">
        <w:rPr>
          <w:lang w:val="en-GB"/>
        </w:rPr>
        <w:t xml:space="preserve"> </w:t>
      </w:r>
      <w:r w:rsidRPr="00E8598D" w:rsidR="00C6066F">
        <w:rPr>
          <w:lang w:val="en-GB"/>
        </w:rPr>
        <w:t xml:space="preserve">– </w:t>
      </w:r>
      <w:r w:rsidRPr="00E8598D" w:rsidR="00F9402A">
        <w:rPr>
          <w:lang w:val="en-GB"/>
        </w:rPr>
        <w:t>would have been a temporary reprieve</w:t>
      </w:r>
      <w:r w:rsidRPr="00E8598D" w:rsidR="008B1B58">
        <w:rPr>
          <w:lang w:val="en-GB"/>
        </w:rPr>
        <w:t xml:space="preserve"> from the effects of the demolition order </w:t>
      </w:r>
      <w:r w:rsidRPr="00E8598D" w:rsidR="00F9402A">
        <w:rPr>
          <w:lang w:val="en-GB"/>
        </w:rPr>
        <w:t xml:space="preserve">rather than a </w:t>
      </w:r>
      <w:r w:rsidRPr="00E8598D" w:rsidR="00874AB0">
        <w:rPr>
          <w:lang w:val="en-GB"/>
        </w:rPr>
        <w:t>comprehensive</w:t>
      </w:r>
      <w:r w:rsidRPr="00E8598D" w:rsidDel="00874AB0" w:rsidR="00874AB0">
        <w:rPr>
          <w:lang w:val="en-GB"/>
        </w:rPr>
        <w:t xml:space="preserve"> </w:t>
      </w:r>
      <w:r w:rsidRPr="00E8598D" w:rsidR="00F9402A">
        <w:rPr>
          <w:lang w:val="en-GB"/>
        </w:rPr>
        <w:t xml:space="preserve">examination of </w:t>
      </w:r>
      <w:r w:rsidRPr="00E8598D" w:rsidR="00AB0DE0">
        <w:rPr>
          <w:lang w:val="en-GB"/>
        </w:rPr>
        <w:t xml:space="preserve">its </w:t>
      </w:r>
      <w:r w:rsidRPr="00E8598D" w:rsidR="008B1B58">
        <w:rPr>
          <w:lang w:val="en-GB"/>
        </w:rPr>
        <w:t>proportionality</w:t>
      </w:r>
      <w:r w:rsidRPr="00E8598D" w:rsidR="005C23EA">
        <w:rPr>
          <w:lang w:val="en-GB"/>
        </w:rPr>
        <w:t xml:space="preserve"> </w:t>
      </w:r>
      <w:r w:rsidRPr="00E8598D" w:rsidR="00C36309">
        <w:rPr>
          <w:lang w:val="en-GB"/>
        </w:rPr>
        <w:t xml:space="preserve">(see paragraph </w:t>
      </w:r>
      <w:r w:rsidRPr="00E8598D" w:rsidR="000748CB">
        <w:rPr>
          <w:noProof/>
          <w:lang w:val="en-GB"/>
        </w:rPr>
        <w:t>32</w:t>
      </w:r>
      <w:r w:rsidRPr="00E8598D" w:rsidR="009F245B">
        <w:rPr>
          <w:lang w:val="en-GB"/>
        </w:rPr>
        <w:t xml:space="preserve"> </w:t>
      </w:r>
      <w:r w:rsidRPr="00E8598D" w:rsidR="00C36309">
        <w:rPr>
          <w:lang w:val="en-GB"/>
        </w:rPr>
        <w:t>above)</w:t>
      </w:r>
      <w:r w:rsidRPr="00E8598D" w:rsidR="00F9402A">
        <w:rPr>
          <w:lang w:val="en-GB"/>
        </w:rPr>
        <w:t>.</w:t>
      </w:r>
    </w:p>
    <w:p w:rsidRPr="00E8598D" w:rsidR="009C144F" w:rsidP="00E8598D" w:rsidRDefault="009C144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58</w:t>
      </w:r>
      <w:r w:rsidRPr="00E8598D">
        <w:rPr>
          <w:lang w:val="en-GB"/>
        </w:rPr>
        <w:fldChar w:fldCharType="end"/>
      </w:r>
      <w:r w:rsidRPr="00E8598D">
        <w:rPr>
          <w:lang w:val="en-GB"/>
        </w:rPr>
        <w:t>.  Nor does it appear that</w:t>
      </w:r>
      <w:r w:rsidRPr="00E8598D" w:rsidR="003A57AA">
        <w:rPr>
          <w:lang w:val="en-GB"/>
        </w:rPr>
        <w:t>, as suggested</w:t>
      </w:r>
      <w:r w:rsidRPr="00E8598D" w:rsidR="005C044A">
        <w:rPr>
          <w:lang w:val="en-GB"/>
        </w:rPr>
        <w:t xml:space="preserve"> by the Supreme Administrative Court in its judgment of 1 June 2015 </w:t>
      </w:r>
      <w:r w:rsidRPr="00E8598D" w:rsidR="00C95D76">
        <w:rPr>
          <w:lang w:val="en-GB"/>
        </w:rPr>
        <w:t xml:space="preserve">in a similar case </w:t>
      </w:r>
      <w:r w:rsidRPr="00E8598D" w:rsidR="005C044A">
        <w:rPr>
          <w:lang w:val="en-GB"/>
        </w:rPr>
        <w:t>(</w:t>
      </w:r>
      <w:r w:rsidRPr="00E8598D" w:rsidR="00A33946">
        <w:rPr>
          <w:lang w:val="en-GB"/>
        </w:rPr>
        <w:t xml:space="preserve">see paragraph </w:t>
      </w:r>
      <w:r w:rsidRPr="00E8598D" w:rsidR="000748CB">
        <w:rPr>
          <w:noProof/>
          <w:lang w:val="en-GB"/>
        </w:rPr>
        <w:t>30</w:t>
      </w:r>
      <w:r w:rsidRPr="00E8598D" w:rsidR="00A33946">
        <w:rPr>
          <w:lang w:val="en-GB"/>
        </w:rPr>
        <w:t xml:space="preserve"> above</w:t>
      </w:r>
      <w:r w:rsidRPr="00E8598D" w:rsidR="005C044A">
        <w:rPr>
          <w:lang w:val="en-GB"/>
        </w:rPr>
        <w:t>)</w:t>
      </w:r>
      <w:r w:rsidRPr="00E8598D" w:rsidR="00A33946">
        <w:rPr>
          <w:lang w:val="en-GB"/>
        </w:rPr>
        <w:t xml:space="preserve">, it </w:t>
      </w:r>
      <w:r w:rsidRPr="00E8598D" w:rsidR="00522529">
        <w:rPr>
          <w:lang w:val="en-GB"/>
        </w:rPr>
        <w:t xml:space="preserve">would have been </w:t>
      </w:r>
      <w:r w:rsidRPr="00E8598D" w:rsidR="00A33946">
        <w:rPr>
          <w:lang w:val="en-GB"/>
        </w:rPr>
        <w:t xml:space="preserve">possible, as </w:t>
      </w:r>
      <w:r w:rsidRPr="00E8598D" w:rsidR="00BE01F7">
        <w:rPr>
          <w:lang w:val="en-GB"/>
        </w:rPr>
        <w:t xml:space="preserve">matters </w:t>
      </w:r>
      <w:r w:rsidRPr="00E8598D" w:rsidR="00A33946">
        <w:rPr>
          <w:lang w:val="en-GB"/>
        </w:rPr>
        <w:t xml:space="preserve">stand, to obtain </w:t>
      </w:r>
      <w:r w:rsidRPr="00E8598D" w:rsidR="00E610FC">
        <w:rPr>
          <w:lang w:val="en-GB"/>
        </w:rPr>
        <w:t xml:space="preserve">a </w:t>
      </w:r>
      <w:r w:rsidRPr="00E8598D" w:rsidR="003A57AA">
        <w:rPr>
          <w:lang w:val="en-GB"/>
        </w:rPr>
        <w:t>proper examination of the proportionality</w:t>
      </w:r>
      <w:r w:rsidRPr="00E8598D" w:rsidR="0082704E">
        <w:rPr>
          <w:lang w:val="en-GB"/>
        </w:rPr>
        <w:t xml:space="preserve"> of </w:t>
      </w:r>
      <w:r w:rsidRPr="00E8598D" w:rsidR="00D32D6C">
        <w:rPr>
          <w:lang w:val="en-GB"/>
        </w:rPr>
        <w:t xml:space="preserve">the </w:t>
      </w:r>
      <w:r w:rsidRPr="00E8598D" w:rsidR="00A33946">
        <w:rPr>
          <w:lang w:val="en-GB"/>
        </w:rPr>
        <w:t xml:space="preserve">demolition by </w:t>
      </w:r>
      <w:r w:rsidRPr="00E8598D" w:rsidR="00540573">
        <w:rPr>
          <w:lang w:val="en-GB"/>
        </w:rPr>
        <w:t xml:space="preserve">seeking judicial review of </w:t>
      </w:r>
      <w:r w:rsidRPr="00E8598D" w:rsidR="00A36B23">
        <w:rPr>
          <w:lang w:val="en-GB"/>
        </w:rPr>
        <w:t>the enforcement</w:t>
      </w:r>
      <w:r w:rsidRPr="00E8598D" w:rsidR="00BE01F7">
        <w:rPr>
          <w:lang w:val="en-GB"/>
        </w:rPr>
        <w:t xml:space="preserve"> of </w:t>
      </w:r>
      <w:r w:rsidRPr="00E8598D" w:rsidR="00C95D76">
        <w:rPr>
          <w:lang w:val="en-GB"/>
        </w:rPr>
        <w:t>the</w:t>
      </w:r>
      <w:r w:rsidRPr="00E8598D" w:rsidR="00BE01F7">
        <w:rPr>
          <w:lang w:val="en-GB"/>
        </w:rPr>
        <w:t xml:space="preserve"> demolition order under Article 294 </w:t>
      </w:r>
      <w:r w:rsidRPr="00E8598D" w:rsidR="00BE01F7">
        <w:rPr>
          <w:i/>
          <w:lang w:val="en-GB"/>
        </w:rPr>
        <w:t>et seq.</w:t>
      </w:r>
      <w:r w:rsidRPr="00E8598D" w:rsidR="00E7290E">
        <w:rPr>
          <w:lang w:val="en-GB"/>
        </w:rPr>
        <w:t xml:space="preserve"> of the 2006</w:t>
      </w:r>
      <w:r w:rsidRPr="00E8598D" w:rsidR="00BE01F7">
        <w:rPr>
          <w:lang w:val="en-GB"/>
        </w:rPr>
        <w:t xml:space="preserve"> Code (see paragraph</w:t>
      </w:r>
      <w:r w:rsidRPr="00E8598D" w:rsidR="00C95D76">
        <w:rPr>
          <w:lang w:val="en-GB"/>
        </w:rPr>
        <w:t xml:space="preserve"> </w:t>
      </w:r>
      <w:r w:rsidRPr="00E8598D" w:rsidR="000748CB">
        <w:rPr>
          <w:noProof/>
          <w:lang w:val="en-GB"/>
        </w:rPr>
        <w:t>35</w:t>
      </w:r>
      <w:r w:rsidRPr="00E8598D" w:rsidR="00BE01F7">
        <w:rPr>
          <w:lang w:val="en-GB"/>
        </w:rPr>
        <w:t xml:space="preserve"> above</w:t>
      </w:r>
      <w:r w:rsidRPr="00E8598D" w:rsidR="009B3F40">
        <w:rPr>
          <w:lang w:val="en-GB"/>
        </w:rPr>
        <w:t>).</w:t>
      </w:r>
      <w:r w:rsidRPr="00E8598D" w:rsidR="00987038">
        <w:rPr>
          <w:lang w:val="en-GB"/>
        </w:rPr>
        <w:t xml:space="preserve"> </w:t>
      </w:r>
      <w:r w:rsidRPr="00E8598D" w:rsidR="00B71DB5">
        <w:rPr>
          <w:lang w:val="en-GB"/>
        </w:rPr>
        <w:t>S</w:t>
      </w:r>
      <w:r w:rsidRPr="00E8598D" w:rsidR="00F77F87">
        <w:rPr>
          <w:lang w:val="en-GB"/>
        </w:rPr>
        <w:t xml:space="preserve">uch examination </w:t>
      </w:r>
      <w:r w:rsidRPr="00E8598D" w:rsidR="00987038">
        <w:rPr>
          <w:lang w:val="en-GB"/>
        </w:rPr>
        <w:t>could</w:t>
      </w:r>
      <w:r w:rsidRPr="00E8598D" w:rsidR="00C87D0A">
        <w:rPr>
          <w:lang w:val="en-GB"/>
        </w:rPr>
        <w:t xml:space="preserve"> </w:t>
      </w:r>
      <w:r w:rsidRPr="00E8598D" w:rsidR="006F7F39">
        <w:rPr>
          <w:lang w:val="en-GB"/>
        </w:rPr>
        <w:t xml:space="preserve">in principle </w:t>
      </w:r>
      <w:r w:rsidRPr="00E8598D" w:rsidR="00987038">
        <w:rPr>
          <w:lang w:val="en-GB"/>
        </w:rPr>
        <w:t>be carried out in proceedings for judicial review of enforcement (see</w:t>
      </w:r>
      <w:r w:rsidRPr="00E8598D" w:rsidR="003372B3">
        <w:rPr>
          <w:lang w:val="en-GB"/>
        </w:rPr>
        <w:t xml:space="preserve"> </w:t>
      </w:r>
      <w:r w:rsidRPr="00E8598D" w:rsidR="00987038">
        <w:rPr>
          <w:i/>
          <w:lang w:val="en-GB"/>
        </w:rPr>
        <w:t>J.L.</w:t>
      </w:r>
      <w:r w:rsidRPr="00E8598D" w:rsidR="003372B3">
        <w:rPr>
          <w:i/>
          <w:lang w:val="en-GB"/>
        </w:rPr>
        <w:t xml:space="preserve"> </w:t>
      </w:r>
      <w:r w:rsidRPr="00E8598D" w:rsidR="00987038">
        <w:rPr>
          <w:i/>
          <w:lang w:val="en-GB"/>
        </w:rPr>
        <w:t>v.</w:t>
      </w:r>
      <w:r w:rsidRPr="00E8598D" w:rsidR="003372B3">
        <w:rPr>
          <w:i/>
          <w:lang w:val="en-GB"/>
        </w:rPr>
        <w:t xml:space="preserve"> </w:t>
      </w:r>
      <w:r w:rsidRPr="00E8598D" w:rsidR="00987038">
        <w:rPr>
          <w:i/>
          <w:lang w:val="en-GB"/>
        </w:rPr>
        <w:t>the United Kingdom</w:t>
      </w:r>
      <w:r w:rsidRPr="00E8598D" w:rsidR="00987038">
        <w:rPr>
          <w:lang w:val="en-GB"/>
        </w:rPr>
        <w:t xml:space="preserve"> (dec.), no. </w:t>
      </w:r>
      <w:r w:rsidRPr="00E8598D" w:rsidR="00987038">
        <w:t>66387/10</w:t>
      </w:r>
      <w:r w:rsidRPr="00E8598D" w:rsidR="00987038">
        <w:rPr>
          <w:lang w:val="en-GB"/>
        </w:rPr>
        <w:t xml:space="preserve">, </w:t>
      </w:r>
      <w:r w:rsidRPr="00E8598D" w:rsidR="00987038">
        <w:rPr>
          <w:rFonts w:cstheme="minorHAnsi"/>
          <w:lang w:val="en-GB"/>
        </w:rPr>
        <w:t>§</w:t>
      </w:r>
      <w:r w:rsidRPr="00E8598D" w:rsidR="008C5B1B">
        <w:rPr>
          <w:rFonts w:cstheme="minorHAnsi"/>
          <w:lang w:val="en-GB"/>
        </w:rPr>
        <w:t>§</w:t>
      </w:r>
      <w:r w:rsidRPr="00E8598D" w:rsidR="00987038">
        <w:rPr>
          <w:lang w:val="en-GB"/>
        </w:rPr>
        <w:t xml:space="preserve"> </w:t>
      </w:r>
      <w:r w:rsidRPr="00E8598D" w:rsidR="008C5B1B">
        <w:rPr>
          <w:lang w:val="en-GB"/>
        </w:rPr>
        <w:t>44-</w:t>
      </w:r>
      <w:r w:rsidRPr="00E8598D" w:rsidR="00987038">
        <w:rPr>
          <w:lang w:val="en-GB"/>
        </w:rPr>
        <w:t xml:space="preserve">46, </w:t>
      </w:r>
      <w:r w:rsidRPr="00E8598D" w:rsidR="00987038">
        <w:t>30</w:t>
      </w:r>
      <w:r w:rsidRPr="00E8598D" w:rsidR="00C95D76">
        <w:t> </w:t>
      </w:r>
      <w:r w:rsidRPr="00E8598D" w:rsidR="00987038">
        <w:t>September 2014)</w:t>
      </w:r>
      <w:r w:rsidRPr="00E8598D" w:rsidR="00B71DB5">
        <w:t>.</w:t>
      </w:r>
      <w:r w:rsidRPr="00E8598D" w:rsidR="00987038">
        <w:t xml:space="preserve"> </w:t>
      </w:r>
      <w:r w:rsidRPr="00E8598D" w:rsidR="00B71DB5">
        <w:t xml:space="preserve">But </w:t>
      </w:r>
      <w:r w:rsidRPr="00E8598D" w:rsidR="00987038">
        <w:rPr>
          <w:lang w:val="en-GB"/>
        </w:rPr>
        <w:t>t</w:t>
      </w:r>
      <w:r w:rsidRPr="00E8598D" w:rsidR="009B3F40">
        <w:rPr>
          <w:lang w:val="en-GB"/>
        </w:rPr>
        <w:t>he case-law</w:t>
      </w:r>
      <w:r w:rsidRPr="00E8598D" w:rsidR="00186A03">
        <w:rPr>
          <w:lang w:val="en-GB"/>
        </w:rPr>
        <w:t xml:space="preserve"> under these</w:t>
      </w:r>
      <w:r w:rsidRPr="00E8598D" w:rsidR="00BE01F7">
        <w:rPr>
          <w:lang w:val="en-GB"/>
        </w:rPr>
        <w:t xml:space="preserve"> provision</w:t>
      </w:r>
      <w:r w:rsidRPr="00E8598D" w:rsidR="00186A03">
        <w:rPr>
          <w:lang w:val="en-GB"/>
        </w:rPr>
        <w:t>s</w:t>
      </w:r>
      <w:r w:rsidRPr="00E8598D" w:rsidR="00BE01F7">
        <w:rPr>
          <w:lang w:val="en-GB"/>
        </w:rPr>
        <w:t xml:space="preserve"> show</w:t>
      </w:r>
      <w:r w:rsidRPr="00E8598D" w:rsidR="00264C6D">
        <w:rPr>
          <w:lang w:val="en-GB"/>
        </w:rPr>
        <w:t>s</w:t>
      </w:r>
      <w:r w:rsidRPr="00E8598D" w:rsidR="00BE01F7">
        <w:rPr>
          <w:lang w:val="en-GB"/>
        </w:rPr>
        <w:t xml:space="preserve"> that the </w:t>
      </w:r>
      <w:r w:rsidRPr="00E8598D" w:rsidR="00C67365">
        <w:rPr>
          <w:lang w:val="en-GB"/>
        </w:rPr>
        <w:t xml:space="preserve">Bulgarian </w:t>
      </w:r>
      <w:r w:rsidRPr="00E8598D" w:rsidR="00987038">
        <w:rPr>
          <w:lang w:val="en-GB"/>
        </w:rPr>
        <w:t xml:space="preserve">administrative courts </w:t>
      </w:r>
      <w:r w:rsidRPr="00E8598D" w:rsidR="00E459BF">
        <w:rPr>
          <w:lang w:val="en-GB"/>
        </w:rPr>
        <w:t xml:space="preserve">generally </w:t>
      </w:r>
      <w:r w:rsidRPr="00E8598D" w:rsidR="00627B4F">
        <w:rPr>
          <w:lang w:val="en-GB"/>
        </w:rPr>
        <w:t xml:space="preserve">decline </w:t>
      </w:r>
      <w:r w:rsidRPr="00E8598D" w:rsidR="00BE01F7">
        <w:rPr>
          <w:lang w:val="en-GB"/>
        </w:rPr>
        <w:t>to examine arguments</w:t>
      </w:r>
      <w:r w:rsidRPr="00E8598D" w:rsidR="00D80C22">
        <w:rPr>
          <w:lang w:val="en-GB"/>
        </w:rPr>
        <w:t xml:space="preserve"> </w:t>
      </w:r>
      <w:r w:rsidRPr="00E8598D" w:rsidR="00627B4F">
        <w:rPr>
          <w:lang w:val="en-GB"/>
        </w:rPr>
        <w:t xml:space="preserve">relating to </w:t>
      </w:r>
      <w:r w:rsidRPr="00E8598D" w:rsidR="00D80C22">
        <w:rPr>
          <w:lang w:val="en-GB"/>
        </w:rPr>
        <w:t xml:space="preserve">the individual </w:t>
      </w:r>
      <w:r w:rsidRPr="00E8598D" w:rsidR="00627B4F">
        <w:rPr>
          <w:lang w:val="en-GB"/>
        </w:rPr>
        <w:t xml:space="preserve">situation </w:t>
      </w:r>
      <w:r w:rsidRPr="00E8598D" w:rsidR="00D80C22">
        <w:rPr>
          <w:lang w:val="en-GB"/>
        </w:rPr>
        <w:t>of the persons concerned by the demolition</w:t>
      </w:r>
      <w:r w:rsidRPr="00E8598D" w:rsidR="00B71DB5">
        <w:rPr>
          <w:lang w:val="en-GB"/>
        </w:rPr>
        <w:t>.</w:t>
      </w:r>
      <w:r w:rsidRPr="00E8598D" w:rsidR="00D80C22">
        <w:rPr>
          <w:lang w:val="en-GB"/>
        </w:rPr>
        <w:t xml:space="preserve"> </w:t>
      </w:r>
      <w:r w:rsidRPr="00E8598D" w:rsidR="00B71DB5">
        <w:rPr>
          <w:lang w:val="en-GB"/>
        </w:rPr>
        <w:t xml:space="preserve">They do so </w:t>
      </w:r>
      <w:r w:rsidRPr="00E8598D" w:rsidR="00D80C22">
        <w:rPr>
          <w:lang w:val="en-GB"/>
        </w:rPr>
        <w:t>either on the basis that the proper balance between their rights under Article 8 of the Convention and the countervailing public interest to combat illegal construction has been resolved at the legislative level</w:t>
      </w:r>
      <w:r w:rsidRPr="00E8598D" w:rsidR="00186A03">
        <w:rPr>
          <w:lang w:val="en-GB"/>
        </w:rPr>
        <w:t xml:space="preserve"> and that </w:t>
      </w:r>
      <w:r w:rsidRPr="00E8598D" w:rsidR="00A563B4">
        <w:rPr>
          <w:lang w:val="en-GB"/>
        </w:rPr>
        <w:t xml:space="preserve">demolition is the only means of </w:t>
      </w:r>
      <w:r w:rsidRPr="00E8598D" w:rsidR="00186A03">
        <w:rPr>
          <w:lang w:val="en-GB"/>
        </w:rPr>
        <w:t>tackling illegal construction</w:t>
      </w:r>
      <w:r w:rsidRPr="00E8598D" w:rsidR="006729F8">
        <w:rPr>
          <w:lang w:val="en-GB"/>
        </w:rPr>
        <w:t xml:space="preserve">, or that such </w:t>
      </w:r>
      <w:r w:rsidRPr="00E8598D" w:rsidR="00627B4F">
        <w:rPr>
          <w:lang w:val="en-GB"/>
        </w:rPr>
        <w:t xml:space="preserve">points can </w:t>
      </w:r>
      <w:r w:rsidRPr="00E8598D" w:rsidR="006729F8">
        <w:rPr>
          <w:lang w:val="en-GB"/>
        </w:rPr>
        <w:t xml:space="preserve">only be examined in proceedings for judicial review of the demolition order </w:t>
      </w:r>
      <w:r w:rsidRPr="00E8598D" w:rsidR="00CE1D60">
        <w:rPr>
          <w:lang w:val="en-GB"/>
        </w:rPr>
        <w:t xml:space="preserve">itself </w:t>
      </w:r>
      <w:r w:rsidRPr="00E8598D" w:rsidR="006729F8">
        <w:rPr>
          <w:lang w:val="en-GB"/>
        </w:rPr>
        <w:t xml:space="preserve">(see paragraphs </w:t>
      </w:r>
      <w:r w:rsidRPr="00E8598D" w:rsidR="000748CB">
        <w:rPr>
          <w:noProof/>
          <w:lang w:val="en-GB"/>
        </w:rPr>
        <w:t>37</w:t>
      </w:r>
      <w:r w:rsidRPr="00E8598D" w:rsidR="006729F8">
        <w:rPr>
          <w:lang w:val="en-GB"/>
        </w:rPr>
        <w:t>-</w:t>
      </w:r>
      <w:r w:rsidRPr="00E8598D" w:rsidR="000748CB">
        <w:rPr>
          <w:noProof/>
          <w:lang w:val="en-GB"/>
        </w:rPr>
        <w:t>39</w:t>
      </w:r>
      <w:r w:rsidRPr="00E8598D" w:rsidR="006729F8">
        <w:rPr>
          <w:lang w:val="en-GB"/>
        </w:rPr>
        <w:t xml:space="preserve"> above).</w:t>
      </w:r>
      <w:r w:rsidRPr="00E8598D" w:rsidR="00A7585A">
        <w:rPr>
          <w:lang w:val="en-GB"/>
        </w:rPr>
        <w:t xml:space="preserve"> The only court </w:t>
      </w:r>
      <w:r w:rsidRPr="00E8598D" w:rsidR="00F1496E">
        <w:rPr>
          <w:lang w:val="en-GB"/>
        </w:rPr>
        <w:t xml:space="preserve">that </w:t>
      </w:r>
      <w:r w:rsidRPr="00E8598D" w:rsidR="00A7585A">
        <w:rPr>
          <w:lang w:val="en-GB"/>
        </w:rPr>
        <w:t xml:space="preserve">appears to have shown some willingness to entertain such arguments </w:t>
      </w:r>
      <w:r w:rsidRPr="00E8598D" w:rsidR="00AA61A3">
        <w:rPr>
          <w:lang w:val="en-GB"/>
        </w:rPr>
        <w:t>in proceedings under</w:t>
      </w:r>
      <w:r w:rsidRPr="00E8598D" w:rsidR="00507D75">
        <w:rPr>
          <w:lang w:val="en-GB"/>
        </w:rPr>
        <w:t xml:space="preserve"> Article 294 </w:t>
      </w:r>
      <w:r w:rsidRPr="00E8598D" w:rsidR="00507D75">
        <w:rPr>
          <w:i/>
          <w:lang w:val="en-GB"/>
        </w:rPr>
        <w:t>et seq.</w:t>
      </w:r>
      <w:r w:rsidRPr="00E8598D" w:rsidR="00507D75">
        <w:rPr>
          <w:lang w:val="en-GB"/>
        </w:rPr>
        <w:t xml:space="preserve"> of the Code </w:t>
      </w:r>
      <w:r w:rsidRPr="00E8598D" w:rsidR="00A7585A">
        <w:rPr>
          <w:lang w:val="en-GB"/>
        </w:rPr>
        <w:t xml:space="preserve">is the Pazardzhik Administrative Court, which however did so </w:t>
      </w:r>
      <w:r w:rsidRPr="00E8598D" w:rsidR="00BB7D71">
        <w:rPr>
          <w:lang w:val="en-GB"/>
        </w:rPr>
        <w:t xml:space="preserve">when </w:t>
      </w:r>
      <w:r w:rsidRPr="00E8598D" w:rsidR="00A7585A">
        <w:rPr>
          <w:lang w:val="en-GB"/>
        </w:rPr>
        <w:t xml:space="preserve">imposing interim measures in such proceedings rather than when dealing with the merits of </w:t>
      </w:r>
      <w:r w:rsidRPr="00E8598D" w:rsidR="00507D75">
        <w:rPr>
          <w:lang w:val="en-GB"/>
        </w:rPr>
        <w:t>the</w:t>
      </w:r>
      <w:r w:rsidRPr="00E8598D" w:rsidR="00A7585A">
        <w:rPr>
          <w:lang w:val="en-GB"/>
        </w:rPr>
        <w:t xml:space="preserve"> </w:t>
      </w:r>
      <w:r w:rsidRPr="00E8598D" w:rsidR="00507D75">
        <w:rPr>
          <w:lang w:val="en-GB"/>
        </w:rPr>
        <w:t xml:space="preserve">cases </w:t>
      </w:r>
      <w:r w:rsidRPr="00E8598D" w:rsidR="00A7585A">
        <w:rPr>
          <w:lang w:val="en-GB"/>
        </w:rPr>
        <w:t xml:space="preserve">(see paragraph </w:t>
      </w:r>
      <w:r w:rsidRPr="00E8598D" w:rsidR="000748CB">
        <w:rPr>
          <w:noProof/>
          <w:lang w:val="en-GB"/>
        </w:rPr>
        <w:t>40</w:t>
      </w:r>
      <w:r w:rsidRPr="00E8598D" w:rsidR="00A7585A">
        <w:rPr>
          <w:lang w:val="en-GB"/>
        </w:rPr>
        <w:t xml:space="preserve"> above)</w:t>
      </w:r>
      <w:r w:rsidRPr="00E8598D" w:rsidR="00312FA9">
        <w:rPr>
          <w:lang w:val="en-GB"/>
        </w:rPr>
        <w:t>.</w:t>
      </w:r>
      <w:r w:rsidRPr="00E8598D" w:rsidR="000F2DA2">
        <w:rPr>
          <w:lang w:val="en-GB"/>
        </w:rPr>
        <w:t xml:space="preserve"> It is also unclear whether persons in the position of the second applicant, who is not the addressee of the demolition order and has no property rights </w:t>
      </w:r>
      <w:r w:rsidRPr="00E8598D" w:rsidR="00522529">
        <w:rPr>
          <w:lang w:val="en-GB"/>
        </w:rPr>
        <w:t>over</w:t>
      </w:r>
      <w:r w:rsidRPr="00E8598D" w:rsidR="000F2DA2">
        <w:rPr>
          <w:lang w:val="en-GB"/>
        </w:rPr>
        <w:t xml:space="preserve"> the house,</w:t>
      </w:r>
      <w:r w:rsidRPr="00E8598D" w:rsidR="00522529">
        <w:rPr>
          <w:lang w:val="en-GB"/>
        </w:rPr>
        <w:t xml:space="preserve"> would have standing </w:t>
      </w:r>
      <w:r w:rsidRPr="00E8598D" w:rsidR="000F2DA2">
        <w:rPr>
          <w:lang w:val="en-GB"/>
        </w:rPr>
        <w:t>to bring such a challenge (see paragraph</w:t>
      </w:r>
      <w:r w:rsidRPr="00E8598D" w:rsidR="002C1572">
        <w:rPr>
          <w:lang w:val="en-GB"/>
        </w:rPr>
        <w:t xml:space="preserve"> </w:t>
      </w:r>
      <w:r w:rsidRPr="00E8598D" w:rsidR="000748CB">
        <w:rPr>
          <w:noProof/>
          <w:lang w:val="en-GB"/>
        </w:rPr>
        <w:t>36</w:t>
      </w:r>
      <w:r w:rsidRPr="00E8598D" w:rsidR="000F2DA2">
        <w:rPr>
          <w:lang w:val="en-GB"/>
        </w:rPr>
        <w:t xml:space="preserve"> above).</w:t>
      </w:r>
    </w:p>
    <w:p w:rsidRPr="00E8598D" w:rsidR="00AD561B" w:rsidP="00E8598D" w:rsidRDefault="00AD561B">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59</w:t>
      </w:r>
      <w:r w:rsidRPr="00E8598D">
        <w:rPr>
          <w:lang w:val="en-GB"/>
        </w:rPr>
        <w:fldChar w:fldCharType="end"/>
      </w:r>
      <w:r w:rsidRPr="00E8598D">
        <w:rPr>
          <w:lang w:val="en-GB"/>
        </w:rPr>
        <w:t>.  </w:t>
      </w:r>
      <w:r w:rsidRPr="00E8598D" w:rsidR="00495634">
        <w:rPr>
          <w:lang w:val="en-GB"/>
        </w:rPr>
        <w:t xml:space="preserve">The applicants could not have </w:t>
      </w:r>
      <w:r w:rsidRPr="00E8598D">
        <w:rPr>
          <w:lang w:val="en-GB"/>
        </w:rPr>
        <w:t>obtained</w:t>
      </w:r>
      <w:r w:rsidRPr="00E8598D" w:rsidR="00FA35D9">
        <w:rPr>
          <w:lang w:val="en-GB"/>
        </w:rPr>
        <w:t xml:space="preserve"> a proper examination of the proportionality of the demolition</w:t>
      </w:r>
      <w:r w:rsidRPr="00E8598D">
        <w:rPr>
          <w:lang w:val="en-GB"/>
        </w:rPr>
        <w:t xml:space="preserve"> by bringing a claim for declaratory judgment under Article 292 of the </w:t>
      </w:r>
      <w:r w:rsidRPr="00E8598D" w:rsidR="00703F90">
        <w:rPr>
          <w:lang w:val="en-GB"/>
        </w:rPr>
        <w:t xml:space="preserve">2006 </w:t>
      </w:r>
      <w:r w:rsidRPr="00E8598D">
        <w:rPr>
          <w:lang w:val="en-GB"/>
        </w:rPr>
        <w:t>Code</w:t>
      </w:r>
      <w:r w:rsidRPr="00E8598D" w:rsidR="002D178A">
        <w:rPr>
          <w:lang w:val="en-GB"/>
        </w:rPr>
        <w:t xml:space="preserve"> </w:t>
      </w:r>
      <w:r w:rsidRPr="00E8598D" w:rsidR="00495634">
        <w:rPr>
          <w:lang w:val="en-GB"/>
        </w:rPr>
        <w:t xml:space="preserve">either </w:t>
      </w:r>
      <w:r w:rsidRPr="00E8598D" w:rsidR="002D178A">
        <w:rPr>
          <w:lang w:val="en-GB"/>
        </w:rPr>
        <w:t xml:space="preserve">(see paragraph </w:t>
      </w:r>
      <w:r w:rsidRPr="00E8598D" w:rsidR="000748CB">
        <w:rPr>
          <w:noProof/>
          <w:lang w:val="en-GB"/>
        </w:rPr>
        <w:t>33</w:t>
      </w:r>
      <w:r w:rsidRPr="00E8598D" w:rsidR="002D178A">
        <w:rPr>
          <w:lang w:val="en-GB"/>
        </w:rPr>
        <w:t xml:space="preserve"> above)</w:t>
      </w:r>
      <w:r w:rsidRPr="00E8598D">
        <w:rPr>
          <w:lang w:val="en-GB"/>
        </w:rPr>
        <w:t xml:space="preserve">. </w:t>
      </w:r>
      <w:r w:rsidRPr="00E8598D" w:rsidR="00C27074">
        <w:rPr>
          <w:lang w:val="en-GB"/>
        </w:rPr>
        <w:t>T</w:t>
      </w:r>
      <w:r w:rsidRPr="00E8598D">
        <w:rPr>
          <w:lang w:val="en-GB"/>
        </w:rPr>
        <w:t>he case-law under that provision</w:t>
      </w:r>
      <w:r w:rsidRPr="00E8598D" w:rsidR="002D178A">
        <w:rPr>
          <w:lang w:val="en-GB"/>
        </w:rPr>
        <w:t xml:space="preserve">, which is </w:t>
      </w:r>
      <w:r w:rsidRPr="00E8598D" w:rsidR="008B68AF">
        <w:rPr>
          <w:lang w:val="en-GB"/>
        </w:rPr>
        <w:t xml:space="preserve">only </w:t>
      </w:r>
      <w:r w:rsidRPr="00E8598D" w:rsidR="002D178A">
        <w:rPr>
          <w:lang w:val="en-GB"/>
        </w:rPr>
        <w:t xml:space="preserve">intended to prevent the enforcement of administrative decisions where newly emerged facts militate against </w:t>
      </w:r>
      <w:r w:rsidRPr="00E8598D" w:rsidR="00AE37DE">
        <w:rPr>
          <w:lang w:val="en-GB"/>
        </w:rPr>
        <w:t>it</w:t>
      </w:r>
      <w:r w:rsidRPr="00E8598D" w:rsidR="002D178A">
        <w:rPr>
          <w:lang w:val="en-GB"/>
        </w:rPr>
        <w:t xml:space="preserve">, </w:t>
      </w:r>
      <w:r w:rsidRPr="00E8598D" w:rsidR="00C27074">
        <w:rPr>
          <w:lang w:val="en-GB"/>
        </w:rPr>
        <w:t xml:space="preserve">shows that </w:t>
      </w:r>
      <w:r w:rsidRPr="00E8598D" w:rsidR="00FA35D9">
        <w:rPr>
          <w:lang w:val="en-GB"/>
        </w:rPr>
        <w:t xml:space="preserve">in </w:t>
      </w:r>
      <w:r w:rsidRPr="00E8598D">
        <w:rPr>
          <w:lang w:val="en-GB"/>
        </w:rPr>
        <w:t>such proceedings</w:t>
      </w:r>
      <w:r w:rsidRPr="00E8598D" w:rsidR="00FA35D9">
        <w:rPr>
          <w:lang w:val="en-GB"/>
        </w:rPr>
        <w:t xml:space="preserve"> the </w:t>
      </w:r>
      <w:r w:rsidRPr="00E8598D" w:rsidR="00C67365">
        <w:rPr>
          <w:lang w:val="en-GB"/>
        </w:rPr>
        <w:t xml:space="preserve">Bulgarian </w:t>
      </w:r>
      <w:r w:rsidRPr="00E8598D" w:rsidR="00AA3AA3">
        <w:rPr>
          <w:lang w:val="en-GB"/>
        </w:rPr>
        <w:t xml:space="preserve">administrative </w:t>
      </w:r>
      <w:r w:rsidRPr="00E8598D" w:rsidR="00FA35D9">
        <w:rPr>
          <w:lang w:val="en-GB"/>
        </w:rPr>
        <w:t xml:space="preserve">courts </w:t>
      </w:r>
      <w:r w:rsidRPr="00E8598D" w:rsidR="00343454">
        <w:rPr>
          <w:lang w:val="en-GB"/>
        </w:rPr>
        <w:t xml:space="preserve">just </w:t>
      </w:r>
      <w:r w:rsidRPr="00E8598D" w:rsidR="00FA35D9">
        <w:rPr>
          <w:lang w:val="en-GB"/>
        </w:rPr>
        <w:t xml:space="preserve">check whether facts which have </w:t>
      </w:r>
      <w:r w:rsidRPr="00E8598D" w:rsidR="002D178A">
        <w:rPr>
          <w:lang w:val="en-GB"/>
        </w:rPr>
        <w:t xml:space="preserve">come to </w:t>
      </w:r>
      <w:r w:rsidRPr="00E8598D" w:rsidR="004C0B7D">
        <w:rPr>
          <w:lang w:val="en-GB"/>
        </w:rPr>
        <w:t xml:space="preserve">pass </w:t>
      </w:r>
      <w:r w:rsidRPr="00E8598D" w:rsidR="002423D1">
        <w:rPr>
          <w:lang w:val="en-GB"/>
        </w:rPr>
        <w:t xml:space="preserve">after </w:t>
      </w:r>
      <w:r w:rsidRPr="00E8598D" w:rsidR="00FA35D9">
        <w:rPr>
          <w:lang w:val="en-GB"/>
        </w:rPr>
        <w:t xml:space="preserve">the </w:t>
      </w:r>
      <w:r w:rsidRPr="00E8598D" w:rsidR="002D178A">
        <w:rPr>
          <w:lang w:val="en-GB"/>
        </w:rPr>
        <w:t xml:space="preserve">issuing or the </w:t>
      </w:r>
      <w:r w:rsidRPr="00E8598D" w:rsidR="00FA35D9">
        <w:rPr>
          <w:lang w:val="en-GB"/>
        </w:rPr>
        <w:t>demolition order</w:t>
      </w:r>
      <w:r w:rsidRPr="00E8598D" w:rsidR="0076228A">
        <w:rPr>
          <w:lang w:val="en-GB"/>
        </w:rPr>
        <w:t xml:space="preserve"> or its upholding by the courts – such as a lapse of the limitation period for enforcement or an intervening legalisation of the </w:t>
      </w:r>
      <w:r w:rsidRPr="00E8598D" w:rsidR="00C27074">
        <w:rPr>
          <w:lang w:val="en-GB"/>
        </w:rPr>
        <w:t xml:space="preserve">building </w:t>
      </w:r>
      <w:r w:rsidRPr="00E8598D" w:rsidR="0076228A">
        <w:rPr>
          <w:lang w:val="en-GB"/>
        </w:rPr>
        <w:t xml:space="preserve">– </w:t>
      </w:r>
      <w:r w:rsidRPr="00E8598D" w:rsidR="00FA35D9">
        <w:rPr>
          <w:lang w:val="en-GB"/>
        </w:rPr>
        <w:t xml:space="preserve">could </w:t>
      </w:r>
      <w:r w:rsidRPr="00E8598D" w:rsidR="00C27074">
        <w:rPr>
          <w:lang w:val="en-GB"/>
        </w:rPr>
        <w:t xml:space="preserve">preclude </w:t>
      </w:r>
      <w:r w:rsidRPr="00E8598D" w:rsidR="00FA35D9">
        <w:rPr>
          <w:lang w:val="en-GB"/>
        </w:rPr>
        <w:t xml:space="preserve">enforcement </w:t>
      </w:r>
      <w:r w:rsidRPr="00E8598D" w:rsidR="00B32D20">
        <w:rPr>
          <w:lang w:val="en-GB"/>
        </w:rPr>
        <w:t xml:space="preserve">(see paragraph </w:t>
      </w:r>
      <w:r w:rsidRPr="00E8598D" w:rsidR="000748CB">
        <w:rPr>
          <w:noProof/>
          <w:lang w:val="bg-BG"/>
        </w:rPr>
        <w:t>34</w:t>
      </w:r>
      <w:r w:rsidRPr="00E8598D" w:rsidR="00B32D20">
        <w:rPr>
          <w:lang w:val="en-GB"/>
        </w:rPr>
        <w:t xml:space="preserve"> above). There </w:t>
      </w:r>
      <w:r w:rsidRPr="00E8598D" w:rsidR="00F23ED9">
        <w:rPr>
          <w:lang w:val="en-GB"/>
        </w:rPr>
        <w:t xml:space="preserve">appears to be </w:t>
      </w:r>
      <w:r w:rsidRPr="00E8598D" w:rsidR="00B32D20">
        <w:rPr>
          <w:lang w:val="en-GB"/>
        </w:rPr>
        <w:t xml:space="preserve">no </w:t>
      </w:r>
      <w:r w:rsidRPr="00E8598D" w:rsidR="00233B99">
        <w:rPr>
          <w:lang w:val="en-GB"/>
        </w:rPr>
        <w:t xml:space="preserve">case </w:t>
      </w:r>
      <w:r w:rsidRPr="00E8598D" w:rsidR="00AA3AA3">
        <w:rPr>
          <w:lang w:val="en-GB"/>
        </w:rPr>
        <w:t>in which the</w:t>
      </w:r>
      <w:r w:rsidRPr="00E8598D" w:rsidR="00C27074">
        <w:rPr>
          <w:lang w:val="en-GB"/>
        </w:rPr>
        <w:t xml:space="preserve"> </w:t>
      </w:r>
      <w:r w:rsidRPr="00E8598D" w:rsidR="00AA3AA3">
        <w:rPr>
          <w:lang w:val="en-GB"/>
        </w:rPr>
        <w:t>courts</w:t>
      </w:r>
      <w:r w:rsidRPr="00E8598D" w:rsidR="002830D8">
        <w:rPr>
          <w:lang w:val="en-GB"/>
        </w:rPr>
        <w:t xml:space="preserve"> have allowed</w:t>
      </w:r>
      <w:r w:rsidRPr="00E8598D" w:rsidR="000630E9">
        <w:rPr>
          <w:lang w:val="en-GB"/>
        </w:rPr>
        <w:t xml:space="preserve"> such </w:t>
      </w:r>
      <w:r w:rsidRPr="00E8598D" w:rsidR="003D1918">
        <w:rPr>
          <w:lang w:val="en-GB"/>
        </w:rPr>
        <w:t>a claim</w:t>
      </w:r>
      <w:r w:rsidRPr="00E8598D" w:rsidR="000630E9">
        <w:rPr>
          <w:lang w:val="en-GB"/>
        </w:rPr>
        <w:t xml:space="preserve">, and </w:t>
      </w:r>
      <w:r w:rsidRPr="00E8598D" w:rsidR="00560633">
        <w:rPr>
          <w:lang w:val="en-GB"/>
        </w:rPr>
        <w:t xml:space="preserve">thus </w:t>
      </w:r>
      <w:r w:rsidRPr="00E8598D" w:rsidR="000630E9">
        <w:rPr>
          <w:lang w:val="en-GB"/>
        </w:rPr>
        <w:t xml:space="preserve">blocked the enforcement of </w:t>
      </w:r>
      <w:r w:rsidRPr="00E8598D" w:rsidR="003D1918">
        <w:rPr>
          <w:lang w:val="en-GB"/>
        </w:rPr>
        <w:t xml:space="preserve">a </w:t>
      </w:r>
      <w:r w:rsidRPr="00E8598D" w:rsidR="000630E9">
        <w:rPr>
          <w:lang w:val="en-GB"/>
        </w:rPr>
        <w:t>demolition order, on the basis of arguments relating to the personal circumstances of those concerned.</w:t>
      </w:r>
      <w:r w:rsidRPr="00E8598D" w:rsidR="004C0B7D">
        <w:rPr>
          <w:lang w:val="en-GB"/>
        </w:rPr>
        <w:t xml:space="preserve"> Moreover, in the applicants</w:t>
      </w:r>
      <w:r w:rsidRPr="00E8598D" w:rsidR="00E8598D">
        <w:rPr>
          <w:lang w:val="en-GB"/>
        </w:rPr>
        <w:t>’</w:t>
      </w:r>
      <w:r w:rsidRPr="00E8598D" w:rsidR="004C0B7D">
        <w:rPr>
          <w:lang w:val="en-GB"/>
        </w:rPr>
        <w:t xml:space="preserve"> case</w:t>
      </w:r>
      <w:r w:rsidRPr="00E8598D" w:rsidR="00560633">
        <w:rPr>
          <w:lang w:val="en-GB"/>
        </w:rPr>
        <w:t xml:space="preserve"> the enforcement proceedings </w:t>
      </w:r>
      <w:r w:rsidRPr="00E8598D" w:rsidR="00B07810">
        <w:rPr>
          <w:lang w:val="en-GB"/>
        </w:rPr>
        <w:t xml:space="preserve">started </w:t>
      </w:r>
      <w:r w:rsidRPr="00E8598D" w:rsidR="00560633">
        <w:rPr>
          <w:lang w:val="en-GB"/>
        </w:rPr>
        <w:t>less than one month</w:t>
      </w:r>
      <w:r w:rsidRPr="00E8598D" w:rsidR="00BC5FD4">
        <w:rPr>
          <w:lang w:val="en-GB"/>
        </w:rPr>
        <w:t xml:space="preserve"> after </w:t>
      </w:r>
      <w:r w:rsidRPr="00E8598D" w:rsidR="004C0B7D">
        <w:rPr>
          <w:lang w:val="en-GB"/>
        </w:rPr>
        <w:t xml:space="preserve">the demolition order </w:t>
      </w:r>
      <w:r w:rsidRPr="00E8598D" w:rsidR="00F35FE9">
        <w:rPr>
          <w:lang w:val="en-GB"/>
        </w:rPr>
        <w:t xml:space="preserve">was upheld by the courts </w:t>
      </w:r>
      <w:r w:rsidRPr="00E8598D" w:rsidR="009C5EA1">
        <w:rPr>
          <w:lang w:val="en-GB"/>
        </w:rPr>
        <w:t xml:space="preserve">(see paragraphs </w:t>
      </w:r>
      <w:r w:rsidRPr="00E8598D" w:rsidR="000748CB">
        <w:rPr>
          <w:noProof/>
          <w:lang w:val="en-GB"/>
        </w:rPr>
        <w:t>16</w:t>
      </w:r>
      <w:r w:rsidRPr="00E8598D" w:rsidR="009C5EA1">
        <w:rPr>
          <w:lang w:val="en-GB"/>
        </w:rPr>
        <w:t xml:space="preserve"> and </w:t>
      </w:r>
      <w:r w:rsidRPr="00E8598D" w:rsidR="000748CB">
        <w:rPr>
          <w:noProof/>
          <w:lang w:val="en-GB"/>
        </w:rPr>
        <w:t>17</w:t>
      </w:r>
      <w:r w:rsidRPr="00E8598D" w:rsidR="009C5EA1">
        <w:rPr>
          <w:lang w:val="en-GB"/>
        </w:rPr>
        <w:t xml:space="preserve"> above).</w:t>
      </w:r>
    </w:p>
    <w:bookmarkStart w:name="L_A8_social_services" w:id="13"/>
    <w:p w:rsidRPr="00E8598D" w:rsidR="007C3A24" w:rsidP="00E8598D" w:rsidRDefault="00112795">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60</w:t>
      </w:r>
      <w:r w:rsidRPr="00E8598D">
        <w:rPr>
          <w:lang w:val="en-GB"/>
        </w:rPr>
        <w:fldChar w:fldCharType="end"/>
      </w:r>
      <w:bookmarkEnd w:id="13"/>
      <w:r w:rsidRPr="00E8598D">
        <w:rPr>
          <w:lang w:val="en-GB"/>
        </w:rPr>
        <w:t>.  </w:t>
      </w:r>
      <w:r w:rsidRPr="00E8598D" w:rsidR="002A3EEB">
        <w:rPr>
          <w:lang w:val="en-GB"/>
        </w:rPr>
        <w:t xml:space="preserve">The involvement of the social services, which only </w:t>
      </w:r>
      <w:r w:rsidRPr="00E8598D" w:rsidR="00177BE7">
        <w:rPr>
          <w:lang w:val="en-GB"/>
        </w:rPr>
        <w:t xml:space="preserve">occurred </w:t>
      </w:r>
      <w:r w:rsidRPr="00E8598D">
        <w:rPr>
          <w:lang w:val="en-GB"/>
        </w:rPr>
        <w:t>after notice of the application had been given to the Government (see paragraph</w:t>
      </w:r>
      <w:r w:rsidRPr="00E8598D" w:rsidR="00C741E8">
        <w:rPr>
          <w:lang w:val="en-GB"/>
        </w:rPr>
        <w:t> </w:t>
      </w:r>
      <w:r w:rsidRPr="00E8598D" w:rsidR="000748CB">
        <w:rPr>
          <w:noProof/>
          <w:lang w:val="en-GB"/>
        </w:rPr>
        <w:t>21</w:t>
      </w:r>
      <w:r w:rsidRPr="00E8598D">
        <w:rPr>
          <w:lang w:val="en-GB"/>
        </w:rPr>
        <w:t xml:space="preserve"> above</w:t>
      </w:r>
      <w:r w:rsidRPr="00E8598D" w:rsidR="00C741E8">
        <w:rPr>
          <w:lang w:val="en-GB"/>
        </w:rPr>
        <w:t>)</w:t>
      </w:r>
      <w:r w:rsidRPr="00E8598D" w:rsidR="00500F66">
        <w:rPr>
          <w:lang w:val="en-GB"/>
        </w:rPr>
        <w:t xml:space="preserve">, could not </w:t>
      </w:r>
      <w:r w:rsidRPr="00E8598D" w:rsidR="00A25765">
        <w:rPr>
          <w:lang w:val="en-GB"/>
        </w:rPr>
        <w:t xml:space="preserve">make good </w:t>
      </w:r>
      <w:r w:rsidRPr="00E8598D" w:rsidR="00500F66">
        <w:rPr>
          <w:lang w:val="en-GB"/>
        </w:rPr>
        <w:t xml:space="preserve">the lack of a proper proportionality assessment. </w:t>
      </w:r>
      <w:r w:rsidRPr="00E8598D" w:rsidR="0084076B">
        <w:rPr>
          <w:lang w:val="en-GB"/>
        </w:rPr>
        <w:t>I</w:t>
      </w:r>
      <w:r w:rsidRPr="00E8598D" w:rsidR="00C7501C">
        <w:rPr>
          <w:lang w:val="en-GB"/>
        </w:rPr>
        <w:t xml:space="preserve">t </w:t>
      </w:r>
      <w:r w:rsidRPr="00E8598D" w:rsidR="00177BE7">
        <w:rPr>
          <w:lang w:val="en-GB"/>
        </w:rPr>
        <w:t xml:space="preserve">did not take place </w:t>
      </w:r>
      <w:r w:rsidRPr="00E8598D" w:rsidR="00C741E8">
        <w:rPr>
          <w:lang w:val="en-GB"/>
        </w:rPr>
        <w:t>within</w:t>
      </w:r>
      <w:r w:rsidRPr="00E8598D" w:rsidR="00B30E24">
        <w:rPr>
          <w:lang w:val="en-GB"/>
        </w:rPr>
        <w:t xml:space="preserve"> the framework of </w:t>
      </w:r>
      <w:r w:rsidRPr="00E8598D" w:rsidR="00C741E8">
        <w:rPr>
          <w:lang w:val="en-GB"/>
        </w:rPr>
        <w:t>a procedure</w:t>
      </w:r>
      <w:r w:rsidRPr="00E8598D" w:rsidR="00B30E24">
        <w:rPr>
          <w:lang w:val="en-GB"/>
        </w:rPr>
        <w:t xml:space="preserve"> capable of resulting in</w:t>
      </w:r>
      <w:r w:rsidRPr="00E8598D" w:rsidR="0084076B">
        <w:rPr>
          <w:lang w:val="en-GB"/>
        </w:rPr>
        <w:t xml:space="preserve"> a </w:t>
      </w:r>
      <w:r w:rsidRPr="00E8598D" w:rsidR="003369F0">
        <w:rPr>
          <w:lang w:val="en-GB"/>
        </w:rPr>
        <w:t>comprehensive</w:t>
      </w:r>
      <w:r w:rsidRPr="00E8598D" w:rsidDel="003369F0" w:rsidR="003369F0">
        <w:rPr>
          <w:lang w:val="en-GB"/>
        </w:rPr>
        <w:t xml:space="preserve"> </w:t>
      </w:r>
      <w:r w:rsidRPr="00E8598D" w:rsidR="0084076B">
        <w:rPr>
          <w:lang w:val="en-GB"/>
        </w:rPr>
        <w:t xml:space="preserve">review of the proportionality of the demolition </w:t>
      </w:r>
      <w:r w:rsidRPr="00E8598D" w:rsidR="00B30E24">
        <w:rPr>
          <w:lang w:val="en-GB"/>
        </w:rPr>
        <w:t xml:space="preserve">(see, </w:t>
      </w:r>
      <w:r w:rsidRPr="00E8598D" w:rsidR="00B30E24">
        <w:rPr>
          <w:i/>
          <w:lang w:val="en-GB"/>
        </w:rPr>
        <w:t>mutatis mutandis</w:t>
      </w:r>
      <w:r w:rsidRPr="00E8598D" w:rsidR="00C33A92">
        <w:rPr>
          <w:lang w:val="en-GB"/>
        </w:rPr>
        <w:t xml:space="preserve">, </w:t>
      </w:r>
      <w:r w:rsidRPr="00E8598D" w:rsidR="003372B3">
        <w:rPr>
          <w:i/>
          <w:lang w:val="en-GB"/>
        </w:rPr>
        <w:t>Yordanova and </w:t>
      </w:r>
      <w:r w:rsidRPr="00E8598D" w:rsidR="00C33A92">
        <w:rPr>
          <w:i/>
          <w:lang w:val="en-GB"/>
        </w:rPr>
        <w:t>Others</w:t>
      </w:r>
      <w:r w:rsidRPr="00E8598D" w:rsidR="00C33A92">
        <w:rPr>
          <w:lang w:val="en-GB"/>
        </w:rPr>
        <w:t xml:space="preserve">, cited above, </w:t>
      </w:r>
      <w:r w:rsidRPr="00E8598D" w:rsidR="00C33A92">
        <w:rPr>
          <w:rFonts w:cstheme="minorHAnsi"/>
          <w:lang w:val="en-GB"/>
        </w:rPr>
        <w:t>§</w:t>
      </w:r>
      <w:r w:rsidRPr="00E8598D" w:rsidR="00557247">
        <w:rPr>
          <w:rFonts w:cstheme="minorHAnsi"/>
          <w:lang w:val="en-GB"/>
        </w:rPr>
        <w:t>§</w:t>
      </w:r>
      <w:r w:rsidRPr="00E8598D" w:rsidR="000B3270">
        <w:rPr>
          <w:rFonts w:cstheme="minorHAnsi"/>
          <w:lang w:val="en-GB"/>
        </w:rPr>
        <w:t xml:space="preserve"> </w:t>
      </w:r>
      <w:r w:rsidRPr="00E8598D" w:rsidR="00557247">
        <w:rPr>
          <w:rFonts w:cstheme="minorHAnsi"/>
          <w:lang w:val="en-GB"/>
        </w:rPr>
        <w:t>136-37</w:t>
      </w:r>
      <w:r w:rsidRPr="00E8598D" w:rsidR="00B30E24">
        <w:rPr>
          <w:lang w:val="en-GB"/>
        </w:rPr>
        <w:t>)</w:t>
      </w:r>
      <w:r w:rsidRPr="00E8598D" w:rsidR="00557247">
        <w:rPr>
          <w:lang w:val="en-GB"/>
        </w:rPr>
        <w:t>.</w:t>
      </w:r>
      <w:r w:rsidRPr="00E8598D" w:rsidR="003F4708">
        <w:rPr>
          <w:lang w:val="en-GB"/>
        </w:rPr>
        <w:t xml:space="preserve"> </w:t>
      </w:r>
      <w:r w:rsidRPr="00E8598D" w:rsidR="00C60CEB">
        <w:rPr>
          <w:lang w:val="en-GB"/>
        </w:rPr>
        <w:t>In any event, even though the first applicant stated that she was not interested in social services, the Government emphasised that the authorities had no obligation to provide the applicants with alternative accommodation and did not clearly explain in what way those services would have provided the applicants with a satisfactory solution.</w:t>
      </w:r>
    </w:p>
    <w:p w:rsidRPr="00E8598D" w:rsidR="001F2402" w:rsidP="00E8598D" w:rsidRDefault="0097526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61</w:t>
      </w:r>
      <w:r w:rsidRPr="00E8598D">
        <w:rPr>
          <w:lang w:val="en-GB"/>
        </w:rPr>
        <w:fldChar w:fldCharType="end"/>
      </w:r>
      <w:r w:rsidRPr="00E8598D">
        <w:rPr>
          <w:lang w:val="en-GB"/>
        </w:rPr>
        <w:t>.  </w:t>
      </w:r>
      <w:r w:rsidRPr="00E8598D" w:rsidR="00A64144">
        <w:rPr>
          <w:lang w:val="en-GB"/>
        </w:rPr>
        <w:t xml:space="preserve">In sum, the applicants did not have at their disposal a procedure </w:t>
      </w:r>
      <w:r w:rsidRPr="00E8598D" w:rsidR="008F7999">
        <w:rPr>
          <w:lang w:val="en-GB"/>
        </w:rPr>
        <w:t xml:space="preserve">enabling them to </w:t>
      </w:r>
      <w:r w:rsidRPr="00E8598D" w:rsidR="00A64144">
        <w:rPr>
          <w:lang w:val="en-GB"/>
        </w:rPr>
        <w:t xml:space="preserve">obtain a </w:t>
      </w:r>
      <w:r w:rsidRPr="00E8598D" w:rsidR="00B513A0">
        <w:rPr>
          <w:lang w:val="en-GB"/>
        </w:rPr>
        <w:t xml:space="preserve">proper </w:t>
      </w:r>
      <w:r w:rsidRPr="00E8598D" w:rsidR="00A64144">
        <w:rPr>
          <w:lang w:val="en-GB"/>
        </w:rPr>
        <w:t>review of the proportionality of the</w:t>
      </w:r>
      <w:r w:rsidRPr="00E8598D" w:rsidR="00445904">
        <w:rPr>
          <w:lang w:val="en-GB"/>
        </w:rPr>
        <w:t xml:space="preserve"> </w:t>
      </w:r>
      <w:r w:rsidRPr="00E8598D" w:rsidR="009760CA">
        <w:rPr>
          <w:lang w:val="en-GB"/>
        </w:rPr>
        <w:t xml:space="preserve">intended </w:t>
      </w:r>
      <w:r w:rsidRPr="00E8598D" w:rsidR="00445904">
        <w:rPr>
          <w:lang w:val="en-GB"/>
        </w:rPr>
        <w:t xml:space="preserve">demolition of the house in which they live </w:t>
      </w:r>
      <w:r w:rsidRPr="00E8598D" w:rsidR="00A64144">
        <w:rPr>
          <w:lang w:val="en-GB"/>
        </w:rPr>
        <w:t xml:space="preserve">in the light of their </w:t>
      </w:r>
      <w:r w:rsidRPr="00E8598D" w:rsidR="00041827">
        <w:rPr>
          <w:lang w:val="en-GB"/>
        </w:rPr>
        <w:t>personal</w:t>
      </w:r>
      <w:r w:rsidRPr="00E8598D" w:rsidR="00A64144">
        <w:rPr>
          <w:lang w:val="en-GB"/>
        </w:rPr>
        <w:t xml:space="preserve"> circumstances.</w:t>
      </w:r>
    </w:p>
    <w:bookmarkStart w:name="L_A8_breach" w:id="14"/>
    <w:p w:rsidRPr="00E8598D" w:rsidR="00A64144" w:rsidP="00E8598D" w:rsidRDefault="00F9093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62</w:t>
      </w:r>
      <w:r w:rsidRPr="00E8598D">
        <w:rPr>
          <w:lang w:val="en-GB"/>
        </w:rPr>
        <w:fldChar w:fldCharType="end"/>
      </w:r>
      <w:bookmarkEnd w:id="14"/>
      <w:r w:rsidRPr="00E8598D">
        <w:rPr>
          <w:lang w:val="en-GB"/>
        </w:rPr>
        <w:t>.  </w:t>
      </w:r>
      <w:r w:rsidRPr="00E8598D" w:rsidR="00345C60">
        <w:rPr>
          <w:lang w:val="en-GB"/>
        </w:rPr>
        <w:t>T</w:t>
      </w:r>
      <w:r w:rsidRPr="00E8598D">
        <w:rPr>
          <w:lang w:val="en-GB"/>
        </w:rPr>
        <w:t xml:space="preserve">he Court </w:t>
      </w:r>
      <w:r w:rsidRPr="00E8598D" w:rsidR="00345C60">
        <w:rPr>
          <w:lang w:val="en-GB"/>
        </w:rPr>
        <w:t xml:space="preserve">therefore </w:t>
      </w:r>
      <w:r w:rsidRPr="00E8598D">
        <w:rPr>
          <w:lang w:val="en-GB"/>
        </w:rPr>
        <w:t>finds that t</w:t>
      </w:r>
      <w:r w:rsidRPr="00E8598D" w:rsidR="00A64144">
        <w:rPr>
          <w:lang w:val="en-GB"/>
        </w:rPr>
        <w:t>here would be a breach of Art</w:t>
      </w:r>
      <w:r w:rsidRPr="00E8598D">
        <w:rPr>
          <w:lang w:val="en-GB"/>
        </w:rPr>
        <w:t>icle 8 of the Convention if the</w:t>
      </w:r>
      <w:r w:rsidRPr="00E8598D" w:rsidR="00A64144">
        <w:rPr>
          <w:lang w:val="en-GB"/>
        </w:rPr>
        <w:t xml:space="preserve"> </w:t>
      </w:r>
      <w:r w:rsidRPr="00E8598D" w:rsidR="00445904">
        <w:rPr>
          <w:lang w:val="en-GB"/>
        </w:rPr>
        <w:t>order</w:t>
      </w:r>
      <w:r w:rsidRPr="00E8598D" w:rsidR="004A42D6">
        <w:rPr>
          <w:lang w:val="en-GB"/>
        </w:rPr>
        <w:t xml:space="preserve"> for the demolition of the house in which the applicants live </w:t>
      </w:r>
      <w:r w:rsidRPr="00E8598D" w:rsidR="00445904">
        <w:rPr>
          <w:lang w:val="en-GB"/>
        </w:rPr>
        <w:t>were to be enforced</w:t>
      </w:r>
      <w:r w:rsidRPr="00E8598D" w:rsidR="00E119CD">
        <w:rPr>
          <w:lang w:val="en-GB"/>
        </w:rPr>
        <w:t xml:space="preserve"> without </w:t>
      </w:r>
      <w:r w:rsidRPr="00E8598D" w:rsidR="00345C60">
        <w:rPr>
          <w:lang w:val="en-GB"/>
        </w:rPr>
        <w:t xml:space="preserve">such </w:t>
      </w:r>
      <w:r w:rsidRPr="00E8598D" w:rsidR="00E119CD">
        <w:rPr>
          <w:lang w:val="en-GB"/>
        </w:rPr>
        <w:t>review</w:t>
      </w:r>
      <w:r w:rsidRPr="00E8598D" w:rsidR="00A64144">
        <w:rPr>
          <w:lang w:val="en-GB"/>
        </w:rPr>
        <w:t>.</w:t>
      </w:r>
    </w:p>
    <w:p w:rsidRPr="00E8598D" w:rsidR="00014566" w:rsidP="00E8598D" w:rsidRDefault="008F4914">
      <w:pPr>
        <w:pStyle w:val="ECHRHeading1"/>
        <w:rPr>
          <w:lang w:val="en-GB"/>
        </w:rPr>
      </w:pPr>
      <w:r w:rsidRPr="00E8598D">
        <w:rPr>
          <w:lang w:val="en-GB"/>
        </w:rPr>
        <w:t>II</w:t>
      </w:r>
      <w:r w:rsidRPr="00E8598D" w:rsidR="00014566">
        <w:rPr>
          <w:lang w:val="en-GB"/>
        </w:rPr>
        <w:t xml:space="preserve">.  ALLEGED VIOLATION OF ARTICLE </w:t>
      </w:r>
      <w:r w:rsidRPr="00E8598D">
        <w:rPr>
          <w:lang w:val="en-GB"/>
        </w:rPr>
        <w:t>1</w:t>
      </w:r>
      <w:r w:rsidRPr="00E8598D" w:rsidR="00014566">
        <w:rPr>
          <w:lang w:val="en-GB"/>
        </w:rPr>
        <w:t xml:space="preserve"> OF </w:t>
      </w:r>
      <w:r w:rsidRPr="00E8598D">
        <w:rPr>
          <w:lang w:val="en-GB"/>
        </w:rPr>
        <w:t>PROTOCOL No. 1</w:t>
      </w:r>
    </w:p>
    <w:p w:rsidRPr="00E8598D" w:rsidR="008F4914" w:rsidP="00E8598D" w:rsidRDefault="008F4914">
      <w:pPr>
        <w:pStyle w:val="ECHRPara"/>
        <w:keepNext/>
        <w:keepLines/>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63</w:t>
      </w:r>
      <w:r w:rsidRPr="00E8598D">
        <w:rPr>
          <w:lang w:val="en-GB"/>
        </w:rPr>
        <w:fldChar w:fldCharType="end"/>
      </w:r>
      <w:r w:rsidRPr="00E8598D">
        <w:rPr>
          <w:lang w:val="en-GB"/>
        </w:rPr>
        <w:t>.  The first applicant further complained that the demolition of the house</w:t>
      </w:r>
      <w:r w:rsidRPr="00E8598D" w:rsidR="00EF3E00">
        <w:rPr>
          <w:lang w:val="en-GB"/>
        </w:rPr>
        <w:t xml:space="preserve">, part of which belonged to her, </w:t>
      </w:r>
      <w:r w:rsidRPr="00E8598D">
        <w:rPr>
          <w:lang w:val="en-GB"/>
        </w:rPr>
        <w:t>would be a disproportionate interference with the peaceful enjoyment of her possessions. She relied on Artic</w:t>
      </w:r>
      <w:r w:rsidRPr="00E8598D" w:rsidR="00030249">
        <w:rPr>
          <w:lang w:val="en-GB"/>
        </w:rPr>
        <w:t xml:space="preserve">le 1 of Protocol No. </w:t>
      </w:r>
      <w:r w:rsidRPr="00E8598D">
        <w:rPr>
          <w:lang w:val="en-GB"/>
        </w:rPr>
        <w:t>1, which provides as follows:</w:t>
      </w:r>
    </w:p>
    <w:p w:rsidRPr="00E8598D" w:rsidR="008F4914" w:rsidP="00E8598D" w:rsidRDefault="008F4914">
      <w:pPr>
        <w:pStyle w:val="ECHRParaQuote"/>
        <w:keepNext/>
        <w:keepLines/>
      </w:pPr>
      <w:r w:rsidRPr="00E8598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8598D" w:rsidR="008F4914" w:rsidP="00E8598D" w:rsidRDefault="008F4914">
      <w:pPr>
        <w:pStyle w:val="ECHRParaQuote"/>
        <w:keepLines/>
        <w:rPr>
          <w:lang w:val="en-GB"/>
        </w:rPr>
      </w:pPr>
      <w:r w:rsidRPr="00E8598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8598D" w:rsidR="008F4914" w:rsidP="00E8598D" w:rsidRDefault="008F4914">
      <w:pPr>
        <w:pStyle w:val="ECHRHeading2"/>
        <w:outlineLvl w:val="2"/>
        <w:rPr>
          <w:lang w:val="en-GB"/>
        </w:rPr>
      </w:pPr>
      <w:r w:rsidRPr="00E8598D">
        <w:rPr>
          <w:lang w:val="en-GB"/>
        </w:rPr>
        <w:t>A.  The parties</w:t>
      </w:r>
      <w:r w:rsidRPr="00E8598D" w:rsidR="00E8598D">
        <w:rPr>
          <w:lang w:val="en-GB"/>
        </w:rPr>
        <w:t>’</w:t>
      </w:r>
      <w:r w:rsidRPr="00E8598D">
        <w:rPr>
          <w:lang w:val="en-GB"/>
        </w:rPr>
        <w:t xml:space="preserve"> submissions</w:t>
      </w:r>
    </w:p>
    <w:bookmarkStart w:name="L_A1P1_G_submissions" w:id="15"/>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64</w:t>
      </w:r>
      <w:r w:rsidRPr="00E8598D">
        <w:rPr>
          <w:lang w:val="en-GB"/>
        </w:rPr>
        <w:fldChar w:fldCharType="end"/>
      </w:r>
      <w:bookmarkEnd w:id="15"/>
      <w:r w:rsidRPr="00E8598D">
        <w:rPr>
          <w:lang w:val="en-GB"/>
        </w:rPr>
        <w:t xml:space="preserve">.  The Government submitted that the complaint was incompatible </w:t>
      </w:r>
      <w:r w:rsidRPr="00E8598D">
        <w:rPr>
          <w:i/>
          <w:lang w:val="en-GB"/>
        </w:rPr>
        <w:t>ratione personae</w:t>
      </w:r>
      <w:r w:rsidRPr="00E8598D">
        <w:rPr>
          <w:lang w:val="en-GB"/>
        </w:rPr>
        <w:t xml:space="preserve"> with the provisions of Protocol No. 1 in so far as the second applicant was concerned, because only the first applicant had title to the house. Moreover, in as much as the house had been illegally constructed without being tolerated by the authorities for a long time, it could not be regarded as a “possession” within the m</w:t>
      </w:r>
      <w:r w:rsidRPr="00E8598D" w:rsidR="003372B3">
        <w:rPr>
          <w:lang w:val="en-GB"/>
        </w:rPr>
        <w:t>eaning of Article 1 of Protocol </w:t>
      </w:r>
      <w:r w:rsidRPr="00E8598D">
        <w:rPr>
          <w:lang w:val="en-GB"/>
        </w:rPr>
        <w:t>No. 1. In the alternative, the Government submitted that the interference with the first applicant</w:t>
      </w:r>
      <w:r w:rsidRPr="00E8598D" w:rsidR="00E8598D">
        <w:rPr>
          <w:lang w:val="en-GB"/>
        </w:rPr>
        <w:t>’</w:t>
      </w:r>
      <w:r w:rsidRPr="00E8598D">
        <w:rPr>
          <w:lang w:val="en-GB"/>
        </w:rPr>
        <w:t>s possessions was justified. The demolition, which was a measure of control of property, was lawful and would not impose an excessive burden on the applicants as their financial situation, as evident from the property disposal transactions carried out by them, was not so dire, and as they had wilfully acted in defiance of the law. Moreover, the house did not exclusively belong to the first applicant; the other co-owners of the plot were entitled to a share of it, and some of them had objected to its construction. The legitimate aim sought to be achieved by the demolition was to enforce the building regulations, which required a permit for each newly constructed building. In constructing the house without a permit, the applicants had knowingly acted in breach of the law and had disregarded the other co-owners</w:t>
      </w:r>
      <w:r w:rsidRPr="00E8598D" w:rsidR="00E8598D">
        <w:rPr>
          <w:lang w:val="en-GB"/>
        </w:rPr>
        <w:t>’</w:t>
      </w:r>
      <w:r w:rsidRPr="00E8598D">
        <w:rPr>
          <w:lang w:val="en-GB"/>
        </w:rPr>
        <w:t xml:space="preserve"> interests.</w:t>
      </w:r>
    </w:p>
    <w:bookmarkStart w:name="L_A1P1_A_submissions" w:id="16"/>
    <w:p w:rsidRPr="00E8598D" w:rsidR="00301943"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65</w:t>
      </w:r>
      <w:r w:rsidRPr="00E8598D">
        <w:rPr>
          <w:lang w:val="en-GB"/>
        </w:rPr>
        <w:fldChar w:fldCharType="end"/>
      </w:r>
      <w:bookmarkEnd w:id="16"/>
      <w:r w:rsidRPr="00E8598D">
        <w:rPr>
          <w:lang w:val="en-GB"/>
        </w:rPr>
        <w:t>.  The applicants submitted that the complaint had only been raised by the first applicant, who had legal rights over the house even though it had been illegally constructed. It was therefore a “possession”. Nothing would be achieved by demolishing it. It would not benefit the other co-owners of the plot, who had displayed no wish to take care of the property and whose interests would be better served if they were allotted a share of the house. Nor would it advance the public interest, which could be vindicated by less invasive measures, such as a financial penalty. The applicants had built the house to have a place to live when they grew old. In 2005 the first applicant had approached one of the other co-owners to obtain his assent to the construction, but he had tried to wring a disproportionate amount of money out of her in exchange for that. That was why the applicants had proceeded with the construction without obtaining a permit.</w:t>
      </w:r>
    </w:p>
    <w:p w:rsidRPr="00E8598D" w:rsidR="008F4914" w:rsidP="00E8598D" w:rsidRDefault="008F4914">
      <w:pPr>
        <w:pStyle w:val="ECHRHeading2"/>
        <w:outlineLvl w:val="2"/>
        <w:rPr>
          <w:lang w:val="en-GB"/>
        </w:rPr>
      </w:pPr>
      <w:r w:rsidRPr="00E8598D">
        <w:rPr>
          <w:lang w:val="en-GB"/>
        </w:rPr>
        <w:t>B.  The Court</w:t>
      </w:r>
      <w:r w:rsidRPr="00E8598D" w:rsidR="00E8598D">
        <w:rPr>
          <w:lang w:val="en-GB"/>
        </w:rPr>
        <w:t>’</w:t>
      </w:r>
      <w:r w:rsidRPr="00E8598D">
        <w:rPr>
          <w:lang w:val="en-GB"/>
        </w:rPr>
        <w:t>s assessment</w:t>
      </w:r>
    </w:p>
    <w:p w:rsidRPr="00E8598D" w:rsidR="00B2382F" w:rsidP="00E8598D" w:rsidRDefault="00B2382F">
      <w:pPr>
        <w:pStyle w:val="ECHRHeading3"/>
        <w:outlineLvl w:val="3"/>
        <w:rPr>
          <w:lang w:val="en-GB"/>
        </w:rPr>
      </w:pPr>
      <w:r w:rsidRPr="00E8598D">
        <w:rPr>
          <w:lang w:val="en-GB"/>
        </w:rPr>
        <w:t xml:space="preserve">1.  Scope of the complaint </w:t>
      </w:r>
      <w:r w:rsidRPr="00E8598D">
        <w:rPr>
          <w:i w:val="0"/>
          <w:lang w:val="en-GB"/>
        </w:rPr>
        <w:t>ratione personae</w:t>
      </w:r>
    </w:p>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66</w:t>
      </w:r>
      <w:r w:rsidRPr="00E8598D">
        <w:rPr>
          <w:lang w:val="en-GB"/>
        </w:rPr>
        <w:fldChar w:fldCharType="end"/>
      </w:r>
      <w:r w:rsidRPr="00E8598D">
        <w:rPr>
          <w:lang w:val="en-GB"/>
        </w:rPr>
        <w:t>.  It should be noted at the outset that this complaint was only raised by the first applicant. It is therefore not necessary to rule on the Government</w:t>
      </w:r>
      <w:r w:rsidRPr="00E8598D" w:rsidR="00E8598D">
        <w:rPr>
          <w:lang w:val="en-GB"/>
        </w:rPr>
        <w:t>’</w:t>
      </w:r>
      <w:r w:rsidRPr="00E8598D">
        <w:rPr>
          <w:lang w:val="en-GB"/>
        </w:rPr>
        <w:t>s objection in relation to the second applicant.</w:t>
      </w:r>
    </w:p>
    <w:p w:rsidRPr="00E8598D" w:rsidR="00B2382F" w:rsidP="00E8598D" w:rsidRDefault="00B2382F">
      <w:pPr>
        <w:pStyle w:val="ECHRHeading3"/>
        <w:outlineLvl w:val="3"/>
        <w:rPr>
          <w:lang w:val="en-GB"/>
        </w:rPr>
      </w:pPr>
      <w:r w:rsidRPr="00E8598D">
        <w:rPr>
          <w:lang w:val="en-GB"/>
        </w:rPr>
        <w:t>2.  Admissibility</w:t>
      </w:r>
    </w:p>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67</w:t>
      </w:r>
      <w:r w:rsidRPr="00E8598D">
        <w:rPr>
          <w:lang w:val="en-GB"/>
        </w:rPr>
        <w:fldChar w:fldCharType="end"/>
      </w:r>
      <w:r w:rsidRPr="00E8598D">
        <w:rPr>
          <w:lang w:val="en-GB"/>
        </w:rPr>
        <w:t xml:space="preserve">.  The parties have diverging views on whether the first applicant has a “possession” within the meaning of Article 1 of Protocol No.1 and whether that provision is thus applicable. But in this case it is more appropriate to examine this question on </w:t>
      </w:r>
      <w:r w:rsidRPr="00E8598D" w:rsidR="006C530F">
        <w:rPr>
          <w:lang w:val="en-GB"/>
        </w:rPr>
        <w:t xml:space="preserve">the </w:t>
      </w:r>
      <w:r w:rsidRPr="00E8598D">
        <w:rPr>
          <w:lang w:val="en-GB"/>
        </w:rPr>
        <w:t xml:space="preserve">merits (see, </w:t>
      </w:r>
      <w:r w:rsidRPr="00E8598D">
        <w:rPr>
          <w:i/>
          <w:lang w:val="en-GB"/>
        </w:rPr>
        <w:t>mutatis mutandis</w:t>
      </w:r>
      <w:r w:rsidRPr="00E8598D">
        <w:rPr>
          <w:lang w:val="en-GB"/>
        </w:rPr>
        <w:t xml:space="preserve">, </w:t>
      </w:r>
      <w:r w:rsidRPr="00E8598D">
        <w:rPr>
          <w:i/>
          <w:lang w:val="en-GB"/>
        </w:rPr>
        <w:t>Depalle v.</w:t>
      </w:r>
      <w:r w:rsidRPr="00E8598D" w:rsidR="006C530F">
        <w:rPr>
          <w:i/>
          <w:lang w:val="en-GB"/>
        </w:rPr>
        <w:t> </w:t>
      </w:r>
      <w:r w:rsidRPr="00E8598D">
        <w:rPr>
          <w:i/>
          <w:lang w:val="en-GB"/>
        </w:rPr>
        <w:t>France</w:t>
      </w:r>
      <w:r w:rsidRPr="00E8598D">
        <w:rPr>
          <w:lang w:val="en-GB"/>
        </w:rPr>
        <w:t xml:space="preserve"> (dec.), no. </w:t>
      </w:r>
      <w:r w:rsidRPr="00E8598D">
        <w:t>34044/02</w:t>
      </w:r>
      <w:r w:rsidRPr="00E8598D">
        <w:rPr>
          <w:lang w:val="en-GB"/>
        </w:rPr>
        <w:t xml:space="preserve">, </w:t>
      </w:r>
      <w:r w:rsidRPr="00E8598D">
        <w:t xml:space="preserve">29 April 2008, and </w:t>
      </w:r>
      <w:r w:rsidRPr="00E8598D">
        <w:rPr>
          <w:i/>
        </w:rPr>
        <w:t>Yordanova and Others v.</w:t>
      </w:r>
      <w:r w:rsidRPr="00E8598D" w:rsidR="006C530F">
        <w:rPr>
          <w:i/>
        </w:rPr>
        <w:t> </w:t>
      </w:r>
      <w:r w:rsidRPr="00E8598D">
        <w:rPr>
          <w:i/>
        </w:rPr>
        <w:t>Bulgaria</w:t>
      </w:r>
      <w:r w:rsidRPr="00E8598D">
        <w:t xml:space="preserve"> (dec.), no. 25446/06, 14 September 2010</w:t>
      </w:r>
      <w:r w:rsidRPr="00E8598D">
        <w:rPr>
          <w:lang w:val="en-GB"/>
        </w:rPr>
        <w:t>). The complaint is not manifestly ill-founded within the meaning of Article 35 § 3 (a) of the Convention or inadmissible on other grounds. It must therefore be declared admissible.</w:t>
      </w:r>
    </w:p>
    <w:p w:rsidRPr="00E8598D" w:rsidR="00B2382F" w:rsidP="00E8598D" w:rsidRDefault="00B2382F">
      <w:pPr>
        <w:pStyle w:val="ECHRHeading3"/>
        <w:outlineLvl w:val="3"/>
        <w:rPr>
          <w:lang w:val="en-GB"/>
        </w:rPr>
      </w:pPr>
      <w:r w:rsidRPr="00E8598D">
        <w:rPr>
          <w:lang w:val="en-GB"/>
        </w:rPr>
        <w:t>3.  Merits</w:t>
      </w:r>
    </w:p>
    <w:bookmarkStart w:name="L_A1P1_possession" w:id="17"/>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68</w:t>
      </w:r>
      <w:r w:rsidRPr="00E8598D">
        <w:rPr>
          <w:lang w:val="en-GB"/>
        </w:rPr>
        <w:fldChar w:fldCharType="end"/>
      </w:r>
      <w:bookmarkEnd w:id="17"/>
      <w:r w:rsidRPr="00E8598D">
        <w:rPr>
          <w:lang w:val="en-GB"/>
        </w:rPr>
        <w:t xml:space="preserve">.  Since in Bulgaria it is settled law that illegal buildings can be the objects of the right to property, and since the Burgas Regional Court held that the first applicant is the owner of 484.43 out of the 625 shares of both the plot and the house built on it (see paragraph </w:t>
      </w:r>
      <w:r w:rsidRPr="00E8598D" w:rsidR="000748CB">
        <w:rPr>
          <w:noProof/>
          <w:lang w:val="en-GB"/>
        </w:rPr>
        <w:t>9</w:t>
      </w:r>
      <w:r w:rsidRPr="00E8598D">
        <w:rPr>
          <w:lang w:val="en-GB"/>
        </w:rPr>
        <w:t xml:space="preserve"> above), there can be no doubt that she has a “possession” and that Article 1 of Protocol No. 1 is applicable.</w:t>
      </w:r>
    </w:p>
    <w:bookmarkStart w:name="L_A1P1_interference" w:id="18"/>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69</w:t>
      </w:r>
      <w:r w:rsidRPr="00E8598D">
        <w:rPr>
          <w:lang w:val="en-GB"/>
        </w:rPr>
        <w:fldChar w:fldCharType="end"/>
      </w:r>
      <w:bookmarkEnd w:id="18"/>
      <w:r w:rsidRPr="00E8598D">
        <w:rPr>
          <w:lang w:val="en-GB"/>
        </w:rPr>
        <w:t>.  The intended demolition of the house will in turn amount to an interference with the first applicant</w:t>
      </w:r>
      <w:r w:rsidRPr="00E8598D" w:rsidR="00E8598D">
        <w:rPr>
          <w:lang w:val="en-GB"/>
        </w:rPr>
        <w:t>’</w:t>
      </w:r>
      <w:r w:rsidRPr="00E8598D">
        <w:rPr>
          <w:lang w:val="en-GB"/>
        </w:rPr>
        <w:t xml:space="preserve">s possessions (see </w:t>
      </w:r>
      <w:r w:rsidRPr="00E8598D">
        <w:rPr>
          <w:i/>
          <w:lang w:val="en-GB"/>
        </w:rPr>
        <w:t>Allard v. Sweden</w:t>
      </w:r>
      <w:r w:rsidRPr="00E8598D">
        <w:rPr>
          <w:lang w:val="en-GB"/>
        </w:rPr>
        <w:t>,</w:t>
      </w:r>
      <w:r w:rsidRPr="00E8598D">
        <w:rPr>
          <w:i/>
          <w:lang w:val="en-GB"/>
        </w:rPr>
        <w:t xml:space="preserve"> </w:t>
      </w:r>
      <w:r w:rsidRPr="00E8598D">
        <w:rPr>
          <w:lang w:val="en-GB"/>
        </w:rPr>
        <w:t xml:space="preserve">no. 35179/97, § 50, ECHR 2003-VII, and </w:t>
      </w:r>
      <w:r w:rsidRPr="00E8598D">
        <w:rPr>
          <w:i/>
          <w:lang w:val="en-GB"/>
        </w:rPr>
        <w:t>Hamer v. Belgium</w:t>
      </w:r>
      <w:r w:rsidRPr="00E8598D">
        <w:rPr>
          <w:lang w:val="en-GB"/>
        </w:rPr>
        <w:t xml:space="preserve">, no. 21861/03, § 77, ECHR 2007-V (extracts)). Being </w:t>
      </w:r>
      <w:r w:rsidRPr="00E8598D">
        <w:t xml:space="preserve">meant to ensure compliance with the general rules concerning the prohibitions on construction, </w:t>
      </w:r>
      <w:r w:rsidRPr="00E8598D">
        <w:rPr>
          <w:lang w:val="en-GB"/>
        </w:rPr>
        <w:t xml:space="preserve">this interference amounts to a “control [of] the use of property” (see </w:t>
      </w:r>
      <w:r w:rsidRPr="00E8598D">
        <w:rPr>
          <w:i/>
          <w:lang w:val="en-GB"/>
        </w:rPr>
        <w:t>Hamer</w:t>
      </w:r>
      <w:r w:rsidRPr="00E8598D">
        <w:rPr>
          <w:lang w:val="en-GB"/>
        </w:rPr>
        <w:t xml:space="preserve">, cited above, </w:t>
      </w:r>
      <w:r w:rsidRPr="00E8598D">
        <w:rPr>
          <w:rFonts w:cstheme="minorHAnsi"/>
          <w:lang w:val="en-GB"/>
        </w:rPr>
        <w:t>§</w:t>
      </w:r>
      <w:r w:rsidRPr="00E8598D">
        <w:rPr>
          <w:lang w:val="en-GB"/>
        </w:rPr>
        <w:t xml:space="preserve"> 77, and </w:t>
      </w:r>
      <w:r w:rsidRPr="00E8598D">
        <w:rPr>
          <w:i/>
          <w:lang w:val="en-GB"/>
        </w:rPr>
        <w:t>Saliba</w:t>
      </w:r>
      <w:r w:rsidRPr="00E8598D">
        <w:rPr>
          <w:lang w:val="en-GB"/>
        </w:rPr>
        <w:t>, cited above, § 35). It therefore falls to be examined under the second paragraph of Article 1 of Protocol No. 1.</w:t>
      </w:r>
    </w:p>
    <w:bookmarkStart w:name="L_A1P1_legal_basis" w:id="19"/>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70</w:t>
      </w:r>
      <w:r w:rsidRPr="00E8598D">
        <w:rPr>
          <w:lang w:val="en-GB"/>
        </w:rPr>
        <w:fldChar w:fldCharType="end"/>
      </w:r>
      <w:bookmarkEnd w:id="19"/>
      <w:r w:rsidRPr="00E8598D">
        <w:rPr>
          <w:lang w:val="en-GB"/>
        </w:rPr>
        <w:t xml:space="preserve">.  The demolition order had a clear legal basis in section 225(2)(2) of the Territorial Organisation Act 2001 (see paragraphs </w:t>
      </w:r>
      <w:r w:rsidRPr="00E8598D" w:rsidR="000748CB">
        <w:rPr>
          <w:noProof/>
          <w:lang w:val="en-GB"/>
        </w:rPr>
        <w:t>12</w:t>
      </w:r>
      <w:r w:rsidRPr="00E8598D">
        <w:rPr>
          <w:lang w:val="en-GB"/>
        </w:rPr>
        <w:t xml:space="preserve"> and </w:t>
      </w:r>
      <w:r w:rsidRPr="00E8598D" w:rsidR="000748CB">
        <w:rPr>
          <w:noProof/>
          <w:lang w:val="en-GB"/>
        </w:rPr>
        <w:t>26</w:t>
      </w:r>
      <w:r w:rsidRPr="00E8598D">
        <w:rPr>
          <w:lang w:val="en-GB"/>
        </w:rPr>
        <w:t xml:space="preserve"> above). It was upheld, following fully adversarial proceedings, by two levels of court (see paragraphs </w:t>
      </w:r>
      <w:r w:rsidRPr="00E8598D" w:rsidR="000748CB">
        <w:rPr>
          <w:noProof/>
          <w:lang w:val="en-GB"/>
        </w:rPr>
        <w:t>14</w:t>
      </w:r>
      <w:r w:rsidRPr="00E8598D">
        <w:rPr>
          <w:lang w:val="en-GB"/>
        </w:rPr>
        <w:t xml:space="preserve"> and </w:t>
      </w:r>
      <w:r w:rsidRPr="00E8598D" w:rsidR="000748CB">
        <w:rPr>
          <w:noProof/>
          <w:lang w:val="en-GB"/>
        </w:rPr>
        <w:t>16</w:t>
      </w:r>
      <w:r w:rsidRPr="00E8598D">
        <w:rPr>
          <w:lang w:val="en-GB"/>
        </w:rPr>
        <w:t xml:space="preserve"> above). The interference is therefore lawful for the purposes of Article 1 of Protocol No. 1.</w:t>
      </w:r>
    </w:p>
    <w:bookmarkStart w:name="L_A1P1_general_interest" w:id="20"/>
    <w:p w:rsidRPr="00E8598D" w:rsidR="00B2382F" w:rsidP="00E8598D" w:rsidRDefault="00B2382F">
      <w:pPr>
        <w:pStyle w:val="ECHRPara"/>
      </w:pPr>
      <w:r w:rsidRPr="00E8598D">
        <w:fldChar w:fldCharType="begin"/>
      </w:r>
      <w:r w:rsidRPr="00E8598D">
        <w:instrText xml:space="preserve"> SEQ level0 \*arabic </w:instrText>
      </w:r>
      <w:r w:rsidRPr="00E8598D">
        <w:fldChar w:fldCharType="separate"/>
      </w:r>
      <w:r w:rsidRPr="00E8598D" w:rsidR="00E8598D">
        <w:rPr>
          <w:noProof/>
        </w:rPr>
        <w:t>71</w:t>
      </w:r>
      <w:r w:rsidRPr="00E8598D">
        <w:fldChar w:fldCharType="end"/>
      </w:r>
      <w:bookmarkEnd w:id="20"/>
      <w:r w:rsidRPr="00E8598D">
        <w:t xml:space="preserve">.  It can also be accepted that the interference, which seeks to ensure compliance with the building regulations, is “in accordance with the general interest” (see </w:t>
      </w:r>
      <w:r w:rsidRPr="00E8598D">
        <w:rPr>
          <w:i/>
        </w:rPr>
        <w:t>Saliba</w:t>
      </w:r>
      <w:r w:rsidRPr="00E8598D">
        <w:t xml:space="preserve">, cited above, </w:t>
      </w:r>
      <w:r w:rsidRPr="00E8598D">
        <w:rPr>
          <w:rFonts w:cstheme="minorHAnsi"/>
        </w:rPr>
        <w:t>§</w:t>
      </w:r>
      <w:r w:rsidRPr="00E8598D">
        <w:t xml:space="preserve"> 44). At the same time, it should be noted that the demolition order, although the product of a denunciation by the first applicant</w:t>
      </w:r>
      <w:r w:rsidRPr="00E8598D" w:rsidR="00E8598D">
        <w:t>’</w:t>
      </w:r>
      <w:r w:rsidRPr="00E8598D">
        <w:t xml:space="preserve">s co-owners (see paragraph </w:t>
      </w:r>
      <w:r w:rsidRPr="00E8598D" w:rsidR="000748CB">
        <w:rPr>
          <w:noProof/>
          <w:lang w:val="en-GB"/>
        </w:rPr>
        <w:t>11</w:t>
      </w:r>
      <w:r w:rsidRPr="00E8598D">
        <w:t xml:space="preserve"> above), was not premised on the first applicant</w:t>
      </w:r>
      <w:r w:rsidRPr="00E8598D" w:rsidR="00E8598D">
        <w:t>’</w:t>
      </w:r>
      <w:r w:rsidRPr="00E8598D">
        <w:t xml:space="preserve">s failure to obtain their assent for the construction of the house. It cannot therefore be regarded as intended to protect their interests (contrast </w:t>
      </w:r>
      <w:r w:rsidRPr="00E8598D">
        <w:rPr>
          <w:i/>
        </w:rPr>
        <w:t>Allard</w:t>
      </w:r>
      <w:r w:rsidRPr="00E8598D">
        <w:t xml:space="preserve">, cited above, </w:t>
      </w:r>
      <w:r w:rsidRPr="00E8598D">
        <w:rPr>
          <w:rFonts w:cstheme="minorHAnsi"/>
        </w:rPr>
        <w:t>§</w:t>
      </w:r>
      <w:r w:rsidRPr="00E8598D" w:rsidR="006679FD">
        <w:t xml:space="preserve"> </w:t>
      </w:r>
      <w:r w:rsidRPr="00E8598D">
        <w:t xml:space="preserve">52). It follows that the weight of those interests is not a pertinent consideration in this case (contrast </w:t>
      </w:r>
      <w:r w:rsidRPr="00E8598D">
        <w:rPr>
          <w:i/>
        </w:rPr>
        <w:t>Allard</w:t>
      </w:r>
      <w:r w:rsidRPr="00E8598D">
        <w:t xml:space="preserve">, cited above, </w:t>
      </w:r>
      <w:r w:rsidRPr="00E8598D">
        <w:rPr>
          <w:rFonts w:cstheme="minorHAnsi"/>
        </w:rPr>
        <w:t>§</w:t>
      </w:r>
      <w:r w:rsidRPr="00E8598D">
        <w:t xml:space="preserve"> 60).</w:t>
      </w:r>
    </w:p>
    <w:bookmarkStart w:name="L_A1P1_salient_issue" w:id="21"/>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72</w:t>
      </w:r>
      <w:r w:rsidRPr="00E8598D">
        <w:rPr>
          <w:lang w:val="en-GB"/>
        </w:rPr>
        <w:fldChar w:fldCharType="end"/>
      </w:r>
      <w:bookmarkEnd w:id="21"/>
      <w:r w:rsidRPr="00E8598D">
        <w:rPr>
          <w:lang w:val="en-GB"/>
        </w:rPr>
        <w:t>.  The salient issue is whether the interference would strike a fair balance between the first applicant</w:t>
      </w:r>
      <w:r w:rsidRPr="00E8598D" w:rsidR="00E8598D">
        <w:rPr>
          <w:lang w:val="en-GB"/>
        </w:rPr>
        <w:t>’</w:t>
      </w:r>
      <w:r w:rsidRPr="00E8598D">
        <w:rPr>
          <w:lang w:val="en-GB"/>
        </w:rPr>
        <w:t xml:space="preserve">s interest to keep her possessions intact and the general interest to ensure </w:t>
      </w:r>
      <w:r w:rsidRPr="00E8598D" w:rsidR="00A30B78">
        <w:rPr>
          <w:lang w:val="en-GB"/>
        </w:rPr>
        <w:t xml:space="preserve">effective </w:t>
      </w:r>
      <w:r w:rsidRPr="00E8598D">
        <w:rPr>
          <w:lang w:val="en-GB"/>
        </w:rPr>
        <w:t>implementation of the prohibition against building without a permit.</w:t>
      </w:r>
    </w:p>
    <w:p w:rsidRPr="00E8598D" w:rsidR="00E7443C"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73</w:t>
      </w:r>
      <w:r w:rsidRPr="00E8598D">
        <w:rPr>
          <w:lang w:val="en-GB"/>
        </w:rPr>
        <w:fldChar w:fldCharType="end"/>
      </w:r>
      <w:r w:rsidRPr="00E8598D">
        <w:rPr>
          <w:lang w:val="en-GB"/>
        </w:rPr>
        <w:t>.  According to the Court</w:t>
      </w:r>
      <w:r w:rsidRPr="00E8598D" w:rsidR="00E8598D">
        <w:rPr>
          <w:lang w:val="en-GB"/>
        </w:rPr>
        <w:t>’</w:t>
      </w:r>
      <w:r w:rsidRPr="00E8598D">
        <w:rPr>
          <w:lang w:val="en-GB"/>
        </w:rPr>
        <w:t>s settled case-law, the second paragraph of Article 1 of Protocol No. 1 must be read in the light of the principle set out in the first sentence of the first paragraph: that an interference needs to strike a fair balance between the general interest of the community and the individual</w:t>
      </w:r>
      <w:r w:rsidRPr="00E8598D" w:rsidR="00E8598D">
        <w:rPr>
          <w:lang w:val="en-GB"/>
        </w:rPr>
        <w:t>’</w:t>
      </w:r>
      <w:r w:rsidRPr="00E8598D">
        <w:rPr>
          <w:lang w:val="en-GB"/>
        </w:rPr>
        <w:t>s rights.</w:t>
      </w:r>
      <w:r w:rsidRPr="00E8598D" w:rsidR="00E81F10">
        <w:rPr>
          <w:lang w:val="en-GB"/>
        </w:rPr>
        <w:t xml:space="preserve"> This means that a </w:t>
      </w:r>
      <w:r w:rsidRPr="00E8598D" w:rsidR="00E81F10">
        <w:t xml:space="preserve">measure must be both appropriate for achieving its aim and not disproportionate </w:t>
      </w:r>
      <w:r w:rsidRPr="00E8598D" w:rsidR="0018719A">
        <w:t xml:space="preserve">to that aim </w:t>
      </w:r>
      <w:r w:rsidRPr="00E8598D" w:rsidR="00E81F10">
        <w:rPr>
          <w:lang w:val="en-GB"/>
        </w:rPr>
        <w:t xml:space="preserve">(see, among other authorities, </w:t>
      </w:r>
      <w:r w:rsidRPr="00E8598D" w:rsidR="00E81F10">
        <w:rPr>
          <w:i/>
          <w:lang w:val="en-GB"/>
        </w:rPr>
        <w:t>James and Others v. the United Kingdom</w:t>
      </w:r>
      <w:r w:rsidRPr="00E8598D" w:rsidR="00E81F10">
        <w:rPr>
          <w:lang w:val="en-GB"/>
        </w:rPr>
        <w:t xml:space="preserve">, 21 February 1986, § 50, Series A no. 98). </w:t>
      </w:r>
      <w:r w:rsidRPr="00E8598D">
        <w:rPr>
          <w:lang w:val="en-GB"/>
        </w:rPr>
        <w:t xml:space="preserve">However, the High Contracting Parties enjoy a margin of appreciation in this respect, in particular in choosing the means of enforcement and in ascertaining whether the consequences of enforcement would be justified (see, as a recent authority, </w:t>
      </w:r>
      <w:r w:rsidRPr="00E8598D">
        <w:rPr>
          <w:i/>
          <w:lang w:val="en-GB"/>
        </w:rPr>
        <w:t>Depalle v. France</w:t>
      </w:r>
      <w:r w:rsidRPr="00E8598D">
        <w:rPr>
          <w:lang w:val="en-GB"/>
        </w:rPr>
        <w:t xml:space="preserve"> [GC], no.</w:t>
      </w:r>
      <w:r w:rsidRPr="00E8598D" w:rsidR="004C041D">
        <w:rPr>
          <w:lang w:val="en-GB"/>
        </w:rPr>
        <w:t> </w:t>
      </w:r>
      <w:r w:rsidRPr="00E8598D">
        <w:rPr>
          <w:lang w:val="en-GB"/>
        </w:rPr>
        <w:t xml:space="preserve">34044/02, § 83, ECHR 2010). When it comes to the implementation of their spatial planning and property development policies, this margin is wide (see </w:t>
      </w:r>
      <w:r w:rsidRPr="00E8598D">
        <w:rPr>
          <w:i/>
          <w:lang w:val="en-GB"/>
        </w:rPr>
        <w:t>Saliba</w:t>
      </w:r>
      <w:r w:rsidRPr="00E8598D">
        <w:rPr>
          <w:lang w:val="en-GB"/>
        </w:rPr>
        <w:t xml:space="preserve">, cited above, </w:t>
      </w:r>
      <w:r w:rsidRPr="00E8598D">
        <w:rPr>
          <w:rFonts w:cstheme="minorHAnsi"/>
          <w:lang w:val="en-GB"/>
        </w:rPr>
        <w:t>§</w:t>
      </w:r>
      <w:r w:rsidRPr="00E8598D">
        <w:rPr>
          <w:lang w:val="en-GB"/>
        </w:rPr>
        <w:t xml:space="preserve"> 45, with further references).</w:t>
      </w:r>
    </w:p>
    <w:p w:rsidRPr="00E8598D" w:rsidR="00FC06BF" w:rsidP="00E8598D" w:rsidRDefault="00E7443C">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74</w:t>
      </w:r>
      <w:r w:rsidRPr="00E8598D">
        <w:rPr>
          <w:lang w:val="en-GB"/>
        </w:rPr>
        <w:fldChar w:fldCharType="end"/>
      </w:r>
      <w:r w:rsidRPr="00E8598D">
        <w:rPr>
          <w:lang w:val="en-GB"/>
        </w:rPr>
        <w:t>.  </w:t>
      </w:r>
      <w:r w:rsidRPr="00E8598D" w:rsidR="00683069">
        <w:rPr>
          <w:lang w:val="en-GB"/>
        </w:rPr>
        <w:t>For that reason, unlike Article 8 of the Convention, Article 1 of Protocol No. 1 does not in such cases presuppose the availability of a procedure requiring an individualised assessment of the necessity of each measure of implementation of the relevant planning rules</w:t>
      </w:r>
      <w:r w:rsidRPr="00E8598D" w:rsidR="00494251">
        <w:rPr>
          <w:lang w:val="en-GB"/>
        </w:rPr>
        <w:t>.</w:t>
      </w:r>
      <w:r w:rsidRPr="00E8598D" w:rsidR="001971F3">
        <w:rPr>
          <w:lang w:val="en-GB"/>
        </w:rPr>
        <w:t xml:space="preserve"> </w:t>
      </w:r>
      <w:r w:rsidRPr="00E8598D" w:rsidR="00AE31FF">
        <w:rPr>
          <w:lang w:val="en-GB"/>
        </w:rPr>
        <w:t xml:space="preserve">It is not contrary to </w:t>
      </w:r>
      <w:r w:rsidRPr="00E8598D" w:rsidR="00271BA2">
        <w:rPr>
          <w:lang w:val="en-GB"/>
        </w:rPr>
        <w:t xml:space="preserve">the latter </w:t>
      </w:r>
      <w:r w:rsidRPr="00E8598D" w:rsidR="00AE31FF">
        <w:rPr>
          <w:lang w:val="en-GB"/>
        </w:rPr>
        <w:t xml:space="preserve">for the legislature to </w:t>
      </w:r>
      <w:r w:rsidRPr="00E8598D" w:rsidR="00AE31FF">
        <w:t xml:space="preserve">lay down broad and general categories rather than provide for a scheme whereby the proportionality of a measure of implementation is to be examined in each individual case </w:t>
      </w:r>
      <w:r w:rsidRPr="00E8598D" w:rsidR="00AE31FF">
        <w:rPr>
          <w:lang w:val="en-GB"/>
        </w:rPr>
        <w:t xml:space="preserve">(see </w:t>
      </w:r>
      <w:r w:rsidRPr="00E8598D" w:rsidR="003372B3">
        <w:rPr>
          <w:i/>
          <w:lang w:val="en-GB"/>
        </w:rPr>
        <w:t>James and </w:t>
      </w:r>
      <w:r w:rsidRPr="00E8598D" w:rsidR="00AE31FF">
        <w:rPr>
          <w:i/>
          <w:lang w:val="en-GB"/>
        </w:rPr>
        <w:t>Others</w:t>
      </w:r>
      <w:r w:rsidRPr="00E8598D" w:rsidR="00AE31FF">
        <w:rPr>
          <w:lang w:val="en-GB"/>
        </w:rPr>
        <w:t xml:space="preserve">, cited above, </w:t>
      </w:r>
      <w:r w:rsidRPr="00E8598D" w:rsidR="00AE31FF">
        <w:rPr>
          <w:rFonts w:cstheme="minorHAnsi"/>
          <w:lang w:val="en-GB"/>
        </w:rPr>
        <w:t>§</w:t>
      </w:r>
      <w:r w:rsidRPr="00E8598D" w:rsidR="00AE31FF">
        <w:rPr>
          <w:lang w:val="en-GB"/>
        </w:rPr>
        <w:t xml:space="preserve"> 68</w:t>
      </w:r>
      <w:r w:rsidRPr="00E8598D" w:rsidR="00C60CEB">
        <w:rPr>
          <w:lang w:val="en-GB"/>
        </w:rPr>
        <w:t>,</w:t>
      </w:r>
      <w:r w:rsidRPr="00E8598D" w:rsidR="00C60CEB">
        <w:t xml:space="preserve"> </w:t>
      </w:r>
      <w:r w:rsidRPr="00E8598D" w:rsidR="00C60CEB">
        <w:rPr>
          <w:lang w:val="en-GB"/>
        </w:rPr>
        <w:t xml:space="preserve">and </w:t>
      </w:r>
      <w:r w:rsidRPr="00E8598D" w:rsidR="00C60CEB">
        <w:rPr>
          <w:i/>
          <w:lang w:val="en-GB"/>
        </w:rPr>
        <w:t>Allen and Others v. the United Kingdom</w:t>
      </w:r>
      <w:r w:rsidRPr="00E8598D" w:rsidR="00C60CEB">
        <w:rPr>
          <w:lang w:val="en-GB"/>
        </w:rPr>
        <w:t xml:space="preserve"> (dec.), no. 5591/07, § 66, 6 October 2009</w:t>
      </w:r>
      <w:r w:rsidRPr="00E8598D" w:rsidR="00AE31FF">
        <w:rPr>
          <w:lang w:val="en-GB"/>
        </w:rPr>
        <w:t>). There is no incongruity in this, as t</w:t>
      </w:r>
      <w:r w:rsidRPr="00E8598D" w:rsidR="009E62E6">
        <w:rPr>
          <w:lang w:val="en-GB"/>
        </w:rPr>
        <w:t xml:space="preserve">he intensity of the interests protected under those two Articles, and the resultant margin of appreciation enjoyed by the national authorities under each of them, are not necessarily co-extensive (see </w:t>
      </w:r>
      <w:r w:rsidRPr="00E8598D" w:rsidR="009E62E6">
        <w:rPr>
          <w:i/>
          <w:lang w:val="en-GB"/>
        </w:rPr>
        <w:t>Connors</w:t>
      </w:r>
      <w:r w:rsidRPr="00E8598D" w:rsidR="009E62E6">
        <w:rPr>
          <w:lang w:val="en-GB"/>
        </w:rPr>
        <w:t xml:space="preserve">, </w:t>
      </w:r>
      <w:r w:rsidRPr="00E8598D" w:rsidR="00FC06BF">
        <w:rPr>
          <w:lang w:val="en-GB"/>
        </w:rPr>
        <w:t xml:space="preserve">cited above, </w:t>
      </w:r>
      <w:r w:rsidRPr="00E8598D" w:rsidR="009E62E6">
        <w:rPr>
          <w:rFonts w:cstheme="minorHAnsi"/>
          <w:lang w:val="en-GB"/>
        </w:rPr>
        <w:t>§</w:t>
      </w:r>
      <w:r w:rsidRPr="00E8598D" w:rsidR="00C60CEB">
        <w:rPr>
          <w:lang w:val="en-GB"/>
        </w:rPr>
        <w:t> </w:t>
      </w:r>
      <w:r w:rsidRPr="00E8598D" w:rsidR="009E62E6">
        <w:rPr>
          <w:lang w:val="en-GB"/>
        </w:rPr>
        <w:t xml:space="preserve">82). </w:t>
      </w:r>
      <w:r w:rsidRPr="00E8598D" w:rsidR="00E724FE">
        <w:rPr>
          <w:lang w:val="en-GB"/>
        </w:rPr>
        <w:t>Thus, a</w:t>
      </w:r>
      <w:r w:rsidRPr="00E8598D" w:rsidR="00FC06BF">
        <w:rPr>
          <w:lang w:val="en-GB"/>
        </w:rPr>
        <w:t>lthough the Court has in some cases assessed the proportionality of a measure under Article 1 of Protocol</w:t>
      </w:r>
      <w:r w:rsidRPr="00E8598D" w:rsidR="00AE31FF">
        <w:rPr>
          <w:lang w:val="en-GB"/>
        </w:rPr>
        <w:t xml:space="preserve"> </w:t>
      </w:r>
      <w:r w:rsidRPr="00E8598D" w:rsidR="00FC06BF">
        <w:rPr>
          <w:lang w:val="en-GB"/>
        </w:rPr>
        <w:t xml:space="preserve">No. 1 in the light of largely the same factors as those that it </w:t>
      </w:r>
      <w:r w:rsidRPr="00E8598D" w:rsidR="00271BA2">
        <w:rPr>
          <w:lang w:val="en-GB"/>
        </w:rPr>
        <w:t xml:space="preserve">has </w:t>
      </w:r>
      <w:r w:rsidRPr="00E8598D" w:rsidR="00FC06BF">
        <w:rPr>
          <w:lang w:val="en-GB"/>
        </w:rPr>
        <w:t>take</w:t>
      </w:r>
      <w:r w:rsidRPr="00E8598D" w:rsidR="00271BA2">
        <w:rPr>
          <w:lang w:val="en-GB"/>
        </w:rPr>
        <w:t>n</w:t>
      </w:r>
      <w:r w:rsidRPr="00E8598D" w:rsidR="00FC06BF">
        <w:rPr>
          <w:lang w:val="en-GB"/>
        </w:rPr>
        <w:t xml:space="preserve"> into account under Article</w:t>
      </w:r>
      <w:r w:rsidRPr="00E8598D" w:rsidR="00B942BF">
        <w:rPr>
          <w:lang w:val="en-GB"/>
        </w:rPr>
        <w:t> </w:t>
      </w:r>
      <w:r w:rsidRPr="00E8598D" w:rsidR="00FC06BF">
        <w:rPr>
          <w:lang w:val="en-GB"/>
        </w:rPr>
        <w:t xml:space="preserve">8 of the Convention (see </w:t>
      </w:r>
      <w:r w:rsidRPr="00E8598D" w:rsidR="00FC06BF">
        <w:rPr>
          <w:i/>
          <w:lang w:val="en-GB"/>
        </w:rPr>
        <w:t>Zehentner</w:t>
      </w:r>
      <w:r w:rsidRPr="00E8598D" w:rsidR="00FC06BF">
        <w:rPr>
          <w:lang w:val="en-GB"/>
        </w:rPr>
        <w:t xml:space="preserve">, </w:t>
      </w:r>
      <w:r w:rsidRPr="00E8598D" w:rsidR="00FC06BF">
        <w:rPr>
          <w:rFonts w:cstheme="minorHAnsi"/>
          <w:lang w:val="en-GB"/>
        </w:rPr>
        <w:t>§§</w:t>
      </w:r>
      <w:r w:rsidRPr="00E8598D" w:rsidR="00FC06BF">
        <w:rPr>
          <w:lang w:val="en-GB"/>
        </w:rPr>
        <w:t xml:space="preserve"> 52-65 and</w:t>
      </w:r>
      <w:r w:rsidRPr="00E8598D" w:rsidR="00AE31FF">
        <w:rPr>
          <w:lang w:val="en-GB"/>
        </w:rPr>
        <w:t xml:space="preserve"> </w:t>
      </w:r>
      <w:r w:rsidRPr="00E8598D" w:rsidR="00FC06BF">
        <w:rPr>
          <w:lang w:val="en-GB"/>
        </w:rPr>
        <w:t xml:space="preserve">70-79; </w:t>
      </w:r>
      <w:r w:rsidRPr="00E8598D" w:rsidR="00FC06BF">
        <w:rPr>
          <w:i/>
          <w:lang w:val="en-GB"/>
        </w:rPr>
        <w:t>Gladysheva</w:t>
      </w:r>
      <w:r w:rsidRPr="00E8598D" w:rsidR="00FC06BF">
        <w:rPr>
          <w:lang w:val="en-GB"/>
        </w:rPr>
        <w:t xml:space="preserve">, </w:t>
      </w:r>
      <w:r w:rsidRPr="00E8598D" w:rsidR="00FC06BF">
        <w:rPr>
          <w:rFonts w:cstheme="minorHAnsi"/>
          <w:lang w:val="en-GB"/>
        </w:rPr>
        <w:t>§§</w:t>
      </w:r>
      <w:r w:rsidRPr="00E8598D" w:rsidR="00B942BF">
        <w:rPr>
          <w:lang w:val="en-GB"/>
        </w:rPr>
        <w:t xml:space="preserve"> </w:t>
      </w:r>
      <w:r w:rsidRPr="00E8598D" w:rsidR="00FC06BF">
        <w:rPr>
          <w:lang w:val="en-GB"/>
        </w:rPr>
        <w:t xml:space="preserve">64-83 and 90-97; and </w:t>
      </w:r>
      <w:r w:rsidRPr="00E8598D" w:rsidR="00FC06BF">
        <w:rPr>
          <w:i/>
          <w:snapToGrid w:val="0"/>
          <w:lang w:val="en-GB"/>
        </w:rPr>
        <w:t>Rousk</w:t>
      </w:r>
      <w:r w:rsidRPr="00E8598D" w:rsidR="00FC06BF">
        <w:rPr>
          <w:snapToGrid w:val="0"/>
          <w:lang w:val="en-GB"/>
        </w:rPr>
        <w:t xml:space="preserve">, </w:t>
      </w:r>
      <w:r w:rsidRPr="00E8598D" w:rsidR="00FC06BF">
        <w:rPr>
          <w:rFonts w:cstheme="minorHAnsi"/>
          <w:snapToGrid w:val="0"/>
          <w:lang w:val="en-GB"/>
        </w:rPr>
        <w:t>§§</w:t>
      </w:r>
      <w:r w:rsidRPr="00E8598D" w:rsidR="00AE31FF">
        <w:rPr>
          <w:rFonts w:cstheme="minorHAnsi"/>
          <w:snapToGrid w:val="0"/>
          <w:lang w:val="en-GB"/>
        </w:rPr>
        <w:t xml:space="preserve"> </w:t>
      </w:r>
      <w:r w:rsidRPr="00E8598D" w:rsidR="00FC06BF">
        <w:rPr>
          <w:rFonts w:cstheme="minorHAnsi"/>
          <w:snapToGrid w:val="0"/>
          <w:lang w:val="en-GB"/>
        </w:rPr>
        <w:t>108</w:t>
      </w:r>
      <w:r w:rsidRPr="00E8598D" w:rsidR="00AE31FF">
        <w:rPr>
          <w:rFonts w:cstheme="minorHAnsi"/>
          <w:snapToGrid w:val="0"/>
          <w:lang w:val="en-GB"/>
        </w:rPr>
        <w:t>-</w:t>
      </w:r>
      <w:r w:rsidRPr="00E8598D" w:rsidR="00FC06BF">
        <w:rPr>
          <w:rFonts w:cstheme="minorHAnsi"/>
          <w:snapToGrid w:val="0"/>
          <w:lang w:val="en-GB"/>
        </w:rPr>
        <w:t>27 and</w:t>
      </w:r>
      <w:r w:rsidRPr="00E8598D" w:rsidR="00AE31FF">
        <w:rPr>
          <w:rFonts w:cstheme="minorHAnsi"/>
          <w:snapToGrid w:val="0"/>
          <w:lang w:val="en-GB"/>
        </w:rPr>
        <w:t xml:space="preserve"> </w:t>
      </w:r>
      <w:r w:rsidRPr="00E8598D" w:rsidR="00FC06BF">
        <w:rPr>
          <w:rFonts w:cstheme="minorHAnsi"/>
          <w:snapToGrid w:val="0"/>
          <w:lang w:val="en-GB"/>
        </w:rPr>
        <w:t>134-42, all</w:t>
      </w:r>
      <w:r w:rsidRPr="00E8598D" w:rsidR="003372B3">
        <w:rPr>
          <w:rFonts w:cstheme="minorHAnsi"/>
          <w:snapToGrid w:val="0"/>
          <w:lang w:val="en-GB"/>
        </w:rPr>
        <w:t xml:space="preserve"> </w:t>
      </w:r>
      <w:r w:rsidRPr="00E8598D" w:rsidR="00FC06BF">
        <w:rPr>
          <w:snapToGrid w:val="0"/>
          <w:lang w:val="en-GB"/>
        </w:rPr>
        <w:t>cited above</w:t>
      </w:r>
      <w:r w:rsidRPr="00E8598D" w:rsidR="009E0F75">
        <w:rPr>
          <w:snapToGrid w:val="0"/>
          <w:lang w:val="en-GB"/>
        </w:rPr>
        <w:t>, as</w:t>
      </w:r>
      <w:r w:rsidRPr="00E8598D" w:rsidR="00B942BF">
        <w:rPr>
          <w:snapToGrid w:val="0"/>
          <w:lang w:val="en-GB"/>
        </w:rPr>
        <w:t xml:space="preserve"> </w:t>
      </w:r>
      <w:r w:rsidRPr="00E8598D" w:rsidR="009E0F75">
        <w:rPr>
          <w:snapToGrid w:val="0"/>
          <w:lang w:val="en-GB"/>
        </w:rPr>
        <w:t xml:space="preserve">well as </w:t>
      </w:r>
      <w:r w:rsidRPr="00E8598D" w:rsidR="009E0F75">
        <w:rPr>
          <w:i/>
          <w:lang w:val="en-GB"/>
        </w:rPr>
        <w:t>Demades v.</w:t>
      </w:r>
      <w:r w:rsidRPr="00E8598D" w:rsidR="00C60CEB">
        <w:rPr>
          <w:i/>
          <w:lang w:val="en-GB"/>
        </w:rPr>
        <w:t xml:space="preserve"> </w:t>
      </w:r>
      <w:r w:rsidRPr="00E8598D" w:rsidR="009E0F75">
        <w:rPr>
          <w:i/>
          <w:lang w:val="en-GB"/>
        </w:rPr>
        <w:t>Turkey</w:t>
      </w:r>
      <w:r w:rsidRPr="00E8598D" w:rsidR="009E0F75">
        <w:rPr>
          <w:lang w:val="en-GB"/>
        </w:rPr>
        <w:t>,</w:t>
      </w:r>
      <w:r w:rsidRPr="00E8598D" w:rsidR="009E0F75">
        <w:rPr>
          <w:i/>
          <w:lang w:val="en-GB"/>
        </w:rPr>
        <w:t xml:space="preserve"> </w:t>
      </w:r>
      <w:r w:rsidRPr="00E8598D" w:rsidR="009E0F75">
        <w:rPr>
          <w:lang w:val="en-GB"/>
        </w:rPr>
        <w:t>no. 16219/90, §</w:t>
      </w:r>
      <w:r w:rsidRPr="00E8598D" w:rsidR="009E0F75">
        <w:rPr>
          <w:rFonts w:cstheme="minorHAnsi"/>
          <w:lang w:val="en-GB"/>
        </w:rPr>
        <w:t>§</w:t>
      </w:r>
      <w:r w:rsidRPr="00E8598D" w:rsidR="009E0F75">
        <w:rPr>
          <w:lang w:val="en-GB"/>
        </w:rPr>
        <w:t xml:space="preserve"> 36-37 and</w:t>
      </w:r>
      <w:r w:rsidRPr="00E8598D" w:rsidR="003372B3">
        <w:rPr>
          <w:lang w:val="en-GB"/>
        </w:rPr>
        <w:t> 44</w:t>
      </w:r>
      <w:r w:rsidRPr="00E8598D" w:rsidR="003372B3">
        <w:rPr>
          <w:lang w:val="en-GB"/>
        </w:rPr>
        <w:noBreakHyphen/>
      </w:r>
      <w:r w:rsidRPr="00E8598D" w:rsidR="009E0F75">
        <w:rPr>
          <w:lang w:val="en-GB"/>
        </w:rPr>
        <w:t>46, 31 July 2003</w:t>
      </w:r>
      <w:r w:rsidRPr="00E8598D" w:rsidR="00FC06BF">
        <w:rPr>
          <w:lang w:val="en-GB"/>
        </w:rPr>
        <w:t xml:space="preserve">), this assessment is not </w:t>
      </w:r>
      <w:r w:rsidRPr="00E8598D" w:rsidR="00A815D4">
        <w:rPr>
          <w:lang w:val="en-GB"/>
        </w:rPr>
        <w:t>inevitably</w:t>
      </w:r>
      <w:r w:rsidRPr="00E8598D" w:rsidDel="00A815D4" w:rsidR="00A815D4">
        <w:rPr>
          <w:lang w:val="en-GB"/>
        </w:rPr>
        <w:t xml:space="preserve"> </w:t>
      </w:r>
      <w:r w:rsidRPr="00E8598D" w:rsidR="00FC06BF">
        <w:rPr>
          <w:lang w:val="en-GB"/>
        </w:rPr>
        <w:t>identical</w:t>
      </w:r>
      <w:r w:rsidRPr="00E8598D" w:rsidR="00F82EA3">
        <w:rPr>
          <w:lang w:val="en-GB"/>
        </w:rPr>
        <w:t xml:space="preserve"> in all circumstances</w:t>
      </w:r>
      <w:r w:rsidRPr="00E8598D" w:rsidR="00FC06BF">
        <w:rPr>
          <w:lang w:val="en-GB"/>
        </w:rPr>
        <w:t>.</w:t>
      </w:r>
    </w:p>
    <w:bookmarkStart w:name="L_A1P1_fair_balance_examination" w:id="22"/>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75</w:t>
      </w:r>
      <w:r w:rsidRPr="00E8598D">
        <w:rPr>
          <w:lang w:val="en-GB"/>
        </w:rPr>
        <w:fldChar w:fldCharType="end"/>
      </w:r>
      <w:bookmarkEnd w:id="22"/>
      <w:r w:rsidRPr="00E8598D">
        <w:rPr>
          <w:lang w:val="en-GB"/>
        </w:rPr>
        <w:t>.  </w:t>
      </w:r>
      <w:r w:rsidRPr="00E8598D" w:rsidR="009E62E6">
        <w:rPr>
          <w:lang w:val="en-GB"/>
        </w:rPr>
        <w:t>In the first applicant</w:t>
      </w:r>
      <w:r w:rsidRPr="00E8598D" w:rsidR="00E8598D">
        <w:rPr>
          <w:lang w:val="en-GB"/>
        </w:rPr>
        <w:t>’</w:t>
      </w:r>
      <w:r w:rsidRPr="00E8598D" w:rsidR="009E62E6">
        <w:rPr>
          <w:lang w:val="en-GB"/>
        </w:rPr>
        <w:t>s case</w:t>
      </w:r>
      <w:r w:rsidRPr="00E8598D">
        <w:rPr>
          <w:lang w:val="en-GB"/>
        </w:rPr>
        <w:t xml:space="preserve">, the house was knowingly built without a permit (contrast </w:t>
      </w:r>
      <w:r w:rsidRPr="00E8598D">
        <w:rPr>
          <w:i/>
          <w:szCs w:val="24"/>
          <w:lang w:val="en-GB"/>
        </w:rPr>
        <w:t>N.A. and Others v. Turkey</w:t>
      </w:r>
      <w:r w:rsidRPr="00E8598D">
        <w:rPr>
          <w:szCs w:val="24"/>
          <w:lang w:val="en-GB"/>
        </w:rPr>
        <w:t xml:space="preserve">, no. 37451/97, § 39 </w:t>
      </w:r>
      <w:r w:rsidRPr="00E8598D">
        <w:rPr>
          <w:i/>
          <w:szCs w:val="24"/>
          <w:lang w:val="en-GB"/>
        </w:rPr>
        <w:t>in fine</w:t>
      </w:r>
      <w:r w:rsidRPr="00E8598D">
        <w:rPr>
          <w:szCs w:val="24"/>
          <w:lang w:val="en-GB"/>
        </w:rPr>
        <w:t>,</w:t>
      </w:r>
      <w:r w:rsidRPr="00E8598D">
        <w:rPr>
          <w:lang w:val="en-GB"/>
        </w:rPr>
        <w:t xml:space="preserve"> ECHR 2005-X, and </w:t>
      </w:r>
      <w:r w:rsidRPr="00E8598D">
        <w:rPr>
          <w:i/>
          <w:lang w:val="en-GB"/>
        </w:rPr>
        <w:t>Depalle</w:t>
      </w:r>
      <w:r w:rsidRPr="00E8598D">
        <w:rPr>
          <w:lang w:val="en-GB"/>
        </w:rPr>
        <w:t xml:space="preserve">, cited above, </w:t>
      </w:r>
      <w:r w:rsidRPr="00E8598D">
        <w:rPr>
          <w:rFonts w:cstheme="minorHAnsi"/>
          <w:lang w:val="en-GB"/>
        </w:rPr>
        <w:t>§</w:t>
      </w:r>
      <w:r w:rsidRPr="00E8598D">
        <w:rPr>
          <w:lang w:val="en-GB"/>
        </w:rPr>
        <w:t xml:space="preserve"> 85), and therefore in flagrant breach of the domestic building regulations. In this case, regardless of the explanations that the first applicant </w:t>
      </w:r>
      <w:r w:rsidRPr="00E8598D" w:rsidR="00845C71">
        <w:rPr>
          <w:lang w:val="en-GB"/>
        </w:rPr>
        <w:t xml:space="preserve">gave </w:t>
      </w:r>
      <w:r w:rsidRPr="00E8598D">
        <w:rPr>
          <w:lang w:val="en-GB"/>
        </w:rPr>
        <w:t xml:space="preserve">for this failure, this can be regarded as a crucial consideration under Article 1 of Protocol No. 1. The order that the house be demolished, which was issued a reasonable time after its construction (contrast </w:t>
      </w:r>
      <w:r w:rsidRPr="00E8598D">
        <w:rPr>
          <w:i/>
          <w:lang w:val="en-GB"/>
        </w:rPr>
        <w:t>Hamer</w:t>
      </w:r>
      <w:r w:rsidRPr="00E8598D">
        <w:rPr>
          <w:lang w:val="en-GB"/>
        </w:rPr>
        <w:t xml:space="preserve">, cited above, </w:t>
      </w:r>
      <w:r w:rsidRPr="00E8598D">
        <w:rPr>
          <w:rFonts w:cstheme="minorHAnsi"/>
          <w:lang w:val="en-GB"/>
        </w:rPr>
        <w:t>§ 83</w:t>
      </w:r>
      <w:r w:rsidRPr="00E8598D">
        <w:rPr>
          <w:lang w:val="en-GB"/>
        </w:rPr>
        <w:t xml:space="preserve">), simply seeks to put things back in the position in which they would have been if the first applicant had not disregarded the requirements of the law. The order and its enforcement will also serve to deter other potential lawbreakers (see </w:t>
      </w:r>
      <w:r w:rsidRPr="00E8598D">
        <w:rPr>
          <w:i/>
          <w:lang w:val="en-GB"/>
        </w:rPr>
        <w:t>Saliba</w:t>
      </w:r>
      <w:r w:rsidRPr="00E8598D">
        <w:rPr>
          <w:lang w:val="en-GB"/>
        </w:rPr>
        <w:t xml:space="preserve">, cited above, </w:t>
      </w:r>
      <w:r w:rsidRPr="00E8598D">
        <w:rPr>
          <w:rFonts w:cstheme="minorHAnsi"/>
          <w:lang w:val="en-GB"/>
        </w:rPr>
        <w:t>§</w:t>
      </w:r>
      <w:r w:rsidRPr="00E8598D">
        <w:rPr>
          <w:lang w:val="en-GB"/>
        </w:rPr>
        <w:t xml:space="preserve"> 46), which must not be discounted in view of the apparent pervasiveness of the problem of illegal construction in Bulgaria (see paragraphs </w:t>
      </w:r>
      <w:r w:rsidRPr="00E8598D" w:rsidR="000748CB">
        <w:rPr>
          <w:noProof/>
          <w:lang w:val="en-GB"/>
        </w:rPr>
        <w:t>41</w:t>
      </w:r>
      <w:r w:rsidRPr="00E8598D">
        <w:rPr>
          <w:lang w:val="en-GB"/>
        </w:rPr>
        <w:t>-</w:t>
      </w:r>
      <w:r w:rsidRPr="00E8598D" w:rsidR="000748CB">
        <w:rPr>
          <w:noProof/>
          <w:lang w:val="en-GB"/>
        </w:rPr>
        <w:t>43</w:t>
      </w:r>
      <w:r w:rsidRPr="00E8598D">
        <w:rPr>
          <w:lang w:val="en-GB"/>
        </w:rPr>
        <w:t xml:space="preserve"> above). In view of the wide margin of appreciation that the Bulgarian authorities enjoy under Article 1 of Protocol No. 1 in choosing both the means of enforcement and in ascertaining whether the consequences of enforcement would be justified, none of the above considerations can be outweighed by the first applicant</w:t>
      </w:r>
      <w:r w:rsidRPr="00E8598D" w:rsidR="00E8598D">
        <w:rPr>
          <w:lang w:val="en-GB"/>
        </w:rPr>
        <w:t>’</w:t>
      </w:r>
      <w:r w:rsidRPr="00E8598D">
        <w:rPr>
          <w:lang w:val="en-GB"/>
        </w:rPr>
        <w:t>s proprietary interest in the house.</w:t>
      </w:r>
    </w:p>
    <w:p w:rsidRPr="00E8598D" w:rsidR="00B2382F" w:rsidP="00E8598D" w:rsidRDefault="00B2382F">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76</w:t>
      </w:r>
      <w:r w:rsidRPr="00E8598D">
        <w:rPr>
          <w:lang w:val="en-GB"/>
        </w:rPr>
        <w:fldChar w:fldCharType="end"/>
      </w:r>
      <w:r w:rsidRPr="00E8598D">
        <w:rPr>
          <w:lang w:val="en-GB"/>
        </w:rPr>
        <w:t>.  The implementation of the demolition order would therefore not be in breach of the first applicant</w:t>
      </w:r>
      <w:r w:rsidRPr="00E8598D" w:rsidR="00E8598D">
        <w:rPr>
          <w:lang w:val="en-GB"/>
        </w:rPr>
        <w:t>’</w:t>
      </w:r>
      <w:r w:rsidRPr="00E8598D">
        <w:rPr>
          <w:lang w:val="en-GB"/>
        </w:rPr>
        <w:t>s rights under Article 1 of Protocol No. 1.</w:t>
      </w:r>
    </w:p>
    <w:p w:rsidRPr="00E8598D" w:rsidR="00014566" w:rsidP="00E8598D" w:rsidRDefault="008F4914">
      <w:pPr>
        <w:pStyle w:val="ECHRHeading1"/>
        <w:rPr>
          <w:lang w:val="en-GB"/>
        </w:rPr>
      </w:pPr>
      <w:r w:rsidRPr="00E8598D">
        <w:rPr>
          <w:lang w:val="en-GB"/>
        </w:rPr>
        <w:t>III</w:t>
      </w:r>
      <w:r w:rsidRPr="00E8598D" w:rsidR="00014566">
        <w:rPr>
          <w:lang w:val="en-GB"/>
        </w:rPr>
        <w:t xml:space="preserve">.  ALLEGED VIOLATION OF ARTICLE </w:t>
      </w:r>
      <w:r w:rsidRPr="00E8598D">
        <w:rPr>
          <w:lang w:val="en-GB"/>
        </w:rPr>
        <w:t>13</w:t>
      </w:r>
      <w:r w:rsidRPr="00E8598D" w:rsidR="00014566">
        <w:rPr>
          <w:lang w:val="en-GB"/>
        </w:rPr>
        <w:t xml:space="preserve"> OF THE CONVENTION</w:t>
      </w:r>
    </w:p>
    <w:p w:rsidRPr="00E8598D" w:rsidR="008F4914" w:rsidP="00E8598D" w:rsidRDefault="000D4BFE">
      <w:pPr>
        <w:pStyle w:val="ECHRPara"/>
        <w:keepNext/>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77</w:t>
      </w:r>
      <w:r w:rsidRPr="00E8598D">
        <w:rPr>
          <w:lang w:val="en-GB"/>
        </w:rPr>
        <w:fldChar w:fldCharType="end"/>
      </w:r>
      <w:r w:rsidRPr="00E8598D" w:rsidR="00014566">
        <w:rPr>
          <w:lang w:val="en-GB"/>
        </w:rPr>
        <w:t>.  </w:t>
      </w:r>
      <w:r w:rsidRPr="00E8598D" w:rsidR="001C14A4">
        <w:rPr>
          <w:lang w:val="en-GB"/>
        </w:rPr>
        <w:t>T</w:t>
      </w:r>
      <w:r w:rsidRPr="00E8598D" w:rsidR="0020592D">
        <w:rPr>
          <w:lang w:val="en-GB"/>
        </w:rPr>
        <w:t xml:space="preserve">he </w:t>
      </w:r>
      <w:r w:rsidRPr="00E8598D" w:rsidR="008F4914">
        <w:rPr>
          <w:lang w:val="en-GB"/>
        </w:rPr>
        <w:t>applicants complained that they did not have an effective domestic remedy in respect of their complaint under Article 8</w:t>
      </w:r>
      <w:r w:rsidRPr="00E8598D" w:rsidR="00395D7E">
        <w:rPr>
          <w:lang w:val="en-GB"/>
        </w:rPr>
        <w:t xml:space="preserve"> of the Convention</w:t>
      </w:r>
      <w:r w:rsidRPr="00E8598D" w:rsidR="008F4914">
        <w:rPr>
          <w:lang w:val="en-GB"/>
        </w:rPr>
        <w:t>.</w:t>
      </w:r>
      <w:r w:rsidRPr="00E8598D" w:rsidR="00395D7E">
        <w:rPr>
          <w:lang w:val="en-GB"/>
        </w:rPr>
        <w:t xml:space="preserve"> </w:t>
      </w:r>
      <w:r w:rsidRPr="00E8598D" w:rsidR="008F4914">
        <w:rPr>
          <w:lang w:val="en-GB"/>
        </w:rPr>
        <w:t>They relied on Article 13 of the Convention, which provides as follows:</w:t>
      </w:r>
    </w:p>
    <w:p w:rsidRPr="00E8598D" w:rsidR="008F4914" w:rsidP="00E8598D" w:rsidRDefault="008F4914">
      <w:pPr>
        <w:pStyle w:val="ECHRParaQuote"/>
        <w:rPr>
          <w:lang w:val="en-GB"/>
        </w:rPr>
      </w:pPr>
      <w:r w:rsidRPr="00E8598D">
        <w:t>“Everyone whose rights and freedoms as set forth in [the] Convention are violated shall have an effective remedy before a national authority notwithstanding that the violation has been committed by persons acting in an official capacity.”</w:t>
      </w:r>
    </w:p>
    <w:p w:rsidRPr="00E8598D" w:rsidR="008F4914" w:rsidP="00E8598D" w:rsidRDefault="008F4914">
      <w:pPr>
        <w:pStyle w:val="ECHRHeading2"/>
        <w:outlineLvl w:val="2"/>
        <w:rPr>
          <w:lang w:val="en-GB"/>
        </w:rPr>
      </w:pPr>
      <w:r w:rsidRPr="00E8598D">
        <w:rPr>
          <w:lang w:val="en-GB"/>
        </w:rPr>
        <w:t>A.  The parties</w:t>
      </w:r>
      <w:r w:rsidRPr="00E8598D" w:rsidR="00E8598D">
        <w:rPr>
          <w:lang w:val="en-GB"/>
        </w:rPr>
        <w:t>’</w:t>
      </w:r>
      <w:r w:rsidRPr="00E8598D">
        <w:rPr>
          <w:lang w:val="en-GB"/>
        </w:rPr>
        <w:t xml:space="preserve"> submissions</w:t>
      </w:r>
    </w:p>
    <w:p w:rsidRPr="00E8598D" w:rsidR="003D10F1" w:rsidP="00E8598D" w:rsidRDefault="008F491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78</w:t>
      </w:r>
      <w:r w:rsidRPr="00E8598D">
        <w:rPr>
          <w:lang w:val="en-GB"/>
        </w:rPr>
        <w:fldChar w:fldCharType="end"/>
      </w:r>
      <w:r w:rsidRPr="00E8598D">
        <w:rPr>
          <w:lang w:val="en-GB"/>
        </w:rPr>
        <w:t>.  The Government submitted that</w:t>
      </w:r>
      <w:r w:rsidRPr="00E8598D" w:rsidR="0020292F">
        <w:rPr>
          <w:lang w:val="en-GB"/>
        </w:rPr>
        <w:t xml:space="preserve"> the applicants could have sought postponement of the </w:t>
      </w:r>
      <w:r w:rsidRPr="00E8598D" w:rsidR="0080183B">
        <w:rPr>
          <w:lang w:val="en-GB"/>
        </w:rPr>
        <w:t xml:space="preserve">enforcement of the </w:t>
      </w:r>
      <w:r w:rsidRPr="00E8598D" w:rsidR="0020292F">
        <w:rPr>
          <w:lang w:val="en-GB"/>
        </w:rPr>
        <w:t xml:space="preserve">demolition </w:t>
      </w:r>
      <w:r w:rsidRPr="00E8598D" w:rsidR="0080183B">
        <w:rPr>
          <w:lang w:val="en-GB"/>
        </w:rPr>
        <w:t xml:space="preserve">order </w:t>
      </w:r>
      <w:r w:rsidRPr="00E8598D" w:rsidR="0020292F">
        <w:rPr>
          <w:lang w:val="en-GB"/>
        </w:rPr>
        <w:t xml:space="preserve">under Article 278 of the Code of Administrative Procedure </w:t>
      </w:r>
      <w:r w:rsidRPr="00E8598D" w:rsidR="003D10F1">
        <w:rPr>
          <w:lang w:val="en-GB"/>
        </w:rPr>
        <w:t xml:space="preserve">2006 on the basis of arguments relating to their financial situation and the impossibility to </w:t>
      </w:r>
      <w:r w:rsidRPr="00E8598D" w:rsidR="00AB0DE0">
        <w:rPr>
          <w:lang w:val="en-GB"/>
        </w:rPr>
        <w:t xml:space="preserve">obtain </w:t>
      </w:r>
      <w:r w:rsidRPr="00E8598D" w:rsidR="003D10F1">
        <w:rPr>
          <w:lang w:val="en-GB"/>
        </w:rPr>
        <w:t>alternative accommodation.</w:t>
      </w:r>
      <w:r w:rsidRPr="00E8598D" w:rsidR="00581B9E">
        <w:rPr>
          <w:lang w:val="en-GB"/>
        </w:rPr>
        <w:t xml:space="preserve"> That</w:t>
      </w:r>
      <w:r w:rsidRPr="00E8598D" w:rsidR="003D10F1">
        <w:rPr>
          <w:lang w:val="en-GB"/>
        </w:rPr>
        <w:t xml:space="preserve"> did not </w:t>
      </w:r>
      <w:r w:rsidRPr="00E8598D" w:rsidR="00581B9E">
        <w:rPr>
          <w:lang w:val="en-GB"/>
        </w:rPr>
        <w:t xml:space="preserve">of course </w:t>
      </w:r>
      <w:r w:rsidRPr="00E8598D" w:rsidR="003D10F1">
        <w:rPr>
          <w:lang w:val="en-GB"/>
        </w:rPr>
        <w:t>mean that the authorities had an unconditional obligation</w:t>
      </w:r>
      <w:r w:rsidRPr="00E8598D" w:rsidR="00843A2B">
        <w:rPr>
          <w:lang w:val="en-GB"/>
        </w:rPr>
        <w:t xml:space="preserve"> </w:t>
      </w:r>
      <w:r w:rsidRPr="00E8598D" w:rsidR="003D10F1">
        <w:rPr>
          <w:lang w:val="en-GB"/>
        </w:rPr>
        <w:t>to provide them such accommodation.</w:t>
      </w:r>
      <w:r w:rsidRPr="00E8598D" w:rsidR="003C2D82">
        <w:rPr>
          <w:lang w:val="en-GB"/>
        </w:rPr>
        <w:t xml:space="preserve"> That said, there was no evidence that the applicants had taken steps</w:t>
      </w:r>
      <w:r w:rsidRPr="00E8598D" w:rsidR="00843A2B">
        <w:rPr>
          <w:lang w:val="en-GB"/>
        </w:rPr>
        <w:t xml:space="preserve"> to be settled in a municipal flat.</w:t>
      </w:r>
    </w:p>
    <w:p w:rsidRPr="00E8598D" w:rsidR="008F4914" w:rsidP="00E8598D" w:rsidRDefault="008F491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79</w:t>
      </w:r>
      <w:r w:rsidRPr="00E8598D">
        <w:rPr>
          <w:lang w:val="en-GB"/>
        </w:rPr>
        <w:fldChar w:fldCharType="end"/>
      </w:r>
      <w:r w:rsidRPr="00E8598D">
        <w:rPr>
          <w:lang w:val="en-GB"/>
        </w:rPr>
        <w:t>.  The applicants submitted that</w:t>
      </w:r>
      <w:r w:rsidRPr="00E8598D" w:rsidR="0075495C">
        <w:rPr>
          <w:lang w:val="en-GB"/>
        </w:rPr>
        <w:t xml:space="preserve"> a request under</w:t>
      </w:r>
      <w:r w:rsidRPr="00E8598D" w:rsidR="00823842">
        <w:rPr>
          <w:lang w:val="en-GB"/>
        </w:rPr>
        <w:t xml:space="preserve"> Article 278</w:t>
      </w:r>
      <w:r w:rsidRPr="00E8598D" w:rsidR="005E664F">
        <w:rPr>
          <w:lang w:val="en-GB"/>
        </w:rPr>
        <w:t xml:space="preserve"> of the </w:t>
      </w:r>
      <w:r w:rsidRPr="00E8598D" w:rsidR="00C87C48">
        <w:rPr>
          <w:lang w:val="en-GB"/>
        </w:rPr>
        <w:t xml:space="preserve">2006 </w:t>
      </w:r>
      <w:r w:rsidRPr="00E8598D" w:rsidR="005E664F">
        <w:rPr>
          <w:lang w:val="en-GB"/>
        </w:rPr>
        <w:t>Code was not an effective remedy.</w:t>
      </w:r>
      <w:r w:rsidRPr="00E8598D" w:rsidR="00E96015">
        <w:rPr>
          <w:lang w:val="en-GB"/>
        </w:rPr>
        <w:t xml:space="preserve"> All it could </w:t>
      </w:r>
      <w:r w:rsidRPr="00E8598D" w:rsidR="00BD1CF1">
        <w:rPr>
          <w:lang w:val="en-GB"/>
        </w:rPr>
        <w:t xml:space="preserve">achieve </w:t>
      </w:r>
      <w:r w:rsidRPr="00E8598D" w:rsidR="00E96015">
        <w:rPr>
          <w:lang w:val="en-GB"/>
        </w:rPr>
        <w:t xml:space="preserve">was a </w:t>
      </w:r>
      <w:r w:rsidRPr="00E8598D" w:rsidR="00C87C48">
        <w:rPr>
          <w:lang w:val="en-GB"/>
        </w:rPr>
        <w:t xml:space="preserve">short </w:t>
      </w:r>
      <w:r w:rsidRPr="00E8598D" w:rsidR="00E96015">
        <w:rPr>
          <w:lang w:val="en-GB"/>
        </w:rPr>
        <w:t>postponement of the enforcement. The law did not envisage any way</w:t>
      </w:r>
      <w:r w:rsidRPr="00E8598D" w:rsidR="00BD1CF1">
        <w:rPr>
          <w:lang w:val="en-GB"/>
        </w:rPr>
        <w:t xml:space="preserve"> of dealing with unlawful construction </w:t>
      </w:r>
      <w:r w:rsidRPr="00E8598D" w:rsidR="00C87C48">
        <w:rPr>
          <w:lang w:val="en-GB"/>
        </w:rPr>
        <w:t xml:space="preserve">other </w:t>
      </w:r>
      <w:r w:rsidRPr="00E8598D" w:rsidR="00BD1CF1">
        <w:rPr>
          <w:lang w:val="en-GB"/>
        </w:rPr>
        <w:t>than its demolition, regardless of the degree or nature</w:t>
      </w:r>
      <w:r w:rsidRPr="00E8598D" w:rsidR="00792ACD">
        <w:rPr>
          <w:lang w:val="en-GB"/>
        </w:rPr>
        <w:t xml:space="preserve"> of the illegality</w:t>
      </w:r>
      <w:r w:rsidRPr="00E8598D" w:rsidR="00AB0DE0">
        <w:rPr>
          <w:lang w:val="en-GB"/>
        </w:rPr>
        <w:t>,</w:t>
      </w:r>
      <w:r w:rsidRPr="00E8598D" w:rsidR="00792ACD">
        <w:rPr>
          <w:lang w:val="en-GB"/>
        </w:rPr>
        <w:t xml:space="preserve"> or the effects of the measure on the personal situation of those </w:t>
      </w:r>
      <w:r w:rsidRPr="00E8598D" w:rsidR="00AB0DE0">
        <w:rPr>
          <w:lang w:val="en-GB"/>
        </w:rPr>
        <w:t xml:space="preserve">affected </w:t>
      </w:r>
      <w:r w:rsidRPr="00E8598D" w:rsidR="00792ACD">
        <w:rPr>
          <w:lang w:val="en-GB"/>
        </w:rPr>
        <w:t>by it.</w:t>
      </w:r>
    </w:p>
    <w:p w:rsidRPr="00E8598D" w:rsidR="008F4914" w:rsidP="00E8598D" w:rsidRDefault="008F4914">
      <w:pPr>
        <w:pStyle w:val="ECHRHeading2"/>
        <w:outlineLvl w:val="2"/>
        <w:rPr>
          <w:lang w:val="en-GB"/>
        </w:rPr>
      </w:pPr>
      <w:r w:rsidRPr="00E8598D">
        <w:rPr>
          <w:lang w:val="en-GB"/>
        </w:rPr>
        <w:t>B.  The Court</w:t>
      </w:r>
      <w:r w:rsidRPr="00E8598D" w:rsidR="00E8598D">
        <w:rPr>
          <w:lang w:val="en-GB"/>
        </w:rPr>
        <w:t>’</w:t>
      </w:r>
      <w:r w:rsidRPr="00E8598D">
        <w:rPr>
          <w:lang w:val="en-GB"/>
        </w:rPr>
        <w:t>s assessment</w:t>
      </w:r>
    </w:p>
    <w:p w:rsidRPr="00E8598D" w:rsidR="008F4914" w:rsidP="00E8598D" w:rsidRDefault="008F491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80</w:t>
      </w:r>
      <w:r w:rsidRPr="00E8598D">
        <w:rPr>
          <w:lang w:val="en-GB"/>
        </w:rPr>
        <w:fldChar w:fldCharType="end"/>
      </w:r>
      <w:r w:rsidRPr="00E8598D">
        <w:rPr>
          <w:lang w:val="en-GB"/>
        </w:rPr>
        <w:t>.  T</w:t>
      </w:r>
      <w:r w:rsidRPr="00E8598D" w:rsidR="004B23B8">
        <w:rPr>
          <w:lang w:val="en-GB"/>
        </w:rPr>
        <w:t>he</w:t>
      </w:r>
      <w:r w:rsidRPr="00E8598D">
        <w:rPr>
          <w:lang w:val="en-GB"/>
        </w:rPr>
        <w:t xml:space="preserve"> complaint is not manifestly ill-founded within the meaning of Article 35 § 3 (a) of the Convention or inadmissible on other grounds. It must therefore be declared admissible.</w:t>
      </w:r>
    </w:p>
    <w:p w:rsidRPr="00E8598D" w:rsidR="00014566" w:rsidP="00E8598D" w:rsidRDefault="008F4914">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81</w:t>
      </w:r>
      <w:r w:rsidRPr="00E8598D">
        <w:rPr>
          <w:lang w:val="en-GB"/>
        </w:rPr>
        <w:fldChar w:fldCharType="end"/>
      </w:r>
      <w:r w:rsidRPr="00E8598D">
        <w:rPr>
          <w:lang w:val="en-GB"/>
        </w:rPr>
        <w:t>.  </w:t>
      </w:r>
      <w:r w:rsidRPr="00E8598D" w:rsidR="00DE3400">
        <w:rPr>
          <w:lang w:val="en-GB"/>
        </w:rPr>
        <w:t>However, in as much as t</w:t>
      </w:r>
      <w:r w:rsidRPr="00E8598D" w:rsidR="00A64144">
        <w:rPr>
          <w:lang w:val="en-GB"/>
        </w:rPr>
        <w:t xml:space="preserve">he </w:t>
      </w:r>
      <w:r w:rsidRPr="00E8598D" w:rsidR="00451338">
        <w:rPr>
          <w:lang w:val="en-GB"/>
        </w:rPr>
        <w:t xml:space="preserve">finding of a breach of </w:t>
      </w:r>
      <w:r w:rsidRPr="00E8598D" w:rsidR="002C4BB5">
        <w:rPr>
          <w:lang w:val="en-GB"/>
        </w:rPr>
        <w:t>Article 8 of the Convention</w:t>
      </w:r>
      <w:r w:rsidRPr="00E8598D" w:rsidR="00451338">
        <w:rPr>
          <w:lang w:val="en-GB"/>
        </w:rPr>
        <w:t xml:space="preserve"> was premised on the </w:t>
      </w:r>
      <w:r w:rsidRPr="00E8598D" w:rsidR="002C4BB5">
        <w:rPr>
          <w:lang w:val="en-GB"/>
        </w:rPr>
        <w:t xml:space="preserve">absence </w:t>
      </w:r>
      <w:r w:rsidRPr="00E8598D" w:rsidR="00A64144">
        <w:rPr>
          <w:lang w:val="en-GB"/>
        </w:rPr>
        <w:t>of a procedure</w:t>
      </w:r>
      <w:r w:rsidRPr="00E8598D" w:rsidR="00451338">
        <w:rPr>
          <w:lang w:val="en-GB"/>
        </w:rPr>
        <w:t xml:space="preserve"> in which the applicants could challenge </w:t>
      </w:r>
      <w:r w:rsidRPr="00E8598D" w:rsidR="00A45AC6">
        <w:rPr>
          <w:lang w:val="en-GB"/>
        </w:rPr>
        <w:t xml:space="preserve">the </w:t>
      </w:r>
      <w:r w:rsidRPr="00E8598D" w:rsidR="002C207D">
        <w:rPr>
          <w:lang w:val="en-GB"/>
        </w:rPr>
        <w:t>demolition of the house</w:t>
      </w:r>
      <w:r w:rsidRPr="00E8598D" w:rsidR="00AE4EE3">
        <w:rPr>
          <w:lang w:val="en-GB"/>
        </w:rPr>
        <w:t xml:space="preserve"> on proportionality grounds (see paragraphs </w:t>
      </w:r>
      <w:r w:rsidRPr="00E8598D" w:rsidR="000748CB">
        <w:rPr>
          <w:noProof/>
          <w:lang w:val="en-GB"/>
        </w:rPr>
        <w:t>56</w:t>
      </w:r>
      <w:r w:rsidRPr="00E8598D" w:rsidR="00451338">
        <w:rPr>
          <w:lang w:val="en-GB"/>
        </w:rPr>
        <w:t>-</w:t>
      </w:r>
      <w:r w:rsidRPr="00E8598D" w:rsidR="000748CB">
        <w:rPr>
          <w:noProof/>
          <w:lang w:val="en-GB"/>
        </w:rPr>
        <w:t>61</w:t>
      </w:r>
      <w:r w:rsidRPr="00E8598D" w:rsidR="00AE4EE3">
        <w:rPr>
          <w:lang w:val="en-GB"/>
        </w:rPr>
        <w:t xml:space="preserve"> above)</w:t>
      </w:r>
      <w:r w:rsidRPr="00E8598D" w:rsidR="00DE3400">
        <w:rPr>
          <w:lang w:val="en-GB"/>
        </w:rPr>
        <w:t xml:space="preserve">, </w:t>
      </w:r>
      <w:r w:rsidRPr="00E8598D" w:rsidR="00A64144">
        <w:rPr>
          <w:lang w:val="en-GB"/>
        </w:rPr>
        <w:t>no separate issue arises under Article</w:t>
      </w:r>
      <w:r w:rsidRPr="00E8598D" w:rsidR="00A45AC6">
        <w:rPr>
          <w:lang w:val="en-GB"/>
        </w:rPr>
        <w:t> </w:t>
      </w:r>
      <w:r w:rsidRPr="00E8598D" w:rsidR="002C4BB5">
        <w:rPr>
          <w:lang w:val="en-GB"/>
        </w:rPr>
        <w:t xml:space="preserve">13 of the Convention </w:t>
      </w:r>
      <w:r w:rsidRPr="00E8598D" w:rsidR="00A64144">
        <w:rPr>
          <w:lang w:val="en-GB"/>
        </w:rPr>
        <w:t xml:space="preserve">(see, </w:t>
      </w:r>
      <w:r w:rsidRPr="00E8598D" w:rsidR="00A64144">
        <w:rPr>
          <w:i/>
          <w:lang w:val="en-GB"/>
        </w:rPr>
        <w:t>mutatis mutandis</w:t>
      </w:r>
      <w:r w:rsidRPr="00E8598D" w:rsidR="00A64144">
        <w:rPr>
          <w:lang w:val="en-GB"/>
        </w:rPr>
        <w:t xml:space="preserve">, </w:t>
      </w:r>
      <w:r w:rsidRPr="00E8598D" w:rsidR="00A64144">
        <w:rPr>
          <w:i/>
          <w:lang w:val="en-GB"/>
        </w:rPr>
        <w:t>Stanková v. Slovakia</w:t>
      </w:r>
      <w:r w:rsidRPr="00E8598D" w:rsidR="00A64144">
        <w:rPr>
          <w:lang w:val="en-GB"/>
        </w:rPr>
        <w:t>, no. 7205/02, § 67, 9</w:t>
      </w:r>
      <w:r w:rsidRPr="00E8598D" w:rsidR="00451338">
        <w:rPr>
          <w:lang w:val="en-GB"/>
        </w:rPr>
        <w:t xml:space="preserve"> </w:t>
      </w:r>
      <w:r w:rsidRPr="00E8598D" w:rsidR="00A64144">
        <w:rPr>
          <w:lang w:val="en-GB"/>
        </w:rPr>
        <w:t xml:space="preserve">October 2007, and </w:t>
      </w:r>
      <w:r w:rsidRPr="00E8598D" w:rsidR="00A64144">
        <w:rPr>
          <w:i/>
          <w:lang w:val="en-GB"/>
        </w:rPr>
        <w:t>Yordanova and Others</w:t>
      </w:r>
      <w:r w:rsidRPr="00E8598D" w:rsidR="002C4BB5">
        <w:rPr>
          <w:lang w:val="en-GB"/>
        </w:rPr>
        <w:t>, cited above, § 152).</w:t>
      </w:r>
    </w:p>
    <w:p w:rsidRPr="00E8598D" w:rsidR="00014566" w:rsidP="00E8598D" w:rsidRDefault="008F4914">
      <w:pPr>
        <w:pStyle w:val="ECHRHeading1"/>
        <w:outlineLvl w:val="1"/>
        <w:rPr>
          <w:lang w:val="en-GB"/>
        </w:rPr>
      </w:pPr>
      <w:r w:rsidRPr="00E8598D">
        <w:rPr>
          <w:lang w:val="en-GB"/>
        </w:rPr>
        <w:t>IV</w:t>
      </w:r>
      <w:r w:rsidRPr="00E8598D" w:rsidR="00014566">
        <w:rPr>
          <w:lang w:val="en-GB"/>
        </w:rPr>
        <w:t>.  APPLICATION OF ARTICLE 41 OF THE CONVENTION</w:t>
      </w:r>
    </w:p>
    <w:p w:rsidRPr="00E8598D" w:rsidR="00014566" w:rsidP="00E8598D" w:rsidRDefault="000D4BFE">
      <w:pPr>
        <w:pStyle w:val="ECHRPara"/>
        <w:keepNext/>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82</w:t>
      </w:r>
      <w:r w:rsidRPr="00E8598D">
        <w:rPr>
          <w:lang w:val="en-GB"/>
        </w:rPr>
        <w:fldChar w:fldCharType="end"/>
      </w:r>
      <w:r w:rsidRPr="00E8598D" w:rsidR="00014566">
        <w:rPr>
          <w:lang w:val="en-GB"/>
        </w:rPr>
        <w:t>.  Article 41 of the Convention provides:</w:t>
      </w:r>
    </w:p>
    <w:p w:rsidRPr="00E8598D" w:rsidR="00014566" w:rsidP="00E8598D" w:rsidRDefault="00014566">
      <w:pPr>
        <w:pStyle w:val="ECHRParaQuote"/>
        <w:keepNext/>
        <w:keepLines/>
        <w:rPr>
          <w:lang w:val="en-GB"/>
        </w:rPr>
      </w:pPr>
      <w:r w:rsidRPr="00E8598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8598D" w:rsidR="00014566" w:rsidP="00E8598D" w:rsidRDefault="00014566">
      <w:pPr>
        <w:pStyle w:val="ECHRHeading2"/>
        <w:keepLines w:val="0"/>
        <w:outlineLvl w:val="2"/>
        <w:rPr>
          <w:lang w:val="en-GB"/>
        </w:rPr>
      </w:pPr>
      <w:r w:rsidRPr="00E8598D">
        <w:rPr>
          <w:lang w:val="en-GB"/>
        </w:rPr>
        <w:t>A.  Damage</w:t>
      </w:r>
    </w:p>
    <w:p w:rsidRPr="00E8598D" w:rsidR="00014566"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83</w:t>
      </w:r>
      <w:r w:rsidRPr="00E8598D">
        <w:rPr>
          <w:lang w:val="en-GB"/>
        </w:rPr>
        <w:fldChar w:fldCharType="end"/>
      </w:r>
      <w:r w:rsidRPr="00E8598D" w:rsidR="00014566">
        <w:rPr>
          <w:lang w:val="en-GB"/>
        </w:rPr>
        <w:t>.  The applicant</w:t>
      </w:r>
      <w:r w:rsidRPr="00E8598D">
        <w:rPr>
          <w:lang w:val="en-GB"/>
        </w:rPr>
        <w:t>s</w:t>
      </w:r>
      <w:r w:rsidRPr="00E8598D" w:rsidR="002658E9">
        <w:rPr>
          <w:lang w:val="en-GB"/>
        </w:rPr>
        <w:t xml:space="preserve"> </w:t>
      </w:r>
      <w:r w:rsidRPr="00E8598D" w:rsidR="003C4AE2">
        <w:rPr>
          <w:lang w:val="en-GB"/>
        </w:rPr>
        <w:t xml:space="preserve">jointly </w:t>
      </w:r>
      <w:r w:rsidRPr="00E8598D" w:rsidR="002658E9">
        <w:rPr>
          <w:lang w:val="en-GB"/>
        </w:rPr>
        <w:t>claimed</w:t>
      </w:r>
      <w:r w:rsidRPr="00E8598D" w:rsidR="00C90721">
        <w:rPr>
          <w:lang w:val="en-GB"/>
        </w:rPr>
        <w:t xml:space="preserve"> 2,000 euros (EUR)</w:t>
      </w:r>
      <w:r w:rsidRPr="00E8598D" w:rsidR="003C4AE2">
        <w:rPr>
          <w:lang w:val="en-GB"/>
        </w:rPr>
        <w:t xml:space="preserve"> in respect of the </w:t>
      </w:r>
      <w:r w:rsidRPr="00E8598D" w:rsidR="009F13DF">
        <w:rPr>
          <w:lang w:val="en-GB"/>
        </w:rPr>
        <w:t>di</w:t>
      </w:r>
      <w:r w:rsidRPr="00E8598D" w:rsidR="003C4AE2">
        <w:rPr>
          <w:lang w:val="en-GB"/>
        </w:rPr>
        <w:t xml:space="preserve">stress </w:t>
      </w:r>
      <w:r w:rsidRPr="00E8598D" w:rsidR="009F13DF">
        <w:rPr>
          <w:lang w:val="en-GB"/>
        </w:rPr>
        <w:t xml:space="preserve">experienced by them </w:t>
      </w:r>
      <w:r w:rsidRPr="00E8598D" w:rsidR="00DE4A0D">
        <w:rPr>
          <w:lang w:val="en-GB"/>
        </w:rPr>
        <w:t xml:space="preserve">as a result </w:t>
      </w:r>
      <w:r w:rsidRPr="00E8598D" w:rsidR="009F13DF">
        <w:rPr>
          <w:lang w:val="en-GB"/>
        </w:rPr>
        <w:t>of the alleged breaches of Articles 8 and 13 of the Convention and Article 1 of Protocol No. 1.</w:t>
      </w:r>
    </w:p>
    <w:p w:rsidRPr="00E8598D" w:rsidR="00014566"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84</w:t>
      </w:r>
      <w:r w:rsidRPr="00E8598D">
        <w:rPr>
          <w:lang w:val="en-GB"/>
        </w:rPr>
        <w:fldChar w:fldCharType="end"/>
      </w:r>
      <w:r w:rsidRPr="00E8598D" w:rsidR="00014566">
        <w:rPr>
          <w:lang w:val="en-GB"/>
        </w:rPr>
        <w:t>.  The Government</w:t>
      </w:r>
      <w:r w:rsidRPr="00E8598D" w:rsidR="003E6595">
        <w:rPr>
          <w:lang w:val="en-GB"/>
        </w:rPr>
        <w:t xml:space="preserve"> submitted that the claim was exorbitant.</w:t>
      </w:r>
    </w:p>
    <w:p w:rsidRPr="00E8598D" w:rsidR="00014566"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85</w:t>
      </w:r>
      <w:r w:rsidRPr="00E8598D">
        <w:rPr>
          <w:lang w:val="en-GB"/>
        </w:rPr>
        <w:fldChar w:fldCharType="end"/>
      </w:r>
      <w:r w:rsidRPr="00E8598D" w:rsidR="00014566">
        <w:rPr>
          <w:lang w:val="en-GB"/>
        </w:rPr>
        <w:t>.  </w:t>
      </w:r>
      <w:r w:rsidRPr="00E8598D" w:rsidR="009F13DF">
        <w:rPr>
          <w:lang w:val="en-GB"/>
        </w:rPr>
        <w:t xml:space="preserve">In this case, the award of </w:t>
      </w:r>
      <w:r w:rsidRPr="00E8598D" w:rsidR="0007100A">
        <w:rPr>
          <w:lang w:val="en-GB"/>
        </w:rPr>
        <w:t xml:space="preserve">compensation </w:t>
      </w:r>
      <w:r w:rsidRPr="00E8598D" w:rsidR="009F13DF">
        <w:rPr>
          <w:lang w:val="en-GB"/>
        </w:rPr>
        <w:t xml:space="preserve">can only be based on the breach of Article 8 of the Convention. </w:t>
      </w:r>
      <w:r w:rsidRPr="00E8598D" w:rsidR="0007100A">
        <w:rPr>
          <w:lang w:val="en-GB"/>
        </w:rPr>
        <w:t xml:space="preserve">However, </w:t>
      </w:r>
      <w:r w:rsidRPr="00E8598D" w:rsidR="009F13DF">
        <w:rPr>
          <w:lang w:val="en-GB"/>
        </w:rPr>
        <w:t xml:space="preserve">that breach will only </w:t>
      </w:r>
      <w:r w:rsidRPr="00E8598D" w:rsidR="001A1CD8">
        <w:rPr>
          <w:lang w:val="en-GB"/>
        </w:rPr>
        <w:t xml:space="preserve">take place </w:t>
      </w:r>
      <w:r w:rsidRPr="00E8598D" w:rsidR="009F13DF">
        <w:rPr>
          <w:lang w:val="en-GB"/>
        </w:rPr>
        <w:t xml:space="preserve">if </w:t>
      </w:r>
      <w:r w:rsidRPr="00E8598D" w:rsidR="0072576C">
        <w:rPr>
          <w:lang w:val="en-GB"/>
        </w:rPr>
        <w:t>the decision ordering the demolition of the house in which the applicants live were to be enforced</w:t>
      </w:r>
      <w:r w:rsidRPr="00E8598D" w:rsidR="00137B0A">
        <w:rPr>
          <w:lang w:val="en-GB"/>
        </w:rPr>
        <w:t xml:space="preserve">, which has for the time being not happened (see paragraph </w:t>
      </w:r>
      <w:r w:rsidRPr="00E8598D" w:rsidR="000748CB">
        <w:rPr>
          <w:noProof/>
          <w:lang w:val="en-GB"/>
        </w:rPr>
        <w:t>22</w:t>
      </w:r>
      <w:r w:rsidRPr="00E8598D" w:rsidR="00137B0A">
        <w:rPr>
          <w:lang w:val="en-GB"/>
        </w:rPr>
        <w:t xml:space="preserve"> above)</w:t>
      </w:r>
      <w:r w:rsidRPr="00E8598D" w:rsidR="0072576C">
        <w:rPr>
          <w:lang w:val="en-GB"/>
        </w:rPr>
        <w:t>.</w:t>
      </w:r>
      <w:r w:rsidRPr="00E8598D" w:rsidR="009F13DF">
        <w:rPr>
          <w:lang w:val="en-GB"/>
        </w:rPr>
        <w:t xml:space="preserve"> T</w:t>
      </w:r>
      <w:r w:rsidRPr="00E8598D" w:rsidR="0072576C">
        <w:rPr>
          <w:lang w:val="en-GB"/>
        </w:rPr>
        <w:t xml:space="preserve">he finding of a violation </w:t>
      </w:r>
      <w:r w:rsidRPr="00E8598D" w:rsidR="0007100A">
        <w:rPr>
          <w:lang w:val="en-GB"/>
        </w:rPr>
        <w:t xml:space="preserve">is </w:t>
      </w:r>
      <w:r w:rsidRPr="00E8598D" w:rsidR="009F13DF">
        <w:rPr>
          <w:lang w:val="en-GB"/>
        </w:rPr>
        <w:t xml:space="preserve">therefore </w:t>
      </w:r>
      <w:r w:rsidRPr="00E8598D" w:rsidR="0072576C">
        <w:rPr>
          <w:lang w:val="en-GB"/>
        </w:rPr>
        <w:t>sufficient just satisfaction</w:t>
      </w:r>
      <w:r w:rsidRPr="00E8598D" w:rsidR="00340A3C">
        <w:rPr>
          <w:lang w:val="en-GB"/>
        </w:rPr>
        <w:t xml:space="preserve"> for any non-pecuniary damage suffered by the applicants </w:t>
      </w:r>
      <w:r w:rsidRPr="00E8598D" w:rsidR="0072576C">
        <w:rPr>
          <w:lang w:val="en-GB"/>
        </w:rPr>
        <w:t xml:space="preserve">(see </w:t>
      </w:r>
      <w:r w:rsidRPr="00E8598D" w:rsidR="0072576C">
        <w:rPr>
          <w:i/>
          <w:lang w:val="en-GB"/>
        </w:rPr>
        <w:t>Yordanova and Others</w:t>
      </w:r>
      <w:r w:rsidRPr="00E8598D" w:rsidR="0072576C">
        <w:rPr>
          <w:lang w:val="en-GB"/>
        </w:rPr>
        <w:t xml:space="preserve">, </w:t>
      </w:r>
      <w:r w:rsidRPr="00E8598D" w:rsidR="0027010F">
        <w:rPr>
          <w:lang w:val="en-GB"/>
        </w:rPr>
        <w:t>cited above</w:t>
      </w:r>
      <w:r w:rsidRPr="00E8598D" w:rsidR="0072576C">
        <w:rPr>
          <w:snapToGrid w:val="0"/>
          <w:szCs w:val="24"/>
          <w:lang w:val="en-GB"/>
        </w:rPr>
        <w:t>, § 171</w:t>
      </w:r>
      <w:r w:rsidRPr="00E8598D" w:rsidR="0072576C">
        <w:rPr>
          <w:lang w:val="en-GB"/>
        </w:rPr>
        <w:t>).</w:t>
      </w:r>
    </w:p>
    <w:p w:rsidRPr="00E8598D" w:rsidR="00014566" w:rsidP="00E8598D" w:rsidRDefault="00014566">
      <w:pPr>
        <w:pStyle w:val="ECHRHeading2"/>
        <w:outlineLvl w:val="2"/>
        <w:rPr>
          <w:lang w:val="en-GB"/>
        </w:rPr>
      </w:pPr>
      <w:r w:rsidRPr="00E8598D">
        <w:rPr>
          <w:lang w:val="en-GB"/>
        </w:rPr>
        <w:t>B.  Costs and expenses</w:t>
      </w:r>
    </w:p>
    <w:p w:rsidRPr="00E8598D" w:rsidR="00014566"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86</w:t>
      </w:r>
      <w:r w:rsidRPr="00E8598D">
        <w:rPr>
          <w:lang w:val="en-GB"/>
        </w:rPr>
        <w:fldChar w:fldCharType="end"/>
      </w:r>
      <w:r w:rsidRPr="00E8598D" w:rsidR="00014566">
        <w:rPr>
          <w:lang w:val="en-GB"/>
        </w:rPr>
        <w:t>.  The applicant</w:t>
      </w:r>
      <w:r w:rsidRPr="00E8598D">
        <w:rPr>
          <w:lang w:val="en-GB"/>
        </w:rPr>
        <w:t>s</w:t>
      </w:r>
      <w:r w:rsidRPr="00E8598D" w:rsidR="00113A07">
        <w:rPr>
          <w:lang w:val="en-GB"/>
        </w:rPr>
        <w:t xml:space="preserve"> </w:t>
      </w:r>
      <w:r w:rsidRPr="00E8598D" w:rsidR="00674F86">
        <w:rPr>
          <w:lang w:val="en-GB"/>
        </w:rPr>
        <w:t xml:space="preserve">claimed </w:t>
      </w:r>
      <w:r w:rsidRPr="00E8598D" w:rsidR="00523418">
        <w:rPr>
          <w:lang w:val="en-GB"/>
        </w:rPr>
        <w:t xml:space="preserve">EUR 3,280 </w:t>
      </w:r>
      <w:r w:rsidRPr="00E8598D" w:rsidR="00674F86">
        <w:rPr>
          <w:lang w:val="en-GB"/>
        </w:rPr>
        <w:t xml:space="preserve">in respect of </w:t>
      </w:r>
      <w:r w:rsidRPr="00E8598D" w:rsidR="00890E09">
        <w:rPr>
          <w:lang w:val="en-GB"/>
        </w:rPr>
        <w:t>forty-one hours of work</w:t>
      </w:r>
      <w:r w:rsidRPr="00E8598D" w:rsidR="00241AB2">
        <w:rPr>
          <w:lang w:val="en-GB"/>
        </w:rPr>
        <w:t xml:space="preserve"> </w:t>
      </w:r>
      <w:r w:rsidRPr="00E8598D" w:rsidR="00955C68">
        <w:rPr>
          <w:lang w:val="en-GB"/>
        </w:rPr>
        <w:t xml:space="preserve">by their legal representative </w:t>
      </w:r>
      <w:r w:rsidRPr="00E8598D" w:rsidR="00890E09">
        <w:rPr>
          <w:lang w:val="en-GB"/>
        </w:rPr>
        <w:t xml:space="preserve">on the </w:t>
      </w:r>
      <w:r w:rsidRPr="00E8598D" w:rsidR="00523418">
        <w:rPr>
          <w:lang w:val="en-GB"/>
        </w:rPr>
        <w:t>proceedings</w:t>
      </w:r>
      <w:r w:rsidRPr="00E8598D" w:rsidR="00DF75C9">
        <w:rPr>
          <w:lang w:val="en-GB"/>
        </w:rPr>
        <w:t xml:space="preserve"> before the Court, </w:t>
      </w:r>
      <w:r w:rsidRPr="00E8598D" w:rsidR="00241AB2">
        <w:rPr>
          <w:lang w:val="en-GB"/>
        </w:rPr>
        <w:t xml:space="preserve">billed at EUR 80 per hour, </w:t>
      </w:r>
      <w:r w:rsidRPr="00E8598D" w:rsidR="00DF75C9">
        <w:rPr>
          <w:lang w:val="en-GB"/>
        </w:rPr>
        <w:t>plus EUR 13.73 for postage.</w:t>
      </w:r>
      <w:r w:rsidRPr="00E8598D" w:rsidR="00F838E8">
        <w:rPr>
          <w:lang w:val="en-GB"/>
        </w:rPr>
        <w:t xml:space="preserve"> </w:t>
      </w:r>
      <w:r w:rsidRPr="00E8598D" w:rsidR="00252C0D">
        <w:rPr>
          <w:lang w:val="en-GB"/>
        </w:rPr>
        <w:t>They requested than any award made under this head be made payable</w:t>
      </w:r>
      <w:r w:rsidRPr="00E8598D" w:rsidR="00523418">
        <w:rPr>
          <w:lang w:val="en-GB"/>
        </w:rPr>
        <w:t xml:space="preserve"> to the BHC</w:t>
      </w:r>
      <w:r w:rsidRPr="00E8598D" w:rsidR="00A74272">
        <w:rPr>
          <w:lang w:val="en-GB"/>
        </w:rPr>
        <w:t xml:space="preserve">, with which their legal representative worked (see paragraph </w:t>
      </w:r>
      <w:r w:rsidRPr="00E8598D" w:rsidR="000748CB">
        <w:rPr>
          <w:noProof/>
          <w:lang w:val="en-GB"/>
        </w:rPr>
        <w:t>2</w:t>
      </w:r>
      <w:r w:rsidRPr="00E8598D" w:rsidR="00A74272">
        <w:rPr>
          <w:lang w:val="en-GB"/>
        </w:rPr>
        <w:t xml:space="preserve"> above)</w:t>
      </w:r>
      <w:r w:rsidRPr="00E8598D" w:rsidR="00523418">
        <w:rPr>
          <w:lang w:val="en-GB"/>
        </w:rPr>
        <w:t>.</w:t>
      </w:r>
      <w:r w:rsidRPr="00E8598D" w:rsidR="00A9374B">
        <w:rPr>
          <w:lang w:val="en-GB"/>
        </w:rPr>
        <w:t xml:space="preserve"> </w:t>
      </w:r>
      <w:r w:rsidRPr="00E8598D" w:rsidR="0052578F">
        <w:rPr>
          <w:lang w:val="en-GB"/>
        </w:rPr>
        <w:t>In support of this</w:t>
      </w:r>
      <w:r w:rsidRPr="00E8598D" w:rsidR="00A9374B">
        <w:rPr>
          <w:lang w:val="en-GB"/>
        </w:rPr>
        <w:t xml:space="preserve"> claim, the applicants submitted two</w:t>
      </w:r>
      <w:r w:rsidRPr="00E8598D" w:rsidR="00C45F47">
        <w:rPr>
          <w:lang w:val="en-GB"/>
        </w:rPr>
        <w:t xml:space="preserve"> </w:t>
      </w:r>
      <w:r w:rsidRPr="00E8598D" w:rsidR="00386333">
        <w:rPr>
          <w:lang w:val="en-GB"/>
        </w:rPr>
        <w:t xml:space="preserve">agreements </w:t>
      </w:r>
      <w:r w:rsidRPr="00E8598D" w:rsidR="00A9374B">
        <w:rPr>
          <w:lang w:val="en-GB"/>
        </w:rPr>
        <w:t xml:space="preserve">between them, their legal representative </w:t>
      </w:r>
      <w:r w:rsidRPr="00E8598D" w:rsidR="00AA616E">
        <w:rPr>
          <w:lang w:val="en-GB"/>
        </w:rPr>
        <w:t xml:space="preserve">and </w:t>
      </w:r>
      <w:r w:rsidRPr="00E8598D" w:rsidR="006F70B2">
        <w:rPr>
          <w:lang w:val="en-GB"/>
        </w:rPr>
        <w:t>the BHC</w:t>
      </w:r>
      <w:r w:rsidRPr="00E8598D" w:rsidR="00A9374B">
        <w:rPr>
          <w:lang w:val="en-GB"/>
        </w:rPr>
        <w:t xml:space="preserve"> in which it was stipulated that the applicants did not </w:t>
      </w:r>
      <w:r w:rsidRPr="00E8598D" w:rsidR="009779C1">
        <w:rPr>
          <w:lang w:val="en-GB"/>
        </w:rPr>
        <w:t xml:space="preserve">have to pay </w:t>
      </w:r>
      <w:r w:rsidRPr="00E8598D" w:rsidR="00A9374B">
        <w:rPr>
          <w:lang w:val="en-GB"/>
        </w:rPr>
        <w:t>any remuneration to their representative</w:t>
      </w:r>
      <w:r w:rsidRPr="00E8598D" w:rsidR="009779C1">
        <w:rPr>
          <w:lang w:val="en-GB"/>
        </w:rPr>
        <w:t xml:space="preserve"> up-front</w:t>
      </w:r>
      <w:r w:rsidRPr="00E8598D" w:rsidR="004D7E40">
        <w:rPr>
          <w:lang w:val="en-GB"/>
        </w:rPr>
        <w:t xml:space="preserve"> but that</w:t>
      </w:r>
      <w:r w:rsidRPr="00E8598D" w:rsidR="00D95AA5">
        <w:rPr>
          <w:lang w:val="en-GB"/>
        </w:rPr>
        <w:t xml:space="preserve"> the representative w</w:t>
      </w:r>
      <w:r w:rsidRPr="00E8598D" w:rsidR="004D7E40">
        <w:rPr>
          <w:lang w:val="en-GB"/>
        </w:rPr>
        <w:t xml:space="preserve">ould claim </w:t>
      </w:r>
      <w:r w:rsidRPr="00E8598D" w:rsidR="009D67FC">
        <w:rPr>
          <w:lang w:val="en-GB"/>
        </w:rPr>
        <w:t>her fees</w:t>
      </w:r>
      <w:r w:rsidRPr="00E8598D" w:rsidR="00886A8C">
        <w:rPr>
          <w:lang w:val="en-GB"/>
        </w:rPr>
        <w:t xml:space="preserve">, plus any related expenses, </w:t>
      </w:r>
      <w:r w:rsidRPr="00E8598D" w:rsidR="00386333">
        <w:rPr>
          <w:lang w:val="en-GB"/>
        </w:rPr>
        <w:t xml:space="preserve">in the event of a successful outcome of the case; that, in </w:t>
      </w:r>
      <w:r w:rsidRPr="00E8598D" w:rsidR="00073D5F">
        <w:rPr>
          <w:lang w:val="en-GB"/>
        </w:rPr>
        <w:t>the event</w:t>
      </w:r>
      <w:r w:rsidRPr="00E8598D" w:rsidR="00386333">
        <w:rPr>
          <w:lang w:val="en-GB"/>
        </w:rPr>
        <w:t xml:space="preserve"> of a successful outcome, th</w:t>
      </w:r>
      <w:r w:rsidRPr="00E8598D" w:rsidR="00AA0B60">
        <w:rPr>
          <w:lang w:val="en-GB"/>
        </w:rPr>
        <w:t>e</w:t>
      </w:r>
      <w:r w:rsidRPr="00E8598D" w:rsidR="009779C1">
        <w:rPr>
          <w:lang w:val="en-GB"/>
        </w:rPr>
        <w:t xml:space="preserve"> </w:t>
      </w:r>
      <w:r w:rsidRPr="00E8598D" w:rsidR="004D5D6E">
        <w:rPr>
          <w:lang w:val="en-GB"/>
        </w:rPr>
        <w:t xml:space="preserve">fees </w:t>
      </w:r>
      <w:r w:rsidRPr="00E8598D" w:rsidR="00A9374B">
        <w:rPr>
          <w:lang w:val="en-GB"/>
        </w:rPr>
        <w:t xml:space="preserve">would </w:t>
      </w:r>
      <w:r w:rsidRPr="00E8598D" w:rsidR="004D5D6E">
        <w:rPr>
          <w:lang w:val="en-GB"/>
        </w:rPr>
        <w:t xml:space="preserve">in fact </w:t>
      </w:r>
      <w:r w:rsidRPr="00E8598D" w:rsidR="00A9374B">
        <w:rPr>
          <w:lang w:val="en-GB"/>
        </w:rPr>
        <w:t xml:space="preserve">be </w:t>
      </w:r>
      <w:r w:rsidRPr="00E8598D" w:rsidR="00073D5F">
        <w:rPr>
          <w:lang w:val="en-GB"/>
        </w:rPr>
        <w:t xml:space="preserve">paid </w:t>
      </w:r>
      <w:r w:rsidRPr="00E8598D" w:rsidR="007352E0">
        <w:rPr>
          <w:lang w:val="en-GB"/>
        </w:rPr>
        <w:t xml:space="preserve">by </w:t>
      </w:r>
      <w:r w:rsidRPr="00E8598D" w:rsidR="006F70B2">
        <w:rPr>
          <w:lang w:val="en-GB"/>
        </w:rPr>
        <w:t>the BHC</w:t>
      </w:r>
      <w:r w:rsidRPr="00E8598D" w:rsidR="00386333">
        <w:rPr>
          <w:lang w:val="en-GB"/>
        </w:rPr>
        <w:t>; and that the representative</w:t>
      </w:r>
      <w:r w:rsidRPr="00E8598D" w:rsidR="00A9374B">
        <w:rPr>
          <w:lang w:val="en-GB"/>
        </w:rPr>
        <w:t xml:space="preserve"> agreed that any award in respect of costs and expenses</w:t>
      </w:r>
      <w:r w:rsidRPr="00E8598D" w:rsidR="00386333">
        <w:rPr>
          <w:lang w:val="en-GB"/>
        </w:rPr>
        <w:t xml:space="preserve"> </w:t>
      </w:r>
      <w:r w:rsidRPr="00E8598D" w:rsidR="00512073">
        <w:rPr>
          <w:lang w:val="en-GB"/>
        </w:rPr>
        <w:t>c</w:t>
      </w:r>
      <w:r w:rsidRPr="00E8598D" w:rsidR="00A9374B">
        <w:rPr>
          <w:lang w:val="en-GB"/>
        </w:rPr>
        <w:t xml:space="preserve">ould be </w:t>
      </w:r>
      <w:r w:rsidRPr="00E8598D" w:rsidR="00386333">
        <w:rPr>
          <w:lang w:val="en-GB"/>
        </w:rPr>
        <w:t xml:space="preserve">made payable </w:t>
      </w:r>
      <w:r w:rsidRPr="00E8598D" w:rsidR="00CF7428">
        <w:rPr>
          <w:lang w:val="en-GB"/>
        </w:rPr>
        <w:t xml:space="preserve">to </w:t>
      </w:r>
      <w:r w:rsidRPr="00E8598D" w:rsidR="006F70B2">
        <w:rPr>
          <w:lang w:val="en-GB"/>
        </w:rPr>
        <w:t>the BHC</w:t>
      </w:r>
      <w:r w:rsidRPr="00E8598D" w:rsidR="00A9374B">
        <w:rPr>
          <w:lang w:val="en-GB"/>
        </w:rPr>
        <w:t>. The applicants also submitted a time-sheet and postal receipts.</w:t>
      </w:r>
    </w:p>
    <w:p w:rsidRPr="00E8598D" w:rsidR="00014566"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87</w:t>
      </w:r>
      <w:r w:rsidRPr="00E8598D">
        <w:rPr>
          <w:lang w:val="en-GB"/>
        </w:rPr>
        <w:fldChar w:fldCharType="end"/>
      </w:r>
      <w:r w:rsidRPr="00E8598D" w:rsidR="008F4914">
        <w:rPr>
          <w:lang w:val="en-GB"/>
        </w:rPr>
        <w:t>.  The Government</w:t>
      </w:r>
      <w:r w:rsidRPr="00E8598D" w:rsidR="00571A41">
        <w:rPr>
          <w:lang w:val="en-GB"/>
        </w:rPr>
        <w:t xml:space="preserve"> disputed the number of hours</w:t>
      </w:r>
      <w:r w:rsidRPr="00E8598D" w:rsidR="00EA6190">
        <w:rPr>
          <w:lang w:val="en-GB"/>
        </w:rPr>
        <w:t xml:space="preserve"> spent by the applicants</w:t>
      </w:r>
      <w:r w:rsidRPr="00E8598D" w:rsidR="00E8598D">
        <w:rPr>
          <w:lang w:val="en-GB"/>
        </w:rPr>
        <w:t>’</w:t>
      </w:r>
      <w:r w:rsidRPr="00E8598D" w:rsidR="00EA6190">
        <w:rPr>
          <w:lang w:val="en-GB"/>
        </w:rPr>
        <w:t xml:space="preserve"> </w:t>
      </w:r>
      <w:r w:rsidRPr="00E8598D" w:rsidR="0059241B">
        <w:rPr>
          <w:lang w:val="en-GB"/>
        </w:rPr>
        <w:t xml:space="preserve">legal representative </w:t>
      </w:r>
      <w:r w:rsidRPr="00E8598D" w:rsidR="00EA6190">
        <w:rPr>
          <w:lang w:val="en-GB"/>
        </w:rPr>
        <w:t>on the case</w:t>
      </w:r>
      <w:r w:rsidRPr="00E8598D" w:rsidR="00571A41">
        <w:rPr>
          <w:lang w:val="en-GB"/>
        </w:rPr>
        <w:t xml:space="preserve">, saying that they </w:t>
      </w:r>
      <w:r w:rsidRPr="00E8598D" w:rsidR="00BE6682">
        <w:rPr>
          <w:lang w:val="en-GB"/>
        </w:rPr>
        <w:t xml:space="preserve">were </w:t>
      </w:r>
      <w:r w:rsidRPr="00E8598D" w:rsidR="00571A41">
        <w:rPr>
          <w:lang w:val="en-GB"/>
        </w:rPr>
        <w:t xml:space="preserve">excessive in view of </w:t>
      </w:r>
      <w:r w:rsidRPr="00E8598D" w:rsidR="00EA6190">
        <w:rPr>
          <w:lang w:val="en-GB"/>
        </w:rPr>
        <w:t xml:space="preserve">its </w:t>
      </w:r>
      <w:r w:rsidRPr="00E8598D" w:rsidR="00571A41">
        <w:rPr>
          <w:lang w:val="en-GB"/>
        </w:rPr>
        <w:t xml:space="preserve">low complexity and the length of </w:t>
      </w:r>
      <w:r w:rsidRPr="00E8598D" w:rsidR="00BE6682">
        <w:rPr>
          <w:lang w:val="en-GB"/>
        </w:rPr>
        <w:t xml:space="preserve">the </w:t>
      </w:r>
      <w:r w:rsidRPr="00E8598D" w:rsidR="00571A41">
        <w:rPr>
          <w:lang w:val="en-GB"/>
        </w:rPr>
        <w:t xml:space="preserve">submissions </w:t>
      </w:r>
      <w:r w:rsidRPr="00E8598D" w:rsidR="00BE6682">
        <w:rPr>
          <w:lang w:val="en-GB"/>
        </w:rPr>
        <w:t xml:space="preserve">that she </w:t>
      </w:r>
      <w:r w:rsidRPr="00E8598D" w:rsidR="00F51ED5">
        <w:rPr>
          <w:lang w:val="en-GB"/>
        </w:rPr>
        <w:t xml:space="preserve">had </w:t>
      </w:r>
      <w:r w:rsidRPr="00E8598D" w:rsidR="00571A41">
        <w:rPr>
          <w:lang w:val="en-GB"/>
        </w:rPr>
        <w:t xml:space="preserve">made on </w:t>
      </w:r>
      <w:r w:rsidRPr="00E8598D" w:rsidR="00EA6190">
        <w:rPr>
          <w:lang w:val="en-GB"/>
        </w:rPr>
        <w:t>the applicants</w:t>
      </w:r>
      <w:r w:rsidRPr="00E8598D" w:rsidR="00E8598D">
        <w:rPr>
          <w:lang w:val="en-GB"/>
        </w:rPr>
        <w:t>’</w:t>
      </w:r>
      <w:r w:rsidRPr="00E8598D" w:rsidR="00EA6190">
        <w:rPr>
          <w:lang w:val="en-GB"/>
        </w:rPr>
        <w:t xml:space="preserve"> </w:t>
      </w:r>
      <w:r w:rsidRPr="00E8598D" w:rsidR="00571A41">
        <w:rPr>
          <w:lang w:val="en-GB"/>
        </w:rPr>
        <w:t>behalf</w:t>
      </w:r>
      <w:r w:rsidRPr="00E8598D" w:rsidR="00EE6BAF">
        <w:rPr>
          <w:lang w:val="en-GB"/>
        </w:rPr>
        <w:t>.</w:t>
      </w:r>
      <w:r w:rsidRPr="00E8598D" w:rsidR="00EA6190">
        <w:rPr>
          <w:lang w:val="en-GB"/>
        </w:rPr>
        <w:t xml:space="preserve"> </w:t>
      </w:r>
      <w:r w:rsidRPr="00E8598D" w:rsidR="00F11833">
        <w:rPr>
          <w:lang w:val="en-GB"/>
        </w:rPr>
        <w:t xml:space="preserve">The </w:t>
      </w:r>
      <w:r w:rsidRPr="00E8598D" w:rsidR="00EA6190">
        <w:rPr>
          <w:lang w:val="en-GB"/>
        </w:rPr>
        <w:t xml:space="preserve">sum </w:t>
      </w:r>
      <w:r w:rsidRPr="00E8598D" w:rsidR="00F11833">
        <w:rPr>
          <w:lang w:val="en-GB"/>
        </w:rPr>
        <w:t>claimed in that respect</w:t>
      </w:r>
      <w:r w:rsidRPr="00E8598D" w:rsidR="00AB213F">
        <w:rPr>
          <w:lang w:val="en-GB"/>
        </w:rPr>
        <w:t xml:space="preserve"> was many times higher than </w:t>
      </w:r>
      <w:r w:rsidRPr="00E8598D" w:rsidR="00900C4C">
        <w:rPr>
          <w:lang w:val="en-GB"/>
        </w:rPr>
        <w:t xml:space="preserve">those </w:t>
      </w:r>
      <w:r w:rsidRPr="00E8598D" w:rsidR="00AB213F">
        <w:rPr>
          <w:lang w:val="en-GB"/>
        </w:rPr>
        <w:t xml:space="preserve">envisaged for </w:t>
      </w:r>
      <w:r w:rsidRPr="00E8598D" w:rsidR="00900C4C">
        <w:rPr>
          <w:lang w:val="en-GB"/>
        </w:rPr>
        <w:t xml:space="preserve">similar </w:t>
      </w:r>
      <w:r w:rsidRPr="00E8598D" w:rsidR="00AB213F">
        <w:rPr>
          <w:lang w:val="en-GB"/>
        </w:rPr>
        <w:t>work</w:t>
      </w:r>
      <w:r w:rsidRPr="00E8598D" w:rsidR="007C1937">
        <w:rPr>
          <w:lang w:val="en-GB"/>
        </w:rPr>
        <w:t xml:space="preserve"> in domestic proceedings </w:t>
      </w:r>
      <w:r w:rsidRPr="00E8598D" w:rsidR="00AB213F">
        <w:rPr>
          <w:lang w:val="en-GB"/>
        </w:rPr>
        <w:t xml:space="preserve">and </w:t>
      </w:r>
      <w:r w:rsidRPr="00E8598D" w:rsidR="00EA6190">
        <w:rPr>
          <w:lang w:val="en-GB"/>
        </w:rPr>
        <w:t xml:space="preserve">out of tune with </w:t>
      </w:r>
      <w:r w:rsidRPr="00E8598D" w:rsidR="000B6402">
        <w:rPr>
          <w:lang w:val="en-GB"/>
        </w:rPr>
        <w:t>economic realities in the country.</w:t>
      </w:r>
      <w:r w:rsidRPr="00E8598D" w:rsidR="007E261E">
        <w:rPr>
          <w:lang w:val="en-GB"/>
        </w:rPr>
        <w:t xml:space="preserve"> The Government also pointed out that there was no evidence</w:t>
      </w:r>
      <w:r w:rsidRPr="00E8598D" w:rsidR="00244566">
        <w:rPr>
          <w:lang w:val="en-GB"/>
        </w:rPr>
        <w:t>, such as an invoice</w:t>
      </w:r>
      <w:r w:rsidRPr="00E8598D" w:rsidR="00387CDD">
        <w:rPr>
          <w:lang w:val="en-GB"/>
        </w:rPr>
        <w:t xml:space="preserve"> or a payment document</w:t>
      </w:r>
      <w:r w:rsidRPr="00E8598D" w:rsidR="00244566">
        <w:rPr>
          <w:lang w:val="en-GB"/>
        </w:rPr>
        <w:t xml:space="preserve">, showing that the BHC had </w:t>
      </w:r>
      <w:r w:rsidRPr="00E8598D" w:rsidR="001872D9">
        <w:rPr>
          <w:lang w:val="en-GB"/>
        </w:rPr>
        <w:t xml:space="preserve">actually </w:t>
      </w:r>
      <w:r w:rsidRPr="00E8598D" w:rsidR="00244566">
        <w:rPr>
          <w:lang w:val="en-GB"/>
        </w:rPr>
        <w:t xml:space="preserve">paid any remuneration to </w:t>
      </w:r>
      <w:r w:rsidRPr="00E8598D" w:rsidR="0059241B">
        <w:rPr>
          <w:lang w:val="en-GB"/>
        </w:rPr>
        <w:t>the applicants</w:t>
      </w:r>
      <w:r w:rsidRPr="00E8598D" w:rsidR="00E8598D">
        <w:rPr>
          <w:lang w:val="en-GB"/>
        </w:rPr>
        <w:t>’</w:t>
      </w:r>
      <w:r w:rsidRPr="00E8598D" w:rsidR="0059241B">
        <w:rPr>
          <w:lang w:val="en-GB"/>
        </w:rPr>
        <w:t xml:space="preserve"> representative</w:t>
      </w:r>
      <w:r w:rsidRPr="00E8598D" w:rsidR="00244566">
        <w:rPr>
          <w:lang w:val="en-GB"/>
        </w:rPr>
        <w:t>.</w:t>
      </w:r>
    </w:p>
    <w:p w:rsidRPr="00E8598D" w:rsidR="009779C1"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88</w:t>
      </w:r>
      <w:r w:rsidRPr="00E8598D">
        <w:rPr>
          <w:lang w:val="en-GB"/>
        </w:rPr>
        <w:fldChar w:fldCharType="end"/>
      </w:r>
      <w:r w:rsidRPr="00E8598D" w:rsidR="00014566">
        <w:rPr>
          <w:lang w:val="en-GB"/>
        </w:rPr>
        <w:t>.  </w:t>
      </w:r>
      <w:r w:rsidRPr="00E8598D" w:rsidR="006A38A4">
        <w:rPr>
          <w:lang w:val="en-GB"/>
        </w:rPr>
        <w:t>According to the Court</w:t>
      </w:r>
      <w:r w:rsidRPr="00E8598D" w:rsidR="00E8598D">
        <w:rPr>
          <w:lang w:val="en-GB"/>
        </w:rPr>
        <w:t>’</w:t>
      </w:r>
      <w:r w:rsidRPr="00E8598D" w:rsidR="006A38A4">
        <w:rPr>
          <w:lang w:val="en-GB"/>
        </w:rPr>
        <w:t>s settled case-law, costs and expenses are recoverable under Article 41 of the Convention if it is established that they were actually and necessarily incurred and are reasonable as to quantum.</w:t>
      </w:r>
    </w:p>
    <w:p w:rsidRPr="00E8598D" w:rsidR="004F106E" w:rsidP="00E8598D" w:rsidRDefault="00063F78">
      <w:pPr>
        <w:pStyle w:val="ECHRPara"/>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89</w:t>
      </w:r>
      <w:r w:rsidRPr="00E8598D">
        <w:rPr>
          <w:lang w:val="en-GB"/>
        </w:rPr>
        <w:fldChar w:fldCharType="end"/>
      </w:r>
      <w:r w:rsidRPr="00E8598D">
        <w:rPr>
          <w:lang w:val="en-GB"/>
        </w:rPr>
        <w:t>.  </w:t>
      </w:r>
      <w:r w:rsidRPr="00E8598D" w:rsidR="009779C1">
        <w:rPr>
          <w:lang w:val="en-GB"/>
        </w:rPr>
        <w:t xml:space="preserve">The first point </w:t>
      </w:r>
      <w:r w:rsidRPr="00E8598D" w:rsidR="00433ED9">
        <w:rPr>
          <w:lang w:val="en-GB"/>
        </w:rPr>
        <w:t xml:space="preserve">in dispute </w:t>
      </w:r>
      <w:r w:rsidRPr="00E8598D" w:rsidR="009779C1">
        <w:rPr>
          <w:lang w:val="en-GB"/>
        </w:rPr>
        <w:t>was whether</w:t>
      </w:r>
      <w:r w:rsidRPr="00E8598D" w:rsidR="004F106E">
        <w:rPr>
          <w:lang w:val="en-GB"/>
        </w:rPr>
        <w:t xml:space="preserve"> the costs claimed </w:t>
      </w:r>
      <w:r w:rsidRPr="00E8598D" w:rsidR="005B65FC">
        <w:rPr>
          <w:lang w:val="en-GB"/>
        </w:rPr>
        <w:t xml:space="preserve">by the applicants </w:t>
      </w:r>
      <w:r w:rsidRPr="00E8598D" w:rsidR="004F106E">
        <w:rPr>
          <w:lang w:val="en-GB"/>
        </w:rPr>
        <w:t>were actually incurred. The</w:t>
      </w:r>
      <w:r w:rsidRPr="00E8598D" w:rsidR="00747550">
        <w:rPr>
          <w:lang w:val="en-GB"/>
        </w:rPr>
        <w:t xml:space="preserve"> applicants</w:t>
      </w:r>
      <w:r w:rsidRPr="00E8598D" w:rsidR="004F106E">
        <w:rPr>
          <w:lang w:val="en-GB"/>
        </w:rPr>
        <w:t xml:space="preserve"> </w:t>
      </w:r>
      <w:r w:rsidRPr="00E8598D" w:rsidR="004F106E">
        <w:t>made an agreement with their representative</w:t>
      </w:r>
      <w:r w:rsidRPr="00E8598D" w:rsidR="00334122">
        <w:t xml:space="preserve"> and the BHC</w:t>
      </w:r>
      <w:r w:rsidRPr="00E8598D" w:rsidR="00A961A8">
        <w:t xml:space="preserve"> </w:t>
      </w:r>
      <w:r w:rsidRPr="00E8598D" w:rsidR="00786CE0">
        <w:t xml:space="preserve">that </w:t>
      </w:r>
      <w:r w:rsidRPr="00E8598D" w:rsidR="004F106E">
        <w:t>is comparable to a contingency fee</w:t>
      </w:r>
      <w:r w:rsidRPr="00E8598D" w:rsidR="00DB4B2F">
        <w:t xml:space="preserve"> agreement</w:t>
      </w:r>
      <w:r w:rsidRPr="00E8598D" w:rsidR="004F106E">
        <w:t xml:space="preserve"> whereby a </w:t>
      </w:r>
      <w:r w:rsidRPr="00E8598D" w:rsidR="0091158B">
        <w:t xml:space="preserve">client agrees to </w:t>
      </w:r>
      <w:r w:rsidRPr="00E8598D" w:rsidR="0013560A">
        <w:t xml:space="preserve">remunerate </w:t>
      </w:r>
      <w:r w:rsidRPr="00E8598D" w:rsidR="00FD0A0E">
        <w:t xml:space="preserve">his </w:t>
      </w:r>
      <w:r w:rsidRPr="00E8598D" w:rsidR="003C303B">
        <w:t xml:space="preserve">lawyer </w:t>
      </w:r>
      <w:r w:rsidRPr="00E8598D" w:rsidR="0091158B">
        <w:t>only in the event of a successful outcome of the case.</w:t>
      </w:r>
      <w:r w:rsidRPr="00E8598D" w:rsidR="00623520">
        <w:rPr>
          <w:snapToGrid w:val="0"/>
          <w:lang w:val="en-GB"/>
        </w:rPr>
        <w:t xml:space="preserve"> </w:t>
      </w:r>
      <w:r w:rsidRPr="00E8598D" w:rsidR="000B7F99">
        <w:t xml:space="preserve">If legally enforceable, such agreements may show that the sums claimed are payable and therefore </w:t>
      </w:r>
      <w:r w:rsidRPr="00E8598D" w:rsidR="00330A04">
        <w:t xml:space="preserve">actually </w:t>
      </w:r>
      <w:r w:rsidRPr="00E8598D" w:rsidR="000B7F99">
        <w:t xml:space="preserve">incurred (see </w:t>
      </w:r>
      <w:r w:rsidRPr="00E8598D" w:rsidR="000B7F99">
        <w:rPr>
          <w:i/>
        </w:rPr>
        <w:t>Kamasinski v.</w:t>
      </w:r>
      <w:r w:rsidRPr="00E8598D" w:rsidR="00FD0A0E">
        <w:rPr>
          <w:i/>
        </w:rPr>
        <w:t xml:space="preserve"> </w:t>
      </w:r>
      <w:r w:rsidRPr="00E8598D" w:rsidR="000B7F99">
        <w:rPr>
          <w:i/>
        </w:rPr>
        <w:t>Austria</w:t>
      </w:r>
      <w:r w:rsidRPr="00E8598D" w:rsidR="000B7F99">
        <w:t>, 19</w:t>
      </w:r>
      <w:r w:rsidRPr="00E8598D" w:rsidR="00E55764">
        <w:t xml:space="preserve"> </w:t>
      </w:r>
      <w:r w:rsidRPr="00E8598D" w:rsidR="000B7F99">
        <w:t xml:space="preserve">December 1989, </w:t>
      </w:r>
      <w:r w:rsidRPr="00E8598D" w:rsidR="000B7F99">
        <w:rPr>
          <w:rFonts w:ascii="Times New Roman" w:hAnsi="Times New Roman" w:cs="Times New Roman"/>
        </w:rPr>
        <w:t>§</w:t>
      </w:r>
      <w:r w:rsidRPr="00E8598D" w:rsidR="000B7F99">
        <w:t xml:space="preserve"> 115, Series</w:t>
      </w:r>
      <w:r w:rsidRPr="00E8598D" w:rsidR="00181F38">
        <w:t xml:space="preserve"> </w:t>
      </w:r>
      <w:r w:rsidRPr="00E8598D" w:rsidR="000B7F99">
        <w:t>A no. 168)</w:t>
      </w:r>
      <w:r w:rsidRPr="00E8598D" w:rsidR="00110B7A">
        <w:t xml:space="preserve">. </w:t>
      </w:r>
      <w:r w:rsidRPr="00E8598D" w:rsidR="00C42E0C">
        <w:t>Th</w:t>
      </w:r>
      <w:r w:rsidRPr="00E8598D" w:rsidR="0041419A">
        <w:t>is</w:t>
      </w:r>
      <w:r w:rsidRPr="00E8598D" w:rsidR="00143E9C">
        <w:t xml:space="preserve"> being the case in Bulgaria</w:t>
      </w:r>
      <w:r w:rsidRPr="00E8598D" w:rsidR="004B4E06">
        <w:t xml:space="preserve"> (</w:t>
      </w:r>
      <w:r w:rsidRPr="00E8598D" w:rsidR="00180A7E">
        <w:t xml:space="preserve">see paragraph </w:t>
      </w:r>
      <w:r w:rsidRPr="00E8598D" w:rsidR="000748CB">
        <w:rPr>
          <w:noProof/>
          <w:lang w:val="en-GB"/>
        </w:rPr>
        <w:t>44</w:t>
      </w:r>
      <w:r w:rsidRPr="00E8598D" w:rsidR="00180A7E">
        <w:t xml:space="preserve"> above, and </w:t>
      </w:r>
      <w:r w:rsidRPr="00E8598D" w:rsidR="004B4E06">
        <w:t xml:space="preserve">compare </w:t>
      </w:r>
      <w:r w:rsidRPr="00E8598D" w:rsidR="004B4E06">
        <w:rPr>
          <w:i/>
          <w:lang w:val="en-GB"/>
        </w:rPr>
        <w:t>Saghatelyan v. Armenia</w:t>
      </w:r>
      <w:r w:rsidRPr="00E8598D" w:rsidR="004B4E06">
        <w:rPr>
          <w:lang w:val="en-GB"/>
        </w:rPr>
        <w:t>, no. 7984/06</w:t>
      </w:r>
      <w:r w:rsidRPr="00E8598D" w:rsidR="004B4E06">
        <w:rPr>
          <w:snapToGrid w:val="0"/>
          <w:lang w:val="en-GB"/>
        </w:rPr>
        <w:t>, §</w:t>
      </w:r>
      <w:r w:rsidRPr="00E8598D" w:rsidR="00181F38">
        <w:rPr>
          <w:snapToGrid w:val="0"/>
          <w:lang w:val="en-GB"/>
        </w:rPr>
        <w:t xml:space="preserve"> </w:t>
      </w:r>
      <w:r w:rsidRPr="00E8598D" w:rsidR="004B4E06">
        <w:rPr>
          <w:snapToGrid w:val="0"/>
          <w:lang w:val="en-GB"/>
        </w:rPr>
        <w:t xml:space="preserve">62, 20 October 2015, </w:t>
      </w:r>
      <w:r w:rsidRPr="00E8598D" w:rsidR="004B4E06">
        <w:rPr>
          <w:lang w:val="en-GB"/>
        </w:rPr>
        <w:t xml:space="preserve">and contrast </w:t>
      </w:r>
      <w:r w:rsidRPr="00E8598D" w:rsidR="004B4E06">
        <w:rPr>
          <w:i/>
          <w:lang w:val="en-GB"/>
        </w:rPr>
        <w:t>Dudgeon v. the United Kingdom</w:t>
      </w:r>
      <w:r w:rsidRPr="00E8598D" w:rsidR="004B4E06">
        <w:rPr>
          <w:lang w:val="en-GB"/>
        </w:rPr>
        <w:t xml:space="preserve"> (Article 50), 24</w:t>
      </w:r>
      <w:r w:rsidRPr="00E8598D" w:rsidR="00623520">
        <w:rPr>
          <w:lang w:val="en-GB"/>
        </w:rPr>
        <w:t xml:space="preserve"> </w:t>
      </w:r>
      <w:r w:rsidRPr="00E8598D" w:rsidR="004B4E06">
        <w:rPr>
          <w:lang w:val="en-GB"/>
        </w:rPr>
        <w:t>February 1983, § 22</w:t>
      </w:r>
      <w:r w:rsidRPr="00E8598D" w:rsidR="003372B3">
        <w:rPr>
          <w:lang w:val="en-GB"/>
        </w:rPr>
        <w:t>, Series </w:t>
      </w:r>
      <w:r w:rsidRPr="00E8598D" w:rsidR="004B4E06">
        <w:rPr>
          <w:lang w:val="en-GB"/>
        </w:rPr>
        <w:t xml:space="preserve">A no. 59, and </w:t>
      </w:r>
      <w:r w:rsidRPr="00E8598D" w:rsidR="004B4E06">
        <w:rPr>
          <w:i/>
          <w:szCs w:val="24"/>
          <w:lang w:val="en-GB"/>
        </w:rPr>
        <w:t>Pshenichnyy v.</w:t>
      </w:r>
      <w:r w:rsidRPr="00E8598D" w:rsidR="00181F38">
        <w:rPr>
          <w:i/>
          <w:szCs w:val="24"/>
          <w:lang w:val="en-GB"/>
        </w:rPr>
        <w:t xml:space="preserve"> </w:t>
      </w:r>
      <w:r w:rsidRPr="00E8598D" w:rsidR="004B4E06">
        <w:rPr>
          <w:i/>
          <w:szCs w:val="24"/>
          <w:lang w:val="en-GB"/>
        </w:rPr>
        <w:t>Russia</w:t>
      </w:r>
      <w:r w:rsidRPr="00E8598D" w:rsidR="004B4E06">
        <w:rPr>
          <w:szCs w:val="24"/>
          <w:lang w:val="en-GB"/>
        </w:rPr>
        <w:t>, no.</w:t>
      </w:r>
      <w:r w:rsidRPr="00E8598D" w:rsidR="00623520">
        <w:rPr>
          <w:szCs w:val="24"/>
          <w:lang w:val="en-GB"/>
        </w:rPr>
        <w:t xml:space="preserve"> </w:t>
      </w:r>
      <w:r w:rsidRPr="00E8598D" w:rsidR="004B4E06">
        <w:rPr>
          <w:szCs w:val="24"/>
          <w:lang w:val="en-GB"/>
        </w:rPr>
        <w:t>30422/03, § 38, 14</w:t>
      </w:r>
      <w:r w:rsidRPr="00E8598D" w:rsidR="0013560A">
        <w:rPr>
          <w:szCs w:val="24"/>
          <w:lang w:val="en-GB"/>
        </w:rPr>
        <w:t xml:space="preserve"> </w:t>
      </w:r>
      <w:r w:rsidRPr="00E8598D" w:rsidR="004B4E06">
        <w:rPr>
          <w:szCs w:val="24"/>
          <w:lang w:val="en-GB"/>
        </w:rPr>
        <w:t>February 2008</w:t>
      </w:r>
      <w:r w:rsidRPr="00E8598D" w:rsidR="004B4E06">
        <w:t>)</w:t>
      </w:r>
      <w:r w:rsidRPr="00E8598D" w:rsidR="00110B7A">
        <w:t xml:space="preserve">, the Court </w:t>
      </w:r>
      <w:r w:rsidRPr="00E8598D" w:rsidR="00347117">
        <w:t xml:space="preserve">accepts </w:t>
      </w:r>
      <w:r w:rsidRPr="00E8598D" w:rsidR="00110B7A">
        <w:t>that the costs claimed were actually incurred</w:t>
      </w:r>
      <w:r w:rsidRPr="00E8598D" w:rsidR="004120CF">
        <w:t xml:space="preserve"> by the applicants</w:t>
      </w:r>
      <w:r w:rsidRPr="00E8598D" w:rsidR="00047F95">
        <w:t>, even if for the time being no payments have taken place.</w:t>
      </w:r>
    </w:p>
    <w:p w:rsidRPr="00E8598D" w:rsidR="00101A49" w:rsidP="00E8598D" w:rsidRDefault="00E8598D">
      <w:pPr>
        <w:pStyle w:val="ECHRPara"/>
      </w:pPr>
      <w:fldSimple w:instr=" SEQ level0 \*arabic ">
        <w:r w:rsidRPr="00E8598D">
          <w:rPr>
            <w:noProof/>
          </w:rPr>
          <w:t>90</w:t>
        </w:r>
      </w:fldSimple>
      <w:r w:rsidRPr="00E8598D" w:rsidR="00063F78">
        <w:t>.  </w:t>
      </w:r>
      <w:r w:rsidRPr="00E8598D" w:rsidR="006B223D">
        <w:t>The second disputed point was whether the costs were reasonable</w:t>
      </w:r>
      <w:r w:rsidRPr="00E8598D" w:rsidR="00063F78">
        <w:t xml:space="preserve"> as to quantum. </w:t>
      </w:r>
      <w:r w:rsidRPr="00E8598D" w:rsidR="00D0504F">
        <w:rPr>
          <w:lang w:val="en-GB"/>
        </w:rPr>
        <w:t>T</w:t>
      </w:r>
      <w:r w:rsidRPr="00E8598D" w:rsidR="00AF4F6A">
        <w:rPr>
          <w:lang w:val="en-GB"/>
        </w:rPr>
        <w:t xml:space="preserve">he Court </w:t>
      </w:r>
      <w:r w:rsidRPr="00E8598D" w:rsidR="00AF4F6A">
        <w:t xml:space="preserve">is not bound by domestic scales or standards </w:t>
      </w:r>
      <w:r w:rsidRPr="00E8598D" w:rsidR="00D0504F">
        <w:t xml:space="preserve">in that assessment </w:t>
      </w:r>
      <w:r w:rsidRPr="00E8598D" w:rsidR="00AF4F6A">
        <w:t xml:space="preserve">(see </w:t>
      </w:r>
      <w:r w:rsidRPr="00E8598D" w:rsidR="00AF4F6A">
        <w:rPr>
          <w:i/>
          <w:lang w:val="en-GB"/>
        </w:rPr>
        <w:t>Dimitrov</w:t>
      </w:r>
      <w:r w:rsidRPr="00E8598D" w:rsidR="00AF4F6A">
        <w:rPr>
          <w:lang w:val="en-GB"/>
        </w:rPr>
        <w:t xml:space="preserve"> </w:t>
      </w:r>
      <w:r w:rsidRPr="00E8598D" w:rsidR="00AF4F6A">
        <w:rPr>
          <w:i/>
          <w:lang w:val="en-GB"/>
        </w:rPr>
        <w:t>and Others v.</w:t>
      </w:r>
      <w:r w:rsidRPr="00E8598D" w:rsidR="00EB2053">
        <w:rPr>
          <w:i/>
          <w:lang w:val="en-GB"/>
        </w:rPr>
        <w:t xml:space="preserve"> </w:t>
      </w:r>
      <w:r w:rsidRPr="00E8598D" w:rsidR="00AF4F6A">
        <w:rPr>
          <w:i/>
          <w:lang w:val="en-GB"/>
        </w:rPr>
        <w:t>Bulgaria</w:t>
      </w:r>
      <w:r w:rsidRPr="00E8598D" w:rsidR="00AF4F6A">
        <w:rPr>
          <w:lang w:val="en-GB"/>
        </w:rPr>
        <w:t>, no. 77938/11</w:t>
      </w:r>
      <w:r w:rsidRPr="00E8598D" w:rsidR="00AF4F6A">
        <w:rPr>
          <w:snapToGrid w:val="0"/>
          <w:lang w:val="en-GB"/>
        </w:rPr>
        <w:t>, § 190, 1</w:t>
      </w:r>
      <w:r w:rsidRPr="00E8598D" w:rsidR="0068753C">
        <w:rPr>
          <w:snapToGrid w:val="0"/>
          <w:lang w:val="en-GB"/>
        </w:rPr>
        <w:t> </w:t>
      </w:r>
      <w:r w:rsidRPr="00E8598D" w:rsidR="00AF4F6A">
        <w:rPr>
          <w:snapToGrid w:val="0"/>
          <w:lang w:val="en-GB"/>
        </w:rPr>
        <w:t>July 2014, with further references</w:t>
      </w:r>
      <w:r w:rsidRPr="00E8598D" w:rsidR="00AF4F6A">
        <w:t>).</w:t>
      </w:r>
      <w:r w:rsidRPr="00E8598D" w:rsidR="007A29E6">
        <w:t xml:space="preserve"> </w:t>
      </w:r>
      <w:r w:rsidRPr="00E8598D" w:rsidR="00511A6D">
        <w:t>It simply notes that t</w:t>
      </w:r>
      <w:r w:rsidRPr="00E8598D" w:rsidR="007A29E6">
        <w:t>he hourly rate charged by the applicants</w:t>
      </w:r>
      <w:r w:rsidRPr="00E8598D">
        <w:t>’</w:t>
      </w:r>
      <w:r w:rsidRPr="00E8598D" w:rsidR="007A29E6">
        <w:t xml:space="preserve"> representative is comparable to that charged in a recent case against Bulgaria involving similar issues (see </w:t>
      </w:r>
      <w:r w:rsidRPr="00E8598D" w:rsidR="003372B3">
        <w:rPr>
          <w:i/>
        </w:rPr>
        <w:t>Yordanova and </w:t>
      </w:r>
      <w:r w:rsidRPr="00E8598D" w:rsidR="007A29E6">
        <w:rPr>
          <w:i/>
        </w:rPr>
        <w:t>Others</w:t>
      </w:r>
      <w:r w:rsidRPr="00E8598D" w:rsidR="007A29E6">
        <w:t xml:space="preserve">, cited above, </w:t>
      </w:r>
      <w:r w:rsidRPr="00E8598D" w:rsidR="007A29E6">
        <w:rPr>
          <w:rFonts w:cstheme="minorHAnsi"/>
        </w:rPr>
        <w:t>§</w:t>
      </w:r>
      <w:r w:rsidRPr="00E8598D" w:rsidR="007A29E6">
        <w:t xml:space="preserve"> 172). It can thus be regarded as reasonable.</w:t>
      </w:r>
      <w:r w:rsidRPr="00E8598D" w:rsidR="001D5347">
        <w:t xml:space="preserve"> However, having regard to the submissions made on behalf of the applicants, the Court </w:t>
      </w:r>
      <w:r w:rsidRPr="00E8598D" w:rsidR="00E55505">
        <w:t xml:space="preserve">finds </w:t>
      </w:r>
      <w:r w:rsidRPr="00E8598D" w:rsidR="001D5347">
        <w:t xml:space="preserve">that the number of hours claimed </w:t>
      </w:r>
      <w:r w:rsidRPr="00E8598D" w:rsidR="00A8003D">
        <w:t xml:space="preserve">is </w:t>
      </w:r>
      <w:r w:rsidRPr="00E8598D" w:rsidR="001D5347">
        <w:t>excessive.</w:t>
      </w:r>
    </w:p>
    <w:p w:rsidRPr="00E8598D" w:rsidR="00721158" w:rsidP="00E8598D" w:rsidRDefault="00E8598D">
      <w:pPr>
        <w:pStyle w:val="ECHRPara"/>
      </w:pPr>
      <w:fldSimple w:instr=" SEQ level0 \*arabic ">
        <w:r w:rsidRPr="00E8598D">
          <w:rPr>
            <w:noProof/>
          </w:rPr>
          <w:t>91</w:t>
        </w:r>
      </w:fldSimple>
      <w:r w:rsidRPr="00E8598D" w:rsidR="00101A49">
        <w:t>.  </w:t>
      </w:r>
      <w:r w:rsidRPr="00E8598D" w:rsidR="005B3E47">
        <w:t xml:space="preserve">Taking into account </w:t>
      </w:r>
      <w:r w:rsidRPr="00E8598D" w:rsidR="00193B0B">
        <w:t xml:space="preserve">all </w:t>
      </w:r>
      <w:r w:rsidRPr="00E8598D" w:rsidR="00101A49">
        <w:t xml:space="preserve">these </w:t>
      </w:r>
      <w:r w:rsidRPr="00E8598D" w:rsidR="001D5347">
        <w:t xml:space="preserve">points </w:t>
      </w:r>
      <w:r w:rsidRPr="00E8598D" w:rsidR="00650406">
        <w:t xml:space="preserve">and </w:t>
      </w:r>
      <w:r w:rsidRPr="00E8598D" w:rsidR="006A38A4">
        <w:t>the materials in its possession, the Court award</w:t>
      </w:r>
      <w:r w:rsidRPr="00E8598D" w:rsidR="005B3E47">
        <w:t>s</w:t>
      </w:r>
      <w:r w:rsidRPr="00E8598D" w:rsidR="006A38A4">
        <w:t xml:space="preserve"> the applicants </w:t>
      </w:r>
      <w:r w:rsidRPr="00E8598D" w:rsidR="001D5347">
        <w:t xml:space="preserve">a total of </w:t>
      </w:r>
      <w:r w:rsidRPr="00E8598D" w:rsidR="006A38A4">
        <w:t>EUR</w:t>
      </w:r>
      <w:r w:rsidRPr="00E8598D" w:rsidR="00893BCE">
        <w:t xml:space="preserve"> </w:t>
      </w:r>
      <w:r w:rsidRPr="00E8598D" w:rsidR="000670FE">
        <w:t>2</w:t>
      </w:r>
      <w:r w:rsidRPr="00E8598D" w:rsidR="009A6C7E">
        <w:t>,</w:t>
      </w:r>
      <w:r w:rsidRPr="00E8598D" w:rsidR="000670FE">
        <w:t>0</w:t>
      </w:r>
      <w:r w:rsidRPr="00E8598D" w:rsidR="009274C2">
        <w:rPr>
          <w:lang w:val="en-GB"/>
        </w:rPr>
        <w:t>13.73</w:t>
      </w:r>
      <w:r w:rsidRPr="00E8598D" w:rsidR="006A38A4">
        <w:t xml:space="preserve">, plus any tax that may be chargeable to </w:t>
      </w:r>
      <w:r w:rsidRPr="00E8598D" w:rsidR="00721158">
        <w:t>them.</w:t>
      </w:r>
    </w:p>
    <w:p w:rsidRPr="00E8598D" w:rsidR="00014566" w:rsidP="00E8598D" w:rsidRDefault="00E8598D">
      <w:pPr>
        <w:pStyle w:val="ECHRPara"/>
        <w:rPr>
          <w:lang w:val="en-GB"/>
        </w:rPr>
      </w:pPr>
      <w:fldSimple w:instr=" SEQ level0 \*arabic ">
        <w:r w:rsidRPr="00E8598D">
          <w:rPr>
            <w:noProof/>
          </w:rPr>
          <w:t>92</w:t>
        </w:r>
      </w:fldSimple>
      <w:r w:rsidRPr="00E8598D" w:rsidR="00301943">
        <w:t>.  </w:t>
      </w:r>
      <w:r w:rsidRPr="00E8598D" w:rsidR="006A38A4">
        <w:t>As requested by the applicants, this sum is to be paid directly to the BHC, with which t</w:t>
      </w:r>
      <w:r w:rsidRPr="00E8598D" w:rsidR="00C97FD9">
        <w:t>heir representative works</w:t>
      </w:r>
      <w:r w:rsidRPr="00E8598D" w:rsidR="00511A6D">
        <w:t>. T</w:t>
      </w:r>
      <w:r w:rsidRPr="00E8598D" w:rsidR="00C97FD9">
        <w:t>he Court</w:t>
      </w:r>
      <w:r w:rsidRPr="00E8598D">
        <w:t>’</w:t>
      </w:r>
      <w:r w:rsidRPr="00E8598D" w:rsidR="00C97FD9">
        <w:t xml:space="preserve">s practice has been to accede to such requests (see </w:t>
      </w:r>
      <w:r w:rsidRPr="00E8598D" w:rsidR="00C97FD9">
        <w:rPr>
          <w:i/>
          <w:lang w:val="en-GB"/>
        </w:rPr>
        <w:t>Neshkov and Others v. Bulgaria</w:t>
      </w:r>
      <w:r w:rsidRPr="00E8598D" w:rsidR="00C97FD9">
        <w:rPr>
          <w:lang w:val="en-GB"/>
        </w:rPr>
        <w:t>, nos.</w:t>
      </w:r>
      <w:r w:rsidRPr="00E8598D" w:rsidR="004B2D69">
        <w:rPr>
          <w:lang w:val="en-GB"/>
        </w:rPr>
        <w:t> </w:t>
      </w:r>
      <w:r w:rsidRPr="00E8598D" w:rsidR="00C97FD9">
        <w:rPr>
          <w:lang w:val="en-GB"/>
        </w:rPr>
        <w:t>36925/10, 21487/12, 72893/12, 73196/12, 77718/12 and 9717/13</w:t>
      </w:r>
      <w:r w:rsidRPr="00E8598D" w:rsidR="00C97FD9">
        <w:rPr>
          <w:snapToGrid w:val="0"/>
          <w:lang w:val="en-GB"/>
        </w:rPr>
        <w:t>, §</w:t>
      </w:r>
      <w:r w:rsidRPr="00E8598D" w:rsidR="004B2D69">
        <w:rPr>
          <w:snapToGrid w:val="0"/>
          <w:lang w:val="en-GB"/>
        </w:rPr>
        <w:t> </w:t>
      </w:r>
      <w:r w:rsidRPr="00E8598D" w:rsidR="00C97FD9">
        <w:rPr>
          <w:snapToGrid w:val="0"/>
          <w:lang w:val="en-GB"/>
        </w:rPr>
        <w:t>309, 27 January 2015</w:t>
      </w:r>
      <w:r w:rsidRPr="00E8598D" w:rsidR="007F1CA8">
        <w:rPr>
          <w:snapToGrid w:val="0"/>
          <w:lang w:val="en-GB"/>
        </w:rPr>
        <w:t>, with further references</w:t>
      </w:r>
      <w:r w:rsidRPr="00E8598D" w:rsidR="00C97FD9">
        <w:t>).</w:t>
      </w:r>
    </w:p>
    <w:p w:rsidRPr="00E8598D" w:rsidR="00014566" w:rsidP="00E8598D" w:rsidRDefault="00014566">
      <w:pPr>
        <w:pStyle w:val="ECHRHeading2"/>
        <w:outlineLvl w:val="2"/>
        <w:rPr>
          <w:lang w:val="en-GB"/>
        </w:rPr>
      </w:pPr>
      <w:r w:rsidRPr="00E8598D">
        <w:rPr>
          <w:lang w:val="en-GB"/>
        </w:rPr>
        <w:t>C.  Default interest</w:t>
      </w:r>
    </w:p>
    <w:p w:rsidRPr="00E8598D" w:rsidR="00014566" w:rsidP="00E8598D" w:rsidRDefault="000D4BFE">
      <w:pPr>
        <w:pStyle w:val="ECHRPara"/>
        <w:rPr>
          <w:lang w:val="en-GB"/>
        </w:rPr>
      </w:pPr>
      <w:r w:rsidRPr="00E8598D">
        <w:rPr>
          <w:lang w:val="en-GB"/>
        </w:rPr>
        <w:fldChar w:fldCharType="begin"/>
      </w:r>
      <w:r w:rsidRPr="00E8598D">
        <w:rPr>
          <w:lang w:val="en-GB"/>
        </w:rPr>
        <w:instrText xml:space="preserve"> SEQ level0 \*arabic </w:instrText>
      </w:r>
      <w:r w:rsidRPr="00E8598D">
        <w:rPr>
          <w:lang w:val="en-GB"/>
        </w:rPr>
        <w:fldChar w:fldCharType="separate"/>
      </w:r>
      <w:r w:rsidRPr="00E8598D" w:rsidR="00E8598D">
        <w:rPr>
          <w:noProof/>
          <w:lang w:val="en-GB"/>
        </w:rPr>
        <w:t>93</w:t>
      </w:r>
      <w:r w:rsidRPr="00E8598D">
        <w:rPr>
          <w:lang w:val="en-GB"/>
        </w:rPr>
        <w:fldChar w:fldCharType="end"/>
      </w:r>
      <w:r w:rsidRPr="00E8598D" w:rsidR="00014566">
        <w:rPr>
          <w:lang w:val="en-GB"/>
        </w:rPr>
        <w:t>.  The Court considers it appropriate that the default interest rate should be based on the marginal lending rate of the European Central Bank, to which should be added three percentage points.</w:t>
      </w:r>
    </w:p>
    <w:p w:rsidRPr="00E8598D" w:rsidR="00014566" w:rsidP="00E8598D" w:rsidRDefault="00BB5883">
      <w:pPr>
        <w:pStyle w:val="ECHRTitle1"/>
        <w:rPr>
          <w:lang w:val="en-GB"/>
        </w:rPr>
      </w:pPr>
      <w:r w:rsidRPr="00E8598D">
        <w:rPr>
          <w:lang w:val="en-GB"/>
        </w:rPr>
        <w:t>FOR THESE REASONS, THE COURT</w:t>
      </w:r>
      <w:r w:rsidRPr="00E8598D" w:rsidR="000D4BFE">
        <w:rPr>
          <w:lang w:val="en-GB"/>
        </w:rPr>
        <w:t>,</w:t>
      </w:r>
    </w:p>
    <w:p w:rsidRPr="00E8598D" w:rsidR="00B637B9" w:rsidP="00E8598D" w:rsidRDefault="00B637B9">
      <w:pPr>
        <w:pStyle w:val="JuList"/>
        <w:rPr>
          <w:lang w:val="en-GB"/>
        </w:rPr>
      </w:pPr>
      <w:r w:rsidRPr="00E8598D">
        <w:rPr>
          <w:lang w:val="en-GB"/>
        </w:rPr>
        <w:t>1.  </w:t>
      </w:r>
      <w:r w:rsidRPr="00E8598D">
        <w:rPr>
          <w:i/>
          <w:lang w:val="en-GB"/>
        </w:rPr>
        <w:t>Declares</w:t>
      </w:r>
      <w:r w:rsidRPr="00E8598D" w:rsidR="000D4BFE">
        <w:rPr>
          <w:lang w:val="en-GB"/>
        </w:rPr>
        <w:t>, unanimously,</w:t>
      </w:r>
      <w:r w:rsidRPr="00E8598D">
        <w:rPr>
          <w:color w:val="000000"/>
          <w:lang w:val="en-GB"/>
        </w:rPr>
        <w:t xml:space="preserve"> </w:t>
      </w:r>
      <w:r w:rsidRPr="00E8598D">
        <w:rPr>
          <w:lang w:val="en-GB"/>
        </w:rPr>
        <w:t xml:space="preserve">the </w:t>
      </w:r>
      <w:r w:rsidRPr="00E8598D" w:rsidR="000D4BFE">
        <w:rPr>
          <w:lang w:val="en-GB"/>
        </w:rPr>
        <w:t>application</w:t>
      </w:r>
      <w:r w:rsidRPr="00E8598D">
        <w:rPr>
          <w:lang w:val="en-GB"/>
        </w:rPr>
        <w:t xml:space="preserve"> admissible;</w:t>
      </w:r>
    </w:p>
    <w:p w:rsidRPr="00E8598D" w:rsidR="00014566" w:rsidP="00E8598D" w:rsidRDefault="00014566">
      <w:pPr>
        <w:pStyle w:val="JuList"/>
        <w:ind w:left="0" w:firstLine="0"/>
        <w:rPr>
          <w:lang w:val="en-GB"/>
        </w:rPr>
      </w:pPr>
    </w:p>
    <w:p w:rsidRPr="00E8598D" w:rsidR="00014566" w:rsidP="00E8598D" w:rsidRDefault="008F4914">
      <w:pPr>
        <w:pStyle w:val="JuList"/>
        <w:rPr>
          <w:lang w:val="en-GB"/>
        </w:rPr>
      </w:pPr>
      <w:r w:rsidRPr="00E8598D">
        <w:rPr>
          <w:lang w:val="en-GB"/>
        </w:rPr>
        <w:t>2</w:t>
      </w:r>
      <w:r w:rsidRPr="00E8598D" w:rsidR="00014566">
        <w:rPr>
          <w:lang w:val="en-GB"/>
        </w:rPr>
        <w:t>.  </w:t>
      </w:r>
      <w:r w:rsidRPr="00E8598D" w:rsidR="00014566">
        <w:rPr>
          <w:i/>
          <w:lang w:val="en-GB"/>
        </w:rPr>
        <w:t>Holds</w:t>
      </w:r>
      <w:r w:rsidRPr="00E8598D" w:rsidR="000D4BFE">
        <w:rPr>
          <w:lang w:val="en-GB"/>
        </w:rPr>
        <w:t xml:space="preserve">, by </w:t>
      </w:r>
      <w:r w:rsidRPr="00E8598D" w:rsidR="00C60CEB">
        <w:rPr>
          <w:lang w:val="en-GB"/>
        </w:rPr>
        <w:t>six</w:t>
      </w:r>
      <w:r w:rsidRPr="00E8598D" w:rsidR="000D4BFE">
        <w:rPr>
          <w:lang w:val="en-GB"/>
        </w:rPr>
        <w:t xml:space="preserve"> votes to </w:t>
      </w:r>
      <w:r w:rsidRPr="00E8598D" w:rsidR="00C60CEB">
        <w:rPr>
          <w:lang w:val="en-GB"/>
        </w:rPr>
        <w:t>one</w:t>
      </w:r>
      <w:r w:rsidRPr="00E8598D" w:rsidR="000D4BFE">
        <w:rPr>
          <w:lang w:val="en-GB"/>
        </w:rPr>
        <w:t>,</w:t>
      </w:r>
      <w:r w:rsidRPr="00E8598D" w:rsidR="00014566">
        <w:rPr>
          <w:color w:val="000000"/>
          <w:lang w:val="en-GB"/>
        </w:rPr>
        <w:t xml:space="preserve"> </w:t>
      </w:r>
      <w:r w:rsidRPr="00E8598D" w:rsidR="00014566">
        <w:rPr>
          <w:lang w:val="en-GB"/>
        </w:rPr>
        <w:t>that there</w:t>
      </w:r>
      <w:r w:rsidRPr="00E8598D">
        <w:rPr>
          <w:lang w:val="en-GB"/>
        </w:rPr>
        <w:t xml:space="preserve"> would be a violation of Article 8</w:t>
      </w:r>
      <w:r w:rsidRPr="00E8598D" w:rsidR="00014566">
        <w:rPr>
          <w:lang w:val="en-GB"/>
        </w:rPr>
        <w:t xml:space="preserve"> of the Convention</w:t>
      </w:r>
      <w:r w:rsidRPr="00E8598D">
        <w:rPr>
          <w:lang w:val="en-GB"/>
        </w:rPr>
        <w:t xml:space="preserve"> if the order for the demolition of the house in which the applicants live </w:t>
      </w:r>
      <w:r w:rsidRPr="00E8598D" w:rsidR="00E119CD">
        <w:rPr>
          <w:lang w:val="en-GB"/>
        </w:rPr>
        <w:t xml:space="preserve">were to be </w:t>
      </w:r>
      <w:r w:rsidRPr="00E8598D">
        <w:rPr>
          <w:lang w:val="en-GB"/>
        </w:rPr>
        <w:t>enforced</w:t>
      </w:r>
      <w:r w:rsidRPr="00E8598D" w:rsidR="00E119CD">
        <w:rPr>
          <w:lang w:val="en-GB"/>
        </w:rPr>
        <w:t xml:space="preserve"> without </w:t>
      </w:r>
      <w:r w:rsidRPr="00E8598D" w:rsidR="00F5669D">
        <w:rPr>
          <w:lang w:val="en-GB"/>
        </w:rPr>
        <w:t xml:space="preserve">a </w:t>
      </w:r>
      <w:r w:rsidRPr="00E8598D" w:rsidR="00E119CD">
        <w:rPr>
          <w:lang w:val="en-GB"/>
        </w:rPr>
        <w:t>proper review of its proportionality</w:t>
      </w:r>
      <w:r w:rsidRPr="00E8598D" w:rsidR="00CE17BE">
        <w:rPr>
          <w:lang w:val="en-GB"/>
        </w:rPr>
        <w:t xml:space="preserve"> </w:t>
      </w:r>
      <w:r w:rsidRPr="00E8598D" w:rsidR="00DD65DA">
        <w:rPr>
          <w:lang w:val="en-GB"/>
        </w:rPr>
        <w:t>in the light of the applicants</w:t>
      </w:r>
      <w:r w:rsidRPr="00E8598D" w:rsidR="00E8598D">
        <w:rPr>
          <w:lang w:val="en-GB"/>
        </w:rPr>
        <w:t>’</w:t>
      </w:r>
      <w:r w:rsidRPr="00E8598D" w:rsidR="00DD65DA">
        <w:rPr>
          <w:lang w:val="en-GB"/>
        </w:rPr>
        <w:t xml:space="preserve"> personal circumstances</w:t>
      </w:r>
      <w:r w:rsidRPr="00E8598D" w:rsidR="00014566">
        <w:rPr>
          <w:lang w:val="en-GB"/>
        </w:rPr>
        <w:t>;</w:t>
      </w:r>
    </w:p>
    <w:p w:rsidRPr="00E8598D" w:rsidR="00014566" w:rsidP="00E8598D" w:rsidRDefault="00014566">
      <w:pPr>
        <w:pStyle w:val="JuList"/>
        <w:rPr>
          <w:lang w:val="en-GB"/>
        </w:rPr>
      </w:pPr>
    </w:p>
    <w:p w:rsidRPr="00E8598D" w:rsidR="00014566" w:rsidP="00E8598D" w:rsidRDefault="008F4914">
      <w:pPr>
        <w:pStyle w:val="JuList"/>
        <w:rPr>
          <w:lang w:val="en-GB"/>
        </w:rPr>
      </w:pPr>
      <w:r w:rsidRPr="00E8598D">
        <w:rPr>
          <w:lang w:val="en-GB"/>
        </w:rPr>
        <w:t>3</w:t>
      </w:r>
      <w:r w:rsidRPr="00E8598D" w:rsidR="00014566">
        <w:rPr>
          <w:lang w:val="en-GB"/>
        </w:rPr>
        <w:t>.  </w:t>
      </w:r>
      <w:r w:rsidRPr="00E8598D" w:rsidR="00014566">
        <w:rPr>
          <w:i/>
          <w:lang w:val="en-GB"/>
        </w:rPr>
        <w:t>Holds</w:t>
      </w:r>
      <w:r w:rsidRPr="00E8598D" w:rsidR="000D4BFE">
        <w:rPr>
          <w:lang w:val="en-GB"/>
        </w:rPr>
        <w:t>, unanimously,</w:t>
      </w:r>
      <w:r w:rsidRPr="00E8598D" w:rsidR="00014566">
        <w:rPr>
          <w:color w:val="000000"/>
          <w:lang w:val="en-GB"/>
        </w:rPr>
        <w:t xml:space="preserve"> </w:t>
      </w:r>
      <w:r w:rsidRPr="00E8598D" w:rsidR="00014566">
        <w:rPr>
          <w:lang w:val="en-GB"/>
        </w:rPr>
        <w:t>that</w:t>
      </w:r>
      <w:r w:rsidRPr="00E8598D" w:rsidR="00AE4EE3">
        <w:rPr>
          <w:lang w:val="en-GB"/>
        </w:rPr>
        <w:t xml:space="preserve"> there</w:t>
      </w:r>
      <w:r w:rsidRPr="00E8598D" w:rsidR="00570C9B">
        <w:rPr>
          <w:lang w:val="en-GB"/>
        </w:rPr>
        <w:t xml:space="preserve"> would be no violation of Article 1 of Protocol No. 1 if the order for the demolition of the house were to be enforced</w:t>
      </w:r>
      <w:r w:rsidRPr="00E8598D" w:rsidR="00014566">
        <w:rPr>
          <w:lang w:val="en-GB"/>
        </w:rPr>
        <w:t>;</w:t>
      </w:r>
    </w:p>
    <w:p w:rsidRPr="00E8598D" w:rsidR="00014566" w:rsidP="00E8598D" w:rsidRDefault="00014566">
      <w:pPr>
        <w:pStyle w:val="JuList"/>
        <w:rPr>
          <w:lang w:val="en-GB"/>
        </w:rPr>
      </w:pPr>
    </w:p>
    <w:p w:rsidRPr="00E8598D" w:rsidR="00014566" w:rsidP="00E8598D" w:rsidRDefault="008F4914">
      <w:pPr>
        <w:pStyle w:val="JuList"/>
        <w:rPr>
          <w:lang w:val="en-GB"/>
        </w:rPr>
      </w:pPr>
      <w:r w:rsidRPr="00E8598D">
        <w:rPr>
          <w:lang w:val="en-GB"/>
        </w:rPr>
        <w:t>4</w:t>
      </w:r>
      <w:r w:rsidRPr="00E8598D" w:rsidR="00014566">
        <w:rPr>
          <w:lang w:val="en-GB"/>
        </w:rPr>
        <w:t>.  </w:t>
      </w:r>
      <w:r w:rsidRPr="00E8598D" w:rsidR="00014566">
        <w:rPr>
          <w:i/>
          <w:lang w:val="en-GB"/>
        </w:rPr>
        <w:t>Holds</w:t>
      </w:r>
      <w:r w:rsidRPr="00E8598D" w:rsidR="000D4BFE">
        <w:rPr>
          <w:lang w:val="en-GB"/>
        </w:rPr>
        <w:t>, unanimously,</w:t>
      </w:r>
      <w:r w:rsidRPr="00E8598D" w:rsidR="00014566">
        <w:rPr>
          <w:color w:val="000000"/>
          <w:lang w:val="en-GB"/>
        </w:rPr>
        <w:t xml:space="preserve"> </w:t>
      </w:r>
      <w:r w:rsidRPr="00E8598D" w:rsidR="00014566">
        <w:rPr>
          <w:lang w:val="en-GB"/>
        </w:rPr>
        <w:t>that there</w:t>
      </w:r>
      <w:r w:rsidRPr="00E8598D" w:rsidR="00AE4EE3">
        <w:rPr>
          <w:lang w:val="en-GB"/>
        </w:rPr>
        <w:t xml:space="preserve"> is no need to examine the complaint under </w:t>
      </w:r>
      <w:r w:rsidRPr="00E8598D">
        <w:rPr>
          <w:lang w:val="en-GB"/>
        </w:rPr>
        <w:t>Article 13</w:t>
      </w:r>
      <w:r w:rsidRPr="00E8598D" w:rsidR="00014566">
        <w:rPr>
          <w:lang w:val="en-GB"/>
        </w:rPr>
        <w:t xml:space="preserve"> of the Convention;</w:t>
      </w:r>
    </w:p>
    <w:p w:rsidRPr="00E8598D" w:rsidR="00014566" w:rsidP="00E8598D" w:rsidRDefault="00014566">
      <w:pPr>
        <w:pStyle w:val="JuList"/>
        <w:rPr>
          <w:lang w:val="en-GB"/>
        </w:rPr>
      </w:pPr>
    </w:p>
    <w:p w:rsidRPr="00E8598D" w:rsidR="00014566" w:rsidP="00E8598D" w:rsidRDefault="008F4914">
      <w:pPr>
        <w:pStyle w:val="JuList"/>
        <w:keepNext/>
        <w:rPr>
          <w:lang w:val="en-GB"/>
        </w:rPr>
      </w:pPr>
      <w:r w:rsidRPr="00E8598D">
        <w:rPr>
          <w:lang w:val="en-GB"/>
        </w:rPr>
        <w:t>5</w:t>
      </w:r>
      <w:r w:rsidRPr="00E8598D" w:rsidR="00014566">
        <w:rPr>
          <w:lang w:val="en-GB"/>
        </w:rPr>
        <w:t>.  </w:t>
      </w:r>
      <w:r w:rsidRPr="00E8598D" w:rsidR="00014566">
        <w:rPr>
          <w:i/>
          <w:lang w:val="en-GB"/>
        </w:rPr>
        <w:t>Holds</w:t>
      </w:r>
      <w:r w:rsidRPr="00E8598D">
        <w:rPr>
          <w:lang w:val="en-GB"/>
        </w:rPr>
        <w:t xml:space="preserve">, by </w:t>
      </w:r>
      <w:r w:rsidRPr="00E8598D" w:rsidR="00C60CEB">
        <w:rPr>
          <w:lang w:val="en-GB"/>
        </w:rPr>
        <w:t>six</w:t>
      </w:r>
      <w:r w:rsidRPr="00E8598D">
        <w:rPr>
          <w:lang w:val="en-GB"/>
        </w:rPr>
        <w:t xml:space="preserve"> votes to</w:t>
      </w:r>
      <w:r w:rsidRPr="00E8598D" w:rsidR="00C60CEB">
        <w:rPr>
          <w:lang w:val="en-GB"/>
        </w:rPr>
        <w:t xml:space="preserve"> one</w:t>
      </w:r>
      <w:r w:rsidRPr="00E8598D">
        <w:rPr>
          <w:lang w:val="en-GB"/>
        </w:rPr>
        <w:t>,</w:t>
      </w:r>
    </w:p>
    <w:p w:rsidRPr="00E8598D" w:rsidR="00014566" w:rsidP="00E8598D" w:rsidRDefault="00014566">
      <w:pPr>
        <w:pStyle w:val="JuLista"/>
        <w:rPr>
          <w:lang w:val="en-GB"/>
        </w:rPr>
      </w:pPr>
      <w:r w:rsidRPr="00E8598D">
        <w:rPr>
          <w:lang w:val="en-GB"/>
        </w:rPr>
        <w:t>(a)  that the respondent State is to pay the applicant</w:t>
      </w:r>
      <w:r w:rsidRPr="00E8598D" w:rsidR="000D4BFE">
        <w:rPr>
          <w:lang w:val="en-GB"/>
        </w:rPr>
        <w:t>s</w:t>
      </w:r>
      <w:r w:rsidRPr="00E8598D" w:rsidR="008F4914">
        <w:rPr>
          <w:lang w:val="en-GB"/>
        </w:rPr>
        <w:t xml:space="preserve">, within three months </w:t>
      </w:r>
      <w:r w:rsidRPr="00E8598D" w:rsidR="000D4BFE">
        <w:rPr>
          <w:lang w:val="en-GB"/>
        </w:rPr>
        <w:t>from the date on which the judgment becomes f</w:t>
      </w:r>
      <w:r w:rsidRPr="00E8598D" w:rsidR="008F4914">
        <w:rPr>
          <w:lang w:val="en-GB"/>
        </w:rPr>
        <w:t xml:space="preserve">inal in accordance with Article 44 § </w:t>
      </w:r>
      <w:r w:rsidRPr="00E8598D" w:rsidR="000D4BFE">
        <w:rPr>
          <w:lang w:val="en-GB"/>
        </w:rPr>
        <w:t>2 of the Convention,</w:t>
      </w:r>
      <w:r w:rsidRPr="00E8598D" w:rsidR="007E633B">
        <w:rPr>
          <w:lang w:val="en-GB"/>
        </w:rPr>
        <w:t xml:space="preserve"> EUR </w:t>
      </w:r>
      <w:r w:rsidRPr="00E8598D" w:rsidR="000670FE">
        <w:rPr>
          <w:lang w:val="en-GB"/>
        </w:rPr>
        <w:t>2,0</w:t>
      </w:r>
      <w:r w:rsidRPr="00E8598D" w:rsidR="009274C2">
        <w:rPr>
          <w:lang w:val="en-GB"/>
        </w:rPr>
        <w:t>13.73</w:t>
      </w:r>
      <w:r w:rsidRPr="00E8598D" w:rsidR="007E633B">
        <w:rPr>
          <w:lang w:val="en-GB"/>
        </w:rPr>
        <w:t xml:space="preserve"> (</w:t>
      </w:r>
      <w:r w:rsidRPr="00E8598D" w:rsidR="000670FE">
        <w:rPr>
          <w:lang w:val="en-GB"/>
        </w:rPr>
        <w:t>two</w:t>
      </w:r>
      <w:r w:rsidRPr="00E8598D" w:rsidR="003D53B0">
        <w:rPr>
          <w:lang w:val="en-GB"/>
        </w:rPr>
        <w:t xml:space="preserve"> </w:t>
      </w:r>
      <w:r w:rsidRPr="00E8598D" w:rsidR="00650406">
        <w:rPr>
          <w:lang w:val="en-GB"/>
        </w:rPr>
        <w:t xml:space="preserve">thousand </w:t>
      </w:r>
      <w:r w:rsidRPr="00E8598D" w:rsidR="009274C2">
        <w:rPr>
          <w:lang w:val="en-GB"/>
        </w:rPr>
        <w:t xml:space="preserve">thirteen </w:t>
      </w:r>
      <w:r w:rsidRPr="00E8598D" w:rsidR="007E633B">
        <w:rPr>
          <w:lang w:val="en-GB"/>
        </w:rPr>
        <w:t>euros</w:t>
      </w:r>
      <w:r w:rsidRPr="00E8598D" w:rsidR="009274C2">
        <w:rPr>
          <w:lang w:val="en-GB"/>
        </w:rPr>
        <w:t xml:space="preserve"> and seventy-three cents</w:t>
      </w:r>
      <w:r w:rsidRPr="00E8598D" w:rsidR="007E633B">
        <w:rPr>
          <w:lang w:val="en-GB"/>
        </w:rPr>
        <w:t xml:space="preserve">), </w:t>
      </w:r>
      <w:r w:rsidRPr="00E8598D">
        <w:rPr>
          <w:lang w:val="en-GB"/>
        </w:rPr>
        <w:t xml:space="preserve">to be converted into </w:t>
      </w:r>
      <w:r w:rsidRPr="00E8598D">
        <w:rPr>
          <w:color w:val="000000"/>
          <w:lang w:val="en-GB"/>
        </w:rPr>
        <w:t>the currency of the respondent State</w:t>
      </w:r>
      <w:r w:rsidRPr="00E8598D" w:rsidR="008F4914">
        <w:rPr>
          <w:color w:val="000000"/>
          <w:lang w:val="en-GB"/>
        </w:rPr>
        <w:t xml:space="preserve"> </w:t>
      </w:r>
      <w:r w:rsidRPr="00E8598D">
        <w:rPr>
          <w:lang w:val="en-GB"/>
        </w:rPr>
        <w:t>at the rate applicable at the date of settlement</w:t>
      </w:r>
      <w:r w:rsidRPr="00E8598D" w:rsidR="007E633B">
        <w:rPr>
          <w:lang w:val="en-GB"/>
        </w:rPr>
        <w:t>, plus any tax that may be chargeable to the applicants, in respect of costs and expenses</w:t>
      </w:r>
      <w:r w:rsidRPr="00E8598D" w:rsidR="0088628F">
        <w:rPr>
          <w:lang w:val="en-GB"/>
        </w:rPr>
        <w:t xml:space="preserve">, to be paid </w:t>
      </w:r>
      <w:r w:rsidRPr="00E8598D" w:rsidR="00530871">
        <w:rPr>
          <w:lang w:val="en-GB"/>
        </w:rPr>
        <w:t>to the Bulgarian Helsinki Committee</w:t>
      </w:r>
      <w:r w:rsidRPr="00E8598D" w:rsidR="007E633B">
        <w:rPr>
          <w:lang w:val="en-GB"/>
        </w:rPr>
        <w:t>;</w:t>
      </w:r>
    </w:p>
    <w:p w:rsidRPr="00E8598D" w:rsidR="00014566" w:rsidP="00E8598D" w:rsidRDefault="00014566">
      <w:pPr>
        <w:pStyle w:val="JuLista"/>
        <w:rPr>
          <w:lang w:val="en-GB"/>
        </w:rPr>
      </w:pPr>
      <w:r w:rsidRPr="00E8598D">
        <w:rPr>
          <w:lang w:val="en-GB"/>
        </w:rPr>
        <w:t>(b)  that from the expiry of the above-mentioned three months until settlement simple interest shall</w:t>
      </w:r>
      <w:r w:rsidRPr="00E8598D" w:rsidR="00526710">
        <w:rPr>
          <w:lang w:val="en-GB"/>
        </w:rPr>
        <w:t xml:space="preserve"> be payable on the above amount</w:t>
      </w:r>
      <w:r w:rsidRPr="00E8598D">
        <w:rPr>
          <w:lang w:val="en-GB"/>
        </w:rPr>
        <w:t xml:space="preserve"> at a rate equal to the marginal lending rate of the European Central Bank during the default period plus three percentage points;</w:t>
      </w:r>
    </w:p>
    <w:p w:rsidRPr="00E8598D" w:rsidR="00014566" w:rsidP="00E8598D" w:rsidRDefault="00014566">
      <w:pPr>
        <w:pStyle w:val="JuList"/>
        <w:rPr>
          <w:lang w:val="en-GB"/>
        </w:rPr>
      </w:pPr>
    </w:p>
    <w:p w:rsidRPr="00E8598D" w:rsidR="00014566" w:rsidP="00E8598D" w:rsidRDefault="008F4914">
      <w:pPr>
        <w:pStyle w:val="JuList"/>
        <w:rPr>
          <w:lang w:val="en-GB"/>
        </w:rPr>
      </w:pPr>
      <w:r w:rsidRPr="00E8598D">
        <w:rPr>
          <w:lang w:val="en-GB"/>
        </w:rPr>
        <w:t>6</w:t>
      </w:r>
      <w:r w:rsidRPr="00E8598D" w:rsidR="00014566">
        <w:rPr>
          <w:lang w:val="en-GB"/>
        </w:rPr>
        <w:t>.  </w:t>
      </w:r>
      <w:r w:rsidRPr="00E8598D" w:rsidR="00014566">
        <w:rPr>
          <w:i/>
          <w:lang w:val="en-GB"/>
        </w:rPr>
        <w:t>Dismisses</w:t>
      </w:r>
      <w:r w:rsidRPr="00E8598D" w:rsidR="000D4BFE">
        <w:rPr>
          <w:lang w:val="en-GB"/>
        </w:rPr>
        <w:t>, unanimously,</w:t>
      </w:r>
      <w:r w:rsidRPr="00E8598D" w:rsidR="00014566">
        <w:rPr>
          <w:color w:val="000000"/>
          <w:lang w:val="en-GB"/>
        </w:rPr>
        <w:t xml:space="preserve"> </w:t>
      </w:r>
      <w:r w:rsidRPr="00E8598D" w:rsidR="00014566">
        <w:rPr>
          <w:lang w:val="en-GB"/>
        </w:rPr>
        <w:t>the remainder of the applicant</w:t>
      </w:r>
      <w:r w:rsidRPr="00E8598D" w:rsidR="000D4BFE">
        <w:rPr>
          <w:lang w:val="en-GB"/>
        </w:rPr>
        <w:t>s</w:t>
      </w:r>
      <w:r w:rsidRPr="00E8598D" w:rsidR="00E8598D">
        <w:rPr>
          <w:lang w:val="en-GB"/>
        </w:rPr>
        <w:t>’</w:t>
      </w:r>
      <w:r w:rsidRPr="00E8598D" w:rsidR="00014566">
        <w:rPr>
          <w:lang w:val="en-GB"/>
        </w:rPr>
        <w:t xml:space="preserve"> claim for just satisfaction.</w:t>
      </w:r>
    </w:p>
    <w:p w:rsidRPr="00E8598D" w:rsidR="00014566" w:rsidP="00E8598D" w:rsidRDefault="00014566">
      <w:pPr>
        <w:pStyle w:val="JuParaLast"/>
        <w:rPr>
          <w:lang w:val="en-GB"/>
        </w:rPr>
      </w:pPr>
      <w:r w:rsidRPr="00E8598D">
        <w:rPr>
          <w:lang w:val="en-GB"/>
        </w:rPr>
        <w:t xml:space="preserve">Done in English, and notified in writing on </w:t>
      </w:r>
      <w:r w:rsidRPr="00E8598D" w:rsidR="00D01941">
        <w:rPr>
          <w:lang w:val="en-GB"/>
        </w:rPr>
        <w:t>21 April</w:t>
      </w:r>
      <w:r w:rsidRPr="00E8598D" w:rsidR="00745F6B">
        <w:rPr>
          <w:lang w:val="en-GB"/>
        </w:rPr>
        <w:t xml:space="preserve"> 2016</w:t>
      </w:r>
      <w:r w:rsidRPr="00E8598D">
        <w:rPr>
          <w:lang w:val="en-GB"/>
        </w:rPr>
        <w:t>, pursuant to Rule</w:t>
      </w:r>
      <w:r w:rsidRPr="00E8598D" w:rsidR="00CC21C2">
        <w:rPr>
          <w:lang w:val="en-GB"/>
        </w:rPr>
        <w:t> </w:t>
      </w:r>
      <w:r w:rsidRPr="00E8598D">
        <w:rPr>
          <w:lang w:val="en-GB"/>
        </w:rPr>
        <w:t>77 §§ 2 and 3 of the Rules of Court.</w:t>
      </w:r>
    </w:p>
    <w:p w:rsidRPr="00E8598D" w:rsidR="004D15F3" w:rsidP="00E8598D" w:rsidRDefault="00014566">
      <w:pPr>
        <w:pStyle w:val="JuSigned"/>
        <w:rPr>
          <w:lang w:val="de-DE"/>
        </w:rPr>
      </w:pPr>
      <w:r w:rsidRPr="00E8598D">
        <w:rPr>
          <w:lang w:val="en-GB"/>
        </w:rPr>
        <w:tab/>
      </w:r>
      <w:r w:rsidRPr="00E8598D" w:rsidR="000D4BFE">
        <w:rPr>
          <w:lang w:val="de-DE"/>
        </w:rPr>
        <w:t>Claudia Westerdiek</w:t>
      </w:r>
      <w:r w:rsidRPr="00E8598D">
        <w:rPr>
          <w:lang w:val="de-DE"/>
        </w:rPr>
        <w:tab/>
      </w:r>
      <w:r w:rsidRPr="00E8598D" w:rsidR="000D4BFE">
        <w:rPr>
          <w:szCs w:val="24"/>
          <w:lang w:val="de-DE"/>
        </w:rPr>
        <w:t>Angelika Nußberger</w:t>
      </w:r>
      <w:r w:rsidRPr="00E8598D" w:rsidR="00E1557C">
        <w:rPr>
          <w:szCs w:val="24"/>
          <w:lang w:val="de-DE"/>
        </w:rPr>
        <w:br/>
      </w:r>
      <w:r w:rsidRPr="00E8598D">
        <w:rPr>
          <w:lang w:val="de-DE"/>
        </w:rPr>
        <w:tab/>
      </w:r>
      <w:r w:rsidRPr="00E8598D" w:rsidR="000D4BFE">
        <w:rPr>
          <w:iCs/>
          <w:lang w:val="de-DE"/>
        </w:rPr>
        <w:t>Registrar</w:t>
      </w:r>
      <w:r w:rsidRPr="00E8598D">
        <w:rPr>
          <w:lang w:val="de-DE"/>
        </w:rPr>
        <w:tab/>
        <w:t>President</w:t>
      </w:r>
    </w:p>
    <w:p w:rsidRPr="00E8598D" w:rsidR="00D97908" w:rsidP="00E8598D" w:rsidRDefault="00D97908">
      <w:pPr>
        <w:pStyle w:val="JuParaLast"/>
      </w:pPr>
      <w:r w:rsidRPr="00E8598D">
        <w:t>In accordance with Article 45 § 2 of the Convention and Rule 74 § 2 of the Rules of Court, the separate opinion of Judge Vehabović is annexed to this judgment.</w:t>
      </w:r>
    </w:p>
    <w:p w:rsidRPr="00E8598D" w:rsidR="00D97908" w:rsidP="00E8598D" w:rsidRDefault="00D97908">
      <w:pPr>
        <w:pStyle w:val="JuInitialled"/>
        <w:rPr>
          <w:lang w:val="en-GB"/>
        </w:rPr>
      </w:pPr>
      <w:r w:rsidRPr="00E8598D">
        <w:t>A.N.</w:t>
      </w:r>
      <w:r w:rsidRPr="00E8598D">
        <w:br/>
        <w:t>C.W.</w:t>
      </w:r>
    </w:p>
    <w:p w:rsidRPr="00E8598D" w:rsidR="00D97908" w:rsidP="00E8598D" w:rsidRDefault="00D97908">
      <w:pPr>
        <w:pStyle w:val="ECHRTitleCentre1"/>
        <w:rPr>
          <w:lang w:val="en-GB"/>
        </w:rPr>
        <w:sectPr w:rsidRPr="00E8598D" w:rsidR="00D97908" w:rsidSect="00C60CEB">
          <w:headerReference w:type="even" r:id="rId17"/>
          <w:headerReference w:type="default" r:id="rId18"/>
          <w:footnotePr>
            <w:numRestart w:val="eachSect"/>
          </w:footnotePr>
          <w:pgSz w:w="11906" w:h="16838" w:code="9"/>
          <w:pgMar w:top="2274" w:right="2274" w:bottom="2274" w:left="2274" w:header="1701" w:footer="720" w:gutter="0"/>
          <w:pgNumType w:start="1"/>
          <w:cols w:space="720"/>
          <w:docGrid w:linePitch="326"/>
        </w:sectPr>
      </w:pPr>
    </w:p>
    <w:p w:rsidRPr="00E8598D" w:rsidR="00D97908" w:rsidP="00E8598D" w:rsidRDefault="00D97908">
      <w:pPr>
        <w:pStyle w:val="ECHRTitleCentre1"/>
        <w:rPr>
          <w:lang w:val="en-GB"/>
        </w:rPr>
      </w:pPr>
      <w:r w:rsidRPr="00E8598D">
        <w:rPr>
          <w:lang w:val="en-GB"/>
        </w:rPr>
        <w:t xml:space="preserve">PARTLY DISSENTING OPINION OF JUDGE </w:t>
      </w:r>
      <w:r w:rsidRPr="00E8598D">
        <w:t>VEHABOVIĆ</w:t>
      </w:r>
    </w:p>
    <w:p w:rsidRPr="00E8598D" w:rsidR="00041923" w:rsidP="00E8598D" w:rsidRDefault="00041923">
      <w:pPr>
        <w:pStyle w:val="OpiPara"/>
        <w:rPr>
          <w:lang w:val="en-GB"/>
        </w:rPr>
      </w:pPr>
      <w:r w:rsidRPr="00E8598D">
        <w:rPr>
          <w:lang w:val="en-GB"/>
        </w:rPr>
        <w:t>I regret that I am unable to subscribe to the view of the majority that there has been a violation of Article 8 in this case.</w:t>
      </w:r>
    </w:p>
    <w:p w:rsidRPr="00E8598D" w:rsidR="00041923" w:rsidP="00E8598D" w:rsidRDefault="00041923">
      <w:pPr>
        <w:pStyle w:val="OpiPara"/>
        <w:rPr>
          <w:lang w:val="en-GB"/>
        </w:rPr>
      </w:pPr>
      <w:r w:rsidRPr="00E8598D">
        <w:rPr>
          <w:lang w:val="en-GB"/>
        </w:rPr>
        <w:t>In short, I cannot accept the approach taken by the majority that the applicants can obtain protection under Article 8 of the Convention when it appears from the facts that one of the applicants had an apartment, which was donated to her daughter only in 2013, and that the land on which the applicants had reconstructed a cabin and converted it into a solid one-storey brick house without any permission from the authorities was the subject of a property dispute between one of the applicants and other members of her family.</w:t>
      </w:r>
    </w:p>
    <w:p w:rsidRPr="00E8598D" w:rsidR="00041923" w:rsidP="00E8598D" w:rsidRDefault="00041923">
      <w:pPr>
        <w:pStyle w:val="OpiPara"/>
        <w:rPr>
          <w:lang w:val="en-GB"/>
        </w:rPr>
      </w:pPr>
      <w:r w:rsidRPr="00E8598D">
        <w:rPr>
          <w:lang w:val="en-GB"/>
        </w:rPr>
        <w:t>I disagree with the majority that the State is obliged in all circumstances to carry out a detailed review of the proportionality of each and every demolition order, even in circumstances such as these in which</w:t>
      </w:r>
      <w:r w:rsidRPr="00E8598D" w:rsidR="005F201A">
        <w:rPr>
          <w:lang w:val="en-GB"/>
        </w:rPr>
        <w:t xml:space="preserve"> it</w:t>
      </w:r>
      <w:r w:rsidRPr="00E8598D">
        <w:rPr>
          <w:lang w:val="en-GB"/>
        </w:rPr>
        <w:t xml:space="preserve"> is clear that the second applicant cannot prove any of his allegations and nor can he prove that either he or he and the first a</w:t>
      </w:r>
      <w:r w:rsidRPr="00E8598D" w:rsidR="00825708">
        <w:rPr>
          <w:lang w:val="en-GB"/>
        </w:rPr>
        <w:t>pplicant had established a long</w:t>
      </w:r>
      <w:r w:rsidRPr="00E8598D" w:rsidR="00825708">
        <w:rPr>
          <w:lang w:val="en-GB"/>
        </w:rPr>
        <w:noBreakHyphen/>
      </w:r>
      <w:r w:rsidRPr="00E8598D">
        <w:rPr>
          <w:lang w:val="en-GB"/>
        </w:rPr>
        <w:t xml:space="preserve">lasting and strong connection with the premises in issue to be regarded as their home within the scope of Article 8 of the Convention. Furthermore, they could not prove that they had acted </w:t>
      </w:r>
      <w:r w:rsidRPr="00E8598D">
        <w:rPr>
          <w:i/>
          <w:lang w:val="en-GB"/>
        </w:rPr>
        <w:t>bona fide</w:t>
      </w:r>
      <w:r w:rsidRPr="00E8598D">
        <w:rPr>
          <w:lang w:val="en-GB"/>
        </w:rPr>
        <w:t>.</w:t>
      </w:r>
    </w:p>
    <w:p w:rsidRPr="00E8598D" w:rsidR="00041923" w:rsidP="00E8598D" w:rsidRDefault="00041923">
      <w:pPr>
        <w:pStyle w:val="OpiPara"/>
        <w:rPr>
          <w:lang w:val="en-GB"/>
        </w:rPr>
      </w:pPr>
      <w:r w:rsidRPr="00E8598D">
        <w:rPr>
          <w:lang w:val="en-GB"/>
        </w:rPr>
        <w:t xml:space="preserve">This area is </w:t>
      </w:r>
      <w:r w:rsidRPr="00E8598D">
        <w:rPr>
          <w:i/>
          <w:lang w:val="en-GB"/>
        </w:rPr>
        <w:t>par excellence</w:t>
      </w:r>
      <w:r w:rsidRPr="00E8598D">
        <w:rPr>
          <w:lang w:val="en-GB"/>
        </w:rPr>
        <w:t xml:space="preserve"> an area in which the State enforces laws to control the use of property in the public interest (see </w:t>
      </w:r>
      <w:r w:rsidRPr="00E8598D">
        <w:rPr>
          <w:i/>
          <w:lang w:val="en-GB"/>
        </w:rPr>
        <w:t>Depalle v. France</w:t>
      </w:r>
      <w:r w:rsidRPr="00E8598D">
        <w:rPr>
          <w:lang w:val="en-GB"/>
        </w:rPr>
        <w:t xml:space="preserve"> [GC], no. 34044/02, § 87, ECHR 2010) and in which a wide margin of appreciation applies (ibid., § 84).</w:t>
      </w:r>
    </w:p>
    <w:p w:rsidRPr="00E8598D" w:rsidR="00041923" w:rsidP="00E8598D" w:rsidRDefault="00041923">
      <w:pPr>
        <w:pStyle w:val="OpiPara"/>
        <w:rPr>
          <w:lang w:val="en-GB"/>
        </w:rPr>
      </w:pPr>
      <w:r w:rsidRPr="00E8598D">
        <w:rPr>
          <w:lang w:val="en-GB"/>
        </w:rPr>
        <w:t xml:space="preserve">It is hard to imagine the implications for the enforcement of planning regulations in other States if this judgment is to be understood as requiring a detailed proportionality review in each individual case. In this connection the Court, in the recent case of </w:t>
      </w:r>
      <w:r w:rsidRPr="00E8598D">
        <w:rPr>
          <w:i/>
          <w:lang w:val="en-GB"/>
        </w:rPr>
        <w:t>Garib v. the Netherlands</w:t>
      </w:r>
      <w:r w:rsidRPr="00E8598D">
        <w:rPr>
          <w:lang w:val="en-GB"/>
        </w:rPr>
        <w:t xml:space="preserve"> (no. 43494/09, §§ 125-26, 23 February 2016, not yet final), found that the respondent party was, in principle, entitled to adopt the relevant inner-city housing legislation and policy. In finding thus, the Court appeared to cite with approval the existence of (and demonstrated reliance upon) a hardship clause.</w:t>
      </w:r>
    </w:p>
    <w:p w:rsidRPr="00E8598D" w:rsidR="00D97908" w:rsidP="00E8598D" w:rsidRDefault="00041923">
      <w:pPr>
        <w:pStyle w:val="OpiPara"/>
        <w:rPr>
          <w:lang w:val="en-GB"/>
        </w:rPr>
      </w:pPr>
      <w:r w:rsidRPr="00E8598D">
        <w:rPr>
          <w:lang w:val="en-GB"/>
        </w:rPr>
        <w:t xml:space="preserve">This judgment does not sufficiently distinguish the facts of the present case from earlier cases concerning the enforcement of demolition orders for planning offences, which were examined under Article 1 of Protocol No. 1 and in which no violation was found, notably </w:t>
      </w:r>
      <w:r w:rsidRPr="00E8598D">
        <w:rPr>
          <w:i/>
          <w:lang w:val="en-GB"/>
        </w:rPr>
        <w:t>Hamer v. Belgium</w:t>
      </w:r>
      <w:r w:rsidRPr="00E8598D">
        <w:rPr>
          <w:lang w:val="en-GB"/>
        </w:rPr>
        <w:t xml:space="preserve"> (no. 21861/03, ECHR 2007-V (extracts)), which concerned a building in existence for twenty-seven years before the planning offence was recorded and for a further ten years before it was demolished, and the more recent (Grand Chamber) case of </w:t>
      </w:r>
      <w:r w:rsidRPr="00E8598D">
        <w:rPr>
          <w:i/>
          <w:lang w:val="en-GB"/>
        </w:rPr>
        <w:t>Depalle</w:t>
      </w:r>
      <w:r w:rsidRPr="00E8598D">
        <w:rPr>
          <w:lang w:val="en-GB"/>
        </w:rPr>
        <w:t xml:space="preserve"> (cited above), which concerned a family home near a public beach that had been in existence since 1969 on the basis of authorisations limited in time and which ceased with the enactment of specific coastal planning laws following which an order to demolish was made (no separate issue under Article 8).</w:t>
      </w:r>
    </w:p>
    <w:sectPr w:rsidRPr="00E8598D" w:rsidR="00D97908" w:rsidSect="003D53B0">
      <w:headerReference w:type="even" r:id="rId19"/>
      <w:headerReference w:type="default" r:id="rId20"/>
      <w:footerReference w:type="even" r:id="rId21"/>
      <w:footerReference w:type="default" r:id="rId22"/>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4A4" w:rsidRDefault="00B554A4" w:rsidP="00014566">
      <w:r>
        <w:separator/>
      </w:r>
    </w:p>
  </w:endnote>
  <w:endnote w:type="continuationSeparator" w:id="0">
    <w:p w:rsidR="00B554A4" w:rsidRDefault="00B554A4"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Default="00B554A4" w:rsidP="00A64144">
    <w:pPr>
      <w:pStyle w:val="Footer"/>
      <w:tabs>
        <w:tab w:val="clear" w:pos="4536"/>
        <w:tab w:val="clear" w:pos="969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Default="00B554A4" w:rsidP="00A64144">
    <w:pPr>
      <w:pStyle w:val="Footer"/>
      <w:tabs>
        <w:tab w:val="clear" w:pos="4536"/>
        <w:tab w:val="clear" w:pos="969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Pr="00150BFA" w:rsidRDefault="00B554A4" w:rsidP="00B554A4">
    <w:pPr>
      <w:jc w:val="center"/>
    </w:pPr>
    <w:r>
      <w:rPr>
        <w:noProof/>
        <w:lang w:eastAsia="ja-JP"/>
      </w:rPr>
      <w:drawing>
        <wp:inline distT="0" distB="0" distL="0" distR="0" wp14:anchorId="3DD15891" wp14:editId="233F99C7">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554A4" w:rsidRDefault="00B554A4" w:rsidP="00C41786">
    <w:pPr>
      <w:pStyle w:val="Footer"/>
      <w:tabs>
        <w:tab w:val="clear" w:pos="4536"/>
        <w:tab w:val="clear" w:pos="9696"/>
      </w:tabs>
      <w:ind w:left="0" w:right="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Default="00B554A4" w:rsidP="003D53B0">
    <w:pPr>
      <w:pStyle w:val="Footer"/>
      <w:tabs>
        <w:tab w:val="clear" w:pos="4536"/>
        <w:tab w:val="clear" w:pos="9696"/>
      </w:tabs>
      <w:ind w:left="0" w:right="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Default="00B554A4" w:rsidP="003D53B0">
    <w:pPr>
      <w:pStyle w:val="Footer"/>
      <w:tabs>
        <w:tab w:val="clear" w:pos="4536"/>
        <w:tab w:val="clear" w:pos="9696"/>
      </w:tabs>
      <w:ind w:left="0" w:right="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4A4" w:rsidRDefault="00B554A4" w:rsidP="00014566">
      <w:r>
        <w:separator/>
      </w:r>
    </w:p>
  </w:footnote>
  <w:footnote w:type="continuationSeparator" w:id="0">
    <w:p w:rsidR="00B554A4" w:rsidRDefault="00B554A4"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Pr="00C60CEB" w:rsidRDefault="00B554A4" w:rsidP="00C60CE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Pr="00A45145" w:rsidRDefault="00B554A4" w:rsidP="00B554A4">
    <w:pPr>
      <w:jc w:val="center"/>
    </w:pPr>
    <w:r>
      <w:rPr>
        <w:noProof/>
        <w:lang w:eastAsia="ja-JP"/>
      </w:rPr>
      <w:drawing>
        <wp:inline distT="0" distB="0" distL="0" distR="0" wp14:anchorId="772EF70F" wp14:editId="5FC904FD">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Pr="00FF2306" w:rsidRDefault="00B554A4" w:rsidP="00A64144">
    <w:pPr>
      <w:pStyle w:val="ECHRHeader"/>
      <w:tabs>
        <w:tab w:val="clear" w:pos="7371"/>
      </w:tabs>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8598D">
      <w:rPr>
        <w:rStyle w:val="PageNumber"/>
        <w:noProof/>
        <w:szCs w:val="18"/>
        <w:lang w:val="en-GB"/>
      </w:rPr>
      <w:t>4</w:t>
    </w:r>
    <w:r>
      <w:rPr>
        <w:rStyle w:val="PageNumber"/>
        <w:szCs w:val="18"/>
        <w:lang w:val="en-GB"/>
      </w:rPr>
      <w:fldChar w:fldCharType="end"/>
    </w:r>
    <w:r w:rsidRPr="00FF2306">
      <w:rPr>
        <w:lang w:val="en-GB"/>
      </w:rPr>
      <w:tab/>
    </w:r>
    <w:r>
      <w:rPr>
        <w:lang w:val="en-GB"/>
      </w:rPr>
      <w:t>IVANOVA AND CHERKEZOV v. BULGARIA</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Pr="00D60D87" w:rsidRDefault="00B554A4" w:rsidP="00D60D87">
    <w:pPr>
      <w:pStyle w:val="ECHRHeader"/>
      <w:rPr>
        <w:lang w:val="en-GB"/>
      </w:rPr>
    </w:pPr>
    <w:r w:rsidRPr="00D60D87">
      <w:rPr>
        <w:lang w:val="en-GB"/>
      </w:rPr>
      <w:tab/>
    </w:r>
    <w:r>
      <w:rPr>
        <w:lang w:val="en-GB"/>
      </w:rPr>
      <w:t>IVANOVA AND CHERKEZOV v. BULGARIA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8598D">
      <w:rPr>
        <w:rStyle w:val="PageNumber"/>
        <w:noProof/>
        <w:szCs w:val="18"/>
        <w:lang w:val="en-GB"/>
      </w:rPr>
      <w:t>5</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Pr="00FF2306" w:rsidRDefault="00B554A4" w:rsidP="00A64144">
    <w:pPr>
      <w:pStyle w:val="ECHRHeader"/>
      <w:tabs>
        <w:tab w:val="clear" w:pos="7371"/>
      </w:tabs>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041923">
      <w:rPr>
        <w:rStyle w:val="PageNumber"/>
        <w:noProof/>
        <w:szCs w:val="18"/>
        <w:lang w:val="en-GB"/>
      </w:rPr>
      <w:t>28</w:t>
    </w:r>
    <w:r>
      <w:rPr>
        <w:rStyle w:val="PageNumber"/>
        <w:szCs w:val="18"/>
        <w:lang w:val="en-GB"/>
      </w:rPr>
      <w:fldChar w:fldCharType="end"/>
    </w:r>
    <w:r w:rsidRPr="00FF2306">
      <w:rPr>
        <w:lang w:val="en-GB"/>
      </w:rPr>
      <w:tab/>
    </w:r>
    <w:r>
      <w:rPr>
        <w:lang w:val="en-GB"/>
      </w:rPr>
      <w:t>IVANOVA AND CHERKEZOV v. BULGARIA</w:t>
    </w:r>
    <w:r w:rsidRPr="00FF2306">
      <w:rPr>
        <w:lang w:val="en-GB"/>
      </w:rPr>
      <w:t xml:space="preserve"> </w:t>
    </w:r>
    <w:r>
      <w:rPr>
        <w:lang w:val="en-GB"/>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A4" w:rsidRPr="00D60D87" w:rsidRDefault="00B554A4" w:rsidP="00D60D87">
    <w:pPr>
      <w:pStyle w:val="ECHRHeader"/>
      <w:rPr>
        <w:lang w:val="en-GB"/>
      </w:rPr>
    </w:pPr>
    <w:r w:rsidRPr="00D60D87">
      <w:rPr>
        <w:lang w:val="en-GB"/>
      </w:rPr>
      <w:tab/>
    </w:r>
    <w:r>
      <w:rPr>
        <w:lang w:val="en-GB"/>
      </w:rPr>
      <w:t>IVANOVA AND CHERKEZOV v. BULGARIA</w:t>
    </w:r>
    <w:r w:rsidRPr="00D60D87">
      <w:rPr>
        <w:lang w:val="en-GB"/>
      </w:rPr>
      <w:t xml:space="preserve"> </w:t>
    </w:r>
    <w:r>
      <w:rPr>
        <w:lang w:val="en-GB"/>
      </w:rPr>
      <w:t>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8598D">
      <w:rPr>
        <w:rStyle w:val="PageNumber"/>
        <w:noProof/>
        <w:szCs w:val="18"/>
        <w:lang w:val="en-GB"/>
      </w:rPr>
      <w:t>27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D4BFE"/>
    <w:rsid w:val="000010ED"/>
    <w:rsid w:val="00001F14"/>
    <w:rsid w:val="00003E1D"/>
    <w:rsid w:val="000041F8"/>
    <w:rsid w:val="000042A8"/>
    <w:rsid w:val="00004308"/>
    <w:rsid w:val="000054EC"/>
    <w:rsid w:val="00005BF0"/>
    <w:rsid w:val="00006D46"/>
    <w:rsid w:val="00007154"/>
    <w:rsid w:val="000103AE"/>
    <w:rsid w:val="000115A3"/>
    <w:rsid w:val="00011D69"/>
    <w:rsid w:val="0001255A"/>
    <w:rsid w:val="00012AD3"/>
    <w:rsid w:val="00013035"/>
    <w:rsid w:val="000131F3"/>
    <w:rsid w:val="000138F4"/>
    <w:rsid w:val="00014020"/>
    <w:rsid w:val="00014566"/>
    <w:rsid w:val="00015C2D"/>
    <w:rsid w:val="00015F00"/>
    <w:rsid w:val="00016C68"/>
    <w:rsid w:val="0001733A"/>
    <w:rsid w:val="0001743B"/>
    <w:rsid w:val="000226EB"/>
    <w:rsid w:val="00022C1D"/>
    <w:rsid w:val="00026B09"/>
    <w:rsid w:val="00027F63"/>
    <w:rsid w:val="00030249"/>
    <w:rsid w:val="00030466"/>
    <w:rsid w:val="00032B33"/>
    <w:rsid w:val="00034987"/>
    <w:rsid w:val="0003687F"/>
    <w:rsid w:val="00037AAB"/>
    <w:rsid w:val="00041827"/>
    <w:rsid w:val="00041923"/>
    <w:rsid w:val="00041F8A"/>
    <w:rsid w:val="00043646"/>
    <w:rsid w:val="000439B6"/>
    <w:rsid w:val="00044E8D"/>
    <w:rsid w:val="00047F95"/>
    <w:rsid w:val="0005202F"/>
    <w:rsid w:val="00052725"/>
    <w:rsid w:val="00054C58"/>
    <w:rsid w:val="000559D8"/>
    <w:rsid w:val="00056386"/>
    <w:rsid w:val="00056529"/>
    <w:rsid w:val="000602DF"/>
    <w:rsid w:val="00060710"/>
    <w:rsid w:val="00061B05"/>
    <w:rsid w:val="00062973"/>
    <w:rsid w:val="00062D5D"/>
    <w:rsid w:val="000630E9"/>
    <w:rsid w:val="000632D5"/>
    <w:rsid w:val="00063F78"/>
    <w:rsid w:val="000644EE"/>
    <w:rsid w:val="000646EB"/>
    <w:rsid w:val="00064E8F"/>
    <w:rsid w:val="00064FA8"/>
    <w:rsid w:val="00065EFF"/>
    <w:rsid w:val="000670FE"/>
    <w:rsid w:val="00070159"/>
    <w:rsid w:val="0007100A"/>
    <w:rsid w:val="00071A25"/>
    <w:rsid w:val="00072E00"/>
    <w:rsid w:val="00073D5F"/>
    <w:rsid w:val="00074392"/>
    <w:rsid w:val="000748CB"/>
    <w:rsid w:val="00074C74"/>
    <w:rsid w:val="00074EFA"/>
    <w:rsid w:val="000752ED"/>
    <w:rsid w:val="000771EC"/>
    <w:rsid w:val="000777C1"/>
    <w:rsid w:val="00077B59"/>
    <w:rsid w:val="0008127B"/>
    <w:rsid w:val="0008384F"/>
    <w:rsid w:val="000856D7"/>
    <w:rsid w:val="00087688"/>
    <w:rsid w:val="000925AD"/>
    <w:rsid w:val="00092B4E"/>
    <w:rsid w:val="0009368E"/>
    <w:rsid w:val="0009383B"/>
    <w:rsid w:val="000954C7"/>
    <w:rsid w:val="00095802"/>
    <w:rsid w:val="000959A8"/>
    <w:rsid w:val="00095EC3"/>
    <w:rsid w:val="00096B91"/>
    <w:rsid w:val="0009722C"/>
    <w:rsid w:val="000A1406"/>
    <w:rsid w:val="000A24EB"/>
    <w:rsid w:val="000A38AB"/>
    <w:rsid w:val="000A3FA4"/>
    <w:rsid w:val="000A4CFC"/>
    <w:rsid w:val="000A7003"/>
    <w:rsid w:val="000A76A0"/>
    <w:rsid w:val="000B3270"/>
    <w:rsid w:val="000B3B5D"/>
    <w:rsid w:val="000B4F83"/>
    <w:rsid w:val="000B619A"/>
    <w:rsid w:val="000B6402"/>
    <w:rsid w:val="000B6923"/>
    <w:rsid w:val="000B726E"/>
    <w:rsid w:val="000B7F99"/>
    <w:rsid w:val="000C033C"/>
    <w:rsid w:val="000C0B7B"/>
    <w:rsid w:val="000C28AA"/>
    <w:rsid w:val="000C329F"/>
    <w:rsid w:val="000C3D12"/>
    <w:rsid w:val="000C3E12"/>
    <w:rsid w:val="000C50DF"/>
    <w:rsid w:val="000C5C4B"/>
    <w:rsid w:val="000C5F3C"/>
    <w:rsid w:val="000C6085"/>
    <w:rsid w:val="000C6DCC"/>
    <w:rsid w:val="000C6EF6"/>
    <w:rsid w:val="000C740C"/>
    <w:rsid w:val="000D0477"/>
    <w:rsid w:val="000D3047"/>
    <w:rsid w:val="000D3134"/>
    <w:rsid w:val="000D47AA"/>
    <w:rsid w:val="000D4BFE"/>
    <w:rsid w:val="000D6317"/>
    <w:rsid w:val="000D6E09"/>
    <w:rsid w:val="000D721F"/>
    <w:rsid w:val="000D7C50"/>
    <w:rsid w:val="000E069B"/>
    <w:rsid w:val="000E0E82"/>
    <w:rsid w:val="000E1DC5"/>
    <w:rsid w:val="000E210E"/>
    <w:rsid w:val="000E2110"/>
    <w:rsid w:val="000E223F"/>
    <w:rsid w:val="000E2A26"/>
    <w:rsid w:val="000E35AC"/>
    <w:rsid w:val="000E3AF6"/>
    <w:rsid w:val="000E49BA"/>
    <w:rsid w:val="000E53A6"/>
    <w:rsid w:val="000E541F"/>
    <w:rsid w:val="000E7424"/>
    <w:rsid w:val="000E7D45"/>
    <w:rsid w:val="000F0BD1"/>
    <w:rsid w:val="000F1787"/>
    <w:rsid w:val="000F2D8F"/>
    <w:rsid w:val="000F2DA2"/>
    <w:rsid w:val="000F306B"/>
    <w:rsid w:val="000F5D7D"/>
    <w:rsid w:val="000F6023"/>
    <w:rsid w:val="000F6360"/>
    <w:rsid w:val="000F75F9"/>
    <w:rsid w:val="000F7851"/>
    <w:rsid w:val="000F7DA2"/>
    <w:rsid w:val="00100273"/>
    <w:rsid w:val="00101A49"/>
    <w:rsid w:val="00104CE8"/>
    <w:rsid w:val="00104E23"/>
    <w:rsid w:val="00107348"/>
    <w:rsid w:val="00110B7A"/>
    <w:rsid w:val="00111B0C"/>
    <w:rsid w:val="00112795"/>
    <w:rsid w:val="00113A07"/>
    <w:rsid w:val="0011477A"/>
    <w:rsid w:val="00114C04"/>
    <w:rsid w:val="00115B23"/>
    <w:rsid w:val="00116597"/>
    <w:rsid w:val="00120D6C"/>
    <w:rsid w:val="0012106E"/>
    <w:rsid w:val="00122F00"/>
    <w:rsid w:val="00123A37"/>
    <w:rsid w:val="0012411E"/>
    <w:rsid w:val="001243B0"/>
    <w:rsid w:val="001257EC"/>
    <w:rsid w:val="00127744"/>
    <w:rsid w:val="00132C6A"/>
    <w:rsid w:val="00133D33"/>
    <w:rsid w:val="0013488C"/>
    <w:rsid w:val="00134D64"/>
    <w:rsid w:val="0013560A"/>
    <w:rsid w:val="00135A30"/>
    <w:rsid w:val="0013612C"/>
    <w:rsid w:val="00137795"/>
    <w:rsid w:val="00137B0A"/>
    <w:rsid w:val="00137FF6"/>
    <w:rsid w:val="00141650"/>
    <w:rsid w:val="00142D04"/>
    <w:rsid w:val="001432EC"/>
    <w:rsid w:val="00143E9C"/>
    <w:rsid w:val="001440DA"/>
    <w:rsid w:val="00146929"/>
    <w:rsid w:val="00151C44"/>
    <w:rsid w:val="00152683"/>
    <w:rsid w:val="00154B52"/>
    <w:rsid w:val="00155A07"/>
    <w:rsid w:val="00157848"/>
    <w:rsid w:val="00157C11"/>
    <w:rsid w:val="001623E7"/>
    <w:rsid w:val="00162A12"/>
    <w:rsid w:val="001632AE"/>
    <w:rsid w:val="00166530"/>
    <w:rsid w:val="001668C5"/>
    <w:rsid w:val="00167C32"/>
    <w:rsid w:val="001709E7"/>
    <w:rsid w:val="00171DBC"/>
    <w:rsid w:val="00172E41"/>
    <w:rsid w:val="00173CE0"/>
    <w:rsid w:val="00173D3E"/>
    <w:rsid w:val="0017662E"/>
    <w:rsid w:val="00177BE7"/>
    <w:rsid w:val="00180A7E"/>
    <w:rsid w:val="00181819"/>
    <w:rsid w:val="00181F38"/>
    <w:rsid w:val="00182520"/>
    <w:rsid w:val="001832BD"/>
    <w:rsid w:val="00183631"/>
    <w:rsid w:val="001857B9"/>
    <w:rsid w:val="00186254"/>
    <w:rsid w:val="00186A03"/>
    <w:rsid w:val="0018719A"/>
    <w:rsid w:val="001872D9"/>
    <w:rsid w:val="0019046D"/>
    <w:rsid w:val="00193300"/>
    <w:rsid w:val="00193A90"/>
    <w:rsid w:val="00193B0B"/>
    <w:rsid w:val="00193C7C"/>
    <w:rsid w:val="001942E4"/>
    <w:rsid w:val="001943B5"/>
    <w:rsid w:val="00194E81"/>
    <w:rsid w:val="00195134"/>
    <w:rsid w:val="001971F3"/>
    <w:rsid w:val="001972E5"/>
    <w:rsid w:val="001A097A"/>
    <w:rsid w:val="001A145B"/>
    <w:rsid w:val="001A1CD8"/>
    <w:rsid w:val="001A1DBF"/>
    <w:rsid w:val="001A2CB2"/>
    <w:rsid w:val="001A37CD"/>
    <w:rsid w:val="001A3C71"/>
    <w:rsid w:val="001A4B78"/>
    <w:rsid w:val="001A6136"/>
    <w:rsid w:val="001A63D2"/>
    <w:rsid w:val="001A674C"/>
    <w:rsid w:val="001A6BF7"/>
    <w:rsid w:val="001A7AD6"/>
    <w:rsid w:val="001B1E7E"/>
    <w:rsid w:val="001B3B24"/>
    <w:rsid w:val="001B5098"/>
    <w:rsid w:val="001B7FF9"/>
    <w:rsid w:val="001C0DB0"/>
    <w:rsid w:val="001C0F98"/>
    <w:rsid w:val="001C14A4"/>
    <w:rsid w:val="001C1697"/>
    <w:rsid w:val="001C1B08"/>
    <w:rsid w:val="001C2090"/>
    <w:rsid w:val="001C227A"/>
    <w:rsid w:val="001C2A42"/>
    <w:rsid w:val="001C30E4"/>
    <w:rsid w:val="001C322F"/>
    <w:rsid w:val="001C4588"/>
    <w:rsid w:val="001D16E5"/>
    <w:rsid w:val="001D5347"/>
    <w:rsid w:val="001D63ED"/>
    <w:rsid w:val="001D699B"/>
    <w:rsid w:val="001D7348"/>
    <w:rsid w:val="001D7D82"/>
    <w:rsid w:val="001E0025"/>
    <w:rsid w:val="001E035B"/>
    <w:rsid w:val="001E0961"/>
    <w:rsid w:val="001E0CB8"/>
    <w:rsid w:val="001E3289"/>
    <w:rsid w:val="001E3EAE"/>
    <w:rsid w:val="001E5082"/>
    <w:rsid w:val="001E5348"/>
    <w:rsid w:val="001E6F32"/>
    <w:rsid w:val="001E7953"/>
    <w:rsid w:val="001F0CEC"/>
    <w:rsid w:val="001F1977"/>
    <w:rsid w:val="001F1C48"/>
    <w:rsid w:val="001F2145"/>
    <w:rsid w:val="001F2402"/>
    <w:rsid w:val="001F3A5F"/>
    <w:rsid w:val="001F3E02"/>
    <w:rsid w:val="001F43D5"/>
    <w:rsid w:val="001F6262"/>
    <w:rsid w:val="001F62B4"/>
    <w:rsid w:val="001F67B0"/>
    <w:rsid w:val="001F7176"/>
    <w:rsid w:val="001F7B3D"/>
    <w:rsid w:val="00200095"/>
    <w:rsid w:val="00202492"/>
    <w:rsid w:val="0020292F"/>
    <w:rsid w:val="00202E10"/>
    <w:rsid w:val="0020592D"/>
    <w:rsid w:val="00205F9F"/>
    <w:rsid w:val="00210338"/>
    <w:rsid w:val="00210D92"/>
    <w:rsid w:val="002115FC"/>
    <w:rsid w:val="00212327"/>
    <w:rsid w:val="00212489"/>
    <w:rsid w:val="002124F8"/>
    <w:rsid w:val="00212758"/>
    <w:rsid w:val="00212B0E"/>
    <w:rsid w:val="002133F8"/>
    <w:rsid w:val="002138AC"/>
    <w:rsid w:val="0021423C"/>
    <w:rsid w:val="00214838"/>
    <w:rsid w:val="00214931"/>
    <w:rsid w:val="00216245"/>
    <w:rsid w:val="00222010"/>
    <w:rsid w:val="00222F29"/>
    <w:rsid w:val="0022335C"/>
    <w:rsid w:val="00223E29"/>
    <w:rsid w:val="002266A9"/>
    <w:rsid w:val="00230D00"/>
    <w:rsid w:val="00231940"/>
    <w:rsid w:val="00231DF7"/>
    <w:rsid w:val="00231FD1"/>
    <w:rsid w:val="002327A3"/>
    <w:rsid w:val="00232A35"/>
    <w:rsid w:val="002339E0"/>
    <w:rsid w:val="00233B99"/>
    <w:rsid w:val="00233CF8"/>
    <w:rsid w:val="0023575D"/>
    <w:rsid w:val="00236068"/>
    <w:rsid w:val="00236B1B"/>
    <w:rsid w:val="00237148"/>
    <w:rsid w:val="00237947"/>
    <w:rsid w:val="00237EAC"/>
    <w:rsid w:val="00241AB2"/>
    <w:rsid w:val="0024222D"/>
    <w:rsid w:val="002423D1"/>
    <w:rsid w:val="0024377B"/>
    <w:rsid w:val="00244566"/>
    <w:rsid w:val="00244B0E"/>
    <w:rsid w:val="00244F6C"/>
    <w:rsid w:val="00247389"/>
    <w:rsid w:val="00247BFF"/>
    <w:rsid w:val="00250216"/>
    <w:rsid w:val="0025123B"/>
    <w:rsid w:val="00252C0D"/>
    <w:rsid w:val="002532C5"/>
    <w:rsid w:val="002556D6"/>
    <w:rsid w:val="00256284"/>
    <w:rsid w:val="00257ADE"/>
    <w:rsid w:val="00260C03"/>
    <w:rsid w:val="0026147E"/>
    <w:rsid w:val="00262C38"/>
    <w:rsid w:val="00263440"/>
    <w:rsid w:val="00264C6D"/>
    <w:rsid w:val="0026540E"/>
    <w:rsid w:val="002658E9"/>
    <w:rsid w:val="00265932"/>
    <w:rsid w:val="00265D55"/>
    <w:rsid w:val="0027010F"/>
    <w:rsid w:val="00270357"/>
    <w:rsid w:val="0027043D"/>
    <w:rsid w:val="00271BA2"/>
    <w:rsid w:val="0027225C"/>
    <w:rsid w:val="0027299F"/>
    <w:rsid w:val="00272AC6"/>
    <w:rsid w:val="00275123"/>
    <w:rsid w:val="00276984"/>
    <w:rsid w:val="002774A3"/>
    <w:rsid w:val="00277D89"/>
    <w:rsid w:val="00277EA2"/>
    <w:rsid w:val="00277F58"/>
    <w:rsid w:val="00277F78"/>
    <w:rsid w:val="0028174D"/>
    <w:rsid w:val="00282240"/>
    <w:rsid w:val="0028264B"/>
    <w:rsid w:val="002830D8"/>
    <w:rsid w:val="0028388F"/>
    <w:rsid w:val="002855B6"/>
    <w:rsid w:val="0028572A"/>
    <w:rsid w:val="002866D9"/>
    <w:rsid w:val="00292897"/>
    <w:rsid w:val="002948AD"/>
    <w:rsid w:val="00294C05"/>
    <w:rsid w:val="00294C92"/>
    <w:rsid w:val="00296FB8"/>
    <w:rsid w:val="002A01CC"/>
    <w:rsid w:val="002A25F5"/>
    <w:rsid w:val="002A2957"/>
    <w:rsid w:val="002A378B"/>
    <w:rsid w:val="002A3EEB"/>
    <w:rsid w:val="002A41F8"/>
    <w:rsid w:val="002A43BD"/>
    <w:rsid w:val="002A48C9"/>
    <w:rsid w:val="002A61B1"/>
    <w:rsid w:val="002A663C"/>
    <w:rsid w:val="002A7C00"/>
    <w:rsid w:val="002B02E7"/>
    <w:rsid w:val="002B1E6C"/>
    <w:rsid w:val="002B444B"/>
    <w:rsid w:val="002B5887"/>
    <w:rsid w:val="002B6E96"/>
    <w:rsid w:val="002C0692"/>
    <w:rsid w:val="002C0E27"/>
    <w:rsid w:val="002C1572"/>
    <w:rsid w:val="002C207D"/>
    <w:rsid w:val="002C3040"/>
    <w:rsid w:val="002C4BB5"/>
    <w:rsid w:val="002C614A"/>
    <w:rsid w:val="002C664E"/>
    <w:rsid w:val="002C6D82"/>
    <w:rsid w:val="002C79E6"/>
    <w:rsid w:val="002D022D"/>
    <w:rsid w:val="002D1398"/>
    <w:rsid w:val="002D178A"/>
    <w:rsid w:val="002D2456"/>
    <w:rsid w:val="002D24BB"/>
    <w:rsid w:val="002D6836"/>
    <w:rsid w:val="002E3488"/>
    <w:rsid w:val="002E34A6"/>
    <w:rsid w:val="002E5F5F"/>
    <w:rsid w:val="002E6BDE"/>
    <w:rsid w:val="002E71DA"/>
    <w:rsid w:val="002F04BC"/>
    <w:rsid w:val="002F0535"/>
    <w:rsid w:val="002F238B"/>
    <w:rsid w:val="002F2AF7"/>
    <w:rsid w:val="002F38BF"/>
    <w:rsid w:val="002F5262"/>
    <w:rsid w:val="002F7E1C"/>
    <w:rsid w:val="00300842"/>
    <w:rsid w:val="0030113C"/>
    <w:rsid w:val="00301943"/>
    <w:rsid w:val="00301A75"/>
    <w:rsid w:val="00302F70"/>
    <w:rsid w:val="0030336F"/>
    <w:rsid w:val="0030375E"/>
    <w:rsid w:val="00303D04"/>
    <w:rsid w:val="00307B41"/>
    <w:rsid w:val="003113E8"/>
    <w:rsid w:val="00312A30"/>
    <w:rsid w:val="00312FA9"/>
    <w:rsid w:val="00313181"/>
    <w:rsid w:val="00320F72"/>
    <w:rsid w:val="0032295A"/>
    <w:rsid w:val="00322B4C"/>
    <w:rsid w:val="0032463E"/>
    <w:rsid w:val="00325414"/>
    <w:rsid w:val="00325FA7"/>
    <w:rsid w:val="00326224"/>
    <w:rsid w:val="00330A04"/>
    <w:rsid w:val="00330A7A"/>
    <w:rsid w:val="00331285"/>
    <w:rsid w:val="003319E9"/>
    <w:rsid w:val="003324C2"/>
    <w:rsid w:val="00334122"/>
    <w:rsid w:val="00335D69"/>
    <w:rsid w:val="003363E0"/>
    <w:rsid w:val="003369F0"/>
    <w:rsid w:val="003372B3"/>
    <w:rsid w:val="00337EE4"/>
    <w:rsid w:val="00340A3C"/>
    <w:rsid w:val="00340FFD"/>
    <w:rsid w:val="00342008"/>
    <w:rsid w:val="00342774"/>
    <w:rsid w:val="00343454"/>
    <w:rsid w:val="00344592"/>
    <w:rsid w:val="0034473A"/>
    <w:rsid w:val="00345C60"/>
    <w:rsid w:val="00347117"/>
    <w:rsid w:val="003506B1"/>
    <w:rsid w:val="00350D2B"/>
    <w:rsid w:val="00352BCC"/>
    <w:rsid w:val="00354762"/>
    <w:rsid w:val="00354AC1"/>
    <w:rsid w:val="00354FC9"/>
    <w:rsid w:val="00356AC7"/>
    <w:rsid w:val="003605C1"/>
    <w:rsid w:val="003609FA"/>
    <w:rsid w:val="003644C3"/>
    <w:rsid w:val="003653A0"/>
    <w:rsid w:val="003667BA"/>
    <w:rsid w:val="003710AE"/>
    <w:rsid w:val="003710C8"/>
    <w:rsid w:val="003738EE"/>
    <w:rsid w:val="003750BE"/>
    <w:rsid w:val="003807A8"/>
    <w:rsid w:val="00381795"/>
    <w:rsid w:val="00382CA9"/>
    <w:rsid w:val="003833F3"/>
    <w:rsid w:val="00383999"/>
    <w:rsid w:val="0038434F"/>
    <w:rsid w:val="00384672"/>
    <w:rsid w:val="00384AD3"/>
    <w:rsid w:val="00386333"/>
    <w:rsid w:val="00386407"/>
    <w:rsid w:val="00387967"/>
    <w:rsid w:val="00387B9D"/>
    <w:rsid w:val="00387CDD"/>
    <w:rsid w:val="0039015A"/>
    <w:rsid w:val="003907E9"/>
    <w:rsid w:val="00390946"/>
    <w:rsid w:val="00392BC7"/>
    <w:rsid w:val="0039364F"/>
    <w:rsid w:val="00395D7E"/>
    <w:rsid w:val="00396686"/>
    <w:rsid w:val="0039778E"/>
    <w:rsid w:val="003A305D"/>
    <w:rsid w:val="003A30F3"/>
    <w:rsid w:val="003A4C5A"/>
    <w:rsid w:val="003A57AA"/>
    <w:rsid w:val="003A621E"/>
    <w:rsid w:val="003A6A11"/>
    <w:rsid w:val="003A6E94"/>
    <w:rsid w:val="003A7753"/>
    <w:rsid w:val="003B122C"/>
    <w:rsid w:val="003B19D6"/>
    <w:rsid w:val="003B225C"/>
    <w:rsid w:val="003B2416"/>
    <w:rsid w:val="003B4941"/>
    <w:rsid w:val="003B57E5"/>
    <w:rsid w:val="003C0778"/>
    <w:rsid w:val="003C2D82"/>
    <w:rsid w:val="003C303B"/>
    <w:rsid w:val="003C3274"/>
    <w:rsid w:val="003C44D1"/>
    <w:rsid w:val="003C4AE2"/>
    <w:rsid w:val="003C5714"/>
    <w:rsid w:val="003C6B9F"/>
    <w:rsid w:val="003C6E2A"/>
    <w:rsid w:val="003C7656"/>
    <w:rsid w:val="003D0299"/>
    <w:rsid w:val="003D10F1"/>
    <w:rsid w:val="003D1918"/>
    <w:rsid w:val="003D2E8F"/>
    <w:rsid w:val="003D4E28"/>
    <w:rsid w:val="003D53B0"/>
    <w:rsid w:val="003D59C9"/>
    <w:rsid w:val="003E0691"/>
    <w:rsid w:val="003E10BE"/>
    <w:rsid w:val="003E276F"/>
    <w:rsid w:val="003E2E10"/>
    <w:rsid w:val="003E4091"/>
    <w:rsid w:val="003E5601"/>
    <w:rsid w:val="003E60D4"/>
    <w:rsid w:val="003E6595"/>
    <w:rsid w:val="003E6D80"/>
    <w:rsid w:val="003F0487"/>
    <w:rsid w:val="003F05FA"/>
    <w:rsid w:val="003F0E93"/>
    <w:rsid w:val="003F1C1D"/>
    <w:rsid w:val="003F1EFB"/>
    <w:rsid w:val="003F213C"/>
    <w:rsid w:val="003F244A"/>
    <w:rsid w:val="003F2AF4"/>
    <w:rsid w:val="003F30B8"/>
    <w:rsid w:val="003F3C39"/>
    <w:rsid w:val="003F4708"/>
    <w:rsid w:val="003F4C45"/>
    <w:rsid w:val="003F5F7B"/>
    <w:rsid w:val="003F6964"/>
    <w:rsid w:val="003F78EF"/>
    <w:rsid w:val="003F7D5D"/>
    <w:rsid w:val="003F7D64"/>
    <w:rsid w:val="00400C40"/>
    <w:rsid w:val="004016A9"/>
    <w:rsid w:val="0040211A"/>
    <w:rsid w:val="004056BA"/>
    <w:rsid w:val="004107BF"/>
    <w:rsid w:val="004120CF"/>
    <w:rsid w:val="0041275F"/>
    <w:rsid w:val="00412E3F"/>
    <w:rsid w:val="0041419A"/>
    <w:rsid w:val="00414300"/>
    <w:rsid w:val="00414B65"/>
    <w:rsid w:val="00414DBC"/>
    <w:rsid w:val="00415B6E"/>
    <w:rsid w:val="00416E8E"/>
    <w:rsid w:val="004207BA"/>
    <w:rsid w:val="00420D5A"/>
    <w:rsid w:val="0042137F"/>
    <w:rsid w:val="00422FC8"/>
    <w:rsid w:val="00423A94"/>
    <w:rsid w:val="00423E57"/>
    <w:rsid w:val="00424BE2"/>
    <w:rsid w:val="00425C67"/>
    <w:rsid w:val="0042627B"/>
    <w:rsid w:val="00427E7A"/>
    <w:rsid w:val="0043002E"/>
    <w:rsid w:val="00431161"/>
    <w:rsid w:val="00432902"/>
    <w:rsid w:val="00433ED9"/>
    <w:rsid w:val="0043525F"/>
    <w:rsid w:val="00436307"/>
    <w:rsid w:val="00436BD0"/>
    <w:rsid w:val="00436C49"/>
    <w:rsid w:val="004418BB"/>
    <w:rsid w:val="00445366"/>
    <w:rsid w:val="00445383"/>
    <w:rsid w:val="00445904"/>
    <w:rsid w:val="0044594A"/>
    <w:rsid w:val="00446406"/>
    <w:rsid w:val="00447133"/>
    <w:rsid w:val="00447F5B"/>
    <w:rsid w:val="0045069B"/>
    <w:rsid w:val="00450BCC"/>
    <w:rsid w:val="00451338"/>
    <w:rsid w:val="004570C7"/>
    <w:rsid w:val="004602C9"/>
    <w:rsid w:val="00461DB0"/>
    <w:rsid w:val="00463926"/>
    <w:rsid w:val="0046431B"/>
    <w:rsid w:val="004646E0"/>
    <w:rsid w:val="00464C9A"/>
    <w:rsid w:val="00465602"/>
    <w:rsid w:val="004657F9"/>
    <w:rsid w:val="00467821"/>
    <w:rsid w:val="00471FEF"/>
    <w:rsid w:val="004733D7"/>
    <w:rsid w:val="00473871"/>
    <w:rsid w:val="004743F2"/>
    <w:rsid w:val="00474C92"/>
    <w:rsid w:val="00474F3D"/>
    <w:rsid w:val="0047580B"/>
    <w:rsid w:val="00477E3A"/>
    <w:rsid w:val="0048096D"/>
    <w:rsid w:val="00483A0C"/>
    <w:rsid w:val="00483E5F"/>
    <w:rsid w:val="00485FF9"/>
    <w:rsid w:val="00486EEA"/>
    <w:rsid w:val="00487B76"/>
    <w:rsid w:val="00487CDA"/>
    <w:rsid w:val="004907F0"/>
    <w:rsid w:val="0049140B"/>
    <w:rsid w:val="00491428"/>
    <w:rsid w:val="004923A5"/>
    <w:rsid w:val="00493FC1"/>
    <w:rsid w:val="00494251"/>
    <w:rsid w:val="00495634"/>
    <w:rsid w:val="00496BFB"/>
    <w:rsid w:val="00496CA3"/>
    <w:rsid w:val="00497FD8"/>
    <w:rsid w:val="004A15C7"/>
    <w:rsid w:val="004A4267"/>
    <w:rsid w:val="004A42D6"/>
    <w:rsid w:val="004A6BDA"/>
    <w:rsid w:val="004A74D3"/>
    <w:rsid w:val="004B013B"/>
    <w:rsid w:val="004B09AE"/>
    <w:rsid w:val="004B112B"/>
    <w:rsid w:val="004B1DB6"/>
    <w:rsid w:val="004B23B8"/>
    <w:rsid w:val="004B24E8"/>
    <w:rsid w:val="004B2D69"/>
    <w:rsid w:val="004B335F"/>
    <w:rsid w:val="004B45AA"/>
    <w:rsid w:val="004B4E06"/>
    <w:rsid w:val="004B581D"/>
    <w:rsid w:val="004C01E4"/>
    <w:rsid w:val="004C041D"/>
    <w:rsid w:val="004C086C"/>
    <w:rsid w:val="004C0B7D"/>
    <w:rsid w:val="004C1F56"/>
    <w:rsid w:val="004C27BC"/>
    <w:rsid w:val="004C2B84"/>
    <w:rsid w:val="004C2BC6"/>
    <w:rsid w:val="004C5F5C"/>
    <w:rsid w:val="004C6460"/>
    <w:rsid w:val="004D053F"/>
    <w:rsid w:val="004D15F3"/>
    <w:rsid w:val="004D2B38"/>
    <w:rsid w:val="004D477B"/>
    <w:rsid w:val="004D4BE7"/>
    <w:rsid w:val="004D5311"/>
    <w:rsid w:val="004D53EA"/>
    <w:rsid w:val="004D5D6E"/>
    <w:rsid w:val="004D5DCC"/>
    <w:rsid w:val="004D5FF2"/>
    <w:rsid w:val="004D77F5"/>
    <w:rsid w:val="004D7E40"/>
    <w:rsid w:val="004E028D"/>
    <w:rsid w:val="004E2627"/>
    <w:rsid w:val="004E3BDE"/>
    <w:rsid w:val="004E483D"/>
    <w:rsid w:val="004E4D27"/>
    <w:rsid w:val="004E7212"/>
    <w:rsid w:val="004F07F4"/>
    <w:rsid w:val="004F106E"/>
    <w:rsid w:val="004F10AF"/>
    <w:rsid w:val="004F11A4"/>
    <w:rsid w:val="004F222A"/>
    <w:rsid w:val="004F2389"/>
    <w:rsid w:val="004F304D"/>
    <w:rsid w:val="004F31A1"/>
    <w:rsid w:val="004F408E"/>
    <w:rsid w:val="004F61BE"/>
    <w:rsid w:val="004F66B1"/>
    <w:rsid w:val="0050084D"/>
    <w:rsid w:val="005009D8"/>
    <w:rsid w:val="00500F66"/>
    <w:rsid w:val="00501404"/>
    <w:rsid w:val="00502B5B"/>
    <w:rsid w:val="005030B2"/>
    <w:rsid w:val="00505730"/>
    <w:rsid w:val="00505922"/>
    <w:rsid w:val="00507D75"/>
    <w:rsid w:val="00511A6D"/>
    <w:rsid w:val="00511C07"/>
    <w:rsid w:val="00511EDB"/>
    <w:rsid w:val="00512073"/>
    <w:rsid w:val="00512B33"/>
    <w:rsid w:val="00514041"/>
    <w:rsid w:val="005147E8"/>
    <w:rsid w:val="00514BBB"/>
    <w:rsid w:val="005173A6"/>
    <w:rsid w:val="00520BAA"/>
    <w:rsid w:val="00522529"/>
    <w:rsid w:val="00523385"/>
    <w:rsid w:val="00523418"/>
    <w:rsid w:val="00525208"/>
    <w:rsid w:val="0052578F"/>
    <w:rsid w:val="005257A5"/>
    <w:rsid w:val="005264C0"/>
    <w:rsid w:val="005265D7"/>
    <w:rsid w:val="00526710"/>
    <w:rsid w:val="00526A8A"/>
    <w:rsid w:val="005300DA"/>
    <w:rsid w:val="00530871"/>
    <w:rsid w:val="00531621"/>
    <w:rsid w:val="00531DF2"/>
    <w:rsid w:val="00533BB2"/>
    <w:rsid w:val="00534B93"/>
    <w:rsid w:val="00537932"/>
    <w:rsid w:val="00540074"/>
    <w:rsid w:val="00540573"/>
    <w:rsid w:val="00540C08"/>
    <w:rsid w:val="005422D0"/>
    <w:rsid w:val="00542AE6"/>
    <w:rsid w:val="005442EE"/>
    <w:rsid w:val="00544AA0"/>
    <w:rsid w:val="005452CD"/>
    <w:rsid w:val="00546BB4"/>
    <w:rsid w:val="00547353"/>
    <w:rsid w:val="005473F9"/>
    <w:rsid w:val="00547401"/>
    <w:rsid w:val="005474E7"/>
    <w:rsid w:val="00547695"/>
    <w:rsid w:val="005512A3"/>
    <w:rsid w:val="0055172D"/>
    <w:rsid w:val="00552873"/>
    <w:rsid w:val="00555162"/>
    <w:rsid w:val="00557247"/>
    <w:rsid w:val="005578CE"/>
    <w:rsid w:val="00560633"/>
    <w:rsid w:val="00560CFE"/>
    <w:rsid w:val="00561A96"/>
    <w:rsid w:val="00562781"/>
    <w:rsid w:val="00563E83"/>
    <w:rsid w:val="00566147"/>
    <w:rsid w:val="005702AB"/>
    <w:rsid w:val="00570558"/>
    <w:rsid w:val="005707C1"/>
    <w:rsid w:val="00570B29"/>
    <w:rsid w:val="00570C9B"/>
    <w:rsid w:val="00571A41"/>
    <w:rsid w:val="005722CB"/>
    <w:rsid w:val="0057271C"/>
    <w:rsid w:val="00572835"/>
    <w:rsid w:val="00572845"/>
    <w:rsid w:val="0057373C"/>
    <w:rsid w:val="005809B5"/>
    <w:rsid w:val="00581B9E"/>
    <w:rsid w:val="005832BF"/>
    <w:rsid w:val="00583B67"/>
    <w:rsid w:val="005845AC"/>
    <w:rsid w:val="00585B01"/>
    <w:rsid w:val="00586C66"/>
    <w:rsid w:val="00587BD1"/>
    <w:rsid w:val="005906E9"/>
    <w:rsid w:val="00590CBC"/>
    <w:rsid w:val="0059241B"/>
    <w:rsid w:val="00592772"/>
    <w:rsid w:val="00594491"/>
    <w:rsid w:val="0059487F"/>
    <w:rsid w:val="00594E47"/>
    <w:rsid w:val="0059574A"/>
    <w:rsid w:val="00597564"/>
    <w:rsid w:val="005976B8"/>
    <w:rsid w:val="005A17AD"/>
    <w:rsid w:val="005A1B9B"/>
    <w:rsid w:val="005A1FA5"/>
    <w:rsid w:val="005A3E48"/>
    <w:rsid w:val="005A3F69"/>
    <w:rsid w:val="005A4820"/>
    <w:rsid w:val="005A6751"/>
    <w:rsid w:val="005A6AFD"/>
    <w:rsid w:val="005B010C"/>
    <w:rsid w:val="005B047C"/>
    <w:rsid w:val="005B092E"/>
    <w:rsid w:val="005B1101"/>
    <w:rsid w:val="005B11D2"/>
    <w:rsid w:val="005B151A"/>
    <w:rsid w:val="005B152C"/>
    <w:rsid w:val="005B1580"/>
    <w:rsid w:val="005B1B60"/>
    <w:rsid w:val="005B1EE0"/>
    <w:rsid w:val="005B2B24"/>
    <w:rsid w:val="005B2DAA"/>
    <w:rsid w:val="005B373B"/>
    <w:rsid w:val="005B3E47"/>
    <w:rsid w:val="005B4425"/>
    <w:rsid w:val="005B44E3"/>
    <w:rsid w:val="005B467D"/>
    <w:rsid w:val="005B4B94"/>
    <w:rsid w:val="005B5765"/>
    <w:rsid w:val="005B65FC"/>
    <w:rsid w:val="005B6C76"/>
    <w:rsid w:val="005B780F"/>
    <w:rsid w:val="005C044A"/>
    <w:rsid w:val="005C166A"/>
    <w:rsid w:val="005C23EA"/>
    <w:rsid w:val="005C24E9"/>
    <w:rsid w:val="005C2A0D"/>
    <w:rsid w:val="005C33BD"/>
    <w:rsid w:val="005C3EE8"/>
    <w:rsid w:val="005C408D"/>
    <w:rsid w:val="005D1D11"/>
    <w:rsid w:val="005D2BC7"/>
    <w:rsid w:val="005D30BA"/>
    <w:rsid w:val="005D31DF"/>
    <w:rsid w:val="005D34F9"/>
    <w:rsid w:val="005D4190"/>
    <w:rsid w:val="005D5F3E"/>
    <w:rsid w:val="005D67A3"/>
    <w:rsid w:val="005E2467"/>
    <w:rsid w:val="005E2988"/>
    <w:rsid w:val="005E2A43"/>
    <w:rsid w:val="005E2D7A"/>
    <w:rsid w:val="005E3085"/>
    <w:rsid w:val="005E412F"/>
    <w:rsid w:val="005E438A"/>
    <w:rsid w:val="005E498B"/>
    <w:rsid w:val="005E664F"/>
    <w:rsid w:val="005E6D10"/>
    <w:rsid w:val="005F00DE"/>
    <w:rsid w:val="005F201A"/>
    <w:rsid w:val="005F28ED"/>
    <w:rsid w:val="005F456F"/>
    <w:rsid w:val="005F470E"/>
    <w:rsid w:val="005F51E1"/>
    <w:rsid w:val="006027E2"/>
    <w:rsid w:val="00602F88"/>
    <w:rsid w:val="006102A8"/>
    <w:rsid w:val="00611C80"/>
    <w:rsid w:val="006127D0"/>
    <w:rsid w:val="00613E2E"/>
    <w:rsid w:val="00614136"/>
    <w:rsid w:val="0061538B"/>
    <w:rsid w:val="00620692"/>
    <w:rsid w:val="00623520"/>
    <w:rsid w:val="00623DD4"/>
    <w:rsid w:val="006242CA"/>
    <w:rsid w:val="00624D6D"/>
    <w:rsid w:val="00624F99"/>
    <w:rsid w:val="00627507"/>
    <w:rsid w:val="00627B4F"/>
    <w:rsid w:val="00630E2B"/>
    <w:rsid w:val="00632A12"/>
    <w:rsid w:val="00632DE0"/>
    <w:rsid w:val="006336AF"/>
    <w:rsid w:val="00633717"/>
    <w:rsid w:val="00633AC3"/>
    <w:rsid w:val="006344E1"/>
    <w:rsid w:val="00640F07"/>
    <w:rsid w:val="00642226"/>
    <w:rsid w:val="006423C4"/>
    <w:rsid w:val="006425D2"/>
    <w:rsid w:val="006431C4"/>
    <w:rsid w:val="006449AE"/>
    <w:rsid w:val="0064549B"/>
    <w:rsid w:val="00650406"/>
    <w:rsid w:val="006545C4"/>
    <w:rsid w:val="006551A9"/>
    <w:rsid w:val="00655634"/>
    <w:rsid w:val="00656E64"/>
    <w:rsid w:val="006615C1"/>
    <w:rsid w:val="006617E6"/>
    <w:rsid w:val="00661971"/>
    <w:rsid w:val="00661CE8"/>
    <w:rsid w:val="006623D9"/>
    <w:rsid w:val="0066550C"/>
    <w:rsid w:val="00665A1C"/>
    <w:rsid w:val="0066673A"/>
    <w:rsid w:val="006679FD"/>
    <w:rsid w:val="00667F08"/>
    <w:rsid w:val="006716F2"/>
    <w:rsid w:val="006729F8"/>
    <w:rsid w:val="00673E49"/>
    <w:rsid w:val="0067403F"/>
    <w:rsid w:val="00674E9A"/>
    <w:rsid w:val="00674F86"/>
    <w:rsid w:val="00675E0F"/>
    <w:rsid w:val="00677578"/>
    <w:rsid w:val="0068172E"/>
    <w:rsid w:val="00682815"/>
    <w:rsid w:val="00682BF2"/>
    <w:rsid w:val="00683069"/>
    <w:rsid w:val="00683483"/>
    <w:rsid w:val="006859CE"/>
    <w:rsid w:val="0068753C"/>
    <w:rsid w:val="00691270"/>
    <w:rsid w:val="006927F5"/>
    <w:rsid w:val="00693ACD"/>
    <w:rsid w:val="006942B5"/>
    <w:rsid w:val="00694BA8"/>
    <w:rsid w:val="0069614D"/>
    <w:rsid w:val="0069741D"/>
    <w:rsid w:val="006A037C"/>
    <w:rsid w:val="006A1504"/>
    <w:rsid w:val="006A1EEE"/>
    <w:rsid w:val="006A36F4"/>
    <w:rsid w:val="006A38A4"/>
    <w:rsid w:val="006A406F"/>
    <w:rsid w:val="006A5864"/>
    <w:rsid w:val="006A5D3A"/>
    <w:rsid w:val="006A610C"/>
    <w:rsid w:val="006A6283"/>
    <w:rsid w:val="006A71DE"/>
    <w:rsid w:val="006B2060"/>
    <w:rsid w:val="006B223D"/>
    <w:rsid w:val="006B2FD7"/>
    <w:rsid w:val="006B49F8"/>
    <w:rsid w:val="006B4C71"/>
    <w:rsid w:val="006B575A"/>
    <w:rsid w:val="006B6C5C"/>
    <w:rsid w:val="006C23D4"/>
    <w:rsid w:val="006C530F"/>
    <w:rsid w:val="006C7BB0"/>
    <w:rsid w:val="006C7DC5"/>
    <w:rsid w:val="006D0C03"/>
    <w:rsid w:val="006D0EB4"/>
    <w:rsid w:val="006D1FD0"/>
    <w:rsid w:val="006D3237"/>
    <w:rsid w:val="006D35A8"/>
    <w:rsid w:val="006D53FE"/>
    <w:rsid w:val="006E2E37"/>
    <w:rsid w:val="006E3AEB"/>
    <w:rsid w:val="006E3C88"/>
    <w:rsid w:val="006E3CF1"/>
    <w:rsid w:val="006E7E80"/>
    <w:rsid w:val="006F039A"/>
    <w:rsid w:val="006F08C2"/>
    <w:rsid w:val="006F1DF9"/>
    <w:rsid w:val="006F24DB"/>
    <w:rsid w:val="006F2D9F"/>
    <w:rsid w:val="006F3BBF"/>
    <w:rsid w:val="006F48CA"/>
    <w:rsid w:val="006F4E2B"/>
    <w:rsid w:val="006F5399"/>
    <w:rsid w:val="006F629A"/>
    <w:rsid w:val="006F64DD"/>
    <w:rsid w:val="006F70B2"/>
    <w:rsid w:val="006F7F39"/>
    <w:rsid w:val="007009CD"/>
    <w:rsid w:val="0070351C"/>
    <w:rsid w:val="00703CE1"/>
    <w:rsid w:val="00703F90"/>
    <w:rsid w:val="0070464E"/>
    <w:rsid w:val="007073FB"/>
    <w:rsid w:val="00707667"/>
    <w:rsid w:val="00710F7C"/>
    <w:rsid w:val="007146D8"/>
    <w:rsid w:val="00715127"/>
    <w:rsid w:val="00715E8E"/>
    <w:rsid w:val="00721158"/>
    <w:rsid w:val="007217F5"/>
    <w:rsid w:val="0072191A"/>
    <w:rsid w:val="00723580"/>
    <w:rsid w:val="00723755"/>
    <w:rsid w:val="00724E82"/>
    <w:rsid w:val="0072576C"/>
    <w:rsid w:val="00727354"/>
    <w:rsid w:val="00730616"/>
    <w:rsid w:val="0073136C"/>
    <w:rsid w:val="0073145F"/>
    <w:rsid w:val="00731F0F"/>
    <w:rsid w:val="00733250"/>
    <w:rsid w:val="007352E0"/>
    <w:rsid w:val="007368FC"/>
    <w:rsid w:val="00736D7E"/>
    <w:rsid w:val="0073733D"/>
    <w:rsid w:val="00741384"/>
    <w:rsid w:val="00741404"/>
    <w:rsid w:val="00742B5C"/>
    <w:rsid w:val="00743BDA"/>
    <w:rsid w:val="0074489C"/>
    <w:rsid w:val="007449E5"/>
    <w:rsid w:val="00745F6B"/>
    <w:rsid w:val="00746C5A"/>
    <w:rsid w:val="00747550"/>
    <w:rsid w:val="00747FF0"/>
    <w:rsid w:val="007524F4"/>
    <w:rsid w:val="007531C3"/>
    <w:rsid w:val="007547E9"/>
    <w:rsid w:val="0075495C"/>
    <w:rsid w:val="00761540"/>
    <w:rsid w:val="00761B19"/>
    <w:rsid w:val="007620BA"/>
    <w:rsid w:val="0076228A"/>
    <w:rsid w:val="00764D4E"/>
    <w:rsid w:val="00765A1F"/>
    <w:rsid w:val="00766498"/>
    <w:rsid w:val="00766775"/>
    <w:rsid w:val="00770BE1"/>
    <w:rsid w:val="007742BF"/>
    <w:rsid w:val="00774D9B"/>
    <w:rsid w:val="00775B6D"/>
    <w:rsid w:val="00776382"/>
    <w:rsid w:val="00776D68"/>
    <w:rsid w:val="00781A22"/>
    <w:rsid w:val="00781B1B"/>
    <w:rsid w:val="00781C2A"/>
    <w:rsid w:val="00782531"/>
    <w:rsid w:val="007849C5"/>
    <w:rsid w:val="007850EE"/>
    <w:rsid w:val="00785550"/>
    <w:rsid w:val="00785B95"/>
    <w:rsid w:val="00785E03"/>
    <w:rsid w:val="00785F61"/>
    <w:rsid w:val="00786CE0"/>
    <w:rsid w:val="00790E96"/>
    <w:rsid w:val="00791EA4"/>
    <w:rsid w:val="00792ACD"/>
    <w:rsid w:val="00793366"/>
    <w:rsid w:val="00795C6C"/>
    <w:rsid w:val="007A2061"/>
    <w:rsid w:val="007A21EF"/>
    <w:rsid w:val="007A29E6"/>
    <w:rsid w:val="007A2F58"/>
    <w:rsid w:val="007A716F"/>
    <w:rsid w:val="007B0747"/>
    <w:rsid w:val="007B270A"/>
    <w:rsid w:val="007B3313"/>
    <w:rsid w:val="007C0695"/>
    <w:rsid w:val="007C1937"/>
    <w:rsid w:val="007C227F"/>
    <w:rsid w:val="007C2936"/>
    <w:rsid w:val="007C350F"/>
    <w:rsid w:val="007C3A24"/>
    <w:rsid w:val="007C419A"/>
    <w:rsid w:val="007C4CC8"/>
    <w:rsid w:val="007C512A"/>
    <w:rsid w:val="007C5203"/>
    <w:rsid w:val="007C5426"/>
    <w:rsid w:val="007C5798"/>
    <w:rsid w:val="007C6358"/>
    <w:rsid w:val="007D06B5"/>
    <w:rsid w:val="007D4832"/>
    <w:rsid w:val="007D48FA"/>
    <w:rsid w:val="007E0D03"/>
    <w:rsid w:val="007E0EA4"/>
    <w:rsid w:val="007E169C"/>
    <w:rsid w:val="007E21B2"/>
    <w:rsid w:val="007E2502"/>
    <w:rsid w:val="007E261E"/>
    <w:rsid w:val="007E2C4E"/>
    <w:rsid w:val="007E633B"/>
    <w:rsid w:val="007F1905"/>
    <w:rsid w:val="007F1CA8"/>
    <w:rsid w:val="007F2EAA"/>
    <w:rsid w:val="007F36F1"/>
    <w:rsid w:val="007F45ED"/>
    <w:rsid w:val="007F5110"/>
    <w:rsid w:val="007F5C72"/>
    <w:rsid w:val="007F7F10"/>
    <w:rsid w:val="00801300"/>
    <w:rsid w:val="0080183B"/>
    <w:rsid w:val="00802C64"/>
    <w:rsid w:val="00804AB3"/>
    <w:rsid w:val="00805E52"/>
    <w:rsid w:val="00805FE7"/>
    <w:rsid w:val="008061D0"/>
    <w:rsid w:val="00806ADD"/>
    <w:rsid w:val="0081014A"/>
    <w:rsid w:val="00810857"/>
    <w:rsid w:val="00810B38"/>
    <w:rsid w:val="00812688"/>
    <w:rsid w:val="008150FF"/>
    <w:rsid w:val="00820022"/>
    <w:rsid w:val="008204C7"/>
    <w:rsid w:val="00820992"/>
    <w:rsid w:val="00821349"/>
    <w:rsid w:val="008233B7"/>
    <w:rsid w:val="00823602"/>
    <w:rsid w:val="00823842"/>
    <w:rsid w:val="00824E3A"/>
    <w:rsid w:val="00825121"/>
    <w:rsid w:val="008255F5"/>
    <w:rsid w:val="00825708"/>
    <w:rsid w:val="0082704E"/>
    <w:rsid w:val="00827B9B"/>
    <w:rsid w:val="0083014E"/>
    <w:rsid w:val="00831103"/>
    <w:rsid w:val="0083214A"/>
    <w:rsid w:val="0083339A"/>
    <w:rsid w:val="00834220"/>
    <w:rsid w:val="0083533E"/>
    <w:rsid w:val="00836545"/>
    <w:rsid w:val="00840617"/>
    <w:rsid w:val="0084076B"/>
    <w:rsid w:val="00841EE2"/>
    <w:rsid w:val="00843A2B"/>
    <w:rsid w:val="00844B42"/>
    <w:rsid w:val="00845723"/>
    <w:rsid w:val="00845C71"/>
    <w:rsid w:val="008462B0"/>
    <w:rsid w:val="00850C9D"/>
    <w:rsid w:val="00851EF9"/>
    <w:rsid w:val="00855369"/>
    <w:rsid w:val="00855975"/>
    <w:rsid w:val="00856C2D"/>
    <w:rsid w:val="008576A2"/>
    <w:rsid w:val="008577FD"/>
    <w:rsid w:val="00860B03"/>
    <w:rsid w:val="00860CE9"/>
    <w:rsid w:val="00861434"/>
    <w:rsid w:val="00862DA9"/>
    <w:rsid w:val="0086497A"/>
    <w:rsid w:val="008713A1"/>
    <w:rsid w:val="00872A78"/>
    <w:rsid w:val="00874AB0"/>
    <w:rsid w:val="008754AB"/>
    <w:rsid w:val="00875BD3"/>
    <w:rsid w:val="00877B6F"/>
    <w:rsid w:val="0088060C"/>
    <w:rsid w:val="008814C6"/>
    <w:rsid w:val="00883791"/>
    <w:rsid w:val="00883B83"/>
    <w:rsid w:val="0088573C"/>
    <w:rsid w:val="0088628F"/>
    <w:rsid w:val="00886A8C"/>
    <w:rsid w:val="00890DDF"/>
    <w:rsid w:val="00890E09"/>
    <w:rsid w:val="008923E1"/>
    <w:rsid w:val="008924E4"/>
    <w:rsid w:val="00893576"/>
    <w:rsid w:val="00893BCE"/>
    <w:rsid w:val="00893E73"/>
    <w:rsid w:val="0089555B"/>
    <w:rsid w:val="008969DF"/>
    <w:rsid w:val="00896D86"/>
    <w:rsid w:val="008A0623"/>
    <w:rsid w:val="008A16E2"/>
    <w:rsid w:val="008A2F84"/>
    <w:rsid w:val="008A36B1"/>
    <w:rsid w:val="008A43C4"/>
    <w:rsid w:val="008A5B64"/>
    <w:rsid w:val="008A7EFE"/>
    <w:rsid w:val="008B02DC"/>
    <w:rsid w:val="008B1B58"/>
    <w:rsid w:val="008B1DE7"/>
    <w:rsid w:val="008B2562"/>
    <w:rsid w:val="008B3947"/>
    <w:rsid w:val="008B41FF"/>
    <w:rsid w:val="008B45C6"/>
    <w:rsid w:val="008B4E5B"/>
    <w:rsid w:val="008B5645"/>
    <w:rsid w:val="008B56FD"/>
    <w:rsid w:val="008B57CE"/>
    <w:rsid w:val="008B659F"/>
    <w:rsid w:val="008B68AF"/>
    <w:rsid w:val="008B7051"/>
    <w:rsid w:val="008C0552"/>
    <w:rsid w:val="008C26DE"/>
    <w:rsid w:val="008C373B"/>
    <w:rsid w:val="008C3CC6"/>
    <w:rsid w:val="008C3DD8"/>
    <w:rsid w:val="008C5B1B"/>
    <w:rsid w:val="008C663A"/>
    <w:rsid w:val="008D1A6F"/>
    <w:rsid w:val="008D1ABC"/>
    <w:rsid w:val="008D2225"/>
    <w:rsid w:val="008D233B"/>
    <w:rsid w:val="008D2DA9"/>
    <w:rsid w:val="008D3692"/>
    <w:rsid w:val="008D4752"/>
    <w:rsid w:val="008D4C94"/>
    <w:rsid w:val="008D552A"/>
    <w:rsid w:val="008D65F0"/>
    <w:rsid w:val="008D6879"/>
    <w:rsid w:val="008D7FDB"/>
    <w:rsid w:val="008E0B36"/>
    <w:rsid w:val="008E271C"/>
    <w:rsid w:val="008E3500"/>
    <w:rsid w:val="008E3946"/>
    <w:rsid w:val="008E418E"/>
    <w:rsid w:val="008E5BC6"/>
    <w:rsid w:val="008E5D19"/>
    <w:rsid w:val="008E6A25"/>
    <w:rsid w:val="008F0957"/>
    <w:rsid w:val="008F0B11"/>
    <w:rsid w:val="008F3FD8"/>
    <w:rsid w:val="008F4482"/>
    <w:rsid w:val="008F46D9"/>
    <w:rsid w:val="008F4914"/>
    <w:rsid w:val="008F5193"/>
    <w:rsid w:val="008F7844"/>
    <w:rsid w:val="008F7999"/>
    <w:rsid w:val="00900C4C"/>
    <w:rsid w:val="00900FFF"/>
    <w:rsid w:val="009012D1"/>
    <w:rsid w:val="009013A7"/>
    <w:rsid w:val="009017FB"/>
    <w:rsid w:val="009017FC"/>
    <w:rsid w:val="00903B1E"/>
    <w:rsid w:val="00903B43"/>
    <w:rsid w:val="0090506B"/>
    <w:rsid w:val="009050C9"/>
    <w:rsid w:val="009066FC"/>
    <w:rsid w:val="00907624"/>
    <w:rsid w:val="00910412"/>
    <w:rsid w:val="00910C11"/>
    <w:rsid w:val="00911313"/>
    <w:rsid w:val="0091158B"/>
    <w:rsid w:val="00912328"/>
    <w:rsid w:val="009137CE"/>
    <w:rsid w:val="00913CF1"/>
    <w:rsid w:val="009140A3"/>
    <w:rsid w:val="009144A2"/>
    <w:rsid w:val="00914A4C"/>
    <w:rsid w:val="0091510C"/>
    <w:rsid w:val="00916A14"/>
    <w:rsid w:val="009207A2"/>
    <w:rsid w:val="00920F88"/>
    <w:rsid w:val="00922FDC"/>
    <w:rsid w:val="00923302"/>
    <w:rsid w:val="00924099"/>
    <w:rsid w:val="00924A3B"/>
    <w:rsid w:val="00924D2F"/>
    <w:rsid w:val="009259AC"/>
    <w:rsid w:val="00926F38"/>
    <w:rsid w:val="009274C2"/>
    <w:rsid w:val="009277D6"/>
    <w:rsid w:val="00930174"/>
    <w:rsid w:val="009306A0"/>
    <w:rsid w:val="0093317D"/>
    <w:rsid w:val="00933ADD"/>
    <w:rsid w:val="00934301"/>
    <w:rsid w:val="00935868"/>
    <w:rsid w:val="00936CD1"/>
    <w:rsid w:val="0094159B"/>
    <w:rsid w:val="00941747"/>
    <w:rsid w:val="00941EFB"/>
    <w:rsid w:val="0094382D"/>
    <w:rsid w:val="00947AFB"/>
    <w:rsid w:val="00951D7D"/>
    <w:rsid w:val="00952C12"/>
    <w:rsid w:val="00952F30"/>
    <w:rsid w:val="009533A5"/>
    <w:rsid w:val="00953DEA"/>
    <w:rsid w:val="00955296"/>
    <w:rsid w:val="00955C68"/>
    <w:rsid w:val="009566B7"/>
    <w:rsid w:val="00957C82"/>
    <w:rsid w:val="00960E9A"/>
    <w:rsid w:val="009630C7"/>
    <w:rsid w:val="009648DC"/>
    <w:rsid w:val="009649A8"/>
    <w:rsid w:val="00972B55"/>
    <w:rsid w:val="00974042"/>
    <w:rsid w:val="009743B7"/>
    <w:rsid w:val="0097526E"/>
    <w:rsid w:val="009760CA"/>
    <w:rsid w:val="00977127"/>
    <w:rsid w:val="009779C1"/>
    <w:rsid w:val="0098228B"/>
    <w:rsid w:val="009824D4"/>
    <w:rsid w:val="009828DA"/>
    <w:rsid w:val="0098317F"/>
    <w:rsid w:val="0098493A"/>
    <w:rsid w:val="00984EC3"/>
    <w:rsid w:val="00985BAB"/>
    <w:rsid w:val="00986955"/>
    <w:rsid w:val="00987038"/>
    <w:rsid w:val="00990301"/>
    <w:rsid w:val="009919CC"/>
    <w:rsid w:val="00993B0E"/>
    <w:rsid w:val="00994888"/>
    <w:rsid w:val="00996648"/>
    <w:rsid w:val="0099771C"/>
    <w:rsid w:val="00997F03"/>
    <w:rsid w:val="009A023B"/>
    <w:rsid w:val="009A063E"/>
    <w:rsid w:val="009A27E8"/>
    <w:rsid w:val="009A2E97"/>
    <w:rsid w:val="009A409C"/>
    <w:rsid w:val="009A46DF"/>
    <w:rsid w:val="009A47A4"/>
    <w:rsid w:val="009A59A2"/>
    <w:rsid w:val="009A6188"/>
    <w:rsid w:val="009A6576"/>
    <w:rsid w:val="009A6C7E"/>
    <w:rsid w:val="009A7648"/>
    <w:rsid w:val="009A7A76"/>
    <w:rsid w:val="009A7EDD"/>
    <w:rsid w:val="009B119E"/>
    <w:rsid w:val="009B1712"/>
    <w:rsid w:val="009B1B5F"/>
    <w:rsid w:val="009B1B74"/>
    <w:rsid w:val="009B1CEA"/>
    <w:rsid w:val="009B21C4"/>
    <w:rsid w:val="009B2EC2"/>
    <w:rsid w:val="009B3148"/>
    <w:rsid w:val="009B3F40"/>
    <w:rsid w:val="009B6673"/>
    <w:rsid w:val="009B69B1"/>
    <w:rsid w:val="009B6A16"/>
    <w:rsid w:val="009C0394"/>
    <w:rsid w:val="009C07B2"/>
    <w:rsid w:val="009C144F"/>
    <w:rsid w:val="009C191B"/>
    <w:rsid w:val="009C2BD6"/>
    <w:rsid w:val="009C4A06"/>
    <w:rsid w:val="009C4AA7"/>
    <w:rsid w:val="009C5EA1"/>
    <w:rsid w:val="009C60C9"/>
    <w:rsid w:val="009C6DF6"/>
    <w:rsid w:val="009C6F03"/>
    <w:rsid w:val="009C75CF"/>
    <w:rsid w:val="009D362B"/>
    <w:rsid w:val="009D3CD2"/>
    <w:rsid w:val="009D3CDD"/>
    <w:rsid w:val="009D4C9A"/>
    <w:rsid w:val="009D5E5A"/>
    <w:rsid w:val="009D67FC"/>
    <w:rsid w:val="009E0F75"/>
    <w:rsid w:val="009E1F32"/>
    <w:rsid w:val="009E3307"/>
    <w:rsid w:val="009E469B"/>
    <w:rsid w:val="009E5829"/>
    <w:rsid w:val="009E5C27"/>
    <w:rsid w:val="009E62E6"/>
    <w:rsid w:val="009E70D5"/>
    <w:rsid w:val="009E776C"/>
    <w:rsid w:val="009F07C7"/>
    <w:rsid w:val="009F0BE3"/>
    <w:rsid w:val="009F13DF"/>
    <w:rsid w:val="009F245B"/>
    <w:rsid w:val="009F4EA4"/>
    <w:rsid w:val="009F7577"/>
    <w:rsid w:val="00A00D4B"/>
    <w:rsid w:val="00A02E73"/>
    <w:rsid w:val="00A05F14"/>
    <w:rsid w:val="00A11B79"/>
    <w:rsid w:val="00A11E8C"/>
    <w:rsid w:val="00A13D06"/>
    <w:rsid w:val="00A13EC6"/>
    <w:rsid w:val="00A14B2F"/>
    <w:rsid w:val="00A170FE"/>
    <w:rsid w:val="00A1726E"/>
    <w:rsid w:val="00A204CF"/>
    <w:rsid w:val="00A2079A"/>
    <w:rsid w:val="00A209A7"/>
    <w:rsid w:val="00A220AB"/>
    <w:rsid w:val="00A23D49"/>
    <w:rsid w:val="00A25765"/>
    <w:rsid w:val="00A27004"/>
    <w:rsid w:val="00A27972"/>
    <w:rsid w:val="00A30004"/>
    <w:rsid w:val="00A30B78"/>
    <w:rsid w:val="00A30C29"/>
    <w:rsid w:val="00A3111E"/>
    <w:rsid w:val="00A31808"/>
    <w:rsid w:val="00A31810"/>
    <w:rsid w:val="00A323F9"/>
    <w:rsid w:val="00A326BA"/>
    <w:rsid w:val="00A334AF"/>
    <w:rsid w:val="00A33946"/>
    <w:rsid w:val="00A34DD6"/>
    <w:rsid w:val="00A36381"/>
    <w:rsid w:val="00A36819"/>
    <w:rsid w:val="00A36989"/>
    <w:rsid w:val="00A36B23"/>
    <w:rsid w:val="00A40ACF"/>
    <w:rsid w:val="00A40C2B"/>
    <w:rsid w:val="00A4225A"/>
    <w:rsid w:val="00A43628"/>
    <w:rsid w:val="00A43A75"/>
    <w:rsid w:val="00A45AC6"/>
    <w:rsid w:val="00A45EDF"/>
    <w:rsid w:val="00A464AE"/>
    <w:rsid w:val="00A47DA5"/>
    <w:rsid w:val="00A501B0"/>
    <w:rsid w:val="00A5249F"/>
    <w:rsid w:val="00A54192"/>
    <w:rsid w:val="00A55FF5"/>
    <w:rsid w:val="00A563B4"/>
    <w:rsid w:val="00A6035E"/>
    <w:rsid w:val="00A6144C"/>
    <w:rsid w:val="00A63034"/>
    <w:rsid w:val="00A632AF"/>
    <w:rsid w:val="00A64144"/>
    <w:rsid w:val="00A6610C"/>
    <w:rsid w:val="00A66617"/>
    <w:rsid w:val="00A66B52"/>
    <w:rsid w:val="00A671F8"/>
    <w:rsid w:val="00A673A4"/>
    <w:rsid w:val="00A711E2"/>
    <w:rsid w:val="00A724AE"/>
    <w:rsid w:val="00A73329"/>
    <w:rsid w:val="00A734D6"/>
    <w:rsid w:val="00A74272"/>
    <w:rsid w:val="00A75558"/>
    <w:rsid w:val="00A7585A"/>
    <w:rsid w:val="00A8003D"/>
    <w:rsid w:val="00A811AE"/>
    <w:rsid w:val="00A815D4"/>
    <w:rsid w:val="00A82359"/>
    <w:rsid w:val="00A83ABF"/>
    <w:rsid w:val="00A83FE5"/>
    <w:rsid w:val="00A84F25"/>
    <w:rsid w:val="00A855FE"/>
    <w:rsid w:val="00A86324"/>
    <w:rsid w:val="00A865D2"/>
    <w:rsid w:val="00A87C5E"/>
    <w:rsid w:val="00A87CF2"/>
    <w:rsid w:val="00A904DD"/>
    <w:rsid w:val="00A90FB1"/>
    <w:rsid w:val="00A92822"/>
    <w:rsid w:val="00A92B4B"/>
    <w:rsid w:val="00A9374B"/>
    <w:rsid w:val="00A94786"/>
    <w:rsid w:val="00A94C20"/>
    <w:rsid w:val="00A95F12"/>
    <w:rsid w:val="00A961A8"/>
    <w:rsid w:val="00A96ED6"/>
    <w:rsid w:val="00A979E8"/>
    <w:rsid w:val="00AA096D"/>
    <w:rsid w:val="00AA0B60"/>
    <w:rsid w:val="00AA227F"/>
    <w:rsid w:val="00AA27F4"/>
    <w:rsid w:val="00AA3AA3"/>
    <w:rsid w:val="00AA3BC7"/>
    <w:rsid w:val="00AA616E"/>
    <w:rsid w:val="00AA617C"/>
    <w:rsid w:val="00AA61A3"/>
    <w:rsid w:val="00AA754A"/>
    <w:rsid w:val="00AB026F"/>
    <w:rsid w:val="00AB099E"/>
    <w:rsid w:val="00AB0DE0"/>
    <w:rsid w:val="00AB213F"/>
    <w:rsid w:val="00AB4328"/>
    <w:rsid w:val="00AB5765"/>
    <w:rsid w:val="00AB5FA0"/>
    <w:rsid w:val="00AB66D0"/>
    <w:rsid w:val="00AC0061"/>
    <w:rsid w:val="00AC0653"/>
    <w:rsid w:val="00AC24ED"/>
    <w:rsid w:val="00AC2DB6"/>
    <w:rsid w:val="00AC3DD1"/>
    <w:rsid w:val="00AC4837"/>
    <w:rsid w:val="00AC4894"/>
    <w:rsid w:val="00AC74B6"/>
    <w:rsid w:val="00AD0BD5"/>
    <w:rsid w:val="00AD50BF"/>
    <w:rsid w:val="00AD561B"/>
    <w:rsid w:val="00AE0A2E"/>
    <w:rsid w:val="00AE1930"/>
    <w:rsid w:val="00AE2A33"/>
    <w:rsid w:val="00AE31FF"/>
    <w:rsid w:val="00AE354C"/>
    <w:rsid w:val="00AE37DE"/>
    <w:rsid w:val="00AE3DF7"/>
    <w:rsid w:val="00AE46B2"/>
    <w:rsid w:val="00AE4711"/>
    <w:rsid w:val="00AE4EE3"/>
    <w:rsid w:val="00AE651C"/>
    <w:rsid w:val="00AE6992"/>
    <w:rsid w:val="00AE7659"/>
    <w:rsid w:val="00AF0D4A"/>
    <w:rsid w:val="00AF3ABB"/>
    <w:rsid w:val="00AF3BF8"/>
    <w:rsid w:val="00AF4B07"/>
    <w:rsid w:val="00AF4F6A"/>
    <w:rsid w:val="00AF6049"/>
    <w:rsid w:val="00AF6186"/>
    <w:rsid w:val="00AF61BF"/>
    <w:rsid w:val="00AF702A"/>
    <w:rsid w:val="00AF7A3A"/>
    <w:rsid w:val="00B004C9"/>
    <w:rsid w:val="00B0219E"/>
    <w:rsid w:val="00B041CA"/>
    <w:rsid w:val="00B04249"/>
    <w:rsid w:val="00B046A3"/>
    <w:rsid w:val="00B050BB"/>
    <w:rsid w:val="00B07718"/>
    <w:rsid w:val="00B07810"/>
    <w:rsid w:val="00B109D4"/>
    <w:rsid w:val="00B10C6C"/>
    <w:rsid w:val="00B11679"/>
    <w:rsid w:val="00B126F2"/>
    <w:rsid w:val="00B135F2"/>
    <w:rsid w:val="00B160DB"/>
    <w:rsid w:val="00B20836"/>
    <w:rsid w:val="00B224DC"/>
    <w:rsid w:val="00B2287A"/>
    <w:rsid w:val="00B235BB"/>
    <w:rsid w:val="00B2382F"/>
    <w:rsid w:val="00B23B67"/>
    <w:rsid w:val="00B25423"/>
    <w:rsid w:val="00B25F2D"/>
    <w:rsid w:val="00B27A44"/>
    <w:rsid w:val="00B30BBF"/>
    <w:rsid w:val="00B30E24"/>
    <w:rsid w:val="00B30F0D"/>
    <w:rsid w:val="00B32D20"/>
    <w:rsid w:val="00B32DA5"/>
    <w:rsid w:val="00B33C03"/>
    <w:rsid w:val="00B34C03"/>
    <w:rsid w:val="00B422DF"/>
    <w:rsid w:val="00B435AD"/>
    <w:rsid w:val="00B438F5"/>
    <w:rsid w:val="00B44E56"/>
    <w:rsid w:val="00B44F66"/>
    <w:rsid w:val="00B46543"/>
    <w:rsid w:val="00B47CE9"/>
    <w:rsid w:val="00B47D33"/>
    <w:rsid w:val="00B5053E"/>
    <w:rsid w:val="00B511AC"/>
    <w:rsid w:val="00B513A0"/>
    <w:rsid w:val="00B52BE0"/>
    <w:rsid w:val="00B54133"/>
    <w:rsid w:val="00B547F2"/>
    <w:rsid w:val="00B54E60"/>
    <w:rsid w:val="00B554A4"/>
    <w:rsid w:val="00B57980"/>
    <w:rsid w:val="00B6044D"/>
    <w:rsid w:val="00B637B9"/>
    <w:rsid w:val="00B6799E"/>
    <w:rsid w:val="00B70047"/>
    <w:rsid w:val="00B70144"/>
    <w:rsid w:val="00B701ED"/>
    <w:rsid w:val="00B71728"/>
    <w:rsid w:val="00B71DB5"/>
    <w:rsid w:val="00B72119"/>
    <w:rsid w:val="00B734CA"/>
    <w:rsid w:val="00B73F78"/>
    <w:rsid w:val="00B75839"/>
    <w:rsid w:val="00B760B4"/>
    <w:rsid w:val="00B76973"/>
    <w:rsid w:val="00B7767D"/>
    <w:rsid w:val="00B806F9"/>
    <w:rsid w:val="00B8086C"/>
    <w:rsid w:val="00B80FB2"/>
    <w:rsid w:val="00B8126D"/>
    <w:rsid w:val="00B81454"/>
    <w:rsid w:val="00B81810"/>
    <w:rsid w:val="00B82D80"/>
    <w:rsid w:val="00B861B4"/>
    <w:rsid w:val="00B86DFE"/>
    <w:rsid w:val="00B90990"/>
    <w:rsid w:val="00B91042"/>
    <w:rsid w:val="00B91638"/>
    <w:rsid w:val="00B92016"/>
    <w:rsid w:val="00B922FF"/>
    <w:rsid w:val="00B92466"/>
    <w:rsid w:val="00B9281E"/>
    <w:rsid w:val="00B92D22"/>
    <w:rsid w:val="00B93925"/>
    <w:rsid w:val="00B942BF"/>
    <w:rsid w:val="00B94EBF"/>
    <w:rsid w:val="00B95187"/>
    <w:rsid w:val="00B9704A"/>
    <w:rsid w:val="00B972D2"/>
    <w:rsid w:val="00BA26D5"/>
    <w:rsid w:val="00BA2D55"/>
    <w:rsid w:val="00BA63EC"/>
    <w:rsid w:val="00BA71B1"/>
    <w:rsid w:val="00BA78F0"/>
    <w:rsid w:val="00BB0637"/>
    <w:rsid w:val="00BB07C1"/>
    <w:rsid w:val="00BB13CE"/>
    <w:rsid w:val="00BB3214"/>
    <w:rsid w:val="00BB345F"/>
    <w:rsid w:val="00BB3504"/>
    <w:rsid w:val="00BB3992"/>
    <w:rsid w:val="00BB4B4E"/>
    <w:rsid w:val="00BB5883"/>
    <w:rsid w:val="00BB68EA"/>
    <w:rsid w:val="00BB6FE5"/>
    <w:rsid w:val="00BB7D71"/>
    <w:rsid w:val="00BC0860"/>
    <w:rsid w:val="00BC1C27"/>
    <w:rsid w:val="00BC1F8C"/>
    <w:rsid w:val="00BC21D9"/>
    <w:rsid w:val="00BC2ACA"/>
    <w:rsid w:val="00BC5FD4"/>
    <w:rsid w:val="00BC6BBF"/>
    <w:rsid w:val="00BC6F8D"/>
    <w:rsid w:val="00BD1572"/>
    <w:rsid w:val="00BD189E"/>
    <w:rsid w:val="00BD1CF1"/>
    <w:rsid w:val="00BD1E86"/>
    <w:rsid w:val="00BD2A1B"/>
    <w:rsid w:val="00BD433C"/>
    <w:rsid w:val="00BD450D"/>
    <w:rsid w:val="00BD4F2D"/>
    <w:rsid w:val="00BD6326"/>
    <w:rsid w:val="00BE01F7"/>
    <w:rsid w:val="00BE0E7F"/>
    <w:rsid w:val="00BE14E3"/>
    <w:rsid w:val="00BE2833"/>
    <w:rsid w:val="00BE3774"/>
    <w:rsid w:val="00BE41E5"/>
    <w:rsid w:val="00BE4CED"/>
    <w:rsid w:val="00BE57BD"/>
    <w:rsid w:val="00BE5F46"/>
    <w:rsid w:val="00BE6682"/>
    <w:rsid w:val="00BF0BBB"/>
    <w:rsid w:val="00BF0E5A"/>
    <w:rsid w:val="00BF2331"/>
    <w:rsid w:val="00BF272C"/>
    <w:rsid w:val="00BF29D2"/>
    <w:rsid w:val="00BF2D77"/>
    <w:rsid w:val="00BF4109"/>
    <w:rsid w:val="00BF4CC3"/>
    <w:rsid w:val="00BF7ED1"/>
    <w:rsid w:val="00C00F4D"/>
    <w:rsid w:val="00C01501"/>
    <w:rsid w:val="00C02B2A"/>
    <w:rsid w:val="00C03A8E"/>
    <w:rsid w:val="00C03F20"/>
    <w:rsid w:val="00C054C7"/>
    <w:rsid w:val="00C057B5"/>
    <w:rsid w:val="00C101E8"/>
    <w:rsid w:val="00C13733"/>
    <w:rsid w:val="00C13DDD"/>
    <w:rsid w:val="00C1536F"/>
    <w:rsid w:val="00C15C3D"/>
    <w:rsid w:val="00C1638E"/>
    <w:rsid w:val="00C22687"/>
    <w:rsid w:val="00C23894"/>
    <w:rsid w:val="00C23995"/>
    <w:rsid w:val="00C24652"/>
    <w:rsid w:val="00C25887"/>
    <w:rsid w:val="00C27074"/>
    <w:rsid w:val="00C30E71"/>
    <w:rsid w:val="00C31385"/>
    <w:rsid w:val="00C321ED"/>
    <w:rsid w:val="00C32E4D"/>
    <w:rsid w:val="00C333A0"/>
    <w:rsid w:val="00C33A92"/>
    <w:rsid w:val="00C341D2"/>
    <w:rsid w:val="00C346F0"/>
    <w:rsid w:val="00C36309"/>
    <w:rsid w:val="00C36A81"/>
    <w:rsid w:val="00C37825"/>
    <w:rsid w:val="00C41786"/>
    <w:rsid w:val="00C41974"/>
    <w:rsid w:val="00C42E0C"/>
    <w:rsid w:val="00C43585"/>
    <w:rsid w:val="00C447AD"/>
    <w:rsid w:val="00C45F47"/>
    <w:rsid w:val="00C46021"/>
    <w:rsid w:val="00C46208"/>
    <w:rsid w:val="00C476C6"/>
    <w:rsid w:val="00C503C2"/>
    <w:rsid w:val="00C5341B"/>
    <w:rsid w:val="00C536F9"/>
    <w:rsid w:val="00C53F4A"/>
    <w:rsid w:val="00C54125"/>
    <w:rsid w:val="00C55442"/>
    <w:rsid w:val="00C55B54"/>
    <w:rsid w:val="00C5666C"/>
    <w:rsid w:val="00C6066F"/>
    <w:rsid w:val="00C60902"/>
    <w:rsid w:val="00C6098E"/>
    <w:rsid w:val="00C60CEB"/>
    <w:rsid w:val="00C6152C"/>
    <w:rsid w:val="00C61D0E"/>
    <w:rsid w:val="00C621C2"/>
    <w:rsid w:val="00C635A4"/>
    <w:rsid w:val="00C66A55"/>
    <w:rsid w:val="00C67365"/>
    <w:rsid w:val="00C7319C"/>
    <w:rsid w:val="00C73B0E"/>
    <w:rsid w:val="00C741E8"/>
    <w:rsid w:val="00C74810"/>
    <w:rsid w:val="00C7501C"/>
    <w:rsid w:val="00C758D0"/>
    <w:rsid w:val="00C77BBA"/>
    <w:rsid w:val="00C80052"/>
    <w:rsid w:val="00C8346C"/>
    <w:rsid w:val="00C834E4"/>
    <w:rsid w:val="00C83588"/>
    <w:rsid w:val="00C84178"/>
    <w:rsid w:val="00C855E1"/>
    <w:rsid w:val="00C86C46"/>
    <w:rsid w:val="00C87C48"/>
    <w:rsid w:val="00C87D0A"/>
    <w:rsid w:val="00C90721"/>
    <w:rsid w:val="00C90D68"/>
    <w:rsid w:val="00C9311C"/>
    <w:rsid w:val="00C939FE"/>
    <w:rsid w:val="00C9456F"/>
    <w:rsid w:val="00C95D76"/>
    <w:rsid w:val="00C97FD9"/>
    <w:rsid w:val="00CA3F38"/>
    <w:rsid w:val="00CA47F2"/>
    <w:rsid w:val="00CA4BDA"/>
    <w:rsid w:val="00CA5614"/>
    <w:rsid w:val="00CA5CBD"/>
    <w:rsid w:val="00CA61B1"/>
    <w:rsid w:val="00CB1F66"/>
    <w:rsid w:val="00CB2951"/>
    <w:rsid w:val="00CB2C34"/>
    <w:rsid w:val="00CB4B3F"/>
    <w:rsid w:val="00CB4E37"/>
    <w:rsid w:val="00CB51FB"/>
    <w:rsid w:val="00CB64DB"/>
    <w:rsid w:val="00CB6A12"/>
    <w:rsid w:val="00CC21C2"/>
    <w:rsid w:val="00CC2A2C"/>
    <w:rsid w:val="00CC40F0"/>
    <w:rsid w:val="00CC60AA"/>
    <w:rsid w:val="00CD04C9"/>
    <w:rsid w:val="00CD282B"/>
    <w:rsid w:val="00CD4C35"/>
    <w:rsid w:val="00CD4E6D"/>
    <w:rsid w:val="00CD7369"/>
    <w:rsid w:val="00CD7B5B"/>
    <w:rsid w:val="00CE0B0E"/>
    <w:rsid w:val="00CE16DD"/>
    <w:rsid w:val="00CE17BE"/>
    <w:rsid w:val="00CE1D60"/>
    <w:rsid w:val="00CE2D53"/>
    <w:rsid w:val="00CE3380"/>
    <w:rsid w:val="00CE3831"/>
    <w:rsid w:val="00CE38DD"/>
    <w:rsid w:val="00CE51EB"/>
    <w:rsid w:val="00CE66F6"/>
    <w:rsid w:val="00CF3444"/>
    <w:rsid w:val="00CF3A7D"/>
    <w:rsid w:val="00CF576E"/>
    <w:rsid w:val="00CF636A"/>
    <w:rsid w:val="00CF66AF"/>
    <w:rsid w:val="00CF7428"/>
    <w:rsid w:val="00D00ABB"/>
    <w:rsid w:val="00D01941"/>
    <w:rsid w:val="00D02EEC"/>
    <w:rsid w:val="00D03551"/>
    <w:rsid w:val="00D03D69"/>
    <w:rsid w:val="00D04EAF"/>
    <w:rsid w:val="00D04FBE"/>
    <w:rsid w:val="00D0504F"/>
    <w:rsid w:val="00D05169"/>
    <w:rsid w:val="00D06630"/>
    <w:rsid w:val="00D06A63"/>
    <w:rsid w:val="00D06C66"/>
    <w:rsid w:val="00D078A1"/>
    <w:rsid w:val="00D07E0E"/>
    <w:rsid w:val="00D11478"/>
    <w:rsid w:val="00D11A18"/>
    <w:rsid w:val="00D12547"/>
    <w:rsid w:val="00D14F31"/>
    <w:rsid w:val="00D15569"/>
    <w:rsid w:val="00D15ED0"/>
    <w:rsid w:val="00D21B23"/>
    <w:rsid w:val="00D21B3E"/>
    <w:rsid w:val="00D21C0F"/>
    <w:rsid w:val="00D21FED"/>
    <w:rsid w:val="00D22F5B"/>
    <w:rsid w:val="00D24251"/>
    <w:rsid w:val="00D2533D"/>
    <w:rsid w:val="00D3019E"/>
    <w:rsid w:val="00D310CA"/>
    <w:rsid w:val="00D32668"/>
    <w:rsid w:val="00D327CD"/>
    <w:rsid w:val="00D32A15"/>
    <w:rsid w:val="00D32D6C"/>
    <w:rsid w:val="00D32E3C"/>
    <w:rsid w:val="00D336B6"/>
    <w:rsid w:val="00D34086"/>
    <w:rsid w:val="00D343E2"/>
    <w:rsid w:val="00D35403"/>
    <w:rsid w:val="00D361A2"/>
    <w:rsid w:val="00D36438"/>
    <w:rsid w:val="00D36749"/>
    <w:rsid w:val="00D42CA2"/>
    <w:rsid w:val="00D43D0C"/>
    <w:rsid w:val="00D44C2E"/>
    <w:rsid w:val="00D44C59"/>
    <w:rsid w:val="00D44EAD"/>
    <w:rsid w:val="00D45414"/>
    <w:rsid w:val="00D4595D"/>
    <w:rsid w:val="00D50945"/>
    <w:rsid w:val="00D5194C"/>
    <w:rsid w:val="00D53426"/>
    <w:rsid w:val="00D53A2C"/>
    <w:rsid w:val="00D53C0F"/>
    <w:rsid w:val="00D55ED1"/>
    <w:rsid w:val="00D566BD"/>
    <w:rsid w:val="00D5793C"/>
    <w:rsid w:val="00D57A4D"/>
    <w:rsid w:val="00D57CF1"/>
    <w:rsid w:val="00D60AA7"/>
    <w:rsid w:val="00D60D87"/>
    <w:rsid w:val="00D6435F"/>
    <w:rsid w:val="00D6441D"/>
    <w:rsid w:val="00D66328"/>
    <w:rsid w:val="00D6699A"/>
    <w:rsid w:val="00D66E68"/>
    <w:rsid w:val="00D723B4"/>
    <w:rsid w:val="00D7583F"/>
    <w:rsid w:val="00D75E28"/>
    <w:rsid w:val="00D7672E"/>
    <w:rsid w:val="00D76E4A"/>
    <w:rsid w:val="00D772C2"/>
    <w:rsid w:val="00D8008E"/>
    <w:rsid w:val="00D80C22"/>
    <w:rsid w:val="00D8175B"/>
    <w:rsid w:val="00D82C45"/>
    <w:rsid w:val="00D82D12"/>
    <w:rsid w:val="00D835EA"/>
    <w:rsid w:val="00D8534D"/>
    <w:rsid w:val="00D87F05"/>
    <w:rsid w:val="00D90264"/>
    <w:rsid w:val="00D908A8"/>
    <w:rsid w:val="00D90BA1"/>
    <w:rsid w:val="00D92768"/>
    <w:rsid w:val="00D930AA"/>
    <w:rsid w:val="00D94EEA"/>
    <w:rsid w:val="00D95164"/>
    <w:rsid w:val="00D95AA5"/>
    <w:rsid w:val="00D96A49"/>
    <w:rsid w:val="00D96EFF"/>
    <w:rsid w:val="00D977B6"/>
    <w:rsid w:val="00D97908"/>
    <w:rsid w:val="00DA20EE"/>
    <w:rsid w:val="00DA22B3"/>
    <w:rsid w:val="00DA44EC"/>
    <w:rsid w:val="00DA4A31"/>
    <w:rsid w:val="00DA4CD8"/>
    <w:rsid w:val="00DA501D"/>
    <w:rsid w:val="00DA61F2"/>
    <w:rsid w:val="00DA64D9"/>
    <w:rsid w:val="00DA72DE"/>
    <w:rsid w:val="00DA73B8"/>
    <w:rsid w:val="00DA77D6"/>
    <w:rsid w:val="00DA7A16"/>
    <w:rsid w:val="00DA7B04"/>
    <w:rsid w:val="00DB0C0D"/>
    <w:rsid w:val="00DB1A08"/>
    <w:rsid w:val="00DB1E4D"/>
    <w:rsid w:val="00DB3014"/>
    <w:rsid w:val="00DB36C2"/>
    <w:rsid w:val="00DB4123"/>
    <w:rsid w:val="00DB4B2F"/>
    <w:rsid w:val="00DB4CF9"/>
    <w:rsid w:val="00DB69DE"/>
    <w:rsid w:val="00DB7196"/>
    <w:rsid w:val="00DC08DE"/>
    <w:rsid w:val="00DC1269"/>
    <w:rsid w:val="00DC1472"/>
    <w:rsid w:val="00DC169B"/>
    <w:rsid w:val="00DC2AB9"/>
    <w:rsid w:val="00DC37D5"/>
    <w:rsid w:val="00DC39E4"/>
    <w:rsid w:val="00DC46AA"/>
    <w:rsid w:val="00DC637B"/>
    <w:rsid w:val="00DC63F0"/>
    <w:rsid w:val="00DC786A"/>
    <w:rsid w:val="00DD05BB"/>
    <w:rsid w:val="00DD3467"/>
    <w:rsid w:val="00DD3DDA"/>
    <w:rsid w:val="00DD53B4"/>
    <w:rsid w:val="00DD5D31"/>
    <w:rsid w:val="00DD65DA"/>
    <w:rsid w:val="00DD6EE5"/>
    <w:rsid w:val="00DE3400"/>
    <w:rsid w:val="00DE386C"/>
    <w:rsid w:val="00DE4052"/>
    <w:rsid w:val="00DE49C2"/>
    <w:rsid w:val="00DE4A0D"/>
    <w:rsid w:val="00DE4D35"/>
    <w:rsid w:val="00DE5A4C"/>
    <w:rsid w:val="00DE7239"/>
    <w:rsid w:val="00DF0549"/>
    <w:rsid w:val="00DF067E"/>
    <w:rsid w:val="00DF098B"/>
    <w:rsid w:val="00DF09F0"/>
    <w:rsid w:val="00DF10D6"/>
    <w:rsid w:val="00DF11C4"/>
    <w:rsid w:val="00DF210C"/>
    <w:rsid w:val="00DF36DC"/>
    <w:rsid w:val="00DF3F9D"/>
    <w:rsid w:val="00DF4620"/>
    <w:rsid w:val="00DF4B6A"/>
    <w:rsid w:val="00DF5419"/>
    <w:rsid w:val="00DF546A"/>
    <w:rsid w:val="00DF75C9"/>
    <w:rsid w:val="00DF762C"/>
    <w:rsid w:val="00E01800"/>
    <w:rsid w:val="00E02381"/>
    <w:rsid w:val="00E02C09"/>
    <w:rsid w:val="00E03AC6"/>
    <w:rsid w:val="00E04989"/>
    <w:rsid w:val="00E04D59"/>
    <w:rsid w:val="00E07AAB"/>
    <w:rsid w:val="00E07DA1"/>
    <w:rsid w:val="00E119CD"/>
    <w:rsid w:val="00E123CB"/>
    <w:rsid w:val="00E12BD5"/>
    <w:rsid w:val="00E12E8F"/>
    <w:rsid w:val="00E13B81"/>
    <w:rsid w:val="00E1479D"/>
    <w:rsid w:val="00E148B9"/>
    <w:rsid w:val="00E1557C"/>
    <w:rsid w:val="00E1770D"/>
    <w:rsid w:val="00E20E13"/>
    <w:rsid w:val="00E21DBC"/>
    <w:rsid w:val="00E270B2"/>
    <w:rsid w:val="00E275D7"/>
    <w:rsid w:val="00E27DBE"/>
    <w:rsid w:val="00E32AB1"/>
    <w:rsid w:val="00E341A5"/>
    <w:rsid w:val="00E346B8"/>
    <w:rsid w:val="00E34D35"/>
    <w:rsid w:val="00E35012"/>
    <w:rsid w:val="00E350C3"/>
    <w:rsid w:val="00E360A3"/>
    <w:rsid w:val="00E36800"/>
    <w:rsid w:val="00E36C71"/>
    <w:rsid w:val="00E371CD"/>
    <w:rsid w:val="00E3760B"/>
    <w:rsid w:val="00E40404"/>
    <w:rsid w:val="00E41E76"/>
    <w:rsid w:val="00E42D01"/>
    <w:rsid w:val="00E4379C"/>
    <w:rsid w:val="00E44040"/>
    <w:rsid w:val="00E459BF"/>
    <w:rsid w:val="00E459C6"/>
    <w:rsid w:val="00E47589"/>
    <w:rsid w:val="00E548A7"/>
    <w:rsid w:val="00E55505"/>
    <w:rsid w:val="00E55764"/>
    <w:rsid w:val="00E56497"/>
    <w:rsid w:val="00E5671A"/>
    <w:rsid w:val="00E57D4B"/>
    <w:rsid w:val="00E60417"/>
    <w:rsid w:val="00E610FC"/>
    <w:rsid w:val="00E63657"/>
    <w:rsid w:val="00E64915"/>
    <w:rsid w:val="00E6570F"/>
    <w:rsid w:val="00E657DA"/>
    <w:rsid w:val="00E661D4"/>
    <w:rsid w:val="00E66CAA"/>
    <w:rsid w:val="00E70091"/>
    <w:rsid w:val="00E71820"/>
    <w:rsid w:val="00E720F5"/>
    <w:rsid w:val="00E72494"/>
    <w:rsid w:val="00E724FE"/>
    <w:rsid w:val="00E7290E"/>
    <w:rsid w:val="00E7443C"/>
    <w:rsid w:val="00E76070"/>
    <w:rsid w:val="00E76579"/>
    <w:rsid w:val="00E768AF"/>
    <w:rsid w:val="00E76D47"/>
    <w:rsid w:val="00E77383"/>
    <w:rsid w:val="00E775C4"/>
    <w:rsid w:val="00E80FE8"/>
    <w:rsid w:val="00E81281"/>
    <w:rsid w:val="00E817A1"/>
    <w:rsid w:val="00E81F10"/>
    <w:rsid w:val="00E822EC"/>
    <w:rsid w:val="00E849F7"/>
    <w:rsid w:val="00E8598D"/>
    <w:rsid w:val="00E85DF6"/>
    <w:rsid w:val="00E90302"/>
    <w:rsid w:val="00E940FB"/>
    <w:rsid w:val="00E9597F"/>
    <w:rsid w:val="00E96015"/>
    <w:rsid w:val="00E97396"/>
    <w:rsid w:val="00E97BD6"/>
    <w:rsid w:val="00EA0ECA"/>
    <w:rsid w:val="00EA11C3"/>
    <w:rsid w:val="00EA1474"/>
    <w:rsid w:val="00EA185E"/>
    <w:rsid w:val="00EA194E"/>
    <w:rsid w:val="00EA1CAC"/>
    <w:rsid w:val="00EA27A5"/>
    <w:rsid w:val="00EA4BDD"/>
    <w:rsid w:val="00EA5804"/>
    <w:rsid w:val="00EA592A"/>
    <w:rsid w:val="00EA5E1F"/>
    <w:rsid w:val="00EA6190"/>
    <w:rsid w:val="00EB14E4"/>
    <w:rsid w:val="00EB2053"/>
    <w:rsid w:val="00EB2153"/>
    <w:rsid w:val="00EB3004"/>
    <w:rsid w:val="00EB32A5"/>
    <w:rsid w:val="00EB34ED"/>
    <w:rsid w:val="00EB5AF9"/>
    <w:rsid w:val="00EB7BE0"/>
    <w:rsid w:val="00EC104C"/>
    <w:rsid w:val="00EC315E"/>
    <w:rsid w:val="00EC316A"/>
    <w:rsid w:val="00EC4998"/>
    <w:rsid w:val="00EC6A8A"/>
    <w:rsid w:val="00EC7410"/>
    <w:rsid w:val="00ED077C"/>
    <w:rsid w:val="00ED1190"/>
    <w:rsid w:val="00ED1A06"/>
    <w:rsid w:val="00ED1D84"/>
    <w:rsid w:val="00ED29ED"/>
    <w:rsid w:val="00ED3565"/>
    <w:rsid w:val="00ED6544"/>
    <w:rsid w:val="00EE0277"/>
    <w:rsid w:val="00EE032B"/>
    <w:rsid w:val="00EE19CE"/>
    <w:rsid w:val="00EE1DA9"/>
    <w:rsid w:val="00EE2895"/>
    <w:rsid w:val="00EE3949"/>
    <w:rsid w:val="00EE3DC2"/>
    <w:rsid w:val="00EE3E00"/>
    <w:rsid w:val="00EE4F47"/>
    <w:rsid w:val="00EE4F9C"/>
    <w:rsid w:val="00EE5DD2"/>
    <w:rsid w:val="00EE6BAF"/>
    <w:rsid w:val="00EE6CD6"/>
    <w:rsid w:val="00EE7E07"/>
    <w:rsid w:val="00EF11C9"/>
    <w:rsid w:val="00EF22B0"/>
    <w:rsid w:val="00EF311B"/>
    <w:rsid w:val="00EF3BCD"/>
    <w:rsid w:val="00EF3E00"/>
    <w:rsid w:val="00EF41F1"/>
    <w:rsid w:val="00EF4F08"/>
    <w:rsid w:val="00EF5047"/>
    <w:rsid w:val="00F00A79"/>
    <w:rsid w:val="00F00E86"/>
    <w:rsid w:val="00F00F8B"/>
    <w:rsid w:val="00F0126A"/>
    <w:rsid w:val="00F029DD"/>
    <w:rsid w:val="00F0311E"/>
    <w:rsid w:val="00F03BE4"/>
    <w:rsid w:val="00F05B27"/>
    <w:rsid w:val="00F07401"/>
    <w:rsid w:val="00F07C1E"/>
    <w:rsid w:val="00F105DB"/>
    <w:rsid w:val="00F11833"/>
    <w:rsid w:val="00F12476"/>
    <w:rsid w:val="00F132BC"/>
    <w:rsid w:val="00F13D80"/>
    <w:rsid w:val="00F1496E"/>
    <w:rsid w:val="00F15165"/>
    <w:rsid w:val="00F160F5"/>
    <w:rsid w:val="00F16AAA"/>
    <w:rsid w:val="00F16C35"/>
    <w:rsid w:val="00F17C59"/>
    <w:rsid w:val="00F20B57"/>
    <w:rsid w:val="00F21161"/>
    <w:rsid w:val="00F218EF"/>
    <w:rsid w:val="00F21BC7"/>
    <w:rsid w:val="00F23ED9"/>
    <w:rsid w:val="00F266A2"/>
    <w:rsid w:val="00F32269"/>
    <w:rsid w:val="00F34A87"/>
    <w:rsid w:val="00F35FE9"/>
    <w:rsid w:val="00F400D2"/>
    <w:rsid w:val="00F41F96"/>
    <w:rsid w:val="00F4260B"/>
    <w:rsid w:val="00F4457E"/>
    <w:rsid w:val="00F45389"/>
    <w:rsid w:val="00F45C54"/>
    <w:rsid w:val="00F46523"/>
    <w:rsid w:val="00F46CAF"/>
    <w:rsid w:val="00F50BD8"/>
    <w:rsid w:val="00F50EDB"/>
    <w:rsid w:val="00F51ED5"/>
    <w:rsid w:val="00F55C50"/>
    <w:rsid w:val="00F55FAE"/>
    <w:rsid w:val="00F5669D"/>
    <w:rsid w:val="00F56A6F"/>
    <w:rsid w:val="00F5709C"/>
    <w:rsid w:val="00F57C75"/>
    <w:rsid w:val="00F61D94"/>
    <w:rsid w:val="00F64E7B"/>
    <w:rsid w:val="00F64EF1"/>
    <w:rsid w:val="00F659F5"/>
    <w:rsid w:val="00F66F3B"/>
    <w:rsid w:val="00F72C58"/>
    <w:rsid w:val="00F761B7"/>
    <w:rsid w:val="00F77F87"/>
    <w:rsid w:val="00F80204"/>
    <w:rsid w:val="00F804C4"/>
    <w:rsid w:val="00F82EA3"/>
    <w:rsid w:val="00F838E8"/>
    <w:rsid w:val="00F83918"/>
    <w:rsid w:val="00F851BE"/>
    <w:rsid w:val="00F851D2"/>
    <w:rsid w:val="00F8520D"/>
    <w:rsid w:val="00F8566E"/>
    <w:rsid w:val="00F85C94"/>
    <w:rsid w:val="00F86AE6"/>
    <w:rsid w:val="00F8765F"/>
    <w:rsid w:val="00F90767"/>
    <w:rsid w:val="00F9093C"/>
    <w:rsid w:val="00F9402A"/>
    <w:rsid w:val="00F94F55"/>
    <w:rsid w:val="00F95BAC"/>
    <w:rsid w:val="00F9618D"/>
    <w:rsid w:val="00F97865"/>
    <w:rsid w:val="00FA00C7"/>
    <w:rsid w:val="00FA1F6F"/>
    <w:rsid w:val="00FA27C7"/>
    <w:rsid w:val="00FA3048"/>
    <w:rsid w:val="00FA30E8"/>
    <w:rsid w:val="00FA35D9"/>
    <w:rsid w:val="00FA4023"/>
    <w:rsid w:val="00FA5B0B"/>
    <w:rsid w:val="00FA6498"/>
    <w:rsid w:val="00FA685B"/>
    <w:rsid w:val="00FB01C1"/>
    <w:rsid w:val="00FB0C01"/>
    <w:rsid w:val="00FB0EC1"/>
    <w:rsid w:val="00FB2F70"/>
    <w:rsid w:val="00FB35F1"/>
    <w:rsid w:val="00FB5C58"/>
    <w:rsid w:val="00FB6BA1"/>
    <w:rsid w:val="00FC06BF"/>
    <w:rsid w:val="00FC0903"/>
    <w:rsid w:val="00FC18F2"/>
    <w:rsid w:val="00FC39E5"/>
    <w:rsid w:val="00FC3A78"/>
    <w:rsid w:val="00FC5FFE"/>
    <w:rsid w:val="00FC761D"/>
    <w:rsid w:val="00FD0A0E"/>
    <w:rsid w:val="00FD0AD2"/>
    <w:rsid w:val="00FD1005"/>
    <w:rsid w:val="00FD1E92"/>
    <w:rsid w:val="00FD3180"/>
    <w:rsid w:val="00FD4630"/>
    <w:rsid w:val="00FD601B"/>
    <w:rsid w:val="00FD6C75"/>
    <w:rsid w:val="00FD6D1F"/>
    <w:rsid w:val="00FD6E8F"/>
    <w:rsid w:val="00FD77DB"/>
    <w:rsid w:val="00FE09A9"/>
    <w:rsid w:val="00FE1B47"/>
    <w:rsid w:val="00FE2E4A"/>
    <w:rsid w:val="00FE49F6"/>
    <w:rsid w:val="00FE515D"/>
    <w:rsid w:val="00FE6AA7"/>
    <w:rsid w:val="00FE71B3"/>
    <w:rsid w:val="00FE738D"/>
    <w:rsid w:val="00FE7587"/>
    <w:rsid w:val="00FF1A5A"/>
    <w:rsid w:val="00FF33C9"/>
    <w:rsid w:val="00FF42C5"/>
    <w:rsid w:val="00FF5E59"/>
    <w:rsid w:val="00FF6D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372B3"/>
    <w:pPr>
      <w:jc w:val="both"/>
    </w:pPr>
    <w:rPr>
      <w:rFonts w:eastAsiaTheme="minorEastAsia"/>
      <w:sz w:val="24"/>
    </w:rPr>
  </w:style>
  <w:style w:type="paragraph" w:styleId="Heading1">
    <w:name w:val="heading 1"/>
    <w:basedOn w:val="Normal"/>
    <w:next w:val="Normal"/>
    <w:link w:val="Heading1Char"/>
    <w:uiPriority w:val="99"/>
    <w:semiHidden/>
    <w:rsid w:val="003372B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372B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372B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372B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372B3"/>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372B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372B3"/>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372B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372B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372B3"/>
    <w:rPr>
      <w:rFonts w:ascii="Tahoma" w:hAnsi="Tahoma" w:cs="Tahoma"/>
      <w:sz w:val="16"/>
      <w:szCs w:val="16"/>
    </w:rPr>
  </w:style>
  <w:style w:type="character" w:customStyle="1" w:styleId="BalloonTextChar">
    <w:name w:val="Balloon Text Char"/>
    <w:basedOn w:val="DefaultParagraphFont"/>
    <w:link w:val="BalloonText"/>
    <w:uiPriority w:val="99"/>
    <w:semiHidden/>
    <w:rsid w:val="003372B3"/>
    <w:rPr>
      <w:rFonts w:ascii="Tahoma" w:eastAsiaTheme="minorEastAsia" w:hAnsi="Tahoma" w:cs="Tahoma"/>
      <w:sz w:val="16"/>
      <w:szCs w:val="16"/>
    </w:rPr>
  </w:style>
  <w:style w:type="character" w:styleId="BookTitle">
    <w:name w:val="Book Title"/>
    <w:uiPriority w:val="99"/>
    <w:semiHidden/>
    <w:qFormat/>
    <w:rsid w:val="003372B3"/>
    <w:rPr>
      <w:i/>
      <w:iCs/>
      <w:smallCaps/>
      <w:spacing w:val="5"/>
    </w:rPr>
  </w:style>
  <w:style w:type="paragraph" w:customStyle="1" w:styleId="ECHRHeader">
    <w:name w:val="ECHR_Header"/>
    <w:aliases w:val="Ju_Header"/>
    <w:basedOn w:val="Header"/>
    <w:uiPriority w:val="4"/>
    <w:qFormat/>
    <w:rsid w:val="003372B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372B3"/>
    <w:pPr>
      <w:jc w:val="left"/>
    </w:pPr>
    <w:rPr>
      <w:sz w:val="8"/>
    </w:rPr>
  </w:style>
  <w:style w:type="character" w:styleId="Strong">
    <w:name w:val="Strong"/>
    <w:uiPriority w:val="99"/>
    <w:semiHidden/>
    <w:qFormat/>
    <w:rsid w:val="003372B3"/>
    <w:rPr>
      <w:b/>
      <w:bCs/>
    </w:rPr>
  </w:style>
  <w:style w:type="paragraph" w:styleId="NoSpacing">
    <w:name w:val="No Spacing"/>
    <w:basedOn w:val="Normal"/>
    <w:link w:val="NoSpacingChar"/>
    <w:semiHidden/>
    <w:qFormat/>
    <w:rsid w:val="003372B3"/>
  </w:style>
  <w:style w:type="character" w:customStyle="1" w:styleId="NoSpacingChar">
    <w:name w:val="No Spacing Char"/>
    <w:basedOn w:val="DefaultParagraphFont"/>
    <w:link w:val="NoSpacing"/>
    <w:semiHidden/>
    <w:rsid w:val="003372B3"/>
    <w:rPr>
      <w:rFonts w:eastAsiaTheme="minorEastAsia"/>
      <w:sz w:val="24"/>
    </w:rPr>
  </w:style>
  <w:style w:type="paragraph" w:customStyle="1" w:styleId="ECHRFooterLine">
    <w:name w:val="ECHR_Footer_Line"/>
    <w:aliases w:val="Footer_Line"/>
    <w:basedOn w:val="Normal"/>
    <w:next w:val="ECHRFooter"/>
    <w:uiPriority w:val="57"/>
    <w:semiHidden/>
    <w:rsid w:val="003372B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3372B3"/>
    <w:pPr>
      <w:numPr>
        <w:numId w:val="14"/>
      </w:numPr>
      <w:jc w:val="left"/>
    </w:pPr>
    <w:rPr>
      <w:b/>
    </w:rPr>
  </w:style>
  <w:style w:type="paragraph" w:customStyle="1" w:styleId="OpiPara">
    <w:name w:val="Opi_Para"/>
    <w:basedOn w:val="ECHRPara"/>
    <w:uiPriority w:val="46"/>
    <w:qFormat/>
    <w:rsid w:val="003372B3"/>
  </w:style>
  <w:style w:type="paragraph" w:customStyle="1" w:styleId="JuParaSub">
    <w:name w:val="Ju_Para_Sub"/>
    <w:basedOn w:val="ECHRPara"/>
    <w:uiPriority w:val="13"/>
    <w:qFormat/>
    <w:rsid w:val="003372B3"/>
    <w:pPr>
      <w:ind w:left="284"/>
    </w:pPr>
  </w:style>
  <w:style w:type="paragraph" w:customStyle="1" w:styleId="ECHRTitleCentre3">
    <w:name w:val="ECHR_Title_Centre_3"/>
    <w:aliases w:val="Ju_H_Article"/>
    <w:basedOn w:val="Normal"/>
    <w:next w:val="ECHRParaQuote"/>
    <w:uiPriority w:val="27"/>
    <w:qFormat/>
    <w:rsid w:val="003372B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372B3"/>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3372B3"/>
  </w:style>
  <w:style w:type="paragraph" w:customStyle="1" w:styleId="OpiQuot">
    <w:name w:val="Opi_Quot"/>
    <w:basedOn w:val="ECHRParaQuote"/>
    <w:uiPriority w:val="48"/>
    <w:semiHidden/>
    <w:qFormat/>
    <w:rsid w:val="003372B3"/>
  </w:style>
  <w:style w:type="paragraph" w:customStyle="1" w:styleId="OpiQuotSub">
    <w:name w:val="Opi_Quot_Sub"/>
    <w:basedOn w:val="JuQuotSub"/>
    <w:uiPriority w:val="49"/>
    <w:semiHidden/>
    <w:qFormat/>
    <w:rsid w:val="003372B3"/>
  </w:style>
  <w:style w:type="paragraph" w:customStyle="1" w:styleId="ECHRTitleCentre2">
    <w:name w:val="ECHR_Title_Centre_2"/>
    <w:aliases w:val="Dec_H_Case"/>
    <w:basedOn w:val="Normal"/>
    <w:next w:val="ECHRPara"/>
    <w:uiPriority w:val="8"/>
    <w:qFormat/>
    <w:rsid w:val="003372B3"/>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3372B3"/>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3372B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372B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372B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372B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372B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3372B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3372B3"/>
    <w:pPr>
      <w:keepNext/>
      <w:keepLines/>
      <w:spacing w:before="240" w:after="120"/>
      <w:ind w:left="1236"/>
    </w:pPr>
    <w:rPr>
      <w:sz w:val="20"/>
    </w:rPr>
  </w:style>
  <w:style w:type="paragraph" w:customStyle="1" w:styleId="JuQuotSub">
    <w:name w:val="Ju_Quot_Sub"/>
    <w:basedOn w:val="ECHRParaQuote"/>
    <w:uiPriority w:val="15"/>
    <w:qFormat/>
    <w:rsid w:val="003372B3"/>
    <w:pPr>
      <w:ind w:left="567"/>
    </w:pPr>
  </w:style>
  <w:style w:type="paragraph" w:customStyle="1" w:styleId="JuInitialled">
    <w:name w:val="Ju_Initialled"/>
    <w:basedOn w:val="Normal"/>
    <w:uiPriority w:val="31"/>
    <w:qFormat/>
    <w:rsid w:val="003372B3"/>
    <w:pPr>
      <w:tabs>
        <w:tab w:val="center" w:pos="6407"/>
      </w:tabs>
      <w:spacing w:before="720"/>
      <w:jc w:val="right"/>
    </w:pPr>
  </w:style>
  <w:style w:type="paragraph" w:customStyle="1" w:styleId="OpiHA">
    <w:name w:val="Opi_H_A"/>
    <w:basedOn w:val="ECHRHeading1"/>
    <w:next w:val="OpiPara"/>
    <w:uiPriority w:val="41"/>
    <w:semiHidden/>
    <w:qFormat/>
    <w:rsid w:val="003372B3"/>
    <w:pPr>
      <w:tabs>
        <w:tab w:val="clear" w:pos="357"/>
      </w:tabs>
      <w:outlineLvl w:val="1"/>
    </w:pPr>
    <w:rPr>
      <w:b/>
    </w:rPr>
  </w:style>
  <w:style w:type="paragraph" w:styleId="Header">
    <w:name w:val="header"/>
    <w:basedOn w:val="Normal"/>
    <w:link w:val="HeaderChar"/>
    <w:uiPriority w:val="57"/>
    <w:semiHidden/>
    <w:rsid w:val="003372B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372B3"/>
    <w:rPr>
      <w:sz w:val="24"/>
    </w:rPr>
  </w:style>
  <w:style w:type="character" w:customStyle="1" w:styleId="Heading1Char">
    <w:name w:val="Heading 1 Char"/>
    <w:basedOn w:val="DefaultParagraphFont"/>
    <w:link w:val="Heading1"/>
    <w:uiPriority w:val="99"/>
    <w:semiHidden/>
    <w:rsid w:val="003372B3"/>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3372B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372B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372B3"/>
    <w:rPr>
      <w:rFonts w:asciiTheme="majorHAnsi" w:eastAsiaTheme="majorEastAsia" w:hAnsiTheme="majorHAnsi" w:cstheme="majorBidi"/>
      <w:b/>
      <w:bCs/>
      <w:color w:val="4D4D4D"/>
      <w:sz w:val="26"/>
      <w:szCs w:val="26"/>
    </w:rPr>
  </w:style>
  <w:style w:type="character" w:customStyle="1" w:styleId="JUNAMES">
    <w:name w:val="JU_NAMES"/>
    <w:uiPriority w:val="17"/>
    <w:qFormat/>
    <w:rsid w:val="003372B3"/>
    <w:rPr>
      <w:caps w:val="0"/>
      <w:smallCaps/>
    </w:rPr>
  </w:style>
  <w:style w:type="paragraph" w:customStyle="1" w:styleId="JuCase">
    <w:name w:val="Ju_Case"/>
    <w:basedOn w:val="Normal"/>
    <w:next w:val="ECHRPara"/>
    <w:uiPriority w:val="10"/>
    <w:rsid w:val="003372B3"/>
    <w:pPr>
      <w:ind w:firstLine="284"/>
    </w:pPr>
    <w:rPr>
      <w:b/>
    </w:rPr>
  </w:style>
  <w:style w:type="character" w:customStyle="1" w:styleId="Heading3Char">
    <w:name w:val="Heading 3 Char"/>
    <w:basedOn w:val="DefaultParagraphFont"/>
    <w:link w:val="Heading3"/>
    <w:uiPriority w:val="99"/>
    <w:semiHidden/>
    <w:rsid w:val="003372B3"/>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3372B3"/>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3372B3"/>
    <w:rPr>
      <w:rFonts w:asciiTheme="majorHAnsi" w:eastAsiaTheme="majorEastAsia" w:hAnsiTheme="majorHAnsi" w:cstheme="majorBidi"/>
      <w:b/>
      <w:bCs/>
      <w:color w:val="808080"/>
      <w:sz w:val="24"/>
    </w:rPr>
  </w:style>
  <w:style w:type="character" w:styleId="SubtleEmphasis">
    <w:name w:val="Subtle Emphasis"/>
    <w:uiPriority w:val="99"/>
    <w:semiHidden/>
    <w:qFormat/>
    <w:rsid w:val="003372B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372B3"/>
    <w:pPr>
      <w:keepNext/>
      <w:keepLines/>
      <w:spacing w:before="720" w:after="240"/>
      <w:outlineLvl w:val="0"/>
    </w:pPr>
    <w:rPr>
      <w:rFonts w:asciiTheme="majorHAnsi" w:hAnsiTheme="majorHAnsi"/>
      <w:sz w:val="28"/>
    </w:rPr>
  </w:style>
  <w:style w:type="character" w:styleId="Emphasis">
    <w:name w:val="Emphasis"/>
    <w:uiPriority w:val="99"/>
    <w:semiHidden/>
    <w:qFormat/>
    <w:rsid w:val="003372B3"/>
    <w:rPr>
      <w:b/>
      <w:bCs/>
      <w:i/>
      <w:iCs/>
      <w:spacing w:val="10"/>
      <w:bdr w:val="none" w:sz="0" w:space="0" w:color="auto"/>
      <w:shd w:val="clear" w:color="auto" w:fill="auto"/>
    </w:rPr>
  </w:style>
  <w:style w:type="paragraph" w:styleId="Footer">
    <w:name w:val="footer"/>
    <w:basedOn w:val="Normal"/>
    <w:link w:val="FooterChar"/>
    <w:uiPriority w:val="57"/>
    <w:semiHidden/>
    <w:rsid w:val="003372B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372B3"/>
    <w:rPr>
      <w:sz w:val="24"/>
    </w:rPr>
  </w:style>
  <w:style w:type="character" w:styleId="FootnoteReference">
    <w:name w:val="footnote reference"/>
    <w:basedOn w:val="DefaultParagraphFont"/>
    <w:uiPriority w:val="99"/>
    <w:semiHidden/>
    <w:rsid w:val="003372B3"/>
    <w:rPr>
      <w:vertAlign w:val="superscript"/>
    </w:rPr>
  </w:style>
  <w:style w:type="paragraph" w:styleId="FootnoteText">
    <w:name w:val="footnote text"/>
    <w:basedOn w:val="Normal"/>
    <w:link w:val="FootnoteTextChar"/>
    <w:uiPriority w:val="99"/>
    <w:semiHidden/>
    <w:rsid w:val="003372B3"/>
    <w:rPr>
      <w:sz w:val="20"/>
      <w:szCs w:val="20"/>
    </w:rPr>
  </w:style>
  <w:style w:type="character" w:customStyle="1" w:styleId="FootnoteTextChar">
    <w:name w:val="Footnote Text Char"/>
    <w:basedOn w:val="DefaultParagraphFont"/>
    <w:link w:val="FootnoteText"/>
    <w:uiPriority w:val="99"/>
    <w:semiHidden/>
    <w:rsid w:val="003372B3"/>
    <w:rPr>
      <w:rFonts w:eastAsiaTheme="minorEastAsia"/>
      <w:sz w:val="20"/>
      <w:szCs w:val="20"/>
    </w:rPr>
  </w:style>
  <w:style w:type="character" w:customStyle="1" w:styleId="Heading6Char">
    <w:name w:val="Heading 6 Char"/>
    <w:basedOn w:val="DefaultParagraphFont"/>
    <w:link w:val="Heading6"/>
    <w:uiPriority w:val="99"/>
    <w:semiHidden/>
    <w:rsid w:val="003372B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3372B3"/>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3372B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372B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372B3"/>
    <w:rPr>
      <w:color w:val="0072BC" w:themeColor="hyperlink"/>
      <w:u w:val="single"/>
    </w:rPr>
  </w:style>
  <w:style w:type="character" w:styleId="IntenseEmphasis">
    <w:name w:val="Intense Emphasis"/>
    <w:uiPriority w:val="99"/>
    <w:semiHidden/>
    <w:qFormat/>
    <w:rsid w:val="003372B3"/>
    <w:rPr>
      <w:b/>
      <w:bCs/>
    </w:rPr>
  </w:style>
  <w:style w:type="paragraph" w:styleId="IntenseQuote">
    <w:name w:val="Intense Quote"/>
    <w:basedOn w:val="Normal"/>
    <w:next w:val="Normal"/>
    <w:link w:val="IntenseQuoteChar"/>
    <w:uiPriority w:val="99"/>
    <w:semiHidden/>
    <w:qFormat/>
    <w:rsid w:val="003372B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372B3"/>
    <w:rPr>
      <w:rFonts w:eastAsiaTheme="minorEastAsia"/>
      <w:b/>
      <w:bCs/>
      <w:i/>
      <w:iCs/>
      <w:sz w:val="24"/>
      <w:lang w:bidi="en-US"/>
    </w:rPr>
  </w:style>
  <w:style w:type="character" w:styleId="IntenseReference">
    <w:name w:val="Intense Reference"/>
    <w:uiPriority w:val="99"/>
    <w:semiHidden/>
    <w:qFormat/>
    <w:rsid w:val="003372B3"/>
    <w:rPr>
      <w:smallCaps/>
      <w:spacing w:val="5"/>
      <w:u w:val="single"/>
    </w:rPr>
  </w:style>
  <w:style w:type="paragraph" w:styleId="ListParagraph">
    <w:name w:val="List Paragraph"/>
    <w:basedOn w:val="Normal"/>
    <w:uiPriority w:val="99"/>
    <w:semiHidden/>
    <w:qFormat/>
    <w:rsid w:val="003372B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372B3"/>
    <w:pPr>
      <w:spacing w:before="200"/>
      <w:ind w:left="360" w:right="360"/>
    </w:pPr>
    <w:rPr>
      <w:i/>
      <w:iCs/>
      <w:lang w:bidi="en-US"/>
    </w:rPr>
  </w:style>
  <w:style w:type="character" w:customStyle="1" w:styleId="QuoteChar">
    <w:name w:val="Quote Char"/>
    <w:basedOn w:val="DefaultParagraphFont"/>
    <w:link w:val="Quote"/>
    <w:uiPriority w:val="99"/>
    <w:semiHidden/>
    <w:rsid w:val="003372B3"/>
    <w:rPr>
      <w:rFonts w:eastAsiaTheme="minorEastAsia"/>
      <w:i/>
      <w:iCs/>
      <w:sz w:val="24"/>
      <w:lang w:bidi="en-US"/>
    </w:rPr>
  </w:style>
  <w:style w:type="character" w:styleId="SubtleReference">
    <w:name w:val="Subtle Reference"/>
    <w:uiPriority w:val="99"/>
    <w:semiHidden/>
    <w:qFormat/>
    <w:rsid w:val="003372B3"/>
    <w:rPr>
      <w:smallCaps/>
    </w:rPr>
  </w:style>
  <w:style w:type="table" w:styleId="TableGrid">
    <w:name w:val="Table Grid"/>
    <w:basedOn w:val="TableNormal"/>
    <w:uiPriority w:val="59"/>
    <w:rsid w:val="003372B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372B3"/>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3372B3"/>
    <w:pPr>
      <w:spacing w:after="60"/>
      <w:ind w:left="680" w:right="340" w:hanging="340"/>
    </w:pPr>
  </w:style>
  <w:style w:type="paragraph" w:styleId="TOC3">
    <w:name w:val="toc 3"/>
    <w:basedOn w:val="Normal"/>
    <w:next w:val="Normal"/>
    <w:autoRedefine/>
    <w:uiPriority w:val="99"/>
    <w:semiHidden/>
    <w:rsid w:val="003372B3"/>
    <w:pPr>
      <w:spacing w:after="60"/>
      <w:ind w:left="1020" w:right="340" w:hanging="340"/>
    </w:pPr>
  </w:style>
  <w:style w:type="paragraph" w:styleId="TOC4">
    <w:name w:val="toc 4"/>
    <w:basedOn w:val="Normal"/>
    <w:next w:val="Normal"/>
    <w:autoRedefine/>
    <w:uiPriority w:val="99"/>
    <w:semiHidden/>
    <w:rsid w:val="003372B3"/>
    <w:pPr>
      <w:tabs>
        <w:tab w:val="right" w:leader="dot" w:pos="9017"/>
      </w:tabs>
      <w:spacing w:after="60"/>
      <w:ind w:left="1361" w:right="340" w:hanging="340"/>
    </w:pPr>
  </w:style>
  <w:style w:type="paragraph" w:styleId="TOC5">
    <w:name w:val="toc 5"/>
    <w:basedOn w:val="Normal"/>
    <w:next w:val="Normal"/>
    <w:autoRedefine/>
    <w:uiPriority w:val="99"/>
    <w:semiHidden/>
    <w:rsid w:val="003372B3"/>
    <w:pPr>
      <w:spacing w:after="60"/>
      <w:ind w:left="1701" w:right="340" w:hanging="340"/>
    </w:pPr>
  </w:style>
  <w:style w:type="paragraph" w:styleId="TOCHeading">
    <w:name w:val="TOC Heading"/>
    <w:basedOn w:val="Heading1"/>
    <w:next w:val="Normal"/>
    <w:uiPriority w:val="99"/>
    <w:semiHidden/>
    <w:qFormat/>
    <w:rsid w:val="003372B3"/>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372B3"/>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3372B3"/>
    <w:pPr>
      <w:spacing w:before="120" w:after="120"/>
      <w:ind w:left="425" w:firstLine="142"/>
    </w:pPr>
    <w:rPr>
      <w:sz w:val="20"/>
    </w:rPr>
  </w:style>
  <w:style w:type="paragraph" w:customStyle="1" w:styleId="ECHRPara">
    <w:name w:val="ECHR_Para"/>
    <w:aliases w:val="Ju_Para"/>
    <w:basedOn w:val="Normal"/>
    <w:link w:val="ECHRParaChar"/>
    <w:uiPriority w:val="12"/>
    <w:qFormat/>
    <w:rsid w:val="003372B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372B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372B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372B3"/>
    <w:pPr>
      <w:ind w:left="340" w:hanging="340"/>
    </w:pPr>
  </w:style>
  <w:style w:type="paragraph" w:customStyle="1" w:styleId="JuSigned">
    <w:name w:val="Ju_Signed"/>
    <w:basedOn w:val="Normal"/>
    <w:next w:val="JuParaLast"/>
    <w:uiPriority w:val="32"/>
    <w:qFormat/>
    <w:rsid w:val="003372B3"/>
    <w:pPr>
      <w:tabs>
        <w:tab w:val="center" w:pos="851"/>
        <w:tab w:val="center" w:pos="6407"/>
      </w:tabs>
      <w:spacing w:before="720"/>
      <w:jc w:val="left"/>
    </w:pPr>
  </w:style>
  <w:style w:type="paragraph" w:customStyle="1" w:styleId="JuParaLast">
    <w:name w:val="Ju_Para_Last"/>
    <w:basedOn w:val="Normal"/>
    <w:next w:val="ECHRPara"/>
    <w:uiPriority w:val="30"/>
    <w:qFormat/>
    <w:rsid w:val="003372B3"/>
    <w:pPr>
      <w:keepNext/>
      <w:keepLines/>
      <w:spacing w:before="240"/>
      <w:ind w:firstLine="284"/>
    </w:pPr>
  </w:style>
  <w:style w:type="character" w:customStyle="1" w:styleId="JuITMark">
    <w:name w:val="Ju_ITMark"/>
    <w:basedOn w:val="DefaultParagraphFont"/>
    <w:uiPriority w:val="38"/>
    <w:qFormat/>
    <w:rsid w:val="003372B3"/>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372B3"/>
    <w:pPr>
      <w:ind w:left="346" w:firstLine="0"/>
    </w:pPr>
  </w:style>
  <w:style w:type="paragraph" w:customStyle="1" w:styleId="OpiTranslation">
    <w:name w:val="Opi_Translation"/>
    <w:basedOn w:val="Normal"/>
    <w:next w:val="OpiPara"/>
    <w:uiPriority w:val="40"/>
    <w:semiHidden/>
    <w:qFormat/>
    <w:rsid w:val="003372B3"/>
    <w:pPr>
      <w:jc w:val="center"/>
      <w:outlineLvl w:val="0"/>
    </w:pPr>
    <w:rPr>
      <w:i/>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qFormat/>
    <w:rsid w:val="003372B3"/>
  </w:style>
  <w:style w:type="paragraph" w:styleId="ListBullet">
    <w:name w:val="List Bullet"/>
    <w:basedOn w:val="Normal"/>
    <w:uiPriority w:val="99"/>
    <w:semiHidden/>
    <w:rsid w:val="00014566"/>
    <w:pPr>
      <w:numPr>
        <w:numId w:val="1"/>
      </w:numPr>
    </w:pPr>
  </w:style>
  <w:style w:type="paragraph" w:customStyle="1" w:styleId="JuCourt">
    <w:name w:val="Ju_Court"/>
    <w:basedOn w:val="Normal"/>
    <w:next w:val="Normal"/>
    <w:uiPriority w:val="16"/>
    <w:qFormat/>
    <w:rsid w:val="003372B3"/>
    <w:pPr>
      <w:tabs>
        <w:tab w:val="left" w:pos="907"/>
        <w:tab w:val="left" w:pos="1701"/>
        <w:tab w:val="right" w:pos="7371"/>
      </w:tabs>
      <w:spacing w:before="240"/>
      <w:ind w:left="397" w:hanging="397"/>
      <w:jc w:val="left"/>
    </w:pPr>
    <w:rPr>
      <w:lang w:bidi="en-US"/>
    </w:rPr>
  </w:style>
  <w:style w:type="paragraph" w:styleId="Subtitle">
    <w:name w:val="Subtitle"/>
    <w:basedOn w:val="Normal"/>
    <w:next w:val="Normal"/>
    <w:link w:val="SubtitleChar"/>
    <w:uiPriority w:val="99"/>
    <w:semiHidden/>
    <w:qFormat/>
    <w:rsid w:val="003372B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372B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DecList">
    <w:name w:val="Dec_List"/>
    <w:basedOn w:val="Normal"/>
    <w:uiPriority w:val="9"/>
    <w:qFormat/>
    <w:rsid w:val="003372B3"/>
    <w:pPr>
      <w:spacing w:before="240"/>
      <w:ind w:left="284"/>
    </w:pPr>
  </w:style>
  <w:style w:type="paragraph" w:customStyle="1" w:styleId="JuListi">
    <w:name w:val="Ju_List_i"/>
    <w:basedOn w:val="Normal"/>
    <w:next w:val="JuLista"/>
    <w:uiPriority w:val="28"/>
    <w:qFormat/>
    <w:rsid w:val="003372B3"/>
    <w:pPr>
      <w:ind w:left="794"/>
    </w:pPr>
  </w:style>
  <w:style w:type="paragraph" w:customStyle="1" w:styleId="OpiH1">
    <w:name w:val="Opi_H_1"/>
    <w:basedOn w:val="ECHRHeading2"/>
    <w:uiPriority w:val="42"/>
    <w:semiHidden/>
    <w:qFormat/>
    <w:rsid w:val="003372B3"/>
    <w:pPr>
      <w:ind w:left="635" w:hanging="357"/>
      <w:outlineLvl w:val="2"/>
    </w:pPr>
  </w:style>
  <w:style w:type="paragraph" w:customStyle="1" w:styleId="OpiHa0">
    <w:name w:val="Opi_H_a"/>
    <w:basedOn w:val="ECHRHeading3"/>
    <w:uiPriority w:val="43"/>
    <w:semiHidden/>
    <w:qFormat/>
    <w:rsid w:val="003372B3"/>
    <w:pPr>
      <w:ind w:left="833" w:hanging="357"/>
      <w:outlineLvl w:val="3"/>
    </w:pPr>
    <w:rPr>
      <w:b/>
      <w:i w:val="0"/>
      <w:sz w:val="20"/>
    </w:rPr>
  </w:style>
  <w:style w:type="paragraph" w:customStyle="1" w:styleId="OpiHi">
    <w:name w:val="Opi_H_i"/>
    <w:basedOn w:val="ECHRHeading4"/>
    <w:uiPriority w:val="44"/>
    <w:semiHidden/>
    <w:qFormat/>
    <w:rsid w:val="003372B3"/>
    <w:pPr>
      <w:ind w:left="1037" w:hanging="357"/>
      <w:outlineLvl w:val="4"/>
    </w:pPr>
    <w:rPr>
      <w:b w:val="0"/>
      <w:i/>
    </w:rPr>
  </w:style>
  <w:style w:type="paragraph" w:customStyle="1" w:styleId="DummyStyle">
    <w:name w:val="Dummy_Style"/>
    <w:basedOn w:val="Normal"/>
    <w:semiHidden/>
    <w:qFormat/>
    <w:rsid w:val="003372B3"/>
    <w:rPr>
      <w:color w:val="00B050"/>
      <w:lang w:bidi="en-US"/>
    </w:rPr>
  </w:style>
  <w:style w:type="character" w:customStyle="1" w:styleId="ECHRParaChar">
    <w:name w:val="ECHR_Para Char"/>
    <w:aliases w:val="Ju_Para Char"/>
    <w:link w:val="ECHRPara"/>
    <w:uiPriority w:val="12"/>
    <w:rsid w:val="007F2EAA"/>
    <w:rPr>
      <w:rFonts w:eastAsiaTheme="minorEastAsia"/>
      <w:sz w:val="24"/>
    </w:rPr>
  </w:style>
  <w:style w:type="paragraph" w:customStyle="1" w:styleId="jupara">
    <w:name w:val="jupara"/>
    <w:basedOn w:val="Normal"/>
    <w:rsid w:val="00E8598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E8598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21955">
      <w:bodyDiv w:val="1"/>
      <w:marLeft w:val="0"/>
      <w:marRight w:val="0"/>
      <w:marTop w:val="0"/>
      <w:marBottom w:val="0"/>
      <w:divBdr>
        <w:top w:val="none" w:sz="0" w:space="0" w:color="auto"/>
        <w:left w:val="none" w:sz="0" w:space="0" w:color="auto"/>
        <w:bottom w:val="none" w:sz="0" w:space="0" w:color="auto"/>
        <w:right w:val="none" w:sz="0" w:space="0" w:color="auto"/>
      </w:divBdr>
      <w:divsChild>
        <w:div w:id="116531926">
          <w:marLeft w:val="0"/>
          <w:marRight w:val="0"/>
          <w:marTop w:val="0"/>
          <w:marBottom w:val="0"/>
          <w:divBdr>
            <w:top w:val="none" w:sz="0" w:space="0" w:color="auto"/>
            <w:left w:val="none" w:sz="0" w:space="0" w:color="auto"/>
            <w:bottom w:val="none" w:sz="0" w:space="0" w:color="auto"/>
            <w:right w:val="none" w:sz="0" w:space="0" w:color="auto"/>
          </w:divBdr>
          <w:divsChild>
            <w:div w:id="1780300684">
              <w:marLeft w:val="0"/>
              <w:marRight w:val="0"/>
              <w:marTop w:val="0"/>
              <w:marBottom w:val="0"/>
              <w:divBdr>
                <w:top w:val="none" w:sz="0" w:space="0" w:color="auto"/>
                <w:left w:val="none" w:sz="0" w:space="0" w:color="auto"/>
                <w:bottom w:val="none" w:sz="0" w:space="0" w:color="auto"/>
                <w:right w:val="none" w:sz="0" w:space="0" w:color="auto"/>
              </w:divBdr>
              <w:divsChild>
                <w:div w:id="1375547254">
                  <w:marLeft w:val="0"/>
                  <w:marRight w:val="0"/>
                  <w:marTop w:val="0"/>
                  <w:marBottom w:val="0"/>
                  <w:divBdr>
                    <w:top w:val="none" w:sz="0" w:space="0" w:color="auto"/>
                    <w:left w:val="none" w:sz="0" w:space="0" w:color="auto"/>
                    <w:bottom w:val="none" w:sz="0" w:space="0" w:color="auto"/>
                    <w:right w:val="none" w:sz="0" w:space="0" w:color="auto"/>
                  </w:divBdr>
                  <w:divsChild>
                    <w:div w:id="923537945">
                      <w:marLeft w:val="0"/>
                      <w:marRight w:val="0"/>
                      <w:marTop w:val="0"/>
                      <w:marBottom w:val="0"/>
                      <w:divBdr>
                        <w:top w:val="none" w:sz="0" w:space="0" w:color="auto"/>
                        <w:left w:val="none" w:sz="0" w:space="0" w:color="auto"/>
                        <w:bottom w:val="none" w:sz="0" w:space="0" w:color="auto"/>
                        <w:right w:val="none" w:sz="0" w:space="0" w:color="auto"/>
                      </w:divBdr>
                      <w:divsChild>
                        <w:div w:id="1839075147">
                          <w:marLeft w:val="0"/>
                          <w:marRight w:val="0"/>
                          <w:marTop w:val="0"/>
                          <w:marBottom w:val="0"/>
                          <w:divBdr>
                            <w:top w:val="none" w:sz="0" w:space="0" w:color="auto"/>
                            <w:left w:val="none" w:sz="0" w:space="0" w:color="auto"/>
                            <w:bottom w:val="none" w:sz="0" w:space="0" w:color="auto"/>
                            <w:right w:val="none" w:sz="0" w:space="0" w:color="auto"/>
                          </w:divBdr>
                          <w:divsChild>
                            <w:div w:id="1435436295">
                              <w:marLeft w:val="0"/>
                              <w:marRight w:val="0"/>
                              <w:marTop w:val="0"/>
                              <w:marBottom w:val="0"/>
                              <w:divBdr>
                                <w:top w:val="none" w:sz="0" w:space="0" w:color="auto"/>
                                <w:left w:val="none" w:sz="0" w:space="0" w:color="auto"/>
                                <w:bottom w:val="none" w:sz="0" w:space="0" w:color="auto"/>
                                <w:right w:val="none" w:sz="0" w:space="0" w:color="auto"/>
                              </w:divBdr>
                              <w:divsChild>
                                <w:div w:id="1091704492">
                                  <w:marLeft w:val="0"/>
                                  <w:marRight w:val="0"/>
                                  <w:marTop w:val="0"/>
                                  <w:marBottom w:val="0"/>
                                  <w:divBdr>
                                    <w:top w:val="none" w:sz="0" w:space="0" w:color="auto"/>
                                    <w:left w:val="none" w:sz="0" w:space="0" w:color="auto"/>
                                    <w:bottom w:val="none" w:sz="0" w:space="0" w:color="auto"/>
                                    <w:right w:val="none" w:sz="0" w:space="0" w:color="auto"/>
                                  </w:divBdr>
                                  <w:divsChild>
                                    <w:div w:id="188838251">
                                      <w:marLeft w:val="0"/>
                                      <w:marRight w:val="0"/>
                                      <w:marTop w:val="0"/>
                                      <w:marBottom w:val="0"/>
                                      <w:divBdr>
                                        <w:top w:val="none" w:sz="0" w:space="0" w:color="auto"/>
                                        <w:left w:val="none" w:sz="0" w:space="0" w:color="auto"/>
                                        <w:bottom w:val="none" w:sz="0" w:space="0" w:color="auto"/>
                                        <w:right w:val="none" w:sz="0" w:space="0" w:color="auto"/>
                                      </w:divBdr>
                                      <w:divsChild>
                                        <w:div w:id="361444639">
                                          <w:marLeft w:val="0"/>
                                          <w:marRight w:val="0"/>
                                          <w:marTop w:val="0"/>
                                          <w:marBottom w:val="0"/>
                                          <w:divBdr>
                                            <w:top w:val="none" w:sz="0" w:space="0" w:color="auto"/>
                                            <w:left w:val="none" w:sz="0" w:space="0" w:color="auto"/>
                                            <w:bottom w:val="none" w:sz="0" w:space="0" w:color="auto"/>
                                            <w:right w:val="none" w:sz="0" w:space="0" w:color="auto"/>
                                          </w:divBdr>
                                          <w:divsChild>
                                            <w:div w:id="1878159655">
                                              <w:marLeft w:val="0"/>
                                              <w:marRight w:val="0"/>
                                              <w:marTop w:val="0"/>
                                              <w:marBottom w:val="0"/>
                                              <w:divBdr>
                                                <w:top w:val="none" w:sz="0" w:space="0" w:color="auto"/>
                                                <w:left w:val="none" w:sz="0" w:space="0" w:color="auto"/>
                                                <w:bottom w:val="none" w:sz="0" w:space="0" w:color="auto"/>
                                                <w:right w:val="none" w:sz="0" w:space="0" w:color="auto"/>
                                              </w:divBdr>
                                              <w:divsChild>
                                                <w:div w:id="1706176091">
                                                  <w:marLeft w:val="0"/>
                                                  <w:marRight w:val="0"/>
                                                  <w:marTop w:val="0"/>
                                                  <w:marBottom w:val="0"/>
                                                  <w:divBdr>
                                                    <w:top w:val="none" w:sz="0" w:space="0" w:color="auto"/>
                                                    <w:left w:val="none" w:sz="0" w:space="0" w:color="auto"/>
                                                    <w:bottom w:val="none" w:sz="0" w:space="0" w:color="auto"/>
                                                    <w:right w:val="none" w:sz="0" w:space="0" w:color="auto"/>
                                                  </w:divBdr>
                                                  <w:divsChild>
                                                    <w:div w:id="19291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4554191">
      <w:bodyDiv w:val="1"/>
      <w:marLeft w:val="0"/>
      <w:marRight w:val="0"/>
      <w:marTop w:val="0"/>
      <w:marBottom w:val="0"/>
      <w:divBdr>
        <w:top w:val="none" w:sz="0" w:space="0" w:color="auto"/>
        <w:left w:val="none" w:sz="0" w:space="0" w:color="auto"/>
        <w:bottom w:val="none" w:sz="0" w:space="0" w:color="auto"/>
        <w:right w:val="none" w:sz="0" w:space="0" w:color="auto"/>
      </w:divBdr>
    </w:div>
    <w:div w:id="334185068">
      <w:bodyDiv w:val="1"/>
      <w:marLeft w:val="0"/>
      <w:marRight w:val="0"/>
      <w:marTop w:val="0"/>
      <w:marBottom w:val="0"/>
      <w:divBdr>
        <w:top w:val="none" w:sz="0" w:space="0" w:color="auto"/>
        <w:left w:val="none" w:sz="0" w:space="0" w:color="auto"/>
        <w:bottom w:val="none" w:sz="0" w:space="0" w:color="auto"/>
        <w:right w:val="none" w:sz="0" w:space="0" w:color="auto"/>
      </w:divBdr>
    </w:div>
    <w:div w:id="375593005">
      <w:bodyDiv w:val="1"/>
      <w:marLeft w:val="0"/>
      <w:marRight w:val="0"/>
      <w:marTop w:val="0"/>
      <w:marBottom w:val="0"/>
      <w:divBdr>
        <w:top w:val="none" w:sz="0" w:space="0" w:color="auto"/>
        <w:left w:val="none" w:sz="0" w:space="0" w:color="auto"/>
        <w:bottom w:val="none" w:sz="0" w:space="0" w:color="auto"/>
        <w:right w:val="none" w:sz="0" w:space="0" w:color="auto"/>
      </w:divBdr>
      <w:divsChild>
        <w:div w:id="188567802">
          <w:marLeft w:val="0"/>
          <w:marRight w:val="0"/>
          <w:marTop w:val="0"/>
          <w:marBottom w:val="0"/>
          <w:divBdr>
            <w:top w:val="none" w:sz="0" w:space="0" w:color="auto"/>
            <w:left w:val="none" w:sz="0" w:space="0" w:color="auto"/>
            <w:bottom w:val="none" w:sz="0" w:space="0" w:color="auto"/>
            <w:right w:val="none" w:sz="0" w:space="0" w:color="auto"/>
          </w:divBdr>
          <w:divsChild>
            <w:div w:id="1972978536">
              <w:marLeft w:val="0"/>
              <w:marRight w:val="0"/>
              <w:marTop w:val="0"/>
              <w:marBottom w:val="0"/>
              <w:divBdr>
                <w:top w:val="none" w:sz="0" w:space="0" w:color="auto"/>
                <w:left w:val="none" w:sz="0" w:space="0" w:color="auto"/>
                <w:bottom w:val="none" w:sz="0" w:space="0" w:color="auto"/>
                <w:right w:val="none" w:sz="0" w:space="0" w:color="auto"/>
              </w:divBdr>
              <w:divsChild>
                <w:div w:id="1336570491">
                  <w:marLeft w:val="0"/>
                  <w:marRight w:val="0"/>
                  <w:marTop w:val="0"/>
                  <w:marBottom w:val="0"/>
                  <w:divBdr>
                    <w:top w:val="none" w:sz="0" w:space="0" w:color="auto"/>
                    <w:left w:val="none" w:sz="0" w:space="0" w:color="auto"/>
                    <w:bottom w:val="none" w:sz="0" w:space="0" w:color="auto"/>
                    <w:right w:val="none" w:sz="0" w:space="0" w:color="auto"/>
                  </w:divBdr>
                  <w:divsChild>
                    <w:div w:id="169176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793419">
      <w:bodyDiv w:val="1"/>
      <w:marLeft w:val="0"/>
      <w:marRight w:val="0"/>
      <w:marTop w:val="0"/>
      <w:marBottom w:val="0"/>
      <w:divBdr>
        <w:top w:val="none" w:sz="0" w:space="0" w:color="auto"/>
        <w:left w:val="none" w:sz="0" w:space="0" w:color="auto"/>
        <w:bottom w:val="none" w:sz="0" w:space="0" w:color="auto"/>
        <w:right w:val="none" w:sz="0" w:space="0" w:color="auto"/>
      </w:divBdr>
    </w:div>
    <w:div w:id="958605123">
      <w:bodyDiv w:val="1"/>
      <w:marLeft w:val="0"/>
      <w:marRight w:val="0"/>
      <w:marTop w:val="0"/>
      <w:marBottom w:val="0"/>
      <w:divBdr>
        <w:top w:val="none" w:sz="0" w:space="0" w:color="auto"/>
        <w:left w:val="none" w:sz="0" w:space="0" w:color="auto"/>
        <w:bottom w:val="none" w:sz="0" w:space="0" w:color="auto"/>
        <w:right w:val="none" w:sz="0" w:space="0" w:color="auto"/>
      </w:divBdr>
    </w:div>
    <w:div w:id="987246762">
      <w:bodyDiv w:val="1"/>
      <w:marLeft w:val="0"/>
      <w:marRight w:val="0"/>
      <w:marTop w:val="0"/>
      <w:marBottom w:val="0"/>
      <w:divBdr>
        <w:top w:val="none" w:sz="0" w:space="0" w:color="auto"/>
        <w:left w:val="none" w:sz="0" w:space="0" w:color="auto"/>
        <w:bottom w:val="none" w:sz="0" w:space="0" w:color="auto"/>
        <w:right w:val="none" w:sz="0" w:space="0" w:color="auto"/>
      </w:divBdr>
    </w:div>
    <w:div w:id="1063602547">
      <w:bodyDiv w:val="1"/>
      <w:marLeft w:val="0"/>
      <w:marRight w:val="0"/>
      <w:marTop w:val="0"/>
      <w:marBottom w:val="0"/>
      <w:divBdr>
        <w:top w:val="none" w:sz="0" w:space="0" w:color="auto"/>
        <w:left w:val="none" w:sz="0" w:space="0" w:color="auto"/>
        <w:bottom w:val="none" w:sz="0" w:space="0" w:color="auto"/>
        <w:right w:val="none" w:sz="0" w:space="0" w:color="auto"/>
      </w:divBdr>
    </w:div>
    <w:div w:id="1501190174">
      <w:bodyDiv w:val="1"/>
      <w:marLeft w:val="0"/>
      <w:marRight w:val="0"/>
      <w:marTop w:val="0"/>
      <w:marBottom w:val="0"/>
      <w:divBdr>
        <w:top w:val="none" w:sz="0" w:space="0" w:color="auto"/>
        <w:left w:val="none" w:sz="0" w:space="0" w:color="auto"/>
        <w:bottom w:val="none" w:sz="0" w:space="0" w:color="auto"/>
        <w:right w:val="none" w:sz="0" w:space="0" w:color="auto"/>
      </w:divBdr>
    </w:div>
    <w:div w:id="1597329084">
      <w:bodyDiv w:val="1"/>
      <w:marLeft w:val="0"/>
      <w:marRight w:val="0"/>
      <w:marTop w:val="0"/>
      <w:marBottom w:val="0"/>
      <w:divBdr>
        <w:top w:val="none" w:sz="0" w:space="0" w:color="auto"/>
        <w:left w:val="none" w:sz="0" w:space="0" w:color="auto"/>
        <w:bottom w:val="none" w:sz="0" w:space="0" w:color="auto"/>
        <w:right w:val="none" w:sz="0" w:space="0" w:color="auto"/>
      </w:divBdr>
    </w:div>
    <w:div w:id="163860290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1347768">
      <w:bodyDiv w:val="1"/>
      <w:marLeft w:val="0"/>
      <w:marRight w:val="0"/>
      <w:marTop w:val="0"/>
      <w:marBottom w:val="0"/>
      <w:divBdr>
        <w:top w:val="none" w:sz="0" w:space="0" w:color="auto"/>
        <w:left w:val="none" w:sz="0" w:space="0" w:color="auto"/>
        <w:bottom w:val="none" w:sz="0" w:space="0" w:color="auto"/>
        <w:right w:val="none" w:sz="0" w:space="0" w:color="auto"/>
      </w:divBdr>
      <w:divsChild>
        <w:div w:id="1899049406">
          <w:marLeft w:val="0"/>
          <w:marRight w:val="0"/>
          <w:marTop w:val="0"/>
          <w:marBottom w:val="0"/>
          <w:divBdr>
            <w:top w:val="none" w:sz="0" w:space="0" w:color="auto"/>
            <w:left w:val="none" w:sz="0" w:space="0" w:color="auto"/>
            <w:bottom w:val="none" w:sz="0" w:space="0" w:color="auto"/>
            <w:right w:val="none" w:sz="0" w:space="0" w:color="auto"/>
          </w:divBdr>
          <w:divsChild>
            <w:div w:id="136187434">
              <w:marLeft w:val="0"/>
              <w:marRight w:val="0"/>
              <w:marTop w:val="0"/>
              <w:marBottom w:val="0"/>
              <w:divBdr>
                <w:top w:val="none" w:sz="0" w:space="0" w:color="auto"/>
                <w:left w:val="none" w:sz="0" w:space="0" w:color="auto"/>
                <w:bottom w:val="none" w:sz="0" w:space="0" w:color="auto"/>
                <w:right w:val="none" w:sz="0" w:space="0" w:color="auto"/>
              </w:divBdr>
              <w:divsChild>
                <w:div w:id="1769613689">
                  <w:marLeft w:val="0"/>
                  <w:marRight w:val="0"/>
                  <w:marTop w:val="0"/>
                  <w:marBottom w:val="0"/>
                  <w:divBdr>
                    <w:top w:val="none" w:sz="0" w:space="0" w:color="auto"/>
                    <w:left w:val="none" w:sz="0" w:space="0" w:color="auto"/>
                    <w:bottom w:val="none" w:sz="0" w:space="0" w:color="auto"/>
                    <w:right w:val="none" w:sz="0" w:space="0" w:color="auto"/>
                  </w:divBdr>
                  <w:divsChild>
                    <w:div w:id="1929727741">
                      <w:marLeft w:val="0"/>
                      <w:marRight w:val="0"/>
                      <w:marTop w:val="0"/>
                      <w:marBottom w:val="0"/>
                      <w:divBdr>
                        <w:top w:val="none" w:sz="0" w:space="0" w:color="auto"/>
                        <w:left w:val="none" w:sz="0" w:space="0" w:color="auto"/>
                        <w:bottom w:val="none" w:sz="0" w:space="0" w:color="auto"/>
                        <w:right w:val="none" w:sz="0" w:space="0" w:color="auto"/>
                      </w:divBdr>
                      <w:divsChild>
                        <w:div w:id="1963223037">
                          <w:marLeft w:val="0"/>
                          <w:marRight w:val="0"/>
                          <w:marTop w:val="0"/>
                          <w:marBottom w:val="0"/>
                          <w:divBdr>
                            <w:top w:val="none" w:sz="0" w:space="0" w:color="auto"/>
                            <w:left w:val="none" w:sz="0" w:space="0" w:color="auto"/>
                            <w:bottom w:val="none" w:sz="0" w:space="0" w:color="auto"/>
                            <w:right w:val="none" w:sz="0" w:space="0" w:color="auto"/>
                          </w:divBdr>
                          <w:divsChild>
                            <w:div w:id="843252315">
                              <w:marLeft w:val="0"/>
                              <w:marRight w:val="0"/>
                              <w:marTop w:val="0"/>
                              <w:marBottom w:val="0"/>
                              <w:divBdr>
                                <w:top w:val="none" w:sz="0" w:space="0" w:color="auto"/>
                                <w:left w:val="none" w:sz="0" w:space="0" w:color="auto"/>
                                <w:bottom w:val="none" w:sz="0" w:space="0" w:color="auto"/>
                                <w:right w:val="none" w:sz="0" w:space="0" w:color="auto"/>
                              </w:divBdr>
                              <w:divsChild>
                                <w:div w:id="1867981878">
                                  <w:marLeft w:val="0"/>
                                  <w:marRight w:val="0"/>
                                  <w:marTop w:val="0"/>
                                  <w:marBottom w:val="0"/>
                                  <w:divBdr>
                                    <w:top w:val="none" w:sz="0" w:space="0" w:color="auto"/>
                                    <w:left w:val="none" w:sz="0" w:space="0" w:color="auto"/>
                                    <w:bottom w:val="none" w:sz="0" w:space="0" w:color="auto"/>
                                    <w:right w:val="none" w:sz="0" w:space="0" w:color="auto"/>
                                  </w:divBdr>
                                  <w:divsChild>
                                    <w:div w:id="435684385">
                                      <w:marLeft w:val="0"/>
                                      <w:marRight w:val="0"/>
                                      <w:marTop w:val="0"/>
                                      <w:marBottom w:val="0"/>
                                      <w:divBdr>
                                        <w:top w:val="none" w:sz="0" w:space="0" w:color="auto"/>
                                        <w:left w:val="none" w:sz="0" w:space="0" w:color="auto"/>
                                        <w:bottom w:val="none" w:sz="0" w:space="0" w:color="auto"/>
                                        <w:right w:val="none" w:sz="0" w:space="0" w:color="auto"/>
                                      </w:divBdr>
                                      <w:divsChild>
                                        <w:div w:id="366025434">
                                          <w:marLeft w:val="0"/>
                                          <w:marRight w:val="0"/>
                                          <w:marTop w:val="0"/>
                                          <w:marBottom w:val="0"/>
                                          <w:divBdr>
                                            <w:top w:val="none" w:sz="0" w:space="0" w:color="auto"/>
                                            <w:left w:val="none" w:sz="0" w:space="0" w:color="auto"/>
                                            <w:bottom w:val="none" w:sz="0" w:space="0" w:color="auto"/>
                                            <w:right w:val="none" w:sz="0" w:space="0" w:color="auto"/>
                                          </w:divBdr>
                                          <w:divsChild>
                                            <w:div w:id="2009821409">
                                              <w:marLeft w:val="0"/>
                                              <w:marRight w:val="0"/>
                                              <w:marTop w:val="0"/>
                                              <w:marBottom w:val="0"/>
                                              <w:divBdr>
                                                <w:top w:val="none" w:sz="0" w:space="0" w:color="auto"/>
                                                <w:left w:val="none" w:sz="0" w:space="0" w:color="auto"/>
                                                <w:bottom w:val="none" w:sz="0" w:space="0" w:color="auto"/>
                                                <w:right w:val="none" w:sz="0" w:space="0" w:color="auto"/>
                                              </w:divBdr>
                                              <w:divsChild>
                                                <w:div w:id="317879778">
                                                  <w:marLeft w:val="0"/>
                                                  <w:marRight w:val="0"/>
                                                  <w:marTop w:val="0"/>
                                                  <w:marBottom w:val="0"/>
                                                  <w:divBdr>
                                                    <w:top w:val="none" w:sz="0" w:space="0" w:color="auto"/>
                                                    <w:left w:val="none" w:sz="0" w:space="0" w:color="auto"/>
                                                    <w:bottom w:val="none" w:sz="0" w:space="0" w:color="auto"/>
                                                    <w:right w:val="none" w:sz="0" w:space="0" w:color="auto"/>
                                                  </w:divBdr>
                                                  <w:divsChild>
                                                    <w:div w:id="19915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4196489">
      <w:bodyDiv w:val="1"/>
      <w:marLeft w:val="0"/>
      <w:marRight w:val="0"/>
      <w:marTop w:val="0"/>
      <w:marBottom w:val="0"/>
      <w:divBdr>
        <w:top w:val="none" w:sz="0" w:space="0" w:color="auto"/>
        <w:left w:val="none" w:sz="0" w:space="0" w:color="auto"/>
        <w:bottom w:val="none" w:sz="0" w:space="0" w:color="auto"/>
        <w:right w:val="none" w:sz="0" w:space="0" w:color="auto"/>
      </w:divBdr>
    </w:div>
    <w:div w:id="2066220036">
      <w:bodyDiv w:val="1"/>
      <w:marLeft w:val="0"/>
      <w:marRight w:val="0"/>
      <w:marTop w:val="0"/>
      <w:marBottom w:val="0"/>
      <w:divBdr>
        <w:top w:val="none" w:sz="0" w:space="0" w:color="auto"/>
        <w:left w:val="none" w:sz="0" w:space="0" w:color="auto"/>
        <w:bottom w:val="none" w:sz="0" w:space="0" w:color="auto"/>
        <w:right w:val="none" w:sz="0" w:space="0" w:color="auto"/>
      </w:divBdr>
      <w:divsChild>
        <w:div w:id="1627856281">
          <w:marLeft w:val="0"/>
          <w:marRight w:val="0"/>
          <w:marTop w:val="0"/>
          <w:marBottom w:val="0"/>
          <w:divBdr>
            <w:top w:val="none" w:sz="0" w:space="0" w:color="auto"/>
            <w:left w:val="none" w:sz="0" w:space="0" w:color="auto"/>
            <w:bottom w:val="none" w:sz="0" w:space="0" w:color="auto"/>
            <w:right w:val="none" w:sz="0" w:space="0" w:color="auto"/>
          </w:divBdr>
          <w:divsChild>
            <w:div w:id="682169168">
              <w:marLeft w:val="0"/>
              <w:marRight w:val="0"/>
              <w:marTop w:val="0"/>
              <w:marBottom w:val="0"/>
              <w:divBdr>
                <w:top w:val="none" w:sz="0" w:space="0" w:color="auto"/>
                <w:left w:val="none" w:sz="0" w:space="0" w:color="auto"/>
                <w:bottom w:val="none" w:sz="0" w:space="0" w:color="auto"/>
                <w:right w:val="none" w:sz="0" w:space="0" w:color="auto"/>
              </w:divBdr>
              <w:divsChild>
                <w:div w:id="2081098560">
                  <w:marLeft w:val="0"/>
                  <w:marRight w:val="0"/>
                  <w:marTop w:val="0"/>
                  <w:marBottom w:val="0"/>
                  <w:divBdr>
                    <w:top w:val="none" w:sz="0" w:space="0" w:color="auto"/>
                    <w:left w:val="none" w:sz="0" w:space="0" w:color="auto"/>
                    <w:bottom w:val="none" w:sz="0" w:space="0" w:color="auto"/>
                    <w:right w:val="none" w:sz="0" w:space="0" w:color="auto"/>
                  </w:divBdr>
                  <w:divsChild>
                    <w:div w:id="103429357">
                      <w:marLeft w:val="0"/>
                      <w:marRight w:val="0"/>
                      <w:marTop w:val="0"/>
                      <w:marBottom w:val="0"/>
                      <w:divBdr>
                        <w:top w:val="none" w:sz="0" w:space="0" w:color="auto"/>
                        <w:left w:val="none" w:sz="0" w:space="0" w:color="auto"/>
                        <w:bottom w:val="none" w:sz="0" w:space="0" w:color="auto"/>
                        <w:right w:val="none" w:sz="0" w:space="0" w:color="auto"/>
                      </w:divBdr>
                      <w:divsChild>
                        <w:div w:id="634675590">
                          <w:marLeft w:val="0"/>
                          <w:marRight w:val="0"/>
                          <w:marTop w:val="0"/>
                          <w:marBottom w:val="0"/>
                          <w:divBdr>
                            <w:top w:val="none" w:sz="0" w:space="0" w:color="auto"/>
                            <w:left w:val="none" w:sz="0" w:space="0" w:color="auto"/>
                            <w:bottom w:val="none" w:sz="0" w:space="0" w:color="auto"/>
                            <w:right w:val="none" w:sz="0" w:space="0" w:color="auto"/>
                          </w:divBdr>
                          <w:divsChild>
                            <w:div w:id="1266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6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nsk.mrrb.government.bg/" TargetMode="Externa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ombudsman.bg/pictures/annual%20report%202014.pdf"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ombudsman.bg/pictures/annual%20report%20for%202013.pdf"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mbudsman.bg/pictures/FINAL%20DOKLAD%202012.pdf" TargetMode="Externa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F3CA62-4211-4A77-929A-35C9C47E95D5}"/>
</file>

<file path=customXml/itemProps2.xml><?xml version="1.0" encoding="utf-8"?>
<ds:datastoreItem xmlns:ds="http://schemas.openxmlformats.org/officeDocument/2006/customXml" ds:itemID="{1D260043-F0B5-442A-BBE5-42C28C863BA6}"/>
</file>

<file path=customXml/itemProps3.xml><?xml version="1.0" encoding="utf-8"?>
<ds:datastoreItem xmlns:ds="http://schemas.openxmlformats.org/officeDocument/2006/customXml" ds:itemID="{8BA4BCE3-5249-479F-BD85-E76B2140D3B9}"/>
</file>

<file path=customXml/itemProps4.xml><?xml version="1.0" encoding="utf-8"?>
<ds:datastoreItem xmlns:ds="http://schemas.openxmlformats.org/officeDocument/2006/customXml" ds:itemID="{04336EF7-2B47-465E-83B6-39339F81FDDE}"/>
</file>

<file path=docProps/app.xml><?xml version="1.0" encoding="utf-8"?>
<Properties xmlns="http://schemas.openxmlformats.org/officeDocument/2006/extended-properties" xmlns:vt="http://schemas.openxmlformats.org/officeDocument/2006/docPropsVTypes">
  <Template>Normal.dotm</Template>
  <TotalTime>0</TotalTime>
  <Pages>1</Pages>
  <Words>11295</Words>
  <Characters>64386</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2019-12-09T06:53:00Z</dcterms:created>
  <dcterms:modified xsi:type="dcterms:W3CDTF">2019-12-09T06:53:00Z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