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61639" w:rsidR="008C042B" w:rsidP="00661639" w:rsidRDefault="008C042B">
      <w:pPr>
        <w:jc w:val="center"/>
        <w:rPr>
          <w:lang w:val="fr-FR"/>
        </w:rPr>
      </w:pPr>
      <w:bookmarkStart w:name="_GoBack" w:id="0"/>
      <w:bookmarkEnd w:id="0"/>
    </w:p>
    <w:p w:rsidRPr="00661639" w:rsidR="008C042B" w:rsidP="00661639" w:rsidRDefault="008C042B">
      <w:pPr>
        <w:jc w:val="center"/>
        <w:rPr>
          <w:lang w:val="fr-FR"/>
        </w:rPr>
      </w:pPr>
    </w:p>
    <w:p w:rsidRPr="00661639" w:rsidR="008C042B" w:rsidP="00661639" w:rsidRDefault="008C042B">
      <w:pPr>
        <w:jc w:val="center"/>
        <w:rPr>
          <w:lang w:val="fr-FR"/>
        </w:rPr>
      </w:pPr>
    </w:p>
    <w:p w:rsidRPr="00661639" w:rsidR="00E77CB3" w:rsidP="00661639" w:rsidRDefault="00063267">
      <w:pPr>
        <w:jc w:val="center"/>
        <w:rPr>
          <w:lang w:val="fr-FR"/>
        </w:rPr>
      </w:pPr>
      <w:r w:rsidRPr="00661639">
        <w:rPr>
          <w:lang w:val="fr-FR"/>
        </w:rPr>
        <w:t>DEUXIÈME SECTION</w:t>
      </w:r>
    </w:p>
    <w:p w:rsidRPr="00661639" w:rsidR="00E77CB3" w:rsidP="00661639" w:rsidRDefault="00E77CB3">
      <w:pPr>
        <w:jc w:val="center"/>
        <w:rPr>
          <w:lang w:val="fr-FR"/>
        </w:rPr>
      </w:pPr>
    </w:p>
    <w:p w:rsidRPr="00661639" w:rsidR="008C042B" w:rsidP="00661639" w:rsidRDefault="008C042B">
      <w:pPr>
        <w:jc w:val="center"/>
        <w:rPr>
          <w:lang w:val="fr-FR"/>
        </w:rPr>
      </w:pPr>
    </w:p>
    <w:p w:rsidRPr="00661639" w:rsidR="008C042B" w:rsidP="00661639" w:rsidRDefault="008C042B">
      <w:pPr>
        <w:jc w:val="center"/>
        <w:rPr>
          <w:lang w:val="fr-FR"/>
        </w:rPr>
      </w:pPr>
    </w:p>
    <w:p w:rsidRPr="00661639" w:rsidR="008C042B" w:rsidP="00661639" w:rsidRDefault="008C042B">
      <w:pPr>
        <w:jc w:val="center"/>
        <w:rPr>
          <w:lang w:val="fr-FR"/>
        </w:rPr>
      </w:pPr>
    </w:p>
    <w:p w:rsidRPr="00661639" w:rsidR="008C042B" w:rsidP="00661639" w:rsidRDefault="008C042B">
      <w:pPr>
        <w:jc w:val="center"/>
        <w:rPr>
          <w:lang w:val="fr-FR"/>
        </w:rPr>
      </w:pPr>
    </w:p>
    <w:p w:rsidRPr="00661639" w:rsidR="008C042B" w:rsidP="00661639" w:rsidRDefault="008C042B">
      <w:pPr>
        <w:jc w:val="center"/>
        <w:rPr>
          <w:lang w:val="fr-FR"/>
        </w:rPr>
      </w:pPr>
    </w:p>
    <w:p w:rsidRPr="00661639" w:rsidR="00E77CB3" w:rsidP="00661639" w:rsidRDefault="00E77CB3">
      <w:pPr>
        <w:jc w:val="center"/>
        <w:rPr>
          <w:b/>
          <w:lang w:val="fr-FR"/>
        </w:rPr>
      </w:pPr>
      <w:bookmarkStart w:name="To" w:id="1"/>
      <w:r w:rsidRPr="00661639">
        <w:rPr>
          <w:b/>
          <w:lang w:val="fr-FR"/>
        </w:rPr>
        <w:t xml:space="preserve">AFFAIRE </w:t>
      </w:r>
      <w:bookmarkEnd w:id="1"/>
      <w:r w:rsidRPr="00661639" w:rsidR="00063267">
        <w:rPr>
          <w:b/>
          <w:lang w:val="fr-FR"/>
        </w:rPr>
        <w:t>İPSEFTEL c. TURQUIE</w:t>
      </w:r>
    </w:p>
    <w:p w:rsidRPr="00661639" w:rsidR="00E77CB3" w:rsidP="00661639" w:rsidRDefault="00E77CB3">
      <w:pPr>
        <w:jc w:val="center"/>
        <w:rPr>
          <w:lang w:val="fr-FR"/>
        </w:rPr>
      </w:pPr>
    </w:p>
    <w:p w:rsidRPr="00661639" w:rsidR="00661639" w:rsidP="00661639" w:rsidRDefault="00E77CB3">
      <w:pPr>
        <w:jc w:val="center"/>
        <w:rPr>
          <w:i/>
          <w:lang w:val="fr-FR"/>
        </w:rPr>
      </w:pPr>
      <w:r w:rsidRPr="00661639">
        <w:rPr>
          <w:i/>
          <w:lang w:val="fr-FR"/>
        </w:rPr>
        <w:t>(</w:t>
      </w:r>
      <w:r w:rsidRPr="00661639" w:rsidR="00063267">
        <w:rPr>
          <w:i/>
          <w:lang w:val="fr-FR"/>
        </w:rPr>
        <w:t>Requête n</w:t>
      </w:r>
      <w:r w:rsidRPr="00661639" w:rsidR="00063267">
        <w:rPr>
          <w:i/>
          <w:vertAlign w:val="superscript"/>
          <w:lang w:val="fr-FR"/>
        </w:rPr>
        <w:t>o</w:t>
      </w:r>
      <w:r w:rsidRPr="00661639" w:rsidR="00063267">
        <w:rPr>
          <w:i/>
          <w:lang w:val="fr-FR"/>
        </w:rPr>
        <w:t xml:space="preserve"> 18638/05</w:t>
      </w:r>
      <w:r w:rsidRPr="00661639">
        <w:rPr>
          <w:i/>
          <w:lang w:val="fr-FR"/>
        </w:rPr>
        <w:t>)</w:t>
      </w:r>
    </w:p>
    <w:p w:rsidRPr="00661639" w:rsidR="008C042B" w:rsidP="00661639" w:rsidRDefault="008C042B">
      <w:pPr>
        <w:jc w:val="center"/>
        <w:rPr>
          <w:szCs w:val="24"/>
          <w:u w:val="single"/>
          <w:lang w:val="fr-FR"/>
        </w:rPr>
      </w:pPr>
    </w:p>
    <w:p w:rsidRPr="00661639" w:rsidR="008C042B" w:rsidP="00661639" w:rsidRDefault="008C042B">
      <w:pPr>
        <w:jc w:val="center"/>
        <w:rPr>
          <w:szCs w:val="24"/>
          <w:u w:val="single"/>
          <w:lang w:val="fr-FR"/>
        </w:rPr>
      </w:pPr>
    </w:p>
    <w:p w:rsidRPr="00661639" w:rsidR="008C042B" w:rsidP="00661639" w:rsidRDefault="008C042B">
      <w:pPr>
        <w:jc w:val="center"/>
        <w:rPr>
          <w:szCs w:val="24"/>
          <w:u w:val="single"/>
          <w:lang w:val="fr-FR"/>
        </w:rPr>
      </w:pPr>
    </w:p>
    <w:p w:rsidRPr="00661639" w:rsidR="008C042B" w:rsidP="00661639" w:rsidRDefault="008C042B">
      <w:pPr>
        <w:jc w:val="center"/>
        <w:rPr>
          <w:szCs w:val="24"/>
          <w:u w:val="single"/>
          <w:lang w:val="fr-FR"/>
        </w:rPr>
      </w:pPr>
    </w:p>
    <w:p w:rsidRPr="00661639" w:rsidR="008C042B" w:rsidP="00661639" w:rsidRDefault="008C042B">
      <w:pPr>
        <w:jc w:val="center"/>
        <w:rPr>
          <w:szCs w:val="24"/>
          <w:u w:val="single"/>
          <w:lang w:val="fr-FR"/>
        </w:rPr>
      </w:pPr>
    </w:p>
    <w:p w:rsidRPr="00661639" w:rsidR="008C042B" w:rsidP="00661639" w:rsidRDefault="008C042B">
      <w:pPr>
        <w:jc w:val="center"/>
        <w:rPr>
          <w:szCs w:val="24"/>
          <w:u w:val="single"/>
          <w:lang w:val="fr-FR"/>
        </w:rPr>
      </w:pPr>
    </w:p>
    <w:p w:rsidRPr="00661639" w:rsidR="008C042B" w:rsidP="00661639" w:rsidRDefault="008C042B">
      <w:pPr>
        <w:jc w:val="center"/>
        <w:rPr>
          <w:szCs w:val="24"/>
          <w:u w:val="single"/>
          <w:lang w:val="fr-FR"/>
        </w:rPr>
      </w:pPr>
    </w:p>
    <w:p w:rsidRPr="00661639" w:rsidR="008C042B" w:rsidP="00661639" w:rsidRDefault="008C042B">
      <w:pPr>
        <w:jc w:val="center"/>
        <w:rPr>
          <w:szCs w:val="24"/>
          <w:u w:val="single"/>
          <w:lang w:val="fr-FR"/>
        </w:rPr>
      </w:pPr>
    </w:p>
    <w:p w:rsidRPr="00661639" w:rsidR="008C042B" w:rsidP="00661639" w:rsidRDefault="008C042B">
      <w:pPr>
        <w:jc w:val="center"/>
        <w:rPr>
          <w:szCs w:val="24"/>
          <w:lang w:val="fr-FR"/>
        </w:rPr>
      </w:pPr>
      <w:r w:rsidRPr="00661639">
        <w:rPr>
          <w:szCs w:val="24"/>
          <w:lang w:val="fr-FR"/>
        </w:rPr>
        <w:t>ARRÊT</w:t>
      </w:r>
    </w:p>
    <w:p w:rsidRPr="00661639" w:rsidR="00E77CB3" w:rsidP="00661639" w:rsidRDefault="00132EC2">
      <w:pPr>
        <w:jc w:val="center"/>
        <w:rPr>
          <w:szCs w:val="24"/>
          <w:lang w:val="tr-TR"/>
        </w:rPr>
      </w:pPr>
      <w:r w:rsidRPr="00661639">
        <w:rPr>
          <w:szCs w:val="24"/>
          <w:lang w:val="tr-TR"/>
        </w:rPr>
        <w:t>(fond)</w:t>
      </w:r>
    </w:p>
    <w:p w:rsidRPr="00661639" w:rsidR="008C042B" w:rsidP="00661639" w:rsidRDefault="008C042B">
      <w:pPr>
        <w:jc w:val="center"/>
        <w:rPr>
          <w:lang w:val="fr-FR"/>
        </w:rPr>
      </w:pPr>
    </w:p>
    <w:p w:rsidRPr="00661639" w:rsidR="008C042B" w:rsidP="00661639" w:rsidRDefault="008C042B">
      <w:pPr>
        <w:jc w:val="center"/>
        <w:rPr>
          <w:lang w:val="fr-FR"/>
        </w:rPr>
      </w:pPr>
    </w:p>
    <w:p w:rsidRPr="00661639" w:rsidR="008C042B" w:rsidP="00661639" w:rsidRDefault="008C042B">
      <w:pPr>
        <w:jc w:val="center"/>
        <w:rPr>
          <w:lang w:val="fr-FR"/>
        </w:rPr>
      </w:pPr>
    </w:p>
    <w:p w:rsidRPr="00661639" w:rsidR="008C042B" w:rsidP="00661639" w:rsidRDefault="008C042B">
      <w:pPr>
        <w:jc w:val="center"/>
        <w:rPr>
          <w:lang w:val="fr-FR"/>
        </w:rPr>
      </w:pPr>
      <w:r w:rsidRPr="00661639">
        <w:rPr>
          <w:lang w:val="fr-FR"/>
        </w:rPr>
        <w:t>STRASBOURG</w:t>
      </w:r>
    </w:p>
    <w:p w:rsidRPr="00661639" w:rsidR="008C042B" w:rsidP="00661639" w:rsidRDefault="008C042B">
      <w:pPr>
        <w:jc w:val="center"/>
        <w:rPr>
          <w:lang w:val="fr-FR"/>
        </w:rPr>
      </w:pPr>
    </w:p>
    <w:p w:rsidRPr="00661639" w:rsidR="008C042B" w:rsidP="00661639" w:rsidRDefault="008C042B">
      <w:pPr>
        <w:jc w:val="center"/>
        <w:rPr>
          <w:lang w:val="fr-FR"/>
        </w:rPr>
      </w:pPr>
      <w:r w:rsidRPr="00661639">
        <w:rPr>
          <w:lang w:val="fr-FR"/>
        </w:rPr>
        <w:t>26 mai 2015</w:t>
      </w:r>
    </w:p>
    <w:p w:rsidRPr="00661639" w:rsidR="008C042B" w:rsidP="00661639" w:rsidRDefault="008C042B">
      <w:pPr>
        <w:jc w:val="center"/>
        <w:rPr>
          <w:lang w:val="fr-FR"/>
        </w:rPr>
      </w:pPr>
    </w:p>
    <w:p w:rsidR="003C1C63" w:rsidP="003C1C63" w:rsidRDefault="003C1C63">
      <w:pPr>
        <w:pStyle w:val="jucase0"/>
        <w:ind w:firstLine="0"/>
        <w:jc w:val="center"/>
        <w:rPr>
          <w:color w:val="FF0000"/>
          <w:sz w:val="28"/>
          <w:szCs w:val="28"/>
          <w:u w:val="single"/>
          <w:lang w:val="fr-FR"/>
        </w:rPr>
      </w:pPr>
      <w:r>
        <w:rPr>
          <w:color w:val="FF0000"/>
          <w:sz w:val="28"/>
          <w:szCs w:val="28"/>
          <w:u w:val="single"/>
          <w:lang w:val="fr-FR"/>
        </w:rPr>
        <w:t>DÉFINITIF</w:t>
      </w:r>
    </w:p>
    <w:p w:rsidR="003C1C63" w:rsidP="003C1C63" w:rsidRDefault="003C1C63">
      <w:pPr>
        <w:pStyle w:val="jupara"/>
        <w:tabs>
          <w:tab w:val="left" w:pos="3450"/>
        </w:tabs>
        <w:ind w:firstLine="0"/>
        <w:jc w:val="center"/>
        <w:rPr>
          <w:color w:val="FF0000"/>
          <w:sz w:val="28"/>
          <w:szCs w:val="28"/>
          <w:lang w:val="fr-FR"/>
        </w:rPr>
      </w:pPr>
    </w:p>
    <w:p w:rsidR="003C1C63" w:rsidP="003C1C63" w:rsidRDefault="003C1C63">
      <w:pPr>
        <w:pStyle w:val="jupara"/>
        <w:ind w:firstLine="0"/>
        <w:jc w:val="center"/>
        <w:rPr>
          <w:color w:val="FF0000"/>
          <w:sz w:val="28"/>
          <w:szCs w:val="28"/>
          <w:lang w:val="fr-FR"/>
        </w:rPr>
      </w:pPr>
      <w:r>
        <w:rPr>
          <w:color w:val="FF0000"/>
          <w:sz w:val="28"/>
          <w:szCs w:val="28"/>
          <w:lang w:val="fr-FR"/>
        </w:rPr>
        <w:t>26/08/2015</w:t>
      </w:r>
    </w:p>
    <w:p w:rsidR="003C1C63" w:rsidP="003C1C63" w:rsidRDefault="003C1C63">
      <w:pPr>
        <w:jc w:val="center"/>
        <w:rPr>
          <w:u w:val="single"/>
          <w:lang w:val="fr-FR"/>
        </w:rPr>
      </w:pPr>
    </w:p>
    <w:p w:rsidR="003C1C63" w:rsidP="003C1C63" w:rsidRDefault="003C1C63">
      <w:pPr>
        <w:jc w:val="center"/>
        <w:rPr>
          <w:i/>
          <w:iCs/>
          <w:sz w:val="22"/>
          <w:lang w:val="fr-FR"/>
        </w:rPr>
      </w:pPr>
      <w:r>
        <w:rPr>
          <w:i/>
          <w:iCs/>
          <w:sz w:val="22"/>
          <w:lang w:val="fr-FR"/>
        </w:rPr>
        <w:t>Cet arrêt est devenu définitif en vertu de l’article 44 § 2 de la Convention. Il peut subir des retouches de forme.</w:t>
      </w:r>
    </w:p>
    <w:p w:rsidRPr="00661639" w:rsidR="008C042B" w:rsidP="00661639" w:rsidRDefault="008C042B">
      <w:pPr>
        <w:jc w:val="left"/>
        <w:rPr>
          <w:lang w:val="fr-FR"/>
        </w:rPr>
        <w:sectPr w:rsidRPr="00661639" w:rsidR="008C042B" w:rsidSect="008C042B">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661639" w:rsidR="00E77CB3" w:rsidP="00661639" w:rsidRDefault="00E77CB3">
      <w:pPr>
        <w:pStyle w:val="JuCase"/>
        <w:rPr>
          <w:lang w:val="fr-FR"/>
        </w:rPr>
      </w:pPr>
      <w:r w:rsidRPr="00661639">
        <w:rPr>
          <w:lang w:val="fr-FR"/>
        </w:rPr>
        <w:t>En l</w:t>
      </w:r>
      <w:r w:rsidR="003C1C63">
        <w:rPr>
          <w:lang w:val="fr-FR"/>
        </w:rPr>
        <w:t>’</w:t>
      </w:r>
      <w:r w:rsidRPr="00661639">
        <w:rPr>
          <w:lang w:val="fr-FR"/>
        </w:rPr>
        <w:t xml:space="preserve">affaire </w:t>
      </w:r>
      <w:r w:rsidRPr="00661639" w:rsidR="00063267">
        <w:rPr>
          <w:lang w:val="fr-FR"/>
        </w:rPr>
        <w:t>İpseftel c. Turquie</w:t>
      </w:r>
      <w:r w:rsidRPr="00661639">
        <w:rPr>
          <w:lang w:val="fr-FR"/>
        </w:rPr>
        <w:t>,</w:t>
      </w:r>
    </w:p>
    <w:p w:rsidRPr="00661639" w:rsidR="00E77CB3" w:rsidP="00661639" w:rsidRDefault="00E77CB3">
      <w:pPr>
        <w:pStyle w:val="ECHRPara"/>
        <w:rPr>
          <w:lang w:val="fr-FR"/>
        </w:rPr>
      </w:pPr>
      <w:r w:rsidRPr="00661639">
        <w:rPr>
          <w:lang w:val="fr-FR"/>
        </w:rPr>
        <w:t>La Cour européenne des droits de l</w:t>
      </w:r>
      <w:r w:rsidR="003C1C63">
        <w:rPr>
          <w:lang w:val="fr-FR"/>
        </w:rPr>
        <w:t>’</w:t>
      </w:r>
      <w:r w:rsidRPr="00661639">
        <w:rPr>
          <w:lang w:val="fr-FR"/>
        </w:rPr>
        <w:t>homme (</w:t>
      </w:r>
      <w:r w:rsidRPr="00661639" w:rsidR="00063267">
        <w:rPr>
          <w:lang w:val="fr-FR"/>
        </w:rPr>
        <w:t>deuxième section</w:t>
      </w:r>
      <w:r w:rsidRPr="00661639">
        <w:rPr>
          <w:lang w:val="fr-FR"/>
        </w:rPr>
        <w:t xml:space="preserve">), siégeant en </w:t>
      </w:r>
      <w:r w:rsidRPr="00661639" w:rsidR="00063267">
        <w:rPr>
          <w:lang w:val="fr-FR"/>
        </w:rPr>
        <w:t>une chambre composée</w:t>
      </w:r>
      <w:r w:rsidRPr="00661639">
        <w:rPr>
          <w:lang w:val="fr-FR"/>
        </w:rPr>
        <w:t xml:space="preserve"> de :</w:t>
      </w:r>
    </w:p>
    <w:p w:rsidRPr="00661639" w:rsidR="00E77CB3" w:rsidP="00661639" w:rsidRDefault="008C042B">
      <w:pPr>
        <w:pStyle w:val="ECHRDecisionBody"/>
        <w:rPr>
          <w:lang w:val="fr-FR"/>
        </w:rPr>
      </w:pPr>
      <w:r w:rsidRPr="00661639">
        <w:rPr>
          <w:lang w:val="fr-FR"/>
        </w:rPr>
        <w:tab/>
        <w:t>András Sajó,</w:t>
      </w:r>
      <w:r w:rsidRPr="00661639">
        <w:rPr>
          <w:i/>
          <w:lang w:val="fr-FR"/>
        </w:rPr>
        <w:t xml:space="preserve"> président,</w:t>
      </w:r>
      <w:r w:rsidRPr="00661639">
        <w:rPr>
          <w:i/>
          <w:lang w:val="fr-FR"/>
        </w:rPr>
        <w:br/>
      </w:r>
      <w:r w:rsidRPr="00661639">
        <w:rPr>
          <w:lang w:val="fr-FR"/>
        </w:rPr>
        <w:tab/>
        <w:t>Işıl Karakaş,</w:t>
      </w:r>
      <w:r w:rsidRPr="00661639">
        <w:rPr>
          <w:i/>
          <w:lang w:val="fr-FR"/>
        </w:rPr>
        <w:br/>
      </w:r>
      <w:r w:rsidRPr="00661639">
        <w:rPr>
          <w:lang w:val="fr-FR"/>
        </w:rPr>
        <w:tab/>
        <w:t>Nebojša Vučinić,</w:t>
      </w:r>
      <w:r w:rsidRPr="00661639">
        <w:rPr>
          <w:i/>
          <w:lang w:val="fr-FR"/>
        </w:rPr>
        <w:br/>
      </w:r>
      <w:r w:rsidRPr="00661639">
        <w:rPr>
          <w:lang w:val="fr-FR"/>
        </w:rPr>
        <w:tab/>
        <w:t>Helen Keller,</w:t>
      </w:r>
      <w:r w:rsidRPr="00661639">
        <w:rPr>
          <w:i/>
          <w:lang w:val="fr-FR"/>
        </w:rPr>
        <w:br/>
      </w:r>
      <w:r w:rsidRPr="00661639">
        <w:rPr>
          <w:lang w:val="fr-FR"/>
        </w:rPr>
        <w:tab/>
        <w:t>Paul Lemmens,</w:t>
      </w:r>
      <w:r w:rsidRPr="00661639">
        <w:rPr>
          <w:i/>
          <w:lang w:val="fr-FR"/>
        </w:rPr>
        <w:br/>
      </w:r>
      <w:r w:rsidRPr="00661639">
        <w:rPr>
          <w:lang w:val="fr-FR"/>
        </w:rPr>
        <w:tab/>
        <w:t>Egidijus Kūris,</w:t>
      </w:r>
      <w:r w:rsidRPr="00661639">
        <w:rPr>
          <w:i/>
          <w:lang w:val="fr-FR"/>
        </w:rPr>
        <w:br/>
      </w:r>
      <w:r w:rsidRPr="00661639">
        <w:rPr>
          <w:lang w:val="fr-FR"/>
        </w:rPr>
        <w:tab/>
        <w:t>Robert Spano,</w:t>
      </w:r>
      <w:r w:rsidRPr="00661639">
        <w:rPr>
          <w:i/>
          <w:lang w:val="fr-FR"/>
        </w:rPr>
        <w:t xml:space="preserve"> juges,</w:t>
      </w:r>
      <w:r w:rsidRPr="00661639">
        <w:rPr>
          <w:i/>
          <w:lang w:val="fr-FR"/>
        </w:rPr>
        <w:br/>
      </w:r>
      <w:r w:rsidRPr="00661639">
        <w:rPr>
          <w:lang w:val="fr-FR"/>
        </w:rPr>
        <w:t xml:space="preserve">et de Abel Campos, </w:t>
      </w:r>
      <w:r w:rsidRPr="00661639">
        <w:rPr>
          <w:i/>
          <w:lang w:val="fr-FR"/>
        </w:rPr>
        <w:t>greffier</w:t>
      </w:r>
      <w:r w:rsidRPr="00661639">
        <w:rPr>
          <w:iCs/>
          <w:lang w:val="fr-FR"/>
        </w:rPr>
        <w:t xml:space="preserve"> </w:t>
      </w:r>
      <w:r w:rsidRPr="00661639">
        <w:rPr>
          <w:i/>
          <w:iCs/>
          <w:lang w:val="fr-FR"/>
        </w:rPr>
        <w:t>adjoint</w:t>
      </w:r>
      <w:r w:rsidRPr="00661639">
        <w:rPr>
          <w:iCs/>
          <w:lang w:val="fr-FR"/>
        </w:rPr>
        <w:t xml:space="preserve"> </w:t>
      </w:r>
      <w:r w:rsidRPr="00661639">
        <w:rPr>
          <w:i/>
          <w:iCs/>
          <w:lang w:val="fr-FR"/>
        </w:rPr>
        <w:t>d</w:t>
      </w:r>
      <w:r w:rsidRPr="00661639">
        <w:rPr>
          <w:i/>
          <w:lang w:val="fr-FR"/>
        </w:rPr>
        <w:t>e section</w:t>
      </w:r>
      <w:r w:rsidRPr="00661639" w:rsidR="00E77CB3">
        <w:rPr>
          <w:lang w:val="fr-FR"/>
        </w:rPr>
        <w:t>,</w:t>
      </w:r>
    </w:p>
    <w:p w:rsidRPr="00661639" w:rsidR="00E77CB3" w:rsidP="00661639" w:rsidRDefault="00E77CB3">
      <w:pPr>
        <w:pStyle w:val="ECHRPara"/>
        <w:rPr>
          <w:lang w:val="fr-FR"/>
        </w:rPr>
      </w:pPr>
      <w:r w:rsidRPr="00661639">
        <w:rPr>
          <w:lang w:val="fr-FR"/>
        </w:rPr>
        <w:t xml:space="preserve">Après en avoir délibéré en chambre du conseil le </w:t>
      </w:r>
      <w:r w:rsidRPr="00661639" w:rsidR="008C042B">
        <w:rPr>
          <w:lang w:val="fr-FR"/>
        </w:rPr>
        <w:t>7 avril 2015</w:t>
      </w:r>
      <w:r w:rsidRPr="00661639">
        <w:rPr>
          <w:lang w:val="fr-FR"/>
        </w:rPr>
        <w:t>,</w:t>
      </w:r>
    </w:p>
    <w:p w:rsidRPr="00661639" w:rsidR="00E77CB3" w:rsidP="00661639" w:rsidRDefault="00E77CB3">
      <w:pPr>
        <w:pStyle w:val="ECHRPara"/>
        <w:rPr>
          <w:lang w:val="fr-FR"/>
        </w:rPr>
      </w:pPr>
      <w:r w:rsidRPr="00661639">
        <w:rPr>
          <w:lang w:val="fr-FR"/>
        </w:rPr>
        <w:t>Rend l</w:t>
      </w:r>
      <w:r w:rsidR="003C1C63">
        <w:rPr>
          <w:lang w:val="fr-FR"/>
        </w:rPr>
        <w:t>’</w:t>
      </w:r>
      <w:r w:rsidRPr="00661639">
        <w:rPr>
          <w:lang w:val="fr-FR"/>
        </w:rPr>
        <w:t>arrêt que voici, adopté à cette date :</w:t>
      </w:r>
    </w:p>
    <w:p w:rsidRPr="00661639" w:rsidR="00E77CB3" w:rsidP="00661639" w:rsidRDefault="00E77CB3">
      <w:pPr>
        <w:pStyle w:val="ECHRTitle1"/>
        <w:rPr>
          <w:lang w:val="fr-FR"/>
        </w:rPr>
      </w:pPr>
      <w:r w:rsidRPr="00661639">
        <w:rPr>
          <w:lang w:val="fr-FR"/>
        </w:rPr>
        <w:t>PROCÉDURE</w:t>
      </w:r>
    </w:p>
    <w:p w:rsidRPr="00661639" w:rsidR="00E77CB3"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w:t>
      </w:r>
      <w:r w:rsidRPr="00661639">
        <w:rPr>
          <w:lang w:val="fr-FR"/>
        </w:rPr>
        <w:fldChar w:fldCharType="end"/>
      </w:r>
      <w:r w:rsidRPr="00661639" w:rsidR="00E77CB3">
        <w:rPr>
          <w:lang w:val="fr-FR"/>
        </w:rPr>
        <w:t>.  À l</w:t>
      </w:r>
      <w:r w:rsidR="003C1C63">
        <w:rPr>
          <w:lang w:val="fr-FR"/>
        </w:rPr>
        <w:t>’</w:t>
      </w:r>
      <w:r w:rsidRPr="00661639" w:rsidR="00E77CB3">
        <w:rPr>
          <w:lang w:val="fr-FR"/>
        </w:rPr>
        <w:t>origine de l</w:t>
      </w:r>
      <w:r w:rsidR="003C1C63">
        <w:rPr>
          <w:lang w:val="fr-FR"/>
        </w:rPr>
        <w:t>’</w:t>
      </w:r>
      <w:r w:rsidRPr="00661639" w:rsidR="00E77CB3">
        <w:rPr>
          <w:lang w:val="fr-FR"/>
        </w:rPr>
        <w:t xml:space="preserve">affaire </w:t>
      </w:r>
      <w:r w:rsidRPr="00661639">
        <w:rPr>
          <w:lang w:val="fr-FR"/>
        </w:rPr>
        <w:t>se</w:t>
      </w:r>
      <w:r w:rsidRPr="00661639" w:rsidR="00661639">
        <w:rPr>
          <w:lang w:val="fr-FR"/>
        </w:rPr>
        <w:t xml:space="preserve"> </w:t>
      </w:r>
      <w:r w:rsidRPr="00661639">
        <w:rPr>
          <w:lang w:val="fr-FR"/>
        </w:rPr>
        <w:t>trouve une requête (n</w:t>
      </w:r>
      <w:r w:rsidRPr="00661639" w:rsidR="008C042B">
        <w:rPr>
          <w:vertAlign w:val="superscript"/>
          <w:lang w:val="fr-FR"/>
        </w:rPr>
        <w:t>o</w:t>
      </w:r>
      <w:r w:rsidRPr="00661639">
        <w:rPr>
          <w:lang w:val="fr-FR"/>
        </w:rPr>
        <w:t xml:space="preserve"> 18638/05) dirigée</w:t>
      </w:r>
      <w:r w:rsidRPr="00661639" w:rsidR="00E77CB3">
        <w:rPr>
          <w:lang w:val="fr-FR"/>
        </w:rPr>
        <w:t xml:space="preserve"> contre </w:t>
      </w:r>
      <w:r w:rsidRPr="00661639">
        <w:rPr>
          <w:lang w:val="fr-FR"/>
        </w:rPr>
        <w:t>la République de Turquie</w:t>
      </w:r>
      <w:r w:rsidRPr="00661639" w:rsidR="00E77CB3">
        <w:rPr>
          <w:lang w:val="fr-FR"/>
        </w:rPr>
        <w:t xml:space="preserve"> et dont </w:t>
      </w:r>
      <w:r w:rsidRPr="00661639">
        <w:rPr>
          <w:lang w:val="fr-FR"/>
        </w:rPr>
        <w:t>une ressortissante de cet État, M</w:t>
      </w:r>
      <w:r w:rsidRPr="00661639">
        <w:rPr>
          <w:vertAlign w:val="superscript"/>
          <w:lang w:val="fr-FR"/>
        </w:rPr>
        <w:t>me</w:t>
      </w:r>
      <w:r w:rsidRPr="00661639" w:rsidR="00024BF3">
        <w:rPr>
          <w:vertAlign w:val="superscript"/>
          <w:lang w:val="fr-FR"/>
        </w:rPr>
        <w:t> </w:t>
      </w:r>
      <w:r w:rsidRPr="00661639">
        <w:rPr>
          <w:lang w:val="fr-FR"/>
        </w:rPr>
        <w:t>Eftaliya İpseftel (« la requérante »), a saisi la Cour le 9 mai 2005</w:t>
      </w:r>
      <w:r w:rsidRPr="00661639" w:rsidR="00E77CB3">
        <w:rPr>
          <w:lang w:val="fr-FR"/>
        </w:rPr>
        <w:t xml:space="preserve"> en vertu de </w:t>
      </w:r>
      <w:r w:rsidRPr="00661639">
        <w:rPr>
          <w:lang w:val="fr-FR"/>
        </w:rPr>
        <w:t>l</w:t>
      </w:r>
      <w:r w:rsidR="003C1C63">
        <w:rPr>
          <w:lang w:val="fr-FR"/>
        </w:rPr>
        <w:t>’</w:t>
      </w:r>
      <w:r w:rsidRPr="00661639">
        <w:rPr>
          <w:lang w:val="fr-FR"/>
        </w:rPr>
        <w:t>article 34</w:t>
      </w:r>
      <w:r w:rsidRPr="00661639" w:rsidR="00E77CB3">
        <w:rPr>
          <w:lang w:val="fr-FR"/>
        </w:rPr>
        <w:t xml:space="preserve"> de la Convention de sauvegarde des droits de l</w:t>
      </w:r>
      <w:r w:rsidR="003C1C63">
        <w:rPr>
          <w:lang w:val="fr-FR"/>
        </w:rPr>
        <w:t>’</w:t>
      </w:r>
      <w:r w:rsidRPr="00661639" w:rsidR="00E77CB3">
        <w:rPr>
          <w:lang w:val="fr-FR"/>
        </w:rPr>
        <w:t>homme et des libertés fondamentales (« la Convention »).</w:t>
      </w:r>
    </w:p>
    <w:p w:rsidRPr="00661639" w:rsidR="00063267"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w:t>
      </w:r>
      <w:r w:rsidRPr="00661639">
        <w:rPr>
          <w:lang w:val="fr-FR"/>
        </w:rPr>
        <w:fldChar w:fldCharType="end"/>
      </w:r>
      <w:r w:rsidRPr="00661639" w:rsidR="00E77CB3">
        <w:rPr>
          <w:lang w:val="fr-FR"/>
        </w:rPr>
        <w:t>.  </w:t>
      </w:r>
      <w:r w:rsidRPr="00661639">
        <w:rPr>
          <w:lang w:val="fr-FR"/>
        </w:rPr>
        <w:t>La requérante a été représentée par M</w:t>
      </w:r>
      <w:r w:rsidRPr="00661639">
        <w:rPr>
          <w:vertAlign w:val="superscript"/>
          <w:lang w:val="fr-FR"/>
        </w:rPr>
        <w:t>e</w:t>
      </w:r>
      <w:r w:rsidRPr="00661639">
        <w:rPr>
          <w:lang w:val="fr-FR"/>
        </w:rPr>
        <w:t> Y</w:t>
      </w:r>
      <w:r w:rsidRPr="00661639" w:rsidR="00B61369">
        <w:rPr>
          <w:lang w:val="fr-FR"/>
        </w:rPr>
        <w:t>.</w:t>
      </w:r>
      <w:r w:rsidRPr="00661639">
        <w:rPr>
          <w:lang w:val="fr-FR"/>
        </w:rPr>
        <w:t xml:space="preserve"> Cesur, avocat à Çanakkale. </w:t>
      </w:r>
      <w:r w:rsidRPr="00661639" w:rsidR="00E77CB3">
        <w:rPr>
          <w:lang w:val="fr-FR"/>
        </w:rPr>
        <w:t xml:space="preserve">Le gouvernement </w:t>
      </w:r>
      <w:r w:rsidRPr="00661639">
        <w:rPr>
          <w:lang w:val="fr-FR"/>
        </w:rPr>
        <w:t>turc</w:t>
      </w:r>
      <w:r w:rsidRPr="00661639" w:rsidR="00E77CB3">
        <w:rPr>
          <w:lang w:val="fr-FR"/>
        </w:rPr>
        <w:t xml:space="preserve"> (« le Gouvernement »)</w:t>
      </w:r>
      <w:r w:rsidRPr="00661639" w:rsidR="007902AE">
        <w:rPr>
          <w:lang w:val="fr-FR"/>
        </w:rPr>
        <w:t xml:space="preserve"> a été représenté par son agent</w:t>
      </w:r>
      <w:r w:rsidRPr="00661639" w:rsidR="00E77CB3">
        <w:rPr>
          <w:lang w:val="fr-FR"/>
        </w:rPr>
        <w:t>.</w:t>
      </w:r>
    </w:p>
    <w:p w:rsidRPr="00661639" w:rsidR="00E77CB3"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w:t>
      </w:r>
      <w:r w:rsidRPr="00661639">
        <w:rPr>
          <w:lang w:val="fr-FR"/>
        </w:rPr>
        <w:fldChar w:fldCharType="end"/>
      </w:r>
      <w:r w:rsidRPr="00661639">
        <w:rPr>
          <w:lang w:val="fr-FR"/>
        </w:rPr>
        <w:t xml:space="preserve">.  La requérante </w:t>
      </w:r>
      <w:r w:rsidRPr="00661639" w:rsidR="009C4A05">
        <w:rPr>
          <w:lang w:val="fr-FR"/>
        </w:rPr>
        <w:t>se plaint</w:t>
      </w:r>
      <w:r w:rsidRPr="00661639">
        <w:rPr>
          <w:lang w:val="fr-FR"/>
        </w:rPr>
        <w:t xml:space="preserve"> </w:t>
      </w:r>
      <w:r w:rsidRPr="00661639" w:rsidR="007902AE">
        <w:rPr>
          <w:lang w:val="fr-FR"/>
        </w:rPr>
        <w:t>e</w:t>
      </w:r>
      <w:r w:rsidRPr="00661639">
        <w:rPr>
          <w:lang w:val="fr-FR"/>
        </w:rPr>
        <w:t xml:space="preserve">n particulier </w:t>
      </w:r>
      <w:r w:rsidRPr="00661639" w:rsidR="009C4A05">
        <w:rPr>
          <w:lang w:val="fr-FR"/>
        </w:rPr>
        <w:t>d</w:t>
      </w:r>
      <w:r w:rsidR="003C1C63">
        <w:rPr>
          <w:lang w:val="fr-FR"/>
        </w:rPr>
        <w:t>’</w:t>
      </w:r>
      <w:r w:rsidRPr="00661639" w:rsidR="007902AE">
        <w:rPr>
          <w:lang w:val="fr-FR"/>
        </w:rPr>
        <w:t xml:space="preserve">une violation de </w:t>
      </w:r>
      <w:r w:rsidRPr="00661639" w:rsidR="009C4A05">
        <w:rPr>
          <w:lang w:val="fr-FR"/>
        </w:rPr>
        <w:t xml:space="preserve">son </w:t>
      </w:r>
      <w:r w:rsidRPr="00661639" w:rsidR="007902AE">
        <w:rPr>
          <w:lang w:val="fr-FR"/>
        </w:rPr>
        <w:t>droit au respect de ses biens</w:t>
      </w:r>
      <w:r w:rsidRPr="00661639">
        <w:rPr>
          <w:lang w:val="fr-FR"/>
        </w:rPr>
        <w:t>.</w:t>
      </w:r>
    </w:p>
    <w:p w:rsidRPr="00661639" w:rsidR="00E77CB3" w:rsidP="00661639" w:rsidRDefault="00063267">
      <w:pPr>
        <w:pStyle w:val="ECHRPara"/>
        <w:rPr>
          <w:szCs w:val="24"/>
          <w:lang w:val="fr-FR" w:eastAsia="en-GB"/>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4</w:t>
      </w:r>
      <w:r w:rsidRPr="00661639">
        <w:rPr>
          <w:lang w:val="fr-FR"/>
        </w:rPr>
        <w:fldChar w:fldCharType="end"/>
      </w:r>
      <w:r w:rsidRPr="00661639" w:rsidR="00E77CB3">
        <w:rPr>
          <w:lang w:val="fr-FR"/>
        </w:rPr>
        <w:t>.  </w:t>
      </w:r>
      <w:r w:rsidRPr="00661639">
        <w:rPr>
          <w:lang w:val="fr-FR"/>
        </w:rPr>
        <w:t>Le 12 janvier 2010</w:t>
      </w:r>
      <w:r w:rsidRPr="00661639" w:rsidR="00E77CB3">
        <w:rPr>
          <w:lang w:val="fr-FR"/>
        </w:rPr>
        <w:t xml:space="preserve">, </w:t>
      </w:r>
      <w:r w:rsidRPr="00661639">
        <w:rPr>
          <w:lang w:val="fr-FR"/>
        </w:rPr>
        <w:t>la requête a été communiquée au Gouvernement</w:t>
      </w:r>
      <w:r w:rsidRPr="00661639" w:rsidR="00C1262B">
        <w:rPr>
          <w:lang w:val="fr-FR"/>
        </w:rPr>
        <w:t>.</w:t>
      </w:r>
    </w:p>
    <w:p w:rsidRPr="00661639" w:rsidR="00E77CB3" w:rsidP="00661639" w:rsidRDefault="00E77CB3">
      <w:pPr>
        <w:pStyle w:val="ECHRTitle1"/>
        <w:tabs>
          <w:tab w:val="left" w:pos="5387"/>
        </w:tabs>
        <w:rPr>
          <w:lang w:val="fr-FR"/>
        </w:rPr>
      </w:pPr>
      <w:r w:rsidRPr="00661639">
        <w:rPr>
          <w:lang w:val="fr-FR"/>
        </w:rPr>
        <w:t>EN FAIT</w:t>
      </w:r>
    </w:p>
    <w:p w:rsidRPr="00661639" w:rsidR="00E77CB3" w:rsidP="00661639" w:rsidRDefault="00E77CB3">
      <w:pPr>
        <w:pStyle w:val="ECHRHeading1"/>
        <w:rPr>
          <w:lang w:val="fr-FR"/>
        </w:rPr>
      </w:pPr>
      <w:r w:rsidRPr="00661639">
        <w:rPr>
          <w:lang w:val="fr-FR"/>
        </w:rPr>
        <w:t>I.  LES CIRCONSTANCES DE L</w:t>
      </w:r>
      <w:r w:rsidR="003C1C63">
        <w:rPr>
          <w:lang w:val="fr-FR"/>
        </w:rPr>
        <w:t>’</w:t>
      </w:r>
      <w:r w:rsidRPr="00661639">
        <w:rPr>
          <w:lang w:val="fr-FR"/>
        </w:rPr>
        <w:t>ESPÈCE</w:t>
      </w:r>
    </w:p>
    <w:p w:rsidRPr="00661639" w:rsidR="00E77CB3"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w:t>
      </w:r>
      <w:r w:rsidRPr="00661639">
        <w:rPr>
          <w:lang w:val="fr-FR"/>
        </w:rPr>
        <w:fldChar w:fldCharType="end"/>
      </w:r>
      <w:r w:rsidRPr="00661639" w:rsidR="00E77CB3">
        <w:rPr>
          <w:lang w:val="fr-FR"/>
        </w:rPr>
        <w:t>.  </w:t>
      </w:r>
      <w:r w:rsidRPr="00661639">
        <w:rPr>
          <w:lang w:val="fr-FR"/>
        </w:rPr>
        <w:t xml:space="preserve">La requérante est née en 1976 et réside à </w:t>
      </w:r>
      <w:r w:rsidRPr="00661639" w:rsidR="007902AE">
        <w:rPr>
          <w:lang w:val="fr-FR"/>
        </w:rPr>
        <w:t>Athènes</w:t>
      </w:r>
      <w:r w:rsidRPr="00661639" w:rsidR="00E77CB3">
        <w:rPr>
          <w:lang w:val="fr-FR"/>
        </w:rPr>
        <w:t>.</w:t>
      </w:r>
    </w:p>
    <w:p w:rsidRPr="00661639" w:rsidR="007A751B" w:rsidP="00661639" w:rsidRDefault="007A751B">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w:t>
      </w:r>
      <w:r w:rsidRPr="00661639">
        <w:rPr>
          <w:lang w:val="fr-FR"/>
        </w:rPr>
        <w:fldChar w:fldCharType="end"/>
      </w:r>
      <w:r w:rsidRPr="00661639">
        <w:rPr>
          <w:lang w:val="fr-FR"/>
        </w:rPr>
        <w:t>.  Le 21 mai 1976, Ziya Duran céda à titre onéreux</w:t>
      </w:r>
      <w:r w:rsidRPr="00661639" w:rsidR="00071CDC">
        <w:rPr>
          <w:lang w:val="fr-FR"/>
        </w:rPr>
        <w:t xml:space="preserve"> et par acte authentique</w:t>
      </w:r>
      <w:r w:rsidRPr="00661639">
        <w:rPr>
          <w:lang w:val="fr-FR"/>
        </w:rPr>
        <w:t xml:space="preserve"> à Vasil </w:t>
      </w:r>
      <w:r w:rsidRPr="00661639" w:rsidR="009C4A05">
        <w:rPr>
          <w:lang w:val="fr-FR"/>
        </w:rPr>
        <w:t>İ</w:t>
      </w:r>
      <w:r w:rsidRPr="00661639">
        <w:rPr>
          <w:lang w:val="fr-FR"/>
        </w:rPr>
        <w:t xml:space="preserve">pseftel, père de la requérante, </w:t>
      </w:r>
      <w:r w:rsidRPr="00661639" w:rsidR="009C4A05">
        <w:rPr>
          <w:lang w:val="fr-FR"/>
        </w:rPr>
        <w:t>l</w:t>
      </w:r>
      <w:r w:rsidRPr="00661639">
        <w:rPr>
          <w:lang w:val="fr-FR"/>
        </w:rPr>
        <w:t>a possession (</w:t>
      </w:r>
      <w:r w:rsidRPr="00661639">
        <w:rPr>
          <w:i/>
          <w:lang w:val="fr-FR"/>
        </w:rPr>
        <w:t>zilyetlik</w:t>
      </w:r>
      <w:r w:rsidRPr="00661639">
        <w:rPr>
          <w:lang w:val="fr-FR"/>
        </w:rPr>
        <w:t xml:space="preserve">) </w:t>
      </w:r>
      <w:r w:rsidRPr="00661639" w:rsidR="009C4A05">
        <w:rPr>
          <w:lang w:val="fr-FR"/>
        </w:rPr>
        <w:t>d</w:t>
      </w:r>
      <w:r w:rsidR="003C1C63">
        <w:rPr>
          <w:lang w:val="fr-FR"/>
        </w:rPr>
        <w:t>’</w:t>
      </w:r>
      <w:r w:rsidRPr="00661639">
        <w:rPr>
          <w:lang w:val="fr-FR"/>
        </w:rPr>
        <w:t xml:space="preserve">un </w:t>
      </w:r>
      <w:r w:rsidRPr="00661639" w:rsidR="00071CDC">
        <w:rPr>
          <w:lang w:val="fr-FR"/>
        </w:rPr>
        <w:t xml:space="preserve">terrain </w:t>
      </w:r>
      <w:r w:rsidRPr="00661639">
        <w:rPr>
          <w:lang w:val="fr-FR"/>
        </w:rPr>
        <w:t xml:space="preserve">situé à Gökçeada. </w:t>
      </w:r>
      <w:r w:rsidRPr="00661639" w:rsidR="009C4A05">
        <w:rPr>
          <w:lang w:val="fr-FR"/>
        </w:rPr>
        <w:t>Aucun</w:t>
      </w:r>
      <w:r w:rsidRPr="00661639">
        <w:rPr>
          <w:lang w:val="fr-FR"/>
        </w:rPr>
        <w:t xml:space="preserve"> titre de propriété </w:t>
      </w:r>
      <w:r w:rsidRPr="00661639" w:rsidR="009C4A05">
        <w:rPr>
          <w:lang w:val="fr-FR"/>
        </w:rPr>
        <w:t>correspondant à ce terrain n</w:t>
      </w:r>
      <w:r w:rsidR="003C1C63">
        <w:rPr>
          <w:lang w:val="fr-FR"/>
        </w:rPr>
        <w:t>’</w:t>
      </w:r>
      <w:r w:rsidRPr="00661639" w:rsidR="009C4A05">
        <w:rPr>
          <w:lang w:val="fr-FR"/>
        </w:rPr>
        <w:t xml:space="preserve">était </w:t>
      </w:r>
      <w:r w:rsidRPr="00661639">
        <w:rPr>
          <w:lang w:val="fr-FR"/>
        </w:rPr>
        <w:t>inscrit au registre foncier.</w:t>
      </w:r>
    </w:p>
    <w:p w:rsidRPr="00661639" w:rsidR="007A751B" w:rsidP="00661639" w:rsidRDefault="007A751B">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w:t>
      </w:r>
      <w:r w:rsidRPr="00661639">
        <w:rPr>
          <w:lang w:val="fr-FR"/>
        </w:rPr>
        <w:fldChar w:fldCharType="end"/>
      </w:r>
      <w:r w:rsidRPr="00661639">
        <w:rPr>
          <w:lang w:val="fr-FR"/>
        </w:rPr>
        <w:t>.  </w:t>
      </w:r>
      <w:r w:rsidRPr="00661639" w:rsidR="009C4A05">
        <w:rPr>
          <w:lang w:val="fr-FR"/>
        </w:rPr>
        <w:t>À</w:t>
      </w:r>
      <w:r w:rsidRPr="00661639">
        <w:rPr>
          <w:lang w:val="fr-FR"/>
        </w:rPr>
        <w:t xml:space="preserve"> une date non précisée</w:t>
      </w:r>
      <w:r w:rsidRPr="00661639" w:rsidR="009C4A05">
        <w:rPr>
          <w:lang w:val="fr-FR"/>
        </w:rPr>
        <w:t>,</w:t>
      </w:r>
      <w:r w:rsidRPr="00661639">
        <w:rPr>
          <w:lang w:val="fr-FR"/>
        </w:rPr>
        <w:t xml:space="preserve"> la requérante s</w:t>
      </w:r>
      <w:r w:rsidR="003C1C63">
        <w:rPr>
          <w:lang w:val="fr-FR"/>
        </w:rPr>
        <w:t>’</w:t>
      </w:r>
      <w:r w:rsidRPr="00661639">
        <w:rPr>
          <w:lang w:val="fr-FR"/>
        </w:rPr>
        <w:t>install</w:t>
      </w:r>
      <w:r w:rsidRPr="00661639" w:rsidR="00B61369">
        <w:rPr>
          <w:lang w:val="fr-FR"/>
        </w:rPr>
        <w:t>a</w:t>
      </w:r>
      <w:r w:rsidRPr="00661639">
        <w:rPr>
          <w:lang w:val="fr-FR"/>
        </w:rPr>
        <w:t xml:space="preserve"> à Athènes</w:t>
      </w:r>
      <w:r w:rsidRPr="00661639" w:rsidR="00B61369">
        <w:rPr>
          <w:lang w:val="fr-FR"/>
        </w:rPr>
        <w:t xml:space="preserve"> avec son père</w:t>
      </w:r>
      <w:r w:rsidRPr="00661639">
        <w:rPr>
          <w:lang w:val="fr-FR"/>
        </w:rPr>
        <w:t xml:space="preserve">. </w:t>
      </w:r>
      <w:r w:rsidRPr="00661639" w:rsidR="00B61369">
        <w:rPr>
          <w:lang w:val="fr-FR"/>
        </w:rPr>
        <w:t>Ce dernier</w:t>
      </w:r>
      <w:r w:rsidRPr="00661639">
        <w:rPr>
          <w:lang w:val="fr-FR"/>
        </w:rPr>
        <w:t xml:space="preserve"> décéda le 13 octobre 1991.</w:t>
      </w:r>
    </w:p>
    <w:p w:rsidRPr="00661639" w:rsidR="007A751B" w:rsidP="00661639" w:rsidRDefault="007A751B">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8</w:t>
      </w:r>
      <w:r w:rsidRPr="00661639">
        <w:rPr>
          <w:lang w:val="fr-FR"/>
        </w:rPr>
        <w:fldChar w:fldCharType="end"/>
      </w:r>
      <w:r w:rsidRPr="00661639">
        <w:rPr>
          <w:lang w:val="fr-FR"/>
        </w:rPr>
        <w:t xml:space="preserve">.  Le 30 septembre 1995, le </w:t>
      </w:r>
      <w:r w:rsidRPr="00661639" w:rsidR="00071CDC">
        <w:rPr>
          <w:lang w:val="fr-FR"/>
        </w:rPr>
        <w:t>terrain</w:t>
      </w:r>
      <w:r w:rsidRPr="00661639" w:rsidR="005E1DA7">
        <w:rPr>
          <w:lang w:val="fr-FR"/>
        </w:rPr>
        <w:t>,</w:t>
      </w:r>
      <w:r w:rsidRPr="00661639" w:rsidR="00071CDC">
        <w:rPr>
          <w:lang w:val="fr-FR"/>
        </w:rPr>
        <w:t xml:space="preserve"> qui disposait d</w:t>
      </w:r>
      <w:r w:rsidR="003C1C63">
        <w:rPr>
          <w:lang w:val="fr-FR"/>
        </w:rPr>
        <w:t>’</w:t>
      </w:r>
      <w:r w:rsidRPr="00661639" w:rsidR="00071CDC">
        <w:rPr>
          <w:lang w:val="fr-FR"/>
        </w:rPr>
        <w:t>une superficie de 110 m</w:t>
      </w:r>
      <w:r w:rsidRPr="00661639" w:rsidR="00071CDC">
        <w:rPr>
          <w:vertAlign w:val="superscript"/>
          <w:lang w:val="fr-FR"/>
        </w:rPr>
        <w:t>2</w:t>
      </w:r>
      <w:r w:rsidRPr="00661639" w:rsidR="00071CDC">
        <w:rPr>
          <w:lang w:val="fr-FR"/>
        </w:rPr>
        <w:t xml:space="preserve"> et sur lequel était bâti</w:t>
      </w:r>
      <w:r w:rsidRPr="00661639" w:rsidR="00B94F0F">
        <w:rPr>
          <w:lang w:val="fr-FR"/>
        </w:rPr>
        <w:t>e</w:t>
      </w:r>
      <w:r w:rsidRPr="00661639" w:rsidR="00071CDC">
        <w:rPr>
          <w:lang w:val="fr-FR"/>
        </w:rPr>
        <w:t xml:space="preserve"> une maison en pierre</w:t>
      </w:r>
      <w:r w:rsidRPr="00661639" w:rsidR="00B94F0F">
        <w:rPr>
          <w:lang w:val="fr-FR"/>
        </w:rPr>
        <w:t>,</w:t>
      </w:r>
      <w:r w:rsidRPr="00661639">
        <w:rPr>
          <w:lang w:val="fr-FR"/>
        </w:rPr>
        <w:t xml:space="preserve"> fut </w:t>
      </w:r>
      <w:r w:rsidRPr="00661639" w:rsidR="00071CDC">
        <w:rPr>
          <w:lang w:val="fr-FR"/>
        </w:rPr>
        <w:t>immatriculé</w:t>
      </w:r>
      <w:r w:rsidRPr="00661639">
        <w:rPr>
          <w:lang w:val="fr-FR"/>
        </w:rPr>
        <w:t xml:space="preserve"> au registre foncier comme propriété du Trésor public</w:t>
      </w:r>
      <w:r w:rsidRPr="00661639" w:rsidR="00071CDC">
        <w:rPr>
          <w:lang w:val="fr-FR"/>
        </w:rPr>
        <w:t xml:space="preserve"> sous le n</w:t>
      </w:r>
      <w:r w:rsidRPr="00661639" w:rsidR="00B94F0F">
        <w:rPr>
          <w:lang w:val="fr-FR"/>
        </w:rPr>
        <w:t>uméro</w:t>
      </w:r>
      <w:r w:rsidRPr="00661639" w:rsidR="00887C78">
        <w:rPr>
          <w:lang w:val="fr-FR"/>
        </w:rPr>
        <w:t xml:space="preserve"> « lot </w:t>
      </w:r>
      <w:r w:rsidRPr="00661639" w:rsidR="00071CDC">
        <w:rPr>
          <w:lang w:val="fr-FR"/>
        </w:rPr>
        <w:t>244, parcelle 6 »</w:t>
      </w:r>
      <w:r w:rsidRPr="00661639">
        <w:rPr>
          <w:lang w:val="fr-FR"/>
        </w:rPr>
        <w:t xml:space="preserve"> à la suite des travaux de cadastr</w:t>
      </w:r>
      <w:r w:rsidRPr="00661639" w:rsidR="00FA6845">
        <w:rPr>
          <w:lang w:val="fr-FR"/>
        </w:rPr>
        <w:t>age</w:t>
      </w:r>
      <w:r w:rsidRPr="00661639">
        <w:rPr>
          <w:lang w:val="fr-FR"/>
        </w:rPr>
        <w:t>. L</w:t>
      </w:r>
      <w:r w:rsidRPr="00661639" w:rsidR="000D1FCE">
        <w:rPr>
          <w:lang w:val="fr-FR"/>
        </w:rPr>
        <w:t xml:space="preserve">e procès-verbal </w:t>
      </w:r>
      <w:r w:rsidRPr="00661639" w:rsidR="00071CDC">
        <w:rPr>
          <w:lang w:val="fr-FR"/>
        </w:rPr>
        <w:t>correspondant</w:t>
      </w:r>
      <w:r w:rsidRPr="00661639" w:rsidR="00956A30">
        <w:rPr>
          <w:lang w:val="fr-FR"/>
        </w:rPr>
        <w:t xml:space="preserve"> indiqu</w:t>
      </w:r>
      <w:r w:rsidRPr="00661639" w:rsidR="00B94F0F">
        <w:rPr>
          <w:lang w:val="fr-FR"/>
        </w:rPr>
        <w:t xml:space="preserve">ait ce qui suit : </w:t>
      </w:r>
      <w:r w:rsidRPr="00661639">
        <w:rPr>
          <w:lang w:val="fr-FR"/>
        </w:rPr>
        <w:t>il avait été allégué par certains témoins que le terrain appartenait</w:t>
      </w:r>
      <w:r w:rsidRPr="00661639" w:rsidR="000D1FCE">
        <w:rPr>
          <w:lang w:val="fr-FR"/>
        </w:rPr>
        <w:t xml:space="preserve"> aux héritiers d</w:t>
      </w:r>
      <w:r w:rsidR="003C1C63">
        <w:rPr>
          <w:lang w:val="fr-FR"/>
        </w:rPr>
        <w:t>’</w:t>
      </w:r>
      <w:r w:rsidRPr="00661639">
        <w:rPr>
          <w:lang w:val="fr-FR"/>
        </w:rPr>
        <w:t>un certain Kosta İpseftel</w:t>
      </w:r>
      <w:r w:rsidRPr="00661639" w:rsidR="00E92662">
        <w:rPr>
          <w:lang w:val="fr-FR"/>
        </w:rPr>
        <w:t xml:space="preserve"> ; </w:t>
      </w:r>
      <w:r w:rsidRPr="00661639">
        <w:rPr>
          <w:lang w:val="fr-FR"/>
        </w:rPr>
        <w:t>aucun titre de propriété n</w:t>
      </w:r>
      <w:r w:rsidR="003C1C63">
        <w:rPr>
          <w:lang w:val="fr-FR"/>
        </w:rPr>
        <w:t>’</w:t>
      </w:r>
      <w:r w:rsidRPr="00661639">
        <w:rPr>
          <w:lang w:val="fr-FR"/>
        </w:rPr>
        <w:t>avait pu être identifié</w:t>
      </w:r>
      <w:r w:rsidRPr="00661639" w:rsidR="00B94F0F">
        <w:rPr>
          <w:lang w:val="fr-FR"/>
        </w:rPr>
        <w:t> ;</w:t>
      </w:r>
      <w:r w:rsidRPr="00661639">
        <w:rPr>
          <w:lang w:val="fr-FR"/>
        </w:rPr>
        <w:t xml:space="preserve"> les registres fiscaux ne faisaient état d</w:t>
      </w:r>
      <w:r w:rsidR="003C1C63">
        <w:rPr>
          <w:lang w:val="fr-FR"/>
        </w:rPr>
        <w:t>’</w:t>
      </w:r>
      <w:r w:rsidRPr="00661639">
        <w:rPr>
          <w:lang w:val="fr-FR"/>
        </w:rPr>
        <w:t>aucune imposition concernant ce bien</w:t>
      </w:r>
      <w:r w:rsidRPr="00661639" w:rsidR="00B94F0F">
        <w:rPr>
          <w:lang w:val="fr-FR"/>
        </w:rPr>
        <w:t> ;</w:t>
      </w:r>
      <w:r w:rsidRPr="00661639">
        <w:rPr>
          <w:lang w:val="fr-FR"/>
        </w:rPr>
        <w:t xml:space="preserve"> l</w:t>
      </w:r>
      <w:r w:rsidRPr="00661639" w:rsidR="00E92662">
        <w:rPr>
          <w:lang w:val="fr-FR"/>
        </w:rPr>
        <w:t>e dénommé Kosta İpseftel</w:t>
      </w:r>
      <w:r w:rsidRPr="00661639">
        <w:rPr>
          <w:lang w:val="fr-FR"/>
        </w:rPr>
        <w:t xml:space="preserve"> ne se trouvait plus à G</w:t>
      </w:r>
      <w:r w:rsidRPr="00661639" w:rsidR="000D1FCE">
        <w:rPr>
          <w:lang w:val="fr-FR"/>
        </w:rPr>
        <w:t>ökçeada</w:t>
      </w:r>
      <w:r w:rsidRPr="00661639" w:rsidR="00B94F0F">
        <w:rPr>
          <w:lang w:val="fr-FR"/>
        </w:rPr>
        <w:t xml:space="preserve"> et</w:t>
      </w:r>
      <w:r w:rsidRPr="00661639" w:rsidR="00071CDC">
        <w:rPr>
          <w:lang w:val="fr-FR"/>
        </w:rPr>
        <w:t xml:space="preserve"> l</w:t>
      </w:r>
      <w:r w:rsidR="003C1C63">
        <w:rPr>
          <w:lang w:val="fr-FR"/>
        </w:rPr>
        <w:t>’</w:t>
      </w:r>
      <w:r w:rsidRPr="00661639" w:rsidR="00071CDC">
        <w:rPr>
          <w:lang w:val="fr-FR"/>
        </w:rPr>
        <w:t>on ignorait s</w:t>
      </w:r>
      <w:r w:rsidR="003C1C63">
        <w:rPr>
          <w:lang w:val="fr-FR"/>
        </w:rPr>
        <w:t>’</w:t>
      </w:r>
      <w:r w:rsidRPr="00661639" w:rsidR="00071CDC">
        <w:rPr>
          <w:lang w:val="fr-FR"/>
        </w:rPr>
        <w:t>il avait cédé</w:t>
      </w:r>
      <w:r w:rsidRPr="00661639" w:rsidR="000D1FCE">
        <w:rPr>
          <w:lang w:val="fr-FR"/>
        </w:rPr>
        <w:t xml:space="preserve"> sa possession</w:t>
      </w:r>
      <w:r w:rsidRPr="00661639" w:rsidR="00B94F0F">
        <w:rPr>
          <w:lang w:val="fr-FR"/>
        </w:rPr>
        <w:t xml:space="preserve"> ; </w:t>
      </w:r>
      <w:r w:rsidRPr="00661639" w:rsidR="000D1FCE">
        <w:rPr>
          <w:lang w:val="fr-FR"/>
        </w:rPr>
        <w:t>et</w:t>
      </w:r>
      <w:r w:rsidRPr="00661639" w:rsidR="00B94F0F">
        <w:rPr>
          <w:lang w:val="fr-FR"/>
        </w:rPr>
        <w:t xml:space="preserve"> </w:t>
      </w:r>
      <w:r w:rsidRPr="00661639">
        <w:rPr>
          <w:lang w:val="fr-FR"/>
        </w:rPr>
        <w:t xml:space="preserve">il était impossible de </w:t>
      </w:r>
      <w:r w:rsidRPr="00661639" w:rsidR="000D1FCE">
        <w:rPr>
          <w:lang w:val="fr-FR"/>
        </w:rPr>
        <w:t>déterminer avec certitude</w:t>
      </w:r>
      <w:r w:rsidRPr="00661639">
        <w:rPr>
          <w:lang w:val="fr-FR"/>
        </w:rPr>
        <w:t xml:space="preserve"> si les conditions de la prescription acquisitive étaient réunies</w:t>
      </w:r>
      <w:r w:rsidRPr="00661639" w:rsidR="000D1FCE">
        <w:rPr>
          <w:lang w:val="fr-FR"/>
        </w:rPr>
        <w:t xml:space="preserve"> au bénéfice d</w:t>
      </w:r>
      <w:r w:rsidR="003C1C63">
        <w:rPr>
          <w:lang w:val="fr-FR"/>
        </w:rPr>
        <w:t>’</w:t>
      </w:r>
      <w:r w:rsidRPr="00661639" w:rsidR="00B94F0F">
        <w:rPr>
          <w:lang w:val="fr-FR"/>
        </w:rPr>
        <w:t>une personne</w:t>
      </w:r>
      <w:r w:rsidRPr="00661639">
        <w:rPr>
          <w:lang w:val="fr-FR"/>
        </w:rPr>
        <w:t xml:space="preserve">. </w:t>
      </w:r>
      <w:r w:rsidRPr="00661639" w:rsidR="000D1FCE">
        <w:rPr>
          <w:lang w:val="fr-FR"/>
        </w:rPr>
        <w:t xml:space="preserve">Le procès-verbal </w:t>
      </w:r>
      <w:r w:rsidRPr="00661639" w:rsidR="00095076">
        <w:rPr>
          <w:lang w:val="fr-FR"/>
        </w:rPr>
        <w:t>précisait</w:t>
      </w:r>
      <w:r w:rsidRPr="00661639">
        <w:rPr>
          <w:lang w:val="fr-FR"/>
        </w:rPr>
        <w:t xml:space="preserve"> qu</w:t>
      </w:r>
      <w:r w:rsidRPr="00661639" w:rsidR="00B94F0F">
        <w:rPr>
          <w:lang w:val="fr-FR"/>
        </w:rPr>
        <w:t xml:space="preserve">e, </w:t>
      </w:r>
      <w:r w:rsidRPr="00661639">
        <w:rPr>
          <w:lang w:val="fr-FR"/>
        </w:rPr>
        <w:t>en tout état de cause, la propriété du terrain ne pouvait être acquise par le jeu des règles de l</w:t>
      </w:r>
      <w:r w:rsidR="003C1C63">
        <w:rPr>
          <w:lang w:val="fr-FR"/>
        </w:rPr>
        <w:t>’</w:t>
      </w:r>
      <w:r w:rsidRPr="00661639">
        <w:rPr>
          <w:lang w:val="fr-FR"/>
        </w:rPr>
        <w:t xml:space="preserve">usucapion, </w:t>
      </w:r>
      <w:r w:rsidRPr="00661639" w:rsidR="00095076">
        <w:rPr>
          <w:lang w:val="fr-FR"/>
        </w:rPr>
        <w:t>étant donné que</w:t>
      </w:r>
      <w:r w:rsidRPr="00661639">
        <w:rPr>
          <w:lang w:val="fr-FR"/>
        </w:rPr>
        <w:t xml:space="preserve"> le terrain en question se </w:t>
      </w:r>
      <w:r w:rsidRPr="00661639" w:rsidR="008951F4">
        <w:rPr>
          <w:lang w:val="fr-FR"/>
        </w:rPr>
        <w:t xml:space="preserve">situait </w:t>
      </w:r>
      <w:r w:rsidRPr="00661639" w:rsidR="00B80A4C">
        <w:rPr>
          <w:lang w:val="fr-FR"/>
        </w:rPr>
        <w:t>dans</w:t>
      </w:r>
      <w:r w:rsidRPr="00661639">
        <w:rPr>
          <w:lang w:val="fr-FR"/>
        </w:rPr>
        <w:t xml:space="preserve"> la zone de protection (</w:t>
      </w:r>
      <w:r w:rsidRPr="00661639">
        <w:rPr>
          <w:i/>
          <w:lang w:val="fr-FR"/>
        </w:rPr>
        <w:t>koruma alanı</w:t>
      </w:r>
      <w:r w:rsidRPr="00661639" w:rsidR="00071CDC">
        <w:rPr>
          <w:lang w:val="fr-FR"/>
        </w:rPr>
        <w:t>) d</w:t>
      </w:r>
      <w:r w:rsidR="003C1C63">
        <w:rPr>
          <w:lang w:val="fr-FR"/>
        </w:rPr>
        <w:t>’</w:t>
      </w:r>
      <w:r w:rsidRPr="00661639" w:rsidR="00071CDC">
        <w:rPr>
          <w:lang w:val="fr-FR"/>
        </w:rPr>
        <w:t xml:space="preserve">un édifice </w:t>
      </w:r>
      <w:r w:rsidRPr="00661639" w:rsidR="00095076">
        <w:rPr>
          <w:lang w:val="fr-FR"/>
        </w:rPr>
        <w:t>répertorié</w:t>
      </w:r>
      <w:r w:rsidRPr="00661639" w:rsidR="00071CDC">
        <w:rPr>
          <w:lang w:val="fr-FR"/>
        </w:rPr>
        <w:t xml:space="preserve"> comme</w:t>
      </w:r>
      <w:r w:rsidRPr="00661639">
        <w:rPr>
          <w:lang w:val="fr-FR"/>
        </w:rPr>
        <w:t xml:space="preserve"> monument culturel</w:t>
      </w:r>
      <w:r w:rsidRPr="00661639" w:rsidR="00071CDC">
        <w:rPr>
          <w:lang w:val="fr-FR"/>
        </w:rPr>
        <w:t xml:space="preserve"> à protéger</w:t>
      </w:r>
      <w:r w:rsidRPr="00661639">
        <w:rPr>
          <w:lang w:val="fr-FR"/>
        </w:rPr>
        <w:t>, en l</w:t>
      </w:r>
      <w:r w:rsidR="003C1C63">
        <w:rPr>
          <w:lang w:val="fr-FR"/>
        </w:rPr>
        <w:t>’</w:t>
      </w:r>
      <w:r w:rsidRPr="00661639">
        <w:rPr>
          <w:lang w:val="fr-FR"/>
        </w:rPr>
        <w:t>occurrence une mosquée</w:t>
      </w:r>
      <w:r w:rsidRPr="00661639" w:rsidR="00E92662">
        <w:rPr>
          <w:lang w:val="fr-FR"/>
        </w:rPr>
        <w:t xml:space="preserve"> qui se trouvait sur une parcelle voisine</w:t>
      </w:r>
      <w:r w:rsidRPr="00661639">
        <w:rPr>
          <w:lang w:val="fr-FR"/>
        </w:rPr>
        <w:t>, et que l</w:t>
      </w:r>
      <w:r w:rsidR="003C1C63">
        <w:rPr>
          <w:lang w:val="fr-FR"/>
        </w:rPr>
        <w:t>’</w:t>
      </w:r>
      <w:r w:rsidRPr="00661639">
        <w:rPr>
          <w:lang w:val="fr-FR"/>
        </w:rPr>
        <w:t>article 11 de la loi n</w:t>
      </w:r>
      <w:r w:rsidRPr="00661639">
        <w:rPr>
          <w:vertAlign w:val="superscript"/>
          <w:lang w:val="fr-FR"/>
        </w:rPr>
        <w:t>o</w:t>
      </w:r>
      <w:r w:rsidRPr="00661639" w:rsidR="005647D1">
        <w:rPr>
          <w:vertAlign w:val="superscript"/>
          <w:lang w:val="fr-FR"/>
        </w:rPr>
        <w:t> </w:t>
      </w:r>
      <w:r w:rsidRPr="00661639">
        <w:rPr>
          <w:lang w:val="fr-FR"/>
        </w:rPr>
        <w:t xml:space="preserve">2863 du 21 juillet 1983 relative à la protection du patrimoine culturel et naturel </w:t>
      </w:r>
      <w:r w:rsidRPr="00661639" w:rsidR="009D7011">
        <w:rPr>
          <w:lang w:val="fr-FR"/>
        </w:rPr>
        <w:t>(« la loi n</w:t>
      </w:r>
      <w:r w:rsidRPr="00661639" w:rsidR="009D7011">
        <w:rPr>
          <w:vertAlign w:val="superscript"/>
          <w:lang w:val="fr-FR"/>
        </w:rPr>
        <w:t>o</w:t>
      </w:r>
      <w:r w:rsidRPr="00661639" w:rsidR="009D7011">
        <w:rPr>
          <w:lang w:val="fr-FR"/>
        </w:rPr>
        <w:t xml:space="preserve"> 2863 ») </w:t>
      </w:r>
      <w:r w:rsidRPr="00661639">
        <w:rPr>
          <w:lang w:val="fr-FR"/>
        </w:rPr>
        <w:t>prévoyait qu</w:t>
      </w:r>
      <w:r w:rsidR="003C1C63">
        <w:rPr>
          <w:lang w:val="fr-FR"/>
        </w:rPr>
        <w:t>’</w:t>
      </w:r>
      <w:r w:rsidRPr="00661639">
        <w:rPr>
          <w:lang w:val="fr-FR"/>
        </w:rPr>
        <w:t>un tel terrain ne pouvait faire l</w:t>
      </w:r>
      <w:r w:rsidR="003C1C63">
        <w:rPr>
          <w:lang w:val="fr-FR"/>
        </w:rPr>
        <w:t>’</w:t>
      </w:r>
      <w:r w:rsidRPr="00661639">
        <w:rPr>
          <w:lang w:val="fr-FR"/>
        </w:rPr>
        <w:t>objet d</w:t>
      </w:r>
      <w:r w:rsidR="003C1C63">
        <w:rPr>
          <w:lang w:val="fr-FR"/>
        </w:rPr>
        <w:t>’</w:t>
      </w:r>
      <w:r w:rsidRPr="00661639">
        <w:rPr>
          <w:lang w:val="fr-FR"/>
        </w:rPr>
        <w:t>une acquisition par voie de prescription.</w:t>
      </w:r>
      <w:r w:rsidRPr="00661639" w:rsidR="000D1FCE">
        <w:rPr>
          <w:lang w:val="fr-FR"/>
        </w:rPr>
        <w:t xml:space="preserve"> Ce procès</w:t>
      </w:r>
      <w:r w:rsidRPr="00661639" w:rsidR="00E33EE1">
        <w:rPr>
          <w:lang w:val="fr-FR"/>
        </w:rPr>
        <w:noBreakHyphen/>
      </w:r>
      <w:r w:rsidRPr="00661639" w:rsidR="000D1FCE">
        <w:rPr>
          <w:lang w:val="fr-FR"/>
        </w:rPr>
        <w:t>verbal fut signé par les techniciens du cadastre, les experts locaux et l</w:t>
      </w:r>
      <w:r w:rsidR="003C1C63">
        <w:rPr>
          <w:lang w:val="fr-FR"/>
        </w:rPr>
        <w:t>’</w:t>
      </w:r>
      <w:r w:rsidRPr="00661639" w:rsidR="000D1FCE">
        <w:rPr>
          <w:lang w:val="fr-FR"/>
        </w:rPr>
        <w:t>élu du quartier (</w:t>
      </w:r>
      <w:r w:rsidRPr="00661639" w:rsidR="000D1FCE">
        <w:rPr>
          <w:i/>
          <w:lang w:val="fr-FR"/>
        </w:rPr>
        <w:t>muhtar</w:t>
      </w:r>
      <w:r w:rsidRPr="00661639" w:rsidR="000D1FCE">
        <w:rPr>
          <w:lang w:val="fr-FR"/>
        </w:rPr>
        <w:t>).</w:t>
      </w:r>
    </w:p>
    <w:p w:rsidRPr="00661639" w:rsidR="007A751B" w:rsidP="00661639" w:rsidRDefault="00F12AF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9</w:t>
      </w:r>
      <w:r w:rsidRPr="00661639">
        <w:rPr>
          <w:lang w:val="fr-FR"/>
        </w:rPr>
        <w:fldChar w:fldCharType="end"/>
      </w:r>
      <w:r w:rsidRPr="00661639">
        <w:rPr>
          <w:lang w:val="fr-FR"/>
        </w:rPr>
        <w:t>.  </w:t>
      </w:r>
      <w:r w:rsidRPr="00661639" w:rsidR="007A751B">
        <w:rPr>
          <w:lang w:val="fr-FR"/>
        </w:rPr>
        <w:t xml:space="preserve">Les parcelles voisines du terrain litigieux furent inscrites au registre </w:t>
      </w:r>
      <w:r w:rsidRPr="00661639" w:rsidR="00AA2757">
        <w:rPr>
          <w:lang w:val="fr-FR"/>
        </w:rPr>
        <w:t xml:space="preserve">foncier </w:t>
      </w:r>
      <w:r w:rsidRPr="00661639" w:rsidR="007A751B">
        <w:rPr>
          <w:lang w:val="fr-FR"/>
        </w:rPr>
        <w:t>comme propriété</w:t>
      </w:r>
      <w:r w:rsidRPr="00661639" w:rsidR="00AA2757">
        <w:rPr>
          <w:lang w:val="fr-FR"/>
        </w:rPr>
        <w:t>s</w:t>
      </w:r>
      <w:r w:rsidRPr="00661639" w:rsidR="007A751B">
        <w:rPr>
          <w:lang w:val="fr-FR"/>
        </w:rPr>
        <w:t xml:space="preserve"> du Trésor </w:t>
      </w:r>
      <w:r w:rsidRPr="00661639" w:rsidR="00AA2757">
        <w:rPr>
          <w:lang w:val="fr-FR"/>
        </w:rPr>
        <w:t>p</w:t>
      </w:r>
      <w:r w:rsidRPr="00661639" w:rsidR="007A751B">
        <w:rPr>
          <w:lang w:val="fr-FR"/>
        </w:rPr>
        <w:t xml:space="preserve">ublic </w:t>
      </w:r>
      <w:r w:rsidRPr="00661639" w:rsidR="00AA2757">
        <w:rPr>
          <w:lang w:val="fr-FR"/>
        </w:rPr>
        <w:t>ou</w:t>
      </w:r>
      <w:r w:rsidRPr="00661639" w:rsidR="007A751B">
        <w:rPr>
          <w:lang w:val="fr-FR"/>
        </w:rPr>
        <w:t xml:space="preserve"> de particuliers en vertu de titres de propriété datant des années quarante et soixante.</w:t>
      </w:r>
    </w:p>
    <w:p w:rsidRPr="00661639" w:rsidR="00661639" w:rsidP="00661639" w:rsidRDefault="00F12AF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10</w:t>
      </w:r>
      <w:r w:rsidRPr="00661639">
        <w:rPr>
          <w:lang w:val="fr-FR"/>
        </w:rPr>
        <w:fldChar w:fldCharType="end"/>
      </w:r>
      <w:r w:rsidRPr="00661639">
        <w:rPr>
          <w:lang w:val="fr-FR"/>
        </w:rPr>
        <w:t>.  </w:t>
      </w:r>
      <w:r w:rsidRPr="00661639" w:rsidR="007A751B">
        <w:rPr>
          <w:lang w:val="fr-FR"/>
        </w:rPr>
        <w:t xml:space="preserve">Le 15 avril 2002, la requérante </w:t>
      </w:r>
      <w:r w:rsidRPr="00661639" w:rsidR="00E33EE1">
        <w:rPr>
          <w:lang w:val="fr-FR"/>
        </w:rPr>
        <w:t>entreprit</w:t>
      </w:r>
      <w:r w:rsidRPr="00661639" w:rsidR="007A751B">
        <w:rPr>
          <w:lang w:val="fr-FR"/>
        </w:rPr>
        <w:t>, devant le tribunal de grande instance de Gökçeada</w:t>
      </w:r>
      <w:r w:rsidRPr="00661639" w:rsidR="00071CDC">
        <w:rPr>
          <w:lang w:val="fr-FR"/>
        </w:rPr>
        <w:t xml:space="preserve"> (</w:t>
      </w:r>
      <w:r w:rsidRPr="00661639" w:rsidR="00E33EE1">
        <w:rPr>
          <w:lang w:val="fr-FR"/>
        </w:rPr>
        <w:t xml:space="preserve">« le </w:t>
      </w:r>
      <w:r w:rsidRPr="00661639" w:rsidR="00071CDC">
        <w:rPr>
          <w:lang w:val="fr-FR"/>
        </w:rPr>
        <w:t>TGI</w:t>
      </w:r>
      <w:r w:rsidRPr="00661639" w:rsidR="00E33EE1">
        <w:rPr>
          <w:lang w:val="fr-FR"/>
        </w:rPr>
        <w:t> »</w:t>
      </w:r>
      <w:r w:rsidRPr="00661639" w:rsidR="00071CDC">
        <w:rPr>
          <w:lang w:val="fr-FR"/>
        </w:rPr>
        <w:t>)</w:t>
      </w:r>
      <w:r w:rsidRPr="00661639" w:rsidR="007A751B">
        <w:rPr>
          <w:lang w:val="fr-FR"/>
        </w:rPr>
        <w:t xml:space="preserve">, une procédure visant à </w:t>
      </w:r>
      <w:r w:rsidRPr="00661639" w:rsidR="00E33EE1">
        <w:rPr>
          <w:lang w:val="fr-FR"/>
        </w:rPr>
        <w:t>l</w:t>
      </w:r>
      <w:r w:rsidR="003C1C63">
        <w:rPr>
          <w:lang w:val="fr-FR"/>
        </w:rPr>
        <w:t>’</w:t>
      </w:r>
      <w:r w:rsidRPr="00661639" w:rsidR="007A751B">
        <w:rPr>
          <w:lang w:val="fr-FR"/>
        </w:rPr>
        <w:t>annul</w:t>
      </w:r>
      <w:r w:rsidRPr="00661639" w:rsidR="00E33EE1">
        <w:rPr>
          <w:lang w:val="fr-FR"/>
        </w:rPr>
        <w:t>ation du</w:t>
      </w:r>
      <w:r w:rsidRPr="00661639" w:rsidR="007A751B">
        <w:rPr>
          <w:lang w:val="fr-FR"/>
        </w:rPr>
        <w:t xml:space="preserve"> titre de propriété du Trésor </w:t>
      </w:r>
      <w:r w:rsidRPr="00661639" w:rsidR="00E33EE1">
        <w:rPr>
          <w:lang w:val="fr-FR"/>
        </w:rPr>
        <w:t xml:space="preserve">public </w:t>
      </w:r>
      <w:r w:rsidRPr="00661639" w:rsidR="005A0FA1">
        <w:rPr>
          <w:lang w:val="fr-FR"/>
        </w:rPr>
        <w:t xml:space="preserve">sur le terrain litigieux </w:t>
      </w:r>
      <w:r w:rsidRPr="00661639" w:rsidR="007A751B">
        <w:rPr>
          <w:lang w:val="fr-FR"/>
        </w:rPr>
        <w:t xml:space="preserve">et </w:t>
      </w:r>
      <w:r w:rsidRPr="00661639" w:rsidR="00E33EE1">
        <w:rPr>
          <w:lang w:val="fr-FR"/>
        </w:rPr>
        <w:t>à l</w:t>
      </w:r>
      <w:r w:rsidR="003C1C63">
        <w:rPr>
          <w:lang w:val="fr-FR"/>
        </w:rPr>
        <w:t>’</w:t>
      </w:r>
      <w:r w:rsidRPr="00661639" w:rsidR="007A751B">
        <w:rPr>
          <w:lang w:val="fr-FR"/>
        </w:rPr>
        <w:t>attribu</w:t>
      </w:r>
      <w:r w:rsidRPr="00661639" w:rsidR="00E33EE1">
        <w:rPr>
          <w:lang w:val="fr-FR"/>
        </w:rPr>
        <w:t>tion, à son profit, d</w:t>
      </w:r>
      <w:r w:rsidRPr="00661639" w:rsidR="005A0FA1">
        <w:rPr>
          <w:lang w:val="fr-FR"/>
        </w:rPr>
        <w:t>e ce dernier</w:t>
      </w:r>
      <w:r w:rsidRPr="00661639" w:rsidR="007A751B">
        <w:rPr>
          <w:lang w:val="fr-FR"/>
        </w:rPr>
        <w:t>. Elle indiqua à l</w:t>
      </w:r>
      <w:r w:rsidR="003C1C63">
        <w:rPr>
          <w:lang w:val="fr-FR"/>
        </w:rPr>
        <w:t>’</w:t>
      </w:r>
      <w:r w:rsidRPr="00661639" w:rsidR="007A751B">
        <w:rPr>
          <w:lang w:val="fr-FR"/>
        </w:rPr>
        <w:t>appui de sa demande que la possession de ce terrain lui avait été transmise par son père, Vasil İpseftel, qui l</w:t>
      </w:r>
      <w:r w:rsidR="003C1C63">
        <w:rPr>
          <w:lang w:val="fr-FR"/>
        </w:rPr>
        <w:t>’</w:t>
      </w:r>
      <w:r w:rsidRPr="00661639" w:rsidR="00FA2762">
        <w:rPr>
          <w:lang w:val="fr-FR"/>
        </w:rPr>
        <w:t xml:space="preserve">avait </w:t>
      </w:r>
      <w:r w:rsidRPr="00661639" w:rsidR="007A751B">
        <w:rPr>
          <w:lang w:val="fr-FR"/>
        </w:rPr>
        <w:t>lui</w:t>
      </w:r>
      <w:r w:rsidRPr="00661639" w:rsidR="00E33EE1">
        <w:rPr>
          <w:lang w:val="fr-FR"/>
        </w:rPr>
        <w:noBreakHyphen/>
      </w:r>
      <w:r w:rsidRPr="00661639" w:rsidR="007A751B">
        <w:rPr>
          <w:lang w:val="fr-FR"/>
        </w:rPr>
        <w:t xml:space="preserve">même </w:t>
      </w:r>
      <w:r w:rsidRPr="00661639" w:rsidR="00E33EE1">
        <w:rPr>
          <w:lang w:val="fr-FR"/>
        </w:rPr>
        <w:t>acquise de</w:t>
      </w:r>
      <w:r w:rsidRPr="00661639" w:rsidR="00FA2762">
        <w:rPr>
          <w:lang w:val="fr-FR"/>
        </w:rPr>
        <w:t xml:space="preserve"> </w:t>
      </w:r>
      <w:r w:rsidRPr="00661639" w:rsidR="007A751B">
        <w:rPr>
          <w:lang w:val="fr-FR"/>
        </w:rPr>
        <w:t>Ziya Duran.</w:t>
      </w:r>
    </w:p>
    <w:p w:rsidRPr="00661639" w:rsidR="00071CDC" w:rsidP="00661639" w:rsidRDefault="00F12AF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11</w:t>
      </w:r>
      <w:r w:rsidRPr="00661639">
        <w:rPr>
          <w:lang w:val="fr-FR"/>
        </w:rPr>
        <w:fldChar w:fldCharType="end"/>
      </w:r>
      <w:r w:rsidRPr="00661639">
        <w:rPr>
          <w:lang w:val="fr-FR"/>
        </w:rPr>
        <w:t>.  </w:t>
      </w:r>
      <w:r w:rsidRPr="00661639" w:rsidR="00071CDC">
        <w:rPr>
          <w:lang w:val="fr-FR"/>
        </w:rPr>
        <w:t>Le TGI procéda</w:t>
      </w:r>
      <w:r w:rsidRPr="00661639" w:rsidR="007A751B">
        <w:rPr>
          <w:lang w:val="fr-FR"/>
        </w:rPr>
        <w:t xml:space="preserve"> à u</w:t>
      </w:r>
      <w:r w:rsidRPr="00661639" w:rsidR="00071CDC">
        <w:rPr>
          <w:lang w:val="fr-FR"/>
        </w:rPr>
        <w:t xml:space="preserve">ne visite sur les lieux, entendit un témoin et un expert local, obtint </w:t>
      </w:r>
      <w:r w:rsidRPr="00661639" w:rsidR="007A751B">
        <w:rPr>
          <w:lang w:val="fr-FR"/>
        </w:rPr>
        <w:t>trois rapports d</w:t>
      </w:r>
      <w:r w:rsidR="003C1C63">
        <w:rPr>
          <w:lang w:val="fr-FR"/>
        </w:rPr>
        <w:t>’</w:t>
      </w:r>
      <w:r w:rsidRPr="00661639" w:rsidR="007A751B">
        <w:rPr>
          <w:lang w:val="fr-FR"/>
        </w:rPr>
        <w:t xml:space="preserve">expertise technique </w:t>
      </w:r>
      <w:r w:rsidRPr="00661639" w:rsidR="00071CDC">
        <w:rPr>
          <w:lang w:val="fr-FR"/>
        </w:rPr>
        <w:t>et consulta</w:t>
      </w:r>
      <w:r w:rsidRPr="00661639" w:rsidR="007A751B">
        <w:rPr>
          <w:lang w:val="fr-FR"/>
        </w:rPr>
        <w:t xml:space="preserve"> le conseil de protection du patrimoine culturel et naturel (</w:t>
      </w:r>
      <w:r w:rsidRPr="00661639" w:rsidR="007A751B">
        <w:rPr>
          <w:i/>
          <w:lang w:val="fr-FR"/>
        </w:rPr>
        <w:t>Kültür ve Tabiat Varlıklarını Koruma Kurulu</w:t>
      </w:r>
      <w:r w:rsidRPr="00661639" w:rsidR="00071CDC">
        <w:rPr>
          <w:lang w:val="fr-FR"/>
        </w:rPr>
        <w:t>).</w:t>
      </w:r>
    </w:p>
    <w:p w:rsidRPr="00661639" w:rsidR="00071CDC" w:rsidP="00661639" w:rsidRDefault="00071CDC">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12</w:t>
      </w:r>
      <w:r w:rsidRPr="00661639">
        <w:rPr>
          <w:lang w:val="fr-FR"/>
        </w:rPr>
        <w:fldChar w:fldCharType="end"/>
      </w:r>
      <w:r w:rsidRPr="00661639">
        <w:rPr>
          <w:lang w:val="fr-FR"/>
        </w:rPr>
        <w:t>.  </w:t>
      </w:r>
      <w:r w:rsidRPr="00661639" w:rsidR="00C444FA">
        <w:rPr>
          <w:lang w:val="fr-FR"/>
        </w:rPr>
        <w:t>L</w:t>
      </w:r>
      <w:r w:rsidR="003C1C63">
        <w:rPr>
          <w:lang w:val="fr-FR"/>
        </w:rPr>
        <w:t>’</w:t>
      </w:r>
      <w:r w:rsidRPr="00661639">
        <w:rPr>
          <w:lang w:val="fr-FR"/>
        </w:rPr>
        <w:t>expert local</w:t>
      </w:r>
      <w:r w:rsidRPr="00661639" w:rsidR="005A0FA1">
        <w:rPr>
          <w:lang w:val="fr-FR"/>
        </w:rPr>
        <w:t>,</w:t>
      </w:r>
      <w:r w:rsidRPr="00661639">
        <w:rPr>
          <w:lang w:val="fr-FR"/>
        </w:rPr>
        <w:t xml:space="preserve"> Istirdati Karanikola</w:t>
      </w:r>
      <w:r w:rsidRPr="00661639" w:rsidR="005A0FA1">
        <w:rPr>
          <w:lang w:val="fr-FR"/>
        </w:rPr>
        <w:t>,</w:t>
      </w:r>
      <w:r w:rsidRPr="00661639" w:rsidR="00C444FA">
        <w:rPr>
          <w:lang w:val="fr-FR"/>
        </w:rPr>
        <w:t xml:space="preserve"> indiqua </w:t>
      </w:r>
      <w:r w:rsidRPr="00661639" w:rsidR="005A0FA1">
        <w:rPr>
          <w:lang w:val="fr-FR"/>
        </w:rPr>
        <w:t>ce qui suit :</w:t>
      </w:r>
      <w:r w:rsidRPr="00661639">
        <w:rPr>
          <w:lang w:val="fr-FR"/>
        </w:rPr>
        <w:t xml:space="preserve"> le terrain litigieux avait été utilisé par Panayota Kaya</w:t>
      </w:r>
      <w:r w:rsidRPr="00661639" w:rsidR="005A0FA1">
        <w:rPr>
          <w:lang w:val="fr-FR"/>
        </w:rPr>
        <w:t> ;</w:t>
      </w:r>
      <w:r w:rsidRPr="00661639" w:rsidR="007E7BEF">
        <w:rPr>
          <w:lang w:val="fr-FR"/>
        </w:rPr>
        <w:t xml:space="preserve"> </w:t>
      </w:r>
      <w:r w:rsidRPr="00661639">
        <w:rPr>
          <w:lang w:val="fr-FR"/>
        </w:rPr>
        <w:t xml:space="preserve">la fille de </w:t>
      </w:r>
      <w:r w:rsidRPr="00661639" w:rsidR="00C444FA">
        <w:rPr>
          <w:lang w:val="fr-FR"/>
        </w:rPr>
        <w:t>ce dernier</w:t>
      </w:r>
      <w:r w:rsidRPr="00661639">
        <w:rPr>
          <w:lang w:val="fr-FR"/>
        </w:rPr>
        <w:t xml:space="preserve"> </w:t>
      </w:r>
      <w:r w:rsidRPr="00661639" w:rsidR="00C444FA">
        <w:rPr>
          <w:lang w:val="fr-FR"/>
        </w:rPr>
        <w:t>l</w:t>
      </w:r>
      <w:r w:rsidR="003C1C63">
        <w:rPr>
          <w:lang w:val="fr-FR"/>
        </w:rPr>
        <w:t>’</w:t>
      </w:r>
      <w:r w:rsidRPr="00661639" w:rsidR="007E7BEF">
        <w:rPr>
          <w:lang w:val="fr-FR"/>
        </w:rPr>
        <w:t xml:space="preserve">avait </w:t>
      </w:r>
      <w:r w:rsidRPr="00661639">
        <w:rPr>
          <w:lang w:val="fr-FR"/>
        </w:rPr>
        <w:t>elle aussi</w:t>
      </w:r>
      <w:r w:rsidRPr="00661639" w:rsidR="007E7BEF">
        <w:rPr>
          <w:lang w:val="fr-FR"/>
        </w:rPr>
        <w:t xml:space="preserve"> utilisé</w:t>
      </w:r>
      <w:r w:rsidRPr="00661639" w:rsidR="00ED3DB9">
        <w:rPr>
          <w:lang w:val="fr-FR"/>
        </w:rPr>
        <w:t>,</w:t>
      </w:r>
      <w:r w:rsidRPr="00661639">
        <w:rPr>
          <w:lang w:val="fr-FR"/>
        </w:rPr>
        <w:t xml:space="preserve"> pendant une durée d</w:t>
      </w:r>
      <w:r w:rsidR="003C1C63">
        <w:rPr>
          <w:lang w:val="fr-FR"/>
        </w:rPr>
        <w:t>’</w:t>
      </w:r>
      <w:r w:rsidRPr="00661639">
        <w:rPr>
          <w:lang w:val="fr-FR"/>
        </w:rPr>
        <w:t xml:space="preserve">environ vingt ans, </w:t>
      </w:r>
      <w:r w:rsidRPr="00661639" w:rsidR="005A0FA1">
        <w:rPr>
          <w:lang w:val="fr-FR"/>
        </w:rPr>
        <w:t xml:space="preserve">et </w:t>
      </w:r>
      <w:r w:rsidRPr="00661639" w:rsidR="007E7BEF">
        <w:rPr>
          <w:lang w:val="fr-FR"/>
        </w:rPr>
        <w:t>elle</w:t>
      </w:r>
      <w:r w:rsidRPr="00661639">
        <w:rPr>
          <w:lang w:val="fr-FR"/>
        </w:rPr>
        <w:t xml:space="preserve"> avait </w:t>
      </w:r>
      <w:r w:rsidRPr="00661639" w:rsidR="007E7BEF">
        <w:rPr>
          <w:lang w:val="fr-FR"/>
        </w:rPr>
        <w:t>ensuite transmis s</w:t>
      </w:r>
      <w:r w:rsidRPr="00661639">
        <w:rPr>
          <w:lang w:val="fr-FR"/>
        </w:rPr>
        <w:t>a possession à Ziya Duran</w:t>
      </w:r>
      <w:r w:rsidRPr="00661639" w:rsidR="005A0FA1">
        <w:rPr>
          <w:lang w:val="fr-FR"/>
        </w:rPr>
        <w:t> ;</w:t>
      </w:r>
      <w:r w:rsidRPr="00661639">
        <w:rPr>
          <w:lang w:val="fr-FR"/>
        </w:rPr>
        <w:t xml:space="preserve"> </w:t>
      </w:r>
      <w:r w:rsidRPr="00661639" w:rsidR="005A0FA1">
        <w:rPr>
          <w:lang w:val="fr-FR"/>
        </w:rPr>
        <w:t xml:space="preserve">et </w:t>
      </w:r>
      <w:r w:rsidRPr="00661639">
        <w:rPr>
          <w:lang w:val="fr-FR"/>
        </w:rPr>
        <w:t>celui-ci avait lui-même transmis</w:t>
      </w:r>
      <w:r w:rsidRPr="00661639" w:rsidR="005A0FA1">
        <w:rPr>
          <w:lang w:val="fr-FR"/>
        </w:rPr>
        <w:t xml:space="preserve"> cette possession</w:t>
      </w:r>
      <w:r w:rsidRPr="00661639">
        <w:rPr>
          <w:lang w:val="fr-FR"/>
        </w:rPr>
        <w:t xml:space="preserve"> à Vasil </w:t>
      </w:r>
      <w:r w:rsidRPr="00661639" w:rsidR="009C4A05">
        <w:rPr>
          <w:lang w:val="fr-FR"/>
        </w:rPr>
        <w:t>İ</w:t>
      </w:r>
      <w:r w:rsidRPr="00661639">
        <w:rPr>
          <w:lang w:val="fr-FR"/>
        </w:rPr>
        <w:t xml:space="preserve">pseftel en 1976 après avoir utilisé </w:t>
      </w:r>
      <w:r w:rsidRPr="00661639" w:rsidR="005A0FA1">
        <w:rPr>
          <w:lang w:val="fr-FR"/>
        </w:rPr>
        <w:t xml:space="preserve">le terrain </w:t>
      </w:r>
      <w:r w:rsidRPr="00661639" w:rsidR="00C444FA">
        <w:rPr>
          <w:lang w:val="fr-FR"/>
        </w:rPr>
        <w:t xml:space="preserve">pendant </w:t>
      </w:r>
      <w:r w:rsidRPr="00661639">
        <w:rPr>
          <w:lang w:val="fr-FR"/>
        </w:rPr>
        <w:t>près de cinq ans. Le témoin</w:t>
      </w:r>
      <w:r w:rsidRPr="00661639" w:rsidR="00ED3DB9">
        <w:rPr>
          <w:lang w:val="fr-FR"/>
        </w:rPr>
        <w:t>,</w:t>
      </w:r>
      <w:r w:rsidRPr="00661639">
        <w:rPr>
          <w:lang w:val="fr-FR"/>
        </w:rPr>
        <w:t xml:space="preserve"> Despina Apostola</w:t>
      </w:r>
      <w:r w:rsidRPr="00661639" w:rsidR="00ED3DB9">
        <w:rPr>
          <w:lang w:val="fr-FR"/>
        </w:rPr>
        <w:t>,</w:t>
      </w:r>
      <w:r w:rsidRPr="00661639">
        <w:rPr>
          <w:lang w:val="fr-FR"/>
        </w:rPr>
        <w:t xml:space="preserve"> fit une déclaration similaire.</w:t>
      </w:r>
    </w:p>
    <w:p w:rsidRPr="00661639" w:rsidR="00390054" w:rsidP="00661639" w:rsidRDefault="00071CDC">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13</w:t>
      </w:r>
      <w:r w:rsidRPr="00661639">
        <w:rPr>
          <w:lang w:val="fr-FR"/>
        </w:rPr>
        <w:fldChar w:fldCharType="end"/>
      </w:r>
      <w:r w:rsidRPr="00661639">
        <w:rPr>
          <w:lang w:val="fr-FR"/>
        </w:rPr>
        <w:t>.  </w:t>
      </w:r>
      <w:r w:rsidRPr="00661639" w:rsidR="00390054">
        <w:rPr>
          <w:lang w:val="fr-FR"/>
        </w:rPr>
        <w:t>Dans son rapport du 30 septembre 2002, l</w:t>
      </w:r>
      <w:r w:rsidR="003C1C63">
        <w:rPr>
          <w:lang w:val="fr-FR"/>
        </w:rPr>
        <w:t>’</w:t>
      </w:r>
      <w:r w:rsidRPr="00661639" w:rsidR="00390054">
        <w:rPr>
          <w:lang w:val="fr-FR"/>
        </w:rPr>
        <w:t>expert du cadastre</w:t>
      </w:r>
      <w:r w:rsidRPr="00661639" w:rsidR="005A3CDC">
        <w:rPr>
          <w:lang w:val="fr-FR"/>
        </w:rPr>
        <w:t xml:space="preserve"> désigné par le tribunal</w:t>
      </w:r>
      <w:r w:rsidRPr="00661639" w:rsidR="00390054">
        <w:rPr>
          <w:lang w:val="fr-FR"/>
        </w:rPr>
        <w:t xml:space="preserve"> procéda à une brève description du terrain. Il indiqua que</w:t>
      </w:r>
      <w:r w:rsidRPr="00661639" w:rsidR="00B80A4C">
        <w:rPr>
          <w:lang w:val="fr-FR"/>
        </w:rPr>
        <w:t>,</w:t>
      </w:r>
      <w:r w:rsidRPr="00661639" w:rsidR="00390054">
        <w:rPr>
          <w:lang w:val="fr-FR"/>
        </w:rPr>
        <w:t xml:space="preserve"> d</w:t>
      </w:r>
      <w:r w:rsidR="003C1C63">
        <w:rPr>
          <w:lang w:val="fr-FR"/>
        </w:rPr>
        <w:t>’</w:t>
      </w:r>
      <w:r w:rsidRPr="00661639" w:rsidR="00390054">
        <w:rPr>
          <w:lang w:val="fr-FR"/>
        </w:rPr>
        <w:t>après les déclarations de l</w:t>
      </w:r>
      <w:r w:rsidR="003C1C63">
        <w:rPr>
          <w:lang w:val="fr-FR"/>
        </w:rPr>
        <w:t>’</w:t>
      </w:r>
      <w:r w:rsidRPr="00661639" w:rsidR="00390054">
        <w:rPr>
          <w:lang w:val="fr-FR"/>
        </w:rPr>
        <w:t>expert local et du témoin, une partie du terrain</w:t>
      </w:r>
      <w:r w:rsidRPr="00661639" w:rsidR="00E52C95">
        <w:rPr>
          <w:lang w:val="fr-FR"/>
        </w:rPr>
        <w:t>, d</w:t>
      </w:r>
      <w:r w:rsidR="003C1C63">
        <w:rPr>
          <w:lang w:val="fr-FR"/>
        </w:rPr>
        <w:t>’</w:t>
      </w:r>
      <w:r w:rsidRPr="00661639" w:rsidR="00390054">
        <w:rPr>
          <w:lang w:val="fr-FR"/>
        </w:rPr>
        <w:t>une superficie de 21 m²</w:t>
      </w:r>
      <w:r w:rsidRPr="00661639" w:rsidR="00E52C95">
        <w:rPr>
          <w:lang w:val="fr-FR"/>
        </w:rPr>
        <w:t>,</w:t>
      </w:r>
      <w:r w:rsidRPr="00661639" w:rsidR="00390054">
        <w:rPr>
          <w:lang w:val="fr-FR"/>
        </w:rPr>
        <w:t xml:space="preserve"> relevait de la parcelle 6, alors qu</w:t>
      </w:r>
      <w:r w:rsidR="003C1C63">
        <w:rPr>
          <w:lang w:val="fr-FR"/>
        </w:rPr>
        <w:t>’</w:t>
      </w:r>
      <w:r w:rsidRPr="00661639" w:rsidR="00390054">
        <w:rPr>
          <w:lang w:val="fr-FR"/>
        </w:rPr>
        <w:t xml:space="preserve">une autre partie </w:t>
      </w:r>
      <w:r w:rsidRPr="00661639" w:rsidR="00B80A4C">
        <w:rPr>
          <w:lang w:val="fr-FR"/>
        </w:rPr>
        <w:t>correspond</w:t>
      </w:r>
      <w:r w:rsidRPr="00661639" w:rsidR="00390054">
        <w:rPr>
          <w:lang w:val="fr-FR"/>
        </w:rPr>
        <w:t xml:space="preserve">ait à la parcelle 7. Il précisa </w:t>
      </w:r>
      <w:r w:rsidRPr="00661639" w:rsidR="00B80A4C">
        <w:rPr>
          <w:lang w:val="fr-FR"/>
        </w:rPr>
        <w:t>e</w:t>
      </w:r>
      <w:r w:rsidRPr="00661639" w:rsidR="00390054">
        <w:rPr>
          <w:lang w:val="fr-FR"/>
        </w:rPr>
        <w:t>n outre que le terrain se trouvait dans la zone de protection d</w:t>
      </w:r>
      <w:r w:rsidR="003C1C63">
        <w:rPr>
          <w:lang w:val="fr-FR"/>
        </w:rPr>
        <w:t>’</w:t>
      </w:r>
      <w:r w:rsidRPr="00661639" w:rsidR="00390054">
        <w:rPr>
          <w:lang w:val="fr-FR"/>
        </w:rPr>
        <w:t xml:space="preserve">un édifice </w:t>
      </w:r>
      <w:r w:rsidRPr="00661639" w:rsidR="00095076">
        <w:rPr>
          <w:lang w:val="fr-FR"/>
        </w:rPr>
        <w:t>r</w:t>
      </w:r>
      <w:r w:rsidRPr="00661639" w:rsidR="005A3CDC">
        <w:rPr>
          <w:lang w:val="fr-FR"/>
        </w:rPr>
        <w:t>é</w:t>
      </w:r>
      <w:r w:rsidRPr="00661639" w:rsidR="00095076">
        <w:rPr>
          <w:lang w:val="fr-FR"/>
        </w:rPr>
        <w:t>pertorié comme monument culturel à protéger</w:t>
      </w:r>
      <w:r w:rsidRPr="00661639" w:rsidR="00390054">
        <w:rPr>
          <w:lang w:val="fr-FR"/>
        </w:rPr>
        <w:t>.</w:t>
      </w:r>
      <w:r w:rsidRPr="00661639" w:rsidR="00B41C5D">
        <w:rPr>
          <w:lang w:val="fr-FR"/>
        </w:rPr>
        <w:t xml:space="preserve"> Cependant le rapport n</w:t>
      </w:r>
      <w:r w:rsidR="003C1C63">
        <w:rPr>
          <w:lang w:val="fr-FR"/>
        </w:rPr>
        <w:t>’</w:t>
      </w:r>
      <w:r w:rsidRPr="00661639" w:rsidR="00B41C5D">
        <w:rPr>
          <w:lang w:val="fr-FR"/>
        </w:rPr>
        <w:t>indique pas avec précision les dimensions du terrain revendiqué par la requérante.</w:t>
      </w:r>
    </w:p>
    <w:p w:rsidRPr="00661639" w:rsidR="00071CDC" w:rsidP="00661639" w:rsidRDefault="0039005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14</w:t>
      </w:r>
      <w:r w:rsidRPr="00661639">
        <w:rPr>
          <w:lang w:val="fr-FR"/>
        </w:rPr>
        <w:fldChar w:fldCharType="end"/>
      </w:r>
      <w:r w:rsidRPr="00661639">
        <w:rPr>
          <w:lang w:val="fr-FR"/>
        </w:rPr>
        <w:t>.  </w:t>
      </w:r>
      <w:r w:rsidRPr="00661639" w:rsidR="006C443A">
        <w:rPr>
          <w:lang w:val="fr-FR"/>
        </w:rPr>
        <w:t>Dans son rapport du 21 octobre 2002, l</w:t>
      </w:r>
      <w:r w:rsidR="003C1C63">
        <w:rPr>
          <w:lang w:val="fr-FR"/>
        </w:rPr>
        <w:t>’</w:t>
      </w:r>
      <w:r w:rsidRPr="00661639" w:rsidR="006C443A">
        <w:rPr>
          <w:lang w:val="fr-FR"/>
        </w:rPr>
        <w:t xml:space="preserve">expert en construction </w:t>
      </w:r>
      <w:r w:rsidRPr="00661639" w:rsidR="005A3CDC">
        <w:rPr>
          <w:lang w:val="fr-FR"/>
        </w:rPr>
        <w:t xml:space="preserve">mandaté par le tribunal </w:t>
      </w:r>
      <w:r w:rsidRPr="00661639" w:rsidR="006C443A">
        <w:rPr>
          <w:lang w:val="fr-FR"/>
        </w:rPr>
        <w:t>indiqua que le bien comportait deux bâtiments : un ancien qui se situait à l</w:t>
      </w:r>
      <w:r w:rsidR="003C1C63">
        <w:rPr>
          <w:lang w:val="fr-FR"/>
        </w:rPr>
        <w:t>’</w:t>
      </w:r>
      <w:r w:rsidRPr="00661639" w:rsidR="006C443A">
        <w:rPr>
          <w:lang w:val="fr-FR"/>
        </w:rPr>
        <w:t>est de la parcelle</w:t>
      </w:r>
      <w:r w:rsidRPr="00661639" w:rsidR="00DA52B4">
        <w:rPr>
          <w:lang w:val="fr-FR"/>
        </w:rPr>
        <w:t xml:space="preserve"> 6</w:t>
      </w:r>
      <w:r w:rsidRPr="00661639" w:rsidR="006C443A">
        <w:rPr>
          <w:lang w:val="fr-FR"/>
        </w:rPr>
        <w:t xml:space="preserve"> et un autre plus récent se situant à l</w:t>
      </w:r>
      <w:r w:rsidR="003C1C63">
        <w:rPr>
          <w:lang w:val="fr-FR"/>
        </w:rPr>
        <w:t>’</w:t>
      </w:r>
      <w:r w:rsidRPr="00661639" w:rsidR="006C443A">
        <w:rPr>
          <w:lang w:val="fr-FR"/>
        </w:rPr>
        <w:t xml:space="preserve">ouest. </w:t>
      </w:r>
      <w:r w:rsidRPr="00661639" w:rsidR="00E52C95">
        <w:rPr>
          <w:lang w:val="fr-FR"/>
        </w:rPr>
        <w:t>Il ajouta que, a</w:t>
      </w:r>
      <w:r w:rsidRPr="00661639" w:rsidR="006C443A">
        <w:rPr>
          <w:lang w:val="fr-FR"/>
        </w:rPr>
        <w:t>u vu de leur état, il s</w:t>
      </w:r>
      <w:r w:rsidR="003C1C63">
        <w:rPr>
          <w:lang w:val="fr-FR"/>
        </w:rPr>
        <w:t>’</w:t>
      </w:r>
      <w:r w:rsidRPr="00661639" w:rsidR="006C443A">
        <w:rPr>
          <w:lang w:val="fr-FR"/>
        </w:rPr>
        <w:t>avérait que ces deux constructions n</w:t>
      </w:r>
      <w:r w:rsidR="003C1C63">
        <w:rPr>
          <w:lang w:val="fr-FR"/>
        </w:rPr>
        <w:t>’</w:t>
      </w:r>
      <w:r w:rsidRPr="00661639" w:rsidR="006C443A">
        <w:rPr>
          <w:lang w:val="fr-FR"/>
        </w:rPr>
        <w:t>étaient plus utilisées depuis longtemps. L</w:t>
      </w:r>
      <w:r w:rsidR="003C1C63">
        <w:rPr>
          <w:lang w:val="fr-FR"/>
        </w:rPr>
        <w:t>’</w:t>
      </w:r>
      <w:r w:rsidRPr="00661639" w:rsidR="006C443A">
        <w:rPr>
          <w:lang w:val="fr-FR"/>
        </w:rPr>
        <w:t>expert précisa que le terrain se situait dans la zone de protection d</w:t>
      </w:r>
      <w:r w:rsidR="003C1C63">
        <w:rPr>
          <w:lang w:val="fr-FR"/>
        </w:rPr>
        <w:t>’</w:t>
      </w:r>
      <w:r w:rsidRPr="00661639" w:rsidR="006C443A">
        <w:rPr>
          <w:lang w:val="fr-FR"/>
        </w:rPr>
        <w:t>un édifice à protéger, en l</w:t>
      </w:r>
      <w:r w:rsidR="003C1C63">
        <w:rPr>
          <w:lang w:val="fr-FR"/>
        </w:rPr>
        <w:t>’</w:t>
      </w:r>
      <w:r w:rsidRPr="00661639" w:rsidR="006C443A">
        <w:rPr>
          <w:lang w:val="fr-FR"/>
        </w:rPr>
        <w:t>occurrence une mosquée.</w:t>
      </w:r>
    </w:p>
    <w:p w:rsidRPr="00661639" w:rsidR="006C443A" w:rsidP="00661639" w:rsidRDefault="006C443A">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15</w:t>
      </w:r>
      <w:r w:rsidRPr="00661639">
        <w:rPr>
          <w:lang w:val="fr-FR"/>
        </w:rPr>
        <w:fldChar w:fldCharType="end"/>
      </w:r>
      <w:r w:rsidRPr="00661639">
        <w:rPr>
          <w:lang w:val="fr-FR"/>
        </w:rPr>
        <w:t xml:space="preserve">.  Dans sa lettre datée du 19 mars 2003, le </w:t>
      </w:r>
      <w:r w:rsidRPr="00661639" w:rsidR="00F266FA">
        <w:rPr>
          <w:lang w:val="fr-FR"/>
        </w:rPr>
        <w:t>c</w:t>
      </w:r>
      <w:r w:rsidRPr="00661639">
        <w:rPr>
          <w:lang w:val="fr-FR"/>
        </w:rPr>
        <w:t>onseil de protection du patrimoine culturel et naturel confirma que le terrain en cause se trouvait dans la zone de protection d</w:t>
      </w:r>
      <w:r w:rsidR="003C1C63">
        <w:rPr>
          <w:lang w:val="fr-FR"/>
        </w:rPr>
        <w:t>’</w:t>
      </w:r>
      <w:r w:rsidRPr="00661639">
        <w:rPr>
          <w:lang w:val="fr-FR"/>
        </w:rPr>
        <w:t xml:space="preserve">un édifice </w:t>
      </w:r>
      <w:r w:rsidRPr="00661639" w:rsidR="004E4BBE">
        <w:rPr>
          <w:lang w:val="fr-FR"/>
        </w:rPr>
        <w:t xml:space="preserve">qui avait été </w:t>
      </w:r>
      <w:r w:rsidRPr="00661639" w:rsidR="00095076">
        <w:rPr>
          <w:lang w:val="fr-FR"/>
        </w:rPr>
        <w:t>répertorié</w:t>
      </w:r>
      <w:r w:rsidRPr="00661639" w:rsidR="00CE4D38">
        <w:rPr>
          <w:lang w:val="fr-FR"/>
        </w:rPr>
        <w:t xml:space="preserve">, le 17 octobre 1985, </w:t>
      </w:r>
      <w:r w:rsidRPr="00661639" w:rsidR="004E4BBE">
        <w:rPr>
          <w:lang w:val="fr-FR"/>
        </w:rPr>
        <w:t>comme monument culturel à protéger</w:t>
      </w:r>
      <w:r w:rsidRPr="00661639">
        <w:rPr>
          <w:lang w:val="fr-FR"/>
        </w:rPr>
        <w:t xml:space="preserve">. Il précisa que tous </w:t>
      </w:r>
      <w:r w:rsidRPr="00661639" w:rsidR="00E033E4">
        <w:rPr>
          <w:lang w:val="fr-FR"/>
        </w:rPr>
        <w:t xml:space="preserve">les </w:t>
      </w:r>
      <w:r w:rsidRPr="00661639">
        <w:rPr>
          <w:lang w:val="fr-FR"/>
        </w:rPr>
        <w:t>type</w:t>
      </w:r>
      <w:r w:rsidRPr="00661639" w:rsidR="00E85F9C">
        <w:rPr>
          <w:lang w:val="fr-FR"/>
        </w:rPr>
        <w:t>s</w:t>
      </w:r>
      <w:r w:rsidRPr="00661639">
        <w:rPr>
          <w:lang w:val="fr-FR"/>
        </w:rPr>
        <w:t xml:space="preserve"> de travaux sur ce terrain nécessitai</w:t>
      </w:r>
      <w:r w:rsidRPr="00661639" w:rsidR="00E85F9C">
        <w:rPr>
          <w:lang w:val="fr-FR"/>
        </w:rPr>
        <w:t>en</w:t>
      </w:r>
      <w:r w:rsidRPr="00661639">
        <w:rPr>
          <w:lang w:val="fr-FR"/>
        </w:rPr>
        <w:t xml:space="preserve">t une autorisation </w:t>
      </w:r>
      <w:r w:rsidRPr="00661639" w:rsidR="00E85F9C">
        <w:rPr>
          <w:lang w:val="fr-FR"/>
        </w:rPr>
        <w:t>préalable de sa part</w:t>
      </w:r>
      <w:r w:rsidRPr="00661639">
        <w:rPr>
          <w:lang w:val="fr-FR"/>
        </w:rPr>
        <w:t>.</w:t>
      </w:r>
    </w:p>
    <w:p w:rsidRPr="00661639" w:rsidR="007A751B" w:rsidP="00661639" w:rsidRDefault="006C443A">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16</w:t>
      </w:r>
      <w:r w:rsidRPr="00661639">
        <w:rPr>
          <w:lang w:val="fr-FR"/>
        </w:rPr>
        <w:fldChar w:fldCharType="end"/>
      </w:r>
      <w:r w:rsidRPr="00661639">
        <w:rPr>
          <w:lang w:val="fr-FR"/>
        </w:rPr>
        <w:t>.  </w:t>
      </w:r>
      <w:r w:rsidRPr="00661639" w:rsidR="00024BF3">
        <w:rPr>
          <w:lang w:val="fr-FR"/>
        </w:rPr>
        <w:t>À</w:t>
      </w:r>
      <w:r w:rsidRPr="00661639">
        <w:rPr>
          <w:lang w:val="fr-FR"/>
        </w:rPr>
        <w:t xml:space="preserve"> l</w:t>
      </w:r>
      <w:r w:rsidR="003C1C63">
        <w:rPr>
          <w:lang w:val="fr-FR"/>
        </w:rPr>
        <w:t>’</w:t>
      </w:r>
      <w:r w:rsidRPr="00661639">
        <w:rPr>
          <w:lang w:val="fr-FR"/>
        </w:rPr>
        <w:t xml:space="preserve">issue de la procédure, le TGI </w:t>
      </w:r>
      <w:r w:rsidRPr="00661639" w:rsidR="007A751B">
        <w:rPr>
          <w:lang w:val="fr-FR"/>
        </w:rPr>
        <w:t>rejeta la demande de la requérante par un jugement du 16 décembre 2003.</w:t>
      </w:r>
    </w:p>
    <w:p w:rsidRPr="00661639" w:rsidR="007A751B" w:rsidP="00661639" w:rsidRDefault="00F12AF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17</w:t>
      </w:r>
      <w:r w:rsidRPr="00661639">
        <w:rPr>
          <w:lang w:val="fr-FR"/>
        </w:rPr>
        <w:fldChar w:fldCharType="end"/>
      </w:r>
      <w:r w:rsidRPr="00661639">
        <w:rPr>
          <w:lang w:val="fr-FR"/>
        </w:rPr>
        <w:t>.  </w:t>
      </w:r>
      <w:r w:rsidRPr="00661639" w:rsidR="007E7BEF">
        <w:rPr>
          <w:lang w:val="fr-FR"/>
        </w:rPr>
        <w:t>Après avoir rappelé l</w:t>
      </w:r>
      <w:r w:rsidR="003C1C63">
        <w:rPr>
          <w:lang w:val="fr-FR"/>
        </w:rPr>
        <w:t>’</w:t>
      </w:r>
      <w:r w:rsidRPr="00661639" w:rsidR="007E7BEF">
        <w:rPr>
          <w:lang w:val="fr-FR"/>
        </w:rPr>
        <w:t>ensemble des éléments recueillis</w:t>
      </w:r>
      <w:r w:rsidRPr="00661639" w:rsidR="009D7011">
        <w:rPr>
          <w:lang w:val="fr-FR"/>
        </w:rPr>
        <w:t>,</w:t>
      </w:r>
      <w:r w:rsidRPr="00661639" w:rsidR="007E7BEF">
        <w:rPr>
          <w:lang w:val="fr-FR"/>
        </w:rPr>
        <w:t xml:space="preserve"> dont les dépositions de l</w:t>
      </w:r>
      <w:r w:rsidR="003C1C63">
        <w:rPr>
          <w:lang w:val="fr-FR"/>
        </w:rPr>
        <w:t>’</w:t>
      </w:r>
      <w:r w:rsidRPr="00661639" w:rsidR="007E7BEF">
        <w:rPr>
          <w:lang w:val="fr-FR"/>
        </w:rPr>
        <w:t>expert local et du témoin, l</w:t>
      </w:r>
      <w:r w:rsidRPr="00661639" w:rsidR="00FA2762">
        <w:rPr>
          <w:lang w:val="fr-FR"/>
        </w:rPr>
        <w:t>e tribunal</w:t>
      </w:r>
      <w:r w:rsidRPr="00661639" w:rsidR="007A751B">
        <w:rPr>
          <w:lang w:val="fr-FR"/>
        </w:rPr>
        <w:t xml:space="preserve"> indiqua que, nonobstant le fait que la demanderesse </w:t>
      </w:r>
      <w:r w:rsidRPr="00661639" w:rsidR="009D7011">
        <w:rPr>
          <w:lang w:val="fr-FR"/>
        </w:rPr>
        <w:t>pouvait</w:t>
      </w:r>
      <w:r w:rsidRPr="00661639" w:rsidR="007A751B">
        <w:rPr>
          <w:lang w:val="fr-FR"/>
        </w:rPr>
        <w:t xml:space="preserve"> justifier, en raison de la jonction des durées</w:t>
      </w:r>
      <w:r w:rsidRPr="00661639" w:rsidR="001A2C62">
        <w:rPr>
          <w:lang w:val="fr-FR"/>
        </w:rPr>
        <w:t xml:space="preserve"> en matière de prescription acquisitive</w:t>
      </w:r>
      <w:r w:rsidRPr="00661639" w:rsidR="007A751B">
        <w:rPr>
          <w:lang w:val="fr-FR"/>
        </w:rPr>
        <w:t>, d</w:t>
      </w:r>
      <w:r w:rsidR="003C1C63">
        <w:rPr>
          <w:lang w:val="fr-FR"/>
        </w:rPr>
        <w:t>’</w:t>
      </w:r>
      <w:r w:rsidRPr="00661639" w:rsidR="007A751B">
        <w:rPr>
          <w:lang w:val="fr-FR"/>
        </w:rPr>
        <w:t>une possession paisible et ininterrompue</w:t>
      </w:r>
      <w:r w:rsidRPr="00661639">
        <w:rPr>
          <w:lang w:val="fr-FR"/>
        </w:rPr>
        <w:t xml:space="preserve"> à titre de propriétaire</w:t>
      </w:r>
      <w:r w:rsidRPr="00661639" w:rsidR="007A751B">
        <w:rPr>
          <w:lang w:val="fr-FR"/>
        </w:rPr>
        <w:t xml:space="preserve"> </w:t>
      </w:r>
      <w:r w:rsidRPr="00661639" w:rsidR="004E4BBE">
        <w:rPr>
          <w:lang w:val="fr-FR"/>
        </w:rPr>
        <w:t>d</w:t>
      </w:r>
      <w:r w:rsidR="003C1C63">
        <w:rPr>
          <w:lang w:val="fr-FR"/>
        </w:rPr>
        <w:t>’</w:t>
      </w:r>
      <w:r w:rsidRPr="00661639" w:rsidR="007A751B">
        <w:rPr>
          <w:lang w:val="fr-FR"/>
        </w:rPr>
        <w:t>une durée totale de plus de quarante ans,</w:t>
      </w:r>
      <w:r w:rsidRPr="00661639" w:rsidR="00B41C5D">
        <w:rPr>
          <w:lang w:val="fr-FR"/>
        </w:rPr>
        <w:t xml:space="preserve"> sur une « partie du </w:t>
      </w:r>
      <w:r w:rsidRPr="00661639" w:rsidR="007A751B">
        <w:rPr>
          <w:lang w:val="fr-FR"/>
        </w:rPr>
        <w:t>terrain litigieux</w:t>
      </w:r>
      <w:r w:rsidRPr="00661639" w:rsidR="00B41C5D">
        <w:rPr>
          <w:lang w:val="fr-FR"/>
        </w:rPr>
        <w:t> », celui-ci</w:t>
      </w:r>
      <w:r w:rsidRPr="00661639" w:rsidR="007A751B">
        <w:rPr>
          <w:lang w:val="fr-FR"/>
        </w:rPr>
        <w:t xml:space="preserve"> était situé dans la zone de protection d</w:t>
      </w:r>
      <w:r w:rsidR="003C1C63">
        <w:rPr>
          <w:lang w:val="fr-FR"/>
        </w:rPr>
        <w:t>’</w:t>
      </w:r>
      <w:r w:rsidRPr="00661639" w:rsidR="007A751B">
        <w:rPr>
          <w:lang w:val="fr-FR"/>
        </w:rPr>
        <w:t xml:space="preserve">un édifice </w:t>
      </w:r>
      <w:r w:rsidRPr="00661639" w:rsidR="00921566">
        <w:rPr>
          <w:lang w:val="fr-FR"/>
        </w:rPr>
        <w:t xml:space="preserve">répertorié comme monument culturel à protéger </w:t>
      </w:r>
      <w:r w:rsidRPr="00661639" w:rsidR="007A751B">
        <w:rPr>
          <w:lang w:val="fr-FR"/>
        </w:rPr>
        <w:t>et que l</w:t>
      </w:r>
      <w:r w:rsidR="003C1C63">
        <w:rPr>
          <w:lang w:val="fr-FR"/>
        </w:rPr>
        <w:t>’</w:t>
      </w:r>
      <w:r w:rsidRPr="00661639" w:rsidR="007A751B">
        <w:rPr>
          <w:lang w:val="fr-FR"/>
        </w:rPr>
        <w:t>article</w:t>
      </w:r>
      <w:r w:rsidRPr="00661639" w:rsidR="00895F47">
        <w:rPr>
          <w:lang w:val="fr-FR"/>
        </w:rPr>
        <w:t xml:space="preserve"> </w:t>
      </w:r>
      <w:r w:rsidRPr="00661639" w:rsidR="007A751B">
        <w:rPr>
          <w:lang w:val="fr-FR"/>
        </w:rPr>
        <w:t>11 de la loi n</w:t>
      </w:r>
      <w:r w:rsidRPr="00661639" w:rsidR="007A751B">
        <w:rPr>
          <w:vertAlign w:val="superscript"/>
          <w:lang w:val="fr-FR"/>
        </w:rPr>
        <w:t>o</w:t>
      </w:r>
      <w:r w:rsidRPr="00661639" w:rsidR="007A751B">
        <w:rPr>
          <w:lang w:val="fr-FR"/>
        </w:rPr>
        <w:t xml:space="preserve"> 2863 interdisait l</w:t>
      </w:r>
      <w:r w:rsidR="003C1C63">
        <w:rPr>
          <w:lang w:val="fr-FR"/>
        </w:rPr>
        <w:t>’</w:t>
      </w:r>
      <w:r w:rsidRPr="00661639" w:rsidR="007A751B">
        <w:rPr>
          <w:lang w:val="fr-FR"/>
        </w:rPr>
        <w:t>acquisition d</w:t>
      </w:r>
      <w:r w:rsidR="003C1C63">
        <w:rPr>
          <w:lang w:val="fr-FR"/>
        </w:rPr>
        <w:t>’</w:t>
      </w:r>
      <w:r w:rsidRPr="00661639" w:rsidR="00CD6BD9">
        <w:rPr>
          <w:lang w:val="fr-FR"/>
        </w:rPr>
        <w:t>un</w:t>
      </w:r>
      <w:r w:rsidRPr="00661639" w:rsidR="007A751B">
        <w:rPr>
          <w:lang w:val="fr-FR"/>
        </w:rPr>
        <w:t xml:space="preserve"> tel terrain par voie de prescription.</w:t>
      </w:r>
    </w:p>
    <w:p w:rsidRPr="00661639" w:rsidR="007A751B" w:rsidP="00661639" w:rsidRDefault="00F12AF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18</w:t>
      </w:r>
      <w:r w:rsidRPr="00661639">
        <w:rPr>
          <w:lang w:val="fr-FR"/>
        </w:rPr>
        <w:fldChar w:fldCharType="end"/>
      </w:r>
      <w:r w:rsidRPr="00661639">
        <w:rPr>
          <w:lang w:val="fr-FR"/>
        </w:rPr>
        <w:t>.  </w:t>
      </w:r>
      <w:r w:rsidRPr="00661639" w:rsidR="007A751B">
        <w:rPr>
          <w:lang w:val="fr-FR"/>
        </w:rPr>
        <w:t xml:space="preserve">La Cour de cassation rejeta le pourvoi </w:t>
      </w:r>
      <w:r w:rsidRPr="00661639" w:rsidR="0042505F">
        <w:rPr>
          <w:lang w:val="fr-FR"/>
        </w:rPr>
        <w:t xml:space="preserve">de la requérante, </w:t>
      </w:r>
      <w:r w:rsidRPr="00661639" w:rsidR="007A751B">
        <w:rPr>
          <w:lang w:val="fr-FR"/>
        </w:rPr>
        <w:t xml:space="preserve">puis la demande de rectification soumise par </w:t>
      </w:r>
      <w:r w:rsidRPr="00661639" w:rsidR="00FF6BED">
        <w:rPr>
          <w:lang w:val="fr-FR"/>
        </w:rPr>
        <w:t>c</w:t>
      </w:r>
      <w:r w:rsidRPr="00661639" w:rsidR="0042505F">
        <w:rPr>
          <w:lang w:val="fr-FR"/>
        </w:rPr>
        <w:t>elle</w:t>
      </w:r>
      <w:r w:rsidRPr="00661639" w:rsidR="00FF6BED">
        <w:rPr>
          <w:lang w:val="fr-FR"/>
        </w:rPr>
        <w:t>-ci</w:t>
      </w:r>
      <w:r w:rsidRPr="00661639" w:rsidR="007A751B">
        <w:rPr>
          <w:lang w:val="fr-FR"/>
        </w:rPr>
        <w:t xml:space="preserve">, par deux arrêts respectivement datés du 24 juin </w:t>
      </w:r>
      <w:r w:rsidRPr="00661639" w:rsidR="0042505F">
        <w:rPr>
          <w:lang w:val="fr-FR"/>
        </w:rPr>
        <w:t xml:space="preserve">2004 </w:t>
      </w:r>
      <w:r w:rsidRPr="00661639" w:rsidR="007A751B">
        <w:rPr>
          <w:lang w:val="fr-FR"/>
        </w:rPr>
        <w:t>et du 22 octobre 2004.</w:t>
      </w:r>
    </w:p>
    <w:p w:rsidRPr="00661639" w:rsidR="007A751B" w:rsidP="00661639" w:rsidRDefault="00F12AF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19</w:t>
      </w:r>
      <w:r w:rsidRPr="00661639">
        <w:rPr>
          <w:lang w:val="fr-FR"/>
        </w:rPr>
        <w:fldChar w:fldCharType="end"/>
      </w:r>
      <w:r w:rsidRPr="00661639">
        <w:rPr>
          <w:lang w:val="fr-FR"/>
        </w:rPr>
        <w:t>.  </w:t>
      </w:r>
      <w:r w:rsidRPr="00661639" w:rsidR="007A751B">
        <w:rPr>
          <w:lang w:val="fr-FR"/>
        </w:rPr>
        <w:t>Ce dernier arrêt fut notifié à la requérante le 19</w:t>
      </w:r>
      <w:r w:rsidRPr="00661639" w:rsidR="00895F47">
        <w:rPr>
          <w:lang w:val="fr-FR"/>
        </w:rPr>
        <w:t xml:space="preserve"> </w:t>
      </w:r>
      <w:r w:rsidRPr="00661639" w:rsidR="007A751B">
        <w:rPr>
          <w:lang w:val="fr-FR"/>
        </w:rPr>
        <w:t>novembre 2004.</w:t>
      </w:r>
    </w:p>
    <w:p w:rsidRPr="00661639" w:rsidR="00E77CB3" w:rsidP="00661639" w:rsidRDefault="00E77CB3">
      <w:pPr>
        <w:pStyle w:val="ECHRHeading1"/>
        <w:rPr>
          <w:lang w:val="fr-FR"/>
        </w:rPr>
      </w:pPr>
      <w:r w:rsidRPr="00661639">
        <w:rPr>
          <w:lang w:val="fr-FR"/>
        </w:rPr>
        <w:t>II.  LE DROIT ET LA PRATIQUE INTERNES PERTINENTS</w:t>
      </w:r>
    </w:p>
    <w:p w:rsidRPr="00661639" w:rsidR="00A842CD" w:rsidP="00661639" w:rsidRDefault="00DE7E6F">
      <w:pPr>
        <w:pStyle w:val="ECHRHeading2"/>
        <w:rPr>
          <w:lang w:val="fr-FR"/>
        </w:rPr>
      </w:pPr>
      <w:r w:rsidRPr="00661639">
        <w:rPr>
          <w:lang w:val="fr-FR"/>
        </w:rPr>
        <w:t>A</w:t>
      </w:r>
      <w:r w:rsidRPr="00661639" w:rsidR="008320E2">
        <w:rPr>
          <w:lang w:val="fr-FR"/>
        </w:rPr>
        <w:t>.  </w:t>
      </w:r>
      <w:r w:rsidRPr="00661639" w:rsidR="009D7011">
        <w:rPr>
          <w:lang w:val="fr-FR"/>
        </w:rPr>
        <w:t>L</w:t>
      </w:r>
      <w:r w:rsidR="003C1C63">
        <w:rPr>
          <w:lang w:val="fr-FR"/>
        </w:rPr>
        <w:t>’</w:t>
      </w:r>
      <w:r w:rsidRPr="00661639" w:rsidR="009D7011">
        <w:rPr>
          <w:lang w:val="fr-FR"/>
        </w:rPr>
        <w:t>a</w:t>
      </w:r>
      <w:r w:rsidRPr="00661639" w:rsidR="00A842CD">
        <w:rPr>
          <w:lang w:val="fr-FR"/>
        </w:rPr>
        <w:t>cquisition de la propriété foncière</w:t>
      </w:r>
    </w:p>
    <w:p w:rsidRPr="00661639" w:rsidR="00A842CD" w:rsidP="00661639" w:rsidRDefault="00A842C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20</w:t>
      </w:r>
      <w:r w:rsidRPr="00661639">
        <w:rPr>
          <w:lang w:val="fr-FR"/>
        </w:rPr>
        <w:fldChar w:fldCharType="end"/>
      </w:r>
      <w:r w:rsidRPr="00661639">
        <w:rPr>
          <w:lang w:val="fr-FR"/>
        </w:rPr>
        <w:t>.  Selon l</w:t>
      </w:r>
      <w:r w:rsidR="003C1C63">
        <w:rPr>
          <w:lang w:val="fr-FR"/>
        </w:rPr>
        <w:t>’</w:t>
      </w:r>
      <w:r w:rsidRPr="00661639">
        <w:rPr>
          <w:lang w:val="fr-FR"/>
        </w:rPr>
        <w:t>article 632 du code civil en vigueur jusqu</w:t>
      </w:r>
      <w:r w:rsidR="003C1C63">
        <w:rPr>
          <w:lang w:val="fr-FR"/>
        </w:rPr>
        <w:t>’</w:t>
      </w:r>
      <w:r w:rsidRPr="00661639">
        <w:rPr>
          <w:lang w:val="fr-FR"/>
        </w:rPr>
        <w:t>au 1</w:t>
      </w:r>
      <w:r w:rsidRPr="00661639">
        <w:rPr>
          <w:vertAlign w:val="superscript"/>
          <w:lang w:val="fr-FR"/>
        </w:rPr>
        <w:t>er</w:t>
      </w:r>
      <w:r w:rsidRPr="00661639" w:rsidR="00A07EAE">
        <w:rPr>
          <w:vertAlign w:val="superscript"/>
          <w:lang w:val="fr-FR"/>
        </w:rPr>
        <w:t> </w:t>
      </w:r>
      <w:r w:rsidRPr="00661639">
        <w:rPr>
          <w:lang w:val="fr-FR"/>
        </w:rPr>
        <w:t>janvier 2002 :</w:t>
      </w:r>
    </w:p>
    <w:p w:rsidRPr="00661639" w:rsidR="00A842CD" w:rsidP="00661639" w:rsidRDefault="002E110B">
      <w:pPr>
        <w:pStyle w:val="ECHRParaQuote"/>
        <w:rPr>
          <w:szCs w:val="20"/>
          <w:lang w:val="fr-FR"/>
        </w:rPr>
      </w:pPr>
      <w:r w:rsidRPr="00661639">
        <w:rPr>
          <w:szCs w:val="20"/>
          <w:lang w:val="fr-FR"/>
        </w:rPr>
        <w:t>« </w:t>
      </w:r>
      <w:r w:rsidRPr="00661639" w:rsidR="00A842CD">
        <w:rPr>
          <w:szCs w:val="20"/>
          <w:lang w:val="fr-FR"/>
        </w:rPr>
        <w:t>L</w:t>
      </w:r>
      <w:r w:rsidR="003C1C63">
        <w:rPr>
          <w:szCs w:val="20"/>
          <w:lang w:val="fr-FR"/>
        </w:rPr>
        <w:t>’</w:t>
      </w:r>
      <w:r w:rsidRPr="00661639" w:rsidR="00A842CD">
        <w:rPr>
          <w:szCs w:val="20"/>
          <w:lang w:val="fr-FR"/>
        </w:rPr>
        <w:t>inscription au registre foncier est nécessaire pour l</w:t>
      </w:r>
      <w:r w:rsidR="003C1C63">
        <w:rPr>
          <w:szCs w:val="20"/>
          <w:lang w:val="fr-FR"/>
        </w:rPr>
        <w:t>’</w:t>
      </w:r>
      <w:r w:rsidRPr="00661639" w:rsidR="00A842CD">
        <w:rPr>
          <w:szCs w:val="20"/>
          <w:lang w:val="fr-FR"/>
        </w:rPr>
        <w:t>acquisition de la propriété foncière.</w:t>
      </w:r>
    </w:p>
    <w:p w:rsidRPr="00661639" w:rsidR="00A842CD" w:rsidP="00661639" w:rsidRDefault="00A842CD">
      <w:pPr>
        <w:pStyle w:val="ECHRParaQuote"/>
        <w:rPr>
          <w:szCs w:val="20"/>
          <w:lang w:val="fr-FR"/>
        </w:rPr>
      </w:pPr>
      <w:r w:rsidRPr="00661639">
        <w:rPr>
          <w:szCs w:val="20"/>
          <w:lang w:val="fr-FR"/>
        </w:rPr>
        <w:t>Celui qui acquiert un immeuble par occupation, succession, expropriation, exécution forcée ou jugement en devient toutefois propriétaire avant l</w:t>
      </w:r>
      <w:r w:rsidR="003C1C63">
        <w:rPr>
          <w:szCs w:val="20"/>
          <w:lang w:val="fr-FR"/>
        </w:rPr>
        <w:t>’</w:t>
      </w:r>
      <w:r w:rsidRPr="00661639">
        <w:rPr>
          <w:szCs w:val="20"/>
          <w:lang w:val="fr-FR"/>
        </w:rPr>
        <w:t>inscription, mais il n</w:t>
      </w:r>
      <w:r w:rsidR="003C1C63">
        <w:rPr>
          <w:szCs w:val="20"/>
          <w:lang w:val="fr-FR"/>
        </w:rPr>
        <w:t>’</w:t>
      </w:r>
      <w:r w:rsidRPr="00661639">
        <w:rPr>
          <w:szCs w:val="20"/>
          <w:lang w:val="fr-FR"/>
        </w:rPr>
        <w:t>en peut disposer dans le registre foncier qu</w:t>
      </w:r>
      <w:r w:rsidR="003C1C63">
        <w:rPr>
          <w:szCs w:val="20"/>
          <w:lang w:val="fr-FR"/>
        </w:rPr>
        <w:t>’</w:t>
      </w:r>
      <w:r w:rsidRPr="00661639">
        <w:rPr>
          <w:szCs w:val="20"/>
          <w:lang w:val="fr-FR"/>
        </w:rPr>
        <w:t>après que cette formalité a été remplie.</w:t>
      </w:r>
      <w:r w:rsidRPr="00661639" w:rsidR="002E110B">
        <w:rPr>
          <w:szCs w:val="20"/>
          <w:lang w:val="fr-FR"/>
        </w:rPr>
        <w:t> »</w:t>
      </w:r>
    </w:p>
    <w:p w:rsidRPr="00661639" w:rsidR="00A842CD" w:rsidP="008D2120" w:rsidRDefault="00A842C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21</w:t>
      </w:r>
      <w:r w:rsidRPr="00661639">
        <w:rPr>
          <w:lang w:val="fr-FR"/>
        </w:rPr>
        <w:fldChar w:fldCharType="end"/>
      </w:r>
      <w:r w:rsidRPr="00661639">
        <w:rPr>
          <w:lang w:val="fr-FR"/>
        </w:rPr>
        <w:t>.  </w:t>
      </w:r>
      <w:r w:rsidRPr="00661639" w:rsidR="00DE7E6F">
        <w:rPr>
          <w:lang w:val="fr-FR"/>
        </w:rPr>
        <w:t>La teneur de cette disposition a été reprise à l</w:t>
      </w:r>
      <w:r w:rsidR="003C1C63">
        <w:rPr>
          <w:lang w:val="fr-FR"/>
        </w:rPr>
        <w:t>’</w:t>
      </w:r>
      <w:r w:rsidRPr="00661639" w:rsidR="00DE7E6F">
        <w:rPr>
          <w:lang w:val="fr-FR"/>
        </w:rPr>
        <w:t>article 705 du nouveau code civil (</w:t>
      </w:r>
      <w:r w:rsidRPr="00661639" w:rsidR="00FA6845">
        <w:rPr>
          <w:lang w:val="fr-FR"/>
        </w:rPr>
        <w:t>« </w:t>
      </w:r>
      <w:r w:rsidRPr="00661639" w:rsidR="00DE7E6F">
        <w:rPr>
          <w:lang w:val="fr-FR"/>
        </w:rPr>
        <w:t>NCC</w:t>
      </w:r>
      <w:r w:rsidRPr="00661639" w:rsidR="00A07EAE">
        <w:rPr>
          <w:lang w:val="fr-FR"/>
        </w:rPr>
        <w:t> »</w:t>
      </w:r>
      <w:r w:rsidRPr="00661639" w:rsidR="00DE7E6F">
        <w:rPr>
          <w:lang w:val="fr-FR"/>
        </w:rPr>
        <w:t>).</w:t>
      </w:r>
    </w:p>
    <w:p w:rsidRPr="00661639" w:rsidR="008320E2" w:rsidP="00661639" w:rsidRDefault="00024BF3">
      <w:pPr>
        <w:pStyle w:val="ECHRHeading2"/>
        <w:rPr>
          <w:lang w:val="fr-FR"/>
        </w:rPr>
      </w:pPr>
      <w:r w:rsidRPr="00661639">
        <w:rPr>
          <w:lang w:val="fr-FR"/>
        </w:rPr>
        <w:t>B.  </w:t>
      </w:r>
      <w:r w:rsidRPr="00661639" w:rsidR="008320E2">
        <w:rPr>
          <w:lang w:val="fr-FR"/>
        </w:rPr>
        <w:t>Les conditions générales de la prescription acquisitive</w:t>
      </w:r>
    </w:p>
    <w:p w:rsidRPr="00661639" w:rsidR="008320E2" w:rsidP="00661639" w:rsidRDefault="008320E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22</w:t>
      </w:r>
      <w:r w:rsidRPr="00661639">
        <w:rPr>
          <w:lang w:val="fr-FR"/>
        </w:rPr>
        <w:fldChar w:fldCharType="end"/>
      </w:r>
      <w:r w:rsidRPr="00661639">
        <w:rPr>
          <w:lang w:val="fr-FR"/>
        </w:rPr>
        <w:t>.  Aux termes de l</w:t>
      </w:r>
      <w:r w:rsidR="003C1C63">
        <w:rPr>
          <w:lang w:val="fr-FR"/>
        </w:rPr>
        <w:t>’</w:t>
      </w:r>
      <w:r w:rsidRPr="00661639">
        <w:rPr>
          <w:lang w:val="fr-FR"/>
        </w:rPr>
        <w:t xml:space="preserve">article 713 alinéa 1 </w:t>
      </w:r>
      <w:r w:rsidRPr="00661639" w:rsidR="007E7BEF">
        <w:rPr>
          <w:lang w:val="fr-FR"/>
        </w:rPr>
        <w:t>NCC</w:t>
      </w:r>
      <w:r w:rsidRPr="00661639">
        <w:rPr>
          <w:lang w:val="fr-FR"/>
        </w:rPr>
        <w:t>, qui reprend l</w:t>
      </w:r>
      <w:r w:rsidR="003C1C63">
        <w:rPr>
          <w:lang w:val="fr-FR"/>
        </w:rPr>
        <w:t>’</w:t>
      </w:r>
      <w:r w:rsidRPr="00661639">
        <w:rPr>
          <w:lang w:val="fr-FR"/>
        </w:rPr>
        <w:t>article 639 alinéa</w:t>
      </w:r>
      <w:r w:rsidRPr="00661639" w:rsidR="00895F47">
        <w:rPr>
          <w:lang w:val="fr-FR"/>
        </w:rPr>
        <w:t> </w:t>
      </w:r>
      <w:r w:rsidRPr="00661639">
        <w:rPr>
          <w:lang w:val="fr-FR"/>
        </w:rPr>
        <w:t>1 de l</w:t>
      </w:r>
      <w:r w:rsidR="003C1C63">
        <w:rPr>
          <w:lang w:val="fr-FR"/>
        </w:rPr>
        <w:t>’</w:t>
      </w:r>
      <w:r w:rsidRPr="00661639">
        <w:rPr>
          <w:lang w:val="fr-FR"/>
        </w:rPr>
        <w:t>ancien code :</w:t>
      </w:r>
    </w:p>
    <w:p w:rsidRPr="00661639" w:rsidR="008320E2" w:rsidP="00661639" w:rsidRDefault="008320E2">
      <w:pPr>
        <w:pStyle w:val="ECHRParaQuote"/>
        <w:rPr>
          <w:lang w:val="fr-FR"/>
        </w:rPr>
      </w:pPr>
      <w:r w:rsidRPr="00661639">
        <w:rPr>
          <w:lang w:val="fr-FR"/>
        </w:rPr>
        <w:t>« Toute personne ayant exercé une possession continue et p</w:t>
      </w:r>
      <w:r w:rsidRPr="00661639" w:rsidR="007E7BEF">
        <w:rPr>
          <w:lang w:val="fr-FR"/>
        </w:rPr>
        <w:t>aisible à titre de propriétaire</w:t>
      </w:r>
      <w:r w:rsidRPr="00661639">
        <w:rPr>
          <w:lang w:val="fr-FR"/>
        </w:rPr>
        <w:t xml:space="preserve"> pendant vingt ans sur un bien immeuble pour lequel aucune mention ne figure au registre foncier peut </w:t>
      </w:r>
      <w:r w:rsidRPr="00661639" w:rsidR="00A07EAE">
        <w:rPr>
          <w:lang w:val="fr-FR"/>
        </w:rPr>
        <w:t>introduire</w:t>
      </w:r>
      <w:r w:rsidRPr="00661639">
        <w:rPr>
          <w:lang w:val="fr-FR"/>
        </w:rPr>
        <w:t xml:space="preserve"> une action </w:t>
      </w:r>
      <w:r w:rsidRPr="00661639" w:rsidR="00A07EAE">
        <w:rPr>
          <w:lang w:val="fr-FR"/>
        </w:rPr>
        <w:t xml:space="preserve">en justice </w:t>
      </w:r>
      <w:r w:rsidRPr="00661639">
        <w:rPr>
          <w:lang w:val="fr-FR"/>
        </w:rPr>
        <w:t>en vue d</w:t>
      </w:r>
      <w:r w:rsidR="003C1C63">
        <w:rPr>
          <w:lang w:val="fr-FR"/>
        </w:rPr>
        <w:t>’</w:t>
      </w:r>
      <w:r w:rsidRPr="00661639">
        <w:rPr>
          <w:lang w:val="fr-FR"/>
        </w:rPr>
        <w:t xml:space="preserve">obtenir </w:t>
      </w:r>
      <w:r w:rsidRPr="00661639" w:rsidR="00A07EAE">
        <w:rPr>
          <w:rFonts w:cstheme="minorHAnsi"/>
          <w:lang w:val="fr-FR"/>
        </w:rPr>
        <w:t>[l</w:t>
      </w:r>
      <w:r w:rsidR="003C1C63">
        <w:rPr>
          <w:rFonts w:cstheme="minorHAnsi"/>
          <w:lang w:val="fr-FR"/>
        </w:rPr>
        <w:t>’</w:t>
      </w:r>
      <w:r w:rsidRPr="00661639" w:rsidR="00A07EAE">
        <w:rPr>
          <w:rFonts w:cstheme="minorHAnsi"/>
          <w:lang w:val="fr-FR"/>
        </w:rPr>
        <w:t>enregistrement de]</w:t>
      </w:r>
      <w:r w:rsidRPr="00661639">
        <w:rPr>
          <w:lang w:val="fr-FR"/>
        </w:rPr>
        <w:t xml:space="preserve"> ce bien comme étant sa propriété dans ce registre. »</w:t>
      </w:r>
    </w:p>
    <w:p w:rsidRPr="00661639" w:rsidR="008320E2" w:rsidP="008D2120" w:rsidRDefault="008320E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23</w:t>
      </w:r>
      <w:r w:rsidRPr="00661639">
        <w:rPr>
          <w:lang w:val="fr-FR"/>
        </w:rPr>
        <w:fldChar w:fldCharType="end"/>
      </w:r>
      <w:r w:rsidRPr="00661639">
        <w:rPr>
          <w:lang w:val="fr-FR"/>
        </w:rPr>
        <w:t>.  Le dernier alinéa d</w:t>
      </w:r>
      <w:r w:rsidRPr="00661639" w:rsidR="009024FB">
        <w:rPr>
          <w:lang w:val="fr-FR"/>
        </w:rPr>
        <w:t xml:space="preserve">u même </w:t>
      </w:r>
      <w:r w:rsidRPr="00661639">
        <w:rPr>
          <w:lang w:val="fr-FR"/>
        </w:rPr>
        <w:t xml:space="preserve">article </w:t>
      </w:r>
      <w:r w:rsidRPr="00661639" w:rsidR="007E7BEF">
        <w:rPr>
          <w:lang w:val="fr-FR"/>
        </w:rPr>
        <w:t>précise</w:t>
      </w:r>
      <w:r w:rsidRPr="00661639">
        <w:rPr>
          <w:lang w:val="fr-FR"/>
        </w:rPr>
        <w:t xml:space="preserve"> que le mécanisme ainsi décrit s</w:t>
      </w:r>
      <w:r w:rsidR="003C1C63">
        <w:rPr>
          <w:lang w:val="fr-FR"/>
        </w:rPr>
        <w:t>’</w:t>
      </w:r>
      <w:r w:rsidRPr="00661639">
        <w:rPr>
          <w:lang w:val="fr-FR"/>
        </w:rPr>
        <w:t>applique sous réserve de dispositions spéciales (</w:t>
      </w:r>
      <w:r w:rsidRPr="00661639">
        <w:rPr>
          <w:i/>
          <w:lang w:val="fr-FR"/>
        </w:rPr>
        <w:t>özel kanun hükümleri</w:t>
      </w:r>
      <w:r w:rsidRPr="00661639">
        <w:rPr>
          <w:lang w:val="fr-FR"/>
        </w:rPr>
        <w:t>).</w:t>
      </w:r>
    </w:p>
    <w:p w:rsidRPr="00661639" w:rsidR="007E7BEF" w:rsidP="00661639" w:rsidRDefault="007E7BEF">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24</w:t>
      </w:r>
      <w:r w:rsidRPr="00661639">
        <w:rPr>
          <w:lang w:val="fr-FR"/>
        </w:rPr>
        <w:fldChar w:fldCharType="end"/>
      </w:r>
      <w:r w:rsidRPr="00661639">
        <w:rPr>
          <w:lang w:val="fr-FR"/>
        </w:rPr>
        <w:t>.  L</w:t>
      </w:r>
      <w:r w:rsidR="003C1C63">
        <w:rPr>
          <w:lang w:val="fr-FR"/>
        </w:rPr>
        <w:t>’</w:t>
      </w:r>
      <w:r w:rsidRPr="00661639">
        <w:rPr>
          <w:lang w:val="fr-FR"/>
        </w:rPr>
        <w:t xml:space="preserve">article 14 de la loi sur le cadastre </w:t>
      </w:r>
      <w:r w:rsidRPr="00661639" w:rsidR="00A842CD">
        <w:rPr>
          <w:lang w:val="fr-FR"/>
        </w:rPr>
        <w:t xml:space="preserve">prévoit que </w:t>
      </w:r>
      <w:r w:rsidRPr="00661639" w:rsidR="00A07EAE">
        <w:rPr>
          <w:lang w:val="fr-FR"/>
        </w:rPr>
        <w:t>« </w:t>
      </w:r>
      <w:r w:rsidRPr="00661639">
        <w:rPr>
          <w:lang w:val="fr-FR"/>
        </w:rPr>
        <w:t>le t</w:t>
      </w:r>
      <w:r w:rsidRPr="00661639" w:rsidR="00A842CD">
        <w:rPr>
          <w:lang w:val="fr-FR"/>
        </w:rPr>
        <w:t>itre d</w:t>
      </w:r>
      <w:r w:rsidR="003C1C63">
        <w:rPr>
          <w:lang w:val="fr-FR"/>
        </w:rPr>
        <w:t>’</w:t>
      </w:r>
      <w:r w:rsidRPr="00661639" w:rsidR="00A842CD">
        <w:rPr>
          <w:lang w:val="fr-FR"/>
        </w:rPr>
        <w:t>un bien immobilier non</w:t>
      </w:r>
      <w:r w:rsidRPr="00661639" w:rsidR="00A07EAE">
        <w:rPr>
          <w:lang w:val="fr-FR"/>
        </w:rPr>
        <w:t xml:space="preserve"> </w:t>
      </w:r>
      <w:r w:rsidRPr="00661639" w:rsidR="00A842CD">
        <w:rPr>
          <w:lang w:val="fr-FR"/>
        </w:rPr>
        <w:t xml:space="preserve">immatriculé </w:t>
      </w:r>
      <w:r w:rsidRPr="00661639">
        <w:rPr>
          <w:lang w:val="fr-FR"/>
        </w:rPr>
        <w:t>au registre foncier (...) est inscrit au nom de celui qui prouve, au moyen de documents, d</w:t>
      </w:r>
      <w:r w:rsidR="003C1C63">
        <w:rPr>
          <w:lang w:val="fr-FR"/>
        </w:rPr>
        <w:t>’</w:t>
      </w:r>
      <w:r w:rsidRPr="00661639">
        <w:rPr>
          <w:lang w:val="fr-FR"/>
        </w:rPr>
        <w:t>expertises ou de déclarations de témoins, l</w:t>
      </w:r>
      <w:r w:rsidR="003C1C63">
        <w:rPr>
          <w:lang w:val="fr-FR"/>
        </w:rPr>
        <w:t>’</w:t>
      </w:r>
      <w:r w:rsidRPr="00661639">
        <w:rPr>
          <w:lang w:val="fr-FR"/>
        </w:rPr>
        <w:t>avoir possédé, à titre de propriétaire, de manière ininterrompue pendant plus de vingt ans. (...)</w:t>
      </w:r>
      <w:r w:rsidRPr="00661639" w:rsidR="00A07EAE">
        <w:rPr>
          <w:lang w:val="fr-FR"/>
        </w:rPr>
        <w:t> »</w:t>
      </w:r>
      <w:r w:rsidRPr="00661639">
        <w:rPr>
          <w:lang w:val="fr-FR"/>
        </w:rPr>
        <w:t>.</w:t>
      </w:r>
    </w:p>
    <w:p w:rsidRPr="00661639" w:rsidR="008320E2" w:rsidP="00661639" w:rsidRDefault="00DE7E6F">
      <w:pPr>
        <w:pStyle w:val="ECHRHeading2"/>
        <w:rPr>
          <w:lang w:val="fr-FR"/>
        </w:rPr>
      </w:pPr>
      <w:r w:rsidRPr="00661639">
        <w:rPr>
          <w:lang w:val="fr-FR"/>
        </w:rPr>
        <w:t>C</w:t>
      </w:r>
      <w:r w:rsidRPr="00661639" w:rsidR="008320E2">
        <w:rPr>
          <w:lang w:val="fr-FR"/>
        </w:rPr>
        <w:t>.  </w:t>
      </w:r>
      <w:r w:rsidRPr="00661639" w:rsidR="005D01A1">
        <w:rPr>
          <w:lang w:val="fr-FR"/>
        </w:rPr>
        <w:t>Les t</w:t>
      </w:r>
      <w:r w:rsidRPr="00661639" w:rsidR="008320E2">
        <w:rPr>
          <w:lang w:val="fr-FR"/>
        </w:rPr>
        <w:t>errains susceptibles d</w:t>
      </w:r>
      <w:r w:rsidR="003C1C63">
        <w:rPr>
          <w:lang w:val="fr-FR"/>
        </w:rPr>
        <w:t>’</w:t>
      </w:r>
      <w:r w:rsidRPr="00661639" w:rsidR="008320E2">
        <w:rPr>
          <w:lang w:val="fr-FR"/>
        </w:rPr>
        <w:t>une acquisition par voie d</w:t>
      </w:r>
      <w:r w:rsidR="003C1C63">
        <w:rPr>
          <w:lang w:val="fr-FR"/>
        </w:rPr>
        <w:t>’</w:t>
      </w:r>
      <w:r w:rsidRPr="00661639" w:rsidR="008320E2">
        <w:rPr>
          <w:lang w:val="fr-FR"/>
        </w:rPr>
        <w:t>usucapion</w:t>
      </w:r>
    </w:p>
    <w:p w:rsidRPr="00661639" w:rsidR="00661639" w:rsidP="00661639" w:rsidRDefault="008320E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25</w:t>
      </w:r>
      <w:r w:rsidRPr="00661639">
        <w:rPr>
          <w:lang w:val="fr-FR"/>
        </w:rPr>
        <w:fldChar w:fldCharType="end"/>
      </w:r>
      <w:r w:rsidRPr="00661639">
        <w:rPr>
          <w:lang w:val="fr-FR"/>
        </w:rPr>
        <w:t>.  Plusieurs dispositions législatives excluent la possibilité d</w:t>
      </w:r>
      <w:r w:rsidR="003C1C63">
        <w:rPr>
          <w:lang w:val="fr-FR"/>
        </w:rPr>
        <w:t>’</w:t>
      </w:r>
      <w:r w:rsidRPr="00661639">
        <w:rPr>
          <w:lang w:val="fr-FR"/>
        </w:rPr>
        <w:t>acquérir certains types de biens par voie d</w:t>
      </w:r>
      <w:r w:rsidR="003C1C63">
        <w:rPr>
          <w:lang w:val="fr-FR"/>
        </w:rPr>
        <w:t>’</w:t>
      </w:r>
      <w:r w:rsidRPr="00661639">
        <w:rPr>
          <w:lang w:val="fr-FR"/>
        </w:rPr>
        <w:t>usucapion.</w:t>
      </w:r>
    </w:p>
    <w:p w:rsidRPr="00661639" w:rsidR="008320E2" w:rsidP="00661639" w:rsidRDefault="00A31FA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26</w:t>
      </w:r>
      <w:r w:rsidRPr="00661639">
        <w:rPr>
          <w:lang w:val="fr-FR"/>
        </w:rPr>
        <w:fldChar w:fldCharType="end"/>
      </w:r>
      <w:r w:rsidRPr="00661639">
        <w:rPr>
          <w:lang w:val="fr-FR"/>
        </w:rPr>
        <w:t>.  Les forêts ou les biens dédiés à l</w:t>
      </w:r>
      <w:r w:rsidR="003C1C63">
        <w:rPr>
          <w:lang w:val="fr-FR"/>
        </w:rPr>
        <w:t>’</w:t>
      </w:r>
      <w:r w:rsidRPr="00661639">
        <w:rPr>
          <w:lang w:val="fr-FR"/>
        </w:rPr>
        <w:t xml:space="preserve">usage commun échappent </w:t>
      </w:r>
      <w:r w:rsidRPr="00661639" w:rsidR="00A842CD">
        <w:rPr>
          <w:lang w:val="fr-FR"/>
        </w:rPr>
        <w:t xml:space="preserve">ainsi </w:t>
      </w:r>
      <w:r w:rsidRPr="00661639">
        <w:rPr>
          <w:lang w:val="fr-FR"/>
        </w:rPr>
        <w:t>à la prescription acquisitive.</w:t>
      </w:r>
    </w:p>
    <w:p w:rsidRPr="00661639" w:rsidR="008320E2" w:rsidP="00661639" w:rsidRDefault="008320E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27</w:t>
      </w:r>
      <w:r w:rsidRPr="00661639">
        <w:rPr>
          <w:lang w:val="fr-FR"/>
        </w:rPr>
        <w:fldChar w:fldCharType="end"/>
      </w:r>
      <w:r w:rsidRPr="00661639">
        <w:rPr>
          <w:lang w:val="fr-FR"/>
        </w:rPr>
        <w:t>.  </w:t>
      </w:r>
      <w:r w:rsidRPr="00661639" w:rsidR="00A31FA7">
        <w:rPr>
          <w:lang w:val="fr-FR"/>
        </w:rPr>
        <w:t xml:space="preserve">De la même manière, </w:t>
      </w:r>
      <w:r w:rsidRPr="00661639">
        <w:rPr>
          <w:lang w:val="fr-FR"/>
        </w:rPr>
        <w:t>l</w:t>
      </w:r>
      <w:r w:rsidR="003C1C63">
        <w:rPr>
          <w:lang w:val="fr-FR"/>
        </w:rPr>
        <w:t>’</w:t>
      </w:r>
      <w:r w:rsidRPr="00661639">
        <w:rPr>
          <w:lang w:val="fr-FR"/>
        </w:rPr>
        <w:t>article 11 de la loi n</w:t>
      </w:r>
      <w:r w:rsidRPr="00661639">
        <w:rPr>
          <w:vertAlign w:val="superscript"/>
          <w:lang w:val="fr-FR"/>
        </w:rPr>
        <w:t>o</w:t>
      </w:r>
      <w:r w:rsidRPr="00661639">
        <w:rPr>
          <w:lang w:val="fr-FR"/>
        </w:rPr>
        <w:t xml:space="preserve"> 2863 du 21</w:t>
      </w:r>
      <w:r w:rsidRPr="00661639" w:rsidR="00895F47">
        <w:rPr>
          <w:lang w:val="fr-FR"/>
        </w:rPr>
        <w:t xml:space="preserve"> </w:t>
      </w:r>
      <w:r w:rsidRPr="00661639">
        <w:rPr>
          <w:lang w:val="fr-FR"/>
        </w:rPr>
        <w:t>juillet 1983 relative à la protection du patrimoine culturel et naturel disposait</w:t>
      </w:r>
      <w:r w:rsidRPr="00661639" w:rsidR="00F146CD">
        <w:rPr>
          <w:lang w:val="fr-FR"/>
        </w:rPr>
        <w:t>,</w:t>
      </w:r>
      <w:r w:rsidRPr="00661639">
        <w:rPr>
          <w:lang w:val="fr-FR"/>
        </w:rPr>
        <w:t xml:space="preserve"> à l</w:t>
      </w:r>
      <w:r w:rsidR="003C1C63">
        <w:rPr>
          <w:lang w:val="fr-FR"/>
        </w:rPr>
        <w:t>’</w:t>
      </w:r>
      <w:r w:rsidRPr="00661639">
        <w:rPr>
          <w:lang w:val="fr-FR"/>
        </w:rPr>
        <w:t>époque des faits</w:t>
      </w:r>
      <w:r w:rsidRPr="00661639" w:rsidR="00F146CD">
        <w:rPr>
          <w:lang w:val="fr-FR"/>
        </w:rPr>
        <w:t>,</w:t>
      </w:r>
      <w:r w:rsidRPr="00661639">
        <w:rPr>
          <w:lang w:val="fr-FR"/>
        </w:rPr>
        <w:t xml:space="preserve"> que les lieux classés comme faisant partie du patrimoine culturel et naturel tout comme leur zone de protection (</w:t>
      </w:r>
      <w:r w:rsidRPr="00661639">
        <w:rPr>
          <w:i/>
          <w:lang w:val="fr-FR"/>
        </w:rPr>
        <w:t>koruma alanı</w:t>
      </w:r>
      <w:r w:rsidRPr="00661639">
        <w:rPr>
          <w:lang w:val="fr-FR"/>
        </w:rPr>
        <w:t>) ne pouvaient faire l</w:t>
      </w:r>
      <w:r w:rsidR="003C1C63">
        <w:rPr>
          <w:lang w:val="fr-FR"/>
        </w:rPr>
        <w:t>’</w:t>
      </w:r>
      <w:r w:rsidRPr="00661639">
        <w:rPr>
          <w:lang w:val="fr-FR"/>
        </w:rPr>
        <w:t>objet d</w:t>
      </w:r>
      <w:r w:rsidR="003C1C63">
        <w:rPr>
          <w:lang w:val="fr-FR"/>
        </w:rPr>
        <w:t>’</w:t>
      </w:r>
      <w:r w:rsidRPr="00661639">
        <w:rPr>
          <w:lang w:val="fr-FR"/>
        </w:rPr>
        <w:t>une acquisition en vertu de la prescription acquisitive.</w:t>
      </w:r>
    </w:p>
    <w:p w:rsidRPr="00661639" w:rsidR="008320E2" w:rsidP="00661639" w:rsidRDefault="00DE7E6F">
      <w:pPr>
        <w:pStyle w:val="ECHRHeading2"/>
        <w:rPr>
          <w:lang w:val="fr-FR"/>
        </w:rPr>
      </w:pPr>
      <w:r w:rsidRPr="00661639">
        <w:rPr>
          <w:lang w:val="fr-FR"/>
        </w:rPr>
        <w:t>D</w:t>
      </w:r>
      <w:r w:rsidRPr="00661639" w:rsidR="008320E2">
        <w:rPr>
          <w:lang w:val="fr-FR"/>
        </w:rPr>
        <w:t>.  </w:t>
      </w:r>
      <w:r w:rsidRPr="00661639" w:rsidR="005D01A1">
        <w:rPr>
          <w:lang w:val="fr-FR"/>
        </w:rPr>
        <w:t>La j</w:t>
      </w:r>
      <w:r w:rsidRPr="00661639" w:rsidR="008320E2">
        <w:rPr>
          <w:lang w:val="fr-FR"/>
        </w:rPr>
        <w:t>onction de</w:t>
      </w:r>
      <w:r w:rsidRPr="00661639" w:rsidR="00F146CD">
        <w:rPr>
          <w:lang w:val="fr-FR"/>
        </w:rPr>
        <w:t>s</w:t>
      </w:r>
      <w:r w:rsidRPr="00661639" w:rsidR="008320E2">
        <w:rPr>
          <w:lang w:val="fr-FR"/>
        </w:rPr>
        <w:t xml:space="preserve"> durée</w:t>
      </w:r>
      <w:r w:rsidRPr="00661639" w:rsidR="00F146CD">
        <w:rPr>
          <w:lang w:val="fr-FR"/>
        </w:rPr>
        <w:t xml:space="preserve">s </w:t>
      </w:r>
      <w:r w:rsidRPr="00661639" w:rsidR="0095144C">
        <w:rPr>
          <w:lang w:val="fr-FR"/>
        </w:rPr>
        <w:t xml:space="preserve">en matière </w:t>
      </w:r>
      <w:r w:rsidRPr="00661639" w:rsidR="00F146CD">
        <w:rPr>
          <w:lang w:val="fr-FR"/>
        </w:rPr>
        <w:t>de prescription acquisitive</w:t>
      </w:r>
    </w:p>
    <w:p w:rsidRPr="00661639" w:rsidR="008320E2" w:rsidP="00661639" w:rsidRDefault="008320E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28</w:t>
      </w:r>
      <w:r w:rsidRPr="00661639">
        <w:rPr>
          <w:lang w:val="fr-FR"/>
        </w:rPr>
        <w:fldChar w:fldCharType="end"/>
      </w:r>
      <w:r w:rsidRPr="00661639">
        <w:rPr>
          <w:lang w:val="fr-FR"/>
        </w:rPr>
        <w:t>.  En vertu de l</w:t>
      </w:r>
      <w:r w:rsidR="003C1C63">
        <w:rPr>
          <w:lang w:val="fr-FR"/>
        </w:rPr>
        <w:t>’</w:t>
      </w:r>
      <w:r w:rsidRPr="00661639">
        <w:rPr>
          <w:lang w:val="fr-FR"/>
        </w:rPr>
        <w:t xml:space="preserve">article 996 </w:t>
      </w:r>
      <w:r w:rsidRPr="00661639" w:rsidR="00A842CD">
        <w:rPr>
          <w:lang w:val="fr-FR"/>
        </w:rPr>
        <w:t>NCC</w:t>
      </w:r>
      <w:r w:rsidRPr="00661639">
        <w:rPr>
          <w:lang w:val="fr-FR"/>
        </w:rPr>
        <w:t>, le possesseur qui peut bénéficier d</w:t>
      </w:r>
      <w:r w:rsidR="003C1C63">
        <w:rPr>
          <w:lang w:val="fr-FR"/>
        </w:rPr>
        <w:t>’</w:t>
      </w:r>
      <w:r w:rsidRPr="00661639">
        <w:rPr>
          <w:lang w:val="fr-FR"/>
        </w:rPr>
        <w:t xml:space="preserve">une prescription acquisitive peut joindre à la durée </w:t>
      </w:r>
      <w:r w:rsidRPr="00661639" w:rsidR="0095144C">
        <w:rPr>
          <w:lang w:val="fr-FR"/>
        </w:rPr>
        <w:t>correspondant à</w:t>
      </w:r>
      <w:r w:rsidRPr="00661639">
        <w:rPr>
          <w:lang w:val="fr-FR"/>
        </w:rPr>
        <w:t xml:space="preserve"> sa propre prescription celle </w:t>
      </w:r>
      <w:r w:rsidRPr="00661639" w:rsidR="0095144C">
        <w:rPr>
          <w:lang w:val="fr-FR"/>
        </w:rPr>
        <w:t>correspondant à</w:t>
      </w:r>
      <w:r w:rsidRPr="00661639">
        <w:rPr>
          <w:lang w:val="fr-FR"/>
        </w:rPr>
        <w:t xml:space="preserve"> </w:t>
      </w:r>
      <w:r w:rsidRPr="00661639" w:rsidR="00F146CD">
        <w:rPr>
          <w:lang w:val="fr-FR"/>
        </w:rPr>
        <w:t xml:space="preserve">la prescription </w:t>
      </w:r>
      <w:r w:rsidRPr="00661639" w:rsidR="009024FB">
        <w:rPr>
          <w:lang w:val="fr-FR"/>
        </w:rPr>
        <w:t>ayant bénéficié à</w:t>
      </w:r>
      <w:r w:rsidRPr="00661639" w:rsidR="00F146CD">
        <w:rPr>
          <w:lang w:val="fr-FR"/>
        </w:rPr>
        <w:t xml:space="preserve"> </w:t>
      </w:r>
      <w:r w:rsidRPr="00661639">
        <w:rPr>
          <w:lang w:val="fr-FR"/>
        </w:rPr>
        <w:t xml:space="preserve">son prédécesseur si ce dernier </w:t>
      </w:r>
      <w:r w:rsidRPr="00661639" w:rsidR="009024FB">
        <w:rPr>
          <w:lang w:val="fr-FR"/>
        </w:rPr>
        <w:t>disposait</w:t>
      </w:r>
      <w:r w:rsidRPr="00661639">
        <w:rPr>
          <w:lang w:val="fr-FR"/>
        </w:rPr>
        <w:t xml:space="preserve"> des mêmes droits que lui.</w:t>
      </w:r>
    </w:p>
    <w:p w:rsidRPr="00661639" w:rsidR="008320E2" w:rsidP="00661639" w:rsidRDefault="00DE7E6F">
      <w:pPr>
        <w:pStyle w:val="ECHRHeading2"/>
        <w:rPr>
          <w:lang w:val="fr-FR"/>
        </w:rPr>
      </w:pPr>
      <w:r w:rsidRPr="00661639">
        <w:rPr>
          <w:lang w:val="fr-FR"/>
        </w:rPr>
        <w:t>E</w:t>
      </w:r>
      <w:r w:rsidRPr="00661639" w:rsidR="008320E2">
        <w:rPr>
          <w:lang w:val="fr-FR"/>
        </w:rPr>
        <w:t>.  </w:t>
      </w:r>
      <w:r w:rsidRPr="00661639" w:rsidR="0095144C">
        <w:rPr>
          <w:lang w:val="fr-FR"/>
        </w:rPr>
        <w:t>Le m</w:t>
      </w:r>
      <w:r w:rsidRPr="00661639" w:rsidR="008320E2">
        <w:rPr>
          <w:lang w:val="fr-FR"/>
        </w:rPr>
        <w:t>oment de l</w:t>
      </w:r>
      <w:r w:rsidR="003C1C63">
        <w:rPr>
          <w:lang w:val="fr-FR"/>
        </w:rPr>
        <w:t>’</w:t>
      </w:r>
      <w:r w:rsidRPr="00661639" w:rsidR="008320E2">
        <w:rPr>
          <w:lang w:val="fr-FR"/>
        </w:rPr>
        <w:t>acquisition de la propriété par voie de prescription</w:t>
      </w:r>
    </w:p>
    <w:p w:rsidRPr="00661639" w:rsidR="008320E2" w:rsidP="00661639" w:rsidRDefault="00DE7E6F">
      <w:pPr>
        <w:pStyle w:val="ECHRHeading3"/>
        <w:rPr>
          <w:lang w:val="fr-FR"/>
        </w:rPr>
      </w:pPr>
      <w:r w:rsidRPr="00661639">
        <w:rPr>
          <w:lang w:val="fr-FR"/>
        </w:rPr>
        <w:t>1.</w:t>
      </w:r>
      <w:r w:rsidRPr="00661639" w:rsidR="008320E2">
        <w:rPr>
          <w:lang w:val="fr-FR"/>
        </w:rPr>
        <w:t>  </w:t>
      </w:r>
      <w:r w:rsidRPr="00661639" w:rsidR="0095144C">
        <w:rPr>
          <w:lang w:val="fr-FR"/>
        </w:rPr>
        <w:t>Le d</w:t>
      </w:r>
      <w:r w:rsidRPr="00661639" w:rsidR="008320E2">
        <w:rPr>
          <w:lang w:val="fr-FR"/>
        </w:rPr>
        <w:t>ispositif législatif</w:t>
      </w:r>
    </w:p>
    <w:p w:rsidRPr="00661639" w:rsidR="008320E2" w:rsidP="00661639" w:rsidRDefault="008320E2">
      <w:pPr>
        <w:pStyle w:val="ECHRPara"/>
        <w:rPr>
          <w:i/>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29</w:t>
      </w:r>
      <w:r w:rsidRPr="00661639">
        <w:rPr>
          <w:lang w:val="fr-FR"/>
        </w:rPr>
        <w:fldChar w:fldCharType="end"/>
      </w:r>
      <w:r w:rsidRPr="00661639">
        <w:rPr>
          <w:lang w:val="fr-FR"/>
        </w:rPr>
        <w:t>.  L</w:t>
      </w:r>
      <w:r w:rsidR="003C1C63">
        <w:rPr>
          <w:lang w:val="fr-FR"/>
        </w:rPr>
        <w:t>’</w:t>
      </w:r>
      <w:r w:rsidRPr="00661639">
        <w:rPr>
          <w:lang w:val="fr-FR"/>
        </w:rPr>
        <w:t>ancien code civil ne contient aucune disposition explicite concernant</w:t>
      </w:r>
      <w:r w:rsidRPr="00661639" w:rsidR="009024FB">
        <w:rPr>
          <w:lang w:val="fr-FR"/>
        </w:rPr>
        <w:t xml:space="preserve"> le moment </w:t>
      </w:r>
      <w:r w:rsidRPr="00661639">
        <w:rPr>
          <w:lang w:val="fr-FR"/>
        </w:rPr>
        <w:t>de l</w:t>
      </w:r>
      <w:r w:rsidR="003C1C63">
        <w:rPr>
          <w:lang w:val="fr-FR"/>
        </w:rPr>
        <w:t>’</w:t>
      </w:r>
      <w:r w:rsidRPr="00661639">
        <w:rPr>
          <w:lang w:val="fr-FR"/>
        </w:rPr>
        <w:t>acquisition de la propriété. Quant au nouveau code, il dis</w:t>
      </w:r>
      <w:r w:rsidRPr="00661639" w:rsidR="00562870">
        <w:rPr>
          <w:lang w:val="fr-FR"/>
        </w:rPr>
        <w:t>pose en son article 713 alinéa 5</w:t>
      </w:r>
      <w:r w:rsidRPr="00661639">
        <w:rPr>
          <w:lang w:val="fr-FR"/>
        </w:rPr>
        <w:t xml:space="preserve"> </w:t>
      </w:r>
      <w:r w:rsidRPr="00661639">
        <w:rPr>
          <w:i/>
          <w:lang w:val="fr-FR"/>
        </w:rPr>
        <w:t>in fine</w:t>
      </w:r>
      <w:r w:rsidRPr="00661639" w:rsidR="00895F47">
        <w:rPr>
          <w:i/>
          <w:lang w:val="fr-FR"/>
        </w:rPr>
        <w:t xml:space="preserve"> </w:t>
      </w:r>
      <w:r w:rsidRPr="00661639">
        <w:rPr>
          <w:lang w:val="fr-FR"/>
        </w:rPr>
        <w:t>que</w:t>
      </w:r>
      <w:r w:rsidRPr="00661639" w:rsidR="00895F47">
        <w:rPr>
          <w:lang w:val="fr-FR"/>
        </w:rPr>
        <w:t> </w:t>
      </w:r>
      <w:r w:rsidRPr="00661639">
        <w:rPr>
          <w:lang w:val="fr-FR"/>
        </w:rPr>
        <w:t>:</w:t>
      </w:r>
    </w:p>
    <w:p w:rsidRPr="00661639" w:rsidR="008320E2" w:rsidP="00661639" w:rsidRDefault="008320E2">
      <w:pPr>
        <w:pStyle w:val="ECHRParaQuote"/>
        <w:rPr>
          <w:lang w:val="fr-FR"/>
        </w:rPr>
      </w:pPr>
      <w:r w:rsidRPr="00661639">
        <w:rPr>
          <w:lang w:val="fr-FR"/>
        </w:rPr>
        <w:t>« </w:t>
      </w:r>
      <w:r w:rsidRPr="00661639" w:rsidR="0095144C">
        <w:rPr>
          <w:lang w:val="fr-FR"/>
        </w:rPr>
        <w:t>L</w:t>
      </w:r>
      <w:r w:rsidRPr="00661639">
        <w:rPr>
          <w:lang w:val="fr-FR"/>
        </w:rPr>
        <w:t xml:space="preserve">a propriété est acquise au moment où les conditions prévues au premier alinéa sont réunies. » (voir le paragraphe </w:t>
      </w:r>
      <w:r w:rsidRPr="00661639" w:rsidR="00390054">
        <w:rPr>
          <w:lang w:val="fr-FR"/>
        </w:rPr>
        <w:t>22</w:t>
      </w:r>
      <w:r w:rsidRPr="00661639">
        <w:rPr>
          <w:lang w:val="fr-FR"/>
        </w:rPr>
        <w:t xml:space="preserve"> ci-dessus pour la teneur du premier alinéa)</w:t>
      </w:r>
    </w:p>
    <w:p w:rsidRPr="00661639" w:rsidR="008320E2" w:rsidP="00661639" w:rsidRDefault="00DE7E6F">
      <w:pPr>
        <w:pStyle w:val="ECHRHeading3"/>
        <w:rPr>
          <w:lang w:val="fr-FR"/>
        </w:rPr>
      </w:pPr>
      <w:r w:rsidRPr="00661639">
        <w:rPr>
          <w:lang w:val="fr-FR"/>
        </w:rPr>
        <w:t>2.</w:t>
      </w:r>
      <w:r w:rsidRPr="00661639" w:rsidR="008320E2">
        <w:rPr>
          <w:lang w:val="fr-FR"/>
        </w:rPr>
        <w:t>  </w:t>
      </w:r>
      <w:r w:rsidRPr="00661639" w:rsidR="0095144C">
        <w:rPr>
          <w:lang w:val="fr-FR"/>
        </w:rPr>
        <w:t>La j</w:t>
      </w:r>
      <w:r w:rsidRPr="00661639" w:rsidR="008320E2">
        <w:rPr>
          <w:lang w:val="fr-FR"/>
        </w:rPr>
        <w:t>urisprudence</w:t>
      </w:r>
    </w:p>
    <w:p w:rsidRPr="00661639" w:rsidR="008320E2" w:rsidP="00661639" w:rsidRDefault="008320E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30</w:t>
      </w:r>
      <w:r w:rsidRPr="00661639">
        <w:rPr>
          <w:lang w:val="fr-FR"/>
        </w:rPr>
        <w:fldChar w:fldCharType="end"/>
      </w:r>
      <w:r w:rsidRPr="00661639">
        <w:rPr>
          <w:lang w:val="fr-FR"/>
        </w:rPr>
        <w:t>.  Dans un arrêt du 16 décembre 1964, l</w:t>
      </w:r>
      <w:r w:rsidR="003C1C63">
        <w:rPr>
          <w:lang w:val="fr-FR"/>
        </w:rPr>
        <w:t>’</w:t>
      </w:r>
      <w:r w:rsidRPr="00661639" w:rsidR="00B41C5D">
        <w:rPr>
          <w:lang w:val="fr-FR"/>
        </w:rPr>
        <w:t>A</w:t>
      </w:r>
      <w:r w:rsidRPr="00661639">
        <w:rPr>
          <w:lang w:val="fr-FR"/>
        </w:rPr>
        <w:t>ssemblée des chambres civiles de la Cour de cassation (</w:t>
      </w:r>
      <w:r w:rsidRPr="00661639">
        <w:rPr>
          <w:i/>
          <w:lang w:val="fr-FR"/>
        </w:rPr>
        <w:t>Yarg</w:t>
      </w:r>
      <w:r w:rsidRPr="00661639" w:rsidR="00895F47">
        <w:rPr>
          <w:i/>
          <w:lang w:val="fr-FR"/>
        </w:rPr>
        <w:t>ı</w:t>
      </w:r>
      <w:r w:rsidRPr="00661639">
        <w:rPr>
          <w:i/>
          <w:lang w:val="fr-FR"/>
        </w:rPr>
        <w:t>tay Hukuk Genel Kurulu</w:t>
      </w:r>
      <w:r w:rsidRPr="00661639">
        <w:rPr>
          <w:lang w:val="fr-FR"/>
        </w:rPr>
        <w:t>) indiqu</w:t>
      </w:r>
      <w:r w:rsidRPr="00661639" w:rsidR="009C6100">
        <w:rPr>
          <w:lang w:val="fr-FR"/>
        </w:rPr>
        <w:t>a</w:t>
      </w:r>
      <w:r w:rsidRPr="00661639" w:rsidR="00B41C5D">
        <w:rPr>
          <w:lang w:val="fr-FR"/>
        </w:rPr>
        <w:t xml:space="preserve"> </w:t>
      </w:r>
      <w:r w:rsidRPr="00661639" w:rsidR="00221A98">
        <w:rPr>
          <w:lang w:val="fr-FR"/>
        </w:rPr>
        <w:t>que</w:t>
      </w:r>
      <w:r w:rsidRPr="00661639" w:rsidR="00B41C5D">
        <w:rPr>
          <w:lang w:val="fr-FR"/>
        </w:rPr>
        <w:t xml:space="preserve"> le moment de l</w:t>
      </w:r>
      <w:r w:rsidR="003C1C63">
        <w:rPr>
          <w:lang w:val="fr-FR"/>
        </w:rPr>
        <w:t>’</w:t>
      </w:r>
      <w:r w:rsidRPr="00661639" w:rsidR="00B41C5D">
        <w:rPr>
          <w:lang w:val="fr-FR"/>
        </w:rPr>
        <w:t>acquisition de la propriété par le jeu des règles relatives à l</w:t>
      </w:r>
      <w:r w:rsidR="003C1C63">
        <w:rPr>
          <w:lang w:val="fr-FR"/>
        </w:rPr>
        <w:t>’</w:t>
      </w:r>
      <w:r w:rsidRPr="00661639" w:rsidR="00B41C5D">
        <w:rPr>
          <w:lang w:val="fr-FR"/>
        </w:rPr>
        <w:t>usucapion n</w:t>
      </w:r>
      <w:r w:rsidR="003C1C63">
        <w:rPr>
          <w:lang w:val="fr-FR"/>
        </w:rPr>
        <w:t>’</w:t>
      </w:r>
      <w:r w:rsidRPr="00661639" w:rsidR="00B41C5D">
        <w:rPr>
          <w:lang w:val="fr-FR"/>
        </w:rPr>
        <w:t>était pas celui de la réunion de l</w:t>
      </w:r>
      <w:r w:rsidR="003C1C63">
        <w:rPr>
          <w:lang w:val="fr-FR"/>
        </w:rPr>
        <w:t>’</w:t>
      </w:r>
      <w:r w:rsidRPr="00661639" w:rsidR="00B41C5D">
        <w:rPr>
          <w:lang w:val="fr-FR"/>
        </w:rPr>
        <w:t xml:space="preserve">ensemble des conditions mais </w:t>
      </w:r>
      <w:r w:rsidRPr="00661639">
        <w:rPr>
          <w:lang w:val="fr-FR"/>
        </w:rPr>
        <w:t> </w:t>
      </w:r>
      <w:r w:rsidRPr="00661639" w:rsidR="00B41C5D">
        <w:rPr>
          <w:lang w:val="fr-FR"/>
        </w:rPr>
        <w:t>la date à laquelle la décision rendue par le tribunal et concluant au respect de toutes les conditions devenait définitive. Selon la haute juridiction, la décision judiciaire avait un caractère constitutif et non simplement déclaratoire.</w:t>
      </w:r>
    </w:p>
    <w:p w:rsidRPr="00661639" w:rsidR="008320E2" w:rsidP="00661639" w:rsidRDefault="008320E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31</w:t>
      </w:r>
      <w:r w:rsidRPr="00661639">
        <w:rPr>
          <w:lang w:val="fr-FR"/>
        </w:rPr>
        <w:fldChar w:fldCharType="end"/>
      </w:r>
      <w:r w:rsidRPr="00661639">
        <w:rPr>
          <w:lang w:val="fr-FR"/>
        </w:rPr>
        <w:t xml:space="preserve">.  Malgré cet arrêt de principe, quelques arrêts de chambre </w:t>
      </w:r>
      <w:r w:rsidRPr="00661639" w:rsidR="00FD10AE">
        <w:rPr>
          <w:lang w:val="fr-FR"/>
        </w:rPr>
        <w:t>furent</w:t>
      </w:r>
      <w:r w:rsidRPr="00661639">
        <w:rPr>
          <w:lang w:val="fr-FR"/>
        </w:rPr>
        <w:t xml:space="preserve"> rendus </w:t>
      </w:r>
      <w:r w:rsidRPr="00661639" w:rsidR="00FD10AE">
        <w:rPr>
          <w:lang w:val="fr-FR"/>
        </w:rPr>
        <w:t>en</w:t>
      </w:r>
      <w:r w:rsidRPr="00661639">
        <w:rPr>
          <w:lang w:val="fr-FR"/>
        </w:rPr>
        <w:t xml:space="preserve"> sens contraire. </w:t>
      </w:r>
      <w:r w:rsidRPr="00661639" w:rsidR="00246F70">
        <w:rPr>
          <w:lang w:val="fr-FR"/>
        </w:rPr>
        <w:t>D</w:t>
      </w:r>
      <w:r w:rsidR="003C1C63">
        <w:rPr>
          <w:lang w:val="fr-FR"/>
        </w:rPr>
        <w:t>’</w:t>
      </w:r>
      <w:r w:rsidRPr="00661639" w:rsidR="00246F70">
        <w:rPr>
          <w:lang w:val="fr-FR"/>
        </w:rPr>
        <w:t>après c</w:t>
      </w:r>
      <w:r w:rsidRPr="00661639">
        <w:rPr>
          <w:lang w:val="fr-FR"/>
        </w:rPr>
        <w:t>es arrêts</w:t>
      </w:r>
      <w:r w:rsidRPr="00661639" w:rsidR="00246F70">
        <w:rPr>
          <w:lang w:val="fr-FR"/>
        </w:rPr>
        <w:t>,</w:t>
      </w:r>
      <w:r w:rsidRPr="00661639">
        <w:rPr>
          <w:lang w:val="fr-FR"/>
        </w:rPr>
        <w:t xml:space="preserve"> l</w:t>
      </w:r>
      <w:r w:rsidR="003C1C63">
        <w:rPr>
          <w:lang w:val="fr-FR"/>
        </w:rPr>
        <w:t>’</w:t>
      </w:r>
      <w:r w:rsidRPr="00661639">
        <w:rPr>
          <w:lang w:val="fr-FR"/>
        </w:rPr>
        <w:t>action en usucapion n</w:t>
      </w:r>
      <w:r w:rsidR="003C1C63">
        <w:rPr>
          <w:lang w:val="fr-FR"/>
        </w:rPr>
        <w:t>’</w:t>
      </w:r>
      <w:r w:rsidRPr="00661639">
        <w:rPr>
          <w:lang w:val="fr-FR"/>
        </w:rPr>
        <w:t>a</w:t>
      </w:r>
      <w:r w:rsidRPr="00661639" w:rsidR="00FD10AE">
        <w:rPr>
          <w:lang w:val="fr-FR"/>
        </w:rPr>
        <w:t>vait</w:t>
      </w:r>
      <w:r w:rsidRPr="00661639">
        <w:rPr>
          <w:lang w:val="fr-FR"/>
        </w:rPr>
        <w:t xml:space="preserve"> qu</w:t>
      </w:r>
      <w:r w:rsidR="003C1C63">
        <w:rPr>
          <w:lang w:val="fr-FR"/>
        </w:rPr>
        <w:t>’</w:t>
      </w:r>
      <w:r w:rsidRPr="00661639">
        <w:rPr>
          <w:lang w:val="fr-FR"/>
        </w:rPr>
        <w:t xml:space="preserve">un caractère déclaratoire et la propriété </w:t>
      </w:r>
      <w:r w:rsidRPr="00661639" w:rsidR="00FD10AE">
        <w:rPr>
          <w:lang w:val="fr-FR"/>
        </w:rPr>
        <w:t>était</w:t>
      </w:r>
      <w:r w:rsidRPr="00661639">
        <w:rPr>
          <w:lang w:val="fr-FR"/>
        </w:rPr>
        <w:t xml:space="preserve"> acquise dès l</w:t>
      </w:r>
      <w:r w:rsidR="003C1C63">
        <w:rPr>
          <w:lang w:val="fr-FR"/>
        </w:rPr>
        <w:t>’</w:t>
      </w:r>
      <w:r w:rsidRPr="00661639">
        <w:rPr>
          <w:lang w:val="fr-FR"/>
        </w:rPr>
        <w:t xml:space="preserve">instant où les conditions de la prescription </w:t>
      </w:r>
      <w:r w:rsidRPr="00661639" w:rsidR="00FD10AE">
        <w:rPr>
          <w:lang w:val="fr-FR"/>
        </w:rPr>
        <w:t>étaient</w:t>
      </w:r>
      <w:r w:rsidRPr="00661639">
        <w:rPr>
          <w:lang w:val="fr-FR"/>
        </w:rPr>
        <w:t xml:space="preserve"> réunies.</w:t>
      </w:r>
    </w:p>
    <w:p w:rsidRPr="00661639" w:rsidR="008320E2" w:rsidP="00661639" w:rsidRDefault="008320E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32</w:t>
      </w:r>
      <w:r w:rsidRPr="00661639">
        <w:rPr>
          <w:lang w:val="fr-FR"/>
        </w:rPr>
        <w:fldChar w:fldCharType="end"/>
      </w:r>
      <w:r w:rsidRPr="00661639">
        <w:rPr>
          <w:lang w:val="fr-FR"/>
        </w:rPr>
        <w:t>.  Par un arrêt du 22 mai 1996, l</w:t>
      </w:r>
      <w:r w:rsidR="003C1C63">
        <w:rPr>
          <w:lang w:val="fr-FR"/>
        </w:rPr>
        <w:t>’</w:t>
      </w:r>
      <w:r w:rsidRPr="00661639">
        <w:rPr>
          <w:lang w:val="fr-FR"/>
        </w:rPr>
        <w:t>assemblée des chambres civiles confirm</w:t>
      </w:r>
      <w:r w:rsidRPr="00661639" w:rsidR="00FD10AE">
        <w:rPr>
          <w:lang w:val="fr-FR"/>
        </w:rPr>
        <w:t>a</w:t>
      </w:r>
      <w:r w:rsidRPr="00661639">
        <w:rPr>
          <w:lang w:val="fr-FR"/>
        </w:rPr>
        <w:t xml:space="preserve"> sa jurisprudence de 1964.</w:t>
      </w:r>
    </w:p>
    <w:p w:rsidRPr="00661639" w:rsidR="008320E2" w:rsidP="00661639" w:rsidRDefault="008320E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33</w:t>
      </w:r>
      <w:r w:rsidRPr="00661639">
        <w:rPr>
          <w:lang w:val="fr-FR"/>
        </w:rPr>
        <w:fldChar w:fldCharType="end"/>
      </w:r>
      <w:r w:rsidRPr="00661639">
        <w:rPr>
          <w:lang w:val="fr-FR"/>
        </w:rPr>
        <w:t>.  En</w:t>
      </w:r>
      <w:r w:rsidRPr="00661639" w:rsidR="00FD10AE">
        <w:rPr>
          <w:lang w:val="fr-FR"/>
        </w:rPr>
        <w:t>fin</w:t>
      </w:r>
      <w:r w:rsidRPr="00661639">
        <w:rPr>
          <w:lang w:val="fr-FR"/>
        </w:rPr>
        <w:t>, le 4 décembre 1998, l</w:t>
      </w:r>
      <w:r w:rsidR="003C1C63">
        <w:rPr>
          <w:lang w:val="fr-FR"/>
        </w:rPr>
        <w:t>’</w:t>
      </w:r>
      <w:r w:rsidRPr="00661639">
        <w:rPr>
          <w:lang w:val="fr-FR"/>
        </w:rPr>
        <w:t>assemblée plénière de la Cour de cassation (</w:t>
      </w:r>
      <w:r w:rsidRPr="00661639">
        <w:rPr>
          <w:i/>
          <w:lang w:val="fr-FR"/>
        </w:rPr>
        <w:t>Yarg</w:t>
      </w:r>
      <w:r w:rsidRPr="00661639" w:rsidR="00895F47">
        <w:rPr>
          <w:i/>
          <w:lang w:val="fr-FR"/>
        </w:rPr>
        <w:t>ı</w:t>
      </w:r>
      <w:r w:rsidRPr="00661639">
        <w:rPr>
          <w:i/>
          <w:lang w:val="fr-FR"/>
        </w:rPr>
        <w:t>tay Büyük Genel Kurulu</w:t>
      </w:r>
      <w:r w:rsidRPr="00661639">
        <w:rPr>
          <w:lang w:val="fr-FR"/>
        </w:rPr>
        <w:t>) confirm</w:t>
      </w:r>
      <w:r w:rsidRPr="00661639" w:rsidR="003A1207">
        <w:rPr>
          <w:lang w:val="fr-FR"/>
        </w:rPr>
        <w:t>a</w:t>
      </w:r>
      <w:r w:rsidRPr="00661639">
        <w:rPr>
          <w:lang w:val="fr-FR"/>
        </w:rPr>
        <w:t xml:space="preserve"> l</w:t>
      </w:r>
      <w:r w:rsidR="003C1C63">
        <w:rPr>
          <w:lang w:val="fr-FR"/>
        </w:rPr>
        <w:t>’</w:t>
      </w:r>
      <w:r w:rsidRPr="00661639">
        <w:rPr>
          <w:lang w:val="fr-FR"/>
        </w:rPr>
        <w:t xml:space="preserve">approche </w:t>
      </w:r>
      <w:r w:rsidRPr="00661639" w:rsidR="005A4A43">
        <w:rPr>
          <w:lang w:val="fr-FR"/>
        </w:rPr>
        <w:t>retenue par</w:t>
      </w:r>
      <w:r w:rsidRPr="00661639">
        <w:rPr>
          <w:lang w:val="fr-FR"/>
        </w:rPr>
        <w:t xml:space="preserve"> l</w:t>
      </w:r>
      <w:r w:rsidR="003C1C63">
        <w:rPr>
          <w:lang w:val="fr-FR"/>
        </w:rPr>
        <w:t>’</w:t>
      </w:r>
      <w:r w:rsidRPr="00661639">
        <w:rPr>
          <w:lang w:val="fr-FR"/>
        </w:rPr>
        <w:t xml:space="preserve">assemblée des chambres civiles. Les parties pertinentes </w:t>
      </w:r>
      <w:r w:rsidRPr="00661639" w:rsidR="00246F70">
        <w:rPr>
          <w:lang w:val="fr-FR"/>
        </w:rPr>
        <w:t>en l</w:t>
      </w:r>
      <w:r w:rsidR="003C1C63">
        <w:rPr>
          <w:lang w:val="fr-FR"/>
        </w:rPr>
        <w:t>’</w:t>
      </w:r>
      <w:r w:rsidRPr="00661639" w:rsidR="00246F70">
        <w:rPr>
          <w:lang w:val="fr-FR"/>
        </w:rPr>
        <w:t xml:space="preserve">espèce </w:t>
      </w:r>
      <w:r w:rsidRPr="00661639">
        <w:rPr>
          <w:lang w:val="fr-FR"/>
        </w:rPr>
        <w:t xml:space="preserve">de </w:t>
      </w:r>
      <w:r w:rsidRPr="00661639" w:rsidR="00246F70">
        <w:rPr>
          <w:lang w:val="fr-FR"/>
        </w:rPr>
        <w:t xml:space="preserve">son </w:t>
      </w:r>
      <w:r w:rsidRPr="00661639">
        <w:rPr>
          <w:lang w:val="fr-FR"/>
        </w:rPr>
        <w:t>arrêt se lisent comme suit :</w:t>
      </w:r>
    </w:p>
    <w:p w:rsidRPr="00661639" w:rsidR="008320E2" w:rsidP="00661639" w:rsidRDefault="008320E2">
      <w:pPr>
        <w:pStyle w:val="ECHRParaQuote"/>
        <w:rPr>
          <w:lang w:val="fr-FR"/>
        </w:rPr>
      </w:pPr>
      <w:r w:rsidRPr="00661639">
        <w:rPr>
          <w:lang w:val="fr-FR"/>
        </w:rPr>
        <w:t>« Le droit de propriété est un droit réel qui doit être inscrit au registre foncier. En matière immobilière ce droit naît, en principe, avec l</w:t>
      </w:r>
      <w:r w:rsidR="003C1C63">
        <w:rPr>
          <w:lang w:val="fr-FR"/>
        </w:rPr>
        <w:t>’</w:t>
      </w:r>
      <w:r w:rsidRPr="00661639">
        <w:rPr>
          <w:lang w:val="fr-FR"/>
        </w:rPr>
        <w:t xml:space="preserve">inscription audit registre (article 633 alinéa 1 </w:t>
      </w:r>
      <w:r w:rsidRPr="00661639" w:rsidR="00390054">
        <w:rPr>
          <w:lang w:val="fr-FR"/>
        </w:rPr>
        <w:t>(</w:t>
      </w:r>
      <w:r w:rsidRPr="00661639" w:rsidR="008C042B">
        <w:rPr>
          <w:lang w:val="fr-FR"/>
        </w:rPr>
        <w:t>...</w:t>
      </w:r>
      <w:r w:rsidRPr="00661639" w:rsidR="00390054">
        <w:rPr>
          <w:lang w:val="fr-FR"/>
        </w:rPr>
        <w:t xml:space="preserve">) </w:t>
      </w:r>
      <w:r w:rsidRPr="00661639">
        <w:rPr>
          <w:lang w:val="fr-FR"/>
        </w:rPr>
        <w:t>du code civil).</w:t>
      </w:r>
    </w:p>
    <w:p w:rsidRPr="00661639" w:rsidR="008320E2" w:rsidP="00661639" w:rsidRDefault="008320E2">
      <w:pPr>
        <w:pStyle w:val="ECHRParaQuote"/>
        <w:rPr>
          <w:lang w:val="fr-FR"/>
        </w:rPr>
      </w:pPr>
      <w:r w:rsidRPr="00661639">
        <w:rPr>
          <w:lang w:val="fr-FR"/>
        </w:rPr>
        <w:t>Par exception à cette règle, l</w:t>
      </w:r>
      <w:r w:rsidR="003C1C63">
        <w:rPr>
          <w:lang w:val="fr-FR"/>
        </w:rPr>
        <w:t>’</w:t>
      </w:r>
      <w:r w:rsidRPr="00661639">
        <w:rPr>
          <w:lang w:val="fr-FR"/>
        </w:rPr>
        <w:t xml:space="preserve">article 633 alinéa 2 prévoit des situations </w:t>
      </w:r>
      <w:r w:rsidRPr="00661639" w:rsidR="00246F70">
        <w:rPr>
          <w:lang w:val="fr-FR"/>
        </w:rPr>
        <w:t>dans lesquelles</w:t>
      </w:r>
      <w:r w:rsidRPr="00661639">
        <w:rPr>
          <w:lang w:val="fr-FR"/>
        </w:rPr>
        <w:t xml:space="preserve"> le droit de propriété peut s</w:t>
      </w:r>
      <w:r w:rsidR="003C1C63">
        <w:rPr>
          <w:lang w:val="fr-FR"/>
        </w:rPr>
        <w:t>’</w:t>
      </w:r>
      <w:r w:rsidRPr="00661639">
        <w:rPr>
          <w:lang w:val="fr-FR"/>
        </w:rPr>
        <w:t>acquérir avant l</w:t>
      </w:r>
      <w:r w:rsidR="003C1C63">
        <w:rPr>
          <w:lang w:val="fr-FR"/>
        </w:rPr>
        <w:t>’</w:t>
      </w:r>
      <w:r w:rsidRPr="00661639">
        <w:rPr>
          <w:lang w:val="fr-FR"/>
        </w:rPr>
        <w:t>inscription. L</w:t>
      </w:r>
      <w:r w:rsidR="003C1C63">
        <w:rPr>
          <w:lang w:val="fr-FR"/>
        </w:rPr>
        <w:t>’</w:t>
      </w:r>
      <w:r w:rsidRPr="00661639">
        <w:rPr>
          <w:lang w:val="fr-FR"/>
        </w:rPr>
        <w:t>une de ces situations est l</w:t>
      </w:r>
      <w:r w:rsidR="003C1C63">
        <w:rPr>
          <w:lang w:val="fr-FR"/>
        </w:rPr>
        <w:t>’</w:t>
      </w:r>
      <w:r w:rsidRPr="00661639">
        <w:rPr>
          <w:lang w:val="fr-FR"/>
        </w:rPr>
        <w:t>existence d</w:t>
      </w:r>
      <w:r w:rsidR="003C1C63">
        <w:rPr>
          <w:lang w:val="fr-FR"/>
        </w:rPr>
        <w:t>’</w:t>
      </w:r>
      <w:r w:rsidRPr="00661639">
        <w:rPr>
          <w:lang w:val="fr-FR"/>
        </w:rPr>
        <w:t>une décision de justice. Il a été ainsi prévu que le droit de propriété pouvait s</w:t>
      </w:r>
      <w:r w:rsidR="003C1C63">
        <w:rPr>
          <w:lang w:val="fr-FR"/>
        </w:rPr>
        <w:t>’</w:t>
      </w:r>
      <w:r w:rsidRPr="00661639">
        <w:rPr>
          <w:lang w:val="fr-FR"/>
        </w:rPr>
        <w:t>acquérir avant l</w:t>
      </w:r>
      <w:r w:rsidR="003C1C63">
        <w:rPr>
          <w:lang w:val="fr-FR"/>
        </w:rPr>
        <w:t>’</w:t>
      </w:r>
      <w:r w:rsidRPr="00661639">
        <w:rPr>
          <w:lang w:val="fr-FR"/>
        </w:rPr>
        <w:t>inscription en raison d</w:t>
      </w:r>
      <w:r w:rsidR="003C1C63">
        <w:rPr>
          <w:lang w:val="fr-FR"/>
        </w:rPr>
        <w:t>’</w:t>
      </w:r>
      <w:r w:rsidRPr="00661639">
        <w:rPr>
          <w:lang w:val="fr-FR"/>
        </w:rPr>
        <w:t>une décision judiciaire.</w:t>
      </w:r>
    </w:p>
    <w:p w:rsidRPr="00661639" w:rsidR="008320E2" w:rsidP="00661639" w:rsidRDefault="008320E2">
      <w:pPr>
        <w:pStyle w:val="ECHRParaQuote"/>
        <w:rPr>
          <w:lang w:val="fr-FR"/>
        </w:rPr>
      </w:pPr>
      <w:r w:rsidRPr="00661639">
        <w:rPr>
          <w:lang w:val="fr-FR"/>
        </w:rPr>
        <w:t>(...)</w:t>
      </w:r>
    </w:p>
    <w:p w:rsidRPr="00661639" w:rsidR="008320E2" w:rsidP="00661639" w:rsidRDefault="008320E2">
      <w:pPr>
        <w:pStyle w:val="ECHRParaQuote"/>
        <w:rPr>
          <w:lang w:val="fr-FR"/>
        </w:rPr>
      </w:pPr>
      <w:r w:rsidRPr="00661639">
        <w:rPr>
          <w:lang w:val="fr-FR"/>
        </w:rPr>
        <w:t>La réunion de l</w:t>
      </w:r>
      <w:r w:rsidR="003C1C63">
        <w:rPr>
          <w:lang w:val="fr-FR"/>
        </w:rPr>
        <w:t>’</w:t>
      </w:r>
      <w:r w:rsidRPr="00661639">
        <w:rPr>
          <w:lang w:val="fr-FR"/>
        </w:rPr>
        <w:t xml:space="preserve">ensemble des conditions de la prescription acquisitive ne saurait suffire en soi à transformer la possession en propriété. Lorsque ces conditions sont remplies, le possesseur acquiert </w:t>
      </w:r>
      <w:r w:rsidRPr="00661639" w:rsidR="00246F70">
        <w:rPr>
          <w:rFonts w:cstheme="minorHAnsi"/>
          <w:lang w:val="fr-FR"/>
        </w:rPr>
        <w:t>"</w:t>
      </w:r>
      <w:r w:rsidRPr="00661639">
        <w:rPr>
          <w:lang w:val="fr-FR"/>
        </w:rPr>
        <w:t>le droit de réclamer l</w:t>
      </w:r>
      <w:r w:rsidR="003C1C63">
        <w:rPr>
          <w:lang w:val="fr-FR"/>
        </w:rPr>
        <w:t>’</w:t>
      </w:r>
      <w:r w:rsidRPr="00661639">
        <w:rPr>
          <w:lang w:val="fr-FR"/>
        </w:rPr>
        <w:t>inscription</w:t>
      </w:r>
      <w:r w:rsidRPr="00661639" w:rsidR="00246F70">
        <w:rPr>
          <w:rFonts w:cstheme="minorHAnsi"/>
          <w:lang w:val="fr-FR"/>
        </w:rPr>
        <w:t>"</w:t>
      </w:r>
      <w:r w:rsidRPr="00661639">
        <w:rPr>
          <w:lang w:val="fr-FR"/>
        </w:rPr>
        <w:t xml:space="preserve"> [devant un juge]. </w:t>
      </w:r>
      <w:r w:rsidRPr="00661639" w:rsidR="00246F70">
        <w:rPr>
          <w:lang w:val="fr-FR"/>
        </w:rPr>
        <w:t>À</w:t>
      </w:r>
      <w:r w:rsidRPr="00661639">
        <w:rPr>
          <w:lang w:val="fr-FR"/>
        </w:rPr>
        <w:t xml:space="preserve"> cet égard, l</w:t>
      </w:r>
      <w:r w:rsidR="003C1C63">
        <w:rPr>
          <w:lang w:val="fr-FR"/>
        </w:rPr>
        <w:t>’</w:t>
      </w:r>
      <w:r w:rsidRPr="00661639">
        <w:rPr>
          <w:lang w:val="fr-FR"/>
        </w:rPr>
        <w:t xml:space="preserve">article 639 alinéa 1 du code civil indique que le possesseur </w:t>
      </w:r>
      <w:r w:rsidRPr="00661639" w:rsidR="00246F70">
        <w:rPr>
          <w:rFonts w:cstheme="minorHAnsi"/>
          <w:lang w:val="fr-FR"/>
        </w:rPr>
        <w:t>"</w:t>
      </w:r>
      <w:r w:rsidRPr="00661639">
        <w:rPr>
          <w:lang w:val="fr-FR"/>
        </w:rPr>
        <w:t>peut</w:t>
      </w:r>
      <w:r w:rsidRPr="00661639" w:rsidR="00246F70">
        <w:rPr>
          <w:rFonts w:cstheme="minorHAnsi"/>
          <w:lang w:val="fr-FR"/>
        </w:rPr>
        <w:t>"</w:t>
      </w:r>
      <w:r w:rsidRPr="00661639">
        <w:rPr>
          <w:lang w:val="fr-FR"/>
        </w:rPr>
        <w:t xml:space="preserve"> demander l</w:t>
      </w:r>
      <w:r w:rsidR="003C1C63">
        <w:rPr>
          <w:lang w:val="fr-FR"/>
        </w:rPr>
        <w:t>’</w:t>
      </w:r>
      <w:r w:rsidRPr="00661639">
        <w:rPr>
          <w:lang w:val="fr-FR"/>
        </w:rPr>
        <w:t>enregistrement [à un juge].</w:t>
      </w:r>
    </w:p>
    <w:p w:rsidRPr="00661639" w:rsidR="008320E2" w:rsidP="00661639" w:rsidRDefault="008320E2">
      <w:pPr>
        <w:pStyle w:val="ECHRParaQuote"/>
        <w:rPr>
          <w:lang w:val="fr-FR"/>
        </w:rPr>
      </w:pPr>
      <w:r w:rsidRPr="00661639">
        <w:rPr>
          <w:lang w:val="fr-FR"/>
        </w:rPr>
        <w:t>(...)</w:t>
      </w:r>
    </w:p>
    <w:p w:rsidRPr="00661639" w:rsidR="008320E2" w:rsidP="00661639" w:rsidRDefault="008320E2">
      <w:pPr>
        <w:pStyle w:val="ECHRParaQuote"/>
        <w:rPr>
          <w:lang w:val="fr-FR"/>
        </w:rPr>
      </w:pPr>
      <w:r w:rsidRPr="00661639">
        <w:rPr>
          <w:lang w:val="fr-FR"/>
        </w:rPr>
        <w:t>Pour les raisons qui viennent d</w:t>
      </w:r>
      <w:r w:rsidR="003C1C63">
        <w:rPr>
          <w:lang w:val="fr-FR"/>
        </w:rPr>
        <w:t>’</w:t>
      </w:r>
      <w:r w:rsidRPr="00661639">
        <w:rPr>
          <w:lang w:val="fr-FR"/>
        </w:rPr>
        <w:t>être exposées, la nouvelle situation juridique voit le jour avec la décision ordonnant l</w:t>
      </w:r>
      <w:r w:rsidR="003C1C63">
        <w:rPr>
          <w:lang w:val="fr-FR"/>
        </w:rPr>
        <w:t>’</w:t>
      </w:r>
      <w:r w:rsidRPr="00661639">
        <w:rPr>
          <w:lang w:val="fr-FR"/>
        </w:rPr>
        <w:t>enregistrement</w:t>
      </w:r>
      <w:r w:rsidRPr="00661639" w:rsidR="005A1C8F">
        <w:rPr>
          <w:lang w:val="fr-FR"/>
        </w:rPr>
        <w:t> ;</w:t>
      </w:r>
      <w:r w:rsidRPr="00661639">
        <w:rPr>
          <w:lang w:val="fr-FR"/>
        </w:rPr>
        <w:t xml:space="preserve"> la décision du juge revêt donc un caractère constitutif et c</w:t>
      </w:r>
      <w:r w:rsidR="003C1C63">
        <w:rPr>
          <w:lang w:val="fr-FR"/>
        </w:rPr>
        <w:t>’</w:t>
      </w:r>
      <w:r w:rsidRPr="00661639">
        <w:rPr>
          <w:lang w:val="fr-FR"/>
        </w:rPr>
        <w:t>est à partir du moment où elle devient définitive et pour l</w:t>
      </w:r>
      <w:r w:rsidR="003C1C63">
        <w:rPr>
          <w:lang w:val="fr-FR"/>
        </w:rPr>
        <w:t>’</w:t>
      </w:r>
      <w:r w:rsidRPr="00661639">
        <w:rPr>
          <w:lang w:val="fr-FR"/>
        </w:rPr>
        <w:t>avenir qu</w:t>
      </w:r>
      <w:r w:rsidR="003C1C63">
        <w:rPr>
          <w:lang w:val="fr-FR"/>
        </w:rPr>
        <w:t>’</w:t>
      </w:r>
      <w:r w:rsidRPr="00661639">
        <w:rPr>
          <w:lang w:val="fr-FR"/>
        </w:rPr>
        <w:t>elle produit des effets. (...)</w:t>
      </w:r>
    </w:p>
    <w:p w:rsidRPr="00661639" w:rsidR="008320E2" w:rsidP="00661639" w:rsidRDefault="008320E2">
      <w:pPr>
        <w:pStyle w:val="ECHRParaQuote"/>
        <w:rPr>
          <w:lang w:val="fr-FR"/>
        </w:rPr>
      </w:pPr>
      <w:r w:rsidRPr="00661639">
        <w:rPr>
          <w:lang w:val="fr-FR"/>
        </w:rPr>
        <w:t xml:space="preserve">Conclusion : </w:t>
      </w:r>
      <w:r w:rsidRPr="00661639" w:rsidR="005A1C8F">
        <w:rPr>
          <w:lang w:val="fr-FR"/>
        </w:rPr>
        <w:t>l</w:t>
      </w:r>
      <w:r w:rsidRPr="00661639">
        <w:rPr>
          <w:lang w:val="fr-FR"/>
        </w:rPr>
        <w:t>ors de la première session du 4 décembre 1998, a été décidé à une majorité dépassant les deux tiers que les décisions rendues sur le fondement de l</w:t>
      </w:r>
      <w:r w:rsidR="003C1C63">
        <w:rPr>
          <w:lang w:val="fr-FR"/>
        </w:rPr>
        <w:t>’</w:t>
      </w:r>
      <w:r w:rsidRPr="00661639">
        <w:rPr>
          <w:lang w:val="fr-FR"/>
        </w:rPr>
        <w:t>article 639 alinéa 1 du code civil</w:t>
      </w:r>
      <w:r w:rsidRPr="00661639" w:rsidR="00D743C2">
        <w:rPr>
          <w:lang w:val="fr-FR"/>
        </w:rPr>
        <w:t>,</w:t>
      </w:r>
      <w:r w:rsidRPr="00661639">
        <w:rPr>
          <w:lang w:val="fr-FR"/>
        </w:rPr>
        <w:t xml:space="preserve"> relatives à l</w:t>
      </w:r>
      <w:r w:rsidR="003C1C63">
        <w:rPr>
          <w:lang w:val="fr-FR"/>
        </w:rPr>
        <w:t>’</w:t>
      </w:r>
      <w:r w:rsidRPr="00661639">
        <w:rPr>
          <w:lang w:val="fr-FR"/>
        </w:rPr>
        <w:t>acquisition par voie d</w:t>
      </w:r>
      <w:r w:rsidR="003C1C63">
        <w:rPr>
          <w:lang w:val="fr-FR"/>
        </w:rPr>
        <w:t>’</w:t>
      </w:r>
      <w:r w:rsidRPr="00661639">
        <w:rPr>
          <w:lang w:val="fr-FR"/>
        </w:rPr>
        <w:t xml:space="preserve">usucapion de biens immeubles </w:t>
      </w:r>
      <w:r w:rsidRPr="00661639" w:rsidR="005647D1">
        <w:rPr>
          <w:lang w:val="fr-FR"/>
        </w:rPr>
        <w:t>non-inscrits</w:t>
      </w:r>
      <w:r w:rsidRPr="00661639">
        <w:rPr>
          <w:lang w:val="fr-FR"/>
        </w:rPr>
        <w:t xml:space="preserve"> au registre foncier,</w:t>
      </w:r>
      <w:r w:rsidRPr="00661639" w:rsidR="00D743C2">
        <w:rPr>
          <w:lang w:val="fr-FR"/>
        </w:rPr>
        <w:t xml:space="preserve"> </w:t>
      </w:r>
      <w:r w:rsidRPr="00661639">
        <w:rPr>
          <w:lang w:val="fr-FR"/>
        </w:rPr>
        <w:t>ont un ca</w:t>
      </w:r>
      <w:r w:rsidRPr="00661639" w:rsidR="00895F47">
        <w:rPr>
          <w:lang w:val="fr-FR"/>
        </w:rPr>
        <w:t>ractère constitutif (créateur – </w:t>
      </w:r>
      <w:r w:rsidRPr="00661639">
        <w:rPr>
          <w:lang w:val="fr-FR"/>
        </w:rPr>
        <w:t>fondateur</w:t>
      </w:r>
      <w:r w:rsidRPr="00661639" w:rsidR="00895F47">
        <w:rPr>
          <w:lang w:val="fr-FR"/>
        </w:rPr>
        <w:t> –</w:t>
      </w:r>
      <w:r w:rsidRPr="00661639">
        <w:rPr>
          <w:lang w:val="fr-FR"/>
        </w:rPr>
        <w:t xml:space="preserve"> </w:t>
      </w:r>
      <w:r w:rsidRPr="00661639" w:rsidR="00895F47">
        <w:rPr>
          <w:lang w:val="fr-FR"/>
        </w:rPr>
        <w:t>(</w:t>
      </w:r>
      <w:r w:rsidRPr="00661639">
        <w:rPr>
          <w:lang w:val="fr-FR"/>
        </w:rPr>
        <w:t>...</w:t>
      </w:r>
      <w:r w:rsidRPr="00661639" w:rsidR="00895F47">
        <w:rPr>
          <w:lang w:val="fr-FR"/>
        </w:rPr>
        <w:t>)</w:t>
      </w:r>
      <w:r w:rsidRPr="00661639">
        <w:rPr>
          <w:lang w:val="fr-FR"/>
        </w:rPr>
        <w:t>). »</w:t>
      </w:r>
    </w:p>
    <w:p w:rsidRPr="00661639" w:rsidR="00D456CC" w:rsidP="00661639" w:rsidRDefault="00390054">
      <w:pPr>
        <w:pStyle w:val="ECHRHeading2"/>
        <w:rPr>
          <w:lang w:val="fr-FR"/>
        </w:rPr>
      </w:pPr>
      <w:r w:rsidRPr="00661639">
        <w:rPr>
          <w:lang w:val="fr-FR"/>
        </w:rPr>
        <w:t>F</w:t>
      </w:r>
      <w:r w:rsidRPr="00661639" w:rsidR="00024BF3">
        <w:rPr>
          <w:lang w:val="fr-FR"/>
        </w:rPr>
        <w:t>.  </w:t>
      </w:r>
      <w:r w:rsidRPr="00661639" w:rsidR="0048303E">
        <w:rPr>
          <w:lang w:val="fr-FR"/>
        </w:rPr>
        <w:t>Les délais de recours contre les conclusions des travaux de cadastre</w:t>
      </w:r>
    </w:p>
    <w:p w:rsidRPr="00661639" w:rsidR="0048303E" w:rsidP="00661639" w:rsidRDefault="0039005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34</w:t>
      </w:r>
      <w:r w:rsidRPr="00661639">
        <w:rPr>
          <w:lang w:val="fr-FR"/>
        </w:rPr>
        <w:fldChar w:fldCharType="end"/>
      </w:r>
      <w:r w:rsidRPr="00661639">
        <w:rPr>
          <w:lang w:val="fr-FR"/>
        </w:rPr>
        <w:t>.  </w:t>
      </w:r>
      <w:r w:rsidRPr="00661639" w:rsidR="0048303E">
        <w:rPr>
          <w:lang w:val="fr-FR"/>
        </w:rPr>
        <w:t>L</w:t>
      </w:r>
      <w:r w:rsidRPr="00661639" w:rsidR="00D44F7A">
        <w:rPr>
          <w:lang w:val="fr-FR"/>
        </w:rPr>
        <w:t>a loi sur le</w:t>
      </w:r>
      <w:r w:rsidRPr="00661639" w:rsidR="0048303E">
        <w:rPr>
          <w:lang w:val="fr-FR"/>
        </w:rPr>
        <w:t xml:space="preserve"> cadastre prévoit que le procès-verbal de</w:t>
      </w:r>
      <w:r w:rsidRPr="00661639" w:rsidR="000248C6">
        <w:rPr>
          <w:lang w:val="fr-FR"/>
        </w:rPr>
        <w:t>s travaux de</w:t>
      </w:r>
      <w:r w:rsidRPr="00661639" w:rsidR="0048303E">
        <w:rPr>
          <w:lang w:val="fr-FR"/>
        </w:rPr>
        <w:t xml:space="preserve"> cadastre peut faire l</w:t>
      </w:r>
      <w:r w:rsidR="003C1C63">
        <w:rPr>
          <w:lang w:val="fr-FR"/>
        </w:rPr>
        <w:t>’</w:t>
      </w:r>
      <w:r w:rsidRPr="00661639" w:rsidR="0048303E">
        <w:rPr>
          <w:lang w:val="fr-FR"/>
        </w:rPr>
        <w:t>objet d</w:t>
      </w:r>
      <w:r w:rsidR="003C1C63">
        <w:rPr>
          <w:lang w:val="fr-FR"/>
        </w:rPr>
        <w:t>’</w:t>
      </w:r>
      <w:r w:rsidRPr="00661639" w:rsidR="0048303E">
        <w:rPr>
          <w:lang w:val="fr-FR"/>
        </w:rPr>
        <w:t>une opposition auprès de l</w:t>
      </w:r>
      <w:r w:rsidR="003C1C63">
        <w:rPr>
          <w:lang w:val="fr-FR"/>
        </w:rPr>
        <w:t>’</w:t>
      </w:r>
      <w:r w:rsidRPr="00661639" w:rsidR="0048303E">
        <w:rPr>
          <w:lang w:val="fr-FR"/>
        </w:rPr>
        <w:t>administration tant que l</w:t>
      </w:r>
      <w:r w:rsidR="003C1C63">
        <w:rPr>
          <w:lang w:val="fr-FR"/>
        </w:rPr>
        <w:t>’</w:t>
      </w:r>
      <w:r w:rsidRPr="00661639" w:rsidR="0048303E">
        <w:rPr>
          <w:lang w:val="fr-FR"/>
        </w:rPr>
        <w:t>équipe de</w:t>
      </w:r>
      <w:r w:rsidRPr="00661639" w:rsidR="00024BF3">
        <w:rPr>
          <w:lang w:val="fr-FR"/>
        </w:rPr>
        <w:t xml:space="preserve"> </w:t>
      </w:r>
      <w:r w:rsidRPr="00661639" w:rsidR="0048303E">
        <w:rPr>
          <w:lang w:val="fr-FR"/>
        </w:rPr>
        <w:t>techniciens est encore présent</w:t>
      </w:r>
      <w:r w:rsidRPr="00661639" w:rsidR="000D65F3">
        <w:rPr>
          <w:lang w:val="fr-FR"/>
        </w:rPr>
        <w:t>e</w:t>
      </w:r>
      <w:r w:rsidRPr="00661639" w:rsidR="0048303E">
        <w:rPr>
          <w:lang w:val="fr-FR"/>
        </w:rPr>
        <w:t xml:space="preserve"> dans la zone de travail (article 9)</w:t>
      </w:r>
      <w:r w:rsidRPr="00661639">
        <w:rPr>
          <w:lang w:val="fr-FR"/>
        </w:rPr>
        <w:t>.</w:t>
      </w:r>
    </w:p>
    <w:p w:rsidRPr="00661639" w:rsidR="0048303E" w:rsidP="00661639" w:rsidRDefault="0039005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35</w:t>
      </w:r>
      <w:r w:rsidRPr="00661639">
        <w:rPr>
          <w:lang w:val="fr-FR"/>
        </w:rPr>
        <w:fldChar w:fldCharType="end"/>
      </w:r>
      <w:r w:rsidRPr="00661639">
        <w:rPr>
          <w:lang w:val="fr-FR"/>
        </w:rPr>
        <w:t>.  </w:t>
      </w:r>
      <w:r w:rsidRPr="00661639" w:rsidR="000248C6">
        <w:rPr>
          <w:lang w:val="fr-FR"/>
        </w:rPr>
        <w:t>Elle</w:t>
      </w:r>
      <w:r w:rsidRPr="00661639" w:rsidR="00D44F7A">
        <w:rPr>
          <w:lang w:val="fr-FR"/>
        </w:rPr>
        <w:t xml:space="preserve"> </w:t>
      </w:r>
      <w:r w:rsidRPr="00661639" w:rsidR="0048303E">
        <w:rPr>
          <w:lang w:val="fr-FR"/>
        </w:rPr>
        <w:t xml:space="preserve">indique en son article 11 que les conclusions des travaux </w:t>
      </w:r>
      <w:r w:rsidRPr="00661639" w:rsidR="00D47D9E">
        <w:rPr>
          <w:lang w:val="fr-FR"/>
        </w:rPr>
        <w:t xml:space="preserve">de cadastre </w:t>
      </w:r>
      <w:r w:rsidRPr="00661639" w:rsidR="0048303E">
        <w:rPr>
          <w:lang w:val="fr-FR"/>
        </w:rPr>
        <w:t>doivent faire l</w:t>
      </w:r>
      <w:r w:rsidR="003C1C63">
        <w:rPr>
          <w:lang w:val="fr-FR"/>
        </w:rPr>
        <w:t>’</w:t>
      </w:r>
      <w:r w:rsidRPr="00661639" w:rsidR="0048303E">
        <w:rPr>
          <w:lang w:val="fr-FR"/>
        </w:rPr>
        <w:t>objet d</w:t>
      </w:r>
      <w:r w:rsidR="003C1C63">
        <w:rPr>
          <w:lang w:val="fr-FR"/>
        </w:rPr>
        <w:t>’</w:t>
      </w:r>
      <w:r w:rsidRPr="00661639" w:rsidR="0048303E">
        <w:rPr>
          <w:lang w:val="fr-FR"/>
        </w:rPr>
        <w:t xml:space="preserve">un affichage public pendant </w:t>
      </w:r>
      <w:r w:rsidRPr="00661639" w:rsidR="000D65F3">
        <w:rPr>
          <w:lang w:val="fr-FR"/>
        </w:rPr>
        <w:t>trente</w:t>
      </w:r>
      <w:r w:rsidRPr="00661639" w:rsidR="0048303E">
        <w:rPr>
          <w:lang w:val="fr-FR"/>
        </w:rPr>
        <w:t xml:space="preserve"> jours. L</w:t>
      </w:r>
      <w:r w:rsidR="003C1C63">
        <w:rPr>
          <w:lang w:val="fr-FR"/>
        </w:rPr>
        <w:t>’</w:t>
      </w:r>
      <w:r w:rsidRPr="00661639" w:rsidR="0048303E">
        <w:rPr>
          <w:lang w:val="fr-FR"/>
        </w:rPr>
        <w:t>affichage doit mentionner la possibilité d</w:t>
      </w:r>
      <w:r w:rsidR="003C1C63">
        <w:rPr>
          <w:lang w:val="fr-FR"/>
        </w:rPr>
        <w:t>’</w:t>
      </w:r>
      <w:r w:rsidRPr="00661639" w:rsidR="0048303E">
        <w:rPr>
          <w:lang w:val="fr-FR"/>
        </w:rPr>
        <w:t>un recours contentieux.</w:t>
      </w:r>
    </w:p>
    <w:p w:rsidRPr="00661639" w:rsidR="00D456CC" w:rsidP="00661639" w:rsidRDefault="0039005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36</w:t>
      </w:r>
      <w:r w:rsidRPr="00661639">
        <w:rPr>
          <w:lang w:val="fr-FR"/>
        </w:rPr>
        <w:fldChar w:fldCharType="end"/>
      </w:r>
      <w:r w:rsidRPr="00661639">
        <w:rPr>
          <w:lang w:val="fr-FR"/>
        </w:rPr>
        <w:t>.  </w:t>
      </w:r>
      <w:r w:rsidRPr="00661639" w:rsidR="0048303E">
        <w:rPr>
          <w:lang w:val="fr-FR"/>
        </w:rPr>
        <w:t>L</w:t>
      </w:r>
      <w:r w:rsidR="003C1C63">
        <w:rPr>
          <w:lang w:val="fr-FR"/>
        </w:rPr>
        <w:t>’</w:t>
      </w:r>
      <w:r w:rsidRPr="00661639" w:rsidR="0048303E">
        <w:rPr>
          <w:lang w:val="fr-FR"/>
        </w:rPr>
        <w:t xml:space="preserve">article 12 </w:t>
      </w:r>
      <w:r w:rsidRPr="00661639" w:rsidR="000D65F3">
        <w:rPr>
          <w:lang w:val="fr-FR"/>
        </w:rPr>
        <w:t>d</w:t>
      </w:r>
      <w:r w:rsidRPr="00661639" w:rsidR="00D44F7A">
        <w:rPr>
          <w:lang w:val="fr-FR"/>
        </w:rPr>
        <w:t>e la</w:t>
      </w:r>
      <w:r w:rsidRPr="00661639" w:rsidR="000D65F3">
        <w:rPr>
          <w:lang w:val="fr-FR"/>
        </w:rPr>
        <w:t xml:space="preserve"> même </w:t>
      </w:r>
      <w:r w:rsidRPr="00661639" w:rsidR="00D44F7A">
        <w:rPr>
          <w:lang w:val="fr-FR"/>
        </w:rPr>
        <w:t>loi</w:t>
      </w:r>
      <w:r w:rsidRPr="00661639" w:rsidR="000D65F3">
        <w:rPr>
          <w:lang w:val="fr-FR"/>
        </w:rPr>
        <w:t xml:space="preserve"> </w:t>
      </w:r>
      <w:r w:rsidRPr="00661639" w:rsidR="0048303E">
        <w:rPr>
          <w:lang w:val="fr-FR"/>
        </w:rPr>
        <w:t>dispose que les procès-verbaux qui n</w:t>
      </w:r>
      <w:r w:rsidR="003C1C63">
        <w:rPr>
          <w:lang w:val="fr-FR"/>
        </w:rPr>
        <w:t>’</w:t>
      </w:r>
      <w:r w:rsidRPr="00661639" w:rsidR="0048303E">
        <w:rPr>
          <w:lang w:val="fr-FR"/>
        </w:rPr>
        <w:t>ont pas fait l</w:t>
      </w:r>
      <w:r w:rsidR="003C1C63">
        <w:rPr>
          <w:lang w:val="fr-FR"/>
        </w:rPr>
        <w:t>’</w:t>
      </w:r>
      <w:r w:rsidRPr="00661639" w:rsidR="0048303E">
        <w:rPr>
          <w:lang w:val="fr-FR"/>
        </w:rPr>
        <w:t>objet d</w:t>
      </w:r>
      <w:r w:rsidR="003C1C63">
        <w:rPr>
          <w:lang w:val="fr-FR"/>
        </w:rPr>
        <w:t>’</w:t>
      </w:r>
      <w:r w:rsidRPr="00661639" w:rsidR="0048303E">
        <w:rPr>
          <w:lang w:val="fr-FR"/>
        </w:rPr>
        <w:t xml:space="preserve">un recours dans le délai de </w:t>
      </w:r>
      <w:r w:rsidRPr="00661639" w:rsidR="000D65F3">
        <w:rPr>
          <w:lang w:val="fr-FR"/>
        </w:rPr>
        <w:t>trente</w:t>
      </w:r>
      <w:r w:rsidRPr="00661639" w:rsidR="0048303E">
        <w:rPr>
          <w:lang w:val="fr-FR"/>
        </w:rPr>
        <w:t xml:space="preserve"> jours deviennent définitifs et peuvent être retranscrits au registre foncier. Néanmoins, un recours s</w:t>
      </w:r>
      <w:r w:rsidR="003C1C63">
        <w:rPr>
          <w:lang w:val="fr-FR"/>
        </w:rPr>
        <w:t>’</w:t>
      </w:r>
      <w:r w:rsidRPr="00661639" w:rsidR="0048303E">
        <w:rPr>
          <w:lang w:val="fr-FR"/>
        </w:rPr>
        <w:t xml:space="preserve">appuyant sur </w:t>
      </w:r>
      <w:r w:rsidRPr="00661639">
        <w:rPr>
          <w:lang w:val="fr-FR"/>
        </w:rPr>
        <w:t>« </w:t>
      </w:r>
      <w:r w:rsidRPr="00661639" w:rsidR="0048303E">
        <w:rPr>
          <w:lang w:val="fr-FR"/>
        </w:rPr>
        <w:t>des motifs juridiques antérieurs au</w:t>
      </w:r>
      <w:r w:rsidRPr="00661639" w:rsidR="000D65F3">
        <w:rPr>
          <w:lang w:val="fr-FR"/>
        </w:rPr>
        <w:t>x travaux de</w:t>
      </w:r>
      <w:r w:rsidRPr="00661639" w:rsidR="0048303E">
        <w:rPr>
          <w:lang w:val="fr-FR"/>
        </w:rPr>
        <w:t xml:space="preserve"> cadastre</w:t>
      </w:r>
      <w:r w:rsidRPr="00661639">
        <w:rPr>
          <w:lang w:val="fr-FR"/>
        </w:rPr>
        <w:t xml:space="preserve"> » est possible pendant une durée de </w:t>
      </w:r>
      <w:r w:rsidRPr="00661639" w:rsidR="000D65F3">
        <w:rPr>
          <w:lang w:val="fr-FR"/>
        </w:rPr>
        <w:t>dix</w:t>
      </w:r>
      <w:r w:rsidRPr="00661639">
        <w:rPr>
          <w:lang w:val="fr-FR"/>
        </w:rPr>
        <w:t xml:space="preserve"> ans à partir de la date à laquelle le procès</w:t>
      </w:r>
      <w:r w:rsidRPr="00661639" w:rsidR="000D65F3">
        <w:rPr>
          <w:lang w:val="fr-FR"/>
        </w:rPr>
        <w:noBreakHyphen/>
      </w:r>
      <w:r w:rsidRPr="00661639">
        <w:rPr>
          <w:lang w:val="fr-FR"/>
        </w:rPr>
        <w:t>verbal est devenu définitif.</w:t>
      </w:r>
    </w:p>
    <w:p w:rsidRPr="00661639" w:rsidR="00E77CB3" w:rsidP="00661639" w:rsidRDefault="00E77CB3">
      <w:pPr>
        <w:pStyle w:val="ECHRTitle1"/>
        <w:rPr>
          <w:lang w:val="fr-FR"/>
        </w:rPr>
      </w:pPr>
      <w:r w:rsidRPr="00661639">
        <w:rPr>
          <w:lang w:val="fr-FR"/>
        </w:rPr>
        <w:t>EN DROIT</w:t>
      </w:r>
    </w:p>
    <w:p w:rsidRPr="00661639" w:rsidR="00E77CB3" w:rsidP="00661639" w:rsidRDefault="00E77CB3">
      <w:pPr>
        <w:pStyle w:val="ECHRHeading1"/>
        <w:rPr>
          <w:lang w:val="fr-FR"/>
        </w:rPr>
      </w:pPr>
      <w:r w:rsidRPr="00661639">
        <w:rPr>
          <w:lang w:val="fr-FR"/>
        </w:rPr>
        <w:t>I.  SUR LA VIOLATION ALLÉGUÉE DE L</w:t>
      </w:r>
      <w:r w:rsidR="003C1C63">
        <w:rPr>
          <w:lang w:val="fr-FR"/>
        </w:rPr>
        <w:t>’</w:t>
      </w:r>
      <w:r w:rsidRPr="00661639">
        <w:rPr>
          <w:lang w:val="fr-FR"/>
        </w:rPr>
        <w:t>ARTICLE</w:t>
      </w:r>
      <w:r w:rsidRPr="00661639" w:rsidR="00895F47">
        <w:rPr>
          <w:lang w:val="fr-FR"/>
        </w:rPr>
        <w:t xml:space="preserve"> </w:t>
      </w:r>
      <w:r w:rsidRPr="00661639" w:rsidR="008320E2">
        <w:rPr>
          <w:lang w:val="fr-FR"/>
        </w:rPr>
        <w:t>1 DU PROTOCOLE N</w:t>
      </w:r>
      <w:r w:rsidRPr="00661639" w:rsidR="008C042B">
        <w:rPr>
          <w:vertAlign w:val="superscript"/>
          <w:lang w:val="fr-FR"/>
        </w:rPr>
        <w:t>o</w:t>
      </w:r>
      <w:r w:rsidRPr="00661639" w:rsidR="008320E2">
        <w:rPr>
          <w:lang w:val="fr-FR"/>
        </w:rPr>
        <w:t xml:space="preserve"> 1 </w:t>
      </w:r>
      <w:r w:rsidRPr="00661639" w:rsidR="009F5AEA">
        <w:rPr>
          <w:rFonts w:cstheme="majorHAnsi"/>
          <w:lang w:val="fr-FR"/>
        </w:rPr>
        <w:t>À</w:t>
      </w:r>
      <w:r w:rsidRPr="00661639">
        <w:rPr>
          <w:lang w:val="fr-FR"/>
        </w:rPr>
        <w:t xml:space="preserve"> LA CONVENTION</w:t>
      </w:r>
    </w:p>
    <w:p w:rsidRPr="00661639" w:rsidR="00E77CB3"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37</w:t>
      </w:r>
      <w:r w:rsidRPr="00661639">
        <w:rPr>
          <w:lang w:val="fr-FR"/>
        </w:rPr>
        <w:fldChar w:fldCharType="end"/>
      </w:r>
      <w:r w:rsidRPr="00661639" w:rsidR="00E77CB3">
        <w:rPr>
          <w:lang w:val="fr-FR"/>
        </w:rPr>
        <w:t>.  </w:t>
      </w:r>
      <w:r w:rsidRPr="00661639" w:rsidR="008320E2">
        <w:rPr>
          <w:lang w:val="fr-FR"/>
        </w:rPr>
        <w:t>La requérante dénonce une violation de son droit au respect de ses biens au sens de l</w:t>
      </w:r>
      <w:r w:rsidR="003C1C63">
        <w:rPr>
          <w:lang w:val="fr-FR"/>
        </w:rPr>
        <w:t>’</w:t>
      </w:r>
      <w:r w:rsidRPr="00661639" w:rsidR="008320E2">
        <w:rPr>
          <w:lang w:val="fr-FR"/>
        </w:rPr>
        <w:t>article 1 du Protocole n</w:t>
      </w:r>
      <w:r w:rsidRPr="00661639" w:rsidR="008C042B">
        <w:rPr>
          <w:vertAlign w:val="superscript"/>
          <w:lang w:val="fr-FR"/>
        </w:rPr>
        <w:t>o</w:t>
      </w:r>
      <w:r w:rsidRPr="00661639" w:rsidR="008320E2">
        <w:rPr>
          <w:lang w:val="fr-FR"/>
        </w:rPr>
        <w:t xml:space="preserve"> 1 à la Convention</w:t>
      </w:r>
      <w:r w:rsidRPr="00661639" w:rsidR="00E77CB3">
        <w:rPr>
          <w:lang w:val="fr-FR"/>
        </w:rPr>
        <w:t>, ainsi libellé :</w:t>
      </w:r>
    </w:p>
    <w:p w:rsidRPr="00661639" w:rsidR="008320E2" w:rsidP="00661639" w:rsidRDefault="008320E2">
      <w:pPr>
        <w:pStyle w:val="ECHRParaQuote"/>
        <w:rPr>
          <w:lang w:val="fr-FR"/>
        </w:rPr>
      </w:pPr>
      <w:r w:rsidRPr="00661639">
        <w:rPr>
          <w:lang w:val="fr-FR"/>
        </w:rPr>
        <w:t>« Toute personne physique ou morale a droit au respect de ses biens. Nul ne peut être privé de sa propriété que pour cause d</w:t>
      </w:r>
      <w:r w:rsidR="003C1C63">
        <w:rPr>
          <w:lang w:val="fr-FR"/>
        </w:rPr>
        <w:t>’</w:t>
      </w:r>
      <w:r w:rsidRPr="00661639">
        <w:rPr>
          <w:lang w:val="fr-FR"/>
        </w:rPr>
        <w:t>utilité publique et dans les conditions prévues par la loi et les principes généraux du droit international.</w:t>
      </w:r>
    </w:p>
    <w:p w:rsidRPr="00661639" w:rsidR="00E77CB3" w:rsidP="00661639" w:rsidRDefault="008320E2">
      <w:pPr>
        <w:pStyle w:val="ECHRParaQuote"/>
        <w:rPr>
          <w:lang w:val="fr-FR"/>
        </w:rPr>
      </w:pPr>
      <w:r w:rsidRPr="00661639">
        <w:rPr>
          <w:lang w:val="fr-FR"/>
        </w:rPr>
        <w:t xml:space="preserve">Les dispositions précédentes ne portent pas atteinte au droit que possèdent les </w:t>
      </w:r>
      <w:r w:rsidRPr="00661639" w:rsidR="000D65F3">
        <w:rPr>
          <w:lang w:val="fr-FR"/>
        </w:rPr>
        <w:t>États</w:t>
      </w:r>
      <w:r w:rsidRPr="00661639">
        <w:rPr>
          <w:lang w:val="fr-FR"/>
        </w:rPr>
        <w:t xml:space="preserve"> de mettre en vigueur les lois qu</w:t>
      </w:r>
      <w:r w:rsidR="003C1C63">
        <w:rPr>
          <w:lang w:val="fr-FR"/>
        </w:rPr>
        <w:t>’</w:t>
      </w:r>
      <w:r w:rsidRPr="00661639">
        <w:rPr>
          <w:lang w:val="fr-FR"/>
        </w:rPr>
        <w:t>ils jugent nécessaires pour réglementer l</w:t>
      </w:r>
      <w:r w:rsidR="003C1C63">
        <w:rPr>
          <w:lang w:val="fr-FR"/>
        </w:rPr>
        <w:t>’</w:t>
      </w:r>
      <w:r w:rsidRPr="00661639">
        <w:rPr>
          <w:lang w:val="fr-FR"/>
        </w:rPr>
        <w:t>usage des biens conformément à l</w:t>
      </w:r>
      <w:r w:rsidR="003C1C63">
        <w:rPr>
          <w:lang w:val="fr-FR"/>
        </w:rPr>
        <w:t>’</w:t>
      </w:r>
      <w:r w:rsidRPr="00661639">
        <w:rPr>
          <w:lang w:val="fr-FR"/>
        </w:rPr>
        <w:t>intérêt général ou pour assurer le paiement des impôts ou d</w:t>
      </w:r>
      <w:r w:rsidR="003C1C63">
        <w:rPr>
          <w:lang w:val="fr-FR"/>
        </w:rPr>
        <w:t>’</w:t>
      </w:r>
      <w:r w:rsidRPr="00661639">
        <w:rPr>
          <w:lang w:val="fr-FR"/>
        </w:rPr>
        <w:t>autres contributions ou des amendes. »</w:t>
      </w:r>
    </w:p>
    <w:p w:rsidRPr="00661639" w:rsidR="00E77CB3"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38</w:t>
      </w:r>
      <w:r w:rsidRPr="00661639">
        <w:rPr>
          <w:lang w:val="fr-FR"/>
        </w:rPr>
        <w:fldChar w:fldCharType="end"/>
      </w:r>
      <w:r w:rsidRPr="00661639" w:rsidR="00E77CB3">
        <w:rPr>
          <w:lang w:val="fr-FR"/>
        </w:rPr>
        <w:t xml:space="preserve">.  Le Gouvernement </w:t>
      </w:r>
      <w:r w:rsidRPr="00661639" w:rsidR="000D65F3">
        <w:rPr>
          <w:lang w:val="fr-FR"/>
        </w:rPr>
        <w:t>conteste</w:t>
      </w:r>
      <w:r w:rsidRPr="00661639" w:rsidR="00E77CB3">
        <w:rPr>
          <w:lang w:val="fr-FR"/>
        </w:rPr>
        <w:t xml:space="preserve"> cette thèse.</w:t>
      </w:r>
    </w:p>
    <w:p w:rsidRPr="00661639" w:rsidR="00E77CB3" w:rsidP="00661639" w:rsidRDefault="00E77CB3">
      <w:pPr>
        <w:pStyle w:val="ECHRHeading2"/>
        <w:rPr>
          <w:lang w:val="fr-FR"/>
        </w:rPr>
      </w:pPr>
      <w:r w:rsidRPr="00661639">
        <w:rPr>
          <w:lang w:val="fr-FR"/>
        </w:rPr>
        <w:t>A.  Sur la recevabilité</w:t>
      </w:r>
    </w:p>
    <w:p w:rsidRPr="00661639" w:rsidR="00ED1852"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39</w:t>
      </w:r>
      <w:r w:rsidRPr="00661639">
        <w:rPr>
          <w:lang w:val="fr-FR"/>
        </w:rPr>
        <w:fldChar w:fldCharType="end"/>
      </w:r>
      <w:r w:rsidRPr="00661639" w:rsidR="00E77CB3">
        <w:rPr>
          <w:lang w:val="fr-FR"/>
        </w:rPr>
        <w:t>.  </w:t>
      </w:r>
      <w:r w:rsidRPr="00661639" w:rsidR="008320E2">
        <w:rPr>
          <w:lang w:val="fr-FR"/>
        </w:rPr>
        <w:t xml:space="preserve">Le Gouvernement </w:t>
      </w:r>
      <w:r w:rsidRPr="00661639" w:rsidR="00470C49">
        <w:rPr>
          <w:lang w:val="fr-FR"/>
        </w:rPr>
        <w:t xml:space="preserve">excipe du non-épuisement des voies de recours internes. Selon lui, la requérante disposait de deux voies : </w:t>
      </w:r>
      <w:r w:rsidRPr="00661639" w:rsidR="00124BF5">
        <w:rPr>
          <w:lang w:val="fr-FR"/>
        </w:rPr>
        <w:t>une opposition aux constats du procès-verbal avant la fin des travaux de cadastre</w:t>
      </w:r>
      <w:r w:rsidRPr="00661639" w:rsidR="00470C49">
        <w:rPr>
          <w:lang w:val="fr-FR"/>
        </w:rPr>
        <w:t xml:space="preserve"> </w:t>
      </w:r>
      <w:r w:rsidRPr="00661639" w:rsidR="00124BF5">
        <w:rPr>
          <w:lang w:val="fr-FR"/>
        </w:rPr>
        <w:t xml:space="preserve">et un recours contentieux dans un délai de </w:t>
      </w:r>
      <w:r w:rsidRPr="00661639" w:rsidR="000D65F3">
        <w:rPr>
          <w:lang w:val="fr-FR"/>
        </w:rPr>
        <w:t>trente</w:t>
      </w:r>
      <w:r w:rsidRPr="00661639" w:rsidR="00124BF5">
        <w:rPr>
          <w:lang w:val="fr-FR"/>
        </w:rPr>
        <w:t xml:space="preserve"> jours après l</w:t>
      </w:r>
      <w:r w:rsidR="003C1C63">
        <w:rPr>
          <w:lang w:val="fr-FR"/>
        </w:rPr>
        <w:t>’</w:t>
      </w:r>
      <w:r w:rsidRPr="00661639" w:rsidR="00124BF5">
        <w:rPr>
          <w:lang w:val="fr-FR"/>
        </w:rPr>
        <w:t xml:space="preserve">affichage des </w:t>
      </w:r>
      <w:r w:rsidRPr="00661639" w:rsidR="000D65F3">
        <w:rPr>
          <w:lang w:val="fr-FR"/>
        </w:rPr>
        <w:t>conclusions</w:t>
      </w:r>
      <w:r w:rsidRPr="00661639" w:rsidR="00124BF5">
        <w:rPr>
          <w:lang w:val="fr-FR"/>
        </w:rPr>
        <w:t xml:space="preserve"> desdits travaux. </w:t>
      </w:r>
      <w:r w:rsidRPr="00661639" w:rsidR="000D65F3">
        <w:rPr>
          <w:lang w:val="fr-FR"/>
        </w:rPr>
        <w:t>Aux dires du Gouvernement, l</w:t>
      </w:r>
      <w:r w:rsidRPr="00661639" w:rsidR="00124BF5">
        <w:rPr>
          <w:lang w:val="fr-FR"/>
        </w:rPr>
        <w:t>a requérante n</w:t>
      </w:r>
      <w:r w:rsidR="003C1C63">
        <w:rPr>
          <w:lang w:val="fr-FR"/>
        </w:rPr>
        <w:t>’</w:t>
      </w:r>
      <w:r w:rsidRPr="00661639" w:rsidR="00124BF5">
        <w:rPr>
          <w:lang w:val="fr-FR"/>
        </w:rPr>
        <w:t>a fait usage d</w:t>
      </w:r>
      <w:r w:rsidR="003C1C63">
        <w:rPr>
          <w:lang w:val="fr-FR"/>
        </w:rPr>
        <w:t>’</w:t>
      </w:r>
      <w:r w:rsidRPr="00661639" w:rsidR="00124BF5">
        <w:rPr>
          <w:lang w:val="fr-FR"/>
        </w:rPr>
        <w:t xml:space="preserve">aucune de </w:t>
      </w:r>
      <w:r w:rsidRPr="00661639" w:rsidR="00D311D8">
        <w:rPr>
          <w:lang w:val="fr-FR"/>
        </w:rPr>
        <w:t>c</w:t>
      </w:r>
      <w:r w:rsidRPr="00661639" w:rsidR="00124BF5">
        <w:rPr>
          <w:lang w:val="fr-FR"/>
        </w:rPr>
        <w:t>es voies</w:t>
      </w:r>
      <w:r w:rsidRPr="00661639" w:rsidR="000D65F3">
        <w:rPr>
          <w:lang w:val="fr-FR"/>
        </w:rPr>
        <w:t xml:space="preserve"> et, par conséquent, </w:t>
      </w:r>
      <w:r w:rsidRPr="00661639" w:rsidR="00124BF5">
        <w:rPr>
          <w:lang w:val="fr-FR"/>
        </w:rPr>
        <w:t xml:space="preserve">son grief </w:t>
      </w:r>
      <w:r w:rsidRPr="00661639" w:rsidR="000D65F3">
        <w:rPr>
          <w:lang w:val="fr-FR"/>
        </w:rPr>
        <w:t>est</w:t>
      </w:r>
      <w:r w:rsidRPr="00661639" w:rsidR="00124BF5">
        <w:rPr>
          <w:lang w:val="fr-FR"/>
        </w:rPr>
        <w:t xml:space="preserve"> irrecevable.</w:t>
      </w:r>
    </w:p>
    <w:p w:rsidRPr="00661639" w:rsidR="00ED1852" w:rsidP="00661639" w:rsidRDefault="00124BF5">
      <w:pPr>
        <w:pStyle w:val="ECHRPara"/>
        <w:rPr>
          <w:rFonts w:ascii="TimesNewRomanPSMT" w:hAnsi="TimesNewRomanPSMT" w:cs="TimesNewRomanPSMT" w:eastAsiaTheme="minorHAnsi"/>
          <w:szCs w:val="24"/>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40</w:t>
      </w:r>
      <w:r w:rsidRPr="00661639">
        <w:rPr>
          <w:lang w:val="fr-FR"/>
        </w:rPr>
        <w:fldChar w:fldCharType="end"/>
      </w:r>
      <w:r w:rsidRPr="00661639">
        <w:rPr>
          <w:lang w:val="fr-FR"/>
        </w:rPr>
        <w:t>.  </w:t>
      </w:r>
      <w:r w:rsidRPr="00661639" w:rsidR="003F6E77">
        <w:rPr>
          <w:lang w:val="fr-FR"/>
        </w:rPr>
        <w:t xml:space="preserve">La </w:t>
      </w:r>
      <w:r w:rsidRPr="00661639" w:rsidR="00ED1852">
        <w:rPr>
          <w:lang w:val="fr-FR"/>
        </w:rPr>
        <w:t>Cour</w:t>
      </w:r>
      <w:r w:rsidRPr="00661639" w:rsidR="00ED1852">
        <w:rPr>
          <w:rFonts w:ascii="TimesNewRomanPSMT" w:hAnsi="TimesNewRomanPSMT" w:cs="TimesNewRomanPSMT" w:eastAsiaTheme="minorHAnsi"/>
          <w:szCs w:val="24"/>
          <w:lang w:val="fr-FR"/>
        </w:rPr>
        <w:t xml:space="preserve"> observe que la description des voies de recours faite par le Gouvernement est partielle. En effet, celui-ci omet de préciser que le droit interne, en l</w:t>
      </w:r>
      <w:r w:rsidR="003C1C63">
        <w:rPr>
          <w:rFonts w:ascii="TimesNewRomanPSMT" w:hAnsi="TimesNewRomanPSMT" w:cs="TimesNewRomanPSMT" w:eastAsiaTheme="minorHAnsi"/>
          <w:szCs w:val="24"/>
          <w:lang w:val="fr-FR"/>
        </w:rPr>
        <w:t>’</w:t>
      </w:r>
      <w:r w:rsidRPr="00661639" w:rsidR="00ED1852">
        <w:rPr>
          <w:rFonts w:ascii="TimesNewRomanPSMT" w:hAnsi="TimesNewRomanPSMT" w:cs="TimesNewRomanPSMT" w:eastAsiaTheme="minorHAnsi"/>
          <w:szCs w:val="24"/>
          <w:lang w:val="fr-FR"/>
        </w:rPr>
        <w:t>occurrence l</w:t>
      </w:r>
      <w:r w:rsidR="003C1C63">
        <w:rPr>
          <w:rFonts w:ascii="TimesNewRomanPSMT" w:hAnsi="TimesNewRomanPSMT" w:cs="TimesNewRomanPSMT" w:eastAsiaTheme="minorHAnsi"/>
          <w:szCs w:val="24"/>
          <w:lang w:val="fr-FR"/>
        </w:rPr>
        <w:t>’</w:t>
      </w:r>
      <w:r w:rsidRPr="00661639" w:rsidR="00ED1852">
        <w:rPr>
          <w:rFonts w:ascii="TimesNewRomanPSMT" w:hAnsi="TimesNewRomanPSMT" w:cs="TimesNewRomanPSMT" w:eastAsiaTheme="minorHAnsi"/>
          <w:szCs w:val="24"/>
          <w:lang w:val="fr-FR"/>
        </w:rPr>
        <w:t>article 12 de la loi sur le cadastre, offrait en outre la possibilité d</w:t>
      </w:r>
      <w:r w:rsidR="003C1C63">
        <w:rPr>
          <w:rFonts w:ascii="TimesNewRomanPSMT" w:hAnsi="TimesNewRomanPSMT" w:cs="TimesNewRomanPSMT" w:eastAsiaTheme="minorHAnsi"/>
          <w:szCs w:val="24"/>
          <w:lang w:val="fr-FR"/>
        </w:rPr>
        <w:t>’</w:t>
      </w:r>
      <w:r w:rsidRPr="00661639" w:rsidR="00ED1852">
        <w:rPr>
          <w:rFonts w:ascii="TimesNewRomanPSMT" w:hAnsi="TimesNewRomanPSMT" w:cs="TimesNewRomanPSMT" w:eastAsiaTheme="minorHAnsi"/>
          <w:szCs w:val="24"/>
          <w:lang w:val="fr-FR"/>
        </w:rPr>
        <w:t xml:space="preserve">exercer un recours dans un délai de </w:t>
      </w:r>
      <w:r w:rsidRPr="00661639" w:rsidR="000D65F3">
        <w:rPr>
          <w:rFonts w:ascii="TimesNewRomanPSMT" w:hAnsi="TimesNewRomanPSMT" w:cs="TimesNewRomanPSMT" w:eastAsiaTheme="minorHAnsi"/>
          <w:szCs w:val="24"/>
          <w:lang w:val="fr-FR"/>
        </w:rPr>
        <w:t xml:space="preserve">dix </w:t>
      </w:r>
      <w:r w:rsidRPr="00661639" w:rsidR="00ED1852">
        <w:rPr>
          <w:rFonts w:ascii="TimesNewRomanPSMT" w:hAnsi="TimesNewRomanPSMT" w:cs="TimesNewRomanPSMT" w:eastAsiaTheme="minorHAnsi"/>
          <w:szCs w:val="24"/>
          <w:lang w:val="fr-FR"/>
        </w:rPr>
        <w:t xml:space="preserve">ans </w:t>
      </w:r>
      <w:r w:rsidRPr="00661639" w:rsidR="00957125">
        <w:rPr>
          <w:rFonts w:ascii="TimesNewRomanPSMT" w:hAnsi="TimesNewRomanPSMT" w:cs="TimesNewRomanPSMT" w:eastAsiaTheme="minorHAnsi"/>
          <w:szCs w:val="24"/>
          <w:lang w:val="fr-FR"/>
        </w:rPr>
        <w:t>à partir de la date à laquelle le procès</w:t>
      </w:r>
      <w:r w:rsidRPr="00661639" w:rsidR="00957125">
        <w:rPr>
          <w:rFonts w:ascii="TimesNewRomanPSMT" w:hAnsi="TimesNewRomanPSMT" w:cs="TimesNewRomanPSMT" w:eastAsiaTheme="minorHAnsi"/>
          <w:szCs w:val="24"/>
          <w:lang w:val="fr-FR"/>
        </w:rPr>
        <w:noBreakHyphen/>
        <w:t>verbal de</w:t>
      </w:r>
      <w:r w:rsidRPr="00661639" w:rsidR="000248C6">
        <w:rPr>
          <w:rFonts w:ascii="TimesNewRomanPSMT" w:hAnsi="TimesNewRomanPSMT" w:cs="TimesNewRomanPSMT" w:eastAsiaTheme="minorHAnsi"/>
          <w:szCs w:val="24"/>
          <w:lang w:val="fr-FR"/>
        </w:rPr>
        <w:t>s travaux de</w:t>
      </w:r>
      <w:r w:rsidRPr="00661639" w:rsidR="00957125">
        <w:rPr>
          <w:rFonts w:ascii="TimesNewRomanPSMT" w:hAnsi="TimesNewRomanPSMT" w:cs="TimesNewRomanPSMT" w:eastAsiaTheme="minorHAnsi"/>
          <w:szCs w:val="24"/>
          <w:lang w:val="fr-FR"/>
        </w:rPr>
        <w:t xml:space="preserve"> cadastre était devenu définitif</w:t>
      </w:r>
      <w:r w:rsidRPr="00661639" w:rsidR="00ED1852">
        <w:rPr>
          <w:rFonts w:ascii="TimesNewRomanPSMT" w:hAnsi="TimesNewRomanPSMT" w:cs="TimesNewRomanPSMT" w:eastAsiaTheme="minorHAnsi"/>
          <w:szCs w:val="24"/>
          <w:lang w:val="fr-FR"/>
        </w:rPr>
        <w:t>.</w:t>
      </w:r>
      <w:r w:rsidRPr="00661639" w:rsidR="00B41C5D">
        <w:rPr>
          <w:rFonts w:ascii="TimesNewRomanPSMT" w:hAnsi="TimesNewRomanPSMT" w:cs="TimesNewRomanPSMT" w:eastAsiaTheme="minorHAnsi"/>
          <w:szCs w:val="24"/>
          <w:lang w:val="fr-FR"/>
        </w:rPr>
        <w:t xml:space="preserve"> Si les documents à sa disposition et les observations des parties ne permettent pas à la Cour de savoir si c</w:t>
      </w:r>
      <w:r w:rsidR="003C1C63">
        <w:rPr>
          <w:rFonts w:ascii="TimesNewRomanPSMT" w:hAnsi="TimesNewRomanPSMT" w:cs="TimesNewRomanPSMT" w:eastAsiaTheme="minorHAnsi"/>
          <w:szCs w:val="24"/>
          <w:lang w:val="fr-FR"/>
        </w:rPr>
        <w:t>’</w:t>
      </w:r>
      <w:r w:rsidRPr="00661639" w:rsidR="00B41C5D">
        <w:rPr>
          <w:rFonts w:ascii="TimesNewRomanPSMT" w:hAnsi="TimesNewRomanPSMT" w:cs="TimesNewRomanPSMT" w:eastAsiaTheme="minorHAnsi"/>
          <w:szCs w:val="24"/>
          <w:lang w:val="fr-FR"/>
        </w:rPr>
        <w:t>est précisément sur le fondement de cette disposition que la requérante a agi, il</w:t>
      </w:r>
      <w:r w:rsidRPr="00661639" w:rsidR="00957125">
        <w:rPr>
          <w:rFonts w:ascii="TimesNewRomanPSMT" w:hAnsi="TimesNewRomanPSMT" w:cs="TimesNewRomanPSMT" w:eastAsiaTheme="minorHAnsi"/>
          <w:szCs w:val="24"/>
          <w:lang w:val="fr-FR"/>
        </w:rPr>
        <w:t xml:space="preserve"> </w:t>
      </w:r>
      <w:r w:rsidRPr="00661639" w:rsidR="00B41C5D">
        <w:rPr>
          <w:rFonts w:ascii="TimesNewRomanPSMT" w:hAnsi="TimesNewRomanPSMT" w:cs="TimesNewRomanPSMT" w:eastAsiaTheme="minorHAnsi"/>
          <w:szCs w:val="24"/>
          <w:lang w:val="fr-FR"/>
        </w:rPr>
        <w:t>n</w:t>
      </w:r>
      <w:r w:rsidR="003C1C63">
        <w:rPr>
          <w:rFonts w:ascii="TimesNewRomanPSMT" w:hAnsi="TimesNewRomanPSMT" w:cs="TimesNewRomanPSMT" w:eastAsiaTheme="minorHAnsi"/>
          <w:szCs w:val="24"/>
          <w:lang w:val="fr-FR"/>
        </w:rPr>
        <w:t>’</w:t>
      </w:r>
      <w:r w:rsidRPr="00661639" w:rsidR="00B41C5D">
        <w:rPr>
          <w:rFonts w:ascii="TimesNewRomanPSMT" w:hAnsi="TimesNewRomanPSMT" w:cs="TimesNewRomanPSMT" w:eastAsiaTheme="minorHAnsi"/>
          <w:szCs w:val="24"/>
          <w:lang w:val="fr-FR"/>
        </w:rPr>
        <w:t>en demeure pas moins qu</w:t>
      </w:r>
      <w:r w:rsidR="003C1C63">
        <w:rPr>
          <w:rFonts w:ascii="TimesNewRomanPSMT" w:hAnsi="TimesNewRomanPSMT" w:cs="TimesNewRomanPSMT" w:eastAsiaTheme="minorHAnsi"/>
          <w:szCs w:val="24"/>
          <w:lang w:val="fr-FR"/>
        </w:rPr>
        <w:t>’</w:t>
      </w:r>
      <w:r w:rsidRPr="00661639" w:rsidR="00B41C5D">
        <w:rPr>
          <w:rFonts w:ascii="TimesNewRomanPSMT" w:hAnsi="TimesNewRomanPSMT" w:cs="TimesNewRomanPSMT" w:eastAsiaTheme="minorHAnsi"/>
          <w:szCs w:val="24"/>
          <w:lang w:val="fr-FR"/>
        </w:rPr>
        <w:t>elle a intenté une action qui a été examiné sur le fond par les tribunaux et qui visait à se faire attribuer la propriété du terrain litigieux. Il suffit donc à la Cour de relever que, quel que soit son fondement légal précis, cette action</w:t>
      </w:r>
      <w:r w:rsidRPr="00661639" w:rsidR="00ED1852">
        <w:rPr>
          <w:rFonts w:ascii="TimesNewRomanPSMT" w:hAnsi="TimesNewRomanPSMT" w:cs="TimesNewRomanPSMT" w:eastAsiaTheme="minorHAnsi"/>
          <w:szCs w:val="24"/>
          <w:lang w:val="fr-FR"/>
        </w:rPr>
        <w:t xml:space="preserve"> était susceptible de porter remède à la situation dont </w:t>
      </w:r>
      <w:r w:rsidRPr="00661639" w:rsidR="00957125">
        <w:rPr>
          <w:rFonts w:ascii="TimesNewRomanPSMT" w:hAnsi="TimesNewRomanPSMT" w:cs="TimesNewRomanPSMT" w:eastAsiaTheme="minorHAnsi"/>
          <w:szCs w:val="24"/>
          <w:lang w:val="fr-FR"/>
        </w:rPr>
        <w:t>la requérante</w:t>
      </w:r>
      <w:r w:rsidRPr="00661639" w:rsidR="00ED1852">
        <w:rPr>
          <w:rFonts w:ascii="TimesNewRomanPSMT" w:hAnsi="TimesNewRomanPSMT" w:cs="TimesNewRomanPSMT" w:eastAsiaTheme="minorHAnsi"/>
          <w:szCs w:val="24"/>
          <w:lang w:val="fr-FR"/>
        </w:rPr>
        <w:t xml:space="preserve"> entend se plaindre aujourd</w:t>
      </w:r>
      <w:r w:rsidR="003C1C63">
        <w:rPr>
          <w:rFonts w:ascii="TimesNewRomanPSMT" w:hAnsi="TimesNewRomanPSMT" w:cs="TimesNewRomanPSMT" w:eastAsiaTheme="minorHAnsi"/>
          <w:szCs w:val="24"/>
          <w:lang w:val="fr-FR"/>
        </w:rPr>
        <w:t>’</w:t>
      </w:r>
      <w:r w:rsidRPr="00661639" w:rsidR="00B41C5D">
        <w:rPr>
          <w:rFonts w:ascii="TimesNewRomanPSMT" w:hAnsi="TimesNewRomanPSMT" w:cs="TimesNewRomanPSMT" w:eastAsiaTheme="minorHAnsi"/>
          <w:szCs w:val="24"/>
          <w:lang w:val="fr-FR"/>
        </w:rPr>
        <w:t>hui</w:t>
      </w:r>
      <w:r w:rsidRPr="00661639" w:rsidR="00ED1852">
        <w:rPr>
          <w:rFonts w:ascii="TimesNewRomanPSMT" w:hAnsi="TimesNewRomanPSMT" w:cs="TimesNewRomanPSMT" w:eastAsiaTheme="minorHAnsi"/>
          <w:szCs w:val="24"/>
          <w:lang w:val="fr-FR"/>
        </w:rPr>
        <w:t xml:space="preserve">. </w:t>
      </w:r>
      <w:r w:rsidRPr="00661639" w:rsidR="00957125">
        <w:rPr>
          <w:rFonts w:ascii="TimesNewRomanPSMT" w:hAnsi="TimesNewRomanPSMT" w:cs="TimesNewRomanPSMT" w:eastAsiaTheme="minorHAnsi"/>
          <w:szCs w:val="24"/>
          <w:lang w:val="fr-FR"/>
        </w:rPr>
        <w:t xml:space="preserve">À cet égard, </w:t>
      </w:r>
      <w:r w:rsidRPr="00661639" w:rsidR="00B41C5D">
        <w:rPr>
          <w:rFonts w:ascii="TimesNewRomanPSMT" w:hAnsi="TimesNewRomanPSMT" w:cs="TimesNewRomanPSMT" w:eastAsiaTheme="minorHAnsi"/>
          <w:szCs w:val="24"/>
          <w:lang w:val="fr-FR"/>
        </w:rPr>
        <w:t>la Cour</w:t>
      </w:r>
      <w:r w:rsidRPr="00661639" w:rsidR="00957125">
        <w:rPr>
          <w:rFonts w:ascii="TimesNewRomanPSMT" w:hAnsi="TimesNewRomanPSMT" w:cs="TimesNewRomanPSMT" w:eastAsiaTheme="minorHAnsi"/>
          <w:szCs w:val="24"/>
          <w:lang w:val="fr-FR"/>
        </w:rPr>
        <w:t xml:space="preserve"> rappelle que</w:t>
      </w:r>
      <w:r w:rsidRPr="00661639" w:rsidR="00944BF0">
        <w:rPr>
          <w:rFonts w:ascii="TimesNewRomanPSMT" w:hAnsi="TimesNewRomanPSMT" w:cs="TimesNewRomanPSMT" w:eastAsiaTheme="minorHAnsi"/>
          <w:szCs w:val="24"/>
          <w:lang w:val="fr-FR"/>
        </w:rPr>
        <w:t>,</w:t>
      </w:r>
      <w:r w:rsidRPr="00661639" w:rsidR="00957125">
        <w:rPr>
          <w:rFonts w:ascii="TimesNewRomanPSMT" w:hAnsi="TimesNewRomanPSMT" w:cs="TimesNewRomanPSMT" w:eastAsiaTheme="minorHAnsi"/>
          <w:szCs w:val="24"/>
          <w:lang w:val="fr-FR"/>
        </w:rPr>
        <w:t xml:space="preserve"> </w:t>
      </w:r>
      <w:r w:rsidRPr="00661639" w:rsidR="00ED1852">
        <w:rPr>
          <w:lang w:val="fr-FR"/>
        </w:rPr>
        <w:t>lorsqu</w:t>
      </w:r>
      <w:r w:rsidR="003C1C63">
        <w:rPr>
          <w:lang w:val="fr-FR"/>
        </w:rPr>
        <w:t>’</w:t>
      </w:r>
      <w:r w:rsidRPr="00661639" w:rsidR="00ED1852">
        <w:rPr>
          <w:lang w:val="fr-FR"/>
        </w:rPr>
        <w:t>un</w:t>
      </w:r>
      <w:r w:rsidRPr="00661639" w:rsidR="00ED1852">
        <w:rPr>
          <w:rFonts w:ascii="TimesNewRomanPSMT" w:hAnsi="TimesNewRomanPSMT" w:cs="TimesNewRomanPSMT" w:eastAsiaTheme="minorHAnsi"/>
          <w:szCs w:val="24"/>
          <w:lang w:val="fr-FR"/>
        </w:rPr>
        <w:t xml:space="preserve"> requérant dispose de plus d</w:t>
      </w:r>
      <w:r w:rsidR="003C1C63">
        <w:rPr>
          <w:rFonts w:ascii="TimesNewRomanPSMT" w:hAnsi="TimesNewRomanPSMT" w:cs="TimesNewRomanPSMT" w:eastAsiaTheme="minorHAnsi"/>
          <w:szCs w:val="24"/>
          <w:lang w:val="fr-FR"/>
        </w:rPr>
        <w:t>’</w:t>
      </w:r>
      <w:r w:rsidRPr="00661639" w:rsidR="00ED1852">
        <w:rPr>
          <w:rFonts w:ascii="TimesNewRomanPSMT" w:hAnsi="TimesNewRomanPSMT" w:cs="TimesNewRomanPSMT" w:eastAsiaTheme="minorHAnsi"/>
          <w:szCs w:val="24"/>
          <w:lang w:val="fr-FR"/>
        </w:rPr>
        <w:t>une voie de recours pouvant être effective, il est uniquement dans l</w:t>
      </w:r>
      <w:r w:rsidR="003C1C63">
        <w:rPr>
          <w:rFonts w:ascii="TimesNewRomanPSMT" w:hAnsi="TimesNewRomanPSMT" w:cs="TimesNewRomanPSMT" w:eastAsiaTheme="minorHAnsi"/>
          <w:szCs w:val="24"/>
          <w:lang w:val="fr-FR"/>
        </w:rPr>
        <w:t>’</w:t>
      </w:r>
      <w:r w:rsidRPr="00661639" w:rsidR="00ED1852">
        <w:rPr>
          <w:rFonts w:ascii="TimesNewRomanPSMT" w:hAnsi="TimesNewRomanPSMT" w:cs="TimesNewRomanPSMT" w:eastAsiaTheme="minorHAnsi"/>
          <w:szCs w:val="24"/>
          <w:lang w:val="fr-FR"/>
        </w:rPr>
        <w:t>obligation d</w:t>
      </w:r>
      <w:r w:rsidR="003C1C63">
        <w:rPr>
          <w:rFonts w:ascii="TimesNewRomanPSMT" w:hAnsi="TimesNewRomanPSMT" w:cs="TimesNewRomanPSMT" w:eastAsiaTheme="minorHAnsi"/>
          <w:szCs w:val="24"/>
          <w:lang w:val="fr-FR"/>
        </w:rPr>
        <w:t>’</w:t>
      </w:r>
      <w:r w:rsidRPr="00661639" w:rsidR="00ED1852">
        <w:rPr>
          <w:rFonts w:ascii="TimesNewRomanPSMT" w:hAnsi="TimesNewRomanPSMT" w:cs="TimesNewRomanPSMT" w:eastAsiaTheme="minorHAnsi"/>
          <w:szCs w:val="24"/>
          <w:lang w:val="fr-FR"/>
        </w:rPr>
        <w:t>utiliser l</w:t>
      </w:r>
      <w:r w:rsidR="003C1C63">
        <w:rPr>
          <w:rFonts w:ascii="TimesNewRomanPSMT" w:hAnsi="TimesNewRomanPSMT" w:cs="TimesNewRomanPSMT" w:eastAsiaTheme="minorHAnsi"/>
          <w:szCs w:val="24"/>
          <w:lang w:val="fr-FR"/>
        </w:rPr>
        <w:t>’</w:t>
      </w:r>
      <w:r w:rsidRPr="00661639" w:rsidR="00ED1852">
        <w:rPr>
          <w:rFonts w:ascii="TimesNewRomanPSMT" w:hAnsi="TimesNewRomanPSMT" w:cs="TimesNewRomanPSMT" w:eastAsiaTheme="minorHAnsi"/>
          <w:szCs w:val="24"/>
          <w:lang w:val="fr-FR"/>
        </w:rPr>
        <w:t>une d</w:t>
      </w:r>
      <w:r w:rsidR="003C1C63">
        <w:rPr>
          <w:rFonts w:ascii="TimesNewRomanPSMT" w:hAnsi="TimesNewRomanPSMT" w:cs="TimesNewRomanPSMT" w:eastAsiaTheme="minorHAnsi"/>
          <w:szCs w:val="24"/>
          <w:lang w:val="fr-FR"/>
        </w:rPr>
        <w:t>’</w:t>
      </w:r>
      <w:r w:rsidRPr="00661639" w:rsidR="00ED1852">
        <w:rPr>
          <w:rFonts w:ascii="TimesNewRomanPSMT" w:hAnsi="TimesNewRomanPSMT" w:cs="TimesNewRomanPSMT" w:eastAsiaTheme="minorHAnsi"/>
          <w:szCs w:val="24"/>
          <w:lang w:val="fr-FR"/>
        </w:rPr>
        <w:t>entre elles (voir, parmi d</w:t>
      </w:r>
      <w:r w:rsidR="003C1C63">
        <w:rPr>
          <w:rFonts w:ascii="TimesNewRomanPSMT" w:hAnsi="TimesNewRomanPSMT" w:cs="TimesNewRomanPSMT" w:eastAsiaTheme="minorHAnsi"/>
          <w:szCs w:val="24"/>
          <w:lang w:val="fr-FR"/>
        </w:rPr>
        <w:t>’</w:t>
      </w:r>
      <w:r w:rsidRPr="00661639" w:rsidR="00ED1852">
        <w:rPr>
          <w:rFonts w:ascii="TimesNewRomanPSMT" w:hAnsi="TimesNewRomanPSMT" w:cs="TimesNewRomanPSMT" w:eastAsiaTheme="minorHAnsi"/>
          <w:szCs w:val="24"/>
          <w:lang w:val="fr-FR"/>
        </w:rPr>
        <w:t xml:space="preserve">autres, </w:t>
      </w:r>
      <w:r w:rsidRPr="00661639" w:rsidR="00ED1852">
        <w:rPr>
          <w:i/>
          <w:lang w:val="fr-FR"/>
        </w:rPr>
        <w:t>Moreira Barbosa c. Portugal</w:t>
      </w:r>
      <w:r w:rsidRPr="00661639" w:rsidR="00ED1852">
        <w:rPr>
          <w:lang w:val="fr-FR"/>
        </w:rPr>
        <w:t xml:space="preserve"> (déc.),</w:t>
      </w:r>
      <w:r w:rsidRPr="00661639" w:rsidR="00ED1852">
        <w:rPr>
          <w:rFonts w:ascii="TimesNewRomanPSMT" w:hAnsi="TimesNewRomanPSMT" w:cs="TimesNewRomanPSMT" w:eastAsiaTheme="minorHAnsi"/>
          <w:szCs w:val="24"/>
          <w:lang w:val="fr-FR"/>
        </w:rPr>
        <w:t xml:space="preserve"> n</w:t>
      </w:r>
      <w:r w:rsidRPr="00661639" w:rsidR="00ED1852">
        <w:rPr>
          <w:rFonts w:ascii="TimesNewRomanPSMT" w:hAnsi="TimesNewRomanPSMT" w:cs="TimesNewRomanPSMT" w:eastAsiaTheme="minorHAnsi"/>
          <w:szCs w:val="24"/>
          <w:vertAlign w:val="superscript"/>
          <w:lang w:val="fr-FR"/>
        </w:rPr>
        <w:t>o</w:t>
      </w:r>
      <w:r w:rsidRPr="00661639" w:rsidR="00ED1852">
        <w:rPr>
          <w:rFonts w:ascii="TimesNewRomanPSMT" w:hAnsi="TimesNewRomanPSMT" w:cs="TimesNewRomanPSMT" w:eastAsiaTheme="minorHAnsi"/>
          <w:szCs w:val="24"/>
          <w:lang w:val="fr-FR"/>
        </w:rPr>
        <w:t xml:space="preserve"> </w:t>
      </w:r>
      <w:r w:rsidRPr="00661639" w:rsidR="00ED1852">
        <w:rPr>
          <w:lang w:val="fr-FR"/>
        </w:rPr>
        <w:t>65681/01</w:t>
      </w:r>
      <w:r w:rsidRPr="00661639" w:rsidR="00ED1852">
        <w:rPr>
          <w:rFonts w:ascii="TimesNewRomanPSMT" w:hAnsi="TimesNewRomanPSMT" w:cs="TimesNewRomanPSMT" w:eastAsiaTheme="minorHAnsi"/>
          <w:szCs w:val="24"/>
          <w:lang w:val="fr-FR"/>
        </w:rPr>
        <w:t>, 29</w:t>
      </w:r>
      <w:r w:rsidRPr="00661639" w:rsidR="00090629">
        <w:rPr>
          <w:rFonts w:ascii="TimesNewRomanPSMT" w:hAnsi="TimesNewRomanPSMT" w:cs="TimesNewRomanPSMT" w:eastAsiaTheme="minorHAnsi"/>
          <w:szCs w:val="24"/>
          <w:lang w:val="fr-FR"/>
        </w:rPr>
        <w:t> </w:t>
      </w:r>
      <w:r w:rsidRPr="00661639" w:rsidR="00ED1852">
        <w:rPr>
          <w:rFonts w:ascii="TimesNewRomanPSMT" w:hAnsi="TimesNewRomanPSMT" w:cs="TimesNewRomanPSMT" w:eastAsiaTheme="minorHAnsi"/>
          <w:szCs w:val="24"/>
          <w:lang w:val="fr-FR"/>
        </w:rPr>
        <w:t>avril 2004).</w:t>
      </w:r>
    </w:p>
    <w:p w:rsidRPr="00661639" w:rsidR="00ED1852" w:rsidP="00661639" w:rsidRDefault="00ED1852">
      <w:pPr>
        <w:pStyle w:val="ECHRPara"/>
        <w:rPr>
          <w:lang w:val="fr-FR"/>
        </w:rPr>
      </w:pPr>
      <w:r w:rsidRPr="00661639">
        <w:rPr>
          <w:rFonts w:ascii="TimesNewRomanPSMT" w:hAnsi="TimesNewRomanPSMT" w:cs="TimesNewRomanPSMT" w:eastAsiaTheme="minorHAnsi"/>
          <w:szCs w:val="24"/>
          <w:lang w:val="fr-FR"/>
        </w:rPr>
        <w:fldChar w:fldCharType="begin"/>
      </w:r>
      <w:r w:rsidRPr="00661639">
        <w:rPr>
          <w:rFonts w:ascii="TimesNewRomanPSMT" w:hAnsi="TimesNewRomanPSMT" w:cs="TimesNewRomanPSMT" w:eastAsiaTheme="minorHAnsi"/>
          <w:szCs w:val="24"/>
          <w:lang w:val="fr-FR"/>
        </w:rPr>
        <w:instrText xml:space="preserve"> SEQ level0 \*arabic </w:instrText>
      </w:r>
      <w:r w:rsidRPr="00661639">
        <w:rPr>
          <w:rFonts w:ascii="TimesNewRomanPSMT" w:hAnsi="TimesNewRomanPSMT" w:cs="TimesNewRomanPSMT" w:eastAsiaTheme="minorHAnsi"/>
          <w:szCs w:val="24"/>
          <w:lang w:val="fr-FR"/>
        </w:rPr>
        <w:fldChar w:fldCharType="separate"/>
      </w:r>
      <w:r w:rsidRPr="00661639" w:rsidR="0019297F">
        <w:rPr>
          <w:rFonts w:ascii="TimesNewRomanPSMT" w:hAnsi="TimesNewRomanPSMT" w:cs="TimesNewRomanPSMT" w:eastAsiaTheme="minorHAnsi"/>
          <w:noProof/>
          <w:szCs w:val="24"/>
          <w:lang w:val="fr-FR"/>
        </w:rPr>
        <w:t>41</w:t>
      </w:r>
      <w:r w:rsidRPr="00661639">
        <w:rPr>
          <w:rFonts w:ascii="TimesNewRomanPSMT" w:hAnsi="TimesNewRomanPSMT" w:cs="TimesNewRomanPSMT" w:eastAsiaTheme="minorHAnsi"/>
          <w:szCs w:val="24"/>
          <w:lang w:val="fr-FR"/>
        </w:rPr>
        <w:fldChar w:fldCharType="end"/>
      </w:r>
      <w:r w:rsidRPr="00661639">
        <w:rPr>
          <w:rFonts w:ascii="TimesNewRomanPSMT" w:hAnsi="TimesNewRomanPSMT" w:cs="TimesNewRomanPSMT" w:eastAsiaTheme="minorHAnsi"/>
          <w:szCs w:val="24"/>
          <w:lang w:val="fr-FR"/>
        </w:rPr>
        <w:t>.  Il s</w:t>
      </w:r>
      <w:r w:rsidR="003C1C63">
        <w:rPr>
          <w:rFonts w:ascii="TimesNewRomanPSMT" w:hAnsi="TimesNewRomanPSMT" w:cs="TimesNewRomanPSMT" w:eastAsiaTheme="minorHAnsi"/>
          <w:szCs w:val="24"/>
          <w:lang w:val="fr-FR"/>
        </w:rPr>
        <w:t>’</w:t>
      </w:r>
      <w:r w:rsidRPr="00661639">
        <w:rPr>
          <w:rFonts w:ascii="TimesNewRomanPSMT" w:hAnsi="TimesNewRomanPSMT" w:cs="TimesNewRomanPSMT" w:eastAsiaTheme="minorHAnsi"/>
          <w:szCs w:val="24"/>
          <w:lang w:val="fr-FR"/>
        </w:rPr>
        <w:t>ensuit que l</w:t>
      </w:r>
      <w:r w:rsidR="003C1C63">
        <w:rPr>
          <w:rFonts w:ascii="TimesNewRomanPSMT" w:hAnsi="TimesNewRomanPSMT" w:cs="TimesNewRomanPSMT" w:eastAsiaTheme="minorHAnsi"/>
          <w:szCs w:val="24"/>
          <w:lang w:val="fr-FR"/>
        </w:rPr>
        <w:t>’</w:t>
      </w:r>
      <w:r w:rsidRPr="00661639">
        <w:rPr>
          <w:rFonts w:ascii="TimesNewRomanPSMT" w:hAnsi="TimesNewRomanPSMT" w:cs="TimesNewRomanPSMT" w:eastAsiaTheme="minorHAnsi"/>
          <w:szCs w:val="24"/>
          <w:lang w:val="fr-FR"/>
        </w:rPr>
        <w:t>exception soulevé</w:t>
      </w:r>
      <w:r w:rsidRPr="00661639" w:rsidR="00957125">
        <w:rPr>
          <w:rFonts w:ascii="TimesNewRomanPSMT" w:hAnsi="TimesNewRomanPSMT" w:cs="TimesNewRomanPSMT" w:eastAsiaTheme="minorHAnsi"/>
          <w:szCs w:val="24"/>
          <w:lang w:val="fr-FR"/>
        </w:rPr>
        <w:t>e</w:t>
      </w:r>
      <w:r w:rsidRPr="00661639">
        <w:rPr>
          <w:rFonts w:ascii="TimesNewRomanPSMT" w:hAnsi="TimesNewRomanPSMT" w:cs="TimesNewRomanPSMT" w:eastAsiaTheme="minorHAnsi"/>
          <w:szCs w:val="24"/>
          <w:lang w:val="fr-FR"/>
        </w:rPr>
        <w:t xml:space="preserve"> par le </w:t>
      </w:r>
      <w:r w:rsidRPr="00661639" w:rsidR="00924FAA">
        <w:rPr>
          <w:rFonts w:ascii="TimesNewRomanPSMT" w:hAnsi="TimesNewRomanPSMT" w:cs="TimesNewRomanPSMT" w:eastAsiaTheme="minorHAnsi"/>
          <w:szCs w:val="24"/>
          <w:lang w:val="fr-FR"/>
        </w:rPr>
        <w:t>Gouvernement</w:t>
      </w:r>
      <w:r w:rsidRPr="00661639">
        <w:rPr>
          <w:rFonts w:ascii="TimesNewRomanPSMT" w:hAnsi="TimesNewRomanPSMT" w:cs="TimesNewRomanPSMT" w:eastAsiaTheme="minorHAnsi"/>
          <w:szCs w:val="24"/>
          <w:lang w:val="fr-FR"/>
        </w:rPr>
        <w:t xml:space="preserve"> n</w:t>
      </w:r>
      <w:r w:rsidR="003C1C63">
        <w:rPr>
          <w:rFonts w:ascii="TimesNewRomanPSMT" w:hAnsi="TimesNewRomanPSMT" w:cs="TimesNewRomanPSMT" w:eastAsiaTheme="minorHAnsi"/>
          <w:szCs w:val="24"/>
          <w:lang w:val="fr-FR"/>
        </w:rPr>
        <w:t>’</w:t>
      </w:r>
      <w:r w:rsidRPr="00661639">
        <w:rPr>
          <w:rFonts w:ascii="TimesNewRomanPSMT" w:hAnsi="TimesNewRomanPSMT" w:cs="TimesNewRomanPSMT" w:eastAsiaTheme="minorHAnsi"/>
          <w:szCs w:val="24"/>
          <w:lang w:val="fr-FR"/>
        </w:rPr>
        <w:t xml:space="preserve">est pas fondée. Au demeurant, la Cour </w:t>
      </w:r>
      <w:r w:rsidRPr="00661639" w:rsidR="00924FAA">
        <w:rPr>
          <w:rFonts w:ascii="TimesNewRomanPSMT" w:hAnsi="TimesNewRomanPSMT" w:cs="TimesNewRomanPSMT" w:eastAsiaTheme="minorHAnsi"/>
          <w:szCs w:val="24"/>
          <w:lang w:val="fr-FR"/>
        </w:rPr>
        <w:t xml:space="preserve">note </w:t>
      </w:r>
      <w:r w:rsidRPr="00661639" w:rsidR="00390054">
        <w:rPr>
          <w:rFonts w:ascii="TimesNewRomanPSMT" w:hAnsi="TimesNewRomanPSMT" w:cs="TimesNewRomanPSMT" w:eastAsiaTheme="minorHAnsi"/>
          <w:szCs w:val="24"/>
          <w:lang w:val="fr-FR"/>
        </w:rPr>
        <w:t xml:space="preserve">que </w:t>
      </w:r>
      <w:r w:rsidRPr="00661639" w:rsidR="00924FAA">
        <w:rPr>
          <w:rFonts w:ascii="TimesNewRomanPSMT" w:hAnsi="TimesNewRomanPSMT" w:cs="TimesNewRomanPSMT" w:eastAsiaTheme="minorHAnsi"/>
          <w:szCs w:val="24"/>
          <w:lang w:val="fr-FR"/>
        </w:rPr>
        <w:t>l</w:t>
      </w:r>
      <w:r w:rsidR="003C1C63">
        <w:rPr>
          <w:rFonts w:ascii="TimesNewRomanPSMT" w:hAnsi="TimesNewRomanPSMT" w:cs="TimesNewRomanPSMT" w:eastAsiaTheme="minorHAnsi"/>
          <w:szCs w:val="24"/>
          <w:lang w:val="fr-FR"/>
        </w:rPr>
        <w:t>’</w:t>
      </w:r>
      <w:r w:rsidRPr="00661639" w:rsidR="00924FAA">
        <w:rPr>
          <w:rFonts w:ascii="TimesNewRomanPSMT" w:hAnsi="TimesNewRomanPSMT" w:cs="TimesNewRomanPSMT" w:eastAsiaTheme="minorHAnsi"/>
          <w:szCs w:val="24"/>
          <w:lang w:val="fr-FR"/>
        </w:rPr>
        <w:t>exercice des recours mentionnés par le Gouvernement</w:t>
      </w:r>
      <w:r w:rsidRPr="00661639" w:rsidR="00390054">
        <w:rPr>
          <w:rFonts w:ascii="TimesNewRomanPSMT" w:hAnsi="TimesNewRomanPSMT" w:cs="TimesNewRomanPSMT" w:eastAsiaTheme="minorHAnsi"/>
          <w:szCs w:val="24"/>
          <w:lang w:val="fr-FR"/>
        </w:rPr>
        <w:t xml:space="preserve"> dans les délais impartis impliquait que la</w:t>
      </w:r>
      <w:r w:rsidRPr="00661639" w:rsidR="00924FAA">
        <w:rPr>
          <w:rFonts w:ascii="TimesNewRomanPSMT" w:hAnsi="TimesNewRomanPSMT" w:cs="TimesNewRomanPSMT" w:eastAsiaTheme="minorHAnsi"/>
          <w:szCs w:val="24"/>
          <w:lang w:val="fr-FR"/>
        </w:rPr>
        <w:t xml:space="preserve"> requérante ait eu</w:t>
      </w:r>
      <w:r w:rsidRPr="00661639" w:rsidR="00390054">
        <w:rPr>
          <w:rFonts w:ascii="TimesNewRomanPSMT" w:hAnsi="TimesNewRomanPSMT" w:cs="TimesNewRomanPSMT" w:eastAsiaTheme="minorHAnsi"/>
          <w:szCs w:val="24"/>
          <w:lang w:val="fr-FR"/>
        </w:rPr>
        <w:t xml:space="preserve"> connaissance</w:t>
      </w:r>
      <w:r w:rsidRPr="00661639" w:rsidR="00924FAA">
        <w:rPr>
          <w:rFonts w:ascii="TimesNewRomanPSMT" w:hAnsi="TimesNewRomanPSMT" w:cs="TimesNewRomanPSMT" w:eastAsiaTheme="minorHAnsi"/>
          <w:szCs w:val="24"/>
          <w:lang w:val="fr-FR"/>
        </w:rPr>
        <w:t xml:space="preserve"> des conclusions adoptées à l</w:t>
      </w:r>
      <w:r w:rsidR="003C1C63">
        <w:rPr>
          <w:rFonts w:ascii="TimesNewRomanPSMT" w:hAnsi="TimesNewRomanPSMT" w:cs="TimesNewRomanPSMT" w:eastAsiaTheme="minorHAnsi"/>
          <w:szCs w:val="24"/>
          <w:lang w:val="fr-FR"/>
        </w:rPr>
        <w:t>’</w:t>
      </w:r>
      <w:r w:rsidRPr="00661639" w:rsidR="00924FAA">
        <w:rPr>
          <w:rFonts w:ascii="TimesNewRomanPSMT" w:hAnsi="TimesNewRomanPSMT" w:cs="TimesNewRomanPSMT" w:eastAsiaTheme="minorHAnsi"/>
          <w:szCs w:val="24"/>
          <w:lang w:val="fr-FR"/>
        </w:rPr>
        <w:t xml:space="preserve">issue </w:t>
      </w:r>
      <w:r w:rsidRPr="00661639" w:rsidR="00957125">
        <w:rPr>
          <w:rFonts w:ascii="TimesNewRomanPSMT" w:hAnsi="TimesNewRomanPSMT" w:cs="TimesNewRomanPSMT" w:eastAsiaTheme="minorHAnsi"/>
          <w:szCs w:val="24"/>
          <w:lang w:val="fr-FR"/>
        </w:rPr>
        <w:t>des travaux de</w:t>
      </w:r>
      <w:r w:rsidRPr="00661639" w:rsidR="00924FAA">
        <w:rPr>
          <w:rFonts w:ascii="TimesNewRomanPSMT" w:hAnsi="TimesNewRomanPSMT" w:cs="TimesNewRomanPSMT" w:eastAsiaTheme="minorHAnsi"/>
          <w:szCs w:val="24"/>
          <w:lang w:val="fr-FR"/>
        </w:rPr>
        <w:t xml:space="preserve"> cadastre. Or, rien ne démontre que lesdites conclusions lui aient été notifiées (voir, pour une situation similaire, </w:t>
      </w:r>
      <w:r w:rsidRPr="00661639" w:rsidR="00924FAA">
        <w:rPr>
          <w:i/>
          <w:lang w:val="fr-FR"/>
        </w:rPr>
        <w:t>Rimer et autres c. Turquie</w:t>
      </w:r>
      <w:r w:rsidRPr="00661639" w:rsidR="00924FAA">
        <w:rPr>
          <w:lang w:val="fr-FR"/>
        </w:rPr>
        <w:t>, n</w:t>
      </w:r>
      <w:r w:rsidRPr="00661639" w:rsidR="00924FAA">
        <w:rPr>
          <w:vertAlign w:val="superscript"/>
          <w:lang w:val="fr-FR"/>
        </w:rPr>
        <w:t>o</w:t>
      </w:r>
      <w:r w:rsidRPr="00661639" w:rsidR="00895F47">
        <w:rPr>
          <w:lang w:val="fr-FR"/>
        </w:rPr>
        <w:t> </w:t>
      </w:r>
      <w:r w:rsidRPr="00661639" w:rsidR="00924FAA">
        <w:rPr>
          <w:lang w:val="fr-FR"/>
        </w:rPr>
        <w:t xml:space="preserve">18257/04, </w:t>
      </w:r>
      <w:r w:rsidRPr="00661639" w:rsidR="00924FAA">
        <w:rPr>
          <w:snapToGrid w:val="0"/>
          <w:lang w:val="fr-FR"/>
        </w:rPr>
        <w:t>§</w:t>
      </w:r>
      <w:r w:rsidRPr="00661639" w:rsidR="00401811">
        <w:rPr>
          <w:snapToGrid w:val="0"/>
          <w:lang w:val="fr-FR"/>
        </w:rPr>
        <w:t> </w:t>
      </w:r>
      <w:r w:rsidRPr="00661639" w:rsidR="00924FAA">
        <w:rPr>
          <w:snapToGrid w:val="0"/>
          <w:lang w:val="fr-FR"/>
        </w:rPr>
        <w:t xml:space="preserve">27, </w:t>
      </w:r>
      <w:r w:rsidRPr="00661639" w:rsidR="00924FAA">
        <w:rPr>
          <w:lang w:val="fr-FR"/>
        </w:rPr>
        <w:t>10</w:t>
      </w:r>
      <w:r w:rsidR="008D2120">
        <w:rPr>
          <w:lang w:val="fr-FR"/>
        </w:rPr>
        <w:t> </w:t>
      </w:r>
      <w:r w:rsidRPr="00661639" w:rsidR="00924FAA">
        <w:rPr>
          <w:lang w:val="fr-FR"/>
        </w:rPr>
        <w:t>mars 2009).</w:t>
      </w:r>
    </w:p>
    <w:p w:rsidRPr="00661639" w:rsidR="00E77CB3" w:rsidP="00661639" w:rsidRDefault="00924FAA">
      <w:pPr>
        <w:pStyle w:val="ECHRPara"/>
        <w:rPr>
          <w:i/>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42</w:t>
      </w:r>
      <w:r w:rsidRPr="00661639">
        <w:rPr>
          <w:lang w:val="fr-FR"/>
        </w:rPr>
        <w:fldChar w:fldCharType="end"/>
      </w:r>
      <w:r w:rsidRPr="00661639">
        <w:rPr>
          <w:lang w:val="fr-FR"/>
        </w:rPr>
        <w:t>.  </w:t>
      </w:r>
      <w:r w:rsidRPr="00661639" w:rsidR="00401811">
        <w:rPr>
          <w:lang w:val="fr-FR"/>
        </w:rPr>
        <w:t>C</w:t>
      </w:r>
      <w:r w:rsidRPr="00661639" w:rsidR="00E77CB3">
        <w:rPr>
          <w:lang w:val="fr-FR"/>
        </w:rPr>
        <w:t>onstat</w:t>
      </w:r>
      <w:r w:rsidRPr="00661639" w:rsidR="00401811">
        <w:rPr>
          <w:lang w:val="fr-FR"/>
        </w:rPr>
        <w:t xml:space="preserve">ant par ailleurs </w:t>
      </w:r>
      <w:r w:rsidRPr="00661639" w:rsidR="00E77CB3">
        <w:rPr>
          <w:lang w:val="fr-FR"/>
        </w:rPr>
        <w:t xml:space="preserve">que </w:t>
      </w:r>
      <w:r w:rsidRPr="00661639">
        <w:rPr>
          <w:lang w:val="fr-FR"/>
        </w:rPr>
        <w:t>le</w:t>
      </w:r>
      <w:r w:rsidRPr="00661639" w:rsidR="00E77CB3">
        <w:rPr>
          <w:lang w:val="fr-FR"/>
        </w:rPr>
        <w:t xml:space="preserve"> grief n</w:t>
      </w:r>
      <w:r w:rsidR="003C1C63">
        <w:rPr>
          <w:lang w:val="fr-FR"/>
        </w:rPr>
        <w:t>’</w:t>
      </w:r>
      <w:r w:rsidRPr="00661639" w:rsidR="00E77CB3">
        <w:rPr>
          <w:lang w:val="fr-FR"/>
        </w:rPr>
        <w:t>est pas manifestement mal fondé au sens de l</w:t>
      </w:r>
      <w:r w:rsidR="003C1C63">
        <w:rPr>
          <w:lang w:val="fr-FR"/>
        </w:rPr>
        <w:t>’</w:t>
      </w:r>
      <w:r w:rsidRPr="00661639" w:rsidR="00E77CB3">
        <w:rPr>
          <w:lang w:val="fr-FR"/>
        </w:rPr>
        <w:t>art</w:t>
      </w:r>
      <w:r w:rsidRPr="00661639">
        <w:rPr>
          <w:lang w:val="fr-FR"/>
        </w:rPr>
        <w:t xml:space="preserve">icle 35 § 3 a) de la Convention et </w:t>
      </w:r>
      <w:r w:rsidRPr="00661639" w:rsidR="00E77CB3">
        <w:rPr>
          <w:lang w:val="fr-FR"/>
        </w:rPr>
        <w:t>qu</w:t>
      </w:r>
      <w:r w:rsidR="003C1C63">
        <w:rPr>
          <w:lang w:val="fr-FR"/>
        </w:rPr>
        <w:t>’</w:t>
      </w:r>
      <w:r w:rsidRPr="00661639" w:rsidR="00E77CB3">
        <w:rPr>
          <w:lang w:val="fr-FR"/>
        </w:rPr>
        <w:t>il ne se heurte à aucun autre motif d</w:t>
      </w:r>
      <w:r w:rsidR="003C1C63">
        <w:rPr>
          <w:lang w:val="fr-FR"/>
        </w:rPr>
        <w:t>’</w:t>
      </w:r>
      <w:r w:rsidRPr="00661639" w:rsidR="00E77CB3">
        <w:rPr>
          <w:lang w:val="fr-FR"/>
        </w:rPr>
        <w:t>irrecevabilité</w:t>
      </w:r>
      <w:r w:rsidRPr="00661639" w:rsidR="00401811">
        <w:rPr>
          <w:lang w:val="fr-FR"/>
        </w:rPr>
        <w:t>, la Cour</w:t>
      </w:r>
      <w:r w:rsidRPr="00661639">
        <w:rPr>
          <w:lang w:val="fr-FR"/>
        </w:rPr>
        <w:t xml:space="preserve"> le déclare</w:t>
      </w:r>
      <w:r w:rsidRPr="00661639" w:rsidR="00E77CB3">
        <w:rPr>
          <w:lang w:val="fr-FR"/>
        </w:rPr>
        <w:t xml:space="preserve"> recevable.</w:t>
      </w:r>
    </w:p>
    <w:p w:rsidRPr="00661639" w:rsidR="00E77CB3" w:rsidP="00661639" w:rsidRDefault="00E77CB3">
      <w:pPr>
        <w:pStyle w:val="ECHRHeading2"/>
        <w:rPr>
          <w:lang w:val="fr-FR"/>
        </w:rPr>
      </w:pPr>
      <w:r w:rsidRPr="00661639">
        <w:rPr>
          <w:lang w:val="fr-FR"/>
        </w:rPr>
        <w:t>B.  Sur le fond</w:t>
      </w:r>
    </w:p>
    <w:p w:rsidRPr="00661639" w:rsidR="007873C0" w:rsidP="00661639" w:rsidRDefault="00024BF3">
      <w:pPr>
        <w:pStyle w:val="ECHRHeading3"/>
        <w:rPr>
          <w:lang w:val="fr-FR"/>
        </w:rPr>
      </w:pPr>
      <w:r w:rsidRPr="00661639">
        <w:rPr>
          <w:lang w:val="fr-FR"/>
        </w:rPr>
        <w:t>1.  </w:t>
      </w:r>
      <w:r w:rsidRPr="00661639" w:rsidR="00401811">
        <w:rPr>
          <w:lang w:val="fr-FR"/>
        </w:rPr>
        <w:t>Les t</w:t>
      </w:r>
      <w:r w:rsidRPr="00661639" w:rsidR="007873C0">
        <w:rPr>
          <w:lang w:val="fr-FR"/>
        </w:rPr>
        <w:t>hèses des parties</w:t>
      </w:r>
    </w:p>
    <w:p w:rsidRPr="00661639" w:rsidR="00E77CB3"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43</w:t>
      </w:r>
      <w:r w:rsidRPr="00661639">
        <w:rPr>
          <w:lang w:val="fr-FR"/>
        </w:rPr>
        <w:fldChar w:fldCharType="end"/>
      </w:r>
      <w:r w:rsidRPr="00661639" w:rsidR="00E77CB3">
        <w:rPr>
          <w:lang w:val="fr-FR"/>
        </w:rPr>
        <w:t>.  </w:t>
      </w:r>
      <w:r w:rsidRPr="00661639">
        <w:rPr>
          <w:lang w:val="fr-FR"/>
        </w:rPr>
        <w:t>La requérante</w:t>
      </w:r>
      <w:r w:rsidRPr="00661639" w:rsidR="00924FAA">
        <w:rPr>
          <w:lang w:val="fr-FR"/>
        </w:rPr>
        <w:t xml:space="preserve"> </w:t>
      </w:r>
      <w:r w:rsidRPr="00661639" w:rsidR="009A77B6">
        <w:rPr>
          <w:lang w:val="fr-FR"/>
        </w:rPr>
        <w:t>se plaint de n</w:t>
      </w:r>
      <w:r w:rsidRPr="00661639" w:rsidR="00401811">
        <w:rPr>
          <w:lang w:val="fr-FR"/>
        </w:rPr>
        <w:t xml:space="preserve">e pas </w:t>
      </w:r>
      <w:r w:rsidRPr="00661639" w:rsidR="009A77B6">
        <w:rPr>
          <w:lang w:val="fr-FR"/>
        </w:rPr>
        <w:t>avoir pu obtenir l</w:t>
      </w:r>
      <w:r w:rsidR="003C1C63">
        <w:rPr>
          <w:lang w:val="fr-FR"/>
        </w:rPr>
        <w:t>’</w:t>
      </w:r>
      <w:r w:rsidRPr="00661639" w:rsidR="009A77B6">
        <w:rPr>
          <w:lang w:val="fr-FR"/>
        </w:rPr>
        <w:t>inscription au registre foncier</w:t>
      </w:r>
      <w:r w:rsidRPr="00661639" w:rsidR="00401811">
        <w:rPr>
          <w:lang w:val="fr-FR"/>
        </w:rPr>
        <w:t>,</w:t>
      </w:r>
      <w:r w:rsidRPr="00661639" w:rsidR="009A77B6">
        <w:rPr>
          <w:lang w:val="fr-FR"/>
        </w:rPr>
        <w:t xml:space="preserve"> à son nom</w:t>
      </w:r>
      <w:r w:rsidRPr="00661639" w:rsidR="00401811">
        <w:rPr>
          <w:lang w:val="fr-FR"/>
        </w:rPr>
        <w:t>,</w:t>
      </w:r>
      <w:r w:rsidRPr="00661639" w:rsidR="009A77B6">
        <w:rPr>
          <w:lang w:val="fr-FR"/>
        </w:rPr>
        <w:t xml:space="preserve"> du bien litigieux dont elle estim</w:t>
      </w:r>
      <w:r w:rsidRPr="00661639" w:rsidR="001D3514">
        <w:rPr>
          <w:lang w:val="fr-FR"/>
        </w:rPr>
        <w:t>e</w:t>
      </w:r>
      <w:r w:rsidRPr="00661639" w:rsidR="009A77B6">
        <w:rPr>
          <w:lang w:val="fr-FR"/>
        </w:rPr>
        <w:t xml:space="preserve"> </w:t>
      </w:r>
      <w:r w:rsidRPr="00661639" w:rsidR="00090629">
        <w:rPr>
          <w:lang w:val="fr-FR"/>
        </w:rPr>
        <w:t xml:space="preserve">être </w:t>
      </w:r>
      <w:r w:rsidRPr="00661639" w:rsidR="009A77B6">
        <w:rPr>
          <w:lang w:val="fr-FR"/>
        </w:rPr>
        <w:t>propriétaire</w:t>
      </w:r>
      <w:r w:rsidRPr="00661639" w:rsidR="00643855">
        <w:rPr>
          <w:lang w:val="fr-FR"/>
        </w:rPr>
        <w:t>,</w:t>
      </w:r>
      <w:r w:rsidRPr="00661639" w:rsidR="009A77B6">
        <w:rPr>
          <w:lang w:val="fr-FR"/>
        </w:rPr>
        <w:t xml:space="preserve"> et </w:t>
      </w:r>
      <w:r w:rsidRPr="00661639" w:rsidR="00401811">
        <w:rPr>
          <w:lang w:val="fr-FR"/>
        </w:rPr>
        <w:t xml:space="preserve">elle </w:t>
      </w:r>
      <w:r w:rsidRPr="00661639" w:rsidR="009219F9">
        <w:rPr>
          <w:lang w:val="fr-FR"/>
        </w:rPr>
        <w:t>affirme</w:t>
      </w:r>
      <w:r w:rsidRPr="00661639" w:rsidR="00401811">
        <w:rPr>
          <w:lang w:val="fr-FR"/>
        </w:rPr>
        <w:t xml:space="preserve"> </w:t>
      </w:r>
      <w:r w:rsidRPr="00661639" w:rsidR="009A77B6">
        <w:rPr>
          <w:lang w:val="fr-FR"/>
        </w:rPr>
        <w:t>avoir ainsi été privé</w:t>
      </w:r>
      <w:r w:rsidRPr="00661639" w:rsidR="00401811">
        <w:rPr>
          <w:lang w:val="fr-FR"/>
        </w:rPr>
        <w:t>e</w:t>
      </w:r>
      <w:r w:rsidRPr="00661639" w:rsidR="009A77B6">
        <w:rPr>
          <w:lang w:val="fr-FR"/>
        </w:rPr>
        <w:t xml:space="preserve"> de son bien, et ce en raison de la loi relative à la protection du patrimoine culturel et naturel. </w:t>
      </w:r>
      <w:r w:rsidRPr="00661639" w:rsidR="00401811">
        <w:rPr>
          <w:lang w:val="fr-FR"/>
        </w:rPr>
        <w:t>À</w:t>
      </w:r>
      <w:r w:rsidRPr="00661639" w:rsidR="009A77B6">
        <w:rPr>
          <w:lang w:val="fr-FR"/>
        </w:rPr>
        <w:t xml:space="preserve"> cet égard, elle </w:t>
      </w:r>
      <w:r w:rsidRPr="00661639" w:rsidR="00643855">
        <w:rPr>
          <w:lang w:val="fr-FR"/>
        </w:rPr>
        <w:t>considère</w:t>
      </w:r>
      <w:r w:rsidRPr="00661639" w:rsidR="009A77B6">
        <w:rPr>
          <w:lang w:val="fr-FR"/>
        </w:rPr>
        <w:t xml:space="preserve"> qu</w:t>
      </w:r>
      <w:r w:rsidR="003C1C63">
        <w:rPr>
          <w:lang w:val="fr-FR"/>
        </w:rPr>
        <w:t>’</w:t>
      </w:r>
      <w:r w:rsidRPr="00661639" w:rsidR="00FB48C8">
        <w:rPr>
          <w:lang w:val="fr-FR"/>
        </w:rPr>
        <w:t>il n</w:t>
      </w:r>
      <w:r w:rsidR="003C1C63">
        <w:rPr>
          <w:lang w:val="fr-FR"/>
        </w:rPr>
        <w:t>’</w:t>
      </w:r>
      <w:r w:rsidRPr="00661639" w:rsidR="00FB48C8">
        <w:rPr>
          <w:lang w:val="fr-FR"/>
        </w:rPr>
        <w:t xml:space="preserve">était pas nécessaire, au nom de </w:t>
      </w:r>
      <w:r w:rsidRPr="00661639" w:rsidR="009A77B6">
        <w:rPr>
          <w:lang w:val="fr-FR"/>
        </w:rPr>
        <w:t>l</w:t>
      </w:r>
      <w:r w:rsidR="003C1C63">
        <w:rPr>
          <w:lang w:val="fr-FR"/>
        </w:rPr>
        <w:t>’</w:t>
      </w:r>
      <w:r w:rsidRPr="00661639" w:rsidR="009A77B6">
        <w:rPr>
          <w:lang w:val="fr-FR"/>
        </w:rPr>
        <w:t>intérêt général</w:t>
      </w:r>
      <w:r w:rsidRPr="00661639" w:rsidR="00FB48C8">
        <w:rPr>
          <w:lang w:val="fr-FR"/>
        </w:rPr>
        <w:t>, d</w:t>
      </w:r>
      <w:r w:rsidR="003C1C63">
        <w:rPr>
          <w:lang w:val="fr-FR"/>
        </w:rPr>
        <w:t>’</w:t>
      </w:r>
      <w:r w:rsidRPr="00661639" w:rsidR="00FB48C8">
        <w:rPr>
          <w:lang w:val="fr-FR"/>
        </w:rPr>
        <w:t>aboutir à</w:t>
      </w:r>
      <w:r w:rsidRPr="00661639" w:rsidR="009A77B6">
        <w:rPr>
          <w:lang w:val="fr-FR"/>
        </w:rPr>
        <w:t xml:space="preserve"> </w:t>
      </w:r>
      <w:r w:rsidRPr="00661639" w:rsidR="00401811">
        <w:rPr>
          <w:lang w:val="fr-FR"/>
        </w:rPr>
        <w:t>la situation dénoncée par elle – qu</w:t>
      </w:r>
      <w:r w:rsidR="003C1C63">
        <w:rPr>
          <w:lang w:val="fr-FR"/>
        </w:rPr>
        <w:t>’</w:t>
      </w:r>
      <w:r w:rsidRPr="00661639" w:rsidR="00401811">
        <w:rPr>
          <w:lang w:val="fr-FR"/>
        </w:rPr>
        <w:t>elle qualifie d</w:t>
      </w:r>
      <w:r w:rsidR="003C1C63">
        <w:rPr>
          <w:lang w:val="fr-FR"/>
        </w:rPr>
        <w:t>’</w:t>
      </w:r>
      <w:r w:rsidRPr="00661639" w:rsidR="009A77B6">
        <w:rPr>
          <w:lang w:val="fr-FR"/>
        </w:rPr>
        <w:t>atteinte à son droit</w:t>
      </w:r>
      <w:r w:rsidRPr="00661639" w:rsidR="00401811">
        <w:rPr>
          <w:lang w:val="fr-FR"/>
        </w:rPr>
        <w:t xml:space="preserve"> –</w:t>
      </w:r>
      <w:r w:rsidRPr="00661639" w:rsidR="009A77B6">
        <w:rPr>
          <w:lang w:val="fr-FR"/>
        </w:rPr>
        <w:t xml:space="preserve"> et </w:t>
      </w:r>
      <w:r w:rsidRPr="00661639" w:rsidR="00643855">
        <w:rPr>
          <w:lang w:val="fr-FR"/>
        </w:rPr>
        <w:t>elle est d</w:t>
      </w:r>
      <w:r w:rsidR="003C1C63">
        <w:rPr>
          <w:lang w:val="fr-FR"/>
        </w:rPr>
        <w:t>’</w:t>
      </w:r>
      <w:r w:rsidRPr="00661639" w:rsidR="00643855">
        <w:rPr>
          <w:lang w:val="fr-FR"/>
        </w:rPr>
        <w:t xml:space="preserve">avis </w:t>
      </w:r>
      <w:r w:rsidRPr="00661639" w:rsidR="009A77B6">
        <w:rPr>
          <w:lang w:val="fr-FR"/>
        </w:rPr>
        <w:t>que l</w:t>
      </w:r>
      <w:r w:rsidR="003C1C63">
        <w:rPr>
          <w:lang w:val="fr-FR"/>
        </w:rPr>
        <w:t>’</w:t>
      </w:r>
      <w:r w:rsidRPr="00661639" w:rsidR="009A77B6">
        <w:rPr>
          <w:lang w:val="fr-FR"/>
        </w:rPr>
        <w:t xml:space="preserve">édifice </w:t>
      </w:r>
      <w:r w:rsidRPr="00661639" w:rsidR="001D3514">
        <w:rPr>
          <w:lang w:val="fr-FR"/>
        </w:rPr>
        <w:t xml:space="preserve">répertorié </w:t>
      </w:r>
      <w:r w:rsidRPr="00661639" w:rsidR="009A77B6">
        <w:rPr>
          <w:lang w:val="fr-FR"/>
        </w:rPr>
        <w:t xml:space="preserve">aurait pu être </w:t>
      </w:r>
      <w:r w:rsidRPr="00661639" w:rsidR="001D3514">
        <w:rPr>
          <w:lang w:val="fr-FR"/>
        </w:rPr>
        <w:t xml:space="preserve">protégé </w:t>
      </w:r>
      <w:r w:rsidRPr="00661639" w:rsidR="009A77B6">
        <w:rPr>
          <w:lang w:val="fr-FR"/>
        </w:rPr>
        <w:t>par le biais de mesures moins contraignantes.</w:t>
      </w:r>
    </w:p>
    <w:p w:rsidRPr="00661639" w:rsidR="00CC68C4"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44</w:t>
      </w:r>
      <w:r w:rsidRPr="00661639">
        <w:rPr>
          <w:lang w:val="fr-FR"/>
        </w:rPr>
        <w:fldChar w:fldCharType="end"/>
      </w:r>
      <w:r w:rsidRPr="00661639" w:rsidR="009A77B6">
        <w:rPr>
          <w:lang w:val="fr-FR"/>
        </w:rPr>
        <w:t xml:space="preserve">.  Le Gouvernement </w:t>
      </w:r>
      <w:r w:rsidRPr="00661639" w:rsidR="00CC68C4">
        <w:rPr>
          <w:lang w:val="fr-FR"/>
        </w:rPr>
        <w:t xml:space="preserve">répond en premier lieu que les limites du terrain dont la requérante revendique la propriété sont incertaines. </w:t>
      </w:r>
      <w:r w:rsidRPr="00661639" w:rsidR="003A544E">
        <w:rPr>
          <w:lang w:val="fr-FR"/>
        </w:rPr>
        <w:t>Il précise que, c</w:t>
      </w:r>
      <w:r w:rsidRPr="00661639" w:rsidR="00CC68C4">
        <w:rPr>
          <w:lang w:val="fr-FR"/>
        </w:rPr>
        <w:t>ontrairement à ce qu</w:t>
      </w:r>
      <w:r w:rsidR="003C1C63">
        <w:rPr>
          <w:lang w:val="fr-FR"/>
        </w:rPr>
        <w:t>’</w:t>
      </w:r>
      <w:r w:rsidRPr="00661639" w:rsidR="00CC68C4">
        <w:rPr>
          <w:lang w:val="fr-FR"/>
        </w:rPr>
        <w:t>affirme</w:t>
      </w:r>
      <w:r w:rsidRPr="00661639" w:rsidR="003A544E">
        <w:rPr>
          <w:lang w:val="fr-FR"/>
        </w:rPr>
        <w:t>rait l</w:t>
      </w:r>
      <w:r w:rsidR="003C1C63">
        <w:rPr>
          <w:lang w:val="fr-FR"/>
        </w:rPr>
        <w:t>’</w:t>
      </w:r>
      <w:r w:rsidRPr="00661639" w:rsidR="003A544E">
        <w:rPr>
          <w:lang w:val="fr-FR"/>
        </w:rPr>
        <w:t>intéressée</w:t>
      </w:r>
      <w:r w:rsidRPr="00661639" w:rsidR="00CC68C4">
        <w:rPr>
          <w:lang w:val="fr-FR"/>
        </w:rPr>
        <w:t>, le bien faisant l</w:t>
      </w:r>
      <w:r w:rsidR="003C1C63">
        <w:rPr>
          <w:lang w:val="fr-FR"/>
        </w:rPr>
        <w:t>’</w:t>
      </w:r>
      <w:r w:rsidRPr="00661639" w:rsidR="00CC68C4">
        <w:rPr>
          <w:lang w:val="fr-FR"/>
        </w:rPr>
        <w:t>objet de la requête ne recouvr</w:t>
      </w:r>
      <w:r w:rsidRPr="00661639" w:rsidR="0028709A">
        <w:rPr>
          <w:lang w:val="fr-FR"/>
        </w:rPr>
        <w:t>e</w:t>
      </w:r>
      <w:r w:rsidRPr="00661639" w:rsidR="00CC68C4">
        <w:rPr>
          <w:lang w:val="fr-FR"/>
        </w:rPr>
        <w:t xml:space="preserve"> qu</w:t>
      </w:r>
      <w:r w:rsidR="003C1C63">
        <w:rPr>
          <w:lang w:val="fr-FR"/>
        </w:rPr>
        <w:t>’</w:t>
      </w:r>
      <w:r w:rsidRPr="00661639" w:rsidR="00CC68C4">
        <w:rPr>
          <w:lang w:val="fr-FR"/>
        </w:rPr>
        <w:t>une partie de la parcelle 6. Il r</w:t>
      </w:r>
      <w:r w:rsidRPr="00661639" w:rsidR="00390054">
        <w:rPr>
          <w:lang w:val="fr-FR"/>
        </w:rPr>
        <w:t>envoie à cet égard au rapport remis au tribunal par l</w:t>
      </w:r>
      <w:r w:rsidR="003C1C63">
        <w:rPr>
          <w:lang w:val="fr-FR"/>
        </w:rPr>
        <w:t>’</w:t>
      </w:r>
      <w:r w:rsidRPr="00661639" w:rsidR="00390054">
        <w:rPr>
          <w:lang w:val="fr-FR"/>
        </w:rPr>
        <w:t xml:space="preserve">expert </w:t>
      </w:r>
      <w:r w:rsidRPr="00661639" w:rsidR="00CC68C4">
        <w:rPr>
          <w:lang w:val="fr-FR"/>
        </w:rPr>
        <w:t>du cadastre (paragraphe</w:t>
      </w:r>
      <w:r w:rsidRPr="00661639" w:rsidR="003A544E">
        <w:rPr>
          <w:lang w:val="fr-FR"/>
        </w:rPr>
        <w:t> </w:t>
      </w:r>
      <w:r w:rsidRPr="00661639" w:rsidR="00390054">
        <w:rPr>
          <w:lang w:val="fr-FR"/>
        </w:rPr>
        <w:t>13 ci</w:t>
      </w:r>
      <w:r w:rsidRPr="00661639" w:rsidR="003A544E">
        <w:rPr>
          <w:lang w:val="fr-FR"/>
        </w:rPr>
        <w:noBreakHyphen/>
      </w:r>
      <w:r w:rsidRPr="00661639" w:rsidR="00390054">
        <w:rPr>
          <w:lang w:val="fr-FR"/>
        </w:rPr>
        <w:t>dessus</w:t>
      </w:r>
      <w:r w:rsidRPr="00661639" w:rsidR="00CC68C4">
        <w:rPr>
          <w:lang w:val="fr-FR"/>
        </w:rPr>
        <w:t>).</w:t>
      </w:r>
    </w:p>
    <w:p w:rsidRPr="00661639" w:rsidR="00BD41F7" w:rsidP="00661639" w:rsidRDefault="0039005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45</w:t>
      </w:r>
      <w:r w:rsidRPr="00661639">
        <w:rPr>
          <w:lang w:val="fr-FR"/>
        </w:rPr>
        <w:fldChar w:fldCharType="end"/>
      </w:r>
      <w:r w:rsidRPr="00661639">
        <w:rPr>
          <w:lang w:val="fr-FR"/>
        </w:rPr>
        <w:t>.  </w:t>
      </w:r>
      <w:r w:rsidRPr="00661639" w:rsidR="00CC68C4">
        <w:rPr>
          <w:lang w:val="fr-FR"/>
        </w:rPr>
        <w:t>En second lieu,</w:t>
      </w:r>
      <w:r w:rsidRPr="00661639" w:rsidR="00BD41F7">
        <w:rPr>
          <w:lang w:val="fr-FR"/>
        </w:rPr>
        <w:t xml:space="preserve"> </w:t>
      </w:r>
      <w:r w:rsidRPr="00661639" w:rsidR="003A544E">
        <w:rPr>
          <w:lang w:val="fr-FR"/>
        </w:rPr>
        <w:t>le Gouvernement</w:t>
      </w:r>
      <w:r w:rsidRPr="00661639" w:rsidR="00BD41F7">
        <w:rPr>
          <w:lang w:val="fr-FR"/>
        </w:rPr>
        <w:t xml:space="preserve"> soutient que la requérante n</w:t>
      </w:r>
      <w:r w:rsidR="003C1C63">
        <w:rPr>
          <w:lang w:val="fr-FR"/>
        </w:rPr>
        <w:t>’</w:t>
      </w:r>
      <w:r w:rsidRPr="00661639" w:rsidR="00BD41F7">
        <w:rPr>
          <w:lang w:val="fr-FR"/>
        </w:rPr>
        <w:t xml:space="preserve">a </w:t>
      </w:r>
      <w:r w:rsidRPr="00661639" w:rsidR="0028709A">
        <w:rPr>
          <w:lang w:val="fr-FR"/>
        </w:rPr>
        <w:t>fourni</w:t>
      </w:r>
      <w:r w:rsidRPr="00661639" w:rsidR="00BD41F7">
        <w:rPr>
          <w:lang w:val="fr-FR"/>
        </w:rPr>
        <w:t xml:space="preserve"> aucune preuve documentaire à l</w:t>
      </w:r>
      <w:r w:rsidR="003C1C63">
        <w:rPr>
          <w:lang w:val="fr-FR"/>
        </w:rPr>
        <w:t>’</w:t>
      </w:r>
      <w:r w:rsidRPr="00661639" w:rsidR="00BD41F7">
        <w:rPr>
          <w:lang w:val="fr-FR"/>
        </w:rPr>
        <w:t>appui de ses prétentions.</w:t>
      </w:r>
    </w:p>
    <w:p w:rsidRPr="00661639" w:rsidR="00BD41F7" w:rsidP="00661639" w:rsidRDefault="0039005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46</w:t>
      </w:r>
      <w:r w:rsidRPr="00661639">
        <w:rPr>
          <w:lang w:val="fr-FR"/>
        </w:rPr>
        <w:fldChar w:fldCharType="end"/>
      </w:r>
      <w:r w:rsidRPr="00661639">
        <w:rPr>
          <w:lang w:val="fr-FR"/>
        </w:rPr>
        <w:t>.  </w:t>
      </w:r>
      <w:r w:rsidRPr="00661639" w:rsidR="00BD41F7">
        <w:rPr>
          <w:lang w:val="fr-FR"/>
        </w:rPr>
        <w:t xml:space="preserve">Enfin, </w:t>
      </w:r>
      <w:r w:rsidRPr="00661639" w:rsidR="00CC68C4">
        <w:rPr>
          <w:lang w:val="fr-FR"/>
        </w:rPr>
        <w:t>i</w:t>
      </w:r>
      <w:r w:rsidRPr="00661639" w:rsidR="00BD41F7">
        <w:rPr>
          <w:lang w:val="fr-FR"/>
        </w:rPr>
        <w:t xml:space="preserve">l </w:t>
      </w:r>
      <w:r w:rsidRPr="00661639" w:rsidR="003A544E">
        <w:rPr>
          <w:lang w:val="fr-FR"/>
        </w:rPr>
        <w:t>indique</w:t>
      </w:r>
      <w:r w:rsidRPr="00661639" w:rsidR="00BD41F7">
        <w:rPr>
          <w:lang w:val="fr-FR"/>
        </w:rPr>
        <w:t xml:space="preserve"> que la requérante</w:t>
      </w:r>
      <w:r w:rsidRPr="00661639" w:rsidR="003A544E">
        <w:rPr>
          <w:lang w:val="fr-FR"/>
        </w:rPr>
        <w:t xml:space="preserve"> avait elle-même reconnu qu</w:t>
      </w:r>
      <w:r w:rsidR="003C1C63">
        <w:rPr>
          <w:lang w:val="fr-FR"/>
        </w:rPr>
        <w:t>’</w:t>
      </w:r>
      <w:r w:rsidRPr="00661639" w:rsidR="003A544E">
        <w:rPr>
          <w:lang w:val="fr-FR"/>
        </w:rPr>
        <w:t>elle</w:t>
      </w:r>
      <w:r w:rsidRPr="00661639" w:rsidR="00BD41F7">
        <w:rPr>
          <w:lang w:val="fr-FR"/>
        </w:rPr>
        <w:t xml:space="preserve"> s</w:t>
      </w:r>
      <w:r w:rsidR="003C1C63">
        <w:rPr>
          <w:lang w:val="fr-FR"/>
        </w:rPr>
        <w:t>’</w:t>
      </w:r>
      <w:r w:rsidRPr="00661639" w:rsidR="00BD41F7">
        <w:rPr>
          <w:lang w:val="fr-FR"/>
        </w:rPr>
        <w:t>était</w:t>
      </w:r>
      <w:r w:rsidRPr="00661639" w:rsidR="003A544E">
        <w:rPr>
          <w:lang w:val="fr-FR"/>
        </w:rPr>
        <w:t xml:space="preserve"> </w:t>
      </w:r>
      <w:r w:rsidRPr="00661639" w:rsidR="00BD41F7">
        <w:rPr>
          <w:lang w:val="fr-FR"/>
        </w:rPr>
        <w:t>installée à l</w:t>
      </w:r>
      <w:r w:rsidR="003C1C63">
        <w:rPr>
          <w:lang w:val="fr-FR"/>
        </w:rPr>
        <w:t>’</w:t>
      </w:r>
      <w:r w:rsidRPr="00661639" w:rsidR="00BD41F7">
        <w:rPr>
          <w:lang w:val="fr-FR"/>
        </w:rPr>
        <w:t>étranger avec son père, ce qui</w:t>
      </w:r>
      <w:r w:rsidRPr="00661639" w:rsidR="003A544E">
        <w:rPr>
          <w:lang w:val="fr-FR"/>
        </w:rPr>
        <w:t>, pour le Gouvernement,</w:t>
      </w:r>
      <w:r w:rsidRPr="00661639" w:rsidR="00BD41F7">
        <w:rPr>
          <w:lang w:val="fr-FR"/>
        </w:rPr>
        <w:t xml:space="preserve"> </w:t>
      </w:r>
      <w:r w:rsidRPr="00661639" w:rsidR="00503288">
        <w:rPr>
          <w:lang w:val="fr-FR"/>
        </w:rPr>
        <w:t xml:space="preserve">signifiait </w:t>
      </w:r>
      <w:r w:rsidRPr="00661639" w:rsidR="00BD41F7">
        <w:rPr>
          <w:lang w:val="fr-FR"/>
        </w:rPr>
        <w:t>qu</w:t>
      </w:r>
      <w:r w:rsidR="003C1C63">
        <w:rPr>
          <w:lang w:val="fr-FR"/>
        </w:rPr>
        <w:t>’</w:t>
      </w:r>
      <w:r w:rsidRPr="00661639" w:rsidR="00BD41F7">
        <w:rPr>
          <w:lang w:val="fr-FR"/>
        </w:rPr>
        <w:t>elle avait cessé de faire usage du bien litigieux. En d</w:t>
      </w:r>
      <w:r w:rsidR="003C1C63">
        <w:rPr>
          <w:lang w:val="fr-FR"/>
        </w:rPr>
        <w:t>’</w:t>
      </w:r>
      <w:r w:rsidRPr="00661639" w:rsidR="00BD41F7">
        <w:rPr>
          <w:lang w:val="fr-FR"/>
        </w:rPr>
        <w:t xml:space="preserve">autres termes, </w:t>
      </w:r>
      <w:r w:rsidRPr="00661639" w:rsidR="003A544E">
        <w:rPr>
          <w:lang w:val="fr-FR"/>
        </w:rPr>
        <w:t>la requérante</w:t>
      </w:r>
      <w:r w:rsidRPr="00661639" w:rsidR="00BD41F7">
        <w:rPr>
          <w:lang w:val="fr-FR"/>
        </w:rPr>
        <w:t xml:space="preserve"> a</w:t>
      </w:r>
      <w:r w:rsidRPr="00661639" w:rsidR="003A544E">
        <w:rPr>
          <w:lang w:val="fr-FR"/>
        </w:rPr>
        <w:t>ur</w:t>
      </w:r>
      <w:r w:rsidRPr="00661639" w:rsidR="00BD41F7">
        <w:rPr>
          <w:lang w:val="fr-FR"/>
        </w:rPr>
        <w:t>ait abandonné le bien et sa possession a</w:t>
      </w:r>
      <w:r w:rsidRPr="00661639" w:rsidR="003A544E">
        <w:rPr>
          <w:lang w:val="fr-FR"/>
        </w:rPr>
        <w:t>ur</w:t>
      </w:r>
      <w:r w:rsidRPr="00661639" w:rsidR="00BD41F7">
        <w:rPr>
          <w:lang w:val="fr-FR"/>
        </w:rPr>
        <w:t>ait été interrompue. Par ailleurs, rien n</w:t>
      </w:r>
      <w:r w:rsidR="003C1C63">
        <w:rPr>
          <w:lang w:val="fr-FR"/>
        </w:rPr>
        <w:t>’</w:t>
      </w:r>
      <w:r w:rsidRPr="00661639" w:rsidR="00BD41F7">
        <w:rPr>
          <w:lang w:val="fr-FR"/>
        </w:rPr>
        <w:t xml:space="preserve">indiquerait que le terrain ait été </w:t>
      </w:r>
      <w:r w:rsidRPr="00661639" w:rsidR="00FF2FAA">
        <w:rPr>
          <w:lang w:val="fr-FR"/>
        </w:rPr>
        <w:t xml:space="preserve">utilisé </w:t>
      </w:r>
      <w:r w:rsidRPr="00661639" w:rsidR="00BD41F7">
        <w:rPr>
          <w:lang w:val="fr-FR"/>
        </w:rPr>
        <w:t>par la suite. Or, la prescription acquisitive nécessiterait une possession ininterrompue.</w:t>
      </w:r>
    </w:p>
    <w:p w:rsidRPr="00661639" w:rsidR="00BD41F7" w:rsidP="00661639" w:rsidRDefault="0039005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47</w:t>
      </w:r>
      <w:r w:rsidRPr="00661639">
        <w:rPr>
          <w:lang w:val="fr-FR"/>
        </w:rPr>
        <w:fldChar w:fldCharType="end"/>
      </w:r>
      <w:r w:rsidRPr="00661639">
        <w:rPr>
          <w:lang w:val="fr-FR"/>
        </w:rPr>
        <w:t>.  </w:t>
      </w:r>
      <w:r w:rsidRPr="00661639" w:rsidR="00BD41F7">
        <w:rPr>
          <w:lang w:val="fr-FR"/>
        </w:rPr>
        <w:t>La requérant</w:t>
      </w:r>
      <w:r w:rsidRPr="00661639">
        <w:rPr>
          <w:lang w:val="fr-FR"/>
        </w:rPr>
        <w:t>e</w:t>
      </w:r>
      <w:r w:rsidRPr="00661639" w:rsidR="00BD41F7">
        <w:rPr>
          <w:lang w:val="fr-FR"/>
        </w:rPr>
        <w:t xml:space="preserve"> rétorque que sa possession </w:t>
      </w:r>
      <w:r w:rsidRPr="00661639" w:rsidR="0006417B">
        <w:rPr>
          <w:lang w:val="fr-FR"/>
        </w:rPr>
        <w:t>s</w:t>
      </w:r>
      <w:r w:rsidR="003C1C63">
        <w:rPr>
          <w:lang w:val="fr-FR"/>
        </w:rPr>
        <w:t>’</w:t>
      </w:r>
      <w:r w:rsidRPr="00661639" w:rsidR="0006417B">
        <w:rPr>
          <w:lang w:val="fr-FR"/>
        </w:rPr>
        <w:t>exerçait sur l</w:t>
      </w:r>
      <w:r w:rsidR="003C1C63">
        <w:rPr>
          <w:lang w:val="fr-FR"/>
        </w:rPr>
        <w:t>’</w:t>
      </w:r>
      <w:r w:rsidRPr="00661639" w:rsidR="0006417B">
        <w:rPr>
          <w:lang w:val="fr-FR"/>
        </w:rPr>
        <w:t xml:space="preserve">ensemble de la parcelle 6 et que les conclusions </w:t>
      </w:r>
      <w:r w:rsidRPr="00661639" w:rsidR="00252DAF">
        <w:rPr>
          <w:lang w:val="fr-FR"/>
        </w:rPr>
        <w:t>de l</w:t>
      </w:r>
      <w:r w:rsidR="003C1C63">
        <w:rPr>
          <w:lang w:val="fr-FR"/>
        </w:rPr>
        <w:t>’</w:t>
      </w:r>
      <w:r w:rsidRPr="00661639" w:rsidR="00252DAF">
        <w:rPr>
          <w:lang w:val="fr-FR"/>
        </w:rPr>
        <w:t>expert</w:t>
      </w:r>
      <w:r w:rsidRPr="00661639" w:rsidR="0006417B">
        <w:rPr>
          <w:lang w:val="fr-FR"/>
        </w:rPr>
        <w:t xml:space="preserve"> se fond</w:t>
      </w:r>
      <w:r w:rsidRPr="00661639" w:rsidR="003A544E">
        <w:rPr>
          <w:lang w:val="fr-FR"/>
        </w:rPr>
        <w:t>ai</w:t>
      </w:r>
      <w:r w:rsidRPr="00661639" w:rsidR="0006417B">
        <w:rPr>
          <w:lang w:val="fr-FR"/>
        </w:rPr>
        <w:t>ent sur des informations erroné</w:t>
      </w:r>
      <w:r w:rsidRPr="00661639" w:rsidR="0061485A">
        <w:rPr>
          <w:lang w:val="fr-FR"/>
        </w:rPr>
        <w:t>e</w:t>
      </w:r>
      <w:r w:rsidRPr="00661639" w:rsidR="0006417B">
        <w:rPr>
          <w:lang w:val="fr-FR"/>
        </w:rPr>
        <w:t>s qu</w:t>
      </w:r>
      <w:r w:rsidR="003C1C63">
        <w:rPr>
          <w:lang w:val="fr-FR"/>
        </w:rPr>
        <w:t>’</w:t>
      </w:r>
      <w:r w:rsidRPr="00661639" w:rsidR="0006417B">
        <w:rPr>
          <w:lang w:val="fr-FR"/>
        </w:rPr>
        <w:t>il a</w:t>
      </w:r>
      <w:r w:rsidRPr="00661639" w:rsidR="003A544E">
        <w:rPr>
          <w:lang w:val="fr-FR"/>
        </w:rPr>
        <w:t>urait</w:t>
      </w:r>
      <w:r w:rsidRPr="00661639" w:rsidR="0006417B">
        <w:rPr>
          <w:lang w:val="fr-FR"/>
        </w:rPr>
        <w:t xml:space="preserve"> reçu</w:t>
      </w:r>
      <w:r w:rsidRPr="00661639" w:rsidR="0061485A">
        <w:rPr>
          <w:lang w:val="fr-FR"/>
        </w:rPr>
        <w:t>es</w:t>
      </w:r>
      <w:r w:rsidRPr="00661639" w:rsidR="0006417B">
        <w:rPr>
          <w:lang w:val="fr-FR"/>
        </w:rPr>
        <w:t xml:space="preserve"> </w:t>
      </w:r>
      <w:r w:rsidRPr="00661639" w:rsidR="0061485A">
        <w:rPr>
          <w:lang w:val="fr-FR"/>
        </w:rPr>
        <w:t>lors du déplacement du tribunal sur les lieux. En outre, elle réfute les allégations du Gouvernement</w:t>
      </w:r>
      <w:r w:rsidRPr="00661639" w:rsidR="003A544E">
        <w:rPr>
          <w:lang w:val="fr-FR"/>
        </w:rPr>
        <w:t>,</w:t>
      </w:r>
      <w:r w:rsidRPr="00661639" w:rsidR="0061485A">
        <w:rPr>
          <w:lang w:val="fr-FR"/>
        </w:rPr>
        <w:t xml:space="preserve"> et </w:t>
      </w:r>
      <w:r w:rsidRPr="00661639" w:rsidR="003A544E">
        <w:rPr>
          <w:lang w:val="fr-FR"/>
        </w:rPr>
        <w:t xml:space="preserve">elle </w:t>
      </w:r>
      <w:r w:rsidRPr="00661639" w:rsidR="0061485A">
        <w:rPr>
          <w:lang w:val="fr-FR"/>
        </w:rPr>
        <w:t xml:space="preserve">affirme que sa possession a été paisible et continue même </w:t>
      </w:r>
      <w:r w:rsidRPr="00661639" w:rsidR="00D62673">
        <w:rPr>
          <w:lang w:val="fr-FR"/>
        </w:rPr>
        <w:t>quand</w:t>
      </w:r>
      <w:r w:rsidRPr="00661639" w:rsidR="0061485A">
        <w:rPr>
          <w:lang w:val="fr-FR"/>
        </w:rPr>
        <w:t xml:space="preserve"> la procédure judiciaire était en cours. Elle précise à cet égard que le tribunal a admis qu</w:t>
      </w:r>
      <w:r w:rsidR="003C1C63">
        <w:rPr>
          <w:lang w:val="fr-FR"/>
        </w:rPr>
        <w:t>’</w:t>
      </w:r>
      <w:r w:rsidRPr="00661639" w:rsidR="0061485A">
        <w:rPr>
          <w:lang w:val="fr-FR"/>
        </w:rPr>
        <w:t>ell</w:t>
      </w:r>
      <w:r w:rsidRPr="00661639">
        <w:rPr>
          <w:lang w:val="fr-FR"/>
        </w:rPr>
        <w:t>e bénéficiait d</w:t>
      </w:r>
      <w:r w:rsidR="003C1C63">
        <w:rPr>
          <w:lang w:val="fr-FR"/>
        </w:rPr>
        <w:t>’</w:t>
      </w:r>
      <w:r w:rsidRPr="00661639">
        <w:rPr>
          <w:lang w:val="fr-FR"/>
        </w:rPr>
        <w:t xml:space="preserve">une possession </w:t>
      </w:r>
      <w:r w:rsidRPr="00661639" w:rsidR="00FF2FAA">
        <w:rPr>
          <w:lang w:val="fr-FR"/>
        </w:rPr>
        <w:t>d</w:t>
      </w:r>
      <w:r w:rsidR="003C1C63">
        <w:rPr>
          <w:lang w:val="fr-FR"/>
        </w:rPr>
        <w:t>’</w:t>
      </w:r>
      <w:r w:rsidRPr="00661639" w:rsidR="003A544E">
        <w:rPr>
          <w:lang w:val="fr-FR"/>
        </w:rPr>
        <w:t xml:space="preserve">une durée </w:t>
      </w:r>
      <w:r w:rsidRPr="00661639" w:rsidR="0061485A">
        <w:rPr>
          <w:lang w:val="fr-FR"/>
        </w:rPr>
        <w:t xml:space="preserve">de </w:t>
      </w:r>
      <w:r w:rsidRPr="00661639" w:rsidR="003A544E">
        <w:rPr>
          <w:lang w:val="fr-FR"/>
        </w:rPr>
        <w:t xml:space="preserve">quarante </w:t>
      </w:r>
      <w:r w:rsidRPr="00661639" w:rsidR="0061485A">
        <w:rPr>
          <w:lang w:val="fr-FR"/>
        </w:rPr>
        <w:t>ans.</w:t>
      </w:r>
    </w:p>
    <w:p w:rsidRPr="00661639" w:rsidR="007873C0" w:rsidP="00661639" w:rsidRDefault="00024BF3">
      <w:pPr>
        <w:pStyle w:val="ECHRHeading3"/>
        <w:rPr>
          <w:lang w:val="fr-FR"/>
        </w:rPr>
      </w:pPr>
      <w:r w:rsidRPr="00661639">
        <w:rPr>
          <w:lang w:val="fr-FR"/>
        </w:rPr>
        <w:t>2.  </w:t>
      </w:r>
      <w:r w:rsidRPr="00661639" w:rsidR="00401811">
        <w:rPr>
          <w:lang w:val="fr-FR"/>
        </w:rPr>
        <w:t>L</w:t>
      </w:r>
      <w:r w:rsidR="003C1C63">
        <w:rPr>
          <w:lang w:val="fr-FR"/>
        </w:rPr>
        <w:t>’</w:t>
      </w:r>
      <w:r w:rsidRPr="00661639" w:rsidR="00401811">
        <w:rPr>
          <w:lang w:val="fr-FR"/>
        </w:rPr>
        <w:t>a</w:t>
      </w:r>
      <w:r w:rsidRPr="00661639" w:rsidR="007873C0">
        <w:rPr>
          <w:lang w:val="fr-FR"/>
        </w:rPr>
        <w:t>ppréciation de la Cour</w:t>
      </w:r>
    </w:p>
    <w:p w:rsidRPr="00661639" w:rsidR="00726624" w:rsidP="00661639" w:rsidRDefault="00024BF3">
      <w:pPr>
        <w:pStyle w:val="ECHRHeading4"/>
        <w:rPr>
          <w:lang w:val="fr-FR"/>
        </w:rPr>
      </w:pPr>
      <w:r w:rsidRPr="00661639">
        <w:rPr>
          <w:lang w:val="fr-FR"/>
        </w:rPr>
        <w:t>a.  </w:t>
      </w:r>
      <w:r w:rsidRPr="00661639" w:rsidR="00726624">
        <w:rPr>
          <w:lang w:val="fr-FR"/>
        </w:rPr>
        <w:t>Sur l</w:t>
      </w:r>
      <w:r w:rsidR="003C1C63">
        <w:rPr>
          <w:lang w:val="fr-FR"/>
        </w:rPr>
        <w:t>’</w:t>
      </w:r>
      <w:r w:rsidRPr="00661639" w:rsidR="00726624">
        <w:rPr>
          <w:lang w:val="fr-FR"/>
        </w:rPr>
        <w:t>existence d</w:t>
      </w:r>
      <w:r w:rsidR="003C1C63">
        <w:rPr>
          <w:lang w:val="fr-FR"/>
        </w:rPr>
        <w:t>’</w:t>
      </w:r>
      <w:r w:rsidRPr="00661639" w:rsidR="00726624">
        <w:rPr>
          <w:lang w:val="fr-FR"/>
        </w:rPr>
        <w:t>un bien</w:t>
      </w:r>
    </w:p>
    <w:p w:rsidRPr="00661639" w:rsidR="007873C0" w:rsidP="00661639" w:rsidRDefault="00063267">
      <w:pPr>
        <w:pStyle w:val="ECHRPara"/>
        <w:rPr>
          <w:szCs w:val="24"/>
          <w:lang w:val="it-IT"/>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48</w:t>
      </w:r>
      <w:r w:rsidRPr="00661639">
        <w:rPr>
          <w:lang w:val="fr-FR"/>
        </w:rPr>
        <w:fldChar w:fldCharType="end"/>
      </w:r>
      <w:r w:rsidRPr="00661639" w:rsidR="00E77CB3">
        <w:rPr>
          <w:lang w:val="fr-FR"/>
        </w:rPr>
        <w:t>.  </w:t>
      </w:r>
      <w:r w:rsidRPr="00661639" w:rsidR="003F6FE4">
        <w:rPr>
          <w:lang w:val="fr-FR"/>
        </w:rPr>
        <w:t>La Cour rappelle que, selon sa jurisprudence, l</w:t>
      </w:r>
      <w:r w:rsidR="003C1C63">
        <w:rPr>
          <w:lang w:val="fr-FR"/>
        </w:rPr>
        <w:t>’</w:t>
      </w:r>
      <w:r w:rsidRPr="00661639" w:rsidR="003F6FE4">
        <w:rPr>
          <w:lang w:val="fr-FR"/>
        </w:rPr>
        <w:t>article</w:t>
      </w:r>
      <w:r w:rsidRPr="00661639" w:rsidR="00895F47">
        <w:rPr>
          <w:lang w:val="fr-FR"/>
        </w:rPr>
        <w:t xml:space="preserve"> </w:t>
      </w:r>
      <w:r w:rsidRPr="00661639" w:rsidR="003F6FE4">
        <w:rPr>
          <w:lang w:val="fr-FR"/>
        </w:rPr>
        <w:t>1 du Protocole</w:t>
      </w:r>
      <w:r w:rsidRPr="00661639" w:rsidR="00895F47">
        <w:rPr>
          <w:lang w:val="fr-FR"/>
        </w:rPr>
        <w:t xml:space="preserve"> </w:t>
      </w:r>
      <w:r w:rsidRPr="00661639" w:rsidR="003F6FE4">
        <w:rPr>
          <w:lang w:val="fr-FR"/>
        </w:rPr>
        <w:t>n</w:t>
      </w:r>
      <w:r w:rsidRPr="00661639" w:rsidR="003F6FE4">
        <w:rPr>
          <w:vertAlign w:val="superscript"/>
          <w:lang w:val="fr-FR"/>
        </w:rPr>
        <w:t>o </w:t>
      </w:r>
      <w:r w:rsidRPr="00661639" w:rsidR="003F6FE4">
        <w:rPr>
          <w:lang w:val="fr-FR"/>
        </w:rPr>
        <w:t>1 à la Convention ne vaut que pour des biens actuels et qu</w:t>
      </w:r>
      <w:r w:rsidR="003C1C63">
        <w:rPr>
          <w:lang w:val="fr-FR"/>
        </w:rPr>
        <w:t>’</w:t>
      </w:r>
      <w:r w:rsidRPr="00661639" w:rsidR="003F6FE4">
        <w:rPr>
          <w:lang w:val="fr-FR"/>
        </w:rPr>
        <w:t>un bien futur ne peut ainsi être considéré comme un « bien » au sens de cet article que s</w:t>
      </w:r>
      <w:r w:rsidR="003C1C63">
        <w:rPr>
          <w:lang w:val="fr-FR"/>
        </w:rPr>
        <w:t>’</w:t>
      </w:r>
      <w:r w:rsidRPr="00661639" w:rsidR="003F6FE4">
        <w:rPr>
          <w:lang w:val="fr-FR"/>
        </w:rPr>
        <w:t>il a déjà été gagné ou s</w:t>
      </w:r>
      <w:r w:rsidR="003C1C63">
        <w:rPr>
          <w:lang w:val="fr-FR"/>
        </w:rPr>
        <w:t>’</w:t>
      </w:r>
      <w:r w:rsidRPr="00661639" w:rsidR="003F6FE4">
        <w:rPr>
          <w:lang w:val="fr-FR"/>
        </w:rPr>
        <w:t>il fait l</w:t>
      </w:r>
      <w:r w:rsidR="003C1C63">
        <w:rPr>
          <w:lang w:val="fr-FR"/>
        </w:rPr>
        <w:t>’</w:t>
      </w:r>
      <w:r w:rsidRPr="00661639" w:rsidR="003F6FE4">
        <w:rPr>
          <w:lang w:val="fr-FR"/>
        </w:rPr>
        <w:t>objet d</w:t>
      </w:r>
      <w:r w:rsidR="003C1C63">
        <w:rPr>
          <w:lang w:val="fr-FR"/>
        </w:rPr>
        <w:t>’</w:t>
      </w:r>
      <w:r w:rsidRPr="00661639" w:rsidR="003F6FE4">
        <w:rPr>
          <w:lang w:val="fr-FR"/>
        </w:rPr>
        <w:t>une créance certaine. C</w:t>
      </w:r>
      <w:r w:rsidRPr="00661639" w:rsidR="007873C0">
        <w:rPr>
          <w:lang w:val="fr-FR"/>
        </w:rPr>
        <w:t>ependant, dans certaines circonstances, l</w:t>
      </w:r>
      <w:r w:rsidR="003C1C63">
        <w:rPr>
          <w:lang w:val="fr-FR"/>
        </w:rPr>
        <w:t>’</w:t>
      </w:r>
      <w:r w:rsidRPr="00661639" w:rsidR="007873C0">
        <w:rPr>
          <w:lang w:val="fr-FR"/>
        </w:rPr>
        <w:t>« espérance légitime » d</w:t>
      </w:r>
      <w:r w:rsidR="003C1C63">
        <w:rPr>
          <w:lang w:val="fr-FR"/>
        </w:rPr>
        <w:t>’</w:t>
      </w:r>
      <w:r w:rsidRPr="00661639" w:rsidR="007873C0">
        <w:rPr>
          <w:lang w:val="fr-FR"/>
        </w:rPr>
        <w:t>obtenir une valeur patrimoniale peut également bénéficier de la protection de l</w:t>
      </w:r>
      <w:r w:rsidR="003C1C63">
        <w:rPr>
          <w:lang w:val="fr-FR"/>
        </w:rPr>
        <w:t>’</w:t>
      </w:r>
      <w:r w:rsidRPr="00661639" w:rsidR="007873C0">
        <w:rPr>
          <w:lang w:val="fr-FR"/>
        </w:rPr>
        <w:t>article</w:t>
      </w:r>
      <w:r w:rsidRPr="00661639" w:rsidR="00895F47">
        <w:rPr>
          <w:lang w:val="fr-FR"/>
        </w:rPr>
        <w:t xml:space="preserve"> </w:t>
      </w:r>
      <w:r w:rsidRPr="00661639" w:rsidR="007873C0">
        <w:rPr>
          <w:lang w:val="fr-FR"/>
        </w:rPr>
        <w:t>1 du Protocole n</w:t>
      </w:r>
      <w:r w:rsidRPr="00661639" w:rsidR="007873C0">
        <w:rPr>
          <w:vertAlign w:val="superscript"/>
          <w:lang w:val="fr-FR"/>
        </w:rPr>
        <w:t>o</w:t>
      </w:r>
      <w:r w:rsidRPr="00661639" w:rsidR="00895F47">
        <w:rPr>
          <w:lang w:val="fr-FR"/>
        </w:rPr>
        <w:t xml:space="preserve"> </w:t>
      </w:r>
      <w:r w:rsidRPr="00661639" w:rsidR="007873C0">
        <w:rPr>
          <w:lang w:val="fr-FR"/>
        </w:rPr>
        <w:t>1</w:t>
      </w:r>
      <w:r w:rsidRPr="00661639" w:rsidR="009F17CA">
        <w:rPr>
          <w:lang w:val="fr-FR"/>
        </w:rPr>
        <w:t xml:space="preserve"> à la Convention</w:t>
      </w:r>
      <w:r w:rsidRPr="00661639" w:rsidR="007873C0">
        <w:rPr>
          <w:lang w:val="fr-FR"/>
        </w:rPr>
        <w:t>. Ainsi, lorsque l</w:t>
      </w:r>
      <w:r w:rsidR="003C1C63">
        <w:rPr>
          <w:lang w:val="fr-FR"/>
        </w:rPr>
        <w:t>’</w:t>
      </w:r>
      <w:r w:rsidRPr="00661639" w:rsidR="007873C0">
        <w:rPr>
          <w:lang w:val="fr-FR"/>
        </w:rPr>
        <w:t>intérêt patrimonial est de l</w:t>
      </w:r>
      <w:r w:rsidR="003C1C63">
        <w:rPr>
          <w:lang w:val="fr-FR"/>
        </w:rPr>
        <w:t>’</w:t>
      </w:r>
      <w:r w:rsidRPr="00661639" w:rsidR="007873C0">
        <w:rPr>
          <w:lang w:val="fr-FR"/>
        </w:rPr>
        <w:t>ordre de la créance, l</w:t>
      </w:r>
      <w:r w:rsidR="003C1C63">
        <w:rPr>
          <w:lang w:val="fr-FR"/>
        </w:rPr>
        <w:t>’</w:t>
      </w:r>
      <w:r w:rsidRPr="00661639" w:rsidR="007873C0">
        <w:rPr>
          <w:lang w:val="fr-FR"/>
        </w:rPr>
        <w:t>on peut considérer que l</w:t>
      </w:r>
      <w:r w:rsidR="003C1C63">
        <w:rPr>
          <w:lang w:val="fr-FR"/>
        </w:rPr>
        <w:t>’</w:t>
      </w:r>
      <w:r w:rsidRPr="00661639" w:rsidR="007873C0">
        <w:rPr>
          <w:lang w:val="fr-FR"/>
        </w:rPr>
        <w:t>intéressé dispose d</w:t>
      </w:r>
      <w:r w:rsidR="003C1C63">
        <w:rPr>
          <w:lang w:val="fr-FR"/>
        </w:rPr>
        <w:t>’</w:t>
      </w:r>
      <w:r w:rsidRPr="00661639" w:rsidR="007873C0">
        <w:rPr>
          <w:lang w:val="fr-FR"/>
        </w:rPr>
        <w:t>une espérance légitime si un tel intérêt présente une base suffisante en droit interne, par exemple lorsqu</w:t>
      </w:r>
      <w:r w:rsidR="003C1C63">
        <w:rPr>
          <w:lang w:val="fr-FR"/>
        </w:rPr>
        <w:t>’</w:t>
      </w:r>
      <w:r w:rsidRPr="00661639" w:rsidR="007873C0">
        <w:rPr>
          <w:lang w:val="fr-FR"/>
        </w:rPr>
        <w:t>il est confirmé par une jurisprudence bien établie des tribunaux. Toutefois, on ne peut conclure à l</w:t>
      </w:r>
      <w:r w:rsidR="003C1C63">
        <w:rPr>
          <w:lang w:val="fr-FR"/>
        </w:rPr>
        <w:t>’</w:t>
      </w:r>
      <w:r w:rsidRPr="00661639" w:rsidR="007873C0">
        <w:rPr>
          <w:lang w:val="fr-FR"/>
        </w:rPr>
        <w:t>existence d</w:t>
      </w:r>
      <w:r w:rsidR="003C1C63">
        <w:rPr>
          <w:lang w:val="fr-FR"/>
        </w:rPr>
        <w:t>’</w:t>
      </w:r>
      <w:r w:rsidRPr="00661639" w:rsidR="007873C0">
        <w:rPr>
          <w:lang w:val="fr-FR"/>
        </w:rPr>
        <w:t>une « espérance légitime » lorsqu</w:t>
      </w:r>
      <w:r w:rsidR="003C1C63">
        <w:rPr>
          <w:lang w:val="fr-FR"/>
        </w:rPr>
        <w:t>’</w:t>
      </w:r>
      <w:r w:rsidRPr="00661639" w:rsidR="007873C0">
        <w:rPr>
          <w:lang w:val="fr-FR"/>
        </w:rPr>
        <w:t>il y a controverse sur la façon dont le droit interne doit être interprété et appliqué et que les arguments développés par un requérant à cet égard sont en définitive rejetés par les juridictions nationales (</w:t>
      </w:r>
      <w:r w:rsidR="008D2120">
        <w:rPr>
          <w:i/>
          <w:lang w:val="fr-FR"/>
        </w:rPr>
        <w:t>Kopecký c. </w:t>
      </w:r>
      <w:r w:rsidRPr="00661639" w:rsidR="001438C7">
        <w:rPr>
          <w:i/>
          <w:lang w:val="fr-FR"/>
        </w:rPr>
        <w:t>Slovaquie</w:t>
      </w:r>
      <w:r w:rsidRPr="00661639" w:rsidR="001438C7">
        <w:rPr>
          <w:lang w:val="fr-FR"/>
        </w:rPr>
        <w:t xml:space="preserve"> [GC], n</w:t>
      </w:r>
      <w:r w:rsidRPr="00661639" w:rsidR="001438C7">
        <w:rPr>
          <w:vertAlign w:val="superscript"/>
          <w:lang w:val="fr-FR"/>
        </w:rPr>
        <w:t xml:space="preserve">o </w:t>
      </w:r>
      <w:r w:rsidRPr="00661639" w:rsidR="001438C7">
        <w:rPr>
          <w:lang w:val="fr-FR"/>
        </w:rPr>
        <w:t>44912/98, §§ 50 et 52, CEDH</w:t>
      </w:r>
      <w:r w:rsidRPr="00661639" w:rsidR="00CC0CD4">
        <w:rPr>
          <w:lang w:val="fr-FR"/>
        </w:rPr>
        <w:t> ;</w:t>
      </w:r>
      <w:r w:rsidRPr="00661639" w:rsidR="001438C7">
        <w:rPr>
          <w:lang w:val="fr-FR"/>
        </w:rPr>
        <w:t xml:space="preserve"> </w:t>
      </w:r>
      <w:r w:rsidRPr="00661639" w:rsidR="00CE4D38">
        <w:rPr>
          <w:i/>
          <w:szCs w:val="24"/>
          <w:lang w:val="it-IT"/>
        </w:rPr>
        <w:t>Anheuser-Busch Inc.</w:t>
      </w:r>
      <w:r w:rsidRPr="00661639" w:rsidR="00CE4D38">
        <w:rPr>
          <w:szCs w:val="24"/>
          <w:lang w:val="it-IT"/>
        </w:rPr>
        <w:t xml:space="preserve"> </w:t>
      </w:r>
      <w:r w:rsidRPr="00661639" w:rsidR="00CE4D38">
        <w:rPr>
          <w:i/>
          <w:szCs w:val="24"/>
          <w:lang w:val="it-IT"/>
        </w:rPr>
        <w:t>c</w:t>
      </w:r>
      <w:r w:rsidR="008D2120">
        <w:rPr>
          <w:szCs w:val="24"/>
          <w:lang w:val="it-IT"/>
        </w:rPr>
        <w:t>. </w:t>
      </w:r>
      <w:r w:rsidRPr="00661639" w:rsidR="00CE4D38">
        <w:rPr>
          <w:i/>
          <w:szCs w:val="24"/>
          <w:lang w:val="it-IT"/>
        </w:rPr>
        <w:t>Portugal</w:t>
      </w:r>
      <w:r w:rsidRPr="00661639" w:rsidR="00CE4D38">
        <w:rPr>
          <w:szCs w:val="24"/>
          <w:lang w:val="it-IT"/>
        </w:rPr>
        <w:t xml:space="preserve"> [GC], n</w:t>
      </w:r>
      <w:r w:rsidRPr="00661639" w:rsidR="00CE4D38">
        <w:rPr>
          <w:szCs w:val="24"/>
          <w:vertAlign w:val="superscript"/>
          <w:lang w:val="it-IT"/>
        </w:rPr>
        <w:t>o</w:t>
      </w:r>
      <w:r w:rsidRPr="00661639" w:rsidR="00CE4D38">
        <w:rPr>
          <w:szCs w:val="24"/>
          <w:lang w:val="it-IT"/>
        </w:rPr>
        <w:t xml:space="preserve"> 73049/01, §§ 64-65, CEDH 2007</w:t>
      </w:r>
      <w:r w:rsidRPr="00661639" w:rsidR="00CE4D38">
        <w:rPr>
          <w:szCs w:val="24"/>
          <w:lang w:val="it-IT"/>
        </w:rPr>
        <w:noBreakHyphen/>
        <w:t>I</w:t>
      </w:r>
      <w:r w:rsidRPr="00661639" w:rsidR="007873C0">
        <w:rPr>
          <w:lang w:val="fr-FR"/>
        </w:rPr>
        <w:t>).</w:t>
      </w:r>
    </w:p>
    <w:p w:rsidRPr="00661639" w:rsidR="003229EE" w:rsidP="00661639" w:rsidRDefault="003229EE">
      <w:pPr>
        <w:pStyle w:val="ECHRPara"/>
        <w:rPr>
          <w:lang w:val="fr-FR"/>
        </w:rPr>
      </w:pPr>
      <w:r w:rsidRPr="00661639">
        <w:fldChar w:fldCharType="begin"/>
      </w:r>
      <w:r w:rsidRPr="00661639">
        <w:rPr>
          <w:lang w:val="fr-FR"/>
        </w:rPr>
        <w:instrText xml:space="preserve"> SEQ level0 \*arabic </w:instrText>
      </w:r>
      <w:r w:rsidRPr="00661639">
        <w:fldChar w:fldCharType="separate"/>
      </w:r>
      <w:r w:rsidRPr="00661639" w:rsidR="0019297F">
        <w:rPr>
          <w:noProof/>
          <w:lang w:val="fr-FR"/>
        </w:rPr>
        <w:t>49</w:t>
      </w:r>
      <w:r w:rsidRPr="00661639">
        <w:fldChar w:fldCharType="end"/>
      </w:r>
      <w:r w:rsidRPr="00661639">
        <w:rPr>
          <w:lang w:val="fr-FR"/>
        </w:rPr>
        <w:t>.  Pour juger en l</w:t>
      </w:r>
      <w:r w:rsidR="003C1C63">
        <w:rPr>
          <w:lang w:val="fr-FR"/>
        </w:rPr>
        <w:t>’</w:t>
      </w:r>
      <w:r w:rsidRPr="00661639">
        <w:rPr>
          <w:lang w:val="fr-FR"/>
        </w:rPr>
        <w:t>espèce de l</w:t>
      </w:r>
      <w:r w:rsidR="003C1C63">
        <w:rPr>
          <w:lang w:val="fr-FR"/>
        </w:rPr>
        <w:t>’</w:t>
      </w:r>
      <w:r w:rsidRPr="00661639">
        <w:rPr>
          <w:lang w:val="fr-FR"/>
        </w:rPr>
        <w:t>existence d</w:t>
      </w:r>
      <w:r w:rsidR="003C1C63">
        <w:rPr>
          <w:lang w:val="fr-FR"/>
        </w:rPr>
        <w:t>’</w:t>
      </w:r>
      <w:r w:rsidRPr="00661639">
        <w:rPr>
          <w:lang w:val="fr-FR"/>
        </w:rPr>
        <w:t xml:space="preserve">un </w:t>
      </w:r>
      <w:r w:rsidRPr="00661639" w:rsidR="009F17CA">
        <w:rPr>
          <w:lang w:val="fr-FR"/>
        </w:rPr>
        <w:t>« </w:t>
      </w:r>
      <w:r w:rsidRPr="00661639">
        <w:rPr>
          <w:lang w:val="fr-FR"/>
        </w:rPr>
        <w:t>bien</w:t>
      </w:r>
      <w:r w:rsidRPr="00661639" w:rsidR="009F17CA">
        <w:rPr>
          <w:lang w:val="fr-FR"/>
        </w:rPr>
        <w:t> »</w:t>
      </w:r>
      <w:r w:rsidRPr="00661639">
        <w:rPr>
          <w:lang w:val="fr-FR"/>
        </w:rPr>
        <w:t xml:space="preserve">, la Cour doit </w:t>
      </w:r>
      <w:r w:rsidRPr="00661639" w:rsidR="00390054">
        <w:rPr>
          <w:lang w:val="fr-FR"/>
        </w:rPr>
        <w:t xml:space="preserve">donc </w:t>
      </w:r>
      <w:r w:rsidRPr="00661639">
        <w:rPr>
          <w:lang w:val="fr-FR"/>
        </w:rPr>
        <w:t>avoir égard au droit interne en vigueur lors de l</w:t>
      </w:r>
      <w:r w:rsidR="003C1C63">
        <w:rPr>
          <w:lang w:val="fr-FR"/>
        </w:rPr>
        <w:t>’</w:t>
      </w:r>
      <w:r w:rsidRPr="00661639">
        <w:rPr>
          <w:lang w:val="fr-FR"/>
        </w:rPr>
        <w:t>ingérence alléguée.</w:t>
      </w:r>
    </w:p>
    <w:p w:rsidRPr="00661639" w:rsidR="007873C0" w:rsidP="00661639" w:rsidRDefault="007873C0">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50</w:t>
      </w:r>
      <w:r w:rsidRPr="00661639">
        <w:rPr>
          <w:lang w:val="fr-FR"/>
        </w:rPr>
        <w:fldChar w:fldCharType="end"/>
      </w:r>
      <w:r w:rsidRPr="00661639">
        <w:rPr>
          <w:lang w:val="fr-FR"/>
        </w:rPr>
        <w:t>. </w:t>
      </w:r>
      <w:r w:rsidRPr="00661639" w:rsidR="003229EE">
        <w:rPr>
          <w:lang w:val="fr-FR"/>
        </w:rPr>
        <w:t xml:space="preserve">Elle observe </w:t>
      </w:r>
      <w:r w:rsidRPr="00661639">
        <w:rPr>
          <w:lang w:val="fr-FR"/>
        </w:rPr>
        <w:t>qu</w:t>
      </w:r>
      <w:r w:rsidR="003C1C63">
        <w:rPr>
          <w:lang w:val="fr-FR"/>
        </w:rPr>
        <w:t>’</w:t>
      </w:r>
      <w:r w:rsidRPr="00661639">
        <w:rPr>
          <w:lang w:val="fr-FR"/>
        </w:rPr>
        <w:t>en droit turc l</w:t>
      </w:r>
      <w:r w:rsidR="003C1C63">
        <w:rPr>
          <w:lang w:val="fr-FR"/>
        </w:rPr>
        <w:t>’</w:t>
      </w:r>
      <w:r w:rsidRPr="00661639">
        <w:rPr>
          <w:lang w:val="fr-FR"/>
        </w:rPr>
        <w:t>inscription d</w:t>
      </w:r>
      <w:r w:rsidR="003C1C63">
        <w:rPr>
          <w:lang w:val="fr-FR"/>
        </w:rPr>
        <w:t>’</w:t>
      </w:r>
      <w:r w:rsidRPr="00661639">
        <w:rPr>
          <w:lang w:val="fr-FR"/>
        </w:rPr>
        <w:t>un bien immeuble au registre foncier est en principe le seul acte juridique constitutif du droit de propriété.</w:t>
      </w:r>
    </w:p>
    <w:p w:rsidRPr="00661639" w:rsidR="007873C0" w:rsidP="00661639" w:rsidRDefault="007873C0">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51</w:t>
      </w:r>
      <w:r w:rsidRPr="00661639">
        <w:rPr>
          <w:lang w:val="fr-FR"/>
        </w:rPr>
        <w:fldChar w:fldCharType="end"/>
      </w:r>
      <w:r w:rsidRPr="00661639">
        <w:rPr>
          <w:lang w:val="fr-FR"/>
        </w:rPr>
        <w:t>.  Elle note qu</w:t>
      </w:r>
      <w:r w:rsidR="003C1C63">
        <w:rPr>
          <w:lang w:val="fr-FR"/>
        </w:rPr>
        <w:t>’</w:t>
      </w:r>
      <w:r w:rsidRPr="00661639" w:rsidR="00A83CFC">
        <w:rPr>
          <w:lang w:val="fr-FR"/>
        </w:rPr>
        <w:t>il n</w:t>
      </w:r>
      <w:r w:rsidR="003C1C63">
        <w:rPr>
          <w:lang w:val="fr-FR"/>
        </w:rPr>
        <w:t>’</w:t>
      </w:r>
      <w:r w:rsidRPr="00661639" w:rsidR="00A83CFC">
        <w:rPr>
          <w:lang w:val="fr-FR"/>
        </w:rPr>
        <w:t>est pas contesté que la requérante n</w:t>
      </w:r>
      <w:r w:rsidRPr="00661639" w:rsidR="00390054">
        <w:rPr>
          <w:lang w:val="fr-FR"/>
        </w:rPr>
        <w:t>e disposait</w:t>
      </w:r>
      <w:r w:rsidRPr="00661639" w:rsidR="00A83CFC">
        <w:rPr>
          <w:lang w:val="fr-FR"/>
        </w:rPr>
        <w:t xml:space="preserve"> pas </w:t>
      </w:r>
      <w:r w:rsidRPr="00661639" w:rsidR="00A31FA7">
        <w:rPr>
          <w:lang w:val="fr-FR"/>
        </w:rPr>
        <w:t>d</w:t>
      </w:r>
      <w:r w:rsidR="003C1C63">
        <w:rPr>
          <w:lang w:val="fr-FR"/>
        </w:rPr>
        <w:t>’</w:t>
      </w:r>
      <w:r w:rsidRPr="00661639" w:rsidR="00A31FA7">
        <w:rPr>
          <w:lang w:val="fr-FR"/>
        </w:rPr>
        <w:t xml:space="preserve">un titre de </w:t>
      </w:r>
      <w:r w:rsidRPr="00661639" w:rsidR="00302CFF">
        <w:rPr>
          <w:lang w:val="fr-FR"/>
        </w:rPr>
        <w:t>propriété</w:t>
      </w:r>
      <w:r w:rsidRPr="00661639" w:rsidR="004058D2">
        <w:rPr>
          <w:lang w:val="fr-FR"/>
        </w:rPr>
        <w:t xml:space="preserve"> inscrit au registre foncier.</w:t>
      </w:r>
    </w:p>
    <w:p w:rsidRPr="00661639" w:rsidR="00A31FA7" w:rsidP="00661639" w:rsidRDefault="00A31FA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52</w:t>
      </w:r>
      <w:r w:rsidRPr="00661639">
        <w:rPr>
          <w:lang w:val="fr-FR"/>
        </w:rPr>
        <w:fldChar w:fldCharType="end"/>
      </w:r>
      <w:r w:rsidRPr="00661639">
        <w:rPr>
          <w:lang w:val="fr-FR"/>
        </w:rPr>
        <w:t>.   Elle relève cependant qu</w:t>
      </w:r>
      <w:r w:rsidR="003C1C63">
        <w:rPr>
          <w:lang w:val="fr-FR"/>
        </w:rPr>
        <w:t>’</w:t>
      </w:r>
      <w:r w:rsidRPr="00661639">
        <w:rPr>
          <w:lang w:val="fr-FR"/>
        </w:rPr>
        <w:t xml:space="preserve">en vertu </w:t>
      </w:r>
      <w:r w:rsidRPr="00661639" w:rsidR="00060F85">
        <w:rPr>
          <w:lang w:val="fr-FR"/>
        </w:rPr>
        <w:t xml:space="preserve">notamment </w:t>
      </w:r>
      <w:r w:rsidRPr="00661639">
        <w:rPr>
          <w:lang w:val="fr-FR"/>
        </w:rPr>
        <w:t>de l</w:t>
      </w:r>
      <w:r w:rsidR="003C1C63">
        <w:rPr>
          <w:lang w:val="fr-FR"/>
        </w:rPr>
        <w:t>’</w:t>
      </w:r>
      <w:r w:rsidRPr="00661639">
        <w:rPr>
          <w:lang w:val="fr-FR"/>
        </w:rPr>
        <w:t xml:space="preserve">article 14 de la loi sur le cadastre </w:t>
      </w:r>
      <w:r w:rsidRPr="00661639" w:rsidR="009F17CA">
        <w:rPr>
          <w:lang w:val="fr-FR"/>
        </w:rPr>
        <w:t>« </w:t>
      </w:r>
      <w:r w:rsidRPr="00661639">
        <w:rPr>
          <w:lang w:val="fr-FR"/>
        </w:rPr>
        <w:t>le titre d</w:t>
      </w:r>
      <w:r w:rsidR="003C1C63">
        <w:rPr>
          <w:lang w:val="fr-FR"/>
        </w:rPr>
        <w:t>’</w:t>
      </w:r>
      <w:r w:rsidRPr="00661639">
        <w:rPr>
          <w:lang w:val="fr-FR"/>
        </w:rPr>
        <w:t>un bien immobilier non</w:t>
      </w:r>
      <w:r w:rsidRPr="00661639" w:rsidR="009F17CA">
        <w:rPr>
          <w:lang w:val="fr-FR"/>
        </w:rPr>
        <w:t xml:space="preserve"> </w:t>
      </w:r>
      <w:r w:rsidRPr="00661639" w:rsidR="00A842CD">
        <w:rPr>
          <w:lang w:val="fr-FR"/>
        </w:rPr>
        <w:t>immatriculé</w:t>
      </w:r>
      <w:r w:rsidRPr="00661639">
        <w:rPr>
          <w:lang w:val="fr-FR"/>
        </w:rPr>
        <w:t xml:space="preserve"> au registre foncier (...) est inscrit au nom de celui qui prouve, au moyen de documents, d</w:t>
      </w:r>
      <w:r w:rsidR="003C1C63">
        <w:rPr>
          <w:lang w:val="fr-FR"/>
        </w:rPr>
        <w:t>’</w:t>
      </w:r>
      <w:r w:rsidRPr="00661639">
        <w:rPr>
          <w:lang w:val="fr-FR"/>
        </w:rPr>
        <w:t>expertises ou de déclarations de témoins, l</w:t>
      </w:r>
      <w:r w:rsidR="003C1C63">
        <w:rPr>
          <w:lang w:val="fr-FR"/>
        </w:rPr>
        <w:t>’</w:t>
      </w:r>
      <w:r w:rsidRPr="00661639">
        <w:rPr>
          <w:lang w:val="fr-FR"/>
        </w:rPr>
        <w:t>avoir possédé, à titre de propriétaire, de manière ininterrompue pendant plus de vingt ans. (...)</w:t>
      </w:r>
      <w:r w:rsidRPr="00661639" w:rsidR="009F17CA">
        <w:rPr>
          <w:lang w:val="fr-FR"/>
        </w:rPr>
        <w:t> »</w:t>
      </w:r>
      <w:r w:rsidRPr="00661639">
        <w:rPr>
          <w:lang w:val="fr-FR"/>
        </w:rPr>
        <w:t>.</w:t>
      </w:r>
      <w:r w:rsidRPr="00661639" w:rsidR="00060F85">
        <w:rPr>
          <w:lang w:val="fr-FR"/>
        </w:rPr>
        <w:t xml:space="preserve"> Elle note qu</w:t>
      </w:r>
      <w:r w:rsidR="003C1C63">
        <w:rPr>
          <w:lang w:val="fr-FR"/>
        </w:rPr>
        <w:t>’</w:t>
      </w:r>
      <w:r w:rsidRPr="00661639" w:rsidR="00060F85">
        <w:rPr>
          <w:lang w:val="fr-FR"/>
        </w:rPr>
        <w:t>une disposition similaire figure à l</w:t>
      </w:r>
      <w:r w:rsidR="003C1C63">
        <w:rPr>
          <w:lang w:val="fr-FR"/>
        </w:rPr>
        <w:t>’</w:t>
      </w:r>
      <w:r w:rsidRPr="00661639" w:rsidR="00FA6845">
        <w:rPr>
          <w:lang w:val="fr-FR"/>
        </w:rPr>
        <w:t>article 713</w:t>
      </w:r>
      <w:r w:rsidRPr="00661639" w:rsidR="009F17CA">
        <w:rPr>
          <w:lang w:val="fr-FR"/>
        </w:rPr>
        <w:t xml:space="preserve"> </w:t>
      </w:r>
      <w:r w:rsidRPr="00661639" w:rsidR="00060F85">
        <w:rPr>
          <w:lang w:val="fr-FR"/>
        </w:rPr>
        <w:t>NCC.</w:t>
      </w:r>
    </w:p>
    <w:p w:rsidRPr="00661639" w:rsidR="00A31FA7" w:rsidP="00661639" w:rsidRDefault="003B4CA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53</w:t>
      </w:r>
      <w:r w:rsidRPr="00661639">
        <w:rPr>
          <w:lang w:val="fr-FR"/>
        </w:rPr>
        <w:fldChar w:fldCharType="end"/>
      </w:r>
      <w:r w:rsidRPr="00661639">
        <w:rPr>
          <w:lang w:val="fr-FR"/>
        </w:rPr>
        <w:t>.  </w:t>
      </w:r>
      <w:r w:rsidRPr="00661639" w:rsidR="00A31FA7">
        <w:rPr>
          <w:lang w:val="fr-FR"/>
        </w:rPr>
        <w:t>L</w:t>
      </w:r>
      <w:r w:rsidRPr="00661639" w:rsidR="00DC7450">
        <w:rPr>
          <w:lang w:val="fr-FR"/>
        </w:rPr>
        <w:t xml:space="preserve">a Cour </w:t>
      </w:r>
      <w:r w:rsidRPr="00661639" w:rsidR="002403C2">
        <w:rPr>
          <w:lang w:val="fr-FR"/>
        </w:rPr>
        <w:t>constate</w:t>
      </w:r>
      <w:r w:rsidRPr="00661639" w:rsidR="00DC7450">
        <w:rPr>
          <w:lang w:val="fr-FR"/>
        </w:rPr>
        <w:t xml:space="preserve"> que les</w:t>
      </w:r>
      <w:r w:rsidRPr="00661639" w:rsidR="00A31FA7">
        <w:rPr>
          <w:lang w:val="fr-FR"/>
        </w:rPr>
        <w:t xml:space="preserve"> parties ont des vues divergentes quant à la question de savoir si la requérante remplissait ou non les conditions prévues par le droit </w:t>
      </w:r>
      <w:r w:rsidRPr="00661639" w:rsidR="00A83CFC">
        <w:rPr>
          <w:lang w:val="fr-FR"/>
        </w:rPr>
        <w:t xml:space="preserve">turc </w:t>
      </w:r>
      <w:r w:rsidRPr="00661639" w:rsidR="00A31FA7">
        <w:rPr>
          <w:lang w:val="fr-FR"/>
        </w:rPr>
        <w:t>pour bénéficier de l</w:t>
      </w:r>
      <w:r w:rsidR="003C1C63">
        <w:rPr>
          <w:lang w:val="fr-FR"/>
        </w:rPr>
        <w:t>’</w:t>
      </w:r>
      <w:r w:rsidRPr="00661639" w:rsidR="00A31FA7">
        <w:rPr>
          <w:lang w:val="fr-FR"/>
        </w:rPr>
        <w:t xml:space="preserve">inscription du bien </w:t>
      </w:r>
      <w:r w:rsidRPr="00661639" w:rsidR="002403C2">
        <w:rPr>
          <w:lang w:val="fr-FR"/>
        </w:rPr>
        <w:t xml:space="preserve">litigieux </w:t>
      </w:r>
      <w:r w:rsidRPr="00661639" w:rsidR="00A31FA7">
        <w:rPr>
          <w:lang w:val="fr-FR"/>
        </w:rPr>
        <w:t>à son nom.</w:t>
      </w:r>
    </w:p>
    <w:p w:rsidRPr="00661639" w:rsidR="00A31FA7" w:rsidP="00661639" w:rsidRDefault="003B4CA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54</w:t>
      </w:r>
      <w:r w:rsidRPr="00661639">
        <w:rPr>
          <w:lang w:val="fr-FR"/>
        </w:rPr>
        <w:fldChar w:fldCharType="end"/>
      </w:r>
      <w:r w:rsidRPr="00661639">
        <w:rPr>
          <w:lang w:val="fr-FR"/>
        </w:rPr>
        <w:t>.  </w:t>
      </w:r>
      <w:r w:rsidRPr="00661639" w:rsidR="002403C2">
        <w:rPr>
          <w:lang w:val="fr-FR"/>
        </w:rPr>
        <w:t>Elle prend ainsi note des allégations du</w:t>
      </w:r>
      <w:r w:rsidRPr="00661639" w:rsidR="00A31FA7">
        <w:rPr>
          <w:lang w:val="fr-FR"/>
        </w:rPr>
        <w:t xml:space="preserve"> Gouvernement</w:t>
      </w:r>
      <w:r w:rsidRPr="00661639" w:rsidR="002403C2">
        <w:rPr>
          <w:lang w:val="fr-FR"/>
        </w:rPr>
        <w:t xml:space="preserve"> : celui-ci </w:t>
      </w:r>
      <w:r w:rsidRPr="00661639" w:rsidR="00A31FA7">
        <w:rPr>
          <w:lang w:val="fr-FR"/>
        </w:rPr>
        <w:t>considère que la requérante n</w:t>
      </w:r>
      <w:r w:rsidR="003C1C63">
        <w:rPr>
          <w:lang w:val="fr-FR"/>
        </w:rPr>
        <w:t>’</w:t>
      </w:r>
      <w:r w:rsidRPr="00661639" w:rsidR="00A31FA7">
        <w:rPr>
          <w:lang w:val="fr-FR"/>
        </w:rPr>
        <w:t>a pas démontré au moyen de preuves documentaires qu</w:t>
      </w:r>
      <w:r w:rsidR="003C1C63">
        <w:rPr>
          <w:lang w:val="fr-FR"/>
        </w:rPr>
        <w:t>’</w:t>
      </w:r>
      <w:r w:rsidRPr="00661639" w:rsidR="00A31FA7">
        <w:rPr>
          <w:lang w:val="fr-FR"/>
        </w:rPr>
        <w:t>elle réunissait lesdites conditions</w:t>
      </w:r>
      <w:r w:rsidRPr="00661639" w:rsidR="002403C2">
        <w:rPr>
          <w:lang w:val="fr-FR"/>
        </w:rPr>
        <w:t xml:space="preserve"> et, par ailleurs, i</w:t>
      </w:r>
      <w:r w:rsidRPr="00661639" w:rsidR="00A31FA7">
        <w:rPr>
          <w:lang w:val="fr-FR"/>
        </w:rPr>
        <w:t xml:space="preserve">l soutient que </w:t>
      </w:r>
      <w:r w:rsidRPr="00661639" w:rsidR="002403C2">
        <w:rPr>
          <w:lang w:val="fr-FR"/>
        </w:rPr>
        <w:t>s</w:t>
      </w:r>
      <w:r w:rsidRPr="00661639" w:rsidR="00A31FA7">
        <w:rPr>
          <w:lang w:val="fr-FR"/>
        </w:rPr>
        <w:t xml:space="preserve">a </w:t>
      </w:r>
      <w:r w:rsidRPr="00661639" w:rsidR="00060F85">
        <w:rPr>
          <w:lang w:val="fr-FR"/>
        </w:rPr>
        <w:t xml:space="preserve">possession </w:t>
      </w:r>
      <w:r w:rsidRPr="00661639" w:rsidR="00FA6845">
        <w:rPr>
          <w:lang w:val="fr-FR"/>
        </w:rPr>
        <w:t>n</w:t>
      </w:r>
      <w:r w:rsidR="003C1C63">
        <w:rPr>
          <w:lang w:val="fr-FR"/>
        </w:rPr>
        <w:t>’</w:t>
      </w:r>
      <w:r w:rsidRPr="00661639" w:rsidR="00060F85">
        <w:rPr>
          <w:lang w:val="fr-FR"/>
        </w:rPr>
        <w:t>a</w:t>
      </w:r>
      <w:r w:rsidRPr="00661639" w:rsidR="00A31FA7">
        <w:rPr>
          <w:lang w:val="fr-FR"/>
        </w:rPr>
        <w:t xml:space="preserve"> </w:t>
      </w:r>
      <w:r w:rsidRPr="00661639" w:rsidR="00FA6845">
        <w:rPr>
          <w:lang w:val="fr-FR"/>
        </w:rPr>
        <w:t xml:space="preserve">pas </w:t>
      </w:r>
      <w:r w:rsidRPr="00661639" w:rsidR="00A31FA7">
        <w:rPr>
          <w:lang w:val="fr-FR"/>
        </w:rPr>
        <w:t>été interrompu</w:t>
      </w:r>
      <w:r w:rsidRPr="00661639" w:rsidR="00060F85">
        <w:rPr>
          <w:lang w:val="fr-FR"/>
        </w:rPr>
        <w:t>e</w:t>
      </w:r>
      <w:r w:rsidRPr="00661639" w:rsidR="00A31FA7">
        <w:rPr>
          <w:lang w:val="fr-FR"/>
        </w:rPr>
        <w:t>.</w:t>
      </w:r>
    </w:p>
    <w:p w:rsidRPr="00661639" w:rsidR="00661639" w:rsidP="00661639" w:rsidRDefault="003B4CA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55</w:t>
      </w:r>
      <w:r w:rsidRPr="00661639">
        <w:rPr>
          <w:lang w:val="fr-FR"/>
        </w:rPr>
        <w:fldChar w:fldCharType="end"/>
      </w:r>
      <w:r w:rsidRPr="00661639">
        <w:rPr>
          <w:lang w:val="fr-FR"/>
        </w:rPr>
        <w:t>.  </w:t>
      </w:r>
      <w:r w:rsidRPr="00661639" w:rsidR="002403C2">
        <w:rPr>
          <w:lang w:val="fr-FR"/>
        </w:rPr>
        <w:t>Pour autant, l</w:t>
      </w:r>
      <w:r w:rsidRPr="00661639" w:rsidR="00302CFF">
        <w:rPr>
          <w:lang w:val="fr-FR"/>
        </w:rPr>
        <w:t xml:space="preserve">a Cour ne juge pas opportun ni même nécessaire de </w:t>
      </w:r>
      <w:r w:rsidRPr="00661639" w:rsidR="00A83CFC">
        <w:rPr>
          <w:lang w:val="fr-FR"/>
        </w:rPr>
        <w:t xml:space="preserve">vérifier </w:t>
      </w:r>
      <w:r w:rsidRPr="00661639" w:rsidR="00060F85">
        <w:rPr>
          <w:lang w:val="fr-FR"/>
        </w:rPr>
        <w:t xml:space="preserve">elle-même </w:t>
      </w:r>
      <w:r w:rsidRPr="00661639" w:rsidR="00A83CFC">
        <w:rPr>
          <w:lang w:val="fr-FR"/>
        </w:rPr>
        <w:t>si les conditions requises par le droit interne étaient ou non réunies en l</w:t>
      </w:r>
      <w:r w:rsidR="003C1C63">
        <w:rPr>
          <w:lang w:val="fr-FR"/>
        </w:rPr>
        <w:t>’</w:t>
      </w:r>
      <w:r w:rsidRPr="00661639" w:rsidR="00A83CFC">
        <w:rPr>
          <w:lang w:val="fr-FR"/>
        </w:rPr>
        <w:t>espèce</w:t>
      </w:r>
      <w:r w:rsidRPr="00661639" w:rsidR="00302CFF">
        <w:rPr>
          <w:lang w:val="fr-FR"/>
        </w:rPr>
        <w:t xml:space="preserve">. </w:t>
      </w:r>
      <w:r w:rsidRPr="00661639" w:rsidR="00FA6845">
        <w:rPr>
          <w:lang w:val="fr-FR"/>
        </w:rPr>
        <w:t>I</w:t>
      </w:r>
      <w:r w:rsidRPr="00661639" w:rsidR="00A83CFC">
        <w:rPr>
          <w:lang w:val="fr-FR"/>
        </w:rPr>
        <w:t>l lui suffit</w:t>
      </w:r>
      <w:r w:rsidRPr="00661639" w:rsidR="00302CFF">
        <w:rPr>
          <w:lang w:val="fr-FR"/>
        </w:rPr>
        <w:t xml:space="preserve"> de relever q</w:t>
      </w:r>
      <w:r w:rsidRPr="00661639" w:rsidR="00A31FA7">
        <w:rPr>
          <w:lang w:val="fr-FR"/>
        </w:rPr>
        <w:t xml:space="preserve">ue le </w:t>
      </w:r>
      <w:r w:rsidRPr="00661639" w:rsidR="002403C2">
        <w:rPr>
          <w:lang w:val="fr-FR"/>
        </w:rPr>
        <w:t>TGI</w:t>
      </w:r>
      <w:r w:rsidRPr="00661639" w:rsidR="00A31FA7">
        <w:rPr>
          <w:lang w:val="fr-FR"/>
        </w:rPr>
        <w:t xml:space="preserve"> a considéré comme établi que la requérante </w:t>
      </w:r>
      <w:r w:rsidRPr="00661639" w:rsidR="00302CFF">
        <w:rPr>
          <w:lang w:val="fr-FR"/>
        </w:rPr>
        <w:t>bénéficiait d</w:t>
      </w:r>
      <w:r w:rsidR="003C1C63">
        <w:rPr>
          <w:lang w:val="fr-FR"/>
        </w:rPr>
        <w:t>’</w:t>
      </w:r>
      <w:r w:rsidRPr="00661639" w:rsidR="00302CFF">
        <w:rPr>
          <w:lang w:val="fr-FR"/>
        </w:rPr>
        <w:t>une possession paisible et ininterrompue à titre de propriétaire d</w:t>
      </w:r>
      <w:r w:rsidR="003C1C63">
        <w:rPr>
          <w:lang w:val="fr-FR"/>
        </w:rPr>
        <w:t>’</w:t>
      </w:r>
      <w:r w:rsidRPr="00661639" w:rsidR="00302CFF">
        <w:rPr>
          <w:lang w:val="fr-FR"/>
        </w:rPr>
        <w:t>une durée supérieur</w:t>
      </w:r>
      <w:r w:rsidRPr="00661639" w:rsidR="002403C2">
        <w:rPr>
          <w:lang w:val="fr-FR"/>
        </w:rPr>
        <w:t>e</w:t>
      </w:r>
      <w:r w:rsidRPr="00661639" w:rsidR="00302CFF">
        <w:rPr>
          <w:lang w:val="fr-FR"/>
        </w:rPr>
        <w:t xml:space="preserve"> à </w:t>
      </w:r>
      <w:r w:rsidRPr="00661639" w:rsidR="002403C2">
        <w:rPr>
          <w:lang w:val="fr-FR"/>
        </w:rPr>
        <w:t xml:space="preserve">quarante </w:t>
      </w:r>
      <w:r w:rsidRPr="00661639" w:rsidR="00302CFF">
        <w:rPr>
          <w:lang w:val="fr-FR"/>
        </w:rPr>
        <w:t xml:space="preserve">ans sur une partie du bien en </w:t>
      </w:r>
      <w:r w:rsidRPr="00661639" w:rsidR="002403C2">
        <w:rPr>
          <w:lang w:val="fr-FR"/>
        </w:rPr>
        <w:t>cause</w:t>
      </w:r>
      <w:r w:rsidRPr="00661639" w:rsidR="00FA6845">
        <w:rPr>
          <w:lang w:val="fr-FR"/>
        </w:rPr>
        <w:t xml:space="preserve"> (voir paragraphe 17 ci-dessus)</w:t>
      </w:r>
      <w:r w:rsidRPr="00661639" w:rsidR="00302CFF">
        <w:rPr>
          <w:lang w:val="fr-FR"/>
        </w:rPr>
        <w:t>.</w:t>
      </w:r>
      <w:r w:rsidRPr="00661639" w:rsidR="00A83CFC">
        <w:rPr>
          <w:lang w:val="fr-FR"/>
        </w:rPr>
        <w:t xml:space="preserve"> </w:t>
      </w:r>
      <w:r w:rsidRPr="00661639" w:rsidR="002403C2">
        <w:rPr>
          <w:lang w:val="fr-FR"/>
        </w:rPr>
        <w:t>La Cour</w:t>
      </w:r>
      <w:r w:rsidRPr="00661639" w:rsidR="00A83CFC">
        <w:rPr>
          <w:lang w:val="fr-FR"/>
        </w:rPr>
        <w:t xml:space="preserve"> n</w:t>
      </w:r>
      <w:r w:rsidR="003C1C63">
        <w:rPr>
          <w:lang w:val="fr-FR"/>
        </w:rPr>
        <w:t>’</w:t>
      </w:r>
      <w:r w:rsidRPr="00661639" w:rsidR="00A83CFC">
        <w:rPr>
          <w:lang w:val="fr-FR"/>
        </w:rPr>
        <w:t>aperçoit aucune raison valable de remettre en cause ce constat du tribunal interne</w:t>
      </w:r>
      <w:r w:rsidRPr="00661639" w:rsidR="002403C2">
        <w:rPr>
          <w:lang w:val="fr-FR"/>
        </w:rPr>
        <w:t>,</w:t>
      </w:r>
      <w:r w:rsidRPr="00661639" w:rsidR="00A83CFC">
        <w:rPr>
          <w:lang w:val="fr-FR"/>
        </w:rPr>
        <w:t xml:space="preserve"> qui est mieux placé qu</w:t>
      </w:r>
      <w:r w:rsidR="003C1C63">
        <w:rPr>
          <w:lang w:val="fr-FR"/>
        </w:rPr>
        <w:t>’</w:t>
      </w:r>
      <w:r w:rsidRPr="00661639" w:rsidR="00A83CFC">
        <w:rPr>
          <w:lang w:val="fr-FR"/>
        </w:rPr>
        <w:t>elle pour apprécier les éléments de fait de la cause et les confronter aux exigences du droit national.</w:t>
      </w:r>
    </w:p>
    <w:p w:rsidRPr="00661639" w:rsidR="00184B54" w:rsidP="00661639" w:rsidRDefault="00A83CFC">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56</w:t>
      </w:r>
      <w:r w:rsidRPr="00661639">
        <w:rPr>
          <w:lang w:val="fr-FR"/>
        </w:rPr>
        <w:fldChar w:fldCharType="end"/>
      </w:r>
      <w:r w:rsidRPr="00661639">
        <w:rPr>
          <w:lang w:val="fr-FR"/>
        </w:rPr>
        <w:t>.  </w:t>
      </w:r>
      <w:r w:rsidRPr="00661639" w:rsidR="00FA6845">
        <w:rPr>
          <w:lang w:val="fr-FR"/>
        </w:rPr>
        <w:t>Elle note que, d</w:t>
      </w:r>
      <w:r w:rsidR="003C1C63">
        <w:rPr>
          <w:lang w:val="fr-FR"/>
        </w:rPr>
        <w:t>’</w:t>
      </w:r>
      <w:r w:rsidRPr="00661639" w:rsidR="00FA6845">
        <w:rPr>
          <w:lang w:val="fr-FR"/>
        </w:rPr>
        <w:t xml:space="preserve">après le TGI, </w:t>
      </w:r>
      <w:r w:rsidRPr="00661639" w:rsidR="002403C2">
        <w:rPr>
          <w:lang w:val="fr-FR"/>
        </w:rPr>
        <w:t>l</w:t>
      </w:r>
      <w:r w:rsidRPr="00661639" w:rsidR="00184B54">
        <w:rPr>
          <w:lang w:val="fr-FR"/>
        </w:rPr>
        <w:t xml:space="preserve">e donateur de la requérante </w:t>
      </w:r>
      <w:r w:rsidRPr="00661639">
        <w:rPr>
          <w:lang w:val="fr-FR"/>
        </w:rPr>
        <w:t xml:space="preserve">avait satisfait à </w:t>
      </w:r>
      <w:r w:rsidRPr="00661639" w:rsidR="00060F85">
        <w:rPr>
          <w:lang w:val="fr-FR"/>
        </w:rPr>
        <w:t>l</w:t>
      </w:r>
      <w:r w:rsidR="003C1C63">
        <w:rPr>
          <w:lang w:val="fr-FR"/>
        </w:rPr>
        <w:t>’</w:t>
      </w:r>
      <w:r w:rsidRPr="00661639" w:rsidR="003B4CA2">
        <w:rPr>
          <w:lang w:val="fr-FR"/>
        </w:rPr>
        <w:t>exigence</w:t>
      </w:r>
      <w:r w:rsidRPr="00661639" w:rsidR="00184B54">
        <w:rPr>
          <w:lang w:val="fr-FR"/>
        </w:rPr>
        <w:t xml:space="preserve"> </w:t>
      </w:r>
      <w:r w:rsidRPr="00661639" w:rsidR="00060F85">
        <w:rPr>
          <w:lang w:val="fr-FR"/>
        </w:rPr>
        <w:t>de</w:t>
      </w:r>
      <w:r w:rsidRPr="00661639" w:rsidR="00184B54">
        <w:rPr>
          <w:lang w:val="fr-FR"/>
        </w:rPr>
        <w:t xml:space="preserve"> possession paisible et ininterrompu</w:t>
      </w:r>
      <w:r w:rsidRPr="00661639" w:rsidR="002403C2">
        <w:rPr>
          <w:lang w:val="fr-FR"/>
        </w:rPr>
        <w:t>e</w:t>
      </w:r>
      <w:r w:rsidRPr="00661639" w:rsidR="00184B54">
        <w:rPr>
          <w:lang w:val="fr-FR"/>
        </w:rPr>
        <w:t xml:space="preserve"> à titre de propriétaire pendant plus de vingt ans</w:t>
      </w:r>
      <w:r w:rsidRPr="00661639" w:rsidR="00060F85">
        <w:rPr>
          <w:lang w:val="fr-FR"/>
        </w:rPr>
        <w:t>,</w:t>
      </w:r>
      <w:r w:rsidRPr="00661639" w:rsidR="00184B54">
        <w:rPr>
          <w:lang w:val="fr-FR"/>
        </w:rPr>
        <w:t xml:space="preserve"> </w:t>
      </w:r>
      <w:r w:rsidRPr="00661639" w:rsidR="003B4CA2">
        <w:rPr>
          <w:lang w:val="fr-FR"/>
        </w:rPr>
        <w:t xml:space="preserve">lui permettant de se voir reconnaître la qualité de propriétaire relativement à une partie du </w:t>
      </w:r>
      <w:r w:rsidRPr="00661639" w:rsidR="005D6CA1">
        <w:rPr>
          <w:lang w:val="fr-FR"/>
        </w:rPr>
        <w:t>terrain</w:t>
      </w:r>
      <w:r w:rsidRPr="00661639" w:rsidR="003B4CA2">
        <w:rPr>
          <w:lang w:val="fr-FR"/>
        </w:rPr>
        <w:t xml:space="preserve"> litigieux</w:t>
      </w:r>
      <w:r w:rsidRPr="00661639" w:rsidR="00184B54">
        <w:rPr>
          <w:lang w:val="fr-FR"/>
        </w:rPr>
        <w:t xml:space="preserve"> au</w:t>
      </w:r>
      <w:r w:rsidRPr="00661639" w:rsidR="00060F85">
        <w:rPr>
          <w:lang w:val="fr-FR"/>
        </w:rPr>
        <w:t xml:space="preserve"> plus</w:t>
      </w:r>
      <w:r w:rsidRPr="00661639" w:rsidR="00184B54">
        <w:rPr>
          <w:lang w:val="fr-FR"/>
        </w:rPr>
        <w:t xml:space="preserve"> tard en 1982. </w:t>
      </w:r>
      <w:r w:rsidRPr="00661639" w:rsidR="00CE4D38">
        <w:rPr>
          <w:lang w:val="fr-FR"/>
        </w:rPr>
        <w:t>Elle observe qu</w:t>
      </w:r>
      <w:r w:rsidR="003C1C63">
        <w:rPr>
          <w:lang w:val="fr-FR"/>
        </w:rPr>
        <w:t>’</w:t>
      </w:r>
      <w:r w:rsidRPr="00661639" w:rsidR="00CE4D38">
        <w:rPr>
          <w:lang w:val="fr-FR"/>
        </w:rPr>
        <w:t>en vertu de la jurisprudence de la Cour de cassation, lorsque, comme en l</w:t>
      </w:r>
      <w:r w:rsidR="003C1C63">
        <w:rPr>
          <w:lang w:val="fr-FR"/>
        </w:rPr>
        <w:t>’</w:t>
      </w:r>
      <w:r w:rsidRPr="00661639" w:rsidR="00CE4D38">
        <w:rPr>
          <w:lang w:val="fr-FR"/>
        </w:rPr>
        <w:t>espèce, les conditions sont remplies, le possesseur acquiert le droit de réclamer l</w:t>
      </w:r>
      <w:r w:rsidR="003C1C63">
        <w:rPr>
          <w:lang w:val="fr-FR"/>
        </w:rPr>
        <w:t>’</w:t>
      </w:r>
      <w:r w:rsidRPr="00661639" w:rsidR="00CE4D38">
        <w:rPr>
          <w:lang w:val="fr-FR"/>
        </w:rPr>
        <w:t>inscription (voir para</w:t>
      </w:r>
      <w:r w:rsidR="008D2120">
        <w:rPr>
          <w:lang w:val="fr-FR"/>
        </w:rPr>
        <w:t>graphe 33 ci</w:t>
      </w:r>
      <w:r w:rsidR="008D2120">
        <w:rPr>
          <w:lang w:val="fr-FR"/>
        </w:rPr>
        <w:noBreakHyphen/>
      </w:r>
      <w:r w:rsidRPr="00661639" w:rsidR="00CE4D38">
        <w:rPr>
          <w:lang w:val="fr-FR"/>
        </w:rPr>
        <w:t>dessus).</w:t>
      </w:r>
    </w:p>
    <w:p w:rsidRPr="00661639" w:rsidR="003B4CA2" w:rsidP="00661639" w:rsidRDefault="00005B2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57</w:t>
      </w:r>
      <w:r w:rsidRPr="00661639">
        <w:rPr>
          <w:lang w:val="fr-FR"/>
        </w:rPr>
        <w:fldChar w:fldCharType="end"/>
      </w:r>
      <w:r w:rsidRPr="00661639">
        <w:rPr>
          <w:lang w:val="fr-FR"/>
        </w:rPr>
        <w:t>.  </w:t>
      </w:r>
      <w:r w:rsidRPr="00661639" w:rsidR="00060F85">
        <w:rPr>
          <w:lang w:val="fr-FR"/>
        </w:rPr>
        <w:t xml:space="preserve">En conséquence, la </w:t>
      </w:r>
      <w:r w:rsidRPr="00661639" w:rsidR="00A8182E">
        <w:rPr>
          <w:lang w:val="fr-FR"/>
        </w:rPr>
        <w:t>Cour est d</w:t>
      </w:r>
      <w:r w:rsidR="003C1C63">
        <w:rPr>
          <w:lang w:val="fr-FR"/>
        </w:rPr>
        <w:t>’</w:t>
      </w:r>
      <w:r w:rsidRPr="00661639" w:rsidR="00A8182E">
        <w:rPr>
          <w:lang w:val="fr-FR"/>
        </w:rPr>
        <w:t xml:space="preserve">avis que la </w:t>
      </w:r>
      <w:r w:rsidRPr="00661639" w:rsidR="00060F85">
        <w:rPr>
          <w:lang w:val="fr-FR"/>
        </w:rPr>
        <w:t>requérante disposait d</w:t>
      </w:r>
      <w:r w:rsidR="003C1C63">
        <w:rPr>
          <w:lang w:val="fr-FR"/>
        </w:rPr>
        <w:t>’</w:t>
      </w:r>
      <w:r w:rsidRPr="00661639" w:rsidR="00060F85">
        <w:rPr>
          <w:lang w:val="fr-FR"/>
        </w:rPr>
        <w:t>une espérance légitime de se voir reconnaître la propriété d</w:t>
      </w:r>
      <w:r w:rsidR="003C1C63">
        <w:rPr>
          <w:lang w:val="fr-FR"/>
        </w:rPr>
        <w:t>’</w:t>
      </w:r>
      <w:r w:rsidRPr="00661639" w:rsidR="00060F85">
        <w:rPr>
          <w:lang w:val="fr-FR"/>
        </w:rPr>
        <w:t>une partie d</w:t>
      </w:r>
      <w:r w:rsidRPr="00661639" w:rsidR="00A8182E">
        <w:rPr>
          <w:lang w:val="fr-FR"/>
        </w:rPr>
        <w:t xml:space="preserve">u </w:t>
      </w:r>
      <w:r w:rsidRPr="00661639" w:rsidR="00060F85">
        <w:rPr>
          <w:lang w:val="fr-FR"/>
        </w:rPr>
        <w:t>bien immatriculé sous le n</w:t>
      </w:r>
      <w:r w:rsidRPr="00661639" w:rsidR="00A8182E">
        <w:rPr>
          <w:lang w:val="fr-FR"/>
        </w:rPr>
        <w:t>uméro</w:t>
      </w:r>
      <w:r w:rsidRPr="00661639" w:rsidR="00060F85">
        <w:rPr>
          <w:lang w:val="fr-FR"/>
        </w:rPr>
        <w:t xml:space="preserve"> « lot 244</w:t>
      </w:r>
      <w:r w:rsidRPr="00661639" w:rsidR="00A8182E">
        <w:rPr>
          <w:lang w:val="fr-FR"/>
        </w:rPr>
        <w:t>,</w:t>
      </w:r>
      <w:r w:rsidRPr="00661639" w:rsidR="00060F85">
        <w:rPr>
          <w:lang w:val="fr-FR"/>
        </w:rPr>
        <w:t xml:space="preserve"> parcelle 6 », et </w:t>
      </w:r>
      <w:r w:rsidRPr="00661639" w:rsidR="00FA6845">
        <w:rPr>
          <w:lang w:val="fr-FR"/>
        </w:rPr>
        <w:t xml:space="preserve">avait dès lors </w:t>
      </w:r>
      <w:r w:rsidRPr="00661639" w:rsidR="00060F85">
        <w:rPr>
          <w:lang w:val="fr-FR"/>
        </w:rPr>
        <w:t xml:space="preserve">un </w:t>
      </w:r>
      <w:r w:rsidRPr="00661639" w:rsidR="003B4CA2">
        <w:rPr>
          <w:lang w:val="fr-FR"/>
        </w:rPr>
        <w:t>«</w:t>
      </w:r>
      <w:r w:rsidRPr="00661639" w:rsidR="00A8182E">
        <w:rPr>
          <w:lang w:val="fr-FR"/>
        </w:rPr>
        <w:t> </w:t>
      </w:r>
      <w:r w:rsidRPr="00661639" w:rsidR="003B4CA2">
        <w:rPr>
          <w:lang w:val="fr-FR"/>
        </w:rPr>
        <w:t>bien</w:t>
      </w:r>
      <w:r w:rsidRPr="00661639" w:rsidR="00A8182E">
        <w:rPr>
          <w:lang w:val="fr-FR"/>
        </w:rPr>
        <w:t> </w:t>
      </w:r>
      <w:r w:rsidRPr="00661639" w:rsidR="003B4CA2">
        <w:rPr>
          <w:lang w:val="fr-FR"/>
        </w:rPr>
        <w:t xml:space="preserve">» au sens </w:t>
      </w:r>
      <w:r w:rsidRPr="00661639" w:rsidR="00184B54">
        <w:rPr>
          <w:lang w:val="fr-FR"/>
        </w:rPr>
        <w:t xml:space="preserve">de </w:t>
      </w:r>
      <w:r w:rsidRPr="00661639" w:rsidR="003B4CA2">
        <w:rPr>
          <w:lang w:val="fr-FR"/>
        </w:rPr>
        <w:t>l</w:t>
      </w:r>
      <w:r w:rsidR="003C1C63">
        <w:rPr>
          <w:lang w:val="fr-FR"/>
        </w:rPr>
        <w:t>’</w:t>
      </w:r>
      <w:r w:rsidRPr="00661639" w:rsidR="003B4CA2">
        <w:rPr>
          <w:lang w:val="fr-FR"/>
        </w:rPr>
        <w:t>article 1 du Protocole n</w:t>
      </w:r>
      <w:r w:rsidRPr="00661639" w:rsidR="00A8182E">
        <w:rPr>
          <w:vertAlign w:val="superscript"/>
          <w:lang w:val="fr-FR"/>
        </w:rPr>
        <w:t>o</w:t>
      </w:r>
      <w:r w:rsidRPr="00661639" w:rsidR="003B4CA2">
        <w:rPr>
          <w:lang w:val="fr-FR"/>
        </w:rPr>
        <w:t xml:space="preserve"> 1</w:t>
      </w:r>
      <w:r w:rsidRPr="00661639" w:rsidR="00A8182E">
        <w:rPr>
          <w:lang w:val="fr-FR"/>
        </w:rPr>
        <w:t xml:space="preserve"> à la Convention</w:t>
      </w:r>
      <w:r w:rsidRPr="00661639" w:rsidR="003B4CA2">
        <w:rPr>
          <w:lang w:val="fr-FR"/>
        </w:rPr>
        <w:t>.</w:t>
      </w:r>
    </w:p>
    <w:p w:rsidRPr="00661639" w:rsidR="005D6CA1" w:rsidP="00661639" w:rsidRDefault="00005B2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58</w:t>
      </w:r>
      <w:r w:rsidRPr="00661639">
        <w:rPr>
          <w:lang w:val="fr-FR"/>
        </w:rPr>
        <w:fldChar w:fldCharType="end"/>
      </w:r>
      <w:r w:rsidRPr="00661639">
        <w:rPr>
          <w:lang w:val="fr-FR"/>
        </w:rPr>
        <w:t>.  En ce q</w:t>
      </w:r>
      <w:r w:rsidRPr="00661639" w:rsidR="005D6CA1">
        <w:rPr>
          <w:lang w:val="fr-FR"/>
        </w:rPr>
        <w:t xml:space="preserve">ui concerne le reste du terrain, la Cour constate que le </w:t>
      </w:r>
      <w:r w:rsidRPr="00661639" w:rsidR="00A8182E">
        <w:rPr>
          <w:lang w:val="fr-FR"/>
        </w:rPr>
        <w:t>TGI</w:t>
      </w:r>
      <w:r w:rsidRPr="00661639" w:rsidR="005D6CA1">
        <w:rPr>
          <w:lang w:val="fr-FR"/>
        </w:rPr>
        <w:t xml:space="preserve"> n</w:t>
      </w:r>
      <w:r w:rsidR="003C1C63">
        <w:rPr>
          <w:lang w:val="fr-FR"/>
        </w:rPr>
        <w:t>’</w:t>
      </w:r>
      <w:r w:rsidRPr="00661639" w:rsidR="005D6CA1">
        <w:rPr>
          <w:lang w:val="fr-FR"/>
        </w:rPr>
        <w:t>a pas souscrit aux argum</w:t>
      </w:r>
      <w:r w:rsidRPr="00661639" w:rsidR="00060F85">
        <w:rPr>
          <w:lang w:val="fr-FR"/>
        </w:rPr>
        <w:t>ents de la requérante et qu</w:t>
      </w:r>
      <w:r w:rsidR="003C1C63">
        <w:rPr>
          <w:lang w:val="fr-FR"/>
        </w:rPr>
        <w:t>’</w:t>
      </w:r>
      <w:r w:rsidRPr="00661639" w:rsidR="00060F85">
        <w:rPr>
          <w:lang w:val="fr-FR"/>
        </w:rPr>
        <w:t>il</w:t>
      </w:r>
      <w:r w:rsidRPr="00661639" w:rsidR="005D6CA1">
        <w:rPr>
          <w:lang w:val="fr-FR"/>
        </w:rPr>
        <w:t xml:space="preserve"> a </w:t>
      </w:r>
      <w:r w:rsidRPr="00661639" w:rsidR="00FA6845">
        <w:rPr>
          <w:lang w:val="fr-FR"/>
        </w:rPr>
        <w:t>considéré</w:t>
      </w:r>
      <w:r w:rsidRPr="00661639" w:rsidR="005D6CA1">
        <w:rPr>
          <w:lang w:val="fr-FR"/>
        </w:rPr>
        <w:t xml:space="preserve"> que les condi</w:t>
      </w:r>
      <w:r w:rsidRPr="00661639" w:rsidR="008C6230">
        <w:rPr>
          <w:lang w:val="fr-FR"/>
        </w:rPr>
        <w:t>tions de la prescr</w:t>
      </w:r>
      <w:r w:rsidRPr="00661639" w:rsidR="005D6CA1">
        <w:rPr>
          <w:lang w:val="fr-FR"/>
        </w:rPr>
        <w:t>iption acquisitive n</w:t>
      </w:r>
      <w:r w:rsidR="003C1C63">
        <w:rPr>
          <w:lang w:val="fr-FR"/>
        </w:rPr>
        <w:t>’</w:t>
      </w:r>
      <w:r w:rsidRPr="00661639" w:rsidR="005D6CA1">
        <w:rPr>
          <w:lang w:val="fr-FR"/>
        </w:rPr>
        <w:t xml:space="preserve">étaient pas réunies. Elle </w:t>
      </w:r>
      <w:r w:rsidRPr="00661639" w:rsidR="00A8182E">
        <w:rPr>
          <w:lang w:val="fr-FR"/>
        </w:rPr>
        <w:t>estime</w:t>
      </w:r>
      <w:r w:rsidRPr="00661639" w:rsidR="005D6CA1">
        <w:rPr>
          <w:lang w:val="fr-FR"/>
        </w:rPr>
        <w:t xml:space="preserve"> que l</w:t>
      </w:r>
      <w:r w:rsidR="003C1C63">
        <w:rPr>
          <w:lang w:val="fr-FR"/>
        </w:rPr>
        <w:t>’</w:t>
      </w:r>
      <w:r w:rsidRPr="00661639" w:rsidR="005D6CA1">
        <w:rPr>
          <w:lang w:val="fr-FR"/>
        </w:rPr>
        <w:t xml:space="preserve">espoir que les juridictions nationales trancheraient en </w:t>
      </w:r>
      <w:r w:rsidRPr="00661639" w:rsidR="00A8182E">
        <w:rPr>
          <w:lang w:val="fr-FR"/>
        </w:rPr>
        <w:t>l</w:t>
      </w:r>
      <w:r w:rsidRPr="00661639" w:rsidR="005D6CA1">
        <w:rPr>
          <w:lang w:val="fr-FR"/>
        </w:rPr>
        <w:t xml:space="preserve">a faveur </w:t>
      </w:r>
      <w:r w:rsidRPr="00661639" w:rsidR="00A8182E">
        <w:rPr>
          <w:lang w:val="fr-FR"/>
        </w:rPr>
        <w:t>de l</w:t>
      </w:r>
      <w:r w:rsidR="003C1C63">
        <w:rPr>
          <w:lang w:val="fr-FR"/>
        </w:rPr>
        <w:t>’</w:t>
      </w:r>
      <w:r w:rsidRPr="00661639" w:rsidR="00A8182E">
        <w:rPr>
          <w:lang w:val="fr-FR"/>
        </w:rPr>
        <w:t xml:space="preserve">intéressée </w:t>
      </w:r>
      <w:r w:rsidRPr="00661639" w:rsidR="005D6CA1">
        <w:rPr>
          <w:lang w:val="fr-FR"/>
        </w:rPr>
        <w:t>ne peut pas être considéré comme une forme d</w:t>
      </w:r>
      <w:r w:rsidR="003C1C63">
        <w:rPr>
          <w:lang w:val="fr-FR"/>
        </w:rPr>
        <w:t>’</w:t>
      </w:r>
      <w:r w:rsidRPr="00661639" w:rsidR="005D6CA1">
        <w:rPr>
          <w:lang w:val="fr-FR"/>
        </w:rPr>
        <w:t>« espérance légitime » au sens de l</w:t>
      </w:r>
      <w:r w:rsidR="003C1C63">
        <w:rPr>
          <w:lang w:val="fr-FR"/>
        </w:rPr>
        <w:t>’</w:t>
      </w:r>
      <w:r w:rsidRPr="00661639" w:rsidR="005D6CA1">
        <w:rPr>
          <w:lang w:val="fr-FR"/>
        </w:rPr>
        <w:t>article</w:t>
      </w:r>
      <w:r w:rsidRPr="00661639" w:rsidR="004B2B8C">
        <w:rPr>
          <w:lang w:val="fr-FR"/>
        </w:rPr>
        <w:t xml:space="preserve"> </w:t>
      </w:r>
      <w:r w:rsidRPr="00661639" w:rsidR="005D6CA1">
        <w:rPr>
          <w:lang w:val="fr-FR"/>
        </w:rPr>
        <w:t>1 du Protocole n</w:t>
      </w:r>
      <w:r w:rsidRPr="00661639" w:rsidR="005D6CA1">
        <w:rPr>
          <w:vertAlign w:val="superscript"/>
          <w:lang w:val="fr-FR"/>
        </w:rPr>
        <w:t>o</w:t>
      </w:r>
      <w:r w:rsidRPr="00661639" w:rsidR="005D6CA1">
        <w:rPr>
          <w:lang w:val="fr-FR"/>
        </w:rPr>
        <w:t xml:space="preserve"> 1</w:t>
      </w:r>
      <w:r w:rsidRPr="00661639" w:rsidR="00A8182E">
        <w:rPr>
          <w:lang w:val="fr-FR"/>
        </w:rPr>
        <w:t xml:space="preserve"> à la Convention</w:t>
      </w:r>
      <w:r w:rsidRPr="00661639" w:rsidR="005D6CA1">
        <w:rPr>
          <w:lang w:val="fr-FR"/>
        </w:rPr>
        <w:t xml:space="preserve">. Comme </w:t>
      </w:r>
      <w:r w:rsidRPr="00661639" w:rsidR="00A8182E">
        <w:rPr>
          <w:lang w:val="fr-FR"/>
        </w:rPr>
        <w:t>elle</w:t>
      </w:r>
      <w:r w:rsidRPr="00661639" w:rsidR="005D6CA1">
        <w:rPr>
          <w:lang w:val="fr-FR"/>
        </w:rPr>
        <w:t xml:space="preserve"> l</w:t>
      </w:r>
      <w:r w:rsidR="003C1C63">
        <w:rPr>
          <w:lang w:val="fr-FR"/>
        </w:rPr>
        <w:t>’</w:t>
      </w:r>
      <w:r w:rsidRPr="00661639" w:rsidR="005D6CA1">
        <w:rPr>
          <w:lang w:val="fr-FR"/>
        </w:rPr>
        <w:t xml:space="preserve">a </w:t>
      </w:r>
      <w:r w:rsidRPr="00661639" w:rsidR="00A8182E">
        <w:rPr>
          <w:lang w:val="fr-FR"/>
        </w:rPr>
        <w:t xml:space="preserve">en effet </w:t>
      </w:r>
      <w:r w:rsidRPr="00661639" w:rsidR="005D6CA1">
        <w:rPr>
          <w:lang w:val="fr-FR"/>
        </w:rPr>
        <w:t>énoncé à de multiples reprises, il y a une différence entre un simple espoir, aussi compréhensible soit-il, et une espérance légitime, qui doit être de nature plus concrète et se fonder sur une disposition légale ou avoir une base jurisprudentielle solide en droit interne (</w:t>
      </w:r>
      <w:r w:rsidRPr="00661639" w:rsidR="005D6CA1">
        <w:rPr>
          <w:i/>
          <w:lang w:val="fr-FR"/>
        </w:rPr>
        <w:t>Kopecký</w:t>
      </w:r>
      <w:r w:rsidRPr="00661639" w:rsidR="005D6CA1">
        <w:rPr>
          <w:lang w:val="fr-FR"/>
        </w:rPr>
        <w:t>, précité, §</w:t>
      </w:r>
      <w:r w:rsidRPr="00661639" w:rsidR="00A8182E">
        <w:rPr>
          <w:lang w:val="fr-FR"/>
        </w:rPr>
        <w:t> </w:t>
      </w:r>
      <w:r w:rsidRPr="00661639" w:rsidR="005D6CA1">
        <w:rPr>
          <w:lang w:val="fr-FR"/>
        </w:rPr>
        <w:t xml:space="preserve">52, et </w:t>
      </w:r>
      <w:r w:rsidRPr="00661639" w:rsidR="005D6CA1">
        <w:rPr>
          <w:i/>
          <w:lang w:val="fr-FR"/>
        </w:rPr>
        <w:t>Bozcaada Kimisis Teod</w:t>
      </w:r>
      <w:r w:rsidRPr="00661639" w:rsidR="004B2B8C">
        <w:rPr>
          <w:i/>
          <w:lang w:val="fr-FR"/>
        </w:rPr>
        <w:t xml:space="preserve">oku Rum Ortodoks Kilisesi Vakfı </w:t>
      </w:r>
      <w:r w:rsidRPr="00661639" w:rsidR="005D6CA1">
        <w:rPr>
          <w:i/>
          <w:lang w:val="fr-FR"/>
        </w:rPr>
        <w:t>c.</w:t>
      </w:r>
      <w:r w:rsidRPr="00661639" w:rsidR="004058D2">
        <w:rPr>
          <w:i/>
          <w:lang w:val="fr-FR"/>
        </w:rPr>
        <w:t> </w:t>
      </w:r>
      <w:r w:rsidRPr="00661639" w:rsidR="005D6CA1">
        <w:rPr>
          <w:i/>
          <w:lang w:val="fr-FR"/>
        </w:rPr>
        <w:t>Turquie</w:t>
      </w:r>
      <w:r w:rsidRPr="00661639" w:rsidR="005D6CA1">
        <w:rPr>
          <w:lang w:val="fr-FR"/>
        </w:rPr>
        <w:t xml:space="preserve"> (déc.), n</w:t>
      </w:r>
      <w:r w:rsidRPr="00661639" w:rsidR="005D6CA1">
        <w:rPr>
          <w:vertAlign w:val="superscript"/>
          <w:lang w:val="fr-FR"/>
        </w:rPr>
        <w:t>o</w:t>
      </w:r>
      <w:r w:rsidRPr="00661639" w:rsidR="008009D3">
        <w:rPr>
          <w:lang w:val="fr-FR"/>
        </w:rPr>
        <w:t> </w:t>
      </w:r>
      <w:r w:rsidRPr="00661639" w:rsidR="005D6CA1">
        <w:rPr>
          <w:lang w:val="fr-FR"/>
        </w:rPr>
        <w:t>22522/03, 9 décembre 2008).</w:t>
      </w:r>
    </w:p>
    <w:p w:rsidRPr="00661639" w:rsidR="00005B24" w:rsidP="00661639" w:rsidRDefault="005D6CA1">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59</w:t>
      </w:r>
      <w:r w:rsidRPr="00661639">
        <w:rPr>
          <w:lang w:val="fr-FR"/>
        </w:rPr>
        <w:fldChar w:fldCharType="end"/>
      </w:r>
      <w:r w:rsidRPr="00661639">
        <w:rPr>
          <w:lang w:val="fr-FR"/>
        </w:rPr>
        <w:t>.  En conclusion, l</w:t>
      </w:r>
      <w:r w:rsidR="003C1C63">
        <w:rPr>
          <w:lang w:val="fr-FR"/>
        </w:rPr>
        <w:t>’</w:t>
      </w:r>
      <w:r w:rsidRPr="00661639">
        <w:rPr>
          <w:lang w:val="fr-FR"/>
        </w:rPr>
        <w:t>espérance légitime</w:t>
      </w:r>
      <w:r w:rsidRPr="00661639" w:rsidR="00A8182E">
        <w:rPr>
          <w:lang w:val="fr-FR"/>
        </w:rPr>
        <w:t>,</w:t>
      </w:r>
      <w:r w:rsidRPr="00661639">
        <w:rPr>
          <w:lang w:val="fr-FR"/>
        </w:rPr>
        <w:t xml:space="preserve"> et donc le </w:t>
      </w:r>
      <w:r w:rsidRPr="00661639" w:rsidR="00060F85">
        <w:rPr>
          <w:lang w:val="fr-FR"/>
        </w:rPr>
        <w:t>« </w:t>
      </w:r>
      <w:r w:rsidRPr="00661639">
        <w:rPr>
          <w:lang w:val="fr-FR"/>
        </w:rPr>
        <w:t>bien</w:t>
      </w:r>
      <w:r w:rsidRPr="00661639" w:rsidR="00060F85">
        <w:rPr>
          <w:lang w:val="fr-FR"/>
        </w:rPr>
        <w:t> »</w:t>
      </w:r>
      <w:r w:rsidRPr="00661639">
        <w:rPr>
          <w:lang w:val="fr-FR"/>
        </w:rPr>
        <w:t xml:space="preserve"> de la requérante</w:t>
      </w:r>
      <w:r w:rsidRPr="00661639" w:rsidR="00A8182E">
        <w:rPr>
          <w:lang w:val="fr-FR"/>
        </w:rPr>
        <w:t>,</w:t>
      </w:r>
      <w:r w:rsidRPr="00661639">
        <w:rPr>
          <w:lang w:val="fr-FR"/>
        </w:rPr>
        <w:t xml:space="preserve"> au sens de l</w:t>
      </w:r>
      <w:r w:rsidR="003C1C63">
        <w:rPr>
          <w:lang w:val="fr-FR"/>
        </w:rPr>
        <w:t>’</w:t>
      </w:r>
      <w:r w:rsidRPr="00661639">
        <w:rPr>
          <w:lang w:val="fr-FR"/>
        </w:rPr>
        <w:t>article 1 du Protocole n</w:t>
      </w:r>
      <w:r w:rsidRPr="00661639" w:rsidR="008C042B">
        <w:rPr>
          <w:vertAlign w:val="superscript"/>
          <w:lang w:val="fr-FR"/>
        </w:rPr>
        <w:t>o</w:t>
      </w:r>
      <w:r w:rsidRPr="00661639">
        <w:rPr>
          <w:lang w:val="fr-FR"/>
        </w:rPr>
        <w:t xml:space="preserve"> 1 </w:t>
      </w:r>
      <w:r w:rsidRPr="00661639" w:rsidR="00A8182E">
        <w:rPr>
          <w:lang w:val="fr-FR"/>
        </w:rPr>
        <w:t xml:space="preserve">à la Convention </w:t>
      </w:r>
      <w:r w:rsidRPr="00661639">
        <w:rPr>
          <w:lang w:val="fr-FR"/>
        </w:rPr>
        <w:t xml:space="preserve">se limitait à une partie </w:t>
      </w:r>
      <w:r w:rsidRPr="00661639" w:rsidR="00FA6845">
        <w:rPr>
          <w:lang w:val="fr-FR"/>
        </w:rPr>
        <w:t xml:space="preserve">seulement </w:t>
      </w:r>
      <w:r w:rsidRPr="00661639">
        <w:rPr>
          <w:lang w:val="fr-FR"/>
        </w:rPr>
        <w:t>du terrain litigieux.</w:t>
      </w:r>
    </w:p>
    <w:p w:rsidRPr="00661639" w:rsidR="00E724A9" w:rsidP="00661639" w:rsidRDefault="00024BF3">
      <w:pPr>
        <w:pStyle w:val="ECHRHeading4"/>
        <w:rPr>
          <w:lang w:val="fr-FR"/>
        </w:rPr>
      </w:pPr>
      <w:r w:rsidRPr="00661639">
        <w:rPr>
          <w:lang w:val="fr-FR"/>
        </w:rPr>
        <w:t>b.  </w:t>
      </w:r>
      <w:r w:rsidRPr="00661639" w:rsidR="00E724A9">
        <w:rPr>
          <w:lang w:val="fr-FR"/>
        </w:rPr>
        <w:t>Sur l</w:t>
      </w:r>
      <w:r w:rsidR="003C1C63">
        <w:rPr>
          <w:lang w:val="fr-FR"/>
        </w:rPr>
        <w:t>’</w:t>
      </w:r>
      <w:r w:rsidRPr="00661639" w:rsidR="00E724A9">
        <w:rPr>
          <w:lang w:val="fr-FR"/>
        </w:rPr>
        <w:t>existence d</w:t>
      </w:r>
      <w:r w:rsidR="003C1C63">
        <w:rPr>
          <w:lang w:val="fr-FR"/>
        </w:rPr>
        <w:t>’</w:t>
      </w:r>
      <w:r w:rsidRPr="00661639" w:rsidR="00E724A9">
        <w:rPr>
          <w:lang w:val="fr-FR"/>
        </w:rPr>
        <w:t>une ingérence</w:t>
      </w:r>
    </w:p>
    <w:p w:rsidRPr="00661639" w:rsidR="00676AC1" w:rsidP="00661639" w:rsidRDefault="003B4CA2">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60</w:t>
      </w:r>
      <w:r w:rsidRPr="00661639">
        <w:rPr>
          <w:lang w:val="fr-FR"/>
        </w:rPr>
        <w:fldChar w:fldCharType="end"/>
      </w:r>
      <w:r w:rsidRPr="00661639">
        <w:rPr>
          <w:lang w:val="fr-FR"/>
        </w:rPr>
        <w:t>.  </w:t>
      </w:r>
      <w:r w:rsidRPr="00661639" w:rsidR="00676AC1">
        <w:rPr>
          <w:lang w:val="fr-FR"/>
        </w:rPr>
        <w:t xml:space="preserve">La Cour observe </w:t>
      </w:r>
      <w:r w:rsidRPr="00661639" w:rsidR="00346840">
        <w:rPr>
          <w:lang w:val="fr-FR"/>
        </w:rPr>
        <w:t xml:space="preserve">que les juridictions nationales </w:t>
      </w:r>
      <w:r w:rsidRPr="00661639" w:rsidR="006D0847">
        <w:rPr>
          <w:lang w:val="fr-FR"/>
        </w:rPr>
        <w:t>ont refusé l</w:t>
      </w:r>
      <w:r w:rsidR="003C1C63">
        <w:rPr>
          <w:lang w:val="fr-FR"/>
        </w:rPr>
        <w:t>’</w:t>
      </w:r>
      <w:r w:rsidRPr="00661639" w:rsidR="006D0847">
        <w:rPr>
          <w:lang w:val="fr-FR"/>
        </w:rPr>
        <w:t>inscription de la par</w:t>
      </w:r>
      <w:r w:rsidRPr="00661639" w:rsidR="00676AC1">
        <w:rPr>
          <w:lang w:val="fr-FR"/>
        </w:rPr>
        <w:t xml:space="preserve">tie concernée du bien </w:t>
      </w:r>
      <w:r w:rsidRPr="00661639" w:rsidR="00DB5255">
        <w:rPr>
          <w:lang w:val="fr-FR"/>
        </w:rPr>
        <w:t xml:space="preserve">litigieux </w:t>
      </w:r>
      <w:r w:rsidRPr="00661639" w:rsidR="00346840">
        <w:rPr>
          <w:lang w:val="fr-FR"/>
        </w:rPr>
        <w:t xml:space="preserve">au </w:t>
      </w:r>
      <w:r w:rsidRPr="00661639" w:rsidR="00676AC1">
        <w:rPr>
          <w:lang w:val="fr-FR"/>
        </w:rPr>
        <w:t xml:space="preserve">nom </w:t>
      </w:r>
      <w:r w:rsidRPr="00661639" w:rsidR="00346840">
        <w:rPr>
          <w:lang w:val="fr-FR"/>
        </w:rPr>
        <w:t xml:space="preserve">de la requérante </w:t>
      </w:r>
      <w:r w:rsidRPr="00661639" w:rsidR="00676AC1">
        <w:rPr>
          <w:lang w:val="fr-FR"/>
        </w:rPr>
        <w:t>en se fondant sur la</w:t>
      </w:r>
      <w:r w:rsidRPr="00661639" w:rsidR="006D0847">
        <w:rPr>
          <w:lang w:val="fr-FR"/>
        </w:rPr>
        <w:t xml:space="preserve"> loi n</w:t>
      </w:r>
      <w:r w:rsidRPr="00661639" w:rsidR="006D0847">
        <w:rPr>
          <w:vertAlign w:val="superscript"/>
          <w:lang w:val="fr-FR"/>
        </w:rPr>
        <w:t>o</w:t>
      </w:r>
      <w:r w:rsidRPr="00661639" w:rsidR="006D0847">
        <w:rPr>
          <w:lang w:val="fr-FR"/>
        </w:rPr>
        <w:t xml:space="preserve"> 2863</w:t>
      </w:r>
      <w:r w:rsidRPr="00661639" w:rsidR="00AF26D2">
        <w:rPr>
          <w:lang w:val="fr-FR"/>
        </w:rPr>
        <w:t>,</w:t>
      </w:r>
      <w:r w:rsidRPr="00661639" w:rsidR="006D0847">
        <w:rPr>
          <w:lang w:val="fr-FR"/>
        </w:rPr>
        <w:t xml:space="preserve"> ainsi que sur l</w:t>
      </w:r>
      <w:r w:rsidRPr="00661639" w:rsidR="000A7FFE">
        <w:rPr>
          <w:lang w:val="fr-FR"/>
        </w:rPr>
        <w:t xml:space="preserve">a décision prise </w:t>
      </w:r>
      <w:r w:rsidRPr="00661639" w:rsidR="006D0847">
        <w:rPr>
          <w:lang w:val="fr-FR"/>
        </w:rPr>
        <w:t xml:space="preserve">en 1985 </w:t>
      </w:r>
      <w:r w:rsidRPr="00661639" w:rsidR="000A7FFE">
        <w:rPr>
          <w:lang w:val="fr-FR"/>
        </w:rPr>
        <w:t>d</w:t>
      </w:r>
      <w:r w:rsidR="003C1C63">
        <w:rPr>
          <w:lang w:val="fr-FR"/>
        </w:rPr>
        <w:t>’</w:t>
      </w:r>
      <w:r w:rsidRPr="00661639" w:rsidR="00DB5255">
        <w:rPr>
          <w:lang w:val="fr-FR"/>
        </w:rPr>
        <w:t>enregistrer</w:t>
      </w:r>
      <w:r w:rsidRPr="00661639" w:rsidR="000A7FFE">
        <w:rPr>
          <w:lang w:val="fr-FR"/>
        </w:rPr>
        <w:t xml:space="preserve"> </w:t>
      </w:r>
      <w:r w:rsidRPr="00661639" w:rsidR="006D0847">
        <w:rPr>
          <w:lang w:val="fr-FR"/>
        </w:rPr>
        <w:t>au patrimoine à protéger la mosquée se trouvant sur la parcelle voisine</w:t>
      </w:r>
      <w:r w:rsidRPr="00661639" w:rsidR="008F34E6">
        <w:rPr>
          <w:lang w:val="fr-FR"/>
        </w:rPr>
        <w:t> : e</w:t>
      </w:r>
      <w:r w:rsidRPr="00661639" w:rsidR="00346840">
        <w:rPr>
          <w:lang w:val="fr-FR"/>
        </w:rPr>
        <w:t xml:space="preserve">n effet, en </w:t>
      </w:r>
      <w:r w:rsidRPr="00661639" w:rsidR="00AF26D2">
        <w:rPr>
          <w:lang w:val="fr-FR"/>
        </w:rPr>
        <w:t>application</w:t>
      </w:r>
      <w:r w:rsidRPr="00661639" w:rsidR="00346840">
        <w:rPr>
          <w:lang w:val="fr-FR"/>
        </w:rPr>
        <w:t xml:space="preserve"> desdit</w:t>
      </w:r>
      <w:r w:rsidRPr="00661639" w:rsidR="000230CC">
        <w:rPr>
          <w:lang w:val="fr-FR"/>
        </w:rPr>
        <w:t>e</w:t>
      </w:r>
      <w:r w:rsidRPr="00661639" w:rsidR="00346840">
        <w:rPr>
          <w:lang w:val="fr-FR"/>
        </w:rPr>
        <w:t>s loi et</w:t>
      </w:r>
      <w:r w:rsidRPr="00661639" w:rsidR="000230CC">
        <w:rPr>
          <w:lang w:val="fr-FR"/>
        </w:rPr>
        <w:t xml:space="preserve"> décision</w:t>
      </w:r>
      <w:r w:rsidRPr="00661639" w:rsidR="00346840">
        <w:rPr>
          <w:lang w:val="fr-FR"/>
        </w:rPr>
        <w:t>, le terrain en cause ne pouvait plus faire l</w:t>
      </w:r>
      <w:r w:rsidR="003C1C63">
        <w:rPr>
          <w:lang w:val="fr-FR"/>
        </w:rPr>
        <w:t>’</w:t>
      </w:r>
      <w:r w:rsidRPr="00661639" w:rsidR="00346840">
        <w:rPr>
          <w:lang w:val="fr-FR"/>
        </w:rPr>
        <w:t>objet d</w:t>
      </w:r>
      <w:r w:rsidR="003C1C63">
        <w:rPr>
          <w:lang w:val="fr-FR"/>
        </w:rPr>
        <w:t>’</w:t>
      </w:r>
      <w:r w:rsidRPr="00661639" w:rsidR="00346840">
        <w:rPr>
          <w:lang w:val="fr-FR"/>
        </w:rPr>
        <w:t>une acquisition par voie de prescription.</w:t>
      </w:r>
    </w:p>
    <w:p w:rsidRPr="00661639" w:rsidR="00676AC1" w:rsidP="00661639" w:rsidRDefault="00676AC1">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61</w:t>
      </w:r>
      <w:r w:rsidRPr="00661639">
        <w:rPr>
          <w:lang w:val="fr-FR"/>
        </w:rPr>
        <w:fldChar w:fldCharType="end"/>
      </w:r>
      <w:r w:rsidRPr="00661639">
        <w:rPr>
          <w:lang w:val="fr-FR"/>
        </w:rPr>
        <w:t>.  </w:t>
      </w:r>
      <w:r w:rsidRPr="00661639" w:rsidR="00060F85">
        <w:rPr>
          <w:lang w:val="fr-FR"/>
        </w:rPr>
        <w:t>Cependant, la Cour relève qu</w:t>
      </w:r>
      <w:r w:rsidR="003C1C63">
        <w:rPr>
          <w:lang w:val="fr-FR"/>
        </w:rPr>
        <w:t>’</w:t>
      </w:r>
      <w:r w:rsidRPr="00661639" w:rsidR="00346840">
        <w:rPr>
          <w:lang w:val="fr-FR"/>
        </w:rPr>
        <w:t xml:space="preserve">aussi bien </w:t>
      </w:r>
      <w:r w:rsidRPr="00661639" w:rsidR="00B831DE">
        <w:rPr>
          <w:lang w:val="fr-FR"/>
        </w:rPr>
        <w:t>la loi</w:t>
      </w:r>
      <w:r w:rsidRPr="00661639" w:rsidR="00172EB5">
        <w:rPr>
          <w:lang w:val="fr-FR"/>
        </w:rPr>
        <w:t xml:space="preserve"> que </w:t>
      </w:r>
      <w:r w:rsidRPr="00661639" w:rsidR="00346840">
        <w:rPr>
          <w:lang w:val="fr-FR"/>
        </w:rPr>
        <w:t xml:space="preserve">la décision en cause ont été adoptées à </w:t>
      </w:r>
      <w:r w:rsidRPr="00661639" w:rsidR="00172EB5">
        <w:rPr>
          <w:lang w:val="fr-FR"/>
        </w:rPr>
        <w:t xml:space="preserve">des </w:t>
      </w:r>
      <w:r w:rsidRPr="00661639" w:rsidR="00346840">
        <w:rPr>
          <w:lang w:val="fr-FR"/>
        </w:rPr>
        <w:t>date</w:t>
      </w:r>
      <w:r w:rsidRPr="00661639" w:rsidR="00172EB5">
        <w:rPr>
          <w:lang w:val="fr-FR"/>
        </w:rPr>
        <w:t>s</w:t>
      </w:r>
      <w:r w:rsidRPr="00661639" w:rsidR="00346840">
        <w:rPr>
          <w:lang w:val="fr-FR"/>
        </w:rPr>
        <w:t xml:space="preserve"> postérieur</w:t>
      </w:r>
      <w:r w:rsidRPr="00661639" w:rsidR="008F34E6">
        <w:rPr>
          <w:lang w:val="fr-FR"/>
        </w:rPr>
        <w:t>e</w:t>
      </w:r>
      <w:r w:rsidRPr="00661639" w:rsidR="00172EB5">
        <w:rPr>
          <w:lang w:val="fr-FR"/>
        </w:rPr>
        <w:t>s</w:t>
      </w:r>
      <w:r w:rsidRPr="00661639" w:rsidR="00005B24">
        <w:rPr>
          <w:lang w:val="fr-FR"/>
        </w:rPr>
        <w:t xml:space="preserve"> (</w:t>
      </w:r>
      <w:r w:rsidRPr="00661639" w:rsidR="00172EB5">
        <w:rPr>
          <w:lang w:val="fr-FR"/>
        </w:rPr>
        <w:t xml:space="preserve">respectivement en </w:t>
      </w:r>
      <w:r w:rsidRPr="00661639" w:rsidR="00005B24">
        <w:rPr>
          <w:lang w:val="fr-FR"/>
        </w:rPr>
        <w:t>1983 et</w:t>
      </w:r>
      <w:r w:rsidRPr="00661639" w:rsidR="00172EB5">
        <w:rPr>
          <w:lang w:val="fr-FR"/>
        </w:rPr>
        <w:t xml:space="preserve"> en</w:t>
      </w:r>
      <w:r w:rsidRPr="00661639" w:rsidR="00005B24">
        <w:rPr>
          <w:lang w:val="fr-FR"/>
        </w:rPr>
        <w:t xml:space="preserve"> 1985)</w:t>
      </w:r>
      <w:r w:rsidRPr="00661639" w:rsidR="00346840">
        <w:rPr>
          <w:lang w:val="fr-FR"/>
        </w:rPr>
        <w:t xml:space="preserve"> à </w:t>
      </w:r>
      <w:r w:rsidRPr="00661639" w:rsidR="00FA6845">
        <w:rPr>
          <w:lang w:val="fr-FR"/>
        </w:rPr>
        <w:t>celle</w:t>
      </w:r>
      <w:r w:rsidRPr="00661639" w:rsidR="00346840">
        <w:rPr>
          <w:lang w:val="fr-FR"/>
        </w:rPr>
        <w:t xml:space="preserve"> à laquelle la requérante </w:t>
      </w:r>
      <w:r w:rsidRPr="00661639" w:rsidR="004D34E7">
        <w:rPr>
          <w:lang w:val="fr-FR"/>
        </w:rPr>
        <w:t>avait satisfait toutes les conditions requises</w:t>
      </w:r>
      <w:r w:rsidRPr="00661639" w:rsidR="00005B24">
        <w:rPr>
          <w:lang w:val="fr-FR"/>
        </w:rPr>
        <w:t xml:space="preserve"> (</w:t>
      </w:r>
      <w:r w:rsidRPr="00661639" w:rsidR="00172EB5">
        <w:rPr>
          <w:lang w:val="fr-FR"/>
        </w:rPr>
        <w:t xml:space="preserve">en </w:t>
      </w:r>
      <w:r w:rsidRPr="00661639" w:rsidR="00005B24">
        <w:rPr>
          <w:lang w:val="fr-FR"/>
        </w:rPr>
        <w:t>1982)</w:t>
      </w:r>
      <w:r w:rsidRPr="00661639" w:rsidR="004D34E7">
        <w:rPr>
          <w:lang w:val="fr-FR"/>
        </w:rPr>
        <w:t xml:space="preserve"> et disposait d</w:t>
      </w:r>
      <w:r w:rsidR="003C1C63">
        <w:rPr>
          <w:lang w:val="fr-FR"/>
        </w:rPr>
        <w:t>’</w:t>
      </w:r>
      <w:r w:rsidRPr="00661639" w:rsidR="00346840">
        <w:rPr>
          <w:lang w:val="fr-FR"/>
        </w:rPr>
        <w:t>une espérance légitime sur une partie d</w:t>
      </w:r>
      <w:r w:rsidRPr="00661639" w:rsidR="005D6CA1">
        <w:rPr>
          <w:lang w:val="fr-FR"/>
        </w:rPr>
        <w:t>e l</w:t>
      </w:r>
      <w:r w:rsidR="003C1C63">
        <w:rPr>
          <w:lang w:val="fr-FR"/>
        </w:rPr>
        <w:t>’</w:t>
      </w:r>
      <w:r w:rsidRPr="00661639" w:rsidR="005D6CA1">
        <w:rPr>
          <w:lang w:val="fr-FR"/>
        </w:rPr>
        <w:t xml:space="preserve">immeuble </w:t>
      </w:r>
      <w:r w:rsidRPr="00661639" w:rsidR="00346840">
        <w:rPr>
          <w:lang w:val="fr-FR"/>
        </w:rPr>
        <w:t>litigieux.</w:t>
      </w:r>
    </w:p>
    <w:p w:rsidRPr="00661639" w:rsidR="00661639" w:rsidP="00661639" w:rsidRDefault="006D084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62</w:t>
      </w:r>
      <w:r w:rsidRPr="00661639">
        <w:rPr>
          <w:lang w:val="fr-FR"/>
        </w:rPr>
        <w:fldChar w:fldCharType="end"/>
      </w:r>
      <w:r w:rsidRPr="00661639">
        <w:rPr>
          <w:lang w:val="fr-FR"/>
        </w:rPr>
        <w:t>.  </w:t>
      </w:r>
      <w:r w:rsidRPr="00661639" w:rsidR="005D6CA1">
        <w:rPr>
          <w:lang w:val="fr-FR"/>
        </w:rPr>
        <w:t xml:space="preserve">Dans ces conditions, </w:t>
      </w:r>
      <w:r w:rsidRPr="00661639" w:rsidR="004D34E7">
        <w:rPr>
          <w:lang w:val="fr-FR"/>
        </w:rPr>
        <w:t>il ne fait aucun doute que les décisions judic</w:t>
      </w:r>
      <w:r w:rsidRPr="00661639" w:rsidR="00172EB5">
        <w:rPr>
          <w:lang w:val="fr-FR"/>
        </w:rPr>
        <w:t>i</w:t>
      </w:r>
      <w:r w:rsidRPr="00661639" w:rsidR="004D34E7">
        <w:rPr>
          <w:lang w:val="fr-FR"/>
        </w:rPr>
        <w:t>aire</w:t>
      </w:r>
      <w:r w:rsidRPr="00661639" w:rsidR="005D6CA1">
        <w:rPr>
          <w:lang w:val="fr-FR"/>
        </w:rPr>
        <w:t>s</w:t>
      </w:r>
      <w:r w:rsidRPr="00661639" w:rsidR="004D34E7">
        <w:rPr>
          <w:lang w:val="fr-FR"/>
        </w:rPr>
        <w:t xml:space="preserve"> </w:t>
      </w:r>
      <w:r w:rsidRPr="00661639" w:rsidR="00172EB5">
        <w:rPr>
          <w:lang w:val="fr-FR"/>
        </w:rPr>
        <w:t xml:space="preserve">portant </w:t>
      </w:r>
      <w:r w:rsidRPr="00661639" w:rsidR="004D34E7">
        <w:rPr>
          <w:lang w:val="fr-FR"/>
        </w:rPr>
        <w:t>rejet</w:t>
      </w:r>
      <w:r w:rsidRPr="00661639" w:rsidR="00172EB5">
        <w:rPr>
          <w:lang w:val="fr-FR"/>
        </w:rPr>
        <w:t xml:space="preserve"> d</w:t>
      </w:r>
      <w:r w:rsidRPr="00661639" w:rsidR="004D34E7">
        <w:rPr>
          <w:lang w:val="fr-FR"/>
        </w:rPr>
        <w:t xml:space="preserve">es revendications de propriété </w:t>
      </w:r>
      <w:r w:rsidRPr="00661639" w:rsidR="00172EB5">
        <w:rPr>
          <w:lang w:val="fr-FR"/>
        </w:rPr>
        <w:t xml:space="preserve">de la requérante </w:t>
      </w:r>
      <w:r w:rsidRPr="00661639" w:rsidR="004D34E7">
        <w:rPr>
          <w:lang w:val="fr-FR"/>
        </w:rPr>
        <w:t>constituent une</w:t>
      </w:r>
      <w:r w:rsidRPr="00661639" w:rsidR="00CE4D38">
        <w:rPr>
          <w:lang w:val="fr-FR"/>
        </w:rPr>
        <w:t xml:space="preserve"> privation de propriété au sens de la seconde phrase</w:t>
      </w:r>
      <w:r w:rsidRPr="00661639" w:rsidR="001438C7">
        <w:rPr>
          <w:lang w:val="fr-FR"/>
        </w:rPr>
        <w:t xml:space="preserve"> du premier alinéa</w:t>
      </w:r>
      <w:r w:rsidRPr="00661639" w:rsidR="00CE4D38">
        <w:rPr>
          <w:lang w:val="fr-FR"/>
        </w:rPr>
        <w:t xml:space="preserve"> de l</w:t>
      </w:r>
      <w:r w:rsidR="003C1C63">
        <w:rPr>
          <w:lang w:val="fr-FR"/>
        </w:rPr>
        <w:t>’</w:t>
      </w:r>
      <w:r w:rsidRPr="00661639" w:rsidR="00CE4D38">
        <w:rPr>
          <w:lang w:val="fr-FR"/>
        </w:rPr>
        <w:t>article 1 du Protocole n</w:t>
      </w:r>
      <w:r w:rsidRPr="00661639" w:rsidR="008C042B">
        <w:rPr>
          <w:vertAlign w:val="superscript"/>
          <w:lang w:val="fr-FR"/>
        </w:rPr>
        <w:t>o</w:t>
      </w:r>
      <w:r w:rsidRPr="00661639" w:rsidR="00CE4D38">
        <w:rPr>
          <w:lang w:val="fr-FR"/>
        </w:rPr>
        <w:t xml:space="preserve"> 1.</w:t>
      </w:r>
    </w:p>
    <w:p w:rsidRPr="00661639" w:rsidR="00E724A9" w:rsidP="00661639" w:rsidRDefault="00005B24">
      <w:pPr>
        <w:pStyle w:val="ECHRHeading4"/>
        <w:rPr>
          <w:lang w:val="fr-FR"/>
        </w:rPr>
      </w:pPr>
      <w:r w:rsidRPr="00661639">
        <w:rPr>
          <w:lang w:val="fr-FR"/>
        </w:rPr>
        <w:t>c.</w:t>
      </w:r>
      <w:r w:rsidRPr="00661639" w:rsidR="00024BF3">
        <w:rPr>
          <w:lang w:val="fr-FR"/>
        </w:rPr>
        <w:t>  </w:t>
      </w:r>
      <w:r w:rsidRPr="00661639" w:rsidR="00E724A9">
        <w:rPr>
          <w:lang w:val="fr-FR"/>
        </w:rPr>
        <w:t>Sur la justification</w:t>
      </w:r>
      <w:r w:rsidRPr="00661639">
        <w:rPr>
          <w:lang w:val="fr-FR"/>
        </w:rPr>
        <w:t xml:space="preserve"> et la proportionnalité</w:t>
      </w:r>
      <w:r w:rsidRPr="00661639" w:rsidR="00E724A9">
        <w:rPr>
          <w:lang w:val="fr-FR"/>
        </w:rPr>
        <w:t xml:space="preserve"> de l</w:t>
      </w:r>
      <w:r w:rsidR="003C1C63">
        <w:rPr>
          <w:lang w:val="fr-FR"/>
        </w:rPr>
        <w:t>’</w:t>
      </w:r>
      <w:r w:rsidRPr="00661639" w:rsidR="00E724A9">
        <w:rPr>
          <w:lang w:val="fr-FR"/>
        </w:rPr>
        <w:t>ingérence</w:t>
      </w:r>
    </w:p>
    <w:p w:rsidRPr="00661639" w:rsidR="0019297F" w:rsidP="00661639" w:rsidRDefault="004D34E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63</w:t>
      </w:r>
      <w:r w:rsidRPr="00661639">
        <w:rPr>
          <w:lang w:val="fr-FR"/>
        </w:rPr>
        <w:fldChar w:fldCharType="end"/>
      </w:r>
      <w:r w:rsidRPr="00661639">
        <w:rPr>
          <w:lang w:val="fr-FR"/>
        </w:rPr>
        <w:t>.  </w:t>
      </w:r>
      <w:r w:rsidRPr="00661639" w:rsidR="00E724A9">
        <w:rPr>
          <w:lang w:val="fr-FR"/>
        </w:rPr>
        <w:t xml:space="preserve">La Cour </w:t>
      </w:r>
      <w:r w:rsidRPr="00661639">
        <w:rPr>
          <w:lang w:val="fr-FR"/>
        </w:rPr>
        <w:t xml:space="preserve">constate </w:t>
      </w:r>
      <w:r w:rsidRPr="00661639" w:rsidR="0019297F">
        <w:rPr>
          <w:lang w:val="fr-FR"/>
        </w:rPr>
        <w:t>qu</w:t>
      </w:r>
      <w:r w:rsidR="003C1C63">
        <w:rPr>
          <w:lang w:val="fr-FR"/>
        </w:rPr>
        <w:t>’</w:t>
      </w:r>
      <w:r w:rsidRPr="00661639" w:rsidR="0019297F">
        <w:rPr>
          <w:lang w:val="fr-FR"/>
        </w:rPr>
        <w:t>il n</w:t>
      </w:r>
      <w:r w:rsidR="003C1C63">
        <w:rPr>
          <w:lang w:val="fr-FR"/>
        </w:rPr>
        <w:t>’</w:t>
      </w:r>
      <w:r w:rsidRPr="00661639" w:rsidR="0019297F">
        <w:rPr>
          <w:lang w:val="fr-FR"/>
        </w:rPr>
        <w:t>y pas de controverse sur la circonstance que l</w:t>
      </w:r>
      <w:r w:rsidR="003C1C63">
        <w:rPr>
          <w:lang w:val="fr-FR"/>
        </w:rPr>
        <w:t>’</w:t>
      </w:r>
      <w:r w:rsidRPr="00661639" w:rsidR="0019297F">
        <w:rPr>
          <w:lang w:val="fr-FR"/>
        </w:rPr>
        <w:t>ingérence</w:t>
      </w:r>
      <w:r w:rsidRPr="00661639" w:rsidR="001438C7">
        <w:rPr>
          <w:lang w:val="fr-FR"/>
        </w:rPr>
        <w:t xml:space="preserve"> a eut lieu dans les conditions prévues par la loi.</w:t>
      </w:r>
    </w:p>
    <w:p w:rsidRPr="00661639" w:rsidR="00E724A9" w:rsidP="00661639" w:rsidRDefault="0019297F">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Pr>
          <w:noProof/>
          <w:lang w:val="fr-FR"/>
        </w:rPr>
        <w:t>64</w:t>
      </w:r>
      <w:r w:rsidRPr="00661639">
        <w:rPr>
          <w:lang w:val="fr-FR"/>
        </w:rPr>
        <w:fldChar w:fldCharType="end"/>
      </w:r>
      <w:r w:rsidRPr="00661639">
        <w:rPr>
          <w:lang w:val="fr-FR"/>
        </w:rPr>
        <w:t xml:space="preserve">.  Elle observe </w:t>
      </w:r>
      <w:r w:rsidRPr="00661639" w:rsidR="004D34E7">
        <w:rPr>
          <w:lang w:val="fr-FR"/>
        </w:rPr>
        <w:t>que l</w:t>
      </w:r>
      <w:r w:rsidR="003C1C63">
        <w:rPr>
          <w:lang w:val="fr-FR"/>
        </w:rPr>
        <w:t>’</w:t>
      </w:r>
      <w:r w:rsidRPr="00661639" w:rsidR="004D34E7">
        <w:rPr>
          <w:lang w:val="fr-FR"/>
        </w:rPr>
        <w:t xml:space="preserve">ingérence se fondait sur le souci de protéger un </w:t>
      </w:r>
      <w:r w:rsidRPr="00661639" w:rsidR="008C6230">
        <w:rPr>
          <w:lang w:val="fr-FR"/>
        </w:rPr>
        <w:t>édifice</w:t>
      </w:r>
      <w:r w:rsidRPr="00661639" w:rsidR="004D34E7">
        <w:rPr>
          <w:lang w:val="fr-FR"/>
        </w:rPr>
        <w:t xml:space="preserve"> culturel </w:t>
      </w:r>
      <w:r w:rsidRPr="00661639" w:rsidR="00A5239C">
        <w:rPr>
          <w:lang w:val="fr-FR"/>
        </w:rPr>
        <w:t xml:space="preserve">répertorié dans le </w:t>
      </w:r>
      <w:r w:rsidRPr="00661639" w:rsidR="004D34E7">
        <w:rPr>
          <w:lang w:val="fr-FR"/>
        </w:rPr>
        <w:t>patrimoine</w:t>
      </w:r>
      <w:r w:rsidRPr="00661639" w:rsidR="00060F85">
        <w:rPr>
          <w:lang w:val="fr-FR"/>
        </w:rPr>
        <w:t xml:space="preserve"> à protéger</w:t>
      </w:r>
      <w:r w:rsidRPr="00661639" w:rsidR="004D34E7">
        <w:rPr>
          <w:lang w:val="fr-FR"/>
        </w:rPr>
        <w:t>.</w:t>
      </w:r>
    </w:p>
    <w:p w:rsidRPr="00661639" w:rsidR="00E724A9" w:rsidP="00661639" w:rsidRDefault="00E724A9">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65</w:t>
      </w:r>
      <w:r w:rsidRPr="00661639">
        <w:rPr>
          <w:lang w:val="fr-FR"/>
        </w:rPr>
        <w:fldChar w:fldCharType="end"/>
      </w:r>
      <w:r w:rsidRPr="00661639">
        <w:rPr>
          <w:lang w:val="fr-FR"/>
        </w:rPr>
        <w:t>.  Elle rappelle que les autorités nationales disposent d</w:t>
      </w:r>
      <w:r w:rsidR="003C1C63">
        <w:rPr>
          <w:lang w:val="fr-FR"/>
        </w:rPr>
        <w:t>’</w:t>
      </w:r>
      <w:r w:rsidRPr="00661639">
        <w:rPr>
          <w:lang w:val="fr-FR"/>
        </w:rPr>
        <w:t>une certaine marge d</w:t>
      </w:r>
      <w:r w:rsidR="003C1C63">
        <w:rPr>
          <w:lang w:val="fr-FR"/>
        </w:rPr>
        <w:t>’</w:t>
      </w:r>
      <w:r w:rsidRPr="00661639">
        <w:rPr>
          <w:lang w:val="fr-FR"/>
        </w:rPr>
        <w:t xml:space="preserve">appréciation pour déterminer ce qui est </w:t>
      </w:r>
      <w:r w:rsidRPr="00661639" w:rsidR="00172EB5">
        <w:rPr>
          <w:lang w:val="fr-FR"/>
        </w:rPr>
        <w:t>« </w:t>
      </w:r>
      <w:r w:rsidRPr="00661639">
        <w:rPr>
          <w:lang w:val="fr-FR"/>
        </w:rPr>
        <w:t>d</w:t>
      </w:r>
      <w:r w:rsidR="003C1C63">
        <w:rPr>
          <w:lang w:val="fr-FR"/>
        </w:rPr>
        <w:t>’</w:t>
      </w:r>
      <w:r w:rsidRPr="00661639">
        <w:rPr>
          <w:lang w:val="fr-FR"/>
        </w:rPr>
        <w:t>utilité publique</w:t>
      </w:r>
      <w:r w:rsidRPr="00661639" w:rsidR="00172EB5">
        <w:rPr>
          <w:lang w:val="fr-FR"/>
        </w:rPr>
        <w:t> »</w:t>
      </w:r>
      <w:r w:rsidRPr="00661639">
        <w:rPr>
          <w:lang w:val="fr-FR"/>
        </w:rPr>
        <w:t xml:space="preserve">, car, dans le système de la Convention, il leur </w:t>
      </w:r>
      <w:r w:rsidRPr="00661639" w:rsidR="00581E95">
        <w:rPr>
          <w:lang w:val="fr-FR"/>
        </w:rPr>
        <w:t>appartient</w:t>
      </w:r>
      <w:r w:rsidRPr="00661639">
        <w:rPr>
          <w:lang w:val="fr-FR"/>
        </w:rPr>
        <w:t xml:space="preserve"> de se prononcer les premières tant sur l</w:t>
      </w:r>
      <w:r w:rsidR="003C1C63">
        <w:rPr>
          <w:lang w:val="fr-FR"/>
        </w:rPr>
        <w:t>’</w:t>
      </w:r>
      <w:r w:rsidRPr="00661639">
        <w:rPr>
          <w:lang w:val="fr-FR"/>
        </w:rPr>
        <w:t>existence d</w:t>
      </w:r>
      <w:r w:rsidRPr="00661639" w:rsidR="00357527">
        <w:rPr>
          <w:lang w:val="fr-FR"/>
        </w:rPr>
        <w:t>e</w:t>
      </w:r>
      <w:r w:rsidRPr="00661639">
        <w:rPr>
          <w:lang w:val="fr-FR"/>
        </w:rPr>
        <w:t xml:space="preserve"> problème</w:t>
      </w:r>
      <w:r w:rsidRPr="00661639" w:rsidR="00357527">
        <w:rPr>
          <w:lang w:val="fr-FR"/>
        </w:rPr>
        <w:t>s</w:t>
      </w:r>
      <w:r w:rsidRPr="00661639">
        <w:rPr>
          <w:lang w:val="fr-FR"/>
        </w:rPr>
        <w:t xml:space="preserve"> d</w:t>
      </w:r>
      <w:r w:rsidR="003C1C63">
        <w:rPr>
          <w:lang w:val="fr-FR"/>
        </w:rPr>
        <w:t>’</w:t>
      </w:r>
      <w:r w:rsidRPr="00661639">
        <w:rPr>
          <w:lang w:val="fr-FR"/>
        </w:rPr>
        <w:t>intérêt public justifiant des privations de propriété que sur les mesures à prendre pour les résoudre (</w:t>
      </w:r>
      <w:r w:rsidRPr="00661639">
        <w:rPr>
          <w:i/>
          <w:lang w:val="fr-FR"/>
        </w:rPr>
        <w:t>Pressos Compania Naviera S.A. et autres c. Belgique</w:t>
      </w:r>
      <w:r w:rsidRPr="00661639" w:rsidR="00024BF3">
        <w:rPr>
          <w:lang w:val="fr-FR"/>
        </w:rPr>
        <w:t>, 20</w:t>
      </w:r>
      <w:r w:rsidRPr="00661639" w:rsidR="004B2B8C">
        <w:rPr>
          <w:lang w:val="fr-FR"/>
        </w:rPr>
        <w:t xml:space="preserve"> </w:t>
      </w:r>
      <w:r w:rsidRPr="00661639">
        <w:rPr>
          <w:lang w:val="fr-FR"/>
        </w:rPr>
        <w:t xml:space="preserve">novembre 1995, </w:t>
      </w:r>
      <w:r w:rsidRPr="00661639" w:rsidR="00172EB5">
        <w:rPr>
          <w:lang w:val="fr-FR"/>
        </w:rPr>
        <w:t>§</w:t>
      </w:r>
      <w:r w:rsidRPr="00661639" w:rsidR="004058D2">
        <w:rPr>
          <w:lang w:val="fr-FR"/>
        </w:rPr>
        <w:t> </w:t>
      </w:r>
      <w:r w:rsidRPr="00661639" w:rsidR="00172EB5">
        <w:rPr>
          <w:lang w:val="fr-FR"/>
        </w:rPr>
        <w:t xml:space="preserve">37, </w:t>
      </w:r>
      <w:r w:rsidRPr="00661639">
        <w:rPr>
          <w:lang w:val="fr-FR"/>
        </w:rPr>
        <w:t>série A n</w:t>
      </w:r>
      <w:r w:rsidRPr="00661639" w:rsidR="00172EB5">
        <w:rPr>
          <w:vertAlign w:val="superscript"/>
          <w:lang w:val="fr-FR"/>
        </w:rPr>
        <w:t>o</w:t>
      </w:r>
      <w:r w:rsidRPr="00661639">
        <w:rPr>
          <w:lang w:val="fr-FR"/>
        </w:rPr>
        <w:t xml:space="preserve"> 332,).</w:t>
      </w:r>
    </w:p>
    <w:p w:rsidRPr="00661639" w:rsidR="00661639" w:rsidP="00661639" w:rsidRDefault="00E724A9">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66</w:t>
      </w:r>
      <w:r w:rsidRPr="00661639">
        <w:rPr>
          <w:lang w:val="fr-FR"/>
        </w:rPr>
        <w:fldChar w:fldCharType="end"/>
      </w:r>
      <w:r w:rsidRPr="00661639">
        <w:rPr>
          <w:lang w:val="fr-FR"/>
        </w:rPr>
        <w:t>.  De plus, la notion d</w:t>
      </w:r>
      <w:r w:rsidR="003C1C63">
        <w:rPr>
          <w:lang w:val="fr-FR"/>
        </w:rPr>
        <w:t>’</w:t>
      </w:r>
      <w:r w:rsidRPr="00661639" w:rsidR="00172EB5">
        <w:rPr>
          <w:lang w:val="fr-FR"/>
        </w:rPr>
        <w:t>« </w:t>
      </w:r>
      <w:r w:rsidRPr="00661639">
        <w:rPr>
          <w:lang w:val="fr-FR"/>
        </w:rPr>
        <w:t>utilité publique</w:t>
      </w:r>
      <w:r w:rsidRPr="00661639" w:rsidR="00172EB5">
        <w:rPr>
          <w:lang w:val="fr-FR"/>
        </w:rPr>
        <w:t> »</w:t>
      </w:r>
      <w:r w:rsidRPr="00661639">
        <w:rPr>
          <w:lang w:val="fr-FR"/>
        </w:rPr>
        <w:t xml:space="preserve"> est ample par nature. En particulier, la décision d</w:t>
      </w:r>
      <w:r w:rsidR="003C1C63">
        <w:rPr>
          <w:lang w:val="fr-FR"/>
        </w:rPr>
        <w:t>’</w:t>
      </w:r>
      <w:r w:rsidRPr="00661639">
        <w:rPr>
          <w:lang w:val="fr-FR"/>
        </w:rPr>
        <w:t>adopter des lois portant privation de propriété implique d</w:t>
      </w:r>
      <w:r w:rsidR="003C1C63">
        <w:rPr>
          <w:lang w:val="fr-FR"/>
        </w:rPr>
        <w:t>’</w:t>
      </w:r>
      <w:r w:rsidRPr="00661639">
        <w:rPr>
          <w:lang w:val="fr-FR"/>
        </w:rPr>
        <w:t>ordinaire l</w:t>
      </w:r>
      <w:r w:rsidR="003C1C63">
        <w:rPr>
          <w:lang w:val="fr-FR"/>
        </w:rPr>
        <w:t>’</w:t>
      </w:r>
      <w:r w:rsidRPr="00661639">
        <w:rPr>
          <w:lang w:val="fr-FR"/>
        </w:rPr>
        <w:t>examen de questions sur lesquelles de profondes divergences d</w:t>
      </w:r>
      <w:r w:rsidR="003C1C63">
        <w:rPr>
          <w:lang w:val="fr-FR"/>
        </w:rPr>
        <w:t>’</w:t>
      </w:r>
      <w:r w:rsidRPr="00661639">
        <w:rPr>
          <w:lang w:val="fr-FR"/>
        </w:rPr>
        <w:t xml:space="preserve">opinions peuvent raisonnablement régner dans un </w:t>
      </w:r>
      <w:r w:rsidRPr="00661639" w:rsidR="00581E95">
        <w:rPr>
          <w:lang w:val="fr-FR"/>
        </w:rPr>
        <w:t>État</w:t>
      </w:r>
      <w:r w:rsidRPr="00661639">
        <w:rPr>
          <w:lang w:val="fr-FR"/>
        </w:rPr>
        <w:t xml:space="preserve"> démocratique. Estimant normal que le législateur dispose d</w:t>
      </w:r>
      <w:r w:rsidR="003C1C63">
        <w:rPr>
          <w:lang w:val="fr-FR"/>
        </w:rPr>
        <w:t>’</w:t>
      </w:r>
      <w:r w:rsidRPr="00661639">
        <w:rPr>
          <w:lang w:val="fr-FR"/>
        </w:rPr>
        <w:t>une grande latitude pour mener une politique culturelle, la Cour respecte la manière dont il conçoit les impératifs de l</w:t>
      </w:r>
      <w:r w:rsidR="003C1C63">
        <w:rPr>
          <w:lang w:val="fr-FR"/>
        </w:rPr>
        <w:t>’</w:t>
      </w:r>
      <w:r w:rsidRPr="00661639" w:rsidR="00581E95">
        <w:rPr>
          <w:lang w:val="fr-FR"/>
        </w:rPr>
        <w:t>« </w:t>
      </w:r>
      <w:r w:rsidRPr="00661639">
        <w:rPr>
          <w:lang w:val="fr-FR"/>
        </w:rPr>
        <w:t>utilité publique</w:t>
      </w:r>
      <w:r w:rsidRPr="00661639" w:rsidR="00581E95">
        <w:rPr>
          <w:lang w:val="fr-FR"/>
        </w:rPr>
        <w:t> »</w:t>
      </w:r>
      <w:r w:rsidRPr="00661639">
        <w:rPr>
          <w:lang w:val="fr-FR"/>
        </w:rPr>
        <w:t xml:space="preserve"> sauf si son jugement se révèle manifestement dépourvu de base raisonnable, ce qui, à l</w:t>
      </w:r>
      <w:r w:rsidR="003C1C63">
        <w:rPr>
          <w:lang w:val="fr-FR"/>
        </w:rPr>
        <w:t>’</w:t>
      </w:r>
      <w:r w:rsidRPr="00661639">
        <w:rPr>
          <w:lang w:val="fr-FR"/>
        </w:rPr>
        <w:t>évidence, n</w:t>
      </w:r>
      <w:r w:rsidR="003C1C63">
        <w:rPr>
          <w:lang w:val="fr-FR"/>
        </w:rPr>
        <w:t>’</w:t>
      </w:r>
      <w:r w:rsidRPr="00661639">
        <w:rPr>
          <w:lang w:val="fr-FR"/>
        </w:rPr>
        <w:t>est pas le cas en l</w:t>
      </w:r>
      <w:r w:rsidR="003C1C63">
        <w:rPr>
          <w:lang w:val="fr-FR"/>
        </w:rPr>
        <w:t>’</w:t>
      </w:r>
      <w:r w:rsidRPr="00661639">
        <w:rPr>
          <w:lang w:val="fr-FR"/>
        </w:rPr>
        <w:t>espèce (</w:t>
      </w:r>
      <w:r w:rsidRPr="00661639" w:rsidR="00172EB5">
        <w:rPr>
          <w:lang w:val="fr-FR"/>
        </w:rPr>
        <w:t xml:space="preserve">voir, </w:t>
      </w:r>
      <w:r w:rsidRPr="00661639">
        <w:rPr>
          <w:i/>
          <w:lang w:val="fr-FR"/>
        </w:rPr>
        <w:t>mutatis mutandis, ibidem</w:t>
      </w:r>
      <w:r w:rsidRPr="00661639">
        <w:rPr>
          <w:lang w:val="fr-FR"/>
        </w:rPr>
        <w:t>).</w:t>
      </w:r>
    </w:p>
    <w:p w:rsidRPr="00661639" w:rsidR="00005B24" w:rsidP="00661639" w:rsidRDefault="00E724A9">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67</w:t>
      </w:r>
      <w:r w:rsidRPr="00661639">
        <w:rPr>
          <w:lang w:val="fr-FR"/>
        </w:rPr>
        <w:fldChar w:fldCharType="end"/>
      </w:r>
      <w:r w:rsidRPr="00661639">
        <w:rPr>
          <w:lang w:val="fr-FR"/>
        </w:rPr>
        <w:t xml:space="preserve">.  En ce qui concerne </w:t>
      </w:r>
      <w:r w:rsidRPr="00661639" w:rsidR="00005B24">
        <w:rPr>
          <w:lang w:val="fr-FR"/>
        </w:rPr>
        <w:t>la proportionnalité de l</w:t>
      </w:r>
      <w:r w:rsidR="003C1C63">
        <w:rPr>
          <w:lang w:val="fr-FR"/>
        </w:rPr>
        <w:t>’</w:t>
      </w:r>
      <w:r w:rsidRPr="00661639" w:rsidR="00005B24">
        <w:rPr>
          <w:lang w:val="fr-FR"/>
        </w:rPr>
        <w:t>ingérence, afin de déterminer si la mesure litigieuse</w:t>
      </w:r>
      <w:r w:rsidRPr="00661639" w:rsidR="00DE645C">
        <w:rPr>
          <w:lang w:val="fr-FR"/>
        </w:rPr>
        <w:t xml:space="preserve"> a</w:t>
      </w:r>
      <w:r w:rsidRPr="00661639" w:rsidR="00005B24">
        <w:rPr>
          <w:lang w:val="fr-FR"/>
        </w:rPr>
        <w:t xml:space="preserve"> respect</w:t>
      </w:r>
      <w:r w:rsidRPr="00661639" w:rsidR="00DE645C">
        <w:rPr>
          <w:lang w:val="fr-FR"/>
        </w:rPr>
        <w:t>é</w:t>
      </w:r>
      <w:r w:rsidRPr="00661639" w:rsidR="00005B24">
        <w:rPr>
          <w:lang w:val="fr-FR"/>
        </w:rPr>
        <w:t xml:space="preserve"> le juste équilibre voulu et, notamment, si elle n</w:t>
      </w:r>
      <w:r w:rsidR="003C1C63">
        <w:rPr>
          <w:lang w:val="fr-FR"/>
        </w:rPr>
        <w:t>’</w:t>
      </w:r>
      <w:r w:rsidRPr="00661639" w:rsidR="00DE645C">
        <w:rPr>
          <w:lang w:val="fr-FR"/>
        </w:rPr>
        <w:t>a pas</w:t>
      </w:r>
      <w:r w:rsidRPr="00661639" w:rsidR="00005B24">
        <w:rPr>
          <w:lang w:val="fr-FR"/>
        </w:rPr>
        <w:t xml:space="preserve"> fait peser su</w:t>
      </w:r>
      <w:r w:rsidRPr="00661639" w:rsidR="00060F85">
        <w:rPr>
          <w:lang w:val="fr-FR"/>
        </w:rPr>
        <w:t>r la requérante</w:t>
      </w:r>
      <w:r w:rsidRPr="00661639" w:rsidR="00005B24">
        <w:rPr>
          <w:lang w:val="fr-FR"/>
        </w:rPr>
        <w:t xml:space="preserve"> une charge disproportionnée, il y a lieu de prendre en considération les modalités d</w:t>
      </w:r>
      <w:r w:rsidR="003C1C63">
        <w:rPr>
          <w:lang w:val="fr-FR"/>
        </w:rPr>
        <w:t>’</w:t>
      </w:r>
      <w:r w:rsidRPr="00661639" w:rsidR="00005B24">
        <w:rPr>
          <w:lang w:val="fr-FR"/>
        </w:rPr>
        <w:t xml:space="preserve">indemnisation. </w:t>
      </w:r>
      <w:r w:rsidRPr="00661639" w:rsidR="00024BF3">
        <w:rPr>
          <w:lang w:val="fr-FR"/>
        </w:rPr>
        <w:t>À</w:t>
      </w:r>
      <w:r w:rsidRPr="00661639" w:rsidR="00005B24">
        <w:rPr>
          <w:lang w:val="fr-FR"/>
        </w:rPr>
        <w:t xml:space="preserve"> cet égard, la Cour a déjà dit que, sans le versement d</w:t>
      </w:r>
      <w:r w:rsidR="003C1C63">
        <w:rPr>
          <w:lang w:val="fr-FR"/>
        </w:rPr>
        <w:t>’</w:t>
      </w:r>
      <w:r w:rsidRPr="00661639" w:rsidR="00005B24">
        <w:rPr>
          <w:lang w:val="fr-FR"/>
        </w:rPr>
        <w:t>une somme raisonnablement en rapport avec la valeur du bien, une privation de propriété constitue normalement une atteinte excessive, et une absence totale d</w:t>
      </w:r>
      <w:r w:rsidR="003C1C63">
        <w:rPr>
          <w:lang w:val="fr-FR"/>
        </w:rPr>
        <w:t>’</w:t>
      </w:r>
      <w:r w:rsidRPr="00661639" w:rsidR="00005B24">
        <w:rPr>
          <w:lang w:val="fr-FR"/>
        </w:rPr>
        <w:t>indemnisation ne saurait se justifier sur le terrain de l</w:t>
      </w:r>
      <w:r w:rsidR="003C1C63">
        <w:rPr>
          <w:lang w:val="fr-FR"/>
        </w:rPr>
        <w:t>’</w:t>
      </w:r>
      <w:r w:rsidRPr="00661639" w:rsidR="00005B24">
        <w:rPr>
          <w:lang w:val="fr-FR"/>
        </w:rPr>
        <w:t>article</w:t>
      </w:r>
      <w:r w:rsidRPr="00661639" w:rsidR="004B2B8C">
        <w:rPr>
          <w:lang w:val="fr-FR"/>
        </w:rPr>
        <w:t> </w:t>
      </w:r>
      <w:r w:rsidRPr="00661639" w:rsidR="00005B24">
        <w:rPr>
          <w:lang w:val="fr-FR"/>
        </w:rPr>
        <w:t>1 du Protocole n</w:t>
      </w:r>
      <w:r w:rsidRPr="00661639" w:rsidR="00005B24">
        <w:rPr>
          <w:vertAlign w:val="superscript"/>
          <w:lang w:val="fr-FR"/>
        </w:rPr>
        <w:t>o</w:t>
      </w:r>
      <w:r w:rsidRPr="00661639" w:rsidR="00005B24">
        <w:rPr>
          <w:lang w:val="fr-FR"/>
        </w:rPr>
        <w:t xml:space="preserve"> 1 </w:t>
      </w:r>
      <w:r w:rsidRPr="00661639" w:rsidR="00BB15D1">
        <w:rPr>
          <w:lang w:val="fr-FR"/>
        </w:rPr>
        <w:t xml:space="preserve">à la Convention </w:t>
      </w:r>
      <w:r w:rsidRPr="00661639" w:rsidR="00005B24">
        <w:rPr>
          <w:lang w:val="fr-FR"/>
        </w:rPr>
        <w:t>que dans des circonstances exceptionnelles (</w:t>
      </w:r>
      <w:r w:rsidRPr="00661639" w:rsidR="00024BF3">
        <w:rPr>
          <w:i/>
          <w:lang w:val="fr-FR"/>
        </w:rPr>
        <w:t>Jahn et autres c.</w:t>
      </w:r>
      <w:r w:rsidRPr="00661639" w:rsidR="004B2B8C">
        <w:rPr>
          <w:i/>
          <w:lang w:val="fr-FR"/>
        </w:rPr>
        <w:t xml:space="preserve"> </w:t>
      </w:r>
      <w:r w:rsidRPr="00661639" w:rsidR="00005B24">
        <w:rPr>
          <w:i/>
          <w:lang w:val="fr-FR"/>
        </w:rPr>
        <w:t>Allemagne</w:t>
      </w:r>
      <w:r w:rsidRPr="00661639" w:rsidR="00005B24">
        <w:rPr>
          <w:lang w:val="fr-FR"/>
        </w:rPr>
        <w:t xml:space="preserve"> [GC], n</w:t>
      </w:r>
      <w:r w:rsidRPr="00661639" w:rsidR="00005B24">
        <w:rPr>
          <w:vertAlign w:val="superscript"/>
          <w:lang w:val="fr-FR"/>
        </w:rPr>
        <w:t>os</w:t>
      </w:r>
      <w:r w:rsidRPr="00661639" w:rsidR="00005B24">
        <w:rPr>
          <w:lang w:val="fr-FR"/>
        </w:rPr>
        <w:t xml:space="preserve"> 46720/99, 72203/01 et 72552/01, § 111, CEDH 2005</w:t>
      </w:r>
      <w:r w:rsidRPr="00661639" w:rsidR="00005B24">
        <w:rPr>
          <w:lang w:val="fr-FR"/>
        </w:rPr>
        <w:noBreakHyphen/>
        <w:t>VI</w:t>
      </w:r>
      <w:r w:rsidRPr="00661639" w:rsidR="00991AA2">
        <w:rPr>
          <w:lang w:val="fr-FR"/>
        </w:rPr>
        <w:t> ;</w:t>
      </w:r>
      <w:r w:rsidRPr="00661639" w:rsidR="00BB15D1">
        <w:rPr>
          <w:lang w:val="fr-FR"/>
        </w:rPr>
        <w:t xml:space="preserve"> et </w:t>
      </w:r>
      <w:r w:rsidRPr="00661639" w:rsidR="00005B24">
        <w:rPr>
          <w:i/>
          <w:lang w:val="fr-FR"/>
        </w:rPr>
        <w:t>Nastou c. Grèce (n</w:t>
      </w:r>
      <w:r w:rsidRPr="00661639" w:rsidR="00005B24">
        <w:rPr>
          <w:i/>
          <w:vertAlign w:val="superscript"/>
          <w:lang w:val="fr-FR"/>
        </w:rPr>
        <w:t>o</w:t>
      </w:r>
      <w:r w:rsidRPr="00661639" w:rsidR="00005B24">
        <w:rPr>
          <w:i/>
          <w:lang w:val="fr-FR"/>
        </w:rPr>
        <w:t xml:space="preserve"> 2)</w:t>
      </w:r>
      <w:r w:rsidRPr="00661639" w:rsidR="00005B24">
        <w:rPr>
          <w:lang w:val="fr-FR"/>
        </w:rPr>
        <w:t>, n</w:t>
      </w:r>
      <w:r w:rsidRPr="00661639" w:rsidR="00005B24">
        <w:rPr>
          <w:vertAlign w:val="superscript"/>
          <w:lang w:val="fr-FR"/>
        </w:rPr>
        <w:t>o</w:t>
      </w:r>
      <w:r w:rsidRPr="00661639" w:rsidR="004058D2">
        <w:rPr>
          <w:vertAlign w:val="superscript"/>
          <w:lang w:val="fr-FR"/>
        </w:rPr>
        <w:t> </w:t>
      </w:r>
      <w:r w:rsidRPr="00661639" w:rsidR="00005B24">
        <w:rPr>
          <w:lang w:val="fr-FR"/>
        </w:rPr>
        <w:t>16163/02, §</w:t>
      </w:r>
      <w:r w:rsidRPr="00661639" w:rsidR="004058D2">
        <w:rPr>
          <w:lang w:val="fr-FR"/>
        </w:rPr>
        <w:t> </w:t>
      </w:r>
      <w:r w:rsidRPr="00661639" w:rsidR="00005B24">
        <w:rPr>
          <w:lang w:val="fr-FR"/>
        </w:rPr>
        <w:t>33, 15 juillet 2005). En l</w:t>
      </w:r>
      <w:r w:rsidR="003C1C63">
        <w:rPr>
          <w:lang w:val="fr-FR"/>
        </w:rPr>
        <w:t>’</w:t>
      </w:r>
      <w:r w:rsidRPr="00661639" w:rsidR="00005B24">
        <w:rPr>
          <w:lang w:val="fr-FR"/>
        </w:rPr>
        <w:t xml:space="preserve">espèce, la </w:t>
      </w:r>
      <w:r w:rsidRPr="00661639" w:rsidR="006024F4">
        <w:rPr>
          <w:lang w:val="fr-FR"/>
        </w:rPr>
        <w:t xml:space="preserve">Cour relève que la </w:t>
      </w:r>
      <w:r w:rsidRPr="00661639" w:rsidR="00005B24">
        <w:rPr>
          <w:lang w:val="fr-FR"/>
        </w:rPr>
        <w:t>requérante n</w:t>
      </w:r>
      <w:r w:rsidR="003C1C63">
        <w:rPr>
          <w:lang w:val="fr-FR"/>
        </w:rPr>
        <w:t>’</w:t>
      </w:r>
      <w:r w:rsidRPr="00661639" w:rsidR="00005B24">
        <w:rPr>
          <w:lang w:val="fr-FR"/>
        </w:rPr>
        <w:t>a reçu aucune indemnité pour l</w:t>
      </w:r>
      <w:r w:rsidR="003C1C63">
        <w:rPr>
          <w:lang w:val="fr-FR"/>
        </w:rPr>
        <w:t>’</w:t>
      </w:r>
      <w:r w:rsidRPr="00661639" w:rsidR="00005B24">
        <w:rPr>
          <w:lang w:val="fr-FR"/>
        </w:rPr>
        <w:t xml:space="preserve">atteinte à son bien. </w:t>
      </w:r>
      <w:r w:rsidRPr="00661639" w:rsidR="006024F4">
        <w:rPr>
          <w:lang w:val="fr-FR"/>
        </w:rPr>
        <w:t>Elle</w:t>
      </w:r>
      <w:r w:rsidRPr="00661639" w:rsidR="00005B24">
        <w:rPr>
          <w:lang w:val="fr-FR"/>
        </w:rPr>
        <w:t xml:space="preserve"> note que le Gouvernement n</w:t>
      </w:r>
      <w:r w:rsidR="003C1C63">
        <w:rPr>
          <w:lang w:val="fr-FR"/>
        </w:rPr>
        <w:t>’</w:t>
      </w:r>
      <w:r w:rsidRPr="00661639" w:rsidR="00005B24">
        <w:rPr>
          <w:lang w:val="fr-FR"/>
        </w:rPr>
        <w:t>a invoqué aucune circonstance exceptionnelle pour justifier l</w:t>
      </w:r>
      <w:r w:rsidR="003C1C63">
        <w:rPr>
          <w:lang w:val="fr-FR"/>
        </w:rPr>
        <w:t>’</w:t>
      </w:r>
      <w:r w:rsidRPr="00661639" w:rsidR="00005B24">
        <w:rPr>
          <w:lang w:val="fr-FR"/>
        </w:rPr>
        <w:t>absence totale d</w:t>
      </w:r>
      <w:r w:rsidR="003C1C63">
        <w:rPr>
          <w:lang w:val="fr-FR"/>
        </w:rPr>
        <w:t>’</w:t>
      </w:r>
      <w:r w:rsidRPr="00661639" w:rsidR="00005B24">
        <w:rPr>
          <w:lang w:val="fr-FR"/>
        </w:rPr>
        <w:t>indemnisation.</w:t>
      </w:r>
    </w:p>
    <w:p w:rsidRPr="00661639" w:rsidR="00005B24" w:rsidP="00661639" w:rsidRDefault="00005B2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68</w:t>
      </w:r>
      <w:r w:rsidRPr="00661639">
        <w:rPr>
          <w:lang w:val="fr-FR"/>
        </w:rPr>
        <w:fldChar w:fldCharType="end"/>
      </w:r>
      <w:r w:rsidRPr="00661639">
        <w:rPr>
          <w:lang w:val="fr-FR"/>
        </w:rPr>
        <w:t>.  Elle estime en conséquence que l</w:t>
      </w:r>
      <w:r w:rsidR="003C1C63">
        <w:rPr>
          <w:lang w:val="fr-FR"/>
        </w:rPr>
        <w:t>’</w:t>
      </w:r>
      <w:r w:rsidRPr="00661639">
        <w:rPr>
          <w:lang w:val="fr-FR"/>
        </w:rPr>
        <w:t>absence de to</w:t>
      </w:r>
      <w:r w:rsidRPr="00661639" w:rsidR="00060F85">
        <w:rPr>
          <w:lang w:val="fr-FR"/>
        </w:rPr>
        <w:t>ute indemnisation de la requérante</w:t>
      </w:r>
      <w:r w:rsidRPr="00661639">
        <w:rPr>
          <w:lang w:val="fr-FR"/>
        </w:rPr>
        <w:t xml:space="preserve"> </w:t>
      </w:r>
      <w:r w:rsidRPr="00661639" w:rsidR="005C7292">
        <w:rPr>
          <w:lang w:val="fr-FR"/>
        </w:rPr>
        <w:t xml:space="preserve">a </w:t>
      </w:r>
      <w:r w:rsidRPr="00661639">
        <w:rPr>
          <w:lang w:val="fr-FR"/>
        </w:rPr>
        <w:t>romp</w:t>
      </w:r>
      <w:r w:rsidRPr="00661639" w:rsidR="005C7292">
        <w:rPr>
          <w:lang w:val="fr-FR"/>
        </w:rPr>
        <w:t>u</w:t>
      </w:r>
      <w:r w:rsidRPr="00661639">
        <w:rPr>
          <w:lang w:val="fr-FR"/>
        </w:rPr>
        <w:t>, en défaveur</w:t>
      </w:r>
      <w:r w:rsidRPr="00661639" w:rsidR="007C616A">
        <w:rPr>
          <w:lang w:val="fr-FR"/>
        </w:rPr>
        <w:t xml:space="preserve"> de cette dernière</w:t>
      </w:r>
      <w:r w:rsidRPr="00661639">
        <w:rPr>
          <w:lang w:val="fr-FR"/>
        </w:rPr>
        <w:t>, le juste équilibre à ménager entre les exigences de l</w:t>
      </w:r>
      <w:r w:rsidR="003C1C63">
        <w:rPr>
          <w:lang w:val="fr-FR"/>
        </w:rPr>
        <w:t>’</w:t>
      </w:r>
      <w:r w:rsidRPr="00661639">
        <w:rPr>
          <w:lang w:val="fr-FR"/>
        </w:rPr>
        <w:t>intérêt général de la communauté et les impératifs de la sauvegarde des droits individuels.</w:t>
      </w:r>
    </w:p>
    <w:p w:rsidRPr="00661639" w:rsidR="004D34E7" w:rsidP="00661639" w:rsidRDefault="00005B24">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69</w:t>
      </w:r>
      <w:r w:rsidRPr="00661639">
        <w:rPr>
          <w:lang w:val="fr-FR"/>
        </w:rPr>
        <w:fldChar w:fldCharType="end"/>
      </w:r>
      <w:r w:rsidRPr="00661639">
        <w:rPr>
          <w:lang w:val="fr-FR"/>
        </w:rPr>
        <w:t>.  Dès lors, il y a eu violation de l</w:t>
      </w:r>
      <w:r w:rsidR="003C1C63">
        <w:rPr>
          <w:lang w:val="fr-FR"/>
        </w:rPr>
        <w:t>’</w:t>
      </w:r>
      <w:r w:rsidRPr="00661639">
        <w:rPr>
          <w:lang w:val="fr-FR"/>
        </w:rPr>
        <w:t>article 1 du Protocole n</w:t>
      </w:r>
      <w:r w:rsidRPr="00661639">
        <w:rPr>
          <w:vertAlign w:val="superscript"/>
          <w:lang w:val="fr-FR"/>
        </w:rPr>
        <w:t>o</w:t>
      </w:r>
      <w:r w:rsidRPr="00661639">
        <w:rPr>
          <w:lang w:val="fr-FR"/>
        </w:rPr>
        <w:t xml:space="preserve"> 1</w:t>
      </w:r>
      <w:r w:rsidRPr="00661639" w:rsidR="005C7292">
        <w:rPr>
          <w:lang w:val="fr-FR"/>
        </w:rPr>
        <w:t xml:space="preserve"> à la Convention</w:t>
      </w:r>
      <w:r w:rsidRPr="00661639">
        <w:rPr>
          <w:lang w:val="fr-FR"/>
        </w:rPr>
        <w:t>.</w:t>
      </w:r>
    </w:p>
    <w:p w:rsidRPr="00661639" w:rsidR="00E77CB3" w:rsidP="00661639" w:rsidRDefault="008C6230">
      <w:pPr>
        <w:pStyle w:val="ECHRHeading1"/>
        <w:rPr>
          <w:lang w:val="fr-FR"/>
        </w:rPr>
      </w:pPr>
      <w:r w:rsidRPr="00661639">
        <w:rPr>
          <w:lang w:val="fr-FR"/>
        </w:rPr>
        <w:t>II</w:t>
      </w:r>
      <w:r w:rsidRPr="00661639" w:rsidR="00E77CB3">
        <w:rPr>
          <w:lang w:val="fr-FR"/>
        </w:rPr>
        <w:t>.  SUR LA VIOLATION ALLÉGUÉE DE L</w:t>
      </w:r>
      <w:r w:rsidR="003C1C63">
        <w:rPr>
          <w:lang w:val="fr-FR"/>
        </w:rPr>
        <w:t>’</w:t>
      </w:r>
      <w:r w:rsidRPr="00661639" w:rsidR="00E77CB3">
        <w:rPr>
          <w:lang w:val="fr-FR"/>
        </w:rPr>
        <w:t xml:space="preserve">ARTICLE </w:t>
      </w:r>
      <w:r w:rsidRPr="00661639">
        <w:rPr>
          <w:lang w:val="fr-FR"/>
        </w:rPr>
        <w:t>6</w:t>
      </w:r>
      <w:r w:rsidRPr="00661639" w:rsidR="00CE4D38">
        <w:rPr>
          <w:lang w:val="fr-FR"/>
        </w:rPr>
        <w:t xml:space="preserve"> § 1</w:t>
      </w:r>
      <w:r w:rsidRPr="00661639" w:rsidR="00E77CB3">
        <w:rPr>
          <w:lang w:val="fr-FR"/>
        </w:rPr>
        <w:t xml:space="preserve"> DE LA CONVENTION</w:t>
      </w:r>
    </w:p>
    <w:p w:rsidRPr="00661639" w:rsidR="008C6230"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70</w:t>
      </w:r>
      <w:r w:rsidRPr="00661639">
        <w:rPr>
          <w:lang w:val="fr-FR"/>
        </w:rPr>
        <w:fldChar w:fldCharType="end"/>
      </w:r>
      <w:r w:rsidRPr="00661639" w:rsidR="00E77CB3">
        <w:rPr>
          <w:lang w:val="fr-FR"/>
        </w:rPr>
        <w:t>.  </w:t>
      </w:r>
      <w:r w:rsidRPr="00661639" w:rsidR="008C6230">
        <w:rPr>
          <w:lang w:val="fr-FR"/>
        </w:rPr>
        <w:t>Invoquant l</w:t>
      </w:r>
      <w:r w:rsidR="003C1C63">
        <w:rPr>
          <w:lang w:val="fr-FR"/>
        </w:rPr>
        <w:t>’</w:t>
      </w:r>
      <w:r w:rsidRPr="00661639" w:rsidR="008C6230">
        <w:rPr>
          <w:lang w:val="fr-FR"/>
        </w:rPr>
        <w:t xml:space="preserve">article 6 § 1 de la Convention, </w:t>
      </w:r>
      <w:r w:rsidRPr="00661639" w:rsidR="00060F85">
        <w:rPr>
          <w:lang w:val="fr-FR"/>
        </w:rPr>
        <w:t>la requérante</w:t>
      </w:r>
      <w:r w:rsidRPr="00661639" w:rsidR="008C6230">
        <w:rPr>
          <w:lang w:val="fr-FR"/>
        </w:rPr>
        <w:t xml:space="preserve"> </w:t>
      </w:r>
      <w:r w:rsidRPr="00661639" w:rsidR="007C616A">
        <w:rPr>
          <w:lang w:val="fr-FR"/>
        </w:rPr>
        <w:t>reproche aux</w:t>
      </w:r>
      <w:r w:rsidRPr="00661639" w:rsidR="008C6230">
        <w:rPr>
          <w:lang w:val="fr-FR"/>
        </w:rPr>
        <w:t xml:space="preserve"> juridictions nationales </w:t>
      </w:r>
      <w:r w:rsidRPr="00661639" w:rsidR="007C616A">
        <w:rPr>
          <w:lang w:val="fr-FR"/>
        </w:rPr>
        <w:t>de ne pas avoir</w:t>
      </w:r>
      <w:r w:rsidRPr="00661639" w:rsidR="008C6230">
        <w:rPr>
          <w:lang w:val="fr-FR"/>
        </w:rPr>
        <w:t xml:space="preserve"> effectué suffisamment de recherches avant de trancher le litige et </w:t>
      </w:r>
      <w:r w:rsidRPr="00661639" w:rsidR="007C616A">
        <w:rPr>
          <w:lang w:val="fr-FR"/>
        </w:rPr>
        <w:t xml:space="preserve">de ne pas avoir </w:t>
      </w:r>
      <w:r w:rsidRPr="00661639" w:rsidR="008C6230">
        <w:rPr>
          <w:lang w:val="fr-FR"/>
        </w:rPr>
        <w:t>suffisamment motivé</w:t>
      </w:r>
      <w:r w:rsidRPr="00661639" w:rsidR="007C616A">
        <w:rPr>
          <w:lang w:val="fr-FR"/>
        </w:rPr>
        <w:t xml:space="preserve"> leurs décisions</w:t>
      </w:r>
      <w:r w:rsidRPr="00661639" w:rsidR="008C6230">
        <w:rPr>
          <w:lang w:val="fr-FR"/>
        </w:rPr>
        <w:t>.</w:t>
      </w:r>
    </w:p>
    <w:p w:rsidRPr="00661639" w:rsidR="00661639"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71</w:t>
      </w:r>
      <w:r w:rsidRPr="00661639">
        <w:rPr>
          <w:lang w:val="fr-FR"/>
        </w:rPr>
        <w:fldChar w:fldCharType="end"/>
      </w:r>
      <w:r w:rsidRPr="00661639" w:rsidR="00E77CB3">
        <w:rPr>
          <w:lang w:val="fr-FR"/>
        </w:rPr>
        <w:t>.  </w:t>
      </w:r>
      <w:r w:rsidRPr="00661639" w:rsidR="005C7292">
        <w:rPr>
          <w:lang w:val="fr-FR"/>
        </w:rPr>
        <w:t>À</w:t>
      </w:r>
      <w:r w:rsidRPr="00661639" w:rsidR="008C6230">
        <w:rPr>
          <w:lang w:val="fr-FR"/>
        </w:rPr>
        <w:t xml:space="preserve"> supposer que ce grief soulève une question distincte de celle examiné</w:t>
      </w:r>
      <w:r w:rsidRPr="00661639" w:rsidR="005C7292">
        <w:rPr>
          <w:lang w:val="fr-FR"/>
        </w:rPr>
        <w:t>e</w:t>
      </w:r>
      <w:r w:rsidRPr="00661639" w:rsidR="008C6230">
        <w:rPr>
          <w:lang w:val="fr-FR"/>
        </w:rPr>
        <w:t xml:space="preserve"> plus haut, compte tenu des éléments </w:t>
      </w:r>
      <w:r w:rsidRPr="00661639" w:rsidR="005C7292">
        <w:rPr>
          <w:lang w:val="fr-FR"/>
        </w:rPr>
        <w:t>dont elle dispose</w:t>
      </w:r>
      <w:r w:rsidRPr="00661639" w:rsidR="008C6230">
        <w:rPr>
          <w:lang w:val="fr-FR"/>
        </w:rPr>
        <w:t xml:space="preserve"> et </w:t>
      </w:r>
      <w:r w:rsidRPr="00661639" w:rsidR="005C7292">
        <w:rPr>
          <w:lang w:val="fr-FR"/>
        </w:rPr>
        <w:t>pour autant qu</w:t>
      </w:r>
      <w:r w:rsidR="003C1C63">
        <w:rPr>
          <w:lang w:val="fr-FR"/>
        </w:rPr>
        <w:t>’</w:t>
      </w:r>
      <w:r w:rsidRPr="00661639" w:rsidR="008C6230">
        <w:rPr>
          <w:lang w:val="fr-FR"/>
        </w:rPr>
        <w:t>elle est compétente pour connaître des allégations formulées, la Cour n</w:t>
      </w:r>
      <w:r w:rsidR="003C1C63">
        <w:rPr>
          <w:lang w:val="fr-FR"/>
        </w:rPr>
        <w:t>’</w:t>
      </w:r>
      <w:r w:rsidRPr="00661639" w:rsidR="008C6230">
        <w:rPr>
          <w:lang w:val="fr-FR"/>
        </w:rPr>
        <w:t>aperçoit aucune apparence de violation de la disposition invoquée.</w:t>
      </w:r>
    </w:p>
    <w:p w:rsidRPr="00661639" w:rsidR="008C6230" w:rsidP="00661639" w:rsidRDefault="008C6230">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72</w:t>
      </w:r>
      <w:r w:rsidRPr="00661639">
        <w:rPr>
          <w:lang w:val="fr-FR"/>
        </w:rPr>
        <w:fldChar w:fldCharType="end"/>
      </w:r>
      <w:r w:rsidRPr="00661639">
        <w:rPr>
          <w:lang w:val="fr-FR"/>
        </w:rPr>
        <w:t>.  </w:t>
      </w:r>
      <w:r w:rsidRPr="00661639" w:rsidR="00B41C5D">
        <w:rPr>
          <w:lang w:val="fr-FR"/>
        </w:rPr>
        <w:t xml:space="preserve"> </w:t>
      </w:r>
      <w:r w:rsidRPr="00661639" w:rsidR="00B41C5D">
        <w:rPr>
          <w:snapToGrid w:val="0"/>
          <w:lang w:val="fr-FR"/>
        </w:rPr>
        <w:t>Il s</w:t>
      </w:r>
      <w:r w:rsidR="003C1C63">
        <w:rPr>
          <w:snapToGrid w:val="0"/>
          <w:lang w:val="fr-FR"/>
        </w:rPr>
        <w:t>’</w:t>
      </w:r>
      <w:r w:rsidRPr="00661639" w:rsidR="00B41C5D">
        <w:rPr>
          <w:snapToGrid w:val="0"/>
          <w:lang w:val="fr-FR"/>
        </w:rPr>
        <w:t>ensuit que ce grief est manifestement mal fondé et doit être rejeté en application de l</w:t>
      </w:r>
      <w:r w:rsidR="003C1C63">
        <w:rPr>
          <w:snapToGrid w:val="0"/>
          <w:lang w:val="fr-FR"/>
        </w:rPr>
        <w:t>’</w:t>
      </w:r>
      <w:r w:rsidRPr="00661639" w:rsidR="00B41C5D">
        <w:rPr>
          <w:snapToGrid w:val="0"/>
          <w:lang w:val="fr-FR"/>
        </w:rPr>
        <w:t>article 35 §§ 3 </w:t>
      </w:r>
      <w:r w:rsidRPr="00661639" w:rsidR="00B41C5D">
        <w:rPr>
          <w:lang w:val="fr-FR"/>
        </w:rPr>
        <w:t xml:space="preserve">a) </w:t>
      </w:r>
      <w:r w:rsidRPr="00661639" w:rsidR="00B41C5D">
        <w:rPr>
          <w:snapToGrid w:val="0"/>
          <w:lang w:val="fr-FR"/>
        </w:rPr>
        <w:t>et 4 de la Convention.</w:t>
      </w:r>
    </w:p>
    <w:p w:rsidRPr="00661639" w:rsidR="00E77CB3" w:rsidP="00661639" w:rsidRDefault="008C6230">
      <w:pPr>
        <w:pStyle w:val="ECHRHeading1"/>
        <w:rPr>
          <w:lang w:val="fr-FR"/>
        </w:rPr>
      </w:pPr>
      <w:r w:rsidRPr="00661639">
        <w:rPr>
          <w:lang w:val="fr-FR"/>
        </w:rPr>
        <w:t>III</w:t>
      </w:r>
      <w:r w:rsidRPr="00661639" w:rsidR="00E77CB3">
        <w:rPr>
          <w:lang w:val="fr-FR"/>
        </w:rPr>
        <w:t>.  SUR L</w:t>
      </w:r>
      <w:r w:rsidR="003C1C63">
        <w:rPr>
          <w:lang w:val="fr-FR"/>
        </w:rPr>
        <w:t>’</w:t>
      </w:r>
      <w:r w:rsidRPr="00661639" w:rsidR="00E77CB3">
        <w:rPr>
          <w:lang w:val="fr-FR"/>
        </w:rPr>
        <w:t>APPLICATION DE L</w:t>
      </w:r>
      <w:r w:rsidR="003C1C63">
        <w:rPr>
          <w:lang w:val="fr-FR"/>
        </w:rPr>
        <w:t>’</w:t>
      </w:r>
      <w:r w:rsidRPr="00661639" w:rsidR="00E77CB3">
        <w:rPr>
          <w:lang w:val="fr-FR"/>
        </w:rPr>
        <w:t>ARTICLE 41 DE LA CONVENTION</w:t>
      </w:r>
    </w:p>
    <w:p w:rsidRPr="00661639" w:rsidR="00E77CB3"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73</w:t>
      </w:r>
      <w:r w:rsidRPr="00661639">
        <w:rPr>
          <w:lang w:val="fr-FR"/>
        </w:rPr>
        <w:fldChar w:fldCharType="end"/>
      </w:r>
      <w:r w:rsidRPr="00661639" w:rsidR="00E77CB3">
        <w:rPr>
          <w:lang w:val="fr-FR"/>
        </w:rPr>
        <w:t>.  Aux termes de l</w:t>
      </w:r>
      <w:r w:rsidR="003C1C63">
        <w:rPr>
          <w:lang w:val="fr-FR"/>
        </w:rPr>
        <w:t>’</w:t>
      </w:r>
      <w:r w:rsidRPr="00661639" w:rsidR="00E77CB3">
        <w:rPr>
          <w:lang w:val="fr-FR"/>
        </w:rPr>
        <w:t>article 41 de la Convention,</w:t>
      </w:r>
    </w:p>
    <w:p w:rsidRPr="00661639" w:rsidR="00E77CB3" w:rsidP="00661639" w:rsidRDefault="00E77CB3">
      <w:pPr>
        <w:pStyle w:val="ECHRParaQuote"/>
        <w:keepNext/>
        <w:keepLines/>
        <w:rPr>
          <w:lang w:val="fr-FR"/>
        </w:rPr>
      </w:pPr>
      <w:r w:rsidRPr="00661639">
        <w:rPr>
          <w:lang w:val="fr-FR"/>
        </w:rPr>
        <w:t>« Si la Cour déclare qu</w:t>
      </w:r>
      <w:r w:rsidR="003C1C63">
        <w:rPr>
          <w:lang w:val="fr-FR"/>
        </w:rPr>
        <w:t>’</w:t>
      </w:r>
      <w:r w:rsidRPr="00661639">
        <w:rPr>
          <w:lang w:val="fr-FR"/>
        </w:rPr>
        <w:t>il y a eu violation de la Convention ou de ses Protocoles, et si le droit interne de la Haute Partie contractante ne permet d</w:t>
      </w:r>
      <w:r w:rsidR="003C1C63">
        <w:rPr>
          <w:lang w:val="fr-FR"/>
        </w:rPr>
        <w:t>’</w:t>
      </w:r>
      <w:r w:rsidRPr="00661639">
        <w:rPr>
          <w:lang w:val="fr-FR"/>
        </w:rPr>
        <w:t>effacer qu</w:t>
      </w:r>
      <w:r w:rsidR="003C1C63">
        <w:rPr>
          <w:lang w:val="fr-FR"/>
        </w:rPr>
        <w:t>’</w:t>
      </w:r>
      <w:r w:rsidRPr="00661639">
        <w:rPr>
          <w:lang w:val="fr-FR"/>
        </w:rPr>
        <w:t>imparfaitement les conséquences de cette violation, la Cour accorde à la partie lésée, s</w:t>
      </w:r>
      <w:r w:rsidR="003C1C63">
        <w:rPr>
          <w:lang w:val="fr-FR"/>
        </w:rPr>
        <w:t>’</w:t>
      </w:r>
      <w:r w:rsidRPr="00661639">
        <w:rPr>
          <w:lang w:val="fr-FR"/>
        </w:rPr>
        <w:t>il y a lieu, une satisfaction équitable. »</w:t>
      </w:r>
    </w:p>
    <w:p w:rsidRPr="00661639" w:rsidR="00CE480D"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74</w:t>
      </w:r>
      <w:r w:rsidRPr="00661639">
        <w:rPr>
          <w:lang w:val="fr-FR"/>
        </w:rPr>
        <w:fldChar w:fldCharType="end"/>
      </w:r>
      <w:r w:rsidRPr="00661639" w:rsidR="00E77CB3">
        <w:rPr>
          <w:lang w:val="fr-FR"/>
        </w:rPr>
        <w:t>.  </w:t>
      </w:r>
      <w:r w:rsidRPr="00661639">
        <w:rPr>
          <w:lang w:val="fr-FR"/>
        </w:rPr>
        <w:t>La requérante</w:t>
      </w:r>
      <w:r w:rsidRPr="00661639" w:rsidR="00CE480D">
        <w:rPr>
          <w:lang w:val="fr-FR"/>
        </w:rPr>
        <w:t xml:space="preserve"> réclame la restitution du bien litigieux ou</w:t>
      </w:r>
      <w:r w:rsidRPr="00661639" w:rsidR="00DD0AFA">
        <w:rPr>
          <w:lang w:val="fr-FR"/>
        </w:rPr>
        <w:t>,</w:t>
      </w:r>
      <w:r w:rsidRPr="00661639" w:rsidR="00CE480D">
        <w:rPr>
          <w:lang w:val="fr-FR"/>
        </w:rPr>
        <w:t xml:space="preserve"> à défaut</w:t>
      </w:r>
      <w:r w:rsidRPr="00661639" w:rsidR="00DD0AFA">
        <w:rPr>
          <w:lang w:val="fr-FR"/>
        </w:rPr>
        <w:t>,</w:t>
      </w:r>
      <w:r w:rsidRPr="00661639" w:rsidR="00CE480D">
        <w:rPr>
          <w:lang w:val="fr-FR"/>
        </w:rPr>
        <w:t xml:space="preserve"> le versement de la somme de 132 812 </w:t>
      </w:r>
      <w:r w:rsidRPr="00661639" w:rsidR="00DB5E6F">
        <w:rPr>
          <w:lang w:val="fr-FR"/>
        </w:rPr>
        <w:t>euros (</w:t>
      </w:r>
      <w:r w:rsidRPr="00661639" w:rsidR="00CE480D">
        <w:rPr>
          <w:lang w:val="fr-FR"/>
        </w:rPr>
        <w:t>EUR</w:t>
      </w:r>
      <w:r w:rsidRPr="00661639" w:rsidR="00DB5E6F">
        <w:rPr>
          <w:lang w:val="fr-FR"/>
        </w:rPr>
        <w:t>)</w:t>
      </w:r>
      <w:r w:rsidRPr="00661639" w:rsidR="00CE480D">
        <w:rPr>
          <w:lang w:val="fr-FR"/>
        </w:rPr>
        <w:t xml:space="preserve"> à titre de dédommagement du préjudice matériel</w:t>
      </w:r>
      <w:r w:rsidRPr="00661639" w:rsidR="00011404">
        <w:rPr>
          <w:lang w:val="fr-FR"/>
        </w:rPr>
        <w:t xml:space="preserve"> subi par elle</w:t>
      </w:r>
      <w:r w:rsidRPr="00661639" w:rsidR="00CE480D">
        <w:rPr>
          <w:lang w:val="fr-FR"/>
        </w:rPr>
        <w:t>.</w:t>
      </w:r>
    </w:p>
    <w:p w:rsidRPr="00661639" w:rsidR="00661639" w:rsidP="00661639" w:rsidRDefault="00CE480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75</w:t>
      </w:r>
      <w:r w:rsidRPr="00661639">
        <w:rPr>
          <w:lang w:val="fr-FR"/>
        </w:rPr>
        <w:fldChar w:fldCharType="end"/>
      </w:r>
      <w:r w:rsidRPr="00661639">
        <w:rPr>
          <w:lang w:val="fr-FR"/>
        </w:rPr>
        <w:t>.  </w:t>
      </w:r>
      <w:r w:rsidRPr="00661639" w:rsidR="00024BF3">
        <w:rPr>
          <w:lang w:val="fr-FR"/>
        </w:rPr>
        <w:t>À</w:t>
      </w:r>
      <w:r w:rsidRPr="00661639">
        <w:rPr>
          <w:lang w:val="fr-FR"/>
        </w:rPr>
        <w:t xml:space="preserve"> cet égard, elle présente un rapport d</w:t>
      </w:r>
      <w:r w:rsidR="003C1C63">
        <w:rPr>
          <w:lang w:val="fr-FR"/>
        </w:rPr>
        <w:t>’</w:t>
      </w:r>
      <w:r w:rsidRPr="00661639">
        <w:rPr>
          <w:lang w:val="fr-FR"/>
        </w:rPr>
        <w:t>expertise relati</w:t>
      </w:r>
      <w:r w:rsidRPr="00661639" w:rsidR="00DD0AFA">
        <w:rPr>
          <w:lang w:val="fr-FR"/>
        </w:rPr>
        <w:t>f</w:t>
      </w:r>
      <w:r w:rsidRPr="00661639">
        <w:rPr>
          <w:lang w:val="fr-FR"/>
        </w:rPr>
        <w:t xml:space="preserve"> à la valeur du bien litigieux qu</w:t>
      </w:r>
      <w:r w:rsidR="003C1C63">
        <w:rPr>
          <w:lang w:val="fr-FR"/>
        </w:rPr>
        <w:t>’</w:t>
      </w:r>
      <w:r w:rsidRPr="00661639">
        <w:rPr>
          <w:lang w:val="fr-FR"/>
        </w:rPr>
        <w:t>elle a obtenu d</w:t>
      </w:r>
      <w:r w:rsidR="003C1C63">
        <w:rPr>
          <w:lang w:val="fr-FR"/>
        </w:rPr>
        <w:t>’</w:t>
      </w:r>
      <w:r w:rsidRPr="00661639">
        <w:rPr>
          <w:lang w:val="fr-FR"/>
        </w:rPr>
        <w:t>un tribunal. Ce rapport</w:t>
      </w:r>
      <w:r w:rsidRPr="00661639" w:rsidR="00DB5E6F">
        <w:rPr>
          <w:lang w:val="fr-FR"/>
        </w:rPr>
        <w:t>,</w:t>
      </w:r>
      <w:r w:rsidRPr="00661639">
        <w:rPr>
          <w:lang w:val="fr-FR"/>
        </w:rPr>
        <w:t xml:space="preserve"> daté du 12</w:t>
      </w:r>
      <w:r w:rsidRPr="00661639" w:rsidR="004058D2">
        <w:rPr>
          <w:lang w:val="fr-FR"/>
        </w:rPr>
        <w:t> </w:t>
      </w:r>
      <w:r w:rsidRPr="00661639">
        <w:rPr>
          <w:lang w:val="fr-FR"/>
        </w:rPr>
        <w:t>août 2010</w:t>
      </w:r>
      <w:r w:rsidRPr="00661639" w:rsidR="00DB5E6F">
        <w:rPr>
          <w:lang w:val="fr-FR"/>
        </w:rPr>
        <w:t>,</w:t>
      </w:r>
      <w:r w:rsidRPr="00661639">
        <w:rPr>
          <w:lang w:val="fr-FR"/>
        </w:rPr>
        <w:t xml:space="preserve"> indique que la valeur de la totalité de la parcelle 24</w:t>
      </w:r>
      <w:r w:rsidRPr="00661639" w:rsidR="003F6FE4">
        <w:rPr>
          <w:lang w:val="fr-FR"/>
        </w:rPr>
        <w:t>4</w:t>
      </w:r>
      <w:r w:rsidRPr="00661639" w:rsidR="00DB5E6F">
        <w:rPr>
          <w:lang w:val="fr-FR"/>
        </w:rPr>
        <w:t xml:space="preserve"> du </w:t>
      </w:r>
      <w:r w:rsidRPr="00661639">
        <w:rPr>
          <w:lang w:val="fr-FR"/>
        </w:rPr>
        <w:t>lot</w:t>
      </w:r>
      <w:r w:rsidRPr="00661639" w:rsidR="004B2B8C">
        <w:rPr>
          <w:lang w:val="fr-FR"/>
        </w:rPr>
        <w:t xml:space="preserve"> </w:t>
      </w:r>
      <w:r w:rsidRPr="00661639" w:rsidR="003F6FE4">
        <w:rPr>
          <w:lang w:val="fr-FR"/>
        </w:rPr>
        <w:t>6</w:t>
      </w:r>
      <w:r w:rsidRPr="00661639">
        <w:rPr>
          <w:lang w:val="fr-FR"/>
        </w:rPr>
        <w:t xml:space="preserve"> est de 150 000 livr</w:t>
      </w:r>
      <w:r w:rsidR="008D2120">
        <w:rPr>
          <w:lang w:val="fr-FR"/>
        </w:rPr>
        <w:t>es turques, soit environ 78 120 </w:t>
      </w:r>
      <w:r w:rsidRPr="00661639">
        <w:rPr>
          <w:lang w:val="fr-FR"/>
        </w:rPr>
        <w:t>EUR à cette date.</w:t>
      </w:r>
    </w:p>
    <w:p w:rsidRPr="00661639" w:rsidR="00CE480D" w:rsidP="00661639" w:rsidRDefault="00CE480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76</w:t>
      </w:r>
      <w:r w:rsidRPr="00661639">
        <w:rPr>
          <w:lang w:val="fr-FR"/>
        </w:rPr>
        <w:fldChar w:fldCharType="end"/>
      </w:r>
      <w:r w:rsidRPr="00661639">
        <w:rPr>
          <w:lang w:val="fr-FR"/>
        </w:rPr>
        <w:t>.  La requérante estime qu</w:t>
      </w:r>
      <w:r w:rsidR="003C1C63">
        <w:rPr>
          <w:lang w:val="fr-FR"/>
        </w:rPr>
        <w:t>’</w:t>
      </w:r>
      <w:r w:rsidRPr="00661639">
        <w:rPr>
          <w:lang w:val="fr-FR"/>
        </w:rPr>
        <w:t>il convient d</w:t>
      </w:r>
      <w:r w:rsidR="003C1C63">
        <w:rPr>
          <w:lang w:val="fr-FR"/>
        </w:rPr>
        <w:t>’</w:t>
      </w:r>
      <w:r w:rsidRPr="00661639">
        <w:rPr>
          <w:lang w:val="fr-FR"/>
        </w:rPr>
        <w:t xml:space="preserve">ajouter à ce montant </w:t>
      </w:r>
      <w:r w:rsidRPr="00661639" w:rsidR="00D313E2">
        <w:rPr>
          <w:lang w:val="fr-FR"/>
        </w:rPr>
        <w:t xml:space="preserve">une somme couvrant </w:t>
      </w:r>
      <w:r w:rsidRPr="00661639">
        <w:rPr>
          <w:lang w:val="fr-FR"/>
        </w:rPr>
        <w:t xml:space="preserve">le manque à gagner </w:t>
      </w:r>
      <w:r w:rsidRPr="00661639" w:rsidR="00D313E2">
        <w:rPr>
          <w:lang w:val="fr-FR"/>
        </w:rPr>
        <w:t xml:space="preserve">subi par elle </w:t>
      </w:r>
      <w:r w:rsidRPr="00661639">
        <w:rPr>
          <w:lang w:val="fr-FR"/>
        </w:rPr>
        <w:t>pour la période durant laquelle elle n</w:t>
      </w:r>
      <w:r w:rsidR="003C1C63">
        <w:rPr>
          <w:lang w:val="fr-FR"/>
        </w:rPr>
        <w:t>’</w:t>
      </w:r>
      <w:r w:rsidRPr="00661639">
        <w:rPr>
          <w:lang w:val="fr-FR"/>
        </w:rPr>
        <w:t>a</w:t>
      </w:r>
      <w:r w:rsidRPr="00661639" w:rsidR="00D313E2">
        <w:rPr>
          <w:lang w:val="fr-FR"/>
        </w:rPr>
        <w:t xml:space="preserve"> pas</w:t>
      </w:r>
      <w:r w:rsidRPr="00661639" w:rsidR="00DD0AFA">
        <w:rPr>
          <w:lang w:val="fr-FR"/>
        </w:rPr>
        <w:t xml:space="preserve">, </w:t>
      </w:r>
      <w:r w:rsidRPr="00661639" w:rsidR="00087C06">
        <w:rPr>
          <w:lang w:val="fr-FR"/>
        </w:rPr>
        <w:t>selon elle</w:t>
      </w:r>
      <w:r w:rsidRPr="00661639" w:rsidR="00DD0AFA">
        <w:rPr>
          <w:lang w:val="fr-FR"/>
        </w:rPr>
        <w:t>,</w:t>
      </w:r>
      <w:r w:rsidRPr="00661639">
        <w:rPr>
          <w:lang w:val="fr-FR"/>
        </w:rPr>
        <w:t xml:space="preserve"> pu jouir de son bien. Elle chiffre ce</w:t>
      </w:r>
      <w:r w:rsidRPr="00661639" w:rsidR="00D313E2">
        <w:rPr>
          <w:lang w:val="fr-FR"/>
        </w:rPr>
        <w:t xml:space="preserve"> manque à gagner</w:t>
      </w:r>
      <w:r w:rsidR="008D2120">
        <w:rPr>
          <w:lang w:val="fr-FR"/>
        </w:rPr>
        <w:t xml:space="preserve"> à 54 687 </w:t>
      </w:r>
      <w:r w:rsidRPr="00661639" w:rsidR="007C5BD7">
        <w:rPr>
          <w:lang w:val="fr-FR"/>
        </w:rPr>
        <w:t>EUR sur la base d</w:t>
      </w:r>
      <w:r w:rsidR="003C1C63">
        <w:rPr>
          <w:lang w:val="fr-FR"/>
        </w:rPr>
        <w:t>’</w:t>
      </w:r>
      <w:r w:rsidRPr="00661639" w:rsidR="007C5BD7">
        <w:rPr>
          <w:lang w:val="fr-FR"/>
        </w:rPr>
        <w:t>un calcul fondé sur ce qu</w:t>
      </w:r>
      <w:r w:rsidR="003C1C63">
        <w:rPr>
          <w:lang w:val="fr-FR"/>
        </w:rPr>
        <w:t>’</w:t>
      </w:r>
      <w:r w:rsidRPr="00661639" w:rsidR="007C5BD7">
        <w:rPr>
          <w:lang w:val="fr-FR"/>
        </w:rPr>
        <w:t xml:space="preserve">elle présente comme </w:t>
      </w:r>
      <w:r w:rsidRPr="00661639" w:rsidR="00DD0AFA">
        <w:rPr>
          <w:lang w:val="fr-FR"/>
        </w:rPr>
        <w:t xml:space="preserve">étant </w:t>
      </w:r>
      <w:r w:rsidRPr="00661639" w:rsidR="007C5BD7">
        <w:rPr>
          <w:lang w:val="fr-FR"/>
        </w:rPr>
        <w:t>les règles financières en vigueur en Turquie.</w:t>
      </w:r>
    </w:p>
    <w:p w:rsidRPr="00661639" w:rsidR="00E77CB3" w:rsidP="00661639" w:rsidRDefault="00CE480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77</w:t>
      </w:r>
      <w:r w:rsidRPr="00661639">
        <w:rPr>
          <w:lang w:val="fr-FR"/>
        </w:rPr>
        <w:fldChar w:fldCharType="end"/>
      </w:r>
      <w:r w:rsidRPr="00661639">
        <w:rPr>
          <w:lang w:val="fr-FR"/>
        </w:rPr>
        <w:t>.  Elle réclame en outre 30</w:t>
      </w:r>
      <w:r w:rsidR="008D2120">
        <w:rPr>
          <w:lang w:val="fr-FR"/>
        </w:rPr>
        <w:t> </w:t>
      </w:r>
      <w:r w:rsidRPr="00661639">
        <w:rPr>
          <w:lang w:val="fr-FR"/>
        </w:rPr>
        <w:t>000</w:t>
      </w:r>
      <w:r w:rsidR="008D2120">
        <w:rPr>
          <w:lang w:val="fr-FR"/>
        </w:rPr>
        <w:t> </w:t>
      </w:r>
      <w:r w:rsidRPr="00661639" w:rsidR="00E77CB3">
        <w:rPr>
          <w:lang w:val="fr-FR"/>
        </w:rPr>
        <w:t>EUR au titre du préjudice moral qu</w:t>
      </w:r>
      <w:r w:rsidR="003C1C63">
        <w:rPr>
          <w:lang w:val="fr-FR"/>
        </w:rPr>
        <w:t>’</w:t>
      </w:r>
      <w:r w:rsidRPr="00661639" w:rsidR="00063267">
        <w:rPr>
          <w:lang w:val="fr-FR"/>
        </w:rPr>
        <w:t>elle</w:t>
      </w:r>
      <w:r w:rsidRPr="00661639" w:rsidR="00E77CB3">
        <w:rPr>
          <w:lang w:val="fr-FR"/>
        </w:rPr>
        <w:t xml:space="preserve"> </w:t>
      </w:r>
      <w:r w:rsidRPr="00661639" w:rsidR="00DD0AFA">
        <w:rPr>
          <w:lang w:val="fr-FR"/>
        </w:rPr>
        <w:t>dit avoir</w:t>
      </w:r>
      <w:r w:rsidRPr="00661639" w:rsidR="00E77CB3">
        <w:rPr>
          <w:lang w:val="fr-FR"/>
        </w:rPr>
        <w:t xml:space="preserve"> subi.</w:t>
      </w:r>
    </w:p>
    <w:p w:rsidRPr="00661639" w:rsidR="00CE480D"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78</w:t>
      </w:r>
      <w:r w:rsidRPr="00661639">
        <w:rPr>
          <w:lang w:val="fr-FR"/>
        </w:rPr>
        <w:fldChar w:fldCharType="end"/>
      </w:r>
      <w:r w:rsidRPr="00661639" w:rsidR="00E77CB3">
        <w:rPr>
          <w:lang w:val="fr-FR"/>
        </w:rPr>
        <w:t>.  </w:t>
      </w:r>
      <w:r w:rsidRPr="00661639" w:rsidR="00CE480D">
        <w:rPr>
          <w:lang w:val="fr-FR"/>
        </w:rPr>
        <w:t>En ce qui concerne les frais et dépens, elle demande 337</w:t>
      </w:r>
      <w:r w:rsidRPr="00661639" w:rsidR="00AF1BB5">
        <w:rPr>
          <w:lang w:val="fr-FR"/>
        </w:rPr>
        <w:t> </w:t>
      </w:r>
      <w:r w:rsidRPr="00661639" w:rsidR="00CE480D">
        <w:rPr>
          <w:lang w:val="fr-FR"/>
        </w:rPr>
        <w:t>EUR pour les frais exposés durant la procédure interne et fournit les documents y afférent</w:t>
      </w:r>
      <w:r w:rsidRPr="00661639" w:rsidR="00DD0AFA">
        <w:rPr>
          <w:lang w:val="fr-FR"/>
        </w:rPr>
        <w:t>s</w:t>
      </w:r>
      <w:r w:rsidRPr="00661639" w:rsidR="00CE480D">
        <w:rPr>
          <w:lang w:val="fr-FR"/>
        </w:rPr>
        <w:t>. Elle sollicite en outre 2</w:t>
      </w:r>
      <w:r w:rsidR="008D2120">
        <w:rPr>
          <w:lang w:val="fr-FR"/>
        </w:rPr>
        <w:t> 500 </w:t>
      </w:r>
      <w:r w:rsidRPr="00661639" w:rsidR="00CE480D">
        <w:rPr>
          <w:lang w:val="fr-FR"/>
        </w:rPr>
        <w:t>EUR pour les frais d</w:t>
      </w:r>
      <w:r w:rsidR="003C1C63">
        <w:rPr>
          <w:lang w:val="fr-FR"/>
        </w:rPr>
        <w:t>’</w:t>
      </w:r>
      <w:r w:rsidRPr="00661639" w:rsidR="00CE480D">
        <w:rPr>
          <w:lang w:val="fr-FR"/>
        </w:rPr>
        <w:t>avocat mais ne fournit aucun justificatif.</w:t>
      </w:r>
    </w:p>
    <w:p w:rsidRPr="00661639" w:rsidR="00E77CB3" w:rsidP="00661639" w:rsidRDefault="00CE480D">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79</w:t>
      </w:r>
      <w:r w:rsidRPr="00661639">
        <w:rPr>
          <w:lang w:val="fr-FR"/>
        </w:rPr>
        <w:fldChar w:fldCharType="end"/>
      </w:r>
      <w:r w:rsidRPr="00661639">
        <w:rPr>
          <w:lang w:val="fr-FR"/>
        </w:rPr>
        <w:t>.  </w:t>
      </w:r>
      <w:r w:rsidRPr="00661639" w:rsidR="00695B58">
        <w:rPr>
          <w:lang w:val="fr-FR"/>
        </w:rPr>
        <w:t>Le Gouvernement conteste ces prétentions.</w:t>
      </w:r>
    </w:p>
    <w:p w:rsidRPr="00661639" w:rsidR="00D5025B" w:rsidP="00661639" w:rsidRDefault="00695B58">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80</w:t>
      </w:r>
      <w:r w:rsidRPr="00661639">
        <w:rPr>
          <w:lang w:val="fr-FR"/>
        </w:rPr>
        <w:fldChar w:fldCharType="end"/>
      </w:r>
      <w:r w:rsidRPr="00661639">
        <w:rPr>
          <w:lang w:val="fr-FR"/>
        </w:rPr>
        <w:t>.  Pour ce qui est du préjudice matériel, il estime que le</w:t>
      </w:r>
      <w:r w:rsidRPr="00661639" w:rsidR="00535B57">
        <w:rPr>
          <w:lang w:val="fr-FR"/>
        </w:rPr>
        <w:t>s</w:t>
      </w:r>
      <w:r w:rsidRPr="00661639">
        <w:rPr>
          <w:lang w:val="fr-FR"/>
        </w:rPr>
        <w:t xml:space="preserve"> montant</w:t>
      </w:r>
      <w:r w:rsidRPr="00661639" w:rsidR="00535B57">
        <w:rPr>
          <w:lang w:val="fr-FR"/>
        </w:rPr>
        <w:t>s</w:t>
      </w:r>
      <w:r w:rsidRPr="00661639">
        <w:rPr>
          <w:lang w:val="fr-FR"/>
        </w:rPr>
        <w:t xml:space="preserve"> demandé</w:t>
      </w:r>
      <w:r w:rsidRPr="00661639" w:rsidR="00535B57">
        <w:rPr>
          <w:lang w:val="fr-FR"/>
        </w:rPr>
        <w:t>s sont</w:t>
      </w:r>
      <w:r w:rsidRPr="00661639">
        <w:rPr>
          <w:lang w:val="fr-FR"/>
        </w:rPr>
        <w:t xml:space="preserve"> excessif</w:t>
      </w:r>
      <w:r w:rsidRPr="00661639" w:rsidR="00535B57">
        <w:rPr>
          <w:lang w:val="fr-FR"/>
        </w:rPr>
        <w:t>s</w:t>
      </w:r>
      <w:r w:rsidRPr="00661639">
        <w:rPr>
          <w:lang w:val="fr-FR"/>
        </w:rPr>
        <w:t xml:space="preserve"> et qu</w:t>
      </w:r>
      <w:r w:rsidR="003C1C63">
        <w:rPr>
          <w:lang w:val="fr-FR"/>
        </w:rPr>
        <w:t>’</w:t>
      </w:r>
      <w:r w:rsidRPr="00661639">
        <w:rPr>
          <w:lang w:val="fr-FR"/>
        </w:rPr>
        <w:t>il</w:t>
      </w:r>
      <w:r w:rsidRPr="00661639" w:rsidR="00535B57">
        <w:rPr>
          <w:lang w:val="fr-FR"/>
        </w:rPr>
        <w:t>s</w:t>
      </w:r>
      <w:r w:rsidRPr="00661639">
        <w:rPr>
          <w:lang w:val="fr-FR"/>
        </w:rPr>
        <w:t xml:space="preserve"> ne tien</w:t>
      </w:r>
      <w:r w:rsidRPr="00661639" w:rsidR="00535B57">
        <w:rPr>
          <w:lang w:val="fr-FR"/>
        </w:rPr>
        <w:t>nen</w:t>
      </w:r>
      <w:r w:rsidRPr="00661639">
        <w:rPr>
          <w:lang w:val="fr-FR"/>
        </w:rPr>
        <w:t>t nullement compte des réalités socioéconomiques du pays. Soulignant que les sommes alloué</w:t>
      </w:r>
      <w:r w:rsidRPr="00661639" w:rsidR="007B7D1D">
        <w:rPr>
          <w:lang w:val="fr-FR"/>
        </w:rPr>
        <w:t>e</w:t>
      </w:r>
      <w:r w:rsidRPr="00661639">
        <w:rPr>
          <w:lang w:val="fr-FR"/>
        </w:rPr>
        <w:t>s au titre de l</w:t>
      </w:r>
      <w:r w:rsidR="003C1C63">
        <w:rPr>
          <w:lang w:val="fr-FR"/>
        </w:rPr>
        <w:t>’</w:t>
      </w:r>
      <w:r w:rsidRPr="00661639">
        <w:rPr>
          <w:lang w:val="fr-FR"/>
        </w:rPr>
        <w:t>article</w:t>
      </w:r>
      <w:r w:rsidRPr="00661639" w:rsidR="00AF1BB5">
        <w:rPr>
          <w:lang w:val="fr-FR"/>
        </w:rPr>
        <w:t> </w:t>
      </w:r>
      <w:r w:rsidRPr="00661639">
        <w:rPr>
          <w:lang w:val="fr-FR"/>
        </w:rPr>
        <w:t xml:space="preserve">41 </w:t>
      </w:r>
      <w:r w:rsidRPr="00661639" w:rsidR="007B7D1D">
        <w:rPr>
          <w:lang w:val="fr-FR"/>
        </w:rPr>
        <w:t xml:space="preserve">de la Convention </w:t>
      </w:r>
      <w:r w:rsidRPr="00661639">
        <w:rPr>
          <w:lang w:val="fr-FR"/>
        </w:rPr>
        <w:t>doivent être raisonnable</w:t>
      </w:r>
      <w:r w:rsidRPr="00661639" w:rsidR="007B7D1D">
        <w:rPr>
          <w:lang w:val="fr-FR"/>
        </w:rPr>
        <w:t>s</w:t>
      </w:r>
      <w:r w:rsidRPr="00661639">
        <w:rPr>
          <w:lang w:val="fr-FR"/>
        </w:rPr>
        <w:t xml:space="preserve"> et équitable</w:t>
      </w:r>
      <w:r w:rsidRPr="00661639" w:rsidR="007B7D1D">
        <w:rPr>
          <w:lang w:val="fr-FR"/>
        </w:rPr>
        <w:t>s</w:t>
      </w:r>
      <w:r w:rsidRPr="00661639">
        <w:rPr>
          <w:lang w:val="fr-FR"/>
        </w:rPr>
        <w:t xml:space="preserve">, il considère </w:t>
      </w:r>
      <w:r w:rsidRPr="00661639" w:rsidR="007B7D1D">
        <w:rPr>
          <w:lang w:val="fr-FR"/>
        </w:rPr>
        <w:t xml:space="preserve">que </w:t>
      </w:r>
      <w:r w:rsidRPr="00661639">
        <w:rPr>
          <w:lang w:val="fr-FR"/>
        </w:rPr>
        <w:t>l</w:t>
      </w:r>
      <w:r w:rsidR="003C1C63">
        <w:rPr>
          <w:lang w:val="fr-FR"/>
        </w:rPr>
        <w:t>’</w:t>
      </w:r>
      <w:r w:rsidRPr="00661639">
        <w:rPr>
          <w:lang w:val="fr-FR"/>
        </w:rPr>
        <w:t>octroi de</w:t>
      </w:r>
      <w:r w:rsidRPr="00661639" w:rsidR="00535B57">
        <w:rPr>
          <w:lang w:val="fr-FR"/>
        </w:rPr>
        <w:t>s</w:t>
      </w:r>
      <w:r w:rsidRPr="00661639">
        <w:rPr>
          <w:lang w:val="fr-FR"/>
        </w:rPr>
        <w:t xml:space="preserve"> somme</w:t>
      </w:r>
      <w:r w:rsidRPr="00661639" w:rsidR="00535B57">
        <w:rPr>
          <w:lang w:val="fr-FR"/>
        </w:rPr>
        <w:t>s</w:t>
      </w:r>
      <w:r w:rsidRPr="00661639">
        <w:rPr>
          <w:lang w:val="fr-FR"/>
        </w:rPr>
        <w:t xml:space="preserve"> demandée</w:t>
      </w:r>
      <w:r w:rsidRPr="00661639" w:rsidR="00535B57">
        <w:rPr>
          <w:lang w:val="fr-FR"/>
        </w:rPr>
        <w:t>s</w:t>
      </w:r>
      <w:r w:rsidRPr="00661639">
        <w:rPr>
          <w:lang w:val="fr-FR"/>
        </w:rPr>
        <w:t xml:space="preserve"> constituerai</w:t>
      </w:r>
      <w:r w:rsidRPr="00661639" w:rsidR="007B7D1D">
        <w:rPr>
          <w:lang w:val="fr-FR"/>
        </w:rPr>
        <w:t>t</w:t>
      </w:r>
      <w:r w:rsidRPr="00661639">
        <w:rPr>
          <w:lang w:val="fr-FR"/>
        </w:rPr>
        <w:t xml:space="preserve"> une forme d</w:t>
      </w:r>
      <w:r w:rsidR="003C1C63">
        <w:rPr>
          <w:lang w:val="fr-FR"/>
        </w:rPr>
        <w:t>’</w:t>
      </w:r>
      <w:r w:rsidRPr="00661639" w:rsidR="00D5025B">
        <w:rPr>
          <w:lang w:val="fr-FR"/>
        </w:rPr>
        <w:t>enrichissement sans cause.</w:t>
      </w:r>
    </w:p>
    <w:p w:rsidRPr="00661639" w:rsidR="00695B58" w:rsidP="00661639" w:rsidRDefault="00D5025B">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81</w:t>
      </w:r>
      <w:r w:rsidRPr="00661639">
        <w:rPr>
          <w:lang w:val="fr-FR"/>
        </w:rPr>
        <w:fldChar w:fldCharType="end"/>
      </w:r>
      <w:r w:rsidRPr="00661639">
        <w:rPr>
          <w:lang w:val="fr-FR"/>
        </w:rPr>
        <w:t>.  </w:t>
      </w:r>
      <w:r w:rsidRPr="00661639" w:rsidR="00695B58">
        <w:rPr>
          <w:lang w:val="fr-FR"/>
        </w:rPr>
        <w:t xml:space="preserve">Se référant aux arrêts </w:t>
      </w:r>
      <w:r w:rsidRPr="00661639" w:rsidR="00695B58">
        <w:rPr>
          <w:i/>
          <w:lang w:val="fr-FR"/>
        </w:rPr>
        <w:t>Ex-roi de Grèce et autres c.</w:t>
      </w:r>
      <w:r w:rsidRPr="00661639" w:rsidR="00AF1BB5">
        <w:rPr>
          <w:i/>
          <w:lang w:val="fr-FR"/>
        </w:rPr>
        <w:t xml:space="preserve"> </w:t>
      </w:r>
      <w:r w:rsidRPr="00661639" w:rsidR="00695B58">
        <w:rPr>
          <w:i/>
          <w:lang w:val="fr-FR"/>
        </w:rPr>
        <w:t xml:space="preserve">Grèce </w:t>
      </w:r>
      <w:r w:rsidRPr="00661639" w:rsidR="00695B58">
        <w:rPr>
          <w:lang w:val="fr-FR"/>
        </w:rPr>
        <w:t>([GC]</w:t>
      </w:r>
      <w:r w:rsidRPr="00661639" w:rsidR="00695B58">
        <w:rPr>
          <w:i/>
          <w:lang w:val="fr-FR"/>
        </w:rPr>
        <w:t xml:space="preserve"> </w:t>
      </w:r>
      <w:r w:rsidRPr="00661639" w:rsidR="00695B58">
        <w:rPr>
          <w:lang w:val="fr-FR"/>
        </w:rPr>
        <w:t>(satisfaction équitable), n</w:t>
      </w:r>
      <w:r w:rsidRPr="00661639" w:rsidR="00695B58">
        <w:rPr>
          <w:vertAlign w:val="superscript"/>
          <w:lang w:val="fr-FR"/>
        </w:rPr>
        <w:t>o</w:t>
      </w:r>
      <w:r w:rsidRPr="00661639" w:rsidR="00695B58">
        <w:rPr>
          <w:lang w:val="fr-FR"/>
        </w:rPr>
        <w:t xml:space="preserve"> 25701/94, § 78, 28 novembre 2002)</w:t>
      </w:r>
      <w:r w:rsidRPr="00661639" w:rsidR="00991AA2">
        <w:rPr>
          <w:lang w:val="fr-FR"/>
        </w:rPr>
        <w:t> ;</w:t>
      </w:r>
      <w:r w:rsidRPr="00661639" w:rsidR="00695B58">
        <w:rPr>
          <w:lang w:val="fr-FR"/>
        </w:rPr>
        <w:t xml:space="preserve"> et </w:t>
      </w:r>
      <w:r w:rsidRPr="00661639" w:rsidR="00695B58">
        <w:rPr>
          <w:i/>
          <w:lang w:val="fr-FR"/>
        </w:rPr>
        <w:t xml:space="preserve">I.R.S. et autres c. Turquie </w:t>
      </w:r>
      <w:r w:rsidRPr="00661639" w:rsidR="00695B58">
        <w:rPr>
          <w:lang w:val="fr-FR"/>
        </w:rPr>
        <w:t>((satisfaction équitable), n</w:t>
      </w:r>
      <w:r w:rsidRPr="00661639" w:rsidR="00695B58">
        <w:rPr>
          <w:vertAlign w:val="superscript"/>
          <w:lang w:val="fr-FR"/>
        </w:rPr>
        <w:t>o</w:t>
      </w:r>
      <w:r w:rsidRPr="00661639" w:rsidR="00695B58">
        <w:rPr>
          <w:lang w:val="fr-FR"/>
        </w:rPr>
        <w:t xml:space="preserve"> 26338/95, § 23, 31</w:t>
      </w:r>
      <w:r w:rsidRPr="00661639" w:rsidR="00AF1BB5">
        <w:rPr>
          <w:lang w:val="fr-FR"/>
        </w:rPr>
        <w:t xml:space="preserve"> </w:t>
      </w:r>
      <w:r w:rsidRPr="00661639" w:rsidR="00695B58">
        <w:rPr>
          <w:lang w:val="fr-FR"/>
        </w:rPr>
        <w:t>mai 2005)</w:t>
      </w:r>
      <w:r w:rsidRPr="00661639">
        <w:rPr>
          <w:lang w:val="fr-FR"/>
        </w:rPr>
        <w:t xml:space="preserve">, </w:t>
      </w:r>
      <w:r w:rsidRPr="00661639" w:rsidR="00695B58">
        <w:rPr>
          <w:lang w:val="fr-FR"/>
        </w:rPr>
        <w:t xml:space="preserve">il </w:t>
      </w:r>
      <w:r w:rsidRPr="00661639" w:rsidR="007B7D1D">
        <w:rPr>
          <w:lang w:val="fr-FR"/>
        </w:rPr>
        <w:t>indique</w:t>
      </w:r>
      <w:r w:rsidRPr="00661639" w:rsidR="00695B58">
        <w:rPr>
          <w:lang w:val="fr-FR"/>
        </w:rPr>
        <w:t xml:space="preserve"> que l</w:t>
      </w:r>
      <w:r w:rsidR="003C1C63">
        <w:rPr>
          <w:lang w:val="fr-FR"/>
        </w:rPr>
        <w:t>’</w:t>
      </w:r>
      <w:r w:rsidRPr="00661639" w:rsidR="00695B58">
        <w:rPr>
          <w:lang w:val="fr-FR"/>
        </w:rPr>
        <w:t>indemnisation ne doit pas nécessairement refléter la valeur pleine et entière d</w:t>
      </w:r>
      <w:r w:rsidRPr="00661639" w:rsidR="007B7D1D">
        <w:rPr>
          <w:lang w:val="fr-FR"/>
        </w:rPr>
        <w:t>u</w:t>
      </w:r>
      <w:r w:rsidRPr="00661639" w:rsidR="00695B58">
        <w:rPr>
          <w:lang w:val="fr-FR"/>
        </w:rPr>
        <w:t xml:space="preserve"> bien</w:t>
      </w:r>
      <w:r w:rsidRPr="00661639" w:rsidR="007B7D1D">
        <w:rPr>
          <w:lang w:val="fr-FR"/>
        </w:rPr>
        <w:t xml:space="preserve"> en cause</w:t>
      </w:r>
      <w:r w:rsidRPr="00661639" w:rsidR="00695B58">
        <w:rPr>
          <w:lang w:val="fr-FR"/>
        </w:rPr>
        <w:t>.</w:t>
      </w:r>
    </w:p>
    <w:p w:rsidRPr="00661639" w:rsidR="00D5025B" w:rsidP="00661639" w:rsidRDefault="00060F85">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82</w:t>
      </w:r>
      <w:r w:rsidRPr="00661639">
        <w:rPr>
          <w:lang w:val="fr-FR"/>
        </w:rPr>
        <w:fldChar w:fldCharType="end"/>
      </w:r>
      <w:r w:rsidRPr="00661639">
        <w:rPr>
          <w:lang w:val="fr-FR"/>
        </w:rPr>
        <w:t>.  </w:t>
      </w:r>
      <w:r w:rsidRPr="00661639" w:rsidR="00D5025B">
        <w:rPr>
          <w:lang w:val="fr-FR"/>
        </w:rPr>
        <w:t>En conclusion, il considère que l</w:t>
      </w:r>
      <w:r w:rsidRPr="00661639" w:rsidR="00535B57">
        <w:rPr>
          <w:lang w:val="fr-FR"/>
        </w:rPr>
        <w:t>es</w:t>
      </w:r>
      <w:r w:rsidRPr="00661639" w:rsidR="00D5025B">
        <w:rPr>
          <w:lang w:val="fr-FR"/>
        </w:rPr>
        <w:t xml:space="preserve"> somme</w:t>
      </w:r>
      <w:r w:rsidRPr="00661639" w:rsidR="00535B57">
        <w:rPr>
          <w:lang w:val="fr-FR"/>
        </w:rPr>
        <w:t>s</w:t>
      </w:r>
      <w:r w:rsidRPr="00661639" w:rsidR="00D5025B">
        <w:rPr>
          <w:lang w:val="fr-FR"/>
        </w:rPr>
        <w:t xml:space="preserve"> sollicitée</w:t>
      </w:r>
      <w:r w:rsidRPr="00661639" w:rsidR="00535B57">
        <w:rPr>
          <w:lang w:val="fr-FR"/>
        </w:rPr>
        <w:t>s</w:t>
      </w:r>
      <w:r w:rsidRPr="00661639" w:rsidR="00D5025B">
        <w:rPr>
          <w:lang w:val="fr-FR"/>
        </w:rPr>
        <w:t xml:space="preserve"> </w:t>
      </w:r>
      <w:r w:rsidRPr="00661639" w:rsidR="007B7D1D">
        <w:rPr>
          <w:lang w:val="fr-FR"/>
        </w:rPr>
        <w:t xml:space="preserve">au titre du préjudice matériel </w:t>
      </w:r>
      <w:r w:rsidRPr="00661639" w:rsidR="00535B57">
        <w:rPr>
          <w:lang w:val="fr-FR"/>
        </w:rPr>
        <w:t>sont</w:t>
      </w:r>
      <w:r w:rsidRPr="00661639" w:rsidR="00D5025B">
        <w:rPr>
          <w:lang w:val="fr-FR"/>
        </w:rPr>
        <w:t xml:space="preserve"> excessive</w:t>
      </w:r>
      <w:r w:rsidRPr="00661639" w:rsidR="00535B57">
        <w:rPr>
          <w:lang w:val="fr-FR"/>
        </w:rPr>
        <w:t>s</w:t>
      </w:r>
      <w:r w:rsidRPr="00661639" w:rsidR="00D5025B">
        <w:rPr>
          <w:lang w:val="fr-FR"/>
        </w:rPr>
        <w:t xml:space="preserve"> et </w:t>
      </w:r>
      <w:r w:rsidRPr="00661639" w:rsidR="007B7D1D">
        <w:rPr>
          <w:lang w:val="fr-FR"/>
        </w:rPr>
        <w:t xml:space="preserve">il </w:t>
      </w:r>
      <w:r w:rsidRPr="00661639" w:rsidR="00D5025B">
        <w:rPr>
          <w:lang w:val="fr-FR"/>
        </w:rPr>
        <w:t>invite la Cour à rejeter la demande</w:t>
      </w:r>
      <w:r w:rsidRPr="00661639" w:rsidR="007B7D1D">
        <w:rPr>
          <w:lang w:val="fr-FR"/>
        </w:rPr>
        <w:t xml:space="preserve"> y afférente</w:t>
      </w:r>
      <w:r w:rsidRPr="00661639" w:rsidR="00D5025B">
        <w:rPr>
          <w:lang w:val="fr-FR"/>
        </w:rPr>
        <w:t>.</w:t>
      </w:r>
    </w:p>
    <w:p w:rsidRPr="00661639" w:rsidR="00D5025B" w:rsidP="00661639" w:rsidRDefault="00D5025B">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83</w:t>
      </w:r>
      <w:r w:rsidRPr="00661639">
        <w:rPr>
          <w:lang w:val="fr-FR"/>
        </w:rPr>
        <w:fldChar w:fldCharType="end"/>
      </w:r>
      <w:r w:rsidRPr="00661639">
        <w:rPr>
          <w:lang w:val="fr-FR"/>
        </w:rPr>
        <w:t>.  En ce qui concerne le préjudice moral, le Gouvernement affirme qu</w:t>
      </w:r>
      <w:r w:rsidR="003C1C63">
        <w:rPr>
          <w:lang w:val="fr-FR"/>
        </w:rPr>
        <w:t>’</w:t>
      </w:r>
      <w:r w:rsidRPr="00661639">
        <w:rPr>
          <w:lang w:val="fr-FR"/>
        </w:rPr>
        <w:t>il n</w:t>
      </w:r>
      <w:r w:rsidR="003C1C63">
        <w:rPr>
          <w:lang w:val="fr-FR"/>
        </w:rPr>
        <w:t>’</w:t>
      </w:r>
      <w:r w:rsidRPr="00661639">
        <w:rPr>
          <w:lang w:val="fr-FR"/>
        </w:rPr>
        <w:t>existe aucun lien de causalité entre la violation et le préjudice moral allégué.</w:t>
      </w:r>
    </w:p>
    <w:p w:rsidRPr="00661639" w:rsidR="00D5025B" w:rsidP="00661639" w:rsidRDefault="00D5025B">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84</w:t>
      </w:r>
      <w:r w:rsidRPr="00661639">
        <w:rPr>
          <w:lang w:val="fr-FR"/>
        </w:rPr>
        <w:fldChar w:fldCharType="end"/>
      </w:r>
      <w:r w:rsidRPr="00661639">
        <w:rPr>
          <w:lang w:val="fr-FR"/>
        </w:rPr>
        <w:t>.  Quant aux frais et dépens, le Gouvernement est d</w:t>
      </w:r>
      <w:r w:rsidR="003C1C63">
        <w:rPr>
          <w:lang w:val="fr-FR"/>
        </w:rPr>
        <w:t>’</w:t>
      </w:r>
      <w:r w:rsidRPr="00661639">
        <w:rPr>
          <w:lang w:val="fr-FR"/>
        </w:rPr>
        <w:t>avis que la partie de la demande qui n</w:t>
      </w:r>
      <w:r w:rsidR="003C1C63">
        <w:rPr>
          <w:lang w:val="fr-FR"/>
        </w:rPr>
        <w:t>’</w:t>
      </w:r>
      <w:r w:rsidRPr="00661639">
        <w:rPr>
          <w:lang w:val="fr-FR"/>
        </w:rPr>
        <w:t>est pas accompagnée de justificatifs doit être rejetée.</w:t>
      </w:r>
    </w:p>
    <w:p w:rsidRPr="00661639" w:rsidR="00D5025B" w:rsidP="00661639" w:rsidRDefault="0006326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85</w:t>
      </w:r>
      <w:r w:rsidRPr="00661639">
        <w:rPr>
          <w:lang w:val="fr-FR"/>
        </w:rPr>
        <w:fldChar w:fldCharType="end"/>
      </w:r>
      <w:r w:rsidRPr="00661639" w:rsidR="00D5025B">
        <w:rPr>
          <w:lang w:val="fr-FR"/>
        </w:rPr>
        <w:t>.  La Cour observe que le montant indiqué dans le rapport d</w:t>
      </w:r>
      <w:r w:rsidR="003C1C63">
        <w:rPr>
          <w:lang w:val="fr-FR"/>
        </w:rPr>
        <w:t>’</w:t>
      </w:r>
      <w:r w:rsidRPr="00661639" w:rsidR="00D5025B">
        <w:rPr>
          <w:lang w:val="fr-FR"/>
        </w:rPr>
        <w:t>expertise</w:t>
      </w:r>
      <w:r w:rsidRPr="00661639" w:rsidR="007B7D1D">
        <w:rPr>
          <w:lang w:val="fr-FR"/>
        </w:rPr>
        <w:t xml:space="preserve"> fourni par la requérante</w:t>
      </w:r>
      <w:r w:rsidRPr="00661639" w:rsidR="00D5025B">
        <w:rPr>
          <w:lang w:val="fr-FR"/>
        </w:rPr>
        <w:t xml:space="preserve"> </w:t>
      </w:r>
      <w:r w:rsidRPr="00661639" w:rsidR="007B7D1D">
        <w:rPr>
          <w:lang w:val="fr-FR"/>
        </w:rPr>
        <w:t xml:space="preserve">correspond à la valeur de </w:t>
      </w:r>
      <w:r w:rsidRPr="00661639" w:rsidR="00D5025B">
        <w:rPr>
          <w:lang w:val="fr-FR"/>
        </w:rPr>
        <w:t>la totalité du bien litigieux alors que la violation constaté</w:t>
      </w:r>
      <w:r w:rsidRPr="00661639" w:rsidR="007B7D1D">
        <w:rPr>
          <w:lang w:val="fr-FR"/>
        </w:rPr>
        <w:t>e</w:t>
      </w:r>
      <w:r w:rsidRPr="00661639" w:rsidR="00D5025B">
        <w:rPr>
          <w:lang w:val="fr-FR"/>
        </w:rPr>
        <w:t xml:space="preserve"> concerne une atteinte à l</w:t>
      </w:r>
      <w:r w:rsidR="003C1C63">
        <w:rPr>
          <w:lang w:val="fr-FR"/>
        </w:rPr>
        <w:t>’</w:t>
      </w:r>
      <w:r w:rsidRPr="00661639" w:rsidR="00D5025B">
        <w:rPr>
          <w:lang w:val="fr-FR"/>
        </w:rPr>
        <w:t>espérance légitime dont disposait l</w:t>
      </w:r>
      <w:r w:rsidR="003C1C63">
        <w:rPr>
          <w:lang w:val="fr-FR"/>
        </w:rPr>
        <w:t>’</w:t>
      </w:r>
      <w:r w:rsidRPr="00661639" w:rsidR="007B7D1D">
        <w:rPr>
          <w:lang w:val="fr-FR"/>
        </w:rPr>
        <w:t>intéressée</w:t>
      </w:r>
      <w:r w:rsidRPr="00661639" w:rsidR="00D5025B">
        <w:rPr>
          <w:lang w:val="fr-FR"/>
        </w:rPr>
        <w:t xml:space="preserve"> pour une partie seulement du</w:t>
      </w:r>
      <w:r w:rsidRPr="00661639" w:rsidR="007B7D1D">
        <w:rPr>
          <w:lang w:val="fr-FR"/>
        </w:rPr>
        <w:t>dit</w:t>
      </w:r>
      <w:r w:rsidRPr="00661639" w:rsidR="00D5025B">
        <w:rPr>
          <w:lang w:val="fr-FR"/>
        </w:rPr>
        <w:t xml:space="preserve"> bien.</w:t>
      </w:r>
    </w:p>
    <w:p w:rsidRPr="00661639" w:rsidR="00060F85" w:rsidP="00661639" w:rsidRDefault="00F0334A">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86</w:t>
      </w:r>
      <w:r w:rsidRPr="00661639">
        <w:rPr>
          <w:lang w:val="fr-FR"/>
        </w:rPr>
        <w:fldChar w:fldCharType="end"/>
      </w:r>
      <w:r w:rsidRPr="00661639">
        <w:rPr>
          <w:lang w:val="fr-FR"/>
        </w:rPr>
        <w:t>.  </w:t>
      </w:r>
      <w:r w:rsidRPr="00661639" w:rsidR="00060F85">
        <w:rPr>
          <w:lang w:val="fr-FR"/>
        </w:rPr>
        <w:t xml:space="preserve">Elle </w:t>
      </w:r>
      <w:r w:rsidRPr="00661639" w:rsidR="00535B57">
        <w:rPr>
          <w:lang w:val="fr-FR"/>
        </w:rPr>
        <w:t>relève</w:t>
      </w:r>
      <w:r w:rsidRPr="00661639" w:rsidR="00060F85">
        <w:rPr>
          <w:lang w:val="fr-FR"/>
        </w:rPr>
        <w:t xml:space="preserve"> toutefois que le TGI n</w:t>
      </w:r>
      <w:r w:rsidR="003C1C63">
        <w:rPr>
          <w:lang w:val="fr-FR"/>
        </w:rPr>
        <w:t>’</w:t>
      </w:r>
      <w:r w:rsidRPr="00661639" w:rsidR="00060F85">
        <w:rPr>
          <w:lang w:val="fr-FR"/>
        </w:rPr>
        <w:t xml:space="preserve">a pas </w:t>
      </w:r>
      <w:r w:rsidRPr="00661639" w:rsidR="007B7D1D">
        <w:rPr>
          <w:lang w:val="fr-FR"/>
        </w:rPr>
        <w:t>spécifié</w:t>
      </w:r>
      <w:r w:rsidRPr="00661639" w:rsidR="00060F85">
        <w:rPr>
          <w:lang w:val="fr-FR"/>
        </w:rPr>
        <w:t xml:space="preserve"> dans son jugement </w:t>
      </w:r>
      <w:r w:rsidRPr="00661639" w:rsidR="007B7D1D">
        <w:rPr>
          <w:lang w:val="fr-FR"/>
        </w:rPr>
        <w:t xml:space="preserve">quelle était </w:t>
      </w:r>
      <w:r w:rsidRPr="00661639" w:rsidR="00060F85">
        <w:rPr>
          <w:lang w:val="fr-FR"/>
        </w:rPr>
        <w:t xml:space="preserve">la superficie du terrain </w:t>
      </w:r>
      <w:r w:rsidRPr="00661639" w:rsidR="00FA6845">
        <w:rPr>
          <w:lang w:val="fr-FR"/>
        </w:rPr>
        <w:t xml:space="preserve">pour </w:t>
      </w:r>
      <w:r w:rsidRPr="00661639" w:rsidR="00060F85">
        <w:rPr>
          <w:lang w:val="fr-FR"/>
        </w:rPr>
        <w:t xml:space="preserve">laquelle la requérante pouvait </w:t>
      </w:r>
      <w:r w:rsidRPr="00661639" w:rsidR="007B7D1D">
        <w:rPr>
          <w:lang w:val="fr-FR"/>
        </w:rPr>
        <w:t xml:space="preserve">se prévaloir </w:t>
      </w:r>
      <w:r w:rsidRPr="00661639" w:rsidR="00060F85">
        <w:rPr>
          <w:lang w:val="fr-FR"/>
        </w:rPr>
        <w:t xml:space="preserve">de la prescription acquisitive. Quant au rapport du technicien du cadastre qui pourrait </w:t>
      </w:r>
      <w:r w:rsidRPr="00661639" w:rsidR="00FA6845">
        <w:rPr>
          <w:lang w:val="fr-FR"/>
        </w:rPr>
        <w:t xml:space="preserve">éventuellement </w:t>
      </w:r>
      <w:r w:rsidRPr="00661639" w:rsidR="00060F85">
        <w:rPr>
          <w:lang w:val="fr-FR"/>
        </w:rPr>
        <w:t>permettre de trancher ce point, la Cour estime qu</w:t>
      </w:r>
      <w:r w:rsidR="003C1C63">
        <w:rPr>
          <w:lang w:val="fr-FR"/>
        </w:rPr>
        <w:t>’</w:t>
      </w:r>
      <w:r w:rsidRPr="00661639" w:rsidR="00060F85">
        <w:rPr>
          <w:lang w:val="fr-FR"/>
        </w:rPr>
        <w:t>il n</w:t>
      </w:r>
      <w:r w:rsidR="003C1C63">
        <w:rPr>
          <w:lang w:val="fr-FR"/>
        </w:rPr>
        <w:t>’</w:t>
      </w:r>
      <w:r w:rsidRPr="00661639" w:rsidR="00060F85">
        <w:rPr>
          <w:lang w:val="fr-FR"/>
        </w:rPr>
        <w:t>est pas accompagné des précisions nécessaires.</w:t>
      </w:r>
    </w:p>
    <w:p w:rsidRPr="00661639" w:rsidR="00E77CB3" w:rsidP="00661639" w:rsidRDefault="007C5BD7">
      <w:pPr>
        <w:pStyle w:val="ECHRPara"/>
        <w:rPr>
          <w:lang w:val="fr-FR"/>
        </w:rPr>
      </w:pPr>
      <w:r w:rsidRPr="00661639">
        <w:rPr>
          <w:lang w:val="fr-FR"/>
        </w:rPr>
        <w:fldChar w:fldCharType="begin"/>
      </w:r>
      <w:r w:rsidRPr="00661639">
        <w:rPr>
          <w:lang w:val="fr-FR"/>
        </w:rPr>
        <w:instrText xml:space="preserve"> SEQ level0 \*arabic </w:instrText>
      </w:r>
      <w:r w:rsidRPr="00661639">
        <w:rPr>
          <w:lang w:val="fr-FR"/>
        </w:rPr>
        <w:fldChar w:fldCharType="separate"/>
      </w:r>
      <w:r w:rsidRPr="00661639" w:rsidR="0019297F">
        <w:rPr>
          <w:noProof/>
          <w:lang w:val="fr-FR"/>
        </w:rPr>
        <w:t>87</w:t>
      </w:r>
      <w:r w:rsidRPr="00661639">
        <w:rPr>
          <w:lang w:val="fr-FR"/>
        </w:rPr>
        <w:fldChar w:fldCharType="end"/>
      </w:r>
      <w:r w:rsidRPr="00661639">
        <w:rPr>
          <w:lang w:val="fr-FR"/>
        </w:rPr>
        <w:t>.  </w:t>
      </w:r>
      <w:r w:rsidRPr="00661639" w:rsidR="00F0334A">
        <w:rPr>
          <w:lang w:val="fr-FR"/>
        </w:rPr>
        <w:t xml:space="preserve">Partant, elle </w:t>
      </w:r>
      <w:r w:rsidRPr="00661639" w:rsidR="007B7D1D">
        <w:rPr>
          <w:lang w:val="fr-FR"/>
        </w:rPr>
        <w:t>considère</w:t>
      </w:r>
      <w:r w:rsidRPr="00661639" w:rsidR="00F0334A">
        <w:rPr>
          <w:lang w:val="fr-FR"/>
        </w:rPr>
        <w:t xml:space="preserve"> que la question de l</w:t>
      </w:r>
      <w:r w:rsidR="003C1C63">
        <w:rPr>
          <w:lang w:val="fr-FR"/>
        </w:rPr>
        <w:t>’</w:t>
      </w:r>
      <w:r w:rsidRPr="00661639" w:rsidR="00F0334A">
        <w:rPr>
          <w:lang w:val="fr-FR"/>
        </w:rPr>
        <w:t>application de l</w:t>
      </w:r>
      <w:r w:rsidR="003C1C63">
        <w:rPr>
          <w:lang w:val="fr-FR"/>
        </w:rPr>
        <w:t>’</w:t>
      </w:r>
      <w:r w:rsidRPr="00661639" w:rsidR="00F0334A">
        <w:rPr>
          <w:lang w:val="fr-FR"/>
        </w:rPr>
        <w:t>article</w:t>
      </w:r>
      <w:r w:rsidRPr="00661639" w:rsidR="004058D2">
        <w:rPr>
          <w:lang w:val="fr-FR"/>
        </w:rPr>
        <w:t> </w:t>
      </w:r>
      <w:r w:rsidRPr="00661639" w:rsidR="00F0334A">
        <w:rPr>
          <w:lang w:val="fr-FR"/>
        </w:rPr>
        <w:t>41 de la Convention ne se trouve pas en état, de sorte qu</w:t>
      </w:r>
      <w:r w:rsidR="003C1C63">
        <w:rPr>
          <w:lang w:val="fr-FR"/>
        </w:rPr>
        <w:t>’</w:t>
      </w:r>
      <w:r w:rsidRPr="00661639" w:rsidR="00F0334A">
        <w:rPr>
          <w:lang w:val="fr-FR"/>
        </w:rPr>
        <w:t>il convient de la réserver.</w:t>
      </w:r>
    </w:p>
    <w:p w:rsidRPr="00661639" w:rsidR="00E77CB3" w:rsidP="00661639" w:rsidRDefault="00E77CB3">
      <w:pPr>
        <w:pStyle w:val="ECHRTitle1"/>
        <w:rPr>
          <w:lang w:val="fr-FR"/>
        </w:rPr>
      </w:pPr>
      <w:r w:rsidRPr="00661639">
        <w:rPr>
          <w:lang w:val="fr-FR"/>
        </w:rPr>
        <w:t>PAR CES MOTIFS, LA COUR</w:t>
      </w:r>
      <w:r w:rsidRPr="00661639" w:rsidR="00063267">
        <w:rPr>
          <w:lang w:val="fr-FR"/>
        </w:rPr>
        <w:t>, À L</w:t>
      </w:r>
      <w:r w:rsidR="003C1C63">
        <w:rPr>
          <w:lang w:val="fr-FR"/>
        </w:rPr>
        <w:t>’</w:t>
      </w:r>
      <w:r w:rsidRPr="00661639" w:rsidR="00063267">
        <w:rPr>
          <w:lang w:val="fr-FR"/>
        </w:rPr>
        <w:t>UNANIMITÉ,</w:t>
      </w:r>
    </w:p>
    <w:p w:rsidRPr="00661639" w:rsidR="00E77CB3" w:rsidP="00661639" w:rsidRDefault="00063267">
      <w:pPr>
        <w:pStyle w:val="JuList"/>
        <w:rPr>
          <w:b/>
          <w:lang w:val="fr-FR"/>
        </w:rPr>
      </w:pPr>
      <w:r w:rsidRPr="00661639">
        <w:rPr>
          <w:lang w:val="fr-FR"/>
        </w:rPr>
        <w:t>1.  </w:t>
      </w:r>
      <w:r w:rsidRPr="00661639">
        <w:rPr>
          <w:i/>
          <w:lang w:val="fr-FR"/>
        </w:rPr>
        <w:t>Déclare</w:t>
      </w:r>
      <w:r w:rsidRPr="00661639">
        <w:rPr>
          <w:lang w:val="fr-FR"/>
        </w:rPr>
        <w:t xml:space="preserve"> la requête recevable</w:t>
      </w:r>
      <w:r w:rsidRPr="00661639" w:rsidR="00AF1BB5">
        <w:rPr>
          <w:lang w:val="fr-FR"/>
        </w:rPr>
        <w:t xml:space="preserve"> </w:t>
      </w:r>
      <w:r w:rsidRPr="00661639" w:rsidR="00576CCA">
        <w:rPr>
          <w:lang w:val="fr-FR"/>
        </w:rPr>
        <w:t>quant au droit de la requérante au respect de ses biens sur une partie du bien litigieux</w:t>
      </w:r>
      <w:r w:rsidRPr="00661639" w:rsidR="007B7D1D">
        <w:rPr>
          <w:lang w:val="fr-FR"/>
        </w:rPr>
        <w:t>,</w:t>
      </w:r>
      <w:r w:rsidRPr="00661639" w:rsidR="00576CCA">
        <w:rPr>
          <w:lang w:val="fr-FR"/>
        </w:rPr>
        <w:t xml:space="preserve"> et irrecevable pour le surplus</w:t>
      </w:r>
      <w:r w:rsidRPr="00661639" w:rsidR="004058D2">
        <w:rPr>
          <w:lang w:val="fr-FR"/>
        </w:rPr>
        <w:t> </w:t>
      </w:r>
      <w:r w:rsidRPr="00661639">
        <w:rPr>
          <w:lang w:val="fr-FR"/>
        </w:rPr>
        <w:t>;</w:t>
      </w:r>
    </w:p>
    <w:p w:rsidRPr="00661639" w:rsidR="00E77CB3" w:rsidP="00661639" w:rsidRDefault="00E77CB3">
      <w:pPr>
        <w:pStyle w:val="JuList"/>
        <w:rPr>
          <w:lang w:val="fr-FR"/>
        </w:rPr>
      </w:pPr>
    </w:p>
    <w:p w:rsidRPr="00661639" w:rsidR="00E77CB3" w:rsidP="00661639" w:rsidRDefault="00576CCA">
      <w:pPr>
        <w:pStyle w:val="JuList"/>
        <w:rPr>
          <w:lang w:val="fr-FR"/>
        </w:rPr>
      </w:pPr>
      <w:r w:rsidRPr="00661639">
        <w:rPr>
          <w:lang w:val="fr-FR"/>
        </w:rPr>
        <w:t>2</w:t>
      </w:r>
      <w:r w:rsidRPr="00661639" w:rsidR="00E77CB3">
        <w:rPr>
          <w:lang w:val="fr-FR"/>
        </w:rPr>
        <w:t>.  </w:t>
      </w:r>
      <w:r w:rsidRPr="00661639" w:rsidR="00E77CB3">
        <w:rPr>
          <w:i/>
          <w:lang w:val="fr-FR"/>
        </w:rPr>
        <w:t>Dit</w:t>
      </w:r>
      <w:r w:rsidRPr="00661639" w:rsidR="00063267">
        <w:rPr>
          <w:lang w:val="fr-FR"/>
        </w:rPr>
        <w:t xml:space="preserve"> </w:t>
      </w:r>
      <w:r w:rsidRPr="00661639" w:rsidR="00E77CB3">
        <w:rPr>
          <w:lang w:val="fr-FR"/>
        </w:rPr>
        <w:t>qu</w:t>
      </w:r>
      <w:r w:rsidR="003C1C63">
        <w:rPr>
          <w:lang w:val="fr-FR"/>
        </w:rPr>
        <w:t>’</w:t>
      </w:r>
      <w:r w:rsidRPr="00661639" w:rsidR="00E77CB3">
        <w:rPr>
          <w:lang w:val="fr-FR"/>
        </w:rPr>
        <w:t>il y a eu violation de</w:t>
      </w:r>
      <w:r w:rsidRPr="00661639" w:rsidR="004058D2">
        <w:rPr>
          <w:lang w:val="fr-FR"/>
        </w:rPr>
        <w:t xml:space="preserve"> </w:t>
      </w:r>
      <w:r w:rsidRPr="00661639" w:rsidR="00E77CB3">
        <w:rPr>
          <w:lang w:val="fr-FR"/>
        </w:rPr>
        <w:t>l</w:t>
      </w:r>
      <w:r w:rsidR="003C1C63">
        <w:rPr>
          <w:lang w:val="fr-FR"/>
        </w:rPr>
        <w:t>’</w:t>
      </w:r>
      <w:r w:rsidRPr="00661639" w:rsidR="00E77CB3">
        <w:rPr>
          <w:lang w:val="fr-FR"/>
        </w:rPr>
        <w:t>article</w:t>
      </w:r>
      <w:r w:rsidRPr="00661639" w:rsidR="00AF1BB5">
        <w:rPr>
          <w:lang w:val="fr-FR"/>
        </w:rPr>
        <w:t> </w:t>
      </w:r>
      <w:r w:rsidRPr="00661639">
        <w:rPr>
          <w:lang w:val="fr-FR"/>
        </w:rPr>
        <w:t>1 du Protocole n</w:t>
      </w:r>
      <w:r w:rsidRPr="00661639" w:rsidR="008C042B">
        <w:rPr>
          <w:vertAlign w:val="superscript"/>
          <w:lang w:val="fr-FR"/>
        </w:rPr>
        <w:t>o</w:t>
      </w:r>
      <w:r w:rsidRPr="00661639">
        <w:rPr>
          <w:lang w:val="fr-FR"/>
        </w:rPr>
        <w:t xml:space="preserve"> 1</w:t>
      </w:r>
      <w:r w:rsidRPr="00661639" w:rsidR="00E77CB3">
        <w:rPr>
          <w:lang w:val="fr-FR"/>
        </w:rPr>
        <w:t xml:space="preserve"> </w:t>
      </w:r>
      <w:r w:rsidRPr="00661639" w:rsidR="007B7D1D">
        <w:rPr>
          <w:lang w:val="fr-FR"/>
        </w:rPr>
        <w:t>à</w:t>
      </w:r>
      <w:r w:rsidRPr="00661639" w:rsidR="00E77CB3">
        <w:rPr>
          <w:lang w:val="fr-FR"/>
        </w:rPr>
        <w:t xml:space="preserve"> la Convention ;</w:t>
      </w:r>
    </w:p>
    <w:p w:rsidRPr="00661639" w:rsidR="00F0334A" w:rsidP="00661639" w:rsidRDefault="00F0334A">
      <w:pPr>
        <w:pStyle w:val="JuList"/>
        <w:rPr>
          <w:lang w:val="fr-FR"/>
        </w:rPr>
      </w:pPr>
    </w:p>
    <w:p w:rsidRPr="00661639" w:rsidR="00F0334A" w:rsidP="00661639" w:rsidRDefault="00576CCA">
      <w:pPr>
        <w:pStyle w:val="JuList"/>
        <w:rPr>
          <w:lang w:val="fr-FR"/>
        </w:rPr>
      </w:pPr>
      <w:r w:rsidRPr="00661639">
        <w:rPr>
          <w:lang w:val="fr-FR"/>
        </w:rPr>
        <w:t>3</w:t>
      </w:r>
      <w:r w:rsidRPr="00661639" w:rsidR="00F0334A">
        <w:rPr>
          <w:lang w:val="fr-FR"/>
        </w:rPr>
        <w:t>.  </w:t>
      </w:r>
      <w:r w:rsidRPr="00661639" w:rsidR="00F0334A">
        <w:rPr>
          <w:i/>
          <w:lang w:val="fr-FR"/>
        </w:rPr>
        <w:t>Dit</w:t>
      </w:r>
      <w:r w:rsidRPr="00661639" w:rsidR="00F0334A">
        <w:rPr>
          <w:lang w:val="fr-FR"/>
        </w:rPr>
        <w:t xml:space="preserve"> que la question de l</w:t>
      </w:r>
      <w:r w:rsidR="003C1C63">
        <w:rPr>
          <w:lang w:val="fr-FR"/>
        </w:rPr>
        <w:t>’</w:t>
      </w:r>
      <w:r w:rsidRPr="00661639" w:rsidR="00F0334A">
        <w:rPr>
          <w:lang w:val="fr-FR"/>
        </w:rPr>
        <w:t>application de l</w:t>
      </w:r>
      <w:r w:rsidR="003C1C63">
        <w:rPr>
          <w:lang w:val="fr-FR"/>
        </w:rPr>
        <w:t>’</w:t>
      </w:r>
      <w:r w:rsidRPr="00661639" w:rsidR="00F0334A">
        <w:rPr>
          <w:lang w:val="fr-FR"/>
        </w:rPr>
        <w:t>article 41 de la Convention ne se trouve pas en état ; en conséquence,</w:t>
      </w:r>
    </w:p>
    <w:p w:rsidRPr="00661639" w:rsidR="00F0334A" w:rsidP="00661639" w:rsidRDefault="00F0334A">
      <w:pPr>
        <w:pStyle w:val="JuLista"/>
        <w:rPr>
          <w:lang w:val="fr-FR"/>
        </w:rPr>
      </w:pPr>
      <w:r w:rsidRPr="00661639">
        <w:rPr>
          <w:lang w:val="fr-FR"/>
        </w:rPr>
        <w:t xml:space="preserve">a)  la </w:t>
      </w:r>
      <w:r w:rsidRPr="00661639">
        <w:rPr>
          <w:i/>
          <w:lang w:val="fr-FR"/>
        </w:rPr>
        <w:t>réserve</w:t>
      </w:r>
      <w:r w:rsidRPr="00661639">
        <w:rPr>
          <w:lang w:val="fr-FR"/>
        </w:rPr>
        <w:t> ;</w:t>
      </w:r>
    </w:p>
    <w:p w:rsidRPr="00661639" w:rsidR="00F0334A" w:rsidP="00661639" w:rsidRDefault="00F0334A">
      <w:pPr>
        <w:pStyle w:val="JuLista"/>
        <w:rPr>
          <w:lang w:val="fr-FR"/>
        </w:rPr>
      </w:pPr>
      <w:r w:rsidRPr="00661639">
        <w:rPr>
          <w:lang w:val="fr-FR"/>
        </w:rPr>
        <w:t>b)  </w:t>
      </w:r>
      <w:r w:rsidRPr="00661639">
        <w:rPr>
          <w:i/>
          <w:lang w:val="fr-FR"/>
        </w:rPr>
        <w:t>invite</w:t>
      </w:r>
      <w:r w:rsidRPr="00661639">
        <w:rPr>
          <w:lang w:val="fr-FR"/>
        </w:rPr>
        <w:t xml:space="preserve"> le Gouvernement et la requérante à lui adresser par écrit, dans un délai de six mois à compter de la date de la notification du présent arrêt, leurs observations sur cette question et, notamment, à lui donner connaissance de tout accord auquel ils pourraient aboutir ;</w:t>
      </w:r>
    </w:p>
    <w:p w:rsidRPr="00661639" w:rsidR="00F0334A" w:rsidP="00661639" w:rsidRDefault="00F0334A">
      <w:pPr>
        <w:pStyle w:val="JuLista"/>
        <w:rPr>
          <w:lang w:val="fr-FR"/>
        </w:rPr>
      </w:pPr>
      <w:r w:rsidRPr="00661639">
        <w:rPr>
          <w:lang w:val="fr-FR"/>
        </w:rPr>
        <w:t>c)  </w:t>
      </w:r>
      <w:r w:rsidRPr="00661639">
        <w:rPr>
          <w:i/>
          <w:lang w:val="fr-FR"/>
        </w:rPr>
        <w:t>réserve</w:t>
      </w:r>
      <w:r w:rsidRPr="00661639">
        <w:rPr>
          <w:lang w:val="fr-FR"/>
        </w:rPr>
        <w:t xml:space="preserve"> la procédure ultérieure et </w:t>
      </w:r>
      <w:r w:rsidRPr="00661639">
        <w:rPr>
          <w:i/>
          <w:lang w:val="fr-FR"/>
        </w:rPr>
        <w:t>délègue</w:t>
      </w:r>
      <w:r w:rsidRPr="00661639">
        <w:rPr>
          <w:lang w:val="fr-FR"/>
        </w:rPr>
        <w:t xml:space="preserve"> au président de la chambre le soin de la fixer au besoin.</w:t>
      </w:r>
    </w:p>
    <w:p w:rsidRPr="00661639" w:rsidR="00E77CB3" w:rsidP="00661639" w:rsidRDefault="00E77CB3">
      <w:pPr>
        <w:pStyle w:val="JuParaLast"/>
        <w:rPr>
          <w:lang w:val="fr-FR"/>
        </w:rPr>
      </w:pPr>
      <w:r w:rsidRPr="00661639">
        <w:rPr>
          <w:lang w:val="fr-FR"/>
        </w:rPr>
        <w:t>Fait en français, puis communiqué par écrit le </w:t>
      </w:r>
      <w:r w:rsidRPr="00661639" w:rsidR="00991AA2">
        <w:rPr>
          <w:lang w:val="fr-FR"/>
        </w:rPr>
        <w:t>26 mai 2015</w:t>
      </w:r>
      <w:r w:rsidRPr="00661639">
        <w:rPr>
          <w:lang w:val="fr-FR"/>
        </w:rPr>
        <w:t>, en application de l</w:t>
      </w:r>
      <w:r w:rsidR="003C1C63">
        <w:rPr>
          <w:lang w:val="fr-FR"/>
        </w:rPr>
        <w:t>’</w:t>
      </w:r>
      <w:r w:rsidRPr="00661639">
        <w:rPr>
          <w:lang w:val="fr-FR"/>
        </w:rPr>
        <w:t>article 77 §§ 2 et 3 du règlement</w:t>
      </w:r>
      <w:r w:rsidRPr="00661639" w:rsidR="007B7D1D">
        <w:rPr>
          <w:lang w:val="fr-FR"/>
        </w:rPr>
        <w:t xml:space="preserve"> de la Cour</w:t>
      </w:r>
      <w:r w:rsidRPr="00661639">
        <w:rPr>
          <w:lang w:val="fr-FR"/>
        </w:rPr>
        <w:t>.</w:t>
      </w:r>
    </w:p>
    <w:p w:rsidRPr="00661639" w:rsidR="004D15F3" w:rsidP="008D2120" w:rsidRDefault="00063267">
      <w:pPr>
        <w:pStyle w:val="JuSigned"/>
        <w:keepNext/>
        <w:keepLines/>
        <w:rPr>
          <w:lang w:val="fr-FR"/>
        </w:rPr>
      </w:pPr>
      <w:r w:rsidRPr="00661639">
        <w:rPr>
          <w:lang w:val="fr-FR"/>
        </w:rPr>
        <w:tab/>
      </w:r>
      <w:r w:rsidRPr="00661639" w:rsidR="00E6716D">
        <w:rPr>
          <w:lang w:val="fr-FR"/>
        </w:rPr>
        <w:t>Abel Campos</w:t>
      </w:r>
      <w:r w:rsidRPr="00661639" w:rsidR="00E77CB3">
        <w:rPr>
          <w:lang w:val="fr-FR"/>
        </w:rPr>
        <w:tab/>
      </w:r>
      <w:r w:rsidRPr="00661639" w:rsidR="007622BA">
        <w:rPr>
          <w:szCs w:val="24"/>
          <w:lang w:val="fr-FR"/>
        </w:rPr>
        <w:t>András Sajó</w:t>
      </w:r>
      <w:r w:rsidRPr="00661639" w:rsidR="00E77CB3">
        <w:rPr>
          <w:lang w:val="fr-FR"/>
        </w:rPr>
        <w:br/>
      </w:r>
      <w:r w:rsidRPr="00661639" w:rsidR="00E77CB3">
        <w:rPr>
          <w:lang w:val="fr-FR"/>
        </w:rPr>
        <w:tab/>
      </w:r>
      <w:r w:rsidRPr="00661639">
        <w:rPr>
          <w:lang w:val="fr-FR"/>
        </w:rPr>
        <w:t>Greffier</w:t>
      </w:r>
      <w:r w:rsidRPr="00661639" w:rsidR="00E6716D">
        <w:rPr>
          <w:lang w:val="fr-FR"/>
        </w:rPr>
        <w:t xml:space="preserve"> adjoint</w:t>
      </w:r>
      <w:r w:rsidRPr="00661639" w:rsidR="00E77CB3">
        <w:rPr>
          <w:lang w:val="fr-FR"/>
        </w:rPr>
        <w:tab/>
      </w:r>
      <w:r w:rsidRPr="00661639">
        <w:rPr>
          <w:lang w:val="fr-FR"/>
        </w:rPr>
        <w:t>Président</w:t>
      </w:r>
    </w:p>
    <w:sectPr w:rsidRPr="00661639" w:rsidR="004D15F3" w:rsidSect="008C042B">
      <w:headerReference w:type="even" r:id="rId11"/>
      <w:headerReference w:type="default" r:id="rId12"/>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639" w:rsidRDefault="00661639" w:rsidP="00E77CB3">
      <w:r>
        <w:separator/>
      </w:r>
    </w:p>
  </w:endnote>
  <w:endnote w:type="continuationSeparator" w:id="0">
    <w:p w:rsidR="00661639" w:rsidRDefault="00661639" w:rsidP="00E77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39" w:rsidRPr="00150BFA" w:rsidRDefault="00661639" w:rsidP="008C042B">
    <w:pPr>
      <w:jc w:val="center"/>
    </w:pPr>
    <w:r>
      <w:rPr>
        <w:noProof/>
        <w:lang w:eastAsia="ja-JP"/>
      </w:rPr>
      <w:drawing>
        <wp:inline distT="0" distB="0" distL="0" distR="0" wp14:anchorId="51141CFB" wp14:editId="0BA89F0E">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61639" w:rsidRDefault="006616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639" w:rsidRDefault="00661639" w:rsidP="00E77CB3">
      <w:r>
        <w:separator/>
      </w:r>
    </w:p>
  </w:footnote>
  <w:footnote w:type="continuationSeparator" w:id="0">
    <w:p w:rsidR="00661639" w:rsidRDefault="00661639" w:rsidP="00E77C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39" w:rsidRPr="00DD5146" w:rsidRDefault="00661639" w:rsidP="008C042B">
    <w:pPr>
      <w:pStyle w:val="ECHR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39" w:rsidRPr="00A45145" w:rsidRDefault="00661639" w:rsidP="008C042B">
    <w:pPr>
      <w:jc w:val="center"/>
    </w:pPr>
    <w:r>
      <w:rPr>
        <w:noProof/>
        <w:lang w:eastAsia="ja-JP"/>
      </w:rPr>
      <w:drawing>
        <wp:inline distT="0" distB="0" distL="0" distR="0" wp14:anchorId="314C5DDF" wp14:editId="59BA09BA">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61639" w:rsidRDefault="006616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39" w:rsidRPr="00661639" w:rsidRDefault="00661639" w:rsidP="00C611D8">
    <w:pPr>
      <w:pStyle w:val="ECHRHeader"/>
      <w:rPr>
        <w:lang w:val="fr-FR"/>
      </w:rPr>
    </w:pPr>
    <w:r>
      <w:rPr>
        <w:rStyle w:val="PageNumber"/>
      </w:rPr>
      <w:fldChar w:fldCharType="begin"/>
    </w:r>
    <w:r w:rsidRPr="00661639">
      <w:rPr>
        <w:rStyle w:val="PageNumber"/>
        <w:lang w:val="fr-FR"/>
      </w:rPr>
      <w:instrText xml:space="preserve"> PAGE </w:instrText>
    </w:r>
    <w:r>
      <w:rPr>
        <w:rStyle w:val="PageNumber"/>
      </w:rPr>
      <w:fldChar w:fldCharType="separate"/>
    </w:r>
    <w:r w:rsidR="003C1C63">
      <w:rPr>
        <w:rStyle w:val="PageNumber"/>
        <w:noProof/>
        <w:lang w:val="fr-FR"/>
      </w:rPr>
      <w:t>12</w:t>
    </w:r>
    <w:r>
      <w:rPr>
        <w:rStyle w:val="PageNumber"/>
      </w:rPr>
      <w:fldChar w:fldCharType="end"/>
    </w:r>
    <w:r w:rsidRPr="00661639">
      <w:rPr>
        <w:rStyle w:val="PageNumber"/>
        <w:lang w:val="fr-FR"/>
      </w:rPr>
      <w:tab/>
    </w:r>
    <w:r w:rsidRPr="00661639">
      <w:rPr>
        <w:noProof/>
        <w:lang w:val="fr-FR"/>
      </w:rPr>
      <w:t>ARRÊT</w:t>
    </w:r>
    <w:r w:rsidRPr="00661639">
      <w:rPr>
        <w:lang w:val="fr-FR"/>
      </w:rPr>
      <w:t xml:space="preserve"> İPSEFTEL c. TURQUIE (FOND)</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39" w:rsidRPr="00DD5146" w:rsidRDefault="00661639" w:rsidP="00C63990">
    <w:pPr>
      <w:pStyle w:val="ECHRHeader"/>
    </w:pPr>
    <w:r w:rsidRPr="00C63990">
      <w:rPr>
        <w:lang w:val="fr-FR"/>
      </w:rPr>
      <w:tab/>
    </w:r>
    <w:r>
      <w:rPr>
        <w:noProof/>
        <w:lang w:val="en-GB"/>
      </w:rPr>
      <w:t>ARRÊT</w:t>
    </w:r>
    <w:r w:rsidRPr="00EB7E63">
      <w:rPr>
        <w:lang w:val="en-GB"/>
      </w:rPr>
      <w:t xml:space="preserve"> </w:t>
    </w:r>
    <w:r>
      <w:rPr>
        <w:lang w:val="en-GB"/>
      </w:rPr>
      <w:t>İPSEFTEL c. TURQUIE (FOND)</w:t>
    </w:r>
    <w:r w:rsidRPr="00EB7E63">
      <w:rPr>
        <w:lang w:val="en-GB"/>
      </w:rPr>
      <w:tab/>
    </w:r>
    <w:r>
      <w:rPr>
        <w:rStyle w:val="PageNumber"/>
      </w:rPr>
      <w:fldChar w:fldCharType="begin"/>
    </w:r>
    <w:r>
      <w:rPr>
        <w:rStyle w:val="PageNumber"/>
      </w:rPr>
      <w:instrText xml:space="preserve"> PAGE </w:instrText>
    </w:r>
    <w:r>
      <w:rPr>
        <w:rStyle w:val="PageNumber"/>
      </w:rPr>
      <w:fldChar w:fldCharType="separate"/>
    </w:r>
    <w:r w:rsidR="003C1C63">
      <w:rPr>
        <w:rStyle w:val="PageNumber"/>
        <w:noProof/>
      </w:rPr>
      <w:t>13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9">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1">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21"/>
  </w:num>
  <w:num w:numId="3">
    <w:abstractNumId w:val="10"/>
  </w:num>
  <w:num w:numId="4">
    <w:abstractNumId w:val="4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6"/>
  </w:num>
  <w:num w:numId="16">
    <w:abstractNumId w:val="45"/>
  </w:num>
  <w:num w:numId="17">
    <w:abstractNumId w:val="40"/>
  </w:num>
  <w:num w:numId="18">
    <w:abstractNumId w:val="35"/>
  </w:num>
  <w:num w:numId="19">
    <w:abstractNumId w:val="36"/>
  </w:num>
  <w:num w:numId="20">
    <w:abstractNumId w:val="25"/>
  </w:num>
  <w:num w:numId="21">
    <w:abstractNumId w:val="15"/>
  </w:num>
  <w:num w:numId="22">
    <w:abstractNumId w:val="19"/>
  </w:num>
  <w:num w:numId="23">
    <w:abstractNumId w:val="38"/>
  </w:num>
  <w:num w:numId="24">
    <w:abstractNumId w:val="34"/>
  </w:num>
  <w:num w:numId="25">
    <w:abstractNumId w:val="37"/>
  </w:num>
  <w:num w:numId="26">
    <w:abstractNumId w:val="43"/>
  </w:num>
  <w:num w:numId="27">
    <w:abstractNumId w:val="23"/>
  </w:num>
  <w:num w:numId="28">
    <w:abstractNumId w:val="11"/>
  </w:num>
  <w:num w:numId="29">
    <w:abstractNumId w:val="31"/>
  </w:num>
  <w:num w:numId="30">
    <w:abstractNumId w:val="16"/>
  </w:num>
  <w:num w:numId="31">
    <w:abstractNumId w:val="39"/>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12"/>
  </w:num>
  <w:num w:numId="35">
    <w:abstractNumId w:val="32"/>
  </w:num>
  <w:num w:numId="36">
    <w:abstractNumId w:val="28"/>
  </w:num>
  <w:num w:numId="37">
    <w:abstractNumId w:val="29"/>
  </w:num>
  <w:num w:numId="38">
    <w:abstractNumId w:val="14"/>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3"/>
  </w:num>
  <w:num w:numId="42">
    <w:abstractNumId w:val="24"/>
  </w:num>
  <w:num w:numId="43">
    <w:abstractNumId w:val="33"/>
  </w:num>
  <w:num w:numId="44">
    <w:abstractNumId w:val="30"/>
  </w:num>
  <w:num w:numId="45">
    <w:abstractNumId w:val="27"/>
  </w:num>
  <w:num w:numId="46">
    <w:abstractNumId w:val="42"/>
  </w:num>
  <w:num w:numId="47">
    <w:abstractNumId w:val="20"/>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063267"/>
    <w:rsid w:val="000041F8"/>
    <w:rsid w:val="000042A8"/>
    <w:rsid w:val="00004308"/>
    <w:rsid w:val="00005B24"/>
    <w:rsid w:val="00005BF0"/>
    <w:rsid w:val="00007154"/>
    <w:rsid w:val="000103AE"/>
    <w:rsid w:val="00011404"/>
    <w:rsid w:val="00011D69"/>
    <w:rsid w:val="00012AD3"/>
    <w:rsid w:val="00015C2D"/>
    <w:rsid w:val="00015F00"/>
    <w:rsid w:val="00022C1D"/>
    <w:rsid w:val="000230CC"/>
    <w:rsid w:val="000248C6"/>
    <w:rsid w:val="00024BF3"/>
    <w:rsid w:val="000275D8"/>
    <w:rsid w:val="00034987"/>
    <w:rsid w:val="000602DF"/>
    <w:rsid w:val="00060F85"/>
    <w:rsid w:val="00061B05"/>
    <w:rsid w:val="00063267"/>
    <w:rsid w:val="000632D5"/>
    <w:rsid w:val="0006417B"/>
    <w:rsid w:val="000644EE"/>
    <w:rsid w:val="00066A71"/>
    <w:rsid w:val="00071CDC"/>
    <w:rsid w:val="000730A3"/>
    <w:rsid w:val="00087C06"/>
    <w:rsid w:val="00090629"/>
    <w:rsid w:val="000925AD"/>
    <w:rsid w:val="00095076"/>
    <w:rsid w:val="000A24EB"/>
    <w:rsid w:val="000A7FFE"/>
    <w:rsid w:val="000B6923"/>
    <w:rsid w:val="000C5F3C"/>
    <w:rsid w:val="000C6DCC"/>
    <w:rsid w:val="000D1FCE"/>
    <w:rsid w:val="000D47AA"/>
    <w:rsid w:val="000D5FBF"/>
    <w:rsid w:val="000D65F3"/>
    <w:rsid w:val="000D721F"/>
    <w:rsid w:val="000D7FFC"/>
    <w:rsid w:val="000E069B"/>
    <w:rsid w:val="000E0E82"/>
    <w:rsid w:val="000E1DC5"/>
    <w:rsid w:val="000E223F"/>
    <w:rsid w:val="000E7D45"/>
    <w:rsid w:val="000F7851"/>
    <w:rsid w:val="00104E23"/>
    <w:rsid w:val="00111B0C"/>
    <w:rsid w:val="00120D6C"/>
    <w:rsid w:val="00124BF5"/>
    <w:rsid w:val="001257EC"/>
    <w:rsid w:val="00132EC2"/>
    <w:rsid w:val="00133D33"/>
    <w:rsid w:val="00134D64"/>
    <w:rsid w:val="00135A30"/>
    <w:rsid w:val="0013612C"/>
    <w:rsid w:val="00137FF6"/>
    <w:rsid w:val="00141650"/>
    <w:rsid w:val="001438C7"/>
    <w:rsid w:val="00160764"/>
    <w:rsid w:val="00162A12"/>
    <w:rsid w:val="00166530"/>
    <w:rsid w:val="00172EB5"/>
    <w:rsid w:val="001832BD"/>
    <w:rsid w:val="00184B54"/>
    <w:rsid w:val="0019297F"/>
    <w:rsid w:val="001943B5"/>
    <w:rsid w:val="00195134"/>
    <w:rsid w:val="001A145B"/>
    <w:rsid w:val="001A2C62"/>
    <w:rsid w:val="001A674C"/>
    <w:rsid w:val="001B3B24"/>
    <w:rsid w:val="001C0F98"/>
    <w:rsid w:val="001C2A42"/>
    <w:rsid w:val="001D3514"/>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1A98"/>
    <w:rsid w:val="00230D00"/>
    <w:rsid w:val="00231DF7"/>
    <w:rsid w:val="00231FD1"/>
    <w:rsid w:val="002339E0"/>
    <w:rsid w:val="00233CF8"/>
    <w:rsid w:val="0023575D"/>
    <w:rsid w:val="00237148"/>
    <w:rsid w:val="002403C2"/>
    <w:rsid w:val="0024222D"/>
    <w:rsid w:val="00244B0E"/>
    <w:rsid w:val="00244F6C"/>
    <w:rsid w:val="00246F70"/>
    <w:rsid w:val="00252DAF"/>
    <w:rsid w:val="002532C5"/>
    <w:rsid w:val="00260C03"/>
    <w:rsid w:val="0026540E"/>
    <w:rsid w:val="0026666A"/>
    <w:rsid w:val="00275123"/>
    <w:rsid w:val="00282240"/>
    <w:rsid w:val="0028709A"/>
    <w:rsid w:val="002948AD"/>
    <w:rsid w:val="002A01CC"/>
    <w:rsid w:val="002A3977"/>
    <w:rsid w:val="002A61B1"/>
    <w:rsid w:val="002A663C"/>
    <w:rsid w:val="002B1380"/>
    <w:rsid w:val="002B444B"/>
    <w:rsid w:val="002B5887"/>
    <w:rsid w:val="002C0E27"/>
    <w:rsid w:val="002C3040"/>
    <w:rsid w:val="002D022D"/>
    <w:rsid w:val="002D24BB"/>
    <w:rsid w:val="002E02CB"/>
    <w:rsid w:val="002E110B"/>
    <w:rsid w:val="002F2AF7"/>
    <w:rsid w:val="002F7E1C"/>
    <w:rsid w:val="00301A75"/>
    <w:rsid w:val="00302CFF"/>
    <w:rsid w:val="00302F70"/>
    <w:rsid w:val="0030336F"/>
    <w:rsid w:val="0030375E"/>
    <w:rsid w:val="00312A30"/>
    <w:rsid w:val="00320F72"/>
    <w:rsid w:val="003229EE"/>
    <w:rsid w:val="0032463E"/>
    <w:rsid w:val="00326224"/>
    <w:rsid w:val="00337EE4"/>
    <w:rsid w:val="00340FFD"/>
    <w:rsid w:val="00346840"/>
    <w:rsid w:val="003506B1"/>
    <w:rsid w:val="00354F8C"/>
    <w:rsid w:val="00356AC7"/>
    <w:rsid w:val="00357527"/>
    <w:rsid w:val="003609FA"/>
    <w:rsid w:val="00367569"/>
    <w:rsid w:val="003710C8"/>
    <w:rsid w:val="0037315F"/>
    <w:rsid w:val="003750BE"/>
    <w:rsid w:val="00387B9D"/>
    <w:rsid w:val="00390054"/>
    <w:rsid w:val="0039364F"/>
    <w:rsid w:val="00396686"/>
    <w:rsid w:val="0039778E"/>
    <w:rsid w:val="003A1207"/>
    <w:rsid w:val="003A544E"/>
    <w:rsid w:val="003B2814"/>
    <w:rsid w:val="003B4941"/>
    <w:rsid w:val="003B4CA2"/>
    <w:rsid w:val="003C1C63"/>
    <w:rsid w:val="003C440B"/>
    <w:rsid w:val="003C5714"/>
    <w:rsid w:val="003C6B9F"/>
    <w:rsid w:val="003C6E2A"/>
    <w:rsid w:val="003D0299"/>
    <w:rsid w:val="003E6D80"/>
    <w:rsid w:val="003F05FA"/>
    <w:rsid w:val="003F244A"/>
    <w:rsid w:val="003F30B8"/>
    <w:rsid w:val="003F4C45"/>
    <w:rsid w:val="003F5F7B"/>
    <w:rsid w:val="003F6E77"/>
    <w:rsid w:val="003F6FE4"/>
    <w:rsid w:val="003F7D64"/>
    <w:rsid w:val="00401811"/>
    <w:rsid w:val="004058D2"/>
    <w:rsid w:val="00414300"/>
    <w:rsid w:val="0042505F"/>
    <w:rsid w:val="00425C67"/>
    <w:rsid w:val="004261A2"/>
    <w:rsid w:val="00427E7A"/>
    <w:rsid w:val="00436C49"/>
    <w:rsid w:val="00445366"/>
    <w:rsid w:val="00447F5B"/>
    <w:rsid w:val="00461DB0"/>
    <w:rsid w:val="00463926"/>
    <w:rsid w:val="00464C9A"/>
    <w:rsid w:val="00470C49"/>
    <w:rsid w:val="004741F5"/>
    <w:rsid w:val="00474F3D"/>
    <w:rsid w:val="00477E3A"/>
    <w:rsid w:val="0048303E"/>
    <w:rsid w:val="00483E5F"/>
    <w:rsid w:val="00485FF9"/>
    <w:rsid w:val="004907F0"/>
    <w:rsid w:val="0049140B"/>
    <w:rsid w:val="004923A5"/>
    <w:rsid w:val="00496BFB"/>
    <w:rsid w:val="004A15C7"/>
    <w:rsid w:val="004B013B"/>
    <w:rsid w:val="004B112B"/>
    <w:rsid w:val="004B2B8C"/>
    <w:rsid w:val="004C01E4"/>
    <w:rsid w:val="004C086C"/>
    <w:rsid w:val="004C1F56"/>
    <w:rsid w:val="004C27BC"/>
    <w:rsid w:val="004D15F3"/>
    <w:rsid w:val="004D34E7"/>
    <w:rsid w:val="004D5311"/>
    <w:rsid w:val="004D5DCC"/>
    <w:rsid w:val="004E4BBE"/>
    <w:rsid w:val="004F10AF"/>
    <w:rsid w:val="004F11A4"/>
    <w:rsid w:val="004F2389"/>
    <w:rsid w:val="004F2979"/>
    <w:rsid w:val="004F304D"/>
    <w:rsid w:val="004F61BE"/>
    <w:rsid w:val="004F66B1"/>
    <w:rsid w:val="00503288"/>
    <w:rsid w:val="00511C07"/>
    <w:rsid w:val="005173A6"/>
    <w:rsid w:val="00520BAA"/>
    <w:rsid w:val="00525208"/>
    <w:rsid w:val="005257A5"/>
    <w:rsid w:val="005264C0"/>
    <w:rsid w:val="00526A8A"/>
    <w:rsid w:val="00531DF2"/>
    <w:rsid w:val="00535B57"/>
    <w:rsid w:val="005442EE"/>
    <w:rsid w:val="00547353"/>
    <w:rsid w:val="005474E7"/>
    <w:rsid w:val="005512A3"/>
    <w:rsid w:val="005578CE"/>
    <w:rsid w:val="00562781"/>
    <w:rsid w:val="00562870"/>
    <w:rsid w:val="005647D1"/>
    <w:rsid w:val="0057271C"/>
    <w:rsid w:val="00572845"/>
    <w:rsid w:val="00576CCA"/>
    <w:rsid w:val="00581E95"/>
    <w:rsid w:val="00592772"/>
    <w:rsid w:val="0059574A"/>
    <w:rsid w:val="00596468"/>
    <w:rsid w:val="005A02CB"/>
    <w:rsid w:val="005A0FA1"/>
    <w:rsid w:val="005A1B9B"/>
    <w:rsid w:val="005A1C8F"/>
    <w:rsid w:val="005A3CDC"/>
    <w:rsid w:val="005A4A43"/>
    <w:rsid w:val="005A6751"/>
    <w:rsid w:val="005B092E"/>
    <w:rsid w:val="005B152C"/>
    <w:rsid w:val="005B1EE0"/>
    <w:rsid w:val="005B2B24"/>
    <w:rsid w:val="005B4425"/>
    <w:rsid w:val="005B4B94"/>
    <w:rsid w:val="005C3EE8"/>
    <w:rsid w:val="005C7292"/>
    <w:rsid w:val="005D01A1"/>
    <w:rsid w:val="005D34F9"/>
    <w:rsid w:val="005D4190"/>
    <w:rsid w:val="005D67A3"/>
    <w:rsid w:val="005D6CA1"/>
    <w:rsid w:val="005E1DA7"/>
    <w:rsid w:val="005E2988"/>
    <w:rsid w:val="005E3085"/>
    <w:rsid w:val="005F51E1"/>
    <w:rsid w:val="006024F4"/>
    <w:rsid w:val="00611C80"/>
    <w:rsid w:val="0061485A"/>
    <w:rsid w:val="00620692"/>
    <w:rsid w:val="006242CA"/>
    <w:rsid w:val="00627507"/>
    <w:rsid w:val="00633717"/>
    <w:rsid w:val="006344E1"/>
    <w:rsid w:val="00643855"/>
    <w:rsid w:val="006545C4"/>
    <w:rsid w:val="00661639"/>
    <w:rsid w:val="00661971"/>
    <w:rsid w:val="00661CE8"/>
    <w:rsid w:val="006623D9"/>
    <w:rsid w:val="0066550C"/>
    <w:rsid w:val="00667B26"/>
    <w:rsid w:val="0067101A"/>
    <w:rsid w:val="006716F2"/>
    <w:rsid w:val="00676AC1"/>
    <w:rsid w:val="00682BF2"/>
    <w:rsid w:val="006859CE"/>
    <w:rsid w:val="00691270"/>
    <w:rsid w:val="00694BA8"/>
    <w:rsid w:val="00695B58"/>
    <w:rsid w:val="006A037C"/>
    <w:rsid w:val="006A36F4"/>
    <w:rsid w:val="006A406F"/>
    <w:rsid w:val="006A5D3A"/>
    <w:rsid w:val="006C1BCB"/>
    <w:rsid w:val="006C23D4"/>
    <w:rsid w:val="006C443A"/>
    <w:rsid w:val="006C7BB0"/>
    <w:rsid w:val="006D0847"/>
    <w:rsid w:val="006D3237"/>
    <w:rsid w:val="006E2E37"/>
    <w:rsid w:val="006E3CF1"/>
    <w:rsid w:val="006E7E80"/>
    <w:rsid w:val="006F48CA"/>
    <w:rsid w:val="006F64DD"/>
    <w:rsid w:val="00715127"/>
    <w:rsid w:val="00715E8E"/>
    <w:rsid w:val="00723580"/>
    <w:rsid w:val="00723755"/>
    <w:rsid w:val="00726624"/>
    <w:rsid w:val="0073136C"/>
    <w:rsid w:val="00731F0F"/>
    <w:rsid w:val="00733250"/>
    <w:rsid w:val="00741404"/>
    <w:rsid w:val="007449E5"/>
    <w:rsid w:val="00747FF0"/>
    <w:rsid w:val="007622BA"/>
    <w:rsid w:val="00764D4E"/>
    <w:rsid w:val="00765A1F"/>
    <w:rsid w:val="00775B6D"/>
    <w:rsid w:val="0077689E"/>
    <w:rsid w:val="00776D68"/>
    <w:rsid w:val="007850EE"/>
    <w:rsid w:val="00785B95"/>
    <w:rsid w:val="007873C0"/>
    <w:rsid w:val="007902AE"/>
    <w:rsid w:val="00790E96"/>
    <w:rsid w:val="00793366"/>
    <w:rsid w:val="007952DA"/>
    <w:rsid w:val="007A716F"/>
    <w:rsid w:val="007A751B"/>
    <w:rsid w:val="007B270A"/>
    <w:rsid w:val="007B4B56"/>
    <w:rsid w:val="007B7D1D"/>
    <w:rsid w:val="007C0695"/>
    <w:rsid w:val="007C419A"/>
    <w:rsid w:val="007C4CC8"/>
    <w:rsid w:val="007C5426"/>
    <w:rsid w:val="007C5798"/>
    <w:rsid w:val="007C5BD7"/>
    <w:rsid w:val="007C616A"/>
    <w:rsid w:val="007D4832"/>
    <w:rsid w:val="007E21B2"/>
    <w:rsid w:val="007E2C4E"/>
    <w:rsid w:val="007E3ED4"/>
    <w:rsid w:val="007E7BEF"/>
    <w:rsid w:val="007F1905"/>
    <w:rsid w:val="008009D3"/>
    <w:rsid w:val="00801300"/>
    <w:rsid w:val="00802C64"/>
    <w:rsid w:val="00805E52"/>
    <w:rsid w:val="008061D0"/>
    <w:rsid w:val="00810B38"/>
    <w:rsid w:val="008204C7"/>
    <w:rsid w:val="00820992"/>
    <w:rsid w:val="00823602"/>
    <w:rsid w:val="008255F5"/>
    <w:rsid w:val="0083014E"/>
    <w:rsid w:val="008320E2"/>
    <w:rsid w:val="0083214A"/>
    <w:rsid w:val="00834220"/>
    <w:rsid w:val="0084351A"/>
    <w:rsid w:val="00845723"/>
    <w:rsid w:val="00851EF9"/>
    <w:rsid w:val="008577FD"/>
    <w:rsid w:val="00860B03"/>
    <w:rsid w:val="0086497A"/>
    <w:rsid w:val="008713A1"/>
    <w:rsid w:val="008754AB"/>
    <w:rsid w:val="0088060C"/>
    <w:rsid w:val="00887C78"/>
    <w:rsid w:val="00893576"/>
    <w:rsid w:val="00893E73"/>
    <w:rsid w:val="008951F4"/>
    <w:rsid w:val="00895F47"/>
    <w:rsid w:val="008A5086"/>
    <w:rsid w:val="008A7E35"/>
    <w:rsid w:val="008B02DC"/>
    <w:rsid w:val="008B57CE"/>
    <w:rsid w:val="008C042B"/>
    <w:rsid w:val="008C26DE"/>
    <w:rsid w:val="008C6230"/>
    <w:rsid w:val="008D2120"/>
    <w:rsid w:val="008D2225"/>
    <w:rsid w:val="008D4752"/>
    <w:rsid w:val="008D7298"/>
    <w:rsid w:val="008E271C"/>
    <w:rsid w:val="008E418E"/>
    <w:rsid w:val="008E5BC6"/>
    <w:rsid w:val="008E6A25"/>
    <w:rsid w:val="008F34E6"/>
    <w:rsid w:val="008F5193"/>
    <w:rsid w:val="009013A7"/>
    <w:rsid w:val="009017FB"/>
    <w:rsid w:val="009017FC"/>
    <w:rsid w:val="009024FB"/>
    <w:rsid w:val="0090506B"/>
    <w:rsid w:val="009050C9"/>
    <w:rsid w:val="009066FC"/>
    <w:rsid w:val="00906945"/>
    <w:rsid w:val="009140A3"/>
    <w:rsid w:val="009144A2"/>
    <w:rsid w:val="0091510C"/>
    <w:rsid w:val="00921566"/>
    <w:rsid w:val="009219F9"/>
    <w:rsid w:val="00924FAA"/>
    <w:rsid w:val="009259AC"/>
    <w:rsid w:val="00926AD5"/>
    <w:rsid w:val="00926F38"/>
    <w:rsid w:val="00934301"/>
    <w:rsid w:val="00936C2D"/>
    <w:rsid w:val="00936CD1"/>
    <w:rsid w:val="00941747"/>
    <w:rsid w:val="00941EFB"/>
    <w:rsid w:val="00944BF0"/>
    <w:rsid w:val="00947AFB"/>
    <w:rsid w:val="0095144C"/>
    <w:rsid w:val="00951D7D"/>
    <w:rsid w:val="00956A30"/>
    <w:rsid w:val="00957125"/>
    <w:rsid w:val="009630C7"/>
    <w:rsid w:val="009728CC"/>
    <w:rsid w:val="00972B55"/>
    <w:rsid w:val="009743B7"/>
    <w:rsid w:val="00982230"/>
    <w:rsid w:val="0098228B"/>
    <w:rsid w:val="009828DA"/>
    <w:rsid w:val="00985BAB"/>
    <w:rsid w:val="00991AA2"/>
    <w:rsid w:val="009A77B6"/>
    <w:rsid w:val="009B1B5F"/>
    <w:rsid w:val="009B6673"/>
    <w:rsid w:val="009C191B"/>
    <w:rsid w:val="009C2BD6"/>
    <w:rsid w:val="009C4A05"/>
    <w:rsid w:val="009C6100"/>
    <w:rsid w:val="009C6A21"/>
    <w:rsid w:val="009D7011"/>
    <w:rsid w:val="009E1F32"/>
    <w:rsid w:val="009E776C"/>
    <w:rsid w:val="009F17CA"/>
    <w:rsid w:val="009F5AEA"/>
    <w:rsid w:val="00A00144"/>
    <w:rsid w:val="00A07EAE"/>
    <w:rsid w:val="00A1726E"/>
    <w:rsid w:val="00A204CF"/>
    <w:rsid w:val="00A23BEF"/>
    <w:rsid w:val="00A23D49"/>
    <w:rsid w:val="00A27004"/>
    <w:rsid w:val="00A30C29"/>
    <w:rsid w:val="00A31FA7"/>
    <w:rsid w:val="00A34DD6"/>
    <w:rsid w:val="00A36819"/>
    <w:rsid w:val="00A36989"/>
    <w:rsid w:val="00A43628"/>
    <w:rsid w:val="00A5239C"/>
    <w:rsid w:val="00A536AF"/>
    <w:rsid w:val="00A54192"/>
    <w:rsid w:val="00A6035E"/>
    <w:rsid w:val="00A6144C"/>
    <w:rsid w:val="00A66617"/>
    <w:rsid w:val="00A671F8"/>
    <w:rsid w:val="00A673A4"/>
    <w:rsid w:val="00A724AE"/>
    <w:rsid w:val="00A73329"/>
    <w:rsid w:val="00A8182E"/>
    <w:rsid w:val="00A82359"/>
    <w:rsid w:val="00A83CFC"/>
    <w:rsid w:val="00A842CD"/>
    <w:rsid w:val="00A865D2"/>
    <w:rsid w:val="00A94C20"/>
    <w:rsid w:val="00AA227F"/>
    <w:rsid w:val="00AA2757"/>
    <w:rsid w:val="00AA3BC7"/>
    <w:rsid w:val="00AA754A"/>
    <w:rsid w:val="00AB099E"/>
    <w:rsid w:val="00AB4328"/>
    <w:rsid w:val="00AD412E"/>
    <w:rsid w:val="00AE0A2E"/>
    <w:rsid w:val="00AE354C"/>
    <w:rsid w:val="00AF1BB5"/>
    <w:rsid w:val="00AF26D2"/>
    <w:rsid w:val="00AF4B07"/>
    <w:rsid w:val="00AF6186"/>
    <w:rsid w:val="00AF7A3A"/>
    <w:rsid w:val="00B160DB"/>
    <w:rsid w:val="00B20836"/>
    <w:rsid w:val="00B235BB"/>
    <w:rsid w:val="00B27A44"/>
    <w:rsid w:val="00B30BBF"/>
    <w:rsid w:val="00B33C03"/>
    <w:rsid w:val="00B41C5D"/>
    <w:rsid w:val="00B44E56"/>
    <w:rsid w:val="00B46543"/>
    <w:rsid w:val="00B47D33"/>
    <w:rsid w:val="00B52BE0"/>
    <w:rsid w:val="00B54133"/>
    <w:rsid w:val="00B61369"/>
    <w:rsid w:val="00B701ED"/>
    <w:rsid w:val="00B8086C"/>
    <w:rsid w:val="00B80A4C"/>
    <w:rsid w:val="00B831DE"/>
    <w:rsid w:val="00B861B4"/>
    <w:rsid w:val="00B86DFE"/>
    <w:rsid w:val="00B90990"/>
    <w:rsid w:val="00B922FF"/>
    <w:rsid w:val="00B9281E"/>
    <w:rsid w:val="00B93925"/>
    <w:rsid w:val="00B94F0F"/>
    <w:rsid w:val="00B95187"/>
    <w:rsid w:val="00B9776F"/>
    <w:rsid w:val="00BA2D55"/>
    <w:rsid w:val="00BA71B1"/>
    <w:rsid w:val="00BB0637"/>
    <w:rsid w:val="00BB15D1"/>
    <w:rsid w:val="00BB345F"/>
    <w:rsid w:val="00BB3A0D"/>
    <w:rsid w:val="00BB68EA"/>
    <w:rsid w:val="00BC1C27"/>
    <w:rsid w:val="00BC4A8F"/>
    <w:rsid w:val="00BC6BBF"/>
    <w:rsid w:val="00BD1572"/>
    <w:rsid w:val="00BD41F7"/>
    <w:rsid w:val="00BE14E3"/>
    <w:rsid w:val="00BE3774"/>
    <w:rsid w:val="00BE41E5"/>
    <w:rsid w:val="00BE4B60"/>
    <w:rsid w:val="00BF4109"/>
    <w:rsid w:val="00BF4CC3"/>
    <w:rsid w:val="00C054C7"/>
    <w:rsid w:val="00C057B5"/>
    <w:rsid w:val="00C06E15"/>
    <w:rsid w:val="00C1262B"/>
    <w:rsid w:val="00C22687"/>
    <w:rsid w:val="00C307AC"/>
    <w:rsid w:val="00C32E4D"/>
    <w:rsid w:val="00C333A0"/>
    <w:rsid w:val="00C36408"/>
    <w:rsid w:val="00C36A81"/>
    <w:rsid w:val="00C41974"/>
    <w:rsid w:val="00C444FA"/>
    <w:rsid w:val="00C5235C"/>
    <w:rsid w:val="00C53F4A"/>
    <w:rsid w:val="00C54125"/>
    <w:rsid w:val="00C55B54"/>
    <w:rsid w:val="00C6098E"/>
    <w:rsid w:val="00C611D8"/>
    <w:rsid w:val="00C6152C"/>
    <w:rsid w:val="00C63990"/>
    <w:rsid w:val="00C64EF6"/>
    <w:rsid w:val="00C74810"/>
    <w:rsid w:val="00C90D68"/>
    <w:rsid w:val="00C939FE"/>
    <w:rsid w:val="00CA4BDA"/>
    <w:rsid w:val="00CB1F66"/>
    <w:rsid w:val="00CB2951"/>
    <w:rsid w:val="00CC0CD4"/>
    <w:rsid w:val="00CC68C4"/>
    <w:rsid w:val="00CC71E6"/>
    <w:rsid w:val="00CD282B"/>
    <w:rsid w:val="00CD4C35"/>
    <w:rsid w:val="00CD6BD9"/>
    <w:rsid w:val="00CD7369"/>
    <w:rsid w:val="00CE0B0E"/>
    <w:rsid w:val="00CE3831"/>
    <w:rsid w:val="00CE480D"/>
    <w:rsid w:val="00CE4D38"/>
    <w:rsid w:val="00D00ABB"/>
    <w:rsid w:val="00D02EEC"/>
    <w:rsid w:val="00D03551"/>
    <w:rsid w:val="00D06A63"/>
    <w:rsid w:val="00D07E0E"/>
    <w:rsid w:val="00D11478"/>
    <w:rsid w:val="00D15ED0"/>
    <w:rsid w:val="00D21B3E"/>
    <w:rsid w:val="00D21FED"/>
    <w:rsid w:val="00D24251"/>
    <w:rsid w:val="00D311D8"/>
    <w:rsid w:val="00D313E2"/>
    <w:rsid w:val="00D343E2"/>
    <w:rsid w:val="00D361A2"/>
    <w:rsid w:val="00D37C1F"/>
    <w:rsid w:val="00D42AFF"/>
    <w:rsid w:val="00D44C2E"/>
    <w:rsid w:val="00D44F7A"/>
    <w:rsid w:val="00D45414"/>
    <w:rsid w:val="00D456CC"/>
    <w:rsid w:val="00D47D9E"/>
    <w:rsid w:val="00D5025B"/>
    <w:rsid w:val="00D566BD"/>
    <w:rsid w:val="00D57A4D"/>
    <w:rsid w:val="00D60AA7"/>
    <w:rsid w:val="00D62673"/>
    <w:rsid w:val="00D6435F"/>
    <w:rsid w:val="00D731DB"/>
    <w:rsid w:val="00D743C2"/>
    <w:rsid w:val="00D75E28"/>
    <w:rsid w:val="00D772C2"/>
    <w:rsid w:val="00D8008E"/>
    <w:rsid w:val="00D82C45"/>
    <w:rsid w:val="00D908A8"/>
    <w:rsid w:val="00D977A5"/>
    <w:rsid w:val="00D977B6"/>
    <w:rsid w:val="00DA4A31"/>
    <w:rsid w:val="00DA52B4"/>
    <w:rsid w:val="00DA7B04"/>
    <w:rsid w:val="00DB36C2"/>
    <w:rsid w:val="00DB5255"/>
    <w:rsid w:val="00DB5E6F"/>
    <w:rsid w:val="00DC169B"/>
    <w:rsid w:val="00DC2AB9"/>
    <w:rsid w:val="00DC63F0"/>
    <w:rsid w:val="00DC7450"/>
    <w:rsid w:val="00DD0AFA"/>
    <w:rsid w:val="00DD4AAB"/>
    <w:rsid w:val="00DD5146"/>
    <w:rsid w:val="00DD6EE5"/>
    <w:rsid w:val="00DE386C"/>
    <w:rsid w:val="00DE4D35"/>
    <w:rsid w:val="00DE645C"/>
    <w:rsid w:val="00DE7E6F"/>
    <w:rsid w:val="00DF098B"/>
    <w:rsid w:val="00DF11C4"/>
    <w:rsid w:val="00DF210C"/>
    <w:rsid w:val="00DF4B6A"/>
    <w:rsid w:val="00E01E65"/>
    <w:rsid w:val="00E02C09"/>
    <w:rsid w:val="00E033E4"/>
    <w:rsid w:val="00E04D59"/>
    <w:rsid w:val="00E05604"/>
    <w:rsid w:val="00E07DA1"/>
    <w:rsid w:val="00E123CB"/>
    <w:rsid w:val="00E20E13"/>
    <w:rsid w:val="00E21DBC"/>
    <w:rsid w:val="00E275D7"/>
    <w:rsid w:val="00E27DBE"/>
    <w:rsid w:val="00E32AB1"/>
    <w:rsid w:val="00E33EE1"/>
    <w:rsid w:val="00E36C71"/>
    <w:rsid w:val="00E40404"/>
    <w:rsid w:val="00E40595"/>
    <w:rsid w:val="00E4529A"/>
    <w:rsid w:val="00E459C6"/>
    <w:rsid w:val="00E47589"/>
    <w:rsid w:val="00E52C95"/>
    <w:rsid w:val="00E64915"/>
    <w:rsid w:val="00E661D4"/>
    <w:rsid w:val="00E6716D"/>
    <w:rsid w:val="00E70091"/>
    <w:rsid w:val="00E720F5"/>
    <w:rsid w:val="00E724A9"/>
    <w:rsid w:val="00E76D47"/>
    <w:rsid w:val="00E77CB3"/>
    <w:rsid w:val="00E849F7"/>
    <w:rsid w:val="00E85F9C"/>
    <w:rsid w:val="00E90302"/>
    <w:rsid w:val="00E92662"/>
    <w:rsid w:val="00E97396"/>
    <w:rsid w:val="00EA185E"/>
    <w:rsid w:val="00EA1FD7"/>
    <w:rsid w:val="00EA592A"/>
    <w:rsid w:val="00EB14E4"/>
    <w:rsid w:val="00EB32A5"/>
    <w:rsid w:val="00EB34ED"/>
    <w:rsid w:val="00EB7BE0"/>
    <w:rsid w:val="00EB7E63"/>
    <w:rsid w:val="00EC315E"/>
    <w:rsid w:val="00EC6F79"/>
    <w:rsid w:val="00ED077C"/>
    <w:rsid w:val="00ED1190"/>
    <w:rsid w:val="00ED1852"/>
    <w:rsid w:val="00ED3DB9"/>
    <w:rsid w:val="00ED6544"/>
    <w:rsid w:val="00EE0277"/>
    <w:rsid w:val="00EE3E00"/>
    <w:rsid w:val="00EE5DD2"/>
    <w:rsid w:val="00EF63C2"/>
    <w:rsid w:val="00F00A79"/>
    <w:rsid w:val="00F00E86"/>
    <w:rsid w:val="00F0334A"/>
    <w:rsid w:val="00F07AFD"/>
    <w:rsid w:val="00F07C1E"/>
    <w:rsid w:val="00F105DB"/>
    <w:rsid w:val="00F1126F"/>
    <w:rsid w:val="00F12AFD"/>
    <w:rsid w:val="00F132BC"/>
    <w:rsid w:val="00F13D80"/>
    <w:rsid w:val="00F146CD"/>
    <w:rsid w:val="00F16AAA"/>
    <w:rsid w:val="00F21161"/>
    <w:rsid w:val="00F218EF"/>
    <w:rsid w:val="00F21BC7"/>
    <w:rsid w:val="00F266A2"/>
    <w:rsid w:val="00F266FA"/>
    <w:rsid w:val="00F32269"/>
    <w:rsid w:val="00F406DA"/>
    <w:rsid w:val="00F56A6F"/>
    <w:rsid w:val="00F5709C"/>
    <w:rsid w:val="00F64EF1"/>
    <w:rsid w:val="00F65CDA"/>
    <w:rsid w:val="00F8765F"/>
    <w:rsid w:val="00F90767"/>
    <w:rsid w:val="00FA2762"/>
    <w:rsid w:val="00FA6845"/>
    <w:rsid w:val="00FA685B"/>
    <w:rsid w:val="00FA7DC3"/>
    <w:rsid w:val="00FB0C01"/>
    <w:rsid w:val="00FB48C8"/>
    <w:rsid w:val="00FB4A46"/>
    <w:rsid w:val="00FC18F2"/>
    <w:rsid w:val="00FC39E5"/>
    <w:rsid w:val="00FC3A78"/>
    <w:rsid w:val="00FD1005"/>
    <w:rsid w:val="00FD10AE"/>
    <w:rsid w:val="00FD6C75"/>
    <w:rsid w:val="00FE71B3"/>
    <w:rsid w:val="00FF2FAA"/>
    <w:rsid w:val="00FF42C5"/>
    <w:rsid w:val="00FF6384"/>
    <w:rsid w:val="00FF6B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D2120"/>
    <w:pPr>
      <w:jc w:val="both"/>
    </w:pPr>
    <w:rPr>
      <w:rFonts w:eastAsiaTheme="minorEastAsia"/>
      <w:sz w:val="24"/>
    </w:rPr>
  </w:style>
  <w:style w:type="paragraph" w:styleId="Heading1">
    <w:name w:val="heading 1"/>
    <w:basedOn w:val="Normal"/>
    <w:next w:val="Normal"/>
    <w:link w:val="Heading1Char"/>
    <w:uiPriority w:val="99"/>
    <w:semiHidden/>
    <w:rsid w:val="008D212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D212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D212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D212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D2120"/>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8D212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D2120"/>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D212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D212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D2120"/>
    <w:rPr>
      <w:rFonts w:ascii="Tahoma" w:hAnsi="Tahoma" w:cs="Tahoma"/>
      <w:sz w:val="16"/>
      <w:szCs w:val="16"/>
    </w:rPr>
  </w:style>
  <w:style w:type="character" w:customStyle="1" w:styleId="BalloonTextChar">
    <w:name w:val="Balloon Text Char"/>
    <w:basedOn w:val="DefaultParagraphFont"/>
    <w:link w:val="BalloonText"/>
    <w:uiPriority w:val="99"/>
    <w:semiHidden/>
    <w:rsid w:val="008D2120"/>
    <w:rPr>
      <w:rFonts w:ascii="Tahoma" w:eastAsiaTheme="minorEastAsia" w:hAnsi="Tahoma" w:cs="Tahoma"/>
      <w:sz w:val="16"/>
      <w:szCs w:val="16"/>
    </w:rPr>
  </w:style>
  <w:style w:type="character" w:styleId="BookTitle">
    <w:name w:val="Book Title"/>
    <w:uiPriority w:val="99"/>
    <w:semiHidden/>
    <w:qFormat/>
    <w:rsid w:val="008D2120"/>
    <w:rPr>
      <w:i/>
      <w:iCs/>
      <w:smallCaps/>
      <w:spacing w:val="5"/>
    </w:rPr>
  </w:style>
  <w:style w:type="paragraph" w:customStyle="1" w:styleId="ECHRHeader">
    <w:name w:val="ECHR_Header"/>
    <w:aliases w:val="Ju_Header"/>
    <w:basedOn w:val="Header"/>
    <w:uiPriority w:val="4"/>
    <w:qFormat/>
    <w:rsid w:val="008D2120"/>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D2120"/>
    <w:pPr>
      <w:jc w:val="left"/>
    </w:pPr>
    <w:rPr>
      <w:sz w:val="8"/>
    </w:rPr>
  </w:style>
  <w:style w:type="character" w:styleId="Strong">
    <w:name w:val="Strong"/>
    <w:uiPriority w:val="99"/>
    <w:semiHidden/>
    <w:qFormat/>
    <w:rsid w:val="008D2120"/>
    <w:rPr>
      <w:b/>
      <w:bCs/>
    </w:rPr>
  </w:style>
  <w:style w:type="paragraph" w:styleId="NoSpacing">
    <w:name w:val="No Spacing"/>
    <w:basedOn w:val="Normal"/>
    <w:link w:val="NoSpacingChar"/>
    <w:semiHidden/>
    <w:qFormat/>
    <w:rsid w:val="008D2120"/>
    <w:rPr>
      <w:sz w:val="22"/>
    </w:rPr>
  </w:style>
  <w:style w:type="character" w:customStyle="1" w:styleId="NoSpacingChar">
    <w:name w:val="No Spacing Char"/>
    <w:basedOn w:val="DefaultParagraphFont"/>
    <w:link w:val="NoSpacing"/>
    <w:semiHidden/>
    <w:rsid w:val="008D2120"/>
    <w:rPr>
      <w:rFonts w:eastAsiaTheme="minorEastAsia"/>
    </w:rPr>
  </w:style>
  <w:style w:type="paragraph" w:customStyle="1" w:styleId="ECHRFooterLine">
    <w:name w:val="ECHR_Footer_Line"/>
    <w:aliases w:val="Footer_Line"/>
    <w:basedOn w:val="Normal"/>
    <w:next w:val="ECHRFooter"/>
    <w:uiPriority w:val="57"/>
    <w:semiHidden/>
    <w:rsid w:val="008D2120"/>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8D2120"/>
    <w:pPr>
      <w:numPr>
        <w:numId w:val="16"/>
      </w:numPr>
      <w:jc w:val="left"/>
    </w:pPr>
    <w:rPr>
      <w:b/>
    </w:rPr>
  </w:style>
  <w:style w:type="paragraph" w:customStyle="1" w:styleId="OpiPara">
    <w:name w:val="Opi_Para"/>
    <w:basedOn w:val="ECHRPara"/>
    <w:uiPriority w:val="46"/>
    <w:qFormat/>
    <w:rsid w:val="008D2120"/>
  </w:style>
  <w:style w:type="paragraph" w:customStyle="1" w:styleId="JuParaSub">
    <w:name w:val="Ju_Para_Sub"/>
    <w:basedOn w:val="ECHRPara"/>
    <w:uiPriority w:val="13"/>
    <w:qFormat/>
    <w:rsid w:val="008D2120"/>
    <w:pPr>
      <w:ind w:left="284"/>
    </w:pPr>
  </w:style>
  <w:style w:type="paragraph" w:customStyle="1" w:styleId="ECHRTitleCentre3">
    <w:name w:val="ECHR_Title_Centre_3"/>
    <w:aliases w:val="Ju_H_Article"/>
    <w:basedOn w:val="Normal"/>
    <w:next w:val="ECHRParaQuote"/>
    <w:uiPriority w:val="27"/>
    <w:qFormat/>
    <w:rsid w:val="008D212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D2120"/>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8D2120"/>
  </w:style>
  <w:style w:type="paragraph" w:customStyle="1" w:styleId="OpiQuot">
    <w:name w:val="Opi_Quot"/>
    <w:basedOn w:val="ECHRParaQuote"/>
    <w:uiPriority w:val="48"/>
    <w:qFormat/>
    <w:rsid w:val="008D2120"/>
  </w:style>
  <w:style w:type="paragraph" w:customStyle="1" w:styleId="OpiQuotSub">
    <w:name w:val="Opi_Quot_Sub"/>
    <w:basedOn w:val="JuQuotSub"/>
    <w:uiPriority w:val="49"/>
    <w:qFormat/>
    <w:rsid w:val="008D2120"/>
  </w:style>
  <w:style w:type="paragraph" w:customStyle="1" w:styleId="ECHRTitleCentre2">
    <w:name w:val="ECHR_Title_Centre_2"/>
    <w:aliases w:val="Dec_H_Case"/>
    <w:basedOn w:val="Normal"/>
    <w:next w:val="ECHRPara"/>
    <w:uiPriority w:val="8"/>
    <w:rsid w:val="008D2120"/>
    <w:pPr>
      <w:spacing w:after="240"/>
      <w:jc w:val="center"/>
      <w:outlineLvl w:val="0"/>
    </w:pPr>
    <w:rPr>
      <w:rFonts w:asciiTheme="majorHAnsi" w:hAnsiTheme="majorHAnsi"/>
    </w:rPr>
  </w:style>
  <w:style w:type="paragraph" w:customStyle="1" w:styleId="JuTitle">
    <w:name w:val="Ju_Title"/>
    <w:basedOn w:val="Normal"/>
    <w:next w:val="ECHRPara"/>
    <w:uiPriority w:val="3"/>
    <w:rsid w:val="008D2120"/>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8D212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D212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D212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D212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D2120"/>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8D2120"/>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8D2120"/>
    <w:pPr>
      <w:keepNext/>
      <w:keepLines/>
      <w:spacing w:before="240" w:after="120"/>
      <w:ind w:left="1236"/>
    </w:pPr>
    <w:rPr>
      <w:sz w:val="20"/>
    </w:rPr>
  </w:style>
  <w:style w:type="paragraph" w:customStyle="1" w:styleId="JuQuotSub">
    <w:name w:val="Ju_Quot_Sub"/>
    <w:basedOn w:val="ECHRParaQuote"/>
    <w:uiPriority w:val="15"/>
    <w:qFormat/>
    <w:rsid w:val="008D2120"/>
    <w:pPr>
      <w:ind w:left="567"/>
    </w:pPr>
  </w:style>
  <w:style w:type="paragraph" w:customStyle="1" w:styleId="JuInitialled">
    <w:name w:val="Ju_Initialled"/>
    <w:basedOn w:val="Normal"/>
    <w:uiPriority w:val="31"/>
    <w:qFormat/>
    <w:rsid w:val="008D2120"/>
    <w:pPr>
      <w:tabs>
        <w:tab w:val="center" w:pos="6407"/>
      </w:tabs>
      <w:spacing w:before="720"/>
      <w:jc w:val="right"/>
    </w:pPr>
  </w:style>
  <w:style w:type="paragraph" w:customStyle="1" w:styleId="OpiHA">
    <w:name w:val="Opi_H_A"/>
    <w:basedOn w:val="ECHRHeading1"/>
    <w:next w:val="OpiPara"/>
    <w:uiPriority w:val="41"/>
    <w:qFormat/>
    <w:rsid w:val="008D2120"/>
    <w:pPr>
      <w:tabs>
        <w:tab w:val="clear" w:pos="357"/>
      </w:tabs>
      <w:outlineLvl w:val="1"/>
    </w:pPr>
    <w:rPr>
      <w:b/>
    </w:rPr>
  </w:style>
  <w:style w:type="paragraph" w:styleId="Header">
    <w:name w:val="header"/>
    <w:basedOn w:val="Normal"/>
    <w:link w:val="HeaderChar"/>
    <w:uiPriority w:val="57"/>
    <w:semiHidden/>
    <w:rsid w:val="008D212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D2120"/>
    <w:rPr>
      <w:sz w:val="24"/>
    </w:rPr>
  </w:style>
  <w:style w:type="character" w:customStyle="1" w:styleId="Heading1Char">
    <w:name w:val="Heading 1 Char"/>
    <w:basedOn w:val="DefaultParagraphFont"/>
    <w:link w:val="Heading1"/>
    <w:uiPriority w:val="99"/>
    <w:semiHidden/>
    <w:rsid w:val="008D2120"/>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8D212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8D212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D2120"/>
    <w:rPr>
      <w:rFonts w:asciiTheme="majorHAnsi" w:eastAsiaTheme="majorEastAsia" w:hAnsiTheme="majorHAnsi" w:cstheme="majorBidi"/>
      <w:b/>
      <w:bCs/>
      <w:color w:val="4D4D4D"/>
      <w:sz w:val="26"/>
      <w:szCs w:val="26"/>
    </w:rPr>
  </w:style>
  <w:style w:type="character" w:customStyle="1" w:styleId="JUNAMES">
    <w:name w:val="JU_NAMES"/>
    <w:uiPriority w:val="17"/>
    <w:qFormat/>
    <w:rsid w:val="008D2120"/>
    <w:rPr>
      <w:caps w:val="0"/>
      <w:smallCaps/>
    </w:rPr>
  </w:style>
  <w:style w:type="paragraph" w:customStyle="1" w:styleId="ECHRDecisionBody">
    <w:name w:val="ECHR_Decision_Body"/>
    <w:aliases w:val="Ju_Judges"/>
    <w:basedOn w:val="Normal"/>
    <w:uiPriority w:val="11"/>
    <w:qFormat/>
    <w:rsid w:val="008D2120"/>
    <w:pPr>
      <w:tabs>
        <w:tab w:val="left" w:pos="567"/>
        <w:tab w:val="left" w:pos="1134"/>
      </w:tabs>
      <w:jc w:val="left"/>
    </w:pPr>
  </w:style>
  <w:style w:type="character" w:customStyle="1" w:styleId="Heading3Char">
    <w:name w:val="Heading 3 Char"/>
    <w:basedOn w:val="DefaultParagraphFont"/>
    <w:link w:val="Heading3"/>
    <w:uiPriority w:val="99"/>
    <w:semiHidden/>
    <w:rsid w:val="008D2120"/>
    <w:rPr>
      <w:rFonts w:asciiTheme="majorHAnsi" w:eastAsiaTheme="majorEastAsia" w:hAnsiTheme="majorHAnsi" w:cstheme="majorBidi"/>
      <w:b/>
      <w:bCs/>
      <w:color w:val="5F5F5F"/>
      <w:sz w:val="24"/>
    </w:rPr>
  </w:style>
  <w:style w:type="paragraph" w:customStyle="1" w:styleId="ECHRPara">
    <w:name w:val="ECHR_Para"/>
    <w:aliases w:val="Ju_Para"/>
    <w:basedOn w:val="Normal"/>
    <w:link w:val="ECHRParaChar"/>
    <w:uiPriority w:val="12"/>
    <w:qFormat/>
    <w:rsid w:val="008D2120"/>
    <w:pPr>
      <w:ind w:firstLine="284"/>
    </w:pPr>
  </w:style>
  <w:style w:type="character" w:customStyle="1" w:styleId="Heading4Char">
    <w:name w:val="Heading 4 Char"/>
    <w:basedOn w:val="DefaultParagraphFont"/>
    <w:link w:val="Heading4"/>
    <w:uiPriority w:val="99"/>
    <w:semiHidden/>
    <w:rsid w:val="008D2120"/>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8D2120"/>
    <w:rPr>
      <w:rFonts w:asciiTheme="majorHAnsi" w:eastAsiaTheme="majorEastAsia" w:hAnsiTheme="majorHAnsi" w:cstheme="majorBidi"/>
      <w:b/>
      <w:bCs/>
      <w:color w:val="808080"/>
    </w:rPr>
  </w:style>
  <w:style w:type="character" w:styleId="SubtleEmphasis">
    <w:name w:val="Subtle Emphasis"/>
    <w:uiPriority w:val="99"/>
    <w:semiHidden/>
    <w:qFormat/>
    <w:rsid w:val="008D212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uiPriority w:val="18"/>
    <w:qFormat/>
    <w:rsid w:val="008D2120"/>
    <w:pPr>
      <w:keepNext/>
      <w:keepLines/>
      <w:spacing w:before="720" w:after="240"/>
      <w:outlineLvl w:val="0"/>
    </w:pPr>
    <w:rPr>
      <w:rFonts w:asciiTheme="majorHAnsi" w:hAnsiTheme="majorHAnsi"/>
      <w:sz w:val="28"/>
    </w:rPr>
  </w:style>
  <w:style w:type="character" w:styleId="Emphasis">
    <w:name w:val="Emphasis"/>
    <w:uiPriority w:val="99"/>
    <w:semiHidden/>
    <w:qFormat/>
    <w:rsid w:val="008D2120"/>
    <w:rPr>
      <w:b/>
      <w:bCs/>
      <w:i/>
      <w:iCs/>
      <w:spacing w:val="10"/>
      <w:bdr w:val="none" w:sz="0" w:space="0" w:color="auto"/>
      <w:shd w:val="clear" w:color="auto" w:fill="auto"/>
    </w:rPr>
  </w:style>
  <w:style w:type="paragraph" w:styleId="Footer">
    <w:name w:val="footer"/>
    <w:basedOn w:val="Normal"/>
    <w:link w:val="FooterChar"/>
    <w:uiPriority w:val="57"/>
    <w:semiHidden/>
    <w:rsid w:val="008D212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D2120"/>
    <w:rPr>
      <w:sz w:val="24"/>
    </w:rPr>
  </w:style>
  <w:style w:type="character" w:styleId="FootnoteReference">
    <w:name w:val="footnote reference"/>
    <w:basedOn w:val="DefaultParagraphFont"/>
    <w:uiPriority w:val="99"/>
    <w:semiHidden/>
    <w:rsid w:val="008D2120"/>
    <w:rPr>
      <w:vertAlign w:val="superscript"/>
    </w:rPr>
  </w:style>
  <w:style w:type="paragraph" w:styleId="FootnoteText">
    <w:name w:val="footnote text"/>
    <w:basedOn w:val="Normal"/>
    <w:link w:val="FootnoteTextChar"/>
    <w:uiPriority w:val="99"/>
    <w:semiHidden/>
    <w:rsid w:val="008D2120"/>
    <w:rPr>
      <w:sz w:val="20"/>
      <w:szCs w:val="20"/>
    </w:rPr>
  </w:style>
  <w:style w:type="character" w:customStyle="1" w:styleId="FootnoteTextChar">
    <w:name w:val="Footnote Text Char"/>
    <w:basedOn w:val="DefaultParagraphFont"/>
    <w:link w:val="FootnoteText"/>
    <w:uiPriority w:val="99"/>
    <w:semiHidden/>
    <w:rsid w:val="008D2120"/>
    <w:rPr>
      <w:rFonts w:eastAsiaTheme="minorEastAsia"/>
      <w:sz w:val="20"/>
      <w:szCs w:val="20"/>
    </w:rPr>
  </w:style>
  <w:style w:type="character" w:customStyle="1" w:styleId="Heading6Char">
    <w:name w:val="Heading 6 Char"/>
    <w:basedOn w:val="DefaultParagraphFont"/>
    <w:link w:val="Heading6"/>
    <w:uiPriority w:val="99"/>
    <w:semiHidden/>
    <w:rsid w:val="008D2120"/>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D212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D212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D212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D2120"/>
    <w:rPr>
      <w:color w:val="0072BC" w:themeColor="hyperlink"/>
      <w:u w:val="single"/>
    </w:rPr>
  </w:style>
  <w:style w:type="character" w:styleId="IntenseEmphasis">
    <w:name w:val="Intense Emphasis"/>
    <w:uiPriority w:val="99"/>
    <w:semiHidden/>
    <w:qFormat/>
    <w:rsid w:val="008D2120"/>
    <w:rPr>
      <w:b/>
      <w:bCs/>
    </w:rPr>
  </w:style>
  <w:style w:type="paragraph" w:styleId="IntenseQuote">
    <w:name w:val="Intense Quote"/>
    <w:basedOn w:val="Normal"/>
    <w:next w:val="Normal"/>
    <w:link w:val="IntenseQuoteChar"/>
    <w:uiPriority w:val="99"/>
    <w:semiHidden/>
    <w:qFormat/>
    <w:rsid w:val="008D2120"/>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D2120"/>
    <w:rPr>
      <w:rFonts w:eastAsiaTheme="minorEastAsia"/>
      <w:b/>
      <w:bCs/>
      <w:i/>
      <w:iCs/>
      <w:lang w:bidi="en-US"/>
    </w:rPr>
  </w:style>
  <w:style w:type="character" w:styleId="IntenseReference">
    <w:name w:val="Intense Reference"/>
    <w:uiPriority w:val="99"/>
    <w:semiHidden/>
    <w:qFormat/>
    <w:rsid w:val="008D2120"/>
    <w:rPr>
      <w:smallCaps/>
      <w:spacing w:val="5"/>
      <w:u w:val="single"/>
    </w:rPr>
  </w:style>
  <w:style w:type="paragraph" w:styleId="ListParagraph">
    <w:name w:val="List Paragraph"/>
    <w:basedOn w:val="Normal"/>
    <w:uiPriority w:val="99"/>
    <w:semiHidden/>
    <w:qFormat/>
    <w:rsid w:val="008D212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D2120"/>
    <w:pPr>
      <w:spacing w:before="200"/>
      <w:ind w:left="360" w:right="360"/>
    </w:pPr>
    <w:rPr>
      <w:i/>
      <w:iCs/>
      <w:sz w:val="22"/>
      <w:lang w:bidi="en-US"/>
    </w:rPr>
  </w:style>
  <w:style w:type="character" w:customStyle="1" w:styleId="QuoteChar">
    <w:name w:val="Quote Char"/>
    <w:basedOn w:val="DefaultParagraphFont"/>
    <w:link w:val="Quote"/>
    <w:uiPriority w:val="99"/>
    <w:semiHidden/>
    <w:rsid w:val="008D2120"/>
    <w:rPr>
      <w:rFonts w:eastAsiaTheme="minorEastAsia"/>
      <w:i/>
      <w:iCs/>
      <w:lang w:bidi="en-US"/>
    </w:rPr>
  </w:style>
  <w:style w:type="character" w:styleId="SubtleReference">
    <w:name w:val="Subtle Reference"/>
    <w:uiPriority w:val="99"/>
    <w:semiHidden/>
    <w:qFormat/>
    <w:rsid w:val="008D2120"/>
    <w:rPr>
      <w:smallCaps/>
    </w:rPr>
  </w:style>
  <w:style w:type="table" w:styleId="TableGrid">
    <w:name w:val="Table Grid"/>
    <w:basedOn w:val="TableNormal"/>
    <w:uiPriority w:val="59"/>
    <w:semiHidden/>
    <w:rsid w:val="008D212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D2120"/>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8D2120"/>
    <w:pPr>
      <w:spacing w:after="60"/>
      <w:ind w:left="680" w:right="340" w:hanging="340"/>
    </w:pPr>
  </w:style>
  <w:style w:type="paragraph" w:styleId="TOC3">
    <w:name w:val="toc 3"/>
    <w:basedOn w:val="Normal"/>
    <w:next w:val="Normal"/>
    <w:autoRedefine/>
    <w:uiPriority w:val="99"/>
    <w:semiHidden/>
    <w:rsid w:val="008D2120"/>
    <w:pPr>
      <w:spacing w:after="60"/>
      <w:ind w:left="1020" w:right="340" w:hanging="340"/>
    </w:pPr>
  </w:style>
  <w:style w:type="paragraph" w:styleId="TOC4">
    <w:name w:val="toc 4"/>
    <w:basedOn w:val="Normal"/>
    <w:next w:val="Normal"/>
    <w:autoRedefine/>
    <w:uiPriority w:val="99"/>
    <w:semiHidden/>
    <w:rsid w:val="008D2120"/>
    <w:pPr>
      <w:tabs>
        <w:tab w:val="right" w:leader="dot" w:pos="9017"/>
      </w:tabs>
      <w:spacing w:after="60"/>
      <w:ind w:left="1361" w:right="340" w:hanging="340"/>
    </w:pPr>
  </w:style>
  <w:style w:type="paragraph" w:styleId="TOC5">
    <w:name w:val="toc 5"/>
    <w:basedOn w:val="Normal"/>
    <w:next w:val="Normal"/>
    <w:autoRedefine/>
    <w:uiPriority w:val="99"/>
    <w:semiHidden/>
    <w:rsid w:val="008D2120"/>
    <w:pPr>
      <w:spacing w:after="60"/>
      <w:ind w:left="1701" w:right="340" w:hanging="340"/>
    </w:pPr>
  </w:style>
  <w:style w:type="paragraph" w:styleId="TOCHeading">
    <w:name w:val="TOC Heading"/>
    <w:basedOn w:val="Heading1"/>
    <w:next w:val="Normal"/>
    <w:uiPriority w:val="99"/>
    <w:semiHidden/>
    <w:qFormat/>
    <w:rsid w:val="008D2120"/>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D212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link w:val="JuQuotChar"/>
    <w:uiPriority w:val="14"/>
    <w:qFormat/>
    <w:rsid w:val="008D2120"/>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D212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8D2120"/>
    <w:pPr>
      <w:tabs>
        <w:tab w:val="center" w:pos="851"/>
        <w:tab w:val="center" w:pos="6407"/>
      </w:tabs>
      <w:spacing w:before="720"/>
      <w:jc w:val="left"/>
    </w:pPr>
  </w:style>
  <w:style w:type="paragraph" w:customStyle="1" w:styleId="JuParaLast">
    <w:name w:val="Ju_Para_Last"/>
    <w:basedOn w:val="Normal"/>
    <w:next w:val="ECHRPara"/>
    <w:uiPriority w:val="30"/>
    <w:qFormat/>
    <w:rsid w:val="008D2120"/>
    <w:pPr>
      <w:keepNext/>
      <w:keepLines/>
      <w:spacing w:before="240"/>
      <w:ind w:firstLine="284"/>
    </w:pPr>
  </w:style>
  <w:style w:type="paragraph" w:customStyle="1" w:styleId="JuCase">
    <w:name w:val="Ju_Case"/>
    <w:basedOn w:val="Normal"/>
    <w:next w:val="ECHRPara"/>
    <w:uiPriority w:val="10"/>
    <w:rsid w:val="008D2120"/>
    <w:pPr>
      <w:ind w:firstLine="284"/>
    </w:pPr>
    <w:rPr>
      <w:b/>
    </w:rPr>
  </w:style>
  <w:style w:type="paragraph" w:customStyle="1" w:styleId="JuList">
    <w:name w:val="Ju_List"/>
    <w:basedOn w:val="Normal"/>
    <w:uiPriority w:val="28"/>
    <w:qFormat/>
    <w:rsid w:val="008D2120"/>
    <w:pPr>
      <w:ind w:left="340" w:hanging="340"/>
    </w:pPr>
  </w:style>
  <w:style w:type="character" w:customStyle="1" w:styleId="JuITMark">
    <w:name w:val="Ju_ITMark"/>
    <w:basedOn w:val="DefaultParagraphFont"/>
    <w:uiPriority w:val="38"/>
    <w:qFormat/>
    <w:rsid w:val="008D2120"/>
    <w:rPr>
      <w:vanish w:val="0"/>
      <w:color w:val="auto"/>
      <w:sz w:val="14"/>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8D2120"/>
    <w:pPr>
      <w:ind w:left="346" w:firstLine="0"/>
    </w:pPr>
  </w:style>
  <w:style w:type="paragraph" w:customStyle="1" w:styleId="OpiTranslation">
    <w:name w:val="Opi_Translation"/>
    <w:basedOn w:val="Normal"/>
    <w:next w:val="OpiPara"/>
    <w:uiPriority w:val="40"/>
    <w:qFormat/>
    <w:rsid w:val="008D2120"/>
    <w:pPr>
      <w:jc w:val="center"/>
      <w:outlineLvl w:val="0"/>
    </w:pPr>
    <w:rPr>
      <w:i/>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uiPriority w:val="99"/>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DecHTitle">
    <w:name w:val="Dec_H_Title"/>
    <w:basedOn w:val="ECHRTitleCentre1"/>
    <w:uiPriority w:val="7"/>
    <w:rsid w:val="008D2120"/>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8D2120"/>
    <w:pPr>
      <w:tabs>
        <w:tab w:val="left" w:pos="907"/>
        <w:tab w:val="left" w:pos="1701"/>
        <w:tab w:val="right" w:pos="7371"/>
      </w:tabs>
      <w:spacing w:before="240"/>
      <w:ind w:left="397" w:hanging="397"/>
      <w:jc w:val="left"/>
    </w:pPr>
    <w:rPr>
      <w:lang w:bidi="en-US"/>
    </w:rPr>
  </w:style>
  <w:style w:type="paragraph" w:styleId="Subtitle">
    <w:name w:val="Subtitle"/>
    <w:basedOn w:val="Normal"/>
    <w:next w:val="Normal"/>
    <w:link w:val="SubtitleChar"/>
    <w:uiPriority w:val="99"/>
    <w:semiHidden/>
    <w:qFormat/>
    <w:rsid w:val="008D212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D212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E77CB3"/>
    <w:rPr>
      <w:color w:val="808080"/>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77CB3"/>
    <w:pPr>
      <w:spacing w:after="100"/>
      <w:ind w:left="1200"/>
    </w:pPr>
  </w:style>
  <w:style w:type="paragraph" w:styleId="TOC7">
    <w:name w:val="toc 7"/>
    <w:basedOn w:val="Normal"/>
    <w:next w:val="Normal"/>
    <w:autoRedefine/>
    <w:uiPriority w:val="99"/>
    <w:semiHidden/>
    <w:rsid w:val="00E77CB3"/>
    <w:pPr>
      <w:spacing w:after="100"/>
      <w:ind w:left="1440"/>
    </w:p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character" w:customStyle="1" w:styleId="ECHRParaChar">
    <w:name w:val="ECHR_Para Char"/>
    <w:aliases w:val="Ju_Para Char"/>
    <w:basedOn w:val="DefaultParagraphFont"/>
    <w:link w:val="ECHRPara"/>
    <w:uiPriority w:val="12"/>
    <w:rsid w:val="007A751B"/>
    <w:rPr>
      <w:rFonts w:eastAsiaTheme="minorEastAsia"/>
      <w:sz w:val="24"/>
    </w:rPr>
  </w:style>
  <w:style w:type="character" w:customStyle="1" w:styleId="JuQuotChar">
    <w:name w:val="Ju_Quot Char"/>
    <w:basedOn w:val="ECHRParaChar"/>
    <w:link w:val="ECHRParaQuote"/>
    <w:uiPriority w:val="14"/>
    <w:rsid w:val="007A751B"/>
    <w:rPr>
      <w:rFonts w:eastAsiaTheme="minorEastAsia"/>
      <w:sz w:val="20"/>
    </w:rPr>
  </w:style>
  <w:style w:type="paragraph" w:customStyle="1" w:styleId="DecList">
    <w:name w:val="Dec_List"/>
    <w:basedOn w:val="Normal"/>
    <w:uiPriority w:val="9"/>
    <w:rsid w:val="008D2120"/>
    <w:pPr>
      <w:spacing w:before="240"/>
      <w:ind w:left="284"/>
    </w:pPr>
  </w:style>
  <w:style w:type="paragraph" w:customStyle="1" w:styleId="JuListi">
    <w:name w:val="Ju_List_i"/>
    <w:basedOn w:val="Normal"/>
    <w:next w:val="JuLista"/>
    <w:uiPriority w:val="28"/>
    <w:qFormat/>
    <w:rsid w:val="008D2120"/>
    <w:pPr>
      <w:ind w:left="794"/>
    </w:pPr>
  </w:style>
  <w:style w:type="paragraph" w:customStyle="1" w:styleId="OpiH1">
    <w:name w:val="Opi_H_1"/>
    <w:basedOn w:val="ECHRHeading2"/>
    <w:uiPriority w:val="42"/>
    <w:qFormat/>
    <w:rsid w:val="008D2120"/>
    <w:pPr>
      <w:ind w:left="635" w:hanging="357"/>
      <w:outlineLvl w:val="2"/>
    </w:pPr>
  </w:style>
  <w:style w:type="paragraph" w:customStyle="1" w:styleId="OpiHa0">
    <w:name w:val="Opi_H_a"/>
    <w:basedOn w:val="ECHRHeading3"/>
    <w:uiPriority w:val="43"/>
    <w:qFormat/>
    <w:rsid w:val="008D2120"/>
    <w:pPr>
      <w:ind w:left="833" w:hanging="357"/>
      <w:outlineLvl w:val="3"/>
    </w:pPr>
    <w:rPr>
      <w:b/>
      <w:i w:val="0"/>
      <w:sz w:val="20"/>
    </w:rPr>
  </w:style>
  <w:style w:type="paragraph" w:customStyle="1" w:styleId="OpiHi">
    <w:name w:val="Opi_H_i"/>
    <w:basedOn w:val="ECHRHeading4"/>
    <w:uiPriority w:val="44"/>
    <w:qFormat/>
    <w:rsid w:val="008D2120"/>
    <w:pPr>
      <w:ind w:left="1037" w:hanging="357"/>
      <w:outlineLvl w:val="4"/>
    </w:pPr>
    <w:rPr>
      <w:b w:val="0"/>
      <w:i/>
    </w:rPr>
  </w:style>
  <w:style w:type="paragraph" w:customStyle="1" w:styleId="DummyStyle">
    <w:name w:val="Dummy_Style"/>
    <w:basedOn w:val="Normal"/>
    <w:semiHidden/>
    <w:qFormat/>
    <w:rsid w:val="008D2120"/>
    <w:rPr>
      <w:color w:val="00B050"/>
    </w:rPr>
  </w:style>
  <w:style w:type="paragraph" w:customStyle="1" w:styleId="jupara">
    <w:name w:val="jupara"/>
    <w:basedOn w:val="Normal"/>
    <w:rsid w:val="003C1C63"/>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3C1C63"/>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768655">
      <w:bodyDiv w:val="1"/>
      <w:marLeft w:val="0"/>
      <w:marRight w:val="0"/>
      <w:marTop w:val="0"/>
      <w:marBottom w:val="0"/>
      <w:divBdr>
        <w:top w:val="none" w:sz="0" w:space="0" w:color="auto"/>
        <w:left w:val="none" w:sz="0" w:space="0" w:color="auto"/>
        <w:bottom w:val="none" w:sz="0" w:space="0" w:color="auto"/>
        <w:right w:val="none" w:sz="0" w:space="0" w:color="auto"/>
      </w:divBdr>
      <w:divsChild>
        <w:div w:id="1773284168">
          <w:marLeft w:val="0"/>
          <w:marRight w:val="0"/>
          <w:marTop w:val="0"/>
          <w:marBottom w:val="0"/>
          <w:divBdr>
            <w:top w:val="none" w:sz="0" w:space="0" w:color="auto"/>
            <w:left w:val="none" w:sz="0" w:space="0" w:color="auto"/>
            <w:bottom w:val="none" w:sz="0" w:space="0" w:color="auto"/>
            <w:right w:val="none" w:sz="0" w:space="0" w:color="auto"/>
          </w:divBdr>
          <w:divsChild>
            <w:div w:id="244262247">
              <w:marLeft w:val="0"/>
              <w:marRight w:val="0"/>
              <w:marTop w:val="0"/>
              <w:marBottom w:val="0"/>
              <w:divBdr>
                <w:top w:val="none" w:sz="0" w:space="0" w:color="auto"/>
                <w:left w:val="none" w:sz="0" w:space="0" w:color="auto"/>
                <w:bottom w:val="none" w:sz="0" w:space="0" w:color="auto"/>
                <w:right w:val="none" w:sz="0" w:space="0" w:color="auto"/>
              </w:divBdr>
              <w:divsChild>
                <w:div w:id="883443897">
                  <w:marLeft w:val="-225"/>
                  <w:marRight w:val="-225"/>
                  <w:marTop w:val="0"/>
                  <w:marBottom w:val="0"/>
                  <w:divBdr>
                    <w:top w:val="none" w:sz="0" w:space="0" w:color="auto"/>
                    <w:left w:val="none" w:sz="0" w:space="0" w:color="auto"/>
                    <w:bottom w:val="none" w:sz="0" w:space="0" w:color="auto"/>
                    <w:right w:val="none" w:sz="0" w:space="0" w:color="auto"/>
                  </w:divBdr>
                  <w:divsChild>
                    <w:div w:id="1915166640">
                      <w:marLeft w:val="0"/>
                      <w:marRight w:val="0"/>
                      <w:marTop w:val="0"/>
                      <w:marBottom w:val="0"/>
                      <w:divBdr>
                        <w:top w:val="none" w:sz="0" w:space="0" w:color="auto"/>
                        <w:left w:val="none" w:sz="0" w:space="0" w:color="auto"/>
                        <w:bottom w:val="none" w:sz="0" w:space="0" w:color="auto"/>
                        <w:right w:val="none" w:sz="0" w:space="0" w:color="auto"/>
                      </w:divBdr>
                      <w:divsChild>
                        <w:div w:id="980575542">
                          <w:marLeft w:val="-225"/>
                          <w:marRight w:val="-225"/>
                          <w:marTop w:val="0"/>
                          <w:marBottom w:val="0"/>
                          <w:divBdr>
                            <w:top w:val="none" w:sz="0" w:space="0" w:color="auto"/>
                            <w:left w:val="none" w:sz="0" w:space="0" w:color="auto"/>
                            <w:bottom w:val="none" w:sz="0" w:space="0" w:color="auto"/>
                            <w:right w:val="none" w:sz="0" w:space="0" w:color="auto"/>
                          </w:divBdr>
                          <w:divsChild>
                            <w:div w:id="1259370579">
                              <w:marLeft w:val="0"/>
                              <w:marRight w:val="0"/>
                              <w:marTop w:val="0"/>
                              <w:marBottom w:val="0"/>
                              <w:divBdr>
                                <w:top w:val="none" w:sz="0" w:space="0" w:color="auto"/>
                                <w:left w:val="none" w:sz="0" w:space="0" w:color="auto"/>
                                <w:bottom w:val="none" w:sz="0" w:space="0" w:color="auto"/>
                                <w:right w:val="none" w:sz="0" w:space="0" w:color="auto"/>
                              </w:divBdr>
                              <w:divsChild>
                                <w:div w:id="2038195362">
                                  <w:marLeft w:val="0"/>
                                  <w:marRight w:val="0"/>
                                  <w:marTop w:val="0"/>
                                  <w:marBottom w:val="0"/>
                                  <w:divBdr>
                                    <w:top w:val="none" w:sz="0" w:space="0" w:color="auto"/>
                                    <w:left w:val="none" w:sz="0" w:space="0" w:color="auto"/>
                                    <w:bottom w:val="none" w:sz="0" w:space="0" w:color="auto"/>
                                    <w:right w:val="none" w:sz="0" w:space="0" w:color="auto"/>
                                  </w:divBdr>
                                  <w:divsChild>
                                    <w:div w:id="376055260">
                                      <w:marLeft w:val="0"/>
                                      <w:marRight w:val="0"/>
                                      <w:marTop w:val="0"/>
                                      <w:marBottom w:val="0"/>
                                      <w:divBdr>
                                        <w:top w:val="none" w:sz="0" w:space="0" w:color="auto"/>
                                        <w:left w:val="none" w:sz="0" w:space="0" w:color="auto"/>
                                        <w:bottom w:val="none" w:sz="0" w:space="0" w:color="auto"/>
                                        <w:right w:val="none" w:sz="0" w:space="0" w:color="auto"/>
                                      </w:divBdr>
                                      <w:divsChild>
                                        <w:div w:id="1697850364">
                                          <w:marLeft w:val="0"/>
                                          <w:marRight w:val="0"/>
                                          <w:marTop w:val="0"/>
                                          <w:marBottom w:val="0"/>
                                          <w:divBdr>
                                            <w:top w:val="none" w:sz="0" w:space="0" w:color="auto"/>
                                            <w:left w:val="none" w:sz="0" w:space="0" w:color="auto"/>
                                            <w:bottom w:val="none" w:sz="0" w:space="0" w:color="auto"/>
                                            <w:right w:val="none" w:sz="0" w:space="0" w:color="auto"/>
                                          </w:divBdr>
                                          <w:divsChild>
                                            <w:div w:id="628508863">
                                              <w:marLeft w:val="0"/>
                                              <w:marRight w:val="0"/>
                                              <w:marTop w:val="0"/>
                                              <w:marBottom w:val="0"/>
                                              <w:divBdr>
                                                <w:top w:val="none" w:sz="0" w:space="0" w:color="auto"/>
                                                <w:left w:val="none" w:sz="0" w:space="0" w:color="auto"/>
                                                <w:bottom w:val="none" w:sz="0" w:space="0" w:color="auto"/>
                                                <w:right w:val="none" w:sz="0" w:space="0" w:color="auto"/>
                                              </w:divBdr>
                                              <w:divsChild>
                                                <w:div w:id="2100254250">
                                                  <w:marLeft w:val="0"/>
                                                  <w:marRight w:val="0"/>
                                                  <w:marTop w:val="0"/>
                                                  <w:marBottom w:val="0"/>
                                                  <w:divBdr>
                                                    <w:top w:val="none" w:sz="0" w:space="0" w:color="auto"/>
                                                    <w:left w:val="none" w:sz="0" w:space="0" w:color="auto"/>
                                                    <w:bottom w:val="none" w:sz="0" w:space="0" w:color="auto"/>
                                                    <w:right w:val="none" w:sz="0" w:space="0" w:color="auto"/>
                                                  </w:divBdr>
                                                  <w:divsChild>
                                                    <w:div w:id="172906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5545038">
      <w:bodyDiv w:val="1"/>
      <w:marLeft w:val="0"/>
      <w:marRight w:val="0"/>
      <w:marTop w:val="0"/>
      <w:marBottom w:val="0"/>
      <w:divBdr>
        <w:top w:val="none" w:sz="0" w:space="0" w:color="auto"/>
        <w:left w:val="none" w:sz="0" w:space="0" w:color="auto"/>
        <w:bottom w:val="none" w:sz="0" w:space="0" w:color="auto"/>
        <w:right w:val="none" w:sz="0" w:space="0" w:color="auto"/>
      </w:divBdr>
      <w:divsChild>
        <w:div w:id="193739273">
          <w:marLeft w:val="0"/>
          <w:marRight w:val="0"/>
          <w:marTop w:val="0"/>
          <w:marBottom w:val="0"/>
          <w:divBdr>
            <w:top w:val="none" w:sz="0" w:space="0" w:color="auto"/>
            <w:left w:val="none" w:sz="0" w:space="0" w:color="auto"/>
            <w:bottom w:val="none" w:sz="0" w:space="0" w:color="auto"/>
            <w:right w:val="none" w:sz="0" w:space="0" w:color="auto"/>
          </w:divBdr>
          <w:divsChild>
            <w:div w:id="1110009890">
              <w:marLeft w:val="0"/>
              <w:marRight w:val="0"/>
              <w:marTop w:val="0"/>
              <w:marBottom w:val="0"/>
              <w:divBdr>
                <w:top w:val="none" w:sz="0" w:space="0" w:color="auto"/>
                <w:left w:val="none" w:sz="0" w:space="0" w:color="auto"/>
                <w:bottom w:val="none" w:sz="0" w:space="0" w:color="auto"/>
                <w:right w:val="none" w:sz="0" w:space="0" w:color="auto"/>
              </w:divBdr>
              <w:divsChild>
                <w:div w:id="1675035676">
                  <w:marLeft w:val="0"/>
                  <w:marRight w:val="0"/>
                  <w:marTop w:val="0"/>
                  <w:marBottom w:val="0"/>
                  <w:divBdr>
                    <w:top w:val="none" w:sz="0" w:space="0" w:color="auto"/>
                    <w:left w:val="none" w:sz="0" w:space="0" w:color="auto"/>
                    <w:bottom w:val="none" w:sz="0" w:space="0" w:color="auto"/>
                    <w:right w:val="none" w:sz="0" w:space="0" w:color="auto"/>
                  </w:divBdr>
                  <w:divsChild>
                    <w:div w:id="1653176114">
                      <w:marLeft w:val="0"/>
                      <w:marRight w:val="0"/>
                      <w:marTop w:val="0"/>
                      <w:marBottom w:val="0"/>
                      <w:divBdr>
                        <w:top w:val="none" w:sz="0" w:space="0" w:color="auto"/>
                        <w:left w:val="none" w:sz="0" w:space="0" w:color="auto"/>
                        <w:bottom w:val="none" w:sz="0" w:space="0" w:color="auto"/>
                        <w:right w:val="none" w:sz="0" w:space="0" w:color="auto"/>
                      </w:divBdr>
                      <w:divsChild>
                        <w:div w:id="783619863">
                          <w:marLeft w:val="0"/>
                          <w:marRight w:val="0"/>
                          <w:marTop w:val="0"/>
                          <w:marBottom w:val="0"/>
                          <w:divBdr>
                            <w:top w:val="none" w:sz="0" w:space="0" w:color="auto"/>
                            <w:left w:val="none" w:sz="0" w:space="0" w:color="auto"/>
                            <w:bottom w:val="none" w:sz="0" w:space="0" w:color="auto"/>
                            <w:right w:val="none" w:sz="0" w:space="0" w:color="auto"/>
                          </w:divBdr>
                          <w:divsChild>
                            <w:div w:id="7381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392893">
      <w:bodyDiv w:val="1"/>
      <w:marLeft w:val="0"/>
      <w:marRight w:val="0"/>
      <w:marTop w:val="0"/>
      <w:marBottom w:val="0"/>
      <w:divBdr>
        <w:top w:val="none" w:sz="0" w:space="0" w:color="auto"/>
        <w:left w:val="none" w:sz="0" w:space="0" w:color="auto"/>
        <w:bottom w:val="none" w:sz="0" w:space="0" w:color="auto"/>
        <w:right w:val="none" w:sz="0" w:space="0" w:color="auto"/>
      </w:divBdr>
      <w:divsChild>
        <w:div w:id="1287006612">
          <w:marLeft w:val="0"/>
          <w:marRight w:val="0"/>
          <w:marTop w:val="0"/>
          <w:marBottom w:val="0"/>
          <w:divBdr>
            <w:top w:val="none" w:sz="0" w:space="0" w:color="auto"/>
            <w:left w:val="none" w:sz="0" w:space="0" w:color="auto"/>
            <w:bottom w:val="none" w:sz="0" w:space="0" w:color="auto"/>
            <w:right w:val="none" w:sz="0" w:space="0" w:color="auto"/>
          </w:divBdr>
          <w:divsChild>
            <w:div w:id="1598563683">
              <w:marLeft w:val="0"/>
              <w:marRight w:val="0"/>
              <w:marTop w:val="0"/>
              <w:marBottom w:val="0"/>
              <w:divBdr>
                <w:top w:val="none" w:sz="0" w:space="0" w:color="auto"/>
                <w:left w:val="none" w:sz="0" w:space="0" w:color="auto"/>
                <w:bottom w:val="none" w:sz="0" w:space="0" w:color="auto"/>
                <w:right w:val="none" w:sz="0" w:space="0" w:color="auto"/>
              </w:divBdr>
              <w:divsChild>
                <w:div w:id="876241129">
                  <w:marLeft w:val="0"/>
                  <w:marRight w:val="0"/>
                  <w:marTop w:val="0"/>
                  <w:marBottom w:val="0"/>
                  <w:divBdr>
                    <w:top w:val="none" w:sz="0" w:space="0" w:color="auto"/>
                    <w:left w:val="none" w:sz="0" w:space="0" w:color="auto"/>
                    <w:bottom w:val="none" w:sz="0" w:space="0" w:color="auto"/>
                    <w:right w:val="none" w:sz="0" w:space="0" w:color="auto"/>
                  </w:divBdr>
                  <w:divsChild>
                    <w:div w:id="2057117983">
                      <w:marLeft w:val="0"/>
                      <w:marRight w:val="0"/>
                      <w:marTop w:val="0"/>
                      <w:marBottom w:val="0"/>
                      <w:divBdr>
                        <w:top w:val="none" w:sz="0" w:space="0" w:color="auto"/>
                        <w:left w:val="none" w:sz="0" w:space="0" w:color="auto"/>
                        <w:bottom w:val="none" w:sz="0" w:space="0" w:color="auto"/>
                        <w:right w:val="none" w:sz="0" w:space="0" w:color="auto"/>
                      </w:divBdr>
                      <w:divsChild>
                        <w:div w:id="211622043">
                          <w:marLeft w:val="0"/>
                          <w:marRight w:val="0"/>
                          <w:marTop w:val="0"/>
                          <w:marBottom w:val="0"/>
                          <w:divBdr>
                            <w:top w:val="none" w:sz="0" w:space="0" w:color="auto"/>
                            <w:left w:val="none" w:sz="0" w:space="0" w:color="auto"/>
                            <w:bottom w:val="none" w:sz="0" w:space="0" w:color="auto"/>
                            <w:right w:val="none" w:sz="0" w:space="0" w:color="auto"/>
                          </w:divBdr>
                          <w:divsChild>
                            <w:div w:id="105076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750265">
      <w:bodyDiv w:val="1"/>
      <w:marLeft w:val="0"/>
      <w:marRight w:val="0"/>
      <w:marTop w:val="0"/>
      <w:marBottom w:val="0"/>
      <w:divBdr>
        <w:top w:val="none" w:sz="0" w:space="0" w:color="auto"/>
        <w:left w:val="none" w:sz="0" w:space="0" w:color="auto"/>
        <w:bottom w:val="none" w:sz="0" w:space="0" w:color="auto"/>
        <w:right w:val="none" w:sz="0" w:space="0" w:color="auto"/>
      </w:divBdr>
      <w:divsChild>
        <w:div w:id="355009104">
          <w:marLeft w:val="0"/>
          <w:marRight w:val="0"/>
          <w:marTop w:val="0"/>
          <w:marBottom w:val="0"/>
          <w:divBdr>
            <w:top w:val="none" w:sz="0" w:space="0" w:color="auto"/>
            <w:left w:val="none" w:sz="0" w:space="0" w:color="auto"/>
            <w:bottom w:val="none" w:sz="0" w:space="0" w:color="auto"/>
            <w:right w:val="none" w:sz="0" w:space="0" w:color="auto"/>
          </w:divBdr>
          <w:divsChild>
            <w:div w:id="1326857441">
              <w:marLeft w:val="0"/>
              <w:marRight w:val="0"/>
              <w:marTop w:val="0"/>
              <w:marBottom w:val="0"/>
              <w:divBdr>
                <w:top w:val="none" w:sz="0" w:space="0" w:color="auto"/>
                <w:left w:val="none" w:sz="0" w:space="0" w:color="auto"/>
                <w:bottom w:val="none" w:sz="0" w:space="0" w:color="auto"/>
                <w:right w:val="none" w:sz="0" w:space="0" w:color="auto"/>
              </w:divBdr>
              <w:divsChild>
                <w:div w:id="543903955">
                  <w:marLeft w:val="0"/>
                  <w:marRight w:val="0"/>
                  <w:marTop w:val="0"/>
                  <w:marBottom w:val="0"/>
                  <w:divBdr>
                    <w:top w:val="none" w:sz="0" w:space="0" w:color="auto"/>
                    <w:left w:val="none" w:sz="0" w:space="0" w:color="auto"/>
                    <w:bottom w:val="none" w:sz="0" w:space="0" w:color="auto"/>
                    <w:right w:val="none" w:sz="0" w:space="0" w:color="auto"/>
                  </w:divBdr>
                  <w:divsChild>
                    <w:div w:id="899251706">
                      <w:marLeft w:val="0"/>
                      <w:marRight w:val="0"/>
                      <w:marTop w:val="0"/>
                      <w:marBottom w:val="0"/>
                      <w:divBdr>
                        <w:top w:val="none" w:sz="0" w:space="0" w:color="auto"/>
                        <w:left w:val="none" w:sz="0" w:space="0" w:color="auto"/>
                        <w:bottom w:val="none" w:sz="0" w:space="0" w:color="auto"/>
                        <w:right w:val="none" w:sz="0" w:space="0" w:color="auto"/>
                      </w:divBdr>
                      <w:divsChild>
                        <w:div w:id="1725368672">
                          <w:marLeft w:val="0"/>
                          <w:marRight w:val="0"/>
                          <w:marTop w:val="0"/>
                          <w:marBottom w:val="0"/>
                          <w:divBdr>
                            <w:top w:val="none" w:sz="0" w:space="0" w:color="auto"/>
                            <w:left w:val="none" w:sz="0" w:space="0" w:color="auto"/>
                            <w:bottom w:val="none" w:sz="0" w:space="0" w:color="auto"/>
                            <w:right w:val="none" w:sz="0" w:space="0" w:color="auto"/>
                          </w:divBdr>
                          <w:divsChild>
                            <w:div w:id="117657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7F9C4C-9762-4A2C-8EB4-9D234DE7796A}"/>
</file>

<file path=customXml/itemProps2.xml><?xml version="1.0" encoding="utf-8"?>
<ds:datastoreItem xmlns:ds="http://schemas.openxmlformats.org/officeDocument/2006/customXml" ds:itemID="{A0A62D89-8E2C-449F-BC08-AD044A934FFC}"/>
</file>

<file path=customXml/itemProps3.xml><?xml version="1.0" encoding="utf-8"?>
<ds:datastoreItem xmlns:ds="http://schemas.openxmlformats.org/officeDocument/2006/customXml" ds:itemID="{F106FED9-C649-4C7B-9580-42BB6FEC8C7F}"/>
</file>

<file path=customXml/itemProps4.xml><?xml version="1.0" encoding="utf-8"?>
<ds:datastoreItem xmlns:ds="http://schemas.openxmlformats.org/officeDocument/2006/customXml" ds:itemID="{E2D4AC3A-D66A-4013-8AB5-B2738E4A0390}"/>
</file>

<file path=docProps/app.xml><?xml version="1.0" encoding="utf-8"?>
<Properties xmlns="http://schemas.openxmlformats.org/officeDocument/2006/extended-properties" xmlns:vt="http://schemas.openxmlformats.org/officeDocument/2006/docPropsVTypes">
  <Template>Normal.dotm</Template>
  <TotalTime>1</TotalTime>
  <Pages>1</Pages>
  <Words>5340</Words>
  <Characters>30442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2</cp:revision>
  <cp:lastPrinted>2015-02-19T16:51:00Z</cp:lastPrinted>
  <dcterms:created xsi:type="dcterms:W3CDTF">2015-09-22T07:38:00Z</dcterms:created>
  <dcterms:modified xsi:type="dcterms:W3CDTF">2015-09-22T07:38:00Z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