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B3E8E" w:rsidR="001F34CB" w:rsidP="001F34CB" w:rsidRDefault="001F34CB">
      <w:pPr>
        <w:pStyle w:val="NormalWeb"/>
        <w:ind w:left="142" w:right="141"/>
        <w:rPr>
          <w:sz w:val="20"/>
          <w:szCs w:val="20"/>
          <w:lang w:val="uk-UA"/>
        </w:rPr>
      </w:pPr>
      <w:bookmarkStart w:name="_GoBack" w:id="0"/>
      <w:bookmarkEnd w:id="0"/>
      <w:r w:rsidRPr="00CB3E8E">
        <w:rPr>
          <w:sz w:val="20"/>
          <w:szCs w:val="20"/>
          <w:lang w:val="uk-UA"/>
        </w:rPr>
        <w:t xml:space="preserve">© Рада Європи/Європейський суд з прав людини, </w:t>
      </w:r>
      <w:r>
        <w:rPr>
          <w:sz w:val="20"/>
          <w:szCs w:val="20"/>
          <w:lang w:val="uk-UA"/>
        </w:rPr>
        <w:t>2015</w:t>
      </w:r>
      <w:r w:rsidRPr="00CB3E8E">
        <w:rPr>
          <w:sz w:val="20"/>
          <w:szCs w:val="20"/>
          <w:lang w:val="uk-UA"/>
        </w:rPr>
        <w:t>. Цей переклад було замовлено за підтримки Цільового фонду «Права людини» Ради Європи (</w:t>
      </w:r>
      <w:hyperlink w:history="1" r:id="rId8">
        <w:r w:rsidRPr="00CB3E8E">
          <w:rPr>
            <w:rStyle w:val="Hyperlink"/>
            <w:bCs/>
            <w:sz w:val="20"/>
            <w:lang w:val="uk-UA"/>
          </w:rPr>
          <w:t>www.coe.int/humanrightstrustfund</w:t>
        </w:r>
      </w:hyperlink>
      <w:r w:rsidRPr="00CB3E8E">
        <w:rPr>
          <w:sz w:val="20"/>
          <w:szCs w:val="20"/>
          <w:lang w:val="uk-UA"/>
        </w:rPr>
        <w:t>). Він не є зобов</w:t>
      </w:r>
      <w:r w:rsidR="00FB19C6">
        <w:rPr>
          <w:sz w:val="20"/>
          <w:szCs w:val="20"/>
          <w:lang w:val="uk-UA"/>
        </w:rPr>
        <w:t>’</w:t>
      </w:r>
      <w:r w:rsidRPr="00CB3E8E">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CB3E8E" w:rsidR="001F34CB" w:rsidP="001F34CB" w:rsidRDefault="001F34CB">
      <w:pPr>
        <w:pStyle w:val="NormalWeb"/>
        <w:ind w:left="142" w:right="141"/>
        <w:rPr>
          <w:sz w:val="20"/>
          <w:szCs w:val="20"/>
          <w:lang w:val="uk-UA"/>
        </w:rPr>
      </w:pPr>
    </w:p>
    <w:p w:rsidRPr="00CB3E8E" w:rsidR="001F34CB" w:rsidP="001F34CB" w:rsidRDefault="001F34CB">
      <w:pPr>
        <w:pStyle w:val="NormalWeb"/>
        <w:ind w:left="142" w:right="141"/>
        <w:rPr>
          <w:sz w:val="20"/>
          <w:szCs w:val="20"/>
          <w:lang w:val="uk-UA"/>
        </w:rPr>
      </w:pPr>
      <w:r w:rsidRPr="00CB3E8E">
        <w:rPr>
          <w:sz w:val="20"/>
          <w:szCs w:val="20"/>
          <w:lang w:val="uk-UA"/>
        </w:rPr>
        <w:t xml:space="preserve">© Council of Europe/European Court of Human Rights, </w:t>
      </w:r>
      <w:r>
        <w:rPr>
          <w:sz w:val="20"/>
          <w:szCs w:val="20"/>
          <w:lang w:val="uk-UA"/>
        </w:rPr>
        <w:t>2015</w:t>
      </w:r>
      <w:r w:rsidRPr="00CB3E8E">
        <w:rPr>
          <w:sz w:val="20"/>
          <w:szCs w:val="20"/>
          <w:lang w:val="uk-UA"/>
        </w:rPr>
        <w:t>. This translation was commissioned with the support of the Human Rights Trust Fund of the Council of Europe (</w:t>
      </w:r>
      <w:hyperlink w:history="1" r:id="rId9">
        <w:r w:rsidRPr="00CB3E8E">
          <w:rPr>
            <w:rStyle w:val="Hyperlink"/>
            <w:bCs/>
            <w:sz w:val="20"/>
            <w:lang w:val="uk-UA"/>
          </w:rPr>
          <w:t>www.coe.int/humanrightstrustfund</w:t>
        </w:r>
      </w:hyperlink>
      <w:r w:rsidRPr="00CB3E8E">
        <w:rPr>
          <w:sz w:val="20"/>
          <w:szCs w:val="20"/>
          <w:lang w:val="uk-UA"/>
        </w:rPr>
        <w:t>). It does not bind the Court. For further information see the full copyright indication at the end of this document.</w:t>
      </w:r>
    </w:p>
    <w:p w:rsidRPr="00CB3E8E" w:rsidR="001F34CB" w:rsidP="001F34CB" w:rsidRDefault="001F34CB">
      <w:pPr>
        <w:ind w:left="142" w:right="141"/>
        <w:rPr>
          <w:sz w:val="20"/>
          <w:lang w:val="uk-UA"/>
        </w:rPr>
      </w:pPr>
    </w:p>
    <w:p w:rsidRPr="00CB3E8E" w:rsidR="001F34CB" w:rsidP="001F34CB" w:rsidRDefault="001F34CB">
      <w:pPr>
        <w:ind w:left="142" w:right="141"/>
        <w:rPr>
          <w:sz w:val="20"/>
          <w:lang w:val="uk-UA"/>
        </w:rPr>
      </w:pPr>
      <w:r w:rsidRPr="00CB3E8E">
        <w:rPr>
          <w:sz w:val="20"/>
          <w:lang w:val="uk-UA"/>
        </w:rPr>
        <w:t>© Conseil de l</w:t>
      </w:r>
      <w:r w:rsidR="00FB19C6">
        <w:rPr>
          <w:sz w:val="20"/>
          <w:lang w:val="uk-UA"/>
        </w:rPr>
        <w:t>’</w:t>
      </w:r>
      <w:r w:rsidRPr="00CB3E8E">
        <w:rPr>
          <w:sz w:val="20"/>
          <w:lang w:val="uk-UA"/>
        </w:rPr>
        <w:t>Europe/Cour européenne des droits de l</w:t>
      </w:r>
      <w:r w:rsidR="00FB19C6">
        <w:rPr>
          <w:sz w:val="20"/>
          <w:lang w:val="uk-UA"/>
        </w:rPr>
        <w:t>’</w:t>
      </w:r>
      <w:r w:rsidRPr="00CB3E8E">
        <w:rPr>
          <w:sz w:val="20"/>
          <w:lang w:val="uk-UA"/>
        </w:rPr>
        <w:t xml:space="preserve">homme, </w:t>
      </w:r>
      <w:r>
        <w:rPr>
          <w:sz w:val="20"/>
          <w:lang w:val="uk-UA"/>
        </w:rPr>
        <w:t>2015</w:t>
      </w:r>
      <w:r w:rsidRPr="00CB3E8E">
        <w:rPr>
          <w:sz w:val="20"/>
          <w:lang w:val="uk-UA"/>
        </w:rPr>
        <w:t>. La présente traduction a été effectuée avec le soutien du Fonds fiduciaire pour les droits de l</w:t>
      </w:r>
      <w:r w:rsidR="00FB19C6">
        <w:rPr>
          <w:sz w:val="20"/>
          <w:lang w:val="uk-UA"/>
        </w:rPr>
        <w:t>’</w:t>
      </w:r>
      <w:r w:rsidRPr="00CB3E8E">
        <w:rPr>
          <w:sz w:val="20"/>
          <w:lang w:val="uk-UA"/>
        </w:rPr>
        <w:t>homme du Conseil de l</w:t>
      </w:r>
      <w:r w:rsidR="00FB19C6">
        <w:rPr>
          <w:sz w:val="20"/>
          <w:lang w:val="uk-UA"/>
        </w:rPr>
        <w:t>’</w:t>
      </w:r>
      <w:r w:rsidRPr="00CB3E8E">
        <w:rPr>
          <w:sz w:val="20"/>
          <w:lang w:val="uk-UA"/>
        </w:rPr>
        <w:t>Europe (</w:t>
      </w:r>
      <w:hyperlink w:tooltip="http://www.coe.int/humanrightstrustfund" w:history="1" r:id="rId10">
        <w:r w:rsidRPr="00CB3E8E">
          <w:rPr>
            <w:rStyle w:val="Hyperlink"/>
            <w:bCs/>
            <w:sz w:val="20"/>
            <w:lang w:val="uk-UA"/>
          </w:rPr>
          <w:t>www.coe.int/humanrightstrustfund</w:t>
        </w:r>
      </w:hyperlink>
      <w:r w:rsidRPr="00CB3E8E">
        <w:rPr>
          <w:sz w:val="20"/>
          <w:lang w:val="uk-UA"/>
        </w:rPr>
        <w:t>). Elle ne lie pas la Cour. Pour plus de renseignements veuillez lire l</w:t>
      </w:r>
      <w:r w:rsidR="00FB19C6">
        <w:rPr>
          <w:sz w:val="20"/>
          <w:lang w:val="uk-UA"/>
        </w:rPr>
        <w:t>’</w:t>
      </w:r>
      <w:r w:rsidRPr="00CB3E8E">
        <w:rPr>
          <w:sz w:val="20"/>
          <w:lang w:val="uk-UA"/>
        </w:rPr>
        <w:t>indication de copyright/droits d</w:t>
      </w:r>
      <w:r w:rsidR="00FB19C6">
        <w:rPr>
          <w:sz w:val="20"/>
          <w:lang w:val="uk-UA"/>
        </w:rPr>
        <w:t>’</w:t>
      </w:r>
      <w:r w:rsidRPr="00CB3E8E">
        <w:rPr>
          <w:sz w:val="20"/>
          <w:lang w:val="uk-UA"/>
        </w:rPr>
        <w:t>auteur à la fin du présent document.</w:t>
      </w:r>
    </w:p>
    <w:p w:rsidRPr="001F34CB" w:rsidR="00D450B9" w:rsidP="00D450B9" w:rsidRDefault="00D450B9">
      <w:pPr>
        <w:jc w:val="center"/>
        <w:rPr>
          <w:lang w:val="uk-UA"/>
        </w:rPr>
      </w:pPr>
    </w:p>
    <w:p w:rsidRPr="00096F6A" w:rsidR="00D450B9" w:rsidP="00D450B9" w:rsidRDefault="00D450B9">
      <w:pPr>
        <w:jc w:val="center"/>
        <w:rPr>
          <w:lang w:val="fr-BE"/>
        </w:rPr>
      </w:pPr>
    </w:p>
    <w:p w:rsidRPr="002C726C" w:rsidR="00D450B9" w:rsidP="00D450B9" w:rsidRDefault="00D450B9">
      <w:pPr>
        <w:tabs>
          <w:tab w:val="left" w:pos="5529"/>
        </w:tabs>
        <w:jc w:val="center"/>
        <w:rPr>
          <w:lang w:val="ru-RU"/>
        </w:rPr>
      </w:pPr>
      <w:r>
        <w:rPr>
          <w:lang w:val="uk-UA"/>
        </w:rPr>
        <w:t>ВЕЛИКА</w:t>
      </w:r>
      <w:r w:rsidRPr="002C726C">
        <w:rPr>
          <w:lang w:val="ru-RU"/>
        </w:rPr>
        <w:t xml:space="preserve"> </w:t>
      </w:r>
      <w:r>
        <w:rPr>
          <w:lang w:val="uk-UA"/>
        </w:rPr>
        <w:t>ПАЛАТА</w:t>
      </w:r>
    </w:p>
    <w:p w:rsidRPr="002C726C" w:rsidR="00D450B9" w:rsidP="00D450B9" w:rsidRDefault="00D450B9">
      <w:pPr>
        <w:jc w:val="center"/>
        <w:rPr>
          <w:lang w:val="ru-RU"/>
        </w:rPr>
      </w:pPr>
    </w:p>
    <w:p w:rsidRPr="002C726C" w:rsidR="00D450B9" w:rsidP="00D450B9" w:rsidRDefault="00D450B9">
      <w:pPr>
        <w:jc w:val="center"/>
        <w:rPr>
          <w:lang w:val="ru-RU"/>
        </w:rPr>
      </w:pPr>
    </w:p>
    <w:p w:rsidRPr="002C726C" w:rsidR="00D450B9" w:rsidP="00D450B9" w:rsidRDefault="00D450B9">
      <w:pPr>
        <w:jc w:val="center"/>
        <w:rPr>
          <w:lang w:val="ru-RU"/>
        </w:rPr>
      </w:pPr>
    </w:p>
    <w:p w:rsidR="00D450B9" w:rsidP="00D450B9" w:rsidRDefault="00D450B9">
      <w:pPr>
        <w:spacing w:after="120"/>
        <w:jc w:val="center"/>
        <w:rPr>
          <w:rFonts w:ascii="Times New Roman" w:hAnsi="Times New Roman" w:eastAsia="Times New Roman" w:cs="Times New Roman"/>
          <w:b/>
          <w:szCs w:val="24"/>
          <w:lang w:val="uk-UA"/>
        </w:rPr>
      </w:pPr>
      <w:r>
        <w:rPr>
          <w:rFonts w:ascii="Times New Roman" w:hAnsi="Times New Roman" w:eastAsia="Times New Roman" w:cs="Times New Roman"/>
          <w:b/>
          <w:szCs w:val="24"/>
          <w:lang w:val="uk-UA"/>
        </w:rPr>
        <w:t>СПРАВА «</w:t>
      </w:r>
      <w:r w:rsidR="00B075EF">
        <w:rPr>
          <w:rFonts w:ascii="Times New Roman" w:hAnsi="Times New Roman" w:eastAsia="Times New Roman" w:cs="Times New Roman"/>
          <w:b/>
          <w:szCs w:val="24"/>
          <w:lang w:val="uk-UA"/>
        </w:rPr>
        <w:t>МОКАНУ</w:t>
      </w:r>
      <w:r>
        <w:rPr>
          <w:rFonts w:ascii="Times New Roman" w:hAnsi="Times New Roman" w:eastAsia="Times New Roman" w:cs="Times New Roman"/>
          <w:b/>
          <w:szCs w:val="24"/>
          <w:lang w:val="uk-UA"/>
        </w:rPr>
        <w:t xml:space="preserve"> ТА ІНШІ</w:t>
      </w:r>
      <w:r w:rsidRPr="00DB4A48">
        <w:rPr>
          <w:rFonts w:ascii="Times New Roman" w:hAnsi="Times New Roman" w:eastAsia="Times New Roman" w:cs="Times New Roman"/>
          <w:b/>
          <w:szCs w:val="24"/>
          <w:lang w:val="uk-UA"/>
        </w:rPr>
        <w:t xml:space="preserve"> проти </w:t>
      </w:r>
      <w:r w:rsidR="00B075EF">
        <w:rPr>
          <w:rFonts w:ascii="Times New Roman" w:hAnsi="Times New Roman" w:eastAsia="Times New Roman" w:cs="Times New Roman"/>
          <w:b/>
          <w:szCs w:val="24"/>
          <w:lang w:val="uk-UA"/>
        </w:rPr>
        <w:t>РУМУНІЇ</w:t>
      </w:r>
      <w:r w:rsidRPr="00DB4A48">
        <w:rPr>
          <w:rFonts w:ascii="Times New Roman" w:hAnsi="Times New Roman" w:eastAsia="Times New Roman" w:cs="Times New Roman"/>
          <w:b/>
          <w:szCs w:val="24"/>
          <w:lang w:val="uk-UA"/>
        </w:rPr>
        <w:t>»</w:t>
      </w:r>
    </w:p>
    <w:p w:rsidRPr="00351C56" w:rsidR="00D450B9" w:rsidP="00D450B9" w:rsidRDefault="00D450B9">
      <w:pPr>
        <w:jc w:val="center"/>
        <w:rPr>
          <w:i/>
          <w:lang w:val="ru-RU"/>
        </w:rPr>
      </w:pPr>
      <w:r w:rsidRPr="00351C56">
        <w:rPr>
          <w:i/>
          <w:lang w:val="ru-RU"/>
        </w:rPr>
        <w:t>(</w:t>
      </w:r>
      <w:r w:rsidRPr="00B41C09">
        <w:rPr>
          <w:rFonts w:ascii="Times New Roman" w:hAnsi="Times New Roman" w:eastAsia="Times New Roman" w:cs="Times New Roman"/>
          <w:i/>
          <w:szCs w:val="24"/>
          <w:lang w:val="uk-UA"/>
        </w:rPr>
        <w:t xml:space="preserve">Заяви №№ </w:t>
      </w:r>
      <w:r w:rsidRPr="00AC2093" w:rsidR="00B075EF">
        <w:rPr>
          <w:i/>
          <w:lang w:val="ru-RU"/>
        </w:rPr>
        <w:t xml:space="preserve">10865/09, 45886/07 </w:t>
      </w:r>
      <w:r w:rsidR="00B075EF">
        <w:rPr>
          <w:i/>
          <w:lang w:val="uk-UA"/>
        </w:rPr>
        <w:t>та</w:t>
      </w:r>
      <w:r w:rsidRPr="00AC2093" w:rsidR="00B075EF">
        <w:rPr>
          <w:i/>
          <w:lang w:val="ru-RU"/>
        </w:rPr>
        <w:t xml:space="preserve"> 32431/08</w:t>
      </w:r>
      <w:r w:rsidRPr="00351C56">
        <w:rPr>
          <w:i/>
          <w:lang w:val="ru-RU"/>
        </w:rPr>
        <w:t>)</w:t>
      </w:r>
    </w:p>
    <w:p w:rsidRPr="00351C56" w:rsidR="00D450B9" w:rsidP="00D450B9" w:rsidRDefault="00D450B9">
      <w:pPr>
        <w:jc w:val="center"/>
        <w:rPr>
          <w:lang w:val="ru-RU"/>
        </w:rPr>
      </w:pPr>
    </w:p>
    <w:p w:rsidRPr="00351C56" w:rsidR="00D450B9" w:rsidP="00D450B9" w:rsidRDefault="00D450B9">
      <w:pPr>
        <w:jc w:val="center"/>
        <w:rPr>
          <w:lang w:val="ru-RU"/>
        </w:rPr>
      </w:pPr>
    </w:p>
    <w:p w:rsidRPr="00351C56" w:rsidR="00D450B9" w:rsidP="00D450B9" w:rsidRDefault="00D450B9">
      <w:pPr>
        <w:jc w:val="center"/>
        <w:rPr>
          <w:lang w:val="ru-RU"/>
        </w:rPr>
      </w:pPr>
    </w:p>
    <w:p w:rsidRPr="00351C56" w:rsidR="00D450B9" w:rsidP="00D450B9" w:rsidRDefault="00D450B9">
      <w:pPr>
        <w:spacing w:after="120"/>
        <w:jc w:val="center"/>
        <w:rPr>
          <w:lang w:val="ru-RU"/>
        </w:rPr>
      </w:pPr>
      <w:r>
        <w:rPr>
          <w:lang w:val="uk-UA"/>
        </w:rPr>
        <w:t>РІШЕННЯ</w:t>
      </w:r>
    </w:p>
    <w:p w:rsidRPr="00351C56" w:rsidR="00D450B9" w:rsidP="00D450B9" w:rsidRDefault="00D450B9">
      <w:pPr>
        <w:spacing w:after="120"/>
        <w:jc w:val="center"/>
        <w:rPr>
          <w:lang w:val="ru-RU"/>
        </w:rPr>
      </w:pPr>
      <w:r w:rsidRPr="00351C56">
        <w:rPr>
          <w:lang w:val="ru-RU"/>
        </w:rPr>
        <w:t>[</w:t>
      </w:r>
      <w:r>
        <w:rPr>
          <w:lang w:val="uk-UA"/>
        </w:rPr>
        <w:t>Витяги</w:t>
      </w:r>
      <w:r w:rsidRPr="00351C56">
        <w:rPr>
          <w:lang w:val="ru-RU"/>
        </w:rPr>
        <w:t>]</w:t>
      </w:r>
    </w:p>
    <w:p w:rsidRPr="00351C56" w:rsidR="00D450B9" w:rsidP="00D450B9" w:rsidRDefault="00D450B9">
      <w:pPr>
        <w:jc w:val="center"/>
        <w:rPr>
          <w:lang w:val="ru-RU"/>
        </w:rPr>
      </w:pPr>
      <w:r>
        <w:rPr>
          <w:lang w:val="uk-UA"/>
        </w:rPr>
        <w:t>СТРАСБУРГ</w:t>
      </w:r>
    </w:p>
    <w:p w:rsidRPr="00324069" w:rsidR="00D450B9" w:rsidP="00D450B9" w:rsidRDefault="00D450B9">
      <w:pPr>
        <w:jc w:val="center"/>
        <w:rPr>
          <w:lang w:val="uk-UA"/>
        </w:rPr>
      </w:pPr>
    </w:p>
    <w:p w:rsidRPr="00324069" w:rsidR="00D450B9" w:rsidP="00D450B9" w:rsidRDefault="00324069">
      <w:pPr>
        <w:jc w:val="center"/>
        <w:rPr>
          <w:lang w:val="uk-UA"/>
        </w:rPr>
      </w:pPr>
      <w:r w:rsidRPr="00324069">
        <w:rPr>
          <w:lang w:val="uk-UA"/>
        </w:rPr>
        <w:t>1</w:t>
      </w:r>
      <w:r w:rsidRPr="00324069" w:rsidR="00D450B9">
        <w:rPr>
          <w:lang w:val="uk-UA"/>
        </w:rPr>
        <w:t xml:space="preserve">7 </w:t>
      </w:r>
      <w:r w:rsidRPr="00324069">
        <w:rPr>
          <w:lang w:val="uk-UA"/>
        </w:rPr>
        <w:t xml:space="preserve">вересня </w:t>
      </w:r>
      <w:r w:rsidRPr="00324069" w:rsidR="00D450B9">
        <w:rPr>
          <w:lang w:val="uk-UA"/>
        </w:rPr>
        <w:t>201</w:t>
      </w:r>
      <w:r w:rsidRPr="00324069">
        <w:rPr>
          <w:lang w:val="uk-UA"/>
        </w:rPr>
        <w:t>4</w:t>
      </w:r>
      <w:r w:rsidRPr="00324069" w:rsidR="00D450B9">
        <w:rPr>
          <w:lang w:val="uk-UA"/>
        </w:rPr>
        <w:t xml:space="preserve"> року</w:t>
      </w:r>
    </w:p>
    <w:p w:rsidRPr="00324069" w:rsidR="00D450B9" w:rsidP="00D450B9" w:rsidRDefault="00D450B9">
      <w:pPr>
        <w:jc w:val="center"/>
        <w:rPr>
          <w:lang w:val="uk-UA"/>
        </w:rPr>
      </w:pPr>
    </w:p>
    <w:p w:rsidRPr="00324069" w:rsidR="00D450B9" w:rsidP="00D450B9" w:rsidRDefault="00D450B9">
      <w:pPr>
        <w:jc w:val="center"/>
        <w:rPr>
          <w:lang w:val="uk-UA"/>
        </w:rPr>
      </w:pPr>
    </w:p>
    <w:p w:rsidRPr="00351C56" w:rsidR="00D450B9" w:rsidP="00D450B9" w:rsidRDefault="00D450B9">
      <w:pPr>
        <w:jc w:val="center"/>
        <w:rPr>
          <w:lang w:val="ru-RU"/>
        </w:rPr>
      </w:pPr>
    </w:p>
    <w:p w:rsidRPr="00351C56" w:rsidR="00D450B9" w:rsidP="00D450B9" w:rsidRDefault="00D450B9">
      <w:pPr>
        <w:jc w:val="center"/>
        <w:rPr>
          <w:lang w:val="ru-RU"/>
        </w:rPr>
      </w:pPr>
    </w:p>
    <w:p w:rsidRPr="00351C56" w:rsidR="00D450B9" w:rsidP="001F34CB" w:rsidRDefault="00D450B9">
      <w:pPr>
        <w:rPr>
          <w:i/>
          <w:sz w:val="22"/>
          <w:lang w:val="ru-RU"/>
        </w:rPr>
      </w:pPr>
      <w:r w:rsidRPr="00467A9F">
        <w:rPr>
          <w:rFonts w:ascii="Times New Roman" w:hAnsi="Times New Roman" w:eastAsia="Times New Roman" w:cs="Times New Roman"/>
          <w:i/>
          <w:szCs w:val="24"/>
          <w:lang w:val="uk-UA"/>
        </w:rPr>
        <w:t>Дане рішення є остаточним, але до його тексту можуть бути внесені редакційні зміни.</w:t>
      </w:r>
    </w:p>
    <w:p w:rsidRPr="00351C56" w:rsidR="00D450B9" w:rsidP="001F34CB" w:rsidRDefault="00D450B9">
      <w:pPr>
        <w:rPr>
          <w:sz w:val="22"/>
          <w:lang w:val="ru-RU"/>
        </w:rPr>
        <w:sectPr w:rsidRPr="00351C56" w:rsidR="00D450B9">
          <w:headerReference w:type="even" r:id="rId11"/>
          <w:headerReference w:type="default" r:id="rId12"/>
          <w:footerReference w:type="default" r:id="rId13"/>
          <w:footnotePr>
            <w:numRestart w:val="eachPage"/>
          </w:footnotePr>
          <w:pgSz w:w="11906" w:h="16838" w:code="9"/>
          <w:pgMar w:top="2274" w:right="2274" w:bottom="2274" w:left="2274" w:header="1701" w:footer="720" w:gutter="0"/>
          <w:pgNumType w:start="1"/>
          <w:cols w:space="720"/>
          <w:noEndnote/>
        </w:sectPr>
      </w:pPr>
    </w:p>
    <w:p w:rsidRPr="009533DA" w:rsidR="009533DA" w:rsidP="009533DA" w:rsidRDefault="009533DA">
      <w:pPr>
        <w:pStyle w:val="JuCase"/>
        <w:rPr>
          <w:lang w:val="ru-RU"/>
        </w:rPr>
      </w:pPr>
      <w:r>
        <w:rPr>
          <w:lang w:val="uk-UA"/>
        </w:rPr>
        <w:t>У справі</w:t>
      </w:r>
      <w:r w:rsidRPr="009533DA">
        <w:rPr>
          <w:lang w:val="ru-RU"/>
        </w:rPr>
        <w:t xml:space="preserve"> </w:t>
      </w:r>
      <w:r>
        <w:rPr>
          <w:lang w:val="uk-UA"/>
        </w:rPr>
        <w:t>«Мокану та інші проти Румунії»</w:t>
      </w:r>
      <w:r w:rsidRPr="009533DA">
        <w:rPr>
          <w:lang w:val="ru-RU"/>
        </w:rPr>
        <w:t>,</w:t>
      </w:r>
    </w:p>
    <w:p w:rsidRPr="00657B81" w:rsidR="009533DA" w:rsidP="009533DA" w:rsidRDefault="009533DA">
      <w:pPr>
        <w:pStyle w:val="JuCase"/>
        <w:rPr>
          <w:b w:val="0"/>
          <w:bCs/>
          <w:szCs w:val="24"/>
          <w:lang w:val="uk-UA"/>
        </w:rPr>
      </w:pPr>
      <w:r w:rsidRPr="00657B81">
        <w:rPr>
          <w:rFonts w:ascii="Times New Roman" w:hAnsi="Times New Roman" w:eastAsia="Times New Roman" w:cs="Times New Roman"/>
          <w:b w:val="0"/>
          <w:szCs w:val="24"/>
          <w:lang w:val="uk-UA"/>
        </w:rPr>
        <w:t xml:space="preserve">Європейський суд з прав людини </w:t>
      </w:r>
      <w:r w:rsidRPr="00657B81">
        <w:rPr>
          <w:rFonts w:ascii="Times New Roman" w:hAnsi="Times New Roman" w:eastAsia="Times New Roman" w:cs="Times New Roman"/>
          <w:b w:val="0"/>
          <w:szCs w:val="24"/>
          <w:lang w:val="ru-RU"/>
        </w:rPr>
        <w:t>[</w:t>
      </w:r>
      <w:r w:rsidRPr="00657B81">
        <w:rPr>
          <w:rFonts w:ascii="Times New Roman" w:hAnsi="Times New Roman" w:eastAsia="Times New Roman" w:cs="Times New Roman"/>
          <w:b w:val="0"/>
          <w:szCs w:val="24"/>
          <w:lang w:val="uk-UA"/>
        </w:rPr>
        <w:t>надалі також – «Європейський суд», «Суд»</w:t>
      </w:r>
      <w:r w:rsidRPr="00657B81">
        <w:rPr>
          <w:rFonts w:ascii="Times New Roman" w:hAnsi="Times New Roman" w:eastAsia="Times New Roman" w:cs="Times New Roman"/>
          <w:b w:val="0"/>
          <w:szCs w:val="24"/>
          <w:lang w:val="ru-RU"/>
        </w:rPr>
        <w:t>]</w:t>
      </w:r>
      <w:r w:rsidRPr="00657B81">
        <w:rPr>
          <w:rFonts w:ascii="Times New Roman" w:hAnsi="Times New Roman" w:eastAsia="Times New Roman" w:cs="Times New Roman"/>
          <w:b w:val="0"/>
          <w:szCs w:val="24"/>
          <w:lang w:val="uk-UA"/>
        </w:rPr>
        <w:t>, розглядаючи справу Великою Палатою у складі</w:t>
      </w:r>
      <w:r>
        <w:rPr>
          <w:rFonts w:ascii="Times New Roman" w:hAnsi="Times New Roman" w:eastAsia="Times New Roman" w:cs="Times New Roman"/>
          <w:b w:val="0"/>
          <w:szCs w:val="24"/>
          <w:lang w:val="uk-UA"/>
        </w:rPr>
        <w:t>:</w:t>
      </w:r>
    </w:p>
    <w:p w:rsidRPr="006B7BB6" w:rsidR="00F71A6A" w:rsidP="004146E4" w:rsidRDefault="00CF1986">
      <w:pPr>
        <w:pStyle w:val="ECHRDecisionBody"/>
        <w:rPr>
          <w:lang w:val="uk-UA"/>
        </w:rPr>
      </w:pPr>
      <w:r w:rsidRPr="00AC2093">
        <w:rPr>
          <w:lang w:val="uk-UA"/>
        </w:rPr>
        <w:tab/>
      </w:r>
      <w:r w:rsidR="008C0205">
        <w:rPr>
          <w:lang w:val="uk-UA"/>
        </w:rPr>
        <w:t xml:space="preserve">Дін Шпільман </w:t>
      </w:r>
      <w:r w:rsidRPr="00657B81" w:rsidR="008C0205">
        <w:rPr>
          <w:lang w:val="uk-UA"/>
        </w:rPr>
        <w:t>[</w:t>
      </w:r>
      <w:r w:rsidRPr="006E1B52" w:rsidR="008C0205">
        <w:rPr>
          <w:lang w:val="en-GB"/>
        </w:rPr>
        <w:t>Dean</w:t>
      </w:r>
      <w:r w:rsidRPr="00657B81" w:rsidR="008C0205">
        <w:rPr>
          <w:lang w:val="uk-UA"/>
        </w:rPr>
        <w:t xml:space="preserve"> </w:t>
      </w:r>
      <w:r w:rsidRPr="006E1B52" w:rsidR="008C0205">
        <w:rPr>
          <w:lang w:val="en-GB"/>
        </w:rPr>
        <w:t>Spielmann</w:t>
      </w:r>
      <w:r w:rsidRPr="00657B81" w:rsidR="008C0205">
        <w:rPr>
          <w:lang w:val="uk-UA"/>
        </w:rPr>
        <w:t>]</w:t>
      </w:r>
      <w:r w:rsidRPr="00657B81" w:rsidR="008C0205">
        <w:rPr>
          <w:i/>
          <w:lang w:val="uk-UA"/>
        </w:rPr>
        <w:t>,</w:t>
      </w:r>
      <w:r w:rsidRPr="00657B81" w:rsidR="008C0205">
        <w:rPr>
          <w:lang w:val="uk-UA"/>
        </w:rPr>
        <w:t xml:space="preserve"> </w:t>
      </w:r>
      <w:r w:rsidR="008C0205">
        <w:rPr>
          <w:i/>
          <w:lang w:val="uk-UA"/>
        </w:rPr>
        <w:t>Голова</w:t>
      </w:r>
      <w:r w:rsidR="008C0205">
        <w:rPr>
          <w:lang w:val="uk-UA"/>
        </w:rPr>
        <w:t>,</w:t>
      </w:r>
      <w:r w:rsidRPr="00AC2093">
        <w:rPr>
          <w:i/>
          <w:lang w:val="uk-UA"/>
        </w:rPr>
        <w:br/>
      </w:r>
      <w:r w:rsidRPr="00AC2093">
        <w:rPr>
          <w:lang w:val="uk-UA"/>
        </w:rPr>
        <w:tab/>
      </w:r>
      <w:r w:rsidR="000F5995">
        <w:rPr>
          <w:lang w:val="uk-UA"/>
        </w:rPr>
        <w:t xml:space="preserve">Гвідо Раймонді </w:t>
      </w:r>
      <w:r w:rsidRPr="00CF4010" w:rsidR="000F5995">
        <w:rPr>
          <w:lang w:val="uk-UA"/>
        </w:rPr>
        <w:t>[</w:t>
      </w:r>
      <w:r w:rsidRPr="006E1B52" w:rsidR="000F5995">
        <w:rPr>
          <w:lang w:val="en-GB"/>
        </w:rPr>
        <w:t>Guido</w:t>
      </w:r>
      <w:r w:rsidRPr="00657B81" w:rsidR="000F5995">
        <w:rPr>
          <w:lang w:val="uk-UA"/>
        </w:rPr>
        <w:t xml:space="preserve"> </w:t>
      </w:r>
      <w:r w:rsidRPr="006E1B52" w:rsidR="000F5995">
        <w:rPr>
          <w:lang w:val="en-GB"/>
        </w:rPr>
        <w:t>Raimondi</w:t>
      </w:r>
      <w:r w:rsidRPr="00CF4010" w:rsidR="000F5995">
        <w:rPr>
          <w:lang w:val="uk-UA"/>
        </w:rPr>
        <w:t>]</w:t>
      </w:r>
      <w:r w:rsidRPr="00657B81" w:rsidR="000F5995">
        <w:rPr>
          <w:lang w:val="uk-UA"/>
        </w:rPr>
        <w:t>,</w:t>
      </w:r>
      <w:r w:rsidRPr="00657B81" w:rsidR="000F5995">
        <w:rPr>
          <w:i/>
          <w:lang w:val="uk-UA"/>
        </w:rPr>
        <w:br/>
      </w:r>
      <w:r w:rsidRPr="00AC2093">
        <w:rPr>
          <w:lang w:val="uk-UA"/>
        </w:rPr>
        <w:tab/>
      </w:r>
      <w:r w:rsidR="00A11473">
        <w:rPr>
          <w:lang w:val="uk-UA"/>
        </w:rPr>
        <w:t xml:space="preserve">Марк </w:t>
      </w:r>
      <w:r w:rsidR="00A11473">
        <w:rPr>
          <w:rFonts w:ascii="Times New Roman" w:hAnsi="Times New Roman" w:eastAsia="Times New Roman" w:cs="Times New Roman"/>
          <w:szCs w:val="24"/>
          <w:lang w:val="uk-UA"/>
        </w:rPr>
        <w:t>Віллігер</w:t>
      </w:r>
      <w:r w:rsidRPr="00CF4010" w:rsidR="00A11473">
        <w:rPr>
          <w:lang w:val="uk-UA"/>
        </w:rPr>
        <w:t xml:space="preserve"> [</w:t>
      </w:r>
      <w:r w:rsidRPr="006E1B52" w:rsidR="00A11473">
        <w:rPr>
          <w:lang w:val="en-GB"/>
        </w:rPr>
        <w:t>Mark</w:t>
      </w:r>
      <w:r w:rsidRPr="00657B81" w:rsidR="00A11473">
        <w:rPr>
          <w:lang w:val="uk-UA"/>
        </w:rPr>
        <w:t xml:space="preserve"> </w:t>
      </w:r>
      <w:r w:rsidRPr="006E1B52" w:rsidR="00A11473">
        <w:rPr>
          <w:lang w:val="en-GB"/>
        </w:rPr>
        <w:t>Villiger</w:t>
      </w:r>
      <w:r w:rsidRPr="00CF4010" w:rsidR="00A11473">
        <w:rPr>
          <w:lang w:val="uk-UA"/>
        </w:rPr>
        <w:t>]</w:t>
      </w:r>
      <w:r w:rsidRPr="00657B81" w:rsidR="00A11473">
        <w:rPr>
          <w:lang w:val="uk-UA"/>
        </w:rPr>
        <w:t>,</w:t>
      </w:r>
      <w:r w:rsidRPr="00AC2093">
        <w:rPr>
          <w:i/>
          <w:lang w:val="uk-UA"/>
        </w:rPr>
        <w:br/>
      </w:r>
      <w:r w:rsidRPr="00AC2093">
        <w:rPr>
          <w:lang w:val="uk-UA"/>
        </w:rPr>
        <w:tab/>
      </w:r>
      <w:r w:rsidR="00A11473">
        <w:rPr>
          <w:lang w:val="uk-UA"/>
        </w:rPr>
        <w:t xml:space="preserve">Ізабелла Берро-Лефевр </w:t>
      </w:r>
      <w:r w:rsidRPr="00CF4010" w:rsidR="00A11473">
        <w:rPr>
          <w:lang w:val="uk-UA"/>
        </w:rPr>
        <w:t>[</w:t>
      </w:r>
      <w:r w:rsidRPr="006E1B52" w:rsidR="00A11473">
        <w:rPr>
          <w:lang w:val="en-GB"/>
        </w:rPr>
        <w:t>Isabelle</w:t>
      </w:r>
      <w:r w:rsidRPr="00657B81" w:rsidR="00A11473">
        <w:rPr>
          <w:lang w:val="uk-UA"/>
        </w:rPr>
        <w:t xml:space="preserve"> </w:t>
      </w:r>
      <w:r w:rsidRPr="006E1B52" w:rsidR="00A11473">
        <w:rPr>
          <w:lang w:val="en-GB"/>
        </w:rPr>
        <w:t>Berro</w:t>
      </w:r>
      <w:r w:rsidRPr="00657B81" w:rsidR="00A11473">
        <w:rPr>
          <w:lang w:val="uk-UA"/>
        </w:rPr>
        <w:t>-</w:t>
      </w:r>
      <w:r w:rsidRPr="006E1B52" w:rsidR="00A11473">
        <w:rPr>
          <w:lang w:val="en-GB"/>
        </w:rPr>
        <w:t>Lef</w:t>
      </w:r>
      <w:r w:rsidRPr="00657B81" w:rsidR="00A11473">
        <w:rPr>
          <w:lang w:val="uk-UA"/>
        </w:rPr>
        <w:t>è</w:t>
      </w:r>
      <w:r w:rsidRPr="006E1B52" w:rsidR="00A11473">
        <w:rPr>
          <w:lang w:val="en-GB"/>
        </w:rPr>
        <w:t>vre</w:t>
      </w:r>
      <w:r w:rsidRPr="00CF4010" w:rsidR="00A11473">
        <w:rPr>
          <w:lang w:val="uk-UA"/>
        </w:rPr>
        <w:t>]</w:t>
      </w:r>
      <w:r w:rsidRPr="00657B81" w:rsidR="00A11473">
        <w:rPr>
          <w:lang w:val="uk-UA"/>
        </w:rPr>
        <w:t>,</w:t>
      </w:r>
      <w:r w:rsidRPr="00AC2093">
        <w:rPr>
          <w:i/>
          <w:lang w:val="uk-UA"/>
        </w:rPr>
        <w:br/>
      </w:r>
      <w:r w:rsidRPr="00AC2093">
        <w:rPr>
          <w:lang w:val="uk-UA"/>
        </w:rPr>
        <w:tab/>
      </w:r>
      <w:r w:rsidR="00A11473">
        <w:rPr>
          <w:rFonts w:ascii="Times New Roman" w:hAnsi="Times New Roman" w:eastAsia="Times New Roman" w:cs="Times New Roman"/>
          <w:szCs w:val="24"/>
          <w:lang w:val="uk-UA"/>
        </w:rPr>
        <w:t>Пер Лоренсен</w:t>
      </w:r>
      <w:r w:rsidRPr="00CF4010" w:rsidR="00A11473">
        <w:rPr>
          <w:lang w:val="uk-UA"/>
        </w:rPr>
        <w:t xml:space="preserve"> [</w:t>
      </w:r>
      <w:r w:rsidRPr="006E1B52" w:rsidR="00A11473">
        <w:rPr>
          <w:lang w:val="en-GB"/>
        </w:rPr>
        <w:t>Peer</w:t>
      </w:r>
      <w:r w:rsidRPr="00657B81" w:rsidR="00A11473">
        <w:rPr>
          <w:lang w:val="uk-UA"/>
        </w:rPr>
        <w:t xml:space="preserve"> </w:t>
      </w:r>
      <w:r w:rsidRPr="006E1B52" w:rsidR="00A11473">
        <w:rPr>
          <w:lang w:val="en-GB"/>
        </w:rPr>
        <w:t>Lorenzen</w:t>
      </w:r>
      <w:r w:rsidRPr="00CF4010" w:rsidR="00A11473">
        <w:rPr>
          <w:lang w:val="uk-UA"/>
        </w:rPr>
        <w:t>]</w:t>
      </w:r>
      <w:r w:rsidRPr="00657B81" w:rsidR="00A11473">
        <w:rPr>
          <w:lang w:val="uk-UA"/>
        </w:rPr>
        <w:t>,</w:t>
      </w:r>
      <w:r w:rsidRPr="00AC2093">
        <w:rPr>
          <w:i/>
          <w:lang w:val="uk-UA"/>
        </w:rPr>
        <w:br/>
      </w:r>
      <w:r w:rsidRPr="00AC2093">
        <w:rPr>
          <w:lang w:val="uk-UA"/>
        </w:rPr>
        <w:tab/>
      </w:r>
      <w:r w:rsidR="00A11473">
        <w:rPr>
          <w:rFonts w:ascii="Times New Roman" w:hAnsi="Times New Roman" w:eastAsia="Times New Roman" w:cs="Times New Roman"/>
          <w:szCs w:val="24"/>
          <w:lang w:val="uk-UA"/>
        </w:rPr>
        <w:t>Мір</w:t>
      </w:r>
      <w:r w:rsidRPr="00A1053D" w:rsidR="00A11473">
        <w:rPr>
          <w:rFonts w:ascii="Times New Roman" w:hAnsi="Times New Roman" w:eastAsia="Times New Roman" w:cs="Times New Roman"/>
          <w:szCs w:val="24"/>
          <w:lang w:val="uk-UA"/>
        </w:rPr>
        <w:t>`</w:t>
      </w:r>
      <w:r w:rsidR="00A11473">
        <w:rPr>
          <w:rFonts w:ascii="Times New Roman" w:hAnsi="Times New Roman" w:eastAsia="Times New Roman" w:cs="Times New Roman"/>
          <w:szCs w:val="24"/>
          <w:lang w:val="uk-UA"/>
        </w:rPr>
        <w:t>яна Лазарова Трайковска</w:t>
      </w:r>
      <w:r w:rsidRPr="00CF4010" w:rsidR="00A11473">
        <w:rPr>
          <w:lang w:val="uk-UA"/>
        </w:rPr>
        <w:t xml:space="preserve"> [</w:t>
      </w:r>
      <w:r w:rsidRPr="006E1B52" w:rsidR="00A11473">
        <w:rPr>
          <w:lang w:val="en-GB"/>
        </w:rPr>
        <w:t>Mirjana</w:t>
      </w:r>
      <w:r w:rsidRPr="00657B81" w:rsidR="00A11473">
        <w:rPr>
          <w:lang w:val="uk-UA"/>
        </w:rPr>
        <w:t xml:space="preserve"> </w:t>
      </w:r>
      <w:r w:rsidRPr="006E1B52" w:rsidR="00A11473">
        <w:rPr>
          <w:lang w:val="en-GB"/>
        </w:rPr>
        <w:t>Lazarova</w:t>
      </w:r>
      <w:r w:rsidRPr="00657B81" w:rsidR="00A11473">
        <w:rPr>
          <w:lang w:val="uk-UA"/>
        </w:rPr>
        <w:t xml:space="preserve"> </w:t>
      </w:r>
      <w:r w:rsidRPr="006E1B52" w:rsidR="00A11473">
        <w:rPr>
          <w:lang w:val="en-GB"/>
        </w:rPr>
        <w:t>Trajkovska</w:t>
      </w:r>
      <w:r w:rsidRPr="00CF4010" w:rsidR="00A11473">
        <w:rPr>
          <w:lang w:val="uk-UA"/>
        </w:rPr>
        <w:t>]</w:t>
      </w:r>
      <w:r w:rsidRPr="00657B81" w:rsidR="00A11473">
        <w:rPr>
          <w:lang w:val="uk-UA"/>
        </w:rPr>
        <w:t>,</w:t>
      </w:r>
      <w:r w:rsidRPr="006B7BB6">
        <w:rPr>
          <w:i/>
          <w:lang w:val="uk-UA"/>
        </w:rPr>
        <w:br/>
      </w:r>
      <w:r w:rsidRPr="006B7BB6">
        <w:rPr>
          <w:lang w:val="uk-UA"/>
        </w:rPr>
        <w:tab/>
      </w:r>
      <w:r w:rsidR="0083765F">
        <w:rPr>
          <w:lang w:val="uk-UA"/>
        </w:rPr>
        <w:t xml:space="preserve">Леді Біанку </w:t>
      </w:r>
      <w:r w:rsidRPr="00CF4010" w:rsidR="0083765F">
        <w:rPr>
          <w:lang w:val="uk-UA"/>
        </w:rPr>
        <w:t>[</w:t>
      </w:r>
      <w:r w:rsidRPr="006E1B52" w:rsidR="0083765F">
        <w:rPr>
          <w:lang w:val="en-GB"/>
        </w:rPr>
        <w:t>Ledi</w:t>
      </w:r>
      <w:r w:rsidRPr="00657B81" w:rsidR="0083765F">
        <w:rPr>
          <w:lang w:val="uk-UA"/>
        </w:rPr>
        <w:t xml:space="preserve"> </w:t>
      </w:r>
      <w:r w:rsidRPr="006E1B52" w:rsidR="0083765F">
        <w:rPr>
          <w:lang w:val="en-GB"/>
        </w:rPr>
        <w:t>Bianku</w:t>
      </w:r>
      <w:r w:rsidRPr="00CF4010" w:rsidR="0083765F">
        <w:rPr>
          <w:lang w:val="uk-UA"/>
        </w:rPr>
        <w:t>]</w:t>
      </w:r>
      <w:r w:rsidRPr="00657B81" w:rsidR="0083765F">
        <w:rPr>
          <w:lang w:val="uk-UA"/>
        </w:rPr>
        <w:t>,</w:t>
      </w:r>
      <w:r w:rsidRPr="006B7BB6">
        <w:rPr>
          <w:i/>
          <w:lang w:val="uk-UA"/>
        </w:rPr>
        <w:br/>
      </w:r>
      <w:r w:rsidRPr="006B7BB6">
        <w:rPr>
          <w:lang w:val="uk-UA"/>
        </w:rPr>
        <w:tab/>
      </w:r>
      <w:r w:rsidR="00E7461D">
        <w:rPr>
          <w:lang w:val="uk-UA"/>
        </w:rPr>
        <w:t xml:space="preserve">Нона Цоцорія </w:t>
      </w:r>
      <w:r w:rsidRPr="006B7BB6" w:rsidR="00E7461D">
        <w:rPr>
          <w:lang w:val="uk-UA"/>
        </w:rPr>
        <w:t>[</w:t>
      </w:r>
      <w:r w:rsidRPr="00CF1986">
        <w:t>Nona</w:t>
      </w:r>
      <w:r w:rsidRPr="006B7BB6">
        <w:rPr>
          <w:lang w:val="uk-UA"/>
        </w:rPr>
        <w:t xml:space="preserve"> </w:t>
      </w:r>
      <w:r w:rsidRPr="00CF1986">
        <w:t>Tsotsoria</w:t>
      </w:r>
      <w:r w:rsidRPr="006B7BB6" w:rsidR="00E7461D">
        <w:rPr>
          <w:lang w:val="uk-UA"/>
        </w:rPr>
        <w:t>]</w:t>
      </w:r>
      <w:r w:rsidRPr="006B7BB6">
        <w:rPr>
          <w:lang w:val="uk-UA"/>
        </w:rPr>
        <w:t>,</w:t>
      </w:r>
      <w:r w:rsidRPr="006B7BB6">
        <w:rPr>
          <w:i/>
          <w:lang w:val="uk-UA"/>
        </w:rPr>
        <w:br/>
      </w:r>
      <w:r w:rsidRPr="006B7BB6">
        <w:rPr>
          <w:lang w:val="uk-UA"/>
        </w:rPr>
        <w:tab/>
      </w:r>
      <w:r w:rsidR="006C7DA1">
        <w:rPr>
          <w:lang w:val="uk-UA"/>
        </w:rPr>
        <w:t xml:space="preserve">Енн Пауер-Форде </w:t>
      </w:r>
      <w:r w:rsidRPr="006B7BB6" w:rsidR="006C7DA1">
        <w:rPr>
          <w:lang w:val="uk-UA"/>
        </w:rPr>
        <w:t>[</w:t>
      </w:r>
      <w:r w:rsidRPr="00CF1986">
        <w:t>Ann</w:t>
      </w:r>
      <w:r w:rsidRPr="006B7BB6">
        <w:rPr>
          <w:lang w:val="uk-UA"/>
        </w:rPr>
        <w:t xml:space="preserve"> </w:t>
      </w:r>
      <w:r w:rsidRPr="00CF1986">
        <w:t>Power</w:t>
      </w:r>
      <w:r w:rsidRPr="006B7BB6">
        <w:rPr>
          <w:lang w:val="uk-UA"/>
        </w:rPr>
        <w:t>-</w:t>
      </w:r>
      <w:r w:rsidRPr="00CF1986">
        <w:t>Forde</w:t>
      </w:r>
      <w:r w:rsidRPr="006B7BB6" w:rsidR="006C7DA1">
        <w:rPr>
          <w:lang w:val="uk-UA"/>
        </w:rPr>
        <w:t>]</w:t>
      </w:r>
      <w:r w:rsidRPr="006B7BB6">
        <w:rPr>
          <w:lang w:val="uk-UA"/>
        </w:rPr>
        <w:t>,</w:t>
      </w:r>
      <w:r w:rsidRPr="006B7BB6">
        <w:rPr>
          <w:i/>
          <w:lang w:val="uk-UA"/>
        </w:rPr>
        <w:br/>
      </w:r>
      <w:r w:rsidRPr="006B7BB6">
        <w:rPr>
          <w:lang w:val="uk-UA"/>
        </w:rPr>
        <w:tab/>
      </w:r>
      <w:r w:rsidR="006C7DA1">
        <w:rPr>
          <w:lang w:val="uk-UA"/>
        </w:rPr>
        <w:t xml:space="preserve">Ішил Каракас </w:t>
      </w:r>
      <w:r w:rsidRPr="006B7BB6" w:rsidR="006C7DA1">
        <w:rPr>
          <w:lang w:val="uk-UA"/>
        </w:rPr>
        <w:t>[</w:t>
      </w:r>
      <w:r w:rsidRPr="00DF7BA9" w:rsidR="00E7461D">
        <w:t>I</w:t>
      </w:r>
      <w:r w:rsidRPr="006B7BB6" w:rsidR="00E7461D">
        <w:rPr>
          <w:lang w:val="uk-UA"/>
        </w:rPr>
        <w:t>şı</w:t>
      </w:r>
      <w:r w:rsidRPr="00DF7BA9" w:rsidR="00E7461D">
        <w:t>l</w:t>
      </w:r>
      <w:r w:rsidRPr="006B7BB6" w:rsidR="00E7461D">
        <w:rPr>
          <w:lang w:val="uk-UA"/>
        </w:rPr>
        <w:t xml:space="preserve"> </w:t>
      </w:r>
      <w:r w:rsidRPr="00DF7BA9" w:rsidR="00E7461D">
        <w:t>Karaka</w:t>
      </w:r>
      <w:r w:rsidRPr="006B7BB6" w:rsidR="00E7461D">
        <w:rPr>
          <w:lang w:val="uk-UA"/>
        </w:rPr>
        <w:t>ş</w:t>
      </w:r>
      <w:r w:rsidRPr="006B7BB6" w:rsidR="006C7DA1">
        <w:rPr>
          <w:lang w:val="uk-UA"/>
        </w:rPr>
        <w:t>]</w:t>
      </w:r>
      <w:r w:rsidRPr="006B7BB6" w:rsidR="00E7461D">
        <w:rPr>
          <w:lang w:val="uk-UA"/>
        </w:rPr>
        <w:t>,</w:t>
      </w:r>
      <w:r w:rsidRPr="006B7BB6">
        <w:rPr>
          <w:i/>
          <w:lang w:val="uk-UA"/>
        </w:rPr>
        <w:br/>
      </w:r>
      <w:r w:rsidRPr="006B7BB6">
        <w:rPr>
          <w:lang w:val="uk-UA"/>
        </w:rPr>
        <w:tab/>
      </w:r>
      <w:r w:rsidR="00E7461D">
        <w:rPr>
          <w:szCs w:val="24"/>
          <w:lang w:val="uk-UA"/>
        </w:rPr>
        <w:t>Небойса Вучініч</w:t>
      </w:r>
      <w:r w:rsidRPr="006B7BB6" w:rsidR="00E7461D">
        <w:rPr>
          <w:lang w:val="uk-UA"/>
        </w:rPr>
        <w:t xml:space="preserve"> </w:t>
      </w:r>
      <w:r w:rsidRPr="006B7BB6" w:rsidR="006C7DA1">
        <w:rPr>
          <w:lang w:val="uk-UA"/>
        </w:rPr>
        <w:t>[</w:t>
      </w:r>
      <w:r w:rsidR="00E7461D">
        <w:t>Neboj</w:t>
      </w:r>
      <w:r w:rsidRPr="006B7BB6" w:rsidR="00E7461D">
        <w:rPr>
          <w:lang w:val="uk-UA"/>
        </w:rPr>
        <w:t>š</w:t>
      </w:r>
      <w:r w:rsidR="00E7461D">
        <w:t>a</w:t>
      </w:r>
      <w:r w:rsidRPr="006B7BB6" w:rsidR="00E7461D">
        <w:rPr>
          <w:lang w:val="uk-UA"/>
        </w:rPr>
        <w:t xml:space="preserve"> </w:t>
      </w:r>
      <w:r w:rsidR="00E7461D">
        <w:t>Vu</w:t>
      </w:r>
      <w:r w:rsidRPr="006B7BB6" w:rsidR="00E7461D">
        <w:rPr>
          <w:lang w:val="uk-UA"/>
        </w:rPr>
        <w:t>č</w:t>
      </w:r>
      <w:r w:rsidR="00E7461D">
        <w:t>ini</w:t>
      </w:r>
      <w:r w:rsidRPr="006B7BB6" w:rsidR="00E7461D">
        <w:rPr>
          <w:lang w:val="uk-UA"/>
        </w:rPr>
        <w:t>ć</w:t>
      </w:r>
      <w:r w:rsidRPr="006B7BB6" w:rsidR="006C7DA1">
        <w:rPr>
          <w:lang w:val="uk-UA"/>
        </w:rPr>
        <w:t>]</w:t>
      </w:r>
      <w:r w:rsidRPr="006B7BB6" w:rsidR="00E7461D">
        <w:rPr>
          <w:lang w:val="uk-UA"/>
        </w:rPr>
        <w:t>,</w:t>
      </w:r>
      <w:r w:rsidRPr="006B7BB6">
        <w:rPr>
          <w:i/>
          <w:lang w:val="uk-UA"/>
        </w:rPr>
        <w:br/>
      </w:r>
      <w:r w:rsidRPr="006B7BB6">
        <w:rPr>
          <w:lang w:val="uk-UA"/>
        </w:rPr>
        <w:tab/>
      </w:r>
      <w:hyperlink w:history="1" w:anchor="de Albuquerqe" r:id="rId14">
        <w:r w:rsidR="0083765F">
          <w:rPr>
            <w:szCs w:val="24"/>
            <w:lang w:val="uk-UA"/>
          </w:rPr>
          <w:t>Пауло Пі</w:t>
        </w:r>
        <w:r w:rsidRPr="00E113F0" w:rsidR="0083765F">
          <w:rPr>
            <w:szCs w:val="24"/>
            <w:lang w:val="uk-UA"/>
          </w:rPr>
          <w:t>нто де Альбукерке</w:t>
        </w:r>
      </w:hyperlink>
      <w:r w:rsidRPr="00CF4010" w:rsidR="0083765F">
        <w:rPr>
          <w:lang w:val="uk-UA"/>
        </w:rPr>
        <w:t xml:space="preserve"> [</w:t>
      </w:r>
      <w:r w:rsidRPr="006E1B52" w:rsidR="0083765F">
        <w:rPr>
          <w:lang w:val="en-GB"/>
        </w:rPr>
        <w:t>Paulo</w:t>
      </w:r>
      <w:r w:rsidRPr="00657B81" w:rsidR="0083765F">
        <w:rPr>
          <w:lang w:val="uk-UA"/>
        </w:rPr>
        <w:t xml:space="preserve"> </w:t>
      </w:r>
      <w:r w:rsidRPr="006E1B52" w:rsidR="0083765F">
        <w:rPr>
          <w:lang w:val="en-GB"/>
        </w:rPr>
        <w:t>Pinto</w:t>
      </w:r>
      <w:r w:rsidRPr="00657B81" w:rsidR="0083765F">
        <w:rPr>
          <w:lang w:val="uk-UA"/>
        </w:rPr>
        <w:t xml:space="preserve"> </w:t>
      </w:r>
      <w:r w:rsidRPr="006E1B52" w:rsidR="0083765F">
        <w:rPr>
          <w:lang w:val="en-GB"/>
        </w:rPr>
        <w:t>de</w:t>
      </w:r>
      <w:r w:rsidRPr="00657B81" w:rsidR="0083765F">
        <w:rPr>
          <w:lang w:val="uk-UA"/>
        </w:rPr>
        <w:t xml:space="preserve"> </w:t>
      </w:r>
      <w:r w:rsidRPr="006E1B52" w:rsidR="0083765F">
        <w:rPr>
          <w:lang w:val="en-GB"/>
        </w:rPr>
        <w:t>Albuquerque</w:t>
      </w:r>
      <w:r w:rsidRPr="00CF4010" w:rsidR="0083765F">
        <w:rPr>
          <w:lang w:val="uk-UA"/>
        </w:rPr>
        <w:t>]</w:t>
      </w:r>
      <w:r w:rsidRPr="00657B81" w:rsidR="0083765F">
        <w:rPr>
          <w:lang w:val="uk-UA"/>
        </w:rPr>
        <w:t>,</w:t>
      </w:r>
      <w:r w:rsidRPr="006B7BB6">
        <w:rPr>
          <w:i/>
          <w:lang w:val="uk-UA"/>
        </w:rPr>
        <w:br/>
      </w:r>
      <w:r w:rsidRPr="006B7BB6">
        <w:rPr>
          <w:lang w:val="uk-UA"/>
        </w:rPr>
        <w:tab/>
      </w:r>
      <w:r w:rsidR="006C7DA1">
        <w:rPr>
          <w:lang w:val="uk-UA"/>
        </w:rPr>
        <w:t xml:space="preserve">Пол Лемменс </w:t>
      </w:r>
      <w:r w:rsidRPr="006B7BB6" w:rsidR="006C7DA1">
        <w:rPr>
          <w:lang w:val="uk-UA"/>
        </w:rPr>
        <w:t>[</w:t>
      </w:r>
      <w:r w:rsidRPr="00CF1986">
        <w:t>Paul</w:t>
      </w:r>
      <w:r w:rsidRPr="006B7BB6">
        <w:rPr>
          <w:lang w:val="uk-UA"/>
        </w:rPr>
        <w:t xml:space="preserve"> </w:t>
      </w:r>
      <w:r w:rsidRPr="00CF1986">
        <w:t>Lemmens</w:t>
      </w:r>
      <w:r w:rsidRPr="006B7BB6" w:rsidR="006C7DA1">
        <w:rPr>
          <w:lang w:val="uk-UA"/>
        </w:rPr>
        <w:t>]</w:t>
      </w:r>
      <w:r w:rsidRPr="006B7BB6">
        <w:rPr>
          <w:lang w:val="uk-UA"/>
        </w:rPr>
        <w:t>,</w:t>
      </w:r>
      <w:r w:rsidRPr="006B7BB6">
        <w:rPr>
          <w:i/>
          <w:lang w:val="uk-UA"/>
        </w:rPr>
        <w:br/>
      </w:r>
      <w:r w:rsidRPr="006B7BB6">
        <w:rPr>
          <w:lang w:val="uk-UA"/>
        </w:rPr>
        <w:tab/>
      </w:r>
      <w:r w:rsidR="00F95728">
        <w:rPr>
          <w:lang w:val="uk-UA"/>
        </w:rPr>
        <w:t xml:space="preserve">Алеш Пейчал </w:t>
      </w:r>
      <w:r w:rsidRPr="006B7BB6" w:rsidR="00F95728">
        <w:rPr>
          <w:lang w:val="uk-UA"/>
        </w:rPr>
        <w:t>[</w:t>
      </w:r>
      <w:r w:rsidRPr="00CF1986">
        <w:t>Ale</w:t>
      </w:r>
      <w:r w:rsidRPr="006B7BB6">
        <w:rPr>
          <w:lang w:val="uk-UA"/>
        </w:rPr>
        <w:t xml:space="preserve">š </w:t>
      </w:r>
      <w:r w:rsidRPr="00CF1986">
        <w:t>Pejchal</w:t>
      </w:r>
      <w:r w:rsidRPr="006B7BB6" w:rsidR="00F95728">
        <w:rPr>
          <w:lang w:val="uk-UA"/>
        </w:rPr>
        <w:t>]</w:t>
      </w:r>
      <w:r w:rsidRPr="006B7BB6">
        <w:rPr>
          <w:lang w:val="uk-UA"/>
        </w:rPr>
        <w:t>,</w:t>
      </w:r>
      <w:r w:rsidRPr="006B7BB6">
        <w:rPr>
          <w:i/>
          <w:lang w:val="uk-UA"/>
        </w:rPr>
        <w:br/>
      </w:r>
      <w:r w:rsidRPr="006B7BB6">
        <w:rPr>
          <w:lang w:val="uk-UA"/>
        </w:rPr>
        <w:tab/>
      </w:r>
      <w:r w:rsidR="006B7BB6">
        <w:rPr>
          <w:lang w:val="uk-UA"/>
        </w:rPr>
        <w:t xml:space="preserve">Йоганнес Сілвіс </w:t>
      </w:r>
      <w:r w:rsidRPr="006B7BB6" w:rsidR="00F95728">
        <w:rPr>
          <w:lang w:val="uk-UA"/>
        </w:rPr>
        <w:t>[</w:t>
      </w:r>
      <w:r w:rsidRPr="00CF1986">
        <w:t>Johannes</w:t>
      </w:r>
      <w:r w:rsidRPr="006B7BB6">
        <w:rPr>
          <w:lang w:val="uk-UA"/>
        </w:rPr>
        <w:t xml:space="preserve"> </w:t>
      </w:r>
      <w:r w:rsidRPr="00CF1986">
        <w:t>Silvis</w:t>
      </w:r>
      <w:r w:rsidRPr="006B7BB6" w:rsidR="00F95728">
        <w:rPr>
          <w:lang w:val="uk-UA"/>
        </w:rPr>
        <w:t>]</w:t>
      </w:r>
      <w:r w:rsidRPr="006B7BB6">
        <w:rPr>
          <w:lang w:val="uk-UA"/>
        </w:rPr>
        <w:t>,</w:t>
      </w:r>
      <w:r w:rsidRPr="006B7BB6">
        <w:rPr>
          <w:i/>
          <w:lang w:val="uk-UA"/>
        </w:rPr>
        <w:br/>
      </w:r>
      <w:r w:rsidRPr="006B7BB6">
        <w:rPr>
          <w:lang w:val="uk-UA"/>
        </w:rPr>
        <w:tab/>
      </w:r>
      <w:r w:rsidR="006B7BB6">
        <w:rPr>
          <w:lang w:val="uk-UA"/>
        </w:rPr>
        <w:t xml:space="preserve">Кшиштоф Войтишек </w:t>
      </w:r>
      <w:r w:rsidRPr="006B7BB6" w:rsidR="00F95728">
        <w:rPr>
          <w:lang w:val="uk-UA"/>
        </w:rPr>
        <w:t>[</w:t>
      </w:r>
      <w:r w:rsidRPr="00CF1986">
        <w:t>Krzysztof</w:t>
      </w:r>
      <w:r w:rsidRPr="006B7BB6">
        <w:rPr>
          <w:lang w:val="uk-UA"/>
        </w:rPr>
        <w:t xml:space="preserve"> </w:t>
      </w:r>
      <w:r w:rsidRPr="00CF1986">
        <w:t>Wojtyczek</w:t>
      </w:r>
      <w:r w:rsidRPr="006B7BB6" w:rsidR="00F95728">
        <w:rPr>
          <w:lang w:val="uk-UA"/>
        </w:rPr>
        <w:t>]</w:t>
      </w:r>
      <w:r w:rsidRPr="006B7BB6">
        <w:rPr>
          <w:lang w:val="uk-UA"/>
        </w:rPr>
        <w:t>,</w:t>
      </w:r>
      <w:r w:rsidRPr="006B7BB6" w:rsidR="00357EE2">
        <w:rPr>
          <w:i/>
          <w:lang w:val="uk-UA"/>
        </w:rPr>
        <w:t xml:space="preserve"> </w:t>
      </w:r>
      <w:r w:rsidR="00357EE2">
        <w:rPr>
          <w:i/>
          <w:lang w:val="uk-UA"/>
        </w:rPr>
        <w:t>судді</w:t>
      </w:r>
      <w:r w:rsidRPr="006B7BB6">
        <w:rPr>
          <w:i/>
          <w:lang w:val="uk-UA"/>
        </w:rPr>
        <w:t>,</w:t>
      </w:r>
      <w:r w:rsidRPr="006B7BB6">
        <w:rPr>
          <w:i/>
          <w:lang w:val="uk-UA"/>
        </w:rPr>
        <w:br/>
      </w:r>
      <w:r w:rsidRPr="006B7BB6">
        <w:rPr>
          <w:lang w:val="uk-UA"/>
        </w:rPr>
        <w:tab/>
      </w:r>
      <w:r w:rsidR="006B7BB6">
        <w:rPr>
          <w:lang w:val="uk-UA"/>
        </w:rPr>
        <w:t xml:space="preserve">Флорін Стретяну </w:t>
      </w:r>
      <w:r w:rsidRPr="006B7BB6" w:rsidR="00F95728">
        <w:rPr>
          <w:lang w:val="uk-UA"/>
        </w:rPr>
        <w:t>[</w:t>
      </w:r>
      <w:r w:rsidRPr="00CF1986">
        <w:t>Florin</w:t>
      </w:r>
      <w:r w:rsidRPr="006B7BB6">
        <w:rPr>
          <w:lang w:val="uk-UA"/>
        </w:rPr>
        <w:t xml:space="preserve"> </w:t>
      </w:r>
      <w:r w:rsidRPr="00CF1986">
        <w:t>Streteanu</w:t>
      </w:r>
      <w:r w:rsidRPr="006B7BB6" w:rsidR="00F95728">
        <w:rPr>
          <w:lang w:val="uk-UA"/>
        </w:rPr>
        <w:t>]</w:t>
      </w:r>
      <w:r w:rsidRPr="006B7BB6">
        <w:rPr>
          <w:lang w:val="uk-UA"/>
        </w:rPr>
        <w:t>,</w:t>
      </w:r>
      <w:r w:rsidRPr="006B7BB6">
        <w:rPr>
          <w:i/>
          <w:lang w:val="uk-UA"/>
        </w:rPr>
        <w:t xml:space="preserve"> </w:t>
      </w:r>
      <w:r w:rsidR="006B7BB6">
        <w:rPr>
          <w:i/>
          <w:lang w:val="uk-UA"/>
        </w:rPr>
        <w:t>суддя</w:t>
      </w:r>
      <w:r w:rsidRPr="006B7BB6" w:rsidR="006B7BB6">
        <w:rPr>
          <w:lang w:val="uk-UA"/>
        </w:rPr>
        <w:t xml:space="preserve"> </w:t>
      </w:r>
      <w:r w:rsidRPr="00CF1986" w:rsidR="006B7BB6">
        <w:t>ad</w:t>
      </w:r>
      <w:r w:rsidRPr="006B7BB6" w:rsidR="006B7BB6">
        <w:rPr>
          <w:lang w:val="uk-UA"/>
        </w:rPr>
        <w:t xml:space="preserve"> </w:t>
      </w:r>
      <w:r w:rsidRPr="00CF1986" w:rsidR="006B7BB6">
        <w:t>hoc</w:t>
      </w:r>
      <w:r w:rsidRPr="006B7BB6">
        <w:rPr>
          <w:i/>
          <w:lang w:val="uk-UA"/>
        </w:rPr>
        <w:t>,</w:t>
      </w:r>
      <w:r w:rsidRPr="006B7BB6">
        <w:rPr>
          <w:i/>
          <w:lang w:val="uk-UA"/>
        </w:rPr>
        <w:br/>
      </w:r>
      <w:r w:rsidR="00024ADB">
        <w:rPr>
          <w:lang w:val="uk-UA"/>
        </w:rPr>
        <w:t xml:space="preserve">а також </w:t>
      </w:r>
      <w:r w:rsidRPr="00D31415" w:rsidR="00D31415">
        <w:rPr>
          <w:lang w:val="uk-UA"/>
        </w:rPr>
        <w:t>Йоган Каллеверт</w:t>
      </w:r>
      <w:r w:rsidRPr="006B7BB6" w:rsidR="00D31415">
        <w:rPr>
          <w:lang w:val="uk-UA"/>
        </w:rPr>
        <w:t xml:space="preserve"> </w:t>
      </w:r>
      <w:r w:rsidRPr="006B7BB6" w:rsidR="00F95728">
        <w:rPr>
          <w:lang w:val="uk-UA"/>
        </w:rPr>
        <w:t>[</w:t>
      </w:r>
      <w:r w:rsidRPr="008B7B45" w:rsidR="00E8159A">
        <w:rPr>
          <w:lang w:val="en-GB"/>
        </w:rPr>
        <w:t>Johan</w:t>
      </w:r>
      <w:r w:rsidRPr="006B7BB6" w:rsidR="00E8159A">
        <w:rPr>
          <w:lang w:val="uk-UA"/>
        </w:rPr>
        <w:t xml:space="preserve"> </w:t>
      </w:r>
      <w:r w:rsidRPr="008B7B45" w:rsidR="00E8159A">
        <w:rPr>
          <w:lang w:val="en-GB"/>
        </w:rPr>
        <w:t>Callewaert</w:t>
      </w:r>
      <w:r w:rsidRPr="006B7BB6" w:rsidR="00F95728">
        <w:rPr>
          <w:lang w:val="uk-UA"/>
        </w:rPr>
        <w:t>]</w:t>
      </w:r>
      <w:r w:rsidRPr="006B7BB6" w:rsidR="009D4B87">
        <w:rPr>
          <w:rStyle w:val="JuJudgesChar"/>
          <w:lang w:val="uk-UA"/>
        </w:rPr>
        <w:t xml:space="preserve">, </w:t>
      </w:r>
      <w:r w:rsidR="00D31415">
        <w:rPr>
          <w:rStyle w:val="JuJudgesChar"/>
          <w:i/>
          <w:lang w:val="uk-UA"/>
        </w:rPr>
        <w:t>з</w:t>
      </w:r>
      <w:r w:rsidR="006B7BB6">
        <w:rPr>
          <w:rStyle w:val="JuJudgesChar"/>
          <w:i/>
          <w:lang w:val="uk-UA"/>
        </w:rPr>
        <w:t>аступник Секретаря Великої Палати</w:t>
      </w:r>
      <w:r w:rsidRPr="006B7BB6" w:rsidR="00F71A6A">
        <w:rPr>
          <w:i/>
          <w:lang w:val="uk-UA"/>
        </w:rPr>
        <w:t>,</w:t>
      </w:r>
    </w:p>
    <w:p w:rsidR="00FB19C6" w:rsidP="001D5224" w:rsidRDefault="001C740D">
      <w:pPr>
        <w:pStyle w:val="ECHRPara"/>
        <w:rPr>
          <w:lang w:val="uk-UA"/>
        </w:rPr>
      </w:pPr>
      <w:r>
        <w:rPr>
          <w:rFonts w:ascii="Times New Roman" w:hAnsi="Times New Roman" w:eastAsia="Times New Roman" w:cs="Times New Roman"/>
          <w:szCs w:val="24"/>
          <w:lang w:val="uk-UA"/>
        </w:rPr>
        <w:t>провівши 2 жовтня 2013 року та 25 червня 2014 року слухання за зачиненими дверима, 25 червня 2014 року виніс наступне рішення:</w:t>
      </w:r>
    </w:p>
    <w:p w:rsidRPr="00AC2093" w:rsidR="00F71A6A" w:rsidP="004146E4" w:rsidRDefault="001C740D">
      <w:pPr>
        <w:pStyle w:val="ECHRTitle1"/>
        <w:rPr>
          <w:lang w:val="ru-RU"/>
        </w:rPr>
      </w:pPr>
      <w:r>
        <w:rPr>
          <w:lang w:val="uk-UA"/>
        </w:rPr>
        <w:t>ПРОЦЕДУРА</w:t>
      </w:r>
    </w:p>
    <w:p w:rsidR="005E410B" w:rsidP="004146E4" w:rsidRDefault="00E8159A">
      <w:pPr>
        <w:pStyle w:val="ECHRPara"/>
        <w:rPr>
          <w:rFonts w:ascii="Times New Roman" w:hAnsi="Times New Roman" w:eastAsia="Times New Roman" w:cs="Times New Roman"/>
          <w:szCs w:val="24"/>
          <w:lang w:val="uk-UA"/>
        </w:rPr>
      </w:pPr>
      <w:r>
        <w:rPr>
          <w:lang w:val="en-GB"/>
        </w:rPr>
        <w:fldChar w:fldCharType="begin"/>
      </w:r>
      <w:r w:rsidRPr="00AC2093">
        <w:rPr>
          <w:lang w:val="ru-RU"/>
        </w:rPr>
        <w:instrText xml:space="preserve"> </w:instrText>
      </w:r>
      <w:r>
        <w:rPr>
          <w:lang w:val="en-GB"/>
        </w:rPr>
        <w:instrText>SEQ</w:instrText>
      </w:r>
      <w:r w:rsidRPr="00AC2093">
        <w:rPr>
          <w:lang w:val="ru-RU"/>
        </w:rPr>
        <w:instrText xml:space="preserve"> </w:instrText>
      </w:r>
      <w:r>
        <w:rPr>
          <w:lang w:val="en-GB"/>
        </w:rPr>
        <w:instrText>level</w:instrText>
      </w:r>
      <w:r w:rsidRPr="00AC2093">
        <w:rPr>
          <w:lang w:val="ru-RU"/>
        </w:rPr>
        <w:instrText>0 \*</w:instrText>
      </w:r>
      <w:r>
        <w:rPr>
          <w:lang w:val="en-GB"/>
        </w:rPr>
        <w:instrText>arabic</w:instrText>
      </w:r>
      <w:r w:rsidRPr="00AC2093">
        <w:rPr>
          <w:lang w:val="ru-RU"/>
        </w:rPr>
        <w:instrText xml:space="preserve"> </w:instrText>
      </w:r>
      <w:r>
        <w:rPr>
          <w:lang w:val="en-GB"/>
        </w:rPr>
        <w:fldChar w:fldCharType="separate"/>
      </w:r>
      <w:r w:rsidRPr="00AC2093" w:rsidR="00622C41">
        <w:rPr>
          <w:noProof/>
          <w:lang w:val="ru-RU"/>
        </w:rPr>
        <w:t>1</w:t>
      </w:r>
      <w:r>
        <w:rPr>
          <w:lang w:val="en-GB"/>
        </w:rPr>
        <w:fldChar w:fldCharType="end"/>
      </w:r>
      <w:r w:rsidRPr="00AC2093" w:rsidR="00F71A6A">
        <w:rPr>
          <w:lang w:val="ru-RU"/>
        </w:rPr>
        <w:t>.</w:t>
      </w:r>
      <w:r w:rsidRPr="008B7B45" w:rsidR="00F71A6A">
        <w:rPr>
          <w:lang w:val="en-GB"/>
        </w:rPr>
        <w:t>  </w:t>
      </w:r>
      <w:r w:rsidR="00304BB5">
        <w:rPr>
          <w:lang w:val="uk-UA"/>
        </w:rPr>
        <w:t xml:space="preserve">Справу розпочато за трьома заявами проти Румунії, поданими до Суду </w:t>
      </w:r>
      <w:r w:rsidR="005E410B">
        <w:rPr>
          <w:rFonts w:ascii="Times New Roman" w:hAnsi="Times New Roman" w:eastAsia="Times New Roman" w:cs="Times New Roman"/>
          <w:szCs w:val="24"/>
          <w:lang w:val="uk-UA"/>
        </w:rPr>
        <w:t xml:space="preserve">відповідно до статті 34 Конвенції про захист прав людини і основоположних свобод (надалі - «Конвенція») трьома громадянами Румунії, пані Анкою Мокану (№ </w:t>
      </w:r>
      <w:r w:rsidRPr="002620A8" w:rsidR="005E410B">
        <w:rPr>
          <w:lang w:val="uk-UA"/>
        </w:rPr>
        <w:t>10865/09</w:t>
      </w:r>
      <w:r w:rsidR="005E410B">
        <w:rPr>
          <w:rFonts w:ascii="Times New Roman" w:hAnsi="Times New Roman" w:eastAsia="Times New Roman" w:cs="Times New Roman"/>
          <w:szCs w:val="24"/>
          <w:lang w:val="uk-UA"/>
        </w:rPr>
        <w:t xml:space="preserve">), паном Маріном Стойкою (№ </w:t>
      </w:r>
      <w:r w:rsidRPr="002620A8" w:rsidR="005E410B">
        <w:rPr>
          <w:lang w:val="uk-UA"/>
        </w:rPr>
        <w:t>32431/08</w:t>
      </w:r>
      <w:r w:rsidR="005E410B">
        <w:rPr>
          <w:rFonts w:ascii="Times New Roman" w:hAnsi="Times New Roman" w:eastAsia="Times New Roman" w:cs="Times New Roman"/>
          <w:szCs w:val="24"/>
          <w:lang w:val="uk-UA"/>
        </w:rPr>
        <w:t xml:space="preserve">) і паном Теодором </w:t>
      </w:r>
      <w:r w:rsidR="00A24CCC">
        <w:rPr>
          <w:rFonts w:ascii="Times New Roman" w:hAnsi="Times New Roman" w:eastAsia="Times New Roman" w:cs="Times New Roman"/>
          <w:szCs w:val="24"/>
          <w:lang w:val="uk-UA"/>
        </w:rPr>
        <w:t xml:space="preserve">Маріешем та Асоціацією </w:t>
      </w:r>
      <w:r w:rsidRPr="00A24CCC" w:rsidR="00A24CCC">
        <w:rPr>
          <w:rFonts w:ascii="Times New Roman" w:hAnsi="Times New Roman" w:eastAsia="Times New Roman" w:cs="Times New Roman"/>
          <w:szCs w:val="24"/>
          <w:lang w:val="uk-UA"/>
        </w:rPr>
        <w:t>“</w:t>
      </w:r>
      <w:r w:rsidR="002620A8">
        <w:rPr>
          <w:rFonts w:ascii="Times New Roman" w:hAnsi="Times New Roman" w:eastAsia="Times New Roman" w:cs="Times New Roman"/>
          <w:szCs w:val="24"/>
          <w:lang w:val="uk-UA"/>
        </w:rPr>
        <w:t>21 грудня 1989</w:t>
      </w:r>
      <w:r w:rsidRPr="00A24CCC" w:rsidR="00A24CCC">
        <w:rPr>
          <w:rFonts w:ascii="Times New Roman" w:hAnsi="Times New Roman" w:eastAsia="Times New Roman" w:cs="Times New Roman"/>
          <w:szCs w:val="24"/>
          <w:lang w:val="uk-UA"/>
        </w:rPr>
        <w:t>”</w:t>
      </w:r>
      <w:r w:rsidR="002620A8">
        <w:rPr>
          <w:rFonts w:ascii="Times New Roman" w:hAnsi="Times New Roman" w:eastAsia="Times New Roman" w:cs="Times New Roman"/>
          <w:szCs w:val="24"/>
          <w:lang w:val="uk-UA"/>
        </w:rPr>
        <w:t xml:space="preserve">, юридичною особою за законодавством Румунії, зареєстрованою у Бухаресті (№ </w:t>
      </w:r>
      <w:r w:rsidRPr="002620A8" w:rsidR="002620A8">
        <w:rPr>
          <w:lang w:val="uk-UA"/>
        </w:rPr>
        <w:t>45886/07</w:t>
      </w:r>
      <w:r w:rsidR="002620A8">
        <w:rPr>
          <w:rFonts w:ascii="Times New Roman" w:hAnsi="Times New Roman" w:eastAsia="Times New Roman" w:cs="Times New Roman"/>
          <w:szCs w:val="24"/>
          <w:lang w:val="uk-UA"/>
        </w:rPr>
        <w:t>) (надалі – «заявники»), 28 січня 2009 року, 25 червня 2008 року і 13 липня 2007 року відповідно.</w:t>
      </w:r>
    </w:p>
    <w:p w:rsidR="00F7561B" w:rsidP="004146E4" w:rsidRDefault="00E8159A">
      <w:pPr>
        <w:pStyle w:val="ECHRPara"/>
        <w:rPr>
          <w:lang w:val="uk-UA"/>
        </w:rPr>
      </w:pPr>
      <w:r>
        <w:rPr>
          <w:lang w:val="en-GB"/>
        </w:rPr>
        <w:fldChar w:fldCharType="begin"/>
      </w:r>
      <w:r w:rsidRPr="0099793B">
        <w:rPr>
          <w:lang w:val="uk-UA"/>
        </w:rPr>
        <w:instrText xml:space="preserve"> </w:instrText>
      </w:r>
      <w:r>
        <w:rPr>
          <w:lang w:val="en-GB"/>
        </w:rPr>
        <w:instrText>SEQ</w:instrText>
      </w:r>
      <w:r w:rsidRPr="0099793B">
        <w:rPr>
          <w:lang w:val="uk-UA"/>
        </w:rPr>
        <w:instrText xml:space="preserve"> </w:instrText>
      </w:r>
      <w:r>
        <w:rPr>
          <w:lang w:val="en-GB"/>
        </w:rPr>
        <w:instrText>level</w:instrText>
      </w:r>
      <w:r w:rsidRPr="0099793B">
        <w:rPr>
          <w:lang w:val="uk-UA"/>
        </w:rPr>
        <w:instrText>0 \*</w:instrText>
      </w:r>
      <w:r>
        <w:rPr>
          <w:lang w:val="en-GB"/>
        </w:rPr>
        <w:instrText>arabic</w:instrText>
      </w:r>
      <w:r w:rsidRPr="0099793B">
        <w:rPr>
          <w:lang w:val="uk-UA"/>
        </w:rPr>
        <w:instrText xml:space="preserve"> </w:instrText>
      </w:r>
      <w:r>
        <w:rPr>
          <w:lang w:val="en-GB"/>
        </w:rPr>
        <w:fldChar w:fldCharType="separate"/>
      </w:r>
      <w:r w:rsidRPr="0099793B" w:rsidR="00622C41">
        <w:rPr>
          <w:noProof/>
          <w:lang w:val="uk-UA"/>
        </w:rPr>
        <w:t>2</w:t>
      </w:r>
      <w:r>
        <w:rPr>
          <w:lang w:val="en-GB"/>
        </w:rPr>
        <w:fldChar w:fldCharType="end"/>
      </w:r>
      <w:r w:rsidRPr="0099793B" w:rsidR="00F71A6A">
        <w:rPr>
          <w:lang w:val="uk-UA"/>
        </w:rPr>
        <w:t>.</w:t>
      </w:r>
      <w:r w:rsidRPr="008B7B45" w:rsidR="00F71A6A">
        <w:rPr>
          <w:lang w:val="en-GB"/>
        </w:rPr>
        <w:t> </w:t>
      </w:r>
      <w:r w:rsidR="0099793B">
        <w:rPr>
          <w:lang w:val="uk-UA"/>
        </w:rPr>
        <w:t>У Суді пані Анку Мокану, па</w:t>
      </w:r>
      <w:r w:rsidR="00AC2093">
        <w:rPr>
          <w:lang w:val="uk-UA"/>
        </w:rPr>
        <w:t xml:space="preserve">на Теодора Маріеша і Асоціацію </w:t>
      </w:r>
      <w:r w:rsidRPr="00AC2093" w:rsidR="00AC2093">
        <w:rPr>
          <w:lang w:val="ru-RU"/>
        </w:rPr>
        <w:t>-</w:t>
      </w:r>
      <w:r w:rsidR="0099793B">
        <w:rPr>
          <w:lang w:val="uk-UA"/>
        </w:rPr>
        <w:t xml:space="preserve"> заявника представляли пан А.Попеску, пані І.Сфіріала та пан І.Матей, практикуючі юристи з Бухарест</w:t>
      </w:r>
      <w:r w:rsidR="00382E62">
        <w:rPr>
          <w:lang w:val="uk-UA"/>
        </w:rPr>
        <w:t>у</w:t>
      </w:r>
      <w:r w:rsidR="0099793B">
        <w:rPr>
          <w:lang w:val="uk-UA"/>
        </w:rPr>
        <w:t xml:space="preserve">. Пані Мокану було компенсовано витрати з надання правової допомоги. Пана Стойку, якому також було компенсовано витрати на правову допомогу, до 8 грудня 2009 року представляла пані Д. Начеа, </w:t>
      </w:r>
      <w:r w:rsidR="00382E62">
        <w:rPr>
          <w:lang w:val="uk-UA"/>
        </w:rPr>
        <w:t>юрист з Бухарест</w:t>
      </w:r>
      <w:r w:rsidR="00174498">
        <w:rPr>
          <w:lang w:val="uk-UA"/>
        </w:rPr>
        <w:t>у</w:t>
      </w:r>
      <w:r w:rsidR="00382E62">
        <w:rPr>
          <w:lang w:val="uk-UA"/>
        </w:rPr>
        <w:t>, а з 22 січня 2013 року – пані Д.О. Хатняну, юрист з Бухаресту. Уряд Румунії (надалі – «Уряд») представляли його Уповноважені з Міністерства закордонних справ – спочатку пан Р.Х. Раду, потім пані І. Камбря, і наприкінці - пані С. Брумар.</w:t>
      </w:r>
    </w:p>
    <w:p w:rsidR="00FB19C6" w:rsidP="004146E4" w:rsidRDefault="00E8159A">
      <w:pPr>
        <w:pStyle w:val="ECHRPara"/>
        <w:rPr>
          <w:lang w:val="uk-UA"/>
        </w:rPr>
      </w:pPr>
      <w:r>
        <w:rPr>
          <w:lang w:val="en-GB"/>
        </w:rPr>
        <w:fldChar w:fldCharType="begin"/>
      </w:r>
      <w:r w:rsidRPr="00226385">
        <w:rPr>
          <w:lang w:val="ru-RU"/>
        </w:rPr>
        <w:instrText xml:space="preserve"> </w:instrText>
      </w:r>
      <w:r>
        <w:rPr>
          <w:lang w:val="en-GB"/>
        </w:rPr>
        <w:instrText>SEQ</w:instrText>
      </w:r>
      <w:r w:rsidRPr="00226385">
        <w:rPr>
          <w:lang w:val="ru-RU"/>
        </w:rPr>
        <w:instrText xml:space="preserve"> </w:instrText>
      </w:r>
      <w:r>
        <w:rPr>
          <w:lang w:val="en-GB"/>
        </w:rPr>
        <w:instrText>level</w:instrText>
      </w:r>
      <w:r w:rsidRPr="00226385">
        <w:rPr>
          <w:lang w:val="ru-RU"/>
        </w:rPr>
        <w:instrText>0 \*</w:instrText>
      </w:r>
      <w:r>
        <w:rPr>
          <w:lang w:val="en-GB"/>
        </w:rPr>
        <w:instrText>arabic</w:instrText>
      </w:r>
      <w:r w:rsidRPr="00226385">
        <w:rPr>
          <w:lang w:val="ru-RU"/>
        </w:rPr>
        <w:instrText xml:space="preserve"> </w:instrText>
      </w:r>
      <w:r>
        <w:rPr>
          <w:lang w:val="en-GB"/>
        </w:rPr>
        <w:fldChar w:fldCharType="separate"/>
      </w:r>
      <w:r w:rsidRPr="00226385" w:rsidR="00622C41">
        <w:rPr>
          <w:noProof/>
          <w:lang w:val="ru-RU"/>
        </w:rPr>
        <w:t>3</w:t>
      </w:r>
      <w:r>
        <w:rPr>
          <w:lang w:val="en-GB"/>
        </w:rPr>
        <w:fldChar w:fldCharType="end"/>
      </w:r>
      <w:r w:rsidRPr="00226385">
        <w:rPr>
          <w:lang w:val="ru-RU"/>
        </w:rPr>
        <w:t>.</w:t>
      </w:r>
      <w:r w:rsidRPr="008B7B45">
        <w:rPr>
          <w:lang w:val="en-GB"/>
        </w:rPr>
        <w:t> </w:t>
      </w:r>
      <w:r w:rsidR="00226385">
        <w:rPr>
          <w:lang w:val="uk-UA"/>
        </w:rPr>
        <w:t xml:space="preserve">У своїх заявах індивідуальні заявники стверджували, </w:t>
      </w:r>
      <w:r w:rsidR="00B4060A">
        <w:rPr>
          <w:lang w:val="uk-UA"/>
        </w:rPr>
        <w:t xml:space="preserve">що </w:t>
      </w:r>
      <w:r w:rsidR="005635E4">
        <w:rPr>
          <w:lang w:val="uk-UA"/>
        </w:rPr>
        <w:t>стали</w:t>
      </w:r>
      <w:r w:rsidR="00B4060A">
        <w:rPr>
          <w:lang w:val="uk-UA"/>
        </w:rPr>
        <w:t xml:space="preserve"> жертвами насильницького </w:t>
      </w:r>
      <w:r w:rsidR="005635E4">
        <w:rPr>
          <w:lang w:val="uk-UA"/>
        </w:rPr>
        <w:t>придушення антиурядових демонстрацій, які проходили у Бухаресті у червні 1990 року і що з приводу цих подій жодного ефективного розслідування проведено</w:t>
      </w:r>
      <w:r w:rsidRPr="005635E4" w:rsidR="005635E4">
        <w:rPr>
          <w:lang w:val="uk-UA"/>
        </w:rPr>
        <w:t xml:space="preserve"> </w:t>
      </w:r>
      <w:r w:rsidR="005635E4">
        <w:rPr>
          <w:lang w:val="uk-UA"/>
        </w:rPr>
        <w:t>не було</w:t>
      </w:r>
      <w:r w:rsidR="00A1712C">
        <w:rPr>
          <w:lang w:val="uk-UA"/>
        </w:rPr>
        <w:t xml:space="preserve">. З посиланням на ті самі події Асоціація-заявник скаржилась на </w:t>
      </w:r>
      <w:r w:rsidR="00F436F9">
        <w:rPr>
          <w:lang w:val="uk-UA"/>
        </w:rPr>
        <w:t xml:space="preserve">надмірну </w:t>
      </w:r>
      <w:r w:rsidR="00A1712C">
        <w:rPr>
          <w:lang w:val="uk-UA"/>
        </w:rPr>
        <w:t>тривалість кримінального провадження, до якого вона приєдналася як цивільн</w:t>
      </w:r>
      <w:r w:rsidR="006600E8">
        <w:rPr>
          <w:lang w:val="uk-UA"/>
        </w:rPr>
        <w:t>ий</w:t>
      </w:r>
      <w:r w:rsidR="00A1712C">
        <w:rPr>
          <w:lang w:val="uk-UA"/>
        </w:rPr>
        <w:t xml:space="preserve"> </w:t>
      </w:r>
      <w:r w:rsidR="006600E8">
        <w:rPr>
          <w:lang w:val="uk-UA"/>
        </w:rPr>
        <w:t>позивач</w:t>
      </w:r>
      <w:r w:rsidR="00A1712C">
        <w:rPr>
          <w:lang w:val="uk-UA"/>
        </w:rPr>
        <w:t>.</w:t>
      </w:r>
    </w:p>
    <w:p w:rsidRPr="0014716F" w:rsidR="004D1D99" w:rsidP="004146E4" w:rsidRDefault="00E8159A">
      <w:pPr>
        <w:pStyle w:val="ECHRPara"/>
        <w:rPr>
          <w:lang w:val="uk-UA"/>
        </w:rPr>
      </w:pPr>
      <w:r>
        <w:rPr>
          <w:lang w:val="en-GB"/>
        </w:rPr>
        <w:fldChar w:fldCharType="begin"/>
      </w:r>
      <w:r w:rsidRPr="00751F24">
        <w:rPr>
          <w:lang w:val="ru-RU"/>
        </w:rPr>
        <w:instrText xml:space="preserve"> </w:instrText>
      </w:r>
      <w:r>
        <w:rPr>
          <w:lang w:val="en-GB"/>
        </w:rPr>
        <w:instrText>SEQ</w:instrText>
      </w:r>
      <w:r w:rsidRPr="00751F24">
        <w:rPr>
          <w:lang w:val="ru-RU"/>
        </w:rPr>
        <w:instrText xml:space="preserve"> </w:instrText>
      </w:r>
      <w:r>
        <w:rPr>
          <w:lang w:val="en-GB"/>
        </w:rPr>
        <w:instrText>level</w:instrText>
      </w:r>
      <w:r w:rsidRPr="00751F24">
        <w:rPr>
          <w:lang w:val="ru-RU"/>
        </w:rPr>
        <w:instrText>0 \*</w:instrText>
      </w:r>
      <w:r>
        <w:rPr>
          <w:lang w:val="en-GB"/>
        </w:rPr>
        <w:instrText>arabic</w:instrText>
      </w:r>
      <w:r w:rsidRPr="00751F24">
        <w:rPr>
          <w:lang w:val="ru-RU"/>
        </w:rPr>
        <w:instrText xml:space="preserve"> </w:instrText>
      </w:r>
      <w:r>
        <w:rPr>
          <w:lang w:val="en-GB"/>
        </w:rPr>
        <w:fldChar w:fldCharType="separate"/>
      </w:r>
      <w:r w:rsidRPr="00751F24" w:rsidR="00622C41">
        <w:rPr>
          <w:noProof/>
          <w:lang w:val="ru-RU"/>
        </w:rPr>
        <w:t>4</w:t>
      </w:r>
      <w:r>
        <w:rPr>
          <w:lang w:val="en-GB"/>
        </w:rPr>
        <w:fldChar w:fldCharType="end"/>
      </w:r>
      <w:r w:rsidRPr="00751F24" w:rsidR="00F71A6A">
        <w:rPr>
          <w:lang w:val="ru-RU"/>
        </w:rPr>
        <w:t>.</w:t>
      </w:r>
      <w:r w:rsidRPr="008B7B45" w:rsidR="00F71A6A">
        <w:rPr>
          <w:lang w:val="en-GB"/>
        </w:rPr>
        <w:t> </w:t>
      </w:r>
      <w:r w:rsidR="00F436F9">
        <w:rPr>
          <w:lang w:val="uk-UA"/>
        </w:rPr>
        <w:t xml:space="preserve">Заяви були </w:t>
      </w:r>
      <w:r w:rsidRPr="00711C98" w:rsidR="004D1D99">
        <w:rPr>
          <w:lang w:val="uk-UA"/>
        </w:rPr>
        <w:t xml:space="preserve">передані до </w:t>
      </w:r>
      <w:r w:rsidR="004D1D99">
        <w:rPr>
          <w:lang w:val="uk-UA"/>
        </w:rPr>
        <w:t>Третьої</w:t>
      </w:r>
      <w:r w:rsidRPr="00711C98" w:rsidR="004D1D99">
        <w:rPr>
          <w:lang w:val="uk-UA"/>
        </w:rPr>
        <w:t xml:space="preserve"> Секції Суду (</w:t>
      </w:r>
      <w:r w:rsidRPr="00711C98" w:rsidR="004D1D99">
        <w:rPr>
          <w:rFonts w:ascii="Times New Roman" w:hAnsi="Times New Roman" w:eastAsia="Times New Roman" w:cs="Times New Roman"/>
          <w:szCs w:val="24"/>
          <w:lang w:val="uk-UA"/>
        </w:rPr>
        <w:t>пункт 1 правила 52 Регламенту Суду</w:t>
      </w:r>
      <w:r w:rsidRPr="00711C98" w:rsidR="004D1D99">
        <w:rPr>
          <w:lang w:val="uk-UA"/>
        </w:rPr>
        <w:t>).</w:t>
      </w:r>
      <w:r w:rsidRPr="008B7B45" w:rsidR="00F71A6A">
        <w:rPr>
          <w:lang w:val="en-GB"/>
        </w:rPr>
        <w:t> </w:t>
      </w:r>
      <w:r w:rsidR="004D1D99">
        <w:rPr>
          <w:lang w:val="uk-UA"/>
        </w:rPr>
        <w:t xml:space="preserve">3 лютого 2009 року </w:t>
      </w:r>
      <w:r w:rsidR="002E1FEE">
        <w:rPr>
          <w:lang w:val="uk-UA"/>
        </w:rPr>
        <w:t>Палата</w:t>
      </w:r>
      <w:r w:rsidR="004D1D99">
        <w:rPr>
          <w:lang w:val="uk-UA"/>
        </w:rPr>
        <w:t xml:space="preserve"> </w:t>
      </w:r>
      <w:r w:rsidR="0014716F">
        <w:rPr>
          <w:lang w:val="uk-UA"/>
        </w:rPr>
        <w:t>вирішила об</w:t>
      </w:r>
      <w:r w:rsidR="00FB19C6">
        <w:rPr>
          <w:lang w:val="uk-UA"/>
        </w:rPr>
        <w:t>’</w:t>
      </w:r>
      <w:r w:rsidR="0014716F">
        <w:rPr>
          <w:lang w:val="uk-UA"/>
        </w:rPr>
        <w:t xml:space="preserve">єднати заяви №№ </w:t>
      </w:r>
      <w:r w:rsidRPr="0014716F" w:rsidR="0014716F">
        <w:rPr>
          <w:lang w:val="ru-RU"/>
        </w:rPr>
        <w:t>45886/07</w:t>
      </w:r>
      <w:r w:rsidR="0014716F">
        <w:rPr>
          <w:lang w:val="uk-UA"/>
        </w:rPr>
        <w:t xml:space="preserve"> і </w:t>
      </w:r>
      <w:r w:rsidRPr="0014716F" w:rsidR="0014716F">
        <w:rPr>
          <w:lang w:val="ru-RU"/>
        </w:rPr>
        <w:t>32431/08</w:t>
      </w:r>
      <w:r w:rsidR="0014716F">
        <w:rPr>
          <w:lang w:val="uk-UA"/>
        </w:rPr>
        <w:t xml:space="preserve"> та повідомити про них Уряду. 15 березня 2011 року вона вирішила також повідомити Уряду про заяву № </w:t>
      </w:r>
      <w:r w:rsidRPr="00751F24" w:rsidR="0014716F">
        <w:rPr>
          <w:color w:val="000000"/>
          <w:szCs w:val="24"/>
          <w:lang w:val="uk-UA" w:eastAsia="en-GB"/>
        </w:rPr>
        <w:t>10865/09</w:t>
      </w:r>
      <w:r w:rsidR="0014716F">
        <w:rPr>
          <w:color w:val="000000"/>
          <w:szCs w:val="24"/>
          <w:lang w:val="uk-UA" w:eastAsia="en-GB"/>
        </w:rPr>
        <w:t>.</w:t>
      </w:r>
    </w:p>
    <w:p w:rsidRPr="00D2041C" w:rsidR="00EE16A7" w:rsidP="004146E4" w:rsidRDefault="00E8159A">
      <w:pPr>
        <w:pStyle w:val="ECHRPara"/>
        <w:rPr>
          <w:lang w:val="uk-UA"/>
        </w:rPr>
      </w:pPr>
      <w:r w:rsidRPr="003F1ED5">
        <w:rPr>
          <w:lang w:val="en-GB"/>
        </w:rPr>
        <w:fldChar w:fldCharType="begin"/>
      </w:r>
      <w:r w:rsidRPr="00751F24">
        <w:rPr>
          <w:lang w:val="uk-UA"/>
        </w:rPr>
        <w:instrText xml:space="preserve"> </w:instrText>
      </w:r>
      <w:r w:rsidRPr="003F1ED5">
        <w:rPr>
          <w:lang w:val="en-GB"/>
        </w:rPr>
        <w:instrText>SEQ</w:instrText>
      </w:r>
      <w:r w:rsidRPr="00751F24">
        <w:rPr>
          <w:lang w:val="uk-UA"/>
        </w:rPr>
        <w:instrText xml:space="preserve"> </w:instrText>
      </w:r>
      <w:r w:rsidRPr="003F1ED5">
        <w:rPr>
          <w:lang w:val="en-GB"/>
        </w:rPr>
        <w:instrText>level</w:instrText>
      </w:r>
      <w:r w:rsidRPr="00751F24">
        <w:rPr>
          <w:lang w:val="uk-UA"/>
        </w:rPr>
        <w:instrText>0 \*</w:instrText>
      </w:r>
      <w:r w:rsidRPr="003F1ED5">
        <w:rPr>
          <w:lang w:val="en-GB"/>
        </w:rPr>
        <w:instrText>arabic</w:instrText>
      </w:r>
      <w:r w:rsidRPr="00751F24">
        <w:rPr>
          <w:lang w:val="uk-UA"/>
        </w:rPr>
        <w:instrText xml:space="preserve"> </w:instrText>
      </w:r>
      <w:r w:rsidRPr="003F1ED5">
        <w:rPr>
          <w:lang w:val="en-GB"/>
        </w:rPr>
        <w:fldChar w:fldCharType="separate"/>
      </w:r>
      <w:r w:rsidRPr="00751F24" w:rsidR="00622C41">
        <w:rPr>
          <w:noProof/>
          <w:lang w:val="uk-UA"/>
        </w:rPr>
        <w:t>5</w:t>
      </w:r>
      <w:r w:rsidRPr="003F1ED5">
        <w:rPr>
          <w:lang w:val="en-GB"/>
        </w:rPr>
        <w:fldChar w:fldCharType="end"/>
      </w:r>
      <w:r w:rsidRPr="00751F24">
        <w:rPr>
          <w:lang w:val="uk-UA"/>
        </w:rPr>
        <w:t>.</w:t>
      </w:r>
      <w:r w:rsidRPr="003F1ED5">
        <w:rPr>
          <w:lang w:val="en-GB"/>
        </w:rPr>
        <w:t> </w:t>
      </w:r>
      <w:r w:rsidR="00376220">
        <w:rPr>
          <w:lang w:val="uk-UA"/>
        </w:rPr>
        <w:t>У зв</w:t>
      </w:r>
      <w:r w:rsidR="00FB19C6">
        <w:rPr>
          <w:lang w:val="uk-UA"/>
        </w:rPr>
        <w:t>’</w:t>
      </w:r>
      <w:r w:rsidR="00376220">
        <w:rPr>
          <w:lang w:val="uk-UA"/>
        </w:rPr>
        <w:t>язку з відводом пана Корнеліу Бірсана, який на той час обіймав посаду обраного від Румунії судді</w:t>
      </w:r>
      <w:r w:rsidR="00D2041C">
        <w:rPr>
          <w:lang w:val="uk-UA"/>
        </w:rPr>
        <w:t xml:space="preserve">, Уряд призначив пана Флоріна Стретяну в якості судді </w:t>
      </w:r>
      <w:r w:rsidRPr="003F1ED5" w:rsidR="00D2041C">
        <w:rPr>
          <w:i/>
          <w:lang w:val="en-GB"/>
        </w:rPr>
        <w:t>ad</w:t>
      </w:r>
      <w:r w:rsidRPr="00751F24" w:rsidR="00D2041C">
        <w:rPr>
          <w:i/>
          <w:lang w:val="uk-UA"/>
        </w:rPr>
        <w:t xml:space="preserve"> </w:t>
      </w:r>
      <w:r w:rsidRPr="003F1ED5" w:rsidR="00D2041C">
        <w:rPr>
          <w:i/>
          <w:lang w:val="en-GB"/>
        </w:rPr>
        <w:t>hoc</w:t>
      </w:r>
      <w:r w:rsidRPr="00D2041C" w:rsidR="00D2041C">
        <w:rPr>
          <w:lang w:val="uk-UA"/>
        </w:rPr>
        <w:t xml:space="preserve"> (</w:t>
      </w:r>
      <w:r w:rsidR="00D2041C">
        <w:rPr>
          <w:lang w:val="uk-UA"/>
        </w:rPr>
        <w:t>пункт 4 статті 26 Конвенції</w:t>
      </w:r>
      <w:r w:rsidR="0074507C">
        <w:rPr>
          <w:lang w:val="uk-UA"/>
        </w:rPr>
        <w:t xml:space="preserve"> та пункт 1 правила 29 Регламенту Суду</w:t>
      </w:r>
      <w:r w:rsidRPr="00D2041C" w:rsidR="00D2041C">
        <w:rPr>
          <w:lang w:val="uk-UA"/>
        </w:rPr>
        <w:t>)</w:t>
      </w:r>
      <w:r w:rsidR="0074507C">
        <w:rPr>
          <w:lang w:val="uk-UA"/>
        </w:rPr>
        <w:t>.</w:t>
      </w:r>
    </w:p>
    <w:p w:rsidR="00FB19C6" w:rsidP="004146E4" w:rsidRDefault="008C32CB">
      <w:pPr>
        <w:pStyle w:val="ECHRPara"/>
        <w:rPr>
          <w:lang w:val="uk-UA"/>
        </w:rPr>
      </w:pPr>
      <w:r w:rsidRPr="003F1ED5">
        <w:rPr>
          <w:noProof/>
          <w:lang w:val="en-GB"/>
        </w:rPr>
        <w:fldChar w:fldCharType="begin"/>
      </w:r>
      <w:r w:rsidRPr="00AB58A8">
        <w:rPr>
          <w:noProof/>
          <w:lang w:val="uk-UA"/>
        </w:rPr>
        <w:instrText xml:space="preserve"> </w:instrText>
      </w:r>
      <w:r w:rsidRPr="003F1ED5">
        <w:rPr>
          <w:noProof/>
          <w:lang w:val="en-GB"/>
        </w:rPr>
        <w:instrText>SEQ</w:instrText>
      </w:r>
      <w:r w:rsidRPr="00AB58A8">
        <w:rPr>
          <w:noProof/>
          <w:lang w:val="uk-UA"/>
        </w:rPr>
        <w:instrText xml:space="preserve"> </w:instrText>
      </w:r>
      <w:r w:rsidRPr="003F1ED5">
        <w:rPr>
          <w:noProof/>
          <w:lang w:val="en-GB"/>
        </w:rPr>
        <w:instrText>level</w:instrText>
      </w:r>
      <w:r w:rsidRPr="00AB58A8">
        <w:rPr>
          <w:noProof/>
          <w:lang w:val="uk-UA"/>
        </w:rPr>
        <w:instrText>0 \*</w:instrText>
      </w:r>
      <w:r w:rsidRPr="003F1ED5">
        <w:rPr>
          <w:noProof/>
          <w:lang w:val="en-GB"/>
        </w:rPr>
        <w:instrText>arabic</w:instrText>
      </w:r>
      <w:r w:rsidRPr="00AB58A8">
        <w:rPr>
          <w:noProof/>
          <w:lang w:val="uk-UA"/>
        </w:rPr>
        <w:instrText xml:space="preserve"> </w:instrText>
      </w:r>
      <w:r w:rsidRPr="003F1ED5">
        <w:rPr>
          <w:noProof/>
          <w:lang w:val="en-GB"/>
        </w:rPr>
        <w:fldChar w:fldCharType="separate"/>
      </w:r>
      <w:r w:rsidRPr="00AB58A8" w:rsidR="00622C41">
        <w:rPr>
          <w:noProof/>
          <w:lang w:val="uk-UA"/>
        </w:rPr>
        <w:t>6</w:t>
      </w:r>
      <w:r w:rsidRPr="003F1ED5">
        <w:rPr>
          <w:noProof/>
          <w:lang w:val="en-GB"/>
        </w:rPr>
        <w:fldChar w:fldCharType="end"/>
      </w:r>
      <w:r w:rsidRPr="00AB58A8">
        <w:rPr>
          <w:noProof/>
          <w:lang w:val="uk-UA"/>
        </w:rPr>
        <w:t>.</w:t>
      </w:r>
      <w:r w:rsidRPr="003F1ED5">
        <w:rPr>
          <w:noProof/>
          <w:lang w:val="en-GB"/>
        </w:rPr>
        <w:t> </w:t>
      </w:r>
      <w:r w:rsidR="00B60ECE">
        <w:rPr>
          <w:noProof/>
          <w:lang w:val="uk-UA"/>
        </w:rPr>
        <w:t xml:space="preserve">13 листопада 2012 року </w:t>
      </w:r>
      <w:r w:rsidR="002E1FEE">
        <w:rPr>
          <w:noProof/>
          <w:lang w:val="uk-UA"/>
        </w:rPr>
        <w:t xml:space="preserve">Палата Третьої Секції у складі суддів </w:t>
      </w:r>
      <w:r w:rsidR="00F03F1F">
        <w:rPr>
          <w:rFonts w:ascii="Times New Roman" w:hAnsi="Times New Roman" w:eastAsia="Times New Roman" w:cs="Times New Roman"/>
          <w:szCs w:val="24"/>
          <w:lang w:val="uk-UA"/>
        </w:rPr>
        <w:t>Жозеп Касадеваль</w:t>
      </w:r>
      <w:r w:rsidRPr="00826623" w:rsidR="00F03F1F">
        <w:rPr>
          <w:lang w:val="uk-UA"/>
        </w:rPr>
        <w:t xml:space="preserve"> [</w:t>
      </w:r>
      <w:r w:rsidRPr="006E1B52" w:rsidR="00F03F1F">
        <w:rPr>
          <w:lang w:val="en-GB"/>
        </w:rPr>
        <w:t>Josep</w:t>
      </w:r>
      <w:r w:rsidRPr="00657B81" w:rsidR="00F03F1F">
        <w:rPr>
          <w:lang w:val="uk-UA"/>
        </w:rPr>
        <w:t xml:space="preserve"> </w:t>
      </w:r>
      <w:r w:rsidRPr="006E1B52" w:rsidR="00F03F1F">
        <w:rPr>
          <w:lang w:val="en-GB"/>
        </w:rPr>
        <w:t>Casadevall</w:t>
      </w:r>
      <w:r w:rsidRPr="00826623" w:rsidR="00F03F1F">
        <w:rPr>
          <w:lang w:val="uk-UA"/>
        </w:rPr>
        <w:t>]</w:t>
      </w:r>
      <w:r w:rsidR="00F03F1F">
        <w:rPr>
          <w:lang w:val="uk-UA"/>
        </w:rPr>
        <w:t xml:space="preserve">, Егберг Мейер </w:t>
      </w:r>
      <w:r w:rsidRPr="00AB58A8" w:rsidR="00F03F1F">
        <w:rPr>
          <w:lang w:val="uk-UA"/>
        </w:rPr>
        <w:t>[</w:t>
      </w:r>
      <w:r w:rsidRPr="003F1ED5" w:rsidR="00F03F1F">
        <w:rPr>
          <w:noProof/>
          <w:lang w:val="en-GB"/>
        </w:rPr>
        <w:t>Egbert</w:t>
      </w:r>
      <w:r w:rsidRPr="00AB58A8" w:rsidR="00F03F1F">
        <w:rPr>
          <w:noProof/>
          <w:lang w:val="uk-UA"/>
        </w:rPr>
        <w:t xml:space="preserve"> </w:t>
      </w:r>
      <w:r w:rsidRPr="003F1ED5" w:rsidR="00F03F1F">
        <w:rPr>
          <w:noProof/>
          <w:lang w:val="en-GB"/>
        </w:rPr>
        <w:t>Myjer</w:t>
      </w:r>
      <w:r w:rsidRPr="00AB58A8" w:rsidR="00F03F1F">
        <w:rPr>
          <w:lang w:val="uk-UA"/>
        </w:rPr>
        <w:t>]</w:t>
      </w:r>
      <w:r w:rsidR="00F03F1F">
        <w:rPr>
          <w:lang w:val="uk-UA"/>
        </w:rPr>
        <w:t xml:space="preserve">, </w:t>
      </w:r>
      <w:r w:rsidRPr="00222199" w:rsidR="00222199">
        <w:rPr>
          <w:rFonts w:ascii="Times New Roman" w:hAnsi="Times New Roman" w:eastAsia="Times New Roman" w:cs="Times New Roman"/>
          <w:szCs w:val="24"/>
          <w:lang w:val="uk-UA"/>
        </w:rPr>
        <w:t>Алвіна Гюлумян</w:t>
      </w:r>
      <w:r w:rsidR="00222199">
        <w:rPr>
          <w:rFonts w:ascii="Times New Roman" w:hAnsi="Times New Roman" w:eastAsia="Times New Roman" w:cs="Times New Roman"/>
          <w:szCs w:val="24"/>
          <w:lang w:val="uk-UA"/>
        </w:rPr>
        <w:t xml:space="preserve"> </w:t>
      </w:r>
      <w:r w:rsidRPr="00AB58A8" w:rsidR="00222199">
        <w:rPr>
          <w:rFonts w:ascii="Times New Roman" w:hAnsi="Times New Roman" w:eastAsia="Times New Roman" w:cs="Times New Roman"/>
          <w:szCs w:val="24"/>
          <w:lang w:val="uk-UA"/>
        </w:rPr>
        <w:t>[</w:t>
      </w:r>
      <w:r w:rsidRPr="003F1ED5" w:rsidR="00222199">
        <w:rPr>
          <w:noProof/>
          <w:lang w:val="en-GB"/>
        </w:rPr>
        <w:t>Alvina</w:t>
      </w:r>
      <w:r w:rsidRPr="00AB58A8" w:rsidR="00222199">
        <w:rPr>
          <w:noProof/>
          <w:lang w:val="uk-UA"/>
        </w:rPr>
        <w:t xml:space="preserve"> </w:t>
      </w:r>
      <w:r w:rsidRPr="003F1ED5" w:rsidR="00222199">
        <w:rPr>
          <w:noProof/>
          <w:lang w:val="en-GB"/>
        </w:rPr>
        <w:t>Gyulumyan</w:t>
      </w:r>
      <w:r w:rsidRPr="00AB58A8" w:rsidR="00222199">
        <w:rPr>
          <w:rFonts w:ascii="Times New Roman" w:hAnsi="Times New Roman" w:eastAsia="Times New Roman" w:cs="Times New Roman"/>
          <w:szCs w:val="24"/>
          <w:lang w:val="uk-UA"/>
        </w:rPr>
        <w:t>]</w:t>
      </w:r>
      <w:r w:rsidR="00222199">
        <w:rPr>
          <w:rFonts w:ascii="Times New Roman" w:hAnsi="Times New Roman" w:eastAsia="Times New Roman" w:cs="Times New Roman"/>
          <w:szCs w:val="24"/>
          <w:lang w:val="uk-UA"/>
        </w:rPr>
        <w:t xml:space="preserve">, Ян Шикута </w:t>
      </w:r>
      <w:r w:rsidRPr="00AB58A8" w:rsidR="00222199">
        <w:rPr>
          <w:rFonts w:ascii="Times New Roman" w:hAnsi="Times New Roman" w:eastAsia="Times New Roman" w:cs="Times New Roman"/>
          <w:szCs w:val="24"/>
          <w:lang w:val="uk-UA"/>
        </w:rPr>
        <w:t>[</w:t>
      </w:r>
      <w:r w:rsidRPr="003F1ED5" w:rsidR="00222199">
        <w:rPr>
          <w:noProof/>
          <w:lang w:val="en-GB"/>
        </w:rPr>
        <w:t>J</w:t>
      </w:r>
      <w:r w:rsidRPr="00AB58A8" w:rsidR="00222199">
        <w:rPr>
          <w:noProof/>
          <w:lang w:val="uk-UA"/>
        </w:rPr>
        <w:t>á</w:t>
      </w:r>
      <w:r w:rsidRPr="003F1ED5" w:rsidR="00222199">
        <w:rPr>
          <w:noProof/>
          <w:lang w:val="en-GB"/>
        </w:rPr>
        <w:t>n</w:t>
      </w:r>
      <w:r w:rsidRPr="00AB58A8" w:rsidR="00222199">
        <w:rPr>
          <w:noProof/>
          <w:lang w:val="uk-UA"/>
        </w:rPr>
        <w:t xml:space="preserve"> Š</w:t>
      </w:r>
      <w:r w:rsidRPr="003F1ED5" w:rsidR="00222199">
        <w:rPr>
          <w:noProof/>
          <w:lang w:val="en-GB"/>
        </w:rPr>
        <w:t>ikuta</w:t>
      </w:r>
      <w:r w:rsidRPr="00AB58A8" w:rsidR="00222199">
        <w:rPr>
          <w:rFonts w:ascii="Times New Roman" w:hAnsi="Times New Roman" w:eastAsia="Times New Roman" w:cs="Times New Roman"/>
          <w:szCs w:val="24"/>
          <w:lang w:val="uk-UA"/>
        </w:rPr>
        <w:t>]</w:t>
      </w:r>
      <w:r w:rsidR="00222199">
        <w:rPr>
          <w:rFonts w:ascii="Times New Roman" w:hAnsi="Times New Roman" w:eastAsia="Times New Roman" w:cs="Times New Roman"/>
          <w:szCs w:val="24"/>
          <w:lang w:val="uk-UA"/>
        </w:rPr>
        <w:t xml:space="preserve">, </w:t>
      </w:r>
      <w:r w:rsidR="00A32C42">
        <w:rPr>
          <w:lang w:val="uk-UA"/>
        </w:rPr>
        <w:t xml:space="preserve">Інета Зімеле </w:t>
      </w:r>
      <w:r w:rsidRPr="00CF4010" w:rsidR="00A32C42">
        <w:rPr>
          <w:lang w:val="uk-UA"/>
        </w:rPr>
        <w:t>[</w:t>
      </w:r>
      <w:r w:rsidRPr="006E1B52" w:rsidR="00A32C42">
        <w:rPr>
          <w:lang w:val="en-GB"/>
        </w:rPr>
        <w:t>Ineta</w:t>
      </w:r>
      <w:r w:rsidRPr="00657B81" w:rsidR="00A32C42">
        <w:rPr>
          <w:lang w:val="uk-UA"/>
        </w:rPr>
        <w:t xml:space="preserve"> </w:t>
      </w:r>
      <w:r w:rsidRPr="006E1B52" w:rsidR="00A32C42">
        <w:rPr>
          <w:lang w:val="en-GB"/>
        </w:rPr>
        <w:t>Ziemele</w:t>
      </w:r>
      <w:r w:rsidRPr="00CF4010" w:rsidR="00A32C42">
        <w:rPr>
          <w:lang w:val="uk-UA"/>
        </w:rPr>
        <w:t>]</w:t>
      </w:r>
      <w:r w:rsidRPr="00657B81" w:rsidR="00A32C42">
        <w:rPr>
          <w:lang w:val="uk-UA"/>
        </w:rPr>
        <w:t>,</w:t>
      </w:r>
      <w:r w:rsidRPr="00AB58A8" w:rsidR="00A32C42">
        <w:rPr>
          <w:noProof/>
          <w:lang w:val="uk-UA"/>
        </w:rPr>
        <w:t xml:space="preserve"> </w:t>
      </w:r>
      <w:r w:rsidRPr="00A32C42" w:rsidR="00A32C42">
        <w:rPr>
          <w:rFonts w:ascii="Times New Roman" w:hAnsi="Times New Roman" w:eastAsia="Times New Roman" w:cs="Times New Roman"/>
          <w:szCs w:val="24"/>
          <w:lang w:val="uk-UA"/>
        </w:rPr>
        <w:t>Луіс Лопе</w:t>
      </w:r>
      <w:r w:rsidR="00A32C42">
        <w:rPr>
          <w:rFonts w:ascii="Times New Roman" w:hAnsi="Times New Roman" w:eastAsia="Times New Roman" w:cs="Times New Roman"/>
          <w:szCs w:val="24"/>
          <w:lang w:val="uk-UA"/>
        </w:rPr>
        <w:t>з</w:t>
      </w:r>
      <w:r w:rsidRPr="00A32C42" w:rsidR="00A32C42">
        <w:rPr>
          <w:rFonts w:ascii="Times New Roman" w:hAnsi="Times New Roman" w:eastAsia="Times New Roman" w:cs="Times New Roman"/>
          <w:szCs w:val="24"/>
          <w:lang w:val="uk-UA"/>
        </w:rPr>
        <w:t xml:space="preserve"> Гуерра</w:t>
      </w:r>
      <w:r w:rsidRPr="00AB58A8" w:rsidR="00A32C42">
        <w:rPr>
          <w:noProof/>
          <w:lang w:val="uk-UA"/>
        </w:rPr>
        <w:t xml:space="preserve"> [</w:t>
      </w:r>
      <w:r w:rsidRPr="003F1ED5" w:rsidR="00A32C42">
        <w:rPr>
          <w:noProof/>
          <w:lang w:val="en-GB"/>
        </w:rPr>
        <w:t>Luis</w:t>
      </w:r>
      <w:r w:rsidRPr="00AB58A8" w:rsidR="00A32C42">
        <w:rPr>
          <w:noProof/>
          <w:lang w:val="uk-UA"/>
        </w:rPr>
        <w:t xml:space="preserve"> </w:t>
      </w:r>
      <w:r w:rsidRPr="003F1ED5" w:rsidR="00A32C42">
        <w:rPr>
          <w:noProof/>
          <w:lang w:val="en-GB"/>
        </w:rPr>
        <w:t>L</w:t>
      </w:r>
      <w:r w:rsidRPr="00AB58A8" w:rsidR="00A32C42">
        <w:rPr>
          <w:noProof/>
          <w:lang w:val="uk-UA"/>
        </w:rPr>
        <w:t>ó</w:t>
      </w:r>
      <w:r w:rsidRPr="003F1ED5" w:rsidR="00A32C42">
        <w:rPr>
          <w:noProof/>
          <w:lang w:val="en-GB"/>
        </w:rPr>
        <w:t>pez</w:t>
      </w:r>
      <w:r w:rsidRPr="00AB58A8" w:rsidR="00A32C42">
        <w:rPr>
          <w:noProof/>
          <w:lang w:val="uk-UA"/>
        </w:rPr>
        <w:t xml:space="preserve"> </w:t>
      </w:r>
      <w:r w:rsidRPr="003F1ED5" w:rsidR="00A32C42">
        <w:rPr>
          <w:noProof/>
          <w:lang w:val="en-GB"/>
        </w:rPr>
        <w:t>Guerra</w:t>
      </w:r>
      <w:r w:rsidRPr="00AB58A8" w:rsidR="00A32C42">
        <w:rPr>
          <w:noProof/>
          <w:lang w:val="uk-UA"/>
        </w:rPr>
        <w:t>]</w:t>
      </w:r>
      <w:r w:rsidR="00A32C42">
        <w:rPr>
          <w:noProof/>
          <w:lang w:val="uk-UA"/>
        </w:rPr>
        <w:t xml:space="preserve"> і Флорін Стретяну </w:t>
      </w:r>
      <w:r w:rsidRPr="006B7BB6" w:rsidR="00A32C42">
        <w:rPr>
          <w:lang w:val="uk-UA"/>
        </w:rPr>
        <w:t>[</w:t>
      </w:r>
      <w:r w:rsidRPr="00CF1986" w:rsidR="00A32C42">
        <w:t>Florin</w:t>
      </w:r>
      <w:r w:rsidRPr="006B7BB6" w:rsidR="00A32C42">
        <w:rPr>
          <w:lang w:val="uk-UA"/>
        </w:rPr>
        <w:t xml:space="preserve"> </w:t>
      </w:r>
      <w:r w:rsidRPr="00CF1986" w:rsidR="00A32C42">
        <w:t>Streteanu</w:t>
      </w:r>
      <w:r w:rsidRPr="006B7BB6" w:rsidR="00A32C42">
        <w:rPr>
          <w:lang w:val="uk-UA"/>
        </w:rPr>
        <w:t>]</w:t>
      </w:r>
      <w:r w:rsidRPr="006B7BB6" w:rsidR="00A32C42">
        <w:rPr>
          <w:i/>
          <w:lang w:val="uk-UA"/>
        </w:rPr>
        <w:t xml:space="preserve"> </w:t>
      </w:r>
      <w:r w:rsidR="00A32C42">
        <w:rPr>
          <w:lang w:val="uk-UA"/>
        </w:rPr>
        <w:t>(</w:t>
      </w:r>
      <w:r w:rsidRPr="00A32C42" w:rsidR="00A32C42">
        <w:rPr>
          <w:lang w:val="uk-UA"/>
        </w:rPr>
        <w:t>суддя</w:t>
      </w:r>
      <w:r w:rsidRPr="006B7BB6" w:rsidR="00A32C42">
        <w:rPr>
          <w:lang w:val="uk-UA"/>
        </w:rPr>
        <w:t xml:space="preserve"> </w:t>
      </w:r>
      <w:r w:rsidRPr="00A32C42" w:rsidR="00A32C42">
        <w:rPr>
          <w:i/>
        </w:rPr>
        <w:t>ad</w:t>
      </w:r>
      <w:r w:rsidRPr="00A32C42" w:rsidR="00A32C42">
        <w:rPr>
          <w:i/>
          <w:lang w:val="uk-UA"/>
        </w:rPr>
        <w:t xml:space="preserve"> </w:t>
      </w:r>
      <w:r w:rsidRPr="00A32C42" w:rsidR="00A32C42">
        <w:rPr>
          <w:i/>
        </w:rPr>
        <w:t>hoc</w:t>
      </w:r>
      <w:r w:rsidR="00A32C42">
        <w:rPr>
          <w:lang w:val="uk-UA"/>
        </w:rPr>
        <w:t>)</w:t>
      </w:r>
      <w:r w:rsidR="0090214A">
        <w:rPr>
          <w:lang w:val="uk-UA"/>
        </w:rPr>
        <w:t xml:space="preserve"> та</w:t>
      </w:r>
      <w:r w:rsidR="00A32C42">
        <w:rPr>
          <w:lang w:val="uk-UA"/>
        </w:rPr>
        <w:t xml:space="preserve"> Секретаря Секції </w:t>
      </w:r>
      <w:r w:rsidRPr="00E005DE" w:rsidR="00E005DE">
        <w:rPr>
          <w:lang w:val="uk-UA"/>
        </w:rPr>
        <w:t>Сантьяґо Кесада</w:t>
      </w:r>
      <w:r w:rsidR="00A93810">
        <w:rPr>
          <w:lang w:val="uk-UA"/>
        </w:rPr>
        <w:t xml:space="preserve"> </w:t>
      </w:r>
      <w:r w:rsidRPr="00AB58A8" w:rsidR="00A93810">
        <w:rPr>
          <w:lang w:val="uk-UA"/>
        </w:rPr>
        <w:t>[</w:t>
      </w:r>
      <w:r w:rsidRPr="003F1ED5" w:rsidR="00A93810">
        <w:rPr>
          <w:noProof/>
          <w:lang w:val="en-GB"/>
        </w:rPr>
        <w:t>Santiago</w:t>
      </w:r>
      <w:r w:rsidRPr="00AB58A8" w:rsidR="00A93810">
        <w:rPr>
          <w:noProof/>
          <w:lang w:val="uk-UA"/>
        </w:rPr>
        <w:t xml:space="preserve"> </w:t>
      </w:r>
      <w:r w:rsidRPr="003F1ED5" w:rsidR="00A93810">
        <w:rPr>
          <w:noProof/>
          <w:lang w:val="en-GB"/>
        </w:rPr>
        <w:t>Quesada</w:t>
      </w:r>
      <w:r w:rsidRPr="00AB58A8" w:rsidR="00A93810">
        <w:rPr>
          <w:lang w:val="uk-UA"/>
        </w:rPr>
        <w:t>]</w:t>
      </w:r>
      <w:r w:rsidR="00A93810">
        <w:rPr>
          <w:lang w:val="uk-UA"/>
        </w:rPr>
        <w:t xml:space="preserve"> вирішил</w:t>
      </w:r>
      <w:r w:rsidR="005E218A">
        <w:rPr>
          <w:lang w:val="uk-UA"/>
        </w:rPr>
        <w:t>а</w:t>
      </w:r>
      <w:r w:rsidR="00A93810">
        <w:rPr>
          <w:lang w:val="uk-UA"/>
        </w:rPr>
        <w:t xml:space="preserve"> об</w:t>
      </w:r>
      <w:r w:rsidR="00FB19C6">
        <w:rPr>
          <w:lang w:val="uk-UA"/>
        </w:rPr>
        <w:t>’</w:t>
      </w:r>
      <w:r w:rsidR="00A93810">
        <w:rPr>
          <w:lang w:val="uk-UA"/>
        </w:rPr>
        <w:t>єднати всі три заяви і визнал</w:t>
      </w:r>
      <w:r w:rsidR="00D04CDA">
        <w:rPr>
          <w:lang w:val="uk-UA"/>
        </w:rPr>
        <w:t>а</w:t>
      </w:r>
      <w:r w:rsidR="00A93810">
        <w:rPr>
          <w:lang w:val="uk-UA"/>
        </w:rPr>
        <w:t xml:space="preserve"> їх прийнятними в частині скарг за статтею 2 Конвенції стосовно пані Анки Мокану, за статтею 3 Конвенції стосовно пана Маріна Стойки і за пунктом 1 статті 6 Конвенції щодо Асоціації-заявника та оголосила </w:t>
      </w:r>
      <w:r w:rsidR="000960B5">
        <w:rPr>
          <w:lang w:val="uk-UA"/>
        </w:rPr>
        <w:t>заяви в іншій частині</w:t>
      </w:r>
      <w:r w:rsidR="00A93810">
        <w:rPr>
          <w:lang w:val="uk-UA"/>
        </w:rPr>
        <w:t xml:space="preserve"> неприйнятн</w:t>
      </w:r>
      <w:r w:rsidR="000960B5">
        <w:rPr>
          <w:lang w:val="uk-UA"/>
        </w:rPr>
        <w:t>ими</w:t>
      </w:r>
      <w:r w:rsidR="00A93810">
        <w:rPr>
          <w:lang w:val="uk-UA"/>
        </w:rPr>
        <w:t xml:space="preserve">. </w:t>
      </w:r>
      <w:r w:rsidR="000960B5">
        <w:rPr>
          <w:lang w:val="uk-UA"/>
        </w:rPr>
        <w:t xml:space="preserve">Заява № </w:t>
      </w:r>
      <w:r w:rsidRPr="00755686" w:rsidR="000960B5">
        <w:rPr>
          <w:lang w:val="ru-RU"/>
        </w:rPr>
        <w:t>45886/07</w:t>
      </w:r>
      <w:r w:rsidR="000960B5">
        <w:rPr>
          <w:lang w:val="uk-UA"/>
        </w:rPr>
        <w:t xml:space="preserve"> була визнана неприйнятною в частині пана Теодора Маріеша</w:t>
      </w:r>
      <w:r w:rsidR="00755686">
        <w:rPr>
          <w:lang w:val="uk-UA"/>
        </w:rPr>
        <w:t xml:space="preserve">. Палата одностайно вирішила, що </w:t>
      </w:r>
      <w:r w:rsidRPr="00755686" w:rsidR="00755686">
        <w:rPr>
          <w:lang w:val="ru-RU"/>
        </w:rPr>
        <w:t>[</w:t>
      </w:r>
      <w:r w:rsidR="00755686">
        <w:rPr>
          <w:lang w:val="uk-UA"/>
        </w:rPr>
        <w:t>у справі</w:t>
      </w:r>
      <w:r w:rsidRPr="00755686" w:rsidR="00755686">
        <w:rPr>
          <w:lang w:val="ru-RU"/>
        </w:rPr>
        <w:t>]</w:t>
      </w:r>
      <w:r w:rsidR="00755686">
        <w:rPr>
          <w:lang w:val="uk-UA"/>
        </w:rPr>
        <w:t xml:space="preserve"> мало місце порушення процедурного аспекту статті 2 Конвенції стосовно пані Анки Мокану і порушення пункту 1 статті 6 Конвенції стосовно Асоціації-заявника, та постановила, що не було потреби окремо розглядати скаргу за статтею 34 Конвенції. </w:t>
      </w:r>
      <w:r w:rsidR="00DF712C">
        <w:rPr>
          <w:lang w:val="uk-UA"/>
        </w:rPr>
        <w:t>Вона також прийняла рішення (п</w:t>
      </w:r>
      <w:r w:rsidR="00FB19C6">
        <w:rPr>
          <w:lang w:val="uk-UA"/>
        </w:rPr>
        <w:t>’</w:t>
      </w:r>
      <w:r w:rsidR="00DF712C">
        <w:rPr>
          <w:lang w:val="uk-UA"/>
        </w:rPr>
        <w:t>ятьма голосами проти двох), що не мало місця порушення процедурного аспекту статті 3 Конвенції стосовно пана Маріна Стойки.</w:t>
      </w:r>
    </w:p>
    <w:p w:rsidRPr="00E07785" w:rsidR="00DF712C" w:rsidP="004146E4" w:rsidRDefault="008C32CB">
      <w:pPr>
        <w:pStyle w:val="ECHRPara"/>
        <w:rPr>
          <w:szCs w:val="24"/>
          <w:lang w:val="uk-UA"/>
        </w:rPr>
      </w:pPr>
      <w:r w:rsidRPr="003F1ED5">
        <w:rPr>
          <w:szCs w:val="24"/>
          <w:lang w:val="en-GB"/>
        </w:rPr>
        <w:fldChar w:fldCharType="begin"/>
      </w:r>
      <w:r w:rsidRPr="00066C86">
        <w:rPr>
          <w:szCs w:val="24"/>
          <w:lang w:val="ru-RU"/>
        </w:rPr>
        <w:instrText xml:space="preserve"> </w:instrText>
      </w:r>
      <w:r w:rsidRPr="003F1ED5">
        <w:rPr>
          <w:szCs w:val="24"/>
          <w:lang w:val="en-GB"/>
        </w:rPr>
        <w:instrText>SEQ</w:instrText>
      </w:r>
      <w:r w:rsidRPr="00066C86">
        <w:rPr>
          <w:szCs w:val="24"/>
          <w:lang w:val="ru-RU"/>
        </w:rPr>
        <w:instrText xml:space="preserve"> </w:instrText>
      </w:r>
      <w:r w:rsidRPr="003F1ED5">
        <w:rPr>
          <w:szCs w:val="24"/>
          <w:lang w:val="en-GB"/>
        </w:rPr>
        <w:instrText>level</w:instrText>
      </w:r>
      <w:r w:rsidRPr="00066C86">
        <w:rPr>
          <w:szCs w:val="24"/>
          <w:lang w:val="ru-RU"/>
        </w:rPr>
        <w:instrText>0 \*</w:instrText>
      </w:r>
      <w:r w:rsidRPr="003F1ED5">
        <w:rPr>
          <w:szCs w:val="24"/>
          <w:lang w:val="en-GB"/>
        </w:rPr>
        <w:instrText>arabic</w:instrText>
      </w:r>
      <w:r w:rsidRPr="00066C86">
        <w:rPr>
          <w:szCs w:val="24"/>
          <w:lang w:val="ru-RU"/>
        </w:rPr>
        <w:instrText xml:space="preserve"> </w:instrText>
      </w:r>
      <w:r w:rsidRPr="003F1ED5">
        <w:rPr>
          <w:szCs w:val="24"/>
          <w:lang w:val="en-GB"/>
        </w:rPr>
        <w:fldChar w:fldCharType="separate"/>
      </w:r>
      <w:r w:rsidRPr="00066C86" w:rsidR="00622C41">
        <w:rPr>
          <w:noProof/>
          <w:szCs w:val="24"/>
          <w:lang w:val="ru-RU"/>
        </w:rPr>
        <w:t>7</w:t>
      </w:r>
      <w:r w:rsidRPr="003F1ED5">
        <w:rPr>
          <w:szCs w:val="24"/>
          <w:lang w:val="en-GB"/>
        </w:rPr>
        <w:fldChar w:fldCharType="end"/>
      </w:r>
      <w:r w:rsidRPr="00066C86">
        <w:rPr>
          <w:szCs w:val="24"/>
          <w:lang w:val="ru-RU"/>
        </w:rPr>
        <w:t>.</w:t>
      </w:r>
      <w:r w:rsidRPr="003F1ED5">
        <w:rPr>
          <w:szCs w:val="24"/>
          <w:lang w:val="en-GB"/>
        </w:rPr>
        <w:t> </w:t>
      </w:r>
      <w:r w:rsidR="00DF712C">
        <w:rPr>
          <w:szCs w:val="24"/>
          <w:lang w:val="uk-UA"/>
        </w:rPr>
        <w:t>12 лю</w:t>
      </w:r>
      <w:r w:rsidR="00066C86">
        <w:rPr>
          <w:szCs w:val="24"/>
          <w:lang w:val="uk-UA"/>
        </w:rPr>
        <w:t xml:space="preserve">того 2013 року пан Марін Стойка </w:t>
      </w:r>
      <w:r w:rsidR="00E07785">
        <w:rPr>
          <w:szCs w:val="24"/>
          <w:lang w:val="uk-UA"/>
        </w:rPr>
        <w:t>звернувся з клопотанням про</w:t>
      </w:r>
      <w:r w:rsidR="00066C86">
        <w:rPr>
          <w:szCs w:val="24"/>
          <w:lang w:val="uk-UA"/>
        </w:rPr>
        <w:t xml:space="preserve"> переда</w:t>
      </w:r>
      <w:r w:rsidR="00E07785">
        <w:rPr>
          <w:szCs w:val="24"/>
          <w:lang w:val="uk-UA"/>
        </w:rPr>
        <w:t>ння справи</w:t>
      </w:r>
      <w:r w:rsidR="00066C86">
        <w:rPr>
          <w:szCs w:val="24"/>
          <w:lang w:val="uk-UA"/>
        </w:rPr>
        <w:t xml:space="preserve"> на розгляд Великої Палати у відповідності до статті 43 Конвенції</w:t>
      </w:r>
      <w:r w:rsidR="00E07785">
        <w:rPr>
          <w:szCs w:val="24"/>
          <w:lang w:val="uk-UA"/>
        </w:rPr>
        <w:t xml:space="preserve"> та правил</w:t>
      </w:r>
      <w:r w:rsidR="00E23138">
        <w:rPr>
          <w:szCs w:val="24"/>
          <w:lang w:val="uk-UA"/>
        </w:rPr>
        <w:t>а</w:t>
      </w:r>
      <w:r w:rsidR="00E07785">
        <w:rPr>
          <w:szCs w:val="24"/>
          <w:lang w:val="uk-UA"/>
        </w:rPr>
        <w:t xml:space="preserve"> 73. </w:t>
      </w:r>
      <w:r w:rsidR="0098576B">
        <w:rPr>
          <w:szCs w:val="24"/>
          <w:lang w:val="uk-UA"/>
        </w:rPr>
        <w:t xml:space="preserve">29 квітня 2013 року </w:t>
      </w:r>
      <w:r w:rsidR="00FB6101">
        <w:rPr>
          <w:szCs w:val="24"/>
          <w:lang w:val="uk-UA"/>
        </w:rPr>
        <w:t>колегія Великої Палати задовольнила це клопотання.</w:t>
      </w:r>
    </w:p>
    <w:p w:rsidRPr="007D2909" w:rsidR="00FB6101" w:rsidP="004146E4" w:rsidRDefault="008C32CB">
      <w:pPr>
        <w:pStyle w:val="ECHRPara"/>
        <w:rPr>
          <w:noProof/>
          <w:lang w:val="uk-UA"/>
        </w:rPr>
      </w:pPr>
      <w:r w:rsidRPr="003F1ED5">
        <w:rPr>
          <w:noProof/>
          <w:lang w:val="en-GB"/>
        </w:rPr>
        <w:fldChar w:fldCharType="begin"/>
      </w:r>
      <w:r w:rsidRPr="00FB6101">
        <w:rPr>
          <w:noProof/>
          <w:lang w:val="ru-RU"/>
        </w:rPr>
        <w:instrText xml:space="preserve"> </w:instrText>
      </w:r>
      <w:r w:rsidRPr="003F1ED5">
        <w:rPr>
          <w:noProof/>
          <w:lang w:val="en-GB"/>
        </w:rPr>
        <w:instrText>SEQ</w:instrText>
      </w:r>
      <w:r w:rsidRPr="00FB6101">
        <w:rPr>
          <w:noProof/>
          <w:lang w:val="ru-RU"/>
        </w:rPr>
        <w:instrText xml:space="preserve"> </w:instrText>
      </w:r>
      <w:r w:rsidRPr="003F1ED5">
        <w:rPr>
          <w:noProof/>
          <w:lang w:val="en-GB"/>
        </w:rPr>
        <w:instrText>level</w:instrText>
      </w:r>
      <w:r w:rsidRPr="00FB6101">
        <w:rPr>
          <w:noProof/>
          <w:lang w:val="ru-RU"/>
        </w:rPr>
        <w:instrText>0 \*</w:instrText>
      </w:r>
      <w:r w:rsidRPr="003F1ED5">
        <w:rPr>
          <w:noProof/>
          <w:lang w:val="en-GB"/>
        </w:rPr>
        <w:instrText>arabic</w:instrText>
      </w:r>
      <w:r w:rsidRPr="00FB6101">
        <w:rPr>
          <w:noProof/>
          <w:lang w:val="ru-RU"/>
        </w:rPr>
        <w:instrText xml:space="preserve"> </w:instrText>
      </w:r>
      <w:r w:rsidRPr="003F1ED5">
        <w:rPr>
          <w:noProof/>
          <w:lang w:val="en-GB"/>
        </w:rPr>
        <w:fldChar w:fldCharType="separate"/>
      </w:r>
      <w:r w:rsidRPr="00FB6101" w:rsidR="00622C41">
        <w:rPr>
          <w:noProof/>
          <w:lang w:val="ru-RU"/>
        </w:rPr>
        <w:t>8</w:t>
      </w:r>
      <w:r w:rsidRPr="003F1ED5">
        <w:rPr>
          <w:noProof/>
          <w:lang w:val="en-GB"/>
        </w:rPr>
        <w:fldChar w:fldCharType="end"/>
      </w:r>
      <w:r w:rsidRPr="00FB6101">
        <w:rPr>
          <w:noProof/>
          <w:lang w:val="ru-RU"/>
        </w:rPr>
        <w:t>.</w:t>
      </w:r>
      <w:r w:rsidRPr="003F1ED5">
        <w:rPr>
          <w:noProof/>
          <w:lang w:val="en-GB"/>
        </w:rPr>
        <w:t> </w:t>
      </w:r>
      <w:r w:rsidR="00FB6101">
        <w:rPr>
          <w:noProof/>
          <w:lang w:val="uk-UA"/>
        </w:rPr>
        <w:t xml:space="preserve">Склад Великої Палати </w:t>
      </w:r>
      <w:r w:rsidR="007D2909">
        <w:rPr>
          <w:rFonts w:ascii="Times New Roman" w:hAnsi="Times New Roman" w:eastAsia="Times New Roman" w:cs="Times New Roman"/>
          <w:szCs w:val="24"/>
          <w:lang w:val="uk-UA"/>
        </w:rPr>
        <w:t>був визначений відповідно до положень пунктів</w:t>
      </w:r>
      <w:r w:rsidRPr="00E11EE4" w:rsidR="007D2909">
        <w:rPr>
          <w:rFonts w:ascii="Times New Roman" w:hAnsi="Times New Roman" w:eastAsia="Times New Roman" w:cs="Times New Roman"/>
          <w:szCs w:val="24"/>
          <w:lang w:val="uk-UA"/>
        </w:rPr>
        <w:t xml:space="preserve"> 4 </w:t>
      </w:r>
      <w:r w:rsidR="007D2909">
        <w:rPr>
          <w:rFonts w:ascii="Times New Roman" w:hAnsi="Times New Roman" w:eastAsia="Times New Roman" w:cs="Times New Roman"/>
          <w:szCs w:val="24"/>
          <w:lang w:val="uk-UA"/>
        </w:rPr>
        <w:t>і</w:t>
      </w:r>
      <w:r w:rsidRPr="00E11EE4" w:rsidR="007D2909">
        <w:rPr>
          <w:rFonts w:ascii="Times New Roman" w:hAnsi="Times New Roman" w:eastAsia="Times New Roman" w:cs="Times New Roman"/>
          <w:szCs w:val="24"/>
          <w:lang w:val="uk-UA"/>
        </w:rPr>
        <w:t xml:space="preserve"> 5</w:t>
      </w:r>
      <w:r w:rsidR="007D2909">
        <w:rPr>
          <w:rFonts w:ascii="Times New Roman" w:hAnsi="Times New Roman" w:eastAsia="Times New Roman" w:cs="Times New Roman"/>
          <w:szCs w:val="24"/>
          <w:lang w:val="uk-UA"/>
        </w:rPr>
        <w:t xml:space="preserve"> статті 26 Конвенції і правила 24.</w:t>
      </w:r>
    </w:p>
    <w:p w:rsidRPr="00D8455E" w:rsidR="00E23138" w:rsidP="00FE5D4C" w:rsidRDefault="008C32CB">
      <w:pPr>
        <w:pStyle w:val="ECHRPara"/>
        <w:rPr>
          <w:rFonts w:ascii="Times New Roman" w:hAnsi="Times New Roman" w:eastAsia="Times New Roman" w:cs="Times New Roman"/>
          <w:szCs w:val="24"/>
          <w:lang w:val="uk-UA"/>
        </w:rPr>
      </w:pPr>
      <w:r w:rsidRPr="003F1ED5">
        <w:rPr>
          <w:noProof/>
          <w:lang w:val="en-GB"/>
        </w:rPr>
        <w:fldChar w:fldCharType="begin"/>
      </w:r>
      <w:r w:rsidRPr="007D2909">
        <w:rPr>
          <w:noProof/>
          <w:lang w:val="ru-RU"/>
        </w:rPr>
        <w:instrText xml:space="preserve"> </w:instrText>
      </w:r>
      <w:r w:rsidRPr="003F1ED5">
        <w:rPr>
          <w:noProof/>
          <w:lang w:val="en-GB"/>
        </w:rPr>
        <w:instrText>SEQ</w:instrText>
      </w:r>
      <w:r w:rsidRPr="007D2909">
        <w:rPr>
          <w:noProof/>
          <w:lang w:val="ru-RU"/>
        </w:rPr>
        <w:instrText xml:space="preserve"> </w:instrText>
      </w:r>
      <w:r w:rsidRPr="003F1ED5">
        <w:rPr>
          <w:noProof/>
          <w:lang w:val="en-GB"/>
        </w:rPr>
        <w:instrText>level</w:instrText>
      </w:r>
      <w:r w:rsidRPr="007D2909">
        <w:rPr>
          <w:noProof/>
          <w:lang w:val="ru-RU"/>
        </w:rPr>
        <w:instrText>0 \*</w:instrText>
      </w:r>
      <w:r w:rsidRPr="003F1ED5">
        <w:rPr>
          <w:noProof/>
          <w:lang w:val="en-GB"/>
        </w:rPr>
        <w:instrText>arabic</w:instrText>
      </w:r>
      <w:r w:rsidRPr="007D2909">
        <w:rPr>
          <w:noProof/>
          <w:lang w:val="ru-RU"/>
        </w:rPr>
        <w:instrText xml:space="preserve"> </w:instrText>
      </w:r>
      <w:r w:rsidRPr="003F1ED5">
        <w:rPr>
          <w:noProof/>
          <w:lang w:val="en-GB"/>
        </w:rPr>
        <w:fldChar w:fldCharType="separate"/>
      </w:r>
      <w:r w:rsidRPr="007D2909" w:rsidR="00622C41">
        <w:rPr>
          <w:noProof/>
          <w:lang w:val="ru-RU"/>
        </w:rPr>
        <w:t>9</w:t>
      </w:r>
      <w:r w:rsidRPr="003F1ED5">
        <w:rPr>
          <w:noProof/>
          <w:lang w:val="en-GB"/>
        </w:rPr>
        <w:fldChar w:fldCharType="end"/>
      </w:r>
      <w:r w:rsidRPr="007D2909">
        <w:rPr>
          <w:noProof/>
          <w:lang w:val="ru-RU"/>
        </w:rPr>
        <w:t>.</w:t>
      </w:r>
      <w:r w:rsidRPr="003F1ED5">
        <w:rPr>
          <w:noProof/>
          <w:lang w:val="en-GB"/>
        </w:rPr>
        <w:t> </w:t>
      </w:r>
      <w:r w:rsidR="007D2909">
        <w:rPr>
          <w:noProof/>
          <w:lang w:val="uk-UA"/>
        </w:rPr>
        <w:t xml:space="preserve">Пан Марін Стойка, Асоціація-заявник та Уряд подали </w:t>
      </w:r>
      <w:r w:rsidR="00E23138">
        <w:rPr>
          <w:noProof/>
          <w:lang w:val="uk-UA"/>
        </w:rPr>
        <w:t>подальші письмові заув</w:t>
      </w:r>
      <w:r w:rsidR="007D2909">
        <w:rPr>
          <w:noProof/>
          <w:lang w:val="uk-UA"/>
        </w:rPr>
        <w:t xml:space="preserve">аження </w:t>
      </w:r>
      <w:r w:rsidR="00473CFD">
        <w:rPr>
          <w:rFonts w:ascii="Times New Roman" w:hAnsi="Times New Roman" w:eastAsia="Times New Roman" w:cs="Times New Roman"/>
          <w:szCs w:val="24"/>
          <w:lang w:val="uk-UA"/>
        </w:rPr>
        <w:t>(пункт 1 п</w:t>
      </w:r>
      <w:r w:rsidR="007D2909">
        <w:rPr>
          <w:rFonts w:ascii="Times New Roman" w:hAnsi="Times New Roman" w:eastAsia="Times New Roman" w:cs="Times New Roman"/>
          <w:szCs w:val="24"/>
          <w:lang w:val="uk-UA"/>
        </w:rPr>
        <w:t>равила 59).</w:t>
      </w:r>
      <w:r w:rsidR="00E23138">
        <w:rPr>
          <w:rFonts w:ascii="Times New Roman" w:hAnsi="Times New Roman" w:eastAsia="Times New Roman" w:cs="Times New Roman"/>
          <w:szCs w:val="24"/>
          <w:lang w:val="uk-UA"/>
        </w:rPr>
        <w:t xml:space="preserve"> На додаток</w:t>
      </w:r>
      <w:r w:rsidR="00FE5D4C">
        <w:rPr>
          <w:rFonts w:ascii="Times New Roman" w:hAnsi="Times New Roman" w:eastAsia="Times New Roman" w:cs="Times New Roman"/>
          <w:szCs w:val="24"/>
          <w:lang w:val="uk-UA"/>
        </w:rPr>
        <w:t>,</w:t>
      </w:r>
      <w:r w:rsidR="00E23138">
        <w:rPr>
          <w:rFonts w:ascii="Times New Roman" w:hAnsi="Times New Roman" w:eastAsia="Times New Roman" w:cs="Times New Roman"/>
          <w:szCs w:val="24"/>
          <w:lang w:val="uk-UA"/>
        </w:rPr>
        <w:t xml:space="preserve"> були отримані коментарі третьої сторони </w:t>
      </w:r>
      <w:r w:rsidR="00FE5D4C">
        <w:rPr>
          <w:rFonts w:ascii="Times New Roman" w:hAnsi="Times New Roman" w:eastAsia="Times New Roman" w:cs="Times New Roman"/>
          <w:szCs w:val="24"/>
          <w:lang w:val="uk-UA"/>
        </w:rPr>
        <w:t>-</w:t>
      </w:r>
      <w:r w:rsidR="006B4E4C">
        <w:rPr>
          <w:rFonts w:ascii="Times New Roman" w:hAnsi="Times New Roman" w:eastAsia="Times New Roman" w:cs="Times New Roman"/>
          <w:szCs w:val="24"/>
          <w:lang w:val="uk-UA"/>
        </w:rPr>
        <w:t xml:space="preserve"> неурядової організації </w:t>
      </w:r>
      <w:r w:rsidR="00E23138">
        <w:rPr>
          <w:rFonts w:ascii="Times New Roman" w:hAnsi="Times New Roman" w:eastAsia="Times New Roman" w:cs="Times New Roman"/>
          <w:szCs w:val="24"/>
          <w:lang w:val="uk-UA"/>
        </w:rPr>
        <w:t xml:space="preserve">Редресс </w:t>
      </w:r>
      <w:r w:rsidRPr="00E23138" w:rsidR="00E23138">
        <w:rPr>
          <w:rFonts w:ascii="Times New Roman" w:hAnsi="Times New Roman" w:eastAsia="Times New Roman" w:cs="Times New Roman"/>
          <w:szCs w:val="24"/>
          <w:lang w:val="uk-UA"/>
        </w:rPr>
        <w:t>[</w:t>
      </w:r>
      <w:r w:rsidRPr="003F1ED5" w:rsidR="00E23138">
        <w:rPr>
          <w:noProof/>
          <w:lang w:val="en-GB"/>
        </w:rPr>
        <w:t>Redress</w:t>
      </w:r>
      <w:r w:rsidRPr="00E23138" w:rsidR="00E23138">
        <w:rPr>
          <w:rFonts w:ascii="Times New Roman" w:hAnsi="Times New Roman" w:eastAsia="Times New Roman" w:cs="Times New Roman"/>
          <w:szCs w:val="24"/>
          <w:lang w:val="uk-UA"/>
        </w:rPr>
        <w:t>]</w:t>
      </w:r>
      <w:r w:rsidR="00E23138">
        <w:rPr>
          <w:rFonts w:ascii="Times New Roman" w:hAnsi="Times New Roman" w:eastAsia="Times New Roman" w:cs="Times New Roman"/>
          <w:szCs w:val="24"/>
          <w:lang w:val="uk-UA"/>
        </w:rPr>
        <w:t xml:space="preserve">, </w:t>
      </w:r>
      <w:r w:rsidR="00FE5D4C">
        <w:rPr>
          <w:rFonts w:ascii="Times New Roman" w:hAnsi="Times New Roman" w:eastAsia="Times New Roman" w:cs="Times New Roman"/>
          <w:szCs w:val="24"/>
          <w:lang w:val="uk-UA"/>
        </w:rPr>
        <w:t>якій</w:t>
      </w:r>
      <w:r w:rsidR="00E23138">
        <w:rPr>
          <w:rFonts w:ascii="Times New Roman" w:hAnsi="Times New Roman" w:eastAsia="Times New Roman" w:cs="Times New Roman"/>
          <w:szCs w:val="24"/>
          <w:lang w:val="uk-UA"/>
        </w:rPr>
        <w:t xml:space="preserve"> Голова </w:t>
      </w:r>
      <w:r w:rsidRPr="00623565" w:rsidR="00E23138">
        <w:rPr>
          <w:rFonts w:ascii="Times New Roman" w:hAnsi="Times New Roman" w:eastAsia="Times New Roman" w:cs="Times New Roman"/>
          <w:szCs w:val="24"/>
          <w:lang w:val="uk-UA"/>
        </w:rPr>
        <w:t>[</w:t>
      </w:r>
      <w:r w:rsidR="00E23138">
        <w:rPr>
          <w:rFonts w:ascii="Times New Roman" w:hAnsi="Times New Roman" w:eastAsia="Times New Roman" w:cs="Times New Roman"/>
          <w:szCs w:val="24"/>
          <w:lang w:val="uk-UA"/>
        </w:rPr>
        <w:t>Суду</w:t>
      </w:r>
      <w:r w:rsidRPr="00623565" w:rsidR="00E23138">
        <w:rPr>
          <w:rFonts w:ascii="Times New Roman" w:hAnsi="Times New Roman" w:eastAsia="Times New Roman" w:cs="Times New Roman"/>
          <w:szCs w:val="24"/>
          <w:lang w:val="uk-UA"/>
        </w:rPr>
        <w:t>]</w:t>
      </w:r>
      <w:r w:rsidR="00E23138">
        <w:rPr>
          <w:rFonts w:ascii="Times New Roman" w:hAnsi="Times New Roman" w:eastAsia="Times New Roman" w:cs="Times New Roman"/>
          <w:szCs w:val="24"/>
          <w:lang w:val="uk-UA"/>
        </w:rPr>
        <w:t xml:space="preserve"> надав змогу взяти участь у письмовій процедурі (пункт</w:t>
      </w:r>
      <w:r w:rsidRPr="00540A93" w:rsidR="00E23138">
        <w:rPr>
          <w:rFonts w:ascii="Times New Roman" w:hAnsi="Times New Roman" w:eastAsia="Times New Roman" w:cs="Times New Roman"/>
          <w:szCs w:val="24"/>
          <w:lang w:val="uk-UA"/>
        </w:rPr>
        <w:t xml:space="preserve"> 2</w:t>
      </w:r>
      <w:r w:rsidR="00E23138">
        <w:rPr>
          <w:rFonts w:ascii="Times New Roman" w:hAnsi="Times New Roman" w:eastAsia="Times New Roman" w:cs="Times New Roman"/>
          <w:szCs w:val="24"/>
          <w:lang w:val="uk-UA"/>
        </w:rPr>
        <w:t xml:space="preserve"> статті 36 Конвенції та </w:t>
      </w:r>
      <w:r w:rsidRPr="00D8455E" w:rsidR="00E23138">
        <w:rPr>
          <w:rFonts w:ascii="Times New Roman" w:hAnsi="Times New Roman" w:eastAsia="Times New Roman" w:cs="Times New Roman"/>
          <w:szCs w:val="24"/>
          <w:lang w:val="uk-UA"/>
        </w:rPr>
        <w:t>пункт 3 правила 44</w:t>
      </w:r>
      <w:r w:rsidR="00E23138">
        <w:rPr>
          <w:rFonts w:ascii="Times New Roman" w:hAnsi="Times New Roman" w:eastAsia="Times New Roman" w:cs="Times New Roman"/>
          <w:szCs w:val="24"/>
          <w:lang w:val="uk-UA"/>
        </w:rPr>
        <w:t>).</w:t>
      </w:r>
    </w:p>
    <w:p w:rsidR="006F083F" w:rsidP="006F083F" w:rsidRDefault="008C32CB">
      <w:pPr>
        <w:pStyle w:val="ECHRPara"/>
        <w:rPr>
          <w:rFonts w:ascii="Times New Roman" w:hAnsi="Times New Roman" w:eastAsia="Times New Roman" w:cs="Times New Roman"/>
          <w:szCs w:val="24"/>
          <w:lang w:val="uk-UA"/>
        </w:rPr>
      </w:pPr>
      <w:r w:rsidRPr="003F1ED5">
        <w:rPr>
          <w:lang w:val="en-GB" w:eastAsia="fr-FR"/>
        </w:rPr>
        <w:fldChar w:fldCharType="begin"/>
      </w:r>
      <w:r w:rsidRPr="006F083F">
        <w:rPr>
          <w:lang w:val="ru-RU" w:eastAsia="fr-FR"/>
        </w:rPr>
        <w:instrText xml:space="preserve"> </w:instrText>
      </w:r>
      <w:r w:rsidRPr="003F1ED5">
        <w:rPr>
          <w:lang w:val="en-GB" w:eastAsia="fr-FR"/>
        </w:rPr>
        <w:instrText>SEQ</w:instrText>
      </w:r>
      <w:r w:rsidRPr="006F083F">
        <w:rPr>
          <w:lang w:val="ru-RU" w:eastAsia="fr-FR"/>
        </w:rPr>
        <w:instrText xml:space="preserve"> </w:instrText>
      </w:r>
      <w:r w:rsidRPr="003F1ED5">
        <w:rPr>
          <w:lang w:val="en-GB" w:eastAsia="fr-FR"/>
        </w:rPr>
        <w:instrText>level</w:instrText>
      </w:r>
      <w:r w:rsidRPr="006F083F">
        <w:rPr>
          <w:lang w:val="ru-RU" w:eastAsia="fr-FR"/>
        </w:rPr>
        <w:instrText>0 \*</w:instrText>
      </w:r>
      <w:r w:rsidRPr="003F1ED5">
        <w:rPr>
          <w:lang w:val="en-GB" w:eastAsia="fr-FR"/>
        </w:rPr>
        <w:instrText>arabic</w:instrText>
      </w:r>
      <w:r w:rsidRPr="006F083F">
        <w:rPr>
          <w:lang w:val="ru-RU" w:eastAsia="fr-FR"/>
        </w:rPr>
        <w:instrText xml:space="preserve"> </w:instrText>
      </w:r>
      <w:r w:rsidRPr="003F1ED5">
        <w:rPr>
          <w:lang w:val="en-GB" w:eastAsia="fr-FR"/>
        </w:rPr>
        <w:fldChar w:fldCharType="separate"/>
      </w:r>
      <w:r w:rsidRPr="006F083F" w:rsidR="00622C41">
        <w:rPr>
          <w:noProof/>
          <w:lang w:val="ru-RU" w:eastAsia="fr-FR"/>
        </w:rPr>
        <w:t>10</w:t>
      </w:r>
      <w:r w:rsidRPr="003F1ED5">
        <w:rPr>
          <w:noProof/>
          <w:lang w:val="en-GB" w:eastAsia="fr-FR"/>
        </w:rPr>
        <w:fldChar w:fldCharType="end"/>
      </w:r>
      <w:r w:rsidRPr="006F083F">
        <w:rPr>
          <w:lang w:val="ru-RU" w:eastAsia="fr-FR"/>
        </w:rPr>
        <w:t>.</w:t>
      </w:r>
      <w:r w:rsidRPr="003F1ED5">
        <w:rPr>
          <w:lang w:val="en-GB" w:eastAsia="fr-FR"/>
        </w:rPr>
        <w:t> </w:t>
      </w:r>
      <w:r w:rsidRPr="00D8455E" w:rsidR="006F083F">
        <w:rPr>
          <w:rFonts w:ascii="Times New Roman" w:hAnsi="Times New Roman" w:eastAsia="Times New Roman" w:cs="Times New Roman"/>
          <w:szCs w:val="24"/>
          <w:lang w:val="uk-UA"/>
        </w:rPr>
        <w:t>Слухання були публічними і відбулися у Па</w:t>
      </w:r>
      <w:r w:rsidR="006F083F">
        <w:rPr>
          <w:rFonts w:ascii="Times New Roman" w:hAnsi="Times New Roman" w:eastAsia="Times New Roman" w:cs="Times New Roman"/>
          <w:szCs w:val="24"/>
          <w:lang w:val="uk-UA"/>
        </w:rPr>
        <w:t>лаці прав людини у Страсбурзі 2</w:t>
      </w:r>
      <w:r w:rsidRPr="00D8455E" w:rsidR="006F083F">
        <w:rPr>
          <w:rFonts w:ascii="Times New Roman" w:hAnsi="Times New Roman" w:eastAsia="Times New Roman" w:cs="Times New Roman"/>
          <w:szCs w:val="24"/>
          <w:lang w:val="uk-UA"/>
        </w:rPr>
        <w:t xml:space="preserve"> </w:t>
      </w:r>
      <w:r w:rsidR="006F083F">
        <w:rPr>
          <w:rFonts w:ascii="Times New Roman" w:hAnsi="Times New Roman" w:eastAsia="Times New Roman" w:cs="Times New Roman"/>
          <w:szCs w:val="24"/>
          <w:lang w:val="uk-UA"/>
        </w:rPr>
        <w:t xml:space="preserve">жовтня </w:t>
      </w:r>
      <w:r w:rsidRPr="00D8455E" w:rsidR="006F083F">
        <w:rPr>
          <w:rFonts w:ascii="Times New Roman" w:hAnsi="Times New Roman" w:eastAsia="Times New Roman" w:cs="Times New Roman"/>
          <w:szCs w:val="24"/>
          <w:lang w:val="uk-UA"/>
        </w:rPr>
        <w:t>2013 року (пункт 3 правила 59).</w:t>
      </w:r>
    </w:p>
    <w:p w:rsidR="006F083F" w:rsidP="004146E4" w:rsidRDefault="006F083F">
      <w:pPr>
        <w:ind w:firstLine="284"/>
        <w:rPr>
          <w:lang w:val="uk-UA" w:eastAsia="fr-FR"/>
        </w:rPr>
      </w:pPr>
    </w:p>
    <w:p w:rsidRPr="00A03EFA" w:rsidR="00594533" w:rsidP="00594533" w:rsidRDefault="00594533">
      <w:pPr>
        <w:ind w:firstLine="284"/>
        <w:rPr>
          <w:noProof/>
          <w:lang w:val="uk-UA" w:eastAsia="fr-FR"/>
        </w:rPr>
      </w:pPr>
      <w:r w:rsidRPr="00A03EFA">
        <w:rPr>
          <w:noProof/>
          <w:lang w:val="uk-UA" w:eastAsia="fr-FR"/>
        </w:rPr>
        <w:t>У засіданні Європейського суду взяли участь:</w:t>
      </w:r>
    </w:p>
    <w:p w:rsidRPr="00A22738" w:rsidR="008C32CB" w:rsidP="001D5224" w:rsidRDefault="00594533">
      <w:pPr>
        <w:pStyle w:val="JuCourt"/>
        <w:rPr>
          <w:lang w:val="ru-RU" w:eastAsia="fr-FR"/>
        </w:rPr>
      </w:pPr>
      <w:r w:rsidRPr="00751F24">
        <w:rPr>
          <w:i/>
          <w:lang w:val="ru-RU" w:eastAsia="fr-FR"/>
        </w:rPr>
        <w:t xml:space="preserve"> </w:t>
      </w:r>
      <w:r w:rsidRPr="00A22738" w:rsidR="007A4F0F">
        <w:rPr>
          <w:i/>
          <w:lang w:val="ru-RU" w:eastAsia="fr-FR"/>
        </w:rPr>
        <w:t>(</w:t>
      </w:r>
      <w:r w:rsidRPr="001D5224" w:rsidR="007A4F0F">
        <w:rPr>
          <w:i/>
          <w:lang w:val="en-GB" w:eastAsia="fr-FR"/>
        </w:rPr>
        <w:t>a</w:t>
      </w:r>
      <w:r w:rsidRPr="00A22738" w:rsidR="007A4F0F">
        <w:rPr>
          <w:i/>
          <w:lang w:val="ru-RU" w:eastAsia="fr-FR"/>
        </w:rPr>
        <w:t>)</w:t>
      </w:r>
      <w:r w:rsidRPr="001D5224" w:rsidR="008C32CB">
        <w:rPr>
          <w:i/>
          <w:lang w:val="en-GB" w:eastAsia="fr-FR"/>
        </w:rPr>
        <w:t>  </w:t>
      </w:r>
      <w:r>
        <w:rPr>
          <w:i/>
          <w:lang w:val="uk-UA"/>
        </w:rPr>
        <w:t>з боку Уряду</w:t>
      </w:r>
      <w:r w:rsidRPr="00A22738" w:rsidR="008C32CB">
        <w:rPr>
          <w:i/>
          <w:lang w:val="ru-RU" w:eastAsia="fr-FR"/>
        </w:rPr>
        <w:br/>
      </w:r>
      <w:r>
        <w:rPr>
          <w:lang w:val="uk-UA"/>
        </w:rPr>
        <w:t>Пані</w:t>
      </w:r>
      <w:r w:rsidRPr="00A22738" w:rsidR="008C32CB">
        <w:rPr>
          <w:lang w:val="ru-RU"/>
        </w:rPr>
        <w:tab/>
      </w:r>
      <w:r w:rsidRPr="001D5224" w:rsidR="008C32CB">
        <w:t>C</w:t>
      </w:r>
      <w:r w:rsidRPr="00A22738" w:rsidR="008C32CB">
        <w:rPr>
          <w:lang w:val="ru-RU"/>
        </w:rPr>
        <w:t>.</w:t>
      </w:r>
      <w:r w:rsidRPr="00A22738" w:rsidR="008C32CB">
        <w:rPr>
          <w:lang w:val="ru-RU" w:eastAsia="fr-FR"/>
        </w:rPr>
        <w:t xml:space="preserve"> </w:t>
      </w:r>
      <w:r w:rsidR="00A22738">
        <w:rPr>
          <w:rStyle w:val="JUNAMES0"/>
          <w:lang w:val="uk-UA"/>
        </w:rPr>
        <w:t>Брумар</w:t>
      </w:r>
      <w:r w:rsidRPr="00A22738" w:rsidR="008C32CB">
        <w:rPr>
          <w:lang w:val="ru-RU" w:eastAsia="fr-FR"/>
        </w:rPr>
        <w:t xml:space="preserve">, </w:t>
      </w:r>
      <w:r w:rsidRPr="00A22738" w:rsidR="008C32CB">
        <w:rPr>
          <w:lang w:val="ru-RU" w:eastAsia="fr-FR"/>
        </w:rPr>
        <w:tab/>
      </w:r>
      <w:r w:rsidR="00A22738">
        <w:rPr>
          <w:i/>
          <w:lang w:val="uk-UA" w:eastAsia="fr-FR"/>
        </w:rPr>
        <w:t>Уповноважений</w:t>
      </w:r>
      <w:r w:rsidRPr="00A22738" w:rsidR="008C32CB">
        <w:rPr>
          <w:lang w:val="ru-RU" w:eastAsia="fr-FR"/>
        </w:rPr>
        <w:t>,</w:t>
      </w:r>
      <w:r w:rsidRPr="00A22738" w:rsidR="008C32CB">
        <w:rPr>
          <w:lang w:val="ru-RU" w:eastAsia="fr-FR"/>
        </w:rPr>
        <w:br/>
      </w:r>
      <w:r>
        <w:rPr>
          <w:lang w:val="uk-UA"/>
        </w:rPr>
        <w:t>Пані</w:t>
      </w:r>
      <w:r w:rsidRPr="00A22738" w:rsidR="008C32CB">
        <w:rPr>
          <w:lang w:val="ru-RU"/>
        </w:rPr>
        <w:tab/>
      </w:r>
      <w:r w:rsidR="00A22738">
        <w:rPr>
          <w:lang w:val="uk-UA"/>
        </w:rPr>
        <w:t>Г</w:t>
      </w:r>
      <w:r w:rsidRPr="00A22738" w:rsidR="008C32CB">
        <w:rPr>
          <w:lang w:val="ru-RU"/>
        </w:rPr>
        <w:t>.</w:t>
      </w:r>
      <w:r w:rsidRPr="00A22738" w:rsidR="008C32CB">
        <w:rPr>
          <w:lang w:val="ru-RU" w:eastAsia="fr-FR"/>
        </w:rPr>
        <w:t xml:space="preserve"> </w:t>
      </w:r>
      <w:r w:rsidR="00A22738">
        <w:rPr>
          <w:rStyle w:val="JUNAMES0"/>
          <w:lang w:val="uk-UA"/>
        </w:rPr>
        <w:t>Мунтяну</w:t>
      </w:r>
      <w:r w:rsidRPr="00A22738" w:rsidR="008C32CB">
        <w:rPr>
          <w:lang w:val="ru-RU" w:eastAsia="fr-FR"/>
        </w:rPr>
        <w:t xml:space="preserve">, </w:t>
      </w:r>
      <w:r w:rsidRPr="00A22738" w:rsidR="008C32CB">
        <w:rPr>
          <w:lang w:val="ru-RU" w:eastAsia="fr-FR"/>
        </w:rPr>
        <w:tab/>
      </w:r>
      <w:r w:rsidR="00E60F63">
        <w:rPr>
          <w:i/>
          <w:lang w:val="uk-UA" w:eastAsia="fr-FR"/>
        </w:rPr>
        <w:t>Адвокат</w:t>
      </w:r>
      <w:r w:rsidRPr="00A22738" w:rsidR="008C32CB">
        <w:rPr>
          <w:lang w:val="ru-RU" w:eastAsia="fr-FR"/>
        </w:rPr>
        <w:t>;</w:t>
      </w:r>
    </w:p>
    <w:p w:rsidRPr="007F349D" w:rsidR="008C32CB" w:rsidP="001D5224" w:rsidRDefault="00F8569B">
      <w:pPr>
        <w:pStyle w:val="JuCourt"/>
        <w:rPr>
          <w:i/>
          <w:lang w:val="ru-RU" w:eastAsia="fr-FR"/>
        </w:rPr>
      </w:pPr>
      <w:r w:rsidRPr="007F349D">
        <w:rPr>
          <w:i/>
          <w:lang w:val="ru-RU" w:eastAsia="fr-FR"/>
        </w:rPr>
        <w:t>(</w:t>
      </w:r>
      <w:r w:rsidRPr="001D5224">
        <w:rPr>
          <w:i/>
          <w:lang w:val="en-GB" w:eastAsia="fr-FR"/>
        </w:rPr>
        <w:t>b</w:t>
      </w:r>
      <w:r w:rsidRPr="007F349D">
        <w:rPr>
          <w:i/>
          <w:lang w:val="ru-RU" w:eastAsia="fr-FR"/>
        </w:rPr>
        <w:t>)</w:t>
      </w:r>
      <w:r w:rsidRPr="001D5224">
        <w:rPr>
          <w:i/>
          <w:lang w:eastAsia="fr-FR"/>
        </w:rPr>
        <w:t> </w:t>
      </w:r>
      <w:r w:rsidRPr="001D5224" w:rsidR="008C32CB">
        <w:rPr>
          <w:i/>
          <w:lang w:val="en-GB" w:eastAsia="fr-FR"/>
        </w:rPr>
        <w:t> </w:t>
      </w:r>
      <w:r w:rsidR="007F349D">
        <w:rPr>
          <w:i/>
          <w:lang w:val="uk-UA"/>
        </w:rPr>
        <w:t>з боку заявників</w:t>
      </w:r>
      <w:r w:rsidRPr="007F349D" w:rsidR="00036288">
        <w:rPr>
          <w:i/>
          <w:lang w:val="ru-RU"/>
        </w:rPr>
        <w:t>:</w:t>
      </w:r>
      <w:r w:rsidRPr="007F349D" w:rsidR="008C32CB">
        <w:rPr>
          <w:lang w:val="ru-RU" w:eastAsia="fr-FR"/>
        </w:rPr>
        <w:br/>
      </w:r>
      <w:r w:rsidR="007F349D">
        <w:rPr>
          <w:lang w:val="uk-UA" w:eastAsia="fr-FR"/>
        </w:rPr>
        <w:t>Пані</w:t>
      </w:r>
      <w:r w:rsidRPr="007F349D" w:rsidR="008C32CB">
        <w:rPr>
          <w:lang w:val="ru-RU" w:eastAsia="fr-FR"/>
        </w:rPr>
        <w:tab/>
      </w:r>
      <w:r w:rsidR="00A21042">
        <w:rPr>
          <w:lang w:val="uk-UA" w:eastAsia="fr-FR"/>
        </w:rPr>
        <w:t>Д</w:t>
      </w:r>
      <w:r w:rsidRPr="007F349D" w:rsidR="008C32CB">
        <w:rPr>
          <w:lang w:val="ru-RU" w:eastAsia="fr-FR"/>
        </w:rPr>
        <w:t>.</w:t>
      </w:r>
      <w:r w:rsidRPr="00036288" w:rsidR="008C32CB">
        <w:rPr>
          <w:lang w:val="en-GB" w:eastAsia="fr-FR"/>
        </w:rPr>
        <w:t>O</w:t>
      </w:r>
      <w:r w:rsidRPr="007F349D" w:rsidR="008C32CB">
        <w:rPr>
          <w:lang w:val="ru-RU" w:eastAsia="fr-FR"/>
        </w:rPr>
        <w:t>.</w:t>
      </w:r>
      <w:r w:rsidR="00A21042">
        <w:rPr>
          <w:lang w:val="uk-UA"/>
        </w:rPr>
        <w:t xml:space="preserve"> </w:t>
      </w:r>
      <w:r w:rsidR="00A21042">
        <w:rPr>
          <w:rStyle w:val="JUNAMES0"/>
          <w:lang w:val="uk-UA"/>
        </w:rPr>
        <w:t>Хатняну</w:t>
      </w:r>
      <w:r w:rsidRPr="007F349D" w:rsidR="008C32CB">
        <w:rPr>
          <w:lang w:val="ru-RU" w:eastAsia="fr-FR"/>
        </w:rPr>
        <w:t xml:space="preserve">, </w:t>
      </w:r>
      <w:r w:rsidR="00A21042">
        <w:rPr>
          <w:lang w:val="ru-RU" w:eastAsia="fr-FR"/>
        </w:rPr>
        <w:t>юрист</w:t>
      </w:r>
      <w:r w:rsidRPr="007F349D" w:rsidR="008C32CB">
        <w:rPr>
          <w:lang w:val="ru-RU" w:eastAsia="fr-FR"/>
        </w:rPr>
        <w:t>,</w:t>
      </w:r>
      <w:r w:rsidRPr="007F349D" w:rsidR="008C32CB">
        <w:rPr>
          <w:lang w:val="ru-RU" w:eastAsia="fr-FR"/>
        </w:rPr>
        <w:tab/>
      </w:r>
      <w:r w:rsidRPr="007F349D" w:rsidR="008C32CB">
        <w:rPr>
          <w:lang w:val="ru-RU" w:eastAsia="fr-FR"/>
        </w:rPr>
        <w:br/>
      </w:r>
      <w:r w:rsidR="007F349D">
        <w:rPr>
          <w:lang w:val="uk-UA" w:eastAsia="fr-FR"/>
        </w:rPr>
        <w:t>Пан</w:t>
      </w:r>
      <w:r w:rsidRPr="007F349D" w:rsidR="008C32CB">
        <w:rPr>
          <w:lang w:val="ru-RU" w:eastAsia="fr-FR"/>
        </w:rPr>
        <w:tab/>
      </w:r>
      <w:r w:rsidRPr="00036288" w:rsidR="008C32CB">
        <w:rPr>
          <w:lang w:val="en-GB" w:eastAsia="fr-FR"/>
        </w:rPr>
        <w:t>A</w:t>
      </w:r>
      <w:r w:rsidRPr="007F349D" w:rsidR="008C32CB">
        <w:rPr>
          <w:lang w:val="ru-RU" w:eastAsia="fr-FR"/>
        </w:rPr>
        <w:t xml:space="preserve">. </w:t>
      </w:r>
      <w:r w:rsidR="00A21042">
        <w:rPr>
          <w:rStyle w:val="JUNAMES0"/>
          <w:lang w:val="uk-UA"/>
        </w:rPr>
        <w:t>Попеску</w:t>
      </w:r>
      <w:r w:rsidRPr="007F349D" w:rsidR="008C32CB">
        <w:rPr>
          <w:lang w:val="ru-RU" w:eastAsia="fr-FR"/>
        </w:rPr>
        <w:t xml:space="preserve">, </w:t>
      </w:r>
      <w:r w:rsidR="00A21042">
        <w:rPr>
          <w:lang w:val="ru-RU" w:eastAsia="fr-FR"/>
        </w:rPr>
        <w:t>юрист</w:t>
      </w:r>
      <w:r w:rsidRPr="007F349D" w:rsidR="00036288">
        <w:rPr>
          <w:lang w:val="ru-RU" w:eastAsia="fr-FR"/>
        </w:rPr>
        <w:t>,</w:t>
      </w:r>
      <w:r w:rsidRPr="007F349D" w:rsidR="007F349D">
        <w:rPr>
          <w:lang w:val="ru-RU" w:eastAsia="fr-FR"/>
        </w:rPr>
        <w:br/>
      </w:r>
      <w:r w:rsidR="007F349D">
        <w:rPr>
          <w:lang w:val="uk-UA" w:eastAsia="fr-FR"/>
        </w:rPr>
        <w:t>Пані</w:t>
      </w:r>
      <w:r w:rsidRPr="007F349D" w:rsidR="008C32CB">
        <w:rPr>
          <w:lang w:val="ru-RU" w:eastAsia="fr-FR"/>
        </w:rPr>
        <w:tab/>
      </w:r>
      <w:r w:rsidRPr="00036288" w:rsidR="008C32CB">
        <w:rPr>
          <w:lang w:val="en-GB" w:eastAsia="fr-FR"/>
        </w:rPr>
        <w:t>I</w:t>
      </w:r>
      <w:r w:rsidRPr="007F349D" w:rsidR="008C32CB">
        <w:rPr>
          <w:lang w:val="ru-RU" w:eastAsia="fr-FR"/>
        </w:rPr>
        <w:t xml:space="preserve">. </w:t>
      </w:r>
      <w:r w:rsidR="00CC79F2">
        <w:rPr>
          <w:rStyle w:val="JUNAMES0"/>
          <w:lang w:val="uk-UA"/>
        </w:rPr>
        <w:t>Сфіріала</w:t>
      </w:r>
      <w:r w:rsidRPr="007F349D" w:rsidR="008C32CB">
        <w:rPr>
          <w:lang w:val="ru-RU" w:eastAsia="fr-FR"/>
        </w:rPr>
        <w:t xml:space="preserve">, </w:t>
      </w:r>
      <w:r w:rsidR="00A21042">
        <w:rPr>
          <w:lang w:val="ru-RU" w:eastAsia="fr-FR"/>
        </w:rPr>
        <w:t>юрист</w:t>
      </w:r>
      <w:r w:rsidRPr="007F349D" w:rsidR="00036288">
        <w:rPr>
          <w:lang w:val="ru-RU" w:eastAsia="fr-FR"/>
        </w:rPr>
        <w:t>,</w:t>
      </w:r>
      <w:r w:rsidRPr="007F349D" w:rsidR="008C32CB">
        <w:rPr>
          <w:lang w:val="ru-RU" w:eastAsia="fr-FR"/>
        </w:rPr>
        <w:tab/>
      </w:r>
      <w:r w:rsidR="00E60F63">
        <w:rPr>
          <w:i/>
          <w:lang w:val="uk-UA" w:eastAsia="fr-FR"/>
        </w:rPr>
        <w:t>Адвокат</w:t>
      </w:r>
      <w:r w:rsidRPr="007F349D" w:rsidR="001341AC">
        <w:rPr>
          <w:i/>
          <w:lang w:val="ru-RU" w:eastAsia="fr-FR"/>
        </w:rPr>
        <w:t>,</w:t>
      </w:r>
      <w:r w:rsidRPr="007F349D" w:rsidR="001D5224">
        <w:rPr>
          <w:i/>
          <w:lang w:val="ru-RU" w:eastAsia="fr-FR"/>
        </w:rPr>
        <w:br/>
      </w:r>
      <w:r w:rsidR="007F349D">
        <w:rPr>
          <w:lang w:val="uk-UA" w:eastAsia="fr-FR"/>
        </w:rPr>
        <w:t>Пан</w:t>
      </w:r>
      <w:r w:rsidRPr="007F349D" w:rsidR="008C32CB">
        <w:rPr>
          <w:lang w:val="ru-RU" w:eastAsia="fr-FR"/>
        </w:rPr>
        <w:tab/>
      </w:r>
      <w:r w:rsidRPr="00036288" w:rsidR="008C32CB">
        <w:rPr>
          <w:lang w:val="en-GB" w:eastAsia="fr-FR"/>
        </w:rPr>
        <w:t>T</w:t>
      </w:r>
      <w:r w:rsidRPr="007F349D" w:rsidR="008C32CB">
        <w:rPr>
          <w:lang w:val="ru-RU" w:eastAsia="fr-FR"/>
        </w:rPr>
        <w:t xml:space="preserve">. </w:t>
      </w:r>
      <w:r w:rsidRPr="001D5224" w:rsidR="008C32CB">
        <w:rPr>
          <w:rStyle w:val="JUNAMES0"/>
        </w:rPr>
        <w:t>M</w:t>
      </w:r>
      <w:r w:rsidR="00CC79F2">
        <w:rPr>
          <w:rStyle w:val="JUNAMES0"/>
          <w:lang w:val="uk-UA"/>
        </w:rPr>
        <w:t>аріеш</w:t>
      </w:r>
      <w:r w:rsidRPr="007F349D" w:rsidR="001D5224">
        <w:rPr>
          <w:lang w:val="ru-RU" w:eastAsia="fr-FR"/>
        </w:rPr>
        <w:t>,</w:t>
      </w:r>
      <w:r w:rsidRPr="007F349D" w:rsidR="001D5224">
        <w:rPr>
          <w:lang w:val="ru-RU" w:eastAsia="fr-FR"/>
        </w:rPr>
        <w:tab/>
      </w:r>
      <w:r w:rsidR="00CC79F2">
        <w:rPr>
          <w:i/>
          <w:lang w:val="uk-UA" w:eastAsia="fr-FR"/>
        </w:rPr>
        <w:t>Президент Асоціації-заявника</w:t>
      </w:r>
      <w:r w:rsidRPr="007F349D" w:rsidR="001341AC">
        <w:rPr>
          <w:i/>
          <w:lang w:val="ru-RU" w:eastAsia="fr-FR"/>
        </w:rPr>
        <w:t>,</w:t>
      </w:r>
      <w:r w:rsidRPr="007F349D" w:rsidR="001341AC">
        <w:rPr>
          <w:i/>
          <w:lang w:val="ru-RU" w:eastAsia="fr-FR"/>
        </w:rPr>
        <w:br/>
      </w:r>
      <w:r w:rsidR="007F349D">
        <w:rPr>
          <w:lang w:val="uk-UA" w:eastAsia="fr-FR"/>
        </w:rPr>
        <w:t>Пан</w:t>
      </w:r>
      <w:r w:rsidRPr="007F349D" w:rsidR="001341AC">
        <w:rPr>
          <w:rStyle w:val="JuNames"/>
          <w:lang w:val="ru-RU"/>
        </w:rPr>
        <w:tab/>
      </w:r>
      <w:r w:rsidRPr="001341AC" w:rsidR="001341AC">
        <w:rPr>
          <w:rStyle w:val="JuNames"/>
        </w:rPr>
        <w:t>M</w:t>
      </w:r>
      <w:r w:rsidRPr="007F349D" w:rsidR="001341AC">
        <w:rPr>
          <w:rStyle w:val="JuNames"/>
          <w:lang w:val="ru-RU"/>
        </w:rPr>
        <w:t xml:space="preserve">. </w:t>
      </w:r>
      <w:r w:rsidR="00CC79F2">
        <w:rPr>
          <w:rStyle w:val="JuNames"/>
          <w:lang w:val="uk-UA"/>
        </w:rPr>
        <w:t>Стойка</w:t>
      </w:r>
      <w:r w:rsidRPr="007F349D" w:rsidR="001341AC">
        <w:rPr>
          <w:rStyle w:val="JuNames"/>
          <w:lang w:val="ru-RU"/>
        </w:rPr>
        <w:tab/>
      </w:r>
      <w:r w:rsidR="00CC79F2">
        <w:rPr>
          <w:i/>
          <w:lang w:val="uk-UA"/>
        </w:rPr>
        <w:t>Заявник</w:t>
      </w:r>
      <w:r w:rsidRPr="007F349D" w:rsidR="00F02EFE">
        <w:rPr>
          <w:i/>
          <w:lang w:val="ru-RU"/>
        </w:rPr>
        <w:t>.</w:t>
      </w:r>
    </w:p>
    <w:p w:rsidRPr="007F349D" w:rsidR="001D5224" w:rsidP="001D5224" w:rsidRDefault="001D5224">
      <w:pPr>
        <w:rPr>
          <w:lang w:val="ru-RU" w:eastAsia="fr-FR" w:bidi="en-US"/>
        </w:rPr>
      </w:pPr>
    </w:p>
    <w:p w:rsidR="00763438" w:rsidP="001D5224" w:rsidRDefault="00763438">
      <w:pPr>
        <w:pStyle w:val="ECHRPara"/>
        <w:rPr>
          <w:lang w:val="uk-UA" w:eastAsia="fr-FR"/>
        </w:rPr>
      </w:pPr>
      <w:r>
        <w:rPr>
          <w:lang w:val="uk-UA" w:eastAsia="fr-FR"/>
        </w:rPr>
        <w:t>Європейський суд заслухав спочатку виступи пані Хатняну і пані Сфіріали, потім пані Брумар і пані Мунтяну, і нарешті пана Попеску і пана Маріеша, а також їх відповіді на запитання, поставлені суддями.</w:t>
      </w:r>
    </w:p>
    <w:p w:rsidRPr="00751F24" w:rsidR="00F71A6A" w:rsidP="004146E4" w:rsidRDefault="00BF7ED8">
      <w:pPr>
        <w:pStyle w:val="ECHRTitle1"/>
        <w:rPr>
          <w:lang w:val="ru-RU"/>
        </w:rPr>
      </w:pPr>
      <w:r>
        <w:rPr>
          <w:lang w:val="uk-UA"/>
        </w:rPr>
        <w:t>ФАКТИ</w:t>
      </w:r>
    </w:p>
    <w:p w:rsidRPr="00751F24" w:rsidR="00D353F4" w:rsidP="004146E4" w:rsidRDefault="00BF7ED8">
      <w:pPr>
        <w:pStyle w:val="ECHRHeading1"/>
        <w:rPr>
          <w:lang w:val="ru-RU"/>
        </w:rPr>
      </w:pPr>
      <w:r>
        <w:rPr>
          <w:lang w:val="en-GB"/>
        </w:rPr>
        <w:t>I</w:t>
      </w:r>
      <w:r w:rsidRPr="00751F24">
        <w:rPr>
          <w:lang w:val="ru-RU"/>
        </w:rPr>
        <w:t>.</w:t>
      </w:r>
      <w:r>
        <w:rPr>
          <w:lang w:val="en-GB"/>
        </w:rPr>
        <w:t> </w:t>
      </w:r>
      <w:r>
        <w:rPr>
          <w:lang w:val="uk-UA"/>
        </w:rPr>
        <w:t>ОБСТАВИНИ СПРАВИ</w:t>
      </w:r>
    </w:p>
    <w:p w:rsidR="00FB19C6" w:rsidP="001D5224" w:rsidRDefault="008C32CB">
      <w:pPr>
        <w:pStyle w:val="ECHRPara"/>
        <w:rPr>
          <w:lang w:val="uk-UA" w:eastAsia="fr-FR"/>
        </w:rPr>
      </w:pPr>
      <w:r w:rsidRPr="005D0BBD">
        <w:rPr>
          <w:lang w:val="en-GB" w:eastAsia="fr-FR"/>
        </w:rPr>
        <w:fldChar w:fldCharType="begin"/>
      </w:r>
      <w:r w:rsidRPr="00751F24">
        <w:rPr>
          <w:lang w:val="ru-RU" w:eastAsia="fr-FR"/>
        </w:rPr>
        <w:instrText xml:space="preserve"> </w:instrText>
      </w:r>
      <w:r w:rsidRPr="005D0BBD">
        <w:rPr>
          <w:lang w:val="en-GB" w:eastAsia="fr-FR"/>
        </w:rPr>
        <w:instrText>SEQ</w:instrText>
      </w:r>
      <w:r w:rsidRPr="00751F24">
        <w:rPr>
          <w:lang w:val="ru-RU" w:eastAsia="fr-FR"/>
        </w:rPr>
        <w:instrText xml:space="preserve"> </w:instrText>
      </w:r>
      <w:r w:rsidRPr="005D0BBD">
        <w:rPr>
          <w:lang w:val="en-GB" w:eastAsia="fr-FR"/>
        </w:rPr>
        <w:instrText>level</w:instrText>
      </w:r>
      <w:r w:rsidRPr="00751F24">
        <w:rPr>
          <w:lang w:val="ru-RU" w:eastAsia="fr-FR"/>
        </w:rPr>
        <w:instrText>0 \*</w:instrText>
      </w:r>
      <w:r w:rsidRPr="005D0BBD">
        <w:rPr>
          <w:lang w:val="en-GB" w:eastAsia="fr-FR"/>
        </w:rPr>
        <w:instrText>arabic</w:instrText>
      </w:r>
      <w:r w:rsidRPr="00751F24">
        <w:rPr>
          <w:lang w:val="ru-RU" w:eastAsia="fr-FR"/>
        </w:rPr>
        <w:instrText xml:space="preserve"> </w:instrText>
      </w:r>
      <w:r w:rsidRPr="005D0BBD">
        <w:rPr>
          <w:lang w:val="en-GB" w:eastAsia="fr-FR"/>
        </w:rPr>
        <w:fldChar w:fldCharType="separate"/>
      </w:r>
      <w:r w:rsidRPr="00751F24" w:rsidR="00622C41">
        <w:rPr>
          <w:noProof/>
          <w:lang w:val="ru-RU" w:eastAsia="fr-FR"/>
        </w:rPr>
        <w:t>11</w:t>
      </w:r>
      <w:r w:rsidRPr="005D0BBD">
        <w:rPr>
          <w:noProof/>
          <w:lang w:val="en-GB" w:eastAsia="fr-FR"/>
        </w:rPr>
        <w:fldChar w:fldCharType="end"/>
      </w:r>
      <w:r w:rsidRPr="00751F24">
        <w:rPr>
          <w:lang w:val="ru-RU" w:eastAsia="fr-FR"/>
        </w:rPr>
        <w:t>.</w:t>
      </w:r>
      <w:r w:rsidRPr="005D0BBD">
        <w:rPr>
          <w:lang w:val="en-GB" w:eastAsia="fr-FR"/>
        </w:rPr>
        <w:t> </w:t>
      </w:r>
      <w:r w:rsidR="00BF7ED8">
        <w:rPr>
          <w:lang w:val="uk-UA" w:eastAsia="fr-FR"/>
        </w:rPr>
        <w:t xml:space="preserve">Пані Анка Мокану і пан Марін Стойка народились у 1970 </w:t>
      </w:r>
      <w:r w:rsidR="00A24CCC">
        <w:rPr>
          <w:lang w:val="uk-UA" w:eastAsia="fr-FR"/>
        </w:rPr>
        <w:t xml:space="preserve">році </w:t>
      </w:r>
      <w:r w:rsidR="00BF7ED8">
        <w:rPr>
          <w:lang w:val="uk-UA" w:eastAsia="fr-FR"/>
        </w:rPr>
        <w:t>та 1948 ро</w:t>
      </w:r>
      <w:r w:rsidR="00A24CCC">
        <w:rPr>
          <w:lang w:val="uk-UA" w:eastAsia="fr-FR"/>
        </w:rPr>
        <w:t>ці</w:t>
      </w:r>
      <w:r w:rsidR="00BF7ED8">
        <w:rPr>
          <w:lang w:val="uk-UA" w:eastAsia="fr-FR"/>
        </w:rPr>
        <w:t xml:space="preserve"> відповідно. Вони проживають у Бухаресті.</w:t>
      </w:r>
    </w:p>
    <w:p w:rsidR="00FB19C6" w:rsidP="001D5224" w:rsidRDefault="008C32CB">
      <w:pPr>
        <w:pStyle w:val="ECHRPara"/>
        <w:rPr>
          <w:lang w:val="uk-UA" w:eastAsia="fr-FR"/>
        </w:rPr>
      </w:pPr>
      <w:r w:rsidRPr="005D0BBD">
        <w:rPr>
          <w:lang w:val="en-GB" w:eastAsia="fr-FR"/>
        </w:rPr>
        <w:fldChar w:fldCharType="begin"/>
      </w:r>
      <w:r w:rsidRPr="00751F24">
        <w:rPr>
          <w:lang w:val="ru-RU" w:eastAsia="fr-FR"/>
        </w:rPr>
        <w:instrText xml:space="preserve"> </w:instrText>
      </w:r>
      <w:r w:rsidRPr="005D0BBD">
        <w:rPr>
          <w:lang w:val="en-GB" w:eastAsia="fr-FR"/>
        </w:rPr>
        <w:instrText>SEQ</w:instrText>
      </w:r>
      <w:r w:rsidRPr="00751F24">
        <w:rPr>
          <w:lang w:val="ru-RU" w:eastAsia="fr-FR"/>
        </w:rPr>
        <w:instrText xml:space="preserve"> </w:instrText>
      </w:r>
      <w:r w:rsidRPr="005D0BBD">
        <w:rPr>
          <w:lang w:val="en-GB" w:eastAsia="fr-FR"/>
        </w:rPr>
        <w:instrText>level</w:instrText>
      </w:r>
      <w:r w:rsidRPr="00751F24">
        <w:rPr>
          <w:lang w:val="ru-RU" w:eastAsia="fr-FR"/>
        </w:rPr>
        <w:instrText>0 \*</w:instrText>
      </w:r>
      <w:r w:rsidRPr="005D0BBD">
        <w:rPr>
          <w:lang w:val="en-GB" w:eastAsia="fr-FR"/>
        </w:rPr>
        <w:instrText>arabic</w:instrText>
      </w:r>
      <w:r w:rsidRPr="00751F24">
        <w:rPr>
          <w:lang w:val="ru-RU" w:eastAsia="fr-FR"/>
        </w:rPr>
        <w:instrText xml:space="preserve"> </w:instrText>
      </w:r>
      <w:r w:rsidRPr="005D0BBD">
        <w:rPr>
          <w:lang w:val="en-GB" w:eastAsia="fr-FR"/>
        </w:rPr>
        <w:fldChar w:fldCharType="separate"/>
      </w:r>
      <w:r w:rsidRPr="00751F24" w:rsidR="00622C41">
        <w:rPr>
          <w:noProof/>
          <w:lang w:val="ru-RU" w:eastAsia="fr-FR"/>
        </w:rPr>
        <w:t>12</w:t>
      </w:r>
      <w:r w:rsidRPr="005D0BBD">
        <w:rPr>
          <w:noProof/>
          <w:lang w:val="en-GB" w:eastAsia="fr-FR"/>
        </w:rPr>
        <w:fldChar w:fldCharType="end"/>
      </w:r>
      <w:r w:rsidRPr="00751F24">
        <w:rPr>
          <w:lang w:val="ru-RU" w:eastAsia="fr-FR"/>
        </w:rPr>
        <w:t>.</w:t>
      </w:r>
      <w:r w:rsidRPr="005D0BBD">
        <w:rPr>
          <w:lang w:val="en-GB" w:eastAsia="fr-FR"/>
        </w:rPr>
        <w:t> </w:t>
      </w:r>
      <w:r w:rsidR="00A24CCC">
        <w:rPr>
          <w:lang w:val="uk-UA" w:eastAsia="fr-FR"/>
        </w:rPr>
        <w:t xml:space="preserve">Асоціація </w:t>
      </w:r>
      <w:r w:rsidRPr="0053275A" w:rsidR="00A24CCC">
        <w:rPr>
          <w:lang w:val="ru-RU" w:eastAsia="fr-FR"/>
        </w:rPr>
        <w:t>“</w:t>
      </w:r>
      <w:r w:rsidR="00A24CCC">
        <w:rPr>
          <w:lang w:val="uk-UA" w:eastAsia="fr-FR"/>
        </w:rPr>
        <w:t>21 грудня 1989</w:t>
      </w:r>
      <w:r w:rsidR="00A4284B">
        <w:rPr>
          <w:lang w:val="ru-RU" w:eastAsia="fr-FR"/>
        </w:rPr>
        <w:t xml:space="preserve">” </w:t>
      </w:r>
      <w:r w:rsidRPr="00A4284B" w:rsidR="00A4284B">
        <w:rPr>
          <w:lang w:val="ru-RU" w:eastAsia="fr-FR"/>
        </w:rPr>
        <w:t>[</w:t>
      </w:r>
      <w:r w:rsidRPr="005D0BBD" w:rsidR="00A24CCC">
        <w:rPr>
          <w:i/>
          <w:lang w:val="en-GB" w:eastAsia="fr-FR"/>
        </w:rPr>
        <w:t>Asocia</w:t>
      </w:r>
      <w:r w:rsidRPr="0053275A" w:rsidR="00A24CCC">
        <w:rPr>
          <w:i/>
          <w:lang w:val="ru-RU" w:eastAsia="fr-FR"/>
        </w:rPr>
        <w:t>ţ</w:t>
      </w:r>
      <w:r w:rsidRPr="005D0BBD" w:rsidR="00A24CCC">
        <w:rPr>
          <w:i/>
          <w:lang w:val="en-GB" w:eastAsia="fr-FR"/>
        </w:rPr>
        <w:t>ia</w:t>
      </w:r>
      <w:r w:rsidRPr="0053275A" w:rsidR="00A24CCC">
        <w:rPr>
          <w:i/>
          <w:lang w:val="ru-RU" w:eastAsia="fr-FR"/>
        </w:rPr>
        <w:t xml:space="preserve"> “21 </w:t>
      </w:r>
      <w:r w:rsidRPr="005D0BBD" w:rsidR="00A24CCC">
        <w:rPr>
          <w:i/>
          <w:lang w:val="en-GB" w:eastAsia="fr-FR"/>
        </w:rPr>
        <w:t>Decembrie</w:t>
      </w:r>
      <w:r w:rsidRPr="0053275A" w:rsidR="00A24CCC">
        <w:rPr>
          <w:i/>
          <w:lang w:val="ru-RU" w:eastAsia="fr-FR"/>
        </w:rPr>
        <w:t xml:space="preserve"> 1989”</w:t>
      </w:r>
      <w:r w:rsidRPr="00A4284B" w:rsidR="00A4284B">
        <w:rPr>
          <w:lang w:val="ru-RU" w:eastAsia="fr-FR"/>
        </w:rPr>
        <w:t>]</w:t>
      </w:r>
      <w:r w:rsidR="00A24CCC">
        <w:rPr>
          <w:lang w:val="uk-UA" w:eastAsia="fr-FR"/>
        </w:rPr>
        <w:t xml:space="preserve"> була заснована 9 лютого 1990 року і </w:t>
      </w:r>
      <w:r w:rsidR="0053275A">
        <w:rPr>
          <w:lang w:val="uk-UA" w:eastAsia="fr-FR"/>
        </w:rPr>
        <w:t>знаходиться</w:t>
      </w:r>
      <w:r w:rsidR="00A24CCC">
        <w:rPr>
          <w:lang w:val="uk-UA" w:eastAsia="fr-FR"/>
        </w:rPr>
        <w:t xml:space="preserve"> у Бухаресті.</w:t>
      </w:r>
    </w:p>
    <w:p w:rsidR="00FB19C6" w:rsidP="001D5224" w:rsidRDefault="008C32CB">
      <w:pPr>
        <w:pStyle w:val="ECHRPara"/>
        <w:rPr>
          <w:lang w:val="uk-UA" w:eastAsia="fr-FR"/>
        </w:rPr>
      </w:pPr>
      <w:r w:rsidRPr="005D0BBD">
        <w:rPr>
          <w:lang w:val="en-GB" w:eastAsia="fr-FR"/>
        </w:rPr>
        <w:fldChar w:fldCharType="begin"/>
      </w:r>
      <w:r w:rsidRPr="00751F24">
        <w:rPr>
          <w:lang w:val="uk-UA" w:eastAsia="fr-FR"/>
        </w:rPr>
        <w:instrText xml:space="preserve"> </w:instrText>
      </w:r>
      <w:r w:rsidRPr="005D0BBD">
        <w:rPr>
          <w:lang w:val="en-GB" w:eastAsia="fr-FR"/>
        </w:rPr>
        <w:instrText>SEQ</w:instrText>
      </w:r>
      <w:r w:rsidRPr="00751F24">
        <w:rPr>
          <w:lang w:val="uk-UA" w:eastAsia="fr-FR"/>
        </w:rPr>
        <w:instrText xml:space="preserve"> </w:instrText>
      </w:r>
      <w:r w:rsidRPr="005D0BBD">
        <w:rPr>
          <w:lang w:val="en-GB" w:eastAsia="fr-FR"/>
        </w:rPr>
        <w:instrText>level</w:instrText>
      </w:r>
      <w:r w:rsidRPr="00751F24">
        <w:rPr>
          <w:lang w:val="uk-UA" w:eastAsia="fr-FR"/>
        </w:rPr>
        <w:instrText>0 \*</w:instrText>
      </w:r>
      <w:r w:rsidRPr="005D0BBD">
        <w:rPr>
          <w:lang w:val="en-GB" w:eastAsia="fr-FR"/>
        </w:rPr>
        <w:instrText>arabic</w:instrText>
      </w:r>
      <w:r w:rsidRPr="00751F24">
        <w:rPr>
          <w:lang w:val="uk-UA" w:eastAsia="fr-FR"/>
        </w:rPr>
        <w:instrText xml:space="preserve"> </w:instrText>
      </w:r>
      <w:r w:rsidRPr="005D0BBD">
        <w:rPr>
          <w:lang w:val="en-GB" w:eastAsia="fr-FR"/>
        </w:rPr>
        <w:fldChar w:fldCharType="separate"/>
      </w:r>
      <w:r w:rsidRPr="00751F24" w:rsidR="00622C41">
        <w:rPr>
          <w:noProof/>
          <w:lang w:val="uk-UA" w:eastAsia="fr-FR"/>
        </w:rPr>
        <w:t>13</w:t>
      </w:r>
      <w:r w:rsidRPr="005D0BBD">
        <w:rPr>
          <w:noProof/>
          <w:lang w:val="en-GB" w:eastAsia="fr-FR"/>
        </w:rPr>
        <w:fldChar w:fldCharType="end"/>
      </w:r>
      <w:r w:rsidRPr="00751F24">
        <w:rPr>
          <w:lang w:val="uk-UA" w:eastAsia="fr-FR"/>
        </w:rPr>
        <w:t>.</w:t>
      </w:r>
      <w:r w:rsidRPr="005D0BBD">
        <w:rPr>
          <w:lang w:val="en-GB" w:eastAsia="fr-FR"/>
        </w:rPr>
        <w:t> </w:t>
      </w:r>
      <w:r w:rsidR="0053275A">
        <w:rPr>
          <w:lang w:val="uk-UA" w:eastAsia="fr-FR"/>
        </w:rPr>
        <w:t xml:space="preserve">Асоціація-заявник </w:t>
      </w:r>
      <w:r w:rsidR="001A497D">
        <w:rPr>
          <w:lang w:val="uk-UA" w:eastAsia="fr-FR"/>
        </w:rPr>
        <w:t>об</w:t>
      </w:r>
      <w:r w:rsidR="00FB19C6">
        <w:rPr>
          <w:lang w:val="uk-UA" w:eastAsia="fr-FR"/>
        </w:rPr>
        <w:t>’</w:t>
      </w:r>
      <w:r w:rsidR="001A497D">
        <w:rPr>
          <w:lang w:val="uk-UA" w:eastAsia="fr-FR"/>
        </w:rPr>
        <w:t>єднує у собі переважно осіб</w:t>
      </w:r>
      <w:r w:rsidR="008D7C8E">
        <w:rPr>
          <w:lang w:val="uk-UA" w:eastAsia="fr-FR"/>
        </w:rPr>
        <w:t>, котрі зазнали ушкоджень під час</w:t>
      </w:r>
      <w:r w:rsidR="001A497D">
        <w:rPr>
          <w:lang w:val="uk-UA" w:eastAsia="fr-FR"/>
        </w:rPr>
        <w:t xml:space="preserve"> </w:t>
      </w:r>
      <w:r w:rsidR="008D7C8E">
        <w:rPr>
          <w:lang w:val="uk-UA" w:eastAsia="fr-FR"/>
        </w:rPr>
        <w:t xml:space="preserve">насильницького придушення демонстрацій проти тоталітаризму, які проходили у Румунії у грудні 1989 року, а також родичів осіб, які загинули в ході </w:t>
      </w:r>
      <w:r w:rsidR="00815CF0">
        <w:rPr>
          <w:lang w:val="uk-UA" w:eastAsia="fr-FR"/>
        </w:rPr>
        <w:t>т</w:t>
      </w:r>
      <w:r w:rsidR="008D7C8E">
        <w:rPr>
          <w:lang w:val="uk-UA" w:eastAsia="fr-FR"/>
        </w:rPr>
        <w:t>их подій.</w:t>
      </w:r>
      <w:r w:rsidR="007C47AF">
        <w:rPr>
          <w:lang w:val="uk-UA" w:eastAsia="fr-FR"/>
        </w:rPr>
        <w:t xml:space="preserve"> Це була одна з груп, що підтримували антиурядові демонстрації, які проходили у Бухаресті між квітнем та червнем 1990 року і в ході яких протестуючі вимагали серед іншого встановлення осіб, винних у застосованому в грудні 1989 року насильстві.</w:t>
      </w:r>
    </w:p>
    <w:p w:rsidRPr="007C47AF" w:rsidR="00096295" w:rsidP="001D5224" w:rsidRDefault="008C32CB">
      <w:pPr>
        <w:pStyle w:val="ECHRHeading2"/>
        <w:rPr>
          <w:lang w:val="ru-RU" w:eastAsia="fr-FR"/>
        </w:rPr>
      </w:pPr>
      <w:r w:rsidRPr="005A1ADE">
        <w:rPr>
          <w:lang w:val="en-GB" w:eastAsia="fr-FR"/>
        </w:rPr>
        <w:t>A</w:t>
      </w:r>
      <w:r w:rsidRPr="007C47AF" w:rsidR="007C47AF">
        <w:rPr>
          <w:lang w:val="ru-RU" w:eastAsia="fr-FR"/>
        </w:rPr>
        <w:t>.</w:t>
      </w:r>
      <w:r w:rsidR="007C47AF">
        <w:rPr>
          <w:lang w:val="en-GB" w:eastAsia="fr-FR"/>
        </w:rPr>
        <w:t> </w:t>
      </w:r>
      <w:r w:rsidR="007C47AF">
        <w:rPr>
          <w:lang w:val="uk-UA" w:eastAsia="fr-FR"/>
        </w:rPr>
        <w:t>Події з 13 по 15 червня 1990 року</w:t>
      </w:r>
    </w:p>
    <w:p w:rsidRPr="007C47AF" w:rsidR="00096295" w:rsidP="001D5224" w:rsidRDefault="008C32CB">
      <w:pPr>
        <w:pStyle w:val="ECHRHeading3"/>
        <w:rPr>
          <w:lang w:val="ru-RU" w:eastAsia="fr-FR"/>
        </w:rPr>
      </w:pPr>
      <w:r w:rsidRPr="007C47AF">
        <w:rPr>
          <w:lang w:val="ru-RU" w:eastAsia="fr-FR"/>
        </w:rPr>
        <w:t>1.</w:t>
      </w:r>
      <w:r w:rsidR="00D22443">
        <w:rPr>
          <w:lang w:val="en-GB" w:eastAsia="fr-FR"/>
        </w:rPr>
        <w:t> </w:t>
      </w:r>
      <w:r w:rsidR="007C47AF">
        <w:rPr>
          <w:lang w:val="uk-UA" w:eastAsia="fr-FR"/>
        </w:rPr>
        <w:t>Огляд основних подій</w:t>
      </w:r>
    </w:p>
    <w:p w:rsidR="00FB19C6" w:rsidP="00F52FD0" w:rsidRDefault="008C32CB">
      <w:pPr>
        <w:pStyle w:val="ECHRPara"/>
        <w:rPr>
          <w:lang w:val="uk-UA" w:eastAsia="fr-FR"/>
        </w:rPr>
      </w:pPr>
      <w:r w:rsidRPr="005A1ADE">
        <w:rPr>
          <w:lang w:val="en-GB" w:eastAsia="fr-FR"/>
        </w:rPr>
        <w:fldChar w:fldCharType="begin"/>
      </w:r>
      <w:r w:rsidRPr="007C47AF">
        <w:rPr>
          <w:lang w:val="ru-RU" w:eastAsia="fr-FR"/>
        </w:rPr>
        <w:instrText xml:space="preserve"> </w:instrText>
      </w:r>
      <w:r w:rsidRPr="005A1ADE">
        <w:rPr>
          <w:lang w:val="en-GB" w:eastAsia="fr-FR"/>
        </w:rPr>
        <w:instrText>SEQ</w:instrText>
      </w:r>
      <w:r w:rsidRPr="007C47AF">
        <w:rPr>
          <w:lang w:val="ru-RU" w:eastAsia="fr-FR"/>
        </w:rPr>
        <w:instrText xml:space="preserve"> </w:instrText>
      </w:r>
      <w:r w:rsidRPr="005A1ADE">
        <w:rPr>
          <w:lang w:val="en-GB" w:eastAsia="fr-FR"/>
        </w:rPr>
        <w:instrText>level</w:instrText>
      </w:r>
      <w:r w:rsidRPr="007C47AF">
        <w:rPr>
          <w:lang w:val="ru-RU" w:eastAsia="fr-FR"/>
        </w:rPr>
        <w:instrText>0 \*</w:instrText>
      </w:r>
      <w:r w:rsidRPr="005A1ADE">
        <w:rPr>
          <w:lang w:val="en-GB" w:eastAsia="fr-FR"/>
        </w:rPr>
        <w:instrText>arabic</w:instrText>
      </w:r>
      <w:r w:rsidRPr="007C47AF">
        <w:rPr>
          <w:lang w:val="ru-RU" w:eastAsia="fr-FR"/>
        </w:rPr>
        <w:instrText xml:space="preserve"> </w:instrText>
      </w:r>
      <w:r w:rsidRPr="005A1ADE">
        <w:rPr>
          <w:lang w:val="en-GB" w:eastAsia="fr-FR"/>
        </w:rPr>
        <w:fldChar w:fldCharType="separate"/>
      </w:r>
      <w:r w:rsidRPr="007C47AF" w:rsidR="00622C41">
        <w:rPr>
          <w:noProof/>
          <w:lang w:val="ru-RU" w:eastAsia="fr-FR"/>
        </w:rPr>
        <w:t>14</w:t>
      </w:r>
      <w:r w:rsidRPr="005A1ADE">
        <w:rPr>
          <w:noProof/>
          <w:lang w:val="en-GB" w:eastAsia="fr-FR"/>
        </w:rPr>
        <w:fldChar w:fldCharType="end"/>
      </w:r>
      <w:r w:rsidRPr="007C47AF">
        <w:rPr>
          <w:lang w:val="ru-RU" w:eastAsia="fr-FR"/>
        </w:rPr>
        <w:t>.</w:t>
      </w:r>
      <w:r w:rsidRPr="005A1ADE">
        <w:rPr>
          <w:lang w:val="en-GB" w:eastAsia="fr-FR"/>
        </w:rPr>
        <w:t> </w:t>
      </w:r>
      <w:r w:rsidR="007C47AF">
        <w:rPr>
          <w:lang w:val="uk-UA" w:eastAsia="fr-FR"/>
        </w:rPr>
        <w:t>Основні факти з приводу жорстокого придушення антиурядових демонстрацій у період з 13 по 15 червня 1990 року були описані у рішеннях прокуратури при Верховному суді юстиції (який у 2003 році став Вищим судом касації і юстиції) від 16 вересня 1998 рок</w:t>
      </w:r>
      <w:r w:rsidR="00272177">
        <w:rPr>
          <w:lang w:val="uk-UA" w:eastAsia="fr-FR"/>
        </w:rPr>
        <w:t>у (дивись пункти 99-110 нижче) та</w:t>
      </w:r>
      <w:r w:rsidR="007C47AF">
        <w:rPr>
          <w:lang w:val="uk-UA" w:eastAsia="fr-FR"/>
        </w:rPr>
        <w:t xml:space="preserve"> від 17</w:t>
      </w:r>
      <w:r w:rsidR="00272177">
        <w:rPr>
          <w:lang w:val="uk-UA" w:eastAsia="fr-FR"/>
        </w:rPr>
        <w:t xml:space="preserve"> червня 2009 року</w:t>
      </w:r>
      <w:r w:rsidR="007C47AF">
        <w:rPr>
          <w:lang w:val="uk-UA" w:eastAsia="fr-FR"/>
        </w:rPr>
        <w:t xml:space="preserve"> </w:t>
      </w:r>
      <w:r w:rsidR="00272177">
        <w:rPr>
          <w:lang w:val="uk-UA" w:eastAsia="fr-FR"/>
        </w:rPr>
        <w:t xml:space="preserve">(дивись пункти </w:t>
      </w:r>
      <w:r w:rsidR="00756D44">
        <w:rPr>
          <w:lang w:val="uk-UA" w:eastAsia="fr-FR"/>
        </w:rPr>
        <w:t>152-163 нижче</w:t>
      </w:r>
      <w:r w:rsidR="00272177">
        <w:rPr>
          <w:lang w:val="uk-UA" w:eastAsia="fr-FR"/>
        </w:rPr>
        <w:t>)</w:t>
      </w:r>
      <w:r w:rsidR="00756D44">
        <w:rPr>
          <w:lang w:val="uk-UA" w:eastAsia="fr-FR"/>
        </w:rPr>
        <w:t xml:space="preserve"> і у рішеннях тієї самої прокуратури від 18 травня 2000 року </w:t>
      </w:r>
      <w:r w:rsidR="001815BA">
        <w:rPr>
          <w:lang w:val="uk-UA" w:eastAsia="fr-FR"/>
        </w:rPr>
        <w:t>і</w:t>
      </w:r>
      <w:r w:rsidR="00756D44">
        <w:rPr>
          <w:lang w:val="uk-UA" w:eastAsia="fr-FR"/>
        </w:rPr>
        <w:t xml:space="preserve"> від 27 липня 2007 року </w:t>
      </w:r>
      <w:r w:rsidR="001815BA">
        <w:rPr>
          <w:lang w:val="uk-UA" w:eastAsia="fr-FR"/>
        </w:rPr>
        <w:t xml:space="preserve">про направлення справи до суду </w:t>
      </w:r>
      <w:r w:rsidRPr="00AB58A8" w:rsidR="001815BA">
        <w:rPr>
          <w:lang w:val="ru-RU" w:eastAsia="fr-FR"/>
        </w:rPr>
        <w:t>(</w:t>
      </w:r>
      <w:r w:rsidR="001815BA">
        <w:rPr>
          <w:i/>
          <w:lang w:eastAsia="fr-FR"/>
        </w:rPr>
        <w:t>rechizitoriu</w:t>
      </w:r>
      <w:r w:rsidRPr="00AB58A8" w:rsidR="001815BA">
        <w:rPr>
          <w:lang w:val="ru-RU" w:eastAsia="fr-FR"/>
        </w:rPr>
        <w:t>)</w:t>
      </w:r>
      <w:r w:rsidR="001815BA">
        <w:rPr>
          <w:lang w:val="uk-UA" w:eastAsia="fr-FR"/>
        </w:rPr>
        <w:t>.</w:t>
      </w:r>
    </w:p>
    <w:p w:rsidR="00FB19C6" w:rsidP="00F52FD0" w:rsidRDefault="008C32CB">
      <w:pPr>
        <w:pStyle w:val="ECHRPara"/>
        <w:rPr>
          <w:lang w:val="uk-UA" w:eastAsia="fr-FR"/>
        </w:rPr>
      </w:pPr>
      <w:r w:rsidRPr="005A1ADE">
        <w:rPr>
          <w:lang w:val="en-GB" w:eastAsia="fr-FR"/>
        </w:rPr>
        <w:fldChar w:fldCharType="begin"/>
      </w:r>
      <w:r w:rsidRPr="00751F24">
        <w:rPr>
          <w:lang w:val="uk-UA" w:eastAsia="fr-FR"/>
        </w:rPr>
        <w:instrText xml:space="preserve"> </w:instrText>
      </w:r>
      <w:r w:rsidRPr="005A1ADE">
        <w:rPr>
          <w:lang w:val="en-GB" w:eastAsia="fr-FR"/>
        </w:rPr>
        <w:instrText>SEQ</w:instrText>
      </w:r>
      <w:r w:rsidRPr="00751F24">
        <w:rPr>
          <w:lang w:val="uk-UA" w:eastAsia="fr-FR"/>
        </w:rPr>
        <w:instrText xml:space="preserve"> </w:instrText>
      </w:r>
      <w:r w:rsidRPr="005A1ADE">
        <w:rPr>
          <w:lang w:val="en-GB" w:eastAsia="fr-FR"/>
        </w:rPr>
        <w:instrText>level</w:instrText>
      </w:r>
      <w:r w:rsidRPr="00751F24">
        <w:rPr>
          <w:lang w:val="uk-UA" w:eastAsia="fr-FR"/>
        </w:rPr>
        <w:instrText>0 \*</w:instrText>
      </w:r>
      <w:r w:rsidRPr="005A1ADE">
        <w:rPr>
          <w:lang w:val="en-GB" w:eastAsia="fr-FR"/>
        </w:rPr>
        <w:instrText>arabic</w:instrText>
      </w:r>
      <w:r w:rsidRPr="00751F24">
        <w:rPr>
          <w:lang w:val="uk-UA" w:eastAsia="fr-FR"/>
        </w:rPr>
        <w:instrText xml:space="preserve"> </w:instrText>
      </w:r>
      <w:r w:rsidRPr="005A1ADE">
        <w:rPr>
          <w:lang w:val="en-GB" w:eastAsia="fr-FR"/>
        </w:rPr>
        <w:fldChar w:fldCharType="separate"/>
      </w:r>
      <w:r w:rsidRPr="00751F24" w:rsidR="00622C41">
        <w:rPr>
          <w:noProof/>
          <w:lang w:val="uk-UA" w:eastAsia="fr-FR"/>
        </w:rPr>
        <w:t>15</w:t>
      </w:r>
      <w:r w:rsidRPr="005A1ADE">
        <w:rPr>
          <w:noProof/>
          <w:lang w:val="en-GB" w:eastAsia="fr-FR"/>
        </w:rPr>
        <w:fldChar w:fldCharType="end"/>
      </w:r>
      <w:r w:rsidRPr="00751F24">
        <w:rPr>
          <w:lang w:val="uk-UA" w:eastAsia="fr-FR"/>
        </w:rPr>
        <w:t>.</w:t>
      </w:r>
      <w:r w:rsidRPr="005A1ADE">
        <w:rPr>
          <w:lang w:val="en-GB" w:eastAsia="fr-FR"/>
        </w:rPr>
        <w:t> </w:t>
      </w:r>
      <w:r w:rsidRPr="00751F24">
        <w:rPr>
          <w:lang w:val="uk-UA" w:eastAsia="fr-FR"/>
        </w:rPr>
        <w:t xml:space="preserve">13 </w:t>
      </w:r>
      <w:r w:rsidR="001815BA">
        <w:rPr>
          <w:lang w:val="uk-UA" w:eastAsia="fr-FR"/>
        </w:rPr>
        <w:t xml:space="preserve">червня 1990 року </w:t>
      </w:r>
      <w:r w:rsidR="00F16E7F">
        <w:rPr>
          <w:lang w:val="uk-UA" w:eastAsia="fr-FR"/>
        </w:rPr>
        <w:t>напад</w:t>
      </w:r>
      <w:r w:rsidR="001815BA">
        <w:rPr>
          <w:lang w:val="uk-UA" w:eastAsia="fr-FR"/>
        </w:rPr>
        <w:t xml:space="preserve"> сил безпеки проти демонстрантів, які</w:t>
      </w:r>
      <w:r w:rsidR="00F84859">
        <w:rPr>
          <w:lang w:val="uk-UA" w:eastAsia="fr-FR"/>
        </w:rPr>
        <w:t xml:space="preserve"> займали У</w:t>
      </w:r>
      <w:r w:rsidR="00242B73">
        <w:rPr>
          <w:lang w:val="uk-UA" w:eastAsia="fr-FR"/>
        </w:rPr>
        <w:t>ніверситетську площу та</w:t>
      </w:r>
      <w:r w:rsidR="00281FBC">
        <w:rPr>
          <w:lang w:val="uk-UA" w:eastAsia="fr-FR"/>
        </w:rPr>
        <w:t xml:space="preserve"> інші райони столиці, </w:t>
      </w:r>
      <w:r w:rsidR="00F16E7F">
        <w:rPr>
          <w:lang w:val="uk-UA" w:eastAsia="fr-FR"/>
        </w:rPr>
        <w:t xml:space="preserve">призвів до кількох втрат з боку цивільного населення, включаючи чоловіка пані Анки Мокану - пана Веліку-Валентина Мокану, якого було вбито </w:t>
      </w:r>
      <w:r w:rsidR="00513398">
        <w:rPr>
          <w:lang w:val="uk-UA" w:eastAsia="fr-FR"/>
        </w:rPr>
        <w:t xml:space="preserve">вогнепальним </w:t>
      </w:r>
      <w:r w:rsidR="00F16E7F">
        <w:rPr>
          <w:lang w:val="uk-UA" w:eastAsia="fr-FR"/>
        </w:rPr>
        <w:t>пострілом з</w:t>
      </w:r>
      <w:r w:rsidR="00513398">
        <w:rPr>
          <w:lang w:val="uk-UA" w:eastAsia="fr-FR"/>
        </w:rPr>
        <w:t xml:space="preserve"> приміщення</w:t>
      </w:r>
      <w:r w:rsidR="00F16E7F">
        <w:rPr>
          <w:lang w:val="uk-UA" w:eastAsia="fr-FR"/>
        </w:rPr>
        <w:t xml:space="preserve"> Міністерства внутрішніх справ.</w:t>
      </w:r>
    </w:p>
    <w:p w:rsidR="00A53B28" w:rsidP="001D5224" w:rsidRDefault="008C32CB">
      <w:pPr>
        <w:pStyle w:val="ECHRPara"/>
        <w:rPr>
          <w:lang w:val="uk-UA" w:eastAsia="fr-FR"/>
        </w:rPr>
      </w:pPr>
      <w:r w:rsidRPr="005A1ADE">
        <w:rPr>
          <w:lang w:val="en-GB" w:eastAsia="fr-FR"/>
        </w:rPr>
        <w:fldChar w:fldCharType="begin"/>
      </w:r>
      <w:r w:rsidRPr="00751F24">
        <w:rPr>
          <w:lang w:val="uk-UA" w:eastAsia="fr-FR"/>
        </w:rPr>
        <w:instrText xml:space="preserve"> </w:instrText>
      </w:r>
      <w:r w:rsidRPr="005A1ADE">
        <w:rPr>
          <w:lang w:val="en-GB" w:eastAsia="fr-FR"/>
        </w:rPr>
        <w:instrText>SEQ</w:instrText>
      </w:r>
      <w:r w:rsidRPr="00751F24">
        <w:rPr>
          <w:lang w:val="uk-UA" w:eastAsia="fr-FR"/>
        </w:rPr>
        <w:instrText xml:space="preserve"> </w:instrText>
      </w:r>
      <w:r w:rsidRPr="005A1ADE">
        <w:rPr>
          <w:lang w:val="en-GB" w:eastAsia="fr-FR"/>
        </w:rPr>
        <w:instrText>level</w:instrText>
      </w:r>
      <w:r w:rsidRPr="00751F24">
        <w:rPr>
          <w:lang w:val="uk-UA" w:eastAsia="fr-FR"/>
        </w:rPr>
        <w:instrText>0 \*</w:instrText>
      </w:r>
      <w:r w:rsidRPr="005A1ADE">
        <w:rPr>
          <w:lang w:val="en-GB" w:eastAsia="fr-FR"/>
        </w:rPr>
        <w:instrText>arabic</w:instrText>
      </w:r>
      <w:r w:rsidRPr="00751F24">
        <w:rPr>
          <w:lang w:val="uk-UA" w:eastAsia="fr-FR"/>
        </w:rPr>
        <w:instrText xml:space="preserve"> </w:instrText>
      </w:r>
      <w:r w:rsidRPr="005A1ADE">
        <w:rPr>
          <w:lang w:val="en-GB" w:eastAsia="fr-FR"/>
        </w:rPr>
        <w:fldChar w:fldCharType="separate"/>
      </w:r>
      <w:r w:rsidRPr="00751F24" w:rsidR="00622C41">
        <w:rPr>
          <w:noProof/>
          <w:lang w:val="uk-UA" w:eastAsia="fr-FR"/>
        </w:rPr>
        <w:t>16</w:t>
      </w:r>
      <w:r w:rsidRPr="005A1ADE">
        <w:rPr>
          <w:noProof/>
          <w:lang w:val="en-GB" w:eastAsia="fr-FR"/>
        </w:rPr>
        <w:fldChar w:fldCharType="end"/>
      </w:r>
      <w:r w:rsidRPr="00751F24">
        <w:rPr>
          <w:lang w:val="uk-UA" w:eastAsia="fr-FR"/>
        </w:rPr>
        <w:t>.</w:t>
      </w:r>
      <w:r w:rsidRPr="005A1ADE">
        <w:rPr>
          <w:lang w:val="en-GB" w:eastAsia="fr-FR"/>
        </w:rPr>
        <w:t> </w:t>
      </w:r>
      <w:r w:rsidR="00A53B28">
        <w:rPr>
          <w:lang w:val="uk-UA" w:eastAsia="fr-FR"/>
        </w:rPr>
        <w:t xml:space="preserve">Ввечері 13 червня 1990 року поліцейські в </w:t>
      </w:r>
      <w:r w:rsidR="00606C54">
        <w:rPr>
          <w:lang w:val="uk-UA" w:eastAsia="fr-FR"/>
        </w:rPr>
        <w:t>уні</w:t>
      </w:r>
      <w:r w:rsidR="00A53B28">
        <w:rPr>
          <w:lang w:val="uk-UA" w:eastAsia="fr-FR"/>
        </w:rPr>
        <w:t xml:space="preserve">формі </w:t>
      </w:r>
      <w:r w:rsidR="00606C54">
        <w:rPr>
          <w:lang w:val="uk-UA" w:eastAsia="fr-FR"/>
        </w:rPr>
        <w:t>та</w:t>
      </w:r>
      <w:r w:rsidR="00A53B28">
        <w:rPr>
          <w:lang w:val="uk-UA" w:eastAsia="fr-FR"/>
        </w:rPr>
        <w:t xml:space="preserve"> чоловіки у цивільному одязі </w:t>
      </w:r>
      <w:r w:rsidR="00606C54">
        <w:rPr>
          <w:lang w:val="uk-UA" w:eastAsia="fr-FR"/>
        </w:rPr>
        <w:t xml:space="preserve">заарештували і піддали жорстокому поводженню </w:t>
      </w:r>
      <w:r w:rsidR="00A53B28">
        <w:rPr>
          <w:lang w:val="uk-UA" w:eastAsia="fr-FR"/>
        </w:rPr>
        <w:t>пан</w:t>
      </w:r>
      <w:r w:rsidR="00606C54">
        <w:rPr>
          <w:lang w:val="uk-UA" w:eastAsia="fr-FR"/>
        </w:rPr>
        <w:t>а</w:t>
      </w:r>
      <w:r w:rsidR="00A53B28">
        <w:rPr>
          <w:lang w:val="uk-UA" w:eastAsia="fr-FR"/>
        </w:rPr>
        <w:t xml:space="preserve"> Марін</w:t>
      </w:r>
      <w:r w:rsidR="00606C54">
        <w:rPr>
          <w:lang w:val="uk-UA" w:eastAsia="fr-FR"/>
        </w:rPr>
        <w:t>а</w:t>
      </w:r>
      <w:r w:rsidR="00A53B28">
        <w:rPr>
          <w:lang w:val="uk-UA" w:eastAsia="fr-FR"/>
        </w:rPr>
        <w:t xml:space="preserve"> Стойк</w:t>
      </w:r>
      <w:r w:rsidR="00606C54">
        <w:rPr>
          <w:lang w:val="uk-UA" w:eastAsia="fr-FR"/>
        </w:rPr>
        <w:t>у</w:t>
      </w:r>
      <w:r w:rsidR="00A53B28">
        <w:rPr>
          <w:lang w:val="uk-UA" w:eastAsia="fr-FR"/>
        </w:rPr>
        <w:t xml:space="preserve"> та інш</w:t>
      </w:r>
      <w:r w:rsidR="00606C54">
        <w:rPr>
          <w:lang w:val="uk-UA" w:eastAsia="fr-FR"/>
        </w:rPr>
        <w:t>их</w:t>
      </w:r>
      <w:r w:rsidR="00A53B28">
        <w:rPr>
          <w:lang w:val="uk-UA" w:eastAsia="fr-FR"/>
        </w:rPr>
        <w:t xml:space="preserve"> ос</w:t>
      </w:r>
      <w:r w:rsidR="00606C54">
        <w:rPr>
          <w:lang w:val="uk-UA" w:eastAsia="fr-FR"/>
        </w:rPr>
        <w:t>і</w:t>
      </w:r>
      <w:r w:rsidR="00A53B28">
        <w:rPr>
          <w:lang w:val="uk-UA" w:eastAsia="fr-FR"/>
        </w:rPr>
        <w:t xml:space="preserve">б, деякі з яких (проте не всі) були демонстрантами, </w:t>
      </w:r>
      <w:r w:rsidR="00606C54">
        <w:rPr>
          <w:lang w:val="uk-UA" w:eastAsia="fr-FR"/>
        </w:rPr>
        <w:t xml:space="preserve">в районі навколо приміщення Державної телевізійної служби </w:t>
      </w:r>
      <w:r w:rsidR="00725758">
        <w:rPr>
          <w:lang w:val="uk-UA" w:eastAsia="fr-FR"/>
        </w:rPr>
        <w:t>та у підвалі цієї будівлі.</w:t>
      </w:r>
    </w:p>
    <w:p w:rsidRPr="002960BA" w:rsidR="002047B7" w:rsidP="001D5224" w:rsidRDefault="008C32CB">
      <w:pPr>
        <w:pStyle w:val="ECHRPara"/>
        <w:rPr>
          <w:lang w:val="uk-UA" w:eastAsia="fr-FR"/>
        </w:rPr>
      </w:pPr>
      <w:r w:rsidRPr="005A1ADE">
        <w:rPr>
          <w:lang w:val="en-GB" w:eastAsia="fr-FR"/>
        </w:rPr>
        <w:fldChar w:fldCharType="begin"/>
      </w:r>
      <w:r w:rsidRPr="002047B7">
        <w:rPr>
          <w:lang w:val="ru-RU" w:eastAsia="fr-FR"/>
        </w:rPr>
        <w:instrText xml:space="preserve"> </w:instrText>
      </w:r>
      <w:r w:rsidRPr="005A1ADE">
        <w:rPr>
          <w:lang w:val="en-GB" w:eastAsia="fr-FR"/>
        </w:rPr>
        <w:instrText>SEQ</w:instrText>
      </w:r>
      <w:r w:rsidRPr="002047B7">
        <w:rPr>
          <w:lang w:val="ru-RU" w:eastAsia="fr-FR"/>
        </w:rPr>
        <w:instrText xml:space="preserve"> </w:instrText>
      </w:r>
      <w:r w:rsidRPr="005A1ADE">
        <w:rPr>
          <w:lang w:val="en-GB" w:eastAsia="fr-FR"/>
        </w:rPr>
        <w:instrText>level</w:instrText>
      </w:r>
      <w:r w:rsidRPr="002047B7">
        <w:rPr>
          <w:lang w:val="ru-RU" w:eastAsia="fr-FR"/>
        </w:rPr>
        <w:instrText>0 \*</w:instrText>
      </w:r>
      <w:r w:rsidRPr="005A1ADE">
        <w:rPr>
          <w:lang w:val="en-GB" w:eastAsia="fr-FR"/>
        </w:rPr>
        <w:instrText>arabic</w:instrText>
      </w:r>
      <w:r w:rsidRPr="002047B7">
        <w:rPr>
          <w:lang w:val="ru-RU" w:eastAsia="fr-FR"/>
        </w:rPr>
        <w:instrText xml:space="preserve"> </w:instrText>
      </w:r>
      <w:r w:rsidRPr="005A1ADE">
        <w:rPr>
          <w:lang w:val="en-GB" w:eastAsia="fr-FR"/>
        </w:rPr>
        <w:fldChar w:fldCharType="separate"/>
      </w:r>
      <w:r w:rsidRPr="002047B7" w:rsidR="00622C41">
        <w:rPr>
          <w:noProof/>
          <w:lang w:val="ru-RU" w:eastAsia="fr-FR"/>
        </w:rPr>
        <w:t>17</w:t>
      </w:r>
      <w:r w:rsidRPr="005A1ADE">
        <w:rPr>
          <w:noProof/>
          <w:lang w:val="en-GB" w:eastAsia="fr-FR"/>
        </w:rPr>
        <w:fldChar w:fldCharType="end"/>
      </w:r>
      <w:r w:rsidRPr="002047B7">
        <w:rPr>
          <w:lang w:val="ru-RU" w:eastAsia="fr-FR"/>
        </w:rPr>
        <w:t>.</w:t>
      </w:r>
      <w:r w:rsidRPr="005A1ADE">
        <w:rPr>
          <w:lang w:val="en-GB" w:eastAsia="fr-FR"/>
        </w:rPr>
        <w:t> </w:t>
      </w:r>
      <w:r w:rsidR="002047B7">
        <w:rPr>
          <w:lang w:val="uk-UA" w:eastAsia="fr-FR"/>
        </w:rPr>
        <w:t>14 червня 1990 року тисячі шахтарів</w:t>
      </w:r>
      <w:r w:rsidR="001B6DC7">
        <w:rPr>
          <w:lang w:val="uk-UA" w:eastAsia="fr-FR"/>
        </w:rPr>
        <w:t>,</w:t>
      </w:r>
      <w:r w:rsidR="002047B7">
        <w:rPr>
          <w:lang w:val="uk-UA" w:eastAsia="fr-FR"/>
        </w:rPr>
        <w:t xml:space="preserve"> </w:t>
      </w:r>
      <w:r w:rsidR="00CA4921">
        <w:rPr>
          <w:lang w:val="uk-UA" w:eastAsia="fr-FR"/>
        </w:rPr>
        <w:t>переважно з шахтарського регіону долини Джиу (</w:t>
      </w:r>
      <w:r w:rsidRPr="00C15A8C" w:rsidR="00CA4921">
        <w:rPr>
          <w:i/>
          <w:lang w:val="en-GB" w:eastAsia="fr-FR"/>
        </w:rPr>
        <w:t>Valea</w:t>
      </w:r>
      <w:r w:rsidRPr="002960BA" w:rsidR="00CA4921">
        <w:rPr>
          <w:i/>
          <w:lang w:val="ru-RU" w:eastAsia="fr-FR"/>
        </w:rPr>
        <w:t xml:space="preserve"> </w:t>
      </w:r>
      <w:r w:rsidRPr="00C15A8C" w:rsidR="00CA4921">
        <w:rPr>
          <w:i/>
          <w:lang w:val="en-GB" w:eastAsia="fr-FR"/>
        </w:rPr>
        <w:t>Jiului</w:t>
      </w:r>
      <w:r w:rsidR="00CA4921">
        <w:rPr>
          <w:lang w:val="uk-UA" w:eastAsia="fr-FR"/>
        </w:rPr>
        <w:t>)</w:t>
      </w:r>
      <w:r w:rsidR="001B6DC7">
        <w:rPr>
          <w:lang w:val="uk-UA" w:eastAsia="fr-FR"/>
        </w:rPr>
        <w:t>,</w:t>
      </w:r>
      <w:r w:rsidR="00CA4921">
        <w:rPr>
          <w:lang w:val="uk-UA" w:eastAsia="fr-FR"/>
        </w:rPr>
        <w:t xml:space="preserve"> </w:t>
      </w:r>
      <w:r w:rsidR="002047B7">
        <w:rPr>
          <w:lang w:val="uk-UA" w:eastAsia="fr-FR"/>
        </w:rPr>
        <w:t>бул</w:t>
      </w:r>
      <w:r w:rsidR="002960BA">
        <w:rPr>
          <w:lang w:val="uk-UA" w:eastAsia="fr-FR"/>
        </w:rPr>
        <w:t>о</w:t>
      </w:r>
      <w:r w:rsidR="002047B7">
        <w:rPr>
          <w:lang w:val="uk-UA" w:eastAsia="fr-FR"/>
        </w:rPr>
        <w:t xml:space="preserve"> доставлен</w:t>
      </w:r>
      <w:r w:rsidR="002960BA">
        <w:rPr>
          <w:lang w:val="uk-UA" w:eastAsia="fr-FR"/>
        </w:rPr>
        <w:t>о до Бухарест</w:t>
      </w:r>
      <w:r w:rsidR="006D4CEC">
        <w:rPr>
          <w:lang w:val="uk-UA" w:eastAsia="fr-FR"/>
        </w:rPr>
        <w:t>у</w:t>
      </w:r>
      <w:r w:rsidR="002960BA">
        <w:rPr>
          <w:lang w:val="uk-UA" w:eastAsia="fr-FR"/>
        </w:rPr>
        <w:t xml:space="preserve"> </w:t>
      </w:r>
      <w:r w:rsidR="00CA4921">
        <w:rPr>
          <w:lang w:val="uk-UA" w:eastAsia="fr-FR"/>
        </w:rPr>
        <w:t>для того, щоб</w:t>
      </w:r>
      <w:r w:rsidR="002960BA">
        <w:rPr>
          <w:lang w:val="uk-UA" w:eastAsia="fr-FR"/>
        </w:rPr>
        <w:t xml:space="preserve"> вони взяли участь у жорсток</w:t>
      </w:r>
      <w:r w:rsidR="009F2725">
        <w:rPr>
          <w:lang w:val="uk-UA" w:eastAsia="fr-FR"/>
        </w:rPr>
        <w:t>ій розправі над</w:t>
      </w:r>
      <w:r w:rsidR="002960BA">
        <w:rPr>
          <w:lang w:val="uk-UA" w:eastAsia="fr-FR"/>
        </w:rPr>
        <w:t xml:space="preserve"> демонстрант</w:t>
      </w:r>
      <w:r w:rsidR="004B19E2">
        <w:rPr>
          <w:lang w:val="uk-UA" w:eastAsia="fr-FR"/>
        </w:rPr>
        <w:t>ами</w:t>
      </w:r>
      <w:r w:rsidR="002960BA">
        <w:rPr>
          <w:lang w:val="uk-UA" w:eastAsia="fr-FR"/>
        </w:rPr>
        <w:t>.</w:t>
      </w:r>
    </w:p>
    <w:p w:rsidR="00CA4921" w:rsidP="001D5224" w:rsidRDefault="008C32CB">
      <w:pPr>
        <w:pStyle w:val="ECHRPara"/>
        <w:rPr>
          <w:lang w:val="uk-UA" w:eastAsia="fr-FR"/>
        </w:rPr>
      </w:pPr>
      <w:r w:rsidRPr="005A1ADE">
        <w:rPr>
          <w:lang w:val="en-GB" w:eastAsia="fr-FR"/>
        </w:rPr>
        <w:fldChar w:fldCharType="begin"/>
      </w:r>
      <w:r w:rsidRPr="00CA4921">
        <w:rPr>
          <w:lang w:val="ru-RU" w:eastAsia="fr-FR"/>
        </w:rPr>
        <w:instrText xml:space="preserve"> </w:instrText>
      </w:r>
      <w:r w:rsidRPr="005A1ADE">
        <w:rPr>
          <w:lang w:val="en-GB" w:eastAsia="fr-FR"/>
        </w:rPr>
        <w:instrText>SEQ</w:instrText>
      </w:r>
      <w:r w:rsidRPr="00CA4921">
        <w:rPr>
          <w:lang w:val="ru-RU" w:eastAsia="fr-FR"/>
        </w:rPr>
        <w:instrText xml:space="preserve"> </w:instrText>
      </w:r>
      <w:r w:rsidRPr="005A1ADE">
        <w:rPr>
          <w:lang w:val="en-GB" w:eastAsia="fr-FR"/>
        </w:rPr>
        <w:instrText>level</w:instrText>
      </w:r>
      <w:r w:rsidRPr="00CA4921">
        <w:rPr>
          <w:lang w:val="ru-RU" w:eastAsia="fr-FR"/>
        </w:rPr>
        <w:instrText>0 \*</w:instrText>
      </w:r>
      <w:r w:rsidRPr="005A1ADE">
        <w:rPr>
          <w:lang w:val="en-GB" w:eastAsia="fr-FR"/>
        </w:rPr>
        <w:instrText>arabic</w:instrText>
      </w:r>
      <w:r w:rsidRPr="00CA4921">
        <w:rPr>
          <w:lang w:val="ru-RU" w:eastAsia="fr-FR"/>
        </w:rPr>
        <w:instrText xml:space="preserve"> </w:instrText>
      </w:r>
      <w:r w:rsidRPr="005A1ADE">
        <w:rPr>
          <w:lang w:val="en-GB" w:eastAsia="fr-FR"/>
        </w:rPr>
        <w:fldChar w:fldCharType="separate"/>
      </w:r>
      <w:r w:rsidRPr="00CA4921" w:rsidR="00622C41">
        <w:rPr>
          <w:noProof/>
          <w:lang w:val="ru-RU" w:eastAsia="fr-FR"/>
        </w:rPr>
        <w:t>18</w:t>
      </w:r>
      <w:r w:rsidRPr="005A1ADE">
        <w:rPr>
          <w:noProof/>
          <w:lang w:val="en-GB" w:eastAsia="fr-FR"/>
        </w:rPr>
        <w:fldChar w:fldCharType="end"/>
      </w:r>
      <w:r w:rsidRPr="00CA4921">
        <w:rPr>
          <w:lang w:val="ru-RU" w:eastAsia="fr-FR"/>
        </w:rPr>
        <w:t>.</w:t>
      </w:r>
      <w:r w:rsidRPr="005A1ADE">
        <w:rPr>
          <w:lang w:val="en-GB" w:eastAsia="fr-FR"/>
        </w:rPr>
        <w:t> </w:t>
      </w:r>
      <w:r w:rsidR="00CA4921">
        <w:rPr>
          <w:lang w:val="uk-UA" w:eastAsia="fr-FR"/>
        </w:rPr>
        <w:t>О 6.30 ранку 14 червня 1990 року Президент Румунії</w:t>
      </w:r>
      <w:r w:rsidR="007A099E">
        <w:rPr>
          <w:lang w:val="uk-UA" w:eastAsia="fr-FR"/>
        </w:rPr>
        <w:t xml:space="preserve"> </w:t>
      </w:r>
      <w:r w:rsidR="00812049">
        <w:rPr>
          <w:lang w:val="uk-UA" w:eastAsia="fr-FR"/>
        </w:rPr>
        <w:t>звернувся до шахтарів, які прибули до площі перед будівлею Уряду</w:t>
      </w:r>
      <w:r w:rsidR="00992C01">
        <w:rPr>
          <w:lang w:val="uk-UA" w:eastAsia="fr-FR"/>
        </w:rPr>
        <w:t xml:space="preserve">, закликаючи їх </w:t>
      </w:r>
      <w:r w:rsidR="00F84859">
        <w:rPr>
          <w:lang w:val="uk-UA" w:eastAsia="fr-FR"/>
        </w:rPr>
        <w:t xml:space="preserve">йти до </w:t>
      </w:r>
      <w:r w:rsidR="00872D7E">
        <w:rPr>
          <w:lang w:val="uk-UA" w:eastAsia="fr-FR"/>
        </w:rPr>
        <w:t xml:space="preserve">Університетської площі </w:t>
      </w:r>
      <w:r w:rsidR="00F84859">
        <w:rPr>
          <w:lang w:val="uk-UA" w:eastAsia="fr-FR"/>
        </w:rPr>
        <w:t xml:space="preserve">та </w:t>
      </w:r>
      <w:r w:rsidR="00872D7E">
        <w:rPr>
          <w:lang w:val="uk-UA" w:eastAsia="fr-FR"/>
        </w:rPr>
        <w:t>відвоювати її</w:t>
      </w:r>
      <w:r w:rsidR="00F84859">
        <w:rPr>
          <w:lang w:val="uk-UA" w:eastAsia="fr-FR"/>
        </w:rPr>
        <w:t xml:space="preserve"> </w:t>
      </w:r>
      <w:r w:rsidR="00872D7E">
        <w:rPr>
          <w:lang w:val="uk-UA" w:eastAsia="fr-FR"/>
        </w:rPr>
        <w:t xml:space="preserve">у </w:t>
      </w:r>
      <w:r w:rsidR="00F84859">
        <w:rPr>
          <w:lang w:val="uk-UA" w:eastAsia="fr-FR"/>
        </w:rPr>
        <w:t>демонстрантів</w:t>
      </w:r>
      <w:r w:rsidR="00872D7E">
        <w:rPr>
          <w:lang w:val="uk-UA" w:eastAsia="fr-FR"/>
        </w:rPr>
        <w:t>, що вони в результаті і зробили.</w:t>
      </w:r>
    </w:p>
    <w:p w:rsidR="00FB19C6" w:rsidP="001D5224" w:rsidRDefault="008C32CB">
      <w:pPr>
        <w:pStyle w:val="ECHRPara"/>
        <w:rPr>
          <w:lang w:val="uk-UA" w:eastAsia="fr-FR"/>
        </w:rPr>
      </w:pPr>
      <w:r w:rsidRPr="005A1ADE">
        <w:rPr>
          <w:lang w:val="en-GB" w:eastAsia="fr-FR"/>
        </w:rPr>
        <w:fldChar w:fldCharType="begin"/>
      </w:r>
      <w:r w:rsidRPr="00751F24">
        <w:rPr>
          <w:lang w:val="uk-UA" w:eastAsia="fr-FR"/>
        </w:rPr>
        <w:instrText xml:space="preserve"> </w:instrText>
      </w:r>
      <w:r w:rsidRPr="005A1ADE">
        <w:rPr>
          <w:lang w:val="en-GB" w:eastAsia="fr-FR"/>
        </w:rPr>
        <w:instrText>SEQ</w:instrText>
      </w:r>
      <w:r w:rsidRPr="00751F24">
        <w:rPr>
          <w:lang w:val="uk-UA" w:eastAsia="fr-FR"/>
        </w:rPr>
        <w:instrText xml:space="preserve"> </w:instrText>
      </w:r>
      <w:r w:rsidRPr="005A1ADE">
        <w:rPr>
          <w:lang w:val="en-GB" w:eastAsia="fr-FR"/>
        </w:rPr>
        <w:instrText>level</w:instrText>
      </w:r>
      <w:r w:rsidRPr="00751F24">
        <w:rPr>
          <w:lang w:val="uk-UA" w:eastAsia="fr-FR"/>
        </w:rPr>
        <w:instrText>0 \*</w:instrText>
      </w:r>
      <w:r w:rsidRPr="005A1ADE">
        <w:rPr>
          <w:lang w:val="en-GB" w:eastAsia="fr-FR"/>
        </w:rPr>
        <w:instrText>arabic</w:instrText>
      </w:r>
      <w:r w:rsidRPr="00751F24">
        <w:rPr>
          <w:lang w:val="uk-UA" w:eastAsia="fr-FR"/>
        </w:rPr>
        <w:instrText xml:space="preserve"> </w:instrText>
      </w:r>
      <w:r w:rsidRPr="005A1ADE">
        <w:rPr>
          <w:lang w:val="en-GB" w:eastAsia="fr-FR"/>
        </w:rPr>
        <w:fldChar w:fldCharType="separate"/>
      </w:r>
      <w:r w:rsidRPr="00751F24" w:rsidR="00622C41">
        <w:rPr>
          <w:noProof/>
          <w:lang w:val="uk-UA" w:eastAsia="fr-FR"/>
        </w:rPr>
        <w:t>19</w:t>
      </w:r>
      <w:r w:rsidRPr="005A1ADE">
        <w:rPr>
          <w:noProof/>
          <w:lang w:val="en-GB" w:eastAsia="fr-FR"/>
        </w:rPr>
        <w:fldChar w:fldCharType="end"/>
      </w:r>
      <w:r w:rsidRPr="00751F24">
        <w:rPr>
          <w:lang w:val="uk-UA" w:eastAsia="fr-FR"/>
        </w:rPr>
        <w:t>.</w:t>
      </w:r>
      <w:r w:rsidRPr="005A1ADE">
        <w:rPr>
          <w:lang w:val="en-GB" w:eastAsia="fr-FR"/>
        </w:rPr>
        <w:t> </w:t>
      </w:r>
      <w:r w:rsidR="00872D7E">
        <w:rPr>
          <w:lang w:val="uk-UA" w:eastAsia="fr-FR"/>
        </w:rPr>
        <w:t xml:space="preserve">Насильницькі події 13 та 14 червня 1990 року призвели до понад тисячі жертв, імена яких </w:t>
      </w:r>
      <w:r w:rsidR="0041629A">
        <w:rPr>
          <w:lang w:val="uk-UA" w:eastAsia="fr-FR"/>
        </w:rPr>
        <w:t>містяться у списку, що додається до рішення</w:t>
      </w:r>
      <w:r w:rsidR="00FB19C6">
        <w:rPr>
          <w:lang w:val="uk-UA" w:eastAsia="fr-FR"/>
        </w:rPr>
        <w:t xml:space="preserve"> </w:t>
      </w:r>
      <w:r w:rsidR="0041629A">
        <w:rPr>
          <w:lang w:val="uk-UA" w:eastAsia="fr-FR"/>
        </w:rPr>
        <w:t>військово</w:t>
      </w:r>
      <w:r w:rsidR="002F6D30">
        <w:rPr>
          <w:lang w:val="uk-UA" w:eastAsia="fr-FR"/>
        </w:rPr>
        <w:t>го управління</w:t>
      </w:r>
      <w:r w:rsidR="0041629A">
        <w:rPr>
          <w:lang w:val="uk-UA" w:eastAsia="fr-FR"/>
        </w:rPr>
        <w:t xml:space="preserve"> прокуратури при Вищому суді касації </w:t>
      </w:r>
      <w:r w:rsidR="002F6D30">
        <w:rPr>
          <w:lang w:val="uk-UA" w:eastAsia="fr-FR"/>
        </w:rPr>
        <w:t>і</w:t>
      </w:r>
      <w:r w:rsidR="0041629A">
        <w:rPr>
          <w:lang w:val="uk-UA" w:eastAsia="fr-FR"/>
        </w:rPr>
        <w:t xml:space="preserve"> юстиції від 29 квітня 2008 року.</w:t>
      </w:r>
    </w:p>
    <w:p w:rsidR="00FB19C6" w:rsidP="001D5224" w:rsidRDefault="008C32CB">
      <w:pPr>
        <w:pStyle w:val="ECHRPara"/>
        <w:rPr>
          <w:lang w:val="uk-UA" w:eastAsia="fr-FR"/>
        </w:rPr>
      </w:pPr>
      <w:r w:rsidRPr="005A1ADE">
        <w:rPr>
          <w:lang w:val="en-GB" w:eastAsia="fr-FR"/>
        </w:rPr>
        <w:fldChar w:fldCharType="begin"/>
      </w:r>
      <w:r w:rsidRPr="00D877FC">
        <w:rPr>
          <w:lang w:val="uk-UA" w:eastAsia="fr-FR"/>
        </w:rPr>
        <w:instrText xml:space="preserve"> </w:instrText>
      </w:r>
      <w:r w:rsidRPr="005A1ADE">
        <w:rPr>
          <w:lang w:val="en-GB" w:eastAsia="fr-FR"/>
        </w:rPr>
        <w:instrText>SEQ</w:instrText>
      </w:r>
      <w:r w:rsidRPr="00D877FC">
        <w:rPr>
          <w:lang w:val="uk-UA" w:eastAsia="fr-FR"/>
        </w:rPr>
        <w:instrText xml:space="preserve"> </w:instrText>
      </w:r>
      <w:r w:rsidRPr="005A1ADE">
        <w:rPr>
          <w:lang w:val="en-GB" w:eastAsia="fr-FR"/>
        </w:rPr>
        <w:instrText>level</w:instrText>
      </w:r>
      <w:r w:rsidRPr="00D877FC">
        <w:rPr>
          <w:lang w:val="uk-UA" w:eastAsia="fr-FR"/>
        </w:rPr>
        <w:instrText>0 \*</w:instrText>
      </w:r>
      <w:r w:rsidRPr="005A1ADE">
        <w:rPr>
          <w:lang w:val="en-GB" w:eastAsia="fr-FR"/>
        </w:rPr>
        <w:instrText>arabic</w:instrText>
      </w:r>
      <w:r w:rsidRPr="00D877FC">
        <w:rPr>
          <w:lang w:val="uk-UA" w:eastAsia="fr-FR"/>
        </w:rPr>
        <w:instrText xml:space="preserve"> </w:instrText>
      </w:r>
      <w:r w:rsidRPr="005A1ADE">
        <w:rPr>
          <w:lang w:val="en-GB" w:eastAsia="fr-FR"/>
        </w:rPr>
        <w:fldChar w:fldCharType="separate"/>
      </w:r>
      <w:r w:rsidRPr="00D877FC" w:rsidR="00622C41">
        <w:rPr>
          <w:noProof/>
          <w:lang w:val="uk-UA" w:eastAsia="fr-FR"/>
        </w:rPr>
        <w:t>20</w:t>
      </w:r>
      <w:r w:rsidRPr="005A1ADE">
        <w:rPr>
          <w:noProof/>
          <w:lang w:val="en-GB" w:eastAsia="fr-FR"/>
        </w:rPr>
        <w:fldChar w:fldCharType="end"/>
      </w:r>
      <w:r w:rsidRPr="00D877FC">
        <w:rPr>
          <w:lang w:val="uk-UA" w:eastAsia="fr-FR"/>
        </w:rPr>
        <w:t>.</w:t>
      </w:r>
      <w:r w:rsidRPr="005A1ADE">
        <w:rPr>
          <w:lang w:val="en-GB" w:eastAsia="fr-FR"/>
        </w:rPr>
        <w:t> </w:t>
      </w:r>
      <w:r w:rsidR="00A144B4">
        <w:rPr>
          <w:lang w:val="uk-UA" w:eastAsia="fr-FR"/>
        </w:rPr>
        <w:t>Офіси кількох політичних партій та інших установ, включаючи офіс Асоціації-заявника, були піддані нападу і пограбовані. Остання в подальшому вступила у кримінальне провадження в якості цивільно</w:t>
      </w:r>
      <w:r w:rsidR="006600E8">
        <w:rPr>
          <w:lang w:val="uk-UA" w:eastAsia="fr-FR"/>
        </w:rPr>
        <w:t>го</w:t>
      </w:r>
      <w:r w:rsidR="001B2332">
        <w:rPr>
          <w:lang w:val="uk-UA" w:eastAsia="fr-FR"/>
        </w:rPr>
        <w:t xml:space="preserve"> </w:t>
      </w:r>
      <w:r w:rsidR="006600E8">
        <w:rPr>
          <w:lang w:val="uk-UA" w:eastAsia="fr-FR"/>
        </w:rPr>
        <w:t>позивача</w:t>
      </w:r>
      <w:r w:rsidR="00A144B4">
        <w:rPr>
          <w:lang w:val="uk-UA" w:eastAsia="fr-FR"/>
        </w:rPr>
        <w:t>.</w:t>
      </w:r>
    </w:p>
    <w:p w:rsidRPr="00A144B4" w:rsidR="00A144B4" w:rsidP="001D5224" w:rsidRDefault="008C32CB">
      <w:pPr>
        <w:pStyle w:val="ECHRPara"/>
        <w:rPr>
          <w:lang w:val="uk-UA" w:eastAsia="fr-FR"/>
        </w:rPr>
      </w:pPr>
      <w:r w:rsidRPr="005A1ADE">
        <w:rPr>
          <w:lang w:val="en-GB" w:eastAsia="fr-FR"/>
        </w:rPr>
        <w:fldChar w:fldCharType="begin"/>
      </w:r>
      <w:r w:rsidRPr="00A144B4">
        <w:rPr>
          <w:lang w:val="ru-RU" w:eastAsia="fr-FR"/>
        </w:rPr>
        <w:instrText xml:space="preserve"> </w:instrText>
      </w:r>
      <w:r w:rsidRPr="005A1ADE">
        <w:rPr>
          <w:lang w:val="en-GB" w:eastAsia="fr-FR"/>
        </w:rPr>
        <w:instrText>SEQ</w:instrText>
      </w:r>
      <w:r w:rsidRPr="00A144B4">
        <w:rPr>
          <w:lang w:val="ru-RU" w:eastAsia="fr-FR"/>
        </w:rPr>
        <w:instrText xml:space="preserve"> </w:instrText>
      </w:r>
      <w:r w:rsidRPr="005A1ADE">
        <w:rPr>
          <w:lang w:val="en-GB" w:eastAsia="fr-FR"/>
        </w:rPr>
        <w:instrText>level</w:instrText>
      </w:r>
      <w:r w:rsidRPr="00A144B4">
        <w:rPr>
          <w:lang w:val="ru-RU" w:eastAsia="fr-FR"/>
        </w:rPr>
        <w:instrText>0 \*</w:instrText>
      </w:r>
      <w:r w:rsidRPr="005A1ADE">
        <w:rPr>
          <w:lang w:val="en-GB" w:eastAsia="fr-FR"/>
        </w:rPr>
        <w:instrText>arabic</w:instrText>
      </w:r>
      <w:r w:rsidRPr="00A144B4">
        <w:rPr>
          <w:lang w:val="ru-RU" w:eastAsia="fr-FR"/>
        </w:rPr>
        <w:instrText xml:space="preserve"> </w:instrText>
      </w:r>
      <w:r w:rsidRPr="005A1ADE">
        <w:rPr>
          <w:lang w:val="en-GB" w:eastAsia="fr-FR"/>
        </w:rPr>
        <w:fldChar w:fldCharType="separate"/>
      </w:r>
      <w:r w:rsidRPr="00A144B4" w:rsidR="00622C41">
        <w:rPr>
          <w:noProof/>
          <w:lang w:val="ru-RU" w:eastAsia="fr-FR"/>
        </w:rPr>
        <w:t>21</w:t>
      </w:r>
      <w:r w:rsidRPr="005A1ADE">
        <w:rPr>
          <w:noProof/>
          <w:lang w:val="en-GB" w:eastAsia="fr-FR"/>
        </w:rPr>
        <w:fldChar w:fldCharType="end"/>
      </w:r>
      <w:r w:rsidRPr="00A144B4">
        <w:rPr>
          <w:lang w:val="ru-RU" w:eastAsia="fr-FR"/>
        </w:rPr>
        <w:t>.</w:t>
      </w:r>
      <w:r w:rsidRPr="005A1ADE">
        <w:rPr>
          <w:lang w:val="en-GB" w:eastAsia="fr-FR"/>
        </w:rPr>
        <w:t> </w:t>
      </w:r>
      <w:r w:rsidR="00A144B4">
        <w:rPr>
          <w:lang w:val="uk-UA" w:eastAsia="fr-FR"/>
        </w:rPr>
        <w:t>Кримінальне провадження щодо вбивства з вогнепальної зброї пана Веліку-Валентина Мокану все ще триває.</w:t>
      </w:r>
      <w:r w:rsidR="00171916">
        <w:rPr>
          <w:lang w:val="uk-UA" w:eastAsia="fr-FR"/>
        </w:rPr>
        <w:t xml:space="preserve"> </w:t>
      </w:r>
      <w:r w:rsidR="00B30F41">
        <w:rPr>
          <w:lang w:val="uk-UA" w:eastAsia="fr-FR"/>
        </w:rPr>
        <w:t>Р</w:t>
      </w:r>
      <w:r w:rsidR="00171916">
        <w:rPr>
          <w:lang w:val="uk-UA" w:eastAsia="fr-FR"/>
        </w:rPr>
        <w:t xml:space="preserve">озслідування </w:t>
      </w:r>
      <w:r w:rsidR="00B30F41">
        <w:rPr>
          <w:lang w:val="uk-UA" w:eastAsia="fr-FR"/>
        </w:rPr>
        <w:t>стосовно</w:t>
      </w:r>
      <w:r w:rsidR="00171916">
        <w:rPr>
          <w:lang w:val="uk-UA" w:eastAsia="fr-FR"/>
        </w:rPr>
        <w:t xml:space="preserve"> </w:t>
      </w:r>
      <w:r w:rsidR="00B30F41">
        <w:rPr>
          <w:lang w:val="uk-UA" w:eastAsia="fr-FR"/>
        </w:rPr>
        <w:t xml:space="preserve">стверджуваного </w:t>
      </w:r>
      <w:r w:rsidR="00171916">
        <w:rPr>
          <w:lang w:val="uk-UA" w:eastAsia="fr-FR"/>
        </w:rPr>
        <w:t>жорстокого поводження з паном Маріном Стойкою</w:t>
      </w:r>
      <w:r w:rsidR="00B30F41">
        <w:rPr>
          <w:lang w:val="uk-UA" w:eastAsia="fr-FR"/>
        </w:rPr>
        <w:t>, яке було</w:t>
      </w:r>
      <w:r w:rsidR="00171916">
        <w:rPr>
          <w:lang w:val="uk-UA" w:eastAsia="fr-FR"/>
        </w:rPr>
        <w:t xml:space="preserve"> </w:t>
      </w:r>
      <w:r w:rsidR="00B30F41">
        <w:rPr>
          <w:lang w:val="uk-UA" w:eastAsia="fr-FR"/>
        </w:rPr>
        <w:t>розпочате 13 червня 1990 року, було припинене рішенням не висувати звинувачень від 17 червня 2009 року, яке в подальшому було підтримано рішенням Вищого суду касації і юстиції від 9 березня 2011 року.</w:t>
      </w:r>
    </w:p>
    <w:p w:rsidRPr="000A5CF6" w:rsidR="000A5CF6" w:rsidP="008D7ADB" w:rsidRDefault="008C32CB">
      <w:pPr>
        <w:pStyle w:val="ECHRPara"/>
        <w:keepNext/>
        <w:keepLines/>
        <w:rPr>
          <w:lang w:val="uk-UA" w:eastAsia="fr-FR"/>
        </w:rPr>
      </w:pPr>
      <w:r w:rsidRPr="005A1ADE">
        <w:rPr>
          <w:lang w:val="en-GB" w:eastAsia="fr-FR"/>
        </w:rPr>
        <w:fldChar w:fldCharType="begin"/>
      </w:r>
      <w:r w:rsidRPr="00751F24">
        <w:rPr>
          <w:lang w:val="uk-UA" w:eastAsia="fr-FR"/>
        </w:rPr>
        <w:instrText xml:space="preserve"> </w:instrText>
      </w:r>
      <w:r w:rsidRPr="005A1ADE">
        <w:rPr>
          <w:lang w:val="en-GB" w:eastAsia="fr-FR"/>
        </w:rPr>
        <w:instrText>SEQ</w:instrText>
      </w:r>
      <w:r w:rsidRPr="00751F24">
        <w:rPr>
          <w:lang w:val="uk-UA" w:eastAsia="fr-FR"/>
        </w:rPr>
        <w:instrText xml:space="preserve"> </w:instrText>
      </w:r>
      <w:r w:rsidRPr="005A1ADE">
        <w:rPr>
          <w:lang w:val="en-GB" w:eastAsia="fr-FR"/>
        </w:rPr>
        <w:instrText>level</w:instrText>
      </w:r>
      <w:r w:rsidRPr="00751F24">
        <w:rPr>
          <w:lang w:val="uk-UA" w:eastAsia="fr-FR"/>
        </w:rPr>
        <w:instrText>0 \*</w:instrText>
      </w:r>
      <w:r w:rsidRPr="005A1ADE">
        <w:rPr>
          <w:lang w:val="en-GB" w:eastAsia="fr-FR"/>
        </w:rPr>
        <w:instrText>arabic</w:instrText>
      </w:r>
      <w:r w:rsidRPr="00751F24">
        <w:rPr>
          <w:lang w:val="uk-UA" w:eastAsia="fr-FR"/>
        </w:rPr>
        <w:instrText xml:space="preserve"> </w:instrText>
      </w:r>
      <w:r w:rsidRPr="005A1ADE">
        <w:rPr>
          <w:lang w:val="en-GB" w:eastAsia="fr-FR"/>
        </w:rPr>
        <w:fldChar w:fldCharType="separate"/>
      </w:r>
      <w:r w:rsidRPr="00751F24" w:rsidR="00622C41">
        <w:rPr>
          <w:noProof/>
          <w:lang w:val="uk-UA" w:eastAsia="fr-FR"/>
        </w:rPr>
        <w:t>22</w:t>
      </w:r>
      <w:r w:rsidRPr="005A1ADE">
        <w:rPr>
          <w:lang w:val="en-GB" w:eastAsia="fr-FR"/>
        </w:rPr>
        <w:fldChar w:fldCharType="end"/>
      </w:r>
      <w:r w:rsidRPr="00751F24">
        <w:rPr>
          <w:lang w:val="uk-UA" w:eastAsia="fr-FR"/>
        </w:rPr>
        <w:t>.</w:t>
      </w:r>
      <w:r w:rsidRPr="005A1ADE">
        <w:rPr>
          <w:lang w:val="en-GB" w:eastAsia="fr-FR"/>
        </w:rPr>
        <w:t> </w:t>
      </w:r>
      <w:r w:rsidR="000A5CF6">
        <w:rPr>
          <w:lang w:val="uk-UA" w:eastAsia="fr-FR"/>
        </w:rPr>
        <w:t>Факти, як вони були викладені прокуратурою при Вищому суді касації і юстиції у її рішеннях від 16 вересня 1998 року та від 17 червня 2009 року та у рішеннях від 18 травня 2000 року та від 27 липня 2007 року про направлення справи до суду, можуть бути узагальнені таким чином.</w:t>
      </w:r>
    </w:p>
    <w:p w:rsidRPr="000A5CF6" w:rsidR="008C32CB" w:rsidP="001D5224" w:rsidRDefault="000A5CF6">
      <w:pPr>
        <w:pStyle w:val="ECHRHeading3"/>
        <w:rPr>
          <w:lang w:val="uk-UA" w:eastAsia="fr-FR"/>
        </w:rPr>
      </w:pPr>
      <w:r w:rsidRPr="000A5CF6">
        <w:rPr>
          <w:lang w:val="uk-UA" w:eastAsia="fr-FR"/>
        </w:rPr>
        <w:t>2.</w:t>
      </w:r>
      <w:r>
        <w:rPr>
          <w:lang w:val="en-GB" w:eastAsia="fr-FR"/>
        </w:rPr>
        <w:t> </w:t>
      </w:r>
      <w:r>
        <w:rPr>
          <w:lang w:val="uk-UA" w:eastAsia="fr-FR"/>
        </w:rPr>
        <w:t>Демонстрації, що проводились у перші місяці 1990 року</w:t>
      </w:r>
    </w:p>
    <w:p w:rsidR="00FB19C6" w:rsidP="001D5224" w:rsidRDefault="008C32CB">
      <w:pPr>
        <w:pStyle w:val="ECHRPara"/>
        <w:rPr>
          <w:lang w:val="uk-UA" w:eastAsia="fr-FR"/>
        </w:rPr>
      </w:pPr>
      <w:r w:rsidRPr="00BE6861">
        <w:rPr>
          <w:lang w:val="en-GB" w:eastAsia="fr-FR"/>
        </w:rPr>
        <w:fldChar w:fldCharType="begin"/>
      </w:r>
      <w:r w:rsidRPr="00751F24">
        <w:rPr>
          <w:lang w:val="uk-UA" w:eastAsia="fr-FR"/>
        </w:rPr>
        <w:instrText xml:space="preserve"> </w:instrText>
      </w:r>
      <w:r w:rsidRPr="00BE6861">
        <w:rPr>
          <w:lang w:val="en-GB" w:eastAsia="fr-FR"/>
        </w:rPr>
        <w:instrText>SEQ</w:instrText>
      </w:r>
      <w:r w:rsidRPr="00751F24">
        <w:rPr>
          <w:lang w:val="uk-UA" w:eastAsia="fr-FR"/>
        </w:rPr>
        <w:instrText xml:space="preserve"> </w:instrText>
      </w:r>
      <w:r w:rsidRPr="00BE6861">
        <w:rPr>
          <w:lang w:val="en-GB" w:eastAsia="fr-FR"/>
        </w:rPr>
        <w:instrText>level</w:instrText>
      </w:r>
      <w:r w:rsidRPr="00751F24">
        <w:rPr>
          <w:lang w:val="uk-UA" w:eastAsia="fr-FR"/>
        </w:rPr>
        <w:instrText>0 \*</w:instrText>
      </w:r>
      <w:r w:rsidRPr="00BE6861">
        <w:rPr>
          <w:lang w:val="en-GB" w:eastAsia="fr-FR"/>
        </w:rPr>
        <w:instrText>arabic</w:instrText>
      </w:r>
      <w:r w:rsidRPr="00751F24">
        <w:rPr>
          <w:lang w:val="uk-UA" w:eastAsia="fr-FR"/>
        </w:rPr>
        <w:instrText xml:space="preserve"> </w:instrText>
      </w:r>
      <w:r w:rsidRPr="00BE6861">
        <w:rPr>
          <w:lang w:val="en-GB" w:eastAsia="fr-FR"/>
        </w:rPr>
        <w:fldChar w:fldCharType="separate"/>
      </w:r>
      <w:r w:rsidRPr="00751F24" w:rsidR="00622C41">
        <w:rPr>
          <w:noProof/>
          <w:lang w:val="uk-UA" w:eastAsia="fr-FR"/>
        </w:rPr>
        <w:t>23</w:t>
      </w:r>
      <w:r w:rsidRPr="00BE6861">
        <w:rPr>
          <w:noProof/>
          <w:lang w:val="en-GB" w:eastAsia="fr-FR"/>
        </w:rPr>
        <w:fldChar w:fldCharType="end"/>
      </w:r>
      <w:r w:rsidRPr="00751F24">
        <w:rPr>
          <w:lang w:val="uk-UA" w:eastAsia="fr-FR"/>
        </w:rPr>
        <w:t>.</w:t>
      </w:r>
      <w:r w:rsidRPr="00BE6861">
        <w:rPr>
          <w:lang w:val="en-GB" w:eastAsia="fr-FR"/>
        </w:rPr>
        <w:t> </w:t>
      </w:r>
      <w:r w:rsidR="007D50E7">
        <w:rPr>
          <w:lang w:val="uk-UA" w:eastAsia="fr-FR"/>
        </w:rPr>
        <w:t>Університетська площа у місті Бухарест вважалася символічним місцем боротьби пр</w:t>
      </w:r>
      <w:r w:rsidR="00EC6CD6">
        <w:rPr>
          <w:lang w:val="uk-UA" w:eastAsia="fr-FR"/>
        </w:rPr>
        <w:t>оти тоталітарного режиму Ніколае</w:t>
      </w:r>
      <w:r w:rsidR="007D50E7">
        <w:rPr>
          <w:lang w:val="uk-UA" w:eastAsia="fr-FR"/>
        </w:rPr>
        <w:t xml:space="preserve"> Чаушеску</w:t>
      </w:r>
      <w:r w:rsidR="00EC6CD6">
        <w:rPr>
          <w:lang w:val="uk-UA" w:eastAsia="fr-FR"/>
        </w:rPr>
        <w:t xml:space="preserve"> через велику кількість людей, які були вбиті чи дістали ушкодження </w:t>
      </w:r>
      <w:r w:rsidR="00C367AE">
        <w:rPr>
          <w:lang w:val="uk-UA" w:eastAsia="fr-FR"/>
        </w:rPr>
        <w:t>там внаслідок збройно</w:t>
      </w:r>
      <w:r w:rsidR="00782F80">
        <w:rPr>
          <w:lang w:val="uk-UA" w:eastAsia="fr-FR"/>
        </w:rPr>
        <w:t>ї репресії</w:t>
      </w:r>
      <w:r w:rsidR="00C367AE">
        <w:rPr>
          <w:lang w:val="uk-UA" w:eastAsia="fr-FR"/>
        </w:rPr>
        <w:t xml:space="preserve">, </w:t>
      </w:r>
      <w:r w:rsidR="00782F80">
        <w:rPr>
          <w:lang w:val="uk-UA" w:eastAsia="fr-FR"/>
        </w:rPr>
        <w:t>застос</w:t>
      </w:r>
      <w:r w:rsidR="00C367AE">
        <w:rPr>
          <w:lang w:val="uk-UA" w:eastAsia="fr-FR"/>
        </w:rPr>
        <w:t>овано</w:t>
      </w:r>
      <w:r w:rsidR="00782F80">
        <w:rPr>
          <w:lang w:val="uk-UA" w:eastAsia="fr-FR"/>
        </w:rPr>
        <w:t>ї</w:t>
      </w:r>
      <w:r w:rsidR="00C367AE">
        <w:rPr>
          <w:lang w:val="uk-UA" w:eastAsia="fr-FR"/>
        </w:rPr>
        <w:t xml:space="preserve"> режимом </w:t>
      </w:r>
      <w:r w:rsidR="002770E6">
        <w:rPr>
          <w:lang w:val="uk-UA" w:eastAsia="fr-FR"/>
        </w:rPr>
        <w:t>21 грудня 1989 року.</w:t>
      </w:r>
      <w:r w:rsidR="00782F80">
        <w:rPr>
          <w:lang w:val="uk-UA" w:eastAsia="fr-FR"/>
        </w:rPr>
        <w:t xml:space="preserve"> Саме тому на цій площі кілька асоціацій, включаючи Асоціацію-заявника, закликали своїх членів відвідувати акції протесту у перші місяці 1990 року.</w:t>
      </w:r>
    </w:p>
    <w:p w:rsidRPr="001F1F1C" w:rsidR="00782F80" w:rsidP="001D5224" w:rsidRDefault="008C32CB">
      <w:pPr>
        <w:pStyle w:val="ECHRPara"/>
        <w:rPr>
          <w:lang w:val="uk-UA" w:eastAsia="fr-FR"/>
        </w:rPr>
      </w:pPr>
      <w:r w:rsidRPr="00BE6861">
        <w:rPr>
          <w:lang w:val="en-GB" w:eastAsia="fr-FR"/>
        </w:rPr>
        <w:fldChar w:fldCharType="begin"/>
      </w:r>
      <w:r w:rsidRPr="00751F24">
        <w:rPr>
          <w:lang w:val="uk-UA" w:eastAsia="fr-FR"/>
        </w:rPr>
        <w:instrText xml:space="preserve"> </w:instrText>
      </w:r>
      <w:r w:rsidRPr="00BE6861">
        <w:rPr>
          <w:lang w:val="en-GB" w:eastAsia="fr-FR"/>
        </w:rPr>
        <w:instrText>SEQ</w:instrText>
      </w:r>
      <w:r w:rsidRPr="00751F24">
        <w:rPr>
          <w:lang w:val="uk-UA" w:eastAsia="fr-FR"/>
        </w:rPr>
        <w:instrText xml:space="preserve"> </w:instrText>
      </w:r>
      <w:r w:rsidRPr="00BE6861">
        <w:rPr>
          <w:lang w:val="en-GB" w:eastAsia="fr-FR"/>
        </w:rPr>
        <w:instrText>level</w:instrText>
      </w:r>
      <w:r w:rsidRPr="00751F24">
        <w:rPr>
          <w:lang w:val="uk-UA" w:eastAsia="fr-FR"/>
        </w:rPr>
        <w:instrText>0 \*</w:instrText>
      </w:r>
      <w:r w:rsidRPr="00BE6861">
        <w:rPr>
          <w:lang w:val="en-GB" w:eastAsia="fr-FR"/>
        </w:rPr>
        <w:instrText>arabic</w:instrText>
      </w:r>
      <w:r w:rsidRPr="00751F24">
        <w:rPr>
          <w:lang w:val="uk-UA" w:eastAsia="fr-FR"/>
        </w:rPr>
        <w:instrText xml:space="preserve"> </w:instrText>
      </w:r>
      <w:r w:rsidRPr="00BE6861">
        <w:rPr>
          <w:lang w:val="en-GB" w:eastAsia="fr-FR"/>
        </w:rPr>
        <w:fldChar w:fldCharType="separate"/>
      </w:r>
      <w:r w:rsidRPr="00751F24" w:rsidR="00622C41">
        <w:rPr>
          <w:noProof/>
          <w:lang w:val="uk-UA" w:eastAsia="fr-FR"/>
        </w:rPr>
        <w:t>24</w:t>
      </w:r>
      <w:r w:rsidRPr="00BE6861">
        <w:rPr>
          <w:noProof/>
          <w:lang w:val="en-GB" w:eastAsia="fr-FR"/>
        </w:rPr>
        <w:fldChar w:fldCharType="end"/>
      </w:r>
      <w:r w:rsidRPr="00751F24">
        <w:rPr>
          <w:lang w:val="uk-UA" w:eastAsia="fr-FR"/>
        </w:rPr>
        <w:t>.</w:t>
      </w:r>
      <w:r w:rsidRPr="00BE6861">
        <w:rPr>
          <w:lang w:val="en-GB" w:eastAsia="fr-FR"/>
        </w:rPr>
        <w:t> </w:t>
      </w:r>
      <w:r w:rsidR="001F1F1C">
        <w:rPr>
          <w:lang w:val="uk-UA" w:eastAsia="fr-FR"/>
        </w:rPr>
        <w:t>Тому перші демонстрації проти тимчасового уряду, який було сформовано після падіння режиму Чаушеску</w:t>
      </w:r>
      <w:r w:rsidR="001D3EA1">
        <w:rPr>
          <w:lang w:val="uk-UA" w:eastAsia="fr-FR"/>
        </w:rPr>
        <w:t xml:space="preserve">, відбувалися в Бухаресті на Університетській площі </w:t>
      </w:r>
      <w:r w:rsidR="00151A8D">
        <w:rPr>
          <w:lang w:val="uk-UA" w:eastAsia="fr-FR"/>
        </w:rPr>
        <w:t xml:space="preserve">12 та 24 січня 1990 року, як зазначено у рішенні прокуратури при Вищому суді касації і юстиції від 17 червня 2009 року. У цьому рішенні також зазначено, що </w:t>
      </w:r>
      <w:r w:rsidR="0026117C">
        <w:rPr>
          <w:lang w:val="uk-UA" w:eastAsia="fr-FR"/>
        </w:rPr>
        <w:t xml:space="preserve">контр-демонстрація була організована </w:t>
      </w:r>
      <w:r w:rsidR="00885844">
        <w:rPr>
          <w:lang w:val="uk-UA" w:eastAsia="fr-FR"/>
        </w:rPr>
        <w:t>Фронтом національного</w:t>
      </w:r>
      <w:r w:rsidR="00FB19C6">
        <w:rPr>
          <w:lang w:val="uk-UA" w:eastAsia="fr-FR"/>
        </w:rPr>
        <w:t xml:space="preserve"> </w:t>
      </w:r>
      <w:r w:rsidR="0026117C">
        <w:rPr>
          <w:lang w:val="uk-UA" w:eastAsia="fr-FR"/>
        </w:rPr>
        <w:t xml:space="preserve"> порятунку </w:t>
      </w:r>
      <w:r w:rsidRPr="0026117C" w:rsidR="0026117C">
        <w:rPr>
          <w:lang w:val="uk-UA" w:eastAsia="fr-FR"/>
        </w:rPr>
        <w:t>(</w:t>
      </w:r>
      <w:r w:rsidRPr="007C1211" w:rsidR="0026117C">
        <w:rPr>
          <w:i/>
          <w:lang w:val="en-GB" w:eastAsia="fr-FR"/>
        </w:rPr>
        <w:t>Frontul</w:t>
      </w:r>
      <w:r w:rsidRPr="0026117C" w:rsidR="0026117C">
        <w:rPr>
          <w:i/>
          <w:lang w:val="uk-UA" w:eastAsia="fr-FR"/>
        </w:rPr>
        <w:t xml:space="preserve"> </w:t>
      </w:r>
      <w:r w:rsidRPr="007C1211" w:rsidR="0026117C">
        <w:rPr>
          <w:i/>
          <w:lang w:val="en-GB" w:eastAsia="fr-FR"/>
        </w:rPr>
        <w:t>Salv</w:t>
      </w:r>
      <w:r w:rsidRPr="0026117C" w:rsidR="0026117C">
        <w:rPr>
          <w:i/>
          <w:lang w:val="uk-UA" w:eastAsia="fr-FR"/>
        </w:rPr>
        <w:t>ă</w:t>
      </w:r>
      <w:r w:rsidRPr="007C1211" w:rsidR="0026117C">
        <w:rPr>
          <w:i/>
          <w:lang w:val="en-GB" w:eastAsia="fr-FR"/>
        </w:rPr>
        <w:t>rii</w:t>
      </w:r>
      <w:r w:rsidRPr="0026117C" w:rsidR="0026117C">
        <w:rPr>
          <w:i/>
          <w:lang w:val="uk-UA" w:eastAsia="fr-FR"/>
        </w:rPr>
        <w:t xml:space="preserve"> </w:t>
      </w:r>
      <w:r w:rsidRPr="007C1211" w:rsidR="0026117C">
        <w:rPr>
          <w:i/>
          <w:lang w:val="en-GB" w:eastAsia="fr-FR"/>
        </w:rPr>
        <w:t>Na</w:t>
      </w:r>
      <w:r w:rsidRPr="0026117C" w:rsidR="0026117C">
        <w:rPr>
          <w:i/>
          <w:lang w:val="uk-UA" w:eastAsia="fr-FR"/>
        </w:rPr>
        <w:t>ţ</w:t>
      </w:r>
      <w:r w:rsidRPr="007C1211" w:rsidR="0026117C">
        <w:rPr>
          <w:i/>
          <w:lang w:val="en-GB" w:eastAsia="fr-FR"/>
        </w:rPr>
        <w:t>ionale</w:t>
      </w:r>
      <w:r w:rsidRPr="0026117C" w:rsidR="0026117C">
        <w:rPr>
          <w:lang w:val="uk-UA" w:eastAsia="fr-FR"/>
        </w:rPr>
        <w:t xml:space="preserve">, </w:t>
      </w:r>
      <w:r w:rsidR="0026117C">
        <w:rPr>
          <w:lang w:val="en-GB" w:eastAsia="fr-FR"/>
        </w:rPr>
        <w:t>the</w:t>
      </w:r>
      <w:r w:rsidRPr="0026117C" w:rsidR="0026117C">
        <w:rPr>
          <w:lang w:val="uk-UA" w:eastAsia="fr-FR"/>
        </w:rPr>
        <w:t xml:space="preserve"> “</w:t>
      </w:r>
      <w:r w:rsidR="0026117C">
        <w:rPr>
          <w:lang w:val="en-GB" w:eastAsia="fr-FR"/>
        </w:rPr>
        <w:t>FSN</w:t>
      </w:r>
      <w:r w:rsidRPr="0026117C" w:rsidR="0026117C">
        <w:rPr>
          <w:lang w:val="uk-UA" w:eastAsia="fr-FR"/>
        </w:rPr>
        <w:t>”)</w:t>
      </w:r>
      <w:r w:rsidR="0026117C">
        <w:rPr>
          <w:lang w:val="uk-UA" w:eastAsia="fr-FR"/>
        </w:rPr>
        <w:t xml:space="preserve"> 29 січня 1990 року. </w:t>
      </w:r>
      <w:r w:rsidR="002843BB">
        <w:rPr>
          <w:lang w:val="uk-UA" w:eastAsia="fr-FR"/>
        </w:rPr>
        <w:t>З цього приводу у Бухаресті з</w:t>
      </w:r>
      <w:r w:rsidR="00FB19C6">
        <w:rPr>
          <w:lang w:val="uk-UA" w:eastAsia="fr-FR"/>
        </w:rPr>
        <w:t>’</w:t>
      </w:r>
      <w:r w:rsidR="002843BB">
        <w:rPr>
          <w:lang w:val="uk-UA" w:eastAsia="fr-FR"/>
        </w:rPr>
        <w:t xml:space="preserve">явились шахтарі з шахтарських регіонів Долини Джиу, Марамуреш та інших </w:t>
      </w:r>
      <w:r w:rsidR="00586181">
        <w:rPr>
          <w:lang w:val="uk-UA" w:eastAsia="fr-FR"/>
        </w:rPr>
        <w:t xml:space="preserve">місць. </w:t>
      </w:r>
      <w:r w:rsidR="00E41790">
        <w:rPr>
          <w:lang w:val="uk-UA" w:eastAsia="fr-FR"/>
        </w:rPr>
        <w:t>Штаб-квартира</w:t>
      </w:r>
      <w:r w:rsidR="00586181">
        <w:rPr>
          <w:lang w:val="uk-UA" w:eastAsia="fr-FR"/>
        </w:rPr>
        <w:t xml:space="preserve"> Національної ліберальної партії бул</w:t>
      </w:r>
      <w:r w:rsidR="00E41790">
        <w:rPr>
          <w:lang w:val="uk-UA" w:eastAsia="fr-FR"/>
        </w:rPr>
        <w:t>а</w:t>
      </w:r>
      <w:r w:rsidR="00586181">
        <w:rPr>
          <w:lang w:val="uk-UA" w:eastAsia="fr-FR"/>
        </w:rPr>
        <w:t xml:space="preserve"> зруйнован</w:t>
      </w:r>
      <w:r w:rsidR="00E41790">
        <w:rPr>
          <w:lang w:val="uk-UA" w:eastAsia="fr-FR"/>
        </w:rPr>
        <w:t>а</w:t>
      </w:r>
      <w:r w:rsidR="00586181">
        <w:rPr>
          <w:lang w:val="uk-UA" w:eastAsia="fr-FR"/>
        </w:rPr>
        <w:t xml:space="preserve"> в цей час.</w:t>
      </w:r>
    </w:p>
    <w:p w:rsidRPr="00B1118C" w:rsidR="00B1118C" w:rsidP="001D5224" w:rsidRDefault="008C32CB">
      <w:pPr>
        <w:pStyle w:val="ECHRPara"/>
        <w:rPr>
          <w:lang w:val="uk-UA" w:eastAsia="fr-FR"/>
        </w:rPr>
      </w:pPr>
      <w:r w:rsidRPr="00BE6861">
        <w:rPr>
          <w:lang w:val="en-GB" w:eastAsia="fr-FR"/>
        </w:rPr>
        <w:fldChar w:fldCharType="begin"/>
      </w:r>
      <w:r w:rsidRPr="00B1118C">
        <w:rPr>
          <w:lang w:val="ru-RU" w:eastAsia="fr-FR"/>
        </w:rPr>
        <w:instrText xml:space="preserve"> </w:instrText>
      </w:r>
      <w:r w:rsidRPr="00BE6861">
        <w:rPr>
          <w:lang w:val="en-GB" w:eastAsia="fr-FR"/>
        </w:rPr>
        <w:instrText>SEQ</w:instrText>
      </w:r>
      <w:r w:rsidRPr="00B1118C">
        <w:rPr>
          <w:lang w:val="ru-RU" w:eastAsia="fr-FR"/>
        </w:rPr>
        <w:instrText xml:space="preserve"> </w:instrText>
      </w:r>
      <w:r w:rsidRPr="00BE6861">
        <w:rPr>
          <w:lang w:val="en-GB" w:eastAsia="fr-FR"/>
        </w:rPr>
        <w:instrText>level</w:instrText>
      </w:r>
      <w:r w:rsidRPr="00B1118C">
        <w:rPr>
          <w:lang w:val="ru-RU" w:eastAsia="fr-FR"/>
        </w:rPr>
        <w:instrText>0 \*</w:instrText>
      </w:r>
      <w:r w:rsidRPr="00BE6861">
        <w:rPr>
          <w:lang w:val="en-GB" w:eastAsia="fr-FR"/>
        </w:rPr>
        <w:instrText>arabic</w:instrText>
      </w:r>
      <w:r w:rsidRPr="00B1118C">
        <w:rPr>
          <w:lang w:val="ru-RU" w:eastAsia="fr-FR"/>
        </w:rPr>
        <w:instrText xml:space="preserve"> </w:instrText>
      </w:r>
      <w:r w:rsidRPr="00BE6861">
        <w:rPr>
          <w:lang w:val="en-GB" w:eastAsia="fr-FR"/>
        </w:rPr>
        <w:fldChar w:fldCharType="separate"/>
      </w:r>
      <w:r w:rsidRPr="00B1118C" w:rsidR="00622C41">
        <w:rPr>
          <w:noProof/>
          <w:lang w:val="ru-RU" w:eastAsia="fr-FR"/>
        </w:rPr>
        <w:t>25</w:t>
      </w:r>
      <w:r w:rsidRPr="00BE6861">
        <w:rPr>
          <w:noProof/>
          <w:lang w:val="en-GB" w:eastAsia="fr-FR"/>
        </w:rPr>
        <w:fldChar w:fldCharType="end"/>
      </w:r>
      <w:r w:rsidRPr="00B1118C">
        <w:rPr>
          <w:lang w:val="ru-RU" w:eastAsia="fr-FR"/>
        </w:rPr>
        <w:t>.</w:t>
      </w:r>
      <w:r w:rsidRPr="00BE6861">
        <w:rPr>
          <w:lang w:val="en-GB" w:eastAsia="fr-FR"/>
        </w:rPr>
        <w:t> </w:t>
      </w:r>
      <w:r w:rsidR="00B1118C">
        <w:rPr>
          <w:lang w:val="uk-UA" w:eastAsia="fr-FR"/>
        </w:rPr>
        <w:t xml:space="preserve">З 25 лютого 1990 року демонстрації проходили кожної неділі. Як вбачається з рішення від 27 липня 2007 року про направлення справи до суду, вони мали на меті викриття недемократичної позиції тих, хто прийшов до влади і обвинувачувався у </w:t>
      </w:r>
      <w:r w:rsidRPr="00B1118C" w:rsidR="00B1118C">
        <w:rPr>
          <w:lang w:val="uk-UA" w:eastAsia="fr-FR"/>
        </w:rPr>
        <w:t>“</w:t>
      </w:r>
      <w:r w:rsidR="00B1118C">
        <w:rPr>
          <w:lang w:val="uk-UA" w:eastAsia="fr-FR"/>
        </w:rPr>
        <w:t>зраді ідеалам революції</w:t>
      </w:r>
      <w:r w:rsidRPr="00B1118C" w:rsidR="00B1118C">
        <w:rPr>
          <w:lang w:val="uk-UA" w:eastAsia="fr-FR"/>
        </w:rPr>
        <w:t>”</w:t>
      </w:r>
      <w:r w:rsidR="00B1118C">
        <w:rPr>
          <w:lang w:val="uk-UA" w:eastAsia="fr-FR"/>
        </w:rPr>
        <w:t xml:space="preserve">, та </w:t>
      </w:r>
      <w:r w:rsidR="0078249E">
        <w:rPr>
          <w:lang w:val="uk-UA" w:eastAsia="fr-FR"/>
        </w:rPr>
        <w:t>намагалися</w:t>
      </w:r>
      <w:r w:rsidR="00B1118C">
        <w:rPr>
          <w:lang w:val="uk-UA" w:eastAsia="fr-FR"/>
        </w:rPr>
        <w:t xml:space="preserve"> попередити населення про загрозу нового диктаторського режиму.</w:t>
      </w:r>
    </w:p>
    <w:p w:rsidRPr="0078249E" w:rsidR="0078249E" w:rsidP="001D5224" w:rsidRDefault="008C32CB">
      <w:pPr>
        <w:pStyle w:val="ECHRPara"/>
        <w:rPr>
          <w:lang w:val="uk-UA" w:eastAsia="fr-FR"/>
        </w:rPr>
      </w:pPr>
      <w:r w:rsidRPr="00BE6861">
        <w:rPr>
          <w:lang w:val="en-GB" w:eastAsia="fr-FR"/>
        </w:rPr>
        <w:fldChar w:fldCharType="begin"/>
      </w:r>
      <w:r w:rsidRPr="0078249E">
        <w:rPr>
          <w:lang w:val="ru-RU" w:eastAsia="fr-FR"/>
        </w:rPr>
        <w:instrText xml:space="preserve"> </w:instrText>
      </w:r>
      <w:r w:rsidRPr="00BE6861">
        <w:rPr>
          <w:lang w:val="en-GB" w:eastAsia="fr-FR"/>
        </w:rPr>
        <w:instrText>SEQ</w:instrText>
      </w:r>
      <w:r w:rsidRPr="0078249E">
        <w:rPr>
          <w:lang w:val="ru-RU" w:eastAsia="fr-FR"/>
        </w:rPr>
        <w:instrText xml:space="preserve"> </w:instrText>
      </w:r>
      <w:r w:rsidRPr="00BE6861">
        <w:rPr>
          <w:lang w:val="en-GB" w:eastAsia="fr-FR"/>
        </w:rPr>
        <w:instrText>level</w:instrText>
      </w:r>
      <w:r w:rsidRPr="0078249E">
        <w:rPr>
          <w:lang w:val="ru-RU" w:eastAsia="fr-FR"/>
        </w:rPr>
        <w:instrText>0 \*</w:instrText>
      </w:r>
      <w:r w:rsidRPr="00BE6861">
        <w:rPr>
          <w:lang w:val="en-GB" w:eastAsia="fr-FR"/>
        </w:rPr>
        <w:instrText>arabic</w:instrText>
      </w:r>
      <w:r w:rsidRPr="0078249E">
        <w:rPr>
          <w:lang w:val="ru-RU" w:eastAsia="fr-FR"/>
        </w:rPr>
        <w:instrText xml:space="preserve"> </w:instrText>
      </w:r>
      <w:r w:rsidRPr="00BE6861">
        <w:rPr>
          <w:lang w:val="en-GB" w:eastAsia="fr-FR"/>
        </w:rPr>
        <w:fldChar w:fldCharType="separate"/>
      </w:r>
      <w:r w:rsidRPr="0078249E" w:rsidR="00622C41">
        <w:rPr>
          <w:noProof/>
          <w:lang w:val="ru-RU" w:eastAsia="fr-FR"/>
        </w:rPr>
        <w:t>26</w:t>
      </w:r>
      <w:r w:rsidRPr="00BE6861">
        <w:rPr>
          <w:noProof/>
          <w:lang w:val="en-GB" w:eastAsia="fr-FR"/>
        </w:rPr>
        <w:fldChar w:fldCharType="end"/>
      </w:r>
      <w:r w:rsidRPr="0078249E">
        <w:rPr>
          <w:lang w:val="ru-RU" w:eastAsia="fr-FR"/>
        </w:rPr>
        <w:t>.</w:t>
      </w:r>
      <w:r w:rsidRPr="00BE6861">
        <w:rPr>
          <w:lang w:val="en-GB" w:eastAsia="fr-FR"/>
        </w:rPr>
        <w:t> </w:t>
      </w:r>
      <w:r w:rsidR="0078249E">
        <w:rPr>
          <w:lang w:val="uk-UA" w:eastAsia="fr-FR"/>
        </w:rPr>
        <w:t>У подальшому розпочалися виборчі компанії з виборів членів Парламенту та на посаду Президента Республіки, які заплановано було провести 20 травня 1990 року.</w:t>
      </w:r>
    </w:p>
    <w:p w:rsidR="00FB19C6" w:rsidP="001D5224" w:rsidRDefault="008C32CB">
      <w:pPr>
        <w:pStyle w:val="ECHRPara"/>
        <w:rPr>
          <w:lang w:val="uk-UA" w:eastAsia="fr-FR"/>
        </w:rPr>
      </w:pPr>
      <w:r w:rsidRPr="00BE6861">
        <w:rPr>
          <w:lang w:val="en-GB" w:eastAsia="fr-FR"/>
        </w:rPr>
        <w:fldChar w:fldCharType="begin"/>
      </w:r>
      <w:r w:rsidRPr="00751F24">
        <w:rPr>
          <w:lang w:val="uk-UA" w:eastAsia="fr-FR"/>
        </w:rPr>
        <w:instrText xml:space="preserve"> </w:instrText>
      </w:r>
      <w:r w:rsidRPr="00BE6861">
        <w:rPr>
          <w:lang w:val="en-GB" w:eastAsia="fr-FR"/>
        </w:rPr>
        <w:instrText>SEQ</w:instrText>
      </w:r>
      <w:r w:rsidRPr="00751F24">
        <w:rPr>
          <w:lang w:val="uk-UA" w:eastAsia="fr-FR"/>
        </w:rPr>
        <w:instrText xml:space="preserve"> </w:instrText>
      </w:r>
      <w:r w:rsidRPr="00BE6861">
        <w:rPr>
          <w:lang w:val="en-GB" w:eastAsia="fr-FR"/>
        </w:rPr>
        <w:instrText>level</w:instrText>
      </w:r>
      <w:r w:rsidRPr="00751F24">
        <w:rPr>
          <w:lang w:val="uk-UA" w:eastAsia="fr-FR"/>
        </w:rPr>
        <w:instrText>0 \*</w:instrText>
      </w:r>
      <w:r w:rsidRPr="00BE6861">
        <w:rPr>
          <w:lang w:val="en-GB" w:eastAsia="fr-FR"/>
        </w:rPr>
        <w:instrText>arabic</w:instrText>
      </w:r>
      <w:r w:rsidRPr="00751F24">
        <w:rPr>
          <w:lang w:val="uk-UA" w:eastAsia="fr-FR"/>
        </w:rPr>
        <w:instrText xml:space="preserve"> </w:instrText>
      </w:r>
      <w:r w:rsidRPr="00BE6861">
        <w:rPr>
          <w:lang w:val="en-GB" w:eastAsia="fr-FR"/>
        </w:rPr>
        <w:fldChar w:fldCharType="separate"/>
      </w:r>
      <w:r w:rsidRPr="00751F24" w:rsidR="00622C41">
        <w:rPr>
          <w:noProof/>
          <w:lang w:val="uk-UA" w:eastAsia="fr-FR"/>
        </w:rPr>
        <w:t>27</w:t>
      </w:r>
      <w:r w:rsidRPr="00BE6861">
        <w:rPr>
          <w:noProof/>
          <w:lang w:val="en-GB" w:eastAsia="fr-FR"/>
        </w:rPr>
        <w:fldChar w:fldCharType="end"/>
      </w:r>
      <w:r w:rsidRPr="00751F24">
        <w:rPr>
          <w:lang w:val="uk-UA" w:eastAsia="fr-FR"/>
        </w:rPr>
        <w:t>.</w:t>
      </w:r>
      <w:r w:rsidRPr="00BE6861">
        <w:rPr>
          <w:lang w:val="en-GB" w:eastAsia="fr-FR"/>
        </w:rPr>
        <w:t> </w:t>
      </w:r>
      <w:r w:rsidR="00B01B9B">
        <w:rPr>
          <w:lang w:val="uk-UA" w:eastAsia="fr-FR"/>
        </w:rPr>
        <w:t xml:space="preserve">Саме </w:t>
      </w:r>
      <w:r w:rsidR="00F56604">
        <w:rPr>
          <w:lang w:val="uk-UA" w:eastAsia="fr-FR"/>
        </w:rPr>
        <w:t>на цьому фоні</w:t>
      </w:r>
      <w:r w:rsidR="00B01B9B">
        <w:rPr>
          <w:lang w:val="uk-UA" w:eastAsia="fr-FR"/>
        </w:rPr>
        <w:t xml:space="preserve"> 22 квітня 1990 року </w:t>
      </w:r>
      <w:r w:rsidR="00F56604">
        <w:rPr>
          <w:lang w:val="uk-UA" w:eastAsia="fr-FR"/>
        </w:rPr>
        <w:t xml:space="preserve">на Університетській площі </w:t>
      </w:r>
      <w:r w:rsidR="00D87987">
        <w:rPr>
          <w:lang w:val="uk-UA" w:eastAsia="fr-FR"/>
        </w:rPr>
        <w:t>почали</w:t>
      </w:r>
      <w:r w:rsidR="00B01B9B">
        <w:rPr>
          <w:lang w:val="uk-UA" w:eastAsia="fr-FR"/>
        </w:rPr>
        <w:t>ся несанкціонован</w:t>
      </w:r>
      <w:r w:rsidR="00D87987">
        <w:rPr>
          <w:lang w:val="uk-UA" w:eastAsia="fr-FR"/>
        </w:rPr>
        <w:t>і</w:t>
      </w:r>
      <w:r w:rsidR="00B01B9B">
        <w:rPr>
          <w:lang w:val="uk-UA" w:eastAsia="fr-FR"/>
        </w:rPr>
        <w:t xml:space="preserve"> </w:t>
      </w:r>
      <w:r w:rsidRPr="00751F24" w:rsidR="00B01B9B">
        <w:rPr>
          <w:lang w:val="uk-UA" w:eastAsia="fr-FR"/>
        </w:rPr>
        <w:t>“демонстраці</w:t>
      </w:r>
      <w:r w:rsidRPr="00751F24" w:rsidR="00D87987">
        <w:rPr>
          <w:lang w:val="uk-UA" w:eastAsia="fr-FR"/>
        </w:rPr>
        <w:t>ї</w:t>
      </w:r>
      <w:r w:rsidRPr="00751F24" w:rsidR="00F56604">
        <w:rPr>
          <w:lang w:val="uk-UA" w:eastAsia="fr-FR"/>
        </w:rPr>
        <w:t>-марафон</w:t>
      </w:r>
      <w:r w:rsidRPr="00751F24" w:rsidR="00D87987">
        <w:rPr>
          <w:lang w:val="uk-UA" w:eastAsia="fr-FR"/>
        </w:rPr>
        <w:t>и</w:t>
      </w:r>
      <w:r w:rsidRPr="00751F24" w:rsidR="00B01B9B">
        <w:rPr>
          <w:lang w:val="uk-UA" w:eastAsia="fr-FR"/>
        </w:rPr>
        <w:t>”</w:t>
      </w:r>
      <w:r w:rsidR="00B01B9B">
        <w:rPr>
          <w:lang w:val="uk-UA" w:eastAsia="fr-FR"/>
        </w:rPr>
        <w:t xml:space="preserve"> </w:t>
      </w:r>
      <w:r w:rsidRPr="00751F24" w:rsidR="00B01B9B">
        <w:rPr>
          <w:lang w:val="uk-UA" w:eastAsia="fr-FR"/>
        </w:rPr>
        <w:t>(</w:t>
      </w:r>
      <w:r w:rsidRPr="006128C1" w:rsidR="00B01B9B">
        <w:rPr>
          <w:i/>
          <w:lang w:val="en-GB" w:eastAsia="fr-FR"/>
        </w:rPr>
        <w:t>manifesta</w:t>
      </w:r>
      <w:r w:rsidRPr="00751F24" w:rsidR="00B01B9B">
        <w:rPr>
          <w:i/>
          <w:lang w:val="uk-UA" w:eastAsia="fr-FR"/>
        </w:rPr>
        <w:t>ţ</w:t>
      </w:r>
      <w:r w:rsidRPr="006128C1" w:rsidR="00B01B9B">
        <w:rPr>
          <w:i/>
          <w:lang w:val="en-GB" w:eastAsia="fr-FR"/>
        </w:rPr>
        <w:t>ii</w:t>
      </w:r>
      <w:r w:rsidRPr="00751F24" w:rsidR="00B01B9B">
        <w:rPr>
          <w:i/>
          <w:lang w:val="uk-UA" w:eastAsia="fr-FR"/>
        </w:rPr>
        <w:t xml:space="preserve"> </w:t>
      </w:r>
      <w:r w:rsidRPr="006128C1" w:rsidR="00B01B9B">
        <w:rPr>
          <w:i/>
          <w:lang w:val="en-GB" w:eastAsia="fr-FR"/>
        </w:rPr>
        <w:t>maraton</w:t>
      </w:r>
      <w:r w:rsidRPr="00751F24" w:rsidR="00B01B9B">
        <w:rPr>
          <w:lang w:val="uk-UA" w:eastAsia="fr-FR"/>
        </w:rPr>
        <w:t>)</w:t>
      </w:r>
      <w:r w:rsidR="00F56604">
        <w:rPr>
          <w:lang w:val="uk-UA" w:eastAsia="fr-FR"/>
        </w:rPr>
        <w:t xml:space="preserve"> з ініціативи Ліги студентів та інших асоціацій, включаючи і Асоціацію-заявника. </w:t>
      </w:r>
      <w:r w:rsidR="00D87987">
        <w:rPr>
          <w:lang w:val="uk-UA" w:eastAsia="fr-FR"/>
        </w:rPr>
        <w:t xml:space="preserve">Ці демонстрації тривали 52 дні, на протязі яких демонстранти займали Університетську площу. Рішення від 16 вересня 1998 року та 17 червня 2009 року зазначають, що демонстранти, яких було дуже багато, висловлювали ненасильницький протест і вимагали, в основному, щоби з політичного життя були виключені особи, які перебували при владі під час тоталітарного режиму. Вони вимагали також </w:t>
      </w:r>
      <w:r w:rsidR="00EC5DCE">
        <w:rPr>
          <w:lang w:val="uk-UA" w:eastAsia="fr-FR"/>
        </w:rPr>
        <w:t>політично незалежної телевізійної станції.</w:t>
      </w:r>
    </w:p>
    <w:p w:rsidR="00FB19C6" w:rsidP="001D5224" w:rsidRDefault="008C32CB">
      <w:pPr>
        <w:pStyle w:val="ECHRPara"/>
        <w:rPr>
          <w:lang w:val="uk-UA" w:eastAsia="fr-FR"/>
        </w:rPr>
      </w:pPr>
      <w:r w:rsidRPr="00BE6861">
        <w:rPr>
          <w:lang w:val="en-GB" w:eastAsia="fr-FR"/>
        </w:rPr>
        <w:fldChar w:fldCharType="begin"/>
      </w:r>
      <w:r w:rsidRPr="00751F24">
        <w:rPr>
          <w:lang w:val="uk-UA" w:eastAsia="fr-FR"/>
        </w:rPr>
        <w:instrText xml:space="preserve"> </w:instrText>
      </w:r>
      <w:r w:rsidRPr="00BE6861">
        <w:rPr>
          <w:lang w:val="en-GB" w:eastAsia="fr-FR"/>
        </w:rPr>
        <w:instrText>SEQ</w:instrText>
      </w:r>
      <w:r w:rsidRPr="00751F24">
        <w:rPr>
          <w:lang w:val="uk-UA" w:eastAsia="fr-FR"/>
        </w:rPr>
        <w:instrText xml:space="preserve"> </w:instrText>
      </w:r>
      <w:r w:rsidRPr="00BE6861">
        <w:rPr>
          <w:lang w:val="en-GB" w:eastAsia="fr-FR"/>
        </w:rPr>
        <w:instrText>level</w:instrText>
      </w:r>
      <w:r w:rsidRPr="00751F24">
        <w:rPr>
          <w:lang w:val="uk-UA" w:eastAsia="fr-FR"/>
        </w:rPr>
        <w:instrText>0 \*</w:instrText>
      </w:r>
      <w:r w:rsidRPr="00BE6861">
        <w:rPr>
          <w:lang w:val="en-GB" w:eastAsia="fr-FR"/>
        </w:rPr>
        <w:instrText>arabic</w:instrText>
      </w:r>
      <w:r w:rsidRPr="00751F24">
        <w:rPr>
          <w:lang w:val="uk-UA" w:eastAsia="fr-FR"/>
        </w:rPr>
        <w:instrText xml:space="preserve"> </w:instrText>
      </w:r>
      <w:r w:rsidRPr="00BE6861">
        <w:rPr>
          <w:lang w:val="en-GB" w:eastAsia="fr-FR"/>
        </w:rPr>
        <w:fldChar w:fldCharType="separate"/>
      </w:r>
      <w:r w:rsidRPr="00751F24" w:rsidR="00622C41">
        <w:rPr>
          <w:noProof/>
          <w:lang w:val="uk-UA" w:eastAsia="fr-FR"/>
        </w:rPr>
        <w:t>28</w:t>
      </w:r>
      <w:r w:rsidRPr="00BE6861">
        <w:rPr>
          <w:noProof/>
          <w:lang w:val="en-GB" w:eastAsia="fr-FR"/>
        </w:rPr>
        <w:fldChar w:fldCharType="end"/>
      </w:r>
      <w:r w:rsidRPr="00751F24">
        <w:rPr>
          <w:lang w:val="uk-UA" w:eastAsia="fr-FR"/>
        </w:rPr>
        <w:t>.</w:t>
      </w:r>
      <w:r w:rsidRPr="00BE6861">
        <w:rPr>
          <w:lang w:val="en-GB" w:eastAsia="fr-FR"/>
        </w:rPr>
        <w:t> </w:t>
      </w:r>
      <w:r w:rsidR="003C5F53">
        <w:rPr>
          <w:lang w:val="uk-UA" w:eastAsia="fr-FR"/>
        </w:rPr>
        <w:t>Крім того, в</w:t>
      </w:r>
      <w:r w:rsidR="00EC5DCE">
        <w:rPr>
          <w:lang w:val="uk-UA" w:eastAsia="fr-FR"/>
        </w:rPr>
        <w:t>они вимагали</w:t>
      </w:r>
      <w:r w:rsidR="003C5F53">
        <w:rPr>
          <w:lang w:val="uk-UA" w:eastAsia="fr-FR"/>
        </w:rPr>
        <w:t xml:space="preserve"> </w:t>
      </w:r>
      <w:r w:rsidR="00EC5DCE">
        <w:rPr>
          <w:lang w:val="uk-UA" w:eastAsia="fr-FR"/>
        </w:rPr>
        <w:t>встановлення відповідальних за збройну репресію у грудні 1989 року та відставки керівників країни (зокрема, Міністра внутрішніх справ), яких вони вважали відповідальними за придушення антикомуністичних демонстрацій у грудні 1989 року.</w:t>
      </w:r>
    </w:p>
    <w:p w:rsidR="00FB19C6" w:rsidP="001D5224" w:rsidRDefault="008C32CB">
      <w:pPr>
        <w:pStyle w:val="ECHRPara"/>
        <w:rPr>
          <w:lang w:val="uk-UA" w:eastAsia="fr-FR"/>
        </w:rPr>
      </w:pPr>
      <w:r w:rsidRPr="00BE6861">
        <w:rPr>
          <w:lang w:val="en-GB" w:eastAsia="fr-FR"/>
        </w:rPr>
        <w:fldChar w:fldCharType="begin"/>
      </w:r>
      <w:r w:rsidRPr="00EC5DCE">
        <w:rPr>
          <w:lang w:val="uk-UA" w:eastAsia="fr-FR"/>
        </w:rPr>
        <w:instrText xml:space="preserve"> </w:instrText>
      </w:r>
      <w:r w:rsidRPr="00BE6861">
        <w:rPr>
          <w:lang w:val="en-GB" w:eastAsia="fr-FR"/>
        </w:rPr>
        <w:instrText>SEQ</w:instrText>
      </w:r>
      <w:r w:rsidRPr="00EC5DCE">
        <w:rPr>
          <w:lang w:val="uk-UA" w:eastAsia="fr-FR"/>
        </w:rPr>
        <w:instrText xml:space="preserve"> </w:instrText>
      </w:r>
      <w:r w:rsidRPr="00BE6861">
        <w:rPr>
          <w:lang w:val="en-GB" w:eastAsia="fr-FR"/>
        </w:rPr>
        <w:instrText>level</w:instrText>
      </w:r>
      <w:r w:rsidRPr="00EC5DCE">
        <w:rPr>
          <w:lang w:val="uk-UA" w:eastAsia="fr-FR"/>
        </w:rPr>
        <w:instrText>0 \*</w:instrText>
      </w:r>
      <w:r w:rsidRPr="00BE6861">
        <w:rPr>
          <w:lang w:val="en-GB" w:eastAsia="fr-FR"/>
        </w:rPr>
        <w:instrText>arabic</w:instrText>
      </w:r>
      <w:r w:rsidRPr="00EC5DCE">
        <w:rPr>
          <w:lang w:val="uk-UA" w:eastAsia="fr-FR"/>
        </w:rPr>
        <w:instrText xml:space="preserve"> </w:instrText>
      </w:r>
      <w:r w:rsidRPr="00BE6861">
        <w:rPr>
          <w:lang w:val="en-GB" w:eastAsia="fr-FR"/>
        </w:rPr>
        <w:fldChar w:fldCharType="separate"/>
      </w:r>
      <w:r w:rsidRPr="00EC5DCE" w:rsidR="00622C41">
        <w:rPr>
          <w:noProof/>
          <w:lang w:val="uk-UA" w:eastAsia="fr-FR"/>
        </w:rPr>
        <w:t>29</w:t>
      </w:r>
      <w:r w:rsidRPr="00BE6861">
        <w:rPr>
          <w:noProof/>
          <w:lang w:val="en-GB" w:eastAsia="fr-FR"/>
        </w:rPr>
        <w:fldChar w:fldCharType="end"/>
      </w:r>
      <w:r w:rsidRPr="00EC5DCE">
        <w:rPr>
          <w:lang w:val="uk-UA" w:eastAsia="fr-FR"/>
        </w:rPr>
        <w:t>.</w:t>
      </w:r>
      <w:r w:rsidRPr="00BE6861">
        <w:rPr>
          <w:lang w:val="en-GB" w:eastAsia="fr-FR"/>
        </w:rPr>
        <w:t> </w:t>
      </w:r>
      <w:r w:rsidR="00EC5DCE">
        <w:rPr>
          <w:lang w:val="uk-UA" w:eastAsia="fr-FR"/>
        </w:rPr>
        <w:t xml:space="preserve"> Поліція заарештувала 22 квітня 1990 року чотирнадцять осіб з числа демонстрантів на тій підставі, що демонстрація не була санкціонована. </w:t>
      </w:r>
      <w:r w:rsidR="00C75CA1">
        <w:rPr>
          <w:lang w:val="uk-UA" w:eastAsia="fr-FR"/>
        </w:rPr>
        <w:t>Наштовхнувшись на</w:t>
      </w:r>
      <w:r w:rsidR="00D0555C">
        <w:rPr>
          <w:lang w:val="uk-UA" w:eastAsia="fr-FR"/>
        </w:rPr>
        <w:t xml:space="preserve"> реакцію людей, які прибули, щоби збільшити ряди демонстрантів на Університетській площі, поліція звільнила чотирнадцять арештованих демонстрантів. </w:t>
      </w:r>
      <w:r w:rsidR="00C75CA1">
        <w:rPr>
          <w:lang w:val="uk-UA" w:eastAsia="fr-FR"/>
        </w:rPr>
        <w:t xml:space="preserve">Органи влади </w:t>
      </w:r>
      <w:r w:rsidR="00AB7319">
        <w:rPr>
          <w:lang w:val="uk-UA" w:eastAsia="fr-FR"/>
        </w:rPr>
        <w:t xml:space="preserve">більше </w:t>
      </w:r>
      <w:r w:rsidR="00C75CA1">
        <w:rPr>
          <w:lang w:val="uk-UA" w:eastAsia="fr-FR"/>
        </w:rPr>
        <w:t>не використовували силу протягом наступних днів, хоча міська рада Бухаресту все ще не санкціонувала зібрання.</w:t>
      </w:r>
    </w:p>
    <w:p w:rsidR="00C75CA1" w:rsidP="001D5224" w:rsidRDefault="008C32CB">
      <w:pPr>
        <w:pStyle w:val="ECHRPara"/>
        <w:rPr>
          <w:lang w:val="uk-UA" w:eastAsia="fr-FR"/>
        </w:rPr>
      </w:pPr>
      <w:r w:rsidRPr="00BE6861">
        <w:rPr>
          <w:lang w:val="en-GB" w:eastAsia="fr-FR"/>
        </w:rPr>
        <w:fldChar w:fldCharType="begin"/>
      </w:r>
      <w:r w:rsidRPr="00751F24">
        <w:rPr>
          <w:lang w:val="ru-RU" w:eastAsia="fr-FR"/>
        </w:rPr>
        <w:instrText xml:space="preserve"> </w:instrText>
      </w:r>
      <w:r w:rsidRPr="00BE6861">
        <w:rPr>
          <w:lang w:val="en-GB" w:eastAsia="fr-FR"/>
        </w:rPr>
        <w:instrText>SEQ</w:instrText>
      </w:r>
      <w:r w:rsidRPr="00751F24">
        <w:rPr>
          <w:lang w:val="ru-RU" w:eastAsia="fr-FR"/>
        </w:rPr>
        <w:instrText xml:space="preserve"> </w:instrText>
      </w:r>
      <w:r w:rsidRPr="00BE6861">
        <w:rPr>
          <w:lang w:val="en-GB" w:eastAsia="fr-FR"/>
        </w:rPr>
        <w:instrText>level</w:instrText>
      </w:r>
      <w:r w:rsidRPr="00751F24">
        <w:rPr>
          <w:lang w:val="ru-RU" w:eastAsia="fr-FR"/>
        </w:rPr>
        <w:instrText>0 \*</w:instrText>
      </w:r>
      <w:r w:rsidRPr="00BE6861">
        <w:rPr>
          <w:lang w:val="en-GB" w:eastAsia="fr-FR"/>
        </w:rPr>
        <w:instrText>arabic</w:instrText>
      </w:r>
      <w:r w:rsidRPr="00751F24">
        <w:rPr>
          <w:lang w:val="ru-RU" w:eastAsia="fr-FR"/>
        </w:rPr>
        <w:instrText xml:space="preserve"> </w:instrText>
      </w:r>
      <w:r w:rsidRPr="00BE6861">
        <w:rPr>
          <w:lang w:val="en-GB" w:eastAsia="fr-FR"/>
        </w:rPr>
        <w:fldChar w:fldCharType="separate"/>
      </w:r>
      <w:r w:rsidRPr="00751F24" w:rsidR="00622C41">
        <w:rPr>
          <w:noProof/>
          <w:lang w:val="ru-RU" w:eastAsia="fr-FR"/>
        </w:rPr>
        <w:t>30</w:t>
      </w:r>
      <w:r w:rsidRPr="00BE6861">
        <w:rPr>
          <w:noProof/>
          <w:lang w:val="en-GB" w:eastAsia="fr-FR"/>
        </w:rPr>
        <w:fldChar w:fldCharType="end"/>
      </w:r>
      <w:r w:rsidRPr="00751F24">
        <w:rPr>
          <w:lang w:val="ru-RU" w:eastAsia="fr-FR"/>
        </w:rPr>
        <w:t>.</w:t>
      </w:r>
      <w:r w:rsidRPr="00BE6861">
        <w:rPr>
          <w:lang w:val="en-GB" w:eastAsia="fr-FR"/>
        </w:rPr>
        <w:t> </w:t>
      </w:r>
      <w:r w:rsidR="00C75CA1">
        <w:rPr>
          <w:lang w:val="uk-UA" w:eastAsia="fr-FR"/>
        </w:rPr>
        <w:t>Перемовини між демонстрантами і тимчасовим урядом зайшли у глухий кут</w:t>
      </w:r>
      <w:r w:rsidR="00FA5D62">
        <w:rPr>
          <w:lang w:val="uk-UA" w:eastAsia="fr-FR"/>
        </w:rPr>
        <w:t>.</w:t>
      </w:r>
    </w:p>
    <w:p w:rsidR="00FB19C6" w:rsidP="001D5224" w:rsidRDefault="008C32CB">
      <w:pPr>
        <w:pStyle w:val="ECHRPara"/>
        <w:rPr>
          <w:lang w:val="uk-UA" w:eastAsia="fr-FR"/>
        </w:rPr>
      </w:pPr>
      <w:r w:rsidRPr="00BE6861">
        <w:rPr>
          <w:lang w:val="en-GB" w:eastAsia="fr-FR"/>
        </w:rPr>
        <w:fldChar w:fldCharType="begin"/>
      </w:r>
      <w:r w:rsidRPr="00F537CB">
        <w:rPr>
          <w:lang w:val="ru-RU" w:eastAsia="fr-FR"/>
        </w:rPr>
        <w:instrText xml:space="preserve"> </w:instrText>
      </w:r>
      <w:r w:rsidRPr="00BE6861">
        <w:rPr>
          <w:lang w:val="en-GB" w:eastAsia="fr-FR"/>
        </w:rPr>
        <w:instrText>SEQ</w:instrText>
      </w:r>
      <w:r w:rsidRPr="00F537CB">
        <w:rPr>
          <w:lang w:val="ru-RU" w:eastAsia="fr-FR"/>
        </w:rPr>
        <w:instrText xml:space="preserve"> </w:instrText>
      </w:r>
      <w:r w:rsidRPr="00BE6861">
        <w:rPr>
          <w:lang w:val="en-GB" w:eastAsia="fr-FR"/>
        </w:rPr>
        <w:instrText>level</w:instrText>
      </w:r>
      <w:r w:rsidRPr="00F537CB">
        <w:rPr>
          <w:lang w:val="ru-RU" w:eastAsia="fr-FR"/>
        </w:rPr>
        <w:instrText>0 \*</w:instrText>
      </w:r>
      <w:r w:rsidRPr="00BE6861">
        <w:rPr>
          <w:lang w:val="en-GB" w:eastAsia="fr-FR"/>
        </w:rPr>
        <w:instrText>arabic</w:instrText>
      </w:r>
      <w:r w:rsidRPr="00F537CB">
        <w:rPr>
          <w:lang w:val="ru-RU" w:eastAsia="fr-FR"/>
        </w:rPr>
        <w:instrText xml:space="preserve"> </w:instrText>
      </w:r>
      <w:r w:rsidRPr="00BE6861">
        <w:rPr>
          <w:lang w:val="en-GB" w:eastAsia="fr-FR"/>
        </w:rPr>
        <w:fldChar w:fldCharType="separate"/>
      </w:r>
      <w:r w:rsidRPr="00F537CB" w:rsidR="00622C41">
        <w:rPr>
          <w:noProof/>
          <w:lang w:val="ru-RU" w:eastAsia="fr-FR"/>
        </w:rPr>
        <w:t>31</w:t>
      </w:r>
      <w:r w:rsidRPr="00BE6861">
        <w:rPr>
          <w:noProof/>
          <w:lang w:val="en-GB" w:eastAsia="fr-FR"/>
        </w:rPr>
        <w:fldChar w:fldCharType="end"/>
      </w:r>
      <w:r w:rsidRPr="00F537CB">
        <w:rPr>
          <w:lang w:val="ru-RU" w:eastAsia="fr-FR"/>
        </w:rPr>
        <w:t>.</w:t>
      </w:r>
      <w:r w:rsidRPr="00BE6861">
        <w:rPr>
          <w:lang w:val="en-GB" w:eastAsia="fr-FR"/>
        </w:rPr>
        <w:t> </w:t>
      </w:r>
      <w:r w:rsidRPr="00751F24" w:rsidR="00751F24">
        <w:rPr>
          <w:lang w:val="ru-RU" w:eastAsia="fr-FR"/>
        </w:rPr>
        <w:t>20</w:t>
      </w:r>
      <w:r w:rsidR="00751F24">
        <w:rPr>
          <w:lang w:val="uk-UA" w:eastAsia="fr-FR"/>
        </w:rPr>
        <w:t xml:space="preserve"> травня 1990 року відбулися президентські та парламентські вибори. </w:t>
      </w:r>
      <w:r w:rsidR="003312C3">
        <w:rPr>
          <w:lang w:val="uk-UA" w:eastAsia="fr-FR"/>
        </w:rPr>
        <w:t>Фронт національного по</w:t>
      </w:r>
      <w:r w:rsidR="000F7C4F">
        <w:rPr>
          <w:lang w:val="uk-UA" w:eastAsia="fr-FR"/>
        </w:rPr>
        <w:t>рятунку і його лідер, який балотувався на пост Президента, виграли вибори.</w:t>
      </w:r>
    </w:p>
    <w:p w:rsidR="00FB19C6" w:rsidP="001D5224" w:rsidRDefault="008C32CB">
      <w:pPr>
        <w:pStyle w:val="ECHRPara"/>
        <w:rPr>
          <w:lang w:val="uk-UA" w:eastAsia="fr-FR"/>
        </w:rPr>
      </w:pPr>
      <w:r w:rsidRPr="00BE6861">
        <w:rPr>
          <w:lang w:val="en-GB" w:eastAsia="fr-FR"/>
        </w:rPr>
        <w:fldChar w:fldCharType="begin"/>
      </w:r>
      <w:r w:rsidRPr="000913D3">
        <w:rPr>
          <w:lang w:val="ru-RU" w:eastAsia="fr-FR"/>
        </w:rPr>
        <w:instrText xml:space="preserve"> </w:instrText>
      </w:r>
      <w:r w:rsidRPr="00BE6861">
        <w:rPr>
          <w:lang w:val="en-GB" w:eastAsia="fr-FR"/>
        </w:rPr>
        <w:instrText>SEQ</w:instrText>
      </w:r>
      <w:r w:rsidRPr="000913D3">
        <w:rPr>
          <w:lang w:val="ru-RU" w:eastAsia="fr-FR"/>
        </w:rPr>
        <w:instrText xml:space="preserve"> </w:instrText>
      </w:r>
      <w:r w:rsidRPr="00BE6861">
        <w:rPr>
          <w:lang w:val="en-GB" w:eastAsia="fr-FR"/>
        </w:rPr>
        <w:instrText>level</w:instrText>
      </w:r>
      <w:r w:rsidRPr="000913D3">
        <w:rPr>
          <w:lang w:val="ru-RU" w:eastAsia="fr-FR"/>
        </w:rPr>
        <w:instrText>0 \*</w:instrText>
      </w:r>
      <w:r w:rsidRPr="00BE6861">
        <w:rPr>
          <w:lang w:val="en-GB" w:eastAsia="fr-FR"/>
        </w:rPr>
        <w:instrText>arabic</w:instrText>
      </w:r>
      <w:r w:rsidRPr="000913D3">
        <w:rPr>
          <w:lang w:val="ru-RU" w:eastAsia="fr-FR"/>
        </w:rPr>
        <w:instrText xml:space="preserve"> </w:instrText>
      </w:r>
      <w:r w:rsidRPr="00BE6861">
        <w:rPr>
          <w:lang w:val="en-GB" w:eastAsia="fr-FR"/>
        </w:rPr>
        <w:fldChar w:fldCharType="separate"/>
      </w:r>
      <w:r w:rsidRPr="000913D3" w:rsidR="00622C41">
        <w:rPr>
          <w:noProof/>
          <w:lang w:val="ru-RU" w:eastAsia="fr-FR"/>
        </w:rPr>
        <w:t>32</w:t>
      </w:r>
      <w:r w:rsidRPr="00BE6861">
        <w:rPr>
          <w:noProof/>
          <w:lang w:val="en-GB" w:eastAsia="fr-FR"/>
        </w:rPr>
        <w:fldChar w:fldCharType="end"/>
      </w:r>
      <w:r w:rsidRPr="000913D3">
        <w:rPr>
          <w:lang w:val="ru-RU" w:eastAsia="fr-FR"/>
        </w:rPr>
        <w:t>.</w:t>
      </w:r>
      <w:r w:rsidRPr="00BE6861">
        <w:rPr>
          <w:lang w:val="en-GB" w:eastAsia="fr-FR"/>
        </w:rPr>
        <w:t> </w:t>
      </w:r>
      <w:r w:rsidR="000913D3">
        <w:rPr>
          <w:lang w:val="uk-UA" w:eastAsia="fr-FR"/>
        </w:rPr>
        <w:t>Після цих виборів протести на Університетській площі надалі тривали, проте кількість людей зменшилась порівняно з попереднім масштабом.</w:t>
      </w:r>
      <w:r w:rsidR="00FB19C6">
        <w:rPr>
          <w:lang w:val="uk-UA" w:eastAsia="fr-FR"/>
        </w:rPr>
        <w:t xml:space="preserve"> </w:t>
      </w:r>
      <w:r w:rsidR="000913D3">
        <w:rPr>
          <w:lang w:val="uk-UA" w:eastAsia="fr-FR"/>
        </w:rPr>
        <w:t>З числа приблизно 260 все ще присутніх людей 118 оголосили голодування.</w:t>
      </w:r>
    </w:p>
    <w:p w:rsidRPr="00F537CB" w:rsidR="008C32CB" w:rsidP="001D5224" w:rsidRDefault="008C32CB">
      <w:pPr>
        <w:pStyle w:val="ECHRHeading3"/>
        <w:rPr>
          <w:lang w:val="uk-UA" w:eastAsia="fr-FR"/>
        </w:rPr>
      </w:pPr>
      <w:r w:rsidRPr="002C1FCE">
        <w:rPr>
          <w:lang w:val="ru-RU" w:eastAsia="fr-FR"/>
        </w:rPr>
        <w:t>3.</w:t>
      </w:r>
      <w:r w:rsidR="00AB42D9">
        <w:rPr>
          <w:lang w:val="en-GB" w:eastAsia="fr-FR"/>
        </w:rPr>
        <w:t>  </w:t>
      </w:r>
      <w:r w:rsidR="002C1FCE">
        <w:rPr>
          <w:lang w:val="uk-UA" w:eastAsia="fr-FR"/>
        </w:rPr>
        <w:t>Зустріч, проведена виконавчою владою 11 червня 1990 року</w:t>
      </w:r>
    </w:p>
    <w:p w:rsidRPr="000C7530" w:rsidR="00A13631" w:rsidP="001D5224" w:rsidRDefault="008C32CB">
      <w:pPr>
        <w:pStyle w:val="ECHRPara"/>
        <w:rPr>
          <w:lang w:val="uk-UA" w:eastAsia="fr-FR"/>
        </w:rPr>
      </w:pPr>
      <w:r w:rsidRPr="00FD1B62">
        <w:rPr>
          <w:lang w:val="en-GB" w:eastAsia="fr-FR"/>
        </w:rPr>
        <w:fldChar w:fldCharType="begin"/>
      </w:r>
      <w:r w:rsidRPr="00F537CB">
        <w:rPr>
          <w:lang w:val="uk-UA" w:eastAsia="fr-FR"/>
        </w:rPr>
        <w:instrText xml:space="preserve"> </w:instrText>
      </w:r>
      <w:r w:rsidRPr="00FD1B62">
        <w:rPr>
          <w:lang w:val="en-GB" w:eastAsia="fr-FR"/>
        </w:rPr>
        <w:instrText>SEQ</w:instrText>
      </w:r>
      <w:r w:rsidRPr="00F537CB">
        <w:rPr>
          <w:lang w:val="uk-UA" w:eastAsia="fr-FR"/>
        </w:rPr>
        <w:instrText xml:space="preserve"> </w:instrText>
      </w:r>
      <w:r w:rsidRPr="00FD1B62">
        <w:rPr>
          <w:lang w:val="en-GB" w:eastAsia="fr-FR"/>
        </w:rPr>
        <w:instrText>level</w:instrText>
      </w:r>
      <w:r w:rsidRPr="00F537CB">
        <w:rPr>
          <w:lang w:val="uk-UA" w:eastAsia="fr-FR"/>
        </w:rPr>
        <w:instrText>0 \*</w:instrText>
      </w:r>
      <w:r w:rsidRPr="00FD1B62">
        <w:rPr>
          <w:lang w:val="en-GB" w:eastAsia="fr-FR"/>
        </w:rPr>
        <w:instrText>arabic</w:instrText>
      </w:r>
      <w:r w:rsidRPr="00F537CB">
        <w:rPr>
          <w:lang w:val="uk-UA" w:eastAsia="fr-FR"/>
        </w:rPr>
        <w:instrText xml:space="preserve"> </w:instrText>
      </w:r>
      <w:r w:rsidRPr="00FD1B62">
        <w:rPr>
          <w:lang w:val="en-GB" w:eastAsia="fr-FR"/>
        </w:rPr>
        <w:fldChar w:fldCharType="separate"/>
      </w:r>
      <w:r w:rsidRPr="00F537CB" w:rsidR="00622C41">
        <w:rPr>
          <w:noProof/>
          <w:lang w:val="uk-UA" w:eastAsia="fr-FR"/>
        </w:rPr>
        <w:t>33</w:t>
      </w:r>
      <w:r w:rsidRPr="00FD1B62">
        <w:rPr>
          <w:noProof/>
          <w:lang w:val="en-GB" w:eastAsia="fr-FR"/>
        </w:rPr>
        <w:fldChar w:fldCharType="end"/>
      </w:r>
      <w:r w:rsidRPr="00F537CB">
        <w:rPr>
          <w:lang w:val="uk-UA" w:eastAsia="fr-FR"/>
        </w:rPr>
        <w:t>.</w:t>
      </w:r>
      <w:r w:rsidRPr="00FD1B62">
        <w:rPr>
          <w:lang w:val="en-GB" w:eastAsia="fr-FR"/>
        </w:rPr>
        <w:t> </w:t>
      </w:r>
      <w:r w:rsidR="00AA1113">
        <w:rPr>
          <w:lang w:val="uk-UA" w:eastAsia="fr-FR"/>
        </w:rPr>
        <w:t>Ввечері 11 червня 1990 року новий Президент Румунії та його Прем</w:t>
      </w:r>
      <w:r w:rsidR="00FB19C6">
        <w:rPr>
          <w:lang w:val="uk-UA" w:eastAsia="fr-FR"/>
        </w:rPr>
        <w:t>’</w:t>
      </w:r>
      <w:r w:rsidR="00AA1113">
        <w:rPr>
          <w:lang w:val="uk-UA" w:eastAsia="fr-FR"/>
        </w:rPr>
        <w:t xml:space="preserve">єр-міністр </w:t>
      </w:r>
      <w:r w:rsidR="00A13631">
        <w:rPr>
          <w:lang w:val="uk-UA" w:eastAsia="fr-FR"/>
        </w:rPr>
        <w:t xml:space="preserve">скликали урядове засідання, яке відвідали Міністр внутрішніх справ </w:t>
      </w:r>
      <w:r w:rsidR="00094635">
        <w:rPr>
          <w:lang w:val="uk-UA" w:eastAsia="fr-FR"/>
        </w:rPr>
        <w:t>та</w:t>
      </w:r>
      <w:r w:rsidR="00A13631">
        <w:rPr>
          <w:lang w:val="uk-UA" w:eastAsia="fr-FR"/>
        </w:rPr>
        <w:t xml:space="preserve"> його заступник, Міністр оборони, директор Служби розвідки Румунії </w:t>
      </w:r>
      <w:r w:rsidRPr="00F537CB" w:rsidR="00A13631">
        <w:rPr>
          <w:lang w:val="uk-UA" w:eastAsia="fr-FR"/>
        </w:rPr>
        <w:t>(</w:t>
      </w:r>
      <w:r w:rsidR="00A13631">
        <w:rPr>
          <w:i/>
          <w:lang w:val="en-GB" w:eastAsia="fr-FR"/>
        </w:rPr>
        <w:t>Serviciul</w:t>
      </w:r>
      <w:r w:rsidRPr="00F537CB" w:rsidR="00A13631">
        <w:rPr>
          <w:i/>
          <w:lang w:val="uk-UA" w:eastAsia="fr-FR"/>
        </w:rPr>
        <w:t xml:space="preserve"> </w:t>
      </w:r>
      <w:r w:rsidR="00A13631">
        <w:rPr>
          <w:i/>
          <w:lang w:val="en-GB" w:eastAsia="fr-FR"/>
        </w:rPr>
        <w:t>Rom</w:t>
      </w:r>
      <w:r w:rsidRPr="00F537CB" w:rsidR="00A13631">
        <w:rPr>
          <w:i/>
          <w:lang w:val="uk-UA" w:eastAsia="fr-FR"/>
        </w:rPr>
        <w:t>â</w:t>
      </w:r>
      <w:r w:rsidR="00A13631">
        <w:rPr>
          <w:i/>
          <w:lang w:val="en-GB" w:eastAsia="fr-FR"/>
        </w:rPr>
        <w:t>n</w:t>
      </w:r>
      <w:r w:rsidRPr="00F537CB" w:rsidR="00A13631">
        <w:rPr>
          <w:i/>
          <w:lang w:val="uk-UA" w:eastAsia="fr-FR"/>
        </w:rPr>
        <w:t xml:space="preserve"> </w:t>
      </w:r>
      <w:r w:rsidR="00A13631">
        <w:rPr>
          <w:i/>
          <w:lang w:val="en-GB" w:eastAsia="fr-FR"/>
        </w:rPr>
        <w:t>de</w:t>
      </w:r>
      <w:r w:rsidRPr="00F537CB" w:rsidR="00A13631">
        <w:rPr>
          <w:i/>
          <w:lang w:val="uk-UA" w:eastAsia="fr-FR"/>
        </w:rPr>
        <w:t xml:space="preserve"> </w:t>
      </w:r>
      <w:r w:rsidR="00A13631">
        <w:rPr>
          <w:i/>
          <w:lang w:val="en-GB" w:eastAsia="fr-FR"/>
        </w:rPr>
        <w:t>Informa</w:t>
      </w:r>
      <w:r w:rsidRPr="00F537CB" w:rsidR="00A13631">
        <w:rPr>
          <w:rFonts w:cstheme="minorHAnsi"/>
          <w:i/>
          <w:lang w:val="uk-UA" w:eastAsia="fr-FR"/>
        </w:rPr>
        <w:t>ţ</w:t>
      </w:r>
      <w:r w:rsidR="00A13631">
        <w:rPr>
          <w:i/>
          <w:lang w:val="en-GB" w:eastAsia="fr-FR"/>
        </w:rPr>
        <w:t>ii</w:t>
      </w:r>
      <w:r w:rsidRPr="00F537CB" w:rsidR="00A13631">
        <w:rPr>
          <w:i/>
          <w:lang w:val="uk-UA" w:eastAsia="fr-FR"/>
        </w:rPr>
        <w:t xml:space="preserve">, </w:t>
      </w:r>
      <w:r w:rsidRPr="00F537CB" w:rsidR="00A13631">
        <w:rPr>
          <w:lang w:val="uk-UA" w:eastAsia="fr-FR"/>
        </w:rPr>
        <w:t>“</w:t>
      </w:r>
      <w:r w:rsidR="00A13631">
        <w:rPr>
          <w:lang w:val="en-GB" w:eastAsia="fr-FR"/>
        </w:rPr>
        <w:t>the</w:t>
      </w:r>
      <w:r w:rsidRPr="00F537CB" w:rsidR="00A13631">
        <w:rPr>
          <w:lang w:val="uk-UA" w:eastAsia="fr-FR"/>
        </w:rPr>
        <w:t xml:space="preserve"> </w:t>
      </w:r>
      <w:r w:rsidR="00A13631">
        <w:rPr>
          <w:lang w:val="en-GB" w:eastAsia="fr-FR"/>
        </w:rPr>
        <w:t>SRI</w:t>
      </w:r>
      <w:r w:rsidRPr="00F537CB" w:rsidR="00A13631">
        <w:rPr>
          <w:lang w:val="uk-UA" w:eastAsia="fr-FR"/>
        </w:rPr>
        <w:t>”),</w:t>
      </w:r>
      <w:r w:rsidR="00A13631">
        <w:rPr>
          <w:lang w:val="uk-UA" w:eastAsia="fr-FR"/>
        </w:rPr>
        <w:t xml:space="preserve"> </w:t>
      </w:r>
      <w:r w:rsidR="000C7530">
        <w:rPr>
          <w:lang w:val="uk-UA" w:eastAsia="fr-FR"/>
        </w:rPr>
        <w:t xml:space="preserve">перший заступник керівника правлячої партії </w:t>
      </w:r>
      <w:r w:rsidRPr="00F537CB" w:rsidR="000C7530">
        <w:rPr>
          <w:lang w:val="uk-UA" w:eastAsia="fr-FR"/>
        </w:rPr>
        <w:t>(</w:t>
      </w:r>
      <w:r w:rsidR="000C7530">
        <w:rPr>
          <w:lang w:val="uk-UA" w:eastAsia="fr-FR"/>
        </w:rPr>
        <w:t>Фронт національного порятунку</w:t>
      </w:r>
      <w:r w:rsidRPr="00F537CB" w:rsidR="000C7530">
        <w:rPr>
          <w:lang w:val="uk-UA" w:eastAsia="fr-FR"/>
        </w:rPr>
        <w:t>)</w:t>
      </w:r>
      <w:r w:rsidR="000C7530">
        <w:rPr>
          <w:lang w:val="uk-UA" w:eastAsia="fr-FR"/>
        </w:rPr>
        <w:t xml:space="preserve"> і Генеральний прокурор Румунії. </w:t>
      </w:r>
      <w:r w:rsidR="00094635">
        <w:rPr>
          <w:lang w:val="uk-UA" w:eastAsia="fr-FR"/>
        </w:rPr>
        <w:t xml:space="preserve">Це було встановлено у </w:t>
      </w:r>
      <w:r w:rsidR="00F16FAF">
        <w:rPr>
          <w:lang w:val="uk-UA" w:eastAsia="fr-FR"/>
        </w:rPr>
        <w:t>рішеннях прокуратури від 16 вересня 1998 року і 17 червня 2009 року.</w:t>
      </w:r>
    </w:p>
    <w:p w:rsidR="00FB19C6" w:rsidP="001D5224" w:rsidRDefault="008C32CB">
      <w:pPr>
        <w:pStyle w:val="ECHRPara"/>
        <w:rPr>
          <w:lang w:val="uk-UA" w:eastAsia="fr-FR"/>
        </w:rPr>
      </w:pPr>
      <w:r w:rsidRPr="00FD1B62">
        <w:rPr>
          <w:lang w:val="en-GB" w:eastAsia="fr-FR"/>
        </w:rPr>
        <w:fldChar w:fldCharType="begin"/>
      </w:r>
      <w:r w:rsidRPr="001F3E06">
        <w:rPr>
          <w:lang w:val="uk-UA" w:eastAsia="fr-FR"/>
        </w:rPr>
        <w:instrText xml:space="preserve"> </w:instrText>
      </w:r>
      <w:r w:rsidRPr="00FD1B62">
        <w:rPr>
          <w:lang w:val="en-GB" w:eastAsia="fr-FR"/>
        </w:rPr>
        <w:instrText>SEQ</w:instrText>
      </w:r>
      <w:r w:rsidRPr="001F3E06">
        <w:rPr>
          <w:lang w:val="uk-UA" w:eastAsia="fr-FR"/>
        </w:rPr>
        <w:instrText xml:space="preserve"> </w:instrText>
      </w:r>
      <w:r w:rsidRPr="00FD1B62">
        <w:rPr>
          <w:lang w:val="en-GB" w:eastAsia="fr-FR"/>
        </w:rPr>
        <w:instrText>level</w:instrText>
      </w:r>
      <w:r w:rsidRPr="001F3E06">
        <w:rPr>
          <w:lang w:val="uk-UA" w:eastAsia="fr-FR"/>
        </w:rPr>
        <w:instrText>0 \*</w:instrText>
      </w:r>
      <w:r w:rsidRPr="00FD1B62">
        <w:rPr>
          <w:lang w:val="en-GB" w:eastAsia="fr-FR"/>
        </w:rPr>
        <w:instrText>arabic</w:instrText>
      </w:r>
      <w:r w:rsidRPr="001F3E06">
        <w:rPr>
          <w:lang w:val="uk-UA" w:eastAsia="fr-FR"/>
        </w:rPr>
        <w:instrText xml:space="preserve"> </w:instrText>
      </w:r>
      <w:r w:rsidRPr="00FD1B62">
        <w:rPr>
          <w:lang w:val="en-GB" w:eastAsia="fr-FR"/>
        </w:rPr>
        <w:fldChar w:fldCharType="separate"/>
      </w:r>
      <w:r w:rsidRPr="001F3E06" w:rsidR="00622C41">
        <w:rPr>
          <w:noProof/>
          <w:lang w:val="uk-UA" w:eastAsia="fr-FR"/>
        </w:rPr>
        <w:t>34</w:t>
      </w:r>
      <w:r w:rsidRPr="00FD1B62">
        <w:rPr>
          <w:noProof/>
          <w:lang w:val="en-GB" w:eastAsia="fr-FR"/>
        </w:rPr>
        <w:fldChar w:fldCharType="end"/>
      </w:r>
      <w:r w:rsidRPr="001F3E06">
        <w:rPr>
          <w:lang w:val="uk-UA" w:eastAsia="fr-FR"/>
        </w:rPr>
        <w:t>.</w:t>
      </w:r>
      <w:r w:rsidRPr="00FD1B62">
        <w:rPr>
          <w:lang w:val="en-GB" w:eastAsia="fr-FR"/>
        </w:rPr>
        <w:t> </w:t>
      </w:r>
      <w:r w:rsidR="00F16FAF">
        <w:rPr>
          <w:lang w:val="uk-UA" w:eastAsia="fr-FR"/>
        </w:rPr>
        <w:t>На ц</w:t>
      </w:r>
      <w:r w:rsidR="001F3E06">
        <w:rPr>
          <w:lang w:val="uk-UA" w:eastAsia="fr-FR"/>
        </w:rPr>
        <w:t>ьому засіданні</w:t>
      </w:r>
      <w:r w:rsidR="00F16FAF">
        <w:rPr>
          <w:lang w:val="uk-UA" w:eastAsia="fr-FR"/>
        </w:rPr>
        <w:t xml:space="preserve"> було вирішено</w:t>
      </w:r>
      <w:r w:rsidR="001F3E06">
        <w:rPr>
          <w:lang w:val="uk-UA" w:eastAsia="fr-FR"/>
        </w:rPr>
        <w:t xml:space="preserve"> вжити заходів до </w:t>
      </w:r>
      <w:r w:rsidR="00E44EA2">
        <w:rPr>
          <w:lang w:val="uk-UA" w:eastAsia="fr-FR"/>
        </w:rPr>
        <w:t>зачистки</w:t>
      </w:r>
      <w:r w:rsidR="001F3E06">
        <w:rPr>
          <w:lang w:val="uk-UA" w:eastAsia="fr-FR"/>
        </w:rPr>
        <w:t xml:space="preserve"> Університетської площі 13 червня 1990 року. На додаток до цього було запропоновано, щоби державним органам (поліції та збройним силам) допомагали близько 5000 мобілізованих цивільних осіб. </w:t>
      </w:r>
      <w:r w:rsidR="009F7FDC">
        <w:rPr>
          <w:lang w:val="uk-UA" w:eastAsia="fr-FR"/>
        </w:rPr>
        <w:t xml:space="preserve">Імплементація цього плану була покладена на першого заступника керівника Фронту національного порятунку. Два члени </w:t>
      </w:r>
      <w:r w:rsidR="00FE08DE">
        <w:rPr>
          <w:lang w:val="uk-UA" w:eastAsia="fr-FR"/>
        </w:rPr>
        <w:t>керівного комітету</w:t>
      </w:r>
      <w:r w:rsidR="009F7FDC">
        <w:rPr>
          <w:lang w:val="uk-UA" w:eastAsia="fr-FR"/>
        </w:rPr>
        <w:t xml:space="preserve"> цієї партії виступили проти вжиття </w:t>
      </w:r>
      <w:r w:rsidR="00F41041">
        <w:rPr>
          <w:lang w:val="uk-UA" w:eastAsia="fr-FR"/>
        </w:rPr>
        <w:t>подібних</w:t>
      </w:r>
      <w:r w:rsidR="009F7FDC">
        <w:rPr>
          <w:lang w:val="uk-UA" w:eastAsia="fr-FR"/>
        </w:rPr>
        <w:t xml:space="preserve"> заходів, однак безуспішно. </w:t>
      </w:r>
      <w:r w:rsidR="00A328C9">
        <w:rPr>
          <w:lang w:val="uk-UA" w:eastAsia="fr-FR"/>
        </w:rPr>
        <w:t xml:space="preserve">Як видно з </w:t>
      </w:r>
      <w:r w:rsidR="00F41041">
        <w:rPr>
          <w:lang w:val="uk-UA" w:eastAsia="fr-FR"/>
        </w:rPr>
        <w:t>рішення від 17 червня 2009 року, підготовлений генералом С. план дій було схвалено Прем</w:t>
      </w:r>
      <w:r w:rsidR="00FB19C6">
        <w:rPr>
          <w:lang w:val="uk-UA" w:eastAsia="fr-FR"/>
        </w:rPr>
        <w:t>’</w:t>
      </w:r>
      <w:r w:rsidR="00F41041">
        <w:rPr>
          <w:lang w:val="uk-UA" w:eastAsia="fr-FR"/>
        </w:rPr>
        <w:t>єр-міністром.</w:t>
      </w:r>
    </w:p>
    <w:p w:rsidRPr="00412A9B" w:rsidR="00A328C9" w:rsidP="001D5224" w:rsidRDefault="008C32CB">
      <w:pPr>
        <w:pStyle w:val="ECHRPara"/>
        <w:rPr>
          <w:lang w:val="uk-UA" w:eastAsia="fr-FR"/>
        </w:rPr>
      </w:pPr>
      <w:r w:rsidRPr="00FD1B62">
        <w:rPr>
          <w:lang w:val="en-GB" w:eastAsia="fr-FR"/>
        </w:rPr>
        <w:fldChar w:fldCharType="begin"/>
      </w:r>
      <w:r w:rsidRPr="00F537CB">
        <w:rPr>
          <w:lang w:val="uk-UA" w:eastAsia="fr-FR"/>
        </w:rPr>
        <w:instrText xml:space="preserve"> </w:instrText>
      </w:r>
      <w:r w:rsidRPr="00FD1B62">
        <w:rPr>
          <w:lang w:val="en-GB" w:eastAsia="fr-FR"/>
        </w:rPr>
        <w:instrText>SEQ</w:instrText>
      </w:r>
      <w:r w:rsidRPr="00F537CB">
        <w:rPr>
          <w:lang w:val="uk-UA" w:eastAsia="fr-FR"/>
        </w:rPr>
        <w:instrText xml:space="preserve"> </w:instrText>
      </w:r>
      <w:r w:rsidRPr="00FD1B62">
        <w:rPr>
          <w:lang w:val="en-GB" w:eastAsia="fr-FR"/>
        </w:rPr>
        <w:instrText>level</w:instrText>
      </w:r>
      <w:r w:rsidRPr="00F537CB">
        <w:rPr>
          <w:lang w:val="uk-UA" w:eastAsia="fr-FR"/>
        </w:rPr>
        <w:instrText>0 \*</w:instrText>
      </w:r>
      <w:r w:rsidRPr="00FD1B62">
        <w:rPr>
          <w:lang w:val="en-GB" w:eastAsia="fr-FR"/>
        </w:rPr>
        <w:instrText>arabic</w:instrText>
      </w:r>
      <w:r w:rsidRPr="00F537CB">
        <w:rPr>
          <w:lang w:val="uk-UA" w:eastAsia="fr-FR"/>
        </w:rPr>
        <w:instrText xml:space="preserve"> </w:instrText>
      </w:r>
      <w:r w:rsidRPr="00FD1B62">
        <w:rPr>
          <w:lang w:val="en-GB" w:eastAsia="fr-FR"/>
        </w:rPr>
        <w:fldChar w:fldCharType="separate"/>
      </w:r>
      <w:r w:rsidRPr="00F537CB" w:rsidR="00622C41">
        <w:rPr>
          <w:noProof/>
          <w:lang w:val="uk-UA" w:eastAsia="fr-FR"/>
        </w:rPr>
        <w:t>35</w:t>
      </w:r>
      <w:r w:rsidRPr="00FD1B62">
        <w:rPr>
          <w:noProof/>
          <w:lang w:val="en-GB" w:eastAsia="fr-FR"/>
        </w:rPr>
        <w:fldChar w:fldCharType="end"/>
      </w:r>
      <w:r w:rsidRPr="00F537CB">
        <w:rPr>
          <w:lang w:val="uk-UA" w:eastAsia="fr-FR"/>
        </w:rPr>
        <w:t>.</w:t>
      </w:r>
      <w:r w:rsidRPr="00FD1B62">
        <w:rPr>
          <w:lang w:val="en-GB" w:eastAsia="fr-FR"/>
        </w:rPr>
        <w:t> </w:t>
      </w:r>
      <w:r w:rsidR="00A328C9">
        <w:rPr>
          <w:lang w:val="uk-UA" w:eastAsia="fr-FR"/>
        </w:rPr>
        <w:t xml:space="preserve">Того ж вечора Генеральна прокуратура </w:t>
      </w:r>
      <w:r w:rsidRPr="00F537CB" w:rsidR="00A328C9">
        <w:rPr>
          <w:lang w:val="uk-UA" w:eastAsia="fr-FR"/>
        </w:rPr>
        <w:t>(</w:t>
      </w:r>
      <w:r w:rsidRPr="00FD1B62" w:rsidR="00A328C9">
        <w:rPr>
          <w:i/>
          <w:lang w:val="en-GB" w:eastAsia="fr-FR"/>
        </w:rPr>
        <w:t>Procuratura</w:t>
      </w:r>
      <w:r w:rsidRPr="00F537CB" w:rsidR="00A328C9">
        <w:rPr>
          <w:i/>
          <w:lang w:val="uk-UA" w:eastAsia="fr-FR"/>
        </w:rPr>
        <w:t xml:space="preserve"> </w:t>
      </w:r>
      <w:r w:rsidRPr="00FD1B62" w:rsidR="00A328C9">
        <w:rPr>
          <w:i/>
          <w:lang w:val="en-GB" w:eastAsia="fr-FR"/>
        </w:rPr>
        <w:t>General</w:t>
      </w:r>
      <w:r w:rsidRPr="00F537CB" w:rsidR="00A328C9">
        <w:rPr>
          <w:i/>
          <w:lang w:val="uk-UA" w:eastAsia="fr-FR"/>
        </w:rPr>
        <w:t>ă</w:t>
      </w:r>
      <w:r w:rsidRPr="00F537CB" w:rsidR="00A328C9">
        <w:rPr>
          <w:lang w:val="uk-UA" w:eastAsia="fr-FR"/>
        </w:rPr>
        <w:t xml:space="preserve">) </w:t>
      </w:r>
      <w:r w:rsidR="00D53210">
        <w:rPr>
          <w:lang w:val="uk-UA" w:eastAsia="fr-FR"/>
        </w:rPr>
        <w:t>зробила заяву на</w:t>
      </w:r>
      <w:r w:rsidRPr="00412A9B" w:rsidR="00412A9B">
        <w:rPr>
          <w:lang w:val="uk-UA" w:eastAsia="fr-FR"/>
        </w:rPr>
        <w:t xml:space="preserve"> державному телебаченн</w:t>
      </w:r>
      <w:r w:rsidR="00D53210">
        <w:rPr>
          <w:lang w:val="uk-UA" w:eastAsia="fr-FR"/>
        </w:rPr>
        <w:t>і</w:t>
      </w:r>
      <w:r w:rsidRPr="00412A9B" w:rsidR="00412A9B">
        <w:rPr>
          <w:lang w:val="uk-UA" w:eastAsia="fr-FR"/>
        </w:rPr>
        <w:t xml:space="preserve">, </w:t>
      </w:r>
      <w:r w:rsidRPr="00412A9B" w:rsidR="00021653">
        <w:rPr>
          <w:lang w:val="uk-UA" w:eastAsia="fr-FR"/>
        </w:rPr>
        <w:t xml:space="preserve">закликаючи Уряд </w:t>
      </w:r>
      <w:r w:rsidR="00D53210">
        <w:rPr>
          <w:lang w:val="uk-UA" w:eastAsia="fr-FR"/>
        </w:rPr>
        <w:t>вжити заходів, щоби автомобілі могли знову рухатись на Університетській площі.</w:t>
      </w:r>
    </w:p>
    <w:p w:rsidR="00E60AC0" w:rsidP="001D5224" w:rsidRDefault="008C32CB">
      <w:pPr>
        <w:pStyle w:val="ECHRPara"/>
        <w:rPr>
          <w:lang w:val="uk-UA" w:eastAsia="fr-FR"/>
        </w:rPr>
      </w:pPr>
      <w:r w:rsidRPr="00FD1B62">
        <w:rPr>
          <w:lang w:val="en-GB" w:eastAsia="fr-FR"/>
        </w:rPr>
        <w:fldChar w:fldCharType="begin"/>
      </w:r>
      <w:r w:rsidRPr="00E60AC0">
        <w:rPr>
          <w:lang w:val="uk-UA" w:eastAsia="fr-FR"/>
        </w:rPr>
        <w:instrText xml:space="preserve"> </w:instrText>
      </w:r>
      <w:r w:rsidRPr="00FD1B62">
        <w:rPr>
          <w:lang w:val="en-GB" w:eastAsia="fr-FR"/>
        </w:rPr>
        <w:instrText>SEQ</w:instrText>
      </w:r>
      <w:r w:rsidRPr="00E60AC0">
        <w:rPr>
          <w:lang w:val="uk-UA" w:eastAsia="fr-FR"/>
        </w:rPr>
        <w:instrText xml:space="preserve"> </w:instrText>
      </w:r>
      <w:r w:rsidRPr="00FD1B62">
        <w:rPr>
          <w:lang w:val="en-GB" w:eastAsia="fr-FR"/>
        </w:rPr>
        <w:instrText>level</w:instrText>
      </w:r>
      <w:r w:rsidRPr="00E60AC0">
        <w:rPr>
          <w:lang w:val="uk-UA" w:eastAsia="fr-FR"/>
        </w:rPr>
        <w:instrText>0 \*</w:instrText>
      </w:r>
      <w:r w:rsidRPr="00FD1B62">
        <w:rPr>
          <w:lang w:val="en-GB" w:eastAsia="fr-FR"/>
        </w:rPr>
        <w:instrText>arabic</w:instrText>
      </w:r>
      <w:r w:rsidRPr="00E60AC0">
        <w:rPr>
          <w:lang w:val="uk-UA" w:eastAsia="fr-FR"/>
        </w:rPr>
        <w:instrText xml:space="preserve"> </w:instrText>
      </w:r>
      <w:r w:rsidRPr="00FD1B62">
        <w:rPr>
          <w:lang w:val="en-GB" w:eastAsia="fr-FR"/>
        </w:rPr>
        <w:fldChar w:fldCharType="separate"/>
      </w:r>
      <w:r w:rsidRPr="00E60AC0" w:rsidR="00622C41">
        <w:rPr>
          <w:noProof/>
          <w:lang w:val="uk-UA" w:eastAsia="fr-FR"/>
        </w:rPr>
        <w:t>36</w:t>
      </w:r>
      <w:r w:rsidRPr="00FD1B62">
        <w:rPr>
          <w:noProof/>
          <w:lang w:val="en-GB" w:eastAsia="fr-FR"/>
        </w:rPr>
        <w:fldChar w:fldCharType="end"/>
      </w:r>
      <w:r w:rsidRPr="00E60AC0">
        <w:rPr>
          <w:lang w:val="uk-UA" w:eastAsia="fr-FR"/>
        </w:rPr>
        <w:t>.</w:t>
      </w:r>
      <w:r w:rsidRPr="00FD1B62">
        <w:rPr>
          <w:lang w:val="en-GB" w:eastAsia="fr-FR"/>
        </w:rPr>
        <w:t> </w:t>
      </w:r>
      <w:r w:rsidR="00E60AC0">
        <w:rPr>
          <w:lang w:val="uk-UA" w:eastAsia="fr-FR"/>
        </w:rPr>
        <w:t>Під час зустрічі, яка відбулася цього ж вечора за участі Міністра внутрішніх справ</w:t>
      </w:r>
      <w:r w:rsidR="00272BEC">
        <w:rPr>
          <w:lang w:val="uk-UA" w:eastAsia="fr-FR"/>
        </w:rPr>
        <w:t>, керівника Служби розвідки Румунії</w:t>
      </w:r>
      <w:r w:rsidR="008A3002">
        <w:rPr>
          <w:lang w:val="uk-UA" w:eastAsia="fr-FR"/>
        </w:rPr>
        <w:t xml:space="preserve"> та</w:t>
      </w:r>
      <w:r w:rsidR="00272BEC">
        <w:rPr>
          <w:lang w:val="uk-UA" w:eastAsia="fr-FR"/>
        </w:rPr>
        <w:t xml:space="preserve"> </w:t>
      </w:r>
      <w:r w:rsidR="008A3002">
        <w:rPr>
          <w:lang w:val="uk-UA" w:eastAsia="fr-FR"/>
        </w:rPr>
        <w:t xml:space="preserve">керівника </w:t>
      </w:r>
      <w:r w:rsidR="00272BEC">
        <w:rPr>
          <w:lang w:val="uk-UA" w:eastAsia="fr-FR"/>
        </w:rPr>
        <w:t>поліції</w:t>
      </w:r>
      <w:r w:rsidR="00982F8D">
        <w:rPr>
          <w:lang w:val="uk-UA" w:eastAsia="fr-FR"/>
        </w:rPr>
        <w:t xml:space="preserve">, генерал Д.С. </w:t>
      </w:r>
      <w:r w:rsidR="008A3002">
        <w:rPr>
          <w:lang w:val="uk-UA" w:eastAsia="fr-FR"/>
        </w:rPr>
        <w:t xml:space="preserve">представив плани </w:t>
      </w:r>
      <w:r w:rsidR="003552E8">
        <w:rPr>
          <w:lang w:val="uk-UA" w:eastAsia="fr-FR"/>
        </w:rPr>
        <w:t>зачистки</w:t>
      </w:r>
      <w:r w:rsidR="008A3002">
        <w:rPr>
          <w:lang w:val="uk-UA" w:eastAsia="fr-FR"/>
        </w:rPr>
        <w:t xml:space="preserve"> </w:t>
      </w:r>
      <w:r w:rsidR="003552E8">
        <w:rPr>
          <w:lang w:val="uk-UA" w:eastAsia="fr-FR"/>
        </w:rPr>
        <w:t xml:space="preserve">Університетської площі поліцією і жандармерією спільно з цивільними силами. Згідно з цим планом, акція мала </w:t>
      </w:r>
      <w:r w:rsidRPr="003552E8" w:rsidR="003552E8">
        <w:rPr>
          <w:lang w:val="ru-RU" w:eastAsia="fr-FR"/>
        </w:rPr>
        <w:t>“</w:t>
      </w:r>
      <w:r w:rsidR="003552E8">
        <w:rPr>
          <w:lang w:val="uk-UA" w:eastAsia="fr-FR"/>
        </w:rPr>
        <w:t xml:space="preserve">розпочатися о 4 годині </w:t>
      </w:r>
      <w:r w:rsidR="004F3148">
        <w:rPr>
          <w:lang w:val="uk-UA" w:eastAsia="fr-FR"/>
        </w:rPr>
        <w:t>ранку</w:t>
      </w:r>
      <w:r w:rsidR="003552E8">
        <w:rPr>
          <w:lang w:val="uk-UA" w:eastAsia="fr-FR"/>
        </w:rPr>
        <w:t xml:space="preserve"> 13 червня 1990 року шляхом о</w:t>
      </w:r>
      <w:r w:rsidR="00B230A3">
        <w:rPr>
          <w:lang w:val="uk-UA" w:eastAsia="fr-FR"/>
        </w:rPr>
        <w:t>точення</w:t>
      </w:r>
      <w:r w:rsidR="003552E8">
        <w:rPr>
          <w:lang w:val="uk-UA" w:eastAsia="fr-FR"/>
        </w:rPr>
        <w:t xml:space="preserve"> площі, арешту демонстрантів та відновлення публічного порядку</w:t>
      </w:r>
      <w:r w:rsidRPr="003552E8" w:rsidR="003552E8">
        <w:rPr>
          <w:lang w:val="ru-RU" w:eastAsia="fr-FR"/>
        </w:rPr>
        <w:t>”</w:t>
      </w:r>
      <w:r w:rsidR="004A4EC9">
        <w:rPr>
          <w:lang w:val="ru-RU" w:eastAsia="fr-FR"/>
        </w:rPr>
        <w:t>.</w:t>
      </w:r>
    </w:p>
    <w:p w:rsidRPr="00F537CB" w:rsidR="008C32CB" w:rsidP="001D5224" w:rsidRDefault="00712512">
      <w:pPr>
        <w:pStyle w:val="ECHRHeading3"/>
        <w:rPr>
          <w:lang w:val="ru-RU" w:eastAsia="fr-FR"/>
        </w:rPr>
      </w:pPr>
      <w:r w:rsidRPr="00F537CB">
        <w:rPr>
          <w:lang w:val="ru-RU" w:eastAsia="fr-FR"/>
        </w:rPr>
        <w:t>4.</w:t>
      </w:r>
      <w:r w:rsidR="00AB42D9">
        <w:rPr>
          <w:lang w:val="en-GB" w:eastAsia="fr-FR"/>
        </w:rPr>
        <w:t> </w:t>
      </w:r>
      <w:r w:rsidR="007213C5">
        <w:rPr>
          <w:lang w:val="uk-UA" w:eastAsia="fr-FR"/>
        </w:rPr>
        <w:t>Послідовність подій 13 червня 1990 року</w:t>
      </w:r>
    </w:p>
    <w:p w:rsidR="00FB19C6" w:rsidP="001D5224" w:rsidRDefault="008C32CB">
      <w:pPr>
        <w:pStyle w:val="ECHRPara"/>
        <w:rPr>
          <w:lang w:val="uk-UA" w:eastAsia="fr-FR"/>
        </w:rPr>
      </w:pPr>
      <w:r w:rsidRPr="00FD1B62">
        <w:rPr>
          <w:lang w:val="en-GB" w:eastAsia="fr-FR"/>
        </w:rPr>
        <w:fldChar w:fldCharType="begin"/>
      </w:r>
      <w:r w:rsidRPr="00F537CB">
        <w:rPr>
          <w:lang w:val="ru-RU" w:eastAsia="fr-FR"/>
        </w:rPr>
        <w:instrText xml:space="preserve"> </w:instrText>
      </w:r>
      <w:r w:rsidRPr="00FD1B62">
        <w:rPr>
          <w:lang w:val="en-GB" w:eastAsia="fr-FR"/>
        </w:rPr>
        <w:instrText>SEQ</w:instrText>
      </w:r>
      <w:r w:rsidRPr="00F537CB">
        <w:rPr>
          <w:lang w:val="ru-RU" w:eastAsia="fr-FR"/>
        </w:rPr>
        <w:instrText xml:space="preserve"> </w:instrText>
      </w:r>
      <w:r w:rsidRPr="00FD1B62">
        <w:rPr>
          <w:lang w:val="en-GB" w:eastAsia="fr-FR"/>
        </w:rPr>
        <w:instrText>level</w:instrText>
      </w:r>
      <w:r w:rsidRPr="00F537CB">
        <w:rPr>
          <w:lang w:val="ru-RU" w:eastAsia="fr-FR"/>
        </w:rPr>
        <w:instrText>0 \*</w:instrText>
      </w:r>
      <w:r w:rsidRPr="00FD1B62">
        <w:rPr>
          <w:lang w:val="en-GB" w:eastAsia="fr-FR"/>
        </w:rPr>
        <w:instrText>arabic</w:instrText>
      </w:r>
      <w:r w:rsidRPr="00F537CB">
        <w:rPr>
          <w:lang w:val="ru-RU" w:eastAsia="fr-FR"/>
        </w:rPr>
        <w:instrText xml:space="preserve"> </w:instrText>
      </w:r>
      <w:r w:rsidRPr="00FD1B62">
        <w:rPr>
          <w:lang w:val="en-GB" w:eastAsia="fr-FR"/>
        </w:rPr>
        <w:fldChar w:fldCharType="separate"/>
      </w:r>
      <w:r w:rsidRPr="00F537CB" w:rsidR="00622C41">
        <w:rPr>
          <w:noProof/>
          <w:lang w:val="ru-RU" w:eastAsia="fr-FR"/>
        </w:rPr>
        <w:t>37</w:t>
      </w:r>
      <w:r w:rsidRPr="00FD1B62">
        <w:rPr>
          <w:noProof/>
          <w:lang w:val="en-GB" w:eastAsia="fr-FR"/>
        </w:rPr>
        <w:fldChar w:fldCharType="end"/>
      </w:r>
      <w:r w:rsidRPr="00F537CB">
        <w:rPr>
          <w:lang w:val="ru-RU" w:eastAsia="fr-FR"/>
        </w:rPr>
        <w:t>.</w:t>
      </w:r>
      <w:r w:rsidRPr="00FD1B62">
        <w:rPr>
          <w:lang w:val="en-GB" w:eastAsia="fr-FR"/>
        </w:rPr>
        <w:t> </w:t>
      </w:r>
      <w:r w:rsidR="004A4EC9">
        <w:rPr>
          <w:lang w:val="uk-UA" w:eastAsia="fr-FR"/>
        </w:rPr>
        <w:t>Приблизно о 4.3</w:t>
      </w:r>
      <w:r w:rsidR="00D00F35">
        <w:rPr>
          <w:lang w:val="uk-UA" w:eastAsia="fr-FR"/>
        </w:rPr>
        <w:t xml:space="preserve">0 годині ранку 13 червня 1990 року працівники поліції і жандармерії </w:t>
      </w:r>
      <w:r w:rsidR="008264BD">
        <w:rPr>
          <w:lang w:val="uk-UA" w:eastAsia="fr-FR"/>
        </w:rPr>
        <w:t xml:space="preserve">жорстоко атакували демонстрантів на Університетській площі. Арештовані демонстранти </w:t>
      </w:r>
      <w:r w:rsidR="00AA03ED">
        <w:rPr>
          <w:lang w:val="uk-UA" w:eastAsia="fr-FR"/>
        </w:rPr>
        <w:t xml:space="preserve">були витіснені та закриті у міському поліцейському відділку Бухаресту. 263 арештовані людини (262 відповідно до рішення про </w:t>
      </w:r>
      <w:r w:rsidR="00D01042">
        <w:rPr>
          <w:lang w:val="uk-UA" w:eastAsia="fr-FR"/>
        </w:rPr>
        <w:t>направлення</w:t>
      </w:r>
      <w:r w:rsidR="00AA03ED">
        <w:rPr>
          <w:lang w:val="uk-UA" w:eastAsia="fr-FR"/>
        </w:rPr>
        <w:t xml:space="preserve"> справи до суду від 18 травня 2000 року) включали студентів </w:t>
      </w:r>
      <w:r w:rsidR="0017146C">
        <w:rPr>
          <w:lang w:val="uk-UA" w:eastAsia="fr-FR"/>
        </w:rPr>
        <w:t>і</w:t>
      </w:r>
      <w:r w:rsidR="00C904DF">
        <w:rPr>
          <w:lang w:val="uk-UA" w:eastAsia="fr-FR"/>
        </w:rPr>
        <w:t>нституту архітектури, які перебували у будівлі свого навчального закладу, розташованого на Університетській площі, і не брали участі у демонстраціях. У рішенні від 17 червня 2009 року було зазначено, що 263 заарештовані людини після утримання</w:t>
      </w:r>
      <w:r w:rsidRPr="00C904DF" w:rsidR="00C904DF">
        <w:rPr>
          <w:lang w:val="uk-UA" w:eastAsia="fr-FR"/>
        </w:rPr>
        <w:t xml:space="preserve"> </w:t>
      </w:r>
      <w:r w:rsidR="00C904DF">
        <w:rPr>
          <w:lang w:val="uk-UA" w:eastAsia="fr-FR"/>
        </w:rPr>
        <w:t xml:space="preserve">в поліцейських камерах були доставлені до </w:t>
      </w:r>
      <w:r w:rsidR="005452CF">
        <w:rPr>
          <w:lang w:val="uk-UA" w:eastAsia="fr-FR"/>
        </w:rPr>
        <w:t>казарм у Мегуреле.</w:t>
      </w:r>
    </w:p>
    <w:p w:rsidR="00FB19C6" w:rsidP="001D5224" w:rsidRDefault="008C32CB">
      <w:pPr>
        <w:pStyle w:val="ECHRPara"/>
        <w:rPr>
          <w:lang w:val="uk-UA" w:eastAsia="fr-FR"/>
        </w:rPr>
      </w:pPr>
      <w:r w:rsidRPr="00FD1B62">
        <w:rPr>
          <w:lang w:val="en-GB" w:eastAsia="fr-FR"/>
        </w:rPr>
        <w:fldChar w:fldCharType="begin"/>
      </w:r>
      <w:r w:rsidRPr="005452CF">
        <w:rPr>
          <w:lang w:val="ru-RU" w:eastAsia="fr-FR"/>
        </w:rPr>
        <w:instrText xml:space="preserve"> </w:instrText>
      </w:r>
      <w:r w:rsidRPr="00FD1B62">
        <w:rPr>
          <w:lang w:val="en-GB" w:eastAsia="fr-FR"/>
        </w:rPr>
        <w:instrText>SEQ</w:instrText>
      </w:r>
      <w:r w:rsidRPr="005452CF">
        <w:rPr>
          <w:lang w:val="ru-RU" w:eastAsia="fr-FR"/>
        </w:rPr>
        <w:instrText xml:space="preserve"> </w:instrText>
      </w:r>
      <w:r w:rsidRPr="00FD1B62">
        <w:rPr>
          <w:lang w:val="en-GB" w:eastAsia="fr-FR"/>
        </w:rPr>
        <w:instrText>level</w:instrText>
      </w:r>
      <w:r w:rsidRPr="005452CF">
        <w:rPr>
          <w:lang w:val="ru-RU" w:eastAsia="fr-FR"/>
        </w:rPr>
        <w:instrText>0 \*</w:instrText>
      </w:r>
      <w:r w:rsidRPr="00FD1B62">
        <w:rPr>
          <w:lang w:val="en-GB" w:eastAsia="fr-FR"/>
        </w:rPr>
        <w:instrText>arabic</w:instrText>
      </w:r>
      <w:r w:rsidRPr="005452CF">
        <w:rPr>
          <w:lang w:val="ru-RU" w:eastAsia="fr-FR"/>
        </w:rPr>
        <w:instrText xml:space="preserve"> </w:instrText>
      </w:r>
      <w:r w:rsidRPr="00FD1B62">
        <w:rPr>
          <w:lang w:val="en-GB" w:eastAsia="fr-FR"/>
        </w:rPr>
        <w:fldChar w:fldCharType="separate"/>
      </w:r>
      <w:r w:rsidRPr="005452CF" w:rsidR="00622C41">
        <w:rPr>
          <w:noProof/>
          <w:lang w:val="ru-RU" w:eastAsia="fr-FR"/>
        </w:rPr>
        <w:t>38</w:t>
      </w:r>
      <w:r w:rsidRPr="00FD1B62">
        <w:rPr>
          <w:noProof/>
          <w:lang w:val="en-GB" w:eastAsia="fr-FR"/>
        </w:rPr>
        <w:fldChar w:fldCharType="end"/>
      </w:r>
      <w:r w:rsidRPr="005452CF">
        <w:rPr>
          <w:lang w:val="ru-RU" w:eastAsia="fr-FR"/>
        </w:rPr>
        <w:t>.</w:t>
      </w:r>
      <w:r w:rsidRPr="00FD1B62">
        <w:rPr>
          <w:lang w:val="en-GB" w:eastAsia="fr-FR"/>
        </w:rPr>
        <w:t> </w:t>
      </w:r>
      <w:r w:rsidR="005452CF">
        <w:rPr>
          <w:lang w:val="uk-UA" w:eastAsia="fr-FR"/>
        </w:rPr>
        <w:t>Поліцейська</w:t>
      </w:r>
      <w:r w:rsidR="00656875">
        <w:rPr>
          <w:lang w:val="uk-UA" w:eastAsia="fr-FR"/>
        </w:rPr>
        <w:t xml:space="preserve"> операція призвела до багаточис</w:t>
      </w:r>
      <w:r w:rsidR="005452CF">
        <w:rPr>
          <w:lang w:val="uk-UA" w:eastAsia="fr-FR"/>
        </w:rPr>
        <w:t>л</w:t>
      </w:r>
      <w:r w:rsidR="00656875">
        <w:rPr>
          <w:lang w:val="uk-UA" w:eastAsia="fr-FR"/>
        </w:rPr>
        <w:t>ен</w:t>
      </w:r>
      <w:r w:rsidR="005452CF">
        <w:rPr>
          <w:lang w:val="uk-UA" w:eastAsia="fr-FR"/>
        </w:rPr>
        <w:t xml:space="preserve">них протестів людей, які вимагали звільнення </w:t>
      </w:r>
      <w:r w:rsidR="002D1426">
        <w:rPr>
          <w:lang w:val="uk-UA" w:eastAsia="fr-FR"/>
        </w:rPr>
        <w:t xml:space="preserve">заарештованих демонстрантів. Як видно із рішення від 16 вересня 1998 року ці люди почали здійснювати насильницькі напади на сили безпеки, </w:t>
      </w:r>
      <w:r w:rsidR="00820212">
        <w:rPr>
          <w:lang w:val="uk-UA" w:eastAsia="fr-FR"/>
        </w:rPr>
        <w:t>кидаючи снаряди і підпалюючи автівки. Відповідно до рішення про направлення справи до суду від 18 травня 2000 року, ці дії були справою рук декількох агресивних людей, які проникли у групи мирних демонстрантів.</w:t>
      </w:r>
    </w:p>
    <w:p w:rsidR="00FB19C6" w:rsidP="001D5224" w:rsidRDefault="008C32CB">
      <w:pPr>
        <w:pStyle w:val="ECHRPara"/>
        <w:rPr>
          <w:lang w:val="uk-UA" w:eastAsia="fr-FR"/>
        </w:rPr>
      </w:pPr>
      <w:r w:rsidRPr="00FD1B62">
        <w:rPr>
          <w:lang w:val="en-GB" w:eastAsia="fr-FR"/>
        </w:rPr>
        <w:fldChar w:fldCharType="begin"/>
      </w:r>
      <w:r w:rsidRPr="00820212">
        <w:rPr>
          <w:lang w:val="ru-RU" w:eastAsia="fr-FR"/>
        </w:rPr>
        <w:instrText xml:space="preserve"> </w:instrText>
      </w:r>
      <w:r w:rsidRPr="00FD1B62">
        <w:rPr>
          <w:lang w:val="en-GB" w:eastAsia="fr-FR"/>
        </w:rPr>
        <w:instrText>SEQ</w:instrText>
      </w:r>
      <w:r w:rsidRPr="00820212">
        <w:rPr>
          <w:lang w:val="ru-RU" w:eastAsia="fr-FR"/>
        </w:rPr>
        <w:instrText xml:space="preserve"> </w:instrText>
      </w:r>
      <w:r w:rsidRPr="00FD1B62">
        <w:rPr>
          <w:lang w:val="en-GB" w:eastAsia="fr-FR"/>
        </w:rPr>
        <w:instrText>level</w:instrText>
      </w:r>
      <w:r w:rsidRPr="00820212">
        <w:rPr>
          <w:lang w:val="ru-RU" w:eastAsia="fr-FR"/>
        </w:rPr>
        <w:instrText>0 \*</w:instrText>
      </w:r>
      <w:r w:rsidRPr="00FD1B62">
        <w:rPr>
          <w:lang w:val="en-GB" w:eastAsia="fr-FR"/>
        </w:rPr>
        <w:instrText>arabic</w:instrText>
      </w:r>
      <w:r w:rsidRPr="00820212">
        <w:rPr>
          <w:lang w:val="ru-RU" w:eastAsia="fr-FR"/>
        </w:rPr>
        <w:instrText xml:space="preserve"> </w:instrText>
      </w:r>
      <w:r w:rsidRPr="00FD1B62">
        <w:rPr>
          <w:lang w:val="en-GB" w:eastAsia="fr-FR"/>
        </w:rPr>
        <w:fldChar w:fldCharType="separate"/>
      </w:r>
      <w:r w:rsidRPr="00820212" w:rsidR="00622C41">
        <w:rPr>
          <w:noProof/>
          <w:lang w:val="ru-RU" w:eastAsia="fr-FR"/>
        </w:rPr>
        <w:t>39</w:t>
      </w:r>
      <w:r w:rsidRPr="00FD1B62">
        <w:rPr>
          <w:noProof/>
          <w:lang w:val="en-GB" w:eastAsia="fr-FR"/>
        </w:rPr>
        <w:fldChar w:fldCharType="end"/>
      </w:r>
      <w:r w:rsidRPr="00820212">
        <w:rPr>
          <w:lang w:val="ru-RU" w:eastAsia="fr-FR"/>
        </w:rPr>
        <w:t>.</w:t>
      </w:r>
      <w:r w:rsidRPr="00FD1B62">
        <w:rPr>
          <w:lang w:val="en-GB" w:eastAsia="fr-FR"/>
        </w:rPr>
        <w:t> </w:t>
      </w:r>
      <w:r w:rsidR="00303900">
        <w:rPr>
          <w:lang w:val="uk-UA" w:eastAsia="fr-FR"/>
        </w:rPr>
        <w:t>Близько</w:t>
      </w:r>
      <w:r w:rsidR="00A05F96">
        <w:rPr>
          <w:lang w:val="uk-UA" w:eastAsia="fr-FR"/>
        </w:rPr>
        <w:t xml:space="preserve"> 10 годин</w:t>
      </w:r>
      <w:r w:rsidR="00303900">
        <w:rPr>
          <w:lang w:val="uk-UA" w:eastAsia="fr-FR"/>
        </w:rPr>
        <w:t>и</w:t>
      </w:r>
      <w:r w:rsidR="00A05F96">
        <w:rPr>
          <w:lang w:val="uk-UA" w:eastAsia="fr-FR"/>
        </w:rPr>
        <w:t xml:space="preserve"> </w:t>
      </w:r>
      <w:r w:rsidR="00303900">
        <w:rPr>
          <w:lang w:val="uk-UA" w:eastAsia="fr-FR"/>
        </w:rPr>
        <w:t xml:space="preserve">ранку </w:t>
      </w:r>
      <w:r w:rsidR="00A05F96">
        <w:rPr>
          <w:lang w:val="uk-UA" w:eastAsia="fr-FR"/>
        </w:rPr>
        <w:t>робітники завод</w:t>
      </w:r>
      <w:r w:rsidR="00303900">
        <w:rPr>
          <w:lang w:val="uk-UA" w:eastAsia="fr-FR"/>
        </w:rPr>
        <w:t>ів</w:t>
      </w:r>
      <w:r w:rsidR="00A05F96">
        <w:rPr>
          <w:lang w:val="uk-UA" w:eastAsia="fr-FR"/>
        </w:rPr>
        <w:t xml:space="preserve"> </w:t>
      </w:r>
      <w:r w:rsidR="00A05F96">
        <w:rPr>
          <w:lang w:val="en-GB" w:eastAsia="fr-FR"/>
        </w:rPr>
        <w:t>IMGB</w:t>
      </w:r>
      <w:r w:rsidR="00A05F96">
        <w:rPr>
          <w:lang w:val="uk-UA" w:eastAsia="fr-FR"/>
        </w:rPr>
        <w:t xml:space="preserve"> в Бухаресті</w:t>
      </w:r>
      <w:r w:rsidR="00303900">
        <w:rPr>
          <w:lang w:val="uk-UA" w:eastAsia="fr-FR"/>
        </w:rPr>
        <w:t xml:space="preserve"> масово направились до Університетської площі, щоб допомогти поліції арештувати демонстрантів. Як вбачається з рішення від 16 вересня 1998 року, вони діяли хаотично</w:t>
      </w:r>
      <w:r w:rsidR="009F3532">
        <w:rPr>
          <w:lang w:val="uk-UA" w:eastAsia="fr-FR"/>
        </w:rPr>
        <w:t xml:space="preserve"> і жорстоко, </w:t>
      </w:r>
      <w:r w:rsidR="00CD7479">
        <w:rPr>
          <w:lang w:val="uk-UA" w:eastAsia="fr-FR"/>
        </w:rPr>
        <w:t>наносячи сильні удари сліпо та без розбору між демонстрантами і звичайними перехожими.</w:t>
      </w:r>
    </w:p>
    <w:p w:rsidR="00FB19C6" w:rsidP="001D5224" w:rsidRDefault="008C32CB">
      <w:pPr>
        <w:pStyle w:val="ECHRPara"/>
        <w:rPr>
          <w:lang w:val="uk-UA" w:eastAsia="fr-FR"/>
        </w:rPr>
      </w:pPr>
      <w:r w:rsidRPr="00FD1B62">
        <w:rPr>
          <w:lang w:val="en-GB" w:eastAsia="fr-FR"/>
        </w:rPr>
        <w:fldChar w:fldCharType="begin"/>
      </w:r>
      <w:r w:rsidRPr="00F537CB">
        <w:rPr>
          <w:lang w:val="uk-UA" w:eastAsia="fr-FR"/>
        </w:rPr>
        <w:instrText xml:space="preserve"> </w:instrText>
      </w:r>
      <w:r w:rsidRPr="00FD1B62">
        <w:rPr>
          <w:lang w:val="en-GB" w:eastAsia="fr-FR"/>
        </w:rPr>
        <w:instrText>SEQ</w:instrText>
      </w:r>
      <w:r w:rsidRPr="00F537CB">
        <w:rPr>
          <w:lang w:val="uk-UA" w:eastAsia="fr-FR"/>
        </w:rPr>
        <w:instrText xml:space="preserve"> </w:instrText>
      </w:r>
      <w:r w:rsidRPr="00FD1B62">
        <w:rPr>
          <w:lang w:val="en-GB" w:eastAsia="fr-FR"/>
        </w:rPr>
        <w:instrText>level</w:instrText>
      </w:r>
      <w:r w:rsidRPr="00F537CB">
        <w:rPr>
          <w:lang w:val="uk-UA" w:eastAsia="fr-FR"/>
        </w:rPr>
        <w:instrText>0 \*</w:instrText>
      </w:r>
      <w:r w:rsidRPr="00FD1B62">
        <w:rPr>
          <w:lang w:val="en-GB" w:eastAsia="fr-FR"/>
        </w:rPr>
        <w:instrText>arabic</w:instrText>
      </w:r>
      <w:r w:rsidRPr="00F537CB">
        <w:rPr>
          <w:lang w:val="uk-UA" w:eastAsia="fr-FR"/>
        </w:rPr>
        <w:instrText xml:space="preserve"> </w:instrText>
      </w:r>
      <w:r w:rsidRPr="00FD1B62">
        <w:rPr>
          <w:lang w:val="en-GB" w:eastAsia="fr-FR"/>
        </w:rPr>
        <w:fldChar w:fldCharType="separate"/>
      </w:r>
      <w:r w:rsidRPr="00F537CB" w:rsidR="00622C41">
        <w:rPr>
          <w:noProof/>
          <w:lang w:val="uk-UA" w:eastAsia="fr-FR"/>
        </w:rPr>
        <w:t>40</w:t>
      </w:r>
      <w:r w:rsidRPr="00FD1B62">
        <w:rPr>
          <w:noProof/>
          <w:lang w:val="en-GB" w:eastAsia="fr-FR"/>
        </w:rPr>
        <w:fldChar w:fldCharType="end"/>
      </w:r>
      <w:r w:rsidRPr="00F537CB">
        <w:rPr>
          <w:lang w:val="uk-UA" w:eastAsia="fr-FR"/>
        </w:rPr>
        <w:t>.</w:t>
      </w:r>
      <w:r w:rsidRPr="00FD1B62">
        <w:rPr>
          <w:lang w:val="en-GB" w:eastAsia="fr-FR"/>
        </w:rPr>
        <w:t> </w:t>
      </w:r>
      <w:r w:rsidR="00F87F8D">
        <w:rPr>
          <w:lang w:val="uk-UA" w:eastAsia="fr-FR"/>
        </w:rPr>
        <w:t>П</w:t>
      </w:r>
      <w:r w:rsidR="00CD7479">
        <w:rPr>
          <w:lang w:val="uk-UA" w:eastAsia="fr-FR"/>
        </w:rPr>
        <w:t>ісля обіду 1</w:t>
      </w:r>
      <w:r w:rsidR="0014471D">
        <w:rPr>
          <w:lang w:val="uk-UA" w:eastAsia="fr-FR"/>
        </w:rPr>
        <w:t xml:space="preserve">3 червня 1990 року демонстрації </w:t>
      </w:r>
      <w:r w:rsidR="00251059">
        <w:rPr>
          <w:lang w:val="uk-UA" w:eastAsia="fr-FR"/>
        </w:rPr>
        <w:t xml:space="preserve">ще </w:t>
      </w:r>
      <w:r w:rsidR="00F87F8D">
        <w:rPr>
          <w:lang w:val="uk-UA" w:eastAsia="fr-FR"/>
        </w:rPr>
        <w:t xml:space="preserve">посилились навколо </w:t>
      </w:r>
      <w:r w:rsidR="00251059">
        <w:rPr>
          <w:lang w:val="uk-UA" w:eastAsia="fr-FR"/>
        </w:rPr>
        <w:t>телестанції, Університетської площі, Міністерства внутрішніх справ та міського поліцейського відділку, тобто всіх приміщень, де за даними демонстрантів заарештовані могли утримуватись в ув</w:t>
      </w:r>
      <w:r w:rsidR="00FB19C6">
        <w:rPr>
          <w:lang w:val="uk-UA" w:eastAsia="fr-FR"/>
        </w:rPr>
        <w:t>’</w:t>
      </w:r>
      <w:r w:rsidR="00251059">
        <w:rPr>
          <w:lang w:val="uk-UA" w:eastAsia="fr-FR"/>
        </w:rPr>
        <w:t>язненні.</w:t>
      </w:r>
    </w:p>
    <w:p w:rsidR="00251059" w:rsidP="001D5224" w:rsidRDefault="008C32CB">
      <w:pPr>
        <w:pStyle w:val="ECHRPara"/>
        <w:rPr>
          <w:lang w:val="uk-UA" w:eastAsia="fr-FR"/>
        </w:rPr>
      </w:pPr>
      <w:r w:rsidRPr="00FD1B62">
        <w:rPr>
          <w:lang w:val="en-GB" w:eastAsia="fr-FR"/>
        </w:rPr>
        <w:fldChar w:fldCharType="begin"/>
      </w:r>
      <w:r w:rsidRPr="00251059">
        <w:rPr>
          <w:lang w:val="uk-UA" w:eastAsia="fr-FR"/>
        </w:rPr>
        <w:instrText xml:space="preserve"> </w:instrText>
      </w:r>
      <w:r w:rsidRPr="00FD1B62">
        <w:rPr>
          <w:lang w:val="en-GB" w:eastAsia="fr-FR"/>
        </w:rPr>
        <w:instrText>SEQ</w:instrText>
      </w:r>
      <w:r w:rsidRPr="00251059">
        <w:rPr>
          <w:lang w:val="uk-UA" w:eastAsia="fr-FR"/>
        </w:rPr>
        <w:instrText xml:space="preserve"> </w:instrText>
      </w:r>
      <w:r w:rsidRPr="00FD1B62">
        <w:rPr>
          <w:lang w:val="en-GB" w:eastAsia="fr-FR"/>
        </w:rPr>
        <w:instrText>level</w:instrText>
      </w:r>
      <w:r w:rsidRPr="00251059">
        <w:rPr>
          <w:lang w:val="uk-UA" w:eastAsia="fr-FR"/>
        </w:rPr>
        <w:instrText>0 \*</w:instrText>
      </w:r>
      <w:r w:rsidRPr="00FD1B62">
        <w:rPr>
          <w:lang w:val="en-GB" w:eastAsia="fr-FR"/>
        </w:rPr>
        <w:instrText>arabic</w:instrText>
      </w:r>
      <w:r w:rsidRPr="00251059">
        <w:rPr>
          <w:lang w:val="uk-UA" w:eastAsia="fr-FR"/>
        </w:rPr>
        <w:instrText xml:space="preserve"> </w:instrText>
      </w:r>
      <w:r w:rsidRPr="00FD1B62">
        <w:rPr>
          <w:lang w:val="en-GB" w:eastAsia="fr-FR"/>
        </w:rPr>
        <w:fldChar w:fldCharType="separate"/>
      </w:r>
      <w:r w:rsidRPr="00251059" w:rsidR="00622C41">
        <w:rPr>
          <w:noProof/>
          <w:lang w:val="uk-UA" w:eastAsia="fr-FR"/>
        </w:rPr>
        <w:t>41</w:t>
      </w:r>
      <w:r w:rsidRPr="00FD1B62">
        <w:rPr>
          <w:noProof/>
          <w:lang w:val="en-GB" w:eastAsia="fr-FR"/>
        </w:rPr>
        <w:fldChar w:fldCharType="end"/>
      </w:r>
      <w:r w:rsidRPr="00251059">
        <w:rPr>
          <w:lang w:val="uk-UA" w:eastAsia="fr-FR"/>
        </w:rPr>
        <w:t>.</w:t>
      </w:r>
      <w:r w:rsidRPr="00FD1B62">
        <w:rPr>
          <w:lang w:val="en-GB" w:eastAsia="fr-FR"/>
        </w:rPr>
        <w:t> </w:t>
      </w:r>
      <w:r w:rsidR="00251059">
        <w:rPr>
          <w:lang w:val="uk-UA" w:eastAsia="fr-FR"/>
        </w:rPr>
        <w:t>Після цих подій втрутилися збройні сили і декілька озброєних військових машин були направлені до будівлі Міністерства внутрішніх справ.</w:t>
      </w:r>
    </w:p>
    <w:p w:rsidR="00FB19C6" w:rsidP="001D5224" w:rsidRDefault="008C32CB">
      <w:pPr>
        <w:pStyle w:val="ECHRPara"/>
        <w:rPr>
          <w:lang w:val="uk-UA" w:eastAsia="fr-FR"/>
        </w:rPr>
      </w:pPr>
      <w:r w:rsidRPr="00FD1B62">
        <w:rPr>
          <w:lang w:val="en-GB" w:eastAsia="fr-FR"/>
        </w:rPr>
        <w:fldChar w:fldCharType="begin"/>
      </w:r>
      <w:r w:rsidRPr="00F537CB">
        <w:rPr>
          <w:lang w:val="uk-UA" w:eastAsia="fr-FR"/>
        </w:rPr>
        <w:instrText xml:space="preserve"> </w:instrText>
      </w:r>
      <w:r w:rsidRPr="00FD1B62">
        <w:rPr>
          <w:lang w:val="en-GB" w:eastAsia="fr-FR"/>
        </w:rPr>
        <w:instrText>SEQ</w:instrText>
      </w:r>
      <w:r w:rsidRPr="00F537CB">
        <w:rPr>
          <w:lang w:val="uk-UA" w:eastAsia="fr-FR"/>
        </w:rPr>
        <w:instrText xml:space="preserve"> </w:instrText>
      </w:r>
      <w:r w:rsidRPr="00FD1B62">
        <w:rPr>
          <w:lang w:val="en-GB" w:eastAsia="fr-FR"/>
        </w:rPr>
        <w:instrText>level</w:instrText>
      </w:r>
      <w:r w:rsidRPr="00F537CB">
        <w:rPr>
          <w:lang w:val="uk-UA" w:eastAsia="fr-FR"/>
        </w:rPr>
        <w:instrText>0 \*</w:instrText>
      </w:r>
      <w:r w:rsidRPr="00FD1B62">
        <w:rPr>
          <w:lang w:val="en-GB" w:eastAsia="fr-FR"/>
        </w:rPr>
        <w:instrText>arabic</w:instrText>
      </w:r>
      <w:r w:rsidRPr="00F537CB">
        <w:rPr>
          <w:lang w:val="uk-UA" w:eastAsia="fr-FR"/>
        </w:rPr>
        <w:instrText xml:space="preserve"> </w:instrText>
      </w:r>
      <w:r w:rsidRPr="00FD1B62">
        <w:rPr>
          <w:lang w:val="en-GB" w:eastAsia="fr-FR"/>
        </w:rPr>
        <w:fldChar w:fldCharType="separate"/>
      </w:r>
      <w:r w:rsidRPr="00F537CB" w:rsidR="00622C41">
        <w:rPr>
          <w:noProof/>
          <w:lang w:val="uk-UA" w:eastAsia="fr-FR"/>
        </w:rPr>
        <w:t>42</w:t>
      </w:r>
      <w:r w:rsidRPr="00FD1B62">
        <w:rPr>
          <w:noProof/>
          <w:lang w:val="en-GB" w:eastAsia="fr-FR"/>
        </w:rPr>
        <w:fldChar w:fldCharType="end"/>
      </w:r>
      <w:r w:rsidRPr="00F537CB">
        <w:rPr>
          <w:lang w:val="uk-UA" w:eastAsia="fr-FR"/>
        </w:rPr>
        <w:t>.</w:t>
      </w:r>
      <w:r w:rsidRPr="00FD1B62">
        <w:rPr>
          <w:lang w:val="en-GB" w:eastAsia="fr-FR"/>
        </w:rPr>
        <w:t> </w:t>
      </w:r>
      <w:r w:rsidR="00251059">
        <w:rPr>
          <w:lang w:val="uk-UA" w:eastAsia="fr-FR"/>
        </w:rPr>
        <w:t xml:space="preserve">Як вбачається з доповіді Міністра внутрішніх справ, на яку Уряд </w:t>
      </w:r>
      <w:r w:rsidR="009A3476">
        <w:rPr>
          <w:lang w:val="uk-UA" w:eastAsia="fr-FR"/>
        </w:rPr>
        <w:t>посилається у своїх зауваженнях, будівля Міністерства внутрішніх справ була оточена приблизно 4,000-5,000 демонстрантів</w:t>
      </w:r>
      <w:r w:rsidR="007D1773">
        <w:rPr>
          <w:lang w:val="uk-UA" w:eastAsia="fr-FR"/>
        </w:rPr>
        <w:t xml:space="preserve">; за наказами генералів А.Г і С.М. </w:t>
      </w:r>
      <w:r w:rsidR="00295717">
        <w:rPr>
          <w:lang w:val="uk-UA" w:eastAsia="fr-FR"/>
        </w:rPr>
        <w:t>розташовані у Міністерств</w:t>
      </w:r>
      <w:r w:rsidR="006036A1">
        <w:rPr>
          <w:lang w:val="uk-UA" w:eastAsia="fr-FR"/>
        </w:rPr>
        <w:t>і</w:t>
      </w:r>
      <w:r w:rsidR="00295717">
        <w:rPr>
          <w:lang w:val="uk-UA" w:eastAsia="fr-FR"/>
        </w:rPr>
        <w:t xml:space="preserve"> військовослужбовці почали стріляти </w:t>
      </w:r>
      <w:r w:rsidR="006036A1">
        <w:rPr>
          <w:lang w:val="uk-UA" w:eastAsia="fr-FR"/>
        </w:rPr>
        <w:t xml:space="preserve">у стелю </w:t>
      </w:r>
      <w:r w:rsidR="003C538C">
        <w:rPr>
          <w:lang w:val="uk-UA" w:eastAsia="fr-FR"/>
        </w:rPr>
        <w:t>вестибюлю</w:t>
      </w:r>
      <w:r w:rsidR="006036A1">
        <w:rPr>
          <w:lang w:val="uk-UA" w:eastAsia="fr-FR"/>
        </w:rPr>
        <w:t xml:space="preserve"> з метою </w:t>
      </w:r>
      <w:r w:rsidR="00F5390E">
        <w:rPr>
          <w:lang w:val="uk-UA" w:eastAsia="fr-FR"/>
        </w:rPr>
        <w:t>розгону</w:t>
      </w:r>
      <w:r w:rsidR="006036A1">
        <w:rPr>
          <w:lang w:val="uk-UA" w:eastAsia="fr-FR"/>
        </w:rPr>
        <w:t xml:space="preserve"> демонстрантів.</w:t>
      </w:r>
    </w:p>
    <w:p w:rsidR="00FB19C6" w:rsidP="001D5224" w:rsidRDefault="008C32CB">
      <w:pPr>
        <w:pStyle w:val="ECHRPara"/>
        <w:rPr>
          <w:lang w:val="uk-UA" w:eastAsia="fr-FR"/>
        </w:rPr>
      </w:pPr>
      <w:r w:rsidRPr="00FD1B62">
        <w:rPr>
          <w:lang w:val="en-GB" w:eastAsia="fr-FR"/>
        </w:rPr>
        <w:fldChar w:fldCharType="begin"/>
      </w:r>
      <w:r w:rsidRPr="003C538C">
        <w:rPr>
          <w:lang w:val="uk-UA" w:eastAsia="fr-FR"/>
        </w:rPr>
        <w:instrText xml:space="preserve"> </w:instrText>
      </w:r>
      <w:r w:rsidRPr="00FD1B62">
        <w:rPr>
          <w:lang w:val="en-GB" w:eastAsia="fr-FR"/>
        </w:rPr>
        <w:instrText>SEQ</w:instrText>
      </w:r>
      <w:r w:rsidRPr="003C538C">
        <w:rPr>
          <w:lang w:val="uk-UA" w:eastAsia="fr-FR"/>
        </w:rPr>
        <w:instrText xml:space="preserve"> </w:instrText>
      </w:r>
      <w:r w:rsidRPr="00FD1B62">
        <w:rPr>
          <w:lang w:val="en-GB" w:eastAsia="fr-FR"/>
        </w:rPr>
        <w:instrText>level</w:instrText>
      </w:r>
      <w:r w:rsidRPr="003C538C">
        <w:rPr>
          <w:lang w:val="uk-UA" w:eastAsia="fr-FR"/>
        </w:rPr>
        <w:instrText>0 \*</w:instrText>
      </w:r>
      <w:r w:rsidRPr="00FD1B62">
        <w:rPr>
          <w:lang w:val="en-GB" w:eastAsia="fr-FR"/>
        </w:rPr>
        <w:instrText>arabic</w:instrText>
      </w:r>
      <w:r w:rsidRPr="003C538C">
        <w:rPr>
          <w:lang w:val="uk-UA" w:eastAsia="fr-FR"/>
        </w:rPr>
        <w:instrText xml:space="preserve"> </w:instrText>
      </w:r>
      <w:r w:rsidRPr="00FD1B62">
        <w:rPr>
          <w:lang w:val="en-GB" w:eastAsia="fr-FR"/>
        </w:rPr>
        <w:fldChar w:fldCharType="separate"/>
      </w:r>
      <w:r w:rsidRPr="003C538C" w:rsidR="00622C41">
        <w:rPr>
          <w:noProof/>
          <w:lang w:val="uk-UA" w:eastAsia="fr-FR"/>
        </w:rPr>
        <w:t>43</w:t>
      </w:r>
      <w:r w:rsidRPr="00FD1B62">
        <w:rPr>
          <w:noProof/>
          <w:lang w:val="en-GB" w:eastAsia="fr-FR"/>
        </w:rPr>
        <w:fldChar w:fldCharType="end"/>
      </w:r>
      <w:r w:rsidRPr="003C538C">
        <w:rPr>
          <w:lang w:val="uk-UA" w:eastAsia="fr-FR"/>
        </w:rPr>
        <w:t>.</w:t>
      </w:r>
      <w:r w:rsidRPr="00FD1B62">
        <w:rPr>
          <w:lang w:val="en-GB" w:eastAsia="fr-FR"/>
        </w:rPr>
        <w:t> </w:t>
      </w:r>
      <w:r w:rsidR="003C538C">
        <w:rPr>
          <w:lang w:val="uk-UA" w:eastAsia="fr-FR"/>
        </w:rPr>
        <w:t>Троє осіб бул</w:t>
      </w:r>
      <w:r w:rsidR="00D540AA">
        <w:rPr>
          <w:lang w:val="uk-UA" w:eastAsia="fr-FR"/>
        </w:rPr>
        <w:t>о вбито пострілами, випущеними у</w:t>
      </w:r>
      <w:r w:rsidR="003C538C">
        <w:rPr>
          <w:lang w:val="uk-UA" w:eastAsia="fr-FR"/>
        </w:rPr>
        <w:t xml:space="preserve"> Міністерств</w:t>
      </w:r>
      <w:r w:rsidR="00D540AA">
        <w:rPr>
          <w:lang w:val="uk-UA" w:eastAsia="fr-FR"/>
        </w:rPr>
        <w:t>і</w:t>
      </w:r>
      <w:r w:rsidR="003C538C">
        <w:rPr>
          <w:lang w:val="uk-UA" w:eastAsia="fr-FR"/>
        </w:rPr>
        <w:t xml:space="preserve"> внутрішніх справ.</w:t>
      </w:r>
    </w:p>
    <w:p w:rsidR="00FB19C6" w:rsidP="001D5224" w:rsidRDefault="008C32CB">
      <w:pPr>
        <w:pStyle w:val="ECHRPara"/>
        <w:rPr>
          <w:lang w:val="uk-UA" w:eastAsia="fr-FR"/>
        </w:rPr>
      </w:pPr>
      <w:r w:rsidRPr="00FD1B62">
        <w:rPr>
          <w:lang w:val="en-GB" w:eastAsia="fr-FR"/>
        </w:rPr>
        <w:fldChar w:fldCharType="begin"/>
      </w:r>
      <w:r w:rsidRPr="00F537CB">
        <w:rPr>
          <w:lang w:val="uk-UA" w:eastAsia="fr-FR"/>
        </w:rPr>
        <w:instrText xml:space="preserve"> </w:instrText>
      </w:r>
      <w:r w:rsidRPr="00FD1B62">
        <w:rPr>
          <w:lang w:val="en-GB" w:eastAsia="fr-FR"/>
        </w:rPr>
        <w:instrText>SEQ</w:instrText>
      </w:r>
      <w:r w:rsidRPr="00F537CB">
        <w:rPr>
          <w:lang w:val="uk-UA" w:eastAsia="fr-FR"/>
        </w:rPr>
        <w:instrText xml:space="preserve"> </w:instrText>
      </w:r>
      <w:r w:rsidRPr="00FD1B62">
        <w:rPr>
          <w:lang w:val="en-GB" w:eastAsia="fr-FR"/>
        </w:rPr>
        <w:instrText>level</w:instrText>
      </w:r>
      <w:r w:rsidRPr="00F537CB">
        <w:rPr>
          <w:lang w:val="uk-UA" w:eastAsia="fr-FR"/>
        </w:rPr>
        <w:instrText>0 \*</w:instrText>
      </w:r>
      <w:r w:rsidRPr="00FD1B62">
        <w:rPr>
          <w:lang w:val="en-GB" w:eastAsia="fr-FR"/>
        </w:rPr>
        <w:instrText>arabic</w:instrText>
      </w:r>
      <w:r w:rsidRPr="00F537CB">
        <w:rPr>
          <w:lang w:val="uk-UA" w:eastAsia="fr-FR"/>
        </w:rPr>
        <w:instrText xml:space="preserve"> </w:instrText>
      </w:r>
      <w:r w:rsidRPr="00FD1B62">
        <w:rPr>
          <w:lang w:val="en-GB" w:eastAsia="fr-FR"/>
        </w:rPr>
        <w:fldChar w:fldCharType="separate"/>
      </w:r>
      <w:r w:rsidRPr="00F537CB" w:rsidR="00622C41">
        <w:rPr>
          <w:noProof/>
          <w:lang w:val="uk-UA" w:eastAsia="fr-FR"/>
        </w:rPr>
        <w:t>44</w:t>
      </w:r>
      <w:r w:rsidRPr="00FD1B62">
        <w:rPr>
          <w:noProof/>
          <w:lang w:val="en-GB" w:eastAsia="fr-FR"/>
        </w:rPr>
        <w:fldChar w:fldCharType="end"/>
      </w:r>
      <w:r w:rsidRPr="00F537CB">
        <w:rPr>
          <w:lang w:val="uk-UA" w:eastAsia="fr-FR"/>
        </w:rPr>
        <w:t>.</w:t>
      </w:r>
      <w:r w:rsidRPr="00FD1B62">
        <w:rPr>
          <w:lang w:val="en-GB" w:eastAsia="fr-FR"/>
        </w:rPr>
        <w:t> </w:t>
      </w:r>
      <w:r w:rsidR="0011363B">
        <w:rPr>
          <w:lang w:val="uk-UA" w:eastAsia="fr-FR"/>
        </w:rPr>
        <w:t>Саме за таких обставин, приблизно о 6 годині вечора, чоловік першої заявниці</w:t>
      </w:r>
      <w:r w:rsidR="00725617">
        <w:rPr>
          <w:lang w:val="uk-UA" w:eastAsia="fr-FR"/>
        </w:rPr>
        <w:t>, який перебував за кілька метрів від однієї з дверей Міністерства,</w:t>
      </w:r>
      <w:r w:rsidR="003E2D07">
        <w:rPr>
          <w:lang w:val="uk-UA" w:eastAsia="fr-FR"/>
        </w:rPr>
        <w:t xml:space="preserve"> був вбитий кулею, яка після рикошету влучила </w:t>
      </w:r>
      <w:r w:rsidR="00CF7779">
        <w:rPr>
          <w:lang w:val="uk-UA" w:eastAsia="fr-FR"/>
        </w:rPr>
        <w:t>йому у</w:t>
      </w:r>
      <w:r w:rsidR="003E2D07">
        <w:rPr>
          <w:lang w:val="uk-UA" w:eastAsia="fr-FR"/>
        </w:rPr>
        <w:t xml:space="preserve"> потилицю. </w:t>
      </w:r>
      <w:r w:rsidR="00212D01">
        <w:rPr>
          <w:lang w:val="uk-UA" w:eastAsia="fr-FR"/>
        </w:rPr>
        <w:t xml:space="preserve">Ці події детально описані у рішеннях від 18 травня 2000 року та від 27 липня 2007 року про </w:t>
      </w:r>
      <w:r w:rsidR="00BE287B">
        <w:rPr>
          <w:lang w:val="uk-UA" w:eastAsia="fr-FR"/>
        </w:rPr>
        <w:t>направлення справи</w:t>
      </w:r>
      <w:r w:rsidR="00212D01">
        <w:rPr>
          <w:lang w:val="uk-UA" w:eastAsia="fr-FR"/>
        </w:rPr>
        <w:t xml:space="preserve"> до суду щодо тодішнього Міністра внутрішніх справ, генерала і трьох полковників. </w:t>
      </w:r>
      <w:r w:rsidR="006C14B2">
        <w:rPr>
          <w:lang w:val="uk-UA" w:eastAsia="fr-FR"/>
        </w:rPr>
        <w:t xml:space="preserve">Відповідно до першого рішення про </w:t>
      </w:r>
      <w:r w:rsidR="006A09DE">
        <w:rPr>
          <w:lang w:val="uk-UA" w:eastAsia="fr-FR"/>
        </w:rPr>
        <w:t>направлення справи до</w:t>
      </w:r>
      <w:r w:rsidR="006C14B2">
        <w:rPr>
          <w:lang w:val="uk-UA" w:eastAsia="fr-FR"/>
        </w:rPr>
        <w:t xml:space="preserve"> суд</w:t>
      </w:r>
      <w:r w:rsidR="006A09DE">
        <w:rPr>
          <w:lang w:val="uk-UA" w:eastAsia="fr-FR"/>
        </w:rPr>
        <w:t>у</w:t>
      </w:r>
      <w:r w:rsidR="00B824FD">
        <w:rPr>
          <w:lang w:val="uk-UA" w:eastAsia="fr-FR"/>
        </w:rPr>
        <w:t>,</w:t>
      </w:r>
      <w:r w:rsidR="006C14B2">
        <w:rPr>
          <w:lang w:val="uk-UA" w:eastAsia="fr-FR"/>
        </w:rPr>
        <w:t xml:space="preserve"> чоловік заявниці та інші жертви, які того дня поверталися з роботи, не були озброєними та </w:t>
      </w:r>
      <w:r w:rsidR="00B824FD">
        <w:rPr>
          <w:lang w:val="uk-UA" w:eastAsia="fr-FR"/>
        </w:rPr>
        <w:t>перед цим</w:t>
      </w:r>
      <w:r w:rsidR="006C14B2">
        <w:rPr>
          <w:lang w:val="uk-UA" w:eastAsia="fr-FR"/>
        </w:rPr>
        <w:t xml:space="preserve"> не брали участь у демонстрації-марафоні на Університетській площі. </w:t>
      </w:r>
      <w:r w:rsidR="00B824FD">
        <w:rPr>
          <w:lang w:val="uk-UA" w:eastAsia="fr-FR"/>
        </w:rPr>
        <w:t>Будучи</w:t>
      </w:r>
      <w:r w:rsidR="004C40C4">
        <w:rPr>
          <w:lang w:val="uk-UA" w:eastAsia="fr-FR"/>
        </w:rPr>
        <w:t xml:space="preserve"> звичайними очевидцями подій, вони були вбиті кулями від рикошету.</w:t>
      </w:r>
    </w:p>
    <w:p w:rsidR="004C40C4" w:rsidP="001D5224" w:rsidRDefault="008C32CB">
      <w:pPr>
        <w:pStyle w:val="ECHRPara"/>
        <w:rPr>
          <w:lang w:val="uk-UA" w:eastAsia="fr-FR"/>
        </w:rPr>
      </w:pPr>
      <w:r w:rsidRPr="00FD1B62">
        <w:rPr>
          <w:lang w:val="en-GB" w:eastAsia="fr-FR"/>
        </w:rPr>
        <w:fldChar w:fldCharType="begin"/>
      </w:r>
      <w:r w:rsidRPr="004C40C4">
        <w:rPr>
          <w:lang w:val="uk-UA" w:eastAsia="fr-FR"/>
        </w:rPr>
        <w:instrText xml:space="preserve"> </w:instrText>
      </w:r>
      <w:r w:rsidRPr="00FD1B62">
        <w:rPr>
          <w:lang w:val="en-GB" w:eastAsia="fr-FR"/>
        </w:rPr>
        <w:instrText>SEQ</w:instrText>
      </w:r>
      <w:r w:rsidRPr="004C40C4">
        <w:rPr>
          <w:lang w:val="uk-UA" w:eastAsia="fr-FR"/>
        </w:rPr>
        <w:instrText xml:space="preserve"> </w:instrText>
      </w:r>
      <w:r w:rsidRPr="00FD1B62">
        <w:rPr>
          <w:lang w:val="en-GB" w:eastAsia="fr-FR"/>
        </w:rPr>
        <w:instrText>level</w:instrText>
      </w:r>
      <w:r w:rsidRPr="004C40C4">
        <w:rPr>
          <w:lang w:val="uk-UA" w:eastAsia="fr-FR"/>
        </w:rPr>
        <w:instrText>0 \*</w:instrText>
      </w:r>
      <w:r w:rsidRPr="00FD1B62">
        <w:rPr>
          <w:lang w:val="en-GB" w:eastAsia="fr-FR"/>
        </w:rPr>
        <w:instrText>arabic</w:instrText>
      </w:r>
      <w:r w:rsidRPr="004C40C4">
        <w:rPr>
          <w:lang w:val="uk-UA" w:eastAsia="fr-FR"/>
        </w:rPr>
        <w:instrText xml:space="preserve"> </w:instrText>
      </w:r>
      <w:r w:rsidRPr="00FD1B62">
        <w:rPr>
          <w:lang w:val="en-GB" w:eastAsia="fr-FR"/>
        </w:rPr>
        <w:fldChar w:fldCharType="separate"/>
      </w:r>
      <w:r w:rsidRPr="004C40C4" w:rsidR="00622C41">
        <w:rPr>
          <w:noProof/>
          <w:lang w:val="uk-UA" w:eastAsia="fr-FR"/>
        </w:rPr>
        <w:t>45</w:t>
      </w:r>
      <w:r w:rsidRPr="00FD1B62">
        <w:rPr>
          <w:noProof/>
          <w:lang w:val="en-GB" w:eastAsia="fr-FR"/>
        </w:rPr>
        <w:fldChar w:fldCharType="end"/>
      </w:r>
      <w:r w:rsidRPr="004C40C4">
        <w:rPr>
          <w:lang w:val="uk-UA" w:eastAsia="fr-FR"/>
        </w:rPr>
        <w:t>.</w:t>
      </w:r>
      <w:r w:rsidRPr="00FD1B62">
        <w:rPr>
          <w:lang w:val="en-GB" w:eastAsia="fr-FR"/>
        </w:rPr>
        <w:t> </w:t>
      </w:r>
      <w:r w:rsidR="004C40C4">
        <w:rPr>
          <w:lang w:val="uk-UA" w:eastAsia="fr-FR"/>
        </w:rPr>
        <w:t xml:space="preserve">Сили безпеки спричинили смерть </w:t>
      </w:r>
      <w:r w:rsidR="00694E37">
        <w:rPr>
          <w:lang w:val="uk-UA" w:eastAsia="fr-FR"/>
        </w:rPr>
        <w:t xml:space="preserve">від пострілу </w:t>
      </w:r>
      <w:r w:rsidR="004C40C4">
        <w:rPr>
          <w:lang w:val="uk-UA" w:eastAsia="fr-FR"/>
        </w:rPr>
        <w:t>четверт</w:t>
      </w:r>
      <w:r w:rsidR="00694E37">
        <w:rPr>
          <w:lang w:val="uk-UA" w:eastAsia="fr-FR"/>
        </w:rPr>
        <w:t>ої</w:t>
      </w:r>
      <w:r w:rsidR="004C40C4">
        <w:rPr>
          <w:lang w:val="uk-UA" w:eastAsia="fr-FR"/>
        </w:rPr>
        <w:t xml:space="preserve"> особ</w:t>
      </w:r>
      <w:r w:rsidR="00694E37">
        <w:rPr>
          <w:lang w:val="uk-UA" w:eastAsia="fr-FR"/>
        </w:rPr>
        <w:t>и</w:t>
      </w:r>
      <w:r w:rsidR="004C40C4">
        <w:rPr>
          <w:lang w:val="uk-UA" w:eastAsia="fr-FR"/>
        </w:rPr>
        <w:t xml:space="preserve"> в іншому районі Бухаресту. Ще інша особа померла невдовзі після того, як</w:t>
      </w:r>
      <w:r w:rsidR="00314374">
        <w:rPr>
          <w:lang w:val="uk-UA" w:eastAsia="fr-FR"/>
        </w:rPr>
        <w:t xml:space="preserve"> була поранена</w:t>
      </w:r>
      <w:r w:rsidR="00694E37">
        <w:rPr>
          <w:lang w:val="uk-UA" w:eastAsia="fr-FR"/>
        </w:rPr>
        <w:t xml:space="preserve"> в районі навколо будівлі телевізійної станції.</w:t>
      </w:r>
    </w:p>
    <w:p w:rsidR="00FB19C6" w:rsidP="001D5224" w:rsidRDefault="008C32CB">
      <w:pPr>
        <w:pStyle w:val="ECHRPara"/>
        <w:rPr>
          <w:lang w:val="uk-UA" w:eastAsia="fr-FR"/>
        </w:rPr>
      </w:pPr>
      <w:r w:rsidRPr="00FD1B62">
        <w:rPr>
          <w:lang w:val="en-GB" w:eastAsia="fr-FR"/>
        </w:rPr>
        <w:fldChar w:fldCharType="begin"/>
      </w:r>
      <w:r w:rsidRPr="00314374">
        <w:rPr>
          <w:lang w:val="ru-RU" w:eastAsia="fr-FR"/>
        </w:rPr>
        <w:instrText xml:space="preserve"> </w:instrText>
      </w:r>
      <w:r w:rsidRPr="00FD1B62">
        <w:rPr>
          <w:lang w:val="en-GB" w:eastAsia="fr-FR"/>
        </w:rPr>
        <w:instrText>SEQ</w:instrText>
      </w:r>
      <w:r w:rsidRPr="00314374">
        <w:rPr>
          <w:lang w:val="ru-RU" w:eastAsia="fr-FR"/>
        </w:rPr>
        <w:instrText xml:space="preserve"> </w:instrText>
      </w:r>
      <w:r w:rsidRPr="00FD1B62">
        <w:rPr>
          <w:lang w:val="en-GB" w:eastAsia="fr-FR"/>
        </w:rPr>
        <w:instrText>level</w:instrText>
      </w:r>
      <w:r w:rsidRPr="00314374">
        <w:rPr>
          <w:lang w:val="ru-RU" w:eastAsia="fr-FR"/>
        </w:rPr>
        <w:instrText>0 \*</w:instrText>
      </w:r>
      <w:r w:rsidRPr="00FD1B62">
        <w:rPr>
          <w:lang w:val="en-GB" w:eastAsia="fr-FR"/>
        </w:rPr>
        <w:instrText>arabic</w:instrText>
      </w:r>
      <w:r w:rsidRPr="00314374">
        <w:rPr>
          <w:lang w:val="ru-RU" w:eastAsia="fr-FR"/>
        </w:rPr>
        <w:instrText xml:space="preserve"> </w:instrText>
      </w:r>
      <w:r w:rsidRPr="00FD1B62">
        <w:rPr>
          <w:lang w:val="en-GB" w:eastAsia="fr-FR"/>
        </w:rPr>
        <w:fldChar w:fldCharType="separate"/>
      </w:r>
      <w:r w:rsidRPr="00314374" w:rsidR="00622C41">
        <w:rPr>
          <w:noProof/>
          <w:lang w:val="ru-RU" w:eastAsia="fr-FR"/>
        </w:rPr>
        <w:t>46</w:t>
      </w:r>
      <w:r w:rsidRPr="00FD1B62">
        <w:rPr>
          <w:noProof/>
          <w:lang w:val="en-GB" w:eastAsia="fr-FR"/>
        </w:rPr>
        <w:fldChar w:fldCharType="end"/>
      </w:r>
      <w:r w:rsidRPr="00314374">
        <w:rPr>
          <w:lang w:val="ru-RU" w:eastAsia="fr-FR"/>
        </w:rPr>
        <w:t>.</w:t>
      </w:r>
      <w:r w:rsidRPr="00FD1B62">
        <w:rPr>
          <w:lang w:val="en-GB" w:eastAsia="fr-FR"/>
        </w:rPr>
        <w:t> </w:t>
      </w:r>
      <w:r w:rsidR="00314374">
        <w:rPr>
          <w:lang w:val="uk-UA" w:eastAsia="fr-FR"/>
        </w:rPr>
        <w:t>Жодний військовослужбовець не зазнав насильницьких дій з боку демонстрантів 13 червня 1990 року</w:t>
      </w:r>
      <w:r w:rsidR="00BE287B">
        <w:rPr>
          <w:lang w:val="uk-UA" w:eastAsia="fr-FR"/>
        </w:rPr>
        <w:t xml:space="preserve">, як засвідчено у рішенні від 27 липня 2007 року про направлення справи до суду. </w:t>
      </w:r>
      <w:r w:rsidR="0040199B">
        <w:rPr>
          <w:lang w:val="uk-UA" w:eastAsia="fr-FR"/>
        </w:rPr>
        <w:t>За змістом цього документу збройні сили відстріляли 1,466 куль у будівлі Міністерства внутрішніх справ того дня.</w:t>
      </w:r>
    </w:p>
    <w:p w:rsidR="0040199B" w:rsidP="001D5224" w:rsidRDefault="008C32CB">
      <w:pPr>
        <w:pStyle w:val="ECHRPara"/>
        <w:rPr>
          <w:lang w:val="uk-UA" w:eastAsia="fr-FR"/>
        </w:rPr>
      </w:pPr>
      <w:r w:rsidRPr="00FD1B62">
        <w:rPr>
          <w:lang w:val="en-GB" w:eastAsia="fr-FR"/>
        </w:rPr>
        <w:fldChar w:fldCharType="begin"/>
      </w:r>
      <w:r w:rsidRPr="00FD5EB2">
        <w:rPr>
          <w:lang w:val="uk-UA" w:eastAsia="fr-FR"/>
        </w:rPr>
        <w:instrText xml:space="preserve"> </w:instrText>
      </w:r>
      <w:r w:rsidRPr="00FD1B62">
        <w:rPr>
          <w:lang w:val="en-GB" w:eastAsia="fr-FR"/>
        </w:rPr>
        <w:instrText>SEQ</w:instrText>
      </w:r>
      <w:r w:rsidRPr="00FD5EB2">
        <w:rPr>
          <w:lang w:val="uk-UA" w:eastAsia="fr-FR"/>
        </w:rPr>
        <w:instrText xml:space="preserve"> </w:instrText>
      </w:r>
      <w:r w:rsidRPr="00FD1B62">
        <w:rPr>
          <w:lang w:val="en-GB" w:eastAsia="fr-FR"/>
        </w:rPr>
        <w:instrText>level</w:instrText>
      </w:r>
      <w:r w:rsidRPr="00FD5EB2">
        <w:rPr>
          <w:lang w:val="uk-UA" w:eastAsia="fr-FR"/>
        </w:rPr>
        <w:instrText>0 \*</w:instrText>
      </w:r>
      <w:r w:rsidRPr="00FD1B62">
        <w:rPr>
          <w:lang w:val="en-GB" w:eastAsia="fr-FR"/>
        </w:rPr>
        <w:instrText>arabic</w:instrText>
      </w:r>
      <w:r w:rsidRPr="00FD5EB2">
        <w:rPr>
          <w:lang w:val="uk-UA" w:eastAsia="fr-FR"/>
        </w:rPr>
        <w:instrText xml:space="preserve"> </w:instrText>
      </w:r>
      <w:r w:rsidRPr="00FD1B62">
        <w:rPr>
          <w:lang w:val="en-GB" w:eastAsia="fr-FR"/>
        </w:rPr>
        <w:fldChar w:fldCharType="separate"/>
      </w:r>
      <w:r w:rsidRPr="00FD5EB2" w:rsidR="00622C41">
        <w:rPr>
          <w:noProof/>
          <w:lang w:val="uk-UA" w:eastAsia="fr-FR"/>
        </w:rPr>
        <w:t>47</w:t>
      </w:r>
      <w:r w:rsidRPr="00FD1B62">
        <w:rPr>
          <w:noProof/>
          <w:lang w:val="en-GB" w:eastAsia="fr-FR"/>
        </w:rPr>
        <w:fldChar w:fldCharType="end"/>
      </w:r>
      <w:r w:rsidRPr="00FD5EB2">
        <w:rPr>
          <w:lang w:val="uk-UA" w:eastAsia="fr-FR"/>
        </w:rPr>
        <w:t>.</w:t>
      </w:r>
      <w:r w:rsidRPr="00FD1B62">
        <w:rPr>
          <w:lang w:val="en-GB" w:eastAsia="fr-FR"/>
        </w:rPr>
        <w:t> </w:t>
      </w:r>
      <w:r w:rsidR="0040199B">
        <w:rPr>
          <w:lang w:val="uk-UA" w:eastAsia="fr-FR"/>
        </w:rPr>
        <w:t>На додаток,</w:t>
      </w:r>
      <w:r w:rsidR="00FD5EB2">
        <w:rPr>
          <w:lang w:val="uk-UA" w:eastAsia="fr-FR"/>
        </w:rPr>
        <w:t xml:space="preserve"> інші особи, включаючи пана Маріна Стойку, були побиті і затримані працівниками поліції та цивільними особами у будівлі Державної телевізійної станції за описаних нижче обставин.</w:t>
      </w:r>
    </w:p>
    <w:p w:rsidRPr="00603809" w:rsidR="00FD5EB2" w:rsidP="001D5224" w:rsidRDefault="008C32CB">
      <w:pPr>
        <w:pStyle w:val="ECHRPara"/>
        <w:rPr>
          <w:lang w:val="uk-UA" w:eastAsia="fr-FR"/>
        </w:rPr>
      </w:pPr>
      <w:r w:rsidRPr="00FD1B62">
        <w:rPr>
          <w:lang w:val="en-GB" w:eastAsia="fr-FR"/>
        </w:rPr>
        <w:fldChar w:fldCharType="begin"/>
      </w:r>
      <w:r w:rsidRPr="00F537CB">
        <w:rPr>
          <w:lang w:val="ru-RU" w:eastAsia="fr-FR"/>
        </w:rPr>
        <w:instrText xml:space="preserve"> </w:instrText>
      </w:r>
      <w:r w:rsidRPr="00FD1B62">
        <w:rPr>
          <w:lang w:val="en-GB" w:eastAsia="fr-FR"/>
        </w:rPr>
        <w:instrText>SEQ</w:instrText>
      </w:r>
      <w:r w:rsidRPr="00F537CB">
        <w:rPr>
          <w:lang w:val="ru-RU" w:eastAsia="fr-FR"/>
        </w:rPr>
        <w:instrText xml:space="preserve"> </w:instrText>
      </w:r>
      <w:r w:rsidRPr="00FD1B62">
        <w:rPr>
          <w:lang w:val="en-GB" w:eastAsia="fr-FR"/>
        </w:rPr>
        <w:instrText>level</w:instrText>
      </w:r>
      <w:r w:rsidRPr="00F537CB">
        <w:rPr>
          <w:lang w:val="ru-RU" w:eastAsia="fr-FR"/>
        </w:rPr>
        <w:instrText>0 \*</w:instrText>
      </w:r>
      <w:r w:rsidRPr="00FD1B62">
        <w:rPr>
          <w:lang w:val="en-GB" w:eastAsia="fr-FR"/>
        </w:rPr>
        <w:instrText>arabic</w:instrText>
      </w:r>
      <w:r w:rsidRPr="00F537CB">
        <w:rPr>
          <w:lang w:val="ru-RU" w:eastAsia="fr-FR"/>
        </w:rPr>
        <w:instrText xml:space="preserve"> </w:instrText>
      </w:r>
      <w:r w:rsidRPr="00FD1B62">
        <w:rPr>
          <w:lang w:val="en-GB" w:eastAsia="fr-FR"/>
        </w:rPr>
        <w:fldChar w:fldCharType="separate"/>
      </w:r>
      <w:r w:rsidRPr="00F537CB" w:rsidR="00622C41">
        <w:rPr>
          <w:noProof/>
          <w:lang w:val="ru-RU" w:eastAsia="fr-FR"/>
        </w:rPr>
        <w:t>48</w:t>
      </w:r>
      <w:r w:rsidRPr="00FD1B62">
        <w:rPr>
          <w:noProof/>
          <w:lang w:val="en-GB" w:eastAsia="fr-FR"/>
        </w:rPr>
        <w:fldChar w:fldCharType="end"/>
      </w:r>
      <w:r w:rsidRPr="00F537CB">
        <w:rPr>
          <w:lang w:val="ru-RU" w:eastAsia="fr-FR"/>
        </w:rPr>
        <w:t>.</w:t>
      </w:r>
      <w:r w:rsidRPr="00FD1B62">
        <w:rPr>
          <w:lang w:val="en-GB" w:eastAsia="fr-FR"/>
        </w:rPr>
        <w:t> </w:t>
      </w:r>
      <w:r w:rsidR="00FD5EB2">
        <w:rPr>
          <w:lang w:val="uk-UA" w:eastAsia="fr-FR"/>
        </w:rPr>
        <w:t xml:space="preserve">Приміщення Державної телевізійної станції </w:t>
      </w:r>
      <w:r w:rsidR="00021D32">
        <w:rPr>
          <w:lang w:val="uk-UA" w:eastAsia="fr-FR"/>
        </w:rPr>
        <w:t xml:space="preserve">охоронялося </w:t>
      </w:r>
      <w:r w:rsidR="00FD5EB2">
        <w:rPr>
          <w:lang w:val="uk-UA" w:eastAsia="fr-FR"/>
        </w:rPr>
        <w:t>на той час 82 військовослужбовц</w:t>
      </w:r>
      <w:r w:rsidR="00021D32">
        <w:rPr>
          <w:lang w:val="uk-UA" w:eastAsia="fr-FR"/>
        </w:rPr>
        <w:t>ями з підтримкою</w:t>
      </w:r>
      <w:r w:rsidR="00FD5EB2">
        <w:rPr>
          <w:lang w:val="uk-UA" w:eastAsia="fr-FR"/>
        </w:rPr>
        <w:t xml:space="preserve"> 14 </w:t>
      </w:r>
      <w:r w:rsidR="000A52F2">
        <w:rPr>
          <w:lang w:val="uk-UA" w:eastAsia="fr-FR"/>
        </w:rPr>
        <w:t xml:space="preserve">озброєних </w:t>
      </w:r>
      <w:r w:rsidR="008D4340">
        <w:rPr>
          <w:lang w:val="uk-UA" w:eastAsia="fr-FR"/>
        </w:rPr>
        <w:t>військових машин</w:t>
      </w:r>
      <w:r w:rsidR="00021D32">
        <w:rPr>
          <w:lang w:val="uk-UA" w:eastAsia="fr-FR"/>
        </w:rPr>
        <w:t>. В подальшому вони були підсилені іншими групами збройних сил, найбільша з яких складалася з</w:t>
      </w:r>
      <w:r w:rsidR="001D1715">
        <w:rPr>
          <w:lang w:val="uk-UA" w:eastAsia="fr-FR"/>
        </w:rPr>
        <w:t>і</w:t>
      </w:r>
      <w:r w:rsidR="00021D32">
        <w:rPr>
          <w:lang w:val="uk-UA" w:eastAsia="fr-FR"/>
        </w:rPr>
        <w:t xml:space="preserve"> 156 військовослужбовців </w:t>
      </w:r>
      <w:r w:rsidR="00F618A4">
        <w:rPr>
          <w:lang w:val="uk-UA" w:eastAsia="fr-FR"/>
        </w:rPr>
        <w:t>(прибули о 7 вечора)</w:t>
      </w:r>
      <w:r w:rsidR="00603809">
        <w:rPr>
          <w:lang w:val="uk-UA" w:eastAsia="fr-FR"/>
        </w:rPr>
        <w:t xml:space="preserve">, </w:t>
      </w:r>
      <w:r w:rsidRPr="00603809" w:rsidR="00603809">
        <w:rPr>
          <w:lang w:val="uk-UA" w:eastAsia="fr-FR"/>
        </w:rPr>
        <w:t>[</w:t>
      </w:r>
      <w:r w:rsidR="00603809">
        <w:rPr>
          <w:lang w:val="uk-UA" w:eastAsia="fr-FR"/>
        </w:rPr>
        <w:t>а інші включали</w:t>
      </w:r>
      <w:r w:rsidRPr="00603809" w:rsidR="00603809">
        <w:rPr>
          <w:lang w:val="uk-UA" w:eastAsia="fr-FR"/>
        </w:rPr>
        <w:t>]</w:t>
      </w:r>
      <w:r w:rsidR="00F618A4">
        <w:rPr>
          <w:lang w:val="uk-UA" w:eastAsia="fr-FR"/>
        </w:rPr>
        <w:t xml:space="preserve"> </w:t>
      </w:r>
      <w:r w:rsidR="00E6100F">
        <w:rPr>
          <w:lang w:val="uk-UA" w:eastAsia="fr-FR"/>
        </w:rPr>
        <w:t>заг</w:t>
      </w:r>
      <w:r w:rsidR="00603809">
        <w:rPr>
          <w:lang w:val="uk-UA" w:eastAsia="fr-FR"/>
        </w:rPr>
        <w:t>і</w:t>
      </w:r>
      <w:r w:rsidR="00E6100F">
        <w:rPr>
          <w:lang w:val="uk-UA" w:eastAsia="fr-FR"/>
        </w:rPr>
        <w:t xml:space="preserve">н парашутистів (7.30 вечора), </w:t>
      </w:r>
      <w:r w:rsidR="00603809">
        <w:rPr>
          <w:lang w:val="uk-UA" w:eastAsia="fr-FR"/>
        </w:rPr>
        <w:t>646 військовослужбовців (8 вечора), 118 парашутистів (11 вечора) та 360 військовослужбовців з 13 іншими озброєними військовими машинами (11 вечора).</w:t>
      </w:r>
    </w:p>
    <w:p w:rsidR="00FB19C6" w:rsidP="001D5224" w:rsidRDefault="008C32CB">
      <w:pPr>
        <w:pStyle w:val="ECHRPara"/>
        <w:rPr>
          <w:lang w:val="uk-UA" w:eastAsia="fr-FR"/>
        </w:rPr>
      </w:pPr>
      <w:r w:rsidRPr="00FD1B62">
        <w:rPr>
          <w:lang w:val="en-GB" w:eastAsia="fr-FR"/>
        </w:rPr>
        <w:fldChar w:fldCharType="begin"/>
      </w:r>
      <w:r w:rsidRPr="003E7DCC">
        <w:rPr>
          <w:lang w:val="uk-UA" w:eastAsia="fr-FR"/>
        </w:rPr>
        <w:instrText xml:space="preserve"> </w:instrText>
      </w:r>
      <w:r w:rsidRPr="00FD1B62">
        <w:rPr>
          <w:lang w:val="en-GB" w:eastAsia="fr-FR"/>
        </w:rPr>
        <w:instrText>SEQ</w:instrText>
      </w:r>
      <w:r w:rsidRPr="003E7DCC">
        <w:rPr>
          <w:lang w:val="uk-UA" w:eastAsia="fr-FR"/>
        </w:rPr>
        <w:instrText xml:space="preserve"> </w:instrText>
      </w:r>
      <w:r w:rsidRPr="00FD1B62">
        <w:rPr>
          <w:lang w:val="en-GB" w:eastAsia="fr-FR"/>
        </w:rPr>
        <w:instrText>level</w:instrText>
      </w:r>
      <w:r w:rsidRPr="003E7DCC">
        <w:rPr>
          <w:lang w:val="uk-UA" w:eastAsia="fr-FR"/>
        </w:rPr>
        <w:instrText>0 \*</w:instrText>
      </w:r>
      <w:r w:rsidRPr="00FD1B62">
        <w:rPr>
          <w:lang w:val="en-GB" w:eastAsia="fr-FR"/>
        </w:rPr>
        <w:instrText>arabic</w:instrText>
      </w:r>
      <w:r w:rsidRPr="003E7DCC">
        <w:rPr>
          <w:lang w:val="uk-UA" w:eastAsia="fr-FR"/>
        </w:rPr>
        <w:instrText xml:space="preserve"> </w:instrText>
      </w:r>
      <w:r w:rsidRPr="00FD1B62">
        <w:rPr>
          <w:lang w:val="en-GB" w:eastAsia="fr-FR"/>
        </w:rPr>
        <w:fldChar w:fldCharType="separate"/>
      </w:r>
      <w:r w:rsidRPr="003E7DCC" w:rsidR="00622C41">
        <w:rPr>
          <w:noProof/>
          <w:lang w:val="uk-UA" w:eastAsia="fr-FR"/>
        </w:rPr>
        <w:t>49</w:t>
      </w:r>
      <w:r w:rsidRPr="00FD1B62">
        <w:rPr>
          <w:noProof/>
          <w:lang w:val="en-GB" w:eastAsia="fr-FR"/>
        </w:rPr>
        <w:fldChar w:fldCharType="end"/>
      </w:r>
      <w:r w:rsidRPr="003E7DCC">
        <w:rPr>
          <w:lang w:val="uk-UA" w:eastAsia="fr-FR"/>
        </w:rPr>
        <w:t>.</w:t>
      </w:r>
      <w:r w:rsidRPr="00FD1B62">
        <w:rPr>
          <w:lang w:val="en-GB" w:eastAsia="fr-FR"/>
        </w:rPr>
        <w:t> </w:t>
      </w:r>
      <w:r w:rsidR="004631D1">
        <w:rPr>
          <w:lang w:val="uk-UA" w:eastAsia="fr-FR"/>
        </w:rPr>
        <w:t>Приблизно о 1</w:t>
      </w:r>
      <w:r w:rsidR="003355A1">
        <w:rPr>
          <w:lang w:val="uk-UA" w:eastAsia="fr-FR"/>
        </w:rPr>
        <w:t xml:space="preserve"> годині</w:t>
      </w:r>
      <w:r w:rsidR="004631D1">
        <w:rPr>
          <w:lang w:val="uk-UA" w:eastAsia="fr-FR"/>
        </w:rPr>
        <w:t xml:space="preserve"> ночі демонстранти були </w:t>
      </w:r>
      <w:r w:rsidR="003E7DCC">
        <w:rPr>
          <w:lang w:val="uk-UA" w:eastAsia="fr-FR"/>
        </w:rPr>
        <w:t>ви</w:t>
      </w:r>
      <w:r w:rsidR="003355A1">
        <w:rPr>
          <w:lang w:val="uk-UA" w:eastAsia="fr-FR"/>
        </w:rPr>
        <w:t>тіснені</w:t>
      </w:r>
      <w:r w:rsidR="003E7DCC">
        <w:rPr>
          <w:lang w:val="uk-UA" w:eastAsia="fr-FR"/>
        </w:rPr>
        <w:t xml:space="preserve"> з приміщення телевізійної станції під впливом цього масованого нападу.</w:t>
      </w:r>
    </w:p>
    <w:p w:rsidRPr="00FE4279" w:rsidR="008C32CB" w:rsidP="001D5224" w:rsidRDefault="00AB42D9">
      <w:pPr>
        <w:pStyle w:val="ECHRHeading3"/>
        <w:rPr>
          <w:lang w:val="ru-RU" w:eastAsia="fr-FR"/>
        </w:rPr>
      </w:pPr>
      <w:r w:rsidRPr="00FE4279">
        <w:rPr>
          <w:lang w:val="ru-RU" w:eastAsia="fr-FR"/>
        </w:rPr>
        <w:t>5.</w:t>
      </w:r>
      <w:r>
        <w:rPr>
          <w:lang w:val="en-GB" w:eastAsia="fr-FR"/>
        </w:rPr>
        <w:t> </w:t>
      </w:r>
      <w:r w:rsidR="00FE4279">
        <w:rPr>
          <w:lang w:val="uk-UA" w:eastAsia="fr-FR"/>
        </w:rPr>
        <w:t>Обставини, які стосувались конкретно пана Маріна Стойки</w:t>
      </w:r>
    </w:p>
    <w:p w:rsidR="00656A7B" w:rsidP="001D5224" w:rsidRDefault="008C32CB">
      <w:pPr>
        <w:pStyle w:val="ECHRPara"/>
        <w:rPr>
          <w:lang w:val="uk-UA" w:eastAsia="fr-FR"/>
        </w:rPr>
      </w:pPr>
      <w:r w:rsidRPr="0077567A">
        <w:rPr>
          <w:lang w:val="en-GB" w:eastAsia="fr-FR"/>
        </w:rPr>
        <w:fldChar w:fldCharType="begin"/>
      </w:r>
      <w:r w:rsidRPr="00F537CB">
        <w:rPr>
          <w:lang w:val="ru-RU" w:eastAsia="fr-FR"/>
        </w:rPr>
        <w:instrText xml:space="preserve"> </w:instrText>
      </w:r>
      <w:r w:rsidRPr="0077567A">
        <w:rPr>
          <w:lang w:val="en-GB" w:eastAsia="fr-FR"/>
        </w:rPr>
        <w:instrText>SEQ</w:instrText>
      </w:r>
      <w:r w:rsidRPr="00F537CB">
        <w:rPr>
          <w:lang w:val="ru-RU" w:eastAsia="fr-FR"/>
        </w:rPr>
        <w:instrText xml:space="preserve"> </w:instrText>
      </w:r>
      <w:r w:rsidRPr="0077567A">
        <w:rPr>
          <w:lang w:val="en-GB" w:eastAsia="fr-FR"/>
        </w:rPr>
        <w:instrText>level</w:instrText>
      </w:r>
      <w:r w:rsidRPr="00F537CB">
        <w:rPr>
          <w:lang w:val="ru-RU" w:eastAsia="fr-FR"/>
        </w:rPr>
        <w:instrText>0 \*</w:instrText>
      </w:r>
      <w:r w:rsidRPr="0077567A">
        <w:rPr>
          <w:lang w:val="en-GB" w:eastAsia="fr-FR"/>
        </w:rPr>
        <w:instrText>arabic</w:instrText>
      </w:r>
      <w:r w:rsidRPr="00F537CB">
        <w:rPr>
          <w:lang w:val="ru-RU" w:eastAsia="fr-FR"/>
        </w:rPr>
        <w:instrText xml:space="preserve"> </w:instrText>
      </w:r>
      <w:r w:rsidRPr="0077567A">
        <w:rPr>
          <w:lang w:val="en-GB" w:eastAsia="fr-FR"/>
        </w:rPr>
        <w:fldChar w:fldCharType="separate"/>
      </w:r>
      <w:r w:rsidRPr="00F537CB" w:rsidR="00622C41">
        <w:rPr>
          <w:noProof/>
          <w:lang w:val="ru-RU" w:eastAsia="fr-FR"/>
        </w:rPr>
        <w:t>50</w:t>
      </w:r>
      <w:r w:rsidRPr="0077567A">
        <w:rPr>
          <w:noProof/>
          <w:lang w:val="en-GB" w:eastAsia="fr-FR"/>
        </w:rPr>
        <w:fldChar w:fldCharType="end"/>
      </w:r>
      <w:r w:rsidRPr="00F537CB">
        <w:rPr>
          <w:lang w:val="ru-RU" w:eastAsia="fr-FR"/>
        </w:rPr>
        <w:t>.</w:t>
      </w:r>
      <w:r w:rsidRPr="0077567A">
        <w:rPr>
          <w:lang w:val="en-GB" w:eastAsia="fr-FR"/>
        </w:rPr>
        <w:t> </w:t>
      </w:r>
      <w:r w:rsidR="00F20D41">
        <w:rPr>
          <w:lang w:val="uk-UA" w:eastAsia="fr-FR"/>
        </w:rPr>
        <w:t xml:space="preserve">У другій половині </w:t>
      </w:r>
      <w:r w:rsidR="004F1DFD">
        <w:rPr>
          <w:lang w:val="uk-UA" w:eastAsia="fr-FR"/>
        </w:rPr>
        <w:t xml:space="preserve">дня 13 </w:t>
      </w:r>
      <w:r w:rsidR="002879EB">
        <w:rPr>
          <w:lang w:val="uk-UA" w:eastAsia="fr-FR"/>
        </w:rPr>
        <w:t>червня</w:t>
      </w:r>
      <w:r w:rsidR="004F1DFD">
        <w:rPr>
          <w:lang w:val="uk-UA" w:eastAsia="fr-FR"/>
        </w:rPr>
        <w:t xml:space="preserve"> 1990 року</w:t>
      </w:r>
      <w:r w:rsidR="00F20D41">
        <w:rPr>
          <w:lang w:val="uk-UA" w:eastAsia="fr-FR"/>
        </w:rPr>
        <w:t xml:space="preserve"> </w:t>
      </w:r>
      <w:r w:rsidR="00212DCB">
        <w:rPr>
          <w:lang w:val="uk-UA" w:eastAsia="fr-FR"/>
        </w:rPr>
        <w:t xml:space="preserve">заявника, </w:t>
      </w:r>
      <w:r w:rsidR="00602B7F">
        <w:rPr>
          <w:lang w:val="uk-UA" w:eastAsia="fr-FR"/>
        </w:rPr>
        <w:t xml:space="preserve">який пішки рухався </w:t>
      </w:r>
      <w:r w:rsidR="008718EA">
        <w:rPr>
          <w:lang w:val="uk-UA" w:eastAsia="fr-FR"/>
        </w:rPr>
        <w:t xml:space="preserve">вулицею </w:t>
      </w:r>
      <w:r w:rsidR="00F20D41">
        <w:rPr>
          <w:lang w:val="uk-UA" w:eastAsia="fr-FR"/>
        </w:rPr>
        <w:t xml:space="preserve">до </w:t>
      </w:r>
      <w:r w:rsidR="00602B7F">
        <w:rPr>
          <w:lang w:val="uk-UA" w:eastAsia="fr-FR"/>
        </w:rPr>
        <w:t>свого</w:t>
      </w:r>
      <w:r w:rsidR="00212DCB">
        <w:rPr>
          <w:lang w:val="uk-UA" w:eastAsia="fr-FR"/>
        </w:rPr>
        <w:t xml:space="preserve"> </w:t>
      </w:r>
      <w:r w:rsidR="00F20D41">
        <w:rPr>
          <w:lang w:val="uk-UA" w:eastAsia="fr-FR"/>
        </w:rPr>
        <w:t>місця роботи</w:t>
      </w:r>
      <w:r w:rsidR="00212DCB">
        <w:rPr>
          <w:lang w:val="uk-UA" w:eastAsia="fr-FR"/>
        </w:rPr>
        <w:t>,</w:t>
      </w:r>
      <w:r w:rsidR="00F20D41">
        <w:rPr>
          <w:lang w:val="uk-UA" w:eastAsia="fr-FR"/>
        </w:rPr>
        <w:t xml:space="preserve"> біля Державної телевізійної станції </w:t>
      </w:r>
      <w:r w:rsidR="00212DCB">
        <w:rPr>
          <w:lang w:val="uk-UA" w:eastAsia="fr-FR"/>
        </w:rPr>
        <w:t>було</w:t>
      </w:r>
      <w:r w:rsidR="00F20D41">
        <w:rPr>
          <w:lang w:val="uk-UA" w:eastAsia="fr-FR"/>
        </w:rPr>
        <w:t xml:space="preserve"> брутально заарештован</w:t>
      </w:r>
      <w:r w:rsidR="00212DCB">
        <w:rPr>
          <w:lang w:val="uk-UA" w:eastAsia="fr-FR"/>
        </w:rPr>
        <w:t>о</w:t>
      </w:r>
      <w:r w:rsidR="00F20D41">
        <w:rPr>
          <w:lang w:val="uk-UA" w:eastAsia="fr-FR"/>
        </w:rPr>
        <w:t xml:space="preserve"> групою</w:t>
      </w:r>
      <w:r w:rsidR="00212DCB">
        <w:rPr>
          <w:lang w:val="uk-UA" w:eastAsia="fr-FR"/>
        </w:rPr>
        <w:t xml:space="preserve"> озброєних людей і силою доставлено до приміщення телевізійної станції. </w:t>
      </w:r>
      <w:r w:rsidR="000C2F87">
        <w:rPr>
          <w:lang w:val="uk-UA" w:eastAsia="fr-FR"/>
        </w:rPr>
        <w:t xml:space="preserve">На очах у присутніх при цьому працівників поліції та військовослужбовців </w:t>
      </w:r>
      <w:r w:rsidR="00436C6B">
        <w:rPr>
          <w:lang w:val="uk-UA" w:eastAsia="fr-FR"/>
        </w:rPr>
        <w:t>цивільні особи побили та зв</w:t>
      </w:r>
      <w:r w:rsidR="00FB19C6">
        <w:rPr>
          <w:lang w:val="uk-UA" w:eastAsia="fr-FR"/>
        </w:rPr>
        <w:t>’</w:t>
      </w:r>
      <w:r w:rsidR="00436C6B">
        <w:rPr>
          <w:lang w:val="uk-UA" w:eastAsia="fr-FR"/>
        </w:rPr>
        <w:t xml:space="preserve">язали його, а потім доправили до підвалу будівлі. </w:t>
      </w:r>
      <w:r w:rsidR="001023A3">
        <w:rPr>
          <w:lang w:val="uk-UA" w:eastAsia="fr-FR"/>
        </w:rPr>
        <w:t xml:space="preserve">Після цього його привели до телевізійної студії, де вже перебувало кілька </w:t>
      </w:r>
      <w:r w:rsidR="00E70B7E">
        <w:rPr>
          <w:lang w:val="uk-UA" w:eastAsia="fr-FR"/>
        </w:rPr>
        <w:t>де</w:t>
      </w:r>
      <w:r w:rsidR="00EE462E">
        <w:rPr>
          <w:lang w:val="uk-UA" w:eastAsia="fr-FR"/>
        </w:rPr>
        <w:t>сятків</w:t>
      </w:r>
      <w:r w:rsidR="001023A3">
        <w:rPr>
          <w:lang w:val="uk-UA" w:eastAsia="fr-FR"/>
        </w:rPr>
        <w:t xml:space="preserve"> інших людей. </w:t>
      </w:r>
      <w:r w:rsidR="004A75CF">
        <w:rPr>
          <w:lang w:val="uk-UA" w:eastAsia="fr-FR"/>
        </w:rPr>
        <w:t xml:space="preserve">Вони були зняті на камеру у присутності тодішнього директора Державної телевізійної станції. Записи були продемонстровані по телебаченню у ніч з 13 на 14 червня 1990 року та супроводжувались коментарем, у якому </w:t>
      </w:r>
      <w:r w:rsidR="00CD5886">
        <w:rPr>
          <w:lang w:val="uk-UA" w:eastAsia="fr-FR"/>
        </w:rPr>
        <w:t xml:space="preserve">зазначені особи були описані як </w:t>
      </w:r>
      <w:r w:rsidR="00E535C7">
        <w:rPr>
          <w:lang w:val="uk-UA" w:eastAsia="fr-FR"/>
        </w:rPr>
        <w:t>співробітники</w:t>
      </w:r>
      <w:r w:rsidR="00CD5886">
        <w:rPr>
          <w:lang w:val="uk-UA" w:eastAsia="fr-FR"/>
        </w:rPr>
        <w:t xml:space="preserve"> іноземних спецслужб, які погрожували знищити будівлю та обладнання телевізійної станції.</w:t>
      </w:r>
    </w:p>
    <w:p w:rsidR="00FB19C6" w:rsidP="001D5224" w:rsidRDefault="008C32CB">
      <w:pPr>
        <w:pStyle w:val="ECHRPara"/>
        <w:rPr>
          <w:lang w:val="uk-UA" w:eastAsia="fr-FR"/>
        </w:rPr>
      </w:pPr>
      <w:r w:rsidRPr="0077567A">
        <w:rPr>
          <w:lang w:val="en-GB" w:eastAsia="fr-FR"/>
        </w:rPr>
        <w:fldChar w:fldCharType="begin"/>
      </w:r>
      <w:r w:rsidRPr="00CE126F">
        <w:rPr>
          <w:lang w:val="ru-RU" w:eastAsia="fr-FR"/>
        </w:rPr>
        <w:instrText xml:space="preserve"> </w:instrText>
      </w:r>
      <w:r w:rsidRPr="0077567A">
        <w:rPr>
          <w:lang w:val="en-GB" w:eastAsia="fr-FR"/>
        </w:rPr>
        <w:instrText>SEQ</w:instrText>
      </w:r>
      <w:r w:rsidRPr="00CE126F">
        <w:rPr>
          <w:lang w:val="ru-RU" w:eastAsia="fr-FR"/>
        </w:rPr>
        <w:instrText xml:space="preserve"> </w:instrText>
      </w:r>
      <w:r w:rsidRPr="0077567A">
        <w:rPr>
          <w:lang w:val="en-GB" w:eastAsia="fr-FR"/>
        </w:rPr>
        <w:instrText>level</w:instrText>
      </w:r>
      <w:r w:rsidRPr="00CE126F">
        <w:rPr>
          <w:lang w:val="ru-RU" w:eastAsia="fr-FR"/>
        </w:rPr>
        <w:instrText>0 \*</w:instrText>
      </w:r>
      <w:r w:rsidRPr="0077567A">
        <w:rPr>
          <w:lang w:val="en-GB" w:eastAsia="fr-FR"/>
        </w:rPr>
        <w:instrText>arabic</w:instrText>
      </w:r>
      <w:r w:rsidRPr="00CE126F">
        <w:rPr>
          <w:lang w:val="ru-RU" w:eastAsia="fr-FR"/>
        </w:rPr>
        <w:instrText xml:space="preserve"> </w:instrText>
      </w:r>
      <w:r w:rsidRPr="0077567A">
        <w:rPr>
          <w:lang w:val="en-GB" w:eastAsia="fr-FR"/>
        </w:rPr>
        <w:fldChar w:fldCharType="separate"/>
      </w:r>
      <w:r w:rsidRPr="00CE126F" w:rsidR="00622C41">
        <w:rPr>
          <w:noProof/>
          <w:lang w:val="ru-RU" w:eastAsia="fr-FR"/>
        </w:rPr>
        <w:t>51</w:t>
      </w:r>
      <w:r w:rsidRPr="0077567A">
        <w:rPr>
          <w:noProof/>
          <w:lang w:val="en-GB" w:eastAsia="fr-FR"/>
        </w:rPr>
        <w:fldChar w:fldCharType="end"/>
      </w:r>
      <w:r w:rsidRPr="00CE126F">
        <w:rPr>
          <w:lang w:val="ru-RU" w:eastAsia="fr-FR"/>
        </w:rPr>
        <w:t>.</w:t>
      </w:r>
      <w:r w:rsidRPr="0077567A">
        <w:rPr>
          <w:lang w:val="en-GB" w:eastAsia="fr-FR"/>
        </w:rPr>
        <w:t> </w:t>
      </w:r>
      <w:r w:rsidR="00CE126F">
        <w:rPr>
          <w:lang w:val="uk-UA" w:eastAsia="fr-FR"/>
        </w:rPr>
        <w:t>Протягом тієї самої ночі заявника побили</w:t>
      </w:r>
      <w:r w:rsidR="00CB2994">
        <w:rPr>
          <w:lang w:val="uk-UA" w:eastAsia="fr-FR"/>
        </w:rPr>
        <w:t xml:space="preserve"> руками</w:t>
      </w:r>
      <w:r w:rsidR="00CE126F">
        <w:rPr>
          <w:lang w:val="uk-UA" w:eastAsia="fr-FR"/>
        </w:rPr>
        <w:t>,</w:t>
      </w:r>
      <w:r w:rsidR="00CB2994">
        <w:rPr>
          <w:lang w:val="uk-UA" w:eastAsia="fr-FR"/>
        </w:rPr>
        <w:t xml:space="preserve"> завдали ударів по голові тупими твердими предметами та погрожували зброєю аж поки він не втратив свідомість.</w:t>
      </w:r>
    </w:p>
    <w:p w:rsidRPr="00490AD7" w:rsidR="00490AD7" w:rsidP="001D5224" w:rsidRDefault="008C32CB">
      <w:pPr>
        <w:pStyle w:val="ECHRPara"/>
        <w:rPr>
          <w:lang w:val="uk-UA" w:eastAsia="fr-FR"/>
        </w:rPr>
      </w:pPr>
      <w:r w:rsidRPr="0077567A">
        <w:rPr>
          <w:lang w:val="en-GB" w:eastAsia="fr-FR"/>
        </w:rPr>
        <w:fldChar w:fldCharType="begin"/>
      </w:r>
      <w:r w:rsidRPr="00490AD7">
        <w:rPr>
          <w:lang w:val="ru-RU" w:eastAsia="fr-FR"/>
        </w:rPr>
        <w:instrText xml:space="preserve"> </w:instrText>
      </w:r>
      <w:r w:rsidRPr="0077567A">
        <w:rPr>
          <w:lang w:val="en-GB" w:eastAsia="fr-FR"/>
        </w:rPr>
        <w:instrText>SEQ</w:instrText>
      </w:r>
      <w:r w:rsidRPr="00490AD7">
        <w:rPr>
          <w:lang w:val="ru-RU" w:eastAsia="fr-FR"/>
        </w:rPr>
        <w:instrText xml:space="preserve"> </w:instrText>
      </w:r>
      <w:r w:rsidRPr="0077567A">
        <w:rPr>
          <w:lang w:val="en-GB" w:eastAsia="fr-FR"/>
        </w:rPr>
        <w:instrText>level</w:instrText>
      </w:r>
      <w:r w:rsidRPr="00490AD7">
        <w:rPr>
          <w:lang w:val="ru-RU" w:eastAsia="fr-FR"/>
        </w:rPr>
        <w:instrText>0 \*</w:instrText>
      </w:r>
      <w:r w:rsidRPr="0077567A">
        <w:rPr>
          <w:lang w:val="en-GB" w:eastAsia="fr-FR"/>
        </w:rPr>
        <w:instrText>arabic</w:instrText>
      </w:r>
      <w:r w:rsidRPr="00490AD7">
        <w:rPr>
          <w:lang w:val="ru-RU" w:eastAsia="fr-FR"/>
        </w:rPr>
        <w:instrText xml:space="preserve"> </w:instrText>
      </w:r>
      <w:r w:rsidRPr="0077567A">
        <w:rPr>
          <w:lang w:val="en-GB" w:eastAsia="fr-FR"/>
        </w:rPr>
        <w:fldChar w:fldCharType="separate"/>
      </w:r>
      <w:r w:rsidRPr="00490AD7" w:rsidR="00622C41">
        <w:rPr>
          <w:noProof/>
          <w:lang w:val="ru-RU" w:eastAsia="fr-FR"/>
        </w:rPr>
        <w:t>52</w:t>
      </w:r>
      <w:r w:rsidRPr="0077567A">
        <w:rPr>
          <w:noProof/>
          <w:lang w:val="en-GB" w:eastAsia="fr-FR"/>
        </w:rPr>
        <w:fldChar w:fldCharType="end"/>
      </w:r>
      <w:r w:rsidRPr="00490AD7">
        <w:rPr>
          <w:lang w:val="ru-RU" w:eastAsia="fr-FR"/>
        </w:rPr>
        <w:t>.</w:t>
      </w:r>
      <w:r w:rsidRPr="0077567A">
        <w:rPr>
          <w:lang w:val="en-GB" w:eastAsia="fr-FR"/>
        </w:rPr>
        <w:t> </w:t>
      </w:r>
      <w:r w:rsidR="00490AD7">
        <w:rPr>
          <w:lang w:val="uk-UA" w:eastAsia="fr-FR"/>
        </w:rPr>
        <w:t xml:space="preserve">Він прокинувся приблизно о 4.30 ранку у госпіталі Флореска у Бухаресті. </w:t>
      </w:r>
      <w:r w:rsidR="00F21D71">
        <w:rPr>
          <w:lang w:val="uk-UA" w:eastAsia="fr-FR"/>
        </w:rPr>
        <w:t xml:space="preserve">Згідно судово-медичного висновку від 18 жовтня 2002 року медична довідка, видана </w:t>
      </w:r>
      <w:r w:rsidR="004D31FF">
        <w:rPr>
          <w:lang w:val="uk-UA" w:eastAsia="fr-FR"/>
        </w:rPr>
        <w:t>відділ</w:t>
      </w:r>
      <w:r w:rsidR="00064CAD">
        <w:rPr>
          <w:lang w:val="uk-UA" w:eastAsia="fr-FR"/>
        </w:rPr>
        <w:t>енням</w:t>
      </w:r>
      <w:r w:rsidR="00F21D71">
        <w:rPr>
          <w:lang w:val="uk-UA" w:eastAsia="fr-FR"/>
        </w:rPr>
        <w:t xml:space="preserve"> невідкладної хірургії </w:t>
      </w:r>
      <w:r w:rsidR="00064CAD">
        <w:rPr>
          <w:lang w:val="uk-UA" w:eastAsia="fr-FR"/>
        </w:rPr>
        <w:t>госпіталю</w:t>
      </w:r>
      <w:r w:rsidR="004D31FF">
        <w:rPr>
          <w:lang w:val="uk-UA" w:eastAsia="fr-FR"/>
        </w:rPr>
        <w:t xml:space="preserve">, свідчила про те, що заявник </w:t>
      </w:r>
      <w:r w:rsidR="00064CAD">
        <w:rPr>
          <w:lang w:val="uk-UA" w:eastAsia="fr-FR"/>
        </w:rPr>
        <w:t xml:space="preserve">поступив приблизно о 4.30 годині ранку 14 червня 1990 року і йому було поставлено </w:t>
      </w:r>
      <w:r w:rsidR="00CC66E7">
        <w:rPr>
          <w:lang w:val="uk-UA" w:eastAsia="fr-FR"/>
        </w:rPr>
        <w:t xml:space="preserve">наступний </w:t>
      </w:r>
      <w:r w:rsidR="00064CAD">
        <w:rPr>
          <w:lang w:val="uk-UA" w:eastAsia="fr-FR"/>
        </w:rPr>
        <w:t>діагноз</w:t>
      </w:r>
      <w:r w:rsidR="00CC66E7">
        <w:rPr>
          <w:lang w:val="uk-UA" w:eastAsia="fr-FR"/>
        </w:rPr>
        <w:t>:</w:t>
      </w:r>
      <w:r w:rsidR="00FB19C6">
        <w:rPr>
          <w:lang w:val="uk-UA" w:eastAsia="fr-FR"/>
        </w:rPr>
        <w:t xml:space="preserve"> </w:t>
      </w:r>
      <w:r w:rsidR="000038B9">
        <w:rPr>
          <w:lang w:val="uk-UA" w:eastAsia="fr-FR"/>
        </w:rPr>
        <w:t>заб</w:t>
      </w:r>
      <w:r w:rsidR="00CC66E7">
        <w:rPr>
          <w:lang w:val="uk-UA" w:eastAsia="fr-FR"/>
        </w:rPr>
        <w:t>ій</w:t>
      </w:r>
      <w:r w:rsidR="000038B9">
        <w:rPr>
          <w:lang w:val="uk-UA" w:eastAsia="fr-FR"/>
        </w:rPr>
        <w:t xml:space="preserve"> на лівій стороні </w:t>
      </w:r>
      <w:r w:rsidR="0020494B">
        <w:rPr>
          <w:lang w:val="uk-UA" w:eastAsia="fr-FR"/>
        </w:rPr>
        <w:t>черевної порожнини та грудної клітки, садн</w:t>
      </w:r>
      <w:r w:rsidR="00CC66E7">
        <w:rPr>
          <w:lang w:val="uk-UA" w:eastAsia="fr-FR"/>
        </w:rPr>
        <w:t>а</w:t>
      </w:r>
      <w:r w:rsidR="0020494B">
        <w:rPr>
          <w:lang w:val="uk-UA" w:eastAsia="fr-FR"/>
        </w:rPr>
        <w:t xml:space="preserve"> на лівій стороні грудної клітки, завдан</w:t>
      </w:r>
      <w:r w:rsidR="00CC66E7">
        <w:rPr>
          <w:lang w:val="uk-UA" w:eastAsia="fr-FR"/>
        </w:rPr>
        <w:t>і</w:t>
      </w:r>
      <w:r w:rsidR="0020494B">
        <w:rPr>
          <w:lang w:val="uk-UA" w:eastAsia="fr-FR"/>
        </w:rPr>
        <w:t xml:space="preserve"> від нападу, і черепно-мозков</w:t>
      </w:r>
      <w:r w:rsidR="00CC66E7">
        <w:rPr>
          <w:lang w:val="uk-UA" w:eastAsia="fr-FR"/>
        </w:rPr>
        <w:t>а</w:t>
      </w:r>
      <w:r w:rsidR="0020494B">
        <w:rPr>
          <w:lang w:val="uk-UA" w:eastAsia="fr-FR"/>
        </w:rPr>
        <w:t xml:space="preserve"> травм</w:t>
      </w:r>
      <w:r w:rsidR="00CC66E7">
        <w:rPr>
          <w:lang w:val="uk-UA" w:eastAsia="fr-FR"/>
        </w:rPr>
        <w:t>а</w:t>
      </w:r>
      <w:r w:rsidR="0020494B">
        <w:rPr>
          <w:lang w:val="uk-UA" w:eastAsia="fr-FR"/>
        </w:rPr>
        <w:t>.</w:t>
      </w:r>
    </w:p>
    <w:p w:rsidR="0020494B" w:rsidP="001D5224" w:rsidRDefault="008C32CB">
      <w:pPr>
        <w:pStyle w:val="ECHRPara"/>
        <w:rPr>
          <w:lang w:val="uk-UA" w:eastAsia="fr-FR"/>
        </w:rPr>
      </w:pPr>
      <w:r w:rsidRPr="0077567A">
        <w:rPr>
          <w:lang w:val="en-GB" w:eastAsia="fr-FR"/>
        </w:rPr>
        <w:fldChar w:fldCharType="begin"/>
      </w:r>
      <w:r w:rsidRPr="0020494B">
        <w:rPr>
          <w:lang w:val="ru-RU" w:eastAsia="fr-FR"/>
        </w:rPr>
        <w:instrText xml:space="preserve"> </w:instrText>
      </w:r>
      <w:r w:rsidRPr="0077567A">
        <w:rPr>
          <w:lang w:val="en-GB" w:eastAsia="fr-FR"/>
        </w:rPr>
        <w:instrText>SEQ</w:instrText>
      </w:r>
      <w:r w:rsidRPr="0020494B">
        <w:rPr>
          <w:lang w:val="ru-RU" w:eastAsia="fr-FR"/>
        </w:rPr>
        <w:instrText xml:space="preserve"> </w:instrText>
      </w:r>
      <w:r w:rsidRPr="0077567A">
        <w:rPr>
          <w:lang w:val="en-GB" w:eastAsia="fr-FR"/>
        </w:rPr>
        <w:instrText>level</w:instrText>
      </w:r>
      <w:r w:rsidRPr="0020494B">
        <w:rPr>
          <w:lang w:val="ru-RU" w:eastAsia="fr-FR"/>
        </w:rPr>
        <w:instrText>0 \*</w:instrText>
      </w:r>
      <w:r w:rsidRPr="0077567A">
        <w:rPr>
          <w:lang w:val="en-GB" w:eastAsia="fr-FR"/>
        </w:rPr>
        <w:instrText>arabic</w:instrText>
      </w:r>
      <w:r w:rsidRPr="0020494B">
        <w:rPr>
          <w:lang w:val="ru-RU" w:eastAsia="fr-FR"/>
        </w:rPr>
        <w:instrText xml:space="preserve"> </w:instrText>
      </w:r>
      <w:r w:rsidRPr="0077567A">
        <w:rPr>
          <w:lang w:val="en-GB" w:eastAsia="fr-FR"/>
        </w:rPr>
        <w:fldChar w:fldCharType="separate"/>
      </w:r>
      <w:r w:rsidRPr="0020494B" w:rsidR="00622C41">
        <w:rPr>
          <w:noProof/>
          <w:lang w:val="ru-RU" w:eastAsia="fr-FR"/>
        </w:rPr>
        <w:t>53</w:t>
      </w:r>
      <w:r w:rsidRPr="0077567A">
        <w:rPr>
          <w:noProof/>
          <w:lang w:val="en-GB" w:eastAsia="fr-FR"/>
        </w:rPr>
        <w:fldChar w:fldCharType="end"/>
      </w:r>
      <w:r w:rsidRPr="0020494B">
        <w:rPr>
          <w:lang w:val="ru-RU" w:eastAsia="fr-FR"/>
        </w:rPr>
        <w:t>.</w:t>
      </w:r>
      <w:r w:rsidRPr="0077567A">
        <w:rPr>
          <w:lang w:val="en-GB" w:eastAsia="fr-FR"/>
        </w:rPr>
        <w:t> </w:t>
      </w:r>
      <w:r w:rsidR="0020494B">
        <w:rPr>
          <w:lang w:val="uk-UA" w:eastAsia="fr-FR"/>
        </w:rPr>
        <w:t>Побоюючись подальшого жорстокого поводження, він близько 6.30 годин</w:t>
      </w:r>
      <w:r w:rsidR="006D7B3A">
        <w:rPr>
          <w:lang w:val="uk-UA" w:eastAsia="fr-FR"/>
        </w:rPr>
        <w:t>и</w:t>
      </w:r>
      <w:r w:rsidR="0020494B">
        <w:rPr>
          <w:lang w:val="uk-UA" w:eastAsia="fr-FR"/>
        </w:rPr>
        <w:t xml:space="preserve"> ранку втік з госпіталю, оточеного працівниками поліції.</w:t>
      </w:r>
    </w:p>
    <w:bookmarkStart w:name="Stoica90" w:id="1"/>
    <w:p w:rsidR="00FB19C6" w:rsidP="001D5224" w:rsidRDefault="008C32CB">
      <w:pPr>
        <w:pStyle w:val="ECHRPara"/>
        <w:rPr>
          <w:lang w:val="uk-UA" w:eastAsia="fr-FR"/>
        </w:rPr>
      </w:pPr>
      <w:r w:rsidRPr="0077567A">
        <w:rPr>
          <w:lang w:val="en-GB" w:eastAsia="fr-FR"/>
        </w:rPr>
        <w:fldChar w:fldCharType="begin"/>
      </w:r>
      <w:r w:rsidRPr="0020494B">
        <w:rPr>
          <w:lang w:val="uk-UA" w:eastAsia="fr-FR"/>
        </w:rPr>
        <w:instrText xml:space="preserve"> </w:instrText>
      </w:r>
      <w:r w:rsidRPr="0077567A">
        <w:rPr>
          <w:lang w:val="en-GB" w:eastAsia="fr-FR"/>
        </w:rPr>
        <w:instrText>SEQ</w:instrText>
      </w:r>
      <w:r w:rsidRPr="0020494B">
        <w:rPr>
          <w:lang w:val="uk-UA" w:eastAsia="fr-FR"/>
        </w:rPr>
        <w:instrText xml:space="preserve"> </w:instrText>
      </w:r>
      <w:r w:rsidRPr="0077567A">
        <w:rPr>
          <w:lang w:val="en-GB" w:eastAsia="fr-FR"/>
        </w:rPr>
        <w:instrText>level</w:instrText>
      </w:r>
      <w:r w:rsidRPr="0020494B">
        <w:rPr>
          <w:lang w:val="uk-UA" w:eastAsia="fr-FR"/>
        </w:rPr>
        <w:instrText>0 \*</w:instrText>
      </w:r>
      <w:r w:rsidRPr="0077567A">
        <w:rPr>
          <w:lang w:val="en-GB" w:eastAsia="fr-FR"/>
        </w:rPr>
        <w:instrText>arabic</w:instrText>
      </w:r>
      <w:r w:rsidRPr="0020494B">
        <w:rPr>
          <w:lang w:val="uk-UA" w:eastAsia="fr-FR"/>
        </w:rPr>
        <w:instrText xml:space="preserve"> </w:instrText>
      </w:r>
      <w:r w:rsidRPr="0077567A">
        <w:rPr>
          <w:lang w:val="en-GB" w:eastAsia="fr-FR"/>
        </w:rPr>
        <w:fldChar w:fldCharType="separate"/>
      </w:r>
      <w:r w:rsidRPr="0020494B" w:rsidR="00622C41">
        <w:rPr>
          <w:noProof/>
          <w:lang w:val="uk-UA" w:eastAsia="fr-FR"/>
        </w:rPr>
        <w:t>54</w:t>
      </w:r>
      <w:r w:rsidRPr="0077567A">
        <w:rPr>
          <w:lang w:val="en-GB" w:eastAsia="fr-FR"/>
        </w:rPr>
        <w:fldChar w:fldCharType="end"/>
      </w:r>
      <w:bookmarkEnd w:id="1"/>
      <w:r w:rsidRPr="0020494B">
        <w:rPr>
          <w:lang w:val="uk-UA" w:eastAsia="fr-FR"/>
        </w:rPr>
        <w:t>.</w:t>
      </w:r>
      <w:r w:rsidRPr="0077567A">
        <w:rPr>
          <w:lang w:val="en-GB" w:eastAsia="fr-FR"/>
        </w:rPr>
        <w:t> </w:t>
      </w:r>
      <w:r w:rsidR="0020494B">
        <w:rPr>
          <w:lang w:val="uk-UA" w:eastAsia="fr-FR"/>
        </w:rPr>
        <w:t>Документи</w:t>
      </w:r>
      <w:r w:rsidR="00F537CB">
        <w:rPr>
          <w:lang w:val="uk-UA" w:eastAsia="fr-FR"/>
        </w:rPr>
        <w:t>, які</w:t>
      </w:r>
      <w:r w:rsidR="0020494B">
        <w:rPr>
          <w:lang w:val="uk-UA" w:eastAsia="fr-FR"/>
        </w:rPr>
        <w:t xml:space="preserve"> посвідч</w:t>
      </w:r>
      <w:r w:rsidR="00F537CB">
        <w:rPr>
          <w:lang w:val="uk-UA" w:eastAsia="fr-FR"/>
        </w:rPr>
        <w:t>ували</w:t>
      </w:r>
      <w:r w:rsidR="0020494B">
        <w:rPr>
          <w:lang w:val="uk-UA" w:eastAsia="fr-FR"/>
        </w:rPr>
        <w:t xml:space="preserve"> його особ</w:t>
      </w:r>
      <w:r w:rsidR="00F537CB">
        <w:rPr>
          <w:lang w:val="uk-UA" w:eastAsia="fr-FR"/>
        </w:rPr>
        <w:t>у,</w:t>
      </w:r>
      <w:r w:rsidR="0020494B">
        <w:rPr>
          <w:lang w:val="uk-UA" w:eastAsia="fr-FR"/>
        </w:rPr>
        <w:t xml:space="preserve"> були конфісковані у ніч з 13 на 14 червня 1990 року. </w:t>
      </w:r>
      <w:r w:rsidR="00F537CB">
        <w:rPr>
          <w:lang w:val="uk-UA" w:eastAsia="fr-FR"/>
        </w:rPr>
        <w:t xml:space="preserve">Через три місяці його запросили забрати їх з директорату кримінальних розслідувань в Генеральному інспектораті поліції. </w:t>
      </w:r>
      <w:r w:rsidR="00F1076A">
        <w:rPr>
          <w:lang w:val="uk-UA" w:eastAsia="fr-FR"/>
        </w:rPr>
        <w:t xml:space="preserve">У цьому проміжку часу </w:t>
      </w:r>
      <w:r w:rsidR="00615C4B">
        <w:rPr>
          <w:lang w:val="uk-UA" w:eastAsia="fr-FR"/>
        </w:rPr>
        <w:t>він залишався зачиненим вдома через побоювання повторного арешту, катування і ув</w:t>
      </w:r>
      <w:r w:rsidR="00FB19C6">
        <w:rPr>
          <w:lang w:val="uk-UA" w:eastAsia="fr-FR"/>
        </w:rPr>
        <w:t>’</w:t>
      </w:r>
      <w:r w:rsidR="00615C4B">
        <w:rPr>
          <w:lang w:val="uk-UA" w:eastAsia="fr-FR"/>
        </w:rPr>
        <w:t>язнення.</w:t>
      </w:r>
    </w:p>
    <w:p w:rsidRPr="00162019" w:rsidR="008C32CB" w:rsidP="001D5224" w:rsidRDefault="00AB42D9">
      <w:pPr>
        <w:pStyle w:val="ECHRHeading3"/>
        <w:rPr>
          <w:lang w:val="uk-UA" w:eastAsia="fr-FR"/>
        </w:rPr>
      </w:pPr>
      <w:r w:rsidRPr="00162019">
        <w:rPr>
          <w:lang w:val="uk-UA" w:eastAsia="fr-FR"/>
        </w:rPr>
        <w:t>6.</w:t>
      </w:r>
      <w:r>
        <w:rPr>
          <w:lang w:val="en-GB" w:eastAsia="fr-FR"/>
        </w:rPr>
        <w:t> </w:t>
      </w:r>
      <w:r w:rsidR="00615C4B">
        <w:rPr>
          <w:lang w:val="uk-UA" w:eastAsia="fr-FR"/>
        </w:rPr>
        <w:t>Прибуття шахтарів до Бухаресту</w:t>
      </w:r>
    </w:p>
    <w:p w:rsidR="00FB19C6" w:rsidP="001D5224" w:rsidRDefault="008C32CB">
      <w:pPr>
        <w:pStyle w:val="ECHRPara"/>
        <w:rPr>
          <w:lang w:val="uk-UA" w:eastAsia="fr-FR"/>
        </w:rPr>
      </w:pPr>
      <w:r w:rsidRPr="001113C7">
        <w:rPr>
          <w:lang w:val="en-GB" w:eastAsia="fr-FR"/>
        </w:rPr>
        <w:fldChar w:fldCharType="begin"/>
      </w:r>
      <w:r w:rsidRPr="00162019">
        <w:rPr>
          <w:lang w:val="uk-UA" w:eastAsia="fr-FR"/>
        </w:rPr>
        <w:instrText xml:space="preserve"> </w:instrText>
      </w:r>
      <w:r w:rsidRPr="001113C7">
        <w:rPr>
          <w:lang w:val="en-GB" w:eastAsia="fr-FR"/>
        </w:rPr>
        <w:instrText>SEQ</w:instrText>
      </w:r>
      <w:r w:rsidRPr="00162019">
        <w:rPr>
          <w:lang w:val="uk-UA" w:eastAsia="fr-FR"/>
        </w:rPr>
        <w:instrText xml:space="preserve"> </w:instrText>
      </w:r>
      <w:r w:rsidRPr="001113C7">
        <w:rPr>
          <w:lang w:val="en-GB" w:eastAsia="fr-FR"/>
        </w:rPr>
        <w:instrText>level</w:instrText>
      </w:r>
      <w:r w:rsidRPr="00162019">
        <w:rPr>
          <w:lang w:val="uk-UA" w:eastAsia="fr-FR"/>
        </w:rPr>
        <w:instrText>0 \*</w:instrText>
      </w:r>
      <w:r w:rsidRPr="001113C7">
        <w:rPr>
          <w:lang w:val="en-GB" w:eastAsia="fr-FR"/>
        </w:rPr>
        <w:instrText>arabic</w:instrText>
      </w:r>
      <w:r w:rsidRPr="00162019">
        <w:rPr>
          <w:lang w:val="uk-UA" w:eastAsia="fr-FR"/>
        </w:rPr>
        <w:instrText xml:space="preserve"> </w:instrText>
      </w:r>
      <w:r w:rsidRPr="001113C7">
        <w:rPr>
          <w:lang w:val="en-GB" w:eastAsia="fr-FR"/>
        </w:rPr>
        <w:fldChar w:fldCharType="separate"/>
      </w:r>
      <w:r w:rsidRPr="00162019" w:rsidR="00622C41">
        <w:rPr>
          <w:noProof/>
          <w:lang w:val="uk-UA" w:eastAsia="fr-FR"/>
        </w:rPr>
        <w:t>55</w:t>
      </w:r>
      <w:r w:rsidRPr="001113C7">
        <w:rPr>
          <w:noProof/>
          <w:lang w:val="en-GB" w:eastAsia="fr-FR"/>
        </w:rPr>
        <w:fldChar w:fldCharType="end"/>
      </w:r>
      <w:r w:rsidRPr="00162019">
        <w:rPr>
          <w:lang w:val="uk-UA" w:eastAsia="fr-FR"/>
        </w:rPr>
        <w:t>.</w:t>
      </w:r>
      <w:r w:rsidRPr="001113C7">
        <w:rPr>
          <w:lang w:val="en-GB" w:eastAsia="fr-FR"/>
        </w:rPr>
        <w:t> </w:t>
      </w:r>
      <w:r w:rsidR="00615C4B">
        <w:rPr>
          <w:lang w:val="uk-UA" w:eastAsia="fr-FR"/>
        </w:rPr>
        <w:t>Як вбачається з рішення від 16 вересня 1998 року</w:t>
      </w:r>
      <w:r w:rsidR="002A1B47">
        <w:rPr>
          <w:lang w:val="uk-UA" w:eastAsia="fr-FR"/>
        </w:rPr>
        <w:t xml:space="preserve">, свідок М.І., інженер, </w:t>
      </w:r>
      <w:r w:rsidR="00355D1D">
        <w:rPr>
          <w:lang w:val="uk-UA" w:eastAsia="fr-FR"/>
        </w:rPr>
        <w:t xml:space="preserve">який у відповідний період очолював управління Крайової агенції національної залізниці </w:t>
      </w:r>
      <w:r w:rsidRPr="00162019" w:rsidR="00355D1D">
        <w:rPr>
          <w:lang w:val="uk-UA" w:eastAsia="fr-FR"/>
        </w:rPr>
        <w:t>(</w:t>
      </w:r>
      <w:r w:rsidRPr="001113C7" w:rsidR="00355D1D">
        <w:rPr>
          <w:i/>
          <w:lang w:val="en-GB" w:eastAsia="fr-FR"/>
        </w:rPr>
        <w:t>Regionala</w:t>
      </w:r>
      <w:r w:rsidRPr="00162019" w:rsidR="00355D1D">
        <w:rPr>
          <w:i/>
          <w:lang w:val="uk-UA" w:eastAsia="fr-FR"/>
        </w:rPr>
        <w:t xml:space="preserve"> </w:t>
      </w:r>
      <w:r w:rsidRPr="001113C7" w:rsidR="00355D1D">
        <w:rPr>
          <w:i/>
          <w:lang w:val="en-GB" w:eastAsia="fr-FR"/>
        </w:rPr>
        <w:t>CFR</w:t>
      </w:r>
      <w:r w:rsidRPr="00162019" w:rsidR="00355D1D">
        <w:rPr>
          <w:i/>
          <w:lang w:val="uk-UA" w:eastAsia="fr-FR"/>
        </w:rPr>
        <w:t xml:space="preserve"> </w:t>
      </w:r>
      <w:r w:rsidRPr="001113C7" w:rsidR="00355D1D">
        <w:rPr>
          <w:i/>
          <w:lang w:val="en-GB" w:eastAsia="fr-FR"/>
        </w:rPr>
        <w:t>Craiova</w:t>
      </w:r>
      <w:r w:rsidRPr="00162019" w:rsidR="00355D1D">
        <w:rPr>
          <w:lang w:val="uk-UA" w:eastAsia="fr-FR"/>
        </w:rPr>
        <w:t>)</w:t>
      </w:r>
      <w:r w:rsidR="00355D1D">
        <w:rPr>
          <w:lang w:val="uk-UA" w:eastAsia="fr-FR"/>
        </w:rPr>
        <w:t xml:space="preserve">, </w:t>
      </w:r>
      <w:r w:rsidR="00991C1F">
        <w:rPr>
          <w:lang w:val="uk-UA" w:eastAsia="fr-FR"/>
        </w:rPr>
        <w:t xml:space="preserve">засвідчив, що ввечері 13 червня </w:t>
      </w:r>
      <w:r w:rsidR="007537D6">
        <w:rPr>
          <w:lang w:val="uk-UA" w:eastAsia="fr-FR"/>
        </w:rPr>
        <w:t>1990 року</w:t>
      </w:r>
      <w:r w:rsidR="00415B14">
        <w:rPr>
          <w:lang w:val="uk-UA" w:eastAsia="fr-FR"/>
        </w:rPr>
        <w:t xml:space="preserve"> директор цієї агенції наказав скасувати ті поїзди, які були заплановані за графіком руху, і </w:t>
      </w:r>
      <w:r w:rsidR="00A81D4F">
        <w:rPr>
          <w:lang w:val="uk-UA" w:eastAsia="fr-FR"/>
        </w:rPr>
        <w:t xml:space="preserve">сформувати колону </w:t>
      </w:r>
      <w:r w:rsidR="00415B14">
        <w:rPr>
          <w:lang w:val="uk-UA" w:eastAsia="fr-FR"/>
        </w:rPr>
        <w:t xml:space="preserve">з чотирьох поїздів у загальній кількості 57 вагонів для шахтарів на станції Петрошани, у </w:t>
      </w:r>
      <w:r w:rsidR="00B62AC5">
        <w:rPr>
          <w:lang w:val="uk-UA" w:eastAsia="fr-FR"/>
        </w:rPr>
        <w:t>центрі</w:t>
      </w:r>
      <w:r w:rsidR="00415B14">
        <w:rPr>
          <w:lang w:val="uk-UA" w:eastAsia="fr-FR"/>
        </w:rPr>
        <w:t xml:space="preserve"> шахтарського регіону </w:t>
      </w:r>
      <w:r w:rsidR="009D7BA2">
        <w:rPr>
          <w:lang w:val="uk-UA" w:eastAsia="fr-FR"/>
        </w:rPr>
        <w:t>д</w:t>
      </w:r>
      <w:r w:rsidR="00415B14">
        <w:rPr>
          <w:lang w:val="uk-UA" w:eastAsia="fr-FR"/>
        </w:rPr>
        <w:t>олини Джиу.</w:t>
      </w:r>
    </w:p>
    <w:p w:rsidRPr="00B371ED" w:rsidR="00DD1F79" w:rsidP="001D5224" w:rsidRDefault="008C32CB">
      <w:pPr>
        <w:pStyle w:val="ECHRPara"/>
        <w:rPr>
          <w:lang w:val="uk-UA" w:eastAsia="fr-FR"/>
        </w:rPr>
      </w:pPr>
      <w:r w:rsidRPr="001113C7">
        <w:rPr>
          <w:lang w:val="en-GB" w:eastAsia="fr-FR"/>
        </w:rPr>
        <w:fldChar w:fldCharType="begin"/>
      </w:r>
      <w:r w:rsidRPr="00DD1F79">
        <w:rPr>
          <w:lang w:val="uk-UA" w:eastAsia="fr-FR"/>
        </w:rPr>
        <w:instrText xml:space="preserve"> </w:instrText>
      </w:r>
      <w:r w:rsidRPr="001113C7">
        <w:rPr>
          <w:lang w:val="en-GB" w:eastAsia="fr-FR"/>
        </w:rPr>
        <w:instrText>SEQ</w:instrText>
      </w:r>
      <w:r w:rsidRPr="00DD1F79">
        <w:rPr>
          <w:lang w:val="uk-UA" w:eastAsia="fr-FR"/>
        </w:rPr>
        <w:instrText xml:space="preserve"> </w:instrText>
      </w:r>
      <w:r w:rsidRPr="001113C7">
        <w:rPr>
          <w:lang w:val="en-GB" w:eastAsia="fr-FR"/>
        </w:rPr>
        <w:instrText>level</w:instrText>
      </w:r>
      <w:r w:rsidRPr="00DD1F79">
        <w:rPr>
          <w:lang w:val="uk-UA" w:eastAsia="fr-FR"/>
        </w:rPr>
        <w:instrText>0 \*</w:instrText>
      </w:r>
      <w:r w:rsidRPr="001113C7">
        <w:rPr>
          <w:lang w:val="en-GB" w:eastAsia="fr-FR"/>
        </w:rPr>
        <w:instrText>arabic</w:instrText>
      </w:r>
      <w:r w:rsidRPr="00DD1F79">
        <w:rPr>
          <w:lang w:val="uk-UA" w:eastAsia="fr-FR"/>
        </w:rPr>
        <w:instrText xml:space="preserve"> </w:instrText>
      </w:r>
      <w:r w:rsidRPr="001113C7">
        <w:rPr>
          <w:lang w:val="en-GB" w:eastAsia="fr-FR"/>
        </w:rPr>
        <w:fldChar w:fldCharType="separate"/>
      </w:r>
      <w:r w:rsidRPr="00DD1F79" w:rsidR="00622C41">
        <w:rPr>
          <w:noProof/>
          <w:lang w:val="uk-UA" w:eastAsia="fr-FR"/>
        </w:rPr>
        <w:t>56</w:t>
      </w:r>
      <w:r w:rsidRPr="001113C7">
        <w:rPr>
          <w:noProof/>
          <w:lang w:val="en-GB" w:eastAsia="fr-FR"/>
        </w:rPr>
        <w:fldChar w:fldCharType="end"/>
      </w:r>
      <w:r w:rsidRPr="00DD1F79">
        <w:rPr>
          <w:lang w:val="uk-UA" w:eastAsia="fr-FR"/>
        </w:rPr>
        <w:t>.</w:t>
      </w:r>
      <w:r w:rsidRPr="001113C7">
        <w:rPr>
          <w:lang w:val="en-GB" w:eastAsia="fr-FR"/>
        </w:rPr>
        <w:t> </w:t>
      </w:r>
      <w:r w:rsidRPr="00DD1F79" w:rsidR="00DD1F79">
        <w:rPr>
          <w:lang w:val="uk-UA" w:eastAsia="fr-FR"/>
        </w:rPr>
        <w:t>[</w:t>
      </w:r>
      <w:r w:rsidR="00DD1F79">
        <w:rPr>
          <w:lang w:val="uk-UA" w:eastAsia="fr-FR"/>
        </w:rPr>
        <w:t>Свідок</w:t>
      </w:r>
      <w:r w:rsidRPr="00DD1F79" w:rsidR="00DD1F79">
        <w:rPr>
          <w:lang w:val="uk-UA" w:eastAsia="fr-FR"/>
        </w:rPr>
        <w:t>]</w:t>
      </w:r>
      <w:r w:rsidR="00DD1F79">
        <w:rPr>
          <w:lang w:val="uk-UA" w:eastAsia="fr-FR"/>
        </w:rPr>
        <w:t xml:space="preserve"> М.І. додав, що наказ видався йому незаконним і що він намагався перешкодити доставці шахтарів до Бухаресту</w:t>
      </w:r>
      <w:r w:rsidR="00B371ED">
        <w:rPr>
          <w:lang w:val="uk-UA" w:eastAsia="fr-FR"/>
        </w:rPr>
        <w:t xml:space="preserve">, перерізавши подачу струму до залізничної лінії по вказаному шляху слідування. Він засвідчив, що стикнувшись з його непокорою, директор Крайової </w:t>
      </w:r>
      <w:r w:rsidR="00B371ED">
        <w:rPr>
          <w:lang w:val="en-GB" w:eastAsia="fr-FR"/>
        </w:rPr>
        <w:t>CFR</w:t>
      </w:r>
      <w:r w:rsidR="00B371ED">
        <w:rPr>
          <w:lang w:val="uk-UA" w:eastAsia="fr-FR"/>
        </w:rPr>
        <w:t xml:space="preserve"> агенції наказав замінити його і залізнична лінія була відновлена для використання приблизно до 9 години вечора. Як виявилось, М.І. було у подальшому звільнено і </w:t>
      </w:r>
      <w:r w:rsidR="008407E3">
        <w:rPr>
          <w:lang w:val="uk-UA" w:eastAsia="fr-FR"/>
        </w:rPr>
        <w:t xml:space="preserve">ним надалі займалася </w:t>
      </w:r>
      <w:r w:rsidR="00B371ED">
        <w:rPr>
          <w:lang w:val="uk-UA" w:eastAsia="fr-FR"/>
        </w:rPr>
        <w:t>прокуратур</w:t>
      </w:r>
      <w:r w:rsidR="008407E3">
        <w:rPr>
          <w:lang w:val="uk-UA" w:eastAsia="fr-FR"/>
        </w:rPr>
        <w:t>а</w:t>
      </w:r>
      <w:r w:rsidR="00B371ED">
        <w:rPr>
          <w:lang w:val="uk-UA" w:eastAsia="fr-FR"/>
        </w:rPr>
        <w:t>.</w:t>
      </w:r>
    </w:p>
    <w:p w:rsidRPr="008407E3" w:rsidR="00B371ED" w:rsidP="001D5224" w:rsidRDefault="008C32CB">
      <w:pPr>
        <w:pStyle w:val="ECHRPara"/>
        <w:rPr>
          <w:lang w:val="uk-UA" w:eastAsia="fr-FR"/>
        </w:rPr>
      </w:pPr>
      <w:r w:rsidRPr="001113C7">
        <w:rPr>
          <w:lang w:val="en-GB" w:eastAsia="fr-FR"/>
        </w:rPr>
        <w:fldChar w:fldCharType="begin"/>
      </w:r>
      <w:r w:rsidRPr="00162019">
        <w:rPr>
          <w:lang w:val="uk-UA" w:eastAsia="fr-FR"/>
        </w:rPr>
        <w:instrText xml:space="preserve"> </w:instrText>
      </w:r>
      <w:r w:rsidRPr="001113C7">
        <w:rPr>
          <w:lang w:val="en-GB" w:eastAsia="fr-FR"/>
        </w:rPr>
        <w:instrText>SEQ</w:instrText>
      </w:r>
      <w:r w:rsidRPr="00162019">
        <w:rPr>
          <w:lang w:val="uk-UA" w:eastAsia="fr-FR"/>
        </w:rPr>
        <w:instrText xml:space="preserve"> </w:instrText>
      </w:r>
      <w:r w:rsidRPr="001113C7">
        <w:rPr>
          <w:lang w:val="en-GB" w:eastAsia="fr-FR"/>
        </w:rPr>
        <w:instrText>level</w:instrText>
      </w:r>
      <w:r w:rsidRPr="00162019">
        <w:rPr>
          <w:lang w:val="uk-UA" w:eastAsia="fr-FR"/>
        </w:rPr>
        <w:instrText>0 \*</w:instrText>
      </w:r>
      <w:r w:rsidRPr="001113C7">
        <w:rPr>
          <w:lang w:val="en-GB" w:eastAsia="fr-FR"/>
        </w:rPr>
        <w:instrText>arabic</w:instrText>
      </w:r>
      <w:r w:rsidRPr="00162019">
        <w:rPr>
          <w:lang w:val="uk-UA" w:eastAsia="fr-FR"/>
        </w:rPr>
        <w:instrText xml:space="preserve"> </w:instrText>
      </w:r>
      <w:r w:rsidRPr="001113C7">
        <w:rPr>
          <w:lang w:val="en-GB" w:eastAsia="fr-FR"/>
        </w:rPr>
        <w:fldChar w:fldCharType="separate"/>
      </w:r>
      <w:r w:rsidRPr="00162019" w:rsidR="00622C41">
        <w:rPr>
          <w:noProof/>
          <w:lang w:val="uk-UA" w:eastAsia="fr-FR"/>
        </w:rPr>
        <w:t>57</w:t>
      </w:r>
      <w:r w:rsidRPr="001113C7">
        <w:rPr>
          <w:noProof/>
          <w:lang w:val="en-GB" w:eastAsia="fr-FR"/>
        </w:rPr>
        <w:fldChar w:fldCharType="end"/>
      </w:r>
      <w:r w:rsidRPr="00162019">
        <w:rPr>
          <w:lang w:val="uk-UA" w:eastAsia="fr-FR"/>
        </w:rPr>
        <w:t>.</w:t>
      </w:r>
      <w:r w:rsidRPr="001113C7">
        <w:rPr>
          <w:lang w:val="en-GB" w:eastAsia="fr-FR"/>
        </w:rPr>
        <w:t> </w:t>
      </w:r>
      <w:r w:rsidR="008407E3">
        <w:rPr>
          <w:lang w:val="uk-UA" w:eastAsia="fr-FR"/>
        </w:rPr>
        <w:t>Відповідно до рішення від 10 березня 2009 року, винесеного прокуратурою при Вищому суді касації і юстиції, 14 червня 1990 року одинадцять поїздів загальною кількістю 120 вагонів з робітниками,</w:t>
      </w:r>
      <w:r w:rsidR="00FB19C6">
        <w:rPr>
          <w:lang w:val="uk-UA" w:eastAsia="fr-FR"/>
        </w:rPr>
        <w:t xml:space="preserve"> </w:t>
      </w:r>
      <w:r w:rsidR="008407E3">
        <w:rPr>
          <w:lang w:val="uk-UA" w:eastAsia="fr-FR"/>
        </w:rPr>
        <w:t xml:space="preserve"> переважно шахтарями, дісталися до Бухаресту з різних індустріальних регіонів по всій країні. Перший прибув до Бухаресту о 3.45 годин</w:t>
      </w:r>
      <w:r w:rsidR="009B2B84">
        <w:rPr>
          <w:lang w:val="uk-UA" w:eastAsia="fr-FR"/>
        </w:rPr>
        <w:t>і</w:t>
      </w:r>
      <w:r w:rsidR="008407E3">
        <w:rPr>
          <w:lang w:val="uk-UA" w:eastAsia="fr-FR"/>
        </w:rPr>
        <w:t xml:space="preserve"> </w:t>
      </w:r>
      <w:r w:rsidR="000F7158">
        <w:rPr>
          <w:lang w:val="uk-UA" w:eastAsia="fr-FR"/>
        </w:rPr>
        <w:t>ночі</w:t>
      </w:r>
      <w:r w:rsidR="008407E3">
        <w:rPr>
          <w:lang w:val="uk-UA" w:eastAsia="fr-FR"/>
        </w:rPr>
        <w:t>, а останній о 7.08 годині ввечері.</w:t>
      </w:r>
    </w:p>
    <w:p w:rsidR="008407E3" w:rsidP="001D5224" w:rsidRDefault="008C32CB">
      <w:pPr>
        <w:pStyle w:val="ECHRPara"/>
        <w:rPr>
          <w:lang w:val="uk-UA" w:eastAsia="fr-FR"/>
        </w:rPr>
      </w:pPr>
      <w:r w:rsidRPr="001113C7">
        <w:rPr>
          <w:lang w:val="en-GB" w:eastAsia="fr-FR"/>
        </w:rPr>
        <w:fldChar w:fldCharType="begin"/>
      </w:r>
      <w:r w:rsidRPr="00162019">
        <w:rPr>
          <w:lang w:val="uk-UA" w:eastAsia="fr-FR"/>
        </w:rPr>
        <w:instrText xml:space="preserve"> </w:instrText>
      </w:r>
      <w:r w:rsidRPr="001113C7">
        <w:rPr>
          <w:lang w:val="en-GB" w:eastAsia="fr-FR"/>
        </w:rPr>
        <w:instrText>SEQ</w:instrText>
      </w:r>
      <w:r w:rsidRPr="00162019">
        <w:rPr>
          <w:lang w:val="uk-UA" w:eastAsia="fr-FR"/>
        </w:rPr>
        <w:instrText xml:space="preserve"> </w:instrText>
      </w:r>
      <w:r w:rsidRPr="001113C7">
        <w:rPr>
          <w:lang w:val="en-GB" w:eastAsia="fr-FR"/>
        </w:rPr>
        <w:instrText>level</w:instrText>
      </w:r>
      <w:r w:rsidRPr="00162019">
        <w:rPr>
          <w:lang w:val="uk-UA" w:eastAsia="fr-FR"/>
        </w:rPr>
        <w:instrText>0 \*</w:instrText>
      </w:r>
      <w:r w:rsidRPr="001113C7">
        <w:rPr>
          <w:lang w:val="en-GB" w:eastAsia="fr-FR"/>
        </w:rPr>
        <w:instrText>arabic</w:instrText>
      </w:r>
      <w:r w:rsidRPr="00162019">
        <w:rPr>
          <w:lang w:val="uk-UA" w:eastAsia="fr-FR"/>
        </w:rPr>
        <w:instrText xml:space="preserve"> </w:instrText>
      </w:r>
      <w:r w:rsidRPr="001113C7">
        <w:rPr>
          <w:lang w:val="en-GB" w:eastAsia="fr-FR"/>
        </w:rPr>
        <w:fldChar w:fldCharType="separate"/>
      </w:r>
      <w:r w:rsidRPr="00162019" w:rsidR="00622C41">
        <w:rPr>
          <w:noProof/>
          <w:lang w:val="uk-UA" w:eastAsia="fr-FR"/>
        </w:rPr>
        <w:t>58</w:t>
      </w:r>
      <w:r w:rsidRPr="001113C7">
        <w:rPr>
          <w:noProof/>
          <w:lang w:val="en-GB" w:eastAsia="fr-FR"/>
        </w:rPr>
        <w:fldChar w:fldCharType="end"/>
      </w:r>
      <w:r w:rsidRPr="00162019">
        <w:rPr>
          <w:lang w:val="uk-UA" w:eastAsia="fr-FR"/>
        </w:rPr>
        <w:t>.</w:t>
      </w:r>
      <w:r w:rsidRPr="001113C7">
        <w:rPr>
          <w:lang w:val="en-GB" w:eastAsia="fr-FR"/>
        </w:rPr>
        <w:t> </w:t>
      </w:r>
      <w:r w:rsidR="008407E3">
        <w:rPr>
          <w:lang w:val="uk-UA" w:eastAsia="fr-FR"/>
        </w:rPr>
        <w:t xml:space="preserve">У рішенні від 16 вересня 1998 року зазначається, що </w:t>
      </w:r>
      <w:r w:rsidR="001C7991">
        <w:rPr>
          <w:lang w:val="uk-UA" w:eastAsia="fr-FR"/>
        </w:rPr>
        <w:t xml:space="preserve">шахтарів було поінформовано, що вони мають допомогти поліції відновити публічний порядок в Бухаресті, і що вони були озброєні сокирами, </w:t>
      </w:r>
      <w:r w:rsidR="00561D02">
        <w:rPr>
          <w:lang w:val="uk-UA" w:eastAsia="fr-FR"/>
        </w:rPr>
        <w:t>ланцюгами, палицями і металевими тросами.</w:t>
      </w:r>
    </w:p>
    <w:p w:rsidR="00FB19C6" w:rsidP="001D5224" w:rsidRDefault="008C32CB">
      <w:pPr>
        <w:pStyle w:val="ECHRPara"/>
        <w:rPr>
          <w:lang w:val="uk-UA" w:eastAsia="fr-FR"/>
        </w:rPr>
      </w:pPr>
      <w:r w:rsidRPr="001113C7">
        <w:rPr>
          <w:lang w:val="en-GB" w:eastAsia="fr-FR"/>
        </w:rPr>
        <w:fldChar w:fldCharType="begin"/>
      </w:r>
      <w:r w:rsidRPr="00561D02">
        <w:rPr>
          <w:lang w:val="uk-UA" w:eastAsia="fr-FR"/>
        </w:rPr>
        <w:instrText xml:space="preserve"> </w:instrText>
      </w:r>
      <w:r w:rsidRPr="001113C7">
        <w:rPr>
          <w:lang w:val="en-GB" w:eastAsia="fr-FR"/>
        </w:rPr>
        <w:instrText>SEQ</w:instrText>
      </w:r>
      <w:r w:rsidRPr="00561D02">
        <w:rPr>
          <w:lang w:val="uk-UA" w:eastAsia="fr-FR"/>
        </w:rPr>
        <w:instrText xml:space="preserve"> </w:instrText>
      </w:r>
      <w:r w:rsidRPr="001113C7">
        <w:rPr>
          <w:lang w:val="en-GB" w:eastAsia="fr-FR"/>
        </w:rPr>
        <w:instrText>level</w:instrText>
      </w:r>
      <w:r w:rsidRPr="00561D02">
        <w:rPr>
          <w:lang w:val="uk-UA" w:eastAsia="fr-FR"/>
        </w:rPr>
        <w:instrText>0 \*</w:instrText>
      </w:r>
      <w:r w:rsidRPr="001113C7">
        <w:rPr>
          <w:lang w:val="en-GB" w:eastAsia="fr-FR"/>
        </w:rPr>
        <w:instrText>arabic</w:instrText>
      </w:r>
      <w:r w:rsidRPr="00561D02">
        <w:rPr>
          <w:lang w:val="uk-UA" w:eastAsia="fr-FR"/>
        </w:rPr>
        <w:instrText xml:space="preserve"> </w:instrText>
      </w:r>
      <w:r w:rsidRPr="001113C7">
        <w:rPr>
          <w:lang w:val="en-GB" w:eastAsia="fr-FR"/>
        </w:rPr>
        <w:fldChar w:fldCharType="separate"/>
      </w:r>
      <w:r w:rsidRPr="00561D02" w:rsidR="00622C41">
        <w:rPr>
          <w:noProof/>
          <w:lang w:val="uk-UA" w:eastAsia="fr-FR"/>
        </w:rPr>
        <w:t>59</w:t>
      </w:r>
      <w:r w:rsidRPr="001113C7">
        <w:rPr>
          <w:noProof/>
          <w:lang w:val="en-GB" w:eastAsia="fr-FR"/>
        </w:rPr>
        <w:fldChar w:fldCharType="end"/>
      </w:r>
      <w:r w:rsidRPr="00561D02">
        <w:rPr>
          <w:lang w:val="uk-UA" w:eastAsia="fr-FR"/>
        </w:rPr>
        <w:t>.</w:t>
      </w:r>
      <w:r w:rsidRPr="001113C7">
        <w:rPr>
          <w:lang w:val="en-GB" w:eastAsia="fr-FR"/>
        </w:rPr>
        <w:t> </w:t>
      </w:r>
      <w:r w:rsidR="00561D02">
        <w:rPr>
          <w:lang w:val="uk-UA" w:eastAsia="fr-FR"/>
        </w:rPr>
        <w:t xml:space="preserve">Рішення від 10 березня 2009 року вказує на те, що шахтарі були мобілізовані лідерами їхніх профспілок. </w:t>
      </w:r>
      <w:r w:rsidR="0057596F">
        <w:rPr>
          <w:lang w:val="uk-UA" w:eastAsia="fr-FR"/>
        </w:rPr>
        <w:t>Допитаний в якості свідка президент Федерації шахтарських профспілок, який став мером Лупені</w:t>
      </w:r>
      <w:r w:rsidRPr="00700236" w:rsidR="00700236">
        <w:rPr>
          <w:lang w:val="uk-UA" w:eastAsia="fr-FR"/>
        </w:rPr>
        <w:t xml:space="preserve"> </w:t>
      </w:r>
      <w:r w:rsidR="00700236">
        <w:rPr>
          <w:lang w:val="uk-UA" w:eastAsia="fr-FR"/>
        </w:rPr>
        <w:t>у 1998 році</w:t>
      </w:r>
      <w:r w:rsidR="0057596F">
        <w:rPr>
          <w:lang w:val="uk-UA" w:eastAsia="fr-FR"/>
        </w:rPr>
        <w:t xml:space="preserve">, </w:t>
      </w:r>
      <w:r w:rsidR="00700236">
        <w:rPr>
          <w:lang w:val="uk-UA" w:eastAsia="fr-FR"/>
        </w:rPr>
        <w:t>показав, що п</w:t>
      </w:r>
      <w:r w:rsidR="00FB19C6">
        <w:rPr>
          <w:lang w:val="uk-UA" w:eastAsia="fr-FR"/>
        </w:rPr>
        <w:t>’</w:t>
      </w:r>
      <w:r w:rsidR="00700236">
        <w:rPr>
          <w:lang w:val="uk-UA" w:eastAsia="fr-FR"/>
        </w:rPr>
        <w:t>ять поїздів з шахтарями прибули до станції Бухарест приблизно о 1 годині ночі 14 червня 1990 року і що шахтарів зустрічали заступник Міністра вугільної промисловості і Генеральний директор з цього Міністерства і що саме ці два високих державних посадовці повели їх до Університетської площі.</w:t>
      </w:r>
    </w:p>
    <w:p w:rsidRPr="00234E17" w:rsidR="00096295" w:rsidP="001D5224" w:rsidRDefault="006F3E51">
      <w:pPr>
        <w:pStyle w:val="ECHRHeading3"/>
        <w:rPr>
          <w:lang w:val="uk-UA" w:eastAsia="fr-FR"/>
        </w:rPr>
      </w:pPr>
      <w:r w:rsidRPr="00234E17">
        <w:rPr>
          <w:lang w:val="uk-UA" w:eastAsia="fr-FR"/>
        </w:rPr>
        <w:t>7. Послідовність подій 14 червня 1990 року</w:t>
      </w:r>
    </w:p>
    <w:p w:rsidRPr="00234E17" w:rsidR="00B90C45" w:rsidP="001D5224" w:rsidRDefault="008C32CB">
      <w:pPr>
        <w:pStyle w:val="ECHRPara"/>
        <w:rPr>
          <w:lang w:val="uk-UA" w:eastAsia="fr-FR"/>
        </w:rPr>
      </w:pPr>
      <w:r w:rsidRPr="00234E17">
        <w:rPr>
          <w:lang w:val="uk-UA" w:eastAsia="fr-FR"/>
        </w:rPr>
        <w:fldChar w:fldCharType="begin"/>
      </w:r>
      <w:r w:rsidRPr="00234E17">
        <w:rPr>
          <w:lang w:val="uk-UA" w:eastAsia="fr-FR"/>
        </w:rPr>
        <w:instrText xml:space="preserve"> SEQ level0 \*arabic </w:instrText>
      </w:r>
      <w:r w:rsidRPr="00234E17">
        <w:rPr>
          <w:lang w:val="uk-UA" w:eastAsia="fr-FR"/>
        </w:rPr>
        <w:fldChar w:fldCharType="separate"/>
      </w:r>
      <w:r w:rsidRPr="00234E17" w:rsidR="00622C41">
        <w:rPr>
          <w:noProof/>
          <w:lang w:val="uk-UA" w:eastAsia="fr-FR"/>
        </w:rPr>
        <w:t>60</w:t>
      </w:r>
      <w:r w:rsidRPr="00234E17">
        <w:rPr>
          <w:noProof/>
          <w:lang w:val="uk-UA" w:eastAsia="fr-FR"/>
        </w:rPr>
        <w:fldChar w:fldCharType="end"/>
      </w:r>
      <w:r w:rsidRPr="00234E17">
        <w:rPr>
          <w:lang w:val="uk-UA" w:eastAsia="fr-FR"/>
        </w:rPr>
        <w:t>. </w:t>
      </w:r>
      <w:r w:rsidRPr="00234E17" w:rsidR="004A165C">
        <w:rPr>
          <w:lang w:val="uk-UA" w:eastAsia="fr-FR"/>
        </w:rPr>
        <w:t>Зранку</w:t>
      </w:r>
      <w:r w:rsidRPr="00234E17" w:rsidR="00B90C45">
        <w:rPr>
          <w:lang w:val="uk-UA" w:eastAsia="fr-FR"/>
        </w:rPr>
        <w:t xml:space="preserve"> 14 червня 1990 року шахтарі </w:t>
      </w:r>
      <w:r w:rsidR="00F02E9E">
        <w:rPr>
          <w:lang w:val="uk-UA" w:eastAsia="fr-FR"/>
        </w:rPr>
        <w:t xml:space="preserve">спочатку зупинились </w:t>
      </w:r>
      <w:r w:rsidR="0000552C">
        <w:rPr>
          <w:lang w:val="uk-UA" w:eastAsia="fr-FR"/>
        </w:rPr>
        <w:t>біля будівлі Уряду, на пло</w:t>
      </w:r>
      <w:r w:rsidRPr="00234E17" w:rsidR="00234E17">
        <w:rPr>
          <w:lang w:val="uk-UA" w:eastAsia="fr-FR"/>
        </w:rPr>
        <w:t>щі Перемоги (</w:t>
      </w:r>
      <w:r w:rsidRPr="00234E17" w:rsidR="00234E17">
        <w:rPr>
          <w:i/>
          <w:lang w:val="uk-UA" w:eastAsia="fr-FR"/>
        </w:rPr>
        <w:t>Piaţa Victoriei</w:t>
      </w:r>
      <w:r w:rsidRPr="00234E17" w:rsidR="00234E17">
        <w:rPr>
          <w:lang w:val="uk-UA" w:eastAsia="fr-FR"/>
        </w:rPr>
        <w:t>)</w:t>
      </w:r>
      <w:r w:rsidR="00F02E9E">
        <w:rPr>
          <w:lang w:val="uk-UA" w:eastAsia="fr-FR"/>
        </w:rPr>
        <w:t>.</w:t>
      </w:r>
    </w:p>
    <w:p w:rsidRPr="00316471" w:rsidR="00316471" w:rsidP="00316471" w:rsidRDefault="008C32CB">
      <w:pPr>
        <w:pStyle w:val="ECHRPara"/>
        <w:rPr>
          <w:lang w:val="uk-UA" w:eastAsia="fr-FR"/>
        </w:rPr>
      </w:pPr>
      <w:r w:rsidRPr="00867416">
        <w:rPr>
          <w:lang w:val="en-GB" w:eastAsia="fr-FR"/>
        </w:rPr>
        <w:fldChar w:fldCharType="begin"/>
      </w:r>
      <w:r w:rsidRPr="00162019">
        <w:rPr>
          <w:lang w:val="ru-RU" w:eastAsia="fr-FR"/>
        </w:rPr>
        <w:instrText xml:space="preserve"> </w:instrText>
      </w:r>
      <w:r w:rsidRPr="00867416">
        <w:rPr>
          <w:lang w:val="en-GB" w:eastAsia="fr-FR"/>
        </w:rPr>
        <w:instrText>SEQ</w:instrText>
      </w:r>
      <w:r w:rsidRPr="00162019">
        <w:rPr>
          <w:lang w:val="ru-RU" w:eastAsia="fr-FR"/>
        </w:rPr>
        <w:instrText xml:space="preserve"> </w:instrText>
      </w:r>
      <w:r w:rsidRPr="00867416">
        <w:rPr>
          <w:lang w:val="en-GB" w:eastAsia="fr-FR"/>
        </w:rPr>
        <w:instrText>level</w:instrText>
      </w:r>
      <w:r w:rsidRPr="00162019">
        <w:rPr>
          <w:lang w:val="ru-RU" w:eastAsia="fr-FR"/>
        </w:rPr>
        <w:instrText>0 \*</w:instrText>
      </w:r>
      <w:r w:rsidRPr="00867416">
        <w:rPr>
          <w:lang w:val="en-GB" w:eastAsia="fr-FR"/>
        </w:rPr>
        <w:instrText>arabic</w:instrText>
      </w:r>
      <w:r w:rsidRPr="00162019">
        <w:rPr>
          <w:lang w:val="ru-RU" w:eastAsia="fr-FR"/>
        </w:rPr>
        <w:instrText xml:space="preserve"> </w:instrText>
      </w:r>
      <w:r w:rsidRPr="00867416">
        <w:rPr>
          <w:lang w:val="en-GB" w:eastAsia="fr-FR"/>
        </w:rPr>
        <w:fldChar w:fldCharType="separate"/>
      </w:r>
      <w:r w:rsidRPr="00162019" w:rsidR="00622C41">
        <w:rPr>
          <w:noProof/>
          <w:lang w:val="ru-RU" w:eastAsia="fr-FR"/>
        </w:rPr>
        <w:t>61</w:t>
      </w:r>
      <w:r w:rsidRPr="00867416">
        <w:rPr>
          <w:noProof/>
          <w:lang w:val="en-GB" w:eastAsia="fr-FR"/>
        </w:rPr>
        <w:fldChar w:fldCharType="end"/>
      </w:r>
      <w:r w:rsidRPr="00162019">
        <w:rPr>
          <w:lang w:val="ru-RU" w:eastAsia="fr-FR"/>
        </w:rPr>
        <w:t>.</w:t>
      </w:r>
      <w:r w:rsidRPr="00867416">
        <w:rPr>
          <w:lang w:val="en-GB" w:eastAsia="fr-FR"/>
        </w:rPr>
        <w:t> </w:t>
      </w:r>
      <w:r w:rsidR="00F02E9E">
        <w:rPr>
          <w:lang w:val="uk-UA" w:eastAsia="fr-FR"/>
        </w:rPr>
        <w:t>Приблизно о 6.30 годині ранку Глава Держави звернувся до шахтарів, яких зібрали перед будинком Уряду, за</w:t>
      </w:r>
      <w:r w:rsidR="00736EEF">
        <w:rPr>
          <w:lang w:val="uk-UA" w:eastAsia="fr-FR"/>
        </w:rPr>
        <w:t xml:space="preserve">кликаючи їх спільно з силами безпеки відновити порядок на Університетській площі </w:t>
      </w:r>
      <w:r w:rsidR="00EC2ECC">
        <w:rPr>
          <w:lang w:val="uk-UA" w:eastAsia="fr-FR"/>
        </w:rPr>
        <w:t>та в</w:t>
      </w:r>
      <w:r w:rsidR="00736EEF">
        <w:rPr>
          <w:lang w:val="uk-UA" w:eastAsia="fr-FR"/>
        </w:rPr>
        <w:t xml:space="preserve"> інших районах, де відбувалися події. </w:t>
      </w:r>
      <w:r w:rsidR="00B92066">
        <w:rPr>
          <w:lang w:val="uk-UA" w:eastAsia="fr-FR"/>
        </w:rPr>
        <w:t>У своїй промові, яка</w:t>
      </w:r>
      <w:r w:rsidR="00EA628D">
        <w:rPr>
          <w:lang w:val="uk-UA" w:eastAsia="fr-FR"/>
        </w:rPr>
        <w:t xml:space="preserve"> повністю була відтворена у рішенні від </w:t>
      </w:r>
      <w:r w:rsidR="00770F41">
        <w:rPr>
          <w:lang w:val="uk-UA" w:eastAsia="fr-FR"/>
        </w:rPr>
        <w:t xml:space="preserve">17 червня 2009 року, він переконував їх </w:t>
      </w:r>
      <w:r w:rsidR="00316471">
        <w:rPr>
          <w:lang w:val="uk-UA" w:eastAsia="fr-FR"/>
        </w:rPr>
        <w:t xml:space="preserve">прямувати до Університетської площі та зайняти її, інформуючи їх, що там їм протистоятимуть </w:t>
      </w:r>
      <w:r w:rsidRPr="00316471" w:rsidR="00316471">
        <w:rPr>
          <w:lang w:val="uk-UA" w:eastAsia="fr-FR"/>
        </w:rPr>
        <w:t>“</w:t>
      </w:r>
      <w:r w:rsidR="00316471">
        <w:rPr>
          <w:lang w:val="uk-UA" w:eastAsia="fr-FR"/>
        </w:rPr>
        <w:t>явно фашистські елементи, які вчинили акти вандалізму</w:t>
      </w:r>
      <w:r w:rsidRPr="00316471" w:rsidR="00316471">
        <w:rPr>
          <w:lang w:val="uk-UA" w:eastAsia="fr-FR"/>
        </w:rPr>
        <w:t>”</w:t>
      </w:r>
      <w:r w:rsidR="00316471">
        <w:rPr>
          <w:lang w:val="uk-UA" w:eastAsia="fr-FR"/>
        </w:rPr>
        <w:t>, підпал</w:t>
      </w:r>
      <w:r w:rsidR="00D12359">
        <w:rPr>
          <w:lang w:val="uk-UA" w:eastAsia="fr-FR"/>
        </w:rPr>
        <w:t>ивши</w:t>
      </w:r>
      <w:r w:rsidR="00316471">
        <w:rPr>
          <w:lang w:val="uk-UA" w:eastAsia="fr-FR"/>
        </w:rPr>
        <w:t xml:space="preserve"> приміщення Міністерства внутрішніх справ і поліції та </w:t>
      </w:r>
      <w:r w:rsidRPr="00316471" w:rsidR="00316471">
        <w:rPr>
          <w:lang w:val="uk-UA" w:eastAsia="fr-FR"/>
        </w:rPr>
        <w:t>“</w:t>
      </w:r>
      <w:r w:rsidR="00D12359">
        <w:rPr>
          <w:lang w:val="uk-UA" w:eastAsia="fr-FR"/>
        </w:rPr>
        <w:t>взявши</w:t>
      </w:r>
      <w:r w:rsidR="00D93D13">
        <w:rPr>
          <w:lang w:val="uk-UA" w:eastAsia="fr-FR"/>
        </w:rPr>
        <w:t xml:space="preserve"> в облогу</w:t>
      </w:r>
      <w:r w:rsidR="00850430">
        <w:rPr>
          <w:lang w:val="uk-UA" w:eastAsia="fr-FR"/>
        </w:rPr>
        <w:t xml:space="preserve"> будівлю телевізійної станції</w:t>
      </w:r>
      <w:r w:rsidRPr="00316471" w:rsidR="00316471">
        <w:rPr>
          <w:lang w:val="uk-UA" w:eastAsia="fr-FR"/>
        </w:rPr>
        <w:t>”.</w:t>
      </w:r>
    </w:p>
    <w:p w:rsidRPr="00FE216A" w:rsidR="00FE216A" w:rsidP="001D5224" w:rsidRDefault="008C32CB">
      <w:pPr>
        <w:pStyle w:val="ECHRPara"/>
        <w:rPr>
          <w:lang w:val="uk-UA" w:eastAsia="fr-FR"/>
        </w:rPr>
      </w:pPr>
      <w:r w:rsidRPr="00FE216A">
        <w:rPr>
          <w:lang w:val="uk-UA" w:eastAsia="fr-FR"/>
        </w:rPr>
        <w:fldChar w:fldCharType="begin"/>
      </w:r>
      <w:r w:rsidRPr="00FE216A">
        <w:rPr>
          <w:lang w:val="uk-UA" w:eastAsia="fr-FR"/>
        </w:rPr>
        <w:instrText xml:space="preserve"> SEQ level0 \*arabic </w:instrText>
      </w:r>
      <w:r w:rsidRPr="00FE216A">
        <w:rPr>
          <w:lang w:val="uk-UA" w:eastAsia="fr-FR"/>
        </w:rPr>
        <w:fldChar w:fldCharType="separate"/>
      </w:r>
      <w:r w:rsidRPr="00FE216A" w:rsidR="00622C41">
        <w:rPr>
          <w:noProof/>
          <w:lang w:val="uk-UA" w:eastAsia="fr-FR"/>
        </w:rPr>
        <w:t>62</w:t>
      </w:r>
      <w:r w:rsidRPr="00FE216A">
        <w:rPr>
          <w:noProof/>
          <w:lang w:val="uk-UA" w:eastAsia="fr-FR"/>
        </w:rPr>
        <w:fldChar w:fldCharType="end"/>
      </w:r>
      <w:r w:rsidRPr="00FE216A">
        <w:rPr>
          <w:lang w:val="uk-UA" w:eastAsia="fr-FR"/>
        </w:rPr>
        <w:t>. </w:t>
      </w:r>
      <w:r w:rsidRPr="00FE216A" w:rsidR="00FE216A">
        <w:rPr>
          <w:lang w:val="uk-UA" w:eastAsia="fr-FR"/>
        </w:rPr>
        <w:t xml:space="preserve">Відразу </w:t>
      </w:r>
      <w:r w:rsidR="00FE216A">
        <w:rPr>
          <w:lang w:val="uk-UA" w:eastAsia="fr-FR"/>
        </w:rPr>
        <w:t xml:space="preserve">ж </w:t>
      </w:r>
      <w:r w:rsidRPr="00FE216A" w:rsidR="00FE216A">
        <w:rPr>
          <w:lang w:val="uk-UA" w:eastAsia="fr-FR"/>
        </w:rPr>
        <w:t xml:space="preserve">після цього “невстановлені особи” повели </w:t>
      </w:r>
      <w:r w:rsidR="00FE216A">
        <w:rPr>
          <w:lang w:val="uk-UA" w:eastAsia="fr-FR"/>
        </w:rPr>
        <w:t xml:space="preserve">за собою </w:t>
      </w:r>
      <w:r w:rsidRPr="00FE216A" w:rsidR="00FE216A">
        <w:rPr>
          <w:lang w:val="uk-UA" w:eastAsia="fr-FR"/>
        </w:rPr>
        <w:t xml:space="preserve">групи шахтарів </w:t>
      </w:r>
      <w:r w:rsidR="00FE216A">
        <w:rPr>
          <w:lang w:val="uk-UA" w:eastAsia="fr-FR"/>
        </w:rPr>
        <w:t xml:space="preserve">до </w:t>
      </w:r>
      <w:r w:rsidR="00AC423D">
        <w:rPr>
          <w:lang w:val="uk-UA" w:eastAsia="fr-FR"/>
        </w:rPr>
        <w:t>офісів</w:t>
      </w:r>
      <w:r w:rsidR="00FE216A">
        <w:rPr>
          <w:lang w:val="uk-UA" w:eastAsia="fr-FR"/>
        </w:rPr>
        <w:t xml:space="preserve"> опозиційних партій та асоціацій</w:t>
      </w:r>
      <w:r w:rsidR="00AC423D">
        <w:rPr>
          <w:lang w:val="uk-UA" w:eastAsia="fr-FR"/>
        </w:rPr>
        <w:t>, які сприймалися як ворожі до органів влади.</w:t>
      </w:r>
    </w:p>
    <w:p w:rsidRPr="000C4906" w:rsidR="006F6153" w:rsidP="000C4906" w:rsidRDefault="008C32CB">
      <w:pPr>
        <w:pStyle w:val="ECHRPara"/>
        <w:rPr>
          <w:lang w:val="uk-UA" w:eastAsia="fr-FR"/>
        </w:rPr>
      </w:pPr>
      <w:r w:rsidRPr="003968DA">
        <w:rPr>
          <w:lang w:val="uk-UA" w:eastAsia="fr-FR"/>
        </w:rPr>
        <w:fldChar w:fldCharType="begin"/>
      </w:r>
      <w:r w:rsidRPr="003968DA">
        <w:rPr>
          <w:lang w:val="uk-UA" w:eastAsia="fr-FR"/>
        </w:rPr>
        <w:instrText xml:space="preserve"> SEQ level0 \*arabic </w:instrText>
      </w:r>
      <w:r w:rsidRPr="003968DA">
        <w:rPr>
          <w:lang w:val="uk-UA" w:eastAsia="fr-FR"/>
        </w:rPr>
        <w:fldChar w:fldCharType="separate"/>
      </w:r>
      <w:r w:rsidRPr="003968DA" w:rsidR="00622C41">
        <w:rPr>
          <w:noProof/>
          <w:lang w:val="uk-UA" w:eastAsia="fr-FR"/>
        </w:rPr>
        <w:t>63</w:t>
      </w:r>
      <w:r w:rsidRPr="003968DA">
        <w:rPr>
          <w:noProof/>
          <w:lang w:val="uk-UA" w:eastAsia="fr-FR"/>
        </w:rPr>
        <w:fldChar w:fldCharType="end"/>
      </w:r>
      <w:r w:rsidRPr="003968DA">
        <w:rPr>
          <w:lang w:val="uk-UA" w:eastAsia="fr-FR"/>
        </w:rPr>
        <w:t>. </w:t>
      </w:r>
      <w:r w:rsidRPr="003968DA" w:rsidR="00D445EE">
        <w:rPr>
          <w:lang w:val="uk-UA" w:eastAsia="fr-FR"/>
        </w:rPr>
        <w:t>Ш</w:t>
      </w:r>
      <w:r w:rsidRPr="003968DA" w:rsidR="00AC423D">
        <w:rPr>
          <w:lang w:val="uk-UA" w:eastAsia="fr-FR"/>
        </w:rPr>
        <w:t>ахтарі</w:t>
      </w:r>
      <w:r w:rsidRPr="003968DA" w:rsidR="00D445EE">
        <w:rPr>
          <w:lang w:val="uk-UA" w:eastAsia="fr-FR"/>
        </w:rPr>
        <w:t xml:space="preserve">в прикривали війська з Міністерства внутрішніх справ, з якими вони формували </w:t>
      </w:r>
      <w:r w:rsidRPr="003968DA" w:rsidR="003968DA">
        <w:rPr>
          <w:lang w:val="uk-UA" w:eastAsia="fr-FR"/>
        </w:rPr>
        <w:t>“</w:t>
      </w:r>
      <w:r w:rsidRPr="003968DA" w:rsidR="00D445EE">
        <w:rPr>
          <w:lang w:val="uk-UA" w:eastAsia="fr-FR"/>
        </w:rPr>
        <w:t>змішані команди</w:t>
      </w:r>
      <w:r w:rsidRPr="003968DA" w:rsidR="003968DA">
        <w:rPr>
          <w:lang w:val="uk-UA" w:eastAsia="fr-FR"/>
        </w:rPr>
        <w:t xml:space="preserve">” і відправлялися шукати демонстрантів. </w:t>
      </w:r>
      <w:r w:rsidR="00E20185">
        <w:rPr>
          <w:lang w:val="uk-UA" w:eastAsia="fr-FR"/>
        </w:rPr>
        <w:t xml:space="preserve">У рішенні від 17 червня 2009 року зазначається, що </w:t>
      </w:r>
      <w:r w:rsidRPr="00E20185" w:rsidR="00E20185">
        <w:rPr>
          <w:lang w:val="ru-RU" w:eastAsia="fr-FR"/>
        </w:rPr>
        <w:t>“</w:t>
      </w:r>
      <w:r w:rsidR="00E20185">
        <w:rPr>
          <w:lang w:val="uk-UA" w:eastAsia="fr-FR"/>
        </w:rPr>
        <w:t xml:space="preserve">акти надзвичайної жорстокості </w:t>
      </w:r>
      <w:r w:rsidRPr="00E20185" w:rsidR="00E20185">
        <w:rPr>
          <w:lang w:val="ru-RU" w:eastAsia="fr-FR"/>
        </w:rPr>
        <w:t>[</w:t>
      </w:r>
      <w:r w:rsidR="00E20185">
        <w:rPr>
          <w:lang w:val="uk-UA" w:eastAsia="fr-FR"/>
        </w:rPr>
        <w:t>мали місце</w:t>
      </w:r>
      <w:r w:rsidRPr="00E20185" w:rsidR="00E20185">
        <w:rPr>
          <w:lang w:val="ru-RU" w:eastAsia="fr-FR"/>
        </w:rPr>
        <w:t xml:space="preserve">] </w:t>
      </w:r>
      <w:r w:rsidR="00E20185">
        <w:rPr>
          <w:lang w:val="uk-UA" w:eastAsia="fr-FR"/>
        </w:rPr>
        <w:t xml:space="preserve">у цьому випадку, коли насильство застосовувалось без розбору як проти демонстрантів, так і проти мешканців Бухаресту, які до демонстрацій не мали жодного </w:t>
      </w:r>
      <w:r w:rsidRPr="00E20185" w:rsidR="00E20185">
        <w:rPr>
          <w:lang w:val="uk-UA" w:eastAsia="fr-FR"/>
        </w:rPr>
        <w:t xml:space="preserve">стосунку”. У рішенні від </w:t>
      </w:r>
      <w:r w:rsidR="00DB7138">
        <w:rPr>
          <w:lang w:val="uk-UA" w:eastAsia="fr-FR"/>
        </w:rPr>
        <w:t xml:space="preserve">10 березня 2009 року зазначається, що шахтарі </w:t>
      </w:r>
      <w:r w:rsidR="00306F9E">
        <w:rPr>
          <w:lang w:val="uk-UA" w:eastAsia="fr-FR"/>
        </w:rPr>
        <w:t xml:space="preserve">також здійснювали напади на помешкання осіб ромської національності. Відповідно до цього рішення, шахтарі мали </w:t>
      </w:r>
      <w:r w:rsidRPr="00306F9E" w:rsidR="00306F9E">
        <w:rPr>
          <w:lang w:val="uk-UA" w:eastAsia="fr-FR"/>
        </w:rPr>
        <w:t>“</w:t>
      </w:r>
      <w:r w:rsidR="00306F9E">
        <w:rPr>
          <w:lang w:val="uk-UA" w:eastAsia="fr-FR"/>
        </w:rPr>
        <w:t>критерії відбору</w:t>
      </w:r>
      <w:r w:rsidRPr="00306F9E" w:rsidR="00306F9E">
        <w:rPr>
          <w:lang w:val="uk-UA" w:eastAsia="fr-FR"/>
        </w:rPr>
        <w:t>”</w:t>
      </w:r>
      <w:r w:rsidR="00306F9E">
        <w:rPr>
          <w:lang w:val="uk-UA" w:eastAsia="fr-FR"/>
        </w:rPr>
        <w:t xml:space="preserve"> для визначення тих осіб, які, на їхню думку, підозрювались в участі </w:t>
      </w:r>
      <w:r w:rsidR="000C4906">
        <w:rPr>
          <w:lang w:val="uk-UA" w:eastAsia="fr-FR"/>
        </w:rPr>
        <w:t xml:space="preserve">у демонстраціях на Університетській площі, і нападали </w:t>
      </w:r>
      <w:r w:rsidRPr="000C4906" w:rsidR="006F6153">
        <w:rPr>
          <w:lang w:val="uk-UA" w:eastAsia="fr-FR"/>
        </w:rPr>
        <w:t>“</w:t>
      </w:r>
      <w:r w:rsidR="000C4906">
        <w:rPr>
          <w:lang w:val="uk-UA" w:eastAsia="fr-FR"/>
        </w:rPr>
        <w:t>за загальним правилом на ромів, студентів, інтелігенцію, журналістів та будь-кого, хто вважав їхні дії неправомірними</w:t>
      </w:r>
      <w:r w:rsidRPr="000C4906" w:rsidR="006F6153">
        <w:rPr>
          <w:lang w:val="uk-UA" w:eastAsia="fr-FR"/>
        </w:rPr>
        <w:t>”.</w:t>
      </w:r>
    </w:p>
    <w:p w:rsidRPr="00162019" w:rsidR="000C4906" w:rsidP="001D5224" w:rsidRDefault="008C32CB">
      <w:pPr>
        <w:pStyle w:val="ECHRPara"/>
        <w:rPr>
          <w:lang w:val="uk-UA" w:eastAsia="fr-FR"/>
        </w:rPr>
      </w:pPr>
      <w:r w:rsidRPr="00867416">
        <w:rPr>
          <w:lang w:val="en-GB" w:eastAsia="fr-FR"/>
        </w:rPr>
        <w:fldChar w:fldCharType="begin"/>
      </w:r>
      <w:r w:rsidRPr="00E26A8B">
        <w:rPr>
          <w:lang w:val="uk-UA" w:eastAsia="fr-FR"/>
        </w:rPr>
        <w:instrText xml:space="preserve"> </w:instrText>
      </w:r>
      <w:r w:rsidRPr="00867416">
        <w:rPr>
          <w:lang w:val="en-GB" w:eastAsia="fr-FR"/>
        </w:rPr>
        <w:instrText>SEQ</w:instrText>
      </w:r>
      <w:r w:rsidRPr="00E26A8B">
        <w:rPr>
          <w:lang w:val="uk-UA" w:eastAsia="fr-FR"/>
        </w:rPr>
        <w:instrText xml:space="preserve"> </w:instrText>
      </w:r>
      <w:r w:rsidRPr="00867416">
        <w:rPr>
          <w:lang w:val="en-GB" w:eastAsia="fr-FR"/>
        </w:rPr>
        <w:instrText>level</w:instrText>
      </w:r>
      <w:r w:rsidRPr="00E26A8B">
        <w:rPr>
          <w:lang w:val="uk-UA" w:eastAsia="fr-FR"/>
        </w:rPr>
        <w:instrText>0 \*</w:instrText>
      </w:r>
      <w:r w:rsidRPr="00867416">
        <w:rPr>
          <w:lang w:val="en-GB" w:eastAsia="fr-FR"/>
        </w:rPr>
        <w:instrText>arabic</w:instrText>
      </w:r>
      <w:r w:rsidRPr="00E26A8B">
        <w:rPr>
          <w:lang w:val="uk-UA" w:eastAsia="fr-FR"/>
        </w:rPr>
        <w:instrText xml:space="preserve"> </w:instrText>
      </w:r>
      <w:r w:rsidRPr="00867416">
        <w:rPr>
          <w:lang w:val="en-GB" w:eastAsia="fr-FR"/>
        </w:rPr>
        <w:fldChar w:fldCharType="separate"/>
      </w:r>
      <w:r w:rsidRPr="00E26A8B" w:rsidR="00622C41">
        <w:rPr>
          <w:noProof/>
          <w:lang w:val="uk-UA" w:eastAsia="fr-FR"/>
        </w:rPr>
        <w:t>64</w:t>
      </w:r>
      <w:r w:rsidRPr="00867416">
        <w:rPr>
          <w:noProof/>
          <w:lang w:val="en-GB" w:eastAsia="fr-FR"/>
        </w:rPr>
        <w:fldChar w:fldCharType="end"/>
      </w:r>
      <w:r w:rsidRPr="00E26A8B">
        <w:rPr>
          <w:lang w:val="uk-UA" w:eastAsia="fr-FR"/>
        </w:rPr>
        <w:t>.</w:t>
      </w:r>
      <w:r w:rsidRPr="00867416">
        <w:rPr>
          <w:lang w:val="en-GB" w:eastAsia="fr-FR"/>
        </w:rPr>
        <w:t> </w:t>
      </w:r>
      <w:r w:rsidR="000C4906">
        <w:rPr>
          <w:lang w:val="uk-UA" w:eastAsia="fr-FR"/>
        </w:rPr>
        <w:t xml:space="preserve">Групи шахтарів та супроводжуючих їх осіб </w:t>
      </w:r>
      <w:r w:rsidR="00162019">
        <w:rPr>
          <w:lang w:val="uk-UA" w:eastAsia="fr-FR"/>
        </w:rPr>
        <w:t xml:space="preserve">пограбували офіси Національної фермерської партії </w:t>
      </w:r>
      <w:r w:rsidRPr="00E26A8B" w:rsidR="00162019">
        <w:rPr>
          <w:lang w:val="uk-UA" w:eastAsia="fr-FR"/>
        </w:rPr>
        <w:t>(</w:t>
      </w:r>
      <w:r w:rsidRPr="00BA6C20" w:rsidR="00162019">
        <w:rPr>
          <w:i/>
          <w:lang w:val="en-GB" w:eastAsia="fr-FR"/>
        </w:rPr>
        <w:t>Partidul</w:t>
      </w:r>
      <w:r w:rsidRPr="00E26A8B" w:rsidR="00162019">
        <w:rPr>
          <w:i/>
          <w:lang w:val="uk-UA" w:eastAsia="fr-FR"/>
        </w:rPr>
        <w:t xml:space="preserve"> </w:t>
      </w:r>
      <w:r w:rsidRPr="00BA6C20" w:rsidR="00162019">
        <w:rPr>
          <w:i/>
          <w:lang w:val="en-GB" w:eastAsia="fr-FR"/>
        </w:rPr>
        <w:t>Na</w:t>
      </w:r>
      <w:r w:rsidRPr="00E26A8B" w:rsidR="00162019">
        <w:rPr>
          <w:i/>
          <w:lang w:val="uk-UA" w:eastAsia="fr-FR"/>
        </w:rPr>
        <w:t>ţ</w:t>
      </w:r>
      <w:r w:rsidRPr="00BA6C20" w:rsidR="00162019">
        <w:rPr>
          <w:i/>
          <w:lang w:val="en-GB" w:eastAsia="fr-FR"/>
        </w:rPr>
        <w:t>ional</w:t>
      </w:r>
      <w:r w:rsidRPr="00E26A8B" w:rsidR="00162019">
        <w:rPr>
          <w:i/>
          <w:lang w:val="uk-UA" w:eastAsia="fr-FR"/>
        </w:rPr>
        <w:t xml:space="preserve"> Ţă</w:t>
      </w:r>
      <w:r w:rsidRPr="00BA6C20" w:rsidR="00162019">
        <w:rPr>
          <w:i/>
          <w:lang w:val="en-GB" w:eastAsia="fr-FR"/>
        </w:rPr>
        <w:t>r</w:t>
      </w:r>
      <w:r w:rsidRPr="00E26A8B" w:rsidR="00162019">
        <w:rPr>
          <w:i/>
          <w:lang w:val="uk-UA" w:eastAsia="fr-FR"/>
        </w:rPr>
        <w:t>ă</w:t>
      </w:r>
      <w:r w:rsidRPr="00BA6C20" w:rsidR="00162019">
        <w:rPr>
          <w:i/>
          <w:lang w:val="en-GB" w:eastAsia="fr-FR"/>
        </w:rPr>
        <w:t>nesc</w:t>
      </w:r>
      <w:r w:rsidRPr="00E26A8B" w:rsidR="00162019">
        <w:rPr>
          <w:i/>
          <w:lang w:val="uk-UA" w:eastAsia="fr-FR"/>
        </w:rPr>
        <w:t xml:space="preserve"> </w:t>
      </w:r>
      <w:r w:rsidRPr="00BA6C20" w:rsidR="00162019">
        <w:rPr>
          <w:i/>
          <w:lang w:val="en-GB" w:eastAsia="fr-FR"/>
        </w:rPr>
        <w:t>Cre</w:t>
      </w:r>
      <w:r w:rsidRPr="00E26A8B" w:rsidR="00162019">
        <w:rPr>
          <w:i/>
          <w:lang w:val="uk-UA" w:eastAsia="fr-FR"/>
        </w:rPr>
        <w:t>ş</w:t>
      </w:r>
      <w:r w:rsidRPr="00BA6C20" w:rsidR="00162019">
        <w:rPr>
          <w:i/>
          <w:lang w:val="en-GB" w:eastAsia="fr-FR"/>
        </w:rPr>
        <w:t>tin</w:t>
      </w:r>
      <w:r w:rsidRPr="00E26A8B" w:rsidR="00162019">
        <w:rPr>
          <w:i/>
          <w:lang w:val="uk-UA" w:eastAsia="fr-FR"/>
        </w:rPr>
        <w:t xml:space="preserve"> ş</w:t>
      </w:r>
      <w:r w:rsidRPr="00BA6C20" w:rsidR="00162019">
        <w:rPr>
          <w:i/>
          <w:lang w:val="en-GB" w:eastAsia="fr-FR"/>
        </w:rPr>
        <w:t>i</w:t>
      </w:r>
      <w:r w:rsidRPr="00E26A8B" w:rsidR="00162019">
        <w:rPr>
          <w:i/>
          <w:lang w:val="uk-UA" w:eastAsia="fr-FR"/>
        </w:rPr>
        <w:t xml:space="preserve"> </w:t>
      </w:r>
      <w:r w:rsidRPr="00BA6C20" w:rsidR="00162019">
        <w:rPr>
          <w:i/>
          <w:lang w:val="en-GB" w:eastAsia="fr-FR"/>
        </w:rPr>
        <w:t>Democrat</w:t>
      </w:r>
      <w:r w:rsidRPr="00E26A8B" w:rsidR="00162019">
        <w:rPr>
          <w:lang w:val="uk-UA" w:eastAsia="fr-FR"/>
        </w:rPr>
        <w:t>)</w:t>
      </w:r>
      <w:r w:rsidR="00162019">
        <w:rPr>
          <w:lang w:val="uk-UA" w:eastAsia="fr-FR"/>
        </w:rPr>
        <w:t xml:space="preserve"> та Національної ліберальної партії, а також офіси інших організацій, таких як Асоціація колишніх політичних в</w:t>
      </w:r>
      <w:r w:rsidR="00FB19C6">
        <w:rPr>
          <w:lang w:val="uk-UA" w:eastAsia="fr-FR"/>
        </w:rPr>
        <w:t>’</w:t>
      </w:r>
      <w:r w:rsidR="00162019">
        <w:rPr>
          <w:lang w:val="uk-UA" w:eastAsia="fr-FR"/>
        </w:rPr>
        <w:t xml:space="preserve">язнів </w:t>
      </w:r>
      <w:r w:rsidRPr="00E26A8B" w:rsidR="00162019">
        <w:rPr>
          <w:lang w:val="uk-UA" w:eastAsia="fr-FR"/>
        </w:rPr>
        <w:t>(</w:t>
      </w:r>
      <w:r w:rsidRPr="00867416" w:rsidR="00162019">
        <w:rPr>
          <w:i/>
          <w:lang w:val="en-GB" w:eastAsia="fr-FR"/>
        </w:rPr>
        <w:t>Asocia</w:t>
      </w:r>
      <w:r w:rsidRPr="00E26A8B" w:rsidR="00162019">
        <w:rPr>
          <w:rFonts w:cstheme="minorHAnsi"/>
          <w:i/>
          <w:lang w:val="uk-UA" w:eastAsia="fr-FR"/>
        </w:rPr>
        <w:t>ţ</w:t>
      </w:r>
      <w:r w:rsidRPr="00867416" w:rsidR="00162019">
        <w:rPr>
          <w:i/>
          <w:lang w:val="en-GB" w:eastAsia="fr-FR"/>
        </w:rPr>
        <w:t>ia</w:t>
      </w:r>
      <w:r w:rsidRPr="00E26A8B" w:rsidR="00162019">
        <w:rPr>
          <w:i/>
          <w:lang w:val="uk-UA" w:eastAsia="fr-FR"/>
        </w:rPr>
        <w:t xml:space="preserve"> </w:t>
      </w:r>
      <w:r w:rsidRPr="00867416" w:rsidR="00162019">
        <w:rPr>
          <w:i/>
          <w:lang w:val="en-GB" w:eastAsia="fr-FR"/>
        </w:rPr>
        <w:t>Fo</w:t>
      </w:r>
      <w:r w:rsidRPr="00E26A8B" w:rsidR="00162019">
        <w:rPr>
          <w:rFonts w:cstheme="minorHAnsi"/>
          <w:i/>
          <w:lang w:val="uk-UA" w:eastAsia="fr-FR"/>
        </w:rPr>
        <w:t>ş</w:t>
      </w:r>
      <w:r w:rsidRPr="00867416" w:rsidR="00162019">
        <w:rPr>
          <w:i/>
          <w:lang w:val="en-GB" w:eastAsia="fr-FR"/>
        </w:rPr>
        <w:t>tilor</w:t>
      </w:r>
      <w:r w:rsidRPr="00E26A8B" w:rsidR="00162019">
        <w:rPr>
          <w:i/>
          <w:lang w:val="uk-UA" w:eastAsia="fr-FR"/>
        </w:rPr>
        <w:t xml:space="preserve"> </w:t>
      </w:r>
      <w:r w:rsidRPr="00867416" w:rsidR="00162019">
        <w:rPr>
          <w:i/>
          <w:lang w:val="en-GB" w:eastAsia="fr-FR"/>
        </w:rPr>
        <w:t>De</w:t>
      </w:r>
      <w:r w:rsidRPr="00E26A8B" w:rsidR="00162019">
        <w:rPr>
          <w:rFonts w:cstheme="minorHAnsi"/>
          <w:i/>
          <w:lang w:val="uk-UA" w:eastAsia="fr-FR"/>
        </w:rPr>
        <w:t>ţ</w:t>
      </w:r>
      <w:r w:rsidRPr="00867416" w:rsidR="00162019">
        <w:rPr>
          <w:i/>
          <w:lang w:val="en-GB" w:eastAsia="fr-FR"/>
        </w:rPr>
        <w:t>inu</w:t>
      </w:r>
      <w:r w:rsidRPr="00E26A8B" w:rsidR="00162019">
        <w:rPr>
          <w:rFonts w:cstheme="minorHAnsi"/>
          <w:i/>
          <w:lang w:val="uk-UA" w:eastAsia="fr-FR"/>
        </w:rPr>
        <w:t>ţ</w:t>
      </w:r>
      <w:r w:rsidRPr="00867416" w:rsidR="00162019">
        <w:rPr>
          <w:i/>
          <w:lang w:val="en-GB" w:eastAsia="fr-FR"/>
        </w:rPr>
        <w:t>i</w:t>
      </w:r>
      <w:r w:rsidRPr="00E26A8B" w:rsidR="00162019">
        <w:rPr>
          <w:i/>
          <w:lang w:val="uk-UA" w:eastAsia="fr-FR"/>
        </w:rPr>
        <w:t xml:space="preserve"> </w:t>
      </w:r>
      <w:r w:rsidRPr="00867416" w:rsidR="00162019">
        <w:rPr>
          <w:i/>
          <w:lang w:val="en-GB" w:eastAsia="fr-FR"/>
        </w:rPr>
        <w:t>Politici</w:t>
      </w:r>
      <w:r w:rsidRPr="00E26A8B" w:rsidR="00162019">
        <w:rPr>
          <w:lang w:val="uk-UA" w:eastAsia="fr-FR"/>
        </w:rPr>
        <w:t>)</w:t>
      </w:r>
      <w:r w:rsidR="00162019">
        <w:rPr>
          <w:lang w:val="uk-UA" w:eastAsia="fr-FR"/>
        </w:rPr>
        <w:t xml:space="preserve">, Ліга захисту прав людини </w:t>
      </w:r>
      <w:r w:rsidRPr="00E26A8B" w:rsidR="00162019">
        <w:rPr>
          <w:lang w:val="uk-UA" w:eastAsia="fr-FR"/>
        </w:rPr>
        <w:t>(</w:t>
      </w:r>
      <w:r w:rsidRPr="00867416" w:rsidR="00162019">
        <w:rPr>
          <w:i/>
          <w:lang w:val="en-GB" w:eastAsia="fr-FR"/>
        </w:rPr>
        <w:t>Liga</w:t>
      </w:r>
      <w:r w:rsidRPr="00E26A8B" w:rsidR="00162019">
        <w:rPr>
          <w:i/>
          <w:lang w:val="uk-UA" w:eastAsia="fr-FR"/>
        </w:rPr>
        <w:t xml:space="preserve"> </w:t>
      </w:r>
      <w:r w:rsidRPr="00867416" w:rsidR="00162019">
        <w:rPr>
          <w:i/>
          <w:lang w:val="en-GB" w:eastAsia="fr-FR"/>
        </w:rPr>
        <w:t>pentru</w:t>
      </w:r>
      <w:r w:rsidRPr="00E26A8B" w:rsidR="00162019">
        <w:rPr>
          <w:i/>
          <w:lang w:val="uk-UA" w:eastAsia="fr-FR"/>
        </w:rPr>
        <w:t xml:space="preserve"> </w:t>
      </w:r>
      <w:r w:rsidRPr="00867416" w:rsidR="00162019">
        <w:rPr>
          <w:i/>
          <w:lang w:val="en-GB" w:eastAsia="fr-FR"/>
        </w:rPr>
        <w:t>Ap</w:t>
      </w:r>
      <w:r w:rsidRPr="00E26A8B" w:rsidR="00162019">
        <w:rPr>
          <w:rFonts w:cstheme="minorHAnsi"/>
          <w:i/>
          <w:lang w:val="uk-UA" w:eastAsia="fr-FR"/>
        </w:rPr>
        <w:t>ă</w:t>
      </w:r>
      <w:r w:rsidRPr="00867416" w:rsidR="00162019">
        <w:rPr>
          <w:i/>
          <w:lang w:val="en-GB" w:eastAsia="fr-FR"/>
        </w:rPr>
        <w:t>rarea</w:t>
      </w:r>
      <w:r w:rsidRPr="00E26A8B" w:rsidR="00162019">
        <w:rPr>
          <w:i/>
          <w:lang w:val="uk-UA" w:eastAsia="fr-FR"/>
        </w:rPr>
        <w:t xml:space="preserve"> </w:t>
      </w:r>
      <w:r w:rsidRPr="00867416" w:rsidR="00162019">
        <w:rPr>
          <w:i/>
          <w:lang w:val="en-GB" w:eastAsia="fr-FR"/>
        </w:rPr>
        <w:t>Drepturilor</w:t>
      </w:r>
      <w:r w:rsidRPr="00E26A8B" w:rsidR="00162019">
        <w:rPr>
          <w:i/>
          <w:lang w:val="uk-UA" w:eastAsia="fr-FR"/>
        </w:rPr>
        <w:t xml:space="preserve"> </w:t>
      </w:r>
      <w:r w:rsidRPr="00867416" w:rsidR="00162019">
        <w:rPr>
          <w:i/>
          <w:lang w:val="en-GB" w:eastAsia="fr-FR"/>
        </w:rPr>
        <w:t>Omului</w:t>
      </w:r>
      <w:r w:rsidRPr="00E26A8B" w:rsidR="00162019">
        <w:rPr>
          <w:lang w:val="uk-UA" w:eastAsia="fr-FR"/>
        </w:rPr>
        <w:t>)</w:t>
      </w:r>
      <w:r w:rsidR="00162019">
        <w:rPr>
          <w:lang w:val="uk-UA" w:eastAsia="fr-FR"/>
        </w:rPr>
        <w:t xml:space="preserve"> та Асоціація </w:t>
      </w:r>
      <w:r w:rsidRPr="00E26A8B" w:rsidR="00162019">
        <w:rPr>
          <w:lang w:val="uk-UA" w:eastAsia="fr-FR"/>
        </w:rPr>
        <w:t xml:space="preserve">“21 </w:t>
      </w:r>
      <w:r w:rsidR="00162019">
        <w:rPr>
          <w:lang w:val="uk-UA" w:eastAsia="fr-FR"/>
        </w:rPr>
        <w:t>грудня</w:t>
      </w:r>
      <w:r w:rsidRPr="00E26A8B" w:rsidR="00162019">
        <w:rPr>
          <w:lang w:val="uk-UA" w:eastAsia="fr-FR"/>
        </w:rPr>
        <w:t xml:space="preserve"> 1989”</w:t>
      </w:r>
      <w:r w:rsidR="00162019">
        <w:rPr>
          <w:lang w:val="uk-UA" w:eastAsia="fr-FR"/>
        </w:rPr>
        <w:t xml:space="preserve"> (Асоціація-заявник).</w:t>
      </w:r>
    </w:p>
    <w:p w:rsidR="00FB19C6" w:rsidP="001D5224" w:rsidRDefault="008C32CB">
      <w:pPr>
        <w:pStyle w:val="ECHRPara"/>
        <w:rPr>
          <w:lang w:val="uk-UA" w:eastAsia="fr-FR"/>
        </w:rPr>
      </w:pPr>
      <w:r w:rsidRPr="00867416">
        <w:rPr>
          <w:lang w:val="en-GB" w:eastAsia="fr-FR"/>
        </w:rPr>
        <w:fldChar w:fldCharType="begin"/>
      </w:r>
      <w:r w:rsidRPr="00CA0AA9">
        <w:rPr>
          <w:lang w:val="uk-UA" w:eastAsia="fr-FR"/>
        </w:rPr>
        <w:instrText xml:space="preserve"> </w:instrText>
      </w:r>
      <w:r w:rsidRPr="00867416">
        <w:rPr>
          <w:lang w:val="en-GB" w:eastAsia="fr-FR"/>
        </w:rPr>
        <w:instrText>SEQ</w:instrText>
      </w:r>
      <w:r w:rsidRPr="00CA0AA9">
        <w:rPr>
          <w:lang w:val="uk-UA" w:eastAsia="fr-FR"/>
        </w:rPr>
        <w:instrText xml:space="preserve"> </w:instrText>
      </w:r>
      <w:r w:rsidRPr="00867416">
        <w:rPr>
          <w:lang w:val="en-GB" w:eastAsia="fr-FR"/>
        </w:rPr>
        <w:instrText>level</w:instrText>
      </w:r>
      <w:r w:rsidRPr="00CA0AA9">
        <w:rPr>
          <w:lang w:val="uk-UA" w:eastAsia="fr-FR"/>
        </w:rPr>
        <w:instrText>0 \*</w:instrText>
      </w:r>
      <w:r w:rsidRPr="00867416">
        <w:rPr>
          <w:lang w:val="en-GB" w:eastAsia="fr-FR"/>
        </w:rPr>
        <w:instrText>arabic</w:instrText>
      </w:r>
      <w:r w:rsidRPr="00CA0AA9">
        <w:rPr>
          <w:lang w:val="uk-UA" w:eastAsia="fr-FR"/>
        </w:rPr>
        <w:instrText xml:space="preserve"> </w:instrText>
      </w:r>
      <w:r w:rsidRPr="00867416">
        <w:rPr>
          <w:lang w:val="en-GB" w:eastAsia="fr-FR"/>
        </w:rPr>
        <w:fldChar w:fldCharType="separate"/>
      </w:r>
      <w:r w:rsidRPr="00CA0AA9" w:rsidR="00622C41">
        <w:rPr>
          <w:noProof/>
          <w:lang w:val="uk-UA" w:eastAsia="fr-FR"/>
        </w:rPr>
        <w:t>65</w:t>
      </w:r>
      <w:r w:rsidRPr="00867416">
        <w:rPr>
          <w:noProof/>
          <w:lang w:val="en-GB" w:eastAsia="fr-FR"/>
        </w:rPr>
        <w:fldChar w:fldCharType="end"/>
      </w:r>
      <w:r w:rsidRPr="00CA0AA9">
        <w:rPr>
          <w:lang w:val="uk-UA" w:eastAsia="fr-FR"/>
        </w:rPr>
        <w:t>.</w:t>
      </w:r>
      <w:r w:rsidRPr="00867416">
        <w:rPr>
          <w:lang w:val="en-GB" w:eastAsia="fr-FR"/>
        </w:rPr>
        <w:t> </w:t>
      </w:r>
      <w:r w:rsidR="00C43514">
        <w:rPr>
          <w:lang w:val="uk-UA" w:eastAsia="fr-FR"/>
        </w:rPr>
        <w:t>Як вбачається з рішення від 16 вересня 1998 року</w:t>
      </w:r>
      <w:r w:rsidR="00D85271">
        <w:rPr>
          <w:lang w:val="uk-UA" w:eastAsia="fr-FR"/>
        </w:rPr>
        <w:t xml:space="preserve"> шахтарі не пошкодували жодного присутнього в офісах цих політичних партій та асоціацій. Всі були піддані нападу, а їхнє майно </w:t>
      </w:r>
      <w:r w:rsidR="00261D85">
        <w:rPr>
          <w:lang w:val="uk-UA" w:eastAsia="fr-FR"/>
        </w:rPr>
        <w:t>конфісковане</w:t>
      </w:r>
      <w:r w:rsidR="00D85271">
        <w:rPr>
          <w:lang w:val="uk-UA" w:eastAsia="fr-FR"/>
        </w:rPr>
        <w:t xml:space="preserve">. </w:t>
      </w:r>
      <w:r w:rsidR="00261D85">
        <w:rPr>
          <w:lang w:val="uk-UA" w:eastAsia="fr-FR"/>
        </w:rPr>
        <w:t xml:space="preserve">Багато людей, які </w:t>
      </w:r>
      <w:r w:rsidRPr="00261D85" w:rsidR="00261D85">
        <w:rPr>
          <w:lang w:val="ru-RU" w:eastAsia="fr-FR"/>
        </w:rPr>
        <w:t>“</w:t>
      </w:r>
      <w:r w:rsidR="00261D85">
        <w:rPr>
          <w:lang w:val="uk-UA" w:eastAsia="fr-FR"/>
        </w:rPr>
        <w:t>перебували там за випадковим збігом обставин</w:t>
      </w:r>
      <w:r w:rsidRPr="00261D85" w:rsidR="00261D85">
        <w:rPr>
          <w:lang w:val="ru-RU" w:eastAsia="fr-FR"/>
        </w:rPr>
        <w:t>”</w:t>
      </w:r>
      <w:r w:rsidR="00261D85">
        <w:rPr>
          <w:lang w:val="uk-UA" w:eastAsia="fr-FR"/>
        </w:rPr>
        <w:t xml:space="preserve">, було затримано і доставлено до поліції, а потім </w:t>
      </w:r>
      <w:r w:rsidR="00C64CD3">
        <w:rPr>
          <w:lang w:val="uk-UA" w:eastAsia="fr-FR"/>
        </w:rPr>
        <w:t>за</w:t>
      </w:r>
      <w:r w:rsidR="00261D85">
        <w:rPr>
          <w:lang w:val="uk-UA" w:eastAsia="fr-FR"/>
        </w:rPr>
        <w:t>арештовано у цілком незаконний спосіб.</w:t>
      </w:r>
    </w:p>
    <w:p w:rsidR="00FB19C6" w:rsidP="001D5224" w:rsidRDefault="008C32CB">
      <w:pPr>
        <w:pStyle w:val="ECHRPara"/>
        <w:rPr>
          <w:lang w:val="uk-UA" w:eastAsia="fr-FR"/>
        </w:rPr>
      </w:pPr>
      <w:r w:rsidRPr="00867416">
        <w:rPr>
          <w:lang w:val="en-GB" w:eastAsia="fr-FR"/>
        </w:rPr>
        <w:fldChar w:fldCharType="begin"/>
      </w:r>
      <w:r w:rsidRPr="00CA0AA9">
        <w:rPr>
          <w:lang w:val="ru-RU" w:eastAsia="fr-FR"/>
        </w:rPr>
        <w:instrText xml:space="preserve"> </w:instrText>
      </w:r>
      <w:r w:rsidRPr="00867416">
        <w:rPr>
          <w:lang w:val="en-GB" w:eastAsia="fr-FR"/>
        </w:rPr>
        <w:instrText>SEQ</w:instrText>
      </w:r>
      <w:r w:rsidRPr="00CA0AA9">
        <w:rPr>
          <w:lang w:val="ru-RU" w:eastAsia="fr-FR"/>
        </w:rPr>
        <w:instrText xml:space="preserve"> </w:instrText>
      </w:r>
      <w:r w:rsidRPr="00867416">
        <w:rPr>
          <w:lang w:val="en-GB" w:eastAsia="fr-FR"/>
        </w:rPr>
        <w:instrText>level</w:instrText>
      </w:r>
      <w:r w:rsidRPr="00CA0AA9">
        <w:rPr>
          <w:lang w:val="ru-RU" w:eastAsia="fr-FR"/>
        </w:rPr>
        <w:instrText>0 \*</w:instrText>
      </w:r>
      <w:r w:rsidRPr="00867416">
        <w:rPr>
          <w:lang w:val="en-GB" w:eastAsia="fr-FR"/>
        </w:rPr>
        <w:instrText>arabic</w:instrText>
      </w:r>
      <w:r w:rsidRPr="00CA0AA9">
        <w:rPr>
          <w:lang w:val="ru-RU" w:eastAsia="fr-FR"/>
        </w:rPr>
        <w:instrText xml:space="preserve"> </w:instrText>
      </w:r>
      <w:r w:rsidRPr="00867416">
        <w:rPr>
          <w:lang w:val="en-GB" w:eastAsia="fr-FR"/>
        </w:rPr>
        <w:fldChar w:fldCharType="separate"/>
      </w:r>
      <w:r w:rsidRPr="00CA0AA9" w:rsidR="00622C41">
        <w:rPr>
          <w:noProof/>
          <w:lang w:val="ru-RU" w:eastAsia="fr-FR"/>
        </w:rPr>
        <w:t>66</w:t>
      </w:r>
      <w:r w:rsidRPr="00867416">
        <w:rPr>
          <w:noProof/>
          <w:lang w:val="en-GB" w:eastAsia="fr-FR"/>
        </w:rPr>
        <w:fldChar w:fldCharType="end"/>
      </w:r>
      <w:r w:rsidRPr="00CA0AA9">
        <w:rPr>
          <w:lang w:val="ru-RU" w:eastAsia="fr-FR"/>
        </w:rPr>
        <w:t>.</w:t>
      </w:r>
      <w:r w:rsidRPr="00867416">
        <w:rPr>
          <w:lang w:val="en-GB" w:eastAsia="fr-FR"/>
        </w:rPr>
        <w:t> </w:t>
      </w:r>
      <w:r w:rsidR="00261D85">
        <w:rPr>
          <w:lang w:val="uk-UA" w:eastAsia="fr-FR"/>
        </w:rPr>
        <w:t xml:space="preserve">Інші групи шахтарів </w:t>
      </w:r>
      <w:r w:rsidR="00EF0F40">
        <w:rPr>
          <w:lang w:val="uk-UA" w:eastAsia="fr-FR"/>
        </w:rPr>
        <w:t xml:space="preserve">пішли до Університетської площі. Після прибуття </w:t>
      </w:r>
      <w:r w:rsidR="00945BA8">
        <w:rPr>
          <w:lang w:val="uk-UA" w:eastAsia="fr-FR"/>
        </w:rPr>
        <w:t xml:space="preserve">туди </w:t>
      </w:r>
      <w:r w:rsidR="00EF0F40">
        <w:rPr>
          <w:lang w:val="uk-UA" w:eastAsia="fr-FR"/>
        </w:rPr>
        <w:t>вони вдерлися</w:t>
      </w:r>
      <w:r w:rsidR="0017146C">
        <w:rPr>
          <w:lang w:val="uk-UA" w:eastAsia="fr-FR"/>
        </w:rPr>
        <w:t xml:space="preserve"> до приміщення університету та і</w:t>
      </w:r>
      <w:r w:rsidR="00EF0F40">
        <w:rPr>
          <w:lang w:val="uk-UA" w:eastAsia="fr-FR"/>
        </w:rPr>
        <w:t xml:space="preserve">нституту архітектури, які знаходились на Університетській площі. </w:t>
      </w:r>
      <w:r w:rsidR="00634547">
        <w:rPr>
          <w:lang w:val="uk-UA" w:eastAsia="fr-FR"/>
        </w:rPr>
        <w:t xml:space="preserve">Вони напали на персонал </w:t>
      </w:r>
      <w:r w:rsidR="00DE1164">
        <w:rPr>
          <w:lang w:val="uk-UA" w:eastAsia="fr-FR"/>
        </w:rPr>
        <w:t>та</w:t>
      </w:r>
      <w:r w:rsidR="00634547">
        <w:rPr>
          <w:lang w:val="uk-UA" w:eastAsia="fr-FR"/>
        </w:rPr>
        <w:t xml:space="preserve"> студентів</w:t>
      </w:r>
      <w:r w:rsidR="00DE1164">
        <w:rPr>
          <w:lang w:val="uk-UA" w:eastAsia="fr-FR"/>
        </w:rPr>
        <w:t xml:space="preserve">, яких вони там зустріли, піддаючи їх насильству та принижуючи їх. Шахтарі затримували всіх присутніх у вказаних приміщеннях та передавали їх поліцейським і жандармам. Правоохоронці доставляли арештованих до поліцейських відділків чи до військових казарм у </w:t>
      </w:r>
      <w:r w:rsidR="00E62238">
        <w:rPr>
          <w:lang w:val="uk-UA" w:eastAsia="fr-FR"/>
        </w:rPr>
        <w:t xml:space="preserve">Банеаса </w:t>
      </w:r>
      <w:r w:rsidR="00DE1164">
        <w:rPr>
          <w:lang w:val="uk-UA" w:eastAsia="fr-FR"/>
        </w:rPr>
        <w:t>та Мегуреле</w:t>
      </w:r>
      <w:r w:rsidR="00E62238">
        <w:rPr>
          <w:lang w:val="uk-UA" w:eastAsia="fr-FR"/>
        </w:rPr>
        <w:t>.</w:t>
      </w:r>
    </w:p>
    <w:p w:rsidR="00E62238" w:rsidP="001D5224" w:rsidRDefault="008C32CB">
      <w:pPr>
        <w:pStyle w:val="ECHRPara"/>
        <w:rPr>
          <w:lang w:val="uk-UA" w:eastAsia="fr-FR"/>
        </w:rPr>
      </w:pPr>
      <w:r w:rsidRPr="00867416">
        <w:rPr>
          <w:lang w:val="en-GB" w:eastAsia="fr-FR"/>
        </w:rPr>
        <w:fldChar w:fldCharType="begin"/>
      </w:r>
      <w:r w:rsidRPr="00E62238">
        <w:rPr>
          <w:lang w:val="ru-RU" w:eastAsia="fr-FR"/>
        </w:rPr>
        <w:instrText xml:space="preserve"> </w:instrText>
      </w:r>
      <w:r w:rsidRPr="00867416">
        <w:rPr>
          <w:lang w:val="en-GB" w:eastAsia="fr-FR"/>
        </w:rPr>
        <w:instrText>SEQ</w:instrText>
      </w:r>
      <w:r w:rsidRPr="00E62238">
        <w:rPr>
          <w:lang w:val="ru-RU" w:eastAsia="fr-FR"/>
        </w:rPr>
        <w:instrText xml:space="preserve"> </w:instrText>
      </w:r>
      <w:r w:rsidRPr="00867416">
        <w:rPr>
          <w:lang w:val="en-GB" w:eastAsia="fr-FR"/>
        </w:rPr>
        <w:instrText>level</w:instrText>
      </w:r>
      <w:r w:rsidRPr="00E62238">
        <w:rPr>
          <w:lang w:val="ru-RU" w:eastAsia="fr-FR"/>
        </w:rPr>
        <w:instrText>0 \*</w:instrText>
      </w:r>
      <w:r w:rsidRPr="00867416">
        <w:rPr>
          <w:lang w:val="en-GB" w:eastAsia="fr-FR"/>
        </w:rPr>
        <w:instrText>arabic</w:instrText>
      </w:r>
      <w:r w:rsidRPr="00E62238">
        <w:rPr>
          <w:lang w:val="ru-RU" w:eastAsia="fr-FR"/>
        </w:rPr>
        <w:instrText xml:space="preserve"> </w:instrText>
      </w:r>
      <w:r w:rsidRPr="00867416">
        <w:rPr>
          <w:lang w:val="en-GB" w:eastAsia="fr-FR"/>
        </w:rPr>
        <w:fldChar w:fldCharType="separate"/>
      </w:r>
      <w:r w:rsidRPr="00E62238" w:rsidR="00622C41">
        <w:rPr>
          <w:noProof/>
          <w:lang w:val="ru-RU" w:eastAsia="fr-FR"/>
        </w:rPr>
        <w:t>67</w:t>
      </w:r>
      <w:r w:rsidRPr="00867416">
        <w:rPr>
          <w:noProof/>
          <w:lang w:val="en-GB" w:eastAsia="fr-FR"/>
        </w:rPr>
        <w:fldChar w:fldCharType="end"/>
      </w:r>
      <w:r w:rsidRPr="00E62238">
        <w:rPr>
          <w:lang w:val="ru-RU" w:eastAsia="fr-FR"/>
        </w:rPr>
        <w:t>.</w:t>
      </w:r>
      <w:r w:rsidRPr="00867416">
        <w:rPr>
          <w:lang w:val="en-GB" w:eastAsia="fr-FR"/>
        </w:rPr>
        <w:t> </w:t>
      </w:r>
      <w:r w:rsidR="00E62238">
        <w:rPr>
          <w:lang w:val="uk-UA" w:eastAsia="fr-FR"/>
        </w:rPr>
        <w:t>Потім шахтарі направились до вулиць навколо Університетської площі і продовжили свою діяльність там.</w:t>
      </w:r>
    </w:p>
    <w:p w:rsidRPr="00E62238" w:rsidR="00E62238" w:rsidP="001D5224" w:rsidRDefault="008C32CB">
      <w:pPr>
        <w:pStyle w:val="ECHRPara"/>
        <w:rPr>
          <w:lang w:val="uk-UA" w:eastAsia="fr-FR"/>
        </w:rPr>
      </w:pPr>
      <w:r w:rsidRPr="00867416">
        <w:rPr>
          <w:lang w:val="en-GB" w:eastAsia="fr-FR"/>
        </w:rPr>
        <w:fldChar w:fldCharType="begin"/>
      </w:r>
      <w:r w:rsidRPr="00E62238">
        <w:rPr>
          <w:lang w:val="uk-UA" w:eastAsia="fr-FR"/>
        </w:rPr>
        <w:instrText xml:space="preserve"> </w:instrText>
      </w:r>
      <w:r w:rsidRPr="00867416">
        <w:rPr>
          <w:lang w:val="en-GB" w:eastAsia="fr-FR"/>
        </w:rPr>
        <w:instrText>SEQ</w:instrText>
      </w:r>
      <w:r w:rsidRPr="00E62238">
        <w:rPr>
          <w:lang w:val="uk-UA" w:eastAsia="fr-FR"/>
        </w:rPr>
        <w:instrText xml:space="preserve"> </w:instrText>
      </w:r>
      <w:r w:rsidRPr="00867416">
        <w:rPr>
          <w:lang w:val="en-GB" w:eastAsia="fr-FR"/>
        </w:rPr>
        <w:instrText>level</w:instrText>
      </w:r>
      <w:r w:rsidRPr="00E62238">
        <w:rPr>
          <w:lang w:val="uk-UA" w:eastAsia="fr-FR"/>
        </w:rPr>
        <w:instrText>0 \*</w:instrText>
      </w:r>
      <w:r w:rsidRPr="00867416">
        <w:rPr>
          <w:lang w:val="en-GB" w:eastAsia="fr-FR"/>
        </w:rPr>
        <w:instrText>arabic</w:instrText>
      </w:r>
      <w:r w:rsidRPr="00E62238">
        <w:rPr>
          <w:lang w:val="uk-UA" w:eastAsia="fr-FR"/>
        </w:rPr>
        <w:instrText xml:space="preserve"> </w:instrText>
      </w:r>
      <w:r w:rsidRPr="00867416">
        <w:rPr>
          <w:lang w:val="en-GB" w:eastAsia="fr-FR"/>
        </w:rPr>
        <w:fldChar w:fldCharType="separate"/>
      </w:r>
      <w:r w:rsidRPr="00E62238" w:rsidR="00622C41">
        <w:rPr>
          <w:noProof/>
          <w:lang w:val="uk-UA" w:eastAsia="fr-FR"/>
        </w:rPr>
        <w:t>68</w:t>
      </w:r>
      <w:r w:rsidRPr="00867416">
        <w:rPr>
          <w:noProof/>
          <w:lang w:val="en-GB" w:eastAsia="fr-FR"/>
        </w:rPr>
        <w:fldChar w:fldCharType="end"/>
      </w:r>
      <w:r w:rsidRPr="00E62238">
        <w:rPr>
          <w:lang w:val="uk-UA" w:eastAsia="fr-FR"/>
        </w:rPr>
        <w:t>.</w:t>
      </w:r>
      <w:r w:rsidRPr="00867416">
        <w:rPr>
          <w:lang w:val="en-GB" w:eastAsia="fr-FR"/>
        </w:rPr>
        <w:t> </w:t>
      </w:r>
      <w:r w:rsidR="00B82F18">
        <w:rPr>
          <w:lang w:val="uk-UA" w:eastAsia="fr-FR"/>
        </w:rPr>
        <w:t>Відповідно до</w:t>
      </w:r>
      <w:r w:rsidR="00E62238">
        <w:rPr>
          <w:lang w:val="uk-UA" w:eastAsia="fr-FR"/>
        </w:rPr>
        <w:t xml:space="preserve"> рішення від 17 червня 2009 року</w:t>
      </w:r>
      <w:r w:rsidR="00B82F18">
        <w:rPr>
          <w:lang w:val="uk-UA" w:eastAsia="fr-FR"/>
        </w:rPr>
        <w:t xml:space="preserve"> за вказаних</w:t>
      </w:r>
      <w:r w:rsidR="00FB19C6">
        <w:rPr>
          <w:lang w:val="uk-UA" w:eastAsia="fr-FR"/>
        </w:rPr>
        <w:t xml:space="preserve"> </w:t>
      </w:r>
      <w:r w:rsidR="00B82F18">
        <w:rPr>
          <w:lang w:val="uk-UA" w:eastAsia="fr-FR"/>
        </w:rPr>
        <w:t>обставин була затримана 1,021 особа, включаючи 63 осіб, які на той час не досягли повноліття.</w:t>
      </w:r>
      <w:r w:rsidR="00CD48DA">
        <w:rPr>
          <w:lang w:val="uk-UA" w:eastAsia="fr-FR"/>
        </w:rPr>
        <w:t xml:space="preserve"> 182 з цих осіб були поміщені до місць попереднього ув</w:t>
      </w:r>
      <w:r w:rsidR="00FB19C6">
        <w:rPr>
          <w:lang w:val="uk-UA" w:eastAsia="fr-FR"/>
        </w:rPr>
        <w:t>’</w:t>
      </w:r>
      <w:r w:rsidR="00CD48DA">
        <w:rPr>
          <w:lang w:val="uk-UA" w:eastAsia="fr-FR"/>
        </w:rPr>
        <w:t xml:space="preserve">язнення, на 88 осіб було накладено адміністративне стягнення і 706 осіб було звільнено </w:t>
      </w:r>
      <w:r w:rsidRPr="00CD48DA" w:rsidR="00CD48DA">
        <w:rPr>
          <w:lang w:val="uk-UA" w:eastAsia="fr-FR"/>
        </w:rPr>
        <w:t>“</w:t>
      </w:r>
      <w:r w:rsidR="00CD48DA">
        <w:rPr>
          <w:lang w:val="uk-UA" w:eastAsia="fr-FR"/>
        </w:rPr>
        <w:t>після перевірок</w:t>
      </w:r>
      <w:r w:rsidRPr="00CD48DA" w:rsidR="00CD48DA">
        <w:rPr>
          <w:lang w:val="uk-UA" w:eastAsia="fr-FR"/>
        </w:rPr>
        <w:t>”.</w:t>
      </w:r>
    </w:p>
    <w:p w:rsidR="00CD48DA" w:rsidP="001D5224" w:rsidRDefault="008C32CB">
      <w:pPr>
        <w:pStyle w:val="ECHRPara"/>
        <w:rPr>
          <w:lang w:val="uk-UA" w:eastAsia="fr-FR"/>
        </w:rPr>
      </w:pPr>
      <w:r w:rsidRPr="00867416">
        <w:rPr>
          <w:lang w:val="en-GB" w:eastAsia="fr-FR"/>
        </w:rPr>
        <w:fldChar w:fldCharType="begin"/>
      </w:r>
      <w:r w:rsidRPr="00CD48DA">
        <w:rPr>
          <w:lang w:val="ru-RU" w:eastAsia="fr-FR"/>
        </w:rPr>
        <w:instrText xml:space="preserve"> </w:instrText>
      </w:r>
      <w:r w:rsidRPr="00867416">
        <w:rPr>
          <w:lang w:val="en-GB" w:eastAsia="fr-FR"/>
        </w:rPr>
        <w:instrText>SEQ</w:instrText>
      </w:r>
      <w:r w:rsidRPr="00CD48DA">
        <w:rPr>
          <w:lang w:val="ru-RU" w:eastAsia="fr-FR"/>
        </w:rPr>
        <w:instrText xml:space="preserve"> </w:instrText>
      </w:r>
      <w:r w:rsidRPr="00867416">
        <w:rPr>
          <w:lang w:val="en-GB" w:eastAsia="fr-FR"/>
        </w:rPr>
        <w:instrText>level</w:instrText>
      </w:r>
      <w:r w:rsidRPr="00CD48DA">
        <w:rPr>
          <w:lang w:val="ru-RU" w:eastAsia="fr-FR"/>
        </w:rPr>
        <w:instrText>0 \*</w:instrText>
      </w:r>
      <w:r w:rsidRPr="00867416">
        <w:rPr>
          <w:lang w:val="en-GB" w:eastAsia="fr-FR"/>
        </w:rPr>
        <w:instrText>arabic</w:instrText>
      </w:r>
      <w:r w:rsidRPr="00CD48DA">
        <w:rPr>
          <w:lang w:val="ru-RU" w:eastAsia="fr-FR"/>
        </w:rPr>
        <w:instrText xml:space="preserve"> </w:instrText>
      </w:r>
      <w:r w:rsidRPr="00867416">
        <w:rPr>
          <w:lang w:val="en-GB" w:eastAsia="fr-FR"/>
        </w:rPr>
        <w:fldChar w:fldCharType="separate"/>
      </w:r>
      <w:r w:rsidRPr="00CD48DA" w:rsidR="00622C41">
        <w:rPr>
          <w:noProof/>
          <w:lang w:val="ru-RU" w:eastAsia="fr-FR"/>
        </w:rPr>
        <w:t>69</w:t>
      </w:r>
      <w:r w:rsidRPr="00867416">
        <w:rPr>
          <w:noProof/>
          <w:lang w:val="en-GB" w:eastAsia="fr-FR"/>
        </w:rPr>
        <w:fldChar w:fldCharType="end"/>
      </w:r>
      <w:r w:rsidRPr="00CD48DA">
        <w:rPr>
          <w:lang w:val="ru-RU" w:eastAsia="fr-FR"/>
        </w:rPr>
        <w:t>.</w:t>
      </w:r>
      <w:r w:rsidRPr="00867416">
        <w:rPr>
          <w:lang w:val="en-GB" w:eastAsia="fr-FR"/>
        </w:rPr>
        <w:t> </w:t>
      </w:r>
      <w:r w:rsidR="00CD48DA">
        <w:rPr>
          <w:lang w:val="uk-UA" w:eastAsia="fr-FR"/>
        </w:rPr>
        <w:t xml:space="preserve">У рішенні від 16 вересня 1998 року зазначається, що </w:t>
      </w:r>
      <w:r w:rsidRPr="00FE6104" w:rsidR="00FE6104">
        <w:rPr>
          <w:lang w:val="ru-RU" w:eastAsia="fr-FR"/>
        </w:rPr>
        <w:t>“</w:t>
      </w:r>
      <w:r w:rsidR="00FE6104">
        <w:rPr>
          <w:lang w:val="uk-UA" w:eastAsia="fr-FR"/>
        </w:rPr>
        <w:t xml:space="preserve">шахтарі завершили свою «правоохоронну» діяльність 15 червня 1990 року, після того як Президент Румунії публічно подякував їм за зроблене ними у столиці і </w:t>
      </w:r>
      <w:r w:rsidR="00162533">
        <w:rPr>
          <w:lang w:val="uk-UA" w:eastAsia="fr-FR"/>
        </w:rPr>
        <w:t>дозволив їм повертатись до своєї роботи</w:t>
      </w:r>
      <w:r w:rsidRPr="00046309" w:rsidR="00FE6104">
        <w:rPr>
          <w:lang w:val="ru-RU" w:eastAsia="fr-FR"/>
        </w:rPr>
        <w:t>”.</w:t>
      </w:r>
    </w:p>
    <w:p w:rsidR="00FB19C6" w:rsidP="001D5224" w:rsidRDefault="008C32CB">
      <w:pPr>
        <w:pStyle w:val="ECHRPara"/>
        <w:rPr>
          <w:lang w:val="uk-UA" w:eastAsia="fr-FR"/>
        </w:rPr>
      </w:pPr>
      <w:r w:rsidRPr="00867416">
        <w:rPr>
          <w:lang w:val="en-GB" w:eastAsia="fr-FR"/>
        </w:rPr>
        <w:fldChar w:fldCharType="begin"/>
      </w:r>
      <w:r w:rsidRPr="00CA0AA9">
        <w:rPr>
          <w:lang w:val="uk-UA" w:eastAsia="fr-FR"/>
        </w:rPr>
        <w:instrText xml:space="preserve"> </w:instrText>
      </w:r>
      <w:r w:rsidRPr="00867416">
        <w:rPr>
          <w:lang w:val="en-GB" w:eastAsia="fr-FR"/>
        </w:rPr>
        <w:instrText>SEQ</w:instrText>
      </w:r>
      <w:r w:rsidRPr="00CA0AA9">
        <w:rPr>
          <w:lang w:val="uk-UA" w:eastAsia="fr-FR"/>
        </w:rPr>
        <w:instrText xml:space="preserve"> </w:instrText>
      </w:r>
      <w:r w:rsidRPr="00867416">
        <w:rPr>
          <w:lang w:val="en-GB" w:eastAsia="fr-FR"/>
        </w:rPr>
        <w:instrText>level</w:instrText>
      </w:r>
      <w:r w:rsidRPr="00CA0AA9">
        <w:rPr>
          <w:lang w:val="uk-UA" w:eastAsia="fr-FR"/>
        </w:rPr>
        <w:instrText>0 \*</w:instrText>
      </w:r>
      <w:r w:rsidRPr="00867416">
        <w:rPr>
          <w:lang w:val="en-GB" w:eastAsia="fr-FR"/>
        </w:rPr>
        <w:instrText>arabic</w:instrText>
      </w:r>
      <w:r w:rsidRPr="00CA0AA9">
        <w:rPr>
          <w:lang w:val="uk-UA" w:eastAsia="fr-FR"/>
        </w:rPr>
        <w:instrText xml:space="preserve"> </w:instrText>
      </w:r>
      <w:r w:rsidRPr="00867416">
        <w:rPr>
          <w:lang w:val="en-GB" w:eastAsia="fr-FR"/>
        </w:rPr>
        <w:fldChar w:fldCharType="separate"/>
      </w:r>
      <w:r w:rsidRPr="00CA0AA9" w:rsidR="00622C41">
        <w:rPr>
          <w:noProof/>
          <w:lang w:val="uk-UA" w:eastAsia="fr-FR"/>
        </w:rPr>
        <w:t>70</w:t>
      </w:r>
      <w:r w:rsidRPr="00867416">
        <w:rPr>
          <w:noProof/>
          <w:lang w:val="en-GB" w:eastAsia="fr-FR"/>
        </w:rPr>
        <w:fldChar w:fldCharType="end"/>
      </w:r>
      <w:r w:rsidRPr="00CA0AA9">
        <w:rPr>
          <w:lang w:val="uk-UA" w:eastAsia="fr-FR"/>
        </w:rPr>
        <w:t>.</w:t>
      </w:r>
      <w:r w:rsidRPr="00867416">
        <w:rPr>
          <w:lang w:val="en-GB" w:eastAsia="fr-FR"/>
        </w:rPr>
        <w:t> </w:t>
      </w:r>
      <w:r w:rsidR="00046309">
        <w:rPr>
          <w:lang w:val="uk-UA" w:eastAsia="fr-FR"/>
        </w:rPr>
        <w:t xml:space="preserve">У цьому рішенні також </w:t>
      </w:r>
      <w:r w:rsidR="009B583A">
        <w:rPr>
          <w:lang w:val="uk-UA" w:eastAsia="fr-FR"/>
        </w:rPr>
        <w:t>зазначається</w:t>
      </w:r>
      <w:r w:rsidR="00046309">
        <w:rPr>
          <w:lang w:val="uk-UA" w:eastAsia="fr-FR"/>
        </w:rPr>
        <w:t xml:space="preserve">, що </w:t>
      </w:r>
      <w:r w:rsidR="009B583A">
        <w:rPr>
          <w:lang w:val="uk-UA" w:eastAsia="fr-FR"/>
        </w:rPr>
        <w:t>частина з побитих і затриманих осіб незаконно утримувалась під вартою протягом кількох днів і що деякі з них були звільнені 19 і 20 червня 1990 року.</w:t>
      </w:r>
    </w:p>
    <w:p w:rsidR="00FB19C6" w:rsidP="001D5224" w:rsidRDefault="008C32CB">
      <w:pPr>
        <w:pStyle w:val="ECHRPara"/>
        <w:rPr>
          <w:lang w:val="uk-UA" w:eastAsia="fr-FR"/>
        </w:rPr>
      </w:pPr>
      <w:r w:rsidRPr="00867416">
        <w:rPr>
          <w:lang w:val="en-GB" w:eastAsia="fr-FR"/>
        </w:rPr>
        <w:fldChar w:fldCharType="begin"/>
      </w:r>
      <w:r w:rsidRPr="009B583A">
        <w:rPr>
          <w:lang w:val="uk-UA" w:eastAsia="fr-FR"/>
        </w:rPr>
        <w:instrText xml:space="preserve"> </w:instrText>
      </w:r>
      <w:r w:rsidRPr="00867416">
        <w:rPr>
          <w:lang w:val="en-GB" w:eastAsia="fr-FR"/>
        </w:rPr>
        <w:instrText>SEQ</w:instrText>
      </w:r>
      <w:r w:rsidRPr="009B583A">
        <w:rPr>
          <w:lang w:val="uk-UA" w:eastAsia="fr-FR"/>
        </w:rPr>
        <w:instrText xml:space="preserve"> </w:instrText>
      </w:r>
      <w:r w:rsidRPr="00867416">
        <w:rPr>
          <w:lang w:val="en-GB" w:eastAsia="fr-FR"/>
        </w:rPr>
        <w:instrText>level</w:instrText>
      </w:r>
      <w:r w:rsidRPr="009B583A">
        <w:rPr>
          <w:lang w:val="uk-UA" w:eastAsia="fr-FR"/>
        </w:rPr>
        <w:instrText>0 \*</w:instrText>
      </w:r>
      <w:r w:rsidRPr="00867416">
        <w:rPr>
          <w:lang w:val="en-GB" w:eastAsia="fr-FR"/>
        </w:rPr>
        <w:instrText>arabic</w:instrText>
      </w:r>
      <w:r w:rsidRPr="009B583A">
        <w:rPr>
          <w:lang w:val="uk-UA" w:eastAsia="fr-FR"/>
        </w:rPr>
        <w:instrText xml:space="preserve"> </w:instrText>
      </w:r>
      <w:r w:rsidRPr="00867416">
        <w:rPr>
          <w:lang w:val="en-GB" w:eastAsia="fr-FR"/>
        </w:rPr>
        <w:fldChar w:fldCharType="separate"/>
      </w:r>
      <w:r w:rsidRPr="009B583A" w:rsidR="00622C41">
        <w:rPr>
          <w:noProof/>
          <w:lang w:val="uk-UA" w:eastAsia="fr-FR"/>
        </w:rPr>
        <w:t>71</w:t>
      </w:r>
      <w:r w:rsidRPr="00867416">
        <w:rPr>
          <w:noProof/>
          <w:lang w:val="en-GB" w:eastAsia="fr-FR"/>
        </w:rPr>
        <w:fldChar w:fldCharType="end"/>
      </w:r>
      <w:r w:rsidRPr="009B583A">
        <w:rPr>
          <w:lang w:val="uk-UA" w:eastAsia="fr-FR"/>
        </w:rPr>
        <w:t>.</w:t>
      </w:r>
      <w:r w:rsidRPr="00867416">
        <w:rPr>
          <w:lang w:val="en-GB" w:eastAsia="fr-FR"/>
        </w:rPr>
        <w:t> </w:t>
      </w:r>
      <w:r w:rsidR="009B583A">
        <w:rPr>
          <w:lang w:val="uk-UA" w:eastAsia="fr-FR"/>
        </w:rPr>
        <w:t>Інші затримані поліцією особи були на підставі рішення прокурора поміщені до місць попереднього ув</w:t>
      </w:r>
      <w:r w:rsidR="00FB19C6">
        <w:rPr>
          <w:lang w:val="uk-UA" w:eastAsia="fr-FR"/>
        </w:rPr>
        <w:t>’</w:t>
      </w:r>
      <w:r w:rsidR="009B583A">
        <w:rPr>
          <w:lang w:val="uk-UA" w:eastAsia="fr-FR"/>
        </w:rPr>
        <w:t>язнення за порушення громадського порядку, серед яких був і президент Асоціації-заявника, який у подальшому був виправданий за усіма висунутими проти нього звинуваченнями.</w:t>
      </w:r>
    </w:p>
    <w:p w:rsidRPr="009B583A" w:rsidR="009B583A" w:rsidP="001D5224" w:rsidRDefault="008C32CB">
      <w:pPr>
        <w:pStyle w:val="ECHRPara"/>
        <w:rPr>
          <w:rFonts w:cstheme="minorHAnsi"/>
          <w:lang w:val="uk-UA" w:eastAsia="fr-FR"/>
        </w:rPr>
      </w:pPr>
      <w:r w:rsidRPr="00867416">
        <w:rPr>
          <w:rFonts w:cstheme="minorHAnsi"/>
          <w:lang w:val="en-GB" w:eastAsia="fr-FR"/>
        </w:rPr>
        <w:fldChar w:fldCharType="begin"/>
      </w:r>
      <w:r w:rsidRPr="009B583A">
        <w:rPr>
          <w:rFonts w:cstheme="minorHAnsi"/>
          <w:lang w:val="uk-UA" w:eastAsia="fr-FR"/>
        </w:rPr>
        <w:instrText xml:space="preserve"> </w:instrText>
      </w:r>
      <w:r w:rsidRPr="00867416">
        <w:rPr>
          <w:rFonts w:cstheme="minorHAnsi"/>
          <w:lang w:val="en-GB" w:eastAsia="fr-FR"/>
        </w:rPr>
        <w:instrText>SEQ</w:instrText>
      </w:r>
      <w:r w:rsidRPr="009B583A">
        <w:rPr>
          <w:rFonts w:cstheme="minorHAnsi"/>
          <w:lang w:val="uk-UA" w:eastAsia="fr-FR"/>
        </w:rPr>
        <w:instrText xml:space="preserve"> </w:instrText>
      </w:r>
      <w:r w:rsidRPr="00867416">
        <w:rPr>
          <w:rFonts w:cstheme="minorHAnsi"/>
          <w:lang w:val="en-GB" w:eastAsia="fr-FR"/>
        </w:rPr>
        <w:instrText>level</w:instrText>
      </w:r>
      <w:r w:rsidRPr="009B583A">
        <w:rPr>
          <w:rFonts w:cstheme="minorHAnsi"/>
          <w:lang w:val="uk-UA" w:eastAsia="fr-FR"/>
        </w:rPr>
        <w:instrText>0 \*</w:instrText>
      </w:r>
      <w:r w:rsidRPr="00867416">
        <w:rPr>
          <w:rFonts w:cstheme="minorHAnsi"/>
          <w:lang w:val="en-GB" w:eastAsia="fr-FR"/>
        </w:rPr>
        <w:instrText>arabic</w:instrText>
      </w:r>
      <w:r w:rsidRPr="009B583A">
        <w:rPr>
          <w:rFonts w:cstheme="minorHAnsi"/>
          <w:lang w:val="uk-UA" w:eastAsia="fr-FR"/>
        </w:rPr>
        <w:instrText xml:space="preserve"> </w:instrText>
      </w:r>
      <w:r w:rsidRPr="00867416">
        <w:rPr>
          <w:rFonts w:cstheme="minorHAnsi"/>
          <w:lang w:val="en-GB" w:eastAsia="fr-FR"/>
        </w:rPr>
        <w:fldChar w:fldCharType="separate"/>
      </w:r>
      <w:r w:rsidRPr="009B583A" w:rsidR="00622C41">
        <w:rPr>
          <w:rFonts w:cstheme="minorHAnsi"/>
          <w:noProof/>
          <w:lang w:val="uk-UA" w:eastAsia="fr-FR"/>
        </w:rPr>
        <w:t>72</w:t>
      </w:r>
      <w:r w:rsidRPr="00867416">
        <w:rPr>
          <w:rFonts w:cstheme="minorHAnsi"/>
          <w:lang w:val="en-GB" w:eastAsia="fr-FR"/>
        </w:rPr>
        <w:fldChar w:fldCharType="end"/>
      </w:r>
      <w:r w:rsidRPr="009B583A">
        <w:rPr>
          <w:rFonts w:cstheme="minorHAnsi"/>
          <w:lang w:val="uk-UA" w:eastAsia="fr-FR"/>
        </w:rPr>
        <w:t>.</w:t>
      </w:r>
      <w:r w:rsidRPr="00867416">
        <w:rPr>
          <w:rFonts w:cstheme="minorHAnsi"/>
          <w:lang w:val="en-GB" w:eastAsia="fr-FR"/>
        </w:rPr>
        <w:t> </w:t>
      </w:r>
      <w:r w:rsidR="009B583A">
        <w:rPr>
          <w:rFonts w:cstheme="minorHAnsi"/>
          <w:lang w:val="uk-UA" w:eastAsia="fr-FR"/>
        </w:rPr>
        <w:t xml:space="preserve">У рішенні від 17 червня 2009 року зазначено, що шахтарі діяли у тісній співпраці з силами безпеки і за вказівками керівників держави. </w:t>
      </w:r>
      <w:r w:rsidR="00E7674D">
        <w:rPr>
          <w:rFonts w:cstheme="minorHAnsi"/>
          <w:lang w:val="uk-UA" w:eastAsia="fr-FR"/>
        </w:rPr>
        <w:t>Відповідн</w:t>
      </w:r>
      <w:r w:rsidR="00F97D91">
        <w:rPr>
          <w:rFonts w:cstheme="minorHAnsi"/>
          <w:lang w:val="uk-UA" w:eastAsia="fr-FR"/>
        </w:rPr>
        <w:t>ий уривок</w:t>
      </w:r>
      <w:r w:rsidR="00E7674D">
        <w:rPr>
          <w:rFonts w:cstheme="minorHAnsi"/>
          <w:lang w:val="uk-UA" w:eastAsia="fr-FR"/>
        </w:rPr>
        <w:t xml:space="preserve"> рішення </w:t>
      </w:r>
      <w:r w:rsidR="00F97D91">
        <w:rPr>
          <w:rFonts w:cstheme="minorHAnsi"/>
          <w:lang w:val="uk-UA" w:eastAsia="fr-FR"/>
        </w:rPr>
        <w:t>викладений наступним чином</w:t>
      </w:r>
      <w:r w:rsidR="00E7674D">
        <w:rPr>
          <w:rFonts w:cstheme="minorHAnsi"/>
          <w:lang w:val="uk-UA" w:eastAsia="fr-FR"/>
        </w:rPr>
        <w:t>:</w:t>
      </w:r>
    </w:p>
    <w:p w:rsidRPr="00E7674D" w:rsidR="00E7674D" w:rsidP="001D5224" w:rsidRDefault="00E7674D">
      <w:pPr>
        <w:pStyle w:val="JuQuotSub"/>
        <w:rPr>
          <w:lang w:val="uk-UA" w:eastAsia="fr-FR"/>
        </w:rPr>
      </w:pPr>
      <w:r w:rsidRPr="00E7674D">
        <w:rPr>
          <w:lang w:val="uk-UA" w:eastAsia="fr-FR"/>
        </w:rPr>
        <w:t xml:space="preserve"> </w:t>
      </w:r>
      <w:r w:rsidRPr="00E7674D" w:rsidR="00CD0C91">
        <w:rPr>
          <w:lang w:val="uk-UA" w:eastAsia="fr-FR"/>
        </w:rPr>
        <w:t>“</w:t>
      </w:r>
      <w:r>
        <w:rPr>
          <w:lang w:val="uk-UA" w:eastAsia="fr-FR"/>
        </w:rPr>
        <w:t xml:space="preserve">14 та 15 червня 1990 року шахтарі у групах, координованих цивільними особами від імені та зі згоди керівників держави </w:t>
      </w:r>
      <w:r w:rsidRPr="00E7674D">
        <w:rPr>
          <w:lang w:val="uk-UA" w:eastAsia="fr-FR"/>
        </w:rPr>
        <w:t>(</w:t>
      </w:r>
      <w:r w:rsidRPr="00E7674D">
        <w:rPr>
          <w:i/>
          <w:lang w:val="uk-UA" w:eastAsia="fr-FR"/>
        </w:rPr>
        <w:t>î</w:t>
      </w:r>
      <w:r w:rsidRPr="00867416">
        <w:rPr>
          <w:i/>
          <w:lang w:val="en-GB" w:eastAsia="fr-FR"/>
        </w:rPr>
        <w:t>n</w:t>
      </w:r>
      <w:r w:rsidRPr="00E7674D">
        <w:rPr>
          <w:i/>
          <w:lang w:val="uk-UA" w:eastAsia="fr-FR"/>
        </w:rPr>
        <w:t xml:space="preserve"> </w:t>
      </w:r>
      <w:r w:rsidRPr="00867416">
        <w:rPr>
          <w:i/>
          <w:lang w:val="en-GB" w:eastAsia="fr-FR"/>
        </w:rPr>
        <w:t>numele</w:t>
      </w:r>
      <w:r w:rsidRPr="00E7674D">
        <w:rPr>
          <w:i/>
          <w:lang w:val="uk-UA" w:eastAsia="fr-FR"/>
        </w:rPr>
        <w:t xml:space="preserve"> ş</w:t>
      </w:r>
      <w:r w:rsidRPr="00867416">
        <w:rPr>
          <w:i/>
          <w:lang w:val="en-GB" w:eastAsia="fr-FR"/>
        </w:rPr>
        <w:t>i</w:t>
      </w:r>
      <w:r w:rsidRPr="00E7674D">
        <w:rPr>
          <w:i/>
          <w:lang w:val="uk-UA" w:eastAsia="fr-FR"/>
        </w:rPr>
        <w:t xml:space="preserve"> </w:t>
      </w:r>
      <w:r w:rsidRPr="00867416">
        <w:rPr>
          <w:i/>
          <w:lang w:val="en-GB" w:eastAsia="fr-FR"/>
        </w:rPr>
        <w:t>cu</w:t>
      </w:r>
      <w:r w:rsidRPr="00E7674D">
        <w:rPr>
          <w:i/>
          <w:lang w:val="uk-UA" w:eastAsia="fr-FR"/>
        </w:rPr>
        <w:t xml:space="preserve"> </w:t>
      </w:r>
      <w:r w:rsidRPr="00867416">
        <w:rPr>
          <w:i/>
          <w:lang w:val="en-GB" w:eastAsia="fr-FR"/>
        </w:rPr>
        <w:t>acordul</w:t>
      </w:r>
      <w:r w:rsidRPr="00E7674D">
        <w:rPr>
          <w:i/>
          <w:lang w:val="uk-UA" w:eastAsia="fr-FR"/>
        </w:rPr>
        <w:t xml:space="preserve"> </w:t>
      </w:r>
      <w:r w:rsidRPr="00867416">
        <w:rPr>
          <w:i/>
          <w:lang w:val="en-GB" w:eastAsia="fr-FR"/>
        </w:rPr>
        <w:t>conducerii</w:t>
      </w:r>
      <w:r w:rsidRPr="00E7674D">
        <w:rPr>
          <w:i/>
          <w:lang w:val="uk-UA" w:eastAsia="fr-FR"/>
        </w:rPr>
        <w:t xml:space="preserve"> </w:t>
      </w:r>
      <w:r w:rsidRPr="00867416">
        <w:rPr>
          <w:i/>
          <w:lang w:val="en-GB" w:eastAsia="fr-FR"/>
        </w:rPr>
        <w:t>de</w:t>
      </w:r>
      <w:r w:rsidRPr="00E7674D">
        <w:rPr>
          <w:i/>
          <w:lang w:val="uk-UA" w:eastAsia="fr-FR"/>
        </w:rPr>
        <w:t xml:space="preserve"> </w:t>
      </w:r>
      <w:r w:rsidRPr="00867416">
        <w:rPr>
          <w:i/>
          <w:lang w:val="en-GB" w:eastAsia="fr-FR"/>
        </w:rPr>
        <w:t>stat</w:t>
      </w:r>
      <w:r w:rsidRPr="00E7674D">
        <w:rPr>
          <w:lang w:val="uk-UA" w:eastAsia="fr-FR"/>
        </w:rPr>
        <w:t>),</w:t>
      </w:r>
      <w:r>
        <w:rPr>
          <w:lang w:val="uk-UA" w:eastAsia="fr-FR"/>
        </w:rPr>
        <w:t xml:space="preserve"> </w:t>
      </w:r>
      <w:r w:rsidR="00F80533">
        <w:rPr>
          <w:lang w:val="uk-UA" w:eastAsia="fr-FR"/>
        </w:rPr>
        <w:t>вчинили дії, у яких державні правоохоронні</w:t>
      </w:r>
      <w:r w:rsidR="0017146C">
        <w:rPr>
          <w:lang w:val="uk-UA" w:eastAsia="fr-FR"/>
        </w:rPr>
        <w:t xml:space="preserve"> органи цілком їх підтримували </w:t>
      </w:r>
      <w:r w:rsidRPr="0017146C" w:rsidR="0017146C">
        <w:rPr>
          <w:lang w:val="uk-UA" w:eastAsia="fr-FR"/>
        </w:rPr>
        <w:t>(</w:t>
      </w:r>
      <w:r w:rsidRPr="00867416" w:rsidR="0017146C">
        <w:rPr>
          <w:i/>
          <w:lang w:val="en-GB" w:eastAsia="fr-FR"/>
        </w:rPr>
        <w:t>deplin</w:t>
      </w:r>
      <w:r w:rsidRPr="0017146C" w:rsidR="0017146C">
        <w:rPr>
          <w:i/>
          <w:lang w:val="uk-UA" w:eastAsia="fr-FR"/>
        </w:rPr>
        <w:t xml:space="preserve">ă </w:t>
      </w:r>
      <w:r w:rsidRPr="00867416" w:rsidR="0017146C">
        <w:rPr>
          <w:i/>
          <w:lang w:val="en-GB" w:eastAsia="fr-FR"/>
        </w:rPr>
        <w:t>cooperare</w:t>
      </w:r>
      <w:r w:rsidRPr="0017146C" w:rsidR="0017146C">
        <w:rPr>
          <w:lang w:val="uk-UA" w:eastAsia="fr-FR"/>
        </w:rPr>
        <w:t>)</w:t>
      </w:r>
      <w:r w:rsidR="0017146C">
        <w:rPr>
          <w:lang w:val="uk-UA" w:eastAsia="fr-FR"/>
        </w:rPr>
        <w:t xml:space="preserve"> та які спричинили не лише фізичну шкоду особам, які затримувались для перевірки, але також значних збитків будівлям університету Бухаресту, інституту архітектури, </w:t>
      </w:r>
      <w:r w:rsidR="008C3615">
        <w:rPr>
          <w:lang w:val="uk-UA" w:eastAsia="fr-FR"/>
        </w:rPr>
        <w:t xml:space="preserve">офісам кількох політичних партій та громадських організацій, та домівкам осіб з так званих </w:t>
      </w:r>
      <w:r w:rsidRPr="008C3615" w:rsidR="008C3615">
        <w:rPr>
          <w:lang w:val="uk-UA" w:eastAsia="fr-FR"/>
        </w:rPr>
        <w:t>“</w:t>
      </w:r>
      <w:r w:rsidR="008C3615">
        <w:rPr>
          <w:lang w:val="uk-UA" w:eastAsia="fr-FR"/>
        </w:rPr>
        <w:t>історичних</w:t>
      </w:r>
      <w:r w:rsidRPr="008C3615" w:rsidR="008C3615">
        <w:rPr>
          <w:lang w:val="uk-UA" w:eastAsia="fr-FR"/>
        </w:rPr>
        <w:t xml:space="preserve">” </w:t>
      </w:r>
      <w:r w:rsidR="008C3615">
        <w:rPr>
          <w:lang w:val="uk-UA" w:eastAsia="fr-FR"/>
        </w:rPr>
        <w:t>партій</w:t>
      </w:r>
      <w:r w:rsidRPr="008C3615" w:rsidR="008C3615">
        <w:rPr>
          <w:lang w:val="uk-UA" w:eastAsia="fr-FR"/>
        </w:rPr>
        <w:t xml:space="preserve"> ...</w:t>
      </w:r>
    </w:p>
    <w:p w:rsidRPr="00D51D57" w:rsidR="008C3615" w:rsidP="001D5224" w:rsidRDefault="008C3615">
      <w:pPr>
        <w:pStyle w:val="JuQuotSub"/>
        <w:rPr>
          <w:lang w:val="uk-UA" w:eastAsia="fr-FR"/>
        </w:rPr>
      </w:pPr>
      <w:r>
        <w:rPr>
          <w:lang w:val="uk-UA" w:eastAsia="fr-FR"/>
        </w:rPr>
        <w:t xml:space="preserve">Проведені військовими прокурорами розслідування </w:t>
      </w:r>
      <w:r w:rsidR="00A37238">
        <w:rPr>
          <w:lang w:val="uk-UA" w:eastAsia="fr-FR"/>
        </w:rPr>
        <w:t xml:space="preserve">не дали змоги встановити осіб у цивільному вбранні, </w:t>
      </w:r>
      <w:r w:rsidR="00D51D57">
        <w:rPr>
          <w:lang w:val="uk-UA" w:eastAsia="fr-FR"/>
        </w:rPr>
        <w:t xml:space="preserve">які проникли у групи шахтарів; опитані потерпілі проводили відмінність між шахтарями та іншими нападниками, описуючи перших як </w:t>
      </w:r>
      <w:r w:rsidRPr="00D51D57" w:rsidR="00D51D57">
        <w:rPr>
          <w:lang w:val="uk-UA" w:eastAsia="fr-FR"/>
        </w:rPr>
        <w:t>“</w:t>
      </w:r>
      <w:r w:rsidR="00D51D57">
        <w:rPr>
          <w:lang w:val="uk-UA" w:eastAsia="fr-FR"/>
        </w:rPr>
        <w:t>брудних шахтарів</w:t>
      </w:r>
      <w:r w:rsidRPr="00D51D57" w:rsidR="00D51D57">
        <w:rPr>
          <w:lang w:val="uk-UA" w:eastAsia="fr-FR"/>
        </w:rPr>
        <w:t>”</w:t>
      </w:r>
      <w:r w:rsidR="00D51D57">
        <w:rPr>
          <w:lang w:val="uk-UA" w:eastAsia="fr-FR"/>
        </w:rPr>
        <w:t xml:space="preserve">, а других – як </w:t>
      </w:r>
      <w:r w:rsidRPr="00D51D57" w:rsidR="00D51D57">
        <w:rPr>
          <w:lang w:val="uk-UA" w:eastAsia="fr-FR"/>
        </w:rPr>
        <w:t>“</w:t>
      </w:r>
      <w:r w:rsidR="00D51D57">
        <w:rPr>
          <w:lang w:val="uk-UA" w:eastAsia="fr-FR"/>
        </w:rPr>
        <w:t>чистих шахтарів</w:t>
      </w:r>
      <w:r w:rsidRPr="00D51D57" w:rsidR="00D51D57">
        <w:rPr>
          <w:lang w:val="uk-UA" w:eastAsia="fr-FR"/>
        </w:rPr>
        <w:t>”.</w:t>
      </w:r>
    </w:p>
    <w:p w:rsidRPr="00D51D57" w:rsidR="00096295" w:rsidP="001D5224" w:rsidRDefault="00AB42D9">
      <w:pPr>
        <w:pStyle w:val="ECHRHeading3"/>
        <w:rPr>
          <w:lang w:val="ru-RU" w:eastAsia="fr-FR"/>
        </w:rPr>
      </w:pPr>
      <w:r w:rsidRPr="00D51D57">
        <w:rPr>
          <w:lang w:val="ru-RU" w:eastAsia="fr-FR"/>
        </w:rPr>
        <w:t>8.</w:t>
      </w:r>
      <w:r w:rsidR="00D51D57">
        <w:rPr>
          <w:lang w:val="uk-UA" w:eastAsia="fr-FR"/>
        </w:rPr>
        <w:t xml:space="preserve"> Обставини, які стосувались конкретно Асоціації-заявника</w:t>
      </w:r>
    </w:p>
    <w:p w:rsidRPr="006A1DA9" w:rsidR="006A1DA9" w:rsidP="001D5224" w:rsidRDefault="008C32CB">
      <w:pPr>
        <w:pStyle w:val="ECHRPara"/>
        <w:rPr>
          <w:lang w:val="uk-UA" w:eastAsia="fr-FR"/>
        </w:rPr>
      </w:pPr>
      <w:r w:rsidRPr="001E3B17">
        <w:rPr>
          <w:lang w:val="en-GB" w:eastAsia="fr-FR"/>
        </w:rPr>
        <w:fldChar w:fldCharType="begin"/>
      </w:r>
      <w:r w:rsidRPr="00CA0AA9">
        <w:rPr>
          <w:lang w:val="ru-RU" w:eastAsia="fr-FR"/>
        </w:rPr>
        <w:instrText xml:space="preserve"> </w:instrText>
      </w:r>
      <w:r w:rsidRPr="001E3B17">
        <w:rPr>
          <w:lang w:val="en-GB" w:eastAsia="fr-FR"/>
        </w:rPr>
        <w:instrText>SEQ</w:instrText>
      </w:r>
      <w:r w:rsidRPr="00CA0AA9">
        <w:rPr>
          <w:lang w:val="ru-RU" w:eastAsia="fr-FR"/>
        </w:rPr>
        <w:instrText xml:space="preserve"> </w:instrText>
      </w:r>
      <w:r w:rsidRPr="001E3B17">
        <w:rPr>
          <w:lang w:val="en-GB" w:eastAsia="fr-FR"/>
        </w:rPr>
        <w:instrText>level</w:instrText>
      </w:r>
      <w:r w:rsidRPr="00CA0AA9">
        <w:rPr>
          <w:lang w:val="ru-RU" w:eastAsia="fr-FR"/>
        </w:rPr>
        <w:instrText>0 \*</w:instrText>
      </w:r>
      <w:r w:rsidRPr="001E3B17">
        <w:rPr>
          <w:lang w:val="en-GB" w:eastAsia="fr-FR"/>
        </w:rPr>
        <w:instrText>arabic</w:instrText>
      </w:r>
      <w:r w:rsidRPr="00CA0AA9">
        <w:rPr>
          <w:lang w:val="ru-RU" w:eastAsia="fr-FR"/>
        </w:rPr>
        <w:instrText xml:space="preserve"> </w:instrText>
      </w:r>
      <w:r w:rsidRPr="001E3B17">
        <w:rPr>
          <w:lang w:val="en-GB" w:eastAsia="fr-FR"/>
        </w:rPr>
        <w:fldChar w:fldCharType="separate"/>
      </w:r>
      <w:r w:rsidRPr="00CA0AA9" w:rsidR="00622C41">
        <w:rPr>
          <w:noProof/>
          <w:lang w:val="ru-RU" w:eastAsia="fr-FR"/>
        </w:rPr>
        <w:t>73</w:t>
      </w:r>
      <w:r w:rsidRPr="001E3B17">
        <w:rPr>
          <w:noProof/>
          <w:lang w:val="en-GB" w:eastAsia="fr-FR"/>
        </w:rPr>
        <w:fldChar w:fldCharType="end"/>
      </w:r>
      <w:r w:rsidRPr="00CA0AA9">
        <w:rPr>
          <w:lang w:val="ru-RU" w:eastAsia="fr-FR"/>
        </w:rPr>
        <w:t>.</w:t>
      </w:r>
      <w:r w:rsidRPr="001E3B17">
        <w:rPr>
          <w:lang w:val="en-GB" w:eastAsia="fr-FR"/>
        </w:rPr>
        <w:t> </w:t>
      </w:r>
      <w:r w:rsidR="006A1DA9">
        <w:rPr>
          <w:lang w:val="uk-UA" w:eastAsia="fr-FR"/>
        </w:rPr>
        <w:t>13 червня 1990 року Асоціація-заявник публічно засудила насильницькі напади, які відбулися того дня.</w:t>
      </w:r>
    </w:p>
    <w:p w:rsidR="00FB19C6" w:rsidP="001D5224" w:rsidRDefault="008C32CB">
      <w:pPr>
        <w:pStyle w:val="ECHRPara"/>
        <w:rPr>
          <w:lang w:val="uk-UA" w:eastAsia="fr-FR"/>
        </w:rPr>
      </w:pPr>
      <w:r w:rsidRPr="001E3B17">
        <w:rPr>
          <w:lang w:val="en-GB" w:eastAsia="fr-FR"/>
        </w:rPr>
        <w:fldChar w:fldCharType="begin"/>
      </w:r>
      <w:r w:rsidRPr="006A1DA9">
        <w:rPr>
          <w:lang w:val="uk-UA" w:eastAsia="fr-FR"/>
        </w:rPr>
        <w:instrText xml:space="preserve"> </w:instrText>
      </w:r>
      <w:r w:rsidRPr="001E3B17">
        <w:rPr>
          <w:lang w:val="en-GB" w:eastAsia="fr-FR"/>
        </w:rPr>
        <w:instrText>SEQ</w:instrText>
      </w:r>
      <w:r w:rsidRPr="006A1DA9">
        <w:rPr>
          <w:lang w:val="uk-UA" w:eastAsia="fr-FR"/>
        </w:rPr>
        <w:instrText xml:space="preserve"> </w:instrText>
      </w:r>
      <w:r w:rsidRPr="001E3B17">
        <w:rPr>
          <w:lang w:val="en-GB" w:eastAsia="fr-FR"/>
        </w:rPr>
        <w:instrText>level</w:instrText>
      </w:r>
      <w:r w:rsidRPr="006A1DA9">
        <w:rPr>
          <w:lang w:val="uk-UA" w:eastAsia="fr-FR"/>
        </w:rPr>
        <w:instrText>0 \*</w:instrText>
      </w:r>
      <w:r w:rsidRPr="001E3B17">
        <w:rPr>
          <w:lang w:val="en-GB" w:eastAsia="fr-FR"/>
        </w:rPr>
        <w:instrText>arabic</w:instrText>
      </w:r>
      <w:r w:rsidRPr="006A1DA9">
        <w:rPr>
          <w:lang w:val="uk-UA" w:eastAsia="fr-FR"/>
        </w:rPr>
        <w:instrText xml:space="preserve"> </w:instrText>
      </w:r>
      <w:r w:rsidRPr="001E3B17">
        <w:rPr>
          <w:lang w:val="en-GB" w:eastAsia="fr-FR"/>
        </w:rPr>
        <w:fldChar w:fldCharType="separate"/>
      </w:r>
      <w:r w:rsidRPr="006A1DA9" w:rsidR="00622C41">
        <w:rPr>
          <w:noProof/>
          <w:lang w:val="uk-UA" w:eastAsia="fr-FR"/>
        </w:rPr>
        <w:t>74</w:t>
      </w:r>
      <w:r w:rsidRPr="001E3B17">
        <w:rPr>
          <w:noProof/>
          <w:lang w:val="en-GB" w:eastAsia="fr-FR"/>
        </w:rPr>
        <w:fldChar w:fldCharType="end"/>
      </w:r>
      <w:r w:rsidRPr="006A1DA9">
        <w:rPr>
          <w:lang w:val="uk-UA" w:eastAsia="fr-FR"/>
        </w:rPr>
        <w:t>.</w:t>
      </w:r>
      <w:r w:rsidRPr="001E3B17">
        <w:rPr>
          <w:lang w:val="en-GB" w:eastAsia="fr-FR"/>
        </w:rPr>
        <w:t> </w:t>
      </w:r>
      <w:r w:rsidR="006A1DA9">
        <w:rPr>
          <w:lang w:val="uk-UA" w:eastAsia="fr-FR"/>
        </w:rPr>
        <w:t xml:space="preserve">Приблизно об 11 годині вечора керівники Асоціації вирішили з міркувань безпеки провести ніч в своєму офісі. </w:t>
      </w:r>
      <w:r w:rsidR="00D30E4A">
        <w:rPr>
          <w:lang w:val="uk-UA" w:eastAsia="fr-FR"/>
        </w:rPr>
        <w:t>Семеро з них залишились там на ніч.</w:t>
      </w:r>
    </w:p>
    <w:p w:rsidR="00FB19C6" w:rsidP="001D5224" w:rsidRDefault="008C32CB">
      <w:pPr>
        <w:pStyle w:val="ECHRPara"/>
        <w:rPr>
          <w:lang w:val="uk-UA" w:eastAsia="fr-FR"/>
        </w:rPr>
      </w:pPr>
      <w:r w:rsidRPr="001E3B17">
        <w:rPr>
          <w:lang w:val="en-GB" w:eastAsia="fr-FR"/>
        </w:rPr>
        <w:fldChar w:fldCharType="begin"/>
      </w:r>
      <w:r w:rsidRPr="00D30E4A">
        <w:rPr>
          <w:lang w:val="ru-RU" w:eastAsia="fr-FR"/>
        </w:rPr>
        <w:instrText xml:space="preserve"> </w:instrText>
      </w:r>
      <w:r w:rsidRPr="001E3B17">
        <w:rPr>
          <w:lang w:val="en-GB" w:eastAsia="fr-FR"/>
        </w:rPr>
        <w:instrText>SEQ</w:instrText>
      </w:r>
      <w:r w:rsidRPr="00D30E4A">
        <w:rPr>
          <w:lang w:val="ru-RU" w:eastAsia="fr-FR"/>
        </w:rPr>
        <w:instrText xml:space="preserve"> </w:instrText>
      </w:r>
      <w:r w:rsidRPr="001E3B17">
        <w:rPr>
          <w:lang w:val="en-GB" w:eastAsia="fr-FR"/>
        </w:rPr>
        <w:instrText>level</w:instrText>
      </w:r>
      <w:r w:rsidRPr="00D30E4A">
        <w:rPr>
          <w:lang w:val="ru-RU" w:eastAsia="fr-FR"/>
        </w:rPr>
        <w:instrText>0 \*</w:instrText>
      </w:r>
      <w:r w:rsidRPr="001E3B17">
        <w:rPr>
          <w:lang w:val="en-GB" w:eastAsia="fr-FR"/>
        </w:rPr>
        <w:instrText>arabic</w:instrText>
      </w:r>
      <w:r w:rsidRPr="00D30E4A">
        <w:rPr>
          <w:lang w:val="ru-RU" w:eastAsia="fr-FR"/>
        </w:rPr>
        <w:instrText xml:space="preserve"> </w:instrText>
      </w:r>
      <w:r w:rsidRPr="001E3B17">
        <w:rPr>
          <w:lang w:val="en-GB" w:eastAsia="fr-FR"/>
        </w:rPr>
        <w:fldChar w:fldCharType="separate"/>
      </w:r>
      <w:r w:rsidRPr="00D30E4A" w:rsidR="00622C41">
        <w:rPr>
          <w:noProof/>
          <w:lang w:val="ru-RU" w:eastAsia="fr-FR"/>
        </w:rPr>
        <w:t>75</w:t>
      </w:r>
      <w:r w:rsidRPr="001E3B17">
        <w:rPr>
          <w:noProof/>
          <w:lang w:val="en-GB" w:eastAsia="fr-FR"/>
        </w:rPr>
        <w:fldChar w:fldCharType="end"/>
      </w:r>
      <w:r w:rsidRPr="00D30E4A">
        <w:rPr>
          <w:lang w:val="ru-RU" w:eastAsia="fr-FR"/>
        </w:rPr>
        <w:t>.</w:t>
      </w:r>
      <w:r w:rsidRPr="001E3B17">
        <w:rPr>
          <w:lang w:val="en-GB" w:eastAsia="fr-FR"/>
        </w:rPr>
        <w:t> </w:t>
      </w:r>
      <w:r w:rsidR="00D30E4A">
        <w:rPr>
          <w:lang w:val="uk-UA" w:eastAsia="fr-FR"/>
        </w:rPr>
        <w:t xml:space="preserve">Приблизно о 7 годині ранку 14 червня 1990 року група шахтарів </w:t>
      </w:r>
      <w:r w:rsidR="00E71D93">
        <w:rPr>
          <w:lang w:val="uk-UA" w:eastAsia="fr-FR"/>
        </w:rPr>
        <w:t>насильно</w:t>
      </w:r>
      <w:r w:rsidR="00D30E4A">
        <w:rPr>
          <w:lang w:val="uk-UA" w:eastAsia="fr-FR"/>
        </w:rPr>
        <w:t xml:space="preserve"> вдерлася до приміщення Асоціації-заявника </w:t>
      </w:r>
      <w:r w:rsidR="00877BAE">
        <w:rPr>
          <w:lang w:val="uk-UA" w:eastAsia="fr-FR"/>
        </w:rPr>
        <w:t>після</w:t>
      </w:r>
      <w:r w:rsidR="000F1288">
        <w:rPr>
          <w:lang w:val="uk-UA" w:eastAsia="fr-FR"/>
        </w:rPr>
        <w:t xml:space="preserve"> розбиття віконної шиби.</w:t>
      </w:r>
      <w:r w:rsidRPr="00CA0AA9" w:rsidR="00CA0AA9">
        <w:rPr>
          <w:lang w:val="ru-RU" w:eastAsia="fr-FR"/>
        </w:rPr>
        <w:t xml:space="preserve"> </w:t>
      </w:r>
      <w:r w:rsidR="00057FEF">
        <w:rPr>
          <w:lang w:val="uk-UA" w:eastAsia="fr-FR"/>
        </w:rPr>
        <w:t xml:space="preserve">У перші кілька хвилин після проникнення вони не застосовували насильство і були радше стриманими. </w:t>
      </w:r>
      <w:r w:rsidR="004A3A33">
        <w:rPr>
          <w:lang w:val="uk-UA" w:eastAsia="fr-FR"/>
        </w:rPr>
        <w:t xml:space="preserve">Проте незабаром </w:t>
      </w:r>
      <w:r w:rsidR="00B216A0">
        <w:rPr>
          <w:lang w:val="uk-UA" w:eastAsia="fr-FR"/>
        </w:rPr>
        <w:t>з</w:t>
      </w:r>
      <w:r w:rsidR="00FB19C6">
        <w:rPr>
          <w:lang w:val="uk-UA" w:eastAsia="fr-FR"/>
        </w:rPr>
        <w:t>’</w:t>
      </w:r>
      <w:r w:rsidR="00B216A0">
        <w:rPr>
          <w:lang w:val="uk-UA" w:eastAsia="fr-FR"/>
        </w:rPr>
        <w:t xml:space="preserve">явилася </w:t>
      </w:r>
      <w:r w:rsidR="004A3A33">
        <w:rPr>
          <w:lang w:val="uk-UA" w:eastAsia="fr-FR"/>
        </w:rPr>
        <w:t xml:space="preserve">невстановлена особа у цивільному, яка не була шахтарем, </w:t>
      </w:r>
      <w:r w:rsidR="00B216A0">
        <w:rPr>
          <w:lang w:val="uk-UA" w:eastAsia="fr-FR"/>
        </w:rPr>
        <w:t xml:space="preserve">і почала бити одного з членів асоціації. Шахтарі </w:t>
      </w:r>
      <w:r w:rsidR="0051124D">
        <w:rPr>
          <w:lang w:val="uk-UA" w:eastAsia="fr-FR"/>
        </w:rPr>
        <w:t>взяли з неї приклад та</w:t>
      </w:r>
      <w:r w:rsidR="00FB19C6">
        <w:rPr>
          <w:lang w:val="uk-UA" w:eastAsia="fr-FR"/>
        </w:rPr>
        <w:t xml:space="preserve"> </w:t>
      </w:r>
      <w:r w:rsidR="007C5A64">
        <w:rPr>
          <w:lang w:val="uk-UA" w:eastAsia="fr-FR"/>
        </w:rPr>
        <w:t>жорстоко напали на сімох членів асоціації</w:t>
      </w:r>
      <w:r w:rsidR="00F84804">
        <w:rPr>
          <w:lang w:val="uk-UA" w:eastAsia="fr-FR"/>
        </w:rPr>
        <w:t>, як</w:t>
      </w:r>
      <w:r w:rsidR="0051124D">
        <w:rPr>
          <w:lang w:val="uk-UA" w:eastAsia="fr-FR"/>
        </w:rPr>
        <w:t>их</w:t>
      </w:r>
      <w:r w:rsidR="00F84804">
        <w:rPr>
          <w:lang w:val="uk-UA" w:eastAsia="fr-FR"/>
        </w:rPr>
        <w:t xml:space="preserve"> у подальшому бул</w:t>
      </w:r>
      <w:r w:rsidR="0051124D">
        <w:rPr>
          <w:lang w:val="uk-UA" w:eastAsia="fr-FR"/>
        </w:rPr>
        <w:t>о заарештовано</w:t>
      </w:r>
      <w:r w:rsidR="00F84804">
        <w:rPr>
          <w:lang w:val="uk-UA" w:eastAsia="fr-FR"/>
        </w:rPr>
        <w:t xml:space="preserve"> силами безпеки.</w:t>
      </w:r>
    </w:p>
    <w:p w:rsidRPr="0051124D" w:rsidR="0051124D" w:rsidP="001D5224" w:rsidRDefault="008C32CB">
      <w:pPr>
        <w:pStyle w:val="ECHRPara"/>
        <w:rPr>
          <w:lang w:val="uk-UA" w:eastAsia="fr-FR"/>
        </w:rPr>
      </w:pPr>
      <w:r w:rsidRPr="001E3B17">
        <w:rPr>
          <w:lang w:val="en-GB" w:eastAsia="fr-FR"/>
        </w:rPr>
        <w:fldChar w:fldCharType="begin"/>
      </w:r>
      <w:r w:rsidRPr="0051124D">
        <w:rPr>
          <w:lang w:val="ru-RU" w:eastAsia="fr-FR"/>
        </w:rPr>
        <w:instrText xml:space="preserve"> </w:instrText>
      </w:r>
      <w:r w:rsidRPr="001E3B17">
        <w:rPr>
          <w:lang w:val="en-GB" w:eastAsia="fr-FR"/>
        </w:rPr>
        <w:instrText>SEQ</w:instrText>
      </w:r>
      <w:r w:rsidRPr="0051124D">
        <w:rPr>
          <w:lang w:val="ru-RU" w:eastAsia="fr-FR"/>
        </w:rPr>
        <w:instrText xml:space="preserve"> </w:instrText>
      </w:r>
      <w:r w:rsidRPr="001E3B17">
        <w:rPr>
          <w:lang w:val="en-GB" w:eastAsia="fr-FR"/>
        </w:rPr>
        <w:instrText>level</w:instrText>
      </w:r>
      <w:r w:rsidRPr="0051124D">
        <w:rPr>
          <w:lang w:val="ru-RU" w:eastAsia="fr-FR"/>
        </w:rPr>
        <w:instrText>0 \*</w:instrText>
      </w:r>
      <w:r w:rsidRPr="001E3B17">
        <w:rPr>
          <w:lang w:val="en-GB" w:eastAsia="fr-FR"/>
        </w:rPr>
        <w:instrText>arabic</w:instrText>
      </w:r>
      <w:r w:rsidRPr="0051124D">
        <w:rPr>
          <w:lang w:val="ru-RU" w:eastAsia="fr-FR"/>
        </w:rPr>
        <w:instrText xml:space="preserve"> </w:instrText>
      </w:r>
      <w:r w:rsidRPr="001E3B17">
        <w:rPr>
          <w:lang w:val="en-GB" w:eastAsia="fr-FR"/>
        </w:rPr>
        <w:fldChar w:fldCharType="separate"/>
      </w:r>
      <w:r w:rsidRPr="0051124D" w:rsidR="00622C41">
        <w:rPr>
          <w:noProof/>
          <w:lang w:val="ru-RU" w:eastAsia="fr-FR"/>
        </w:rPr>
        <w:t>76</w:t>
      </w:r>
      <w:r w:rsidRPr="001E3B17">
        <w:rPr>
          <w:noProof/>
          <w:lang w:val="en-GB" w:eastAsia="fr-FR"/>
        </w:rPr>
        <w:fldChar w:fldCharType="end"/>
      </w:r>
      <w:r w:rsidRPr="0051124D">
        <w:rPr>
          <w:lang w:val="ru-RU" w:eastAsia="fr-FR"/>
        </w:rPr>
        <w:t>.</w:t>
      </w:r>
      <w:r w:rsidRPr="0051124D" w:rsidR="0051124D">
        <w:rPr>
          <w:lang w:val="ru-RU" w:eastAsia="fr-FR"/>
        </w:rPr>
        <w:t xml:space="preserve"> </w:t>
      </w:r>
      <w:r w:rsidR="0051124D">
        <w:rPr>
          <w:lang w:val="uk-UA" w:eastAsia="fr-FR"/>
        </w:rPr>
        <w:t xml:space="preserve">Протягом </w:t>
      </w:r>
      <w:r w:rsidR="00813B9D">
        <w:rPr>
          <w:lang w:val="uk-UA" w:eastAsia="fr-FR"/>
        </w:rPr>
        <w:t xml:space="preserve">цього </w:t>
      </w:r>
      <w:r w:rsidR="0051124D">
        <w:rPr>
          <w:lang w:val="uk-UA" w:eastAsia="fr-FR"/>
        </w:rPr>
        <w:t xml:space="preserve">дня все майно та документи асоціації були </w:t>
      </w:r>
      <w:r w:rsidR="00813B9D">
        <w:rPr>
          <w:lang w:val="uk-UA" w:eastAsia="fr-FR"/>
        </w:rPr>
        <w:t>вилучені з порушенням правових формальностей під наглядом військових з Міністерства оборони</w:t>
      </w:r>
      <w:r w:rsidR="0051124D">
        <w:rPr>
          <w:lang w:val="uk-UA" w:eastAsia="fr-FR"/>
        </w:rPr>
        <w:t>.</w:t>
      </w:r>
    </w:p>
    <w:p w:rsidR="00FB19C6" w:rsidP="001D5224" w:rsidRDefault="008C32CB">
      <w:pPr>
        <w:pStyle w:val="ECHRPara"/>
        <w:rPr>
          <w:lang w:val="uk-UA" w:eastAsia="fr-FR"/>
        </w:rPr>
      </w:pPr>
      <w:r w:rsidRPr="001E3B17">
        <w:rPr>
          <w:lang w:val="en-GB" w:eastAsia="fr-FR"/>
        </w:rPr>
        <w:fldChar w:fldCharType="begin"/>
      </w:r>
      <w:r w:rsidRPr="0051124D">
        <w:rPr>
          <w:lang w:val="ru-RU" w:eastAsia="fr-FR"/>
        </w:rPr>
        <w:instrText xml:space="preserve"> </w:instrText>
      </w:r>
      <w:r w:rsidRPr="001E3B17">
        <w:rPr>
          <w:lang w:val="en-GB" w:eastAsia="fr-FR"/>
        </w:rPr>
        <w:instrText>SEQ</w:instrText>
      </w:r>
      <w:r w:rsidRPr="0051124D">
        <w:rPr>
          <w:lang w:val="ru-RU" w:eastAsia="fr-FR"/>
        </w:rPr>
        <w:instrText xml:space="preserve"> </w:instrText>
      </w:r>
      <w:r w:rsidRPr="001E3B17">
        <w:rPr>
          <w:lang w:val="en-GB" w:eastAsia="fr-FR"/>
        </w:rPr>
        <w:instrText>level</w:instrText>
      </w:r>
      <w:r w:rsidRPr="0051124D">
        <w:rPr>
          <w:lang w:val="ru-RU" w:eastAsia="fr-FR"/>
        </w:rPr>
        <w:instrText>0 \*</w:instrText>
      </w:r>
      <w:r w:rsidRPr="001E3B17">
        <w:rPr>
          <w:lang w:val="en-GB" w:eastAsia="fr-FR"/>
        </w:rPr>
        <w:instrText>arabic</w:instrText>
      </w:r>
      <w:r w:rsidRPr="0051124D">
        <w:rPr>
          <w:lang w:val="ru-RU" w:eastAsia="fr-FR"/>
        </w:rPr>
        <w:instrText xml:space="preserve"> </w:instrText>
      </w:r>
      <w:r w:rsidRPr="001E3B17">
        <w:rPr>
          <w:lang w:val="en-GB" w:eastAsia="fr-FR"/>
        </w:rPr>
        <w:fldChar w:fldCharType="separate"/>
      </w:r>
      <w:r w:rsidRPr="0051124D" w:rsidR="00622C41">
        <w:rPr>
          <w:noProof/>
          <w:lang w:val="ru-RU" w:eastAsia="fr-FR"/>
        </w:rPr>
        <w:t>77</w:t>
      </w:r>
      <w:r w:rsidRPr="001E3B17">
        <w:rPr>
          <w:noProof/>
          <w:lang w:val="en-GB" w:eastAsia="fr-FR"/>
        </w:rPr>
        <w:fldChar w:fldCharType="end"/>
      </w:r>
      <w:r w:rsidRPr="0051124D">
        <w:rPr>
          <w:lang w:val="ru-RU" w:eastAsia="fr-FR"/>
        </w:rPr>
        <w:t>.</w:t>
      </w:r>
      <w:r w:rsidRPr="001E3B17">
        <w:rPr>
          <w:lang w:val="en-GB" w:eastAsia="fr-FR"/>
        </w:rPr>
        <w:t> </w:t>
      </w:r>
      <w:r w:rsidR="0051124D">
        <w:rPr>
          <w:lang w:val="uk-UA" w:eastAsia="fr-FR"/>
        </w:rPr>
        <w:t xml:space="preserve">22 червня 1990 року керівники асоціації </w:t>
      </w:r>
      <w:r w:rsidR="008D532D">
        <w:rPr>
          <w:lang w:val="uk-UA" w:eastAsia="fr-FR"/>
        </w:rPr>
        <w:t>змогли повернутись до приміщення асоціації під супроводом поліції.</w:t>
      </w:r>
    </w:p>
    <w:p w:rsidRPr="005776A2" w:rsidR="008C32CB" w:rsidP="001D5224" w:rsidRDefault="008C32CB">
      <w:pPr>
        <w:pStyle w:val="ECHRHeading3"/>
        <w:rPr>
          <w:lang w:val="ru-RU" w:eastAsia="fr-FR"/>
        </w:rPr>
      </w:pPr>
      <w:r w:rsidRPr="005776A2">
        <w:rPr>
          <w:lang w:val="ru-RU" w:eastAsia="fr-FR"/>
        </w:rPr>
        <w:t>9</w:t>
      </w:r>
      <w:r w:rsidRPr="005776A2" w:rsidR="00AB42D9">
        <w:rPr>
          <w:lang w:val="ru-RU" w:eastAsia="fr-FR"/>
        </w:rPr>
        <w:t>.</w:t>
      </w:r>
      <w:r w:rsidR="00AB42D9">
        <w:rPr>
          <w:lang w:val="en-GB" w:eastAsia="fr-FR"/>
        </w:rPr>
        <w:t> </w:t>
      </w:r>
      <w:r w:rsidR="008D532D">
        <w:rPr>
          <w:lang w:val="uk-UA" w:eastAsia="fr-FR"/>
        </w:rPr>
        <w:t>Розвиток після подій 13-15 червня 1990 року</w:t>
      </w:r>
    </w:p>
    <w:p w:rsidRPr="004A707D" w:rsidR="008D532D" w:rsidP="001D5224" w:rsidRDefault="008C32CB">
      <w:pPr>
        <w:pStyle w:val="ECHRPara"/>
        <w:rPr>
          <w:lang w:val="uk-UA" w:eastAsia="fr-FR"/>
        </w:rPr>
      </w:pPr>
      <w:r w:rsidRPr="00D90DA2">
        <w:rPr>
          <w:lang w:val="en-GB" w:eastAsia="fr-FR"/>
        </w:rPr>
        <w:fldChar w:fldCharType="begin"/>
      </w:r>
      <w:r w:rsidRPr="005776A2">
        <w:rPr>
          <w:lang w:val="ru-RU" w:eastAsia="fr-FR"/>
        </w:rPr>
        <w:instrText xml:space="preserve"> </w:instrText>
      </w:r>
      <w:r w:rsidRPr="00D90DA2">
        <w:rPr>
          <w:lang w:val="en-GB" w:eastAsia="fr-FR"/>
        </w:rPr>
        <w:instrText>SEQ</w:instrText>
      </w:r>
      <w:r w:rsidRPr="005776A2">
        <w:rPr>
          <w:lang w:val="ru-RU" w:eastAsia="fr-FR"/>
        </w:rPr>
        <w:instrText xml:space="preserve"> </w:instrText>
      </w:r>
      <w:r w:rsidRPr="00D90DA2">
        <w:rPr>
          <w:lang w:val="en-GB" w:eastAsia="fr-FR"/>
        </w:rPr>
        <w:instrText>level</w:instrText>
      </w:r>
      <w:r w:rsidRPr="005776A2">
        <w:rPr>
          <w:lang w:val="ru-RU" w:eastAsia="fr-FR"/>
        </w:rPr>
        <w:instrText>0 \*</w:instrText>
      </w:r>
      <w:r w:rsidRPr="00D90DA2">
        <w:rPr>
          <w:lang w:val="en-GB" w:eastAsia="fr-FR"/>
        </w:rPr>
        <w:instrText>arabic</w:instrText>
      </w:r>
      <w:r w:rsidRPr="005776A2">
        <w:rPr>
          <w:lang w:val="ru-RU" w:eastAsia="fr-FR"/>
        </w:rPr>
        <w:instrText xml:space="preserve"> </w:instrText>
      </w:r>
      <w:r w:rsidRPr="00D90DA2">
        <w:rPr>
          <w:lang w:val="en-GB" w:eastAsia="fr-FR"/>
        </w:rPr>
        <w:fldChar w:fldCharType="separate"/>
      </w:r>
      <w:r w:rsidRPr="005776A2" w:rsidR="00622C41">
        <w:rPr>
          <w:noProof/>
          <w:lang w:val="ru-RU" w:eastAsia="fr-FR"/>
        </w:rPr>
        <w:t>78</w:t>
      </w:r>
      <w:r w:rsidRPr="00D90DA2">
        <w:rPr>
          <w:noProof/>
          <w:lang w:val="en-GB" w:eastAsia="fr-FR"/>
        </w:rPr>
        <w:fldChar w:fldCharType="end"/>
      </w:r>
      <w:r w:rsidRPr="005776A2">
        <w:rPr>
          <w:lang w:val="ru-RU" w:eastAsia="fr-FR"/>
        </w:rPr>
        <w:t>.</w:t>
      </w:r>
      <w:r w:rsidRPr="00D90DA2">
        <w:rPr>
          <w:lang w:val="en-GB" w:eastAsia="fr-FR"/>
        </w:rPr>
        <w:t> </w:t>
      </w:r>
      <w:r w:rsidR="008D532D">
        <w:rPr>
          <w:lang w:val="uk-UA" w:eastAsia="fr-FR"/>
        </w:rPr>
        <w:t>Вищезгадані рішення прокуратури вказують на те, що замість того, щоби повернутись до своїх до</w:t>
      </w:r>
      <w:r w:rsidR="00124D93">
        <w:rPr>
          <w:lang w:val="uk-UA" w:eastAsia="fr-FR"/>
        </w:rPr>
        <w:t>м</w:t>
      </w:r>
      <w:r w:rsidR="008D532D">
        <w:rPr>
          <w:lang w:val="uk-UA" w:eastAsia="fr-FR"/>
        </w:rPr>
        <w:t>і</w:t>
      </w:r>
      <w:r w:rsidR="00124D93">
        <w:rPr>
          <w:lang w:val="uk-UA" w:eastAsia="fr-FR"/>
        </w:rPr>
        <w:t>в</w:t>
      </w:r>
      <w:r w:rsidR="008D532D">
        <w:rPr>
          <w:lang w:val="uk-UA" w:eastAsia="fr-FR"/>
        </w:rPr>
        <w:t xml:space="preserve">ок, 958 шахтарів </w:t>
      </w:r>
      <w:r w:rsidR="00124D93">
        <w:rPr>
          <w:lang w:val="uk-UA" w:eastAsia="fr-FR"/>
        </w:rPr>
        <w:t xml:space="preserve">залишились у </w:t>
      </w:r>
      <w:r w:rsidRPr="004A707D" w:rsidR="00124D93">
        <w:rPr>
          <w:lang w:val="uk-UA" w:eastAsia="fr-FR"/>
        </w:rPr>
        <w:t xml:space="preserve">Бухаресті, “готові втрутитися у разі відновлення протестів”, </w:t>
      </w:r>
      <w:r w:rsidR="001744D4">
        <w:rPr>
          <w:lang w:val="uk-UA" w:eastAsia="fr-FR"/>
        </w:rPr>
        <w:t>особливо</w:t>
      </w:r>
      <w:r w:rsidRPr="004A707D" w:rsidR="004A707D">
        <w:rPr>
          <w:lang w:val="uk-UA" w:eastAsia="fr-FR"/>
        </w:rPr>
        <w:t xml:space="preserve"> з </w:t>
      </w:r>
      <w:r w:rsidR="001744D4">
        <w:rPr>
          <w:lang w:val="uk-UA" w:eastAsia="fr-FR"/>
        </w:rPr>
        <w:t>огляду на запланований вступ на посаду новообраного Президента. У період з 16 до 19 червня 1990 року вказані шахтарі були розміщені у військових казармах Бухаресту, де їм була видана військова форма.</w:t>
      </w:r>
    </w:p>
    <w:p w:rsidRPr="001744D4" w:rsidR="001744D4" w:rsidP="001D5224" w:rsidRDefault="008C32CB">
      <w:pPr>
        <w:pStyle w:val="ECHRPara"/>
        <w:rPr>
          <w:lang w:val="uk-UA" w:eastAsia="fr-FR"/>
        </w:rPr>
      </w:pPr>
      <w:r w:rsidRPr="00D90DA2">
        <w:rPr>
          <w:lang w:val="en-GB" w:eastAsia="fr-FR"/>
        </w:rPr>
        <w:fldChar w:fldCharType="begin"/>
      </w:r>
      <w:r w:rsidRPr="005776A2">
        <w:rPr>
          <w:lang w:val="uk-UA" w:eastAsia="fr-FR"/>
        </w:rPr>
        <w:instrText xml:space="preserve"> </w:instrText>
      </w:r>
      <w:r w:rsidRPr="00D90DA2">
        <w:rPr>
          <w:lang w:val="en-GB" w:eastAsia="fr-FR"/>
        </w:rPr>
        <w:instrText>SEQ</w:instrText>
      </w:r>
      <w:r w:rsidRPr="005776A2">
        <w:rPr>
          <w:lang w:val="uk-UA" w:eastAsia="fr-FR"/>
        </w:rPr>
        <w:instrText xml:space="preserve"> </w:instrText>
      </w:r>
      <w:r w:rsidRPr="00D90DA2">
        <w:rPr>
          <w:lang w:val="en-GB" w:eastAsia="fr-FR"/>
        </w:rPr>
        <w:instrText>level</w:instrText>
      </w:r>
      <w:r w:rsidRPr="005776A2">
        <w:rPr>
          <w:lang w:val="uk-UA" w:eastAsia="fr-FR"/>
        </w:rPr>
        <w:instrText>0 \*</w:instrText>
      </w:r>
      <w:r w:rsidRPr="00D90DA2">
        <w:rPr>
          <w:lang w:val="en-GB" w:eastAsia="fr-FR"/>
        </w:rPr>
        <w:instrText>arabic</w:instrText>
      </w:r>
      <w:r w:rsidRPr="005776A2">
        <w:rPr>
          <w:lang w:val="uk-UA" w:eastAsia="fr-FR"/>
        </w:rPr>
        <w:instrText xml:space="preserve"> </w:instrText>
      </w:r>
      <w:r w:rsidRPr="00D90DA2">
        <w:rPr>
          <w:lang w:val="en-GB" w:eastAsia="fr-FR"/>
        </w:rPr>
        <w:fldChar w:fldCharType="separate"/>
      </w:r>
      <w:r w:rsidRPr="005776A2" w:rsidR="00622C41">
        <w:rPr>
          <w:noProof/>
          <w:lang w:val="uk-UA" w:eastAsia="fr-FR"/>
        </w:rPr>
        <w:t>79</w:t>
      </w:r>
      <w:r w:rsidRPr="00D90DA2">
        <w:rPr>
          <w:noProof/>
          <w:lang w:val="en-GB" w:eastAsia="fr-FR"/>
        </w:rPr>
        <w:fldChar w:fldCharType="end"/>
      </w:r>
      <w:r w:rsidRPr="005776A2">
        <w:rPr>
          <w:lang w:val="uk-UA" w:eastAsia="fr-FR"/>
        </w:rPr>
        <w:t>.</w:t>
      </w:r>
      <w:r w:rsidRPr="00D90DA2">
        <w:rPr>
          <w:lang w:val="en-GB" w:eastAsia="fr-FR"/>
        </w:rPr>
        <w:t> </w:t>
      </w:r>
      <w:r w:rsidR="001744D4">
        <w:rPr>
          <w:lang w:val="uk-UA" w:eastAsia="fr-FR"/>
        </w:rPr>
        <w:t xml:space="preserve">У рішенні від 16 вересня 1998 року зазначається, що </w:t>
      </w:r>
      <w:r w:rsidR="00CD0555">
        <w:rPr>
          <w:lang w:val="uk-UA" w:eastAsia="fr-FR"/>
        </w:rPr>
        <w:t xml:space="preserve">слідство так і не змогло пролити світло на те, хто </w:t>
      </w:r>
      <w:r w:rsidR="00E53833">
        <w:rPr>
          <w:lang w:val="uk-UA" w:eastAsia="fr-FR"/>
        </w:rPr>
        <w:t xml:space="preserve">ж </w:t>
      </w:r>
      <w:r w:rsidR="00CD0555">
        <w:rPr>
          <w:lang w:val="uk-UA" w:eastAsia="fr-FR"/>
        </w:rPr>
        <w:t>наказ</w:t>
      </w:r>
      <w:r w:rsidR="00E53833">
        <w:rPr>
          <w:lang w:val="uk-UA" w:eastAsia="fr-FR"/>
        </w:rPr>
        <w:t>ав</w:t>
      </w:r>
      <w:r w:rsidR="00CD0555">
        <w:rPr>
          <w:lang w:val="uk-UA" w:eastAsia="fr-FR"/>
        </w:rPr>
        <w:t xml:space="preserve"> розмістити і </w:t>
      </w:r>
      <w:r w:rsidR="00E53833">
        <w:rPr>
          <w:lang w:val="uk-UA" w:eastAsia="fr-FR"/>
        </w:rPr>
        <w:t xml:space="preserve">спорядити </w:t>
      </w:r>
      <w:r w:rsidR="00CD0555">
        <w:rPr>
          <w:lang w:val="uk-UA" w:eastAsia="fr-FR"/>
        </w:rPr>
        <w:t>шахтарів, проте підкреслює</w:t>
      </w:r>
      <w:r w:rsidR="009360BA">
        <w:rPr>
          <w:lang w:val="uk-UA" w:eastAsia="fr-FR"/>
        </w:rPr>
        <w:t>ться</w:t>
      </w:r>
      <w:r w:rsidR="00CD0555">
        <w:rPr>
          <w:lang w:val="uk-UA" w:eastAsia="fr-FR"/>
        </w:rPr>
        <w:t xml:space="preserve">, що </w:t>
      </w:r>
      <w:r w:rsidRPr="005776A2" w:rsidR="00CD0555">
        <w:rPr>
          <w:lang w:val="uk-UA" w:eastAsia="fr-FR"/>
        </w:rPr>
        <w:t>“</w:t>
      </w:r>
      <w:r w:rsidR="009360BA">
        <w:rPr>
          <w:lang w:val="uk-UA" w:eastAsia="fr-FR"/>
        </w:rPr>
        <w:t>ц</w:t>
      </w:r>
      <w:r w:rsidR="00CD0555">
        <w:rPr>
          <w:lang w:val="uk-UA" w:eastAsia="fr-FR"/>
        </w:rPr>
        <w:t>е рішення могло бути прийняте як мінімум на рівні Міністерства оборони</w:t>
      </w:r>
      <w:r w:rsidRPr="005776A2" w:rsidR="00CD0555">
        <w:rPr>
          <w:lang w:val="uk-UA" w:eastAsia="fr-FR"/>
        </w:rPr>
        <w:t>”.</w:t>
      </w:r>
    </w:p>
    <w:p w:rsidR="00FB19C6" w:rsidP="001D5224" w:rsidRDefault="008C32CB">
      <w:pPr>
        <w:pStyle w:val="ECHRPara"/>
        <w:rPr>
          <w:lang w:val="uk-UA" w:eastAsia="fr-FR"/>
        </w:rPr>
      </w:pPr>
      <w:r w:rsidRPr="00D90DA2">
        <w:rPr>
          <w:lang w:val="en-GB" w:eastAsia="fr-FR"/>
        </w:rPr>
        <w:fldChar w:fldCharType="begin"/>
      </w:r>
      <w:r w:rsidRPr="005776A2">
        <w:rPr>
          <w:lang w:val="uk-UA" w:eastAsia="fr-FR"/>
        </w:rPr>
        <w:instrText xml:space="preserve"> </w:instrText>
      </w:r>
      <w:r w:rsidRPr="00D90DA2">
        <w:rPr>
          <w:lang w:val="en-GB" w:eastAsia="fr-FR"/>
        </w:rPr>
        <w:instrText>SEQ</w:instrText>
      </w:r>
      <w:r w:rsidRPr="005776A2">
        <w:rPr>
          <w:lang w:val="uk-UA" w:eastAsia="fr-FR"/>
        </w:rPr>
        <w:instrText xml:space="preserve"> </w:instrText>
      </w:r>
      <w:r w:rsidRPr="00D90DA2">
        <w:rPr>
          <w:lang w:val="en-GB" w:eastAsia="fr-FR"/>
        </w:rPr>
        <w:instrText>level</w:instrText>
      </w:r>
      <w:r w:rsidRPr="005776A2">
        <w:rPr>
          <w:lang w:val="uk-UA" w:eastAsia="fr-FR"/>
        </w:rPr>
        <w:instrText>0 \*</w:instrText>
      </w:r>
      <w:r w:rsidRPr="00D90DA2">
        <w:rPr>
          <w:lang w:val="en-GB" w:eastAsia="fr-FR"/>
        </w:rPr>
        <w:instrText>arabic</w:instrText>
      </w:r>
      <w:r w:rsidRPr="005776A2">
        <w:rPr>
          <w:lang w:val="uk-UA" w:eastAsia="fr-FR"/>
        </w:rPr>
        <w:instrText xml:space="preserve"> </w:instrText>
      </w:r>
      <w:r w:rsidRPr="00D90DA2">
        <w:rPr>
          <w:lang w:val="en-GB" w:eastAsia="fr-FR"/>
        </w:rPr>
        <w:fldChar w:fldCharType="separate"/>
      </w:r>
      <w:r w:rsidRPr="005776A2" w:rsidR="00622C41">
        <w:rPr>
          <w:noProof/>
          <w:lang w:val="uk-UA" w:eastAsia="fr-FR"/>
        </w:rPr>
        <w:t>80</w:t>
      </w:r>
      <w:r w:rsidRPr="00D90DA2">
        <w:rPr>
          <w:noProof/>
          <w:lang w:val="en-GB" w:eastAsia="fr-FR"/>
        </w:rPr>
        <w:fldChar w:fldCharType="end"/>
      </w:r>
      <w:r w:rsidRPr="005776A2">
        <w:rPr>
          <w:lang w:val="uk-UA" w:eastAsia="fr-FR"/>
        </w:rPr>
        <w:t>.</w:t>
      </w:r>
      <w:r w:rsidRPr="00D90DA2">
        <w:rPr>
          <w:lang w:val="en-GB" w:eastAsia="fr-FR"/>
        </w:rPr>
        <w:t> </w:t>
      </w:r>
      <w:r w:rsidR="00E53833">
        <w:rPr>
          <w:lang w:val="uk-UA" w:eastAsia="fr-FR"/>
        </w:rPr>
        <w:t>Як вбачається з виданого Міністерством охорони здоров</w:t>
      </w:r>
      <w:r w:rsidR="00FB19C6">
        <w:rPr>
          <w:lang w:val="uk-UA" w:eastAsia="fr-FR"/>
        </w:rPr>
        <w:t>’</w:t>
      </w:r>
      <w:r w:rsidR="00E53833">
        <w:rPr>
          <w:lang w:val="uk-UA" w:eastAsia="fr-FR"/>
        </w:rPr>
        <w:t xml:space="preserve">я прес-релізу </w:t>
      </w:r>
      <w:r w:rsidR="00C438A4">
        <w:rPr>
          <w:lang w:val="uk-UA" w:eastAsia="fr-FR"/>
        </w:rPr>
        <w:t>від 15 червня 1990 року і відтвореного у рішенні від 17 червня 2009 року,</w:t>
      </w:r>
      <w:r w:rsidR="0023673A">
        <w:rPr>
          <w:lang w:val="uk-UA" w:eastAsia="fr-FR"/>
        </w:rPr>
        <w:t xml:space="preserve"> </w:t>
      </w:r>
      <w:r w:rsidR="00C438A4">
        <w:rPr>
          <w:lang w:val="uk-UA" w:eastAsia="fr-FR"/>
        </w:rPr>
        <w:t>у період з 13 червня до 6 години ранку 15 червня 1990 року</w:t>
      </w:r>
      <w:r w:rsidR="0023673A">
        <w:rPr>
          <w:lang w:val="uk-UA" w:eastAsia="fr-FR"/>
        </w:rPr>
        <w:t xml:space="preserve"> 467 осіб звернулося до лікарень внаслідок насильницьких інцидентів, 112 осіб було госпіталізовано і було зафіксовано 5 смертей.</w:t>
      </w:r>
    </w:p>
    <w:p w:rsidR="00FB19C6" w:rsidP="001D5224" w:rsidRDefault="008C32CB">
      <w:pPr>
        <w:pStyle w:val="ECHRPara"/>
        <w:rPr>
          <w:lang w:val="uk-UA" w:eastAsia="fr-FR"/>
        </w:rPr>
      </w:pPr>
      <w:r w:rsidRPr="00D90DA2">
        <w:rPr>
          <w:lang w:val="en-GB" w:eastAsia="fr-FR"/>
        </w:rPr>
        <w:fldChar w:fldCharType="begin"/>
      </w:r>
      <w:r w:rsidRPr="0023673A">
        <w:rPr>
          <w:lang w:val="uk-UA" w:eastAsia="fr-FR"/>
        </w:rPr>
        <w:instrText xml:space="preserve"> </w:instrText>
      </w:r>
      <w:r w:rsidRPr="00D90DA2">
        <w:rPr>
          <w:lang w:val="en-GB" w:eastAsia="fr-FR"/>
        </w:rPr>
        <w:instrText>SEQ</w:instrText>
      </w:r>
      <w:r w:rsidRPr="0023673A">
        <w:rPr>
          <w:lang w:val="uk-UA" w:eastAsia="fr-FR"/>
        </w:rPr>
        <w:instrText xml:space="preserve"> </w:instrText>
      </w:r>
      <w:r w:rsidRPr="00D90DA2">
        <w:rPr>
          <w:lang w:val="en-GB" w:eastAsia="fr-FR"/>
        </w:rPr>
        <w:instrText>level</w:instrText>
      </w:r>
      <w:r w:rsidRPr="0023673A">
        <w:rPr>
          <w:lang w:val="uk-UA" w:eastAsia="fr-FR"/>
        </w:rPr>
        <w:instrText>0 \*</w:instrText>
      </w:r>
      <w:r w:rsidRPr="00D90DA2">
        <w:rPr>
          <w:lang w:val="en-GB" w:eastAsia="fr-FR"/>
        </w:rPr>
        <w:instrText>arabic</w:instrText>
      </w:r>
      <w:r w:rsidRPr="0023673A">
        <w:rPr>
          <w:lang w:val="uk-UA" w:eastAsia="fr-FR"/>
        </w:rPr>
        <w:instrText xml:space="preserve"> </w:instrText>
      </w:r>
      <w:r w:rsidRPr="00D90DA2">
        <w:rPr>
          <w:lang w:val="en-GB" w:eastAsia="fr-FR"/>
        </w:rPr>
        <w:fldChar w:fldCharType="separate"/>
      </w:r>
      <w:r w:rsidRPr="0023673A" w:rsidR="00622C41">
        <w:rPr>
          <w:noProof/>
          <w:lang w:val="uk-UA" w:eastAsia="fr-FR"/>
        </w:rPr>
        <w:t>81</w:t>
      </w:r>
      <w:r w:rsidRPr="00D90DA2">
        <w:rPr>
          <w:noProof/>
          <w:lang w:val="en-GB" w:eastAsia="fr-FR"/>
        </w:rPr>
        <w:fldChar w:fldCharType="end"/>
      </w:r>
      <w:r w:rsidRPr="0023673A">
        <w:rPr>
          <w:lang w:val="uk-UA" w:eastAsia="fr-FR"/>
        </w:rPr>
        <w:t>.</w:t>
      </w:r>
      <w:r w:rsidRPr="00D90DA2">
        <w:rPr>
          <w:lang w:val="en-GB" w:eastAsia="fr-FR"/>
        </w:rPr>
        <w:t> </w:t>
      </w:r>
      <w:r w:rsidR="0023673A">
        <w:rPr>
          <w:lang w:val="uk-UA" w:eastAsia="fr-FR"/>
        </w:rPr>
        <w:t xml:space="preserve">Відповідно до того ж рішення від 17 червня 2009 року, офіцери поліції, шахтарі і пізніше </w:t>
      </w:r>
      <w:r w:rsidR="009240B0">
        <w:rPr>
          <w:lang w:val="uk-UA" w:eastAsia="fr-FR"/>
        </w:rPr>
        <w:t>військовослужбовці, які здійснювали нагляд за шахтарями, застосували надмірну силу проти 574 демонстрантів та інших осіб, включаючи дітей, людей похилого віку та сліпих</w:t>
      </w:r>
      <w:r w:rsidR="001A1AF4">
        <w:rPr>
          <w:lang w:val="uk-UA" w:eastAsia="fr-FR"/>
        </w:rPr>
        <w:t xml:space="preserve">, які були заарештовані і утримувались у військових </w:t>
      </w:r>
      <w:r w:rsidR="00C0701D">
        <w:rPr>
          <w:lang w:val="uk-UA" w:eastAsia="fr-FR"/>
        </w:rPr>
        <w:t>казармах Мегу</w:t>
      </w:r>
      <w:r w:rsidR="001A1AF4">
        <w:rPr>
          <w:lang w:val="uk-UA" w:eastAsia="fr-FR"/>
        </w:rPr>
        <w:t xml:space="preserve">реле. Рішення вказує на те, що затримані у цих приміщеннях були піддані насильству і нападам </w:t>
      </w:r>
      <w:r w:rsidRPr="00DC0570" w:rsidR="00DC0570">
        <w:rPr>
          <w:lang w:val="uk-UA" w:eastAsia="fr-FR"/>
        </w:rPr>
        <w:t>“</w:t>
      </w:r>
      <w:r w:rsidR="00DC0570">
        <w:rPr>
          <w:lang w:val="uk-UA" w:eastAsia="fr-FR"/>
        </w:rPr>
        <w:t>психологічного, психічного і сексуального</w:t>
      </w:r>
      <w:r w:rsidRPr="00DC0570" w:rsidR="00DC0570">
        <w:rPr>
          <w:lang w:val="uk-UA" w:eastAsia="fr-FR"/>
        </w:rPr>
        <w:t>”</w:t>
      </w:r>
      <w:r w:rsidR="00DC0570">
        <w:rPr>
          <w:lang w:val="uk-UA" w:eastAsia="fr-FR"/>
        </w:rPr>
        <w:t xml:space="preserve"> характеру та утримувались у неналежних умовах, а також </w:t>
      </w:r>
      <w:r w:rsidR="006C77A6">
        <w:rPr>
          <w:lang w:val="uk-UA" w:eastAsia="fr-FR"/>
        </w:rPr>
        <w:t>не отримували своєчасн</w:t>
      </w:r>
      <w:r w:rsidR="006E0EF3">
        <w:rPr>
          <w:lang w:val="uk-UA" w:eastAsia="fr-FR"/>
        </w:rPr>
        <w:t>ої</w:t>
      </w:r>
      <w:r w:rsidR="006C77A6">
        <w:rPr>
          <w:lang w:val="uk-UA" w:eastAsia="fr-FR"/>
        </w:rPr>
        <w:t xml:space="preserve"> та </w:t>
      </w:r>
      <w:r w:rsidR="005330A2">
        <w:rPr>
          <w:lang w:val="uk-UA" w:eastAsia="fr-FR"/>
        </w:rPr>
        <w:t>адекватн</w:t>
      </w:r>
      <w:r w:rsidR="006E0EF3">
        <w:rPr>
          <w:lang w:val="uk-UA" w:eastAsia="fr-FR"/>
        </w:rPr>
        <w:t>ої</w:t>
      </w:r>
      <w:r w:rsidR="00DC0570">
        <w:rPr>
          <w:lang w:val="uk-UA" w:eastAsia="fr-FR"/>
        </w:rPr>
        <w:t xml:space="preserve"> медичн</w:t>
      </w:r>
      <w:r w:rsidR="006E0EF3">
        <w:rPr>
          <w:lang w:val="uk-UA" w:eastAsia="fr-FR"/>
        </w:rPr>
        <w:t>ої</w:t>
      </w:r>
      <w:r w:rsidR="00DC0570">
        <w:rPr>
          <w:lang w:val="uk-UA" w:eastAsia="fr-FR"/>
        </w:rPr>
        <w:t xml:space="preserve"> допомог</w:t>
      </w:r>
      <w:r w:rsidR="006E0EF3">
        <w:rPr>
          <w:lang w:val="uk-UA" w:eastAsia="fr-FR"/>
        </w:rPr>
        <w:t>и</w:t>
      </w:r>
      <w:r w:rsidR="00DC0570">
        <w:rPr>
          <w:lang w:val="uk-UA" w:eastAsia="fr-FR"/>
        </w:rPr>
        <w:t>.</w:t>
      </w:r>
    </w:p>
    <w:p w:rsidRPr="005776A2" w:rsidR="008C32CB" w:rsidP="001D5224" w:rsidRDefault="008C32CB">
      <w:pPr>
        <w:pStyle w:val="ECHRHeading2"/>
        <w:rPr>
          <w:lang w:val="uk-UA" w:eastAsia="fr-FR"/>
        </w:rPr>
      </w:pPr>
      <w:r w:rsidRPr="00886513">
        <w:rPr>
          <w:lang w:val="en-GB" w:eastAsia="fr-FR"/>
        </w:rPr>
        <w:t>B</w:t>
      </w:r>
      <w:r w:rsidRPr="005776A2">
        <w:rPr>
          <w:lang w:val="uk-UA" w:eastAsia="fr-FR"/>
        </w:rPr>
        <w:t>.</w:t>
      </w:r>
      <w:r w:rsidRPr="00886513">
        <w:rPr>
          <w:lang w:val="en-GB" w:eastAsia="fr-FR"/>
        </w:rPr>
        <w:t> </w:t>
      </w:r>
      <w:r w:rsidR="00DC0570">
        <w:rPr>
          <w:lang w:val="uk-UA" w:eastAsia="fr-FR"/>
        </w:rPr>
        <w:t>Кримінальне розслідування</w:t>
      </w:r>
    </w:p>
    <w:p w:rsidR="00FB19C6" w:rsidP="001D5224" w:rsidRDefault="008C32CB">
      <w:pPr>
        <w:pStyle w:val="ECHRPara"/>
        <w:rPr>
          <w:lang w:val="uk-UA" w:eastAsia="fr-FR"/>
        </w:rPr>
      </w:pPr>
      <w:r w:rsidRPr="00886513">
        <w:rPr>
          <w:lang w:val="en-GB" w:eastAsia="fr-FR"/>
        </w:rPr>
        <w:fldChar w:fldCharType="begin"/>
      </w:r>
      <w:r w:rsidRPr="005776A2">
        <w:rPr>
          <w:lang w:val="uk-UA" w:eastAsia="fr-FR"/>
        </w:rPr>
        <w:instrText xml:space="preserve"> </w:instrText>
      </w:r>
      <w:r w:rsidRPr="00886513">
        <w:rPr>
          <w:lang w:val="en-GB" w:eastAsia="fr-FR"/>
        </w:rPr>
        <w:instrText>SEQ</w:instrText>
      </w:r>
      <w:r w:rsidRPr="005776A2">
        <w:rPr>
          <w:lang w:val="uk-UA" w:eastAsia="fr-FR"/>
        </w:rPr>
        <w:instrText xml:space="preserve"> </w:instrText>
      </w:r>
      <w:r w:rsidRPr="00886513">
        <w:rPr>
          <w:lang w:val="en-GB" w:eastAsia="fr-FR"/>
        </w:rPr>
        <w:instrText>level</w:instrText>
      </w:r>
      <w:r w:rsidRPr="005776A2">
        <w:rPr>
          <w:lang w:val="uk-UA" w:eastAsia="fr-FR"/>
        </w:rPr>
        <w:instrText>0 \*</w:instrText>
      </w:r>
      <w:r w:rsidRPr="00886513">
        <w:rPr>
          <w:lang w:val="en-GB" w:eastAsia="fr-FR"/>
        </w:rPr>
        <w:instrText>arabic</w:instrText>
      </w:r>
      <w:r w:rsidRPr="005776A2">
        <w:rPr>
          <w:lang w:val="uk-UA" w:eastAsia="fr-FR"/>
        </w:rPr>
        <w:instrText xml:space="preserve"> </w:instrText>
      </w:r>
      <w:r w:rsidRPr="00886513">
        <w:rPr>
          <w:lang w:val="en-GB" w:eastAsia="fr-FR"/>
        </w:rPr>
        <w:fldChar w:fldCharType="separate"/>
      </w:r>
      <w:r w:rsidRPr="005776A2" w:rsidR="00622C41">
        <w:rPr>
          <w:noProof/>
          <w:lang w:val="uk-UA" w:eastAsia="fr-FR"/>
        </w:rPr>
        <w:t>82</w:t>
      </w:r>
      <w:r w:rsidRPr="00886513">
        <w:rPr>
          <w:noProof/>
          <w:lang w:val="en-GB" w:eastAsia="fr-FR"/>
        </w:rPr>
        <w:fldChar w:fldCharType="end"/>
      </w:r>
      <w:r w:rsidRPr="005776A2">
        <w:rPr>
          <w:lang w:val="uk-UA" w:eastAsia="fr-FR"/>
        </w:rPr>
        <w:t>.</w:t>
      </w:r>
      <w:r w:rsidRPr="00886513">
        <w:rPr>
          <w:lang w:val="en-GB" w:eastAsia="fr-FR"/>
        </w:rPr>
        <w:t> </w:t>
      </w:r>
      <w:r w:rsidR="00365C9B">
        <w:rPr>
          <w:lang w:val="uk-UA" w:eastAsia="fr-FR"/>
        </w:rPr>
        <w:t>Насильницькі події червня 1990 року, у ході яких було вбито чоловіка заявниці Анки Мокану та, як стверджувалось, було піддано жорстокому поводженню пана Маріна Стойку, та які вилилися у</w:t>
      </w:r>
      <w:r w:rsidR="00FB19C6">
        <w:rPr>
          <w:lang w:val="uk-UA" w:eastAsia="fr-FR"/>
        </w:rPr>
        <w:t xml:space="preserve"> </w:t>
      </w:r>
      <w:r w:rsidR="00365C9B">
        <w:rPr>
          <w:lang w:val="uk-UA" w:eastAsia="fr-FR"/>
        </w:rPr>
        <w:t>пограбування офісу Асоціації-заявника</w:t>
      </w:r>
      <w:r w:rsidR="004E3D24">
        <w:rPr>
          <w:lang w:val="uk-UA" w:eastAsia="fr-FR"/>
        </w:rPr>
        <w:t>, стали приводом для відкриття розслідування. Початково воно було роз</w:t>
      </w:r>
      <w:r w:rsidR="001F7965">
        <w:rPr>
          <w:lang w:val="uk-UA" w:eastAsia="fr-FR"/>
        </w:rPr>
        <w:t>ділено</w:t>
      </w:r>
      <w:r w:rsidR="004E3D24">
        <w:rPr>
          <w:lang w:val="uk-UA" w:eastAsia="fr-FR"/>
        </w:rPr>
        <w:t xml:space="preserve"> на декілька сотень окремих кримінальних </w:t>
      </w:r>
      <w:r w:rsidR="00D966A6">
        <w:rPr>
          <w:lang w:val="uk-UA" w:eastAsia="fr-FR"/>
        </w:rPr>
        <w:t>справ</w:t>
      </w:r>
      <w:r w:rsidR="004E3D24">
        <w:rPr>
          <w:lang w:val="uk-UA" w:eastAsia="fr-FR"/>
        </w:rPr>
        <w:t>.</w:t>
      </w:r>
    </w:p>
    <w:p w:rsidRPr="00575EB7" w:rsidR="00096295" w:rsidP="006F4134" w:rsidRDefault="008C32CB">
      <w:pPr>
        <w:pStyle w:val="ECHRPara"/>
        <w:rPr>
          <w:lang w:val="uk-UA" w:eastAsia="fr-FR"/>
        </w:rPr>
      </w:pPr>
      <w:r w:rsidRPr="00886513">
        <w:rPr>
          <w:lang w:val="en-GB" w:eastAsia="fr-FR"/>
        </w:rPr>
        <w:fldChar w:fldCharType="begin"/>
      </w:r>
      <w:r w:rsidRPr="00C0042A">
        <w:rPr>
          <w:lang w:val="ru-RU" w:eastAsia="fr-FR"/>
        </w:rPr>
        <w:instrText xml:space="preserve"> </w:instrText>
      </w:r>
      <w:r w:rsidRPr="00886513">
        <w:rPr>
          <w:lang w:val="en-GB" w:eastAsia="fr-FR"/>
        </w:rPr>
        <w:instrText>SEQ</w:instrText>
      </w:r>
      <w:r w:rsidRPr="00C0042A">
        <w:rPr>
          <w:lang w:val="ru-RU" w:eastAsia="fr-FR"/>
        </w:rPr>
        <w:instrText xml:space="preserve"> </w:instrText>
      </w:r>
      <w:r w:rsidRPr="00886513">
        <w:rPr>
          <w:lang w:val="en-GB" w:eastAsia="fr-FR"/>
        </w:rPr>
        <w:instrText>level</w:instrText>
      </w:r>
      <w:r w:rsidRPr="00C0042A">
        <w:rPr>
          <w:lang w:val="ru-RU" w:eastAsia="fr-FR"/>
        </w:rPr>
        <w:instrText>0 \*</w:instrText>
      </w:r>
      <w:r w:rsidRPr="00886513">
        <w:rPr>
          <w:lang w:val="en-GB" w:eastAsia="fr-FR"/>
        </w:rPr>
        <w:instrText>arabic</w:instrText>
      </w:r>
      <w:r w:rsidRPr="00C0042A">
        <w:rPr>
          <w:lang w:val="ru-RU" w:eastAsia="fr-FR"/>
        </w:rPr>
        <w:instrText xml:space="preserve"> </w:instrText>
      </w:r>
      <w:r w:rsidRPr="00886513">
        <w:rPr>
          <w:lang w:val="en-GB" w:eastAsia="fr-FR"/>
        </w:rPr>
        <w:fldChar w:fldCharType="separate"/>
      </w:r>
      <w:r w:rsidRPr="00C0042A" w:rsidR="00622C41">
        <w:rPr>
          <w:noProof/>
          <w:lang w:val="ru-RU" w:eastAsia="fr-FR"/>
        </w:rPr>
        <w:t>83</w:t>
      </w:r>
      <w:r w:rsidRPr="00886513">
        <w:rPr>
          <w:noProof/>
          <w:lang w:val="en-GB" w:eastAsia="fr-FR"/>
        </w:rPr>
        <w:fldChar w:fldCharType="end"/>
      </w:r>
      <w:r w:rsidRPr="00C0042A">
        <w:rPr>
          <w:lang w:val="ru-RU" w:eastAsia="fr-FR"/>
        </w:rPr>
        <w:t>.</w:t>
      </w:r>
      <w:r w:rsidRPr="00886513">
        <w:rPr>
          <w:lang w:val="en-GB" w:eastAsia="fr-FR"/>
        </w:rPr>
        <w:t> </w:t>
      </w:r>
      <w:r w:rsidR="00C0042A">
        <w:rPr>
          <w:lang w:val="uk-UA" w:eastAsia="fr-FR"/>
        </w:rPr>
        <w:t>29 травня 2009 року військове управління прокуратури при Вищому суді к</w:t>
      </w:r>
      <w:r w:rsidR="005C5D76">
        <w:rPr>
          <w:lang w:val="uk-UA" w:eastAsia="fr-FR"/>
        </w:rPr>
        <w:t>асації і юстиції направило</w:t>
      </w:r>
      <w:r w:rsidR="00C0042A">
        <w:rPr>
          <w:lang w:val="uk-UA" w:eastAsia="fr-FR"/>
        </w:rPr>
        <w:t xml:space="preserve"> Урядово</w:t>
      </w:r>
      <w:r w:rsidR="005C5D76">
        <w:rPr>
          <w:lang w:val="uk-UA" w:eastAsia="fr-FR"/>
        </w:rPr>
        <w:t>му</w:t>
      </w:r>
      <w:r w:rsidR="00C0042A">
        <w:rPr>
          <w:lang w:val="uk-UA" w:eastAsia="fr-FR"/>
        </w:rPr>
        <w:t xml:space="preserve"> уповноважено</w:t>
      </w:r>
      <w:r w:rsidR="005C5D76">
        <w:rPr>
          <w:lang w:val="uk-UA" w:eastAsia="fr-FR"/>
        </w:rPr>
        <w:t xml:space="preserve">му </w:t>
      </w:r>
      <w:r w:rsidRPr="00575EB7" w:rsidR="005C5D76">
        <w:rPr>
          <w:lang w:val="uk-UA" w:eastAsia="fr-FR"/>
        </w:rPr>
        <w:t>листа</w:t>
      </w:r>
      <w:r w:rsidRPr="00575EB7" w:rsidR="00C0042A">
        <w:rPr>
          <w:lang w:val="uk-UA" w:eastAsia="fr-FR"/>
        </w:rPr>
        <w:t xml:space="preserve">, у якому зазначені факти були </w:t>
      </w:r>
      <w:r w:rsidRPr="00575EB7" w:rsidR="005C5D76">
        <w:rPr>
          <w:lang w:val="uk-UA" w:eastAsia="fr-FR"/>
        </w:rPr>
        <w:t>узагальнені</w:t>
      </w:r>
      <w:r w:rsidRPr="00575EB7" w:rsidR="00C0042A">
        <w:rPr>
          <w:lang w:val="uk-UA" w:eastAsia="fr-FR"/>
        </w:rPr>
        <w:t xml:space="preserve"> наступним чином:</w:t>
      </w:r>
      <w:r w:rsidR="00FB19C6">
        <w:rPr>
          <w:lang w:val="uk-UA" w:eastAsia="fr-FR"/>
        </w:rPr>
        <w:t xml:space="preserve"> </w:t>
      </w:r>
      <w:r w:rsidRPr="00575EB7" w:rsidR="002E2D13">
        <w:rPr>
          <w:lang w:val="uk-UA" w:eastAsia="fr-FR"/>
        </w:rPr>
        <w:t>“</w:t>
      </w:r>
      <w:r w:rsidRPr="00575EB7" w:rsidR="00575EB7">
        <w:rPr>
          <w:lang w:val="uk-UA" w:eastAsia="fr-FR"/>
        </w:rPr>
        <w:t xml:space="preserve">У період з </w:t>
      </w:r>
      <w:r w:rsidR="003E57B7">
        <w:rPr>
          <w:lang w:val="uk-UA" w:eastAsia="fr-FR"/>
        </w:rPr>
        <w:t xml:space="preserve">1990 до 1997 року були зареєстровані сотні скарг </w:t>
      </w:r>
      <w:r w:rsidR="00E81770">
        <w:rPr>
          <w:lang w:val="uk-UA" w:eastAsia="fr-FR"/>
        </w:rPr>
        <w:t>за реєстрами прокуратури при окружному суді Бухарест</w:t>
      </w:r>
      <w:r w:rsidR="009413C7">
        <w:rPr>
          <w:lang w:val="uk-UA" w:eastAsia="fr-FR"/>
        </w:rPr>
        <w:t>у</w:t>
      </w:r>
      <w:r w:rsidR="00E81770">
        <w:rPr>
          <w:lang w:val="uk-UA" w:eastAsia="fr-FR"/>
        </w:rPr>
        <w:t xml:space="preserve"> та районних прокуратур за фактами </w:t>
      </w:r>
      <w:r w:rsidR="006C4E28">
        <w:rPr>
          <w:lang w:val="uk-UA" w:eastAsia="fr-FR"/>
        </w:rPr>
        <w:t>скоєння</w:t>
      </w:r>
      <w:r w:rsidR="00E81770">
        <w:rPr>
          <w:lang w:val="uk-UA" w:eastAsia="fr-FR"/>
        </w:rPr>
        <w:t xml:space="preserve"> крадіж</w:t>
      </w:r>
      <w:r w:rsidR="006C4E28">
        <w:rPr>
          <w:lang w:val="uk-UA" w:eastAsia="fr-FR"/>
        </w:rPr>
        <w:t>ок</w:t>
      </w:r>
      <w:r w:rsidR="00E81770">
        <w:rPr>
          <w:lang w:val="uk-UA" w:eastAsia="fr-FR"/>
        </w:rPr>
        <w:t>,</w:t>
      </w:r>
      <w:r w:rsidR="006C4E28">
        <w:rPr>
          <w:lang w:val="uk-UA" w:eastAsia="fr-FR"/>
        </w:rPr>
        <w:t xml:space="preserve"> руйнувань, збройних пограбувань, нападів зі спричиненням тілесних ушкоджень, незаконного позбавлення волі</w:t>
      </w:r>
      <w:r w:rsidR="002931D6">
        <w:rPr>
          <w:lang w:val="uk-UA" w:eastAsia="fr-FR"/>
        </w:rPr>
        <w:t xml:space="preserve"> </w:t>
      </w:r>
      <w:r w:rsidRPr="006F4134" w:rsidR="002931D6">
        <w:rPr>
          <w:lang w:val="uk-UA" w:eastAsia="fr-FR"/>
        </w:rPr>
        <w:t xml:space="preserve">та інших правопорушень, вчинених у контексті актів насильства </w:t>
      </w:r>
      <w:r w:rsidRPr="006F4134" w:rsidR="00201F0A">
        <w:rPr>
          <w:lang w:val="uk-UA" w:eastAsia="fr-FR"/>
        </w:rPr>
        <w:t>з боку шахтарів у Буха</w:t>
      </w:r>
      <w:r w:rsidRPr="006F4134" w:rsidR="006F4134">
        <w:rPr>
          <w:lang w:val="uk-UA" w:eastAsia="fr-FR"/>
        </w:rPr>
        <w:t>ресті 14 і 15 червня 1990 року</w:t>
      </w:r>
      <w:r w:rsidRPr="006F4134" w:rsidR="002E2D13">
        <w:rPr>
          <w:lang w:val="uk-UA" w:eastAsia="fr-FR"/>
        </w:rPr>
        <w:t xml:space="preserve">. </w:t>
      </w:r>
      <w:r w:rsidRPr="006F4134" w:rsidR="006F4134">
        <w:rPr>
          <w:lang w:val="uk-UA" w:eastAsia="fr-FR"/>
        </w:rPr>
        <w:t>У більшості цих справ</w:t>
      </w:r>
      <w:r w:rsidR="006F4134">
        <w:rPr>
          <w:lang w:val="uk-UA" w:eastAsia="fr-FR"/>
        </w:rPr>
        <w:t xml:space="preserve"> не виявилось можливим встановити </w:t>
      </w:r>
      <w:r w:rsidR="00B661B1">
        <w:rPr>
          <w:lang w:val="uk-UA" w:eastAsia="fr-FR"/>
        </w:rPr>
        <w:t>особи винних, тому прийнято було рішення не висувати звинувачень</w:t>
      </w:r>
      <w:r w:rsidRPr="00B661B1" w:rsidR="002E2D13">
        <w:rPr>
          <w:lang w:val="ru-RU" w:eastAsia="fr-FR"/>
        </w:rPr>
        <w:t>.”</w:t>
      </w:r>
    </w:p>
    <w:p w:rsidRPr="001B2332" w:rsidR="00B661B1" w:rsidP="001D5224" w:rsidRDefault="008C32CB">
      <w:pPr>
        <w:pStyle w:val="ECHRPara"/>
        <w:rPr>
          <w:lang w:val="uk-UA" w:eastAsia="fr-FR"/>
        </w:rPr>
      </w:pPr>
      <w:r w:rsidRPr="00886513">
        <w:rPr>
          <w:lang w:val="en-GB" w:eastAsia="fr-FR"/>
        </w:rPr>
        <w:fldChar w:fldCharType="begin"/>
      </w:r>
      <w:r w:rsidRPr="005776A2">
        <w:rPr>
          <w:lang w:val="ru-RU" w:eastAsia="fr-FR"/>
        </w:rPr>
        <w:instrText xml:space="preserve"> </w:instrText>
      </w:r>
      <w:r w:rsidRPr="00886513">
        <w:rPr>
          <w:lang w:val="en-GB" w:eastAsia="fr-FR"/>
        </w:rPr>
        <w:instrText>SEQ</w:instrText>
      </w:r>
      <w:r w:rsidRPr="005776A2">
        <w:rPr>
          <w:lang w:val="ru-RU" w:eastAsia="fr-FR"/>
        </w:rPr>
        <w:instrText xml:space="preserve"> </w:instrText>
      </w:r>
      <w:r w:rsidRPr="00886513">
        <w:rPr>
          <w:lang w:val="en-GB" w:eastAsia="fr-FR"/>
        </w:rPr>
        <w:instrText>level</w:instrText>
      </w:r>
      <w:r w:rsidRPr="005776A2">
        <w:rPr>
          <w:lang w:val="ru-RU" w:eastAsia="fr-FR"/>
        </w:rPr>
        <w:instrText>0 \*</w:instrText>
      </w:r>
      <w:r w:rsidRPr="00886513">
        <w:rPr>
          <w:lang w:val="en-GB" w:eastAsia="fr-FR"/>
        </w:rPr>
        <w:instrText>arabic</w:instrText>
      </w:r>
      <w:r w:rsidRPr="005776A2">
        <w:rPr>
          <w:lang w:val="ru-RU" w:eastAsia="fr-FR"/>
        </w:rPr>
        <w:instrText xml:space="preserve"> </w:instrText>
      </w:r>
      <w:r w:rsidRPr="00886513">
        <w:rPr>
          <w:lang w:val="en-GB" w:eastAsia="fr-FR"/>
        </w:rPr>
        <w:fldChar w:fldCharType="separate"/>
      </w:r>
      <w:r w:rsidRPr="005776A2" w:rsidR="00622C41">
        <w:rPr>
          <w:noProof/>
          <w:lang w:val="ru-RU" w:eastAsia="fr-FR"/>
        </w:rPr>
        <w:t>84</w:t>
      </w:r>
      <w:r w:rsidRPr="00886513">
        <w:rPr>
          <w:noProof/>
          <w:lang w:val="en-GB" w:eastAsia="fr-FR"/>
        </w:rPr>
        <w:fldChar w:fldCharType="end"/>
      </w:r>
      <w:r w:rsidRPr="005776A2">
        <w:rPr>
          <w:lang w:val="ru-RU" w:eastAsia="fr-FR"/>
        </w:rPr>
        <w:t>.</w:t>
      </w:r>
      <w:r w:rsidRPr="00886513">
        <w:rPr>
          <w:lang w:val="en-GB" w:eastAsia="fr-FR"/>
        </w:rPr>
        <w:t> </w:t>
      </w:r>
      <w:r w:rsidR="001B2332">
        <w:rPr>
          <w:lang w:val="uk-UA" w:eastAsia="fr-FR"/>
        </w:rPr>
        <w:t>Жодне рішення про припинення провадження не було доведене до відома пані Анки Мокану чи Асоціації-заявника, яка долучилася до провадження в якості цивільно</w:t>
      </w:r>
      <w:r w:rsidR="006600E8">
        <w:rPr>
          <w:lang w:val="uk-UA" w:eastAsia="fr-FR"/>
        </w:rPr>
        <w:t>го</w:t>
      </w:r>
      <w:r w:rsidR="001B2332">
        <w:rPr>
          <w:lang w:val="uk-UA" w:eastAsia="fr-FR"/>
        </w:rPr>
        <w:t xml:space="preserve"> </w:t>
      </w:r>
      <w:r w:rsidR="006600E8">
        <w:rPr>
          <w:lang w:val="uk-UA" w:eastAsia="fr-FR"/>
        </w:rPr>
        <w:t>позивача</w:t>
      </w:r>
      <w:r w:rsidR="001B2332">
        <w:rPr>
          <w:lang w:val="uk-UA" w:eastAsia="fr-FR"/>
        </w:rPr>
        <w:t>.</w:t>
      </w:r>
    </w:p>
    <w:p w:rsidRPr="009C6D45" w:rsidR="00784E66" w:rsidP="001D5224" w:rsidRDefault="008C32CB">
      <w:pPr>
        <w:pStyle w:val="ECHRPara"/>
        <w:rPr>
          <w:lang w:val="uk-UA" w:eastAsia="fr-FR"/>
        </w:rPr>
      </w:pPr>
      <w:r w:rsidRPr="00886513">
        <w:rPr>
          <w:lang w:val="en-GB" w:eastAsia="fr-FR"/>
        </w:rPr>
        <w:fldChar w:fldCharType="begin"/>
      </w:r>
      <w:r w:rsidRPr="005776A2">
        <w:rPr>
          <w:lang w:val="uk-UA" w:eastAsia="fr-FR"/>
        </w:rPr>
        <w:instrText xml:space="preserve"> </w:instrText>
      </w:r>
      <w:r w:rsidRPr="00886513">
        <w:rPr>
          <w:lang w:val="en-GB" w:eastAsia="fr-FR"/>
        </w:rPr>
        <w:instrText>SEQ</w:instrText>
      </w:r>
      <w:r w:rsidRPr="005776A2">
        <w:rPr>
          <w:lang w:val="uk-UA" w:eastAsia="fr-FR"/>
        </w:rPr>
        <w:instrText xml:space="preserve"> </w:instrText>
      </w:r>
      <w:r w:rsidRPr="00886513">
        <w:rPr>
          <w:lang w:val="en-GB" w:eastAsia="fr-FR"/>
        </w:rPr>
        <w:instrText>level</w:instrText>
      </w:r>
      <w:r w:rsidRPr="005776A2">
        <w:rPr>
          <w:lang w:val="uk-UA" w:eastAsia="fr-FR"/>
        </w:rPr>
        <w:instrText>0 \*</w:instrText>
      </w:r>
      <w:r w:rsidRPr="00886513">
        <w:rPr>
          <w:lang w:val="en-GB" w:eastAsia="fr-FR"/>
        </w:rPr>
        <w:instrText>arabic</w:instrText>
      </w:r>
      <w:r w:rsidRPr="005776A2">
        <w:rPr>
          <w:lang w:val="uk-UA" w:eastAsia="fr-FR"/>
        </w:rPr>
        <w:instrText xml:space="preserve"> </w:instrText>
      </w:r>
      <w:r w:rsidRPr="00886513">
        <w:rPr>
          <w:lang w:val="en-GB" w:eastAsia="fr-FR"/>
        </w:rPr>
        <w:fldChar w:fldCharType="separate"/>
      </w:r>
      <w:r w:rsidRPr="005776A2" w:rsidR="00622C41">
        <w:rPr>
          <w:noProof/>
          <w:lang w:val="uk-UA" w:eastAsia="fr-FR"/>
        </w:rPr>
        <w:t>85</w:t>
      </w:r>
      <w:r w:rsidRPr="00886513">
        <w:rPr>
          <w:noProof/>
          <w:lang w:val="en-GB" w:eastAsia="fr-FR"/>
        </w:rPr>
        <w:fldChar w:fldCharType="end"/>
      </w:r>
      <w:r w:rsidRPr="005776A2">
        <w:rPr>
          <w:lang w:val="uk-UA" w:eastAsia="fr-FR"/>
        </w:rPr>
        <w:t>.</w:t>
      </w:r>
      <w:r w:rsidRPr="00886513">
        <w:rPr>
          <w:lang w:val="en-GB" w:eastAsia="fr-FR"/>
        </w:rPr>
        <w:t> </w:t>
      </w:r>
      <w:r w:rsidR="00D966A6">
        <w:rPr>
          <w:lang w:val="uk-UA" w:eastAsia="fr-FR"/>
        </w:rPr>
        <w:t>Вказані</w:t>
      </w:r>
      <w:r w:rsidR="00520EF5">
        <w:rPr>
          <w:lang w:val="uk-UA" w:eastAsia="fr-FR"/>
        </w:rPr>
        <w:t xml:space="preserve"> кримінальні </w:t>
      </w:r>
      <w:r w:rsidR="00D966A6">
        <w:rPr>
          <w:lang w:val="uk-UA" w:eastAsia="fr-FR"/>
        </w:rPr>
        <w:t>справи</w:t>
      </w:r>
      <w:r w:rsidR="00520EF5">
        <w:rPr>
          <w:lang w:val="uk-UA" w:eastAsia="fr-FR"/>
        </w:rPr>
        <w:t xml:space="preserve"> були у подальшому </w:t>
      </w:r>
      <w:r w:rsidR="00D966A6">
        <w:rPr>
          <w:lang w:val="uk-UA" w:eastAsia="fr-FR"/>
        </w:rPr>
        <w:t>об</w:t>
      </w:r>
      <w:r w:rsidR="00FB19C6">
        <w:rPr>
          <w:lang w:val="uk-UA" w:eastAsia="fr-FR"/>
        </w:rPr>
        <w:t>’</w:t>
      </w:r>
      <w:r w:rsidR="00D966A6">
        <w:rPr>
          <w:lang w:val="uk-UA" w:eastAsia="fr-FR"/>
        </w:rPr>
        <w:t xml:space="preserve">єднані і межі розслідування розширені з 1997 року і далі, а </w:t>
      </w:r>
      <w:r w:rsidR="004215D0">
        <w:rPr>
          <w:lang w:val="uk-UA" w:eastAsia="fr-FR"/>
        </w:rPr>
        <w:t xml:space="preserve">самі </w:t>
      </w:r>
      <w:r w:rsidR="00D966A6">
        <w:rPr>
          <w:lang w:val="uk-UA" w:eastAsia="fr-FR"/>
        </w:rPr>
        <w:t xml:space="preserve">події дістали іншу правову кваліфікацію, </w:t>
      </w:r>
      <w:r w:rsidR="004215D0">
        <w:rPr>
          <w:lang w:val="uk-UA" w:eastAsia="fr-FR"/>
        </w:rPr>
        <w:t xml:space="preserve">яка обтяжувала кримінальну відповідальність. </w:t>
      </w:r>
      <w:r w:rsidR="00B83F4F">
        <w:rPr>
          <w:lang w:val="uk-UA" w:eastAsia="fr-FR"/>
        </w:rPr>
        <w:t>Вищ</w:t>
      </w:r>
      <w:r w:rsidR="009C6D45">
        <w:rPr>
          <w:lang w:val="uk-UA" w:eastAsia="fr-FR"/>
        </w:rPr>
        <w:t xml:space="preserve">им </w:t>
      </w:r>
      <w:r w:rsidR="004C07BF">
        <w:rPr>
          <w:lang w:val="uk-UA" w:eastAsia="fr-FR"/>
        </w:rPr>
        <w:t>чиновникам</w:t>
      </w:r>
      <w:r w:rsidR="009C6D45">
        <w:rPr>
          <w:lang w:val="uk-UA" w:eastAsia="fr-FR"/>
        </w:rPr>
        <w:t xml:space="preserve"> </w:t>
      </w:r>
      <w:r w:rsidR="00B83F4F">
        <w:rPr>
          <w:lang w:val="uk-UA" w:eastAsia="fr-FR"/>
        </w:rPr>
        <w:t xml:space="preserve">збройних сил і державним службовцям </w:t>
      </w:r>
      <w:r w:rsidR="009C6D45">
        <w:rPr>
          <w:lang w:val="uk-UA" w:eastAsia="fr-FR"/>
        </w:rPr>
        <w:t xml:space="preserve">послідовно </w:t>
      </w:r>
      <w:r w:rsidR="00B83F4F">
        <w:rPr>
          <w:lang w:val="uk-UA" w:eastAsia="fr-FR"/>
        </w:rPr>
        <w:t>було пред</w:t>
      </w:r>
      <w:r w:rsidR="00FB19C6">
        <w:rPr>
          <w:lang w:val="uk-UA" w:eastAsia="fr-FR"/>
        </w:rPr>
        <w:t>’</w:t>
      </w:r>
      <w:r w:rsidR="00B83F4F">
        <w:rPr>
          <w:lang w:val="uk-UA" w:eastAsia="fr-FR"/>
        </w:rPr>
        <w:t xml:space="preserve">явлено обвинувачення </w:t>
      </w:r>
      <w:r w:rsidR="009C6D45">
        <w:rPr>
          <w:lang w:val="uk-UA" w:eastAsia="fr-FR"/>
        </w:rPr>
        <w:t xml:space="preserve">і усе розслідування було спрямоване до військового управління прокуратури при Верховному суді юстиції </w:t>
      </w:r>
      <w:r w:rsidRPr="009C6D45" w:rsidR="009C6D45">
        <w:rPr>
          <w:lang w:val="uk-UA" w:eastAsia="fr-FR"/>
        </w:rPr>
        <w:t>(</w:t>
      </w:r>
      <w:r w:rsidR="009C6D45">
        <w:rPr>
          <w:i/>
          <w:lang w:val="en-GB" w:eastAsia="fr-FR"/>
        </w:rPr>
        <w:t>Parchetul</w:t>
      </w:r>
      <w:r w:rsidRPr="009C6D45" w:rsidR="009C6D45">
        <w:rPr>
          <w:i/>
          <w:lang w:val="uk-UA" w:eastAsia="fr-FR"/>
        </w:rPr>
        <w:t xml:space="preserve"> </w:t>
      </w:r>
      <w:r w:rsidR="009C6D45">
        <w:rPr>
          <w:i/>
          <w:lang w:val="en-GB" w:eastAsia="fr-FR"/>
        </w:rPr>
        <w:t>de</w:t>
      </w:r>
      <w:r w:rsidRPr="009C6D45" w:rsidR="009C6D45">
        <w:rPr>
          <w:i/>
          <w:lang w:val="uk-UA" w:eastAsia="fr-FR"/>
        </w:rPr>
        <w:t xml:space="preserve"> </w:t>
      </w:r>
      <w:r w:rsidR="009C6D45">
        <w:rPr>
          <w:i/>
          <w:lang w:val="en-GB" w:eastAsia="fr-FR"/>
        </w:rPr>
        <w:t>pe</w:t>
      </w:r>
      <w:r w:rsidRPr="009C6D45" w:rsidR="009C6D45">
        <w:rPr>
          <w:i/>
          <w:lang w:val="uk-UA" w:eastAsia="fr-FR"/>
        </w:rPr>
        <w:t xml:space="preserve"> </w:t>
      </w:r>
      <w:r w:rsidR="009C6D45">
        <w:rPr>
          <w:i/>
          <w:lang w:val="en-GB" w:eastAsia="fr-FR"/>
        </w:rPr>
        <w:t>l</w:t>
      </w:r>
      <w:r w:rsidRPr="009C6D45" w:rsidR="009C6D45">
        <w:rPr>
          <w:i/>
          <w:lang w:val="uk-UA" w:eastAsia="fr-FR"/>
        </w:rPr>
        <w:t>â</w:t>
      </w:r>
      <w:r w:rsidR="009C6D45">
        <w:rPr>
          <w:i/>
          <w:lang w:val="en-GB" w:eastAsia="fr-FR"/>
        </w:rPr>
        <w:t>ng</w:t>
      </w:r>
      <w:r w:rsidRPr="009C6D45" w:rsidR="009C6D45">
        <w:rPr>
          <w:rFonts w:cstheme="minorHAnsi"/>
          <w:i/>
          <w:lang w:val="uk-UA" w:eastAsia="fr-FR"/>
        </w:rPr>
        <w:t>ă</w:t>
      </w:r>
      <w:r w:rsidRPr="009C6D45" w:rsidR="009C6D45">
        <w:rPr>
          <w:i/>
          <w:lang w:val="uk-UA" w:eastAsia="fr-FR"/>
        </w:rPr>
        <w:t xml:space="preserve"> </w:t>
      </w:r>
      <w:r w:rsidR="009C6D45">
        <w:rPr>
          <w:i/>
          <w:lang w:val="en-GB" w:eastAsia="fr-FR"/>
        </w:rPr>
        <w:t>Curtea</w:t>
      </w:r>
      <w:r w:rsidRPr="009C6D45" w:rsidR="009C6D45">
        <w:rPr>
          <w:i/>
          <w:lang w:val="uk-UA" w:eastAsia="fr-FR"/>
        </w:rPr>
        <w:t xml:space="preserve"> </w:t>
      </w:r>
      <w:r w:rsidR="009C6D45">
        <w:rPr>
          <w:i/>
          <w:lang w:val="en-GB" w:eastAsia="fr-FR"/>
        </w:rPr>
        <w:t>Suprem</w:t>
      </w:r>
      <w:r w:rsidRPr="009C6D45" w:rsidR="009C6D45">
        <w:rPr>
          <w:rFonts w:cstheme="minorHAnsi"/>
          <w:i/>
          <w:lang w:val="uk-UA" w:eastAsia="fr-FR"/>
        </w:rPr>
        <w:t>ă</w:t>
      </w:r>
      <w:r w:rsidRPr="009C6D45" w:rsidR="009C6D45">
        <w:rPr>
          <w:i/>
          <w:lang w:val="uk-UA" w:eastAsia="fr-FR"/>
        </w:rPr>
        <w:t xml:space="preserve"> </w:t>
      </w:r>
      <w:r w:rsidR="009C6D45">
        <w:rPr>
          <w:i/>
          <w:lang w:val="en-GB" w:eastAsia="fr-FR"/>
        </w:rPr>
        <w:t>de</w:t>
      </w:r>
      <w:r w:rsidRPr="009C6D45" w:rsidR="009C6D45">
        <w:rPr>
          <w:i/>
          <w:lang w:val="uk-UA" w:eastAsia="fr-FR"/>
        </w:rPr>
        <w:t xml:space="preserve"> </w:t>
      </w:r>
      <w:r w:rsidR="009C6D45">
        <w:rPr>
          <w:i/>
          <w:lang w:val="en-GB" w:eastAsia="fr-FR"/>
        </w:rPr>
        <w:t>Justi</w:t>
      </w:r>
      <w:r w:rsidRPr="009C6D45" w:rsidR="009C6D45">
        <w:rPr>
          <w:rFonts w:cstheme="minorHAnsi"/>
          <w:i/>
          <w:lang w:val="uk-UA" w:eastAsia="fr-FR"/>
        </w:rPr>
        <w:t>ţ</w:t>
      </w:r>
      <w:r w:rsidR="009C6D45">
        <w:rPr>
          <w:i/>
          <w:lang w:val="en-GB" w:eastAsia="fr-FR"/>
        </w:rPr>
        <w:t>ie</w:t>
      </w:r>
      <w:r w:rsidRPr="009C6D45" w:rsidR="009C6D45">
        <w:rPr>
          <w:i/>
          <w:lang w:val="uk-UA" w:eastAsia="fr-FR"/>
        </w:rPr>
        <w:t xml:space="preserve"> - </w:t>
      </w:r>
      <w:r w:rsidR="009C6D45">
        <w:rPr>
          <w:i/>
          <w:lang w:val="en-GB" w:eastAsia="fr-FR"/>
        </w:rPr>
        <w:t>Sec</w:t>
      </w:r>
      <w:r w:rsidRPr="009C6D45" w:rsidR="009C6D45">
        <w:rPr>
          <w:rFonts w:cstheme="minorHAnsi"/>
          <w:i/>
          <w:lang w:val="uk-UA" w:eastAsia="fr-FR"/>
        </w:rPr>
        <w:t>ţ</w:t>
      </w:r>
      <w:r w:rsidR="009C6D45">
        <w:rPr>
          <w:i/>
          <w:lang w:val="en-GB" w:eastAsia="fr-FR"/>
        </w:rPr>
        <w:t>ia</w:t>
      </w:r>
      <w:r w:rsidRPr="009C6D45" w:rsidR="009C6D45">
        <w:rPr>
          <w:i/>
          <w:lang w:val="uk-UA" w:eastAsia="fr-FR"/>
        </w:rPr>
        <w:t xml:space="preserve"> </w:t>
      </w:r>
      <w:r w:rsidR="009C6D45">
        <w:rPr>
          <w:i/>
          <w:lang w:val="en-GB" w:eastAsia="fr-FR"/>
        </w:rPr>
        <w:t>Parchetelor</w:t>
      </w:r>
      <w:r w:rsidRPr="009C6D45" w:rsidR="009C6D45">
        <w:rPr>
          <w:i/>
          <w:lang w:val="uk-UA" w:eastAsia="fr-FR"/>
        </w:rPr>
        <w:t xml:space="preserve"> </w:t>
      </w:r>
      <w:r w:rsidR="009C6D45">
        <w:rPr>
          <w:i/>
          <w:lang w:val="en-GB" w:eastAsia="fr-FR"/>
        </w:rPr>
        <w:t>Militare</w:t>
      </w:r>
      <w:r w:rsidRPr="009C6D45" w:rsidR="009C6D45">
        <w:rPr>
          <w:lang w:val="uk-UA" w:eastAsia="fr-FR"/>
        </w:rPr>
        <w:t>)</w:t>
      </w:r>
      <w:r w:rsidR="009C6D45">
        <w:rPr>
          <w:lang w:val="uk-UA" w:eastAsia="fr-FR"/>
        </w:rPr>
        <w:t xml:space="preserve"> як справа № </w:t>
      </w:r>
      <w:r w:rsidRPr="009C6D45" w:rsidR="009C6D45">
        <w:rPr>
          <w:lang w:val="uk-UA" w:eastAsia="fr-FR"/>
        </w:rPr>
        <w:t>160/</w:t>
      </w:r>
      <w:r w:rsidR="009C6D45">
        <w:rPr>
          <w:lang w:val="en-GB" w:eastAsia="fr-FR"/>
        </w:rPr>
        <w:t>P</w:t>
      </w:r>
      <w:r w:rsidRPr="009C6D45" w:rsidR="009C6D45">
        <w:rPr>
          <w:lang w:val="uk-UA" w:eastAsia="fr-FR"/>
        </w:rPr>
        <w:t>/1997.</w:t>
      </w:r>
    </w:p>
    <w:p w:rsidRPr="00577A7B" w:rsidR="002C78B5" w:rsidP="001D5224" w:rsidRDefault="008C32CB">
      <w:pPr>
        <w:pStyle w:val="ECHRPara"/>
        <w:rPr>
          <w:lang w:val="uk-UA" w:eastAsia="fr-FR"/>
        </w:rPr>
      </w:pPr>
      <w:r w:rsidRPr="00886513">
        <w:rPr>
          <w:lang w:val="en-GB" w:eastAsia="fr-FR"/>
        </w:rPr>
        <w:fldChar w:fldCharType="begin"/>
      </w:r>
      <w:r w:rsidRPr="005776A2">
        <w:rPr>
          <w:lang w:val="uk-UA" w:eastAsia="fr-FR"/>
        </w:rPr>
        <w:instrText xml:space="preserve"> </w:instrText>
      </w:r>
      <w:r w:rsidRPr="00886513">
        <w:rPr>
          <w:lang w:val="en-GB" w:eastAsia="fr-FR"/>
        </w:rPr>
        <w:instrText>SEQ</w:instrText>
      </w:r>
      <w:r w:rsidRPr="005776A2">
        <w:rPr>
          <w:lang w:val="uk-UA" w:eastAsia="fr-FR"/>
        </w:rPr>
        <w:instrText xml:space="preserve"> </w:instrText>
      </w:r>
      <w:r w:rsidRPr="00886513">
        <w:rPr>
          <w:lang w:val="en-GB" w:eastAsia="fr-FR"/>
        </w:rPr>
        <w:instrText>level</w:instrText>
      </w:r>
      <w:r w:rsidRPr="005776A2">
        <w:rPr>
          <w:lang w:val="uk-UA" w:eastAsia="fr-FR"/>
        </w:rPr>
        <w:instrText>0 \*</w:instrText>
      </w:r>
      <w:r w:rsidRPr="00886513">
        <w:rPr>
          <w:lang w:val="en-GB" w:eastAsia="fr-FR"/>
        </w:rPr>
        <w:instrText>arabic</w:instrText>
      </w:r>
      <w:r w:rsidRPr="005776A2">
        <w:rPr>
          <w:lang w:val="uk-UA" w:eastAsia="fr-FR"/>
        </w:rPr>
        <w:instrText xml:space="preserve"> </w:instrText>
      </w:r>
      <w:r w:rsidRPr="00886513">
        <w:rPr>
          <w:lang w:val="en-GB" w:eastAsia="fr-FR"/>
        </w:rPr>
        <w:fldChar w:fldCharType="separate"/>
      </w:r>
      <w:r w:rsidRPr="005776A2" w:rsidR="00622C41">
        <w:rPr>
          <w:noProof/>
          <w:lang w:val="uk-UA" w:eastAsia="fr-FR"/>
        </w:rPr>
        <w:t>86</w:t>
      </w:r>
      <w:r w:rsidRPr="00886513">
        <w:rPr>
          <w:noProof/>
          <w:lang w:val="en-GB" w:eastAsia="fr-FR"/>
        </w:rPr>
        <w:fldChar w:fldCharType="end"/>
      </w:r>
      <w:r w:rsidRPr="005776A2">
        <w:rPr>
          <w:lang w:val="uk-UA" w:eastAsia="fr-FR"/>
        </w:rPr>
        <w:t>.</w:t>
      </w:r>
      <w:r w:rsidRPr="00886513">
        <w:rPr>
          <w:lang w:val="en-GB" w:eastAsia="fr-FR"/>
        </w:rPr>
        <w:t> </w:t>
      </w:r>
      <w:r w:rsidR="002C78B5">
        <w:rPr>
          <w:lang w:val="uk-UA" w:eastAsia="fr-FR"/>
        </w:rPr>
        <w:t>Між 22 жовтня 1997 року і 27 жовтня 1999 року 183 попередньо відкриті справи були об</w:t>
      </w:r>
      <w:r w:rsidR="00FB19C6">
        <w:rPr>
          <w:lang w:val="uk-UA" w:eastAsia="fr-FR"/>
        </w:rPr>
        <w:t>’</w:t>
      </w:r>
      <w:r w:rsidR="002C78B5">
        <w:rPr>
          <w:lang w:val="uk-UA" w:eastAsia="fr-FR"/>
        </w:rPr>
        <w:t xml:space="preserve">єднані у справу № </w:t>
      </w:r>
      <w:r w:rsidRPr="005776A2" w:rsidR="002C78B5">
        <w:rPr>
          <w:lang w:val="uk-UA" w:eastAsia="fr-FR"/>
        </w:rPr>
        <w:t>160/</w:t>
      </w:r>
      <w:r w:rsidR="002C78B5">
        <w:rPr>
          <w:lang w:val="en-GB" w:eastAsia="fr-FR"/>
        </w:rPr>
        <w:t>P</w:t>
      </w:r>
      <w:r w:rsidRPr="005776A2" w:rsidR="002C78B5">
        <w:rPr>
          <w:lang w:val="uk-UA" w:eastAsia="fr-FR"/>
        </w:rPr>
        <w:t>/1997</w:t>
      </w:r>
      <w:r w:rsidR="00577A7B">
        <w:rPr>
          <w:lang w:val="uk-UA" w:eastAsia="fr-FR"/>
        </w:rPr>
        <w:t>, з яких 46 було об</w:t>
      </w:r>
      <w:r w:rsidR="00FB19C6">
        <w:rPr>
          <w:lang w:val="uk-UA" w:eastAsia="fr-FR"/>
        </w:rPr>
        <w:t>’</w:t>
      </w:r>
      <w:r w:rsidR="00577A7B">
        <w:rPr>
          <w:lang w:val="uk-UA" w:eastAsia="fr-FR"/>
        </w:rPr>
        <w:t>єднано 22 жовтня 1997 року, 90 – 16 вересня 1998 року і 69 – 22 жовтня 1999 року.</w:t>
      </w:r>
    </w:p>
    <w:p w:rsidRPr="00FA6B1D" w:rsidR="00577A7B" w:rsidP="001D5224" w:rsidRDefault="008C32CB">
      <w:pPr>
        <w:pStyle w:val="ECHRPara"/>
        <w:rPr>
          <w:lang w:val="uk-UA" w:eastAsia="fr-FR"/>
        </w:rPr>
      </w:pPr>
      <w:r w:rsidRPr="00886513">
        <w:rPr>
          <w:lang w:val="en-GB" w:eastAsia="fr-FR"/>
        </w:rPr>
        <w:fldChar w:fldCharType="begin"/>
      </w:r>
      <w:r w:rsidRPr="00FA6B1D">
        <w:rPr>
          <w:lang w:val="ru-RU" w:eastAsia="fr-FR"/>
        </w:rPr>
        <w:instrText xml:space="preserve"> </w:instrText>
      </w:r>
      <w:r w:rsidRPr="00886513">
        <w:rPr>
          <w:lang w:val="en-GB" w:eastAsia="fr-FR"/>
        </w:rPr>
        <w:instrText>SEQ</w:instrText>
      </w:r>
      <w:r w:rsidRPr="00FA6B1D">
        <w:rPr>
          <w:lang w:val="ru-RU" w:eastAsia="fr-FR"/>
        </w:rPr>
        <w:instrText xml:space="preserve"> </w:instrText>
      </w:r>
      <w:r w:rsidRPr="00886513">
        <w:rPr>
          <w:lang w:val="en-GB" w:eastAsia="fr-FR"/>
        </w:rPr>
        <w:instrText>level</w:instrText>
      </w:r>
      <w:r w:rsidRPr="00FA6B1D">
        <w:rPr>
          <w:lang w:val="ru-RU" w:eastAsia="fr-FR"/>
        </w:rPr>
        <w:instrText>0 \*</w:instrText>
      </w:r>
      <w:r w:rsidRPr="00886513">
        <w:rPr>
          <w:lang w:val="en-GB" w:eastAsia="fr-FR"/>
        </w:rPr>
        <w:instrText>arabic</w:instrText>
      </w:r>
      <w:r w:rsidRPr="00FA6B1D">
        <w:rPr>
          <w:lang w:val="ru-RU" w:eastAsia="fr-FR"/>
        </w:rPr>
        <w:instrText xml:space="preserve"> </w:instrText>
      </w:r>
      <w:r w:rsidRPr="00886513">
        <w:rPr>
          <w:lang w:val="en-GB" w:eastAsia="fr-FR"/>
        </w:rPr>
        <w:fldChar w:fldCharType="separate"/>
      </w:r>
      <w:r w:rsidRPr="00FA6B1D" w:rsidR="00622C41">
        <w:rPr>
          <w:noProof/>
          <w:lang w:val="ru-RU" w:eastAsia="fr-FR"/>
        </w:rPr>
        <w:t>87</w:t>
      </w:r>
      <w:r w:rsidRPr="00886513">
        <w:rPr>
          <w:noProof/>
          <w:lang w:val="en-GB" w:eastAsia="fr-FR"/>
        </w:rPr>
        <w:fldChar w:fldCharType="end"/>
      </w:r>
      <w:r w:rsidRPr="00FA6B1D" w:rsidR="00FA6B1D">
        <w:rPr>
          <w:lang w:val="ru-RU" w:eastAsia="fr-FR"/>
        </w:rPr>
        <w:t>.</w:t>
      </w:r>
      <w:r w:rsidR="00FA6B1D">
        <w:rPr>
          <w:lang w:val="uk-UA" w:eastAsia="fr-FR"/>
        </w:rPr>
        <w:t xml:space="preserve"> 26 червня 2000 року т</w:t>
      </w:r>
      <w:r w:rsidR="00914D65">
        <w:rPr>
          <w:lang w:val="uk-UA" w:eastAsia="fr-FR"/>
        </w:rPr>
        <w:t>ому</w:t>
      </w:r>
      <w:r w:rsidR="00FA6B1D">
        <w:rPr>
          <w:lang w:val="uk-UA" w:eastAsia="fr-FR"/>
        </w:rPr>
        <w:t xml:space="preserve"> </w:t>
      </w:r>
      <w:r w:rsidR="00914D65">
        <w:rPr>
          <w:lang w:val="uk-UA" w:eastAsia="fr-FR"/>
        </w:rPr>
        <w:t xml:space="preserve">ж </w:t>
      </w:r>
      <w:r w:rsidR="00FA6B1D">
        <w:rPr>
          <w:lang w:val="uk-UA" w:eastAsia="fr-FR"/>
        </w:rPr>
        <w:t>сам</w:t>
      </w:r>
      <w:r w:rsidR="00914D65">
        <w:rPr>
          <w:lang w:val="uk-UA" w:eastAsia="fr-FR"/>
        </w:rPr>
        <w:t>ому</w:t>
      </w:r>
      <w:r w:rsidR="00FA6B1D">
        <w:rPr>
          <w:lang w:val="uk-UA" w:eastAsia="fr-FR"/>
        </w:rPr>
        <w:t xml:space="preserve"> військов</w:t>
      </w:r>
      <w:r w:rsidR="00914D65">
        <w:rPr>
          <w:lang w:val="uk-UA" w:eastAsia="fr-FR"/>
        </w:rPr>
        <w:t>ому</w:t>
      </w:r>
      <w:r w:rsidR="00FA6B1D">
        <w:rPr>
          <w:lang w:val="uk-UA" w:eastAsia="fr-FR"/>
        </w:rPr>
        <w:t xml:space="preserve"> управлінн</w:t>
      </w:r>
      <w:r w:rsidR="00914D65">
        <w:rPr>
          <w:lang w:val="uk-UA" w:eastAsia="fr-FR"/>
        </w:rPr>
        <w:t>ю</w:t>
      </w:r>
      <w:r w:rsidR="00FA6B1D">
        <w:rPr>
          <w:lang w:val="uk-UA" w:eastAsia="fr-FR"/>
        </w:rPr>
        <w:t xml:space="preserve"> прокуратури </w:t>
      </w:r>
      <w:r w:rsidR="00914D65">
        <w:rPr>
          <w:lang w:val="uk-UA" w:eastAsia="fr-FR"/>
        </w:rPr>
        <w:t xml:space="preserve">було </w:t>
      </w:r>
      <w:r w:rsidR="00C26120">
        <w:rPr>
          <w:lang w:val="uk-UA" w:eastAsia="fr-FR"/>
        </w:rPr>
        <w:t>доручено</w:t>
      </w:r>
      <w:r w:rsidR="00914D65">
        <w:rPr>
          <w:lang w:val="uk-UA" w:eastAsia="fr-FR"/>
        </w:rPr>
        <w:t xml:space="preserve"> 748 справ щодо подій, які мали місце з 13 по 15 червня 1990 року, включаючи, зокрема, незаконні позбавлення волі 13 червня 1990 року.</w:t>
      </w:r>
    </w:p>
    <w:p w:rsidR="00914D65" w:rsidP="001D5224" w:rsidRDefault="008C32CB">
      <w:pPr>
        <w:pStyle w:val="ECHRPara"/>
        <w:rPr>
          <w:lang w:val="uk-UA" w:eastAsia="fr-FR"/>
        </w:rPr>
      </w:pPr>
      <w:r w:rsidRPr="00886513">
        <w:rPr>
          <w:lang w:val="en-GB" w:eastAsia="fr-FR"/>
        </w:rPr>
        <w:fldChar w:fldCharType="begin"/>
      </w:r>
      <w:r w:rsidRPr="005776A2">
        <w:rPr>
          <w:lang w:val="ru-RU" w:eastAsia="fr-FR"/>
        </w:rPr>
        <w:instrText xml:space="preserve"> </w:instrText>
      </w:r>
      <w:r w:rsidRPr="00886513">
        <w:rPr>
          <w:lang w:val="en-GB" w:eastAsia="fr-FR"/>
        </w:rPr>
        <w:instrText>SEQ</w:instrText>
      </w:r>
      <w:r w:rsidRPr="005776A2">
        <w:rPr>
          <w:lang w:val="ru-RU" w:eastAsia="fr-FR"/>
        </w:rPr>
        <w:instrText xml:space="preserve"> </w:instrText>
      </w:r>
      <w:r w:rsidRPr="00886513">
        <w:rPr>
          <w:lang w:val="en-GB" w:eastAsia="fr-FR"/>
        </w:rPr>
        <w:instrText>level</w:instrText>
      </w:r>
      <w:r w:rsidRPr="005776A2">
        <w:rPr>
          <w:lang w:val="ru-RU" w:eastAsia="fr-FR"/>
        </w:rPr>
        <w:instrText>0 \*</w:instrText>
      </w:r>
      <w:r w:rsidRPr="00886513">
        <w:rPr>
          <w:lang w:val="en-GB" w:eastAsia="fr-FR"/>
        </w:rPr>
        <w:instrText>arabic</w:instrText>
      </w:r>
      <w:r w:rsidRPr="005776A2">
        <w:rPr>
          <w:lang w:val="ru-RU" w:eastAsia="fr-FR"/>
        </w:rPr>
        <w:instrText xml:space="preserve"> </w:instrText>
      </w:r>
      <w:r w:rsidRPr="00886513">
        <w:rPr>
          <w:lang w:val="en-GB" w:eastAsia="fr-FR"/>
        </w:rPr>
        <w:fldChar w:fldCharType="separate"/>
      </w:r>
      <w:r w:rsidRPr="005776A2" w:rsidR="00622C41">
        <w:rPr>
          <w:noProof/>
          <w:lang w:val="ru-RU" w:eastAsia="fr-FR"/>
        </w:rPr>
        <w:t>88</w:t>
      </w:r>
      <w:r w:rsidRPr="00886513">
        <w:rPr>
          <w:noProof/>
          <w:lang w:val="en-GB" w:eastAsia="fr-FR"/>
        </w:rPr>
        <w:fldChar w:fldCharType="end"/>
      </w:r>
      <w:r w:rsidRPr="005776A2">
        <w:rPr>
          <w:lang w:val="ru-RU" w:eastAsia="fr-FR"/>
        </w:rPr>
        <w:t>.</w:t>
      </w:r>
      <w:r w:rsidRPr="00886513">
        <w:rPr>
          <w:lang w:val="en-GB" w:eastAsia="fr-FR"/>
        </w:rPr>
        <w:t> </w:t>
      </w:r>
      <w:r w:rsidR="00914D65">
        <w:rPr>
          <w:lang w:val="uk-UA" w:eastAsia="fr-FR"/>
        </w:rPr>
        <w:t xml:space="preserve">У </w:t>
      </w:r>
      <w:r w:rsidR="00554368">
        <w:rPr>
          <w:lang w:val="uk-UA" w:eastAsia="fr-FR"/>
        </w:rPr>
        <w:t>рішенні від 17 червня 2009 року стан матеріалів справи, як</w:t>
      </w:r>
      <w:r w:rsidR="00B33F06">
        <w:rPr>
          <w:lang w:val="uk-UA" w:eastAsia="fr-FR"/>
        </w:rPr>
        <w:t>им</w:t>
      </w:r>
      <w:r w:rsidR="00554368">
        <w:rPr>
          <w:lang w:val="uk-UA" w:eastAsia="fr-FR"/>
        </w:rPr>
        <w:t xml:space="preserve"> він був після об</w:t>
      </w:r>
      <w:r w:rsidR="00FB19C6">
        <w:rPr>
          <w:lang w:val="uk-UA" w:eastAsia="fr-FR"/>
        </w:rPr>
        <w:t>’</w:t>
      </w:r>
      <w:r w:rsidR="00554368">
        <w:rPr>
          <w:lang w:val="uk-UA" w:eastAsia="fr-FR"/>
        </w:rPr>
        <w:t>єднання всіх цих справ, описаний наступним чином:</w:t>
      </w:r>
    </w:p>
    <w:p w:rsidRPr="00391AC1" w:rsidR="008C32CB" w:rsidP="001D5224" w:rsidRDefault="00554368">
      <w:pPr>
        <w:pStyle w:val="JuQuotSub"/>
        <w:rPr>
          <w:lang w:val="uk-UA" w:eastAsia="fr-FR"/>
        </w:rPr>
      </w:pPr>
      <w:r w:rsidRPr="00554368">
        <w:rPr>
          <w:lang w:val="ru-RU" w:eastAsia="fr-FR"/>
        </w:rPr>
        <w:t xml:space="preserve"> </w:t>
      </w:r>
      <w:r w:rsidRPr="00554368" w:rsidR="008E3FD3">
        <w:rPr>
          <w:lang w:val="ru-RU" w:eastAsia="fr-FR"/>
        </w:rPr>
        <w:t>“</w:t>
      </w:r>
      <w:r>
        <w:rPr>
          <w:lang w:val="uk-UA" w:eastAsia="fr-FR"/>
        </w:rPr>
        <w:t xml:space="preserve">Багато з включених у 250 томів справи документів є фотокопіями, котрі не мали печаток чи бодай засвідчення відповідності оригіналу. </w:t>
      </w:r>
      <w:r w:rsidR="00916275">
        <w:rPr>
          <w:lang w:val="uk-UA" w:eastAsia="fr-FR"/>
        </w:rPr>
        <w:t xml:space="preserve">Документи у кожному з цих томів розкладені не у хронологічному порядку, за предметом чи якимось іншим критерієм, а </w:t>
      </w:r>
      <w:r w:rsidR="00391AC1">
        <w:rPr>
          <w:lang w:val="uk-UA" w:eastAsia="fr-FR"/>
        </w:rPr>
        <w:t>цілком безсистемно. Деякі з них не мають жодного стосунку до справи (наприклад, том 150 містить матеріали стосовно зникнень, які мали місце після червня 1990 року)</w:t>
      </w:r>
      <w:r w:rsidRPr="00391AC1" w:rsidR="00A82F7E">
        <w:rPr>
          <w:lang w:val="uk-UA" w:eastAsia="fr-FR"/>
        </w:rPr>
        <w:t>.</w:t>
      </w:r>
      <w:r w:rsidRPr="00391AC1" w:rsidR="008E3FD3">
        <w:rPr>
          <w:lang w:val="uk-UA" w:eastAsia="fr-FR"/>
        </w:rPr>
        <w:t>”</w:t>
      </w:r>
    </w:p>
    <w:p w:rsidR="00FB19C6" w:rsidP="001D5224" w:rsidRDefault="008C32CB">
      <w:pPr>
        <w:pStyle w:val="ECHRPara"/>
        <w:rPr>
          <w:lang w:val="uk-UA" w:eastAsia="fr-FR"/>
        </w:rPr>
      </w:pPr>
      <w:r w:rsidRPr="00886513">
        <w:rPr>
          <w:lang w:val="en-GB" w:eastAsia="fr-FR"/>
        </w:rPr>
        <w:fldChar w:fldCharType="begin"/>
      </w:r>
      <w:r w:rsidRPr="00C26120">
        <w:rPr>
          <w:lang w:val="ru-RU" w:eastAsia="fr-FR"/>
        </w:rPr>
        <w:instrText xml:space="preserve"> </w:instrText>
      </w:r>
      <w:r w:rsidRPr="00886513">
        <w:rPr>
          <w:lang w:val="en-GB" w:eastAsia="fr-FR"/>
        </w:rPr>
        <w:instrText>SEQ</w:instrText>
      </w:r>
      <w:r w:rsidRPr="00C26120">
        <w:rPr>
          <w:lang w:val="ru-RU" w:eastAsia="fr-FR"/>
        </w:rPr>
        <w:instrText xml:space="preserve"> </w:instrText>
      </w:r>
      <w:r w:rsidRPr="00886513">
        <w:rPr>
          <w:lang w:val="en-GB" w:eastAsia="fr-FR"/>
        </w:rPr>
        <w:instrText>level</w:instrText>
      </w:r>
      <w:r w:rsidRPr="00C26120">
        <w:rPr>
          <w:lang w:val="ru-RU" w:eastAsia="fr-FR"/>
        </w:rPr>
        <w:instrText>0 \*</w:instrText>
      </w:r>
      <w:r w:rsidRPr="00886513">
        <w:rPr>
          <w:lang w:val="en-GB" w:eastAsia="fr-FR"/>
        </w:rPr>
        <w:instrText>arabic</w:instrText>
      </w:r>
      <w:r w:rsidRPr="00C26120">
        <w:rPr>
          <w:lang w:val="ru-RU" w:eastAsia="fr-FR"/>
        </w:rPr>
        <w:instrText xml:space="preserve"> </w:instrText>
      </w:r>
      <w:r w:rsidRPr="00886513">
        <w:rPr>
          <w:lang w:val="en-GB" w:eastAsia="fr-FR"/>
        </w:rPr>
        <w:fldChar w:fldCharType="separate"/>
      </w:r>
      <w:r w:rsidRPr="00C26120" w:rsidR="00622C41">
        <w:rPr>
          <w:noProof/>
          <w:lang w:val="ru-RU" w:eastAsia="fr-FR"/>
        </w:rPr>
        <w:t>89</w:t>
      </w:r>
      <w:r w:rsidRPr="00886513">
        <w:rPr>
          <w:noProof/>
          <w:lang w:val="en-GB" w:eastAsia="fr-FR"/>
        </w:rPr>
        <w:fldChar w:fldCharType="end"/>
      </w:r>
      <w:r w:rsidRPr="00C26120">
        <w:rPr>
          <w:lang w:val="ru-RU" w:eastAsia="fr-FR"/>
        </w:rPr>
        <w:t>.</w:t>
      </w:r>
      <w:r w:rsidR="00391AC1">
        <w:rPr>
          <w:lang w:val="uk-UA" w:eastAsia="fr-FR"/>
        </w:rPr>
        <w:t xml:space="preserve"> 16 вересня 1998 року </w:t>
      </w:r>
      <w:r w:rsidR="00C26120">
        <w:rPr>
          <w:lang w:val="uk-UA" w:eastAsia="fr-FR"/>
        </w:rPr>
        <w:t xml:space="preserve">справа № </w:t>
      </w:r>
      <w:r w:rsidRPr="00C26120" w:rsidR="00C26120">
        <w:rPr>
          <w:lang w:val="ru-RU" w:eastAsia="fr-FR"/>
        </w:rPr>
        <w:t>160/</w:t>
      </w:r>
      <w:r w:rsidR="00C26120">
        <w:rPr>
          <w:lang w:val="en-GB" w:eastAsia="fr-FR"/>
        </w:rPr>
        <w:t>P</w:t>
      </w:r>
      <w:r w:rsidRPr="00C26120" w:rsidR="00C26120">
        <w:rPr>
          <w:lang w:val="ru-RU" w:eastAsia="fr-FR"/>
        </w:rPr>
        <w:t>/1997</w:t>
      </w:r>
      <w:r w:rsidR="00C26120">
        <w:rPr>
          <w:lang w:val="uk-UA" w:eastAsia="fr-FR"/>
        </w:rPr>
        <w:t xml:space="preserve"> була роз</w:t>
      </w:r>
      <w:r w:rsidR="00FB19C6">
        <w:rPr>
          <w:lang w:val="uk-UA" w:eastAsia="fr-FR"/>
        </w:rPr>
        <w:t>’</w:t>
      </w:r>
      <w:r w:rsidR="00C26120">
        <w:rPr>
          <w:lang w:val="uk-UA" w:eastAsia="fr-FR"/>
        </w:rPr>
        <w:t>єднана на чотири справи і подальше розслідування було покладено на військове управління прокуратури при Верховному суді юстиції.</w:t>
      </w:r>
    </w:p>
    <w:p w:rsidRPr="00322CD6" w:rsidR="00322CD6" w:rsidP="001D5224" w:rsidRDefault="008C32CB">
      <w:pPr>
        <w:pStyle w:val="ECHRPara"/>
        <w:rPr>
          <w:lang w:val="uk-UA" w:eastAsia="fr-FR"/>
        </w:rPr>
      </w:pPr>
      <w:r w:rsidRPr="00886513">
        <w:rPr>
          <w:lang w:val="en-GB" w:eastAsia="fr-FR"/>
        </w:rPr>
        <w:fldChar w:fldCharType="begin"/>
      </w:r>
      <w:r w:rsidRPr="005776A2">
        <w:rPr>
          <w:lang w:val="ru-RU" w:eastAsia="fr-FR"/>
        </w:rPr>
        <w:instrText xml:space="preserve"> </w:instrText>
      </w:r>
      <w:r w:rsidRPr="00886513">
        <w:rPr>
          <w:lang w:val="en-GB" w:eastAsia="fr-FR"/>
        </w:rPr>
        <w:instrText>SEQ</w:instrText>
      </w:r>
      <w:r w:rsidRPr="005776A2">
        <w:rPr>
          <w:lang w:val="ru-RU" w:eastAsia="fr-FR"/>
        </w:rPr>
        <w:instrText xml:space="preserve"> </w:instrText>
      </w:r>
      <w:r w:rsidRPr="00886513">
        <w:rPr>
          <w:lang w:val="en-GB" w:eastAsia="fr-FR"/>
        </w:rPr>
        <w:instrText>level</w:instrText>
      </w:r>
      <w:r w:rsidRPr="005776A2">
        <w:rPr>
          <w:lang w:val="ru-RU" w:eastAsia="fr-FR"/>
        </w:rPr>
        <w:instrText>0 \*</w:instrText>
      </w:r>
      <w:r w:rsidRPr="00886513">
        <w:rPr>
          <w:lang w:val="en-GB" w:eastAsia="fr-FR"/>
        </w:rPr>
        <w:instrText>arabic</w:instrText>
      </w:r>
      <w:r w:rsidRPr="005776A2">
        <w:rPr>
          <w:lang w:val="ru-RU" w:eastAsia="fr-FR"/>
        </w:rPr>
        <w:instrText xml:space="preserve"> </w:instrText>
      </w:r>
      <w:r w:rsidRPr="00886513">
        <w:rPr>
          <w:lang w:val="en-GB" w:eastAsia="fr-FR"/>
        </w:rPr>
        <w:fldChar w:fldCharType="separate"/>
      </w:r>
      <w:r w:rsidRPr="005776A2" w:rsidR="00622C41">
        <w:rPr>
          <w:noProof/>
          <w:lang w:val="ru-RU" w:eastAsia="fr-FR"/>
        </w:rPr>
        <w:t>90</w:t>
      </w:r>
      <w:r w:rsidRPr="00886513">
        <w:rPr>
          <w:noProof/>
          <w:lang w:val="en-GB" w:eastAsia="fr-FR"/>
        </w:rPr>
        <w:fldChar w:fldCharType="end"/>
      </w:r>
      <w:r w:rsidRPr="005776A2">
        <w:rPr>
          <w:lang w:val="ru-RU" w:eastAsia="fr-FR"/>
        </w:rPr>
        <w:t>.</w:t>
      </w:r>
      <w:r w:rsidRPr="00886513">
        <w:rPr>
          <w:lang w:val="en-GB" w:eastAsia="fr-FR"/>
        </w:rPr>
        <w:t> </w:t>
      </w:r>
      <w:r w:rsidR="00322CD6">
        <w:rPr>
          <w:lang w:val="uk-UA" w:eastAsia="fr-FR"/>
        </w:rPr>
        <w:t>8 червня 2001 року</w:t>
      </w:r>
      <w:r w:rsidR="007837CB">
        <w:rPr>
          <w:lang w:val="uk-UA" w:eastAsia="fr-FR"/>
        </w:rPr>
        <w:t xml:space="preserve"> три з цих чотирьох справ були об</w:t>
      </w:r>
      <w:r w:rsidR="00FB19C6">
        <w:rPr>
          <w:lang w:val="uk-UA" w:eastAsia="fr-FR"/>
        </w:rPr>
        <w:t>’</w:t>
      </w:r>
      <w:r w:rsidR="007837CB">
        <w:rPr>
          <w:lang w:val="uk-UA" w:eastAsia="fr-FR"/>
        </w:rPr>
        <w:t>єднані. Після цієї дати розслідування зосередилось на двох основних справах.</w:t>
      </w:r>
    </w:p>
    <w:p w:rsidRPr="007837CB" w:rsidR="007837CB" w:rsidP="001D5224" w:rsidRDefault="008C32CB">
      <w:pPr>
        <w:pStyle w:val="ECHRPara"/>
        <w:rPr>
          <w:lang w:val="uk-UA" w:eastAsia="fr-FR"/>
        </w:rPr>
      </w:pPr>
      <w:r w:rsidRPr="00886513">
        <w:rPr>
          <w:lang w:val="en-GB" w:eastAsia="fr-FR"/>
        </w:rPr>
        <w:fldChar w:fldCharType="begin"/>
      </w:r>
      <w:r w:rsidRPr="00ED0475">
        <w:rPr>
          <w:lang w:val="ru-RU" w:eastAsia="fr-FR"/>
        </w:rPr>
        <w:instrText xml:space="preserve"> </w:instrText>
      </w:r>
      <w:r w:rsidRPr="00886513">
        <w:rPr>
          <w:lang w:val="en-GB" w:eastAsia="fr-FR"/>
        </w:rPr>
        <w:instrText>SEQ</w:instrText>
      </w:r>
      <w:r w:rsidRPr="00ED0475">
        <w:rPr>
          <w:lang w:val="ru-RU" w:eastAsia="fr-FR"/>
        </w:rPr>
        <w:instrText xml:space="preserve"> </w:instrText>
      </w:r>
      <w:r w:rsidRPr="00886513">
        <w:rPr>
          <w:lang w:val="en-GB" w:eastAsia="fr-FR"/>
        </w:rPr>
        <w:instrText>level</w:instrText>
      </w:r>
      <w:r w:rsidRPr="00ED0475">
        <w:rPr>
          <w:lang w:val="ru-RU" w:eastAsia="fr-FR"/>
        </w:rPr>
        <w:instrText>0 \*</w:instrText>
      </w:r>
      <w:r w:rsidRPr="00886513">
        <w:rPr>
          <w:lang w:val="en-GB" w:eastAsia="fr-FR"/>
        </w:rPr>
        <w:instrText>arabic</w:instrText>
      </w:r>
      <w:r w:rsidRPr="00ED0475">
        <w:rPr>
          <w:lang w:val="ru-RU" w:eastAsia="fr-FR"/>
        </w:rPr>
        <w:instrText xml:space="preserve"> </w:instrText>
      </w:r>
      <w:r w:rsidRPr="00886513">
        <w:rPr>
          <w:lang w:val="en-GB" w:eastAsia="fr-FR"/>
        </w:rPr>
        <w:fldChar w:fldCharType="separate"/>
      </w:r>
      <w:r w:rsidRPr="00ED0475" w:rsidR="00622C41">
        <w:rPr>
          <w:noProof/>
          <w:lang w:val="ru-RU" w:eastAsia="fr-FR"/>
        </w:rPr>
        <w:t>91</w:t>
      </w:r>
      <w:r w:rsidRPr="00886513">
        <w:rPr>
          <w:noProof/>
          <w:lang w:val="en-GB" w:eastAsia="fr-FR"/>
        </w:rPr>
        <w:fldChar w:fldCharType="end"/>
      </w:r>
      <w:r w:rsidRPr="00ED0475">
        <w:rPr>
          <w:lang w:val="ru-RU" w:eastAsia="fr-FR"/>
        </w:rPr>
        <w:t>.</w:t>
      </w:r>
      <w:r w:rsidRPr="00886513">
        <w:rPr>
          <w:lang w:val="en-GB" w:eastAsia="fr-FR"/>
        </w:rPr>
        <w:t> </w:t>
      </w:r>
      <w:r w:rsidR="007837CB">
        <w:rPr>
          <w:lang w:val="uk-UA" w:eastAsia="fr-FR"/>
        </w:rPr>
        <w:t xml:space="preserve">Перша стосувалась </w:t>
      </w:r>
      <w:r w:rsidR="00ED0475">
        <w:rPr>
          <w:lang w:val="uk-UA" w:eastAsia="fr-FR"/>
        </w:rPr>
        <w:t xml:space="preserve">обвинувачень у підбурюванні чи участі у вбивствах за обтяжуючих обставин, зокрема, </w:t>
      </w:r>
      <w:r w:rsidR="00A23573">
        <w:rPr>
          <w:lang w:val="uk-UA" w:eastAsia="fr-FR"/>
        </w:rPr>
        <w:t xml:space="preserve">у вбивстві </w:t>
      </w:r>
      <w:r w:rsidR="00ED0475">
        <w:rPr>
          <w:lang w:val="uk-UA" w:eastAsia="fr-FR"/>
        </w:rPr>
        <w:t>пана Веліку-Валентина Мокану. Обвинувач</w:t>
      </w:r>
      <w:r w:rsidR="00B668E2">
        <w:rPr>
          <w:lang w:val="uk-UA" w:eastAsia="fr-FR"/>
        </w:rPr>
        <w:t>еними у цьому злочині були</w:t>
      </w:r>
      <w:r w:rsidR="00ED0475">
        <w:rPr>
          <w:lang w:val="uk-UA" w:eastAsia="fr-FR"/>
        </w:rPr>
        <w:t xml:space="preserve"> Президент Румунії </w:t>
      </w:r>
      <w:r w:rsidR="00B668E2">
        <w:rPr>
          <w:lang w:val="uk-UA" w:eastAsia="fr-FR"/>
        </w:rPr>
        <w:t>на той час та</w:t>
      </w:r>
      <w:r w:rsidR="00A23573">
        <w:rPr>
          <w:lang w:val="uk-UA" w:eastAsia="fr-FR"/>
        </w:rPr>
        <w:t xml:space="preserve"> п</w:t>
      </w:r>
      <w:r w:rsidR="00FB19C6">
        <w:rPr>
          <w:lang w:val="uk-UA" w:eastAsia="fr-FR"/>
        </w:rPr>
        <w:t>’</w:t>
      </w:r>
      <w:r w:rsidR="00A23573">
        <w:rPr>
          <w:lang w:val="uk-UA" w:eastAsia="fr-FR"/>
        </w:rPr>
        <w:t xml:space="preserve">ять вищих військових </w:t>
      </w:r>
      <w:r w:rsidR="004C07BF">
        <w:rPr>
          <w:lang w:val="uk-UA" w:eastAsia="fr-FR"/>
        </w:rPr>
        <w:t>чиновників</w:t>
      </w:r>
      <w:r w:rsidR="00A23573">
        <w:rPr>
          <w:lang w:val="uk-UA" w:eastAsia="fr-FR"/>
        </w:rPr>
        <w:t>, включаючи Міністра внутрішніх справ.</w:t>
      </w:r>
    </w:p>
    <w:p w:rsidR="00B668E2" w:rsidP="001D5224" w:rsidRDefault="008C32CB">
      <w:pPr>
        <w:pStyle w:val="ECHRPara"/>
        <w:rPr>
          <w:lang w:val="uk-UA" w:eastAsia="fr-FR"/>
        </w:rPr>
      </w:pPr>
      <w:r w:rsidRPr="00886513">
        <w:rPr>
          <w:lang w:val="en-GB" w:eastAsia="fr-FR"/>
        </w:rPr>
        <w:fldChar w:fldCharType="begin"/>
      </w:r>
      <w:r w:rsidRPr="005776A2">
        <w:rPr>
          <w:lang w:val="uk-UA" w:eastAsia="fr-FR"/>
        </w:rPr>
        <w:instrText xml:space="preserve"> </w:instrText>
      </w:r>
      <w:r w:rsidRPr="00886513">
        <w:rPr>
          <w:lang w:val="en-GB" w:eastAsia="fr-FR"/>
        </w:rPr>
        <w:instrText>SEQ</w:instrText>
      </w:r>
      <w:r w:rsidRPr="005776A2">
        <w:rPr>
          <w:lang w:val="uk-UA" w:eastAsia="fr-FR"/>
        </w:rPr>
        <w:instrText xml:space="preserve"> </w:instrText>
      </w:r>
      <w:r w:rsidRPr="00886513">
        <w:rPr>
          <w:lang w:val="en-GB" w:eastAsia="fr-FR"/>
        </w:rPr>
        <w:instrText>level</w:instrText>
      </w:r>
      <w:r w:rsidRPr="005776A2">
        <w:rPr>
          <w:lang w:val="uk-UA" w:eastAsia="fr-FR"/>
        </w:rPr>
        <w:instrText>0 \*</w:instrText>
      </w:r>
      <w:r w:rsidRPr="00886513">
        <w:rPr>
          <w:lang w:val="en-GB" w:eastAsia="fr-FR"/>
        </w:rPr>
        <w:instrText>arabic</w:instrText>
      </w:r>
      <w:r w:rsidRPr="005776A2">
        <w:rPr>
          <w:lang w:val="uk-UA" w:eastAsia="fr-FR"/>
        </w:rPr>
        <w:instrText xml:space="preserve"> </w:instrText>
      </w:r>
      <w:r w:rsidRPr="00886513">
        <w:rPr>
          <w:lang w:val="en-GB" w:eastAsia="fr-FR"/>
        </w:rPr>
        <w:fldChar w:fldCharType="separate"/>
      </w:r>
      <w:r w:rsidRPr="005776A2" w:rsidR="00622C41">
        <w:rPr>
          <w:noProof/>
          <w:lang w:val="uk-UA" w:eastAsia="fr-FR"/>
        </w:rPr>
        <w:t>92</w:t>
      </w:r>
      <w:r w:rsidRPr="00886513">
        <w:rPr>
          <w:noProof/>
          <w:lang w:val="en-GB" w:eastAsia="fr-FR"/>
        </w:rPr>
        <w:fldChar w:fldCharType="end"/>
      </w:r>
      <w:r w:rsidRPr="005776A2">
        <w:rPr>
          <w:lang w:val="uk-UA" w:eastAsia="fr-FR"/>
        </w:rPr>
        <w:t>.</w:t>
      </w:r>
      <w:r w:rsidRPr="00886513">
        <w:rPr>
          <w:lang w:val="en-GB" w:eastAsia="fr-FR"/>
        </w:rPr>
        <w:t> </w:t>
      </w:r>
      <w:r w:rsidR="007C5767">
        <w:rPr>
          <w:lang w:val="uk-UA" w:eastAsia="fr-FR"/>
        </w:rPr>
        <w:t>Рішення про пред</w:t>
      </w:r>
      <w:r w:rsidR="00FB19C6">
        <w:rPr>
          <w:lang w:val="uk-UA" w:eastAsia="fr-FR"/>
        </w:rPr>
        <w:t>’</w:t>
      </w:r>
      <w:r w:rsidR="007C5767">
        <w:rPr>
          <w:lang w:val="uk-UA" w:eastAsia="fr-FR"/>
        </w:rPr>
        <w:t>явлення обвинув</w:t>
      </w:r>
      <w:r w:rsidR="004D7C29">
        <w:rPr>
          <w:lang w:val="uk-UA" w:eastAsia="fr-FR"/>
        </w:rPr>
        <w:t>ачення від 19 червня 2007 року і</w:t>
      </w:r>
      <w:r w:rsidR="007C5767">
        <w:rPr>
          <w:lang w:val="uk-UA" w:eastAsia="fr-FR"/>
        </w:rPr>
        <w:t xml:space="preserve"> наступне рішення про </w:t>
      </w:r>
      <w:r w:rsidR="004D7C29">
        <w:rPr>
          <w:lang w:val="uk-UA" w:eastAsia="fr-FR"/>
        </w:rPr>
        <w:t>відокремлення</w:t>
      </w:r>
      <w:r w:rsidR="00F952AA">
        <w:rPr>
          <w:lang w:val="uk-UA" w:eastAsia="fr-FR"/>
        </w:rPr>
        <w:t xml:space="preserve"> </w:t>
      </w:r>
      <w:r w:rsidR="007C5767">
        <w:rPr>
          <w:lang w:val="uk-UA" w:eastAsia="fr-FR"/>
        </w:rPr>
        <w:t>обвинувачен</w:t>
      </w:r>
      <w:r w:rsidR="00F952AA">
        <w:rPr>
          <w:lang w:val="uk-UA" w:eastAsia="fr-FR"/>
        </w:rPr>
        <w:t>ь</w:t>
      </w:r>
      <w:r w:rsidR="007C5767">
        <w:rPr>
          <w:lang w:val="uk-UA" w:eastAsia="fr-FR"/>
        </w:rPr>
        <w:t xml:space="preserve"> </w:t>
      </w:r>
      <w:r w:rsidR="00F952AA">
        <w:rPr>
          <w:lang w:val="uk-UA" w:eastAsia="fr-FR"/>
        </w:rPr>
        <w:t>від 19 липня 2007 року констатували, що на підставі наказів чинного на той час Президента ввечері 13 червня і у ніч з 13 на 14 червня 1990 року сили безпеки та особовий склад збройних сил застосували свою зброю і важкі боєприпаси проти демонстрантів, внаслідок чого вбили чотирьох осіб, поранили трьох інших і поставили під загрозу життя інших осіб.</w:t>
      </w:r>
    </w:p>
    <w:p w:rsidRPr="004D7C29" w:rsidR="004D7C29" w:rsidP="001D5224" w:rsidRDefault="008C32CB">
      <w:pPr>
        <w:pStyle w:val="ECHRPara"/>
        <w:rPr>
          <w:lang w:val="uk-UA" w:eastAsia="fr-FR"/>
        </w:rPr>
      </w:pPr>
      <w:r w:rsidRPr="00886513">
        <w:rPr>
          <w:lang w:val="en-GB" w:eastAsia="fr-FR"/>
        </w:rPr>
        <w:fldChar w:fldCharType="begin"/>
      </w:r>
      <w:r w:rsidRPr="004D7C29">
        <w:rPr>
          <w:lang w:val="ru-RU" w:eastAsia="fr-FR"/>
        </w:rPr>
        <w:instrText xml:space="preserve"> </w:instrText>
      </w:r>
      <w:r w:rsidRPr="00886513">
        <w:rPr>
          <w:lang w:val="en-GB" w:eastAsia="fr-FR"/>
        </w:rPr>
        <w:instrText>SEQ</w:instrText>
      </w:r>
      <w:r w:rsidRPr="004D7C29">
        <w:rPr>
          <w:lang w:val="ru-RU" w:eastAsia="fr-FR"/>
        </w:rPr>
        <w:instrText xml:space="preserve"> </w:instrText>
      </w:r>
      <w:r w:rsidRPr="00886513">
        <w:rPr>
          <w:lang w:val="en-GB" w:eastAsia="fr-FR"/>
        </w:rPr>
        <w:instrText>level</w:instrText>
      </w:r>
      <w:r w:rsidRPr="004D7C29">
        <w:rPr>
          <w:lang w:val="ru-RU" w:eastAsia="fr-FR"/>
        </w:rPr>
        <w:instrText>0 \*</w:instrText>
      </w:r>
      <w:r w:rsidRPr="00886513">
        <w:rPr>
          <w:lang w:val="en-GB" w:eastAsia="fr-FR"/>
        </w:rPr>
        <w:instrText>arabic</w:instrText>
      </w:r>
      <w:r w:rsidRPr="004D7C29">
        <w:rPr>
          <w:lang w:val="ru-RU" w:eastAsia="fr-FR"/>
        </w:rPr>
        <w:instrText xml:space="preserve"> </w:instrText>
      </w:r>
      <w:r w:rsidRPr="00886513">
        <w:rPr>
          <w:lang w:val="en-GB" w:eastAsia="fr-FR"/>
        </w:rPr>
        <w:fldChar w:fldCharType="separate"/>
      </w:r>
      <w:r w:rsidRPr="004D7C29" w:rsidR="00622C41">
        <w:rPr>
          <w:noProof/>
          <w:lang w:val="ru-RU" w:eastAsia="fr-FR"/>
        </w:rPr>
        <w:t>93</w:t>
      </w:r>
      <w:r w:rsidRPr="00886513">
        <w:rPr>
          <w:noProof/>
          <w:lang w:val="en-GB" w:eastAsia="fr-FR"/>
        </w:rPr>
        <w:fldChar w:fldCharType="end"/>
      </w:r>
      <w:r w:rsidRPr="004D7C29">
        <w:rPr>
          <w:lang w:val="ru-RU" w:eastAsia="fr-FR"/>
        </w:rPr>
        <w:t>.</w:t>
      </w:r>
      <w:r w:rsidRPr="00886513">
        <w:rPr>
          <w:lang w:val="en-GB" w:eastAsia="fr-FR"/>
        </w:rPr>
        <w:t> </w:t>
      </w:r>
      <w:r w:rsidR="004D7C29">
        <w:rPr>
          <w:lang w:val="uk-UA" w:eastAsia="fr-FR"/>
        </w:rPr>
        <w:t xml:space="preserve">Обвинувачення проти колишнього Президента у подальшому були відокремлені від матеріалів проти інших обвинувачених, які були високопоставленими військовими </w:t>
      </w:r>
      <w:r w:rsidR="004C07BF">
        <w:rPr>
          <w:lang w:val="uk-UA" w:eastAsia="fr-FR"/>
        </w:rPr>
        <w:t>чиновниками</w:t>
      </w:r>
      <w:r w:rsidR="004D7C29">
        <w:rPr>
          <w:lang w:val="uk-UA" w:eastAsia="fr-FR"/>
        </w:rPr>
        <w:t>, і було прийнято рішення про закриття провадження проти нього.</w:t>
      </w:r>
    </w:p>
    <w:p w:rsidR="00FB19C6" w:rsidP="001D5224" w:rsidRDefault="008C32CB">
      <w:pPr>
        <w:pStyle w:val="ECHRPara"/>
        <w:rPr>
          <w:lang w:val="uk-UA" w:eastAsia="fr-FR"/>
        </w:rPr>
      </w:pPr>
      <w:r w:rsidRPr="00886513">
        <w:rPr>
          <w:lang w:val="en-GB" w:eastAsia="fr-FR"/>
        </w:rPr>
        <w:fldChar w:fldCharType="begin"/>
      </w:r>
      <w:r w:rsidRPr="006D13B2">
        <w:rPr>
          <w:lang w:val="ru-RU" w:eastAsia="fr-FR"/>
        </w:rPr>
        <w:instrText xml:space="preserve"> </w:instrText>
      </w:r>
      <w:r w:rsidRPr="00886513">
        <w:rPr>
          <w:lang w:val="en-GB" w:eastAsia="fr-FR"/>
        </w:rPr>
        <w:instrText>SEQ</w:instrText>
      </w:r>
      <w:r w:rsidRPr="006D13B2">
        <w:rPr>
          <w:lang w:val="ru-RU" w:eastAsia="fr-FR"/>
        </w:rPr>
        <w:instrText xml:space="preserve"> </w:instrText>
      </w:r>
      <w:r w:rsidRPr="00886513">
        <w:rPr>
          <w:lang w:val="en-GB" w:eastAsia="fr-FR"/>
        </w:rPr>
        <w:instrText>level</w:instrText>
      </w:r>
      <w:r w:rsidRPr="006D13B2">
        <w:rPr>
          <w:lang w:val="ru-RU" w:eastAsia="fr-FR"/>
        </w:rPr>
        <w:instrText>0 \*</w:instrText>
      </w:r>
      <w:r w:rsidRPr="00886513">
        <w:rPr>
          <w:lang w:val="en-GB" w:eastAsia="fr-FR"/>
        </w:rPr>
        <w:instrText>arabic</w:instrText>
      </w:r>
      <w:r w:rsidRPr="006D13B2">
        <w:rPr>
          <w:lang w:val="ru-RU" w:eastAsia="fr-FR"/>
        </w:rPr>
        <w:instrText xml:space="preserve"> </w:instrText>
      </w:r>
      <w:r w:rsidRPr="00886513">
        <w:rPr>
          <w:lang w:val="en-GB" w:eastAsia="fr-FR"/>
        </w:rPr>
        <w:fldChar w:fldCharType="separate"/>
      </w:r>
      <w:r w:rsidRPr="006D13B2" w:rsidR="00622C41">
        <w:rPr>
          <w:noProof/>
          <w:lang w:val="ru-RU" w:eastAsia="fr-FR"/>
        </w:rPr>
        <w:t>94</w:t>
      </w:r>
      <w:r w:rsidRPr="00886513">
        <w:rPr>
          <w:noProof/>
          <w:lang w:val="en-GB" w:eastAsia="fr-FR"/>
        </w:rPr>
        <w:fldChar w:fldCharType="end"/>
      </w:r>
      <w:r w:rsidRPr="006D13B2">
        <w:rPr>
          <w:lang w:val="ru-RU" w:eastAsia="fr-FR"/>
        </w:rPr>
        <w:t>.</w:t>
      </w:r>
      <w:r w:rsidRPr="00886513">
        <w:rPr>
          <w:lang w:val="en-GB" w:eastAsia="fr-FR"/>
        </w:rPr>
        <w:t> </w:t>
      </w:r>
      <w:r w:rsidR="006D13B2">
        <w:rPr>
          <w:lang w:val="uk-UA" w:eastAsia="fr-FR"/>
        </w:rPr>
        <w:t>Станом на 2 жовтня 2013 року ц</w:t>
      </w:r>
      <w:r w:rsidR="00F800C4">
        <w:rPr>
          <w:lang w:val="uk-UA" w:eastAsia="fr-FR"/>
        </w:rPr>
        <w:t xml:space="preserve">я перша гілка розслідування все ще тривала </w:t>
      </w:r>
      <w:r w:rsidR="004C07BF">
        <w:rPr>
          <w:lang w:val="uk-UA" w:eastAsia="fr-FR"/>
        </w:rPr>
        <w:t>щодо</w:t>
      </w:r>
      <w:r w:rsidR="00F800C4">
        <w:rPr>
          <w:lang w:val="uk-UA" w:eastAsia="fr-FR"/>
        </w:rPr>
        <w:t xml:space="preserve"> двох згадуваних </w:t>
      </w:r>
      <w:r w:rsidR="004C07BF">
        <w:rPr>
          <w:lang w:val="uk-UA" w:eastAsia="fr-FR"/>
        </w:rPr>
        <w:t>чиновників</w:t>
      </w:r>
      <w:r w:rsidR="00F800C4">
        <w:rPr>
          <w:lang w:val="uk-UA" w:eastAsia="fr-FR"/>
        </w:rPr>
        <w:t>, троє інших тим часом померли.</w:t>
      </w:r>
    </w:p>
    <w:p w:rsidRPr="00417C58" w:rsidR="00F800C4" w:rsidP="001D5224" w:rsidRDefault="008C32CB">
      <w:pPr>
        <w:pStyle w:val="ECHRPara"/>
        <w:rPr>
          <w:lang w:val="uk-UA" w:eastAsia="fr-FR"/>
        </w:rPr>
      </w:pPr>
      <w:r w:rsidRPr="008C49B4">
        <w:rPr>
          <w:lang w:val="en-GB" w:eastAsia="fr-FR"/>
        </w:rPr>
        <w:fldChar w:fldCharType="begin"/>
      </w:r>
      <w:r w:rsidRPr="005776A2">
        <w:rPr>
          <w:lang w:val="uk-UA" w:eastAsia="fr-FR"/>
        </w:rPr>
        <w:instrText xml:space="preserve"> </w:instrText>
      </w:r>
      <w:r w:rsidRPr="008C49B4">
        <w:rPr>
          <w:lang w:val="en-GB" w:eastAsia="fr-FR"/>
        </w:rPr>
        <w:instrText>SEQ</w:instrText>
      </w:r>
      <w:r w:rsidRPr="005776A2">
        <w:rPr>
          <w:lang w:val="uk-UA" w:eastAsia="fr-FR"/>
        </w:rPr>
        <w:instrText xml:space="preserve"> </w:instrText>
      </w:r>
      <w:r w:rsidRPr="008C49B4">
        <w:rPr>
          <w:lang w:val="en-GB" w:eastAsia="fr-FR"/>
        </w:rPr>
        <w:instrText>level</w:instrText>
      </w:r>
      <w:r w:rsidRPr="005776A2">
        <w:rPr>
          <w:lang w:val="uk-UA" w:eastAsia="fr-FR"/>
        </w:rPr>
        <w:instrText>0 \*</w:instrText>
      </w:r>
      <w:r w:rsidRPr="008C49B4">
        <w:rPr>
          <w:lang w:val="en-GB" w:eastAsia="fr-FR"/>
        </w:rPr>
        <w:instrText>arabic</w:instrText>
      </w:r>
      <w:r w:rsidRPr="005776A2">
        <w:rPr>
          <w:lang w:val="uk-UA" w:eastAsia="fr-FR"/>
        </w:rPr>
        <w:instrText xml:space="preserve"> </w:instrText>
      </w:r>
      <w:r w:rsidRPr="008C49B4">
        <w:rPr>
          <w:lang w:val="en-GB" w:eastAsia="fr-FR"/>
        </w:rPr>
        <w:fldChar w:fldCharType="separate"/>
      </w:r>
      <w:r w:rsidRPr="005776A2" w:rsidR="00622C41">
        <w:rPr>
          <w:noProof/>
          <w:lang w:val="uk-UA" w:eastAsia="fr-FR"/>
        </w:rPr>
        <w:t>95</w:t>
      </w:r>
      <w:r w:rsidRPr="008C49B4">
        <w:rPr>
          <w:noProof/>
          <w:lang w:val="en-GB" w:eastAsia="fr-FR"/>
        </w:rPr>
        <w:fldChar w:fldCharType="end"/>
      </w:r>
      <w:r w:rsidRPr="005776A2">
        <w:rPr>
          <w:lang w:val="uk-UA" w:eastAsia="fr-FR"/>
        </w:rPr>
        <w:t>.</w:t>
      </w:r>
      <w:r w:rsidRPr="008C49B4">
        <w:rPr>
          <w:lang w:val="en-GB" w:eastAsia="fr-FR"/>
        </w:rPr>
        <w:t> </w:t>
      </w:r>
      <w:r w:rsidR="00F800C4">
        <w:rPr>
          <w:lang w:val="uk-UA" w:eastAsia="fr-FR"/>
        </w:rPr>
        <w:t xml:space="preserve">Друга справа стосовно подій червня 1990 року, у рамках якої, зокрема, </w:t>
      </w:r>
      <w:r w:rsidR="005562B8">
        <w:rPr>
          <w:lang w:val="uk-UA" w:eastAsia="fr-FR"/>
        </w:rPr>
        <w:t>розслідували</w:t>
      </w:r>
      <w:r w:rsidR="009A7877">
        <w:rPr>
          <w:lang w:val="uk-UA" w:eastAsia="fr-FR"/>
        </w:rPr>
        <w:t xml:space="preserve">сь скарга пана Маріна Стойки про застосування до нього насильства та пограбування офісу Асоціації-заявника, </w:t>
      </w:r>
      <w:r w:rsidR="00417C58">
        <w:rPr>
          <w:lang w:val="uk-UA" w:eastAsia="fr-FR"/>
        </w:rPr>
        <w:t xml:space="preserve">стосувалась обвинувачень у підбурюванні до вчинення чи участі у заколоті </w:t>
      </w:r>
      <w:r w:rsidRPr="005776A2" w:rsidR="00417C58">
        <w:rPr>
          <w:lang w:val="uk-UA" w:eastAsia="fr-FR"/>
        </w:rPr>
        <w:t>(</w:t>
      </w:r>
      <w:r w:rsidRPr="008C49B4" w:rsidR="00417C58">
        <w:rPr>
          <w:i/>
          <w:lang w:val="en-GB" w:eastAsia="fr-FR"/>
        </w:rPr>
        <w:t>subminarea</w:t>
      </w:r>
      <w:r w:rsidRPr="005776A2" w:rsidR="00417C58">
        <w:rPr>
          <w:i/>
          <w:lang w:val="uk-UA" w:eastAsia="fr-FR"/>
        </w:rPr>
        <w:t xml:space="preserve"> </w:t>
      </w:r>
      <w:r w:rsidRPr="008C49B4" w:rsidR="00417C58">
        <w:rPr>
          <w:i/>
          <w:lang w:val="en-GB" w:eastAsia="fr-FR"/>
        </w:rPr>
        <w:t>puterii</w:t>
      </w:r>
      <w:r w:rsidRPr="005776A2" w:rsidR="00417C58">
        <w:rPr>
          <w:i/>
          <w:lang w:val="uk-UA" w:eastAsia="fr-FR"/>
        </w:rPr>
        <w:t xml:space="preserve"> </w:t>
      </w:r>
      <w:r w:rsidRPr="008C49B4" w:rsidR="00417C58">
        <w:rPr>
          <w:i/>
          <w:lang w:val="en-GB" w:eastAsia="fr-FR"/>
        </w:rPr>
        <w:t>de</w:t>
      </w:r>
      <w:r w:rsidRPr="005776A2" w:rsidR="00417C58">
        <w:rPr>
          <w:i/>
          <w:lang w:val="uk-UA" w:eastAsia="fr-FR"/>
        </w:rPr>
        <w:t xml:space="preserve"> </w:t>
      </w:r>
      <w:r w:rsidRPr="008C49B4" w:rsidR="00417C58">
        <w:rPr>
          <w:i/>
          <w:lang w:val="en-GB" w:eastAsia="fr-FR"/>
        </w:rPr>
        <w:t>stat</w:t>
      </w:r>
      <w:r w:rsidRPr="005776A2" w:rsidR="00417C58">
        <w:rPr>
          <w:lang w:val="uk-UA" w:eastAsia="fr-FR"/>
        </w:rPr>
        <w:t>)</w:t>
      </w:r>
      <w:r w:rsidR="00417C58">
        <w:rPr>
          <w:lang w:val="uk-UA" w:eastAsia="fr-FR"/>
        </w:rPr>
        <w:t xml:space="preserve">, диверсіях </w:t>
      </w:r>
      <w:r w:rsidRPr="005776A2" w:rsidR="00417C58">
        <w:rPr>
          <w:lang w:val="uk-UA" w:eastAsia="fr-FR"/>
        </w:rPr>
        <w:t>(</w:t>
      </w:r>
      <w:r w:rsidRPr="008C49B4" w:rsidR="00417C58">
        <w:rPr>
          <w:i/>
          <w:lang w:val="en-GB" w:eastAsia="fr-FR"/>
        </w:rPr>
        <w:t>actele</w:t>
      </w:r>
      <w:r w:rsidRPr="005776A2" w:rsidR="00417C58">
        <w:rPr>
          <w:i/>
          <w:lang w:val="uk-UA" w:eastAsia="fr-FR"/>
        </w:rPr>
        <w:t xml:space="preserve"> </w:t>
      </w:r>
      <w:r w:rsidRPr="008C49B4" w:rsidR="00417C58">
        <w:rPr>
          <w:i/>
          <w:lang w:val="en-GB" w:eastAsia="fr-FR"/>
        </w:rPr>
        <w:t>de</w:t>
      </w:r>
      <w:r w:rsidRPr="005776A2" w:rsidR="00417C58">
        <w:rPr>
          <w:i/>
          <w:lang w:val="uk-UA" w:eastAsia="fr-FR"/>
        </w:rPr>
        <w:t xml:space="preserve"> </w:t>
      </w:r>
      <w:r w:rsidRPr="008C49B4" w:rsidR="00417C58">
        <w:rPr>
          <w:i/>
          <w:lang w:val="en-GB" w:eastAsia="fr-FR"/>
        </w:rPr>
        <w:t>diversiune</w:t>
      </w:r>
      <w:r w:rsidRPr="005776A2" w:rsidR="00417C58">
        <w:rPr>
          <w:lang w:val="uk-UA" w:eastAsia="fr-FR"/>
        </w:rPr>
        <w:t>)</w:t>
      </w:r>
      <w:r w:rsidR="00417C58">
        <w:rPr>
          <w:lang w:val="uk-UA" w:eastAsia="fr-FR"/>
        </w:rPr>
        <w:t xml:space="preserve">, нелюдському поводженні </w:t>
      </w:r>
      <w:r w:rsidRPr="005776A2" w:rsidR="00417C58">
        <w:rPr>
          <w:lang w:val="uk-UA" w:eastAsia="fr-FR"/>
        </w:rPr>
        <w:t>(</w:t>
      </w:r>
      <w:r w:rsidRPr="008C49B4" w:rsidR="00417C58">
        <w:rPr>
          <w:i/>
          <w:lang w:val="en-GB" w:eastAsia="fr-FR"/>
        </w:rPr>
        <w:t>tratamentele</w:t>
      </w:r>
      <w:r w:rsidRPr="005776A2" w:rsidR="00417C58">
        <w:rPr>
          <w:i/>
          <w:lang w:val="uk-UA" w:eastAsia="fr-FR"/>
        </w:rPr>
        <w:t xml:space="preserve"> </w:t>
      </w:r>
      <w:r w:rsidRPr="008C49B4" w:rsidR="00417C58">
        <w:rPr>
          <w:i/>
          <w:lang w:val="en-GB" w:eastAsia="fr-FR"/>
        </w:rPr>
        <w:t>neomenoase</w:t>
      </w:r>
      <w:r w:rsidRPr="005776A2" w:rsidR="00417C58">
        <w:rPr>
          <w:lang w:val="uk-UA" w:eastAsia="fr-FR"/>
        </w:rPr>
        <w:t>)</w:t>
      </w:r>
      <w:r w:rsidR="00417C58">
        <w:rPr>
          <w:lang w:val="uk-UA" w:eastAsia="fr-FR"/>
        </w:rPr>
        <w:t xml:space="preserve">, пропаганді війни </w:t>
      </w:r>
      <w:r w:rsidRPr="005776A2" w:rsidR="00417C58">
        <w:rPr>
          <w:lang w:val="uk-UA" w:eastAsia="fr-FR"/>
        </w:rPr>
        <w:t>(</w:t>
      </w:r>
      <w:r w:rsidRPr="008C49B4" w:rsidR="00417C58">
        <w:rPr>
          <w:i/>
          <w:lang w:val="en-GB" w:eastAsia="fr-FR"/>
        </w:rPr>
        <w:t>propaganda</w:t>
      </w:r>
      <w:r w:rsidRPr="005776A2" w:rsidR="00417C58">
        <w:rPr>
          <w:i/>
          <w:lang w:val="uk-UA" w:eastAsia="fr-FR"/>
        </w:rPr>
        <w:t xml:space="preserve"> </w:t>
      </w:r>
      <w:r w:rsidRPr="008C49B4" w:rsidR="00417C58">
        <w:rPr>
          <w:i/>
          <w:lang w:val="en-GB" w:eastAsia="fr-FR"/>
        </w:rPr>
        <w:t>pentru</w:t>
      </w:r>
      <w:r w:rsidRPr="005776A2" w:rsidR="00417C58">
        <w:rPr>
          <w:i/>
          <w:lang w:val="uk-UA" w:eastAsia="fr-FR"/>
        </w:rPr>
        <w:t xml:space="preserve"> </w:t>
      </w:r>
      <w:r w:rsidRPr="008C49B4" w:rsidR="00417C58">
        <w:rPr>
          <w:i/>
          <w:lang w:val="en-GB" w:eastAsia="fr-FR"/>
        </w:rPr>
        <w:t>r</w:t>
      </w:r>
      <w:r w:rsidRPr="005776A2" w:rsidR="00417C58">
        <w:rPr>
          <w:rFonts w:cstheme="minorHAnsi"/>
          <w:i/>
          <w:lang w:val="uk-UA" w:eastAsia="fr-FR"/>
        </w:rPr>
        <w:t>ă</w:t>
      </w:r>
      <w:r w:rsidRPr="008C49B4" w:rsidR="00417C58">
        <w:rPr>
          <w:i/>
          <w:lang w:val="en-GB" w:eastAsia="fr-FR"/>
        </w:rPr>
        <w:t>zboi</w:t>
      </w:r>
      <w:r w:rsidRPr="005776A2" w:rsidR="00417C58">
        <w:rPr>
          <w:lang w:val="uk-UA" w:eastAsia="fr-FR"/>
        </w:rPr>
        <w:t>)</w:t>
      </w:r>
      <w:r w:rsidR="00417C58">
        <w:rPr>
          <w:lang w:val="uk-UA" w:eastAsia="fr-FR"/>
        </w:rPr>
        <w:t xml:space="preserve"> і геноциду у розумінні пунктів з (а) до (с) статті 357 Кримінального кодексу.</w:t>
      </w:r>
    </w:p>
    <w:p w:rsidRPr="005F6E0C" w:rsidR="005F6E0C" w:rsidP="001D5224" w:rsidRDefault="008C32CB">
      <w:pPr>
        <w:pStyle w:val="ECHRPara"/>
        <w:rPr>
          <w:lang w:val="uk-UA" w:eastAsia="fr-FR"/>
        </w:rPr>
      </w:pPr>
      <w:r w:rsidRPr="008C49B4">
        <w:rPr>
          <w:lang w:val="en-GB" w:eastAsia="fr-FR"/>
        </w:rPr>
        <w:fldChar w:fldCharType="begin"/>
      </w:r>
      <w:r w:rsidRPr="005F6E0C">
        <w:rPr>
          <w:lang w:val="ru-RU" w:eastAsia="fr-FR"/>
        </w:rPr>
        <w:instrText xml:space="preserve"> </w:instrText>
      </w:r>
      <w:r w:rsidRPr="008C49B4">
        <w:rPr>
          <w:lang w:val="en-GB" w:eastAsia="fr-FR"/>
        </w:rPr>
        <w:instrText>SEQ</w:instrText>
      </w:r>
      <w:r w:rsidRPr="005F6E0C">
        <w:rPr>
          <w:lang w:val="ru-RU" w:eastAsia="fr-FR"/>
        </w:rPr>
        <w:instrText xml:space="preserve"> </w:instrText>
      </w:r>
      <w:r w:rsidRPr="008C49B4">
        <w:rPr>
          <w:lang w:val="en-GB" w:eastAsia="fr-FR"/>
        </w:rPr>
        <w:instrText>level</w:instrText>
      </w:r>
      <w:r w:rsidRPr="005F6E0C">
        <w:rPr>
          <w:lang w:val="ru-RU" w:eastAsia="fr-FR"/>
        </w:rPr>
        <w:instrText>0 \*</w:instrText>
      </w:r>
      <w:r w:rsidRPr="008C49B4">
        <w:rPr>
          <w:lang w:val="en-GB" w:eastAsia="fr-FR"/>
        </w:rPr>
        <w:instrText>arabic</w:instrText>
      </w:r>
      <w:r w:rsidRPr="005F6E0C">
        <w:rPr>
          <w:lang w:val="ru-RU" w:eastAsia="fr-FR"/>
        </w:rPr>
        <w:instrText xml:space="preserve"> </w:instrText>
      </w:r>
      <w:r w:rsidRPr="008C49B4">
        <w:rPr>
          <w:lang w:val="en-GB" w:eastAsia="fr-FR"/>
        </w:rPr>
        <w:fldChar w:fldCharType="separate"/>
      </w:r>
      <w:r w:rsidRPr="005F6E0C" w:rsidR="00622C41">
        <w:rPr>
          <w:noProof/>
          <w:lang w:val="ru-RU" w:eastAsia="fr-FR"/>
        </w:rPr>
        <w:t>96</w:t>
      </w:r>
      <w:r w:rsidRPr="008C49B4">
        <w:rPr>
          <w:noProof/>
          <w:lang w:val="en-GB" w:eastAsia="fr-FR"/>
        </w:rPr>
        <w:fldChar w:fldCharType="end"/>
      </w:r>
      <w:r w:rsidRPr="005F6E0C">
        <w:rPr>
          <w:lang w:val="ru-RU" w:eastAsia="fr-FR"/>
        </w:rPr>
        <w:t>.</w:t>
      </w:r>
      <w:r w:rsidRPr="008C49B4">
        <w:rPr>
          <w:lang w:val="en-GB" w:eastAsia="fr-FR"/>
        </w:rPr>
        <w:t> </w:t>
      </w:r>
      <w:r w:rsidR="005F6E0C">
        <w:rPr>
          <w:lang w:val="uk-UA" w:eastAsia="fr-FR"/>
        </w:rPr>
        <w:t>Обвинуваченими у вчиненні цих дій були колишній Президент</w:t>
      </w:r>
      <w:r w:rsidR="00EE462E">
        <w:rPr>
          <w:lang w:val="uk-UA" w:eastAsia="fr-FR"/>
        </w:rPr>
        <w:t>, декілька високопоставлених чиновників та десятки цивільних осіб.</w:t>
      </w:r>
      <w:r w:rsidR="004C07BF">
        <w:rPr>
          <w:lang w:val="uk-UA" w:eastAsia="fr-FR"/>
        </w:rPr>
        <w:t xml:space="preserve"> </w:t>
      </w:r>
      <w:r w:rsidR="00505DFD">
        <w:rPr>
          <w:lang w:val="uk-UA" w:eastAsia="fr-FR"/>
        </w:rPr>
        <w:t>Кримінальні справи були порушені за цими обвинуваченнями проти колишнього Президента 9 вересня 2005 року, а проти колишнього голови Служби розвідки Румунії</w:t>
      </w:r>
      <w:r w:rsidR="00BF3023">
        <w:rPr>
          <w:lang w:val="uk-UA" w:eastAsia="fr-FR"/>
        </w:rPr>
        <w:t xml:space="preserve"> – 12 червня 2006 року.</w:t>
      </w:r>
    </w:p>
    <w:p w:rsidR="00BF3023" w:rsidP="001D5224" w:rsidRDefault="008C32CB">
      <w:pPr>
        <w:pStyle w:val="ECHRPara"/>
        <w:rPr>
          <w:lang w:val="uk-UA" w:eastAsia="fr-FR"/>
        </w:rPr>
      </w:pPr>
      <w:r w:rsidRPr="008C49B4">
        <w:rPr>
          <w:lang w:val="en-GB" w:eastAsia="fr-FR"/>
        </w:rPr>
        <w:fldChar w:fldCharType="begin"/>
      </w:r>
      <w:r w:rsidRPr="00D05E3D">
        <w:rPr>
          <w:lang w:val="uk-UA" w:eastAsia="fr-FR"/>
        </w:rPr>
        <w:instrText xml:space="preserve"> </w:instrText>
      </w:r>
      <w:r w:rsidRPr="008C49B4">
        <w:rPr>
          <w:lang w:val="en-GB" w:eastAsia="fr-FR"/>
        </w:rPr>
        <w:instrText>SEQ</w:instrText>
      </w:r>
      <w:r w:rsidRPr="00D05E3D">
        <w:rPr>
          <w:lang w:val="uk-UA" w:eastAsia="fr-FR"/>
        </w:rPr>
        <w:instrText xml:space="preserve"> </w:instrText>
      </w:r>
      <w:r w:rsidRPr="008C49B4">
        <w:rPr>
          <w:lang w:val="en-GB" w:eastAsia="fr-FR"/>
        </w:rPr>
        <w:instrText>level</w:instrText>
      </w:r>
      <w:r w:rsidRPr="00D05E3D">
        <w:rPr>
          <w:lang w:val="uk-UA" w:eastAsia="fr-FR"/>
        </w:rPr>
        <w:instrText>0 \*</w:instrText>
      </w:r>
      <w:r w:rsidRPr="008C49B4">
        <w:rPr>
          <w:lang w:val="en-GB" w:eastAsia="fr-FR"/>
        </w:rPr>
        <w:instrText>arabic</w:instrText>
      </w:r>
      <w:r w:rsidRPr="00D05E3D">
        <w:rPr>
          <w:lang w:val="uk-UA" w:eastAsia="fr-FR"/>
        </w:rPr>
        <w:instrText xml:space="preserve"> </w:instrText>
      </w:r>
      <w:r w:rsidRPr="008C49B4">
        <w:rPr>
          <w:lang w:val="en-GB" w:eastAsia="fr-FR"/>
        </w:rPr>
        <w:fldChar w:fldCharType="separate"/>
      </w:r>
      <w:r w:rsidRPr="00D05E3D" w:rsidR="00622C41">
        <w:rPr>
          <w:noProof/>
          <w:lang w:val="uk-UA" w:eastAsia="fr-FR"/>
        </w:rPr>
        <w:t>97</w:t>
      </w:r>
      <w:r w:rsidRPr="008C49B4">
        <w:rPr>
          <w:noProof/>
          <w:lang w:val="en-GB" w:eastAsia="fr-FR"/>
        </w:rPr>
        <w:fldChar w:fldCharType="end"/>
      </w:r>
      <w:r w:rsidRPr="00D05E3D">
        <w:rPr>
          <w:lang w:val="uk-UA" w:eastAsia="fr-FR"/>
        </w:rPr>
        <w:t>.</w:t>
      </w:r>
      <w:r w:rsidRPr="008C49B4">
        <w:rPr>
          <w:lang w:val="en-GB" w:eastAsia="fr-FR"/>
        </w:rPr>
        <w:t> </w:t>
      </w:r>
      <w:r w:rsidR="00D05E3D">
        <w:rPr>
          <w:lang w:val="uk-UA" w:eastAsia="fr-FR"/>
        </w:rPr>
        <w:t>Р</w:t>
      </w:r>
      <w:r w:rsidR="0040458F">
        <w:rPr>
          <w:lang w:val="uk-UA" w:eastAsia="fr-FR"/>
        </w:rPr>
        <w:t xml:space="preserve">озслідування </w:t>
      </w:r>
      <w:r w:rsidR="00D05E3D">
        <w:rPr>
          <w:lang w:val="uk-UA" w:eastAsia="fr-FR"/>
        </w:rPr>
        <w:t>цієї другої гілки було припинено рішенням не розпочинати судове переслідування, прийнятим 17 червня 2009 року.</w:t>
      </w:r>
      <w:r w:rsidR="003E25E9">
        <w:rPr>
          <w:lang w:val="uk-UA" w:eastAsia="fr-FR"/>
        </w:rPr>
        <w:t xml:space="preserve"> Це рішення було підтримане </w:t>
      </w:r>
      <w:r w:rsidR="00FF4A92">
        <w:rPr>
          <w:lang w:val="uk-UA" w:eastAsia="fr-FR"/>
        </w:rPr>
        <w:t>рішенням Вищого суду касації і юстиції від 9 березня 2011 року за результатами розгляду апеляції пана Маріна Стойки.</w:t>
      </w:r>
    </w:p>
    <w:p w:rsidRPr="00FF4A92" w:rsidR="00096295" w:rsidP="001D5224" w:rsidRDefault="008C32CB">
      <w:pPr>
        <w:pStyle w:val="ECHRPara"/>
        <w:rPr>
          <w:lang w:val="ru-RU" w:eastAsia="fr-FR"/>
        </w:rPr>
      </w:pPr>
      <w:r w:rsidRPr="008C49B4">
        <w:rPr>
          <w:lang w:val="en-GB" w:eastAsia="fr-FR"/>
        </w:rPr>
        <w:fldChar w:fldCharType="begin"/>
      </w:r>
      <w:r w:rsidRPr="00FF4A92">
        <w:rPr>
          <w:lang w:val="ru-RU" w:eastAsia="fr-FR"/>
        </w:rPr>
        <w:instrText xml:space="preserve"> </w:instrText>
      </w:r>
      <w:r w:rsidRPr="008C49B4">
        <w:rPr>
          <w:lang w:val="en-GB" w:eastAsia="fr-FR"/>
        </w:rPr>
        <w:instrText>SEQ</w:instrText>
      </w:r>
      <w:r w:rsidRPr="00FF4A92">
        <w:rPr>
          <w:lang w:val="ru-RU" w:eastAsia="fr-FR"/>
        </w:rPr>
        <w:instrText xml:space="preserve"> </w:instrText>
      </w:r>
      <w:r w:rsidRPr="008C49B4">
        <w:rPr>
          <w:lang w:val="en-GB" w:eastAsia="fr-FR"/>
        </w:rPr>
        <w:instrText>level</w:instrText>
      </w:r>
      <w:r w:rsidRPr="00FF4A92">
        <w:rPr>
          <w:lang w:val="ru-RU" w:eastAsia="fr-FR"/>
        </w:rPr>
        <w:instrText>0 \*</w:instrText>
      </w:r>
      <w:r w:rsidRPr="008C49B4">
        <w:rPr>
          <w:lang w:val="en-GB" w:eastAsia="fr-FR"/>
        </w:rPr>
        <w:instrText>arabic</w:instrText>
      </w:r>
      <w:r w:rsidRPr="00FF4A92">
        <w:rPr>
          <w:lang w:val="ru-RU" w:eastAsia="fr-FR"/>
        </w:rPr>
        <w:instrText xml:space="preserve"> </w:instrText>
      </w:r>
      <w:r w:rsidRPr="008C49B4">
        <w:rPr>
          <w:lang w:val="en-GB" w:eastAsia="fr-FR"/>
        </w:rPr>
        <w:fldChar w:fldCharType="separate"/>
      </w:r>
      <w:r w:rsidRPr="00FF4A92" w:rsidR="00622C41">
        <w:rPr>
          <w:noProof/>
          <w:lang w:val="ru-RU" w:eastAsia="fr-FR"/>
        </w:rPr>
        <w:t>98</w:t>
      </w:r>
      <w:r w:rsidRPr="008C49B4">
        <w:rPr>
          <w:noProof/>
          <w:lang w:val="en-GB" w:eastAsia="fr-FR"/>
        </w:rPr>
        <w:fldChar w:fldCharType="end"/>
      </w:r>
      <w:r w:rsidRPr="00FF4A92">
        <w:rPr>
          <w:lang w:val="ru-RU" w:eastAsia="fr-FR"/>
        </w:rPr>
        <w:t>.</w:t>
      </w:r>
      <w:r w:rsidRPr="008C49B4">
        <w:rPr>
          <w:lang w:val="en-GB" w:eastAsia="fr-FR"/>
        </w:rPr>
        <w:t> </w:t>
      </w:r>
      <w:r w:rsidR="00FF4A92">
        <w:rPr>
          <w:lang w:val="uk-UA" w:eastAsia="fr-FR"/>
        </w:rPr>
        <w:t>Основні стадії розслідування описан</w:t>
      </w:r>
      <w:r w:rsidR="00453F8A">
        <w:rPr>
          <w:lang w:val="uk-UA" w:eastAsia="fr-FR"/>
        </w:rPr>
        <w:t>о</w:t>
      </w:r>
      <w:r w:rsidR="00FF4A92">
        <w:rPr>
          <w:lang w:val="uk-UA" w:eastAsia="fr-FR"/>
        </w:rPr>
        <w:t xml:space="preserve"> нижче</w:t>
      </w:r>
      <w:r w:rsidRPr="00FF4A92" w:rsidR="004B206F">
        <w:rPr>
          <w:lang w:val="ru-RU" w:eastAsia="fr-FR"/>
        </w:rPr>
        <w:t>.</w:t>
      </w:r>
    </w:p>
    <w:p w:rsidRPr="005776A2" w:rsidR="00096295" w:rsidP="001D5224" w:rsidRDefault="008C32CB">
      <w:pPr>
        <w:pStyle w:val="ECHRHeading3"/>
        <w:rPr>
          <w:lang w:val="ru-RU" w:eastAsia="fr-FR"/>
        </w:rPr>
      </w:pPr>
      <w:r w:rsidRPr="005776A2">
        <w:rPr>
          <w:lang w:val="ru-RU" w:eastAsia="fr-FR"/>
        </w:rPr>
        <w:t>1.</w:t>
      </w:r>
      <w:r w:rsidRPr="005F0BA7">
        <w:rPr>
          <w:lang w:val="en-GB" w:eastAsia="fr-FR"/>
        </w:rPr>
        <w:t>  </w:t>
      </w:r>
      <w:r w:rsidR="00FF4A92">
        <w:rPr>
          <w:lang w:val="uk-UA" w:eastAsia="fr-FR"/>
        </w:rPr>
        <w:t>Рішення, прийняте 16 вересня 1998 року</w:t>
      </w:r>
    </w:p>
    <w:p w:rsidRPr="00672EB3" w:rsidR="00FF4A92" w:rsidP="001D5224" w:rsidRDefault="008C32CB">
      <w:pPr>
        <w:pStyle w:val="ECHRPara"/>
        <w:rPr>
          <w:lang w:val="uk-UA" w:eastAsia="fr-FR"/>
        </w:rPr>
      </w:pPr>
      <w:r w:rsidRPr="00C4755D">
        <w:rPr>
          <w:lang w:val="uk-UA" w:eastAsia="fr-FR"/>
        </w:rPr>
        <w:fldChar w:fldCharType="begin"/>
      </w:r>
      <w:r w:rsidRPr="00C4755D">
        <w:rPr>
          <w:lang w:val="uk-UA" w:eastAsia="fr-FR"/>
        </w:rPr>
        <w:instrText xml:space="preserve"> SEQ level0 \*arabic </w:instrText>
      </w:r>
      <w:r w:rsidRPr="00C4755D">
        <w:rPr>
          <w:lang w:val="uk-UA" w:eastAsia="fr-FR"/>
        </w:rPr>
        <w:fldChar w:fldCharType="separate"/>
      </w:r>
      <w:r w:rsidRPr="00C4755D" w:rsidR="00622C41">
        <w:rPr>
          <w:noProof/>
          <w:lang w:val="uk-UA" w:eastAsia="fr-FR"/>
        </w:rPr>
        <w:t>99</w:t>
      </w:r>
      <w:r w:rsidRPr="00C4755D">
        <w:rPr>
          <w:noProof/>
          <w:lang w:val="uk-UA" w:eastAsia="fr-FR"/>
        </w:rPr>
        <w:fldChar w:fldCharType="end"/>
      </w:r>
      <w:r w:rsidRPr="00C4755D">
        <w:rPr>
          <w:lang w:val="uk-UA" w:eastAsia="fr-FR"/>
        </w:rPr>
        <w:t>. </w:t>
      </w:r>
      <w:r w:rsidRPr="00C4755D" w:rsidR="00FF4A92">
        <w:rPr>
          <w:lang w:val="uk-UA" w:eastAsia="fr-FR"/>
        </w:rPr>
        <w:t>16 вересня 1998 року</w:t>
      </w:r>
      <w:r w:rsidRPr="00C4755D" w:rsidR="001D39DC">
        <w:rPr>
          <w:lang w:val="uk-UA" w:eastAsia="fr-FR"/>
        </w:rPr>
        <w:t xml:space="preserve"> </w:t>
      </w:r>
      <w:r w:rsidRPr="00C4755D" w:rsidR="00C4755D">
        <w:rPr>
          <w:lang w:val="uk-UA" w:eastAsia="fr-FR"/>
        </w:rPr>
        <w:t xml:space="preserve">військове управління прокуратури при Верховному суді юстиції прийняло рішення у справі № 160/P/1997 за наслідками розслідування </w:t>
      </w:r>
      <w:r w:rsidR="00391762">
        <w:rPr>
          <w:lang w:val="uk-UA" w:eastAsia="fr-FR"/>
        </w:rPr>
        <w:t xml:space="preserve">дій щодо 63 потерпілих від насильства та незаконних арештів, включаючи </w:t>
      </w:r>
      <w:r w:rsidR="009B0DD6">
        <w:rPr>
          <w:lang w:val="uk-UA" w:eastAsia="fr-FR"/>
        </w:rPr>
        <w:t>пані Анку Мокану та трьох членів Асоціації-заявника, а тако</w:t>
      </w:r>
      <w:r w:rsidR="00D619D2">
        <w:rPr>
          <w:lang w:val="uk-UA" w:eastAsia="fr-FR"/>
        </w:rPr>
        <w:t xml:space="preserve">ж щодо самої Асоціації-заявника та одинадцяти інших </w:t>
      </w:r>
      <w:r w:rsidR="00672EB3">
        <w:rPr>
          <w:lang w:val="uk-UA" w:eastAsia="fr-FR"/>
        </w:rPr>
        <w:t>організацій, чиї офіси були пограбовані під час подій з 13 по 15 червня 1990 року.</w:t>
      </w:r>
    </w:p>
    <w:p w:rsidRPr="008D6061" w:rsidR="00672EB3" w:rsidP="001D5224" w:rsidRDefault="008C32CB">
      <w:pPr>
        <w:pStyle w:val="ECHRPara"/>
        <w:rPr>
          <w:lang w:val="uk-UA" w:eastAsia="fr-FR"/>
        </w:rPr>
      </w:pPr>
      <w:r w:rsidRPr="005F0BA7">
        <w:rPr>
          <w:lang w:val="en-GB" w:eastAsia="fr-FR"/>
        </w:rPr>
        <w:fldChar w:fldCharType="begin"/>
      </w:r>
      <w:r w:rsidRPr="005776A2">
        <w:rPr>
          <w:lang w:val="uk-UA" w:eastAsia="fr-FR"/>
        </w:rPr>
        <w:instrText xml:space="preserve"> </w:instrText>
      </w:r>
      <w:r w:rsidRPr="005F0BA7">
        <w:rPr>
          <w:lang w:val="en-GB" w:eastAsia="fr-FR"/>
        </w:rPr>
        <w:instrText>SEQ</w:instrText>
      </w:r>
      <w:r w:rsidRPr="005776A2">
        <w:rPr>
          <w:lang w:val="uk-UA" w:eastAsia="fr-FR"/>
        </w:rPr>
        <w:instrText xml:space="preserve"> </w:instrText>
      </w:r>
      <w:r w:rsidRPr="005F0BA7">
        <w:rPr>
          <w:lang w:val="en-GB" w:eastAsia="fr-FR"/>
        </w:rPr>
        <w:instrText>level</w:instrText>
      </w:r>
      <w:r w:rsidRPr="005776A2">
        <w:rPr>
          <w:lang w:val="uk-UA" w:eastAsia="fr-FR"/>
        </w:rPr>
        <w:instrText>0 \*</w:instrText>
      </w:r>
      <w:r w:rsidRPr="005F0BA7">
        <w:rPr>
          <w:lang w:val="en-GB" w:eastAsia="fr-FR"/>
        </w:rPr>
        <w:instrText>arabic</w:instrText>
      </w:r>
      <w:r w:rsidRPr="005776A2">
        <w:rPr>
          <w:lang w:val="uk-UA" w:eastAsia="fr-FR"/>
        </w:rPr>
        <w:instrText xml:space="preserve"> </w:instrText>
      </w:r>
      <w:r w:rsidRPr="005F0BA7">
        <w:rPr>
          <w:lang w:val="en-GB" w:eastAsia="fr-FR"/>
        </w:rPr>
        <w:fldChar w:fldCharType="separate"/>
      </w:r>
      <w:r w:rsidRPr="005776A2" w:rsidR="00622C41">
        <w:rPr>
          <w:noProof/>
          <w:lang w:val="uk-UA" w:eastAsia="fr-FR"/>
        </w:rPr>
        <w:t>100</w:t>
      </w:r>
      <w:r w:rsidRPr="005F0BA7">
        <w:rPr>
          <w:noProof/>
          <w:lang w:val="en-GB" w:eastAsia="fr-FR"/>
        </w:rPr>
        <w:fldChar w:fldCharType="end"/>
      </w:r>
      <w:r w:rsidRPr="005776A2">
        <w:rPr>
          <w:lang w:val="uk-UA" w:eastAsia="fr-FR"/>
        </w:rPr>
        <w:t>.</w:t>
      </w:r>
      <w:r w:rsidRPr="005F0BA7">
        <w:rPr>
          <w:lang w:val="en-GB" w:eastAsia="fr-FR"/>
        </w:rPr>
        <w:t> </w:t>
      </w:r>
      <w:r w:rsidR="00EF66B1">
        <w:rPr>
          <w:lang w:val="uk-UA" w:eastAsia="fr-FR"/>
        </w:rPr>
        <w:t>На трьох</w:t>
      </w:r>
      <w:r w:rsidR="00333B7B">
        <w:rPr>
          <w:lang w:val="uk-UA" w:eastAsia="fr-FR"/>
        </w:rPr>
        <w:t xml:space="preserve"> з 63 потерпілих, перелічених у таблиці</w:t>
      </w:r>
      <w:r w:rsidR="002B7FF2">
        <w:rPr>
          <w:lang w:val="uk-UA" w:eastAsia="fr-FR"/>
        </w:rPr>
        <w:t>, що містилася у</w:t>
      </w:r>
      <w:r w:rsidR="00FB19C6">
        <w:rPr>
          <w:lang w:val="uk-UA" w:eastAsia="fr-FR"/>
        </w:rPr>
        <w:t xml:space="preserve"> </w:t>
      </w:r>
      <w:r w:rsidR="002B7FF2">
        <w:rPr>
          <w:lang w:val="uk-UA" w:eastAsia="fr-FR"/>
        </w:rPr>
        <w:t>рішенні</w:t>
      </w:r>
      <w:r w:rsidR="00333B7B">
        <w:rPr>
          <w:lang w:val="uk-UA" w:eastAsia="fr-FR"/>
        </w:rPr>
        <w:t xml:space="preserve"> від 16 вересня 1998 року, бу</w:t>
      </w:r>
      <w:r w:rsidR="00EF66B1">
        <w:rPr>
          <w:lang w:val="uk-UA" w:eastAsia="fr-FR"/>
        </w:rPr>
        <w:t>ло вчинено</w:t>
      </w:r>
      <w:r w:rsidR="00333B7B">
        <w:rPr>
          <w:lang w:val="uk-UA" w:eastAsia="fr-FR"/>
        </w:rPr>
        <w:t xml:space="preserve"> напад </w:t>
      </w:r>
      <w:r w:rsidR="00EF66B1">
        <w:rPr>
          <w:lang w:val="uk-UA" w:eastAsia="fr-FR"/>
        </w:rPr>
        <w:t>та вони були</w:t>
      </w:r>
      <w:r w:rsidR="00FB19C6">
        <w:rPr>
          <w:lang w:val="uk-UA" w:eastAsia="fr-FR"/>
        </w:rPr>
        <w:t xml:space="preserve"> </w:t>
      </w:r>
      <w:r w:rsidR="00333B7B">
        <w:rPr>
          <w:lang w:val="uk-UA" w:eastAsia="fr-FR"/>
        </w:rPr>
        <w:t xml:space="preserve">позбавлені свободи у будівлі Державної телевізійної станції. </w:t>
      </w:r>
      <w:r w:rsidR="001D76F5">
        <w:rPr>
          <w:lang w:val="uk-UA" w:eastAsia="fr-FR"/>
        </w:rPr>
        <w:t>Запис в</w:t>
      </w:r>
      <w:r w:rsidR="002B7FF2">
        <w:rPr>
          <w:lang w:val="uk-UA" w:eastAsia="fr-FR"/>
        </w:rPr>
        <w:t xml:space="preserve"> останній колонці</w:t>
      </w:r>
      <w:r w:rsidR="001D76F5">
        <w:rPr>
          <w:lang w:val="uk-UA" w:eastAsia="fr-FR"/>
        </w:rPr>
        <w:t xml:space="preserve"> таблиці</w:t>
      </w:r>
      <w:r w:rsidR="002B7FF2">
        <w:rPr>
          <w:lang w:val="uk-UA" w:eastAsia="fr-FR"/>
        </w:rPr>
        <w:t xml:space="preserve">, яка відображала </w:t>
      </w:r>
      <w:r w:rsidR="00EF66B1">
        <w:rPr>
          <w:lang w:val="uk-UA" w:eastAsia="fr-FR"/>
        </w:rPr>
        <w:t>досягнуту</w:t>
      </w:r>
      <w:r w:rsidR="002B7FF2">
        <w:rPr>
          <w:lang w:val="uk-UA" w:eastAsia="fr-FR"/>
        </w:rPr>
        <w:t xml:space="preserve"> розслідування</w:t>
      </w:r>
      <w:r w:rsidR="00EF66B1">
        <w:rPr>
          <w:lang w:val="uk-UA" w:eastAsia="fr-FR"/>
        </w:rPr>
        <w:t>м стадію</w:t>
      </w:r>
      <w:r w:rsidR="002B7FF2">
        <w:rPr>
          <w:lang w:val="uk-UA" w:eastAsia="fr-FR"/>
        </w:rPr>
        <w:t xml:space="preserve">, </w:t>
      </w:r>
      <w:r w:rsidR="001D76F5">
        <w:rPr>
          <w:lang w:val="uk-UA" w:eastAsia="fr-FR"/>
        </w:rPr>
        <w:t>свідчить про те</w:t>
      </w:r>
      <w:r w:rsidR="008D6061">
        <w:rPr>
          <w:lang w:val="uk-UA" w:eastAsia="fr-FR"/>
        </w:rPr>
        <w:t xml:space="preserve">, що </w:t>
      </w:r>
      <w:r w:rsidRPr="008D6061" w:rsidR="008D6061">
        <w:rPr>
          <w:lang w:val="uk-UA" w:eastAsia="fr-FR"/>
        </w:rPr>
        <w:t>“</w:t>
      </w:r>
      <w:r w:rsidR="008D6061">
        <w:rPr>
          <w:lang w:val="uk-UA" w:eastAsia="fr-FR"/>
        </w:rPr>
        <w:t>справа не була розслідувана</w:t>
      </w:r>
      <w:r w:rsidRPr="008D6061" w:rsidR="008D6061">
        <w:rPr>
          <w:lang w:val="uk-UA" w:eastAsia="fr-FR"/>
        </w:rPr>
        <w:t>” (</w:t>
      </w:r>
      <w:r w:rsidRPr="005F0BA7" w:rsidR="008D6061">
        <w:rPr>
          <w:i/>
          <w:lang w:val="en-GB" w:eastAsia="fr-FR"/>
        </w:rPr>
        <w:t>cauza</w:t>
      </w:r>
      <w:r w:rsidRPr="008D6061" w:rsidR="008D6061">
        <w:rPr>
          <w:i/>
          <w:lang w:val="uk-UA" w:eastAsia="fr-FR"/>
        </w:rPr>
        <w:t xml:space="preserve"> </w:t>
      </w:r>
      <w:r w:rsidRPr="005F0BA7" w:rsidR="008D6061">
        <w:rPr>
          <w:i/>
          <w:lang w:val="en-GB" w:eastAsia="fr-FR"/>
        </w:rPr>
        <w:t>nu</w:t>
      </w:r>
      <w:r w:rsidRPr="008D6061" w:rsidR="008D6061">
        <w:rPr>
          <w:i/>
          <w:lang w:val="uk-UA" w:eastAsia="fr-FR"/>
        </w:rPr>
        <w:t xml:space="preserve"> </w:t>
      </w:r>
      <w:r w:rsidRPr="005F0BA7" w:rsidR="008D6061">
        <w:rPr>
          <w:i/>
          <w:lang w:val="en-GB" w:eastAsia="fr-FR"/>
        </w:rPr>
        <w:t>este</w:t>
      </w:r>
      <w:r w:rsidRPr="008D6061" w:rsidR="008D6061">
        <w:rPr>
          <w:i/>
          <w:lang w:val="uk-UA" w:eastAsia="fr-FR"/>
        </w:rPr>
        <w:t xml:space="preserve"> </w:t>
      </w:r>
      <w:r w:rsidRPr="005F0BA7" w:rsidR="008D6061">
        <w:rPr>
          <w:i/>
          <w:lang w:val="en-GB" w:eastAsia="fr-FR"/>
        </w:rPr>
        <w:t>cercetat</w:t>
      </w:r>
      <w:r w:rsidRPr="008D6061" w:rsidR="008D6061">
        <w:rPr>
          <w:rFonts w:cstheme="minorHAnsi"/>
          <w:i/>
          <w:lang w:val="uk-UA" w:eastAsia="fr-FR"/>
        </w:rPr>
        <w:t>ă</w:t>
      </w:r>
      <w:r w:rsidRPr="008D6061" w:rsidR="008D6061">
        <w:rPr>
          <w:lang w:val="uk-UA" w:eastAsia="fr-FR"/>
        </w:rPr>
        <w:t xml:space="preserve">) </w:t>
      </w:r>
      <w:r w:rsidR="008D6061">
        <w:rPr>
          <w:lang w:val="uk-UA" w:eastAsia="fr-FR"/>
        </w:rPr>
        <w:t>стосовно тих трьох осіб</w:t>
      </w:r>
      <w:r w:rsidRPr="008D6061" w:rsidR="008D6061">
        <w:rPr>
          <w:lang w:val="uk-UA" w:eastAsia="fr-FR"/>
        </w:rPr>
        <w:t>.</w:t>
      </w:r>
    </w:p>
    <w:p w:rsidR="00EF66B1" w:rsidP="001D5224" w:rsidRDefault="008C32CB">
      <w:pPr>
        <w:pStyle w:val="ECHRPara"/>
        <w:rPr>
          <w:lang w:val="uk-UA" w:eastAsia="fr-FR"/>
        </w:rPr>
      </w:pPr>
      <w:r w:rsidRPr="005F0BA7">
        <w:rPr>
          <w:lang w:val="en-GB" w:eastAsia="fr-FR"/>
        </w:rPr>
        <w:fldChar w:fldCharType="begin"/>
      </w:r>
      <w:r w:rsidRPr="00EF66B1">
        <w:rPr>
          <w:lang w:val="uk-UA" w:eastAsia="fr-FR"/>
        </w:rPr>
        <w:instrText xml:space="preserve"> </w:instrText>
      </w:r>
      <w:r w:rsidRPr="005F0BA7">
        <w:rPr>
          <w:lang w:val="en-GB" w:eastAsia="fr-FR"/>
        </w:rPr>
        <w:instrText>SEQ</w:instrText>
      </w:r>
      <w:r w:rsidRPr="00EF66B1">
        <w:rPr>
          <w:lang w:val="uk-UA" w:eastAsia="fr-FR"/>
        </w:rPr>
        <w:instrText xml:space="preserve"> </w:instrText>
      </w:r>
      <w:r w:rsidRPr="005F0BA7">
        <w:rPr>
          <w:lang w:val="en-GB" w:eastAsia="fr-FR"/>
        </w:rPr>
        <w:instrText>level</w:instrText>
      </w:r>
      <w:r w:rsidRPr="00EF66B1">
        <w:rPr>
          <w:lang w:val="uk-UA" w:eastAsia="fr-FR"/>
        </w:rPr>
        <w:instrText>0 \*</w:instrText>
      </w:r>
      <w:r w:rsidRPr="005F0BA7">
        <w:rPr>
          <w:lang w:val="en-GB" w:eastAsia="fr-FR"/>
        </w:rPr>
        <w:instrText>arabic</w:instrText>
      </w:r>
      <w:r w:rsidRPr="00EF66B1">
        <w:rPr>
          <w:lang w:val="uk-UA" w:eastAsia="fr-FR"/>
        </w:rPr>
        <w:instrText xml:space="preserve"> </w:instrText>
      </w:r>
      <w:r w:rsidRPr="005F0BA7">
        <w:rPr>
          <w:lang w:val="en-GB" w:eastAsia="fr-FR"/>
        </w:rPr>
        <w:fldChar w:fldCharType="separate"/>
      </w:r>
      <w:r w:rsidRPr="00EF66B1" w:rsidR="00622C41">
        <w:rPr>
          <w:noProof/>
          <w:lang w:val="uk-UA" w:eastAsia="fr-FR"/>
        </w:rPr>
        <w:t>101</w:t>
      </w:r>
      <w:r w:rsidRPr="005F0BA7">
        <w:rPr>
          <w:noProof/>
          <w:lang w:val="en-GB" w:eastAsia="fr-FR"/>
        </w:rPr>
        <w:fldChar w:fldCharType="end"/>
      </w:r>
      <w:r w:rsidRPr="00EF66B1">
        <w:rPr>
          <w:lang w:val="uk-UA" w:eastAsia="fr-FR"/>
        </w:rPr>
        <w:t>.</w:t>
      </w:r>
      <w:r w:rsidRPr="005F0BA7">
        <w:rPr>
          <w:lang w:val="en-GB" w:eastAsia="fr-FR"/>
        </w:rPr>
        <w:t> </w:t>
      </w:r>
      <w:r w:rsidR="00EF66B1">
        <w:rPr>
          <w:lang w:val="uk-UA" w:eastAsia="fr-FR"/>
        </w:rPr>
        <w:t>У своєму рішенні військове управління прокуратури зазначило, що розгляд інших скарг здійснювався цивільними прокуратурами.</w:t>
      </w:r>
    </w:p>
    <w:p w:rsidR="00F52A1C" w:rsidP="00F52A1C" w:rsidRDefault="008C32CB">
      <w:pPr>
        <w:pStyle w:val="ECHRPara"/>
        <w:rPr>
          <w:lang w:val="uk-UA" w:eastAsia="fr-FR"/>
        </w:rPr>
      </w:pPr>
      <w:r w:rsidRPr="005F0BA7">
        <w:rPr>
          <w:lang w:val="en-GB" w:eastAsia="fr-FR"/>
        </w:rPr>
        <w:fldChar w:fldCharType="begin"/>
      </w:r>
      <w:r w:rsidRPr="005776A2">
        <w:rPr>
          <w:lang w:val="uk-UA" w:eastAsia="fr-FR"/>
        </w:rPr>
        <w:instrText xml:space="preserve"> </w:instrText>
      </w:r>
      <w:r w:rsidRPr="005F0BA7">
        <w:rPr>
          <w:lang w:val="en-GB" w:eastAsia="fr-FR"/>
        </w:rPr>
        <w:instrText>SEQ</w:instrText>
      </w:r>
      <w:r w:rsidRPr="005776A2">
        <w:rPr>
          <w:lang w:val="uk-UA" w:eastAsia="fr-FR"/>
        </w:rPr>
        <w:instrText xml:space="preserve"> </w:instrText>
      </w:r>
      <w:r w:rsidRPr="005F0BA7">
        <w:rPr>
          <w:lang w:val="en-GB" w:eastAsia="fr-FR"/>
        </w:rPr>
        <w:instrText>level</w:instrText>
      </w:r>
      <w:r w:rsidRPr="005776A2">
        <w:rPr>
          <w:lang w:val="uk-UA" w:eastAsia="fr-FR"/>
        </w:rPr>
        <w:instrText>0 \*</w:instrText>
      </w:r>
      <w:r w:rsidRPr="005F0BA7">
        <w:rPr>
          <w:lang w:val="en-GB" w:eastAsia="fr-FR"/>
        </w:rPr>
        <w:instrText>arabic</w:instrText>
      </w:r>
      <w:r w:rsidRPr="005776A2">
        <w:rPr>
          <w:lang w:val="uk-UA" w:eastAsia="fr-FR"/>
        </w:rPr>
        <w:instrText xml:space="preserve"> </w:instrText>
      </w:r>
      <w:r w:rsidRPr="005F0BA7">
        <w:rPr>
          <w:lang w:val="en-GB" w:eastAsia="fr-FR"/>
        </w:rPr>
        <w:fldChar w:fldCharType="separate"/>
      </w:r>
      <w:r w:rsidRPr="005776A2" w:rsidR="00622C41">
        <w:rPr>
          <w:noProof/>
          <w:lang w:val="uk-UA" w:eastAsia="fr-FR"/>
        </w:rPr>
        <w:t>102</w:t>
      </w:r>
      <w:r w:rsidRPr="005F0BA7">
        <w:rPr>
          <w:noProof/>
          <w:lang w:val="en-GB" w:eastAsia="fr-FR"/>
        </w:rPr>
        <w:fldChar w:fldCharType="end"/>
      </w:r>
      <w:r w:rsidRPr="005776A2">
        <w:rPr>
          <w:lang w:val="uk-UA" w:eastAsia="fr-FR"/>
        </w:rPr>
        <w:t>.</w:t>
      </w:r>
      <w:r w:rsidRPr="005F0BA7">
        <w:rPr>
          <w:lang w:val="en-GB" w:eastAsia="fr-FR"/>
        </w:rPr>
        <w:t> </w:t>
      </w:r>
      <w:r w:rsidR="00F52A1C">
        <w:rPr>
          <w:lang w:val="uk-UA" w:eastAsia="fr-FR"/>
        </w:rPr>
        <w:t xml:space="preserve">Воно додавало, що це рішення також стосувалось </w:t>
      </w:r>
      <w:r w:rsidRPr="005776A2" w:rsidR="00F52A1C">
        <w:rPr>
          <w:lang w:val="uk-UA" w:eastAsia="fr-FR"/>
        </w:rPr>
        <w:t>“</w:t>
      </w:r>
      <w:r w:rsidR="00F52A1C">
        <w:rPr>
          <w:lang w:val="uk-UA" w:eastAsia="fr-FR"/>
        </w:rPr>
        <w:t xml:space="preserve">ймовірного вбивства близько сотні осіб під час подій з 13 по15 червня 1990 року, </w:t>
      </w:r>
      <w:r w:rsidRPr="005776A2" w:rsidR="00F52A1C">
        <w:rPr>
          <w:lang w:val="uk-UA" w:eastAsia="fr-FR"/>
        </w:rPr>
        <w:t>[</w:t>
      </w:r>
      <w:r w:rsidR="00F52A1C">
        <w:rPr>
          <w:lang w:val="uk-UA" w:eastAsia="fr-FR"/>
        </w:rPr>
        <w:t>чиї трупи</w:t>
      </w:r>
      <w:r w:rsidRPr="005776A2" w:rsidR="00F52A1C">
        <w:rPr>
          <w:lang w:val="uk-UA" w:eastAsia="fr-FR"/>
        </w:rPr>
        <w:t xml:space="preserve">] </w:t>
      </w:r>
      <w:r w:rsidR="00F52A1C">
        <w:rPr>
          <w:lang w:val="uk-UA" w:eastAsia="fr-FR"/>
        </w:rPr>
        <w:t xml:space="preserve">були ймовірно спалені дотла </w:t>
      </w:r>
      <w:r w:rsidR="006D4CEC">
        <w:rPr>
          <w:lang w:val="uk-UA" w:eastAsia="fr-FR"/>
        </w:rPr>
        <w:t>або ж</w:t>
      </w:r>
      <w:r w:rsidR="00F52A1C">
        <w:rPr>
          <w:lang w:val="uk-UA" w:eastAsia="fr-FR"/>
        </w:rPr>
        <w:t xml:space="preserve"> закопані у </w:t>
      </w:r>
      <w:r w:rsidR="006D4CEC">
        <w:rPr>
          <w:lang w:val="uk-UA" w:eastAsia="fr-FR"/>
        </w:rPr>
        <w:t>загальних</w:t>
      </w:r>
      <w:r w:rsidR="00FB19C6">
        <w:rPr>
          <w:lang w:val="uk-UA" w:eastAsia="fr-FR"/>
        </w:rPr>
        <w:t xml:space="preserve"> </w:t>
      </w:r>
      <w:r w:rsidR="00F52A1C">
        <w:rPr>
          <w:lang w:val="uk-UA" w:eastAsia="fr-FR"/>
        </w:rPr>
        <w:t>могилах</w:t>
      </w:r>
      <w:r w:rsidR="006D4CEC">
        <w:rPr>
          <w:lang w:val="uk-UA" w:eastAsia="fr-FR"/>
        </w:rPr>
        <w:t xml:space="preserve"> на кладовищах у селах біля Бухарест</w:t>
      </w:r>
      <w:r w:rsidR="009413C7">
        <w:rPr>
          <w:lang w:val="uk-UA" w:eastAsia="fr-FR"/>
        </w:rPr>
        <w:t>у</w:t>
      </w:r>
      <w:r w:rsidR="006D4CEC">
        <w:rPr>
          <w:lang w:val="uk-UA" w:eastAsia="fr-FR"/>
        </w:rPr>
        <w:t xml:space="preserve"> (особливо у Страулешті</w:t>
      </w:r>
      <w:r w:rsidRPr="005776A2" w:rsidR="006D4CEC">
        <w:rPr>
          <w:lang w:val="uk-UA" w:eastAsia="fr-FR"/>
        </w:rPr>
        <w:t xml:space="preserve"> [</w:t>
      </w:r>
      <w:r w:rsidR="006D4CEC">
        <w:rPr>
          <w:lang w:val="en-GB" w:eastAsia="fr-FR"/>
        </w:rPr>
        <w:t>Str</w:t>
      </w:r>
      <w:r w:rsidRPr="005776A2" w:rsidR="006D4CEC">
        <w:rPr>
          <w:lang w:val="uk-UA" w:eastAsia="fr-FR"/>
        </w:rPr>
        <w:t>ă</w:t>
      </w:r>
      <w:r w:rsidR="006D4CEC">
        <w:rPr>
          <w:lang w:val="en-GB" w:eastAsia="fr-FR"/>
        </w:rPr>
        <w:t>ule</w:t>
      </w:r>
      <w:r w:rsidRPr="005776A2" w:rsidR="006D4CEC">
        <w:rPr>
          <w:lang w:val="uk-UA" w:eastAsia="fr-FR"/>
        </w:rPr>
        <w:t>ş</w:t>
      </w:r>
      <w:r w:rsidR="006D4CEC">
        <w:rPr>
          <w:lang w:val="en-GB" w:eastAsia="fr-FR"/>
        </w:rPr>
        <w:t>ti</w:t>
      </w:r>
      <w:r w:rsidRPr="005776A2" w:rsidR="006D4CEC">
        <w:rPr>
          <w:lang w:val="uk-UA" w:eastAsia="fr-FR"/>
        </w:rPr>
        <w:t>]</w:t>
      </w:r>
      <w:r w:rsidR="006D4CEC">
        <w:rPr>
          <w:lang w:val="uk-UA" w:eastAsia="fr-FR"/>
        </w:rPr>
        <w:t>)</w:t>
      </w:r>
      <w:r w:rsidRPr="005776A2" w:rsidR="006D4CEC">
        <w:rPr>
          <w:lang w:val="uk-UA" w:eastAsia="fr-FR"/>
        </w:rPr>
        <w:t>”.</w:t>
      </w:r>
    </w:p>
    <w:bookmarkStart w:name="hautsresponsablesavant98" w:id="2"/>
    <w:p w:rsidR="00052DFD" w:rsidP="00052DFD" w:rsidRDefault="008C32CB">
      <w:pPr>
        <w:pStyle w:val="ECHRPara"/>
        <w:rPr>
          <w:lang w:val="uk-UA" w:eastAsia="fr-FR"/>
        </w:rPr>
      </w:pPr>
      <w:r w:rsidRPr="005F0BA7">
        <w:rPr>
          <w:lang w:val="en-GB" w:eastAsia="fr-FR"/>
        </w:rPr>
        <w:fldChar w:fldCharType="begin"/>
      </w:r>
      <w:r w:rsidRPr="002E5F5F">
        <w:rPr>
          <w:lang w:val="ru-RU" w:eastAsia="fr-FR"/>
        </w:rPr>
        <w:instrText xml:space="preserve"> </w:instrText>
      </w:r>
      <w:r w:rsidRPr="005F0BA7">
        <w:rPr>
          <w:lang w:val="en-GB" w:eastAsia="fr-FR"/>
        </w:rPr>
        <w:instrText>SEQ</w:instrText>
      </w:r>
      <w:r w:rsidRPr="002E5F5F">
        <w:rPr>
          <w:lang w:val="ru-RU" w:eastAsia="fr-FR"/>
        </w:rPr>
        <w:instrText xml:space="preserve"> </w:instrText>
      </w:r>
      <w:r w:rsidRPr="005F0BA7">
        <w:rPr>
          <w:lang w:val="en-GB" w:eastAsia="fr-FR"/>
        </w:rPr>
        <w:instrText>level</w:instrText>
      </w:r>
      <w:r w:rsidRPr="002E5F5F">
        <w:rPr>
          <w:lang w:val="ru-RU" w:eastAsia="fr-FR"/>
        </w:rPr>
        <w:instrText>0 \*</w:instrText>
      </w:r>
      <w:r w:rsidRPr="005F0BA7">
        <w:rPr>
          <w:lang w:val="en-GB" w:eastAsia="fr-FR"/>
        </w:rPr>
        <w:instrText>arabic</w:instrText>
      </w:r>
      <w:r w:rsidRPr="002E5F5F">
        <w:rPr>
          <w:lang w:val="ru-RU" w:eastAsia="fr-FR"/>
        </w:rPr>
        <w:instrText xml:space="preserve"> </w:instrText>
      </w:r>
      <w:r w:rsidRPr="005F0BA7">
        <w:rPr>
          <w:lang w:val="en-GB" w:eastAsia="fr-FR"/>
        </w:rPr>
        <w:fldChar w:fldCharType="separate"/>
      </w:r>
      <w:r w:rsidRPr="002E5F5F" w:rsidR="00622C41">
        <w:rPr>
          <w:noProof/>
          <w:lang w:val="ru-RU" w:eastAsia="fr-FR"/>
        </w:rPr>
        <w:t>103</w:t>
      </w:r>
      <w:r w:rsidRPr="005F0BA7">
        <w:rPr>
          <w:lang w:val="en-GB" w:eastAsia="fr-FR"/>
        </w:rPr>
        <w:fldChar w:fldCharType="end"/>
      </w:r>
      <w:bookmarkEnd w:id="2"/>
      <w:r w:rsidRPr="002E5F5F">
        <w:rPr>
          <w:lang w:val="ru-RU" w:eastAsia="fr-FR"/>
        </w:rPr>
        <w:t>.</w:t>
      </w:r>
      <w:r w:rsidRPr="005F0BA7">
        <w:rPr>
          <w:lang w:val="en-GB" w:eastAsia="fr-FR"/>
        </w:rPr>
        <w:t> </w:t>
      </w:r>
      <w:r w:rsidR="002E5F5F">
        <w:rPr>
          <w:lang w:val="uk-UA" w:eastAsia="fr-FR"/>
        </w:rPr>
        <w:t xml:space="preserve">Воно також зазначало, що станом на дату прийняття рішення розслідування не змогло встановити осіб, які на практиці реалізували рішення </w:t>
      </w:r>
      <w:r w:rsidR="00DC19A6">
        <w:rPr>
          <w:lang w:val="uk-UA" w:eastAsia="fr-FR"/>
        </w:rPr>
        <w:t xml:space="preserve">виконавчої </w:t>
      </w:r>
      <w:r w:rsidR="002E5F5F">
        <w:rPr>
          <w:lang w:val="uk-UA" w:eastAsia="fr-FR"/>
        </w:rPr>
        <w:t xml:space="preserve">влади </w:t>
      </w:r>
      <w:r w:rsidR="00DC19A6">
        <w:rPr>
          <w:lang w:val="uk-UA" w:eastAsia="fr-FR"/>
        </w:rPr>
        <w:t xml:space="preserve">скликати цивільних осіб для відновлення порядку в Бухаресті. Відповідно до позиції прокуратури причиною </w:t>
      </w:r>
      <w:r w:rsidRPr="00D81591" w:rsidR="00DC19A6">
        <w:rPr>
          <w:lang w:val="uk-UA" w:eastAsia="fr-FR"/>
        </w:rPr>
        <w:t xml:space="preserve">цього недоліку розслідування </w:t>
      </w:r>
      <w:r w:rsidRPr="00D81591" w:rsidR="00D81591">
        <w:rPr>
          <w:lang w:val="uk-UA" w:eastAsia="fr-FR"/>
        </w:rPr>
        <w:t>бу</w:t>
      </w:r>
      <w:r w:rsidR="00052DFD">
        <w:rPr>
          <w:lang w:val="uk-UA" w:eastAsia="fr-FR"/>
        </w:rPr>
        <w:t xml:space="preserve">ло те, </w:t>
      </w:r>
      <w:r w:rsidRPr="00D81591" w:rsidR="00D81591">
        <w:rPr>
          <w:lang w:val="uk-UA" w:eastAsia="fr-FR"/>
        </w:rPr>
        <w:t xml:space="preserve">“що </w:t>
      </w:r>
      <w:r w:rsidR="00052DFD">
        <w:rPr>
          <w:lang w:val="uk-UA" w:eastAsia="fr-FR"/>
        </w:rPr>
        <w:t>жод</w:t>
      </w:r>
      <w:r w:rsidR="00EB1DBE">
        <w:rPr>
          <w:lang w:val="uk-UA" w:eastAsia="fr-FR"/>
        </w:rPr>
        <w:t>ен</w:t>
      </w:r>
      <w:r w:rsidR="00052DFD">
        <w:rPr>
          <w:lang w:val="uk-UA" w:eastAsia="fr-FR"/>
        </w:rPr>
        <w:t xml:space="preserve"> з </w:t>
      </w:r>
      <w:r w:rsidR="00EB1DBE">
        <w:rPr>
          <w:lang w:val="uk-UA" w:eastAsia="fr-FR"/>
        </w:rPr>
        <w:t>тих</w:t>
      </w:r>
      <w:r w:rsidR="00052DFD">
        <w:rPr>
          <w:lang w:val="uk-UA" w:eastAsia="fr-FR"/>
        </w:rPr>
        <w:t xml:space="preserve">, </w:t>
      </w:r>
      <w:r w:rsidR="00EB1DBE">
        <w:rPr>
          <w:lang w:val="uk-UA" w:eastAsia="fr-FR"/>
        </w:rPr>
        <w:t>хто</w:t>
      </w:r>
      <w:r w:rsidR="00052DFD">
        <w:rPr>
          <w:lang w:val="uk-UA" w:eastAsia="fr-FR"/>
        </w:rPr>
        <w:t xml:space="preserve"> обійма</w:t>
      </w:r>
      <w:r w:rsidR="00EB1DBE">
        <w:rPr>
          <w:lang w:val="uk-UA" w:eastAsia="fr-FR"/>
        </w:rPr>
        <w:t>в</w:t>
      </w:r>
      <w:r w:rsidR="00052DFD">
        <w:rPr>
          <w:lang w:val="uk-UA" w:eastAsia="fr-FR"/>
        </w:rPr>
        <w:t xml:space="preserve"> відпов</w:t>
      </w:r>
      <w:r w:rsidR="00EB1DBE">
        <w:rPr>
          <w:lang w:val="uk-UA" w:eastAsia="fr-FR"/>
        </w:rPr>
        <w:t>ідальні пости на той час, не був</w:t>
      </w:r>
      <w:r w:rsidR="00052DFD">
        <w:rPr>
          <w:lang w:val="uk-UA" w:eastAsia="fr-FR"/>
        </w:rPr>
        <w:t xml:space="preserve"> допитан</w:t>
      </w:r>
      <w:r w:rsidR="00EB1DBE">
        <w:rPr>
          <w:lang w:val="uk-UA" w:eastAsia="fr-FR"/>
        </w:rPr>
        <w:t>ий</w:t>
      </w:r>
      <w:r w:rsidRPr="00052DFD" w:rsidR="003A5877">
        <w:rPr>
          <w:lang w:val="uk-UA" w:eastAsia="fr-FR"/>
        </w:rPr>
        <w:t xml:space="preserve">”, </w:t>
      </w:r>
      <w:r w:rsidR="00052DFD">
        <w:rPr>
          <w:lang w:val="uk-UA" w:eastAsia="fr-FR"/>
        </w:rPr>
        <w:t>зокрема, тодішній Президент Румунії, Прем</w:t>
      </w:r>
      <w:r w:rsidR="00FB19C6">
        <w:rPr>
          <w:lang w:val="uk-UA" w:eastAsia="fr-FR"/>
        </w:rPr>
        <w:t>’</w:t>
      </w:r>
      <w:r w:rsidR="00052DFD">
        <w:rPr>
          <w:lang w:val="uk-UA" w:eastAsia="fr-FR"/>
        </w:rPr>
        <w:t>єр-міністр</w:t>
      </w:r>
      <w:r w:rsidR="00EB1DBE">
        <w:rPr>
          <w:lang w:val="uk-UA" w:eastAsia="fr-FR"/>
        </w:rPr>
        <w:t xml:space="preserve"> та</w:t>
      </w:r>
      <w:r w:rsidR="00052DFD">
        <w:rPr>
          <w:lang w:val="uk-UA" w:eastAsia="fr-FR"/>
        </w:rPr>
        <w:t xml:space="preserve"> </w:t>
      </w:r>
      <w:r w:rsidR="00EB1DBE">
        <w:rPr>
          <w:lang w:val="uk-UA" w:eastAsia="fr-FR"/>
        </w:rPr>
        <w:t xml:space="preserve">його заступник, Міністр внутрішніх справ, </w:t>
      </w:r>
      <w:r w:rsidR="005A1D8C">
        <w:rPr>
          <w:lang w:val="uk-UA" w:eastAsia="fr-FR"/>
        </w:rPr>
        <w:t>керівник</w:t>
      </w:r>
      <w:r w:rsidR="00EB1DBE">
        <w:rPr>
          <w:lang w:val="uk-UA" w:eastAsia="fr-FR"/>
        </w:rPr>
        <w:t xml:space="preserve"> поліції, директор Служби розвідки Румунії та Міністр оборони.</w:t>
      </w:r>
    </w:p>
    <w:p w:rsidR="00307063" w:rsidP="001D5224" w:rsidRDefault="008C32CB">
      <w:pPr>
        <w:pStyle w:val="ECHRPara"/>
        <w:rPr>
          <w:lang w:val="uk-UA" w:eastAsia="fr-FR"/>
        </w:rPr>
      </w:pPr>
      <w:r w:rsidRPr="005F0BA7">
        <w:rPr>
          <w:lang w:val="en-GB" w:eastAsia="fr-FR"/>
        </w:rPr>
        <w:fldChar w:fldCharType="begin"/>
      </w:r>
      <w:r w:rsidRPr="00307063">
        <w:rPr>
          <w:lang w:val="ru-RU" w:eastAsia="fr-FR"/>
        </w:rPr>
        <w:instrText xml:space="preserve"> </w:instrText>
      </w:r>
      <w:r w:rsidRPr="005F0BA7">
        <w:rPr>
          <w:lang w:val="en-GB" w:eastAsia="fr-FR"/>
        </w:rPr>
        <w:instrText>SEQ</w:instrText>
      </w:r>
      <w:r w:rsidRPr="00307063">
        <w:rPr>
          <w:lang w:val="ru-RU" w:eastAsia="fr-FR"/>
        </w:rPr>
        <w:instrText xml:space="preserve"> </w:instrText>
      </w:r>
      <w:r w:rsidRPr="005F0BA7">
        <w:rPr>
          <w:lang w:val="en-GB" w:eastAsia="fr-FR"/>
        </w:rPr>
        <w:instrText>level</w:instrText>
      </w:r>
      <w:r w:rsidRPr="00307063">
        <w:rPr>
          <w:lang w:val="ru-RU" w:eastAsia="fr-FR"/>
        </w:rPr>
        <w:instrText>0 \*</w:instrText>
      </w:r>
      <w:r w:rsidRPr="005F0BA7">
        <w:rPr>
          <w:lang w:val="en-GB" w:eastAsia="fr-FR"/>
        </w:rPr>
        <w:instrText>arabic</w:instrText>
      </w:r>
      <w:r w:rsidRPr="00307063">
        <w:rPr>
          <w:lang w:val="ru-RU" w:eastAsia="fr-FR"/>
        </w:rPr>
        <w:instrText xml:space="preserve"> </w:instrText>
      </w:r>
      <w:r w:rsidRPr="005F0BA7">
        <w:rPr>
          <w:lang w:val="en-GB" w:eastAsia="fr-FR"/>
        </w:rPr>
        <w:fldChar w:fldCharType="separate"/>
      </w:r>
      <w:r w:rsidRPr="00307063" w:rsidR="00622C41">
        <w:rPr>
          <w:noProof/>
          <w:lang w:val="ru-RU" w:eastAsia="fr-FR"/>
        </w:rPr>
        <w:t>104</w:t>
      </w:r>
      <w:r w:rsidRPr="005F0BA7">
        <w:rPr>
          <w:noProof/>
          <w:lang w:val="en-GB" w:eastAsia="fr-FR"/>
        </w:rPr>
        <w:fldChar w:fldCharType="end"/>
      </w:r>
      <w:r w:rsidRPr="00307063">
        <w:rPr>
          <w:lang w:val="ru-RU" w:eastAsia="fr-FR"/>
        </w:rPr>
        <w:t>.</w:t>
      </w:r>
      <w:r w:rsidRPr="005F0BA7">
        <w:rPr>
          <w:lang w:val="en-GB" w:eastAsia="fr-FR"/>
        </w:rPr>
        <w:t> </w:t>
      </w:r>
      <w:r w:rsidR="00307063">
        <w:rPr>
          <w:lang w:val="uk-UA" w:eastAsia="fr-FR"/>
        </w:rPr>
        <w:t xml:space="preserve">У своєму рішенні військове управління постановило розділити </w:t>
      </w:r>
      <w:r w:rsidR="00E56BE6">
        <w:rPr>
          <w:lang w:val="uk-UA" w:eastAsia="fr-FR"/>
        </w:rPr>
        <w:t>провадження</w:t>
      </w:r>
      <w:r w:rsidR="00307063">
        <w:rPr>
          <w:lang w:val="uk-UA" w:eastAsia="fr-FR"/>
        </w:rPr>
        <w:t xml:space="preserve"> на чотири окремих </w:t>
      </w:r>
      <w:r w:rsidR="00E56BE6">
        <w:rPr>
          <w:lang w:val="uk-UA" w:eastAsia="fr-FR"/>
        </w:rPr>
        <w:t>справи.</w:t>
      </w:r>
    </w:p>
    <w:p w:rsidRPr="00E56BE6" w:rsidR="00E56BE6" w:rsidP="001D5224" w:rsidRDefault="008C32CB">
      <w:pPr>
        <w:pStyle w:val="ECHRPara"/>
        <w:rPr>
          <w:lang w:val="uk-UA" w:eastAsia="fr-FR"/>
        </w:rPr>
      </w:pPr>
      <w:r w:rsidRPr="005F0BA7">
        <w:rPr>
          <w:lang w:val="en-GB" w:eastAsia="fr-FR"/>
        </w:rPr>
        <w:fldChar w:fldCharType="begin"/>
      </w:r>
      <w:r w:rsidRPr="005776A2">
        <w:rPr>
          <w:lang w:val="uk-UA" w:eastAsia="fr-FR"/>
        </w:rPr>
        <w:instrText xml:space="preserve"> </w:instrText>
      </w:r>
      <w:r w:rsidRPr="005F0BA7">
        <w:rPr>
          <w:lang w:val="en-GB" w:eastAsia="fr-FR"/>
        </w:rPr>
        <w:instrText>SEQ</w:instrText>
      </w:r>
      <w:r w:rsidRPr="005776A2">
        <w:rPr>
          <w:lang w:val="uk-UA" w:eastAsia="fr-FR"/>
        </w:rPr>
        <w:instrText xml:space="preserve"> </w:instrText>
      </w:r>
      <w:r w:rsidRPr="005F0BA7">
        <w:rPr>
          <w:lang w:val="en-GB" w:eastAsia="fr-FR"/>
        </w:rPr>
        <w:instrText>level</w:instrText>
      </w:r>
      <w:r w:rsidRPr="005776A2">
        <w:rPr>
          <w:lang w:val="uk-UA" w:eastAsia="fr-FR"/>
        </w:rPr>
        <w:instrText>0 \*</w:instrText>
      </w:r>
      <w:r w:rsidRPr="005F0BA7">
        <w:rPr>
          <w:lang w:val="en-GB" w:eastAsia="fr-FR"/>
        </w:rPr>
        <w:instrText>arabic</w:instrText>
      </w:r>
      <w:r w:rsidRPr="005776A2">
        <w:rPr>
          <w:lang w:val="uk-UA" w:eastAsia="fr-FR"/>
        </w:rPr>
        <w:instrText xml:space="preserve"> </w:instrText>
      </w:r>
      <w:r w:rsidRPr="005F0BA7">
        <w:rPr>
          <w:lang w:val="en-GB" w:eastAsia="fr-FR"/>
        </w:rPr>
        <w:fldChar w:fldCharType="separate"/>
      </w:r>
      <w:r w:rsidRPr="005776A2" w:rsidR="00622C41">
        <w:rPr>
          <w:noProof/>
          <w:lang w:val="uk-UA" w:eastAsia="fr-FR"/>
        </w:rPr>
        <w:t>105</w:t>
      </w:r>
      <w:r w:rsidRPr="005F0BA7">
        <w:rPr>
          <w:noProof/>
          <w:lang w:val="en-GB" w:eastAsia="fr-FR"/>
        </w:rPr>
        <w:fldChar w:fldCharType="end"/>
      </w:r>
      <w:r w:rsidRPr="005776A2">
        <w:rPr>
          <w:lang w:val="uk-UA" w:eastAsia="fr-FR"/>
        </w:rPr>
        <w:t>.</w:t>
      </w:r>
      <w:r w:rsidRPr="005F0BA7">
        <w:rPr>
          <w:lang w:val="en-GB" w:eastAsia="fr-FR"/>
        </w:rPr>
        <w:t> </w:t>
      </w:r>
      <w:r w:rsidR="00BD46EA">
        <w:rPr>
          <w:lang w:val="uk-UA" w:eastAsia="fr-FR"/>
        </w:rPr>
        <w:t>Перша</w:t>
      </w:r>
      <w:r w:rsidR="00E56BE6">
        <w:rPr>
          <w:lang w:val="uk-UA" w:eastAsia="fr-FR"/>
        </w:rPr>
        <w:t xml:space="preserve"> з </w:t>
      </w:r>
      <w:r w:rsidR="008200B3">
        <w:rPr>
          <w:lang w:val="uk-UA" w:eastAsia="fr-FR"/>
        </w:rPr>
        <w:t>них</w:t>
      </w:r>
      <w:r w:rsidR="00E56BE6">
        <w:rPr>
          <w:lang w:val="uk-UA" w:eastAsia="fr-FR"/>
        </w:rPr>
        <w:t xml:space="preserve"> </w:t>
      </w:r>
      <w:r w:rsidR="008200B3">
        <w:rPr>
          <w:lang w:val="uk-UA" w:eastAsia="fr-FR"/>
        </w:rPr>
        <w:t>мала</w:t>
      </w:r>
      <w:r w:rsidR="00E56BE6">
        <w:rPr>
          <w:lang w:val="uk-UA" w:eastAsia="fr-FR"/>
        </w:rPr>
        <w:t xml:space="preserve"> зосередитись на триваючому розслідуванні </w:t>
      </w:r>
      <w:r w:rsidR="00BD46EA">
        <w:rPr>
          <w:lang w:val="uk-UA" w:eastAsia="fr-FR"/>
        </w:rPr>
        <w:t xml:space="preserve">вбивства з вогнепальної зброї чотирьох </w:t>
      </w:r>
      <w:r w:rsidR="008200B3">
        <w:rPr>
          <w:lang w:val="uk-UA" w:eastAsia="fr-FR"/>
        </w:rPr>
        <w:t>громадян</w:t>
      </w:r>
      <w:r w:rsidR="00BD46EA">
        <w:rPr>
          <w:lang w:val="uk-UA" w:eastAsia="fr-FR"/>
        </w:rPr>
        <w:t>, включаючи чоловіка першої заявниці.</w:t>
      </w:r>
    </w:p>
    <w:p w:rsidR="00FB19C6" w:rsidP="001D5224" w:rsidRDefault="0093105A">
      <w:pPr>
        <w:pStyle w:val="ECHRPara"/>
        <w:rPr>
          <w:lang w:val="uk-UA" w:eastAsia="fr-FR"/>
        </w:rPr>
      </w:pPr>
      <w:r w:rsidRPr="005F0BA7">
        <w:rPr>
          <w:lang w:val="en-GB" w:eastAsia="fr-FR"/>
        </w:rPr>
        <w:fldChar w:fldCharType="begin"/>
      </w:r>
      <w:r w:rsidRPr="008200B3">
        <w:rPr>
          <w:lang w:val="ru-RU" w:eastAsia="fr-FR"/>
        </w:rPr>
        <w:instrText xml:space="preserve"> </w:instrText>
      </w:r>
      <w:r w:rsidRPr="005F0BA7">
        <w:rPr>
          <w:lang w:val="en-GB" w:eastAsia="fr-FR"/>
        </w:rPr>
        <w:instrText>SEQ</w:instrText>
      </w:r>
      <w:r w:rsidRPr="008200B3">
        <w:rPr>
          <w:lang w:val="ru-RU" w:eastAsia="fr-FR"/>
        </w:rPr>
        <w:instrText xml:space="preserve"> </w:instrText>
      </w:r>
      <w:r w:rsidRPr="005F0BA7">
        <w:rPr>
          <w:lang w:val="en-GB" w:eastAsia="fr-FR"/>
        </w:rPr>
        <w:instrText>level</w:instrText>
      </w:r>
      <w:r w:rsidRPr="008200B3">
        <w:rPr>
          <w:lang w:val="ru-RU" w:eastAsia="fr-FR"/>
        </w:rPr>
        <w:instrText>0 \*</w:instrText>
      </w:r>
      <w:r w:rsidRPr="005F0BA7">
        <w:rPr>
          <w:lang w:val="en-GB" w:eastAsia="fr-FR"/>
        </w:rPr>
        <w:instrText>arabic</w:instrText>
      </w:r>
      <w:r w:rsidRPr="008200B3">
        <w:rPr>
          <w:lang w:val="ru-RU" w:eastAsia="fr-FR"/>
        </w:rPr>
        <w:instrText xml:space="preserve"> </w:instrText>
      </w:r>
      <w:r w:rsidRPr="005F0BA7">
        <w:rPr>
          <w:lang w:val="en-GB" w:eastAsia="fr-FR"/>
        </w:rPr>
        <w:fldChar w:fldCharType="separate"/>
      </w:r>
      <w:r w:rsidRPr="008200B3" w:rsidR="00622C41">
        <w:rPr>
          <w:noProof/>
          <w:lang w:val="ru-RU" w:eastAsia="fr-FR"/>
        </w:rPr>
        <w:t>106</w:t>
      </w:r>
      <w:r w:rsidRPr="005F0BA7">
        <w:rPr>
          <w:noProof/>
          <w:lang w:val="en-GB" w:eastAsia="fr-FR"/>
        </w:rPr>
        <w:fldChar w:fldCharType="end"/>
      </w:r>
      <w:r w:rsidRPr="008200B3">
        <w:rPr>
          <w:lang w:val="ru-RU" w:eastAsia="fr-FR"/>
        </w:rPr>
        <w:t>.</w:t>
      </w:r>
      <w:r w:rsidRPr="005F0BA7">
        <w:rPr>
          <w:lang w:val="en-GB" w:eastAsia="fr-FR"/>
        </w:rPr>
        <w:t> </w:t>
      </w:r>
      <w:r w:rsidR="00BD46EA">
        <w:rPr>
          <w:lang w:val="uk-UA" w:eastAsia="fr-FR"/>
        </w:rPr>
        <w:t xml:space="preserve">Друга справа </w:t>
      </w:r>
      <w:r w:rsidR="008200B3">
        <w:rPr>
          <w:lang w:val="uk-UA" w:eastAsia="fr-FR"/>
        </w:rPr>
        <w:t>була націлена на тих осіб</w:t>
      </w:r>
      <w:r w:rsidR="00B57BA7">
        <w:rPr>
          <w:lang w:val="uk-UA" w:eastAsia="fr-FR"/>
        </w:rPr>
        <w:t xml:space="preserve">, хто виконував функції </w:t>
      </w:r>
      <w:r w:rsidR="00A63F08">
        <w:rPr>
          <w:lang w:val="uk-UA" w:eastAsia="fr-FR"/>
        </w:rPr>
        <w:t>з командування цивільними та</w:t>
      </w:r>
      <w:r w:rsidR="00B57BA7">
        <w:rPr>
          <w:lang w:val="uk-UA" w:eastAsia="fr-FR"/>
        </w:rPr>
        <w:t xml:space="preserve"> військов</w:t>
      </w:r>
      <w:r w:rsidR="00A63F08">
        <w:rPr>
          <w:lang w:val="uk-UA" w:eastAsia="fr-FR"/>
        </w:rPr>
        <w:t xml:space="preserve">ими. Органи влади вирішили продовжити розслідування </w:t>
      </w:r>
      <w:r w:rsidR="00E429FB">
        <w:rPr>
          <w:lang w:val="uk-UA" w:eastAsia="fr-FR"/>
        </w:rPr>
        <w:t>по відношенню до них, зокрема, в</w:t>
      </w:r>
      <w:r w:rsidR="00A63F08">
        <w:rPr>
          <w:lang w:val="uk-UA" w:eastAsia="fr-FR"/>
        </w:rPr>
        <w:t xml:space="preserve"> контексті зловживання владою всупереч публічним інтересам</w:t>
      </w:r>
      <w:r w:rsidR="00E429FB">
        <w:rPr>
          <w:lang w:val="uk-UA" w:eastAsia="fr-FR"/>
        </w:rPr>
        <w:t xml:space="preserve">, що спричинило серйозні наслідки (правопорушення, яке каралося за пунктом 2 статті 248 Кримінального кодексу), а також розслідувати той факт, що одна соціальна група </w:t>
      </w:r>
      <w:r w:rsidR="000C2AC0">
        <w:rPr>
          <w:lang w:val="uk-UA" w:eastAsia="fr-FR"/>
        </w:rPr>
        <w:t>була за</w:t>
      </w:r>
      <w:r w:rsidR="004715F3">
        <w:rPr>
          <w:lang w:val="uk-UA" w:eastAsia="fr-FR"/>
        </w:rPr>
        <w:t>лучена поряд з силами безпеки до боротьби з іншою соціальною групою.</w:t>
      </w:r>
    </w:p>
    <w:p w:rsidR="004715F3" w:rsidP="001D5224" w:rsidRDefault="008C32CB">
      <w:pPr>
        <w:pStyle w:val="ECHRPara"/>
        <w:rPr>
          <w:lang w:val="uk-UA" w:eastAsia="fr-FR"/>
        </w:rPr>
      </w:pPr>
      <w:r w:rsidRPr="005F0BA7">
        <w:rPr>
          <w:lang w:val="en-GB" w:eastAsia="fr-FR"/>
        </w:rPr>
        <w:fldChar w:fldCharType="begin"/>
      </w:r>
      <w:r w:rsidRPr="004715F3">
        <w:rPr>
          <w:lang w:val="ru-RU" w:eastAsia="fr-FR"/>
        </w:rPr>
        <w:instrText xml:space="preserve"> </w:instrText>
      </w:r>
      <w:r w:rsidRPr="005F0BA7">
        <w:rPr>
          <w:lang w:val="en-GB" w:eastAsia="fr-FR"/>
        </w:rPr>
        <w:instrText>SEQ</w:instrText>
      </w:r>
      <w:r w:rsidRPr="004715F3">
        <w:rPr>
          <w:lang w:val="ru-RU" w:eastAsia="fr-FR"/>
        </w:rPr>
        <w:instrText xml:space="preserve"> </w:instrText>
      </w:r>
      <w:r w:rsidRPr="005F0BA7">
        <w:rPr>
          <w:lang w:val="en-GB" w:eastAsia="fr-FR"/>
        </w:rPr>
        <w:instrText>level</w:instrText>
      </w:r>
      <w:r w:rsidRPr="004715F3">
        <w:rPr>
          <w:lang w:val="ru-RU" w:eastAsia="fr-FR"/>
        </w:rPr>
        <w:instrText>0 \*</w:instrText>
      </w:r>
      <w:r w:rsidRPr="005F0BA7">
        <w:rPr>
          <w:lang w:val="en-GB" w:eastAsia="fr-FR"/>
        </w:rPr>
        <w:instrText>arabic</w:instrText>
      </w:r>
      <w:r w:rsidRPr="004715F3">
        <w:rPr>
          <w:lang w:val="ru-RU" w:eastAsia="fr-FR"/>
        </w:rPr>
        <w:instrText xml:space="preserve"> </w:instrText>
      </w:r>
      <w:r w:rsidRPr="005F0BA7">
        <w:rPr>
          <w:lang w:val="en-GB" w:eastAsia="fr-FR"/>
        </w:rPr>
        <w:fldChar w:fldCharType="separate"/>
      </w:r>
      <w:r w:rsidRPr="004715F3" w:rsidR="00622C41">
        <w:rPr>
          <w:noProof/>
          <w:lang w:val="ru-RU" w:eastAsia="fr-FR"/>
        </w:rPr>
        <w:t>107</w:t>
      </w:r>
      <w:r w:rsidRPr="005F0BA7">
        <w:rPr>
          <w:noProof/>
          <w:lang w:val="en-GB" w:eastAsia="fr-FR"/>
        </w:rPr>
        <w:fldChar w:fldCharType="end"/>
      </w:r>
      <w:r w:rsidRPr="004715F3">
        <w:rPr>
          <w:lang w:val="ru-RU" w:eastAsia="fr-FR"/>
        </w:rPr>
        <w:t>.</w:t>
      </w:r>
      <w:r w:rsidRPr="005F0BA7">
        <w:rPr>
          <w:lang w:val="en-GB" w:eastAsia="fr-FR"/>
        </w:rPr>
        <w:t> </w:t>
      </w:r>
      <w:r w:rsidR="004715F3">
        <w:rPr>
          <w:lang w:val="uk-UA" w:eastAsia="fr-FR"/>
        </w:rPr>
        <w:t xml:space="preserve">Третя справа </w:t>
      </w:r>
      <w:r w:rsidR="00063676">
        <w:rPr>
          <w:lang w:val="uk-UA" w:eastAsia="fr-FR"/>
        </w:rPr>
        <w:t xml:space="preserve">торкалась </w:t>
      </w:r>
      <w:r w:rsidR="004715F3">
        <w:rPr>
          <w:lang w:val="uk-UA" w:eastAsia="fr-FR"/>
        </w:rPr>
        <w:t xml:space="preserve">триваючого розслідування можливого існування інших </w:t>
      </w:r>
      <w:r w:rsidR="00063676">
        <w:rPr>
          <w:lang w:val="uk-UA" w:eastAsia="fr-FR"/>
        </w:rPr>
        <w:t>жертв</w:t>
      </w:r>
      <w:r w:rsidR="004715F3">
        <w:rPr>
          <w:lang w:val="uk-UA" w:eastAsia="fr-FR"/>
        </w:rPr>
        <w:t xml:space="preserve">, які </w:t>
      </w:r>
      <w:r w:rsidR="00063676">
        <w:rPr>
          <w:lang w:val="uk-UA" w:eastAsia="fr-FR"/>
        </w:rPr>
        <w:t>бул</w:t>
      </w:r>
      <w:r w:rsidR="004715F3">
        <w:rPr>
          <w:lang w:val="uk-UA" w:eastAsia="fr-FR"/>
        </w:rPr>
        <w:t>и вбиті під час насильницьких подій 13-15 червня 1990 року (дивись пункт 102 вище).</w:t>
      </w:r>
    </w:p>
    <w:p w:rsidRPr="00063676" w:rsidR="00063676" w:rsidP="001D5224" w:rsidRDefault="008C32CB">
      <w:pPr>
        <w:pStyle w:val="ECHRPara"/>
        <w:rPr>
          <w:lang w:val="uk-UA" w:eastAsia="fr-FR"/>
        </w:rPr>
      </w:pPr>
      <w:r w:rsidRPr="005F0BA7">
        <w:rPr>
          <w:lang w:val="en-GB" w:eastAsia="fr-FR"/>
        </w:rPr>
        <w:fldChar w:fldCharType="begin"/>
      </w:r>
      <w:r w:rsidRPr="005776A2">
        <w:rPr>
          <w:lang w:val="uk-UA" w:eastAsia="fr-FR"/>
        </w:rPr>
        <w:instrText xml:space="preserve"> </w:instrText>
      </w:r>
      <w:r w:rsidRPr="005F0BA7">
        <w:rPr>
          <w:lang w:val="en-GB" w:eastAsia="fr-FR"/>
        </w:rPr>
        <w:instrText>SEQ</w:instrText>
      </w:r>
      <w:r w:rsidRPr="005776A2">
        <w:rPr>
          <w:lang w:val="uk-UA" w:eastAsia="fr-FR"/>
        </w:rPr>
        <w:instrText xml:space="preserve"> </w:instrText>
      </w:r>
      <w:r w:rsidRPr="005F0BA7">
        <w:rPr>
          <w:lang w:val="en-GB" w:eastAsia="fr-FR"/>
        </w:rPr>
        <w:instrText>level</w:instrText>
      </w:r>
      <w:r w:rsidRPr="005776A2">
        <w:rPr>
          <w:lang w:val="uk-UA" w:eastAsia="fr-FR"/>
        </w:rPr>
        <w:instrText>0 \*</w:instrText>
      </w:r>
      <w:r w:rsidRPr="005F0BA7">
        <w:rPr>
          <w:lang w:val="en-GB" w:eastAsia="fr-FR"/>
        </w:rPr>
        <w:instrText>arabic</w:instrText>
      </w:r>
      <w:r w:rsidRPr="005776A2">
        <w:rPr>
          <w:lang w:val="uk-UA" w:eastAsia="fr-FR"/>
        </w:rPr>
        <w:instrText xml:space="preserve"> </w:instrText>
      </w:r>
      <w:r w:rsidRPr="005F0BA7">
        <w:rPr>
          <w:lang w:val="en-GB" w:eastAsia="fr-FR"/>
        </w:rPr>
        <w:fldChar w:fldCharType="separate"/>
      </w:r>
      <w:r w:rsidRPr="005776A2" w:rsidR="00622C41">
        <w:rPr>
          <w:noProof/>
          <w:lang w:val="uk-UA" w:eastAsia="fr-FR"/>
        </w:rPr>
        <w:t>108</w:t>
      </w:r>
      <w:r w:rsidRPr="005F0BA7">
        <w:rPr>
          <w:noProof/>
          <w:lang w:val="en-GB" w:eastAsia="fr-FR"/>
        </w:rPr>
        <w:fldChar w:fldCharType="end"/>
      </w:r>
      <w:r w:rsidRPr="005776A2">
        <w:rPr>
          <w:lang w:val="uk-UA" w:eastAsia="fr-FR"/>
        </w:rPr>
        <w:t>.</w:t>
      </w:r>
      <w:r w:rsidRPr="005F0BA7">
        <w:rPr>
          <w:lang w:val="en-GB" w:eastAsia="fr-FR"/>
        </w:rPr>
        <w:t> </w:t>
      </w:r>
      <w:r w:rsidR="00063676">
        <w:rPr>
          <w:lang w:val="uk-UA" w:eastAsia="fr-FR"/>
        </w:rPr>
        <w:t xml:space="preserve">Нарешті, беручи до уваги той факт, що </w:t>
      </w:r>
      <w:r w:rsidR="00666968">
        <w:rPr>
          <w:lang w:val="uk-UA" w:eastAsia="fr-FR"/>
        </w:rPr>
        <w:t xml:space="preserve">судове переслідування було прострочено через сплив строків давності, військове управління прокуратури вирішило припинити провадження проти невстановлених представників сил безпеки і </w:t>
      </w:r>
      <w:r w:rsidR="00D96AB7">
        <w:rPr>
          <w:lang w:val="uk-UA" w:eastAsia="fr-FR"/>
        </w:rPr>
        <w:t xml:space="preserve">груп шахтарів в частині таких злочинів як збройне пограбування, незаконне позбавлення </w:t>
      </w:r>
      <w:r w:rsidR="006E0E70">
        <w:rPr>
          <w:lang w:val="uk-UA" w:eastAsia="fr-FR"/>
        </w:rPr>
        <w:t>свободи</w:t>
      </w:r>
      <w:r w:rsidR="00D96AB7">
        <w:rPr>
          <w:lang w:val="uk-UA" w:eastAsia="fr-FR"/>
        </w:rPr>
        <w:t xml:space="preserve">, </w:t>
      </w:r>
      <w:r w:rsidR="006E0E70">
        <w:rPr>
          <w:lang w:val="uk-UA" w:eastAsia="fr-FR"/>
        </w:rPr>
        <w:t xml:space="preserve">образлива поведінка, </w:t>
      </w:r>
      <w:r w:rsidR="00505EBD">
        <w:rPr>
          <w:lang w:val="uk-UA" w:eastAsia="fr-FR"/>
        </w:rPr>
        <w:t xml:space="preserve">свавільне розслідування, зловживання владою проти приватних інтересів, напад, фактичне заподіяння тілесних ушкоджень, знищення майна, крадіжка, злам і проникнення до домівок, посадовий злочин і </w:t>
      </w:r>
      <w:r w:rsidR="000B1295">
        <w:rPr>
          <w:lang w:val="uk-UA" w:eastAsia="fr-FR"/>
        </w:rPr>
        <w:t>зґвалтування</w:t>
      </w:r>
      <w:r w:rsidR="00414412">
        <w:rPr>
          <w:lang w:val="uk-UA" w:eastAsia="fr-FR"/>
        </w:rPr>
        <w:t>, вчинені між 13 і 15 червня 1990 року.</w:t>
      </w:r>
    </w:p>
    <w:p w:rsidR="00FB19C6" w:rsidP="001D5224" w:rsidRDefault="008C32CB">
      <w:pPr>
        <w:pStyle w:val="ECHRPara"/>
        <w:rPr>
          <w:lang w:val="uk-UA" w:eastAsia="fr-FR"/>
        </w:rPr>
      </w:pPr>
      <w:r w:rsidRPr="005F0BA7">
        <w:rPr>
          <w:lang w:val="en-GB" w:eastAsia="fr-FR"/>
        </w:rPr>
        <w:fldChar w:fldCharType="begin"/>
      </w:r>
      <w:r w:rsidRPr="005776A2">
        <w:rPr>
          <w:lang w:val="uk-UA" w:eastAsia="fr-FR"/>
        </w:rPr>
        <w:instrText xml:space="preserve"> </w:instrText>
      </w:r>
      <w:r w:rsidRPr="005F0BA7">
        <w:rPr>
          <w:lang w:val="en-GB" w:eastAsia="fr-FR"/>
        </w:rPr>
        <w:instrText>SEQ</w:instrText>
      </w:r>
      <w:r w:rsidRPr="005776A2">
        <w:rPr>
          <w:lang w:val="uk-UA" w:eastAsia="fr-FR"/>
        </w:rPr>
        <w:instrText xml:space="preserve"> </w:instrText>
      </w:r>
      <w:r w:rsidRPr="005F0BA7">
        <w:rPr>
          <w:lang w:val="en-GB" w:eastAsia="fr-FR"/>
        </w:rPr>
        <w:instrText>level</w:instrText>
      </w:r>
      <w:r w:rsidRPr="005776A2">
        <w:rPr>
          <w:lang w:val="uk-UA" w:eastAsia="fr-FR"/>
        </w:rPr>
        <w:instrText>0 \*</w:instrText>
      </w:r>
      <w:r w:rsidRPr="005F0BA7">
        <w:rPr>
          <w:lang w:val="en-GB" w:eastAsia="fr-FR"/>
        </w:rPr>
        <w:instrText>arabic</w:instrText>
      </w:r>
      <w:r w:rsidRPr="005776A2">
        <w:rPr>
          <w:lang w:val="uk-UA" w:eastAsia="fr-FR"/>
        </w:rPr>
        <w:instrText xml:space="preserve"> </w:instrText>
      </w:r>
      <w:r w:rsidRPr="005F0BA7">
        <w:rPr>
          <w:lang w:val="en-GB" w:eastAsia="fr-FR"/>
        </w:rPr>
        <w:fldChar w:fldCharType="separate"/>
      </w:r>
      <w:r w:rsidRPr="005776A2" w:rsidR="00622C41">
        <w:rPr>
          <w:noProof/>
          <w:lang w:val="uk-UA" w:eastAsia="fr-FR"/>
        </w:rPr>
        <w:t>109</w:t>
      </w:r>
      <w:r w:rsidRPr="005F0BA7">
        <w:rPr>
          <w:noProof/>
          <w:lang w:val="en-GB" w:eastAsia="fr-FR"/>
        </w:rPr>
        <w:fldChar w:fldCharType="end"/>
      </w:r>
      <w:r w:rsidRPr="005776A2">
        <w:rPr>
          <w:lang w:val="uk-UA" w:eastAsia="fr-FR"/>
        </w:rPr>
        <w:t>.</w:t>
      </w:r>
      <w:r w:rsidRPr="005F0BA7">
        <w:rPr>
          <w:lang w:val="en-GB" w:eastAsia="fr-FR"/>
        </w:rPr>
        <w:t> </w:t>
      </w:r>
      <w:r w:rsidR="00E07936">
        <w:rPr>
          <w:lang w:val="uk-UA" w:eastAsia="fr-FR"/>
        </w:rPr>
        <w:t>Ця частина рішення від 16 вересня 1998 року</w:t>
      </w:r>
      <w:r w:rsidR="001E5E71">
        <w:rPr>
          <w:lang w:val="uk-UA" w:eastAsia="fr-FR"/>
        </w:rPr>
        <w:t xml:space="preserve"> була скасована у рішенні від 14 жовтня 1999 року</w:t>
      </w:r>
      <w:r w:rsidR="00C138F6">
        <w:rPr>
          <w:lang w:val="uk-UA" w:eastAsia="fr-FR"/>
        </w:rPr>
        <w:t xml:space="preserve"> начальником військового управління прокуратури </w:t>
      </w:r>
      <w:r w:rsidRPr="005776A2" w:rsidR="00C138F6">
        <w:rPr>
          <w:lang w:val="uk-UA" w:eastAsia="fr-FR"/>
        </w:rPr>
        <w:t>(</w:t>
      </w:r>
      <w:r w:rsidRPr="005776A2" w:rsidR="00C138F6">
        <w:rPr>
          <w:rFonts w:cstheme="minorHAnsi"/>
          <w:i/>
          <w:lang w:val="uk-UA" w:eastAsia="fr-FR"/>
        </w:rPr>
        <w:t>Ş</w:t>
      </w:r>
      <w:r w:rsidRPr="00783608" w:rsidR="00C138F6">
        <w:rPr>
          <w:i/>
          <w:lang w:val="en-GB" w:eastAsia="fr-FR"/>
        </w:rPr>
        <w:t>eful</w:t>
      </w:r>
      <w:r w:rsidRPr="005776A2" w:rsidR="00C138F6">
        <w:rPr>
          <w:i/>
          <w:lang w:val="uk-UA" w:eastAsia="fr-FR"/>
        </w:rPr>
        <w:t xml:space="preserve"> </w:t>
      </w:r>
      <w:r w:rsidRPr="00783608" w:rsidR="00C138F6">
        <w:rPr>
          <w:i/>
          <w:lang w:val="en-GB" w:eastAsia="fr-FR"/>
        </w:rPr>
        <w:t>Sec</w:t>
      </w:r>
      <w:r w:rsidRPr="005776A2" w:rsidR="00C138F6">
        <w:rPr>
          <w:rFonts w:cstheme="minorHAnsi"/>
          <w:i/>
          <w:lang w:val="uk-UA" w:eastAsia="fr-FR"/>
        </w:rPr>
        <w:t>ţ</w:t>
      </w:r>
      <w:r w:rsidRPr="00783608" w:rsidR="00C138F6">
        <w:rPr>
          <w:i/>
          <w:lang w:val="en-GB" w:eastAsia="fr-FR"/>
        </w:rPr>
        <w:t>iei</w:t>
      </w:r>
      <w:r w:rsidRPr="005776A2" w:rsidR="00C138F6">
        <w:rPr>
          <w:i/>
          <w:lang w:val="uk-UA" w:eastAsia="fr-FR"/>
        </w:rPr>
        <w:t xml:space="preserve"> </w:t>
      </w:r>
      <w:r w:rsidRPr="00783608" w:rsidR="00C138F6">
        <w:rPr>
          <w:i/>
          <w:lang w:val="en-GB" w:eastAsia="fr-FR"/>
        </w:rPr>
        <w:t>Parchetelor</w:t>
      </w:r>
      <w:r w:rsidRPr="005776A2" w:rsidR="00C138F6">
        <w:rPr>
          <w:i/>
          <w:lang w:val="uk-UA" w:eastAsia="fr-FR"/>
        </w:rPr>
        <w:t xml:space="preserve"> </w:t>
      </w:r>
      <w:r w:rsidRPr="00783608" w:rsidR="00C138F6">
        <w:rPr>
          <w:i/>
          <w:lang w:val="en-GB" w:eastAsia="fr-FR"/>
        </w:rPr>
        <w:t>Militare</w:t>
      </w:r>
      <w:r w:rsidRPr="005776A2" w:rsidR="00C138F6">
        <w:rPr>
          <w:lang w:val="uk-UA" w:eastAsia="fr-FR"/>
        </w:rPr>
        <w:t>)</w:t>
      </w:r>
      <w:r w:rsidR="00C138F6">
        <w:rPr>
          <w:lang w:val="uk-UA" w:eastAsia="fr-FR"/>
        </w:rPr>
        <w:t xml:space="preserve"> при Верховному суді юстиції</w:t>
      </w:r>
      <w:r w:rsidR="00AF2FAD">
        <w:rPr>
          <w:lang w:val="uk-UA" w:eastAsia="fr-FR"/>
        </w:rPr>
        <w:t>, в якому було наказано поновити провадження і розслідування, спрямовані на в</w:t>
      </w:r>
      <w:r w:rsidR="004A3B01">
        <w:rPr>
          <w:lang w:val="uk-UA" w:eastAsia="fr-FR"/>
        </w:rPr>
        <w:t>иявлення</w:t>
      </w:r>
      <w:r w:rsidR="00AF2FAD">
        <w:rPr>
          <w:lang w:val="uk-UA" w:eastAsia="fr-FR"/>
        </w:rPr>
        <w:t xml:space="preserve"> всіх </w:t>
      </w:r>
      <w:r w:rsidR="004A3B01">
        <w:rPr>
          <w:lang w:val="uk-UA" w:eastAsia="fr-FR"/>
        </w:rPr>
        <w:t>потерпілих</w:t>
      </w:r>
      <w:r w:rsidR="00AF2FAD">
        <w:rPr>
          <w:lang w:val="uk-UA" w:eastAsia="fr-FR"/>
        </w:rPr>
        <w:t>, та визнано встановленим у цьому зв</w:t>
      </w:r>
      <w:r w:rsidR="00FB19C6">
        <w:rPr>
          <w:lang w:val="uk-UA" w:eastAsia="fr-FR"/>
        </w:rPr>
        <w:t>’</w:t>
      </w:r>
      <w:r w:rsidR="00AF2FAD">
        <w:rPr>
          <w:lang w:val="uk-UA" w:eastAsia="fr-FR"/>
        </w:rPr>
        <w:t xml:space="preserve">язку, що кількість </w:t>
      </w:r>
      <w:r w:rsidR="004A3B01">
        <w:rPr>
          <w:lang w:val="uk-UA" w:eastAsia="fr-FR"/>
        </w:rPr>
        <w:t>жертв</w:t>
      </w:r>
      <w:r w:rsidR="00AF2FAD">
        <w:rPr>
          <w:lang w:val="uk-UA" w:eastAsia="fr-FR"/>
        </w:rPr>
        <w:t xml:space="preserve"> значно перевищує перелік</w:t>
      </w:r>
      <w:r w:rsidR="004A3B01">
        <w:rPr>
          <w:lang w:val="uk-UA" w:eastAsia="fr-FR"/>
        </w:rPr>
        <w:t xml:space="preserve"> тих</w:t>
      </w:r>
      <w:r w:rsidR="00AF2FAD">
        <w:rPr>
          <w:lang w:val="uk-UA" w:eastAsia="fr-FR"/>
        </w:rPr>
        <w:t xml:space="preserve"> </w:t>
      </w:r>
      <w:r w:rsidR="004A3B01">
        <w:rPr>
          <w:lang w:val="uk-UA" w:eastAsia="fr-FR"/>
        </w:rPr>
        <w:t>потерпілих сторін</w:t>
      </w:r>
      <w:r w:rsidR="00D24BE6">
        <w:rPr>
          <w:lang w:val="uk-UA" w:eastAsia="fr-FR"/>
        </w:rPr>
        <w:t xml:space="preserve">, які зазначені </w:t>
      </w:r>
      <w:r w:rsidR="004A3B01">
        <w:rPr>
          <w:lang w:val="uk-UA" w:eastAsia="fr-FR"/>
        </w:rPr>
        <w:t>у спростованому рішенні.</w:t>
      </w:r>
    </w:p>
    <w:p w:rsidR="00FB19C6" w:rsidP="008621FF" w:rsidRDefault="008C32CB">
      <w:pPr>
        <w:pStyle w:val="ECHRPara"/>
        <w:rPr>
          <w:lang w:val="uk-UA" w:eastAsia="fr-FR"/>
        </w:rPr>
      </w:pPr>
      <w:r w:rsidRPr="005F0BA7">
        <w:rPr>
          <w:lang w:val="en-GB" w:eastAsia="fr-FR"/>
        </w:rPr>
        <w:fldChar w:fldCharType="begin"/>
      </w:r>
      <w:r w:rsidRPr="005776A2">
        <w:rPr>
          <w:lang w:val="uk-UA" w:eastAsia="fr-FR"/>
        </w:rPr>
        <w:instrText xml:space="preserve"> </w:instrText>
      </w:r>
      <w:r w:rsidRPr="005F0BA7">
        <w:rPr>
          <w:lang w:val="en-GB" w:eastAsia="fr-FR"/>
        </w:rPr>
        <w:instrText>SEQ</w:instrText>
      </w:r>
      <w:r w:rsidRPr="005776A2">
        <w:rPr>
          <w:lang w:val="uk-UA" w:eastAsia="fr-FR"/>
        </w:rPr>
        <w:instrText xml:space="preserve"> </w:instrText>
      </w:r>
      <w:r w:rsidRPr="005F0BA7">
        <w:rPr>
          <w:lang w:val="en-GB" w:eastAsia="fr-FR"/>
        </w:rPr>
        <w:instrText>level</w:instrText>
      </w:r>
      <w:r w:rsidRPr="005776A2">
        <w:rPr>
          <w:lang w:val="uk-UA" w:eastAsia="fr-FR"/>
        </w:rPr>
        <w:instrText>0 \*</w:instrText>
      </w:r>
      <w:r w:rsidRPr="005F0BA7">
        <w:rPr>
          <w:lang w:val="en-GB" w:eastAsia="fr-FR"/>
        </w:rPr>
        <w:instrText>arabic</w:instrText>
      </w:r>
      <w:r w:rsidRPr="005776A2">
        <w:rPr>
          <w:lang w:val="uk-UA" w:eastAsia="fr-FR"/>
        </w:rPr>
        <w:instrText xml:space="preserve"> </w:instrText>
      </w:r>
      <w:r w:rsidRPr="005F0BA7">
        <w:rPr>
          <w:lang w:val="en-GB" w:eastAsia="fr-FR"/>
        </w:rPr>
        <w:fldChar w:fldCharType="separate"/>
      </w:r>
      <w:r w:rsidRPr="005776A2" w:rsidR="00622C41">
        <w:rPr>
          <w:noProof/>
          <w:lang w:val="uk-UA" w:eastAsia="fr-FR"/>
        </w:rPr>
        <w:t>110</w:t>
      </w:r>
      <w:r w:rsidRPr="005F0BA7">
        <w:rPr>
          <w:noProof/>
          <w:lang w:val="en-GB" w:eastAsia="fr-FR"/>
        </w:rPr>
        <w:fldChar w:fldCharType="end"/>
      </w:r>
      <w:r w:rsidRPr="005776A2">
        <w:rPr>
          <w:lang w:val="uk-UA" w:eastAsia="fr-FR"/>
        </w:rPr>
        <w:t>.</w:t>
      </w:r>
      <w:r w:rsidRPr="005F0BA7">
        <w:rPr>
          <w:lang w:val="en-GB" w:eastAsia="fr-FR"/>
        </w:rPr>
        <w:t> </w:t>
      </w:r>
      <w:r w:rsidR="004A3B01">
        <w:rPr>
          <w:lang w:val="uk-UA" w:eastAsia="fr-FR"/>
        </w:rPr>
        <w:t xml:space="preserve">На додаток, у рішенні від 14 жовтня 1999 року було зазначено, що слідчі до цього часу не провели розслідування </w:t>
      </w:r>
      <w:r w:rsidRPr="005776A2" w:rsidR="004A3B01">
        <w:rPr>
          <w:lang w:val="uk-UA" w:eastAsia="fr-FR"/>
        </w:rPr>
        <w:t>“</w:t>
      </w:r>
      <w:r w:rsidR="004A3B01">
        <w:rPr>
          <w:lang w:val="uk-UA" w:eastAsia="fr-FR"/>
        </w:rPr>
        <w:t>відомої змови</w:t>
      </w:r>
      <w:r w:rsidRPr="005776A2" w:rsidR="004A3B01">
        <w:rPr>
          <w:lang w:val="uk-UA" w:eastAsia="fr-FR"/>
        </w:rPr>
        <w:t>”</w:t>
      </w:r>
      <w:r w:rsidR="004A3B01">
        <w:rPr>
          <w:lang w:val="uk-UA" w:eastAsia="fr-FR"/>
        </w:rPr>
        <w:t xml:space="preserve"> між </w:t>
      </w:r>
      <w:r w:rsidR="00F9452E">
        <w:rPr>
          <w:lang w:val="uk-UA" w:eastAsia="fr-FR"/>
        </w:rPr>
        <w:t>Міністерством внутрішніх справ</w:t>
      </w:r>
      <w:r w:rsidR="004D4FF6">
        <w:rPr>
          <w:lang w:val="uk-UA" w:eastAsia="fr-FR"/>
        </w:rPr>
        <w:t xml:space="preserve"> і керівниками вугільних компаній </w:t>
      </w:r>
      <w:r w:rsidRPr="005776A2" w:rsidR="004D4FF6">
        <w:rPr>
          <w:lang w:val="uk-UA" w:eastAsia="fr-FR"/>
        </w:rPr>
        <w:t>“</w:t>
      </w:r>
      <w:r w:rsidR="004D4FF6">
        <w:rPr>
          <w:lang w:val="uk-UA" w:eastAsia="fr-FR"/>
        </w:rPr>
        <w:t>з метою організації справжнь</w:t>
      </w:r>
      <w:r w:rsidR="008621FF">
        <w:rPr>
          <w:lang w:val="uk-UA" w:eastAsia="fr-FR"/>
        </w:rPr>
        <w:t>ого апарату незаконної репресії</w:t>
      </w:r>
      <w:r w:rsidRPr="005776A2" w:rsidR="004D4FF6">
        <w:rPr>
          <w:lang w:val="uk-UA" w:eastAsia="fr-FR"/>
        </w:rPr>
        <w:t>”</w:t>
      </w:r>
      <w:r w:rsidR="008621FF">
        <w:rPr>
          <w:lang w:val="uk-UA" w:eastAsia="fr-FR"/>
        </w:rPr>
        <w:t>, тоді як ця змова відповідно до рішення була встановлена зібраними у матеріалах справи доказами.</w:t>
      </w:r>
    </w:p>
    <w:p w:rsidRPr="008621FF" w:rsidR="00096295" w:rsidP="001D5224" w:rsidRDefault="008C32CB">
      <w:pPr>
        <w:pStyle w:val="ECHRHeading3"/>
        <w:rPr>
          <w:lang w:val="ru-RU" w:eastAsia="fr-FR"/>
        </w:rPr>
      </w:pPr>
      <w:r w:rsidRPr="005776A2">
        <w:rPr>
          <w:lang w:val="ru-RU" w:eastAsia="fr-FR"/>
        </w:rPr>
        <w:t>2.</w:t>
      </w:r>
      <w:r w:rsidRPr="0099759A">
        <w:rPr>
          <w:lang w:val="en-GB" w:eastAsia="fr-FR"/>
        </w:rPr>
        <w:t>  </w:t>
      </w:r>
      <w:r w:rsidR="008621FF">
        <w:rPr>
          <w:lang w:val="uk-UA" w:eastAsia="fr-FR"/>
        </w:rPr>
        <w:t xml:space="preserve">Подальший хід розслідування стосовно участі вищих військових чиновників </w:t>
      </w:r>
      <w:r w:rsidR="00774F63">
        <w:rPr>
          <w:lang w:val="uk-UA" w:eastAsia="fr-FR"/>
        </w:rPr>
        <w:t>у вбивствах</w:t>
      </w:r>
    </w:p>
    <w:p w:rsidRPr="00774F63" w:rsidR="00774F63" w:rsidP="001D5224" w:rsidRDefault="008C32CB">
      <w:pPr>
        <w:pStyle w:val="ECHRPara"/>
        <w:rPr>
          <w:lang w:val="uk-UA" w:eastAsia="fr-FR"/>
        </w:rPr>
      </w:pPr>
      <w:r w:rsidRPr="00774F63">
        <w:rPr>
          <w:lang w:val="uk-UA" w:eastAsia="fr-FR"/>
        </w:rPr>
        <w:fldChar w:fldCharType="begin"/>
      </w:r>
      <w:r w:rsidRPr="00774F63">
        <w:rPr>
          <w:lang w:val="uk-UA" w:eastAsia="fr-FR"/>
        </w:rPr>
        <w:instrText xml:space="preserve"> SEQ level0 \*arabic </w:instrText>
      </w:r>
      <w:r w:rsidRPr="00774F63">
        <w:rPr>
          <w:lang w:val="uk-UA" w:eastAsia="fr-FR"/>
        </w:rPr>
        <w:fldChar w:fldCharType="separate"/>
      </w:r>
      <w:r w:rsidRPr="00774F63" w:rsidR="00622C41">
        <w:rPr>
          <w:noProof/>
          <w:lang w:val="uk-UA" w:eastAsia="fr-FR"/>
        </w:rPr>
        <w:t>111</w:t>
      </w:r>
      <w:r w:rsidRPr="00774F63">
        <w:rPr>
          <w:noProof/>
          <w:lang w:val="uk-UA" w:eastAsia="fr-FR"/>
        </w:rPr>
        <w:fldChar w:fldCharType="end"/>
      </w:r>
      <w:r w:rsidRPr="00774F63">
        <w:rPr>
          <w:lang w:val="uk-UA" w:eastAsia="fr-FR"/>
        </w:rPr>
        <w:t>. </w:t>
      </w:r>
      <w:r w:rsidRPr="00774F63" w:rsidR="00774F63">
        <w:rPr>
          <w:lang w:val="uk-UA" w:eastAsia="fr-FR"/>
        </w:rPr>
        <w:t>Після рішення від 16 вересня 1998 року розслідування вбивства пана Веліку-Валентина Мокану продовжилось у справі № 74/P/1998 (дивись пункт 105 вище).</w:t>
      </w:r>
    </w:p>
    <w:p w:rsidRPr="00774F63" w:rsidR="00774F63" w:rsidP="001D5224" w:rsidRDefault="008C32CB">
      <w:pPr>
        <w:pStyle w:val="ECHRPara"/>
        <w:rPr>
          <w:lang w:val="uk-UA" w:eastAsia="fr-FR"/>
        </w:rPr>
      </w:pPr>
      <w:r w:rsidRPr="0099759A">
        <w:rPr>
          <w:lang w:val="en-GB" w:eastAsia="fr-FR"/>
        </w:rPr>
        <w:fldChar w:fldCharType="begin"/>
      </w:r>
      <w:r w:rsidRPr="00774F63">
        <w:rPr>
          <w:lang w:val="ru-RU" w:eastAsia="fr-FR"/>
        </w:rPr>
        <w:instrText xml:space="preserve"> </w:instrText>
      </w:r>
      <w:r w:rsidRPr="0099759A">
        <w:rPr>
          <w:lang w:val="en-GB" w:eastAsia="fr-FR"/>
        </w:rPr>
        <w:instrText>SEQ</w:instrText>
      </w:r>
      <w:r w:rsidRPr="00774F63">
        <w:rPr>
          <w:lang w:val="ru-RU" w:eastAsia="fr-FR"/>
        </w:rPr>
        <w:instrText xml:space="preserve"> </w:instrText>
      </w:r>
      <w:r w:rsidRPr="0099759A">
        <w:rPr>
          <w:lang w:val="en-GB" w:eastAsia="fr-FR"/>
        </w:rPr>
        <w:instrText>level</w:instrText>
      </w:r>
      <w:r w:rsidRPr="00774F63">
        <w:rPr>
          <w:lang w:val="ru-RU" w:eastAsia="fr-FR"/>
        </w:rPr>
        <w:instrText>0 \*</w:instrText>
      </w:r>
      <w:r w:rsidRPr="0099759A">
        <w:rPr>
          <w:lang w:val="en-GB" w:eastAsia="fr-FR"/>
        </w:rPr>
        <w:instrText>arabic</w:instrText>
      </w:r>
      <w:r w:rsidRPr="00774F63">
        <w:rPr>
          <w:lang w:val="ru-RU" w:eastAsia="fr-FR"/>
        </w:rPr>
        <w:instrText xml:space="preserve"> </w:instrText>
      </w:r>
      <w:r w:rsidRPr="0099759A">
        <w:rPr>
          <w:lang w:val="en-GB" w:eastAsia="fr-FR"/>
        </w:rPr>
        <w:fldChar w:fldCharType="separate"/>
      </w:r>
      <w:r w:rsidRPr="00774F63" w:rsidR="00622C41">
        <w:rPr>
          <w:noProof/>
          <w:lang w:val="ru-RU" w:eastAsia="fr-FR"/>
        </w:rPr>
        <w:t>112</w:t>
      </w:r>
      <w:r w:rsidRPr="0099759A">
        <w:rPr>
          <w:noProof/>
          <w:lang w:val="en-GB" w:eastAsia="fr-FR"/>
        </w:rPr>
        <w:fldChar w:fldCharType="end"/>
      </w:r>
      <w:r w:rsidRPr="00774F63">
        <w:rPr>
          <w:lang w:val="ru-RU" w:eastAsia="fr-FR"/>
        </w:rPr>
        <w:t>.</w:t>
      </w:r>
      <w:r w:rsidRPr="0099759A">
        <w:rPr>
          <w:lang w:val="en-GB" w:eastAsia="fr-FR"/>
        </w:rPr>
        <w:t> </w:t>
      </w:r>
      <w:r w:rsidR="00774F63">
        <w:rPr>
          <w:lang w:val="uk-UA" w:eastAsia="fr-FR"/>
        </w:rPr>
        <w:t xml:space="preserve">Пані Анка Мокану та двоє їхніх спільних з потерпілим дітей приєдналися до провадження в якості цивільних </w:t>
      </w:r>
      <w:r w:rsidR="006600E8">
        <w:rPr>
          <w:lang w:val="uk-UA" w:eastAsia="fr-FR"/>
        </w:rPr>
        <w:t>позивачів</w:t>
      </w:r>
      <w:r w:rsidR="00774F63">
        <w:rPr>
          <w:lang w:val="uk-UA" w:eastAsia="fr-FR"/>
        </w:rPr>
        <w:t>.</w:t>
      </w:r>
    </w:p>
    <w:p w:rsidR="00925DE8" w:rsidP="001D5224" w:rsidRDefault="008C32CB">
      <w:pPr>
        <w:pStyle w:val="ECHRPara"/>
        <w:rPr>
          <w:lang w:val="uk-UA" w:eastAsia="fr-FR"/>
        </w:rPr>
      </w:pPr>
      <w:r w:rsidRPr="0099759A">
        <w:rPr>
          <w:lang w:val="en-GB" w:eastAsia="fr-FR"/>
        </w:rPr>
        <w:fldChar w:fldCharType="begin"/>
      </w:r>
      <w:r w:rsidRPr="005776A2">
        <w:rPr>
          <w:lang w:val="uk-UA" w:eastAsia="fr-FR"/>
        </w:rPr>
        <w:instrText xml:space="preserve"> </w:instrText>
      </w:r>
      <w:r w:rsidRPr="0099759A">
        <w:rPr>
          <w:lang w:val="en-GB" w:eastAsia="fr-FR"/>
        </w:rPr>
        <w:instrText>SEQ</w:instrText>
      </w:r>
      <w:r w:rsidRPr="005776A2">
        <w:rPr>
          <w:lang w:val="uk-UA" w:eastAsia="fr-FR"/>
        </w:rPr>
        <w:instrText xml:space="preserve"> </w:instrText>
      </w:r>
      <w:r w:rsidRPr="0099759A">
        <w:rPr>
          <w:lang w:val="en-GB" w:eastAsia="fr-FR"/>
        </w:rPr>
        <w:instrText>level</w:instrText>
      </w:r>
      <w:r w:rsidRPr="005776A2">
        <w:rPr>
          <w:lang w:val="uk-UA" w:eastAsia="fr-FR"/>
        </w:rPr>
        <w:instrText>0 \*</w:instrText>
      </w:r>
      <w:r w:rsidRPr="0099759A">
        <w:rPr>
          <w:lang w:val="en-GB" w:eastAsia="fr-FR"/>
        </w:rPr>
        <w:instrText>arabic</w:instrText>
      </w:r>
      <w:r w:rsidRPr="005776A2">
        <w:rPr>
          <w:lang w:val="uk-UA" w:eastAsia="fr-FR"/>
        </w:rPr>
        <w:instrText xml:space="preserve"> </w:instrText>
      </w:r>
      <w:r w:rsidRPr="0099759A">
        <w:rPr>
          <w:lang w:val="en-GB" w:eastAsia="fr-FR"/>
        </w:rPr>
        <w:fldChar w:fldCharType="separate"/>
      </w:r>
      <w:r w:rsidRPr="005776A2" w:rsidR="00622C41">
        <w:rPr>
          <w:noProof/>
          <w:lang w:val="uk-UA" w:eastAsia="fr-FR"/>
        </w:rPr>
        <w:t>113</w:t>
      </w:r>
      <w:r w:rsidRPr="0099759A">
        <w:rPr>
          <w:noProof/>
          <w:lang w:val="en-GB" w:eastAsia="fr-FR"/>
        </w:rPr>
        <w:fldChar w:fldCharType="end"/>
      </w:r>
      <w:r w:rsidRPr="005776A2">
        <w:rPr>
          <w:lang w:val="uk-UA" w:eastAsia="fr-FR"/>
        </w:rPr>
        <w:t>.</w:t>
      </w:r>
      <w:r w:rsidRPr="0099759A">
        <w:rPr>
          <w:lang w:val="en-GB" w:eastAsia="fr-FR"/>
        </w:rPr>
        <w:t> </w:t>
      </w:r>
      <w:r w:rsidR="00925DE8">
        <w:rPr>
          <w:lang w:val="uk-UA" w:eastAsia="fr-FR"/>
        </w:rPr>
        <w:t xml:space="preserve">Двом генералам (колишньому Міністру внутрішніх справ і його заступнику) </w:t>
      </w:r>
      <w:r w:rsidR="006D3375">
        <w:rPr>
          <w:lang w:val="uk-UA" w:eastAsia="fr-FR"/>
        </w:rPr>
        <w:t xml:space="preserve">і трьом високопоставленим чиновникам </w:t>
      </w:r>
      <w:r w:rsidR="00925DE8">
        <w:rPr>
          <w:lang w:val="uk-UA" w:eastAsia="fr-FR"/>
        </w:rPr>
        <w:t>були пред</w:t>
      </w:r>
      <w:r w:rsidR="00FB19C6">
        <w:rPr>
          <w:lang w:val="uk-UA" w:eastAsia="fr-FR"/>
        </w:rPr>
        <w:t>’</w:t>
      </w:r>
      <w:r w:rsidR="00925DE8">
        <w:rPr>
          <w:lang w:val="uk-UA" w:eastAsia="fr-FR"/>
        </w:rPr>
        <w:t xml:space="preserve">явлені обвинувачення </w:t>
      </w:r>
      <w:r w:rsidR="00A25BC2">
        <w:rPr>
          <w:lang w:val="uk-UA" w:eastAsia="fr-FR"/>
        </w:rPr>
        <w:t>у вчинених 13 червня 1990 року вбивствах, включаючи вбивство чоловіка заявниці, 12, 18 і 21 січня та 23 лютого 2000 року відповідно.</w:t>
      </w:r>
    </w:p>
    <w:bookmarkStart w:name="requisitoire18mai2000" w:id="3"/>
    <w:p w:rsidR="006D3375" w:rsidP="001D5224" w:rsidRDefault="008C32CB">
      <w:pPr>
        <w:pStyle w:val="ECHRPara"/>
        <w:rPr>
          <w:lang w:val="uk-UA" w:eastAsia="fr-FR"/>
        </w:rPr>
      </w:pPr>
      <w:r w:rsidRPr="0099759A">
        <w:rPr>
          <w:lang w:val="en-GB" w:eastAsia="fr-FR"/>
        </w:rPr>
        <w:fldChar w:fldCharType="begin"/>
      </w:r>
      <w:r w:rsidRPr="0050231E">
        <w:rPr>
          <w:lang w:val="uk-UA" w:eastAsia="fr-FR"/>
        </w:rPr>
        <w:instrText xml:space="preserve"> </w:instrText>
      </w:r>
      <w:r w:rsidRPr="0099759A">
        <w:rPr>
          <w:lang w:val="en-GB" w:eastAsia="fr-FR"/>
        </w:rPr>
        <w:instrText>SEQ</w:instrText>
      </w:r>
      <w:r w:rsidRPr="0050231E">
        <w:rPr>
          <w:lang w:val="uk-UA" w:eastAsia="fr-FR"/>
        </w:rPr>
        <w:instrText xml:space="preserve"> </w:instrText>
      </w:r>
      <w:r w:rsidRPr="0099759A">
        <w:rPr>
          <w:lang w:val="en-GB" w:eastAsia="fr-FR"/>
        </w:rPr>
        <w:instrText>level</w:instrText>
      </w:r>
      <w:r w:rsidRPr="0050231E">
        <w:rPr>
          <w:lang w:val="uk-UA" w:eastAsia="fr-FR"/>
        </w:rPr>
        <w:instrText>0 \*</w:instrText>
      </w:r>
      <w:r w:rsidRPr="0099759A">
        <w:rPr>
          <w:lang w:val="en-GB" w:eastAsia="fr-FR"/>
        </w:rPr>
        <w:instrText>arabic</w:instrText>
      </w:r>
      <w:r w:rsidRPr="0050231E">
        <w:rPr>
          <w:lang w:val="uk-UA" w:eastAsia="fr-FR"/>
        </w:rPr>
        <w:instrText xml:space="preserve"> </w:instrText>
      </w:r>
      <w:r w:rsidRPr="0099759A">
        <w:rPr>
          <w:lang w:val="en-GB" w:eastAsia="fr-FR"/>
        </w:rPr>
        <w:fldChar w:fldCharType="separate"/>
      </w:r>
      <w:r w:rsidRPr="0050231E" w:rsidR="00622C41">
        <w:rPr>
          <w:noProof/>
          <w:lang w:val="uk-UA" w:eastAsia="fr-FR"/>
        </w:rPr>
        <w:t>114</w:t>
      </w:r>
      <w:r w:rsidRPr="0099759A">
        <w:rPr>
          <w:lang w:val="en-GB" w:eastAsia="fr-FR"/>
        </w:rPr>
        <w:fldChar w:fldCharType="end"/>
      </w:r>
      <w:bookmarkEnd w:id="3"/>
      <w:r w:rsidRPr="0050231E">
        <w:rPr>
          <w:lang w:val="uk-UA" w:eastAsia="fr-FR"/>
        </w:rPr>
        <w:t>.</w:t>
      </w:r>
      <w:r w:rsidRPr="0099759A">
        <w:rPr>
          <w:lang w:val="en-GB" w:eastAsia="fr-FR"/>
        </w:rPr>
        <w:t> </w:t>
      </w:r>
      <w:r w:rsidR="0050231E">
        <w:rPr>
          <w:lang w:val="uk-UA" w:eastAsia="fr-FR"/>
        </w:rPr>
        <w:t>Всі п</w:t>
      </w:r>
      <w:r w:rsidR="00FB19C6">
        <w:rPr>
          <w:lang w:val="uk-UA" w:eastAsia="fr-FR"/>
        </w:rPr>
        <w:t>’</w:t>
      </w:r>
      <w:r w:rsidR="0050231E">
        <w:rPr>
          <w:lang w:val="uk-UA" w:eastAsia="fr-FR"/>
        </w:rPr>
        <w:t xml:space="preserve">ятеро були віддані під суд на підставі рішення про це </w:t>
      </w:r>
      <w:r w:rsidRPr="005776A2" w:rsidR="0050231E">
        <w:rPr>
          <w:lang w:val="uk-UA"/>
        </w:rPr>
        <w:t>(</w:t>
      </w:r>
      <w:r w:rsidRPr="00C059D0" w:rsidR="0050231E">
        <w:rPr>
          <w:i/>
        </w:rPr>
        <w:t>rechizitoriu</w:t>
      </w:r>
      <w:r w:rsidRPr="005776A2" w:rsidR="0050231E">
        <w:rPr>
          <w:lang w:val="uk-UA"/>
        </w:rPr>
        <w:t xml:space="preserve">) </w:t>
      </w:r>
      <w:r w:rsidR="0050231E">
        <w:rPr>
          <w:lang w:val="uk-UA" w:eastAsia="fr-FR"/>
        </w:rPr>
        <w:t xml:space="preserve">від 18 травня 2000 року </w:t>
      </w:r>
      <w:r w:rsidR="002251D8">
        <w:rPr>
          <w:lang w:val="uk-UA" w:eastAsia="fr-FR"/>
        </w:rPr>
        <w:t>через те, що вони вимагали</w:t>
      </w:r>
      <w:r w:rsidR="004D5B74">
        <w:rPr>
          <w:lang w:val="uk-UA" w:eastAsia="fr-FR"/>
        </w:rPr>
        <w:t>, а у випадку з двома генералами віддали наказ</w:t>
      </w:r>
      <w:r w:rsidR="001410BF">
        <w:rPr>
          <w:lang w:val="uk-UA" w:eastAsia="fr-FR"/>
        </w:rPr>
        <w:t xml:space="preserve">, </w:t>
      </w:r>
      <w:r w:rsidR="004D5B74">
        <w:rPr>
          <w:lang w:val="uk-UA" w:eastAsia="fr-FR"/>
        </w:rPr>
        <w:t>відкрити вогонь важкими боєприпасами, що потягло за собою смерть чотирьох осіб та заподіяло серйозні поранення дев</w:t>
      </w:r>
      <w:r w:rsidR="00FB19C6">
        <w:rPr>
          <w:lang w:val="uk-UA" w:eastAsia="fr-FR"/>
        </w:rPr>
        <w:t>’</w:t>
      </w:r>
      <w:r w:rsidR="004D5B74">
        <w:rPr>
          <w:lang w:val="uk-UA" w:eastAsia="fr-FR"/>
        </w:rPr>
        <w:t>яти іншим особам.</w:t>
      </w:r>
    </w:p>
    <w:p w:rsidR="00FB19C6" w:rsidP="001D5224" w:rsidRDefault="008C32CB">
      <w:pPr>
        <w:pStyle w:val="ECHRPara"/>
        <w:rPr>
          <w:lang w:val="uk-UA" w:eastAsia="fr-FR"/>
        </w:rPr>
      </w:pPr>
      <w:r w:rsidRPr="0099759A">
        <w:rPr>
          <w:lang w:val="en-GB" w:eastAsia="fr-FR"/>
        </w:rPr>
        <w:fldChar w:fldCharType="begin"/>
      </w:r>
      <w:r w:rsidRPr="005776A2">
        <w:rPr>
          <w:lang w:val="uk-UA" w:eastAsia="fr-FR"/>
        </w:rPr>
        <w:instrText xml:space="preserve"> </w:instrText>
      </w:r>
      <w:r w:rsidRPr="0099759A">
        <w:rPr>
          <w:lang w:val="en-GB" w:eastAsia="fr-FR"/>
        </w:rPr>
        <w:instrText>SEQ</w:instrText>
      </w:r>
      <w:r w:rsidRPr="005776A2">
        <w:rPr>
          <w:lang w:val="uk-UA" w:eastAsia="fr-FR"/>
        </w:rPr>
        <w:instrText xml:space="preserve"> </w:instrText>
      </w:r>
      <w:r w:rsidRPr="0099759A">
        <w:rPr>
          <w:lang w:val="en-GB" w:eastAsia="fr-FR"/>
        </w:rPr>
        <w:instrText>level</w:instrText>
      </w:r>
      <w:r w:rsidRPr="005776A2">
        <w:rPr>
          <w:lang w:val="uk-UA" w:eastAsia="fr-FR"/>
        </w:rPr>
        <w:instrText>0 \*</w:instrText>
      </w:r>
      <w:r w:rsidRPr="0099759A">
        <w:rPr>
          <w:lang w:val="en-GB" w:eastAsia="fr-FR"/>
        </w:rPr>
        <w:instrText>arabic</w:instrText>
      </w:r>
      <w:r w:rsidRPr="005776A2">
        <w:rPr>
          <w:lang w:val="uk-UA" w:eastAsia="fr-FR"/>
        </w:rPr>
        <w:instrText xml:space="preserve"> </w:instrText>
      </w:r>
      <w:r w:rsidRPr="0099759A">
        <w:rPr>
          <w:lang w:val="en-GB" w:eastAsia="fr-FR"/>
        </w:rPr>
        <w:fldChar w:fldCharType="separate"/>
      </w:r>
      <w:r w:rsidRPr="005776A2" w:rsidR="00622C41">
        <w:rPr>
          <w:noProof/>
          <w:lang w:val="uk-UA" w:eastAsia="fr-FR"/>
        </w:rPr>
        <w:t>115</w:t>
      </w:r>
      <w:r w:rsidRPr="0099759A">
        <w:rPr>
          <w:noProof/>
          <w:lang w:val="en-GB" w:eastAsia="fr-FR"/>
        </w:rPr>
        <w:fldChar w:fldCharType="end"/>
      </w:r>
      <w:r w:rsidRPr="005776A2">
        <w:rPr>
          <w:lang w:val="uk-UA" w:eastAsia="fr-FR"/>
        </w:rPr>
        <w:t>.</w:t>
      </w:r>
      <w:r w:rsidRPr="0099759A">
        <w:rPr>
          <w:lang w:val="en-GB" w:eastAsia="fr-FR"/>
        </w:rPr>
        <w:t> </w:t>
      </w:r>
      <w:r w:rsidR="00BD0514">
        <w:rPr>
          <w:lang w:val="uk-UA" w:eastAsia="fr-FR"/>
        </w:rPr>
        <w:t>Р</w:t>
      </w:r>
      <w:r w:rsidR="001410BF">
        <w:rPr>
          <w:lang w:val="uk-UA" w:eastAsia="fr-FR"/>
        </w:rPr>
        <w:t xml:space="preserve">ішенням від 30 червня 2003 року Верховний суд юстиції повернув справу </w:t>
      </w:r>
      <w:r w:rsidR="00BD0514">
        <w:rPr>
          <w:lang w:val="uk-UA" w:eastAsia="fr-FR"/>
        </w:rPr>
        <w:t>назад до військового управління прокуратури при Верховному суді юстиції для проведення додаткового розслідування</w:t>
      </w:r>
      <w:r w:rsidR="00686FB6">
        <w:rPr>
          <w:lang w:val="uk-UA" w:eastAsia="fr-FR"/>
        </w:rPr>
        <w:t xml:space="preserve"> з метою</w:t>
      </w:r>
      <w:r w:rsidR="00BD0514">
        <w:rPr>
          <w:lang w:val="uk-UA" w:eastAsia="fr-FR"/>
        </w:rPr>
        <w:t xml:space="preserve"> усунення різн</w:t>
      </w:r>
      <w:r w:rsidR="00686FB6">
        <w:rPr>
          <w:lang w:val="uk-UA" w:eastAsia="fr-FR"/>
        </w:rPr>
        <w:t>их недоліків та перекваліфікації</w:t>
      </w:r>
      <w:r w:rsidR="00BD0514">
        <w:rPr>
          <w:lang w:val="uk-UA" w:eastAsia="fr-FR"/>
        </w:rPr>
        <w:t xml:space="preserve"> діяння на участь у вбивствах за обтяжуючих обставин. Він наказав </w:t>
      </w:r>
      <w:r w:rsidR="00686FB6">
        <w:rPr>
          <w:lang w:val="uk-UA" w:eastAsia="fr-FR"/>
        </w:rPr>
        <w:t xml:space="preserve">також </w:t>
      </w:r>
      <w:r w:rsidR="00BD0514">
        <w:rPr>
          <w:lang w:val="uk-UA" w:eastAsia="fr-FR"/>
        </w:rPr>
        <w:t>провести низку слідчих заходів.</w:t>
      </w:r>
    </w:p>
    <w:p w:rsidRPr="00BD0514" w:rsidR="00BD0514" w:rsidP="001D5224" w:rsidRDefault="008C32CB">
      <w:pPr>
        <w:pStyle w:val="ECHRPara"/>
        <w:rPr>
          <w:lang w:val="uk-UA" w:eastAsia="fr-FR"/>
        </w:rPr>
      </w:pPr>
      <w:r w:rsidRPr="0099759A">
        <w:rPr>
          <w:lang w:val="en-GB" w:eastAsia="fr-FR"/>
        </w:rPr>
        <w:fldChar w:fldCharType="begin"/>
      </w:r>
      <w:r w:rsidRPr="00BD0514">
        <w:rPr>
          <w:lang w:val="uk-UA" w:eastAsia="fr-FR"/>
        </w:rPr>
        <w:instrText xml:space="preserve"> </w:instrText>
      </w:r>
      <w:r w:rsidRPr="0099759A">
        <w:rPr>
          <w:lang w:val="en-GB" w:eastAsia="fr-FR"/>
        </w:rPr>
        <w:instrText>SEQ</w:instrText>
      </w:r>
      <w:r w:rsidRPr="00BD0514">
        <w:rPr>
          <w:lang w:val="uk-UA" w:eastAsia="fr-FR"/>
        </w:rPr>
        <w:instrText xml:space="preserve"> </w:instrText>
      </w:r>
      <w:r w:rsidRPr="0099759A">
        <w:rPr>
          <w:lang w:val="en-GB" w:eastAsia="fr-FR"/>
        </w:rPr>
        <w:instrText>level</w:instrText>
      </w:r>
      <w:r w:rsidRPr="00BD0514">
        <w:rPr>
          <w:lang w:val="uk-UA" w:eastAsia="fr-FR"/>
        </w:rPr>
        <w:instrText>0 \*</w:instrText>
      </w:r>
      <w:r w:rsidRPr="0099759A">
        <w:rPr>
          <w:lang w:val="en-GB" w:eastAsia="fr-FR"/>
        </w:rPr>
        <w:instrText>arabic</w:instrText>
      </w:r>
      <w:r w:rsidRPr="00BD0514">
        <w:rPr>
          <w:lang w:val="uk-UA" w:eastAsia="fr-FR"/>
        </w:rPr>
        <w:instrText xml:space="preserve"> </w:instrText>
      </w:r>
      <w:r w:rsidRPr="0099759A">
        <w:rPr>
          <w:lang w:val="en-GB" w:eastAsia="fr-FR"/>
        </w:rPr>
        <w:fldChar w:fldCharType="separate"/>
      </w:r>
      <w:r w:rsidRPr="00BD0514" w:rsidR="00622C41">
        <w:rPr>
          <w:noProof/>
          <w:lang w:val="uk-UA" w:eastAsia="fr-FR"/>
        </w:rPr>
        <w:t>116</w:t>
      </w:r>
      <w:r w:rsidRPr="0099759A">
        <w:rPr>
          <w:noProof/>
          <w:lang w:val="en-GB" w:eastAsia="fr-FR"/>
        </w:rPr>
        <w:fldChar w:fldCharType="end"/>
      </w:r>
      <w:r w:rsidRPr="00BD0514">
        <w:rPr>
          <w:lang w:val="uk-UA" w:eastAsia="fr-FR"/>
        </w:rPr>
        <w:t>.</w:t>
      </w:r>
      <w:r w:rsidRPr="0099759A">
        <w:rPr>
          <w:lang w:val="en-GB" w:eastAsia="fr-FR"/>
        </w:rPr>
        <w:t> </w:t>
      </w:r>
      <w:r w:rsidR="00BD0514">
        <w:rPr>
          <w:lang w:val="uk-UA" w:eastAsia="fr-FR"/>
        </w:rPr>
        <w:t xml:space="preserve">Пані Анка Мокану, інші цивільні позивачі та військове управління прокуратури </w:t>
      </w:r>
      <w:r w:rsidR="00686FB6">
        <w:rPr>
          <w:lang w:val="uk-UA" w:eastAsia="fr-FR"/>
        </w:rPr>
        <w:t xml:space="preserve">оскаржило це рішення з питань права. Їхні апеляції були відхилені </w:t>
      </w:r>
      <w:r w:rsidR="00DC3DD6">
        <w:rPr>
          <w:lang w:val="uk-UA" w:eastAsia="fr-FR"/>
        </w:rPr>
        <w:t xml:space="preserve">16 лютого 2004 року </w:t>
      </w:r>
      <w:r w:rsidR="00686FB6">
        <w:rPr>
          <w:lang w:val="uk-UA" w:eastAsia="fr-FR"/>
        </w:rPr>
        <w:t>рішенням Вищого суду касації і юстиції (оскільки Верховний суд юстиції був перейменований у 2003 році, дивись пункт 14</w:t>
      </w:r>
      <w:r w:rsidR="00DC3DD6">
        <w:rPr>
          <w:lang w:val="uk-UA" w:eastAsia="fr-FR"/>
        </w:rPr>
        <w:t xml:space="preserve"> </w:t>
      </w:r>
      <w:r w:rsidR="00686FB6">
        <w:rPr>
          <w:lang w:val="uk-UA" w:eastAsia="fr-FR"/>
        </w:rPr>
        <w:t>вище).</w:t>
      </w:r>
    </w:p>
    <w:p w:rsidR="00FB19C6" w:rsidP="00DB3C0F" w:rsidRDefault="008C32CB">
      <w:pPr>
        <w:pStyle w:val="ECHRPara"/>
        <w:keepNext/>
        <w:keepLines/>
        <w:rPr>
          <w:lang w:val="uk-UA" w:eastAsia="fr-FR"/>
        </w:rPr>
      </w:pPr>
      <w:r w:rsidRPr="0099759A">
        <w:rPr>
          <w:lang w:val="en-GB" w:eastAsia="fr-FR"/>
        </w:rPr>
        <w:fldChar w:fldCharType="begin"/>
      </w:r>
      <w:r w:rsidRPr="00B35A7F">
        <w:rPr>
          <w:lang w:val="ru-RU" w:eastAsia="fr-FR"/>
        </w:rPr>
        <w:instrText xml:space="preserve"> </w:instrText>
      </w:r>
      <w:r w:rsidRPr="0099759A">
        <w:rPr>
          <w:lang w:val="en-GB" w:eastAsia="fr-FR"/>
        </w:rPr>
        <w:instrText>SEQ</w:instrText>
      </w:r>
      <w:r w:rsidRPr="00B35A7F">
        <w:rPr>
          <w:lang w:val="ru-RU" w:eastAsia="fr-FR"/>
        </w:rPr>
        <w:instrText xml:space="preserve"> </w:instrText>
      </w:r>
      <w:r w:rsidRPr="0099759A">
        <w:rPr>
          <w:lang w:val="en-GB" w:eastAsia="fr-FR"/>
        </w:rPr>
        <w:instrText>level</w:instrText>
      </w:r>
      <w:r w:rsidRPr="00B35A7F">
        <w:rPr>
          <w:lang w:val="ru-RU" w:eastAsia="fr-FR"/>
        </w:rPr>
        <w:instrText>0 \*</w:instrText>
      </w:r>
      <w:r w:rsidRPr="0099759A">
        <w:rPr>
          <w:lang w:val="en-GB" w:eastAsia="fr-FR"/>
        </w:rPr>
        <w:instrText>arabic</w:instrText>
      </w:r>
      <w:r w:rsidRPr="00B35A7F">
        <w:rPr>
          <w:lang w:val="ru-RU" w:eastAsia="fr-FR"/>
        </w:rPr>
        <w:instrText xml:space="preserve"> </w:instrText>
      </w:r>
      <w:r w:rsidRPr="0099759A">
        <w:rPr>
          <w:lang w:val="en-GB" w:eastAsia="fr-FR"/>
        </w:rPr>
        <w:fldChar w:fldCharType="separate"/>
      </w:r>
      <w:r w:rsidRPr="00B35A7F" w:rsidR="00622C41">
        <w:rPr>
          <w:noProof/>
          <w:lang w:val="ru-RU" w:eastAsia="fr-FR"/>
        </w:rPr>
        <w:t>117</w:t>
      </w:r>
      <w:r w:rsidRPr="0099759A">
        <w:rPr>
          <w:noProof/>
          <w:lang w:val="en-GB" w:eastAsia="fr-FR"/>
        </w:rPr>
        <w:fldChar w:fldCharType="end"/>
      </w:r>
      <w:r w:rsidRPr="00B35A7F">
        <w:rPr>
          <w:lang w:val="ru-RU" w:eastAsia="fr-FR"/>
        </w:rPr>
        <w:t>.</w:t>
      </w:r>
      <w:r w:rsidRPr="0099759A">
        <w:rPr>
          <w:lang w:val="en-GB" w:eastAsia="fr-FR"/>
        </w:rPr>
        <w:t> </w:t>
      </w:r>
      <w:r w:rsidR="00B35A7F">
        <w:rPr>
          <w:lang w:val="uk-UA" w:eastAsia="fr-FR"/>
        </w:rPr>
        <w:t>За наслідками відновленого розслідування провадження проти п</w:t>
      </w:r>
      <w:r w:rsidR="00FB19C6">
        <w:rPr>
          <w:lang w:val="uk-UA" w:eastAsia="fr-FR"/>
        </w:rPr>
        <w:t>’</w:t>
      </w:r>
      <w:r w:rsidR="00B35A7F">
        <w:rPr>
          <w:lang w:val="uk-UA" w:eastAsia="fr-FR"/>
        </w:rPr>
        <w:t>яти обвинувачених було закрите рішенням від 14 жовтня 2005 року. Це рішення було скасоване 10 вересня 2006 року і провадження було знову відновлено.</w:t>
      </w:r>
    </w:p>
    <w:p w:rsidRPr="00063023" w:rsidR="00B35A7F" w:rsidP="001D5224" w:rsidRDefault="008C32CB">
      <w:pPr>
        <w:pStyle w:val="ECHRPara"/>
        <w:rPr>
          <w:lang w:val="uk-UA" w:eastAsia="fr-FR"/>
        </w:rPr>
      </w:pPr>
      <w:r w:rsidRPr="0099759A">
        <w:rPr>
          <w:lang w:val="en-GB" w:eastAsia="fr-FR"/>
        </w:rPr>
        <w:fldChar w:fldCharType="begin"/>
      </w:r>
      <w:r w:rsidRPr="005776A2">
        <w:rPr>
          <w:lang w:val="uk-UA" w:eastAsia="fr-FR"/>
        </w:rPr>
        <w:instrText xml:space="preserve"> </w:instrText>
      </w:r>
      <w:r w:rsidRPr="0099759A">
        <w:rPr>
          <w:lang w:val="en-GB" w:eastAsia="fr-FR"/>
        </w:rPr>
        <w:instrText>SEQ</w:instrText>
      </w:r>
      <w:r w:rsidRPr="005776A2">
        <w:rPr>
          <w:lang w:val="uk-UA" w:eastAsia="fr-FR"/>
        </w:rPr>
        <w:instrText xml:space="preserve"> </w:instrText>
      </w:r>
      <w:r w:rsidRPr="0099759A">
        <w:rPr>
          <w:lang w:val="en-GB" w:eastAsia="fr-FR"/>
        </w:rPr>
        <w:instrText>level</w:instrText>
      </w:r>
      <w:r w:rsidRPr="005776A2">
        <w:rPr>
          <w:lang w:val="uk-UA" w:eastAsia="fr-FR"/>
        </w:rPr>
        <w:instrText>0 \*</w:instrText>
      </w:r>
      <w:r w:rsidRPr="0099759A">
        <w:rPr>
          <w:lang w:val="en-GB" w:eastAsia="fr-FR"/>
        </w:rPr>
        <w:instrText>arabic</w:instrText>
      </w:r>
      <w:r w:rsidRPr="005776A2">
        <w:rPr>
          <w:lang w:val="uk-UA" w:eastAsia="fr-FR"/>
        </w:rPr>
        <w:instrText xml:space="preserve"> </w:instrText>
      </w:r>
      <w:r w:rsidRPr="0099759A">
        <w:rPr>
          <w:lang w:val="en-GB" w:eastAsia="fr-FR"/>
        </w:rPr>
        <w:fldChar w:fldCharType="separate"/>
      </w:r>
      <w:r w:rsidRPr="005776A2" w:rsidR="00622C41">
        <w:rPr>
          <w:noProof/>
          <w:lang w:val="uk-UA" w:eastAsia="fr-FR"/>
        </w:rPr>
        <w:t>118</w:t>
      </w:r>
      <w:r w:rsidRPr="0099759A">
        <w:rPr>
          <w:noProof/>
          <w:lang w:val="en-GB" w:eastAsia="fr-FR"/>
        </w:rPr>
        <w:fldChar w:fldCharType="end"/>
      </w:r>
      <w:r w:rsidRPr="005776A2">
        <w:rPr>
          <w:lang w:val="uk-UA" w:eastAsia="fr-FR"/>
        </w:rPr>
        <w:t>.</w:t>
      </w:r>
      <w:r w:rsidRPr="0099759A">
        <w:rPr>
          <w:lang w:val="en-GB" w:eastAsia="fr-FR"/>
        </w:rPr>
        <w:t> </w:t>
      </w:r>
      <w:r w:rsidR="00063023">
        <w:rPr>
          <w:lang w:val="uk-UA" w:eastAsia="fr-FR"/>
        </w:rPr>
        <w:t xml:space="preserve">Після проведення додаткового розслідування у відповідності до вказівок, наданих у рішенні </w:t>
      </w:r>
      <w:r w:rsidRPr="005776A2" w:rsidR="00063023">
        <w:rPr>
          <w:lang w:val="uk-UA" w:eastAsia="fr-FR"/>
        </w:rPr>
        <w:t>[суду]</w:t>
      </w:r>
      <w:r w:rsidR="00063023">
        <w:rPr>
          <w:lang w:val="uk-UA" w:eastAsia="fr-FR"/>
        </w:rPr>
        <w:t xml:space="preserve"> від 30 червня 2003 року, військове управління</w:t>
      </w:r>
      <w:r w:rsidR="00FE5D37">
        <w:rPr>
          <w:lang w:val="uk-UA" w:eastAsia="fr-FR"/>
        </w:rPr>
        <w:t xml:space="preserve"> прокуратури при Вищому суді касації і юстиції передало </w:t>
      </w:r>
      <w:r w:rsidR="009078C3">
        <w:rPr>
          <w:lang w:val="uk-UA" w:eastAsia="fr-FR"/>
        </w:rPr>
        <w:t xml:space="preserve">справу щодо </w:t>
      </w:r>
      <w:r w:rsidR="00FE5D37">
        <w:rPr>
          <w:lang w:val="uk-UA" w:eastAsia="fr-FR"/>
        </w:rPr>
        <w:t>колишнього Міністра внутрішніх справ, його заступника і двох інших високопоставлених військових чиновників до суду за рішенням від 27 липня 2007 року. Воно закрило провадження щодо п</w:t>
      </w:r>
      <w:r w:rsidR="00FB19C6">
        <w:rPr>
          <w:lang w:val="uk-UA" w:eastAsia="fr-FR"/>
        </w:rPr>
        <w:t>’</w:t>
      </w:r>
      <w:r w:rsidR="00FE5D37">
        <w:rPr>
          <w:lang w:val="uk-UA" w:eastAsia="fr-FR"/>
        </w:rPr>
        <w:t>ятого чиновника, який на той час помер.</w:t>
      </w:r>
    </w:p>
    <w:p w:rsidRPr="00AA01ED" w:rsidR="008C32CB" w:rsidP="00AA01ED" w:rsidRDefault="009078C3">
      <w:pPr>
        <w:pStyle w:val="ECHRPara"/>
        <w:rPr>
          <w:lang w:val="uk-UA" w:eastAsia="fr-FR"/>
        </w:rPr>
      </w:pPr>
      <w:r>
        <w:rPr>
          <w:lang w:val="uk-UA" w:eastAsia="fr-FR"/>
        </w:rPr>
        <w:t xml:space="preserve">Як </w:t>
      </w:r>
      <w:r w:rsidR="00B3521F">
        <w:rPr>
          <w:lang w:val="uk-UA" w:eastAsia="fr-FR"/>
        </w:rPr>
        <w:t xml:space="preserve">було </w:t>
      </w:r>
      <w:r>
        <w:rPr>
          <w:lang w:val="uk-UA" w:eastAsia="fr-FR"/>
        </w:rPr>
        <w:t>зазначено у рішенні про направлення справи до суду,</w:t>
      </w:r>
      <w:r w:rsidR="00FB19C6">
        <w:rPr>
          <w:lang w:val="uk-UA" w:eastAsia="fr-FR"/>
        </w:rPr>
        <w:t xml:space="preserve"> </w:t>
      </w:r>
      <w:r w:rsidRPr="00EE3D87" w:rsidR="00EE3D87">
        <w:rPr>
          <w:lang w:val="uk-UA" w:eastAsia="fr-FR"/>
        </w:rPr>
        <w:t>“</w:t>
      </w:r>
      <w:r w:rsidR="00EE3D87">
        <w:rPr>
          <w:lang w:val="uk-UA" w:eastAsia="fr-FR"/>
        </w:rPr>
        <w:t xml:space="preserve">відсутність реакції </w:t>
      </w:r>
      <w:r w:rsidR="00AA01ED">
        <w:rPr>
          <w:lang w:val="uk-UA" w:eastAsia="fr-FR"/>
        </w:rPr>
        <w:t>з боку органів державної влади</w:t>
      </w:r>
      <w:r w:rsidRPr="00EE3D87" w:rsidR="00EE3D87">
        <w:rPr>
          <w:lang w:val="uk-UA" w:eastAsia="fr-FR"/>
        </w:rPr>
        <w:t>”</w:t>
      </w:r>
      <w:r w:rsidR="00AA01ED">
        <w:rPr>
          <w:lang w:val="uk-UA" w:eastAsia="fr-FR"/>
        </w:rPr>
        <w:t xml:space="preserve"> та непроведення </w:t>
      </w:r>
      <w:r w:rsidR="00B3521F">
        <w:rPr>
          <w:lang w:val="uk-UA" w:eastAsia="fr-FR"/>
        </w:rPr>
        <w:t>невідкладного</w:t>
      </w:r>
      <w:r w:rsidR="00AA01ED">
        <w:rPr>
          <w:lang w:val="uk-UA" w:eastAsia="fr-FR"/>
        </w:rPr>
        <w:t xml:space="preserve"> ефективного розслідування</w:t>
      </w:r>
      <w:r w:rsidRPr="00AA01ED" w:rsidR="002E0DB2">
        <w:rPr>
          <w:lang w:val="uk-UA" w:eastAsia="fr-FR"/>
        </w:rPr>
        <w:t xml:space="preserve"> “</w:t>
      </w:r>
      <w:r w:rsidR="00AA01ED">
        <w:rPr>
          <w:lang w:val="uk-UA" w:eastAsia="fr-FR"/>
        </w:rPr>
        <w:t>поставило під загрозу саме існування демократії та верховенства права</w:t>
      </w:r>
      <w:r w:rsidRPr="00AA01ED" w:rsidR="002E0DB2">
        <w:rPr>
          <w:lang w:val="uk-UA" w:eastAsia="fr-FR"/>
        </w:rPr>
        <w:t>”</w:t>
      </w:r>
      <w:r w:rsidRPr="00AA01ED" w:rsidR="008C32CB">
        <w:rPr>
          <w:lang w:val="uk-UA" w:eastAsia="fr-FR"/>
        </w:rPr>
        <w:t>.</w:t>
      </w:r>
    </w:p>
    <w:bookmarkStart w:name="dec17dec07vice0procedure" w:id="4"/>
    <w:p w:rsidRPr="00CE4553" w:rsidR="00AA01ED" w:rsidP="001D5224" w:rsidRDefault="008C32CB">
      <w:pPr>
        <w:pStyle w:val="ECHRPara"/>
        <w:rPr>
          <w:lang w:val="uk-UA" w:eastAsia="fr-FR"/>
        </w:rPr>
      </w:pPr>
      <w:r w:rsidRPr="0099759A">
        <w:rPr>
          <w:lang w:val="en-GB" w:eastAsia="fr-FR"/>
        </w:rPr>
        <w:fldChar w:fldCharType="begin"/>
      </w:r>
      <w:r w:rsidRPr="005776A2">
        <w:rPr>
          <w:lang w:val="ru-RU" w:eastAsia="fr-FR"/>
        </w:rPr>
        <w:instrText xml:space="preserve"> </w:instrText>
      </w:r>
      <w:r w:rsidRPr="0099759A">
        <w:rPr>
          <w:lang w:val="en-GB" w:eastAsia="fr-FR"/>
        </w:rPr>
        <w:instrText>SEQ</w:instrText>
      </w:r>
      <w:r w:rsidRPr="005776A2">
        <w:rPr>
          <w:lang w:val="ru-RU" w:eastAsia="fr-FR"/>
        </w:rPr>
        <w:instrText xml:space="preserve"> </w:instrText>
      </w:r>
      <w:r w:rsidRPr="0099759A">
        <w:rPr>
          <w:lang w:val="en-GB" w:eastAsia="fr-FR"/>
        </w:rPr>
        <w:instrText>level</w:instrText>
      </w:r>
      <w:r w:rsidRPr="005776A2">
        <w:rPr>
          <w:lang w:val="ru-RU" w:eastAsia="fr-FR"/>
        </w:rPr>
        <w:instrText>0 \*</w:instrText>
      </w:r>
      <w:r w:rsidRPr="0099759A">
        <w:rPr>
          <w:lang w:val="en-GB" w:eastAsia="fr-FR"/>
        </w:rPr>
        <w:instrText>arabic</w:instrText>
      </w:r>
      <w:r w:rsidRPr="005776A2">
        <w:rPr>
          <w:lang w:val="ru-RU" w:eastAsia="fr-FR"/>
        </w:rPr>
        <w:instrText xml:space="preserve"> </w:instrText>
      </w:r>
      <w:r w:rsidRPr="0099759A">
        <w:rPr>
          <w:lang w:val="en-GB" w:eastAsia="fr-FR"/>
        </w:rPr>
        <w:fldChar w:fldCharType="separate"/>
      </w:r>
      <w:r w:rsidRPr="005776A2" w:rsidR="00622C41">
        <w:rPr>
          <w:noProof/>
          <w:lang w:val="ru-RU" w:eastAsia="fr-FR"/>
        </w:rPr>
        <w:t>119</w:t>
      </w:r>
      <w:r w:rsidRPr="0099759A">
        <w:rPr>
          <w:lang w:val="en-GB" w:eastAsia="fr-FR"/>
        </w:rPr>
        <w:fldChar w:fldCharType="end"/>
      </w:r>
      <w:bookmarkEnd w:id="4"/>
      <w:r w:rsidRPr="005776A2">
        <w:rPr>
          <w:lang w:val="ru-RU" w:eastAsia="fr-FR"/>
        </w:rPr>
        <w:t>.</w:t>
      </w:r>
      <w:r w:rsidRPr="0099759A">
        <w:rPr>
          <w:lang w:val="en-GB" w:eastAsia="fr-FR"/>
        </w:rPr>
        <w:t> </w:t>
      </w:r>
      <w:r w:rsidR="00CE4553">
        <w:rPr>
          <w:lang w:val="uk-UA" w:eastAsia="fr-FR"/>
        </w:rPr>
        <w:t>Рішенням від 17 грудня 2007 року Вищий суд касації і юстиції наказав повернути справу назад військово</w:t>
      </w:r>
      <w:r w:rsidR="00B4307C">
        <w:rPr>
          <w:lang w:val="uk-UA" w:eastAsia="fr-FR"/>
        </w:rPr>
        <w:t>му</w:t>
      </w:r>
      <w:r w:rsidR="00CE4553">
        <w:rPr>
          <w:lang w:val="uk-UA" w:eastAsia="fr-FR"/>
        </w:rPr>
        <w:t xml:space="preserve"> управлінн</w:t>
      </w:r>
      <w:r w:rsidR="00B4307C">
        <w:rPr>
          <w:lang w:val="uk-UA" w:eastAsia="fr-FR"/>
        </w:rPr>
        <w:t>ю</w:t>
      </w:r>
      <w:r w:rsidR="00CE4553">
        <w:rPr>
          <w:lang w:val="uk-UA" w:eastAsia="fr-FR"/>
        </w:rPr>
        <w:t xml:space="preserve"> прокуратури </w:t>
      </w:r>
      <w:r w:rsidR="00B4307C">
        <w:rPr>
          <w:lang w:val="uk-UA" w:eastAsia="fr-FR"/>
        </w:rPr>
        <w:t xml:space="preserve">через порушення процедурних правил, </w:t>
      </w:r>
      <w:r w:rsidR="00FA2236">
        <w:rPr>
          <w:lang w:val="uk-UA" w:eastAsia="fr-FR"/>
        </w:rPr>
        <w:t>головним чином</w:t>
      </w:r>
      <w:r w:rsidR="005508C3">
        <w:rPr>
          <w:lang w:val="uk-UA" w:eastAsia="fr-FR"/>
        </w:rPr>
        <w:t xml:space="preserve"> через те, що кримінальне провадження </w:t>
      </w:r>
      <w:r w:rsidR="00FA2236">
        <w:rPr>
          <w:lang w:val="uk-UA" w:eastAsia="fr-FR"/>
        </w:rPr>
        <w:t>проти колишнього міністра могло бути розпочате лише через спеціальну процедуру, яка вимагала попередньої згоди Парламенту.</w:t>
      </w:r>
    </w:p>
    <w:p w:rsidR="00FB19C6" w:rsidP="001D5224" w:rsidRDefault="008C32CB">
      <w:pPr>
        <w:pStyle w:val="ECHRPara"/>
        <w:rPr>
          <w:lang w:val="uk-UA" w:eastAsia="fr-FR"/>
        </w:rPr>
      </w:pPr>
      <w:r w:rsidRPr="0099759A">
        <w:rPr>
          <w:lang w:val="en-GB" w:eastAsia="fr-FR"/>
        </w:rPr>
        <w:fldChar w:fldCharType="begin"/>
      </w:r>
      <w:r w:rsidRPr="00FA2236">
        <w:rPr>
          <w:lang w:val="uk-UA" w:eastAsia="fr-FR"/>
        </w:rPr>
        <w:instrText xml:space="preserve"> </w:instrText>
      </w:r>
      <w:r w:rsidRPr="0099759A">
        <w:rPr>
          <w:lang w:val="en-GB" w:eastAsia="fr-FR"/>
        </w:rPr>
        <w:instrText>SEQ</w:instrText>
      </w:r>
      <w:r w:rsidRPr="00FA2236">
        <w:rPr>
          <w:lang w:val="uk-UA" w:eastAsia="fr-FR"/>
        </w:rPr>
        <w:instrText xml:space="preserve"> </w:instrText>
      </w:r>
      <w:r w:rsidRPr="0099759A">
        <w:rPr>
          <w:lang w:val="en-GB" w:eastAsia="fr-FR"/>
        </w:rPr>
        <w:instrText>level</w:instrText>
      </w:r>
      <w:r w:rsidRPr="00FA2236">
        <w:rPr>
          <w:lang w:val="uk-UA" w:eastAsia="fr-FR"/>
        </w:rPr>
        <w:instrText>0 \*</w:instrText>
      </w:r>
      <w:r w:rsidRPr="0099759A">
        <w:rPr>
          <w:lang w:val="en-GB" w:eastAsia="fr-FR"/>
        </w:rPr>
        <w:instrText>arabic</w:instrText>
      </w:r>
      <w:r w:rsidRPr="00FA2236">
        <w:rPr>
          <w:lang w:val="uk-UA" w:eastAsia="fr-FR"/>
        </w:rPr>
        <w:instrText xml:space="preserve"> </w:instrText>
      </w:r>
      <w:r w:rsidRPr="0099759A">
        <w:rPr>
          <w:lang w:val="en-GB" w:eastAsia="fr-FR"/>
        </w:rPr>
        <w:fldChar w:fldCharType="separate"/>
      </w:r>
      <w:r w:rsidRPr="00FA2236" w:rsidR="00622C41">
        <w:rPr>
          <w:noProof/>
          <w:lang w:val="uk-UA" w:eastAsia="fr-FR"/>
        </w:rPr>
        <w:t>120</w:t>
      </w:r>
      <w:r w:rsidRPr="0099759A">
        <w:rPr>
          <w:noProof/>
          <w:lang w:val="en-GB" w:eastAsia="fr-FR"/>
        </w:rPr>
        <w:fldChar w:fldCharType="end"/>
      </w:r>
      <w:r w:rsidRPr="00FA2236">
        <w:rPr>
          <w:lang w:val="uk-UA" w:eastAsia="fr-FR"/>
        </w:rPr>
        <w:t>.</w:t>
      </w:r>
      <w:r w:rsidRPr="0099759A">
        <w:rPr>
          <w:lang w:val="en-GB" w:eastAsia="fr-FR"/>
        </w:rPr>
        <w:t> </w:t>
      </w:r>
      <w:r w:rsidR="00FA2236">
        <w:rPr>
          <w:lang w:val="uk-UA" w:eastAsia="fr-FR"/>
        </w:rPr>
        <w:t>15 квітня 2008 року військове управління прокуратури при Вищому суді касації і юстиції внесло апеляцію з питань права на дане рішення, проте вона була відхилена 23 червня 2008 року.</w:t>
      </w:r>
    </w:p>
    <w:p w:rsidRPr="003B1C52" w:rsidR="003B1C52" w:rsidP="003B1C52" w:rsidRDefault="008C32CB">
      <w:pPr>
        <w:pStyle w:val="ECHRPara"/>
        <w:rPr>
          <w:lang w:val="uk-UA" w:eastAsia="fr-FR"/>
        </w:rPr>
      </w:pPr>
      <w:r w:rsidRPr="0099759A">
        <w:rPr>
          <w:lang w:val="en-GB" w:eastAsia="fr-FR"/>
        </w:rPr>
        <w:fldChar w:fldCharType="begin"/>
      </w:r>
      <w:r w:rsidRPr="00CB29E8">
        <w:rPr>
          <w:lang w:val="uk-UA" w:eastAsia="fr-FR"/>
        </w:rPr>
        <w:instrText xml:space="preserve"> </w:instrText>
      </w:r>
      <w:r w:rsidRPr="0099759A">
        <w:rPr>
          <w:lang w:val="en-GB" w:eastAsia="fr-FR"/>
        </w:rPr>
        <w:instrText>SEQ</w:instrText>
      </w:r>
      <w:r w:rsidRPr="00CB29E8">
        <w:rPr>
          <w:lang w:val="uk-UA" w:eastAsia="fr-FR"/>
        </w:rPr>
        <w:instrText xml:space="preserve"> </w:instrText>
      </w:r>
      <w:r w:rsidRPr="0099759A">
        <w:rPr>
          <w:lang w:val="en-GB" w:eastAsia="fr-FR"/>
        </w:rPr>
        <w:instrText>level</w:instrText>
      </w:r>
      <w:r w:rsidRPr="00CB29E8">
        <w:rPr>
          <w:lang w:val="uk-UA" w:eastAsia="fr-FR"/>
        </w:rPr>
        <w:instrText>0 \*</w:instrText>
      </w:r>
      <w:r w:rsidRPr="0099759A">
        <w:rPr>
          <w:lang w:val="en-GB" w:eastAsia="fr-FR"/>
        </w:rPr>
        <w:instrText>arabic</w:instrText>
      </w:r>
      <w:r w:rsidRPr="00CB29E8">
        <w:rPr>
          <w:lang w:val="uk-UA" w:eastAsia="fr-FR"/>
        </w:rPr>
        <w:instrText xml:space="preserve"> </w:instrText>
      </w:r>
      <w:r w:rsidRPr="0099759A">
        <w:rPr>
          <w:lang w:val="en-GB" w:eastAsia="fr-FR"/>
        </w:rPr>
        <w:fldChar w:fldCharType="separate"/>
      </w:r>
      <w:r w:rsidRPr="00CB29E8" w:rsidR="00622C41">
        <w:rPr>
          <w:noProof/>
          <w:lang w:val="uk-UA" w:eastAsia="fr-FR"/>
        </w:rPr>
        <w:t>121</w:t>
      </w:r>
      <w:r w:rsidRPr="0099759A">
        <w:rPr>
          <w:noProof/>
          <w:lang w:val="en-GB" w:eastAsia="fr-FR"/>
        </w:rPr>
        <w:fldChar w:fldCharType="end"/>
      </w:r>
      <w:r w:rsidRPr="00CB29E8">
        <w:rPr>
          <w:lang w:val="uk-UA" w:eastAsia="fr-FR"/>
        </w:rPr>
        <w:t>.</w:t>
      </w:r>
      <w:r w:rsidRPr="0099759A">
        <w:rPr>
          <w:lang w:val="en-GB" w:eastAsia="fr-FR"/>
        </w:rPr>
        <w:t> </w:t>
      </w:r>
      <w:r w:rsidR="00DA2745">
        <w:rPr>
          <w:lang w:val="uk-UA" w:eastAsia="fr-FR"/>
        </w:rPr>
        <w:t xml:space="preserve">30 квітня 2009 року </w:t>
      </w:r>
      <w:r w:rsidR="00CB29E8">
        <w:rPr>
          <w:lang w:val="uk-UA" w:eastAsia="fr-FR"/>
        </w:rPr>
        <w:t xml:space="preserve">військове управління прокуратури при Вищому суді касації і юстиції зазначило, що воно не має юрисдикції для дослідження цієї гілки справи головним чином через те, що працівники поліції, включаючи Міністра внутрішніх справ, внаслідок законодавчих змін набули статусу цивільних державних службовців і військові суди та прокурори більше не мають юрисдикції щодо їхніх злочинних діянь, навіть тоді, коли ці діяння були вчинені ними ще у статусі військових чиновників. На цій підставі воно </w:t>
      </w:r>
      <w:r w:rsidR="003B1C52">
        <w:rPr>
          <w:lang w:val="uk-UA" w:eastAsia="fr-FR"/>
        </w:rPr>
        <w:t xml:space="preserve">передало справу одному зі звичайних кримінальних управлінь тієї самої прокуратури, а саме управлінню кримінальних проваджень і криміналістики </w:t>
      </w:r>
      <w:r w:rsidRPr="003B1C52" w:rsidR="003B1C52">
        <w:rPr>
          <w:lang w:val="uk-UA" w:eastAsia="fr-FR"/>
        </w:rPr>
        <w:t>(</w:t>
      </w:r>
      <w:r w:rsidRPr="0099759A" w:rsidR="003B1C52">
        <w:rPr>
          <w:i/>
          <w:lang w:val="en-GB" w:eastAsia="fr-FR"/>
        </w:rPr>
        <w:t>Sec</w:t>
      </w:r>
      <w:r w:rsidRPr="003B1C52" w:rsidR="003B1C52">
        <w:rPr>
          <w:rFonts w:cstheme="minorHAnsi"/>
          <w:i/>
          <w:lang w:val="uk-UA" w:eastAsia="fr-FR"/>
        </w:rPr>
        <w:t>ţ</w:t>
      </w:r>
      <w:r w:rsidRPr="0099759A" w:rsidR="003B1C52">
        <w:rPr>
          <w:i/>
          <w:lang w:val="en-GB" w:eastAsia="fr-FR"/>
        </w:rPr>
        <w:t>ia</w:t>
      </w:r>
      <w:r w:rsidRPr="003B1C52" w:rsidR="003B1C52">
        <w:rPr>
          <w:i/>
          <w:lang w:val="uk-UA" w:eastAsia="fr-FR"/>
        </w:rPr>
        <w:t xml:space="preserve"> </w:t>
      </w:r>
      <w:r w:rsidRPr="0099759A" w:rsidR="003B1C52">
        <w:rPr>
          <w:i/>
          <w:lang w:val="en-GB" w:eastAsia="fr-FR"/>
        </w:rPr>
        <w:t>de</w:t>
      </w:r>
      <w:r w:rsidRPr="003B1C52" w:rsidR="003B1C52">
        <w:rPr>
          <w:i/>
          <w:lang w:val="uk-UA" w:eastAsia="fr-FR"/>
        </w:rPr>
        <w:t xml:space="preserve"> </w:t>
      </w:r>
      <w:r w:rsidRPr="0099759A" w:rsidR="003B1C52">
        <w:rPr>
          <w:i/>
          <w:lang w:val="en-GB" w:eastAsia="fr-FR"/>
        </w:rPr>
        <w:t>urm</w:t>
      </w:r>
      <w:r w:rsidRPr="003B1C52" w:rsidR="003B1C52">
        <w:rPr>
          <w:rFonts w:cstheme="minorHAnsi"/>
          <w:i/>
          <w:lang w:val="uk-UA" w:eastAsia="fr-FR"/>
        </w:rPr>
        <w:t>ă</w:t>
      </w:r>
      <w:r w:rsidRPr="0099759A" w:rsidR="003B1C52">
        <w:rPr>
          <w:i/>
          <w:lang w:val="en-GB" w:eastAsia="fr-FR"/>
        </w:rPr>
        <w:t>rire</w:t>
      </w:r>
      <w:r w:rsidRPr="003B1C52" w:rsidR="003B1C52">
        <w:rPr>
          <w:i/>
          <w:lang w:val="uk-UA" w:eastAsia="fr-FR"/>
        </w:rPr>
        <w:t xml:space="preserve"> </w:t>
      </w:r>
      <w:r w:rsidRPr="0099759A" w:rsidR="003B1C52">
        <w:rPr>
          <w:i/>
          <w:lang w:val="en-GB" w:eastAsia="fr-FR"/>
        </w:rPr>
        <w:t>penal</w:t>
      </w:r>
      <w:r w:rsidRPr="003B1C52" w:rsidR="003B1C52">
        <w:rPr>
          <w:rFonts w:cstheme="minorHAnsi"/>
          <w:i/>
          <w:lang w:val="uk-UA" w:eastAsia="fr-FR"/>
        </w:rPr>
        <w:t>ă</w:t>
      </w:r>
      <w:r w:rsidRPr="003B1C52" w:rsidR="003B1C52">
        <w:rPr>
          <w:i/>
          <w:lang w:val="uk-UA" w:eastAsia="fr-FR"/>
        </w:rPr>
        <w:t xml:space="preserve"> </w:t>
      </w:r>
      <w:r w:rsidRPr="003B1C52" w:rsidR="003B1C52">
        <w:rPr>
          <w:rFonts w:cstheme="minorHAnsi"/>
          <w:i/>
          <w:lang w:val="uk-UA" w:eastAsia="fr-FR"/>
        </w:rPr>
        <w:t>ş</w:t>
      </w:r>
      <w:r w:rsidRPr="0099759A" w:rsidR="003B1C52">
        <w:rPr>
          <w:i/>
          <w:lang w:val="en-GB" w:eastAsia="fr-FR"/>
        </w:rPr>
        <w:t>i</w:t>
      </w:r>
      <w:r w:rsidRPr="003B1C52" w:rsidR="003B1C52">
        <w:rPr>
          <w:i/>
          <w:lang w:val="uk-UA" w:eastAsia="fr-FR"/>
        </w:rPr>
        <w:t xml:space="preserve"> </w:t>
      </w:r>
      <w:r w:rsidRPr="0099759A" w:rsidR="003B1C52">
        <w:rPr>
          <w:i/>
          <w:lang w:val="en-GB" w:eastAsia="fr-FR"/>
        </w:rPr>
        <w:t>criminalistic</w:t>
      </w:r>
      <w:r w:rsidRPr="003B1C52" w:rsidR="003B1C52">
        <w:rPr>
          <w:rFonts w:cstheme="minorHAnsi"/>
          <w:i/>
          <w:lang w:val="uk-UA" w:eastAsia="fr-FR"/>
        </w:rPr>
        <w:t>ă</w:t>
      </w:r>
      <w:r w:rsidRPr="003B1C52" w:rsidR="003B1C52">
        <w:rPr>
          <w:lang w:val="uk-UA" w:eastAsia="fr-FR"/>
        </w:rPr>
        <w:t>).</w:t>
      </w:r>
    </w:p>
    <w:p w:rsidR="00FB19C6" w:rsidP="001D5224" w:rsidRDefault="008C32CB">
      <w:pPr>
        <w:pStyle w:val="ECHRPara"/>
        <w:rPr>
          <w:lang w:val="uk-UA" w:eastAsia="fr-FR"/>
        </w:rPr>
      </w:pPr>
      <w:r w:rsidRPr="0099759A">
        <w:rPr>
          <w:lang w:val="en-GB" w:eastAsia="fr-FR"/>
        </w:rPr>
        <w:fldChar w:fldCharType="begin"/>
      </w:r>
      <w:r w:rsidRPr="005776A2">
        <w:rPr>
          <w:lang w:val="uk-UA" w:eastAsia="fr-FR"/>
        </w:rPr>
        <w:instrText xml:space="preserve"> </w:instrText>
      </w:r>
      <w:r w:rsidRPr="0099759A">
        <w:rPr>
          <w:lang w:val="en-GB" w:eastAsia="fr-FR"/>
        </w:rPr>
        <w:instrText>SEQ</w:instrText>
      </w:r>
      <w:r w:rsidRPr="005776A2">
        <w:rPr>
          <w:lang w:val="uk-UA" w:eastAsia="fr-FR"/>
        </w:rPr>
        <w:instrText xml:space="preserve"> </w:instrText>
      </w:r>
      <w:r w:rsidRPr="0099759A">
        <w:rPr>
          <w:lang w:val="en-GB" w:eastAsia="fr-FR"/>
        </w:rPr>
        <w:instrText>level</w:instrText>
      </w:r>
      <w:r w:rsidRPr="005776A2">
        <w:rPr>
          <w:lang w:val="uk-UA" w:eastAsia="fr-FR"/>
        </w:rPr>
        <w:instrText>0 \*</w:instrText>
      </w:r>
      <w:r w:rsidRPr="0099759A">
        <w:rPr>
          <w:lang w:val="en-GB" w:eastAsia="fr-FR"/>
        </w:rPr>
        <w:instrText>arabic</w:instrText>
      </w:r>
      <w:r w:rsidRPr="005776A2">
        <w:rPr>
          <w:lang w:val="uk-UA" w:eastAsia="fr-FR"/>
        </w:rPr>
        <w:instrText xml:space="preserve"> </w:instrText>
      </w:r>
      <w:r w:rsidRPr="0099759A">
        <w:rPr>
          <w:lang w:val="en-GB" w:eastAsia="fr-FR"/>
        </w:rPr>
        <w:fldChar w:fldCharType="separate"/>
      </w:r>
      <w:r w:rsidRPr="005776A2" w:rsidR="00622C41">
        <w:rPr>
          <w:noProof/>
          <w:lang w:val="uk-UA" w:eastAsia="fr-FR"/>
        </w:rPr>
        <w:t>122</w:t>
      </w:r>
      <w:r w:rsidRPr="0099759A">
        <w:rPr>
          <w:noProof/>
          <w:lang w:val="en-GB" w:eastAsia="fr-FR"/>
        </w:rPr>
        <w:fldChar w:fldCharType="end"/>
      </w:r>
      <w:r w:rsidRPr="005776A2">
        <w:rPr>
          <w:lang w:val="uk-UA" w:eastAsia="fr-FR"/>
        </w:rPr>
        <w:t>.</w:t>
      </w:r>
      <w:r w:rsidRPr="0099759A">
        <w:rPr>
          <w:lang w:val="en-GB" w:eastAsia="fr-FR"/>
        </w:rPr>
        <w:t> </w:t>
      </w:r>
      <w:r w:rsidR="003B1C52">
        <w:rPr>
          <w:lang w:val="uk-UA" w:eastAsia="fr-FR"/>
        </w:rPr>
        <w:t>Рішенням від 6 червня 2013 року це Управління припинило провадження проти колишнього міністра та його заступника, які померли відповідно 2 листопада 2010 року та 4 лютого 2013 року.</w:t>
      </w:r>
    </w:p>
    <w:p w:rsidRPr="003B1C52" w:rsidR="003B1C52" w:rsidP="001D5224" w:rsidRDefault="008C32CB">
      <w:pPr>
        <w:pStyle w:val="ECHRPara"/>
        <w:rPr>
          <w:lang w:val="uk-UA" w:eastAsia="fr-FR"/>
        </w:rPr>
      </w:pPr>
      <w:r w:rsidRPr="0099759A">
        <w:rPr>
          <w:lang w:val="en-GB" w:eastAsia="fr-FR"/>
        </w:rPr>
        <w:fldChar w:fldCharType="begin"/>
      </w:r>
      <w:r w:rsidRPr="005776A2">
        <w:rPr>
          <w:lang w:val="uk-UA" w:eastAsia="fr-FR"/>
        </w:rPr>
        <w:instrText xml:space="preserve"> </w:instrText>
      </w:r>
      <w:r w:rsidRPr="0099759A">
        <w:rPr>
          <w:lang w:val="en-GB" w:eastAsia="fr-FR"/>
        </w:rPr>
        <w:instrText>SEQ</w:instrText>
      </w:r>
      <w:r w:rsidRPr="005776A2">
        <w:rPr>
          <w:lang w:val="uk-UA" w:eastAsia="fr-FR"/>
        </w:rPr>
        <w:instrText xml:space="preserve"> </w:instrText>
      </w:r>
      <w:r w:rsidRPr="0099759A">
        <w:rPr>
          <w:lang w:val="en-GB" w:eastAsia="fr-FR"/>
        </w:rPr>
        <w:instrText>level</w:instrText>
      </w:r>
      <w:r w:rsidRPr="005776A2">
        <w:rPr>
          <w:lang w:val="uk-UA" w:eastAsia="fr-FR"/>
        </w:rPr>
        <w:instrText>0 \*</w:instrText>
      </w:r>
      <w:r w:rsidRPr="0099759A">
        <w:rPr>
          <w:lang w:val="en-GB" w:eastAsia="fr-FR"/>
        </w:rPr>
        <w:instrText>arabic</w:instrText>
      </w:r>
      <w:r w:rsidRPr="005776A2">
        <w:rPr>
          <w:lang w:val="uk-UA" w:eastAsia="fr-FR"/>
        </w:rPr>
        <w:instrText xml:space="preserve"> </w:instrText>
      </w:r>
      <w:r w:rsidRPr="0099759A">
        <w:rPr>
          <w:lang w:val="en-GB" w:eastAsia="fr-FR"/>
        </w:rPr>
        <w:fldChar w:fldCharType="separate"/>
      </w:r>
      <w:r w:rsidRPr="005776A2" w:rsidR="00622C41">
        <w:rPr>
          <w:noProof/>
          <w:lang w:val="uk-UA" w:eastAsia="fr-FR"/>
        </w:rPr>
        <w:t>123</w:t>
      </w:r>
      <w:r w:rsidRPr="0099759A">
        <w:rPr>
          <w:noProof/>
          <w:lang w:val="en-GB" w:eastAsia="fr-FR"/>
        </w:rPr>
        <w:fldChar w:fldCharType="end"/>
      </w:r>
      <w:r w:rsidRPr="005776A2">
        <w:rPr>
          <w:lang w:val="uk-UA" w:eastAsia="fr-FR"/>
        </w:rPr>
        <w:t>.</w:t>
      </w:r>
      <w:r w:rsidRPr="0099759A">
        <w:rPr>
          <w:lang w:val="en-GB" w:eastAsia="fr-FR"/>
        </w:rPr>
        <w:t> </w:t>
      </w:r>
      <w:r w:rsidR="003B1C52">
        <w:rPr>
          <w:lang w:val="uk-UA" w:eastAsia="fr-FR"/>
        </w:rPr>
        <w:t xml:space="preserve">Тим </w:t>
      </w:r>
      <w:r w:rsidR="00693308">
        <w:rPr>
          <w:lang w:val="uk-UA" w:eastAsia="fr-FR"/>
        </w:rPr>
        <w:t xml:space="preserve">же </w:t>
      </w:r>
      <w:r w:rsidR="003B1C52">
        <w:rPr>
          <w:lang w:val="uk-UA" w:eastAsia="fr-FR"/>
        </w:rPr>
        <w:t xml:space="preserve">самим рішенням це ж саме Управління прокуратури </w:t>
      </w:r>
      <w:r w:rsidR="00693308">
        <w:rPr>
          <w:lang w:val="uk-UA" w:eastAsia="fr-FR"/>
        </w:rPr>
        <w:t>заявило, що воно не має юрисдикції щодо двох останніх все ще живих обвинувачених (полковників С.В. і С.Д.) і направило їхні справи до військової прокуратури при регіональному військовому суді Бухаресту.</w:t>
      </w:r>
    </w:p>
    <w:p w:rsidR="0074242E" w:rsidP="001D5224" w:rsidRDefault="008C32CB">
      <w:pPr>
        <w:pStyle w:val="ECHRPara"/>
        <w:rPr>
          <w:lang w:val="uk-UA" w:eastAsia="fr-FR"/>
        </w:rPr>
      </w:pPr>
      <w:r w:rsidRPr="0099759A">
        <w:rPr>
          <w:lang w:val="en-GB" w:eastAsia="fr-FR"/>
        </w:rPr>
        <w:fldChar w:fldCharType="begin"/>
      </w:r>
      <w:r w:rsidRPr="0074242E">
        <w:rPr>
          <w:lang w:val="uk-UA" w:eastAsia="fr-FR"/>
        </w:rPr>
        <w:instrText xml:space="preserve"> </w:instrText>
      </w:r>
      <w:r w:rsidRPr="0099759A">
        <w:rPr>
          <w:lang w:val="en-GB" w:eastAsia="fr-FR"/>
        </w:rPr>
        <w:instrText>SEQ</w:instrText>
      </w:r>
      <w:r w:rsidRPr="0074242E">
        <w:rPr>
          <w:lang w:val="uk-UA" w:eastAsia="fr-FR"/>
        </w:rPr>
        <w:instrText xml:space="preserve"> </w:instrText>
      </w:r>
      <w:r w:rsidRPr="0099759A">
        <w:rPr>
          <w:lang w:val="en-GB" w:eastAsia="fr-FR"/>
        </w:rPr>
        <w:instrText>level</w:instrText>
      </w:r>
      <w:r w:rsidRPr="0074242E">
        <w:rPr>
          <w:lang w:val="uk-UA" w:eastAsia="fr-FR"/>
        </w:rPr>
        <w:instrText>0 \*</w:instrText>
      </w:r>
      <w:r w:rsidRPr="0099759A">
        <w:rPr>
          <w:lang w:val="en-GB" w:eastAsia="fr-FR"/>
        </w:rPr>
        <w:instrText>arabic</w:instrText>
      </w:r>
      <w:r w:rsidRPr="0074242E">
        <w:rPr>
          <w:lang w:val="uk-UA" w:eastAsia="fr-FR"/>
        </w:rPr>
        <w:instrText xml:space="preserve"> </w:instrText>
      </w:r>
      <w:r w:rsidRPr="0099759A">
        <w:rPr>
          <w:lang w:val="en-GB" w:eastAsia="fr-FR"/>
        </w:rPr>
        <w:fldChar w:fldCharType="separate"/>
      </w:r>
      <w:r w:rsidRPr="0074242E" w:rsidR="00622C41">
        <w:rPr>
          <w:noProof/>
          <w:lang w:val="uk-UA" w:eastAsia="fr-FR"/>
        </w:rPr>
        <w:t>124</w:t>
      </w:r>
      <w:r w:rsidRPr="0099759A">
        <w:rPr>
          <w:noProof/>
          <w:lang w:val="en-GB" w:eastAsia="fr-FR"/>
        </w:rPr>
        <w:fldChar w:fldCharType="end"/>
      </w:r>
      <w:r w:rsidRPr="0074242E">
        <w:rPr>
          <w:lang w:val="uk-UA" w:eastAsia="fr-FR"/>
        </w:rPr>
        <w:t>.</w:t>
      </w:r>
      <w:r w:rsidRPr="0099759A">
        <w:rPr>
          <w:lang w:val="en-GB" w:eastAsia="fr-FR"/>
        </w:rPr>
        <w:t> </w:t>
      </w:r>
      <w:r w:rsidR="0074242E">
        <w:rPr>
          <w:lang w:val="uk-UA" w:eastAsia="fr-FR"/>
        </w:rPr>
        <w:t>Це розслідування все ще тривало у цій прокуратурі станом на 2 жовтня 2013 року.</w:t>
      </w:r>
    </w:p>
    <w:p w:rsidR="00FB19C6" w:rsidP="00AC2180" w:rsidRDefault="00AB42D9">
      <w:pPr>
        <w:pStyle w:val="ECHRHeading3"/>
        <w:rPr>
          <w:lang w:val="uk-UA" w:eastAsia="fr-FR"/>
        </w:rPr>
      </w:pPr>
      <w:r w:rsidRPr="0074242E">
        <w:rPr>
          <w:lang w:val="ru-RU" w:eastAsia="fr-FR"/>
        </w:rPr>
        <w:t>3.</w:t>
      </w:r>
      <w:r>
        <w:rPr>
          <w:lang w:val="en-GB" w:eastAsia="fr-FR"/>
        </w:rPr>
        <w:t> </w:t>
      </w:r>
      <w:r w:rsidR="0074242E">
        <w:rPr>
          <w:lang w:val="uk-UA" w:eastAsia="fr-FR"/>
        </w:rPr>
        <w:t>Обвинувачення проти колишнього Президента Республіки в частині смерті чоловіка пані Анки Мокану</w:t>
      </w:r>
    </w:p>
    <w:p w:rsidR="00FB19C6" w:rsidP="00AC2180" w:rsidRDefault="008C32CB">
      <w:pPr>
        <w:pStyle w:val="ECHRPara"/>
        <w:rPr>
          <w:lang w:val="uk-UA" w:eastAsia="fr-FR"/>
        </w:rPr>
      </w:pPr>
      <w:r w:rsidRPr="005531B0">
        <w:rPr>
          <w:lang w:val="en-GB" w:eastAsia="fr-FR"/>
        </w:rPr>
        <w:fldChar w:fldCharType="begin"/>
      </w:r>
      <w:r w:rsidRPr="005B4D57">
        <w:rPr>
          <w:lang w:val="ru-RU" w:eastAsia="fr-FR"/>
        </w:rPr>
        <w:instrText xml:space="preserve"> </w:instrText>
      </w:r>
      <w:r w:rsidRPr="005531B0">
        <w:rPr>
          <w:lang w:val="en-GB" w:eastAsia="fr-FR"/>
        </w:rPr>
        <w:instrText>SEQ</w:instrText>
      </w:r>
      <w:r w:rsidRPr="005B4D57">
        <w:rPr>
          <w:lang w:val="ru-RU" w:eastAsia="fr-FR"/>
        </w:rPr>
        <w:instrText xml:space="preserve"> </w:instrText>
      </w:r>
      <w:r w:rsidRPr="005531B0">
        <w:rPr>
          <w:lang w:val="en-GB" w:eastAsia="fr-FR"/>
        </w:rPr>
        <w:instrText>level</w:instrText>
      </w:r>
      <w:r w:rsidRPr="005B4D57">
        <w:rPr>
          <w:lang w:val="ru-RU" w:eastAsia="fr-FR"/>
        </w:rPr>
        <w:instrText>0 \*</w:instrText>
      </w:r>
      <w:r w:rsidRPr="005531B0">
        <w:rPr>
          <w:lang w:val="en-GB" w:eastAsia="fr-FR"/>
        </w:rPr>
        <w:instrText>arabic</w:instrText>
      </w:r>
      <w:r w:rsidRPr="005B4D57">
        <w:rPr>
          <w:lang w:val="ru-RU" w:eastAsia="fr-FR"/>
        </w:rPr>
        <w:instrText xml:space="preserve"> </w:instrText>
      </w:r>
      <w:r w:rsidRPr="005531B0">
        <w:rPr>
          <w:lang w:val="en-GB" w:eastAsia="fr-FR"/>
        </w:rPr>
        <w:fldChar w:fldCharType="separate"/>
      </w:r>
      <w:r w:rsidRPr="005B4D57" w:rsidR="00622C41">
        <w:rPr>
          <w:noProof/>
          <w:lang w:val="ru-RU" w:eastAsia="fr-FR"/>
        </w:rPr>
        <w:t>125</w:t>
      </w:r>
      <w:r w:rsidRPr="005531B0">
        <w:rPr>
          <w:noProof/>
          <w:lang w:val="en-GB" w:eastAsia="fr-FR"/>
        </w:rPr>
        <w:fldChar w:fldCharType="end"/>
      </w:r>
      <w:r w:rsidRPr="005B4D57">
        <w:rPr>
          <w:lang w:val="ru-RU" w:eastAsia="fr-FR"/>
        </w:rPr>
        <w:t>.</w:t>
      </w:r>
      <w:r w:rsidRPr="005531B0">
        <w:rPr>
          <w:lang w:val="en-GB" w:eastAsia="fr-FR"/>
        </w:rPr>
        <w:t> </w:t>
      </w:r>
      <w:r w:rsidR="005B4D57">
        <w:rPr>
          <w:lang w:val="uk-UA" w:eastAsia="fr-FR"/>
        </w:rPr>
        <w:t>Ця</w:t>
      </w:r>
      <w:r w:rsidR="0074242E">
        <w:rPr>
          <w:lang w:val="uk-UA" w:eastAsia="fr-FR"/>
        </w:rPr>
        <w:t xml:space="preserve"> частина розслідування стосувалась обвинувачень </w:t>
      </w:r>
      <w:r w:rsidR="005B4D57">
        <w:rPr>
          <w:lang w:val="uk-UA" w:eastAsia="fr-FR"/>
        </w:rPr>
        <w:t>проти колишнього Президента Румунської Республіки у відношенні жертв, які були вбиті чи поранені внаслідок застосування 13 червня 1990 року військовими вогнепальної зброї.</w:t>
      </w:r>
    </w:p>
    <w:p w:rsidRPr="002429F0" w:rsidR="005B4D57" w:rsidP="00AC2180" w:rsidRDefault="008C32CB">
      <w:pPr>
        <w:pStyle w:val="ECHRPara"/>
        <w:rPr>
          <w:lang w:val="uk-UA" w:eastAsia="fr-FR"/>
        </w:rPr>
      </w:pPr>
      <w:r w:rsidRPr="005531B0">
        <w:rPr>
          <w:lang w:val="en-GB" w:eastAsia="fr-FR"/>
        </w:rPr>
        <w:fldChar w:fldCharType="begin"/>
      </w:r>
      <w:r w:rsidRPr="005B4D57">
        <w:rPr>
          <w:lang w:val="ru-RU" w:eastAsia="fr-FR"/>
        </w:rPr>
        <w:instrText xml:space="preserve"> </w:instrText>
      </w:r>
      <w:r w:rsidRPr="005531B0">
        <w:rPr>
          <w:lang w:val="en-GB" w:eastAsia="fr-FR"/>
        </w:rPr>
        <w:instrText>SEQ</w:instrText>
      </w:r>
      <w:r w:rsidRPr="005B4D57">
        <w:rPr>
          <w:lang w:val="ru-RU" w:eastAsia="fr-FR"/>
        </w:rPr>
        <w:instrText xml:space="preserve"> </w:instrText>
      </w:r>
      <w:r w:rsidRPr="005531B0">
        <w:rPr>
          <w:lang w:val="en-GB" w:eastAsia="fr-FR"/>
        </w:rPr>
        <w:instrText>level</w:instrText>
      </w:r>
      <w:r w:rsidRPr="005B4D57">
        <w:rPr>
          <w:lang w:val="ru-RU" w:eastAsia="fr-FR"/>
        </w:rPr>
        <w:instrText>0 \*</w:instrText>
      </w:r>
      <w:r w:rsidRPr="005531B0">
        <w:rPr>
          <w:lang w:val="en-GB" w:eastAsia="fr-FR"/>
        </w:rPr>
        <w:instrText>arabic</w:instrText>
      </w:r>
      <w:r w:rsidRPr="005B4D57">
        <w:rPr>
          <w:lang w:val="ru-RU" w:eastAsia="fr-FR"/>
        </w:rPr>
        <w:instrText xml:space="preserve"> </w:instrText>
      </w:r>
      <w:r w:rsidRPr="005531B0">
        <w:rPr>
          <w:lang w:val="en-GB" w:eastAsia="fr-FR"/>
        </w:rPr>
        <w:fldChar w:fldCharType="separate"/>
      </w:r>
      <w:r w:rsidRPr="005B4D57" w:rsidR="00622C41">
        <w:rPr>
          <w:noProof/>
          <w:lang w:val="ru-RU" w:eastAsia="fr-FR"/>
        </w:rPr>
        <w:t>126</w:t>
      </w:r>
      <w:r w:rsidRPr="005531B0">
        <w:rPr>
          <w:noProof/>
          <w:lang w:val="en-GB" w:eastAsia="fr-FR"/>
        </w:rPr>
        <w:fldChar w:fldCharType="end"/>
      </w:r>
      <w:r w:rsidRPr="005B4D57" w:rsidR="00A36C1D">
        <w:rPr>
          <w:lang w:val="ru-RU" w:eastAsia="fr-FR"/>
        </w:rPr>
        <w:t>.</w:t>
      </w:r>
      <w:r w:rsidR="00A36C1D">
        <w:rPr>
          <w:lang w:val="en-GB" w:eastAsia="fr-FR"/>
        </w:rPr>
        <w:t> </w:t>
      </w:r>
      <w:r w:rsidR="005B4D57">
        <w:rPr>
          <w:lang w:val="uk-UA" w:eastAsia="fr-FR"/>
        </w:rPr>
        <w:t>Колишньому Президенту Румунії, який перебував на посаді з 1989 по 1996 рік і з 2000 по 2004 рік, було пред</w:t>
      </w:r>
      <w:r w:rsidR="00FB19C6">
        <w:rPr>
          <w:lang w:val="uk-UA" w:eastAsia="fr-FR"/>
        </w:rPr>
        <w:t>’</w:t>
      </w:r>
      <w:r w:rsidR="005B4D57">
        <w:rPr>
          <w:lang w:val="uk-UA" w:eastAsia="fr-FR"/>
        </w:rPr>
        <w:t xml:space="preserve">явлено обвинувачення 19 червня 2007 року, </w:t>
      </w:r>
      <w:r w:rsidR="00EF2ECD">
        <w:rPr>
          <w:lang w:val="uk-UA" w:eastAsia="fr-FR"/>
        </w:rPr>
        <w:t>на той час</w:t>
      </w:r>
      <w:r w:rsidR="00C05BBA">
        <w:rPr>
          <w:lang w:val="uk-UA" w:eastAsia="fr-FR"/>
        </w:rPr>
        <w:t xml:space="preserve"> він виконував функції сенатора </w:t>
      </w:r>
      <w:r w:rsidR="00EF2ECD">
        <w:rPr>
          <w:lang w:val="uk-UA" w:eastAsia="fr-FR"/>
        </w:rPr>
        <w:t>та</w:t>
      </w:r>
      <w:r w:rsidR="00C05BBA">
        <w:rPr>
          <w:lang w:val="uk-UA" w:eastAsia="fr-FR"/>
        </w:rPr>
        <w:t xml:space="preserve"> був депутатом Парламенту. </w:t>
      </w:r>
      <w:r w:rsidR="002833DF">
        <w:rPr>
          <w:lang w:val="uk-UA" w:eastAsia="fr-FR"/>
        </w:rPr>
        <w:t xml:space="preserve">Його було звинувачено в тому, що він </w:t>
      </w:r>
      <w:r w:rsidRPr="002833DF" w:rsidR="002833DF">
        <w:rPr>
          <w:lang w:val="ru-RU" w:eastAsia="fr-FR"/>
        </w:rPr>
        <w:t>“</w:t>
      </w:r>
      <w:r w:rsidR="002833DF">
        <w:rPr>
          <w:lang w:val="uk-UA" w:eastAsia="fr-FR"/>
        </w:rPr>
        <w:t xml:space="preserve">умисно підбурив військовослужбовців застосувати силу проти демонстрантів на Університетській площі та в інших районах столиці, що призвело до </w:t>
      </w:r>
      <w:r w:rsidRPr="002833DF" w:rsidR="002833DF">
        <w:rPr>
          <w:lang w:val="uk-UA" w:eastAsia="fr-FR"/>
        </w:rPr>
        <w:t xml:space="preserve">смерті чи поранення вогнепальною зброєю декількох людей”. Ці факти </w:t>
      </w:r>
      <w:r w:rsidR="009578F5">
        <w:rPr>
          <w:lang w:val="uk-UA" w:eastAsia="fr-FR"/>
        </w:rPr>
        <w:t>були описані як участь</w:t>
      </w:r>
      <w:r w:rsidR="002429F0">
        <w:rPr>
          <w:lang w:val="uk-UA" w:eastAsia="fr-FR"/>
        </w:rPr>
        <w:t xml:space="preserve"> </w:t>
      </w:r>
      <w:r w:rsidRPr="002429F0" w:rsidR="002429F0">
        <w:rPr>
          <w:i/>
          <w:lang w:val="uk-UA" w:eastAsia="fr-FR"/>
        </w:rPr>
        <w:t>у широкому сенсі</w:t>
      </w:r>
      <w:r w:rsidR="002429F0">
        <w:rPr>
          <w:lang w:val="uk-UA" w:eastAsia="fr-FR"/>
        </w:rPr>
        <w:t xml:space="preserve"> </w:t>
      </w:r>
      <w:r w:rsidRPr="002429F0" w:rsidR="002429F0">
        <w:rPr>
          <w:lang w:val="uk-UA" w:eastAsia="fr-FR"/>
        </w:rPr>
        <w:t>[</w:t>
      </w:r>
      <w:r w:rsidRPr="00ED78B9" w:rsidR="002429F0">
        <w:rPr>
          <w:i/>
          <w:lang w:val="en-GB" w:eastAsia="fr-FR"/>
        </w:rPr>
        <w:t>lato</w:t>
      </w:r>
      <w:r w:rsidRPr="002429F0" w:rsidR="002429F0">
        <w:rPr>
          <w:i/>
          <w:lang w:val="uk-UA" w:eastAsia="fr-FR"/>
        </w:rPr>
        <w:t xml:space="preserve"> </w:t>
      </w:r>
      <w:r w:rsidRPr="00ED78B9" w:rsidR="002429F0">
        <w:rPr>
          <w:i/>
          <w:lang w:val="en-GB" w:eastAsia="fr-FR"/>
        </w:rPr>
        <w:t>sensu</w:t>
      </w:r>
      <w:r w:rsidRPr="002429F0" w:rsidR="002429F0">
        <w:rPr>
          <w:lang w:val="uk-UA" w:eastAsia="fr-FR"/>
        </w:rPr>
        <w:t xml:space="preserve">] </w:t>
      </w:r>
      <w:r w:rsidR="002429F0">
        <w:rPr>
          <w:lang w:val="uk-UA" w:eastAsia="fr-FR"/>
        </w:rPr>
        <w:t xml:space="preserve">у вбивствах за обтяжуючих обставин, тобто </w:t>
      </w:r>
      <w:r w:rsidR="007223A7">
        <w:rPr>
          <w:lang w:val="uk-UA" w:eastAsia="fr-FR"/>
        </w:rPr>
        <w:t xml:space="preserve">у </w:t>
      </w:r>
      <w:r w:rsidR="002429F0">
        <w:rPr>
          <w:lang w:val="uk-UA" w:eastAsia="fr-FR"/>
        </w:rPr>
        <w:t>злочин</w:t>
      </w:r>
      <w:r w:rsidR="007223A7">
        <w:rPr>
          <w:lang w:val="uk-UA" w:eastAsia="fr-FR"/>
        </w:rPr>
        <w:t>і</w:t>
      </w:r>
      <w:r w:rsidR="002429F0">
        <w:rPr>
          <w:lang w:val="uk-UA" w:eastAsia="fr-FR"/>
        </w:rPr>
        <w:t>, який тягне відповідальність за статтями 174, 175 (е) та 176 (</w:t>
      </w:r>
      <w:r w:rsidR="002429F0">
        <w:rPr>
          <w:lang w:val="en-GB" w:eastAsia="fr-FR"/>
        </w:rPr>
        <w:t>b</w:t>
      </w:r>
      <w:r w:rsidR="002429F0">
        <w:rPr>
          <w:lang w:val="uk-UA" w:eastAsia="fr-FR"/>
        </w:rPr>
        <w:t xml:space="preserve">) Кримінального кодексу, взятими разом </w:t>
      </w:r>
      <w:r w:rsidR="007223A7">
        <w:rPr>
          <w:lang w:val="uk-UA" w:eastAsia="fr-FR"/>
        </w:rPr>
        <w:t>і</w:t>
      </w:r>
      <w:r w:rsidR="002429F0">
        <w:rPr>
          <w:lang w:val="uk-UA" w:eastAsia="fr-FR"/>
        </w:rPr>
        <w:t>з пунктом 2 статті 31 цього Кодексу.</w:t>
      </w:r>
    </w:p>
    <w:p w:rsidRPr="00465662" w:rsidR="00465662" w:rsidP="00AC2180" w:rsidRDefault="008C32CB">
      <w:pPr>
        <w:pStyle w:val="ECHRPara"/>
        <w:rPr>
          <w:lang w:val="uk-UA" w:eastAsia="fr-FR"/>
        </w:rPr>
      </w:pPr>
      <w:r w:rsidRPr="00465662">
        <w:rPr>
          <w:lang w:val="uk-UA" w:eastAsia="fr-FR"/>
        </w:rPr>
        <w:fldChar w:fldCharType="begin"/>
      </w:r>
      <w:r w:rsidRPr="00465662">
        <w:rPr>
          <w:lang w:val="uk-UA" w:eastAsia="fr-FR"/>
        </w:rPr>
        <w:instrText xml:space="preserve"> SEQ level0 \*arabic </w:instrText>
      </w:r>
      <w:r w:rsidRPr="00465662">
        <w:rPr>
          <w:lang w:val="uk-UA" w:eastAsia="fr-FR"/>
        </w:rPr>
        <w:fldChar w:fldCharType="separate"/>
      </w:r>
      <w:r w:rsidRPr="00465662" w:rsidR="00622C41">
        <w:rPr>
          <w:noProof/>
          <w:lang w:val="uk-UA" w:eastAsia="fr-FR"/>
        </w:rPr>
        <w:t>127</w:t>
      </w:r>
      <w:r w:rsidRPr="00465662">
        <w:rPr>
          <w:noProof/>
          <w:lang w:val="uk-UA" w:eastAsia="fr-FR"/>
        </w:rPr>
        <w:fldChar w:fldCharType="end"/>
      </w:r>
      <w:r w:rsidRPr="00465662">
        <w:rPr>
          <w:lang w:val="uk-UA" w:eastAsia="fr-FR"/>
        </w:rPr>
        <w:t>. </w:t>
      </w:r>
      <w:r w:rsidRPr="00465662" w:rsidR="00465662">
        <w:rPr>
          <w:lang w:val="uk-UA" w:eastAsia="fr-FR"/>
        </w:rPr>
        <w:t>19 липня 2007 року ці обвинувачення були виділені зі справи № 74/P/1998. Розслідування продовжилось вже у справі № 107/P/2007.</w:t>
      </w:r>
    </w:p>
    <w:p w:rsidR="00492653" w:rsidP="00AC2180" w:rsidRDefault="008C32CB">
      <w:pPr>
        <w:pStyle w:val="ECHRPara"/>
        <w:rPr>
          <w:lang w:val="uk-UA" w:eastAsia="fr-FR"/>
        </w:rPr>
      </w:pPr>
      <w:r w:rsidRPr="005531B0">
        <w:rPr>
          <w:lang w:val="en-GB" w:eastAsia="fr-FR"/>
        </w:rPr>
        <w:fldChar w:fldCharType="begin"/>
      </w:r>
      <w:r w:rsidRPr="000153CE">
        <w:rPr>
          <w:lang w:val="ru-RU" w:eastAsia="fr-FR"/>
        </w:rPr>
        <w:instrText xml:space="preserve"> </w:instrText>
      </w:r>
      <w:r w:rsidRPr="005531B0">
        <w:rPr>
          <w:lang w:val="en-GB" w:eastAsia="fr-FR"/>
        </w:rPr>
        <w:instrText>SEQ</w:instrText>
      </w:r>
      <w:r w:rsidRPr="000153CE">
        <w:rPr>
          <w:lang w:val="ru-RU" w:eastAsia="fr-FR"/>
        </w:rPr>
        <w:instrText xml:space="preserve"> </w:instrText>
      </w:r>
      <w:r w:rsidRPr="005531B0">
        <w:rPr>
          <w:lang w:val="en-GB" w:eastAsia="fr-FR"/>
        </w:rPr>
        <w:instrText>level</w:instrText>
      </w:r>
      <w:r w:rsidRPr="000153CE">
        <w:rPr>
          <w:lang w:val="ru-RU" w:eastAsia="fr-FR"/>
        </w:rPr>
        <w:instrText>0 \*</w:instrText>
      </w:r>
      <w:r w:rsidRPr="005531B0">
        <w:rPr>
          <w:lang w:val="en-GB" w:eastAsia="fr-FR"/>
        </w:rPr>
        <w:instrText>arabic</w:instrText>
      </w:r>
      <w:r w:rsidRPr="000153CE">
        <w:rPr>
          <w:lang w:val="ru-RU" w:eastAsia="fr-FR"/>
        </w:rPr>
        <w:instrText xml:space="preserve"> </w:instrText>
      </w:r>
      <w:r w:rsidRPr="005531B0">
        <w:rPr>
          <w:lang w:val="en-GB" w:eastAsia="fr-FR"/>
        </w:rPr>
        <w:fldChar w:fldCharType="separate"/>
      </w:r>
      <w:r w:rsidRPr="000153CE" w:rsidR="00622C41">
        <w:rPr>
          <w:noProof/>
          <w:lang w:val="ru-RU" w:eastAsia="fr-FR"/>
        </w:rPr>
        <w:t>128</w:t>
      </w:r>
      <w:r w:rsidRPr="005531B0">
        <w:rPr>
          <w:noProof/>
          <w:lang w:val="en-GB" w:eastAsia="fr-FR"/>
        </w:rPr>
        <w:fldChar w:fldCharType="end"/>
      </w:r>
      <w:r w:rsidRPr="000153CE">
        <w:rPr>
          <w:lang w:val="ru-RU" w:eastAsia="fr-FR"/>
        </w:rPr>
        <w:t>.</w:t>
      </w:r>
      <w:r w:rsidRPr="005531B0">
        <w:rPr>
          <w:lang w:val="en-GB" w:eastAsia="fr-FR"/>
        </w:rPr>
        <w:t> </w:t>
      </w:r>
      <w:r w:rsidR="00492653">
        <w:rPr>
          <w:lang w:val="uk-UA" w:eastAsia="fr-FR"/>
        </w:rPr>
        <w:t xml:space="preserve">Тим часом </w:t>
      </w:r>
      <w:r w:rsidR="000153CE">
        <w:rPr>
          <w:lang w:val="uk-UA" w:eastAsia="fr-FR"/>
        </w:rPr>
        <w:t xml:space="preserve">Конституційний суд, вирішуючи 20 червня 2007 року справу, яка не мала відношення до даної справи, </w:t>
      </w:r>
      <w:r w:rsidR="003B7F04">
        <w:rPr>
          <w:lang w:val="uk-UA" w:eastAsia="fr-FR"/>
        </w:rPr>
        <w:t xml:space="preserve">виніс рішення, в якому постановив, що військові суди не мали юрисдикції виносити вирок чи переслідувати в судовому порядку цивільних обвинувачених. </w:t>
      </w:r>
      <w:r w:rsidR="006A151F">
        <w:rPr>
          <w:lang w:val="uk-UA" w:eastAsia="fr-FR"/>
        </w:rPr>
        <w:t xml:space="preserve">Як наслідок, рішенням від 20 липня 2007 року військове управління прокуратури постановило, що воно не має юрисдикції розслідувати справу № </w:t>
      </w:r>
      <w:r w:rsidRPr="006A151F" w:rsidR="006A151F">
        <w:rPr>
          <w:lang w:val="uk-UA" w:eastAsia="fr-FR"/>
        </w:rPr>
        <w:t>107/</w:t>
      </w:r>
      <w:r w:rsidR="006A151F">
        <w:rPr>
          <w:lang w:val="en-GB" w:eastAsia="fr-FR"/>
        </w:rPr>
        <w:t>P</w:t>
      </w:r>
      <w:r w:rsidRPr="006A151F" w:rsidR="006A151F">
        <w:rPr>
          <w:lang w:val="uk-UA" w:eastAsia="fr-FR"/>
        </w:rPr>
        <w:t xml:space="preserve">/2007 </w:t>
      </w:r>
      <w:r w:rsidR="006A151F">
        <w:rPr>
          <w:lang w:val="uk-UA" w:eastAsia="fr-FR"/>
        </w:rPr>
        <w:t xml:space="preserve">і </w:t>
      </w:r>
      <w:r w:rsidR="00954E0B">
        <w:rPr>
          <w:lang w:val="uk-UA" w:eastAsia="fr-FR"/>
        </w:rPr>
        <w:t>уступило юрисдикцію</w:t>
      </w:r>
      <w:r w:rsidR="006A151F">
        <w:rPr>
          <w:lang w:val="uk-UA" w:eastAsia="fr-FR"/>
        </w:rPr>
        <w:t xml:space="preserve"> одному зі звичайних кримінальних управлінь.</w:t>
      </w:r>
    </w:p>
    <w:bookmarkStart w:name="viceProcédureInculpationI7dec2007" w:id="5"/>
    <w:p w:rsidR="00FB19C6" w:rsidP="00AC2180" w:rsidRDefault="008C32CB">
      <w:pPr>
        <w:pStyle w:val="ECHRPara"/>
        <w:rPr>
          <w:lang w:val="uk-UA" w:eastAsia="fr-FR"/>
        </w:rPr>
      </w:pPr>
      <w:r w:rsidRPr="005531B0">
        <w:rPr>
          <w:lang w:val="en-GB" w:eastAsia="fr-FR"/>
        </w:rPr>
        <w:fldChar w:fldCharType="begin"/>
      </w:r>
      <w:r w:rsidRPr="00E57D49">
        <w:rPr>
          <w:lang w:val="ru-RU" w:eastAsia="fr-FR"/>
        </w:rPr>
        <w:instrText xml:space="preserve"> </w:instrText>
      </w:r>
      <w:r w:rsidRPr="005531B0">
        <w:rPr>
          <w:lang w:val="en-GB" w:eastAsia="fr-FR"/>
        </w:rPr>
        <w:instrText>SEQ</w:instrText>
      </w:r>
      <w:r w:rsidRPr="00E57D49">
        <w:rPr>
          <w:lang w:val="ru-RU" w:eastAsia="fr-FR"/>
        </w:rPr>
        <w:instrText xml:space="preserve"> </w:instrText>
      </w:r>
      <w:r w:rsidRPr="005531B0">
        <w:rPr>
          <w:lang w:val="en-GB" w:eastAsia="fr-FR"/>
        </w:rPr>
        <w:instrText>level</w:instrText>
      </w:r>
      <w:r w:rsidRPr="00E57D49">
        <w:rPr>
          <w:lang w:val="ru-RU" w:eastAsia="fr-FR"/>
        </w:rPr>
        <w:instrText>0 \*</w:instrText>
      </w:r>
      <w:r w:rsidRPr="005531B0">
        <w:rPr>
          <w:lang w:val="en-GB" w:eastAsia="fr-FR"/>
        </w:rPr>
        <w:instrText>arabic</w:instrText>
      </w:r>
      <w:r w:rsidRPr="00E57D49">
        <w:rPr>
          <w:lang w:val="ru-RU" w:eastAsia="fr-FR"/>
        </w:rPr>
        <w:instrText xml:space="preserve"> </w:instrText>
      </w:r>
      <w:r w:rsidRPr="005531B0">
        <w:rPr>
          <w:lang w:val="en-GB" w:eastAsia="fr-FR"/>
        </w:rPr>
        <w:fldChar w:fldCharType="separate"/>
      </w:r>
      <w:r w:rsidRPr="00E57D49" w:rsidR="00622C41">
        <w:rPr>
          <w:noProof/>
          <w:lang w:val="ru-RU" w:eastAsia="fr-FR"/>
        </w:rPr>
        <w:t>129</w:t>
      </w:r>
      <w:r w:rsidRPr="005531B0">
        <w:rPr>
          <w:lang w:val="en-GB" w:eastAsia="fr-FR"/>
        </w:rPr>
        <w:fldChar w:fldCharType="end"/>
      </w:r>
      <w:bookmarkEnd w:id="5"/>
      <w:r w:rsidRPr="00E57D49">
        <w:rPr>
          <w:lang w:val="ru-RU" w:eastAsia="fr-FR"/>
        </w:rPr>
        <w:t>.</w:t>
      </w:r>
      <w:r w:rsidRPr="005531B0">
        <w:rPr>
          <w:lang w:val="en-GB" w:eastAsia="fr-FR"/>
        </w:rPr>
        <w:t> </w:t>
      </w:r>
      <w:r w:rsidR="00954E0B">
        <w:rPr>
          <w:lang w:val="uk-UA" w:eastAsia="fr-FR"/>
        </w:rPr>
        <w:t>7 грудня 2007 року Генеральний прокурор Румунії</w:t>
      </w:r>
      <w:r w:rsidR="00E57D49">
        <w:rPr>
          <w:lang w:val="uk-UA" w:eastAsia="fr-FR"/>
        </w:rPr>
        <w:t xml:space="preserve"> скасував обвинувачення від 19 червня 2007 року через процесуальні помилки</w:t>
      </w:r>
      <w:r w:rsidR="001516A0">
        <w:rPr>
          <w:lang w:val="uk-UA" w:eastAsia="fr-FR"/>
        </w:rPr>
        <w:t xml:space="preserve"> </w:t>
      </w:r>
      <w:r w:rsidR="00E57D49">
        <w:rPr>
          <w:lang w:val="uk-UA" w:eastAsia="fr-FR"/>
        </w:rPr>
        <w:t>і постановив</w:t>
      </w:r>
      <w:r w:rsidRPr="001516A0" w:rsidR="001516A0">
        <w:rPr>
          <w:lang w:val="ru-RU" w:eastAsia="fr-FR"/>
        </w:rPr>
        <w:t xml:space="preserve"> </w:t>
      </w:r>
      <w:r w:rsidR="001516A0">
        <w:rPr>
          <w:lang w:val="uk-UA" w:eastAsia="fr-FR"/>
        </w:rPr>
        <w:t>довести розслідування до кінця.</w:t>
      </w:r>
    </w:p>
    <w:p w:rsidR="00FB19C6" w:rsidP="00AC2180" w:rsidRDefault="008C32CB">
      <w:pPr>
        <w:pStyle w:val="ECHRPara"/>
        <w:rPr>
          <w:lang w:val="uk-UA" w:eastAsia="fr-FR"/>
        </w:rPr>
      </w:pPr>
      <w:r w:rsidRPr="005531B0">
        <w:rPr>
          <w:lang w:val="en-GB" w:eastAsia="fr-FR"/>
        </w:rPr>
        <w:fldChar w:fldCharType="begin"/>
      </w:r>
      <w:r w:rsidRPr="00942EC5">
        <w:rPr>
          <w:lang w:val="uk-UA" w:eastAsia="fr-FR"/>
        </w:rPr>
        <w:instrText xml:space="preserve"> </w:instrText>
      </w:r>
      <w:r w:rsidRPr="005531B0">
        <w:rPr>
          <w:lang w:val="en-GB" w:eastAsia="fr-FR"/>
        </w:rPr>
        <w:instrText>SEQ</w:instrText>
      </w:r>
      <w:r w:rsidRPr="00942EC5">
        <w:rPr>
          <w:lang w:val="uk-UA" w:eastAsia="fr-FR"/>
        </w:rPr>
        <w:instrText xml:space="preserve"> </w:instrText>
      </w:r>
      <w:r w:rsidRPr="005531B0">
        <w:rPr>
          <w:lang w:val="en-GB" w:eastAsia="fr-FR"/>
        </w:rPr>
        <w:instrText>level</w:instrText>
      </w:r>
      <w:r w:rsidRPr="00942EC5">
        <w:rPr>
          <w:lang w:val="uk-UA" w:eastAsia="fr-FR"/>
        </w:rPr>
        <w:instrText>0 \*</w:instrText>
      </w:r>
      <w:r w:rsidRPr="005531B0">
        <w:rPr>
          <w:lang w:val="en-GB" w:eastAsia="fr-FR"/>
        </w:rPr>
        <w:instrText>arabic</w:instrText>
      </w:r>
      <w:r w:rsidRPr="00942EC5">
        <w:rPr>
          <w:lang w:val="uk-UA" w:eastAsia="fr-FR"/>
        </w:rPr>
        <w:instrText xml:space="preserve"> </w:instrText>
      </w:r>
      <w:r w:rsidRPr="005531B0">
        <w:rPr>
          <w:lang w:val="en-GB" w:eastAsia="fr-FR"/>
        </w:rPr>
        <w:fldChar w:fldCharType="separate"/>
      </w:r>
      <w:r w:rsidRPr="00942EC5" w:rsidR="00622C41">
        <w:rPr>
          <w:noProof/>
          <w:lang w:val="uk-UA" w:eastAsia="fr-FR"/>
        </w:rPr>
        <w:t>130</w:t>
      </w:r>
      <w:r w:rsidRPr="005531B0">
        <w:rPr>
          <w:noProof/>
          <w:lang w:val="en-GB" w:eastAsia="fr-FR"/>
        </w:rPr>
        <w:fldChar w:fldCharType="end"/>
      </w:r>
      <w:r w:rsidRPr="00942EC5">
        <w:rPr>
          <w:lang w:val="uk-UA" w:eastAsia="fr-FR"/>
        </w:rPr>
        <w:t>.</w:t>
      </w:r>
      <w:r w:rsidRPr="005531B0">
        <w:rPr>
          <w:lang w:val="en-GB" w:eastAsia="fr-FR"/>
        </w:rPr>
        <w:t> </w:t>
      </w:r>
      <w:r w:rsidR="00942EC5">
        <w:rPr>
          <w:lang w:val="uk-UA" w:eastAsia="fr-FR"/>
        </w:rPr>
        <w:t xml:space="preserve">У рішенні від 10 жовтня 2008 року управління кримінальних проваджень і криміналістики прокуратури при Вищому суді касації і юстиції </w:t>
      </w:r>
      <w:r w:rsidR="00EF26C5">
        <w:rPr>
          <w:lang w:val="uk-UA" w:eastAsia="fr-FR"/>
        </w:rPr>
        <w:t>постановило не</w:t>
      </w:r>
      <w:r w:rsidR="00942EC5">
        <w:rPr>
          <w:lang w:val="uk-UA" w:eastAsia="fr-FR"/>
        </w:rPr>
        <w:t xml:space="preserve"> висувати звинувачень </w:t>
      </w:r>
      <w:r w:rsidR="00F43A30">
        <w:rPr>
          <w:lang w:val="uk-UA" w:eastAsia="fr-FR"/>
        </w:rPr>
        <w:t xml:space="preserve">на тій підставі, що не </w:t>
      </w:r>
      <w:r w:rsidR="002274EB">
        <w:rPr>
          <w:lang w:val="uk-UA" w:eastAsia="fr-FR"/>
        </w:rPr>
        <w:t xml:space="preserve">встановлено </w:t>
      </w:r>
      <w:r w:rsidR="00EF26C5">
        <w:rPr>
          <w:lang w:val="uk-UA" w:eastAsia="fr-FR"/>
        </w:rPr>
        <w:t>причинного зв</w:t>
      </w:r>
      <w:r w:rsidR="00FB19C6">
        <w:rPr>
          <w:lang w:val="uk-UA" w:eastAsia="fr-FR"/>
        </w:rPr>
        <w:t>’</w:t>
      </w:r>
      <w:r w:rsidR="00EF26C5">
        <w:rPr>
          <w:lang w:val="uk-UA" w:eastAsia="fr-FR"/>
        </w:rPr>
        <w:t xml:space="preserve">язку </w:t>
      </w:r>
      <w:r w:rsidR="008F2FBF">
        <w:rPr>
          <w:lang w:val="uk-UA" w:eastAsia="fr-FR"/>
        </w:rPr>
        <w:t xml:space="preserve">між наказом </w:t>
      </w:r>
      <w:r w:rsidR="002274EB">
        <w:rPr>
          <w:lang w:val="uk-UA" w:eastAsia="fr-FR"/>
        </w:rPr>
        <w:t xml:space="preserve">колишнього Президента </w:t>
      </w:r>
      <w:r w:rsidR="00F43A30">
        <w:rPr>
          <w:lang w:val="uk-UA" w:eastAsia="fr-FR"/>
        </w:rPr>
        <w:t>зачистити Університетську площу</w:t>
      </w:r>
      <w:r w:rsidR="002274EB">
        <w:rPr>
          <w:lang w:val="uk-UA" w:eastAsia="fr-FR"/>
        </w:rPr>
        <w:t xml:space="preserve"> та</w:t>
      </w:r>
      <w:r w:rsidR="00F43A30">
        <w:rPr>
          <w:lang w:val="uk-UA" w:eastAsia="fr-FR"/>
        </w:rPr>
        <w:t xml:space="preserve"> рішенням</w:t>
      </w:r>
      <w:r w:rsidR="002274EB">
        <w:rPr>
          <w:lang w:val="uk-UA" w:eastAsia="fr-FR"/>
        </w:rPr>
        <w:t>, яке було прийнято</w:t>
      </w:r>
      <w:r w:rsidR="00F43A30">
        <w:rPr>
          <w:lang w:val="uk-UA" w:eastAsia="fr-FR"/>
        </w:rPr>
        <w:t xml:space="preserve"> трьо</w:t>
      </w:r>
      <w:r w:rsidR="002274EB">
        <w:rPr>
          <w:lang w:val="uk-UA" w:eastAsia="fr-FR"/>
        </w:rPr>
        <w:t>ма</w:t>
      </w:r>
      <w:r w:rsidR="00F43A30">
        <w:rPr>
          <w:lang w:val="uk-UA" w:eastAsia="fr-FR"/>
        </w:rPr>
        <w:t xml:space="preserve"> військови</w:t>
      </w:r>
      <w:r w:rsidR="002274EB">
        <w:rPr>
          <w:lang w:val="uk-UA" w:eastAsia="fr-FR"/>
        </w:rPr>
        <w:t>ми</w:t>
      </w:r>
      <w:r w:rsidR="00F43A30">
        <w:rPr>
          <w:lang w:val="uk-UA" w:eastAsia="fr-FR"/>
        </w:rPr>
        <w:t xml:space="preserve"> </w:t>
      </w:r>
      <w:r w:rsidR="002274EB">
        <w:rPr>
          <w:lang w:val="uk-UA" w:eastAsia="fr-FR"/>
        </w:rPr>
        <w:t xml:space="preserve">чиновниками зі згоди їхніх керівників – генерала А. і генерала С. (Міністра внутрішніх справ), </w:t>
      </w:r>
      <w:r w:rsidR="00225D56">
        <w:rPr>
          <w:lang w:val="uk-UA" w:eastAsia="fr-FR"/>
        </w:rPr>
        <w:t xml:space="preserve">і яке </w:t>
      </w:r>
      <w:r w:rsidR="002274EB">
        <w:rPr>
          <w:lang w:val="uk-UA" w:eastAsia="fr-FR"/>
        </w:rPr>
        <w:t>наказ</w:t>
      </w:r>
      <w:r w:rsidR="00225D56">
        <w:rPr>
          <w:lang w:val="uk-UA" w:eastAsia="fr-FR"/>
        </w:rPr>
        <w:t>увало</w:t>
      </w:r>
      <w:r w:rsidR="002274EB">
        <w:rPr>
          <w:lang w:val="uk-UA" w:eastAsia="fr-FR"/>
        </w:rPr>
        <w:t xml:space="preserve"> відкрити вогонь по демонстрантах.</w:t>
      </w:r>
    </w:p>
    <w:p w:rsidR="00FB19C6" w:rsidP="00AC2180" w:rsidRDefault="005A1D53">
      <w:pPr>
        <w:pStyle w:val="ECHRPara"/>
        <w:rPr>
          <w:lang w:val="uk-UA" w:eastAsia="fr-FR"/>
        </w:rPr>
      </w:pPr>
      <w:r>
        <w:rPr>
          <w:lang w:val="uk-UA" w:eastAsia="fr-FR"/>
        </w:rPr>
        <w:t>Р</w:t>
      </w:r>
      <w:r w:rsidR="008C2C7D">
        <w:rPr>
          <w:lang w:val="uk-UA" w:eastAsia="fr-FR"/>
        </w:rPr>
        <w:t xml:space="preserve">ішення </w:t>
      </w:r>
      <w:r w:rsidR="00442C69">
        <w:rPr>
          <w:lang w:val="uk-UA" w:eastAsia="fr-FR"/>
        </w:rPr>
        <w:t>прокуратур</w:t>
      </w:r>
      <w:r w:rsidR="008C2C7D">
        <w:rPr>
          <w:lang w:val="uk-UA" w:eastAsia="fr-FR"/>
        </w:rPr>
        <w:t>и було обґрунтовано тим</w:t>
      </w:r>
      <w:r w:rsidR="00442C69">
        <w:rPr>
          <w:lang w:val="uk-UA" w:eastAsia="fr-FR"/>
        </w:rPr>
        <w:t xml:space="preserve">, що цілі розробленого 12 червня 1990 року плану дій були досягнуті </w:t>
      </w:r>
      <w:r>
        <w:rPr>
          <w:lang w:val="uk-UA" w:eastAsia="fr-FR"/>
        </w:rPr>
        <w:t xml:space="preserve">вже </w:t>
      </w:r>
      <w:r w:rsidR="00442C69">
        <w:rPr>
          <w:lang w:val="uk-UA" w:eastAsia="fr-FR"/>
        </w:rPr>
        <w:t xml:space="preserve">до 9 години ранку наступного дня, і що </w:t>
      </w:r>
      <w:r>
        <w:rPr>
          <w:lang w:val="uk-UA" w:eastAsia="fr-FR"/>
        </w:rPr>
        <w:t xml:space="preserve">наступні події, включаючи </w:t>
      </w:r>
      <w:r w:rsidR="00031215">
        <w:rPr>
          <w:lang w:val="uk-UA" w:eastAsia="fr-FR"/>
        </w:rPr>
        <w:t>подальші накази на відкриття вогню, не мали жодного стосунку до того плану і не могли бути передбачені тими, хто його готував.</w:t>
      </w:r>
    </w:p>
    <w:p w:rsidRPr="000279B1" w:rsidR="000279B1" w:rsidP="00AC2180" w:rsidRDefault="008C32CB">
      <w:pPr>
        <w:pStyle w:val="ECHRPara"/>
        <w:rPr>
          <w:lang w:val="uk-UA" w:eastAsia="fr-FR"/>
        </w:rPr>
      </w:pPr>
      <w:r w:rsidRPr="005531B0">
        <w:rPr>
          <w:lang w:val="en-GB" w:eastAsia="fr-FR"/>
        </w:rPr>
        <w:fldChar w:fldCharType="begin"/>
      </w:r>
      <w:r w:rsidRPr="000279B1">
        <w:rPr>
          <w:lang w:val="ru-RU" w:eastAsia="fr-FR"/>
        </w:rPr>
        <w:instrText xml:space="preserve"> </w:instrText>
      </w:r>
      <w:r w:rsidRPr="005531B0">
        <w:rPr>
          <w:lang w:val="en-GB" w:eastAsia="fr-FR"/>
        </w:rPr>
        <w:instrText>SEQ</w:instrText>
      </w:r>
      <w:r w:rsidRPr="000279B1">
        <w:rPr>
          <w:lang w:val="ru-RU" w:eastAsia="fr-FR"/>
        </w:rPr>
        <w:instrText xml:space="preserve"> </w:instrText>
      </w:r>
      <w:r w:rsidRPr="005531B0">
        <w:rPr>
          <w:lang w:val="en-GB" w:eastAsia="fr-FR"/>
        </w:rPr>
        <w:instrText>level</w:instrText>
      </w:r>
      <w:r w:rsidRPr="000279B1">
        <w:rPr>
          <w:lang w:val="ru-RU" w:eastAsia="fr-FR"/>
        </w:rPr>
        <w:instrText>0 \*</w:instrText>
      </w:r>
      <w:r w:rsidRPr="005531B0">
        <w:rPr>
          <w:lang w:val="en-GB" w:eastAsia="fr-FR"/>
        </w:rPr>
        <w:instrText>arabic</w:instrText>
      </w:r>
      <w:r w:rsidRPr="000279B1">
        <w:rPr>
          <w:lang w:val="ru-RU" w:eastAsia="fr-FR"/>
        </w:rPr>
        <w:instrText xml:space="preserve"> </w:instrText>
      </w:r>
      <w:r w:rsidRPr="005531B0">
        <w:rPr>
          <w:lang w:val="en-GB" w:eastAsia="fr-FR"/>
        </w:rPr>
        <w:fldChar w:fldCharType="separate"/>
      </w:r>
      <w:r w:rsidRPr="000279B1" w:rsidR="00622C41">
        <w:rPr>
          <w:noProof/>
          <w:lang w:val="ru-RU" w:eastAsia="fr-FR"/>
        </w:rPr>
        <w:t>131</w:t>
      </w:r>
      <w:r w:rsidRPr="005531B0">
        <w:rPr>
          <w:noProof/>
          <w:lang w:val="en-GB" w:eastAsia="fr-FR"/>
        </w:rPr>
        <w:fldChar w:fldCharType="end"/>
      </w:r>
      <w:r w:rsidRPr="000279B1">
        <w:rPr>
          <w:lang w:val="ru-RU" w:eastAsia="fr-FR"/>
        </w:rPr>
        <w:t>.</w:t>
      </w:r>
      <w:r w:rsidRPr="005531B0">
        <w:rPr>
          <w:lang w:val="en-GB" w:eastAsia="fr-FR"/>
        </w:rPr>
        <w:t> </w:t>
      </w:r>
      <w:r w:rsidR="000279B1">
        <w:rPr>
          <w:lang w:val="uk-UA" w:eastAsia="fr-FR"/>
        </w:rPr>
        <w:t xml:space="preserve">3 листопада 2008 року пані Анка Мокану та інші потерпілі </w:t>
      </w:r>
      <w:r w:rsidR="002D6595">
        <w:rPr>
          <w:lang w:val="uk-UA" w:eastAsia="fr-FR"/>
        </w:rPr>
        <w:t>сторони оскаржили це рішення не висувати звинувачень.</w:t>
      </w:r>
    </w:p>
    <w:p w:rsidRPr="002D6595" w:rsidR="002D6595" w:rsidP="00AC2180" w:rsidRDefault="008C32CB">
      <w:pPr>
        <w:pStyle w:val="ECHRPara"/>
        <w:rPr>
          <w:lang w:val="uk-UA" w:eastAsia="fr-FR"/>
        </w:rPr>
      </w:pPr>
      <w:r w:rsidRPr="005531B0">
        <w:rPr>
          <w:lang w:val="en-GB" w:eastAsia="fr-FR"/>
        </w:rPr>
        <w:fldChar w:fldCharType="begin"/>
      </w:r>
      <w:r w:rsidRPr="005776A2">
        <w:rPr>
          <w:lang w:val="uk-UA" w:eastAsia="fr-FR"/>
        </w:rPr>
        <w:instrText xml:space="preserve"> </w:instrText>
      </w:r>
      <w:r w:rsidRPr="005531B0">
        <w:rPr>
          <w:lang w:val="en-GB" w:eastAsia="fr-FR"/>
        </w:rPr>
        <w:instrText>SEQ</w:instrText>
      </w:r>
      <w:r w:rsidRPr="005776A2">
        <w:rPr>
          <w:lang w:val="uk-UA" w:eastAsia="fr-FR"/>
        </w:rPr>
        <w:instrText xml:space="preserve"> </w:instrText>
      </w:r>
      <w:r w:rsidRPr="005531B0">
        <w:rPr>
          <w:lang w:val="en-GB" w:eastAsia="fr-FR"/>
        </w:rPr>
        <w:instrText>level</w:instrText>
      </w:r>
      <w:r w:rsidRPr="005776A2">
        <w:rPr>
          <w:lang w:val="uk-UA" w:eastAsia="fr-FR"/>
        </w:rPr>
        <w:instrText>0 \*</w:instrText>
      </w:r>
      <w:r w:rsidRPr="005531B0">
        <w:rPr>
          <w:lang w:val="en-GB" w:eastAsia="fr-FR"/>
        </w:rPr>
        <w:instrText>arabic</w:instrText>
      </w:r>
      <w:r w:rsidRPr="005776A2">
        <w:rPr>
          <w:lang w:val="uk-UA" w:eastAsia="fr-FR"/>
        </w:rPr>
        <w:instrText xml:space="preserve"> </w:instrText>
      </w:r>
      <w:r w:rsidRPr="005531B0">
        <w:rPr>
          <w:lang w:val="en-GB" w:eastAsia="fr-FR"/>
        </w:rPr>
        <w:fldChar w:fldCharType="separate"/>
      </w:r>
      <w:r w:rsidRPr="005776A2" w:rsidR="00622C41">
        <w:rPr>
          <w:noProof/>
          <w:lang w:val="uk-UA" w:eastAsia="fr-FR"/>
        </w:rPr>
        <w:t>132</w:t>
      </w:r>
      <w:r w:rsidRPr="005531B0">
        <w:rPr>
          <w:noProof/>
          <w:lang w:val="en-GB" w:eastAsia="fr-FR"/>
        </w:rPr>
        <w:fldChar w:fldCharType="end"/>
      </w:r>
      <w:r w:rsidRPr="005776A2">
        <w:rPr>
          <w:lang w:val="uk-UA" w:eastAsia="fr-FR"/>
        </w:rPr>
        <w:t>.</w:t>
      </w:r>
      <w:r w:rsidRPr="005531B0">
        <w:rPr>
          <w:lang w:val="en-GB" w:eastAsia="fr-FR"/>
        </w:rPr>
        <w:t> </w:t>
      </w:r>
      <w:r w:rsidR="002D6595">
        <w:rPr>
          <w:lang w:val="uk-UA" w:eastAsia="fr-FR"/>
        </w:rPr>
        <w:t xml:space="preserve">18 грудня 2009 року колегія з трьох суддів Вищого суду касації і юстиції </w:t>
      </w:r>
      <w:r w:rsidR="00D4422F">
        <w:rPr>
          <w:lang w:val="uk-UA" w:eastAsia="fr-FR"/>
        </w:rPr>
        <w:t xml:space="preserve">відхилила їхні апеляції, визнавши їх неприйнятними через </w:t>
      </w:r>
      <w:r w:rsidR="008352D5">
        <w:rPr>
          <w:lang w:val="uk-UA" w:eastAsia="fr-FR"/>
        </w:rPr>
        <w:t>сплив строків</w:t>
      </w:r>
      <w:r w:rsidR="00D4422F">
        <w:rPr>
          <w:lang w:val="uk-UA" w:eastAsia="fr-FR"/>
        </w:rPr>
        <w:t xml:space="preserve"> або необґрунтованість, </w:t>
      </w:r>
      <w:r w:rsidR="00641F8D">
        <w:rPr>
          <w:lang w:val="uk-UA" w:eastAsia="fr-FR"/>
        </w:rPr>
        <w:t>у</w:t>
      </w:r>
      <w:r w:rsidR="00D4422F">
        <w:rPr>
          <w:lang w:val="uk-UA" w:eastAsia="fr-FR"/>
        </w:rPr>
        <w:t xml:space="preserve"> залежності від справи. </w:t>
      </w:r>
      <w:r w:rsidR="00A1225C">
        <w:rPr>
          <w:lang w:val="uk-UA" w:eastAsia="fr-FR"/>
        </w:rPr>
        <w:t>Вона зробила висновок</w:t>
      </w:r>
      <w:r w:rsidR="00945E1A">
        <w:rPr>
          <w:lang w:val="uk-UA" w:eastAsia="fr-FR"/>
        </w:rPr>
        <w:t xml:space="preserve"> про відсутність</w:t>
      </w:r>
      <w:r w:rsidR="00A1225C">
        <w:rPr>
          <w:lang w:val="uk-UA" w:eastAsia="fr-FR"/>
        </w:rPr>
        <w:t xml:space="preserve"> причинного зв</w:t>
      </w:r>
      <w:r w:rsidR="00FB19C6">
        <w:rPr>
          <w:lang w:val="uk-UA" w:eastAsia="fr-FR"/>
        </w:rPr>
        <w:t>’</w:t>
      </w:r>
      <w:r w:rsidR="00A1225C">
        <w:rPr>
          <w:lang w:val="uk-UA" w:eastAsia="fr-FR"/>
        </w:rPr>
        <w:t xml:space="preserve">язку між діями, які були </w:t>
      </w:r>
      <w:r w:rsidR="00945E1A">
        <w:rPr>
          <w:lang w:val="uk-UA" w:eastAsia="fr-FR"/>
        </w:rPr>
        <w:t xml:space="preserve">інкриміновані </w:t>
      </w:r>
      <w:r w:rsidR="00C71545">
        <w:rPr>
          <w:lang w:val="uk-UA" w:eastAsia="fr-FR"/>
        </w:rPr>
        <w:t>колишньому Президенту</w:t>
      </w:r>
      <w:r w:rsidR="00211F0D">
        <w:rPr>
          <w:lang w:val="uk-UA" w:eastAsia="fr-FR"/>
        </w:rPr>
        <w:t>, та непередбачуваними наслідками демонстрацій, які закінчились загибеллю кількох осіб. Більше того, вона зазначила, що троє з потерпілих сторін (вдови чи родичі потерпілих, які загинули 13 і 14 червня 1990 року), включаючи і пані Анку Мокану, заявили на слуханні 11 грудня 2009 року</w:t>
      </w:r>
      <w:r w:rsidR="00BF7CDD">
        <w:rPr>
          <w:lang w:val="uk-UA" w:eastAsia="fr-FR"/>
        </w:rPr>
        <w:t>, що вони не мали наміру оскаржувати рішення не висувати звинувачень саме колишньому Президенту</w:t>
      </w:r>
      <w:r w:rsidR="00C81E31">
        <w:rPr>
          <w:lang w:val="uk-UA" w:eastAsia="fr-FR"/>
        </w:rPr>
        <w:t xml:space="preserve"> і що вони лише прагнули того, щоби винні у вбивствах були встановлені та притягнуті до відповідальності. </w:t>
      </w:r>
      <w:r w:rsidR="00C04780">
        <w:rPr>
          <w:lang w:val="uk-UA" w:eastAsia="fr-FR"/>
        </w:rPr>
        <w:t xml:space="preserve">Після розгляду апеляції цивільних позивачів з питань права вказане рішення було залишено у силі </w:t>
      </w:r>
      <w:r w:rsidR="00E10207">
        <w:rPr>
          <w:lang w:val="uk-UA" w:eastAsia="fr-FR"/>
        </w:rPr>
        <w:t>колегією</w:t>
      </w:r>
      <w:r w:rsidR="00C04780">
        <w:rPr>
          <w:lang w:val="uk-UA" w:eastAsia="fr-FR"/>
        </w:rPr>
        <w:t xml:space="preserve"> з дев</w:t>
      </w:r>
      <w:r w:rsidR="00FB19C6">
        <w:rPr>
          <w:lang w:val="uk-UA" w:eastAsia="fr-FR"/>
        </w:rPr>
        <w:t>’</w:t>
      </w:r>
      <w:r w:rsidR="00C04780">
        <w:rPr>
          <w:lang w:val="uk-UA" w:eastAsia="fr-FR"/>
        </w:rPr>
        <w:t>яти суддів Вищого суду у рішенні від 25 жовтня 2010 року.</w:t>
      </w:r>
    </w:p>
    <w:p w:rsidRPr="003E200C" w:rsidR="008C32CB" w:rsidP="00AC2180" w:rsidRDefault="008C32CB">
      <w:pPr>
        <w:pStyle w:val="ECHRHeading3"/>
        <w:rPr>
          <w:lang w:val="ru-RU" w:eastAsia="fr-FR"/>
        </w:rPr>
      </w:pPr>
      <w:r w:rsidRPr="005776A2">
        <w:rPr>
          <w:lang w:val="ru-RU" w:eastAsia="fr-FR"/>
        </w:rPr>
        <w:t>4.</w:t>
      </w:r>
      <w:r w:rsidRPr="008F0AA8">
        <w:rPr>
          <w:lang w:val="en-GB" w:eastAsia="fr-FR"/>
        </w:rPr>
        <w:t>  </w:t>
      </w:r>
      <w:r w:rsidR="003E200C">
        <w:rPr>
          <w:lang w:val="uk-UA" w:eastAsia="fr-FR"/>
        </w:rPr>
        <w:t>Слідчі заходи щодо обставин загибелі пана Веліку-Валентин</w:t>
      </w:r>
      <w:r w:rsidR="001802B8">
        <w:rPr>
          <w:lang w:val="uk-UA" w:eastAsia="fr-FR"/>
        </w:rPr>
        <w:t>а</w:t>
      </w:r>
      <w:r w:rsidR="003E200C">
        <w:rPr>
          <w:lang w:val="uk-UA" w:eastAsia="fr-FR"/>
        </w:rPr>
        <w:t xml:space="preserve"> Мокану</w:t>
      </w:r>
    </w:p>
    <w:p w:rsidRPr="00224FC0" w:rsidR="003E200C" w:rsidP="00AC2180" w:rsidRDefault="008C32CB">
      <w:pPr>
        <w:pStyle w:val="ECHRPara"/>
        <w:rPr>
          <w:lang w:val="uk-UA" w:eastAsia="fr-FR"/>
        </w:rPr>
      </w:pPr>
      <w:r w:rsidRPr="008F0AA8">
        <w:rPr>
          <w:lang w:val="en-GB" w:eastAsia="fr-FR"/>
        </w:rPr>
        <w:fldChar w:fldCharType="begin"/>
      </w:r>
      <w:r w:rsidRPr="005776A2">
        <w:rPr>
          <w:lang w:val="ru-RU" w:eastAsia="fr-FR"/>
        </w:rPr>
        <w:instrText xml:space="preserve"> </w:instrText>
      </w:r>
      <w:r w:rsidRPr="008F0AA8">
        <w:rPr>
          <w:lang w:val="en-GB" w:eastAsia="fr-FR"/>
        </w:rPr>
        <w:instrText>SEQ</w:instrText>
      </w:r>
      <w:r w:rsidRPr="005776A2">
        <w:rPr>
          <w:lang w:val="ru-RU" w:eastAsia="fr-FR"/>
        </w:rPr>
        <w:instrText xml:space="preserve"> </w:instrText>
      </w:r>
      <w:r w:rsidRPr="008F0AA8">
        <w:rPr>
          <w:lang w:val="en-GB" w:eastAsia="fr-FR"/>
        </w:rPr>
        <w:instrText>level</w:instrText>
      </w:r>
      <w:r w:rsidRPr="005776A2">
        <w:rPr>
          <w:lang w:val="ru-RU" w:eastAsia="fr-FR"/>
        </w:rPr>
        <w:instrText>0 \*</w:instrText>
      </w:r>
      <w:r w:rsidRPr="008F0AA8">
        <w:rPr>
          <w:lang w:val="en-GB" w:eastAsia="fr-FR"/>
        </w:rPr>
        <w:instrText>arabic</w:instrText>
      </w:r>
      <w:r w:rsidRPr="005776A2">
        <w:rPr>
          <w:lang w:val="ru-RU" w:eastAsia="fr-FR"/>
        </w:rPr>
        <w:instrText xml:space="preserve"> </w:instrText>
      </w:r>
      <w:r w:rsidRPr="008F0AA8">
        <w:rPr>
          <w:lang w:val="en-GB" w:eastAsia="fr-FR"/>
        </w:rPr>
        <w:fldChar w:fldCharType="separate"/>
      </w:r>
      <w:r w:rsidRPr="005776A2" w:rsidR="00622C41">
        <w:rPr>
          <w:noProof/>
          <w:lang w:val="ru-RU" w:eastAsia="fr-FR"/>
        </w:rPr>
        <w:t>133</w:t>
      </w:r>
      <w:r w:rsidRPr="008F0AA8">
        <w:rPr>
          <w:noProof/>
          <w:lang w:val="en-GB" w:eastAsia="fr-FR"/>
        </w:rPr>
        <w:fldChar w:fldCharType="end"/>
      </w:r>
      <w:r w:rsidRPr="005776A2">
        <w:rPr>
          <w:lang w:val="ru-RU" w:eastAsia="fr-FR"/>
        </w:rPr>
        <w:t>.</w:t>
      </w:r>
      <w:r w:rsidRPr="008F0AA8">
        <w:rPr>
          <w:lang w:val="en-GB" w:eastAsia="fr-FR"/>
        </w:rPr>
        <w:t> </w:t>
      </w:r>
      <w:r w:rsidR="00224FC0">
        <w:rPr>
          <w:lang w:val="uk-UA" w:eastAsia="fr-FR"/>
        </w:rPr>
        <w:t>У відповідності до судово-медичного звіту чоловік пані Анки Мокану помер</w:t>
      </w:r>
      <w:r w:rsidR="00FB19C6">
        <w:rPr>
          <w:lang w:val="uk-UA" w:eastAsia="fr-FR"/>
        </w:rPr>
        <w:t xml:space="preserve"> </w:t>
      </w:r>
      <w:r w:rsidR="00224FC0">
        <w:rPr>
          <w:lang w:val="uk-UA" w:eastAsia="fr-FR"/>
        </w:rPr>
        <w:t>в результаті кульових поранень, спричинених третьою стороною.</w:t>
      </w:r>
    </w:p>
    <w:p w:rsidR="0026049B" w:rsidP="00AC2180" w:rsidRDefault="008C32CB">
      <w:pPr>
        <w:pStyle w:val="ECHRPara"/>
        <w:rPr>
          <w:lang w:val="uk-UA" w:eastAsia="fr-FR"/>
        </w:rPr>
      </w:pPr>
      <w:r w:rsidRPr="008F0AA8">
        <w:rPr>
          <w:lang w:val="en-GB" w:eastAsia="fr-FR"/>
        </w:rPr>
        <w:fldChar w:fldCharType="begin"/>
      </w:r>
      <w:r w:rsidRPr="0026049B">
        <w:rPr>
          <w:lang w:val="ru-RU" w:eastAsia="fr-FR"/>
        </w:rPr>
        <w:instrText xml:space="preserve"> </w:instrText>
      </w:r>
      <w:r w:rsidRPr="008F0AA8">
        <w:rPr>
          <w:lang w:val="en-GB" w:eastAsia="fr-FR"/>
        </w:rPr>
        <w:instrText>SEQ</w:instrText>
      </w:r>
      <w:r w:rsidRPr="0026049B">
        <w:rPr>
          <w:lang w:val="ru-RU" w:eastAsia="fr-FR"/>
        </w:rPr>
        <w:instrText xml:space="preserve"> </w:instrText>
      </w:r>
      <w:r w:rsidRPr="008F0AA8">
        <w:rPr>
          <w:lang w:val="en-GB" w:eastAsia="fr-FR"/>
        </w:rPr>
        <w:instrText>level</w:instrText>
      </w:r>
      <w:r w:rsidRPr="0026049B">
        <w:rPr>
          <w:lang w:val="ru-RU" w:eastAsia="fr-FR"/>
        </w:rPr>
        <w:instrText>0 \*</w:instrText>
      </w:r>
      <w:r w:rsidRPr="008F0AA8">
        <w:rPr>
          <w:lang w:val="en-GB" w:eastAsia="fr-FR"/>
        </w:rPr>
        <w:instrText>arabic</w:instrText>
      </w:r>
      <w:r w:rsidRPr="0026049B">
        <w:rPr>
          <w:lang w:val="ru-RU" w:eastAsia="fr-FR"/>
        </w:rPr>
        <w:instrText xml:space="preserve"> </w:instrText>
      </w:r>
      <w:r w:rsidRPr="008F0AA8">
        <w:rPr>
          <w:lang w:val="en-GB" w:eastAsia="fr-FR"/>
        </w:rPr>
        <w:fldChar w:fldCharType="separate"/>
      </w:r>
      <w:r w:rsidRPr="0026049B" w:rsidR="00622C41">
        <w:rPr>
          <w:noProof/>
          <w:lang w:val="ru-RU" w:eastAsia="fr-FR"/>
        </w:rPr>
        <w:t>134</w:t>
      </w:r>
      <w:r w:rsidRPr="008F0AA8">
        <w:rPr>
          <w:noProof/>
          <w:lang w:val="en-GB" w:eastAsia="fr-FR"/>
        </w:rPr>
        <w:fldChar w:fldCharType="end"/>
      </w:r>
      <w:r w:rsidRPr="0026049B">
        <w:rPr>
          <w:lang w:val="ru-RU" w:eastAsia="fr-FR"/>
        </w:rPr>
        <w:t>.</w:t>
      </w:r>
      <w:r w:rsidRPr="008F0AA8">
        <w:rPr>
          <w:lang w:val="en-GB" w:eastAsia="fr-FR"/>
        </w:rPr>
        <w:t> </w:t>
      </w:r>
      <w:r w:rsidR="0026049B">
        <w:rPr>
          <w:lang w:val="uk-UA" w:eastAsia="fr-FR"/>
        </w:rPr>
        <w:t xml:space="preserve">Заявниця вперше подала конкретне клопотання щодо залучення до провадження в якості цивільного позивача 11 грудня 2000 року. </w:t>
      </w:r>
      <w:r w:rsidR="003F03F5">
        <w:rPr>
          <w:lang w:val="uk-UA" w:eastAsia="fr-FR"/>
        </w:rPr>
        <w:t xml:space="preserve">Того ж самого дня заявниця та інші цивільні позивачі (родичі трьох інших осіб, які були вбиті під час подій 13 і 14 червня 1990 року) подали спільні </w:t>
      </w:r>
      <w:r w:rsidR="006C1628">
        <w:rPr>
          <w:lang w:val="uk-UA" w:eastAsia="fr-FR"/>
        </w:rPr>
        <w:t xml:space="preserve">клопотання, </w:t>
      </w:r>
      <w:r w:rsidR="00FC6B8F">
        <w:rPr>
          <w:lang w:val="uk-UA" w:eastAsia="fr-FR"/>
        </w:rPr>
        <w:t>які</w:t>
      </w:r>
      <w:r w:rsidR="006C1628">
        <w:rPr>
          <w:lang w:val="uk-UA" w:eastAsia="fr-FR"/>
        </w:rPr>
        <w:t xml:space="preserve"> містили </w:t>
      </w:r>
      <w:r w:rsidR="00FC6B8F">
        <w:rPr>
          <w:lang w:val="uk-UA" w:eastAsia="fr-FR"/>
        </w:rPr>
        <w:t>позицію щодо встановлення осіб, відповідальних за вбивства їхніх родичів, та їхні вимоги щодо компенсації.</w:t>
      </w:r>
    </w:p>
    <w:bookmarkStart w:name="reqAMpas0entendue0av07" w:id="6"/>
    <w:p w:rsidRPr="00BF5967" w:rsidR="00BF5967" w:rsidP="00AC2180" w:rsidRDefault="008C32CB">
      <w:pPr>
        <w:pStyle w:val="ECHRPara"/>
        <w:rPr>
          <w:lang w:val="uk-UA" w:eastAsia="fr-FR"/>
        </w:rPr>
      </w:pPr>
      <w:r w:rsidRPr="008F0AA8">
        <w:rPr>
          <w:lang w:val="en-GB" w:eastAsia="fr-FR"/>
        </w:rPr>
        <w:fldChar w:fldCharType="begin"/>
      </w:r>
      <w:r w:rsidRPr="006C71D2">
        <w:rPr>
          <w:lang w:val="ru-RU" w:eastAsia="fr-FR"/>
        </w:rPr>
        <w:instrText xml:space="preserve"> </w:instrText>
      </w:r>
      <w:r w:rsidRPr="008F0AA8">
        <w:rPr>
          <w:lang w:val="en-GB" w:eastAsia="fr-FR"/>
        </w:rPr>
        <w:instrText>SEQ</w:instrText>
      </w:r>
      <w:r w:rsidRPr="006C71D2">
        <w:rPr>
          <w:lang w:val="ru-RU" w:eastAsia="fr-FR"/>
        </w:rPr>
        <w:instrText xml:space="preserve"> </w:instrText>
      </w:r>
      <w:r w:rsidRPr="008F0AA8">
        <w:rPr>
          <w:lang w:val="en-GB" w:eastAsia="fr-FR"/>
        </w:rPr>
        <w:instrText>level</w:instrText>
      </w:r>
      <w:r w:rsidRPr="006C71D2">
        <w:rPr>
          <w:lang w:val="ru-RU" w:eastAsia="fr-FR"/>
        </w:rPr>
        <w:instrText>0 \*</w:instrText>
      </w:r>
      <w:r w:rsidRPr="008F0AA8">
        <w:rPr>
          <w:lang w:val="en-GB" w:eastAsia="fr-FR"/>
        </w:rPr>
        <w:instrText>arabic</w:instrText>
      </w:r>
      <w:r w:rsidRPr="006C71D2">
        <w:rPr>
          <w:lang w:val="ru-RU" w:eastAsia="fr-FR"/>
        </w:rPr>
        <w:instrText xml:space="preserve"> </w:instrText>
      </w:r>
      <w:r w:rsidRPr="008F0AA8">
        <w:rPr>
          <w:lang w:val="en-GB" w:eastAsia="fr-FR"/>
        </w:rPr>
        <w:fldChar w:fldCharType="separate"/>
      </w:r>
      <w:r w:rsidRPr="006C71D2" w:rsidR="00622C41">
        <w:rPr>
          <w:noProof/>
          <w:lang w:val="ru-RU" w:eastAsia="fr-FR"/>
        </w:rPr>
        <w:t>135</w:t>
      </w:r>
      <w:r w:rsidRPr="008F0AA8">
        <w:rPr>
          <w:lang w:val="en-GB" w:eastAsia="fr-FR"/>
        </w:rPr>
        <w:fldChar w:fldCharType="end"/>
      </w:r>
      <w:bookmarkEnd w:id="6"/>
      <w:r w:rsidRPr="006C71D2">
        <w:rPr>
          <w:lang w:val="ru-RU" w:eastAsia="fr-FR"/>
        </w:rPr>
        <w:t>.</w:t>
      </w:r>
      <w:r w:rsidRPr="008F0AA8">
        <w:rPr>
          <w:lang w:val="en-GB" w:eastAsia="fr-FR"/>
        </w:rPr>
        <w:t> </w:t>
      </w:r>
      <w:r w:rsidR="00BF5967">
        <w:rPr>
          <w:lang w:val="uk-UA" w:eastAsia="fr-FR"/>
        </w:rPr>
        <w:t>14 лютого 2007 року</w:t>
      </w:r>
      <w:r w:rsidR="006C71D2">
        <w:rPr>
          <w:lang w:val="uk-UA" w:eastAsia="fr-FR"/>
        </w:rPr>
        <w:t xml:space="preserve"> прокуратура вперше допитала заявницю для цілей розслідування. </w:t>
      </w:r>
      <w:r w:rsidR="00E31D34">
        <w:rPr>
          <w:lang w:val="uk-UA" w:eastAsia="fr-FR"/>
        </w:rPr>
        <w:t xml:space="preserve">За участю запрошеного нею адвоката вона показала, що </w:t>
      </w:r>
      <w:r w:rsidR="00CF0F0D">
        <w:rPr>
          <w:lang w:val="uk-UA" w:eastAsia="fr-FR"/>
        </w:rPr>
        <w:t xml:space="preserve">її чоловік не повернувся додому ввечері 13 червня 1990 року, це викликало в неї занепокоєння і вона безуспішно прошукала його весь наступний день, і що </w:t>
      </w:r>
      <w:r w:rsidR="006C171E">
        <w:rPr>
          <w:lang w:val="uk-UA" w:eastAsia="fr-FR"/>
        </w:rPr>
        <w:t xml:space="preserve">вона у подальшому дізналася із засобів масової інформації, що його було вбито пострілом в голову. Жодний слідчий чи офіційний представник не відвідав її, вона також не була </w:t>
      </w:r>
      <w:r w:rsidR="00E21204">
        <w:rPr>
          <w:lang w:val="uk-UA" w:eastAsia="fr-FR"/>
        </w:rPr>
        <w:t xml:space="preserve">офіційно </w:t>
      </w:r>
      <w:r w:rsidR="006C171E">
        <w:rPr>
          <w:lang w:val="uk-UA" w:eastAsia="fr-FR"/>
        </w:rPr>
        <w:t>викликана для цілей розслід</w:t>
      </w:r>
      <w:r w:rsidR="00753944">
        <w:rPr>
          <w:lang w:val="uk-UA" w:eastAsia="fr-FR"/>
        </w:rPr>
        <w:t>ування; лиш</w:t>
      </w:r>
      <w:r w:rsidR="00E21204">
        <w:rPr>
          <w:lang w:val="uk-UA" w:eastAsia="fr-FR"/>
        </w:rPr>
        <w:t>е</w:t>
      </w:r>
      <w:r w:rsidR="006C171E">
        <w:rPr>
          <w:lang w:val="uk-UA" w:eastAsia="fr-FR"/>
        </w:rPr>
        <w:t xml:space="preserve"> </w:t>
      </w:r>
      <w:r w:rsidR="00753944">
        <w:rPr>
          <w:lang w:val="uk-UA" w:eastAsia="fr-FR"/>
        </w:rPr>
        <w:t>кілька</w:t>
      </w:r>
      <w:r w:rsidR="006C171E">
        <w:rPr>
          <w:lang w:val="uk-UA" w:eastAsia="fr-FR"/>
        </w:rPr>
        <w:t xml:space="preserve"> журналістів приходили відвідати її. </w:t>
      </w:r>
      <w:r w:rsidR="004C5BEC">
        <w:rPr>
          <w:lang w:val="uk-UA" w:eastAsia="fr-FR"/>
        </w:rPr>
        <w:t>Вона показала, що будучи двадцятирічною та не маючи роботи на той час, з часу загибелі чоловіка одна виховувала їхніх двох дітей – двомісячну доньку (народжену в квітні 1990 року) та дворічного сина.</w:t>
      </w:r>
    </w:p>
    <w:p w:rsidRPr="00783747" w:rsidR="004C5BEC" w:rsidP="00AC2180" w:rsidRDefault="008C32CB">
      <w:pPr>
        <w:pStyle w:val="ECHRPara"/>
        <w:rPr>
          <w:lang w:val="uk-UA" w:eastAsia="fr-FR"/>
        </w:rPr>
      </w:pPr>
      <w:r w:rsidRPr="008F0AA8">
        <w:rPr>
          <w:lang w:val="en-GB" w:eastAsia="fr-FR"/>
        </w:rPr>
        <w:fldChar w:fldCharType="begin"/>
      </w:r>
      <w:r w:rsidRPr="005776A2">
        <w:rPr>
          <w:lang w:val="uk-UA" w:eastAsia="fr-FR"/>
        </w:rPr>
        <w:instrText xml:space="preserve"> </w:instrText>
      </w:r>
      <w:r w:rsidRPr="008F0AA8">
        <w:rPr>
          <w:lang w:val="en-GB" w:eastAsia="fr-FR"/>
        </w:rPr>
        <w:instrText>SEQ</w:instrText>
      </w:r>
      <w:r w:rsidRPr="005776A2">
        <w:rPr>
          <w:lang w:val="uk-UA" w:eastAsia="fr-FR"/>
        </w:rPr>
        <w:instrText xml:space="preserve"> </w:instrText>
      </w:r>
      <w:r w:rsidRPr="008F0AA8">
        <w:rPr>
          <w:lang w:val="en-GB" w:eastAsia="fr-FR"/>
        </w:rPr>
        <w:instrText>level</w:instrText>
      </w:r>
      <w:r w:rsidRPr="005776A2">
        <w:rPr>
          <w:lang w:val="uk-UA" w:eastAsia="fr-FR"/>
        </w:rPr>
        <w:instrText>0 \*</w:instrText>
      </w:r>
      <w:r w:rsidRPr="008F0AA8">
        <w:rPr>
          <w:lang w:val="en-GB" w:eastAsia="fr-FR"/>
        </w:rPr>
        <w:instrText>arabic</w:instrText>
      </w:r>
      <w:r w:rsidRPr="005776A2">
        <w:rPr>
          <w:lang w:val="uk-UA" w:eastAsia="fr-FR"/>
        </w:rPr>
        <w:instrText xml:space="preserve"> </w:instrText>
      </w:r>
      <w:r w:rsidRPr="008F0AA8">
        <w:rPr>
          <w:lang w:val="en-GB" w:eastAsia="fr-FR"/>
        </w:rPr>
        <w:fldChar w:fldCharType="separate"/>
      </w:r>
      <w:r w:rsidRPr="005776A2" w:rsidR="00622C41">
        <w:rPr>
          <w:noProof/>
          <w:lang w:val="uk-UA" w:eastAsia="fr-FR"/>
        </w:rPr>
        <w:t>136</w:t>
      </w:r>
      <w:r w:rsidRPr="008F0AA8">
        <w:rPr>
          <w:noProof/>
          <w:lang w:val="en-GB" w:eastAsia="fr-FR"/>
        </w:rPr>
        <w:fldChar w:fldCharType="end"/>
      </w:r>
      <w:r w:rsidRPr="005776A2">
        <w:rPr>
          <w:lang w:val="uk-UA" w:eastAsia="fr-FR"/>
        </w:rPr>
        <w:t>.</w:t>
      </w:r>
      <w:r w:rsidRPr="008F0AA8">
        <w:rPr>
          <w:lang w:val="en-GB" w:eastAsia="fr-FR"/>
        </w:rPr>
        <w:t> </w:t>
      </w:r>
      <w:r w:rsidR="00783747">
        <w:rPr>
          <w:lang w:val="uk-UA" w:eastAsia="fr-FR"/>
        </w:rPr>
        <w:t xml:space="preserve">Документи у наданих Суду матеріалах не містять вказівки на те, чи повідомляли пані Анку Мокану про хід розслідування </w:t>
      </w:r>
      <w:r w:rsidR="00A064A7">
        <w:rPr>
          <w:lang w:val="uk-UA" w:eastAsia="fr-FR"/>
        </w:rPr>
        <w:t xml:space="preserve">вбивства її чоловіка за обтяжуючих обставин </w:t>
      </w:r>
      <w:r w:rsidR="007366F2">
        <w:rPr>
          <w:lang w:val="uk-UA" w:eastAsia="fr-FR"/>
        </w:rPr>
        <w:t>після рішення Вищого суду касації і юстиції від 17 грудня 2007 року про повернення справи прокуратурі.</w:t>
      </w:r>
    </w:p>
    <w:p w:rsidRPr="00097293" w:rsidR="008C32CB" w:rsidP="00AC2180" w:rsidRDefault="008C32CB">
      <w:pPr>
        <w:pStyle w:val="ECHRHeading3"/>
        <w:rPr>
          <w:lang w:val="ru-RU" w:eastAsia="fr-FR"/>
        </w:rPr>
      </w:pPr>
      <w:r w:rsidRPr="005776A2">
        <w:rPr>
          <w:lang w:val="ru-RU" w:eastAsia="fr-FR"/>
        </w:rPr>
        <w:t>5.</w:t>
      </w:r>
      <w:r w:rsidRPr="008F0AA8">
        <w:rPr>
          <w:lang w:val="en-GB" w:eastAsia="fr-FR"/>
        </w:rPr>
        <w:t>  </w:t>
      </w:r>
      <w:r w:rsidR="00097293">
        <w:rPr>
          <w:lang w:val="uk-UA" w:eastAsia="fr-FR"/>
        </w:rPr>
        <w:t>Подальший хід розслідування обвинувачень у жорстокому поводженні</w:t>
      </w:r>
    </w:p>
    <w:p w:rsidRPr="00080503" w:rsidR="003E0C54" w:rsidP="00AC2180" w:rsidRDefault="008C32CB">
      <w:pPr>
        <w:pStyle w:val="ECHRPara"/>
        <w:rPr>
          <w:lang w:val="uk-UA" w:eastAsia="fr-FR"/>
        </w:rPr>
      </w:pPr>
      <w:r w:rsidRPr="008F0AA8">
        <w:rPr>
          <w:lang w:val="en-GB" w:eastAsia="fr-FR"/>
        </w:rPr>
        <w:fldChar w:fldCharType="begin"/>
      </w:r>
      <w:r w:rsidRPr="005776A2">
        <w:rPr>
          <w:lang w:val="ru-RU" w:eastAsia="fr-FR"/>
        </w:rPr>
        <w:instrText xml:space="preserve"> </w:instrText>
      </w:r>
      <w:r w:rsidRPr="008F0AA8">
        <w:rPr>
          <w:lang w:val="en-GB" w:eastAsia="fr-FR"/>
        </w:rPr>
        <w:instrText>SEQ</w:instrText>
      </w:r>
      <w:r w:rsidRPr="005776A2">
        <w:rPr>
          <w:lang w:val="ru-RU" w:eastAsia="fr-FR"/>
        </w:rPr>
        <w:instrText xml:space="preserve"> </w:instrText>
      </w:r>
      <w:r w:rsidRPr="008F0AA8">
        <w:rPr>
          <w:lang w:val="en-GB" w:eastAsia="fr-FR"/>
        </w:rPr>
        <w:instrText>level</w:instrText>
      </w:r>
      <w:r w:rsidRPr="005776A2">
        <w:rPr>
          <w:lang w:val="ru-RU" w:eastAsia="fr-FR"/>
        </w:rPr>
        <w:instrText>0 \*</w:instrText>
      </w:r>
      <w:r w:rsidRPr="008F0AA8">
        <w:rPr>
          <w:lang w:val="en-GB" w:eastAsia="fr-FR"/>
        </w:rPr>
        <w:instrText>arabic</w:instrText>
      </w:r>
      <w:r w:rsidRPr="005776A2">
        <w:rPr>
          <w:lang w:val="ru-RU" w:eastAsia="fr-FR"/>
        </w:rPr>
        <w:instrText xml:space="preserve"> </w:instrText>
      </w:r>
      <w:r w:rsidRPr="008F0AA8">
        <w:rPr>
          <w:lang w:val="en-GB" w:eastAsia="fr-FR"/>
        </w:rPr>
        <w:fldChar w:fldCharType="separate"/>
      </w:r>
      <w:r w:rsidRPr="005776A2" w:rsidR="00622C41">
        <w:rPr>
          <w:noProof/>
          <w:lang w:val="ru-RU" w:eastAsia="fr-FR"/>
        </w:rPr>
        <w:t>137</w:t>
      </w:r>
      <w:r w:rsidRPr="008F0AA8">
        <w:rPr>
          <w:noProof/>
          <w:lang w:val="en-GB" w:eastAsia="fr-FR"/>
        </w:rPr>
        <w:fldChar w:fldCharType="end"/>
      </w:r>
      <w:r w:rsidRPr="005776A2">
        <w:rPr>
          <w:lang w:val="ru-RU" w:eastAsia="fr-FR"/>
        </w:rPr>
        <w:t>.</w:t>
      </w:r>
      <w:r w:rsidRPr="008F0AA8">
        <w:rPr>
          <w:lang w:val="en-GB" w:eastAsia="fr-FR"/>
        </w:rPr>
        <w:t> </w:t>
      </w:r>
      <w:r w:rsidR="003E0C54">
        <w:rPr>
          <w:lang w:val="uk-UA" w:eastAsia="fr-FR"/>
        </w:rPr>
        <w:t>Між 26 листопада 1997 року і 12 червня 2006 року кримінальні провадження були розпочаті проти 37 осіб – 28 цивільних осіб і 9 військовослужбовців -</w:t>
      </w:r>
      <w:r w:rsidR="00FB19C6">
        <w:rPr>
          <w:lang w:val="uk-UA" w:eastAsia="fr-FR"/>
        </w:rPr>
        <w:t xml:space="preserve"> </w:t>
      </w:r>
      <w:r w:rsidR="00FA313A">
        <w:rPr>
          <w:lang w:val="uk-UA" w:eastAsia="fr-FR"/>
        </w:rPr>
        <w:t xml:space="preserve">в основному за акти підбурювання до заколоту, вчинені у ході подій червня 1990 року. </w:t>
      </w:r>
      <w:r w:rsidR="00080503">
        <w:rPr>
          <w:lang w:val="uk-UA" w:eastAsia="fr-FR"/>
        </w:rPr>
        <w:t xml:space="preserve">Колишній Президент Румунії </w:t>
      </w:r>
      <w:r w:rsidRPr="00080503" w:rsidR="00080503">
        <w:rPr>
          <w:lang w:val="uk-UA" w:eastAsia="fr-FR"/>
        </w:rPr>
        <w:t>був у числі цих осіб. Йому 9 червня 2005 року було пред</w:t>
      </w:r>
      <w:r w:rsidR="00FB19C6">
        <w:rPr>
          <w:lang w:val="uk-UA" w:eastAsia="fr-FR"/>
        </w:rPr>
        <w:t>’</w:t>
      </w:r>
      <w:r w:rsidRPr="00080503" w:rsidR="00080503">
        <w:rPr>
          <w:lang w:val="uk-UA" w:eastAsia="fr-FR"/>
        </w:rPr>
        <w:t>явлено обвинувачення в участі у геноциді (пункти (a), (b) і (c) статті 357 Кримінального кодексу)</w:t>
      </w:r>
      <w:r w:rsidR="00080503">
        <w:rPr>
          <w:lang w:val="uk-UA" w:eastAsia="fr-FR"/>
        </w:rPr>
        <w:t>, пропаганді війни (стаття 356), нелюдському поводженні (стаття 358), підбурюванні до заколоту (стаття 162) та в актах диверсії (стаття 163).</w:t>
      </w:r>
    </w:p>
    <w:p w:rsidR="00E973E6" w:rsidP="00AC2180" w:rsidRDefault="00E973E6">
      <w:pPr>
        <w:pStyle w:val="ECHRPara"/>
        <w:rPr>
          <w:lang w:val="uk-UA" w:eastAsia="fr-FR"/>
        </w:rPr>
      </w:pPr>
      <w:r>
        <w:rPr>
          <w:lang w:val="uk-UA" w:eastAsia="fr-FR"/>
        </w:rPr>
        <w:t>Переважна більшість із 28 обвинувачених цивільних осіб</w:t>
      </w:r>
      <w:r w:rsidR="00565012">
        <w:rPr>
          <w:lang w:val="uk-UA" w:eastAsia="fr-FR"/>
        </w:rPr>
        <w:t xml:space="preserve"> були директорами вугільних компаній, керівниками профспілок шахтарів та високопоставленими державними службовцями Міністерства вугільної промисловості.</w:t>
      </w:r>
    </w:p>
    <w:p w:rsidRPr="009E519F" w:rsidR="00565012" w:rsidP="00AC2180" w:rsidRDefault="008C32CB">
      <w:pPr>
        <w:pStyle w:val="ECHRPara"/>
        <w:rPr>
          <w:lang w:val="uk-UA" w:eastAsia="fr-FR"/>
        </w:rPr>
      </w:pPr>
      <w:r w:rsidRPr="009E519F">
        <w:rPr>
          <w:lang w:val="uk-UA" w:eastAsia="fr-FR"/>
        </w:rPr>
        <w:fldChar w:fldCharType="begin"/>
      </w:r>
      <w:r w:rsidRPr="009E519F">
        <w:rPr>
          <w:lang w:val="uk-UA" w:eastAsia="fr-FR"/>
        </w:rPr>
        <w:instrText xml:space="preserve"> SEQ level0 \*arabic </w:instrText>
      </w:r>
      <w:r w:rsidRPr="009E519F">
        <w:rPr>
          <w:lang w:val="uk-UA" w:eastAsia="fr-FR"/>
        </w:rPr>
        <w:fldChar w:fldCharType="separate"/>
      </w:r>
      <w:r w:rsidRPr="009E519F" w:rsidR="00622C41">
        <w:rPr>
          <w:noProof/>
          <w:lang w:val="uk-UA" w:eastAsia="fr-FR"/>
        </w:rPr>
        <w:t>138</w:t>
      </w:r>
      <w:r w:rsidRPr="009E519F">
        <w:rPr>
          <w:noProof/>
          <w:lang w:val="uk-UA" w:eastAsia="fr-FR"/>
        </w:rPr>
        <w:fldChar w:fldCharType="end"/>
      </w:r>
      <w:r w:rsidRPr="009E519F">
        <w:rPr>
          <w:lang w:val="uk-UA" w:eastAsia="fr-FR"/>
        </w:rPr>
        <w:t>. </w:t>
      </w:r>
      <w:r w:rsidRPr="009E519F" w:rsidR="00565012">
        <w:rPr>
          <w:lang w:val="uk-UA" w:eastAsia="fr-FR"/>
        </w:rPr>
        <w:t>16 вересня 1998 року ц</w:t>
      </w:r>
      <w:r w:rsidRPr="009E519F" w:rsidR="00C82D3E">
        <w:rPr>
          <w:lang w:val="uk-UA" w:eastAsia="fr-FR"/>
        </w:rPr>
        <w:t>ій</w:t>
      </w:r>
      <w:r w:rsidRPr="009E519F" w:rsidR="00565012">
        <w:rPr>
          <w:lang w:val="uk-UA" w:eastAsia="fr-FR"/>
        </w:rPr>
        <w:t xml:space="preserve"> гіл</w:t>
      </w:r>
      <w:r w:rsidRPr="009E519F" w:rsidR="00C82D3E">
        <w:rPr>
          <w:lang w:val="uk-UA" w:eastAsia="fr-FR"/>
        </w:rPr>
        <w:t>ці</w:t>
      </w:r>
      <w:r w:rsidRPr="009E519F" w:rsidR="00565012">
        <w:rPr>
          <w:lang w:val="uk-UA" w:eastAsia="fr-FR"/>
        </w:rPr>
        <w:t xml:space="preserve"> розслідування </w:t>
      </w:r>
      <w:r w:rsidRPr="009E519F" w:rsidR="00C82D3E">
        <w:rPr>
          <w:lang w:val="uk-UA" w:eastAsia="fr-FR"/>
        </w:rPr>
        <w:t>було присвоєно номер справи 75/P/1998 (дивись пункт 106 вище).</w:t>
      </w:r>
    </w:p>
    <w:p w:rsidRPr="00C84CD5" w:rsidR="00C84CD5" w:rsidP="00AC2180" w:rsidRDefault="008C32CB">
      <w:pPr>
        <w:pStyle w:val="ECHRPara"/>
        <w:rPr>
          <w:lang w:val="uk-UA" w:eastAsia="fr-FR"/>
        </w:rPr>
      </w:pPr>
      <w:r w:rsidRPr="008F0AA8">
        <w:rPr>
          <w:lang w:val="en-GB" w:eastAsia="fr-FR"/>
        </w:rPr>
        <w:fldChar w:fldCharType="begin"/>
      </w:r>
      <w:r w:rsidRPr="005776A2">
        <w:rPr>
          <w:lang w:val="uk-UA" w:eastAsia="fr-FR"/>
        </w:rPr>
        <w:instrText xml:space="preserve"> </w:instrText>
      </w:r>
      <w:r w:rsidRPr="008F0AA8">
        <w:rPr>
          <w:lang w:val="en-GB" w:eastAsia="fr-FR"/>
        </w:rPr>
        <w:instrText>SEQ</w:instrText>
      </w:r>
      <w:r w:rsidRPr="005776A2">
        <w:rPr>
          <w:lang w:val="uk-UA" w:eastAsia="fr-FR"/>
        </w:rPr>
        <w:instrText xml:space="preserve"> </w:instrText>
      </w:r>
      <w:r w:rsidRPr="008F0AA8">
        <w:rPr>
          <w:lang w:val="en-GB" w:eastAsia="fr-FR"/>
        </w:rPr>
        <w:instrText>level</w:instrText>
      </w:r>
      <w:r w:rsidRPr="005776A2">
        <w:rPr>
          <w:lang w:val="uk-UA" w:eastAsia="fr-FR"/>
        </w:rPr>
        <w:instrText>0 \*</w:instrText>
      </w:r>
      <w:r w:rsidRPr="008F0AA8">
        <w:rPr>
          <w:lang w:val="en-GB" w:eastAsia="fr-FR"/>
        </w:rPr>
        <w:instrText>arabic</w:instrText>
      </w:r>
      <w:r w:rsidRPr="005776A2">
        <w:rPr>
          <w:lang w:val="uk-UA" w:eastAsia="fr-FR"/>
        </w:rPr>
        <w:instrText xml:space="preserve"> </w:instrText>
      </w:r>
      <w:r w:rsidRPr="008F0AA8">
        <w:rPr>
          <w:lang w:val="en-GB" w:eastAsia="fr-FR"/>
        </w:rPr>
        <w:fldChar w:fldCharType="separate"/>
      </w:r>
      <w:r w:rsidRPr="005776A2" w:rsidR="00622C41">
        <w:rPr>
          <w:noProof/>
          <w:lang w:val="uk-UA" w:eastAsia="fr-FR"/>
        </w:rPr>
        <w:t>139</w:t>
      </w:r>
      <w:r w:rsidRPr="008F0AA8">
        <w:rPr>
          <w:noProof/>
          <w:lang w:val="en-GB" w:eastAsia="fr-FR"/>
        </w:rPr>
        <w:fldChar w:fldCharType="end"/>
      </w:r>
      <w:r w:rsidRPr="005776A2">
        <w:rPr>
          <w:lang w:val="uk-UA" w:eastAsia="fr-FR"/>
        </w:rPr>
        <w:t>.</w:t>
      </w:r>
      <w:r w:rsidRPr="008F0AA8">
        <w:rPr>
          <w:lang w:val="en-GB" w:eastAsia="fr-FR"/>
        </w:rPr>
        <w:t> </w:t>
      </w:r>
      <w:r w:rsidR="00C84CD5">
        <w:rPr>
          <w:lang w:val="uk-UA" w:eastAsia="fr-FR"/>
        </w:rPr>
        <w:t xml:space="preserve">19 грудня 2007 року військове управління прокуратури при Вищому суді касації і юстиції постановило </w:t>
      </w:r>
      <w:r w:rsidR="00BA2A76">
        <w:rPr>
          <w:lang w:val="uk-UA" w:eastAsia="fr-FR"/>
        </w:rPr>
        <w:t xml:space="preserve">поділити на дві частини матеріали </w:t>
      </w:r>
      <w:r w:rsidR="00C84CD5">
        <w:rPr>
          <w:lang w:val="uk-UA" w:eastAsia="fr-FR"/>
        </w:rPr>
        <w:t xml:space="preserve">справи № </w:t>
      </w:r>
      <w:r w:rsidRPr="009E519F" w:rsidR="00C84CD5">
        <w:rPr>
          <w:lang w:val="uk-UA" w:eastAsia="fr-FR"/>
        </w:rPr>
        <w:t>75/P/1998</w:t>
      </w:r>
      <w:r w:rsidR="00BA2A76">
        <w:rPr>
          <w:lang w:val="uk-UA" w:eastAsia="fr-FR"/>
        </w:rPr>
        <w:t>, одну – щодо обвинувачень проти 28 цивільних, включаючи колишнього Президента Румунії і колишнього голови Служби розвідки Румунії</w:t>
      </w:r>
      <w:r w:rsidR="00490791">
        <w:rPr>
          <w:lang w:val="uk-UA" w:eastAsia="fr-FR"/>
        </w:rPr>
        <w:t>, а іншу – щодо обвинувачень проти дев</w:t>
      </w:r>
      <w:r w:rsidR="00FB19C6">
        <w:rPr>
          <w:lang w:val="uk-UA" w:eastAsia="fr-FR"/>
        </w:rPr>
        <w:t>’</w:t>
      </w:r>
      <w:r w:rsidR="00490791">
        <w:rPr>
          <w:lang w:val="uk-UA" w:eastAsia="fr-FR"/>
        </w:rPr>
        <w:t xml:space="preserve">яти військовослужбовців. </w:t>
      </w:r>
      <w:r w:rsidR="00493246">
        <w:rPr>
          <w:lang w:val="uk-UA" w:eastAsia="fr-FR"/>
        </w:rPr>
        <w:t>Розслідуванням щодо 28 цивільних осіб мало займатися відповідне цивільне управління тієї ж прокуратури.</w:t>
      </w:r>
    </w:p>
    <w:p w:rsidR="00FB19C6" w:rsidP="00AC2180" w:rsidRDefault="00661749">
      <w:pPr>
        <w:pStyle w:val="ECHRPara"/>
        <w:rPr>
          <w:lang w:val="uk-UA" w:eastAsia="fr-FR"/>
        </w:rPr>
      </w:pPr>
      <w:r>
        <w:rPr>
          <w:lang w:val="en-GB" w:eastAsia="fr-FR"/>
        </w:rPr>
        <w:fldChar w:fldCharType="begin"/>
      </w:r>
      <w:r w:rsidRPr="005776A2">
        <w:rPr>
          <w:lang w:val="uk-UA" w:eastAsia="fr-FR"/>
        </w:rPr>
        <w:instrText xml:space="preserve"> </w:instrText>
      </w:r>
      <w:r>
        <w:rPr>
          <w:lang w:val="en-GB" w:eastAsia="fr-FR"/>
        </w:rPr>
        <w:instrText>SEQ</w:instrText>
      </w:r>
      <w:r w:rsidRPr="005776A2">
        <w:rPr>
          <w:lang w:val="uk-UA" w:eastAsia="fr-FR"/>
        </w:rPr>
        <w:instrText xml:space="preserve"> </w:instrText>
      </w:r>
      <w:r>
        <w:rPr>
          <w:lang w:val="en-GB" w:eastAsia="fr-FR"/>
        </w:rPr>
        <w:instrText>level</w:instrText>
      </w:r>
      <w:r w:rsidRPr="005776A2">
        <w:rPr>
          <w:lang w:val="uk-UA" w:eastAsia="fr-FR"/>
        </w:rPr>
        <w:instrText>0 \*</w:instrText>
      </w:r>
      <w:r>
        <w:rPr>
          <w:lang w:val="en-GB" w:eastAsia="fr-FR"/>
        </w:rPr>
        <w:instrText>arabic</w:instrText>
      </w:r>
      <w:r w:rsidRPr="005776A2">
        <w:rPr>
          <w:lang w:val="uk-UA" w:eastAsia="fr-FR"/>
        </w:rPr>
        <w:instrText xml:space="preserve"> </w:instrText>
      </w:r>
      <w:r>
        <w:rPr>
          <w:lang w:val="en-GB" w:eastAsia="fr-FR"/>
        </w:rPr>
        <w:fldChar w:fldCharType="separate"/>
      </w:r>
      <w:r w:rsidRPr="005776A2" w:rsidR="00622C41">
        <w:rPr>
          <w:noProof/>
          <w:lang w:val="uk-UA" w:eastAsia="fr-FR"/>
        </w:rPr>
        <w:t>140</w:t>
      </w:r>
      <w:r>
        <w:rPr>
          <w:lang w:val="en-GB" w:eastAsia="fr-FR"/>
        </w:rPr>
        <w:fldChar w:fldCharType="end"/>
      </w:r>
      <w:r w:rsidRPr="005776A2">
        <w:rPr>
          <w:lang w:val="uk-UA" w:eastAsia="fr-FR"/>
        </w:rPr>
        <w:t>.</w:t>
      </w:r>
      <w:r>
        <w:rPr>
          <w:lang w:val="en-GB" w:eastAsia="fr-FR"/>
        </w:rPr>
        <w:t> </w:t>
      </w:r>
      <w:r w:rsidR="00493246">
        <w:rPr>
          <w:lang w:val="uk-UA" w:eastAsia="fr-FR"/>
        </w:rPr>
        <w:t xml:space="preserve">Рішенням від 27 лютого 2008 року </w:t>
      </w:r>
      <w:r w:rsidR="00CA4C58">
        <w:rPr>
          <w:lang w:val="uk-UA" w:eastAsia="fr-FR"/>
        </w:rPr>
        <w:t xml:space="preserve">головний прокурор військового управління прокуратури скасував рішення від 19 грудня 2007 року, </w:t>
      </w:r>
      <w:r w:rsidR="00F818C6">
        <w:rPr>
          <w:lang w:val="uk-UA" w:eastAsia="fr-FR"/>
        </w:rPr>
        <w:t>встановивши, що з огляду на тісний зв</w:t>
      </w:r>
      <w:r w:rsidR="00FB19C6">
        <w:rPr>
          <w:lang w:val="uk-UA" w:eastAsia="fr-FR"/>
        </w:rPr>
        <w:t>’</w:t>
      </w:r>
      <w:r w:rsidR="00F818C6">
        <w:rPr>
          <w:lang w:val="uk-UA" w:eastAsia="fr-FR"/>
        </w:rPr>
        <w:t>язок між подіями, єдина прокуратура, а саме відповідне цивільне управління, повинно дослідити всю повноту справи щодо всіх обвинувачених, і цивільних, і військових.</w:t>
      </w:r>
    </w:p>
    <w:p w:rsidR="00FB19C6" w:rsidP="00AC2180" w:rsidRDefault="008C32CB">
      <w:pPr>
        <w:pStyle w:val="ECHRPara"/>
        <w:rPr>
          <w:lang w:val="uk-UA" w:eastAsia="fr-FR"/>
        </w:rPr>
      </w:pPr>
      <w:r w:rsidRPr="008F0AA8">
        <w:rPr>
          <w:lang w:val="en-GB" w:eastAsia="fr-FR"/>
        </w:rPr>
        <w:fldChar w:fldCharType="begin"/>
      </w:r>
      <w:r w:rsidRPr="005776A2">
        <w:rPr>
          <w:lang w:val="uk-UA" w:eastAsia="fr-FR"/>
        </w:rPr>
        <w:instrText xml:space="preserve"> </w:instrText>
      </w:r>
      <w:r w:rsidRPr="008F0AA8">
        <w:rPr>
          <w:lang w:val="en-GB" w:eastAsia="fr-FR"/>
        </w:rPr>
        <w:instrText>SEQ</w:instrText>
      </w:r>
      <w:r w:rsidRPr="005776A2">
        <w:rPr>
          <w:lang w:val="uk-UA" w:eastAsia="fr-FR"/>
        </w:rPr>
        <w:instrText xml:space="preserve"> </w:instrText>
      </w:r>
      <w:r w:rsidRPr="008F0AA8">
        <w:rPr>
          <w:lang w:val="en-GB" w:eastAsia="fr-FR"/>
        </w:rPr>
        <w:instrText>level</w:instrText>
      </w:r>
      <w:r w:rsidRPr="005776A2">
        <w:rPr>
          <w:lang w:val="uk-UA" w:eastAsia="fr-FR"/>
        </w:rPr>
        <w:instrText>0 \*</w:instrText>
      </w:r>
      <w:r w:rsidRPr="008F0AA8">
        <w:rPr>
          <w:lang w:val="en-GB" w:eastAsia="fr-FR"/>
        </w:rPr>
        <w:instrText>arabic</w:instrText>
      </w:r>
      <w:r w:rsidRPr="005776A2">
        <w:rPr>
          <w:lang w:val="uk-UA" w:eastAsia="fr-FR"/>
        </w:rPr>
        <w:instrText xml:space="preserve"> </w:instrText>
      </w:r>
      <w:r w:rsidRPr="008F0AA8">
        <w:rPr>
          <w:lang w:val="en-GB" w:eastAsia="fr-FR"/>
        </w:rPr>
        <w:fldChar w:fldCharType="separate"/>
      </w:r>
      <w:r w:rsidRPr="005776A2" w:rsidR="00622C41">
        <w:rPr>
          <w:noProof/>
          <w:lang w:val="uk-UA" w:eastAsia="fr-FR"/>
        </w:rPr>
        <w:t>141</w:t>
      </w:r>
      <w:r w:rsidRPr="008F0AA8">
        <w:rPr>
          <w:noProof/>
          <w:lang w:val="en-GB" w:eastAsia="fr-FR"/>
        </w:rPr>
        <w:fldChar w:fldCharType="end"/>
      </w:r>
      <w:r w:rsidRPr="005776A2">
        <w:rPr>
          <w:lang w:val="uk-UA" w:eastAsia="fr-FR"/>
        </w:rPr>
        <w:t>.</w:t>
      </w:r>
      <w:r w:rsidRPr="008F0AA8">
        <w:rPr>
          <w:lang w:val="en-GB" w:eastAsia="fr-FR"/>
        </w:rPr>
        <w:t> </w:t>
      </w:r>
      <w:r w:rsidR="00836DB7">
        <w:rPr>
          <w:lang w:val="uk-UA" w:eastAsia="fr-FR"/>
        </w:rPr>
        <w:t>На виконання цього рішення військове управління прокуратури при Вищому суді касації і юстиції 29 квітня 2008 року також уступило свою юрисдикцію на користь відповідного цивільного управління для розслідування обвинувачень проти дев</w:t>
      </w:r>
      <w:r w:rsidR="00FB19C6">
        <w:rPr>
          <w:lang w:val="uk-UA" w:eastAsia="fr-FR"/>
        </w:rPr>
        <w:t>’</w:t>
      </w:r>
      <w:r w:rsidR="00836DB7">
        <w:rPr>
          <w:lang w:val="uk-UA" w:eastAsia="fr-FR"/>
        </w:rPr>
        <w:t xml:space="preserve">яти військовослужбовців, включаючи кількох генералів - колишнього </w:t>
      </w:r>
      <w:r w:rsidR="00771E7F">
        <w:rPr>
          <w:lang w:val="uk-UA" w:eastAsia="fr-FR"/>
        </w:rPr>
        <w:t xml:space="preserve">Міністра внутрішніх справ та колишнього </w:t>
      </w:r>
      <w:r w:rsidR="00836DB7">
        <w:rPr>
          <w:lang w:val="uk-UA" w:eastAsia="fr-FR"/>
        </w:rPr>
        <w:t>керівника поліції.</w:t>
      </w:r>
    </w:p>
    <w:p w:rsidR="00FB19C6" w:rsidP="00AC2180" w:rsidRDefault="008C32CB">
      <w:pPr>
        <w:pStyle w:val="ECHRPara"/>
        <w:rPr>
          <w:lang w:val="uk-UA" w:eastAsia="fr-FR"/>
        </w:rPr>
      </w:pPr>
      <w:r w:rsidRPr="008F0AA8">
        <w:rPr>
          <w:lang w:val="en-GB" w:eastAsia="fr-FR"/>
        </w:rPr>
        <w:fldChar w:fldCharType="begin"/>
      </w:r>
      <w:r w:rsidRPr="00D812B1">
        <w:rPr>
          <w:lang w:val="uk-UA" w:eastAsia="fr-FR"/>
        </w:rPr>
        <w:instrText xml:space="preserve"> </w:instrText>
      </w:r>
      <w:r w:rsidRPr="008F0AA8">
        <w:rPr>
          <w:lang w:val="en-GB" w:eastAsia="fr-FR"/>
        </w:rPr>
        <w:instrText>SEQ</w:instrText>
      </w:r>
      <w:r w:rsidRPr="00D812B1">
        <w:rPr>
          <w:lang w:val="uk-UA" w:eastAsia="fr-FR"/>
        </w:rPr>
        <w:instrText xml:space="preserve"> </w:instrText>
      </w:r>
      <w:r w:rsidRPr="008F0AA8">
        <w:rPr>
          <w:lang w:val="en-GB" w:eastAsia="fr-FR"/>
        </w:rPr>
        <w:instrText>level</w:instrText>
      </w:r>
      <w:r w:rsidRPr="00D812B1">
        <w:rPr>
          <w:lang w:val="uk-UA" w:eastAsia="fr-FR"/>
        </w:rPr>
        <w:instrText>0 \*</w:instrText>
      </w:r>
      <w:r w:rsidRPr="008F0AA8">
        <w:rPr>
          <w:lang w:val="en-GB" w:eastAsia="fr-FR"/>
        </w:rPr>
        <w:instrText>arabic</w:instrText>
      </w:r>
      <w:r w:rsidRPr="00D812B1">
        <w:rPr>
          <w:lang w:val="uk-UA" w:eastAsia="fr-FR"/>
        </w:rPr>
        <w:instrText xml:space="preserve"> </w:instrText>
      </w:r>
      <w:r w:rsidRPr="008F0AA8">
        <w:rPr>
          <w:lang w:val="en-GB" w:eastAsia="fr-FR"/>
        </w:rPr>
        <w:fldChar w:fldCharType="separate"/>
      </w:r>
      <w:r w:rsidRPr="00D812B1" w:rsidR="00622C41">
        <w:rPr>
          <w:noProof/>
          <w:lang w:val="uk-UA" w:eastAsia="fr-FR"/>
        </w:rPr>
        <w:t>142</w:t>
      </w:r>
      <w:r w:rsidRPr="008F0AA8">
        <w:rPr>
          <w:noProof/>
          <w:lang w:val="en-GB" w:eastAsia="fr-FR"/>
        </w:rPr>
        <w:fldChar w:fldCharType="end"/>
      </w:r>
      <w:r w:rsidRPr="00D812B1">
        <w:rPr>
          <w:lang w:val="uk-UA" w:eastAsia="fr-FR"/>
        </w:rPr>
        <w:t>.</w:t>
      </w:r>
      <w:r w:rsidRPr="008F0AA8">
        <w:rPr>
          <w:lang w:val="en-GB" w:eastAsia="fr-FR"/>
        </w:rPr>
        <w:t> </w:t>
      </w:r>
      <w:r w:rsidR="00771E7F">
        <w:rPr>
          <w:lang w:val="uk-UA" w:eastAsia="fr-FR"/>
        </w:rPr>
        <w:t xml:space="preserve">Рішення від 29 квітня 2008 року містило </w:t>
      </w:r>
      <w:r w:rsidR="00D812B1">
        <w:rPr>
          <w:lang w:val="uk-UA" w:eastAsia="fr-FR"/>
        </w:rPr>
        <w:t xml:space="preserve">перелік понад тисячі потерпілих, яких </w:t>
      </w:r>
      <w:r w:rsidR="0050292A">
        <w:rPr>
          <w:lang w:val="uk-UA" w:eastAsia="fr-FR"/>
        </w:rPr>
        <w:t>було затримано</w:t>
      </w:r>
      <w:r w:rsidR="00D812B1">
        <w:rPr>
          <w:lang w:val="uk-UA" w:eastAsia="fr-FR"/>
        </w:rPr>
        <w:t xml:space="preserve"> і підда</w:t>
      </w:r>
      <w:r w:rsidR="0050292A">
        <w:rPr>
          <w:lang w:val="uk-UA" w:eastAsia="fr-FR"/>
        </w:rPr>
        <w:t>но</w:t>
      </w:r>
      <w:r w:rsidR="00D812B1">
        <w:rPr>
          <w:lang w:val="uk-UA" w:eastAsia="fr-FR"/>
        </w:rPr>
        <w:t xml:space="preserve"> жорстокому поводженню</w:t>
      </w:r>
      <w:r w:rsidR="0050292A">
        <w:rPr>
          <w:lang w:val="uk-UA" w:eastAsia="fr-FR"/>
        </w:rPr>
        <w:t xml:space="preserve">, особливо </w:t>
      </w:r>
      <w:r w:rsidR="003A0B00">
        <w:rPr>
          <w:lang w:val="uk-UA" w:eastAsia="fr-FR"/>
        </w:rPr>
        <w:t xml:space="preserve">у приміщеннях Школи офіцерів Банеаса і військової частини Мегуреле. </w:t>
      </w:r>
      <w:r w:rsidR="00B832DF">
        <w:rPr>
          <w:lang w:val="uk-UA" w:eastAsia="fr-FR"/>
        </w:rPr>
        <w:t>До</w:t>
      </w:r>
      <w:r w:rsidR="008070AB">
        <w:rPr>
          <w:lang w:val="uk-UA" w:eastAsia="fr-FR"/>
        </w:rPr>
        <w:t xml:space="preserve"> цьо</w:t>
      </w:r>
      <w:r w:rsidR="00B832DF">
        <w:rPr>
          <w:lang w:val="uk-UA" w:eastAsia="fr-FR"/>
        </w:rPr>
        <w:t>го</w:t>
      </w:r>
      <w:r w:rsidR="008070AB">
        <w:rPr>
          <w:lang w:val="uk-UA" w:eastAsia="fr-FR"/>
        </w:rPr>
        <w:t xml:space="preserve"> списку потерпілих був </w:t>
      </w:r>
      <w:r w:rsidR="00B832DF">
        <w:rPr>
          <w:lang w:val="uk-UA" w:eastAsia="fr-FR"/>
        </w:rPr>
        <w:t xml:space="preserve">включений і </w:t>
      </w:r>
      <w:r w:rsidR="008070AB">
        <w:rPr>
          <w:lang w:val="uk-UA" w:eastAsia="fr-FR"/>
        </w:rPr>
        <w:t xml:space="preserve">пан Марін Стойка. </w:t>
      </w:r>
      <w:r w:rsidR="00975D74">
        <w:rPr>
          <w:lang w:val="uk-UA" w:eastAsia="fr-FR"/>
        </w:rPr>
        <w:t>Рішення також містило перелік організацій, яким було завдано шкоди в ході жорстокої розправи у період з 13 по 15 червня 1990 року, включаючи і Асоціацію-заявника.</w:t>
      </w:r>
    </w:p>
    <w:p w:rsidR="00305795" w:rsidP="00305795" w:rsidRDefault="008C32CB">
      <w:pPr>
        <w:pStyle w:val="ECHRPara"/>
        <w:rPr>
          <w:rFonts w:ascii="Times New Roman" w:hAnsi="Times New Roman" w:cs="Times New Roman"/>
          <w:lang w:val="ru-RU" w:eastAsia="fr-FR"/>
        </w:rPr>
      </w:pPr>
      <w:r w:rsidRPr="008F0AA8">
        <w:rPr>
          <w:lang w:val="en-GB" w:eastAsia="fr-FR"/>
        </w:rPr>
        <w:fldChar w:fldCharType="begin"/>
      </w:r>
      <w:r w:rsidRPr="00E56F20">
        <w:rPr>
          <w:lang w:val="ru-RU" w:eastAsia="fr-FR"/>
        </w:rPr>
        <w:instrText xml:space="preserve"> </w:instrText>
      </w:r>
      <w:r w:rsidRPr="008F0AA8">
        <w:rPr>
          <w:lang w:val="en-GB" w:eastAsia="fr-FR"/>
        </w:rPr>
        <w:instrText>SEQ</w:instrText>
      </w:r>
      <w:r w:rsidRPr="00E56F20">
        <w:rPr>
          <w:lang w:val="ru-RU" w:eastAsia="fr-FR"/>
        </w:rPr>
        <w:instrText xml:space="preserve"> </w:instrText>
      </w:r>
      <w:r w:rsidRPr="008F0AA8">
        <w:rPr>
          <w:lang w:val="en-GB" w:eastAsia="fr-FR"/>
        </w:rPr>
        <w:instrText>level</w:instrText>
      </w:r>
      <w:r w:rsidRPr="00E56F20">
        <w:rPr>
          <w:lang w:val="ru-RU" w:eastAsia="fr-FR"/>
        </w:rPr>
        <w:instrText>0 \*</w:instrText>
      </w:r>
      <w:r w:rsidRPr="008F0AA8">
        <w:rPr>
          <w:lang w:val="en-GB" w:eastAsia="fr-FR"/>
        </w:rPr>
        <w:instrText>arabic</w:instrText>
      </w:r>
      <w:r w:rsidRPr="00E56F20">
        <w:rPr>
          <w:lang w:val="ru-RU" w:eastAsia="fr-FR"/>
        </w:rPr>
        <w:instrText xml:space="preserve"> </w:instrText>
      </w:r>
      <w:r w:rsidRPr="008F0AA8">
        <w:rPr>
          <w:lang w:val="en-GB" w:eastAsia="fr-FR"/>
        </w:rPr>
        <w:fldChar w:fldCharType="separate"/>
      </w:r>
      <w:r w:rsidRPr="00E56F20" w:rsidR="00622C41">
        <w:rPr>
          <w:noProof/>
          <w:lang w:val="ru-RU" w:eastAsia="fr-FR"/>
        </w:rPr>
        <w:t>143</w:t>
      </w:r>
      <w:r w:rsidRPr="008F0AA8">
        <w:rPr>
          <w:noProof/>
          <w:lang w:val="en-GB" w:eastAsia="fr-FR"/>
        </w:rPr>
        <w:fldChar w:fldCharType="end"/>
      </w:r>
      <w:r w:rsidRPr="00E56F20">
        <w:rPr>
          <w:lang w:val="ru-RU" w:eastAsia="fr-FR"/>
        </w:rPr>
        <w:t>.</w:t>
      </w:r>
      <w:r w:rsidRPr="008F0AA8">
        <w:rPr>
          <w:lang w:val="en-GB" w:eastAsia="fr-FR"/>
        </w:rPr>
        <w:t> </w:t>
      </w:r>
      <w:r w:rsidR="00E56F20">
        <w:rPr>
          <w:lang w:val="uk-UA" w:eastAsia="fr-FR"/>
        </w:rPr>
        <w:t xml:space="preserve">Це рішення також містило посилання на </w:t>
      </w:r>
      <w:r w:rsidRPr="00E56F20" w:rsidR="00E56F20">
        <w:rPr>
          <w:lang w:val="ru-RU" w:eastAsia="fr-FR"/>
        </w:rPr>
        <w:t>“</w:t>
      </w:r>
      <w:r w:rsidR="00E56F20">
        <w:rPr>
          <w:lang w:val="uk-UA" w:eastAsia="fr-FR"/>
        </w:rPr>
        <w:t xml:space="preserve">виявлення приблизно 100 осіб, які загинули під час подій </w:t>
      </w:r>
      <w:r w:rsidRPr="00E56F20" w:rsidR="00E56F20">
        <w:rPr>
          <w:lang w:val="ru-RU" w:eastAsia="fr-FR"/>
        </w:rPr>
        <w:t>13</w:t>
      </w:r>
      <w:r w:rsidRPr="00E56F20" w:rsidR="00E56F20">
        <w:rPr>
          <w:rFonts w:hint="eastAsia" w:ascii="MS Mincho" w:hAnsi="MS Mincho" w:eastAsia="MS Mincho" w:cs="MS Mincho"/>
          <w:lang w:val="ru-RU" w:eastAsia="fr-FR"/>
        </w:rPr>
        <w:t>‑</w:t>
      </w:r>
      <w:r w:rsidRPr="00E56F20" w:rsidR="00E56F20">
        <w:rPr>
          <w:lang w:val="ru-RU" w:eastAsia="fr-FR"/>
        </w:rPr>
        <w:t xml:space="preserve">15 </w:t>
      </w:r>
      <w:r w:rsidR="00E56F20">
        <w:rPr>
          <w:lang w:val="uk-UA" w:eastAsia="fr-FR"/>
        </w:rPr>
        <w:t>червня</w:t>
      </w:r>
      <w:r w:rsidRPr="00E56F20" w:rsidR="00E56F20">
        <w:rPr>
          <w:lang w:val="ru-RU" w:eastAsia="fr-FR"/>
        </w:rPr>
        <w:t xml:space="preserve"> 1990</w:t>
      </w:r>
      <w:r w:rsidR="00E56F20">
        <w:rPr>
          <w:lang w:val="uk-UA" w:eastAsia="fr-FR"/>
        </w:rPr>
        <w:t xml:space="preserve"> року</w:t>
      </w:r>
      <w:r w:rsidRPr="00E56F20" w:rsidR="00E56F20">
        <w:rPr>
          <w:rFonts w:ascii="Times New Roman" w:hAnsi="Times New Roman" w:cs="Times New Roman"/>
          <w:lang w:val="ru-RU" w:eastAsia="fr-FR"/>
        </w:rPr>
        <w:t>”</w:t>
      </w:r>
      <w:r w:rsidR="00FE620A">
        <w:rPr>
          <w:rFonts w:ascii="Times New Roman" w:hAnsi="Times New Roman" w:cs="Times New Roman"/>
          <w:lang w:val="ru-RU" w:eastAsia="fr-FR"/>
        </w:rPr>
        <w:t>.</w:t>
      </w:r>
    </w:p>
    <w:p w:rsidRPr="007A40F9" w:rsidR="00096295" w:rsidP="007A40F9" w:rsidRDefault="008C32CB">
      <w:pPr>
        <w:pStyle w:val="ECHRPara"/>
        <w:rPr>
          <w:lang w:val="uk-UA" w:eastAsia="fr-FR"/>
        </w:rPr>
      </w:pPr>
      <w:r w:rsidRPr="008F0AA8">
        <w:rPr>
          <w:lang w:val="en-GB" w:eastAsia="fr-FR"/>
        </w:rPr>
        <w:fldChar w:fldCharType="begin"/>
      </w:r>
      <w:r w:rsidRPr="002A5669">
        <w:rPr>
          <w:lang w:val="ru-RU" w:eastAsia="fr-FR"/>
        </w:rPr>
        <w:instrText xml:space="preserve"> </w:instrText>
      </w:r>
      <w:r w:rsidRPr="008F0AA8">
        <w:rPr>
          <w:lang w:val="en-GB" w:eastAsia="fr-FR"/>
        </w:rPr>
        <w:instrText>SEQ</w:instrText>
      </w:r>
      <w:r w:rsidRPr="002A5669">
        <w:rPr>
          <w:lang w:val="ru-RU" w:eastAsia="fr-FR"/>
        </w:rPr>
        <w:instrText xml:space="preserve"> </w:instrText>
      </w:r>
      <w:r w:rsidRPr="008F0AA8">
        <w:rPr>
          <w:lang w:val="en-GB" w:eastAsia="fr-FR"/>
        </w:rPr>
        <w:instrText>level</w:instrText>
      </w:r>
      <w:r w:rsidRPr="002A5669">
        <w:rPr>
          <w:lang w:val="ru-RU" w:eastAsia="fr-FR"/>
        </w:rPr>
        <w:instrText>0 \*</w:instrText>
      </w:r>
      <w:r w:rsidRPr="008F0AA8">
        <w:rPr>
          <w:lang w:val="en-GB" w:eastAsia="fr-FR"/>
        </w:rPr>
        <w:instrText>arabic</w:instrText>
      </w:r>
      <w:r w:rsidRPr="002A5669">
        <w:rPr>
          <w:lang w:val="ru-RU" w:eastAsia="fr-FR"/>
        </w:rPr>
        <w:instrText xml:space="preserve"> </w:instrText>
      </w:r>
      <w:r w:rsidRPr="008F0AA8">
        <w:rPr>
          <w:lang w:val="en-GB" w:eastAsia="fr-FR"/>
        </w:rPr>
        <w:fldChar w:fldCharType="separate"/>
      </w:r>
      <w:r w:rsidRPr="002A5669" w:rsidR="00622C41">
        <w:rPr>
          <w:noProof/>
          <w:lang w:val="ru-RU" w:eastAsia="fr-FR"/>
        </w:rPr>
        <w:t>144</w:t>
      </w:r>
      <w:r w:rsidRPr="008F0AA8">
        <w:rPr>
          <w:noProof/>
          <w:lang w:val="en-GB" w:eastAsia="fr-FR"/>
        </w:rPr>
        <w:fldChar w:fldCharType="end"/>
      </w:r>
      <w:r w:rsidRPr="002A5669">
        <w:rPr>
          <w:lang w:val="ru-RU" w:eastAsia="fr-FR"/>
        </w:rPr>
        <w:t>.</w:t>
      </w:r>
      <w:r w:rsidRPr="008F0AA8">
        <w:rPr>
          <w:lang w:val="en-GB" w:eastAsia="fr-FR"/>
        </w:rPr>
        <w:t> </w:t>
      </w:r>
      <w:r w:rsidR="002A5669">
        <w:rPr>
          <w:lang w:val="uk-UA" w:eastAsia="fr-FR"/>
        </w:rPr>
        <w:t>Воно також містило перелік державних компаній</w:t>
      </w:r>
      <w:r w:rsidR="005F048F">
        <w:rPr>
          <w:lang w:val="uk-UA" w:eastAsia="fr-FR"/>
        </w:rPr>
        <w:t xml:space="preserve">, </w:t>
      </w:r>
      <w:r w:rsidR="002B2E68">
        <w:rPr>
          <w:lang w:val="uk-UA" w:eastAsia="fr-FR"/>
        </w:rPr>
        <w:t xml:space="preserve">які </w:t>
      </w:r>
      <w:r w:rsidR="005F048F">
        <w:rPr>
          <w:lang w:val="uk-UA" w:eastAsia="fr-FR"/>
        </w:rPr>
        <w:t>надали</w:t>
      </w:r>
      <w:r w:rsidR="00FB19C6">
        <w:rPr>
          <w:lang w:val="uk-UA" w:eastAsia="fr-FR"/>
        </w:rPr>
        <w:t xml:space="preserve"> </w:t>
      </w:r>
      <w:r w:rsidR="005F048F">
        <w:rPr>
          <w:lang w:val="uk-UA" w:eastAsia="fr-FR"/>
        </w:rPr>
        <w:t xml:space="preserve">робітників для нападів у Бухаресті. Цей список, зокрема, включав 20 вугільних компаній з усієї країни </w:t>
      </w:r>
      <w:r w:rsidR="005F6CD7">
        <w:rPr>
          <w:lang w:val="uk-UA" w:eastAsia="fr-FR"/>
        </w:rPr>
        <w:t>та</w:t>
      </w:r>
      <w:r w:rsidR="005F048F">
        <w:rPr>
          <w:lang w:val="uk-UA" w:eastAsia="fr-FR"/>
        </w:rPr>
        <w:t xml:space="preserve"> заводів з 11 міст (Келераші, </w:t>
      </w:r>
      <w:r w:rsidR="005F6CD7">
        <w:rPr>
          <w:lang w:val="uk-UA" w:eastAsia="fr-FR"/>
        </w:rPr>
        <w:t>А</w:t>
      </w:r>
      <w:r w:rsidR="00305795">
        <w:rPr>
          <w:lang w:val="uk-UA" w:eastAsia="fr-FR"/>
        </w:rPr>
        <w:t xml:space="preserve">лександрія, </w:t>
      </w:r>
      <w:r w:rsidR="005F6CD7">
        <w:rPr>
          <w:lang w:val="uk-UA" w:eastAsia="fr-FR"/>
        </w:rPr>
        <w:t xml:space="preserve">Алба-Юлія, Крайова, Констанца, </w:t>
      </w:r>
      <w:r w:rsidR="00FB7FD2">
        <w:rPr>
          <w:lang w:val="uk-UA" w:eastAsia="fr-FR"/>
        </w:rPr>
        <w:t xml:space="preserve">Дева, Джурджу, Галац, </w:t>
      </w:r>
      <w:r w:rsidR="007A40F9">
        <w:rPr>
          <w:lang w:val="uk-UA" w:eastAsia="fr-FR"/>
        </w:rPr>
        <w:t>Брашов, Слатіна і Бузеу</w:t>
      </w:r>
      <w:r w:rsidR="005F048F">
        <w:rPr>
          <w:lang w:val="uk-UA" w:eastAsia="fr-FR"/>
        </w:rPr>
        <w:t>)</w:t>
      </w:r>
      <w:r w:rsidRPr="007A40F9" w:rsidR="00256CE0">
        <w:rPr>
          <w:lang w:val="uk-UA" w:eastAsia="fr-FR"/>
        </w:rPr>
        <w:t xml:space="preserve">, </w:t>
      </w:r>
      <w:r w:rsidR="007A40F9">
        <w:rPr>
          <w:lang w:val="uk-UA" w:eastAsia="fr-FR"/>
        </w:rPr>
        <w:t>а також трьох заводів у Бухаресті</w:t>
      </w:r>
      <w:r w:rsidRPr="007A40F9" w:rsidR="00256CE0">
        <w:rPr>
          <w:lang w:val="uk-UA" w:eastAsia="fr-FR"/>
        </w:rPr>
        <w:t>.</w:t>
      </w:r>
    </w:p>
    <w:p w:rsidRPr="0001558D" w:rsidR="007A40F9" w:rsidP="00AC2180" w:rsidRDefault="008C32CB">
      <w:pPr>
        <w:pStyle w:val="ECHRPara"/>
        <w:rPr>
          <w:lang w:val="uk-UA" w:eastAsia="fr-FR"/>
        </w:rPr>
      </w:pPr>
      <w:r w:rsidRPr="0001558D">
        <w:rPr>
          <w:lang w:val="uk-UA" w:eastAsia="fr-FR"/>
        </w:rPr>
        <w:fldChar w:fldCharType="begin"/>
      </w:r>
      <w:r w:rsidRPr="0001558D">
        <w:rPr>
          <w:lang w:val="uk-UA" w:eastAsia="fr-FR"/>
        </w:rPr>
        <w:instrText xml:space="preserve"> SEQ level0 \*arabic </w:instrText>
      </w:r>
      <w:r w:rsidRPr="0001558D">
        <w:rPr>
          <w:lang w:val="uk-UA" w:eastAsia="fr-FR"/>
        </w:rPr>
        <w:fldChar w:fldCharType="separate"/>
      </w:r>
      <w:r w:rsidRPr="0001558D" w:rsidR="00622C41">
        <w:rPr>
          <w:noProof/>
          <w:lang w:val="uk-UA" w:eastAsia="fr-FR"/>
        </w:rPr>
        <w:t>145</w:t>
      </w:r>
      <w:r w:rsidRPr="0001558D">
        <w:rPr>
          <w:noProof/>
          <w:lang w:val="uk-UA" w:eastAsia="fr-FR"/>
        </w:rPr>
        <w:fldChar w:fldCharType="end"/>
      </w:r>
      <w:r w:rsidRPr="0001558D">
        <w:rPr>
          <w:lang w:val="uk-UA" w:eastAsia="fr-FR"/>
        </w:rPr>
        <w:t>. </w:t>
      </w:r>
      <w:r w:rsidRPr="0001558D" w:rsidR="0001558D">
        <w:rPr>
          <w:lang w:val="uk-UA" w:eastAsia="fr-FR"/>
        </w:rPr>
        <w:t>На виконання цього рішення військове управління прокуратури 5 травня 2008 року відправило 209 томів</w:t>
      </w:r>
      <w:r w:rsidRPr="00133AF6" w:rsidR="00133AF6">
        <w:rPr>
          <w:lang w:val="uk-UA" w:eastAsia="fr-FR"/>
        </w:rPr>
        <w:t xml:space="preserve"> </w:t>
      </w:r>
      <w:r w:rsidRPr="0001558D" w:rsidR="00133AF6">
        <w:rPr>
          <w:lang w:val="uk-UA" w:eastAsia="fr-FR"/>
        </w:rPr>
        <w:t>справи № 75/P/1998</w:t>
      </w:r>
      <w:r w:rsidRPr="0001558D" w:rsidR="0001558D">
        <w:rPr>
          <w:lang w:val="uk-UA" w:eastAsia="fr-FR"/>
        </w:rPr>
        <w:t>, як</w:t>
      </w:r>
      <w:r w:rsidR="0001558D">
        <w:rPr>
          <w:lang w:val="uk-UA" w:eastAsia="fr-FR"/>
        </w:rPr>
        <w:t>і</w:t>
      </w:r>
      <w:r w:rsidRPr="0001558D" w:rsidR="0001558D">
        <w:rPr>
          <w:lang w:val="uk-UA" w:eastAsia="fr-FR"/>
        </w:rPr>
        <w:t xml:space="preserve"> містили загалом близько 50,000 сторінок, до відповідного цив</w:t>
      </w:r>
      <w:r w:rsidR="00133AF6">
        <w:rPr>
          <w:lang w:val="uk-UA" w:eastAsia="fr-FR"/>
        </w:rPr>
        <w:t>ільного управління прокуратури.</w:t>
      </w:r>
    </w:p>
    <w:p w:rsidRPr="005776A2" w:rsidR="00BD737C" w:rsidP="00BD737C" w:rsidRDefault="008C32CB">
      <w:pPr>
        <w:pStyle w:val="ECHRPara"/>
        <w:rPr>
          <w:lang w:val="uk-UA" w:eastAsia="fr-FR"/>
        </w:rPr>
      </w:pPr>
      <w:r w:rsidRPr="008F0AA8">
        <w:rPr>
          <w:lang w:val="en-GB" w:eastAsia="fr-FR"/>
        </w:rPr>
        <w:fldChar w:fldCharType="begin"/>
      </w:r>
      <w:r w:rsidRPr="005776A2">
        <w:rPr>
          <w:lang w:val="uk-UA" w:eastAsia="fr-FR"/>
        </w:rPr>
        <w:instrText xml:space="preserve"> </w:instrText>
      </w:r>
      <w:r w:rsidRPr="008F0AA8">
        <w:rPr>
          <w:lang w:val="en-GB" w:eastAsia="fr-FR"/>
        </w:rPr>
        <w:instrText>SEQ</w:instrText>
      </w:r>
      <w:r w:rsidRPr="005776A2">
        <w:rPr>
          <w:lang w:val="uk-UA" w:eastAsia="fr-FR"/>
        </w:rPr>
        <w:instrText xml:space="preserve"> </w:instrText>
      </w:r>
      <w:r w:rsidRPr="008F0AA8">
        <w:rPr>
          <w:lang w:val="en-GB" w:eastAsia="fr-FR"/>
        </w:rPr>
        <w:instrText>level</w:instrText>
      </w:r>
      <w:r w:rsidRPr="005776A2">
        <w:rPr>
          <w:lang w:val="uk-UA" w:eastAsia="fr-FR"/>
        </w:rPr>
        <w:instrText>0 \*</w:instrText>
      </w:r>
      <w:r w:rsidRPr="008F0AA8">
        <w:rPr>
          <w:lang w:val="en-GB" w:eastAsia="fr-FR"/>
        </w:rPr>
        <w:instrText>arabic</w:instrText>
      </w:r>
      <w:r w:rsidRPr="005776A2">
        <w:rPr>
          <w:lang w:val="uk-UA" w:eastAsia="fr-FR"/>
        </w:rPr>
        <w:instrText xml:space="preserve"> </w:instrText>
      </w:r>
      <w:r w:rsidRPr="008F0AA8">
        <w:rPr>
          <w:lang w:val="en-GB" w:eastAsia="fr-FR"/>
        </w:rPr>
        <w:fldChar w:fldCharType="separate"/>
      </w:r>
      <w:r w:rsidRPr="005776A2" w:rsidR="00622C41">
        <w:rPr>
          <w:noProof/>
          <w:lang w:val="uk-UA" w:eastAsia="fr-FR"/>
        </w:rPr>
        <w:t>146</w:t>
      </w:r>
      <w:r w:rsidRPr="008F0AA8">
        <w:rPr>
          <w:noProof/>
          <w:lang w:val="en-GB" w:eastAsia="fr-FR"/>
        </w:rPr>
        <w:fldChar w:fldCharType="end"/>
      </w:r>
      <w:r w:rsidRPr="005776A2">
        <w:rPr>
          <w:lang w:val="uk-UA" w:eastAsia="fr-FR"/>
        </w:rPr>
        <w:t>.</w:t>
      </w:r>
      <w:r w:rsidRPr="008F0AA8">
        <w:rPr>
          <w:lang w:val="en-GB" w:eastAsia="fr-FR"/>
        </w:rPr>
        <w:t> </w:t>
      </w:r>
      <w:r w:rsidR="00F4608E">
        <w:rPr>
          <w:lang w:val="uk-UA" w:eastAsia="fr-FR"/>
        </w:rPr>
        <w:t xml:space="preserve">26 травня 2008 року </w:t>
      </w:r>
      <w:r w:rsidR="00703CB6">
        <w:rPr>
          <w:lang w:val="uk-UA" w:eastAsia="fr-FR"/>
        </w:rPr>
        <w:t xml:space="preserve">управління прокуратури при Вищому суді касації і юстиції, яке одержало </w:t>
      </w:r>
      <w:r w:rsidR="00266519">
        <w:rPr>
          <w:lang w:val="uk-UA" w:eastAsia="fr-FR"/>
        </w:rPr>
        <w:t xml:space="preserve">всі матеріали </w:t>
      </w:r>
      <w:r w:rsidR="00703CB6">
        <w:rPr>
          <w:lang w:val="uk-UA" w:eastAsia="fr-FR"/>
        </w:rPr>
        <w:t>справ</w:t>
      </w:r>
      <w:r w:rsidR="00266519">
        <w:rPr>
          <w:lang w:val="uk-UA" w:eastAsia="fr-FR"/>
        </w:rPr>
        <w:t>и</w:t>
      </w:r>
      <w:r w:rsidR="00703CB6">
        <w:rPr>
          <w:lang w:val="uk-UA" w:eastAsia="fr-FR"/>
        </w:rPr>
        <w:t>, а саме управління кримінальних проваджень і криміналістики</w:t>
      </w:r>
      <w:r w:rsidR="00266519">
        <w:rPr>
          <w:lang w:val="uk-UA" w:eastAsia="fr-FR"/>
        </w:rPr>
        <w:t>, постановило, що воно не має</w:t>
      </w:r>
      <w:r w:rsidR="0010137B">
        <w:rPr>
          <w:lang w:val="uk-UA" w:eastAsia="fr-FR"/>
        </w:rPr>
        <w:t xml:space="preserve"> юрисдикції</w:t>
      </w:r>
      <w:r w:rsidR="00BA4263">
        <w:rPr>
          <w:lang w:val="uk-UA" w:eastAsia="fr-FR"/>
        </w:rPr>
        <w:t>,</w:t>
      </w:r>
      <w:r w:rsidR="0010137B">
        <w:rPr>
          <w:lang w:val="uk-UA" w:eastAsia="fr-FR"/>
        </w:rPr>
        <w:t xml:space="preserve"> та поступил</w:t>
      </w:r>
      <w:r w:rsidR="00BA4263">
        <w:rPr>
          <w:lang w:val="uk-UA" w:eastAsia="fr-FR"/>
        </w:rPr>
        <w:t>о</w:t>
      </w:r>
      <w:r w:rsidR="0010137B">
        <w:rPr>
          <w:lang w:val="uk-UA" w:eastAsia="fr-FR"/>
        </w:rPr>
        <w:t xml:space="preserve">сь юрисдикцією на користь ще іншого управління тієї ж прокуратури, а саме - директорату з розслідування організованої злочинності і тероризму </w:t>
      </w:r>
      <w:r w:rsidRPr="005776A2" w:rsidR="00BD737C">
        <w:rPr>
          <w:lang w:val="uk-UA" w:eastAsia="fr-FR"/>
        </w:rPr>
        <w:t>(</w:t>
      </w:r>
      <w:r w:rsidR="00BD737C">
        <w:rPr>
          <w:i/>
          <w:lang w:val="en-GB" w:eastAsia="fr-FR"/>
        </w:rPr>
        <w:t>Direc</w:t>
      </w:r>
      <w:r w:rsidRPr="005776A2" w:rsidR="00BD737C">
        <w:rPr>
          <w:rFonts w:cstheme="minorHAnsi"/>
          <w:i/>
          <w:lang w:val="uk-UA" w:eastAsia="fr-FR"/>
        </w:rPr>
        <w:t>ţ</w:t>
      </w:r>
      <w:r w:rsidR="00BD737C">
        <w:rPr>
          <w:i/>
          <w:lang w:val="en-GB" w:eastAsia="fr-FR"/>
        </w:rPr>
        <w:t>ia</w:t>
      </w:r>
      <w:r w:rsidRPr="005776A2" w:rsidR="00BD737C">
        <w:rPr>
          <w:i/>
          <w:lang w:val="uk-UA" w:eastAsia="fr-FR"/>
        </w:rPr>
        <w:t xml:space="preserve"> </w:t>
      </w:r>
      <w:r w:rsidR="00BD737C">
        <w:rPr>
          <w:i/>
          <w:lang w:val="en-GB" w:eastAsia="fr-FR"/>
        </w:rPr>
        <w:t>de</w:t>
      </w:r>
      <w:r w:rsidRPr="005776A2" w:rsidR="00BD737C">
        <w:rPr>
          <w:i/>
          <w:lang w:val="uk-UA" w:eastAsia="fr-FR"/>
        </w:rPr>
        <w:t xml:space="preserve"> </w:t>
      </w:r>
      <w:r w:rsidR="00BD737C">
        <w:rPr>
          <w:i/>
          <w:lang w:val="en-GB" w:eastAsia="fr-FR"/>
        </w:rPr>
        <w:t>Investigare</w:t>
      </w:r>
      <w:r w:rsidRPr="005776A2" w:rsidR="00BD737C">
        <w:rPr>
          <w:i/>
          <w:lang w:val="uk-UA" w:eastAsia="fr-FR"/>
        </w:rPr>
        <w:t xml:space="preserve"> </w:t>
      </w:r>
      <w:r w:rsidR="00BD737C">
        <w:rPr>
          <w:i/>
          <w:lang w:val="en-GB" w:eastAsia="fr-FR"/>
        </w:rPr>
        <w:t>a</w:t>
      </w:r>
      <w:r w:rsidRPr="005776A2" w:rsidR="00BD737C">
        <w:rPr>
          <w:i/>
          <w:lang w:val="uk-UA" w:eastAsia="fr-FR"/>
        </w:rPr>
        <w:t xml:space="preserve"> </w:t>
      </w:r>
      <w:r w:rsidR="00BD737C">
        <w:rPr>
          <w:i/>
          <w:lang w:val="en-GB" w:eastAsia="fr-FR"/>
        </w:rPr>
        <w:t>Infrac</w:t>
      </w:r>
      <w:r w:rsidRPr="005776A2" w:rsidR="00BD737C">
        <w:rPr>
          <w:rFonts w:cstheme="minorHAnsi"/>
          <w:i/>
          <w:lang w:val="uk-UA" w:eastAsia="fr-FR"/>
        </w:rPr>
        <w:t>ţ</w:t>
      </w:r>
      <w:r w:rsidR="00BD737C">
        <w:rPr>
          <w:i/>
          <w:lang w:val="en-GB" w:eastAsia="fr-FR"/>
        </w:rPr>
        <w:t>iunilor</w:t>
      </w:r>
      <w:r w:rsidRPr="005776A2" w:rsidR="00BD737C">
        <w:rPr>
          <w:i/>
          <w:lang w:val="uk-UA" w:eastAsia="fr-FR"/>
        </w:rPr>
        <w:t xml:space="preserve"> </w:t>
      </w:r>
      <w:r w:rsidR="00BD737C">
        <w:rPr>
          <w:i/>
          <w:lang w:val="en-GB" w:eastAsia="fr-FR"/>
        </w:rPr>
        <w:t>de</w:t>
      </w:r>
      <w:r w:rsidRPr="005776A2" w:rsidR="00BD737C">
        <w:rPr>
          <w:i/>
          <w:lang w:val="uk-UA" w:eastAsia="fr-FR"/>
        </w:rPr>
        <w:t xml:space="preserve"> </w:t>
      </w:r>
      <w:r w:rsidR="00BD737C">
        <w:rPr>
          <w:i/>
          <w:lang w:val="en-GB" w:eastAsia="fr-FR"/>
        </w:rPr>
        <w:t>Criminalitate</w:t>
      </w:r>
      <w:r w:rsidRPr="005776A2" w:rsidR="00BD737C">
        <w:rPr>
          <w:i/>
          <w:lang w:val="uk-UA" w:eastAsia="fr-FR"/>
        </w:rPr>
        <w:t xml:space="preserve"> </w:t>
      </w:r>
      <w:r w:rsidR="00BD737C">
        <w:rPr>
          <w:i/>
          <w:lang w:val="en-GB" w:eastAsia="fr-FR"/>
        </w:rPr>
        <w:t>Organizat</w:t>
      </w:r>
      <w:r w:rsidRPr="005776A2" w:rsidR="00BD737C">
        <w:rPr>
          <w:rFonts w:cstheme="minorHAnsi"/>
          <w:i/>
          <w:lang w:val="uk-UA" w:eastAsia="fr-FR"/>
        </w:rPr>
        <w:t>ă</w:t>
      </w:r>
      <w:r w:rsidRPr="005776A2" w:rsidR="00BD737C">
        <w:rPr>
          <w:i/>
          <w:lang w:val="uk-UA" w:eastAsia="fr-FR"/>
        </w:rPr>
        <w:t xml:space="preserve"> </w:t>
      </w:r>
      <w:r w:rsidRPr="005776A2" w:rsidR="00BD737C">
        <w:rPr>
          <w:rFonts w:cstheme="minorHAnsi"/>
          <w:i/>
          <w:lang w:val="uk-UA" w:eastAsia="fr-FR"/>
        </w:rPr>
        <w:t>ş</w:t>
      </w:r>
      <w:r w:rsidR="00BD737C">
        <w:rPr>
          <w:i/>
          <w:lang w:val="en-GB" w:eastAsia="fr-FR"/>
        </w:rPr>
        <w:t>i</w:t>
      </w:r>
      <w:r w:rsidRPr="005776A2" w:rsidR="00BD737C">
        <w:rPr>
          <w:i/>
          <w:lang w:val="uk-UA" w:eastAsia="fr-FR"/>
        </w:rPr>
        <w:t xml:space="preserve"> </w:t>
      </w:r>
      <w:r w:rsidR="00BD737C">
        <w:rPr>
          <w:i/>
          <w:lang w:val="en-GB" w:eastAsia="fr-FR"/>
        </w:rPr>
        <w:t>Terorism</w:t>
      </w:r>
      <w:r w:rsidRPr="005776A2" w:rsidR="00BD737C">
        <w:rPr>
          <w:i/>
          <w:lang w:val="uk-UA" w:eastAsia="fr-FR"/>
        </w:rPr>
        <w:t xml:space="preserve"> – </w:t>
      </w:r>
      <w:r w:rsidR="00BD737C">
        <w:rPr>
          <w:i/>
          <w:lang w:val="en-GB" w:eastAsia="fr-FR"/>
        </w:rPr>
        <w:t>the</w:t>
      </w:r>
      <w:r w:rsidRPr="005776A2" w:rsidR="00BD737C">
        <w:rPr>
          <w:i/>
          <w:lang w:val="uk-UA" w:eastAsia="fr-FR"/>
        </w:rPr>
        <w:t xml:space="preserve"> </w:t>
      </w:r>
      <w:r w:rsidR="00BD737C">
        <w:rPr>
          <w:i/>
          <w:lang w:val="en-GB" w:eastAsia="fr-FR"/>
        </w:rPr>
        <w:t>DIICOT</w:t>
      </w:r>
      <w:r w:rsidRPr="005776A2" w:rsidR="00BD737C">
        <w:rPr>
          <w:lang w:val="uk-UA" w:eastAsia="fr-FR"/>
        </w:rPr>
        <w:t>).</w:t>
      </w:r>
    </w:p>
    <w:p w:rsidR="005573E2" w:rsidP="00AC2180" w:rsidRDefault="008C32CB">
      <w:pPr>
        <w:pStyle w:val="ECHRPara"/>
        <w:rPr>
          <w:lang w:val="uk-UA" w:eastAsia="fr-FR"/>
        </w:rPr>
      </w:pPr>
      <w:r w:rsidRPr="008F0AA8">
        <w:rPr>
          <w:lang w:val="en-GB" w:eastAsia="fr-FR"/>
        </w:rPr>
        <w:fldChar w:fldCharType="begin"/>
      </w:r>
      <w:r w:rsidRPr="005776A2">
        <w:rPr>
          <w:lang w:val="uk-UA" w:eastAsia="fr-FR"/>
        </w:rPr>
        <w:instrText xml:space="preserve"> </w:instrText>
      </w:r>
      <w:r w:rsidRPr="008F0AA8">
        <w:rPr>
          <w:lang w:val="en-GB" w:eastAsia="fr-FR"/>
        </w:rPr>
        <w:instrText>SEQ</w:instrText>
      </w:r>
      <w:r w:rsidRPr="005776A2">
        <w:rPr>
          <w:lang w:val="uk-UA" w:eastAsia="fr-FR"/>
        </w:rPr>
        <w:instrText xml:space="preserve"> </w:instrText>
      </w:r>
      <w:r w:rsidRPr="008F0AA8">
        <w:rPr>
          <w:lang w:val="en-GB" w:eastAsia="fr-FR"/>
        </w:rPr>
        <w:instrText>level</w:instrText>
      </w:r>
      <w:r w:rsidRPr="005776A2">
        <w:rPr>
          <w:lang w:val="uk-UA" w:eastAsia="fr-FR"/>
        </w:rPr>
        <w:instrText>0 \*</w:instrText>
      </w:r>
      <w:r w:rsidRPr="008F0AA8">
        <w:rPr>
          <w:lang w:val="en-GB" w:eastAsia="fr-FR"/>
        </w:rPr>
        <w:instrText>arabic</w:instrText>
      </w:r>
      <w:r w:rsidRPr="005776A2">
        <w:rPr>
          <w:lang w:val="uk-UA" w:eastAsia="fr-FR"/>
        </w:rPr>
        <w:instrText xml:space="preserve"> </w:instrText>
      </w:r>
      <w:r w:rsidRPr="008F0AA8">
        <w:rPr>
          <w:lang w:val="en-GB" w:eastAsia="fr-FR"/>
        </w:rPr>
        <w:fldChar w:fldCharType="separate"/>
      </w:r>
      <w:r w:rsidRPr="005776A2" w:rsidR="00622C41">
        <w:rPr>
          <w:noProof/>
          <w:lang w:val="uk-UA" w:eastAsia="fr-FR"/>
        </w:rPr>
        <w:t>147</w:t>
      </w:r>
      <w:r w:rsidRPr="008F0AA8">
        <w:rPr>
          <w:noProof/>
          <w:lang w:val="en-GB" w:eastAsia="fr-FR"/>
        </w:rPr>
        <w:fldChar w:fldCharType="end"/>
      </w:r>
      <w:r w:rsidRPr="005776A2">
        <w:rPr>
          <w:lang w:val="uk-UA" w:eastAsia="fr-FR"/>
        </w:rPr>
        <w:t>.</w:t>
      </w:r>
      <w:r w:rsidRPr="008F0AA8">
        <w:rPr>
          <w:lang w:val="en-GB" w:eastAsia="fr-FR"/>
        </w:rPr>
        <w:t> </w:t>
      </w:r>
      <w:r w:rsidR="005573E2">
        <w:rPr>
          <w:lang w:val="uk-UA" w:eastAsia="fr-FR"/>
        </w:rPr>
        <w:t>Рішенням від 10 березня 2009 року відповідний директорат прокуратури при Вищому суді касації і юстиції</w:t>
      </w:r>
      <w:r w:rsidR="00253BF7">
        <w:rPr>
          <w:lang w:val="uk-UA" w:eastAsia="fr-FR"/>
        </w:rPr>
        <w:t xml:space="preserve"> (</w:t>
      </w:r>
      <w:r w:rsidR="00253BF7">
        <w:rPr>
          <w:lang w:val="en-GB" w:eastAsia="fr-FR"/>
        </w:rPr>
        <w:t>DIICOT</w:t>
      </w:r>
      <w:r w:rsidR="009B22B6">
        <w:rPr>
          <w:lang w:val="uk-UA" w:eastAsia="fr-FR"/>
        </w:rPr>
        <w:t>) вирішив</w:t>
      </w:r>
      <w:r w:rsidRPr="005776A2" w:rsidR="009B22B6">
        <w:rPr>
          <w:lang w:val="uk-UA" w:eastAsia="fr-FR"/>
        </w:rPr>
        <w:t xml:space="preserve"> </w:t>
      </w:r>
      <w:r w:rsidR="009B22B6">
        <w:rPr>
          <w:lang w:val="uk-UA" w:eastAsia="fr-FR"/>
        </w:rPr>
        <w:t xml:space="preserve">не </w:t>
      </w:r>
      <w:r w:rsidR="00E137E4">
        <w:rPr>
          <w:lang w:val="uk-UA" w:eastAsia="fr-FR"/>
        </w:rPr>
        <w:t>починати судового переслідування</w:t>
      </w:r>
      <w:r w:rsidR="009B22B6">
        <w:rPr>
          <w:lang w:val="uk-UA" w:eastAsia="fr-FR"/>
        </w:rPr>
        <w:t xml:space="preserve"> проти колишнього голови Служби розвідки Румунії у підбурюванні до заколоту, оскільки сплили строки давності притягнення до відповідальності за цей злочин, </w:t>
      </w:r>
      <w:r w:rsidR="00E137E4">
        <w:rPr>
          <w:lang w:val="uk-UA" w:eastAsia="fr-FR"/>
        </w:rPr>
        <w:t>і</w:t>
      </w:r>
      <w:r w:rsidR="00B367CB">
        <w:rPr>
          <w:lang w:val="uk-UA" w:eastAsia="fr-FR"/>
        </w:rPr>
        <w:t xml:space="preserve"> не </w:t>
      </w:r>
      <w:r w:rsidR="00E137E4">
        <w:rPr>
          <w:lang w:val="uk-UA" w:eastAsia="fr-FR"/>
        </w:rPr>
        <w:t>починати такого переслідування</w:t>
      </w:r>
      <w:r w:rsidR="00B367CB">
        <w:rPr>
          <w:lang w:val="uk-UA" w:eastAsia="fr-FR"/>
        </w:rPr>
        <w:t xml:space="preserve"> проти більшості з 27 цивільних обвинувачених </w:t>
      </w:r>
      <w:r w:rsidR="00E137E4">
        <w:rPr>
          <w:lang w:val="uk-UA" w:eastAsia="fr-FR"/>
        </w:rPr>
        <w:t>– директорів вугільних компаній, керівників профспілок шахтарів</w:t>
      </w:r>
      <w:r w:rsidR="008529A1">
        <w:rPr>
          <w:lang w:val="uk-UA" w:eastAsia="fr-FR"/>
        </w:rPr>
        <w:t xml:space="preserve">, високопоставлених державних службовців Міністерства вугільної промисловості та місцевих органів влади – на тій підставі, що </w:t>
      </w:r>
      <w:r w:rsidR="00BE1108">
        <w:rPr>
          <w:lang w:val="uk-UA" w:eastAsia="fr-FR"/>
        </w:rPr>
        <w:t>не було виявлено елементів складу цього злочину.</w:t>
      </w:r>
    </w:p>
    <w:p w:rsidRPr="001D7DCA" w:rsidR="00BE1108" w:rsidP="00AC2180" w:rsidRDefault="008C32CB">
      <w:pPr>
        <w:pStyle w:val="ECHRPara"/>
        <w:rPr>
          <w:lang w:val="uk-UA" w:eastAsia="fr-FR"/>
        </w:rPr>
      </w:pPr>
      <w:r w:rsidRPr="008F0AA8">
        <w:rPr>
          <w:lang w:val="en-GB" w:eastAsia="fr-FR"/>
        </w:rPr>
        <w:fldChar w:fldCharType="begin"/>
      </w:r>
      <w:r w:rsidRPr="005776A2">
        <w:rPr>
          <w:lang w:val="uk-UA" w:eastAsia="fr-FR"/>
        </w:rPr>
        <w:instrText xml:space="preserve"> </w:instrText>
      </w:r>
      <w:r w:rsidRPr="008F0AA8">
        <w:rPr>
          <w:lang w:val="en-GB" w:eastAsia="fr-FR"/>
        </w:rPr>
        <w:instrText>SEQ</w:instrText>
      </w:r>
      <w:r w:rsidRPr="005776A2">
        <w:rPr>
          <w:lang w:val="uk-UA" w:eastAsia="fr-FR"/>
        </w:rPr>
        <w:instrText xml:space="preserve"> </w:instrText>
      </w:r>
      <w:r w:rsidRPr="008F0AA8">
        <w:rPr>
          <w:lang w:val="en-GB" w:eastAsia="fr-FR"/>
        </w:rPr>
        <w:instrText>level</w:instrText>
      </w:r>
      <w:r w:rsidRPr="005776A2">
        <w:rPr>
          <w:lang w:val="uk-UA" w:eastAsia="fr-FR"/>
        </w:rPr>
        <w:instrText>0 \*</w:instrText>
      </w:r>
      <w:r w:rsidRPr="008F0AA8">
        <w:rPr>
          <w:lang w:val="en-GB" w:eastAsia="fr-FR"/>
        </w:rPr>
        <w:instrText>arabic</w:instrText>
      </w:r>
      <w:r w:rsidRPr="005776A2">
        <w:rPr>
          <w:lang w:val="uk-UA" w:eastAsia="fr-FR"/>
        </w:rPr>
        <w:instrText xml:space="preserve"> </w:instrText>
      </w:r>
      <w:r w:rsidRPr="008F0AA8">
        <w:rPr>
          <w:lang w:val="en-GB" w:eastAsia="fr-FR"/>
        </w:rPr>
        <w:fldChar w:fldCharType="separate"/>
      </w:r>
      <w:r w:rsidRPr="005776A2" w:rsidR="00622C41">
        <w:rPr>
          <w:noProof/>
          <w:lang w:val="uk-UA" w:eastAsia="fr-FR"/>
        </w:rPr>
        <w:t>148</w:t>
      </w:r>
      <w:r w:rsidRPr="008F0AA8">
        <w:rPr>
          <w:noProof/>
          <w:lang w:val="en-GB" w:eastAsia="fr-FR"/>
        </w:rPr>
        <w:fldChar w:fldCharType="end"/>
      </w:r>
      <w:r w:rsidRPr="005776A2">
        <w:rPr>
          <w:lang w:val="uk-UA" w:eastAsia="fr-FR"/>
        </w:rPr>
        <w:t>.</w:t>
      </w:r>
      <w:r w:rsidRPr="008F0AA8">
        <w:rPr>
          <w:lang w:val="en-GB" w:eastAsia="fr-FR"/>
        </w:rPr>
        <w:t> </w:t>
      </w:r>
      <w:r w:rsidR="00BE1108">
        <w:rPr>
          <w:lang w:val="uk-UA" w:eastAsia="fr-FR"/>
        </w:rPr>
        <w:t xml:space="preserve">Приймаючи вказане рішення, прокуратура виходила з того, що діючи відповідно у якості Глави Держави, Міністра внутрішніх справ, </w:t>
      </w:r>
      <w:r w:rsidR="00DD25FC">
        <w:rPr>
          <w:lang w:val="uk-UA" w:eastAsia="fr-FR"/>
        </w:rPr>
        <w:t xml:space="preserve">його </w:t>
      </w:r>
      <w:r w:rsidR="00BE1108">
        <w:rPr>
          <w:lang w:val="uk-UA" w:eastAsia="fr-FR"/>
        </w:rPr>
        <w:t>заступника чи керівника поліції</w:t>
      </w:r>
      <w:r w:rsidR="00E002C9">
        <w:rPr>
          <w:lang w:val="uk-UA" w:eastAsia="fr-FR"/>
        </w:rPr>
        <w:t>, деякі обвинувачені виконували державні владні функції</w:t>
      </w:r>
      <w:r w:rsidR="00913CB5">
        <w:rPr>
          <w:lang w:val="uk-UA" w:eastAsia="fr-FR"/>
        </w:rPr>
        <w:t xml:space="preserve">, і було б нелогічним думати, що вони могли вчинити дії, які здатні були </w:t>
      </w:r>
      <w:r w:rsidR="00130077">
        <w:rPr>
          <w:lang w:val="uk-UA" w:eastAsia="fr-FR"/>
        </w:rPr>
        <w:t>підірвати</w:t>
      </w:r>
      <w:r w:rsidR="00913CB5">
        <w:rPr>
          <w:lang w:val="uk-UA" w:eastAsia="fr-FR"/>
        </w:rPr>
        <w:t xml:space="preserve"> їхню власну владу. </w:t>
      </w:r>
      <w:r w:rsidR="00130077">
        <w:rPr>
          <w:lang w:val="uk-UA" w:eastAsia="fr-FR"/>
        </w:rPr>
        <w:t xml:space="preserve">Що ж стосується шахтарів та інших робітників, які прибули до Бухаресту 14 червня 1990 року, прокуратура вирішила, що </w:t>
      </w:r>
      <w:r w:rsidR="001D7DCA">
        <w:rPr>
          <w:lang w:val="uk-UA" w:eastAsia="fr-FR"/>
        </w:rPr>
        <w:t xml:space="preserve">вони </w:t>
      </w:r>
      <w:r w:rsidRPr="001D7DCA" w:rsidR="001D7DCA">
        <w:rPr>
          <w:lang w:val="uk-UA" w:eastAsia="fr-FR"/>
        </w:rPr>
        <w:t>“</w:t>
      </w:r>
      <w:r w:rsidR="001D7DCA">
        <w:rPr>
          <w:lang w:val="uk-UA" w:eastAsia="fr-FR"/>
        </w:rPr>
        <w:t>пе</w:t>
      </w:r>
      <w:r w:rsidRPr="001D7DCA" w:rsidR="001D7DCA">
        <w:rPr>
          <w:lang w:val="uk-UA" w:eastAsia="fr-FR"/>
        </w:rPr>
        <w:t>р</w:t>
      </w:r>
      <w:r w:rsidR="001D7DCA">
        <w:rPr>
          <w:lang w:val="uk-UA" w:eastAsia="fr-FR"/>
        </w:rPr>
        <w:t>е</w:t>
      </w:r>
      <w:r w:rsidRPr="001D7DCA" w:rsidR="001D7DCA">
        <w:rPr>
          <w:lang w:val="uk-UA" w:eastAsia="fr-FR"/>
        </w:rPr>
        <w:t>творилися у сили безпеки”</w:t>
      </w:r>
      <w:r w:rsidR="001D7DCA">
        <w:rPr>
          <w:lang w:val="uk-UA" w:eastAsia="fr-FR"/>
        </w:rPr>
        <w:t xml:space="preserve"> і б</w:t>
      </w:r>
      <w:r w:rsidRPr="001D7DCA" w:rsidR="001D7DCA">
        <w:rPr>
          <w:lang w:val="uk-UA" w:eastAsia="fr-FR"/>
        </w:rPr>
        <w:t xml:space="preserve">ули </w:t>
      </w:r>
      <w:r w:rsidR="001D7DCA">
        <w:rPr>
          <w:lang w:val="uk-UA" w:eastAsia="fr-FR"/>
        </w:rPr>
        <w:t>переконані у тому, що їхні дії служили державній владі.</w:t>
      </w:r>
      <w:r w:rsidR="004A2AFD">
        <w:rPr>
          <w:lang w:val="uk-UA" w:eastAsia="fr-FR"/>
        </w:rPr>
        <w:t xml:space="preserve"> Крім того, вона зазначила, що їхнє втручання було </w:t>
      </w:r>
      <w:r w:rsidR="00DA26E9">
        <w:rPr>
          <w:lang w:val="uk-UA" w:eastAsia="fr-FR"/>
        </w:rPr>
        <w:t>марним</w:t>
      </w:r>
      <w:r w:rsidR="004A2AFD">
        <w:rPr>
          <w:lang w:val="uk-UA" w:eastAsia="fr-FR"/>
        </w:rPr>
        <w:t xml:space="preserve">, оскільки </w:t>
      </w:r>
      <w:r w:rsidR="00DA26E9">
        <w:rPr>
          <w:lang w:val="uk-UA" w:eastAsia="fr-FR"/>
        </w:rPr>
        <w:t>проведена парашутистами у приміщенні телевізійної станції</w:t>
      </w:r>
      <w:r w:rsidRPr="00DA26E9" w:rsidR="00DA26E9">
        <w:rPr>
          <w:lang w:val="uk-UA" w:eastAsia="fr-FR"/>
        </w:rPr>
        <w:t xml:space="preserve"> </w:t>
      </w:r>
      <w:r w:rsidR="00DA26E9">
        <w:rPr>
          <w:lang w:val="uk-UA" w:eastAsia="fr-FR"/>
        </w:rPr>
        <w:t>операція дозволила відновити порядок в столиці приблизно о 1 годині ночі 14 червня 1990 року.</w:t>
      </w:r>
    </w:p>
    <w:p w:rsidR="00FB19C6" w:rsidP="00AC2180" w:rsidRDefault="008C32CB">
      <w:pPr>
        <w:pStyle w:val="ECHRPara"/>
        <w:rPr>
          <w:lang w:val="uk-UA" w:eastAsia="fr-FR"/>
        </w:rPr>
      </w:pPr>
      <w:r w:rsidRPr="008F0AA8">
        <w:rPr>
          <w:lang w:val="en-GB" w:eastAsia="fr-FR"/>
        </w:rPr>
        <w:fldChar w:fldCharType="begin"/>
      </w:r>
      <w:r w:rsidRPr="00DA26E9">
        <w:rPr>
          <w:lang w:val="ru-RU" w:eastAsia="fr-FR"/>
        </w:rPr>
        <w:instrText xml:space="preserve"> </w:instrText>
      </w:r>
      <w:r w:rsidRPr="008F0AA8">
        <w:rPr>
          <w:lang w:val="en-GB" w:eastAsia="fr-FR"/>
        </w:rPr>
        <w:instrText>SEQ</w:instrText>
      </w:r>
      <w:r w:rsidRPr="00DA26E9">
        <w:rPr>
          <w:lang w:val="ru-RU" w:eastAsia="fr-FR"/>
        </w:rPr>
        <w:instrText xml:space="preserve"> </w:instrText>
      </w:r>
      <w:r w:rsidRPr="008F0AA8">
        <w:rPr>
          <w:lang w:val="en-GB" w:eastAsia="fr-FR"/>
        </w:rPr>
        <w:instrText>level</w:instrText>
      </w:r>
      <w:r w:rsidRPr="00DA26E9">
        <w:rPr>
          <w:lang w:val="ru-RU" w:eastAsia="fr-FR"/>
        </w:rPr>
        <w:instrText>0 \*</w:instrText>
      </w:r>
      <w:r w:rsidRPr="008F0AA8">
        <w:rPr>
          <w:lang w:val="en-GB" w:eastAsia="fr-FR"/>
        </w:rPr>
        <w:instrText>arabic</w:instrText>
      </w:r>
      <w:r w:rsidRPr="00DA26E9">
        <w:rPr>
          <w:lang w:val="ru-RU" w:eastAsia="fr-FR"/>
        </w:rPr>
        <w:instrText xml:space="preserve"> </w:instrText>
      </w:r>
      <w:r w:rsidRPr="008F0AA8">
        <w:rPr>
          <w:lang w:val="en-GB" w:eastAsia="fr-FR"/>
        </w:rPr>
        <w:fldChar w:fldCharType="separate"/>
      </w:r>
      <w:r w:rsidRPr="00DA26E9" w:rsidR="00622C41">
        <w:rPr>
          <w:noProof/>
          <w:lang w:val="ru-RU" w:eastAsia="fr-FR"/>
        </w:rPr>
        <w:t>149</w:t>
      </w:r>
      <w:r w:rsidRPr="008F0AA8">
        <w:rPr>
          <w:noProof/>
          <w:lang w:val="en-GB" w:eastAsia="fr-FR"/>
        </w:rPr>
        <w:fldChar w:fldCharType="end"/>
      </w:r>
      <w:r w:rsidRPr="00DA26E9">
        <w:rPr>
          <w:lang w:val="ru-RU" w:eastAsia="fr-FR"/>
        </w:rPr>
        <w:t>.</w:t>
      </w:r>
      <w:r w:rsidRPr="008F0AA8">
        <w:rPr>
          <w:lang w:val="en-GB" w:eastAsia="fr-FR"/>
        </w:rPr>
        <w:t> </w:t>
      </w:r>
      <w:r w:rsidR="00DA26E9">
        <w:rPr>
          <w:lang w:val="uk-UA" w:eastAsia="fr-FR"/>
        </w:rPr>
        <w:t>Прокуратура також припинила провадження проти трьох обвинувачених, які на той час вже померли.</w:t>
      </w:r>
    </w:p>
    <w:p w:rsidR="00FB19C6" w:rsidP="00AC2180" w:rsidRDefault="008C32CB">
      <w:pPr>
        <w:pStyle w:val="ECHRPara"/>
        <w:rPr>
          <w:lang w:val="uk-UA" w:eastAsia="fr-FR"/>
        </w:rPr>
      </w:pPr>
      <w:r w:rsidRPr="00DD087C">
        <w:rPr>
          <w:lang w:val="en-GB" w:eastAsia="fr-FR"/>
        </w:rPr>
        <w:fldChar w:fldCharType="begin"/>
      </w:r>
      <w:r w:rsidRPr="005776A2">
        <w:rPr>
          <w:lang w:val="uk-UA" w:eastAsia="fr-FR"/>
        </w:rPr>
        <w:instrText xml:space="preserve"> </w:instrText>
      </w:r>
      <w:r w:rsidRPr="00DD087C">
        <w:rPr>
          <w:lang w:val="en-GB" w:eastAsia="fr-FR"/>
        </w:rPr>
        <w:instrText>SEQ</w:instrText>
      </w:r>
      <w:r w:rsidRPr="005776A2">
        <w:rPr>
          <w:lang w:val="uk-UA" w:eastAsia="fr-FR"/>
        </w:rPr>
        <w:instrText xml:space="preserve"> </w:instrText>
      </w:r>
      <w:r w:rsidRPr="00DD087C">
        <w:rPr>
          <w:lang w:val="en-GB" w:eastAsia="fr-FR"/>
        </w:rPr>
        <w:instrText>level</w:instrText>
      </w:r>
      <w:r w:rsidRPr="005776A2">
        <w:rPr>
          <w:lang w:val="uk-UA" w:eastAsia="fr-FR"/>
        </w:rPr>
        <w:instrText>0 \*</w:instrText>
      </w:r>
      <w:r w:rsidRPr="00DD087C">
        <w:rPr>
          <w:lang w:val="en-GB" w:eastAsia="fr-FR"/>
        </w:rPr>
        <w:instrText>arabic</w:instrText>
      </w:r>
      <w:r w:rsidRPr="005776A2">
        <w:rPr>
          <w:lang w:val="uk-UA" w:eastAsia="fr-FR"/>
        </w:rPr>
        <w:instrText xml:space="preserve"> </w:instrText>
      </w:r>
      <w:r w:rsidRPr="00DD087C">
        <w:rPr>
          <w:lang w:val="en-GB" w:eastAsia="fr-FR"/>
        </w:rPr>
        <w:fldChar w:fldCharType="separate"/>
      </w:r>
      <w:r w:rsidRPr="005776A2" w:rsidR="00622C41">
        <w:rPr>
          <w:noProof/>
          <w:lang w:val="uk-UA" w:eastAsia="fr-FR"/>
        </w:rPr>
        <w:t>150</w:t>
      </w:r>
      <w:r w:rsidRPr="00DD087C">
        <w:rPr>
          <w:noProof/>
          <w:lang w:val="en-GB" w:eastAsia="fr-FR"/>
        </w:rPr>
        <w:fldChar w:fldCharType="end"/>
      </w:r>
      <w:r w:rsidRPr="005776A2">
        <w:rPr>
          <w:lang w:val="uk-UA" w:eastAsia="fr-FR"/>
        </w:rPr>
        <w:t>.</w:t>
      </w:r>
      <w:r w:rsidRPr="00DD087C">
        <w:rPr>
          <w:lang w:val="en-GB" w:eastAsia="fr-FR"/>
        </w:rPr>
        <w:t> </w:t>
      </w:r>
      <w:r w:rsidR="00A91D3D">
        <w:rPr>
          <w:lang w:val="uk-UA" w:eastAsia="fr-FR"/>
        </w:rPr>
        <w:t>Насамкінець</w:t>
      </w:r>
      <w:r w:rsidR="00DA26E9">
        <w:rPr>
          <w:lang w:val="uk-UA" w:eastAsia="fr-FR"/>
        </w:rPr>
        <w:t xml:space="preserve">, </w:t>
      </w:r>
      <w:r w:rsidRPr="00DD087C" w:rsidR="00A91D3D">
        <w:rPr>
          <w:lang w:val="en-GB" w:eastAsia="fr-FR"/>
        </w:rPr>
        <w:t>DIICOT</w:t>
      </w:r>
      <w:r w:rsidR="00A91D3D">
        <w:rPr>
          <w:lang w:val="uk-UA" w:eastAsia="fr-FR"/>
        </w:rPr>
        <w:t xml:space="preserve"> вирішив поступитися юрисдикцією на користь управління кримінальних проваджень і криміналістики </w:t>
      </w:r>
      <w:r w:rsidR="000A0BB0">
        <w:rPr>
          <w:lang w:val="uk-UA" w:eastAsia="fr-FR"/>
        </w:rPr>
        <w:t>щодо</w:t>
      </w:r>
      <w:r w:rsidR="00A91D3D">
        <w:rPr>
          <w:lang w:val="uk-UA" w:eastAsia="fr-FR"/>
        </w:rPr>
        <w:t xml:space="preserve"> решт</w:t>
      </w:r>
      <w:r w:rsidR="000A0BB0">
        <w:rPr>
          <w:lang w:val="uk-UA" w:eastAsia="fr-FR"/>
        </w:rPr>
        <w:t>и</w:t>
      </w:r>
      <w:r w:rsidR="00A91D3D">
        <w:rPr>
          <w:lang w:val="uk-UA" w:eastAsia="fr-FR"/>
        </w:rPr>
        <w:t xml:space="preserve"> справи, </w:t>
      </w:r>
      <w:r w:rsidR="000A0BB0">
        <w:rPr>
          <w:lang w:val="uk-UA" w:eastAsia="fr-FR"/>
        </w:rPr>
        <w:t>а саме об</w:t>
      </w:r>
      <w:r w:rsidR="00A91D3D">
        <w:rPr>
          <w:lang w:val="uk-UA" w:eastAsia="fr-FR"/>
        </w:rPr>
        <w:t xml:space="preserve">винувачень у нелюдському поводженні, пропаганді війни та геноциду </w:t>
      </w:r>
      <w:r w:rsidR="000A0BB0">
        <w:rPr>
          <w:lang w:val="uk-UA" w:eastAsia="fr-FR"/>
        </w:rPr>
        <w:t>у розумінні пунктів з (а) до (с) статті 357 Кримінального кодексу. Ці факти стосувались лише дев</w:t>
      </w:r>
      <w:r w:rsidR="00FB19C6">
        <w:rPr>
          <w:lang w:val="uk-UA" w:eastAsia="fr-FR"/>
        </w:rPr>
        <w:t>’</w:t>
      </w:r>
      <w:r w:rsidR="000A0BB0">
        <w:rPr>
          <w:lang w:val="uk-UA" w:eastAsia="fr-FR"/>
        </w:rPr>
        <w:t>яти осіб, які були обвинувачені у період 2000-2006 років, включаючи колишнього Президента.</w:t>
      </w:r>
    </w:p>
    <w:p w:rsidR="005864FB" w:rsidP="00AC2180" w:rsidRDefault="008C32CB">
      <w:pPr>
        <w:pStyle w:val="ECHRPara"/>
        <w:rPr>
          <w:lang w:val="uk-UA" w:eastAsia="fr-FR"/>
        </w:rPr>
      </w:pPr>
      <w:r w:rsidRPr="008F0AA8">
        <w:rPr>
          <w:lang w:val="en-GB" w:eastAsia="fr-FR"/>
        </w:rPr>
        <w:fldChar w:fldCharType="begin"/>
      </w:r>
      <w:r w:rsidRPr="005864FB">
        <w:rPr>
          <w:lang w:val="ru-RU" w:eastAsia="fr-FR"/>
        </w:rPr>
        <w:instrText xml:space="preserve"> </w:instrText>
      </w:r>
      <w:r w:rsidRPr="008F0AA8">
        <w:rPr>
          <w:lang w:val="en-GB" w:eastAsia="fr-FR"/>
        </w:rPr>
        <w:instrText>SEQ</w:instrText>
      </w:r>
      <w:r w:rsidRPr="005864FB">
        <w:rPr>
          <w:lang w:val="ru-RU" w:eastAsia="fr-FR"/>
        </w:rPr>
        <w:instrText xml:space="preserve"> </w:instrText>
      </w:r>
      <w:r w:rsidRPr="008F0AA8">
        <w:rPr>
          <w:lang w:val="en-GB" w:eastAsia="fr-FR"/>
        </w:rPr>
        <w:instrText>level</w:instrText>
      </w:r>
      <w:r w:rsidRPr="005864FB">
        <w:rPr>
          <w:lang w:val="ru-RU" w:eastAsia="fr-FR"/>
        </w:rPr>
        <w:instrText>0 \*</w:instrText>
      </w:r>
      <w:r w:rsidRPr="008F0AA8">
        <w:rPr>
          <w:lang w:val="en-GB" w:eastAsia="fr-FR"/>
        </w:rPr>
        <w:instrText>arabic</w:instrText>
      </w:r>
      <w:r w:rsidRPr="005864FB">
        <w:rPr>
          <w:lang w:val="ru-RU" w:eastAsia="fr-FR"/>
        </w:rPr>
        <w:instrText xml:space="preserve"> </w:instrText>
      </w:r>
      <w:r w:rsidRPr="008F0AA8">
        <w:rPr>
          <w:lang w:val="en-GB" w:eastAsia="fr-FR"/>
        </w:rPr>
        <w:fldChar w:fldCharType="separate"/>
      </w:r>
      <w:r w:rsidRPr="005864FB" w:rsidR="00622C41">
        <w:rPr>
          <w:noProof/>
          <w:lang w:val="ru-RU" w:eastAsia="fr-FR"/>
        </w:rPr>
        <w:t>151</w:t>
      </w:r>
      <w:r w:rsidRPr="008F0AA8">
        <w:rPr>
          <w:noProof/>
          <w:lang w:val="en-GB" w:eastAsia="fr-FR"/>
        </w:rPr>
        <w:fldChar w:fldCharType="end"/>
      </w:r>
      <w:r w:rsidRPr="005864FB">
        <w:rPr>
          <w:lang w:val="ru-RU" w:eastAsia="fr-FR"/>
        </w:rPr>
        <w:t>.</w:t>
      </w:r>
      <w:r w:rsidRPr="008F0AA8">
        <w:rPr>
          <w:lang w:val="en-GB" w:eastAsia="fr-FR"/>
        </w:rPr>
        <w:t> </w:t>
      </w:r>
      <w:r w:rsidR="005864FB">
        <w:rPr>
          <w:lang w:val="uk-UA" w:eastAsia="fr-FR"/>
        </w:rPr>
        <w:t>17 червня 2009 року було прийнято рішення не починати судового переслідування щодо цих обвинувачень; зміст цього рішення наведений нижче.</w:t>
      </w:r>
    </w:p>
    <w:p w:rsidRPr="005864FB" w:rsidR="00096295" w:rsidP="00AC2180" w:rsidRDefault="005864FB">
      <w:pPr>
        <w:pStyle w:val="ECHRHeading3"/>
        <w:rPr>
          <w:lang w:val="ru-RU" w:eastAsia="fr-FR"/>
        </w:rPr>
      </w:pPr>
      <w:r w:rsidRPr="005864FB">
        <w:rPr>
          <w:lang w:val="ru-RU" w:eastAsia="fr-FR"/>
        </w:rPr>
        <w:t>6.</w:t>
      </w:r>
      <w:r>
        <w:rPr>
          <w:lang w:val="en-GB" w:eastAsia="fr-FR"/>
        </w:rPr>
        <w:t> </w:t>
      </w:r>
      <w:r>
        <w:rPr>
          <w:lang w:val="uk-UA" w:eastAsia="fr-FR"/>
        </w:rPr>
        <w:t>Рішення від 17 червня 2009 року не починати судового переслідування</w:t>
      </w:r>
    </w:p>
    <w:p w:rsidR="00FB19C6" w:rsidP="00AC2180" w:rsidRDefault="008C32CB">
      <w:pPr>
        <w:pStyle w:val="ECHRPara"/>
        <w:rPr>
          <w:lang w:val="uk-UA" w:eastAsia="fr-FR"/>
        </w:rPr>
      </w:pPr>
      <w:r w:rsidRPr="00600570">
        <w:rPr>
          <w:lang w:val="en-GB" w:eastAsia="fr-FR"/>
        </w:rPr>
        <w:fldChar w:fldCharType="begin"/>
      </w:r>
      <w:r w:rsidRPr="005776A2">
        <w:rPr>
          <w:lang w:val="ru-RU" w:eastAsia="fr-FR"/>
        </w:rPr>
        <w:instrText xml:space="preserve"> </w:instrText>
      </w:r>
      <w:r w:rsidRPr="00600570">
        <w:rPr>
          <w:lang w:val="en-GB" w:eastAsia="fr-FR"/>
        </w:rPr>
        <w:instrText>SEQ</w:instrText>
      </w:r>
      <w:r w:rsidRPr="005776A2">
        <w:rPr>
          <w:lang w:val="ru-RU" w:eastAsia="fr-FR"/>
        </w:rPr>
        <w:instrText xml:space="preserve"> </w:instrText>
      </w:r>
      <w:r w:rsidRPr="00600570">
        <w:rPr>
          <w:lang w:val="en-GB" w:eastAsia="fr-FR"/>
        </w:rPr>
        <w:instrText>level</w:instrText>
      </w:r>
      <w:r w:rsidRPr="005776A2">
        <w:rPr>
          <w:lang w:val="ru-RU" w:eastAsia="fr-FR"/>
        </w:rPr>
        <w:instrText>0 \*</w:instrText>
      </w:r>
      <w:r w:rsidRPr="00600570">
        <w:rPr>
          <w:lang w:val="en-GB" w:eastAsia="fr-FR"/>
        </w:rPr>
        <w:instrText>arabic</w:instrText>
      </w:r>
      <w:r w:rsidRPr="005776A2">
        <w:rPr>
          <w:lang w:val="ru-RU" w:eastAsia="fr-FR"/>
        </w:rPr>
        <w:instrText xml:space="preserve"> </w:instrText>
      </w:r>
      <w:r w:rsidRPr="00600570">
        <w:rPr>
          <w:lang w:val="en-GB" w:eastAsia="fr-FR"/>
        </w:rPr>
        <w:fldChar w:fldCharType="separate"/>
      </w:r>
      <w:r w:rsidRPr="005776A2" w:rsidR="00622C41">
        <w:rPr>
          <w:noProof/>
          <w:lang w:val="ru-RU" w:eastAsia="fr-FR"/>
        </w:rPr>
        <w:t>152</w:t>
      </w:r>
      <w:r w:rsidRPr="00600570">
        <w:rPr>
          <w:noProof/>
          <w:lang w:val="en-GB" w:eastAsia="fr-FR"/>
        </w:rPr>
        <w:fldChar w:fldCharType="end"/>
      </w:r>
      <w:r w:rsidRPr="005776A2">
        <w:rPr>
          <w:lang w:val="ru-RU" w:eastAsia="fr-FR"/>
        </w:rPr>
        <w:t>.</w:t>
      </w:r>
      <w:r w:rsidRPr="00600570">
        <w:rPr>
          <w:lang w:val="en-GB" w:eastAsia="fr-FR"/>
        </w:rPr>
        <w:t> </w:t>
      </w:r>
      <w:r w:rsidR="0028181D">
        <w:rPr>
          <w:lang w:val="uk-UA" w:eastAsia="fr-FR"/>
        </w:rPr>
        <w:t xml:space="preserve">17 червня 2009 року прокуратура при Вищому суді касації і юстиції винесла рішення не розпочинати судового переслідування у справі, </w:t>
      </w:r>
      <w:r w:rsidR="005B7A6D">
        <w:rPr>
          <w:lang w:val="uk-UA" w:eastAsia="fr-FR"/>
        </w:rPr>
        <w:t>яка стосувалась в основному</w:t>
      </w:r>
      <w:r w:rsidR="0028181D">
        <w:rPr>
          <w:lang w:val="uk-UA" w:eastAsia="fr-FR"/>
        </w:rPr>
        <w:t xml:space="preserve"> обвинувачень у нелюдському поводженні</w:t>
      </w:r>
      <w:r w:rsidR="005B7A6D">
        <w:rPr>
          <w:lang w:val="uk-UA" w:eastAsia="fr-FR"/>
        </w:rPr>
        <w:t>, які випливали з 856 скарг осіб, які отримали ушкодження внаслідок актів насильства, вчинених у період з 13 до 15 червня 1990 року.</w:t>
      </w:r>
    </w:p>
    <w:bookmarkStart w:name="extrêmeCruauté" w:id="7"/>
    <w:p w:rsidRPr="005B7A6D" w:rsidR="005B7A6D" w:rsidP="00AC2180" w:rsidRDefault="008C32CB">
      <w:pPr>
        <w:pStyle w:val="ECHRPara"/>
        <w:rPr>
          <w:lang w:val="uk-UA" w:eastAsia="fr-FR"/>
        </w:rPr>
      </w:pPr>
      <w:r w:rsidRPr="00600570">
        <w:rPr>
          <w:lang w:val="en-GB" w:eastAsia="fr-FR"/>
        </w:rPr>
        <w:fldChar w:fldCharType="begin"/>
      </w:r>
      <w:r w:rsidRPr="005B7A6D">
        <w:rPr>
          <w:lang w:val="ru-RU" w:eastAsia="fr-FR"/>
        </w:rPr>
        <w:instrText xml:space="preserve"> </w:instrText>
      </w:r>
      <w:r w:rsidRPr="00600570">
        <w:rPr>
          <w:lang w:val="en-GB" w:eastAsia="fr-FR"/>
        </w:rPr>
        <w:instrText>SEQ</w:instrText>
      </w:r>
      <w:r w:rsidRPr="005B7A6D">
        <w:rPr>
          <w:lang w:val="ru-RU" w:eastAsia="fr-FR"/>
        </w:rPr>
        <w:instrText xml:space="preserve"> </w:instrText>
      </w:r>
      <w:r w:rsidRPr="00600570">
        <w:rPr>
          <w:lang w:val="en-GB" w:eastAsia="fr-FR"/>
        </w:rPr>
        <w:instrText>level</w:instrText>
      </w:r>
      <w:r w:rsidRPr="005B7A6D">
        <w:rPr>
          <w:lang w:val="ru-RU" w:eastAsia="fr-FR"/>
        </w:rPr>
        <w:instrText>0 \*</w:instrText>
      </w:r>
      <w:r w:rsidRPr="00600570">
        <w:rPr>
          <w:lang w:val="en-GB" w:eastAsia="fr-FR"/>
        </w:rPr>
        <w:instrText>arabic</w:instrText>
      </w:r>
      <w:r w:rsidRPr="005B7A6D">
        <w:rPr>
          <w:lang w:val="ru-RU" w:eastAsia="fr-FR"/>
        </w:rPr>
        <w:instrText xml:space="preserve"> </w:instrText>
      </w:r>
      <w:r w:rsidRPr="00600570">
        <w:rPr>
          <w:lang w:val="en-GB" w:eastAsia="fr-FR"/>
        </w:rPr>
        <w:fldChar w:fldCharType="separate"/>
      </w:r>
      <w:r w:rsidRPr="005B7A6D" w:rsidR="00622C41">
        <w:rPr>
          <w:noProof/>
          <w:lang w:val="ru-RU" w:eastAsia="fr-FR"/>
        </w:rPr>
        <w:t>153</w:t>
      </w:r>
      <w:r w:rsidRPr="00600570">
        <w:rPr>
          <w:lang w:val="en-GB" w:eastAsia="fr-FR"/>
        </w:rPr>
        <w:fldChar w:fldCharType="end"/>
      </w:r>
      <w:r w:rsidRPr="005B7A6D">
        <w:rPr>
          <w:lang w:val="ru-RU" w:eastAsia="fr-FR"/>
        </w:rPr>
        <w:t>.</w:t>
      </w:r>
      <w:r w:rsidRPr="00600570">
        <w:rPr>
          <w:lang w:val="en-GB" w:eastAsia="fr-FR"/>
        </w:rPr>
        <w:t> </w:t>
      </w:r>
      <w:r w:rsidR="005B7A6D">
        <w:rPr>
          <w:lang w:val="uk-UA" w:eastAsia="fr-FR"/>
        </w:rPr>
        <w:t>Згадуване рішення зазначало, що колишній Глава Держави</w:t>
      </w:r>
      <w:r w:rsidR="00F9162F">
        <w:rPr>
          <w:lang w:val="uk-UA" w:eastAsia="fr-FR"/>
        </w:rPr>
        <w:t xml:space="preserve"> не розглядався в якості обвинуваченого у ході розслідування.</w:t>
      </w:r>
    </w:p>
    <w:p w:rsidR="00FB19C6" w:rsidP="00AC2180" w:rsidRDefault="008C32CB">
      <w:pPr>
        <w:pStyle w:val="ECHRPara"/>
        <w:rPr>
          <w:lang w:val="uk-UA" w:eastAsia="fr-FR"/>
        </w:rPr>
      </w:pPr>
      <w:r w:rsidRPr="00600570">
        <w:rPr>
          <w:lang w:val="en-GB" w:eastAsia="fr-FR"/>
        </w:rPr>
        <w:fldChar w:fldCharType="begin"/>
      </w:r>
      <w:r w:rsidRPr="005776A2">
        <w:rPr>
          <w:lang w:val="ru-RU" w:eastAsia="fr-FR"/>
        </w:rPr>
        <w:instrText xml:space="preserve"> </w:instrText>
      </w:r>
      <w:r w:rsidRPr="00600570">
        <w:rPr>
          <w:lang w:val="en-GB" w:eastAsia="fr-FR"/>
        </w:rPr>
        <w:instrText>SEQ</w:instrText>
      </w:r>
      <w:r w:rsidRPr="005776A2">
        <w:rPr>
          <w:lang w:val="ru-RU" w:eastAsia="fr-FR"/>
        </w:rPr>
        <w:instrText xml:space="preserve"> </w:instrText>
      </w:r>
      <w:r w:rsidRPr="00600570">
        <w:rPr>
          <w:lang w:val="en-GB" w:eastAsia="fr-FR"/>
        </w:rPr>
        <w:instrText>level</w:instrText>
      </w:r>
      <w:r w:rsidRPr="005776A2">
        <w:rPr>
          <w:lang w:val="ru-RU" w:eastAsia="fr-FR"/>
        </w:rPr>
        <w:instrText>0 \*</w:instrText>
      </w:r>
      <w:r w:rsidRPr="00600570">
        <w:rPr>
          <w:lang w:val="en-GB" w:eastAsia="fr-FR"/>
        </w:rPr>
        <w:instrText>arabic</w:instrText>
      </w:r>
      <w:r w:rsidRPr="005776A2">
        <w:rPr>
          <w:lang w:val="ru-RU" w:eastAsia="fr-FR"/>
        </w:rPr>
        <w:instrText xml:space="preserve"> </w:instrText>
      </w:r>
      <w:r w:rsidRPr="00600570">
        <w:rPr>
          <w:lang w:val="en-GB" w:eastAsia="fr-FR"/>
        </w:rPr>
        <w:fldChar w:fldCharType="separate"/>
      </w:r>
      <w:r w:rsidRPr="005776A2" w:rsidR="00622C41">
        <w:rPr>
          <w:noProof/>
          <w:lang w:val="ru-RU" w:eastAsia="fr-FR"/>
        </w:rPr>
        <w:t>154</w:t>
      </w:r>
      <w:r w:rsidRPr="00600570">
        <w:rPr>
          <w:noProof/>
          <w:lang w:val="en-GB" w:eastAsia="fr-FR"/>
        </w:rPr>
        <w:fldChar w:fldCharType="end"/>
      </w:r>
      <w:bookmarkEnd w:id="7"/>
      <w:r w:rsidRPr="005776A2">
        <w:rPr>
          <w:lang w:val="ru-RU" w:eastAsia="fr-FR"/>
        </w:rPr>
        <w:t>.</w:t>
      </w:r>
      <w:r w:rsidRPr="00600570">
        <w:rPr>
          <w:lang w:val="en-GB" w:eastAsia="fr-FR"/>
        </w:rPr>
        <w:t> </w:t>
      </w:r>
      <w:r w:rsidR="00F9162F">
        <w:rPr>
          <w:lang w:val="uk-UA" w:eastAsia="fr-FR"/>
        </w:rPr>
        <w:t xml:space="preserve">Воно надавало </w:t>
      </w:r>
      <w:r w:rsidR="004C4346">
        <w:rPr>
          <w:lang w:val="uk-UA" w:eastAsia="fr-FR"/>
        </w:rPr>
        <w:t>ґрунтовний опис насильства, класифікованого як надзвичайно жорстоке і застосованого до кількох сотень людей.</w:t>
      </w:r>
    </w:p>
    <w:bookmarkStart w:name="AgresseursNonIdentifiésAprès19ans" w:id="8"/>
    <w:p w:rsidRPr="00F97D91" w:rsidR="004C4346" w:rsidP="00AC2180" w:rsidRDefault="008C32CB">
      <w:pPr>
        <w:pStyle w:val="ECHRPara"/>
        <w:rPr>
          <w:lang w:val="uk-UA" w:eastAsia="fr-FR"/>
        </w:rPr>
      </w:pPr>
      <w:r w:rsidRPr="00600570">
        <w:rPr>
          <w:lang w:val="en-GB" w:eastAsia="fr-FR"/>
        </w:rPr>
        <w:fldChar w:fldCharType="begin"/>
      </w:r>
      <w:r w:rsidRPr="00816151">
        <w:rPr>
          <w:lang w:val="ru-RU" w:eastAsia="fr-FR"/>
        </w:rPr>
        <w:instrText xml:space="preserve"> </w:instrText>
      </w:r>
      <w:r w:rsidRPr="00600570">
        <w:rPr>
          <w:lang w:val="en-GB" w:eastAsia="fr-FR"/>
        </w:rPr>
        <w:instrText>SEQ</w:instrText>
      </w:r>
      <w:r w:rsidRPr="00816151">
        <w:rPr>
          <w:lang w:val="ru-RU" w:eastAsia="fr-FR"/>
        </w:rPr>
        <w:instrText xml:space="preserve"> </w:instrText>
      </w:r>
      <w:r w:rsidRPr="00600570">
        <w:rPr>
          <w:lang w:val="en-GB" w:eastAsia="fr-FR"/>
        </w:rPr>
        <w:instrText>level</w:instrText>
      </w:r>
      <w:r w:rsidRPr="00816151">
        <w:rPr>
          <w:lang w:val="ru-RU" w:eastAsia="fr-FR"/>
        </w:rPr>
        <w:instrText>0 \*</w:instrText>
      </w:r>
      <w:r w:rsidRPr="00600570">
        <w:rPr>
          <w:lang w:val="en-GB" w:eastAsia="fr-FR"/>
        </w:rPr>
        <w:instrText>arabic</w:instrText>
      </w:r>
      <w:r w:rsidRPr="00816151">
        <w:rPr>
          <w:lang w:val="ru-RU" w:eastAsia="fr-FR"/>
        </w:rPr>
        <w:instrText xml:space="preserve"> </w:instrText>
      </w:r>
      <w:r w:rsidRPr="00600570">
        <w:rPr>
          <w:lang w:val="en-GB" w:eastAsia="fr-FR"/>
        </w:rPr>
        <w:fldChar w:fldCharType="separate"/>
      </w:r>
      <w:r w:rsidRPr="00816151" w:rsidR="00622C41">
        <w:rPr>
          <w:noProof/>
          <w:lang w:val="ru-RU" w:eastAsia="fr-FR"/>
        </w:rPr>
        <w:t>155</w:t>
      </w:r>
      <w:r w:rsidRPr="00600570">
        <w:rPr>
          <w:lang w:val="en-GB" w:eastAsia="fr-FR"/>
        </w:rPr>
        <w:fldChar w:fldCharType="end"/>
      </w:r>
      <w:bookmarkEnd w:id="8"/>
      <w:r w:rsidRPr="00816151">
        <w:rPr>
          <w:lang w:val="ru-RU" w:eastAsia="fr-FR"/>
        </w:rPr>
        <w:t>.</w:t>
      </w:r>
      <w:r w:rsidRPr="00600570">
        <w:rPr>
          <w:lang w:val="en-GB" w:eastAsia="fr-FR"/>
        </w:rPr>
        <w:t> </w:t>
      </w:r>
      <w:r w:rsidR="004C4346">
        <w:rPr>
          <w:lang w:val="uk-UA" w:eastAsia="fr-FR"/>
        </w:rPr>
        <w:t xml:space="preserve">У ньому було зазначено, </w:t>
      </w:r>
      <w:r w:rsidR="00816151">
        <w:rPr>
          <w:lang w:val="uk-UA" w:eastAsia="fr-FR"/>
        </w:rPr>
        <w:t>що розслідування, яке проводилось понад близько дев</w:t>
      </w:r>
      <w:r w:rsidR="00FB19C6">
        <w:rPr>
          <w:lang w:val="uk-UA" w:eastAsia="fr-FR"/>
        </w:rPr>
        <w:t>’</w:t>
      </w:r>
      <w:r w:rsidR="00816151">
        <w:rPr>
          <w:lang w:val="uk-UA" w:eastAsia="fr-FR"/>
        </w:rPr>
        <w:t xml:space="preserve">ятнадцяти років цивільними прокуратурами та у подальшому військовими прокуратурами, не дало змоги встановити особи правопорушників та ступінь залучення сил безпеки. Відповідний уривок з рішення </w:t>
      </w:r>
      <w:r w:rsidR="00F97D91">
        <w:rPr>
          <w:lang w:val="uk-UA" w:eastAsia="fr-FR"/>
        </w:rPr>
        <w:t>викладений наступним чином:</w:t>
      </w:r>
    </w:p>
    <w:p w:rsidRPr="00CD3FDF" w:rsidR="008C32CB" w:rsidP="00CD3FDF" w:rsidRDefault="00885844">
      <w:pPr>
        <w:pStyle w:val="ECHRParaQuote"/>
        <w:rPr>
          <w:lang w:val="uk-UA" w:eastAsia="fr-FR"/>
        </w:rPr>
      </w:pPr>
      <w:r w:rsidRPr="00885844">
        <w:rPr>
          <w:lang w:val="uk-UA" w:eastAsia="fr-FR"/>
        </w:rPr>
        <w:t xml:space="preserve"> </w:t>
      </w:r>
      <w:r w:rsidRPr="00885844" w:rsidR="00834B21">
        <w:rPr>
          <w:lang w:val="uk-UA" w:eastAsia="fr-FR"/>
        </w:rPr>
        <w:t>“</w:t>
      </w:r>
      <w:r>
        <w:rPr>
          <w:lang w:val="uk-UA" w:eastAsia="fr-FR"/>
        </w:rPr>
        <w:t>Розслідування, які проводились понад період близько дев</w:t>
      </w:r>
      <w:r w:rsidR="00FB19C6">
        <w:rPr>
          <w:lang w:val="uk-UA" w:eastAsia="fr-FR"/>
        </w:rPr>
        <w:t>’</w:t>
      </w:r>
      <w:r>
        <w:rPr>
          <w:lang w:val="uk-UA" w:eastAsia="fr-FR"/>
        </w:rPr>
        <w:t xml:space="preserve">ятнадцяти років цивільними прокуратурами та у подальшому військовими прокуратурами і висновки яких містяться у матеріалах справи </w:t>
      </w:r>
      <w:r w:rsidR="00FB19C6">
        <w:rPr>
          <w:lang w:val="uk-UA" w:eastAsia="fr-FR"/>
        </w:rPr>
        <w:t>...</w:t>
      </w:r>
      <w:r>
        <w:rPr>
          <w:lang w:val="uk-UA" w:eastAsia="fr-FR"/>
        </w:rPr>
        <w:t xml:space="preserve"> не надали змоги встановити особи шахтарів, які вчинили напад, ступінь залучення до їхніх дій сил безпеки та членів і прибічників </w:t>
      </w:r>
      <w:r w:rsidR="00CD3FDF">
        <w:rPr>
          <w:lang w:val="uk-UA" w:eastAsia="fr-FR"/>
        </w:rPr>
        <w:t>Фронту національного порятунку і їхню роль та ступінь залучення до актів насильства, вчинених проти мешканців столиці 14 і 15 червня 1990 року</w:t>
      </w:r>
      <w:r w:rsidRPr="00CD3FDF" w:rsidR="008C32CB">
        <w:rPr>
          <w:lang w:val="uk-UA" w:eastAsia="fr-FR"/>
        </w:rPr>
        <w:t>.</w:t>
      </w:r>
      <w:r w:rsidRPr="00CD3FDF" w:rsidR="00834B21">
        <w:rPr>
          <w:lang w:val="uk-UA" w:eastAsia="fr-FR"/>
        </w:rPr>
        <w:t>”</w:t>
      </w:r>
    </w:p>
    <w:p w:rsidRPr="00BA526F" w:rsidR="00CD3FDF" w:rsidP="00AC2180" w:rsidRDefault="008C32CB">
      <w:pPr>
        <w:pStyle w:val="ECHRPara"/>
        <w:rPr>
          <w:lang w:val="uk-UA" w:eastAsia="fr-FR"/>
        </w:rPr>
      </w:pPr>
      <w:r w:rsidRPr="00600570">
        <w:rPr>
          <w:lang w:val="en-GB" w:eastAsia="fr-FR"/>
        </w:rPr>
        <w:fldChar w:fldCharType="begin"/>
      </w:r>
      <w:r w:rsidRPr="005776A2">
        <w:rPr>
          <w:lang w:val="ru-RU" w:eastAsia="fr-FR"/>
        </w:rPr>
        <w:instrText xml:space="preserve"> </w:instrText>
      </w:r>
      <w:r w:rsidRPr="00600570">
        <w:rPr>
          <w:lang w:val="en-GB" w:eastAsia="fr-FR"/>
        </w:rPr>
        <w:instrText>SEQ</w:instrText>
      </w:r>
      <w:r w:rsidRPr="005776A2">
        <w:rPr>
          <w:lang w:val="ru-RU" w:eastAsia="fr-FR"/>
        </w:rPr>
        <w:instrText xml:space="preserve"> </w:instrText>
      </w:r>
      <w:r w:rsidRPr="00600570">
        <w:rPr>
          <w:lang w:val="en-GB" w:eastAsia="fr-FR"/>
        </w:rPr>
        <w:instrText>level</w:instrText>
      </w:r>
      <w:r w:rsidRPr="005776A2">
        <w:rPr>
          <w:lang w:val="ru-RU" w:eastAsia="fr-FR"/>
        </w:rPr>
        <w:instrText>0 \*</w:instrText>
      </w:r>
      <w:r w:rsidRPr="00600570">
        <w:rPr>
          <w:lang w:val="en-GB" w:eastAsia="fr-FR"/>
        </w:rPr>
        <w:instrText>arabic</w:instrText>
      </w:r>
      <w:r w:rsidRPr="005776A2">
        <w:rPr>
          <w:lang w:val="ru-RU" w:eastAsia="fr-FR"/>
        </w:rPr>
        <w:instrText xml:space="preserve"> </w:instrText>
      </w:r>
      <w:r w:rsidRPr="00600570">
        <w:rPr>
          <w:lang w:val="en-GB" w:eastAsia="fr-FR"/>
        </w:rPr>
        <w:fldChar w:fldCharType="separate"/>
      </w:r>
      <w:r w:rsidRPr="005776A2" w:rsidR="00622C41">
        <w:rPr>
          <w:noProof/>
          <w:lang w:val="ru-RU" w:eastAsia="fr-FR"/>
        </w:rPr>
        <w:t>156</w:t>
      </w:r>
      <w:r w:rsidRPr="00600570">
        <w:rPr>
          <w:noProof/>
          <w:lang w:val="en-GB" w:eastAsia="fr-FR"/>
        </w:rPr>
        <w:fldChar w:fldCharType="end"/>
      </w:r>
      <w:r w:rsidRPr="005776A2">
        <w:rPr>
          <w:lang w:val="ru-RU" w:eastAsia="fr-FR"/>
        </w:rPr>
        <w:t>.</w:t>
      </w:r>
      <w:r w:rsidRPr="00600570">
        <w:rPr>
          <w:lang w:val="en-GB" w:eastAsia="fr-FR"/>
        </w:rPr>
        <w:t> </w:t>
      </w:r>
      <w:r w:rsidR="0099611B">
        <w:rPr>
          <w:lang w:val="uk-UA" w:eastAsia="fr-FR"/>
        </w:rPr>
        <w:t xml:space="preserve">Цим рішенням було постановлено закрити провадження проти </w:t>
      </w:r>
      <w:r w:rsidRPr="00BA526F" w:rsidR="0099611B">
        <w:rPr>
          <w:lang w:val="uk-UA" w:eastAsia="fr-FR"/>
        </w:rPr>
        <w:t>одного з обвинувачених, який на той час помер</w:t>
      </w:r>
      <w:r w:rsidRPr="00BA526F" w:rsidR="00BA526F">
        <w:rPr>
          <w:lang w:val="uk-UA" w:eastAsia="fr-FR"/>
        </w:rPr>
        <w:t xml:space="preserve"> і не розпочинати судового переслідування (</w:t>
      </w:r>
      <w:r w:rsidRPr="00BA526F" w:rsidR="00BA526F">
        <w:rPr>
          <w:i/>
          <w:lang w:val="uk-UA" w:eastAsia="fr-FR"/>
        </w:rPr>
        <w:t>scoatere de sub urmărire penală</w:t>
      </w:r>
      <w:r w:rsidRPr="00BA526F" w:rsidR="00BA526F">
        <w:rPr>
          <w:lang w:val="uk-UA" w:eastAsia="fr-FR"/>
        </w:rPr>
        <w:t xml:space="preserve">) стосовно решта восьми обвинувачених </w:t>
      </w:r>
      <w:r w:rsidR="007F3B44">
        <w:rPr>
          <w:lang w:val="uk-UA" w:eastAsia="fr-FR"/>
        </w:rPr>
        <w:t xml:space="preserve">за </w:t>
      </w:r>
      <w:r w:rsidR="000520B2">
        <w:rPr>
          <w:lang w:val="uk-UA" w:eastAsia="fr-FR"/>
        </w:rPr>
        <w:t>ті</w:t>
      </w:r>
      <w:r w:rsidR="007F3B44">
        <w:rPr>
          <w:lang w:val="uk-UA" w:eastAsia="fr-FR"/>
        </w:rPr>
        <w:t xml:space="preserve"> правопорушення, </w:t>
      </w:r>
      <w:r w:rsidR="000520B2">
        <w:rPr>
          <w:lang w:val="uk-UA" w:eastAsia="fr-FR"/>
        </w:rPr>
        <w:t>за</w:t>
      </w:r>
      <w:r w:rsidR="007F3B44">
        <w:rPr>
          <w:lang w:val="uk-UA" w:eastAsia="fr-FR"/>
        </w:rPr>
        <w:t xml:space="preserve"> яки</w:t>
      </w:r>
      <w:r w:rsidR="000520B2">
        <w:rPr>
          <w:lang w:val="uk-UA" w:eastAsia="fr-FR"/>
        </w:rPr>
        <w:t xml:space="preserve">ми минув </w:t>
      </w:r>
      <w:r w:rsidR="007F3B44">
        <w:rPr>
          <w:lang w:val="uk-UA" w:eastAsia="fr-FR"/>
        </w:rPr>
        <w:t>строк давності, зокрема, переховування злочинця.</w:t>
      </w:r>
    </w:p>
    <w:p w:rsidR="000520B2" w:rsidP="000520B2" w:rsidRDefault="008C32CB">
      <w:pPr>
        <w:pStyle w:val="ECHRPara"/>
        <w:rPr>
          <w:lang w:val="uk-UA" w:eastAsia="fr-FR"/>
        </w:rPr>
      </w:pPr>
      <w:r w:rsidRPr="00600570">
        <w:rPr>
          <w:lang w:val="en-GB" w:eastAsia="fr-FR"/>
        </w:rPr>
        <w:fldChar w:fldCharType="begin"/>
      </w:r>
      <w:r w:rsidRPr="000520B2">
        <w:rPr>
          <w:lang w:val="ru-RU" w:eastAsia="fr-FR"/>
        </w:rPr>
        <w:instrText xml:space="preserve"> </w:instrText>
      </w:r>
      <w:r w:rsidRPr="00600570">
        <w:rPr>
          <w:lang w:val="en-GB" w:eastAsia="fr-FR"/>
        </w:rPr>
        <w:instrText>SEQ</w:instrText>
      </w:r>
      <w:r w:rsidRPr="000520B2">
        <w:rPr>
          <w:lang w:val="ru-RU" w:eastAsia="fr-FR"/>
        </w:rPr>
        <w:instrText xml:space="preserve"> </w:instrText>
      </w:r>
      <w:r w:rsidRPr="00600570">
        <w:rPr>
          <w:lang w:val="en-GB" w:eastAsia="fr-FR"/>
        </w:rPr>
        <w:instrText>level</w:instrText>
      </w:r>
      <w:r w:rsidRPr="000520B2">
        <w:rPr>
          <w:lang w:val="ru-RU" w:eastAsia="fr-FR"/>
        </w:rPr>
        <w:instrText>0 \*</w:instrText>
      </w:r>
      <w:r w:rsidRPr="00600570">
        <w:rPr>
          <w:lang w:val="en-GB" w:eastAsia="fr-FR"/>
        </w:rPr>
        <w:instrText>arabic</w:instrText>
      </w:r>
      <w:r w:rsidRPr="000520B2">
        <w:rPr>
          <w:lang w:val="ru-RU" w:eastAsia="fr-FR"/>
        </w:rPr>
        <w:instrText xml:space="preserve"> </w:instrText>
      </w:r>
      <w:r w:rsidRPr="00600570">
        <w:rPr>
          <w:lang w:val="en-GB" w:eastAsia="fr-FR"/>
        </w:rPr>
        <w:fldChar w:fldCharType="separate"/>
      </w:r>
      <w:r w:rsidRPr="000520B2" w:rsidR="00622C41">
        <w:rPr>
          <w:noProof/>
          <w:lang w:val="ru-RU" w:eastAsia="fr-FR"/>
        </w:rPr>
        <w:t>157</w:t>
      </w:r>
      <w:r w:rsidRPr="00600570">
        <w:rPr>
          <w:noProof/>
          <w:lang w:val="en-GB" w:eastAsia="fr-FR"/>
        </w:rPr>
        <w:fldChar w:fldCharType="end"/>
      </w:r>
      <w:r w:rsidRPr="000520B2">
        <w:rPr>
          <w:lang w:val="ru-RU" w:eastAsia="fr-FR"/>
        </w:rPr>
        <w:t>.</w:t>
      </w:r>
      <w:r w:rsidRPr="00600570">
        <w:rPr>
          <w:lang w:val="en-GB" w:eastAsia="fr-FR"/>
        </w:rPr>
        <w:t> </w:t>
      </w:r>
      <w:r w:rsidR="007F3B44">
        <w:rPr>
          <w:lang w:val="uk-UA" w:eastAsia="fr-FR"/>
        </w:rPr>
        <w:t>Що ж</w:t>
      </w:r>
      <w:r w:rsidR="000520B2">
        <w:rPr>
          <w:lang w:val="uk-UA" w:eastAsia="fr-FR"/>
        </w:rPr>
        <w:t xml:space="preserve"> </w:t>
      </w:r>
      <w:r w:rsidR="007F3B44">
        <w:rPr>
          <w:lang w:val="uk-UA" w:eastAsia="fr-FR"/>
        </w:rPr>
        <w:t>стосується</w:t>
      </w:r>
      <w:r w:rsidR="000520B2">
        <w:rPr>
          <w:lang w:val="uk-UA" w:eastAsia="fr-FR"/>
        </w:rPr>
        <w:t xml:space="preserve"> правопорушень, за якими строк давності не минув, </w:t>
      </w:r>
      <w:r w:rsidR="005C0F2F">
        <w:rPr>
          <w:lang w:val="uk-UA" w:eastAsia="fr-FR"/>
        </w:rPr>
        <w:t>особливо що стосувало</w:t>
      </w:r>
      <w:r w:rsidR="000520B2">
        <w:rPr>
          <w:lang w:val="uk-UA" w:eastAsia="fr-FR"/>
        </w:rPr>
        <w:t xml:space="preserve">ся нелюдського поводження, </w:t>
      </w:r>
      <w:r w:rsidR="00AD7B83">
        <w:rPr>
          <w:lang w:val="uk-UA" w:eastAsia="fr-FR"/>
        </w:rPr>
        <w:t xml:space="preserve">у </w:t>
      </w:r>
      <w:r w:rsidR="000520B2">
        <w:rPr>
          <w:lang w:val="uk-UA" w:eastAsia="fr-FR"/>
        </w:rPr>
        <w:t>рішенн</w:t>
      </w:r>
      <w:r w:rsidR="00AD7B83">
        <w:rPr>
          <w:lang w:val="uk-UA" w:eastAsia="fr-FR"/>
        </w:rPr>
        <w:t>і</w:t>
      </w:r>
      <w:r w:rsidR="000520B2">
        <w:rPr>
          <w:lang w:val="uk-UA" w:eastAsia="fr-FR"/>
        </w:rPr>
        <w:t xml:space="preserve"> зазначало</w:t>
      </w:r>
      <w:r w:rsidR="00AD7B83">
        <w:rPr>
          <w:lang w:val="uk-UA" w:eastAsia="fr-FR"/>
        </w:rPr>
        <w:t>сь</w:t>
      </w:r>
      <w:r w:rsidR="000520B2">
        <w:rPr>
          <w:lang w:val="uk-UA" w:eastAsia="fr-FR"/>
        </w:rPr>
        <w:t xml:space="preserve">, що </w:t>
      </w:r>
      <w:r w:rsidR="00AD7B83">
        <w:rPr>
          <w:lang w:val="uk-UA" w:eastAsia="fr-FR"/>
        </w:rPr>
        <w:t>підстав</w:t>
      </w:r>
      <w:r w:rsidR="005C0F2F">
        <w:rPr>
          <w:lang w:val="uk-UA" w:eastAsia="fr-FR"/>
        </w:rPr>
        <w:t>и</w:t>
      </w:r>
      <w:r w:rsidR="00AD7B83">
        <w:rPr>
          <w:lang w:val="uk-UA" w:eastAsia="fr-FR"/>
        </w:rPr>
        <w:t xml:space="preserve"> </w:t>
      </w:r>
      <w:r w:rsidR="000520B2">
        <w:rPr>
          <w:lang w:val="uk-UA" w:eastAsia="fr-FR"/>
        </w:rPr>
        <w:t xml:space="preserve">для притягнення до відповідальності </w:t>
      </w:r>
      <w:r w:rsidR="00AD7B83">
        <w:rPr>
          <w:lang w:val="uk-UA" w:eastAsia="fr-FR"/>
        </w:rPr>
        <w:t>бул</w:t>
      </w:r>
      <w:r w:rsidR="005C0F2F">
        <w:rPr>
          <w:lang w:val="uk-UA" w:eastAsia="fr-FR"/>
        </w:rPr>
        <w:t>и відсутні</w:t>
      </w:r>
      <w:r w:rsidR="00AD7B83">
        <w:rPr>
          <w:lang w:val="uk-UA" w:eastAsia="fr-FR"/>
        </w:rPr>
        <w:t xml:space="preserve"> </w:t>
      </w:r>
      <w:r w:rsidR="000520B2">
        <w:rPr>
          <w:lang w:val="uk-UA" w:eastAsia="fr-FR"/>
        </w:rPr>
        <w:t>через те, що елементів складу злочин</w:t>
      </w:r>
      <w:r w:rsidR="004E389D">
        <w:rPr>
          <w:lang w:val="uk-UA" w:eastAsia="fr-FR"/>
        </w:rPr>
        <w:t>у</w:t>
      </w:r>
      <w:r w:rsidRPr="000520B2" w:rsidR="000520B2">
        <w:rPr>
          <w:lang w:val="uk-UA" w:eastAsia="fr-FR"/>
        </w:rPr>
        <w:t xml:space="preserve"> </w:t>
      </w:r>
      <w:r w:rsidR="000520B2">
        <w:rPr>
          <w:lang w:val="uk-UA" w:eastAsia="fr-FR"/>
        </w:rPr>
        <w:t>не було виявлено</w:t>
      </w:r>
      <w:r w:rsidR="00AD7B83">
        <w:rPr>
          <w:lang w:val="uk-UA" w:eastAsia="fr-FR"/>
        </w:rPr>
        <w:t xml:space="preserve"> або тому, що обставини подій, на які скаржились, не були доведені.</w:t>
      </w:r>
    </w:p>
    <w:p w:rsidR="00FB19C6" w:rsidP="00AC2180" w:rsidRDefault="008C32CB">
      <w:pPr>
        <w:pStyle w:val="ECHRPara"/>
        <w:rPr>
          <w:lang w:val="uk-UA" w:eastAsia="fr-FR"/>
        </w:rPr>
      </w:pPr>
      <w:r w:rsidRPr="00600570">
        <w:rPr>
          <w:lang w:val="en-GB" w:eastAsia="fr-FR"/>
        </w:rPr>
        <w:fldChar w:fldCharType="begin"/>
      </w:r>
      <w:r w:rsidRPr="005776A2">
        <w:rPr>
          <w:lang w:val="uk-UA" w:eastAsia="fr-FR"/>
        </w:rPr>
        <w:instrText xml:space="preserve"> </w:instrText>
      </w:r>
      <w:r w:rsidRPr="00600570">
        <w:rPr>
          <w:lang w:val="en-GB" w:eastAsia="fr-FR"/>
        </w:rPr>
        <w:instrText>SEQ</w:instrText>
      </w:r>
      <w:r w:rsidRPr="005776A2">
        <w:rPr>
          <w:lang w:val="uk-UA" w:eastAsia="fr-FR"/>
        </w:rPr>
        <w:instrText xml:space="preserve"> </w:instrText>
      </w:r>
      <w:r w:rsidRPr="00600570">
        <w:rPr>
          <w:lang w:val="en-GB" w:eastAsia="fr-FR"/>
        </w:rPr>
        <w:instrText>level</w:instrText>
      </w:r>
      <w:r w:rsidRPr="005776A2">
        <w:rPr>
          <w:lang w:val="uk-UA" w:eastAsia="fr-FR"/>
        </w:rPr>
        <w:instrText>0 \*</w:instrText>
      </w:r>
      <w:r w:rsidRPr="00600570">
        <w:rPr>
          <w:lang w:val="en-GB" w:eastAsia="fr-FR"/>
        </w:rPr>
        <w:instrText>arabic</w:instrText>
      </w:r>
      <w:r w:rsidRPr="005776A2">
        <w:rPr>
          <w:lang w:val="uk-UA" w:eastAsia="fr-FR"/>
        </w:rPr>
        <w:instrText xml:space="preserve"> </w:instrText>
      </w:r>
      <w:r w:rsidRPr="00600570">
        <w:rPr>
          <w:lang w:val="en-GB" w:eastAsia="fr-FR"/>
        </w:rPr>
        <w:fldChar w:fldCharType="separate"/>
      </w:r>
      <w:r w:rsidRPr="005776A2" w:rsidR="00622C41">
        <w:rPr>
          <w:noProof/>
          <w:lang w:val="uk-UA" w:eastAsia="fr-FR"/>
        </w:rPr>
        <w:t>158</w:t>
      </w:r>
      <w:r w:rsidRPr="00600570">
        <w:rPr>
          <w:noProof/>
          <w:lang w:val="en-GB" w:eastAsia="fr-FR"/>
        </w:rPr>
        <w:fldChar w:fldCharType="end"/>
      </w:r>
      <w:r w:rsidRPr="005776A2">
        <w:rPr>
          <w:lang w:val="uk-UA" w:eastAsia="fr-FR"/>
        </w:rPr>
        <w:t>.</w:t>
      </w:r>
      <w:r w:rsidRPr="00600570">
        <w:rPr>
          <w:lang w:val="en-GB" w:eastAsia="fr-FR"/>
        </w:rPr>
        <w:t> </w:t>
      </w:r>
      <w:r w:rsidR="004E389D">
        <w:rPr>
          <w:lang w:val="uk-UA" w:eastAsia="fr-FR"/>
        </w:rPr>
        <w:t>У цьому зв</w:t>
      </w:r>
      <w:r w:rsidR="00FB19C6">
        <w:rPr>
          <w:lang w:val="uk-UA" w:eastAsia="fr-FR"/>
        </w:rPr>
        <w:t>’</w:t>
      </w:r>
      <w:r w:rsidR="004E389D">
        <w:rPr>
          <w:lang w:val="uk-UA" w:eastAsia="fr-FR"/>
        </w:rPr>
        <w:t xml:space="preserve">язку було вказано, що </w:t>
      </w:r>
      <w:r w:rsidR="00982C2E">
        <w:rPr>
          <w:lang w:val="uk-UA" w:eastAsia="fr-FR"/>
        </w:rPr>
        <w:t>тодішн</w:t>
      </w:r>
      <w:r w:rsidR="00CA0172">
        <w:rPr>
          <w:lang w:val="uk-UA" w:eastAsia="fr-FR"/>
        </w:rPr>
        <w:t>ьо</w:t>
      </w:r>
      <w:r w:rsidR="00DD178E">
        <w:rPr>
          <w:lang w:val="uk-UA" w:eastAsia="fr-FR"/>
        </w:rPr>
        <w:t>го</w:t>
      </w:r>
      <w:r w:rsidR="00982C2E">
        <w:rPr>
          <w:lang w:val="uk-UA" w:eastAsia="fr-FR"/>
        </w:rPr>
        <w:t xml:space="preserve"> Глав</w:t>
      </w:r>
      <w:r w:rsidR="00DD178E">
        <w:rPr>
          <w:lang w:val="uk-UA" w:eastAsia="fr-FR"/>
        </w:rPr>
        <w:t>у</w:t>
      </w:r>
      <w:r w:rsidR="00982C2E">
        <w:rPr>
          <w:lang w:val="uk-UA" w:eastAsia="fr-FR"/>
        </w:rPr>
        <w:t xml:space="preserve"> Держа</w:t>
      </w:r>
      <w:r w:rsidR="00B06D55">
        <w:rPr>
          <w:lang w:val="uk-UA" w:eastAsia="fr-FR"/>
        </w:rPr>
        <w:t xml:space="preserve">ви </w:t>
      </w:r>
      <w:r w:rsidR="00CA0172">
        <w:rPr>
          <w:lang w:val="uk-UA" w:eastAsia="fr-FR"/>
        </w:rPr>
        <w:t xml:space="preserve">не можна було </w:t>
      </w:r>
      <w:r w:rsidR="00DD178E">
        <w:rPr>
          <w:lang w:val="uk-UA" w:eastAsia="fr-FR"/>
        </w:rPr>
        <w:t>засуджувати за будь-яку форму участі у спільних діях шахтарів та збройних сил</w:t>
      </w:r>
      <w:r w:rsidR="00F03255">
        <w:rPr>
          <w:lang w:val="uk-UA" w:eastAsia="fr-FR"/>
        </w:rPr>
        <w:t>, оскільки він лише схвалив дії, які відбулися вранці 13 червня 1990 року</w:t>
      </w:r>
      <w:r w:rsidR="00D960A1">
        <w:rPr>
          <w:lang w:val="uk-UA" w:eastAsia="fr-FR"/>
        </w:rPr>
        <w:t>,</w:t>
      </w:r>
      <w:r w:rsidR="00F03255">
        <w:rPr>
          <w:lang w:val="uk-UA" w:eastAsia="fr-FR"/>
        </w:rPr>
        <w:t xml:space="preserve"> </w:t>
      </w:r>
      <w:r w:rsidR="00CF0778">
        <w:rPr>
          <w:lang w:val="uk-UA" w:eastAsia="fr-FR"/>
        </w:rPr>
        <w:t>і</w:t>
      </w:r>
      <w:r w:rsidR="00F03255">
        <w:rPr>
          <w:lang w:val="uk-UA" w:eastAsia="fr-FR"/>
        </w:rPr>
        <w:t xml:space="preserve"> втручання військових ввечері того ж дня</w:t>
      </w:r>
      <w:r w:rsidR="00CF0778">
        <w:rPr>
          <w:lang w:val="uk-UA" w:eastAsia="fr-FR"/>
        </w:rPr>
        <w:t>,</w:t>
      </w:r>
      <w:r w:rsidR="00F03255">
        <w:rPr>
          <w:lang w:val="uk-UA" w:eastAsia="fr-FR"/>
        </w:rPr>
        <w:t xml:space="preserve"> </w:t>
      </w:r>
      <w:r w:rsidRPr="003039CA" w:rsidR="00F03255">
        <w:rPr>
          <w:lang w:val="uk-UA" w:eastAsia="fr-FR"/>
        </w:rPr>
        <w:t>із за</w:t>
      </w:r>
      <w:r w:rsidRPr="003039CA" w:rsidR="00CF0778">
        <w:rPr>
          <w:lang w:val="uk-UA" w:eastAsia="fr-FR"/>
        </w:rPr>
        <w:t>явленою</w:t>
      </w:r>
      <w:r w:rsidRPr="003039CA" w:rsidR="00F03255">
        <w:rPr>
          <w:lang w:val="uk-UA" w:eastAsia="fr-FR"/>
        </w:rPr>
        <w:t xml:space="preserve"> метою відновлення порядку.</w:t>
      </w:r>
      <w:r w:rsidRPr="003039CA" w:rsidR="00CF0778">
        <w:rPr>
          <w:lang w:val="uk-UA" w:eastAsia="fr-FR"/>
        </w:rPr>
        <w:t xml:space="preserve"> Також було зазначено, що </w:t>
      </w:r>
      <w:r w:rsidRPr="003039CA" w:rsidR="002A7987">
        <w:rPr>
          <w:lang w:val="uk-UA" w:eastAsia="fr-FR"/>
        </w:rPr>
        <w:t>не було жодних даних (</w:t>
      </w:r>
      <w:r w:rsidRPr="003039CA" w:rsidR="002A7987">
        <w:rPr>
          <w:i/>
          <w:lang w:val="uk-UA" w:eastAsia="fr-FR"/>
        </w:rPr>
        <w:t>date certe</w:t>
      </w:r>
      <w:r w:rsidRPr="003039CA" w:rsidR="002A7987">
        <w:rPr>
          <w:lang w:val="uk-UA" w:eastAsia="fr-FR"/>
        </w:rPr>
        <w:t xml:space="preserve">), які б підтверджували обвинувачення </w:t>
      </w:r>
      <w:r w:rsidR="002A2518">
        <w:rPr>
          <w:lang w:val="uk-UA" w:eastAsia="fr-FR"/>
        </w:rPr>
        <w:t>проти нього в частині підготовки прибуття шахтарів до Бухаресту та вказівок</w:t>
      </w:r>
      <w:r w:rsidR="00C25539">
        <w:rPr>
          <w:lang w:val="uk-UA" w:eastAsia="fr-FR"/>
        </w:rPr>
        <w:t xml:space="preserve">, які їм надавались. Було зазначено, що його прохання до шахтарів захистити державні органи і відновити порядок, після якого 1,021 особа була позбавлена свободи та піддана фізичному насильству, могло бути кваліфіковано лише як </w:t>
      </w:r>
      <w:r w:rsidR="00397837">
        <w:rPr>
          <w:lang w:val="uk-UA" w:eastAsia="fr-FR"/>
        </w:rPr>
        <w:t xml:space="preserve">підбурювання до вчинення нападу і що строки притягнення до кримінальної відповідальності </w:t>
      </w:r>
      <w:r w:rsidR="00D115F1">
        <w:rPr>
          <w:lang w:val="uk-UA" w:eastAsia="fr-FR"/>
        </w:rPr>
        <w:t>за такі дії сплили.</w:t>
      </w:r>
    </w:p>
    <w:p w:rsidRPr="00D115F1" w:rsidR="00D115F1" w:rsidP="00AC2180" w:rsidRDefault="008C32CB">
      <w:pPr>
        <w:pStyle w:val="ECHRPara"/>
        <w:rPr>
          <w:rStyle w:val="JuParaChar"/>
          <w:lang w:val="uk-UA"/>
        </w:rPr>
      </w:pPr>
      <w:r w:rsidRPr="00AC2180">
        <w:rPr>
          <w:rStyle w:val="JuParaChar"/>
        </w:rPr>
        <w:fldChar w:fldCharType="begin"/>
      </w:r>
      <w:r w:rsidRPr="005776A2">
        <w:rPr>
          <w:rStyle w:val="JuParaChar"/>
          <w:lang w:val="uk-UA"/>
        </w:rPr>
        <w:instrText xml:space="preserve"> </w:instrText>
      </w:r>
      <w:r w:rsidRPr="00AC2180">
        <w:rPr>
          <w:rStyle w:val="JuParaChar"/>
        </w:rPr>
        <w:instrText>SEQ</w:instrText>
      </w:r>
      <w:r w:rsidRPr="005776A2">
        <w:rPr>
          <w:rStyle w:val="JuParaChar"/>
          <w:lang w:val="uk-UA"/>
        </w:rPr>
        <w:instrText xml:space="preserve"> </w:instrText>
      </w:r>
      <w:r w:rsidRPr="00AC2180">
        <w:rPr>
          <w:rStyle w:val="JuParaChar"/>
        </w:rPr>
        <w:instrText>level</w:instrText>
      </w:r>
      <w:r w:rsidRPr="005776A2">
        <w:rPr>
          <w:rStyle w:val="JuParaChar"/>
          <w:lang w:val="uk-UA"/>
        </w:rPr>
        <w:instrText>0 \*</w:instrText>
      </w:r>
      <w:r w:rsidRPr="00AC2180">
        <w:rPr>
          <w:rStyle w:val="JuParaChar"/>
        </w:rPr>
        <w:instrText>arabic</w:instrText>
      </w:r>
      <w:r w:rsidRPr="005776A2">
        <w:rPr>
          <w:rStyle w:val="JuParaChar"/>
          <w:lang w:val="uk-UA"/>
        </w:rPr>
        <w:instrText xml:space="preserve"> </w:instrText>
      </w:r>
      <w:r w:rsidRPr="00AC2180">
        <w:rPr>
          <w:rStyle w:val="JuParaChar"/>
        </w:rPr>
        <w:fldChar w:fldCharType="separate"/>
      </w:r>
      <w:r w:rsidRPr="005776A2" w:rsidR="00622C41">
        <w:rPr>
          <w:rStyle w:val="JuParaChar"/>
          <w:noProof/>
          <w:lang w:val="uk-UA"/>
        </w:rPr>
        <w:t>159</w:t>
      </w:r>
      <w:r w:rsidRPr="00AC2180">
        <w:rPr>
          <w:rStyle w:val="JuParaChar"/>
        </w:rPr>
        <w:fldChar w:fldCharType="end"/>
      </w:r>
      <w:r w:rsidRPr="005776A2">
        <w:rPr>
          <w:rStyle w:val="JuParaChar"/>
          <w:lang w:val="uk-UA"/>
        </w:rPr>
        <w:t>.</w:t>
      </w:r>
      <w:r w:rsidRPr="00AC2180">
        <w:rPr>
          <w:rStyle w:val="JuParaChar"/>
        </w:rPr>
        <w:t> </w:t>
      </w:r>
      <w:r w:rsidR="00D115F1">
        <w:rPr>
          <w:rStyle w:val="JuParaChar"/>
          <w:lang w:val="uk-UA"/>
        </w:rPr>
        <w:t xml:space="preserve">Прокуратура </w:t>
      </w:r>
      <w:r w:rsidR="00260B7C">
        <w:rPr>
          <w:rStyle w:val="JuParaChar"/>
          <w:lang w:val="uk-UA"/>
        </w:rPr>
        <w:t>вважала, що демонстранти та інші особи, на яких були спрямовані дії шахтарів, належали до різних етнічних груп (роми, румуни, угорці) та соціальних категорій (інтелігенція, студенти, учні шкіл, але також робітники), і тому вони не мо</w:t>
      </w:r>
      <w:r w:rsidR="00737E7D">
        <w:rPr>
          <w:rStyle w:val="JuParaChar"/>
          <w:lang w:val="uk-UA"/>
        </w:rPr>
        <w:t>гли</w:t>
      </w:r>
      <w:r w:rsidR="00260B7C">
        <w:rPr>
          <w:rStyle w:val="JuParaChar"/>
          <w:lang w:val="uk-UA"/>
        </w:rPr>
        <w:t xml:space="preserve"> розглядатися як одна єдина група чи </w:t>
      </w:r>
      <w:r w:rsidR="00615A2A">
        <w:rPr>
          <w:rStyle w:val="JuParaChar"/>
          <w:lang w:val="uk-UA"/>
        </w:rPr>
        <w:t>ясно впізнавана спільнота ні підставі об</w:t>
      </w:r>
      <w:r w:rsidR="00FB19C6">
        <w:rPr>
          <w:rStyle w:val="JuParaChar"/>
          <w:lang w:val="uk-UA"/>
        </w:rPr>
        <w:t>’</w:t>
      </w:r>
      <w:r w:rsidR="00615A2A">
        <w:rPr>
          <w:rStyle w:val="JuParaChar"/>
          <w:lang w:val="uk-UA"/>
        </w:rPr>
        <w:t>єктивних географічних, історичних, соціальних</w:t>
      </w:r>
      <w:r w:rsidR="00D15310">
        <w:rPr>
          <w:rStyle w:val="JuParaChar"/>
          <w:lang w:val="uk-UA"/>
        </w:rPr>
        <w:t xml:space="preserve"> чи інших критеріїв, і що через це оскаржувані події не могли бути кваліфіковані як геноцид. </w:t>
      </w:r>
      <w:r w:rsidR="00AC421E">
        <w:rPr>
          <w:rStyle w:val="JuParaChar"/>
          <w:lang w:val="uk-UA"/>
        </w:rPr>
        <w:t>Спираючись на</w:t>
      </w:r>
      <w:r w:rsidR="00CA0DDA">
        <w:rPr>
          <w:rStyle w:val="JuParaChar"/>
          <w:lang w:val="uk-UA"/>
        </w:rPr>
        <w:t xml:space="preserve"> практик</w:t>
      </w:r>
      <w:r w:rsidR="00AC421E">
        <w:rPr>
          <w:rStyle w:val="JuParaChar"/>
          <w:lang w:val="uk-UA"/>
        </w:rPr>
        <w:t>у</w:t>
      </w:r>
      <w:r w:rsidR="00CA0DDA">
        <w:rPr>
          <w:rStyle w:val="JuParaChar"/>
          <w:lang w:val="uk-UA"/>
        </w:rPr>
        <w:t xml:space="preserve"> Міжнародного кримінального суду </w:t>
      </w:r>
      <w:r w:rsidR="00547691">
        <w:rPr>
          <w:rStyle w:val="JuParaChar"/>
          <w:lang w:val="uk-UA"/>
        </w:rPr>
        <w:t>щодо</w:t>
      </w:r>
      <w:r w:rsidR="00CA0DDA">
        <w:rPr>
          <w:rStyle w:val="JuParaChar"/>
          <w:lang w:val="uk-UA"/>
        </w:rPr>
        <w:t xml:space="preserve"> Колишн</w:t>
      </w:r>
      <w:r w:rsidR="00547691">
        <w:rPr>
          <w:rStyle w:val="JuParaChar"/>
          <w:lang w:val="uk-UA"/>
        </w:rPr>
        <w:t>ьої</w:t>
      </w:r>
      <w:r w:rsidR="00CA0DDA">
        <w:rPr>
          <w:rStyle w:val="JuParaChar"/>
          <w:lang w:val="uk-UA"/>
        </w:rPr>
        <w:t xml:space="preserve"> Югославії</w:t>
      </w:r>
      <w:r w:rsidR="00396DA2">
        <w:rPr>
          <w:rStyle w:val="JuParaChar"/>
          <w:lang w:val="uk-UA"/>
        </w:rPr>
        <w:t>,</w:t>
      </w:r>
      <w:r w:rsidR="00CA0DDA">
        <w:rPr>
          <w:rStyle w:val="JuParaChar"/>
          <w:lang w:val="uk-UA"/>
        </w:rPr>
        <w:t xml:space="preserve"> прокуратура також </w:t>
      </w:r>
      <w:r w:rsidR="00AC421E">
        <w:rPr>
          <w:rStyle w:val="JuParaChar"/>
          <w:lang w:val="uk-UA"/>
        </w:rPr>
        <w:t>вирішила, що позбавлені свободи особи систематично не піддавалися жорстокому поводженню.</w:t>
      </w:r>
    </w:p>
    <w:p w:rsidRPr="00786DF4" w:rsidR="00D76394" w:rsidP="00D76394" w:rsidRDefault="008C32CB">
      <w:pPr>
        <w:pStyle w:val="ECHRPara"/>
        <w:rPr>
          <w:lang w:val="ru-RU" w:eastAsia="fr-FR"/>
        </w:rPr>
      </w:pPr>
      <w:r w:rsidRPr="00600570">
        <w:rPr>
          <w:lang w:val="en-GB" w:eastAsia="fr-FR"/>
        </w:rPr>
        <w:fldChar w:fldCharType="begin"/>
      </w:r>
      <w:r w:rsidRPr="005542E0">
        <w:rPr>
          <w:lang w:val="ru-RU" w:eastAsia="fr-FR"/>
        </w:rPr>
        <w:instrText xml:space="preserve"> </w:instrText>
      </w:r>
      <w:r w:rsidRPr="00600570">
        <w:rPr>
          <w:lang w:val="en-GB" w:eastAsia="fr-FR"/>
        </w:rPr>
        <w:instrText>SEQ</w:instrText>
      </w:r>
      <w:r w:rsidRPr="005542E0">
        <w:rPr>
          <w:lang w:val="ru-RU" w:eastAsia="fr-FR"/>
        </w:rPr>
        <w:instrText xml:space="preserve"> </w:instrText>
      </w:r>
      <w:r w:rsidRPr="00600570">
        <w:rPr>
          <w:lang w:val="en-GB" w:eastAsia="fr-FR"/>
        </w:rPr>
        <w:instrText>level</w:instrText>
      </w:r>
      <w:r w:rsidRPr="005542E0">
        <w:rPr>
          <w:lang w:val="ru-RU" w:eastAsia="fr-FR"/>
        </w:rPr>
        <w:instrText>0 \*</w:instrText>
      </w:r>
      <w:r w:rsidRPr="00600570">
        <w:rPr>
          <w:lang w:val="en-GB" w:eastAsia="fr-FR"/>
        </w:rPr>
        <w:instrText>arabic</w:instrText>
      </w:r>
      <w:r w:rsidRPr="005542E0">
        <w:rPr>
          <w:lang w:val="ru-RU" w:eastAsia="fr-FR"/>
        </w:rPr>
        <w:instrText xml:space="preserve"> </w:instrText>
      </w:r>
      <w:r w:rsidRPr="00600570">
        <w:rPr>
          <w:lang w:val="en-GB" w:eastAsia="fr-FR"/>
        </w:rPr>
        <w:fldChar w:fldCharType="separate"/>
      </w:r>
      <w:r w:rsidRPr="005542E0" w:rsidR="00622C41">
        <w:rPr>
          <w:noProof/>
          <w:lang w:val="ru-RU" w:eastAsia="fr-FR"/>
        </w:rPr>
        <w:t>160</w:t>
      </w:r>
      <w:r w:rsidRPr="00600570">
        <w:rPr>
          <w:noProof/>
          <w:lang w:val="en-GB" w:eastAsia="fr-FR"/>
        </w:rPr>
        <w:fldChar w:fldCharType="end"/>
      </w:r>
      <w:r w:rsidRPr="005542E0">
        <w:rPr>
          <w:lang w:val="ru-RU" w:eastAsia="fr-FR"/>
        </w:rPr>
        <w:t>.</w:t>
      </w:r>
      <w:r w:rsidRPr="00600570">
        <w:rPr>
          <w:lang w:val="en-GB" w:eastAsia="fr-FR"/>
        </w:rPr>
        <w:t> </w:t>
      </w:r>
      <w:r w:rsidR="00AC421E">
        <w:rPr>
          <w:lang w:val="uk-UA" w:eastAsia="fr-FR"/>
        </w:rPr>
        <w:t xml:space="preserve">У рішенні далі зазначалося, що </w:t>
      </w:r>
      <w:r w:rsidR="005542E0">
        <w:rPr>
          <w:lang w:val="uk-UA" w:eastAsia="fr-FR"/>
        </w:rPr>
        <w:t xml:space="preserve">виступ, у якому Глава Держави спонукав шахтарів захопити і захистити Університетську площу від демонстрантів, які </w:t>
      </w:r>
      <w:r w:rsidR="00D76394">
        <w:rPr>
          <w:lang w:val="uk-UA" w:eastAsia="fr-FR"/>
        </w:rPr>
        <w:t>там отаборилися</w:t>
      </w:r>
      <w:r w:rsidR="00947FC1">
        <w:rPr>
          <w:lang w:val="uk-UA" w:eastAsia="fr-FR"/>
        </w:rPr>
        <w:t>, не м</w:t>
      </w:r>
      <w:r w:rsidR="00D76394">
        <w:rPr>
          <w:lang w:val="uk-UA" w:eastAsia="fr-FR"/>
        </w:rPr>
        <w:t>іг бути</w:t>
      </w:r>
      <w:r w:rsidR="00947FC1">
        <w:rPr>
          <w:lang w:val="uk-UA" w:eastAsia="fr-FR"/>
        </w:rPr>
        <w:t xml:space="preserve"> </w:t>
      </w:r>
      <w:r w:rsidR="00D76394">
        <w:rPr>
          <w:lang w:val="uk-UA" w:eastAsia="fr-FR"/>
        </w:rPr>
        <w:t>р</w:t>
      </w:r>
      <w:r w:rsidR="00947FC1">
        <w:rPr>
          <w:lang w:val="uk-UA" w:eastAsia="fr-FR"/>
        </w:rPr>
        <w:t>озцін</w:t>
      </w:r>
      <w:r w:rsidR="00D76394">
        <w:rPr>
          <w:lang w:val="uk-UA" w:eastAsia="fr-FR"/>
        </w:rPr>
        <w:t>ений</w:t>
      </w:r>
      <w:r w:rsidR="00947FC1">
        <w:rPr>
          <w:lang w:val="uk-UA" w:eastAsia="fr-FR"/>
        </w:rPr>
        <w:t xml:space="preserve"> </w:t>
      </w:r>
      <w:r w:rsidR="00D76394">
        <w:rPr>
          <w:lang w:val="uk-UA" w:eastAsia="fr-FR"/>
        </w:rPr>
        <w:t xml:space="preserve">в </w:t>
      </w:r>
      <w:r w:rsidR="00947FC1">
        <w:rPr>
          <w:lang w:val="uk-UA" w:eastAsia="fr-FR"/>
        </w:rPr>
        <w:t>як</w:t>
      </w:r>
      <w:r w:rsidR="00D76394">
        <w:rPr>
          <w:lang w:val="uk-UA" w:eastAsia="fr-FR"/>
        </w:rPr>
        <w:t>ості</w:t>
      </w:r>
      <w:r w:rsidR="00947FC1">
        <w:rPr>
          <w:lang w:val="uk-UA" w:eastAsia="fr-FR"/>
        </w:rPr>
        <w:t xml:space="preserve"> пропаганд</w:t>
      </w:r>
      <w:r w:rsidR="00D76394">
        <w:rPr>
          <w:lang w:val="uk-UA" w:eastAsia="fr-FR"/>
        </w:rPr>
        <w:t>и</w:t>
      </w:r>
      <w:r w:rsidR="00947FC1">
        <w:rPr>
          <w:lang w:val="uk-UA" w:eastAsia="fr-FR"/>
        </w:rPr>
        <w:t xml:space="preserve"> </w:t>
      </w:r>
      <w:r w:rsidR="00D76394">
        <w:rPr>
          <w:lang w:val="uk-UA" w:eastAsia="fr-FR"/>
        </w:rPr>
        <w:t>війни, оскільки обвинувачений не прагнув спровокувати</w:t>
      </w:r>
      <w:r w:rsidR="00FB19C6">
        <w:rPr>
          <w:lang w:val="uk-UA" w:eastAsia="fr-FR"/>
        </w:rPr>
        <w:t xml:space="preserve"> </w:t>
      </w:r>
      <w:r w:rsidR="00D76394">
        <w:rPr>
          <w:lang w:val="uk-UA" w:eastAsia="fr-FR"/>
        </w:rPr>
        <w:t xml:space="preserve">конфлікт, а навпаки просив шахтарів </w:t>
      </w:r>
      <w:r w:rsidRPr="00786DF4" w:rsidR="00D76394">
        <w:rPr>
          <w:lang w:val="ru-RU" w:eastAsia="fr-FR"/>
        </w:rPr>
        <w:t>“</w:t>
      </w:r>
      <w:r w:rsidR="00D76394">
        <w:rPr>
          <w:lang w:val="uk-UA" w:eastAsia="fr-FR"/>
        </w:rPr>
        <w:t xml:space="preserve">покласти край </w:t>
      </w:r>
      <w:r w:rsidR="003B62EC">
        <w:rPr>
          <w:lang w:val="uk-UA" w:eastAsia="fr-FR"/>
        </w:rPr>
        <w:t>крайнощам і актам кровопролиття</w:t>
      </w:r>
      <w:r w:rsidRPr="00786DF4" w:rsidR="00D76394">
        <w:rPr>
          <w:lang w:val="ru-RU" w:eastAsia="fr-FR"/>
        </w:rPr>
        <w:t>”.</w:t>
      </w:r>
    </w:p>
    <w:bookmarkStart w:name="mauvaisTraitements" w:id="9"/>
    <w:p w:rsidR="00FB19C6" w:rsidP="00AC2180" w:rsidRDefault="008C32CB">
      <w:pPr>
        <w:pStyle w:val="ECHRPara"/>
        <w:rPr>
          <w:lang w:val="uk-UA" w:eastAsia="fr-FR"/>
        </w:rPr>
      </w:pPr>
      <w:r w:rsidRPr="00600570">
        <w:rPr>
          <w:lang w:val="en-GB" w:eastAsia="fr-FR"/>
        </w:rPr>
        <w:fldChar w:fldCharType="begin"/>
      </w:r>
      <w:r w:rsidRPr="00734846">
        <w:rPr>
          <w:lang w:val="ru-RU" w:eastAsia="fr-FR"/>
        </w:rPr>
        <w:instrText xml:space="preserve"> </w:instrText>
      </w:r>
      <w:r w:rsidRPr="00600570">
        <w:rPr>
          <w:lang w:val="en-GB" w:eastAsia="fr-FR"/>
        </w:rPr>
        <w:instrText>SEQ</w:instrText>
      </w:r>
      <w:r w:rsidRPr="00734846">
        <w:rPr>
          <w:lang w:val="ru-RU" w:eastAsia="fr-FR"/>
        </w:rPr>
        <w:instrText xml:space="preserve"> </w:instrText>
      </w:r>
      <w:r w:rsidRPr="00600570">
        <w:rPr>
          <w:lang w:val="en-GB" w:eastAsia="fr-FR"/>
        </w:rPr>
        <w:instrText>level</w:instrText>
      </w:r>
      <w:r w:rsidRPr="00734846">
        <w:rPr>
          <w:lang w:val="ru-RU" w:eastAsia="fr-FR"/>
        </w:rPr>
        <w:instrText>0 \*</w:instrText>
      </w:r>
      <w:r w:rsidRPr="00600570">
        <w:rPr>
          <w:lang w:val="en-GB" w:eastAsia="fr-FR"/>
        </w:rPr>
        <w:instrText>arabic</w:instrText>
      </w:r>
      <w:r w:rsidRPr="00734846">
        <w:rPr>
          <w:lang w:val="ru-RU" w:eastAsia="fr-FR"/>
        </w:rPr>
        <w:instrText xml:space="preserve"> </w:instrText>
      </w:r>
      <w:r w:rsidRPr="00600570">
        <w:rPr>
          <w:lang w:val="en-GB" w:eastAsia="fr-FR"/>
        </w:rPr>
        <w:fldChar w:fldCharType="separate"/>
      </w:r>
      <w:r w:rsidRPr="00734846" w:rsidR="00622C41">
        <w:rPr>
          <w:noProof/>
          <w:lang w:val="ru-RU" w:eastAsia="fr-FR"/>
        </w:rPr>
        <w:t>161</w:t>
      </w:r>
      <w:r w:rsidRPr="00600570">
        <w:rPr>
          <w:lang w:val="en-GB" w:eastAsia="fr-FR"/>
        </w:rPr>
        <w:fldChar w:fldCharType="end"/>
      </w:r>
      <w:bookmarkEnd w:id="9"/>
      <w:r w:rsidRPr="00734846">
        <w:rPr>
          <w:lang w:val="ru-RU" w:eastAsia="fr-FR"/>
        </w:rPr>
        <w:t>.</w:t>
      </w:r>
      <w:r w:rsidRPr="00600570">
        <w:rPr>
          <w:lang w:val="en-GB" w:eastAsia="fr-FR"/>
        </w:rPr>
        <w:t> </w:t>
      </w:r>
      <w:r w:rsidR="00786DF4">
        <w:rPr>
          <w:lang w:val="uk-UA" w:eastAsia="fr-FR"/>
        </w:rPr>
        <w:t xml:space="preserve">Також було зазначено, що </w:t>
      </w:r>
      <w:r w:rsidR="0066698C">
        <w:rPr>
          <w:lang w:val="uk-UA" w:eastAsia="fr-FR"/>
        </w:rPr>
        <w:t xml:space="preserve">мотивом </w:t>
      </w:r>
      <w:r w:rsidR="00786DF4">
        <w:rPr>
          <w:lang w:val="uk-UA" w:eastAsia="fr-FR"/>
        </w:rPr>
        <w:t>шахтарі</w:t>
      </w:r>
      <w:r w:rsidR="0066698C">
        <w:rPr>
          <w:lang w:val="uk-UA" w:eastAsia="fr-FR"/>
        </w:rPr>
        <w:t xml:space="preserve">в були їхні </w:t>
      </w:r>
      <w:r w:rsidR="00734846">
        <w:rPr>
          <w:lang w:val="uk-UA" w:eastAsia="fr-FR"/>
        </w:rPr>
        <w:t>над</w:t>
      </w:r>
      <w:r w:rsidR="0066698C">
        <w:rPr>
          <w:lang w:val="uk-UA" w:eastAsia="fr-FR"/>
        </w:rPr>
        <w:t>міру</w:t>
      </w:r>
      <w:r w:rsidR="00734846">
        <w:rPr>
          <w:lang w:val="uk-UA" w:eastAsia="fr-FR"/>
        </w:rPr>
        <w:t xml:space="preserve"> спрощен</w:t>
      </w:r>
      <w:r w:rsidR="0066698C">
        <w:rPr>
          <w:lang w:val="uk-UA" w:eastAsia="fr-FR"/>
        </w:rPr>
        <w:t>і</w:t>
      </w:r>
      <w:r w:rsidR="00734846">
        <w:rPr>
          <w:lang w:val="uk-UA" w:eastAsia="fr-FR"/>
        </w:rPr>
        <w:t xml:space="preserve"> особист</w:t>
      </w:r>
      <w:r w:rsidR="0066698C">
        <w:rPr>
          <w:lang w:val="uk-UA" w:eastAsia="fr-FR"/>
        </w:rPr>
        <w:t>і</w:t>
      </w:r>
      <w:r w:rsidR="00734846">
        <w:rPr>
          <w:lang w:val="uk-UA" w:eastAsia="fr-FR"/>
        </w:rPr>
        <w:t xml:space="preserve"> переконання</w:t>
      </w:r>
      <w:r w:rsidR="0066698C">
        <w:rPr>
          <w:lang w:val="uk-UA" w:eastAsia="fr-FR"/>
        </w:rPr>
        <w:t xml:space="preserve">, розвинуті на базі колективної істерії, </w:t>
      </w:r>
      <w:r w:rsidR="002D180B">
        <w:rPr>
          <w:lang w:val="uk-UA" w:eastAsia="fr-FR"/>
        </w:rPr>
        <w:t>яка</w:t>
      </w:r>
      <w:r w:rsidR="0066698C">
        <w:rPr>
          <w:lang w:val="uk-UA" w:eastAsia="fr-FR"/>
        </w:rPr>
        <w:t xml:space="preserve"> спонукала їх діяти в якості арбітрів політичної ситуації і </w:t>
      </w:r>
      <w:r w:rsidR="002D180B">
        <w:rPr>
          <w:lang w:val="uk-UA" w:eastAsia="fr-FR"/>
        </w:rPr>
        <w:t>завзятих охоронців політичного режиму, лідери як</w:t>
      </w:r>
      <w:r w:rsidR="0019560C">
        <w:rPr>
          <w:lang w:val="uk-UA" w:eastAsia="fr-FR"/>
        </w:rPr>
        <w:t>ого</w:t>
      </w:r>
      <w:r w:rsidR="002D180B">
        <w:rPr>
          <w:lang w:val="uk-UA" w:eastAsia="fr-FR"/>
        </w:rPr>
        <w:t xml:space="preserve"> визнали їх такими, що уповноважені </w:t>
      </w:r>
      <w:r w:rsidRPr="005776A2" w:rsidR="002D180B">
        <w:rPr>
          <w:lang w:val="ru-RU" w:eastAsia="fr-FR"/>
        </w:rPr>
        <w:t>“</w:t>
      </w:r>
      <w:r w:rsidR="002D180B">
        <w:rPr>
          <w:lang w:val="uk-UA" w:eastAsia="fr-FR"/>
        </w:rPr>
        <w:t>виправити</w:t>
      </w:r>
      <w:r w:rsidRPr="005776A2" w:rsidR="002D180B">
        <w:rPr>
          <w:lang w:val="ru-RU" w:eastAsia="fr-FR"/>
        </w:rPr>
        <w:t>”</w:t>
      </w:r>
      <w:r w:rsidR="002D180B">
        <w:rPr>
          <w:lang w:val="uk-UA" w:eastAsia="fr-FR"/>
        </w:rPr>
        <w:t xml:space="preserve"> тих, хто </w:t>
      </w:r>
      <w:r w:rsidR="00FC7204">
        <w:rPr>
          <w:lang w:val="uk-UA" w:eastAsia="fr-FR"/>
        </w:rPr>
        <w:t xml:space="preserve">опонував </w:t>
      </w:r>
      <w:r w:rsidR="0019560C">
        <w:rPr>
          <w:lang w:val="uk-UA" w:eastAsia="fr-FR"/>
        </w:rPr>
        <w:t xml:space="preserve">їхній </w:t>
      </w:r>
      <w:r w:rsidR="00FC7204">
        <w:rPr>
          <w:lang w:val="uk-UA" w:eastAsia="fr-FR"/>
        </w:rPr>
        <w:t xml:space="preserve">легітимності. </w:t>
      </w:r>
      <w:r w:rsidR="00D96030">
        <w:rPr>
          <w:lang w:val="uk-UA" w:eastAsia="fr-FR"/>
        </w:rPr>
        <w:t>Дал</w:t>
      </w:r>
      <w:r w:rsidR="009F4EEA">
        <w:rPr>
          <w:lang w:val="uk-UA" w:eastAsia="fr-FR"/>
        </w:rPr>
        <w:t xml:space="preserve">і прокурор зазначив правову вимогу, згідно якої для того, щоб тягнути покарання, нелюдське поводження </w:t>
      </w:r>
      <w:r w:rsidR="003B6DEE">
        <w:rPr>
          <w:lang w:val="uk-UA" w:eastAsia="fr-FR"/>
        </w:rPr>
        <w:t xml:space="preserve">мало бути спрямоване проти </w:t>
      </w:r>
      <w:r w:rsidRPr="003B6DEE" w:rsidR="003B6DEE">
        <w:rPr>
          <w:lang w:val="ru-RU" w:eastAsia="fr-FR"/>
        </w:rPr>
        <w:t>“</w:t>
      </w:r>
      <w:r w:rsidR="003B6DEE">
        <w:rPr>
          <w:lang w:val="uk-UA" w:eastAsia="fr-FR"/>
        </w:rPr>
        <w:t>осіб, які потрапили до рук ворогів</w:t>
      </w:r>
      <w:r w:rsidRPr="003B6DEE" w:rsidR="003B6DEE">
        <w:rPr>
          <w:lang w:val="ru-RU" w:eastAsia="fr-FR"/>
        </w:rPr>
        <w:t>”</w:t>
      </w:r>
      <w:r w:rsidR="003B6DEE">
        <w:rPr>
          <w:lang w:val="uk-UA" w:eastAsia="fr-FR"/>
        </w:rPr>
        <w:t xml:space="preserve">, </w:t>
      </w:r>
      <w:r w:rsidR="00D96030">
        <w:rPr>
          <w:lang w:val="uk-UA" w:eastAsia="fr-FR"/>
        </w:rPr>
        <w:t>і вирішив, що цей критерій не був тут дотриманий, оскільки 14 червня 1990 року у шахтарів не було більше жодних ворогів, проти яких потрібно було боротися.</w:t>
      </w:r>
    </w:p>
    <w:p w:rsidRPr="00D96030" w:rsidR="00D96030" w:rsidP="00AC2180" w:rsidRDefault="008C32CB">
      <w:pPr>
        <w:pStyle w:val="ECHRPara"/>
        <w:rPr>
          <w:lang w:val="uk-UA" w:eastAsia="fr-FR"/>
        </w:rPr>
      </w:pPr>
      <w:r w:rsidRPr="00600570">
        <w:rPr>
          <w:lang w:val="en-GB" w:eastAsia="fr-FR"/>
        </w:rPr>
        <w:fldChar w:fldCharType="begin"/>
      </w:r>
      <w:r w:rsidRPr="00D96030">
        <w:rPr>
          <w:lang w:val="ru-RU" w:eastAsia="fr-FR"/>
        </w:rPr>
        <w:instrText xml:space="preserve"> </w:instrText>
      </w:r>
      <w:r w:rsidRPr="00600570">
        <w:rPr>
          <w:lang w:val="en-GB" w:eastAsia="fr-FR"/>
        </w:rPr>
        <w:instrText>SEQ</w:instrText>
      </w:r>
      <w:r w:rsidRPr="00D96030">
        <w:rPr>
          <w:lang w:val="ru-RU" w:eastAsia="fr-FR"/>
        </w:rPr>
        <w:instrText xml:space="preserve"> </w:instrText>
      </w:r>
      <w:r w:rsidRPr="00600570">
        <w:rPr>
          <w:lang w:val="en-GB" w:eastAsia="fr-FR"/>
        </w:rPr>
        <w:instrText>level</w:instrText>
      </w:r>
      <w:r w:rsidRPr="00D96030">
        <w:rPr>
          <w:lang w:val="ru-RU" w:eastAsia="fr-FR"/>
        </w:rPr>
        <w:instrText>0 \*</w:instrText>
      </w:r>
      <w:r w:rsidRPr="00600570">
        <w:rPr>
          <w:lang w:val="en-GB" w:eastAsia="fr-FR"/>
        </w:rPr>
        <w:instrText>arabic</w:instrText>
      </w:r>
      <w:r w:rsidRPr="00D96030">
        <w:rPr>
          <w:lang w:val="ru-RU" w:eastAsia="fr-FR"/>
        </w:rPr>
        <w:instrText xml:space="preserve"> </w:instrText>
      </w:r>
      <w:r w:rsidRPr="00600570">
        <w:rPr>
          <w:lang w:val="en-GB" w:eastAsia="fr-FR"/>
        </w:rPr>
        <w:fldChar w:fldCharType="separate"/>
      </w:r>
      <w:r w:rsidRPr="00D96030" w:rsidR="00622C41">
        <w:rPr>
          <w:noProof/>
          <w:lang w:val="ru-RU" w:eastAsia="fr-FR"/>
        </w:rPr>
        <w:t>162</w:t>
      </w:r>
      <w:r w:rsidRPr="00600570">
        <w:rPr>
          <w:noProof/>
          <w:lang w:val="en-GB" w:eastAsia="fr-FR"/>
        </w:rPr>
        <w:fldChar w:fldCharType="end"/>
      </w:r>
      <w:r w:rsidRPr="00D96030">
        <w:rPr>
          <w:lang w:val="ru-RU" w:eastAsia="fr-FR"/>
        </w:rPr>
        <w:t>.</w:t>
      </w:r>
      <w:r w:rsidRPr="00600570">
        <w:rPr>
          <w:lang w:val="en-GB" w:eastAsia="fr-FR"/>
        </w:rPr>
        <w:t> </w:t>
      </w:r>
      <w:r w:rsidR="00D96030">
        <w:rPr>
          <w:lang w:val="uk-UA" w:eastAsia="fr-FR"/>
        </w:rPr>
        <w:t xml:space="preserve">Що стосується обвинувачень у </w:t>
      </w:r>
      <w:r w:rsidR="008F7C75">
        <w:rPr>
          <w:lang w:val="uk-UA" w:eastAsia="fr-FR"/>
        </w:rPr>
        <w:t>катуванні</w:t>
      </w:r>
      <w:r w:rsidR="00D96030">
        <w:rPr>
          <w:lang w:val="uk-UA" w:eastAsia="fr-FR"/>
        </w:rPr>
        <w:t>, прокурор вирішив, що законодавство Румунії не містило жодних положень проти тортур на той час</w:t>
      </w:r>
      <w:r w:rsidR="008F7C75">
        <w:rPr>
          <w:lang w:val="uk-UA" w:eastAsia="fr-FR"/>
        </w:rPr>
        <w:t>.</w:t>
      </w:r>
    </w:p>
    <w:p w:rsidR="00D96030" w:rsidP="00AC2180" w:rsidRDefault="008C32CB">
      <w:pPr>
        <w:pStyle w:val="ECHRPara"/>
        <w:rPr>
          <w:lang w:val="uk-UA" w:eastAsia="fr-FR"/>
        </w:rPr>
      </w:pPr>
      <w:r w:rsidRPr="00600570">
        <w:rPr>
          <w:lang w:val="en-GB" w:eastAsia="fr-FR"/>
        </w:rPr>
        <w:fldChar w:fldCharType="begin"/>
      </w:r>
      <w:r w:rsidRPr="005776A2">
        <w:rPr>
          <w:lang w:val="ru-RU" w:eastAsia="fr-FR"/>
        </w:rPr>
        <w:instrText xml:space="preserve"> </w:instrText>
      </w:r>
      <w:r w:rsidRPr="00600570">
        <w:rPr>
          <w:lang w:val="en-GB" w:eastAsia="fr-FR"/>
        </w:rPr>
        <w:instrText>SEQ</w:instrText>
      </w:r>
      <w:r w:rsidRPr="005776A2">
        <w:rPr>
          <w:lang w:val="ru-RU" w:eastAsia="fr-FR"/>
        </w:rPr>
        <w:instrText xml:space="preserve"> </w:instrText>
      </w:r>
      <w:r w:rsidRPr="00600570">
        <w:rPr>
          <w:lang w:val="en-GB" w:eastAsia="fr-FR"/>
        </w:rPr>
        <w:instrText>level</w:instrText>
      </w:r>
      <w:r w:rsidRPr="005776A2">
        <w:rPr>
          <w:lang w:val="ru-RU" w:eastAsia="fr-FR"/>
        </w:rPr>
        <w:instrText>0 \*</w:instrText>
      </w:r>
      <w:r w:rsidRPr="00600570">
        <w:rPr>
          <w:lang w:val="en-GB" w:eastAsia="fr-FR"/>
        </w:rPr>
        <w:instrText>arabic</w:instrText>
      </w:r>
      <w:r w:rsidRPr="005776A2">
        <w:rPr>
          <w:lang w:val="ru-RU" w:eastAsia="fr-FR"/>
        </w:rPr>
        <w:instrText xml:space="preserve"> </w:instrText>
      </w:r>
      <w:r w:rsidRPr="00600570">
        <w:rPr>
          <w:lang w:val="en-GB" w:eastAsia="fr-FR"/>
        </w:rPr>
        <w:fldChar w:fldCharType="separate"/>
      </w:r>
      <w:r w:rsidRPr="005776A2" w:rsidR="00622C41">
        <w:rPr>
          <w:noProof/>
          <w:lang w:val="ru-RU" w:eastAsia="fr-FR"/>
        </w:rPr>
        <w:t>163</w:t>
      </w:r>
      <w:r w:rsidRPr="00600570">
        <w:rPr>
          <w:noProof/>
          <w:lang w:val="en-GB" w:eastAsia="fr-FR"/>
        </w:rPr>
        <w:fldChar w:fldCharType="end"/>
      </w:r>
      <w:r w:rsidRPr="005776A2">
        <w:rPr>
          <w:lang w:val="ru-RU" w:eastAsia="fr-FR"/>
        </w:rPr>
        <w:t>.</w:t>
      </w:r>
      <w:r w:rsidRPr="00600570">
        <w:rPr>
          <w:lang w:val="en-GB" w:eastAsia="fr-FR"/>
        </w:rPr>
        <w:t> </w:t>
      </w:r>
      <w:r w:rsidR="00D96030">
        <w:rPr>
          <w:lang w:val="uk-UA" w:eastAsia="fr-FR"/>
        </w:rPr>
        <w:t>Рішення від</w:t>
      </w:r>
      <w:r w:rsidRPr="00600570">
        <w:rPr>
          <w:lang w:val="en-GB" w:eastAsia="fr-FR"/>
        </w:rPr>
        <w:t> </w:t>
      </w:r>
      <w:r w:rsidR="00D96030">
        <w:rPr>
          <w:lang w:val="uk-UA" w:eastAsia="fr-FR"/>
        </w:rPr>
        <w:t>17 червня 2009 року</w:t>
      </w:r>
      <w:r w:rsidR="006D3630">
        <w:rPr>
          <w:lang w:val="uk-UA" w:eastAsia="fr-FR"/>
        </w:rPr>
        <w:t xml:space="preserve"> аналізує кожне обвинувачення щодо кожного обвинуваченого, але не містить посилань на жодне ім</w:t>
      </w:r>
      <w:r w:rsidR="00FB19C6">
        <w:rPr>
          <w:lang w:val="uk-UA" w:eastAsia="fr-FR"/>
        </w:rPr>
        <w:t>’</w:t>
      </w:r>
      <w:r w:rsidR="006D3630">
        <w:rPr>
          <w:lang w:val="uk-UA" w:eastAsia="fr-FR"/>
        </w:rPr>
        <w:t>я потерпілого та не зазначає конкретні акти насильства, на які скаржився кожен з них, посилаючись на додаток, який не був наданий Суду. Воно зазначає кількість потерпілих та їх відношення до такої-то категорії, відмічаючи, наприклад, 425 осіб, які були заарештовані і утримувались у приміщенні Школи офіцерів Банеаса, чи 574 демонстрантів, які були заарештовані та ув</w:t>
      </w:r>
      <w:r w:rsidR="00FB19C6">
        <w:rPr>
          <w:lang w:val="uk-UA" w:eastAsia="fr-FR"/>
        </w:rPr>
        <w:t>’</w:t>
      </w:r>
      <w:r w:rsidR="006D3630">
        <w:rPr>
          <w:lang w:val="uk-UA" w:eastAsia="fr-FR"/>
        </w:rPr>
        <w:t>язнені у приміщенні військової бази Мегуреле.</w:t>
      </w:r>
    </w:p>
    <w:p w:rsidRPr="005864FB" w:rsidR="006D3630" w:rsidP="006D3630" w:rsidRDefault="008C32CB">
      <w:pPr>
        <w:pStyle w:val="ECHRHeading3"/>
        <w:rPr>
          <w:lang w:val="ru-RU" w:eastAsia="fr-FR"/>
        </w:rPr>
      </w:pPr>
      <w:r w:rsidRPr="006D3630">
        <w:rPr>
          <w:lang w:val="ru-RU" w:eastAsia="fr-FR"/>
        </w:rPr>
        <w:t>7.</w:t>
      </w:r>
      <w:r w:rsidRPr="00851654">
        <w:rPr>
          <w:lang w:val="en-GB" w:eastAsia="fr-FR"/>
        </w:rPr>
        <w:t> </w:t>
      </w:r>
      <w:r w:rsidR="006D3630">
        <w:rPr>
          <w:lang w:val="uk-UA" w:eastAsia="fr-FR"/>
        </w:rPr>
        <w:t>Апеляції, подані на рішення</w:t>
      </w:r>
      <w:r w:rsidRPr="006D3630" w:rsidR="006D3630">
        <w:rPr>
          <w:lang w:val="uk-UA" w:eastAsia="fr-FR"/>
        </w:rPr>
        <w:t xml:space="preserve"> </w:t>
      </w:r>
      <w:r w:rsidR="006D3630">
        <w:rPr>
          <w:lang w:val="uk-UA" w:eastAsia="fr-FR"/>
        </w:rPr>
        <w:t>від 17 червня 2009 року не починати судового переслідування</w:t>
      </w:r>
    </w:p>
    <w:p w:rsidR="006D3630" w:rsidP="00AC2180" w:rsidRDefault="008C32CB">
      <w:pPr>
        <w:pStyle w:val="ECHRPara"/>
        <w:rPr>
          <w:lang w:val="uk-UA" w:eastAsia="fr-FR"/>
        </w:rPr>
      </w:pPr>
      <w:r w:rsidRPr="00851654">
        <w:rPr>
          <w:lang w:val="en-GB" w:eastAsia="fr-FR"/>
        </w:rPr>
        <w:fldChar w:fldCharType="begin"/>
      </w:r>
      <w:r w:rsidRPr="007A184A">
        <w:rPr>
          <w:lang w:val="ru-RU" w:eastAsia="fr-FR"/>
        </w:rPr>
        <w:instrText xml:space="preserve"> </w:instrText>
      </w:r>
      <w:r w:rsidRPr="00851654">
        <w:rPr>
          <w:lang w:val="en-GB" w:eastAsia="fr-FR"/>
        </w:rPr>
        <w:instrText>SEQ</w:instrText>
      </w:r>
      <w:r w:rsidRPr="007A184A">
        <w:rPr>
          <w:lang w:val="ru-RU" w:eastAsia="fr-FR"/>
        </w:rPr>
        <w:instrText xml:space="preserve"> </w:instrText>
      </w:r>
      <w:r w:rsidRPr="00851654">
        <w:rPr>
          <w:lang w:val="en-GB" w:eastAsia="fr-FR"/>
        </w:rPr>
        <w:instrText>level</w:instrText>
      </w:r>
      <w:r w:rsidRPr="007A184A">
        <w:rPr>
          <w:lang w:val="ru-RU" w:eastAsia="fr-FR"/>
        </w:rPr>
        <w:instrText>0 \*</w:instrText>
      </w:r>
      <w:r w:rsidRPr="00851654">
        <w:rPr>
          <w:lang w:val="en-GB" w:eastAsia="fr-FR"/>
        </w:rPr>
        <w:instrText>arabic</w:instrText>
      </w:r>
      <w:r w:rsidRPr="007A184A">
        <w:rPr>
          <w:lang w:val="ru-RU" w:eastAsia="fr-FR"/>
        </w:rPr>
        <w:instrText xml:space="preserve"> </w:instrText>
      </w:r>
      <w:r w:rsidRPr="00851654">
        <w:rPr>
          <w:lang w:val="en-GB" w:eastAsia="fr-FR"/>
        </w:rPr>
        <w:fldChar w:fldCharType="separate"/>
      </w:r>
      <w:r w:rsidRPr="007A184A" w:rsidR="00622C41">
        <w:rPr>
          <w:noProof/>
          <w:lang w:val="ru-RU" w:eastAsia="fr-FR"/>
        </w:rPr>
        <w:t>164</w:t>
      </w:r>
      <w:r w:rsidRPr="00851654">
        <w:rPr>
          <w:noProof/>
          <w:lang w:val="en-GB" w:eastAsia="fr-FR"/>
        </w:rPr>
        <w:fldChar w:fldCharType="end"/>
      </w:r>
      <w:r w:rsidRPr="007A184A">
        <w:rPr>
          <w:lang w:val="ru-RU" w:eastAsia="fr-FR"/>
        </w:rPr>
        <w:t>.</w:t>
      </w:r>
      <w:r w:rsidRPr="00851654">
        <w:rPr>
          <w:lang w:val="en-GB" w:eastAsia="fr-FR"/>
        </w:rPr>
        <w:t> </w:t>
      </w:r>
      <w:r w:rsidR="006D3630">
        <w:rPr>
          <w:lang w:val="uk-UA" w:eastAsia="fr-FR"/>
        </w:rPr>
        <w:t xml:space="preserve">Асоціація-заявник, </w:t>
      </w:r>
      <w:r w:rsidR="007A184A">
        <w:rPr>
          <w:lang w:val="uk-UA" w:eastAsia="fr-FR"/>
        </w:rPr>
        <w:t xml:space="preserve">інші організації </w:t>
      </w:r>
      <w:r w:rsidR="00887A42">
        <w:rPr>
          <w:lang w:val="uk-UA" w:eastAsia="fr-FR"/>
        </w:rPr>
        <w:t>та особи</w:t>
      </w:r>
      <w:r w:rsidR="007A184A">
        <w:rPr>
          <w:lang w:val="uk-UA" w:eastAsia="fr-FR"/>
        </w:rPr>
        <w:t xml:space="preserve"> подали скаргу на рішення від 17 червня 2009 року не починати судового переслідування, як</w:t>
      </w:r>
      <w:r w:rsidR="00887A42">
        <w:rPr>
          <w:lang w:val="uk-UA" w:eastAsia="fr-FR"/>
        </w:rPr>
        <w:t xml:space="preserve">а </w:t>
      </w:r>
      <w:r w:rsidR="00B824A9">
        <w:rPr>
          <w:lang w:val="uk-UA" w:eastAsia="fr-FR"/>
        </w:rPr>
        <w:t xml:space="preserve">була </w:t>
      </w:r>
      <w:r w:rsidR="00494EA9">
        <w:rPr>
          <w:lang w:val="uk-UA" w:eastAsia="fr-FR"/>
        </w:rPr>
        <w:t>відхилена 3 вересня 2009 року головним прокурором відповідно</w:t>
      </w:r>
      <w:r w:rsidR="00B966CD">
        <w:rPr>
          <w:lang w:val="uk-UA" w:eastAsia="fr-FR"/>
        </w:rPr>
        <w:t>го управління</w:t>
      </w:r>
      <w:r w:rsidR="00494EA9">
        <w:rPr>
          <w:lang w:val="uk-UA" w:eastAsia="fr-FR"/>
        </w:rPr>
        <w:t xml:space="preserve"> прокуратури </w:t>
      </w:r>
      <w:r w:rsidR="00B966CD">
        <w:rPr>
          <w:lang w:val="uk-UA" w:eastAsia="fr-FR"/>
        </w:rPr>
        <w:t>при Вищому суді касації і юстиції</w:t>
      </w:r>
      <w:r w:rsidR="00B824A9">
        <w:rPr>
          <w:lang w:val="uk-UA" w:eastAsia="fr-FR"/>
        </w:rPr>
        <w:t>. Приймаючи таке рішення, прокуратура виходила з того, що не було вчинено жодних діянь, які могли бути розцінені як злочин проти людства, таких як нелюдське поводження чи геноцид.</w:t>
      </w:r>
    </w:p>
    <w:p w:rsidR="00FB19C6" w:rsidP="00AC2180" w:rsidRDefault="008C32CB">
      <w:pPr>
        <w:pStyle w:val="ECHRPara"/>
        <w:rPr>
          <w:lang w:val="uk-UA" w:eastAsia="fr-FR"/>
        </w:rPr>
      </w:pPr>
      <w:r w:rsidRPr="00851654">
        <w:rPr>
          <w:lang w:val="en-GB" w:eastAsia="fr-FR"/>
        </w:rPr>
        <w:fldChar w:fldCharType="begin"/>
      </w:r>
      <w:r w:rsidRPr="00B824A9">
        <w:rPr>
          <w:lang w:val="ru-RU" w:eastAsia="fr-FR"/>
        </w:rPr>
        <w:instrText xml:space="preserve"> </w:instrText>
      </w:r>
      <w:r w:rsidRPr="00851654">
        <w:rPr>
          <w:lang w:val="en-GB" w:eastAsia="fr-FR"/>
        </w:rPr>
        <w:instrText>SEQ</w:instrText>
      </w:r>
      <w:r w:rsidRPr="00B824A9">
        <w:rPr>
          <w:lang w:val="ru-RU" w:eastAsia="fr-FR"/>
        </w:rPr>
        <w:instrText xml:space="preserve"> </w:instrText>
      </w:r>
      <w:r w:rsidRPr="00851654">
        <w:rPr>
          <w:lang w:val="en-GB" w:eastAsia="fr-FR"/>
        </w:rPr>
        <w:instrText>level</w:instrText>
      </w:r>
      <w:r w:rsidRPr="00B824A9">
        <w:rPr>
          <w:lang w:val="ru-RU" w:eastAsia="fr-FR"/>
        </w:rPr>
        <w:instrText>0 \*</w:instrText>
      </w:r>
      <w:r w:rsidRPr="00851654">
        <w:rPr>
          <w:lang w:val="en-GB" w:eastAsia="fr-FR"/>
        </w:rPr>
        <w:instrText>arabic</w:instrText>
      </w:r>
      <w:r w:rsidRPr="00B824A9">
        <w:rPr>
          <w:lang w:val="ru-RU" w:eastAsia="fr-FR"/>
        </w:rPr>
        <w:instrText xml:space="preserve"> </w:instrText>
      </w:r>
      <w:r w:rsidRPr="00851654">
        <w:rPr>
          <w:lang w:val="en-GB" w:eastAsia="fr-FR"/>
        </w:rPr>
        <w:fldChar w:fldCharType="separate"/>
      </w:r>
      <w:r w:rsidRPr="00B824A9" w:rsidR="00622C41">
        <w:rPr>
          <w:noProof/>
          <w:lang w:val="ru-RU" w:eastAsia="fr-FR"/>
        </w:rPr>
        <w:t>165</w:t>
      </w:r>
      <w:r w:rsidRPr="00851654">
        <w:rPr>
          <w:noProof/>
          <w:lang w:val="en-GB" w:eastAsia="fr-FR"/>
        </w:rPr>
        <w:fldChar w:fldCharType="end"/>
      </w:r>
      <w:r w:rsidRPr="00B824A9">
        <w:rPr>
          <w:lang w:val="ru-RU" w:eastAsia="fr-FR"/>
        </w:rPr>
        <w:t>.</w:t>
      </w:r>
      <w:r w:rsidRPr="00851654">
        <w:rPr>
          <w:lang w:val="en-GB" w:eastAsia="fr-FR"/>
        </w:rPr>
        <w:t> </w:t>
      </w:r>
      <w:r w:rsidR="00B824A9">
        <w:rPr>
          <w:lang w:val="uk-UA" w:eastAsia="fr-FR"/>
        </w:rPr>
        <w:t xml:space="preserve">Пан Марін Стойка та четверо інших </w:t>
      </w:r>
      <w:r w:rsidR="00466111">
        <w:rPr>
          <w:lang w:val="uk-UA" w:eastAsia="fr-FR"/>
        </w:rPr>
        <w:t>потерпілих сторін також пода</w:t>
      </w:r>
      <w:r w:rsidR="006A7D75">
        <w:rPr>
          <w:lang w:val="uk-UA" w:eastAsia="fr-FR"/>
        </w:rPr>
        <w:t>ва</w:t>
      </w:r>
      <w:r w:rsidR="00466111">
        <w:rPr>
          <w:lang w:val="uk-UA" w:eastAsia="fr-FR"/>
        </w:rPr>
        <w:t xml:space="preserve">ли скаргу </w:t>
      </w:r>
      <w:r w:rsidR="006A7D75">
        <w:rPr>
          <w:lang w:val="uk-UA" w:eastAsia="fr-FR"/>
        </w:rPr>
        <w:t xml:space="preserve">на це </w:t>
      </w:r>
      <w:r w:rsidR="00466111">
        <w:rPr>
          <w:lang w:val="uk-UA" w:eastAsia="fr-FR"/>
        </w:rPr>
        <w:t>рішення. Вона була відхилена 6 листопада 2009 року. Пан Марін Стойка подав скаргу з питань права до Вищого суду касації і юстиції.</w:t>
      </w:r>
    </w:p>
    <w:p w:rsidR="00466111" w:rsidP="00AC2180" w:rsidRDefault="008C32CB">
      <w:pPr>
        <w:pStyle w:val="ECHRPara"/>
        <w:rPr>
          <w:lang w:val="uk-UA" w:eastAsia="fr-FR"/>
        </w:rPr>
      </w:pPr>
      <w:r w:rsidRPr="00851654">
        <w:rPr>
          <w:lang w:val="en-GB" w:eastAsia="fr-FR"/>
        </w:rPr>
        <w:fldChar w:fldCharType="begin"/>
      </w:r>
      <w:r w:rsidRPr="00481893">
        <w:rPr>
          <w:lang w:val="ru-RU" w:eastAsia="fr-FR"/>
        </w:rPr>
        <w:instrText xml:space="preserve"> </w:instrText>
      </w:r>
      <w:r w:rsidRPr="00851654">
        <w:rPr>
          <w:lang w:val="en-GB" w:eastAsia="fr-FR"/>
        </w:rPr>
        <w:instrText>SEQ</w:instrText>
      </w:r>
      <w:r w:rsidRPr="00481893">
        <w:rPr>
          <w:lang w:val="ru-RU" w:eastAsia="fr-FR"/>
        </w:rPr>
        <w:instrText xml:space="preserve"> </w:instrText>
      </w:r>
      <w:r w:rsidRPr="00851654">
        <w:rPr>
          <w:lang w:val="en-GB" w:eastAsia="fr-FR"/>
        </w:rPr>
        <w:instrText>level</w:instrText>
      </w:r>
      <w:r w:rsidRPr="00481893">
        <w:rPr>
          <w:lang w:val="ru-RU" w:eastAsia="fr-FR"/>
        </w:rPr>
        <w:instrText>0 \*</w:instrText>
      </w:r>
      <w:r w:rsidRPr="00851654">
        <w:rPr>
          <w:lang w:val="en-GB" w:eastAsia="fr-FR"/>
        </w:rPr>
        <w:instrText>arabic</w:instrText>
      </w:r>
      <w:r w:rsidRPr="00481893">
        <w:rPr>
          <w:lang w:val="ru-RU" w:eastAsia="fr-FR"/>
        </w:rPr>
        <w:instrText xml:space="preserve"> </w:instrText>
      </w:r>
      <w:r w:rsidRPr="00851654">
        <w:rPr>
          <w:lang w:val="en-GB" w:eastAsia="fr-FR"/>
        </w:rPr>
        <w:fldChar w:fldCharType="separate"/>
      </w:r>
      <w:r w:rsidRPr="00481893" w:rsidR="00622C41">
        <w:rPr>
          <w:noProof/>
          <w:lang w:val="ru-RU" w:eastAsia="fr-FR"/>
        </w:rPr>
        <w:t>166</w:t>
      </w:r>
      <w:r w:rsidRPr="00851654">
        <w:rPr>
          <w:noProof/>
          <w:lang w:val="en-GB" w:eastAsia="fr-FR"/>
        </w:rPr>
        <w:fldChar w:fldCharType="end"/>
      </w:r>
      <w:r w:rsidRPr="00481893">
        <w:rPr>
          <w:lang w:val="ru-RU" w:eastAsia="fr-FR"/>
        </w:rPr>
        <w:t>.</w:t>
      </w:r>
      <w:r w:rsidRPr="00851654">
        <w:rPr>
          <w:lang w:val="en-GB" w:eastAsia="fr-FR"/>
        </w:rPr>
        <w:t> </w:t>
      </w:r>
      <w:r w:rsidR="00466111">
        <w:rPr>
          <w:lang w:val="uk-UA" w:eastAsia="fr-FR"/>
        </w:rPr>
        <w:t xml:space="preserve">9 березня 2011 року, </w:t>
      </w:r>
      <w:r w:rsidR="00481893">
        <w:rPr>
          <w:lang w:val="uk-UA" w:eastAsia="fr-FR"/>
        </w:rPr>
        <w:t xml:space="preserve">відхиливши подане колишнім Главою Держави заперечення </w:t>
      </w:r>
      <w:r w:rsidRPr="00A63043" w:rsidR="00481893">
        <w:rPr>
          <w:i/>
          <w:lang w:val="en-GB" w:eastAsia="fr-FR"/>
        </w:rPr>
        <w:t>res</w:t>
      </w:r>
      <w:r w:rsidRPr="00481893" w:rsidR="00481893">
        <w:rPr>
          <w:i/>
          <w:lang w:val="uk-UA" w:eastAsia="fr-FR"/>
        </w:rPr>
        <w:t xml:space="preserve"> </w:t>
      </w:r>
      <w:r w:rsidRPr="00A63043" w:rsidR="00481893">
        <w:rPr>
          <w:i/>
          <w:lang w:val="en-GB" w:eastAsia="fr-FR"/>
        </w:rPr>
        <w:t>judicata</w:t>
      </w:r>
      <w:r w:rsidR="00481893">
        <w:rPr>
          <w:lang w:val="uk-UA" w:eastAsia="fr-FR"/>
        </w:rPr>
        <w:t xml:space="preserve"> (проти розгляду справи з посиланням на наявність чинного рішення у тій самій справі), Вищий суд касації і юстиції</w:t>
      </w:r>
      <w:r w:rsidR="00ED5E8E">
        <w:rPr>
          <w:lang w:val="uk-UA" w:eastAsia="fr-FR"/>
        </w:rPr>
        <w:t xml:space="preserve"> </w:t>
      </w:r>
      <w:r w:rsidR="00C02E98">
        <w:rPr>
          <w:lang w:val="uk-UA" w:eastAsia="fr-FR"/>
        </w:rPr>
        <w:t>розглянув по суті скаргу заявника на рішення не починати судового переслідування та відхилив її.</w:t>
      </w:r>
    </w:p>
    <w:p w:rsidRPr="00C02E98" w:rsidR="00C02E98" w:rsidP="00AC2180" w:rsidRDefault="008C32CB">
      <w:pPr>
        <w:pStyle w:val="ECHRPara"/>
        <w:rPr>
          <w:lang w:val="uk-UA" w:eastAsia="fr-FR"/>
        </w:rPr>
      </w:pPr>
      <w:r w:rsidRPr="00A63043">
        <w:rPr>
          <w:lang w:val="en-GB" w:eastAsia="fr-FR"/>
        </w:rPr>
        <w:fldChar w:fldCharType="begin"/>
      </w:r>
      <w:r w:rsidRPr="005776A2">
        <w:rPr>
          <w:lang w:val="uk-UA" w:eastAsia="fr-FR"/>
        </w:rPr>
        <w:instrText xml:space="preserve"> </w:instrText>
      </w:r>
      <w:r w:rsidRPr="00A63043">
        <w:rPr>
          <w:lang w:val="en-GB" w:eastAsia="fr-FR"/>
        </w:rPr>
        <w:instrText>SEQ</w:instrText>
      </w:r>
      <w:r w:rsidRPr="005776A2">
        <w:rPr>
          <w:lang w:val="uk-UA" w:eastAsia="fr-FR"/>
        </w:rPr>
        <w:instrText xml:space="preserve"> </w:instrText>
      </w:r>
      <w:r w:rsidRPr="00A63043">
        <w:rPr>
          <w:lang w:val="en-GB" w:eastAsia="fr-FR"/>
        </w:rPr>
        <w:instrText>level</w:instrText>
      </w:r>
      <w:r w:rsidRPr="005776A2">
        <w:rPr>
          <w:lang w:val="uk-UA" w:eastAsia="fr-FR"/>
        </w:rPr>
        <w:instrText>0 \*</w:instrText>
      </w:r>
      <w:r w:rsidRPr="00A63043">
        <w:rPr>
          <w:lang w:val="en-GB" w:eastAsia="fr-FR"/>
        </w:rPr>
        <w:instrText>arabic</w:instrText>
      </w:r>
      <w:r w:rsidRPr="005776A2">
        <w:rPr>
          <w:lang w:val="uk-UA" w:eastAsia="fr-FR"/>
        </w:rPr>
        <w:instrText xml:space="preserve"> </w:instrText>
      </w:r>
      <w:r w:rsidRPr="00A63043">
        <w:rPr>
          <w:lang w:val="en-GB" w:eastAsia="fr-FR"/>
        </w:rPr>
        <w:fldChar w:fldCharType="separate"/>
      </w:r>
      <w:r w:rsidRPr="005776A2" w:rsidR="00622C41">
        <w:rPr>
          <w:noProof/>
          <w:lang w:val="uk-UA" w:eastAsia="fr-FR"/>
        </w:rPr>
        <w:t>167</w:t>
      </w:r>
      <w:r w:rsidRPr="00A63043">
        <w:rPr>
          <w:noProof/>
          <w:lang w:val="en-GB" w:eastAsia="fr-FR"/>
        </w:rPr>
        <w:fldChar w:fldCharType="end"/>
      </w:r>
      <w:r w:rsidRPr="005776A2">
        <w:rPr>
          <w:lang w:val="uk-UA" w:eastAsia="fr-FR"/>
        </w:rPr>
        <w:t>.</w:t>
      </w:r>
      <w:r w:rsidRPr="00A63043">
        <w:rPr>
          <w:lang w:val="en-GB" w:eastAsia="fr-FR"/>
        </w:rPr>
        <w:t> </w:t>
      </w:r>
      <w:r w:rsidR="00C02E98">
        <w:rPr>
          <w:lang w:val="uk-UA" w:eastAsia="fr-FR"/>
        </w:rPr>
        <w:t xml:space="preserve">У своєму рішенні він кваліфікував </w:t>
      </w:r>
      <w:r w:rsidR="008F7C75">
        <w:rPr>
          <w:lang w:val="uk-UA" w:eastAsia="fr-FR"/>
        </w:rPr>
        <w:t xml:space="preserve">напад на заявника як тяжкі тілесні ушкодження (стаття 182 Кримінального кодексу), незаконний арешт, жорстоке поводження (стаття 267), катування, </w:t>
      </w:r>
      <w:r w:rsidR="00052A7A">
        <w:rPr>
          <w:lang w:val="uk-UA" w:eastAsia="fr-FR"/>
        </w:rPr>
        <w:t>безпідставні каральні заходи і вимагання. Він визнав правильним рішення від 17 червня 2009 року щодо того, що судового переслідування не потрібно було починати з огляду на те, що минули строки давності притягнення до кримінальної відповідальності за розглядувані злочини, а також те, що катування не було кримінально караним злочином на той час.</w:t>
      </w:r>
    </w:p>
    <w:p w:rsidRPr="00181835" w:rsidR="00052A7A" w:rsidP="00AC2180" w:rsidRDefault="008C32CB">
      <w:pPr>
        <w:pStyle w:val="ECHRPara"/>
        <w:rPr>
          <w:lang w:val="uk-UA" w:eastAsia="fr-FR"/>
        </w:rPr>
      </w:pPr>
      <w:r w:rsidRPr="00A63043">
        <w:rPr>
          <w:lang w:val="en-GB" w:eastAsia="fr-FR"/>
        </w:rPr>
        <w:fldChar w:fldCharType="begin"/>
      </w:r>
      <w:r w:rsidRPr="005776A2">
        <w:rPr>
          <w:lang w:val="uk-UA" w:eastAsia="fr-FR"/>
        </w:rPr>
        <w:instrText xml:space="preserve"> </w:instrText>
      </w:r>
      <w:r w:rsidRPr="00A63043">
        <w:rPr>
          <w:lang w:val="en-GB" w:eastAsia="fr-FR"/>
        </w:rPr>
        <w:instrText>SEQ</w:instrText>
      </w:r>
      <w:r w:rsidRPr="005776A2">
        <w:rPr>
          <w:lang w:val="uk-UA" w:eastAsia="fr-FR"/>
        </w:rPr>
        <w:instrText xml:space="preserve"> </w:instrText>
      </w:r>
      <w:r w:rsidRPr="00A63043">
        <w:rPr>
          <w:lang w:val="en-GB" w:eastAsia="fr-FR"/>
        </w:rPr>
        <w:instrText>level</w:instrText>
      </w:r>
      <w:r w:rsidRPr="005776A2">
        <w:rPr>
          <w:lang w:val="uk-UA" w:eastAsia="fr-FR"/>
        </w:rPr>
        <w:instrText>0 \*</w:instrText>
      </w:r>
      <w:r w:rsidRPr="00A63043">
        <w:rPr>
          <w:lang w:val="en-GB" w:eastAsia="fr-FR"/>
        </w:rPr>
        <w:instrText>arabic</w:instrText>
      </w:r>
      <w:r w:rsidRPr="005776A2">
        <w:rPr>
          <w:lang w:val="uk-UA" w:eastAsia="fr-FR"/>
        </w:rPr>
        <w:instrText xml:space="preserve"> </w:instrText>
      </w:r>
      <w:r w:rsidRPr="00A63043">
        <w:rPr>
          <w:lang w:val="en-GB" w:eastAsia="fr-FR"/>
        </w:rPr>
        <w:fldChar w:fldCharType="separate"/>
      </w:r>
      <w:r w:rsidRPr="005776A2" w:rsidR="00622C41">
        <w:rPr>
          <w:noProof/>
          <w:lang w:val="uk-UA" w:eastAsia="fr-FR"/>
        </w:rPr>
        <w:t>168</w:t>
      </w:r>
      <w:r w:rsidRPr="00A63043">
        <w:rPr>
          <w:noProof/>
          <w:lang w:val="en-GB" w:eastAsia="fr-FR"/>
        </w:rPr>
        <w:fldChar w:fldCharType="end"/>
      </w:r>
      <w:r w:rsidRPr="005776A2">
        <w:rPr>
          <w:lang w:val="uk-UA" w:eastAsia="fr-FR"/>
        </w:rPr>
        <w:t>.</w:t>
      </w:r>
      <w:r w:rsidRPr="00A63043">
        <w:rPr>
          <w:lang w:val="en-GB" w:eastAsia="fr-FR"/>
        </w:rPr>
        <w:t> </w:t>
      </w:r>
      <w:r w:rsidR="00181835">
        <w:rPr>
          <w:lang w:val="uk-UA" w:eastAsia="fr-FR"/>
        </w:rPr>
        <w:t>На відміну від цього</w:t>
      </w:r>
      <w:r w:rsidR="0090005D">
        <w:rPr>
          <w:lang w:val="uk-UA" w:eastAsia="fr-FR"/>
        </w:rPr>
        <w:t>,</w:t>
      </w:r>
      <w:r w:rsidR="00181835">
        <w:rPr>
          <w:lang w:val="uk-UA" w:eastAsia="fr-FR"/>
        </w:rPr>
        <w:t xml:space="preserve"> він нічого не </w:t>
      </w:r>
      <w:r w:rsidR="00871863">
        <w:rPr>
          <w:lang w:val="uk-UA" w:eastAsia="fr-FR"/>
        </w:rPr>
        <w:t>вирішив щодо</w:t>
      </w:r>
      <w:r w:rsidR="00181835">
        <w:rPr>
          <w:lang w:val="uk-UA" w:eastAsia="fr-FR"/>
        </w:rPr>
        <w:t xml:space="preserve"> кримінал</w:t>
      </w:r>
      <w:r w:rsidR="0090005D">
        <w:rPr>
          <w:lang w:val="uk-UA" w:eastAsia="fr-FR"/>
        </w:rPr>
        <w:t>ьн</w:t>
      </w:r>
      <w:r w:rsidR="00871863">
        <w:rPr>
          <w:lang w:val="uk-UA" w:eastAsia="fr-FR"/>
        </w:rPr>
        <w:t>ої відповідальності</w:t>
      </w:r>
      <w:r w:rsidR="0090005D">
        <w:rPr>
          <w:lang w:val="uk-UA" w:eastAsia="fr-FR"/>
        </w:rPr>
        <w:t xml:space="preserve"> за</w:t>
      </w:r>
      <w:r w:rsidR="00181835">
        <w:rPr>
          <w:lang w:val="uk-UA" w:eastAsia="fr-FR"/>
        </w:rPr>
        <w:t xml:space="preserve"> нелюдськ</w:t>
      </w:r>
      <w:r w:rsidR="0090005D">
        <w:rPr>
          <w:lang w:val="uk-UA" w:eastAsia="fr-FR"/>
        </w:rPr>
        <w:t>е</w:t>
      </w:r>
      <w:r w:rsidR="00181835">
        <w:rPr>
          <w:lang w:val="uk-UA" w:eastAsia="fr-FR"/>
        </w:rPr>
        <w:t xml:space="preserve"> поводження (стаття 358 Кримінального кодексу), </w:t>
      </w:r>
      <w:r w:rsidR="00871863">
        <w:rPr>
          <w:lang w:val="uk-UA" w:eastAsia="fr-FR"/>
        </w:rPr>
        <w:t>що</w:t>
      </w:r>
      <w:r w:rsidR="00181835">
        <w:rPr>
          <w:lang w:val="uk-UA" w:eastAsia="fr-FR"/>
        </w:rPr>
        <w:t xml:space="preserve"> було </w:t>
      </w:r>
      <w:r w:rsidR="00871863">
        <w:rPr>
          <w:lang w:val="uk-UA" w:eastAsia="fr-FR"/>
        </w:rPr>
        <w:t xml:space="preserve">предметом </w:t>
      </w:r>
      <w:r w:rsidR="00181835">
        <w:rPr>
          <w:lang w:val="uk-UA" w:eastAsia="fr-FR"/>
        </w:rPr>
        <w:t>рішення від 29 квітня 2008 року</w:t>
      </w:r>
      <w:r w:rsidR="00871863">
        <w:rPr>
          <w:lang w:val="uk-UA" w:eastAsia="fr-FR"/>
        </w:rPr>
        <w:t>,</w:t>
      </w:r>
      <w:r w:rsidR="00181835">
        <w:rPr>
          <w:lang w:val="uk-UA" w:eastAsia="fr-FR"/>
        </w:rPr>
        <w:t xml:space="preserve"> у якому заявник був названий потерпілим </w:t>
      </w:r>
      <w:r w:rsidR="00871863">
        <w:rPr>
          <w:lang w:val="uk-UA" w:eastAsia="fr-FR"/>
        </w:rPr>
        <w:t xml:space="preserve">саме </w:t>
      </w:r>
      <w:r w:rsidR="00181835">
        <w:rPr>
          <w:lang w:val="uk-UA" w:eastAsia="fr-FR"/>
        </w:rPr>
        <w:t>від нелюдського поводження, інкримінованого п</w:t>
      </w:r>
      <w:r w:rsidR="00FB19C6">
        <w:rPr>
          <w:lang w:val="uk-UA" w:eastAsia="fr-FR"/>
        </w:rPr>
        <w:t>’</w:t>
      </w:r>
      <w:r w:rsidR="00181835">
        <w:rPr>
          <w:lang w:val="uk-UA" w:eastAsia="fr-FR"/>
        </w:rPr>
        <w:t>ятьом генералам.</w:t>
      </w:r>
    </w:p>
    <w:p w:rsidRPr="00D96D5B" w:rsidR="00096295" w:rsidP="00AC2180" w:rsidRDefault="008C32CB">
      <w:pPr>
        <w:pStyle w:val="ECHRHeading3"/>
        <w:rPr>
          <w:lang w:val="ru-RU" w:eastAsia="fr-FR"/>
        </w:rPr>
      </w:pPr>
      <w:r w:rsidRPr="00D96D5B">
        <w:rPr>
          <w:lang w:val="ru-RU" w:eastAsia="fr-FR"/>
        </w:rPr>
        <w:t>8.</w:t>
      </w:r>
      <w:r w:rsidRPr="00A63043">
        <w:rPr>
          <w:lang w:val="en-GB" w:eastAsia="fr-FR"/>
        </w:rPr>
        <w:t> </w:t>
      </w:r>
      <w:r w:rsidR="00871863">
        <w:rPr>
          <w:lang w:val="uk-UA" w:eastAsia="fr-FR"/>
        </w:rPr>
        <w:t xml:space="preserve">Узагальнення і </w:t>
      </w:r>
      <w:r w:rsidR="00D96D5B">
        <w:rPr>
          <w:lang w:val="uk-UA" w:eastAsia="fr-FR"/>
        </w:rPr>
        <w:t>уточнення стосовно слідчих заходів</w:t>
      </w:r>
    </w:p>
    <w:p w:rsidRPr="000D01C2" w:rsidR="00D96D5B" w:rsidP="00AC2180" w:rsidRDefault="008C32CB">
      <w:pPr>
        <w:pStyle w:val="ECHRPara"/>
        <w:rPr>
          <w:lang w:val="uk-UA" w:eastAsia="fr-FR"/>
        </w:rPr>
      </w:pPr>
      <w:r w:rsidRPr="00A63043">
        <w:rPr>
          <w:lang w:val="en-GB" w:eastAsia="fr-FR"/>
        </w:rPr>
        <w:fldChar w:fldCharType="begin"/>
      </w:r>
      <w:r w:rsidRPr="005776A2">
        <w:rPr>
          <w:lang w:val="ru-RU" w:eastAsia="fr-FR"/>
        </w:rPr>
        <w:instrText xml:space="preserve"> </w:instrText>
      </w:r>
      <w:r w:rsidRPr="00A63043">
        <w:rPr>
          <w:lang w:val="en-GB" w:eastAsia="fr-FR"/>
        </w:rPr>
        <w:instrText>SEQ</w:instrText>
      </w:r>
      <w:r w:rsidRPr="005776A2">
        <w:rPr>
          <w:lang w:val="ru-RU" w:eastAsia="fr-FR"/>
        </w:rPr>
        <w:instrText xml:space="preserve"> </w:instrText>
      </w:r>
      <w:r w:rsidRPr="00A63043">
        <w:rPr>
          <w:lang w:val="en-GB" w:eastAsia="fr-FR"/>
        </w:rPr>
        <w:instrText>level</w:instrText>
      </w:r>
      <w:r w:rsidRPr="005776A2">
        <w:rPr>
          <w:lang w:val="ru-RU" w:eastAsia="fr-FR"/>
        </w:rPr>
        <w:instrText>0 \*</w:instrText>
      </w:r>
      <w:r w:rsidRPr="00A63043">
        <w:rPr>
          <w:lang w:val="en-GB" w:eastAsia="fr-FR"/>
        </w:rPr>
        <w:instrText>arabic</w:instrText>
      </w:r>
      <w:r w:rsidRPr="005776A2">
        <w:rPr>
          <w:lang w:val="ru-RU" w:eastAsia="fr-FR"/>
        </w:rPr>
        <w:instrText xml:space="preserve"> </w:instrText>
      </w:r>
      <w:r w:rsidRPr="00A63043">
        <w:rPr>
          <w:lang w:val="en-GB" w:eastAsia="fr-FR"/>
        </w:rPr>
        <w:fldChar w:fldCharType="separate"/>
      </w:r>
      <w:r w:rsidRPr="005776A2" w:rsidR="00622C41">
        <w:rPr>
          <w:noProof/>
          <w:lang w:val="ru-RU" w:eastAsia="fr-FR"/>
        </w:rPr>
        <w:t>169</w:t>
      </w:r>
      <w:r w:rsidRPr="00A63043">
        <w:rPr>
          <w:noProof/>
          <w:lang w:val="en-GB" w:eastAsia="fr-FR"/>
        </w:rPr>
        <w:fldChar w:fldCharType="end"/>
      </w:r>
      <w:r w:rsidRPr="005776A2">
        <w:rPr>
          <w:lang w:val="ru-RU" w:eastAsia="fr-FR"/>
        </w:rPr>
        <w:t>.</w:t>
      </w:r>
      <w:r w:rsidRPr="00A63043">
        <w:rPr>
          <w:lang w:val="en-GB" w:eastAsia="fr-FR"/>
        </w:rPr>
        <w:t> </w:t>
      </w:r>
      <w:r w:rsidR="000D01C2">
        <w:rPr>
          <w:lang w:val="uk-UA" w:eastAsia="fr-FR"/>
        </w:rPr>
        <w:t>Як зазначив Уряд, основними слідчими заходами, проведеними у період між 1990 і 2009 роками, були наступні: більш ніж 840 допитів потерпілих сторін; заслуховування свідків у більш ніж 5,724 випадках; понад 100 судово-медичних звітів. Результати цих заходів містились у кількох тисячах сторінок документів.</w:t>
      </w:r>
    </w:p>
    <w:p w:rsidRPr="00F72AE4" w:rsidR="008C32CB" w:rsidP="00DB3C0F" w:rsidRDefault="000D01C2">
      <w:pPr>
        <w:pStyle w:val="ECHRHeading4"/>
        <w:rPr>
          <w:lang w:val="ru-RU" w:eastAsia="fr-FR"/>
        </w:rPr>
      </w:pPr>
      <w:r w:rsidRPr="00F72AE4">
        <w:rPr>
          <w:lang w:val="ru-RU" w:eastAsia="fr-FR"/>
        </w:rPr>
        <w:t xml:space="preserve"> </w:t>
      </w:r>
      <w:r w:rsidRPr="00F72AE4" w:rsidR="00F26DBD">
        <w:rPr>
          <w:lang w:val="ru-RU" w:eastAsia="fr-FR"/>
        </w:rPr>
        <w:t>(</w:t>
      </w:r>
      <w:r w:rsidRPr="00CC4761" w:rsidR="008C32CB">
        <w:rPr>
          <w:lang w:val="en-GB" w:eastAsia="fr-FR"/>
        </w:rPr>
        <w:t>a</w:t>
      </w:r>
      <w:r w:rsidRPr="00F72AE4" w:rsidR="008C32CB">
        <w:rPr>
          <w:lang w:val="ru-RU" w:eastAsia="fr-FR"/>
        </w:rPr>
        <w:t>)</w:t>
      </w:r>
      <w:r w:rsidRPr="00CC4761" w:rsidR="008C32CB">
        <w:rPr>
          <w:lang w:val="en-GB" w:eastAsia="fr-FR"/>
        </w:rPr>
        <w:t> </w:t>
      </w:r>
      <w:r w:rsidR="00F72AE4">
        <w:rPr>
          <w:lang w:val="uk-UA" w:eastAsia="fr-FR"/>
        </w:rPr>
        <w:t>Слідчі заходи стосовно конкретно пана Стойки</w:t>
      </w:r>
    </w:p>
    <w:p w:rsidRPr="005C56DE" w:rsidR="00F72AE4" w:rsidP="00DB3C0F" w:rsidRDefault="008C32CB">
      <w:pPr>
        <w:pStyle w:val="ECHRPara"/>
        <w:keepNext/>
        <w:keepLines/>
        <w:rPr>
          <w:lang w:val="uk-UA" w:eastAsia="fr-FR"/>
        </w:rPr>
      </w:pPr>
      <w:r w:rsidRPr="00CC4761">
        <w:rPr>
          <w:lang w:val="en-GB" w:eastAsia="fr-FR"/>
        </w:rPr>
        <w:fldChar w:fldCharType="begin"/>
      </w:r>
      <w:r w:rsidRPr="005776A2">
        <w:rPr>
          <w:lang w:val="ru-RU" w:eastAsia="fr-FR"/>
        </w:rPr>
        <w:instrText xml:space="preserve"> </w:instrText>
      </w:r>
      <w:r w:rsidRPr="00CC4761">
        <w:rPr>
          <w:lang w:val="en-GB" w:eastAsia="fr-FR"/>
        </w:rPr>
        <w:instrText>SEQ</w:instrText>
      </w:r>
      <w:r w:rsidRPr="005776A2">
        <w:rPr>
          <w:lang w:val="ru-RU" w:eastAsia="fr-FR"/>
        </w:rPr>
        <w:instrText xml:space="preserve"> </w:instrText>
      </w:r>
      <w:r w:rsidRPr="00CC4761">
        <w:rPr>
          <w:lang w:val="en-GB" w:eastAsia="fr-FR"/>
        </w:rPr>
        <w:instrText>level</w:instrText>
      </w:r>
      <w:r w:rsidRPr="005776A2">
        <w:rPr>
          <w:lang w:val="ru-RU" w:eastAsia="fr-FR"/>
        </w:rPr>
        <w:instrText>0 \*</w:instrText>
      </w:r>
      <w:r w:rsidRPr="00CC4761">
        <w:rPr>
          <w:lang w:val="en-GB" w:eastAsia="fr-FR"/>
        </w:rPr>
        <w:instrText>arabic</w:instrText>
      </w:r>
      <w:r w:rsidRPr="005776A2">
        <w:rPr>
          <w:lang w:val="ru-RU" w:eastAsia="fr-FR"/>
        </w:rPr>
        <w:instrText xml:space="preserve"> </w:instrText>
      </w:r>
      <w:r w:rsidRPr="00CC4761">
        <w:rPr>
          <w:lang w:val="en-GB" w:eastAsia="fr-FR"/>
        </w:rPr>
        <w:fldChar w:fldCharType="separate"/>
      </w:r>
      <w:r w:rsidRPr="005776A2" w:rsidR="00622C41">
        <w:rPr>
          <w:noProof/>
          <w:lang w:val="ru-RU" w:eastAsia="fr-FR"/>
        </w:rPr>
        <w:t>170</w:t>
      </w:r>
      <w:r w:rsidRPr="00CC4761">
        <w:rPr>
          <w:noProof/>
          <w:lang w:val="en-GB" w:eastAsia="fr-FR"/>
        </w:rPr>
        <w:fldChar w:fldCharType="end"/>
      </w:r>
      <w:r w:rsidRPr="005776A2">
        <w:rPr>
          <w:lang w:val="ru-RU" w:eastAsia="fr-FR"/>
        </w:rPr>
        <w:t>.</w:t>
      </w:r>
      <w:r w:rsidRPr="00CC4761">
        <w:rPr>
          <w:lang w:val="en-GB" w:eastAsia="fr-FR"/>
        </w:rPr>
        <w:t> </w:t>
      </w:r>
      <w:r w:rsidR="005C56DE">
        <w:rPr>
          <w:lang w:val="uk-UA" w:eastAsia="fr-FR"/>
        </w:rPr>
        <w:t xml:space="preserve">18 червня 2001 року, коли його прийняв прокурор військового управління прокуратури при Верховному суді юстиції, пан Марін Стойка подав офіційну </w:t>
      </w:r>
      <w:r w:rsidR="00906F1A">
        <w:rPr>
          <w:lang w:val="uk-UA" w:eastAsia="fr-FR"/>
        </w:rPr>
        <w:t>скаргу</w:t>
      </w:r>
      <w:r w:rsidR="005C56DE">
        <w:rPr>
          <w:lang w:val="uk-UA" w:eastAsia="fr-FR"/>
        </w:rPr>
        <w:t xml:space="preserve"> про застосування насильства, жертвою якого за його твердженням він став у ніч з 13 на 14 червня 1990 року.</w:t>
      </w:r>
    </w:p>
    <w:p w:rsidRPr="00906F1A" w:rsidR="00906F1A" w:rsidP="00AC2180" w:rsidRDefault="008C32CB">
      <w:pPr>
        <w:pStyle w:val="ECHRPara"/>
        <w:rPr>
          <w:lang w:val="uk-UA" w:eastAsia="fr-FR"/>
        </w:rPr>
      </w:pPr>
      <w:r w:rsidRPr="00CC4761">
        <w:rPr>
          <w:lang w:val="en-GB" w:eastAsia="fr-FR"/>
        </w:rPr>
        <w:fldChar w:fldCharType="begin"/>
      </w:r>
      <w:r w:rsidRPr="00906F1A">
        <w:rPr>
          <w:lang w:val="ru-RU" w:eastAsia="fr-FR"/>
        </w:rPr>
        <w:instrText xml:space="preserve"> </w:instrText>
      </w:r>
      <w:r w:rsidRPr="00CC4761">
        <w:rPr>
          <w:lang w:val="en-GB" w:eastAsia="fr-FR"/>
        </w:rPr>
        <w:instrText>SEQ</w:instrText>
      </w:r>
      <w:r w:rsidRPr="00906F1A">
        <w:rPr>
          <w:lang w:val="ru-RU" w:eastAsia="fr-FR"/>
        </w:rPr>
        <w:instrText xml:space="preserve"> </w:instrText>
      </w:r>
      <w:r w:rsidRPr="00CC4761">
        <w:rPr>
          <w:lang w:val="en-GB" w:eastAsia="fr-FR"/>
        </w:rPr>
        <w:instrText>level</w:instrText>
      </w:r>
      <w:r w:rsidRPr="00906F1A">
        <w:rPr>
          <w:lang w:val="ru-RU" w:eastAsia="fr-FR"/>
        </w:rPr>
        <w:instrText>0 \*</w:instrText>
      </w:r>
      <w:r w:rsidRPr="00CC4761">
        <w:rPr>
          <w:lang w:val="en-GB" w:eastAsia="fr-FR"/>
        </w:rPr>
        <w:instrText>arabic</w:instrText>
      </w:r>
      <w:r w:rsidRPr="00906F1A">
        <w:rPr>
          <w:lang w:val="ru-RU" w:eastAsia="fr-FR"/>
        </w:rPr>
        <w:instrText xml:space="preserve"> </w:instrText>
      </w:r>
      <w:r w:rsidRPr="00CC4761">
        <w:rPr>
          <w:lang w:val="en-GB" w:eastAsia="fr-FR"/>
        </w:rPr>
        <w:fldChar w:fldCharType="separate"/>
      </w:r>
      <w:r w:rsidRPr="00906F1A" w:rsidR="00622C41">
        <w:rPr>
          <w:noProof/>
          <w:lang w:val="ru-RU" w:eastAsia="fr-FR"/>
        </w:rPr>
        <w:t>171</w:t>
      </w:r>
      <w:r w:rsidRPr="00CC4761">
        <w:rPr>
          <w:noProof/>
          <w:lang w:val="en-GB" w:eastAsia="fr-FR"/>
        </w:rPr>
        <w:fldChar w:fldCharType="end"/>
      </w:r>
      <w:r w:rsidRPr="00906F1A">
        <w:rPr>
          <w:lang w:val="ru-RU" w:eastAsia="fr-FR"/>
        </w:rPr>
        <w:t>.</w:t>
      </w:r>
      <w:r w:rsidRPr="00CC4761">
        <w:rPr>
          <w:lang w:val="en-GB" w:eastAsia="fr-FR"/>
        </w:rPr>
        <w:t> </w:t>
      </w:r>
      <w:r w:rsidR="00906F1A">
        <w:rPr>
          <w:lang w:val="uk-UA" w:eastAsia="fr-FR"/>
        </w:rPr>
        <w:t xml:space="preserve">Його скарга була приєднана до матеріалів розслідування, яке вже було </w:t>
      </w:r>
      <w:r w:rsidR="001578EB">
        <w:rPr>
          <w:lang w:val="uk-UA" w:eastAsia="fr-FR"/>
        </w:rPr>
        <w:t>розпочато</w:t>
      </w:r>
      <w:r w:rsidR="00906F1A">
        <w:rPr>
          <w:lang w:val="uk-UA" w:eastAsia="fr-FR"/>
        </w:rPr>
        <w:t xml:space="preserve"> </w:t>
      </w:r>
      <w:r w:rsidR="00AC7C87">
        <w:rPr>
          <w:lang w:val="uk-UA" w:eastAsia="fr-FR"/>
        </w:rPr>
        <w:t>за іншими звинуваченнями, особливо у</w:t>
      </w:r>
      <w:r w:rsidR="001578EB">
        <w:rPr>
          <w:lang w:val="uk-UA" w:eastAsia="fr-FR"/>
        </w:rPr>
        <w:t xml:space="preserve"> вчиненні</w:t>
      </w:r>
      <w:r w:rsidR="00AC7C87">
        <w:rPr>
          <w:lang w:val="uk-UA" w:eastAsia="fr-FR"/>
        </w:rPr>
        <w:t xml:space="preserve"> нелюдсько</w:t>
      </w:r>
      <w:r w:rsidR="001578EB">
        <w:rPr>
          <w:lang w:val="uk-UA" w:eastAsia="fr-FR"/>
        </w:rPr>
        <w:t xml:space="preserve">го поводження (справа № </w:t>
      </w:r>
      <w:r w:rsidRPr="001578EB" w:rsidR="001578EB">
        <w:rPr>
          <w:lang w:val="ru-RU" w:eastAsia="fr-FR"/>
        </w:rPr>
        <w:t>75/</w:t>
      </w:r>
      <w:r w:rsidRPr="00CC4761" w:rsidR="001578EB">
        <w:rPr>
          <w:lang w:val="en-GB" w:eastAsia="fr-FR"/>
        </w:rPr>
        <w:t>P</w:t>
      </w:r>
      <w:r w:rsidRPr="001578EB" w:rsidR="001578EB">
        <w:rPr>
          <w:lang w:val="ru-RU" w:eastAsia="fr-FR"/>
        </w:rPr>
        <w:t>/1998</w:t>
      </w:r>
      <w:r w:rsidR="001578EB">
        <w:rPr>
          <w:lang w:val="uk-UA" w:eastAsia="fr-FR"/>
        </w:rPr>
        <w:t>).</w:t>
      </w:r>
    </w:p>
    <w:p w:rsidRPr="00AB0BA4" w:rsidR="001578EB" w:rsidP="00AC2180" w:rsidRDefault="008C32CB">
      <w:pPr>
        <w:pStyle w:val="ECHRPara"/>
        <w:rPr>
          <w:lang w:val="uk-UA" w:eastAsia="fr-FR"/>
        </w:rPr>
      </w:pPr>
      <w:r w:rsidRPr="00CC4761">
        <w:rPr>
          <w:lang w:val="en-GB" w:eastAsia="fr-FR"/>
        </w:rPr>
        <w:fldChar w:fldCharType="begin"/>
      </w:r>
      <w:r w:rsidRPr="00AB0BA4">
        <w:rPr>
          <w:lang w:val="ru-RU" w:eastAsia="fr-FR"/>
        </w:rPr>
        <w:instrText xml:space="preserve"> </w:instrText>
      </w:r>
      <w:r w:rsidRPr="00CC4761">
        <w:rPr>
          <w:lang w:val="en-GB" w:eastAsia="fr-FR"/>
        </w:rPr>
        <w:instrText>SEQ</w:instrText>
      </w:r>
      <w:r w:rsidRPr="00AB0BA4">
        <w:rPr>
          <w:lang w:val="ru-RU" w:eastAsia="fr-FR"/>
        </w:rPr>
        <w:instrText xml:space="preserve"> </w:instrText>
      </w:r>
      <w:r w:rsidRPr="00CC4761">
        <w:rPr>
          <w:lang w:val="en-GB" w:eastAsia="fr-FR"/>
        </w:rPr>
        <w:instrText>level</w:instrText>
      </w:r>
      <w:r w:rsidRPr="00AB0BA4">
        <w:rPr>
          <w:lang w:val="ru-RU" w:eastAsia="fr-FR"/>
        </w:rPr>
        <w:instrText>0 \*</w:instrText>
      </w:r>
      <w:r w:rsidRPr="00CC4761">
        <w:rPr>
          <w:lang w:val="en-GB" w:eastAsia="fr-FR"/>
        </w:rPr>
        <w:instrText>arabic</w:instrText>
      </w:r>
      <w:r w:rsidRPr="00AB0BA4">
        <w:rPr>
          <w:lang w:val="ru-RU" w:eastAsia="fr-FR"/>
        </w:rPr>
        <w:instrText xml:space="preserve"> </w:instrText>
      </w:r>
      <w:r w:rsidRPr="00CC4761">
        <w:rPr>
          <w:lang w:val="en-GB" w:eastAsia="fr-FR"/>
        </w:rPr>
        <w:fldChar w:fldCharType="separate"/>
      </w:r>
      <w:r w:rsidRPr="00AB0BA4" w:rsidR="00622C41">
        <w:rPr>
          <w:noProof/>
          <w:lang w:val="ru-RU" w:eastAsia="fr-FR"/>
        </w:rPr>
        <w:t>172</w:t>
      </w:r>
      <w:r w:rsidRPr="00CC4761">
        <w:rPr>
          <w:noProof/>
          <w:lang w:val="en-GB" w:eastAsia="fr-FR"/>
        </w:rPr>
        <w:fldChar w:fldCharType="end"/>
      </w:r>
      <w:r w:rsidRPr="00AB0BA4">
        <w:rPr>
          <w:lang w:val="ru-RU" w:eastAsia="fr-FR"/>
        </w:rPr>
        <w:t>.</w:t>
      </w:r>
      <w:r w:rsidRPr="00CC4761">
        <w:rPr>
          <w:lang w:val="en-GB" w:eastAsia="fr-FR"/>
        </w:rPr>
        <w:t> </w:t>
      </w:r>
      <w:r w:rsidR="00AB0BA4">
        <w:rPr>
          <w:lang w:val="uk-UA" w:eastAsia="fr-FR"/>
        </w:rPr>
        <w:t xml:space="preserve">18 жовтня 2002 року з метою розслідування стверджуваного нападу на нього заявник пройшов освідування у Державному інституті судової медицини, який склав судово-медичний висновок. У цьому висновку було зазначено, що описані 14 червня 1990 року у медичній документації відділення швидкої допомоги ушкодження </w:t>
      </w:r>
      <w:r w:rsidR="00EE65CB">
        <w:rPr>
          <w:lang w:val="uk-UA" w:eastAsia="fr-FR"/>
        </w:rPr>
        <w:t>потребували</w:t>
      </w:r>
      <w:r w:rsidR="00AB0BA4">
        <w:rPr>
          <w:lang w:val="uk-UA" w:eastAsia="fr-FR"/>
        </w:rPr>
        <w:t xml:space="preserve"> від трьох до п</w:t>
      </w:r>
      <w:r w:rsidR="00FB19C6">
        <w:rPr>
          <w:lang w:val="uk-UA" w:eastAsia="fr-FR"/>
        </w:rPr>
        <w:t>’</w:t>
      </w:r>
      <w:r w:rsidR="00AB0BA4">
        <w:rPr>
          <w:lang w:val="uk-UA" w:eastAsia="fr-FR"/>
        </w:rPr>
        <w:t>яти днів лікування і не ста</w:t>
      </w:r>
      <w:r w:rsidR="00EE65CB">
        <w:rPr>
          <w:lang w:val="uk-UA" w:eastAsia="fr-FR"/>
        </w:rPr>
        <w:t xml:space="preserve">новили </w:t>
      </w:r>
      <w:r w:rsidR="00AB0BA4">
        <w:rPr>
          <w:lang w:val="uk-UA" w:eastAsia="fr-FR"/>
        </w:rPr>
        <w:t>загроз</w:t>
      </w:r>
      <w:r w:rsidR="00EE65CB">
        <w:rPr>
          <w:lang w:val="uk-UA" w:eastAsia="fr-FR"/>
        </w:rPr>
        <w:t>и</w:t>
      </w:r>
      <w:r w:rsidR="00AB0BA4">
        <w:rPr>
          <w:lang w:val="uk-UA" w:eastAsia="fr-FR"/>
        </w:rPr>
        <w:t xml:space="preserve"> </w:t>
      </w:r>
      <w:r w:rsidR="00EE65CB">
        <w:rPr>
          <w:lang w:val="uk-UA" w:eastAsia="fr-FR"/>
        </w:rPr>
        <w:t xml:space="preserve">для </w:t>
      </w:r>
      <w:r w:rsidR="00AB0BA4">
        <w:rPr>
          <w:lang w:val="uk-UA" w:eastAsia="fr-FR"/>
        </w:rPr>
        <w:t>життя заявника.</w:t>
      </w:r>
    </w:p>
    <w:p w:rsidR="00FB19C6" w:rsidP="00AC2180" w:rsidRDefault="008C32CB">
      <w:pPr>
        <w:pStyle w:val="ECHRPara"/>
        <w:rPr>
          <w:lang w:val="uk-UA" w:eastAsia="fr-FR"/>
        </w:rPr>
      </w:pPr>
      <w:r w:rsidRPr="00CC4761">
        <w:rPr>
          <w:lang w:val="en-GB" w:eastAsia="fr-FR"/>
        </w:rPr>
        <w:fldChar w:fldCharType="begin"/>
      </w:r>
      <w:r w:rsidRPr="005776A2">
        <w:rPr>
          <w:lang w:val="uk-UA" w:eastAsia="fr-FR"/>
        </w:rPr>
        <w:instrText xml:space="preserve"> </w:instrText>
      </w:r>
      <w:r w:rsidRPr="00CC4761">
        <w:rPr>
          <w:lang w:val="en-GB" w:eastAsia="fr-FR"/>
        </w:rPr>
        <w:instrText>SEQ</w:instrText>
      </w:r>
      <w:r w:rsidRPr="005776A2">
        <w:rPr>
          <w:lang w:val="uk-UA" w:eastAsia="fr-FR"/>
        </w:rPr>
        <w:instrText xml:space="preserve"> </w:instrText>
      </w:r>
      <w:r w:rsidRPr="00CC4761">
        <w:rPr>
          <w:lang w:val="en-GB" w:eastAsia="fr-FR"/>
        </w:rPr>
        <w:instrText>level</w:instrText>
      </w:r>
      <w:r w:rsidRPr="005776A2">
        <w:rPr>
          <w:lang w:val="uk-UA" w:eastAsia="fr-FR"/>
        </w:rPr>
        <w:instrText>0 \*</w:instrText>
      </w:r>
      <w:r w:rsidRPr="00CC4761">
        <w:rPr>
          <w:lang w:val="en-GB" w:eastAsia="fr-FR"/>
        </w:rPr>
        <w:instrText>arabic</w:instrText>
      </w:r>
      <w:r w:rsidRPr="005776A2">
        <w:rPr>
          <w:lang w:val="uk-UA" w:eastAsia="fr-FR"/>
        </w:rPr>
        <w:instrText xml:space="preserve"> </w:instrText>
      </w:r>
      <w:r w:rsidRPr="00CC4761">
        <w:rPr>
          <w:lang w:val="en-GB" w:eastAsia="fr-FR"/>
        </w:rPr>
        <w:fldChar w:fldCharType="separate"/>
      </w:r>
      <w:r w:rsidRPr="005776A2" w:rsidR="00622C41">
        <w:rPr>
          <w:noProof/>
          <w:lang w:val="uk-UA" w:eastAsia="fr-FR"/>
        </w:rPr>
        <w:t>173</w:t>
      </w:r>
      <w:r w:rsidRPr="00CC4761">
        <w:rPr>
          <w:noProof/>
          <w:lang w:val="en-GB" w:eastAsia="fr-FR"/>
        </w:rPr>
        <w:fldChar w:fldCharType="end"/>
      </w:r>
      <w:r w:rsidRPr="005776A2">
        <w:rPr>
          <w:lang w:val="uk-UA" w:eastAsia="fr-FR"/>
        </w:rPr>
        <w:t>.</w:t>
      </w:r>
      <w:r w:rsidRPr="00CC4761">
        <w:rPr>
          <w:lang w:val="en-GB" w:eastAsia="fr-FR"/>
        </w:rPr>
        <w:t> </w:t>
      </w:r>
      <w:r w:rsidR="004F56ED">
        <w:rPr>
          <w:lang w:val="uk-UA" w:eastAsia="fr-FR"/>
        </w:rPr>
        <w:t>У ньому було також зазначено, що заявника госпіталізували</w:t>
      </w:r>
      <w:r w:rsidR="00FB19C6">
        <w:rPr>
          <w:lang w:val="uk-UA" w:eastAsia="fr-FR"/>
        </w:rPr>
        <w:t xml:space="preserve"> </w:t>
      </w:r>
      <w:r w:rsidR="004F56ED">
        <w:rPr>
          <w:lang w:val="uk-UA" w:eastAsia="fr-FR"/>
        </w:rPr>
        <w:t>через сильні епілептичні напади у період із 31 жовтня до 28 листопада 1990 року</w:t>
      </w:r>
      <w:r w:rsidR="00F31550">
        <w:rPr>
          <w:lang w:val="uk-UA" w:eastAsia="fr-FR"/>
        </w:rPr>
        <w:t xml:space="preserve">, у лютому 1997 року, березні 2002 року та серпні 2002 року, і що його діагностували як хворого на посттравматичну вторинну епілепсію і судинні розлади (транзиторні ішемічні напади, </w:t>
      </w:r>
      <w:r w:rsidR="00F31550">
        <w:rPr>
          <w:lang w:val="en-GB" w:eastAsia="fr-FR"/>
        </w:rPr>
        <w:t>TIAs</w:t>
      </w:r>
      <w:r w:rsidRPr="005776A2" w:rsidR="00F31550">
        <w:rPr>
          <w:lang w:val="uk-UA" w:eastAsia="fr-FR"/>
        </w:rPr>
        <w:t>).</w:t>
      </w:r>
      <w:r w:rsidR="00F31550">
        <w:rPr>
          <w:lang w:val="uk-UA" w:eastAsia="fr-FR"/>
        </w:rPr>
        <w:t xml:space="preserve"> </w:t>
      </w:r>
      <w:r w:rsidR="00453905">
        <w:rPr>
          <w:lang w:val="uk-UA" w:eastAsia="fr-FR"/>
        </w:rPr>
        <w:t>У висновку експерта було зазначено, що посттравматична епілепсія з</w:t>
      </w:r>
      <w:r w:rsidR="00FB19C6">
        <w:rPr>
          <w:lang w:val="uk-UA" w:eastAsia="fr-FR"/>
        </w:rPr>
        <w:t>’</w:t>
      </w:r>
      <w:r w:rsidR="00453905">
        <w:rPr>
          <w:lang w:val="uk-UA" w:eastAsia="fr-FR"/>
        </w:rPr>
        <w:t xml:space="preserve">явилася після ушкодження, якого </w:t>
      </w:r>
      <w:r w:rsidRPr="00453905" w:rsidR="00453905">
        <w:rPr>
          <w:lang w:val="ru-RU" w:eastAsia="fr-FR"/>
        </w:rPr>
        <w:t>[</w:t>
      </w:r>
      <w:r w:rsidR="00453905">
        <w:rPr>
          <w:lang w:val="uk-UA" w:eastAsia="fr-FR"/>
        </w:rPr>
        <w:t>заявник</w:t>
      </w:r>
      <w:r w:rsidRPr="00453905" w:rsidR="00453905">
        <w:rPr>
          <w:lang w:val="ru-RU" w:eastAsia="fr-FR"/>
        </w:rPr>
        <w:t>]</w:t>
      </w:r>
      <w:r w:rsidR="00453905">
        <w:rPr>
          <w:lang w:val="uk-UA" w:eastAsia="fr-FR"/>
        </w:rPr>
        <w:t xml:space="preserve"> зазнав у 1966 році.</w:t>
      </w:r>
    </w:p>
    <w:p w:rsidRPr="00453905" w:rsidR="00453905" w:rsidP="00AC2180" w:rsidRDefault="008C32CB">
      <w:pPr>
        <w:pStyle w:val="ECHRPara"/>
        <w:rPr>
          <w:lang w:val="uk-UA" w:eastAsia="fr-FR"/>
        </w:rPr>
      </w:pPr>
      <w:r w:rsidRPr="00CC4761">
        <w:rPr>
          <w:lang w:val="en-GB" w:eastAsia="fr-FR"/>
        </w:rPr>
        <w:fldChar w:fldCharType="begin"/>
      </w:r>
      <w:r w:rsidRPr="005776A2">
        <w:rPr>
          <w:lang w:val="uk-UA" w:eastAsia="fr-FR"/>
        </w:rPr>
        <w:instrText xml:space="preserve"> </w:instrText>
      </w:r>
      <w:r w:rsidRPr="00CC4761">
        <w:rPr>
          <w:lang w:val="en-GB" w:eastAsia="fr-FR"/>
        </w:rPr>
        <w:instrText>SEQ</w:instrText>
      </w:r>
      <w:r w:rsidRPr="005776A2">
        <w:rPr>
          <w:lang w:val="uk-UA" w:eastAsia="fr-FR"/>
        </w:rPr>
        <w:instrText xml:space="preserve"> </w:instrText>
      </w:r>
      <w:r w:rsidRPr="00CC4761">
        <w:rPr>
          <w:lang w:val="en-GB" w:eastAsia="fr-FR"/>
        </w:rPr>
        <w:instrText>level</w:instrText>
      </w:r>
      <w:r w:rsidRPr="005776A2">
        <w:rPr>
          <w:lang w:val="uk-UA" w:eastAsia="fr-FR"/>
        </w:rPr>
        <w:instrText>0 \*</w:instrText>
      </w:r>
      <w:r w:rsidRPr="00CC4761">
        <w:rPr>
          <w:lang w:val="en-GB" w:eastAsia="fr-FR"/>
        </w:rPr>
        <w:instrText>arabic</w:instrText>
      </w:r>
      <w:r w:rsidRPr="005776A2">
        <w:rPr>
          <w:lang w:val="uk-UA" w:eastAsia="fr-FR"/>
        </w:rPr>
        <w:instrText xml:space="preserve"> </w:instrText>
      </w:r>
      <w:r w:rsidRPr="00CC4761">
        <w:rPr>
          <w:lang w:val="en-GB" w:eastAsia="fr-FR"/>
        </w:rPr>
        <w:fldChar w:fldCharType="separate"/>
      </w:r>
      <w:r w:rsidRPr="005776A2" w:rsidR="00622C41">
        <w:rPr>
          <w:noProof/>
          <w:lang w:val="uk-UA" w:eastAsia="fr-FR"/>
        </w:rPr>
        <w:t>174</w:t>
      </w:r>
      <w:r w:rsidRPr="00CC4761">
        <w:rPr>
          <w:noProof/>
          <w:lang w:val="en-GB" w:eastAsia="fr-FR"/>
        </w:rPr>
        <w:fldChar w:fldCharType="end"/>
      </w:r>
      <w:r w:rsidRPr="005776A2">
        <w:rPr>
          <w:lang w:val="uk-UA" w:eastAsia="fr-FR"/>
        </w:rPr>
        <w:t>.</w:t>
      </w:r>
      <w:r w:rsidRPr="00CC4761">
        <w:rPr>
          <w:lang w:val="en-GB" w:eastAsia="fr-FR"/>
        </w:rPr>
        <w:t> </w:t>
      </w:r>
      <w:r w:rsidR="00453905">
        <w:rPr>
          <w:lang w:val="uk-UA" w:eastAsia="fr-FR"/>
        </w:rPr>
        <w:t>9 і 17 травня 2005 року</w:t>
      </w:r>
      <w:r w:rsidR="00F10BD3">
        <w:rPr>
          <w:lang w:val="uk-UA" w:eastAsia="fr-FR"/>
        </w:rPr>
        <w:t xml:space="preserve"> заявник був допитаний і зміг висловити свою точку зору на події, щодо яких він скаржився, та подати свої вимоги стосовно компенсації стверджуваної матеріальної і моральної шкоди.</w:t>
      </w:r>
    </w:p>
    <w:p w:rsidRPr="005776A2" w:rsidR="009D28CA" w:rsidP="009D28CA" w:rsidRDefault="008C32CB">
      <w:pPr>
        <w:pStyle w:val="ECHRPara"/>
        <w:rPr>
          <w:lang w:val="uk-UA" w:eastAsia="fr-FR"/>
        </w:rPr>
      </w:pPr>
      <w:r w:rsidRPr="00CC4761">
        <w:rPr>
          <w:lang w:val="en-GB" w:eastAsia="fr-FR"/>
        </w:rPr>
        <w:fldChar w:fldCharType="begin"/>
      </w:r>
      <w:r w:rsidRPr="005776A2">
        <w:rPr>
          <w:lang w:val="uk-UA" w:eastAsia="fr-FR"/>
        </w:rPr>
        <w:instrText xml:space="preserve"> </w:instrText>
      </w:r>
      <w:r w:rsidRPr="00CC4761">
        <w:rPr>
          <w:lang w:val="en-GB" w:eastAsia="fr-FR"/>
        </w:rPr>
        <w:instrText>SEQ</w:instrText>
      </w:r>
      <w:r w:rsidRPr="005776A2">
        <w:rPr>
          <w:lang w:val="uk-UA" w:eastAsia="fr-FR"/>
        </w:rPr>
        <w:instrText xml:space="preserve"> </w:instrText>
      </w:r>
      <w:r w:rsidRPr="00CC4761">
        <w:rPr>
          <w:lang w:val="en-GB" w:eastAsia="fr-FR"/>
        </w:rPr>
        <w:instrText>level</w:instrText>
      </w:r>
      <w:r w:rsidRPr="005776A2">
        <w:rPr>
          <w:lang w:val="uk-UA" w:eastAsia="fr-FR"/>
        </w:rPr>
        <w:instrText>0 \*</w:instrText>
      </w:r>
      <w:r w:rsidRPr="00CC4761">
        <w:rPr>
          <w:lang w:val="en-GB" w:eastAsia="fr-FR"/>
        </w:rPr>
        <w:instrText>arabic</w:instrText>
      </w:r>
      <w:r w:rsidRPr="005776A2">
        <w:rPr>
          <w:lang w:val="uk-UA" w:eastAsia="fr-FR"/>
        </w:rPr>
        <w:instrText xml:space="preserve"> </w:instrText>
      </w:r>
      <w:r w:rsidRPr="00CC4761">
        <w:rPr>
          <w:lang w:val="en-GB" w:eastAsia="fr-FR"/>
        </w:rPr>
        <w:fldChar w:fldCharType="separate"/>
      </w:r>
      <w:r w:rsidRPr="005776A2" w:rsidR="00622C41">
        <w:rPr>
          <w:noProof/>
          <w:lang w:val="uk-UA" w:eastAsia="fr-FR"/>
        </w:rPr>
        <w:t>175</w:t>
      </w:r>
      <w:r w:rsidRPr="00CC4761">
        <w:rPr>
          <w:noProof/>
          <w:lang w:val="en-GB" w:eastAsia="fr-FR"/>
        </w:rPr>
        <w:fldChar w:fldCharType="end"/>
      </w:r>
      <w:r w:rsidRPr="005776A2">
        <w:rPr>
          <w:lang w:val="uk-UA" w:eastAsia="fr-FR"/>
        </w:rPr>
        <w:t>.</w:t>
      </w:r>
      <w:r w:rsidRPr="00CC4761">
        <w:rPr>
          <w:lang w:val="en-GB" w:eastAsia="fr-FR"/>
        </w:rPr>
        <w:t> </w:t>
      </w:r>
      <w:r w:rsidR="009D28CA">
        <w:rPr>
          <w:lang w:val="uk-UA" w:eastAsia="fr-FR"/>
        </w:rPr>
        <w:t xml:space="preserve">Військове управління прокуратури при Вищому суді касації і юстиції у листі від 23 травня 2005 року поінформувало його про те, що його скарга стосовно тілесних ушкоджень, які були заподіяні йому 13 червня 1990 року невстановленими військовослужбовцями і потягли за собою його госпіталізацію </w:t>
      </w:r>
      <w:r w:rsidRPr="005776A2" w:rsidR="009D28CA">
        <w:rPr>
          <w:lang w:val="uk-UA" w:eastAsia="fr-FR"/>
        </w:rPr>
        <w:t>“</w:t>
      </w:r>
      <w:r w:rsidR="009D28CA">
        <w:rPr>
          <w:lang w:val="uk-UA" w:eastAsia="fr-FR"/>
        </w:rPr>
        <w:t xml:space="preserve">у </w:t>
      </w:r>
      <w:r w:rsidR="000F5768">
        <w:rPr>
          <w:lang w:val="uk-UA" w:eastAsia="fr-FR"/>
        </w:rPr>
        <w:t>коматозному стані</w:t>
      </w:r>
      <w:r w:rsidRPr="005776A2" w:rsidR="009D28CA">
        <w:rPr>
          <w:lang w:val="uk-UA" w:eastAsia="fr-FR"/>
        </w:rPr>
        <w:t>”,</w:t>
      </w:r>
      <w:r w:rsidR="009D28CA">
        <w:rPr>
          <w:lang w:val="uk-UA" w:eastAsia="fr-FR"/>
        </w:rPr>
        <w:t xml:space="preserve"> розслідувалась у рамках справи № </w:t>
      </w:r>
      <w:r w:rsidRPr="005776A2" w:rsidR="009D28CA">
        <w:rPr>
          <w:lang w:val="uk-UA" w:eastAsia="fr-FR"/>
        </w:rPr>
        <w:t>75/</w:t>
      </w:r>
      <w:r w:rsidR="009D28CA">
        <w:rPr>
          <w:lang w:val="en-GB" w:eastAsia="fr-FR"/>
        </w:rPr>
        <w:t>P</w:t>
      </w:r>
      <w:r w:rsidRPr="005776A2" w:rsidR="009D28CA">
        <w:rPr>
          <w:lang w:val="uk-UA" w:eastAsia="fr-FR"/>
        </w:rPr>
        <w:t>/1998.</w:t>
      </w:r>
    </w:p>
    <w:p w:rsidRPr="004C1D9D" w:rsidR="00A01181" w:rsidP="00AC2180" w:rsidRDefault="008C32CB">
      <w:pPr>
        <w:pStyle w:val="ECHRPara"/>
        <w:rPr>
          <w:lang w:val="uk-UA" w:eastAsia="fr-FR"/>
        </w:rPr>
      </w:pPr>
      <w:r w:rsidRPr="004C1D9D">
        <w:rPr>
          <w:lang w:val="uk-UA" w:eastAsia="fr-FR"/>
        </w:rPr>
        <w:fldChar w:fldCharType="begin"/>
      </w:r>
      <w:r w:rsidRPr="004C1D9D">
        <w:rPr>
          <w:lang w:val="uk-UA" w:eastAsia="fr-FR"/>
        </w:rPr>
        <w:instrText xml:space="preserve"> SEQ level0 \*arabic </w:instrText>
      </w:r>
      <w:r w:rsidRPr="004C1D9D">
        <w:rPr>
          <w:lang w:val="uk-UA" w:eastAsia="fr-FR"/>
        </w:rPr>
        <w:fldChar w:fldCharType="separate"/>
      </w:r>
      <w:r w:rsidRPr="004C1D9D" w:rsidR="00622C41">
        <w:rPr>
          <w:noProof/>
          <w:lang w:val="uk-UA" w:eastAsia="fr-FR"/>
        </w:rPr>
        <w:t>176</w:t>
      </w:r>
      <w:r w:rsidRPr="004C1D9D">
        <w:rPr>
          <w:noProof/>
          <w:lang w:val="uk-UA" w:eastAsia="fr-FR"/>
        </w:rPr>
        <w:fldChar w:fldCharType="end"/>
      </w:r>
      <w:r w:rsidRPr="004C1D9D" w:rsidR="00E91E40">
        <w:rPr>
          <w:lang w:val="uk-UA" w:eastAsia="fr-FR"/>
        </w:rPr>
        <w:t>. </w:t>
      </w:r>
      <w:r w:rsidRPr="004C1D9D" w:rsidR="00352140">
        <w:rPr>
          <w:lang w:val="uk-UA" w:eastAsia="fr-FR"/>
        </w:rPr>
        <w:t xml:space="preserve">Видана 26 квітня 2006 року довідка свідчить про те, що згідно із записами у реєстрі, </w:t>
      </w:r>
      <w:r w:rsidRPr="004C1D9D" w:rsidR="00893ACB">
        <w:rPr>
          <w:lang w:val="uk-UA" w:eastAsia="fr-FR"/>
        </w:rPr>
        <w:t>який вело військове управління прокуратури при Вищому суді касації</w:t>
      </w:r>
      <w:r w:rsidRPr="004C1D9D" w:rsidR="004B3450">
        <w:rPr>
          <w:lang w:val="uk-UA" w:eastAsia="fr-FR"/>
        </w:rPr>
        <w:t xml:space="preserve"> і юстиції</w:t>
      </w:r>
      <w:r w:rsidR="004C1D9D">
        <w:rPr>
          <w:lang w:val="uk-UA" w:eastAsia="fr-FR"/>
        </w:rPr>
        <w:t xml:space="preserve">, </w:t>
      </w:r>
      <w:r w:rsidR="002A6B2A">
        <w:rPr>
          <w:lang w:val="uk-UA" w:eastAsia="fr-FR"/>
        </w:rPr>
        <w:t xml:space="preserve">заявник був прийнятий прокурором у 2002, 2003, 2004, 2005 і 2006 році, переважно для цілей розслідування або з метою дізнатися про прогрес у розслідуванні. </w:t>
      </w:r>
      <w:r w:rsidR="0024267F">
        <w:rPr>
          <w:lang w:val="uk-UA" w:eastAsia="fr-FR"/>
        </w:rPr>
        <w:t>Заявник подав дві додаткових скарги, 12 вересня і 4 жовтня 2006 року відповідно.</w:t>
      </w:r>
    </w:p>
    <w:p w:rsidRPr="008E4D9C" w:rsidR="0024267F" w:rsidP="00AC2180" w:rsidRDefault="008C32CB">
      <w:pPr>
        <w:pStyle w:val="ECHRPara"/>
        <w:rPr>
          <w:lang w:val="uk-UA" w:eastAsia="fr-FR"/>
        </w:rPr>
      </w:pPr>
      <w:r w:rsidRPr="00CC4761">
        <w:rPr>
          <w:lang w:val="en-GB" w:eastAsia="fr-FR"/>
        </w:rPr>
        <w:fldChar w:fldCharType="begin"/>
      </w:r>
      <w:r w:rsidRPr="008E4D9C">
        <w:rPr>
          <w:lang w:val="ru-RU" w:eastAsia="fr-FR"/>
        </w:rPr>
        <w:instrText xml:space="preserve"> </w:instrText>
      </w:r>
      <w:r w:rsidRPr="00CC4761">
        <w:rPr>
          <w:lang w:val="en-GB" w:eastAsia="fr-FR"/>
        </w:rPr>
        <w:instrText>SEQ</w:instrText>
      </w:r>
      <w:r w:rsidRPr="008E4D9C">
        <w:rPr>
          <w:lang w:val="ru-RU" w:eastAsia="fr-FR"/>
        </w:rPr>
        <w:instrText xml:space="preserve"> </w:instrText>
      </w:r>
      <w:r w:rsidRPr="00CC4761">
        <w:rPr>
          <w:lang w:val="en-GB" w:eastAsia="fr-FR"/>
        </w:rPr>
        <w:instrText>level</w:instrText>
      </w:r>
      <w:r w:rsidRPr="008E4D9C">
        <w:rPr>
          <w:lang w:val="ru-RU" w:eastAsia="fr-FR"/>
        </w:rPr>
        <w:instrText>0 \*</w:instrText>
      </w:r>
      <w:r w:rsidRPr="00CC4761">
        <w:rPr>
          <w:lang w:val="en-GB" w:eastAsia="fr-FR"/>
        </w:rPr>
        <w:instrText>arabic</w:instrText>
      </w:r>
      <w:r w:rsidRPr="008E4D9C">
        <w:rPr>
          <w:lang w:val="ru-RU" w:eastAsia="fr-FR"/>
        </w:rPr>
        <w:instrText xml:space="preserve"> </w:instrText>
      </w:r>
      <w:r w:rsidRPr="00CC4761">
        <w:rPr>
          <w:lang w:val="en-GB" w:eastAsia="fr-FR"/>
        </w:rPr>
        <w:fldChar w:fldCharType="separate"/>
      </w:r>
      <w:r w:rsidRPr="008E4D9C" w:rsidR="00622C41">
        <w:rPr>
          <w:noProof/>
          <w:lang w:val="ru-RU" w:eastAsia="fr-FR"/>
        </w:rPr>
        <w:t>177</w:t>
      </w:r>
      <w:r w:rsidRPr="00CC4761">
        <w:rPr>
          <w:noProof/>
          <w:lang w:val="en-GB" w:eastAsia="fr-FR"/>
        </w:rPr>
        <w:fldChar w:fldCharType="end"/>
      </w:r>
      <w:r w:rsidRPr="008E4D9C">
        <w:rPr>
          <w:lang w:val="ru-RU" w:eastAsia="fr-FR"/>
        </w:rPr>
        <w:t>.</w:t>
      </w:r>
      <w:r w:rsidRPr="00CC4761">
        <w:rPr>
          <w:lang w:val="en-GB" w:eastAsia="fr-FR"/>
        </w:rPr>
        <w:t> </w:t>
      </w:r>
      <w:r w:rsidR="008E4D9C">
        <w:rPr>
          <w:lang w:val="uk-UA" w:eastAsia="fr-FR"/>
        </w:rPr>
        <w:t>23 квітня 2007 року прокурор допитав двох свідків, вказаних заявником.</w:t>
      </w:r>
    </w:p>
    <w:p w:rsidRPr="008E4D9C" w:rsidR="008E4D9C" w:rsidP="00AC2180" w:rsidRDefault="008C32CB">
      <w:pPr>
        <w:pStyle w:val="ECHRPara"/>
        <w:rPr>
          <w:lang w:val="uk-UA" w:eastAsia="fr-FR"/>
        </w:rPr>
      </w:pPr>
      <w:r w:rsidRPr="00CC4761">
        <w:rPr>
          <w:lang w:val="en-GB" w:eastAsia="fr-FR"/>
        </w:rPr>
        <w:fldChar w:fldCharType="begin"/>
      </w:r>
      <w:r w:rsidRPr="005776A2">
        <w:rPr>
          <w:lang w:val="uk-UA" w:eastAsia="fr-FR"/>
        </w:rPr>
        <w:instrText xml:space="preserve"> </w:instrText>
      </w:r>
      <w:r w:rsidRPr="00CC4761">
        <w:rPr>
          <w:lang w:val="en-GB" w:eastAsia="fr-FR"/>
        </w:rPr>
        <w:instrText>SEQ</w:instrText>
      </w:r>
      <w:r w:rsidRPr="005776A2">
        <w:rPr>
          <w:lang w:val="uk-UA" w:eastAsia="fr-FR"/>
        </w:rPr>
        <w:instrText xml:space="preserve"> </w:instrText>
      </w:r>
      <w:r w:rsidRPr="00CC4761">
        <w:rPr>
          <w:lang w:val="en-GB" w:eastAsia="fr-FR"/>
        </w:rPr>
        <w:instrText>level</w:instrText>
      </w:r>
      <w:r w:rsidRPr="005776A2">
        <w:rPr>
          <w:lang w:val="uk-UA" w:eastAsia="fr-FR"/>
        </w:rPr>
        <w:instrText>0 \*</w:instrText>
      </w:r>
      <w:r w:rsidRPr="00CC4761">
        <w:rPr>
          <w:lang w:val="en-GB" w:eastAsia="fr-FR"/>
        </w:rPr>
        <w:instrText>arabic</w:instrText>
      </w:r>
      <w:r w:rsidRPr="005776A2">
        <w:rPr>
          <w:lang w:val="uk-UA" w:eastAsia="fr-FR"/>
        </w:rPr>
        <w:instrText xml:space="preserve"> </w:instrText>
      </w:r>
      <w:r w:rsidRPr="00CC4761">
        <w:rPr>
          <w:lang w:val="en-GB" w:eastAsia="fr-FR"/>
        </w:rPr>
        <w:fldChar w:fldCharType="separate"/>
      </w:r>
      <w:r w:rsidRPr="005776A2" w:rsidR="00622C41">
        <w:rPr>
          <w:noProof/>
          <w:lang w:val="uk-UA" w:eastAsia="fr-FR"/>
        </w:rPr>
        <w:t>178</w:t>
      </w:r>
      <w:r w:rsidRPr="00CC4761">
        <w:rPr>
          <w:noProof/>
          <w:lang w:val="en-GB" w:eastAsia="fr-FR"/>
        </w:rPr>
        <w:fldChar w:fldCharType="end"/>
      </w:r>
      <w:r w:rsidRPr="005776A2">
        <w:rPr>
          <w:lang w:val="uk-UA" w:eastAsia="fr-FR"/>
        </w:rPr>
        <w:t>.</w:t>
      </w:r>
      <w:r w:rsidRPr="00CC4761">
        <w:rPr>
          <w:lang w:val="en-GB" w:eastAsia="fr-FR"/>
        </w:rPr>
        <w:t> </w:t>
      </w:r>
      <w:r w:rsidR="00E67F6D">
        <w:rPr>
          <w:lang w:val="uk-UA" w:eastAsia="fr-FR"/>
        </w:rPr>
        <w:t>Під час допиту</w:t>
      </w:r>
      <w:r w:rsidR="008E4D9C">
        <w:rPr>
          <w:lang w:val="uk-UA" w:eastAsia="fr-FR"/>
        </w:rPr>
        <w:t xml:space="preserve"> 8 травня 2007 року </w:t>
      </w:r>
      <w:r w:rsidR="00E67F6D">
        <w:rPr>
          <w:lang w:val="uk-UA" w:eastAsia="fr-FR"/>
        </w:rPr>
        <w:t>в якості</w:t>
      </w:r>
      <w:r w:rsidR="008E4D9C">
        <w:rPr>
          <w:lang w:val="uk-UA" w:eastAsia="fr-FR"/>
        </w:rPr>
        <w:t xml:space="preserve"> потерпіло</w:t>
      </w:r>
      <w:r w:rsidR="00E67F6D">
        <w:rPr>
          <w:lang w:val="uk-UA" w:eastAsia="fr-FR"/>
        </w:rPr>
        <w:t>го</w:t>
      </w:r>
      <w:r w:rsidR="008E4D9C">
        <w:rPr>
          <w:lang w:val="uk-UA" w:eastAsia="fr-FR"/>
        </w:rPr>
        <w:t xml:space="preserve"> заявник </w:t>
      </w:r>
      <w:r w:rsidR="008A43D8">
        <w:rPr>
          <w:lang w:val="uk-UA" w:eastAsia="fr-FR"/>
        </w:rPr>
        <w:t xml:space="preserve">просив військового прокурора замовити другий судово-медичний </w:t>
      </w:r>
      <w:r w:rsidR="00E67F6D">
        <w:rPr>
          <w:lang w:val="uk-UA" w:eastAsia="fr-FR"/>
        </w:rPr>
        <w:t>звіт</w:t>
      </w:r>
      <w:r w:rsidR="008A43D8">
        <w:rPr>
          <w:lang w:val="uk-UA" w:eastAsia="fr-FR"/>
        </w:rPr>
        <w:t>, оскільки вважав</w:t>
      </w:r>
      <w:r w:rsidR="00E67F6D">
        <w:rPr>
          <w:lang w:val="uk-UA" w:eastAsia="fr-FR"/>
        </w:rPr>
        <w:t>, що</w:t>
      </w:r>
      <w:r w:rsidR="008A43D8">
        <w:rPr>
          <w:lang w:val="uk-UA" w:eastAsia="fr-FR"/>
        </w:rPr>
        <w:t xml:space="preserve"> висновок 2002 року</w:t>
      </w:r>
      <w:r w:rsidR="00E67F6D">
        <w:rPr>
          <w:lang w:val="uk-UA" w:eastAsia="fr-FR"/>
        </w:rPr>
        <w:t xml:space="preserve"> не відобразив серйозність тих ушкоджень, яких він зазнав у 1990 році, і довго триваючі ускладнення від тих ушкоджень.</w:t>
      </w:r>
    </w:p>
    <w:p w:rsidRPr="00E67F6D" w:rsidR="00E67F6D" w:rsidP="00AC2180" w:rsidRDefault="008C32CB">
      <w:pPr>
        <w:pStyle w:val="ECHRPara"/>
        <w:rPr>
          <w:lang w:val="uk-UA" w:eastAsia="fr-FR"/>
        </w:rPr>
      </w:pPr>
      <w:r w:rsidRPr="00CC4761">
        <w:rPr>
          <w:lang w:val="en-GB" w:eastAsia="fr-FR"/>
        </w:rPr>
        <w:fldChar w:fldCharType="begin"/>
      </w:r>
      <w:r w:rsidRPr="005776A2">
        <w:rPr>
          <w:lang w:val="uk-UA" w:eastAsia="fr-FR"/>
        </w:rPr>
        <w:instrText xml:space="preserve"> </w:instrText>
      </w:r>
      <w:r w:rsidRPr="00CC4761">
        <w:rPr>
          <w:lang w:val="en-GB" w:eastAsia="fr-FR"/>
        </w:rPr>
        <w:instrText>SEQ</w:instrText>
      </w:r>
      <w:r w:rsidRPr="005776A2">
        <w:rPr>
          <w:lang w:val="uk-UA" w:eastAsia="fr-FR"/>
        </w:rPr>
        <w:instrText xml:space="preserve"> </w:instrText>
      </w:r>
      <w:r w:rsidRPr="00CC4761">
        <w:rPr>
          <w:lang w:val="en-GB" w:eastAsia="fr-FR"/>
        </w:rPr>
        <w:instrText>level</w:instrText>
      </w:r>
      <w:r w:rsidRPr="005776A2">
        <w:rPr>
          <w:lang w:val="uk-UA" w:eastAsia="fr-FR"/>
        </w:rPr>
        <w:instrText>0 \*</w:instrText>
      </w:r>
      <w:r w:rsidRPr="00CC4761">
        <w:rPr>
          <w:lang w:val="en-GB" w:eastAsia="fr-FR"/>
        </w:rPr>
        <w:instrText>arabic</w:instrText>
      </w:r>
      <w:r w:rsidRPr="005776A2">
        <w:rPr>
          <w:lang w:val="uk-UA" w:eastAsia="fr-FR"/>
        </w:rPr>
        <w:instrText xml:space="preserve"> </w:instrText>
      </w:r>
      <w:r w:rsidRPr="00CC4761">
        <w:rPr>
          <w:lang w:val="en-GB" w:eastAsia="fr-FR"/>
        </w:rPr>
        <w:fldChar w:fldCharType="separate"/>
      </w:r>
      <w:r w:rsidRPr="005776A2" w:rsidR="00622C41">
        <w:rPr>
          <w:noProof/>
          <w:lang w:val="uk-UA" w:eastAsia="fr-FR"/>
        </w:rPr>
        <w:t>179</w:t>
      </w:r>
      <w:r w:rsidRPr="00CC4761">
        <w:rPr>
          <w:noProof/>
          <w:lang w:val="en-GB" w:eastAsia="fr-FR"/>
        </w:rPr>
        <w:fldChar w:fldCharType="end"/>
      </w:r>
      <w:r w:rsidRPr="005776A2">
        <w:rPr>
          <w:lang w:val="uk-UA" w:eastAsia="fr-FR"/>
        </w:rPr>
        <w:t>.</w:t>
      </w:r>
      <w:r w:rsidRPr="00CC4761">
        <w:rPr>
          <w:lang w:val="en-GB" w:eastAsia="fr-FR"/>
        </w:rPr>
        <w:t> </w:t>
      </w:r>
      <w:r w:rsidR="00E67F6D">
        <w:rPr>
          <w:lang w:val="uk-UA" w:eastAsia="fr-FR"/>
        </w:rPr>
        <w:t>Прокурор замовив новий висновок</w:t>
      </w:r>
      <w:r w:rsidRPr="005776A2">
        <w:rPr>
          <w:lang w:val="uk-UA" w:eastAsia="fr-FR"/>
        </w:rPr>
        <w:t xml:space="preserve">. </w:t>
      </w:r>
      <w:r w:rsidR="00E67F6D">
        <w:rPr>
          <w:lang w:val="uk-UA" w:eastAsia="fr-FR"/>
        </w:rPr>
        <w:t>Окрім</w:t>
      </w:r>
      <w:r w:rsidR="00AC3FFA">
        <w:rPr>
          <w:lang w:val="uk-UA" w:eastAsia="fr-FR"/>
        </w:rPr>
        <w:t xml:space="preserve"> </w:t>
      </w:r>
      <w:r w:rsidR="00E67F6D">
        <w:rPr>
          <w:lang w:val="uk-UA" w:eastAsia="fr-FR"/>
        </w:rPr>
        <w:t>іншого, він просив судов</w:t>
      </w:r>
      <w:r w:rsidR="00E40519">
        <w:rPr>
          <w:lang w:val="uk-UA" w:eastAsia="fr-FR"/>
        </w:rPr>
        <w:t xml:space="preserve">их медиків </w:t>
      </w:r>
      <w:r w:rsidR="00AC3FFA">
        <w:rPr>
          <w:lang w:val="uk-UA" w:eastAsia="fr-FR"/>
        </w:rPr>
        <w:t>перевірити</w:t>
      </w:r>
      <w:r w:rsidR="00E40519">
        <w:rPr>
          <w:lang w:val="uk-UA" w:eastAsia="fr-FR"/>
        </w:rPr>
        <w:t>, чи</w:t>
      </w:r>
      <w:r w:rsidR="00AC3FFA">
        <w:rPr>
          <w:lang w:val="uk-UA" w:eastAsia="fr-FR"/>
        </w:rPr>
        <w:t xml:space="preserve"> існува</w:t>
      </w:r>
      <w:r w:rsidR="00E40519">
        <w:rPr>
          <w:lang w:val="uk-UA" w:eastAsia="fr-FR"/>
        </w:rPr>
        <w:t>в</w:t>
      </w:r>
      <w:r w:rsidR="00AC3FFA">
        <w:rPr>
          <w:lang w:val="uk-UA" w:eastAsia="fr-FR"/>
        </w:rPr>
        <w:t xml:space="preserve"> причинн</w:t>
      </w:r>
      <w:r w:rsidR="00E40519">
        <w:rPr>
          <w:lang w:val="uk-UA" w:eastAsia="fr-FR"/>
        </w:rPr>
        <w:t>ий</w:t>
      </w:r>
      <w:r w:rsidR="00AC3FFA">
        <w:rPr>
          <w:lang w:val="uk-UA" w:eastAsia="fr-FR"/>
        </w:rPr>
        <w:t xml:space="preserve"> зв</w:t>
      </w:r>
      <w:r w:rsidR="00FB19C6">
        <w:rPr>
          <w:lang w:val="uk-UA" w:eastAsia="fr-FR"/>
        </w:rPr>
        <w:t>’</w:t>
      </w:r>
      <w:r w:rsidR="00AC3FFA">
        <w:rPr>
          <w:lang w:val="uk-UA" w:eastAsia="fr-FR"/>
        </w:rPr>
        <w:t>яз</w:t>
      </w:r>
      <w:r w:rsidR="00E40519">
        <w:rPr>
          <w:lang w:val="uk-UA" w:eastAsia="fr-FR"/>
        </w:rPr>
        <w:t>о</w:t>
      </w:r>
      <w:r w:rsidR="00AC3FFA">
        <w:rPr>
          <w:lang w:val="uk-UA" w:eastAsia="fr-FR"/>
        </w:rPr>
        <w:t xml:space="preserve">к між </w:t>
      </w:r>
      <w:r w:rsidR="00E40519">
        <w:rPr>
          <w:lang w:val="uk-UA" w:eastAsia="fr-FR"/>
        </w:rPr>
        <w:t xml:space="preserve">тими </w:t>
      </w:r>
      <w:r w:rsidR="00AC3FFA">
        <w:rPr>
          <w:lang w:val="uk-UA" w:eastAsia="fr-FR"/>
        </w:rPr>
        <w:t xml:space="preserve">ушкодженнями, </w:t>
      </w:r>
      <w:r w:rsidR="00304CFA">
        <w:rPr>
          <w:lang w:val="uk-UA" w:eastAsia="fr-FR"/>
        </w:rPr>
        <w:t>яких</w:t>
      </w:r>
      <w:r w:rsidR="00AC3FFA">
        <w:rPr>
          <w:lang w:val="uk-UA" w:eastAsia="fr-FR"/>
        </w:rPr>
        <w:t xml:space="preserve"> зазнав заявник у червні 1990 року, і </w:t>
      </w:r>
      <w:r w:rsidR="00304CFA">
        <w:rPr>
          <w:lang w:val="uk-UA" w:eastAsia="fr-FR"/>
        </w:rPr>
        <w:t xml:space="preserve">наявністю захворювань, на які він страждав на дату замовлення </w:t>
      </w:r>
      <w:r w:rsidR="00E40519">
        <w:rPr>
          <w:lang w:val="uk-UA" w:eastAsia="fr-FR"/>
        </w:rPr>
        <w:t>висновку</w:t>
      </w:r>
      <w:r w:rsidR="00304CFA">
        <w:rPr>
          <w:lang w:val="uk-UA" w:eastAsia="fr-FR"/>
        </w:rPr>
        <w:t>.</w:t>
      </w:r>
    </w:p>
    <w:p w:rsidRPr="00193E21" w:rsidR="00E40519" w:rsidP="00AC2180" w:rsidRDefault="008C32CB">
      <w:pPr>
        <w:pStyle w:val="ECHRPara"/>
        <w:rPr>
          <w:lang w:val="uk-UA" w:eastAsia="fr-FR"/>
        </w:rPr>
      </w:pPr>
      <w:r w:rsidRPr="00CC4761">
        <w:rPr>
          <w:lang w:val="en-GB" w:eastAsia="fr-FR"/>
        </w:rPr>
        <w:fldChar w:fldCharType="begin"/>
      </w:r>
      <w:r w:rsidRPr="00193E21">
        <w:rPr>
          <w:lang w:val="uk-UA" w:eastAsia="fr-FR"/>
        </w:rPr>
        <w:instrText xml:space="preserve"> </w:instrText>
      </w:r>
      <w:r w:rsidRPr="00CC4761">
        <w:rPr>
          <w:lang w:val="en-GB" w:eastAsia="fr-FR"/>
        </w:rPr>
        <w:instrText>SEQ</w:instrText>
      </w:r>
      <w:r w:rsidRPr="00193E21">
        <w:rPr>
          <w:lang w:val="uk-UA" w:eastAsia="fr-FR"/>
        </w:rPr>
        <w:instrText xml:space="preserve"> </w:instrText>
      </w:r>
      <w:r w:rsidRPr="00CC4761">
        <w:rPr>
          <w:lang w:val="en-GB" w:eastAsia="fr-FR"/>
        </w:rPr>
        <w:instrText>level</w:instrText>
      </w:r>
      <w:r w:rsidRPr="00193E21">
        <w:rPr>
          <w:lang w:val="uk-UA" w:eastAsia="fr-FR"/>
        </w:rPr>
        <w:instrText>0 \*</w:instrText>
      </w:r>
      <w:r w:rsidRPr="00CC4761">
        <w:rPr>
          <w:lang w:val="en-GB" w:eastAsia="fr-FR"/>
        </w:rPr>
        <w:instrText>arabic</w:instrText>
      </w:r>
      <w:r w:rsidRPr="00193E21">
        <w:rPr>
          <w:lang w:val="uk-UA" w:eastAsia="fr-FR"/>
        </w:rPr>
        <w:instrText xml:space="preserve"> </w:instrText>
      </w:r>
      <w:r w:rsidRPr="00CC4761">
        <w:rPr>
          <w:lang w:val="en-GB" w:eastAsia="fr-FR"/>
        </w:rPr>
        <w:fldChar w:fldCharType="separate"/>
      </w:r>
      <w:r w:rsidRPr="00193E21" w:rsidR="00622C41">
        <w:rPr>
          <w:noProof/>
          <w:lang w:val="uk-UA" w:eastAsia="fr-FR"/>
        </w:rPr>
        <w:t>180</w:t>
      </w:r>
      <w:r w:rsidRPr="00CC4761">
        <w:rPr>
          <w:noProof/>
          <w:lang w:val="en-GB" w:eastAsia="fr-FR"/>
        </w:rPr>
        <w:fldChar w:fldCharType="end"/>
      </w:r>
      <w:r w:rsidRPr="00193E21">
        <w:rPr>
          <w:lang w:val="uk-UA" w:eastAsia="fr-FR"/>
        </w:rPr>
        <w:t>.</w:t>
      </w:r>
      <w:r w:rsidRPr="00CC4761">
        <w:rPr>
          <w:lang w:val="en-GB" w:eastAsia="fr-FR"/>
        </w:rPr>
        <w:t> </w:t>
      </w:r>
      <w:r w:rsidR="00193E21">
        <w:rPr>
          <w:lang w:val="uk-UA" w:eastAsia="fr-FR"/>
        </w:rPr>
        <w:t>Під час допиту заявнику запропонували проглянути відеозапис подій 13 червня 1990 року, включаючи події у приміщенні Державної телевізійної станції. Він впізнав себе і попросив, щоби відеозапис було долучено до матеріалів розслідування.</w:t>
      </w:r>
    </w:p>
    <w:p w:rsidR="00193E21" w:rsidP="00AC2180" w:rsidRDefault="008C32CB">
      <w:pPr>
        <w:pStyle w:val="ECHRPara"/>
        <w:rPr>
          <w:lang w:val="uk-UA" w:eastAsia="fr-FR"/>
        </w:rPr>
      </w:pPr>
      <w:r w:rsidRPr="00CC4761">
        <w:rPr>
          <w:lang w:val="en-GB" w:eastAsia="fr-FR"/>
        </w:rPr>
        <w:fldChar w:fldCharType="begin"/>
      </w:r>
      <w:r w:rsidRPr="006903B7">
        <w:rPr>
          <w:lang w:val="ru-RU" w:eastAsia="fr-FR"/>
        </w:rPr>
        <w:instrText xml:space="preserve"> </w:instrText>
      </w:r>
      <w:r w:rsidRPr="00CC4761">
        <w:rPr>
          <w:lang w:val="en-GB" w:eastAsia="fr-FR"/>
        </w:rPr>
        <w:instrText>SEQ</w:instrText>
      </w:r>
      <w:r w:rsidRPr="006903B7">
        <w:rPr>
          <w:lang w:val="ru-RU" w:eastAsia="fr-FR"/>
        </w:rPr>
        <w:instrText xml:space="preserve"> </w:instrText>
      </w:r>
      <w:r w:rsidRPr="00CC4761">
        <w:rPr>
          <w:lang w:val="en-GB" w:eastAsia="fr-FR"/>
        </w:rPr>
        <w:instrText>level</w:instrText>
      </w:r>
      <w:r w:rsidRPr="006903B7">
        <w:rPr>
          <w:lang w:val="ru-RU" w:eastAsia="fr-FR"/>
        </w:rPr>
        <w:instrText>0 \*</w:instrText>
      </w:r>
      <w:r w:rsidRPr="00CC4761">
        <w:rPr>
          <w:lang w:val="en-GB" w:eastAsia="fr-FR"/>
        </w:rPr>
        <w:instrText>arabic</w:instrText>
      </w:r>
      <w:r w:rsidRPr="006903B7">
        <w:rPr>
          <w:lang w:val="ru-RU" w:eastAsia="fr-FR"/>
        </w:rPr>
        <w:instrText xml:space="preserve"> </w:instrText>
      </w:r>
      <w:r w:rsidRPr="00CC4761">
        <w:rPr>
          <w:lang w:val="en-GB" w:eastAsia="fr-FR"/>
        </w:rPr>
        <w:fldChar w:fldCharType="separate"/>
      </w:r>
      <w:r w:rsidRPr="006903B7" w:rsidR="00622C41">
        <w:rPr>
          <w:noProof/>
          <w:lang w:val="ru-RU" w:eastAsia="fr-FR"/>
        </w:rPr>
        <w:t>181</w:t>
      </w:r>
      <w:r w:rsidRPr="00CC4761">
        <w:rPr>
          <w:noProof/>
          <w:lang w:val="en-GB" w:eastAsia="fr-FR"/>
        </w:rPr>
        <w:fldChar w:fldCharType="end"/>
      </w:r>
      <w:r w:rsidRPr="006903B7">
        <w:rPr>
          <w:lang w:val="ru-RU" w:eastAsia="fr-FR"/>
        </w:rPr>
        <w:t>.</w:t>
      </w:r>
      <w:r w:rsidRPr="00CC4761">
        <w:rPr>
          <w:lang w:val="en-GB" w:eastAsia="fr-FR"/>
        </w:rPr>
        <w:t> </w:t>
      </w:r>
      <w:r w:rsidR="00193E21">
        <w:rPr>
          <w:lang w:val="uk-UA" w:eastAsia="fr-FR"/>
        </w:rPr>
        <w:t>25 червня 2007 року</w:t>
      </w:r>
      <w:r w:rsidR="006903B7">
        <w:rPr>
          <w:lang w:val="uk-UA" w:eastAsia="fr-FR"/>
        </w:rPr>
        <w:t xml:space="preserve"> до матеріалів справи було долучено новий судово-медичний висновок.</w:t>
      </w:r>
      <w:r w:rsidR="00EE65CB">
        <w:rPr>
          <w:lang w:val="uk-UA" w:eastAsia="fr-FR"/>
        </w:rPr>
        <w:t xml:space="preserve"> У ньому було відзначено, знову ж таки на основі складених 14 червня 1990 року медичних записів, що тілесні ушкодження заявника потребували від трьох до п</w:t>
      </w:r>
      <w:r w:rsidR="00FB19C6">
        <w:rPr>
          <w:lang w:val="uk-UA" w:eastAsia="fr-FR"/>
        </w:rPr>
        <w:t>’</w:t>
      </w:r>
      <w:r w:rsidR="00EE65CB">
        <w:rPr>
          <w:lang w:val="uk-UA" w:eastAsia="fr-FR"/>
        </w:rPr>
        <w:t>яти днів лікування і що вони не становили загрози для життя. У ньому відзначалось, що не існувало причинного зв</w:t>
      </w:r>
      <w:r w:rsidR="00FB19C6">
        <w:rPr>
          <w:lang w:val="uk-UA" w:eastAsia="fr-FR"/>
        </w:rPr>
        <w:t>’</w:t>
      </w:r>
      <w:r w:rsidR="00EE65CB">
        <w:rPr>
          <w:lang w:val="uk-UA" w:eastAsia="fr-FR"/>
        </w:rPr>
        <w:t>язку між ушкодженнями, яких зазнав заявник у ніч з 13 на 14 червня 1990 року, і медичними проблемами заявника, які у подальшому вимагали численних періодів госпіталізації.</w:t>
      </w:r>
    </w:p>
    <w:p w:rsidR="001F351D" w:rsidP="00AC2180" w:rsidRDefault="008C32CB">
      <w:pPr>
        <w:pStyle w:val="ECHRPara"/>
        <w:rPr>
          <w:lang w:val="uk-UA" w:eastAsia="fr-FR"/>
        </w:rPr>
      </w:pPr>
      <w:r w:rsidRPr="00CC4761">
        <w:rPr>
          <w:lang w:val="en-GB" w:eastAsia="fr-FR"/>
        </w:rPr>
        <w:fldChar w:fldCharType="begin"/>
      </w:r>
      <w:r w:rsidRPr="005776A2">
        <w:rPr>
          <w:lang w:val="ru-RU" w:eastAsia="fr-FR"/>
        </w:rPr>
        <w:instrText xml:space="preserve"> </w:instrText>
      </w:r>
      <w:r w:rsidRPr="00CC4761">
        <w:rPr>
          <w:lang w:val="en-GB" w:eastAsia="fr-FR"/>
        </w:rPr>
        <w:instrText>SEQ</w:instrText>
      </w:r>
      <w:r w:rsidRPr="005776A2">
        <w:rPr>
          <w:lang w:val="ru-RU" w:eastAsia="fr-FR"/>
        </w:rPr>
        <w:instrText xml:space="preserve"> </w:instrText>
      </w:r>
      <w:r w:rsidRPr="00CC4761">
        <w:rPr>
          <w:lang w:val="en-GB" w:eastAsia="fr-FR"/>
        </w:rPr>
        <w:instrText>level</w:instrText>
      </w:r>
      <w:r w:rsidRPr="005776A2">
        <w:rPr>
          <w:lang w:val="ru-RU" w:eastAsia="fr-FR"/>
        </w:rPr>
        <w:instrText>0 \*</w:instrText>
      </w:r>
      <w:r w:rsidRPr="00CC4761">
        <w:rPr>
          <w:lang w:val="en-GB" w:eastAsia="fr-FR"/>
        </w:rPr>
        <w:instrText>arabic</w:instrText>
      </w:r>
      <w:r w:rsidRPr="005776A2">
        <w:rPr>
          <w:lang w:val="ru-RU" w:eastAsia="fr-FR"/>
        </w:rPr>
        <w:instrText xml:space="preserve"> </w:instrText>
      </w:r>
      <w:r w:rsidRPr="00CC4761">
        <w:rPr>
          <w:lang w:val="en-GB" w:eastAsia="fr-FR"/>
        </w:rPr>
        <w:fldChar w:fldCharType="separate"/>
      </w:r>
      <w:r w:rsidRPr="005776A2" w:rsidR="00622C41">
        <w:rPr>
          <w:noProof/>
          <w:lang w:val="ru-RU" w:eastAsia="fr-FR"/>
        </w:rPr>
        <w:t>182</w:t>
      </w:r>
      <w:r w:rsidRPr="00CC4761">
        <w:rPr>
          <w:noProof/>
          <w:lang w:val="en-GB" w:eastAsia="fr-FR"/>
        </w:rPr>
        <w:fldChar w:fldCharType="end"/>
      </w:r>
      <w:r w:rsidRPr="005776A2">
        <w:rPr>
          <w:lang w:val="ru-RU" w:eastAsia="fr-FR"/>
        </w:rPr>
        <w:t>.</w:t>
      </w:r>
      <w:r w:rsidRPr="00CC4761">
        <w:rPr>
          <w:lang w:val="en-GB" w:eastAsia="fr-FR"/>
        </w:rPr>
        <w:t> </w:t>
      </w:r>
      <w:r w:rsidR="001F351D">
        <w:rPr>
          <w:lang w:val="uk-UA" w:eastAsia="fr-FR"/>
        </w:rPr>
        <w:t>30 жовтня 2007 року</w:t>
      </w:r>
      <w:r w:rsidR="00231D5C">
        <w:rPr>
          <w:lang w:val="uk-UA" w:eastAsia="fr-FR"/>
        </w:rPr>
        <w:t xml:space="preserve"> на прохання заявника до матеріалів справи були долучені матеріали медичного спостереження за його станом, </w:t>
      </w:r>
      <w:r w:rsidR="00B63A5C">
        <w:rPr>
          <w:lang w:val="uk-UA" w:eastAsia="fr-FR"/>
        </w:rPr>
        <w:t>складені відділенням швидкої допомоги лікарні Бухаресту у 1992 році.</w:t>
      </w:r>
    </w:p>
    <w:p w:rsidRPr="00DD46DD" w:rsidR="00B63A5C" w:rsidP="00AC2180" w:rsidRDefault="008C32CB">
      <w:pPr>
        <w:pStyle w:val="ECHRPara"/>
        <w:rPr>
          <w:lang w:val="uk-UA" w:eastAsia="fr-FR"/>
        </w:rPr>
      </w:pPr>
      <w:r w:rsidRPr="00CC4761">
        <w:rPr>
          <w:lang w:val="en-GB" w:eastAsia="fr-FR"/>
        </w:rPr>
        <w:fldChar w:fldCharType="begin"/>
      </w:r>
      <w:r w:rsidRPr="005776A2">
        <w:rPr>
          <w:lang w:val="uk-UA" w:eastAsia="fr-FR"/>
        </w:rPr>
        <w:instrText xml:space="preserve"> </w:instrText>
      </w:r>
      <w:r w:rsidRPr="00CC4761">
        <w:rPr>
          <w:lang w:val="en-GB" w:eastAsia="fr-FR"/>
        </w:rPr>
        <w:instrText>SEQ</w:instrText>
      </w:r>
      <w:r w:rsidRPr="005776A2">
        <w:rPr>
          <w:lang w:val="uk-UA" w:eastAsia="fr-FR"/>
        </w:rPr>
        <w:instrText xml:space="preserve"> </w:instrText>
      </w:r>
      <w:r w:rsidRPr="00CC4761">
        <w:rPr>
          <w:lang w:val="en-GB" w:eastAsia="fr-FR"/>
        </w:rPr>
        <w:instrText>level</w:instrText>
      </w:r>
      <w:r w:rsidRPr="005776A2">
        <w:rPr>
          <w:lang w:val="uk-UA" w:eastAsia="fr-FR"/>
        </w:rPr>
        <w:instrText>0 \*</w:instrText>
      </w:r>
      <w:r w:rsidRPr="00CC4761">
        <w:rPr>
          <w:lang w:val="en-GB" w:eastAsia="fr-FR"/>
        </w:rPr>
        <w:instrText>arabic</w:instrText>
      </w:r>
      <w:r w:rsidRPr="005776A2">
        <w:rPr>
          <w:lang w:val="uk-UA" w:eastAsia="fr-FR"/>
        </w:rPr>
        <w:instrText xml:space="preserve"> </w:instrText>
      </w:r>
      <w:r w:rsidRPr="00CC4761">
        <w:rPr>
          <w:lang w:val="en-GB" w:eastAsia="fr-FR"/>
        </w:rPr>
        <w:fldChar w:fldCharType="separate"/>
      </w:r>
      <w:r w:rsidRPr="005776A2" w:rsidR="00622C41">
        <w:rPr>
          <w:noProof/>
          <w:lang w:val="uk-UA" w:eastAsia="fr-FR"/>
        </w:rPr>
        <w:t>183</w:t>
      </w:r>
      <w:r w:rsidRPr="00CC4761">
        <w:rPr>
          <w:noProof/>
          <w:lang w:val="en-GB" w:eastAsia="fr-FR"/>
        </w:rPr>
        <w:fldChar w:fldCharType="end"/>
      </w:r>
      <w:r w:rsidRPr="005776A2">
        <w:rPr>
          <w:lang w:val="uk-UA" w:eastAsia="fr-FR"/>
        </w:rPr>
        <w:t>.</w:t>
      </w:r>
      <w:r w:rsidRPr="00CC4761">
        <w:rPr>
          <w:lang w:val="en-GB" w:eastAsia="fr-FR"/>
        </w:rPr>
        <w:t> </w:t>
      </w:r>
      <w:r w:rsidR="00B63A5C">
        <w:rPr>
          <w:lang w:val="uk-UA" w:eastAsia="fr-FR"/>
        </w:rPr>
        <w:t>Колегія лікарів Національного фонду соціального забезпечення перед цим видала заявнику свідоцтво від 24 травня 2007 року</w:t>
      </w:r>
      <w:r w:rsidR="00E52D04">
        <w:rPr>
          <w:lang w:val="uk-UA" w:eastAsia="fr-FR"/>
        </w:rPr>
        <w:t xml:space="preserve">, згідно </w:t>
      </w:r>
      <w:r w:rsidRPr="00DD46DD" w:rsidR="00E52D04">
        <w:rPr>
          <w:lang w:val="uk-UA" w:eastAsia="fr-FR"/>
        </w:rPr>
        <w:t xml:space="preserve">якого він страждав на </w:t>
      </w:r>
      <w:r w:rsidRPr="00DD46DD" w:rsidR="00D267C5">
        <w:rPr>
          <w:lang w:val="uk-UA" w:eastAsia="fr-FR"/>
        </w:rPr>
        <w:t>“</w:t>
      </w:r>
      <w:r w:rsidR="00082F0E">
        <w:rPr>
          <w:lang w:val="uk-UA" w:eastAsia="fr-FR"/>
        </w:rPr>
        <w:t>цілковите</w:t>
      </w:r>
      <w:r w:rsidRPr="00DD46DD" w:rsidR="00DD46DD">
        <w:rPr>
          <w:lang w:val="uk-UA" w:eastAsia="fr-FR"/>
        </w:rPr>
        <w:t xml:space="preserve"> </w:t>
      </w:r>
      <w:r w:rsidR="00F43DBC">
        <w:rPr>
          <w:lang w:val="uk-UA" w:eastAsia="fr-FR"/>
        </w:rPr>
        <w:t>пошкодження</w:t>
      </w:r>
      <w:r w:rsidRPr="00DD46DD" w:rsidR="00DD46DD">
        <w:rPr>
          <w:lang w:val="uk-UA" w:eastAsia="fr-FR"/>
        </w:rPr>
        <w:t xml:space="preserve"> функціональності</w:t>
      </w:r>
      <w:r w:rsidRPr="00DD46DD" w:rsidR="00D267C5">
        <w:rPr>
          <w:lang w:val="uk-UA" w:eastAsia="fr-FR"/>
        </w:rPr>
        <w:t>”</w:t>
      </w:r>
      <w:r w:rsidR="004F256F">
        <w:rPr>
          <w:lang w:val="uk-UA" w:eastAsia="fr-FR"/>
        </w:rPr>
        <w:t xml:space="preserve">, </w:t>
      </w:r>
      <w:r w:rsidR="00082F0E">
        <w:rPr>
          <w:lang w:val="uk-UA" w:eastAsia="fr-FR"/>
        </w:rPr>
        <w:t>яке призвело до повної втрати працездатності. Відповідні уривки з цього свідоцтва</w:t>
      </w:r>
      <w:r w:rsidR="00A52AD4">
        <w:rPr>
          <w:lang w:val="uk-UA" w:eastAsia="fr-FR"/>
        </w:rPr>
        <w:t xml:space="preserve"> викладені наступним чином:</w:t>
      </w:r>
    </w:p>
    <w:p w:rsidR="00FB19C6" w:rsidP="00AC2180" w:rsidRDefault="00A52AD4">
      <w:pPr>
        <w:pStyle w:val="ECHRParaQuote"/>
        <w:rPr>
          <w:lang w:val="uk-UA" w:eastAsia="fr-FR"/>
        </w:rPr>
      </w:pPr>
      <w:r w:rsidRPr="004721F1">
        <w:rPr>
          <w:lang w:val="uk-UA" w:eastAsia="fr-FR"/>
        </w:rPr>
        <w:t xml:space="preserve"> </w:t>
      </w:r>
      <w:r w:rsidRPr="004721F1" w:rsidR="00762CE5">
        <w:rPr>
          <w:lang w:val="uk-UA" w:eastAsia="fr-FR"/>
        </w:rPr>
        <w:t>“</w:t>
      </w:r>
      <w:r w:rsidR="005808FC">
        <w:rPr>
          <w:lang w:val="uk-UA" w:eastAsia="fr-FR"/>
        </w:rPr>
        <w:t>З огляду на медичні записи у картці пацієнт</w:t>
      </w:r>
      <w:r w:rsidR="004721F1">
        <w:rPr>
          <w:lang w:val="uk-UA" w:eastAsia="fr-FR"/>
        </w:rPr>
        <w:t>а</w:t>
      </w:r>
      <w:r w:rsidR="005808FC">
        <w:rPr>
          <w:lang w:val="uk-UA" w:eastAsia="fr-FR"/>
        </w:rPr>
        <w:t xml:space="preserve">, на документи, які були додані останнім часом </w:t>
      </w:r>
      <w:r w:rsidR="00FB19C6">
        <w:rPr>
          <w:lang w:val="uk-UA" w:eastAsia="fr-FR"/>
        </w:rPr>
        <w:t>...</w:t>
      </w:r>
      <w:r w:rsidR="005808FC">
        <w:rPr>
          <w:lang w:val="uk-UA" w:eastAsia="fr-FR"/>
        </w:rPr>
        <w:t xml:space="preserve"> та клінічне психіатричне дослідження, проведене 24 травня 2007 року</w:t>
      </w:r>
      <w:r w:rsidR="004721F1">
        <w:rPr>
          <w:lang w:val="uk-UA" w:eastAsia="fr-FR"/>
        </w:rPr>
        <w:t xml:space="preserve">, комісія спеціалістів і вища комісія встановили наступний клінічний діагноз: </w:t>
      </w:r>
      <w:r w:rsidR="00F43DBC">
        <w:rPr>
          <w:lang w:val="uk-UA" w:eastAsia="fr-FR"/>
        </w:rPr>
        <w:t xml:space="preserve">змішані розлади особистості, </w:t>
      </w:r>
      <w:r w:rsidR="00933318">
        <w:rPr>
          <w:lang w:val="uk-UA" w:eastAsia="fr-FR"/>
        </w:rPr>
        <w:t xml:space="preserve">ускладнені органічними причинами. Гостре травматичне ушкодження мозку 1990 року (напад). Епілепсія з частковими поширеними вторинними кризами, підтвердженими клінічно та електроенцефалограмою, останнім часом нечасті </w:t>
      </w:r>
      <w:r w:rsidR="00FB19C6">
        <w:rPr>
          <w:lang w:val="uk-UA" w:eastAsia="fr-FR"/>
        </w:rPr>
        <w:t xml:space="preserve">... </w:t>
      </w:r>
      <w:r w:rsidR="00176BF8">
        <w:rPr>
          <w:lang w:val="uk-UA" w:eastAsia="fr-FR"/>
        </w:rPr>
        <w:t>надшлуночкові інциденти у його історії хвороби (нерегулярн</w:t>
      </w:r>
      <w:r w:rsidR="00CC16BE">
        <w:rPr>
          <w:lang w:val="uk-UA" w:eastAsia="fr-FR"/>
        </w:rPr>
        <w:t>е</w:t>
      </w:r>
      <w:r w:rsidR="00176BF8">
        <w:rPr>
          <w:lang w:val="uk-UA" w:eastAsia="fr-FR"/>
        </w:rPr>
        <w:t xml:space="preserve"> серце</w:t>
      </w:r>
      <w:r w:rsidR="00CC16BE">
        <w:rPr>
          <w:lang w:val="uk-UA" w:eastAsia="fr-FR"/>
        </w:rPr>
        <w:t>биття</w:t>
      </w:r>
      <w:r w:rsidR="00176BF8">
        <w:rPr>
          <w:lang w:val="uk-UA" w:eastAsia="fr-FR"/>
        </w:rPr>
        <w:t xml:space="preserve"> (</w:t>
      </w:r>
      <w:r w:rsidR="00CC16BE">
        <w:rPr>
          <w:lang w:val="uk-UA" w:eastAsia="fr-FR"/>
        </w:rPr>
        <w:t>тремтіння</w:t>
      </w:r>
      <w:r w:rsidR="00176BF8">
        <w:rPr>
          <w:lang w:val="uk-UA" w:eastAsia="fr-FR"/>
        </w:rPr>
        <w:t>)</w:t>
      </w:r>
      <w:r w:rsidR="00CC16BE">
        <w:rPr>
          <w:lang w:val="uk-UA" w:eastAsia="fr-FR"/>
        </w:rPr>
        <w:t xml:space="preserve"> і атріовентрикулярна блокада</w:t>
      </w:r>
      <w:r w:rsidR="00FB19C6">
        <w:rPr>
          <w:lang w:val="uk-UA" w:eastAsia="fr-FR"/>
        </w:rPr>
        <w:t>...</w:t>
      </w:r>
      <w:r w:rsidR="00CC16BE">
        <w:rPr>
          <w:lang w:val="uk-UA" w:eastAsia="fr-FR"/>
        </w:rPr>
        <w:t>, з поверненням до синусового ритму</w:t>
      </w:r>
      <w:r w:rsidR="00FB19C6">
        <w:rPr>
          <w:lang w:val="uk-UA" w:eastAsia="fr-FR"/>
        </w:rPr>
        <w:t>...</w:t>
      </w:r>
      <w:r w:rsidR="00CC16BE">
        <w:rPr>
          <w:lang w:val="uk-UA" w:eastAsia="fr-FR"/>
        </w:rPr>
        <w:t xml:space="preserve"> після кардиостимуляції за допомогою електрошоку.</w:t>
      </w:r>
    </w:p>
    <w:p w:rsidRPr="0084509D" w:rsidR="00096295" w:rsidP="00AC2180" w:rsidRDefault="0084509D">
      <w:pPr>
        <w:pStyle w:val="ECHRParaQuote"/>
        <w:rPr>
          <w:lang w:val="uk-UA" w:eastAsia="fr-FR"/>
        </w:rPr>
      </w:pPr>
      <w:r>
        <w:rPr>
          <w:lang w:val="uk-UA" w:eastAsia="fr-FR"/>
        </w:rPr>
        <w:t>Діагноз</w:t>
      </w:r>
      <w:r w:rsidRPr="0084509D" w:rsidR="009A5354">
        <w:rPr>
          <w:lang w:val="uk-UA" w:eastAsia="fr-FR"/>
        </w:rPr>
        <w:t>:</w:t>
      </w:r>
      <w:r w:rsidRPr="0084509D" w:rsidR="008C32CB">
        <w:rPr>
          <w:lang w:val="uk-UA" w:eastAsia="fr-FR"/>
        </w:rPr>
        <w:t xml:space="preserve"> </w:t>
      </w:r>
      <w:r>
        <w:rPr>
          <w:lang w:val="uk-UA" w:eastAsia="fr-FR"/>
        </w:rPr>
        <w:t>цілковите акцентоване пошкодження функціональності</w:t>
      </w:r>
      <w:r w:rsidRPr="0084509D" w:rsidR="008C32CB">
        <w:rPr>
          <w:lang w:val="uk-UA" w:eastAsia="fr-FR"/>
        </w:rPr>
        <w:t>.</w:t>
      </w:r>
    </w:p>
    <w:p w:rsidRPr="0084509D" w:rsidR="008C32CB" w:rsidP="00AC2180" w:rsidRDefault="0084509D">
      <w:pPr>
        <w:pStyle w:val="ECHRParaQuote"/>
        <w:rPr>
          <w:lang w:val="ru-RU" w:eastAsia="fr-FR"/>
        </w:rPr>
      </w:pPr>
      <w:r>
        <w:rPr>
          <w:lang w:val="uk-UA" w:eastAsia="fr-FR"/>
        </w:rPr>
        <w:t>Працездатність</w:t>
      </w:r>
      <w:r w:rsidRPr="0084509D" w:rsidR="009A5354">
        <w:rPr>
          <w:lang w:val="ru-RU" w:eastAsia="fr-FR"/>
        </w:rPr>
        <w:t xml:space="preserve">: </w:t>
      </w:r>
      <w:r>
        <w:rPr>
          <w:lang w:val="uk-UA" w:eastAsia="fr-FR"/>
        </w:rPr>
        <w:t>цілком втрачена</w:t>
      </w:r>
      <w:r w:rsidRPr="0084509D" w:rsidR="009A5354">
        <w:rPr>
          <w:lang w:val="ru-RU" w:eastAsia="fr-FR"/>
        </w:rPr>
        <w:t>, 2</w:t>
      </w:r>
      <w:r>
        <w:rPr>
          <w:vertAlign w:val="superscript"/>
          <w:lang w:val="uk-UA" w:eastAsia="fr-FR"/>
        </w:rPr>
        <w:t>га</w:t>
      </w:r>
      <w:r>
        <w:rPr>
          <w:lang w:val="uk-UA" w:eastAsia="fr-FR"/>
        </w:rPr>
        <w:t xml:space="preserve"> форма</w:t>
      </w:r>
      <w:r w:rsidR="00B6316F">
        <w:rPr>
          <w:lang w:val="uk-UA" w:eastAsia="fr-FR"/>
        </w:rPr>
        <w:t xml:space="preserve"> </w:t>
      </w:r>
      <w:r>
        <w:rPr>
          <w:lang w:val="uk-UA" w:eastAsia="fr-FR"/>
        </w:rPr>
        <w:t>інвалідності</w:t>
      </w:r>
      <w:r w:rsidRPr="0084509D" w:rsidR="008C32CB">
        <w:rPr>
          <w:lang w:val="ru-RU" w:eastAsia="fr-FR"/>
        </w:rPr>
        <w:t>.</w:t>
      </w:r>
    </w:p>
    <w:p w:rsidRPr="005776A2" w:rsidR="00096295" w:rsidP="00AC2180" w:rsidRDefault="00B6316F">
      <w:pPr>
        <w:pStyle w:val="ECHRParaQuote"/>
        <w:rPr>
          <w:lang w:val="ru-RU" w:eastAsia="fr-FR"/>
        </w:rPr>
      </w:pPr>
      <w:r>
        <w:rPr>
          <w:lang w:val="uk-UA" w:eastAsia="fr-FR"/>
        </w:rPr>
        <w:t>Адаптивна неспроможність</w:t>
      </w:r>
      <w:r w:rsidRPr="005776A2" w:rsidR="009A5354">
        <w:rPr>
          <w:lang w:val="ru-RU" w:eastAsia="fr-FR"/>
        </w:rPr>
        <w:t xml:space="preserve">: </w:t>
      </w:r>
      <w:r w:rsidRPr="005776A2" w:rsidR="008C32CB">
        <w:rPr>
          <w:lang w:val="ru-RU" w:eastAsia="fr-FR"/>
        </w:rPr>
        <w:t>72%</w:t>
      </w:r>
      <w:r w:rsidRPr="005776A2" w:rsidR="00762CE5">
        <w:rPr>
          <w:lang w:val="ru-RU" w:eastAsia="fr-FR"/>
        </w:rPr>
        <w:t>”</w:t>
      </w:r>
    </w:p>
    <w:p w:rsidR="00FB19C6" w:rsidP="00AC2180" w:rsidRDefault="008C32CB">
      <w:pPr>
        <w:pStyle w:val="ECHRPara"/>
        <w:rPr>
          <w:lang w:val="uk-UA" w:eastAsia="fr-FR"/>
        </w:rPr>
      </w:pPr>
      <w:r w:rsidRPr="00CC4761">
        <w:rPr>
          <w:lang w:val="en-GB" w:eastAsia="fr-FR"/>
        </w:rPr>
        <w:fldChar w:fldCharType="begin"/>
      </w:r>
      <w:r w:rsidRPr="005776A2">
        <w:rPr>
          <w:lang w:val="ru-RU" w:eastAsia="fr-FR"/>
        </w:rPr>
        <w:instrText xml:space="preserve"> </w:instrText>
      </w:r>
      <w:r w:rsidRPr="00CC4761">
        <w:rPr>
          <w:lang w:val="en-GB" w:eastAsia="fr-FR"/>
        </w:rPr>
        <w:instrText>SEQ</w:instrText>
      </w:r>
      <w:r w:rsidRPr="005776A2">
        <w:rPr>
          <w:lang w:val="ru-RU" w:eastAsia="fr-FR"/>
        </w:rPr>
        <w:instrText xml:space="preserve"> </w:instrText>
      </w:r>
      <w:r w:rsidRPr="00CC4761">
        <w:rPr>
          <w:lang w:val="en-GB" w:eastAsia="fr-FR"/>
        </w:rPr>
        <w:instrText>level</w:instrText>
      </w:r>
      <w:r w:rsidRPr="005776A2">
        <w:rPr>
          <w:lang w:val="ru-RU" w:eastAsia="fr-FR"/>
        </w:rPr>
        <w:instrText>0 \*</w:instrText>
      </w:r>
      <w:r w:rsidRPr="00CC4761">
        <w:rPr>
          <w:lang w:val="en-GB" w:eastAsia="fr-FR"/>
        </w:rPr>
        <w:instrText>arabic</w:instrText>
      </w:r>
      <w:r w:rsidRPr="005776A2">
        <w:rPr>
          <w:lang w:val="ru-RU" w:eastAsia="fr-FR"/>
        </w:rPr>
        <w:instrText xml:space="preserve"> </w:instrText>
      </w:r>
      <w:r w:rsidRPr="00CC4761">
        <w:rPr>
          <w:lang w:val="en-GB" w:eastAsia="fr-FR"/>
        </w:rPr>
        <w:fldChar w:fldCharType="separate"/>
      </w:r>
      <w:r w:rsidRPr="005776A2" w:rsidR="00622C41">
        <w:rPr>
          <w:noProof/>
          <w:lang w:val="ru-RU" w:eastAsia="fr-FR"/>
        </w:rPr>
        <w:t>184</w:t>
      </w:r>
      <w:r w:rsidRPr="00CC4761">
        <w:rPr>
          <w:noProof/>
          <w:lang w:val="en-GB" w:eastAsia="fr-FR"/>
        </w:rPr>
        <w:fldChar w:fldCharType="end"/>
      </w:r>
      <w:r w:rsidRPr="005776A2">
        <w:rPr>
          <w:lang w:val="ru-RU" w:eastAsia="fr-FR"/>
        </w:rPr>
        <w:t>.</w:t>
      </w:r>
      <w:r w:rsidRPr="00CC4761">
        <w:rPr>
          <w:lang w:val="en-GB" w:eastAsia="fr-FR"/>
        </w:rPr>
        <w:t> </w:t>
      </w:r>
      <w:r w:rsidR="00FA6364">
        <w:rPr>
          <w:lang w:val="uk-UA" w:eastAsia="fr-FR"/>
        </w:rPr>
        <w:t>Між тим 10 травня 2004 року прокуратура при окружному суді Бухаресту</w:t>
      </w:r>
      <w:r w:rsidR="00E66947">
        <w:rPr>
          <w:lang w:val="uk-UA" w:eastAsia="fr-FR"/>
        </w:rPr>
        <w:t xml:space="preserve"> винесла рішення не починати судового переслідування в іншій справі </w:t>
      </w:r>
      <w:r w:rsidR="005963BE">
        <w:rPr>
          <w:lang w:val="uk-UA" w:eastAsia="fr-FR"/>
        </w:rPr>
        <w:t>за наслідками</w:t>
      </w:r>
      <w:r w:rsidR="00E66947">
        <w:rPr>
          <w:lang w:val="uk-UA" w:eastAsia="fr-FR"/>
        </w:rPr>
        <w:t xml:space="preserve"> розгляду скарги про замах на вбивство, поданої заявником на підставі тих самих фактів.</w:t>
      </w:r>
    </w:p>
    <w:p w:rsidR="005963BE" w:rsidP="00AC2180" w:rsidRDefault="005963BE">
      <w:pPr>
        <w:pStyle w:val="ECHRHeading4"/>
        <w:rPr>
          <w:lang w:val="uk-UA" w:eastAsia="fr-FR"/>
        </w:rPr>
      </w:pPr>
      <w:r w:rsidRPr="005963BE">
        <w:rPr>
          <w:lang w:val="ru-RU" w:eastAsia="fr-FR"/>
        </w:rPr>
        <w:t xml:space="preserve"> </w:t>
      </w:r>
      <w:r w:rsidRPr="005963BE" w:rsidR="00491814">
        <w:rPr>
          <w:lang w:val="ru-RU" w:eastAsia="fr-FR"/>
        </w:rPr>
        <w:t>(</w:t>
      </w:r>
      <w:r w:rsidRPr="00491814" w:rsidR="008C32CB">
        <w:rPr>
          <w:lang w:val="en-GB" w:eastAsia="fr-FR"/>
        </w:rPr>
        <w:t>b</w:t>
      </w:r>
      <w:r w:rsidRPr="005963BE" w:rsidR="008C32CB">
        <w:rPr>
          <w:lang w:val="ru-RU" w:eastAsia="fr-FR"/>
        </w:rPr>
        <w:t>)</w:t>
      </w:r>
      <w:r w:rsidRPr="00491814" w:rsidR="008C32CB">
        <w:rPr>
          <w:lang w:val="en-GB" w:eastAsia="fr-FR"/>
        </w:rPr>
        <w:t> </w:t>
      </w:r>
      <w:r w:rsidR="00D428CB">
        <w:rPr>
          <w:lang w:val="uk-UA" w:eastAsia="fr-FR"/>
        </w:rPr>
        <w:t>У</w:t>
      </w:r>
      <w:r>
        <w:rPr>
          <w:lang w:val="uk-UA" w:eastAsia="fr-FR"/>
        </w:rPr>
        <w:t>точнення щодо перевірки заяви про злочин із клопотанням про приєднання до провадження в якості цивільного позивача, поданої Асоціацією-заявником</w:t>
      </w:r>
    </w:p>
    <w:p w:rsidRPr="005776A2" w:rsidR="00F85B31" w:rsidP="00F85B31" w:rsidRDefault="008C32CB">
      <w:pPr>
        <w:pStyle w:val="ECHRPara"/>
        <w:rPr>
          <w:lang w:val="uk-UA" w:eastAsia="fr-FR"/>
        </w:rPr>
      </w:pPr>
      <w:r w:rsidRPr="00491814">
        <w:rPr>
          <w:lang w:val="en-GB" w:eastAsia="fr-FR"/>
        </w:rPr>
        <w:fldChar w:fldCharType="begin"/>
      </w:r>
      <w:r w:rsidRPr="005776A2">
        <w:rPr>
          <w:lang w:val="uk-UA" w:eastAsia="fr-FR"/>
        </w:rPr>
        <w:instrText xml:space="preserve"> </w:instrText>
      </w:r>
      <w:r w:rsidRPr="00491814">
        <w:rPr>
          <w:lang w:val="en-GB" w:eastAsia="fr-FR"/>
        </w:rPr>
        <w:instrText>SEQ</w:instrText>
      </w:r>
      <w:r w:rsidRPr="005776A2">
        <w:rPr>
          <w:lang w:val="uk-UA" w:eastAsia="fr-FR"/>
        </w:rPr>
        <w:instrText xml:space="preserve"> </w:instrText>
      </w:r>
      <w:r w:rsidRPr="00491814">
        <w:rPr>
          <w:lang w:val="en-GB" w:eastAsia="fr-FR"/>
        </w:rPr>
        <w:instrText>level</w:instrText>
      </w:r>
      <w:r w:rsidRPr="005776A2">
        <w:rPr>
          <w:lang w:val="uk-UA" w:eastAsia="fr-FR"/>
        </w:rPr>
        <w:instrText>0 \*</w:instrText>
      </w:r>
      <w:r w:rsidRPr="00491814">
        <w:rPr>
          <w:lang w:val="en-GB" w:eastAsia="fr-FR"/>
        </w:rPr>
        <w:instrText>arabic</w:instrText>
      </w:r>
      <w:r w:rsidRPr="005776A2">
        <w:rPr>
          <w:lang w:val="uk-UA" w:eastAsia="fr-FR"/>
        </w:rPr>
        <w:instrText xml:space="preserve"> </w:instrText>
      </w:r>
      <w:r w:rsidRPr="00491814">
        <w:rPr>
          <w:lang w:val="en-GB" w:eastAsia="fr-FR"/>
        </w:rPr>
        <w:fldChar w:fldCharType="separate"/>
      </w:r>
      <w:r w:rsidRPr="005776A2" w:rsidR="00622C41">
        <w:rPr>
          <w:noProof/>
          <w:lang w:val="uk-UA" w:eastAsia="fr-FR"/>
        </w:rPr>
        <w:t>185</w:t>
      </w:r>
      <w:r w:rsidRPr="00491814">
        <w:rPr>
          <w:noProof/>
          <w:lang w:val="en-GB" w:eastAsia="fr-FR"/>
        </w:rPr>
        <w:fldChar w:fldCharType="end"/>
      </w:r>
      <w:r w:rsidRPr="005776A2">
        <w:rPr>
          <w:lang w:val="uk-UA" w:eastAsia="fr-FR"/>
        </w:rPr>
        <w:t>.</w:t>
      </w:r>
      <w:r w:rsidRPr="00491814">
        <w:rPr>
          <w:lang w:val="en-GB" w:eastAsia="fr-FR"/>
        </w:rPr>
        <w:t> </w:t>
      </w:r>
      <w:r w:rsidR="005963BE">
        <w:rPr>
          <w:lang w:val="uk-UA" w:eastAsia="fr-FR"/>
        </w:rPr>
        <w:t>9 липня 1990 року</w:t>
      </w:r>
      <w:r w:rsidR="002C2BF5">
        <w:rPr>
          <w:lang w:val="uk-UA" w:eastAsia="fr-FR"/>
        </w:rPr>
        <w:t xml:space="preserve"> військова частина Бухаресту </w:t>
      </w:r>
      <w:r w:rsidR="00382ADD">
        <w:rPr>
          <w:lang w:val="uk-UA" w:eastAsia="fr-FR"/>
        </w:rPr>
        <w:t xml:space="preserve">під </w:t>
      </w:r>
      <w:r w:rsidR="002C2BF5">
        <w:rPr>
          <w:lang w:val="uk-UA" w:eastAsia="fr-FR"/>
        </w:rPr>
        <w:t xml:space="preserve">№ </w:t>
      </w:r>
      <w:r w:rsidR="000647B2">
        <w:rPr>
          <w:lang w:val="uk-UA" w:eastAsia="fr-FR"/>
        </w:rPr>
        <w:t xml:space="preserve">02515 </w:t>
      </w:r>
      <w:r w:rsidRPr="00E247DC" w:rsidR="000647B2">
        <w:rPr>
          <w:lang w:val="uk-UA" w:eastAsia="fr-FR"/>
        </w:rPr>
        <w:t>надіслала лист</w:t>
      </w:r>
      <w:r w:rsidR="002C2BF5">
        <w:rPr>
          <w:lang w:val="uk-UA" w:eastAsia="fr-FR"/>
        </w:rPr>
        <w:t>а</w:t>
      </w:r>
      <w:r w:rsidRPr="00E247DC" w:rsidR="000647B2">
        <w:rPr>
          <w:lang w:val="uk-UA" w:eastAsia="fr-FR"/>
        </w:rPr>
        <w:t xml:space="preserve"> Асоціації-заявнику, </w:t>
      </w:r>
      <w:r w:rsidR="00382ADD">
        <w:rPr>
          <w:lang w:val="uk-UA" w:eastAsia="fr-FR"/>
        </w:rPr>
        <w:t>у якому поінформувала її</w:t>
      </w:r>
      <w:r w:rsidR="002C2BF5">
        <w:rPr>
          <w:lang w:val="uk-UA" w:eastAsia="fr-FR"/>
        </w:rPr>
        <w:t xml:space="preserve"> про те</w:t>
      </w:r>
      <w:r w:rsidRPr="00E247DC" w:rsidR="0021008A">
        <w:rPr>
          <w:lang w:val="uk-UA" w:eastAsia="fr-FR"/>
        </w:rPr>
        <w:t>, що “</w:t>
      </w:r>
      <w:r w:rsidR="00F85B31">
        <w:rPr>
          <w:lang w:val="uk-UA" w:eastAsia="fr-FR"/>
        </w:rPr>
        <w:t xml:space="preserve">представники Генеральної прокуратури </w:t>
      </w:r>
      <w:r w:rsidRPr="005776A2" w:rsidR="00F85B31">
        <w:rPr>
          <w:lang w:val="uk-UA" w:eastAsia="fr-FR"/>
        </w:rPr>
        <w:t>(</w:t>
      </w:r>
      <w:r w:rsidRPr="00491814" w:rsidR="00F85B31">
        <w:rPr>
          <w:i/>
          <w:lang w:val="en-GB" w:eastAsia="fr-FR"/>
        </w:rPr>
        <w:t>Procuratura</w:t>
      </w:r>
      <w:r w:rsidRPr="005776A2" w:rsidR="00F85B31">
        <w:rPr>
          <w:i/>
          <w:lang w:val="uk-UA" w:eastAsia="fr-FR"/>
        </w:rPr>
        <w:t xml:space="preserve"> </w:t>
      </w:r>
      <w:r w:rsidRPr="00491814" w:rsidR="00F85B31">
        <w:rPr>
          <w:i/>
          <w:lang w:val="en-GB" w:eastAsia="fr-FR"/>
        </w:rPr>
        <w:t>General</w:t>
      </w:r>
      <w:r w:rsidRPr="005776A2" w:rsidR="00F85B31">
        <w:rPr>
          <w:i/>
          <w:lang w:val="uk-UA" w:eastAsia="fr-FR"/>
        </w:rPr>
        <w:t>ă</w:t>
      </w:r>
      <w:r w:rsidRPr="005776A2" w:rsidR="00F85B31">
        <w:rPr>
          <w:lang w:val="uk-UA" w:eastAsia="fr-FR"/>
        </w:rPr>
        <w:t>)</w:t>
      </w:r>
      <w:r w:rsidR="00F85B31">
        <w:rPr>
          <w:lang w:val="uk-UA" w:eastAsia="fr-FR"/>
        </w:rPr>
        <w:t xml:space="preserve"> склали опис </w:t>
      </w:r>
      <w:r w:rsidRPr="00F85B31" w:rsidR="00E247DC">
        <w:rPr>
          <w:lang w:val="uk-UA" w:eastAsia="fr-FR"/>
        </w:rPr>
        <w:t xml:space="preserve">речей, </w:t>
      </w:r>
      <w:r w:rsidRPr="00F85B31" w:rsidR="00F85B31">
        <w:rPr>
          <w:lang w:val="uk-UA" w:eastAsia="fr-FR"/>
        </w:rPr>
        <w:t>виявлених 14 червня 1990 року [</w:t>
      </w:r>
      <w:r w:rsidR="00B70B61">
        <w:rPr>
          <w:lang w:val="uk-UA" w:eastAsia="fr-FR"/>
        </w:rPr>
        <w:t>в офісі</w:t>
      </w:r>
      <w:r w:rsidRPr="00F85B31" w:rsidR="00F85B31">
        <w:rPr>
          <w:lang w:val="uk-UA" w:eastAsia="fr-FR"/>
        </w:rPr>
        <w:t xml:space="preserve"> асоціації] </w:t>
      </w:r>
      <w:r w:rsidR="00B70B61">
        <w:rPr>
          <w:lang w:val="uk-UA" w:eastAsia="fr-FR"/>
        </w:rPr>
        <w:t>та</w:t>
      </w:r>
      <w:r w:rsidR="00F85B31">
        <w:rPr>
          <w:lang w:val="uk-UA" w:eastAsia="fr-FR"/>
        </w:rPr>
        <w:t xml:space="preserve"> помістили </w:t>
      </w:r>
      <w:r w:rsidR="00B70B61">
        <w:rPr>
          <w:lang w:val="uk-UA" w:eastAsia="fr-FR"/>
        </w:rPr>
        <w:t xml:space="preserve">їх </w:t>
      </w:r>
      <w:r w:rsidR="00F85B31">
        <w:rPr>
          <w:lang w:val="uk-UA" w:eastAsia="fr-FR"/>
        </w:rPr>
        <w:t xml:space="preserve">з офіційним рапортом до </w:t>
      </w:r>
      <w:r w:rsidR="00B70B61">
        <w:rPr>
          <w:lang w:val="uk-UA" w:eastAsia="fr-FR"/>
        </w:rPr>
        <w:t xml:space="preserve">приміщення </w:t>
      </w:r>
      <w:r w:rsidR="00F85B31">
        <w:rPr>
          <w:lang w:val="uk-UA" w:eastAsia="fr-FR"/>
        </w:rPr>
        <w:t xml:space="preserve">прокуратури Бухаресту </w:t>
      </w:r>
      <w:r w:rsidRPr="005776A2" w:rsidR="00F85B31">
        <w:rPr>
          <w:lang w:val="uk-UA" w:eastAsia="fr-FR"/>
        </w:rPr>
        <w:t>(</w:t>
      </w:r>
      <w:r w:rsidRPr="00491814" w:rsidR="00F85B31">
        <w:rPr>
          <w:i/>
          <w:lang w:val="en-GB" w:eastAsia="fr-FR"/>
        </w:rPr>
        <w:t>Procuratura</w:t>
      </w:r>
      <w:r w:rsidRPr="005776A2" w:rsidR="00F85B31">
        <w:rPr>
          <w:i/>
          <w:lang w:val="uk-UA" w:eastAsia="fr-FR"/>
        </w:rPr>
        <w:t xml:space="preserve"> </w:t>
      </w:r>
      <w:r w:rsidRPr="00491814" w:rsidR="00F85B31">
        <w:rPr>
          <w:i/>
          <w:lang w:val="en-GB" w:eastAsia="fr-FR"/>
        </w:rPr>
        <w:t>Municipiului</w:t>
      </w:r>
      <w:r w:rsidRPr="005776A2" w:rsidR="00F85B31">
        <w:rPr>
          <w:i/>
          <w:lang w:val="uk-UA" w:eastAsia="fr-FR"/>
        </w:rPr>
        <w:t xml:space="preserve"> </w:t>
      </w:r>
      <w:r w:rsidRPr="00491814" w:rsidR="00F85B31">
        <w:rPr>
          <w:i/>
          <w:lang w:val="en-GB" w:eastAsia="fr-FR"/>
        </w:rPr>
        <w:t>Bucure</w:t>
      </w:r>
      <w:r w:rsidRPr="005776A2" w:rsidR="00F85B31">
        <w:rPr>
          <w:i/>
          <w:lang w:val="uk-UA" w:eastAsia="fr-FR"/>
        </w:rPr>
        <w:t>ş</w:t>
      </w:r>
      <w:r w:rsidRPr="00491814" w:rsidR="00F85B31">
        <w:rPr>
          <w:i/>
          <w:lang w:val="en-GB" w:eastAsia="fr-FR"/>
        </w:rPr>
        <w:t>ti</w:t>
      </w:r>
      <w:r w:rsidRPr="005776A2" w:rsidR="00F85B31">
        <w:rPr>
          <w:lang w:val="uk-UA" w:eastAsia="fr-FR"/>
        </w:rPr>
        <w:t>)”.</w:t>
      </w:r>
    </w:p>
    <w:p w:rsidRPr="008E0575" w:rsidR="00382ADD" w:rsidP="00AC2180" w:rsidRDefault="008C32CB">
      <w:pPr>
        <w:pStyle w:val="ECHRPara"/>
        <w:rPr>
          <w:lang w:val="uk-UA" w:eastAsia="fr-FR"/>
        </w:rPr>
      </w:pPr>
      <w:r w:rsidRPr="00491814">
        <w:rPr>
          <w:lang w:val="en-GB" w:eastAsia="fr-FR"/>
        </w:rPr>
        <w:fldChar w:fldCharType="begin"/>
      </w:r>
      <w:r w:rsidRPr="00B70B61">
        <w:rPr>
          <w:lang w:val="ru-RU" w:eastAsia="fr-FR"/>
        </w:rPr>
        <w:instrText xml:space="preserve"> </w:instrText>
      </w:r>
      <w:r w:rsidRPr="00491814">
        <w:rPr>
          <w:lang w:val="en-GB" w:eastAsia="fr-FR"/>
        </w:rPr>
        <w:instrText>SEQ</w:instrText>
      </w:r>
      <w:r w:rsidRPr="00B70B61">
        <w:rPr>
          <w:lang w:val="ru-RU" w:eastAsia="fr-FR"/>
        </w:rPr>
        <w:instrText xml:space="preserve"> </w:instrText>
      </w:r>
      <w:r w:rsidRPr="00491814">
        <w:rPr>
          <w:lang w:val="en-GB" w:eastAsia="fr-FR"/>
        </w:rPr>
        <w:instrText>level</w:instrText>
      </w:r>
      <w:r w:rsidRPr="00B70B61">
        <w:rPr>
          <w:lang w:val="ru-RU" w:eastAsia="fr-FR"/>
        </w:rPr>
        <w:instrText>0 \*</w:instrText>
      </w:r>
      <w:r w:rsidRPr="00491814">
        <w:rPr>
          <w:lang w:val="en-GB" w:eastAsia="fr-FR"/>
        </w:rPr>
        <w:instrText>arabic</w:instrText>
      </w:r>
      <w:r w:rsidRPr="00B70B61">
        <w:rPr>
          <w:lang w:val="ru-RU" w:eastAsia="fr-FR"/>
        </w:rPr>
        <w:instrText xml:space="preserve"> </w:instrText>
      </w:r>
      <w:r w:rsidRPr="00491814">
        <w:rPr>
          <w:lang w:val="en-GB" w:eastAsia="fr-FR"/>
        </w:rPr>
        <w:fldChar w:fldCharType="separate"/>
      </w:r>
      <w:r w:rsidRPr="00B70B61" w:rsidR="00622C41">
        <w:rPr>
          <w:noProof/>
          <w:lang w:val="ru-RU" w:eastAsia="fr-FR"/>
        </w:rPr>
        <w:t>186</w:t>
      </w:r>
      <w:r w:rsidRPr="00491814">
        <w:rPr>
          <w:noProof/>
          <w:lang w:val="en-GB" w:eastAsia="fr-FR"/>
        </w:rPr>
        <w:fldChar w:fldCharType="end"/>
      </w:r>
      <w:r w:rsidRPr="00B70B61">
        <w:rPr>
          <w:lang w:val="ru-RU" w:eastAsia="fr-FR"/>
        </w:rPr>
        <w:t>.</w:t>
      </w:r>
      <w:r w:rsidRPr="00491814">
        <w:rPr>
          <w:lang w:val="en-GB" w:eastAsia="fr-FR"/>
        </w:rPr>
        <w:t> </w:t>
      </w:r>
      <w:r w:rsidR="00382ADD">
        <w:rPr>
          <w:lang w:val="uk-UA" w:eastAsia="fr-FR"/>
        </w:rPr>
        <w:t xml:space="preserve">22 липня 1990 року </w:t>
      </w:r>
      <w:r w:rsidR="00B70B61">
        <w:rPr>
          <w:lang w:val="uk-UA" w:eastAsia="fr-FR"/>
        </w:rPr>
        <w:t>два працівники поліції прийшли до офісу Асоціації-заявника</w:t>
      </w:r>
      <w:r w:rsidR="008E0575">
        <w:rPr>
          <w:lang w:val="uk-UA" w:eastAsia="fr-FR"/>
        </w:rPr>
        <w:t xml:space="preserve">. Вони відмітили, що вікна були розбиті, а замки пошкоджені, і що речі в офісі </w:t>
      </w:r>
      <w:r w:rsidRPr="008E0575" w:rsidR="008E0575">
        <w:rPr>
          <w:lang w:val="uk-UA" w:eastAsia="fr-FR"/>
        </w:rPr>
        <w:t>“</w:t>
      </w:r>
      <w:r w:rsidR="008F6DF3">
        <w:rPr>
          <w:lang w:val="uk-UA" w:eastAsia="fr-FR"/>
        </w:rPr>
        <w:t>всі були розграбовані</w:t>
      </w:r>
      <w:r w:rsidRPr="008E0575" w:rsidR="008E0575">
        <w:rPr>
          <w:lang w:val="uk-UA" w:eastAsia="fr-FR"/>
        </w:rPr>
        <w:t>”.</w:t>
      </w:r>
      <w:r w:rsidR="008F6DF3">
        <w:rPr>
          <w:lang w:val="uk-UA" w:eastAsia="fr-FR"/>
        </w:rPr>
        <w:t xml:space="preserve"> Вони склали рапорт </w:t>
      </w:r>
      <w:r w:rsidR="00D07698">
        <w:rPr>
          <w:lang w:val="uk-UA" w:eastAsia="fr-FR"/>
        </w:rPr>
        <w:t>у присутності керівників асоціації та свідка.</w:t>
      </w:r>
    </w:p>
    <w:p w:rsidR="00FB19C6" w:rsidP="00AC2180" w:rsidRDefault="008C32CB">
      <w:pPr>
        <w:pStyle w:val="ECHRPara"/>
        <w:rPr>
          <w:lang w:val="uk-UA" w:eastAsia="fr-FR"/>
        </w:rPr>
      </w:pPr>
      <w:r w:rsidRPr="00491814">
        <w:rPr>
          <w:lang w:val="en-GB" w:eastAsia="fr-FR"/>
        </w:rPr>
        <w:fldChar w:fldCharType="begin"/>
      </w:r>
      <w:r w:rsidRPr="005776A2">
        <w:rPr>
          <w:lang w:val="uk-UA" w:eastAsia="fr-FR"/>
        </w:rPr>
        <w:instrText xml:space="preserve"> </w:instrText>
      </w:r>
      <w:r w:rsidRPr="00491814">
        <w:rPr>
          <w:lang w:val="en-GB" w:eastAsia="fr-FR"/>
        </w:rPr>
        <w:instrText>SEQ</w:instrText>
      </w:r>
      <w:r w:rsidRPr="005776A2">
        <w:rPr>
          <w:lang w:val="uk-UA" w:eastAsia="fr-FR"/>
        </w:rPr>
        <w:instrText xml:space="preserve"> </w:instrText>
      </w:r>
      <w:r w:rsidRPr="00491814">
        <w:rPr>
          <w:lang w:val="en-GB" w:eastAsia="fr-FR"/>
        </w:rPr>
        <w:instrText>level</w:instrText>
      </w:r>
      <w:r w:rsidRPr="005776A2">
        <w:rPr>
          <w:lang w:val="uk-UA" w:eastAsia="fr-FR"/>
        </w:rPr>
        <w:instrText>0 \*</w:instrText>
      </w:r>
      <w:r w:rsidRPr="00491814">
        <w:rPr>
          <w:lang w:val="en-GB" w:eastAsia="fr-FR"/>
        </w:rPr>
        <w:instrText>arabic</w:instrText>
      </w:r>
      <w:r w:rsidRPr="005776A2">
        <w:rPr>
          <w:lang w:val="uk-UA" w:eastAsia="fr-FR"/>
        </w:rPr>
        <w:instrText xml:space="preserve"> </w:instrText>
      </w:r>
      <w:r w:rsidRPr="00491814">
        <w:rPr>
          <w:lang w:val="en-GB" w:eastAsia="fr-FR"/>
        </w:rPr>
        <w:fldChar w:fldCharType="separate"/>
      </w:r>
      <w:r w:rsidRPr="005776A2" w:rsidR="00622C41">
        <w:rPr>
          <w:noProof/>
          <w:lang w:val="uk-UA" w:eastAsia="fr-FR"/>
        </w:rPr>
        <w:t>187</w:t>
      </w:r>
      <w:r w:rsidRPr="00491814">
        <w:rPr>
          <w:noProof/>
          <w:lang w:val="en-GB" w:eastAsia="fr-FR"/>
        </w:rPr>
        <w:fldChar w:fldCharType="end"/>
      </w:r>
      <w:r w:rsidRPr="005776A2">
        <w:rPr>
          <w:lang w:val="uk-UA" w:eastAsia="fr-FR"/>
        </w:rPr>
        <w:t>.</w:t>
      </w:r>
      <w:r w:rsidRPr="00491814">
        <w:rPr>
          <w:lang w:val="en-GB" w:eastAsia="fr-FR"/>
        </w:rPr>
        <w:t> </w:t>
      </w:r>
      <w:r w:rsidR="00D07698">
        <w:rPr>
          <w:lang w:val="uk-UA" w:eastAsia="fr-FR"/>
        </w:rPr>
        <w:t xml:space="preserve">26 липня 1990 року Асоціація-заявник подала </w:t>
      </w:r>
      <w:r w:rsidR="009B27A3">
        <w:rPr>
          <w:lang w:val="uk-UA" w:eastAsia="fr-FR"/>
        </w:rPr>
        <w:t xml:space="preserve">до прокуратури Бухаресту </w:t>
      </w:r>
      <w:r w:rsidR="00D07698">
        <w:rPr>
          <w:lang w:val="uk-UA" w:eastAsia="fr-FR"/>
        </w:rPr>
        <w:t>заяву про вчинення злочин</w:t>
      </w:r>
      <w:r w:rsidR="009B27A3">
        <w:rPr>
          <w:lang w:val="uk-UA" w:eastAsia="fr-FR"/>
        </w:rPr>
        <w:t>у, зазначивши про пограбування її офісу та напади, яких зазнали деякі з її членів 14 червня 1990 року, і вимагала повернення всіх конфіскованих матеріалів і документів. Вона просила дозволу на приєднання до кримінального провадження в якості цивільного позивача.</w:t>
      </w:r>
    </w:p>
    <w:p w:rsidR="00FB19C6" w:rsidP="00AC2180" w:rsidRDefault="008C32CB">
      <w:pPr>
        <w:pStyle w:val="ECHRPara"/>
        <w:rPr>
          <w:lang w:val="uk-UA" w:eastAsia="fr-FR"/>
        </w:rPr>
      </w:pPr>
      <w:r w:rsidRPr="00491814">
        <w:rPr>
          <w:lang w:val="en-GB" w:eastAsia="fr-FR"/>
        </w:rPr>
        <w:fldChar w:fldCharType="begin"/>
      </w:r>
      <w:r w:rsidRPr="005776A2">
        <w:rPr>
          <w:lang w:val="uk-UA" w:eastAsia="fr-FR"/>
        </w:rPr>
        <w:instrText xml:space="preserve"> </w:instrText>
      </w:r>
      <w:r w:rsidRPr="00491814">
        <w:rPr>
          <w:lang w:val="en-GB" w:eastAsia="fr-FR"/>
        </w:rPr>
        <w:instrText>SEQ</w:instrText>
      </w:r>
      <w:r w:rsidRPr="005776A2">
        <w:rPr>
          <w:lang w:val="uk-UA" w:eastAsia="fr-FR"/>
        </w:rPr>
        <w:instrText xml:space="preserve"> </w:instrText>
      </w:r>
      <w:r w:rsidRPr="00491814">
        <w:rPr>
          <w:lang w:val="en-GB" w:eastAsia="fr-FR"/>
        </w:rPr>
        <w:instrText>level</w:instrText>
      </w:r>
      <w:r w:rsidRPr="005776A2">
        <w:rPr>
          <w:lang w:val="uk-UA" w:eastAsia="fr-FR"/>
        </w:rPr>
        <w:instrText>0 \*</w:instrText>
      </w:r>
      <w:r w:rsidRPr="00491814">
        <w:rPr>
          <w:lang w:val="en-GB" w:eastAsia="fr-FR"/>
        </w:rPr>
        <w:instrText>arabic</w:instrText>
      </w:r>
      <w:r w:rsidRPr="005776A2">
        <w:rPr>
          <w:lang w:val="uk-UA" w:eastAsia="fr-FR"/>
        </w:rPr>
        <w:instrText xml:space="preserve"> </w:instrText>
      </w:r>
      <w:r w:rsidRPr="00491814">
        <w:rPr>
          <w:lang w:val="en-GB" w:eastAsia="fr-FR"/>
        </w:rPr>
        <w:fldChar w:fldCharType="separate"/>
      </w:r>
      <w:r w:rsidRPr="005776A2" w:rsidR="00622C41">
        <w:rPr>
          <w:noProof/>
          <w:lang w:val="uk-UA" w:eastAsia="fr-FR"/>
        </w:rPr>
        <w:t>188</w:t>
      </w:r>
      <w:r w:rsidRPr="00491814">
        <w:rPr>
          <w:noProof/>
          <w:lang w:val="en-GB" w:eastAsia="fr-FR"/>
        </w:rPr>
        <w:fldChar w:fldCharType="end"/>
      </w:r>
      <w:r w:rsidRPr="005776A2">
        <w:rPr>
          <w:lang w:val="uk-UA" w:eastAsia="fr-FR"/>
        </w:rPr>
        <w:t>.</w:t>
      </w:r>
      <w:r w:rsidRPr="00491814">
        <w:rPr>
          <w:lang w:val="en-GB" w:eastAsia="fr-FR"/>
        </w:rPr>
        <w:t> </w:t>
      </w:r>
      <w:r w:rsidR="009B27A3">
        <w:rPr>
          <w:lang w:val="uk-UA" w:eastAsia="fr-FR"/>
        </w:rPr>
        <w:t>22 жовтня 1997 року</w:t>
      </w:r>
      <w:r w:rsidR="007B7A8E">
        <w:rPr>
          <w:lang w:val="uk-UA" w:eastAsia="fr-FR"/>
        </w:rPr>
        <w:t xml:space="preserve"> Генеральний інспекторат поліції надіслав прокуратурі при Верховному суді юстиції матеріали 21 справи, які були відкриті </w:t>
      </w:r>
      <w:r w:rsidR="00C5212E">
        <w:rPr>
          <w:lang w:val="uk-UA" w:eastAsia="fr-FR"/>
        </w:rPr>
        <w:t xml:space="preserve">за наслідком подання заяв про злочини кількома особами і організаціями з приводу подій 13 і 14 червня 1990 року. Ці матеріали включали і справу № </w:t>
      </w:r>
      <w:r w:rsidRPr="00C5212E" w:rsidR="00C5212E">
        <w:rPr>
          <w:lang w:val="uk-UA" w:eastAsia="fr-FR"/>
        </w:rPr>
        <w:t>1476/</w:t>
      </w:r>
      <w:r w:rsidR="00C5212E">
        <w:rPr>
          <w:lang w:val="en-GB" w:eastAsia="fr-FR"/>
        </w:rPr>
        <w:t>P</w:t>
      </w:r>
      <w:r w:rsidRPr="00C5212E" w:rsidR="00C5212E">
        <w:rPr>
          <w:lang w:val="uk-UA" w:eastAsia="fr-FR"/>
        </w:rPr>
        <w:t>/1990</w:t>
      </w:r>
      <w:r w:rsidR="00C5212E">
        <w:rPr>
          <w:lang w:val="uk-UA" w:eastAsia="fr-FR"/>
        </w:rPr>
        <w:t xml:space="preserve">, яка стосувалась скарги Асоціації-заявника щодо жорстокого поводження, якого зазнали кілька її членів. Генеральний інспекторат поліції </w:t>
      </w:r>
      <w:r w:rsidR="001B0E38">
        <w:rPr>
          <w:lang w:val="uk-UA" w:eastAsia="fr-FR"/>
        </w:rPr>
        <w:t>по</w:t>
      </w:r>
      <w:r w:rsidR="00C5212E">
        <w:rPr>
          <w:lang w:val="uk-UA" w:eastAsia="fr-FR"/>
        </w:rPr>
        <w:t xml:space="preserve">просив </w:t>
      </w:r>
      <w:r w:rsidR="001B0E38">
        <w:rPr>
          <w:lang w:val="uk-UA" w:eastAsia="fr-FR"/>
        </w:rPr>
        <w:t>прокуратуру інформувати його щодо заходів, яких слід було вжити з метою проведення допитів для цілей розслідування.</w:t>
      </w:r>
    </w:p>
    <w:p w:rsidR="00FB19C6" w:rsidP="00AC2180" w:rsidRDefault="008C32CB">
      <w:pPr>
        <w:pStyle w:val="ECHRPara"/>
        <w:rPr>
          <w:lang w:val="uk-UA" w:eastAsia="fr-FR"/>
        </w:rPr>
      </w:pPr>
      <w:r w:rsidRPr="00491814">
        <w:rPr>
          <w:lang w:val="en-GB" w:eastAsia="fr-FR"/>
        </w:rPr>
        <w:fldChar w:fldCharType="begin"/>
      </w:r>
      <w:r w:rsidRPr="005776A2">
        <w:rPr>
          <w:lang w:val="uk-UA" w:eastAsia="fr-FR"/>
        </w:rPr>
        <w:instrText xml:space="preserve"> </w:instrText>
      </w:r>
      <w:r w:rsidRPr="00491814">
        <w:rPr>
          <w:lang w:val="en-GB" w:eastAsia="fr-FR"/>
        </w:rPr>
        <w:instrText>SEQ</w:instrText>
      </w:r>
      <w:r w:rsidRPr="005776A2">
        <w:rPr>
          <w:lang w:val="uk-UA" w:eastAsia="fr-FR"/>
        </w:rPr>
        <w:instrText xml:space="preserve"> </w:instrText>
      </w:r>
      <w:r w:rsidRPr="00491814">
        <w:rPr>
          <w:lang w:val="en-GB" w:eastAsia="fr-FR"/>
        </w:rPr>
        <w:instrText>level</w:instrText>
      </w:r>
      <w:r w:rsidRPr="005776A2">
        <w:rPr>
          <w:lang w:val="uk-UA" w:eastAsia="fr-FR"/>
        </w:rPr>
        <w:instrText>0 \*</w:instrText>
      </w:r>
      <w:r w:rsidRPr="00491814">
        <w:rPr>
          <w:lang w:val="en-GB" w:eastAsia="fr-FR"/>
        </w:rPr>
        <w:instrText>arabic</w:instrText>
      </w:r>
      <w:r w:rsidRPr="005776A2">
        <w:rPr>
          <w:lang w:val="uk-UA" w:eastAsia="fr-FR"/>
        </w:rPr>
        <w:instrText xml:space="preserve"> </w:instrText>
      </w:r>
      <w:r w:rsidRPr="00491814">
        <w:rPr>
          <w:lang w:val="en-GB" w:eastAsia="fr-FR"/>
        </w:rPr>
        <w:fldChar w:fldCharType="separate"/>
      </w:r>
      <w:r w:rsidRPr="005776A2" w:rsidR="00622C41">
        <w:rPr>
          <w:noProof/>
          <w:lang w:val="uk-UA" w:eastAsia="fr-FR"/>
        </w:rPr>
        <w:t>189</w:t>
      </w:r>
      <w:r w:rsidRPr="00491814">
        <w:rPr>
          <w:noProof/>
          <w:lang w:val="en-GB" w:eastAsia="fr-FR"/>
        </w:rPr>
        <w:fldChar w:fldCharType="end"/>
      </w:r>
      <w:r w:rsidRPr="005776A2">
        <w:rPr>
          <w:lang w:val="uk-UA" w:eastAsia="fr-FR"/>
        </w:rPr>
        <w:t>.</w:t>
      </w:r>
      <w:r w:rsidRPr="00491814">
        <w:rPr>
          <w:lang w:val="en-GB" w:eastAsia="fr-FR"/>
        </w:rPr>
        <w:t> </w:t>
      </w:r>
      <w:r w:rsidR="001B0E38">
        <w:rPr>
          <w:lang w:val="uk-UA" w:eastAsia="fr-FR"/>
        </w:rPr>
        <w:t>Асоціація-заявник контактувала на регулярній основі з офісом прокуратури при В</w:t>
      </w:r>
      <w:r w:rsidR="0000067A">
        <w:rPr>
          <w:lang w:val="uk-UA" w:eastAsia="fr-FR"/>
        </w:rPr>
        <w:t xml:space="preserve">ерховному </w:t>
      </w:r>
      <w:r w:rsidR="001B0E38">
        <w:rPr>
          <w:lang w:val="uk-UA" w:eastAsia="fr-FR"/>
        </w:rPr>
        <w:t>суді юстиції, а в подальшому при Вищому суді касації і юстиції, з метою одержання інформації про просування у розслідуванні чи подання клопотань про додаткові слідчі заходи аж до того часу, коли розслідування було закрите за рішенням не починати судового переслідування від 17 червня 2009 року.</w:t>
      </w:r>
    </w:p>
    <w:p w:rsidRPr="000B3DF8" w:rsidR="008C32CB" w:rsidP="005C535A" w:rsidRDefault="005C535A">
      <w:pPr>
        <w:pStyle w:val="ECHRPara"/>
        <w:rPr>
          <w:lang w:val="ru-RU"/>
        </w:rPr>
      </w:pPr>
      <w:r w:rsidRPr="000B3DF8">
        <w:rPr>
          <w:lang w:val="ru-RU"/>
        </w:rPr>
        <w:t>...</w:t>
      </w:r>
    </w:p>
    <w:p w:rsidRPr="00477E5C" w:rsidR="00F71A6A" w:rsidP="004146E4" w:rsidRDefault="00477E5C">
      <w:pPr>
        <w:pStyle w:val="ECHRTitle1"/>
        <w:rPr>
          <w:lang w:val="uk-UA"/>
        </w:rPr>
      </w:pPr>
      <w:r>
        <w:rPr>
          <w:lang w:val="uk-UA"/>
        </w:rPr>
        <w:t>ПРАВО</w:t>
      </w:r>
    </w:p>
    <w:p w:rsidRPr="005D568B" w:rsidR="00F71A6A" w:rsidP="004146E4" w:rsidRDefault="00F71A6A">
      <w:pPr>
        <w:pStyle w:val="ECHRHeading1"/>
        <w:rPr>
          <w:lang w:val="ru-RU"/>
        </w:rPr>
      </w:pPr>
      <w:r w:rsidRPr="00D96193">
        <w:rPr>
          <w:lang w:val="en-GB"/>
        </w:rPr>
        <w:t>I</w:t>
      </w:r>
      <w:r w:rsidRPr="000B3DF8">
        <w:rPr>
          <w:lang w:val="ru-RU"/>
        </w:rPr>
        <w:t>.</w:t>
      </w:r>
      <w:r w:rsidRPr="00D96193">
        <w:rPr>
          <w:lang w:val="en-GB"/>
        </w:rPr>
        <w:t> </w:t>
      </w:r>
      <w:r w:rsidR="00477E5C">
        <w:rPr>
          <w:lang w:val="uk-UA"/>
        </w:rPr>
        <w:t xml:space="preserve">СТВЕРДЖУВАНЕ ПОРУШЕННЯ СТАТЕЙ 2 І </w:t>
      </w:r>
      <w:r w:rsidR="000A46C0">
        <w:rPr>
          <w:lang w:val="uk-UA"/>
        </w:rPr>
        <w:t>3</w:t>
      </w:r>
      <w:r w:rsidR="00477E5C">
        <w:rPr>
          <w:lang w:val="uk-UA"/>
        </w:rPr>
        <w:t xml:space="preserve"> КОНВЕНЦІЇ</w:t>
      </w:r>
    </w:p>
    <w:p w:rsidRPr="00412A45" w:rsidR="00412A45" w:rsidP="00AC2180" w:rsidRDefault="008C32CB">
      <w:pPr>
        <w:pStyle w:val="ECHRPara"/>
        <w:rPr>
          <w:lang w:val="uk-UA" w:eastAsia="fr-FR"/>
        </w:rPr>
      </w:pPr>
      <w:r w:rsidRPr="00D96193">
        <w:rPr>
          <w:lang w:val="en-GB" w:eastAsia="fr-FR"/>
        </w:rPr>
        <w:fldChar w:fldCharType="begin"/>
      </w:r>
      <w:r w:rsidRPr="005776A2">
        <w:rPr>
          <w:lang w:val="ru-RU" w:eastAsia="fr-FR"/>
        </w:rPr>
        <w:instrText xml:space="preserve"> </w:instrText>
      </w:r>
      <w:r w:rsidRPr="00D96193">
        <w:rPr>
          <w:lang w:val="en-GB" w:eastAsia="fr-FR"/>
        </w:rPr>
        <w:instrText>SEQ</w:instrText>
      </w:r>
      <w:r w:rsidRPr="005776A2">
        <w:rPr>
          <w:lang w:val="ru-RU" w:eastAsia="fr-FR"/>
        </w:rPr>
        <w:instrText xml:space="preserve"> </w:instrText>
      </w:r>
      <w:r w:rsidRPr="00D96193">
        <w:rPr>
          <w:lang w:val="en-GB" w:eastAsia="fr-FR"/>
        </w:rPr>
        <w:instrText>level</w:instrText>
      </w:r>
      <w:r w:rsidRPr="005776A2">
        <w:rPr>
          <w:lang w:val="ru-RU" w:eastAsia="fr-FR"/>
        </w:rPr>
        <w:instrText>0 \*</w:instrText>
      </w:r>
      <w:r w:rsidRPr="00D96193">
        <w:rPr>
          <w:lang w:val="en-GB" w:eastAsia="fr-FR"/>
        </w:rPr>
        <w:instrText>arabic</w:instrText>
      </w:r>
      <w:r w:rsidRPr="005776A2">
        <w:rPr>
          <w:lang w:val="ru-RU" w:eastAsia="fr-FR"/>
        </w:rPr>
        <w:instrText xml:space="preserve"> </w:instrText>
      </w:r>
      <w:r w:rsidRPr="005776A2" w:rsidR="005C535A">
        <w:rPr>
          <w:lang w:val="ru-RU" w:eastAsia="fr-FR"/>
        </w:rPr>
        <w:instrText>\</w:instrText>
      </w:r>
      <w:r w:rsidR="005C535A">
        <w:rPr>
          <w:lang w:val="en-GB" w:eastAsia="fr-FR"/>
        </w:rPr>
        <w:instrText>r</w:instrText>
      </w:r>
      <w:r w:rsidRPr="005776A2" w:rsidR="005C535A">
        <w:rPr>
          <w:lang w:val="ru-RU" w:eastAsia="fr-FR"/>
        </w:rPr>
        <w:instrText>199</w:instrText>
      </w:r>
      <w:r w:rsidRPr="00D96193">
        <w:rPr>
          <w:lang w:val="en-GB" w:eastAsia="fr-FR"/>
        </w:rPr>
        <w:fldChar w:fldCharType="separate"/>
      </w:r>
      <w:r w:rsidRPr="005776A2" w:rsidR="005C535A">
        <w:rPr>
          <w:noProof/>
          <w:lang w:val="ru-RU" w:eastAsia="fr-FR"/>
        </w:rPr>
        <w:t>199</w:t>
      </w:r>
      <w:r w:rsidRPr="00D96193">
        <w:rPr>
          <w:noProof/>
          <w:lang w:val="en-GB" w:eastAsia="fr-FR"/>
        </w:rPr>
        <w:fldChar w:fldCharType="end"/>
      </w:r>
      <w:r w:rsidRPr="005776A2">
        <w:rPr>
          <w:lang w:val="ru-RU" w:eastAsia="fr-FR"/>
        </w:rPr>
        <w:t>.</w:t>
      </w:r>
      <w:r w:rsidRPr="00D96193">
        <w:rPr>
          <w:lang w:val="en-GB" w:eastAsia="fr-FR"/>
        </w:rPr>
        <w:t> </w:t>
      </w:r>
      <w:r w:rsidR="00412A45">
        <w:rPr>
          <w:lang w:val="uk-UA" w:eastAsia="fr-FR"/>
        </w:rPr>
        <w:t>Пані Анка Мокану і пан Марін Стойка стверджували, що Держава-відповідач не виконала свої зобов</w:t>
      </w:r>
      <w:r w:rsidR="00FB19C6">
        <w:rPr>
          <w:lang w:val="uk-UA" w:eastAsia="fr-FR"/>
        </w:rPr>
        <w:t>’</w:t>
      </w:r>
      <w:r w:rsidR="00412A45">
        <w:rPr>
          <w:lang w:val="uk-UA" w:eastAsia="fr-FR"/>
        </w:rPr>
        <w:t xml:space="preserve">язання за процедурним аспектом статей 2 і 3 Конвенції. </w:t>
      </w:r>
      <w:r w:rsidR="00DB43A6">
        <w:rPr>
          <w:lang w:val="uk-UA" w:eastAsia="fr-FR"/>
        </w:rPr>
        <w:t>Вони посилались на те, що відповідні положення вимагали від Держави провести ефективне, неупереджене і ретельне розслідування</w:t>
      </w:r>
      <w:r w:rsidR="00D75E87">
        <w:rPr>
          <w:lang w:val="uk-UA" w:eastAsia="fr-FR"/>
        </w:rPr>
        <w:t>, здатне призвести до встановлення і покарання осіб, відповідальних за</w:t>
      </w:r>
      <w:r w:rsidR="00FB19C6">
        <w:rPr>
          <w:lang w:val="uk-UA" w:eastAsia="fr-FR"/>
        </w:rPr>
        <w:t xml:space="preserve"> </w:t>
      </w:r>
      <w:r w:rsidR="00D75E87">
        <w:rPr>
          <w:lang w:val="uk-UA" w:eastAsia="fr-FR"/>
        </w:rPr>
        <w:t>збройне придушення демонстрацій 13 і 14 червня 1990 року, у ході якого чоловік першої заявниці пан Веліку-Валентин Мокану був вбитий з вогнепальної зброї, а другого заявника було піддано жорстокому поводженню.</w:t>
      </w:r>
    </w:p>
    <w:p w:rsidRPr="00856395" w:rsidR="008C32CB" w:rsidP="00AC2180" w:rsidRDefault="00AC10CD">
      <w:pPr>
        <w:pStyle w:val="ECHRPara"/>
        <w:rPr>
          <w:color w:val="000000"/>
          <w:szCs w:val="24"/>
          <w:lang w:val="ru-RU" w:eastAsia="en-GB"/>
        </w:rPr>
      </w:pPr>
      <w:r>
        <w:rPr>
          <w:color w:val="000000"/>
          <w:szCs w:val="24"/>
          <w:lang w:val="uk-UA" w:eastAsia="en-GB"/>
        </w:rPr>
        <w:t xml:space="preserve">Відповідні </w:t>
      </w:r>
      <w:r w:rsidR="00856395">
        <w:rPr>
          <w:color w:val="000000"/>
          <w:szCs w:val="24"/>
          <w:lang w:val="uk-UA" w:eastAsia="en-GB"/>
        </w:rPr>
        <w:t>положення</w:t>
      </w:r>
      <w:r>
        <w:rPr>
          <w:color w:val="000000"/>
          <w:szCs w:val="24"/>
          <w:lang w:val="uk-UA" w:eastAsia="en-GB"/>
        </w:rPr>
        <w:t xml:space="preserve"> статті 2 передбачають</w:t>
      </w:r>
      <w:r w:rsidRPr="00856395" w:rsidR="008C32CB">
        <w:rPr>
          <w:color w:val="000000"/>
          <w:szCs w:val="24"/>
          <w:lang w:val="ru-RU" w:eastAsia="en-GB"/>
        </w:rPr>
        <w:t>:</w:t>
      </w:r>
    </w:p>
    <w:p w:rsidRPr="00856395" w:rsidR="008C32CB" w:rsidP="009A27B7" w:rsidRDefault="009F6F92">
      <w:pPr>
        <w:pStyle w:val="ECHRTitleCentre3"/>
        <w:rPr>
          <w:lang w:val="ru-RU" w:eastAsia="fr-FR"/>
        </w:rPr>
      </w:pPr>
      <w:r>
        <w:rPr>
          <w:lang w:val="uk-UA" w:eastAsia="fr-FR"/>
        </w:rPr>
        <w:t>Стаття</w:t>
      </w:r>
      <w:r w:rsidRPr="00856395" w:rsidR="008C32CB">
        <w:rPr>
          <w:lang w:val="ru-RU" w:eastAsia="fr-FR"/>
        </w:rPr>
        <w:t xml:space="preserve"> 2</w:t>
      </w:r>
    </w:p>
    <w:p w:rsidR="006458E4" w:rsidP="004146E4" w:rsidRDefault="00624A1C">
      <w:pPr>
        <w:pStyle w:val="ECHRParaQuote"/>
        <w:rPr>
          <w:lang w:val="uk-UA"/>
        </w:rPr>
      </w:pPr>
      <w:r w:rsidRPr="009F6F92">
        <w:rPr>
          <w:lang w:val="ru-RU"/>
        </w:rPr>
        <w:t>“1.</w:t>
      </w:r>
      <w:r>
        <w:t> </w:t>
      </w:r>
      <w:r w:rsidRPr="009F6F92" w:rsidR="009F6F92">
        <w:rPr>
          <w:lang w:val="uk-UA"/>
        </w:rPr>
        <w:t>Право кожного на життя охороняється законом. Нікого не мо</w:t>
      </w:r>
      <w:r w:rsidR="009F6F92">
        <w:rPr>
          <w:lang w:val="uk-UA"/>
        </w:rPr>
        <w:t>же бути умисно позбавлено життя</w:t>
      </w:r>
      <w:r w:rsidRPr="009F6F92" w:rsidR="00CF6172">
        <w:rPr>
          <w:lang w:val="ru-RU"/>
        </w:rPr>
        <w:t>...</w:t>
      </w:r>
      <w:r w:rsidRPr="009F6F92" w:rsidR="006458E4">
        <w:rPr>
          <w:lang w:val="ru-RU"/>
        </w:rPr>
        <w:t>”</w:t>
      </w:r>
    </w:p>
    <w:p w:rsidRPr="00432409" w:rsidR="008C32CB" w:rsidP="009A27B7" w:rsidRDefault="00AC10CD">
      <w:pPr>
        <w:pStyle w:val="ECHRPara"/>
        <w:rPr>
          <w:lang w:val="ru-RU" w:eastAsia="fr-FR"/>
        </w:rPr>
      </w:pPr>
      <w:r>
        <w:rPr>
          <w:lang w:val="uk-UA" w:eastAsia="fr-FR"/>
        </w:rPr>
        <w:t xml:space="preserve">Стаття 3 </w:t>
      </w:r>
      <w:r w:rsidR="0025271A">
        <w:rPr>
          <w:lang w:val="uk-UA" w:eastAsia="fr-FR"/>
        </w:rPr>
        <w:t>звучить наступним чином</w:t>
      </w:r>
      <w:r w:rsidRPr="00432409" w:rsidR="008C32CB">
        <w:rPr>
          <w:lang w:val="ru-RU" w:eastAsia="fr-FR"/>
        </w:rPr>
        <w:t>:</w:t>
      </w:r>
    </w:p>
    <w:p w:rsidRPr="00432409" w:rsidR="008C32CB" w:rsidP="009A27B7" w:rsidRDefault="00856395">
      <w:pPr>
        <w:pStyle w:val="ECHRTitleCentre3"/>
        <w:rPr>
          <w:lang w:val="ru-RU" w:eastAsia="fr-FR"/>
        </w:rPr>
      </w:pPr>
      <w:r>
        <w:rPr>
          <w:lang w:val="uk-UA" w:eastAsia="fr-FR"/>
        </w:rPr>
        <w:t>Стаття</w:t>
      </w:r>
      <w:r w:rsidRPr="00432409" w:rsidR="008C32CB">
        <w:rPr>
          <w:lang w:val="ru-RU" w:eastAsia="fr-FR"/>
        </w:rPr>
        <w:t xml:space="preserve"> 3</w:t>
      </w:r>
    </w:p>
    <w:p w:rsidRPr="00432409" w:rsidR="00096295" w:rsidP="004146E4" w:rsidRDefault="006458E4">
      <w:pPr>
        <w:pStyle w:val="ECHRParaQuote"/>
        <w:rPr>
          <w:lang w:val="uk-UA"/>
        </w:rPr>
      </w:pPr>
      <w:r w:rsidRPr="00432409">
        <w:rPr>
          <w:lang w:val="uk-UA"/>
        </w:rPr>
        <w:t>“</w:t>
      </w:r>
      <w:r w:rsidRPr="00432409" w:rsidR="00432409">
        <w:rPr>
          <w:color w:val="000000"/>
          <w:shd w:val="clear" w:color="auto" w:fill="FFFFFF"/>
          <w:lang w:val="uk-UA"/>
        </w:rPr>
        <w:t>Нікого не може бути піддано катуванню або нелюдському чи такому, що принижує гідність, поводженню або покаранню</w:t>
      </w:r>
      <w:r w:rsidRPr="00432409">
        <w:rPr>
          <w:lang w:val="uk-UA"/>
        </w:rPr>
        <w:t>.”</w:t>
      </w:r>
    </w:p>
    <w:p w:rsidRPr="00832615" w:rsidR="008C32CB" w:rsidP="009A27B7" w:rsidRDefault="008C32CB">
      <w:pPr>
        <w:pStyle w:val="ECHRHeading2"/>
        <w:rPr>
          <w:lang w:val="uk-UA" w:eastAsia="fr-FR"/>
        </w:rPr>
      </w:pPr>
      <w:r w:rsidRPr="00013C3E">
        <w:rPr>
          <w:lang w:val="en-GB" w:eastAsia="fr-FR"/>
        </w:rPr>
        <w:t>A</w:t>
      </w:r>
      <w:r w:rsidRPr="00832615">
        <w:rPr>
          <w:lang w:val="uk-UA" w:eastAsia="fr-FR"/>
        </w:rPr>
        <w:t>.</w:t>
      </w:r>
      <w:r w:rsidR="00AB42D9">
        <w:rPr>
          <w:lang w:val="en-GB" w:eastAsia="fr-FR"/>
        </w:rPr>
        <w:t> </w:t>
      </w:r>
      <w:r w:rsidR="00432409">
        <w:rPr>
          <w:lang w:val="uk-UA" w:eastAsia="fr-FR"/>
        </w:rPr>
        <w:t xml:space="preserve">Юрисдикція Суду </w:t>
      </w:r>
      <w:r w:rsidRPr="00013C3E" w:rsidR="00013C3E">
        <w:rPr>
          <w:i/>
          <w:lang w:val="en-GB" w:eastAsia="fr-FR"/>
        </w:rPr>
        <w:t>ratione</w:t>
      </w:r>
      <w:r w:rsidRPr="00832615" w:rsidR="00013C3E">
        <w:rPr>
          <w:i/>
          <w:lang w:val="uk-UA" w:eastAsia="fr-FR"/>
        </w:rPr>
        <w:t xml:space="preserve"> </w:t>
      </w:r>
      <w:r w:rsidRPr="00013C3E" w:rsidR="00013C3E">
        <w:rPr>
          <w:i/>
          <w:lang w:val="en-GB" w:eastAsia="fr-FR"/>
        </w:rPr>
        <w:t>temporis</w:t>
      </w:r>
    </w:p>
    <w:p w:rsidRPr="003A4A4C" w:rsidR="00832615" w:rsidP="009A27B7" w:rsidRDefault="008C32CB">
      <w:pPr>
        <w:pStyle w:val="ECHRPara"/>
        <w:rPr>
          <w:lang w:val="uk-UA" w:eastAsia="fr-FR"/>
        </w:rPr>
      </w:pPr>
      <w:r w:rsidRPr="00013C3E">
        <w:rPr>
          <w:lang w:val="en-GB" w:eastAsia="fr-FR"/>
        </w:rPr>
        <w:fldChar w:fldCharType="begin"/>
      </w:r>
      <w:r w:rsidRPr="00832615">
        <w:rPr>
          <w:lang w:val="uk-UA" w:eastAsia="fr-FR"/>
        </w:rPr>
        <w:instrText xml:space="preserve"> </w:instrText>
      </w:r>
      <w:r w:rsidRPr="00013C3E">
        <w:rPr>
          <w:lang w:val="en-GB" w:eastAsia="fr-FR"/>
        </w:rPr>
        <w:instrText>SEQ</w:instrText>
      </w:r>
      <w:r w:rsidRPr="00832615">
        <w:rPr>
          <w:lang w:val="uk-UA" w:eastAsia="fr-FR"/>
        </w:rPr>
        <w:instrText xml:space="preserve"> </w:instrText>
      </w:r>
      <w:r w:rsidRPr="00013C3E">
        <w:rPr>
          <w:lang w:val="en-GB" w:eastAsia="fr-FR"/>
        </w:rPr>
        <w:instrText>level</w:instrText>
      </w:r>
      <w:r w:rsidRPr="00832615">
        <w:rPr>
          <w:lang w:val="uk-UA" w:eastAsia="fr-FR"/>
        </w:rPr>
        <w:instrText>0 \*</w:instrText>
      </w:r>
      <w:r w:rsidRPr="00013C3E">
        <w:rPr>
          <w:lang w:val="en-GB" w:eastAsia="fr-FR"/>
        </w:rPr>
        <w:instrText>arabic</w:instrText>
      </w:r>
      <w:r w:rsidRPr="00832615">
        <w:rPr>
          <w:lang w:val="uk-UA" w:eastAsia="fr-FR"/>
        </w:rPr>
        <w:instrText xml:space="preserve"> </w:instrText>
      </w:r>
      <w:r w:rsidRPr="00013C3E">
        <w:rPr>
          <w:lang w:val="en-GB" w:eastAsia="fr-FR"/>
        </w:rPr>
        <w:fldChar w:fldCharType="separate"/>
      </w:r>
      <w:r w:rsidRPr="00832615" w:rsidR="00622C41">
        <w:rPr>
          <w:noProof/>
          <w:lang w:val="uk-UA" w:eastAsia="fr-FR"/>
        </w:rPr>
        <w:t>200</w:t>
      </w:r>
      <w:r w:rsidRPr="00013C3E">
        <w:rPr>
          <w:noProof/>
          <w:lang w:val="en-GB" w:eastAsia="fr-FR"/>
        </w:rPr>
        <w:fldChar w:fldCharType="end"/>
      </w:r>
      <w:r w:rsidRPr="00832615">
        <w:rPr>
          <w:lang w:val="uk-UA" w:eastAsia="fr-FR"/>
        </w:rPr>
        <w:t>.</w:t>
      </w:r>
      <w:r w:rsidRPr="00013C3E">
        <w:rPr>
          <w:lang w:val="en-GB" w:eastAsia="fr-FR"/>
        </w:rPr>
        <w:t> </w:t>
      </w:r>
      <w:r w:rsidR="00832615">
        <w:rPr>
          <w:lang w:val="uk-UA" w:eastAsia="fr-FR"/>
        </w:rPr>
        <w:t xml:space="preserve">Суд зауважує, що Уряд-відповідач </w:t>
      </w:r>
      <w:r w:rsidR="003A4A4C">
        <w:rPr>
          <w:lang w:val="uk-UA" w:eastAsia="fr-FR"/>
        </w:rPr>
        <w:t xml:space="preserve">не </w:t>
      </w:r>
      <w:r w:rsidR="0006493F">
        <w:rPr>
          <w:lang w:val="uk-UA" w:eastAsia="fr-FR"/>
        </w:rPr>
        <w:t>послався</w:t>
      </w:r>
      <w:r w:rsidR="003A4A4C">
        <w:rPr>
          <w:lang w:val="uk-UA" w:eastAsia="fr-FR"/>
        </w:rPr>
        <w:t xml:space="preserve"> </w:t>
      </w:r>
      <w:r w:rsidR="0006493F">
        <w:rPr>
          <w:lang w:val="uk-UA" w:eastAsia="fr-FR"/>
        </w:rPr>
        <w:t>Великій Палаті на відсутні</w:t>
      </w:r>
      <w:r w:rsidR="003A4A4C">
        <w:rPr>
          <w:lang w:val="uk-UA" w:eastAsia="fr-FR"/>
        </w:rPr>
        <w:t>ст</w:t>
      </w:r>
      <w:r w:rsidR="0006493F">
        <w:rPr>
          <w:lang w:val="uk-UA" w:eastAsia="fr-FR"/>
        </w:rPr>
        <w:t>ь</w:t>
      </w:r>
      <w:r w:rsidR="003A4A4C">
        <w:rPr>
          <w:lang w:val="uk-UA" w:eastAsia="fr-FR"/>
        </w:rPr>
        <w:t xml:space="preserve"> у Суду юрисдикції </w:t>
      </w:r>
      <w:r w:rsidRPr="00013C3E" w:rsidR="003A4A4C">
        <w:rPr>
          <w:i/>
          <w:lang w:val="en-GB" w:eastAsia="fr-FR"/>
        </w:rPr>
        <w:t>ratione</w:t>
      </w:r>
      <w:r w:rsidRPr="005776A2" w:rsidR="003A4A4C">
        <w:rPr>
          <w:i/>
          <w:lang w:val="uk-UA" w:eastAsia="fr-FR"/>
        </w:rPr>
        <w:t xml:space="preserve"> </w:t>
      </w:r>
      <w:r w:rsidRPr="00013C3E" w:rsidR="003A4A4C">
        <w:rPr>
          <w:i/>
          <w:lang w:val="en-GB" w:eastAsia="fr-FR"/>
        </w:rPr>
        <w:t>temporis</w:t>
      </w:r>
      <w:r w:rsidR="003A4A4C">
        <w:rPr>
          <w:lang w:val="uk-UA" w:eastAsia="fr-FR"/>
        </w:rPr>
        <w:t xml:space="preserve">. </w:t>
      </w:r>
      <w:r w:rsidR="0006493F">
        <w:rPr>
          <w:lang w:val="uk-UA" w:eastAsia="fr-FR"/>
        </w:rPr>
        <w:t xml:space="preserve">Однак він </w:t>
      </w:r>
      <w:r w:rsidR="00A64608">
        <w:rPr>
          <w:lang w:val="uk-UA" w:eastAsia="fr-FR"/>
        </w:rPr>
        <w:t>зазначив</w:t>
      </w:r>
      <w:r w:rsidR="0006493F">
        <w:rPr>
          <w:lang w:val="uk-UA" w:eastAsia="fr-FR"/>
        </w:rPr>
        <w:t>, що Суд може розглядати подані йому заяви лише в тій частині, в якій вони стосуються періоду після 20 червня 1994 року, тобто дати, з якої Конвенція набула чинності для Румунії.</w:t>
      </w:r>
    </w:p>
    <w:p w:rsidRPr="00DC4CFB" w:rsidR="0006493F" w:rsidP="009A27B7" w:rsidRDefault="008C32CB">
      <w:pPr>
        <w:pStyle w:val="ECHRPara"/>
        <w:rPr>
          <w:lang w:val="uk-UA" w:eastAsia="fr-FR"/>
        </w:rPr>
      </w:pPr>
      <w:r w:rsidRPr="00013C3E">
        <w:rPr>
          <w:lang w:val="en-GB" w:eastAsia="fr-FR"/>
        </w:rPr>
        <w:fldChar w:fldCharType="begin"/>
      </w:r>
      <w:r w:rsidRPr="005776A2">
        <w:rPr>
          <w:lang w:val="uk-UA" w:eastAsia="fr-FR"/>
        </w:rPr>
        <w:instrText xml:space="preserve"> </w:instrText>
      </w:r>
      <w:r w:rsidRPr="00013C3E">
        <w:rPr>
          <w:lang w:val="en-GB" w:eastAsia="fr-FR"/>
        </w:rPr>
        <w:instrText>SEQ</w:instrText>
      </w:r>
      <w:r w:rsidRPr="005776A2">
        <w:rPr>
          <w:lang w:val="uk-UA" w:eastAsia="fr-FR"/>
        </w:rPr>
        <w:instrText xml:space="preserve"> </w:instrText>
      </w:r>
      <w:r w:rsidRPr="00013C3E">
        <w:rPr>
          <w:lang w:val="en-GB" w:eastAsia="fr-FR"/>
        </w:rPr>
        <w:instrText>level</w:instrText>
      </w:r>
      <w:r w:rsidRPr="005776A2">
        <w:rPr>
          <w:lang w:val="uk-UA" w:eastAsia="fr-FR"/>
        </w:rPr>
        <w:instrText>0 \*</w:instrText>
      </w:r>
      <w:r w:rsidRPr="00013C3E">
        <w:rPr>
          <w:lang w:val="en-GB" w:eastAsia="fr-FR"/>
        </w:rPr>
        <w:instrText>arabic</w:instrText>
      </w:r>
      <w:r w:rsidRPr="005776A2">
        <w:rPr>
          <w:lang w:val="uk-UA" w:eastAsia="fr-FR"/>
        </w:rPr>
        <w:instrText xml:space="preserve"> </w:instrText>
      </w:r>
      <w:r w:rsidRPr="00013C3E">
        <w:rPr>
          <w:lang w:val="en-GB" w:eastAsia="fr-FR"/>
        </w:rPr>
        <w:fldChar w:fldCharType="separate"/>
      </w:r>
      <w:r w:rsidRPr="005776A2" w:rsidR="00622C41">
        <w:rPr>
          <w:noProof/>
          <w:lang w:val="uk-UA" w:eastAsia="fr-FR"/>
        </w:rPr>
        <w:t>201</w:t>
      </w:r>
      <w:r w:rsidRPr="00013C3E">
        <w:rPr>
          <w:noProof/>
          <w:lang w:val="en-GB" w:eastAsia="fr-FR"/>
        </w:rPr>
        <w:fldChar w:fldCharType="end"/>
      </w:r>
      <w:r w:rsidRPr="005776A2">
        <w:rPr>
          <w:lang w:val="uk-UA" w:eastAsia="fr-FR"/>
        </w:rPr>
        <w:t>.</w:t>
      </w:r>
      <w:r w:rsidRPr="00013C3E">
        <w:rPr>
          <w:lang w:val="en-GB" w:eastAsia="fr-FR"/>
        </w:rPr>
        <w:t> </w:t>
      </w:r>
      <w:r w:rsidR="0006493F">
        <w:rPr>
          <w:lang w:val="uk-UA" w:eastAsia="fr-FR"/>
        </w:rPr>
        <w:t>Суд повторює, що він має переконатися в наявності юрисдикції щодо будь-якої переданої йому на розгляд справи і тому зобов</w:t>
      </w:r>
      <w:r w:rsidR="00FB19C6">
        <w:rPr>
          <w:lang w:val="uk-UA" w:eastAsia="fr-FR"/>
        </w:rPr>
        <w:t>’</w:t>
      </w:r>
      <w:r w:rsidR="0006493F">
        <w:rPr>
          <w:lang w:val="uk-UA" w:eastAsia="fr-FR"/>
        </w:rPr>
        <w:t xml:space="preserve">язаний перевірити питання </w:t>
      </w:r>
      <w:r w:rsidR="00852155">
        <w:rPr>
          <w:lang w:val="uk-UA" w:eastAsia="fr-FR"/>
        </w:rPr>
        <w:t xml:space="preserve">своєї юрисдикції на кожній стадії провадження, навіть тоді, коли з цього приводу не було подано заперечення (дивись рішення у справі </w:t>
      </w:r>
      <w:r w:rsidRPr="008B329E" w:rsidR="00617C18">
        <w:rPr>
          <w:i/>
          <w:lang w:val="uk-UA" w:eastAsia="fr-FR"/>
        </w:rPr>
        <w:t>«Блечіч проти Хорватії»</w:t>
      </w:r>
      <w:r w:rsidRPr="008B329E" w:rsidR="008B329E">
        <w:rPr>
          <w:i/>
          <w:lang w:val="uk-UA" w:eastAsia="fr-FR"/>
        </w:rPr>
        <w:t xml:space="preserve"> </w:t>
      </w:r>
      <w:r w:rsidRPr="005776A2" w:rsidR="008B329E">
        <w:rPr>
          <w:lang w:val="uk-UA" w:eastAsia="fr-FR"/>
        </w:rPr>
        <w:t>[</w:t>
      </w:r>
      <w:r w:rsidRPr="008B329E" w:rsidR="008B329E">
        <w:rPr>
          <w:i/>
          <w:szCs w:val="24"/>
          <w:lang w:val="en-GB"/>
        </w:rPr>
        <w:t>Ble</w:t>
      </w:r>
      <w:r w:rsidRPr="005776A2" w:rsidR="008B329E">
        <w:rPr>
          <w:i/>
          <w:szCs w:val="24"/>
          <w:lang w:val="uk-UA"/>
        </w:rPr>
        <w:t>č</w:t>
      </w:r>
      <w:r w:rsidRPr="008B329E" w:rsidR="008B329E">
        <w:rPr>
          <w:i/>
          <w:szCs w:val="24"/>
          <w:lang w:val="en-GB"/>
        </w:rPr>
        <w:t>i</w:t>
      </w:r>
      <w:r w:rsidRPr="005776A2" w:rsidR="008B329E">
        <w:rPr>
          <w:i/>
          <w:szCs w:val="24"/>
          <w:lang w:val="uk-UA"/>
        </w:rPr>
        <w:t xml:space="preserve">ć </w:t>
      </w:r>
      <w:r w:rsidRPr="008B329E" w:rsidR="008B329E">
        <w:rPr>
          <w:i/>
          <w:szCs w:val="24"/>
          <w:lang w:val="en-GB"/>
        </w:rPr>
        <w:t>v</w:t>
      </w:r>
      <w:r w:rsidRPr="005776A2" w:rsidR="008B329E">
        <w:rPr>
          <w:i/>
          <w:szCs w:val="24"/>
          <w:lang w:val="uk-UA"/>
        </w:rPr>
        <w:t xml:space="preserve">. </w:t>
      </w:r>
      <w:r w:rsidRPr="008B329E" w:rsidR="008B329E">
        <w:rPr>
          <w:i/>
          <w:szCs w:val="24"/>
          <w:lang w:val="en-GB"/>
        </w:rPr>
        <w:t>Croatia</w:t>
      </w:r>
      <w:r w:rsidRPr="005776A2" w:rsidR="008B329E">
        <w:rPr>
          <w:lang w:val="uk-UA" w:eastAsia="fr-FR"/>
        </w:rPr>
        <w:t>]</w:t>
      </w:r>
      <w:r w:rsidRPr="00AF3A16" w:rsidR="00AF3A16">
        <w:rPr>
          <w:noProof/>
          <w:lang w:val="uk-UA"/>
        </w:rPr>
        <w:t xml:space="preserve"> </w:t>
      </w:r>
      <w:r w:rsidRPr="00DF6BCD" w:rsidR="00AF3A16">
        <w:rPr>
          <w:noProof/>
          <w:lang w:val="uk-UA"/>
        </w:rPr>
        <w:t>[</w:t>
      </w:r>
      <w:r w:rsidR="00AF3A16">
        <w:rPr>
          <w:noProof/>
          <w:lang w:val="uk-UA"/>
        </w:rPr>
        <w:t>Велика Палата</w:t>
      </w:r>
      <w:r w:rsidRPr="00DF6BCD" w:rsidR="00AF3A16">
        <w:rPr>
          <w:noProof/>
          <w:lang w:val="uk-UA"/>
        </w:rPr>
        <w:t>]</w:t>
      </w:r>
      <w:r w:rsidR="00AF3A16">
        <w:rPr>
          <w:noProof/>
          <w:lang w:val="uk-UA"/>
        </w:rPr>
        <w:t xml:space="preserve">, заява № </w:t>
      </w:r>
      <w:r w:rsidRPr="005776A2" w:rsidR="00DC4CFB">
        <w:rPr>
          <w:szCs w:val="24"/>
          <w:lang w:val="uk-UA"/>
        </w:rPr>
        <w:t>59532/00</w:t>
      </w:r>
      <w:r w:rsidR="00AF3A16">
        <w:rPr>
          <w:lang w:val="uk-UA"/>
        </w:rPr>
        <w:t>, пункт 6</w:t>
      </w:r>
      <w:r w:rsidRPr="005776A2" w:rsidR="00DC4CFB">
        <w:rPr>
          <w:lang w:val="uk-UA"/>
        </w:rPr>
        <w:t>7</w:t>
      </w:r>
      <w:r w:rsidR="00AF3A16">
        <w:rPr>
          <w:lang w:val="uk-UA"/>
        </w:rPr>
        <w:t xml:space="preserve">, </w:t>
      </w:r>
      <w:r w:rsidR="00DC4CFB">
        <w:rPr>
          <w:szCs w:val="24"/>
          <w:lang w:val="en-GB"/>
        </w:rPr>
        <w:t>ECHR</w:t>
      </w:r>
      <w:r w:rsidRPr="005776A2" w:rsidR="00DC4CFB">
        <w:rPr>
          <w:szCs w:val="24"/>
          <w:lang w:val="uk-UA"/>
        </w:rPr>
        <w:t xml:space="preserve"> </w:t>
      </w:r>
      <w:r w:rsidRPr="005776A2" w:rsidR="00DC4CFB">
        <w:rPr>
          <w:lang w:val="uk-UA"/>
        </w:rPr>
        <w:t>2006</w:t>
      </w:r>
      <w:r w:rsidRPr="005776A2" w:rsidR="00DC4CFB">
        <w:rPr>
          <w:lang w:val="uk-UA"/>
        </w:rPr>
        <w:noBreakHyphen/>
      </w:r>
      <w:r w:rsidRPr="00013C3E" w:rsidR="00DC4CFB">
        <w:rPr>
          <w:lang w:val="en-GB"/>
        </w:rPr>
        <w:t>III</w:t>
      </w:r>
      <w:r w:rsidR="00852155">
        <w:rPr>
          <w:lang w:val="uk-UA" w:eastAsia="fr-FR"/>
        </w:rPr>
        <w:t>)</w:t>
      </w:r>
      <w:r w:rsidR="00DC4CFB">
        <w:rPr>
          <w:lang w:val="uk-UA" w:eastAsia="fr-FR"/>
        </w:rPr>
        <w:t>.</w:t>
      </w:r>
    </w:p>
    <w:p w:rsidRPr="005776A2" w:rsidR="00096295" w:rsidP="009A27B7" w:rsidRDefault="008C32CB">
      <w:pPr>
        <w:pStyle w:val="ECHRHeading3"/>
        <w:rPr>
          <w:lang w:val="uk-UA" w:eastAsia="fr-FR"/>
        </w:rPr>
      </w:pPr>
      <w:r w:rsidRPr="005776A2">
        <w:rPr>
          <w:lang w:val="uk-UA" w:eastAsia="fr-FR"/>
        </w:rPr>
        <w:t>1.</w:t>
      </w:r>
      <w:r w:rsidR="00AB42D9">
        <w:rPr>
          <w:lang w:val="en-GB" w:eastAsia="fr-FR"/>
        </w:rPr>
        <w:t> </w:t>
      </w:r>
      <w:r w:rsidR="005C51E0">
        <w:rPr>
          <w:lang w:val="uk-UA" w:eastAsia="fr-FR"/>
        </w:rPr>
        <w:t xml:space="preserve">Рішення </w:t>
      </w:r>
      <w:r w:rsidR="00A110F7">
        <w:rPr>
          <w:lang w:val="uk-UA" w:eastAsia="fr-FR"/>
        </w:rPr>
        <w:t>Палати</w:t>
      </w:r>
    </w:p>
    <w:p w:rsidRPr="002929CA" w:rsidR="007548FB" w:rsidP="009A27B7" w:rsidRDefault="008C32CB">
      <w:pPr>
        <w:pStyle w:val="ECHRPara"/>
        <w:rPr>
          <w:snapToGrid w:val="0"/>
          <w:szCs w:val="24"/>
          <w:lang w:val="uk-UA"/>
        </w:rPr>
      </w:pPr>
      <w:r w:rsidRPr="00013C3E">
        <w:rPr>
          <w:snapToGrid w:val="0"/>
          <w:szCs w:val="24"/>
          <w:lang w:val="en-GB"/>
        </w:rPr>
        <w:fldChar w:fldCharType="begin"/>
      </w:r>
      <w:r w:rsidRPr="005776A2">
        <w:rPr>
          <w:snapToGrid w:val="0"/>
          <w:szCs w:val="24"/>
          <w:lang w:val="uk-UA"/>
        </w:rPr>
        <w:instrText xml:space="preserve"> </w:instrText>
      </w:r>
      <w:r w:rsidRPr="00013C3E">
        <w:rPr>
          <w:snapToGrid w:val="0"/>
          <w:szCs w:val="24"/>
          <w:lang w:val="en-GB"/>
        </w:rPr>
        <w:instrText>SEQ</w:instrText>
      </w:r>
      <w:r w:rsidRPr="005776A2">
        <w:rPr>
          <w:snapToGrid w:val="0"/>
          <w:szCs w:val="24"/>
          <w:lang w:val="uk-UA"/>
        </w:rPr>
        <w:instrText xml:space="preserve"> </w:instrText>
      </w:r>
      <w:r w:rsidRPr="00013C3E">
        <w:rPr>
          <w:snapToGrid w:val="0"/>
          <w:szCs w:val="24"/>
          <w:lang w:val="en-GB"/>
        </w:rPr>
        <w:instrText>level</w:instrText>
      </w:r>
      <w:r w:rsidRPr="005776A2">
        <w:rPr>
          <w:snapToGrid w:val="0"/>
          <w:szCs w:val="24"/>
          <w:lang w:val="uk-UA"/>
        </w:rPr>
        <w:instrText>0 \*</w:instrText>
      </w:r>
      <w:r w:rsidRPr="00013C3E">
        <w:rPr>
          <w:snapToGrid w:val="0"/>
          <w:szCs w:val="24"/>
          <w:lang w:val="en-GB"/>
        </w:rPr>
        <w:instrText>arabic</w:instrText>
      </w:r>
      <w:r w:rsidRPr="005776A2">
        <w:rPr>
          <w:snapToGrid w:val="0"/>
          <w:szCs w:val="24"/>
          <w:lang w:val="uk-UA"/>
        </w:rPr>
        <w:instrText xml:space="preserve"> </w:instrText>
      </w:r>
      <w:r w:rsidRPr="00013C3E">
        <w:rPr>
          <w:snapToGrid w:val="0"/>
          <w:szCs w:val="24"/>
          <w:lang w:val="en-GB"/>
        </w:rPr>
        <w:fldChar w:fldCharType="separate"/>
      </w:r>
      <w:r w:rsidRPr="005776A2" w:rsidR="00622C41">
        <w:rPr>
          <w:noProof/>
          <w:snapToGrid w:val="0"/>
          <w:szCs w:val="24"/>
          <w:lang w:val="uk-UA"/>
        </w:rPr>
        <w:t>202</w:t>
      </w:r>
      <w:r w:rsidRPr="00013C3E">
        <w:rPr>
          <w:snapToGrid w:val="0"/>
          <w:szCs w:val="24"/>
          <w:lang w:val="en-GB"/>
        </w:rPr>
        <w:fldChar w:fldCharType="end"/>
      </w:r>
      <w:r w:rsidRPr="005776A2">
        <w:rPr>
          <w:snapToGrid w:val="0"/>
          <w:szCs w:val="24"/>
          <w:lang w:val="uk-UA"/>
        </w:rPr>
        <w:t>.</w:t>
      </w:r>
      <w:r w:rsidRPr="00013C3E">
        <w:rPr>
          <w:snapToGrid w:val="0"/>
          <w:szCs w:val="24"/>
          <w:lang w:val="en-GB"/>
        </w:rPr>
        <w:t> </w:t>
      </w:r>
      <w:r w:rsidR="00A53BF7">
        <w:rPr>
          <w:snapToGrid w:val="0"/>
          <w:szCs w:val="24"/>
          <w:lang w:val="uk-UA"/>
        </w:rPr>
        <w:t>Палата вирішила, що процедурне зобов</w:t>
      </w:r>
      <w:r w:rsidR="00FB19C6">
        <w:rPr>
          <w:snapToGrid w:val="0"/>
          <w:szCs w:val="24"/>
          <w:lang w:val="uk-UA"/>
        </w:rPr>
        <w:t>’</w:t>
      </w:r>
      <w:r w:rsidR="00A53BF7">
        <w:rPr>
          <w:snapToGrid w:val="0"/>
          <w:szCs w:val="24"/>
          <w:lang w:val="uk-UA"/>
        </w:rPr>
        <w:t>язання із проведення ефективного розслідування, яке випливає зі статей 2 і 3 Конвенції</w:t>
      </w:r>
      <w:r w:rsidR="007548FB">
        <w:rPr>
          <w:snapToGrid w:val="0"/>
          <w:szCs w:val="24"/>
          <w:lang w:val="uk-UA"/>
        </w:rPr>
        <w:t>,</w:t>
      </w:r>
      <w:r w:rsidR="00A53BF7">
        <w:rPr>
          <w:snapToGrid w:val="0"/>
          <w:szCs w:val="24"/>
          <w:lang w:val="uk-UA"/>
        </w:rPr>
        <w:t xml:space="preserve"> </w:t>
      </w:r>
      <w:r w:rsidR="007548FB">
        <w:rPr>
          <w:snapToGrid w:val="0"/>
          <w:szCs w:val="24"/>
          <w:lang w:val="uk-UA"/>
        </w:rPr>
        <w:t xml:space="preserve">еволюціонувало </w:t>
      </w:r>
      <w:r w:rsidR="00EC1A08">
        <w:rPr>
          <w:snapToGrid w:val="0"/>
          <w:szCs w:val="24"/>
          <w:lang w:val="uk-UA"/>
        </w:rPr>
        <w:t>в окремий і автономний обов</w:t>
      </w:r>
      <w:r w:rsidR="00FB19C6">
        <w:rPr>
          <w:snapToGrid w:val="0"/>
          <w:szCs w:val="24"/>
          <w:lang w:val="uk-UA"/>
        </w:rPr>
        <w:t>’</w:t>
      </w:r>
      <w:r w:rsidR="007548FB">
        <w:rPr>
          <w:snapToGrid w:val="0"/>
          <w:szCs w:val="24"/>
          <w:lang w:val="uk-UA"/>
        </w:rPr>
        <w:t xml:space="preserve">язок, який може </w:t>
      </w:r>
      <w:r w:rsidR="005F3163">
        <w:rPr>
          <w:snapToGrid w:val="0"/>
          <w:szCs w:val="24"/>
          <w:lang w:val="uk-UA"/>
        </w:rPr>
        <w:t xml:space="preserve">тягнути для </w:t>
      </w:r>
      <w:r w:rsidR="007548FB">
        <w:rPr>
          <w:snapToGrid w:val="0"/>
          <w:szCs w:val="24"/>
          <w:lang w:val="uk-UA"/>
        </w:rPr>
        <w:t>Держав</w:t>
      </w:r>
      <w:r w:rsidR="003A54DA">
        <w:rPr>
          <w:snapToGrid w:val="0"/>
          <w:szCs w:val="24"/>
          <w:lang w:val="uk-UA"/>
        </w:rPr>
        <w:t>и</w:t>
      </w:r>
      <w:r w:rsidR="005F3163">
        <w:rPr>
          <w:snapToGrid w:val="0"/>
          <w:szCs w:val="24"/>
          <w:lang w:val="uk-UA"/>
        </w:rPr>
        <w:t xml:space="preserve"> зобов</w:t>
      </w:r>
      <w:r w:rsidR="00FB19C6">
        <w:rPr>
          <w:snapToGrid w:val="0"/>
          <w:szCs w:val="24"/>
          <w:lang w:val="uk-UA"/>
        </w:rPr>
        <w:t>’</w:t>
      </w:r>
      <w:r w:rsidR="005F3163">
        <w:rPr>
          <w:snapToGrid w:val="0"/>
          <w:szCs w:val="24"/>
          <w:lang w:val="uk-UA"/>
        </w:rPr>
        <w:t>язання навіть тоді, коли посягання на життя або на</w:t>
      </w:r>
      <w:r w:rsidR="00FB19C6">
        <w:rPr>
          <w:snapToGrid w:val="0"/>
          <w:szCs w:val="24"/>
          <w:lang w:val="uk-UA"/>
        </w:rPr>
        <w:t xml:space="preserve"> </w:t>
      </w:r>
      <w:r w:rsidR="005F3163">
        <w:rPr>
          <w:snapToGrid w:val="0"/>
          <w:szCs w:val="24"/>
          <w:lang w:val="uk-UA"/>
        </w:rPr>
        <w:t xml:space="preserve">особисту недоторканість мало місце до набуття чинності Конвенцією </w:t>
      </w:r>
      <w:r w:rsidRPr="005D6A0E" w:rsidR="005F3163">
        <w:rPr>
          <w:snapToGrid w:val="0"/>
          <w:szCs w:val="24"/>
          <w:lang w:val="uk-UA"/>
        </w:rPr>
        <w:t xml:space="preserve">для цієї Держави. </w:t>
      </w:r>
      <w:r w:rsidRPr="005D6A0E" w:rsidR="00F35257">
        <w:rPr>
          <w:snapToGrid w:val="0"/>
          <w:szCs w:val="24"/>
          <w:lang w:val="uk-UA"/>
        </w:rPr>
        <w:t xml:space="preserve">Прийнявши таке рішення, </w:t>
      </w:r>
      <w:r w:rsidRPr="005D6A0E" w:rsidR="00BB477C">
        <w:rPr>
          <w:snapToGrid w:val="0"/>
          <w:szCs w:val="24"/>
          <w:lang w:val="uk-UA"/>
        </w:rPr>
        <w:t>[</w:t>
      </w:r>
      <w:r w:rsidRPr="005D6A0E" w:rsidR="00F35257">
        <w:rPr>
          <w:snapToGrid w:val="0"/>
          <w:szCs w:val="24"/>
          <w:lang w:val="uk-UA"/>
        </w:rPr>
        <w:t>Палата</w:t>
      </w:r>
      <w:r w:rsidRPr="005D6A0E" w:rsidR="00BB477C">
        <w:rPr>
          <w:snapToGrid w:val="0"/>
          <w:szCs w:val="24"/>
          <w:lang w:val="uk-UA"/>
        </w:rPr>
        <w:t>]</w:t>
      </w:r>
      <w:r w:rsidRPr="005D6A0E" w:rsidR="00F35257">
        <w:rPr>
          <w:snapToGrid w:val="0"/>
          <w:szCs w:val="24"/>
          <w:lang w:val="uk-UA"/>
        </w:rPr>
        <w:t xml:space="preserve"> вкотре повторила </w:t>
      </w:r>
      <w:r w:rsidRPr="005D6A0E" w:rsidR="00BB477C">
        <w:rPr>
          <w:snapToGrid w:val="0"/>
          <w:szCs w:val="24"/>
          <w:lang w:val="uk-UA"/>
        </w:rPr>
        <w:t>принципи</w:t>
      </w:r>
      <w:r w:rsidRPr="005D6A0E" w:rsidR="00F40B78">
        <w:rPr>
          <w:snapToGrid w:val="0"/>
          <w:szCs w:val="24"/>
          <w:lang w:val="uk-UA"/>
        </w:rPr>
        <w:t xml:space="preserve">, викладені у рішенні у справі </w:t>
      </w:r>
      <w:r w:rsidRPr="005D6A0E" w:rsidR="005D6A0E">
        <w:rPr>
          <w:i/>
          <w:snapToGrid w:val="0"/>
          <w:szCs w:val="24"/>
          <w:lang w:val="uk-UA"/>
        </w:rPr>
        <w:t>«Шіліх проти Словенії»</w:t>
      </w:r>
      <w:r w:rsidRPr="005D6A0E" w:rsidR="005D6A0E">
        <w:rPr>
          <w:snapToGrid w:val="0"/>
          <w:szCs w:val="24"/>
          <w:lang w:val="uk-UA"/>
        </w:rPr>
        <w:t xml:space="preserve"> [</w:t>
      </w:r>
      <w:r w:rsidRPr="005D6A0E" w:rsidR="005D6A0E">
        <w:rPr>
          <w:i/>
          <w:lang w:val="uk-UA"/>
        </w:rPr>
        <w:t>Šilih v. Slovenia</w:t>
      </w:r>
      <w:r w:rsidRPr="005D6A0E" w:rsidR="005D6A0E">
        <w:rPr>
          <w:snapToGrid w:val="0"/>
          <w:szCs w:val="24"/>
          <w:lang w:val="uk-UA"/>
        </w:rPr>
        <w:t xml:space="preserve">] ([Велика Палата], заява № </w:t>
      </w:r>
      <w:r w:rsidRPr="005D6A0E" w:rsidR="005D6A0E">
        <w:rPr>
          <w:lang w:val="uk-UA"/>
        </w:rPr>
        <w:t>71463/01, рішення від 9 квітня 2009 року, пункти 159-163</w:t>
      </w:r>
      <w:r w:rsidR="002E27F2">
        <w:rPr>
          <w:lang w:val="uk-UA"/>
        </w:rPr>
        <w:t xml:space="preserve">) і у подальшому застосовані у справах проти Румунії, у яких розглядалися події грудня 1989 року (дивись </w:t>
      </w:r>
      <w:r w:rsidR="00F84271">
        <w:rPr>
          <w:lang w:val="uk-UA"/>
        </w:rPr>
        <w:t xml:space="preserve">рішення у справах </w:t>
      </w:r>
      <w:r w:rsidRPr="00F84271" w:rsidR="00F84271">
        <w:rPr>
          <w:i/>
          <w:lang w:val="uk-UA"/>
        </w:rPr>
        <w:t>«Агаке та інші проти Румунії»</w:t>
      </w:r>
      <w:r w:rsidR="00F84271">
        <w:rPr>
          <w:lang w:val="uk-UA"/>
        </w:rPr>
        <w:t xml:space="preserve"> </w:t>
      </w:r>
      <w:r w:rsidRPr="005776A2" w:rsidR="00F84271">
        <w:rPr>
          <w:lang w:val="uk-UA"/>
        </w:rPr>
        <w:t>[</w:t>
      </w:r>
      <w:r w:rsidRPr="00013C3E" w:rsidR="00F84271">
        <w:rPr>
          <w:i/>
          <w:lang w:val="en-GB"/>
        </w:rPr>
        <w:t>Agache</w:t>
      </w:r>
      <w:r w:rsidRPr="005776A2" w:rsidR="00F84271">
        <w:rPr>
          <w:i/>
          <w:lang w:val="uk-UA"/>
        </w:rPr>
        <w:t xml:space="preserve"> </w:t>
      </w:r>
      <w:r w:rsidR="00F84271">
        <w:rPr>
          <w:i/>
          <w:lang w:val="en-GB"/>
        </w:rPr>
        <w:t>and</w:t>
      </w:r>
      <w:r w:rsidRPr="005776A2" w:rsidR="00F84271">
        <w:rPr>
          <w:i/>
          <w:lang w:val="uk-UA"/>
        </w:rPr>
        <w:t xml:space="preserve"> </w:t>
      </w:r>
      <w:r w:rsidR="00F84271">
        <w:rPr>
          <w:i/>
          <w:lang w:val="en-GB"/>
        </w:rPr>
        <w:t>Others</w:t>
      </w:r>
      <w:r w:rsidRPr="005776A2" w:rsidR="00F84271">
        <w:rPr>
          <w:i/>
          <w:lang w:val="uk-UA"/>
        </w:rPr>
        <w:t xml:space="preserve"> </w:t>
      </w:r>
      <w:r w:rsidR="00F84271">
        <w:rPr>
          <w:i/>
          <w:lang w:val="en-GB"/>
        </w:rPr>
        <w:t>v</w:t>
      </w:r>
      <w:r w:rsidRPr="005776A2" w:rsidR="00F84271">
        <w:rPr>
          <w:i/>
          <w:lang w:val="uk-UA"/>
        </w:rPr>
        <w:t>.</w:t>
      </w:r>
      <w:r w:rsidR="00F84271">
        <w:rPr>
          <w:i/>
          <w:lang w:val="en-GB"/>
        </w:rPr>
        <w:t> Romania</w:t>
      </w:r>
      <w:r w:rsidRPr="005776A2" w:rsidR="00F84271">
        <w:rPr>
          <w:lang w:val="uk-UA"/>
        </w:rPr>
        <w:t>]</w:t>
      </w:r>
      <w:r w:rsidR="00F84271">
        <w:rPr>
          <w:lang w:val="uk-UA"/>
        </w:rPr>
        <w:t xml:space="preserve"> </w:t>
      </w:r>
      <w:r w:rsidR="00BF5E6C">
        <w:rPr>
          <w:lang w:val="uk-UA"/>
        </w:rPr>
        <w:t>від 20 жовтня 2009 року, заява №</w:t>
      </w:r>
      <w:r w:rsidR="00E135F8">
        <w:rPr>
          <w:lang w:val="uk-UA"/>
        </w:rPr>
        <w:t xml:space="preserve"> </w:t>
      </w:r>
      <w:r w:rsidRPr="005776A2" w:rsidR="00BF5E6C">
        <w:rPr>
          <w:lang w:val="uk-UA"/>
        </w:rPr>
        <w:t>2712/02</w:t>
      </w:r>
      <w:r w:rsidR="00BF5E6C">
        <w:rPr>
          <w:lang w:val="uk-UA"/>
        </w:rPr>
        <w:t xml:space="preserve">, пункти 70-73; </w:t>
      </w:r>
      <w:r w:rsidRPr="002929CA" w:rsidR="00BF5E6C">
        <w:rPr>
          <w:i/>
          <w:lang w:val="uk-UA"/>
        </w:rPr>
        <w:t>«</w:t>
      </w:r>
      <w:r w:rsidRPr="002929CA" w:rsidR="002929CA">
        <w:rPr>
          <w:i/>
          <w:lang w:val="uk-UA"/>
        </w:rPr>
        <w:t>Ш</w:t>
      </w:r>
      <w:r w:rsidRPr="002929CA" w:rsidR="00BF5E6C">
        <w:rPr>
          <w:i/>
          <w:lang w:val="uk-UA"/>
        </w:rPr>
        <w:t>андру та інші проти Румунії»</w:t>
      </w:r>
      <w:r w:rsidR="002929CA">
        <w:rPr>
          <w:lang w:val="uk-UA"/>
        </w:rPr>
        <w:t xml:space="preserve"> </w:t>
      </w:r>
      <w:r w:rsidRPr="005776A2" w:rsidR="002929CA">
        <w:rPr>
          <w:lang w:val="uk-UA"/>
        </w:rPr>
        <w:t>[</w:t>
      </w:r>
      <w:r w:rsidRPr="005776A2" w:rsidR="002929CA">
        <w:rPr>
          <w:i/>
          <w:lang w:val="uk-UA" w:eastAsia="fr-FR"/>
        </w:rPr>
        <w:t>Ş</w:t>
      </w:r>
      <w:r w:rsidRPr="00013C3E" w:rsidR="002929CA">
        <w:rPr>
          <w:i/>
          <w:lang w:val="en-GB" w:eastAsia="fr-FR"/>
        </w:rPr>
        <w:t>andru</w:t>
      </w:r>
      <w:r w:rsidRPr="005776A2" w:rsidR="002929CA">
        <w:rPr>
          <w:i/>
          <w:lang w:val="uk-UA" w:eastAsia="fr-FR"/>
        </w:rPr>
        <w:t xml:space="preserve"> </w:t>
      </w:r>
      <w:r w:rsidR="002929CA">
        <w:rPr>
          <w:i/>
          <w:lang w:val="en-GB" w:eastAsia="fr-FR"/>
        </w:rPr>
        <w:t>and</w:t>
      </w:r>
      <w:r w:rsidRPr="005776A2" w:rsidR="002929CA">
        <w:rPr>
          <w:i/>
          <w:lang w:val="uk-UA" w:eastAsia="fr-FR"/>
        </w:rPr>
        <w:t xml:space="preserve"> </w:t>
      </w:r>
      <w:r w:rsidR="002929CA">
        <w:rPr>
          <w:i/>
          <w:lang w:val="en-GB" w:eastAsia="fr-FR"/>
        </w:rPr>
        <w:t>Others</w:t>
      </w:r>
      <w:r w:rsidRPr="005776A2" w:rsidR="002929CA">
        <w:rPr>
          <w:i/>
          <w:lang w:val="uk-UA" w:eastAsia="fr-FR"/>
        </w:rPr>
        <w:t xml:space="preserve"> </w:t>
      </w:r>
      <w:r w:rsidR="002929CA">
        <w:rPr>
          <w:i/>
          <w:lang w:val="en-GB" w:eastAsia="fr-FR"/>
        </w:rPr>
        <w:t>v</w:t>
      </w:r>
      <w:r w:rsidRPr="005776A2" w:rsidR="002929CA">
        <w:rPr>
          <w:i/>
          <w:lang w:val="uk-UA" w:eastAsia="fr-FR"/>
        </w:rPr>
        <w:t>.</w:t>
      </w:r>
      <w:r w:rsidR="002929CA">
        <w:rPr>
          <w:i/>
          <w:lang w:val="en-GB" w:eastAsia="fr-FR"/>
        </w:rPr>
        <w:t> Romania</w:t>
      </w:r>
      <w:r w:rsidRPr="005776A2" w:rsidR="002929CA">
        <w:rPr>
          <w:lang w:val="uk-UA"/>
        </w:rPr>
        <w:t>]</w:t>
      </w:r>
      <w:r w:rsidR="002929CA">
        <w:rPr>
          <w:lang w:val="uk-UA"/>
        </w:rPr>
        <w:t xml:space="preserve"> від 8 грудня 2009 року, заява № </w:t>
      </w:r>
      <w:r w:rsidRPr="005776A2" w:rsidR="002929CA">
        <w:rPr>
          <w:lang w:val="uk-UA" w:eastAsia="fr-FR"/>
        </w:rPr>
        <w:t>22465/03</w:t>
      </w:r>
      <w:r w:rsidR="002929CA">
        <w:rPr>
          <w:lang w:val="uk-UA" w:eastAsia="fr-FR"/>
        </w:rPr>
        <w:t xml:space="preserve">, пункт 59; і </w:t>
      </w:r>
      <w:r w:rsidRPr="002929CA" w:rsidR="002929CA">
        <w:rPr>
          <w:i/>
          <w:lang w:val="uk-UA" w:eastAsia="fr-FR"/>
        </w:rPr>
        <w:t xml:space="preserve">«Асоціація </w:t>
      </w:r>
      <w:r w:rsidRPr="005776A2" w:rsidR="002929CA">
        <w:rPr>
          <w:i/>
          <w:lang w:val="uk-UA" w:eastAsia="fr-FR"/>
        </w:rPr>
        <w:t>“21</w:t>
      </w:r>
      <w:r w:rsidRPr="002929CA" w:rsidR="002929CA">
        <w:rPr>
          <w:i/>
          <w:lang w:val="uk-UA" w:eastAsia="fr-FR"/>
        </w:rPr>
        <w:t xml:space="preserve"> грудня</w:t>
      </w:r>
      <w:r w:rsidRPr="005776A2" w:rsidR="002929CA">
        <w:rPr>
          <w:i/>
          <w:lang w:val="uk-UA" w:eastAsia="fr-FR"/>
        </w:rPr>
        <w:t xml:space="preserve"> 1989”</w:t>
      </w:r>
      <w:r w:rsidRPr="002929CA" w:rsidR="002929CA">
        <w:rPr>
          <w:i/>
          <w:lang w:val="uk-UA" w:eastAsia="fr-FR"/>
        </w:rPr>
        <w:t xml:space="preserve"> та інші проти Румунії»</w:t>
      </w:r>
      <w:r w:rsidR="002929CA">
        <w:rPr>
          <w:lang w:val="uk-UA" w:eastAsia="fr-FR"/>
        </w:rPr>
        <w:t xml:space="preserve"> </w:t>
      </w:r>
      <w:r w:rsidRPr="005776A2" w:rsidR="002929CA">
        <w:rPr>
          <w:lang w:val="uk-UA" w:eastAsia="fr-FR"/>
        </w:rPr>
        <w:t>[</w:t>
      </w:r>
      <w:r w:rsidRPr="00013C3E" w:rsidR="002929CA">
        <w:rPr>
          <w:i/>
          <w:lang w:val="en-GB" w:eastAsia="fr-FR"/>
        </w:rPr>
        <w:t>Association</w:t>
      </w:r>
      <w:r w:rsidRPr="005776A2" w:rsidR="002929CA">
        <w:rPr>
          <w:i/>
          <w:lang w:val="uk-UA" w:eastAsia="fr-FR"/>
        </w:rPr>
        <w:t xml:space="preserve"> “21</w:t>
      </w:r>
      <w:r w:rsidR="002929CA">
        <w:rPr>
          <w:i/>
          <w:lang w:val="en-GB" w:eastAsia="fr-FR"/>
        </w:rPr>
        <w:t> </w:t>
      </w:r>
      <w:r w:rsidRPr="00013C3E" w:rsidR="002929CA">
        <w:rPr>
          <w:i/>
          <w:lang w:val="en-GB" w:eastAsia="fr-FR"/>
        </w:rPr>
        <w:t>December</w:t>
      </w:r>
      <w:r w:rsidRPr="005776A2" w:rsidR="002929CA">
        <w:rPr>
          <w:i/>
          <w:lang w:val="uk-UA" w:eastAsia="fr-FR"/>
        </w:rPr>
        <w:t xml:space="preserve"> 1989” </w:t>
      </w:r>
      <w:r w:rsidR="002929CA">
        <w:rPr>
          <w:i/>
          <w:lang w:val="en-GB" w:eastAsia="fr-FR"/>
        </w:rPr>
        <w:t>and</w:t>
      </w:r>
      <w:r w:rsidRPr="005776A2" w:rsidR="002929CA">
        <w:rPr>
          <w:i/>
          <w:lang w:val="uk-UA" w:eastAsia="fr-FR"/>
        </w:rPr>
        <w:t xml:space="preserve"> </w:t>
      </w:r>
      <w:r w:rsidR="002929CA">
        <w:rPr>
          <w:i/>
          <w:lang w:val="en-GB" w:eastAsia="fr-FR"/>
        </w:rPr>
        <w:t>Others</w:t>
      </w:r>
      <w:r w:rsidRPr="005776A2" w:rsidR="002929CA">
        <w:rPr>
          <w:i/>
          <w:lang w:val="uk-UA" w:eastAsia="fr-FR"/>
        </w:rPr>
        <w:t xml:space="preserve"> </w:t>
      </w:r>
      <w:r w:rsidR="002929CA">
        <w:rPr>
          <w:i/>
          <w:lang w:val="en-GB" w:eastAsia="fr-FR"/>
        </w:rPr>
        <w:t>v</w:t>
      </w:r>
      <w:r w:rsidRPr="005776A2" w:rsidR="002929CA">
        <w:rPr>
          <w:i/>
          <w:lang w:val="uk-UA" w:eastAsia="fr-FR"/>
        </w:rPr>
        <w:t>.</w:t>
      </w:r>
      <w:r w:rsidRPr="00013C3E" w:rsidR="002929CA">
        <w:rPr>
          <w:i/>
          <w:lang w:val="en-GB" w:eastAsia="fr-FR"/>
        </w:rPr>
        <w:t> </w:t>
      </w:r>
      <w:r w:rsidR="002929CA">
        <w:rPr>
          <w:i/>
          <w:lang w:val="en-GB" w:eastAsia="fr-FR"/>
        </w:rPr>
        <w:t>Romania</w:t>
      </w:r>
      <w:r w:rsidRPr="005776A2" w:rsidR="002929CA">
        <w:rPr>
          <w:lang w:val="uk-UA" w:eastAsia="fr-FR"/>
        </w:rPr>
        <w:t>]</w:t>
      </w:r>
      <w:r w:rsidR="002929CA">
        <w:rPr>
          <w:lang w:val="uk-UA" w:eastAsia="fr-FR"/>
        </w:rPr>
        <w:t xml:space="preserve"> від 14 травня 2011 року, заяви №№ </w:t>
      </w:r>
      <w:r w:rsidRPr="005776A2" w:rsidR="002929CA">
        <w:rPr>
          <w:lang w:val="uk-UA" w:eastAsia="fr-FR"/>
        </w:rPr>
        <w:t xml:space="preserve">33810/07 </w:t>
      </w:r>
      <w:r w:rsidR="002929CA">
        <w:rPr>
          <w:lang w:val="uk-UA" w:eastAsia="fr-FR"/>
        </w:rPr>
        <w:t>та</w:t>
      </w:r>
      <w:r w:rsidRPr="005776A2" w:rsidR="002929CA">
        <w:rPr>
          <w:lang w:val="uk-UA" w:eastAsia="fr-FR"/>
        </w:rPr>
        <w:t xml:space="preserve"> 18817/08</w:t>
      </w:r>
      <w:r w:rsidR="002929CA">
        <w:rPr>
          <w:lang w:val="uk-UA" w:eastAsia="fr-FR"/>
        </w:rPr>
        <w:t>, пункти 114-118).</w:t>
      </w:r>
    </w:p>
    <w:p w:rsidR="00FB19C6" w:rsidP="009A27B7" w:rsidRDefault="008C32CB">
      <w:pPr>
        <w:pStyle w:val="ECHRPara"/>
        <w:rPr>
          <w:snapToGrid w:val="0"/>
          <w:lang w:val="uk-UA"/>
        </w:rPr>
      </w:pPr>
      <w:r w:rsidRPr="00013C3E">
        <w:rPr>
          <w:snapToGrid w:val="0"/>
          <w:lang w:val="en-GB"/>
        </w:rPr>
        <w:fldChar w:fldCharType="begin"/>
      </w:r>
      <w:r w:rsidRPr="00F13CC0">
        <w:rPr>
          <w:snapToGrid w:val="0"/>
          <w:lang w:val="ru-RU"/>
        </w:rPr>
        <w:instrText xml:space="preserve"> </w:instrText>
      </w:r>
      <w:r w:rsidRPr="00013C3E">
        <w:rPr>
          <w:snapToGrid w:val="0"/>
          <w:lang w:val="en-GB"/>
        </w:rPr>
        <w:instrText>SEQ</w:instrText>
      </w:r>
      <w:r w:rsidRPr="00F13CC0">
        <w:rPr>
          <w:snapToGrid w:val="0"/>
          <w:lang w:val="ru-RU"/>
        </w:rPr>
        <w:instrText xml:space="preserve"> </w:instrText>
      </w:r>
      <w:r w:rsidRPr="00013C3E">
        <w:rPr>
          <w:snapToGrid w:val="0"/>
          <w:lang w:val="en-GB"/>
        </w:rPr>
        <w:instrText>level</w:instrText>
      </w:r>
      <w:r w:rsidRPr="00F13CC0">
        <w:rPr>
          <w:snapToGrid w:val="0"/>
          <w:lang w:val="ru-RU"/>
        </w:rPr>
        <w:instrText>0 \*</w:instrText>
      </w:r>
      <w:r w:rsidRPr="00013C3E">
        <w:rPr>
          <w:snapToGrid w:val="0"/>
          <w:lang w:val="en-GB"/>
        </w:rPr>
        <w:instrText>arabic</w:instrText>
      </w:r>
      <w:r w:rsidRPr="00F13CC0">
        <w:rPr>
          <w:snapToGrid w:val="0"/>
          <w:lang w:val="ru-RU"/>
        </w:rPr>
        <w:instrText xml:space="preserve"> </w:instrText>
      </w:r>
      <w:r w:rsidRPr="00013C3E">
        <w:rPr>
          <w:snapToGrid w:val="0"/>
          <w:lang w:val="en-GB"/>
        </w:rPr>
        <w:fldChar w:fldCharType="separate"/>
      </w:r>
      <w:r w:rsidRPr="00F13CC0" w:rsidR="00622C41">
        <w:rPr>
          <w:noProof/>
          <w:snapToGrid w:val="0"/>
          <w:lang w:val="ru-RU"/>
        </w:rPr>
        <w:t>203</w:t>
      </w:r>
      <w:r w:rsidRPr="00013C3E">
        <w:rPr>
          <w:snapToGrid w:val="0"/>
          <w:lang w:val="en-GB"/>
        </w:rPr>
        <w:fldChar w:fldCharType="end"/>
      </w:r>
      <w:r w:rsidRPr="00F13CC0">
        <w:rPr>
          <w:snapToGrid w:val="0"/>
          <w:lang w:val="ru-RU"/>
        </w:rPr>
        <w:t>.</w:t>
      </w:r>
      <w:r w:rsidRPr="00013C3E">
        <w:rPr>
          <w:snapToGrid w:val="0"/>
          <w:lang w:val="en-GB"/>
        </w:rPr>
        <w:t> </w:t>
      </w:r>
      <w:r w:rsidR="00F13CC0">
        <w:rPr>
          <w:snapToGrid w:val="0"/>
          <w:lang w:val="uk-UA"/>
        </w:rPr>
        <w:t>Вона також взяла до уваги, що для застосування процедурного зобов</w:t>
      </w:r>
      <w:r w:rsidR="00FB19C6">
        <w:rPr>
          <w:snapToGrid w:val="0"/>
          <w:lang w:val="uk-UA"/>
        </w:rPr>
        <w:t>’</w:t>
      </w:r>
      <w:r w:rsidR="00F13CC0">
        <w:rPr>
          <w:snapToGrid w:val="0"/>
          <w:lang w:val="uk-UA"/>
        </w:rPr>
        <w:t xml:space="preserve">язання має бути встановлено, що істотна частина процедурних кроків була чи мала бути здійснена вже після ратифікації Конвенції відповідною країною. Застосовуючи ці принципи у даній справі, Палата зауважила, що кримінальне провадження щодо насильницького придушення демонстрацій у червні 1990 року було розпочате у 1990 році і </w:t>
      </w:r>
      <w:r w:rsidR="00C27214">
        <w:rPr>
          <w:snapToGrid w:val="0"/>
          <w:lang w:val="uk-UA"/>
        </w:rPr>
        <w:t>продовжувалось</w:t>
      </w:r>
      <w:r w:rsidR="00F13CC0">
        <w:rPr>
          <w:snapToGrid w:val="0"/>
          <w:lang w:val="uk-UA"/>
        </w:rPr>
        <w:t xml:space="preserve"> після 20 червня 1994 року і що значна частина проце</w:t>
      </w:r>
      <w:r w:rsidR="00F97E95">
        <w:rPr>
          <w:snapToGrid w:val="0"/>
          <w:lang w:val="uk-UA"/>
        </w:rPr>
        <w:t>суальних</w:t>
      </w:r>
      <w:r w:rsidR="00F13CC0">
        <w:rPr>
          <w:snapToGrid w:val="0"/>
          <w:lang w:val="uk-UA"/>
        </w:rPr>
        <w:t xml:space="preserve"> заходів була проведена після цієї дати.</w:t>
      </w:r>
    </w:p>
    <w:p w:rsidR="00FB19C6" w:rsidP="009A27B7" w:rsidRDefault="008C32CB">
      <w:pPr>
        <w:pStyle w:val="ECHRPara"/>
        <w:rPr>
          <w:lang w:val="uk-UA" w:eastAsia="fr-FR"/>
        </w:rPr>
      </w:pPr>
      <w:r w:rsidRPr="00013C3E">
        <w:rPr>
          <w:lang w:val="en-GB" w:eastAsia="fr-FR"/>
        </w:rPr>
        <w:fldChar w:fldCharType="begin"/>
      </w:r>
      <w:r w:rsidRPr="005776A2">
        <w:rPr>
          <w:lang w:val="uk-UA" w:eastAsia="fr-FR"/>
        </w:rPr>
        <w:instrText xml:space="preserve"> </w:instrText>
      </w:r>
      <w:r w:rsidRPr="00013C3E">
        <w:rPr>
          <w:lang w:val="en-GB" w:eastAsia="fr-FR"/>
        </w:rPr>
        <w:instrText>SEQ</w:instrText>
      </w:r>
      <w:r w:rsidRPr="005776A2">
        <w:rPr>
          <w:lang w:val="uk-UA" w:eastAsia="fr-FR"/>
        </w:rPr>
        <w:instrText xml:space="preserve"> </w:instrText>
      </w:r>
      <w:r w:rsidRPr="00013C3E">
        <w:rPr>
          <w:lang w:val="en-GB" w:eastAsia="fr-FR"/>
        </w:rPr>
        <w:instrText>level</w:instrText>
      </w:r>
      <w:r w:rsidRPr="005776A2">
        <w:rPr>
          <w:lang w:val="uk-UA" w:eastAsia="fr-FR"/>
        </w:rPr>
        <w:instrText>0 \*</w:instrText>
      </w:r>
      <w:r w:rsidRPr="00013C3E">
        <w:rPr>
          <w:lang w:val="en-GB" w:eastAsia="fr-FR"/>
        </w:rPr>
        <w:instrText>arabic</w:instrText>
      </w:r>
      <w:r w:rsidRPr="005776A2">
        <w:rPr>
          <w:lang w:val="uk-UA" w:eastAsia="fr-FR"/>
        </w:rPr>
        <w:instrText xml:space="preserve"> </w:instrText>
      </w:r>
      <w:r w:rsidRPr="00013C3E">
        <w:rPr>
          <w:lang w:val="en-GB" w:eastAsia="fr-FR"/>
        </w:rPr>
        <w:fldChar w:fldCharType="separate"/>
      </w:r>
      <w:r w:rsidRPr="005776A2" w:rsidR="00622C41">
        <w:rPr>
          <w:noProof/>
          <w:lang w:val="uk-UA" w:eastAsia="fr-FR"/>
        </w:rPr>
        <w:t>204</w:t>
      </w:r>
      <w:r w:rsidRPr="00013C3E">
        <w:rPr>
          <w:noProof/>
          <w:lang w:val="en-GB" w:eastAsia="fr-FR"/>
        </w:rPr>
        <w:fldChar w:fldCharType="end"/>
      </w:r>
      <w:r w:rsidRPr="005776A2">
        <w:rPr>
          <w:lang w:val="uk-UA" w:eastAsia="fr-FR"/>
        </w:rPr>
        <w:t>.</w:t>
      </w:r>
      <w:r w:rsidRPr="00013C3E">
        <w:rPr>
          <w:lang w:val="en-GB" w:eastAsia="fr-FR"/>
        </w:rPr>
        <w:t> </w:t>
      </w:r>
      <w:r w:rsidR="00C27214">
        <w:rPr>
          <w:lang w:val="uk-UA" w:eastAsia="fr-FR"/>
        </w:rPr>
        <w:t xml:space="preserve">Тому Палата </w:t>
      </w:r>
      <w:r w:rsidR="009C0E6B">
        <w:rPr>
          <w:lang w:val="uk-UA" w:eastAsia="fr-FR"/>
        </w:rPr>
        <w:t>визнала, що вона має юрисдикцію</w:t>
      </w:r>
      <w:r w:rsidRPr="005776A2" w:rsidR="009C0E6B">
        <w:rPr>
          <w:i/>
          <w:lang w:val="uk-UA" w:eastAsia="fr-FR"/>
        </w:rPr>
        <w:t xml:space="preserve"> </w:t>
      </w:r>
      <w:r w:rsidRPr="00013C3E" w:rsidR="009C0E6B">
        <w:rPr>
          <w:i/>
          <w:lang w:val="en-GB" w:eastAsia="fr-FR"/>
        </w:rPr>
        <w:t>ratione</w:t>
      </w:r>
      <w:r w:rsidRPr="005776A2" w:rsidR="009C0E6B">
        <w:rPr>
          <w:i/>
          <w:lang w:val="uk-UA" w:eastAsia="fr-FR"/>
        </w:rPr>
        <w:t xml:space="preserve"> </w:t>
      </w:r>
      <w:r w:rsidRPr="00013C3E" w:rsidR="009C0E6B">
        <w:rPr>
          <w:i/>
          <w:lang w:val="en-GB" w:eastAsia="fr-FR"/>
        </w:rPr>
        <w:t>temporis</w:t>
      </w:r>
      <w:r w:rsidR="009C0E6B">
        <w:rPr>
          <w:lang w:val="uk-UA" w:eastAsia="fr-FR"/>
        </w:rPr>
        <w:t xml:space="preserve"> перевірити твердження про процедурне порушення статей 2 </w:t>
      </w:r>
      <w:r w:rsidR="002A145D">
        <w:rPr>
          <w:lang w:val="uk-UA" w:eastAsia="fr-FR"/>
        </w:rPr>
        <w:t>та</w:t>
      </w:r>
      <w:r w:rsidR="009C0E6B">
        <w:rPr>
          <w:lang w:val="uk-UA" w:eastAsia="fr-FR"/>
        </w:rPr>
        <w:t xml:space="preserve"> 3 Конвенції, відхиливши заперечення, яке у цьому зв</w:t>
      </w:r>
      <w:r w:rsidR="00FB19C6">
        <w:rPr>
          <w:lang w:val="uk-UA" w:eastAsia="fr-FR"/>
        </w:rPr>
        <w:t>’</w:t>
      </w:r>
      <w:r w:rsidR="009C0E6B">
        <w:rPr>
          <w:lang w:val="uk-UA" w:eastAsia="fr-FR"/>
        </w:rPr>
        <w:t>язку було висунуто</w:t>
      </w:r>
      <w:r w:rsidR="00FB19C6">
        <w:rPr>
          <w:lang w:val="uk-UA" w:eastAsia="fr-FR"/>
        </w:rPr>
        <w:t xml:space="preserve"> </w:t>
      </w:r>
      <w:r w:rsidR="009C0E6B">
        <w:rPr>
          <w:lang w:val="uk-UA" w:eastAsia="fr-FR"/>
        </w:rPr>
        <w:t>Урядом стосовно лише заяви пана Стойки.</w:t>
      </w:r>
    </w:p>
    <w:p w:rsidRPr="005776A2" w:rsidR="008C32CB" w:rsidP="009A27B7" w:rsidRDefault="00AB42D9">
      <w:pPr>
        <w:pStyle w:val="ECHRHeading3"/>
        <w:rPr>
          <w:lang w:val="uk-UA" w:eastAsia="fr-FR"/>
        </w:rPr>
      </w:pPr>
      <w:r w:rsidRPr="005776A2">
        <w:rPr>
          <w:lang w:val="uk-UA" w:eastAsia="fr-FR"/>
        </w:rPr>
        <w:t>2.</w:t>
      </w:r>
      <w:r>
        <w:rPr>
          <w:lang w:val="en-GB" w:eastAsia="fr-FR"/>
        </w:rPr>
        <w:t> </w:t>
      </w:r>
      <w:r w:rsidR="009C0E6B">
        <w:rPr>
          <w:lang w:val="uk-UA" w:eastAsia="fr-FR"/>
        </w:rPr>
        <w:t>Оцінка Суду</w:t>
      </w:r>
    </w:p>
    <w:p w:rsidRPr="00D6442F" w:rsidR="009C0E6B" w:rsidP="009A27B7" w:rsidRDefault="008C32CB">
      <w:pPr>
        <w:pStyle w:val="ECHRPara"/>
        <w:rPr>
          <w:lang w:val="uk-UA" w:eastAsia="fr-FR"/>
        </w:rPr>
      </w:pPr>
      <w:r w:rsidRPr="00013C3E">
        <w:rPr>
          <w:lang w:val="en-GB" w:eastAsia="fr-FR"/>
        </w:rPr>
        <w:fldChar w:fldCharType="begin"/>
      </w:r>
      <w:r w:rsidRPr="005776A2">
        <w:rPr>
          <w:lang w:val="uk-UA" w:eastAsia="fr-FR"/>
        </w:rPr>
        <w:instrText xml:space="preserve"> </w:instrText>
      </w:r>
      <w:r w:rsidRPr="00013C3E">
        <w:rPr>
          <w:lang w:val="en-GB" w:eastAsia="fr-FR"/>
        </w:rPr>
        <w:instrText>SEQ</w:instrText>
      </w:r>
      <w:r w:rsidRPr="005776A2">
        <w:rPr>
          <w:lang w:val="uk-UA" w:eastAsia="fr-FR"/>
        </w:rPr>
        <w:instrText xml:space="preserve"> </w:instrText>
      </w:r>
      <w:r w:rsidRPr="00013C3E">
        <w:rPr>
          <w:lang w:val="en-GB" w:eastAsia="fr-FR"/>
        </w:rPr>
        <w:instrText>level</w:instrText>
      </w:r>
      <w:r w:rsidRPr="005776A2">
        <w:rPr>
          <w:lang w:val="uk-UA" w:eastAsia="fr-FR"/>
        </w:rPr>
        <w:instrText>0 \*</w:instrText>
      </w:r>
      <w:r w:rsidRPr="00013C3E">
        <w:rPr>
          <w:lang w:val="en-GB" w:eastAsia="fr-FR"/>
        </w:rPr>
        <w:instrText>arabic</w:instrText>
      </w:r>
      <w:r w:rsidRPr="005776A2">
        <w:rPr>
          <w:lang w:val="uk-UA" w:eastAsia="fr-FR"/>
        </w:rPr>
        <w:instrText xml:space="preserve"> </w:instrText>
      </w:r>
      <w:r w:rsidRPr="00013C3E">
        <w:rPr>
          <w:lang w:val="en-GB" w:eastAsia="fr-FR"/>
        </w:rPr>
        <w:fldChar w:fldCharType="separate"/>
      </w:r>
      <w:r w:rsidRPr="005776A2" w:rsidR="00622C41">
        <w:rPr>
          <w:noProof/>
          <w:lang w:val="uk-UA" w:eastAsia="fr-FR"/>
        </w:rPr>
        <w:t>205</w:t>
      </w:r>
      <w:r w:rsidRPr="00013C3E">
        <w:rPr>
          <w:noProof/>
          <w:lang w:val="en-GB" w:eastAsia="fr-FR"/>
        </w:rPr>
        <w:fldChar w:fldCharType="end"/>
      </w:r>
      <w:r w:rsidRPr="005776A2">
        <w:rPr>
          <w:lang w:val="uk-UA" w:eastAsia="fr-FR"/>
        </w:rPr>
        <w:t>.</w:t>
      </w:r>
      <w:r w:rsidRPr="00013C3E">
        <w:rPr>
          <w:lang w:val="en-GB" w:eastAsia="fr-FR"/>
        </w:rPr>
        <w:t> </w:t>
      </w:r>
      <w:r w:rsidR="009C0E6B">
        <w:rPr>
          <w:lang w:val="uk-UA" w:eastAsia="fr-FR"/>
        </w:rPr>
        <w:t xml:space="preserve">У справі </w:t>
      </w:r>
      <w:r w:rsidRPr="00935671" w:rsidR="009C0E6B">
        <w:rPr>
          <w:i/>
          <w:lang w:val="uk-UA" w:eastAsia="fr-FR"/>
        </w:rPr>
        <w:t>«</w:t>
      </w:r>
      <w:r w:rsidR="00D6594E">
        <w:rPr>
          <w:i/>
          <w:lang w:val="uk-UA" w:eastAsia="fr-FR"/>
        </w:rPr>
        <w:t>Яновє</w:t>
      </w:r>
      <w:r w:rsidRPr="00935671" w:rsidR="00935671">
        <w:rPr>
          <w:i/>
          <w:lang w:val="uk-UA" w:eastAsia="fr-FR"/>
        </w:rPr>
        <w:t>ц та інші проти Росії</w:t>
      </w:r>
      <w:r w:rsidRPr="00935671" w:rsidR="009C0E6B">
        <w:rPr>
          <w:i/>
          <w:lang w:val="uk-UA" w:eastAsia="fr-FR"/>
        </w:rPr>
        <w:t>»</w:t>
      </w:r>
      <w:r w:rsidR="009C0E6B">
        <w:rPr>
          <w:lang w:val="uk-UA" w:eastAsia="fr-FR"/>
        </w:rPr>
        <w:t xml:space="preserve"> </w:t>
      </w:r>
      <w:r w:rsidRPr="005776A2" w:rsidR="00EB59FF">
        <w:rPr>
          <w:lang w:val="uk-UA" w:eastAsia="fr-FR"/>
        </w:rPr>
        <w:t>[</w:t>
      </w:r>
      <w:r w:rsidRPr="00013C3E" w:rsidR="00935671">
        <w:rPr>
          <w:i/>
          <w:lang w:val="en-GB" w:eastAsia="fr-FR"/>
        </w:rPr>
        <w:t>Janowiec</w:t>
      </w:r>
      <w:r w:rsidRPr="005776A2" w:rsidR="00935671">
        <w:rPr>
          <w:i/>
          <w:lang w:val="uk-UA" w:eastAsia="fr-FR"/>
        </w:rPr>
        <w:t xml:space="preserve"> </w:t>
      </w:r>
      <w:r w:rsidR="00935671">
        <w:rPr>
          <w:i/>
          <w:lang w:val="en-GB" w:eastAsia="fr-FR"/>
        </w:rPr>
        <w:t>and</w:t>
      </w:r>
      <w:r w:rsidRPr="005776A2" w:rsidR="00935671">
        <w:rPr>
          <w:i/>
          <w:lang w:val="uk-UA" w:eastAsia="fr-FR"/>
        </w:rPr>
        <w:t xml:space="preserve"> </w:t>
      </w:r>
      <w:r w:rsidR="00935671">
        <w:rPr>
          <w:i/>
          <w:lang w:val="en-GB" w:eastAsia="fr-FR"/>
        </w:rPr>
        <w:t>Others</w:t>
      </w:r>
      <w:r w:rsidRPr="005776A2" w:rsidR="00935671">
        <w:rPr>
          <w:i/>
          <w:lang w:val="uk-UA" w:eastAsia="fr-FR"/>
        </w:rPr>
        <w:t xml:space="preserve"> </w:t>
      </w:r>
      <w:r w:rsidR="00935671">
        <w:rPr>
          <w:i/>
          <w:lang w:val="en-GB" w:eastAsia="fr-FR"/>
        </w:rPr>
        <w:t>v</w:t>
      </w:r>
      <w:r w:rsidRPr="005776A2" w:rsidR="00935671">
        <w:rPr>
          <w:i/>
          <w:lang w:val="uk-UA" w:eastAsia="fr-FR"/>
        </w:rPr>
        <w:t xml:space="preserve">. </w:t>
      </w:r>
      <w:r w:rsidR="00935671">
        <w:rPr>
          <w:i/>
          <w:lang w:val="en-GB" w:eastAsia="fr-FR"/>
        </w:rPr>
        <w:t>Russia</w:t>
      </w:r>
      <w:r w:rsidRPr="005776A2" w:rsidR="00EB59FF">
        <w:rPr>
          <w:lang w:val="uk-UA" w:eastAsia="fr-FR"/>
        </w:rPr>
        <w:t>]</w:t>
      </w:r>
      <w:r w:rsidR="00EB59FF">
        <w:rPr>
          <w:lang w:val="uk-UA" w:eastAsia="fr-FR"/>
        </w:rPr>
        <w:t xml:space="preserve"> (</w:t>
      </w:r>
      <w:r w:rsidRPr="005776A2" w:rsidR="00EB59FF">
        <w:rPr>
          <w:lang w:val="uk-UA" w:eastAsia="fr-FR"/>
        </w:rPr>
        <w:t>[</w:t>
      </w:r>
      <w:r w:rsidR="00EB59FF">
        <w:rPr>
          <w:lang w:val="uk-UA" w:eastAsia="fr-FR"/>
        </w:rPr>
        <w:t>Велика Палата</w:t>
      </w:r>
      <w:r w:rsidRPr="005776A2" w:rsidR="00EB59FF">
        <w:rPr>
          <w:lang w:val="uk-UA" w:eastAsia="fr-FR"/>
        </w:rPr>
        <w:t>]</w:t>
      </w:r>
      <w:r w:rsidR="00935671">
        <w:rPr>
          <w:lang w:val="uk-UA" w:eastAsia="fr-FR"/>
        </w:rPr>
        <w:t xml:space="preserve">, рішення від 21 жовтня 2013 року, заяви №№ </w:t>
      </w:r>
      <w:r w:rsidRPr="005776A2" w:rsidR="00935671">
        <w:rPr>
          <w:lang w:val="uk-UA" w:eastAsia="fr-FR"/>
        </w:rPr>
        <w:t xml:space="preserve">55508/07 </w:t>
      </w:r>
      <w:r w:rsidR="00935671">
        <w:rPr>
          <w:lang w:val="uk-UA" w:eastAsia="fr-FR"/>
        </w:rPr>
        <w:t>і</w:t>
      </w:r>
      <w:r w:rsidRPr="005776A2" w:rsidR="00935671">
        <w:rPr>
          <w:lang w:val="uk-UA" w:eastAsia="fr-FR"/>
        </w:rPr>
        <w:t xml:space="preserve"> 29520/09</w:t>
      </w:r>
      <w:r w:rsidR="00935671">
        <w:rPr>
          <w:lang w:val="uk-UA" w:eastAsia="fr-FR"/>
        </w:rPr>
        <w:t xml:space="preserve">, пункти 128-151) Суд надав додаткові </w:t>
      </w:r>
      <w:r w:rsidR="00934C59">
        <w:rPr>
          <w:lang w:val="uk-UA" w:eastAsia="fr-FR"/>
        </w:rPr>
        <w:t>уточнення</w:t>
      </w:r>
      <w:r w:rsidR="00935671">
        <w:rPr>
          <w:lang w:val="uk-UA" w:eastAsia="fr-FR"/>
        </w:rPr>
        <w:t xml:space="preserve"> </w:t>
      </w:r>
      <w:r w:rsidR="000503B5">
        <w:rPr>
          <w:lang w:val="uk-UA" w:eastAsia="fr-FR"/>
        </w:rPr>
        <w:t>щодо часових обмежень своєї юрисдикції</w:t>
      </w:r>
      <w:r w:rsidR="00D6442F">
        <w:rPr>
          <w:lang w:val="uk-UA" w:eastAsia="fr-FR"/>
        </w:rPr>
        <w:t xml:space="preserve">, попередньо визначених у згаданому вище рішенні </w:t>
      </w:r>
      <w:r w:rsidRPr="005D6A0E" w:rsidR="00D6442F">
        <w:rPr>
          <w:i/>
          <w:snapToGrid w:val="0"/>
          <w:szCs w:val="24"/>
          <w:lang w:val="uk-UA"/>
        </w:rPr>
        <w:t>«Шіліх»</w:t>
      </w:r>
      <w:r w:rsidR="00D6442F">
        <w:rPr>
          <w:snapToGrid w:val="0"/>
          <w:szCs w:val="24"/>
          <w:lang w:val="uk-UA"/>
        </w:rPr>
        <w:t xml:space="preserve"> (пункти 162-163)</w:t>
      </w:r>
      <w:r w:rsidR="00814E89">
        <w:rPr>
          <w:snapToGrid w:val="0"/>
          <w:szCs w:val="24"/>
          <w:lang w:val="uk-UA"/>
        </w:rPr>
        <w:t xml:space="preserve">, </w:t>
      </w:r>
      <w:r w:rsidR="00E738EB">
        <w:rPr>
          <w:snapToGrid w:val="0"/>
          <w:szCs w:val="24"/>
          <w:lang w:val="uk-UA"/>
        </w:rPr>
        <w:t>у випадках, коли йде</w:t>
      </w:r>
      <w:r w:rsidR="003B0528">
        <w:rPr>
          <w:snapToGrid w:val="0"/>
          <w:szCs w:val="24"/>
          <w:lang w:val="uk-UA"/>
        </w:rPr>
        <w:t xml:space="preserve"> мова</w:t>
      </w:r>
      <w:r w:rsidR="00E738EB">
        <w:rPr>
          <w:snapToGrid w:val="0"/>
          <w:szCs w:val="24"/>
          <w:lang w:val="uk-UA"/>
        </w:rPr>
        <w:t xml:space="preserve"> про</w:t>
      </w:r>
      <w:r w:rsidR="00814E89">
        <w:rPr>
          <w:snapToGrid w:val="0"/>
          <w:szCs w:val="24"/>
          <w:lang w:val="uk-UA"/>
        </w:rPr>
        <w:t xml:space="preserve"> процедурн</w:t>
      </w:r>
      <w:r w:rsidR="00E738EB">
        <w:rPr>
          <w:snapToGrid w:val="0"/>
          <w:szCs w:val="24"/>
          <w:lang w:val="uk-UA"/>
        </w:rPr>
        <w:t>е</w:t>
      </w:r>
      <w:r w:rsidR="00814E89">
        <w:rPr>
          <w:snapToGrid w:val="0"/>
          <w:szCs w:val="24"/>
          <w:lang w:val="uk-UA"/>
        </w:rPr>
        <w:t xml:space="preserve"> зобов</w:t>
      </w:r>
      <w:r w:rsidR="00FB19C6">
        <w:rPr>
          <w:snapToGrid w:val="0"/>
          <w:szCs w:val="24"/>
          <w:lang w:val="uk-UA"/>
        </w:rPr>
        <w:t>’</w:t>
      </w:r>
      <w:r w:rsidR="00814E89">
        <w:rPr>
          <w:snapToGrid w:val="0"/>
          <w:szCs w:val="24"/>
          <w:lang w:val="uk-UA"/>
        </w:rPr>
        <w:t xml:space="preserve">язання </w:t>
      </w:r>
      <w:r w:rsidR="003B0528">
        <w:rPr>
          <w:snapToGrid w:val="0"/>
          <w:szCs w:val="24"/>
          <w:lang w:val="uk-UA"/>
        </w:rPr>
        <w:t xml:space="preserve">розслідування смертей або ж жорстокого поводження, які передували </w:t>
      </w:r>
      <w:r w:rsidR="003B4B73">
        <w:rPr>
          <w:snapToGrid w:val="0"/>
          <w:szCs w:val="24"/>
          <w:lang w:val="uk-UA"/>
        </w:rPr>
        <w:t>набуттю</w:t>
      </w:r>
      <w:r w:rsidR="003D63CE">
        <w:rPr>
          <w:snapToGrid w:val="0"/>
          <w:szCs w:val="24"/>
          <w:lang w:val="uk-UA"/>
        </w:rPr>
        <w:t xml:space="preserve"> Конвенцією</w:t>
      </w:r>
      <w:r w:rsidR="003B0528">
        <w:rPr>
          <w:snapToGrid w:val="0"/>
          <w:szCs w:val="24"/>
          <w:lang w:val="uk-UA"/>
        </w:rPr>
        <w:t xml:space="preserve"> </w:t>
      </w:r>
      <w:r w:rsidR="003B4B73">
        <w:rPr>
          <w:snapToGrid w:val="0"/>
          <w:szCs w:val="24"/>
          <w:lang w:val="uk-UA"/>
        </w:rPr>
        <w:t xml:space="preserve">чинності </w:t>
      </w:r>
      <w:r w:rsidR="003B0528">
        <w:rPr>
          <w:snapToGrid w:val="0"/>
          <w:szCs w:val="24"/>
          <w:lang w:val="uk-UA"/>
        </w:rPr>
        <w:t>для Держави-відповідача (</w:t>
      </w:r>
      <w:r w:rsidRPr="009A7F5B" w:rsidR="003B0528">
        <w:rPr>
          <w:lang w:val="uk-UA" w:eastAsia="fr-FR"/>
        </w:rPr>
        <w:t>“</w:t>
      </w:r>
      <w:r w:rsidR="00A61EEE">
        <w:rPr>
          <w:lang w:val="uk-UA" w:eastAsia="fr-FR"/>
        </w:rPr>
        <w:t>критична дата</w:t>
      </w:r>
      <w:r w:rsidRPr="009A7F5B" w:rsidR="003B0528">
        <w:rPr>
          <w:lang w:val="uk-UA" w:eastAsia="fr-FR"/>
        </w:rPr>
        <w:t>”</w:t>
      </w:r>
      <w:r w:rsidR="003B0528">
        <w:rPr>
          <w:snapToGrid w:val="0"/>
          <w:szCs w:val="24"/>
          <w:lang w:val="uk-UA"/>
        </w:rPr>
        <w:t>).</w:t>
      </w:r>
    </w:p>
    <w:p w:rsidR="00FB19C6" w:rsidP="009A27B7" w:rsidRDefault="008C32CB">
      <w:pPr>
        <w:pStyle w:val="ECHRPara"/>
        <w:rPr>
          <w:szCs w:val="24"/>
          <w:lang w:val="uk-UA" w:eastAsia="en-GB"/>
        </w:rPr>
      </w:pPr>
      <w:r w:rsidRPr="00013C3E">
        <w:rPr>
          <w:szCs w:val="24"/>
          <w:lang w:val="en-GB" w:eastAsia="en-GB"/>
        </w:rPr>
        <w:fldChar w:fldCharType="begin"/>
      </w:r>
      <w:r w:rsidRPr="005776A2">
        <w:rPr>
          <w:szCs w:val="24"/>
          <w:lang w:val="uk-UA" w:eastAsia="en-GB"/>
        </w:rPr>
        <w:instrText xml:space="preserve"> </w:instrText>
      </w:r>
      <w:r w:rsidRPr="00013C3E">
        <w:rPr>
          <w:szCs w:val="24"/>
          <w:lang w:val="en-GB" w:eastAsia="en-GB"/>
        </w:rPr>
        <w:instrText>SEQ</w:instrText>
      </w:r>
      <w:r w:rsidRPr="005776A2">
        <w:rPr>
          <w:szCs w:val="24"/>
          <w:lang w:val="uk-UA" w:eastAsia="en-GB"/>
        </w:rPr>
        <w:instrText xml:space="preserve"> </w:instrText>
      </w:r>
      <w:r w:rsidRPr="00013C3E">
        <w:rPr>
          <w:szCs w:val="24"/>
          <w:lang w:val="en-GB" w:eastAsia="en-GB"/>
        </w:rPr>
        <w:instrText>level</w:instrText>
      </w:r>
      <w:r w:rsidRPr="005776A2">
        <w:rPr>
          <w:szCs w:val="24"/>
          <w:lang w:val="uk-UA" w:eastAsia="en-GB"/>
        </w:rPr>
        <w:instrText>0 \*</w:instrText>
      </w:r>
      <w:r w:rsidRPr="00013C3E">
        <w:rPr>
          <w:szCs w:val="24"/>
          <w:lang w:val="en-GB" w:eastAsia="en-GB"/>
        </w:rPr>
        <w:instrText>arabic</w:instrText>
      </w:r>
      <w:r w:rsidRPr="005776A2">
        <w:rPr>
          <w:szCs w:val="24"/>
          <w:lang w:val="uk-UA" w:eastAsia="en-GB"/>
        </w:rPr>
        <w:instrText xml:space="preserve"> </w:instrText>
      </w:r>
      <w:r w:rsidRPr="00013C3E">
        <w:rPr>
          <w:szCs w:val="24"/>
          <w:lang w:val="en-GB" w:eastAsia="en-GB"/>
        </w:rPr>
        <w:fldChar w:fldCharType="separate"/>
      </w:r>
      <w:r w:rsidRPr="005776A2" w:rsidR="00622C41">
        <w:rPr>
          <w:noProof/>
          <w:szCs w:val="24"/>
          <w:lang w:val="uk-UA" w:eastAsia="en-GB"/>
        </w:rPr>
        <w:t>206</w:t>
      </w:r>
      <w:r w:rsidRPr="00013C3E">
        <w:rPr>
          <w:szCs w:val="24"/>
          <w:lang w:val="en-GB" w:eastAsia="en-GB"/>
        </w:rPr>
        <w:fldChar w:fldCharType="end"/>
      </w:r>
      <w:r w:rsidRPr="005776A2">
        <w:rPr>
          <w:szCs w:val="24"/>
          <w:lang w:val="uk-UA" w:eastAsia="en-GB"/>
        </w:rPr>
        <w:t>.</w:t>
      </w:r>
      <w:r w:rsidRPr="00013C3E">
        <w:rPr>
          <w:szCs w:val="24"/>
          <w:lang w:val="en-GB" w:eastAsia="en-GB"/>
        </w:rPr>
        <w:t> </w:t>
      </w:r>
      <w:r w:rsidR="00DF1373">
        <w:rPr>
          <w:szCs w:val="24"/>
          <w:lang w:val="uk-UA" w:eastAsia="en-GB"/>
        </w:rPr>
        <w:t xml:space="preserve">Він </w:t>
      </w:r>
      <w:r w:rsidR="00934C59">
        <w:rPr>
          <w:szCs w:val="24"/>
          <w:lang w:val="uk-UA" w:eastAsia="en-GB"/>
        </w:rPr>
        <w:t>визнав по суті, що його часова юрисдикція була суворо обмежена процедурними діями</w:t>
      </w:r>
      <w:r w:rsidR="002B12EC">
        <w:rPr>
          <w:szCs w:val="24"/>
          <w:lang w:val="uk-UA" w:eastAsia="en-GB"/>
        </w:rPr>
        <w:t xml:space="preserve">, які були чи мали бути здійснені після </w:t>
      </w:r>
      <w:r w:rsidR="003B4B73">
        <w:rPr>
          <w:szCs w:val="24"/>
          <w:lang w:val="uk-UA" w:eastAsia="en-GB"/>
        </w:rPr>
        <w:t>набуття чинності Конвенцією для Держави-відповідача</w:t>
      </w:r>
      <w:r w:rsidR="00175B6E">
        <w:rPr>
          <w:szCs w:val="24"/>
          <w:lang w:val="uk-UA" w:eastAsia="en-GB"/>
        </w:rPr>
        <w:t>, і залежала від</w:t>
      </w:r>
      <w:r w:rsidR="00FB19C6">
        <w:rPr>
          <w:szCs w:val="24"/>
          <w:lang w:val="uk-UA" w:eastAsia="en-GB"/>
        </w:rPr>
        <w:t xml:space="preserve"> </w:t>
      </w:r>
      <w:r w:rsidR="00175B6E">
        <w:rPr>
          <w:szCs w:val="24"/>
          <w:lang w:val="uk-UA" w:eastAsia="en-GB"/>
        </w:rPr>
        <w:t>існування дійсного зв</w:t>
      </w:r>
      <w:r w:rsidR="00FB19C6">
        <w:rPr>
          <w:szCs w:val="24"/>
          <w:lang w:val="uk-UA" w:eastAsia="en-GB"/>
        </w:rPr>
        <w:t>’</w:t>
      </w:r>
      <w:r w:rsidR="00175B6E">
        <w:rPr>
          <w:szCs w:val="24"/>
          <w:lang w:val="uk-UA" w:eastAsia="en-GB"/>
        </w:rPr>
        <w:t>язку між подією, з якої випливало процедурне зобов</w:t>
      </w:r>
      <w:r w:rsidR="00FB19C6">
        <w:rPr>
          <w:szCs w:val="24"/>
          <w:lang w:val="uk-UA" w:eastAsia="en-GB"/>
        </w:rPr>
        <w:t>’</w:t>
      </w:r>
      <w:r w:rsidR="00175B6E">
        <w:rPr>
          <w:szCs w:val="24"/>
          <w:lang w:val="uk-UA" w:eastAsia="en-GB"/>
        </w:rPr>
        <w:t xml:space="preserve">язання за статтями 2 і 3, та набуттям Конвенцією чинності. </w:t>
      </w:r>
      <w:r w:rsidR="00D550CF">
        <w:rPr>
          <w:szCs w:val="24"/>
          <w:lang w:val="uk-UA" w:eastAsia="en-GB"/>
        </w:rPr>
        <w:t>Він додав, що такий зв</w:t>
      </w:r>
      <w:r w:rsidR="00FB19C6">
        <w:rPr>
          <w:szCs w:val="24"/>
          <w:lang w:val="uk-UA" w:eastAsia="en-GB"/>
        </w:rPr>
        <w:t>’</w:t>
      </w:r>
      <w:r w:rsidR="00D550CF">
        <w:rPr>
          <w:szCs w:val="24"/>
          <w:lang w:val="uk-UA" w:eastAsia="en-GB"/>
        </w:rPr>
        <w:t xml:space="preserve">язок в першу чергу </w:t>
      </w:r>
      <w:r w:rsidR="00454FFD">
        <w:rPr>
          <w:szCs w:val="24"/>
          <w:lang w:val="uk-UA" w:eastAsia="en-GB"/>
        </w:rPr>
        <w:t>визначався</w:t>
      </w:r>
      <w:r w:rsidR="00D550CF">
        <w:rPr>
          <w:szCs w:val="24"/>
          <w:lang w:val="uk-UA" w:eastAsia="en-GB"/>
        </w:rPr>
        <w:t xml:space="preserve"> часовою близькістю між подією</w:t>
      </w:r>
      <w:r w:rsidR="00CD7C33">
        <w:rPr>
          <w:szCs w:val="24"/>
          <w:lang w:val="uk-UA" w:eastAsia="en-GB"/>
        </w:rPr>
        <w:t xml:space="preserve">-ініціатором та критичною датою, які могли бути відділені лише розумно коротким проміжком часу, який як правило не повинен перевищувати десяти років (дивись згадане вище рішення у справі </w:t>
      </w:r>
      <w:r w:rsidRPr="00935671" w:rsidR="00CD7C33">
        <w:rPr>
          <w:i/>
          <w:lang w:val="uk-UA" w:eastAsia="fr-FR"/>
        </w:rPr>
        <w:t>«</w:t>
      </w:r>
      <w:r w:rsidR="00CD7C33">
        <w:rPr>
          <w:i/>
          <w:lang w:val="uk-UA" w:eastAsia="fr-FR"/>
        </w:rPr>
        <w:t>Яновєц та інші</w:t>
      </w:r>
      <w:r w:rsidRPr="00935671" w:rsidR="00CD7C33">
        <w:rPr>
          <w:i/>
          <w:lang w:val="uk-UA" w:eastAsia="fr-FR"/>
        </w:rPr>
        <w:t>»</w:t>
      </w:r>
      <w:r w:rsidR="00CD7C33">
        <w:rPr>
          <w:lang w:val="uk-UA" w:eastAsia="fr-FR"/>
        </w:rPr>
        <w:t>, пункт 146</w:t>
      </w:r>
      <w:r w:rsidR="00CD7C33">
        <w:rPr>
          <w:szCs w:val="24"/>
          <w:lang w:val="uk-UA" w:eastAsia="en-GB"/>
        </w:rPr>
        <w:t xml:space="preserve">); в той сам час Суд </w:t>
      </w:r>
      <w:r w:rsidR="00BA5ABA">
        <w:rPr>
          <w:szCs w:val="24"/>
          <w:lang w:val="uk-UA" w:eastAsia="en-GB"/>
        </w:rPr>
        <w:t xml:space="preserve">чітко зазначив, що цей проміжок часу не був сам по собі вирішальним. </w:t>
      </w:r>
      <w:r w:rsidR="00E861B7">
        <w:rPr>
          <w:szCs w:val="24"/>
          <w:lang w:val="uk-UA" w:eastAsia="en-GB"/>
        </w:rPr>
        <w:t>У</w:t>
      </w:r>
      <w:r w:rsidR="003853BC">
        <w:rPr>
          <w:szCs w:val="24"/>
          <w:lang w:val="uk-UA" w:eastAsia="en-GB"/>
        </w:rPr>
        <w:t xml:space="preserve"> цьому аспекті Суд </w:t>
      </w:r>
      <w:r w:rsidR="00E861B7">
        <w:rPr>
          <w:szCs w:val="24"/>
          <w:lang w:val="uk-UA" w:eastAsia="en-GB"/>
        </w:rPr>
        <w:t>зауважив, що такий зв</w:t>
      </w:r>
      <w:r w:rsidR="00FB19C6">
        <w:rPr>
          <w:szCs w:val="24"/>
          <w:lang w:val="uk-UA" w:eastAsia="en-GB"/>
        </w:rPr>
        <w:t>’</w:t>
      </w:r>
      <w:r w:rsidR="00E861B7">
        <w:rPr>
          <w:szCs w:val="24"/>
          <w:lang w:val="uk-UA" w:eastAsia="en-GB"/>
        </w:rPr>
        <w:t>язок міг бути встановлений лише у разі, коли більшість розслідування (тобто вжиття значної частини процедурних кроків для встановлення причини смерті та притягнення винних до відповідальності)</w:t>
      </w:r>
      <w:r w:rsidR="003016CB">
        <w:rPr>
          <w:szCs w:val="24"/>
          <w:lang w:val="uk-UA" w:eastAsia="en-GB"/>
        </w:rPr>
        <w:t xml:space="preserve"> здійснювалась чи мала здійснюватись у період після набуття Конвенцією чинності (дивись згадане вище рішення у справі </w:t>
      </w:r>
      <w:r w:rsidRPr="00935671" w:rsidR="003016CB">
        <w:rPr>
          <w:i/>
          <w:lang w:val="uk-UA" w:eastAsia="fr-FR"/>
        </w:rPr>
        <w:t>«</w:t>
      </w:r>
      <w:r w:rsidR="003016CB">
        <w:rPr>
          <w:i/>
          <w:lang w:val="uk-UA" w:eastAsia="fr-FR"/>
        </w:rPr>
        <w:t>Яновєц та інші</w:t>
      </w:r>
      <w:r w:rsidRPr="00935671" w:rsidR="003016CB">
        <w:rPr>
          <w:i/>
          <w:lang w:val="uk-UA" w:eastAsia="fr-FR"/>
        </w:rPr>
        <w:t>»</w:t>
      </w:r>
      <w:r w:rsidR="003016CB">
        <w:rPr>
          <w:lang w:val="uk-UA" w:eastAsia="fr-FR"/>
        </w:rPr>
        <w:t>, пункт 147</w:t>
      </w:r>
      <w:r w:rsidR="003016CB">
        <w:rPr>
          <w:szCs w:val="24"/>
          <w:lang w:val="uk-UA" w:eastAsia="en-GB"/>
        </w:rPr>
        <w:t>).</w:t>
      </w:r>
    </w:p>
    <w:p w:rsidRPr="003016CB" w:rsidR="003016CB" w:rsidP="009A27B7" w:rsidRDefault="008C32CB">
      <w:pPr>
        <w:pStyle w:val="ECHRPara"/>
        <w:rPr>
          <w:snapToGrid w:val="0"/>
          <w:lang w:val="uk-UA" w:eastAsia="en-GB"/>
        </w:rPr>
      </w:pPr>
      <w:r w:rsidRPr="00013C3E">
        <w:rPr>
          <w:snapToGrid w:val="0"/>
          <w:lang w:val="en-GB" w:eastAsia="en-GB"/>
        </w:rPr>
        <w:fldChar w:fldCharType="begin"/>
      </w:r>
      <w:r w:rsidRPr="005776A2">
        <w:rPr>
          <w:snapToGrid w:val="0"/>
          <w:lang w:val="uk-UA" w:eastAsia="en-GB"/>
        </w:rPr>
        <w:instrText xml:space="preserve"> </w:instrText>
      </w:r>
      <w:r w:rsidRPr="00013C3E">
        <w:rPr>
          <w:snapToGrid w:val="0"/>
          <w:lang w:val="en-GB" w:eastAsia="en-GB"/>
        </w:rPr>
        <w:instrText>SEQ</w:instrText>
      </w:r>
      <w:r w:rsidRPr="005776A2">
        <w:rPr>
          <w:snapToGrid w:val="0"/>
          <w:lang w:val="uk-UA" w:eastAsia="en-GB"/>
        </w:rPr>
        <w:instrText xml:space="preserve"> </w:instrText>
      </w:r>
      <w:r w:rsidRPr="00013C3E">
        <w:rPr>
          <w:snapToGrid w:val="0"/>
          <w:lang w:val="en-GB" w:eastAsia="en-GB"/>
        </w:rPr>
        <w:instrText>level</w:instrText>
      </w:r>
      <w:r w:rsidRPr="005776A2">
        <w:rPr>
          <w:snapToGrid w:val="0"/>
          <w:lang w:val="uk-UA" w:eastAsia="en-GB"/>
        </w:rPr>
        <w:instrText>0 \*</w:instrText>
      </w:r>
      <w:r w:rsidRPr="00013C3E">
        <w:rPr>
          <w:snapToGrid w:val="0"/>
          <w:lang w:val="en-GB" w:eastAsia="en-GB"/>
        </w:rPr>
        <w:instrText>arabic</w:instrText>
      </w:r>
      <w:r w:rsidRPr="005776A2">
        <w:rPr>
          <w:snapToGrid w:val="0"/>
          <w:lang w:val="uk-UA" w:eastAsia="en-GB"/>
        </w:rPr>
        <w:instrText xml:space="preserve"> </w:instrText>
      </w:r>
      <w:r w:rsidRPr="00013C3E">
        <w:rPr>
          <w:snapToGrid w:val="0"/>
          <w:lang w:val="en-GB" w:eastAsia="en-GB"/>
        </w:rPr>
        <w:fldChar w:fldCharType="separate"/>
      </w:r>
      <w:r w:rsidRPr="005776A2" w:rsidR="00622C41">
        <w:rPr>
          <w:noProof/>
          <w:snapToGrid w:val="0"/>
          <w:lang w:val="uk-UA" w:eastAsia="en-GB"/>
        </w:rPr>
        <w:t>207</w:t>
      </w:r>
      <w:r w:rsidRPr="00013C3E">
        <w:rPr>
          <w:snapToGrid w:val="0"/>
          <w:lang w:val="en-GB" w:eastAsia="en-GB"/>
        </w:rPr>
        <w:fldChar w:fldCharType="end"/>
      </w:r>
      <w:r w:rsidRPr="005776A2">
        <w:rPr>
          <w:snapToGrid w:val="0"/>
          <w:lang w:val="uk-UA" w:eastAsia="en-GB"/>
        </w:rPr>
        <w:t>.</w:t>
      </w:r>
      <w:r w:rsidRPr="00013C3E">
        <w:rPr>
          <w:snapToGrid w:val="0"/>
          <w:lang w:val="en-GB" w:eastAsia="en-GB"/>
        </w:rPr>
        <w:t> </w:t>
      </w:r>
      <w:r w:rsidR="003016CB">
        <w:rPr>
          <w:snapToGrid w:val="0"/>
          <w:lang w:val="uk-UA" w:eastAsia="en-GB"/>
        </w:rPr>
        <w:t xml:space="preserve">У даній справі Суд повторює, що </w:t>
      </w:r>
      <w:r w:rsidR="0059623E">
        <w:rPr>
          <w:snapToGrid w:val="0"/>
          <w:lang w:val="uk-UA" w:eastAsia="en-GB"/>
        </w:rPr>
        <w:t>скарги щодо процедурного аспекту статей 2 і 3</w:t>
      </w:r>
      <w:r w:rsidR="00404036">
        <w:rPr>
          <w:snapToGrid w:val="0"/>
          <w:lang w:val="uk-UA" w:eastAsia="en-GB"/>
        </w:rPr>
        <w:t xml:space="preserve"> Конвенції стосуються розслідування збройного придушення антиурядових демонстрацій, здійснено</w:t>
      </w:r>
      <w:r w:rsidR="00256475">
        <w:rPr>
          <w:snapToGrid w:val="0"/>
          <w:lang w:val="uk-UA" w:eastAsia="en-GB"/>
        </w:rPr>
        <w:t xml:space="preserve">го 13 і 14 червня 1990 року, і що дане придушення коштувало життя чоловікові першої заявниці та втрутилося у фізичну недоторканість другого заявника. Це розслідування розпочалося у 1990 році, </w:t>
      </w:r>
      <w:r w:rsidR="0085672B">
        <w:rPr>
          <w:snapToGrid w:val="0"/>
          <w:lang w:val="uk-UA" w:eastAsia="en-GB"/>
        </w:rPr>
        <w:t xml:space="preserve">незабаром після </w:t>
      </w:r>
      <w:r w:rsidR="00D83203">
        <w:rPr>
          <w:snapToGrid w:val="0"/>
          <w:lang w:val="uk-UA" w:eastAsia="en-GB"/>
        </w:rPr>
        <w:t>т</w:t>
      </w:r>
      <w:r w:rsidR="0085672B">
        <w:rPr>
          <w:snapToGrid w:val="0"/>
          <w:lang w:val="uk-UA" w:eastAsia="en-GB"/>
        </w:rPr>
        <w:t>их подій,</w:t>
      </w:r>
      <w:r w:rsidR="00D83203">
        <w:rPr>
          <w:snapToGrid w:val="0"/>
          <w:lang w:val="uk-UA" w:eastAsia="en-GB"/>
        </w:rPr>
        <w:t xml:space="preserve"> що потягло за собою, серед іншого, проведення слідчих заходів, основною метою яких було встановлення потерпілих, вбитих із застосуванням вогнепальної зброї, включаючи чоловіка першої заявниці.</w:t>
      </w:r>
    </w:p>
    <w:p w:rsidRPr="00EB3266" w:rsidR="00A11E6C" w:rsidP="009A27B7" w:rsidRDefault="008C32CB">
      <w:pPr>
        <w:pStyle w:val="ECHRPara"/>
        <w:rPr>
          <w:snapToGrid w:val="0"/>
          <w:lang w:val="uk-UA" w:eastAsia="en-GB"/>
        </w:rPr>
      </w:pPr>
      <w:r w:rsidRPr="00D83203">
        <w:rPr>
          <w:snapToGrid w:val="0"/>
          <w:lang w:val="uk-UA" w:eastAsia="en-GB"/>
        </w:rPr>
        <w:fldChar w:fldCharType="begin"/>
      </w:r>
      <w:r w:rsidRPr="00D83203">
        <w:rPr>
          <w:snapToGrid w:val="0"/>
          <w:lang w:val="uk-UA" w:eastAsia="en-GB"/>
        </w:rPr>
        <w:instrText xml:space="preserve"> SEQ level0 \*arabic </w:instrText>
      </w:r>
      <w:r w:rsidRPr="00D83203">
        <w:rPr>
          <w:snapToGrid w:val="0"/>
          <w:lang w:val="uk-UA" w:eastAsia="en-GB"/>
        </w:rPr>
        <w:fldChar w:fldCharType="separate"/>
      </w:r>
      <w:r w:rsidRPr="00D83203" w:rsidR="00622C41">
        <w:rPr>
          <w:noProof/>
          <w:snapToGrid w:val="0"/>
          <w:lang w:val="uk-UA" w:eastAsia="en-GB"/>
        </w:rPr>
        <w:t>208</w:t>
      </w:r>
      <w:r w:rsidRPr="00D83203">
        <w:rPr>
          <w:snapToGrid w:val="0"/>
          <w:lang w:val="uk-UA" w:eastAsia="en-GB"/>
        </w:rPr>
        <w:fldChar w:fldCharType="end"/>
      </w:r>
      <w:r w:rsidRPr="00D83203" w:rsidR="00D83203">
        <w:rPr>
          <w:snapToGrid w:val="0"/>
          <w:lang w:val="uk-UA" w:eastAsia="en-GB"/>
        </w:rPr>
        <w:t xml:space="preserve">. Тому </w:t>
      </w:r>
      <w:r w:rsidR="00FD3F7E">
        <w:rPr>
          <w:snapToGrid w:val="0"/>
          <w:lang w:val="uk-UA" w:eastAsia="en-GB"/>
        </w:rPr>
        <w:t xml:space="preserve">варто відзначити, що минуло чотири роки між подією-ініціатором </w:t>
      </w:r>
      <w:r w:rsidR="00A11E6C">
        <w:rPr>
          <w:snapToGrid w:val="0"/>
          <w:lang w:val="uk-UA" w:eastAsia="en-GB"/>
        </w:rPr>
        <w:t xml:space="preserve">та набуттям Конвенцією чинності для Румунії 20 червня 1994 року. Цей проміжок часу є відносно коротким. Він є меншим ніж десять років і меншим ніж розглядувані проміжки часу в аналогічних справах, які </w:t>
      </w:r>
      <w:r w:rsidR="009F74E6">
        <w:rPr>
          <w:snapToGrid w:val="0"/>
          <w:lang w:val="uk-UA" w:eastAsia="en-GB"/>
        </w:rPr>
        <w:t xml:space="preserve">вже </w:t>
      </w:r>
      <w:r w:rsidR="00A11E6C">
        <w:rPr>
          <w:snapToGrid w:val="0"/>
          <w:lang w:val="uk-UA" w:eastAsia="en-GB"/>
        </w:rPr>
        <w:t xml:space="preserve">розглядалися Судом (дивись згадане вище рішення у справі </w:t>
      </w:r>
      <w:r w:rsidRPr="009F74E6" w:rsidR="00A11E6C">
        <w:rPr>
          <w:i/>
          <w:snapToGrid w:val="0"/>
          <w:lang w:val="uk-UA" w:eastAsia="en-GB"/>
        </w:rPr>
        <w:t>«Шандру на інші»</w:t>
      </w:r>
      <w:r w:rsidR="00A11E6C">
        <w:rPr>
          <w:snapToGrid w:val="0"/>
          <w:lang w:val="uk-UA" w:eastAsia="en-GB"/>
        </w:rPr>
        <w:t xml:space="preserve">, пункти 55-59; рішення у справі </w:t>
      </w:r>
      <w:r w:rsidRPr="00B3494A" w:rsidR="00B3494A">
        <w:rPr>
          <w:i/>
          <w:snapToGrid w:val="0"/>
          <w:lang w:val="uk-UA" w:eastAsia="en-GB"/>
        </w:rPr>
        <w:t>«Пачакі та інші проти Туреччини»</w:t>
      </w:r>
      <w:r w:rsidR="00B3494A">
        <w:rPr>
          <w:snapToGrid w:val="0"/>
          <w:lang w:val="uk-UA" w:eastAsia="en-GB"/>
        </w:rPr>
        <w:t xml:space="preserve"> </w:t>
      </w:r>
      <w:r w:rsidRPr="00B3494A" w:rsidR="00B3494A">
        <w:rPr>
          <w:snapToGrid w:val="0"/>
          <w:lang w:val="uk-UA" w:eastAsia="en-GB"/>
        </w:rPr>
        <w:t>[</w:t>
      </w:r>
      <w:r w:rsidRPr="00013C3E" w:rsidR="00B3494A">
        <w:rPr>
          <w:i/>
          <w:lang w:val="en-GB" w:eastAsia="fr-FR"/>
        </w:rPr>
        <w:t>Pa</w:t>
      </w:r>
      <w:r w:rsidRPr="00B3494A" w:rsidR="00B3494A">
        <w:rPr>
          <w:i/>
          <w:lang w:val="uk-UA" w:eastAsia="fr-FR"/>
        </w:rPr>
        <w:t>ç</w:t>
      </w:r>
      <w:r w:rsidRPr="00013C3E" w:rsidR="00B3494A">
        <w:rPr>
          <w:i/>
          <w:lang w:val="en-GB" w:eastAsia="fr-FR"/>
        </w:rPr>
        <w:t>ac</w:t>
      </w:r>
      <w:r w:rsidRPr="00B3494A" w:rsidR="00B3494A">
        <w:rPr>
          <w:i/>
          <w:lang w:val="uk-UA" w:eastAsia="fr-FR"/>
        </w:rPr>
        <w:t xml:space="preserve">ı </w:t>
      </w:r>
      <w:r w:rsidR="00B3494A">
        <w:rPr>
          <w:i/>
          <w:lang w:val="en-GB" w:eastAsia="fr-FR"/>
        </w:rPr>
        <w:t>and</w:t>
      </w:r>
      <w:r w:rsidRPr="00B3494A" w:rsidR="00B3494A">
        <w:rPr>
          <w:i/>
          <w:lang w:val="uk-UA" w:eastAsia="fr-FR"/>
        </w:rPr>
        <w:t xml:space="preserve"> </w:t>
      </w:r>
      <w:r w:rsidR="00B3494A">
        <w:rPr>
          <w:i/>
          <w:lang w:val="en-GB" w:eastAsia="fr-FR"/>
        </w:rPr>
        <w:t>Others</w:t>
      </w:r>
      <w:r w:rsidRPr="00B3494A" w:rsidR="00B3494A">
        <w:rPr>
          <w:i/>
          <w:lang w:val="uk-UA" w:eastAsia="fr-FR"/>
        </w:rPr>
        <w:t xml:space="preserve"> </w:t>
      </w:r>
      <w:r w:rsidR="00B3494A">
        <w:rPr>
          <w:i/>
          <w:lang w:val="en-GB" w:eastAsia="fr-FR"/>
        </w:rPr>
        <w:t>v</w:t>
      </w:r>
      <w:r w:rsidRPr="00B3494A" w:rsidR="00B3494A">
        <w:rPr>
          <w:i/>
          <w:lang w:val="uk-UA" w:eastAsia="fr-FR"/>
        </w:rPr>
        <w:t xml:space="preserve">. </w:t>
      </w:r>
      <w:r w:rsidR="00B3494A">
        <w:rPr>
          <w:i/>
          <w:lang w:val="en-GB" w:eastAsia="fr-FR"/>
        </w:rPr>
        <w:t>Turkey</w:t>
      </w:r>
      <w:r w:rsidRPr="00B3494A" w:rsidR="00B3494A">
        <w:rPr>
          <w:snapToGrid w:val="0"/>
          <w:lang w:val="uk-UA" w:eastAsia="en-GB"/>
        </w:rPr>
        <w:t>]</w:t>
      </w:r>
      <w:r w:rsidR="00B3494A">
        <w:rPr>
          <w:snapToGrid w:val="0"/>
          <w:lang w:val="uk-UA" w:eastAsia="en-GB"/>
        </w:rPr>
        <w:t xml:space="preserve"> від 8 листопада 2011 року, заява № </w:t>
      </w:r>
      <w:r w:rsidRPr="00B3494A" w:rsidR="00B3494A">
        <w:rPr>
          <w:lang w:val="uk-UA" w:eastAsia="fr-FR"/>
        </w:rPr>
        <w:t>3064/07</w:t>
      </w:r>
      <w:r w:rsidR="00B3494A">
        <w:rPr>
          <w:lang w:val="uk-UA" w:eastAsia="fr-FR"/>
        </w:rPr>
        <w:t xml:space="preserve">, пункти 63-66; і рішення у справі </w:t>
      </w:r>
      <w:r w:rsidRPr="00EB3266" w:rsidR="00B3494A">
        <w:rPr>
          <w:i/>
          <w:lang w:val="uk-UA" w:eastAsia="fr-FR"/>
        </w:rPr>
        <w:t>«</w:t>
      </w:r>
      <w:r w:rsidRPr="00EB3266" w:rsidR="00EB3266">
        <w:rPr>
          <w:i/>
          <w:lang w:val="uk-UA" w:eastAsia="fr-FR"/>
        </w:rPr>
        <w:t>Юларіч проти Хорватії</w:t>
      </w:r>
      <w:r w:rsidRPr="00EB3266" w:rsidR="00B3494A">
        <w:rPr>
          <w:i/>
          <w:lang w:val="uk-UA" w:eastAsia="fr-FR"/>
        </w:rPr>
        <w:t>»</w:t>
      </w:r>
      <w:r w:rsidR="00EB3266">
        <w:rPr>
          <w:lang w:val="uk-UA" w:eastAsia="fr-FR"/>
        </w:rPr>
        <w:t xml:space="preserve"> </w:t>
      </w:r>
      <w:r w:rsidRPr="00EB3266" w:rsidR="00EB3266">
        <w:rPr>
          <w:lang w:val="uk-UA" w:eastAsia="fr-FR"/>
        </w:rPr>
        <w:t>[</w:t>
      </w:r>
      <w:r w:rsidRPr="00013C3E" w:rsidR="00EB3266">
        <w:rPr>
          <w:i/>
          <w:lang w:val="en-GB" w:eastAsia="fr-FR"/>
        </w:rPr>
        <w:t>Julari</w:t>
      </w:r>
      <w:r w:rsidRPr="00EB3266" w:rsidR="00EB3266">
        <w:rPr>
          <w:i/>
          <w:lang w:val="uk-UA" w:eastAsia="fr-FR"/>
        </w:rPr>
        <w:t xml:space="preserve">ć </w:t>
      </w:r>
      <w:r w:rsidR="00EB3266">
        <w:rPr>
          <w:i/>
          <w:lang w:val="en-GB" w:eastAsia="fr-FR"/>
        </w:rPr>
        <w:t>v</w:t>
      </w:r>
      <w:r w:rsidRPr="00EB3266" w:rsidR="00EB3266">
        <w:rPr>
          <w:i/>
          <w:lang w:val="uk-UA" w:eastAsia="fr-FR"/>
        </w:rPr>
        <w:t xml:space="preserve">. </w:t>
      </w:r>
      <w:r w:rsidR="00EB3266">
        <w:rPr>
          <w:i/>
          <w:lang w:val="en-GB" w:eastAsia="fr-FR"/>
        </w:rPr>
        <w:t>Croatia</w:t>
      </w:r>
      <w:r w:rsidRPr="00EB3266" w:rsidR="00EB3266">
        <w:rPr>
          <w:lang w:val="uk-UA" w:eastAsia="fr-FR"/>
        </w:rPr>
        <w:t>]</w:t>
      </w:r>
      <w:r w:rsidR="00EB3266">
        <w:rPr>
          <w:lang w:val="uk-UA" w:eastAsia="fr-FR"/>
        </w:rPr>
        <w:t xml:space="preserve"> від 20 січня 2011 року, заява № </w:t>
      </w:r>
      <w:r w:rsidRPr="00EB3266" w:rsidR="00EB3266">
        <w:rPr>
          <w:lang w:val="uk-UA" w:eastAsia="fr-FR"/>
        </w:rPr>
        <w:t>20106/06</w:t>
      </w:r>
      <w:r w:rsidR="00EB3266">
        <w:rPr>
          <w:lang w:val="uk-UA" w:eastAsia="fr-FR"/>
        </w:rPr>
        <w:t>, пункти 45-51</w:t>
      </w:r>
      <w:r w:rsidR="00931B7F">
        <w:rPr>
          <w:lang w:val="uk-UA" w:eastAsia="fr-FR"/>
        </w:rPr>
        <w:t>)</w:t>
      </w:r>
      <w:r w:rsidR="00EB3266">
        <w:rPr>
          <w:lang w:val="uk-UA" w:eastAsia="fr-FR"/>
        </w:rPr>
        <w:t>.</w:t>
      </w:r>
    </w:p>
    <w:p w:rsidRPr="00EB3266" w:rsidR="00EB3266" w:rsidP="009A27B7" w:rsidRDefault="008C32CB">
      <w:pPr>
        <w:pStyle w:val="ECHRPara"/>
        <w:rPr>
          <w:snapToGrid w:val="0"/>
          <w:lang w:val="uk-UA" w:eastAsia="en-GB"/>
        </w:rPr>
      </w:pPr>
      <w:r w:rsidRPr="00013C3E">
        <w:rPr>
          <w:snapToGrid w:val="0"/>
          <w:lang w:val="en-GB" w:eastAsia="en-GB"/>
        </w:rPr>
        <w:fldChar w:fldCharType="begin"/>
      </w:r>
      <w:r w:rsidRPr="00EB3266">
        <w:rPr>
          <w:snapToGrid w:val="0"/>
          <w:lang w:val="ru-RU" w:eastAsia="en-GB"/>
        </w:rPr>
        <w:instrText xml:space="preserve"> </w:instrText>
      </w:r>
      <w:r w:rsidRPr="00013C3E">
        <w:rPr>
          <w:snapToGrid w:val="0"/>
          <w:lang w:val="en-GB" w:eastAsia="en-GB"/>
        </w:rPr>
        <w:instrText>SEQ</w:instrText>
      </w:r>
      <w:r w:rsidRPr="00EB3266">
        <w:rPr>
          <w:snapToGrid w:val="0"/>
          <w:lang w:val="ru-RU" w:eastAsia="en-GB"/>
        </w:rPr>
        <w:instrText xml:space="preserve"> </w:instrText>
      </w:r>
      <w:r w:rsidRPr="00013C3E">
        <w:rPr>
          <w:snapToGrid w:val="0"/>
          <w:lang w:val="en-GB" w:eastAsia="en-GB"/>
        </w:rPr>
        <w:instrText>level</w:instrText>
      </w:r>
      <w:r w:rsidRPr="00EB3266">
        <w:rPr>
          <w:snapToGrid w:val="0"/>
          <w:lang w:val="ru-RU" w:eastAsia="en-GB"/>
        </w:rPr>
        <w:instrText>0 \*</w:instrText>
      </w:r>
      <w:r w:rsidRPr="00013C3E">
        <w:rPr>
          <w:snapToGrid w:val="0"/>
          <w:lang w:val="en-GB" w:eastAsia="en-GB"/>
        </w:rPr>
        <w:instrText>arabic</w:instrText>
      </w:r>
      <w:r w:rsidRPr="00EB3266">
        <w:rPr>
          <w:snapToGrid w:val="0"/>
          <w:lang w:val="ru-RU" w:eastAsia="en-GB"/>
        </w:rPr>
        <w:instrText xml:space="preserve"> </w:instrText>
      </w:r>
      <w:r w:rsidRPr="00013C3E">
        <w:rPr>
          <w:snapToGrid w:val="0"/>
          <w:lang w:val="en-GB" w:eastAsia="en-GB"/>
        </w:rPr>
        <w:fldChar w:fldCharType="separate"/>
      </w:r>
      <w:r w:rsidRPr="00EB3266" w:rsidR="00622C41">
        <w:rPr>
          <w:noProof/>
          <w:snapToGrid w:val="0"/>
          <w:lang w:val="ru-RU" w:eastAsia="en-GB"/>
        </w:rPr>
        <w:t>209</w:t>
      </w:r>
      <w:r w:rsidRPr="00013C3E">
        <w:rPr>
          <w:snapToGrid w:val="0"/>
          <w:lang w:val="en-GB" w:eastAsia="en-GB"/>
        </w:rPr>
        <w:fldChar w:fldCharType="end"/>
      </w:r>
      <w:r w:rsidRPr="00EB3266">
        <w:rPr>
          <w:snapToGrid w:val="0"/>
          <w:lang w:val="ru-RU" w:eastAsia="en-GB"/>
        </w:rPr>
        <w:t>.</w:t>
      </w:r>
      <w:r w:rsidRPr="00013C3E">
        <w:rPr>
          <w:snapToGrid w:val="0"/>
          <w:lang w:val="en-GB" w:eastAsia="en-GB"/>
        </w:rPr>
        <w:t> </w:t>
      </w:r>
      <w:r w:rsidR="00EB3266">
        <w:rPr>
          <w:snapToGrid w:val="0"/>
          <w:lang w:val="uk-UA" w:eastAsia="en-GB"/>
        </w:rPr>
        <w:t xml:space="preserve">До досягнення критичної дати </w:t>
      </w:r>
      <w:r w:rsidR="000056E3">
        <w:rPr>
          <w:snapToGrid w:val="0"/>
          <w:lang w:val="uk-UA" w:eastAsia="en-GB"/>
        </w:rPr>
        <w:t>небагато</w:t>
      </w:r>
      <w:r w:rsidR="00EB3266">
        <w:rPr>
          <w:snapToGrid w:val="0"/>
          <w:lang w:val="uk-UA" w:eastAsia="en-GB"/>
        </w:rPr>
        <w:t xml:space="preserve"> проце</w:t>
      </w:r>
      <w:r w:rsidR="00F97E95">
        <w:rPr>
          <w:snapToGrid w:val="0"/>
          <w:lang w:val="uk-UA" w:eastAsia="en-GB"/>
        </w:rPr>
        <w:t>суальних</w:t>
      </w:r>
      <w:r w:rsidR="00AC6141">
        <w:rPr>
          <w:snapToGrid w:val="0"/>
          <w:lang w:val="uk-UA" w:eastAsia="en-GB"/>
        </w:rPr>
        <w:t xml:space="preserve"> заходів </w:t>
      </w:r>
      <w:r w:rsidR="00EB3266">
        <w:rPr>
          <w:snapToGrid w:val="0"/>
          <w:lang w:val="uk-UA" w:eastAsia="en-GB"/>
        </w:rPr>
        <w:t xml:space="preserve">було проведено </w:t>
      </w:r>
      <w:r w:rsidR="00204532">
        <w:rPr>
          <w:snapToGrid w:val="0"/>
          <w:lang w:val="uk-UA" w:eastAsia="en-GB"/>
        </w:rPr>
        <w:t>під час</w:t>
      </w:r>
      <w:r w:rsidR="00EB3266">
        <w:rPr>
          <w:snapToGrid w:val="0"/>
          <w:lang w:val="uk-UA" w:eastAsia="en-GB"/>
        </w:rPr>
        <w:t xml:space="preserve"> розслідування. </w:t>
      </w:r>
      <w:r w:rsidR="00204532">
        <w:rPr>
          <w:snapToGrid w:val="0"/>
          <w:lang w:val="uk-UA" w:eastAsia="en-GB"/>
        </w:rPr>
        <w:t xml:space="preserve">Лише </w:t>
      </w:r>
      <w:r w:rsidR="008E7028">
        <w:rPr>
          <w:snapToGrid w:val="0"/>
          <w:lang w:val="uk-UA" w:eastAsia="en-GB"/>
        </w:rPr>
        <w:t>п</w:t>
      </w:r>
      <w:r w:rsidR="00F97E95">
        <w:rPr>
          <w:snapToGrid w:val="0"/>
          <w:lang w:val="uk-UA" w:eastAsia="en-GB"/>
        </w:rPr>
        <w:t>ісля цієї дати</w:t>
      </w:r>
      <w:r w:rsidR="008E7028">
        <w:rPr>
          <w:snapToGrid w:val="0"/>
          <w:lang w:val="uk-UA" w:eastAsia="en-GB"/>
        </w:rPr>
        <w:t>,</w:t>
      </w:r>
      <w:r w:rsidR="00F97E95">
        <w:rPr>
          <w:snapToGrid w:val="0"/>
          <w:lang w:val="uk-UA" w:eastAsia="en-GB"/>
        </w:rPr>
        <w:t xml:space="preserve"> </w:t>
      </w:r>
      <w:r w:rsidR="00204532">
        <w:rPr>
          <w:snapToGrid w:val="0"/>
          <w:lang w:val="uk-UA" w:eastAsia="en-GB"/>
        </w:rPr>
        <w:t xml:space="preserve">і </w:t>
      </w:r>
      <w:r w:rsidR="00F97E95">
        <w:rPr>
          <w:snapToGrid w:val="0"/>
          <w:lang w:val="uk-UA" w:eastAsia="en-GB"/>
        </w:rPr>
        <w:t xml:space="preserve">особливо з 1997 року і </w:t>
      </w:r>
      <w:r w:rsidR="00204532">
        <w:rPr>
          <w:snapToGrid w:val="0"/>
          <w:lang w:val="uk-UA" w:eastAsia="en-GB"/>
        </w:rPr>
        <w:t>на</w:t>
      </w:r>
      <w:r w:rsidR="00F97E95">
        <w:rPr>
          <w:snapToGrid w:val="0"/>
          <w:lang w:val="uk-UA" w:eastAsia="en-GB"/>
        </w:rPr>
        <w:t>далі</w:t>
      </w:r>
      <w:r w:rsidR="008E7028">
        <w:rPr>
          <w:snapToGrid w:val="0"/>
          <w:lang w:val="uk-UA" w:eastAsia="en-GB"/>
        </w:rPr>
        <w:t>,</w:t>
      </w:r>
      <w:r w:rsidR="00F97E95">
        <w:rPr>
          <w:snapToGrid w:val="0"/>
          <w:lang w:val="uk-UA" w:eastAsia="en-GB"/>
        </w:rPr>
        <w:t xml:space="preserve"> </w:t>
      </w:r>
      <w:r w:rsidR="00204532">
        <w:rPr>
          <w:snapToGrid w:val="0"/>
          <w:lang w:val="uk-UA" w:eastAsia="en-GB"/>
        </w:rPr>
        <w:t xml:space="preserve">це </w:t>
      </w:r>
      <w:r w:rsidR="00F97E95">
        <w:rPr>
          <w:snapToGrid w:val="0"/>
          <w:lang w:val="uk-UA" w:eastAsia="en-GB"/>
        </w:rPr>
        <w:t>розслідування</w:t>
      </w:r>
      <w:r w:rsidR="00204532">
        <w:rPr>
          <w:snapToGrid w:val="0"/>
          <w:lang w:val="uk-UA" w:eastAsia="en-GB"/>
        </w:rPr>
        <w:t xml:space="preserve"> набуло певної форми шляхом об</w:t>
      </w:r>
      <w:r w:rsidR="00FB19C6">
        <w:rPr>
          <w:snapToGrid w:val="0"/>
          <w:lang w:val="uk-UA" w:eastAsia="en-GB"/>
        </w:rPr>
        <w:t>’</w:t>
      </w:r>
      <w:r w:rsidR="00204532">
        <w:rPr>
          <w:snapToGrid w:val="0"/>
          <w:lang w:val="uk-UA" w:eastAsia="en-GB"/>
        </w:rPr>
        <w:t xml:space="preserve">єднання десятків справ, які до цього були розпорошені, і висунення обвинувачень проти вищих військових і цивільних </w:t>
      </w:r>
      <w:r w:rsidR="00177573">
        <w:rPr>
          <w:snapToGrid w:val="0"/>
          <w:lang w:val="uk-UA" w:eastAsia="en-GB"/>
        </w:rPr>
        <w:t>чиновників. Також рішення прокуратури про направлення справи до суду і судові рішення стосовно цієї справи всі були винесені після критичної дати (дивись</w:t>
      </w:r>
      <w:r w:rsidRPr="00177573" w:rsidR="00177573">
        <w:rPr>
          <w:snapToGrid w:val="0"/>
          <w:lang w:val="uk-UA" w:eastAsia="en-GB"/>
        </w:rPr>
        <w:t xml:space="preserve"> </w:t>
      </w:r>
      <w:r w:rsidR="00177573">
        <w:rPr>
          <w:snapToGrid w:val="0"/>
          <w:lang w:val="uk-UA" w:eastAsia="en-GB"/>
        </w:rPr>
        <w:t>серед інших рішення від 18 травня 2000 року про направлення справи до суду, рішення Верховного суду юстиції від 30 червня 2003 року, рішення від 27 липня 2007 року про направлення справи до суду та рішення Вищого суду касації і юстиції від 17 грудня 2007 року і від 9 березня 2011 року).</w:t>
      </w:r>
    </w:p>
    <w:p w:rsidR="00FB19C6" w:rsidP="009A27B7" w:rsidRDefault="008C32CB">
      <w:pPr>
        <w:pStyle w:val="ECHRPara"/>
        <w:rPr>
          <w:snapToGrid w:val="0"/>
          <w:lang w:val="uk-UA" w:eastAsia="en-GB"/>
        </w:rPr>
      </w:pPr>
      <w:r w:rsidRPr="00013C3E">
        <w:rPr>
          <w:snapToGrid w:val="0"/>
          <w:lang w:val="en-GB" w:eastAsia="en-GB"/>
        </w:rPr>
        <w:fldChar w:fldCharType="begin"/>
      </w:r>
      <w:r w:rsidRPr="005776A2">
        <w:rPr>
          <w:snapToGrid w:val="0"/>
          <w:lang w:val="uk-UA" w:eastAsia="en-GB"/>
        </w:rPr>
        <w:instrText xml:space="preserve"> </w:instrText>
      </w:r>
      <w:r w:rsidRPr="00013C3E">
        <w:rPr>
          <w:snapToGrid w:val="0"/>
          <w:lang w:val="en-GB" w:eastAsia="en-GB"/>
        </w:rPr>
        <w:instrText>SEQ</w:instrText>
      </w:r>
      <w:r w:rsidRPr="005776A2">
        <w:rPr>
          <w:snapToGrid w:val="0"/>
          <w:lang w:val="uk-UA" w:eastAsia="en-GB"/>
        </w:rPr>
        <w:instrText xml:space="preserve"> </w:instrText>
      </w:r>
      <w:r w:rsidRPr="00013C3E">
        <w:rPr>
          <w:snapToGrid w:val="0"/>
          <w:lang w:val="en-GB" w:eastAsia="en-GB"/>
        </w:rPr>
        <w:instrText>level</w:instrText>
      </w:r>
      <w:r w:rsidRPr="005776A2">
        <w:rPr>
          <w:snapToGrid w:val="0"/>
          <w:lang w:val="uk-UA" w:eastAsia="en-GB"/>
        </w:rPr>
        <w:instrText>0 \*</w:instrText>
      </w:r>
      <w:r w:rsidRPr="00013C3E">
        <w:rPr>
          <w:snapToGrid w:val="0"/>
          <w:lang w:val="en-GB" w:eastAsia="en-GB"/>
        </w:rPr>
        <w:instrText>arabic</w:instrText>
      </w:r>
      <w:r w:rsidRPr="005776A2">
        <w:rPr>
          <w:snapToGrid w:val="0"/>
          <w:lang w:val="uk-UA" w:eastAsia="en-GB"/>
        </w:rPr>
        <w:instrText xml:space="preserve"> </w:instrText>
      </w:r>
      <w:r w:rsidRPr="00013C3E">
        <w:rPr>
          <w:snapToGrid w:val="0"/>
          <w:lang w:val="en-GB" w:eastAsia="en-GB"/>
        </w:rPr>
        <w:fldChar w:fldCharType="separate"/>
      </w:r>
      <w:r w:rsidRPr="005776A2" w:rsidR="00622C41">
        <w:rPr>
          <w:noProof/>
          <w:snapToGrid w:val="0"/>
          <w:lang w:val="uk-UA" w:eastAsia="en-GB"/>
        </w:rPr>
        <w:t>210</w:t>
      </w:r>
      <w:r w:rsidRPr="00013C3E">
        <w:rPr>
          <w:snapToGrid w:val="0"/>
          <w:lang w:val="en-GB" w:eastAsia="en-GB"/>
        </w:rPr>
        <w:fldChar w:fldCharType="end"/>
      </w:r>
      <w:r w:rsidRPr="005776A2">
        <w:rPr>
          <w:snapToGrid w:val="0"/>
          <w:lang w:val="uk-UA" w:eastAsia="en-GB"/>
        </w:rPr>
        <w:t>.</w:t>
      </w:r>
      <w:r w:rsidRPr="00013C3E">
        <w:rPr>
          <w:snapToGrid w:val="0"/>
          <w:lang w:val="en-GB" w:eastAsia="en-GB"/>
        </w:rPr>
        <w:t> </w:t>
      </w:r>
      <w:r w:rsidR="00D56FDF">
        <w:rPr>
          <w:snapToGrid w:val="0"/>
          <w:lang w:val="uk-UA" w:eastAsia="en-GB"/>
        </w:rPr>
        <w:t>Іншими словами, більшість провадження і найбільш важливі процедурні кроки здійснювались після критичної дати.</w:t>
      </w:r>
    </w:p>
    <w:p w:rsidR="00FB19C6" w:rsidP="009A27B7" w:rsidRDefault="008C32CB">
      <w:pPr>
        <w:pStyle w:val="ECHRPara"/>
        <w:rPr>
          <w:snapToGrid w:val="0"/>
          <w:lang w:val="uk-UA" w:eastAsia="en-GB"/>
        </w:rPr>
      </w:pPr>
      <w:r w:rsidRPr="00013C3E">
        <w:rPr>
          <w:snapToGrid w:val="0"/>
          <w:lang w:val="en-GB" w:eastAsia="en-GB"/>
        </w:rPr>
        <w:fldChar w:fldCharType="begin"/>
      </w:r>
      <w:r w:rsidRPr="00D56FDF">
        <w:rPr>
          <w:snapToGrid w:val="0"/>
          <w:lang w:val="uk-UA" w:eastAsia="en-GB"/>
        </w:rPr>
        <w:instrText xml:space="preserve"> </w:instrText>
      </w:r>
      <w:r w:rsidRPr="00013C3E">
        <w:rPr>
          <w:snapToGrid w:val="0"/>
          <w:lang w:val="en-GB" w:eastAsia="en-GB"/>
        </w:rPr>
        <w:instrText>SEQ</w:instrText>
      </w:r>
      <w:r w:rsidRPr="00D56FDF">
        <w:rPr>
          <w:snapToGrid w:val="0"/>
          <w:lang w:val="uk-UA" w:eastAsia="en-GB"/>
        </w:rPr>
        <w:instrText xml:space="preserve"> </w:instrText>
      </w:r>
      <w:r w:rsidRPr="00013C3E">
        <w:rPr>
          <w:snapToGrid w:val="0"/>
          <w:lang w:val="en-GB" w:eastAsia="en-GB"/>
        </w:rPr>
        <w:instrText>level</w:instrText>
      </w:r>
      <w:r w:rsidRPr="00D56FDF">
        <w:rPr>
          <w:snapToGrid w:val="0"/>
          <w:lang w:val="uk-UA" w:eastAsia="en-GB"/>
        </w:rPr>
        <w:instrText>0 \*</w:instrText>
      </w:r>
      <w:r w:rsidRPr="00013C3E">
        <w:rPr>
          <w:snapToGrid w:val="0"/>
          <w:lang w:val="en-GB" w:eastAsia="en-GB"/>
        </w:rPr>
        <w:instrText>arabic</w:instrText>
      </w:r>
      <w:r w:rsidRPr="00D56FDF">
        <w:rPr>
          <w:snapToGrid w:val="0"/>
          <w:lang w:val="uk-UA" w:eastAsia="en-GB"/>
        </w:rPr>
        <w:instrText xml:space="preserve"> </w:instrText>
      </w:r>
      <w:r w:rsidRPr="00013C3E">
        <w:rPr>
          <w:snapToGrid w:val="0"/>
          <w:lang w:val="en-GB" w:eastAsia="en-GB"/>
        </w:rPr>
        <w:fldChar w:fldCharType="separate"/>
      </w:r>
      <w:r w:rsidRPr="00D56FDF" w:rsidR="00622C41">
        <w:rPr>
          <w:noProof/>
          <w:snapToGrid w:val="0"/>
          <w:lang w:val="uk-UA" w:eastAsia="en-GB"/>
        </w:rPr>
        <w:t>211</w:t>
      </w:r>
      <w:r w:rsidRPr="00013C3E">
        <w:rPr>
          <w:snapToGrid w:val="0"/>
          <w:lang w:val="en-GB" w:eastAsia="en-GB"/>
        </w:rPr>
        <w:fldChar w:fldCharType="end"/>
      </w:r>
      <w:r w:rsidRPr="00D56FDF">
        <w:rPr>
          <w:snapToGrid w:val="0"/>
          <w:lang w:val="uk-UA" w:eastAsia="en-GB"/>
        </w:rPr>
        <w:t>.</w:t>
      </w:r>
      <w:r w:rsidRPr="00013C3E">
        <w:rPr>
          <w:snapToGrid w:val="0"/>
          <w:lang w:val="en-GB" w:eastAsia="en-GB"/>
        </w:rPr>
        <w:t> </w:t>
      </w:r>
      <w:r w:rsidR="00D56FDF">
        <w:rPr>
          <w:snapToGrid w:val="0"/>
          <w:lang w:val="uk-UA" w:eastAsia="en-GB"/>
        </w:rPr>
        <w:t xml:space="preserve">Як наслідок, Суд робить висновок, що він має юрисдикцію </w:t>
      </w:r>
      <w:r w:rsidRPr="00013C3E" w:rsidR="00D56FDF">
        <w:rPr>
          <w:i/>
          <w:snapToGrid w:val="0"/>
          <w:lang w:val="en-GB" w:eastAsia="en-GB"/>
        </w:rPr>
        <w:t>ratione</w:t>
      </w:r>
      <w:r w:rsidRPr="005776A2" w:rsidR="00D56FDF">
        <w:rPr>
          <w:i/>
          <w:snapToGrid w:val="0"/>
          <w:lang w:val="uk-UA" w:eastAsia="en-GB"/>
        </w:rPr>
        <w:t xml:space="preserve"> </w:t>
      </w:r>
      <w:r w:rsidRPr="00013C3E" w:rsidR="00D56FDF">
        <w:rPr>
          <w:i/>
          <w:snapToGrid w:val="0"/>
          <w:lang w:val="en-GB" w:eastAsia="en-GB"/>
        </w:rPr>
        <w:t>temporis</w:t>
      </w:r>
      <w:r w:rsidR="00D56FDF">
        <w:rPr>
          <w:snapToGrid w:val="0"/>
          <w:lang w:val="uk-UA" w:eastAsia="en-GB"/>
        </w:rPr>
        <w:t xml:space="preserve"> перевіряти скарги, подані пані Анкою Мокану і паном Маріном Стойкою щодо процедурного аспекту статей 2 і 3 Конвенції</w:t>
      </w:r>
      <w:r w:rsidR="0026222B">
        <w:rPr>
          <w:snapToGrid w:val="0"/>
          <w:lang w:val="uk-UA" w:eastAsia="en-GB"/>
        </w:rPr>
        <w:t>,</w:t>
      </w:r>
      <w:r w:rsidR="000838AC">
        <w:rPr>
          <w:snapToGrid w:val="0"/>
          <w:lang w:val="uk-UA" w:eastAsia="en-GB"/>
        </w:rPr>
        <w:t xml:space="preserve"> в тій частині, в якій вони стосуються проведення розслідування у даній справі</w:t>
      </w:r>
      <w:r w:rsidR="00D56FDF">
        <w:rPr>
          <w:snapToGrid w:val="0"/>
          <w:lang w:val="uk-UA" w:eastAsia="en-GB"/>
        </w:rPr>
        <w:t xml:space="preserve"> </w:t>
      </w:r>
      <w:r w:rsidR="000838AC">
        <w:rPr>
          <w:snapToGrid w:val="0"/>
          <w:lang w:val="uk-UA" w:eastAsia="en-GB"/>
        </w:rPr>
        <w:t>після набуття чинності Конвенцією для Румунії.</w:t>
      </w:r>
    </w:p>
    <w:p w:rsidRPr="0026222B" w:rsidR="008C32CB" w:rsidP="009A27B7" w:rsidRDefault="005C535A">
      <w:pPr>
        <w:pStyle w:val="ECHRPara"/>
        <w:rPr>
          <w:lang w:val="ru-RU" w:eastAsia="fr-FR"/>
        </w:rPr>
      </w:pPr>
      <w:r w:rsidRPr="0026222B">
        <w:rPr>
          <w:lang w:val="ru-RU" w:eastAsia="fr-FR"/>
        </w:rPr>
        <w:t>...</w:t>
      </w:r>
    </w:p>
    <w:p w:rsidRPr="0026222B" w:rsidR="008C32CB" w:rsidP="009A27B7" w:rsidRDefault="00AB42D9">
      <w:pPr>
        <w:pStyle w:val="ECHRHeading2"/>
        <w:rPr>
          <w:lang w:val="ru-RU" w:eastAsia="fr-FR"/>
        </w:rPr>
      </w:pPr>
      <w:r>
        <w:rPr>
          <w:lang w:val="en-GB" w:eastAsia="fr-FR"/>
        </w:rPr>
        <w:t>C</w:t>
      </w:r>
      <w:r w:rsidRPr="0026222B">
        <w:rPr>
          <w:lang w:val="ru-RU" w:eastAsia="fr-FR"/>
        </w:rPr>
        <w:t>.</w:t>
      </w:r>
      <w:r>
        <w:rPr>
          <w:lang w:val="en-GB" w:eastAsia="fr-FR"/>
        </w:rPr>
        <w:t> </w:t>
      </w:r>
      <w:r w:rsidR="0026222B">
        <w:rPr>
          <w:lang w:val="uk-UA" w:eastAsia="fr-FR"/>
        </w:rPr>
        <w:t>Твердження про пропуск паном Стойкою строку для подання заяви</w:t>
      </w:r>
    </w:p>
    <w:p w:rsidRPr="009A3E5E" w:rsidR="005B726D" w:rsidP="009A27B7" w:rsidRDefault="008C32CB">
      <w:pPr>
        <w:pStyle w:val="ECHRPara"/>
        <w:rPr>
          <w:lang w:val="uk-UA" w:eastAsia="fr-FR"/>
        </w:rPr>
      </w:pPr>
      <w:r w:rsidRPr="00266F1B">
        <w:rPr>
          <w:lang w:val="en-GB" w:eastAsia="fr-FR"/>
        </w:rPr>
        <w:fldChar w:fldCharType="begin"/>
      </w:r>
      <w:r w:rsidRPr="005776A2">
        <w:rPr>
          <w:lang w:val="ru-RU" w:eastAsia="fr-FR"/>
        </w:rPr>
        <w:instrText xml:space="preserve"> </w:instrText>
      </w:r>
      <w:r w:rsidRPr="00266F1B">
        <w:rPr>
          <w:lang w:val="en-GB" w:eastAsia="fr-FR"/>
        </w:rPr>
        <w:instrText>SEQ</w:instrText>
      </w:r>
      <w:r w:rsidRPr="005776A2">
        <w:rPr>
          <w:lang w:val="ru-RU" w:eastAsia="fr-FR"/>
        </w:rPr>
        <w:instrText xml:space="preserve"> </w:instrText>
      </w:r>
      <w:r w:rsidRPr="00266F1B">
        <w:rPr>
          <w:lang w:val="en-GB" w:eastAsia="fr-FR"/>
        </w:rPr>
        <w:instrText>level</w:instrText>
      </w:r>
      <w:r w:rsidRPr="005776A2">
        <w:rPr>
          <w:lang w:val="ru-RU" w:eastAsia="fr-FR"/>
        </w:rPr>
        <w:instrText>0 \*</w:instrText>
      </w:r>
      <w:r w:rsidRPr="00266F1B">
        <w:rPr>
          <w:lang w:val="en-GB" w:eastAsia="fr-FR"/>
        </w:rPr>
        <w:instrText>arabic</w:instrText>
      </w:r>
      <w:r w:rsidRPr="005776A2">
        <w:rPr>
          <w:lang w:val="ru-RU" w:eastAsia="fr-FR"/>
        </w:rPr>
        <w:instrText xml:space="preserve"> </w:instrText>
      </w:r>
      <w:r w:rsidRPr="005776A2" w:rsidR="005C535A">
        <w:rPr>
          <w:lang w:val="ru-RU" w:eastAsia="fr-FR"/>
        </w:rPr>
        <w:instrText>\</w:instrText>
      </w:r>
      <w:r w:rsidR="005C535A">
        <w:rPr>
          <w:lang w:val="en-GB" w:eastAsia="fr-FR"/>
        </w:rPr>
        <w:instrText>r</w:instrText>
      </w:r>
      <w:r w:rsidRPr="005776A2" w:rsidR="005C535A">
        <w:rPr>
          <w:lang w:val="ru-RU" w:eastAsia="fr-FR"/>
        </w:rPr>
        <w:instrText>237</w:instrText>
      </w:r>
      <w:r w:rsidRPr="00266F1B">
        <w:rPr>
          <w:lang w:val="en-GB" w:eastAsia="fr-FR"/>
        </w:rPr>
        <w:fldChar w:fldCharType="separate"/>
      </w:r>
      <w:r w:rsidRPr="005776A2" w:rsidR="005C535A">
        <w:rPr>
          <w:noProof/>
          <w:lang w:val="ru-RU" w:eastAsia="fr-FR"/>
        </w:rPr>
        <w:t>237</w:t>
      </w:r>
      <w:r w:rsidRPr="00266F1B">
        <w:rPr>
          <w:noProof/>
          <w:lang w:val="en-GB" w:eastAsia="fr-FR"/>
        </w:rPr>
        <w:fldChar w:fldCharType="end"/>
      </w:r>
      <w:r w:rsidRPr="005776A2">
        <w:rPr>
          <w:lang w:val="ru-RU" w:eastAsia="fr-FR"/>
        </w:rPr>
        <w:t>.</w:t>
      </w:r>
      <w:r w:rsidRPr="00266F1B">
        <w:rPr>
          <w:lang w:val="en-GB" w:eastAsia="fr-FR"/>
        </w:rPr>
        <w:t> </w:t>
      </w:r>
      <w:r w:rsidR="009A3E5E">
        <w:rPr>
          <w:lang w:val="uk-UA" w:eastAsia="fr-FR"/>
        </w:rPr>
        <w:t xml:space="preserve">Не </w:t>
      </w:r>
      <w:r w:rsidR="00085CC9">
        <w:rPr>
          <w:lang w:val="uk-UA" w:eastAsia="fr-FR"/>
        </w:rPr>
        <w:t xml:space="preserve">повторюючи </w:t>
      </w:r>
      <w:r w:rsidR="009A3E5E">
        <w:rPr>
          <w:lang w:val="uk-UA" w:eastAsia="fr-FR"/>
        </w:rPr>
        <w:t xml:space="preserve">дослівно попереднє заперечення, яке </w:t>
      </w:r>
      <w:r w:rsidR="00420B8D">
        <w:rPr>
          <w:lang w:val="uk-UA" w:eastAsia="fr-FR"/>
        </w:rPr>
        <w:t xml:space="preserve">раніше </w:t>
      </w:r>
      <w:r w:rsidR="009A3E5E">
        <w:rPr>
          <w:lang w:val="uk-UA" w:eastAsia="fr-FR"/>
        </w:rPr>
        <w:t>подава</w:t>
      </w:r>
      <w:r w:rsidR="00085CC9">
        <w:rPr>
          <w:lang w:val="uk-UA" w:eastAsia="fr-FR"/>
        </w:rPr>
        <w:t xml:space="preserve">лось </w:t>
      </w:r>
      <w:r w:rsidR="00420B8D">
        <w:rPr>
          <w:lang w:val="uk-UA" w:eastAsia="fr-FR"/>
        </w:rPr>
        <w:t xml:space="preserve">до Палати, Уряд стверджував </w:t>
      </w:r>
      <w:r w:rsidR="008B2989">
        <w:rPr>
          <w:lang w:val="uk-UA" w:eastAsia="fr-FR"/>
        </w:rPr>
        <w:t>у</w:t>
      </w:r>
      <w:r w:rsidR="00420B8D">
        <w:rPr>
          <w:lang w:val="uk-UA" w:eastAsia="fr-FR"/>
        </w:rPr>
        <w:t xml:space="preserve"> частині скарги пана Маріна Стойки за статтею 3, що </w:t>
      </w:r>
      <w:r w:rsidRPr="00AF3C73" w:rsidR="00420B8D">
        <w:rPr>
          <w:lang w:val="ru-RU" w:eastAsia="fr-FR"/>
        </w:rPr>
        <w:t>[</w:t>
      </w:r>
      <w:r w:rsidR="00420B8D">
        <w:rPr>
          <w:lang w:val="uk-UA" w:eastAsia="fr-FR"/>
        </w:rPr>
        <w:t>заявник</w:t>
      </w:r>
      <w:r w:rsidRPr="00AF3C73" w:rsidR="00420B8D">
        <w:rPr>
          <w:lang w:val="ru-RU" w:eastAsia="fr-FR"/>
        </w:rPr>
        <w:t>]</w:t>
      </w:r>
      <w:r w:rsidR="00420B8D">
        <w:rPr>
          <w:lang w:val="uk-UA" w:eastAsia="fr-FR"/>
        </w:rPr>
        <w:t xml:space="preserve"> мав би </w:t>
      </w:r>
      <w:r w:rsidR="00496D9D">
        <w:rPr>
          <w:lang w:val="uk-UA" w:eastAsia="fr-FR"/>
        </w:rPr>
        <w:t xml:space="preserve">проявити </w:t>
      </w:r>
      <w:r w:rsidR="00AF3C73">
        <w:rPr>
          <w:lang w:val="uk-UA" w:eastAsia="fr-FR"/>
        </w:rPr>
        <w:t>старанність</w:t>
      </w:r>
      <w:r w:rsidR="00496D9D">
        <w:rPr>
          <w:lang w:val="uk-UA" w:eastAsia="fr-FR"/>
        </w:rPr>
        <w:t xml:space="preserve">, по-перше, </w:t>
      </w:r>
      <w:r w:rsidR="00AF3C73">
        <w:rPr>
          <w:lang w:val="uk-UA" w:eastAsia="fr-FR"/>
        </w:rPr>
        <w:t>при поданні заяви про вчинений злочин національним органам, а, по-друге, при поданні своєї заяви до Суду.</w:t>
      </w:r>
    </w:p>
    <w:p w:rsidRPr="005776A2" w:rsidR="00096295" w:rsidP="009A27B7" w:rsidRDefault="008C32CB">
      <w:pPr>
        <w:pStyle w:val="ECHRHeading3"/>
        <w:rPr>
          <w:lang w:val="ru-RU" w:eastAsia="fr-FR"/>
        </w:rPr>
      </w:pPr>
      <w:r w:rsidRPr="005776A2">
        <w:rPr>
          <w:lang w:val="ru-RU" w:eastAsia="fr-FR"/>
        </w:rPr>
        <w:t>1.</w:t>
      </w:r>
      <w:r w:rsidR="00AB42D9">
        <w:rPr>
          <w:lang w:val="en-GB" w:eastAsia="fr-FR"/>
        </w:rPr>
        <w:t> </w:t>
      </w:r>
      <w:r w:rsidR="00AF3C73">
        <w:rPr>
          <w:lang w:val="uk-UA" w:eastAsia="fr-FR"/>
        </w:rPr>
        <w:t>Рішення Палати</w:t>
      </w:r>
    </w:p>
    <w:p w:rsidR="00AF3C73" w:rsidP="009A27B7" w:rsidRDefault="008C32CB">
      <w:pPr>
        <w:pStyle w:val="ECHRPara"/>
        <w:rPr>
          <w:lang w:val="uk-UA" w:eastAsia="fr-FR"/>
        </w:rPr>
      </w:pPr>
      <w:r w:rsidRPr="00266F1B">
        <w:rPr>
          <w:lang w:val="en-GB" w:eastAsia="fr-FR"/>
        </w:rPr>
        <w:fldChar w:fldCharType="begin"/>
      </w:r>
      <w:r w:rsidRPr="005776A2">
        <w:rPr>
          <w:lang w:val="ru-RU" w:eastAsia="fr-FR"/>
        </w:rPr>
        <w:instrText xml:space="preserve"> </w:instrText>
      </w:r>
      <w:r w:rsidRPr="00266F1B">
        <w:rPr>
          <w:lang w:val="en-GB" w:eastAsia="fr-FR"/>
        </w:rPr>
        <w:instrText>SEQ</w:instrText>
      </w:r>
      <w:r w:rsidRPr="005776A2">
        <w:rPr>
          <w:lang w:val="ru-RU" w:eastAsia="fr-FR"/>
        </w:rPr>
        <w:instrText xml:space="preserve"> </w:instrText>
      </w:r>
      <w:r w:rsidRPr="00266F1B">
        <w:rPr>
          <w:lang w:val="en-GB" w:eastAsia="fr-FR"/>
        </w:rPr>
        <w:instrText>level</w:instrText>
      </w:r>
      <w:r w:rsidRPr="005776A2">
        <w:rPr>
          <w:lang w:val="ru-RU" w:eastAsia="fr-FR"/>
        </w:rPr>
        <w:instrText>0 \*</w:instrText>
      </w:r>
      <w:r w:rsidRPr="00266F1B">
        <w:rPr>
          <w:lang w:val="en-GB" w:eastAsia="fr-FR"/>
        </w:rPr>
        <w:instrText>arabic</w:instrText>
      </w:r>
      <w:r w:rsidRPr="005776A2">
        <w:rPr>
          <w:lang w:val="ru-RU" w:eastAsia="fr-FR"/>
        </w:rPr>
        <w:instrText xml:space="preserve"> </w:instrText>
      </w:r>
      <w:r w:rsidRPr="00266F1B">
        <w:rPr>
          <w:lang w:val="en-GB" w:eastAsia="fr-FR"/>
        </w:rPr>
        <w:fldChar w:fldCharType="separate"/>
      </w:r>
      <w:r w:rsidRPr="005776A2" w:rsidR="00622C41">
        <w:rPr>
          <w:noProof/>
          <w:lang w:val="ru-RU" w:eastAsia="fr-FR"/>
        </w:rPr>
        <w:t>238</w:t>
      </w:r>
      <w:r w:rsidRPr="00266F1B">
        <w:rPr>
          <w:noProof/>
          <w:lang w:val="en-GB" w:eastAsia="fr-FR"/>
        </w:rPr>
        <w:fldChar w:fldCharType="end"/>
      </w:r>
      <w:r w:rsidRPr="005776A2">
        <w:rPr>
          <w:lang w:val="ru-RU" w:eastAsia="fr-FR"/>
        </w:rPr>
        <w:t>.</w:t>
      </w:r>
      <w:r w:rsidRPr="00266F1B">
        <w:rPr>
          <w:lang w:val="en-GB" w:eastAsia="fr-FR"/>
        </w:rPr>
        <w:t> </w:t>
      </w:r>
      <w:r w:rsidR="00AF3C73">
        <w:rPr>
          <w:lang w:val="uk-UA" w:eastAsia="fr-FR"/>
        </w:rPr>
        <w:t>Палата вирішила, що це друге заперечення, де стверджувалось, що пан Марін Стойка подав заяву про вчинений злочин до відповідних органів з порушенням строків, має бути приєднане до розгляду по суті скарги про порушення процедурного аспекту статті 3 Конвенції, та оголосила скаргу прийнятною.</w:t>
      </w:r>
    </w:p>
    <w:p w:rsidRPr="0041570D" w:rsidR="00096295" w:rsidP="009D1293" w:rsidRDefault="00AB42D9">
      <w:pPr>
        <w:pStyle w:val="ECHRHeading3"/>
        <w:rPr>
          <w:lang w:val="uk-UA" w:eastAsia="fr-FR"/>
        </w:rPr>
      </w:pPr>
      <w:r w:rsidRPr="005776A2">
        <w:rPr>
          <w:lang w:val="uk-UA" w:eastAsia="fr-FR"/>
        </w:rPr>
        <w:t>2.</w:t>
      </w:r>
      <w:r>
        <w:rPr>
          <w:lang w:val="en-GB" w:eastAsia="fr-FR"/>
        </w:rPr>
        <w:t> </w:t>
      </w:r>
      <w:r w:rsidR="0041570D">
        <w:rPr>
          <w:lang w:val="uk-UA" w:eastAsia="fr-FR"/>
        </w:rPr>
        <w:t>Аргументи Уряду</w:t>
      </w:r>
    </w:p>
    <w:p w:rsidR="00FB19C6" w:rsidP="009D1293" w:rsidRDefault="008C32CB">
      <w:pPr>
        <w:pStyle w:val="ECHRPara"/>
        <w:keepNext/>
        <w:keepLines/>
        <w:rPr>
          <w:lang w:val="uk-UA" w:eastAsia="fr-FR"/>
        </w:rPr>
      </w:pPr>
      <w:r w:rsidRPr="00266F1B">
        <w:rPr>
          <w:lang w:val="en-GB" w:eastAsia="fr-FR"/>
        </w:rPr>
        <w:fldChar w:fldCharType="begin"/>
      </w:r>
      <w:r w:rsidRPr="005776A2">
        <w:rPr>
          <w:lang w:val="uk-UA" w:eastAsia="fr-FR"/>
        </w:rPr>
        <w:instrText xml:space="preserve"> </w:instrText>
      </w:r>
      <w:r w:rsidRPr="00266F1B">
        <w:rPr>
          <w:lang w:val="en-GB" w:eastAsia="fr-FR"/>
        </w:rPr>
        <w:instrText>SEQ</w:instrText>
      </w:r>
      <w:r w:rsidRPr="005776A2">
        <w:rPr>
          <w:lang w:val="uk-UA" w:eastAsia="fr-FR"/>
        </w:rPr>
        <w:instrText xml:space="preserve"> </w:instrText>
      </w:r>
      <w:r w:rsidRPr="00266F1B">
        <w:rPr>
          <w:lang w:val="en-GB" w:eastAsia="fr-FR"/>
        </w:rPr>
        <w:instrText>level</w:instrText>
      </w:r>
      <w:r w:rsidRPr="005776A2">
        <w:rPr>
          <w:lang w:val="uk-UA" w:eastAsia="fr-FR"/>
        </w:rPr>
        <w:instrText>0 \*</w:instrText>
      </w:r>
      <w:r w:rsidRPr="00266F1B">
        <w:rPr>
          <w:lang w:val="en-GB" w:eastAsia="fr-FR"/>
        </w:rPr>
        <w:instrText>arabic</w:instrText>
      </w:r>
      <w:r w:rsidRPr="005776A2">
        <w:rPr>
          <w:lang w:val="uk-UA" w:eastAsia="fr-FR"/>
        </w:rPr>
        <w:instrText xml:space="preserve"> </w:instrText>
      </w:r>
      <w:r w:rsidRPr="00266F1B">
        <w:rPr>
          <w:lang w:val="en-GB" w:eastAsia="fr-FR"/>
        </w:rPr>
        <w:fldChar w:fldCharType="separate"/>
      </w:r>
      <w:r w:rsidRPr="005776A2" w:rsidR="00622C41">
        <w:rPr>
          <w:noProof/>
          <w:lang w:val="uk-UA" w:eastAsia="fr-FR"/>
        </w:rPr>
        <w:t>239</w:t>
      </w:r>
      <w:r w:rsidRPr="00266F1B">
        <w:rPr>
          <w:noProof/>
          <w:lang w:val="en-GB" w:eastAsia="fr-FR"/>
        </w:rPr>
        <w:fldChar w:fldCharType="end"/>
      </w:r>
      <w:r w:rsidRPr="005776A2">
        <w:rPr>
          <w:lang w:val="uk-UA" w:eastAsia="fr-FR"/>
        </w:rPr>
        <w:t>.</w:t>
      </w:r>
      <w:r w:rsidRPr="00266F1B">
        <w:rPr>
          <w:lang w:val="en-GB" w:eastAsia="fr-FR"/>
        </w:rPr>
        <w:t> </w:t>
      </w:r>
      <w:r w:rsidR="0041570D">
        <w:rPr>
          <w:lang w:val="uk-UA" w:eastAsia="fr-FR"/>
        </w:rPr>
        <w:t>Уряд зазначив, що розслідування насильницьких дій, вчинених 13 і 14 червня 1990 року</w:t>
      </w:r>
      <w:r w:rsidR="001E60F7">
        <w:rPr>
          <w:lang w:val="uk-UA" w:eastAsia="fr-FR"/>
        </w:rPr>
        <w:t xml:space="preserve">, було розпочате у 1990 році і зауважив, що не зважаючи на початок цього розслідування і </w:t>
      </w:r>
      <w:r w:rsidR="0001430B">
        <w:rPr>
          <w:lang w:val="uk-UA" w:eastAsia="fr-FR"/>
        </w:rPr>
        <w:t xml:space="preserve">значні </w:t>
      </w:r>
      <w:r w:rsidR="001E60F7">
        <w:rPr>
          <w:lang w:val="uk-UA" w:eastAsia="fr-FR"/>
        </w:rPr>
        <w:t>труднощі</w:t>
      </w:r>
      <w:r w:rsidR="00FB6BA7">
        <w:rPr>
          <w:lang w:val="uk-UA" w:eastAsia="fr-FR"/>
        </w:rPr>
        <w:t xml:space="preserve"> на шляху</w:t>
      </w:r>
      <w:r w:rsidR="001E60F7">
        <w:rPr>
          <w:lang w:val="uk-UA" w:eastAsia="fr-FR"/>
        </w:rPr>
        <w:t xml:space="preserve"> орган</w:t>
      </w:r>
      <w:r w:rsidR="00FB6BA7">
        <w:rPr>
          <w:lang w:val="uk-UA" w:eastAsia="fr-FR"/>
        </w:rPr>
        <w:t>ів</w:t>
      </w:r>
      <w:r w:rsidR="001E60F7">
        <w:rPr>
          <w:lang w:val="uk-UA" w:eastAsia="fr-FR"/>
        </w:rPr>
        <w:t xml:space="preserve"> влади </w:t>
      </w:r>
      <w:r w:rsidR="0001430B">
        <w:rPr>
          <w:lang w:val="uk-UA" w:eastAsia="fr-FR"/>
        </w:rPr>
        <w:t xml:space="preserve">у встановленні всіх потерпілих, </w:t>
      </w:r>
      <w:r w:rsidR="00FB6BA7">
        <w:rPr>
          <w:lang w:val="uk-UA" w:eastAsia="fr-FR"/>
        </w:rPr>
        <w:t xml:space="preserve">заявник </w:t>
      </w:r>
      <w:r w:rsidR="0001430B">
        <w:rPr>
          <w:lang w:val="uk-UA" w:eastAsia="fr-FR"/>
        </w:rPr>
        <w:t xml:space="preserve">не долучався </w:t>
      </w:r>
      <w:r w:rsidR="00FB6BA7">
        <w:rPr>
          <w:lang w:val="uk-UA" w:eastAsia="fr-FR"/>
        </w:rPr>
        <w:t xml:space="preserve">до </w:t>
      </w:r>
      <w:r w:rsidR="0001430B">
        <w:rPr>
          <w:lang w:val="uk-UA" w:eastAsia="fr-FR"/>
        </w:rPr>
        <w:t xml:space="preserve">провадження до </w:t>
      </w:r>
      <w:r w:rsidR="00FB6BA7">
        <w:rPr>
          <w:lang w:val="uk-UA" w:eastAsia="fr-FR"/>
        </w:rPr>
        <w:t>2001 року.</w:t>
      </w:r>
    </w:p>
    <w:p w:rsidR="00FB19C6" w:rsidP="009A27B7" w:rsidRDefault="008C32CB">
      <w:pPr>
        <w:pStyle w:val="ECHRPara"/>
        <w:rPr>
          <w:lang w:val="uk-UA" w:eastAsia="fr-FR"/>
        </w:rPr>
      </w:pPr>
      <w:r w:rsidRPr="00266F1B">
        <w:rPr>
          <w:lang w:val="en-GB" w:eastAsia="fr-FR"/>
        </w:rPr>
        <w:fldChar w:fldCharType="begin"/>
      </w:r>
      <w:r w:rsidRPr="0001430B">
        <w:rPr>
          <w:lang w:val="ru-RU" w:eastAsia="fr-FR"/>
        </w:rPr>
        <w:instrText xml:space="preserve"> </w:instrText>
      </w:r>
      <w:r w:rsidRPr="00266F1B">
        <w:rPr>
          <w:lang w:val="en-GB" w:eastAsia="fr-FR"/>
        </w:rPr>
        <w:instrText>SEQ</w:instrText>
      </w:r>
      <w:r w:rsidRPr="0001430B">
        <w:rPr>
          <w:lang w:val="ru-RU" w:eastAsia="fr-FR"/>
        </w:rPr>
        <w:instrText xml:space="preserve"> </w:instrText>
      </w:r>
      <w:r w:rsidRPr="00266F1B">
        <w:rPr>
          <w:lang w:val="en-GB" w:eastAsia="fr-FR"/>
        </w:rPr>
        <w:instrText>level</w:instrText>
      </w:r>
      <w:r w:rsidRPr="0001430B">
        <w:rPr>
          <w:lang w:val="ru-RU" w:eastAsia="fr-FR"/>
        </w:rPr>
        <w:instrText>0 \*</w:instrText>
      </w:r>
      <w:r w:rsidRPr="00266F1B">
        <w:rPr>
          <w:lang w:val="en-GB" w:eastAsia="fr-FR"/>
        </w:rPr>
        <w:instrText>arabic</w:instrText>
      </w:r>
      <w:r w:rsidRPr="0001430B">
        <w:rPr>
          <w:lang w:val="ru-RU" w:eastAsia="fr-FR"/>
        </w:rPr>
        <w:instrText xml:space="preserve"> </w:instrText>
      </w:r>
      <w:r w:rsidRPr="00266F1B">
        <w:rPr>
          <w:lang w:val="en-GB" w:eastAsia="fr-FR"/>
        </w:rPr>
        <w:fldChar w:fldCharType="separate"/>
      </w:r>
      <w:r w:rsidRPr="0001430B" w:rsidR="00622C41">
        <w:rPr>
          <w:noProof/>
          <w:lang w:val="ru-RU" w:eastAsia="fr-FR"/>
        </w:rPr>
        <w:t>240</w:t>
      </w:r>
      <w:r w:rsidRPr="00266F1B">
        <w:rPr>
          <w:noProof/>
          <w:lang w:val="en-GB" w:eastAsia="fr-FR"/>
        </w:rPr>
        <w:fldChar w:fldCharType="end"/>
      </w:r>
      <w:r w:rsidRPr="0001430B">
        <w:rPr>
          <w:lang w:val="ru-RU" w:eastAsia="fr-FR"/>
        </w:rPr>
        <w:t>.</w:t>
      </w:r>
      <w:r w:rsidRPr="00266F1B">
        <w:rPr>
          <w:lang w:val="en-GB" w:eastAsia="fr-FR"/>
        </w:rPr>
        <w:t> </w:t>
      </w:r>
      <w:r w:rsidR="0001430B">
        <w:rPr>
          <w:lang w:val="uk-UA" w:eastAsia="fr-FR"/>
        </w:rPr>
        <w:t xml:space="preserve">У цьому </w:t>
      </w:r>
      <w:r w:rsidR="00F44803">
        <w:rPr>
          <w:lang w:val="uk-UA" w:eastAsia="fr-FR"/>
        </w:rPr>
        <w:t>відношенні</w:t>
      </w:r>
      <w:r w:rsidR="0001430B">
        <w:rPr>
          <w:lang w:val="uk-UA" w:eastAsia="fr-FR"/>
        </w:rPr>
        <w:t xml:space="preserve"> Уряд вважав неприйнятн</w:t>
      </w:r>
      <w:r w:rsidR="00F44803">
        <w:rPr>
          <w:lang w:val="uk-UA" w:eastAsia="fr-FR"/>
        </w:rPr>
        <w:t>им для ймовірно потерпілої особи</w:t>
      </w:r>
      <w:r w:rsidR="0001430B">
        <w:rPr>
          <w:lang w:val="uk-UA" w:eastAsia="fr-FR"/>
        </w:rPr>
        <w:t xml:space="preserve"> скори</w:t>
      </w:r>
      <w:r w:rsidR="00F44803">
        <w:rPr>
          <w:lang w:val="uk-UA" w:eastAsia="fr-FR"/>
        </w:rPr>
        <w:t>статися</w:t>
      </w:r>
      <w:r w:rsidR="0001430B">
        <w:rPr>
          <w:lang w:val="uk-UA" w:eastAsia="fr-FR"/>
        </w:rPr>
        <w:t xml:space="preserve"> </w:t>
      </w:r>
      <w:r w:rsidR="00F44803">
        <w:rPr>
          <w:lang w:val="uk-UA" w:eastAsia="fr-FR"/>
        </w:rPr>
        <w:t xml:space="preserve">для започаткування розслідування лише кроками, </w:t>
      </w:r>
      <w:r w:rsidR="001B0DAA">
        <w:rPr>
          <w:lang w:val="uk-UA" w:eastAsia="fr-FR"/>
        </w:rPr>
        <w:t>вжитими</w:t>
      </w:r>
      <w:r w:rsidR="0001430B">
        <w:rPr>
          <w:lang w:val="uk-UA" w:eastAsia="fr-FR"/>
        </w:rPr>
        <w:t xml:space="preserve"> іншими особами, </w:t>
      </w:r>
      <w:r w:rsidR="00F44803">
        <w:rPr>
          <w:lang w:val="uk-UA" w:eastAsia="fr-FR"/>
        </w:rPr>
        <w:t xml:space="preserve">які </w:t>
      </w:r>
      <w:r w:rsidR="0001430B">
        <w:rPr>
          <w:lang w:val="uk-UA" w:eastAsia="fr-FR"/>
        </w:rPr>
        <w:t xml:space="preserve">не </w:t>
      </w:r>
      <w:r w:rsidR="00F44803">
        <w:rPr>
          <w:lang w:val="uk-UA" w:eastAsia="fr-FR"/>
        </w:rPr>
        <w:t xml:space="preserve">піддали сумніву </w:t>
      </w:r>
      <w:r w:rsidR="001B0DAA">
        <w:rPr>
          <w:lang w:val="uk-UA" w:eastAsia="fr-FR"/>
        </w:rPr>
        <w:t xml:space="preserve">основний </w:t>
      </w:r>
      <w:r w:rsidR="00F44803">
        <w:rPr>
          <w:lang w:val="uk-UA" w:eastAsia="fr-FR"/>
        </w:rPr>
        <w:t>принцип конвенційного механізму, а саме – вичерпання національних засобів правового захисту, сфокусованого на індивідуальному аспекті права на звернення.</w:t>
      </w:r>
    </w:p>
    <w:p w:rsidR="00FB19C6" w:rsidP="009A27B7" w:rsidRDefault="008C32CB">
      <w:pPr>
        <w:pStyle w:val="ECHRPara"/>
        <w:rPr>
          <w:lang w:val="uk-UA" w:eastAsia="fr-FR"/>
        </w:rPr>
      </w:pPr>
      <w:r w:rsidRPr="00266F1B">
        <w:rPr>
          <w:lang w:val="en-GB" w:eastAsia="fr-FR"/>
        </w:rPr>
        <w:fldChar w:fldCharType="begin"/>
      </w:r>
      <w:r w:rsidRPr="005776A2">
        <w:rPr>
          <w:lang w:val="uk-UA" w:eastAsia="fr-FR"/>
        </w:rPr>
        <w:instrText xml:space="preserve"> </w:instrText>
      </w:r>
      <w:r w:rsidRPr="00266F1B">
        <w:rPr>
          <w:lang w:val="en-GB" w:eastAsia="fr-FR"/>
        </w:rPr>
        <w:instrText>SEQ</w:instrText>
      </w:r>
      <w:r w:rsidRPr="005776A2">
        <w:rPr>
          <w:lang w:val="uk-UA" w:eastAsia="fr-FR"/>
        </w:rPr>
        <w:instrText xml:space="preserve"> </w:instrText>
      </w:r>
      <w:r w:rsidRPr="00266F1B">
        <w:rPr>
          <w:lang w:val="en-GB" w:eastAsia="fr-FR"/>
        </w:rPr>
        <w:instrText>level</w:instrText>
      </w:r>
      <w:r w:rsidRPr="005776A2">
        <w:rPr>
          <w:lang w:val="uk-UA" w:eastAsia="fr-FR"/>
        </w:rPr>
        <w:instrText>0 \*</w:instrText>
      </w:r>
      <w:r w:rsidRPr="00266F1B">
        <w:rPr>
          <w:lang w:val="en-GB" w:eastAsia="fr-FR"/>
        </w:rPr>
        <w:instrText>arabic</w:instrText>
      </w:r>
      <w:r w:rsidRPr="005776A2">
        <w:rPr>
          <w:lang w:val="uk-UA" w:eastAsia="fr-FR"/>
        </w:rPr>
        <w:instrText xml:space="preserve"> </w:instrText>
      </w:r>
      <w:r w:rsidRPr="00266F1B">
        <w:rPr>
          <w:lang w:val="en-GB" w:eastAsia="fr-FR"/>
        </w:rPr>
        <w:fldChar w:fldCharType="separate"/>
      </w:r>
      <w:r w:rsidRPr="005776A2" w:rsidR="00622C41">
        <w:rPr>
          <w:noProof/>
          <w:lang w:val="uk-UA" w:eastAsia="fr-FR"/>
        </w:rPr>
        <w:t>241</w:t>
      </w:r>
      <w:r w:rsidRPr="00266F1B">
        <w:rPr>
          <w:noProof/>
          <w:lang w:val="en-GB" w:eastAsia="fr-FR"/>
        </w:rPr>
        <w:fldChar w:fldCharType="end"/>
      </w:r>
      <w:r w:rsidRPr="005776A2">
        <w:rPr>
          <w:lang w:val="uk-UA" w:eastAsia="fr-FR"/>
        </w:rPr>
        <w:t>.</w:t>
      </w:r>
      <w:r w:rsidRPr="00266F1B">
        <w:rPr>
          <w:lang w:val="en-GB" w:eastAsia="fr-FR"/>
        </w:rPr>
        <w:t> </w:t>
      </w:r>
      <w:r w:rsidR="001B0DAA">
        <w:rPr>
          <w:lang w:val="uk-UA" w:eastAsia="fr-FR"/>
        </w:rPr>
        <w:t xml:space="preserve">Посилаючись на справи </w:t>
      </w:r>
      <w:r w:rsidRPr="00F44E16" w:rsidR="001B0DAA">
        <w:rPr>
          <w:i/>
          <w:lang w:val="uk-UA" w:eastAsia="fr-FR"/>
        </w:rPr>
        <w:t>«</w:t>
      </w:r>
      <w:r w:rsidRPr="00F44E16" w:rsidR="00F44E16">
        <w:rPr>
          <w:i/>
          <w:lang w:val="uk-UA" w:eastAsia="fr-FR"/>
        </w:rPr>
        <w:t>Тоадер і Міхаела Тома проти Румінії</w:t>
      </w:r>
      <w:r w:rsidRPr="00F44E16" w:rsidR="001B0DAA">
        <w:rPr>
          <w:i/>
          <w:lang w:val="uk-UA" w:eastAsia="fr-FR"/>
        </w:rPr>
        <w:t>»</w:t>
      </w:r>
      <w:r w:rsidR="00F44E16">
        <w:rPr>
          <w:lang w:val="uk-UA" w:eastAsia="fr-FR"/>
        </w:rPr>
        <w:t xml:space="preserve"> </w:t>
      </w:r>
      <w:r w:rsidRPr="005776A2" w:rsidR="00F44E16">
        <w:rPr>
          <w:lang w:val="uk-UA" w:eastAsia="fr-FR"/>
        </w:rPr>
        <w:t>[</w:t>
      </w:r>
      <w:r w:rsidRPr="00266F1B" w:rsidR="00F44E16">
        <w:rPr>
          <w:i/>
          <w:iCs/>
          <w:lang w:val="en-GB" w:eastAsia="fr-FR"/>
        </w:rPr>
        <w:t>Toader</w:t>
      </w:r>
      <w:r w:rsidRPr="005776A2" w:rsidR="00F44E16">
        <w:rPr>
          <w:i/>
          <w:iCs/>
          <w:lang w:val="uk-UA" w:eastAsia="fr-FR"/>
        </w:rPr>
        <w:t xml:space="preserve"> </w:t>
      </w:r>
      <w:r w:rsidR="00F44E16">
        <w:rPr>
          <w:i/>
          <w:iCs/>
          <w:lang w:val="en-GB" w:eastAsia="fr-FR"/>
        </w:rPr>
        <w:t>and</w:t>
      </w:r>
      <w:r w:rsidRPr="005776A2" w:rsidR="00F44E16">
        <w:rPr>
          <w:i/>
          <w:iCs/>
          <w:lang w:val="uk-UA" w:eastAsia="fr-FR"/>
        </w:rPr>
        <w:t xml:space="preserve"> </w:t>
      </w:r>
      <w:r w:rsidRPr="00266F1B" w:rsidR="00F44E16">
        <w:rPr>
          <w:i/>
          <w:iCs/>
          <w:lang w:val="en-GB" w:eastAsia="fr-FR"/>
        </w:rPr>
        <w:t>Mihaela</w:t>
      </w:r>
      <w:r w:rsidRPr="005776A2" w:rsidR="00F44E16">
        <w:rPr>
          <w:i/>
          <w:iCs/>
          <w:lang w:val="uk-UA" w:eastAsia="fr-FR"/>
        </w:rPr>
        <w:t xml:space="preserve"> </w:t>
      </w:r>
      <w:r w:rsidRPr="00266F1B" w:rsidR="00F44E16">
        <w:rPr>
          <w:i/>
          <w:iCs/>
          <w:lang w:val="en-GB" w:eastAsia="fr-FR"/>
        </w:rPr>
        <w:t>Toma</w:t>
      </w:r>
      <w:r w:rsidRPr="005776A2" w:rsidR="00F44E16">
        <w:rPr>
          <w:i/>
          <w:iCs/>
          <w:lang w:val="uk-UA" w:eastAsia="fr-FR"/>
        </w:rPr>
        <w:t xml:space="preserve"> </w:t>
      </w:r>
      <w:r w:rsidR="00F44E16">
        <w:rPr>
          <w:i/>
          <w:iCs/>
          <w:lang w:val="en-GB" w:eastAsia="fr-FR"/>
        </w:rPr>
        <w:t>v</w:t>
      </w:r>
      <w:r w:rsidRPr="005776A2" w:rsidR="00F44E16">
        <w:rPr>
          <w:i/>
          <w:iCs/>
          <w:lang w:val="uk-UA" w:eastAsia="fr-FR"/>
        </w:rPr>
        <w:t xml:space="preserve">. </w:t>
      </w:r>
      <w:r w:rsidRPr="00266F1B" w:rsidR="00F44E16">
        <w:rPr>
          <w:i/>
          <w:iCs/>
          <w:lang w:val="en-GB" w:eastAsia="fr-FR"/>
        </w:rPr>
        <w:t>Romania</w:t>
      </w:r>
      <w:r w:rsidRPr="005776A2" w:rsidR="00F44E16">
        <w:rPr>
          <w:lang w:val="uk-UA" w:eastAsia="fr-FR"/>
        </w:rPr>
        <w:t>]</w:t>
      </w:r>
      <w:r w:rsidR="00F44E16">
        <w:rPr>
          <w:lang w:val="uk-UA" w:eastAsia="fr-FR"/>
        </w:rPr>
        <w:t xml:space="preserve"> (</w:t>
      </w:r>
      <w:r w:rsidR="00224FCA">
        <w:rPr>
          <w:lang w:val="uk-UA" w:eastAsia="fr-FR"/>
        </w:rPr>
        <w:t>ухвала про неприйнятність від 18 вересня 2012 року,</w:t>
      </w:r>
      <w:r w:rsidRPr="005776A2" w:rsidR="00224FCA">
        <w:rPr>
          <w:lang w:val="uk-UA" w:eastAsia="fr-FR"/>
        </w:rPr>
        <w:t xml:space="preserve"> </w:t>
      </w:r>
      <w:r w:rsidR="00F44E16">
        <w:rPr>
          <w:lang w:val="uk-UA" w:eastAsia="fr-FR"/>
        </w:rPr>
        <w:t xml:space="preserve">заява № </w:t>
      </w:r>
      <w:r w:rsidRPr="005776A2" w:rsidR="00F44E16">
        <w:rPr>
          <w:lang w:val="uk-UA" w:eastAsia="fr-FR"/>
        </w:rPr>
        <w:t>34403/05</w:t>
      </w:r>
      <w:r w:rsidR="00F44E16">
        <w:rPr>
          <w:lang w:val="uk-UA" w:eastAsia="fr-FR"/>
        </w:rPr>
        <w:t xml:space="preserve">) </w:t>
      </w:r>
      <w:r w:rsidR="00FB3D78">
        <w:rPr>
          <w:lang w:val="uk-UA" w:eastAsia="fr-FR"/>
        </w:rPr>
        <w:t xml:space="preserve">та </w:t>
      </w:r>
      <w:r w:rsidRPr="00676190" w:rsidR="00FB3D78">
        <w:rPr>
          <w:i/>
          <w:lang w:val="uk-UA" w:eastAsia="fr-FR"/>
        </w:rPr>
        <w:t>«</w:t>
      </w:r>
      <w:r w:rsidRPr="00676190" w:rsidR="00676190">
        <w:rPr>
          <w:i/>
          <w:lang w:val="uk-UA" w:eastAsia="fr-FR"/>
        </w:rPr>
        <w:t>Петьо Попов проти Болгарії</w:t>
      </w:r>
      <w:r w:rsidRPr="00676190" w:rsidR="00FB3D78">
        <w:rPr>
          <w:i/>
          <w:lang w:val="uk-UA" w:eastAsia="fr-FR"/>
        </w:rPr>
        <w:t>»</w:t>
      </w:r>
      <w:r w:rsidR="00676190">
        <w:rPr>
          <w:lang w:val="uk-UA" w:eastAsia="fr-FR"/>
        </w:rPr>
        <w:t xml:space="preserve"> </w:t>
      </w:r>
      <w:r w:rsidRPr="005776A2" w:rsidR="00676190">
        <w:rPr>
          <w:lang w:val="uk-UA" w:eastAsia="fr-FR"/>
        </w:rPr>
        <w:t>[</w:t>
      </w:r>
      <w:r w:rsidRPr="00266F1B" w:rsidR="00676190">
        <w:rPr>
          <w:i/>
          <w:lang w:val="en-GB"/>
        </w:rPr>
        <w:t>Petyo</w:t>
      </w:r>
      <w:r w:rsidRPr="005776A2" w:rsidR="00676190">
        <w:rPr>
          <w:i/>
          <w:lang w:val="uk-UA"/>
        </w:rPr>
        <w:t xml:space="preserve"> </w:t>
      </w:r>
      <w:r w:rsidRPr="00266F1B" w:rsidR="00676190">
        <w:rPr>
          <w:i/>
          <w:lang w:val="en-GB"/>
        </w:rPr>
        <w:t>Popov</w:t>
      </w:r>
      <w:r w:rsidRPr="005776A2" w:rsidR="00676190">
        <w:rPr>
          <w:i/>
          <w:lang w:val="uk-UA"/>
        </w:rPr>
        <w:t xml:space="preserve"> </w:t>
      </w:r>
      <w:r w:rsidR="00676190">
        <w:rPr>
          <w:i/>
          <w:lang w:val="en-GB"/>
        </w:rPr>
        <w:t>v</w:t>
      </w:r>
      <w:r w:rsidRPr="005776A2" w:rsidR="00676190">
        <w:rPr>
          <w:i/>
          <w:lang w:val="uk-UA"/>
        </w:rPr>
        <w:t>.</w:t>
      </w:r>
      <w:r w:rsidRPr="00266F1B" w:rsidR="00676190">
        <w:rPr>
          <w:i/>
          <w:lang w:val="en-GB"/>
        </w:rPr>
        <w:t> Bulgaria</w:t>
      </w:r>
      <w:r w:rsidRPr="005776A2" w:rsidR="00676190">
        <w:rPr>
          <w:lang w:val="uk-UA" w:eastAsia="fr-FR"/>
        </w:rPr>
        <w:t>]</w:t>
      </w:r>
      <w:r w:rsidR="00676190">
        <w:rPr>
          <w:lang w:val="uk-UA" w:eastAsia="fr-FR"/>
        </w:rPr>
        <w:t xml:space="preserve"> (</w:t>
      </w:r>
      <w:r w:rsidR="006638DE">
        <w:rPr>
          <w:lang w:val="uk-UA" w:eastAsia="fr-FR"/>
        </w:rPr>
        <w:t xml:space="preserve">заява № </w:t>
      </w:r>
      <w:r w:rsidRPr="005776A2" w:rsidR="006638DE">
        <w:rPr>
          <w:lang w:val="uk-UA"/>
        </w:rPr>
        <w:t>75022/01</w:t>
      </w:r>
      <w:r w:rsidR="006638DE">
        <w:rPr>
          <w:lang w:val="uk-UA"/>
        </w:rPr>
        <w:t xml:space="preserve">, </w:t>
      </w:r>
      <w:r w:rsidR="00676190">
        <w:rPr>
          <w:lang w:val="uk-UA" w:eastAsia="fr-FR"/>
        </w:rPr>
        <w:t xml:space="preserve">рішення від 22 січня 2009 року), Уряд підкреслив, що Суд </w:t>
      </w:r>
      <w:r w:rsidR="00CD22F8">
        <w:rPr>
          <w:lang w:val="uk-UA" w:eastAsia="fr-FR"/>
        </w:rPr>
        <w:t>піддавав критиці</w:t>
      </w:r>
      <w:r w:rsidR="00676190">
        <w:rPr>
          <w:lang w:val="uk-UA" w:eastAsia="fr-FR"/>
        </w:rPr>
        <w:t xml:space="preserve"> поведінку заявників, які не </w:t>
      </w:r>
      <w:r w:rsidR="006C624F">
        <w:rPr>
          <w:lang w:val="uk-UA" w:eastAsia="fr-FR"/>
        </w:rPr>
        <w:t>спромоглися подат</w:t>
      </w:r>
      <w:r w:rsidR="00676190">
        <w:rPr>
          <w:lang w:val="uk-UA" w:eastAsia="fr-FR"/>
        </w:rPr>
        <w:t xml:space="preserve">и </w:t>
      </w:r>
      <w:r w:rsidR="006C624F">
        <w:rPr>
          <w:lang w:val="uk-UA" w:eastAsia="fr-FR"/>
        </w:rPr>
        <w:t xml:space="preserve">свої скарги щодо порушень статті 3 Конвенції до національних </w:t>
      </w:r>
      <w:r w:rsidR="00CD22F8">
        <w:rPr>
          <w:lang w:val="uk-UA" w:eastAsia="fr-FR"/>
        </w:rPr>
        <w:t xml:space="preserve">органів </w:t>
      </w:r>
      <w:r w:rsidR="006E3155">
        <w:rPr>
          <w:lang w:val="uk-UA" w:eastAsia="fr-FR"/>
        </w:rPr>
        <w:t>прокуратури</w:t>
      </w:r>
      <w:r w:rsidR="00CD22F8">
        <w:rPr>
          <w:lang w:val="uk-UA" w:eastAsia="fr-FR"/>
        </w:rPr>
        <w:t xml:space="preserve"> у належній формі.</w:t>
      </w:r>
    </w:p>
    <w:p w:rsidRPr="000C6017" w:rsidR="006E3155" w:rsidP="009A27B7" w:rsidRDefault="008C32CB">
      <w:pPr>
        <w:pStyle w:val="ECHRPara"/>
        <w:rPr>
          <w:lang w:val="uk-UA" w:eastAsia="fr-FR"/>
        </w:rPr>
      </w:pPr>
      <w:r w:rsidRPr="00266F1B">
        <w:rPr>
          <w:lang w:val="en-GB" w:eastAsia="fr-FR"/>
        </w:rPr>
        <w:fldChar w:fldCharType="begin"/>
      </w:r>
      <w:r w:rsidRPr="005776A2">
        <w:rPr>
          <w:lang w:val="uk-UA" w:eastAsia="fr-FR"/>
        </w:rPr>
        <w:instrText xml:space="preserve"> </w:instrText>
      </w:r>
      <w:r w:rsidRPr="00266F1B">
        <w:rPr>
          <w:lang w:val="en-GB" w:eastAsia="fr-FR"/>
        </w:rPr>
        <w:instrText>SEQ</w:instrText>
      </w:r>
      <w:r w:rsidRPr="005776A2">
        <w:rPr>
          <w:lang w:val="uk-UA" w:eastAsia="fr-FR"/>
        </w:rPr>
        <w:instrText xml:space="preserve"> </w:instrText>
      </w:r>
      <w:r w:rsidRPr="00266F1B">
        <w:rPr>
          <w:lang w:val="en-GB" w:eastAsia="fr-FR"/>
        </w:rPr>
        <w:instrText>level</w:instrText>
      </w:r>
      <w:r w:rsidRPr="005776A2">
        <w:rPr>
          <w:lang w:val="uk-UA" w:eastAsia="fr-FR"/>
        </w:rPr>
        <w:instrText>0 \*</w:instrText>
      </w:r>
      <w:r w:rsidRPr="00266F1B">
        <w:rPr>
          <w:lang w:val="en-GB" w:eastAsia="fr-FR"/>
        </w:rPr>
        <w:instrText>arabic</w:instrText>
      </w:r>
      <w:r w:rsidRPr="005776A2">
        <w:rPr>
          <w:lang w:val="uk-UA" w:eastAsia="fr-FR"/>
        </w:rPr>
        <w:instrText xml:space="preserve"> </w:instrText>
      </w:r>
      <w:r w:rsidRPr="00266F1B">
        <w:rPr>
          <w:lang w:val="en-GB" w:eastAsia="fr-FR"/>
        </w:rPr>
        <w:fldChar w:fldCharType="separate"/>
      </w:r>
      <w:r w:rsidRPr="005776A2" w:rsidR="00622C41">
        <w:rPr>
          <w:noProof/>
          <w:lang w:val="uk-UA" w:eastAsia="fr-FR"/>
        </w:rPr>
        <w:t>242</w:t>
      </w:r>
      <w:r w:rsidRPr="00266F1B">
        <w:rPr>
          <w:noProof/>
          <w:lang w:val="en-GB" w:eastAsia="fr-FR"/>
        </w:rPr>
        <w:fldChar w:fldCharType="end"/>
      </w:r>
      <w:r w:rsidRPr="005776A2">
        <w:rPr>
          <w:lang w:val="uk-UA" w:eastAsia="fr-FR"/>
        </w:rPr>
        <w:t>.</w:t>
      </w:r>
      <w:r w:rsidRPr="00266F1B">
        <w:rPr>
          <w:lang w:val="en-GB" w:eastAsia="fr-FR"/>
        </w:rPr>
        <w:t> </w:t>
      </w:r>
      <w:r w:rsidR="000C6017">
        <w:rPr>
          <w:lang w:val="uk-UA" w:eastAsia="fr-FR"/>
        </w:rPr>
        <w:t>Оскільки заявник намагався виправдати власну пасивність стверджуваною вразливістю, яка перешкоджала йому приєднатися до слідчих проваджень, Уряд зауважив, що насильство, якому за словами заявника його було піддано у червні 1990 року, потребувало лише від трьох до п</w:t>
      </w:r>
      <w:r w:rsidR="00FB19C6">
        <w:rPr>
          <w:lang w:val="uk-UA" w:eastAsia="fr-FR"/>
        </w:rPr>
        <w:t>’</w:t>
      </w:r>
      <w:r w:rsidR="000C6017">
        <w:rPr>
          <w:lang w:val="uk-UA" w:eastAsia="fr-FR"/>
        </w:rPr>
        <w:t>яти днів лікування і він не був надовго госпіталізований, і що заявник не представив медичних доказів того, що його фізичн</w:t>
      </w:r>
      <w:r w:rsidR="00D82097">
        <w:rPr>
          <w:lang w:val="uk-UA" w:eastAsia="fr-FR"/>
        </w:rPr>
        <w:t>а</w:t>
      </w:r>
      <w:r w:rsidR="000C6017">
        <w:rPr>
          <w:lang w:val="uk-UA" w:eastAsia="fr-FR"/>
        </w:rPr>
        <w:t xml:space="preserve"> </w:t>
      </w:r>
      <w:r w:rsidR="00D82097">
        <w:rPr>
          <w:lang w:val="uk-UA" w:eastAsia="fr-FR"/>
        </w:rPr>
        <w:t>чи</w:t>
      </w:r>
      <w:r w:rsidR="000C6017">
        <w:rPr>
          <w:lang w:val="uk-UA" w:eastAsia="fr-FR"/>
        </w:rPr>
        <w:t xml:space="preserve"> психічн</w:t>
      </w:r>
      <w:r w:rsidR="00D82097">
        <w:rPr>
          <w:lang w:val="uk-UA" w:eastAsia="fr-FR"/>
        </w:rPr>
        <w:t>а інвалідність</w:t>
      </w:r>
      <w:r w:rsidR="000C6017">
        <w:rPr>
          <w:lang w:val="uk-UA" w:eastAsia="fr-FR"/>
        </w:rPr>
        <w:t xml:space="preserve"> мал</w:t>
      </w:r>
      <w:r w:rsidR="00D82097">
        <w:rPr>
          <w:lang w:val="uk-UA" w:eastAsia="fr-FR"/>
        </w:rPr>
        <w:t>а</w:t>
      </w:r>
      <w:r w:rsidR="000C6017">
        <w:rPr>
          <w:lang w:val="uk-UA" w:eastAsia="fr-FR"/>
        </w:rPr>
        <w:t xml:space="preserve"> причинний зв</w:t>
      </w:r>
      <w:r w:rsidR="00FB19C6">
        <w:rPr>
          <w:lang w:val="uk-UA" w:eastAsia="fr-FR"/>
        </w:rPr>
        <w:t>’</w:t>
      </w:r>
      <w:r w:rsidR="000C6017">
        <w:rPr>
          <w:lang w:val="uk-UA" w:eastAsia="fr-FR"/>
        </w:rPr>
        <w:t>язок з тими подіями, на які він скаржився.</w:t>
      </w:r>
    </w:p>
    <w:p w:rsidR="00D82097" w:rsidP="009A27B7" w:rsidRDefault="008C32CB">
      <w:pPr>
        <w:pStyle w:val="ECHRPara"/>
        <w:rPr>
          <w:lang w:val="uk-UA" w:eastAsia="fr-FR"/>
        </w:rPr>
      </w:pPr>
      <w:r w:rsidRPr="00266F1B">
        <w:rPr>
          <w:lang w:val="en-GB" w:eastAsia="fr-FR"/>
        </w:rPr>
        <w:fldChar w:fldCharType="begin"/>
      </w:r>
      <w:r w:rsidRPr="005776A2">
        <w:rPr>
          <w:lang w:val="uk-UA" w:eastAsia="fr-FR"/>
        </w:rPr>
        <w:instrText xml:space="preserve"> </w:instrText>
      </w:r>
      <w:r w:rsidRPr="00266F1B">
        <w:rPr>
          <w:lang w:val="en-GB" w:eastAsia="fr-FR"/>
        </w:rPr>
        <w:instrText>SEQ</w:instrText>
      </w:r>
      <w:r w:rsidRPr="005776A2">
        <w:rPr>
          <w:lang w:val="uk-UA" w:eastAsia="fr-FR"/>
        </w:rPr>
        <w:instrText xml:space="preserve"> </w:instrText>
      </w:r>
      <w:r w:rsidRPr="00266F1B">
        <w:rPr>
          <w:lang w:val="en-GB" w:eastAsia="fr-FR"/>
        </w:rPr>
        <w:instrText>level</w:instrText>
      </w:r>
      <w:r w:rsidRPr="005776A2">
        <w:rPr>
          <w:lang w:val="uk-UA" w:eastAsia="fr-FR"/>
        </w:rPr>
        <w:instrText>0 \*</w:instrText>
      </w:r>
      <w:r w:rsidRPr="00266F1B">
        <w:rPr>
          <w:lang w:val="en-GB" w:eastAsia="fr-FR"/>
        </w:rPr>
        <w:instrText>arabic</w:instrText>
      </w:r>
      <w:r w:rsidRPr="005776A2">
        <w:rPr>
          <w:lang w:val="uk-UA" w:eastAsia="fr-FR"/>
        </w:rPr>
        <w:instrText xml:space="preserve"> </w:instrText>
      </w:r>
      <w:r w:rsidRPr="00266F1B">
        <w:rPr>
          <w:lang w:val="en-GB" w:eastAsia="fr-FR"/>
        </w:rPr>
        <w:fldChar w:fldCharType="separate"/>
      </w:r>
      <w:r w:rsidRPr="005776A2" w:rsidR="00622C41">
        <w:rPr>
          <w:noProof/>
          <w:lang w:val="uk-UA" w:eastAsia="fr-FR"/>
        </w:rPr>
        <w:t>243</w:t>
      </w:r>
      <w:r w:rsidRPr="00266F1B">
        <w:rPr>
          <w:noProof/>
          <w:lang w:val="en-GB" w:eastAsia="fr-FR"/>
        </w:rPr>
        <w:fldChar w:fldCharType="end"/>
      </w:r>
      <w:r w:rsidRPr="005776A2">
        <w:rPr>
          <w:lang w:val="uk-UA" w:eastAsia="fr-FR"/>
        </w:rPr>
        <w:t>.</w:t>
      </w:r>
      <w:r w:rsidRPr="00266F1B">
        <w:rPr>
          <w:lang w:val="en-GB" w:eastAsia="fr-FR"/>
        </w:rPr>
        <w:t> </w:t>
      </w:r>
      <w:r w:rsidR="00D82097">
        <w:rPr>
          <w:lang w:val="uk-UA" w:eastAsia="fr-FR"/>
        </w:rPr>
        <w:t xml:space="preserve">Уряд додав також, що після 1990 року </w:t>
      </w:r>
      <w:r w:rsidR="009B1921">
        <w:rPr>
          <w:lang w:val="uk-UA" w:eastAsia="fr-FR"/>
        </w:rPr>
        <w:t xml:space="preserve">соціальний і політичний </w:t>
      </w:r>
      <w:r w:rsidR="00117DF3">
        <w:rPr>
          <w:lang w:val="uk-UA" w:eastAsia="fr-FR"/>
        </w:rPr>
        <w:t xml:space="preserve">клімат </w:t>
      </w:r>
      <w:r w:rsidR="009B1921">
        <w:rPr>
          <w:lang w:val="uk-UA" w:eastAsia="fr-FR"/>
        </w:rPr>
        <w:t xml:space="preserve">був </w:t>
      </w:r>
      <w:r w:rsidR="00117DF3">
        <w:rPr>
          <w:lang w:val="uk-UA" w:eastAsia="fr-FR"/>
        </w:rPr>
        <w:t xml:space="preserve">сприятливим для потерпілих і побоювання, на які заявник посилався, були відповідно безпідставними. </w:t>
      </w:r>
      <w:r w:rsidR="00B470A8">
        <w:rPr>
          <w:lang w:val="uk-UA" w:eastAsia="fr-FR"/>
        </w:rPr>
        <w:t>В</w:t>
      </w:r>
      <w:r w:rsidR="00117DF3">
        <w:rPr>
          <w:lang w:val="uk-UA" w:eastAsia="fr-FR"/>
        </w:rPr>
        <w:t xml:space="preserve">ін </w:t>
      </w:r>
      <w:r w:rsidR="00B470A8">
        <w:rPr>
          <w:lang w:val="uk-UA" w:eastAsia="fr-FR"/>
        </w:rPr>
        <w:t>стверджував</w:t>
      </w:r>
      <w:r w:rsidRPr="00B470A8" w:rsidR="00B470A8">
        <w:rPr>
          <w:lang w:val="uk-UA" w:eastAsia="fr-FR"/>
        </w:rPr>
        <w:t xml:space="preserve"> </w:t>
      </w:r>
      <w:r w:rsidR="00B470A8">
        <w:rPr>
          <w:lang w:val="uk-UA" w:eastAsia="fr-FR"/>
        </w:rPr>
        <w:t>у цьому зв</w:t>
      </w:r>
      <w:r w:rsidR="00FB19C6">
        <w:rPr>
          <w:lang w:val="uk-UA" w:eastAsia="fr-FR"/>
        </w:rPr>
        <w:t>’</w:t>
      </w:r>
      <w:r w:rsidR="00B470A8">
        <w:rPr>
          <w:lang w:val="uk-UA" w:eastAsia="fr-FR"/>
        </w:rPr>
        <w:t>язку, що Суд брав до уваги вразливість потерпілих лише у вкрай критичних ситуаціях, коли заявники висловлювали добре обґрунтовані побоювання у світлі національного контексту.</w:t>
      </w:r>
    </w:p>
    <w:p w:rsidRPr="00FA2C2B" w:rsidR="00B470A8" w:rsidP="009A27B7" w:rsidRDefault="008C32CB">
      <w:pPr>
        <w:pStyle w:val="ECHRPara"/>
        <w:rPr>
          <w:lang w:val="uk-UA" w:eastAsia="fr-FR"/>
        </w:rPr>
      </w:pPr>
      <w:r w:rsidRPr="006638DE">
        <w:rPr>
          <w:lang w:val="uk-UA" w:eastAsia="fr-FR"/>
        </w:rPr>
        <w:fldChar w:fldCharType="begin"/>
      </w:r>
      <w:r w:rsidRPr="006638DE">
        <w:rPr>
          <w:lang w:val="uk-UA" w:eastAsia="fr-FR"/>
        </w:rPr>
        <w:instrText xml:space="preserve"> SEQ level0 \*arabic </w:instrText>
      </w:r>
      <w:r w:rsidRPr="006638DE">
        <w:rPr>
          <w:lang w:val="uk-UA" w:eastAsia="fr-FR"/>
        </w:rPr>
        <w:fldChar w:fldCharType="separate"/>
      </w:r>
      <w:r w:rsidRPr="006638DE" w:rsidR="00622C41">
        <w:rPr>
          <w:noProof/>
          <w:lang w:val="uk-UA" w:eastAsia="fr-FR"/>
        </w:rPr>
        <w:t>244</w:t>
      </w:r>
      <w:r w:rsidRPr="006638DE">
        <w:rPr>
          <w:noProof/>
          <w:lang w:val="uk-UA" w:eastAsia="fr-FR"/>
        </w:rPr>
        <w:fldChar w:fldCharType="end"/>
      </w:r>
      <w:r w:rsidRPr="006638DE">
        <w:rPr>
          <w:lang w:val="uk-UA" w:eastAsia="fr-FR"/>
        </w:rPr>
        <w:t>. </w:t>
      </w:r>
      <w:r w:rsidRPr="006638DE" w:rsidR="00B470A8">
        <w:rPr>
          <w:lang w:val="uk-UA" w:eastAsia="fr-FR"/>
        </w:rPr>
        <w:t xml:space="preserve">Посилаючись на </w:t>
      </w:r>
      <w:r w:rsidRPr="006638DE" w:rsidR="006638DE">
        <w:rPr>
          <w:lang w:val="uk-UA" w:eastAsia="fr-FR"/>
        </w:rPr>
        <w:t xml:space="preserve">справи </w:t>
      </w:r>
      <w:r w:rsidRPr="006638DE" w:rsidR="006638DE">
        <w:rPr>
          <w:i/>
          <w:lang w:val="uk-UA" w:eastAsia="fr-FR"/>
        </w:rPr>
        <w:t>«Нарін проти Туреччини»</w:t>
      </w:r>
      <w:r w:rsidRPr="006638DE" w:rsidR="006638DE">
        <w:rPr>
          <w:lang w:val="uk-UA" w:eastAsia="fr-FR"/>
        </w:rPr>
        <w:t xml:space="preserve"> [</w:t>
      </w:r>
      <w:r w:rsidRPr="006638DE" w:rsidR="006638DE">
        <w:rPr>
          <w:i/>
          <w:lang w:val="uk-UA"/>
        </w:rPr>
        <w:t>Narin v. Turkey</w:t>
      </w:r>
      <w:r w:rsidRPr="006638DE" w:rsidR="006638DE">
        <w:rPr>
          <w:lang w:val="uk-UA" w:eastAsia="fr-FR"/>
        </w:rPr>
        <w:t>] (</w:t>
      </w:r>
      <w:r w:rsidR="008801AB">
        <w:rPr>
          <w:lang w:val="uk-UA" w:eastAsia="fr-FR"/>
        </w:rPr>
        <w:t>заява №</w:t>
      </w:r>
      <w:r w:rsidRPr="006638DE" w:rsidR="006638DE">
        <w:rPr>
          <w:lang w:val="uk-UA"/>
        </w:rPr>
        <w:t>18907/02</w:t>
      </w:r>
      <w:r w:rsidR="006638DE">
        <w:rPr>
          <w:lang w:val="uk-UA"/>
        </w:rPr>
        <w:t>,</w:t>
      </w:r>
      <w:r w:rsidRPr="006638DE" w:rsidR="006638DE">
        <w:rPr>
          <w:lang w:val="uk-UA" w:eastAsia="fr-FR"/>
        </w:rPr>
        <w:t xml:space="preserve"> рішення від 15 грудня 2009 року)</w:t>
      </w:r>
      <w:r w:rsidR="006638DE">
        <w:rPr>
          <w:lang w:val="uk-UA" w:eastAsia="fr-FR"/>
        </w:rPr>
        <w:t xml:space="preserve"> і</w:t>
      </w:r>
      <w:r w:rsidRPr="006638DE" w:rsidR="006638DE">
        <w:rPr>
          <w:lang w:val="uk-UA" w:eastAsia="fr-FR"/>
        </w:rPr>
        <w:t xml:space="preserve"> </w:t>
      </w:r>
      <w:r w:rsidRPr="006638DE" w:rsidR="006638DE">
        <w:rPr>
          <w:i/>
          <w:lang w:val="uk-UA" w:eastAsia="fr-FR"/>
        </w:rPr>
        <w:t>«Франдес проти Румунії»</w:t>
      </w:r>
      <w:r w:rsidRPr="006638DE" w:rsidR="006638DE">
        <w:rPr>
          <w:lang w:val="uk-UA" w:eastAsia="fr-FR"/>
        </w:rPr>
        <w:t xml:space="preserve"> </w:t>
      </w:r>
      <w:r w:rsidRPr="005776A2" w:rsidR="006638DE">
        <w:rPr>
          <w:lang w:val="uk-UA" w:eastAsia="fr-FR"/>
        </w:rPr>
        <w:t>[</w:t>
      </w:r>
      <w:r w:rsidRPr="00266F1B" w:rsidR="006638DE">
        <w:rPr>
          <w:i/>
          <w:iCs/>
          <w:lang w:val="en-GB" w:eastAsia="fr-FR"/>
        </w:rPr>
        <w:t>Frandes</w:t>
      </w:r>
      <w:r w:rsidRPr="005776A2" w:rsidR="006638DE">
        <w:rPr>
          <w:i/>
          <w:iCs/>
          <w:lang w:val="uk-UA" w:eastAsia="fr-FR"/>
        </w:rPr>
        <w:t xml:space="preserve"> </w:t>
      </w:r>
      <w:r w:rsidR="006638DE">
        <w:rPr>
          <w:i/>
          <w:iCs/>
          <w:lang w:val="en-GB" w:eastAsia="fr-FR"/>
        </w:rPr>
        <w:t>v</w:t>
      </w:r>
      <w:r w:rsidRPr="005776A2" w:rsidR="006638DE">
        <w:rPr>
          <w:i/>
          <w:iCs/>
          <w:lang w:val="uk-UA" w:eastAsia="fr-FR"/>
        </w:rPr>
        <w:t>.</w:t>
      </w:r>
      <w:r w:rsidRPr="00266F1B" w:rsidR="006638DE">
        <w:rPr>
          <w:i/>
          <w:iCs/>
          <w:lang w:val="en-GB" w:eastAsia="fr-FR"/>
        </w:rPr>
        <w:t> Romania</w:t>
      </w:r>
      <w:r w:rsidRPr="005776A2" w:rsidR="006638DE">
        <w:rPr>
          <w:lang w:val="uk-UA" w:eastAsia="fr-FR"/>
        </w:rPr>
        <w:t xml:space="preserve">] </w:t>
      </w:r>
      <w:r w:rsidR="006638DE">
        <w:rPr>
          <w:lang w:val="uk-UA" w:eastAsia="fr-FR"/>
        </w:rPr>
        <w:t>(</w:t>
      </w:r>
      <w:r w:rsidR="00224FCA">
        <w:rPr>
          <w:lang w:val="uk-UA" w:eastAsia="fr-FR"/>
        </w:rPr>
        <w:t xml:space="preserve">ухвала про неприйнятність від 17 травня 2011 року, </w:t>
      </w:r>
      <w:r w:rsidR="006638DE">
        <w:rPr>
          <w:lang w:val="uk-UA" w:eastAsia="fr-FR"/>
        </w:rPr>
        <w:t xml:space="preserve">заява № </w:t>
      </w:r>
      <w:r w:rsidRPr="005776A2" w:rsidR="006638DE">
        <w:rPr>
          <w:lang w:val="uk-UA" w:eastAsia="fr-FR"/>
        </w:rPr>
        <w:t>35802/05</w:t>
      </w:r>
      <w:r w:rsidR="006638DE">
        <w:rPr>
          <w:lang w:val="uk-UA" w:eastAsia="fr-FR"/>
        </w:rPr>
        <w:t xml:space="preserve">), Уряд стверджував, </w:t>
      </w:r>
      <w:r w:rsidR="00880438">
        <w:rPr>
          <w:lang w:val="uk-UA" w:eastAsia="fr-FR"/>
        </w:rPr>
        <w:t xml:space="preserve">що Суд, який покликаний оцінювати продемонстровану сторонами старанність у зверненні до нього, визнав, що заяви могли бути відхилені як подані з порушенням строку навіть у справах щодо триваючих ситуацій. Уряд вважав, що це правило мало застосовуватись до ситуації заявників, які, подібно пану Стойці у цій справі, затримались надмірно чи без очевидної причини зі зверненням до Суду після усвідомлення того, що розслідування, яке проводилось органами влади, втрачало ефективність, або ж після того моменту, як вони повинні були зрозуміти це. На думку Уряду, ситуація пана Стойки сильно відрізнялася від ситуації заявників у справі </w:t>
      </w:r>
      <w:r w:rsidRPr="00FA2C2B" w:rsidR="00880438">
        <w:rPr>
          <w:i/>
          <w:lang w:val="uk-UA" w:eastAsia="fr-FR"/>
        </w:rPr>
        <w:t>«Ер та інші проти Туреччини»</w:t>
      </w:r>
      <w:r w:rsidR="00880438">
        <w:rPr>
          <w:lang w:val="uk-UA" w:eastAsia="fr-FR"/>
        </w:rPr>
        <w:t xml:space="preserve"> </w:t>
      </w:r>
      <w:r w:rsidRPr="00FA2C2B" w:rsidR="00FA2C2B">
        <w:rPr>
          <w:lang w:val="uk-UA" w:eastAsia="fr-FR"/>
        </w:rPr>
        <w:t>[</w:t>
      </w:r>
      <w:r w:rsidRPr="00266F1B" w:rsidR="00FA2C2B">
        <w:rPr>
          <w:i/>
          <w:lang w:val="en-GB"/>
        </w:rPr>
        <w:t>Er</w:t>
      </w:r>
      <w:r w:rsidRPr="00FA2C2B" w:rsidR="00FA2C2B">
        <w:rPr>
          <w:i/>
          <w:lang w:val="uk-UA"/>
        </w:rPr>
        <w:t xml:space="preserve"> </w:t>
      </w:r>
      <w:r w:rsidRPr="00266F1B" w:rsidR="00FA2C2B">
        <w:rPr>
          <w:i/>
          <w:lang w:val="en-GB"/>
        </w:rPr>
        <w:t>and</w:t>
      </w:r>
      <w:r w:rsidRPr="00FA2C2B" w:rsidR="00FA2C2B">
        <w:rPr>
          <w:i/>
          <w:lang w:val="uk-UA"/>
        </w:rPr>
        <w:t xml:space="preserve"> </w:t>
      </w:r>
      <w:r w:rsidRPr="00266F1B" w:rsidR="00FA2C2B">
        <w:rPr>
          <w:i/>
          <w:lang w:val="en-GB"/>
        </w:rPr>
        <w:t>Others</w:t>
      </w:r>
      <w:r w:rsidRPr="00FA2C2B" w:rsidR="00FA2C2B">
        <w:rPr>
          <w:i/>
          <w:lang w:val="uk-UA"/>
        </w:rPr>
        <w:t xml:space="preserve"> </w:t>
      </w:r>
      <w:r w:rsidRPr="00266F1B" w:rsidR="00FA2C2B">
        <w:rPr>
          <w:i/>
          <w:lang w:val="en-GB"/>
        </w:rPr>
        <w:t>v</w:t>
      </w:r>
      <w:r w:rsidRPr="00FA2C2B" w:rsidR="00FA2C2B">
        <w:rPr>
          <w:i/>
          <w:lang w:val="uk-UA"/>
        </w:rPr>
        <w:t xml:space="preserve">. </w:t>
      </w:r>
      <w:r w:rsidRPr="00266F1B" w:rsidR="00FA2C2B">
        <w:rPr>
          <w:i/>
          <w:lang w:val="en-GB"/>
        </w:rPr>
        <w:t>Turkey</w:t>
      </w:r>
      <w:r w:rsidRPr="00FA2C2B" w:rsidR="00FA2C2B">
        <w:rPr>
          <w:lang w:val="uk-UA" w:eastAsia="fr-FR"/>
        </w:rPr>
        <w:t>]</w:t>
      </w:r>
      <w:r w:rsidR="00FA2C2B">
        <w:rPr>
          <w:lang w:val="uk-UA" w:eastAsia="fr-FR"/>
        </w:rPr>
        <w:t xml:space="preserve"> </w:t>
      </w:r>
      <w:r w:rsidR="00F80D63">
        <w:rPr>
          <w:lang w:val="uk-UA" w:eastAsia="fr-FR"/>
        </w:rPr>
        <w:t xml:space="preserve">(заява № </w:t>
      </w:r>
      <w:r w:rsidRPr="00F80D63" w:rsidR="00F80D63">
        <w:rPr>
          <w:lang w:val="uk-UA"/>
        </w:rPr>
        <w:t>23016/04</w:t>
      </w:r>
      <w:r w:rsidR="00F80D63">
        <w:rPr>
          <w:lang w:val="uk-UA"/>
        </w:rPr>
        <w:t>, рішення від 31 липня 2012 року</w:t>
      </w:r>
      <w:r w:rsidR="00F80D63">
        <w:rPr>
          <w:lang w:val="uk-UA" w:eastAsia="fr-FR"/>
        </w:rPr>
        <w:t>)</w:t>
      </w:r>
      <w:r w:rsidR="00AC38C8">
        <w:rPr>
          <w:lang w:val="uk-UA" w:eastAsia="fr-FR"/>
        </w:rPr>
        <w:t xml:space="preserve">, оскільки заявник у даній справі мав змогу в будь-який момент звертатися до органів влади, які не робили спроб приховати факти чи </w:t>
      </w:r>
      <w:r w:rsidR="00667CEA">
        <w:rPr>
          <w:lang w:val="uk-UA" w:eastAsia="fr-FR"/>
        </w:rPr>
        <w:t>заперечувати стан речей.</w:t>
      </w:r>
    </w:p>
    <w:p w:rsidRPr="005776A2" w:rsidR="00096295" w:rsidP="009A27B7" w:rsidRDefault="00AB42D9">
      <w:pPr>
        <w:pStyle w:val="ECHRHeading3"/>
        <w:rPr>
          <w:lang w:val="ru-RU" w:eastAsia="fr-FR"/>
        </w:rPr>
      </w:pPr>
      <w:r w:rsidRPr="005776A2">
        <w:rPr>
          <w:lang w:val="ru-RU" w:eastAsia="fr-FR"/>
        </w:rPr>
        <w:t>3.</w:t>
      </w:r>
      <w:r>
        <w:rPr>
          <w:lang w:val="en-GB" w:eastAsia="fr-FR"/>
        </w:rPr>
        <w:t> </w:t>
      </w:r>
      <w:r w:rsidR="00667CEA">
        <w:rPr>
          <w:lang w:val="uk-UA" w:eastAsia="fr-FR"/>
        </w:rPr>
        <w:t>Аргументи заявника</w:t>
      </w:r>
    </w:p>
    <w:p w:rsidR="00FB19C6" w:rsidP="009A27B7" w:rsidRDefault="008C32CB">
      <w:pPr>
        <w:pStyle w:val="ECHRPara"/>
        <w:rPr>
          <w:lang w:val="uk-UA" w:eastAsia="fr-FR"/>
        </w:rPr>
      </w:pPr>
      <w:r w:rsidRPr="00B70257">
        <w:rPr>
          <w:lang w:val="en-GB" w:eastAsia="fr-FR"/>
        </w:rPr>
        <w:fldChar w:fldCharType="begin"/>
      </w:r>
      <w:r w:rsidRPr="005776A2">
        <w:rPr>
          <w:lang w:val="ru-RU" w:eastAsia="fr-FR"/>
        </w:rPr>
        <w:instrText xml:space="preserve"> </w:instrText>
      </w:r>
      <w:r w:rsidRPr="00B70257">
        <w:rPr>
          <w:lang w:val="en-GB" w:eastAsia="fr-FR"/>
        </w:rPr>
        <w:instrText>SEQ</w:instrText>
      </w:r>
      <w:r w:rsidRPr="005776A2">
        <w:rPr>
          <w:lang w:val="ru-RU" w:eastAsia="fr-FR"/>
        </w:rPr>
        <w:instrText xml:space="preserve"> </w:instrText>
      </w:r>
      <w:r w:rsidRPr="00B70257">
        <w:rPr>
          <w:lang w:val="en-GB" w:eastAsia="fr-FR"/>
        </w:rPr>
        <w:instrText>level</w:instrText>
      </w:r>
      <w:r w:rsidRPr="005776A2">
        <w:rPr>
          <w:lang w:val="ru-RU" w:eastAsia="fr-FR"/>
        </w:rPr>
        <w:instrText>0 \*</w:instrText>
      </w:r>
      <w:r w:rsidRPr="00B70257">
        <w:rPr>
          <w:lang w:val="en-GB" w:eastAsia="fr-FR"/>
        </w:rPr>
        <w:instrText>arabic</w:instrText>
      </w:r>
      <w:r w:rsidRPr="005776A2">
        <w:rPr>
          <w:lang w:val="ru-RU" w:eastAsia="fr-FR"/>
        </w:rPr>
        <w:instrText xml:space="preserve"> </w:instrText>
      </w:r>
      <w:r w:rsidRPr="00B70257">
        <w:rPr>
          <w:lang w:val="en-GB" w:eastAsia="fr-FR"/>
        </w:rPr>
        <w:fldChar w:fldCharType="separate"/>
      </w:r>
      <w:r w:rsidRPr="005776A2" w:rsidR="00622C41">
        <w:rPr>
          <w:noProof/>
          <w:lang w:val="ru-RU" w:eastAsia="fr-FR"/>
        </w:rPr>
        <w:t>245</w:t>
      </w:r>
      <w:r w:rsidRPr="00B70257">
        <w:rPr>
          <w:noProof/>
          <w:lang w:val="en-GB" w:eastAsia="fr-FR"/>
        </w:rPr>
        <w:fldChar w:fldCharType="end"/>
      </w:r>
      <w:r w:rsidRPr="005776A2">
        <w:rPr>
          <w:lang w:val="ru-RU" w:eastAsia="fr-FR"/>
        </w:rPr>
        <w:t>.</w:t>
      </w:r>
      <w:r w:rsidRPr="00B70257">
        <w:rPr>
          <w:lang w:val="en-GB" w:eastAsia="fr-FR"/>
        </w:rPr>
        <w:t> </w:t>
      </w:r>
      <w:r w:rsidR="00667CEA">
        <w:rPr>
          <w:lang w:val="uk-UA" w:eastAsia="fr-FR"/>
        </w:rPr>
        <w:t>Заявник поясн</w:t>
      </w:r>
      <w:r w:rsidR="005D7F6A">
        <w:rPr>
          <w:lang w:val="uk-UA" w:eastAsia="fr-FR"/>
        </w:rPr>
        <w:t>и</w:t>
      </w:r>
      <w:r w:rsidR="00667CEA">
        <w:rPr>
          <w:lang w:val="uk-UA" w:eastAsia="fr-FR"/>
        </w:rPr>
        <w:t xml:space="preserve">в, що </w:t>
      </w:r>
      <w:r w:rsidR="005D7F6A">
        <w:rPr>
          <w:lang w:val="uk-UA" w:eastAsia="fr-FR"/>
        </w:rPr>
        <w:t xml:space="preserve">він очікував до 18 червня 2001 року перед </w:t>
      </w:r>
      <w:r w:rsidR="00DB0CFC">
        <w:rPr>
          <w:lang w:val="uk-UA" w:eastAsia="fr-FR"/>
        </w:rPr>
        <w:t>тим як подати</w:t>
      </w:r>
      <w:r w:rsidR="005D7F6A">
        <w:rPr>
          <w:lang w:val="uk-UA" w:eastAsia="fr-FR"/>
        </w:rPr>
        <w:t xml:space="preserve"> заяв</w:t>
      </w:r>
      <w:r w:rsidR="00DB0CFC">
        <w:rPr>
          <w:lang w:val="uk-UA" w:eastAsia="fr-FR"/>
        </w:rPr>
        <w:t>у</w:t>
      </w:r>
      <w:r w:rsidR="005D7F6A">
        <w:rPr>
          <w:lang w:val="uk-UA" w:eastAsia="fr-FR"/>
        </w:rPr>
        <w:t xml:space="preserve"> про злочин</w:t>
      </w:r>
      <w:r w:rsidR="00DB0CFC">
        <w:rPr>
          <w:lang w:val="uk-UA" w:eastAsia="fr-FR"/>
        </w:rPr>
        <w:t xml:space="preserve"> щодо пережитого ним у ніч з 13 на 14 червня 1990 року</w:t>
      </w:r>
      <w:r w:rsidR="00102487">
        <w:rPr>
          <w:lang w:val="uk-UA" w:eastAsia="fr-FR"/>
        </w:rPr>
        <w:t xml:space="preserve"> у зв</w:t>
      </w:r>
      <w:r w:rsidR="00FB19C6">
        <w:rPr>
          <w:lang w:val="uk-UA" w:eastAsia="fr-FR"/>
        </w:rPr>
        <w:t>’</w:t>
      </w:r>
      <w:r w:rsidR="00102487">
        <w:rPr>
          <w:lang w:val="uk-UA" w:eastAsia="fr-FR"/>
        </w:rPr>
        <w:t>язку з масштабом репресії, яка проводилась на той час властями і жертвами якої стали він та більш ніж тисяча інших осіб.</w:t>
      </w:r>
      <w:r w:rsidR="00CB07CF">
        <w:rPr>
          <w:lang w:val="uk-UA" w:eastAsia="fr-FR"/>
        </w:rPr>
        <w:t xml:space="preserve"> Він вважав, що здійснюване тут розслідування стосувалось </w:t>
      </w:r>
      <w:r w:rsidR="00D86848">
        <w:rPr>
          <w:lang w:val="uk-UA" w:eastAsia="fr-FR"/>
        </w:rPr>
        <w:t xml:space="preserve">не </w:t>
      </w:r>
      <w:r w:rsidR="00CB07CF">
        <w:rPr>
          <w:lang w:val="uk-UA" w:eastAsia="fr-FR"/>
        </w:rPr>
        <w:t>звичайних випадків незаконного застосування сили агентами Держави, а швидше масових порушень прав людини, організованих вищими органами державної влади.</w:t>
      </w:r>
    </w:p>
    <w:p w:rsidR="00CB07CF" w:rsidP="009A27B7" w:rsidRDefault="00CB07CF">
      <w:pPr>
        <w:pStyle w:val="ECHRPara"/>
        <w:rPr>
          <w:lang w:val="uk-UA" w:eastAsia="fr-FR"/>
        </w:rPr>
      </w:pPr>
      <w:r>
        <w:rPr>
          <w:lang w:val="uk-UA" w:eastAsia="fr-FR"/>
        </w:rPr>
        <w:t>У цьому зв</w:t>
      </w:r>
      <w:r w:rsidR="00FB19C6">
        <w:rPr>
          <w:lang w:val="uk-UA" w:eastAsia="fr-FR"/>
        </w:rPr>
        <w:t>’</w:t>
      </w:r>
      <w:r>
        <w:rPr>
          <w:lang w:val="uk-UA" w:eastAsia="fr-FR"/>
        </w:rPr>
        <w:t xml:space="preserve">язку він стверджував, що </w:t>
      </w:r>
      <w:r w:rsidR="004404B3">
        <w:rPr>
          <w:lang w:val="uk-UA" w:eastAsia="fr-FR"/>
        </w:rPr>
        <w:t xml:space="preserve">після подій червня 1990 року він перебував у такому </w:t>
      </w:r>
      <w:r w:rsidR="00A527B0">
        <w:rPr>
          <w:lang w:val="uk-UA" w:eastAsia="fr-FR"/>
        </w:rPr>
        <w:t>пригніченому стані, що навряд чи був здатний полишити домівку протягом трьох місяців через страх деспотичних властей, і що його психічне і фізичне здоров</w:t>
      </w:r>
      <w:r w:rsidR="00FB19C6">
        <w:rPr>
          <w:lang w:val="uk-UA" w:eastAsia="fr-FR"/>
        </w:rPr>
        <w:t>’</w:t>
      </w:r>
      <w:r w:rsidR="00A527B0">
        <w:rPr>
          <w:lang w:val="uk-UA" w:eastAsia="fr-FR"/>
        </w:rPr>
        <w:t>я як наслідок погіршилось настільки, що він відчував постійні психологічні проблеми.</w:t>
      </w:r>
    </w:p>
    <w:p w:rsidR="00FB19C6" w:rsidP="009A27B7" w:rsidRDefault="008C32CB">
      <w:pPr>
        <w:pStyle w:val="ECHRPara"/>
        <w:rPr>
          <w:lang w:val="uk-UA" w:eastAsia="fr-FR"/>
        </w:rPr>
      </w:pPr>
      <w:r w:rsidRPr="00B70257">
        <w:rPr>
          <w:lang w:val="en-GB" w:eastAsia="fr-FR"/>
        </w:rPr>
        <w:fldChar w:fldCharType="begin"/>
      </w:r>
      <w:r w:rsidRPr="008B622D">
        <w:rPr>
          <w:lang w:val="ru-RU" w:eastAsia="fr-FR"/>
        </w:rPr>
        <w:instrText xml:space="preserve"> </w:instrText>
      </w:r>
      <w:r w:rsidRPr="00B70257">
        <w:rPr>
          <w:lang w:val="en-GB" w:eastAsia="fr-FR"/>
        </w:rPr>
        <w:instrText>SEQ</w:instrText>
      </w:r>
      <w:r w:rsidRPr="008B622D">
        <w:rPr>
          <w:lang w:val="ru-RU" w:eastAsia="fr-FR"/>
        </w:rPr>
        <w:instrText xml:space="preserve"> </w:instrText>
      </w:r>
      <w:r w:rsidRPr="00B70257">
        <w:rPr>
          <w:lang w:val="en-GB" w:eastAsia="fr-FR"/>
        </w:rPr>
        <w:instrText>level</w:instrText>
      </w:r>
      <w:r w:rsidRPr="008B622D">
        <w:rPr>
          <w:lang w:val="ru-RU" w:eastAsia="fr-FR"/>
        </w:rPr>
        <w:instrText>0 \*</w:instrText>
      </w:r>
      <w:r w:rsidRPr="00B70257">
        <w:rPr>
          <w:lang w:val="en-GB" w:eastAsia="fr-FR"/>
        </w:rPr>
        <w:instrText>arabic</w:instrText>
      </w:r>
      <w:r w:rsidRPr="008B622D">
        <w:rPr>
          <w:lang w:val="ru-RU" w:eastAsia="fr-FR"/>
        </w:rPr>
        <w:instrText xml:space="preserve"> </w:instrText>
      </w:r>
      <w:r w:rsidRPr="00B70257">
        <w:rPr>
          <w:lang w:val="en-GB" w:eastAsia="fr-FR"/>
        </w:rPr>
        <w:fldChar w:fldCharType="separate"/>
      </w:r>
      <w:r w:rsidRPr="008B622D" w:rsidR="00622C41">
        <w:rPr>
          <w:noProof/>
          <w:lang w:val="ru-RU" w:eastAsia="fr-FR"/>
        </w:rPr>
        <w:t>246</w:t>
      </w:r>
      <w:r w:rsidRPr="00B70257">
        <w:rPr>
          <w:noProof/>
          <w:lang w:val="en-GB" w:eastAsia="fr-FR"/>
        </w:rPr>
        <w:fldChar w:fldCharType="end"/>
      </w:r>
      <w:r w:rsidRPr="008B622D">
        <w:rPr>
          <w:lang w:val="ru-RU" w:eastAsia="fr-FR"/>
        </w:rPr>
        <w:t>.</w:t>
      </w:r>
      <w:r w:rsidRPr="00B70257">
        <w:rPr>
          <w:lang w:val="en-GB" w:eastAsia="fr-FR"/>
        </w:rPr>
        <w:t> </w:t>
      </w:r>
      <w:r w:rsidR="00511F22">
        <w:rPr>
          <w:lang w:val="uk-UA" w:eastAsia="fr-FR"/>
        </w:rPr>
        <w:t xml:space="preserve">Він </w:t>
      </w:r>
      <w:r w:rsidR="008B622D">
        <w:rPr>
          <w:lang w:val="uk-UA" w:eastAsia="fr-FR"/>
        </w:rPr>
        <w:t xml:space="preserve">посилався на те, що за таких обставин лише швидка реакція </w:t>
      </w:r>
      <w:r w:rsidR="00D92EE2">
        <w:rPr>
          <w:lang w:val="uk-UA" w:eastAsia="fr-FR"/>
        </w:rPr>
        <w:t>органів</w:t>
      </w:r>
      <w:r w:rsidR="008B622D">
        <w:rPr>
          <w:lang w:val="uk-UA" w:eastAsia="fr-FR"/>
        </w:rPr>
        <w:t xml:space="preserve"> </w:t>
      </w:r>
      <w:r w:rsidR="00D92EE2">
        <w:rPr>
          <w:lang w:val="uk-UA" w:eastAsia="fr-FR"/>
        </w:rPr>
        <w:t xml:space="preserve">юстиції могла б переконати його і спонукати подати скаргу. Він стверджував, що жодної такої реакції не наставало до 2000 року, та </w:t>
      </w:r>
      <w:r w:rsidR="00631086">
        <w:rPr>
          <w:lang w:val="uk-UA" w:eastAsia="fr-FR"/>
        </w:rPr>
        <w:t>доводив, що він подав скаргу саме в той період, коли дізнався про те, що вперше пред</w:t>
      </w:r>
      <w:r w:rsidR="00FB19C6">
        <w:rPr>
          <w:lang w:val="uk-UA" w:eastAsia="fr-FR"/>
        </w:rPr>
        <w:t>’</w:t>
      </w:r>
      <w:r w:rsidR="00631086">
        <w:rPr>
          <w:lang w:val="uk-UA" w:eastAsia="fr-FR"/>
        </w:rPr>
        <w:t>явлено обвинувачення високопоставленим державним чиновникам</w:t>
      </w:r>
      <w:r w:rsidR="00FB19C6">
        <w:rPr>
          <w:lang w:val="uk-UA" w:eastAsia="fr-FR"/>
        </w:rPr>
        <w:t xml:space="preserve"> </w:t>
      </w:r>
      <w:r w:rsidR="00631086">
        <w:rPr>
          <w:lang w:val="uk-UA" w:eastAsia="fr-FR"/>
        </w:rPr>
        <w:t>і справу було направлено до суду.</w:t>
      </w:r>
    </w:p>
    <w:p w:rsidR="00B63FB4" w:rsidP="009A27B7" w:rsidRDefault="008C32CB">
      <w:pPr>
        <w:pStyle w:val="ECHRPara"/>
        <w:rPr>
          <w:lang w:val="uk-UA" w:eastAsia="fr-FR"/>
        </w:rPr>
      </w:pPr>
      <w:r w:rsidRPr="00B70257">
        <w:rPr>
          <w:lang w:val="en-GB" w:eastAsia="fr-FR"/>
        </w:rPr>
        <w:fldChar w:fldCharType="begin"/>
      </w:r>
      <w:r w:rsidRPr="00647220">
        <w:rPr>
          <w:lang w:val="ru-RU" w:eastAsia="fr-FR"/>
        </w:rPr>
        <w:instrText xml:space="preserve"> </w:instrText>
      </w:r>
      <w:r w:rsidRPr="00B70257">
        <w:rPr>
          <w:lang w:val="en-GB" w:eastAsia="fr-FR"/>
        </w:rPr>
        <w:instrText>SEQ</w:instrText>
      </w:r>
      <w:r w:rsidRPr="00647220">
        <w:rPr>
          <w:lang w:val="ru-RU" w:eastAsia="fr-FR"/>
        </w:rPr>
        <w:instrText xml:space="preserve"> </w:instrText>
      </w:r>
      <w:r w:rsidRPr="00B70257">
        <w:rPr>
          <w:lang w:val="en-GB" w:eastAsia="fr-FR"/>
        </w:rPr>
        <w:instrText>level</w:instrText>
      </w:r>
      <w:r w:rsidRPr="00647220">
        <w:rPr>
          <w:lang w:val="ru-RU" w:eastAsia="fr-FR"/>
        </w:rPr>
        <w:instrText>0 \*</w:instrText>
      </w:r>
      <w:r w:rsidRPr="00B70257">
        <w:rPr>
          <w:lang w:val="en-GB" w:eastAsia="fr-FR"/>
        </w:rPr>
        <w:instrText>arabic</w:instrText>
      </w:r>
      <w:r w:rsidRPr="00647220">
        <w:rPr>
          <w:lang w:val="ru-RU" w:eastAsia="fr-FR"/>
        </w:rPr>
        <w:instrText xml:space="preserve"> </w:instrText>
      </w:r>
      <w:r w:rsidRPr="00B70257">
        <w:rPr>
          <w:lang w:val="en-GB" w:eastAsia="fr-FR"/>
        </w:rPr>
        <w:fldChar w:fldCharType="separate"/>
      </w:r>
      <w:r w:rsidRPr="00647220" w:rsidR="00622C41">
        <w:rPr>
          <w:noProof/>
          <w:lang w:val="ru-RU" w:eastAsia="fr-FR"/>
        </w:rPr>
        <w:t>247</w:t>
      </w:r>
      <w:r w:rsidRPr="00B70257">
        <w:rPr>
          <w:noProof/>
          <w:lang w:val="en-GB" w:eastAsia="fr-FR"/>
        </w:rPr>
        <w:fldChar w:fldCharType="end"/>
      </w:r>
      <w:r w:rsidRPr="00647220">
        <w:rPr>
          <w:lang w:val="ru-RU" w:eastAsia="fr-FR"/>
        </w:rPr>
        <w:t>.</w:t>
      </w:r>
      <w:r w:rsidRPr="00B70257">
        <w:rPr>
          <w:lang w:val="en-GB" w:eastAsia="fr-FR"/>
        </w:rPr>
        <w:t> </w:t>
      </w:r>
      <w:r w:rsidR="00B63FB4">
        <w:rPr>
          <w:lang w:val="uk-UA" w:eastAsia="fr-FR"/>
        </w:rPr>
        <w:t>Він зауважив, що його скарга</w:t>
      </w:r>
      <w:r w:rsidR="00647220">
        <w:rPr>
          <w:lang w:val="uk-UA" w:eastAsia="fr-FR"/>
        </w:rPr>
        <w:t xml:space="preserve"> не була відхилена національними органами влади через пропуск строків для звернення, що вона була негайно приєднана до ширшого розслідування, відкритого з приводу оскаржуваних подій, і що вона стала підставою для проведення з ним слідчих дій без жодних претензій до нього з приводу пасивності.</w:t>
      </w:r>
    </w:p>
    <w:p w:rsidR="00647220" w:rsidP="009A27B7" w:rsidRDefault="008C32CB">
      <w:pPr>
        <w:pStyle w:val="ECHRPara"/>
        <w:rPr>
          <w:lang w:val="uk-UA" w:eastAsia="fr-FR"/>
        </w:rPr>
      </w:pPr>
      <w:r w:rsidRPr="00B70257">
        <w:rPr>
          <w:lang w:val="en-GB" w:eastAsia="fr-FR"/>
        </w:rPr>
        <w:fldChar w:fldCharType="begin"/>
      </w:r>
      <w:r w:rsidRPr="00647220">
        <w:rPr>
          <w:lang w:val="ru-RU" w:eastAsia="fr-FR"/>
        </w:rPr>
        <w:instrText xml:space="preserve"> </w:instrText>
      </w:r>
      <w:r w:rsidRPr="00B70257">
        <w:rPr>
          <w:lang w:val="en-GB" w:eastAsia="fr-FR"/>
        </w:rPr>
        <w:instrText>SEQ</w:instrText>
      </w:r>
      <w:r w:rsidRPr="00647220">
        <w:rPr>
          <w:lang w:val="ru-RU" w:eastAsia="fr-FR"/>
        </w:rPr>
        <w:instrText xml:space="preserve"> </w:instrText>
      </w:r>
      <w:r w:rsidRPr="00B70257">
        <w:rPr>
          <w:lang w:val="en-GB" w:eastAsia="fr-FR"/>
        </w:rPr>
        <w:instrText>level</w:instrText>
      </w:r>
      <w:r w:rsidRPr="00647220">
        <w:rPr>
          <w:lang w:val="ru-RU" w:eastAsia="fr-FR"/>
        </w:rPr>
        <w:instrText>0 \*</w:instrText>
      </w:r>
      <w:r w:rsidRPr="00B70257">
        <w:rPr>
          <w:lang w:val="en-GB" w:eastAsia="fr-FR"/>
        </w:rPr>
        <w:instrText>arabic</w:instrText>
      </w:r>
      <w:r w:rsidRPr="00647220">
        <w:rPr>
          <w:lang w:val="ru-RU" w:eastAsia="fr-FR"/>
        </w:rPr>
        <w:instrText xml:space="preserve"> </w:instrText>
      </w:r>
      <w:r w:rsidRPr="00B70257">
        <w:rPr>
          <w:lang w:val="en-GB" w:eastAsia="fr-FR"/>
        </w:rPr>
        <w:fldChar w:fldCharType="separate"/>
      </w:r>
      <w:r w:rsidRPr="00647220" w:rsidR="00622C41">
        <w:rPr>
          <w:noProof/>
          <w:lang w:val="ru-RU" w:eastAsia="fr-FR"/>
        </w:rPr>
        <w:t>248</w:t>
      </w:r>
      <w:r w:rsidRPr="00B70257">
        <w:rPr>
          <w:noProof/>
          <w:lang w:val="en-GB" w:eastAsia="fr-FR"/>
        </w:rPr>
        <w:fldChar w:fldCharType="end"/>
      </w:r>
      <w:r w:rsidRPr="00647220">
        <w:rPr>
          <w:lang w:val="ru-RU" w:eastAsia="fr-FR"/>
        </w:rPr>
        <w:t>.</w:t>
      </w:r>
      <w:r w:rsidRPr="00B70257">
        <w:rPr>
          <w:lang w:val="en-GB" w:eastAsia="fr-FR"/>
        </w:rPr>
        <w:t> </w:t>
      </w:r>
      <w:r w:rsidR="00647220">
        <w:rPr>
          <w:lang w:val="uk-UA" w:eastAsia="fr-FR"/>
        </w:rPr>
        <w:t xml:space="preserve">Він вважав, що неподання ним скарги до 2001 року жодним чином негативно не вплинуло </w:t>
      </w:r>
      <w:r w:rsidR="00A726C9">
        <w:rPr>
          <w:lang w:val="uk-UA" w:eastAsia="fr-FR"/>
        </w:rPr>
        <w:t>на ефективність розслідування. У цьому зв</w:t>
      </w:r>
      <w:r w:rsidR="00FB19C6">
        <w:rPr>
          <w:lang w:val="uk-UA" w:eastAsia="fr-FR"/>
        </w:rPr>
        <w:t>’</w:t>
      </w:r>
      <w:r w:rsidR="00A726C9">
        <w:rPr>
          <w:lang w:val="uk-UA" w:eastAsia="fr-FR"/>
        </w:rPr>
        <w:t xml:space="preserve">язку він посилався на те, що органи влади могли б встановити його з відеозапису, який було зроблено </w:t>
      </w:r>
      <w:r w:rsidR="00C91852">
        <w:rPr>
          <w:lang w:val="uk-UA" w:eastAsia="fr-FR"/>
        </w:rPr>
        <w:t>Державною телевізійною станцією, подій, які відбувалися в її приміщенні, чи з медичних записів, які були складені, зокрема, у ніч з 13 на 14 червня 1990 року відділенням швидкої допомоги, куди його було госпіталізовано.</w:t>
      </w:r>
    </w:p>
    <w:p w:rsidR="00C91852" w:rsidP="009A27B7" w:rsidRDefault="00F30B1C">
      <w:pPr>
        <w:pStyle w:val="ECHRPara"/>
        <w:rPr>
          <w:lang w:val="uk-UA" w:eastAsia="fr-FR"/>
        </w:rPr>
      </w:pPr>
      <w:r>
        <w:rPr>
          <w:lang w:val="uk-UA" w:eastAsia="fr-FR"/>
        </w:rPr>
        <w:t>Крім того</w:t>
      </w:r>
      <w:r w:rsidR="00C91852">
        <w:rPr>
          <w:lang w:val="uk-UA" w:eastAsia="fr-FR"/>
        </w:rPr>
        <w:t>,</w:t>
      </w:r>
      <w:r>
        <w:rPr>
          <w:lang w:val="uk-UA" w:eastAsia="fr-FR"/>
        </w:rPr>
        <w:t xml:space="preserve"> він зауважив, що четвертий пункт резолютивної частини рішення від 18 травня 2000 року про направлення справи до суду передбачав продовжити розслідування фактів позбавлення свободи, вчинених щодо 1,300 осіб військовослужбовцями і шахтарями </w:t>
      </w:r>
      <w:r w:rsidR="00D625A0">
        <w:rPr>
          <w:lang w:val="uk-UA" w:eastAsia="fr-FR"/>
        </w:rPr>
        <w:t>з ранку</w:t>
      </w:r>
      <w:r>
        <w:rPr>
          <w:lang w:val="uk-UA" w:eastAsia="fr-FR"/>
        </w:rPr>
        <w:t xml:space="preserve"> 13 червня 1990 року і </w:t>
      </w:r>
      <w:r w:rsidR="00D625A0">
        <w:rPr>
          <w:lang w:val="uk-UA" w:eastAsia="fr-FR"/>
        </w:rPr>
        <w:t>далі</w:t>
      </w:r>
      <w:r>
        <w:rPr>
          <w:lang w:val="uk-UA" w:eastAsia="fr-FR"/>
        </w:rPr>
        <w:t>,</w:t>
      </w:r>
      <w:r w:rsidR="00D625A0">
        <w:rPr>
          <w:lang w:val="uk-UA" w:eastAsia="fr-FR"/>
        </w:rPr>
        <w:t xml:space="preserve"> а також фактів нападів, яких зазнали сотні осіб протягом цього ж періоду.</w:t>
      </w:r>
    </w:p>
    <w:p w:rsidRPr="00D625A0" w:rsidR="00D625A0" w:rsidP="009D1293" w:rsidRDefault="008C32CB">
      <w:pPr>
        <w:pStyle w:val="ECHRPara"/>
        <w:keepNext/>
        <w:keepLines/>
        <w:rPr>
          <w:lang w:val="uk-UA" w:eastAsia="fr-FR"/>
        </w:rPr>
      </w:pPr>
      <w:r w:rsidRPr="00B70257">
        <w:rPr>
          <w:lang w:val="en-GB" w:eastAsia="fr-FR"/>
        </w:rPr>
        <w:fldChar w:fldCharType="begin"/>
      </w:r>
      <w:r w:rsidRPr="005776A2">
        <w:rPr>
          <w:lang w:val="uk-UA" w:eastAsia="fr-FR"/>
        </w:rPr>
        <w:instrText xml:space="preserve"> </w:instrText>
      </w:r>
      <w:r w:rsidRPr="00B70257">
        <w:rPr>
          <w:lang w:val="en-GB" w:eastAsia="fr-FR"/>
        </w:rPr>
        <w:instrText>SEQ</w:instrText>
      </w:r>
      <w:r w:rsidRPr="005776A2">
        <w:rPr>
          <w:lang w:val="uk-UA" w:eastAsia="fr-FR"/>
        </w:rPr>
        <w:instrText xml:space="preserve"> </w:instrText>
      </w:r>
      <w:r w:rsidRPr="00B70257">
        <w:rPr>
          <w:lang w:val="en-GB" w:eastAsia="fr-FR"/>
        </w:rPr>
        <w:instrText>level</w:instrText>
      </w:r>
      <w:r w:rsidRPr="005776A2">
        <w:rPr>
          <w:lang w:val="uk-UA" w:eastAsia="fr-FR"/>
        </w:rPr>
        <w:instrText>0 \*</w:instrText>
      </w:r>
      <w:r w:rsidRPr="00B70257">
        <w:rPr>
          <w:lang w:val="en-GB" w:eastAsia="fr-FR"/>
        </w:rPr>
        <w:instrText>arabic</w:instrText>
      </w:r>
      <w:r w:rsidRPr="005776A2">
        <w:rPr>
          <w:lang w:val="uk-UA" w:eastAsia="fr-FR"/>
        </w:rPr>
        <w:instrText xml:space="preserve"> </w:instrText>
      </w:r>
      <w:r w:rsidRPr="00B70257">
        <w:rPr>
          <w:lang w:val="en-GB" w:eastAsia="fr-FR"/>
        </w:rPr>
        <w:fldChar w:fldCharType="separate"/>
      </w:r>
      <w:r w:rsidRPr="005776A2" w:rsidR="00622C41">
        <w:rPr>
          <w:noProof/>
          <w:lang w:val="uk-UA" w:eastAsia="fr-FR"/>
        </w:rPr>
        <w:t>249</w:t>
      </w:r>
      <w:r w:rsidRPr="00B70257">
        <w:rPr>
          <w:noProof/>
          <w:lang w:val="en-GB" w:eastAsia="fr-FR"/>
        </w:rPr>
        <w:fldChar w:fldCharType="end"/>
      </w:r>
      <w:r w:rsidRPr="005776A2">
        <w:rPr>
          <w:lang w:val="uk-UA" w:eastAsia="fr-FR"/>
        </w:rPr>
        <w:t>.</w:t>
      </w:r>
      <w:r w:rsidRPr="00B70257">
        <w:rPr>
          <w:lang w:val="en-GB" w:eastAsia="fr-FR"/>
        </w:rPr>
        <w:t> </w:t>
      </w:r>
      <w:r w:rsidR="00D625A0">
        <w:rPr>
          <w:lang w:val="uk-UA" w:eastAsia="fr-FR"/>
        </w:rPr>
        <w:t xml:space="preserve">Він </w:t>
      </w:r>
      <w:r w:rsidR="006D028C">
        <w:rPr>
          <w:lang w:val="uk-UA" w:eastAsia="fr-FR"/>
        </w:rPr>
        <w:t>стверджував, що грав дуже активну роль у розслідуванні з 2001 року і надалі та регулярно запитував інформацію щодо прогресу у провадженні, представляючи в якості доказу записи, зроблені у реєстрі військового управління прокуратури при Вищому суді касації і юстиції.</w:t>
      </w:r>
    </w:p>
    <w:p w:rsidR="006D028C" w:rsidP="009A27B7" w:rsidRDefault="008C32CB">
      <w:pPr>
        <w:pStyle w:val="ECHRPara"/>
        <w:rPr>
          <w:lang w:val="uk-UA" w:eastAsia="fr-FR"/>
        </w:rPr>
      </w:pPr>
      <w:r w:rsidRPr="00B70257">
        <w:rPr>
          <w:lang w:val="en-GB" w:eastAsia="fr-FR"/>
        </w:rPr>
        <w:fldChar w:fldCharType="begin"/>
      </w:r>
      <w:r w:rsidRPr="006D028C">
        <w:rPr>
          <w:lang w:val="ru-RU" w:eastAsia="fr-FR"/>
        </w:rPr>
        <w:instrText xml:space="preserve"> </w:instrText>
      </w:r>
      <w:r w:rsidRPr="00B70257">
        <w:rPr>
          <w:lang w:val="en-GB" w:eastAsia="fr-FR"/>
        </w:rPr>
        <w:instrText>SEQ</w:instrText>
      </w:r>
      <w:r w:rsidRPr="006D028C">
        <w:rPr>
          <w:lang w:val="ru-RU" w:eastAsia="fr-FR"/>
        </w:rPr>
        <w:instrText xml:space="preserve"> </w:instrText>
      </w:r>
      <w:r w:rsidRPr="00B70257">
        <w:rPr>
          <w:lang w:val="en-GB" w:eastAsia="fr-FR"/>
        </w:rPr>
        <w:instrText>level</w:instrText>
      </w:r>
      <w:r w:rsidRPr="006D028C">
        <w:rPr>
          <w:lang w:val="ru-RU" w:eastAsia="fr-FR"/>
        </w:rPr>
        <w:instrText>0 \*</w:instrText>
      </w:r>
      <w:r w:rsidRPr="00B70257">
        <w:rPr>
          <w:lang w:val="en-GB" w:eastAsia="fr-FR"/>
        </w:rPr>
        <w:instrText>arabic</w:instrText>
      </w:r>
      <w:r w:rsidRPr="006D028C">
        <w:rPr>
          <w:lang w:val="ru-RU" w:eastAsia="fr-FR"/>
        </w:rPr>
        <w:instrText xml:space="preserve"> </w:instrText>
      </w:r>
      <w:r w:rsidRPr="00B70257">
        <w:rPr>
          <w:lang w:val="en-GB" w:eastAsia="fr-FR"/>
        </w:rPr>
        <w:fldChar w:fldCharType="separate"/>
      </w:r>
      <w:r w:rsidRPr="006D028C" w:rsidR="00622C41">
        <w:rPr>
          <w:noProof/>
          <w:lang w:val="ru-RU" w:eastAsia="fr-FR"/>
        </w:rPr>
        <w:t>250</w:t>
      </w:r>
      <w:r w:rsidRPr="00B70257">
        <w:rPr>
          <w:noProof/>
          <w:lang w:val="en-GB" w:eastAsia="fr-FR"/>
        </w:rPr>
        <w:fldChar w:fldCharType="end"/>
      </w:r>
      <w:r w:rsidRPr="006D028C">
        <w:rPr>
          <w:lang w:val="ru-RU" w:eastAsia="fr-FR"/>
        </w:rPr>
        <w:t>.</w:t>
      </w:r>
      <w:r w:rsidRPr="00B70257">
        <w:rPr>
          <w:lang w:val="en-GB" w:eastAsia="fr-FR"/>
        </w:rPr>
        <w:t> </w:t>
      </w:r>
      <w:r w:rsidR="006D028C">
        <w:rPr>
          <w:lang w:val="uk-UA" w:eastAsia="fr-FR"/>
        </w:rPr>
        <w:t xml:space="preserve">Нарешті, він вважав, що </w:t>
      </w:r>
      <w:r w:rsidR="002D75A6">
        <w:rPr>
          <w:lang w:val="uk-UA" w:eastAsia="fr-FR"/>
        </w:rPr>
        <w:t>оперативніше</w:t>
      </w:r>
      <w:r w:rsidR="00D8638C">
        <w:rPr>
          <w:lang w:val="uk-UA" w:eastAsia="fr-FR"/>
        </w:rPr>
        <w:t xml:space="preserve"> </w:t>
      </w:r>
      <w:r w:rsidR="006D028C">
        <w:rPr>
          <w:lang w:val="uk-UA" w:eastAsia="fr-FR"/>
        </w:rPr>
        <w:t xml:space="preserve">подання скарги </w:t>
      </w:r>
      <w:r w:rsidR="002D75A6">
        <w:rPr>
          <w:lang w:val="uk-UA" w:eastAsia="fr-FR"/>
        </w:rPr>
        <w:t xml:space="preserve">жодним чином не позначилося би </w:t>
      </w:r>
      <w:r w:rsidR="006D028C">
        <w:rPr>
          <w:lang w:val="uk-UA" w:eastAsia="fr-FR"/>
        </w:rPr>
        <w:t>на результат</w:t>
      </w:r>
      <w:r w:rsidR="002D75A6">
        <w:rPr>
          <w:lang w:val="uk-UA" w:eastAsia="fr-FR"/>
        </w:rPr>
        <w:t xml:space="preserve">ах цього розслідування, оскільки рішення </w:t>
      </w:r>
      <w:r w:rsidR="00465CA7">
        <w:rPr>
          <w:lang w:val="uk-UA" w:eastAsia="fr-FR"/>
        </w:rPr>
        <w:t xml:space="preserve">від 17 червня 2009 року не починати судового переслідування також стосувалось тих потерпілих, які мали </w:t>
      </w:r>
      <w:r w:rsidR="000643EE">
        <w:rPr>
          <w:lang w:val="uk-UA" w:eastAsia="fr-FR"/>
        </w:rPr>
        <w:t>сміливість</w:t>
      </w:r>
      <w:r w:rsidR="00465CA7">
        <w:rPr>
          <w:lang w:val="uk-UA" w:eastAsia="fr-FR"/>
        </w:rPr>
        <w:t xml:space="preserve"> подати скаргу до 2001 року.</w:t>
      </w:r>
    </w:p>
    <w:p w:rsidRPr="005776A2" w:rsidR="008C32CB" w:rsidP="009A27B7" w:rsidRDefault="008C32CB">
      <w:pPr>
        <w:pStyle w:val="ECHRHeading3"/>
        <w:rPr>
          <w:lang w:val="ru-RU" w:eastAsia="fr-FR"/>
        </w:rPr>
      </w:pPr>
      <w:r w:rsidRPr="005776A2">
        <w:rPr>
          <w:lang w:val="ru-RU" w:eastAsia="fr-FR"/>
        </w:rPr>
        <w:t>4</w:t>
      </w:r>
      <w:r w:rsidRPr="005776A2" w:rsidR="00AB42D9">
        <w:rPr>
          <w:lang w:val="ru-RU" w:eastAsia="fr-FR"/>
        </w:rPr>
        <w:t>.</w:t>
      </w:r>
      <w:r w:rsidR="00AB42D9">
        <w:rPr>
          <w:lang w:val="en-GB" w:eastAsia="fr-FR"/>
        </w:rPr>
        <w:t> </w:t>
      </w:r>
      <w:r w:rsidR="000643EE">
        <w:rPr>
          <w:lang w:val="uk-UA" w:eastAsia="fr-FR"/>
        </w:rPr>
        <w:t>Зауваження третьої сторони</w:t>
      </w:r>
    </w:p>
    <w:p w:rsidRPr="000643EE" w:rsidR="000643EE" w:rsidP="009A27B7" w:rsidRDefault="008C32CB">
      <w:pPr>
        <w:pStyle w:val="ECHRPara"/>
        <w:rPr>
          <w:lang w:val="uk-UA"/>
        </w:rPr>
      </w:pPr>
      <w:r w:rsidRPr="00B70257">
        <w:rPr>
          <w:lang w:val="en-GB"/>
        </w:rPr>
        <w:fldChar w:fldCharType="begin"/>
      </w:r>
      <w:r w:rsidRPr="005776A2">
        <w:rPr>
          <w:lang w:val="ru-RU"/>
        </w:rPr>
        <w:instrText xml:space="preserve"> </w:instrText>
      </w:r>
      <w:r w:rsidRPr="00B70257">
        <w:rPr>
          <w:lang w:val="en-GB"/>
        </w:rPr>
        <w:instrText>SEQ</w:instrText>
      </w:r>
      <w:r w:rsidRPr="005776A2">
        <w:rPr>
          <w:lang w:val="ru-RU"/>
        </w:rPr>
        <w:instrText xml:space="preserve"> </w:instrText>
      </w:r>
      <w:r w:rsidRPr="00B70257">
        <w:rPr>
          <w:lang w:val="en-GB"/>
        </w:rPr>
        <w:instrText>level</w:instrText>
      </w:r>
      <w:r w:rsidRPr="005776A2">
        <w:rPr>
          <w:lang w:val="ru-RU"/>
        </w:rPr>
        <w:instrText>0 \*</w:instrText>
      </w:r>
      <w:r w:rsidRPr="00B70257">
        <w:rPr>
          <w:lang w:val="en-GB"/>
        </w:rPr>
        <w:instrText>arabic</w:instrText>
      </w:r>
      <w:r w:rsidRPr="005776A2">
        <w:rPr>
          <w:lang w:val="ru-RU"/>
        </w:rPr>
        <w:instrText xml:space="preserve"> </w:instrText>
      </w:r>
      <w:r w:rsidRPr="00B70257">
        <w:rPr>
          <w:lang w:val="en-GB"/>
        </w:rPr>
        <w:fldChar w:fldCharType="separate"/>
      </w:r>
      <w:r w:rsidRPr="005776A2" w:rsidR="00622C41">
        <w:rPr>
          <w:noProof/>
          <w:lang w:val="ru-RU"/>
        </w:rPr>
        <w:t>251</w:t>
      </w:r>
      <w:r w:rsidRPr="00B70257">
        <w:rPr>
          <w:lang w:val="en-GB"/>
        </w:rPr>
        <w:fldChar w:fldCharType="end"/>
      </w:r>
      <w:r w:rsidRPr="005776A2">
        <w:rPr>
          <w:lang w:val="ru-RU"/>
        </w:rPr>
        <w:t>.</w:t>
      </w:r>
      <w:r w:rsidRPr="00B70257">
        <w:rPr>
          <w:lang w:val="en-GB"/>
        </w:rPr>
        <w:t> </w:t>
      </w:r>
      <w:r w:rsidR="000643EE">
        <w:rPr>
          <w:lang w:val="uk-UA"/>
        </w:rPr>
        <w:t>З</w:t>
      </w:r>
      <w:r w:rsidR="00FD1207">
        <w:rPr>
          <w:lang w:val="uk-UA"/>
        </w:rPr>
        <w:t>а</w:t>
      </w:r>
      <w:r w:rsidR="000643EE">
        <w:rPr>
          <w:lang w:val="uk-UA"/>
        </w:rPr>
        <w:t xml:space="preserve"> позиці</w:t>
      </w:r>
      <w:r w:rsidR="00FD1207">
        <w:rPr>
          <w:lang w:val="uk-UA"/>
        </w:rPr>
        <w:t>єю</w:t>
      </w:r>
      <w:r w:rsidR="000643EE">
        <w:rPr>
          <w:lang w:val="uk-UA"/>
        </w:rPr>
        <w:t xml:space="preserve"> неурядової організації </w:t>
      </w:r>
      <w:r w:rsidR="00FD1207">
        <w:rPr>
          <w:rFonts w:ascii="Times New Roman" w:hAnsi="Times New Roman" w:eastAsia="Times New Roman" w:cs="Times New Roman"/>
          <w:szCs w:val="24"/>
          <w:lang w:val="uk-UA"/>
        </w:rPr>
        <w:t xml:space="preserve">Редресс </w:t>
      </w:r>
      <w:r w:rsidRPr="00E23138" w:rsidR="00FD1207">
        <w:rPr>
          <w:rFonts w:ascii="Times New Roman" w:hAnsi="Times New Roman" w:eastAsia="Times New Roman" w:cs="Times New Roman"/>
          <w:szCs w:val="24"/>
          <w:lang w:val="uk-UA"/>
        </w:rPr>
        <w:t>[</w:t>
      </w:r>
      <w:r w:rsidRPr="003F1ED5" w:rsidR="00FD1207">
        <w:rPr>
          <w:noProof/>
          <w:lang w:val="en-GB"/>
        </w:rPr>
        <w:t>Redress</w:t>
      </w:r>
      <w:r w:rsidRPr="00E23138" w:rsidR="00FD1207">
        <w:rPr>
          <w:rFonts w:ascii="Times New Roman" w:hAnsi="Times New Roman" w:eastAsia="Times New Roman" w:cs="Times New Roman"/>
          <w:szCs w:val="24"/>
          <w:lang w:val="uk-UA"/>
        </w:rPr>
        <w:t>]</w:t>
      </w:r>
      <w:r w:rsidR="00FD1207">
        <w:rPr>
          <w:rFonts w:ascii="Times New Roman" w:hAnsi="Times New Roman" w:eastAsia="Times New Roman" w:cs="Times New Roman"/>
          <w:szCs w:val="24"/>
          <w:lang w:val="uk-UA"/>
        </w:rPr>
        <w:t>,</w:t>
      </w:r>
      <w:r w:rsidR="000643EE">
        <w:rPr>
          <w:lang w:val="uk-UA"/>
        </w:rPr>
        <w:t xml:space="preserve"> </w:t>
      </w:r>
      <w:r w:rsidR="00FD1207">
        <w:rPr>
          <w:lang w:val="uk-UA"/>
        </w:rPr>
        <w:t xml:space="preserve">сторони, яка </w:t>
      </w:r>
      <w:r w:rsidR="000643EE">
        <w:rPr>
          <w:lang w:val="uk-UA"/>
        </w:rPr>
        <w:t>в</w:t>
      </w:r>
      <w:r w:rsidR="00220592">
        <w:rPr>
          <w:lang w:val="uk-UA"/>
        </w:rPr>
        <w:t>иступа</w:t>
      </w:r>
      <w:r w:rsidR="00FD1207">
        <w:rPr>
          <w:lang w:val="uk-UA"/>
        </w:rPr>
        <w:t xml:space="preserve">ла </w:t>
      </w:r>
      <w:r w:rsidR="000643EE">
        <w:rPr>
          <w:lang w:val="uk-UA"/>
        </w:rPr>
        <w:t xml:space="preserve">в якості третьої </w:t>
      </w:r>
      <w:r w:rsidR="00FD1207">
        <w:rPr>
          <w:lang w:val="uk-UA"/>
        </w:rPr>
        <w:t xml:space="preserve">особи, </w:t>
      </w:r>
      <w:r w:rsidR="0044792C">
        <w:rPr>
          <w:lang w:val="uk-UA"/>
        </w:rPr>
        <w:t xml:space="preserve">шкідливий психологічний вплив жорстокого поводження на </w:t>
      </w:r>
      <w:r w:rsidR="00220592">
        <w:rPr>
          <w:lang w:val="uk-UA"/>
        </w:rPr>
        <w:t xml:space="preserve">здатність постраждалих подавати скарги </w:t>
      </w:r>
      <w:r w:rsidR="00315B4A">
        <w:rPr>
          <w:lang w:val="uk-UA"/>
        </w:rPr>
        <w:t>становив</w:t>
      </w:r>
      <w:r w:rsidR="00220592">
        <w:rPr>
          <w:lang w:val="uk-UA"/>
        </w:rPr>
        <w:t xml:space="preserve"> собою серйозну перешкоду для </w:t>
      </w:r>
      <w:r w:rsidR="00406C18">
        <w:rPr>
          <w:lang w:val="uk-UA"/>
        </w:rPr>
        <w:t xml:space="preserve">відновлення прав. </w:t>
      </w:r>
      <w:r w:rsidR="00315B4A">
        <w:rPr>
          <w:lang w:val="uk-UA"/>
        </w:rPr>
        <w:t xml:space="preserve">Реальність цього явища </w:t>
      </w:r>
      <w:r w:rsidR="00406C18">
        <w:rPr>
          <w:lang w:val="uk-UA"/>
        </w:rPr>
        <w:t>бул</w:t>
      </w:r>
      <w:r w:rsidR="00315B4A">
        <w:rPr>
          <w:lang w:val="uk-UA"/>
        </w:rPr>
        <w:t>а</w:t>
      </w:r>
      <w:r w:rsidR="00406C18">
        <w:rPr>
          <w:lang w:val="uk-UA"/>
        </w:rPr>
        <w:t xml:space="preserve"> </w:t>
      </w:r>
      <w:r w:rsidR="00315B4A">
        <w:rPr>
          <w:lang w:val="uk-UA"/>
        </w:rPr>
        <w:t>визнана</w:t>
      </w:r>
      <w:r w:rsidR="00406C18">
        <w:rPr>
          <w:lang w:val="uk-UA"/>
        </w:rPr>
        <w:t>, зокрема, Комітетом ООН проти катувань (згадан</w:t>
      </w:r>
      <w:r w:rsidR="00093D13">
        <w:rPr>
          <w:lang w:val="uk-UA"/>
        </w:rPr>
        <w:t>ий</w:t>
      </w:r>
      <w:r w:rsidR="00406C18">
        <w:rPr>
          <w:lang w:val="uk-UA"/>
        </w:rPr>
        <w:t xml:space="preserve"> вище Загальн</w:t>
      </w:r>
      <w:r w:rsidR="00093D13">
        <w:rPr>
          <w:lang w:val="uk-UA"/>
        </w:rPr>
        <w:t>ий коментар</w:t>
      </w:r>
      <w:r w:rsidR="00406C18">
        <w:rPr>
          <w:lang w:val="uk-UA"/>
        </w:rPr>
        <w:t xml:space="preserve"> №3, 2012 рік, пункт 38).</w:t>
      </w:r>
    </w:p>
    <w:p w:rsidR="00FB19C6" w:rsidP="007522C3" w:rsidRDefault="008C32CB">
      <w:pPr>
        <w:pStyle w:val="ECHRPara"/>
        <w:rPr>
          <w:lang w:val="uk-UA"/>
        </w:rPr>
      </w:pPr>
      <w:r w:rsidRPr="00B70257">
        <w:rPr>
          <w:lang w:val="en-GB"/>
        </w:rPr>
        <w:fldChar w:fldCharType="begin"/>
      </w:r>
      <w:r w:rsidRPr="005776A2">
        <w:rPr>
          <w:lang w:val="uk-UA"/>
        </w:rPr>
        <w:instrText xml:space="preserve"> </w:instrText>
      </w:r>
      <w:r w:rsidRPr="00B70257">
        <w:rPr>
          <w:lang w:val="en-GB"/>
        </w:rPr>
        <w:instrText>SEQ</w:instrText>
      </w:r>
      <w:r w:rsidRPr="005776A2">
        <w:rPr>
          <w:lang w:val="uk-UA"/>
        </w:rPr>
        <w:instrText xml:space="preserve"> </w:instrText>
      </w:r>
      <w:r w:rsidRPr="00B70257">
        <w:rPr>
          <w:lang w:val="en-GB"/>
        </w:rPr>
        <w:instrText>level</w:instrText>
      </w:r>
      <w:r w:rsidRPr="005776A2">
        <w:rPr>
          <w:lang w:val="uk-UA"/>
        </w:rPr>
        <w:instrText>0 \*</w:instrText>
      </w:r>
      <w:r w:rsidRPr="00B70257">
        <w:rPr>
          <w:lang w:val="en-GB"/>
        </w:rPr>
        <w:instrText>arabic</w:instrText>
      </w:r>
      <w:r w:rsidRPr="005776A2">
        <w:rPr>
          <w:lang w:val="uk-UA"/>
        </w:rPr>
        <w:instrText xml:space="preserve"> </w:instrText>
      </w:r>
      <w:r w:rsidRPr="00B70257">
        <w:rPr>
          <w:lang w:val="en-GB"/>
        </w:rPr>
        <w:fldChar w:fldCharType="separate"/>
      </w:r>
      <w:r w:rsidRPr="005776A2" w:rsidR="00622C41">
        <w:rPr>
          <w:noProof/>
          <w:lang w:val="uk-UA"/>
        </w:rPr>
        <w:t>252</w:t>
      </w:r>
      <w:r w:rsidRPr="00B70257">
        <w:rPr>
          <w:lang w:val="en-GB"/>
        </w:rPr>
        <w:fldChar w:fldCharType="end"/>
      </w:r>
      <w:r w:rsidRPr="005776A2">
        <w:rPr>
          <w:lang w:val="uk-UA"/>
        </w:rPr>
        <w:t>.</w:t>
      </w:r>
      <w:r w:rsidRPr="00B70257">
        <w:rPr>
          <w:lang w:val="en-GB"/>
        </w:rPr>
        <w:t> </w:t>
      </w:r>
      <w:r w:rsidR="007522C3">
        <w:rPr>
          <w:lang w:val="uk-UA"/>
        </w:rPr>
        <w:t xml:space="preserve">Більше того, Суд визнавав, що коли зловживання були вчинені агентами держави, їхній психологічний вплив міг бути навіть більшим (рішення у справі </w:t>
      </w:r>
      <w:r w:rsidRPr="007522C3" w:rsidR="007522C3">
        <w:rPr>
          <w:i/>
          <w:lang w:val="uk-UA"/>
        </w:rPr>
        <w:t>«Тайрер проти Сполученого Королівства»</w:t>
      </w:r>
      <w:r w:rsidR="007522C3">
        <w:rPr>
          <w:lang w:val="uk-UA"/>
        </w:rPr>
        <w:t xml:space="preserve"> </w:t>
      </w:r>
      <w:r w:rsidRPr="005776A2" w:rsidR="007522C3">
        <w:rPr>
          <w:lang w:val="uk-UA"/>
        </w:rPr>
        <w:t>[</w:t>
      </w:r>
      <w:r w:rsidRPr="00B70257" w:rsidR="007522C3">
        <w:rPr>
          <w:i/>
          <w:lang w:val="en-GB"/>
        </w:rPr>
        <w:t>Tyrer</w:t>
      </w:r>
      <w:r w:rsidRPr="005776A2" w:rsidR="007522C3">
        <w:rPr>
          <w:i/>
          <w:lang w:val="uk-UA"/>
        </w:rPr>
        <w:t xml:space="preserve"> </w:t>
      </w:r>
      <w:r w:rsidR="007522C3">
        <w:rPr>
          <w:i/>
          <w:lang w:val="en-GB"/>
        </w:rPr>
        <w:t>v</w:t>
      </w:r>
      <w:r w:rsidRPr="005776A2" w:rsidR="007522C3">
        <w:rPr>
          <w:i/>
          <w:lang w:val="uk-UA"/>
        </w:rPr>
        <w:t>.</w:t>
      </w:r>
      <w:r w:rsidRPr="00B70257" w:rsidR="007522C3">
        <w:rPr>
          <w:i/>
          <w:lang w:val="en-GB"/>
        </w:rPr>
        <w:t> </w:t>
      </w:r>
      <w:r w:rsidR="007522C3">
        <w:rPr>
          <w:i/>
          <w:lang w:val="en-GB"/>
        </w:rPr>
        <w:t>the</w:t>
      </w:r>
      <w:r w:rsidRPr="005776A2" w:rsidR="007522C3">
        <w:rPr>
          <w:i/>
          <w:lang w:val="uk-UA"/>
        </w:rPr>
        <w:t xml:space="preserve"> </w:t>
      </w:r>
      <w:r w:rsidR="007522C3">
        <w:rPr>
          <w:i/>
          <w:lang w:val="en-GB"/>
        </w:rPr>
        <w:t>United</w:t>
      </w:r>
      <w:r w:rsidRPr="005776A2" w:rsidR="007522C3">
        <w:rPr>
          <w:i/>
          <w:lang w:val="uk-UA"/>
        </w:rPr>
        <w:t xml:space="preserve"> </w:t>
      </w:r>
      <w:r w:rsidR="007522C3">
        <w:rPr>
          <w:i/>
          <w:lang w:val="en-GB"/>
        </w:rPr>
        <w:t>Kingdom</w:t>
      </w:r>
      <w:r w:rsidRPr="005776A2" w:rsidR="007522C3">
        <w:rPr>
          <w:lang w:val="uk-UA"/>
        </w:rPr>
        <w:t>]</w:t>
      </w:r>
      <w:r w:rsidR="007522C3">
        <w:rPr>
          <w:lang w:val="uk-UA"/>
        </w:rPr>
        <w:t xml:space="preserve"> від 25 квітня 1978 року, пункт 33, Серії А № 26).</w:t>
      </w:r>
    </w:p>
    <w:p w:rsidRPr="00E05FD7" w:rsidR="00096295" w:rsidP="00E05FD7" w:rsidRDefault="008C32CB">
      <w:pPr>
        <w:pStyle w:val="ECHRPara"/>
        <w:rPr>
          <w:lang w:val="uk-UA"/>
        </w:rPr>
      </w:pPr>
      <w:r w:rsidRPr="00B70257">
        <w:rPr>
          <w:lang w:val="en-GB"/>
        </w:rPr>
        <w:fldChar w:fldCharType="begin"/>
      </w:r>
      <w:r w:rsidRPr="00EE6557">
        <w:rPr>
          <w:lang w:val="uk-UA"/>
        </w:rPr>
        <w:instrText xml:space="preserve"> </w:instrText>
      </w:r>
      <w:r w:rsidRPr="00B70257">
        <w:rPr>
          <w:lang w:val="en-GB"/>
        </w:rPr>
        <w:instrText>SEQ</w:instrText>
      </w:r>
      <w:r w:rsidRPr="00EE6557">
        <w:rPr>
          <w:lang w:val="uk-UA"/>
        </w:rPr>
        <w:instrText xml:space="preserve"> </w:instrText>
      </w:r>
      <w:r w:rsidRPr="00B70257">
        <w:rPr>
          <w:lang w:val="en-GB"/>
        </w:rPr>
        <w:instrText>level</w:instrText>
      </w:r>
      <w:r w:rsidRPr="00EE6557">
        <w:rPr>
          <w:lang w:val="uk-UA"/>
        </w:rPr>
        <w:instrText>0 \*</w:instrText>
      </w:r>
      <w:r w:rsidRPr="00B70257">
        <w:rPr>
          <w:lang w:val="en-GB"/>
        </w:rPr>
        <w:instrText>arabic</w:instrText>
      </w:r>
      <w:r w:rsidRPr="00EE6557">
        <w:rPr>
          <w:lang w:val="uk-UA"/>
        </w:rPr>
        <w:instrText xml:space="preserve"> </w:instrText>
      </w:r>
      <w:r w:rsidRPr="00B70257">
        <w:rPr>
          <w:lang w:val="en-GB"/>
        </w:rPr>
        <w:fldChar w:fldCharType="separate"/>
      </w:r>
      <w:r w:rsidRPr="00EE6557" w:rsidR="00622C41">
        <w:rPr>
          <w:noProof/>
          <w:lang w:val="uk-UA"/>
        </w:rPr>
        <w:t>253</w:t>
      </w:r>
      <w:r w:rsidRPr="00B70257">
        <w:rPr>
          <w:lang w:val="en-GB"/>
        </w:rPr>
        <w:fldChar w:fldCharType="end"/>
      </w:r>
      <w:r w:rsidRPr="00EE6557">
        <w:rPr>
          <w:lang w:val="uk-UA"/>
        </w:rPr>
        <w:t>.</w:t>
      </w:r>
      <w:r w:rsidRPr="00B70257">
        <w:rPr>
          <w:lang w:val="en-GB"/>
        </w:rPr>
        <w:t> </w:t>
      </w:r>
      <w:r w:rsidR="00F2310D">
        <w:rPr>
          <w:lang w:val="uk-UA"/>
        </w:rPr>
        <w:t xml:space="preserve">Наукове дослідження засвідчило, що </w:t>
      </w:r>
      <w:r w:rsidR="00EF1BF2">
        <w:rPr>
          <w:lang w:val="uk-UA"/>
        </w:rPr>
        <w:t xml:space="preserve">факт проходження через жорстоке поводження від рук соціальних чи політичних інституцій, на які покладена відповідальність за забезпечення безпеки та добробуту людей, може </w:t>
      </w:r>
      <w:r w:rsidR="005C309A">
        <w:rPr>
          <w:lang w:val="uk-UA"/>
        </w:rPr>
        <w:t>потягнути</w:t>
      </w:r>
      <w:r w:rsidR="00EF1BF2">
        <w:rPr>
          <w:lang w:val="uk-UA"/>
        </w:rPr>
        <w:t xml:space="preserve"> </w:t>
      </w:r>
      <w:r w:rsidR="005C309A">
        <w:rPr>
          <w:lang w:val="uk-UA"/>
        </w:rPr>
        <w:t>специфічні</w:t>
      </w:r>
      <w:r w:rsidR="00EF1BF2">
        <w:rPr>
          <w:lang w:val="uk-UA"/>
        </w:rPr>
        <w:t xml:space="preserve"> психологічні наслідки</w:t>
      </w:r>
      <w:r w:rsidR="005C309A">
        <w:rPr>
          <w:lang w:val="uk-UA"/>
        </w:rPr>
        <w:t>, які можуть пояснити зволікання із поданням скарги чи неподання її взагалі (вон</w:t>
      </w:r>
      <w:r w:rsidR="004D1C8C">
        <w:rPr>
          <w:lang w:val="uk-UA"/>
        </w:rPr>
        <w:t>а</w:t>
      </w:r>
      <w:r w:rsidR="005C309A">
        <w:rPr>
          <w:lang w:val="uk-UA"/>
        </w:rPr>
        <w:t xml:space="preserve"> посилал</w:t>
      </w:r>
      <w:r w:rsidR="004D1C8C">
        <w:rPr>
          <w:lang w:val="uk-UA"/>
        </w:rPr>
        <w:t>а</w:t>
      </w:r>
      <w:r w:rsidR="005C309A">
        <w:rPr>
          <w:lang w:val="uk-UA"/>
        </w:rPr>
        <w:t xml:space="preserve">сь, серед інших джерел, на Л. Півоварчик, А. Морено, М. Гродін, </w:t>
      </w:r>
      <w:r w:rsidRPr="00A63054" w:rsidR="00A63054">
        <w:rPr>
          <w:i/>
          <w:lang w:val="uk-UA"/>
        </w:rPr>
        <w:t>Охорона здоров</w:t>
      </w:r>
      <w:r w:rsidR="00FB19C6">
        <w:rPr>
          <w:i/>
          <w:lang w:val="uk-UA"/>
        </w:rPr>
        <w:t>’</w:t>
      </w:r>
      <w:r w:rsidRPr="00A63054" w:rsidR="00A63054">
        <w:rPr>
          <w:i/>
          <w:lang w:val="uk-UA"/>
        </w:rPr>
        <w:t>я осіб, які постраждали від катувань</w:t>
      </w:r>
      <w:r w:rsidR="00A63054">
        <w:rPr>
          <w:lang w:val="uk-UA"/>
        </w:rPr>
        <w:t>, Журнал Американської медичної асоціації, том 284(2000), сторінки 539-41</w:t>
      </w:r>
      <w:r w:rsidR="005C309A">
        <w:rPr>
          <w:lang w:val="uk-UA"/>
        </w:rPr>
        <w:t>)</w:t>
      </w:r>
      <w:r w:rsidR="00A63054">
        <w:rPr>
          <w:lang w:val="uk-UA"/>
        </w:rPr>
        <w:t>.</w:t>
      </w:r>
      <w:r w:rsidR="005C309A">
        <w:rPr>
          <w:lang w:val="uk-UA"/>
        </w:rPr>
        <w:t xml:space="preserve"> </w:t>
      </w:r>
      <w:r w:rsidR="00F100EB">
        <w:rPr>
          <w:lang w:val="uk-UA"/>
        </w:rPr>
        <w:t xml:space="preserve">З психологічної точки зору причину такого ставлення можна віднайти у </w:t>
      </w:r>
      <w:r w:rsidR="00C16408">
        <w:rPr>
          <w:lang w:val="uk-UA"/>
        </w:rPr>
        <w:t xml:space="preserve">руйнуванні здатності жертв довіряти іншим особам, особливо агентам держави. Жертви агентів держави почувають себе більш вразливими, аніж жертви звичайних злочинців, оскільки </w:t>
      </w:r>
      <w:r w:rsidR="00E53F40">
        <w:rPr>
          <w:lang w:val="uk-UA"/>
        </w:rPr>
        <w:t xml:space="preserve">вони мало сподіваються або взагалі не мають надії на те, що їхня справа буде розслідуватися органами влади, а тим більше, коли держава продовжує репресії проти мирних демонстрантів чи не демонструє жодних ознак </w:t>
      </w:r>
      <w:r w:rsidR="00E05FD7">
        <w:rPr>
          <w:lang w:val="uk-UA"/>
        </w:rPr>
        <w:t>про</w:t>
      </w:r>
      <w:r w:rsidR="00E53F40">
        <w:rPr>
          <w:lang w:val="uk-UA"/>
        </w:rPr>
        <w:t>ведення ефективного розслідування</w:t>
      </w:r>
      <w:r w:rsidRPr="00E05FD7" w:rsidR="00FF1540">
        <w:rPr>
          <w:lang w:val="uk-UA"/>
        </w:rPr>
        <w:t xml:space="preserve"> </w:t>
      </w:r>
      <w:r w:rsidRPr="00E05FD7">
        <w:rPr>
          <w:lang w:val="uk-UA" w:eastAsia="fr-FR"/>
        </w:rPr>
        <w:t>(</w:t>
      </w:r>
      <w:r w:rsidRPr="00B70257">
        <w:rPr>
          <w:lang w:val="en-GB"/>
        </w:rPr>
        <w:t>A</w:t>
      </w:r>
      <w:r w:rsidRPr="00E05FD7">
        <w:rPr>
          <w:lang w:val="uk-UA"/>
        </w:rPr>
        <w:t xml:space="preserve">. </w:t>
      </w:r>
      <w:r w:rsidR="00E05FD7">
        <w:rPr>
          <w:lang w:val="uk-UA"/>
        </w:rPr>
        <w:t>Бернет, М. Піл</w:t>
      </w:r>
      <w:r w:rsidRPr="00E05FD7">
        <w:rPr>
          <w:lang w:val="uk-UA"/>
        </w:rPr>
        <w:t xml:space="preserve">, </w:t>
      </w:r>
      <w:r w:rsidR="00E05FD7">
        <w:rPr>
          <w:i/>
          <w:lang w:val="uk-UA"/>
        </w:rPr>
        <w:t>Здоров</w:t>
      </w:r>
      <w:r w:rsidR="00FB19C6">
        <w:rPr>
          <w:i/>
          <w:lang w:val="uk-UA"/>
        </w:rPr>
        <w:t>’</w:t>
      </w:r>
      <w:r w:rsidR="00E05FD7">
        <w:rPr>
          <w:i/>
          <w:lang w:val="uk-UA"/>
        </w:rPr>
        <w:t>я осіб, які постраждали від катувань і організованого насильства</w:t>
      </w:r>
      <w:r w:rsidRPr="00E05FD7">
        <w:rPr>
          <w:i/>
          <w:lang w:val="uk-UA"/>
        </w:rPr>
        <w:t>,</w:t>
      </w:r>
      <w:r w:rsidRPr="00E05FD7">
        <w:rPr>
          <w:lang w:val="uk-UA"/>
        </w:rPr>
        <w:t xml:space="preserve"> </w:t>
      </w:r>
      <w:r w:rsidR="00E05FD7">
        <w:rPr>
          <w:lang w:val="uk-UA"/>
        </w:rPr>
        <w:t>Британський медичний журнал</w:t>
      </w:r>
      <w:r w:rsidRPr="00E05FD7">
        <w:rPr>
          <w:lang w:val="uk-UA"/>
        </w:rPr>
        <w:t xml:space="preserve">, </w:t>
      </w:r>
      <w:r w:rsidR="00E05FD7">
        <w:rPr>
          <w:lang w:val="uk-UA"/>
        </w:rPr>
        <w:t>том</w:t>
      </w:r>
      <w:r w:rsidR="001C4FAE">
        <w:rPr>
          <w:lang w:val="en-GB"/>
        </w:rPr>
        <w:t> </w:t>
      </w:r>
      <w:r w:rsidRPr="00E05FD7">
        <w:rPr>
          <w:lang w:val="uk-UA"/>
        </w:rPr>
        <w:t xml:space="preserve">322 (2001), </w:t>
      </w:r>
      <w:r w:rsidR="00E05FD7">
        <w:rPr>
          <w:lang w:val="uk-UA"/>
        </w:rPr>
        <w:t>сторінки</w:t>
      </w:r>
      <w:r w:rsidRPr="00E05FD7">
        <w:rPr>
          <w:lang w:val="uk-UA"/>
        </w:rPr>
        <w:t xml:space="preserve"> 606-09).</w:t>
      </w:r>
    </w:p>
    <w:p w:rsidR="00FB19C6" w:rsidP="009A27B7" w:rsidRDefault="008C32CB">
      <w:pPr>
        <w:pStyle w:val="ECHRPara"/>
        <w:rPr>
          <w:lang w:val="uk-UA"/>
        </w:rPr>
      </w:pPr>
      <w:r w:rsidRPr="00B70257">
        <w:rPr>
          <w:lang w:val="en-GB"/>
        </w:rPr>
        <w:fldChar w:fldCharType="begin"/>
      </w:r>
      <w:r w:rsidRPr="005776A2">
        <w:rPr>
          <w:lang w:val="ru-RU"/>
        </w:rPr>
        <w:instrText xml:space="preserve"> </w:instrText>
      </w:r>
      <w:r w:rsidRPr="00B70257">
        <w:rPr>
          <w:lang w:val="en-GB"/>
        </w:rPr>
        <w:instrText>SEQ</w:instrText>
      </w:r>
      <w:r w:rsidRPr="005776A2">
        <w:rPr>
          <w:lang w:val="ru-RU"/>
        </w:rPr>
        <w:instrText xml:space="preserve"> </w:instrText>
      </w:r>
      <w:r w:rsidRPr="00B70257">
        <w:rPr>
          <w:lang w:val="en-GB"/>
        </w:rPr>
        <w:instrText>level</w:instrText>
      </w:r>
      <w:r w:rsidRPr="005776A2">
        <w:rPr>
          <w:lang w:val="ru-RU"/>
        </w:rPr>
        <w:instrText>0 \*</w:instrText>
      </w:r>
      <w:r w:rsidRPr="00B70257">
        <w:rPr>
          <w:lang w:val="en-GB"/>
        </w:rPr>
        <w:instrText>arabic</w:instrText>
      </w:r>
      <w:r w:rsidRPr="005776A2">
        <w:rPr>
          <w:lang w:val="ru-RU"/>
        </w:rPr>
        <w:instrText xml:space="preserve"> </w:instrText>
      </w:r>
      <w:r w:rsidRPr="00B70257">
        <w:rPr>
          <w:lang w:val="en-GB"/>
        </w:rPr>
        <w:fldChar w:fldCharType="separate"/>
      </w:r>
      <w:r w:rsidRPr="005776A2" w:rsidR="00622C41">
        <w:rPr>
          <w:noProof/>
          <w:lang w:val="ru-RU"/>
        </w:rPr>
        <w:t>254</w:t>
      </w:r>
      <w:r w:rsidRPr="00B70257">
        <w:rPr>
          <w:lang w:val="en-GB"/>
        </w:rPr>
        <w:fldChar w:fldCharType="end"/>
      </w:r>
      <w:r w:rsidRPr="005776A2">
        <w:rPr>
          <w:lang w:val="ru-RU"/>
        </w:rPr>
        <w:t>.</w:t>
      </w:r>
      <w:r w:rsidRPr="00B70257">
        <w:rPr>
          <w:lang w:val="en-GB"/>
        </w:rPr>
        <w:t> </w:t>
      </w:r>
      <w:r w:rsidR="00DA171E">
        <w:rPr>
          <w:lang w:val="uk-UA"/>
        </w:rPr>
        <w:t xml:space="preserve">Це дослідження також засвідчило, що жертви, які не виступали як активісти чи демонстранти, страждали від жорстокого поводження </w:t>
      </w:r>
      <w:r w:rsidR="0039087F">
        <w:rPr>
          <w:lang w:val="uk-UA"/>
        </w:rPr>
        <w:t>більш глибоко</w:t>
      </w:r>
      <w:r w:rsidR="00DA171E">
        <w:rPr>
          <w:lang w:val="uk-UA"/>
        </w:rPr>
        <w:t xml:space="preserve">, і </w:t>
      </w:r>
      <w:r w:rsidR="0039087F">
        <w:rPr>
          <w:lang w:val="uk-UA"/>
        </w:rPr>
        <w:t xml:space="preserve">навіть </w:t>
      </w:r>
      <w:r w:rsidR="00B00566">
        <w:rPr>
          <w:lang w:val="uk-UA"/>
        </w:rPr>
        <w:t xml:space="preserve">могли </w:t>
      </w:r>
      <w:r w:rsidR="00DA171E">
        <w:rPr>
          <w:lang w:val="uk-UA"/>
        </w:rPr>
        <w:t xml:space="preserve">бути </w:t>
      </w:r>
      <w:r w:rsidR="00B00566">
        <w:rPr>
          <w:lang w:val="uk-UA"/>
        </w:rPr>
        <w:t xml:space="preserve">непропорційно </w:t>
      </w:r>
      <w:r w:rsidR="0039087F">
        <w:rPr>
          <w:lang w:val="uk-UA"/>
        </w:rPr>
        <w:t xml:space="preserve">сильно </w:t>
      </w:r>
      <w:r w:rsidR="00B00566">
        <w:rPr>
          <w:lang w:val="uk-UA"/>
        </w:rPr>
        <w:t>вражені застосованим насильством.</w:t>
      </w:r>
    </w:p>
    <w:p w:rsidRPr="00204EA1" w:rsidR="008C32CB" w:rsidP="00204EA1" w:rsidRDefault="008C32CB">
      <w:pPr>
        <w:pStyle w:val="ECHRPara"/>
        <w:rPr>
          <w:lang w:val="uk-UA"/>
        </w:rPr>
      </w:pPr>
      <w:r w:rsidRPr="00B70257">
        <w:rPr>
          <w:lang w:val="en-GB"/>
        </w:rPr>
        <w:fldChar w:fldCharType="begin"/>
      </w:r>
      <w:r w:rsidRPr="005776A2">
        <w:rPr>
          <w:lang w:val="uk-UA"/>
        </w:rPr>
        <w:instrText xml:space="preserve"> </w:instrText>
      </w:r>
      <w:r w:rsidRPr="00B70257">
        <w:rPr>
          <w:lang w:val="en-GB"/>
        </w:rPr>
        <w:instrText>SEQ</w:instrText>
      </w:r>
      <w:r w:rsidRPr="005776A2">
        <w:rPr>
          <w:lang w:val="uk-UA"/>
        </w:rPr>
        <w:instrText xml:space="preserve"> </w:instrText>
      </w:r>
      <w:r w:rsidRPr="00B70257">
        <w:rPr>
          <w:lang w:val="en-GB"/>
        </w:rPr>
        <w:instrText>level</w:instrText>
      </w:r>
      <w:r w:rsidRPr="005776A2">
        <w:rPr>
          <w:lang w:val="uk-UA"/>
        </w:rPr>
        <w:instrText>0 \*</w:instrText>
      </w:r>
      <w:r w:rsidRPr="00B70257">
        <w:rPr>
          <w:lang w:val="en-GB"/>
        </w:rPr>
        <w:instrText>arabic</w:instrText>
      </w:r>
      <w:r w:rsidRPr="005776A2">
        <w:rPr>
          <w:lang w:val="uk-UA"/>
        </w:rPr>
        <w:instrText xml:space="preserve"> </w:instrText>
      </w:r>
      <w:r w:rsidRPr="00B70257">
        <w:rPr>
          <w:lang w:val="en-GB"/>
        </w:rPr>
        <w:fldChar w:fldCharType="separate"/>
      </w:r>
      <w:r w:rsidRPr="005776A2" w:rsidR="00622C41">
        <w:rPr>
          <w:noProof/>
          <w:lang w:val="uk-UA"/>
        </w:rPr>
        <w:t>255</w:t>
      </w:r>
      <w:r w:rsidRPr="00B70257">
        <w:rPr>
          <w:lang w:val="en-GB"/>
        </w:rPr>
        <w:fldChar w:fldCharType="end"/>
      </w:r>
      <w:r w:rsidRPr="005776A2">
        <w:rPr>
          <w:lang w:val="uk-UA"/>
        </w:rPr>
        <w:t>.</w:t>
      </w:r>
      <w:r w:rsidRPr="00B70257">
        <w:rPr>
          <w:lang w:val="en-GB"/>
        </w:rPr>
        <w:t> </w:t>
      </w:r>
      <w:r w:rsidR="0039087F">
        <w:rPr>
          <w:lang w:val="uk-UA"/>
        </w:rPr>
        <w:t xml:space="preserve">Беручи до уваги різні ситуації постраждалих, </w:t>
      </w:r>
      <w:r w:rsidR="00FF022A">
        <w:rPr>
          <w:lang w:val="uk-UA"/>
        </w:rPr>
        <w:t xml:space="preserve">як </w:t>
      </w:r>
      <w:r w:rsidR="00853D5B">
        <w:rPr>
          <w:lang w:val="uk-UA"/>
        </w:rPr>
        <w:t xml:space="preserve">з точки зору </w:t>
      </w:r>
      <w:r w:rsidR="00FF022A">
        <w:rPr>
          <w:lang w:val="uk-UA"/>
        </w:rPr>
        <w:t>їхньої вразливості, так і</w:t>
      </w:r>
      <w:r w:rsidR="00853D5B">
        <w:rPr>
          <w:lang w:val="uk-UA"/>
        </w:rPr>
        <w:t xml:space="preserve"> </w:t>
      </w:r>
      <w:r w:rsidR="00FF022A">
        <w:rPr>
          <w:lang w:val="uk-UA"/>
        </w:rPr>
        <w:t>перешкод в отриманні доступу до доказів</w:t>
      </w:r>
      <w:r w:rsidR="00853D5B">
        <w:rPr>
          <w:lang w:val="uk-UA"/>
        </w:rPr>
        <w:t>, існувала зростаюча тенденція з боку національних судів до врахування</w:t>
      </w:r>
      <w:r w:rsidR="00FB19C6">
        <w:rPr>
          <w:lang w:val="uk-UA"/>
        </w:rPr>
        <w:t xml:space="preserve"> </w:t>
      </w:r>
      <w:r w:rsidR="00853D5B">
        <w:rPr>
          <w:lang w:val="uk-UA"/>
        </w:rPr>
        <w:t>цих реалій і упущення встановлених строків, коли вони погоджувалися приймати рішення за скаргами, поданими через багато років після подій, на які скаржилися піддані катуванням особи</w:t>
      </w:r>
      <w:r w:rsidRPr="00521843" w:rsidR="00834726">
        <w:rPr>
          <w:lang w:val="uk-UA"/>
        </w:rPr>
        <w:t xml:space="preserve"> </w:t>
      </w:r>
      <w:r w:rsidRPr="00521843">
        <w:rPr>
          <w:lang w:val="uk-UA" w:eastAsia="fr-FR"/>
        </w:rPr>
        <w:t>(</w:t>
      </w:r>
      <w:r w:rsidR="00204EA1">
        <w:rPr>
          <w:lang w:val="uk-UA" w:eastAsia="fr-FR"/>
        </w:rPr>
        <w:t xml:space="preserve">районний суд Гааги, </w:t>
      </w:r>
      <w:r w:rsidRPr="00204EA1" w:rsidR="00204EA1">
        <w:rPr>
          <w:i/>
          <w:lang w:val="uk-UA" w:eastAsia="fr-FR"/>
        </w:rPr>
        <w:t>«Віса Бінті Сілан та інші проти Нідерландів»</w:t>
      </w:r>
      <w:r w:rsidRPr="00521843">
        <w:rPr>
          <w:lang w:val="uk-UA"/>
        </w:rPr>
        <w:t xml:space="preserve"> </w:t>
      </w:r>
      <w:r w:rsidRPr="00521843" w:rsidR="00204EA1">
        <w:rPr>
          <w:lang w:val="uk-UA"/>
        </w:rPr>
        <w:t>[</w:t>
      </w:r>
      <w:r w:rsidRPr="00B70257">
        <w:rPr>
          <w:i/>
          <w:lang w:val="en-GB"/>
        </w:rPr>
        <w:t>Wisah</w:t>
      </w:r>
      <w:r w:rsidRPr="00521843">
        <w:rPr>
          <w:i/>
          <w:lang w:val="uk-UA"/>
        </w:rPr>
        <w:t xml:space="preserve"> </w:t>
      </w:r>
      <w:r w:rsidRPr="00B70257">
        <w:rPr>
          <w:i/>
          <w:lang w:val="en-GB"/>
        </w:rPr>
        <w:t>Binti</w:t>
      </w:r>
      <w:r w:rsidRPr="00521843">
        <w:rPr>
          <w:i/>
          <w:lang w:val="uk-UA"/>
        </w:rPr>
        <w:t xml:space="preserve"> </w:t>
      </w:r>
      <w:r w:rsidRPr="00B70257">
        <w:rPr>
          <w:i/>
          <w:lang w:val="en-GB"/>
        </w:rPr>
        <w:t>Silan</w:t>
      </w:r>
      <w:r w:rsidRPr="00521843">
        <w:rPr>
          <w:i/>
          <w:lang w:val="uk-UA"/>
        </w:rPr>
        <w:t xml:space="preserve"> </w:t>
      </w:r>
      <w:r w:rsidRPr="00B70257" w:rsidR="006104CB">
        <w:rPr>
          <w:i/>
          <w:lang w:val="en-GB"/>
        </w:rPr>
        <w:t>and</w:t>
      </w:r>
      <w:r w:rsidRPr="00521843" w:rsidR="006104CB">
        <w:rPr>
          <w:i/>
          <w:lang w:val="uk-UA"/>
        </w:rPr>
        <w:t xml:space="preserve"> </w:t>
      </w:r>
      <w:r w:rsidRPr="00B70257" w:rsidR="006104CB">
        <w:rPr>
          <w:i/>
          <w:lang w:val="en-GB"/>
        </w:rPr>
        <w:t>Others</w:t>
      </w:r>
      <w:r w:rsidRPr="00521843" w:rsidR="006104CB">
        <w:rPr>
          <w:i/>
          <w:lang w:val="uk-UA"/>
        </w:rPr>
        <w:t xml:space="preserve"> </w:t>
      </w:r>
      <w:r w:rsidRPr="00B70257" w:rsidR="006104CB">
        <w:rPr>
          <w:i/>
          <w:lang w:val="en-GB"/>
        </w:rPr>
        <w:t>v</w:t>
      </w:r>
      <w:r w:rsidRPr="00521843" w:rsidR="006104CB">
        <w:rPr>
          <w:i/>
          <w:lang w:val="uk-UA"/>
        </w:rPr>
        <w:t>.</w:t>
      </w:r>
      <w:r w:rsidRPr="00521843">
        <w:rPr>
          <w:i/>
          <w:lang w:val="uk-UA"/>
        </w:rPr>
        <w:t xml:space="preserve"> </w:t>
      </w:r>
      <w:r w:rsidR="00572288">
        <w:rPr>
          <w:i/>
          <w:lang w:val="en-GB"/>
        </w:rPr>
        <w:t>the</w:t>
      </w:r>
      <w:r w:rsidRPr="00521843" w:rsidR="00572288">
        <w:rPr>
          <w:i/>
          <w:lang w:val="uk-UA"/>
        </w:rPr>
        <w:t xml:space="preserve"> </w:t>
      </w:r>
      <w:r w:rsidR="00572288">
        <w:rPr>
          <w:i/>
          <w:lang w:val="en-GB"/>
        </w:rPr>
        <w:t>Netherlands</w:t>
      </w:r>
      <w:r w:rsidRPr="00521843" w:rsidR="00204EA1">
        <w:rPr>
          <w:lang w:val="uk-UA"/>
        </w:rPr>
        <w:t>]</w:t>
      </w:r>
      <w:r w:rsidRPr="00521843" w:rsidR="002D67A9">
        <w:rPr>
          <w:lang w:val="uk-UA"/>
        </w:rPr>
        <w:t xml:space="preserve">, </w:t>
      </w:r>
      <w:r w:rsidRPr="00521843">
        <w:rPr>
          <w:lang w:val="uk-UA"/>
        </w:rPr>
        <w:t>14</w:t>
      </w:r>
      <w:r w:rsidR="00572288">
        <w:rPr>
          <w:lang w:val="en-GB"/>
        </w:rPr>
        <w:t> </w:t>
      </w:r>
      <w:r w:rsidR="00204EA1">
        <w:rPr>
          <w:lang w:val="uk-UA"/>
        </w:rPr>
        <w:t>вересня</w:t>
      </w:r>
      <w:r w:rsidRPr="00521843">
        <w:rPr>
          <w:lang w:val="uk-UA"/>
        </w:rPr>
        <w:t xml:space="preserve"> 2011</w:t>
      </w:r>
      <w:r w:rsidR="00204EA1">
        <w:rPr>
          <w:lang w:val="uk-UA"/>
        </w:rPr>
        <w:t xml:space="preserve"> року</w:t>
      </w:r>
      <w:r w:rsidRPr="00521843">
        <w:rPr>
          <w:lang w:val="uk-UA"/>
        </w:rPr>
        <w:t xml:space="preserve">, </w:t>
      </w:r>
      <w:r w:rsidR="00204EA1">
        <w:rPr>
          <w:lang w:val="uk-UA"/>
        </w:rPr>
        <w:t>пункти</w:t>
      </w:r>
      <w:r w:rsidRPr="00521843">
        <w:rPr>
          <w:lang w:val="uk-UA"/>
        </w:rPr>
        <w:t xml:space="preserve"> 4.15-4.18</w:t>
      </w:r>
      <w:r w:rsidRPr="00521843" w:rsidR="00572288">
        <w:rPr>
          <w:lang w:val="uk-UA"/>
        </w:rPr>
        <w:t>,</w:t>
      </w:r>
      <w:r w:rsidRPr="00521843">
        <w:rPr>
          <w:lang w:val="uk-UA"/>
        </w:rPr>
        <w:t xml:space="preserve"> </w:t>
      </w:r>
      <w:r w:rsidR="00204EA1">
        <w:rPr>
          <w:lang w:val="uk-UA"/>
        </w:rPr>
        <w:t>Юриспруденція Нідерландів</w:t>
      </w:r>
      <w:r w:rsidRPr="00521843" w:rsidR="002D67A9">
        <w:rPr>
          <w:lang w:val="uk-UA"/>
        </w:rPr>
        <w:t xml:space="preserve"> 2012, </w:t>
      </w:r>
      <w:r w:rsidR="00204EA1">
        <w:rPr>
          <w:lang w:val="uk-UA"/>
        </w:rPr>
        <w:t xml:space="preserve">№ </w:t>
      </w:r>
      <w:r w:rsidRPr="00521843" w:rsidR="002D67A9">
        <w:rPr>
          <w:lang w:val="uk-UA"/>
        </w:rPr>
        <w:t>578</w:t>
      </w:r>
      <w:r w:rsidRPr="00521843" w:rsidR="00805B1C">
        <w:rPr>
          <w:lang w:val="uk-UA"/>
        </w:rPr>
        <w:t>;</w:t>
      </w:r>
      <w:r w:rsidRPr="00521843" w:rsidR="002D67A9">
        <w:rPr>
          <w:lang w:val="uk-UA"/>
        </w:rPr>
        <w:t xml:space="preserve"> </w:t>
      </w:r>
      <w:r w:rsidR="00204EA1">
        <w:rPr>
          <w:lang w:val="uk-UA"/>
        </w:rPr>
        <w:t>Високий суд (Англія і Уельс)</w:t>
      </w:r>
      <w:r w:rsidRPr="00521843">
        <w:rPr>
          <w:i/>
          <w:lang w:val="uk-UA"/>
        </w:rPr>
        <w:t xml:space="preserve">, </w:t>
      </w:r>
      <w:r w:rsidR="00204EA1">
        <w:rPr>
          <w:i/>
          <w:lang w:val="uk-UA"/>
        </w:rPr>
        <w:t>«Мутуа та інші проти</w:t>
      </w:r>
      <w:r w:rsidR="001B20DF">
        <w:rPr>
          <w:i/>
          <w:lang w:val="uk-UA"/>
        </w:rPr>
        <w:t xml:space="preserve"> Міністерства закордонних справ і у справах Співдружності</w:t>
      </w:r>
      <w:r w:rsidR="00204EA1">
        <w:rPr>
          <w:i/>
          <w:lang w:val="uk-UA"/>
        </w:rPr>
        <w:t xml:space="preserve">» </w:t>
      </w:r>
      <w:r w:rsidRPr="00521843" w:rsidR="00204EA1">
        <w:rPr>
          <w:lang w:val="uk-UA"/>
        </w:rPr>
        <w:t>[</w:t>
      </w:r>
      <w:r w:rsidRPr="00B70257">
        <w:rPr>
          <w:i/>
          <w:lang w:val="en-GB"/>
        </w:rPr>
        <w:t>Mutua</w:t>
      </w:r>
      <w:r w:rsidRPr="00521843">
        <w:rPr>
          <w:i/>
          <w:lang w:val="uk-UA"/>
        </w:rPr>
        <w:t xml:space="preserve"> </w:t>
      </w:r>
      <w:r w:rsidRPr="00B70257" w:rsidR="006104CB">
        <w:rPr>
          <w:i/>
          <w:lang w:val="en-GB"/>
        </w:rPr>
        <w:t>and</w:t>
      </w:r>
      <w:r w:rsidRPr="00521843" w:rsidR="006104CB">
        <w:rPr>
          <w:i/>
          <w:lang w:val="uk-UA"/>
        </w:rPr>
        <w:t xml:space="preserve"> </w:t>
      </w:r>
      <w:r w:rsidRPr="00B70257" w:rsidR="006104CB">
        <w:rPr>
          <w:i/>
          <w:lang w:val="en-GB"/>
        </w:rPr>
        <w:t>Others</w:t>
      </w:r>
      <w:r w:rsidRPr="00521843" w:rsidR="006104CB">
        <w:rPr>
          <w:i/>
          <w:lang w:val="uk-UA"/>
        </w:rPr>
        <w:t xml:space="preserve"> </w:t>
      </w:r>
      <w:r w:rsidRPr="00B70257" w:rsidR="006104CB">
        <w:rPr>
          <w:i/>
          <w:lang w:val="en-GB"/>
        </w:rPr>
        <w:t>v</w:t>
      </w:r>
      <w:r w:rsidRPr="00521843" w:rsidR="006104CB">
        <w:rPr>
          <w:i/>
          <w:lang w:val="uk-UA"/>
        </w:rPr>
        <w:t>.</w:t>
      </w:r>
      <w:r w:rsidRPr="00521843">
        <w:rPr>
          <w:i/>
          <w:lang w:val="uk-UA"/>
        </w:rPr>
        <w:t xml:space="preserve"> </w:t>
      </w:r>
      <w:r w:rsidRPr="00B70257">
        <w:rPr>
          <w:i/>
          <w:lang w:val="en-GB"/>
        </w:rPr>
        <w:t>Foreign</w:t>
      </w:r>
      <w:r w:rsidRPr="00521843">
        <w:rPr>
          <w:i/>
          <w:lang w:val="uk-UA"/>
        </w:rPr>
        <w:t xml:space="preserve"> </w:t>
      </w:r>
      <w:r w:rsidRPr="00B70257">
        <w:rPr>
          <w:i/>
          <w:lang w:val="en-GB"/>
        </w:rPr>
        <w:t>and</w:t>
      </w:r>
      <w:r w:rsidRPr="00521843">
        <w:rPr>
          <w:i/>
          <w:lang w:val="uk-UA"/>
        </w:rPr>
        <w:t xml:space="preserve"> </w:t>
      </w:r>
      <w:r w:rsidRPr="00B70257">
        <w:rPr>
          <w:i/>
          <w:lang w:val="en-GB"/>
        </w:rPr>
        <w:t>Commonwealth</w:t>
      </w:r>
      <w:r w:rsidRPr="00521843">
        <w:rPr>
          <w:i/>
          <w:lang w:val="uk-UA"/>
        </w:rPr>
        <w:t xml:space="preserve"> </w:t>
      </w:r>
      <w:r w:rsidRPr="00B70257">
        <w:rPr>
          <w:i/>
          <w:lang w:val="en-GB"/>
        </w:rPr>
        <w:t>Office</w:t>
      </w:r>
      <w:r w:rsidRPr="00521843" w:rsidR="00204EA1">
        <w:rPr>
          <w:lang w:val="uk-UA"/>
        </w:rPr>
        <w:t>]</w:t>
      </w:r>
      <w:r w:rsidRPr="00521843">
        <w:rPr>
          <w:lang w:val="uk-UA"/>
        </w:rPr>
        <w:t xml:space="preserve">, 5 </w:t>
      </w:r>
      <w:r w:rsidR="001B20DF">
        <w:rPr>
          <w:lang w:val="uk-UA"/>
        </w:rPr>
        <w:t>жовтня</w:t>
      </w:r>
      <w:r w:rsidRPr="00521843">
        <w:rPr>
          <w:lang w:val="uk-UA"/>
        </w:rPr>
        <w:t xml:space="preserve"> 2012</w:t>
      </w:r>
      <w:r w:rsidR="001B20DF">
        <w:rPr>
          <w:lang w:val="uk-UA"/>
        </w:rPr>
        <w:t xml:space="preserve"> року</w:t>
      </w:r>
      <w:r w:rsidRPr="00521843">
        <w:rPr>
          <w:lang w:val="uk-UA"/>
        </w:rPr>
        <w:t xml:space="preserve">, [2012] </w:t>
      </w:r>
      <w:r w:rsidRPr="00B70257">
        <w:rPr>
          <w:lang w:val="en-GB"/>
        </w:rPr>
        <w:t>EWHC</w:t>
      </w:r>
      <w:r w:rsidRPr="00521843">
        <w:rPr>
          <w:lang w:val="uk-UA"/>
        </w:rPr>
        <w:t xml:space="preserve"> 2678 (</w:t>
      </w:r>
      <w:r w:rsidRPr="00B70257">
        <w:rPr>
          <w:lang w:val="en-GB"/>
        </w:rPr>
        <w:t>QB</w:t>
      </w:r>
      <w:r w:rsidRPr="00521843">
        <w:rPr>
          <w:lang w:val="uk-UA"/>
        </w:rPr>
        <w:t>)</w:t>
      </w:r>
      <w:r w:rsidRPr="00521843" w:rsidR="00805B1C">
        <w:rPr>
          <w:lang w:val="uk-UA"/>
        </w:rPr>
        <w:t>;</w:t>
      </w:r>
      <w:r w:rsidRPr="00521843" w:rsidR="00EC1648">
        <w:rPr>
          <w:rFonts w:ascii="Times New Roman" w:hAnsi="Times New Roman"/>
          <w:szCs w:val="24"/>
          <w:lang w:val="uk-UA" w:eastAsia="fr-FR"/>
        </w:rPr>
        <w:t xml:space="preserve"> </w:t>
      </w:r>
      <w:r w:rsidR="00521843">
        <w:rPr>
          <w:rFonts w:ascii="Times New Roman" w:hAnsi="Times New Roman"/>
          <w:szCs w:val="24"/>
          <w:lang w:val="uk-UA" w:eastAsia="fr-FR"/>
        </w:rPr>
        <w:t>і Палата Лордів</w:t>
      </w:r>
      <w:r w:rsidRPr="00521843" w:rsidR="00EC1648">
        <w:rPr>
          <w:rFonts w:ascii="Times New Roman" w:hAnsi="Times New Roman"/>
          <w:szCs w:val="24"/>
          <w:lang w:val="uk-UA" w:eastAsia="fr-FR"/>
        </w:rPr>
        <w:t xml:space="preserve"> (</w:t>
      </w:r>
      <w:r w:rsidR="00521843">
        <w:rPr>
          <w:rFonts w:ascii="Times New Roman" w:hAnsi="Times New Roman"/>
          <w:szCs w:val="24"/>
          <w:lang w:val="uk-UA" w:eastAsia="fr-FR"/>
        </w:rPr>
        <w:t>Сполучене Королівство</w:t>
      </w:r>
      <w:r w:rsidRPr="00521843" w:rsidR="00EC1648">
        <w:rPr>
          <w:rFonts w:ascii="Times New Roman" w:hAnsi="Times New Roman"/>
          <w:szCs w:val="24"/>
          <w:lang w:val="uk-UA" w:eastAsia="fr-FR"/>
        </w:rPr>
        <w:t xml:space="preserve">), </w:t>
      </w:r>
      <w:r w:rsidRPr="00521843" w:rsidR="00521843">
        <w:rPr>
          <w:rFonts w:ascii="Times New Roman" w:hAnsi="Times New Roman"/>
          <w:i/>
          <w:szCs w:val="24"/>
          <w:lang w:val="uk-UA" w:eastAsia="fr-FR"/>
        </w:rPr>
        <w:t>«А. проти Хор»</w:t>
      </w:r>
      <w:r w:rsidR="00521843">
        <w:rPr>
          <w:rFonts w:ascii="Times New Roman" w:hAnsi="Times New Roman"/>
          <w:szCs w:val="24"/>
          <w:lang w:val="uk-UA" w:eastAsia="fr-FR"/>
        </w:rPr>
        <w:t xml:space="preserve"> </w:t>
      </w:r>
      <w:r w:rsidRPr="00521843" w:rsidR="00521843">
        <w:rPr>
          <w:rFonts w:ascii="Times New Roman" w:hAnsi="Times New Roman"/>
          <w:szCs w:val="24"/>
          <w:lang w:val="uk-UA" w:eastAsia="fr-FR"/>
        </w:rPr>
        <w:t>[</w:t>
      </w:r>
      <w:r w:rsidRPr="0043656B" w:rsidR="00EC1648">
        <w:rPr>
          <w:rFonts w:ascii="Times New Roman" w:hAnsi="Times New Roman"/>
          <w:i/>
          <w:szCs w:val="24"/>
          <w:lang w:val="en-GB" w:eastAsia="fr-FR"/>
        </w:rPr>
        <w:t>A</w:t>
      </w:r>
      <w:r w:rsidRPr="00521843" w:rsidR="00EC1648">
        <w:rPr>
          <w:rFonts w:ascii="Times New Roman" w:hAnsi="Times New Roman"/>
          <w:i/>
          <w:szCs w:val="24"/>
          <w:lang w:val="uk-UA" w:eastAsia="fr-FR"/>
        </w:rPr>
        <w:t xml:space="preserve">. </w:t>
      </w:r>
      <w:r w:rsidR="00EC1648">
        <w:rPr>
          <w:rFonts w:ascii="Times New Roman" w:hAnsi="Times New Roman"/>
          <w:i/>
          <w:szCs w:val="24"/>
          <w:lang w:val="en-GB" w:eastAsia="fr-FR"/>
        </w:rPr>
        <w:t>v</w:t>
      </w:r>
      <w:r w:rsidRPr="00521843" w:rsidR="00EC1648">
        <w:rPr>
          <w:rFonts w:ascii="Times New Roman" w:hAnsi="Times New Roman"/>
          <w:i/>
          <w:szCs w:val="24"/>
          <w:lang w:val="uk-UA" w:eastAsia="fr-FR"/>
        </w:rPr>
        <w:t xml:space="preserve">. </w:t>
      </w:r>
      <w:r w:rsidRPr="0043656B" w:rsidR="00EC1648">
        <w:rPr>
          <w:rFonts w:ascii="Times New Roman" w:hAnsi="Times New Roman"/>
          <w:i/>
          <w:szCs w:val="24"/>
          <w:lang w:val="en-GB" w:eastAsia="fr-FR"/>
        </w:rPr>
        <w:t>Hoare</w:t>
      </w:r>
      <w:r w:rsidRPr="005776A2" w:rsidR="00521843">
        <w:rPr>
          <w:rFonts w:ascii="Times New Roman" w:hAnsi="Times New Roman"/>
          <w:szCs w:val="24"/>
          <w:lang w:val="uk-UA" w:eastAsia="fr-FR"/>
        </w:rPr>
        <w:t>]</w:t>
      </w:r>
      <w:r w:rsidRPr="00521843" w:rsidR="00EC1648">
        <w:rPr>
          <w:rFonts w:ascii="Times New Roman" w:hAnsi="Times New Roman"/>
          <w:szCs w:val="24"/>
          <w:lang w:val="uk-UA" w:eastAsia="fr-FR"/>
        </w:rPr>
        <w:t>, 30</w:t>
      </w:r>
      <w:r w:rsidRPr="0043656B" w:rsidR="00EC1648">
        <w:rPr>
          <w:rFonts w:ascii="Times New Roman" w:hAnsi="Times New Roman"/>
          <w:szCs w:val="24"/>
          <w:lang w:val="en-GB" w:eastAsia="fr-FR"/>
        </w:rPr>
        <w:t> </w:t>
      </w:r>
      <w:r w:rsidR="00521843">
        <w:rPr>
          <w:rFonts w:ascii="Times New Roman" w:hAnsi="Times New Roman"/>
          <w:szCs w:val="24"/>
          <w:lang w:val="uk-UA" w:eastAsia="fr-FR"/>
        </w:rPr>
        <w:t>січня</w:t>
      </w:r>
      <w:r w:rsidRPr="00521843" w:rsidR="00EC1648">
        <w:rPr>
          <w:rFonts w:ascii="Times New Roman" w:hAnsi="Times New Roman"/>
          <w:szCs w:val="24"/>
          <w:lang w:val="uk-UA" w:eastAsia="fr-FR"/>
        </w:rPr>
        <w:t xml:space="preserve"> 2008</w:t>
      </w:r>
      <w:r w:rsidR="00521843">
        <w:rPr>
          <w:rFonts w:ascii="Times New Roman" w:hAnsi="Times New Roman"/>
          <w:szCs w:val="24"/>
          <w:lang w:val="uk-UA" w:eastAsia="fr-FR"/>
        </w:rPr>
        <w:t xml:space="preserve"> року</w:t>
      </w:r>
      <w:r w:rsidRPr="00521843" w:rsidR="00EC1648">
        <w:rPr>
          <w:rFonts w:ascii="Times New Roman" w:hAnsi="Times New Roman"/>
          <w:szCs w:val="24"/>
          <w:lang w:val="uk-UA" w:eastAsia="fr-FR"/>
        </w:rPr>
        <w:t xml:space="preserve">, [2008] </w:t>
      </w:r>
      <w:r w:rsidRPr="0043656B" w:rsidR="00EC1648">
        <w:rPr>
          <w:rFonts w:ascii="Times New Roman" w:hAnsi="Times New Roman"/>
          <w:szCs w:val="24"/>
          <w:lang w:val="en-GB" w:eastAsia="fr-FR"/>
        </w:rPr>
        <w:t>UKHL</w:t>
      </w:r>
      <w:r w:rsidRPr="00521843" w:rsidR="00EC1648">
        <w:rPr>
          <w:rFonts w:ascii="Times New Roman" w:hAnsi="Times New Roman"/>
          <w:szCs w:val="24"/>
          <w:lang w:val="uk-UA" w:eastAsia="fr-FR"/>
        </w:rPr>
        <w:t xml:space="preserve"> 6, </w:t>
      </w:r>
      <w:r w:rsidR="003F16F4">
        <w:rPr>
          <w:rFonts w:ascii="Times New Roman" w:hAnsi="Times New Roman"/>
          <w:szCs w:val="24"/>
          <w:lang w:val="uk-UA" w:eastAsia="fr-FR"/>
        </w:rPr>
        <w:t>пункти</w:t>
      </w:r>
      <w:r w:rsidRPr="00521843" w:rsidR="00EC1648">
        <w:rPr>
          <w:rFonts w:ascii="Times New Roman" w:hAnsi="Times New Roman"/>
          <w:szCs w:val="24"/>
          <w:lang w:val="uk-UA" w:eastAsia="fr-FR"/>
        </w:rPr>
        <w:t xml:space="preserve"> </w:t>
      </w:r>
      <w:r w:rsidRPr="005776A2" w:rsidR="00EC1648">
        <w:rPr>
          <w:rFonts w:ascii="Times New Roman" w:hAnsi="Times New Roman"/>
          <w:szCs w:val="24"/>
          <w:lang w:val="uk-UA" w:eastAsia="fr-FR"/>
        </w:rPr>
        <w:t>44-49</w:t>
      </w:r>
      <w:r w:rsidRPr="005776A2" w:rsidR="00CC43BA">
        <w:rPr>
          <w:lang w:val="uk-UA"/>
        </w:rPr>
        <w:t>).</w:t>
      </w:r>
    </w:p>
    <w:p w:rsidRPr="00763B0C" w:rsidR="00096295" w:rsidP="009A27B7" w:rsidRDefault="00834726">
      <w:pPr>
        <w:pStyle w:val="ECHRHeading3"/>
        <w:rPr>
          <w:lang w:val="ru-RU" w:eastAsia="fr-FR"/>
        </w:rPr>
      </w:pPr>
      <w:r w:rsidRPr="00763B0C">
        <w:rPr>
          <w:lang w:val="ru-RU" w:eastAsia="fr-FR"/>
        </w:rPr>
        <w:t>5.</w:t>
      </w:r>
      <w:r w:rsidR="00AB42D9">
        <w:rPr>
          <w:lang w:val="en-GB" w:eastAsia="fr-FR"/>
        </w:rPr>
        <w:t> </w:t>
      </w:r>
      <w:r w:rsidR="00576437">
        <w:rPr>
          <w:lang w:val="uk-UA" w:eastAsia="fr-FR"/>
        </w:rPr>
        <w:t>Оцінка Суду</w:t>
      </w:r>
    </w:p>
    <w:p w:rsidR="00FB19C6" w:rsidP="009A27B7" w:rsidRDefault="008C32CB">
      <w:pPr>
        <w:pStyle w:val="ECHRPara"/>
        <w:rPr>
          <w:lang w:val="uk-UA" w:eastAsia="fr-FR"/>
        </w:rPr>
      </w:pPr>
      <w:r w:rsidRPr="00834726">
        <w:rPr>
          <w:lang w:val="en-GB" w:eastAsia="fr-FR"/>
        </w:rPr>
        <w:fldChar w:fldCharType="begin"/>
      </w:r>
      <w:r w:rsidRPr="00763B0C">
        <w:rPr>
          <w:lang w:val="ru-RU" w:eastAsia="fr-FR"/>
        </w:rPr>
        <w:instrText xml:space="preserve"> </w:instrText>
      </w:r>
      <w:r w:rsidRPr="00834726">
        <w:rPr>
          <w:lang w:val="en-GB" w:eastAsia="fr-FR"/>
        </w:rPr>
        <w:instrText>SEQ</w:instrText>
      </w:r>
      <w:r w:rsidRPr="00763B0C">
        <w:rPr>
          <w:lang w:val="ru-RU" w:eastAsia="fr-FR"/>
        </w:rPr>
        <w:instrText xml:space="preserve"> </w:instrText>
      </w:r>
      <w:r w:rsidRPr="00834726">
        <w:rPr>
          <w:lang w:val="en-GB" w:eastAsia="fr-FR"/>
        </w:rPr>
        <w:instrText>level</w:instrText>
      </w:r>
      <w:r w:rsidRPr="00763B0C">
        <w:rPr>
          <w:lang w:val="ru-RU" w:eastAsia="fr-FR"/>
        </w:rPr>
        <w:instrText>0 \*</w:instrText>
      </w:r>
      <w:r w:rsidRPr="00834726">
        <w:rPr>
          <w:lang w:val="en-GB" w:eastAsia="fr-FR"/>
        </w:rPr>
        <w:instrText>arabic</w:instrText>
      </w:r>
      <w:r w:rsidRPr="00763B0C">
        <w:rPr>
          <w:lang w:val="ru-RU" w:eastAsia="fr-FR"/>
        </w:rPr>
        <w:instrText xml:space="preserve"> </w:instrText>
      </w:r>
      <w:r w:rsidRPr="00834726">
        <w:rPr>
          <w:lang w:val="en-GB" w:eastAsia="fr-FR"/>
        </w:rPr>
        <w:fldChar w:fldCharType="separate"/>
      </w:r>
      <w:r w:rsidRPr="00763B0C" w:rsidR="00622C41">
        <w:rPr>
          <w:noProof/>
          <w:lang w:val="ru-RU" w:eastAsia="fr-FR"/>
        </w:rPr>
        <w:t>256</w:t>
      </w:r>
      <w:r w:rsidRPr="00834726">
        <w:rPr>
          <w:lang w:val="en-GB" w:eastAsia="fr-FR"/>
        </w:rPr>
        <w:fldChar w:fldCharType="end"/>
      </w:r>
      <w:r w:rsidRPr="00763B0C">
        <w:rPr>
          <w:lang w:val="ru-RU" w:eastAsia="fr-FR"/>
        </w:rPr>
        <w:t>.</w:t>
      </w:r>
      <w:r w:rsidR="00763B0C">
        <w:rPr>
          <w:lang w:val="uk-UA" w:eastAsia="fr-FR"/>
        </w:rPr>
        <w:t xml:space="preserve"> Суд зауважує, що Уряд посилається на </w:t>
      </w:r>
      <w:r w:rsidR="00355D2E">
        <w:rPr>
          <w:lang w:val="uk-UA" w:eastAsia="fr-FR"/>
        </w:rPr>
        <w:t>запізнення заявника з поданням скарги до національних органів стосовно подій</w:t>
      </w:r>
      <w:r w:rsidR="006A07E3">
        <w:rPr>
          <w:lang w:val="uk-UA" w:eastAsia="fr-FR"/>
        </w:rPr>
        <w:t xml:space="preserve">, які стали основою його заяви </w:t>
      </w:r>
      <w:r w:rsidRPr="006A07E3" w:rsidR="006A07E3">
        <w:rPr>
          <w:lang w:val="ru-RU" w:eastAsia="fr-FR"/>
        </w:rPr>
        <w:t>[</w:t>
      </w:r>
      <w:r w:rsidR="006A07E3">
        <w:rPr>
          <w:lang w:val="uk-UA" w:eastAsia="fr-FR"/>
        </w:rPr>
        <w:t>до Суду</w:t>
      </w:r>
      <w:r w:rsidRPr="006A07E3" w:rsidR="006A07E3">
        <w:rPr>
          <w:lang w:val="ru-RU" w:eastAsia="fr-FR"/>
        </w:rPr>
        <w:t>]</w:t>
      </w:r>
      <w:r w:rsidR="006A07E3">
        <w:rPr>
          <w:lang w:val="uk-UA" w:eastAsia="fr-FR"/>
        </w:rPr>
        <w:t>.</w:t>
      </w:r>
      <w:r w:rsidR="002C4151">
        <w:rPr>
          <w:lang w:val="uk-UA" w:eastAsia="fr-FR"/>
        </w:rPr>
        <w:t xml:space="preserve"> У цьому контексті він </w:t>
      </w:r>
      <w:r w:rsidR="00607469">
        <w:rPr>
          <w:lang w:val="uk-UA" w:eastAsia="fr-FR"/>
        </w:rPr>
        <w:t xml:space="preserve">посилається </w:t>
      </w:r>
      <w:r w:rsidR="002C4151">
        <w:rPr>
          <w:lang w:val="uk-UA" w:eastAsia="fr-FR"/>
        </w:rPr>
        <w:t>також на обов</w:t>
      </w:r>
      <w:r w:rsidR="00FB19C6">
        <w:rPr>
          <w:lang w:val="uk-UA"/>
        </w:rPr>
        <w:t>’</w:t>
      </w:r>
      <w:r w:rsidR="002C4151">
        <w:rPr>
          <w:lang w:val="uk-UA" w:eastAsia="fr-FR"/>
        </w:rPr>
        <w:t xml:space="preserve">язок </w:t>
      </w:r>
      <w:r w:rsidR="00607469">
        <w:rPr>
          <w:lang w:val="uk-UA" w:eastAsia="fr-FR"/>
        </w:rPr>
        <w:t>старанності, який лежить на особах, що бажають звернутися до Суду.</w:t>
      </w:r>
    </w:p>
    <w:p w:rsidR="00607469" w:rsidP="009A27B7" w:rsidRDefault="008C32CB">
      <w:pPr>
        <w:pStyle w:val="ECHRPara"/>
        <w:rPr>
          <w:lang w:val="uk-UA" w:eastAsia="fr-FR"/>
        </w:rPr>
      </w:pPr>
      <w:r w:rsidRPr="00834726">
        <w:rPr>
          <w:lang w:val="en-GB" w:eastAsia="fr-FR"/>
        </w:rPr>
        <w:fldChar w:fldCharType="begin"/>
      </w:r>
      <w:r w:rsidRPr="00607469">
        <w:rPr>
          <w:lang w:val="ru-RU" w:eastAsia="fr-FR"/>
        </w:rPr>
        <w:instrText xml:space="preserve"> </w:instrText>
      </w:r>
      <w:r w:rsidRPr="00834726">
        <w:rPr>
          <w:lang w:val="en-GB" w:eastAsia="fr-FR"/>
        </w:rPr>
        <w:instrText>SEQ</w:instrText>
      </w:r>
      <w:r w:rsidRPr="00607469">
        <w:rPr>
          <w:lang w:val="ru-RU" w:eastAsia="fr-FR"/>
        </w:rPr>
        <w:instrText xml:space="preserve"> </w:instrText>
      </w:r>
      <w:r w:rsidRPr="00834726">
        <w:rPr>
          <w:lang w:val="en-GB" w:eastAsia="fr-FR"/>
        </w:rPr>
        <w:instrText>level</w:instrText>
      </w:r>
      <w:r w:rsidRPr="00607469">
        <w:rPr>
          <w:lang w:val="ru-RU" w:eastAsia="fr-FR"/>
        </w:rPr>
        <w:instrText>0 \*</w:instrText>
      </w:r>
      <w:r w:rsidRPr="00834726">
        <w:rPr>
          <w:lang w:val="en-GB" w:eastAsia="fr-FR"/>
        </w:rPr>
        <w:instrText>arabic</w:instrText>
      </w:r>
      <w:r w:rsidRPr="00607469">
        <w:rPr>
          <w:lang w:val="ru-RU" w:eastAsia="fr-FR"/>
        </w:rPr>
        <w:instrText xml:space="preserve"> </w:instrText>
      </w:r>
      <w:r w:rsidRPr="00834726">
        <w:rPr>
          <w:lang w:val="en-GB" w:eastAsia="fr-FR"/>
        </w:rPr>
        <w:fldChar w:fldCharType="separate"/>
      </w:r>
      <w:r w:rsidRPr="00607469" w:rsidR="00622C41">
        <w:rPr>
          <w:noProof/>
          <w:lang w:val="ru-RU" w:eastAsia="fr-FR"/>
        </w:rPr>
        <w:t>257</w:t>
      </w:r>
      <w:r w:rsidRPr="00834726">
        <w:rPr>
          <w:lang w:val="en-GB" w:eastAsia="fr-FR"/>
        </w:rPr>
        <w:fldChar w:fldCharType="end"/>
      </w:r>
      <w:r w:rsidRPr="00607469">
        <w:rPr>
          <w:lang w:val="ru-RU" w:eastAsia="fr-FR"/>
        </w:rPr>
        <w:t>.</w:t>
      </w:r>
      <w:r w:rsidRPr="00834726">
        <w:rPr>
          <w:lang w:val="en-GB" w:eastAsia="fr-FR"/>
        </w:rPr>
        <w:t> </w:t>
      </w:r>
      <w:r w:rsidR="00607469">
        <w:rPr>
          <w:lang w:val="uk-UA" w:eastAsia="fr-FR"/>
        </w:rPr>
        <w:t xml:space="preserve">Суд вважає, що питання старанності, яка має бути притаманна заявнику, </w:t>
      </w:r>
      <w:r w:rsidR="00276B10">
        <w:rPr>
          <w:lang w:val="uk-UA" w:eastAsia="fr-FR"/>
        </w:rPr>
        <w:t>тісно</w:t>
      </w:r>
      <w:r w:rsidR="00080C1D">
        <w:rPr>
          <w:lang w:val="uk-UA" w:eastAsia="fr-FR"/>
        </w:rPr>
        <w:t xml:space="preserve"> по</w:t>
      </w:r>
      <w:r w:rsidR="00607469">
        <w:rPr>
          <w:lang w:val="uk-UA" w:eastAsia="fr-FR"/>
        </w:rPr>
        <w:t>в</w:t>
      </w:r>
      <w:r w:rsidR="00FB19C6">
        <w:rPr>
          <w:lang w:val="uk-UA" w:eastAsia="fr-FR"/>
        </w:rPr>
        <w:t>’</w:t>
      </w:r>
      <w:r w:rsidR="00607469">
        <w:rPr>
          <w:lang w:val="uk-UA" w:eastAsia="fr-FR"/>
        </w:rPr>
        <w:t xml:space="preserve">язане </w:t>
      </w:r>
      <w:r w:rsidR="00080C1D">
        <w:rPr>
          <w:lang w:val="uk-UA" w:eastAsia="fr-FR"/>
        </w:rPr>
        <w:t>і</w:t>
      </w:r>
      <w:r w:rsidR="00607469">
        <w:rPr>
          <w:lang w:val="uk-UA" w:eastAsia="fr-FR"/>
        </w:rPr>
        <w:t xml:space="preserve">з питанням </w:t>
      </w:r>
      <w:r w:rsidR="00276B10">
        <w:rPr>
          <w:lang w:val="uk-UA" w:eastAsia="fr-FR"/>
        </w:rPr>
        <w:t xml:space="preserve">про </w:t>
      </w:r>
      <w:r w:rsidR="00080C1D">
        <w:rPr>
          <w:lang w:val="uk-UA" w:eastAsia="fr-FR"/>
        </w:rPr>
        <w:t xml:space="preserve">будь-яке </w:t>
      </w:r>
      <w:r w:rsidR="00607469">
        <w:rPr>
          <w:lang w:val="uk-UA" w:eastAsia="fr-FR"/>
        </w:rPr>
        <w:t xml:space="preserve">зволікання із поданням заяви про злочин </w:t>
      </w:r>
      <w:r w:rsidR="00276B10">
        <w:rPr>
          <w:lang w:val="uk-UA" w:eastAsia="fr-FR"/>
        </w:rPr>
        <w:t xml:space="preserve">в межах національної правової системи. </w:t>
      </w:r>
      <w:r w:rsidR="00080C1D">
        <w:rPr>
          <w:lang w:val="uk-UA" w:eastAsia="fr-FR"/>
        </w:rPr>
        <w:t xml:space="preserve">Взяті разом, ці аргументи можуть бути розцінені як заперечення, яке вказує на недотримання 6-місячного строку звернення за пунктом 1 статті 35 Конвенції. Тому це заперечення має бути зараз розглянуте (дивись рішення у справі </w:t>
      </w:r>
      <w:r w:rsidRPr="00080C1D" w:rsidR="00080C1D">
        <w:rPr>
          <w:i/>
          <w:lang w:val="uk-UA" w:eastAsia="fr-FR"/>
        </w:rPr>
        <w:t>«Міку проти Румунії»</w:t>
      </w:r>
      <w:r w:rsidR="00080C1D">
        <w:rPr>
          <w:lang w:val="uk-UA" w:eastAsia="fr-FR"/>
        </w:rPr>
        <w:t xml:space="preserve"> </w:t>
      </w:r>
      <w:r w:rsidRPr="00080C1D" w:rsidR="00080C1D">
        <w:rPr>
          <w:lang w:val="uk-UA" w:eastAsia="fr-FR"/>
        </w:rPr>
        <w:t>[</w:t>
      </w:r>
      <w:r w:rsidRPr="00834726" w:rsidR="00080C1D">
        <w:rPr>
          <w:i/>
          <w:lang w:val="en-GB" w:eastAsia="fr-FR"/>
        </w:rPr>
        <w:t>Micu</w:t>
      </w:r>
      <w:r w:rsidRPr="00080C1D" w:rsidR="00080C1D">
        <w:rPr>
          <w:i/>
          <w:lang w:val="uk-UA" w:eastAsia="fr-FR"/>
        </w:rPr>
        <w:t xml:space="preserve"> </w:t>
      </w:r>
      <w:r w:rsidR="00080C1D">
        <w:rPr>
          <w:i/>
          <w:lang w:val="en-GB" w:eastAsia="fr-FR"/>
        </w:rPr>
        <w:t>v</w:t>
      </w:r>
      <w:r w:rsidRPr="00080C1D" w:rsidR="00080C1D">
        <w:rPr>
          <w:i/>
          <w:lang w:val="uk-UA" w:eastAsia="fr-FR"/>
        </w:rPr>
        <w:t xml:space="preserve">. </w:t>
      </w:r>
      <w:r w:rsidRPr="00834726" w:rsidR="00080C1D">
        <w:rPr>
          <w:i/>
          <w:lang w:val="en-GB" w:eastAsia="fr-FR"/>
        </w:rPr>
        <w:t>Romania</w:t>
      </w:r>
      <w:r w:rsidRPr="00080C1D" w:rsidR="00080C1D">
        <w:rPr>
          <w:lang w:val="uk-UA" w:eastAsia="fr-FR"/>
        </w:rPr>
        <w:t xml:space="preserve">] </w:t>
      </w:r>
      <w:r w:rsidR="00080C1D">
        <w:rPr>
          <w:lang w:val="uk-UA" w:eastAsia="fr-FR"/>
        </w:rPr>
        <w:t xml:space="preserve">від 8 лютого 2011 року, заява № </w:t>
      </w:r>
      <w:r w:rsidRPr="00080C1D" w:rsidR="00080C1D">
        <w:rPr>
          <w:lang w:val="uk-UA" w:eastAsia="fr-FR"/>
        </w:rPr>
        <w:t>29883/06</w:t>
      </w:r>
      <w:r w:rsidR="00080C1D">
        <w:rPr>
          <w:lang w:val="uk-UA" w:eastAsia="fr-FR"/>
        </w:rPr>
        <w:t>, пункт 108).</w:t>
      </w:r>
    </w:p>
    <w:p w:rsidRPr="005776A2" w:rsidR="008C32CB" w:rsidP="009A27B7" w:rsidRDefault="00080C1D">
      <w:pPr>
        <w:pStyle w:val="ECHRHeading4"/>
        <w:rPr>
          <w:lang w:val="ru-RU" w:eastAsia="fr-FR"/>
        </w:rPr>
      </w:pPr>
      <w:r w:rsidRPr="005776A2">
        <w:rPr>
          <w:lang w:val="uk-UA" w:eastAsia="fr-FR"/>
        </w:rPr>
        <w:t xml:space="preserve"> </w:t>
      </w:r>
      <w:r w:rsidRPr="005776A2" w:rsidR="00392E72">
        <w:rPr>
          <w:lang w:val="ru-RU" w:eastAsia="fr-FR"/>
        </w:rPr>
        <w:t>(</w:t>
      </w:r>
      <w:r w:rsidR="00AB42D9">
        <w:rPr>
          <w:lang w:val="en-GB" w:eastAsia="fr-FR"/>
        </w:rPr>
        <w:t>a</w:t>
      </w:r>
      <w:r w:rsidRPr="005776A2" w:rsidR="00AB42D9">
        <w:rPr>
          <w:lang w:val="ru-RU" w:eastAsia="fr-FR"/>
        </w:rPr>
        <w:t>)</w:t>
      </w:r>
      <w:r w:rsidR="00AB42D9">
        <w:rPr>
          <w:lang w:val="en-GB" w:eastAsia="fr-FR"/>
        </w:rPr>
        <w:t> </w:t>
      </w:r>
      <w:r>
        <w:rPr>
          <w:lang w:val="uk-UA" w:eastAsia="fr-FR"/>
        </w:rPr>
        <w:t>Загальні принципи</w:t>
      </w:r>
    </w:p>
    <w:p w:rsidR="00080C1D" w:rsidP="009A27B7" w:rsidRDefault="008C32CB">
      <w:pPr>
        <w:pStyle w:val="ECHRPara"/>
        <w:rPr>
          <w:szCs w:val="24"/>
          <w:lang w:val="uk-UA" w:eastAsia="fr-FR"/>
        </w:rPr>
      </w:pPr>
      <w:r w:rsidRPr="00834726">
        <w:rPr>
          <w:lang w:val="en-GB" w:eastAsia="fr-FR"/>
        </w:rPr>
        <w:fldChar w:fldCharType="begin"/>
      </w:r>
      <w:r w:rsidRPr="005776A2">
        <w:rPr>
          <w:lang w:val="ru-RU" w:eastAsia="fr-FR"/>
        </w:rPr>
        <w:instrText xml:space="preserve"> </w:instrText>
      </w:r>
      <w:r w:rsidRPr="00834726">
        <w:rPr>
          <w:lang w:val="en-GB" w:eastAsia="fr-FR"/>
        </w:rPr>
        <w:instrText>SEQ</w:instrText>
      </w:r>
      <w:r w:rsidRPr="005776A2">
        <w:rPr>
          <w:lang w:val="ru-RU" w:eastAsia="fr-FR"/>
        </w:rPr>
        <w:instrText xml:space="preserve"> </w:instrText>
      </w:r>
      <w:r w:rsidRPr="00834726">
        <w:rPr>
          <w:lang w:val="en-GB" w:eastAsia="fr-FR"/>
        </w:rPr>
        <w:instrText>level</w:instrText>
      </w:r>
      <w:r w:rsidRPr="005776A2">
        <w:rPr>
          <w:lang w:val="ru-RU" w:eastAsia="fr-FR"/>
        </w:rPr>
        <w:instrText>0 \*</w:instrText>
      </w:r>
      <w:r w:rsidRPr="00834726">
        <w:rPr>
          <w:lang w:val="en-GB" w:eastAsia="fr-FR"/>
        </w:rPr>
        <w:instrText>arabic</w:instrText>
      </w:r>
      <w:r w:rsidRPr="005776A2">
        <w:rPr>
          <w:lang w:val="ru-RU" w:eastAsia="fr-FR"/>
        </w:rPr>
        <w:instrText xml:space="preserve"> </w:instrText>
      </w:r>
      <w:r w:rsidRPr="00834726">
        <w:rPr>
          <w:lang w:val="en-GB" w:eastAsia="fr-FR"/>
        </w:rPr>
        <w:fldChar w:fldCharType="separate"/>
      </w:r>
      <w:r w:rsidRPr="005776A2" w:rsidR="00622C41">
        <w:rPr>
          <w:noProof/>
          <w:lang w:val="ru-RU" w:eastAsia="fr-FR"/>
        </w:rPr>
        <w:t>258</w:t>
      </w:r>
      <w:r w:rsidRPr="00834726">
        <w:rPr>
          <w:noProof/>
          <w:lang w:val="en-GB" w:eastAsia="fr-FR"/>
        </w:rPr>
        <w:fldChar w:fldCharType="end"/>
      </w:r>
      <w:r w:rsidRPr="005776A2">
        <w:rPr>
          <w:lang w:val="ru-RU" w:eastAsia="fr-FR"/>
        </w:rPr>
        <w:t>.</w:t>
      </w:r>
      <w:r w:rsidR="00080C1D">
        <w:rPr>
          <w:lang w:val="uk-UA" w:eastAsia="fr-FR"/>
        </w:rPr>
        <w:t xml:space="preserve"> Суд</w:t>
      </w:r>
      <w:r w:rsidRPr="00834726">
        <w:rPr>
          <w:lang w:val="en-GB" w:eastAsia="fr-FR"/>
        </w:rPr>
        <w:t> </w:t>
      </w:r>
      <w:r w:rsidR="00080C1D">
        <w:rPr>
          <w:lang w:val="uk-UA" w:eastAsia="fr-FR"/>
        </w:rPr>
        <w:t xml:space="preserve">повторює, що </w:t>
      </w:r>
      <w:r w:rsidR="000D26EE">
        <w:rPr>
          <w:lang w:val="uk-UA" w:eastAsia="fr-FR"/>
        </w:rPr>
        <w:t xml:space="preserve">шестимісячний строк, передбачений у пункті 1 статті 35 Конвенції, має кілька цілей. </w:t>
      </w:r>
      <w:r w:rsidR="00CF0729">
        <w:rPr>
          <w:lang w:val="uk-UA" w:eastAsia="fr-FR"/>
        </w:rPr>
        <w:t>О</w:t>
      </w:r>
      <w:r w:rsidR="000D26EE">
        <w:rPr>
          <w:lang w:val="uk-UA" w:eastAsia="fr-FR"/>
        </w:rPr>
        <w:t xml:space="preserve">сновною метою є </w:t>
      </w:r>
      <w:r w:rsidR="00CF0729">
        <w:rPr>
          <w:lang w:val="uk-UA" w:eastAsia="fr-FR"/>
        </w:rPr>
        <w:t>збереження</w:t>
      </w:r>
      <w:r w:rsidR="000D26EE">
        <w:rPr>
          <w:lang w:val="uk-UA" w:eastAsia="fr-FR"/>
        </w:rPr>
        <w:t xml:space="preserve"> правової визначеності</w:t>
      </w:r>
      <w:r w:rsidR="00CF0729">
        <w:rPr>
          <w:lang w:val="uk-UA" w:eastAsia="fr-FR"/>
        </w:rPr>
        <w:t xml:space="preserve"> шляхом гарантування того, що справи, у яких піднімаються питання за Конвенцією, розглядаються в розумні строки, а також забезпечення того, щоб органи влади та інші зацікавлені особи не перебували у стані невизначеності протягом тривалого період часу (</w:t>
      </w:r>
      <w:r w:rsidR="00E84252">
        <w:rPr>
          <w:lang w:val="uk-UA" w:eastAsia="fr-FR"/>
        </w:rPr>
        <w:t xml:space="preserve">дивись рішення у справі </w:t>
      </w:r>
      <w:r w:rsidRPr="005B1562" w:rsidR="00E84252">
        <w:rPr>
          <w:i/>
          <w:lang w:val="uk-UA" w:eastAsia="fr-FR"/>
        </w:rPr>
        <w:t>«Сабрі Гюнеш проти Туреччини»</w:t>
      </w:r>
      <w:r w:rsidR="00E84252">
        <w:rPr>
          <w:lang w:val="uk-UA" w:eastAsia="fr-FR"/>
        </w:rPr>
        <w:t xml:space="preserve"> </w:t>
      </w:r>
      <w:r w:rsidRPr="00E84252" w:rsidR="00E84252">
        <w:rPr>
          <w:lang w:val="uk-UA" w:eastAsia="fr-FR"/>
        </w:rPr>
        <w:t>[</w:t>
      </w:r>
      <w:r w:rsidRPr="00A126BE" w:rsidR="00E84252">
        <w:rPr>
          <w:i/>
          <w:lang w:val="en-GB" w:eastAsia="fr-FR"/>
        </w:rPr>
        <w:t>Sabri</w:t>
      </w:r>
      <w:r w:rsidRPr="00E84252" w:rsidR="00E84252">
        <w:rPr>
          <w:i/>
          <w:lang w:val="uk-UA" w:eastAsia="fr-FR"/>
        </w:rPr>
        <w:t xml:space="preserve"> </w:t>
      </w:r>
      <w:r w:rsidRPr="00A126BE" w:rsidR="00E84252">
        <w:rPr>
          <w:i/>
          <w:lang w:val="en-GB" w:eastAsia="fr-FR"/>
        </w:rPr>
        <w:t>G</w:t>
      </w:r>
      <w:r w:rsidRPr="00E84252" w:rsidR="00E84252">
        <w:rPr>
          <w:i/>
          <w:lang w:val="uk-UA" w:eastAsia="fr-FR"/>
        </w:rPr>
        <w:t>ü</w:t>
      </w:r>
      <w:r w:rsidRPr="00A126BE" w:rsidR="00E84252">
        <w:rPr>
          <w:i/>
          <w:lang w:val="en-GB" w:eastAsia="fr-FR"/>
        </w:rPr>
        <w:t>ne</w:t>
      </w:r>
      <w:r w:rsidRPr="00E84252" w:rsidR="00E84252">
        <w:rPr>
          <w:i/>
          <w:lang w:val="uk-UA" w:eastAsia="fr-FR"/>
        </w:rPr>
        <w:t xml:space="preserve">ş </w:t>
      </w:r>
      <w:r w:rsidRPr="00A126BE" w:rsidR="00E84252">
        <w:rPr>
          <w:i/>
          <w:snapToGrid w:val="0"/>
          <w:lang w:val="en-GB" w:eastAsia="fr-FR"/>
        </w:rPr>
        <w:t>v</w:t>
      </w:r>
      <w:r w:rsidRPr="00E84252" w:rsidR="00E84252">
        <w:rPr>
          <w:i/>
          <w:snapToGrid w:val="0"/>
          <w:lang w:val="uk-UA" w:eastAsia="fr-FR"/>
        </w:rPr>
        <w:t xml:space="preserve">. </w:t>
      </w:r>
      <w:r w:rsidRPr="00A126BE" w:rsidR="00E84252">
        <w:rPr>
          <w:i/>
          <w:snapToGrid w:val="0"/>
          <w:lang w:val="en-GB" w:eastAsia="fr-FR"/>
        </w:rPr>
        <w:t>Turkey</w:t>
      </w:r>
      <w:r w:rsidRPr="00E84252" w:rsidR="00E84252">
        <w:rPr>
          <w:lang w:val="uk-UA" w:eastAsia="fr-FR"/>
        </w:rPr>
        <w:t>]</w:t>
      </w:r>
      <w:r w:rsidR="00E84252">
        <w:rPr>
          <w:lang w:val="uk-UA" w:eastAsia="fr-FR"/>
        </w:rPr>
        <w:t xml:space="preserve"> </w:t>
      </w:r>
      <w:r w:rsidRPr="00B05CF5" w:rsidR="00E84252">
        <w:rPr>
          <w:lang w:val="uk-UA" w:eastAsia="fr-FR"/>
        </w:rPr>
        <w:t>[</w:t>
      </w:r>
      <w:r w:rsidR="00E84252">
        <w:rPr>
          <w:lang w:val="uk-UA" w:eastAsia="fr-FR"/>
        </w:rPr>
        <w:t>Велика Палата</w:t>
      </w:r>
      <w:r w:rsidRPr="00B05CF5" w:rsidR="00E84252">
        <w:rPr>
          <w:lang w:val="uk-UA" w:eastAsia="fr-FR"/>
        </w:rPr>
        <w:t>]</w:t>
      </w:r>
      <w:r w:rsidR="00E84252">
        <w:rPr>
          <w:lang w:val="uk-UA" w:eastAsia="fr-FR"/>
        </w:rPr>
        <w:t xml:space="preserve"> від 29 червня 2012 року, заява </w:t>
      </w:r>
      <w:r w:rsidR="00B05CF5">
        <w:rPr>
          <w:lang w:val="uk-UA" w:eastAsia="fr-FR"/>
        </w:rPr>
        <w:t xml:space="preserve">№ </w:t>
      </w:r>
      <w:r w:rsidRPr="00B05CF5" w:rsidR="00B05CF5">
        <w:rPr>
          <w:lang w:val="uk-UA" w:eastAsia="fr-FR"/>
        </w:rPr>
        <w:t>27396/06</w:t>
      </w:r>
      <w:r w:rsidR="005B1562">
        <w:rPr>
          <w:lang w:val="uk-UA" w:eastAsia="fr-FR"/>
        </w:rPr>
        <w:t xml:space="preserve">, пункт 39; рішення у справі </w:t>
      </w:r>
      <w:r w:rsidRPr="005B1562" w:rsidR="005B1562">
        <w:rPr>
          <w:i/>
          <w:lang w:val="uk-UA" w:eastAsia="fr-FR"/>
        </w:rPr>
        <w:t>«</w:t>
      </w:r>
      <w:r w:rsidR="005B1562">
        <w:rPr>
          <w:i/>
          <w:lang w:val="uk-UA" w:eastAsia="fr-FR"/>
        </w:rPr>
        <w:t>Ель-Масрі проти К</w:t>
      </w:r>
      <w:r w:rsidRPr="005B1562" w:rsidR="005B1562">
        <w:rPr>
          <w:i/>
          <w:lang w:val="uk-UA" w:eastAsia="fr-FR"/>
        </w:rPr>
        <w:t>олишньої Югославської Республіки Македоні</w:t>
      </w:r>
      <w:r w:rsidR="005B1562">
        <w:rPr>
          <w:i/>
          <w:lang w:val="uk-UA" w:eastAsia="fr-FR"/>
        </w:rPr>
        <w:t>я</w:t>
      </w:r>
      <w:r w:rsidRPr="005B1562" w:rsidR="005B1562">
        <w:rPr>
          <w:i/>
          <w:lang w:val="uk-UA" w:eastAsia="fr-FR"/>
        </w:rPr>
        <w:t>»</w:t>
      </w:r>
      <w:r w:rsidR="005B1562">
        <w:rPr>
          <w:lang w:val="uk-UA" w:eastAsia="fr-FR"/>
        </w:rPr>
        <w:t xml:space="preserve"> </w:t>
      </w:r>
      <w:r w:rsidRPr="005B1562" w:rsidR="005B1562">
        <w:rPr>
          <w:lang w:val="uk-UA" w:eastAsia="fr-FR"/>
        </w:rPr>
        <w:t>[</w:t>
      </w:r>
      <w:r w:rsidRPr="00A126BE" w:rsidR="005B1562">
        <w:rPr>
          <w:i/>
          <w:lang w:val="en-GB" w:eastAsia="fr-FR"/>
        </w:rPr>
        <w:t>El</w:t>
      </w:r>
      <w:r w:rsidRPr="005B1562" w:rsidR="005B1562">
        <w:rPr>
          <w:i/>
          <w:lang w:val="uk-UA" w:eastAsia="fr-FR"/>
        </w:rPr>
        <w:t xml:space="preserve"> </w:t>
      </w:r>
      <w:r w:rsidRPr="00A126BE" w:rsidR="005B1562">
        <w:rPr>
          <w:i/>
          <w:lang w:val="en-GB" w:eastAsia="fr-FR"/>
        </w:rPr>
        <w:t>Masri</w:t>
      </w:r>
      <w:r w:rsidRPr="005B1562" w:rsidR="005B1562">
        <w:rPr>
          <w:i/>
          <w:lang w:val="uk-UA" w:eastAsia="fr-FR"/>
        </w:rPr>
        <w:t xml:space="preserve"> </w:t>
      </w:r>
      <w:r w:rsidRPr="00A126BE" w:rsidR="005B1562">
        <w:rPr>
          <w:i/>
          <w:lang w:val="en-GB" w:eastAsia="fr-FR"/>
        </w:rPr>
        <w:t>v</w:t>
      </w:r>
      <w:r w:rsidRPr="005B1562" w:rsidR="005B1562">
        <w:rPr>
          <w:i/>
          <w:lang w:val="uk-UA" w:eastAsia="fr-FR"/>
        </w:rPr>
        <w:t>. “</w:t>
      </w:r>
      <w:r w:rsidRPr="00A126BE" w:rsidR="005B1562">
        <w:rPr>
          <w:i/>
          <w:lang w:val="en-GB" w:eastAsia="fr-FR"/>
        </w:rPr>
        <w:t>the</w:t>
      </w:r>
      <w:r w:rsidRPr="005B1562" w:rsidR="005B1562">
        <w:rPr>
          <w:i/>
          <w:lang w:val="uk-UA" w:eastAsia="fr-FR"/>
        </w:rPr>
        <w:t xml:space="preserve"> </w:t>
      </w:r>
      <w:r w:rsidRPr="00A126BE" w:rsidR="005B1562">
        <w:rPr>
          <w:i/>
          <w:lang w:val="en-GB" w:eastAsia="fr-FR"/>
        </w:rPr>
        <w:t>former</w:t>
      </w:r>
      <w:r w:rsidRPr="005B1562" w:rsidR="005B1562">
        <w:rPr>
          <w:i/>
          <w:lang w:val="uk-UA" w:eastAsia="fr-FR"/>
        </w:rPr>
        <w:t xml:space="preserve"> </w:t>
      </w:r>
      <w:r w:rsidRPr="00A126BE" w:rsidR="005B1562">
        <w:rPr>
          <w:i/>
          <w:lang w:val="en-GB" w:eastAsia="fr-FR"/>
        </w:rPr>
        <w:t>Yugoslav</w:t>
      </w:r>
      <w:r w:rsidRPr="005B1562" w:rsidR="005B1562">
        <w:rPr>
          <w:i/>
          <w:lang w:val="uk-UA" w:eastAsia="fr-FR"/>
        </w:rPr>
        <w:t xml:space="preserve"> </w:t>
      </w:r>
      <w:r w:rsidRPr="00A126BE" w:rsidR="005B1562">
        <w:rPr>
          <w:i/>
          <w:lang w:val="en-GB" w:eastAsia="fr-FR"/>
        </w:rPr>
        <w:t>Republic</w:t>
      </w:r>
      <w:r w:rsidRPr="005B1562" w:rsidR="005B1562">
        <w:rPr>
          <w:i/>
          <w:lang w:val="uk-UA" w:eastAsia="fr-FR"/>
        </w:rPr>
        <w:t xml:space="preserve"> </w:t>
      </w:r>
      <w:r w:rsidRPr="00A126BE" w:rsidR="005B1562">
        <w:rPr>
          <w:i/>
          <w:lang w:val="en-GB" w:eastAsia="fr-FR"/>
        </w:rPr>
        <w:t>of</w:t>
      </w:r>
      <w:r w:rsidRPr="005B1562" w:rsidR="005B1562">
        <w:rPr>
          <w:i/>
          <w:lang w:val="uk-UA" w:eastAsia="fr-FR"/>
        </w:rPr>
        <w:t xml:space="preserve"> </w:t>
      </w:r>
      <w:r w:rsidRPr="00A126BE" w:rsidR="005B1562">
        <w:rPr>
          <w:i/>
          <w:lang w:val="en-GB" w:eastAsia="fr-FR"/>
        </w:rPr>
        <w:t>Macedonia</w:t>
      </w:r>
      <w:r w:rsidRPr="005B1562" w:rsidR="005B1562">
        <w:rPr>
          <w:i/>
          <w:lang w:val="uk-UA" w:eastAsia="fr-FR"/>
        </w:rPr>
        <w:t>”</w:t>
      </w:r>
      <w:r w:rsidRPr="005B1562" w:rsidR="005B1562">
        <w:rPr>
          <w:lang w:val="uk-UA" w:eastAsia="fr-FR"/>
        </w:rPr>
        <w:t>] [</w:t>
      </w:r>
      <w:r w:rsidR="005B1562">
        <w:rPr>
          <w:lang w:val="uk-UA" w:eastAsia="fr-FR"/>
        </w:rPr>
        <w:t>Велика Палата</w:t>
      </w:r>
      <w:r w:rsidRPr="005B1562" w:rsidR="005B1562">
        <w:rPr>
          <w:lang w:val="uk-UA" w:eastAsia="fr-FR"/>
        </w:rPr>
        <w:t>]</w:t>
      </w:r>
      <w:r w:rsidR="005B1562">
        <w:rPr>
          <w:lang w:val="uk-UA" w:eastAsia="fr-FR"/>
        </w:rPr>
        <w:t xml:space="preserve">, заява № </w:t>
      </w:r>
      <w:r w:rsidRPr="005B1562" w:rsidR="005B1562">
        <w:rPr>
          <w:lang w:val="uk-UA" w:eastAsia="fr-FR"/>
        </w:rPr>
        <w:t>39630/09</w:t>
      </w:r>
      <w:r w:rsidR="005B1562">
        <w:rPr>
          <w:lang w:val="uk-UA" w:eastAsia="fr-FR"/>
        </w:rPr>
        <w:t>, пункт 135,</w:t>
      </w:r>
      <w:r w:rsidRPr="005B1562" w:rsidR="005B1562">
        <w:rPr>
          <w:snapToGrid w:val="0"/>
          <w:lang w:val="uk-UA" w:eastAsia="fr-FR"/>
        </w:rPr>
        <w:t xml:space="preserve"> </w:t>
      </w:r>
      <w:r w:rsidRPr="00A126BE" w:rsidR="005B1562">
        <w:rPr>
          <w:snapToGrid w:val="0"/>
          <w:lang w:val="en-GB" w:eastAsia="fr-FR"/>
        </w:rPr>
        <w:t>ECHR</w:t>
      </w:r>
      <w:r w:rsidRPr="005B1562" w:rsidR="005B1562">
        <w:rPr>
          <w:snapToGrid w:val="0"/>
          <w:lang w:val="uk-UA" w:eastAsia="fr-FR"/>
        </w:rPr>
        <w:t xml:space="preserve"> 2012</w:t>
      </w:r>
      <w:r w:rsidR="005B1562">
        <w:rPr>
          <w:lang w:val="uk-UA" w:eastAsia="fr-FR"/>
        </w:rPr>
        <w:t xml:space="preserve">; і ухвалу у справі </w:t>
      </w:r>
      <w:r w:rsidRPr="006C470E" w:rsidR="005B1562">
        <w:rPr>
          <w:i/>
          <w:lang w:val="uk-UA" w:eastAsia="fr-FR"/>
        </w:rPr>
        <w:t>«</w:t>
      </w:r>
      <w:r w:rsidRPr="006C470E" w:rsidR="006C470E">
        <w:rPr>
          <w:i/>
          <w:lang w:val="uk-UA" w:eastAsia="fr-FR"/>
        </w:rPr>
        <w:t>Байрам і Йілдірім проти Туреччини</w:t>
      </w:r>
      <w:r w:rsidRPr="006C470E" w:rsidR="005B1562">
        <w:rPr>
          <w:i/>
          <w:lang w:val="uk-UA" w:eastAsia="fr-FR"/>
        </w:rPr>
        <w:t>»</w:t>
      </w:r>
      <w:r w:rsidR="006C470E">
        <w:rPr>
          <w:lang w:val="uk-UA" w:eastAsia="fr-FR"/>
        </w:rPr>
        <w:t xml:space="preserve"> </w:t>
      </w:r>
      <w:r w:rsidRPr="006C470E" w:rsidR="006C470E">
        <w:rPr>
          <w:lang w:val="uk-UA" w:eastAsia="fr-FR"/>
        </w:rPr>
        <w:t>[</w:t>
      </w:r>
      <w:r w:rsidRPr="00A126BE" w:rsidR="006C470E">
        <w:rPr>
          <w:i/>
          <w:iCs/>
          <w:lang w:val="en-GB" w:eastAsia="fr-FR"/>
        </w:rPr>
        <w:t>Bayram</w:t>
      </w:r>
      <w:r w:rsidRPr="006C470E" w:rsidR="006C470E">
        <w:rPr>
          <w:i/>
          <w:iCs/>
          <w:lang w:val="uk-UA" w:eastAsia="fr-FR"/>
        </w:rPr>
        <w:t xml:space="preserve"> </w:t>
      </w:r>
      <w:r w:rsidRPr="00A126BE" w:rsidR="006C470E">
        <w:rPr>
          <w:i/>
          <w:iCs/>
          <w:lang w:val="en-GB" w:eastAsia="fr-FR"/>
        </w:rPr>
        <w:t>and</w:t>
      </w:r>
      <w:r w:rsidRPr="006C470E" w:rsidR="006C470E">
        <w:rPr>
          <w:i/>
          <w:iCs/>
          <w:lang w:val="uk-UA" w:eastAsia="fr-FR"/>
        </w:rPr>
        <w:t xml:space="preserve"> </w:t>
      </w:r>
      <w:r w:rsidRPr="00A126BE" w:rsidR="006C470E">
        <w:rPr>
          <w:i/>
          <w:iCs/>
          <w:lang w:val="en-GB" w:eastAsia="fr-FR"/>
        </w:rPr>
        <w:t>Y</w:t>
      </w:r>
      <w:r w:rsidRPr="006C470E" w:rsidR="006C470E">
        <w:rPr>
          <w:i/>
          <w:iCs/>
          <w:lang w:val="uk-UA" w:eastAsia="fr-FR"/>
        </w:rPr>
        <w:t>ı</w:t>
      </w:r>
      <w:r w:rsidRPr="00A126BE" w:rsidR="006C470E">
        <w:rPr>
          <w:i/>
          <w:iCs/>
          <w:lang w:val="en-GB" w:eastAsia="fr-FR"/>
        </w:rPr>
        <w:t>ld</w:t>
      </w:r>
      <w:r w:rsidRPr="006C470E" w:rsidR="006C470E">
        <w:rPr>
          <w:i/>
          <w:iCs/>
          <w:lang w:val="uk-UA" w:eastAsia="fr-FR"/>
        </w:rPr>
        <w:t>ı</w:t>
      </w:r>
      <w:r w:rsidRPr="00A126BE" w:rsidR="006C470E">
        <w:rPr>
          <w:i/>
          <w:iCs/>
          <w:lang w:val="en-GB" w:eastAsia="fr-FR"/>
        </w:rPr>
        <w:t>r</w:t>
      </w:r>
      <w:r w:rsidRPr="006C470E" w:rsidR="006C470E">
        <w:rPr>
          <w:i/>
          <w:iCs/>
          <w:lang w:val="uk-UA" w:eastAsia="fr-FR"/>
        </w:rPr>
        <w:t>ı</w:t>
      </w:r>
      <w:r w:rsidRPr="00A126BE" w:rsidR="006C470E">
        <w:rPr>
          <w:i/>
          <w:iCs/>
          <w:lang w:val="en-GB" w:eastAsia="fr-FR"/>
        </w:rPr>
        <w:t>m</w:t>
      </w:r>
      <w:r w:rsidRPr="006C470E" w:rsidR="006C470E">
        <w:rPr>
          <w:i/>
          <w:iCs/>
          <w:lang w:val="uk-UA" w:eastAsia="fr-FR"/>
        </w:rPr>
        <w:t xml:space="preserve"> </w:t>
      </w:r>
      <w:r w:rsidRPr="00A126BE" w:rsidR="006C470E">
        <w:rPr>
          <w:i/>
          <w:iCs/>
          <w:lang w:val="en-GB" w:eastAsia="fr-FR"/>
        </w:rPr>
        <w:t>v</w:t>
      </w:r>
      <w:r w:rsidRPr="006C470E" w:rsidR="006C470E">
        <w:rPr>
          <w:i/>
          <w:iCs/>
          <w:lang w:val="uk-UA" w:eastAsia="fr-FR"/>
        </w:rPr>
        <w:t xml:space="preserve">. </w:t>
      </w:r>
      <w:r w:rsidRPr="00A126BE" w:rsidR="006C470E">
        <w:rPr>
          <w:i/>
          <w:iCs/>
          <w:lang w:val="en-GB" w:eastAsia="fr-FR"/>
        </w:rPr>
        <w:t>Turkey</w:t>
      </w:r>
      <w:r w:rsidRPr="006C470E" w:rsidR="006C470E">
        <w:rPr>
          <w:lang w:val="uk-UA" w:eastAsia="fr-FR"/>
        </w:rPr>
        <w:t>]</w:t>
      </w:r>
      <w:r w:rsidRPr="00224FCA" w:rsidR="00224FCA">
        <w:rPr>
          <w:lang w:val="uk-UA" w:eastAsia="fr-FR"/>
        </w:rPr>
        <w:t xml:space="preserve"> </w:t>
      </w:r>
      <w:r w:rsidRPr="006C470E" w:rsidR="00224FCA">
        <w:rPr>
          <w:lang w:val="uk-UA" w:eastAsia="fr-FR"/>
        </w:rPr>
        <w:t>(</w:t>
      </w:r>
      <w:r w:rsidRPr="00A126BE" w:rsidR="00224FCA">
        <w:rPr>
          <w:lang w:val="en-GB" w:eastAsia="fr-FR"/>
        </w:rPr>
        <w:t>dec</w:t>
      </w:r>
      <w:r w:rsidRPr="006C470E" w:rsidR="00224FCA">
        <w:rPr>
          <w:lang w:val="uk-UA" w:eastAsia="fr-FR"/>
        </w:rPr>
        <w:t>.),</w:t>
      </w:r>
      <w:r w:rsidR="006C470E">
        <w:rPr>
          <w:lang w:val="uk-UA" w:eastAsia="fr-FR"/>
        </w:rPr>
        <w:t xml:space="preserve"> заява № </w:t>
      </w:r>
      <w:r w:rsidRPr="006C470E" w:rsidR="006C470E">
        <w:rPr>
          <w:lang w:val="uk-UA" w:eastAsia="fr-FR"/>
        </w:rPr>
        <w:t>38587/97</w:t>
      </w:r>
      <w:r w:rsidR="006C470E">
        <w:rPr>
          <w:lang w:val="uk-UA" w:eastAsia="fr-FR"/>
        </w:rPr>
        <w:t xml:space="preserve">, </w:t>
      </w:r>
      <w:r w:rsidRPr="00A126BE" w:rsidR="006C470E">
        <w:rPr>
          <w:lang w:val="en-GB" w:eastAsia="fr-FR"/>
        </w:rPr>
        <w:t>ECHR</w:t>
      </w:r>
      <w:r w:rsidRPr="006C470E" w:rsidR="006C470E">
        <w:rPr>
          <w:lang w:val="uk-UA" w:eastAsia="fr-FR"/>
        </w:rPr>
        <w:t xml:space="preserve"> 2002-</w:t>
      </w:r>
      <w:r w:rsidRPr="00A126BE" w:rsidR="006C470E">
        <w:rPr>
          <w:lang w:val="en-GB" w:eastAsia="fr-FR"/>
        </w:rPr>
        <w:t>III</w:t>
      </w:r>
      <w:r w:rsidRPr="006C470E" w:rsidR="006C470E">
        <w:rPr>
          <w:snapToGrid w:val="0"/>
          <w:lang w:val="uk-UA" w:eastAsia="fr-FR"/>
        </w:rPr>
        <w:t>)</w:t>
      </w:r>
      <w:r w:rsidRPr="006C470E" w:rsidR="006C470E">
        <w:rPr>
          <w:szCs w:val="24"/>
          <w:lang w:val="uk-UA" w:eastAsia="fr-FR"/>
        </w:rPr>
        <w:t>.</w:t>
      </w:r>
      <w:r w:rsidR="006C470E">
        <w:rPr>
          <w:szCs w:val="24"/>
          <w:lang w:val="uk-UA" w:eastAsia="fr-FR"/>
        </w:rPr>
        <w:t xml:space="preserve"> </w:t>
      </w:r>
      <w:r w:rsidR="00A010C9">
        <w:rPr>
          <w:lang w:val="uk-UA"/>
        </w:rPr>
        <w:t xml:space="preserve">Це положення позначає часові обмеження здійснюваного Судом нагляду і дає сигнал як особам, так і державним органам влади щодо періоду, поза яким такий нагляд більше не є можливим </w:t>
      </w:r>
      <w:r w:rsidR="009D47A5">
        <w:rPr>
          <w:szCs w:val="24"/>
          <w:lang w:val="uk-UA" w:eastAsia="fr-FR"/>
        </w:rPr>
        <w:t xml:space="preserve">(дивись ухвалу у справі </w:t>
      </w:r>
      <w:r w:rsidRPr="007749C9" w:rsidR="009D47A5">
        <w:rPr>
          <w:i/>
          <w:szCs w:val="24"/>
          <w:lang w:val="uk-UA" w:eastAsia="fr-FR"/>
        </w:rPr>
        <w:t>«Уокер проти Сполученого Королівства»</w:t>
      </w:r>
      <w:r w:rsidR="009D47A5">
        <w:rPr>
          <w:szCs w:val="24"/>
          <w:lang w:val="uk-UA" w:eastAsia="fr-FR"/>
        </w:rPr>
        <w:t xml:space="preserve"> </w:t>
      </w:r>
      <w:r w:rsidRPr="007749C9" w:rsidR="009D47A5">
        <w:rPr>
          <w:szCs w:val="24"/>
          <w:lang w:val="uk-UA" w:eastAsia="fr-FR"/>
        </w:rPr>
        <w:t>[</w:t>
      </w:r>
      <w:r w:rsidRPr="00A126BE" w:rsidR="007749C9">
        <w:rPr>
          <w:rStyle w:val="ju-005fpara--char"/>
          <w:rFonts w:ascii="Times New Roman" w:hAnsi="Times New Roman" w:cs="Times New Roman"/>
          <w:i/>
          <w:iCs/>
        </w:rPr>
        <w:t>Walker</w:t>
      </w:r>
      <w:r w:rsidRPr="007749C9" w:rsidR="007749C9">
        <w:rPr>
          <w:rStyle w:val="ju-005fpara--char"/>
          <w:rFonts w:ascii="Times New Roman" w:hAnsi="Times New Roman" w:cs="Times New Roman"/>
          <w:i/>
          <w:iCs/>
          <w:lang w:val="uk-UA"/>
        </w:rPr>
        <w:t xml:space="preserve"> </w:t>
      </w:r>
      <w:r w:rsidRPr="00A126BE" w:rsidR="007749C9">
        <w:rPr>
          <w:rStyle w:val="ju-005fpara--char"/>
          <w:rFonts w:ascii="Times New Roman" w:hAnsi="Times New Roman" w:cs="Times New Roman"/>
          <w:i/>
          <w:iCs/>
        </w:rPr>
        <w:t>v</w:t>
      </w:r>
      <w:r w:rsidRPr="007749C9" w:rsidR="007749C9">
        <w:rPr>
          <w:rStyle w:val="ju-005fpara--char"/>
          <w:rFonts w:ascii="Times New Roman" w:hAnsi="Times New Roman" w:cs="Times New Roman"/>
          <w:i/>
          <w:iCs/>
          <w:lang w:val="uk-UA"/>
        </w:rPr>
        <w:t>.</w:t>
      </w:r>
      <w:r w:rsidRPr="00A126BE" w:rsidR="007749C9">
        <w:rPr>
          <w:rStyle w:val="ju-005fpara--char"/>
          <w:rFonts w:ascii="Times New Roman" w:hAnsi="Times New Roman" w:cs="Times New Roman"/>
          <w:i/>
          <w:iCs/>
        </w:rPr>
        <w:t> the</w:t>
      </w:r>
      <w:r w:rsidRPr="007749C9" w:rsidR="007749C9">
        <w:rPr>
          <w:rStyle w:val="ju-005fpara--char"/>
          <w:rFonts w:ascii="Times New Roman" w:hAnsi="Times New Roman" w:cs="Times New Roman"/>
          <w:i/>
          <w:iCs/>
          <w:lang w:val="uk-UA"/>
        </w:rPr>
        <w:t xml:space="preserve"> </w:t>
      </w:r>
      <w:r w:rsidRPr="00A126BE" w:rsidR="007749C9">
        <w:rPr>
          <w:rStyle w:val="ju-005fpara--char"/>
          <w:rFonts w:ascii="Times New Roman" w:hAnsi="Times New Roman" w:cs="Times New Roman"/>
          <w:i/>
          <w:iCs/>
        </w:rPr>
        <w:t>United</w:t>
      </w:r>
      <w:r w:rsidRPr="007749C9" w:rsidR="007749C9">
        <w:rPr>
          <w:rStyle w:val="ju-005fpara--char"/>
          <w:rFonts w:ascii="Times New Roman" w:hAnsi="Times New Roman" w:cs="Times New Roman"/>
          <w:i/>
          <w:iCs/>
          <w:lang w:val="uk-UA"/>
        </w:rPr>
        <w:t xml:space="preserve"> </w:t>
      </w:r>
      <w:r w:rsidRPr="00A126BE" w:rsidR="007749C9">
        <w:rPr>
          <w:rStyle w:val="ju-005fpara--char"/>
          <w:rFonts w:ascii="Times New Roman" w:hAnsi="Times New Roman" w:cs="Times New Roman"/>
          <w:i/>
          <w:iCs/>
        </w:rPr>
        <w:t>Kingdom</w:t>
      </w:r>
      <w:r w:rsidRPr="007749C9" w:rsidR="009D47A5">
        <w:rPr>
          <w:szCs w:val="24"/>
          <w:lang w:val="uk-UA" w:eastAsia="fr-FR"/>
        </w:rPr>
        <w:t>]</w:t>
      </w:r>
      <w:r w:rsidRPr="00224FCA" w:rsidR="00224FCA">
        <w:rPr>
          <w:lang w:val="uk-UA"/>
        </w:rPr>
        <w:t xml:space="preserve"> </w:t>
      </w:r>
      <w:r w:rsidRPr="007749C9" w:rsidR="00224FCA">
        <w:rPr>
          <w:lang w:val="uk-UA"/>
        </w:rPr>
        <w:t>(</w:t>
      </w:r>
      <w:r w:rsidRPr="00A126BE" w:rsidR="00224FCA">
        <w:t>dec</w:t>
      </w:r>
      <w:r w:rsidRPr="007749C9" w:rsidR="00224FCA">
        <w:rPr>
          <w:lang w:val="uk-UA"/>
        </w:rPr>
        <w:t>.),</w:t>
      </w:r>
      <w:r w:rsidR="007749C9">
        <w:rPr>
          <w:szCs w:val="24"/>
          <w:lang w:val="uk-UA" w:eastAsia="fr-FR"/>
        </w:rPr>
        <w:t xml:space="preserve"> заява № </w:t>
      </w:r>
      <w:r w:rsidRPr="007749C9" w:rsidR="007749C9">
        <w:rPr>
          <w:lang w:val="uk-UA"/>
        </w:rPr>
        <w:t>34979/97</w:t>
      </w:r>
      <w:r w:rsidR="007749C9">
        <w:rPr>
          <w:lang w:val="uk-UA"/>
        </w:rPr>
        <w:t xml:space="preserve">, </w:t>
      </w:r>
      <w:r w:rsidRPr="00A126BE" w:rsidR="007749C9">
        <w:t>ECHR</w:t>
      </w:r>
      <w:r w:rsidRPr="007749C9" w:rsidR="007749C9">
        <w:rPr>
          <w:lang w:val="uk-UA"/>
        </w:rPr>
        <w:t xml:space="preserve"> 2000</w:t>
      </w:r>
      <w:r w:rsidRPr="007749C9" w:rsidR="007749C9">
        <w:rPr>
          <w:lang w:val="uk-UA"/>
        </w:rPr>
        <w:noBreakHyphen/>
      </w:r>
      <w:r w:rsidRPr="00A126BE" w:rsidR="007749C9">
        <w:t>I</w:t>
      </w:r>
      <w:r w:rsidR="007749C9">
        <w:rPr>
          <w:lang w:val="uk-UA"/>
        </w:rPr>
        <w:t xml:space="preserve">; згадане вище рішення у справі </w:t>
      </w:r>
      <w:r w:rsidRPr="005B1562" w:rsidR="007749C9">
        <w:rPr>
          <w:i/>
          <w:lang w:val="uk-UA" w:eastAsia="fr-FR"/>
        </w:rPr>
        <w:t>«Сабрі Гюнеш</w:t>
      </w:r>
      <w:r w:rsidR="007749C9">
        <w:rPr>
          <w:i/>
          <w:lang w:val="uk-UA" w:eastAsia="fr-FR"/>
        </w:rPr>
        <w:t>»</w:t>
      </w:r>
      <w:r w:rsidR="007749C9">
        <w:rPr>
          <w:lang w:val="uk-UA" w:eastAsia="fr-FR"/>
        </w:rPr>
        <w:t xml:space="preserve">, пункт 40; </w:t>
      </w:r>
      <w:r w:rsidR="00804B93">
        <w:rPr>
          <w:lang w:val="uk-UA" w:eastAsia="fr-FR"/>
        </w:rPr>
        <w:t xml:space="preserve">і згадане вище рішення у справі </w:t>
      </w:r>
      <w:r w:rsidRPr="005B1562" w:rsidR="00804B93">
        <w:rPr>
          <w:i/>
          <w:lang w:val="uk-UA" w:eastAsia="fr-FR"/>
        </w:rPr>
        <w:t>«</w:t>
      </w:r>
      <w:r w:rsidR="00804B93">
        <w:rPr>
          <w:i/>
          <w:lang w:val="uk-UA" w:eastAsia="fr-FR"/>
        </w:rPr>
        <w:t>Ель-Масрі»</w:t>
      </w:r>
      <w:r w:rsidR="00804B93">
        <w:rPr>
          <w:lang w:val="uk-UA" w:eastAsia="fr-FR"/>
        </w:rPr>
        <w:t>, пункт 135</w:t>
      </w:r>
      <w:r w:rsidR="009D47A5">
        <w:rPr>
          <w:szCs w:val="24"/>
          <w:lang w:val="uk-UA" w:eastAsia="fr-FR"/>
        </w:rPr>
        <w:t>)</w:t>
      </w:r>
      <w:r w:rsidR="00804B93">
        <w:rPr>
          <w:szCs w:val="24"/>
          <w:lang w:val="uk-UA" w:eastAsia="fr-FR"/>
        </w:rPr>
        <w:t>.</w:t>
      </w:r>
    </w:p>
    <w:p w:rsidR="00366ECD" w:rsidP="00366ECD" w:rsidRDefault="008C32CB">
      <w:pPr>
        <w:pStyle w:val="ECHRPara"/>
        <w:rPr>
          <w:szCs w:val="24"/>
          <w:lang w:val="uk-UA" w:eastAsia="fr-FR"/>
        </w:rPr>
      </w:pPr>
      <w:r w:rsidRPr="00834726">
        <w:rPr>
          <w:lang w:val="en-GB" w:eastAsia="fr-FR"/>
        </w:rPr>
        <w:fldChar w:fldCharType="begin"/>
      </w:r>
      <w:r w:rsidRPr="00804B93">
        <w:rPr>
          <w:lang w:val="ru-RU" w:eastAsia="fr-FR"/>
        </w:rPr>
        <w:instrText xml:space="preserve"> </w:instrText>
      </w:r>
      <w:r w:rsidRPr="00834726">
        <w:rPr>
          <w:lang w:val="en-GB" w:eastAsia="fr-FR"/>
        </w:rPr>
        <w:instrText>SEQ</w:instrText>
      </w:r>
      <w:r w:rsidRPr="00804B93">
        <w:rPr>
          <w:lang w:val="ru-RU" w:eastAsia="fr-FR"/>
        </w:rPr>
        <w:instrText xml:space="preserve"> </w:instrText>
      </w:r>
      <w:r w:rsidRPr="00834726">
        <w:rPr>
          <w:lang w:val="en-GB" w:eastAsia="fr-FR"/>
        </w:rPr>
        <w:instrText>level</w:instrText>
      </w:r>
      <w:r w:rsidRPr="00804B93">
        <w:rPr>
          <w:lang w:val="ru-RU" w:eastAsia="fr-FR"/>
        </w:rPr>
        <w:instrText>0 \*</w:instrText>
      </w:r>
      <w:r w:rsidRPr="00834726">
        <w:rPr>
          <w:lang w:val="en-GB" w:eastAsia="fr-FR"/>
        </w:rPr>
        <w:instrText>arabic</w:instrText>
      </w:r>
      <w:r w:rsidRPr="00804B93">
        <w:rPr>
          <w:lang w:val="ru-RU" w:eastAsia="fr-FR"/>
        </w:rPr>
        <w:instrText xml:space="preserve"> </w:instrText>
      </w:r>
      <w:r w:rsidRPr="00834726">
        <w:rPr>
          <w:lang w:val="en-GB" w:eastAsia="fr-FR"/>
        </w:rPr>
        <w:fldChar w:fldCharType="separate"/>
      </w:r>
      <w:r w:rsidRPr="00804B93" w:rsidR="00622C41">
        <w:rPr>
          <w:noProof/>
          <w:lang w:val="ru-RU" w:eastAsia="fr-FR"/>
        </w:rPr>
        <w:t>259</w:t>
      </w:r>
      <w:r w:rsidRPr="00834726">
        <w:rPr>
          <w:noProof/>
          <w:lang w:val="en-GB" w:eastAsia="fr-FR"/>
        </w:rPr>
        <w:fldChar w:fldCharType="end"/>
      </w:r>
      <w:r w:rsidRPr="00804B93">
        <w:rPr>
          <w:lang w:val="ru-RU" w:eastAsia="fr-FR"/>
        </w:rPr>
        <w:t>.</w:t>
      </w:r>
      <w:r w:rsidRPr="00834726">
        <w:rPr>
          <w:lang w:val="en-GB" w:eastAsia="fr-FR"/>
        </w:rPr>
        <w:t> </w:t>
      </w:r>
      <w:r w:rsidR="00E245DB">
        <w:rPr>
          <w:lang w:val="uk-UA"/>
        </w:rPr>
        <w:t>Як правило, шестимісячний термін починає спливати з дати остаточного рішення у процесі вичерпання національних засобів правового захисту. Однак, якщо з самого початку очевидно, що для заявника не існує ефективних засобів правового захисту, даний період починає спливати з дати дій чи заходів, які оскаржуються, або з дати, коли заявник дізнався про цю дію чи її вплив на нього, чи заподіяння</w:t>
      </w:r>
      <w:r w:rsidR="00FB19C6">
        <w:rPr>
          <w:lang w:val="uk-UA"/>
        </w:rPr>
        <w:t xml:space="preserve"> </w:t>
      </w:r>
      <w:r w:rsidR="00E245DB">
        <w:rPr>
          <w:lang w:val="uk-UA"/>
        </w:rPr>
        <w:t>йому шкоди</w:t>
      </w:r>
      <w:r w:rsidR="00504609">
        <w:rPr>
          <w:lang w:val="uk-UA" w:eastAsia="fr-FR"/>
        </w:rPr>
        <w:t xml:space="preserve"> </w:t>
      </w:r>
      <w:r w:rsidR="00753E09">
        <w:rPr>
          <w:lang w:val="uk-UA" w:eastAsia="fr-FR"/>
        </w:rPr>
        <w:t xml:space="preserve">(дивись серед багатьох інших джерел ухвалу у справі </w:t>
      </w:r>
      <w:r w:rsidRPr="00753E09" w:rsidR="00753E09">
        <w:rPr>
          <w:i/>
          <w:lang w:val="uk-UA" w:eastAsia="fr-FR"/>
        </w:rPr>
        <w:t>«Денніс та інші проти Сполученого Королівства»</w:t>
      </w:r>
      <w:r w:rsidR="00753E09">
        <w:rPr>
          <w:lang w:val="uk-UA" w:eastAsia="fr-FR"/>
        </w:rPr>
        <w:t xml:space="preserve"> </w:t>
      </w:r>
      <w:r w:rsidRPr="00753E09" w:rsidR="00753E09">
        <w:rPr>
          <w:lang w:val="uk-UA" w:eastAsia="fr-FR"/>
        </w:rPr>
        <w:t>[</w:t>
      </w:r>
      <w:r w:rsidRPr="00834726" w:rsidR="00753E09">
        <w:rPr>
          <w:i/>
          <w:lang w:val="en-GB" w:eastAsia="fr-FR"/>
        </w:rPr>
        <w:t>Dennis</w:t>
      </w:r>
      <w:r w:rsidRPr="00753E09" w:rsidR="00753E09">
        <w:rPr>
          <w:i/>
          <w:lang w:val="uk-UA" w:eastAsia="fr-FR"/>
        </w:rPr>
        <w:t xml:space="preserve"> </w:t>
      </w:r>
      <w:r w:rsidRPr="00834726" w:rsidR="00753E09">
        <w:rPr>
          <w:i/>
          <w:lang w:val="en-GB" w:eastAsia="fr-FR"/>
        </w:rPr>
        <w:t>and</w:t>
      </w:r>
      <w:r w:rsidRPr="00753E09" w:rsidR="00753E09">
        <w:rPr>
          <w:i/>
          <w:lang w:val="uk-UA" w:eastAsia="fr-FR"/>
        </w:rPr>
        <w:t xml:space="preserve"> </w:t>
      </w:r>
      <w:r w:rsidRPr="00834726" w:rsidR="00753E09">
        <w:rPr>
          <w:i/>
          <w:lang w:val="en-GB" w:eastAsia="fr-FR"/>
        </w:rPr>
        <w:t>Others</w:t>
      </w:r>
      <w:r w:rsidRPr="00753E09" w:rsidR="00753E09">
        <w:rPr>
          <w:i/>
          <w:lang w:val="uk-UA" w:eastAsia="fr-FR"/>
        </w:rPr>
        <w:t xml:space="preserve"> </w:t>
      </w:r>
      <w:r w:rsidRPr="00834726" w:rsidR="00753E09">
        <w:rPr>
          <w:i/>
          <w:lang w:val="en-GB" w:eastAsia="fr-FR"/>
        </w:rPr>
        <w:t>v</w:t>
      </w:r>
      <w:r w:rsidRPr="00753E09" w:rsidR="00753E09">
        <w:rPr>
          <w:i/>
          <w:lang w:val="uk-UA" w:eastAsia="fr-FR"/>
        </w:rPr>
        <w:t xml:space="preserve">. </w:t>
      </w:r>
      <w:r w:rsidR="00753E09">
        <w:rPr>
          <w:i/>
          <w:lang w:val="en-GB" w:eastAsia="fr-FR"/>
        </w:rPr>
        <w:t>the</w:t>
      </w:r>
      <w:r w:rsidRPr="00753E09" w:rsidR="00753E09">
        <w:rPr>
          <w:i/>
          <w:lang w:val="uk-UA" w:eastAsia="fr-FR"/>
        </w:rPr>
        <w:t xml:space="preserve"> </w:t>
      </w:r>
      <w:r w:rsidR="00753E09">
        <w:rPr>
          <w:i/>
          <w:lang w:val="en-GB" w:eastAsia="fr-FR"/>
        </w:rPr>
        <w:t>United</w:t>
      </w:r>
      <w:r w:rsidRPr="00753E09" w:rsidR="00753E09">
        <w:rPr>
          <w:i/>
          <w:lang w:val="uk-UA" w:eastAsia="fr-FR"/>
        </w:rPr>
        <w:t xml:space="preserve"> </w:t>
      </w:r>
      <w:r w:rsidR="00753E09">
        <w:rPr>
          <w:i/>
          <w:lang w:val="en-GB" w:eastAsia="fr-FR"/>
        </w:rPr>
        <w:t>Kingdom</w:t>
      </w:r>
      <w:r w:rsidRPr="00753E09" w:rsidR="00753E09">
        <w:rPr>
          <w:lang w:val="uk-UA" w:eastAsia="fr-FR"/>
        </w:rPr>
        <w:t>]</w:t>
      </w:r>
      <w:r w:rsidRPr="002B210A" w:rsidR="002B210A">
        <w:rPr>
          <w:lang w:val="uk-UA" w:eastAsia="fr-FR"/>
        </w:rPr>
        <w:t xml:space="preserve"> </w:t>
      </w:r>
      <w:r w:rsidRPr="00753E09" w:rsidR="002B210A">
        <w:rPr>
          <w:lang w:val="uk-UA" w:eastAsia="fr-FR"/>
        </w:rPr>
        <w:t>(</w:t>
      </w:r>
      <w:r w:rsidRPr="00834726" w:rsidR="002B210A">
        <w:rPr>
          <w:lang w:val="en-GB" w:eastAsia="fr-FR"/>
        </w:rPr>
        <w:t>d</w:t>
      </w:r>
      <w:r w:rsidR="002B210A">
        <w:rPr>
          <w:lang w:val="en-GB" w:eastAsia="fr-FR"/>
        </w:rPr>
        <w:t>e</w:t>
      </w:r>
      <w:r w:rsidRPr="00834726" w:rsidR="002B210A">
        <w:rPr>
          <w:lang w:val="en-GB" w:eastAsia="fr-FR"/>
        </w:rPr>
        <w:t>c</w:t>
      </w:r>
      <w:r w:rsidRPr="00753E09" w:rsidR="002B210A">
        <w:rPr>
          <w:lang w:val="uk-UA" w:eastAsia="fr-FR"/>
        </w:rPr>
        <w:t>.)</w:t>
      </w:r>
      <w:r w:rsidR="00753E09">
        <w:rPr>
          <w:lang w:val="uk-UA" w:eastAsia="fr-FR"/>
        </w:rPr>
        <w:t xml:space="preserve"> від 2 липня 2002 року, заява № </w:t>
      </w:r>
      <w:r w:rsidRPr="00753E09" w:rsidR="00753E09">
        <w:rPr>
          <w:lang w:val="uk-UA" w:eastAsia="fr-FR"/>
        </w:rPr>
        <w:t>76573/01</w:t>
      </w:r>
      <w:r w:rsidR="00213D94">
        <w:rPr>
          <w:lang w:val="uk-UA" w:eastAsia="fr-FR"/>
        </w:rPr>
        <w:t xml:space="preserve">; </w:t>
      </w:r>
      <w:r w:rsidR="00366ECD">
        <w:rPr>
          <w:lang w:val="uk-UA"/>
        </w:rPr>
        <w:t xml:space="preserve">згадане вище рішення у справі </w:t>
      </w:r>
      <w:r w:rsidRPr="005B1562" w:rsidR="00366ECD">
        <w:rPr>
          <w:i/>
          <w:lang w:val="uk-UA" w:eastAsia="fr-FR"/>
        </w:rPr>
        <w:t>«Сабрі Гюнеш</w:t>
      </w:r>
      <w:r w:rsidR="00366ECD">
        <w:rPr>
          <w:i/>
          <w:lang w:val="uk-UA" w:eastAsia="fr-FR"/>
        </w:rPr>
        <w:t>»</w:t>
      </w:r>
      <w:r w:rsidR="00366ECD">
        <w:rPr>
          <w:lang w:val="uk-UA" w:eastAsia="fr-FR"/>
        </w:rPr>
        <w:t xml:space="preserve">, пункт 54; і згадане вище рішення у справі </w:t>
      </w:r>
      <w:r w:rsidRPr="005B1562" w:rsidR="00366ECD">
        <w:rPr>
          <w:i/>
          <w:lang w:val="uk-UA" w:eastAsia="fr-FR"/>
        </w:rPr>
        <w:t>«</w:t>
      </w:r>
      <w:r w:rsidR="00366ECD">
        <w:rPr>
          <w:i/>
          <w:lang w:val="uk-UA" w:eastAsia="fr-FR"/>
        </w:rPr>
        <w:t>Ель-Масрі»</w:t>
      </w:r>
      <w:r w:rsidR="00366ECD">
        <w:rPr>
          <w:lang w:val="uk-UA" w:eastAsia="fr-FR"/>
        </w:rPr>
        <w:t>, пункт 136</w:t>
      </w:r>
      <w:r w:rsidR="00366ECD">
        <w:rPr>
          <w:szCs w:val="24"/>
          <w:lang w:val="uk-UA" w:eastAsia="fr-FR"/>
        </w:rPr>
        <w:t>).</w:t>
      </w:r>
    </w:p>
    <w:p w:rsidR="003764CB" w:rsidP="003764CB" w:rsidRDefault="008C32CB">
      <w:pPr>
        <w:pStyle w:val="ECHRPara"/>
        <w:rPr>
          <w:lang w:val="uk-UA" w:eastAsia="fr-FR"/>
        </w:rPr>
      </w:pPr>
      <w:r w:rsidRPr="00834726">
        <w:rPr>
          <w:lang w:val="en-GB" w:eastAsia="fr-FR"/>
        </w:rPr>
        <w:fldChar w:fldCharType="begin"/>
      </w:r>
      <w:r w:rsidRPr="00F56463">
        <w:rPr>
          <w:lang w:val="ru-RU" w:eastAsia="fr-FR"/>
        </w:rPr>
        <w:instrText xml:space="preserve"> </w:instrText>
      </w:r>
      <w:r w:rsidRPr="00834726">
        <w:rPr>
          <w:lang w:val="en-GB" w:eastAsia="fr-FR"/>
        </w:rPr>
        <w:instrText>SEQ</w:instrText>
      </w:r>
      <w:r w:rsidRPr="00F56463">
        <w:rPr>
          <w:lang w:val="ru-RU" w:eastAsia="fr-FR"/>
        </w:rPr>
        <w:instrText xml:space="preserve"> </w:instrText>
      </w:r>
      <w:r w:rsidRPr="00834726">
        <w:rPr>
          <w:lang w:val="en-GB" w:eastAsia="fr-FR"/>
        </w:rPr>
        <w:instrText>level</w:instrText>
      </w:r>
      <w:r w:rsidRPr="00F56463">
        <w:rPr>
          <w:lang w:val="ru-RU" w:eastAsia="fr-FR"/>
        </w:rPr>
        <w:instrText>0 \*</w:instrText>
      </w:r>
      <w:r w:rsidRPr="00834726">
        <w:rPr>
          <w:lang w:val="en-GB" w:eastAsia="fr-FR"/>
        </w:rPr>
        <w:instrText>arabic</w:instrText>
      </w:r>
      <w:r w:rsidRPr="00F56463">
        <w:rPr>
          <w:lang w:val="ru-RU" w:eastAsia="fr-FR"/>
        </w:rPr>
        <w:instrText xml:space="preserve"> </w:instrText>
      </w:r>
      <w:r w:rsidRPr="00834726">
        <w:rPr>
          <w:lang w:val="en-GB" w:eastAsia="fr-FR"/>
        </w:rPr>
        <w:fldChar w:fldCharType="separate"/>
      </w:r>
      <w:r w:rsidRPr="00F56463" w:rsidR="00622C41">
        <w:rPr>
          <w:noProof/>
          <w:lang w:val="ru-RU" w:eastAsia="fr-FR"/>
        </w:rPr>
        <w:t>260</w:t>
      </w:r>
      <w:r w:rsidRPr="00834726">
        <w:rPr>
          <w:noProof/>
          <w:lang w:val="en-GB" w:eastAsia="fr-FR"/>
        </w:rPr>
        <w:fldChar w:fldCharType="end"/>
      </w:r>
      <w:r w:rsidRPr="00F56463">
        <w:rPr>
          <w:lang w:val="ru-RU" w:eastAsia="fr-FR"/>
        </w:rPr>
        <w:t>.</w:t>
      </w:r>
      <w:r w:rsidRPr="00834726">
        <w:rPr>
          <w:lang w:val="en-GB" w:eastAsia="fr-FR"/>
        </w:rPr>
        <w:t> </w:t>
      </w:r>
      <w:r w:rsidR="00366ECD">
        <w:rPr>
          <w:lang w:val="uk-UA" w:eastAsia="fr-FR"/>
        </w:rPr>
        <w:t xml:space="preserve">Пункт 1 статті 35 </w:t>
      </w:r>
      <w:r w:rsidR="00F56463">
        <w:rPr>
          <w:lang w:val="uk-UA" w:eastAsia="fr-FR"/>
        </w:rPr>
        <w:t xml:space="preserve">не можна тлумачити таким чином, який вимагав би від заявника </w:t>
      </w:r>
      <w:r w:rsidR="00DB0C0D">
        <w:rPr>
          <w:lang w:val="uk-UA" w:eastAsia="fr-FR"/>
        </w:rPr>
        <w:t>направлення до Суду своєї скарги перед тим, як його ситуація з відповідного питання була остаточно вирішена на національному рівні, інакше принцип субсидіарності було б порушено.</w:t>
      </w:r>
      <w:r w:rsidRPr="007F2C38" w:rsidR="007F2C38">
        <w:rPr>
          <w:lang w:val="uk-UA" w:eastAsia="fr-FR"/>
        </w:rPr>
        <w:t xml:space="preserve"> </w:t>
      </w:r>
      <w:r w:rsidRPr="00433F98" w:rsidR="007F2C38">
        <w:rPr>
          <w:lang w:val="uk-UA" w:eastAsia="fr-FR"/>
        </w:rPr>
        <w:t>Коли заявник в</w:t>
      </w:r>
      <w:r w:rsidR="007F2C38">
        <w:rPr>
          <w:lang w:val="uk-UA" w:eastAsia="fr-FR"/>
        </w:rPr>
        <w:t>дається до</w:t>
      </w:r>
      <w:r w:rsidRPr="00433F98" w:rsidR="007F2C38">
        <w:rPr>
          <w:lang w:val="uk-UA" w:eastAsia="fr-FR"/>
        </w:rPr>
        <w:t xml:space="preserve"> явно існуюч</w:t>
      </w:r>
      <w:r w:rsidR="007F2C38">
        <w:rPr>
          <w:lang w:val="uk-UA" w:eastAsia="fr-FR"/>
        </w:rPr>
        <w:t>ого</w:t>
      </w:r>
      <w:r w:rsidRPr="00433F98" w:rsidR="007F2C38">
        <w:rPr>
          <w:lang w:val="uk-UA" w:eastAsia="fr-FR"/>
        </w:rPr>
        <w:t xml:space="preserve"> зас</w:t>
      </w:r>
      <w:r w:rsidR="007F2C38">
        <w:rPr>
          <w:lang w:val="uk-UA" w:eastAsia="fr-FR"/>
        </w:rPr>
        <w:t>о</w:t>
      </w:r>
      <w:r w:rsidRPr="00433F98" w:rsidR="007F2C38">
        <w:rPr>
          <w:lang w:val="uk-UA" w:eastAsia="fr-FR"/>
        </w:rPr>
        <w:t>б</w:t>
      </w:r>
      <w:r w:rsidR="007F2C38">
        <w:rPr>
          <w:lang w:val="uk-UA" w:eastAsia="fr-FR"/>
        </w:rPr>
        <w:t>у правового</w:t>
      </w:r>
      <w:r w:rsidRPr="00433F98" w:rsidR="007F2C38">
        <w:rPr>
          <w:lang w:val="uk-UA" w:eastAsia="fr-FR"/>
        </w:rPr>
        <w:t xml:space="preserve"> захисту і лише пізніше дізнається про обставини, які роблять цей засіб захисту неефективним, </w:t>
      </w:r>
      <w:r w:rsidR="00020B83">
        <w:rPr>
          <w:lang w:val="uk-UA" w:eastAsia="fr-FR"/>
        </w:rPr>
        <w:t xml:space="preserve">може бути доречним </w:t>
      </w:r>
      <w:r w:rsidRPr="00433F98" w:rsidR="007F2C38">
        <w:rPr>
          <w:lang w:val="uk-UA" w:eastAsia="fr-FR"/>
        </w:rPr>
        <w:t xml:space="preserve">у цілях пункту 1 статті 35 </w:t>
      </w:r>
      <w:r w:rsidR="00020B83">
        <w:rPr>
          <w:lang w:val="uk-UA" w:eastAsia="fr-FR"/>
        </w:rPr>
        <w:t xml:space="preserve">вважати </w:t>
      </w:r>
      <w:r w:rsidRPr="00433F98" w:rsidR="007F2C38">
        <w:rPr>
          <w:lang w:val="uk-UA" w:eastAsia="fr-FR"/>
        </w:rPr>
        <w:t>початком перебігу шестимісячного терміну дату, коли заявник вперше дізнався або повинен був дізнатися про ці обставини</w:t>
      </w:r>
      <w:r w:rsidR="003E34BA">
        <w:rPr>
          <w:lang w:val="uk-UA" w:eastAsia="fr-FR"/>
        </w:rPr>
        <w:t xml:space="preserve"> (дивись ухвалу у справі </w:t>
      </w:r>
      <w:r w:rsidRPr="003E34BA" w:rsidR="003E34BA">
        <w:rPr>
          <w:i/>
          <w:lang w:val="uk-UA" w:eastAsia="fr-FR"/>
        </w:rPr>
        <w:t>«Пол і Одрі Едвардс проти Сполученого Королівства»</w:t>
      </w:r>
      <w:r w:rsidR="003E34BA">
        <w:rPr>
          <w:lang w:val="uk-UA" w:eastAsia="fr-FR"/>
        </w:rPr>
        <w:t xml:space="preserve"> </w:t>
      </w:r>
      <w:r w:rsidRPr="003E34BA" w:rsidR="003E34BA">
        <w:rPr>
          <w:lang w:val="uk-UA" w:eastAsia="fr-FR"/>
        </w:rPr>
        <w:t>[</w:t>
      </w:r>
      <w:r w:rsidRPr="00834726" w:rsidR="003E34BA">
        <w:rPr>
          <w:i/>
          <w:lang w:val="en-GB"/>
        </w:rPr>
        <w:t>Paul</w:t>
      </w:r>
      <w:r w:rsidRPr="003E34BA" w:rsidR="003E34BA">
        <w:rPr>
          <w:i/>
          <w:lang w:val="uk-UA"/>
        </w:rPr>
        <w:t xml:space="preserve"> </w:t>
      </w:r>
      <w:r w:rsidR="003E34BA">
        <w:rPr>
          <w:i/>
          <w:lang w:val="en-GB"/>
        </w:rPr>
        <w:t>and</w:t>
      </w:r>
      <w:r w:rsidRPr="003E34BA" w:rsidR="003E34BA">
        <w:rPr>
          <w:i/>
          <w:lang w:val="uk-UA"/>
        </w:rPr>
        <w:t xml:space="preserve"> </w:t>
      </w:r>
      <w:r w:rsidRPr="00834726" w:rsidR="003E34BA">
        <w:rPr>
          <w:i/>
          <w:lang w:val="en-GB"/>
        </w:rPr>
        <w:t>Audrey</w:t>
      </w:r>
      <w:r w:rsidRPr="003E34BA" w:rsidR="003E34BA">
        <w:rPr>
          <w:i/>
          <w:lang w:val="uk-UA"/>
        </w:rPr>
        <w:t xml:space="preserve"> </w:t>
      </w:r>
      <w:r w:rsidRPr="00834726" w:rsidR="003E34BA">
        <w:rPr>
          <w:i/>
          <w:lang w:val="en-GB"/>
        </w:rPr>
        <w:t>Edwards</w:t>
      </w:r>
      <w:r w:rsidRPr="003E34BA" w:rsidR="003E34BA">
        <w:rPr>
          <w:i/>
          <w:lang w:val="uk-UA"/>
        </w:rPr>
        <w:t xml:space="preserve"> </w:t>
      </w:r>
      <w:r w:rsidR="003E34BA">
        <w:rPr>
          <w:i/>
          <w:lang w:val="en-GB"/>
        </w:rPr>
        <w:t>v</w:t>
      </w:r>
      <w:r w:rsidRPr="003E34BA" w:rsidR="003E34BA">
        <w:rPr>
          <w:i/>
          <w:lang w:val="uk-UA"/>
        </w:rPr>
        <w:t xml:space="preserve">. </w:t>
      </w:r>
      <w:r w:rsidR="003E34BA">
        <w:rPr>
          <w:i/>
          <w:lang w:val="en-GB"/>
        </w:rPr>
        <w:t>the</w:t>
      </w:r>
      <w:r w:rsidRPr="003E34BA" w:rsidR="003E34BA">
        <w:rPr>
          <w:i/>
          <w:lang w:val="uk-UA"/>
        </w:rPr>
        <w:t xml:space="preserve"> </w:t>
      </w:r>
      <w:r w:rsidR="003E34BA">
        <w:rPr>
          <w:i/>
          <w:lang w:val="en-GB"/>
        </w:rPr>
        <w:t>United</w:t>
      </w:r>
      <w:r w:rsidRPr="003E34BA" w:rsidR="003E34BA">
        <w:rPr>
          <w:i/>
          <w:lang w:val="uk-UA"/>
        </w:rPr>
        <w:t xml:space="preserve"> </w:t>
      </w:r>
      <w:r w:rsidR="003E34BA">
        <w:rPr>
          <w:i/>
          <w:lang w:val="en-GB"/>
        </w:rPr>
        <w:t>Kingdom</w:t>
      </w:r>
      <w:r w:rsidRPr="003E34BA" w:rsidR="003E34BA">
        <w:rPr>
          <w:lang w:val="uk-UA" w:eastAsia="fr-FR"/>
        </w:rPr>
        <w:t>]</w:t>
      </w:r>
      <w:r w:rsidRPr="002B210A" w:rsidR="002B210A">
        <w:rPr>
          <w:lang w:val="uk-UA"/>
        </w:rPr>
        <w:t xml:space="preserve"> </w:t>
      </w:r>
      <w:r w:rsidRPr="003E34BA" w:rsidR="002B210A">
        <w:rPr>
          <w:lang w:val="uk-UA"/>
        </w:rPr>
        <w:t>(</w:t>
      </w:r>
      <w:r w:rsidRPr="00834726" w:rsidR="002B210A">
        <w:rPr>
          <w:lang w:val="en-GB"/>
        </w:rPr>
        <w:t>d</w:t>
      </w:r>
      <w:r w:rsidR="002B210A">
        <w:rPr>
          <w:lang w:val="en-GB"/>
        </w:rPr>
        <w:t>e</w:t>
      </w:r>
      <w:r w:rsidRPr="00834726" w:rsidR="002B210A">
        <w:rPr>
          <w:lang w:val="en-GB"/>
        </w:rPr>
        <w:t>c</w:t>
      </w:r>
      <w:r w:rsidR="002B210A">
        <w:rPr>
          <w:lang w:val="uk-UA"/>
        </w:rPr>
        <w:t>.)</w:t>
      </w:r>
      <w:r w:rsidR="003E34BA">
        <w:rPr>
          <w:lang w:val="uk-UA" w:eastAsia="fr-FR"/>
        </w:rPr>
        <w:t xml:space="preserve"> від 4 червня 2001 року, заява № </w:t>
      </w:r>
      <w:r w:rsidRPr="003E34BA" w:rsidR="003E34BA">
        <w:rPr>
          <w:lang w:val="uk-UA"/>
        </w:rPr>
        <w:t>46477/99</w:t>
      </w:r>
      <w:r w:rsidR="003E34BA">
        <w:rPr>
          <w:lang w:val="uk-UA"/>
        </w:rPr>
        <w:t xml:space="preserve">, і </w:t>
      </w:r>
      <w:r w:rsidR="003E34BA">
        <w:rPr>
          <w:lang w:val="uk-UA" w:eastAsia="fr-FR"/>
        </w:rPr>
        <w:t xml:space="preserve">згадане вище рішення у справі </w:t>
      </w:r>
      <w:r w:rsidRPr="005B1562" w:rsidR="003E34BA">
        <w:rPr>
          <w:i/>
          <w:lang w:val="uk-UA" w:eastAsia="fr-FR"/>
        </w:rPr>
        <w:t>«</w:t>
      </w:r>
      <w:r w:rsidR="003E34BA">
        <w:rPr>
          <w:i/>
          <w:lang w:val="uk-UA" w:eastAsia="fr-FR"/>
        </w:rPr>
        <w:t>Ель-Масрі»</w:t>
      </w:r>
      <w:r w:rsidR="003E34BA">
        <w:rPr>
          <w:lang w:val="uk-UA" w:eastAsia="fr-FR"/>
        </w:rPr>
        <w:t>, пункт 136</w:t>
      </w:r>
      <w:r w:rsidR="003E34BA">
        <w:rPr>
          <w:szCs w:val="24"/>
          <w:lang w:val="uk-UA" w:eastAsia="fr-FR"/>
        </w:rPr>
        <w:t>).</w:t>
      </w:r>
    </w:p>
    <w:p w:rsidR="003E34BA" w:rsidP="009A27B7" w:rsidRDefault="007C2DAF">
      <w:pPr>
        <w:pStyle w:val="ECHRPara"/>
        <w:rPr>
          <w:lang w:val="uk-UA"/>
        </w:rPr>
      </w:pPr>
      <w:r>
        <w:fldChar w:fldCharType="begin"/>
      </w:r>
      <w:r w:rsidRPr="005776A2">
        <w:rPr>
          <w:lang w:val="uk-UA"/>
        </w:rPr>
        <w:instrText xml:space="preserve"> </w:instrText>
      </w:r>
      <w:r>
        <w:instrText>SEQ</w:instrText>
      </w:r>
      <w:r w:rsidRPr="005776A2">
        <w:rPr>
          <w:lang w:val="uk-UA"/>
        </w:rPr>
        <w:instrText xml:space="preserve"> </w:instrText>
      </w:r>
      <w:r>
        <w:instrText>level</w:instrText>
      </w:r>
      <w:r w:rsidRPr="005776A2">
        <w:rPr>
          <w:lang w:val="uk-UA"/>
        </w:rPr>
        <w:instrText>0 \*</w:instrText>
      </w:r>
      <w:r>
        <w:instrText>arabic</w:instrText>
      </w:r>
      <w:r w:rsidRPr="005776A2">
        <w:rPr>
          <w:lang w:val="uk-UA"/>
        </w:rPr>
        <w:instrText xml:space="preserve"> </w:instrText>
      </w:r>
      <w:r>
        <w:fldChar w:fldCharType="separate"/>
      </w:r>
      <w:r w:rsidRPr="005776A2" w:rsidR="00622C41">
        <w:rPr>
          <w:noProof/>
          <w:lang w:val="uk-UA"/>
        </w:rPr>
        <w:t>261</w:t>
      </w:r>
      <w:r>
        <w:fldChar w:fldCharType="end"/>
      </w:r>
      <w:r w:rsidRPr="005776A2">
        <w:rPr>
          <w:lang w:val="uk-UA"/>
        </w:rPr>
        <w:t>.</w:t>
      </w:r>
      <w:r>
        <w:t> </w:t>
      </w:r>
      <w:r w:rsidR="00C13F08">
        <w:rPr>
          <w:lang w:val="uk-UA"/>
        </w:rPr>
        <w:t xml:space="preserve">У </w:t>
      </w:r>
      <w:r w:rsidR="00163C90">
        <w:rPr>
          <w:lang w:val="uk-UA"/>
        </w:rPr>
        <w:t>справах</w:t>
      </w:r>
      <w:r w:rsidR="00C13F08">
        <w:rPr>
          <w:lang w:val="uk-UA"/>
        </w:rPr>
        <w:t xml:space="preserve"> з триваючою ситуацією </w:t>
      </w:r>
      <w:r w:rsidR="00163C90">
        <w:rPr>
          <w:lang w:val="uk-UA"/>
        </w:rPr>
        <w:t xml:space="preserve">перебіг періоду починається заново кожного дня і </w:t>
      </w:r>
      <w:r w:rsidR="006D4308">
        <w:rPr>
          <w:lang w:val="uk-UA"/>
        </w:rPr>
        <w:t xml:space="preserve">лише коли ця ситуація загалом завершується, тоді шестимісячний термін фактично розпочинає свій перебіг (дивись рішення у справі </w:t>
      </w:r>
      <w:r w:rsidRPr="006D4308" w:rsidR="006D4308">
        <w:rPr>
          <w:i/>
          <w:lang w:val="uk-UA"/>
        </w:rPr>
        <w:t>«Варнава та інші проти Туреччини»</w:t>
      </w:r>
      <w:r w:rsidR="006D4308">
        <w:rPr>
          <w:lang w:val="uk-UA"/>
        </w:rPr>
        <w:t xml:space="preserve"> </w:t>
      </w:r>
      <w:r w:rsidRPr="005776A2" w:rsidR="006D4308">
        <w:rPr>
          <w:lang w:val="uk-UA"/>
        </w:rPr>
        <w:t>[</w:t>
      </w:r>
      <w:r w:rsidRPr="00A126BE" w:rsidR="006D4308">
        <w:rPr>
          <w:i/>
        </w:rPr>
        <w:t>Varnava</w:t>
      </w:r>
      <w:r w:rsidRPr="005776A2" w:rsidR="006D4308">
        <w:rPr>
          <w:i/>
          <w:lang w:val="uk-UA"/>
        </w:rPr>
        <w:t xml:space="preserve"> </w:t>
      </w:r>
      <w:r w:rsidRPr="00A126BE" w:rsidR="006D4308">
        <w:rPr>
          <w:i/>
        </w:rPr>
        <w:t>and</w:t>
      </w:r>
      <w:r w:rsidRPr="005776A2" w:rsidR="006D4308">
        <w:rPr>
          <w:i/>
          <w:lang w:val="uk-UA"/>
        </w:rPr>
        <w:t xml:space="preserve"> </w:t>
      </w:r>
      <w:r w:rsidRPr="00A126BE" w:rsidR="006D4308">
        <w:rPr>
          <w:i/>
        </w:rPr>
        <w:t>Others</w:t>
      </w:r>
      <w:r w:rsidRPr="005776A2" w:rsidR="006D4308">
        <w:rPr>
          <w:i/>
          <w:lang w:val="uk-UA"/>
        </w:rPr>
        <w:t xml:space="preserve"> </w:t>
      </w:r>
      <w:r w:rsidRPr="00A126BE" w:rsidR="006D4308">
        <w:rPr>
          <w:i/>
        </w:rPr>
        <w:t>v</w:t>
      </w:r>
      <w:r w:rsidRPr="005776A2" w:rsidR="006D4308">
        <w:rPr>
          <w:i/>
          <w:lang w:val="uk-UA"/>
        </w:rPr>
        <w:t xml:space="preserve">. </w:t>
      </w:r>
      <w:r w:rsidRPr="00A126BE" w:rsidR="006D4308">
        <w:rPr>
          <w:i/>
        </w:rPr>
        <w:t>Turkey</w:t>
      </w:r>
      <w:r w:rsidRPr="005776A2" w:rsidR="006D4308">
        <w:rPr>
          <w:lang w:val="uk-UA"/>
        </w:rPr>
        <w:t>] [</w:t>
      </w:r>
      <w:r w:rsidR="006D4308">
        <w:rPr>
          <w:lang w:val="uk-UA"/>
        </w:rPr>
        <w:t>Велика Палата</w:t>
      </w:r>
      <w:r w:rsidRPr="005776A2" w:rsidR="006D4308">
        <w:rPr>
          <w:lang w:val="uk-UA"/>
        </w:rPr>
        <w:t>]</w:t>
      </w:r>
      <w:r w:rsidR="006D4308">
        <w:rPr>
          <w:lang w:val="uk-UA"/>
        </w:rPr>
        <w:t xml:space="preserve">, заяви №№ </w:t>
      </w:r>
      <w:r w:rsidRPr="005776A2" w:rsidR="006D4308">
        <w:rPr>
          <w:lang w:val="uk-UA"/>
        </w:rPr>
        <w:t>16064/90,</w:t>
      </w:r>
      <w:r w:rsidR="006D4308">
        <w:rPr>
          <w:lang w:val="uk-UA"/>
        </w:rPr>
        <w:t xml:space="preserve"> </w:t>
      </w:r>
      <w:r w:rsidRPr="005776A2" w:rsidR="006D4308">
        <w:rPr>
          <w:lang w:val="uk-UA"/>
        </w:rPr>
        <w:t xml:space="preserve">16065/90, 16066/90, 16068/90, 16069/90, 16070/90, 16071/90, 16072/90 </w:t>
      </w:r>
      <w:r w:rsidR="006D4308">
        <w:rPr>
          <w:lang w:val="uk-UA"/>
        </w:rPr>
        <w:t>і</w:t>
      </w:r>
      <w:r w:rsidRPr="005776A2" w:rsidR="006D4308">
        <w:rPr>
          <w:lang w:val="uk-UA"/>
        </w:rPr>
        <w:t xml:space="preserve"> 16073/90</w:t>
      </w:r>
      <w:r w:rsidR="006D4308">
        <w:rPr>
          <w:lang w:val="uk-UA"/>
        </w:rPr>
        <w:t xml:space="preserve">, пункт 159, </w:t>
      </w:r>
      <w:r w:rsidRPr="00A126BE" w:rsidR="006D4308">
        <w:t>ECHR</w:t>
      </w:r>
      <w:r w:rsidRPr="005776A2" w:rsidR="006D4308">
        <w:rPr>
          <w:lang w:val="uk-UA"/>
        </w:rPr>
        <w:noBreakHyphen/>
        <w:t>2009</w:t>
      </w:r>
      <w:r w:rsidR="00775139">
        <w:rPr>
          <w:lang w:val="uk-UA"/>
        </w:rPr>
        <w:t>,</w:t>
      </w:r>
      <w:r w:rsidR="006D4308">
        <w:rPr>
          <w:lang w:val="uk-UA"/>
        </w:rPr>
        <w:t xml:space="preserve"> і згадане вище рішення у справі </w:t>
      </w:r>
      <w:r w:rsidRPr="005B1562" w:rsidR="006D4308">
        <w:rPr>
          <w:i/>
          <w:lang w:val="uk-UA" w:eastAsia="fr-FR"/>
        </w:rPr>
        <w:t>«Сабрі Гюнеш</w:t>
      </w:r>
      <w:r w:rsidR="006D4308">
        <w:rPr>
          <w:i/>
          <w:lang w:val="uk-UA" w:eastAsia="fr-FR"/>
        </w:rPr>
        <w:t>»</w:t>
      </w:r>
      <w:r w:rsidR="006D4308">
        <w:rPr>
          <w:lang w:val="uk-UA" w:eastAsia="fr-FR"/>
        </w:rPr>
        <w:t>, пункт 54</w:t>
      </w:r>
      <w:r w:rsidR="006D4308">
        <w:rPr>
          <w:lang w:val="uk-UA"/>
        </w:rPr>
        <w:t>).</w:t>
      </w:r>
    </w:p>
    <w:p w:rsidR="007C2DAF" w:rsidP="002934F5" w:rsidRDefault="007C2DAF">
      <w:pPr>
        <w:pStyle w:val="ECHRPara"/>
        <w:rPr>
          <w:lang w:val="uk-UA"/>
        </w:rPr>
      </w:pPr>
      <w:r w:rsidRPr="00A126BE">
        <w:fldChar w:fldCharType="begin"/>
      </w:r>
      <w:r w:rsidRPr="00570CD9">
        <w:rPr>
          <w:lang w:val="ru-RU"/>
        </w:rPr>
        <w:instrText xml:space="preserve"> </w:instrText>
      </w:r>
      <w:r w:rsidRPr="00A126BE">
        <w:instrText>SEQ</w:instrText>
      </w:r>
      <w:r w:rsidRPr="00570CD9">
        <w:rPr>
          <w:lang w:val="ru-RU"/>
        </w:rPr>
        <w:instrText xml:space="preserve"> </w:instrText>
      </w:r>
      <w:r w:rsidRPr="00A126BE">
        <w:instrText>level</w:instrText>
      </w:r>
      <w:r w:rsidRPr="00570CD9">
        <w:rPr>
          <w:lang w:val="ru-RU"/>
        </w:rPr>
        <w:instrText>0 \*</w:instrText>
      </w:r>
      <w:r w:rsidRPr="00A126BE">
        <w:instrText>arabic</w:instrText>
      </w:r>
      <w:r w:rsidRPr="00570CD9">
        <w:rPr>
          <w:lang w:val="ru-RU"/>
        </w:rPr>
        <w:instrText xml:space="preserve"> </w:instrText>
      </w:r>
      <w:r w:rsidRPr="00A126BE">
        <w:fldChar w:fldCharType="separate"/>
      </w:r>
      <w:r w:rsidRPr="00570CD9" w:rsidR="00622C41">
        <w:rPr>
          <w:noProof/>
          <w:lang w:val="ru-RU"/>
        </w:rPr>
        <w:t>262</w:t>
      </w:r>
      <w:r w:rsidRPr="00A126BE">
        <w:fldChar w:fldCharType="end"/>
      </w:r>
      <w:r w:rsidRPr="00570CD9">
        <w:rPr>
          <w:lang w:val="ru-RU"/>
        </w:rPr>
        <w:t>.</w:t>
      </w:r>
      <w:r w:rsidRPr="00A126BE">
        <w:t> </w:t>
      </w:r>
      <w:r w:rsidR="00053E98">
        <w:rPr>
          <w:lang w:val="uk-UA"/>
        </w:rPr>
        <w:t>Але</w:t>
      </w:r>
      <w:r w:rsidR="00570CD9">
        <w:rPr>
          <w:lang w:val="uk-UA"/>
        </w:rPr>
        <w:t xml:space="preserve"> не всі триваючі ситуації є однаковими.</w:t>
      </w:r>
      <w:r w:rsidR="006C6616">
        <w:rPr>
          <w:lang w:val="uk-UA"/>
        </w:rPr>
        <w:t xml:space="preserve"> Коли час важливи</w:t>
      </w:r>
      <w:r w:rsidR="00053E98">
        <w:rPr>
          <w:lang w:val="uk-UA"/>
        </w:rPr>
        <w:t>й</w:t>
      </w:r>
      <w:r w:rsidR="006C6616">
        <w:rPr>
          <w:lang w:val="uk-UA"/>
        </w:rPr>
        <w:t xml:space="preserve"> для вирішення </w:t>
      </w:r>
      <w:r w:rsidR="00BF32E3">
        <w:rPr>
          <w:lang w:val="uk-UA"/>
        </w:rPr>
        <w:t>питань у справі</w:t>
      </w:r>
      <w:r w:rsidR="00053E98">
        <w:rPr>
          <w:lang w:val="uk-UA"/>
        </w:rPr>
        <w:t>, на заявнику лежить тягар забезпечити, щоб</w:t>
      </w:r>
      <w:r w:rsidR="00BF784B">
        <w:rPr>
          <w:lang w:val="uk-UA"/>
        </w:rPr>
        <w:t>и</w:t>
      </w:r>
      <w:r w:rsidR="00053E98">
        <w:rPr>
          <w:lang w:val="uk-UA"/>
        </w:rPr>
        <w:t xml:space="preserve"> його чи її вимоги поста</w:t>
      </w:r>
      <w:r w:rsidR="00BF784B">
        <w:rPr>
          <w:lang w:val="uk-UA"/>
        </w:rPr>
        <w:t>ли</w:t>
      </w:r>
      <w:r w:rsidR="00053E98">
        <w:rPr>
          <w:lang w:val="uk-UA"/>
        </w:rPr>
        <w:t xml:space="preserve"> перед Судом з необхідною швидкістю</w:t>
      </w:r>
      <w:r w:rsidR="00BF784B">
        <w:rPr>
          <w:lang w:val="uk-UA"/>
        </w:rPr>
        <w:t xml:space="preserve"> для того, щоби вони гарантовано були належним чином і справедливо вирішені (дивись згадане вище рішення у справі </w:t>
      </w:r>
      <w:r w:rsidRPr="00BF784B" w:rsidR="00BF784B">
        <w:rPr>
          <w:i/>
          <w:lang w:val="uk-UA"/>
        </w:rPr>
        <w:t>«Варнава та інші»</w:t>
      </w:r>
      <w:r w:rsidR="00BF784B">
        <w:rPr>
          <w:lang w:val="uk-UA"/>
        </w:rPr>
        <w:t>, пункт 160). Це особливо стосується скарг щодо будь-яких зобов</w:t>
      </w:r>
      <w:r w:rsidR="00FB19C6">
        <w:rPr>
          <w:lang w:val="uk-UA"/>
        </w:rPr>
        <w:t>’</w:t>
      </w:r>
      <w:r w:rsidR="00BF784B">
        <w:rPr>
          <w:lang w:val="uk-UA"/>
        </w:rPr>
        <w:t xml:space="preserve">язань за Конвенцією з приводу розслідування певних подій. Оскільки сплив часу призводить до </w:t>
      </w:r>
      <w:r w:rsidR="003719B8">
        <w:rPr>
          <w:lang w:val="uk-UA"/>
        </w:rPr>
        <w:t>втрати</w:t>
      </w:r>
      <w:r w:rsidR="00BF784B">
        <w:rPr>
          <w:lang w:val="uk-UA"/>
        </w:rPr>
        <w:t xml:space="preserve"> доказів</w:t>
      </w:r>
      <w:r w:rsidR="005A3B6E">
        <w:rPr>
          <w:lang w:val="uk-UA"/>
        </w:rPr>
        <w:t>, час впливає не лише на виконання зобов</w:t>
      </w:r>
      <w:r w:rsidR="00FB19C6">
        <w:rPr>
          <w:lang w:val="uk-UA"/>
        </w:rPr>
        <w:t>’</w:t>
      </w:r>
      <w:r w:rsidR="005A3B6E">
        <w:rPr>
          <w:lang w:val="uk-UA"/>
        </w:rPr>
        <w:t xml:space="preserve">язання Держави щодо розслідування, але й на </w:t>
      </w:r>
      <w:r w:rsidR="005753D6">
        <w:rPr>
          <w:lang w:val="uk-UA"/>
        </w:rPr>
        <w:t xml:space="preserve">змістовність та ефективність власної перевірки Судом справи. Заявник має розпочати активні дії як тільки стане </w:t>
      </w:r>
      <w:r w:rsidR="006D6D2A">
        <w:rPr>
          <w:lang w:val="uk-UA"/>
        </w:rPr>
        <w:t>зрозуміло</w:t>
      </w:r>
      <w:r w:rsidR="005753D6">
        <w:rPr>
          <w:lang w:val="uk-UA"/>
        </w:rPr>
        <w:t xml:space="preserve">, що ефективного розслідування не буде забезпечено, </w:t>
      </w:r>
      <w:r w:rsidR="006D6D2A">
        <w:rPr>
          <w:lang w:val="uk-UA"/>
        </w:rPr>
        <w:t xml:space="preserve">або ж </w:t>
      </w:r>
      <w:r w:rsidR="005753D6">
        <w:rPr>
          <w:lang w:val="uk-UA"/>
        </w:rPr>
        <w:t>іншими словами, коли стане очевидним, що Держава-відповідач не виконає свого зобов</w:t>
      </w:r>
      <w:r w:rsidR="00FB19C6">
        <w:rPr>
          <w:lang w:val="uk-UA"/>
        </w:rPr>
        <w:t>’</w:t>
      </w:r>
      <w:r w:rsidR="005753D6">
        <w:rPr>
          <w:lang w:val="uk-UA"/>
        </w:rPr>
        <w:t xml:space="preserve">язання за Конвенцією (дивись </w:t>
      </w:r>
      <w:r w:rsidR="00275A9A">
        <w:rPr>
          <w:lang w:val="uk-UA"/>
        </w:rPr>
        <w:t>ухвал</w:t>
      </w:r>
      <w:r w:rsidR="00020D49">
        <w:rPr>
          <w:lang w:val="uk-UA"/>
        </w:rPr>
        <w:t>у</w:t>
      </w:r>
      <w:r w:rsidR="005753D6">
        <w:rPr>
          <w:lang w:val="uk-UA"/>
        </w:rPr>
        <w:t xml:space="preserve"> у справі </w:t>
      </w:r>
      <w:r w:rsidRPr="00D1026A" w:rsidR="005753D6">
        <w:rPr>
          <w:i/>
          <w:lang w:val="uk-UA"/>
        </w:rPr>
        <w:t>«</w:t>
      </w:r>
      <w:r w:rsidRPr="00D1026A" w:rsidR="006D6D2A">
        <w:rPr>
          <w:i/>
          <w:lang w:val="uk-UA"/>
        </w:rPr>
        <w:t>Чірагов та інші проти Вірменії</w:t>
      </w:r>
      <w:r w:rsidRPr="00D1026A" w:rsidR="005753D6">
        <w:rPr>
          <w:i/>
          <w:lang w:val="uk-UA"/>
        </w:rPr>
        <w:t>»</w:t>
      </w:r>
      <w:r w:rsidR="00D1026A">
        <w:rPr>
          <w:lang w:val="uk-UA"/>
        </w:rPr>
        <w:t xml:space="preserve"> </w:t>
      </w:r>
      <w:r w:rsidRPr="00D1026A" w:rsidR="00D1026A">
        <w:rPr>
          <w:lang w:val="uk-UA"/>
        </w:rPr>
        <w:t>[</w:t>
      </w:r>
      <w:r w:rsidRPr="00A126BE" w:rsidR="00D1026A">
        <w:rPr>
          <w:i/>
        </w:rPr>
        <w:t>Chiragov</w:t>
      </w:r>
      <w:r w:rsidRPr="00D1026A" w:rsidR="00D1026A">
        <w:rPr>
          <w:i/>
          <w:lang w:val="uk-UA"/>
        </w:rPr>
        <w:t xml:space="preserve"> </w:t>
      </w:r>
      <w:r w:rsidRPr="00A126BE" w:rsidR="00D1026A">
        <w:rPr>
          <w:i/>
        </w:rPr>
        <w:t>and</w:t>
      </w:r>
      <w:r w:rsidRPr="00D1026A" w:rsidR="00D1026A">
        <w:rPr>
          <w:i/>
          <w:lang w:val="uk-UA"/>
        </w:rPr>
        <w:t xml:space="preserve"> </w:t>
      </w:r>
      <w:r w:rsidRPr="00A126BE" w:rsidR="00D1026A">
        <w:rPr>
          <w:i/>
        </w:rPr>
        <w:t>Others</w:t>
      </w:r>
      <w:r w:rsidRPr="00D1026A" w:rsidR="00D1026A">
        <w:rPr>
          <w:i/>
          <w:lang w:val="uk-UA"/>
        </w:rPr>
        <w:t xml:space="preserve"> </w:t>
      </w:r>
      <w:r w:rsidRPr="00A126BE" w:rsidR="00D1026A">
        <w:rPr>
          <w:i/>
        </w:rPr>
        <w:t>v</w:t>
      </w:r>
      <w:r w:rsidRPr="00D1026A" w:rsidR="00D1026A">
        <w:rPr>
          <w:i/>
          <w:lang w:val="uk-UA"/>
        </w:rPr>
        <w:t xml:space="preserve">. </w:t>
      </w:r>
      <w:r w:rsidRPr="00A126BE" w:rsidR="00D1026A">
        <w:rPr>
          <w:i/>
        </w:rPr>
        <w:t>Armenia</w:t>
      </w:r>
      <w:r w:rsidRPr="00D1026A" w:rsidR="00D1026A">
        <w:rPr>
          <w:lang w:val="uk-UA"/>
        </w:rPr>
        <w:t>]</w:t>
      </w:r>
      <w:r w:rsidRPr="00275A9A" w:rsidR="00275A9A">
        <w:rPr>
          <w:lang w:val="uk-UA"/>
        </w:rPr>
        <w:t xml:space="preserve"> (</w:t>
      </w:r>
      <w:r w:rsidRPr="00A126BE" w:rsidR="00275A9A">
        <w:t>dec</w:t>
      </w:r>
      <w:r w:rsidRPr="00275A9A" w:rsidR="00275A9A">
        <w:rPr>
          <w:lang w:val="uk-UA"/>
        </w:rPr>
        <w:t>.) [</w:t>
      </w:r>
      <w:r w:rsidR="00275A9A">
        <w:rPr>
          <w:lang w:val="uk-UA"/>
        </w:rPr>
        <w:t>Велика Палата</w:t>
      </w:r>
      <w:r w:rsidRPr="00275A9A" w:rsidR="00275A9A">
        <w:rPr>
          <w:lang w:val="uk-UA"/>
        </w:rPr>
        <w:t>]</w:t>
      </w:r>
      <w:r w:rsidR="00275A9A">
        <w:rPr>
          <w:lang w:val="uk-UA"/>
        </w:rPr>
        <w:t xml:space="preserve"> від 14 грудня 2011 року, заява №</w:t>
      </w:r>
      <w:r w:rsidR="006D6D2A">
        <w:rPr>
          <w:lang w:val="uk-UA"/>
        </w:rPr>
        <w:t xml:space="preserve"> </w:t>
      </w:r>
      <w:r w:rsidRPr="00275A9A" w:rsidR="00275A9A">
        <w:rPr>
          <w:lang w:val="uk-UA"/>
        </w:rPr>
        <w:t>13216/05</w:t>
      </w:r>
      <w:r w:rsidR="00275A9A">
        <w:rPr>
          <w:lang w:val="uk-UA"/>
        </w:rPr>
        <w:t>, пункт 136,</w:t>
      </w:r>
      <w:r w:rsidR="005753D6">
        <w:rPr>
          <w:lang w:val="uk-UA"/>
        </w:rPr>
        <w:t xml:space="preserve"> </w:t>
      </w:r>
      <w:r w:rsidR="00275A9A">
        <w:rPr>
          <w:lang w:val="uk-UA"/>
        </w:rPr>
        <w:t xml:space="preserve">та ухвалу у справі </w:t>
      </w:r>
      <w:r w:rsidRPr="00275A9A" w:rsidR="00275A9A">
        <w:rPr>
          <w:i/>
          <w:lang w:val="uk-UA"/>
        </w:rPr>
        <w:t>«Саргсян проти Азербайджану»</w:t>
      </w:r>
      <w:r w:rsidR="00275A9A">
        <w:rPr>
          <w:lang w:val="uk-UA"/>
        </w:rPr>
        <w:t xml:space="preserve"> </w:t>
      </w:r>
      <w:r w:rsidRPr="00275A9A" w:rsidR="00275A9A">
        <w:rPr>
          <w:lang w:val="uk-UA"/>
        </w:rPr>
        <w:t>[</w:t>
      </w:r>
      <w:r w:rsidRPr="00A126BE" w:rsidR="00275A9A">
        <w:rPr>
          <w:i/>
        </w:rPr>
        <w:t>Sargsyan</w:t>
      </w:r>
      <w:r w:rsidRPr="00275A9A" w:rsidR="00275A9A">
        <w:rPr>
          <w:i/>
          <w:lang w:val="uk-UA"/>
        </w:rPr>
        <w:t xml:space="preserve"> </w:t>
      </w:r>
      <w:r w:rsidRPr="00A126BE" w:rsidR="00275A9A">
        <w:rPr>
          <w:i/>
        </w:rPr>
        <w:t>v</w:t>
      </w:r>
      <w:r w:rsidRPr="00275A9A" w:rsidR="00275A9A">
        <w:rPr>
          <w:i/>
          <w:lang w:val="uk-UA"/>
        </w:rPr>
        <w:t xml:space="preserve">. </w:t>
      </w:r>
      <w:r w:rsidRPr="00A126BE" w:rsidR="00275A9A">
        <w:rPr>
          <w:i/>
        </w:rPr>
        <w:t>Azerbaijan</w:t>
      </w:r>
      <w:r w:rsidRPr="00275A9A" w:rsidR="00275A9A">
        <w:rPr>
          <w:lang w:val="uk-UA"/>
        </w:rPr>
        <w:t>]</w:t>
      </w:r>
      <w:r w:rsidR="002934F5">
        <w:rPr>
          <w:lang w:val="uk-UA"/>
        </w:rPr>
        <w:t xml:space="preserve"> </w:t>
      </w:r>
      <w:r w:rsidRPr="00275A9A">
        <w:rPr>
          <w:lang w:val="uk-UA"/>
        </w:rPr>
        <w:t>(</w:t>
      </w:r>
      <w:r w:rsidRPr="00A126BE">
        <w:t>dec</w:t>
      </w:r>
      <w:r w:rsidRPr="00275A9A">
        <w:rPr>
          <w:lang w:val="uk-UA"/>
        </w:rPr>
        <w:t xml:space="preserve">.) </w:t>
      </w:r>
      <w:r w:rsidRPr="002934F5">
        <w:rPr>
          <w:lang w:val="uk-UA"/>
        </w:rPr>
        <w:t>[</w:t>
      </w:r>
      <w:r w:rsidR="002934F5">
        <w:rPr>
          <w:lang w:val="uk-UA"/>
        </w:rPr>
        <w:t>Велика Палата</w:t>
      </w:r>
      <w:r w:rsidRPr="002934F5">
        <w:rPr>
          <w:lang w:val="uk-UA"/>
        </w:rPr>
        <w:t>]</w:t>
      </w:r>
      <w:r w:rsidR="002934F5">
        <w:rPr>
          <w:lang w:val="uk-UA"/>
        </w:rPr>
        <w:t xml:space="preserve"> від 14 грудня 2011 року</w:t>
      </w:r>
      <w:r w:rsidRPr="002934F5">
        <w:rPr>
          <w:lang w:val="uk-UA"/>
        </w:rPr>
        <w:t xml:space="preserve">, </w:t>
      </w:r>
      <w:r w:rsidR="002934F5">
        <w:rPr>
          <w:lang w:val="uk-UA"/>
        </w:rPr>
        <w:t>заява №</w:t>
      </w:r>
      <w:r w:rsidRPr="002934F5">
        <w:rPr>
          <w:lang w:val="uk-UA"/>
        </w:rPr>
        <w:t>.</w:t>
      </w:r>
      <w:r w:rsidRPr="00A126BE">
        <w:t> </w:t>
      </w:r>
      <w:r w:rsidRPr="002934F5">
        <w:rPr>
          <w:lang w:val="uk-UA"/>
        </w:rPr>
        <w:t xml:space="preserve">40167/06, </w:t>
      </w:r>
      <w:r w:rsidR="002934F5">
        <w:rPr>
          <w:lang w:val="uk-UA"/>
        </w:rPr>
        <w:t>пункт</w:t>
      </w:r>
      <w:r w:rsidRPr="002934F5">
        <w:rPr>
          <w:lang w:val="uk-UA"/>
        </w:rPr>
        <w:t xml:space="preserve"> 135</w:t>
      </w:r>
      <w:r w:rsidRPr="002934F5" w:rsidR="00D37728">
        <w:rPr>
          <w:lang w:val="uk-UA"/>
        </w:rPr>
        <w:t>,</w:t>
      </w:r>
      <w:r w:rsidRPr="002934F5">
        <w:rPr>
          <w:lang w:val="uk-UA"/>
        </w:rPr>
        <w:t xml:space="preserve"> </w:t>
      </w:r>
      <w:r w:rsidR="002934F5">
        <w:rPr>
          <w:lang w:val="uk-UA"/>
        </w:rPr>
        <w:t xml:space="preserve">обидві посилаються на згадане вище рішення у справі </w:t>
      </w:r>
      <w:r w:rsidRPr="00BF784B" w:rsidR="002934F5">
        <w:rPr>
          <w:i/>
          <w:lang w:val="uk-UA"/>
        </w:rPr>
        <w:t>«Варнава та інші»</w:t>
      </w:r>
      <w:r w:rsidR="002934F5">
        <w:rPr>
          <w:lang w:val="uk-UA"/>
        </w:rPr>
        <w:t>, пункт</w:t>
      </w:r>
      <w:r w:rsidRPr="00A126BE">
        <w:t> </w:t>
      </w:r>
      <w:r w:rsidRPr="002934F5">
        <w:rPr>
          <w:lang w:val="uk-UA"/>
        </w:rPr>
        <w:t>161).</w:t>
      </w:r>
    </w:p>
    <w:p w:rsidRPr="00B54FAD" w:rsidR="002934F5" w:rsidP="009A27B7" w:rsidRDefault="008C32CB">
      <w:pPr>
        <w:pStyle w:val="ECHRPara"/>
        <w:rPr>
          <w:lang w:val="uk-UA"/>
        </w:rPr>
      </w:pPr>
      <w:r w:rsidRPr="00834726">
        <w:rPr>
          <w:lang w:val="en-GB"/>
        </w:rPr>
        <w:fldChar w:fldCharType="begin"/>
      </w:r>
      <w:r w:rsidRPr="005776A2">
        <w:rPr>
          <w:lang w:val="uk-UA"/>
        </w:rPr>
        <w:instrText xml:space="preserve"> </w:instrText>
      </w:r>
      <w:r w:rsidRPr="00834726">
        <w:rPr>
          <w:lang w:val="en-GB"/>
        </w:rPr>
        <w:instrText>SEQ</w:instrText>
      </w:r>
      <w:r w:rsidRPr="005776A2">
        <w:rPr>
          <w:lang w:val="uk-UA"/>
        </w:rPr>
        <w:instrText xml:space="preserve"> </w:instrText>
      </w:r>
      <w:r w:rsidRPr="00834726">
        <w:rPr>
          <w:lang w:val="en-GB"/>
        </w:rPr>
        <w:instrText>level</w:instrText>
      </w:r>
      <w:r w:rsidRPr="005776A2">
        <w:rPr>
          <w:lang w:val="uk-UA"/>
        </w:rPr>
        <w:instrText>0 \*</w:instrText>
      </w:r>
      <w:r w:rsidRPr="00834726">
        <w:rPr>
          <w:lang w:val="en-GB"/>
        </w:rPr>
        <w:instrText>arabic</w:instrText>
      </w:r>
      <w:r w:rsidRPr="005776A2">
        <w:rPr>
          <w:lang w:val="uk-UA"/>
        </w:rPr>
        <w:instrText xml:space="preserve"> </w:instrText>
      </w:r>
      <w:r w:rsidRPr="00834726">
        <w:rPr>
          <w:lang w:val="en-GB"/>
        </w:rPr>
        <w:fldChar w:fldCharType="separate"/>
      </w:r>
      <w:r w:rsidRPr="005776A2" w:rsidR="00622C41">
        <w:rPr>
          <w:noProof/>
          <w:lang w:val="uk-UA"/>
        </w:rPr>
        <w:t>263</w:t>
      </w:r>
      <w:r w:rsidRPr="00834726">
        <w:rPr>
          <w:lang w:val="en-GB"/>
        </w:rPr>
        <w:fldChar w:fldCharType="end"/>
      </w:r>
      <w:r w:rsidRPr="005776A2">
        <w:rPr>
          <w:lang w:val="uk-UA"/>
        </w:rPr>
        <w:t>.</w:t>
      </w:r>
      <w:r w:rsidRPr="00834726">
        <w:rPr>
          <w:lang w:val="en-GB"/>
        </w:rPr>
        <w:t> </w:t>
      </w:r>
      <w:r w:rsidR="00B54FAD">
        <w:rPr>
          <w:lang w:val="uk-UA"/>
        </w:rPr>
        <w:t xml:space="preserve">Суд вже </w:t>
      </w:r>
      <w:r w:rsidR="00903539">
        <w:rPr>
          <w:lang w:val="uk-UA"/>
        </w:rPr>
        <w:t xml:space="preserve">приймав рішення </w:t>
      </w:r>
      <w:r w:rsidR="00622ECF">
        <w:rPr>
          <w:lang w:val="uk-UA"/>
        </w:rPr>
        <w:t xml:space="preserve">про </w:t>
      </w:r>
      <w:r w:rsidR="00903539">
        <w:rPr>
          <w:lang w:val="uk-UA"/>
        </w:rPr>
        <w:t xml:space="preserve">те, що </w:t>
      </w:r>
      <w:r w:rsidR="00B10E3C">
        <w:rPr>
          <w:lang w:val="uk-UA"/>
        </w:rPr>
        <w:t>у справа</w:t>
      </w:r>
      <w:r w:rsidR="00622ECF">
        <w:rPr>
          <w:lang w:val="uk-UA"/>
        </w:rPr>
        <w:t xml:space="preserve">х, які стосувалися </w:t>
      </w:r>
      <w:r w:rsidR="00B10E3C">
        <w:rPr>
          <w:lang w:val="uk-UA"/>
        </w:rPr>
        <w:t>розслідування жорстокого поводження,</w:t>
      </w:r>
      <w:r w:rsidR="00516008">
        <w:rPr>
          <w:lang w:val="uk-UA"/>
        </w:rPr>
        <w:t xml:space="preserve"> як і</w:t>
      </w:r>
      <w:r w:rsidR="00B10E3C">
        <w:rPr>
          <w:lang w:val="uk-UA"/>
        </w:rPr>
        <w:t xml:space="preserve"> </w:t>
      </w:r>
      <w:r w:rsidR="00622ECF">
        <w:rPr>
          <w:lang w:val="uk-UA"/>
        </w:rPr>
        <w:t xml:space="preserve">у </w:t>
      </w:r>
      <w:r w:rsidR="00516008">
        <w:rPr>
          <w:lang w:val="uk-UA"/>
        </w:rPr>
        <w:t>справах</w:t>
      </w:r>
      <w:r w:rsidR="00B10E3C">
        <w:rPr>
          <w:lang w:val="uk-UA"/>
        </w:rPr>
        <w:t xml:space="preserve">, що стосувалися підозрілої </w:t>
      </w:r>
      <w:r w:rsidR="002E6764">
        <w:rPr>
          <w:lang w:val="uk-UA"/>
        </w:rPr>
        <w:t>смерті</w:t>
      </w:r>
      <w:r w:rsidR="00B10E3C">
        <w:rPr>
          <w:lang w:val="uk-UA"/>
        </w:rPr>
        <w:t xml:space="preserve"> родича, </w:t>
      </w:r>
      <w:r w:rsidR="002E6764">
        <w:rPr>
          <w:lang w:val="uk-UA"/>
        </w:rPr>
        <w:t>від заявників очіку</w:t>
      </w:r>
      <w:r w:rsidR="00516008">
        <w:rPr>
          <w:lang w:val="uk-UA"/>
        </w:rPr>
        <w:t>ється</w:t>
      </w:r>
      <w:r w:rsidR="002E6764">
        <w:rPr>
          <w:lang w:val="uk-UA"/>
        </w:rPr>
        <w:t xml:space="preserve"> </w:t>
      </w:r>
      <w:r w:rsidR="00516008">
        <w:rPr>
          <w:lang w:val="uk-UA"/>
        </w:rPr>
        <w:t xml:space="preserve">вжиття заходів з метою відслідковування прогресу у розслідуванні чи його відсутності, та подання їхніх заяв з належною оперативністю відразу після того, як вони дізналися або </w:t>
      </w:r>
      <w:r w:rsidR="00B84653">
        <w:rPr>
          <w:lang w:val="uk-UA"/>
        </w:rPr>
        <w:t>ж мали</w:t>
      </w:r>
      <w:r w:rsidR="00516008">
        <w:rPr>
          <w:lang w:val="uk-UA"/>
        </w:rPr>
        <w:t xml:space="preserve"> дізнатися про відсутність ефективного кримінального розслідування (дивись </w:t>
      </w:r>
      <w:r w:rsidR="008F2FB7">
        <w:rPr>
          <w:lang w:val="uk-UA"/>
        </w:rPr>
        <w:t>згадан</w:t>
      </w:r>
      <w:r w:rsidR="00B84653">
        <w:rPr>
          <w:lang w:val="uk-UA"/>
        </w:rPr>
        <w:t>у</w:t>
      </w:r>
      <w:r w:rsidR="008F2FB7">
        <w:rPr>
          <w:lang w:val="uk-UA"/>
        </w:rPr>
        <w:t xml:space="preserve"> вище </w:t>
      </w:r>
      <w:r w:rsidR="00B84653">
        <w:rPr>
          <w:lang w:val="uk-UA"/>
        </w:rPr>
        <w:t>ухвалу у справі</w:t>
      </w:r>
      <w:r w:rsidR="00FB19C6">
        <w:rPr>
          <w:lang w:val="uk-UA"/>
        </w:rPr>
        <w:t xml:space="preserve"> </w:t>
      </w:r>
      <w:r w:rsidRPr="00B84653" w:rsidR="008F2FB7">
        <w:rPr>
          <w:i/>
          <w:lang w:val="uk-UA"/>
        </w:rPr>
        <w:t>«Булут і Явуз»</w:t>
      </w:r>
      <w:r w:rsidR="00B84653">
        <w:rPr>
          <w:lang w:val="uk-UA"/>
        </w:rPr>
        <w:t xml:space="preserve">; згадану вище ухвалу у справі </w:t>
      </w:r>
      <w:r w:rsidRPr="006C470E" w:rsidR="00B84653">
        <w:rPr>
          <w:i/>
          <w:lang w:val="uk-UA" w:eastAsia="fr-FR"/>
        </w:rPr>
        <w:t>«Байрам і Йілдірім</w:t>
      </w:r>
      <w:r w:rsidR="00B84653">
        <w:rPr>
          <w:lang w:val="uk-UA"/>
        </w:rPr>
        <w:t xml:space="preserve">»; згадану вище ухвалу у справі </w:t>
      </w:r>
      <w:r w:rsidRPr="006638DE" w:rsidR="00B84653">
        <w:rPr>
          <w:i/>
          <w:lang w:val="uk-UA" w:eastAsia="fr-FR"/>
        </w:rPr>
        <w:t>«Франдес»</w:t>
      </w:r>
      <w:r w:rsidR="00B84653">
        <w:rPr>
          <w:lang w:val="uk-UA" w:eastAsia="fr-FR"/>
        </w:rPr>
        <w:t xml:space="preserve">, пункти 18-23; та ухвалу у справі </w:t>
      </w:r>
      <w:r w:rsidRPr="00B84653" w:rsidR="00B84653">
        <w:rPr>
          <w:i/>
          <w:lang w:val="uk-UA" w:eastAsia="fr-FR"/>
        </w:rPr>
        <w:t>«Аталла проти Франції»</w:t>
      </w:r>
      <w:r w:rsidR="00B84653">
        <w:rPr>
          <w:lang w:val="uk-UA" w:eastAsia="fr-FR"/>
        </w:rPr>
        <w:t xml:space="preserve"> </w:t>
      </w:r>
      <w:r w:rsidRPr="005776A2" w:rsidR="00B84653">
        <w:rPr>
          <w:lang w:val="uk-UA" w:eastAsia="fr-FR"/>
        </w:rPr>
        <w:t>[</w:t>
      </w:r>
      <w:r w:rsidRPr="00834726" w:rsidR="00B84653">
        <w:rPr>
          <w:i/>
          <w:lang w:val="en-GB" w:eastAsia="fr-FR"/>
        </w:rPr>
        <w:t>Atallah</w:t>
      </w:r>
      <w:r w:rsidRPr="005776A2" w:rsidR="00B84653">
        <w:rPr>
          <w:i/>
          <w:lang w:val="uk-UA" w:eastAsia="fr-FR"/>
        </w:rPr>
        <w:t xml:space="preserve"> </w:t>
      </w:r>
      <w:r w:rsidR="00B84653">
        <w:rPr>
          <w:i/>
          <w:lang w:val="en-GB" w:eastAsia="fr-FR"/>
        </w:rPr>
        <w:t>v</w:t>
      </w:r>
      <w:r w:rsidRPr="005776A2" w:rsidR="00B84653">
        <w:rPr>
          <w:i/>
          <w:lang w:val="uk-UA" w:eastAsia="fr-FR"/>
        </w:rPr>
        <w:t xml:space="preserve">. </w:t>
      </w:r>
      <w:r w:rsidRPr="00834726" w:rsidR="00B84653">
        <w:rPr>
          <w:i/>
          <w:lang w:val="en-GB" w:eastAsia="fr-FR"/>
        </w:rPr>
        <w:t>France</w:t>
      </w:r>
      <w:r w:rsidRPr="005776A2" w:rsidR="00B84653">
        <w:rPr>
          <w:lang w:val="uk-UA" w:eastAsia="fr-FR"/>
        </w:rPr>
        <w:t>]</w:t>
      </w:r>
      <w:r w:rsidR="00B84653">
        <w:rPr>
          <w:lang w:val="uk-UA" w:eastAsia="fr-FR"/>
        </w:rPr>
        <w:t xml:space="preserve"> </w:t>
      </w:r>
      <w:r w:rsidRPr="005776A2" w:rsidR="00B84653">
        <w:rPr>
          <w:lang w:val="uk-UA" w:eastAsia="fr-FR"/>
        </w:rPr>
        <w:t>(</w:t>
      </w:r>
      <w:r w:rsidRPr="00834726" w:rsidR="00B84653">
        <w:rPr>
          <w:lang w:val="en-GB" w:eastAsia="fr-FR"/>
        </w:rPr>
        <w:t>d</w:t>
      </w:r>
      <w:r w:rsidR="00B84653">
        <w:rPr>
          <w:lang w:val="en-GB" w:eastAsia="fr-FR"/>
        </w:rPr>
        <w:t>e</w:t>
      </w:r>
      <w:r w:rsidRPr="00834726" w:rsidR="00B84653">
        <w:rPr>
          <w:lang w:val="en-GB" w:eastAsia="fr-FR"/>
        </w:rPr>
        <w:t>c</w:t>
      </w:r>
      <w:r w:rsidRPr="005776A2" w:rsidR="00B84653">
        <w:rPr>
          <w:lang w:val="uk-UA" w:eastAsia="fr-FR"/>
        </w:rPr>
        <w:t>.)</w:t>
      </w:r>
      <w:r w:rsidR="00B84653">
        <w:rPr>
          <w:lang w:val="uk-UA" w:eastAsia="fr-FR"/>
        </w:rPr>
        <w:t xml:space="preserve"> від 30 серпня 2011 року, заява № </w:t>
      </w:r>
      <w:r w:rsidRPr="005776A2" w:rsidR="00B84653">
        <w:rPr>
          <w:lang w:val="uk-UA" w:eastAsia="fr-FR"/>
        </w:rPr>
        <w:t>51987/07</w:t>
      </w:r>
      <w:r w:rsidR="00516008">
        <w:rPr>
          <w:lang w:val="uk-UA"/>
        </w:rPr>
        <w:t>)</w:t>
      </w:r>
      <w:r w:rsidR="00B84653">
        <w:rPr>
          <w:lang w:val="uk-UA"/>
        </w:rPr>
        <w:t>.</w:t>
      </w:r>
    </w:p>
    <w:p w:rsidRPr="006462C9" w:rsidR="00D87311" w:rsidP="00516008" w:rsidRDefault="008C32CB">
      <w:pPr>
        <w:pStyle w:val="ECHRPara"/>
        <w:rPr>
          <w:lang w:val="uk-UA" w:eastAsia="fr-FR"/>
        </w:rPr>
      </w:pPr>
      <w:r w:rsidRPr="00834726">
        <w:rPr>
          <w:lang w:val="en-GB" w:eastAsia="fr-FR"/>
        </w:rPr>
        <w:fldChar w:fldCharType="begin"/>
      </w:r>
      <w:r w:rsidRPr="005776A2">
        <w:rPr>
          <w:lang w:val="uk-UA" w:eastAsia="fr-FR"/>
        </w:rPr>
        <w:instrText xml:space="preserve"> </w:instrText>
      </w:r>
      <w:r w:rsidRPr="00834726">
        <w:rPr>
          <w:lang w:val="en-GB" w:eastAsia="fr-FR"/>
        </w:rPr>
        <w:instrText>SEQ</w:instrText>
      </w:r>
      <w:r w:rsidRPr="005776A2">
        <w:rPr>
          <w:lang w:val="uk-UA" w:eastAsia="fr-FR"/>
        </w:rPr>
        <w:instrText xml:space="preserve"> </w:instrText>
      </w:r>
      <w:r w:rsidRPr="00834726">
        <w:rPr>
          <w:lang w:val="en-GB" w:eastAsia="fr-FR"/>
        </w:rPr>
        <w:instrText>level</w:instrText>
      </w:r>
      <w:r w:rsidRPr="005776A2">
        <w:rPr>
          <w:lang w:val="uk-UA" w:eastAsia="fr-FR"/>
        </w:rPr>
        <w:instrText>0 \*</w:instrText>
      </w:r>
      <w:r w:rsidRPr="00834726">
        <w:rPr>
          <w:lang w:val="en-GB" w:eastAsia="fr-FR"/>
        </w:rPr>
        <w:instrText>arabic</w:instrText>
      </w:r>
      <w:r w:rsidRPr="005776A2">
        <w:rPr>
          <w:lang w:val="uk-UA" w:eastAsia="fr-FR"/>
        </w:rPr>
        <w:instrText xml:space="preserve"> </w:instrText>
      </w:r>
      <w:r w:rsidRPr="00834726">
        <w:rPr>
          <w:lang w:val="en-GB" w:eastAsia="fr-FR"/>
        </w:rPr>
        <w:fldChar w:fldCharType="separate"/>
      </w:r>
      <w:r w:rsidRPr="005776A2" w:rsidR="00622C41">
        <w:rPr>
          <w:noProof/>
          <w:lang w:val="uk-UA" w:eastAsia="fr-FR"/>
        </w:rPr>
        <w:t>264</w:t>
      </w:r>
      <w:r w:rsidRPr="00834726">
        <w:rPr>
          <w:noProof/>
          <w:lang w:val="en-GB" w:eastAsia="fr-FR"/>
        </w:rPr>
        <w:fldChar w:fldCharType="end"/>
      </w:r>
      <w:r w:rsidRPr="005776A2">
        <w:rPr>
          <w:lang w:val="uk-UA" w:eastAsia="fr-FR"/>
        </w:rPr>
        <w:t>.</w:t>
      </w:r>
      <w:r w:rsidRPr="00834726">
        <w:rPr>
          <w:lang w:val="en-GB" w:eastAsia="fr-FR"/>
        </w:rPr>
        <w:t> </w:t>
      </w:r>
      <w:r w:rsidR="006462C9">
        <w:rPr>
          <w:lang w:val="uk-UA" w:eastAsia="fr-FR"/>
        </w:rPr>
        <w:t>Звідси випливає, що зобов</w:t>
      </w:r>
      <w:r w:rsidR="00FB19C6">
        <w:rPr>
          <w:lang w:val="uk-UA" w:eastAsia="fr-FR"/>
        </w:rPr>
        <w:t>’</w:t>
      </w:r>
      <w:r w:rsidR="006462C9">
        <w:rPr>
          <w:lang w:val="uk-UA" w:eastAsia="fr-FR"/>
        </w:rPr>
        <w:t xml:space="preserve">язання </w:t>
      </w:r>
      <w:r w:rsidR="00557BEA">
        <w:rPr>
          <w:lang w:val="uk-UA" w:eastAsia="fr-FR"/>
        </w:rPr>
        <w:t>старанності, покладене на заявників, містить два різних, але тісно пов</w:t>
      </w:r>
      <w:r w:rsidR="00FB19C6">
        <w:rPr>
          <w:lang w:val="uk-UA" w:eastAsia="fr-FR"/>
        </w:rPr>
        <w:t>’</w:t>
      </w:r>
      <w:r w:rsidR="00557BEA">
        <w:rPr>
          <w:lang w:val="uk-UA" w:eastAsia="fr-FR"/>
        </w:rPr>
        <w:t xml:space="preserve">язаних аспекти: з одного боку, </w:t>
      </w:r>
      <w:r w:rsidR="00DB02C0">
        <w:rPr>
          <w:lang w:val="uk-UA" w:eastAsia="fr-FR"/>
        </w:rPr>
        <w:t xml:space="preserve">заявники повинні оперативно контактувати з національними органами стосовно прогресу у розслідуванні, що </w:t>
      </w:r>
      <w:r w:rsidR="00737783">
        <w:rPr>
          <w:lang w:val="uk-UA" w:eastAsia="fr-FR"/>
        </w:rPr>
        <w:t>означає</w:t>
      </w:r>
      <w:r w:rsidR="00DB02C0">
        <w:rPr>
          <w:lang w:val="uk-UA" w:eastAsia="fr-FR"/>
        </w:rPr>
        <w:t xml:space="preserve"> </w:t>
      </w:r>
      <w:r w:rsidR="00737783">
        <w:rPr>
          <w:lang w:val="uk-UA" w:eastAsia="fr-FR"/>
        </w:rPr>
        <w:t xml:space="preserve">необхідність </w:t>
      </w:r>
      <w:r w:rsidR="00DB02C0">
        <w:rPr>
          <w:lang w:val="uk-UA" w:eastAsia="fr-FR"/>
        </w:rPr>
        <w:t xml:space="preserve">звертатися до них старанно, оскільки будь-яке зволікання </w:t>
      </w:r>
      <w:r w:rsidR="00737783">
        <w:rPr>
          <w:lang w:val="uk-UA" w:eastAsia="fr-FR"/>
        </w:rPr>
        <w:t>ризикує</w:t>
      </w:r>
      <w:r w:rsidR="00FB19C6">
        <w:rPr>
          <w:lang w:val="uk-UA" w:eastAsia="fr-FR"/>
        </w:rPr>
        <w:t xml:space="preserve"> </w:t>
      </w:r>
      <w:r w:rsidR="00737783">
        <w:rPr>
          <w:lang w:val="uk-UA" w:eastAsia="fr-FR"/>
        </w:rPr>
        <w:t>поставити під загрозу ефективність розслідування, а з другого боку – вони повинні невідкладно направляти свої заяви до Суду, як тільки дізналися чи мали дізнатися про те, що розслідування неефективне (дивись ухвал</w:t>
      </w:r>
      <w:r w:rsidR="00E539EF">
        <w:rPr>
          <w:lang w:val="uk-UA" w:eastAsia="fr-FR"/>
        </w:rPr>
        <w:t>и</w:t>
      </w:r>
      <w:r w:rsidR="00737783">
        <w:rPr>
          <w:lang w:val="uk-UA" w:eastAsia="fr-FR"/>
        </w:rPr>
        <w:t xml:space="preserve"> у справі </w:t>
      </w:r>
      <w:r w:rsidRPr="00E539EF" w:rsidR="00737783">
        <w:rPr>
          <w:i/>
          <w:lang w:val="uk-UA" w:eastAsia="fr-FR"/>
        </w:rPr>
        <w:t>«</w:t>
      </w:r>
      <w:r w:rsidRPr="00E539EF" w:rsidR="00E539EF">
        <w:rPr>
          <w:i/>
          <w:lang w:val="uk-UA" w:eastAsia="fr-FR"/>
        </w:rPr>
        <w:t>Насірхаєва проти Росії</w:t>
      </w:r>
      <w:r w:rsidRPr="00E539EF" w:rsidR="00737783">
        <w:rPr>
          <w:i/>
          <w:lang w:val="uk-UA" w:eastAsia="fr-FR"/>
        </w:rPr>
        <w:t>»</w:t>
      </w:r>
      <w:r w:rsidR="00E539EF">
        <w:rPr>
          <w:lang w:val="uk-UA" w:eastAsia="fr-FR"/>
        </w:rPr>
        <w:t xml:space="preserve"> </w:t>
      </w:r>
      <w:r w:rsidRPr="00E539EF" w:rsidR="00E539EF">
        <w:rPr>
          <w:lang w:val="uk-UA" w:eastAsia="fr-FR"/>
        </w:rPr>
        <w:t>[</w:t>
      </w:r>
      <w:r w:rsidRPr="00834726" w:rsidR="00E539EF">
        <w:rPr>
          <w:i/>
          <w:lang w:val="en-GB" w:eastAsia="fr-FR"/>
        </w:rPr>
        <w:t>Nasirkhayeva</w:t>
      </w:r>
      <w:r w:rsidRPr="00E539EF" w:rsidR="00E539EF">
        <w:rPr>
          <w:i/>
          <w:lang w:val="uk-UA" w:eastAsia="fr-FR"/>
        </w:rPr>
        <w:t xml:space="preserve"> </w:t>
      </w:r>
      <w:r w:rsidRPr="00834726" w:rsidR="00E539EF">
        <w:rPr>
          <w:i/>
          <w:lang w:val="en-GB" w:eastAsia="fr-FR"/>
        </w:rPr>
        <w:t>v</w:t>
      </w:r>
      <w:r w:rsidRPr="00E539EF" w:rsidR="00E539EF">
        <w:rPr>
          <w:i/>
          <w:lang w:val="uk-UA" w:eastAsia="fr-FR"/>
        </w:rPr>
        <w:t xml:space="preserve">. </w:t>
      </w:r>
      <w:r w:rsidRPr="00834726" w:rsidR="00E539EF">
        <w:rPr>
          <w:i/>
          <w:lang w:val="en-GB" w:eastAsia="fr-FR"/>
        </w:rPr>
        <w:t>Russia</w:t>
      </w:r>
      <w:r w:rsidRPr="00E539EF" w:rsidR="00E539EF">
        <w:rPr>
          <w:lang w:val="uk-UA" w:eastAsia="fr-FR"/>
        </w:rPr>
        <w:t>] (</w:t>
      </w:r>
      <w:r w:rsidRPr="00834726" w:rsidR="00E539EF">
        <w:rPr>
          <w:lang w:val="en-GB" w:eastAsia="fr-FR"/>
        </w:rPr>
        <w:t>d</w:t>
      </w:r>
      <w:r w:rsidR="00E539EF">
        <w:rPr>
          <w:lang w:val="en-GB" w:eastAsia="fr-FR"/>
        </w:rPr>
        <w:t>e</w:t>
      </w:r>
      <w:r w:rsidRPr="00834726" w:rsidR="00E539EF">
        <w:rPr>
          <w:lang w:val="en-GB" w:eastAsia="fr-FR"/>
        </w:rPr>
        <w:t>c</w:t>
      </w:r>
      <w:r w:rsidRPr="00E539EF" w:rsidR="00E539EF">
        <w:rPr>
          <w:lang w:val="uk-UA" w:eastAsia="fr-FR"/>
        </w:rPr>
        <w:t>.)</w:t>
      </w:r>
      <w:r w:rsidR="00E539EF">
        <w:rPr>
          <w:lang w:val="uk-UA" w:eastAsia="fr-FR"/>
        </w:rPr>
        <w:t xml:space="preserve"> від 31 травня 2011 року, заява №</w:t>
      </w:r>
      <w:r w:rsidRPr="00E539EF" w:rsidR="00E539EF">
        <w:rPr>
          <w:lang w:val="uk-UA" w:eastAsia="fr-FR"/>
        </w:rPr>
        <w:t xml:space="preserve"> 1721/07</w:t>
      </w:r>
      <w:r w:rsidR="00E539EF">
        <w:rPr>
          <w:lang w:val="uk-UA" w:eastAsia="fr-FR"/>
        </w:rPr>
        <w:t xml:space="preserve">; у справі </w:t>
      </w:r>
      <w:r w:rsidRPr="00E539EF" w:rsidR="00E539EF">
        <w:rPr>
          <w:i/>
          <w:lang w:val="uk-UA" w:eastAsia="fr-FR"/>
        </w:rPr>
        <w:t>«Ахвледіані та інші проти Грузії»</w:t>
      </w:r>
      <w:r w:rsidR="00E539EF">
        <w:rPr>
          <w:lang w:val="uk-UA" w:eastAsia="fr-FR"/>
        </w:rPr>
        <w:t xml:space="preserve"> </w:t>
      </w:r>
      <w:r w:rsidRPr="00E539EF" w:rsidR="00E539EF">
        <w:rPr>
          <w:lang w:val="uk-UA" w:eastAsia="fr-FR"/>
        </w:rPr>
        <w:t>[</w:t>
      </w:r>
      <w:r w:rsidRPr="00834726" w:rsidR="00E539EF">
        <w:rPr>
          <w:i/>
          <w:lang w:val="en-GB" w:eastAsia="fr-FR"/>
        </w:rPr>
        <w:t>Akhvlediani</w:t>
      </w:r>
      <w:r w:rsidRPr="00E539EF" w:rsidR="00E539EF">
        <w:rPr>
          <w:i/>
          <w:lang w:val="uk-UA" w:eastAsia="fr-FR"/>
        </w:rPr>
        <w:t xml:space="preserve"> </w:t>
      </w:r>
      <w:r w:rsidRPr="00834726" w:rsidR="00E539EF">
        <w:rPr>
          <w:i/>
          <w:lang w:val="en-GB" w:eastAsia="fr-FR"/>
        </w:rPr>
        <w:t>and</w:t>
      </w:r>
      <w:r w:rsidRPr="00E539EF" w:rsidR="00E539EF">
        <w:rPr>
          <w:i/>
          <w:lang w:val="uk-UA" w:eastAsia="fr-FR"/>
        </w:rPr>
        <w:t xml:space="preserve"> </w:t>
      </w:r>
      <w:r w:rsidRPr="00834726" w:rsidR="00E539EF">
        <w:rPr>
          <w:i/>
          <w:lang w:val="en-GB" w:eastAsia="fr-FR"/>
        </w:rPr>
        <w:t>Others</w:t>
      </w:r>
      <w:r w:rsidRPr="00E539EF" w:rsidR="00E539EF">
        <w:rPr>
          <w:i/>
          <w:lang w:val="uk-UA" w:eastAsia="fr-FR"/>
        </w:rPr>
        <w:t xml:space="preserve"> </w:t>
      </w:r>
      <w:r w:rsidRPr="00834726" w:rsidR="00E539EF">
        <w:rPr>
          <w:i/>
          <w:lang w:val="en-GB" w:eastAsia="fr-FR"/>
        </w:rPr>
        <w:t>v</w:t>
      </w:r>
      <w:r w:rsidRPr="00E539EF" w:rsidR="00E539EF">
        <w:rPr>
          <w:i/>
          <w:lang w:val="uk-UA" w:eastAsia="fr-FR"/>
        </w:rPr>
        <w:t xml:space="preserve">. </w:t>
      </w:r>
      <w:r w:rsidRPr="00834726" w:rsidR="00E539EF">
        <w:rPr>
          <w:i/>
          <w:lang w:val="en-GB" w:eastAsia="fr-FR"/>
        </w:rPr>
        <w:t>Georgia</w:t>
      </w:r>
      <w:r w:rsidRPr="00E539EF" w:rsidR="00E539EF">
        <w:rPr>
          <w:lang w:val="uk-UA" w:eastAsia="fr-FR"/>
        </w:rPr>
        <w:t>] (</w:t>
      </w:r>
      <w:r w:rsidRPr="00834726" w:rsidR="00E539EF">
        <w:rPr>
          <w:lang w:val="en-GB" w:eastAsia="fr-FR"/>
        </w:rPr>
        <w:t>d</w:t>
      </w:r>
      <w:r w:rsidR="00E539EF">
        <w:rPr>
          <w:lang w:val="en-GB" w:eastAsia="fr-FR"/>
        </w:rPr>
        <w:t>e</w:t>
      </w:r>
      <w:r w:rsidRPr="00834726" w:rsidR="00E539EF">
        <w:rPr>
          <w:lang w:val="en-GB" w:eastAsia="fr-FR"/>
        </w:rPr>
        <w:t>c</w:t>
      </w:r>
      <w:r w:rsidRPr="00E539EF" w:rsidR="00E539EF">
        <w:rPr>
          <w:lang w:val="uk-UA" w:eastAsia="fr-FR"/>
        </w:rPr>
        <w:t>.)</w:t>
      </w:r>
      <w:r w:rsidR="00E539EF">
        <w:rPr>
          <w:lang w:val="uk-UA" w:eastAsia="fr-FR"/>
        </w:rPr>
        <w:t xml:space="preserve"> від 9 квітня 2013 року, заява № </w:t>
      </w:r>
      <w:r w:rsidRPr="00E539EF" w:rsidR="00E539EF">
        <w:rPr>
          <w:lang w:val="uk-UA" w:eastAsia="fr-FR"/>
        </w:rPr>
        <w:t>22026/10</w:t>
      </w:r>
      <w:r w:rsidR="00E539EF">
        <w:rPr>
          <w:lang w:val="uk-UA" w:eastAsia="fr-FR"/>
        </w:rPr>
        <w:t xml:space="preserve">, пункти 23-29; і у справі </w:t>
      </w:r>
      <w:r w:rsidRPr="00E539EF" w:rsidR="00E539EF">
        <w:rPr>
          <w:i/>
          <w:lang w:val="uk-UA" w:eastAsia="fr-FR"/>
        </w:rPr>
        <w:t>«Гузар проти Молдови»</w:t>
      </w:r>
      <w:r w:rsidR="00E539EF">
        <w:rPr>
          <w:lang w:val="uk-UA" w:eastAsia="fr-FR"/>
        </w:rPr>
        <w:t xml:space="preserve"> </w:t>
      </w:r>
      <w:r w:rsidRPr="00E539EF" w:rsidR="00E539EF">
        <w:rPr>
          <w:lang w:val="uk-UA" w:eastAsia="fr-FR"/>
        </w:rPr>
        <w:t>[</w:t>
      </w:r>
      <w:r w:rsidRPr="00834726" w:rsidR="00E539EF">
        <w:rPr>
          <w:i/>
          <w:lang w:val="en-GB" w:eastAsia="fr-FR"/>
        </w:rPr>
        <w:t>Gusar</w:t>
      </w:r>
      <w:r w:rsidRPr="00E539EF" w:rsidR="00E539EF">
        <w:rPr>
          <w:i/>
          <w:lang w:val="uk-UA" w:eastAsia="fr-FR"/>
        </w:rPr>
        <w:t xml:space="preserve"> </w:t>
      </w:r>
      <w:r w:rsidR="00E539EF">
        <w:rPr>
          <w:i/>
          <w:lang w:val="en-GB" w:eastAsia="fr-FR"/>
        </w:rPr>
        <w:t>v</w:t>
      </w:r>
      <w:r w:rsidRPr="00E539EF" w:rsidR="00E539EF">
        <w:rPr>
          <w:i/>
          <w:lang w:val="uk-UA" w:eastAsia="fr-FR"/>
        </w:rPr>
        <w:t xml:space="preserve">. </w:t>
      </w:r>
      <w:r w:rsidRPr="00834726" w:rsidR="00E539EF">
        <w:rPr>
          <w:i/>
          <w:lang w:val="en-GB" w:eastAsia="fr-FR"/>
        </w:rPr>
        <w:t>Moldova</w:t>
      </w:r>
      <w:r w:rsidRPr="00E539EF" w:rsidR="00E539EF">
        <w:rPr>
          <w:lang w:val="uk-UA" w:eastAsia="fr-FR"/>
        </w:rPr>
        <w:t>]</w:t>
      </w:r>
      <w:r w:rsidR="00E539EF">
        <w:rPr>
          <w:lang w:val="uk-UA" w:eastAsia="fr-FR"/>
        </w:rPr>
        <w:t xml:space="preserve"> </w:t>
      </w:r>
      <w:r w:rsidRPr="00E539EF" w:rsidR="00E539EF">
        <w:rPr>
          <w:lang w:val="uk-UA" w:eastAsia="fr-FR"/>
        </w:rPr>
        <w:t>(</w:t>
      </w:r>
      <w:r w:rsidRPr="00834726" w:rsidR="00E539EF">
        <w:rPr>
          <w:lang w:val="en-GB" w:eastAsia="fr-FR"/>
        </w:rPr>
        <w:t>d</w:t>
      </w:r>
      <w:r w:rsidR="00E539EF">
        <w:rPr>
          <w:lang w:val="en-GB" w:eastAsia="fr-FR"/>
        </w:rPr>
        <w:t>e</w:t>
      </w:r>
      <w:r w:rsidRPr="00834726" w:rsidR="00E539EF">
        <w:rPr>
          <w:lang w:val="en-GB" w:eastAsia="fr-FR"/>
        </w:rPr>
        <w:t>c</w:t>
      </w:r>
      <w:r w:rsidRPr="00E539EF" w:rsidR="00E539EF">
        <w:rPr>
          <w:lang w:val="uk-UA" w:eastAsia="fr-FR"/>
        </w:rPr>
        <w:t>.)</w:t>
      </w:r>
      <w:r w:rsidR="00E539EF">
        <w:rPr>
          <w:lang w:val="uk-UA" w:eastAsia="fr-FR"/>
        </w:rPr>
        <w:t xml:space="preserve"> від 30 квітня 2013 року, заява № </w:t>
      </w:r>
      <w:r w:rsidRPr="005776A2" w:rsidR="00E539EF">
        <w:rPr>
          <w:lang w:val="uk-UA" w:eastAsia="fr-FR"/>
        </w:rPr>
        <w:t>37204/02</w:t>
      </w:r>
      <w:r w:rsidR="00E539EF">
        <w:rPr>
          <w:lang w:val="uk-UA" w:eastAsia="fr-FR"/>
        </w:rPr>
        <w:t>, пункти 14-17</w:t>
      </w:r>
      <w:r w:rsidR="00737783">
        <w:rPr>
          <w:lang w:val="uk-UA" w:eastAsia="fr-FR"/>
        </w:rPr>
        <w:t>)</w:t>
      </w:r>
      <w:r w:rsidR="00E539EF">
        <w:rPr>
          <w:lang w:val="uk-UA" w:eastAsia="fr-FR"/>
        </w:rPr>
        <w:t>.</w:t>
      </w:r>
    </w:p>
    <w:p w:rsidR="000829C2" w:rsidP="000829C2" w:rsidRDefault="008C32CB">
      <w:pPr>
        <w:pStyle w:val="ECHRPara"/>
        <w:rPr>
          <w:lang w:val="uk-UA" w:eastAsia="fr-FR"/>
        </w:rPr>
      </w:pPr>
      <w:r w:rsidRPr="00834726">
        <w:rPr>
          <w:lang w:val="en-GB" w:eastAsia="fr-FR"/>
        </w:rPr>
        <w:fldChar w:fldCharType="begin"/>
      </w:r>
      <w:r w:rsidRPr="00A3505E">
        <w:rPr>
          <w:lang w:val="ru-RU" w:eastAsia="fr-FR"/>
        </w:rPr>
        <w:instrText xml:space="preserve"> </w:instrText>
      </w:r>
      <w:r w:rsidRPr="00834726">
        <w:rPr>
          <w:lang w:val="en-GB" w:eastAsia="fr-FR"/>
        </w:rPr>
        <w:instrText>SEQ</w:instrText>
      </w:r>
      <w:r w:rsidRPr="00A3505E">
        <w:rPr>
          <w:lang w:val="ru-RU" w:eastAsia="fr-FR"/>
        </w:rPr>
        <w:instrText xml:space="preserve"> </w:instrText>
      </w:r>
      <w:r w:rsidRPr="00834726">
        <w:rPr>
          <w:lang w:val="en-GB" w:eastAsia="fr-FR"/>
        </w:rPr>
        <w:instrText>level</w:instrText>
      </w:r>
      <w:r w:rsidRPr="00A3505E">
        <w:rPr>
          <w:lang w:val="ru-RU" w:eastAsia="fr-FR"/>
        </w:rPr>
        <w:instrText>0 \*</w:instrText>
      </w:r>
      <w:r w:rsidRPr="00834726">
        <w:rPr>
          <w:lang w:val="en-GB" w:eastAsia="fr-FR"/>
        </w:rPr>
        <w:instrText>arabic</w:instrText>
      </w:r>
      <w:r w:rsidRPr="00A3505E">
        <w:rPr>
          <w:lang w:val="ru-RU" w:eastAsia="fr-FR"/>
        </w:rPr>
        <w:instrText xml:space="preserve"> </w:instrText>
      </w:r>
      <w:r w:rsidRPr="00834726">
        <w:rPr>
          <w:lang w:val="en-GB" w:eastAsia="fr-FR"/>
        </w:rPr>
        <w:fldChar w:fldCharType="separate"/>
      </w:r>
      <w:r w:rsidRPr="00A3505E" w:rsidR="00622C41">
        <w:rPr>
          <w:noProof/>
          <w:lang w:val="ru-RU" w:eastAsia="fr-FR"/>
        </w:rPr>
        <w:t>265</w:t>
      </w:r>
      <w:r w:rsidRPr="00834726">
        <w:rPr>
          <w:noProof/>
          <w:lang w:val="en-GB" w:eastAsia="fr-FR"/>
        </w:rPr>
        <w:fldChar w:fldCharType="end"/>
      </w:r>
      <w:r w:rsidRPr="00A3505E">
        <w:rPr>
          <w:lang w:val="ru-RU" w:eastAsia="fr-FR"/>
        </w:rPr>
        <w:t>.</w:t>
      </w:r>
      <w:r w:rsidRPr="00834726">
        <w:rPr>
          <w:lang w:val="en-GB" w:eastAsia="fr-FR"/>
        </w:rPr>
        <w:t> </w:t>
      </w:r>
      <w:r w:rsidR="00E75D6C">
        <w:rPr>
          <w:lang w:val="uk-UA" w:eastAsia="fr-FR"/>
        </w:rPr>
        <w:t xml:space="preserve">Відтак </w:t>
      </w:r>
      <w:r w:rsidR="00A3505E">
        <w:rPr>
          <w:lang w:val="uk-UA" w:eastAsia="fr-FR"/>
        </w:rPr>
        <w:t xml:space="preserve">Суд повторює, що перший аспект </w:t>
      </w:r>
      <w:r w:rsidR="00E75D6C">
        <w:rPr>
          <w:lang w:val="uk-UA" w:eastAsia="fr-FR"/>
        </w:rPr>
        <w:t>обов</w:t>
      </w:r>
      <w:r w:rsidR="00FB19C6">
        <w:rPr>
          <w:lang w:val="uk-UA" w:eastAsia="fr-FR"/>
        </w:rPr>
        <w:t>’</w:t>
      </w:r>
      <w:r w:rsidR="00E75D6C">
        <w:rPr>
          <w:lang w:val="uk-UA" w:eastAsia="fr-FR"/>
        </w:rPr>
        <w:t xml:space="preserve">язку </w:t>
      </w:r>
      <w:r w:rsidR="00A3505E">
        <w:rPr>
          <w:lang w:val="uk-UA" w:eastAsia="fr-FR"/>
        </w:rPr>
        <w:t xml:space="preserve">старанності, тобто </w:t>
      </w:r>
      <w:r w:rsidR="00E75D6C">
        <w:rPr>
          <w:lang w:val="uk-UA" w:eastAsia="fr-FR"/>
        </w:rPr>
        <w:t>зобов</w:t>
      </w:r>
      <w:r w:rsidR="00FB19C6">
        <w:rPr>
          <w:lang w:val="uk-UA" w:eastAsia="fr-FR"/>
        </w:rPr>
        <w:t>’</w:t>
      </w:r>
      <w:r w:rsidR="00E75D6C">
        <w:rPr>
          <w:lang w:val="uk-UA" w:eastAsia="fr-FR"/>
        </w:rPr>
        <w:t xml:space="preserve">язання </w:t>
      </w:r>
      <w:r w:rsidR="00A3505E">
        <w:rPr>
          <w:lang w:val="uk-UA" w:eastAsia="fr-FR"/>
        </w:rPr>
        <w:t>оперативно звертатися до національних органів, повинен оцінюватись у світлі обставин справи.</w:t>
      </w:r>
      <w:r w:rsidR="00627981">
        <w:rPr>
          <w:lang w:val="uk-UA" w:eastAsia="fr-FR"/>
        </w:rPr>
        <w:t xml:space="preserve"> У цьому зв</w:t>
      </w:r>
      <w:r w:rsidR="00FB19C6">
        <w:rPr>
          <w:lang w:val="uk-UA" w:eastAsia="fr-FR"/>
        </w:rPr>
        <w:t>’</w:t>
      </w:r>
      <w:r w:rsidR="00627981">
        <w:rPr>
          <w:lang w:val="uk-UA" w:eastAsia="fr-FR"/>
        </w:rPr>
        <w:t>язку Суд дійшов висновку, що зволікання заявника з поданням своєї скарги не є вирішальним, коли органи влади повинні були знати про те, що особа могла бути піддана жорстокому поводженню, зокрема, у випадку, якщо напад відбувається у присутності працівників поліції, оскільки обов</w:t>
      </w:r>
      <w:r w:rsidR="00FB19C6">
        <w:rPr>
          <w:lang w:val="uk-UA" w:eastAsia="fr-FR"/>
        </w:rPr>
        <w:t>’</w:t>
      </w:r>
      <w:r w:rsidR="00627981">
        <w:rPr>
          <w:lang w:val="uk-UA" w:eastAsia="fr-FR"/>
        </w:rPr>
        <w:t xml:space="preserve">язок розслідування виникає у органів влади навіть за відсутності ясно вираженої скарги (дивись рішення у справі </w:t>
      </w:r>
      <w:r w:rsidRPr="007C62CF" w:rsidR="00627981">
        <w:rPr>
          <w:i/>
          <w:lang w:val="uk-UA" w:eastAsia="fr-FR"/>
        </w:rPr>
        <w:t>«В</w:t>
      </w:r>
      <w:r w:rsidR="00D60557">
        <w:rPr>
          <w:i/>
          <w:lang w:val="uk-UA" w:eastAsia="fr-FR"/>
        </w:rPr>
        <w:t>є</w:t>
      </w:r>
      <w:r w:rsidRPr="007C62CF" w:rsidR="00627981">
        <w:rPr>
          <w:i/>
          <w:lang w:val="uk-UA" w:eastAsia="fr-FR"/>
        </w:rPr>
        <w:t>лєв проти Болгарії»</w:t>
      </w:r>
      <w:r w:rsidR="00627981">
        <w:rPr>
          <w:lang w:val="uk-UA" w:eastAsia="fr-FR"/>
        </w:rPr>
        <w:t xml:space="preserve"> </w:t>
      </w:r>
      <w:r w:rsidRPr="00627981" w:rsidR="00627981">
        <w:rPr>
          <w:lang w:val="uk-UA" w:eastAsia="fr-FR"/>
        </w:rPr>
        <w:t>[</w:t>
      </w:r>
      <w:r w:rsidRPr="00834726" w:rsidR="00627981">
        <w:rPr>
          <w:i/>
          <w:lang w:val="en-GB" w:eastAsia="fr-FR"/>
        </w:rPr>
        <w:t>Velev</w:t>
      </w:r>
      <w:r w:rsidRPr="00627981" w:rsidR="00627981">
        <w:rPr>
          <w:i/>
          <w:lang w:val="uk-UA" w:eastAsia="fr-FR"/>
        </w:rPr>
        <w:t xml:space="preserve"> </w:t>
      </w:r>
      <w:r w:rsidR="00627981">
        <w:rPr>
          <w:i/>
          <w:lang w:val="en-GB" w:eastAsia="fr-FR"/>
        </w:rPr>
        <w:t>v</w:t>
      </w:r>
      <w:r w:rsidRPr="00627981" w:rsidR="00627981">
        <w:rPr>
          <w:i/>
          <w:lang w:val="uk-UA" w:eastAsia="fr-FR"/>
        </w:rPr>
        <w:t>.</w:t>
      </w:r>
      <w:r w:rsidRPr="00834726" w:rsidR="00627981">
        <w:rPr>
          <w:i/>
          <w:lang w:val="en-GB" w:eastAsia="fr-FR"/>
        </w:rPr>
        <w:t> Bulgaria</w:t>
      </w:r>
      <w:r w:rsidRPr="00627981" w:rsidR="00627981">
        <w:rPr>
          <w:lang w:val="uk-UA" w:eastAsia="fr-FR"/>
        </w:rPr>
        <w:t>]</w:t>
      </w:r>
      <w:r w:rsidR="00627981">
        <w:rPr>
          <w:lang w:val="uk-UA" w:eastAsia="fr-FR"/>
        </w:rPr>
        <w:t xml:space="preserve"> від 16 квітня 2013 року, заява № </w:t>
      </w:r>
      <w:r w:rsidRPr="00627981" w:rsidR="00627981">
        <w:rPr>
          <w:lang w:val="uk-UA" w:eastAsia="fr-FR"/>
        </w:rPr>
        <w:t>43531/08</w:t>
      </w:r>
      <w:r w:rsidR="00627981">
        <w:rPr>
          <w:lang w:val="uk-UA" w:eastAsia="fr-FR"/>
        </w:rPr>
        <w:t>, пункти 59-60).</w:t>
      </w:r>
      <w:r w:rsidR="007C62CF">
        <w:rPr>
          <w:lang w:val="uk-UA" w:eastAsia="fr-FR"/>
        </w:rPr>
        <w:t xml:space="preserve"> </w:t>
      </w:r>
      <w:r w:rsidR="00543B45">
        <w:rPr>
          <w:lang w:val="uk-UA" w:eastAsia="fr-FR"/>
        </w:rPr>
        <w:t xml:space="preserve">Так само не впливає на прийнятність заяви зволікання у ситуації, коли заявник перебував в особливо вразливому становищі, беручи до уваги складність справи і </w:t>
      </w:r>
      <w:r w:rsidR="007F2236">
        <w:rPr>
          <w:lang w:val="uk-UA" w:eastAsia="fr-FR"/>
        </w:rPr>
        <w:t>природу стверджуваних</w:t>
      </w:r>
      <w:r w:rsidR="00543B45">
        <w:rPr>
          <w:lang w:val="uk-UA" w:eastAsia="fr-FR"/>
        </w:rPr>
        <w:t xml:space="preserve"> порушень прав людини, </w:t>
      </w:r>
      <w:r w:rsidR="004963D6">
        <w:rPr>
          <w:lang w:val="uk-UA" w:eastAsia="fr-FR"/>
        </w:rPr>
        <w:t>й</w:t>
      </w:r>
      <w:r w:rsidR="00543B45">
        <w:rPr>
          <w:lang w:val="uk-UA" w:eastAsia="fr-FR"/>
        </w:rPr>
        <w:t xml:space="preserve"> те, чи </w:t>
      </w:r>
      <w:r w:rsidR="000829C2">
        <w:rPr>
          <w:lang w:val="uk-UA" w:eastAsia="fr-FR"/>
        </w:rPr>
        <w:t>розумно</w:t>
      </w:r>
      <w:r w:rsidR="00543B45">
        <w:rPr>
          <w:lang w:val="uk-UA" w:eastAsia="fr-FR"/>
        </w:rPr>
        <w:t xml:space="preserve"> було заявнику зачекати </w:t>
      </w:r>
      <w:r w:rsidR="007F2236">
        <w:rPr>
          <w:lang w:val="uk-UA" w:eastAsia="fr-FR"/>
        </w:rPr>
        <w:t xml:space="preserve">на розвиток </w:t>
      </w:r>
      <w:r w:rsidR="00543B45">
        <w:rPr>
          <w:lang w:val="uk-UA" w:eastAsia="fr-FR"/>
        </w:rPr>
        <w:t>поді</w:t>
      </w:r>
      <w:r w:rsidR="007F2236">
        <w:rPr>
          <w:lang w:val="uk-UA" w:eastAsia="fr-FR"/>
        </w:rPr>
        <w:t>й</w:t>
      </w:r>
      <w:r w:rsidR="00543B45">
        <w:rPr>
          <w:lang w:val="uk-UA" w:eastAsia="fr-FR"/>
        </w:rPr>
        <w:t xml:space="preserve">, які могли </w:t>
      </w:r>
      <w:r w:rsidR="007F2236">
        <w:rPr>
          <w:lang w:val="uk-UA" w:eastAsia="fr-FR"/>
        </w:rPr>
        <w:t>вирішити</w:t>
      </w:r>
      <w:r w:rsidR="00543B45">
        <w:rPr>
          <w:lang w:val="uk-UA" w:eastAsia="fr-FR"/>
        </w:rPr>
        <w:t xml:space="preserve"> ви</w:t>
      </w:r>
      <w:r w:rsidR="007F2236">
        <w:rPr>
          <w:lang w:val="uk-UA" w:eastAsia="fr-FR"/>
        </w:rPr>
        <w:t>значальні</w:t>
      </w:r>
      <w:r w:rsidR="00543B45">
        <w:rPr>
          <w:lang w:val="uk-UA" w:eastAsia="fr-FR"/>
        </w:rPr>
        <w:t xml:space="preserve"> фактичні чи правові питання </w:t>
      </w:r>
      <w:r w:rsidR="000829C2">
        <w:rPr>
          <w:lang w:val="uk-UA" w:eastAsia="fr-FR"/>
        </w:rPr>
        <w:t xml:space="preserve">(дивись згадане вище рішення у справі </w:t>
      </w:r>
      <w:r w:rsidRPr="005B1562" w:rsidR="000829C2">
        <w:rPr>
          <w:i/>
          <w:lang w:val="uk-UA" w:eastAsia="fr-FR"/>
        </w:rPr>
        <w:t>«</w:t>
      </w:r>
      <w:r w:rsidR="000829C2">
        <w:rPr>
          <w:i/>
          <w:lang w:val="uk-UA" w:eastAsia="fr-FR"/>
        </w:rPr>
        <w:t>Ель-Масрі»</w:t>
      </w:r>
      <w:r w:rsidR="000829C2">
        <w:rPr>
          <w:lang w:val="uk-UA" w:eastAsia="fr-FR"/>
        </w:rPr>
        <w:t>, пункт 142</w:t>
      </w:r>
      <w:r w:rsidR="000829C2">
        <w:rPr>
          <w:szCs w:val="24"/>
          <w:lang w:val="uk-UA" w:eastAsia="fr-FR"/>
        </w:rPr>
        <w:t>).</w:t>
      </w:r>
    </w:p>
    <w:p w:rsidRPr="0073306D" w:rsidR="004963D6" w:rsidP="009A27B7" w:rsidRDefault="008C32CB">
      <w:pPr>
        <w:pStyle w:val="ECHRPara"/>
        <w:rPr>
          <w:lang w:val="uk-UA" w:eastAsia="fr-FR"/>
        </w:rPr>
      </w:pPr>
      <w:r w:rsidRPr="00834726">
        <w:rPr>
          <w:lang w:val="en-GB" w:eastAsia="fr-FR"/>
        </w:rPr>
        <w:fldChar w:fldCharType="begin"/>
      </w:r>
      <w:r w:rsidRPr="005776A2">
        <w:rPr>
          <w:lang w:val="uk-UA" w:eastAsia="fr-FR"/>
        </w:rPr>
        <w:instrText xml:space="preserve"> </w:instrText>
      </w:r>
      <w:r w:rsidRPr="00834726">
        <w:rPr>
          <w:lang w:val="en-GB" w:eastAsia="fr-FR"/>
        </w:rPr>
        <w:instrText>SEQ</w:instrText>
      </w:r>
      <w:r w:rsidRPr="005776A2">
        <w:rPr>
          <w:lang w:val="uk-UA" w:eastAsia="fr-FR"/>
        </w:rPr>
        <w:instrText xml:space="preserve"> </w:instrText>
      </w:r>
      <w:r w:rsidRPr="00834726">
        <w:rPr>
          <w:lang w:val="en-GB" w:eastAsia="fr-FR"/>
        </w:rPr>
        <w:instrText>level</w:instrText>
      </w:r>
      <w:r w:rsidRPr="005776A2">
        <w:rPr>
          <w:lang w:val="uk-UA" w:eastAsia="fr-FR"/>
        </w:rPr>
        <w:instrText>0 \*</w:instrText>
      </w:r>
      <w:r w:rsidRPr="00834726">
        <w:rPr>
          <w:lang w:val="en-GB" w:eastAsia="fr-FR"/>
        </w:rPr>
        <w:instrText>arabic</w:instrText>
      </w:r>
      <w:r w:rsidRPr="005776A2">
        <w:rPr>
          <w:lang w:val="uk-UA" w:eastAsia="fr-FR"/>
        </w:rPr>
        <w:instrText xml:space="preserve"> </w:instrText>
      </w:r>
      <w:r w:rsidRPr="00834726">
        <w:rPr>
          <w:lang w:val="en-GB" w:eastAsia="fr-FR"/>
        </w:rPr>
        <w:fldChar w:fldCharType="separate"/>
      </w:r>
      <w:r w:rsidRPr="005776A2" w:rsidR="00622C41">
        <w:rPr>
          <w:noProof/>
          <w:lang w:val="uk-UA" w:eastAsia="fr-FR"/>
        </w:rPr>
        <w:t>266</w:t>
      </w:r>
      <w:r w:rsidRPr="00834726">
        <w:rPr>
          <w:noProof/>
          <w:lang w:val="en-GB" w:eastAsia="fr-FR"/>
        </w:rPr>
        <w:fldChar w:fldCharType="end"/>
      </w:r>
      <w:r w:rsidRPr="005776A2">
        <w:rPr>
          <w:lang w:val="uk-UA" w:eastAsia="fr-FR"/>
        </w:rPr>
        <w:t>.</w:t>
      </w:r>
      <w:r w:rsidRPr="00834726">
        <w:rPr>
          <w:lang w:val="en-GB" w:eastAsia="fr-FR"/>
        </w:rPr>
        <w:t> </w:t>
      </w:r>
      <w:r w:rsidR="0073306D">
        <w:rPr>
          <w:lang w:val="uk-UA" w:eastAsia="fr-FR"/>
        </w:rPr>
        <w:t>Що ж стосується другого аспекту цього обов</w:t>
      </w:r>
      <w:r w:rsidR="00FB19C6">
        <w:rPr>
          <w:lang w:val="uk-UA" w:eastAsia="fr-FR"/>
        </w:rPr>
        <w:t>’</w:t>
      </w:r>
      <w:r w:rsidR="0073306D">
        <w:rPr>
          <w:lang w:val="uk-UA" w:eastAsia="fr-FR"/>
        </w:rPr>
        <w:t>язку старанності, а саме обов</w:t>
      </w:r>
      <w:r w:rsidR="00FB19C6">
        <w:rPr>
          <w:lang w:val="uk-UA" w:eastAsia="fr-FR"/>
        </w:rPr>
        <w:t>’</w:t>
      </w:r>
      <w:r w:rsidR="0073306D">
        <w:rPr>
          <w:lang w:val="uk-UA" w:eastAsia="fr-FR"/>
        </w:rPr>
        <w:t xml:space="preserve">язку заявника подати заяву до Суду як тільки він </w:t>
      </w:r>
      <w:r w:rsidR="00AA21DA">
        <w:rPr>
          <w:lang w:val="uk-UA" w:eastAsia="fr-FR"/>
        </w:rPr>
        <w:t>з</w:t>
      </w:r>
      <w:r w:rsidR="0073306D">
        <w:rPr>
          <w:lang w:val="uk-UA" w:eastAsia="fr-FR"/>
        </w:rPr>
        <w:t xml:space="preserve">розуміє чи повинен був зрозуміти, що розслідування не є ефективним, - </w:t>
      </w:r>
      <w:r w:rsidR="00AA21DA">
        <w:rPr>
          <w:lang w:val="uk-UA" w:eastAsia="fr-FR"/>
        </w:rPr>
        <w:t xml:space="preserve">то </w:t>
      </w:r>
      <w:r w:rsidR="0073306D">
        <w:rPr>
          <w:lang w:val="uk-UA" w:eastAsia="fr-FR"/>
        </w:rPr>
        <w:t xml:space="preserve">Суд констатував, що питання визначення </w:t>
      </w:r>
      <w:r w:rsidR="00D63C2E">
        <w:rPr>
          <w:lang w:val="uk-UA" w:eastAsia="fr-FR"/>
        </w:rPr>
        <w:t xml:space="preserve">точного моменту часу, з якого ця фаза починається, залежить від обставин справи і що </w:t>
      </w:r>
      <w:r w:rsidR="00EB4C83">
        <w:rPr>
          <w:lang w:val="uk-UA" w:eastAsia="fr-FR"/>
        </w:rPr>
        <w:t>важ</w:t>
      </w:r>
      <w:r w:rsidR="00D63C2E">
        <w:rPr>
          <w:lang w:val="uk-UA" w:eastAsia="fr-FR"/>
        </w:rPr>
        <w:t>ко визначити його з точністю</w:t>
      </w:r>
      <w:r w:rsidR="00EB4C83">
        <w:rPr>
          <w:lang w:val="uk-UA" w:eastAsia="fr-FR"/>
        </w:rPr>
        <w:t xml:space="preserve"> (дивись згадану вище ухвалу у справі </w:t>
      </w:r>
      <w:r w:rsidRPr="00E539EF" w:rsidR="00EB4C83">
        <w:rPr>
          <w:i/>
          <w:lang w:val="uk-UA" w:eastAsia="fr-FR"/>
        </w:rPr>
        <w:t>«Насірхаєва»</w:t>
      </w:r>
      <w:r w:rsidR="00EB4C83">
        <w:rPr>
          <w:lang w:val="uk-UA" w:eastAsia="fr-FR"/>
        </w:rPr>
        <w:t>).</w:t>
      </w:r>
    </w:p>
    <w:p w:rsidRPr="008A3DF4" w:rsidR="00EB4C83" w:rsidP="009A27B7" w:rsidRDefault="008C32CB">
      <w:pPr>
        <w:pStyle w:val="ECHRPara"/>
        <w:rPr>
          <w:lang w:val="uk-UA"/>
        </w:rPr>
      </w:pPr>
      <w:r w:rsidRPr="00834726">
        <w:rPr>
          <w:lang w:val="en-GB"/>
        </w:rPr>
        <w:fldChar w:fldCharType="begin"/>
      </w:r>
      <w:r w:rsidRPr="005776A2">
        <w:rPr>
          <w:lang w:val="uk-UA"/>
        </w:rPr>
        <w:instrText xml:space="preserve"> </w:instrText>
      </w:r>
      <w:r w:rsidRPr="00834726">
        <w:rPr>
          <w:lang w:val="en-GB"/>
        </w:rPr>
        <w:instrText>SEQ</w:instrText>
      </w:r>
      <w:r w:rsidRPr="005776A2">
        <w:rPr>
          <w:lang w:val="uk-UA"/>
        </w:rPr>
        <w:instrText xml:space="preserve"> </w:instrText>
      </w:r>
      <w:r w:rsidRPr="00834726">
        <w:rPr>
          <w:lang w:val="en-GB"/>
        </w:rPr>
        <w:instrText>level</w:instrText>
      </w:r>
      <w:r w:rsidRPr="005776A2">
        <w:rPr>
          <w:lang w:val="uk-UA"/>
        </w:rPr>
        <w:instrText>0 \*</w:instrText>
      </w:r>
      <w:r w:rsidRPr="00834726">
        <w:rPr>
          <w:lang w:val="en-GB"/>
        </w:rPr>
        <w:instrText>arabic</w:instrText>
      </w:r>
      <w:r w:rsidRPr="005776A2">
        <w:rPr>
          <w:lang w:val="uk-UA"/>
        </w:rPr>
        <w:instrText xml:space="preserve"> </w:instrText>
      </w:r>
      <w:r w:rsidRPr="00834726">
        <w:rPr>
          <w:lang w:val="en-GB"/>
        </w:rPr>
        <w:fldChar w:fldCharType="separate"/>
      </w:r>
      <w:r w:rsidRPr="005776A2" w:rsidR="00622C41">
        <w:rPr>
          <w:noProof/>
          <w:lang w:val="uk-UA"/>
        </w:rPr>
        <w:t>267</w:t>
      </w:r>
      <w:r w:rsidRPr="00834726">
        <w:rPr>
          <w:lang w:val="en-GB"/>
        </w:rPr>
        <w:fldChar w:fldCharType="end"/>
      </w:r>
      <w:r w:rsidRPr="005776A2">
        <w:rPr>
          <w:lang w:val="uk-UA"/>
        </w:rPr>
        <w:t>.</w:t>
      </w:r>
      <w:r w:rsidRPr="00834726">
        <w:rPr>
          <w:lang w:val="en-GB"/>
        </w:rPr>
        <w:t> </w:t>
      </w:r>
      <w:r w:rsidR="006F7E19">
        <w:rPr>
          <w:lang w:val="uk-UA"/>
        </w:rPr>
        <w:t>У</w:t>
      </w:r>
      <w:r w:rsidR="00EB4C83">
        <w:rPr>
          <w:lang w:val="uk-UA"/>
        </w:rPr>
        <w:t xml:space="preserve"> визначенні межі цього обов</w:t>
      </w:r>
      <w:r w:rsidR="00FB19C6">
        <w:rPr>
          <w:lang w:val="uk-UA"/>
        </w:rPr>
        <w:t>’</w:t>
      </w:r>
      <w:r w:rsidR="00EB4C83">
        <w:rPr>
          <w:lang w:val="uk-UA"/>
        </w:rPr>
        <w:t xml:space="preserve">язку старанності </w:t>
      </w:r>
      <w:r w:rsidR="006F7E19">
        <w:rPr>
          <w:lang w:val="uk-UA"/>
        </w:rPr>
        <w:t xml:space="preserve">для </w:t>
      </w:r>
      <w:r w:rsidR="00CC47FC">
        <w:rPr>
          <w:lang w:val="uk-UA"/>
        </w:rPr>
        <w:t>заявник</w:t>
      </w:r>
      <w:r w:rsidR="00E5267B">
        <w:rPr>
          <w:lang w:val="uk-UA"/>
        </w:rPr>
        <w:t>ів</w:t>
      </w:r>
      <w:r w:rsidR="00CC47FC">
        <w:rPr>
          <w:lang w:val="uk-UA"/>
        </w:rPr>
        <w:t xml:space="preserve">, які хотіли подавати скарги на відсутність ефективного розслідування загибелі чи жорстокого поводження, Суд в останні роки переважно керувався </w:t>
      </w:r>
      <w:r w:rsidR="0053193B">
        <w:rPr>
          <w:lang w:val="uk-UA"/>
        </w:rPr>
        <w:t>рішеннями у справах про обов</w:t>
      </w:r>
      <w:r w:rsidR="00FB19C6">
        <w:rPr>
          <w:lang w:val="uk-UA"/>
        </w:rPr>
        <w:t>’</w:t>
      </w:r>
      <w:r w:rsidR="0053193B">
        <w:rPr>
          <w:lang w:val="uk-UA"/>
        </w:rPr>
        <w:t xml:space="preserve">язок старанності, покладений на тих заявників, які </w:t>
      </w:r>
      <w:r w:rsidR="00222FBD">
        <w:rPr>
          <w:lang w:val="uk-UA"/>
        </w:rPr>
        <w:t>подавали скарги з приводу</w:t>
      </w:r>
      <w:r w:rsidR="0053193B">
        <w:rPr>
          <w:lang w:val="uk-UA"/>
        </w:rPr>
        <w:t xml:space="preserve"> зникнення людей під час міжнародного конфлікту чи надзвичайного стану всередині країни</w:t>
      </w:r>
      <w:r w:rsidR="00222FBD">
        <w:rPr>
          <w:lang w:val="uk-UA"/>
        </w:rPr>
        <w:t xml:space="preserve"> (дивись згадане вище рішення у справі </w:t>
      </w:r>
      <w:r w:rsidRPr="00222FBD" w:rsidR="00222FBD">
        <w:rPr>
          <w:i/>
          <w:lang w:val="uk-UA"/>
        </w:rPr>
        <w:t>«Варнава та інші»</w:t>
      </w:r>
      <w:r w:rsidR="00222FBD">
        <w:rPr>
          <w:lang w:val="uk-UA"/>
        </w:rPr>
        <w:t>, пункт</w:t>
      </w:r>
      <w:r w:rsidR="008A3DF4">
        <w:rPr>
          <w:lang w:val="uk-UA"/>
        </w:rPr>
        <w:t xml:space="preserve"> 165,</w:t>
      </w:r>
      <w:r w:rsidR="00FB19C6">
        <w:rPr>
          <w:lang w:val="uk-UA"/>
        </w:rPr>
        <w:t xml:space="preserve"> </w:t>
      </w:r>
      <w:r w:rsidRPr="008A3DF4" w:rsidR="008A3DF4">
        <w:rPr>
          <w:lang w:val="uk-UA" w:eastAsia="fr-FR"/>
        </w:rPr>
        <w:t xml:space="preserve">ECHR 2009; рішення у справі </w:t>
      </w:r>
      <w:r w:rsidRPr="004B4EFB" w:rsidR="004B4EFB">
        <w:rPr>
          <w:i/>
          <w:lang w:val="uk-UA" w:eastAsia="fr-FR"/>
        </w:rPr>
        <w:t>«Єтишен та інші проти Туреччини»</w:t>
      </w:r>
      <w:r w:rsidR="004B4EFB">
        <w:rPr>
          <w:lang w:val="uk-UA" w:eastAsia="fr-FR"/>
        </w:rPr>
        <w:t xml:space="preserve"> </w:t>
      </w:r>
      <w:r w:rsidRPr="005776A2" w:rsidR="004B4EFB">
        <w:rPr>
          <w:lang w:val="uk-UA" w:eastAsia="fr-FR"/>
        </w:rPr>
        <w:t>[</w:t>
      </w:r>
      <w:r w:rsidRPr="00834726" w:rsidR="004B4EFB">
        <w:rPr>
          <w:i/>
          <w:lang w:val="en-GB"/>
        </w:rPr>
        <w:t>Yeti</w:t>
      </w:r>
      <w:r w:rsidRPr="005776A2" w:rsidR="004B4EFB">
        <w:rPr>
          <w:i/>
          <w:lang w:val="uk-UA"/>
        </w:rPr>
        <w:t>ş</w:t>
      </w:r>
      <w:r w:rsidRPr="00834726" w:rsidR="004B4EFB">
        <w:rPr>
          <w:i/>
          <w:lang w:val="en-GB"/>
        </w:rPr>
        <w:t>en</w:t>
      </w:r>
      <w:r w:rsidRPr="005776A2" w:rsidR="004B4EFB">
        <w:rPr>
          <w:i/>
          <w:lang w:val="uk-UA"/>
        </w:rPr>
        <w:t xml:space="preserve"> </w:t>
      </w:r>
      <w:r w:rsidRPr="00834726" w:rsidR="004B4EFB">
        <w:rPr>
          <w:i/>
          <w:lang w:val="en-GB"/>
        </w:rPr>
        <w:t>and</w:t>
      </w:r>
      <w:r w:rsidRPr="005776A2" w:rsidR="004B4EFB">
        <w:rPr>
          <w:i/>
          <w:lang w:val="uk-UA"/>
        </w:rPr>
        <w:t xml:space="preserve"> </w:t>
      </w:r>
      <w:r w:rsidRPr="00834726" w:rsidR="004B4EFB">
        <w:rPr>
          <w:i/>
          <w:lang w:val="en-GB"/>
        </w:rPr>
        <w:t>Others</w:t>
      </w:r>
      <w:r w:rsidRPr="005776A2" w:rsidR="004B4EFB">
        <w:rPr>
          <w:i/>
          <w:lang w:val="uk-UA"/>
        </w:rPr>
        <w:t xml:space="preserve"> </w:t>
      </w:r>
      <w:r w:rsidRPr="00834726" w:rsidR="004B4EFB">
        <w:rPr>
          <w:i/>
          <w:lang w:val="en-GB"/>
        </w:rPr>
        <w:t>v</w:t>
      </w:r>
      <w:r w:rsidRPr="005776A2" w:rsidR="004B4EFB">
        <w:rPr>
          <w:i/>
          <w:lang w:val="uk-UA"/>
        </w:rPr>
        <w:t xml:space="preserve">. </w:t>
      </w:r>
      <w:r w:rsidRPr="00834726" w:rsidR="004B4EFB">
        <w:rPr>
          <w:i/>
          <w:lang w:val="en-GB"/>
        </w:rPr>
        <w:t>Turkey</w:t>
      </w:r>
      <w:r w:rsidRPr="005776A2" w:rsidR="004B4EFB">
        <w:rPr>
          <w:lang w:val="uk-UA" w:eastAsia="fr-FR"/>
        </w:rPr>
        <w:t>]</w:t>
      </w:r>
      <w:r w:rsidR="004B4EFB">
        <w:rPr>
          <w:lang w:val="uk-UA" w:eastAsia="fr-FR"/>
        </w:rPr>
        <w:t xml:space="preserve"> від 10 липня 2012 року, заява № </w:t>
      </w:r>
      <w:r w:rsidRPr="005776A2" w:rsidR="004B4EFB">
        <w:rPr>
          <w:lang w:val="uk-UA"/>
        </w:rPr>
        <w:t>21099/06</w:t>
      </w:r>
      <w:r w:rsidR="004B4EFB">
        <w:rPr>
          <w:lang w:val="uk-UA"/>
        </w:rPr>
        <w:t xml:space="preserve">, пункти 72-85; та згадане вище рішення у справі </w:t>
      </w:r>
      <w:r w:rsidRPr="00FA2C2B" w:rsidR="004B4EFB">
        <w:rPr>
          <w:i/>
          <w:lang w:val="uk-UA" w:eastAsia="fr-FR"/>
        </w:rPr>
        <w:t>«Ер та інші»</w:t>
      </w:r>
      <w:r w:rsidR="00BB4F50">
        <w:rPr>
          <w:lang w:val="uk-UA" w:eastAsia="fr-FR"/>
        </w:rPr>
        <w:t>, пункт 52</w:t>
      </w:r>
      <w:r w:rsidRPr="008A3DF4" w:rsidR="00222FBD">
        <w:rPr>
          <w:lang w:val="uk-UA"/>
        </w:rPr>
        <w:t>)</w:t>
      </w:r>
      <w:r w:rsidR="00BB4F50">
        <w:rPr>
          <w:lang w:val="uk-UA"/>
        </w:rPr>
        <w:t>, попри відмінності між цими двома типами ситуацій.</w:t>
      </w:r>
    </w:p>
    <w:p w:rsidRPr="002B35A0" w:rsidR="0095690B" w:rsidP="003E6F25" w:rsidRDefault="008C32CB">
      <w:pPr>
        <w:pStyle w:val="ECHRPara"/>
        <w:rPr>
          <w:lang w:val="uk-UA" w:eastAsia="fr-FR"/>
        </w:rPr>
      </w:pPr>
      <w:r w:rsidRPr="00834726">
        <w:rPr>
          <w:lang w:val="en-GB" w:eastAsia="fr-FR"/>
        </w:rPr>
        <w:fldChar w:fldCharType="begin"/>
      </w:r>
      <w:r w:rsidRPr="005776A2">
        <w:rPr>
          <w:lang w:val="uk-UA" w:eastAsia="fr-FR"/>
        </w:rPr>
        <w:instrText xml:space="preserve"> </w:instrText>
      </w:r>
      <w:r w:rsidRPr="00834726">
        <w:rPr>
          <w:lang w:val="en-GB" w:eastAsia="fr-FR"/>
        </w:rPr>
        <w:instrText>SEQ</w:instrText>
      </w:r>
      <w:r w:rsidRPr="005776A2">
        <w:rPr>
          <w:lang w:val="uk-UA" w:eastAsia="fr-FR"/>
        </w:rPr>
        <w:instrText xml:space="preserve"> </w:instrText>
      </w:r>
      <w:r w:rsidRPr="00834726">
        <w:rPr>
          <w:lang w:val="en-GB" w:eastAsia="fr-FR"/>
        </w:rPr>
        <w:instrText>level</w:instrText>
      </w:r>
      <w:r w:rsidRPr="005776A2">
        <w:rPr>
          <w:lang w:val="uk-UA" w:eastAsia="fr-FR"/>
        </w:rPr>
        <w:instrText>0 \*</w:instrText>
      </w:r>
      <w:r w:rsidRPr="00834726">
        <w:rPr>
          <w:lang w:val="en-GB" w:eastAsia="fr-FR"/>
        </w:rPr>
        <w:instrText>arabic</w:instrText>
      </w:r>
      <w:r w:rsidRPr="005776A2">
        <w:rPr>
          <w:lang w:val="uk-UA" w:eastAsia="fr-FR"/>
        </w:rPr>
        <w:instrText xml:space="preserve"> </w:instrText>
      </w:r>
      <w:r w:rsidRPr="00834726">
        <w:rPr>
          <w:lang w:val="en-GB" w:eastAsia="fr-FR"/>
        </w:rPr>
        <w:fldChar w:fldCharType="separate"/>
      </w:r>
      <w:r w:rsidRPr="005776A2" w:rsidR="00622C41">
        <w:rPr>
          <w:noProof/>
          <w:lang w:val="uk-UA" w:eastAsia="fr-FR"/>
        </w:rPr>
        <w:t>268</w:t>
      </w:r>
      <w:r w:rsidRPr="00834726">
        <w:rPr>
          <w:noProof/>
          <w:lang w:val="en-GB" w:eastAsia="fr-FR"/>
        </w:rPr>
        <w:fldChar w:fldCharType="end"/>
      </w:r>
      <w:r w:rsidRPr="005776A2">
        <w:rPr>
          <w:lang w:val="uk-UA" w:eastAsia="fr-FR"/>
        </w:rPr>
        <w:t>.</w:t>
      </w:r>
      <w:r w:rsidRPr="00834726">
        <w:rPr>
          <w:lang w:val="en-GB" w:eastAsia="fr-FR"/>
        </w:rPr>
        <w:t> </w:t>
      </w:r>
      <w:r w:rsidR="00FF0BCD">
        <w:rPr>
          <w:lang w:val="uk-UA" w:eastAsia="fr-FR"/>
        </w:rPr>
        <w:t xml:space="preserve">Тому Суд відхиляв як </w:t>
      </w:r>
      <w:r w:rsidR="003E6F25">
        <w:rPr>
          <w:lang w:val="uk-UA" w:eastAsia="fr-FR"/>
        </w:rPr>
        <w:t>запізнілі</w:t>
      </w:r>
      <w:r w:rsidR="00FF0BCD">
        <w:rPr>
          <w:lang w:val="uk-UA" w:eastAsia="fr-FR"/>
        </w:rPr>
        <w:t xml:space="preserve"> заяви у </w:t>
      </w:r>
      <w:r w:rsidR="003E6F25">
        <w:rPr>
          <w:lang w:val="uk-UA" w:eastAsia="fr-FR"/>
        </w:rPr>
        <w:t>випадках</w:t>
      </w:r>
      <w:r w:rsidR="00E1610C">
        <w:rPr>
          <w:lang w:val="uk-UA" w:eastAsia="fr-FR"/>
        </w:rPr>
        <w:t>,</w:t>
      </w:r>
      <w:r w:rsidR="003E6F25">
        <w:rPr>
          <w:lang w:val="uk-UA" w:eastAsia="fr-FR"/>
        </w:rPr>
        <w:t xml:space="preserve"> коли </w:t>
      </w:r>
      <w:r w:rsidR="003E6F25">
        <w:rPr>
          <w:lang w:val="uk-UA"/>
        </w:rPr>
        <w:t xml:space="preserve">мала місце надмірна і непояснена затримка з боку заявників з </w:t>
      </w:r>
      <w:r w:rsidR="00B46959">
        <w:rPr>
          <w:lang w:val="uk-UA"/>
        </w:rPr>
        <w:t>часу</w:t>
      </w:r>
      <w:r w:rsidR="003E6F25">
        <w:rPr>
          <w:lang w:val="uk-UA"/>
        </w:rPr>
        <w:t xml:space="preserve">, як тільки вони дізналися чи повинні були дізнатися про те, що жодного розслідування не було розпочато </w:t>
      </w:r>
      <w:r w:rsidR="00B46959">
        <w:rPr>
          <w:lang w:val="uk-UA"/>
        </w:rPr>
        <w:t>або</w:t>
      </w:r>
      <w:r w:rsidR="003E6F25">
        <w:rPr>
          <w:lang w:val="uk-UA"/>
        </w:rPr>
        <w:t xml:space="preserve"> </w:t>
      </w:r>
      <w:r w:rsidR="00E1610C">
        <w:rPr>
          <w:lang w:val="uk-UA"/>
        </w:rPr>
        <w:t xml:space="preserve">що </w:t>
      </w:r>
      <w:r w:rsidR="003E6F25">
        <w:rPr>
          <w:lang w:val="uk-UA"/>
        </w:rPr>
        <w:t>це розслідування перейшло у пасивн</w:t>
      </w:r>
      <w:r w:rsidR="00E1610C">
        <w:rPr>
          <w:lang w:val="uk-UA"/>
        </w:rPr>
        <w:t>у стадію чи</w:t>
      </w:r>
      <w:r w:rsidR="003E6F25">
        <w:rPr>
          <w:lang w:val="uk-UA"/>
        </w:rPr>
        <w:t xml:space="preserve"> стало неефективним </w:t>
      </w:r>
      <w:r w:rsidR="00E1610C">
        <w:rPr>
          <w:lang w:val="uk-UA"/>
        </w:rPr>
        <w:t>і</w:t>
      </w:r>
      <w:r w:rsidR="003E6F25">
        <w:rPr>
          <w:lang w:val="uk-UA"/>
        </w:rPr>
        <w:t>, за будь-якого з цих варіантів, не</w:t>
      </w:r>
      <w:r w:rsidR="00082303">
        <w:rPr>
          <w:lang w:val="uk-UA"/>
        </w:rPr>
        <w:t xml:space="preserve"> було</w:t>
      </w:r>
      <w:r w:rsidR="003E6F25">
        <w:rPr>
          <w:lang w:val="uk-UA"/>
        </w:rPr>
        <w:t xml:space="preserve"> негайної і реалістичної перспективи забезпечення ефективно</w:t>
      </w:r>
      <w:r w:rsidR="00E1610C">
        <w:rPr>
          <w:lang w:val="uk-UA"/>
        </w:rPr>
        <w:t xml:space="preserve">го розслідування у майбутньому </w:t>
      </w:r>
      <w:r w:rsidRPr="005776A2">
        <w:rPr>
          <w:lang w:val="uk-UA" w:eastAsia="fr-FR"/>
        </w:rPr>
        <w:t>(</w:t>
      </w:r>
      <w:r w:rsidR="0095690B">
        <w:rPr>
          <w:lang w:val="uk-UA" w:eastAsia="fr-FR"/>
        </w:rPr>
        <w:t>дивись</w:t>
      </w:r>
      <w:r w:rsidR="002B35A0">
        <w:rPr>
          <w:lang w:val="uk-UA" w:eastAsia="fr-FR"/>
        </w:rPr>
        <w:t>,</w:t>
      </w:r>
      <w:r w:rsidR="0095690B">
        <w:rPr>
          <w:lang w:val="uk-UA" w:eastAsia="fr-FR"/>
        </w:rPr>
        <w:t xml:space="preserve"> серед іншого</w:t>
      </w:r>
      <w:r w:rsidR="002B35A0">
        <w:rPr>
          <w:lang w:val="uk-UA" w:eastAsia="fr-FR"/>
        </w:rPr>
        <w:t>,</w:t>
      </w:r>
      <w:r w:rsidR="0095690B">
        <w:rPr>
          <w:lang w:val="uk-UA" w:eastAsia="fr-FR"/>
        </w:rPr>
        <w:t xml:space="preserve"> </w:t>
      </w:r>
      <w:r w:rsidR="002B35A0">
        <w:rPr>
          <w:lang w:val="uk-UA" w:eastAsia="fr-FR"/>
        </w:rPr>
        <w:t xml:space="preserve">згадане вище рішення у справі </w:t>
      </w:r>
      <w:r w:rsidRPr="006638DE" w:rsidR="002B35A0">
        <w:rPr>
          <w:i/>
          <w:lang w:val="uk-UA" w:eastAsia="fr-FR"/>
        </w:rPr>
        <w:t>«Нарін проти Туреччини»</w:t>
      </w:r>
      <w:r w:rsidR="002B35A0">
        <w:rPr>
          <w:lang w:val="uk-UA" w:eastAsia="fr-FR"/>
        </w:rPr>
        <w:t xml:space="preserve">, пункт 51; ухвалу у справі </w:t>
      </w:r>
      <w:r w:rsidRPr="002B35A0" w:rsidR="002B35A0">
        <w:rPr>
          <w:i/>
          <w:lang w:val="uk-UA" w:eastAsia="fr-FR"/>
        </w:rPr>
        <w:t>«Айдинлар та інші проти Туреччини»</w:t>
      </w:r>
      <w:r w:rsidR="002B35A0">
        <w:rPr>
          <w:lang w:val="uk-UA" w:eastAsia="fr-FR"/>
        </w:rPr>
        <w:t xml:space="preserve"> </w:t>
      </w:r>
      <w:r w:rsidRPr="005776A2" w:rsidR="002B35A0">
        <w:rPr>
          <w:lang w:val="uk-UA" w:eastAsia="fr-FR"/>
        </w:rPr>
        <w:t>[</w:t>
      </w:r>
      <w:r w:rsidRPr="00834726" w:rsidR="002B35A0">
        <w:rPr>
          <w:i/>
          <w:lang w:val="en-GB" w:eastAsia="fr-FR"/>
        </w:rPr>
        <w:t>Aydinlar</w:t>
      </w:r>
      <w:r w:rsidRPr="005776A2" w:rsidR="002B35A0">
        <w:rPr>
          <w:i/>
          <w:lang w:val="uk-UA" w:eastAsia="fr-FR"/>
        </w:rPr>
        <w:t xml:space="preserve"> </w:t>
      </w:r>
      <w:r w:rsidRPr="00834726" w:rsidR="002B35A0">
        <w:rPr>
          <w:i/>
          <w:lang w:val="en-GB" w:eastAsia="fr-FR"/>
        </w:rPr>
        <w:t>and</w:t>
      </w:r>
      <w:r w:rsidRPr="005776A2" w:rsidR="002B35A0">
        <w:rPr>
          <w:i/>
          <w:lang w:val="uk-UA" w:eastAsia="fr-FR"/>
        </w:rPr>
        <w:t xml:space="preserve"> </w:t>
      </w:r>
      <w:r w:rsidRPr="00834726" w:rsidR="002B35A0">
        <w:rPr>
          <w:i/>
          <w:lang w:val="en-GB" w:eastAsia="fr-FR"/>
        </w:rPr>
        <w:t>Others</w:t>
      </w:r>
      <w:r w:rsidRPr="005776A2" w:rsidR="002B35A0">
        <w:rPr>
          <w:i/>
          <w:lang w:val="uk-UA" w:eastAsia="fr-FR"/>
        </w:rPr>
        <w:t xml:space="preserve"> </w:t>
      </w:r>
      <w:r w:rsidRPr="00834726" w:rsidR="002B35A0">
        <w:rPr>
          <w:i/>
          <w:lang w:val="en-GB" w:eastAsia="fr-FR"/>
        </w:rPr>
        <w:t>v</w:t>
      </w:r>
      <w:r w:rsidRPr="005776A2" w:rsidR="002B35A0">
        <w:rPr>
          <w:i/>
          <w:lang w:val="uk-UA" w:eastAsia="fr-FR"/>
        </w:rPr>
        <w:t>.</w:t>
      </w:r>
      <w:r w:rsidR="002B35A0">
        <w:rPr>
          <w:i/>
          <w:lang w:val="en-GB" w:eastAsia="fr-FR"/>
        </w:rPr>
        <w:t> </w:t>
      </w:r>
      <w:r w:rsidRPr="00834726" w:rsidR="002B35A0">
        <w:rPr>
          <w:i/>
          <w:lang w:val="en-GB" w:eastAsia="fr-FR"/>
        </w:rPr>
        <w:t>Turkey</w:t>
      </w:r>
      <w:r w:rsidRPr="005776A2" w:rsidR="002B35A0">
        <w:rPr>
          <w:lang w:val="uk-UA" w:eastAsia="fr-FR"/>
        </w:rPr>
        <w:t>] (</w:t>
      </w:r>
      <w:r w:rsidR="002B35A0">
        <w:rPr>
          <w:lang w:val="en-GB" w:eastAsia="fr-FR"/>
        </w:rPr>
        <w:t>dec</w:t>
      </w:r>
      <w:r w:rsidRPr="005776A2" w:rsidR="002B35A0">
        <w:rPr>
          <w:lang w:val="uk-UA" w:eastAsia="fr-FR"/>
        </w:rPr>
        <w:t>.)</w:t>
      </w:r>
      <w:r w:rsidR="002B35A0">
        <w:rPr>
          <w:lang w:val="uk-UA" w:eastAsia="fr-FR"/>
        </w:rPr>
        <w:t xml:space="preserve"> від 9 березня 2010 року, заява № </w:t>
      </w:r>
      <w:r w:rsidRPr="005776A2" w:rsidR="002B35A0">
        <w:rPr>
          <w:lang w:val="uk-UA" w:eastAsia="fr-FR"/>
        </w:rPr>
        <w:t>3575/05</w:t>
      </w:r>
      <w:r w:rsidR="002B35A0">
        <w:rPr>
          <w:lang w:val="uk-UA" w:eastAsia="fr-FR"/>
        </w:rPr>
        <w:t xml:space="preserve">; і </w:t>
      </w:r>
      <w:r w:rsidR="002B35A0">
        <w:rPr>
          <w:lang w:val="uk-UA"/>
        </w:rPr>
        <w:t xml:space="preserve">згадану вище ухвалу у справі </w:t>
      </w:r>
      <w:r w:rsidRPr="006638DE" w:rsidR="002B35A0">
        <w:rPr>
          <w:i/>
          <w:lang w:val="uk-UA" w:eastAsia="fr-FR"/>
        </w:rPr>
        <w:t>«Франдес»</w:t>
      </w:r>
      <w:r w:rsidR="002B35A0">
        <w:rPr>
          <w:lang w:val="uk-UA" w:eastAsia="fr-FR"/>
        </w:rPr>
        <w:t>, пункти 18-23).</w:t>
      </w:r>
    </w:p>
    <w:p w:rsidR="00A775C4" w:rsidP="00A775C4" w:rsidRDefault="002B35A0">
      <w:pPr>
        <w:pStyle w:val="ECHRPara"/>
        <w:rPr>
          <w:lang w:val="uk-UA" w:eastAsia="fr-FR"/>
        </w:rPr>
      </w:pPr>
      <w:r>
        <w:rPr>
          <w:lang w:val="uk-UA" w:eastAsia="fr-FR"/>
        </w:rPr>
        <w:t>Іншими словами, Суд</w:t>
      </w:r>
      <w:r w:rsidR="00887F1C">
        <w:rPr>
          <w:lang w:val="uk-UA" w:eastAsia="fr-FR"/>
        </w:rPr>
        <w:t xml:space="preserve"> вважав абсолютно необхідним, щоби особи, які хотіли подавати до Суду скаргу на неефективність чи відсутність як такого розслідування</w:t>
      </w:r>
      <w:r w:rsidR="000879E1">
        <w:rPr>
          <w:lang w:val="uk-UA" w:eastAsia="fr-FR"/>
        </w:rPr>
        <w:t>,</w:t>
      </w:r>
      <w:r w:rsidR="00887F1C">
        <w:rPr>
          <w:lang w:val="uk-UA" w:eastAsia="fr-FR"/>
        </w:rPr>
        <w:t xml:space="preserve"> </w:t>
      </w:r>
      <w:r w:rsidR="00A775C4">
        <w:rPr>
          <w:lang w:val="uk-UA" w:eastAsia="fr-FR"/>
        </w:rPr>
        <w:t xml:space="preserve">надмірно </w:t>
      </w:r>
      <w:r w:rsidR="00887F1C">
        <w:rPr>
          <w:lang w:val="uk-UA" w:eastAsia="fr-FR"/>
        </w:rPr>
        <w:t xml:space="preserve">не зволікали </w:t>
      </w:r>
      <w:r w:rsidR="00A775C4">
        <w:rPr>
          <w:lang w:val="uk-UA" w:eastAsia="fr-FR"/>
        </w:rPr>
        <w:t>з поданням цієї заяви. К</w:t>
      </w:r>
      <w:r w:rsidR="00A775C4">
        <w:rPr>
          <w:lang w:val="uk-UA"/>
        </w:rPr>
        <w:t>оли спливає значний проміжок часу та виникають істотні затримки та затишшя у діяльності з розслідування, тоді настане час, коли родичі мають усвідомити, що жодного ефективного розслідування не було чи не буде проведено.</w:t>
      </w:r>
    </w:p>
    <w:p w:rsidR="008C32CB" w:rsidP="00A775C4" w:rsidRDefault="008C32CB">
      <w:pPr>
        <w:pStyle w:val="ECHRPara"/>
        <w:rPr>
          <w:lang w:val="uk-UA" w:eastAsia="fr-FR"/>
        </w:rPr>
      </w:pPr>
      <w:r w:rsidRPr="00834726">
        <w:rPr>
          <w:lang w:val="en-GB" w:eastAsia="fr-FR"/>
        </w:rPr>
        <w:fldChar w:fldCharType="begin"/>
      </w:r>
      <w:r w:rsidRPr="00A775C4">
        <w:rPr>
          <w:lang w:val="uk-UA" w:eastAsia="fr-FR"/>
        </w:rPr>
        <w:instrText xml:space="preserve"> </w:instrText>
      </w:r>
      <w:r w:rsidRPr="00834726">
        <w:rPr>
          <w:lang w:val="en-GB" w:eastAsia="fr-FR"/>
        </w:rPr>
        <w:instrText>SEQ</w:instrText>
      </w:r>
      <w:r w:rsidRPr="00A775C4">
        <w:rPr>
          <w:lang w:val="uk-UA" w:eastAsia="fr-FR"/>
        </w:rPr>
        <w:instrText xml:space="preserve"> </w:instrText>
      </w:r>
      <w:r w:rsidRPr="00834726">
        <w:rPr>
          <w:lang w:val="en-GB" w:eastAsia="fr-FR"/>
        </w:rPr>
        <w:instrText>level</w:instrText>
      </w:r>
      <w:r w:rsidRPr="00A775C4">
        <w:rPr>
          <w:lang w:val="uk-UA" w:eastAsia="fr-FR"/>
        </w:rPr>
        <w:instrText>0 \*</w:instrText>
      </w:r>
      <w:r w:rsidRPr="00834726">
        <w:rPr>
          <w:lang w:val="en-GB" w:eastAsia="fr-FR"/>
        </w:rPr>
        <w:instrText>arabic</w:instrText>
      </w:r>
      <w:r w:rsidRPr="00A775C4">
        <w:rPr>
          <w:lang w:val="uk-UA" w:eastAsia="fr-FR"/>
        </w:rPr>
        <w:instrText xml:space="preserve"> </w:instrText>
      </w:r>
      <w:r w:rsidRPr="00834726">
        <w:rPr>
          <w:lang w:val="en-GB" w:eastAsia="fr-FR"/>
        </w:rPr>
        <w:fldChar w:fldCharType="separate"/>
      </w:r>
      <w:r w:rsidRPr="00A775C4" w:rsidR="00622C41">
        <w:rPr>
          <w:noProof/>
          <w:lang w:val="uk-UA" w:eastAsia="fr-FR"/>
        </w:rPr>
        <w:t>269</w:t>
      </w:r>
      <w:r w:rsidRPr="00834726">
        <w:rPr>
          <w:noProof/>
          <w:lang w:val="en-GB" w:eastAsia="fr-FR"/>
        </w:rPr>
        <w:fldChar w:fldCharType="end"/>
      </w:r>
      <w:r w:rsidRPr="00A775C4">
        <w:rPr>
          <w:lang w:val="uk-UA" w:eastAsia="fr-FR"/>
        </w:rPr>
        <w:t>.</w:t>
      </w:r>
      <w:r w:rsidRPr="00834726">
        <w:rPr>
          <w:lang w:val="en-GB" w:eastAsia="fr-FR"/>
        </w:rPr>
        <w:t> </w:t>
      </w:r>
      <w:r w:rsidR="00A775C4">
        <w:rPr>
          <w:lang w:val="uk-UA" w:eastAsia="fr-FR"/>
        </w:rPr>
        <w:t>Суд, однак, постановив, що до</w:t>
      </w:r>
      <w:r w:rsidR="00A775C4">
        <w:rPr>
          <w:lang w:val="uk-UA"/>
        </w:rPr>
        <w:t>поки існує певний змістовний контакт між родичами і органами влади стосовно скарг і запитів про надання інформації, певні ознаки чи реалістична ймовірність просування заходів з розслідування, питання неналежної затримки з боку заявників зазвичай не виникатимуть</w:t>
      </w:r>
      <w:r w:rsidRPr="005776A2" w:rsidR="0043656B">
        <w:rPr>
          <w:lang w:val="uk-UA" w:eastAsia="fr-FR"/>
        </w:rPr>
        <w:t xml:space="preserve"> </w:t>
      </w:r>
      <w:r w:rsidRPr="005776A2">
        <w:rPr>
          <w:lang w:val="uk-UA" w:eastAsia="fr-FR"/>
        </w:rPr>
        <w:t>(</w:t>
      </w:r>
      <w:r w:rsidR="00A775C4">
        <w:rPr>
          <w:lang w:val="uk-UA" w:eastAsia="fr-FR"/>
        </w:rPr>
        <w:t xml:space="preserve">дивись згадане вище рішення у справі </w:t>
      </w:r>
      <w:r w:rsidRPr="00A775C4" w:rsidR="00A775C4">
        <w:rPr>
          <w:i/>
          <w:lang w:val="uk-UA" w:eastAsia="fr-FR"/>
        </w:rPr>
        <w:t>«Варнава та інші»</w:t>
      </w:r>
      <w:r w:rsidR="00A775C4">
        <w:rPr>
          <w:lang w:val="uk-UA" w:eastAsia="fr-FR"/>
        </w:rPr>
        <w:t>, пункт 165</w:t>
      </w:r>
      <w:r w:rsidRPr="005776A2" w:rsidR="00582830">
        <w:rPr>
          <w:lang w:val="uk-UA" w:eastAsia="fr-FR"/>
        </w:rPr>
        <w:t>).</w:t>
      </w:r>
    </w:p>
    <w:p w:rsidRPr="001D0BE3" w:rsidR="008C32CB" w:rsidP="009A27B7" w:rsidRDefault="001D5675">
      <w:pPr>
        <w:pStyle w:val="ECHRHeading4"/>
        <w:rPr>
          <w:lang w:val="ru-RU" w:eastAsia="fr-FR"/>
        </w:rPr>
      </w:pPr>
      <w:r w:rsidRPr="001D0BE3">
        <w:rPr>
          <w:lang w:val="ru-RU" w:eastAsia="fr-FR"/>
        </w:rPr>
        <w:t>(</w:t>
      </w:r>
      <w:r w:rsidR="00AB42D9">
        <w:rPr>
          <w:lang w:val="en-GB" w:eastAsia="fr-FR"/>
        </w:rPr>
        <w:t>b</w:t>
      </w:r>
      <w:r w:rsidRPr="001D0BE3" w:rsidR="00AB42D9">
        <w:rPr>
          <w:lang w:val="ru-RU" w:eastAsia="fr-FR"/>
        </w:rPr>
        <w:t>)</w:t>
      </w:r>
      <w:r w:rsidR="00AB42D9">
        <w:rPr>
          <w:lang w:val="en-GB" w:eastAsia="fr-FR"/>
        </w:rPr>
        <w:t> </w:t>
      </w:r>
      <w:r w:rsidR="00A775C4">
        <w:rPr>
          <w:lang w:val="uk-UA" w:eastAsia="fr-FR"/>
        </w:rPr>
        <w:t xml:space="preserve">Застосування </w:t>
      </w:r>
      <w:r w:rsidR="001D0BE3">
        <w:rPr>
          <w:lang w:val="uk-UA" w:eastAsia="fr-FR"/>
        </w:rPr>
        <w:t>цих принципів у даній справі</w:t>
      </w:r>
    </w:p>
    <w:p w:rsidRPr="00C22D84" w:rsidR="001D0BE3" w:rsidP="009A27B7" w:rsidRDefault="008C32CB">
      <w:pPr>
        <w:pStyle w:val="ECHRPara"/>
        <w:rPr>
          <w:lang w:val="uk-UA" w:eastAsia="fr-FR"/>
        </w:rPr>
      </w:pPr>
      <w:r w:rsidRPr="0043656B">
        <w:rPr>
          <w:lang w:val="en-GB" w:eastAsia="fr-FR"/>
        </w:rPr>
        <w:fldChar w:fldCharType="begin"/>
      </w:r>
      <w:r w:rsidRPr="00F652E2">
        <w:rPr>
          <w:lang w:val="ru-RU" w:eastAsia="fr-FR"/>
        </w:rPr>
        <w:instrText xml:space="preserve"> </w:instrText>
      </w:r>
      <w:r w:rsidRPr="0043656B">
        <w:rPr>
          <w:lang w:val="en-GB" w:eastAsia="fr-FR"/>
        </w:rPr>
        <w:instrText>SEQ</w:instrText>
      </w:r>
      <w:r w:rsidRPr="00F652E2">
        <w:rPr>
          <w:lang w:val="ru-RU" w:eastAsia="fr-FR"/>
        </w:rPr>
        <w:instrText xml:space="preserve"> </w:instrText>
      </w:r>
      <w:r w:rsidRPr="0043656B">
        <w:rPr>
          <w:lang w:val="en-GB" w:eastAsia="fr-FR"/>
        </w:rPr>
        <w:instrText>level</w:instrText>
      </w:r>
      <w:r w:rsidRPr="00F652E2">
        <w:rPr>
          <w:lang w:val="ru-RU" w:eastAsia="fr-FR"/>
        </w:rPr>
        <w:instrText>0 \*</w:instrText>
      </w:r>
      <w:r w:rsidRPr="0043656B">
        <w:rPr>
          <w:lang w:val="en-GB" w:eastAsia="fr-FR"/>
        </w:rPr>
        <w:instrText>arabic</w:instrText>
      </w:r>
      <w:r w:rsidRPr="00F652E2">
        <w:rPr>
          <w:lang w:val="ru-RU" w:eastAsia="fr-FR"/>
        </w:rPr>
        <w:instrText xml:space="preserve"> </w:instrText>
      </w:r>
      <w:r w:rsidRPr="0043656B">
        <w:rPr>
          <w:lang w:val="en-GB" w:eastAsia="fr-FR"/>
        </w:rPr>
        <w:fldChar w:fldCharType="separate"/>
      </w:r>
      <w:r w:rsidRPr="00F652E2" w:rsidR="00622C41">
        <w:rPr>
          <w:noProof/>
          <w:lang w:val="ru-RU" w:eastAsia="fr-FR"/>
        </w:rPr>
        <w:t>270</w:t>
      </w:r>
      <w:r w:rsidRPr="0043656B">
        <w:rPr>
          <w:noProof/>
          <w:lang w:val="en-GB" w:eastAsia="fr-FR"/>
        </w:rPr>
        <w:fldChar w:fldCharType="end"/>
      </w:r>
      <w:r w:rsidRPr="00F652E2">
        <w:rPr>
          <w:lang w:val="ru-RU" w:eastAsia="fr-FR"/>
        </w:rPr>
        <w:t>.</w:t>
      </w:r>
      <w:r w:rsidRPr="0082758C">
        <w:rPr>
          <w:lang w:val="en-GB" w:eastAsia="fr-FR"/>
        </w:rPr>
        <w:t> </w:t>
      </w:r>
      <w:r w:rsidR="0020117D">
        <w:rPr>
          <w:lang w:val="uk-UA" w:eastAsia="fr-FR"/>
        </w:rPr>
        <w:t xml:space="preserve">Суд зауважує, що </w:t>
      </w:r>
      <w:r w:rsidR="00F652E2">
        <w:rPr>
          <w:lang w:val="uk-UA" w:eastAsia="fr-FR"/>
        </w:rPr>
        <w:t xml:space="preserve">стверджуваний напад на заявника у </w:t>
      </w:r>
      <w:r w:rsidR="00912C2E">
        <w:rPr>
          <w:lang w:val="uk-UA" w:eastAsia="fr-FR"/>
        </w:rPr>
        <w:t>будівлі</w:t>
      </w:r>
      <w:r w:rsidR="00F652E2">
        <w:rPr>
          <w:lang w:val="uk-UA" w:eastAsia="fr-FR"/>
        </w:rPr>
        <w:t xml:space="preserve"> Державної телевізійної станції</w:t>
      </w:r>
      <w:r w:rsidR="00170370">
        <w:rPr>
          <w:lang w:val="uk-UA" w:eastAsia="fr-FR"/>
        </w:rPr>
        <w:t>, у присутності працівників поліції та військовослужбовців, мав місце у ніч з 13 на 14 червня 1990 року.</w:t>
      </w:r>
      <w:r w:rsidR="00115858">
        <w:rPr>
          <w:lang w:val="uk-UA" w:eastAsia="fr-FR"/>
        </w:rPr>
        <w:t xml:space="preserve"> Кримінальне розслідування розпоча</w:t>
      </w:r>
      <w:r w:rsidR="00A93874">
        <w:rPr>
          <w:lang w:val="uk-UA" w:eastAsia="fr-FR"/>
        </w:rPr>
        <w:t>лося</w:t>
      </w:r>
      <w:r w:rsidR="00115858">
        <w:rPr>
          <w:lang w:val="uk-UA" w:eastAsia="fr-FR"/>
        </w:rPr>
        <w:t xml:space="preserve"> незабаром після цього. </w:t>
      </w:r>
      <w:r w:rsidR="00A93874">
        <w:rPr>
          <w:lang w:val="uk-UA" w:eastAsia="fr-FR"/>
        </w:rPr>
        <w:t xml:space="preserve">18 червня 2001 року, через більш ніж одинадцять років після цих подій, заявник подав прокурору військового управління прокуратури при Верховному суді юстиції заяву про вчинення злочину (дивись пункт 170 вище). </w:t>
      </w:r>
      <w:r w:rsidR="001A0B8F">
        <w:rPr>
          <w:lang w:val="uk-UA" w:eastAsia="fr-FR"/>
        </w:rPr>
        <w:t xml:space="preserve">25 червня 2008 року, через більш ніж вісімнадцять років після подій, заявник подав свою заяву до Страсбурзького суду. 17 червня 2009 року прокуратура при Вищому суді касації і юстиції вирішила припинити провадження проти тих обвинувачених, які </w:t>
      </w:r>
      <w:r w:rsidR="00C22D84">
        <w:rPr>
          <w:lang w:val="uk-UA" w:eastAsia="fr-FR"/>
        </w:rPr>
        <w:t xml:space="preserve">ще </w:t>
      </w:r>
      <w:r w:rsidR="001A0B8F">
        <w:rPr>
          <w:lang w:val="uk-UA" w:eastAsia="fr-FR"/>
        </w:rPr>
        <w:t xml:space="preserve">були живі, через сплив строків давності притягнення до кримінальної відповідальності </w:t>
      </w:r>
      <w:r w:rsidR="00C22D84">
        <w:rPr>
          <w:lang w:val="uk-UA" w:eastAsia="fr-FR"/>
        </w:rPr>
        <w:t>або</w:t>
      </w:r>
      <w:r w:rsidR="001A0B8F">
        <w:rPr>
          <w:lang w:val="uk-UA" w:eastAsia="fr-FR"/>
        </w:rPr>
        <w:t xml:space="preserve"> </w:t>
      </w:r>
      <w:r w:rsidR="00C22D84">
        <w:rPr>
          <w:lang w:val="uk-UA" w:eastAsia="fr-FR"/>
        </w:rPr>
        <w:t xml:space="preserve">відсутність підстав для такої відповідальності (дивись пункти 156-162 вище). </w:t>
      </w:r>
      <w:r w:rsidR="00106EC4">
        <w:rPr>
          <w:lang w:val="uk-UA" w:eastAsia="fr-FR"/>
        </w:rPr>
        <w:t>9 березня 2011 року Вищий суду касації і юстиції відхилив скаргу заявника на це рішення (дивись пункт 166 вище).</w:t>
      </w:r>
    </w:p>
    <w:p w:rsidR="00FB19C6" w:rsidP="009A27B7" w:rsidRDefault="008C32CB">
      <w:pPr>
        <w:pStyle w:val="ECHRPara"/>
        <w:rPr>
          <w:lang w:val="uk-UA" w:eastAsia="fr-FR"/>
        </w:rPr>
      </w:pPr>
      <w:r w:rsidRPr="0043656B">
        <w:rPr>
          <w:lang w:val="en-GB" w:eastAsia="fr-FR"/>
        </w:rPr>
        <w:fldChar w:fldCharType="begin"/>
      </w:r>
      <w:r w:rsidRPr="00106EC4">
        <w:rPr>
          <w:lang w:val="ru-RU" w:eastAsia="fr-FR"/>
        </w:rPr>
        <w:instrText xml:space="preserve"> </w:instrText>
      </w:r>
      <w:r w:rsidRPr="0043656B">
        <w:rPr>
          <w:lang w:val="en-GB" w:eastAsia="fr-FR"/>
        </w:rPr>
        <w:instrText>SEQ</w:instrText>
      </w:r>
      <w:r w:rsidRPr="00106EC4">
        <w:rPr>
          <w:lang w:val="ru-RU" w:eastAsia="fr-FR"/>
        </w:rPr>
        <w:instrText xml:space="preserve"> </w:instrText>
      </w:r>
      <w:r w:rsidRPr="0043656B">
        <w:rPr>
          <w:lang w:val="en-GB" w:eastAsia="fr-FR"/>
        </w:rPr>
        <w:instrText>level</w:instrText>
      </w:r>
      <w:r w:rsidRPr="00106EC4">
        <w:rPr>
          <w:lang w:val="ru-RU" w:eastAsia="fr-FR"/>
        </w:rPr>
        <w:instrText>0 \*</w:instrText>
      </w:r>
      <w:r w:rsidRPr="0043656B">
        <w:rPr>
          <w:lang w:val="en-GB" w:eastAsia="fr-FR"/>
        </w:rPr>
        <w:instrText>arabic</w:instrText>
      </w:r>
      <w:r w:rsidRPr="00106EC4">
        <w:rPr>
          <w:lang w:val="ru-RU" w:eastAsia="fr-FR"/>
        </w:rPr>
        <w:instrText xml:space="preserve"> </w:instrText>
      </w:r>
      <w:r w:rsidRPr="0043656B">
        <w:rPr>
          <w:lang w:val="en-GB" w:eastAsia="fr-FR"/>
        </w:rPr>
        <w:fldChar w:fldCharType="separate"/>
      </w:r>
      <w:r w:rsidRPr="00106EC4" w:rsidR="00622C41">
        <w:rPr>
          <w:noProof/>
          <w:lang w:val="ru-RU" w:eastAsia="fr-FR"/>
        </w:rPr>
        <w:t>271</w:t>
      </w:r>
      <w:r w:rsidRPr="0043656B">
        <w:rPr>
          <w:noProof/>
          <w:lang w:val="en-GB" w:eastAsia="fr-FR"/>
        </w:rPr>
        <w:fldChar w:fldCharType="end"/>
      </w:r>
      <w:r w:rsidRPr="00106EC4">
        <w:rPr>
          <w:lang w:val="ru-RU" w:eastAsia="fr-FR"/>
        </w:rPr>
        <w:t>.</w:t>
      </w:r>
      <w:r w:rsidRPr="0043656B">
        <w:rPr>
          <w:lang w:val="en-GB" w:eastAsia="fr-FR"/>
        </w:rPr>
        <w:t> </w:t>
      </w:r>
      <w:r w:rsidR="00106EC4">
        <w:rPr>
          <w:lang w:val="uk-UA" w:eastAsia="fr-FR"/>
        </w:rPr>
        <w:t xml:space="preserve">Суд далі зауважує, що у своєму запереченні Уряд критикує </w:t>
      </w:r>
      <w:r w:rsidR="006A6DBA">
        <w:rPr>
          <w:lang w:val="uk-UA" w:eastAsia="fr-FR"/>
        </w:rPr>
        <w:t>бездіяльність заявника у період з 1990 до 2001 року.</w:t>
      </w:r>
    </w:p>
    <w:p w:rsidR="006A6DBA" w:rsidP="009A27B7" w:rsidRDefault="00645635">
      <w:pPr>
        <w:pStyle w:val="ECHRPara"/>
        <w:rPr>
          <w:lang w:val="uk-UA" w:eastAsia="fr-FR"/>
        </w:rPr>
      </w:pPr>
      <w:r>
        <w:rPr>
          <w:lang w:val="en-GB" w:eastAsia="fr-FR"/>
        </w:rPr>
        <w:fldChar w:fldCharType="begin"/>
      </w:r>
      <w:r w:rsidRPr="006A6DBA">
        <w:rPr>
          <w:lang w:val="ru-RU" w:eastAsia="fr-FR"/>
        </w:rPr>
        <w:instrText xml:space="preserve"> </w:instrText>
      </w:r>
      <w:r>
        <w:rPr>
          <w:lang w:val="en-GB" w:eastAsia="fr-FR"/>
        </w:rPr>
        <w:instrText>SEQ</w:instrText>
      </w:r>
      <w:r w:rsidRPr="006A6DBA">
        <w:rPr>
          <w:lang w:val="ru-RU" w:eastAsia="fr-FR"/>
        </w:rPr>
        <w:instrText xml:space="preserve"> </w:instrText>
      </w:r>
      <w:r>
        <w:rPr>
          <w:lang w:val="en-GB" w:eastAsia="fr-FR"/>
        </w:rPr>
        <w:instrText>level</w:instrText>
      </w:r>
      <w:r w:rsidRPr="006A6DBA">
        <w:rPr>
          <w:lang w:val="ru-RU" w:eastAsia="fr-FR"/>
        </w:rPr>
        <w:instrText>0 \*</w:instrText>
      </w:r>
      <w:r>
        <w:rPr>
          <w:lang w:val="en-GB" w:eastAsia="fr-FR"/>
        </w:rPr>
        <w:instrText>arabic</w:instrText>
      </w:r>
      <w:r w:rsidRPr="006A6DBA">
        <w:rPr>
          <w:lang w:val="ru-RU" w:eastAsia="fr-FR"/>
        </w:rPr>
        <w:instrText xml:space="preserve"> </w:instrText>
      </w:r>
      <w:r>
        <w:rPr>
          <w:lang w:val="en-GB" w:eastAsia="fr-FR"/>
        </w:rPr>
        <w:fldChar w:fldCharType="separate"/>
      </w:r>
      <w:r w:rsidRPr="006A6DBA" w:rsidR="00622C41">
        <w:rPr>
          <w:noProof/>
          <w:lang w:val="ru-RU" w:eastAsia="fr-FR"/>
        </w:rPr>
        <w:t>272</w:t>
      </w:r>
      <w:r>
        <w:rPr>
          <w:lang w:val="en-GB" w:eastAsia="fr-FR"/>
        </w:rPr>
        <w:fldChar w:fldCharType="end"/>
      </w:r>
      <w:r w:rsidRPr="006A6DBA">
        <w:rPr>
          <w:lang w:val="ru-RU" w:eastAsia="fr-FR"/>
        </w:rPr>
        <w:t>.</w:t>
      </w:r>
      <w:r>
        <w:rPr>
          <w:lang w:val="en-GB" w:eastAsia="fr-FR"/>
        </w:rPr>
        <w:t> </w:t>
      </w:r>
      <w:r w:rsidR="006A6DBA">
        <w:rPr>
          <w:lang w:val="uk-UA" w:eastAsia="fr-FR"/>
        </w:rPr>
        <w:t xml:space="preserve">З точки зору правила шести місяців Суд має переконатися, чи </w:t>
      </w:r>
      <w:r w:rsidR="002361AB">
        <w:rPr>
          <w:lang w:val="uk-UA" w:eastAsia="fr-FR"/>
        </w:rPr>
        <w:t xml:space="preserve">заявник на час подання своєї заяви до Суду знав </w:t>
      </w:r>
      <w:r w:rsidR="00081D8A">
        <w:rPr>
          <w:lang w:val="uk-UA" w:eastAsia="fr-FR"/>
        </w:rPr>
        <w:t>або ж</w:t>
      </w:r>
      <w:r w:rsidR="002361AB">
        <w:rPr>
          <w:lang w:val="uk-UA" w:eastAsia="fr-FR"/>
        </w:rPr>
        <w:t xml:space="preserve"> повинен був знати протягом більш ніж ш</w:t>
      </w:r>
      <w:r w:rsidR="007F4D3D">
        <w:rPr>
          <w:lang w:val="uk-UA" w:eastAsia="fr-FR"/>
        </w:rPr>
        <w:t>е</w:t>
      </w:r>
      <w:r w:rsidR="002361AB">
        <w:rPr>
          <w:lang w:val="uk-UA" w:eastAsia="fr-FR"/>
        </w:rPr>
        <w:t>ст</w:t>
      </w:r>
      <w:r w:rsidR="007F4D3D">
        <w:rPr>
          <w:lang w:val="uk-UA" w:eastAsia="fr-FR"/>
        </w:rPr>
        <w:t>и</w:t>
      </w:r>
      <w:r w:rsidR="002361AB">
        <w:rPr>
          <w:lang w:val="uk-UA" w:eastAsia="fr-FR"/>
        </w:rPr>
        <w:t xml:space="preserve"> місяців</w:t>
      </w:r>
      <w:r w:rsidR="00081D8A">
        <w:rPr>
          <w:lang w:val="uk-UA" w:eastAsia="fr-FR"/>
        </w:rPr>
        <w:t xml:space="preserve"> про відсутність ефективного кримінального розслідування. Його бездіяльність до подання заяви про злочин на національному рівні як така не </w:t>
      </w:r>
      <w:r w:rsidR="00331A4A">
        <w:rPr>
          <w:lang w:val="uk-UA" w:eastAsia="fr-FR"/>
        </w:rPr>
        <w:t>має значення</w:t>
      </w:r>
      <w:r w:rsidR="00081D8A">
        <w:rPr>
          <w:lang w:val="uk-UA" w:eastAsia="fr-FR"/>
        </w:rPr>
        <w:t xml:space="preserve"> для оцінки дотримання правила шести місяців. </w:t>
      </w:r>
      <w:r w:rsidR="00331A4A">
        <w:rPr>
          <w:lang w:val="uk-UA" w:eastAsia="fr-FR"/>
        </w:rPr>
        <w:t xml:space="preserve">Однак, якби Суд мав підстави для висновку, що ще до звернення до національних органів заявник вже знав чи повинен був знати про відсутність будь-якого ефективного кримінального розслідування, </w:t>
      </w:r>
      <w:r w:rsidR="00951A4D">
        <w:rPr>
          <w:lang w:val="uk-UA" w:eastAsia="fr-FR"/>
        </w:rPr>
        <w:t xml:space="preserve">тоді очевидно, що його подальша заява до Суду була </w:t>
      </w:r>
      <w:r w:rsidR="00796283">
        <w:rPr>
          <w:lang w:val="uk-UA" w:eastAsia="fr-FR"/>
        </w:rPr>
        <w:t xml:space="preserve">би </w:t>
      </w:r>
      <w:r w:rsidR="00951A4D">
        <w:rPr>
          <w:lang w:val="uk-UA" w:eastAsia="fr-FR"/>
        </w:rPr>
        <w:t xml:space="preserve">завідомо подана з пропуском строку (дивись згадані вище ухвали у справах </w:t>
      </w:r>
      <w:r w:rsidRPr="006C470E" w:rsidR="00C45BB4">
        <w:rPr>
          <w:i/>
          <w:lang w:val="uk-UA" w:eastAsia="fr-FR"/>
        </w:rPr>
        <w:t>«Байрам і Йілдірім</w:t>
      </w:r>
      <w:r w:rsidR="00C45BB4">
        <w:rPr>
          <w:lang w:val="uk-UA"/>
        </w:rPr>
        <w:t xml:space="preserve">» та </w:t>
      </w:r>
      <w:r w:rsidRPr="00B84653" w:rsidR="00C45BB4">
        <w:rPr>
          <w:i/>
          <w:lang w:val="uk-UA"/>
        </w:rPr>
        <w:t>«Булут і Явуз»</w:t>
      </w:r>
      <w:r w:rsidR="00951A4D">
        <w:rPr>
          <w:lang w:val="uk-UA" w:eastAsia="fr-FR"/>
        </w:rPr>
        <w:t xml:space="preserve">), якщо тільки за той час не </w:t>
      </w:r>
      <w:r w:rsidR="00C45BB4">
        <w:rPr>
          <w:lang w:val="uk-UA" w:eastAsia="fr-FR"/>
        </w:rPr>
        <w:t>з</w:t>
      </w:r>
      <w:r w:rsidR="00FB19C6">
        <w:rPr>
          <w:lang w:val="uk-UA" w:eastAsia="fr-FR"/>
        </w:rPr>
        <w:t>’</w:t>
      </w:r>
      <w:r w:rsidR="00C45BB4">
        <w:rPr>
          <w:lang w:val="uk-UA" w:eastAsia="fr-FR"/>
        </w:rPr>
        <w:t>явили</w:t>
      </w:r>
      <w:r w:rsidR="00951A4D">
        <w:rPr>
          <w:lang w:val="uk-UA" w:eastAsia="fr-FR"/>
        </w:rPr>
        <w:t>сь нов</w:t>
      </w:r>
      <w:r w:rsidR="00C45BB4">
        <w:rPr>
          <w:lang w:val="uk-UA" w:eastAsia="fr-FR"/>
        </w:rPr>
        <w:t xml:space="preserve">і докази чи інформація, яка </w:t>
      </w:r>
      <w:r w:rsidR="00462600">
        <w:rPr>
          <w:lang w:val="uk-UA" w:eastAsia="fr-FR"/>
        </w:rPr>
        <w:t>давала би привід для появи нового</w:t>
      </w:r>
      <w:r w:rsidR="00C45BB4">
        <w:rPr>
          <w:lang w:val="uk-UA" w:eastAsia="fr-FR"/>
        </w:rPr>
        <w:t xml:space="preserve"> зобов</w:t>
      </w:r>
      <w:r w:rsidR="00FB19C6">
        <w:rPr>
          <w:lang w:val="uk-UA" w:eastAsia="fr-FR"/>
        </w:rPr>
        <w:t>’</w:t>
      </w:r>
      <w:r w:rsidR="00C45BB4">
        <w:rPr>
          <w:lang w:val="uk-UA" w:eastAsia="fr-FR"/>
        </w:rPr>
        <w:t>язання органів влади вжити подальших слідчих заходів (</w:t>
      </w:r>
      <w:r w:rsidR="00462600">
        <w:rPr>
          <w:lang w:val="uk-UA" w:eastAsia="fr-FR"/>
        </w:rPr>
        <w:t xml:space="preserve">дивись рішення у справі </w:t>
      </w:r>
      <w:r w:rsidRPr="00946994" w:rsidR="00462600">
        <w:rPr>
          <w:i/>
          <w:lang w:val="uk-UA" w:eastAsia="fr-FR"/>
        </w:rPr>
        <w:t>«</w:t>
      </w:r>
      <w:r w:rsidRPr="00946994" w:rsidR="004930DA">
        <w:rPr>
          <w:i/>
          <w:lang w:val="uk-UA" w:eastAsia="fr-FR"/>
        </w:rPr>
        <w:t>Брекнелл проти Сполученого Королівства</w:t>
      </w:r>
      <w:r w:rsidRPr="00946994" w:rsidR="00462600">
        <w:rPr>
          <w:i/>
          <w:lang w:val="uk-UA" w:eastAsia="fr-FR"/>
        </w:rPr>
        <w:t>»</w:t>
      </w:r>
      <w:r w:rsidR="004930DA">
        <w:rPr>
          <w:lang w:val="uk-UA" w:eastAsia="fr-FR"/>
        </w:rPr>
        <w:t xml:space="preserve"> </w:t>
      </w:r>
      <w:r w:rsidRPr="004930DA" w:rsidR="004930DA">
        <w:rPr>
          <w:lang w:val="uk-UA" w:eastAsia="fr-FR"/>
        </w:rPr>
        <w:t>[</w:t>
      </w:r>
      <w:r w:rsidRPr="009E3A27" w:rsidR="004930DA">
        <w:rPr>
          <w:i/>
          <w:lang w:val="en-GB" w:eastAsia="fr-FR"/>
        </w:rPr>
        <w:t>Brecknell</w:t>
      </w:r>
      <w:r w:rsidRPr="004930DA" w:rsidR="004930DA">
        <w:rPr>
          <w:i/>
          <w:lang w:val="uk-UA" w:eastAsia="fr-FR"/>
        </w:rPr>
        <w:t xml:space="preserve"> </w:t>
      </w:r>
      <w:r w:rsidRPr="009E3A27" w:rsidR="004930DA">
        <w:rPr>
          <w:i/>
          <w:lang w:val="en-GB" w:eastAsia="fr-FR"/>
        </w:rPr>
        <w:t>v</w:t>
      </w:r>
      <w:r w:rsidRPr="004930DA" w:rsidR="004930DA">
        <w:rPr>
          <w:i/>
          <w:lang w:val="uk-UA" w:eastAsia="fr-FR"/>
        </w:rPr>
        <w:t xml:space="preserve">. </w:t>
      </w:r>
      <w:r w:rsidRPr="009E3A27" w:rsidR="004930DA">
        <w:rPr>
          <w:i/>
          <w:lang w:val="en-GB" w:eastAsia="fr-FR"/>
        </w:rPr>
        <w:t>the</w:t>
      </w:r>
      <w:r w:rsidRPr="004930DA" w:rsidR="004930DA">
        <w:rPr>
          <w:i/>
          <w:lang w:val="uk-UA" w:eastAsia="fr-FR"/>
        </w:rPr>
        <w:t xml:space="preserve"> </w:t>
      </w:r>
      <w:r w:rsidRPr="009E3A27" w:rsidR="004930DA">
        <w:rPr>
          <w:i/>
          <w:lang w:val="en-GB" w:eastAsia="fr-FR"/>
        </w:rPr>
        <w:t>United</w:t>
      </w:r>
      <w:r w:rsidRPr="004930DA" w:rsidR="004930DA">
        <w:rPr>
          <w:i/>
          <w:lang w:val="uk-UA" w:eastAsia="fr-FR"/>
        </w:rPr>
        <w:t xml:space="preserve"> </w:t>
      </w:r>
      <w:r w:rsidRPr="009E3A27" w:rsidR="004930DA">
        <w:rPr>
          <w:i/>
          <w:lang w:val="en-GB" w:eastAsia="fr-FR"/>
        </w:rPr>
        <w:t>Kingdom</w:t>
      </w:r>
      <w:r w:rsidRPr="004930DA" w:rsidR="004930DA">
        <w:rPr>
          <w:lang w:val="uk-UA" w:eastAsia="fr-FR"/>
        </w:rPr>
        <w:t>]</w:t>
      </w:r>
      <w:r w:rsidR="00462600">
        <w:rPr>
          <w:lang w:val="uk-UA" w:eastAsia="fr-FR"/>
        </w:rPr>
        <w:t xml:space="preserve"> </w:t>
      </w:r>
      <w:r w:rsidR="004930DA">
        <w:rPr>
          <w:lang w:val="uk-UA" w:eastAsia="fr-FR"/>
        </w:rPr>
        <w:t xml:space="preserve">від 27 листопада 2007 року, заява № </w:t>
      </w:r>
      <w:r w:rsidRPr="004930DA" w:rsidR="004930DA">
        <w:rPr>
          <w:lang w:val="uk-UA" w:eastAsia="fr-FR"/>
        </w:rPr>
        <w:t>32457/04</w:t>
      </w:r>
      <w:r w:rsidR="004930DA">
        <w:rPr>
          <w:lang w:val="uk-UA" w:eastAsia="fr-FR"/>
        </w:rPr>
        <w:t xml:space="preserve">, пункт 71; і ухвалу у справі </w:t>
      </w:r>
      <w:r w:rsidRPr="00946994" w:rsidR="004930DA">
        <w:rPr>
          <w:i/>
          <w:lang w:val="uk-UA" w:eastAsia="fr-FR"/>
        </w:rPr>
        <w:t>«</w:t>
      </w:r>
      <w:r w:rsidRPr="00946994" w:rsidR="00C24616">
        <w:rPr>
          <w:i/>
          <w:lang w:val="uk-UA" w:eastAsia="fr-FR"/>
        </w:rPr>
        <w:t>Гюртєкін та інші проти Кіпру</w:t>
      </w:r>
      <w:r w:rsidRPr="00946994" w:rsidR="004930DA">
        <w:rPr>
          <w:i/>
          <w:lang w:val="uk-UA" w:eastAsia="fr-FR"/>
        </w:rPr>
        <w:t>»</w:t>
      </w:r>
      <w:r w:rsidR="00C24616">
        <w:rPr>
          <w:lang w:val="uk-UA" w:eastAsia="fr-FR"/>
        </w:rPr>
        <w:t xml:space="preserve"> </w:t>
      </w:r>
      <w:r w:rsidRPr="00C24616" w:rsidR="00C24616">
        <w:rPr>
          <w:lang w:val="uk-UA" w:eastAsia="fr-FR"/>
        </w:rPr>
        <w:t>[</w:t>
      </w:r>
      <w:r w:rsidRPr="009E3A27" w:rsidR="00C24616">
        <w:rPr>
          <w:i/>
          <w:lang w:val="en-GB" w:eastAsia="fr-FR"/>
        </w:rPr>
        <w:t>G</w:t>
      </w:r>
      <w:r w:rsidRPr="00C24616" w:rsidR="00C24616">
        <w:rPr>
          <w:i/>
          <w:lang w:val="uk-UA" w:eastAsia="fr-FR"/>
        </w:rPr>
        <w:t>ü</w:t>
      </w:r>
      <w:r w:rsidRPr="009E3A27" w:rsidR="00C24616">
        <w:rPr>
          <w:i/>
          <w:lang w:val="en-GB" w:eastAsia="fr-FR"/>
        </w:rPr>
        <w:t>rtekin</w:t>
      </w:r>
      <w:r w:rsidRPr="00C24616" w:rsidR="00C24616">
        <w:rPr>
          <w:i/>
          <w:lang w:val="uk-UA" w:eastAsia="fr-FR"/>
        </w:rPr>
        <w:t xml:space="preserve"> </w:t>
      </w:r>
      <w:r w:rsidRPr="009E3A27" w:rsidR="00C24616">
        <w:rPr>
          <w:i/>
          <w:lang w:val="en-GB" w:eastAsia="fr-FR"/>
        </w:rPr>
        <w:t>and</w:t>
      </w:r>
      <w:r w:rsidRPr="00C24616" w:rsidR="00C24616">
        <w:rPr>
          <w:i/>
          <w:lang w:val="uk-UA" w:eastAsia="fr-FR"/>
        </w:rPr>
        <w:t xml:space="preserve"> </w:t>
      </w:r>
      <w:r w:rsidRPr="009E3A27" w:rsidR="00C24616">
        <w:rPr>
          <w:i/>
          <w:lang w:val="en-GB" w:eastAsia="fr-FR"/>
        </w:rPr>
        <w:t>Others</w:t>
      </w:r>
      <w:r w:rsidRPr="00C24616" w:rsidR="00C24616">
        <w:rPr>
          <w:i/>
          <w:lang w:val="uk-UA" w:eastAsia="fr-FR"/>
        </w:rPr>
        <w:t xml:space="preserve"> </w:t>
      </w:r>
      <w:r w:rsidRPr="009E3A27" w:rsidR="00C24616">
        <w:rPr>
          <w:i/>
          <w:lang w:val="en-GB" w:eastAsia="fr-FR"/>
        </w:rPr>
        <w:t>v</w:t>
      </w:r>
      <w:r w:rsidRPr="00C24616" w:rsidR="00C24616">
        <w:rPr>
          <w:i/>
          <w:lang w:val="uk-UA" w:eastAsia="fr-FR"/>
        </w:rPr>
        <w:t xml:space="preserve">. </w:t>
      </w:r>
      <w:r w:rsidRPr="009E3A27" w:rsidR="00C24616">
        <w:rPr>
          <w:i/>
          <w:lang w:val="en-GB" w:eastAsia="fr-FR"/>
        </w:rPr>
        <w:t>Cyprus</w:t>
      </w:r>
      <w:r w:rsidRPr="00C24616" w:rsidR="00C24616">
        <w:rPr>
          <w:lang w:val="uk-UA" w:eastAsia="fr-FR"/>
        </w:rPr>
        <w:t>] (</w:t>
      </w:r>
      <w:r w:rsidRPr="009E3A27" w:rsidR="00C24616">
        <w:rPr>
          <w:lang w:val="en-GB" w:eastAsia="fr-FR"/>
        </w:rPr>
        <w:t>dec</w:t>
      </w:r>
      <w:r w:rsidR="00C24616">
        <w:rPr>
          <w:lang w:val="uk-UA" w:eastAsia="fr-FR"/>
        </w:rPr>
        <w:t xml:space="preserve">.) від 11 березня 2014 року, заяви №№ </w:t>
      </w:r>
      <w:r w:rsidRPr="00C24616" w:rsidR="00C24616">
        <w:rPr>
          <w:lang w:val="uk-UA"/>
        </w:rPr>
        <w:t xml:space="preserve">60441/13, 68206/13 </w:t>
      </w:r>
      <w:r w:rsidR="00C24616">
        <w:rPr>
          <w:lang w:val="uk-UA"/>
        </w:rPr>
        <w:t>і</w:t>
      </w:r>
      <w:r w:rsidRPr="00C24616" w:rsidR="00C24616">
        <w:rPr>
          <w:lang w:val="uk-UA"/>
        </w:rPr>
        <w:t xml:space="preserve"> 68667/13</w:t>
      </w:r>
      <w:r w:rsidR="00C45BB4">
        <w:rPr>
          <w:lang w:val="uk-UA" w:eastAsia="fr-FR"/>
        </w:rPr>
        <w:t>)</w:t>
      </w:r>
      <w:r w:rsidR="00C24616">
        <w:rPr>
          <w:lang w:val="uk-UA" w:eastAsia="fr-FR"/>
        </w:rPr>
        <w:t>.</w:t>
      </w:r>
    </w:p>
    <w:p w:rsidR="00FB19C6" w:rsidP="009A27B7" w:rsidRDefault="008C32CB">
      <w:pPr>
        <w:pStyle w:val="ECHRPara"/>
        <w:rPr>
          <w:lang w:val="uk-UA" w:eastAsia="fr-FR"/>
        </w:rPr>
      </w:pPr>
      <w:r w:rsidRPr="0043656B">
        <w:rPr>
          <w:lang w:val="en-GB" w:eastAsia="fr-FR"/>
        </w:rPr>
        <w:fldChar w:fldCharType="begin"/>
      </w:r>
      <w:r w:rsidRPr="005776A2">
        <w:rPr>
          <w:lang w:val="uk-UA" w:eastAsia="fr-FR"/>
        </w:rPr>
        <w:instrText xml:space="preserve"> </w:instrText>
      </w:r>
      <w:r w:rsidRPr="0043656B">
        <w:rPr>
          <w:lang w:val="en-GB" w:eastAsia="fr-FR"/>
        </w:rPr>
        <w:instrText>SEQ</w:instrText>
      </w:r>
      <w:r w:rsidRPr="005776A2">
        <w:rPr>
          <w:lang w:val="uk-UA" w:eastAsia="fr-FR"/>
        </w:rPr>
        <w:instrText xml:space="preserve"> </w:instrText>
      </w:r>
      <w:r w:rsidRPr="0043656B">
        <w:rPr>
          <w:lang w:val="en-GB" w:eastAsia="fr-FR"/>
        </w:rPr>
        <w:instrText>level</w:instrText>
      </w:r>
      <w:r w:rsidRPr="005776A2">
        <w:rPr>
          <w:lang w:val="uk-UA" w:eastAsia="fr-FR"/>
        </w:rPr>
        <w:instrText>0 \*</w:instrText>
      </w:r>
      <w:r w:rsidRPr="0043656B">
        <w:rPr>
          <w:lang w:val="en-GB" w:eastAsia="fr-FR"/>
        </w:rPr>
        <w:instrText>arabic</w:instrText>
      </w:r>
      <w:r w:rsidRPr="005776A2">
        <w:rPr>
          <w:lang w:val="uk-UA" w:eastAsia="fr-FR"/>
        </w:rPr>
        <w:instrText xml:space="preserve"> </w:instrText>
      </w:r>
      <w:r w:rsidRPr="0043656B">
        <w:rPr>
          <w:lang w:val="en-GB" w:eastAsia="fr-FR"/>
        </w:rPr>
        <w:fldChar w:fldCharType="separate"/>
      </w:r>
      <w:r w:rsidRPr="005776A2" w:rsidR="00622C41">
        <w:rPr>
          <w:noProof/>
          <w:lang w:val="uk-UA" w:eastAsia="fr-FR"/>
        </w:rPr>
        <w:t>273</w:t>
      </w:r>
      <w:r w:rsidRPr="0043656B">
        <w:rPr>
          <w:noProof/>
          <w:lang w:val="en-GB" w:eastAsia="fr-FR"/>
        </w:rPr>
        <w:fldChar w:fldCharType="end"/>
      </w:r>
      <w:r w:rsidRPr="005776A2">
        <w:rPr>
          <w:lang w:val="uk-UA" w:eastAsia="fr-FR"/>
        </w:rPr>
        <w:t>.</w:t>
      </w:r>
      <w:r w:rsidRPr="0043656B">
        <w:rPr>
          <w:lang w:val="en-GB" w:eastAsia="fr-FR"/>
        </w:rPr>
        <w:t> </w:t>
      </w:r>
      <w:r w:rsidR="003A77C4">
        <w:rPr>
          <w:lang w:val="uk-UA" w:eastAsia="fr-FR"/>
        </w:rPr>
        <w:t>Беручи до уваги, що він офіційно подав скаргу під час допиту прокурором військового управління прокуратури при Верховному суді юстиції</w:t>
      </w:r>
      <w:r w:rsidR="00B501AF">
        <w:rPr>
          <w:lang w:val="uk-UA" w:eastAsia="fr-FR"/>
        </w:rPr>
        <w:t xml:space="preserve">, є докази, що заявник відслідковував прогрес у кримінальному розслідуванні до 18 червня 2001 року. </w:t>
      </w:r>
      <w:r w:rsidR="001C21DE">
        <w:rPr>
          <w:lang w:val="uk-UA" w:eastAsia="fr-FR"/>
        </w:rPr>
        <w:t>Він виправдовував небажання подавати скаргу своєю вразливістю, причиною якої були не лише погіршення стану його здоров</w:t>
      </w:r>
      <w:r w:rsidR="00FB19C6">
        <w:rPr>
          <w:lang w:val="uk-UA" w:eastAsia="fr-FR"/>
        </w:rPr>
        <w:t>’</w:t>
      </w:r>
      <w:r w:rsidR="001C21DE">
        <w:rPr>
          <w:lang w:val="uk-UA" w:eastAsia="fr-FR"/>
        </w:rPr>
        <w:t>я після жорстокого поводження, якого, як стверджува</w:t>
      </w:r>
      <w:r w:rsidR="00AD760F">
        <w:rPr>
          <w:lang w:val="uk-UA" w:eastAsia="fr-FR"/>
        </w:rPr>
        <w:t>в</w:t>
      </w:r>
      <w:r w:rsidR="001C21DE">
        <w:rPr>
          <w:lang w:val="uk-UA" w:eastAsia="fr-FR"/>
        </w:rPr>
        <w:t xml:space="preserve">, він зазнав у червні 1990 року, </w:t>
      </w:r>
      <w:r w:rsidR="00AD760F">
        <w:rPr>
          <w:lang w:val="uk-UA" w:eastAsia="fr-FR"/>
        </w:rPr>
        <w:t xml:space="preserve">але й </w:t>
      </w:r>
      <w:r w:rsidR="00F706B7">
        <w:rPr>
          <w:lang w:val="uk-UA" w:eastAsia="fr-FR"/>
        </w:rPr>
        <w:t>те</w:t>
      </w:r>
      <w:r w:rsidR="00AD760F">
        <w:rPr>
          <w:lang w:val="uk-UA" w:eastAsia="fr-FR"/>
        </w:rPr>
        <w:t xml:space="preserve"> безсилля</w:t>
      </w:r>
      <w:r w:rsidR="00F706B7">
        <w:rPr>
          <w:lang w:val="uk-UA" w:eastAsia="fr-FR"/>
        </w:rPr>
        <w:t>, яке він відчував через велику кількість жертв репресії, здійсненої силами безпеки, а також неспроможність органів юстиції швидко відреагувати на це, що могло би переконати його і спонукати рухатись далі.</w:t>
      </w:r>
    </w:p>
    <w:p w:rsidR="00C26F9E" w:rsidP="009A27B7" w:rsidRDefault="008C32CB">
      <w:pPr>
        <w:pStyle w:val="ECHRPara"/>
        <w:rPr>
          <w:lang w:val="uk-UA" w:eastAsia="fr-FR"/>
        </w:rPr>
      </w:pPr>
      <w:r w:rsidRPr="0043656B">
        <w:rPr>
          <w:lang w:val="en-GB" w:eastAsia="fr-FR"/>
        </w:rPr>
        <w:fldChar w:fldCharType="begin"/>
      </w:r>
      <w:r w:rsidRPr="00C26F9E">
        <w:rPr>
          <w:lang w:val="ru-RU" w:eastAsia="fr-FR"/>
        </w:rPr>
        <w:instrText xml:space="preserve"> </w:instrText>
      </w:r>
      <w:r w:rsidRPr="0043656B">
        <w:rPr>
          <w:lang w:val="en-GB" w:eastAsia="fr-FR"/>
        </w:rPr>
        <w:instrText>SEQ</w:instrText>
      </w:r>
      <w:r w:rsidRPr="00C26F9E">
        <w:rPr>
          <w:lang w:val="ru-RU" w:eastAsia="fr-FR"/>
        </w:rPr>
        <w:instrText xml:space="preserve"> </w:instrText>
      </w:r>
      <w:r w:rsidRPr="0043656B">
        <w:rPr>
          <w:lang w:val="en-GB" w:eastAsia="fr-FR"/>
        </w:rPr>
        <w:instrText>level</w:instrText>
      </w:r>
      <w:r w:rsidRPr="00C26F9E">
        <w:rPr>
          <w:lang w:val="ru-RU" w:eastAsia="fr-FR"/>
        </w:rPr>
        <w:instrText>0 \*</w:instrText>
      </w:r>
      <w:r w:rsidRPr="0043656B">
        <w:rPr>
          <w:lang w:val="en-GB" w:eastAsia="fr-FR"/>
        </w:rPr>
        <w:instrText>arabic</w:instrText>
      </w:r>
      <w:r w:rsidRPr="00C26F9E">
        <w:rPr>
          <w:lang w:val="ru-RU" w:eastAsia="fr-FR"/>
        </w:rPr>
        <w:instrText xml:space="preserve"> </w:instrText>
      </w:r>
      <w:r w:rsidRPr="0043656B">
        <w:rPr>
          <w:lang w:val="en-GB" w:eastAsia="fr-FR"/>
        </w:rPr>
        <w:fldChar w:fldCharType="separate"/>
      </w:r>
      <w:r w:rsidRPr="00C26F9E" w:rsidR="00622C41">
        <w:rPr>
          <w:noProof/>
          <w:lang w:val="ru-RU" w:eastAsia="fr-FR"/>
        </w:rPr>
        <w:t>274</w:t>
      </w:r>
      <w:r w:rsidRPr="0043656B">
        <w:rPr>
          <w:noProof/>
          <w:lang w:val="en-GB" w:eastAsia="fr-FR"/>
        </w:rPr>
        <w:fldChar w:fldCharType="end"/>
      </w:r>
      <w:r w:rsidRPr="00C26F9E">
        <w:rPr>
          <w:lang w:val="ru-RU" w:eastAsia="fr-FR"/>
        </w:rPr>
        <w:t>.</w:t>
      </w:r>
      <w:r w:rsidRPr="0043656B">
        <w:rPr>
          <w:lang w:val="en-GB" w:eastAsia="fr-FR"/>
        </w:rPr>
        <w:t> </w:t>
      </w:r>
      <w:r w:rsidR="00C26F9E">
        <w:rPr>
          <w:lang w:val="uk-UA" w:eastAsia="fr-FR"/>
        </w:rPr>
        <w:t>Як і Комітет ООН проти катувань, процитований стороною, яка виступала в якості третьої особи, Суд</w:t>
      </w:r>
      <w:r w:rsidR="006C1C14">
        <w:rPr>
          <w:lang w:val="uk-UA" w:eastAsia="fr-FR"/>
        </w:rPr>
        <w:t xml:space="preserve"> визнає, що психологічний вплив жорстокого поводження, вчиненого представниками держави, може також підірвати здатність жертв скаржитись на застосоване щодо них поводження і в силу цього може становити серйозну перешкоду для відновлення порушених прав жертв катування чи іншого жорстокого поводження (дивись Загальний коментар № 3, 2012, пункт 38, </w:t>
      </w:r>
      <w:r w:rsidR="00FB19C6">
        <w:rPr>
          <w:lang w:val="uk-UA" w:eastAsia="fr-FR"/>
        </w:rPr>
        <w:t>...</w:t>
      </w:r>
      <w:r w:rsidR="006C1C14">
        <w:rPr>
          <w:lang w:val="uk-UA" w:eastAsia="fr-FR"/>
        </w:rPr>
        <w:t>).</w:t>
      </w:r>
      <w:r w:rsidR="00FB19C6">
        <w:rPr>
          <w:lang w:val="uk-UA" w:eastAsia="fr-FR"/>
        </w:rPr>
        <w:t xml:space="preserve"> </w:t>
      </w:r>
      <w:r w:rsidR="00242C69">
        <w:rPr>
          <w:lang w:val="uk-UA" w:eastAsia="fr-FR"/>
        </w:rPr>
        <w:t xml:space="preserve">Ці фактори можуть привести жертву у стан, коли вона не здатна зробити необхідні кроки для порушення провадження проти правопорушника без зволікання. Відповідно, як третя сторона підкреслила, ці фактори все частіше беруться до уваги на національному рівні, що призводить до певної гнучкості у ставленні до строків давності, встановлених для вимог про компенсацію за </w:t>
      </w:r>
      <w:r w:rsidR="008F6FD6">
        <w:rPr>
          <w:lang w:val="uk-UA" w:eastAsia="fr-FR"/>
        </w:rPr>
        <w:t xml:space="preserve">заподіяну особі </w:t>
      </w:r>
      <w:r w:rsidR="00242C69">
        <w:rPr>
          <w:lang w:val="uk-UA" w:eastAsia="fr-FR"/>
        </w:rPr>
        <w:t>шкоду</w:t>
      </w:r>
      <w:r w:rsidR="008F6FD6">
        <w:rPr>
          <w:lang w:val="uk-UA" w:eastAsia="fr-FR"/>
        </w:rPr>
        <w:t xml:space="preserve"> (дивись пункт 255 вище).</w:t>
      </w:r>
    </w:p>
    <w:p w:rsidR="00FB19C6" w:rsidP="00C36ED4" w:rsidRDefault="000B4641">
      <w:pPr>
        <w:pStyle w:val="ECHRPara"/>
        <w:rPr>
          <w:lang w:val="uk-UA" w:eastAsia="fr-FR"/>
        </w:rPr>
      </w:pPr>
      <w:r>
        <w:rPr>
          <w:lang w:val="en-GB" w:eastAsia="fr-FR"/>
        </w:rPr>
        <w:fldChar w:fldCharType="begin"/>
      </w:r>
      <w:r w:rsidRPr="008E05DD">
        <w:rPr>
          <w:lang w:val="ru-RU" w:eastAsia="fr-FR"/>
        </w:rPr>
        <w:instrText xml:space="preserve"> </w:instrText>
      </w:r>
      <w:r>
        <w:rPr>
          <w:lang w:val="en-GB" w:eastAsia="fr-FR"/>
        </w:rPr>
        <w:instrText>SEQ</w:instrText>
      </w:r>
      <w:r w:rsidRPr="008E05DD">
        <w:rPr>
          <w:lang w:val="ru-RU" w:eastAsia="fr-FR"/>
        </w:rPr>
        <w:instrText xml:space="preserve"> </w:instrText>
      </w:r>
      <w:r>
        <w:rPr>
          <w:lang w:val="en-GB" w:eastAsia="fr-FR"/>
        </w:rPr>
        <w:instrText>level</w:instrText>
      </w:r>
      <w:r w:rsidRPr="008E05DD">
        <w:rPr>
          <w:lang w:val="ru-RU" w:eastAsia="fr-FR"/>
        </w:rPr>
        <w:instrText>0 \*</w:instrText>
      </w:r>
      <w:r>
        <w:rPr>
          <w:lang w:val="en-GB" w:eastAsia="fr-FR"/>
        </w:rPr>
        <w:instrText>arabic</w:instrText>
      </w:r>
      <w:r w:rsidRPr="008E05DD">
        <w:rPr>
          <w:lang w:val="ru-RU" w:eastAsia="fr-FR"/>
        </w:rPr>
        <w:instrText xml:space="preserve"> </w:instrText>
      </w:r>
      <w:r>
        <w:rPr>
          <w:lang w:val="en-GB" w:eastAsia="fr-FR"/>
        </w:rPr>
        <w:fldChar w:fldCharType="separate"/>
      </w:r>
      <w:r w:rsidRPr="008E05DD" w:rsidR="00622C41">
        <w:rPr>
          <w:noProof/>
          <w:lang w:val="ru-RU" w:eastAsia="fr-FR"/>
        </w:rPr>
        <w:t>275</w:t>
      </w:r>
      <w:r>
        <w:rPr>
          <w:lang w:val="en-GB" w:eastAsia="fr-FR"/>
        </w:rPr>
        <w:fldChar w:fldCharType="end"/>
      </w:r>
      <w:r w:rsidRPr="008E05DD">
        <w:rPr>
          <w:lang w:val="ru-RU" w:eastAsia="fr-FR"/>
        </w:rPr>
        <w:t>.</w:t>
      </w:r>
      <w:r>
        <w:rPr>
          <w:lang w:val="en-GB" w:eastAsia="fr-FR"/>
        </w:rPr>
        <w:t> </w:t>
      </w:r>
      <w:r w:rsidR="008F6FD6">
        <w:rPr>
          <w:lang w:val="uk-UA" w:eastAsia="fr-FR"/>
        </w:rPr>
        <w:t xml:space="preserve">Суд зауважує, що </w:t>
      </w:r>
      <w:r w:rsidR="008E05DD">
        <w:rPr>
          <w:lang w:val="uk-UA" w:eastAsia="fr-FR"/>
        </w:rPr>
        <w:t xml:space="preserve">дуже мало постраждалих від подій </w:t>
      </w:r>
      <w:r w:rsidR="00147374">
        <w:rPr>
          <w:lang w:val="uk-UA" w:eastAsia="fr-FR"/>
        </w:rPr>
        <w:t>у період з 13 до 15 червня 1990 року подали скаргу протягом перших декількох років (дивись пункт 99 вище).</w:t>
      </w:r>
      <w:r w:rsidR="00431E49">
        <w:rPr>
          <w:lang w:val="uk-UA" w:eastAsia="fr-FR"/>
        </w:rPr>
        <w:t xml:space="preserve"> </w:t>
      </w:r>
      <w:r w:rsidR="00567B75">
        <w:rPr>
          <w:lang w:val="uk-UA" w:eastAsia="fr-FR"/>
        </w:rPr>
        <w:t xml:space="preserve">Насправді видається, що більшість з них знайшла в собі сміливість подати скаргу лише </w:t>
      </w:r>
      <w:r w:rsidR="008232F2">
        <w:rPr>
          <w:lang w:val="uk-UA" w:eastAsia="fr-FR"/>
        </w:rPr>
        <w:t xml:space="preserve">після розвитку подій у розслідуванні, які випливали з рішення від 16 вересня 1998 року та з рішення про направлення справи до суду від 18 травня 2000 року. Суд може лише зробити висновок з огляду на виняткові обставини у цій справі, що заявник перебував у </w:t>
      </w:r>
      <w:r w:rsidR="00C36ED4">
        <w:rPr>
          <w:lang w:val="uk-UA" w:eastAsia="fr-FR"/>
        </w:rPr>
        <w:t xml:space="preserve">тій </w:t>
      </w:r>
      <w:r w:rsidR="008232F2">
        <w:rPr>
          <w:lang w:val="uk-UA" w:eastAsia="fr-FR"/>
        </w:rPr>
        <w:t xml:space="preserve">ситуації, </w:t>
      </w:r>
      <w:r w:rsidR="00C36ED4">
        <w:rPr>
          <w:lang w:val="uk-UA" w:eastAsia="fr-FR"/>
        </w:rPr>
        <w:t>у якій</w:t>
      </w:r>
      <w:r w:rsidR="008232F2">
        <w:rPr>
          <w:lang w:val="uk-UA" w:eastAsia="fr-FR"/>
        </w:rPr>
        <w:t xml:space="preserve"> було розумним для нього</w:t>
      </w:r>
      <w:r w:rsidR="00381E3A">
        <w:rPr>
          <w:lang w:val="uk-UA" w:eastAsia="fr-FR"/>
        </w:rPr>
        <w:t xml:space="preserve"> зачекати на розвиток подій</w:t>
      </w:r>
      <w:r w:rsidR="00C36ED4">
        <w:rPr>
          <w:lang w:val="uk-UA" w:eastAsia="fr-FR"/>
        </w:rPr>
        <w:t xml:space="preserve">, </w:t>
      </w:r>
      <w:r w:rsidRPr="00C36ED4" w:rsidR="00C36ED4">
        <w:rPr>
          <w:lang w:val="uk-UA" w:eastAsia="fr-FR"/>
        </w:rPr>
        <w:t xml:space="preserve">які могли б вирішити визначальні фактичні чи </w:t>
      </w:r>
      <w:r w:rsidR="00C36ED4">
        <w:rPr>
          <w:lang w:val="uk-UA" w:eastAsia="fr-FR"/>
        </w:rPr>
        <w:t>правові</w:t>
      </w:r>
      <w:r w:rsidRPr="00C36ED4" w:rsidR="00C36ED4">
        <w:rPr>
          <w:lang w:val="uk-UA" w:eastAsia="fr-FR"/>
        </w:rPr>
        <w:t xml:space="preserve"> питання</w:t>
      </w:r>
      <w:r w:rsidRPr="00C36ED4" w:rsidR="005C0A20">
        <w:rPr>
          <w:lang w:val="uk-UA" w:eastAsia="fr-FR"/>
        </w:rPr>
        <w:t xml:space="preserve"> </w:t>
      </w:r>
      <w:r w:rsidRPr="00C36ED4" w:rsidR="008C32CB">
        <w:rPr>
          <w:lang w:val="uk-UA" w:eastAsia="fr-FR"/>
        </w:rPr>
        <w:t>(</w:t>
      </w:r>
      <w:r w:rsidR="00C36ED4">
        <w:rPr>
          <w:lang w:val="uk-UA" w:eastAsia="fr-FR"/>
        </w:rPr>
        <w:t>дивись</w:t>
      </w:r>
      <w:r w:rsidR="0048190D">
        <w:rPr>
          <w:lang w:val="uk-UA" w:eastAsia="fr-FR"/>
        </w:rPr>
        <w:t xml:space="preserve"> як приклад протилежного</w:t>
      </w:r>
      <w:r w:rsidR="00050101">
        <w:rPr>
          <w:lang w:val="uk-UA" w:eastAsia="fr-FR"/>
        </w:rPr>
        <w:t xml:space="preserve"> </w:t>
      </w:r>
      <w:r w:rsidR="00A93C73">
        <w:rPr>
          <w:lang w:val="uk-UA" w:eastAsia="fr-FR"/>
        </w:rPr>
        <w:t xml:space="preserve">згадану вище ухвалу у справі </w:t>
      </w:r>
      <w:r w:rsidR="00A93C73">
        <w:rPr>
          <w:i/>
          <w:lang w:val="uk-UA" w:eastAsia="fr-FR"/>
        </w:rPr>
        <w:t>«Ахвледіані та інші</w:t>
      </w:r>
      <w:r w:rsidRPr="00E539EF" w:rsidR="00A93C73">
        <w:rPr>
          <w:i/>
          <w:lang w:val="uk-UA" w:eastAsia="fr-FR"/>
        </w:rPr>
        <w:t>»</w:t>
      </w:r>
      <w:r w:rsidR="008116EC">
        <w:rPr>
          <w:lang w:val="uk-UA" w:eastAsia="fr-FR"/>
        </w:rPr>
        <w:t>, пункт 27).</w:t>
      </w:r>
    </w:p>
    <w:p w:rsidR="0048190D" w:rsidP="009A27B7" w:rsidRDefault="00311A9B">
      <w:pPr>
        <w:pStyle w:val="ECHRPara"/>
        <w:rPr>
          <w:lang w:val="uk-UA" w:eastAsia="fr-FR"/>
        </w:rPr>
      </w:pPr>
      <w:r>
        <w:rPr>
          <w:lang w:val="uk-UA" w:eastAsia="fr-FR"/>
        </w:rPr>
        <w:t xml:space="preserve">Беручи до уваги згадане вище, Суд вважає, що вразливість заявника та його відчуття безсилля, які він поділяв з багатьма іншими жертвами, які, так само як він, чекали багато років до подання скарги, становить </w:t>
      </w:r>
      <w:r w:rsidR="005C26F9">
        <w:rPr>
          <w:lang w:val="uk-UA" w:eastAsia="fr-FR"/>
        </w:rPr>
        <w:t>правдоподібне і прийнятне пояснення його пасивності у період з 1990 до 2001 року.</w:t>
      </w:r>
    </w:p>
    <w:p w:rsidRPr="00E43017" w:rsidR="00E43017" w:rsidP="009A27B7" w:rsidRDefault="008C32CB">
      <w:pPr>
        <w:pStyle w:val="ECHRPara"/>
        <w:rPr>
          <w:lang w:val="uk-UA" w:eastAsia="fr-FR"/>
        </w:rPr>
      </w:pPr>
      <w:r w:rsidRPr="00E819B7">
        <w:rPr>
          <w:lang w:val="en-GB" w:eastAsia="fr-FR"/>
        </w:rPr>
        <w:fldChar w:fldCharType="begin"/>
      </w:r>
      <w:r w:rsidRPr="00E43017">
        <w:rPr>
          <w:lang w:val="uk-UA" w:eastAsia="fr-FR"/>
        </w:rPr>
        <w:instrText xml:space="preserve"> </w:instrText>
      </w:r>
      <w:r w:rsidRPr="00E819B7">
        <w:rPr>
          <w:lang w:val="en-GB" w:eastAsia="fr-FR"/>
        </w:rPr>
        <w:instrText>SEQ</w:instrText>
      </w:r>
      <w:r w:rsidRPr="00E43017">
        <w:rPr>
          <w:lang w:val="uk-UA" w:eastAsia="fr-FR"/>
        </w:rPr>
        <w:instrText xml:space="preserve"> </w:instrText>
      </w:r>
      <w:r w:rsidRPr="00E819B7">
        <w:rPr>
          <w:lang w:val="en-GB" w:eastAsia="fr-FR"/>
        </w:rPr>
        <w:instrText>level</w:instrText>
      </w:r>
      <w:r w:rsidRPr="00E43017">
        <w:rPr>
          <w:lang w:val="uk-UA" w:eastAsia="fr-FR"/>
        </w:rPr>
        <w:instrText>0 \*</w:instrText>
      </w:r>
      <w:r w:rsidRPr="00E819B7">
        <w:rPr>
          <w:lang w:val="en-GB" w:eastAsia="fr-FR"/>
        </w:rPr>
        <w:instrText>arabic</w:instrText>
      </w:r>
      <w:r w:rsidRPr="00E43017">
        <w:rPr>
          <w:lang w:val="uk-UA" w:eastAsia="fr-FR"/>
        </w:rPr>
        <w:instrText xml:space="preserve"> </w:instrText>
      </w:r>
      <w:r w:rsidRPr="00E819B7">
        <w:rPr>
          <w:lang w:val="en-GB" w:eastAsia="fr-FR"/>
        </w:rPr>
        <w:fldChar w:fldCharType="separate"/>
      </w:r>
      <w:r w:rsidRPr="00E43017" w:rsidR="00622C41">
        <w:rPr>
          <w:noProof/>
          <w:lang w:val="uk-UA" w:eastAsia="fr-FR"/>
        </w:rPr>
        <w:t>276</w:t>
      </w:r>
      <w:r w:rsidRPr="00E819B7">
        <w:rPr>
          <w:noProof/>
          <w:lang w:val="en-GB" w:eastAsia="fr-FR"/>
        </w:rPr>
        <w:fldChar w:fldCharType="end"/>
      </w:r>
      <w:r w:rsidRPr="00E43017">
        <w:rPr>
          <w:lang w:val="uk-UA" w:eastAsia="fr-FR"/>
        </w:rPr>
        <w:t>.</w:t>
      </w:r>
      <w:r w:rsidRPr="00E819B7">
        <w:rPr>
          <w:lang w:val="en-GB" w:eastAsia="fr-FR"/>
        </w:rPr>
        <w:t> </w:t>
      </w:r>
      <w:r w:rsidR="00E43017">
        <w:rPr>
          <w:lang w:val="uk-UA" w:eastAsia="fr-FR"/>
        </w:rPr>
        <w:t xml:space="preserve">Суд також відзначає, що певні інші </w:t>
      </w:r>
      <w:r w:rsidR="005A690A">
        <w:rPr>
          <w:lang w:val="uk-UA" w:eastAsia="fr-FR"/>
        </w:rPr>
        <w:t>сліди</w:t>
      </w:r>
      <w:r w:rsidR="00E43017">
        <w:rPr>
          <w:lang w:val="uk-UA" w:eastAsia="fr-FR"/>
        </w:rPr>
        <w:t>, зокрема, відеозапис</w:t>
      </w:r>
      <w:r w:rsidR="005A690A">
        <w:rPr>
          <w:lang w:val="uk-UA" w:eastAsia="fr-FR"/>
        </w:rPr>
        <w:t>, зроблений Державною телевізійною станцією, та вилучення особистих документів заявника і інших осіб, яких утримували та зняли на відео в будівлі телевізійної станції</w:t>
      </w:r>
      <w:r w:rsidR="00C568F4">
        <w:rPr>
          <w:lang w:val="uk-UA" w:eastAsia="fr-FR"/>
        </w:rPr>
        <w:t>, свідчили про те, що органи влади знали чи могли з</w:t>
      </w:r>
      <w:r w:rsidR="00FB19C6">
        <w:rPr>
          <w:lang w:val="uk-UA" w:eastAsia="fr-FR"/>
        </w:rPr>
        <w:t>’</w:t>
      </w:r>
      <w:r w:rsidR="00C568F4">
        <w:rPr>
          <w:lang w:val="uk-UA" w:eastAsia="fr-FR"/>
        </w:rPr>
        <w:t xml:space="preserve">ясувати без будь-яких серйозних труднощів </w:t>
      </w:r>
      <w:r w:rsidR="009377FC">
        <w:rPr>
          <w:lang w:val="uk-UA" w:eastAsia="fr-FR"/>
        </w:rPr>
        <w:t xml:space="preserve">особи принаймні деяких з жертв </w:t>
      </w:r>
      <w:r w:rsidR="00605EA4">
        <w:rPr>
          <w:lang w:val="uk-UA" w:eastAsia="fr-FR"/>
        </w:rPr>
        <w:t>зловживань, вчинених 13 червня 1990 року у будівлі Державної телевізійної станції та навколо неї, а також тих, які були вчинені протягом н</w:t>
      </w:r>
      <w:r w:rsidR="00656875">
        <w:rPr>
          <w:lang w:val="uk-UA" w:eastAsia="fr-FR"/>
        </w:rPr>
        <w:t>аступної ночі у присутності чис</w:t>
      </w:r>
      <w:r w:rsidR="00605EA4">
        <w:rPr>
          <w:lang w:val="uk-UA" w:eastAsia="fr-FR"/>
        </w:rPr>
        <w:t>л</w:t>
      </w:r>
      <w:r w:rsidR="00656875">
        <w:rPr>
          <w:lang w:val="uk-UA" w:eastAsia="fr-FR"/>
        </w:rPr>
        <w:t>ен</w:t>
      </w:r>
      <w:r w:rsidR="00605EA4">
        <w:rPr>
          <w:lang w:val="uk-UA" w:eastAsia="fr-FR"/>
        </w:rPr>
        <w:t xml:space="preserve">них військових, які поступово там розгортались (дивись згадане вище рішення у справі </w:t>
      </w:r>
      <w:r w:rsidRPr="007C62CF" w:rsidR="006D6413">
        <w:rPr>
          <w:i/>
          <w:lang w:val="uk-UA" w:eastAsia="fr-FR"/>
        </w:rPr>
        <w:t>«В</w:t>
      </w:r>
      <w:r w:rsidR="006D6413">
        <w:rPr>
          <w:i/>
          <w:lang w:val="uk-UA" w:eastAsia="fr-FR"/>
        </w:rPr>
        <w:t>є</w:t>
      </w:r>
      <w:r w:rsidRPr="007C62CF" w:rsidR="006D6413">
        <w:rPr>
          <w:i/>
          <w:lang w:val="uk-UA" w:eastAsia="fr-FR"/>
        </w:rPr>
        <w:t>лєв»</w:t>
      </w:r>
      <w:r w:rsidR="006D6413">
        <w:rPr>
          <w:lang w:val="uk-UA" w:eastAsia="fr-FR"/>
        </w:rPr>
        <w:t>, пункти 59-60</w:t>
      </w:r>
      <w:r w:rsidR="00605EA4">
        <w:rPr>
          <w:lang w:val="uk-UA" w:eastAsia="fr-FR"/>
        </w:rPr>
        <w:t>)</w:t>
      </w:r>
      <w:r w:rsidR="006D6413">
        <w:rPr>
          <w:lang w:val="uk-UA" w:eastAsia="fr-FR"/>
        </w:rPr>
        <w:t>. До того ж, у рішенні від 14 жовтня 1999 року та рішенні про направлення справи до суду від 18 травня 2000 року слідчим було наказано встановити всіх тих потерпілих.</w:t>
      </w:r>
    </w:p>
    <w:p w:rsidR="00FB19C6" w:rsidP="009A27B7" w:rsidRDefault="007D7E86">
      <w:pPr>
        <w:pStyle w:val="ECHRPara"/>
        <w:rPr>
          <w:lang w:val="uk-UA" w:eastAsia="fr-FR"/>
        </w:rPr>
      </w:pPr>
      <w:r>
        <w:rPr>
          <w:lang w:val="en-GB" w:eastAsia="fr-FR"/>
        </w:rPr>
        <w:fldChar w:fldCharType="begin"/>
      </w:r>
      <w:r w:rsidRPr="005776A2">
        <w:rPr>
          <w:lang w:val="uk-UA" w:eastAsia="fr-FR"/>
        </w:rPr>
        <w:instrText xml:space="preserve"> </w:instrText>
      </w:r>
      <w:r>
        <w:rPr>
          <w:lang w:val="en-GB" w:eastAsia="fr-FR"/>
        </w:rPr>
        <w:instrText>SEQ</w:instrText>
      </w:r>
      <w:r w:rsidRPr="005776A2">
        <w:rPr>
          <w:lang w:val="uk-UA" w:eastAsia="fr-FR"/>
        </w:rPr>
        <w:instrText xml:space="preserve"> </w:instrText>
      </w:r>
      <w:r>
        <w:rPr>
          <w:lang w:val="en-GB" w:eastAsia="fr-FR"/>
        </w:rPr>
        <w:instrText>level</w:instrText>
      </w:r>
      <w:r w:rsidRPr="005776A2">
        <w:rPr>
          <w:lang w:val="uk-UA" w:eastAsia="fr-FR"/>
        </w:rPr>
        <w:instrText>0 \*</w:instrText>
      </w:r>
      <w:r>
        <w:rPr>
          <w:lang w:val="en-GB" w:eastAsia="fr-FR"/>
        </w:rPr>
        <w:instrText>arabic</w:instrText>
      </w:r>
      <w:r w:rsidRPr="005776A2">
        <w:rPr>
          <w:lang w:val="uk-UA" w:eastAsia="fr-FR"/>
        </w:rPr>
        <w:instrText xml:space="preserve"> </w:instrText>
      </w:r>
      <w:r>
        <w:rPr>
          <w:lang w:val="en-GB" w:eastAsia="fr-FR"/>
        </w:rPr>
        <w:fldChar w:fldCharType="separate"/>
      </w:r>
      <w:r w:rsidRPr="005776A2" w:rsidR="00622C41">
        <w:rPr>
          <w:noProof/>
          <w:lang w:val="uk-UA" w:eastAsia="fr-FR"/>
        </w:rPr>
        <w:t>277</w:t>
      </w:r>
      <w:r>
        <w:rPr>
          <w:lang w:val="en-GB" w:eastAsia="fr-FR"/>
        </w:rPr>
        <w:fldChar w:fldCharType="end"/>
      </w:r>
      <w:r w:rsidRPr="005776A2">
        <w:rPr>
          <w:lang w:val="uk-UA" w:eastAsia="fr-FR"/>
        </w:rPr>
        <w:t>.</w:t>
      </w:r>
      <w:r>
        <w:rPr>
          <w:lang w:val="en-GB" w:eastAsia="fr-FR"/>
        </w:rPr>
        <w:t> </w:t>
      </w:r>
      <w:r w:rsidR="006D6413">
        <w:rPr>
          <w:lang w:val="uk-UA" w:eastAsia="fr-FR"/>
        </w:rPr>
        <w:t>Більше того,</w:t>
      </w:r>
      <w:r w:rsidR="005B22D8">
        <w:rPr>
          <w:lang w:val="uk-UA" w:eastAsia="fr-FR"/>
        </w:rPr>
        <w:t xml:space="preserve"> Суд зауважує, що рішення від 17 червня 2009 року не </w:t>
      </w:r>
      <w:r w:rsidR="007A31A6">
        <w:rPr>
          <w:lang w:val="uk-UA" w:eastAsia="fr-FR"/>
        </w:rPr>
        <w:t>починати судового переслідування</w:t>
      </w:r>
      <w:r w:rsidR="006B5328">
        <w:rPr>
          <w:lang w:val="uk-UA" w:eastAsia="fr-FR"/>
        </w:rPr>
        <w:t>, підтримане рішенням Вищого суду касації і юстиції 9 березня 2011 року, застосовувалось до всіх без винятку потерпілих. Зроблений висновок щодо спливу строку давності притягнення до кримінальної відповідальності стосувався в рівній мірі як потерпілих, які подали свої скарги через кілька днів після нападу на них, так і тих, хто так само як заявник звернувся зі скаргою пізніше.</w:t>
      </w:r>
    </w:p>
    <w:p w:rsidRPr="00E7571F" w:rsidR="006B5328" w:rsidP="009A27B7" w:rsidRDefault="008C32CB">
      <w:pPr>
        <w:pStyle w:val="ECHRPara"/>
        <w:rPr>
          <w:lang w:val="uk-UA" w:eastAsia="fr-FR"/>
        </w:rPr>
      </w:pPr>
      <w:r w:rsidRPr="00E819B7">
        <w:rPr>
          <w:lang w:val="en-GB" w:eastAsia="fr-FR"/>
        </w:rPr>
        <w:fldChar w:fldCharType="begin"/>
      </w:r>
      <w:r w:rsidRPr="0077123D">
        <w:rPr>
          <w:lang w:val="ru-RU" w:eastAsia="fr-FR"/>
        </w:rPr>
        <w:instrText xml:space="preserve"> </w:instrText>
      </w:r>
      <w:r w:rsidRPr="00E819B7">
        <w:rPr>
          <w:lang w:val="en-GB" w:eastAsia="fr-FR"/>
        </w:rPr>
        <w:instrText>SEQ</w:instrText>
      </w:r>
      <w:r w:rsidRPr="0077123D">
        <w:rPr>
          <w:lang w:val="ru-RU" w:eastAsia="fr-FR"/>
        </w:rPr>
        <w:instrText xml:space="preserve"> </w:instrText>
      </w:r>
      <w:r w:rsidRPr="00E819B7">
        <w:rPr>
          <w:lang w:val="en-GB" w:eastAsia="fr-FR"/>
        </w:rPr>
        <w:instrText>level</w:instrText>
      </w:r>
      <w:r w:rsidRPr="0077123D">
        <w:rPr>
          <w:lang w:val="ru-RU" w:eastAsia="fr-FR"/>
        </w:rPr>
        <w:instrText>0 \*</w:instrText>
      </w:r>
      <w:r w:rsidRPr="00E819B7">
        <w:rPr>
          <w:lang w:val="en-GB" w:eastAsia="fr-FR"/>
        </w:rPr>
        <w:instrText>arabic</w:instrText>
      </w:r>
      <w:r w:rsidRPr="0077123D">
        <w:rPr>
          <w:lang w:val="ru-RU" w:eastAsia="fr-FR"/>
        </w:rPr>
        <w:instrText xml:space="preserve"> </w:instrText>
      </w:r>
      <w:r w:rsidRPr="00E819B7">
        <w:rPr>
          <w:lang w:val="en-GB" w:eastAsia="fr-FR"/>
        </w:rPr>
        <w:fldChar w:fldCharType="separate"/>
      </w:r>
      <w:r w:rsidRPr="0077123D" w:rsidR="00622C41">
        <w:rPr>
          <w:noProof/>
          <w:lang w:val="ru-RU" w:eastAsia="fr-FR"/>
        </w:rPr>
        <w:t>278</w:t>
      </w:r>
      <w:r w:rsidRPr="00E819B7">
        <w:rPr>
          <w:noProof/>
          <w:lang w:val="en-GB" w:eastAsia="fr-FR"/>
        </w:rPr>
        <w:fldChar w:fldCharType="end"/>
      </w:r>
      <w:r w:rsidRPr="0077123D">
        <w:rPr>
          <w:lang w:val="ru-RU" w:eastAsia="fr-FR"/>
        </w:rPr>
        <w:t>.</w:t>
      </w:r>
      <w:r w:rsidRPr="00E819B7">
        <w:rPr>
          <w:lang w:val="en-GB" w:eastAsia="fr-FR"/>
        </w:rPr>
        <w:t> </w:t>
      </w:r>
      <w:r w:rsidR="0077123D">
        <w:rPr>
          <w:lang w:val="uk-UA" w:eastAsia="fr-FR"/>
        </w:rPr>
        <w:t xml:space="preserve">За цих обставин не можна зробити висновок, що затримка пана </w:t>
      </w:r>
      <w:r w:rsidRPr="00E7571F" w:rsidR="0077123D">
        <w:rPr>
          <w:lang w:val="uk-UA" w:eastAsia="fr-FR"/>
        </w:rPr>
        <w:t>Маріна Стойки з пода</w:t>
      </w:r>
      <w:r w:rsidR="00C816C8">
        <w:rPr>
          <w:lang w:val="uk-UA" w:eastAsia="fr-FR"/>
        </w:rPr>
        <w:t>нням</w:t>
      </w:r>
      <w:r w:rsidRPr="00E7571F" w:rsidR="0077123D">
        <w:rPr>
          <w:lang w:val="uk-UA" w:eastAsia="fr-FR"/>
        </w:rPr>
        <w:t xml:space="preserve"> скарги була здатна підірвати ефективність розслідування (дивись як приклад протилежного згадану вище ухвалу у справі </w:t>
      </w:r>
      <w:r w:rsidRPr="00E7571F" w:rsidR="0077123D">
        <w:rPr>
          <w:i/>
          <w:lang w:val="uk-UA" w:eastAsia="fr-FR"/>
        </w:rPr>
        <w:t>«Насірхаєва»</w:t>
      </w:r>
      <w:r w:rsidRPr="00E7571F" w:rsidR="0077123D">
        <w:rPr>
          <w:lang w:val="uk-UA" w:eastAsia="fr-FR"/>
        </w:rPr>
        <w:t>).</w:t>
      </w:r>
    </w:p>
    <w:p w:rsidR="0077123D" w:rsidP="009A27B7" w:rsidRDefault="0077123D">
      <w:pPr>
        <w:pStyle w:val="ECHRPara"/>
        <w:rPr>
          <w:lang w:val="uk-UA" w:eastAsia="fr-FR"/>
        </w:rPr>
      </w:pPr>
      <w:r w:rsidRPr="00E7571F">
        <w:rPr>
          <w:lang w:val="uk-UA" w:eastAsia="fr-FR"/>
        </w:rPr>
        <w:t>У будь-якому випадку,</w:t>
      </w:r>
      <w:r w:rsidRPr="00E7571F" w:rsidR="000319D1">
        <w:rPr>
          <w:lang w:val="uk-UA" w:eastAsia="fr-FR"/>
        </w:rPr>
        <w:t xml:space="preserve"> скарга заявника була долучена до справи № 75/P/1998</w:t>
      </w:r>
      <w:r w:rsidRPr="00E7571F" w:rsidR="00E7571F">
        <w:rPr>
          <w:lang w:val="uk-UA" w:eastAsia="fr-FR"/>
        </w:rPr>
        <w:t xml:space="preserve">, яка стосувалась </w:t>
      </w:r>
      <w:r w:rsidR="005B02B3">
        <w:rPr>
          <w:lang w:val="uk-UA" w:eastAsia="fr-FR"/>
        </w:rPr>
        <w:t>великої кількості потерпілих від подій 13-15 червня 1990 року</w:t>
      </w:r>
      <w:r w:rsidR="00BE5225">
        <w:rPr>
          <w:lang w:val="uk-UA" w:eastAsia="fr-FR"/>
        </w:rPr>
        <w:t xml:space="preserve">. Суд також зауважує, що </w:t>
      </w:r>
      <w:r w:rsidR="00E57974">
        <w:rPr>
          <w:lang w:val="uk-UA" w:eastAsia="fr-FR"/>
        </w:rPr>
        <w:t xml:space="preserve">рішення від 29 квітня 2008 року, у якому військове управління прокуратури постановило, що воно не має юрисдикції і </w:t>
      </w:r>
      <w:r w:rsidR="00D944DD">
        <w:rPr>
          <w:lang w:val="uk-UA" w:eastAsia="fr-FR"/>
        </w:rPr>
        <w:t xml:space="preserve">направило справу до звичайного кримінального управління для перевірки, поміж іншого, обвинувачень у нелюдському поводженні, висунутих проти високопоставлених чиновників збройних сил та керівників держави того часу, включало імена більш ніж тисячі потерпілих (дивись пункт 143 вище). Тому </w:t>
      </w:r>
      <w:r w:rsidR="00B07540">
        <w:rPr>
          <w:lang w:val="uk-UA" w:eastAsia="fr-FR"/>
        </w:rPr>
        <w:t xml:space="preserve">за </w:t>
      </w:r>
      <w:r w:rsidR="00D944DD">
        <w:rPr>
          <w:lang w:val="uk-UA" w:eastAsia="fr-FR"/>
        </w:rPr>
        <w:t xml:space="preserve">розслідування </w:t>
      </w:r>
      <w:r w:rsidR="00B07540">
        <w:rPr>
          <w:lang w:val="uk-UA" w:eastAsia="fr-FR"/>
        </w:rPr>
        <w:t>взялися за</w:t>
      </w:r>
      <w:r w:rsidR="00FB19C6">
        <w:rPr>
          <w:lang w:val="uk-UA" w:eastAsia="fr-FR"/>
        </w:rPr>
        <w:t xml:space="preserve"> </w:t>
      </w:r>
      <w:r w:rsidR="0058401B">
        <w:rPr>
          <w:lang w:val="uk-UA" w:eastAsia="fr-FR"/>
        </w:rPr>
        <w:t xml:space="preserve"> цілком виняткових обставин</w:t>
      </w:r>
      <w:r w:rsidR="00915353">
        <w:rPr>
          <w:lang w:val="uk-UA" w:eastAsia="fr-FR"/>
        </w:rPr>
        <w:t>.</w:t>
      </w:r>
    </w:p>
    <w:p w:rsidR="005E5785" w:rsidP="009A27B7" w:rsidRDefault="008C32CB">
      <w:pPr>
        <w:pStyle w:val="ECHRPara"/>
        <w:rPr>
          <w:lang w:val="uk-UA" w:eastAsia="fr-FR"/>
        </w:rPr>
      </w:pPr>
      <w:r w:rsidRPr="00E819B7">
        <w:rPr>
          <w:lang w:val="en-GB" w:eastAsia="fr-FR"/>
        </w:rPr>
        <w:fldChar w:fldCharType="begin"/>
      </w:r>
      <w:r w:rsidRPr="005776A2">
        <w:rPr>
          <w:lang w:val="uk-UA" w:eastAsia="fr-FR"/>
        </w:rPr>
        <w:instrText xml:space="preserve"> </w:instrText>
      </w:r>
      <w:r w:rsidRPr="00E819B7">
        <w:rPr>
          <w:lang w:val="en-GB" w:eastAsia="fr-FR"/>
        </w:rPr>
        <w:instrText>SEQ</w:instrText>
      </w:r>
      <w:r w:rsidRPr="005776A2">
        <w:rPr>
          <w:lang w:val="uk-UA" w:eastAsia="fr-FR"/>
        </w:rPr>
        <w:instrText xml:space="preserve"> </w:instrText>
      </w:r>
      <w:r w:rsidRPr="00E819B7">
        <w:rPr>
          <w:lang w:val="en-GB" w:eastAsia="fr-FR"/>
        </w:rPr>
        <w:instrText>level</w:instrText>
      </w:r>
      <w:r w:rsidRPr="005776A2">
        <w:rPr>
          <w:lang w:val="uk-UA" w:eastAsia="fr-FR"/>
        </w:rPr>
        <w:instrText>0 \*</w:instrText>
      </w:r>
      <w:r w:rsidRPr="00E819B7">
        <w:rPr>
          <w:lang w:val="en-GB" w:eastAsia="fr-FR"/>
        </w:rPr>
        <w:instrText>arabic</w:instrText>
      </w:r>
      <w:r w:rsidRPr="005776A2">
        <w:rPr>
          <w:lang w:val="uk-UA" w:eastAsia="fr-FR"/>
        </w:rPr>
        <w:instrText xml:space="preserve"> </w:instrText>
      </w:r>
      <w:r w:rsidRPr="00E819B7">
        <w:rPr>
          <w:lang w:val="en-GB" w:eastAsia="fr-FR"/>
        </w:rPr>
        <w:fldChar w:fldCharType="separate"/>
      </w:r>
      <w:r w:rsidRPr="005776A2" w:rsidR="00622C41">
        <w:rPr>
          <w:noProof/>
          <w:lang w:val="uk-UA" w:eastAsia="fr-FR"/>
        </w:rPr>
        <w:t>279</w:t>
      </w:r>
      <w:r w:rsidRPr="00E819B7">
        <w:rPr>
          <w:noProof/>
          <w:lang w:val="en-GB" w:eastAsia="fr-FR"/>
        </w:rPr>
        <w:fldChar w:fldCharType="end"/>
      </w:r>
      <w:r w:rsidRPr="005776A2">
        <w:rPr>
          <w:lang w:val="uk-UA" w:eastAsia="fr-FR"/>
        </w:rPr>
        <w:t>.</w:t>
      </w:r>
      <w:r w:rsidRPr="00E819B7">
        <w:rPr>
          <w:lang w:val="en-GB" w:eastAsia="fr-FR"/>
        </w:rPr>
        <w:t> </w:t>
      </w:r>
      <w:r w:rsidR="005E5785">
        <w:rPr>
          <w:lang w:val="uk-UA" w:eastAsia="fr-FR"/>
        </w:rPr>
        <w:t xml:space="preserve">Більше того, Суд відзначає, що </w:t>
      </w:r>
      <w:r w:rsidR="00C72BEC">
        <w:rPr>
          <w:lang w:val="uk-UA" w:eastAsia="fr-FR"/>
        </w:rPr>
        <w:t xml:space="preserve">починаючи </w:t>
      </w:r>
      <w:r w:rsidR="005E5785">
        <w:rPr>
          <w:lang w:val="uk-UA" w:eastAsia="fr-FR"/>
        </w:rPr>
        <w:t>з 2001 року</w:t>
      </w:r>
      <w:r w:rsidR="00E474A4">
        <w:rPr>
          <w:lang w:val="uk-UA" w:eastAsia="fr-FR"/>
        </w:rPr>
        <w:t xml:space="preserve"> і </w:t>
      </w:r>
      <w:r w:rsidR="00C72BEC">
        <w:rPr>
          <w:lang w:val="uk-UA" w:eastAsia="fr-FR"/>
        </w:rPr>
        <w:t>надалі</w:t>
      </w:r>
      <w:r w:rsidR="00E474A4">
        <w:rPr>
          <w:lang w:val="uk-UA" w:eastAsia="fr-FR"/>
        </w:rPr>
        <w:t xml:space="preserve"> існував </w:t>
      </w:r>
      <w:r w:rsidR="000479D6">
        <w:rPr>
          <w:lang w:val="uk-UA" w:eastAsia="fr-FR"/>
        </w:rPr>
        <w:t>змістовний</w:t>
      </w:r>
      <w:r w:rsidR="00C72BEC">
        <w:rPr>
          <w:lang w:val="uk-UA" w:eastAsia="fr-FR"/>
        </w:rPr>
        <w:t xml:space="preserve"> зв</w:t>
      </w:r>
      <w:r w:rsidR="00FB19C6">
        <w:rPr>
          <w:lang w:val="uk-UA" w:eastAsia="fr-FR"/>
        </w:rPr>
        <w:t>’</w:t>
      </w:r>
      <w:r w:rsidR="00C72BEC">
        <w:rPr>
          <w:lang w:val="uk-UA" w:eastAsia="fr-FR"/>
        </w:rPr>
        <w:t xml:space="preserve">язок між заявником і органами влади </w:t>
      </w:r>
      <w:r w:rsidR="002276BD">
        <w:rPr>
          <w:lang w:val="uk-UA" w:eastAsia="fr-FR"/>
        </w:rPr>
        <w:t>в контексті</w:t>
      </w:r>
      <w:r w:rsidR="00C72BEC">
        <w:rPr>
          <w:lang w:val="uk-UA" w:eastAsia="fr-FR"/>
        </w:rPr>
        <w:t xml:space="preserve"> скарги першого і його запитів про інформацію, які він подавав кожний рік, особисто відвідуючи прокуратуру, щоби поцікавитись прогресом у розслідуванні. </w:t>
      </w:r>
      <w:r w:rsidR="000479D6">
        <w:rPr>
          <w:lang w:val="uk-UA" w:eastAsia="fr-FR"/>
        </w:rPr>
        <w:t>До того ж,</w:t>
      </w:r>
      <w:r w:rsidR="00C72BEC">
        <w:rPr>
          <w:lang w:val="uk-UA" w:eastAsia="fr-FR"/>
        </w:rPr>
        <w:t xml:space="preserve"> </w:t>
      </w:r>
      <w:r w:rsidR="000479D6">
        <w:rPr>
          <w:lang w:val="uk-UA" w:eastAsia="fr-FR"/>
        </w:rPr>
        <w:t>були</w:t>
      </w:r>
      <w:r w:rsidR="00C72BEC">
        <w:rPr>
          <w:lang w:val="uk-UA" w:eastAsia="fr-FR"/>
        </w:rPr>
        <w:t xml:space="preserve"> </w:t>
      </w:r>
      <w:r w:rsidR="002276BD">
        <w:rPr>
          <w:lang w:val="uk-UA" w:eastAsia="fr-FR"/>
        </w:rPr>
        <w:t xml:space="preserve">відчутні ознаки </w:t>
      </w:r>
      <w:r w:rsidR="000479D6">
        <w:rPr>
          <w:lang w:val="uk-UA" w:eastAsia="fr-FR"/>
        </w:rPr>
        <w:t>того, що розслідування просувалось, серед них зокрема - послідовні рішення про пред</w:t>
      </w:r>
      <w:r w:rsidR="00FB19C6">
        <w:rPr>
          <w:lang w:val="uk-UA" w:eastAsia="fr-FR"/>
        </w:rPr>
        <w:t>’</w:t>
      </w:r>
      <w:r w:rsidR="000479D6">
        <w:rPr>
          <w:lang w:val="uk-UA" w:eastAsia="fr-FR"/>
        </w:rPr>
        <w:t>явлення обвинувачення високопоставленим цивільним і військовим чинам, а також слідчі дії стосовно заявника, включаючи дві проведені судово-медичні експертизи.</w:t>
      </w:r>
    </w:p>
    <w:p w:rsidRPr="0003130C" w:rsidR="000479D6" w:rsidP="009A27B7" w:rsidRDefault="008C32CB">
      <w:pPr>
        <w:pStyle w:val="ECHRPara"/>
        <w:rPr>
          <w:lang w:val="uk-UA" w:eastAsia="fr-FR"/>
        </w:rPr>
      </w:pPr>
      <w:r w:rsidRPr="00E819B7">
        <w:rPr>
          <w:lang w:val="en-GB" w:eastAsia="fr-FR"/>
        </w:rPr>
        <w:fldChar w:fldCharType="begin"/>
      </w:r>
      <w:r w:rsidRPr="005776A2">
        <w:rPr>
          <w:lang w:val="uk-UA" w:eastAsia="fr-FR"/>
        </w:rPr>
        <w:instrText xml:space="preserve"> </w:instrText>
      </w:r>
      <w:r w:rsidRPr="00E819B7">
        <w:rPr>
          <w:lang w:val="en-GB" w:eastAsia="fr-FR"/>
        </w:rPr>
        <w:instrText>SEQ</w:instrText>
      </w:r>
      <w:r w:rsidRPr="005776A2">
        <w:rPr>
          <w:lang w:val="uk-UA" w:eastAsia="fr-FR"/>
        </w:rPr>
        <w:instrText xml:space="preserve"> </w:instrText>
      </w:r>
      <w:r w:rsidRPr="00E819B7">
        <w:rPr>
          <w:lang w:val="en-GB" w:eastAsia="fr-FR"/>
        </w:rPr>
        <w:instrText>level</w:instrText>
      </w:r>
      <w:r w:rsidRPr="005776A2">
        <w:rPr>
          <w:lang w:val="uk-UA" w:eastAsia="fr-FR"/>
        </w:rPr>
        <w:instrText>0 \*</w:instrText>
      </w:r>
      <w:r w:rsidRPr="00E819B7">
        <w:rPr>
          <w:lang w:val="en-GB" w:eastAsia="fr-FR"/>
        </w:rPr>
        <w:instrText>arabic</w:instrText>
      </w:r>
      <w:r w:rsidRPr="005776A2">
        <w:rPr>
          <w:lang w:val="uk-UA" w:eastAsia="fr-FR"/>
        </w:rPr>
        <w:instrText xml:space="preserve"> </w:instrText>
      </w:r>
      <w:r w:rsidRPr="00E819B7">
        <w:rPr>
          <w:lang w:val="en-GB" w:eastAsia="fr-FR"/>
        </w:rPr>
        <w:fldChar w:fldCharType="separate"/>
      </w:r>
      <w:r w:rsidRPr="005776A2" w:rsidR="00622C41">
        <w:rPr>
          <w:noProof/>
          <w:lang w:val="uk-UA" w:eastAsia="fr-FR"/>
        </w:rPr>
        <w:t>280</w:t>
      </w:r>
      <w:r w:rsidRPr="00E819B7">
        <w:rPr>
          <w:noProof/>
          <w:lang w:val="en-GB" w:eastAsia="fr-FR"/>
        </w:rPr>
        <w:fldChar w:fldCharType="end"/>
      </w:r>
      <w:r w:rsidRPr="005776A2">
        <w:rPr>
          <w:lang w:val="uk-UA" w:eastAsia="fr-FR"/>
        </w:rPr>
        <w:t>.</w:t>
      </w:r>
      <w:r w:rsidRPr="00E819B7">
        <w:rPr>
          <w:lang w:val="en-GB" w:eastAsia="fr-FR"/>
        </w:rPr>
        <w:t> </w:t>
      </w:r>
      <w:r w:rsidR="0003130C">
        <w:rPr>
          <w:lang w:val="uk-UA" w:eastAsia="fr-FR"/>
        </w:rPr>
        <w:t>Враховуючи розвиток подій у розслідуванні після 2001 року, йо</w:t>
      </w:r>
      <w:r w:rsidR="00F9427F">
        <w:rPr>
          <w:lang w:val="uk-UA" w:eastAsia="fr-FR"/>
        </w:rPr>
        <w:t xml:space="preserve">го обсяг та складність, з чим усім погоджується і Уряд, Суд вважає, що після подання своєї скарги </w:t>
      </w:r>
      <w:r w:rsidR="001010A0">
        <w:rPr>
          <w:lang w:val="uk-UA" w:eastAsia="fr-FR"/>
        </w:rPr>
        <w:t xml:space="preserve">до компетентних національних органів заявник міг </w:t>
      </w:r>
      <w:r w:rsidR="00472808">
        <w:rPr>
          <w:lang w:val="uk-UA" w:eastAsia="fr-FR"/>
        </w:rPr>
        <w:t>обґрунтовано</w:t>
      </w:r>
      <w:r w:rsidR="001010A0">
        <w:rPr>
          <w:lang w:val="uk-UA" w:eastAsia="fr-FR"/>
        </w:rPr>
        <w:t xml:space="preserve"> сподіватися</w:t>
      </w:r>
      <w:r w:rsidR="00472808">
        <w:rPr>
          <w:lang w:val="uk-UA" w:eastAsia="fr-FR"/>
        </w:rPr>
        <w:t xml:space="preserve">, що розслідування ефективне, та міг розумно очікувати на його завершення так довго, допоки існувала реалістична можливість дальшого просування слідчих заходів (дивись </w:t>
      </w:r>
      <w:r w:rsidR="00C25327">
        <w:rPr>
          <w:lang w:val="uk-UA"/>
        </w:rPr>
        <w:t xml:space="preserve">з урахуванням відповідних відмінностей рішення у справі </w:t>
      </w:r>
      <w:r w:rsidRPr="00F820C9" w:rsidR="00C25327">
        <w:rPr>
          <w:i/>
          <w:lang w:val="uk-UA"/>
        </w:rPr>
        <w:t>«Паліч проти Боснії і Герцеговини»</w:t>
      </w:r>
      <w:r w:rsidR="00C25327">
        <w:rPr>
          <w:lang w:val="uk-UA"/>
        </w:rPr>
        <w:t xml:space="preserve"> </w:t>
      </w:r>
      <w:r w:rsidRPr="005776A2" w:rsidR="00C25327">
        <w:rPr>
          <w:lang w:val="uk-UA"/>
        </w:rPr>
        <w:t>[</w:t>
      </w:r>
      <w:r w:rsidR="00F820C9">
        <w:rPr>
          <w:i/>
          <w:lang w:val="en-GB"/>
        </w:rPr>
        <w:t>Pali</w:t>
      </w:r>
      <w:r w:rsidRPr="001F34CB" w:rsidR="00F820C9">
        <w:rPr>
          <w:i/>
          <w:lang w:val="uk-UA"/>
        </w:rPr>
        <w:t xml:space="preserve">ć </w:t>
      </w:r>
      <w:r w:rsidR="00F820C9">
        <w:rPr>
          <w:i/>
          <w:lang w:val="en-GB"/>
        </w:rPr>
        <w:t>v</w:t>
      </w:r>
      <w:r w:rsidRPr="001F34CB" w:rsidR="00F820C9">
        <w:rPr>
          <w:i/>
          <w:lang w:val="uk-UA"/>
        </w:rPr>
        <w:t>.</w:t>
      </w:r>
      <w:r w:rsidR="00F820C9">
        <w:rPr>
          <w:i/>
          <w:lang w:val="en-GB"/>
        </w:rPr>
        <w:t> </w:t>
      </w:r>
      <w:r w:rsidRPr="00B668D2" w:rsidR="00F820C9">
        <w:rPr>
          <w:i/>
          <w:lang w:val="en-GB"/>
        </w:rPr>
        <w:t>Bosnia</w:t>
      </w:r>
      <w:r w:rsidRPr="001F34CB" w:rsidR="00F820C9">
        <w:rPr>
          <w:i/>
          <w:lang w:val="uk-UA"/>
        </w:rPr>
        <w:t xml:space="preserve"> </w:t>
      </w:r>
      <w:r w:rsidRPr="00B668D2" w:rsidR="00F820C9">
        <w:rPr>
          <w:i/>
          <w:lang w:val="en-GB"/>
        </w:rPr>
        <w:t>and</w:t>
      </w:r>
      <w:r w:rsidRPr="001F34CB" w:rsidR="00F820C9">
        <w:rPr>
          <w:i/>
          <w:lang w:val="uk-UA"/>
        </w:rPr>
        <w:t xml:space="preserve"> </w:t>
      </w:r>
      <w:r w:rsidRPr="00B668D2" w:rsidR="00F820C9">
        <w:rPr>
          <w:i/>
          <w:lang w:val="en-GB"/>
        </w:rPr>
        <w:t>Herzegovina</w:t>
      </w:r>
      <w:r w:rsidRPr="005776A2" w:rsidR="00C25327">
        <w:rPr>
          <w:lang w:val="uk-UA"/>
        </w:rPr>
        <w:t>]</w:t>
      </w:r>
      <w:r w:rsidR="00C25327">
        <w:rPr>
          <w:lang w:val="uk-UA"/>
        </w:rPr>
        <w:t xml:space="preserve"> від 15 лютого 2011 року, заява № </w:t>
      </w:r>
      <w:r w:rsidRPr="005776A2" w:rsidR="00C25327">
        <w:rPr>
          <w:lang w:val="uk-UA"/>
        </w:rPr>
        <w:t>4704/04</w:t>
      </w:r>
      <w:r w:rsidR="00C25327">
        <w:rPr>
          <w:lang w:val="uk-UA"/>
        </w:rPr>
        <w:t>, пункт 52</w:t>
      </w:r>
      <w:r w:rsidR="00472808">
        <w:rPr>
          <w:lang w:val="uk-UA" w:eastAsia="fr-FR"/>
        </w:rPr>
        <w:t>)</w:t>
      </w:r>
      <w:r w:rsidR="00C25327">
        <w:rPr>
          <w:lang w:val="uk-UA" w:eastAsia="fr-FR"/>
        </w:rPr>
        <w:t>.</w:t>
      </w:r>
    </w:p>
    <w:p w:rsidR="00FB19C6" w:rsidP="009A27B7" w:rsidRDefault="00D32F9A">
      <w:pPr>
        <w:pStyle w:val="ECHRPara"/>
        <w:rPr>
          <w:lang w:val="uk-UA" w:eastAsia="fr-FR"/>
        </w:rPr>
      </w:pPr>
      <w:r>
        <w:rPr>
          <w:lang w:val="en-GB" w:eastAsia="fr-FR"/>
        </w:rPr>
        <w:fldChar w:fldCharType="begin"/>
      </w:r>
      <w:r w:rsidRPr="00A64C4E">
        <w:rPr>
          <w:lang w:val="ru-RU" w:eastAsia="fr-FR"/>
        </w:rPr>
        <w:instrText xml:space="preserve"> </w:instrText>
      </w:r>
      <w:r>
        <w:rPr>
          <w:lang w:val="en-GB" w:eastAsia="fr-FR"/>
        </w:rPr>
        <w:instrText>SEQ</w:instrText>
      </w:r>
      <w:r w:rsidRPr="00A64C4E">
        <w:rPr>
          <w:lang w:val="ru-RU" w:eastAsia="fr-FR"/>
        </w:rPr>
        <w:instrText xml:space="preserve"> </w:instrText>
      </w:r>
      <w:r>
        <w:rPr>
          <w:lang w:val="en-GB" w:eastAsia="fr-FR"/>
        </w:rPr>
        <w:instrText>level</w:instrText>
      </w:r>
      <w:r w:rsidRPr="00A64C4E">
        <w:rPr>
          <w:lang w:val="ru-RU" w:eastAsia="fr-FR"/>
        </w:rPr>
        <w:instrText>0 \*</w:instrText>
      </w:r>
      <w:r>
        <w:rPr>
          <w:lang w:val="en-GB" w:eastAsia="fr-FR"/>
        </w:rPr>
        <w:instrText>arabic</w:instrText>
      </w:r>
      <w:r w:rsidRPr="00A64C4E">
        <w:rPr>
          <w:lang w:val="ru-RU" w:eastAsia="fr-FR"/>
        </w:rPr>
        <w:instrText xml:space="preserve"> </w:instrText>
      </w:r>
      <w:r>
        <w:rPr>
          <w:lang w:val="en-GB" w:eastAsia="fr-FR"/>
        </w:rPr>
        <w:fldChar w:fldCharType="separate"/>
      </w:r>
      <w:r w:rsidRPr="00A64C4E" w:rsidR="00622C41">
        <w:rPr>
          <w:noProof/>
          <w:lang w:val="ru-RU" w:eastAsia="fr-FR"/>
        </w:rPr>
        <w:t>281</w:t>
      </w:r>
      <w:r>
        <w:rPr>
          <w:lang w:val="en-GB" w:eastAsia="fr-FR"/>
        </w:rPr>
        <w:fldChar w:fldCharType="end"/>
      </w:r>
      <w:r w:rsidRPr="00A64C4E" w:rsidR="00A64C4E">
        <w:rPr>
          <w:lang w:val="ru-RU" w:eastAsia="fr-FR"/>
        </w:rPr>
        <w:t>.</w:t>
      </w:r>
      <w:r w:rsidR="00A64C4E">
        <w:rPr>
          <w:lang w:val="uk-UA" w:eastAsia="fr-FR"/>
        </w:rPr>
        <w:t xml:space="preserve"> Заявник </w:t>
      </w:r>
      <w:r w:rsidR="000B53BE">
        <w:rPr>
          <w:lang w:val="uk-UA" w:eastAsia="fr-FR"/>
        </w:rPr>
        <w:t>подав</w:t>
      </w:r>
      <w:r w:rsidR="00A64C4E">
        <w:rPr>
          <w:lang w:val="uk-UA" w:eastAsia="fr-FR"/>
        </w:rPr>
        <w:t xml:space="preserve"> заяву до Суду 25 червня 2008 року, через понад сім років після подання своєї заяви про вчинення злочину до органів прокуратури.</w:t>
      </w:r>
      <w:r w:rsidR="000B53BE">
        <w:rPr>
          <w:lang w:val="uk-UA" w:eastAsia="fr-FR"/>
        </w:rPr>
        <w:t xml:space="preserve"> Розслідування на той час все ще тривало і проводились слідчі заходи. З наведених вище причин (дивись пункт 279), які все ще були чинними принаймні станом на час подання заявником його заяви до Суду, йому не можна докоряти тим, що він чекав занадто довго.</w:t>
      </w:r>
    </w:p>
    <w:p w:rsidR="000B53BE" w:rsidP="009A27B7" w:rsidRDefault="008C32CB">
      <w:pPr>
        <w:pStyle w:val="ECHRPara"/>
        <w:rPr>
          <w:lang w:val="uk-UA"/>
        </w:rPr>
      </w:pPr>
      <w:r w:rsidRPr="00E819B7">
        <w:rPr>
          <w:lang w:val="en-GB"/>
        </w:rPr>
        <w:fldChar w:fldCharType="begin"/>
      </w:r>
      <w:r w:rsidRPr="000B53BE">
        <w:rPr>
          <w:lang w:val="ru-RU"/>
        </w:rPr>
        <w:instrText xml:space="preserve"> </w:instrText>
      </w:r>
      <w:r w:rsidRPr="00E819B7">
        <w:rPr>
          <w:lang w:val="en-GB"/>
        </w:rPr>
        <w:instrText>SEQ</w:instrText>
      </w:r>
      <w:r w:rsidRPr="000B53BE">
        <w:rPr>
          <w:lang w:val="ru-RU"/>
        </w:rPr>
        <w:instrText xml:space="preserve"> </w:instrText>
      </w:r>
      <w:r w:rsidRPr="00E819B7">
        <w:rPr>
          <w:lang w:val="en-GB"/>
        </w:rPr>
        <w:instrText>level</w:instrText>
      </w:r>
      <w:r w:rsidRPr="000B53BE">
        <w:rPr>
          <w:lang w:val="ru-RU"/>
        </w:rPr>
        <w:instrText>0 \*</w:instrText>
      </w:r>
      <w:r w:rsidRPr="00E819B7">
        <w:rPr>
          <w:lang w:val="en-GB"/>
        </w:rPr>
        <w:instrText>arabic</w:instrText>
      </w:r>
      <w:r w:rsidRPr="000B53BE">
        <w:rPr>
          <w:lang w:val="ru-RU"/>
        </w:rPr>
        <w:instrText xml:space="preserve"> </w:instrText>
      </w:r>
      <w:r w:rsidRPr="00E819B7">
        <w:rPr>
          <w:lang w:val="en-GB"/>
        </w:rPr>
        <w:fldChar w:fldCharType="separate"/>
      </w:r>
      <w:r w:rsidRPr="000B53BE" w:rsidR="00622C41">
        <w:rPr>
          <w:noProof/>
          <w:lang w:val="ru-RU"/>
        </w:rPr>
        <w:t>282</w:t>
      </w:r>
      <w:r w:rsidRPr="00E819B7">
        <w:rPr>
          <w:lang w:val="en-GB"/>
        </w:rPr>
        <w:fldChar w:fldCharType="end"/>
      </w:r>
      <w:r w:rsidRPr="000B53BE">
        <w:rPr>
          <w:lang w:val="ru-RU"/>
        </w:rPr>
        <w:t>.</w:t>
      </w:r>
      <w:r w:rsidRPr="00E819B7">
        <w:rPr>
          <w:lang w:val="en-GB"/>
        </w:rPr>
        <w:t> </w:t>
      </w:r>
      <w:r w:rsidR="000B53BE">
        <w:rPr>
          <w:lang w:val="uk-UA"/>
        </w:rPr>
        <w:t>Більше того, Суд зауважує, що остаточне національне рішення у справі заявника – це вищезазначене рішення від 9 березня 2011 року.</w:t>
      </w:r>
    </w:p>
    <w:p w:rsidRPr="000B53BE" w:rsidR="000B53BE" w:rsidP="009A27B7" w:rsidRDefault="008C32CB">
      <w:pPr>
        <w:pStyle w:val="ECHRPara"/>
        <w:rPr>
          <w:lang w:val="uk-UA" w:eastAsia="fr-FR"/>
        </w:rPr>
      </w:pPr>
      <w:r w:rsidRPr="00E819B7">
        <w:rPr>
          <w:lang w:val="en-GB" w:eastAsia="fr-FR"/>
        </w:rPr>
        <w:fldChar w:fldCharType="begin"/>
      </w:r>
      <w:r w:rsidRPr="000B53BE">
        <w:rPr>
          <w:lang w:val="uk-UA" w:eastAsia="fr-FR"/>
        </w:rPr>
        <w:instrText xml:space="preserve"> </w:instrText>
      </w:r>
      <w:r w:rsidRPr="00E819B7">
        <w:rPr>
          <w:lang w:val="en-GB" w:eastAsia="fr-FR"/>
        </w:rPr>
        <w:instrText>SEQ</w:instrText>
      </w:r>
      <w:r w:rsidRPr="000B53BE">
        <w:rPr>
          <w:lang w:val="uk-UA" w:eastAsia="fr-FR"/>
        </w:rPr>
        <w:instrText xml:space="preserve"> </w:instrText>
      </w:r>
      <w:r w:rsidRPr="00E819B7">
        <w:rPr>
          <w:lang w:val="en-GB" w:eastAsia="fr-FR"/>
        </w:rPr>
        <w:instrText>level</w:instrText>
      </w:r>
      <w:r w:rsidRPr="000B53BE">
        <w:rPr>
          <w:lang w:val="uk-UA" w:eastAsia="fr-FR"/>
        </w:rPr>
        <w:instrText>0 \*</w:instrText>
      </w:r>
      <w:r w:rsidRPr="00E819B7">
        <w:rPr>
          <w:lang w:val="en-GB" w:eastAsia="fr-FR"/>
        </w:rPr>
        <w:instrText>arabic</w:instrText>
      </w:r>
      <w:r w:rsidRPr="000B53BE">
        <w:rPr>
          <w:lang w:val="uk-UA" w:eastAsia="fr-FR"/>
        </w:rPr>
        <w:instrText xml:space="preserve"> </w:instrText>
      </w:r>
      <w:r w:rsidRPr="00E819B7">
        <w:rPr>
          <w:lang w:val="en-GB" w:eastAsia="fr-FR"/>
        </w:rPr>
        <w:fldChar w:fldCharType="separate"/>
      </w:r>
      <w:r w:rsidRPr="000B53BE" w:rsidR="00622C41">
        <w:rPr>
          <w:noProof/>
          <w:lang w:val="uk-UA" w:eastAsia="fr-FR"/>
        </w:rPr>
        <w:t>283</w:t>
      </w:r>
      <w:r w:rsidRPr="00E819B7">
        <w:rPr>
          <w:noProof/>
          <w:lang w:val="en-GB" w:eastAsia="fr-FR"/>
        </w:rPr>
        <w:fldChar w:fldCharType="end"/>
      </w:r>
      <w:r w:rsidRPr="000B53BE">
        <w:rPr>
          <w:lang w:val="uk-UA" w:eastAsia="fr-FR"/>
        </w:rPr>
        <w:t>.</w:t>
      </w:r>
      <w:r w:rsidRPr="00E819B7">
        <w:rPr>
          <w:lang w:val="en-GB" w:eastAsia="fr-FR"/>
        </w:rPr>
        <w:t> </w:t>
      </w:r>
      <w:r w:rsidR="000B53BE">
        <w:rPr>
          <w:lang w:val="uk-UA" w:eastAsia="fr-FR"/>
        </w:rPr>
        <w:t>У світлі вищенаведеного Суд вважає, що заява не була подана із пропуском терміну для її подання. Тому заперечення Уряду повинні бути відхилені.</w:t>
      </w:r>
    </w:p>
    <w:p w:rsidRPr="000B53BE" w:rsidR="008C32CB" w:rsidP="009A27B7" w:rsidRDefault="00AB42D9">
      <w:pPr>
        <w:pStyle w:val="ECHRHeading2"/>
        <w:rPr>
          <w:lang w:val="uk-UA" w:eastAsia="fr-FR"/>
        </w:rPr>
      </w:pPr>
      <w:r>
        <w:rPr>
          <w:lang w:val="en-GB" w:eastAsia="fr-FR"/>
        </w:rPr>
        <w:t>D</w:t>
      </w:r>
      <w:r w:rsidRPr="000B53BE">
        <w:rPr>
          <w:lang w:val="uk-UA" w:eastAsia="fr-FR"/>
        </w:rPr>
        <w:t>.</w:t>
      </w:r>
      <w:r>
        <w:rPr>
          <w:lang w:val="en-GB" w:eastAsia="fr-FR"/>
        </w:rPr>
        <w:t> </w:t>
      </w:r>
      <w:r w:rsidR="000B53BE">
        <w:rPr>
          <w:lang w:val="uk-UA" w:eastAsia="fr-FR"/>
        </w:rPr>
        <w:t>Стверджуване порушення статей 2 і 3 Конвенції</w:t>
      </w:r>
    </w:p>
    <w:p w:rsidRPr="005776A2" w:rsidR="00096295" w:rsidP="009A27B7" w:rsidRDefault="00AB42D9">
      <w:pPr>
        <w:pStyle w:val="ECHRHeading3"/>
        <w:rPr>
          <w:lang w:val="ru-RU" w:eastAsia="fr-FR"/>
        </w:rPr>
      </w:pPr>
      <w:r w:rsidRPr="005776A2">
        <w:rPr>
          <w:lang w:val="ru-RU" w:eastAsia="fr-FR"/>
        </w:rPr>
        <w:t>1.</w:t>
      </w:r>
      <w:r>
        <w:rPr>
          <w:lang w:val="en-GB" w:eastAsia="fr-FR"/>
        </w:rPr>
        <w:t> </w:t>
      </w:r>
      <w:r w:rsidR="007A2F7B">
        <w:rPr>
          <w:lang w:val="uk-UA" w:eastAsia="fr-FR"/>
        </w:rPr>
        <w:t>Рішення Палати</w:t>
      </w:r>
    </w:p>
    <w:p w:rsidR="007A2F7B" w:rsidP="009A27B7" w:rsidRDefault="008C32CB">
      <w:pPr>
        <w:pStyle w:val="ECHRPara"/>
        <w:rPr>
          <w:lang w:val="uk-UA" w:eastAsia="fr-FR"/>
        </w:rPr>
      </w:pPr>
      <w:r w:rsidRPr="007E1D80">
        <w:rPr>
          <w:lang w:val="en-GB" w:eastAsia="fr-FR"/>
        </w:rPr>
        <w:fldChar w:fldCharType="begin"/>
      </w:r>
      <w:r w:rsidRPr="005776A2">
        <w:rPr>
          <w:lang w:val="ru-RU" w:eastAsia="fr-FR"/>
        </w:rPr>
        <w:instrText xml:space="preserve"> </w:instrText>
      </w:r>
      <w:r w:rsidRPr="007E1D80">
        <w:rPr>
          <w:lang w:val="en-GB" w:eastAsia="fr-FR"/>
        </w:rPr>
        <w:instrText>SEQ</w:instrText>
      </w:r>
      <w:r w:rsidRPr="005776A2">
        <w:rPr>
          <w:lang w:val="ru-RU" w:eastAsia="fr-FR"/>
        </w:rPr>
        <w:instrText xml:space="preserve"> </w:instrText>
      </w:r>
      <w:r w:rsidRPr="007E1D80">
        <w:rPr>
          <w:lang w:val="en-GB" w:eastAsia="fr-FR"/>
        </w:rPr>
        <w:instrText>level</w:instrText>
      </w:r>
      <w:r w:rsidRPr="005776A2">
        <w:rPr>
          <w:lang w:val="ru-RU" w:eastAsia="fr-FR"/>
        </w:rPr>
        <w:instrText>0 \*</w:instrText>
      </w:r>
      <w:r w:rsidRPr="007E1D80">
        <w:rPr>
          <w:lang w:val="en-GB" w:eastAsia="fr-FR"/>
        </w:rPr>
        <w:instrText>arabic</w:instrText>
      </w:r>
      <w:r w:rsidRPr="005776A2">
        <w:rPr>
          <w:lang w:val="ru-RU" w:eastAsia="fr-FR"/>
        </w:rPr>
        <w:instrText xml:space="preserve"> </w:instrText>
      </w:r>
      <w:r w:rsidRPr="007E1D80">
        <w:rPr>
          <w:lang w:val="en-GB" w:eastAsia="fr-FR"/>
        </w:rPr>
        <w:fldChar w:fldCharType="separate"/>
      </w:r>
      <w:r w:rsidRPr="005776A2" w:rsidR="00622C41">
        <w:rPr>
          <w:noProof/>
          <w:lang w:val="ru-RU" w:eastAsia="fr-FR"/>
        </w:rPr>
        <w:t>284</w:t>
      </w:r>
      <w:r w:rsidRPr="007E1D80">
        <w:rPr>
          <w:noProof/>
          <w:lang w:val="en-GB" w:eastAsia="fr-FR"/>
        </w:rPr>
        <w:fldChar w:fldCharType="end"/>
      </w:r>
      <w:r w:rsidRPr="005776A2">
        <w:rPr>
          <w:lang w:val="ru-RU" w:eastAsia="fr-FR"/>
        </w:rPr>
        <w:t>.</w:t>
      </w:r>
      <w:r w:rsidRPr="007E1D80">
        <w:rPr>
          <w:lang w:val="en-GB" w:eastAsia="fr-FR"/>
        </w:rPr>
        <w:t> </w:t>
      </w:r>
      <w:r w:rsidR="000333E0">
        <w:rPr>
          <w:lang w:val="uk-UA" w:eastAsia="fr-FR"/>
        </w:rPr>
        <w:t xml:space="preserve">Палата розглядала окремо скарги по суті за статтею 2 і статтею 3 Конвенції. Вона дійшла висновку, що було допущено порушення </w:t>
      </w:r>
      <w:r w:rsidR="00ED2A3F">
        <w:rPr>
          <w:lang w:val="uk-UA" w:eastAsia="fr-FR"/>
        </w:rPr>
        <w:t>процедурного аспекту статті 2 стосовно пані Анки Мокану і що не було допущено порушення процедурного аспекту статті 3 Конвенції стосовно пана Маріна Стойки.</w:t>
      </w:r>
    </w:p>
    <w:p w:rsidRPr="00ED2A3F" w:rsidR="008C32CB" w:rsidP="009A27B7" w:rsidRDefault="007E1D80">
      <w:pPr>
        <w:pStyle w:val="ECHRHeading4"/>
        <w:rPr>
          <w:lang w:val="ru-RU" w:eastAsia="fr-FR"/>
        </w:rPr>
      </w:pPr>
      <w:r w:rsidRPr="00ED2A3F">
        <w:rPr>
          <w:lang w:val="ru-RU" w:eastAsia="fr-FR"/>
        </w:rPr>
        <w:t>(</w:t>
      </w:r>
      <w:r w:rsidRPr="007E1D80" w:rsidR="008C32CB">
        <w:rPr>
          <w:lang w:val="en-GB" w:eastAsia="fr-FR"/>
        </w:rPr>
        <w:t>a</w:t>
      </w:r>
      <w:r w:rsidRPr="00ED2A3F" w:rsidR="00AB42D9">
        <w:rPr>
          <w:lang w:val="ru-RU" w:eastAsia="fr-FR"/>
        </w:rPr>
        <w:t>)</w:t>
      </w:r>
      <w:r w:rsidR="00AB42D9">
        <w:rPr>
          <w:lang w:val="en-GB" w:eastAsia="fr-FR"/>
        </w:rPr>
        <w:t> </w:t>
      </w:r>
      <w:r w:rsidR="00ED2A3F">
        <w:rPr>
          <w:lang w:val="uk-UA" w:eastAsia="fr-FR"/>
        </w:rPr>
        <w:t>Частина рішення стосовно пані Анки Мокану</w:t>
      </w:r>
    </w:p>
    <w:p w:rsidRPr="00C53623" w:rsidR="00C53623" w:rsidP="009A27B7" w:rsidRDefault="008C32CB">
      <w:pPr>
        <w:pStyle w:val="ECHRPara"/>
        <w:rPr>
          <w:lang w:val="uk-UA" w:eastAsia="fr-FR"/>
        </w:rPr>
      </w:pPr>
      <w:r w:rsidRPr="002B463A">
        <w:rPr>
          <w:lang w:val="en-GB" w:eastAsia="fr-FR"/>
        </w:rPr>
        <w:fldChar w:fldCharType="begin"/>
      </w:r>
      <w:r w:rsidRPr="005776A2">
        <w:rPr>
          <w:lang w:val="ru-RU" w:eastAsia="fr-FR"/>
        </w:rPr>
        <w:instrText xml:space="preserve"> </w:instrText>
      </w:r>
      <w:r w:rsidRPr="002B463A">
        <w:rPr>
          <w:lang w:val="en-GB" w:eastAsia="fr-FR"/>
        </w:rPr>
        <w:instrText>SEQ</w:instrText>
      </w:r>
      <w:r w:rsidRPr="005776A2">
        <w:rPr>
          <w:lang w:val="ru-RU" w:eastAsia="fr-FR"/>
        </w:rPr>
        <w:instrText xml:space="preserve"> </w:instrText>
      </w:r>
      <w:r w:rsidRPr="002B463A">
        <w:rPr>
          <w:lang w:val="en-GB" w:eastAsia="fr-FR"/>
        </w:rPr>
        <w:instrText>level</w:instrText>
      </w:r>
      <w:r w:rsidRPr="005776A2">
        <w:rPr>
          <w:lang w:val="ru-RU" w:eastAsia="fr-FR"/>
        </w:rPr>
        <w:instrText>0 \*</w:instrText>
      </w:r>
      <w:r w:rsidRPr="002B463A">
        <w:rPr>
          <w:lang w:val="en-GB" w:eastAsia="fr-FR"/>
        </w:rPr>
        <w:instrText>arabic</w:instrText>
      </w:r>
      <w:r w:rsidRPr="005776A2">
        <w:rPr>
          <w:lang w:val="ru-RU" w:eastAsia="fr-FR"/>
        </w:rPr>
        <w:instrText xml:space="preserve"> </w:instrText>
      </w:r>
      <w:r w:rsidRPr="002B463A">
        <w:rPr>
          <w:lang w:val="en-GB" w:eastAsia="fr-FR"/>
        </w:rPr>
        <w:fldChar w:fldCharType="separate"/>
      </w:r>
      <w:r w:rsidRPr="005776A2" w:rsidR="00622C41">
        <w:rPr>
          <w:noProof/>
          <w:lang w:val="ru-RU" w:eastAsia="fr-FR"/>
        </w:rPr>
        <w:t>285</w:t>
      </w:r>
      <w:r w:rsidRPr="002B463A">
        <w:rPr>
          <w:noProof/>
          <w:lang w:val="en-GB" w:eastAsia="fr-FR"/>
        </w:rPr>
        <w:fldChar w:fldCharType="end"/>
      </w:r>
      <w:r w:rsidRPr="005776A2">
        <w:rPr>
          <w:lang w:val="ru-RU" w:eastAsia="fr-FR"/>
        </w:rPr>
        <w:t>.</w:t>
      </w:r>
      <w:r w:rsidRPr="002B463A">
        <w:rPr>
          <w:lang w:val="en-GB" w:eastAsia="fr-FR"/>
        </w:rPr>
        <w:t> </w:t>
      </w:r>
      <w:r w:rsidR="00C53623">
        <w:rPr>
          <w:lang w:val="uk-UA" w:eastAsia="fr-FR"/>
        </w:rPr>
        <w:t xml:space="preserve">Стосовно пані Анки Мокану Палата зазначила, що кримінальне розслідування </w:t>
      </w:r>
      <w:r w:rsidR="00334C1F">
        <w:rPr>
          <w:lang w:val="uk-UA" w:eastAsia="fr-FR"/>
        </w:rPr>
        <w:t>за фактом вбивства чоловіка заявниці було розпочате у 1990 році і що воно все ще тривало через понад двадцять років після початку. Вона зробила висновок, що таке розслідування не відповідало вимозі швидкості.</w:t>
      </w:r>
    </w:p>
    <w:p w:rsidRPr="00DD7332" w:rsidR="00DD7332" w:rsidP="009A27B7" w:rsidRDefault="008C32CB">
      <w:pPr>
        <w:pStyle w:val="ECHRPara"/>
        <w:rPr>
          <w:lang w:val="uk-UA" w:eastAsia="fr-FR"/>
        </w:rPr>
      </w:pPr>
      <w:r w:rsidRPr="002B463A">
        <w:rPr>
          <w:lang w:val="en-GB" w:eastAsia="fr-FR"/>
        </w:rPr>
        <w:fldChar w:fldCharType="begin"/>
      </w:r>
      <w:r w:rsidRPr="00DD7332">
        <w:rPr>
          <w:lang w:val="ru-RU" w:eastAsia="fr-FR"/>
        </w:rPr>
        <w:instrText xml:space="preserve"> </w:instrText>
      </w:r>
      <w:r w:rsidRPr="002B463A">
        <w:rPr>
          <w:lang w:val="en-GB" w:eastAsia="fr-FR"/>
        </w:rPr>
        <w:instrText>SEQ</w:instrText>
      </w:r>
      <w:r w:rsidRPr="00DD7332">
        <w:rPr>
          <w:lang w:val="ru-RU" w:eastAsia="fr-FR"/>
        </w:rPr>
        <w:instrText xml:space="preserve"> </w:instrText>
      </w:r>
      <w:r w:rsidRPr="002B463A">
        <w:rPr>
          <w:lang w:val="en-GB" w:eastAsia="fr-FR"/>
        </w:rPr>
        <w:instrText>level</w:instrText>
      </w:r>
      <w:r w:rsidRPr="00DD7332">
        <w:rPr>
          <w:lang w:val="ru-RU" w:eastAsia="fr-FR"/>
        </w:rPr>
        <w:instrText>0 \*</w:instrText>
      </w:r>
      <w:r w:rsidRPr="002B463A">
        <w:rPr>
          <w:lang w:val="en-GB" w:eastAsia="fr-FR"/>
        </w:rPr>
        <w:instrText>arabic</w:instrText>
      </w:r>
      <w:r w:rsidRPr="00DD7332">
        <w:rPr>
          <w:lang w:val="ru-RU" w:eastAsia="fr-FR"/>
        </w:rPr>
        <w:instrText xml:space="preserve"> </w:instrText>
      </w:r>
      <w:r w:rsidRPr="002B463A">
        <w:rPr>
          <w:lang w:val="en-GB" w:eastAsia="fr-FR"/>
        </w:rPr>
        <w:fldChar w:fldCharType="separate"/>
      </w:r>
      <w:r w:rsidRPr="00DD7332" w:rsidR="00622C41">
        <w:rPr>
          <w:noProof/>
          <w:lang w:val="ru-RU" w:eastAsia="fr-FR"/>
        </w:rPr>
        <w:t>286</w:t>
      </w:r>
      <w:r w:rsidRPr="002B463A">
        <w:rPr>
          <w:noProof/>
          <w:lang w:val="en-GB" w:eastAsia="fr-FR"/>
        </w:rPr>
        <w:fldChar w:fldCharType="end"/>
      </w:r>
      <w:r w:rsidRPr="00DD7332">
        <w:rPr>
          <w:lang w:val="ru-RU" w:eastAsia="fr-FR"/>
        </w:rPr>
        <w:t>.</w:t>
      </w:r>
      <w:r w:rsidRPr="002B463A">
        <w:rPr>
          <w:lang w:val="en-GB" w:eastAsia="fr-FR"/>
        </w:rPr>
        <w:t> </w:t>
      </w:r>
      <w:r w:rsidR="00DD7332">
        <w:rPr>
          <w:lang w:val="uk-UA" w:eastAsia="fr-FR"/>
        </w:rPr>
        <w:t>Вона також зауважила, що у 1994 році справа розслідувалась військовою прокуратурою, яка не була незалежним органом слідства, і що недоліки розслідування, визнані самими національними судами, так і не були в подальшому виправлені.</w:t>
      </w:r>
    </w:p>
    <w:p w:rsidR="00DD7332" w:rsidP="009A27B7" w:rsidRDefault="008C32CB">
      <w:pPr>
        <w:pStyle w:val="ECHRPara"/>
        <w:rPr>
          <w:lang w:val="uk-UA" w:eastAsia="fr-FR"/>
        </w:rPr>
      </w:pPr>
      <w:r w:rsidRPr="002B463A">
        <w:rPr>
          <w:lang w:val="en-GB" w:eastAsia="fr-FR"/>
        </w:rPr>
        <w:fldChar w:fldCharType="begin"/>
      </w:r>
      <w:r w:rsidRPr="00DD7332">
        <w:rPr>
          <w:lang w:val="ru-RU" w:eastAsia="fr-FR"/>
        </w:rPr>
        <w:instrText xml:space="preserve"> </w:instrText>
      </w:r>
      <w:r w:rsidRPr="002B463A">
        <w:rPr>
          <w:lang w:val="en-GB" w:eastAsia="fr-FR"/>
        </w:rPr>
        <w:instrText>SEQ</w:instrText>
      </w:r>
      <w:r w:rsidRPr="00DD7332">
        <w:rPr>
          <w:lang w:val="ru-RU" w:eastAsia="fr-FR"/>
        </w:rPr>
        <w:instrText xml:space="preserve"> </w:instrText>
      </w:r>
      <w:r w:rsidRPr="002B463A">
        <w:rPr>
          <w:lang w:val="en-GB" w:eastAsia="fr-FR"/>
        </w:rPr>
        <w:instrText>level</w:instrText>
      </w:r>
      <w:r w:rsidRPr="00DD7332">
        <w:rPr>
          <w:lang w:val="ru-RU" w:eastAsia="fr-FR"/>
        </w:rPr>
        <w:instrText>0 \*</w:instrText>
      </w:r>
      <w:r w:rsidRPr="002B463A">
        <w:rPr>
          <w:lang w:val="en-GB" w:eastAsia="fr-FR"/>
        </w:rPr>
        <w:instrText>arabic</w:instrText>
      </w:r>
      <w:r w:rsidRPr="00DD7332">
        <w:rPr>
          <w:lang w:val="ru-RU" w:eastAsia="fr-FR"/>
        </w:rPr>
        <w:instrText xml:space="preserve"> </w:instrText>
      </w:r>
      <w:r w:rsidRPr="002B463A">
        <w:rPr>
          <w:lang w:val="en-GB" w:eastAsia="fr-FR"/>
        </w:rPr>
        <w:fldChar w:fldCharType="separate"/>
      </w:r>
      <w:r w:rsidRPr="00DD7332" w:rsidR="00622C41">
        <w:rPr>
          <w:noProof/>
          <w:lang w:val="ru-RU" w:eastAsia="fr-FR"/>
        </w:rPr>
        <w:t>287</w:t>
      </w:r>
      <w:r w:rsidRPr="002B463A">
        <w:rPr>
          <w:noProof/>
          <w:lang w:val="en-GB" w:eastAsia="fr-FR"/>
        </w:rPr>
        <w:fldChar w:fldCharType="end"/>
      </w:r>
      <w:r w:rsidRPr="00DD7332">
        <w:rPr>
          <w:lang w:val="ru-RU" w:eastAsia="fr-FR"/>
        </w:rPr>
        <w:t>.</w:t>
      </w:r>
      <w:r w:rsidRPr="002B463A">
        <w:rPr>
          <w:lang w:val="en-GB" w:eastAsia="fr-FR"/>
        </w:rPr>
        <w:t> </w:t>
      </w:r>
      <w:r w:rsidR="00DD7332">
        <w:rPr>
          <w:lang w:val="uk-UA" w:eastAsia="fr-FR"/>
        </w:rPr>
        <w:t>Було також відзначено, що пані Анка Мокану отримала доступ до розслідування із запізненням, і що вона не була належним чином поінформована про його просування.</w:t>
      </w:r>
    </w:p>
    <w:p w:rsidR="00FB19C6" w:rsidP="009A27B7" w:rsidRDefault="008C32CB">
      <w:pPr>
        <w:pStyle w:val="ECHRPara"/>
        <w:rPr>
          <w:lang w:val="uk-UA" w:eastAsia="fr-FR"/>
        </w:rPr>
      </w:pPr>
      <w:r w:rsidRPr="002B463A">
        <w:rPr>
          <w:lang w:val="en-GB" w:eastAsia="fr-FR"/>
        </w:rPr>
        <w:fldChar w:fldCharType="begin"/>
      </w:r>
      <w:r w:rsidRPr="005776A2">
        <w:rPr>
          <w:lang w:val="uk-UA" w:eastAsia="fr-FR"/>
        </w:rPr>
        <w:instrText xml:space="preserve"> </w:instrText>
      </w:r>
      <w:r w:rsidRPr="002B463A">
        <w:rPr>
          <w:lang w:val="en-GB" w:eastAsia="fr-FR"/>
        </w:rPr>
        <w:instrText>SEQ</w:instrText>
      </w:r>
      <w:r w:rsidRPr="005776A2">
        <w:rPr>
          <w:lang w:val="uk-UA" w:eastAsia="fr-FR"/>
        </w:rPr>
        <w:instrText xml:space="preserve"> </w:instrText>
      </w:r>
      <w:r w:rsidRPr="002B463A">
        <w:rPr>
          <w:lang w:val="en-GB" w:eastAsia="fr-FR"/>
        </w:rPr>
        <w:instrText>level</w:instrText>
      </w:r>
      <w:r w:rsidRPr="005776A2">
        <w:rPr>
          <w:lang w:val="uk-UA" w:eastAsia="fr-FR"/>
        </w:rPr>
        <w:instrText>0 \*</w:instrText>
      </w:r>
      <w:r w:rsidRPr="002B463A">
        <w:rPr>
          <w:lang w:val="en-GB" w:eastAsia="fr-FR"/>
        </w:rPr>
        <w:instrText>arabic</w:instrText>
      </w:r>
      <w:r w:rsidRPr="005776A2">
        <w:rPr>
          <w:lang w:val="uk-UA" w:eastAsia="fr-FR"/>
        </w:rPr>
        <w:instrText xml:space="preserve"> </w:instrText>
      </w:r>
      <w:r w:rsidRPr="002B463A">
        <w:rPr>
          <w:lang w:val="en-GB" w:eastAsia="fr-FR"/>
        </w:rPr>
        <w:fldChar w:fldCharType="separate"/>
      </w:r>
      <w:r w:rsidRPr="005776A2" w:rsidR="00622C41">
        <w:rPr>
          <w:noProof/>
          <w:lang w:val="uk-UA" w:eastAsia="fr-FR"/>
        </w:rPr>
        <w:t>288</w:t>
      </w:r>
      <w:r w:rsidRPr="002B463A">
        <w:rPr>
          <w:noProof/>
          <w:lang w:val="en-GB" w:eastAsia="fr-FR"/>
        </w:rPr>
        <w:fldChar w:fldCharType="end"/>
      </w:r>
      <w:r w:rsidRPr="005776A2">
        <w:rPr>
          <w:lang w:val="uk-UA" w:eastAsia="fr-FR"/>
        </w:rPr>
        <w:t>.</w:t>
      </w:r>
      <w:r w:rsidRPr="002B463A">
        <w:rPr>
          <w:lang w:val="en-GB" w:eastAsia="fr-FR"/>
        </w:rPr>
        <w:t> </w:t>
      </w:r>
      <w:r w:rsidR="00973274">
        <w:rPr>
          <w:lang w:val="uk-UA" w:eastAsia="fr-FR"/>
        </w:rPr>
        <w:t>Далі Палата зазначила</w:t>
      </w:r>
      <w:r w:rsidR="00A7619C">
        <w:rPr>
          <w:lang w:val="uk-UA" w:eastAsia="fr-FR"/>
        </w:rPr>
        <w:t>,</w:t>
      </w:r>
      <w:r w:rsidR="00973274">
        <w:rPr>
          <w:lang w:val="uk-UA" w:eastAsia="fr-FR"/>
        </w:rPr>
        <w:t xml:space="preserve"> що те, що було на кону у цій справі, а саме - право великої кількості потерпілих знати, що трапилося, і як наслідок, право на ефективне розслідування і, за наявності підстав - на компенсацію, було настільки знач</w:t>
      </w:r>
      <w:r w:rsidR="00581B2C">
        <w:rPr>
          <w:lang w:val="uk-UA" w:eastAsia="fr-FR"/>
        </w:rPr>
        <w:t>ущим</w:t>
      </w:r>
      <w:r w:rsidR="00973274">
        <w:rPr>
          <w:lang w:val="uk-UA" w:eastAsia="fr-FR"/>
        </w:rPr>
        <w:t xml:space="preserve"> для румунського суспільства, що воно повинно було спонукати національні органи влади </w:t>
      </w:r>
      <w:r w:rsidR="00E93570">
        <w:rPr>
          <w:lang w:val="uk-UA" w:eastAsia="fr-FR"/>
        </w:rPr>
        <w:t>діяти у справі швидко і без невиправданих затримок для того, щоб</w:t>
      </w:r>
      <w:r w:rsidR="00FA5E7A">
        <w:rPr>
          <w:lang w:val="uk-UA" w:eastAsia="fr-FR"/>
        </w:rPr>
        <w:t xml:space="preserve"> запобігти будь-яким можливим </w:t>
      </w:r>
      <w:r w:rsidR="007119AF">
        <w:rPr>
          <w:lang w:val="uk-UA" w:eastAsia="fr-FR"/>
        </w:rPr>
        <w:t>проявам</w:t>
      </w:r>
      <w:r w:rsidR="00FA5E7A">
        <w:rPr>
          <w:lang w:val="uk-UA" w:eastAsia="fr-FR"/>
        </w:rPr>
        <w:t xml:space="preserve"> безкарності за певні діяння.</w:t>
      </w:r>
    </w:p>
    <w:p w:rsidR="00FA5E7A" w:rsidP="009A27B7" w:rsidRDefault="008C32CB">
      <w:pPr>
        <w:pStyle w:val="ECHRPara"/>
        <w:rPr>
          <w:lang w:val="uk-UA" w:eastAsia="fr-FR"/>
        </w:rPr>
      </w:pPr>
      <w:r w:rsidRPr="002B463A">
        <w:rPr>
          <w:lang w:val="en-GB" w:eastAsia="fr-FR"/>
        </w:rPr>
        <w:fldChar w:fldCharType="begin"/>
      </w:r>
      <w:r w:rsidRPr="00FA5E7A">
        <w:rPr>
          <w:lang w:val="ru-RU" w:eastAsia="fr-FR"/>
        </w:rPr>
        <w:instrText xml:space="preserve"> </w:instrText>
      </w:r>
      <w:r w:rsidRPr="002B463A">
        <w:rPr>
          <w:lang w:val="en-GB" w:eastAsia="fr-FR"/>
        </w:rPr>
        <w:instrText>SEQ</w:instrText>
      </w:r>
      <w:r w:rsidRPr="00FA5E7A">
        <w:rPr>
          <w:lang w:val="ru-RU" w:eastAsia="fr-FR"/>
        </w:rPr>
        <w:instrText xml:space="preserve"> </w:instrText>
      </w:r>
      <w:r w:rsidRPr="002B463A">
        <w:rPr>
          <w:lang w:val="en-GB" w:eastAsia="fr-FR"/>
        </w:rPr>
        <w:instrText>level</w:instrText>
      </w:r>
      <w:r w:rsidRPr="00FA5E7A">
        <w:rPr>
          <w:lang w:val="ru-RU" w:eastAsia="fr-FR"/>
        </w:rPr>
        <w:instrText>0 \*</w:instrText>
      </w:r>
      <w:r w:rsidRPr="002B463A">
        <w:rPr>
          <w:lang w:val="en-GB" w:eastAsia="fr-FR"/>
        </w:rPr>
        <w:instrText>arabic</w:instrText>
      </w:r>
      <w:r w:rsidRPr="00FA5E7A">
        <w:rPr>
          <w:lang w:val="ru-RU" w:eastAsia="fr-FR"/>
        </w:rPr>
        <w:instrText xml:space="preserve"> </w:instrText>
      </w:r>
      <w:r w:rsidRPr="002B463A">
        <w:rPr>
          <w:lang w:val="en-GB" w:eastAsia="fr-FR"/>
        </w:rPr>
        <w:fldChar w:fldCharType="separate"/>
      </w:r>
      <w:r w:rsidRPr="00FA5E7A" w:rsidR="00622C41">
        <w:rPr>
          <w:noProof/>
          <w:lang w:val="ru-RU" w:eastAsia="fr-FR"/>
        </w:rPr>
        <w:t>289</w:t>
      </w:r>
      <w:r w:rsidRPr="002B463A">
        <w:rPr>
          <w:noProof/>
          <w:lang w:val="en-GB" w:eastAsia="fr-FR"/>
        </w:rPr>
        <w:fldChar w:fldCharType="end"/>
      </w:r>
      <w:r w:rsidRPr="00FA5E7A">
        <w:rPr>
          <w:lang w:val="ru-RU" w:eastAsia="fr-FR"/>
        </w:rPr>
        <w:t>.</w:t>
      </w:r>
      <w:r w:rsidRPr="002B463A">
        <w:rPr>
          <w:lang w:val="en-GB" w:eastAsia="fr-FR"/>
        </w:rPr>
        <w:t> </w:t>
      </w:r>
      <w:r w:rsidR="00FA5E7A">
        <w:rPr>
          <w:lang w:val="uk-UA" w:eastAsia="fr-FR"/>
        </w:rPr>
        <w:t>З огляду на ці міркування Палата зробила висновок, що мало місце порушення процедурного аспекту статті 2 Конвенції.</w:t>
      </w:r>
    </w:p>
    <w:p w:rsidRPr="00FA5E7A" w:rsidR="008C32CB" w:rsidP="009A27B7" w:rsidRDefault="00661612">
      <w:pPr>
        <w:pStyle w:val="ECHRHeading4"/>
        <w:rPr>
          <w:lang w:val="ru-RU" w:eastAsia="fr-FR"/>
        </w:rPr>
      </w:pPr>
      <w:r w:rsidRPr="00FA5E7A">
        <w:rPr>
          <w:lang w:val="ru-RU" w:eastAsia="fr-FR"/>
        </w:rPr>
        <w:t>(</w:t>
      </w:r>
      <w:r w:rsidR="00AB42D9">
        <w:rPr>
          <w:lang w:val="en-GB" w:eastAsia="fr-FR"/>
        </w:rPr>
        <w:t>b</w:t>
      </w:r>
      <w:r w:rsidRPr="00FA5E7A" w:rsidR="00AB42D9">
        <w:rPr>
          <w:lang w:val="ru-RU" w:eastAsia="fr-FR"/>
        </w:rPr>
        <w:t>)</w:t>
      </w:r>
      <w:r w:rsidR="00AB42D9">
        <w:rPr>
          <w:lang w:val="en-GB" w:eastAsia="fr-FR"/>
        </w:rPr>
        <w:t> </w:t>
      </w:r>
      <w:r w:rsidR="00FA5E7A">
        <w:rPr>
          <w:lang w:val="uk-UA" w:eastAsia="fr-FR"/>
        </w:rPr>
        <w:t>Частина рішення стосовно пана Маріна Стойки</w:t>
      </w:r>
    </w:p>
    <w:p w:rsidR="00FA5E7A" w:rsidP="009A27B7" w:rsidRDefault="008C32CB">
      <w:pPr>
        <w:pStyle w:val="ECHRPara"/>
        <w:rPr>
          <w:lang w:val="uk-UA" w:eastAsia="fr-FR"/>
        </w:rPr>
      </w:pPr>
      <w:r w:rsidRPr="002B463A">
        <w:rPr>
          <w:lang w:val="en-GB" w:eastAsia="fr-FR"/>
        </w:rPr>
        <w:fldChar w:fldCharType="begin"/>
      </w:r>
      <w:r w:rsidRPr="00FA5E7A">
        <w:rPr>
          <w:lang w:val="ru-RU" w:eastAsia="fr-FR"/>
        </w:rPr>
        <w:instrText xml:space="preserve"> </w:instrText>
      </w:r>
      <w:r w:rsidRPr="002B463A">
        <w:rPr>
          <w:lang w:val="en-GB" w:eastAsia="fr-FR"/>
        </w:rPr>
        <w:instrText>SEQ</w:instrText>
      </w:r>
      <w:r w:rsidRPr="00FA5E7A">
        <w:rPr>
          <w:lang w:val="ru-RU" w:eastAsia="fr-FR"/>
        </w:rPr>
        <w:instrText xml:space="preserve"> </w:instrText>
      </w:r>
      <w:r w:rsidRPr="002B463A">
        <w:rPr>
          <w:lang w:val="en-GB" w:eastAsia="fr-FR"/>
        </w:rPr>
        <w:instrText>level</w:instrText>
      </w:r>
      <w:r w:rsidRPr="00FA5E7A">
        <w:rPr>
          <w:lang w:val="ru-RU" w:eastAsia="fr-FR"/>
        </w:rPr>
        <w:instrText>0 \*</w:instrText>
      </w:r>
      <w:r w:rsidRPr="002B463A">
        <w:rPr>
          <w:lang w:val="en-GB" w:eastAsia="fr-FR"/>
        </w:rPr>
        <w:instrText>arabic</w:instrText>
      </w:r>
      <w:r w:rsidRPr="00FA5E7A">
        <w:rPr>
          <w:lang w:val="ru-RU" w:eastAsia="fr-FR"/>
        </w:rPr>
        <w:instrText xml:space="preserve"> </w:instrText>
      </w:r>
      <w:r w:rsidRPr="002B463A">
        <w:rPr>
          <w:lang w:val="en-GB" w:eastAsia="fr-FR"/>
        </w:rPr>
        <w:fldChar w:fldCharType="separate"/>
      </w:r>
      <w:r w:rsidRPr="00FA5E7A" w:rsidR="00622C41">
        <w:rPr>
          <w:noProof/>
          <w:lang w:val="ru-RU" w:eastAsia="fr-FR"/>
        </w:rPr>
        <w:t>290</w:t>
      </w:r>
      <w:r w:rsidRPr="002B463A">
        <w:rPr>
          <w:noProof/>
          <w:lang w:val="en-GB" w:eastAsia="fr-FR"/>
        </w:rPr>
        <w:fldChar w:fldCharType="end"/>
      </w:r>
      <w:r w:rsidRPr="00FA5E7A">
        <w:rPr>
          <w:lang w:val="ru-RU" w:eastAsia="fr-FR"/>
        </w:rPr>
        <w:t>.</w:t>
      </w:r>
      <w:r w:rsidRPr="002B463A">
        <w:rPr>
          <w:lang w:val="en-GB" w:eastAsia="fr-FR"/>
        </w:rPr>
        <w:t> </w:t>
      </w:r>
      <w:r w:rsidR="00C16EDA">
        <w:rPr>
          <w:lang w:val="uk-UA" w:eastAsia="fr-FR"/>
        </w:rPr>
        <w:t>Стосовно</w:t>
      </w:r>
      <w:r w:rsidR="00FA5E7A">
        <w:rPr>
          <w:lang w:val="uk-UA" w:eastAsia="fr-FR"/>
        </w:rPr>
        <w:t xml:space="preserve"> пана Маріна Стойки Палата </w:t>
      </w:r>
      <w:r w:rsidR="00C16EDA">
        <w:rPr>
          <w:lang w:val="uk-UA" w:eastAsia="fr-FR"/>
        </w:rPr>
        <w:t xml:space="preserve">визнала, що оскільки для відповідних національних органів влади </w:t>
      </w:r>
      <w:r w:rsidR="00B10295">
        <w:rPr>
          <w:lang w:val="uk-UA" w:eastAsia="fr-FR"/>
        </w:rPr>
        <w:t xml:space="preserve">існував </w:t>
      </w:r>
      <w:r w:rsidR="00C16EDA">
        <w:rPr>
          <w:lang w:val="uk-UA" w:eastAsia="fr-FR"/>
        </w:rPr>
        <w:t>обов</w:t>
      </w:r>
      <w:r w:rsidR="00FB19C6">
        <w:rPr>
          <w:lang w:val="uk-UA" w:eastAsia="fr-FR"/>
        </w:rPr>
        <w:t>’</w:t>
      </w:r>
      <w:r w:rsidR="00C16EDA">
        <w:rPr>
          <w:lang w:val="uk-UA" w:eastAsia="fr-FR"/>
        </w:rPr>
        <w:t>яз</w:t>
      </w:r>
      <w:r w:rsidR="00B10295">
        <w:rPr>
          <w:lang w:val="uk-UA" w:eastAsia="fr-FR"/>
        </w:rPr>
        <w:t>о</w:t>
      </w:r>
      <w:r w:rsidR="00C16EDA">
        <w:rPr>
          <w:lang w:val="uk-UA" w:eastAsia="fr-FR"/>
        </w:rPr>
        <w:t>к</w:t>
      </w:r>
      <w:r w:rsidR="00153263">
        <w:rPr>
          <w:lang w:val="uk-UA" w:eastAsia="fr-FR"/>
        </w:rPr>
        <w:t xml:space="preserve"> розпочати розслідування і вжити заходів як тільки твердження щодо жорстокого поводження були доведені до їхнього відома, </w:t>
      </w:r>
      <w:r w:rsidR="00272524">
        <w:rPr>
          <w:lang w:val="uk-UA" w:eastAsia="fr-FR"/>
        </w:rPr>
        <w:t xml:space="preserve">то й </w:t>
      </w:r>
      <w:r w:rsidR="005D27E1">
        <w:rPr>
          <w:lang w:val="uk-UA" w:eastAsia="fr-FR"/>
        </w:rPr>
        <w:t xml:space="preserve">на </w:t>
      </w:r>
      <w:r w:rsidR="00272524">
        <w:rPr>
          <w:lang w:val="uk-UA" w:eastAsia="fr-FR"/>
        </w:rPr>
        <w:t>зацікавлених</w:t>
      </w:r>
      <w:r w:rsidR="005D27E1">
        <w:rPr>
          <w:lang w:val="uk-UA" w:eastAsia="fr-FR"/>
        </w:rPr>
        <w:t xml:space="preserve"> осіб також покладався обов</w:t>
      </w:r>
      <w:r w:rsidR="00FB19C6">
        <w:rPr>
          <w:lang w:val="uk-UA" w:eastAsia="fr-FR"/>
        </w:rPr>
        <w:t>’</w:t>
      </w:r>
      <w:r w:rsidR="005D27E1">
        <w:rPr>
          <w:lang w:val="uk-UA" w:eastAsia="fr-FR"/>
        </w:rPr>
        <w:t xml:space="preserve">язок проявляти старанність та ініціативу. </w:t>
      </w:r>
      <w:r w:rsidR="00272524">
        <w:rPr>
          <w:lang w:val="uk-UA" w:eastAsia="fr-FR"/>
        </w:rPr>
        <w:t xml:space="preserve">Тому Палата </w:t>
      </w:r>
      <w:r w:rsidR="00CB0C8E">
        <w:rPr>
          <w:lang w:val="uk-UA" w:eastAsia="fr-FR"/>
        </w:rPr>
        <w:t>надала</w:t>
      </w:r>
      <w:r w:rsidR="00272524">
        <w:rPr>
          <w:lang w:val="uk-UA" w:eastAsia="fr-FR"/>
        </w:rPr>
        <w:t xml:space="preserve"> особливу вагу тому факту</w:t>
      </w:r>
      <w:r w:rsidR="00CB0C8E">
        <w:rPr>
          <w:lang w:val="uk-UA" w:eastAsia="fr-FR"/>
        </w:rPr>
        <w:t>, що заявник не довів свою скаргу з приводу насильства, якому він був підданий 13 червня 1990 року, до відома властей протягом одинадцяти років після тих подій.</w:t>
      </w:r>
    </w:p>
    <w:p w:rsidR="00FB19C6" w:rsidP="009A27B7" w:rsidRDefault="008C32CB">
      <w:pPr>
        <w:pStyle w:val="ECHRPara"/>
        <w:rPr>
          <w:lang w:val="uk-UA" w:eastAsia="fr-FR"/>
        </w:rPr>
      </w:pPr>
      <w:r w:rsidRPr="002B463A">
        <w:rPr>
          <w:lang w:val="en-GB" w:eastAsia="fr-FR"/>
        </w:rPr>
        <w:fldChar w:fldCharType="begin"/>
      </w:r>
      <w:r w:rsidRPr="005776A2">
        <w:rPr>
          <w:lang w:val="uk-UA" w:eastAsia="fr-FR"/>
        </w:rPr>
        <w:instrText xml:space="preserve"> </w:instrText>
      </w:r>
      <w:r w:rsidRPr="002B463A">
        <w:rPr>
          <w:lang w:val="en-GB" w:eastAsia="fr-FR"/>
        </w:rPr>
        <w:instrText>SEQ</w:instrText>
      </w:r>
      <w:r w:rsidRPr="005776A2">
        <w:rPr>
          <w:lang w:val="uk-UA" w:eastAsia="fr-FR"/>
        </w:rPr>
        <w:instrText xml:space="preserve"> </w:instrText>
      </w:r>
      <w:r w:rsidRPr="002B463A">
        <w:rPr>
          <w:lang w:val="en-GB" w:eastAsia="fr-FR"/>
        </w:rPr>
        <w:instrText>level</w:instrText>
      </w:r>
      <w:r w:rsidRPr="005776A2">
        <w:rPr>
          <w:lang w:val="uk-UA" w:eastAsia="fr-FR"/>
        </w:rPr>
        <w:instrText>0 \*</w:instrText>
      </w:r>
      <w:r w:rsidRPr="002B463A">
        <w:rPr>
          <w:lang w:val="en-GB" w:eastAsia="fr-FR"/>
        </w:rPr>
        <w:instrText>arabic</w:instrText>
      </w:r>
      <w:r w:rsidRPr="005776A2">
        <w:rPr>
          <w:lang w:val="uk-UA" w:eastAsia="fr-FR"/>
        </w:rPr>
        <w:instrText xml:space="preserve"> </w:instrText>
      </w:r>
      <w:r w:rsidRPr="002B463A">
        <w:rPr>
          <w:lang w:val="en-GB" w:eastAsia="fr-FR"/>
        </w:rPr>
        <w:fldChar w:fldCharType="separate"/>
      </w:r>
      <w:r w:rsidRPr="005776A2" w:rsidR="00622C41">
        <w:rPr>
          <w:noProof/>
          <w:lang w:val="uk-UA" w:eastAsia="fr-FR"/>
        </w:rPr>
        <w:t>291</w:t>
      </w:r>
      <w:r w:rsidRPr="002B463A">
        <w:rPr>
          <w:noProof/>
          <w:lang w:val="en-GB" w:eastAsia="fr-FR"/>
        </w:rPr>
        <w:fldChar w:fldCharType="end"/>
      </w:r>
      <w:r w:rsidRPr="005776A2">
        <w:rPr>
          <w:lang w:val="uk-UA" w:eastAsia="fr-FR"/>
        </w:rPr>
        <w:t>.</w:t>
      </w:r>
      <w:r w:rsidRPr="002B463A">
        <w:rPr>
          <w:lang w:val="en-GB" w:eastAsia="fr-FR"/>
        </w:rPr>
        <w:t> </w:t>
      </w:r>
      <w:r w:rsidR="00CB0C8E">
        <w:rPr>
          <w:lang w:val="uk-UA" w:eastAsia="fr-FR"/>
        </w:rPr>
        <w:t xml:space="preserve">Вона зазначила, що </w:t>
      </w:r>
      <w:r w:rsidR="00B70B5C">
        <w:rPr>
          <w:lang w:val="uk-UA" w:eastAsia="fr-FR"/>
        </w:rPr>
        <w:t xml:space="preserve">розглядувана скарга була приєднана до </w:t>
      </w:r>
      <w:r w:rsidRPr="002E7CBA" w:rsidR="00B70B5C">
        <w:rPr>
          <w:lang w:val="uk-UA" w:eastAsia="fr-FR"/>
        </w:rPr>
        <w:t>матеріалів справи №</w:t>
      </w:r>
      <w:r w:rsidRPr="002E7CBA" w:rsidR="002E7CBA">
        <w:rPr>
          <w:lang w:val="uk-UA" w:eastAsia="fr-FR"/>
        </w:rPr>
        <w:t xml:space="preserve">75/P/1998, </w:t>
      </w:r>
      <w:r w:rsidR="001055C0">
        <w:rPr>
          <w:lang w:val="uk-UA" w:eastAsia="fr-FR"/>
        </w:rPr>
        <w:t>яка</w:t>
      </w:r>
      <w:r w:rsidRPr="002E7CBA" w:rsidR="002E7CBA">
        <w:rPr>
          <w:lang w:val="uk-UA" w:eastAsia="fr-FR"/>
        </w:rPr>
        <w:t xml:space="preserve"> стосувалася, зокрема, </w:t>
      </w:r>
      <w:r w:rsidR="001055C0">
        <w:rPr>
          <w:lang w:val="uk-UA" w:eastAsia="fr-FR"/>
        </w:rPr>
        <w:t>розслідування обвинувачень у нелюдському поводженні</w:t>
      </w:r>
      <w:r w:rsidR="00D66AE5">
        <w:rPr>
          <w:lang w:val="uk-UA" w:eastAsia="fr-FR"/>
        </w:rPr>
        <w:t xml:space="preserve">, і що у контексті цієї справи декілька слідчих дій, включаючи дві судово-медичні експертизи, було проведено </w:t>
      </w:r>
      <w:r w:rsidR="00A558A6">
        <w:rPr>
          <w:lang w:val="uk-UA" w:eastAsia="fr-FR"/>
        </w:rPr>
        <w:t>із заявником.</w:t>
      </w:r>
    </w:p>
    <w:p w:rsidR="00A558A6" w:rsidP="009A27B7" w:rsidRDefault="008C32CB">
      <w:pPr>
        <w:pStyle w:val="ECHRPara"/>
        <w:rPr>
          <w:lang w:val="uk-UA" w:eastAsia="fr-FR"/>
        </w:rPr>
      </w:pPr>
      <w:r w:rsidRPr="002B463A">
        <w:rPr>
          <w:lang w:val="en-GB" w:eastAsia="fr-FR"/>
        </w:rPr>
        <w:fldChar w:fldCharType="begin"/>
      </w:r>
      <w:r w:rsidRPr="00A558A6">
        <w:rPr>
          <w:lang w:val="ru-RU" w:eastAsia="fr-FR"/>
        </w:rPr>
        <w:instrText xml:space="preserve"> </w:instrText>
      </w:r>
      <w:r w:rsidRPr="002B463A">
        <w:rPr>
          <w:lang w:val="en-GB" w:eastAsia="fr-FR"/>
        </w:rPr>
        <w:instrText>SEQ</w:instrText>
      </w:r>
      <w:r w:rsidRPr="00A558A6">
        <w:rPr>
          <w:lang w:val="ru-RU" w:eastAsia="fr-FR"/>
        </w:rPr>
        <w:instrText xml:space="preserve"> </w:instrText>
      </w:r>
      <w:r w:rsidRPr="002B463A">
        <w:rPr>
          <w:lang w:val="en-GB" w:eastAsia="fr-FR"/>
        </w:rPr>
        <w:instrText>level</w:instrText>
      </w:r>
      <w:r w:rsidRPr="00A558A6">
        <w:rPr>
          <w:lang w:val="ru-RU" w:eastAsia="fr-FR"/>
        </w:rPr>
        <w:instrText>0 \*</w:instrText>
      </w:r>
      <w:r w:rsidRPr="002B463A">
        <w:rPr>
          <w:lang w:val="en-GB" w:eastAsia="fr-FR"/>
        </w:rPr>
        <w:instrText>arabic</w:instrText>
      </w:r>
      <w:r w:rsidRPr="00A558A6">
        <w:rPr>
          <w:lang w:val="ru-RU" w:eastAsia="fr-FR"/>
        </w:rPr>
        <w:instrText xml:space="preserve"> </w:instrText>
      </w:r>
      <w:r w:rsidRPr="002B463A">
        <w:rPr>
          <w:lang w:val="en-GB" w:eastAsia="fr-FR"/>
        </w:rPr>
        <w:fldChar w:fldCharType="separate"/>
      </w:r>
      <w:r w:rsidRPr="00A558A6" w:rsidR="00622C41">
        <w:rPr>
          <w:noProof/>
          <w:lang w:val="ru-RU" w:eastAsia="fr-FR"/>
        </w:rPr>
        <w:t>292</w:t>
      </w:r>
      <w:r w:rsidRPr="002B463A">
        <w:rPr>
          <w:noProof/>
          <w:lang w:val="en-GB" w:eastAsia="fr-FR"/>
        </w:rPr>
        <w:fldChar w:fldCharType="end"/>
      </w:r>
      <w:r w:rsidRPr="00A558A6">
        <w:rPr>
          <w:lang w:val="ru-RU" w:eastAsia="fr-FR"/>
        </w:rPr>
        <w:t>.</w:t>
      </w:r>
      <w:r w:rsidRPr="002B463A">
        <w:rPr>
          <w:lang w:val="en-GB" w:eastAsia="fr-FR"/>
        </w:rPr>
        <w:t> </w:t>
      </w:r>
      <w:r w:rsidR="00A558A6">
        <w:rPr>
          <w:lang w:val="uk-UA" w:eastAsia="fr-FR"/>
        </w:rPr>
        <w:t>Однак вона зауважила</w:t>
      </w:r>
      <w:r w:rsidR="00C046DA">
        <w:rPr>
          <w:lang w:val="uk-UA" w:eastAsia="fr-FR"/>
        </w:rPr>
        <w:t xml:space="preserve">, що згідно </w:t>
      </w:r>
      <w:r w:rsidR="00A558A6">
        <w:rPr>
          <w:lang w:val="uk-UA" w:eastAsia="fr-FR"/>
        </w:rPr>
        <w:t>матеріал</w:t>
      </w:r>
      <w:r w:rsidR="00C046DA">
        <w:rPr>
          <w:lang w:val="uk-UA" w:eastAsia="fr-FR"/>
        </w:rPr>
        <w:t>ів</w:t>
      </w:r>
      <w:r w:rsidR="00A558A6">
        <w:rPr>
          <w:lang w:val="uk-UA" w:eastAsia="fr-FR"/>
        </w:rPr>
        <w:t xml:space="preserve"> справи на </w:t>
      </w:r>
      <w:r w:rsidR="00C046DA">
        <w:rPr>
          <w:lang w:val="uk-UA" w:eastAsia="fr-FR"/>
        </w:rPr>
        <w:t>момент</w:t>
      </w:r>
      <w:r w:rsidR="00A558A6">
        <w:rPr>
          <w:lang w:val="uk-UA" w:eastAsia="fr-FR"/>
        </w:rPr>
        <w:t xml:space="preserve"> подання заявником його скарги </w:t>
      </w:r>
      <w:r w:rsidR="00C046DA">
        <w:rPr>
          <w:lang w:val="uk-UA" w:eastAsia="fr-FR"/>
        </w:rPr>
        <w:t>вже сплив строк давності притягнення до відповідальності за національним правом за деякі</w:t>
      </w:r>
      <w:r w:rsidR="00A558A6">
        <w:rPr>
          <w:lang w:val="uk-UA" w:eastAsia="fr-FR"/>
        </w:rPr>
        <w:t xml:space="preserve"> </w:t>
      </w:r>
      <w:r w:rsidR="00C046DA">
        <w:rPr>
          <w:lang w:val="uk-UA" w:eastAsia="fr-FR"/>
        </w:rPr>
        <w:t>злочини</w:t>
      </w:r>
      <w:r w:rsidR="00A558A6">
        <w:rPr>
          <w:lang w:val="uk-UA" w:eastAsia="fr-FR"/>
        </w:rPr>
        <w:t xml:space="preserve">, зокрема, </w:t>
      </w:r>
      <w:r w:rsidR="00C046DA">
        <w:rPr>
          <w:lang w:val="uk-UA" w:eastAsia="fr-FR"/>
        </w:rPr>
        <w:t xml:space="preserve">за </w:t>
      </w:r>
      <w:r w:rsidR="00A558A6">
        <w:rPr>
          <w:lang w:val="uk-UA" w:eastAsia="fr-FR"/>
        </w:rPr>
        <w:t>напад і не</w:t>
      </w:r>
      <w:r w:rsidR="004620B4">
        <w:rPr>
          <w:lang w:val="uk-UA" w:eastAsia="fr-FR"/>
        </w:rPr>
        <w:t>правомірну</w:t>
      </w:r>
      <w:r w:rsidR="00A558A6">
        <w:rPr>
          <w:lang w:val="uk-UA" w:eastAsia="fr-FR"/>
        </w:rPr>
        <w:t xml:space="preserve"> поведінк</w:t>
      </w:r>
      <w:r w:rsidR="00C046DA">
        <w:rPr>
          <w:lang w:val="uk-UA" w:eastAsia="fr-FR"/>
        </w:rPr>
        <w:t>у.</w:t>
      </w:r>
    </w:p>
    <w:p w:rsidR="00805751" w:rsidP="009A27B7" w:rsidRDefault="008C32CB">
      <w:pPr>
        <w:pStyle w:val="ECHRPara"/>
        <w:rPr>
          <w:lang w:val="uk-UA" w:eastAsia="fr-FR"/>
        </w:rPr>
      </w:pPr>
      <w:r w:rsidRPr="002B463A">
        <w:rPr>
          <w:lang w:val="en-GB" w:eastAsia="fr-FR"/>
        </w:rPr>
        <w:fldChar w:fldCharType="begin"/>
      </w:r>
      <w:r w:rsidRPr="00307264">
        <w:rPr>
          <w:lang w:val="ru-RU" w:eastAsia="fr-FR"/>
        </w:rPr>
        <w:instrText xml:space="preserve"> </w:instrText>
      </w:r>
      <w:r w:rsidRPr="002B463A">
        <w:rPr>
          <w:lang w:val="en-GB" w:eastAsia="fr-FR"/>
        </w:rPr>
        <w:instrText>SEQ</w:instrText>
      </w:r>
      <w:r w:rsidRPr="00307264">
        <w:rPr>
          <w:lang w:val="ru-RU" w:eastAsia="fr-FR"/>
        </w:rPr>
        <w:instrText xml:space="preserve"> </w:instrText>
      </w:r>
      <w:r w:rsidRPr="002B463A">
        <w:rPr>
          <w:lang w:val="en-GB" w:eastAsia="fr-FR"/>
        </w:rPr>
        <w:instrText>level</w:instrText>
      </w:r>
      <w:r w:rsidRPr="00307264">
        <w:rPr>
          <w:lang w:val="ru-RU" w:eastAsia="fr-FR"/>
        </w:rPr>
        <w:instrText>0 \*</w:instrText>
      </w:r>
      <w:r w:rsidRPr="002B463A">
        <w:rPr>
          <w:lang w:val="en-GB" w:eastAsia="fr-FR"/>
        </w:rPr>
        <w:instrText>arabic</w:instrText>
      </w:r>
      <w:r w:rsidRPr="00307264">
        <w:rPr>
          <w:lang w:val="ru-RU" w:eastAsia="fr-FR"/>
        </w:rPr>
        <w:instrText xml:space="preserve"> </w:instrText>
      </w:r>
      <w:r w:rsidRPr="002B463A">
        <w:rPr>
          <w:lang w:val="en-GB" w:eastAsia="fr-FR"/>
        </w:rPr>
        <w:fldChar w:fldCharType="separate"/>
      </w:r>
      <w:r w:rsidRPr="00307264" w:rsidR="00622C41">
        <w:rPr>
          <w:noProof/>
          <w:lang w:val="ru-RU" w:eastAsia="fr-FR"/>
        </w:rPr>
        <w:t>293</w:t>
      </w:r>
      <w:r w:rsidRPr="002B463A">
        <w:rPr>
          <w:noProof/>
          <w:lang w:val="en-GB" w:eastAsia="fr-FR"/>
        </w:rPr>
        <w:fldChar w:fldCharType="end"/>
      </w:r>
      <w:r w:rsidRPr="00307264">
        <w:rPr>
          <w:lang w:val="ru-RU" w:eastAsia="fr-FR"/>
        </w:rPr>
        <w:t>.</w:t>
      </w:r>
      <w:r w:rsidR="00A704ED">
        <w:rPr>
          <w:lang w:val="ru-RU" w:eastAsia="fr-FR"/>
        </w:rPr>
        <w:t xml:space="preserve"> </w:t>
      </w:r>
      <w:r w:rsidR="00307264">
        <w:rPr>
          <w:lang w:val="uk-UA" w:eastAsia="fr-FR"/>
        </w:rPr>
        <w:t>І х</w:t>
      </w:r>
      <w:r w:rsidR="00805751">
        <w:rPr>
          <w:lang w:val="uk-UA" w:eastAsia="fr-FR"/>
        </w:rPr>
        <w:t>оч</w:t>
      </w:r>
      <w:r w:rsidR="00307264">
        <w:rPr>
          <w:lang w:val="uk-UA" w:eastAsia="fr-FR"/>
        </w:rPr>
        <w:t>а</w:t>
      </w:r>
      <w:r w:rsidR="00805751">
        <w:rPr>
          <w:lang w:val="uk-UA" w:eastAsia="fr-FR"/>
        </w:rPr>
        <w:t xml:space="preserve"> Палата</w:t>
      </w:r>
      <w:r w:rsidR="00307264">
        <w:rPr>
          <w:lang w:val="uk-UA" w:eastAsia="fr-FR"/>
        </w:rPr>
        <w:t xml:space="preserve"> могла погодитись, що у ситуаціях з масовими порушеннями</w:t>
      </w:r>
      <w:r w:rsidR="00A704ED">
        <w:rPr>
          <w:lang w:val="uk-UA" w:eastAsia="fr-FR"/>
        </w:rPr>
        <w:t xml:space="preserve"> фундаментальних прав доречно було приймати до уваги вразливість жертв, особливо можливу неспроможність подавати скарги через страх відплати, вона не знайшла переконливого аргументу, який би виправдав пасивність заявника та його рішення чекати одинадцять років перед поданням своєї скарги відповідним органам влади.</w:t>
      </w:r>
    </w:p>
    <w:p w:rsidR="00A704ED" w:rsidP="009A27B7" w:rsidRDefault="008C32CB">
      <w:pPr>
        <w:pStyle w:val="ECHRPara"/>
        <w:rPr>
          <w:lang w:val="uk-UA" w:eastAsia="fr-FR"/>
        </w:rPr>
      </w:pPr>
      <w:r w:rsidRPr="002B463A">
        <w:rPr>
          <w:lang w:val="en-GB" w:eastAsia="fr-FR"/>
        </w:rPr>
        <w:fldChar w:fldCharType="begin"/>
      </w:r>
      <w:r w:rsidRPr="00A704ED">
        <w:rPr>
          <w:lang w:val="ru-RU" w:eastAsia="fr-FR"/>
        </w:rPr>
        <w:instrText xml:space="preserve"> </w:instrText>
      </w:r>
      <w:r w:rsidRPr="002B463A">
        <w:rPr>
          <w:lang w:val="en-GB" w:eastAsia="fr-FR"/>
        </w:rPr>
        <w:instrText>SEQ</w:instrText>
      </w:r>
      <w:r w:rsidRPr="00A704ED">
        <w:rPr>
          <w:lang w:val="ru-RU" w:eastAsia="fr-FR"/>
        </w:rPr>
        <w:instrText xml:space="preserve"> </w:instrText>
      </w:r>
      <w:r w:rsidRPr="002B463A">
        <w:rPr>
          <w:lang w:val="en-GB" w:eastAsia="fr-FR"/>
        </w:rPr>
        <w:instrText>level</w:instrText>
      </w:r>
      <w:r w:rsidRPr="00A704ED">
        <w:rPr>
          <w:lang w:val="ru-RU" w:eastAsia="fr-FR"/>
        </w:rPr>
        <w:instrText>0 \*</w:instrText>
      </w:r>
      <w:r w:rsidRPr="002B463A">
        <w:rPr>
          <w:lang w:val="en-GB" w:eastAsia="fr-FR"/>
        </w:rPr>
        <w:instrText>arabic</w:instrText>
      </w:r>
      <w:r w:rsidRPr="00A704ED">
        <w:rPr>
          <w:lang w:val="ru-RU" w:eastAsia="fr-FR"/>
        </w:rPr>
        <w:instrText xml:space="preserve"> </w:instrText>
      </w:r>
      <w:r w:rsidRPr="002B463A">
        <w:rPr>
          <w:lang w:val="en-GB" w:eastAsia="fr-FR"/>
        </w:rPr>
        <w:fldChar w:fldCharType="separate"/>
      </w:r>
      <w:r w:rsidRPr="00A704ED" w:rsidR="00622C41">
        <w:rPr>
          <w:noProof/>
          <w:lang w:val="ru-RU" w:eastAsia="fr-FR"/>
        </w:rPr>
        <w:t>294</w:t>
      </w:r>
      <w:r w:rsidRPr="002B463A">
        <w:rPr>
          <w:noProof/>
          <w:lang w:val="en-GB" w:eastAsia="fr-FR"/>
        </w:rPr>
        <w:fldChar w:fldCharType="end"/>
      </w:r>
      <w:r w:rsidRPr="00A704ED">
        <w:rPr>
          <w:lang w:val="ru-RU" w:eastAsia="fr-FR"/>
        </w:rPr>
        <w:t>.</w:t>
      </w:r>
      <w:r w:rsidRPr="002B463A">
        <w:rPr>
          <w:lang w:val="en-GB" w:eastAsia="fr-FR"/>
        </w:rPr>
        <w:t> </w:t>
      </w:r>
      <w:r w:rsidR="00A704ED">
        <w:rPr>
          <w:lang w:val="uk-UA" w:eastAsia="fr-FR"/>
        </w:rPr>
        <w:t>Відповідно</w:t>
      </w:r>
      <w:r w:rsidR="00957E11">
        <w:rPr>
          <w:lang w:val="uk-UA" w:eastAsia="fr-FR"/>
        </w:rPr>
        <w:t>,</w:t>
      </w:r>
      <w:r w:rsidR="00A704ED">
        <w:rPr>
          <w:lang w:val="uk-UA" w:eastAsia="fr-FR"/>
        </w:rPr>
        <w:t xml:space="preserve"> </w:t>
      </w:r>
      <w:r w:rsidR="00957E11">
        <w:rPr>
          <w:lang w:val="uk-UA" w:eastAsia="fr-FR"/>
        </w:rPr>
        <w:t>П</w:t>
      </w:r>
      <w:r w:rsidR="00A704ED">
        <w:rPr>
          <w:lang w:val="uk-UA" w:eastAsia="fr-FR"/>
        </w:rPr>
        <w:t>алата зробила висновок про відсутність порушень процедурного аспекту статті 3 Конвенції.</w:t>
      </w:r>
    </w:p>
    <w:p w:rsidRPr="00EE6557" w:rsidR="00096295" w:rsidP="009A27B7" w:rsidRDefault="00AB42D9">
      <w:pPr>
        <w:pStyle w:val="ECHRHeading3"/>
        <w:rPr>
          <w:lang w:val="ru-RU" w:eastAsia="fr-FR"/>
        </w:rPr>
      </w:pPr>
      <w:r w:rsidRPr="00EE6557">
        <w:rPr>
          <w:lang w:val="ru-RU" w:eastAsia="fr-FR"/>
        </w:rPr>
        <w:t>2.</w:t>
      </w:r>
      <w:r>
        <w:rPr>
          <w:lang w:val="en-GB" w:eastAsia="fr-FR"/>
        </w:rPr>
        <w:t> </w:t>
      </w:r>
      <w:r w:rsidR="00A704ED">
        <w:rPr>
          <w:lang w:val="uk-UA" w:eastAsia="fr-FR"/>
        </w:rPr>
        <w:t>Аргументи заявників</w:t>
      </w:r>
    </w:p>
    <w:p w:rsidR="00FB19C6" w:rsidP="009A27B7" w:rsidRDefault="008C32CB">
      <w:pPr>
        <w:pStyle w:val="ECHRPara"/>
        <w:rPr>
          <w:lang w:val="uk-UA" w:eastAsia="fr-FR"/>
        </w:rPr>
      </w:pPr>
      <w:r w:rsidRPr="002B463A">
        <w:rPr>
          <w:lang w:val="en-GB" w:eastAsia="fr-FR"/>
        </w:rPr>
        <w:fldChar w:fldCharType="begin"/>
      </w:r>
      <w:r w:rsidRPr="005776A2">
        <w:rPr>
          <w:lang w:val="ru-RU" w:eastAsia="fr-FR"/>
        </w:rPr>
        <w:instrText xml:space="preserve"> </w:instrText>
      </w:r>
      <w:r w:rsidRPr="002B463A">
        <w:rPr>
          <w:lang w:val="en-GB" w:eastAsia="fr-FR"/>
        </w:rPr>
        <w:instrText>SEQ</w:instrText>
      </w:r>
      <w:r w:rsidRPr="005776A2">
        <w:rPr>
          <w:lang w:val="ru-RU" w:eastAsia="fr-FR"/>
        </w:rPr>
        <w:instrText xml:space="preserve"> </w:instrText>
      </w:r>
      <w:r w:rsidRPr="002B463A">
        <w:rPr>
          <w:lang w:val="en-GB" w:eastAsia="fr-FR"/>
        </w:rPr>
        <w:instrText>level</w:instrText>
      </w:r>
      <w:r w:rsidRPr="005776A2">
        <w:rPr>
          <w:lang w:val="ru-RU" w:eastAsia="fr-FR"/>
        </w:rPr>
        <w:instrText>0 \*</w:instrText>
      </w:r>
      <w:r w:rsidRPr="002B463A">
        <w:rPr>
          <w:lang w:val="en-GB" w:eastAsia="fr-FR"/>
        </w:rPr>
        <w:instrText>arabic</w:instrText>
      </w:r>
      <w:r w:rsidRPr="005776A2">
        <w:rPr>
          <w:lang w:val="ru-RU" w:eastAsia="fr-FR"/>
        </w:rPr>
        <w:instrText xml:space="preserve"> </w:instrText>
      </w:r>
      <w:r w:rsidRPr="002B463A">
        <w:rPr>
          <w:lang w:val="en-GB" w:eastAsia="fr-FR"/>
        </w:rPr>
        <w:fldChar w:fldCharType="separate"/>
      </w:r>
      <w:r w:rsidRPr="005776A2" w:rsidR="00622C41">
        <w:rPr>
          <w:noProof/>
          <w:lang w:val="ru-RU" w:eastAsia="fr-FR"/>
        </w:rPr>
        <w:t>295</w:t>
      </w:r>
      <w:r w:rsidRPr="002B463A">
        <w:rPr>
          <w:noProof/>
          <w:lang w:val="en-GB" w:eastAsia="fr-FR"/>
        </w:rPr>
        <w:fldChar w:fldCharType="end"/>
      </w:r>
      <w:r w:rsidRPr="005776A2">
        <w:rPr>
          <w:lang w:val="ru-RU" w:eastAsia="fr-FR"/>
        </w:rPr>
        <w:t>.</w:t>
      </w:r>
      <w:r w:rsidRPr="002B463A">
        <w:rPr>
          <w:lang w:val="en-GB" w:eastAsia="fr-FR"/>
        </w:rPr>
        <w:t> </w:t>
      </w:r>
      <w:r w:rsidR="00A704ED">
        <w:rPr>
          <w:lang w:val="uk-UA" w:eastAsia="fr-FR"/>
        </w:rPr>
        <w:t xml:space="preserve">Заявники стверджували, що процедурний аспект статей 2 і 3 </w:t>
      </w:r>
      <w:r w:rsidRPr="0014383F" w:rsidR="0014383F">
        <w:rPr>
          <w:lang w:val="ru-RU" w:eastAsia="fr-FR"/>
        </w:rPr>
        <w:t>[</w:t>
      </w:r>
      <w:r w:rsidR="0014383F">
        <w:rPr>
          <w:lang w:val="uk-UA" w:eastAsia="fr-FR"/>
        </w:rPr>
        <w:t>Конвенції</w:t>
      </w:r>
      <w:r w:rsidRPr="0014383F" w:rsidR="0014383F">
        <w:rPr>
          <w:lang w:val="ru-RU" w:eastAsia="fr-FR"/>
        </w:rPr>
        <w:t>]</w:t>
      </w:r>
      <w:r w:rsidR="0014383F">
        <w:rPr>
          <w:lang w:val="uk-UA" w:eastAsia="fr-FR"/>
        </w:rPr>
        <w:t xml:space="preserve"> </w:t>
      </w:r>
      <w:r w:rsidR="00A704ED">
        <w:rPr>
          <w:lang w:val="uk-UA" w:eastAsia="fr-FR"/>
        </w:rPr>
        <w:t>було у цій справі порушено. Вони вважали, що обов</w:t>
      </w:r>
      <w:r w:rsidR="00FB19C6">
        <w:rPr>
          <w:lang w:val="uk-UA" w:eastAsia="fr-FR"/>
        </w:rPr>
        <w:t>’</w:t>
      </w:r>
      <w:r w:rsidR="00A704ED">
        <w:rPr>
          <w:lang w:val="uk-UA" w:eastAsia="fr-FR"/>
        </w:rPr>
        <w:t xml:space="preserve">язок </w:t>
      </w:r>
      <w:r w:rsidR="00161550">
        <w:rPr>
          <w:lang w:val="uk-UA" w:eastAsia="fr-FR"/>
        </w:rPr>
        <w:t xml:space="preserve">проведення </w:t>
      </w:r>
      <w:r w:rsidR="00A704ED">
        <w:rPr>
          <w:lang w:val="uk-UA" w:eastAsia="fr-FR"/>
        </w:rPr>
        <w:t>розслідування</w:t>
      </w:r>
      <w:r w:rsidR="00161550">
        <w:rPr>
          <w:lang w:val="uk-UA" w:eastAsia="fr-FR"/>
        </w:rPr>
        <w:t xml:space="preserve"> за власною ініціативою, який містився у цих конвенційних положеннях, покладався на органи влади національним і міжнародним правом. Цей обов</w:t>
      </w:r>
      <w:r w:rsidR="00FB19C6">
        <w:rPr>
          <w:lang w:val="uk-UA" w:eastAsia="fr-FR"/>
        </w:rPr>
        <w:t>’</w:t>
      </w:r>
      <w:r w:rsidR="00161550">
        <w:rPr>
          <w:lang w:val="uk-UA" w:eastAsia="fr-FR"/>
        </w:rPr>
        <w:t xml:space="preserve">язок був ще сильніший у даній справі, в якій мова йшла не про звичайні інциденти незаконного застосування сили представниками держави, а про конфлікт, </w:t>
      </w:r>
      <w:r w:rsidR="00605B52">
        <w:rPr>
          <w:lang w:val="uk-UA" w:eastAsia="fr-FR"/>
        </w:rPr>
        <w:t>який розпалювався</w:t>
      </w:r>
      <w:r w:rsidR="00FB19C6">
        <w:rPr>
          <w:lang w:val="uk-UA" w:eastAsia="fr-FR"/>
        </w:rPr>
        <w:t xml:space="preserve"> </w:t>
      </w:r>
      <w:r w:rsidR="00605B52">
        <w:rPr>
          <w:lang w:val="uk-UA" w:eastAsia="fr-FR"/>
        </w:rPr>
        <w:t>тодішньою владою і протиставляв різні верстви населення, включаючи етнічні групи, одна проти одної.</w:t>
      </w:r>
    </w:p>
    <w:p w:rsidR="00FB19C6" w:rsidP="009A27B7" w:rsidRDefault="008C32CB">
      <w:pPr>
        <w:pStyle w:val="ECHRPara"/>
        <w:rPr>
          <w:lang w:val="uk-UA" w:eastAsia="fr-FR"/>
        </w:rPr>
      </w:pPr>
      <w:r w:rsidRPr="002B463A">
        <w:rPr>
          <w:lang w:val="en-GB" w:eastAsia="fr-FR"/>
        </w:rPr>
        <w:fldChar w:fldCharType="begin"/>
      </w:r>
      <w:r w:rsidRPr="00EE6557">
        <w:rPr>
          <w:lang w:val="uk-UA" w:eastAsia="fr-FR"/>
        </w:rPr>
        <w:instrText xml:space="preserve"> </w:instrText>
      </w:r>
      <w:r w:rsidRPr="002B463A">
        <w:rPr>
          <w:lang w:val="en-GB" w:eastAsia="fr-FR"/>
        </w:rPr>
        <w:instrText>SEQ</w:instrText>
      </w:r>
      <w:r w:rsidRPr="00EE6557">
        <w:rPr>
          <w:lang w:val="uk-UA" w:eastAsia="fr-FR"/>
        </w:rPr>
        <w:instrText xml:space="preserve"> </w:instrText>
      </w:r>
      <w:r w:rsidRPr="002B463A">
        <w:rPr>
          <w:lang w:val="en-GB" w:eastAsia="fr-FR"/>
        </w:rPr>
        <w:instrText>level</w:instrText>
      </w:r>
      <w:r w:rsidRPr="00EE6557">
        <w:rPr>
          <w:lang w:val="uk-UA" w:eastAsia="fr-FR"/>
        </w:rPr>
        <w:instrText>0 \*</w:instrText>
      </w:r>
      <w:r w:rsidRPr="002B463A">
        <w:rPr>
          <w:lang w:val="en-GB" w:eastAsia="fr-FR"/>
        </w:rPr>
        <w:instrText>arabic</w:instrText>
      </w:r>
      <w:r w:rsidRPr="00EE6557">
        <w:rPr>
          <w:lang w:val="uk-UA" w:eastAsia="fr-FR"/>
        </w:rPr>
        <w:instrText xml:space="preserve"> </w:instrText>
      </w:r>
      <w:r w:rsidRPr="002B463A">
        <w:rPr>
          <w:lang w:val="en-GB" w:eastAsia="fr-FR"/>
        </w:rPr>
        <w:fldChar w:fldCharType="separate"/>
      </w:r>
      <w:r w:rsidRPr="00EE6557" w:rsidR="00622C41">
        <w:rPr>
          <w:noProof/>
          <w:lang w:val="uk-UA" w:eastAsia="fr-FR"/>
        </w:rPr>
        <w:t>296</w:t>
      </w:r>
      <w:r w:rsidRPr="002B463A">
        <w:rPr>
          <w:noProof/>
          <w:lang w:val="en-GB" w:eastAsia="fr-FR"/>
        </w:rPr>
        <w:fldChar w:fldCharType="end"/>
      </w:r>
      <w:r w:rsidRPr="00EE6557">
        <w:rPr>
          <w:lang w:val="uk-UA" w:eastAsia="fr-FR"/>
        </w:rPr>
        <w:t>.</w:t>
      </w:r>
      <w:r w:rsidRPr="002B463A">
        <w:rPr>
          <w:lang w:val="en-GB" w:eastAsia="fr-FR"/>
        </w:rPr>
        <w:t> </w:t>
      </w:r>
      <w:r w:rsidR="00605B52">
        <w:rPr>
          <w:lang w:val="uk-UA" w:eastAsia="fr-FR"/>
        </w:rPr>
        <w:t>У цьому зв</w:t>
      </w:r>
      <w:r w:rsidR="00FB19C6">
        <w:rPr>
          <w:lang w:val="uk-UA" w:eastAsia="fr-FR"/>
        </w:rPr>
        <w:t>’</w:t>
      </w:r>
      <w:r w:rsidR="00605B52">
        <w:rPr>
          <w:lang w:val="uk-UA" w:eastAsia="fr-FR"/>
        </w:rPr>
        <w:t xml:space="preserve">язку вони підкреслили, що </w:t>
      </w:r>
      <w:r w:rsidR="005776A2">
        <w:rPr>
          <w:lang w:val="uk-UA" w:eastAsia="fr-FR"/>
        </w:rPr>
        <w:t>беручи до уваги велику</w:t>
      </w:r>
      <w:r w:rsidR="00FB19C6">
        <w:rPr>
          <w:lang w:val="uk-UA" w:eastAsia="fr-FR"/>
        </w:rPr>
        <w:t xml:space="preserve"> </w:t>
      </w:r>
      <w:r w:rsidR="005776A2">
        <w:rPr>
          <w:lang w:val="uk-UA" w:eastAsia="fr-FR"/>
        </w:rPr>
        <w:t>кількість жертв</w:t>
      </w:r>
      <w:r w:rsidR="00B014C7">
        <w:rPr>
          <w:lang w:val="uk-UA" w:eastAsia="fr-FR"/>
        </w:rPr>
        <w:t xml:space="preserve"> оскаржуваних подій, розслідування, які стосувались їх як потерпілих, стосувались злочинів, які не мали строків давності, таких як геноцид чи нелюдське поводження. </w:t>
      </w:r>
      <w:r w:rsidR="00A76301">
        <w:rPr>
          <w:lang w:val="uk-UA" w:eastAsia="fr-FR"/>
        </w:rPr>
        <w:t>Вони доводили, що це покладало на органи влади навіть більший обов</w:t>
      </w:r>
      <w:r w:rsidR="00FB19C6">
        <w:rPr>
          <w:lang w:val="uk-UA" w:eastAsia="fr-FR"/>
        </w:rPr>
        <w:t>’</w:t>
      </w:r>
      <w:r w:rsidR="00A76301">
        <w:rPr>
          <w:lang w:val="uk-UA" w:eastAsia="fr-FR"/>
        </w:rPr>
        <w:t>язок розслідування, який вони не виконали.</w:t>
      </w:r>
    </w:p>
    <w:p w:rsidR="00A76301" w:rsidP="009A27B7" w:rsidRDefault="00A76301">
      <w:pPr>
        <w:pStyle w:val="ECHRPara"/>
        <w:rPr>
          <w:rFonts w:cstheme="minorHAnsi"/>
          <w:lang w:val="uk-UA" w:eastAsia="fr-FR"/>
        </w:rPr>
      </w:pPr>
      <w:r>
        <w:rPr>
          <w:rFonts w:cstheme="minorHAnsi"/>
          <w:lang w:val="uk-UA" w:eastAsia="fr-FR"/>
        </w:rPr>
        <w:t>Пані Мокану</w:t>
      </w:r>
      <w:r w:rsidR="00260503">
        <w:rPr>
          <w:rFonts w:cstheme="minorHAnsi"/>
          <w:lang w:val="uk-UA" w:eastAsia="fr-FR"/>
        </w:rPr>
        <w:t xml:space="preserve"> зазначала також, що її</w:t>
      </w:r>
      <w:r>
        <w:rPr>
          <w:rFonts w:cstheme="minorHAnsi"/>
          <w:lang w:val="uk-UA" w:eastAsia="fr-FR"/>
        </w:rPr>
        <w:t xml:space="preserve"> не інформували про прогрес у розслідуванні після 2009 року.</w:t>
      </w:r>
    </w:p>
    <w:p w:rsidR="00FB19C6" w:rsidP="009A27B7" w:rsidRDefault="008C32CB">
      <w:pPr>
        <w:pStyle w:val="ECHRPara"/>
        <w:rPr>
          <w:lang w:val="uk-UA" w:eastAsia="fr-FR"/>
        </w:rPr>
      </w:pPr>
      <w:r w:rsidRPr="002B463A">
        <w:rPr>
          <w:lang w:val="en-GB" w:eastAsia="fr-FR"/>
        </w:rPr>
        <w:fldChar w:fldCharType="begin"/>
      </w:r>
      <w:r w:rsidRPr="00494348">
        <w:rPr>
          <w:lang w:val="uk-UA" w:eastAsia="fr-FR"/>
        </w:rPr>
        <w:instrText xml:space="preserve"> </w:instrText>
      </w:r>
      <w:r w:rsidRPr="002B463A">
        <w:rPr>
          <w:lang w:val="en-GB" w:eastAsia="fr-FR"/>
        </w:rPr>
        <w:instrText>SEQ</w:instrText>
      </w:r>
      <w:r w:rsidRPr="00494348">
        <w:rPr>
          <w:lang w:val="uk-UA" w:eastAsia="fr-FR"/>
        </w:rPr>
        <w:instrText xml:space="preserve"> </w:instrText>
      </w:r>
      <w:r w:rsidRPr="002B463A">
        <w:rPr>
          <w:lang w:val="en-GB" w:eastAsia="fr-FR"/>
        </w:rPr>
        <w:instrText>level</w:instrText>
      </w:r>
      <w:r w:rsidRPr="00494348">
        <w:rPr>
          <w:lang w:val="uk-UA" w:eastAsia="fr-FR"/>
        </w:rPr>
        <w:instrText>0 \*</w:instrText>
      </w:r>
      <w:r w:rsidRPr="002B463A">
        <w:rPr>
          <w:lang w:val="en-GB" w:eastAsia="fr-FR"/>
        </w:rPr>
        <w:instrText>arabic</w:instrText>
      </w:r>
      <w:r w:rsidRPr="00494348">
        <w:rPr>
          <w:lang w:val="uk-UA" w:eastAsia="fr-FR"/>
        </w:rPr>
        <w:instrText xml:space="preserve"> </w:instrText>
      </w:r>
      <w:r w:rsidRPr="002B463A">
        <w:rPr>
          <w:lang w:val="en-GB" w:eastAsia="fr-FR"/>
        </w:rPr>
        <w:fldChar w:fldCharType="separate"/>
      </w:r>
      <w:r w:rsidRPr="00494348" w:rsidR="00622C41">
        <w:rPr>
          <w:noProof/>
          <w:lang w:val="uk-UA" w:eastAsia="fr-FR"/>
        </w:rPr>
        <w:t>297</w:t>
      </w:r>
      <w:r w:rsidRPr="002B463A">
        <w:rPr>
          <w:noProof/>
          <w:lang w:val="en-GB" w:eastAsia="fr-FR"/>
        </w:rPr>
        <w:fldChar w:fldCharType="end"/>
      </w:r>
      <w:r w:rsidRPr="00494348">
        <w:rPr>
          <w:lang w:val="uk-UA" w:eastAsia="fr-FR"/>
        </w:rPr>
        <w:t>.</w:t>
      </w:r>
      <w:r w:rsidRPr="002B463A">
        <w:rPr>
          <w:lang w:val="en-GB" w:eastAsia="fr-FR"/>
        </w:rPr>
        <w:t> </w:t>
      </w:r>
      <w:r w:rsidR="00D95B87">
        <w:rPr>
          <w:lang w:val="uk-UA" w:eastAsia="fr-FR"/>
        </w:rPr>
        <w:t xml:space="preserve">Пан Марін Стойка </w:t>
      </w:r>
      <w:r w:rsidR="00494348">
        <w:rPr>
          <w:lang w:val="uk-UA" w:eastAsia="fr-FR"/>
        </w:rPr>
        <w:t xml:space="preserve">вважав, що Суду </w:t>
      </w:r>
      <w:r w:rsidR="00C859B1">
        <w:rPr>
          <w:lang w:val="uk-UA" w:eastAsia="fr-FR"/>
        </w:rPr>
        <w:t>слід</w:t>
      </w:r>
      <w:r w:rsidR="00494348">
        <w:rPr>
          <w:lang w:val="uk-UA" w:eastAsia="fr-FR"/>
        </w:rPr>
        <w:t xml:space="preserve"> дослідити в цілому розслідування у </w:t>
      </w:r>
      <w:r w:rsidR="00037786">
        <w:rPr>
          <w:lang w:val="uk-UA" w:eastAsia="fr-FR"/>
        </w:rPr>
        <w:t>даній справі, у якій</w:t>
      </w:r>
      <w:r w:rsidR="00494348">
        <w:rPr>
          <w:lang w:val="uk-UA" w:eastAsia="fr-FR"/>
        </w:rPr>
        <w:t xml:space="preserve"> обвинуваченими </w:t>
      </w:r>
      <w:r w:rsidR="00C859B1">
        <w:rPr>
          <w:lang w:val="uk-UA" w:eastAsia="fr-FR"/>
        </w:rPr>
        <w:t>виступали</w:t>
      </w:r>
      <w:r w:rsidR="00494348">
        <w:rPr>
          <w:lang w:val="uk-UA" w:eastAsia="fr-FR"/>
        </w:rPr>
        <w:t xml:space="preserve"> вищі </w:t>
      </w:r>
      <w:r w:rsidR="00C859B1">
        <w:rPr>
          <w:lang w:val="uk-UA" w:eastAsia="fr-FR"/>
        </w:rPr>
        <w:t>посадовці</w:t>
      </w:r>
      <w:r w:rsidR="00037786">
        <w:rPr>
          <w:lang w:val="uk-UA" w:eastAsia="fr-FR"/>
        </w:rPr>
        <w:t xml:space="preserve"> держави</w:t>
      </w:r>
      <w:r w:rsidR="00494348">
        <w:rPr>
          <w:lang w:val="uk-UA" w:eastAsia="fr-FR"/>
        </w:rPr>
        <w:t xml:space="preserve">, </w:t>
      </w:r>
      <w:r w:rsidR="00037786">
        <w:rPr>
          <w:lang w:val="uk-UA" w:eastAsia="fr-FR"/>
        </w:rPr>
        <w:t>і</w:t>
      </w:r>
      <w:r w:rsidR="00494348">
        <w:rPr>
          <w:lang w:val="uk-UA" w:eastAsia="fr-FR"/>
        </w:rPr>
        <w:t xml:space="preserve"> не обмежуватись дослідженням </w:t>
      </w:r>
      <w:r w:rsidR="00037786">
        <w:rPr>
          <w:lang w:val="uk-UA" w:eastAsia="fr-FR"/>
        </w:rPr>
        <w:t xml:space="preserve">лише </w:t>
      </w:r>
      <w:r w:rsidR="00494348">
        <w:rPr>
          <w:lang w:val="uk-UA" w:eastAsia="fr-FR"/>
        </w:rPr>
        <w:t>тієї частини розслідування,</w:t>
      </w:r>
      <w:r w:rsidR="00037786">
        <w:rPr>
          <w:lang w:val="uk-UA" w:eastAsia="fr-FR"/>
        </w:rPr>
        <w:t xml:space="preserve"> яка </w:t>
      </w:r>
      <w:r w:rsidR="00926497">
        <w:rPr>
          <w:lang w:val="uk-UA" w:eastAsia="fr-FR"/>
        </w:rPr>
        <w:t>мала відношення до</w:t>
      </w:r>
      <w:r w:rsidR="00037786">
        <w:rPr>
          <w:lang w:val="uk-UA" w:eastAsia="fr-FR"/>
        </w:rPr>
        <w:t xml:space="preserve"> </w:t>
      </w:r>
      <w:r w:rsidR="00F63BFE">
        <w:rPr>
          <w:lang w:val="uk-UA" w:eastAsia="fr-FR"/>
        </w:rPr>
        <w:t xml:space="preserve">завданого йому насильства. Він </w:t>
      </w:r>
      <w:r w:rsidR="00D630B6">
        <w:rPr>
          <w:lang w:val="uk-UA" w:eastAsia="fr-FR"/>
        </w:rPr>
        <w:t>доводив, що для цілей оцінки справи</w:t>
      </w:r>
      <w:r w:rsidR="00DB7AEC">
        <w:rPr>
          <w:lang w:val="uk-UA" w:eastAsia="fr-FR"/>
        </w:rPr>
        <w:t xml:space="preserve"> за процедурним аспектом статті 3 </w:t>
      </w:r>
      <w:r w:rsidR="00926497">
        <w:rPr>
          <w:lang w:val="uk-UA" w:eastAsia="fr-FR"/>
        </w:rPr>
        <w:t>розслідування не має розбиватись на частини і що акти насильства, які до нього застосовувались, не можуть розглядатись відокремлено.</w:t>
      </w:r>
    </w:p>
    <w:p w:rsidR="00FB19C6" w:rsidP="009A27B7" w:rsidRDefault="008C32CB">
      <w:pPr>
        <w:pStyle w:val="ECHRPara"/>
        <w:rPr>
          <w:lang w:val="uk-UA" w:eastAsia="fr-FR"/>
        </w:rPr>
      </w:pPr>
      <w:r w:rsidRPr="00277F62">
        <w:rPr>
          <w:lang w:val="en-GB" w:eastAsia="fr-FR"/>
        </w:rPr>
        <w:fldChar w:fldCharType="begin"/>
      </w:r>
      <w:r w:rsidRPr="00EE6557">
        <w:rPr>
          <w:lang w:val="uk-UA" w:eastAsia="fr-FR"/>
        </w:rPr>
        <w:instrText xml:space="preserve"> </w:instrText>
      </w:r>
      <w:r w:rsidRPr="00277F62">
        <w:rPr>
          <w:lang w:val="en-GB" w:eastAsia="fr-FR"/>
        </w:rPr>
        <w:instrText>SEQ</w:instrText>
      </w:r>
      <w:r w:rsidRPr="00EE6557">
        <w:rPr>
          <w:lang w:val="uk-UA" w:eastAsia="fr-FR"/>
        </w:rPr>
        <w:instrText xml:space="preserve"> </w:instrText>
      </w:r>
      <w:r w:rsidRPr="00277F62">
        <w:rPr>
          <w:lang w:val="en-GB" w:eastAsia="fr-FR"/>
        </w:rPr>
        <w:instrText>level</w:instrText>
      </w:r>
      <w:r w:rsidRPr="00EE6557">
        <w:rPr>
          <w:lang w:val="uk-UA" w:eastAsia="fr-FR"/>
        </w:rPr>
        <w:instrText>0 \*</w:instrText>
      </w:r>
      <w:r w:rsidRPr="00277F62">
        <w:rPr>
          <w:lang w:val="en-GB" w:eastAsia="fr-FR"/>
        </w:rPr>
        <w:instrText>arabic</w:instrText>
      </w:r>
      <w:r w:rsidRPr="00EE6557">
        <w:rPr>
          <w:lang w:val="uk-UA" w:eastAsia="fr-FR"/>
        </w:rPr>
        <w:instrText xml:space="preserve"> </w:instrText>
      </w:r>
      <w:r w:rsidRPr="00277F62">
        <w:rPr>
          <w:lang w:val="en-GB" w:eastAsia="fr-FR"/>
        </w:rPr>
        <w:fldChar w:fldCharType="separate"/>
      </w:r>
      <w:r w:rsidRPr="00EE6557" w:rsidR="00622C41">
        <w:rPr>
          <w:noProof/>
          <w:lang w:val="uk-UA" w:eastAsia="fr-FR"/>
        </w:rPr>
        <w:t>298</w:t>
      </w:r>
      <w:r w:rsidRPr="00277F62">
        <w:rPr>
          <w:noProof/>
          <w:lang w:val="en-GB" w:eastAsia="fr-FR"/>
        </w:rPr>
        <w:fldChar w:fldCharType="end"/>
      </w:r>
      <w:r w:rsidRPr="00EE6557">
        <w:rPr>
          <w:lang w:val="uk-UA" w:eastAsia="fr-FR"/>
        </w:rPr>
        <w:t>.</w:t>
      </w:r>
      <w:r w:rsidRPr="00277F62">
        <w:rPr>
          <w:lang w:val="en-GB" w:eastAsia="fr-FR"/>
        </w:rPr>
        <w:t> </w:t>
      </w:r>
      <w:r w:rsidR="00926497">
        <w:rPr>
          <w:lang w:val="uk-UA" w:eastAsia="fr-FR"/>
        </w:rPr>
        <w:t xml:space="preserve">Пан Стойка стверджував, що </w:t>
      </w:r>
      <w:r w:rsidR="00B43D45">
        <w:rPr>
          <w:lang w:val="uk-UA" w:eastAsia="fr-FR"/>
        </w:rPr>
        <w:t>т</w:t>
      </w:r>
      <w:r w:rsidR="00926497">
        <w:rPr>
          <w:lang w:val="uk-UA" w:eastAsia="fr-FR"/>
        </w:rPr>
        <w:t xml:space="preserve">і події, на які розслідування мало пролити світло, </w:t>
      </w:r>
      <w:r w:rsidR="009757B2">
        <w:rPr>
          <w:lang w:val="uk-UA" w:eastAsia="fr-FR"/>
        </w:rPr>
        <w:t xml:space="preserve">були </w:t>
      </w:r>
      <w:r w:rsidR="00491D80">
        <w:rPr>
          <w:lang w:val="uk-UA" w:eastAsia="fr-FR"/>
        </w:rPr>
        <w:t xml:space="preserve">особливо важливими </w:t>
      </w:r>
      <w:r w:rsidR="009757B2">
        <w:rPr>
          <w:lang w:val="uk-UA" w:eastAsia="fr-FR"/>
        </w:rPr>
        <w:t xml:space="preserve">для </w:t>
      </w:r>
      <w:r w:rsidR="00B325C3">
        <w:rPr>
          <w:lang w:val="uk-UA" w:eastAsia="fr-FR"/>
        </w:rPr>
        <w:t>недавньої</w:t>
      </w:r>
      <w:r w:rsidR="009757B2">
        <w:rPr>
          <w:lang w:val="uk-UA" w:eastAsia="fr-FR"/>
        </w:rPr>
        <w:t xml:space="preserve"> </w:t>
      </w:r>
      <w:r w:rsidR="00491D80">
        <w:rPr>
          <w:lang w:val="uk-UA" w:eastAsia="fr-FR"/>
        </w:rPr>
        <w:t xml:space="preserve">румунської історії, оскільки відбулися </w:t>
      </w:r>
      <w:r w:rsidR="00FF556D">
        <w:rPr>
          <w:lang w:val="uk-UA" w:eastAsia="fr-FR"/>
        </w:rPr>
        <w:t>в контексті</w:t>
      </w:r>
      <w:r w:rsidR="00491D80">
        <w:rPr>
          <w:lang w:val="uk-UA" w:eastAsia="fr-FR"/>
        </w:rPr>
        <w:t xml:space="preserve"> переходу до демократичного суспільства</w:t>
      </w:r>
      <w:r w:rsidR="00FF556D">
        <w:rPr>
          <w:lang w:val="uk-UA" w:eastAsia="fr-FR"/>
        </w:rPr>
        <w:t xml:space="preserve"> та були частиною процесу, який </w:t>
      </w:r>
      <w:r w:rsidR="00265E32">
        <w:rPr>
          <w:lang w:val="uk-UA" w:eastAsia="fr-FR"/>
        </w:rPr>
        <w:t xml:space="preserve">розпочався із падіння диктаторського режиму у грудні 1989 року. </w:t>
      </w:r>
      <w:r w:rsidR="00642420">
        <w:rPr>
          <w:lang w:val="uk-UA" w:eastAsia="fr-FR"/>
        </w:rPr>
        <w:t>Зазначаючи</w:t>
      </w:r>
      <w:r w:rsidR="00FE7A2F">
        <w:rPr>
          <w:lang w:val="uk-UA" w:eastAsia="fr-FR"/>
        </w:rPr>
        <w:t xml:space="preserve">, що ті події мали значення для дуже багатьох людей, заявник </w:t>
      </w:r>
      <w:r w:rsidR="00642420">
        <w:rPr>
          <w:lang w:val="uk-UA" w:eastAsia="fr-FR"/>
        </w:rPr>
        <w:t xml:space="preserve">зробив висновок, що </w:t>
      </w:r>
      <w:r w:rsidR="00B325C3">
        <w:rPr>
          <w:lang w:val="uk-UA" w:eastAsia="fr-FR"/>
        </w:rPr>
        <w:t xml:space="preserve">розглядуване розслідування було єдиним засобом для румунського суспільства довідатись істину про цей епізод сучасної історії країни, і що цей фактор </w:t>
      </w:r>
      <w:r w:rsidR="00790279">
        <w:rPr>
          <w:lang w:val="uk-UA" w:eastAsia="fr-FR"/>
        </w:rPr>
        <w:t>повинен був</w:t>
      </w:r>
      <w:r w:rsidR="00B325C3">
        <w:rPr>
          <w:lang w:val="uk-UA" w:eastAsia="fr-FR"/>
        </w:rPr>
        <w:t xml:space="preserve"> </w:t>
      </w:r>
      <w:r w:rsidR="00790279">
        <w:rPr>
          <w:lang w:val="uk-UA" w:eastAsia="fr-FR"/>
        </w:rPr>
        <w:t>підштовхнути компетентні органи вжити відповідних заходів, що ними зроблено не було.</w:t>
      </w:r>
    </w:p>
    <w:p w:rsidRPr="003005C7" w:rsidR="003005C7" w:rsidP="009A27B7" w:rsidRDefault="008C32CB">
      <w:pPr>
        <w:pStyle w:val="ECHRPara"/>
        <w:rPr>
          <w:lang w:val="uk-UA" w:eastAsia="fr-FR"/>
        </w:rPr>
      </w:pPr>
      <w:r w:rsidRPr="00277F62">
        <w:rPr>
          <w:lang w:val="en-GB" w:eastAsia="fr-FR"/>
        </w:rPr>
        <w:fldChar w:fldCharType="begin"/>
      </w:r>
      <w:r w:rsidRPr="00EE6557">
        <w:rPr>
          <w:lang w:val="uk-UA" w:eastAsia="fr-FR"/>
        </w:rPr>
        <w:instrText xml:space="preserve"> </w:instrText>
      </w:r>
      <w:r w:rsidRPr="00277F62">
        <w:rPr>
          <w:lang w:val="en-GB" w:eastAsia="fr-FR"/>
        </w:rPr>
        <w:instrText>SEQ</w:instrText>
      </w:r>
      <w:r w:rsidRPr="00EE6557">
        <w:rPr>
          <w:lang w:val="uk-UA" w:eastAsia="fr-FR"/>
        </w:rPr>
        <w:instrText xml:space="preserve"> </w:instrText>
      </w:r>
      <w:r w:rsidRPr="00277F62">
        <w:rPr>
          <w:lang w:val="en-GB" w:eastAsia="fr-FR"/>
        </w:rPr>
        <w:instrText>level</w:instrText>
      </w:r>
      <w:r w:rsidRPr="00EE6557">
        <w:rPr>
          <w:lang w:val="uk-UA" w:eastAsia="fr-FR"/>
        </w:rPr>
        <w:instrText>0 \*</w:instrText>
      </w:r>
      <w:r w:rsidRPr="00277F62">
        <w:rPr>
          <w:lang w:val="en-GB" w:eastAsia="fr-FR"/>
        </w:rPr>
        <w:instrText>arabic</w:instrText>
      </w:r>
      <w:r w:rsidRPr="00EE6557">
        <w:rPr>
          <w:lang w:val="uk-UA" w:eastAsia="fr-FR"/>
        </w:rPr>
        <w:instrText xml:space="preserve"> </w:instrText>
      </w:r>
      <w:r w:rsidRPr="00277F62">
        <w:rPr>
          <w:lang w:val="en-GB" w:eastAsia="fr-FR"/>
        </w:rPr>
        <w:fldChar w:fldCharType="separate"/>
      </w:r>
      <w:r w:rsidRPr="00EE6557" w:rsidR="00622C41">
        <w:rPr>
          <w:noProof/>
          <w:lang w:val="uk-UA" w:eastAsia="fr-FR"/>
        </w:rPr>
        <w:t>299</w:t>
      </w:r>
      <w:r w:rsidRPr="00277F62">
        <w:rPr>
          <w:noProof/>
          <w:lang w:val="en-GB" w:eastAsia="fr-FR"/>
        </w:rPr>
        <w:fldChar w:fldCharType="end"/>
      </w:r>
      <w:r w:rsidRPr="00EE6557">
        <w:rPr>
          <w:lang w:val="uk-UA" w:eastAsia="fr-FR"/>
        </w:rPr>
        <w:t>.</w:t>
      </w:r>
      <w:r w:rsidRPr="00277F62">
        <w:rPr>
          <w:lang w:val="en-GB" w:eastAsia="fr-FR"/>
        </w:rPr>
        <w:t> </w:t>
      </w:r>
      <w:r w:rsidR="003005C7">
        <w:rPr>
          <w:lang w:val="uk-UA" w:eastAsia="fr-FR"/>
        </w:rPr>
        <w:t>У цьому зв</w:t>
      </w:r>
      <w:r w:rsidR="00FB19C6">
        <w:rPr>
          <w:lang w:val="uk-UA" w:eastAsia="fr-FR"/>
        </w:rPr>
        <w:t>’</w:t>
      </w:r>
      <w:r w:rsidR="003005C7">
        <w:rPr>
          <w:lang w:val="uk-UA" w:eastAsia="fr-FR"/>
        </w:rPr>
        <w:t xml:space="preserve">язку, він, зокрема, стверджував, що </w:t>
      </w:r>
      <w:r w:rsidR="00AB2FBB">
        <w:rPr>
          <w:lang w:val="uk-UA" w:eastAsia="fr-FR"/>
        </w:rPr>
        <w:t>припинивши</w:t>
      </w:r>
      <w:r w:rsidR="00FB19C6">
        <w:rPr>
          <w:lang w:val="uk-UA" w:eastAsia="fr-FR"/>
        </w:rPr>
        <w:t xml:space="preserve"> </w:t>
      </w:r>
      <w:r w:rsidR="00AB2FBB">
        <w:rPr>
          <w:lang w:val="uk-UA" w:eastAsia="fr-FR"/>
        </w:rPr>
        <w:t>розслідування з приводу нелюдського поводження через відсутність елементів складу злочину, прокурор у своєму рішення від 17 червня 2009 року неправильно витлумачив закон, оскільки його висновок суперечив відповідній практиці Вищого суду касації і юстиції.</w:t>
      </w:r>
    </w:p>
    <w:p w:rsidR="00FB19C6" w:rsidP="00B0379D" w:rsidRDefault="008C32CB">
      <w:pPr>
        <w:pStyle w:val="ECHRPara"/>
        <w:rPr>
          <w:lang w:val="uk-UA" w:eastAsia="fr-FR"/>
        </w:rPr>
      </w:pPr>
      <w:r w:rsidRPr="00277F62">
        <w:rPr>
          <w:lang w:val="en-GB" w:eastAsia="fr-FR"/>
        </w:rPr>
        <w:fldChar w:fldCharType="begin"/>
      </w:r>
      <w:r w:rsidRPr="00AB2FBB">
        <w:rPr>
          <w:lang w:val="ru-RU" w:eastAsia="fr-FR"/>
        </w:rPr>
        <w:instrText xml:space="preserve"> </w:instrText>
      </w:r>
      <w:r w:rsidRPr="00277F62">
        <w:rPr>
          <w:lang w:val="en-GB" w:eastAsia="fr-FR"/>
        </w:rPr>
        <w:instrText>SEQ</w:instrText>
      </w:r>
      <w:r w:rsidRPr="00AB2FBB">
        <w:rPr>
          <w:lang w:val="ru-RU" w:eastAsia="fr-FR"/>
        </w:rPr>
        <w:instrText xml:space="preserve"> </w:instrText>
      </w:r>
      <w:r w:rsidRPr="00277F62">
        <w:rPr>
          <w:lang w:val="en-GB" w:eastAsia="fr-FR"/>
        </w:rPr>
        <w:instrText>level</w:instrText>
      </w:r>
      <w:r w:rsidRPr="00AB2FBB">
        <w:rPr>
          <w:lang w:val="ru-RU" w:eastAsia="fr-FR"/>
        </w:rPr>
        <w:instrText>0 \*</w:instrText>
      </w:r>
      <w:r w:rsidRPr="00277F62">
        <w:rPr>
          <w:lang w:val="en-GB" w:eastAsia="fr-FR"/>
        </w:rPr>
        <w:instrText>arabic</w:instrText>
      </w:r>
      <w:r w:rsidRPr="00AB2FBB">
        <w:rPr>
          <w:lang w:val="ru-RU" w:eastAsia="fr-FR"/>
        </w:rPr>
        <w:instrText xml:space="preserve"> </w:instrText>
      </w:r>
      <w:r w:rsidRPr="00277F62">
        <w:rPr>
          <w:lang w:val="en-GB" w:eastAsia="fr-FR"/>
        </w:rPr>
        <w:fldChar w:fldCharType="separate"/>
      </w:r>
      <w:r w:rsidRPr="00AB2FBB" w:rsidR="00622C41">
        <w:rPr>
          <w:noProof/>
          <w:lang w:val="ru-RU" w:eastAsia="fr-FR"/>
        </w:rPr>
        <w:t>300</w:t>
      </w:r>
      <w:r w:rsidRPr="00277F62">
        <w:rPr>
          <w:noProof/>
          <w:lang w:val="en-GB" w:eastAsia="fr-FR"/>
        </w:rPr>
        <w:fldChar w:fldCharType="end"/>
      </w:r>
      <w:r w:rsidRPr="00AB2FBB">
        <w:rPr>
          <w:lang w:val="ru-RU" w:eastAsia="fr-FR"/>
        </w:rPr>
        <w:t>.</w:t>
      </w:r>
      <w:r w:rsidRPr="00277F62">
        <w:rPr>
          <w:lang w:val="en-GB" w:eastAsia="fr-FR"/>
        </w:rPr>
        <w:t> </w:t>
      </w:r>
      <w:r w:rsidR="00AB2FBB">
        <w:rPr>
          <w:lang w:val="uk-UA" w:eastAsia="fr-FR"/>
        </w:rPr>
        <w:t xml:space="preserve">Крім того, в частині розслідування злочинів, за вчинення яких минули строки давності, він вважав, що строки давності повинні були </w:t>
      </w:r>
      <w:r w:rsidR="00B0379D">
        <w:rPr>
          <w:lang w:val="uk-UA" w:eastAsia="fr-FR"/>
        </w:rPr>
        <w:t>призупинятись на весь той період, поки обвинувачені обіймали високі державні посади.</w:t>
      </w:r>
    </w:p>
    <w:p w:rsidR="00FB19C6" w:rsidP="00B0379D" w:rsidRDefault="008C32CB">
      <w:pPr>
        <w:pStyle w:val="ECHRPara"/>
        <w:rPr>
          <w:lang w:val="uk-UA" w:eastAsia="fr-FR"/>
        </w:rPr>
      </w:pPr>
      <w:r w:rsidRPr="00277F62">
        <w:rPr>
          <w:lang w:val="en-GB" w:eastAsia="fr-FR"/>
        </w:rPr>
        <w:fldChar w:fldCharType="begin"/>
      </w:r>
      <w:r w:rsidRPr="00656680">
        <w:rPr>
          <w:lang w:val="ru-RU" w:eastAsia="fr-FR"/>
        </w:rPr>
        <w:instrText xml:space="preserve"> </w:instrText>
      </w:r>
      <w:r w:rsidRPr="00277F62">
        <w:rPr>
          <w:lang w:val="en-GB" w:eastAsia="fr-FR"/>
        </w:rPr>
        <w:instrText>SEQ</w:instrText>
      </w:r>
      <w:r w:rsidRPr="00656680">
        <w:rPr>
          <w:lang w:val="ru-RU" w:eastAsia="fr-FR"/>
        </w:rPr>
        <w:instrText xml:space="preserve"> </w:instrText>
      </w:r>
      <w:r w:rsidRPr="00277F62">
        <w:rPr>
          <w:lang w:val="en-GB" w:eastAsia="fr-FR"/>
        </w:rPr>
        <w:instrText>level</w:instrText>
      </w:r>
      <w:r w:rsidRPr="00656680">
        <w:rPr>
          <w:lang w:val="ru-RU" w:eastAsia="fr-FR"/>
        </w:rPr>
        <w:instrText>0 \*</w:instrText>
      </w:r>
      <w:r w:rsidRPr="00277F62">
        <w:rPr>
          <w:lang w:val="en-GB" w:eastAsia="fr-FR"/>
        </w:rPr>
        <w:instrText>arabic</w:instrText>
      </w:r>
      <w:r w:rsidRPr="00656680">
        <w:rPr>
          <w:lang w:val="ru-RU" w:eastAsia="fr-FR"/>
        </w:rPr>
        <w:instrText xml:space="preserve"> </w:instrText>
      </w:r>
      <w:r w:rsidRPr="00277F62">
        <w:rPr>
          <w:lang w:val="en-GB" w:eastAsia="fr-FR"/>
        </w:rPr>
        <w:fldChar w:fldCharType="separate"/>
      </w:r>
      <w:r w:rsidRPr="00656680" w:rsidR="00622C41">
        <w:rPr>
          <w:noProof/>
          <w:lang w:val="ru-RU" w:eastAsia="fr-FR"/>
        </w:rPr>
        <w:t>301</w:t>
      </w:r>
      <w:r w:rsidRPr="00277F62">
        <w:rPr>
          <w:noProof/>
          <w:lang w:val="en-GB" w:eastAsia="fr-FR"/>
        </w:rPr>
        <w:fldChar w:fldCharType="end"/>
      </w:r>
      <w:r w:rsidRPr="00656680">
        <w:rPr>
          <w:lang w:val="ru-RU" w:eastAsia="fr-FR"/>
        </w:rPr>
        <w:t>.</w:t>
      </w:r>
      <w:r w:rsidRPr="00277F62">
        <w:rPr>
          <w:lang w:val="en-GB" w:eastAsia="fr-FR"/>
        </w:rPr>
        <w:t> </w:t>
      </w:r>
      <w:r w:rsidR="00B0379D">
        <w:rPr>
          <w:lang w:val="uk-UA" w:eastAsia="fr-FR"/>
        </w:rPr>
        <w:t>Нарешті,</w:t>
      </w:r>
      <w:r w:rsidR="00F574A0">
        <w:rPr>
          <w:lang w:val="uk-UA" w:eastAsia="fr-FR"/>
        </w:rPr>
        <w:t xml:space="preserve"> заявник стверджував, </w:t>
      </w:r>
      <w:r w:rsidR="00656680">
        <w:rPr>
          <w:lang w:val="uk-UA" w:eastAsia="fr-FR"/>
        </w:rPr>
        <w:t xml:space="preserve">що з огляду на особливості цієї справи, </w:t>
      </w:r>
      <w:r w:rsidR="00C37C3A">
        <w:rPr>
          <w:lang w:val="uk-UA" w:eastAsia="fr-FR"/>
        </w:rPr>
        <w:t xml:space="preserve">пізнє подання ним скарги не мало </w:t>
      </w:r>
      <w:r w:rsidR="00040731">
        <w:rPr>
          <w:lang w:val="uk-UA" w:eastAsia="fr-FR"/>
        </w:rPr>
        <w:t>значення для</w:t>
      </w:r>
      <w:r w:rsidR="00C37C3A">
        <w:rPr>
          <w:lang w:val="uk-UA" w:eastAsia="fr-FR"/>
        </w:rPr>
        <w:t xml:space="preserve"> дослідженн</w:t>
      </w:r>
      <w:r w:rsidR="00040731">
        <w:rPr>
          <w:lang w:val="uk-UA" w:eastAsia="fr-FR"/>
        </w:rPr>
        <w:t>я</w:t>
      </w:r>
      <w:r w:rsidR="00C37C3A">
        <w:rPr>
          <w:lang w:val="uk-UA" w:eastAsia="fr-FR"/>
        </w:rPr>
        <w:t xml:space="preserve"> </w:t>
      </w:r>
      <w:r w:rsidR="00D60181">
        <w:rPr>
          <w:lang w:val="uk-UA" w:eastAsia="fr-FR"/>
        </w:rPr>
        <w:t>заяви про порушення процедурного аспекту статті 3 і що це жодним чином не перешкоджало розслідуванню. У цьому зв</w:t>
      </w:r>
      <w:r w:rsidR="00FB19C6">
        <w:rPr>
          <w:lang w:val="uk-UA" w:eastAsia="fr-FR"/>
        </w:rPr>
        <w:t>’</w:t>
      </w:r>
      <w:r w:rsidR="00D60181">
        <w:rPr>
          <w:lang w:val="uk-UA" w:eastAsia="fr-FR"/>
        </w:rPr>
        <w:t xml:space="preserve">язку він зауважив, що </w:t>
      </w:r>
      <w:r w:rsidR="00EE2752">
        <w:rPr>
          <w:lang w:val="uk-UA" w:eastAsia="fr-FR"/>
        </w:rPr>
        <w:t>рішення від 14 жовтня 1999 року і четвертий пункт рішення про направлення справи до суду від 18 травня 2000 року покладало на слідчих обов</w:t>
      </w:r>
      <w:r w:rsidR="00FB19C6">
        <w:rPr>
          <w:lang w:val="uk-UA" w:eastAsia="fr-FR"/>
        </w:rPr>
        <w:t>’</w:t>
      </w:r>
      <w:r w:rsidR="00EE2752">
        <w:rPr>
          <w:lang w:val="uk-UA" w:eastAsia="fr-FR"/>
        </w:rPr>
        <w:t>язок встановити всіх жертв репресії. Він стверджував також, що органам влади було відразу ж достеменно відомо про його ситуацію.</w:t>
      </w:r>
    </w:p>
    <w:p w:rsidRPr="00EE2752" w:rsidR="00096295" w:rsidP="009A27B7" w:rsidRDefault="008C32CB">
      <w:pPr>
        <w:pStyle w:val="ECHRHeading3"/>
        <w:rPr>
          <w:lang w:val="ru-RU" w:eastAsia="fr-FR"/>
        </w:rPr>
      </w:pPr>
      <w:r w:rsidRPr="00EE2752">
        <w:rPr>
          <w:lang w:val="ru-RU" w:eastAsia="fr-FR"/>
        </w:rPr>
        <w:t>3.</w:t>
      </w:r>
      <w:r w:rsidR="00AB42D9">
        <w:rPr>
          <w:lang w:val="en-GB" w:eastAsia="fr-FR"/>
        </w:rPr>
        <w:t> </w:t>
      </w:r>
      <w:r w:rsidR="00EE2752">
        <w:rPr>
          <w:lang w:val="uk-UA" w:eastAsia="fr-FR"/>
        </w:rPr>
        <w:t>Аргументи Уряду</w:t>
      </w:r>
    </w:p>
    <w:p w:rsidRPr="00EE2752" w:rsidR="008C32CB" w:rsidP="009A27B7" w:rsidRDefault="002B463A">
      <w:pPr>
        <w:pStyle w:val="ECHRHeading4"/>
        <w:rPr>
          <w:lang w:val="ru-RU" w:eastAsia="fr-FR"/>
        </w:rPr>
      </w:pPr>
      <w:r w:rsidRPr="00EE2752">
        <w:rPr>
          <w:lang w:val="ru-RU" w:eastAsia="fr-FR"/>
        </w:rPr>
        <w:t>(</w:t>
      </w:r>
      <w:r w:rsidR="00AB42D9">
        <w:rPr>
          <w:lang w:val="en-GB" w:eastAsia="fr-FR"/>
        </w:rPr>
        <w:t>a</w:t>
      </w:r>
      <w:r w:rsidRPr="00EE2752" w:rsidR="00AB42D9">
        <w:rPr>
          <w:lang w:val="ru-RU" w:eastAsia="fr-FR"/>
        </w:rPr>
        <w:t>)</w:t>
      </w:r>
      <w:r w:rsidR="00AB42D9">
        <w:rPr>
          <w:lang w:val="en-GB" w:eastAsia="fr-FR"/>
        </w:rPr>
        <w:t> </w:t>
      </w:r>
      <w:r w:rsidR="00EE2752">
        <w:rPr>
          <w:lang w:val="uk-UA" w:eastAsia="fr-FR"/>
        </w:rPr>
        <w:t>Стосовно пані Анки Мокану</w:t>
      </w:r>
    </w:p>
    <w:p w:rsidR="00FB19C6" w:rsidP="009A27B7" w:rsidRDefault="008C32CB">
      <w:pPr>
        <w:pStyle w:val="ECHRPara"/>
        <w:rPr>
          <w:lang w:val="uk-UA" w:eastAsia="fr-FR"/>
        </w:rPr>
      </w:pPr>
      <w:r w:rsidRPr="00277F62">
        <w:rPr>
          <w:lang w:val="en-GB" w:eastAsia="fr-FR"/>
        </w:rPr>
        <w:fldChar w:fldCharType="begin"/>
      </w:r>
      <w:r w:rsidRPr="00EE6557">
        <w:rPr>
          <w:lang w:val="ru-RU" w:eastAsia="fr-FR"/>
        </w:rPr>
        <w:instrText xml:space="preserve"> </w:instrText>
      </w:r>
      <w:r w:rsidRPr="00277F62">
        <w:rPr>
          <w:lang w:val="en-GB" w:eastAsia="fr-FR"/>
        </w:rPr>
        <w:instrText>SEQ</w:instrText>
      </w:r>
      <w:r w:rsidRPr="00EE6557">
        <w:rPr>
          <w:lang w:val="ru-RU" w:eastAsia="fr-FR"/>
        </w:rPr>
        <w:instrText xml:space="preserve"> </w:instrText>
      </w:r>
      <w:r w:rsidRPr="00277F62">
        <w:rPr>
          <w:lang w:val="en-GB" w:eastAsia="fr-FR"/>
        </w:rPr>
        <w:instrText>level</w:instrText>
      </w:r>
      <w:r w:rsidRPr="00EE6557">
        <w:rPr>
          <w:lang w:val="ru-RU" w:eastAsia="fr-FR"/>
        </w:rPr>
        <w:instrText>0 \*</w:instrText>
      </w:r>
      <w:r w:rsidRPr="00277F62">
        <w:rPr>
          <w:lang w:val="en-GB" w:eastAsia="fr-FR"/>
        </w:rPr>
        <w:instrText>arabic</w:instrText>
      </w:r>
      <w:r w:rsidRPr="00EE6557">
        <w:rPr>
          <w:lang w:val="ru-RU" w:eastAsia="fr-FR"/>
        </w:rPr>
        <w:instrText xml:space="preserve"> </w:instrText>
      </w:r>
      <w:r w:rsidRPr="00277F62">
        <w:rPr>
          <w:lang w:val="en-GB" w:eastAsia="fr-FR"/>
        </w:rPr>
        <w:fldChar w:fldCharType="separate"/>
      </w:r>
      <w:r w:rsidRPr="00EE6557" w:rsidR="00622C41">
        <w:rPr>
          <w:noProof/>
          <w:lang w:val="ru-RU" w:eastAsia="fr-FR"/>
        </w:rPr>
        <w:t>302</w:t>
      </w:r>
      <w:r w:rsidRPr="00277F62">
        <w:rPr>
          <w:noProof/>
          <w:lang w:val="en-GB" w:eastAsia="fr-FR"/>
        </w:rPr>
        <w:fldChar w:fldCharType="end"/>
      </w:r>
      <w:r w:rsidRPr="00EE6557">
        <w:rPr>
          <w:lang w:val="ru-RU" w:eastAsia="fr-FR"/>
        </w:rPr>
        <w:t>.</w:t>
      </w:r>
      <w:r w:rsidRPr="00277F62">
        <w:rPr>
          <w:lang w:val="en-GB" w:eastAsia="fr-FR"/>
        </w:rPr>
        <w:t> </w:t>
      </w:r>
      <w:r w:rsidR="00594EE4">
        <w:rPr>
          <w:lang w:val="uk-UA" w:eastAsia="fr-FR"/>
        </w:rPr>
        <w:t xml:space="preserve">Посилаючись на </w:t>
      </w:r>
      <w:r w:rsidR="009E7499">
        <w:rPr>
          <w:lang w:val="uk-UA" w:eastAsia="fr-FR"/>
        </w:rPr>
        <w:t>певні</w:t>
      </w:r>
      <w:r w:rsidR="00594EE4">
        <w:rPr>
          <w:lang w:val="uk-UA" w:eastAsia="fr-FR"/>
        </w:rPr>
        <w:t xml:space="preserve"> слідчі </w:t>
      </w:r>
      <w:r w:rsidR="009E4825">
        <w:rPr>
          <w:lang w:val="uk-UA" w:eastAsia="fr-FR"/>
        </w:rPr>
        <w:t xml:space="preserve">заходи </w:t>
      </w:r>
      <w:r w:rsidR="00594EE4">
        <w:rPr>
          <w:lang w:val="uk-UA" w:eastAsia="fr-FR"/>
        </w:rPr>
        <w:t>у національному провадженні</w:t>
      </w:r>
      <w:r w:rsidR="009E7499">
        <w:rPr>
          <w:lang w:val="uk-UA" w:eastAsia="fr-FR"/>
        </w:rPr>
        <w:t xml:space="preserve">, Уряд стверджував, що </w:t>
      </w:r>
      <w:r w:rsidR="00E44664">
        <w:rPr>
          <w:lang w:val="uk-UA" w:eastAsia="fr-FR"/>
        </w:rPr>
        <w:t>національні органи влади дотримались свого зобов</w:t>
      </w:r>
      <w:r w:rsidR="00FB19C6">
        <w:rPr>
          <w:lang w:val="uk-UA" w:eastAsia="fr-FR"/>
        </w:rPr>
        <w:t>’</w:t>
      </w:r>
      <w:r w:rsidR="00E44664">
        <w:rPr>
          <w:lang w:val="uk-UA" w:eastAsia="fr-FR"/>
        </w:rPr>
        <w:t>язання провести ефективне розслідування</w:t>
      </w:r>
      <w:r w:rsidR="009E4825">
        <w:rPr>
          <w:lang w:val="uk-UA" w:eastAsia="fr-FR"/>
        </w:rPr>
        <w:t xml:space="preserve"> обставин смерті чоловіка пані Анки Мокану, </w:t>
      </w:r>
      <w:r w:rsidR="00480667">
        <w:rPr>
          <w:lang w:val="uk-UA" w:eastAsia="fr-FR"/>
        </w:rPr>
        <w:t>і</w:t>
      </w:r>
      <w:r w:rsidR="009E4825">
        <w:rPr>
          <w:lang w:val="uk-UA" w:eastAsia="fr-FR"/>
        </w:rPr>
        <w:t xml:space="preserve"> </w:t>
      </w:r>
      <w:r w:rsidR="00480667">
        <w:rPr>
          <w:lang w:val="uk-UA" w:eastAsia="fr-FR"/>
        </w:rPr>
        <w:t xml:space="preserve">що </w:t>
      </w:r>
      <w:r w:rsidR="009E4825">
        <w:rPr>
          <w:lang w:val="uk-UA" w:eastAsia="fr-FR"/>
        </w:rPr>
        <w:t>всі необхідні процесуальні дії</w:t>
      </w:r>
      <w:r w:rsidR="00480667">
        <w:rPr>
          <w:lang w:val="uk-UA" w:eastAsia="fr-FR"/>
        </w:rPr>
        <w:t xml:space="preserve"> для встановлення істини про цю смерть і, зокрема, про фактичні обставини, за яких вона сталася, були проведені у контексті цього розслідування.</w:t>
      </w:r>
    </w:p>
    <w:p w:rsidR="00480667" w:rsidP="009A27B7" w:rsidRDefault="008C32CB">
      <w:pPr>
        <w:pStyle w:val="ECHRPara"/>
        <w:rPr>
          <w:lang w:val="uk-UA" w:eastAsia="fr-FR"/>
        </w:rPr>
      </w:pPr>
      <w:r w:rsidRPr="00277F62">
        <w:rPr>
          <w:lang w:val="en-GB" w:eastAsia="fr-FR"/>
        </w:rPr>
        <w:fldChar w:fldCharType="begin"/>
      </w:r>
      <w:r w:rsidRPr="00EE6557">
        <w:rPr>
          <w:lang w:val="uk-UA" w:eastAsia="fr-FR"/>
        </w:rPr>
        <w:instrText xml:space="preserve"> </w:instrText>
      </w:r>
      <w:r w:rsidRPr="00277F62">
        <w:rPr>
          <w:lang w:val="en-GB" w:eastAsia="fr-FR"/>
        </w:rPr>
        <w:instrText>SEQ</w:instrText>
      </w:r>
      <w:r w:rsidRPr="00EE6557">
        <w:rPr>
          <w:lang w:val="uk-UA" w:eastAsia="fr-FR"/>
        </w:rPr>
        <w:instrText xml:space="preserve"> </w:instrText>
      </w:r>
      <w:r w:rsidRPr="00277F62">
        <w:rPr>
          <w:lang w:val="en-GB" w:eastAsia="fr-FR"/>
        </w:rPr>
        <w:instrText>level</w:instrText>
      </w:r>
      <w:r w:rsidRPr="00EE6557">
        <w:rPr>
          <w:lang w:val="uk-UA" w:eastAsia="fr-FR"/>
        </w:rPr>
        <w:instrText>0 \*</w:instrText>
      </w:r>
      <w:r w:rsidRPr="00277F62">
        <w:rPr>
          <w:lang w:val="en-GB" w:eastAsia="fr-FR"/>
        </w:rPr>
        <w:instrText>arabic</w:instrText>
      </w:r>
      <w:r w:rsidRPr="00EE6557">
        <w:rPr>
          <w:lang w:val="uk-UA" w:eastAsia="fr-FR"/>
        </w:rPr>
        <w:instrText xml:space="preserve"> </w:instrText>
      </w:r>
      <w:r w:rsidRPr="00277F62">
        <w:rPr>
          <w:lang w:val="en-GB" w:eastAsia="fr-FR"/>
        </w:rPr>
        <w:fldChar w:fldCharType="separate"/>
      </w:r>
      <w:r w:rsidRPr="00EE6557" w:rsidR="00622C41">
        <w:rPr>
          <w:noProof/>
          <w:lang w:val="uk-UA" w:eastAsia="fr-FR"/>
        </w:rPr>
        <w:t>303</w:t>
      </w:r>
      <w:r w:rsidRPr="00277F62">
        <w:rPr>
          <w:noProof/>
          <w:lang w:val="en-GB" w:eastAsia="fr-FR"/>
        </w:rPr>
        <w:fldChar w:fldCharType="end"/>
      </w:r>
      <w:r w:rsidRPr="00EE6557">
        <w:rPr>
          <w:lang w:val="uk-UA" w:eastAsia="fr-FR"/>
        </w:rPr>
        <w:t>.</w:t>
      </w:r>
      <w:r w:rsidRPr="00277F62">
        <w:rPr>
          <w:lang w:val="en-GB" w:eastAsia="fr-FR"/>
        </w:rPr>
        <w:t> </w:t>
      </w:r>
      <w:r w:rsidR="008409D1">
        <w:rPr>
          <w:lang w:val="uk-UA" w:eastAsia="fr-FR"/>
        </w:rPr>
        <w:t>Він зазначив, що органи юстиції повинні були відокремити розслідування у кілька справ, залежно від обвинувачених, злочинів чи цивільних позивачів, яких воно стосувалося, враховуючи складність подій, які відбулися у червні 1990 року у Бухаресті, і що з тієї ж самої причини вони повинні були об</w:t>
      </w:r>
      <w:r w:rsidR="00FB19C6">
        <w:rPr>
          <w:lang w:val="uk-UA" w:eastAsia="fr-FR"/>
        </w:rPr>
        <w:t>’</w:t>
      </w:r>
      <w:r w:rsidR="008409D1">
        <w:rPr>
          <w:lang w:val="uk-UA" w:eastAsia="fr-FR"/>
        </w:rPr>
        <w:t>єднати разом складний масив доказів, включаючи понад 5,700 показань свідків.</w:t>
      </w:r>
    </w:p>
    <w:p w:rsidRPr="008409D1" w:rsidR="008409D1" w:rsidP="009A27B7" w:rsidRDefault="008C32CB">
      <w:pPr>
        <w:pStyle w:val="ECHRPara"/>
        <w:rPr>
          <w:lang w:val="uk-UA" w:eastAsia="fr-FR"/>
        </w:rPr>
      </w:pPr>
      <w:r w:rsidRPr="00277F62">
        <w:rPr>
          <w:lang w:val="en-GB" w:eastAsia="fr-FR"/>
        </w:rPr>
        <w:fldChar w:fldCharType="begin"/>
      </w:r>
      <w:r w:rsidRPr="005F37E9">
        <w:rPr>
          <w:lang w:val="ru-RU" w:eastAsia="fr-FR"/>
        </w:rPr>
        <w:instrText xml:space="preserve"> </w:instrText>
      </w:r>
      <w:r w:rsidRPr="00277F62">
        <w:rPr>
          <w:lang w:val="en-GB" w:eastAsia="fr-FR"/>
        </w:rPr>
        <w:instrText>SEQ</w:instrText>
      </w:r>
      <w:r w:rsidRPr="005F37E9">
        <w:rPr>
          <w:lang w:val="ru-RU" w:eastAsia="fr-FR"/>
        </w:rPr>
        <w:instrText xml:space="preserve"> </w:instrText>
      </w:r>
      <w:r w:rsidRPr="00277F62">
        <w:rPr>
          <w:lang w:val="en-GB" w:eastAsia="fr-FR"/>
        </w:rPr>
        <w:instrText>level</w:instrText>
      </w:r>
      <w:r w:rsidRPr="005F37E9">
        <w:rPr>
          <w:lang w:val="ru-RU" w:eastAsia="fr-FR"/>
        </w:rPr>
        <w:instrText>0 \*</w:instrText>
      </w:r>
      <w:r w:rsidRPr="00277F62">
        <w:rPr>
          <w:lang w:val="en-GB" w:eastAsia="fr-FR"/>
        </w:rPr>
        <w:instrText>arabic</w:instrText>
      </w:r>
      <w:r w:rsidRPr="005F37E9">
        <w:rPr>
          <w:lang w:val="ru-RU" w:eastAsia="fr-FR"/>
        </w:rPr>
        <w:instrText xml:space="preserve"> </w:instrText>
      </w:r>
      <w:r w:rsidRPr="00277F62">
        <w:rPr>
          <w:lang w:val="en-GB" w:eastAsia="fr-FR"/>
        </w:rPr>
        <w:fldChar w:fldCharType="separate"/>
      </w:r>
      <w:r w:rsidRPr="005F37E9" w:rsidR="00622C41">
        <w:rPr>
          <w:noProof/>
          <w:lang w:val="ru-RU" w:eastAsia="fr-FR"/>
        </w:rPr>
        <w:t>304</w:t>
      </w:r>
      <w:r w:rsidRPr="00277F62">
        <w:rPr>
          <w:noProof/>
          <w:lang w:val="en-GB" w:eastAsia="fr-FR"/>
        </w:rPr>
        <w:fldChar w:fldCharType="end"/>
      </w:r>
      <w:r w:rsidRPr="005F37E9">
        <w:rPr>
          <w:lang w:val="ru-RU" w:eastAsia="fr-FR"/>
        </w:rPr>
        <w:t>.</w:t>
      </w:r>
      <w:r w:rsidRPr="00277F62">
        <w:rPr>
          <w:lang w:val="en-GB" w:eastAsia="fr-FR"/>
        </w:rPr>
        <w:t> </w:t>
      </w:r>
      <w:r w:rsidR="003526ED">
        <w:rPr>
          <w:lang w:val="uk-UA" w:eastAsia="fr-FR"/>
        </w:rPr>
        <w:t>У цьому зв</w:t>
      </w:r>
      <w:r w:rsidR="00FB19C6">
        <w:rPr>
          <w:lang w:val="uk-UA" w:eastAsia="fr-FR"/>
        </w:rPr>
        <w:t>’</w:t>
      </w:r>
      <w:r w:rsidR="003526ED">
        <w:rPr>
          <w:lang w:val="uk-UA" w:eastAsia="fr-FR"/>
        </w:rPr>
        <w:t xml:space="preserve">язку </w:t>
      </w:r>
      <w:r w:rsidR="008409D1">
        <w:rPr>
          <w:lang w:val="uk-UA" w:eastAsia="fr-FR"/>
        </w:rPr>
        <w:t>він закл</w:t>
      </w:r>
      <w:r w:rsidR="005F37E9">
        <w:rPr>
          <w:lang w:val="uk-UA" w:eastAsia="fr-FR"/>
        </w:rPr>
        <w:t>икав С</w:t>
      </w:r>
      <w:r w:rsidR="008409D1">
        <w:rPr>
          <w:lang w:val="uk-UA" w:eastAsia="fr-FR"/>
        </w:rPr>
        <w:t>уд</w:t>
      </w:r>
      <w:r w:rsidR="005F37E9">
        <w:rPr>
          <w:lang w:val="uk-UA" w:eastAsia="fr-FR"/>
        </w:rPr>
        <w:t xml:space="preserve"> взяти до уваги </w:t>
      </w:r>
      <w:r w:rsidR="003526ED">
        <w:rPr>
          <w:lang w:val="uk-UA" w:eastAsia="fr-FR"/>
        </w:rPr>
        <w:t>не</w:t>
      </w:r>
      <w:r w:rsidR="00C446C5">
        <w:rPr>
          <w:lang w:val="uk-UA" w:eastAsia="fr-FR"/>
        </w:rPr>
        <w:t>типовий характер</w:t>
      </w:r>
      <w:r w:rsidR="003526ED">
        <w:rPr>
          <w:lang w:val="uk-UA" w:eastAsia="fr-FR"/>
        </w:rPr>
        <w:t xml:space="preserve"> цього розслідування</w:t>
      </w:r>
      <w:r w:rsidR="006A7C3D">
        <w:rPr>
          <w:lang w:val="uk-UA" w:eastAsia="fr-FR"/>
        </w:rPr>
        <w:t xml:space="preserve">, причиною чого була не лише велика кількість залучених людей, а й той факт, що воно стосувалось чутливої для Румунії історичної події. Він підкреслював, що особиста ситуація заявників являла собою лиш одну частину величезного ланцюга подій, які відбулися в ході </w:t>
      </w:r>
      <w:r w:rsidR="003F46A0">
        <w:rPr>
          <w:lang w:val="uk-UA" w:eastAsia="fr-FR"/>
        </w:rPr>
        <w:t>багаточисл</w:t>
      </w:r>
      <w:r w:rsidR="00656875">
        <w:rPr>
          <w:lang w:val="uk-UA" w:eastAsia="fr-FR"/>
        </w:rPr>
        <w:t>ен</w:t>
      </w:r>
      <w:r w:rsidR="003F46A0">
        <w:rPr>
          <w:lang w:val="uk-UA" w:eastAsia="fr-FR"/>
        </w:rPr>
        <w:t>них</w:t>
      </w:r>
      <w:r w:rsidR="006A7C3D">
        <w:rPr>
          <w:lang w:val="uk-UA" w:eastAsia="fr-FR"/>
        </w:rPr>
        <w:t xml:space="preserve"> демонстрацій </w:t>
      </w:r>
      <w:r w:rsidR="003658CD">
        <w:rPr>
          <w:lang w:val="uk-UA" w:eastAsia="fr-FR"/>
        </w:rPr>
        <w:t xml:space="preserve">у Бухаресті і які </w:t>
      </w:r>
      <w:r w:rsidR="003F46A0">
        <w:rPr>
          <w:lang w:val="uk-UA" w:eastAsia="fr-FR"/>
        </w:rPr>
        <w:t>призвели до актів насильства</w:t>
      </w:r>
      <w:r w:rsidR="003658CD">
        <w:rPr>
          <w:lang w:val="uk-UA" w:eastAsia="fr-FR"/>
        </w:rPr>
        <w:t>, а тому ці ситуації не можна аналізувати відокремлено від загального контексту матеріалів справи.</w:t>
      </w:r>
    </w:p>
    <w:p w:rsidRPr="004773AD" w:rsidR="004773AD" w:rsidP="009A27B7" w:rsidRDefault="008C32CB">
      <w:pPr>
        <w:pStyle w:val="ECHRPara"/>
        <w:rPr>
          <w:lang w:val="uk-UA" w:eastAsia="fr-FR"/>
        </w:rPr>
      </w:pPr>
      <w:r w:rsidRPr="00277F62">
        <w:rPr>
          <w:lang w:val="en-GB" w:eastAsia="fr-FR"/>
        </w:rPr>
        <w:fldChar w:fldCharType="begin"/>
      </w:r>
      <w:r w:rsidRPr="004773AD">
        <w:rPr>
          <w:lang w:val="ru-RU" w:eastAsia="fr-FR"/>
        </w:rPr>
        <w:instrText xml:space="preserve"> </w:instrText>
      </w:r>
      <w:r w:rsidRPr="00277F62">
        <w:rPr>
          <w:lang w:val="en-GB" w:eastAsia="fr-FR"/>
        </w:rPr>
        <w:instrText>SEQ</w:instrText>
      </w:r>
      <w:r w:rsidRPr="004773AD">
        <w:rPr>
          <w:lang w:val="ru-RU" w:eastAsia="fr-FR"/>
        </w:rPr>
        <w:instrText xml:space="preserve"> </w:instrText>
      </w:r>
      <w:r w:rsidRPr="00277F62">
        <w:rPr>
          <w:lang w:val="en-GB" w:eastAsia="fr-FR"/>
        </w:rPr>
        <w:instrText>level</w:instrText>
      </w:r>
      <w:r w:rsidRPr="004773AD">
        <w:rPr>
          <w:lang w:val="ru-RU" w:eastAsia="fr-FR"/>
        </w:rPr>
        <w:instrText>0 \*</w:instrText>
      </w:r>
      <w:r w:rsidRPr="00277F62">
        <w:rPr>
          <w:lang w:val="en-GB" w:eastAsia="fr-FR"/>
        </w:rPr>
        <w:instrText>arabic</w:instrText>
      </w:r>
      <w:r w:rsidRPr="004773AD">
        <w:rPr>
          <w:lang w:val="ru-RU" w:eastAsia="fr-FR"/>
        </w:rPr>
        <w:instrText xml:space="preserve"> </w:instrText>
      </w:r>
      <w:r w:rsidRPr="00277F62">
        <w:rPr>
          <w:lang w:val="en-GB" w:eastAsia="fr-FR"/>
        </w:rPr>
        <w:fldChar w:fldCharType="separate"/>
      </w:r>
      <w:r w:rsidRPr="004773AD" w:rsidR="00622C41">
        <w:rPr>
          <w:noProof/>
          <w:lang w:val="ru-RU" w:eastAsia="fr-FR"/>
        </w:rPr>
        <w:t>305</w:t>
      </w:r>
      <w:r w:rsidRPr="00277F62">
        <w:rPr>
          <w:noProof/>
          <w:lang w:val="en-GB" w:eastAsia="fr-FR"/>
        </w:rPr>
        <w:fldChar w:fldCharType="end"/>
      </w:r>
      <w:r w:rsidRPr="004773AD">
        <w:rPr>
          <w:lang w:val="ru-RU" w:eastAsia="fr-FR"/>
        </w:rPr>
        <w:t>.</w:t>
      </w:r>
      <w:r w:rsidRPr="00277F62">
        <w:rPr>
          <w:lang w:val="en-GB" w:eastAsia="fr-FR"/>
        </w:rPr>
        <w:t> </w:t>
      </w:r>
      <w:r w:rsidR="004773AD">
        <w:rPr>
          <w:lang w:val="uk-UA" w:eastAsia="fr-FR"/>
        </w:rPr>
        <w:t xml:space="preserve">Уряд стверджував, що з 2000 року і донині не було жодних періодів бездіяльності, </w:t>
      </w:r>
      <w:r w:rsidR="00065259">
        <w:rPr>
          <w:lang w:val="uk-UA" w:eastAsia="fr-FR"/>
        </w:rPr>
        <w:t xml:space="preserve">провина за </w:t>
      </w:r>
      <w:r w:rsidR="004773AD">
        <w:rPr>
          <w:lang w:val="uk-UA" w:eastAsia="fr-FR"/>
        </w:rPr>
        <w:t>які</w:t>
      </w:r>
      <w:r w:rsidR="00065259">
        <w:rPr>
          <w:lang w:val="uk-UA" w:eastAsia="fr-FR"/>
        </w:rPr>
        <w:t xml:space="preserve"> лежала би на органах влади.</w:t>
      </w:r>
    </w:p>
    <w:p w:rsidR="00065259" w:rsidP="009A27B7" w:rsidRDefault="008C32CB">
      <w:pPr>
        <w:pStyle w:val="ECHRPara"/>
        <w:rPr>
          <w:lang w:val="uk-UA" w:eastAsia="fr-FR"/>
        </w:rPr>
      </w:pPr>
      <w:r w:rsidRPr="00277F62">
        <w:rPr>
          <w:lang w:val="en-GB" w:eastAsia="fr-FR"/>
        </w:rPr>
        <w:fldChar w:fldCharType="begin"/>
      </w:r>
      <w:r w:rsidRPr="00EE6557">
        <w:rPr>
          <w:lang w:val="uk-UA" w:eastAsia="fr-FR"/>
        </w:rPr>
        <w:instrText xml:space="preserve"> </w:instrText>
      </w:r>
      <w:r w:rsidRPr="00277F62">
        <w:rPr>
          <w:lang w:val="en-GB" w:eastAsia="fr-FR"/>
        </w:rPr>
        <w:instrText>SEQ</w:instrText>
      </w:r>
      <w:r w:rsidRPr="00EE6557">
        <w:rPr>
          <w:lang w:val="uk-UA" w:eastAsia="fr-FR"/>
        </w:rPr>
        <w:instrText xml:space="preserve"> </w:instrText>
      </w:r>
      <w:r w:rsidRPr="00277F62">
        <w:rPr>
          <w:lang w:val="en-GB" w:eastAsia="fr-FR"/>
        </w:rPr>
        <w:instrText>level</w:instrText>
      </w:r>
      <w:r w:rsidRPr="00EE6557">
        <w:rPr>
          <w:lang w:val="uk-UA" w:eastAsia="fr-FR"/>
        </w:rPr>
        <w:instrText>0 \*</w:instrText>
      </w:r>
      <w:r w:rsidRPr="00277F62">
        <w:rPr>
          <w:lang w:val="en-GB" w:eastAsia="fr-FR"/>
        </w:rPr>
        <w:instrText>arabic</w:instrText>
      </w:r>
      <w:r w:rsidRPr="00EE6557">
        <w:rPr>
          <w:lang w:val="uk-UA" w:eastAsia="fr-FR"/>
        </w:rPr>
        <w:instrText xml:space="preserve"> </w:instrText>
      </w:r>
      <w:r w:rsidRPr="00277F62">
        <w:rPr>
          <w:lang w:val="en-GB" w:eastAsia="fr-FR"/>
        </w:rPr>
        <w:fldChar w:fldCharType="separate"/>
      </w:r>
      <w:r w:rsidRPr="00EE6557" w:rsidR="00622C41">
        <w:rPr>
          <w:noProof/>
          <w:lang w:val="uk-UA" w:eastAsia="fr-FR"/>
        </w:rPr>
        <w:t>306</w:t>
      </w:r>
      <w:r w:rsidRPr="00277F62">
        <w:rPr>
          <w:noProof/>
          <w:lang w:val="en-GB" w:eastAsia="fr-FR"/>
        </w:rPr>
        <w:fldChar w:fldCharType="end"/>
      </w:r>
      <w:r w:rsidRPr="00EE6557">
        <w:rPr>
          <w:lang w:val="uk-UA" w:eastAsia="fr-FR"/>
        </w:rPr>
        <w:t>.</w:t>
      </w:r>
      <w:r w:rsidRPr="00277F62">
        <w:rPr>
          <w:lang w:val="en-GB" w:eastAsia="fr-FR"/>
        </w:rPr>
        <w:t> </w:t>
      </w:r>
      <w:r w:rsidR="00065259">
        <w:rPr>
          <w:lang w:val="uk-UA" w:eastAsia="fr-FR"/>
        </w:rPr>
        <w:t xml:space="preserve">Він також зауважив, що </w:t>
      </w:r>
      <w:r w:rsidR="002D7C72">
        <w:rPr>
          <w:lang w:val="uk-UA" w:eastAsia="fr-FR"/>
        </w:rPr>
        <w:t xml:space="preserve">не оскаржував висновки Палати </w:t>
      </w:r>
      <w:r w:rsidR="008808E7">
        <w:rPr>
          <w:lang w:val="uk-UA" w:eastAsia="fr-FR"/>
        </w:rPr>
        <w:t>щодо</w:t>
      </w:r>
      <w:r w:rsidR="002D7C72">
        <w:rPr>
          <w:lang w:val="uk-UA" w:eastAsia="fr-FR"/>
        </w:rPr>
        <w:t xml:space="preserve"> тривалості розслідування, але додав, що це пояснюється потребою </w:t>
      </w:r>
      <w:r w:rsidR="008808E7">
        <w:rPr>
          <w:lang w:val="uk-UA" w:eastAsia="fr-FR"/>
        </w:rPr>
        <w:t>виправити початкові недоліки у розслідуванні і бажанням забезпечити залучення заявниці до провадження.</w:t>
      </w:r>
    </w:p>
    <w:p w:rsidRPr="00FF1234" w:rsidR="008C32CB" w:rsidP="009A27B7" w:rsidRDefault="00C460CB">
      <w:pPr>
        <w:pStyle w:val="ECHRHeading4"/>
        <w:rPr>
          <w:lang w:val="ru-RU" w:eastAsia="fr-FR"/>
        </w:rPr>
      </w:pPr>
      <w:r w:rsidRPr="00FF1234">
        <w:rPr>
          <w:lang w:val="ru-RU" w:eastAsia="fr-FR"/>
        </w:rPr>
        <w:t>(</w:t>
      </w:r>
      <w:r w:rsidR="00AB42D9">
        <w:rPr>
          <w:lang w:val="en-GB" w:eastAsia="fr-FR"/>
        </w:rPr>
        <w:t>b</w:t>
      </w:r>
      <w:r w:rsidRPr="00FF1234" w:rsidR="00AB42D9">
        <w:rPr>
          <w:lang w:val="ru-RU" w:eastAsia="fr-FR"/>
        </w:rPr>
        <w:t>)</w:t>
      </w:r>
      <w:r w:rsidR="00AB42D9">
        <w:rPr>
          <w:lang w:val="en-GB" w:eastAsia="fr-FR"/>
        </w:rPr>
        <w:t> </w:t>
      </w:r>
      <w:r w:rsidR="008808E7">
        <w:rPr>
          <w:lang w:val="uk-UA" w:eastAsia="fr-FR"/>
        </w:rPr>
        <w:t>Стосовно пана Маріна Стойки</w:t>
      </w:r>
    </w:p>
    <w:p w:rsidR="00FB19C6" w:rsidP="009A27B7" w:rsidRDefault="008C32CB">
      <w:pPr>
        <w:pStyle w:val="ECHRPara"/>
        <w:rPr>
          <w:lang w:val="uk-UA" w:eastAsia="fr-FR"/>
        </w:rPr>
      </w:pPr>
      <w:r w:rsidRPr="00C62E8D">
        <w:rPr>
          <w:lang w:val="en-GB" w:eastAsia="fr-FR"/>
        </w:rPr>
        <w:fldChar w:fldCharType="begin"/>
      </w:r>
      <w:r w:rsidRPr="00FF1234">
        <w:rPr>
          <w:lang w:val="ru-RU" w:eastAsia="fr-FR"/>
        </w:rPr>
        <w:instrText xml:space="preserve"> </w:instrText>
      </w:r>
      <w:r w:rsidRPr="00C62E8D">
        <w:rPr>
          <w:lang w:val="en-GB" w:eastAsia="fr-FR"/>
        </w:rPr>
        <w:instrText>SEQ</w:instrText>
      </w:r>
      <w:r w:rsidRPr="00FF1234">
        <w:rPr>
          <w:lang w:val="ru-RU" w:eastAsia="fr-FR"/>
        </w:rPr>
        <w:instrText xml:space="preserve"> </w:instrText>
      </w:r>
      <w:r w:rsidRPr="00C62E8D">
        <w:rPr>
          <w:lang w:val="en-GB" w:eastAsia="fr-FR"/>
        </w:rPr>
        <w:instrText>level</w:instrText>
      </w:r>
      <w:r w:rsidRPr="00FF1234">
        <w:rPr>
          <w:lang w:val="ru-RU" w:eastAsia="fr-FR"/>
        </w:rPr>
        <w:instrText>0 \*</w:instrText>
      </w:r>
      <w:r w:rsidRPr="00C62E8D">
        <w:rPr>
          <w:lang w:val="en-GB" w:eastAsia="fr-FR"/>
        </w:rPr>
        <w:instrText>arabic</w:instrText>
      </w:r>
      <w:r w:rsidRPr="00FF1234">
        <w:rPr>
          <w:lang w:val="ru-RU" w:eastAsia="fr-FR"/>
        </w:rPr>
        <w:instrText xml:space="preserve"> </w:instrText>
      </w:r>
      <w:r w:rsidRPr="00C62E8D">
        <w:rPr>
          <w:lang w:val="en-GB" w:eastAsia="fr-FR"/>
        </w:rPr>
        <w:fldChar w:fldCharType="separate"/>
      </w:r>
      <w:r w:rsidRPr="00FF1234" w:rsidR="00622C41">
        <w:rPr>
          <w:noProof/>
          <w:lang w:val="ru-RU" w:eastAsia="fr-FR"/>
        </w:rPr>
        <w:t>307</w:t>
      </w:r>
      <w:r w:rsidRPr="00C62E8D">
        <w:rPr>
          <w:noProof/>
          <w:lang w:val="en-GB" w:eastAsia="fr-FR"/>
        </w:rPr>
        <w:fldChar w:fldCharType="end"/>
      </w:r>
      <w:r w:rsidRPr="00FF1234" w:rsidR="00FF1234">
        <w:rPr>
          <w:lang w:val="ru-RU" w:eastAsia="fr-FR"/>
        </w:rPr>
        <w:t>.</w:t>
      </w:r>
      <w:r w:rsidR="00FF1234">
        <w:rPr>
          <w:lang w:val="en-GB" w:eastAsia="fr-FR"/>
        </w:rPr>
        <w:t> </w:t>
      </w:r>
      <w:r w:rsidR="00FF1234">
        <w:rPr>
          <w:lang w:val="uk-UA" w:eastAsia="fr-FR"/>
        </w:rPr>
        <w:t xml:space="preserve">Що стосується пана Маріна Стойки, то Уряд вказав, що органи влади </w:t>
      </w:r>
      <w:r w:rsidR="00C65547">
        <w:rPr>
          <w:lang w:val="uk-UA" w:eastAsia="fr-FR"/>
        </w:rPr>
        <w:t xml:space="preserve">стикнулися з труднощами </w:t>
      </w:r>
      <w:r w:rsidR="00BB54A4">
        <w:rPr>
          <w:lang w:val="uk-UA" w:eastAsia="fr-FR"/>
        </w:rPr>
        <w:t>у встановленні всіх постраждалих та залученні їх до провадження, оскільки далеко не всі з них відразу ж подали скарги.</w:t>
      </w:r>
    </w:p>
    <w:p w:rsidR="00FB19C6" w:rsidP="009A27B7" w:rsidRDefault="008C32CB">
      <w:pPr>
        <w:pStyle w:val="ECHRPara"/>
        <w:rPr>
          <w:lang w:val="uk-UA" w:eastAsia="fr-FR"/>
        </w:rPr>
      </w:pPr>
      <w:r w:rsidRPr="00C62E8D">
        <w:rPr>
          <w:lang w:val="en-GB" w:eastAsia="fr-FR"/>
        </w:rPr>
        <w:fldChar w:fldCharType="begin"/>
      </w:r>
      <w:r w:rsidRPr="00EE6557">
        <w:rPr>
          <w:lang w:val="uk-UA" w:eastAsia="fr-FR"/>
        </w:rPr>
        <w:instrText xml:space="preserve"> </w:instrText>
      </w:r>
      <w:r w:rsidRPr="00C62E8D">
        <w:rPr>
          <w:lang w:val="en-GB" w:eastAsia="fr-FR"/>
        </w:rPr>
        <w:instrText>SEQ</w:instrText>
      </w:r>
      <w:r w:rsidRPr="00EE6557">
        <w:rPr>
          <w:lang w:val="uk-UA" w:eastAsia="fr-FR"/>
        </w:rPr>
        <w:instrText xml:space="preserve"> </w:instrText>
      </w:r>
      <w:r w:rsidRPr="00C62E8D">
        <w:rPr>
          <w:lang w:val="en-GB" w:eastAsia="fr-FR"/>
        </w:rPr>
        <w:instrText>level</w:instrText>
      </w:r>
      <w:r w:rsidRPr="00EE6557">
        <w:rPr>
          <w:lang w:val="uk-UA" w:eastAsia="fr-FR"/>
        </w:rPr>
        <w:instrText>0 \*</w:instrText>
      </w:r>
      <w:r w:rsidRPr="00C62E8D">
        <w:rPr>
          <w:lang w:val="en-GB" w:eastAsia="fr-FR"/>
        </w:rPr>
        <w:instrText>arabic</w:instrText>
      </w:r>
      <w:r w:rsidRPr="00EE6557">
        <w:rPr>
          <w:lang w:val="uk-UA" w:eastAsia="fr-FR"/>
        </w:rPr>
        <w:instrText xml:space="preserve"> </w:instrText>
      </w:r>
      <w:r w:rsidRPr="00C62E8D">
        <w:rPr>
          <w:lang w:val="en-GB" w:eastAsia="fr-FR"/>
        </w:rPr>
        <w:fldChar w:fldCharType="separate"/>
      </w:r>
      <w:r w:rsidRPr="00EE6557" w:rsidR="00622C41">
        <w:rPr>
          <w:noProof/>
          <w:lang w:val="uk-UA" w:eastAsia="fr-FR"/>
        </w:rPr>
        <w:t>308</w:t>
      </w:r>
      <w:r w:rsidRPr="00C62E8D">
        <w:rPr>
          <w:noProof/>
          <w:lang w:val="en-GB" w:eastAsia="fr-FR"/>
        </w:rPr>
        <w:fldChar w:fldCharType="end"/>
      </w:r>
      <w:r w:rsidRPr="00EE6557">
        <w:rPr>
          <w:lang w:val="uk-UA" w:eastAsia="fr-FR"/>
        </w:rPr>
        <w:t>.</w:t>
      </w:r>
      <w:r w:rsidRPr="00C62E8D">
        <w:rPr>
          <w:lang w:val="en-GB" w:eastAsia="fr-FR"/>
        </w:rPr>
        <w:t> </w:t>
      </w:r>
      <w:r w:rsidR="000D0998">
        <w:rPr>
          <w:lang w:val="uk-UA" w:eastAsia="fr-FR"/>
        </w:rPr>
        <w:t xml:space="preserve">Він стверджував, що висновок розслідування про сплив строків давності притягнення до кримінальної відповідальності був коректним, оскільки вчинене щодо заявника жорстоке поводження не підпадало під категорію злочинів проти людяності. </w:t>
      </w:r>
      <w:r w:rsidR="004A3FDF">
        <w:rPr>
          <w:lang w:val="uk-UA" w:eastAsia="fr-FR"/>
        </w:rPr>
        <w:t xml:space="preserve">Він </w:t>
      </w:r>
      <w:r w:rsidR="00B278F4">
        <w:rPr>
          <w:lang w:val="uk-UA" w:eastAsia="fr-FR"/>
        </w:rPr>
        <w:t>наголосив</w:t>
      </w:r>
      <w:r w:rsidR="004A3FDF">
        <w:rPr>
          <w:lang w:val="uk-UA" w:eastAsia="fr-FR"/>
        </w:rPr>
        <w:t xml:space="preserve">, що </w:t>
      </w:r>
      <w:r w:rsidR="00B278F4">
        <w:rPr>
          <w:lang w:val="uk-UA" w:eastAsia="fr-FR"/>
        </w:rPr>
        <w:t>даний</w:t>
      </w:r>
      <w:r w:rsidR="004A3FDF">
        <w:rPr>
          <w:lang w:val="uk-UA" w:eastAsia="fr-FR"/>
        </w:rPr>
        <w:t xml:space="preserve"> висновок не мав на меті </w:t>
      </w:r>
      <w:r w:rsidR="000B686B">
        <w:rPr>
          <w:lang w:val="uk-UA" w:eastAsia="fr-FR"/>
        </w:rPr>
        <w:t>привнести</w:t>
      </w:r>
      <w:r w:rsidR="004A3FDF">
        <w:rPr>
          <w:lang w:val="uk-UA" w:eastAsia="fr-FR"/>
        </w:rPr>
        <w:t xml:space="preserve"> атмосфер</w:t>
      </w:r>
      <w:r w:rsidR="000B686B">
        <w:rPr>
          <w:lang w:val="uk-UA" w:eastAsia="fr-FR"/>
        </w:rPr>
        <w:t>у</w:t>
      </w:r>
      <w:r w:rsidR="004A3FDF">
        <w:rPr>
          <w:lang w:val="uk-UA" w:eastAsia="fr-FR"/>
        </w:rPr>
        <w:t xml:space="preserve"> безкарності</w:t>
      </w:r>
      <w:r w:rsidR="000B686B">
        <w:rPr>
          <w:lang w:val="uk-UA" w:eastAsia="fr-FR"/>
        </w:rPr>
        <w:t xml:space="preserve"> за трагічні </w:t>
      </w:r>
      <w:r w:rsidR="004B2F11">
        <w:rPr>
          <w:lang w:val="uk-UA" w:eastAsia="fr-FR"/>
        </w:rPr>
        <w:t>події 1990 року, а був результатом</w:t>
      </w:r>
      <w:r w:rsidR="000B686B">
        <w:rPr>
          <w:lang w:val="uk-UA" w:eastAsia="fr-FR"/>
        </w:rPr>
        <w:t xml:space="preserve"> застосування </w:t>
      </w:r>
      <w:r w:rsidR="004B2F11">
        <w:rPr>
          <w:lang w:val="uk-UA" w:eastAsia="fr-FR"/>
        </w:rPr>
        <w:t>процедурних правил на</w:t>
      </w:r>
      <w:r w:rsidR="000B686B">
        <w:rPr>
          <w:lang w:val="uk-UA" w:eastAsia="fr-FR"/>
        </w:rPr>
        <w:t>ціонального права</w:t>
      </w:r>
      <w:r w:rsidR="004B2F11">
        <w:rPr>
          <w:lang w:val="uk-UA" w:eastAsia="fr-FR"/>
        </w:rPr>
        <w:t>, зокрема, розумних строків давності, які мали діапазон від трьох до п</w:t>
      </w:r>
      <w:r w:rsidR="00FB19C6">
        <w:rPr>
          <w:lang w:val="uk-UA" w:eastAsia="fr-FR"/>
        </w:rPr>
        <w:t>’</w:t>
      </w:r>
      <w:r w:rsidR="004B2F11">
        <w:rPr>
          <w:lang w:val="uk-UA" w:eastAsia="fr-FR"/>
        </w:rPr>
        <w:t>ятнадцяти років.</w:t>
      </w:r>
    </w:p>
    <w:p w:rsidRPr="006B2676" w:rsidR="004B2F11" w:rsidP="009A27B7" w:rsidRDefault="008C32CB">
      <w:pPr>
        <w:pStyle w:val="ECHRPara"/>
        <w:rPr>
          <w:lang w:val="uk-UA" w:eastAsia="fr-FR"/>
        </w:rPr>
      </w:pPr>
      <w:r w:rsidRPr="00C62E8D">
        <w:rPr>
          <w:lang w:val="en-GB" w:eastAsia="fr-FR"/>
        </w:rPr>
        <w:fldChar w:fldCharType="begin"/>
      </w:r>
      <w:r w:rsidRPr="006B2676">
        <w:rPr>
          <w:lang w:val="ru-RU" w:eastAsia="fr-FR"/>
        </w:rPr>
        <w:instrText xml:space="preserve"> </w:instrText>
      </w:r>
      <w:r w:rsidRPr="00C62E8D">
        <w:rPr>
          <w:lang w:val="en-GB" w:eastAsia="fr-FR"/>
        </w:rPr>
        <w:instrText>SEQ</w:instrText>
      </w:r>
      <w:r w:rsidRPr="006B2676">
        <w:rPr>
          <w:lang w:val="ru-RU" w:eastAsia="fr-FR"/>
        </w:rPr>
        <w:instrText xml:space="preserve"> </w:instrText>
      </w:r>
      <w:r w:rsidRPr="00C62E8D">
        <w:rPr>
          <w:lang w:val="en-GB" w:eastAsia="fr-FR"/>
        </w:rPr>
        <w:instrText>level</w:instrText>
      </w:r>
      <w:r w:rsidRPr="006B2676">
        <w:rPr>
          <w:lang w:val="ru-RU" w:eastAsia="fr-FR"/>
        </w:rPr>
        <w:instrText>0 \*</w:instrText>
      </w:r>
      <w:r w:rsidRPr="00C62E8D">
        <w:rPr>
          <w:lang w:val="en-GB" w:eastAsia="fr-FR"/>
        </w:rPr>
        <w:instrText>arabic</w:instrText>
      </w:r>
      <w:r w:rsidRPr="006B2676">
        <w:rPr>
          <w:lang w:val="ru-RU" w:eastAsia="fr-FR"/>
        </w:rPr>
        <w:instrText xml:space="preserve"> </w:instrText>
      </w:r>
      <w:r w:rsidRPr="00C62E8D">
        <w:rPr>
          <w:lang w:val="en-GB" w:eastAsia="fr-FR"/>
        </w:rPr>
        <w:fldChar w:fldCharType="separate"/>
      </w:r>
      <w:r w:rsidRPr="006B2676" w:rsidR="00622C41">
        <w:rPr>
          <w:noProof/>
          <w:lang w:val="ru-RU" w:eastAsia="fr-FR"/>
        </w:rPr>
        <w:t>309</w:t>
      </w:r>
      <w:r w:rsidRPr="00C62E8D">
        <w:rPr>
          <w:noProof/>
          <w:lang w:val="en-GB" w:eastAsia="fr-FR"/>
        </w:rPr>
        <w:fldChar w:fldCharType="end"/>
      </w:r>
      <w:r w:rsidRPr="006B2676">
        <w:rPr>
          <w:lang w:val="ru-RU" w:eastAsia="fr-FR"/>
        </w:rPr>
        <w:t>.</w:t>
      </w:r>
      <w:r w:rsidRPr="00C62E8D">
        <w:rPr>
          <w:lang w:val="en-GB" w:eastAsia="fr-FR"/>
        </w:rPr>
        <w:t> </w:t>
      </w:r>
      <w:r w:rsidR="006B2676">
        <w:rPr>
          <w:lang w:val="uk-UA" w:eastAsia="fr-FR"/>
        </w:rPr>
        <w:t xml:space="preserve">У цій справі не було особливих обставин, які виправдовували б покладення на органи влади </w:t>
      </w:r>
      <w:r w:rsidR="00AE7757">
        <w:rPr>
          <w:lang w:val="uk-UA" w:eastAsia="fr-FR"/>
        </w:rPr>
        <w:t>посиленого обов</w:t>
      </w:r>
      <w:r w:rsidR="00FB19C6">
        <w:rPr>
          <w:lang w:val="uk-UA" w:eastAsia="fr-FR"/>
        </w:rPr>
        <w:t>’</w:t>
      </w:r>
      <w:r w:rsidR="00AE7757">
        <w:rPr>
          <w:lang w:val="uk-UA" w:eastAsia="fr-FR"/>
        </w:rPr>
        <w:t>язку розслідування.</w:t>
      </w:r>
    </w:p>
    <w:p w:rsidRPr="000D2559" w:rsidR="00AE7757" w:rsidP="009A27B7" w:rsidRDefault="008C32CB">
      <w:pPr>
        <w:pStyle w:val="ECHRPara"/>
        <w:rPr>
          <w:lang w:val="uk-UA" w:eastAsia="fr-FR"/>
        </w:rPr>
      </w:pPr>
      <w:r w:rsidRPr="00C62E8D">
        <w:rPr>
          <w:lang w:val="en-GB" w:eastAsia="fr-FR"/>
        </w:rPr>
        <w:fldChar w:fldCharType="begin"/>
      </w:r>
      <w:r w:rsidRPr="00656875">
        <w:rPr>
          <w:lang w:val="ru-RU" w:eastAsia="fr-FR"/>
        </w:rPr>
        <w:instrText xml:space="preserve"> </w:instrText>
      </w:r>
      <w:r w:rsidRPr="00C62E8D">
        <w:rPr>
          <w:lang w:val="en-GB" w:eastAsia="fr-FR"/>
        </w:rPr>
        <w:instrText>SEQ</w:instrText>
      </w:r>
      <w:r w:rsidRPr="00656875">
        <w:rPr>
          <w:lang w:val="ru-RU" w:eastAsia="fr-FR"/>
        </w:rPr>
        <w:instrText xml:space="preserve"> </w:instrText>
      </w:r>
      <w:r w:rsidRPr="00C62E8D">
        <w:rPr>
          <w:lang w:val="en-GB" w:eastAsia="fr-FR"/>
        </w:rPr>
        <w:instrText>level</w:instrText>
      </w:r>
      <w:r w:rsidRPr="00656875">
        <w:rPr>
          <w:lang w:val="ru-RU" w:eastAsia="fr-FR"/>
        </w:rPr>
        <w:instrText>0 \*</w:instrText>
      </w:r>
      <w:r w:rsidRPr="00C62E8D">
        <w:rPr>
          <w:lang w:val="en-GB" w:eastAsia="fr-FR"/>
        </w:rPr>
        <w:instrText>arabic</w:instrText>
      </w:r>
      <w:r w:rsidRPr="00656875">
        <w:rPr>
          <w:lang w:val="ru-RU" w:eastAsia="fr-FR"/>
        </w:rPr>
        <w:instrText xml:space="preserve"> </w:instrText>
      </w:r>
      <w:r w:rsidRPr="00C62E8D">
        <w:rPr>
          <w:lang w:val="en-GB" w:eastAsia="fr-FR"/>
        </w:rPr>
        <w:fldChar w:fldCharType="separate"/>
      </w:r>
      <w:r w:rsidRPr="00656875" w:rsidR="00622C41">
        <w:rPr>
          <w:noProof/>
          <w:lang w:val="ru-RU" w:eastAsia="fr-FR"/>
        </w:rPr>
        <w:t>310</w:t>
      </w:r>
      <w:r w:rsidRPr="00C62E8D">
        <w:rPr>
          <w:noProof/>
          <w:lang w:val="en-GB" w:eastAsia="fr-FR"/>
        </w:rPr>
        <w:fldChar w:fldCharType="end"/>
      </w:r>
      <w:r w:rsidRPr="00656875">
        <w:rPr>
          <w:lang w:val="ru-RU" w:eastAsia="fr-FR"/>
        </w:rPr>
        <w:t>.</w:t>
      </w:r>
      <w:r w:rsidRPr="00C62E8D">
        <w:rPr>
          <w:lang w:val="en-GB" w:eastAsia="fr-FR"/>
        </w:rPr>
        <w:t> </w:t>
      </w:r>
      <w:r w:rsidR="000D2559">
        <w:rPr>
          <w:lang w:val="uk-UA" w:eastAsia="fr-FR"/>
        </w:rPr>
        <w:t xml:space="preserve">Більше того, у випадку </w:t>
      </w:r>
      <w:r w:rsidR="00656875">
        <w:rPr>
          <w:lang w:val="uk-UA" w:eastAsia="fr-FR"/>
        </w:rPr>
        <w:t xml:space="preserve">численних </w:t>
      </w:r>
      <w:r w:rsidR="00614C28">
        <w:rPr>
          <w:lang w:val="uk-UA" w:eastAsia="fr-FR"/>
        </w:rPr>
        <w:t xml:space="preserve">порушень </w:t>
      </w:r>
      <w:r w:rsidR="00D32687">
        <w:rPr>
          <w:lang w:val="uk-UA" w:eastAsia="fr-FR"/>
        </w:rPr>
        <w:t>фундаментальних прав загальна істина не обов</w:t>
      </w:r>
      <w:r w:rsidR="00FB19C6">
        <w:rPr>
          <w:lang w:val="uk-UA" w:eastAsia="fr-FR"/>
        </w:rPr>
        <w:t>’</w:t>
      </w:r>
      <w:r w:rsidR="00D32687">
        <w:rPr>
          <w:lang w:val="uk-UA" w:eastAsia="fr-FR"/>
        </w:rPr>
        <w:t xml:space="preserve">язково встановлюється </w:t>
      </w:r>
      <w:r w:rsidR="00527851">
        <w:rPr>
          <w:lang w:val="uk-UA" w:eastAsia="fr-FR"/>
        </w:rPr>
        <w:t xml:space="preserve">через </w:t>
      </w:r>
      <w:r w:rsidR="00D32687">
        <w:rPr>
          <w:lang w:val="uk-UA" w:eastAsia="fr-FR"/>
        </w:rPr>
        <w:t>з</w:t>
      </w:r>
      <w:r w:rsidR="00FB19C6">
        <w:rPr>
          <w:lang w:val="uk-UA" w:eastAsia="fr-FR"/>
        </w:rPr>
        <w:t>’</w:t>
      </w:r>
      <w:r w:rsidR="00D32687">
        <w:rPr>
          <w:lang w:val="uk-UA" w:eastAsia="fr-FR"/>
        </w:rPr>
        <w:t xml:space="preserve">ясування кожної окремої ситуації. </w:t>
      </w:r>
      <w:r w:rsidR="00C257FE">
        <w:rPr>
          <w:lang w:val="uk-UA" w:eastAsia="fr-FR"/>
        </w:rPr>
        <w:t>За таких обставин розслідування могло</w:t>
      </w:r>
      <w:r w:rsidR="00FB19C6">
        <w:rPr>
          <w:lang w:val="uk-UA" w:eastAsia="fr-FR"/>
        </w:rPr>
        <w:t xml:space="preserve"> </w:t>
      </w:r>
      <w:r w:rsidR="00C257FE">
        <w:rPr>
          <w:lang w:val="uk-UA" w:eastAsia="fr-FR"/>
        </w:rPr>
        <w:t xml:space="preserve">досягнути своєї мети (встановлення загальної істини) навіть у випадку, якби </w:t>
      </w:r>
      <w:r w:rsidR="00390306">
        <w:rPr>
          <w:lang w:val="uk-UA" w:eastAsia="fr-FR"/>
        </w:rPr>
        <w:t xml:space="preserve">воно </w:t>
      </w:r>
      <w:r w:rsidR="00C257FE">
        <w:rPr>
          <w:lang w:val="uk-UA" w:eastAsia="fr-FR"/>
        </w:rPr>
        <w:t xml:space="preserve">ускладнювалось в окремій індивідуальній справі </w:t>
      </w:r>
      <w:r w:rsidR="00390306">
        <w:rPr>
          <w:lang w:val="uk-UA" w:eastAsia="fr-FR"/>
        </w:rPr>
        <w:t xml:space="preserve">повною пасивністю </w:t>
      </w:r>
      <w:r w:rsidR="00C257FE">
        <w:rPr>
          <w:lang w:val="uk-UA" w:eastAsia="fr-FR"/>
        </w:rPr>
        <w:t>відповідно</w:t>
      </w:r>
      <w:r w:rsidR="00390306">
        <w:rPr>
          <w:lang w:val="uk-UA" w:eastAsia="fr-FR"/>
        </w:rPr>
        <w:t>ї жертви.</w:t>
      </w:r>
    </w:p>
    <w:p w:rsidRPr="00EE6557" w:rsidR="008C32CB" w:rsidP="009A27B7" w:rsidRDefault="00AB42D9">
      <w:pPr>
        <w:pStyle w:val="ECHRHeading3"/>
        <w:rPr>
          <w:lang w:val="ru-RU" w:eastAsia="fr-FR"/>
        </w:rPr>
      </w:pPr>
      <w:r w:rsidRPr="00EE6557">
        <w:rPr>
          <w:lang w:val="ru-RU" w:eastAsia="fr-FR"/>
        </w:rPr>
        <w:t>4.</w:t>
      </w:r>
      <w:r>
        <w:rPr>
          <w:lang w:val="en-GB" w:eastAsia="fr-FR"/>
        </w:rPr>
        <w:t> </w:t>
      </w:r>
      <w:r w:rsidR="00390306">
        <w:rPr>
          <w:lang w:val="uk-UA" w:eastAsia="fr-FR"/>
        </w:rPr>
        <w:t>Коментарі третьої сторони</w:t>
      </w:r>
    </w:p>
    <w:p w:rsidRPr="00C77428" w:rsidR="00297898" w:rsidP="004146E4" w:rsidRDefault="008C32CB">
      <w:pPr>
        <w:ind w:firstLine="284"/>
        <w:rPr>
          <w:rStyle w:val="JuParaChar"/>
          <w:lang w:val="uk-UA"/>
        </w:rPr>
      </w:pPr>
      <w:r w:rsidRPr="009A27B7">
        <w:rPr>
          <w:rStyle w:val="JuParaChar"/>
        </w:rPr>
        <w:fldChar w:fldCharType="begin"/>
      </w:r>
      <w:r w:rsidRPr="00EE6557">
        <w:rPr>
          <w:rStyle w:val="JuParaChar"/>
          <w:lang w:val="ru-RU"/>
        </w:rPr>
        <w:instrText xml:space="preserve"> </w:instrText>
      </w:r>
      <w:r w:rsidRPr="009A27B7">
        <w:rPr>
          <w:rStyle w:val="JuParaChar"/>
        </w:rPr>
        <w:instrText>SEQ</w:instrText>
      </w:r>
      <w:r w:rsidRPr="00EE6557">
        <w:rPr>
          <w:rStyle w:val="JuParaChar"/>
          <w:lang w:val="ru-RU"/>
        </w:rPr>
        <w:instrText xml:space="preserve"> </w:instrText>
      </w:r>
      <w:r w:rsidRPr="009A27B7">
        <w:rPr>
          <w:rStyle w:val="JuParaChar"/>
        </w:rPr>
        <w:instrText>level</w:instrText>
      </w:r>
      <w:r w:rsidRPr="00EE6557">
        <w:rPr>
          <w:rStyle w:val="JuParaChar"/>
          <w:lang w:val="ru-RU"/>
        </w:rPr>
        <w:instrText>0 \*</w:instrText>
      </w:r>
      <w:r w:rsidRPr="009A27B7">
        <w:rPr>
          <w:rStyle w:val="JuParaChar"/>
        </w:rPr>
        <w:instrText>arabic</w:instrText>
      </w:r>
      <w:r w:rsidRPr="00EE6557">
        <w:rPr>
          <w:rStyle w:val="JuParaChar"/>
          <w:lang w:val="ru-RU"/>
        </w:rPr>
        <w:instrText xml:space="preserve"> </w:instrText>
      </w:r>
      <w:r w:rsidRPr="009A27B7">
        <w:rPr>
          <w:rStyle w:val="JuParaChar"/>
        </w:rPr>
        <w:fldChar w:fldCharType="separate"/>
      </w:r>
      <w:r w:rsidRPr="00EE6557" w:rsidR="00622C41">
        <w:rPr>
          <w:rStyle w:val="JuParaChar"/>
          <w:noProof/>
          <w:lang w:val="ru-RU"/>
        </w:rPr>
        <w:t>311</w:t>
      </w:r>
      <w:r w:rsidRPr="009A27B7">
        <w:rPr>
          <w:rStyle w:val="JuParaChar"/>
        </w:rPr>
        <w:fldChar w:fldCharType="end"/>
      </w:r>
      <w:r w:rsidRPr="00EE6557">
        <w:rPr>
          <w:rStyle w:val="JuParaChar"/>
          <w:lang w:val="ru-RU"/>
        </w:rPr>
        <w:t>.</w:t>
      </w:r>
      <w:r w:rsidRPr="009A27B7">
        <w:rPr>
          <w:rStyle w:val="JuParaChar"/>
        </w:rPr>
        <w:t> </w:t>
      </w:r>
      <w:r w:rsidR="00297898">
        <w:rPr>
          <w:rStyle w:val="JuParaChar"/>
          <w:lang w:val="uk-UA"/>
        </w:rPr>
        <w:t xml:space="preserve">Сторона, яка виступала в якості третьої особи, зазначила, що </w:t>
      </w:r>
      <w:r w:rsidR="00A423ED">
        <w:rPr>
          <w:rStyle w:val="JuParaChar"/>
          <w:lang w:val="uk-UA"/>
        </w:rPr>
        <w:t xml:space="preserve">протягом останніх десяти років європейське та міжнародне право все більше уваги приділяло питанням боротьби з безкарністю у випадках катувань і жорстокого, нелюдського чи такого, що принижує гідність, поводження чи покарання, та визнання права жертви на ефективний засіб правового захисту та </w:t>
      </w:r>
      <w:r w:rsidR="005065E4">
        <w:rPr>
          <w:rStyle w:val="JuParaChar"/>
          <w:lang w:val="uk-UA"/>
        </w:rPr>
        <w:t>компенсацію</w:t>
      </w:r>
      <w:r w:rsidR="00A423ED">
        <w:rPr>
          <w:rStyle w:val="JuParaChar"/>
          <w:lang w:val="uk-UA"/>
        </w:rPr>
        <w:t xml:space="preserve">. </w:t>
      </w:r>
      <w:r w:rsidR="005065E4">
        <w:rPr>
          <w:rStyle w:val="JuParaChar"/>
          <w:lang w:val="uk-UA"/>
        </w:rPr>
        <w:t>У цьому зв</w:t>
      </w:r>
      <w:r w:rsidR="00FB19C6">
        <w:rPr>
          <w:rStyle w:val="JuParaChar"/>
          <w:lang w:val="uk-UA"/>
        </w:rPr>
        <w:t>’</w:t>
      </w:r>
      <w:r w:rsidR="005065E4">
        <w:rPr>
          <w:rStyle w:val="JuParaChar"/>
          <w:lang w:val="uk-UA"/>
        </w:rPr>
        <w:t xml:space="preserve">язку вона зробила посилання на декілька </w:t>
      </w:r>
      <w:r w:rsidR="009D3900">
        <w:rPr>
          <w:rStyle w:val="JuParaChar"/>
          <w:lang w:val="uk-UA"/>
        </w:rPr>
        <w:t xml:space="preserve">міжнародних текстів, зокрема, на Рекомендації </w:t>
      </w:r>
      <w:r w:rsidR="005F469D">
        <w:rPr>
          <w:rStyle w:val="JuParaChar"/>
          <w:lang w:val="uk-UA"/>
        </w:rPr>
        <w:t>Комітету Міністрів Ради Європи щодо</w:t>
      </w:r>
      <w:r w:rsidR="009D3900">
        <w:rPr>
          <w:rStyle w:val="JuParaChar"/>
          <w:lang w:val="uk-UA"/>
        </w:rPr>
        <w:t xml:space="preserve"> викорінення безкарності за серйозні порушення прав людини</w:t>
      </w:r>
      <w:r w:rsidR="005F469D">
        <w:rPr>
          <w:rStyle w:val="JuParaChar"/>
          <w:lang w:val="uk-UA"/>
        </w:rPr>
        <w:t xml:space="preserve"> (прийняті 30 березня 2011 року). Відповідно до цих Рекомендацій, </w:t>
      </w:r>
      <w:r w:rsidRPr="00C77428" w:rsidR="005F469D">
        <w:rPr>
          <w:rStyle w:val="JuParaChar"/>
          <w:lang w:val="uk-UA"/>
        </w:rPr>
        <w:t>“</w:t>
      </w:r>
      <w:r w:rsidR="005F469D">
        <w:rPr>
          <w:rStyle w:val="JuParaChar"/>
          <w:lang w:val="uk-UA"/>
        </w:rPr>
        <w:t>той факт, що потерпілий бажає не подавати офіційної скарги,</w:t>
      </w:r>
      <w:r w:rsidR="00C77428">
        <w:rPr>
          <w:rStyle w:val="JuParaChar"/>
          <w:lang w:val="uk-UA"/>
        </w:rPr>
        <w:t xml:space="preserve"> пізніше відкликає таку скаргу чи вирішує припинити провадження</w:t>
      </w:r>
      <w:r w:rsidR="001947FF">
        <w:rPr>
          <w:rStyle w:val="JuParaChar"/>
          <w:lang w:val="uk-UA"/>
        </w:rPr>
        <w:t>,</w:t>
      </w:r>
      <w:r w:rsidR="00C77428">
        <w:rPr>
          <w:rStyle w:val="JuParaChar"/>
          <w:lang w:val="uk-UA"/>
        </w:rPr>
        <w:t xml:space="preserve"> не звільняє органи влади від їх зобов</w:t>
      </w:r>
      <w:r w:rsidR="00FB19C6">
        <w:rPr>
          <w:rStyle w:val="JuParaChar"/>
          <w:lang w:val="uk-UA"/>
        </w:rPr>
        <w:t>’</w:t>
      </w:r>
      <w:r w:rsidR="00C77428">
        <w:rPr>
          <w:rStyle w:val="JuParaChar"/>
          <w:lang w:val="uk-UA"/>
        </w:rPr>
        <w:t>язання провести ефективне розслідування</w:t>
      </w:r>
      <w:r w:rsidR="00394587">
        <w:rPr>
          <w:rStyle w:val="JuParaChar"/>
          <w:lang w:val="uk-UA"/>
        </w:rPr>
        <w:t>, якщо є підстави вважати, що мало місце серйозне порушення прав людини</w:t>
      </w:r>
      <w:r w:rsidRPr="00C77428" w:rsidR="005F469D">
        <w:rPr>
          <w:lang w:val="uk-UA"/>
        </w:rPr>
        <w:t>”</w:t>
      </w:r>
      <w:r w:rsidR="00394587">
        <w:rPr>
          <w:lang w:val="uk-UA"/>
        </w:rPr>
        <w:t>.</w:t>
      </w:r>
    </w:p>
    <w:p w:rsidRPr="00394587" w:rsidR="00394587" w:rsidP="009A27B7" w:rsidRDefault="008C32CB">
      <w:pPr>
        <w:pStyle w:val="ECHRPara"/>
        <w:rPr>
          <w:lang w:val="uk-UA"/>
        </w:rPr>
      </w:pPr>
      <w:r w:rsidRPr="00B93FA1">
        <w:rPr>
          <w:lang w:val="en-GB" w:eastAsia="fr-FR"/>
        </w:rPr>
        <w:fldChar w:fldCharType="begin"/>
      </w:r>
      <w:r w:rsidRPr="00EE6557">
        <w:rPr>
          <w:lang w:val="uk-UA"/>
        </w:rPr>
        <w:instrText xml:space="preserve"> </w:instrText>
      </w:r>
      <w:r w:rsidRPr="00B93FA1">
        <w:rPr>
          <w:lang w:val="en-GB"/>
        </w:rPr>
        <w:instrText>SEQ</w:instrText>
      </w:r>
      <w:r w:rsidRPr="00EE6557">
        <w:rPr>
          <w:lang w:val="uk-UA"/>
        </w:rPr>
        <w:instrText xml:space="preserve"> </w:instrText>
      </w:r>
      <w:r w:rsidRPr="00B93FA1">
        <w:rPr>
          <w:lang w:val="en-GB"/>
        </w:rPr>
        <w:instrText>level</w:instrText>
      </w:r>
      <w:r w:rsidRPr="00EE6557">
        <w:rPr>
          <w:lang w:val="uk-UA"/>
        </w:rPr>
        <w:instrText>0 \*</w:instrText>
      </w:r>
      <w:r w:rsidRPr="00B93FA1">
        <w:rPr>
          <w:lang w:val="en-GB"/>
        </w:rPr>
        <w:instrText>arabic</w:instrText>
      </w:r>
      <w:r w:rsidRPr="00EE6557">
        <w:rPr>
          <w:lang w:val="uk-UA"/>
        </w:rPr>
        <w:instrText xml:space="preserve"> </w:instrText>
      </w:r>
      <w:r w:rsidRPr="00B93FA1">
        <w:rPr>
          <w:lang w:val="en-GB" w:eastAsia="fr-FR"/>
        </w:rPr>
        <w:fldChar w:fldCharType="separate"/>
      </w:r>
      <w:r w:rsidRPr="00EE6557" w:rsidR="00622C41">
        <w:rPr>
          <w:noProof/>
          <w:lang w:val="uk-UA"/>
        </w:rPr>
        <w:t>312</w:t>
      </w:r>
      <w:r w:rsidRPr="00B93FA1">
        <w:rPr>
          <w:lang w:val="en-GB" w:eastAsia="fr-FR"/>
        </w:rPr>
        <w:fldChar w:fldCharType="end"/>
      </w:r>
      <w:r w:rsidRPr="00EE6557">
        <w:rPr>
          <w:lang w:val="uk-UA"/>
        </w:rPr>
        <w:t>.</w:t>
      </w:r>
      <w:r w:rsidRPr="00B93FA1">
        <w:rPr>
          <w:lang w:val="en-GB"/>
        </w:rPr>
        <w:t> </w:t>
      </w:r>
      <w:r w:rsidR="00394587">
        <w:rPr>
          <w:lang w:val="uk-UA"/>
        </w:rPr>
        <w:t xml:space="preserve">Третя сторона наголосила, що стаття 3 Конвенції </w:t>
      </w:r>
      <w:r w:rsidR="00AF45DE">
        <w:rPr>
          <w:lang w:val="uk-UA"/>
        </w:rPr>
        <w:t xml:space="preserve">вимагає від Держав запроваджувати таке кримінальне законодавство, яке дозволяє ефективно покарати серйозні порушення прав людини адекватними санкціями (вона послалася на рішення у справі </w:t>
      </w:r>
      <w:r w:rsidRPr="00AF45DE" w:rsidR="00AF45DE">
        <w:rPr>
          <w:i/>
          <w:lang w:val="uk-UA"/>
        </w:rPr>
        <w:t>«М.С. проти Болгарії»</w:t>
      </w:r>
      <w:r w:rsidR="00AF45DE">
        <w:rPr>
          <w:lang w:val="uk-UA"/>
        </w:rPr>
        <w:t xml:space="preserve"> </w:t>
      </w:r>
      <w:r w:rsidRPr="00EE6557" w:rsidR="00AF45DE">
        <w:rPr>
          <w:lang w:val="uk-UA"/>
        </w:rPr>
        <w:t>[</w:t>
      </w:r>
      <w:r w:rsidRPr="00B93FA1" w:rsidR="00AF45DE">
        <w:rPr>
          <w:i/>
          <w:lang w:val="en-GB"/>
        </w:rPr>
        <w:t>M</w:t>
      </w:r>
      <w:r w:rsidRPr="00EE6557" w:rsidR="00AF45DE">
        <w:rPr>
          <w:i/>
          <w:lang w:val="uk-UA"/>
        </w:rPr>
        <w:t>.</w:t>
      </w:r>
      <w:r w:rsidRPr="00B93FA1" w:rsidR="00AF45DE">
        <w:rPr>
          <w:i/>
          <w:lang w:val="en-GB"/>
        </w:rPr>
        <w:t>C</w:t>
      </w:r>
      <w:r w:rsidRPr="00EE6557" w:rsidR="00AF45DE">
        <w:rPr>
          <w:i/>
          <w:lang w:val="uk-UA"/>
        </w:rPr>
        <w:t xml:space="preserve">. </w:t>
      </w:r>
      <w:r w:rsidR="00AF45DE">
        <w:rPr>
          <w:i/>
          <w:lang w:val="en-GB"/>
        </w:rPr>
        <w:t>v</w:t>
      </w:r>
      <w:r w:rsidRPr="00EE6557" w:rsidR="00AF45DE">
        <w:rPr>
          <w:i/>
          <w:lang w:val="uk-UA"/>
        </w:rPr>
        <w:t xml:space="preserve">. </w:t>
      </w:r>
      <w:r w:rsidRPr="00B93FA1" w:rsidR="00AF45DE">
        <w:rPr>
          <w:i/>
          <w:lang w:val="en-GB"/>
        </w:rPr>
        <w:t>Bulgaria</w:t>
      </w:r>
      <w:r w:rsidRPr="00EE6557" w:rsidR="00AF45DE">
        <w:rPr>
          <w:lang w:val="uk-UA"/>
        </w:rPr>
        <w:t>]</w:t>
      </w:r>
      <w:r w:rsidR="00AF45DE">
        <w:rPr>
          <w:lang w:val="uk-UA"/>
        </w:rPr>
        <w:t>, заява №</w:t>
      </w:r>
      <w:r w:rsidRPr="00EE6557" w:rsidR="00AF45DE">
        <w:rPr>
          <w:lang w:val="uk-UA"/>
        </w:rPr>
        <w:t xml:space="preserve"> 39272/98</w:t>
      </w:r>
      <w:r w:rsidR="00AF45DE">
        <w:rPr>
          <w:lang w:val="uk-UA"/>
        </w:rPr>
        <w:t xml:space="preserve">, пункт 150, </w:t>
      </w:r>
      <w:r w:rsidRPr="00B93FA1" w:rsidR="00AF45DE">
        <w:rPr>
          <w:lang w:val="en-GB"/>
        </w:rPr>
        <w:t>ECHR</w:t>
      </w:r>
      <w:r w:rsidRPr="00EE6557" w:rsidR="00AF45DE">
        <w:rPr>
          <w:lang w:val="uk-UA"/>
        </w:rPr>
        <w:t xml:space="preserve"> 2003</w:t>
      </w:r>
      <w:r w:rsidRPr="00EE6557" w:rsidR="00AF45DE">
        <w:rPr>
          <w:lang w:val="uk-UA"/>
        </w:rPr>
        <w:noBreakHyphen/>
      </w:r>
      <w:r w:rsidRPr="00B93FA1" w:rsidR="00AF45DE">
        <w:rPr>
          <w:lang w:val="en-GB"/>
        </w:rPr>
        <w:t>XII</w:t>
      </w:r>
      <w:r w:rsidR="00AF45DE">
        <w:rPr>
          <w:lang w:val="uk-UA"/>
        </w:rPr>
        <w:t xml:space="preserve">; у справі </w:t>
      </w:r>
      <w:r w:rsidRPr="002E4D02" w:rsidR="00AF45DE">
        <w:rPr>
          <w:i/>
          <w:lang w:val="uk-UA"/>
        </w:rPr>
        <w:t>«</w:t>
      </w:r>
      <w:r w:rsidRPr="002E4D02" w:rsidR="002E4D02">
        <w:rPr>
          <w:i/>
          <w:lang w:val="uk-UA"/>
        </w:rPr>
        <w:t>Чамдерелі проти Туреччини</w:t>
      </w:r>
      <w:r w:rsidRPr="002E4D02" w:rsidR="00AF45DE">
        <w:rPr>
          <w:i/>
          <w:lang w:val="uk-UA"/>
        </w:rPr>
        <w:t>»</w:t>
      </w:r>
      <w:r w:rsidR="002E4D02">
        <w:rPr>
          <w:lang w:val="uk-UA"/>
        </w:rPr>
        <w:t xml:space="preserve"> </w:t>
      </w:r>
      <w:r w:rsidRPr="00EE6557" w:rsidR="002E4D02">
        <w:rPr>
          <w:lang w:val="uk-UA"/>
        </w:rPr>
        <w:t>[</w:t>
      </w:r>
      <w:r w:rsidRPr="00EE6557" w:rsidR="002E4D02">
        <w:rPr>
          <w:i/>
          <w:lang w:val="uk-UA"/>
        </w:rPr>
        <w:t>Ç</w:t>
      </w:r>
      <w:r w:rsidRPr="00B93FA1" w:rsidR="002E4D02">
        <w:rPr>
          <w:i/>
          <w:lang w:val="en-GB"/>
        </w:rPr>
        <w:t>amdereli</w:t>
      </w:r>
      <w:r w:rsidRPr="00EE6557" w:rsidR="002E4D02">
        <w:rPr>
          <w:i/>
          <w:lang w:val="uk-UA"/>
        </w:rPr>
        <w:t xml:space="preserve"> </w:t>
      </w:r>
      <w:r w:rsidRPr="00B93FA1" w:rsidR="002E4D02">
        <w:rPr>
          <w:i/>
          <w:lang w:val="en-GB"/>
        </w:rPr>
        <w:t>v</w:t>
      </w:r>
      <w:r w:rsidRPr="00EE6557" w:rsidR="002E4D02">
        <w:rPr>
          <w:i/>
          <w:lang w:val="uk-UA"/>
        </w:rPr>
        <w:t xml:space="preserve">. </w:t>
      </w:r>
      <w:r w:rsidRPr="00B93FA1" w:rsidR="002E4D02">
        <w:rPr>
          <w:i/>
          <w:lang w:val="en-GB"/>
        </w:rPr>
        <w:t>Turkey</w:t>
      </w:r>
      <w:r w:rsidRPr="00EE6557" w:rsidR="002E4D02">
        <w:rPr>
          <w:lang w:val="uk-UA"/>
        </w:rPr>
        <w:t>]</w:t>
      </w:r>
      <w:r w:rsidR="00AF45DE">
        <w:rPr>
          <w:lang w:val="uk-UA"/>
        </w:rPr>
        <w:t xml:space="preserve"> </w:t>
      </w:r>
      <w:r w:rsidR="002E4D02">
        <w:rPr>
          <w:lang w:val="uk-UA"/>
        </w:rPr>
        <w:t>від 17 липня 2008 року, заява №</w:t>
      </w:r>
      <w:r w:rsidRPr="00EE6557" w:rsidR="002E4D02">
        <w:rPr>
          <w:lang w:val="uk-UA"/>
        </w:rPr>
        <w:t>28433/02</w:t>
      </w:r>
      <w:r w:rsidR="002E4D02">
        <w:rPr>
          <w:lang w:val="uk-UA"/>
        </w:rPr>
        <w:t xml:space="preserve">, пункт 38; і у справі </w:t>
      </w:r>
      <w:r w:rsidRPr="002E4D02" w:rsidR="002E4D02">
        <w:rPr>
          <w:i/>
          <w:lang w:val="uk-UA"/>
        </w:rPr>
        <w:t>«Гафген проти Німеччини»</w:t>
      </w:r>
      <w:r w:rsidR="002E4D02">
        <w:rPr>
          <w:lang w:val="uk-UA"/>
        </w:rPr>
        <w:t xml:space="preserve"> </w:t>
      </w:r>
      <w:r w:rsidRPr="00EE6557" w:rsidR="002E4D02">
        <w:rPr>
          <w:lang w:val="uk-UA"/>
        </w:rPr>
        <w:t>[</w:t>
      </w:r>
      <w:r w:rsidRPr="00B93FA1" w:rsidR="002E4D02">
        <w:rPr>
          <w:i/>
          <w:lang w:val="en-GB"/>
        </w:rPr>
        <w:t>G</w:t>
      </w:r>
      <w:r w:rsidRPr="00EE6557" w:rsidR="002E4D02">
        <w:rPr>
          <w:i/>
          <w:lang w:val="uk-UA"/>
        </w:rPr>
        <w:t>ä</w:t>
      </w:r>
      <w:r w:rsidRPr="00B93FA1" w:rsidR="002E4D02">
        <w:rPr>
          <w:i/>
          <w:lang w:val="en-GB"/>
        </w:rPr>
        <w:t>fgen</w:t>
      </w:r>
      <w:r w:rsidRPr="00EE6557" w:rsidR="002E4D02">
        <w:rPr>
          <w:i/>
          <w:lang w:val="uk-UA"/>
        </w:rPr>
        <w:t xml:space="preserve"> </w:t>
      </w:r>
      <w:r w:rsidR="002E4D02">
        <w:rPr>
          <w:i/>
          <w:lang w:val="en-GB"/>
        </w:rPr>
        <w:t>v</w:t>
      </w:r>
      <w:r w:rsidRPr="00EE6557" w:rsidR="002E4D02">
        <w:rPr>
          <w:i/>
          <w:lang w:val="uk-UA"/>
        </w:rPr>
        <w:t>.</w:t>
      </w:r>
      <w:r w:rsidRPr="00B93FA1" w:rsidR="002E4D02">
        <w:rPr>
          <w:i/>
          <w:lang w:val="en-GB"/>
        </w:rPr>
        <w:t> </w:t>
      </w:r>
      <w:r w:rsidR="002E4D02">
        <w:rPr>
          <w:i/>
          <w:lang w:val="en-GB"/>
        </w:rPr>
        <w:t>Germany</w:t>
      </w:r>
      <w:r w:rsidRPr="00EE6557" w:rsidR="002E4D02">
        <w:rPr>
          <w:lang w:val="uk-UA"/>
        </w:rPr>
        <w:t>] [</w:t>
      </w:r>
      <w:r w:rsidR="002E4D02">
        <w:rPr>
          <w:lang w:val="uk-UA"/>
        </w:rPr>
        <w:t>Велика Палата</w:t>
      </w:r>
      <w:r w:rsidRPr="00EE6557" w:rsidR="002E4D02">
        <w:rPr>
          <w:lang w:val="uk-UA"/>
        </w:rPr>
        <w:t xml:space="preserve">], </w:t>
      </w:r>
      <w:r w:rsidR="002E4D02">
        <w:rPr>
          <w:lang w:val="uk-UA"/>
        </w:rPr>
        <w:t xml:space="preserve">заява № </w:t>
      </w:r>
      <w:r w:rsidRPr="00EE6557" w:rsidR="002E4D02">
        <w:rPr>
          <w:lang w:val="uk-UA"/>
        </w:rPr>
        <w:t>22978/05</w:t>
      </w:r>
      <w:r w:rsidR="002E4D02">
        <w:rPr>
          <w:lang w:val="uk-UA"/>
        </w:rPr>
        <w:t xml:space="preserve">, пункт 117, </w:t>
      </w:r>
      <w:r w:rsidRPr="00B93FA1" w:rsidR="002E4D02">
        <w:rPr>
          <w:lang w:val="en-GB"/>
        </w:rPr>
        <w:t>ECHR</w:t>
      </w:r>
      <w:r w:rsidRPr="00EE6557" w:rsidR="002E4D02">
        <w:rPr>
          <w:lang w:val="uk-UA"/>
        </w:rPr>
        <w:t xml:space="preserve"> 2010</w:t>
      </w:r>
      <w:r w:rsidR="00AF45DE">
        <w:rPr>
          <w:lang w:val="uk-UA"/>
        </w:rPr>
        <w:t>)</w:t>
      </w:r>
      <w:r w:rsidR="002E4D02">
        <w:rPr>
          <w:lang w:val="uk-UA"/>
        </w:rPr>
        <w:t>.</w:t>
      </w:r>
      <w:r w:rsidR="002020A8">
        <w:rPr>
          <w:lang w:val="uk-UA"/>
        </w:rPr>
        <w:t xml:space="preserve"> Вона зробила висновок, що строки давності мають бути адаптовані до особливостей </w:t>
      </w:r>
      <w:r w:rsidR="001C0B71">
        <w:rPr>
          <w:lang w:val="uk-UA"/>
        </w:rPr>
        <w:t>такого роду</w:t>
      </w:r>
      <w:r w:rsidR="002020A8">
        <w:rPr>
          <w:lang w:val="uk-UA"/>
        </w:rPr>
        <w:t xml:space="preserve"> справ, які</w:t>
      </w:r>
      <w:r w:rsidR="001C0B71">
        <w:rPr>
          <w:lang w:val="uk-UA"/>
        </w:rPr>
        <w:t>, поміж іншого,</w:t>
      </w:r>
      <w:r w:rsidR="002020A8">
        <w:rPr>
          <w:lang w:val="uk-UA"/>
        </w:rPr>
        <w:t xml:space="preserve"> характеризуються</w:t>
      </w:r>
      <w:r w:rsidR="001C0B71">
        <w:rPr>
          <w:lang w:val="uk-UA"/>
        </w:rPr>
        <w:t xml:space="preserve"> вразливістю жертв, особливо у випадках жорстокого поводження, заподіяного представниками держави.</w:t>
      </w:r>
    </w:p>
    <w:p w:rsidR="00FB19C6" w:rsidP="009A27B7" w:rsidRDefault="008C32CB">
      <w:pPr>
        <w:pStyle w:val="ECHRPara"/>
        <w:rPr>
          <w:lang w:val="uk-UA"/>
        </w:rPr>
      </w:pPr>
      <w:r w:rsidRPr="00B93FA1">
        <w:rPr>
          <w:lang w:val="en-GB"/>
        </w:rPr>
        <w:fldChar w:fldCharType="begin"/>
      </w:r>
      <w:r w:rsidRPr="00EE6557">
        <w:rPr>
          <w:lang w:val="uk-UA"/>
        </w:rPr>
        <w:instrText xml:space="preserve"> </w:instrText>
      </w:r>
      <w:r w:rsidRPr="00B93FA1">
        <w:rPr>
          <w:lang w:val="en-GB"/>
        </w:rPr>
        <w:instrText>SEQ</w:instrText>
      </w:r>
      <w:r w:rsidRPr="00EE6557">
        <w:rPr>
          <w:lang w:val="uk-UA"/>
        </w:rPr>
        <w:instrText xml:space="preserve"> </w:instrText>
      </w:r>
      <w:r w:rsidRPr="00B93FA1">
        <w:rPr>
          <w:lang w:val="en-GB"/>
        </w:rPr>
        <w:instrText>level</w:instrText>
      </w:r>
      <w:r w:rsidRPr="00EE6557">
        <w:rPr>
          <w:lang w:val="uk-UA"/>
        </w:rPr>
        <w:instrText>0 \*</w:instrText>
      </w:r>
      <w:r w:rsidRPr="00B93FA1">
        <w:rPr>
          <w:lang w:val="en-GB"/>
        </w:rPr>
        <w:instrText>arabic</w:instrText>
      </w:r>
      <w:r w:rsidRPr="00EE6557">
        <w:rPr>
          <w:lang w:val="uk-UA"/>
        </w:rPr>
        <w:instrText xml:space="preserve"> </w:instrText>
      </w:r>
      <w:r w:rsidRPr="00B93FA1">
        <w:rPr>
          <w:lang w:val="en-GB"/>
        </w:rPr>
        <w:fldChar w:fldCharType="separate"/>
      </w:r>
      <w:r w:rsidRPr="00EE6557" w:rsidR="00622C41">
        <w:rPr>
          <w:noProof/>
          <w:lang w:val="uk-UA"/>
        </w:rPr>
        <w:t>313</w:t>
      </w:r>
      <w:r w:rsidRPr="00B93FA1">
        <w:rPr>
          <w:lang w:val="en-GB"/>
        </w:rPr>
        <w:fldChar w:fldCharType="end"/>
      </w:r>
      <w:r w:rsidRPr="00EE6557">
        <w:rPr>
          <w:lang w:val="uk-UA"/>
        </w:rPr>
        <w:t>.</w:t>
      </w:r>
      <w:r w:rsidRPr="00B93FA1">
        <w:rPr>
          <w:lang w:val="en-GB"/>
        </w:rPr>
        <w:t> </w:t>
      </w:r>
      <w:r w:rsidR="001C0B71">
        <w:rPr>
          <w:lang w:val="uk-UA"/>
        </w:rPr>
        <w:t xml:space="preserve">Посилаючись на справу, яка розглядалася </w:t>
      </w:r>
      <w:r w:rsidR="00D369C6">
        <w:rPr>
          <w:lang w:val="uk-UA"/>
        </w:rPr>
        <w:t>Міжнародним трибуналом щодо колишньої Югославії</w:t>
      </w:r>
      <w:r w:rsidR="003C5A79">
        <w:rPr>
          <w:lang w:val="uk-UA"/>
        </w:rPr>
        <w:t xml:space="preserve"> (Судова палата, </w:t>
      </w:r>
      <w:r w:rsidRPr="0063295D" w:rsidR="0063295D">
        <w:rPr>
          <w:i/>
          <w:lang w:val="uk-UA"/>
        </w:rPr>
        <w:t>Прокурор проти Фурунджія</w:t>
      </w:r>
      <w:r w:rsidR="0063295D">
        <w:rPr>
          <w:lang w:val="uk-UA"/>
        </w:rPr>
        <w:t xml:space="preserve"> </w:t>
      </w:r>
      <w:r w:rsidRPr="00EE6557" w:rsidR="0063295D">
        <w:rPr>
          <w:lang w:val="uk-UA"/>
        </w:rPr>
        <w:t>[</w:t>
      </w:r>
      <w:r w:rsidRPr="00B93FA1" w:rsidR="0063295D">
        <w:rPr>
          <w:i/>
          <w:lang w:val="en-GB"/>
        </w:rPr>
        <w:t>Pro</w:t>
      </w:r>
      <w:r w:rsidR="0063295D">
        <w:rPr>
          <w:i/>
          <w:lang w:val="en-GB"/>
        </w:rPr>
        <w:t>sec</w:t>
      </w:r>
      <w:r w:rsidRPr="00B93FA1" w:rsidR="0063295D">
        <w:rPr>
          <w:i/>
          <w:lang w:val="en-GB"/>
        </w:rPr>
        <w:t>ut</w:t>
      </w:r>
      <w:r w:rsidR="0063295D">
        <w:rPr>
          <w:i/>
          <w:lang w:val="en-GB"/>
        </w:rPr>
        <w:t>or</w:t>
      </w:r>
      <w:r w:rsidRPr="00EE6557" w:rsidR="0063295D">
        <w:rPr>
          <w:i/>
          <w:lang w:val="uk-UA"/>
        </w:rPr>
        <w:t xml:space="preserve"> </w:t>
      </w:r>
      <w:r w:rsidR="0063295D">
        <w:rPr>
          <w:i/>
          <w:lang w:val="en-GB"/>
        </w:rPr>
        <w:t>v</w:t>
      </w:r>
      <w:r w:rsidRPr="00EE6557" w:rsidR="0063295D">
        <w:rPr>
          <w:i/>
          <w:lang w:val="uk-UA"/>
        </w:rPr>
        <w:t xml:space="preserve">. </w:t>
      </w:r>
      <w:r w:rsidRPr="00B93FA1" w:rsidR="0063295D">
        <w:rPr>
          <w:i/>
          <w:lang w:val="en-GB"/>
        </w:rPr>
        <w:t>Furund</w:t>
      </w:r>
      <w:r w:rsidRPr="00EE6557" w:rsidR="0063295D">
        <w:rPr>
          <w:i/>
          <w:lang w:val="uk-UA"/>
        </w:rPr>
        <w:t>ž</w:t>
      </w:r>
      <w:r w:rsidRPr="00B93FA1" w:rsidR="0063295D">
        <w:rPr>
          <w:i/>
          <w:lang w:val="en-GB"/>
        </w:rPr>
        <w:t>ija</w:t>
      </w:r>
      <w:r w:rsidRPr="00EE6557" w:rsidR="0063295D">
        <w:rPr>
          <w:lang w:val="uk-UA"/>
        </w:rPr>
        <w:t>]</w:t>
      </w:r>
      <w:r w:rsidR="0063295D">
        <w:rPr>
          <w:lang w:val="uk-UA"/>
        </w:rPr>
        <w:t xml:space="preserve">, справа № </w:t>
      </w:r>
      <w:r w:rsidRPr="00B93FA1" w:rsidR="0063295D">
        <w:rPr>
          <w:lang w:val="en-GB"/>
        </w:rPr>
        <w:t>IT</w:t>
      </w:r>
      <w:r w:rsidRPr="00EE6557" w:rsidR="0063295D">
        <w:rPr>
          <w:lang w:val="uk-UA"/>
        </w:rPr>
        <w:t>-95-17/1-</w:t>
      </w:r>
      <w:r w:rsidRPr="00B93FA1" w:rsidR="0063295D">
        <w:rPr>
          <w:lang w:val="en-GB"/>
        </w:rPr>
        <w:t>T</w:t>
      </w:r>
      <w:r w:rsidR="0063295D">
        <w:rPr>
          <w:lang w:val="uk-UA"/>
        </w:rPr>
        <w:t>, рішення від 10 грудня 1998 року</w:t>
      </w:r>
      <w:r w:rsidR="003C5A79">
        <w:rPr>
          <w:lang w:val="uk-UA"/>
        </w:rPr>
        <w:t>)</w:t>
      </w:r>
      <w:r w:rsidR="0063295D">
        <w:rPr>
          <w:lang w:val="uk-UA"/>
        </w:rPr>
        <w:t>, вона зазначила, що незастосовність строків давності кримінальної відповідальності до військових злочинів та злочинів проти людяності була одностайно визнаним принципом, але даний принцип не обмежувався лише цим типом злочинів. Вона додала, що Комітет ООН з прав людини поділяв цю позицію у тому, що стосувалося кричущих порушень фундаментальних прав</w:t>
      </w:r>
      <w:r w:rsidR="0038745B">
        <w:rPr>
          <w:lang w:val="uk-UA"/>
        </w:rPr>
        <w:t xml:space="preserve"> людини, і що за позицією Комітету строки давності не повинні застосовуватись до інших форм жорстокого поводження (Загальний коментар №3, 2012, пункт 40,</w:t>
      </w:r>
      <w:r w:rsidR="00FB19C6">
        <w:rPr>
          <w:lang w:val="uk-UA"/>
        </w:rPr>
        <w:t>...</w:t>
      </w:r>
      <w:r w:rsidR="0038745B">
        <w:rPr>
          <w:lang w:val="uk-UA"/>
        </w:rPr>
        <w:t>).</w:t>
      </w:r>
    </w:p>
    <w:p w:rsidRPr="00EE6557" w:rsidR="00096295" w:rsidP="009A27B7" w:rsidRDefault="00AB42D9">
      <w:pPr>
        <w:pStyle w:val="ECHRHeading3"/>
        <w:rPr>
          <w:lang w:val="ru-RU" w:eastAsia="fr-FR"/>
        </w:rPr>
      </w:pPr>
      <w:r w:rsidRPr="00EE6557">
        <w:rPr>
          <w:lang w:val="ru-RU" w:eastAsia="fr-FR"/>
        </w:rPr>
        <w:t>5.</w:t>
      </w:r>
      <w:r>
        <w:rPr>
          <w:lang w:val="en-GB" w:eastAsia="fr-FR"/>
        </w:rPr>
        <w:t> </w:t>
      </w:r>
      <w:r w:rsidR="0038745B">
        <w:rPr>
          <w:lang w:val="uk-UA" w:eastAsia="fr-FR"/>
        </w:rPr>
        <w:t>Оцінка Суду</w:t>
      </w:r>
    </w:p>
    <w:p w:rsidRPr="00EE6557" w:rsidR="008C32CB" w:rsidP="009A27B7" w:rsidRDefault="006B0ED5">
      <w:pPr>
        <w:pStyle w:val="ECHRHeading4"/>
        <w:rPr>
          <w:lang w:val="ru-RU" w:eastAsia="fr-FR"/>
        </w:rPr>
      </w:pPr>
      <w:r w:rsidRPr="00EE6557">
        <w:rPr>
          <w:lang w:val="ru-RU" w:eastAsia="fr-FR"/>
        </w:rPr>
        <w:t>(</w:t>
      </w:r>
      <w:r w:rsidRPr="006B0ED5" w:rsidR="008C32CB">
        <w:rPr>
          <w:lang w:val="en-GB" w:eastAsia="fr-FR"/>
        </w:rPr>
        <w:t>a</w:t>
      </w:r>
      <w:r w:rsidRPr="00EE6557" w:rsidR="008C32CB">
        <w:rPr>
          <w:lang w:val="ru-RU" w:eastAsia="fr-FR"/>
        </w:rPr>
        <w:t>)</w:t>
      </w:r>
      <w:r w:rsidR="00AB42D9">
        <w:rPr>
          <w:lang w:val="en-GB" w:eastAsia="fr-FR"/>
        </w:rPr>
        <w:t> </w:t>
      </w:r>
      <w:r w:rsidR="0038745B">
        <w:rPr>
          <w:lang w:val="uk-UA" w:eastAsia="fr-FR"/>
        </w:rPr>
        <w:t>Загальні принципи</w:t>
      </w:r>
    </w:p>
    <w:p w:rsidRPr="0048330B" w:rsidR="00B9271C" w:rsidP="009A27B7" w:rsidRDefault="008C32CB">
      <w:pPr>
        <w:pStyle w:val="ECHRPara"/>
        <w:rPr>
          <w:lang w:val="uk-UA" w:eastAsia="en-GB"/>
        </w:rPr>
      </w:pPr>
      <w:r w:rsidRPr="006B0ED5">
        <w:rPr>
          <w:lang w:val="en-GB" w:eastAsia="en-GB"/>
        </w:rPr>
        <w:fldChar w:fldCharType="begin"/>
      </w:r>
      <w:r w:rsidRPr="00EE6557">
        <w:rPr>
          <w:lang w:val="ru-RU" w:eastAsia="en-GB"/>
        </w:rPr>
        <w:instrText xml:space="preserve"> </w:instrText>
      </w:r>
      <w:r w:rsidRPr="006B0ED5">
        <w:rPr>
          <w:lang w:val="en-GB" w:eastAsia="en-GB"/>
        </w:rPr>
        <w:instrText>SEQ</w:instrText>
      </w:r>
      <w:r w:rsidRPr="00EE6557">
        <w:rPr>
          <w:lang w:val="ru-RU" w:eastAsia="en-GB"/>
        </w:rPr>
        <w:instrText xml:space="preserve"> </w:instrText>
      </w:r>
      <w:r w:rsidRPr="006B0ED5">
        <w:rPr>
          <w:lang w:val="en-GB" w:eastAsia="en-GB"/>
        </w:rPr>
        <w:instrText>level</w:instrText>
      </w:r>
      <w:r w:rsidRPr="00EE6557">
        <w:rPr>
          <w:lang w:val="ru-RU" w:eastAsia="en-GB"/>
        </w:rPr>
        <w:instrText>0 \*</w:instrText>
      </w:r>
      <w:r w:rsidRPr="006B0ED5">
        <w:rPr>
          <w:lang w:val="en-GB" w:eastAsia="en-GB"/>
        </w:rPr>
        <w:instrText>arabic</w:instrText>
      </w:r>
      <w:r w:rsidRPr="00EE6557">
        <w:rPr>
          <w:lang w:val="ru-RU" w:eastAsia="en-GB"/>
        </w:rPr>
        <w:instrText xml:space="preserve"> </w:instrText>
      </w:r>
      <w:r w:rsidRPr="006B0ED5">
        <w:rPr>
          <w:lang w:val="en-GB" w:eastAsia="en-GB"/>
        </w:rPr>
        <w:fldChar w:fldCharType="separate"/>
      </w:r>
      <w:r w:rsidRPr="00EE6557" w:rsidR="00622C41">
        <w:rPr>
          <w:noProof/>
          <w:lang w:val="ru-RU" w:eastAsia="en-GB"/>
        </w:rPr>
        <w:t>314</w:t>
      </w:r>
      <w:r w:rsidRPr="006B0ED5">
        <w:rPr>
          <w:lang w:val="en-GB" w:eastAsia="en-GB"/>
        </w:rPr>
        <w:fldChar w:fldCharType="end"/>
      </w:r>
      <w:r w:rsidRPr="00EE6557">
        <w:rPr>
          <w:lang w:val="ru-RU" w:eastAsia="en-GB"/>
        </w:rPr>
        <w:t>.</w:t>
      </w:r>
      <w:r w:rsidRPr="006B0ED5">
        <w:rPr>
          <w:lang w:val="en-GB" w:eastAsia="en-GB"/>
        </w:rPr>
        <w:t> </w:t>
      </w:r>
      <w:r w:rsidR="00B9271C">
        <w:rPr>
          <w:lang w:val="uk-UA" w:eastAsia="en-GB"/>
        </w:rPr>
        <w:t>Суд розглядатиме разом заяви, подані пані Анкою Мокану і паном Маріном Стойкою</w:t>
      </w:r>
      <w:r w:rsidR="00DD2BE1">
        <w:rPr>
          <w:lang w:val="uk-UA" w:eastAsia="en-GB"/>
        </w:rPr>
        <w:t xml:space="preserve"> за статтями 2 і 3 Конвенції</w:t>
      </w:r>
      <w:r w:rsidR="0093589E">
        <w:rPr>
          <w:lang w:val="uk-UA" w:eastAsia="en-GB"/>
        </w:rPr>
        <w:t>,</w:t>
      </w:r>
      <w:r w:rsidR="00DD2BE1">
        <w:rPr>
          <w:lang w:val="uk-UA" w:eastAsia="en-GB"/>
        </w:rPr>
        <w:t xml:space="preserve"> </w:t>
      </w:r>
      <w:r w:rsidR="007926FC">
        <w:rPr>
          <w:lang w:val="uk-UA" w:eastAsia="en-GB"/>
        </w:rPr>
        <w:t>через</w:t>
      </w:r>
      <w:r w:rsidR="00DD2BE1">
        <w:rPr>
          <w:lang w:val="uk-UA" w:eastAsia="en-GB"/>
        </w:rPr>
        <w:t xml:space="preserve"> </w:t>
      </w:r>
      <w:r w:rsidR="007926FC">
        <w:rPr>
          <w:lang w:val="uk-UA" w:eastAsia="en-GB"/>
        </w:rPr>
        <w:t xml:space="preserve">близькість принципів, які випливають з обох цих положень, </w:t>
      </w:r>
      <w:r w:rsidR="0093589E">
        <w:rPr>
          <w:lang w:val="uk-UA" w:eastAsia="en-GB"/>
        </w:rPr>
        <w:t xml:space="preserve">і </w:t>
      </w:r>
      <w:r w:rsidR="007926FC">
        <w:rPr>
          <w:lang w:val="uk-UA" w:eastAsia="en-GB"/>
        </w:rPr>
        <w:t xml:space="preserve">є </w:t>
      </w:r>
      <w:r w:rsidR="0093589E">
        <w:rPr>
          <w:lang w:val="uk-UA" w:eastAsia="en-GB"/>
        </w:rPr>
        <w:t>добре усталеними та узагальнені, зокрема, у рішенн</w:t>
      </w:r>
      <w:r w:rsidR="00607FFE">
        <w:rPr>
          <w:lang w:val="uk-UA" w:eastAsia="en-GB"/>
        </w:rPr>
        <w:t>ях</w:t>
      </w:r>
      <w:r w:rsidR="0093589E">
        <w:rPr>
          <w:lang w:val="uk-UA" w:eastAsia="en-GB"/>
        </w:rPr>
        <w:t xml:space="preserve"> у справ</w:t>
      </w:r>
      <w:r w:rsidR="00607FFE">
        <w:rPr>
          <w:lang w:val="uk-UA" w:eastAsia="en-GB"/>
        </w:rPr>
        <w:t xml:space="preserve">і </w:t>
      </w:r>
      <w:r w:rsidRPr="0093589E" w:rsidR="0093589E">
        <w:rPr>
          <w:i/>
          <w:lang w:val="uk-UA" w:eastAsia="en-GB"/>
        </w:rPr>
        <w:t>«Начова та інші проти Болгарії»</w:t>
      </w:r>
      <w:r w:rsidRPr="0093589E" w:rsidR="0093589E">
        <w:rPr>
          <w:lang w:val="uk-UA" w:eastAsia="en-GB"/>
        </w:rPr>
        <w:t xml:space="preserve"> [</w:t>
      </w:r>
      <w:r w:rsidRPr="006B0ED5" w:rsidR="0093589E">
        <w:rPr>
          <w:rFonts w:ascii="Times New Roman" w:hAnsi="Times New Roman" w:cs="Times New Roman"/>
          <w:i/>
          <w:szCs w:val="20"/>
          <w:lang w:val="en-GB" w:eastAsia="fr-FR"/>
        </w:rPr>
        <w:t>Nachova</w:t>
      </w:r>
      <w:r w:rsidRPr="0093589E" w:rsidR="0093589E">
        <w:rPr>
          <w:rFonts w:ascii="Times New Roman" w:hAnsi="Times New Roman" w:cs="Times New Roman"/>
          <w:i/>
          <w:szCs w:val="20"/>
          <w:lang w:val="uk-UA" w:eastAsia="fr-FR"/>
        </w:rPr>
        <w:t xml:space="preserve"> </w:t>
      </w:r>
      <w:r w:rsidRPr="006B0ED5" w:rsidR="0093589E">
        <w:rPr>
          <w:rFonts w:ascii="Times New Roman" w:hAnsi="Times New Roman" w:cs="Times New Roman"/>
          <w:i/>
          <w:szCs w:val="20"/>
          <w:lang w:val="en-GB" w:eastAsia="fr-FR"/>
        </w:rPr>
        <w:t>and</w:t>
      </w:r>
      <w:r w:rsidRPr="0093589E" w:rsidR="0093589E">
        <w:rPr>
          <w:rFonts w:ascii="Times New Roman" w:hAnsi="Times New Roman" w:cs="Times New Roman"/>
          <w:i/>
          <w:szCs w:val="20"/>
          <w:lang w:val="uk-UA" w:eastAsia="fr-FR"/>
        </w:rPr>
        <w:t xml:space="preserve"> </w:t>
      </w:r>
      <w:r w:rsidRPr="006B0ED5" w:rsidR="0093589E">
        <w:rPr>
          <w:rFonts w:ascii="Times New Roman" w:hAnsi="Times New Roman" w:cs="Times New Roman"/>
          <w:i/>
          <w:szCs w:val="20"/>
          <w:lang w:val="en-GB" w:eastAsia="fr-FR"/>
        </w:rPr>
        <w:t>Others</w:t>
      </w:r>
      <w:r w:rsidRPr="0093589E" w:rsidR="0093589E">
        <w:rPr>
          <w:rFonts w:ascii="Times New Roman" w:hAnsi="Times New Roman" w:cs="Times New Roman"/>
          <w:i/>
          <w:szCs w:val="20"/>
          <w:lang w:val="uk-UA" w:eastAsia="fr-FR"/>
        </w:rPr>
        <w:t xml:space="preserve"> </w:t>
      </w:r>
      <w:r w:rsidRPr="006B0ED5" w:rsidR="0093589E">
        <w:rPr>
          <w:rFonts w:ascii="Times New Roman" w:hAnsi="Times New Roman" w:cs="Times New Roman"/>
          <w:i/>
          <w:szCs w:val="20"/>
          <w:lang w:val="en-GB" w:eastAsia="fr-FR"/>
        </w:rPr>
        <w:t>v</w:t>
      </w:r>
      <w:r w:rsidRPr="0093589E" w:rsidR="0093589E">
        <w:rPr>
          <w:rFonts w:ascii="Times New Roman" w:hAnsi="Times New Roman" w:cs="Times New Roman"/>
          <w:i/>
          <w:szCs w:val="20"/>
          <w:lang w:val="uk-UA" w:eastAsia="fr-FR"/>
        </w:rPr>
        <w:t xml:space="preserve">. </w:t>
      </w:r>
      <w:r w:rsidRPr="006B0ED5" w:rsidR="0093589E">
        <w:rPr>
          <w:rFonts w:ascii="Times New Roman" w:hAnsi="Times New Roman" w:cs="Times New Roman"/>
          <w:i/>
          <w:szCs w:val="20"/>
          <w:lang w:val="en-GB" w:eastAsia="fr-FR"/>
        </w:rPr>
        <w:t>Bulgaria</w:t>
      </w:r>
      <w:r w:rsidRPr="0093589E" w:rsidR="0093589E">
        <w:rPr>
          <w:lang w:val="uk-UA" w:eastAsia="en-GB"/>
        </w:rPr>
        <w:t xml:space="preserve">] </w:t>
      </w:r>
      <w:r w:rsidR="0093589E">
        <w:rPr>
          <w:lang w:val="uk-UA" w:eastAsia="en-GB"/>
        </w:rPr>
        <w:t>(</w:t>
      </w:r>
      <w:r w:rsidRPr="0093589E" w:rsidR="0093589E">
        <w:rPr>
          <w:szCs w:val="24"/>
          <w:lang w:val="uk-UA"/>
        </w:rPr>
        <w:t>[</w:t>
      </w:r>
      <w:r w:rsidR="0093589E">
        <w:rPr>
          <w:szCs w:val="24"/>
          <w:lang w:val="uk-UA"/>
        </w:rPr>
        <w:t>Велика Палата</w:t>
      </w:r>
      <w:r w:rsidRPr="0093589E" w:rsidR="0093589E">
        <w:rPr>
          <w:szCs w:val="24"/>
          <w:lang w:val="uk-UA"/>
        </w:rPr>
        <w:t>],</w:t>
      </w:r>
      <w:r w:rsidR="0093589E">
        <w:rPr>
          <w:szCs w:val="24"/>
          <w:lang w:val="uk-UA"/>
        </w:rPr>
        <w:t xml:space="preserve"> заяви №№ </w:t>
      </w:r>
      <w:r w:rsidRPr="0093589E" w:rsidR="0093589E">
        <w:rPr>
          <w:szCs w:val="24"/>
          <w:lang w:val="uk-UA"/>
        </w:rPr>
        <w:t xml:space="preserve">43577/98 </w:t>
      </w:r>
      <w:r w:rsidR="0093589E">
        <w:rPr>
          <w:szCs w:val="24"/>
          <w:lang w:val="uk-UA"/>
        </w:rPr>
        <w:t>і</w:t>
      </w:r>
      <w:r w:rsidRPr="0093589E" w:rsidR="0093589E">
        <w:rPr>
          <w:szCs w:val="24"/>
          <w:lang w:val="uk-UA"/>
        </w:rPr>
        <w:t xml:space="preserve"> 43579/98, </w:t>
      </w:r>
      <w:r w:rsidR="0093589E">
        <w:rPr>
          <w:szCs w:val="24"/>
          <w:lang w:val="uk-UA"/>
        </w:rPr>
        <w:t>пункти</w:t>
      </w:r>
      <w:r w:rsidR="0093589E">
        <w:rPr>
          <w:szCs w:val="24"/>
          <w:lang w:val="en-GB"/>
        </w:rPr>
        <w:t> </w:t>
      </w:r>
      <w:r w:rsidRPr="0093589E" w:rsidR="0093589E">
        <w:rPr>
          <w:szCs w:val="24"/>
          <w:lang w:val="uk-UA"/>
        </w:rPr>
        <w:t>110</w:t>
      </w:r>
      <w:r w:rsidR="0093589E">
        <w:rPr>
          <w:szCs w:val="24"/>
          <w:lang w:val="uk-UA"/>
        </w:rPr>
        <w:t xml:space="preserve"> та</w:t>
      </w:r>
      <w:r w:rsidRPr="0093589E" w:rsidR="0093589E">
        <w:rPr>
          <w:szCs w:val="24"/>
          <w:lang w:val="uk-UA"/>
        </w:rPr>
        <w:t xml:space="preserve"> 112-113, </w:t>
      </w:r>
      <w:r w:rsidRPr="006B0ED5" w:rsidR="0093589E">
        <w:rPr>
          <w:lang w:val="en-GB"/>
        </w:rPr>
        <w:t>ECHR</w:t>
      </w:r>
      <w:r w:rsidRPr="0093589E" w:rsidR="0093589E">
        <w:rPr>
          <w:lang w:val="uk-UA"/>
        </w:rPr>
        <w:t xml:space="preserve"> 2005-</w:t>
      </w:r>
      <w:r w:rsidRPr="006B0ED5" w:rsidR="0093589E">
        <w:rPr>
          <w:lang w:val="en-GB"/>
        </w:rPr>
        <w:t>VII</w:t>
      </w:r>
      <w:r w:rsidRPr="0093589E" w:rsidR="0093589E">
        <w:rPr>
          <w:lang w:val="uk-UA"/>
        </w:rPr>
        <w:t>);</w:t>
      </w:r>
      <w:r w:rsidR="0093589E">
        <w:rPr>
          <w:lang w:val="uk-UA"/>
        </w:rPr>
        <w:t xml:space="preserve"> </w:t>
      </w:r>
      <w:r w:rsidR="00607FFE">
        <w:rPr>
          <w:lang w:val="uk-UA"/>
        </w:rPr>
        <w:t xml:space="preserve">у справі </w:t>
      </w:r>
      <w:r w:rsidRPr="0093589E" w:rsidR="0093589E">
        <w:rPr>
          <w:i/>
          <w:lang w:val="uk-UA"/>
        </w:rPr>
        <w:t>«Рамсахай та інші проти Нідерландів»</w:t>
      </w:r>
      <w:r w:rsidR="0093589E">
        <w:rPr>
          <w:lang w:val="uk-UA"/>
        </w:rPr>
        <w:t xml:space="preserve"> </w:t>
      </w:r>
      <w:r w:rsidRPr="0093589E" w:rsidR="0093589E">
        <w:rPr>
          <w:lang w:val="uk-UA"/>
        </w:rPr>
        <w:t>[</w:t>
      </w:r>
      <w:r w:rsidRPr="006B0ED5" w:rsidR="0093589E">
        <w:rPr>
          <w:i/>
          <w:lang w:val="en-GB" w:eastAsia="fr-FR"/>
        </w:rPr>
        <w:t>Ramsahai</w:t>
      </w:r>
      <w:r w:rsidRPr="0093589E" w:rsidR="0093589E">
        <w:rPr>
          <w:i/>
          <w:lang w:val="uk-UA" w:eastAsia="fr-FR"/>
        </w:rPr>
        <w:t xml:space="preserve"> </w:t>
      </w:r>
      <w:r w:rsidRPr="006B0ED5" w:rsidR="0093589E">
        <w:rPr>
          <w:i/>
          <w:lang w:val="en-GB" w:eastAsia="fr-FR"/>
        </w:rPr>
        <w:t>and</w:t>
      </w:r>
      <w:r w:rsidRPr="0093589E" w:rsidR="0093589E">
        <w:rPr>
          <w:i/>
          <w:lang w:val="uk-UA" w:eastAsia="fr-FR"/>
        </w:rPr>
        <w:t xml:space="preserve"> </w:t>
      </w:r>
      <w:r w:rsidRPr="006B0ED5" w:rsidR="0093589E">
        <w:rPr>
          <w:i/>
          <w:lang w:val="en-GB" w:eastAsia="fr-FR"/>
        </w:rPr>
        <w:t>Others</w:t>
      </w:r>
      <w:r w:rsidRPr="0093589E" w:rsidR="0093589E">
        <w:rPr>
          <w:i/>
          <w:lang w:val="uk-UA" w:eastAsia="fr-FR"/>
        </w:rPr>
        <w:t xml:space="preserve"> </w:t>
      </w:r>
      <w:r w:rsidRPr="006B0ED5" w:rsidR="0093589E">
        <w:rPr>
          <w:i/>
          <w:lang w:val="en-GB" w:eastAsia="fr-FR"/>
        </w:rPr>
        <w:t>v</w:t>
      </w:r>
      <w:r w:rsidRPr="0093589E" w:rsidR="0093589E">
        <w:rPr>
          <w:i/>
          <w:lang w:val="uk-UA" w:eastAsia="fr-FR"/>
        </w:rPr>
        <w:t xml:space="preserve">. </w:t>
      </w:r>
      <w:r w:rsidRPr="006B0ED5" w:rsidR="0093589E">
        <w:rPr>
          <w:i/>
          <w:lang w:val="en-GB" w:eastAsia="fr-FR"/>
        </w:rPr>
        <w:t>the</w:t>
      </w:r>
      <w:r w:rsidRPr="0093589E" w:rsidR="0093589E">
        <w:rPr>
          <w:i/>
          <w:lang w:val="uk-UA" w:eastAsia="fr-FR"/>
        </w:rPr>
        <w:t xml:space="preserve"> </w:t>
      </w:r>
      <w:r w:rsidRPr="006B0ED5" w:rsidR="0093589E">
        <w:rPr>
          <w:i/>
          <w:lang w:val="en-GB" w:eastAsia="fr-FR"/>
        </w:rPr>
        <w:t>Netherlands</w:t>
      </w:r>
      <w:r w:rsidRPr="0093589E" w:rsidR="0093589E">
        <w:rPr>
          <w:lang w:val="uk-UA"/>
        </w:rPr>
        <w:t>]</w:t>
      </w:r>
      <w:r w:rsidR="0093589E">
        <w:rPr>
          <w:lang w:val="uk-UA"/>
        </w:rPr>
        <w:t xml:space="preserve"> </w:t>
      </w:r>
      <w:r w:rsidRPr="0093589E" w:rsidR="0093589E">
        <w:rPr>
          <w:lang w:val="uk-UA" w:eastAsia="fr-FR"/>
        </w:rPr>
        <w:t>([</w:t>
      </w:r>
      <w:r w:rsidR="0093589E">
        <w:rPr>
          <w:lang w:val="uk-UA" w:eastAsia="fr-FR"/>
        </w:rPr>
        <w:t>Велика Палата</w:t>
      </w:r>
      <w:r w:rsidRPr="0093589E" w:rsidR="0093589E">
        <w:rPr>
          <w:lang w:val="uk-UA" w:eastAsia="fr-FR"/>
        </w:rPr>
        <w:t xml:space="preserve">], </w:t>
      </w:r>
      <w:r w:rsidR="0093589E">
        <w:rPr>
          <w:lang w:val="uk-UA" w:eastAsia="fr-FR"/>
        </w:rPr>
        <w:t>заява №</w:t>
      </w:r>
      <w:r w:rsidR="0048330B">
        <w:rPr>
          <w:lang w:val="uk-UA" w:eastAsia="fr-FR"/>
        </w:rPr>
        <w:t xml:space="preserve"> </w:t>
      </w:r>
      <w:r w:rsidRPr="0093589E" w:rsidR="0093589E">
        <w:rPr>
          <w:lang w:val="uk-UA" w:eastAsia="fr-FR"/>
        </w:rPr>
        <w:t xml:space="preserve">52391/99, </w:t>
      </w:r>
      <w:r w:rsidR="0093589E">
        <w:rPr>
          <w:lang w:val="uk-UA" w:eastAsia="fr-FR"/>
        </w:rPr>
        <w:t>пункти</w:t>
      </w:r>
      <w:r w:rsidRPr="0093589E" w:rsidR="0093589E">
        <w:rPr>
          <w:lang w:val="uk-UA" w:eastAsia="fr-FR"/>
        </w:rPr>
        <w:t xml:space="preserve"> 324-325, </w:t>
      </w:r>
      <w:r w:rsidRPr="006B0ED5" w:rsidR="0093589E">
        <w:rPr>
          <w:lang w:val="en-GB" w:eastAsia="fr-FR"/>
        </w:rPr>
        <w:t>ECHR</w:t>
      </w:r>
      <w:r w:rsidRPr="0093589E" w:rsidR="0093589E">
        <w:rPr>
          <w:lang w:val="uk-UA" w:eastAsia="fr-FR"/>
        </w:rPr>
        <w:t xml:space="preserve"> 2007</w:t>
      </w:r>
      <w:r w:rsidRPr="0093589E" w:rsidR="0093589E">
        <w:rPr>
          <w:lang w:val="uk-UA" w:eastAsia="fr-FR"/>
        </w:rPr>
        <w:noBreakHyphen/>
      </w:r>
      <w:r w:rsidRPr="006B0ED5" w:rsidR="0093589E">
        <w:rPr>
          <w:lang w:val="en-GB" w:eastAsia="fr-FR"/>
        </w:rPr>
        <w:t>II</w:t>
      </w:r>
      <w:r w:rsidRPr="0093589E" w:rsidR="0093589E">
        <w:rPr>
          <w:lang w:val="uk-UA" w:eastAsia="fr-FR"/>
        </w:rPr>
        <w:t>);</w:t>
      </w:r>
      <w:r w:rsidR="0093589E">
        <w:rPr>
          <w:lang w:val="uk-UA" w:eastAsia="fr-FR"/>
        </w:rPr>
        <w:t xml:space="preserve"> у справі </w:t>
      </w:r>
      <w:r w:rsidRPr="0048330B" w:rsidR="0093589E">
        <w:rPr>
          <w:i/>
          <w:lang w:val="uk-UA" w:eastAsia="fr-FR"/>
        </w:rPr>
        <w:t>«</w:t>
      </w:r>
      <w:r w:rsidRPr="0048330B" w:rsidR="00607FFE">
        <w:rPr>
          <w:i/>
          <w:lang w:val="uk-UA" w:eastAsia="fr-FR"/>
        </w:rPr>
        <w:t>Аль-Скейні та інші проти Сполученого Королівства</w:t>
      </w:r>
      <w:r w:rsidRPr="0048330B" w:rsidR="0093589E">
        <w:rPr>
          <w:i/>
          <w:lang w:val="uk-UA" w:eastAsia="fr-FR"/>
        </w:rPr>
        <w:t>»</w:t>
      </w:r>
      <w:r w:rsidR="00607FFE">
        <w:rPr>
          <w:lang w:val="uk-UA" w:eastAsia="fr-FR"/>
        </w:rPr>
        <w:t xml:space="preserve"> </w:t>
      </w:r>
      <w:r w:rsidRPr="0048330B" w:rsidR="0048330B">
        <w:rPr>
          <w:lang w:val="uk-UA" w:eastAsia="fr-FR"/>
        </w:rPr>
        <w:t>[</w:t>
      </w:r>
      <w:r w:rsidRPr="006B0ED5" w:rsidR="0048330B">
        <w:rPr>
          <w:i/>
          <w:lang w:val="en-GB" w:eastAsia="fr-FR"/>
        </w:rPr>
        <w:t>Al</w:t>
      </w:r>
      <w:r w:rsidRPr="0048330B" w:rsidR="0048330B">
        <w:rPr>
          <w:i/>
          <w:lang w:val="uk-UA" w:eastAsia="fr-FR"/>
        </w:rPr>
        <w:t>-</w:t>
      </w:r>
      <w:r w:rsidRPr="006B0ED5" w:rsidR="0048330B">
        <w:rPr>
          <w:i/>
          <w:lang w:val="en-GB" w:eastAsia="fr-FR"/>
        </w:rPr>
        <w:t>Skeini</w:t>
      </w:r>
      <w:r w:rsidRPr="0048330B" w:rsidR="0048330B">
        <w:rPr>
          <w:i/>
          <w:lang w:val="uk-UA" w:eastAsia="fr-FR"/>
        </w:rPr>
        <w:t xml:space="preserve"> </w:t>
      </w:r>
      <w:r w:rsidRPr="006B0ED5" w:rsidR="0048330B">
        <w:rPr>
          <w:i/>
          <w:lang w:val="en-GB" w:eastAsia="fr-FR"/>
        </w:rPr>
        <w:t>and</w:t>
      </w:r>
      <w:r w:rsidRPr="0048330B" w:rsidR="0048330B">
        <w:rPr>
          <w:i/>
          <w:lang w:val="uk-UA" w:eastAsia="fr-FR"/>
        </w:rPr>
        <w:t xml:space="preserve"> </w:t>
      </w:r>
      <w:r w:rsidRPr="006B0ED5" w:rsidR="0048330B">
        <w:rPr>
          <w:i/>
          <w:lang w:val="en-GB" w:eastAsia="fr-FR"/>
        </w:rPr>
        <w:t>Others</w:t>
      </w:r>
      <w:r w:rsidRPr="0048330B" w:rsidR="0048330B">
        <w:rPr>
          <w:i/>
          <w:lang w:val="uk-UA" w:eastAsia="fr-FR"/>
        </w:rPr>
        <w:t xml:space="preserve"> </w:t>
      </w:r>
      <w:r w:rsidRPr="006B0ED5" w:rsidR="0048330B">
        <w:rPr>
          <w:i/>
          <w:lang w:val="en-GB" w:eastAsia="fr-FR"/>
        </w:rPr>
        <w:t>v</w:t>
      </w:r>
      <w:r w:rsidRPr="0048330B" w:rsidR="0048330B">
        <w:rPr>
          <w:i/>
          <w:lang w:val="uk-UA" w:eastAsia="fr-FR"/>
        </w:rPr>
        <w:t xml:space="preserve">. </w:t>
      </w:r>
      <w:r w:rsidRPr="006B0ED5" w:rsidR="0048330B">
        <w:rPr>
          <w:i/>
          <w:lang w:val="en-GB" w:eastAsia="fr-FR"/>
        </w:rPr>
        <w:t>the</w:t>
      </w:r>
      <w:r w:rsidRPr="0048330B" w:rsidR="0048330B">
        <w:rPr>
          <w:i/>
          <w:lang w:val="uk-UA" w:eastAsia="fr-FR"/>
        </w:rPr>
        <w:t xml:space="preserve"> </w:t>
      </w:r>
      <w:r w:rsidRPr="006B0ED5" w:rsidR="0048330B">
        <w:rPr>
          <w:i/>
          <w:lang w:val="en-GB" w:eastAsia="fr-FR"/>
        </w:rPr>
        <w:t>United</w:t>
      </w:r>
      <w:r w:rsidRPr="0048330B" w:rsidR="0048330B">
        <w:rPr>
          <w:i/>
          <w:lang w:val="uk-UA" w:eastAsia="fr-FR"/>
        </w:rPr>
        <w:t xml:space="preserve"> </w:t>
      </w:r>
      <w:r w:rsidRPr="006B0ED5" w:rsidR="0048330B">
        <w:rPr>
          <w:i/>
          <w:lang w:val="en-GB" w:eastAsia="fr-FR"/>
        </w:rPr>
        <w:t>Kingdom</w:t>
      </w:r>
      <w:r w:rsidRPr="0048330B" w:rsidR="0048330B">
        <w:rPr>
          <w:lang w:val="uk-UA" w:eastAsia="fr-FR"/>
        </w:rPr>
        <w:t>]</w:t>
      </w:r>
      <w:r w:rsidRPr="0048330B" w:rsidR="0048330B">
        <w:rPr>
          <w:szCs w:val="24"/>
          <w:lang w:val="uk-UA"/>
        </w:rPr>
        <w:t xml:space="preserve"> </w:t>
      </w:r>
      <w:r w:rsidRPr="0048330B" w:rsidR="0048330B">
        <w:rPr>
          <w:lang w:val="uk-UA" w:eastAsia="fr-FR"/>
        </w:rPr>
        <w:t>([</w:t>
      </w:r>
      <w:r w:rsidR="0048330B">
        <w:rPr>
          <w:lang w:val="uk-UA" w:eastAsia="fr-FR"/>
        </w:rPr>
        <w:t>Велика Палата</w:t>
      </w:r>
      <w:r w:rsidRPr="0048330B" w:rsidR="0048330B">
        <w:rPr>
          <w:lang w:val="uk-UA" w:eastAsia="fr-FR"/>
        </w:rPr>
        <w:t xml:space="preserve">], </w:t>
      </w:r>
      <w:r w:rsidR="0048330B">
        <w:rPr>
          <w:lang w:val="uk-UA" w:eastAsia="fr-FR"/>
        </w:rPr>
        <w:t>заява №</w:t>
      </w:r>
      <w:r w:rsidRPr="006B0ED5" w:rsidR="0048330B">
        <w:rPr>
          <w:lang w:val="en-GB" w:eastAsia="fr-FR"/>
        </w:rPr>
        <w:t> </w:t>
      </w:r>
      <w:r w:rsidRPr="0048330B" w:rsidR="0048330B">
        <w:rPr>
          <w:lang w:val="uk-UA" w:eastAsia="fr-FR"/>
        </w:rPr>
        <w:t xml:space="preserve">55721/07, </w:t>
      </w:r>
      <w:r w:rsidR="0048330B">
        <w:rPr>
          <w:lang w:val="uk-UA" w:eastAsia="fr-FR"/>
        </w:rPr>
        <w:t>пункти</w:t>
      </w:r>
      <w:r w:rsidRPr="006B0ED5" w:rsidR="0048330B">
        <w:rPr>
          <w:lang w:val="en-GB" w:eastAsia="fr-FR"/>
        </w:rPr>
        <w:t> </w:t>
      </w:r>
      <w:r w:rsidRPr="0048330B" w:rsidR="0048330B">
        <w:rPr>
          <w:lang w:val="uk-UA" w:eastAsia="fr-FR"/>
        </w:rPr>
        <w:t xml:space="preserve">162-167, </w:t>
      </w:r>
      <w:r w:rsidRPr="006B0ED5" w:rsidR="0048330B">
        <w:rPr>
          <w:lang w:val="en-GB" w:eastAsia="fr-FR"/>
        </w:rPr>
        <w:t>ECHR</w:t>
      </w:r>
      <w:r w:rsidRPr="0048330B" w:rsidR="0048330B">
        <w:rPr>
          <w:lang w:val="uk-UA" w:eastAsia="fr-FR"/>
        </w:rPr>
        <w:t xml:space="preserve"> 2011);</w:t>
      </w:r>
      <w:r w:rsidR="0048330B">
        <w:rPr>
          <w:lang w:val="uk-UA" w:eastAsia="fr-FR"/>
        </w:rPr>
        <w:t xml:space="preserve"> і у згаданій вище справі </w:t>
      </w:r>
      <w:r w:rsidRPr="005B1562" w:rsidR="0048330B">
        <w:rPr>
          <w:i/>
          <w:lang w:val="uk-UA" w:eastAsia="fr-FR"/>
        </w:rPr>
        <w:t>«</w:t>
      </w:r>
      <w:r w:rsidR="0048330B">
        <w:rPr>
          <w:i/>
          <w:lang w:val="uk-UA" w:eastAsia="fr-FR"/>
        </w:rPr>
        <w:t>Ель-Масрі»</w:t>
      </w:r>
      <w:r w:rsidRPr="0048330B" w:rsidR="0048330B">
        <w:rPr>
          <w:lang w:val="uk-UA" w:eastAsia="fr-FR"/>
        </w:rPr>
        <w:t xml:space="preserve"> (пункти 182-185).</w:t>
      </w:r>
    </w:p>
    <w:p w:rsidRPr="00926EF3" w:rsidR="0048330B" w:rsidP="009A27B7" w:rsidRDefault="008C32CB">
      <w:pPr>
        <w:pStyle w:val="ECHRPara"/>
        <w:rPr>
          <w:lang w:val="uk-UA" w:eastAsia="fr-FR"/>
        </w:rPr>
      </w:pPr>
      <w:r w:rsidRPr="006B0ED5">
        <w:rPr>
          <w:lang w:val="en-GB" w:eastAsia="fr-FR"/>
        </w:rPr>
        <w:fldChar w:fldCharType="begin"/>
      </w:r>
      <w:r w:rsidRPr="00EE6557">
        <w:rPr>
          <w:lang w:val="uk-UA" w:eastAsia="fr-FR"/>
        </w:rPr>
        <w:instrText xml:space="preserve"> </w:instrText>
      </w:r>
      <w:r w:rsidRPr="006B0ED5">
        <w:rPr>
          <w:lang w:val="en-GB" w:eastAsia="fr-FR"/>
        </w:rPr>
        <w:instrText>SEQ</w:instrText>
      </w:r>
      <w:r w:rsidRPr="00EE6557">
        <w:rPr>
          <w:lang w:val="uk-UA" w:eastAsia="fr-FR"/>
        </w:rPr>
        <w:instrText xml:space="preserve"> </w:instrText>
      </w:r>
      <w:r w:rsidRPr="006B0ED5">
        <w:rPr>
          <w:lang w:val="en-GB" w:eastAsia="fr-FR"/>
        </w:rPr>
        <w:instrText>level</w:instrText>
      </w:r>
      <w:r w:rsidRPr="00EE6557">
        <w:rPr>
          <w:lang w:val="uk-UA" w:eastAsia="fr-FR"/>
        </w:rPr>
        <w:instrText>0 \*</w:instrText>
      </w:r>
      <w:r w:rsidRPr="006B0ED5">
        <w:rPr>
          <w:lang w:val="en-GB" w:eastAsia="fr-FR"/>
        </w:rPr>
        <w:instrText>arabic</w:instrText>
      </w:r>
      <w:r w:rsidRPr="00EE6557">
        <w:rPr>
          <w:lang w:val="uk-UA" w:eastAsia="fr-FR"/>
        </w:rPr>
        <w:instrText xml:space="preserve"> </w:instrText>
      </w:r>
      <w:r w:rsidRPr="006B0ED5">
        <w:rPr>
          <w:lang w:val="en-GB" w:eastAsia="fr-FR"/>
        </w:rPr>
        <w:fldChar w:fldCharType="separate"/>
      </w:r>
      <w:r w:rsidRPr="00EE6557" w:rsidR="00622C41">
        <w:rPr>
          <w:noProof/>
          <w:lang w:val="uk-UA" w:eastAsia="fr-FR"/>
        </w:rPr>
        <w:t>315</w:t>
      </w:r>
      <w:r w:rsidRPr="006B0ED5">
        <w:rPr>
          <w:noProof/>
          <w:lang w:val="en-GB" w:eastAsia="fr-FR"/>
        </w:rPr>
        <w:fldChar w:fldCharType="end"/>
      </w:r>
      <w:r w:rsidRPr="00EE6557">
        <w:rPr>
          <w:lang w:val="uk-UA" w:eastAsia="fr-FR"/>
        </w:rPr>
        <w:t>.</w:t>
      </w:r>
      <w:r w:rsidRPr="006B0ED5">
        <w:rPr>
          <w:lang w:val="en-GB" w:eastAsia="fr-FR"/>
        </w:rPr>
        <w:t> </w:t>
      </w:r>
      <w:r w:rsidR="0048330B">
        <w:rPr>
          <w:lang w:val="uk-UA" w:eastAsia="fr-FR"/>
        </w:rPr>
        <w:t xml:space="preserve">Суд уже зазначав, що </w:t>
      </w:r>
      <w:r w:rsidR="009877A1">
        <w:rPr>
          <w:lang w:val="uk-UA" w:eastAsia="fr-FR"/>
        </w:rPr>
        <w:t xml:space="preserve">у </w:t>
      </w:r>
      <w:r w:rsidR="00924AF3">
        <w:rPr>
          <w:lang w:val="uk-UA" w:eastAsia="fr-FR"/>
        </w:rPr>
        <w:t xml:space="preserve">процесі </w:t>
      </w:r>
      <w:r w:rsidR="00926EF3">
        <w:rPr>
          <w:lang w:val="uk-UA" w:eastAsia="fr-FR"/>
        </w:rPr>
        <w:t>інтерпретації</w:t>
      </w:r>
      <w:r w:rsidR="009877A1">
        <w:rPr>
          <w:lang w:val="uk-UA" w:eastAsia="fr-FR"/>
        </w:rPr>
        <w:t xml:space="preserve"> статей 2 і 3 </w:t>
      </w:r>
      <w:r w:rsidR="00924AF3">
        <w:rPr>
          <w:lang w:val="uk-UA" w:eastAsia="fr-FR"/>
        </w:rPr>
        <w:t>має</w:t>
      </w:r>
      <w:r w:rsidR="009877A1">
        <w:rPr>
          <w:lang w:val="uk-UA" w:eastAsia="fr-FR"/>
        </w:rPr>
        <w:t xml:space="preserve"> </w:t>
      </w:r>
      <w:r w:rsidR="00926EF3">
        <w:rPr>
          <w:lang w:val="uk-UA" w:eastAsia="fr-FR"/>
        </w:rPr>
        <w:t xml:space="preserve">виходити </w:t>
      </w:r>
      <w:r w:rsidRPr="00926EF3" w:rsidR="00926EF3">
        <w:rPr>
          <w:lang w:val="uk-UA" w:eastAsia="fr-FR"/>
        </w:rPr>
        <w:t>з усвідомлення того, що предмет і мета Конвенції як інструменту захисту конкретних людей вимагають такого тлумачення і застосування її положень, яке забезпечує реальність і ефективність її гарантій.</w:t>
      </w:r>
      <w:r w:rsidR="00E51942">
        <w:rPr>
          <w:lang w:val="uk-UA" w:eastAsia="fr-FR"/>
        </w:rPr>
        <w:t xml:space="preserve"> Він </w:t>
      </w:r>
      <w:r w:rsidR="00F5692E">
        <w:rPr>
          <w:lang w:val="uk-UA" w:eastAsia="fr-FR"/>
        </w:rPr>
        <w:t xml:space="preserve">ще раз </w:t>
      </w:r>
      <w:r w:rsidR="00E51942">
        <w:rPr>
          <w:lang w:val="uk-UA" w:eastAsia="fr-FR"/>
        </w:rPr>
        <w:t xml:space="preserve">повторює, що </w:t>
      </w:r>
      <w:r w:rsidR="00F5692E">
        <w:rPr>
          <w:lang w:val="uk-UA" w:eastAsia="fr-FR"/>
        </w:rPr>
        <w:t xml:space="preserve">як </w:t>
      </w:r>
      <w:r w:rsidR="00E51942">
        <w:rPr>
          <w:lang w:val="uk-UA" w:eastAsia="fr-FR"/>
        </w:rPr>
        <w:t xml:space="preserve">стаття 3, так </w:t>
      </w:r>
      <w:r w:rsidR="00F5692E">
        <w:rPr>
          <w:lang w:val="uk-UA" w:eastAsia="fr-FR"/>
        </w:rPr>
        <w:t xml:space="preserve">і </w:t>
      </w:r>
      <w:r w:rsidR="00E51942">
        <w:rPr>
          <w:lang w:val="uk-UA" w:eastAsia="fr-FR"/>
        </w:rPr>
        <w:t xml:space="preserve">стаття 2, </w:t>
      </w:r>
      <w:r w:rsidR="00F5692E">
        <w:rPr>
          <w:lang w:val="uk-UA" w:eastAsia="fr-FR"/>
        </w:rPr>
        <w:t xml:space="preserve">повинні </w:t>
      </w:r>
      <w:r w:rsidR="00E51942">
        <w:rPr>
          <w:lang w:val="uk-UA" w:eastAsia="fr-FR"/>
        </w:rPr>
        <w:t xml:space="preserve">розглядатись </w:t>
      </w:r>
      <w:r w:rsidR="006B6A15">
        <w:rPr>
          <w:lang w:val="uk-UA" w:eastAsia="fr-FR"/>
        </w:rPr>
        <w:t xml:space="preserve">як </w:t>
      </w:r>
      <w:r w:rsidR="00E51942">
        <w:rPr>
          <w:lang w:val="uk-UA" w:eastAsia="fr-FR"/>
        </w:rPr>
        <w:t>одн</w:t>
      </w:r>
      <w:r w:rsidR="00F5692E">
        <w:rPr>
          <w:lang w:val="uk-UA" w:eastAsia="fr-FR"/>
        </w:rPr>
        <w:t>і</w:t>
      </w:r>
      <w:r w:rsidR="00E51942">
        <w:rPr>
          <w:lang w:val="uk-UA" w:eastAsia="fr-FR"/>
        </w:rPr>
        <w:t xml:space="preserve"> з найбільш фундаментальних положень Конвенції</w:t>
      </w:r>
      <w:r w:rsidR="00F5692E">
        <w:rPr>
          <w:lang w:val="uk-UA" w:eastAsia="fr-FR"/>
        </w:rPr>
        <w:t xml:space="preserve"> як такі, що втілюють основоположні цінності демократичних </w:t>
      </w:r>
      <w:r w:rsidR="007B0C97">
        <w:rPr>
          <w:lang w:val="uk-UA" w:eastAsia="fr-FR"/>
        </w:rPr>
        <w:t>спільнот</w:t>
      </w:r>
      <w:r w:rsidR="00F5692E">
        <w:rPr>
          <w:lang w:val="uk-UA" w:eastAsia="fr-FR"/>
        </w:rPr>
        <w:t>, які входять до Ради Європи (дивис</w:t>
      </w:r>
      <w:r w:rsidR="001C4584">
        <w:rPr>
          <w:lang w:val="uk-UA" w:eastAsia="fr-FR"/>
        </w:rPr>
        <w:t>ь</w:t>
      </w:r>
      <w:r w:rsidR="00F5692E">
        <w:rPr>
          <w:lang w:val="uk-UA" w:eastAsia="fr-FR"/>
        </w:rPr>
        <w:t xml:space="preserve"> рішення у справі </w:t>
      </w:r>
      <w:r w:rsidRPr="00BF6534" w:rsidR="001C4584">
        <w:rPr>
          <w:i/>
          <w:lang w:val="uk-UA" w:eastAsia="fr-FR"/>
        </w:rPr>
        <w:t>«Сьорінг проти Сполученого Королівства»</w:t>
      </w:r>
      <w:r w:rsidR="001C4584">
        <w:rPr>
          <w:lang w:val="uk-UA" w:eastAsia="fr-FR"/>
        </w:rPr>
        <w:t xml:space="preserve"> </w:t>
      </w:r>
      <w:r w:rsidRPr="001C4584" w:rsidR="001C4584">
        <w:rPr>
          <w:lang w:val="uk-UA" w:eastAsia="fr-FR"/>
        </w:rPr>
        <w:t>[</w:t>
      </w:r>
      <w:r w:rsidRPr="006B0ED5" w:rsidR="007E6A45">
        <w:rPr>
          <w:i/>
          <w:iCs/>
          <w:lang w:val="en-GB" w:eastAsia="fr-FR"/>
        </w:rPr>
        <w:t>Soering</w:t>
      </w:r>
      <w:r w:rsidRPr="007E6A45" w:rsidR="007E6A45">
        <w:rPr>
          <w:i/>
          <w:iCs/>
          <w:lang w:val="uk-UA" w:eastAsia="fr-FR"/>
        </w:rPr>
        <w:t xml:space="preserve"> </w:t>
      </w:r>
      <w:r w:rsidRPr="006B0ED5" w:rsidR="007E6A45">
        <w:rPr>
          <w:i/>
          <w:iCs/>
          <w:lang w:val="en-GB" w:eastAsia="fr-FR"/>
        </w:rPr>
        <w:t>v</w:t>
      </w:r>
      <w:r w:rsidRPr="007E6A45" w:rsidR="007E6A45">
        <w:rPr>
          <w:i/>
          <w:iCs/>
          <w:lang w:val="uk-UA" w:eastAsia="fr-FR"/>
        </w:rPr>
        <w:t xml:space="preserve">. </w:t>
      </w:r>
      <w:r w:rsidRPr="006B0ED5" w:rsidR="007E6A45">
        <w:rPr>
          <w:i/>
          <w:iCs/>
          <w:lang w:val="en-GB" w:eastAsia="fr-FR"/>
        </w:rPr>
        <w:t>the</w:t>
      </w:r>
      <w:r w:rsidRPr="007E6A45" w:rsidR="007E6A45">
        <w:rPr>
          <w:i/>
          <w:iCs/>
          <w:lang w:val="uk-UA" w:eastAsia="fr-FR"/>
        </w:rPr>
        <w:t xml:space="preserve"> </w:t>
      </w:r>
      <w:r w:rsidRPr="006B0ED5" w:rsidR="007E6A45">
        <w:rPr>
          <w:i/>
          <w:iCs/>
          <w:lang w:val="en-GB" w:eastAsia="fr-FR"/>
        </w:rPr>
        <w:t>United</w:t>
      </w:r>
      <w:r w:rsidRPr="007E6A45" w:rsidR="007E6A45">
        <w:rPr>
          <w:i/>
          <w:iCs/>
          <w:lang w:val="uk-UA" w:eastAsia="fr-FR"/>
        </w:rPr>
        <w:t xml:space="preserve"> </w:t>
      </w:r>
      <w:r w:rsidRPr="006B0ED5" w:rsidR="007E6A45">
        <w:rPr>
          <w:i/>
          <w:iCs/>
          <w:lang w:val="en-GB" w:eastAsia="fr-FR"/>
        </w:rPr>
        <w:t>Kingdom</w:t>
      </w:r>
      <w:r w:rsidRPr="001C4584" w:rsidR="001C4584">
        <w:rPr>
          <w:lang w:val="uk-UA" w:eastAsia="fr-FR"/>
        </w:rPr>
        <w:t>]</w:t>
      </w:r>
      <w:r w:rsidR="001C4584">
        <w:rPr>
          <w:lang w:val="uk-UA" w:eastAsia="fr-FR"/>
        </w:rPr>
        <w:t xml:space="preserve"> від 7 липня 1989 року, </w:t>
      </w:r>
      <w:r w:rsidR="007E6A45">
        <w:rPr>
          <w:lang w:val="uk-UA" w:eastAsia="fr-FR"/>
        </w:rPr>
        <w:t xml:space="preserve">Серії </w:t>
      </w:r>
      <w:r w:rsidRPr="006B0ED5" w:rsidR="007E6A45">
        <w:rPr>
          <w:lang w:val="en-GB" w:eastAsia="fr-FR"/>
        </w:rPr>
        <w:t>A</w:t>
      </w:r>
      <w:r w:rsidRPr="007E6A45" w:rsidR="007E6A45">
        <w:rPr>
          <w:lang w:val="uk-UA" w:eastAsia="fr-FR"/>
        </w:rPr>
        <w:t xml:space="preserve"> </w:t>
      </w:r>
      <w:r w:rsidR="007E6A45">
        <w:rPr>
          <w:lang w:val="uk-UA" w:eastAsia="fr-FR"/>
        </w:rPr>
        <w:t>№</w:t>
      </w:r>
      <w:r w:rsidRPr="007E6A45" w:rsidR="007E6A45">
        <w:rPr>
          <w:lang w:val="uk-UA" w:eastAsia="fr-FR"/>
        </w:rPr>
        <w:t>161</w:t>
      </w:r>
      <w:r w:rsidR="007E6A45">
        <w:rPr>
          <w:lang w:val="uk-UA" w:eastAsia="fr-FR"/>
        </w:rPr>
        <w:t xml:space="preserve">, </w:t>
      </w:r>
      <w:r w:rsidRPr="006B0ED5" w:rsidR="007E6A45">
        <w:rPr>
          <w:lang w:val="en-GB" w:eastAsia="fr-FR"/>
        </w:rPr>
        <w:t>p</w:t>
      </w:r>
      <w:r w:rsidR="007E6A45">
        <w:rPr>
          <w:lang w:val="uk-UA" w:eastAsia="fr-FR"/>
        </w:rPr>
        <w:t>. 34, пункт</w:t>
      </w:r>
      <w:r w:rsidRPr="007E6A45" w:rsidR="007E6A45">
        <w:rPr>
          <w:lang w:val="uk-UA" w:eastAsia="fr-FR"/>
        </w:rPr>
        <w:t xml:space="preserve"> 88).</w:t>
      </w:r>
      <w:r w:rsidR="007E6A45">
        <w:rPr>
          <w:lang w:val="uk-UA" w:eastAsia="fr-FR"/>
        </w:rPr>
        <w:t xml:space="preserve"> </w:t>
      </w:r>
      <w:r w:rsidR="00367979">
        <w:rPr>
          <w:lang w:val="uk-UA" w:eastAsia="fr-FR"/>
        </w:rPr>
        <w:t>На відміну від інших норм у Конвенції</w:t>
      </w:r>
      <w:r w:rsidR="008F40BE">
        <w:rPr>
          <w:lang w:val="uk-UA" w:eastAsia="fr-FR"/>
        </w:rPr>
        <w:t>,</w:t>
      </w:r>
      <w:r w:rsidR="00367979">
        <w:rPr>
          <w:lang w:val="uk-UA" w:eastAsia="fr-FR"/>
        </w:rPr>
        <w:t xml:space="preserve"> </w:t>
      </w:r>
      <w:r w:rsidR="007624F6">
        <w:rPr>
          <w:lang w:val="uk-UA" w:eastAsia="fr-FR"/>
        </w:rPr>
        <w:t>вон</w:t>
      </w:r>
      <w:r w:rsidR="0024630A">
        <w:rPr>
          <w:lang w:val="uk-UA" w:eastAsia="fr-FR"/>
        </w:rPr>
        <w:t>и</w:t>
      </w:r>
      <w:r w:rsidR="007624F6">
        <w:rPr>
          <w:lang w:val="uk-UA" w:eastAsia="fr-FR"/>
        </w:rPr>
        <w:t xml:space="preserve"> викладен</w:t>
      </w:r>
      <w:r w:rsidR="0024630A">
        <w:rPr>
          <w:lang w:val="uk-UA" w:eastAsia="fr-FR"/>
        </w:rPr>
        <w:t>і</w:t>
      </w:r>
      <w:r w:rsidR="007624F6">
        <w:rPr>
          <w:lang w:val="uk-UA" w:eastAsia="fr-FR"/>
        </w:rPr>
        <w:t xml:space="preserve"> в абсолютних термінах, без винятків а</w:t>
      </w:r>
      <w:r w:rsidR="008F40BE">
        <w:rPr>
          <w:lang w:val="uk-UA" w:eastAsia="fr-FR"/>
        </w:rPr>
        <w:t>бо</w:t>
      </w:r>
      <w:r w:rsidR="007624F6">
        <w:rPr>
          <w:lang w:val="uk-UA" w:eastAsia="fr-FR"/>
        </w:rPr>
        <w:t xml:space="preserve"> застережень, </w:t>
      </w:r>
      <w:r w:rsidR="008F40BE">
        <w:rPr>
          <w:lang w:val="uk-UA" w:eastAsia="fr-FR"/>
        </w:rPr>
        <w:t>та</w:t>
      </w:r>
      <w:r w:rsidR="007624F6">
        <w:rPr>
          <w:lang w:val="uk-UA" w:eastAsia="fr-FR"/>
        </w:rPr>
        <w:t xml:space="preserve"> без можливостей відступу за статтею 15 Конвенції (дивись </w:t>
      </w:r>
      <w:r w:rsidR="008F40BE">
        <w:rPr>
          <w:lang w:val="uk-UA" w:eastAsia="fr-FR"/>
        </w:rPr>
        <w:t xml:space="preserve">згадане вище рішення у справі </w:t>
      </w:r>
      <w:r w:rsidRPr="0048330B" w:rsidR="008F40BE">
        <w:rPr>
          <w:i/>
          <w:lang w:val="uk-UA" w:eastAsia="fr-FR"/>
        </w:rPr>
        <w:t>«Аль-Скейні та інші»</w:t>
      </w:r>
      <w:r w:rsidR="008F40BE">
        <w:rPr>
          <w:lang w:val="uk-UA" w:eastAsia="fr-FR"/>
        </w:rPr>
        <w:t>, пункт 162</w:t>
      </w:r>
      <w:r w:rsidR="007624F6">
        <w:rPr>
          <w:lang w:val="uk-UA" w:eastAsia="fr-FR"/>
        </w:rPr>
        <w:t>)</w:t>
      </w:r>
      <w:r w:rsidR="008F40BE">
        <w:rPr>
          <w:lang w:val="uk-UA" w:eastAsia="fr-FR"/>
        </w:rPr>
        <w:t>.</w:t>
      </w:r>
    </w:p>
    <w:p w:rsidR="00FB19C6" w:rsidP="009A7BFB" w:rsidRDefault="008C32CB">
      <w:pPr>
        <w:pStyle w:val="ECHRPara"/>
        <w:rPr>
          <w:lang w:val="uk-UA" w:eastAsia="fr-FR"/>
        </w:rPr>
      </w:pPr>
      <w:r w:rsidRPr="006B0ED5">
        <w:rPr>
          <w:lang w:val="en-GB" w:eastAsia="fr-FR"/>
        </w:rPr>
        <w:fldChar w:fldCharType="begin"/>
      </w:r>
      <w:r w:rsidRPr="00EE6557">
        <w:rPr>
          <w:lang w:val="uk-UA" w:eastAsia="fr-FR"/>
        </w:rPr>
        <w:instrText xml:space="preserve"> </w:instrText>
      </w:r>
      <w:r w:rsidRPr="006B0ED5">
        <w:rPr>
          <w:lang w:val="en-GB" w:eastAsia="fr-FR"/>
        </w:rPr>
        <w:instrText>SEQ</w:instrText>
      </w:r>
      <w:r w:rsidRPr="00EE6557">
        <w:rPr>
          <w:lang w:val="uk-UA" w:eastAsia="fr-FR"/>
        </w:rPr>
        <w:instrText xml:space="preserve"> </w:instrText>
      </w:r>
      <w:r w:rsidRPr="006B0ED5">
        <w:rPr>
          <w:lang w:val="en-GB" w:eastAsia="fr-FR"/>
        </w:rPr>
        <w:instrText>level</w:instrText>
      </w:r>
      <w:r w:rsidRPr="00EE6557">
        <w:rPr>
          <w:lang w:val="uk-UA" w:eastAsia="fr-FR"/>
        </w:rPr>
        <w:instrText>0 \*</w:instrText>
      </w:r>
      <w:r w:rsidRPr="006B0ED5">
        <w:rPr>
          <w:lang w:val="en-GB" w:eastAsia="fr-FR"/>
        </w:rPr>
        <w:instrText>arabic</w:instrText>
      </w:r>
      <w:r w:rsidRPr="00EE6557">
        <w:rPr>
          <w:lang w:val="uk-UA" w:eastAsia="fr-FR"/>
        </w:rPr>
        <w:instrText xml:space="preserve"> </w:instrText>
      </w:r>
      <w:r w:rsidRPr="006B0ED5">
        <w:rPr>
          <w:lang w:val="en-GB" w:eastAsia="fr-FR"/>
        </w:rPr>
        <w:fldChar w:fldCharType="separate"/>
      </w:r>
      <w:r w:rsidRPr="00EE6557" w:rsidR="00622C41">
        <w:rPr>
          <w:noProof/>
          <w:lang w:val="uk-UA" w:eastAsia="fr-FR"/>
        </w:rPr>
        <w:t>316</w:t>
      </w:r>
      <w:r w:rsidRPr="006B0ED5">
        <w:rPr>
          <w:noProof/>
          <w:lang w:val="en-GB" w:eastAsia="fr-FR"/>
        </w:rPr>
        <w:fldChar w:fldCharType="end"/>
      </w:r>
      <w:r w:rsidRPr="00EE6557">
        <w:rPr>
          <w:lang w:val="uk-UA" w:eastAsia="fr-FR"/>
        </w:rPr>
        <w:t>.</w:t>
      </w:r>
      <w:r w:rsidRPr="006B0ED5">
        <w:rPr>
          <w:lang w:val="en-GB" w:eastAsia="fr-FR"/>
        </w:rPr>
        <w:t> </w:t>
      </w:r>
      <w:r w:rsidR="0004730C">
        <w:rPr>
          <w:lang w:val="uk-UA" w:eastAsia="fr-FR"/>
        </w:rPr>
        <w:t xml:space="preserve">Загальна юридична заборона </w:t>
      </w:r>
      <w:r w:rsidR="00A9714C">
        <w:rPr>
          <w:lang w:val="uk-UA" w:eastAsia="fr-FR"/>
        </w:rPr>
        <w:t>свавільного позбавлення життя чи катування, нелюдського або такого, що принижує гідність, поводження чи покарання</w:t>
      </w:r>
      <w:r w:rsidR="00606AF9">
        <w:rPr>
          <w:lang w:val="uk-UA" w:eastAsia="fr-FR"/>
        </w:rPr>
        <w:t xml:space="preserve"> </w:t>
      </w:r>
      <w:r w:rsidR="009A137B">
        <w:rPr>
          <w:lang w:val="uk-UA" w:eastAsia="fr-FR"/>
        </w:rPr>
        <w:t xml:space="preserve">від дій </w:t>
      </w:r>
      <w:r w:rsidR="00606AF9">
        <w:rPr>
          <w:lang w:val="uk-UA" w:eastAsia="fr-FR"/>
        </w:rPr>
        <w:t>представник</w:t>
      </w:r>
      <w:r w:rsidR="009A137B">
        <w:rPr>
          <w:lang w:val="uk-UA" w:eastAsia="fr-FR"/>
        </w:rPr>
        <w:t>ів</w:t>
      </w:r>
      <w:r w:rsidR="00606AF9">
        <w:rPr>
          <w:lang w:val="uk-UA" w:eastAsia="fr-FR"/>
        </w:rPr>
        <w:t xml:space="preserve"> </w:t>
      </w:r>
      <w:r w:rsidR="009A137B">
        <w:rPr>
          <w:lang w:val="uk-UA" w:eastAsia="fr-FR"/>
        </w:rPr>
        <w:t xml:space="preserve">державної влади </w:t>
      </w:r>
      <w:r w:rsidR="00606AF9">
        <w:rPr>
          <w:lang w:val="uk-UA" w:eastAsia="fr-FR"/>
        </w:rPr>
        <w:t>виявилась би неефективною на практиці</w:t>
      </w:r>
      <w:r w:rsidR="00F125D8">
        <w:rPr>
          <w:lang w:val="uk-UA" w:eastAsia="fr-FR"/>
        </w:rPr>
        <w:t>,</w:t>
      </w:r>
      <w:r w:rsidR="00606AF9">
        <w:rPr>
          <w:lang w:val="uk-UA" w:eastAsia="fr-FR"/>
        </w:rPr>
        <w:t xml:space="preserve"> </w:t>
      </w:r>
      <w:r w:rsidR="00F125D8">
        <w:rPr>
          <w:lang w:val="uk-UA" w:eastAsia="fr-FR"/>
        </w:rPr>
        <w:t xml:space="preserve">якби не </w:t>
      </w:r>
      <w:r w:rsidR="009A137B">
        <w:rPr>
          <w:lang w:val="uk-UA" w:eastAsia="fr-FR"/>
        </w:rPr>
        <w:t>існувало</w:t>
      </w:r>
      <w:r w:rsidR="00F125D8">
        <w:rPr>
          <w:lang w:val="uk-UA" w:eastAsia="fr-FR"/>
        </w:rPr>
        <w:t xml:space="preserve"> </w:t>
      </w:r>
      <w:r w:rsidR="009A137B">
        <w:rPr>
          <w:lang w:val="uk-UA" w:eastAsia="fr-FR"/>
        </w:rPr>
        <w:t xml:space="preserve">жодної </w:t>
      </w:r>
      <w:r w:rsidR="00F125D8">
        <w:rPr>
          <w:lang w:val="uk-UA" w:eastAsia="fr-FR"/>
        </w:rPr>
        <w:t xml:space="preserve">процедури </w:t>
      </w:r>
      <w:r w:rsidR="009A137B">
        <w:rPr>
          <w:lang w:val="uk-UA" w:eastAsia="fr-FR"/>
        </w:rPr>
        <w:t xml:space="preserve">чи для </w:t>
      </w:r>
      <w:r w:rsidR="00F125D8">
        <w:rPr>
          <w:lang w:val="uk-UA" w:eastAsia="fr-FR"/>
        </w:rPr>
        <w:t xml:space="preserve">перевірки законності застосування представниками держави летальної сили, чи </w:t>
      </w:r>
      <w:r w:rsidR="009A137B">
        <w:rPr>
          <w:lang w:val="uk-UA" w:eastAsia="fr-FR"/>
        </w:rPr>
        <w:t xml:space="preserve">для розслідування свавільних вбивств та тверджень про </w:t>
      </w:r>
      <w:r w:rsidR="00093792">
        <w:rPr>
          <w:lang w:val="uk-UA" w:eastAsia="fr-FR"/>
        </w:rPr>
        <w:t xml:space="preserve">жорстоке </w:t>
      </w:r>
      <w:r w:rsidR="009A137B">
        <w:rPr>
          <w:lang w:val="uk-UA" w:eastAsia="fr-FR"/>
        </w:rPr>
        <w:t xml:space="preserve">поводження </w:t>
      </w:r>
      <w:r w:rsidR="00093792">
        <w:rPr>
          <w:lang w:val="uk-UA" w:eastAsia="fr-FR"/>
        </w:rPr>
        <w:t>з особами</w:t>
      </w:r>
      <w:r w:rsidR="009A7BFB">
        <w:rPr>
          <w:lang w:val="uk-UA" w:eastAsia="fr-FR"/>
        </w:rPr>
        <w:t>, які перебували під їхнім контролем</w:t>
      </w:r>
      <w:r w:rsidR="00FB19C6">
        <w:rPr>
          <w:lang w:val="uk-UA" w:eastAsia="fr-FR"/>
        </w:rPr>
        <w:t xml:space="preserve"> </w:t>
      </w:r>
      <w:r w:rsidRPr="00EE6557">
        <w:rPr>
          <w:lang w:val="uk-UA" w:eastAsia="fr-FR"/>
        </w:rPr>
        <w:t>(</w:t>
      </w:r>
      <w:r w:rsidR="009A7BFB">
        <w:rPr>
          <w:lang w:val="uk-UA" w:eastAsia="fr-FR"/>
        </w:rPr>
        <w:t xml:space="preserve">дивись згадані вище рішення у справі </w:t>
      </w:r>
      <w:r w:rsidRPr="0048330B" w:rsidR="009A7BFB">
        <w:rPr>
          <w:i/>
          <w:lang w:val="uk-UA" w:eastAsia="fr-FR"/>
        </w:rPr>
        <w:t>«Аль-Скейні та інші»</w:t>
      </w:r>
      <w:r w:rsidR="009A7BFB">
        <w:rPr>
          <w:lang w:val="uk-UA" w:eastAsia="fr-FR"/>
        </w:rPr>
        <w:t xml:space="preserve">, пункт 163, і у справі </w:t>
      </w:r>
      <w:r w:rsidRPr="005B1562" w:rsidR="009A7BFB">
        <w:rPr>
          <w:i/>
          <w:lang w:val="uk-UA" w:eastAsia="fr-FR"/>
        </w:rPr>
        <w:t>«</w:t>
      </w:r>
      <w:r w:rsidR="009A7BFB">
        <w:rPr>
          <w:i/>
          <w:lang w:val="uk-UA" w:eastAsia="fr-FR"/>
        </w:rPr>
        <w:t>Ель-Масрі»</w:t>
      </w:r>
      <w:r w:rsidR="009A7BFB">
        <w:rPr>
          <w:lang w:val="uk-UA" w:eastAsia="fr-FR"/>
        </w:rPr>
        <w:t xml:space="preserve">, </w:t>
      </w:r>
      <w:r w:rsidRPr="0048330B" w:rsidR="009A7BFB">
        <w:rPr>
          <w:lang w:val="uk-UA" w:eastAsia="fr-FR"/>
        </w:rPr>
        <w:t>пункт</w:t>
      </w:r>
      <w:r w:rsidR="009A7BFB">
        <w:rPr>
          <w:lang w:val="uk-UA" w:eastAsia="fr-FR"/>
        </w:rPr>
        <w:t xml:space="preserve"> 182).</w:t>
      </w:r>
    </w:p>
    <w:p w:rsidRPr="001E141A" w:rsidR="001E141A" w:rsidP="001E141A" w:rsidRDefault="008C32CB">
      <w:pPr>
        <w:pStyle w:val="ECHRPara"/>
        <w:rPr>
          <w:lang w:val="uk-UA" w:eastAsia="fr-FR"/>
        </w:rPr>
      </w:pPr>
      <w:r w:rsidRPr="006B0ED5">
        <w:rPr>
          <w:lang w:val="en-GB" w:eastAsia="fr-FR"/>
        </w:rPr>
        <w:fldChar w:fldCharType="begin"/>
      </w:r>
      <w:r w:rsidRPr="000E2F6C">
        <w:rPr>
          <w:lang w:val="ru-RU" w:eastAsia="fr-FR"/>
        </w:rPr>
        <w:instrText xml:space="preserve"> </w:instrText>
      </w:r>
      <w:r w:rsidRPr="006B0ED5">
        <w:rPr>
          <w:lang w:val="en-GB" w:eastAsia="fr-FR"/>
        </w:rPr>
        <w:instrText>SEQ</w:instrText>
      </w:r>
      <w:r w:rsidRPr="000E2F6C">
        <w:rPr>
          <w:lang w:val="ru-RU" w:eastAsia="fr-FR"/>
        </w:rPr>
        <w:instrText xml:space="preserve"> </w:instrText>
      </w:r>
      <w:r w:rsidRPr="006B0ED5">
        <w:rPr>
          <w:lang w:val="en-GB" w:eastAsia="fr-FR"/>
        </w:rPr>
        <w:instrText>level</w:instrText>
      </w:r>
      <w:r w:rsidRPr="000E2F6C">
        <w:rPr>
          <w:lang w:val="ru-RU" w:eastAsia="fr-FR"/>
        </w:rPr>
        <w:instrText>0 \*</w:instrText>
      </w:r>
      <w:r w:rsidRPr="006B0ED5">
        <w:rPr>
          <w:lang w:val="en-GB" w:eastAsia="fr-FR"/>
        </w:rPr>
        <w:instrText>arabic</w:instrText>
      </w:r>
      <w:r w:rsidRPr="000E2F6C">
        <w:rPr>
          <w:lang w:val="ru-RU" w:eastAsia="fr-FR"/>
        </w:rPr>
        <w:instrText xml:space="preserve"> </w:instrText>
      </w:r>
      <w:r w:rsidRPr="006B0ED5">
        <w:rPr>
          <w:lang w:val="en-GB" w:eastAsia="fr-FR"/>
        </w:rPr>
        <w:fldChar w:fldCharType="separate"/>
      </w:r>
      <w:r w:rsidRPr="000E2F6C" w:rsidR="00622C41">
        <w:rPr>
          <w:noProof/>
          <w:lang w:val="ru-RU" w:eastAsia="fr-FR"/>
        </w:rPr>
        <w:t>317</w:t>
      </w:r>
      <w:r w:rsidRPr="006B0ED5">
        <w:rPr>
          <w:noProof/>
          <w:lang w:val="en-GB" w:eastAsia="fr-FR"/>
        </w:rPr>
        <w:fldChar w:fldCharType="end"/>
      </w:r>
      <w:r w:rsidRPr="000E2F6C">
        <w:rPr>
          <w:lang w:val="ru-RU" w:eastAsia="fr-FR"/>
        </w:rPr>
        <w:t>.</w:t>
      </w:r>
      <w:r w:rsidRPr="006B0ED5">
        <w:rPr>
          <w:lang w:val="en-GB" w:eastAsia="fr-FR"/>
        </w:rPr>
        <w:t> </w:t>
      </w:r>
      <w:r w:rsidR="000E2F6C">
        <w:rPr>
          <w:lang w:val="uk-UA" w:eastAsia="fr-FR"/>
        </w:rPr>
        <w:t>Тому, враховуючи загальне зобов</w:t>
      </w:r>
      <w:r w:rsidR="00FB19C6">
        <w:rPr>
          <w:lang w:val="uk-UA" w:eastAsia="fr-FR"/>
        </w:rPr>
        <w:t>’</w:t>
      </w:r>
      <w:r w:rsidR="000E2F6C">
        <w:rPr>
          <w:lang w:val="uk-UA" w:eastAsia="fr-FR"/>
        </w:rPr>
        <w:t>язання держави з</w:t>
      </w:r>
      <w:r w:rsidR="00F92FA0">
        <w:rPr>
          <w:lang w:val="uk-UA" w:eastAsia="fr-FR"/>
        </w:rPr>
        <w:t>а</w:t>
      </w:r>
      <w:r w:rsidR="000E2F6C">
        <w:rPr>
          <w:lang w:val="uk-UA" w:eastAsia="fr-FR"/>
        </w:rPr>
        <w:t xml:space="preserve"> статтею 1 Конвенції </w:t>
      </w:r>
      <w:r w:rsidRPr="000C2871" w:rsidR="000E2F6C">
        <w:rPr>
          <w:lang w:val="uk-UA" w:eastAsia="fr-FR"/>
        </w:rPr>
        <w:t>“</w:t>
      </w:r>
      <w:r w:rsidRPr="000E2F6C" w:rsidR="000E2F6C">
        <w:rPr>
          <w:lang w:val="uk-UA" w:eastAsia="fr-FR"/>
        </w:rPr>
        <w:t>гарантувати кожному, хто перебуває під її юрисдикцією, права і свободи, визначені</w:t>
      </w:r>
      <w:r w:rsidR="000E2F6C">
        <w:rPr>
          <w:lang w:val="uk-UA" w:eastAsia="fr-FR"/>
        </w:rPr>
        <w:t xml:space="preserve"> Конвенцією</w:t>
      </w:r>
      <w:r w:rsidRPr="000C2871" w:rsidR="000E2F6C">
        <w:rPr>
          <w:lang w:val="uk-UA" w:eastAsia="fr-FR"/>
        </w:rPr>
        <w:t>”</w:t>
      </w:r>
      <w:r w:rsidR="000E2F6C">
        <w:rPr>
          <w:lang w:val="uk-UA" w:eastAsia="fr-FR"/>
        </w:rPr>
        <w:t xml:space="preserve">, положення статей 2 та 3 </w:t>
      </w:r>
      <w:r w:rsidR="000C2871">
        <w:rPr>
          <w:lang w:val="uk-UA" w:eastAsia="fr-FR"/>
        </w:rPr>
        <w:t xml:space="preserve">Конвенції за своїм змістом </w:t>
      </w:r>
      <w:r w:rsidR="000E2F6C">
        <w:rPr>
          <w:lang w:val="uk-UA" w:eastAsia="fr-FR"/>
        </w:rPr>
        <w:t xml:space="preserve">вимагають </w:t>
      </w:r>
      <w:r w:rsidR="000C2871">
        <w:rPr>
          <w:lang w:val="uk-UA" w:eastAsia="fr-FR"/>
        </w:rPr>
        <w:t xml:space="preserve">проведення в тій чи іншій формі ефективного офіційного розслідування як тоді, коли йдеться про </w:t>
      </w:r>
      <w:r w:rsidRPr="000E2F6C" w:rsidR="000E2F6C">
        <w:rPr>
          <w:lang w:val="uk-UA" w:eastAsia="fr-FR"/>
        </w:rPr>
        <w:t>загибель осіб внаслідок застосування сили, зокрема, представниками державної влади</w:t>
      </w:r>
      <w:r w:rsidR="000C2871">
        <w:rPr>
          <w:lang w:val="uk-UA" w:eastAsia="fr-FR"/>
        </w:rPr>
        <w:t xml:space="preserve"> (дивись рішення у справі </w:t>
      </w:r>
      <w:r w:rsidRPr="00455C15" w:rsidR="000C2871">
        <w:rPr>
          <w:i/>
          <w:lang w:val="uk-UA" w:eastAsia="fr-FR"/>
        </w:rPr>
        <w:t>«</w:t>
      </w:r>
      <w:r w:rsidRPr="00455C15" w:rsidR="00455C15">
        <w:rPr>
          <w:i/>
          <w:lang w:val="uk-UA" w:eastAsia="fr-FR"/>
        </w:rPr>
        <w:t>Мак</w:t>
      </w:r>
      <w:r w:rsidR="00D3466C">
        <w:rPr>
          <w:i/>
          <w:lang w:val="uk-UA" w:eastAsia="fr-FR"/>
        </w:rPr>
        <w:t xml:space="preserve"> </w:t>
      </w:r>
      <w:r w:rsidRPr="00455C15" w:rsidR="000C2871">
        <w:rPr>
          <w:i/>
          <w:lang w:val="uk-UA" w:eastAsia="fr-FR"/>
        </w:rPr>
        <w:t>Канн та інші проти Сполученого Королівства»</w:t>
      </w:r>
      <w:r w:rsidR="000C2871">
        <w:rPr>
          <w:lang w:val="uk-UA" w:eastAsia="fr-FR"/>
        </w:rPr>
        <w:t xml:space="preserve"> </w:t>
      </w:r>
      <w:r w:rsidRPr="000C2871" w:rsidR="000C2871">
        <w:rPr>
          <w:lang w:val="uk-UA" w:eastAsia="fr-FR"/>
        </w:rPr>
        <w:t>[</w:t>
      </w:r>
      <w:r w:rsidRPr="006B0ED5" w:rsidR="00455C15">
        <w:rPr>
          <w:i/>
          <w:lang w:val="en-GB" w:eastAsia="fr-FR"/>
        </w:rPr>
        <w:t>McCann</w:t>
      </w:r>
      <w:r w:rsidRPr="00455C15" w:rsidR="00455C15">
        <w:rPr>
          <w:i/>
          <w:lang w:val="uk-UA" w:eastAsia="fr-FR"/>
        </w:rPr>
        <w:t xml:space="preserve"> </w:t>
      </w:r>
      <w:r w:rsidRPr="006B0ED5" w:rsidR="00455C15">
        <w:rPr>
          <w:i/>
          <w:lang w:val="en-GB" w:eastAsia="fr-FR"/>
        </w:rPr>
        <w:t>and</w:t>
      </w:r>
      <w:r w:rsidRPr="00455C15" w:rsidR="00455C15">
        <w:rPr>
          <w:i/>
          <w:lang w:val="uk-UA" w:eastAsia="fr-FR"/>
        </w:rPr>
        <w:t xml:space="preserve"> </w:t>
      </w:r>
      <w:r w:rsidRPr="006B0ED5" w:rsidR="00455C15">
        <w:rPr>
          <w:i/>
          <w:lang w:val="en-GB" w:eastAsia="fr-FR"/>
        </w:rPr>
        <w:t>Others</w:t>
      </w:r>
      <w:r w:rsidRPr="00455C15" w:rsidR="00455C15">
        <w:rPr>
          <w:i/>
          <w:lang w:val="uk-UA" w:eastAsia="fr-FR"/>
        </w:rPr>
        <w:t xml:space="preserve"> </w:t>
      </w:r>
      <w:r w:rsidRPr="006B0ED5" w:rsidR="00455C15">
        <w:rPr>
          <w:i/>
          <w:lang w:val="en-GB" w:eastAsia="fr-FR"/>
        </w:rPr>
        <w:t>v</w:t>
      </w:r>
      <w:r w:rsidRPr="00455C15" w:rsidR="00455C15">
        <w:rPr>
          <w:i/>
          <w:lang w:val="uk-UA" w:eastAsia="fr-FR"/>
        </w:rPr>
        <w:t xml:space="preserve">. </w:t>
      </w:r>
      <w:r w:rsidRPr="006B0ED5" w:rsidR="00455C15">
        <w:rPr>
          <w:i/>
          <w:lang w:val="en-GB" w:eastAsia="fr-FR"/>
        </w:rPr>
        <w:t>the</w:t>
      </w:r>
      <w:r w:rsidRPr="00455C15" w:rsidR="00455C15">
        <w:rPr>
          <w:i/>
          <w:lang w:val="uk-UA" w:eastAsia="fr-FR"/>
        </w:rPr>
        <w:t xml:space="preserve"> </w:t>
      </w:r>
      <w:r w:rsidRPr="006B0ED5" w:rsidR="00455C15">
        <w:rPr>
          <w:i/>
          <w:lang w:val="en-GB" w:eastAsia="fr-FR"/>
        </w:rPr>
        <w:t>United</w:t>
      </w:r>
      <w:r w:rsidRPr="00455C15" w:rsidR="00455C15">
        <w:rPr>
          <w:i/>
          <w:lang w:val="uk-UA" w:eastAsia="fr-FR"/>
        </w:rPr>
        <w:t xml:space="preserve"> </w:t>
      </w:r>
      <w:r w:rsidRPr="006B0ED5" w:rsidR="00455C15">
        <w:rPr>
          <w:i/>
          <w:lang w:val="en-GB" w:eastAsia="fr-FR"/>
        </w:rPr>
        <w:t>Kingdom</w:t>
      </w:r>
      <w:r w:rsidRPr="000C2871" w:rsidR="000C2871">
        <w:rPr>
          <w:lang w:val="uk-UA" w:eastAsia="fr-FR"/>
        </w:rPr>
        <w:t>]</w:t>
      </w:r>
      <w:r w:rsidR="00455C15">
        <w:rPr>
          <w:lang w:val="uk-UA" w:eastAsia="fr-FR"/>
        </w:rPr>
        <w:t xml:space="preserve"> від 27 вересня 1995 року, пункт 161, Серії А №324</w:t>
      </w:r>
      <w:r w:rsidR="000C2871">
        <w:rPr>
          <w:lang w:val="uk-UA" w:eastAsia="fr-FR"/>
        </w:rPr>
        <w:t>)</w:t>
      </w:r>
      <w:r w:rsidR="00455C15">
        <w:rPr>
          <w:lang w:val="uk-UA" w:eastAsia="fr-FR"/>
        </w:rPr>
        <w:t>, так і</w:t>
      </w:r>
      <w:r w:rsidR="001E141A">
        <w:rPr>
          <w:lang w:val="uk-UA" w:eastAsia="fr-FR"/>
        </w:rPr>
        <w:t xml:space="preserve"> тоді, коли особа робить правдоподібне твердження про те, </w:t>
      </w:r>
      <w:r w:rsidR="006F382C">
        <w:rPr>
          <w:lang w:val="uk-UA" w:eastAsia="fr-FR"/>
        </w:rPr>
        <w:t xml:space="preserve">що вона </w:t>
      </w:r>
      <w:r w:rsidR="001E141A">
        <w:rPr>
          <w:lang w:val="uk-UA" w:eastAsia="fr-FR"/>
        </w:rPr>
        <w:t>зазнала поводження всупереч статті 3 Конвенції в руках, зокрема, поліції чи інших подібних органів влади</w:t>
      </w:r>
      <w:r w:rsidRPr="001E141A" w:rsidR="00075AB8">
        <w:rPr>
          <w:lang w:val="uk-UA" w:eastAsia="fr-FR"/>
        </w:rPr>
        <w:t xml:space="preserve"> </w:t>
      </w:r>
      <w:r w:rsidRPr="001E141A">
        <w:rPr>
          <w:lang w:val="uk-UA" w:eastAsia="fr-FR"/>
        </w:rPr>
        <w:t>(</w:t>
      </w:r>
      <w:r w:rsidR="001E141A">
        <w:rPr>
          <w:lang w:val="uk-UA" w:eastAsia="fr-FR"/>
        </w:rPr>
        <w:t xml:space="preserve">дивись рішення у справі </w:t>
      </w:r>
      <w:r w:rsidRPr="001E141A" w:rsidR="001E141A">
        <w:rPr>
          <w:i/>
          <w:lang w:val="uk-UA" w:eastAsia="fr-FR"/>
        </w:rPr>
        <w:t>«Ассенов та інші проти Болгарії»</w:t>
      </w:r>
      <w:r w:rsidR="001E141A">
        <w:rPr>
          <w:lang w:val="uk-UA" w:eastAsia="fr-FR"/>
        </w:rPr>
        <w:t xml:space="preserve"> </w:t>
      </w:r>
      <w:r w:rsidRPr="001E141A" w:rsidR="001E141A">
        <w:rPr>
          <w:lang w:val="uk-UA" w:eastAsia="fr-FR"/>
        </w:rPr>
        <w:t>[</w:t>
      </w:r>
      <w:r w:rsidRPr="006B0ED5" w:rsidR="002C7BB9">
        <w:rPr>
          <w:i/>
          <w:lang w:val="en-GB"/>
        </w:rPr>
        <w:t>Assenov</w:t>
      </w:r>
      <w:r w:rsidRPr="001E141A" w:rsidR="002C7BB9">
        <w:rPr>
          <w:i/>
          <w:lang w:val="uk-UA"/>
        </w:rPr>
        <w:t xml:space="preserve"> </w:t>
      </w:r>
      <w:r w:rsidRPr="006B0ED5" w:rsidR="002C7BB9">
        <w:rPr>
          <w:i/>
          <w:lang w:val="en-GB"/>
        </w:rPr>
        <w:t>and</w:t>
      </w:r>
      <w:r w:rsidRPr="001E141A" w:rsidR="002C7BB9">
        <w:rPr>
          <w:i/>
          <w:lang w:val="uk-UA"/>
        </w:rPr>
        <w:t xml:space="preserve"> </w:t>
      </w:r>
      <w:r w:rsidRPr="006B0ED5" w:rsidR="002C7BB9">
        <w:rPr>
          <w:i/>
          <w:lang w:val="en-GB"/>
        </w:rPr>
        <w:t>Others</w:t>
      </w:r>
      <w:r w:rsidRPr="001E141A" w:rsidR="002C7BB9">
        <w:rPr>
          <w:i/>
          <w:lang w:val="uk-UA"/>
        </w:rPr>
        <w:t xml:space="preserve"> </w:t>
      </w:r>
      <w:r w:rsidRPr="006B0ED5" w:rsidR="002C7BB9">
        <w:rPr>
          <w:i/>
          <w:lang w:val="en-GB"/>
        </w:rPr>
        <w:t>v</w:t>
      </w:r>
      <w:r w:rsidRPr="001E141A" w:rsidR="002C7BB9">
        <w:rPr>
          <w:i/>
          <w:lang w:val="uk-UA"/>
        </w:rPr>
        <w:t xml:space="preserve">. </w:t>
      </w:r>
      <w:r w:rsidRPr="006B0ED5" w:rsidR="002C7BB9">
        <w:rPr>
          <w:i/>
          <w:lang w:val="en-GB"/>
        </w:rPr>
        <w:t>Bulgaria</w:t>
      </w:r>
      <w:r w:rsidRPr="001E141A" w:rsidR="001E141A">
        <w:rPr>
          <w:lang w:val="uk-UA" w:eastAsia="fr-FR"/>
        </w:rPr>
        <w:t>]</w:t>
      </w:r>
      <w:r w:rsidR="002C7BB9">
        <w:rPr>
          <w:lang w:val="uk-UA" w:eastAsia="fr-FR"/>
        </w:rPr>
        <w:t xml:space="preserve"> від 28 жовтня 1998 року, пункт 102,</w:t>
      </w:r>
      <w:r w:rsidRPr="002C7BB9" w:rsidR="002C7BB9">
        <w:rPr>
          <w:i/>
          <w:lang w:val="uk-UA"/>
        </w:rPr>
        <w:t xml:space="preserve"> </w:t>
      </w:r>
      <w:r w:rsidR="002C7BB9">
        <w:rPr>
          <w:i/>
          <w:lang w:val="uk-UA"/>
        </w:rPr>
        <w:t>Збірка рішень</w:t>
      </w:r>
      <w:r w:rsidRPr="001E141A" w:rsidR="002C7BB9">
        <w:rPr>
          <w:i/>
          <w:lang w:val="uk-UA"/>
        </w:rPr>
        <w:t xml:space="preserve"> </w:t>
      </w:r>
      <w:r w:rsidRPr="001E141A" w:rsidR="002C7BB9">
        <w:rPr>
          <w:lang w:val="uk-UA"/>
        </w:rPr>
        <w:t>1998</w:t>
      </w:r>
      <w:r w:rsidRPr="001E141A" w:rsidR="002C7BB9">
        <w:rPr>
          <w:lang w:val="uk-UA"/>
        </w:rPr>
        <w:noBreakHyphen/>
      </w:r>
      <w:r w:rsidRPr="006B0ED5" w:rsidR="002C7BB9">
        <w:rPr>
          <w:lang w:val="en-GB"/>
        </w:rPr>
        <w:t>VIII</w:t>
      </w:r>
      <w:r w:rsidRPr="001E141A" w:rsidR="002C7BB9">
        <w:rPr>
          <w:lang w:val="uk-UA"/>
        </w:rPr>
        <w:t>).</w:t>
      </w:r>
    </w:p>
    <w:p w:rsidRPr="00535AFC" w:rsidR="00C74BFB" w:rsidP="009A27B7" w:rsidRDefault="008C32CB">
      <w:pPr>
        <w:pStyle w:val="ECHRPara"/>
        <w:rPr>
          <w:lang w:val="uk-UA" w:eastAsia="fr-FR"/>
        </w:rPr>
      </w:pPr>
      <w:r w:rsidRPr="006B0ED5">
        <w:rPr>
          <w:lang w:val="en-GB" w:eastAsia="fr-FR"/>
        </w:rPr>
        <w:fldChar w:fldCharType="begin"/>
      </w:r>
      <w:r w:rsidRPr="00EE6557">
        <w:rPr>
          <w:lang w:val="uk-UA" w:eastAsia="fr-FR"/>
        </w:rPr>
        <w:instrText xml:space="preserve"> </w:instrText>
      </w:r>
      <w:r w:rsidRPr="006B0ED5">
        <w:rPr>
          <w:lang w:val="en-GB" w:eastAsia="fr-FR"/>
        </w:rPr>
        <w:instrText>SEQ</w:instrText>
      </w:r>
      <w:r w:rsidRPr="00EE6557">
        <w:rPr>
          <w:lang w:val="uk-UA" w:eastAsia="fr-FR"/>
        </w:rPr>
        <w:instrText xml:space="preserve"> </w:instrText>
      </w:r>
      <w:r w:rsidRPr="006B0ED5">
        <w:rPr>
          <w:lang w:val="en-GB" w:eastAsia="fr-FR"/>
        </w:rPr>
        <w:instrText>level</w:instrText>
      </w:r>
      <w:r w:rsidRPr="00EE6557">
        <w:rPr>
          <w:lang w:val="uk-UA" w:eastAsia="fr-FR"/>
        </w:rPr>
        <w:instrText>0 \*</w:instrText>
      </w:r>
      <w:r w:rsidRPr="006B0ED5">
        <w:rPr>
          <w:lang w:val="en-GB" w:eastAsia="fr-FR"/>
        </w:rPr>
        <w:instrText>arabic</w:instrText>
      </w:r>
      <w:r w:rsidRPr="00EE6557">
        <w:rPr>
          <w:lang w:val="uk-UA" w:eastAsia="fr-FR"/>
        </w:rPr>
        <w:instrText xml:space="preserve"> </w:instrText>
      </w:r>
      <w:r w:rsidRPr="006B0ED5">
        <w:rPr>
          <w:lang w:val="en-GB" w:eastAsia="fr-FR"/>
        </w:rPr>
        <w:fldChar w:fldCharType="separate"/>
      </w:r>
      <w:r w:rsidRPr="00EE6557" w:rsidR="00622C41">
        <w:rPr>
          <w:noProof/>
          <w:lang w:val="uk-UA" w:eastAsia="fr-FR"/>
        </w:rPr>
        <w:t>318</w:t>
      </w:r>
      <w:r w:rsidRPr="006B0ED5">
        <w:rPr>
          <w:noProof/>
          <w:lang w:val="en-GB" w:eastAsia="fr-FR"/>
        </w:rPr>
        <w:fldChar w:fldCharType="end"/>
      </w:r>
      <w:r w:rsidRPr="00EE6557">
        <w:rPr>
          <w:lang w:val="uk-UA" w:eastAsia="fr-FR"/>
        </w:rPr>
        <w:t>.</w:t>
      </w:r>
      <w:r w:rsidRPr="006B0ED5">
        <w:rPr>
          <w:lang w:val="en-GB" w:eastAsia="fr-FR"/>
        </w:rPr>
        <w:t> </w:t>
      </w:r>
      <w:r w:rsidR="00535AFC">
        <w:rPr>
          <w:lang w:val="uk-UA" w:eastAsia="fr-FR"/>
        </w:rPr>
        <w:t>Важливою метою такого розслідування є забезпечення ефективного застосування національного закон</w:t>
      </w:r>
      <w:r w:rsidR="003E2B5D">
        <w:rPr>
          <w:lang w:val="uk-UA" w:eastAsia="fr-FR"/>
        </w:rPr>
        <w:t>одавства, яке гарантує право на життя та</w:t>
      </w:r>
      <w:r w:rsidR="00535AFC">
        <w:rPr>
          <w:lang w:val="uk-UA" w:eastAsia="fr-FR"/>
        </w:rPr>
        <w:t xml:space="preserve"> забороняє </w:t>
      </w:r>
      <w:r w:rsidR="003E2B5D">
        <w:rPr>
          <w:lang w:val="uk-UA" w:eastAsia="fr-FR"/>
        </w:rPr>
        <w:t>катування, нелюдське і таке, що принижує гідність, поводження і покарання</w:t>
      </w:r>
      <w:r w:rsidR="00260CF2">
        <w:rPr>
          <w:lang w:val="uk-UA" w:eastAsia="fr-FR"/>
        </w:rPr>
        <w:t>,</w:t>
      </w:r>
      <w:r w:rsidR="003E2B5D">
        <w:rPr>
          <w:lang w:val="uk-UA" w:eastAsia="fr-FR"/>
        </w:rPr>
        <w:t xml:space="preserve"> </w:t>
      </w:r>
      <w:r w:rsidR="00260CF2">
        <w:rPr>
          <w:lang w:val="uk-UA" w:eastAsia="fr-FR"/>
        </w:rPr>
        <w:t xml:space="preserve">у разі причетності </w:t>
      </w:r>
      <w:r w:rsidR="003E2B5D">
        <w:rPr>
          <w:lang w:val="uk-UA" w:eastAsia="fr-FR"/>
        </w:rPr>
        <w:t>представник</w:t>
      </w:r>
      <w:r w:rsidR="00260CF2">
        <w:rPr>
          <w:lang w:val="uk-UA" w:eastAsia="fr-FR"/>
        </w:rPr>
        <w:t>ів</w:t>
      </w:r>
      <w:r w:rsidR="003E2B5D">
        <w:rPr>
          <w:lang w:val="uk-UA" w:eastAsia="fr-FR"/>
        </w:rPr>
        <w:t xml:space="preserve"> держави чи її орган</w:t>
      </w:r>
      <w:r w:rsidR="00260CF2">
        <w:rPr>
          <w:lang w:val="uk-UA" w:eastAsia="fr-FR"/>
        </w:rPr>
        <w:t>ів</w:t>
      </w:r>
      <w:r w:rsidR="003F707E">
        <w:rPr>
          <w:lang w:val="uk-UA" w:eastAsia="fr-FR"/>
        </w:rPr>
        <w:t xml:space="preserve">, </w:t>
      </w:r>
      <w:r w:rsidR="00260CF2">
        <w:rPr>
          <w:lang w:val="uk-UA" w:eastAsia="fr-FR"/>
        </w:rPr>
        <w:t>а також</w:t>
      </w:r>
      <w:r w:rsidR="003F707E">
        <w:rPr>
          <w:lang w:val="uk-UA" w:eastAsia="fr-FR"/>
        </w:rPr>
        <w:t xml:space="preserve"> забезпечення їхньої відповідальності за </w:t>
      </w:r>
      <w:r w:rsidR="00260CF2">
        <w:rPr>
          <w:lang w:val="uk-UA" w:eastAsia="fr-FR"/>
        </w:rPr>
        <w:t xml:space="preserve">випадки </w:t>
      </w:r>
      <w:r w:rsidR="003F707E">
        <w:rPr>
          <w:lang w:val="uk-UA" w:eastAsia="fr-FR"/>
        </w:rPr>
        <w:t xml:space="preserve">загибелі та жорстокого поводження, </w:t>
      </w:r>
      <w:r w:rsidR="00A838F6">
        <w:rPr>
          <w:lang w:val="uk-UA" w:eastAsia="fr-FR"/>
        </w:rPr>
        <w:t xml:space="preserve">у </w:t>
      </w:r>
      <w:r w:rsidR="003F707E">
        <w:rPr>
          <w:lang w:val="uk-UA" w:eastAsia="fr-FR"/>
        </w:rPr>
        <w:t>як</w:t>
      </w:r>
      <w:r w:rsidR="00A838F6">
        <w:rPr>
          <w:lang w:val="uk-UA" w:eastAsia="fr-FR"/>
        </w:rPr>
        <w:t>их вони винні</w:t>
      </w:r>
      <w:r w:rsidR="00260CF2">
        <w:rPr>
          <w:lang w:val="uk-UA" w:eastAsia="fr-FR"/>
        </w:rPr>
        <w:t xml:space="preserve"> (дивись </w:t>
      </w:r>
      <w:r w:rsidR="00932F38">
        <w:rPr>
          <w:lang w:val="uk-UA" w:eastAsia="fr-FR"/>
        </w:rPr>
        <w:t xml:space="preserve">згадане вище рішення у справі </w:t>
      </w:r>
      <w:r w:rsidRPr="00932F38" w:rsidR="00932F38">
        <w:rPr>
          <w:i/>
          <w:lang w:val="uk-UA" w:eastAsia="fr-FR"/>
        </w:rPr>
        <w:t>«Начова та інші»</w:t>
      </w:r>
      <w:r w:rsidR="00932F38">
        <w:rPr>
          <w:lang w:val="uk-UA" w:eastAsia="fr-FR"/>
        </w:rPr>
        <w:t xml:space="preserve">, пункт 110, і рішення у справі </w:t>
      </w:r>
      <w:r w:rsidRPr="00D544B7" w:rsidR="00932F38">
        <w:rPr>
          <w:lang w:val="uk-UA" w:eastAsia="fr-FR"/>
        </w:rPr>
        <w:t>«Ахмет Озкан та інші проти Туреччини»</w:t>
      </w:r>
      <w:r w:rsidR="00932F38">
        <w:rPr>
          <w:lang w:val="uk-UA" w:eastAsia="fr-FR"/>
        </w:rPr>
        <w:t xml:space="preserve"> </w:t>
      </w:r>
      <w:r w:rsidRPr="00EE6557" w:rsidR="00CE47BF">
        <w:rPr>
          <w:lang w:val="uk-UA" w:eastAsia="fr-FR"/>
        </w:rPr>
        <w:t>[</w:t>
      </w:r>
      <w:r w:rsidRPr="006B0ED5" w:rsidR="0028393F">
        <w:rPr>
          <w:i/>
          <w:lang w:val="en-GB" w:eastAsia="fr-FR"/>
        </w:rPr>
        <w:t>Ahmet</w:t>
      </w:r>
      <w:r w:rsidRPr="00EE6557" w:rsidR="0028393F">
        <w:rPr>
          <w:i/>
          <w:lang w:val="uk-UA" w:eastAsia="fr-FR"/>
        </w:rPr>
        <w:t xml:space="preserve"> Ö</w:t>
      </w:r>
      <w:r w:rsidRPr="006B0ED5" w:rsidR="0028393F">
        <w:rPr>
          <w:i/>
          <w:lang w:val="en-GB" w:eastAsia="fr-FR"/>
        </w:rPr>
        <w:t>zkan</w:t>
      </w:r>
      <w:r w:rsidRPr="00EE6557" w:rsidR="0028393F">
        <w:rPr>
          <w:i/>
          <w:lang w:val="uk-UA" w:eastAsia="fr-FR"/>
        </w:rPr>
        <w:t xml:space="preserve"> </w:t>
      </w:r>
      <w:r w:rsidRPr="006B0ED5" w:rsidR="0028393F">
        <w:rPr>
          <w:i/>
          <w:lang w:val="en-GB" w:eastAsia="fr-FR"/>
        </w:rPr>
        <w:t>and</w:t>
      </w:r>
      <w:r w:rsidRPr="00EE6557" w:rsidR="0028393F">
        <w:rPr>
          <w:i/>
          <w:lang w:val="uk-UA" w:eastAsia="fr-FR"/>
        </w:rPr>
        <w:t xml:space="preserve"> </w:t>
      </w:r>
      <w:r w:rsidRPr="006B0ED5" w:rsidR="0028393F">
        <w:rPr>
          <w:i/>
          <w:lang w:val="en-GB" w:eastAsia="fr-FR"/>
        </w:rPr>
        <w:t>Others</w:t>
      </w:r>
      <w:r w:rsidRPr="00EE6557" w:rsidR="0028393F">
        <w:rPr>
          <w:i/>
          <w:lang w:val="uk-UA" w:eastAsia="fr-FR"/>
        </w:rPr>
        <w:t xml:space="preserve"> </w:t>
      </w:r>
      <w:r w:rsidRPr="006B0ED5" w:rsidR="0028393F">
        <w:rPr>
          <w:i/>
          <w:lang w:val="en-GB" w:eastAsia="fr-FR"/>
        </w:rPr>
        <w:t>v</w:t>
      </w:r>
      <w:r w:rsidRPr="00EE6557" w:rsidR="0028393F">
        <w:rPr>
          <w:i/>
          <w:lang w:val="uk-UA" w:eastAsia="fr-FR"/>
        </w:rPr>
        <w:t>.</w:t>
      </w:r>
      <w:r w:rsidR="0028393F">
        <w:rPr>
          <w:i/>
          <w:lang w:val="en-GB" w:eastAsia="fr-FR"/>
        </w:rPr>
        <w:t> </w:t>
      </w:r>
      <w:r w:rsidRPr="006B0ED5" w:rsidR="0028393F">
        <w:rPr>
          <w:i/>
          <w:lang w:val="en-GB" w:eastAsia="fr-FR"/>
        </w:rPr>
        <w:t>Turkey</w:t>
      </w:r>
      <w:r w:rsidRPr="00EE6557" w:rsidR="00CE47BF">
        <w:rPr>
          <w:lang w:val="uk-UA" w:eastAsia="fr-FR"/>
        </w:rPr>
        <w:t>]</w:t>
      </w:r>
      <w:r w:rsidR="0028393F">
        <w:rPr>
          <w:lang w:val="uk-UA" w:eastAsia="fr-FR"/>
        </w:rPr>
        <w:t xml:space="preserve"> </w:t>
      </w:r>
      <w:r w:rsidR="00CD6F4F">
        <w:rPr>
          <w:lang w:val="uk-UA" w:eastAsia="fr-FR"/>
        </w:rPr>
        <w:t xml:space="preserve">від 6 квітня 2004 року, заява № </w:t>
      </w:r>
      <w:r w:rsidRPr="00EE6557" w:rsidR="00CD6F4F">
        <w:rPr>
          <w:lang w:val="uk-UA" w:eastAsia="fr-FR"/>
        </w:rPr>
        <w:t>21689/93</w:t>
      </w:r>
      <w:r w:rsidR="00CD6F4F">
        <w:rPr>
          <w:lang w:val="uk-UA" w:eastAsia="fr-FR"/>
        </w:rPr>
        <w:t>, пункти 310 і 358</w:t>
      </w:r>
      <w:r w:rsidR="00260CF2">
        <w:rPr>
          <w:lang w:val="uk-UA" w:eastAsia="fr-FR"/>
        </w:rPr>
        <w:t>)</w:t>
      </w:r>
      <w:r w:rsidR="00CD6F4F">
        <w:rPr>
          <w:lang w:val="uk-UA" w:eastAsia="fr-FR"/>
        </w:rPr>
        <w:t>.</w:t>
      </w:r>
    </w:p>
    <w:p w:rsidR="00244A30" w:rsidP="00244A30" w:rsidRDefault="008C32CB">
      <w:pPr>
        <w:pStyle w:val="ECHRPara"/>
        <w:rPr>
          <w:lang w:val="uk-UA" w:eastAsia="fr-FR"/>
        </w:rPr>
      </w:pPr>
      <w:r w:rsidRPr="006B0ED5">
        <w:rPr>
          <w:lang w:val="en-GB" w:eastAsia="fr-FR"/>
        </w:rPr>
        <w:fldChar w:fldCharType="begin"/>
      </w:r>
      <w:r w:rsidRPr="001460BE">
        <w:rPr>
          <w:lang w:val="ru-RU" w:eastAsia="fr-FR"/>
        </w:rPr>
        <w:instrText xml:space="preserve"> </w:instrText>
      </w:r>
      <w:r w:rsidRPr="006B0ED5">
        <w:rPr>
          <w:lang w:val="en-GB" w:eastAsia="fr-FR"/>
        </w:rPr>
        <w:instrText>SEQ</w:instrText>
      </w:r>
      <w:r w:rsidRPr="001460BE">
        <w:rPr>
          <w:lang w:val="ru-RU" w:eastAsia="fr-FR"/>
        </w:rPr>
        <w:instrText xml:space="preserve"> </w:instrText>
      </w:r>
      <w:r w:rsidRPr="006B0ED5">
        <w:rPr>
          <w:lang w:val="en-GB" w:eastAsia="fr-FR"/>
        </w:rPr>
        <w:instrText>level</w:instrText>
      </w:r>
      <w:r w:rsidRPr="001460BE">
        <w:rPr>
          <w:lang w:val="ru-RU" w:eastAsia="fr-FR"/>
        </w:rPr>
        <w:instrText>0 \*</w:instrText>
      </w:r>
      <w:r w:rsidRPr="006B0ED5">
        <w:rPr>
          <w:lang w:val="en-GB" w:eastAsia="fr-FR"/>
        </w:rPr>
        <w:instrText>arabic</w:instrText>
      </w:r>
      <w:r w:rsidRPr="001460BE">
        <w:rPr>
          <w:lang w:val="ru-RU" w:eastAsia="fr-FR"/>
        </w:rPr>
        <w:instrText xml:space="preserve"> </w:instrText>
      </w:r>
      <w:r w:rsidRPr="006B0ED5">
        <w:rPr>
          <w:lang w:val="en-GB" w:eastAsia="fr-FR"/>
        </w:rPr>
        <w:fldChar w:fldCharType="separate"/>
      </w:r>
      <w:r w:rsidRPr="001460BE" w:rsidR="00622C41">
        <w:rPr>
          <w:noProof/>
          <w:lang w:val="ru-RU" w:eastAsia="fr-FR"/>
        </w:rPr>
        <w:t>319</w:t>
      </w:r>
      <w:r w:rsidRPr="006B0ED5">
        <w:rPr>
          <w:noProof/>
          <w:lang w:val="en-GB" w:eastAsia="fr-FR"/>
        </w:rPr>
        <w:fldChar w:fldCharType="end"/>
      </w:r>
      <w:r w:rsidRPr="001460BE">
        <w:rPr>
          <w:lang w:val="ru-RU" w:eastAsia="fr-FR"/>
        </w:rPr>
        <w:t>.</w:t>
      </w:r>
      <w:r w:rsidRPr="006B0ED5">
        <w:rPr>
          <w:lang w:val="en-GB" w:eastAsia="fr-FR"/>
        </w:rPr>
        <w:t> </w:t>
      </w:r>
      <w:r w:rsidR="00DA0AE6">
        <w:rPr>
          <w:lang w:val="uk-UA" w:eastAsia="fr-FR"/>
        </w:rPr>
        <w:t>Суд</w:t>
      </w:r>
      <w:r w:rsidR="00AA5D79">
        <w:rPr>
          <w:lang w:val="uk-UA" w:eastAsia="fr-FR"/>
        </w:rPr>
        <w:t xml:space="preserve"> уже зазначав</w:t>
      </w:r>
      <w:r w:rsidR="001460BE">
        <w:rPr>
          <w:lang w:val="uk-UA" w:eastAsia="fr-FR"/>
        </w:rPr>
        <w:t>, що процедурний обов</w:t>
      </w:r>
      <w:r w:rsidR="00FB19C6">
        <w:rPr>
          <w:lang w:val="uk-UA" w:eastAsia="fr-FR"/>
        </w:rPr>
        <w:t>’</w:t>
      </w:r>
      <w:r w:rsidR="001460BE">
        <w:rPr>
          <w:lang w:val="uk-UA" w:eastAsia="fr-FR"/>
        </w:rPr>
        <w:t>язок за статтями 2 і 3</w:t>
      </w:r>
      <w:r w:rsidR="00FB19C6">
        <w:rPr>
          <w:lang w:val="uk-UA" w:eastAsia="fr-FR"/>
        </w:rPr>
        <w:t xml:space="preserve"> </w:t>
      </w:r>
      <w:r w:rsidRPr="00AA5D79" w:rsidR="00AA5D79">
        <w:rPr>
          <w:lang w:val="uk-UA" w:eastAsia="fr-FR"/>
        </w:rPr>
        <w:t xml:space="preserve">залишається чинним і в складних, з точки зору безпеки, умовах, у тому числі й в контексті збройного конфлікту. </w:t>
      </w:r>
      <w:r w:rsidR="00AA5D79">
        <w:rPr>
          <w:lang w:val="uk-UA" w:eastAsia="fr-FR"/>
        </w:rPr>
        <w:t>Навіть коли події, які тягнуть за собою обов</w:t>
      </w:r>
      <w:r w:rsidR="00FB19C6">
        <w:rPr>
          <w:lang w:val="uk-UA" w:eastAsia="fr-FR"/>
        </w:rPr>
        <w:t>’</w:t>
      </w:r>
      <w:r w:rsidR="00AA5D79">
        <w:rPr>
          <w:lang w:val="uk-UA" w:eastAsia="fr-FR"/>
        </w:rPr>
        <w:t>язок розслідування, відбуваються в умовах повсюдного насильства і</w:t>
      </w:r>
      <w:r w:rsidRPr="00AA5D79" w:rsidR="00AA5D79">
        <w:rPr>
          <w:lang w:val="uk-UA" w:eastAsia="fr-FR"/>
        </w:rPr>
        <w:t xml:space="preserve"> на шляху </w:t>
      </w:r>
      <w:r w:rsidR="000710C5">
        <w:rPr>
          <w:lang w:val="uk-UA" w:eastAsia="fr-FR"/>
        </w:rPr>
        <w:t xml:space="preserve">у </w:t>
      </w:r>
      <w:r w:rsidRPr="00AA5D79" w:rsidR="00AA5D79">
        <w:rPr>
          <w:lang w:val="uk-UA" w:eastAsia="fr-FR"/>
        </w:rPr>
        <w:t>слідч</w:t>
      </w:r>
      <w:r w:rsidR="00AA5D79">
        <w:rPr>
          <w:lang w:val="uk-UA" w:eastAsia="fr-FR"/>
        </w:rPr>
        <w:t>их можуть виник</w:t>
      </w:r>
      <w:r w:rsidR="00A74931">
        <w:rPr>
          <w:lang w:val="uk-UA" w:eastAsia="fr-FR"/>
        </w:rPr>
        <w:t>а</w:t>
      </w:r>
      <w:r w:rsidR="00AA5D79">
        <w:rPr>
          <w:lang w:val="uk-UA" w:eastAsia="fr-FR"/>
        </w:rPr>
        <w:t>ти перешкоди і</w:t>
      </w:r>
      <w:r w:rsidRPr="00AA5D79" w:rsidR="00AA5D79">
        <w:rPr>
          <w:lang w:val="uk-UA" w:eastAsia="fr-FR"/>
        </w:rPr>
        <w:t xml:space="preserve"> певні обмежувальні умови можуть спонукати до використання менш ефективних слідчих заходів або спричинити затримки в розслідуванні</w:t>
      </w:r>
      <w:r w:rsidR="00EF082C">
        <w:rPr>
          <w:lang w:val="uk-UA" w:eastAsia="fr-FR"/>
        </w:rPr>
        <w:t>,</w:t>
      </w:r>
      <w:r w:rsidR="00FB19C6">
        <w:rPr>
          <w:lang w:val="uk-UA" w:eastAsia="fr-FR"/>
        </w:rPr>
        <w:t xml:space="preserve"> </w:t>
      </w:r>
      <w:r w:rsidRPr="00AA5D79" w:rsidR="00AA5D79">
        <w:rPr>
          <w:lang w:val="uk-UA" w:eastAsia="fr-FR"/>
        </w:rPr>
        <w:t xml:space="preserve"> </w:t>
      </w:r>
      <w:r w:rsidR="000710C5">
        <w:rPr>
          <w:lang w:val="uk-UA" w:eastAsia="fr-FR"/>
        </w:rPr>
        <w:t xml:space="preserve">фактом залишається те, що статті 2 і 3 </w:t>
      </w:r>
      <w:r w:rsidR="00244A30">
        <w:rPr>
          <w:lang w:val="uk-UA" w:eastAsia="fr-FR"/>
        </w:rPr>
        <w:t xml:space="preserve">вимагають, щоби всі необхідні з розумної точки зору заходи були вжиті для забезпечення ефективного і незалежного розслідування </w:t>
      </w:r>
      <w:r w:rsidRPr="00244A30">
        <w:rPr>
          <w:lang w:val="uk-UA" w:eastAsia="fr-FR"/>
        </w:rPr>
        <w:t>(</w:t>
      </w:r>
      <w:r w:rsidR="00244A30">
        <w:rPr>
          <w:lang w:val="uk-UA" w:eastAsia="fr-FR"/>
        </w:rPr>
        <w:t xml:space="preserve">дивись згадане вище рішення у справі </w:t>
      </w:r>
      <w:r w:rsidRPr="0048330B" w:rsidR="00334D8D">
        <w:rPr>
          <w:i/>
          <w:lang w:val="uk-UA" w:eastAsia="fr-FR"/>
        </w:rPr>
        <w:t>«Аль-Скейні та інші»</w:t>
      </w:r>
      <w:r w:rsidR="00334D8D">
        <w:rPr>
          <w:lang w:val="uk-UA" w:eastAsia="fr-FR"/>
        </w:rPr>
        <w:t>, пункт 164).</w:t>
      </w:r>
    </w:p>
    <w:p w:rsidR="00FB19C6" w:rsidP="009A27B7" w:rsidRDefault="008C32CB">
      <w:pPr>
        <w:pStyle w:val="ECHRPara"/>
        <w:rPr>
          <w:lang w:val="uk-UA" w:eastAsia="fr-FR"/>
        </w:rPr>
      </w:pPr>
      <w:r w:rsidRPr="006B0ED5">
        <w:rPr>
          <w:lang w:val="en-GB" w:eastAsia="fr-FR"/>
        </w:rPr>
        <w:fldChar w:fldCharType="begin"/>
      </w:r>
      <w:r w:rsidRPr="00EE6557">
        <w:rPr>
          <w:lang w:val="uk-UA" w:eastAsia="fr-FR"/>
        </w:rPr>
        <w:instrText xml:space="preserve"> </w:instrText>
      </w:r>
      <w:r w:rsidRPr="006B0ED5">
        <w:rPr>
          <w:lang w:val="en-GB" w:eastAsia="fr-FR"/>
        </w:rPr>
        <w:instrText>SEQ</w:instrText>
      </w:r>
      <w:r w:rsidRPr="00EE6557">
        <w:rPr>
          <w:lang w:val="uk-UA" w:eastAsia="fr-FR"/>
        </w:rPr>
        <w:instrText xml:space="preserve"> </w:instrText>
      </w:r>
      <w:r w:rsidRPr="006B0ED5">
        <w:rPr>
          <w:lang w:val="en-GB" w:eastAsia="fr-FR"/>
        </w:rPr>
        <w:instrText>level</w:instrText>
      </w:r>
      <w:r w:rsidRPr="00EE6557">
        <w:rPr>
          <w:lang w:val="uk-UA" w:eastAsia="fr-FR"/>
        </w:rPr>
        <w:instrText>0 \*</w:instrText>
      </w:r>
      <w:r w:rsidRPr="006B0ED5">
        <w:rPr>
          <w:lang w:val="en-GB" w:eastAsia="fr-FR"/>
        </w:rPr>
        <w:instrText>arabic</w:instrText>
      </w:r>
      <w:r w:rsidRPr="00EE6557">
        <w:rPr>
          <w:lang w:val="uk-UA" w:eastAsia="fr-FR"/>
        </w:rPr>
        <w:instrText xml:space="preserve"> </w:instrText>
      </w:r>
      <w:r w:rsidRPr="006B0ED5">
        <w:rPr>
          <w:lang w:val="en-GB" w:eastAsia="fr-FR"/>
        </w:rPr>
        <w:fldChar w:fldCharType="separate"/>
      </w:r>
      <w:r w:rsidRPr="00EE6557" w:rsidR="00622C41">
        <w:rPr>
          <w:noProof/>
          <w:lang w:val="uk-UA" w:eastAsia="fr-FR"/>
        </w:rPr>
        <w:t>320</w:t>
      </w:r>
      <w:r w:rsidRPr="006B0ED5">
        <w:rPr>
          <w:noProof/>
          <w:lang w:val="en-GB" w:eastAsia="fr-FR"/>
        </w:rPr>
        <w:fldChar w:fldCharType="end"/>
      </w:r>
      <w:r w:rsidRPr="00EE6557">
        <w:rPr>
          <w:lang w:val="uk-UA" w:eastAsia="fr-FR"/>
        </w:rPr>
        <w:t>.</w:t>
      </w:r>
      <w:r w:rsidRPr="006B0ED5">
        <w:rPr>
          <w:lang w:val="en-GB" w:eastAsia="fr-FR"/>
        </w:rPr>
        <w:t> </w:t>
      </w:r>
      <w:r w:rsidR="003D78D3">
        <w:rPr>
          <w:lang w:val="uk-UA" w:eastAsia="fr-FR"/>
        </w:rPr>
        <w:t>З</w:t>
      </w:r>
      <w:r w:rsidR="00334D8D">
        <w:rPr>
          <w:lang w:val="uk-UA" w:eastAsia="fr-FR"/>
        </w:rPr>
        <w:t>агалом</w:t>
      </w:r>
      <w:r w:rsidR="003D78D3">
        <w:rPr>
          <w:lang w:val="uk-UA" w:eastAsia="fr-FR"/>
        </w:rPr>
        <w:t xml:space="preserve"> кажучи</w:t>
      </w:r>
      <w:r w:rsidR="00334D8D">
        <w:rPr>
          <w:lang w:val="uk-UA" w:eastAsia="fr-FR"/>
        </w:rPr>
        <w:t>,</w:t>
      </w:r>
      <w:r w:rsidR="003D78D3">
        <w:rPr>
          <w:lang w:val="uk-UA" w:eastAsia="fr-FR"/>
        </w:rPr>
        <w:t xml:space="preserve"> для того, щоб розслідування було ефективним, </w:t>
      </w:r>
      <w:r w:rsidR="003378B5">
        <w:rPr>
          <w:lang w:val="uk-UA" w:eastAsia="fr-FR"/>
        </w:rPr>
        <w:t xml:space="preserve">особи, відповідальні за його проведення, повинні бути незалежними від тих, щодо кого воно здійснюється. </w:t>
      </w:r>
      <w:r w:rsidR="002C0C0E">
        <w:rPr>
          <w:lang w:val="uk-UA" w:eastAsia="fr-FR"/>
        </w:rPr>
        <w:t>Це означає не лише відсутність ієрархічного чи інституціонального зв</w:t>
      </w:r>
      <w:r w:rsidR="00FB19C6">
        <w:rPr>
          <w:lang w:val="uk-UA" w:eastAsia="fr-FR"/>
        </w:rPr>
        <w:t>’</w:t>
      </w:r>
      <w:r w:rsidR="002C0C0E">
        <w:rPr>
          <w:lang w:val="uk-UA" w:eastAsia="fr-FR"/>
        </w:rPr>
        <w:t>язку, але також і практичну незалежність</w:t>
      </w:r>
      <w:r w:rsidR="00A74C1F">
        <w:rPr>
          <w:lang w:val="uk-UA" w:eastAsia="fr-FR"/>
        </w:rPr>
        <w:t xml:space="preserve"> (дивись згадане вище рішення у справі </w:t>
      </w:r>
      <w:r w:rsidRPr="00A74C1F" w:rsidR="00A74C1F">
        <w:rPr>
          <w:i/>
          <w:lang w:val="uk-UA" w:eastAsia="fr-FR"/>
        </w:rPr>
        <w:t>«Начова та інші»</w:t>
      </w:r>
      <w:r w:rsidR="00A74C1F">
        <w:rPr>
          <w:lang w:val="uk-UA" w:eastAsia="fr-FR"/>
        </w:rPr>
        <w:t xml:space="preserve">, пункт </w:t>
      </w:r>
      <w:r w:rsidR="007045E3">
        <w:rPr>
          <w:lang w:val="uk-UA" w:eastAsia="fr-FR"/>
        </w:rPr>
        <w:t>110, та</w:t>
      </w:r>
      <w:r w:rsidR="00A74C1F">
        <w:rPr>
          <w:lang w:val="uk-UA" w:eastAsia="fr-FR"/>
        </w:rPr>
        <w:t xml:space="preserve"> рішення у справі </w:t>
      </w:r>
      <w:r w:rsidRPr="007045E3" w:rsidR="00A74C1F">
        <w:rPr>
          <w:i/>
          <w:lang w:val="uk-UA" w:eastAsia="fr-FR"/>
        </w:rPr>
        <w:t>«</w:t>
      </w:r>
      <w:r w:rsidRPr="007045E3" w:rsidR="007045E3">
        <w:rPr>
          <w:i/>
          <w:lang w:val="uk-UA" w:eastAsia="fr-FR"/>
        </w:rPr>
        <w:t>Халат проти Туреччини</w:t>
      </w:r>
      <w:r w:rsidRPr="007045E3" w:rsidR="00A74C1F">
        <w:rPr>
          <w:i/>
          <w:lang w:val="uk-UA" w:eastAsia="fr-FR"/>
        </w:rPr>
        <w:t>»</w:t>
      </w:r>
      <w:r w:rsidR="007045E3">
        <w:rPr>
          <w:lang w:val="uk-UA" w:eastAsia="fr-FR"/>
        </w:rPr>
        <w:t xml:space="preserve"> </w:t>
      </w:r>
      <w:r w:rsidRPr="00EE6557" w:rsidR="007045E3">
        <w:rPr>
          <w:lang w:val="uk-UA" w:eastAsia="fr-FR"/>
        </w:rPr>
        <w:t>[</w:t>
      </w:r>
      <w:r w:rsidRPr="006B0ED5" w:rsidR="007045E3">
        <w:rPr>
          <w:i/>
          <w:lang w:val="en-GB" w:eastAsia="fr-FR"/>
        </w:rPr>
        <w:t>Halat</w:t>
      </w:r>
      <w:r w:rsidRPr="00EE6557" w:rsidR="007045E3">
        <w:rPr>
          <w:i/>
          <w:lang w:val="uk-UA" w:eastAsia="fr-FR"/>
        </w:rPr>
        <w:t xml:space="preserve"> </w:t>
      </w:r>
      <w:r w:rsidRPr="006B0ED5" w:rsidR="007045E3">
        <w:rPr>
          <w:i/>
          <w:lang w:val="en-GB" w:eastAsia="fr-FR"/>
        </w:rPr>
        <w:t>v</w:t>
      </w:r>
      <w:r w:rsidRPr="00EE6557" w:rsidR="007045E3">
        <w:rPr>
          <w:i/>
          <w:lang w:val="uk-UA" w:eastAsia="fr-FR"/>
        </w:rPr>
        <w:t xml:space="preserve">. </w:t>
      </w:r>
      <w:r w:rsidRPr="006B0ED5" w:rsidR="007045E3">
        <w:rPr>
          <w:i/>
          <w:lang w:val="en-GB" w:eastAsia="fr-FR"/>
        </w:rPr>
        <w:t>Turkey</w:t>
      </w:r>
      <w:r w:rsidRPr="00EE6557" w:rsidR="007045E3">
        <w:rPr>
          <w:lang w:val="uk-UA" w:eastAsia="fr-FR"/>
        </w:rPr>
        <w:t>]</w:t>
      </w:r>
      <w:r w:rsidR="007045E3">
        <w:rPr>
          <w:lang w:val="uk-UA" w:eastAsia="fr-FR"/>
        </w:rPr>
        <w:t xml:space="preserve"> від 8 листопада 2011 року, заява № </w:t>
      </w:r>
      <w:r w:rsidRPr="00EE6557" w:rsidR="007045E3">
        <w:rPr>
          <w:lang w:val="uk-UA" w:eastAsia="fr-FR"/>
        </w:rPr>
        <w:t>23607/08</w:t>
      </w:r>
      <w:r w:rsidR="007045E3">
        <w:rPr>
          <w:lang w:val="uk-UA" w:eastAsia="fr-FR"/>
        </w:rPr>
        <w:t>, пункт 51</w:t>
      </w:r>
      <w:r w:rsidR="00A74C1F">
        <w:rPr>
          <w:lang w:val="uk-UA" w:eastAsia="fr-FR"/>
        </w:rPr>
        <w:t>)</w:t>
      </w:r>
      <w:r w:rsidR="002C0C0E">
        <w:rPr>
          <w:lang w:val="uk-UA" w:eastAsia="fr-FR"/>
        </w:rPr>
        <w:t>.</w:t>
      </w:r>
    </w:p>
    <w:p w:rsidR="00605F6B" w:rsidP="00EE4891" w:rsidRDefault="008C32CB">
      <w:pPr>
        <w:pStyle w:val="ECHRPara"/>
        <w:rPr>
          <w:lang w:val="uk-UA" w:eastAsia="fr-FR"/>
        </w:rPr>
      </w:pPr>
      <w:r w:rsidRPr="006B0ED5">
        <w:rPr>
          <w:lang w:val="en-GB" w:eastAsia="fr-FR"/>
        </w:rPr>
        <w:fldChar w:fldCharType="begin"/>
      </w:r>
      <w:r w:rsidRPr="00111B43">
        <w:rPr>
          <w:lang w:val="ru-RU" w:eastAsia="fr-FR"/>
        </w:rPr>
        <w:instrText xml:space="preserve"> </w:instrText>
      </w:r>
      <w:r w:rsidRPr="006B0ED5">
        <w:rPr>
          <w:lang w:val="en-GB" w:eastAsia="fr-FR"/>
        </w:rPr>
        <w:instrText>SEQ</w:instrText>
      </w:r>
      <w:r w:rsidRPr="00111B43">
        <w:rPr>
          <w:lang w:val="ru-RU" w:eastAsia="fr-FR"/>
        </w:rPr>
        <w:instrText xml:space="preserve"> </w:instrText>
      </w:r>
      <w:r w:rsidRPr="006B0ED5">
        <w:rPr>
          <w:lang w:val="en-GB" w:eastAsia="fr-FR"/>
        </w:rPr>
        <w:instrText>level</w:instrText>
      </w:r>
      <w:r w:rsidRPr="00111B43">
        <w:rPr>
          <w:lang w:val="ru-RU" w:eastAsia="fr-FR"/>
        </w:rPr>
        <w:instrText>0 \*</w:instrText>
      </w:r>
      <w:r w:rsidRPr="006B0ED5">
        <w:rPr>
          <w:lang w:val="en-GB" w:eastAsia="fr-FR"/>
        </w:rPr>
        <w:instrText>arabic</w:instrText>
      </w:r>
      <w:r w:rsidRPr="00111B43">
        <w:rPr>
          <w:lang w:val="ru-RU" w:eastAsia="fr-FR"/>
        </w:rPr>
        <w:instrText xml:space="preserve"> </w:instrText>
      </w:r>
      <w:r w:rsidRPr="006B0ED5">
        <w:rPr>
          <w:lang w:val="en-GB" w:eastAsia="fr-FR"/>
        </w:rPr>
        <w:fldChar w:fldCharType="separate"/>
      </w:r>
      <w:r w:rsidRPr="00111B43" w:rsidR="00622C41">
        <w:rPr>
          <w:noProof/>
          <w:lang w:val="ru-RU" w:eastAsia="fr-FR"/>
        </w:rPr>
        <w:t>321</w:t>
      </w:r>
      <w:r w:rsidRPr="006B0ED5">
        <w:rPr>
          <w:noProof/>
          <w:lang w:val="en-GB" w:eastAsia="fr-FR"/>
        </w:rPr>
        <w:fldChar w:fldCharType="end"/>
      </w:r>
      <w:r w:rsidRPr="00111B43">
        <w:rPr>
          <w:lang w:val="ru-RU" w:eastAsia="fr-FR"/>
        </w:rPr>
        <w:t>.</w:t>
      </w:r>
      <w:r w:rsidRPr="006B0ED5">
        <w:rPr>
          <w:lang w:val="en-GB" w:eastAsia="fr-FR"/>
        </w:rPr>
        <w:t> </w:t>
      </w:r>
      <w:r w:rsidR="00111B43">
        <w:rPr>
          <w:lang w:val="uk-UA" w:eastAsia="fr-FR"/>
        </w:rPr>
        <w:t>Який би спосіб не було обрано</w:t>
      </w:r>
      <w:r w:rsidR="00AD77E8">
        <w:rPr>
          <w:lang w:val="uk-UA" w:eastAsia="fr-FR"/>
        </w:rPr>
        <w:t xml:space="preserve">, органи влади повинні діяти за власною ініціативою. </w:t>
      </w:r>
      <w:r w:rsidR="00117C91">
        <w:rPr>
          <w:lang w:val="uk-UA" w:eastAsia="fr-FR"/>
        </w:rPr>
        <w:t xml:space="preserve">На додаток, для того, щоби бути ефективним, розслідування </w:t>
      </w:r>
      <w:r w:rsidR="00CB6313">
        <w:rPr>
          <w:lang w:val="uk-UA" w:eastAsia="fr-FR"/>
        </w:rPr>
        <w:t>має</w:t>
      </w:r>
      <w:r w:rsidR="00117C91">
        <w:rPr>
          <w:lang w:val="uk-UA" w:eastAsia="fr-FR"/>
        </w:rPr>
        <w:t xml:space="preserve"> бути здатним привести до встановлення </w:t>
      </w:r>
      <w:r w:rsidR="00CB6313">
        <w:rPr>
          <w:lang w:val="uk-UA" w:eastAsia="fr-FR"/>
        </w:rPr>
        <w:t>і</w:t>
      </w:r>
      <w:r w:rsidR="00117C91">
        <w:rPr>
          <w:lang w:val="uk-UA" w:eastAsia="fr-FR"/>
        </w:rPr>
        <w:t xml:space="preserve"> покарання винних осіб. </w:t>
      </w:r>
      <w:r w:rsidR="006B7FAC">
        <w:rPr>
          <w:lang w:val="uk-UA" w:eastAsia="fr-FR"/>
        </w:rPr>
        <w:t>Воно також має бути достатньо широким</w:t>
      </w:r>
      <w:r w:rsidRPr="00EE4891" w:rsidR="00EE4891">
        <w:rPr>
          <w:lang w:val="uk-UA" w:eastAsia="fr-FR"/>
        </w:rPr>
        <w:t>, що</w:t>
      </w:r>
      <w:r w:rsidR="00EE4891">
        <w:rPr>
          <w:lang w:val="uk-UA" w:eastAsia="fr-FR"/>
        </w:rPr>
        <w:t>б</w:t>
      </w:r>
      <w:r w:rsidRPr="00EE4891" w:rsidR="00EE4891">
        <w:rPr>
          <w:lang w:val="uk-UA" w:eastAsia="fr-FR"/>
        </w:rPr>
        <w:t xml:space="preserve"> </w:t>
      </w:r>
      <w:r w:rsidR="00EE4891">
        <w:rPr>
          <w:lang w:val="uk-UA" w:eastAsia="fr-FR"/>
        </w:rPr>
        <w:t>дати змогу</w:t>
      </w:r>
      <w:r w:rsidR="00FB19C6">
        <w:rPr>
          <w:lang w:val="uk-UA" w:eastAsia="fr-FR"/>
        </w:rPr>
        <w:t xml:space="preserve"> </w:t>
      </w:r>
      <w:r w:rsidRPr="00EE4891" w:rsidR="00EE4891">
        <w:rPr>
          <w:lang w:val="uk-UA" w:eastAsia="fr-FR"/>
        </w:rPr>
        <w:t xml:space="preserve">слідчим органам ураховувати не лише дії представників державної влади, які безпосередньо </w:t>
      </w:r>
      <w:r w:rsidR="001A035D">
        <w:rPr>
          <w:lang w:val="uk-UA" w:eastAsia="fr-FR"/>
        </w:rPr>
        <w:t xml:space="preserve">і незаконно </w:t>
      </w:r>
      <w:r w:rsidRPr="00EE4891" w:rsidR="00EE4891">
        <w:rPr>
          <w:lang w:val="uk-UA" w:eastAsia="fr-FR"/>
        </w:rPr>
        <w:t xml:space="preserve">застосували </w:t>
      </w:r>
      <w:r w:rsidR="00EE4891">
        <w:rPr>
          <w:lang w:val="uk-UA" w:eastAsia="fr-FR"/>
        </w:rPr>
        <w:t>летальну</w:t>
      </w:r>
      <w:r w:rsidRPr="00EE4891" w:rsidR="00EE4891">
        <w:rPr>
          <w:lang w:val="uk-UA" w:eastAsia="fr-FR"/>
        </w:rPr>
        <w:t xml:space="preserve"> силу, але </w:t>
      </w:r>
      <w:r w:rsidR="0087551D">
        <w:rPr>
          <w:lang w:val="uk-UA" w:eastAsia="fr-FR"/>
        </w:rPr>
        <w:t>й</w:t>
      </w:r>
      <w:r w:rsidRPr="00EE4891" w:rsidR="00EE4891">
        <w:rPr>
          <w:lang w:val="uk-UA" w:eastAsia="fr-FR"/>
        </w:rPr>
        <w:t xml:space="preserve"> всі</w:t>
      </w:r>
      <w:r w:rsidR="001A035D">
        <w:rPr>
          <w:lang w:val="uk-UA" w:eastAsia="fr-FR"/>
        </w:rPr>
        <w:t xml:space="preserve"> супутні обставини (дивись згадане вище рішення у справі </w:t>
      </w:r>
      <w:r w:rsidRPr="0048330B" w:rsidR="001A035D">
        <w:rPr>
          <w:i/>
          <w:lang w:val="uk-UA" w:eastAsia="fr-FR"/>
        </w:rPr>
        <w:t>«Аль-Скейні та інші»</w:t>
      </w:r>
      <w:r w:rsidR="001A035D">
        <w:rPr>
          <w:lang w:val="uk-UA" w:eastAsia="fr-FR"/>
        </w:rPr>
        <w:t>, пункт 163).</w:t>
      </w:r>
    </w:p>
    <w:p w:rsidR="00FB19C6" w:rsidP="001A035D" w:rsidRDefault="008C32CB">
      <w:pPr>
        <w:pStyle w:val="ECHRPara"/>
        <w:keepNext/>
        <w:keepLines/>
        <w:rPr>
          <w:lang w:val="uk-UA" w:eastAsia="fr-FR"/>
        </w:rPr>
      </w:pPr>
      <w:r w:rsidRPr="006B0ED5">
        <w:rPr>
          <w:lang w:val="en-GB" w:eastAsia="fr-FR"/>
        </w:rPr>
        <w:fldChar w:fldCharType="begin"/>
      </w:r>
      <w:r w:rsidRPr="00EE6557">
        <w:rPr>
          <w:lang w:val="uk-UA" w:eastAsia="fr-FR"/>
        </w:rPr>
        <w:instrText xml:space="preserve"> </w:instrText>
      </w:r>
      <w:r w:rsidRPr="006B0ED5">
        <w:rPr>
          <w:lang w:val="en-GB" w:eastAsia="fr-FR"/>
        </w:rPr>
        <w:instrText>SEQ</w:instrText>
      </w:r>
      <w:r w:rsidRPr="00EE6557">
        <w:rPr>
          <w:lang w:val="uk-UA" w:eastAsia="fr-FR"/>
        </w:rPr>
        <w:instrText xml:space="preserve"> </w:instrText>
      </w:r>
      <w:r w:rsidRPr="006B0ED5">
        <w:rPr>
          <w:lang w:val="en-GB" w:eastAsia="fr-FR"/>
        </w:rPr>
        <w:instrText>level</w:instrText>
      </w:r>
      <w:r w:rsidRPr="00EE6557">
        <w:rPr>
          <w:lang w:val="uk-UA" w:eastAsia="fr-FR"/>
        </w:rPr>
        <w:instrText>0 \*</w:instrText>
      </w:r>
      <w:r w:rsidRPr="006B0ED5">
        <w:rPr>
          <w:lang w:val="en-GB" w:eastAsia="fr-FR"/>
        </w:rPr>
        <w:instrText>arabic</w:instrText>
      </w:r>
      <w:r w:rsidRPr="00EE6557">
        <w:rPr>
          <w:lang w:val="uk-UA" w:eastAsia="fr-FR"/>
        </w:rPr>
        <w:instrText xml:space="preserve"> </w:instrText>
      </w:r>
      <w:r w:rsidRPr="006B0ED5">
        <w:rPr>
          <w:lang w:val="en-GB" w:eastAsia="fr-FR"/>
        </w:rPr>
        <w:fldChar w:fldCharType="separate"/>
      </w:r>
      <w:r w:rsidRPr="00EE6557" w:rsidR="00622C41">
        <w:rPr>
          <w:noProof/>
          <w:lang w:val="uk-UA" w:eastAsia="fr-FR"/>
        </w:rPr>
        <w:t>322</w:t>
      </w:r>
      <w:r w:rsidRPr="006B0ED5">
        <w:rPr>
          <w:noProof/>
          <w:lang w:val="en-GB" w:eastAsia="fr-FR"/>
        </w:rPr>
        <w:fldChar w:fldCharType="end"/>
      </w:r>
      <w:r w:rsidRPr="00EE6557">
        <w:rPr>
          <w:lang w:val="uk-UA" w:eastAsia="fr-FR"/>
        </w:rPr>
        <w:t>.</w:t>
      </w:r>
      <w:r w:rsidRPr="006B0ED5">
        <w:rPr>
          <w:lang w:val="en-GB" w:eastAsia="fr-FR"/>
        </w:rPr>
        <w:t> </w:t>
      </w:r>
      <w:r w:rsidR="001A035D">
        <w:rPr>
          <w:lang w:val="uk-UA" w:eastAsia="fr-FR"/>
        </w:rPr>
        <w:t>Хоча це не є зобов</w:t>
      </w:r>
      <w:r w:rsidR="00FB19C6">
        <w:rPr>
          <w:lang w:val="uk-UA" w:eastAsia="fr-FR"/>
        </w:rPr>
        <w:t>’</w:t>
      </w:r>
      <w:r w:rsidR="001A035D">
        <w:rPr>
          <w:lang w:val="uk-UA" w:eastAsia="fr-FR"/>
        </w:rPr>
        <w:t>язанням результату, а є обов</w:t>
      </w:r>
      <w:r w:rsidR="00FB19C6">
        <w:rPr>
          <w:lang w:val="uk-UA" w:eastAsia="fr-FR"/>
        </w:rPr>
        <w:t>’</w:t>
      </w:r>
      <w:r w:rsidR="001A035D">
        <w:rPr>
          <w:lang w:val="uk-UA" w:eastAsia="fr-FR"/>
        </w:rPr>
        <w:t>язком вжити заходів, будь-який недолік розслідування</w:t>
      </w:r>
      <w:r w:rsidRPr="001A035D" w:rsidR="001A035D">
        <w:rPr>
          <w:lang w:val="uk-UA" w:eastAsia="fr-FR"/>
        </w:rPr>
        <w:t>, як</w:t>
      </w:r>
      <w:r w:rsidR="001A035D">
        <w:rPr>
          <w:lang w:val="uk-UA" w:eastAsia="fr-FR"/>
        </w:rPr>
        <w:t>ий</w:t>
      </w:r>
      <w:r w:rsidRPr="001A035D" w:rsidR="001A035D">
        <w:rPr>
          <w:lang w:val="uk-UA" w:eastAsia="fr-FR"/>
        </w:rPr>
        <w:t xml:space="preserve"> підрива</w:t>
      </w:r>
      <w:r w:rsidR="001A035D">
        <w:rPr>
          <w:lang w:val="uk-UA" w:eastAsia="fr-FR"/>
        </w:rPr>
        <w:t>є</w:t>
      </w:r>
      <w:r w:rsidRPr="001A035D" w:rsidR="001A035D">
        <w:rPr>
          <w:lang w:val="uk-UA" w:eastAsia="fr-FR"/>
        </w:rPr>
        <w:t xml:space="preserve"> його здатність встановити </w:t>
      </w:r>
      <w:r w:rsidR="001A035D">
        <w:rPr>
          <w:lang w:val="uk-UA" w:eastAsia="fr-FR"/>
        </w:rPr>
        <w:t>обставини справи</w:t>
      </w:r>
      <w:r w:rsidRPr="001A035D" w:rsidR="001A035D">
        <w:rPr>
          <w:lang w:val="uk-UA" w:eastAsia="fr-FR"/>
        </w:rPr>
        <w:t xml:space="preserve"> або особу </w:t>
      </w:r>
      <w:r w:rsidR="001A035D">
        <w:rPr>
          <w:lang w:val="uk-UA" w:eastAsia="fr-FR"/>
        </w:rPr>
        <w:t>винних</w:t>
      </w:r>
      <w:r w:rsidRPr="001A035D" w:rsidR="001A035D">
        <w:rPr>
          <w:lang w:val="uk-UA" w:eastAsia="fr-FR"/>
        </w:rPr>
        <w:t>, ризику</w:t>
      </w:r>
      <w:r w:rsidR="001A035D">
        <w:rPr>
          <w:lang w:val="uk-UA" w:eastAsia="fr-FR"/>
        </w:rPr>
        <w:t>є</w:t>
      </w:r>
      <w:r w:rsidRPr="001A035D" w:rsidR="001A035D">
        <w:rPr>
          <w:lang w:val="uk-UA" w:eastAsia="fr-FR"/>
        </w:rPr>
        <w:t xml:space="preserve"> порушити </w:t>
      </w:r>
      <w:r w:rsidR="001A035D">
        <w:rPr>
          <w:lang w:val="uk-UA" w:eastAsia="fr-FR"/>
        </w:rPr>
        <w:t>потрібний</w:t>
      </w:r>
      <w:r w:rsidR="00A96011">
        <w:rPr>
          <w:lang w:val="uk-UA" w:eastAsia="fr-FR"/>
        </w:rPr>
        <w:t xml:space="preserve"> </w:t>
      </w:r>
      <w:r w:rsidRPr="001A035D" w:rsidR="001A035D">
        <w:rPr>
          <w:lang w:val="uk-UA" w:eastAsia="fr-FR"/>
        </w:rPr>
        <w:t>стандарт </w:t>
      </w:r>
      <w:r w:rsidR="001A035D">
        <w:rPr>
          <w:lang w:val="uk-UA" w:eastAsia="fr-FR"/>
        </w:rPr>
        <w:t xml:space="preserve">ефективності (дивись згадане вище рішення у справі </w:t>
      </w:r>
      <w:r w:rsidRPr="005B1562" w:rsidR="003A19EB">
        <w:rPr>
          <w:i/>
          <w:lang w:val="uk-UA" w:eastAsia="fr-FR"/>
        </w:rPr>
        <w:t>«</w:t>
      </w:r>
      <w:r w:rsidR="003A19EB">
        <w:rPr>
          <w:i/>
          <w:lang w:val="uk-UA" w:eastAsia="fr-FR"/>
        </w:rPr>
        <w:t>Ель-Масрі»</w:t>
      </w:r>
      <w:r w:rsidR="003A19EB">
        <w:rPr>
          <w:lang w:val="uk-UA" w:eastAsia="fr-FR"/>
        </w:rPr>
        <w:t xml:space="preserve">, </w:t>
      </w:r>
      <w:r w:rsidRPr="0048330B" w:rsidR="003A19EB">
        <w:rPr>
          <w:lang w:val="uk-UA" w:eastAsia="fr-FR"/>
        </w:rPr>
        <w:t>пункт</w:t>
      </w:r>
      <w:r w:rsidR="003A19EB">
        <w:rPr>
          <w:lang w:val="uk-UA" w:eastAsia="fr-FR"/>
        </w:rPr>
        <w:t xml:space="preserve"> 183</w:t>
      </w:r>
      <w:r w:rsidR="001A035D">
        <w:rPr>
          <w:lang w:val="uk-UA" w:eastAsia="fr-FR"/>
        </w:rPr>
        <w:t>).</w:t>
      </w:r>
    </w:p>
    <w:p w:rsidR="003A19EB" w:rsidP="009A27B7" w:rsidRDefault="008C32CB">
      <w:pPr>
        <w:pStyle w:val="ECHRPara"/>
        <w:rPr>
          <w:lang w:val="uk-UA" w:eastAsia="fr-FR"/>
        </w:rPr>
      </w:pPr>
      <w:r w:rsidRPr="006B0ED5">
        <w:rPr>
          <w:lang w:val="en-GB" w:eastAsia="fr-FR"/>
        </w:rPr>
        <w:fldChar w:fldCharType="begin"/>
      </w:r>
      <w:r w:rsidRPr="00E514B6">
        <w:rPr>
          <w:lang w:val="uk-UA" w:eastAsia="fr-FR"/>
        </w:rPr>
        <w:instrText xml:space="preserve"> </w:instrText>
      </w:r>
      <w:r w:rsidRPr="006B0ED5">
        <w:rPr>
          <w:lang w:val="en-GB" w:eastAsia="fr-FR"/>
        </w:rPr>
        <w:instrText>SEQ</w:instrText>
      </w:r>
      <w:r w:rsidRPr="00E514B6">
        <w:rPr>
          <w:lang w:val="uk-UA" w:eastAsia="fr-FR"/>
        </w:rPr>
        <w:instrText xml:space="preserve"> </w:instrText>
      </w:r>
      <w:r w:rsidRPr="006B0ED5">
        <w:rPr>
          <w:lang w:val="en-GB" w:eastAsia="fr-FR"/>
        </w:rPr>
        <w:instrText>level</w:instrText>
      </w:r>
      <w:r w:rsidRPr="00E514B6">
        <w:rPr>
          <w:lang w:val="uk-UA" w:eastAsia="fr-FR"/>
        </w:rPr>
        <w:instrText>0 \*</w:instrText>
      </w:r>
      <w:r w:rsidRPr="006B0ED5">
        <w:rPr>
          <w:lang w:val="en-GB" w:eastAsia="fr-FR"/>
        </w:rPr>
        <w:instrText>arabic</w:instrText>
      </w:r>
      <w:r w:rsidRPr="00E514B6">
        <w:rPr>
          <w:lang w:val="uk-UA" w:eastAsia="fr-FR"/>
        </w:rPr>
        <w:instrText xml:space="preserve"> </w:instrText>
      </w:r>
      <w:r w:rsidRPr="006B0ED5">
        <w:rPr>
          <w:lang w:val="en-GB" w:eastAsia="fr-FR"/>
        </w:rPr>
        <w:fldChar w:fldCharType="separate"/>
      </w:r>
      <w:r w:rsidRPr="00E514B6" w:rsidR="00622C41">
        <w:rPr>
          <w:noProof/>
          <w:lang w:val="uk-UA" w:eastAsia="fr-FR"/>
        </w:rPr>
        <w:t>323</w:t>
      </w:r>
      <w:r w:rsidRPr="006B0ED5">
        <w:rPr>
          <w:noProof/>
          <w:lang w:val="en-GB" w:eastAsia="fr-FR"/>
        </w:rPr>
        <w:fldChar w:fldCharType="end"/>
      </w:r>
      <w:r w:rsidRPr="00E514B6">
        <w:rPr>
          <w:lang w:val="uk-UA" w:eastAsia="fr-FR"/>
        </w:rPr>
        <w:t>.</w:t>
      </w:r>
      <w:r w:rsidRPr="006B0ED5">
        <w:rPr>
          <w:lang w:val="en-GB" w:eastAsia="fr-FR"/>
        </w:rPr>
        <w:t> </w:t>
      </w:r>
      <w:r w:rsidR="009C60AE">
        <w:rPr>
          <w:lang w:val="uk-UA" w:eastAsia="fr-FR"/>
        </w:rPr>
        <w:t xml:space="preserve">Вимога невідкладності і розумної швидкості </w:t>
      </w:r>
      <w:r w:rsidR="000609A0">
        <w:rPr>
          <w:lang w:val="uk-UA" w:eastAsia="fr-FR"/>
        </w:rPr>
        <w:t>є безумовною у цьому контексті. Хоча й можуть існувати перешкоди і труднощі, які перешкоджають прогресу у розслідуванні в окремій ситуації, швидка відповідь властей у вигляді розслідуванн</w:t>
      </w:r>
      <w:r w:rsidR="00A00885">
        <w:rPr>
          <w:lang w:val="uk-UA" w:eastAsia="fr-FR"/>
        </w:rPr>
        <w:t>я</w:t>
      </w:r>
      <w:r w:rsidR="000609A0">
        <w:rPr>
          <w:lang w:val="uk-UA" w:eastAsia="fr-FR"/>
        </w:rPr>
        <w:t xml:space="preserve"> застосування летальної сили чи тверджень про застосування жорстокого поводження загалом може розглядатись як ключовий аспект у підтриманні довіри суспільства до їх відданості </w:t>
      </w:r>
      <w:r w:rsidR="00A00885">
        <w:rPr>
          <w:lang w:val="uk-UA" w:eastAsia="fr-FR"/>
        </w:rPr>
        <w:t xml:space="preserve">верховенству права </w:t>
      </w:r>
      <w:r w:rsidR="00F847F2">
        <w:rPr>
          <w:lang w:val="uk-UA" w:eastAsia="fr-FR"/>
        </w:rPr>
        <w:t>та</w:t>
      </w:r>
      <w:r w:rsidR="00A00885">
        <w:rPr>
          <w:lang w:val="uk-UA" w:eastAsia="fr-FR"/>
        </w:rPr>
        <w:t xml:space="preserve"> </w:t>
      </w:r>
      <w:r w:rsidR="00EC7417">
        <w:rPr>
          <w:lang w:val="uk-UA" w:eastAsia="fr-FR"/>
        </w:rPr>
        <w:t xml:space="preserve">в </w:t>
      </w:r>
      <w:r w:rsidR="00A00885">
        <w:rPr>
          <w:lang w:val="uk-UA" w:eastAsia="fr-FR"/>
        </w:rPr>
        <w:t>уникненн</w:t>
      </w:r>
      <w:r w:rsidR="00F847F2">
        <w:rPr>
          <w:lang w:val="uk-UA" w:eastAsia="fr-FR"/>
        </w:rPr>
        <w:t>і</w:t>
      </w:r>
      <w:r w:rsidR="00A00885">
        <w:rPr>
          <w:lang w:val="uk-UA" w:eastAsia="fr-FR"/>
        </w:rPr>
        <w:t xml:space="preserve"> враження наявності </w:t>
      </w:r>
      <w:r w:rsidR="000609A0">
        <w:rPr>
          <w:lang w:val="uk-UA" w:eastAsia="fr-FR"/>
        </w:rPr>
        <w:t>змови чи</w:t>
      </w:r>
      <w:r w:rsidR="00A00885">
        <w:rPr>
          <w:lang w:val="uk-UA" w:eastAsia="fr-FR"/>
        </w:rPr>
        <w:t xml:space="preserve"> терпимості до незаконних діянь </w:t>
      </w:r>
      <w:r w:rsidR="00F847F2">
        <w:rPr>
          <w:lang w:val="uk-UA" w:eastAsia="fr-FR"/>
        </w:rPr>
        <w:t xml:space="preserve">(дивись рішення у справі </w:t>
      </w:r>
      <w:r w:rsidRPr="00D3466C" w:rsidR="00F847F2">
        <w:rPr>
          <w:i/>
          <w:lang w:val="uk-UA" w:eastAsia="fr-FR"/>
        </w:rPr>
        <w:t>«Мак</w:t>
      </w:r>
      <w:r w:rsidRPr="00D3466C" w:rsidR="00D3466C">
        <w:rPr>
          <w:i/>
          <w:lang w:val="uk-UA" w:eastAsia="fr-FR"/>
        </w:rPr>
        <w:t xml:space="preserve"> </w:t>
      </w:r>
      <w:r w:rsidRPr="00D3466C" w:rsidR="00F847F2">
        <w:rPr>
          <w:i/>
          <w:lang w:val="uk-UA" w:eastAsia="fr-FR"/>
        </w:rPr>
        <w:t>Керр</w:t>
      </w:r>
      <w:r w:rsidRPr="00D3466C" w:rsidR="00D3466C">
        <w:rPr>
          <w:i/>
          <w:lang w:val="uk-UA" w:eastAsia="fr-FR"/>
        </w:rPr>
        <w:t xml:space="preserve"> проти Сполученого Королівства</w:t>
      </w:r>
      <w:r w:rsidRPr="00D3466C" w:rsidR="00F847F2">
        <w:rPr>
          <w:i/>
          <w:lang w:val="uk-UA" w:eastAsia="fr-FR"/>
        </w:rPr>
        <w:t>»</w:t>
      </w:r>
      <w:r w:rsidR="00D3466C">
        <w:rPr>
          <w:lang w:val="uk-UA" w:eastAsia="fr-FR"/>
        </w:rPr>
        <w:t xml:space="preserve"> </w:t>
      </w:r>
      <w:r w:rsidRPr="00D3466C" w:rsidR="00D3466C">
        <w:rPr>
          <w:lang w:val="uk-UA" w:eastAsia="fr-FR"/>
        </w:rPr>
        <w:t>[</w:t>
      </w:r>
      <w:r w:rsidRPr="006B0ED5" w:rsidR="00D3466C">
        <w:rPr>
          <w:i/>
          <w:lang w:val="en-GB"/>
        </w:rPr>
        <w:t>McKerr</w:t>
      </w:r>
      <w:r w:rsidRPr="00D3466C" w:rsidR="00D3466C">
        <w:rPr>
          <w:i/>
          <w:lang w:val="uk-UA"/>
        </w:rPr>
        <w:t xml:space="preserve"> </w:t>
      </w:r>
      <w:r w:rsidRPr="006B0ED5" w:rsidR="00D3466C">
        <w:rPr>
          <w:i/>
          <w:lang w:val="en-GB"/>
        </w:rPr>
        <w:t>v</w:t>
      </w:r>
      <w:r w:rsidRPr="00D3466C" w:rsidR="00D3466C">
        <w:rPr>
          <w:i/>
          <w:lang w:val="uk-UA"/>
        </w:rPr>
        <w:t xml:space="preserve">. </w:t>
      </w:r>
      <w:r w:rsidRPr="006B0ED5" w:rsidR="00D3466C">
        <w:rPr>
          <w:i/>
          <w:lang w:val="en-GB"/>
        </w:rPr>
        <w:t>the</w:t>
      </w:r>
      <w:r w:rsidRPr="00D3466C" w:rsidR="00D3466C">
        <w:rPr>
          <w:i/>
          <w:lang w:val="uk-UA"/>
        </w:rPr>
        <w:t xml:space="preserve"> </w:t>
      </w:r>
      <w:r w:rsidRPr="006B0ED5" w:rsidR="00D3466C">
        <w:rPr>
          <w:i/>
          <w:lang w:val="en-GB"/>
        </w:rPr>
        <w:t>United</w:t>
      </w:r>
      <w:r w:rsidRPr="00D3466C" w:rsidR="00D3466C">
        <w:rPr>
          <w:i/>
          <w:lang w:val="uk-UA"/>
        </w:rPr>
        <w:t xml:space="preserve"> </w:t>
      </w:r>
      <w:r w:rsidRPr="006B0ED5" w:rsidR="00D3466C">
        <w:rPr>
          <w:i/>
          <w:lang w:val="en-GB"/>
        </w:rPr>
        <w:t>Kingdom</w:t>
      </w:r>
      <w:r w:rsidRPr="00D3466C" w:rsidR="00D3466C">
        <w:rPr>
          <w:lang w:val="uk-UA" w:eastAsia="fr-FR"/>
        </w:rPr>
        <w:t>]</w:t>
      </w:r>
      <w:r w:rsidR="00D3466C">
        <w:rPr>
          <w:lang w:val="uk-UA" w:eastAsia="fr-FR"/>
        </w:rPr>
        <w:t xml:space="preserve">, заява № </w:t>
      </w:r>
      <w:r w:rsidRPr="00D3466C" w:rsidR="00D3466C">
        <w:rPr>
          <w:lang w:val="uk-UA"/>
        </w:rPr>
        <w:t>28883/95</w:t>
      </w:r>
      <w:r w:rsidR="00D3466C">
        <w:rPr>
          <w:lang w:val="uk-UA"/>
        </w:rPr>
        <w:t xml:space="preserve">, пункт 114, </w:t>
      </w:r>
      <w:r w:rsidRPr="006B0ED5" w:rsidR="00D3466C">
        <w:rPr>
          <w:lang w:val="en-GB"/>
        </w:rPr>
        <w:t>ECHR</w:t>
      </w:r>
      <w:r w:rsidRPr="00D3466C" w:rsidR="00D3466C">
        <w:rPr>
          <w:lang w:val="uk-UA"/>
        </w:rPr>
        <w:t xml:space="preserve"> 2001-</w:t>
      </w:r>
      <w:r w:rsidRPr="006B0ED5" w:rsidR="00D3466C">
        <w:rPr>
          <w:lang w:val="en-GB"/>
        </w:rPr>
        <w:t>III</w:t>
      </w:r>
      <w:r w:rsidR="00F847F2">
        <w:rPr>
          <w:lang w:val="uk-UA" w:eastAsia="fr-FR"/>
        </w:rPr>
        <w:t>)</w:t>
      </w:r>
      <w:r w:rsidR="00D3466C">
        <w:rPr>
          <w:lang w:val="uk-UA" w:eastAsia="fr-FR"/>
        </w:rPr>
        <w:t>.</w:t>
      </w:r>
    </w:p>
    <w:p w:rsidRPr="00F938DD" w:rsidR="00F938DD" w:rsidP="00F938DD" w:rsidRDefault="008C32CB">
      <w:pPr>
        <w:pStyle w:val="ECHRPara"/>
        <w:rPr>
          <w:lang w:val="uk-UA" w:eastAsia="fr-FR"/>
        </w:rPr>
      </w:pPr>
      <w:r w:rsidRPr="006B0ED5">
        <w:rPr>
          <w:lang w:val="en-GB" w:eastAsia="fr-FR"/>
        </w:rPr>
        <w:fldChar w:fldCharType="begin"/>
      </w:r>
      <w:r w:rsidRPr="00F938DD">
        <w:rPr>
          <w:lang w:val="ru-RU" w:eastAsia="fr-FR"/>
        </w:rPr>
        <w:instrText xml:space="preserve"> </w:instrText>
      </w:r>
      <w:r w:rsidRPr="006B0ED5">
        <w:rPr>
          <w:lang w:val="en-GB" w:eastAsia="fr-FR"/>
        </w:rPr>
        <w:instrText>SEQ</w:instrText>
      </w:r>
      <w:r w:rsidRPr="00F938DD">
        <w:rPr>
          <w:lang w:val="ru-RU" w:eastAsia="fr-FR"/>
        </w:rPr>
        <w:instrText xml:space="preserve"> </w:instrText>
      </w:r>
      <w:r w:rsidRPr="006B0ED5">
        <w:rPr>
          <w:lang w:val="en-GB" w:eastAsia="fr-FR"/>
        </w:rPr>
        <w:instrText>level</w:instrText>
      </w:r>
      <w:r w:rsidRPr="00F938DD">
        <w:rPr>
          <w:lang w:val="ru-RU" w:eastAsia="fr-FR"/>
        </w:rPr>
        <w:instrText>0 \*</w:instrText>
      </w:r>
      <w:r w:rsidRPr="006B0ED5">
        <w:rPr>
          <w:lang w:val="en-GB" w:eastAsia="fr-FR"/>
        </w:rPr>
        <w:instrText>arabic</w:instrText>
      </w:r>
      <w:r w:rsidRPr="00F938DD">
        <w:rPr>
          <w:lang w:val="ru-RU" w:eastAsia="fr-FR"/>
        </w:rPr>
        <w:instrText xml:space="preserve"> </w:instrText>
      </w:r>
      <w:r w:rsidRPr="006B0ED5">
        <w:rPr>
          <w:lang w:val="en-GB" w:eastAsia="fr-FR"/>
        </w:rPr>
        <w:fldChar w:fldCharType="separate"/>
      </w:r>
      <w:r w:rsidRPr="00F938DD" w:rsidR="00622C41">
        <w:rPr>
          <w:noProof/>
          <w:lang w:val="ru-RU" w:eastAsia="fr-FR"/>
        </w:rPr>
        <w:t>324</w:t>
      </w:r>
      <w:r w:rsidRPr="006B0ED5">
        <w:rPr>
          <w:noProof/>
          <w:lang w:val="en-GB" w:eastAsia="fr-FR"/>
        </w:rPr>
        <w:fldChar w:fldCharType="end"/>
      </w:r>
      <w:r w:rsidRPr="00F938DD">
        <w:rPr>
          <w:lang w:val="ru-RU" w:eastAsia="fr-FR"/>
        </w:rPr>
        <w:t>.</w:t>
      </w:r>
      <w:r w:rsidRPr="006B0ED5">
        <w:rPr>
          <w:lang w:val="en-GB" w:eastAsia="fr-FR"/>
        </w:rPr>
        <w:t> </w:t>
      </w:r>
      <w:r w:rsidR="00F938DD">
        <w:rPr>
          <w:noProof/>
          <w:lang w:val="ru-RU" w:eastAsia="fr-FR"/>
        </w:rPr>
        <w:t>У всіх</w:t>
      </w:r>
      <w:r w:rsidRPr="00F938DD" w:rsidR="00F938DD">
        <w:rPr>
          <w:noProof/>
          <w:lang w:val="ru-RU" w:eastAsia="fr-FR"/>
        </w:rPr>
        <w:t xml:space="preserve"> справах близький родич потерпілого </w:t>
      </w:r>
      <w:r w:rsidR="00F938DD">
        <w:rPr>
          <w:noProof/>
          <w:lang w:val="ru-RU" w:eastAsia="fr-FR"/>
        </w:rPr>
        <w:t>має</w:t>
      </w:r>
      <w:r w:rsidRPr="00F938DD" w:rsidR="00F938DD">
        <w:rPr>
          <w:noProof/>
          <w:lang w:val="ru-RU" w:eastAsia="fr-FR"/>
        </w:rPr>
        <w:t xml:space="preserve"> бути залучений до відповідного провадження </w:t>
      </w:r>
      <w:r w:rsidR="00F938DD">
        <w:rPr>
          <w:noProof/>
          <w:lang w:val="ru-RU" w:eastAsia="fr-FR"/>
        </w:rPr>
        <w:t xml:space="preserve">тією </w:t>
      </w:r>
      <w:r w:rsidRPr="00F938DD" w:rsidR="00F938DD">
        <w:rPr>
          <w:noProof/>
          <w:lang w:val="ru-RU" w:eastAsia="fr-FR"/>
        </w:rPr>
        <w:t xml:space="preserve">мірою, </w:t>
      </w:r>
      <w:r w:rsidR="00F938DD">
        <w:rPr>
          <w:noProof/>
          <w:lang w:val="ru-RU" w:eastAsia="fr-FR"/>
        </w:rPr>
        <w:t xml:space="preserve">в якій це </w:t>
      </w:r>
      <w:r w:rsidRPr="00F938DD" w:rsidR="00F938DD">
        <w:rPr>
          <w:noProof/>
          <w:lang w:val="ru-RU" w:eastAsia="fr-FR"/>
        </w:rPr>
        <w:t>необхідно для забезпечення його законних інтересів</w:t>
      </w:r>
      <w:r w:rsidR="00F938DD">
        <w:rPr>
          <w:noProof/>
          <w:lang w:val="ru-RU" w:eastAsia="fr-FR"/>
        </w:rPr>
        <w:t>. Рівною мірою, коли йдеться про статтю 3, потерпілий повинен мати змогу приймати ефективну участь у розслідуванн</w:t>
      </w:r>
      <w:r w:rsidR="00E95FE0">
        <w:rPr>
          <w:noProof/>
          <w:lang w:val="ru-RU" w:eastAsia="fr-FR"/>
        </w:rPr>
        <w:t>і</w:t>
      </w:r>
      <w:r w:rsidR="00F938DD">
        <w:rPr>
          <w:noProof/>
          <w:lang w:val="ru-RU" w:eastAsia="fr-FR"/>
        </w:rPr>
        <w:t xml:space="preserve"> (дивись згадане вище рішення у справі </w:t>
      </w:r>
      <w:r w:rsidRPr="00D3466C" w:rsidR="00F938DD">
        <w:rPr>
          <w:i/>
          <w:lang w:val="uk-UA" w:eastAsia="fr-FR"/>
        </w:rPr>
        <w:t>«Мак Керр»</w:t>
      </w:r>
      <w:r w:rsidR="00F938DD">
        <w:rPr>
          <w:lang w:val="uk-UA" w:eastAsia="fr-FR"/>
        </w:rPr>
        <w:t>, пункт 115).</w:t>
      </w:r>
    </w:p>
    <w:p w:rsidR="00FB19C6" w:rsidP="003C66D0" w:rsidRDefault="008C32CB">
      <w:pPr>
        <w:pStyle w:val="ECHRPara"/>
        <w:keepNext/>
        <w:keepLines/>
        <w:rPr>
          <w:lang w:val="uk-UA" w:eastAsia="fr-FR"/>
        </w:rPr>
      </w:pPr>
      <w:r w:rsidRPr="006B0ED5">
        <w:rPr>
          <w:noProof/>
          <w:lang w:val="en-GB"/>
        </w:rPr>
        <w:fldChar w:fldCharType="begin"/>
      </w:r>
      <w:r w:rsidRPr="00EE6557">
        <w:rPr>
          <w:noProof/>
          <w:lang w:val="uk-UA"/>
        </w:rPr>
        <w:instrText xml:space="preserve"> </w:instrText>
      </w:r>
      <w:r w:rsidRPr="006B0ED5">
        <w:rPr>
          <w:noProof/>
          <w:lang w:val="en-GB"/>
        </w:rPr>
        <w:instrText>SEQ</w:instrText>
      </w:r>
      <w:r w:rsidRPr="00EE6557">
        <w:rPr>
          <w:noProof/>
          <w:lang w:val="uk-UA"/>
        </w:rPr>
        <w:instrText xml:space="preserve"> </w:instrText>
      </w:r>
      <w:r w:rsidRPr="006B0ED5">
        <w:rPr>
          <w:noProof/>
          <w:lang w:val="en-GB"/>
        </w:rPr>
        <w:instrText>level</w:instrText>
      </w:r>
      <w:r w:rsidRPr="00EE6557">
        <w:rPr>
          <w:noProof/>
          <w:lang w:val="uk-UA"/>
        </w:rPr>
        <w:instrText>0 \*</w:instrText>
      </w:r>
      <w:r w:rsidRPr="006B0ED5">
        <w:rPr>
          <w:noProof/>
          <w:lang w:val="en-GB"/>
        </w:rPr>
        <w:instrText>arabic</w:instrText>
      </w:r>
      <w:r w:rsidRPr="00EE6557">
        <w:rPr>
          <w:noProof/>
          <w:lang w:val="uk-UA"/>
        </w:rPr>
        <w:instrText xml:space="preserve"> </w:instrText>
      </w:r>
      <w:r w:rsidRPr="006B0ED5">
        <w:rPr>
          <w:noProof/>
          <w:lang w:val="en-GB"/>
        </w:rPr>
        <w:fldChar w:fldCharType="separate"/>
      </w:r>
      <w:r w:rsidRPr="00EE6557" w:rsidR="00622C41">
        <w:rPr>
          <w:noProof/>
          <w:lang w:val="uk-UA"/>
        </w:rPr>
        <w:t>325</w:t>
      </w:r>
      <w:r w:rsidRPr="006B0ED5">
        <w:rPr>
          <w:noProof/>
          <w:lang w:val="en-GB"/>
        </w:rPr>
        <w:fldChar w:fldCharType="end"/>
      </w:r>
      <w:r w:rsidRPr="00EE6557">
        <w:rPr>
          <w:noProof/>
          <w:lang w:val="uk-UA"/>
        </w:rPr>
        <w:t>.</w:t>
      </w:r>
      <w:r w:rsidRPr="006B0ED5">
        <w:rPr>
          <w:noProof/>
          <w:lang w:val="en-GB"/>
        </w:rPr>
        <w:t> </w:t>
      </w:r>
      <w:r w:rsidR="00AC6210">
        <w:rPr>
          <w:noProof/>
          <w:lang w:val="uk-UA"/>
        </w:rPr>
        <w:t xml:space="preserve">Нарешті, розслідування </w:t>
      </w:r>
      <w:r w:rsidR="003C66D0">
        <w:rPr>
          <w:noProof/>
          <w:lang w:val="uk-UA"/>
        </w:rPr>
        <w:t>повинно</w:t>
      </w:r>
      <w:r w:rsidR="00AC6210">
        <w:rPr>
          <w:noProof/>
          <w:lang w:val="uk-UA"/>
        </w:rPr>
        <w:t xml:space="preserve"> бути ретельним, </w:t>
      </w:r>
      <w:r w:rsidR="003C66D0">
        <w:rPr>
          <w:noProof/>
          <w:lang w:val="uk-UA"/>
        </w:rPr>
        <w:t>тобто</w:t>
      </w:r>
      <w:r w:rsidR="00CD3BB7">
        <w:rPr>
          <w:noProof/>
          <w:lang w:val="uk-UA"/>
        </w:rPr>
        <w:t xml:space="preserve"> органи влади </w:t>
      </w:r>
      <w:r w:rsidR="003C66D0">
        <w:rPr>
          <w:noProof/>
          <w:lang w:val="uk-UA"/>
        </w:rPr>
        <w:t>мають</w:t>
      </w:r>
      <w:r w:rsidRPr="003C66D0" w:rsidR="003C66D0">
        <w:rPr>
          <w:noProof/>
          <w:lang w:val="uk-UA"/>
        </w:rPr>
        <w:t xml:space="preserve"> завжди робити серйозну спробу з</w:t>
      </w:r>
      <w:r w:rsidR="00FB19C6">
        <w:rPr>
          <w:noProof/>
          <w:lang w:val="uk-UA"/>
        </w:rPr>
        <w:t>’</w:t>
      </w:r>
      <w:r w:rsidRPr="003C66D0" w:rsidR="003C66D0">
        <w:rPr>
          <w:noProof/>
          <w:lang w:val="uk-UA"/>
        </w:rPr>
        <w:t xml:space="preserve">ясувати те, що сталося, і не повинні покладатися на поспішні чи необґрунтовані висновки для закриття свого розслідування </w:t>
      </w:r>
      <w:r w:rsidR="003C66D0">
        <w:rPr>
          <w:noProof/>
          <w:lang w:val="uk-UA"/>
        </w:rPr>
        <w:t xml:space="preserve">(дивись згадане вище рішення у справі </w:t>
      </w:r>
      <w:r w:rsidRPr="005B1562" w:rsidR="003C66D0">
        <w:rPr>
          <w:i/>
          <w:lang w:val="uk-UA" w:eastAsia="fr-FR"/>
        </w:rPr>
        <w:t>«</w:t>
      </w:r>
      <w:r w:rsidR="003C66D0">
        <w:rPr>
          <w:i/>
          <w:lang w:val="uk-UA" w:eastAsia="fr-FR"/>
        </w:rPr>
        <w:t>Ель-Масрі»</w:t>
      </w:r>
      <w:r w:rsidR="003C66D0">
        <w:rPr>
          <w:lang w:val="uk-UA" w:eastAsia="fr-FR"/>
        </w:rPr>
        <w:t xml:space="preserve">, </w:t>
      </w:r>
      <w:r w:rsidRPr="0048330B" w:rsidR="003C66D0">
        <w:rPr>
          <w:lang w:val="uk-UA" w:eastAsia="fr-FR"/>
        </w:rPr>
        <w:t>пункт</w:t>
      </w:r>
      <w:r w:rsidR="003C66D0">
        <w:rPr>
          <w:lang w:val="uk-UA" w:eastAsia="fr-FR"/>
        </w:rPr>
        <w:t xml:space="preserve"> 183).</w:t>
      </w:r>
    </w:p>
    <w:p w:rsidRPr="00302D84" w:rsidR="003C66D0" w:rsidP="009A27B7" w:rsidRDefault="008C32CB">
      <w:pPr>
        <w:pStyle w:val="ECHRPara"/>
        <w:rPr>
          <w:lang w:val="uk-UA" w:eastAsia="fr-FR"/>
        </w:rPr>
      </w:pPr>
      <w:r w:rsidRPr="006B0ED5">
        <w:rPr>
          <w:lang w:val="en-GB" w:eastAsia="fr-FR"/>
        </w:rPr>
        <w:fldChar w:fldCharType="begin"/>
      </w:r>
      <w:r w:rsidRPr="00EE6557">
        <w:rPr>
          <w:lang w:val="uk-UA" w:eastAsia="fr-FR"/>
        </w:rPr>
        <w:instrText xml:space="preserve"> </w:instrText>
      </w:r>
      <w:r w:rsidRPr="006B0ED5">
        <w:rPr>
          <w:lang w:val="en-GB" w:eastAsia="fr-FR"/>
        </w:rPr>
        <w:instrText>SEQ</w:instrText>
      </w:r>
      <w:r w:rsidRPr="00EE6557">
        <w:rPr>
          <w:lang w:val="uk-UA" w:eastAsia="fr-FR"/>
        </w:rPr>
        <w:instrText xml:space="preserve"> </w:instrText>
      </w:r>
      <w:r w:rsidRPr="006B0ED5">
        <w:rPr>
          <w:lang w:val="en-GB" w:eastAsia="fr-FR"/>
        </w:rPr>
        <w:instrText>level</w:instrText>
      </w:r>
      <w:r w:rsidRPr="00EE6557">
        <w:rPr>
          <w:lang w:val="uk-UA" w:eastAsia="fr-FR"/>
        </w:rPr>
        <w:instrText>0 \*</w:instrText>
      </w:r>
      <w:r w:rsidRPr="006B0ED5">
        <w:rPr>
          <w:lang w:val="en-GB" w:eastAsia="fr-FR"/>
        </w:rPr>
        <w:instrText>arabic</w:instrText>
      </w:r>
      <w:r w:rsidRPr="00EE6557">
        <w:rPr>
          <w:lang w:val="uk-UA" w:eastAsia="fr-FR"/>
        </w:rPr>
        <w:instrText xml:space="preserve"> </w:instrText>
      </w:r>
      <w:r w:rsidRPr="006B0ED5">
        <w:rPr>
          <w:lang w:val="en-GB" w:eastAsia="fr-FR"/>
        </w:rPr>
        <w:fldChar w:fldCharType="separate"/>
      </w:r>
      <w:r w:rsidRPr="00EE6557" w:rsidR="00622C41">
        <w:rPr>
          <w:noProof/>
          <w:lang w:val="uk-UA" w:eastAsia="fr-FR"/>
        </w:rPr>
        <w:t>326</w:t>
      </w:r>
      <w:r w:rsidRPr="006B0ED5">
        <w:rPr>
          <w:lang w:val="en-GB" w:eastAsia="fr-FR"/>
        </w:rPr>
        <w:fldChar w:fldCharType="end"/>
      </w:r>
      <w:r w:rsidRPr="00EE6557">
        <w:rPr>
          <w:lang w:val="uk-UA" w:eastAsia="fr-FR"/>
        </w:rPr>
        <w:t>.</w:t>
      </w:r>
      <w:r w:rsidRPr="006B0ED5">
        <w:rPr>
          <w:lang w:val="en-GB" w:eastAsia="fr-FR"/>
        </w:rPr>
        <w:t> </w:t>
      </w:r>
      <w:r w:rsidR="003C66D0">
        <w:rPr>
          <w:lang w:val="uk-UA" w:eastAsia="fr-FR"/>
        </w:rPr>
        <w:t xml:space="preserve">Суд </w:t>
      </w:r>
      <w:r w:rsidR="00E1310E">
        <w:rPr>
          <w:lang w:val="uk-UA" w:eastAsia="fr-FR"/>
        </w:rPr>
        <w:t>також раніше</w:t>
      </w:r>
      <w:r w:rsidR="003C66D0">
        <w:rPr>
          <w:lang w:val="uk-UA" w:eastAsia="fr-FR"/>
        </w:rPr>
        <w:t xml:space="preserve"> постановляв, що у справах, які стосуються катувань чи жорстокого поводження</w:t>
      </w:r>
      <w:r w:rsidR="00302D84">
        <w:rPr>
          <w:lang w:val="uk-UA" w:eastAsia="fr-FR"/>
        </w:rPr>
        <w:t xml:space="preserve"> з боку</w:t>
      </w:r>
      <w:r w:rsidR="003C66D0">
        <w:rPr>
          <w:lang w:val="uk-UA" w:eastAsia="fr-FR"/>
        </w:rPr>
        <w:t xml:space="preserve"> представник</w:t>
      </w:r>
      <w:r w:rsidR="00302D84">
        <w:rPr>
          <w:lang w:val="uk-UA" w:eastAsia="fr-FR"/>
        </w:rPr>
        <w:t>ів</w:t>
      </w:r>
      <w:r w:rsidR="003C66D0">
        <w:rPr>
          <w:lang w:val="uk-UA" w:eastAsia="fr-FR"/>
        </w:rPr>
        <w:t xml:space="preserve"> держави</w:t>
      </w:r>
      <w:r w:rsidR="00A86795">
        <w:rPr>
          <w:lang w:val="uk-UA" w:eastAsia="fr-FR"/>
        </w:rPr>
        <w:t xml:space="preserve">, кримінальні провадження не повинні припинятися через </w:t>
      </w:r>
      <w:r w:rsidR="00E1310E">
        <w:rPr>
          <w:lang w:val="uk-UA" w:eastAsia="fr-FR"/>
        </w:rPr>
        <w:t xml:space="preserve">сплив </w:t>
      </w:r>
      <w:r w:rsidR="00A86795">
        <w:rPr>
          <w:lang w:val="uk-UA" w:eastAsia="fr-FR"/>
        </w:rPr>
        <w:t>строк</w:t>
      </w:r>
      <w:r w:rsidR="00E1310E">
        <w:rPr>
          <w:lang w:val="uk-UA" w:eastAsia="fr-FR"/>
        </w:rPr>
        <w:t>ів</w:t>
      </w:r>
      <w:r w:rsidR="00A86795">
        <w:rPr>
          <w:lang w:val="uk-UA" w:eastAsia="fr-FR"/>
        </w:rPr>
        <w:t xml:space="preserve"> давності, і що актів амністії та помилування не слід допускати у таких справах (дивись рішення у справі </w:t>
      </w:r>
      <w:r w:rsidRPr="00295656" w:rsidR="00A86795">
        <w:rPr>
          <w:i/>
          <w:lang w:val="uk-UA" w:eastAsia="fr-FR"/>
        </w:rPr>
        <w:t>«Абдулсамет Яман проти Туреччини»</w:t>
      </w:r>
      <w:r w:rsidR="00A86795">
        <w:rPr>
          <w:lang w:val="uk-UA" w:eastAsia="fr-FR"/>
        </w:rPr>
        <w:t xml:space="preserve"> </w:t>
      </w:r>
      <w:r w:rsidRPr="00EE6557" w:rsidR="00A86795">
        <w:rPr>
          <w:lang w:val="uk-UA" w:eastAsia="fr-FR"/>
        </w:rPr>
        <w:t>[</w:t>
      </w:r>
      <w:r w:rsidRPr="006B0ED5" w:rsidR="00A86795">
        <w:rPr>
          <w:i/>
          <w:lang w:val="en-GB" w:eastAsia="fr-FR"/>
        </w:rPr>
        <w:t>Abd</w:t>
      </w:r>
      <w:r w:rsidRPr="00EE6557" w:rsidR="00A86795">
        <w:rPr>
          <w:i/>
          <w:lang w:val="uk-UA" w:eastAsia="fr-FR"/>
        </w:rPr>
        <w:t>ü</w:t>
      </w:r>
      <w:r w:rsidRPr="006B0ED5" w:rsidR="00A86795">
        <w:rPr>
          <w:i/>
          <w:lang w:val="en-GB" w:eastAsia="fr-FR"/>
        </w:rPr>
        <w:t>lsamet</w:t>
      </w:r>
      <w:r w:rsidRPr="00EE6557" w:rsidR="00A86795">
        <w:rPr>
          <w:i/>
          <w:lang w:val="uk-UA" w:eastAsia="fr-FR"/>
        </w:rPr>
        <w:t xml:space="preserve"> </w:t>
      </w:r>
      <w:r w:rsidRPr="006B0ED5" w:rsidR="00A86795">
        <w:rPr>
          <w:i/>
          <w:lang w:val="en-GB" w:eastAsia="fr-FR"/>
        </w:rPr>
        <w:t>Yaman</w:t>
      </w:r>
      <w:r w:rsidRPr="00EE6557" w:rsidR="00A86795">
        <w:rPr>
          <w:i/>
          <w:lang w:val="uk-UA" w:eastAsia="fr-FR"/>
        </w:rPr>
        <w:t xml:space="preserve"> </w:t>
      </w:r>
      <w:r w:rsidR="00A86795">
        <w:rPr>
          <w:i/>
          <w:lang w:val="en-GB" w:eastAsia="fr-FR"/>
        </w:rPr>
        <w:t>v</w:t>
      </w:r>
      <w:r w:rsidRPr="00EE6557" w:rsidR="00A86795">
        <w:rPr>
          <w:i/>
          <w:lang w:val="uk-UA" w:eastAsia="fr-FR"/>
        </w:rPr>
        <w:t>.</w:t>
      </w:r>
      <w:r w:rsidR="00A86795">
        <w:rPr>
          <w:i/>
          <w:lang w:val="en-GB" w:eastAsia="fr-FR"/>
        </w:rPr>
        <w:t> </w:t>
      </w:r>
      <w:r w:rsidRPr="006B0ED5" w:rsidR="00A86795">
        <w:rPr>
          <w:i/>
          <w:lang w:val="en-GB" w:eastAsia="fr-FR"/>
        </w:rPr>
        <w:t>Turkey</w:t>
      </w:r>
      <w:r w:rsidRPr="00EE6557" w:rsidR="00A86795">
        <w:rPr>
          <w:lang w:val="uk-UA" w:eastAsia="fr-FR"/>
        </w:rPr>
        <w:t>]</w:t>
      </w:r>
      <w:r w:rsidR="00A86795">
        <w:rPr>
          <w:lang w:val="uk-UA" w:eastAsia="fr-FR"/>
        </w:rPr>
        <w:t xml:space="preserve"> </w:t>
      </w:r>
      <w:r w:rsidR="00E1310E">
        <w:rPr>
          <w:lang w:val="uk-UA" w:eastAsia="fr-FR"/>
        </w:rPr>
        <w:t xml:space="preserve">від 2 листопада 2004 року, заява № </w:t>
      </w:r>
      <w:r w:rsidRPr="00EE6557" w:rsidR="00E1310E">
        <w:rPr>
          <w:lang w:val="uk-UA" w:eastAsia="fr-FR"/>
        </w:rPr>
        <w:t>32446/96</w:t>
      </w:r>
      <w:r w:rsidR="00E1310E">
        <w:rPr>
          <w:lang w:val="uk-UA" w:eastAsia="fr-FR"/>
        </w:rPr>
        <w:t>, пункт 55</w:t>
      </w:r>
      <w:r w:rsidR="00295656">
        <w:rPr>
          <w:lang w:val="uk-UA" w:eastAsia="fr-FR"/>
        </w:rPr>
        <w:t xml:space="preserve">; рішення у справі </w:t>
      </w:r>
      <w:r w:rsidRPr="00295656" w:rsidR="00295656">
        <w:rPr>
          <w:i/>
          <w:lang w:val="uk-UA" w:eastAsia="fr-FR"/>
        </w:rPr>
        <w:t>«Єтер проти Туреччини»</w:t>
      </w:r>
      <w:r w:rsidR="00295656">
        <w:rPr>
          <w:lang w:val="uk-UA" w:eastAsia="fr-FR"/>
        </w:rPr>
        <w:t xml:space="preserve"> </w:t>
      </w:r>
      <w:r w:rsidRPr="00EE6557" w:rsidR="00295656">
        <w:rPr>
          <w:lang w:val="uk-UA" w:eastAsia="fr-FR"/>
        </w:rPr>
        <w:t>[</w:t>
      </w:r>
      <w:r w:rsidRPr="006B0ED5" w:rsidR="00295656">
        <w:rPr>
          <w:i/>
          <w:lang w:val="en-GB" w:eastAsia="fr-FR"/>
        </w:rPr>
        <w:t>Yeter</w:t>
      </w:r>
      <w:r w:rsidRPr="00EE6557" w:rsidR="00295656">
        <w:rPr>
          <w:i/>
          <w:lang w:val="uk-UA" w:eastAsia="fr-FR"/>
        </w:rPr>
        <w:t xml:space="preserve"> </w:t>
      </w:r>
      <w:r w:rsidRPr="006B0ED5" w:rsidR="00295656">
        <w:rPr>
          <w:i/>
          <w:lang w:val="en-GB" w:eastAsia="fr-FR"/>
        </w:rPr>
        <w:t>v</w:t>
      </w:r>
      <w:r w:rsidRPr="00EE6557" w:rsidR="00295656">
        <w:rPr>
          <w:i/>
          <w:lang w:val="uk-UA" w:eastAsia="fr-FR"/>
        </w:rPr>
        <w:t xml:space="preserve">. </w:t>
      </w:r>
      <w:r w:rsidRPr="006B0ED5" w:rsidR="00295656">
        <w:rPr>
          <w:i/>
          <w:lang w:val="en-GB" w:eastAsia="fr-FR"/>
        </w:rPr>
        <w:t>Turkey</w:t>
      </w:r>
      <w:r w:rsidRPr="00EE6557" w:rsidR="00295656">
        <w:rPr>
          <w:lang w:val="uk-UA" w:eastAsia="fr-FR"/>
        </w:rPr>
        <w:t>]</w:t>
      </w:r>
      <w:r w:rsidR="00295656">
        <w:rPr>
          <w:lang w:val="uk-UA" w:eastAsia="fr-FR"/>
        </w:rPr>
        <w:t xml:space="preserve"> від 13 січня 2009 року, заява № </w:t>
      </w:r>
      <w:r w:rsidRPr="00EE6557" w:rsidR="00295656">
        <w:rPr>
          <w:lang w:val="uk-UA" w:eastAsia="fr-FR"/>
        </w:rPr>
        <w:t>33750/03</w:t>
      </w:r>
      <w:r w:rsidR="00295656">
        <w:rPr>
          <w:lang w:val="uk-UA" w:eastAsia="fr-FR"/>
        </w:rPr>
        <w:t xml:space="preserve">, пункт 70; і згадане вище рішення у справі </w:t>
      </w:r>
      <w:r w:rsidRPr="002929CA" w:rsidR="00295656">
        <w:rPr>
          <w:i/>
          <w:lang w:val="uk-UA" w:eastAsia="fr-FR"/>
        </w:rPr>
        <w:t xml:space="preserve">«Асоціація </w:t>
      </w:r>
      <w:r w:rsidRPr="005776A2" w:rsidR="00295656">
        <w:rPr>
          <w:i/>
          <w:lang w:val="uk-UA" w:eastAsia="fr-FR"/>
        </w:rPr>
        <w:t>“21</w:t>
      </w:r>
      <w:r w:rsidRPr="002929CA" w:rsidR="00295656">
        <w:rPr>
          <w:i/>
          <w:lang w:val="uk-UA" w:eastAsia="fr-FR"/>
        </w:rPr>
        <w:t xml:space="preserve"> грудня</w:t>
      </w:r>
      <w:r w:rsidRPr="005776A2" w:rsidR="00295656">
        <w:rPr>
          <w:i/>
          <w:lang w:val="uk-UA" w:eastAsia="fr-FR"/>
        </w:rPr>
        <w:t xml:space="preserve"> 1989”</w:t>
      </w:r>
      <w:r w:rsidRPr="002929CA" w:rsidR="00295656">
        <w:rPr>
          <w:i/>
          <w:lang w:val="uk-UA" w:eastAsia="fr-FR"/>
        </w:rPr>
        <w:t xml:space="preserve"> та інші»</w:t>
      </w:r>
      <w:r w:rsidR="00295656">
        <w:rPr>
          <w:lang w:val="uk-UA" w:eastAsia="fr-FR"/>
        </w:rPr>
        <w:t>, пункт 144</w:t>
      </w:r>
      <w:r w:rsidR="00A86795">
        <w:rPr>
          <w:lang w:val="uk-UA" w:eastAsia="fr-FR"/>
        </w:rPr>
        <w:t>)</w:t>
      </w:r>
      <w:r w:rsidR="00295656">
        <w:rPr>
          <w:lang w:val="uk-UA" w:eastAsia="fr-FR"/>
        </w:rPr>
        <w:t xml:space="preserve">. Більше того, спосіб, у який строк давності застосовується, </w:t>
      </w:r>
      <w:r w:rsidR="009D124B">
        <w:rPr>
          <w:lang w:val="uk-UA" w:eastAsia="fr-FR"/>
        </w:rPr>
        <w:t>повинен</w:t>
      </w:r>
      <w:r w:rsidR="00295656">
        <w:rPr>
          <w:lang w:val="uk-UA" w:eastAsia="fr-FR"/>
        </w:rPr>
        <w:t xml:space="preserve"> відповідати вимогам Конвенції. Тому важко п</w:t>
      </w:r>
      <w:r w:rsidR="00421DA1">
        <w:rPr>
          <w:lang w:val="uk-UA" w:eastAsia="fr-FR"/>
        </w:rPr>
        <w:t>огодитись з</w:t>
      </w:r>
      <w:r w:rsidR="00295656">
        <w:rPr>
          <w:lang w:val="uk-UA" w:eastAsia="fr-FR"/>
        </w:rPr>
        <w:t xml:space="preserve"> негнучк</w:t>
      </w:r>
      <w:r w:rsidR="00421DA1">
        <w:rPr>
          <w:lang w:val="uk-UA" w:eastAsia="fr-FR"/>
        </w:rPr>
        <w:t>ими</w:t>
      </w:r>
      <w:r w:rsidR="00295656">
        <w:rPr>
          <w:lang w:val="uk-UA" w:eastAsia="fr-FR"/>
        </w:rPr>
        <w:t xml:space="preserve"> строк</w:t>
      </w:r>
      <w:r w:rsidR="00421DA1">
        <w:rPr>
          <w:lang w:val="uk-UA" w:eastAsia="fr-FR"/>
        </w:rPr>
        <w:t>ами</w:t>
      </w:r>
      <w:r w:rsidR="00295656">
        <w:rPr>
          <w:lang w:val="uk-UA" w:eastAsia="fr-FR"/>
        </w:rPr>
        <w:t xml:space="preserve"> давності, з яких немає жодних винятків (дивись з урахуванням відповідних відмінностей рішення у справі </w:t>
      </w:r>
      <w:r w:rsidRPr="00EA329D" w:rsidR="00295656">
        <w:rPr>
          <w:i/>
          <w:lang w:val="uk-UA" w:eastAsia="fr-FR"/>
        </w:rPr>
        <w:t>«</w:t>
      </w:r>
      <w:r w:rsidRPr="00EA329D" w:rsidR="00EA329D">
        <w:rPr>
          <w:i/>
          <w:lang w:val="uk-UA" w:eastAsia="fr-FR"/>
        </w:rPr>
        <w:t>Рьоман проти Фінляндії</w:t>
      </w:r>
      <w:r w:rsidRPr="00EA329D" w:rsidR="00295656">
        <w:rPr>
          <w:i/>
          <w:lang w:val="uk-UA" w:eastAsia="fr-FR"/>
        </w:rPr>
        <w:t>»</w:t>
      </w:r>
      <w:r w:rsidR="00EA329D">
        <w:rPr>
          <w:lang w:val="uk-UA" w:eastAsia="fr-FR"/>
        </w:rPr>
        <w:t xml:space="preserve"> </w:t>
      </w:r>
      <w:r w:rsidRPr="00EA329D" w:rsidR="00EA329D">
        <w:rPr>
          <w:lang w:val="uk-UA" w:eastAsia="fr-FR"/>
        </w:rPr>
        <w:t>[</w:t>
      </w:r>
      <w:r w:rsidRPr="006B0ED5" w:rsidR="00EA329D">
        <w:rPr>
          <w:i/>
          <w:lang w:val="en-GB"/>
        </w:rPr>
        <w:t>R</w:t>
      </w:r>
      <w:r w:rsidRPr="00EA329D" w:rsidR="00EA329D">
        <w:rPr>
          <w:i/>
          <w:lang w:val="uk-UA"/>
        </w:rPr>
        <w:t>ö</w:t>
      </w:r>
      <w:r w:rsidRPr="006B0ED5" w:rsidR="00EA329D">
        <w:rPr>
          <w:i/>
          <w:lang w:val="en-GB"/>
        </w:rPr>
        <w:t>man</w:t>
      </w:r>
      <w:r w:rsidRPr="00EA329D" w:rsidR="00EA329D">
        <w:rPr>
          <w:i/>
          <w:lang w:val="uk-UA"/>
        </w:rPr>
        <w:t xml:space="preserve"> </w:t>
      </w:r>
      <w:r w:rsidR="00EA329D">
        <w:rPr>
          <w:i/>
          <w:lang w:val="en-GB"/>
        </w:rPr>
        <w:t>v</w:t>
      </w:r>
      <w:r w:rsidRPr="00EA329D" w:rsidR="00EA329D">
        <w:rPr>
          <w:i/>
          <w:lang w:val="uk-UA"/>
        </w:rPr>
        <w:t>.</w:t>
      </w:r>
      <w:r w:rsidRPr="006B0ED5" w:rsidR="00EA329D">
        <w:rPr>
          <w:i/>
          <w:lang w:val="en-GB"/>
        </w:rPr>
        <w:t> Finland</w:t>
      </w:r>
      <w:r w:rsidRPr="00EA329D" w:rsidR="00EA329D">
        <w:rPr>
          <w:lang w:val="uk-UA" w:eastAsia="fr-FR"/>
        </w:rPr>
        <w:t>]</w:t>
      </w:r>
      <w:r w:rsidR="00EA329D">
        <w:rPr>
          <w:lang w:val="uk-UA" w:eastAsia="fr-FR"/>
        </w:rPr>
        <w:t xml:space="preserve"> від 29 січня 2013 року, заява № </w:t>
      </w:r>
      <w:r w:rsidRPr="00EA329D" w:rsidR="00EA329D">
        <w:rPr>
          <w:lang w:val="uk-UA"/>
        </w:rPr>
        <w:t>13072/05</w:t>
      </w:r>
      <w:r w:rsidR="00EA329D">
        <w:rPr>
          <w:lang w:val="uk-UA"/>
        </w:rPr>
        <w:t>, пункт 50</w:t>
      </w:r>
      <w:r w:rsidR="00295656">
        <w:rPr>
          <w:lang w:val="uk-UA" w:eastAsia="fr-FR"/>
        </w:rPr>
        <w:t>)</w:t>
      </w:r>
      <w:r w:rsidR="00EA329D">
        <w:rPr>
          <w:lang w:val="uk-UA" w:eastAsia="fr-FR"/>
        </w:rPr>
        <w:t>.</w:t>
      </w:r>
    </w:p>
    <w:p w:rsidRPr="0067243A" w:rsidR="008C32CB" w:rsidP="009A27B7" w:rsidRDefault="00EA329D">
      <w:pPr>
        <w:pStyle w:val="ECHRHeading4"/>
        <w:rPr>
          <w:lang w:val="ru-RU" w:eastAsia="fr-FR"/>
        </w:rPr>
      </w:pPr>
      <w:r w:rsidRPr="00EE6557">
        <w:rPr>
          <w:lang w:val="uk-UA" w:eastAsia="fr-FR"/>
        </w:rPr>
        <w:t xml:space="preserve"> </w:t>
      </w:r>
      <w:r w:rsidRPr="0067243A" w:rsidR="006B0ED5">
        <w:rPr>
          <w:lang w:val="ru-RU" w:eastAsia="fr-FR"/>
        </w:rPr>
        <w:t>(</w:t>
      </w:r>
      <w:r w:rsidR="00AB42D9">
        <w:rPr>
          <w:lang w:val="en-GB" w:eastAsia="fr-FR"/>
        </w:rPr>
        <w:t>b</w:t>
      </w:r>
      <w:r w:rsidRPr="0067243A" w:rsidR="00AB42D9">
        <w:rPr>
          <w:lang w:val="ru-RU" w:eastAsia="fr-FR"/>
        </w:rPr>
        <w:t>)</w:t>
      </w:r>
      <w:r w:rsidR="00AB42D9">
        <w:rPr>
          <w:lang w:val="en-GB" w:eastAsia="fr-FR"/>
        </w:rPr>
        <w:t> </w:t>
      </w:r>
      <w:r w:rsidR="0067243A">
        <w:rPr>
          <w:lang w:val="uk-UA" w:eastAsia="fr-FR"/>
        </w:rPr>
        <w:t>Застосування цих принципів у даній справі</w:t>
      </w:r>
    </w:p>
    <w:p w:rsidR="00EE6557" w:rsidP="009A27B7" w:rsidRDefault="008C32CB">
      <w:pPr>
        <w:pStyle w:val="ECHRPara"/>
        <w:rPr>
          <w:lang w:val="uk-UA" w:eastAsia="fr-FR"/>
        </w:rPr>
      </w:pPr>
      <w:r w:rsidRPr="004B7CA2">
        <w:rPr>
          <w:lang w:val="en-GB" w:eastAsia="fr-FR"/>
        </w:rPr>
        <w:fldChar w:fldCharType="begin"/>
      </w:r>
      <w:r w:rsidRPr="009A7F5B">
        <w:rPr>
          <w:lang w:val="ru-RU" w:eastAsia="fr-FR"/>
        </w:rPr>
        <w:instrText xml:space="preserve"> </w:instrText>
      </w:r>
      <w:r w:rsidRPr="004B7CA2">
        <w:rPr>
          <w:lang w:val="en-GB" w:eastAsia="fr-FR"/>
        </w:rPr>
        <w:instrText>SEQ</w:instrText>
      </w:r>
      <w:r w:rsidRPr="009A7F5B">
        <w:rPr>
          <w:lang w:val="ru-RU" w:eastAsia="fr-FR"/>
        </w:rPr>
        <w:instrText xml:space="preserve"> </w:instrText>
      </w:r>
      <w:r w:rsidRPr="004B7CA2">
        <w:rPr>
          <w:lang w:val="en-GB" w:eastAsia="fr-FR"/>
        </w:rPr>
        <w:instrText>level</w:instrText>
      </w:r>
      <w:r w:rsidRPr="009A7F5B">
        <w:rPr>
          <w:lang w:val="ru-RU" w:eastAsia="fr-FR"/>
        </w:rPr>
        <w:instrText>0 \*</w:instrText>
      </w:r>
      <w:r w:rsidRPr="004B7CA2">
        <w:rPr>
          <w:lang w:val="en-GB" w:eastAsia="fr-FR"/>
        </w:rPr>
        <w:instrText>arabic</w:instrText>
      </w:r>
      <w:r w:rsidRPr="009A7F5B">
        <w:rPr>
          <w:lang w:val="ru-RU" w:eastAsia="fr-FR"/>
        </w:rPr>
        <w:instrText xml:space="preserve"> </w:instrText>
      </w:r>
      <w:r w:rsidRPr="004B7CA2">
        <w:rPr>
          <w:lang w:val="en-GB" w:eastAsia="fr-FR"/>
        </w:rPr>
        <w:fldChar w:fldCharType="separate"/>
      </w:r>
      <w:r w:rsidRPr="009A7F5B" w:rsidR="00622C41">
        <w:rPr>
          <w:noProof/>
          <w:lang w:val="ru-RU" w:eastAsia="fr-FR"/>
        </w:rPr>
        <w:t>327</w:t>
      </w:r>
      <w:r w:rsidRPr="004B7CA2">
        <w:rPr>
          <w:noProof/>
          <w:lang w:val="en-GB" w:eastAsia="fr-FR"/>
        </w:rPr>
        <w:fldChar w:fldCharType="end"/>
      </w:r>
      <w:r w:rsidRPr="009A7F5B">
        <w:rPr>
          <w:lang w:val="ru-RU" w:eastAsia="fr-FR"/>
        </w:rPr>
        <w:t>.</w:t>
      </w:r>
      <w:r w:rsidRPr="004B7CA2">
        <w:rPr>
          <w:lang w:val="en-GB" w:eastAsia="fr-FR"/>
        </w:rPr>
        <w:t> </w:t>
      </w:r>
      <w:r w:rsidR="00EE6557">
        <w:rPr>
          <w:lang w:val="uk-UA" w:eastAsia="fr-FR"/>
        </w:rPr>
        <w:t>У даній справі Суд зауважує, що органи влади за власною ініціативою розпочали кримінальне провадження незабаром після подій червня 1990 року.</w:t>
      </w:r>
      <w:r w:rsidR="00873234">
        <w:rPr>
          <w:lang w:val="uk-UA" w:eastAsia="fr-FR"/>
        </w:rPr>
        <w:t xml:space="preserve"> З самого початку розслідування стосувалось загибелі від вогнепальних поранень чоловіка пані Анки Мокану та інших осіб, а також жорстокого поводження по відношенню до інших осіб за тих самих обставин.</w:t>
      </w:r>
    </w:p>
    <w:p w:rsidR="00873234" w:rsidP="009A27B7" w:rsidRDefault="00873234">
      <w:pPr>
        <w:pStyle w:val="ECHRPara"/>
        <w:rPr>
          <w:lang w:val="uk-UA" w:eastAsia="fr-FR"/>
        </w:rPr>
      </w:pPr>
      <w:r>
        <w:rPr>
          <w:lang w:val="uk-UA" w:eastAsia="fr-FR"/>
        </w:rPr>
        <w:t xml:space="preserve">Суд також відзначає, що розслідування початково було розділено на кілька сотень окремих кримінальних справ (дивись пункти 82-87 вище) і що </w:t>
      </w:r>
      <w:r w:rsidR="0044491F">
        <w:rPr>
          <w:lang w:val="uk-UA" w:eastAsia="fr-FR"/>
        </w:rPr>
        <w:t>у подальшому воно було об</w:t>
      </w:r>
      <w:r w:rsidR="00FB19C6">
        <w:rPr>
          <w:lang w:val="uk-UA" w:eastAsia="fr-FR"/>
        </w:rPr>
        <w:t>’</w:t>
      </w:r>
      <w:r w:rsidR="0044491F">
        <w:rPr>
          <w:lang w:val="uk-UA" w:eastAsia="fr-FR"/>
        </w:rPr>
        <w:t>єднано</w:t>
      </w:r>
      <w:r w:rsidR="00B2083D">
        <w:rPr>
          <w:lang w:val="uk-UA" w:eastAsia="fr-FR"/>
        </w:rPr>
        <w:t>, а після цього знову розбито</w:t>
      </w:r>
      <w:r w:rsidR="00FB19C6">
        <w:rPr>
          <w:lang w:val="uk-UA" w:eastAsia="fr-FR"/>
        </w:rPr>
        <w:t xml:space="preserve"> </w:t>
      </w:r>
      <w:r w:rsidR="00B2083D">
        <w:rPr>
          <w:lang w:val="uk-UA" w:eastAsia="fr-FR"/>
        </w:rPr>
        <w:t>в декілька етапів на чотири, дві, а потім три гілки.</w:t>
      </w:r>
    </w:p>
    <w:p w:rsidRPr="00F65F37" w:rsidR="0054389B" w:rsidP="009A27B7" w:rsidRDefault="008C32CB">
      <w:pPr>
        <w:pStyle w:val="ECHRPara"/>
        <w:rPr>
          <w:lang w:val="uk-UA" w:eastAsia="fr-FR"/>
        </w:rPr>
      </w:pPr>
      <w:r w:rsidRPr="004B7CA2">
        <w:rPr>
          <w:lang w:val="en-GB" w:eastAsia="fr-FR"/>
        </w:rPr>
        <w:fldChar w:fldCharType="begin"/>
      </w:r>
      <w:r w:rsidRPr="009A7F5B">
        <w:rPr>
          <w:lang w:val="uk-UA" w:eastAsia="fr-FR"/>
        </w:rPr>
        <w:instrText xml:space="preserve"> </w:instrText>
      </w:r>
      <w:r w:rsidRPr="004B7CA2">
        <w:rPr>
          <w:lang w:val="en-GB" w:eastAsia="fr-FR"/>
        </w:rPr>
        <w:instrText>SEQ</w:instrText>
      </w:r>
      <w:r w:rsidRPr="009A7F5B">
        <w:rPr>
          <w:lang w:val="uk-UA" w:eastAsia="fr-FR"/>
        </w:rPr>
        <w:instrText xml:space="preserve"> </w:instrText>
      </w:r>
      <w:r w:rsidRPr="004B7CA2">
        <w:rPr>
          <w:lang w:val="en-GB" w:eastAsia="fr-FR"/>
        </w:rPr>
        <w:instrText>level</w:instrText>
      </w:r>
      <w:r w:rsidRPr="009A7F5B">
        <w:rPr>
          <w:lang w:val="uk-UA" w:eastAsia="fr-FR"/>
        </w:rPr>
        <w:instrText>0 \*</w:instrText>
      </w:r>
      <w:r w:rsidRPr="004B7CA2">
        <w:rPr>
          <w:lang w:val="en-GB" w:eastAsia="fr-FR"/>
        </w:rPr>
        <w:instrText>arabic</w:instrText>
      </w:r>
      <w:r w:rsidRPr="009A7F5B">
        <w:rPr>
          <w:lang w:val="uk-UA" w:eastAsia="fr-FR"/>
        </w:rPr>
        <w:instrText xml:space="preserve"> </w:instrText>
      </w:r>
      <w:r w:rsidRPr="004B7CA2">
        <w:rPr>
          <w:lang w:val="en-GB" w:eastAsia="fr-FR"/>
        </w:rPr>
        <w:fldChar w:fldCharType="separate"/>
      </w:r>
      <w:r w:rsidRPr="009A7F5B" w:rsidR="00622C41">
        <w:rPr>
          <w:noProof/>
          <w:lang w:val="uk-UA" w:eastAsia="fr-FR"/>
        </w:rPr>
        <w:t>328</w:t>
      </w:r>
      <w:r w:rsidRPr="004B7CA2">
        <w:rPr>
          <w:noProof/>
          <w:lang w:val="en-GB" w:eastAsia="fr-FR"/>
        </w:rPr>
        <w:fldChar w:fldCharType="end"/>
      </w:r>
      <w:r w:rsidRPr="009A7F5B">
        <w:rPr>
          <w:lang w:val="uk-UA" w:eastAsia="fr-FR"/>
        </w:rPr>
        <w:t>.</w:t>
      </w:r>
      <w:r w:rsidRPr="004B7CA2">
        <w:rPr>
          <w:lang w:val="en-GB" w:eastAsia="fr-FR"/>
        </w:rPr>
        <w:t> </w:t>
      </w:r>
      <w:r w:rsidR="0054389B">
        <w:rPr>
          <w:lang w:val="uk-UA" w:eastAsia="fr-FR"/>
        </w:rPr>
        <w:t>Як випливає з рішення,</w:t>
      </w:r>
      <w:r w:rsidRPr="0054389B" w:rsidR="0054389B">
        <w:rPr>
          <w:lang w:val="uk-UA" w:eastAsia="fr-FR"/>
        </w:rPr>
        <w:t xml:space="preserve"> </w:t>
      </w:r>
      <w:r w:rsidR="0054389B">
        <w:rPr>
          <w:lang w:val="uk-UA" w:eastAsia="fr-FR"/>
        </w:rPr>
        <w:t xml:space="preserve">винесеного 14 жовтня 1999 року військовим управлінням прокуратури при Верховному суді юстиції, </w:t>
      </w:r>
      <w:r w:rsidR="00F00E2D">
        <w:rPr>
          <w:lang w:val="uk-UA" w:eastAsia="fr-FR"/>
        </w:rPr>
        <w:t>перед цим розслідування</w:t>
      </w:r>
      <w:r w:rsidR="007E5FC6">
        <w:rPr>
          <w:lang w:val="uk-UA" w:eastAsia="fr-FR"/>
        </w:rPr>
        <w:t>м</w:t>
      </w:r>
      <w:r w:rsidR="00F00E2D">
        <w:rPr>
          <w:lang w:val="uk-UA" w:eastAsia="fr-FR"/>
        </w:rPr>
        <w:t xml:space="preserve"> стояло також завдання </w:t>
      </w:r>
      <w:r w:rsidR="0034371D">
        <w:rPr>
          <w:lang w:val="uk-UA" w:eastAsia="fr-FR"/>
        </w:rPr>
        <w:t xml:space="preserve">встановити всіх потерпілих </w:t>
      </w:r>
      <w:r w:rsidR="00F65F37">
        <w:rPr>
          <w:lang w:val="uk-UA" w:eastAsia="fr-FR"/>
        </w:rPr>
        <w:t xml:space="preserve">від застосованих з 13 по 15 червня 1990 року репресій. Тому воно стосувалось і пана Маріна Стойки, принаймні з 18 червня 2001 року, тобто </w:t>
      </w:r>
      <w:r w:rsidR="00F811D3">
        <w:rPr>
          <w:lang w:val="uk-UA" w:eastAsia="fr-FR"/>
        </w:rPr>
        <w:t xml:space="preserve">з </w:t>
      </w:r>
      <w:r w:rsidR="00F65F37">
        <w:rPr>
          <w:lang w:val="uk-UA" w:eastAsia="fr-FR"/>
        </w:rPr>
        <w:t>дати, коли він офіційно звернувся зі скаргою.</w:t>
      </w:r>
    </w:p>
    <w:p w:rsidR="00FB19C6" w:rsidP="009A27B7" w:rsidRDefault="00970557">
      <w:pPr>
        <w:pStyle w:val="ECHRPara"/>
        <w:rPr>
          <w:lang w:val="uk-UA" w:eastAsia="fr-FR"/>
        </w:rPr>
      </w:pPr>
      <w:r>
        <w:rPr>
          <w:lang w:val="uk-UA" w:eastAsia="fr-FR"/>
        </w:rPr>
        <w:t xml:space="preserve">Суд зауважує, що </w:t>
      </w:r>
      <w:r w:rsidR="00F269A0">
        <w:rPr>
          <w:lang w:val="uk-UA" w:eastAsia="fr-FR"/>
        </w:rPr>
        <w:t xml:space="preserve">дуже велика кількість кримінальних справ була порушена на національному рівні. </w:t>
      </w:r>
      <w:r w:rsidR="00B72384">
        <w:rPr>
          <w:lang w:val="uk-UA" w:eastAsia="fr-FR"/>
        </w:rPr>
        <w:t xml:space="preserve">Однак враховуючи, що всі ці справи </w:t>
      </w:r>
      <w:r w:rsidR="00BD4357">
        <w:rPr>
          <w:lang w:val="uk-UA" w:eastAsia="fr-FR"/>
        </w:rPr>
        <w:t xml:space="preserve">були породжені тими самими подіями, що в дійсності призвело до їх перегрупування рішенням прокуратури при Верховному суді юстиції в одну єдину справу у 1997 році, Суд вважає, що </w:t>
      </w:r>
      <w:r w:rsidR="00F811D3">
        <w:rPr>
          <w:lang w:val="uk-UA" w:eastAsia="fr-FR"/>
        </w:rPr>
        <w:t>він по суті має справу з одним і тим самим розслідування</w:t>
      </w:r>
      <w:r w:rsidR="008C37AF">
        <w:rPr>
          <w:lang w:val="uk-UA" w:eastAsia="fr-FR"/>
        </w:rPr>
        <w:t>м</w:t>
      </w:r>
      <w:r w:rsidR="00F811D3">
        <w:rPr>
          <w:lang w:val="uk-UA" w:eastAsia="fr-FR"/>
        </w:rPr>
        <w:t xml:space="preserve">. </w:t>
      </w:r>
      <w:r w:rsidR="008C37AF">
        <w:rPr>
          <w:lang w:val="uk-UA" w:eastAsia="fr-FR"/>
        </w:rPr>
        <w:t>Н</w:t>
      </w:r>
      <w:r w:rsidR="00F811D3">
        <w:rPr>
          <w:lang w:val="uk-UA" w:eastAsia="fr-FR"/>
        </w:rPr>
        <w:t xml:space="preserve">авіть якби Суд вважав, що справа стосується </w:t>
      </w:r>
      <w:r w:rsidR="008C37AF">
        <w:rPr>
          <w:lang w:val="uk-UA" w:eastAsia="fr-FR"/>
        </w:rPr>
        <w:t>двох різних розслідувань, одного - щодо пані Анки Мокану і другого – щодо пана Маріна Стойки, його висновки з приводу його ефективності були б такими ж самими з викладених нижче причин.</w:t>
      </w:r>
    </w:p>
    <w:p w:rsidR="00FB19C6" w:rsidP="009A27B7" w:rsidRDefault="008C32CB">
      <w:pPr>
        <w:pStyle w:val="ECHRPara"/>
        <w:rPr>
          <w:lang w:val="uk-UA" w:eastAsia="fr-FR"/>
        </w:rPr>
      </w:pPr>
      <w:r w:rsidRPr="004B7CA2">
        <w:rPr>
          <w:lang w:val="en-GB" w:eastAsia="fr-FR"/>
        </w:rPr>
        <w:fldChar w:fldCharType="begin"/>
      </w:r>
      <w:r w:rsidRPr="009A7F5B">
        <w:rPr>
          <w:lang w:val="ru-RU" w:eastAsia="fr-FR"/>
        </w:rPr>
        <w:instrText xml:space="preserve"> </w:instrText>
      </w:r>
      <w:r w:rsidRPr="004B7CA2">
        <w:rPr>
          <w:lang w:val="en-GB" w:eastAsia="fr-FR"/>
        </w:rPr>
        <w:instrText>SEQ</w:instrText>
      </w:r>
      <w:r w:rsidRPr="009A7F5B">
        <w:rPr>
          <w:lang w:val="ru-RU" w:eastAsia="fr-FR"/>
        </w:rPr>
        <w:instrText xml:space="preserve"> </w:instrText>
      </w:r>
      <w:r w:rsidRPr="004B7CA2">
        <w:rPr>
          <w:lang w:val="en-GB" w:eastAsia="fr-FR"/>
        </w:rPr>
        <w:instrText>level</w:instrText>
      </w:r>
      <w:r w:rsidRPr="009A7F5B">
        <w:rPr>
          <w:lang w:val="ru-RU" w:eastAsia="fr-FR"/>
        </w:rPr>
        <w:instrText>0 \*</w:instrText>
      </w:r>
      <w:r w:rsidRPr="004B7CA2">
        <w:rPr>
          <w:lang w:val="en-GB" w:eastAsia="fr-FR"/>
        </w:rPr>
        <w:instrText>arabic</w:instrText>
      </w:r>
      <w:r w:rsidRPr="009A7F5B">
        <w:rPr>
          <w:lang w:val="ru-RU" w:eastAsia="fr-FR"/>
        </w:rPr>
        <w:instrText xml:space="preserve"> </w:instrText>
      </w:r>
      <w:r w:rsidRPr="004B7CA2">
        <w:rPr>
          <w:lang w:val="en-GB" w:eastAsia="fr-FR"/>
        </w:rPr>
        <w:fldChar w:fldCharType="separate"/>
      </w:r>
      <w:r w:rsidRPr="009A7F5B" w:rsidR="00622C41">
        <w:rPr>
          <w:noProof/>
          <w:lang w:val="ru-RU" w:eastAsia="fr-FR"/>
        </w:rPr>
        <w:t>329</w:t>
      </w:r>
      <w:r w:rsidRPr="004B7CA2">
        <w:rPr>
          <w:noProof/>
          <w:lang w:val="en-GB" w:eastAsia="fr-FR"/>
        </w:rPr>
        <w:fldChar w:fldCharType="end"/>
      </w:r>
      <w:r w:rsidRPr="009A7F5B">
        <w:rPr>
          <w:lang w:val="ru-RU" w:eastAsia="fr-FR"/>
        </w:rPr>
        <w:t>.</w:t>
      </w:r>
      <w:r w:rsidRPr="004B7CA2">
        <w:rPr>
          <w:lang w:val="en-GB" w:eastAsia="fr-FR"/>
        </w:rPr>
        <w:t> </w:t>
      </w:r>
      <w:r w:rsidR="008C37AF">
        <w:rPr>
          <w:lang w:val="uk-UA" w:eastAsia="fr-FR"/>
        </w:rPr>
        <w:t xml:space="preserve">Суд зазначає, що розслідування стосовно </w:t>
      </w:r>
      <w:r w:rsidR="00F4038F">
        <w:rPr>
          <w:lang w:val="uk-UA" w:eastAsia="fr-FR"/>
        </w:rPr>
        <w:t xml:space="preserve">ситуації з </w:t>
      </w:r>
      <w:r w:rsidR="008C37AF">
        <w:rPr>
          <w:lang w:val="uk-UA" w:eastAsia="fr-FR"/>
        </w:rPr>
        <w:t>пані Анк</w:t>
      </w:r>
      <w:r w:rsidR="00F4038F">
        <w:rPr>
          <w:lang w:val="uk-UA" w:eastAsia="fr-FR"/>
        </w:rPr>
        <w:t>ою</w:t>
      </w:r>
      <w:r w:rsidR="008C37AF">
        <w:rPr>
          <w:lang w:val="uk-UA" w:eastAsia="fr-FR"/>
        </w:rPr>
        <w:t xml:space="preserve"> Мокану</w:t>
      </w:r>
      <w:r w:rsidRPr="00D22017" w:rsidR="00D22017">
        <w:rPr>
          <w:lang w:val="uk-UA" w:eastAsia="fr-FR"/>
        </w:rPr>
        <w:t xml:space="preserve"> </w:t>
      </w:r>
      <w:r w:rsidR="00D22017">
        <w:rPr>
          <w:lang w:val="uk-UA" w:eastAsia="fr-FR"/>
        </w:rPr>
        <w:t>все ще триває</w:t>
      </w:r>
      <w:r w:rsidR="008C37AF">
        <w:rPr>
          <w:lang w:val="uk-UA" w:eastAsia="fr-FR"/>
        </w:rPr>
        <w:t xml:space="preserve">. </w:t>
      </w:r>
      <w:r w:rsidR="00D22017">
        <w:rPr>
          <w:lang w:val="uk-UA" w:eastAsia="fr-FR"/>
        </w:rPr>
        <w:t xml:space="preserve">Рішення Вищого суду касації і юстиції від 17 грудня 2007 року, </w:t>
      </w:r>
      <w:r w:rsidR="00301109">
        <w:rPr>
          <w:lang w:val="uk-UA" w:eastAsia="fr-FR"/>
        </w:rPr>
        <w:t>яким було повернут</w:t>
      </w:r>
      <w:r w:rsidR="009D124B">
        <w:rPr>
          <w:lang w:val="uk-UA" w:eastAsia="fr-FR"/>
        </w:rPr>
        <w:t>о</w:t>
      </w:r>
      <w:r w:rsidR="00301109">
        <w:rPr>
          <w:lang w:val="uk-UA" w:eastAsia="fr-FR"/>
        </w:rPr>
        <w:t xml:space="preserve"> назад прокуратурі справу про обвинувачення, початково пред</w:t>
      </w:r>
      <w:r w:rsidR="00FB19C6">
        <w:rPr>
          <w:lang w:val="uk-UA" w:eastAsia="fr-FR"/>
        </w:rPr>
        <w:t>’</w:t>
      </w:r>
      <w:r w:rsidR="00301109">
        <w:rPr>
          <w:lang w:val="uk-UA" w:eastAsia="fr-FR"/>
        </w:rPr>
        <w:t>явлені чотирьом військовим, є самим останнім судовим рішенням, винесеним у справі першої заявниці.</w:t>
      </w:r>
    </w:p>
    <w:p w:rsidRPr="003109E2" w:rsidR="003109E2" w:rsidP="009A27B7" w:rsidRDefault="008C32CB">
      <w:pPr>
        <w:pStyle w:val="ECHRPara"/>
        <w:rPr>
          <w:lang w:val="uk-UA" w:eastAsia="fr-FR"/>
        </w:rPr>
      </w:pPr>
      <w:r w:rsidRPr="004B7CA2">
        <w:rPr>
          <w:lang w:val="en-GB" w:eastAsia="fr-FR"/>
        </w:rPr>
        <w:fldChar w:fldCharType="begin"/>
      </w:r>
      <w:r w:rsidRPr="009A7F5B">
        <w:rPr>
          <w:lang w:val="uk-UA" w:eastAsia="fr-FR"/>
        </w:rPr>
        <w:instrText xml:space="preserve"> </w:instrText>
      </w:r>
      <w:r w:rsidRPr="004B7CA2">
        <w:rPr>
          <w:lang w:val="en-GB" w:eastAsia="fr-FR"/>
        </w:rPr>
        <w:instrText>SEQ</w:instrText>
      </w:r>
      <w:r w:rsidRPr="009A7F5B">
        <w:rPr>
          <w:lang w:val="uk-UA" w:eastAsia="fr-FR"/>
        </w:rPr>
        <w:instrText xml:space="preserve"> </w:instrText>
      </w:r>
      <w:r w:rsidRPr="004B7CA2">
        <w:rPr>
          <w:lang w:val="en-GB" w:eastAsia="fr-FR"/>
        </w:rPr>
        <w:instrText>level</w:instrText>
      </w:r>
      <w:r w:rsidRPr="009A7F5B">
        <w:rPr>
          <w:lang w:val="uk-UA" w:eastAsia="fr-FR"/>
        </w:rPr>
        <w:instrText>0 \*</w:instrText>
      </w:r>
      <w:r w:rsidRPr="004B7CA2">
        <w:rPr>
          <w:lang w:val="en-GB" w:eastAsia="fr-FR"/>
        </w:rPr>
        <w:instrText>arabic</w:instrText>
      </w:r>
      <w:r w:rsidRPr="009A7F5B">
        <w:rPr>
          <w:lang w:val="uk-UA" w:eastAsia="fr-FR"/>
        </w:rPr>
        <w:instrText xml:space="preserve"> </w:instrText>
      </w:r>
      <w:r w:rsidRPr="004B7CA2">
        <w:rPr>
          <w:lang w:val="en-GB" w:eastAsia="fr-FR"/>
        </w:rPr>
        <w:fldChar w:fldCharType="separate"/>
      </w:r>
      <w:r w:rsidRPr="009A7F5B" w:rsidR="00622C41">
        <w:rPr>
          <w:noProof/>
          <w:lang w:val="uk-UA" w:eastAsia="fr-FR"/>
        </w:rPr>
        <w:t>330</w:t>
      </w:r>
      <w:r w:rsidRPr="004B7CA2">
        <w:rPr>
          <w:noProof/>
          <w:lang w:val="en-GB" w:eastAsia="fr-FR"/>
        </w:rPr>
        <w:fldChar w:fldCharType="end"/>
      </w:r>
      <w:r w:rsidRPr="009A7F5B">
        <w:rPr>
          <w:lang w:val="uk-UA" w:eastAsia="fr-FR"/>
        </w:rPr>
        <w:t>.</w:t>
      </w:r>
      <w:r w:rsidRPr="004B7CA2">
        <w:rPr>
          <w:lang w:val="en-GB" w:eastAsia="fr-FR"/>
        </w:rPr>
        <w:t> </w:t>
      </w:r>
      <w:r w:rsidR="003109E2">
        <w:rPr>
          <w:lang w:val="uk-UA" w:eastAsia="fr-FR"/>
        </w:rPr>
        <w:t>Суд зауважує, що частина розслідування</w:t>
      </w:r>
      <w:r w:rsidR="005A184B">
        <w:rPr>
          <w:lang w:val="uk-UA" w:eastAsia="fr-FR"/>
        </w:rPr>
        <w:t xml:space="preserve">, яка стосувалася пана Маріна Стойки і </w:t>
      </w:r>
      <w:r w:rsidR="00CC54B7">
        <w:rPr>
          <w:lang w:val="uk-UA" w:eastAsia="fr-FR"/>
        </w:rPr>
        <w:t>зачіпала 3</w:t>
      </w:r>
      <w:r w:rsidR="007B4F41">
        <w:rPr>
          <w:lang w:val="uk-UA" w:eastAsia="fr-FR"/>
        </w:rPr>
        <w:t xml:space="preserve">7 високопоставлених цивільних і військових чиновників, включаючи </w:t>
      </w:r>
      <w:r w:rsidR="00CC54B7">
        <w:rPr>
          <w:lang w:val="uk-UA" w:eastAsia="fr-FR"/>
        </w:rPr>
        <w:t>колишнього Главу Держави</w:t>
      </w:r>
      <w:r w:rsidR="00AE5B27">
        <w:rPr>
          <w:lang w:val="uk-UA" w:eastAsia="fr-FR"/>
        </w:rPr>
        <w:t xml:space="preserve"> та двох колишніх міністрів (внутрішніх справ і оборони), була припинена рішенням, винесеним 9 березня 2011 року Вищим судом касації і юстиції.</w:t>
      </w:r>
    </w:p>
    <w:p w:rsidRPr="003472EC" w:rsidR="00AE5B27" w:rsidP="009A27B7" w:rsidRDefault="008C32CB">
      <w:pPr>
        <w:pStyle w:val="ECHRPara"/>
        <w:rPr>
          <w:lang w:val="uk-UA" w:eastAsia="fr-FR"/>
        </w:rPr>
      </w:pPr>
      <w:r w:rsidRPr="004B7CA2">
        <w:rPr>
          <w:lang w:val="en-GB" w:eastAsia="fr-FR"/>
        </w:rPr>
        <w:fldChar w:fldCharType="begin"/>
      </w:r>
      <w:r w:rsidRPr="003472EC">
        <w:rPr>
          <w:lang w:val="uk-UA" w:eastAsia="fr-FR"/>
        </w:rPr>
        <w:instrText xml:space="preserve"> </w:instrText>
      </w:r>
      <w:r w:rsidRPr="004B7CA2">
        <w:rPr>
          <w:lang w:val="en-GB" w:eastAsia="fr-FR"/>
        </w:rPr>
        <w:instrText>SEQ</w:instrText>
      </w:r>
      <w:r w:rsidRPr="003472EC">
        <w:rPr>
          <w:lang w:val="uk-UA" w:eastAsia="fr-FR"/>
        </w:rPr>
        <w:instrText xml:space="preserve"> </w:instrText>
      </w:r>
      <w:r w:rsidRPr="004B7CA2">
        <w:rPr>
          <w:lang w:val="en-GB" w:eastAsia="fr-FR"/>
        </w:rPr>
        <w:instrText>level</w:instrText>
      </w:r>
      <w:r w:rsidRPr="003472EC">
        <w:rPr>
          <w:lang w:val="uk-UA" w:eastAsia="fr-FR"/>
        </w:rPr>
        <w:instrText>0 \*</w:instrText>
      </w:r>
      <w:r w:rsidRPr="004B7CA2">
        <w:rPr>
          <w:lang w:val="en-GB" w:eastAsia="fr-FR"/>
        </w:rPr>
        <w:instrText>arabic</w:instrText>
      </w:r>
      <w:r w:rsidRPr="003472EC">
        <w:rPr>
          <w:lang w:val="uk-UA" w:eastAsia="fr-FR"/>
        </w:rPr>
        <w:instrText xml:space="preserve"> </w:instrText>
      </w:r>
      <w:r w:rsidRPr="004B7CA2">
        <w:rPr>
          <w:lang w:val="en-GB" w:eastAsia="fr-FR"/>
        </w:rPr>
        <w:fldChar w:fldCharType="separate"/>
      </w:r>
      <w:r w:rsidRPr="003472EC" w:rsidR="00622C41">
        <w:rPr>
          <w:noProof/>
          <w:lang w:val="uk-UA" w:eastAsia="fr-FR"/>
        </w:rPr>
        <w:t>331</w:t>
      </w:r>
      <w:r w:rsidRPr="004B7CA2">
        <w:rPr>
          <w:noProof/>
          <w:lang w:val="en-GB" w:eastAsia="fr-FR"/>
        </w:rPr>
        <w:fldChar w:fldCharType="end"/>
      </w:r>
      <w:r w:rsidRPr="003472EC">
        <w:rPr>
          <w:lang w:val="uk-UA" w:eastAsia="fr-FR"/>
        </w:rPr>
        <w:t>.</w:t>
      </w:r>
      <w:r w:rsidRPr="004B7CA2">
        <w:rPr>
          <w:lang w:val="en-GB" w:eastAsia="fr-FR"/>
        </w:rPr>
        <w:t> </w:t>
      </w:r>
      <w:r w:rsidR="00AE5B27">
        <w:rPr>
          <w:lang w:val="uk-UA" w:eastAsia="fr-FR"/>
        </w:rPr>
        <w:t xml:space="preserve">Суд повторює, що </w:t>
      </w:r>
      <w:r w:rsidR="003472EC">
        <w:rPr>
          <w:lang w:val="uk-UA" w:eastAsia="fr-FR"/>
        </w:rPr>
        <w:t xml:space="preserve">його компетенція </w:t>
      </w:r>
      <w:r w:rsidRPr="004B7CA2" w:rsidR="003472EC">
        <w:rPr>
          <w:i/>
          <w:lang w:val="en-GB" w:eastAsia="fr-FR"/>
        </w:rPr>
        <w:t>ratione</w:t>
      </w:r>
      <w:r w:rsidRPr="003472EC" w:rsidR="003472EC">
        <w:rPr>
          <w:i/>
          <w:lang w:val="uk-UA" w:eastAsia="fr-FR"/>
        </w:rPr>
        <w:t xml:space="preserve"> </w:t>
      </w:r>
      <w:r w:rsidRPr="004B7CA2" w:rsidR="003472EC">
        <w:rPr>
          <w:i/>
          <w:lang w:val="en-GB" w:eastAsia="fr-FR"/>
        </w:rPr>
        <w:t>temporis</w:t>
      </w:r>
      <w:r w:rsidRPr="003472EC" w:rsidR="003472EC">
        <w:rPr>
          <w:lang w:val="uk-UA" w:eastAsia="fr-FR"/>
        </w:rPr>
        <w:t xml:space="preserve"> </w:t>
      </w:r>
      <w:r w:rsidR="003472EC">
        <w:rPr>
          <w:lang w:val="uk-UA" w:eastAsia="fr-FR"/>
        </w:rPr>
        <w:t>дозволяє йому розглянути лише ту частину розслідування, яка відбувалась після 20 червня 1994 року, тобто дати, з якої Конвенція набула чинності для Румунії (дивись пункт 211 вище). Відповідно, Суд перевірить, чи після цієї дати проведене у цій справі розслідування відповідало критерія</w:t>
      </w:r>
      <w:r w:rsidR="0023041B">
        <w:rPr>
          <w:lang w:val="uk-UA" w:eastAsia="fr-FR"/>
        </w:rPr>
        <w:t>м</w:t>
      </w:r>
      <w:r w:rsidR="003472EC">
        <w:rPr>
          <w:lang w:val="uk-UA" w:eastAsia="fr-FR"/>
        </w:rPr>
        <w:t xml:space="preserve"> ефективності, викладеним вище.</w:t>
      </w:r>
    </w:p>
    <w:p w:rsidRPr="009A7F5B" w:rsidR="008C32CB" w:rsidP="009A27B7" w:rsidRDefault="00AB42D9">
      <w:pPr>
        <w:pStyle w:val="ECHRHeading5"/>
        <w:rPr>
          <w:lang w:val="uk-UA" w:eastAsia="fr-FR"/>
        </w:rPr>
      </w:pPr>
      <w:r>
        <w:rPr>
          <w:lang w:val="en-GB" w:eastAsia="fr-FR"/>
        </w:rPr>
        <w:t>i</w:t>
      </w:r>
      <w:r w:rsidRPr="009A7F5B">
        <w:rPr>
          <w:lang w:val="uk-UA" w:eastAsia="fr-FR"/>
        </w:rPr>
        <w:t>.</w:t>
      </w:r>
      <w:r>
        <w:rPr>
          <w:lang w:val="en-GB" w:eastAsia="fr-FR"/>
        </w:rPr>
        <w:t> </w:t>
      </w:r>
      <w:r w:rsidR="003472EC">
        <w:rPr>
          <w:lang w:val="uk-UA" w:eastAsia="fr-FR"/>
        </w:rPr>
        <w:t>Незалежність розслідування</w:t>
      </w:r>
    </w:p>
    <w:p w:rsidR="003472EC" w:rsidP="009A27B7" w:rsidRDefault="008C32CB">
      <w:pPr>
        <w:pStyle w:val="ECHRPara"/>
        <w:rPr>
          <w:lang w:val="uk-UA" w:eastAsia="fr-FR"/>
        </w:rPr>
      </w:pPr>
      <w:r w:rsidRPr="004B7CA2">
        <w:rPr>
          <w:lang w:val="en-GB" w:eastAsia="fr-FR"/>
        </w:rPr>
        <w:fldChar w:fldCharType="begin"/>
      </w:r>
      <w:r w:rsidRPr="009A7F5B">
        <w:rPr>
          <w:lang w:val="uk-UA" w:eastAsia="fr-FR"/>
        </w:rPr>
        <w:instrText xml:space="preserve"> </w:instrText>
      </w:r>
      <w:r w:rsidRPr="004B7CA2">
        <w:rPr>
          <w:lang w:val="en-GB" w:eastAsia="fr-FR"/>
        </w:rPr>
        <w:instrText>SEQ</w:instrText>
      </w:r>
      <w:r w:rsidRPr="009A7F5B">
        <w:rPr>
          <w:lang w:val="uk-UA" w:eastAsia="fr-FR"/>
        </w:rPr>
        <w:instrText xml:space="preserve"> </w:instrText>
      </w:r>
      <w:r w:rsidRPr="004B7CA2">
        <w:rPr>
          <w:lang w:val="en-GB" w:eastAsia="fr-FR"/>
        </w:rPr>
        <w:instrText>level</w:instrText>
      </w:r>
      <w:r w:rsidRPr="009A7F5B">
        <w:rPr>
          <w:lang w:val="uk-UA" w:eastAsia="fr-FR"/>
        </w:rPr>
        <w:instrText>0 \*</w:instrText>
      </w:r>
      <w:r w:rsidRPr="004B7CA2">
        <w:rPr>
          <w:lang w:val="en-GB" w:eastAsia="fr-FR"/>
        </w:rPr>
        <w:instrText>arabic</w:instrText>
      </w:r>
      <w:r w:rsidRPr="009A7F5B">
        <w:rPr>
          <w:lang w:val="uk-UA" w:eastAsia="fr-FR"/>
        </w:rPr>
        <w:instrText xml:space="preserve"> </w:instrText>
      </w:r>
      <w:r w:rsidRPr="004B7CA2">
        <w:rPr>
          <w:lang w:val="en-GB" w:eastAsia="fr-FR"/>
        </w:rPr>
        <w:fldChar w:fldCharType="separate"/>
      </w:r>
      <w:r w:rsidRPr="009A7F5B" w:rsidR="00622C41">
        <w:rPr>
          <w:noProof/>
          <w:lang w:val="uk-UA" w:eastAsia="fr-FR"/>
        </w:rPr>
        <w:t>332</w:t>
      </w:r>
      <w:r w:rsidRPr="004B7CA2">
        <w:rPr>
          <w:noProof/>
          <w:lang w:val="en-GB" w:eastAsia="fr-FR"/>
        </w:rPr>
        <w:fldChar w:fldCharType="end"/>
      </w:r>
      <w:r w:rsidRPr="009A7F5B">
        <w:rPr>
          <w:lang w:val="uk-UA" w:eastAsia="fr-FR"/>
        </w:rPr>
        <w:t>.</w:t>
      </w:r>
      <w:r w:rsidRPr="004B7CA2">
        <w:rPr>
          <w:lang w:val="en-GB" w:eastAsia="fr-FR"/>
        </w:rPr>
        <w:t> </w:t>
      </w:r>
      <w:r w:rsidR="003472EC">
        <w:rPr>
          <w:lang w:val="uk-UA" w:eastAsia="fr-FR"/>
        </w:rPr>
        <w:t xml:space="preserve">Суд зауважує, що з 1997 року, через кілька років після набуття Конвенцією чинності для Румунії, і до початку 2008 року </w:t>
      </w:r>
      <w:r w:rsidR="00986005">
        <w:rPr>
          <w:lang w:val="uk-UA" w:eastAsia="fr-FR"/>
        </w:rPr>
        <w:t>дана</w:t>
      </w:r>
      <w:r w:rsidR="003472EC">
        <w:rPr>
          <w:lang w:val="uk-UA" w:eastAsia="fr-FR"/>
        </w:rPr>
        <w:t xml:space="preserve"> справа розслідувалась військовим управлінням прокуратури при Верховному суді юстиції (з 2003 року – при Вищому суді касації і юстиції). Також Суд відзначає, що </w:t>
      </w:r>
      <w:r w:rsidR="00986005">
        <w:rPr>
          <w:lang w:val="uk-UA" w:eastAsia="fr-FR"/>
        </w:rPr>
        <w:t>у ситуації пані Анки Мокану розслідування до цього часу здійснюється військовою прокуратурою, після того як 6 червня 2013 року звичайна прокуратура відмовилась від своєї юрисдикції (дивись пункт 123 вище).</w:t>
      </w:r>
    </w:p>
    <w:p w:rsidRPr="00986005" w:rsidR="00986005" w:rsidP="009A27B7" w:rsidRDefault="008C32CB">
      <w:pPr>
        <w:pStyle w:val="ECHRPara"/>
        <w:rPr>
          <w:lang w:val="uk-UA" w:eastAsia="fr-FR"/>
        </w:rPr>
      </w:pPr>
      <w:r w:rsidRPr="004B7CA2">
        <w:rPr>
          <w:lang w:val="en-GB" w:eastAsia="fr-FR"/>
        </w:rPr>
        <w:fldChar w:fldCharType="begin"/>
      </w:r>
      <w:r w:rsidRPr="00E1029B">
        <w:rPr>
          <w:lang w:val="uk-UA" w:eastAsia="fr-FR"/>
        </w:rPr>
        <w:instrText xml:space="preserve"> </w:instrText>
      </w:r>
      <w:r w:rsidRPr="004B7CA2">
        <w:rPr>
          <w:lang w:val="en-GB" w:eastAsia="fr-FR"/>
        </w:rPr>
        <w:instrText>SEQ</w:instrText>
      </w:r>
      <w:r w:rsidRPr="00E1029B">
        <w:rPr>
          <w:lang w:val="uk-UA" w:eastAsia="fr-FR"/>
        </w:rPr>
        <w:instrText xml:space="preserve"> </w:instrText>
      </w:r>
      <w:r w:rsidRPr="004B7CA2">
        <w:rPr>
          <w:lang w:val="en-GB" w:eastAsia="fr-FR"/>
        </w:rPr>
        <w:instrText>level</w:instrText>
      </w:r>
      <w:r w:rsidRPr="00E1029B">
        <w:rPr>
          <w:lang w:val="uk-UA" w:eastAsia="fr-FR"/>
        </w:rPr>
        <w:instrText>0 \*</w:instrText>
      </w:r>
      <w:r w:rsidRPr="004B7CA2">
        <w:rPr>
          <w:lang w:val="en-GB" w:eastAsia="fr-FR"/>
        </w:rPr>
        <w:instrText>arabic</w:instrText>
      </w:r>
      <w:r w:rsidRPr="00E1029B">
        <w:rPr>
          <w:lang w:val="uk-UA" w:eastAsia="fr-FR"/>
        </w:rPr>
        <w:instrText xml:space="preserve"> </w:instrText>
      </w:r>
      <w:r w:rsidRPr="004B7CA2">
        <w:rPr>
          <w:lang w:val="en-GB" w:eastAsia="fr-FR"/>
        </w:rPr>
        <w:fldChar w:fldCharType="separate"/>
      </w:r>
      <w:r w:rsidRPr="00E1029B" w:rsidR="00622C41">
        <w:rPr>
          <w:noProof/>
          <w:lang w:val="uk-UA" w:eastAsia="fr-FR"/>
        </w:rPr>
        <w:t>333</w:t>
      </w:r>
      <w:r w:rsidRPr="004B7CA2">
        <w:rPr>
          <w:noProof/>
          <w:lang w:val="en-GB" w:eastAsia="fr-FR"/>
        </w:rPr>
        <w:fldChar w:fldCharType="end"/>
      </w:r>
      <w:r w:rsidRPr="00E1029B">
        <w:rPr>
          <w:lang w:val="uk-UA" w:eastAsia="fr-FR"/>
        </w:rPr>
        <w:t>.</w:t>
      </w:r>
      <w:r w:rsidRPr="004B7CA2">
        <w:rPr>
          <w:lang w:val="en-GB" w:eastAsia="fr-FR"/>
        </w:rPr>
        <w:t> </w:t>
      </w:r>
      <w:r w:rsidR="00986005">
        <w:rPr>
          <w:lang w:val="uk-UA" w:eastAsia="fr-FR"/>
        </w:rPr>
        <w:t>У цьому зв</w:t>
      </w:r>
      <w:r w:rsidR="00FB19C6">
        <w:rPr>
          <w:lang w:val="uk-UA" w:eastAsia="fr-FR"/>
        </w:rPr>
        <w:t>’</w:t>
      </w:r>
      <w:r w:rsidR="00986005">
        <w:rPr>
          <w:lang w:val="uk-UA" w:eastAsia="fr-FR"/>
        </w:rPr>
        <w:t xml:space="preserve">язку Велика Палата </w:t>
      </w:r>
      <w:r w:rsidR="00AD0F6A">
        <w:rPr>
          <w:lang w:val="uk-UA" w:eastAsia="fr-FR"/>
        </w:rPr>
        <w:t xml:space="preserve">підтримує висновок Палати про те, що розслідування було доручене військовим прокурорам, які так само як і обвинувачені (двоє з яких були генералами), були офіцерами та перебували у відносинах субординації в системі військової ієрархії, висновок, який вже давав Суду підстави </w:t>
      </w:r>
      <w:r w:rsidR="009A7F5B">
        <w:rPr>
          <w:lang w:val="uk-UA" w:eastAsia="fr-FR"/>
        </w:rPr>
        <w:t>констатувати</w:t>
      </w:r>
      <w:r w:rsidR="00AD0F6A">
        <w:rPr>
          <w:lang w:val="uk-UA" w:eastAsia="fr-FR"/>
        </w:rPr>
        <w:t xml:space="preserve"> порушення процедурного аспекту статті 2 і статті 3 Конвенції у попередніх справах проти Румунії</w:t>
      </w:r>
      <w:r w:rsidR="00A76504">
        <w:rPr>
          <w:lang w:val="uk-UA" w:eastAsia="fr-FR"/>
        </w:rPr>
        <w:t xml:space="preserve"> (дивис</w:t>
      </w:r>
      <w:r w:rsidR="009E7D18">
        <w:rPr>
          <w:lang w:val="uk-UA" w:eastAsia="fr-FR"/>
        </w:rPr>
        <w:t>ь</w:t>
      </w:r>
      <w:r w:rsidR="00A76504">
        <w:rPr>
          <w:lang w:val="uk-UA" w:eastAsia="fr-FR"/>
        </w:rPr>
        <w:t xml:space="preserve"> рішення у справі </w:t>
      </w:r>
      <w:r w:rsidRPr="002A79DD" w:rsidR="002A79DD">
        <w:rPr>
          <w:i/>
          <w:lang w:val="uk-UA" w:eastAsia="fr-FR"/>
        </w:rPr>
        <w:t>«Барбу Ангелеску проти Румунії»</w:t>
      </w:r>
      <w:r w:rsidR="002A79DD">
        <w:rPr>
          <w:lang w:val="uk-UA" w:eastAsia="fr-FR"/>
        </w:rPr>
        <w:t xml:space="preserve"> </w:t>
      </w:r>
      <w:r w:rsidRPr="00E1029B" w:rsidR="002A79DD">
        <w:rPr>
          <w:lang w:val="uk-UA" w:eastAsia="fr-FR"/>
        </w:rPr>
        <w:t>[</w:t>
      </w:r>
      <w:r w:rsidRPr="004B7CA2" w:rsidR="002A79DD">
        <w:rPr>
          <w:i/>
          <w:lang w:val="en-GB" w:eastAsia="fr-FR"/>
        </w:rPr>
        <w:t>Barbu</w:t>
      </w:r>
      <w:r w:rsidRPr="00E1029B" w:rsidR="002A79DD">
        <w:rPr>
          <w:i/>
          <w:lang w:val="uk-UA" w:eastAsia="fr-FR"/>
        </w:rPr>
        <w:t xml:space="preserve"> </w:t>
      </w:r>
      <w:r w:rsidRPr="004B7CA2" w:rsidR="002A79DD">
        <w:rPr>
          <w:i/>
          <w:lang w:val="en-GB" w:eastAsia="fr-FR"/>
        </w:rPr>
        <w:t>Anghelescu</w:t>
      </w:r>
      <w:r w:rsidRPr="00E1029B" w:rsidR="002A79DD">
        <w:rPr>
          <w:i/>
          <w:lang w:val="uk-UA" w:eastAsia="fr-FR"/>
        </w:rPr>
        <w:t xml:space="preserve"> </w:t>
      </w:r>
      <w:r w:rsidRPr="004B7CA2" w:rsidR="002A79DD">
        <w:rPr>
          <w:i/>
          <w:lang w:val="en-GB" w:eastAsia="fr-FR"/>
        </w:rPr>
        <w:t>v</w:t>
      </w:r>
      <w:r w:rsidRPr="00E1029B" w:rsidR="002A79DD">
        <w:rPr>
          <w:i/>
          <w:lang w:val="uk-UA" w:eastAsia="fr-FR"/>
        </w:rPr>
        <w:t xml:space="preserve">. </w:t>
      </w:r>
      <w:r w:rsidRPr="004B7CA2" w:rsidR="002A79DD">
        <w:rPr>
          <w:i/>
          <w:lang w:val="en-GB" w:eastAsia="fr-FR"/>
        </w:rPr>
        <w:t>Romania</w:t>
      </w:r>
      <w:r w:rsidRPr="00E1029B" w:rsidR="002A79DD">
        <w:rPr>
          <w:lang w:val="uk-UA" w:eastAsia="fr-FR"/>
        </w:rPr>
        <w:t xml:space="preserve">] </w:t>
      </w:r>
      <w:r w:rsidR="002A79DD">
        <w:rPr>
          <w:lang w:val="uk-UA" w:eastAsia="fr-FR"/>
        </w:rPr>
        <w:t xml:space="preserve">від 5 жовтня 2004 року, заява № </w:t>
      </w:r>
      <w:r w:rsidRPr="00E1029B" w:rsidR="002A79DD">
        <w:rPr>
          <w:lang w:val="uk-UA" w:eastAsia="fr-FR"/>
        </w:rPr>
        <w:t>46430/99</w:t>
      </w:r>
      <w:r w:rsidR="002A79DD">
        <w:rPr>
          <w:lang w:val="uk-UA" w:eastAsia="fr-FR"/>
        </w:rPr>
        <w:t xml:space="preserve">, пункт 67; рішення у справі </w:t>
      </w:r>
      <w:r w:rsidRPr="002A79DD" w:rsidR="002A79DD">
        <w:rPr>
          <w:i/>
          <w:lang w:val="uk-UA" w:eastAsia="fr-FR"/>
        </w:rPr>
        <w:t>«Бурсук проти Румунії»</w:t>
      </w:r>
      <w:r w:rsidR="002A79DD">
        <w:rPr>
          <w:lang w:val="uk-UA" w:eastAsia="fr-FR"/>
        </w:rPr>
        <w:t xml:space="preserve"> </w:t>
      </w:r>
      <w:r w:rsidRPr="00E1029B" w:rsidR="002A79DD">
        <w:rPr>
          <w:lang w:val="uk-UA" w:eastAsia="fr-FR"/>
        </w:rPr>
        <w:t>[</w:t>
      </w:r>
      <w:r w:rsidRPr="004B7CA2" w:rsidR="002A79DD">
        <w:rPr>
          <w:i/>
          <w:lang w:val="en-GB" w:eastAsia="fr-FR"/>
        </w:rPr>
        <w:t>Bursuc</w:t>
      </w:r>
      <w:r w:rsidRPr="00E1029B" w:rsidR="002A79DD">
        <w:rPr>
          <w:i/>
          <w:lang w:val="uk-UA" w:eastAsia="fr-FR"/>
        </w:rPr>
        <w:t xml:space="preserve"> </w:t>
      </w:r>
      <w:r w:rsidRPr="004B7CA2" w:rsidR="002A79DD">
        <w:rPr>
          <w:i/>
          <w:lang w:val="en-GB" w:eastAsia="fr-FR"/>
        </w:rPr>
        <w:t>v</w:t>
      </w:r>
      <w:r w:rsidRPr="00E1029B" w:rsidR="002A79DD">
        <w:rPr>
          <w:i/>
          <w:lang w:val="uk-UA" w:eastAsia="fr-FR"/>
        </w:rPr>
        <w:t xml:space="preserve">. </w:t>
      </w:r>
      <w:r w:rsidRPr="004B7CA2" w:rsidR="002A79DD">
        <w:rPr>
          <w:i/>
          <w:lang w:val="en-GB" w:eastAsia="fr-FR"/>
        </w:rPr>
        <w:t>Romania</w:t>
      </w:r>
      <w:r w:rsidRPr="00E1029B" w:rsidR="002A79DD">
        <w:rPr>
          <w:lang w:val="uk-UA" w:eastAsia="fr-FR"/>
        </w:rPr>
        <w:t>]</w:t>
      </w:r>
      <w:r w:rsidR="002A79DD">
        <w:rPr>
          <w:lang w:val="uk-UA" w:eastAsia="fr-FR"/>
        </w:rPr>
        <w:t xml:space="preserve"> від 12 жовтня 2004 року, заява № </w:t>
      </w:r>
      <w:r w:rsidRPr="00E1029B" w:rsidR="002A79DD">
        <w:rPr>
          <w:lang w:val="uk-UA" w:eastAsia="fr-FR"/>
        </w:rPr>
        <w:t>42066/98</w:t>
      </w:r>
      <w:r w:rsidR="002A79DD">
        <w:rPr>
          <w:lang w:val="uk-UA" w:eastAsia="fr-FR"/>
        </w:rPr>
        <w:t xml:space="preserve">, пункт 107; згадане вище рішення у справі </w:t>
      </w:r>
      <w:r w:rsidRPr="009F74E6" w:rsidR="002A79DD">
        <w:rPr>
          <w:i/>
          <w:snapToGrid w:val="0"/>
          <w:lang w:val="uk-UA" w:eastAsia="en-GB"/>
        </w:rPr>
        <w:t>«Шандру на інші»</w:t>
      </w:r>
      <w:r w:rsidR="002A79DD">
        <w:rPr>
          <w:snapToGrid w:val="0"/>
          <w:lang w:val="uk-UA" w:eastAsia="en-GB"/>
        </w:rPr>
        <w:t xml:space="preserve">, пункт 74; згадане вище рішення у справі </w:t>
      </w:r>
      <w:r w:rsidRPr="002929CA" w:rsidR="002A79DD">
        <w:rPr>
          <w:i/>
          <w:lang w:val="uk-UA" w:eastAsia="fr-FR"/>
        </w:rPr>
        <w:t xml:space="preserve">«Асоціація </w:t>
      </w:r>
      <w:r w:rsidRPr="005776A2" w:rsidR="002A79DD">
        <w:rPr>
          <w:i/>
          <w:lang w:val="uk-UA" w:eastAsia="fr-FR"/>
        </w:rPr>
        <w:t>“21</w:t>
      </w:r>
      <w:r w:rsidRPr="002929CA" w:rsidR="002A79DD">
        <w:rPr>
          <w:i/>
          <w:lang w:val="uk-UA" w:eastAsia="fr-FR"/>
        </w:rPr>
        <w:t xml:space="preserve"> грудня</w:t>
      </w:r>
      <w:r w:rsidRPr="005776A2" w:rsidR="002A79DD">
        <w:rPr>
          <w:i/>
          <w:lang w:val="uk-UA" w:eastAsia="fr-FR"/>
        </w:rPr>
        <w:t xml:space="preserve"> 1989”</w:t>
      </w:r>
      <w:r w:rsidRPr="002929CA" w:rsidR="002A79DD">
        <w:rPr>
          <w:i/>
          <w:lang w:val="uk-UA" w:eastAsia="fr-FR"/>
        </w:rPr>
        <w:t xml:space="preserve"> та інші»</w:t>
      </w:r>
      <w:r w:rsidR="002A79DD">
        <w:rPr>
          <w:lang w:val="uk-UA" w:eastAsia="fr-FR"/>
        </w:rPr>
        <w:t xml:space="preserve">, пункт 137; </w:t>
      </w:r>
      <w:r w:rsidR="00EF7922">
        <w:rPr>
          <w:lang w:val="uk-UA" w:eastAsia="fr-FR"/>
        </w:rPr>
        <w:t>і</w:t>
      </w:r>
      <w:r w:rsidR="002A79DD">
        <w:rPr>
          <w:lang w:val="uk-UA" w:eastAsia="fr-FR"/>
        </w:rPr>
        <w:t xml:space="preserve"> рішення у справі </w:t>
      </w:r>
      <w:r w:rsidRPr="00EF7922" w:rsidR="002A79DD">
        <w:rPr>
          <w:i/>
          <w:lang w:val="uk-UA" w:eastAsia="fr-FR"/>
        </w:rPr>
        <w:t>«</w:t>
      </w:r>
      <w:r w:rsidRPr="00EF7922" w:rsidR="00EF7922">
        <w:rPr>
          <w:i/>
          <w:lang w:val="uk-UA" w:eastAsia="fr-FR"/>
        </w:rPr>
        <w:t>Крянічану і Фрумущану проти Румунії</w:t>
      </w:r>
      <w:r w:rsidRPr="00EF7922" w:rsidR="002A79DD">
        <w:rPr>
          <w:i/>
          <w:lang w:val="uk-UA" w:eastAsia="fr-FR"/>
        </w:rPr>
        <w:t>»</w:t>
      </w:r>
      <w:r w:rsidR="00FB19C6">
        <w:rPr>
          <w:lang w:val="uk-UA" w:eastAsia="fr-FR"/>
        </w:rPr>
        <w:t xml:space="preserve"> </w:t>
      </w:r>
      <w:r w:rsidRPr="00E1029B" w:rsidR="00EF7922">
        <w:rPr>
          <w:lang w:val="uk-UA" w:eastAsia="fr-FR"/>
        </w:rPr>
        <w:t>[</w:t>
      </w:r>
      <w:r w:rsidRPr="004B7CA2" w:rsidR="00EF7922">
        <w:rPr>
          <w:i/>
          <w:lang w:val="en-GB" w:eastAsia="fr-FR"/>
        </w:rPr>
        <w:t>Cr</w:t>
      </w:r>
      <w:r w:rsidRPr="00E1029B" w:rsidR="00EF7922">
        <w:rPr>
          <w:i/>
          <w:lang w:val="uk-UA" w:eastAsia="fr-FR"/>
        </w:rPr>
        <w:t>ă</w:t>
      </w:r>
      <w:r w:rsidRPr="004B7CA2" w:rsidR="00EF7922">
        <w:rPr>
          <w:i/>
          <w:lang w:val="en-GB" w:eastAsia="fr-FR"/>
        </w:rPr>
        <w:t>iniceanu</w:t>
      </w:r>
      <w:r w:rsidRPr="00E1029B" w:rsidR="00EF7922">
        <w:rPr>
          <w:i/>
          <w:lang w:val="uk-UA" w:eastAsia="fr-FR"/>
        </w:rPr>
        <w:t xml:space="preserve"> </w:t>
      </w:r>
      <w:r w:rsidR="00EF7922">
        <w:rPr>
          <w:i/>
          <w:lang w:val="en-GB" w:eastAsia="fr-FR"/>
        </w:rPr>
        <w:t>and</w:t>
      </w:r>
      <w:r w:rsidRPr="00E1029B" w:rsidR="00EF7922">
        <w:rPr>
          <w:i/>
          <w:lang w:val="uk-UA" w:eastAsia="fr-FR"/>
        </w:rPr>
        <w:t xml:space="preserve"> </w:t>
      </w:r>
      <w:r w:rsidRPr="004B7CA2" w:rsidR="00EF7922">
        <w:rPr>
          <w:i/>
          <w:lang w:val="en-GB" w:eastAsia="fr-FR"/>
        </w:rPr>
        <w:t>Frumu</w:t>
      </w:r>
      <w:r w:rsidRPr="00E1029B" w:rsidR="00EF7922">
        <w:rPr>
          <w:i/>
          <w:lang w:val="uk-UA" w:eastAsia="fr-FR"/>
        </w:rPr>
        <w:t>ş</w:t>
      </w:r>
      <w:r w:rsidRPr="004B7CA2" w:rsidR="00EF7922">
        <w:rPr>
          <w:i/>
          <w:lang w:val="en-GB" w:eastAsia="fr-FR"/>
        </w:rPr>
        <w:t>anu</w:t>
      </w:r>
      <w:r w:rsidRPr="00E1029B" w:rsidR="00EF7922">
        <w:rPr>
          <w:i/>
          <w:lang w:val="uk-UA" w:eastAsia="fr-FR"/>
        </w:rPr>
        <w:t xml:space="preserve"> </w:t>
      </w:r>
      <w:r w:rsidRPr="004B7CA2" w:rsidR="00EF7922">
        <w:rPr>
          <w:i/>
          <w:lang w:val="en-GB" w:eastAsia="fr-FR"/>
        </w:rPr>
        <w:t>v</w:t>
      </w:r>
      <w:r w:rsidRPr="00E1029B" w:rsidR="00EF7922">
        <w:rPr>
          <w:i/>
          <w:lang w:val="uk-UA" w:eastAsia="fr-FR"/>
        </w:rPr>
        <w:t xml:space="preserve">. </w:t>
      </w:r>
      <w:r w:rsidRPr="004B7CA2" w:rsidR="00EF7922">
        <w:rPr>
          <w:i/>
          <w:lang w:val="en-GB" w:eastAsia="fr-FR"/>
        </w:rPr>
        <w:t>Romania</w:t>
      </w:r>
      <w:r w:rsidRPr="00E1029B" w:rsidR="00EF7922">
        <w:rPr>
          <w:lang w:val="uk-UA" w:eastAsia="fr-FR"/>
        </w:rPr>
        <w:t>]</w:t>
      </w:r>
      <w:r w:rsidR="00EF7922">
        <w:rPr>
          <w:lang w:val="uk-UA" w:eastAsia="fr-FR"/>
        </w:rPr>
        <w:t xml:space="preserve"> від 24 квітня 2012 року, заява № </w:t>
      </w:r>
      <w:r w:rsidRPr="00E1029B" w:rsidR="00EF7922">
        <w:rPr>
          <w:lang w:val="uk-UA" w:eastAsia="fr-FR"/>
        </w:rPr>
        <w:t>12442/04</w:t>
      </w:r>
      <w:r w:rsidR="00EF7922">
        <w:rPr>
          <w:lang w:val="uk-UA" w:eastAsia="fr-FR"/>
        </w:rPr>
        <w:t>, пункт 92</w:t>
      </w:r>
      <w:r w:rsidR="00A76504">
        <w:rPr>
          <w:lang w:val="uk-UA" w:eastAsia="fr-FR"/>
        </w:rPr>
        <w:t>)</w:t>
      </w:r>
      <w:r w:rsidR="00EF7922">
        <w:rPr>
          <w:lang w:val="uk-UA" w:eastAsia="fr-FR"/>
        </w:rPr>
        <w:t>.</w:t>
      </w:r>
    </w:p>
    <w:p w:rsidR="00573088" w:rsidP="00573088" w:rsidRDefault="008C32CB">
      <w:pPr>
        <w:pStyle w:val="ECHRPara"/>
        <w:rPr>
          <w:rStyle w:val="JuParaChar"/>
          <w:lang w:val="uk-UA"/>
        </w:rPr>
      </w:pPr>
      <w:r w:rsidRPr="004B7CA2">
        <w:rPr>
          <w:lang w:val="en-GB" w:eastAsia="fr-FR"/>
        </w:rPr>
        <w:fldChar w:fldCharType="begin"/>
      </w:r>
      <w:r w:rsidRPr="00E1029B">
        <w:rPr>
          <w:lang w:val="uk-UA" w:eastAsia="fr-FR"/>
        </w:rPr>
        <w:instrText xml:space="preserve"> </w:instrText>
      </w:r>
      <w:r w:rsidRPr="004B7CA2">
        <w:rPr>
          <w:lang w:val="en-GB" w:eastAsia="fr-FR"/>
        </w:rPr>
        <w:instrText>SEQ</w:instrText>
      </w:r>
      <w:r w:rsidRPr="00E1029B">
        <w:rPr>
          <w:lang w:val="uk-UA" w:eastAsia="fr-FR"/>
        </w:rPr>
        <w:instrText xml:space="preserve"> </w:instrText>
      </w:r>
      <w:r w:rsidRPr="004B7CA2">
        <w:rPr>
          <w:lang w:val="en-GB" w:eastAsia="fr-FR"/>
        </w:rPr>
        <w:instrText>level</w:instrText>
      </w:r>
      <w:r w:rsidRPr="00E1029B">
        <w:rPr>
          <w:lang w:val="uk-UA" w:eastAsia="fr-FR"/>
        </w:rPr>
        <w:instrText>0 \*</w:instrText>
      </w:r>
      <w:r w:rsidRPr="004B7CA2">
        <w:rPr>
          <w:lang w:val="en-GB" w:eastAsia="fr-FR"/>
        </w:rPr>
        <w:instrText>arabic</w:instrText>
      </w:r>
      <w:r w:rsidRPr="00E1029B">
        <w:rPr>
          <w:lang w:val="uk-UA" w:eastAsia="fr-FR"/>
        </w:rPr>
        <w:instrText xml:space="preserve"> </w:instrText>
      </w:r>
      <w:r w:rsidRPr="004B7CA2">
        <w:rPr>
          <w:lang w:val="en-GB" w:eastAsia="fr-FR"/>
        </w:rPr>
        <w:fldChar w:fldCharType="separate"/>
      </w:r>
      <w:r w:rsidRPr="00E1029B" w:rsidR="00622C41">
        <w:rPr>
          <w:noProof/>
          <w:lang w:val="uk-UA" w:eastAsia="fr-FR"/>
        </w:rPr>
        <w:t>334</w:t>
      </w:r>
      <w:r w:rsidRPr="004B7CA2">
        <w:rPr>
          <w:noProof/>
          <w:lang w:val="en-GB" w:eastAsia="fr-FR"/>
        </w:rPr>
        <w:fldChar w:fldCharType="end"/>
      </w:r>
      <w:r w:rsidRPr="00E1029B" w:rsidR="003135DA">
        <w:rPr>
          <w:lang w:val="uk-UA" w:eastAsia="fr-FR"/>
        </w:rPr>
        <w:t>.</w:t>
      </w:r>
      <w:r w:rsidR="003135DA">
        <w:rPr>
          <w:lang w:val="en-GB" w:eastAsia="fr-FR"/>
        </w:rPr>
        <w:t> </w:t>
      </w:r>
      <w:r w:rsidR="00EF7922">
        <w:rPr>
          <w:lang w:val="uk-UA" w:eastAsia="fr-FR"/>
        </w:rPr>
        <w:t>Велика кількість порушень, виявлени</w:t>
      </w:r>
      <w:r w:rsidR="00260A20">
        <w:rPr>
          <w:lang w:val="uk-UA" w:eastAsia="fr-FR"/>
        </w:rPr>
        <w:t>х у справах</w:t>
      </w:r>
      <w:r w:rsidR="00573088">
        <w:rPr>
          <w:lang w:val="uk-UA" w:eastAsia="fr-FR"/>
        </w:rPr>
        <w:t>,</w:t>
      </w:r>
      <w:r w:rsidR="00260A20">
        <w:rPr>
          <w:lang w:val="uk-UA" w:eastAsia="fr-FR"/>
        </w:rPr>
        <w:t xml:space="preserve"> подібних до цієї, викликає особливе занепокоєння </w:t>
      </w:r>
      <w:r w:rsidR="005F4A91">
        <w:rPr>
          <w:lang w:val="uk-UA" w:eastAsia="fr-FR"/>
        </w:rPr>
        <w:t xml:space="preserve">та </w:t>
      </w:r>
      <w:r w:rsidR="00456389">
        <w:rPr>
          <w:lang w:val="uk-UA" w:eastAsia="fr-FR"/>
        </w:rPr>
        <w:t>породжує</w:t>
      </w:r>
      <w:r w:rsidR="005F4A91">
        <w:rPr>
          <w:lang w:val="uk-UA" w:eastAsia="fr-FR"/>
        </w:rPr>
        <w:t xml:space="preserve"> серйозні сумніви у </w:t>
      </w:r>
      <w:r w:rsidR="00456389">
        <w:rPr>
          <w:lang w:val="uk-UA" w:eastAsia="fr-FR"/>
        </w:rPr>
        <w:t>об</w:t>
      </w:r>
      <w:r w:rsidR="00FB19C6">
        <w:rPr>
          <w:lang w:val="uk-UA" w:eastAsia="fr-FR"/>
        </w:rPr>
        <w:t>’</w:t>
      </w:r>
      <w:r w:rsidR="00456389">
        <w:rPr>
          <w:lang w:val="uk-UA" w:eastAsia="fr-FR"/>
        </w:rPr>
        <w:t xml:space="preserve">єктивності та неупередженості </w:t>
      </w:r>
      <w:r w:rsidR="00573088">
        <w:rPr>
          <w:lang w:val="uk-UA" w:eastAsia="fr-FR"/>
        </w:rPr>
        <w:t xml:space="preserve">тих </w:t>
      </w:r>
      <w:r w:rsidR="000C448C">
        <w:rPr>
          <w:lang w:val="uk-UA" w:eastAsia="fr-FR"/>
        </w:rPr>
        <w:t xml:space="preserve">розслідувань, які </w:t>
      </w:r>
      <w:r w:rsidR="00573088">
        <w:rPr>
          <w:lang w:val="uk-UA" w:eastAsia="fr-FR"/>
        </w:rPr>
        <w:t>покликані були проводити військові прокурори</w:t>
      </w:r>
      <w:r w:rsidR="003135DA">
        <w:rPr>
          <w:lang w:val="en-GB" w:eastAsia="fr-FR"/>
        </w:rPr>
        <w:t> </w:t>
      </w:r>
      <w:r w:rsidRPr="00E1029B">
        <w:rPr>
          <w:rStyle w:val="JuParaChar"/>
          <w:lang w:val="uk-UA"/>
        </w:rPr>
        <w:t>(</w:t>
      </w:r>
      <w:r w:rsidR="00573088">
        <w:rPr>
          <w:rStyle w:val="JuParaChar"/>
          <w:lang w:val="uk-UA"/>
        </w:rPr>
        <w:t xml:space="preserve">дивись з урахуванням відповідних відмінностей згадане вище рішення у справі </w:t>
      </w:r>
      <w:r w:rsidRPr="00573088" w:rsidR="00573088">
        <w:rPr>
          <w:rStyle w:val="JuParaChar"/>
          <w:i/>
          <w:lang w:val="uk-UA"/>
        </w:rPr>
        <w:t>«Начова та інші»</w:t>
      </w:r>
      <w:r w:rsidR="00573088">
        <w:rPr>
          <w:rStyle w:val="JuParaChar"/>
          <w:lang w:val="uk-UA"/>
        </w:rPr>
        <w:t>, пункт 117). Уряд не надав жодного факту чи аргументу, який би був здатний переконати Суд прийняти інше рішення у цій справі.</w:t>
      </w:r>
    </w:p>
    <w:p w:rsidR="00FB19C6" w:rsidP="009A27B7" w:rsidRDefault="00AB42D9">
      <w:pPr>
        <w:pStyle w:val="ECHRHeading5"/>
        <w:rPr>
          <w:lang w:val="uk-UA" w:eastAsia="fr-FR"/>
        </w:rPr>
      </w:pPr>
      <w:r>
        <w:rPr>
          <w:lang w:val="en-GB" w:eastAsia="fr-FR"/>
        </w:rPr>
        <w:t>ii</w:t>
      </w:r>
      <w:r w:rsidRPr="005E218A">
        <w:rPr>
          <w:lang w:val="uk-UA" w:eastAsia="fr-FR"/>
        </w:rPr>
        <w:t>.</w:t>
      </w:r>
      <w:r>
        <w:rPr>
          <w:lang w:val="en-GB" w:eastAsia="fr-FR"/>
        </w:rPr>
        <w:t> </w:t>
      </w:r>
      <w:r w:rsidR="00573088">
        <w:rPr>
          <w:lang w:val="uk-UA" w:eastAsia="fr-FR"/>
        </w:rPr>
        <w:t>Швидкість і адекватність розслідування</w:t>
      </w:r>
    </w:p>
    <w:p w:rsidR="00FB19C6" w:rsidP="009A27B7" w:rsidRDefault="008C32CB">
      <w:pPr>
        <w:pStyle w:val="ECHRPara"/>
        <w:rPr>
          <w:lang w:val="uk-UA" w:eastAsia="fr-FR"/>
        </w:rPr>
      </w:pPr>
      <w:r w:rsidRPr="004B7CA2">
        <w:rPr>
          <w:lang w:val="en-GB" w:eastAsia="fr-FR"/>
        </w:rPr>
        <w:fldChar w:fldCharType="begin"/>
      </w:r>
      <w:r w:rsidRPr="005E218A">
        <w:rPr>
          <w:lang w:val="uk-UA" w:eastAsia="fr-FR"/>
        </w:rPr>
        <w:instrText xml:space="preserve"> </w:instrText>
      </w:r>
      <w:r w:rsidRPr="004B7CA2">
        <w:rPr>
          <w:lang w:val="en-GB" w:eastAsia="fr-FR"/>
        </w:rPr>
        <w:instrText>SEQ</w:instrText>
      </w:r>
      <w:r w:rsidRPr="005E218A">
        <w:rPr>
          <w:lang w:val="uk-UA" w:eastAsia="fr-FR"/>
        </w:rPr>
        <w:instrText xml:space="preserve"> </w:instrText>
      </w:r>
      <w:r w:rsidRPr="004B7CA2">
        <w:rPr>
          <w:lang w:val="en-GB" w:eastAsia="fr-FR"/>
        </w:rPr>
        <w:instrText>level</w:instrText>
      </w:r>
      <w:r w:rsidRPr="005E218A">
        <w:rPr>
          <w:lang w:val="uk-UA" w:eastAsia="fr-FR"/>
        </w:rPr>
        <w:instrText>0 \*</w:instrText>
      </w:r>
      <w:r w:rsidRPr="004B7CA2">
        <w:rPr>
          <w:lang w:val="en-GB" w:eastAsia="fr-FR"/>
        </w:rPr>
        <w:instrText>arabic</w:instrText>
      </w:r>
      <w:r w:rsidRPr="005E218A">
        <w:rPr>
          <w:lang w:val="uk-UA" w:eastAsia="fr-FR"/>
        </w:rPr>
        <w:instrText xml:space="preserve"> </w:instrText>
      </w:r>
      <w:r w:rsidRPr="004B7CA2">
        <w:rPr>
          <w:lang w:val="en-GB" w:eastAsia="fr-FR"/>
        </w:rPr>
        <w:fldChar w:fldCharType="separate"/>
      </w:r>
      <w:r w:rsidRPr="005E218A" w:rsidR="00622C41">
        <w:rPr>
          <w:noProof/>
          <w:lang w:val="uk-UA" w:eastAsia="fr-FR"/>
        </w:rPr>
        <w:t>335</w:t>
      </w:r>
      <w:r w:rsidRPr="004B7CA2">
        <w:rPr>
          <w:noProof/>
          <w:lang w:val="en-GB" w:eastAsia="fr-FR"/>
        </w:rPr>
        <w:fldChar w:fldCharType="end"/>
      </w:r>
      <w:r w:rsidRPr="005E218A">
        <w:rPr>
          <w:lang w:val="uk-UA" w:eastAsia="fr-FR"/>
        </w:rPr>
        <w:t>.</w:t>
      </w:r>
      <w:r w:rsidRPr="004B7CA2">
        <w:rPr>
          <w:lang w:val="en-GB" w:eastAsia="fr-FR"/>
        </w:rPr>
        <w:t> </w:t>
      </w:r>
      <w:r w:rsidR="00573088">
        <w:rPr>
          <w:lang w:val="uk-UA" w:eastAsia="fr-FR"/>
        </w:rPr>
        <w:t>Суд зауважує, що розслідування у ситуації пані Анки Мокану тривало більш ніж двадцять три роки і понад дев</w:t>
      </w:r>
      <w:r w:rsidR="00FB19C6">
        <w:rPr>
          <w:lang w:val="uk-UA" w:eastAsia="fr-FR"/>
        </w:rPr>
        <w:t>’</w:t>
      </w:r>
      <w:r w:rsidR="00573088">
        <w:rPr>
          <w:lang w:val="uk-UA" w:eastAsia="fr-FR"/>
        </w:rPr>
        <w:t>ятнадцять років з того часу</w:t>
      </w:r>
      <w:r w:rsidR="00DE307D">
        <w:rPr>
          <w:lang w:val="uk-UA" w:eastAsia="fr-FR"/>
        </w:rPr>
        <w:t>,</w:t>
      </w:r>
      <w:r w:rsidR="00573088">
        <w:rPr>
          <w:lang w:val="uk-UA" w:eastAsia="fr-FR"/>
        </w:rPr>
        <w:t xml:space="preserve"> як Конвенція була ратифікована Румунією. </w:t>
      </w:r>
      <w:r w:rsidR="009A7F5B">
        <w:rPr>
          <w:lang w:val="uk-UA" w:eastAsia="fr-FR"/>
        </w:rPr>
        <w:t xml:space="preserve">Протягом цього часу </w:t>
      </w:r>
      <w:r w:rsidR="00612300">
        <w:rPr>
          <w:lang w:val="uk-UA" w:eastAsia="fr-FR"/>
        </w:rPr>
        <w:t xml:space="preserve">померли </w:t>
      </w:r>
      <w:r w:rsidR="009A7F5B">
        <w:rPr>
          <w:lang w:val="uk-UA" w:eastAsia="fr-FR"/>
        </w:rPr>
        <w:t>троє з п</w:t>
      </w:r>
      <w:r w:rsidR="00FB19C6">
        <w:rPr>
          <w:lang w:val="uk-UA" w:eastAsia="fr-FR"/>
        </w:rPr>
        <w:t>’</w:t>
      </w:r>
      <w:r w:rsidR="009A7F5B">
        <w:rPr>
          <w:lang w:val="uk-UA" w:eastAsia="fr-FR"/>
        </w:rPr>
        <w:t>яти високопоставлених військових чиновників</w:t>
      </w:r>
      <w:r w:rsidR="00612300">
        <w:rPr>
          <w:lang w:val="uk-UA" w:eastAsia="fr-FR"/>
        </w:rPr>
        <w:t>,</w:t>
      </w:r>
      <w:r w:rsidR="009A7F5B">
        <w:rPr>
          <w:lang w:val="uk-UA" w:eastAsia="fr-FR"/>
        </w:rPr>
        <w:t xml:space="preserve"> </w:t>
      </w:r>
      <w:r w:rsidR="00612300">
        <w:rPr>
          <w:lang w:val="uk-UA" w:eastAsia="fr-FR"/>
        </w:rPr>
        <w:t>вплутаних у вбивство чоловіка заявниці.</w:t>
      </w:r>
    </w:p>
    <w:p w:rsidR="00FB19C6" w:rsidP="009A27B7" w:rsidRDefault="008C32CB">
      <w:pPr>
        <w:pStyle w:val="ECHRPara"/>
        <w:rPr>
          <w:lang w:val="uk-UA" w:eastAsia="fr-FR"/>
        </w:rPr>
      </w:pPr>
      <w:r w:rsidRPr="004B7CA2">
        <w:rPr>
          <w:lang w:val="en-GB" w:eastAsia="fr-FR"/>
        </w:rPr>
        <w:fldChar w:fldCharType="begin"/>
      </w:r>
      <w:r w:rsidRPr="005E218A">
        <w:rPr>
          <w:lang w:val="uk-UA" w:eastAsia="fr-FR"/>
        </w:rPr>
        <w:instrText xml:space="preserve"> </w:instrText>
      </w:r>
      <w:r w:rsidRPr="004B7CA2">
        <w:rPr>
          <w:lang w:val="en-GB" w:eastAsia="fr-FR"/>
        </w:rPr>
        <w:instrText>SEQ</w:instrText>
      </w:r>
      <w:r w:rsidRPr="005E218A">
        <w:rPr>
          <w:lang w:val="uk-UA" w:eastAsia="fr-FR"/>
        </w:rPr>
        <w:instrText xml:space="preserve"> </w:instrText>
      </w:r>
      <w:r w:rsidRPr="004B7CA2">
        <w:rPr>
          <w:lang w:val="en-GB" w:eastAsia="fr-FR"/>
        </w:rPr>
        <w:instrText>level</w:instrText>
      </w:r>
      <w:r w:rsidRPr="005E218A">
        <w:rPr>
          <w:lang w:val="uk-UA" w:eastAsia="fr-FR"/>
        </w:rPr>
        <w:instrText>0 \*</w:instrText>
      </w:r>
      <w:r w:rsidRPr="004B7CA2">
        <w:rPr>
          <w:lang w:val="en-GB" w:eastAsia="fr-FR"/>
        </w:rPr>
        <w:instrText>arabic</w:instrText>
      </w:r>
      <w:r w:rsidRPr="005E218A">
        <w:rPr>
          <w:lang w:val="uk-UA" w:eastAsia="fr-FR"/>
        </w:rPr>
        <w:instrText xml:space="preserve"> </w:instrText>
      </w:r>
      <w:r w:rsidRPr="004B7CA2">
        <w:rPr>
          <w:lang w:val="en-GB" w:eastAsia="fr-FR"/>
        </w:rPr>
        <w:fldChar w:fldCharType="separate"/>
      </w:r>
      <w:r w:rsidRPr="005E218A" w:rsidR="00622C41">
        <w:rPr>
          <w:noProof/>
          <w:lang w:val="uk-UA" w:eastAsia="fr-FR"/>
        </w:rPr>
        <w:t>336</w:t>
      </w:r>
      <w:r w:rsidRPr="004B7CA2">
        <w:rPr>
          <w:noProof/>
          <w:lang w:val="en-GB" w:eastAsia="fr-FR"/>
        </w:rPr>
        <w:fldChar w:fldCharType="end"/>
      </w:r>
      <w:r w:rsidRPr="005E218A">
        <w:rPr>
          <w:lang w:val="uk-UA" w:eastAsia="fr-FR"/>
        </w:rPr>
        <w:t>.</w:t>
      </w:r>
      <w:r w:rsidR="00B34C6B">
        <w:rPr>
          <w:lang w:val="uk-UA" w:eastAsia="fr-FR"/>
        </w:rPr>
        <w:t xml:space="preserve"> Що стосується пана Маріна Стойки, то Суд також зауважує, що відповідне розслідування було припинене рішенням від 9 березня 2011 року, тобто через двадцять один рік після початку розслідування та через десять років після офіційного звернення заявника зі скаргою та приєднання її до матеріалів розслідування.</w:t>
      </w:r>
    </w:p>
    <w:p w:rsidRPr="009D2EC3" w:rsidR="00610575" w:rsidP="009A27B7" w:rsidRDefault="008C32CB">
      <w:pPr>
        <w:pStyle w:val="ECHRPara"/>
        <w:rPr>
          <w:lang w:val="uk-UA" w:eastAsia="fr-FR"/>
        </w:rPr>
      </w:pPr>
      <w:r w:rsidRPr="004B7CA2">
        <w:rPr>
          <w:lang w:val="en-GB" w:eastAsia="fr-FR"/>
        </w:rPr>
        <w:fldChar w:fldCharType="begin"/>
      </w:r>
      <w:r w:rsidRPr="005E218A">
        <w:rPr>
          <w:lang w:val="uk-UA" w:eastAsia="fr-FR"/>
        </w:rPr>
        <w:instrText xml:space="preserve"> </w:instrText>
      </w:r>
      <w:r w:rsidRPr="004B7CA2">
        <w:rPr>
          <w:lang w:val="en-GB" w:eastAsia="fr-FR"/>
        </w:rPr>
        <w:instrText>SEQ</w:instrText>
      </w:r>
      <w:r w:rsidRPr="005E218A">
        <w:rPr>
          <w:lang w:val="uk-UA" w:eastAsia="fr-FR"/>
        </w:rPr>
        <w:instrText xml:space="preserve"> </w:instrText>
      </w:r>
      <w:r w:rsidRPr="004B7CA2">
        <w:rPr>
          <w:lang w:val="en-GB" w:eastAsia="fr-FR"/>
        </w:rPr>
        <w:instrText>level</w:instrText>
      </w:r>
      <w:r w:rsidRPr="005E218A">
        <w:rPr>
          <w:lang w:val="uk-UA" w:eastAsia="fr-FR"/>
        </w:rPr>
        <w:instrText>0 \*</w:instrText>
      </w:r>
      <w:r w:rsidRPr="004B7CA2">
        <w:rPr>
          <w:lang w:val="en-GB" w:eastAsia="fr-FR"/>
        </w:rPr>
        <w:instrText>arabic</w:instrText>
      </w:r>
      <w:r w:rsidRPr="005E218A">
        <w:rPr>
          <w:lang w:val="uk-UA" w:eastAsia="fr-FR"/>
        </w:rPr>
        <w:instrText xml:space="preserve"> </w:instrText>
      </w:r>
      <w:r w:rsidRPr="004B7CA2">
        <w:rPr>
          <w:lang w:val="en-GB" w:eastAsia="fr-FR"/>
        </w:rPr>
        <w:fldChar w:fldCharType="separate"/>
      </w:r>
      <w:r w:rsidRPr="005E218A" w:rsidR="00622C41">
        <w:rPr>
          <w:noProof/>
          <w:lang w:val="uk-UA" w:eastAsia="fr-FR"/>
        </w:rPr>
        <w:t>337</w:t>
      </w:r>
      <w:r w:rsidRPr="004B7CA2">
        <w:rPr>
          <w:noProof/>
          <w:lang w:val="en-GB" w:eastAsia="fr-FR"/>
        </w:rPr>
        <w:fldChar w:fldCharType="end"/>
      </w:r>
      <w:r w:rsidRPr="005E218A">
        <w:rPr>
          <w:lang w:val="uk-UA" w:eastAsia="fr-FR"/>
        </w:rPr>
        <w:t>.</w:t>
      </w:r>
      <w:r w:rsidRPr="004B7CA2">
        <w:rPr>
          <w:lang w:val="en-GB" w:eastAsia="fr-FR"/>
        </w:rPr>
        <w:t> </w:t>
      </w:r>
      <w:r w:rsidR="00FC68F3">
        <w:rPr>
          <w:lang w:val="uk-UA" w:eastAsia="fr-FR"/>
        </w:rPr>
        <w:t xml:space="preserve">Однак сам </w:t>
      </w:r>
      <w:r w:rsidR="009D2EC3">
        <w:rPr>
          <w:lang w:val="uk-UA" w:eastAsia="fr-FR"/>
        </w:rPr>
        <w:t xml:space="preserve">плин часу </w:t>
      </w:r>
      <w:r w:rsidR="00FC68F3">
        <w:rPr>
          <w:lang w:val="uk-UA" w:eastAsia="fr-FR"/>
        </w:rPr>
        <w:t xml:space="preserve">може не лише </w:t>
      </w:r>
      <w:r w:rsidR="00CE70A2">
        <w:rPr>
          <w:lang w:val="uk-UA" w:eastAsia="fr-FR"/>
        </w:rPr>
        <w:t xml:space="preserve">підірвати розслідування, але й цілком і повністю поставити під загрозу шанси його завершення (дивись рішення у справі </w:t>
      </w:r>
      <w:r w:rsidRPr="00CE70A2" w:rsidR="00CE70A2">
        <w:rPr>
          <w:i/>
          <w:lang w:val="uk-UA" w:eastAsia="fr-FR"/>
        </w:rPr>
        <w:t>«М.Б. проти Румунії»</w:t>
      </w:r>
      <w:r w:rsidR="00CE70A2">
        <w:rPr>
          <w:lang w:val="uk-UA" w:eastAsia="fr-FR"/>
        </w:rPr>
        <w:t xml:space="preserve"> </w:t>
      </w:r>
      <w:r w:rsidRPr="005E218A" w:rsidR="00CE70A2">
        <w:rPr>
          <w:lang w:val="uk-UA" w:eastAsia="fr-FR"/>
        </w:rPr>
        <w:t>[</w:t>
      </w:r>
      <w:r w:rsidRPr="004B7CA2" w:rsidR="00CE70A2">
        <w:rPr>
          <w:i/>
          <w:lang w:val="en-GB" w:eastAsia="fr-FR"/>
        </w:rPr>
        <w:t>M</w:t>
      </w:r>
      <w:r w:rsidRPr="005E218A" w:rsidR="00CE70A2">
        <w:rPr>
          <w:i/>
          <w:lang w:val="uk-UA" w:eastAsia="fr-FR"/>
        </w:rPr>
        <w:t>.</w:t>
      </w:r>
      <w:r w:rsidRPr="004B7CA2" w:rsidR="00CE70A2">
        <w:rPr>
          <w:i/>
          <w:lang w:val="en-GB" w:eastAsia="fr-FR"/>
        </w:rPr>
        <w:t>B</w:t>
      </w:r>
      <w:r w:rsidRPr="005E218A" w:rsidR="00CE70A2">
        <w:rPr>
          <w:i/>
          <w:lang w:val="uk-UA" w:eastAsia="fr-FR"/>
        </w:rPr>
        <w:t xml:space="preserve">. </w:t>
      </w:r>
      <w:r w:rsidRPr="004B7CA2" w:rsidR="00CE70A2">
        <w:rPr>
          <w:i/>
          <w:lang w:val="en-GB" w:eastAsia="fr-FR"/>
        </w:rPr>
        <w:t>v</w:t>
      </w:r>
      <w:r w:rsidRPr="005E218A" w:rsidR="00CE70A2">
        <w:rPr>
          <w:i/>
          <w:lang w:val="uk-UA" w:eastAsia="fr-FR"/>
        </w:rPr>
        <w:t xml:space="preserve">. </w:t>
      </w:r>
      <w:r w:rsidRPr="004B7CA2" w:rsidR="00CE70A2">
        <w:rPr>
          <w:i/>
          <w:lang w:val="en-GB" w:eastAsia="fr-FR"/>
        </w:rPr>
        <w:t>Romania</w:t>
      </w:r>
      <w:r w:rsidRPr="005E218A" w:rsidR="00CE70A2">
        <w:rPr>
          <w:lang w:val="uk-UA" w:eastAsia="fr-FR"/>
        </w:rPr>
        <w:t>]</w:t>
      </w:r>
      <w:r w:rsidR="00CE70A2">
        <w:rPr>
          <w:lang w:val="uk-UA" w:eastAsia="fr-FR"/>
        </w:rPr>
        <w:t xml:space="preserve"> від 3 листопада 2011 року, заява № </w:t>
      </w:r>
      <w:r w:rsidRPr="005E218A" w:rsidR="00CE70A2">
        <w:rPr>
          <w:lang w:val="uk-UA" w:eastAsia="fr-FR"/>
        </w:rPr>
        <w:t>43982/06</w:t>
      </w:r>
      <w:r w:rsidR="00CE70A2">
        <w:rPr>
          <w:lang w:val="uk-UA" w:eastAsia="fr-FR"/>
        </w:rPr>
        <w:t>, пункт 64).</w:t>
      </w:r>
    </w:p>
    <w:p w:rsidR="00AC4282" w:rsidP="00AC4282" w:rsidRDefault="008C32CB">
      <w:pPr>
        <w:pStyle w:val="ECHRPara"/>
        <w:rPr>
          <w:lang w:val="uk-UA" w:eastAsia="fr-FR"/>
        </w:rPr>
      </w:pPr>
      <w:r w:rsidRPr="00460EC1">
        <w:rPr>
          <w:lang w:val="en-GB" w:eastAsia="fr-FR"/>
        </w:rPr>
        <w:fldChar w:fldCharType="begin"/>
      </w:r>
      <w:r w:rsidRPr="005E218A">
        <w:rPr>
          <w:lang w:val="uk-UA" w:eastAsia="fr-FR"/>
        </w:rPr>
        <w:instrText xml:space="preserve"> </w:instrText>
      </w:r>
      <w:r w:rsidRPr="00460EC1">
        <w:rPr>
          <w:lang w:val="en-GB" w:eastAsia="fr-FR"/>
        </w:rPr>
        <w:instrText>SEQ</w:instrText>
      </w:r>
      <w:r w:rsidRPr="005E218A">
        <w:rPr>
          <w:lang w:val="uk-UA" w:eastAsia="fr-FR"/>
        </w:rPr>
        <w:instrText xml:space="preserve"> </w:instrText>
      </w:r>
      <w:r w:rsidRPr="00460EC1">
        <w:rPr>
          <w:lang w:val="en-GB" w:eastAsia="fr-FR"/>
        </w:rPr>
        <w:instrText>level</w:instrText>
      </w:r>
      <w:r w:rsidRPr="005E218A">
        <w:rPr>
          <w:lang w:val="uk-UA" w:eastAsia="fr-FR"/>
        </w:rPr>
        <w:instrText>0 \*</w:instrText>
      </w:r>
      <w:r w:rsidRPr="00460EC1">
        <w:rPr>
          <w:lang w:val="en-GB" w:eastAsia="fr-FR"/>
        </w:rPr>
        <w:instrText>arabic</w:instrText>
      </w:r>
      <w:r w:rsidRPr="005E218A">
        <w:rPr>
          <w:lang w:val="uk-UA" w:eastAsia="fr-FR"/>
        </w:rPr>
        <w:instrText xml:space="preserve"> </w:instrText>
      </w:r>
      <w:r w:rsidRPr="00460EC1">
        <w:rPr>
          <w:lang w:val="en-GB" w:eastAsia="fr-FR"/>
        </w:rPr>
        <w:fldChar w:fldCharType="separate"/>
      </w:r>
      <w:r w:rsidRPr="005E218A" w:rsidR="00622C41">
        <w:rPr>
          <w:noProof/>
          <w:lang w:val="uk-UA" w:eastAsia="fr-FR"/>
        </w:rPr>
        <w:t>338</w:t>
      </w:r>
      <w:r w:rsidRPr="00460EC1">
        <w:rPr>
          <w:noProof/>
          <w:lang w:val="en-GB" w:eastAsia="fr-FR"/>
        </w:rPr>
        <w:fldChar w:fldCharType="end"/>
      </w:r>
      <w:r w:rsidRPr="005E218A">
        <w:rPr>
          <w:lang w:val="uk-UA" w:eastAsia="fr-FR"/>
        </w:rPr>
        <w:t>.</w:t>
      </w:r>
      <w:r w:rsidRPr="00460EC1">
        <w:rPr>
          <w:lang w:val="en-GB" w:eastAsia="fr-FR"/>
        </w:rPr>
        <w:t> </w:t>
      </w:r>
      <w:r w:rsidR="00CE70A2">
        <w:rPr>
          <w:lang w:val="uk-UA" w:eastAsia="fr-FR"/>
        </w:rPr>
        <w:t xml:space="preserve">Погоджуючись з тим, що ця справа є безумовно складною, на чому сам Уряд наголошував, </w:t>
      </w:r>
      <w:r w:rsidR="00BC0416">
        <w:rPr>
          <w:lang w:val="uk-UA" w:eastAsia="fr-FR"/>
        </w:rPr>
        <w:t xml:space="preserve">Суд вважає, що політичні та соціальні </w:t>
      </w:r>
      <w:r w:rsidR="000603D0">
        <w:rPr>
          <w:lang w:val="uk-UA" w:eastAsia="fr-FR"/>
        </w:rPr>
        <w:t>ставки</w:t>
      </w:r>
      <w:r w:rsidR="00BC0416">
        <w:rPr>
          <w:lang w:val="uk-UA" w:eastAsia="fr-FR"/>
        </w:rPr>
        <w:t>, на які посилався</w:t>
      </w:r>
      <w:r w:rsidR="00B45C10">
        <w:rPr>
          <w:lang w:val="uk-UA" w:eastAsia="fr-FR"/>
        </w:rPr>
        <w:t xml:space="preserve"> Уряд</w:t>
      </w:r>
      <w:r w:rsidR="00BC0416">
        <w:rPr>
          <w:lang w:val="uk-UA" w:eastAsia="fr-FR"/>
        </w:rPr>
        <w:t xml:space="preserve">, не можуть виправдати таку тривалість періоду. </w:t>
      </w:r>
      <w:r w:rsidR="000603D0">
        <w:rPr>
          <w:lang w:val="uk-UA" w:eastAsia="fr-FR"/>
        </w:rPr>
        <w:t xml:space="preserve">Навпаки, важливість цих ставок для румунського суспільства повинна була спонукати органи влади вести справу </w:t>
      </w:r>
      <w:r w:rsidR="008D61EB">
        <w:rPr>
          <w:lang w:val="uk-UA" w:eastAsia="fr-FR"/>
        </w:rPr>
        <w:t xml:space="preserve">оперативно і без зволікань для того, щоби уникнути </w:t>
      </w:r>
      <w:r w:rsidR="006B6E9F">
        <w:rPr>
          <w:lang w:val="uk-UA" w:eastAsia="fr-FR"/>
        </w:rPr>
        <w:t>щонайменшого враження наявності змови чи терпимості до незаконних діянь</w:t>
      </w:r>
      <w:r w:rsidRPr="006B6E9F" w:rsidR="00360DEE">
        <w:rPr>
          <w:lang w:val="uk-UA" w:eastAsia="fr-FR"/>
        </w:rPr>
        <w:t xml:space="preserve"> </w:t>
      </w:r>
      <w:r w:rsidRPr="006B6E9F">
        <w:rPr>
          <w:lang w:val="uk-UA" w:eastAsia="fr-FR"/>
        </w:rPr>
        <w:t>(</w:t>
      </w:r>
      <w:r w:rsidR="006B6E9F">
        <w:rPr>
          <w:lang w:val="uk-UA" w:eastAsia="fr-FR"/>
        </w:rPr>
        <w:t xml:space="preserve">дивись, зокрема, рішення у справі </w:t>
      </w:r>
      <w:r w:rsidRPr="00336DDB" w:rsidR="006B6E9F">
        <w:rPr>
          <w:i/>
          <w:lang w:val="uk-UA" w:eastAsia="fr-FR"/>
        </w:rPr>
        <w:t xml:space="preserve">«Лапушан </w:t>
      </w:r>
      <w:r w:rsidR="00380FCC">
        <w:rPr>
          <w:i/>
          <w:lang w:val="uk-UA" w:eastAsia="fr-FR"/>
        </w:rPr>
        <w:t>та</w:t>
      </w:r>
      <w:r w:rsidRPr="00336DDB" w:rsidR="006B6E9F">
        <w:rPr>
          <w:i/>
          <w:lang w:val="uk-UA" w:eastAsia="fr-FR"/>
        </w:rPr>
        <w:t xml:space="preserve"> інші проти Румунії»</w:t>
      </w:r>
      <w:r w:rsidRPr="006B6E9F" w:rsidR="006B6E9F">
        <w:rPr>
          <w:lang w:val="uk-UA" w:eastAsia="fr-FR"/>
        </w:rPr>
        <w:t xml:space="preserve"> [</w:t>
      </w:r>
      <w:r w:rsidRPr="00460EC1" w:rsidR="006B6E9F">
        <w:rPr>
          <w:i/>
          <w:lang w:val="en-GB" w:eastAsia="fr-FR"/>
        </w:rPr>
        <w:t>L</w:t>
      </w:r>
      <w:r w:rsidRPr="006B6E9F" w:rsidR="006B6E9F">
        <w:rPr>
          <w:i/>
          <w:lang w:val="uk-UA" w:eastAsia="fr-FR"/>
        </w:rPr>
        <w:t>ă</w:t>
      </w:r>
      <w:r w:rsidRPr="00460EC1" w:rsidR="006B6E9F">
        <w:rPr>
          <w:i/>
          <w:lang w:val="en-GB" w:eastAsia="fr-FR"/>
        </w:rPr>
        <w:t>pu</w:t>
      </w:r>
      <w:r w:rsidRPr="006B6E9F" w:rsidR="006B6E9F">
        <w:rPr>
          <w:i/>
          <w:lang w:val="uk-UA" w:eastAsia="fr-FR"/>
        </w:rPr>
        <w:t>ş</w:t>
      </w:r>
      <w:r w:rsidRPr="00460EC1" w:rsidR="006B6E9F">
        <w:rPr>
          <w:i/>
          <w:lang w:val="en-GB" w:eastAsia="fr-FR"/>
        </w:rPr>
        <w:t>an</w:t>
      </w:r>
      <w:r w:rsidRPr="006B6E9F" w:rsidR="006B6E9F">
        <w:rPr>
          <w:i/>
          <w:lang w:val="uk-UA" w:eastAsia="fr-FR"/>
        </w:rPr>
        <w:t xml:space="preserve"> </w:t>
      </w:r>
      <w:r w:rsidRPr="00460EC1" w:rsidR="006B6E9F">
        <w:rPr>
          <w:i/>
          <w:lang w:val="en-GB" w:eastAsia="fr-FR"/>
        </w:rPr>
        <w:t>and</w:t>
      </w:r>
      <w:r w:rsidRPr="006B6E9F" w:rsidR="006B6E9F">
        <w:rPr>
          <w:i/>
          <w:lang w:val="uk-UA" w:eastAsia="fr-FR"/>
        </w:rPr>
        <w:t xml:space="preserve"> </w:t>
      </w:r>
      <w:r w:rsidRPr="00460EC1" w:rsidR="006B6E9F">
        <w:rPr>
          <w:i/>
          <w:lang w:val="en-GB" w:eastAsia="fr-FR"/>
        </w:rPr>
        <w:t>Others</w:t>
      </w:r>
      <w:r w:rsidRPr="006B6E9F" w:rsidR="006B6E9F">
        <w:rPr>
          <w:i/>
          <w:lang w:val="uk-UA" w:eastAsia="fr-FR"/>
        </w:rPr>
        <w:t xml:space="preserve"> </w:t>
      </w:r>
      <w:r w:rsidRPr="00460EC1" w:rsidR="006B6E9F">
        <w:rPr>
          <w:i/>
          <w:lang w:val="en-GB" w:eastAsia="fr-FR"/>
        </w:rPr>
        <w:t>v</w:t>
      </w:r>
      <w:r w:rsidRPr="006B6E9F" w:rsidR="006B6E9F">
        <w:rPr>
          <w:i/>
          <w:lang w:val="uk-UA" w:eastAsia="fr-FR"/>
        </w:rPr>
        <w:t>.</w:t>
      </w:r>
      <w:r w:rsidRPr="00460EC1" w:rsidR="006B6E9F">
        <w:rPr>
          <w:i/>
          <w:lang w:val="en-GB" w:eastAsia="fr-FR"/>
        </w:rPr>
        <w:t> Romania</w:t>
      </w:r>
      <w:r w:rsidRPr="006B6E9F" w:rsidR="006B6E9F">
        <w:rPr>
          <w:lang w:val="uk-UA" w:eastAsia="fr-FR"/>
        </w:rPr>
        <w:t>]</w:t>
      </w:r>
      <w:r w:rsidR="006B6E9F">
        <w:rPr>
          <w:lang w:val="uk-UA" w:eastAsia="fr-FR"/>
        </w:rPr>
        <w:t xml:space="preserve"> від 8 березня 2011 року</w:t>
      </w:r>
      <w:r w:rsidR="00B86EE4">
        <w:rPr>
          <w:lang w:val="uk-UA" w:eastAsia="fr-FR"/>
        </w:rPr>
        <w:t xml:space="preserve">, заяви №№ </w:t>
      </w:r>
      <w:r w:rsidRPr="00B86EE4" w:rsidR="00B86EE4">
        <w:rPr>
          <w:lang w:val="uk-UA" w:eastAsia="fr-FR"/>
        </w:rPr>
        <w:t xml:space="preserve">29007/06, 30552/06, 31323/06, 31920/06, 34485/06, 38960/06, 38996/06, 39027/06 </w:t>
      </w:r>
      <w:r w:rsidR="00B86EE4">
        <w:rPr>
          <w:lang w:val="uk-UA" w:eastAsia="fr-FR"/>
        </w:rPr>
        <w:t>і</w:t>
      </w:r>
      <w:r w:rsidRPr="00B86EE4" w:rsidR="00B86EE4">
        <w:rPr>
          <w:lang w:val="uk-UA" w:eastAsia="fr-FR"/>
        </w:rPr>
        <w:t xml:space="preserve"> 39067/06</w:t>
      </w:r>
      <w:r w:rsidR="00B86EE4">
        <w:rPr>
          <w:lang w:val="uk-UA" w:eastAsia="fr-FR"/>
        </w:rPr>
        <w:t xml:space="preserve">, пункт 94, </w:t>
      </w:r>
      <w:r w:rsidR="00183967">
        <w:rPr>
          <w:lang w:val="uk-UA" w:eastAsia="fr-FR"/>
        </w:rPr>
        <w:t>стосовно</w:t>
      </w:r>
      <w:r w:rsidR="00B86EE4">
        <w:rPr>
          <w:lang w:val="uk-UA" w:eastAsia="fr-FR"/>
        </w:rPr>
        <w:t xml:space="preserve"> </w:t>
      </w:r>
      <w:r w:rsidR="001D640C">
        <w:rPr>
          <w:lang w:val="uk-UA" w:eastAsia="fr-FR"/>
        </w:rPr>
        <w:t xml:space="preserve">спливу більш ніж шістнадцяти років </w:t>
      </w:r>
      <w:r w:rsidR="00183967">
        <w:rPr>
          <w:lang w:val="uk-UA" w:eastAsia="fr-FR"/>
        </w:rPr>
        <w:t>перед тим, як було</w:t>
      </w:r>
      <w:r w:rsidR="001F7512">
        <w:rPr>
          <w:lang w:val="uk-UA" w:eastAsia="fr-FR"/>
        </w:rPr>
        <w:t xml:space="preserve"> </w:t>
      </w:r>
      <w:r w:rsidR="00183967">
        <w:rPr>
          <w:lang w:val="uk-UA" w:eastAsia="fr-FR"/>
        </w:rPr>
        <w:t>розпочато</w:t>
      </w:r>
      <w:r w:rsidR="001F7512">
        <w:rPr>
          <w:lang w:val="uk-UA" w:eastAsia="fr-FR"/>
        </w:rPr>
        <w:t xml:space="preserve"> розслідування, яке мало встановити і покар</w:t>
      </w:r>
      <w:r w:rsidR="00183967">
        <w:rPr>
          <w:lang w:val="uk-UA" w:eastAsia="fr-FR"/>
        </w:rPr>
        <w:t xml:space="preserve">ати </w:t>
      </w:r>
      <w:r w:rsidR="001F7512">
        <w:rPr>
          <w:lang w:val="uk-UA" w:eastAsia="fr-FR"/>
        </w:rPr>
        <w:t xml:space="preserve">винних у придушенні антикомуністичних демонстрацій </w:t>
      </w:r>
      <w:r w:rsidR="00183967">
        <w:rPr>
          <w:lang w:val="uk-UA" w:eastAsia="fr-FR"/>
        </w:rPr>
        <w:t>1989 року</w:t>
      </w:r>
      <w:r w:rsidR="0056606B">
        <w:rPr>
          <w:lang w:val="uk-UA" w:eastAsia="fr-FR"/>
        </w:rPr>
        <w:t xml:space="preserve">, і більш ніж одинадцяти років після набуття Конвенцією чинності </w:t>
      </w:r>
      <w:r w:rsidRPr="0056606B" w:rsidR="0056606B">
        <w:rPr>
          <w:lang w:val="uk-UA" w:eastAsia="fr-FR"/>
        </w:rPr>
        <w:t>[</w:t>
      </w:r>
      <w:r w:rsidR="0056606B">
        <w:rPr>
          <w:lang w:val="uk-UA" w:eastAsia="fr-FR"/>
        </w:rPr>
        <w:t>для Румунії</w:t>
      </w:r>
      <w:r w:rsidRPr="0056606B" w:rsidR="0056606B">
        <w:rPr>
          <w:lang w:val="uk-UA" w:eastAsia="fr-FR"/>
        </w:rPr>
        <w:t>]</w:t>
      </w:r>
      <w:r w:rsidR="0056606B">
        <w:rPr>
          <w:lang w:val="uk-UA" w:eastAsia="fr-FR"/>
        </w:rPr>
        <w:t>).</w:t>
      </w:r>
    </w:p>
    <w:p w:rsidR="0056606B" w:rsidP="00AC4282" w:rsidRDefault="008C32CB">
      <w:pPr>
        <w:pStyle w:val="ECHRPara"/>
        <w:rPr>
          <w:snapToGrid w:val="0"/>
          <w:lang w:val="uk-UA" w:eastAsia="fr-FR"/>
        </w:rPr>
      </w:pPr>
      <w:r w:rsidRPr="00460EC1">
        <w:rPr>
          <w:snapToGrid w:val="0"/>
          <w:lang w:val="en-GB" w:eastAsia="fr-FR"/>
        </w:rPr>
        <w:fldChar w:fldCharType="begin"/>
      </w:r>
      <w:r w:rsidRPr="005B1DB4">
        <w:rPr>
          <w:snapToGrid w:val="0"/>
          <w:lang w:val="uk-UA" w:eastAsia="fr-FR"/>
        </w:rPr>
        <w:instrText xml:space="preserve"> </w:instrText>
      </w:r>
      <w:r w:rsidRPr="00460EC1">
        <w:rPr>
          <w:snapToGrid w:val="0"/>
          <w:lang w:val="en-GB" w:eastAsia="fr-FR"/>
        </w:rPr>
        <w:instrText>SEQ</w:instrText>
      </w:r>
      <w:r w:rsidRPr="005B1DB4">
        <w:rPr>
          <w:snapToGrid w:val="0"/>
          <w:lang w:val="uk-UA" w:eastAsia="fr-FR"/>
        </w:rPr>
        <w:instrText xml:space="preserve"> </w:instrText>
      </w:r>
      <w:r w:rsidRPr="00460EC1">
        <w:rPr>
          <w:snapToGrid w:val="0"/>
          <w:lang w:val="en-GB" w:eastAsia="fr-FR"/>
        </w:rPr>
        <w:instrText>level</w:instrText>
      </w:r>
      <w:r w:rsidRPr="005B1DB4">
        <w:rPr>
          <w:snapToGrid w:val="0"/>
          <w:lang w:val="uk-UA" w:eastAsia="fr-FR"/>
        </w:rPr>
        <w:instrText>0 \*</w:instrText>
      </w:r>
      <w:r w:rsidRPr="00460EC1">
        <w:rPr>
          <w:snapToGrid w:val="0"/>
          <w:lang w:val="en-GB" w:eastAsia="fr-FR"/>
        </w:rPr>
        <w:instrText>arabic</w:instrText>
      </w:r>
      <w:r w:rsidRPr="005B1DB4">
        <w:rPr>
          <w:snapToGrid w:val="0"/>
          <w:lang w:val="uk-UA" w:eastAsia="fr-FR"/>
        </w:rPr>
        <w:instrText xml:space="preserve"> </w:instrText>
      </w:r>
      <w:r w:rsidRPr="00460EC1">
        <w:rPr>
          <w:snapToGrid w:val="0"/>
          <w:lang w:val="en-GB" w:eastAsia="fr-FR"/>
        </w:rPr>
        <w:fldChar w:fldCharType="separate"/>
      </w:r>
      <w:r w:rsidRPr="005B1DB4" w:rsidR="00622C41">
        <w:rPr>
          <w:noProof/>
          <w:snapToGrid w:val="0"/>
          <w:lang w:val="uk-UA" w:eastAsia="fr-FR"/>
        </w:rPr>
        <w:t>339</w:t>
      </w:r>
      <w:r w:rsidRPr="00460EC1">
        <w:rPr>
          <w:snapToGrid w:val="0"/>
          <w:lang w:val="en-GB" w:eastAsia="fr-FR"/>
        </w:rPr>
        <w:fldChar w:fldCharType="end"/>
      </w:r>
      <w:r w:rsidRPr="005B1DB4">
        <w:rPr>
          <w:snapToGrid w:val="0"/>
          <w:lang w:val="uk-UA" w:eastAsia="fr-FR"/>
        </w:rPr>
        <w:t>.</w:t>
      </w:r>
      <w:r w:rsidRPr="00460EC1">
        <w:rPr>
          <w:snapToGrid w:val="0"/>
          <w:lang w:val="en-GB" w:eastAsia="fr-FR"/>
        </w:rPr>
        <w:t> </w:t>
      </w:r>
      <w:r w:rsidR="005B1DB4">
        <w:rPr>
          <w:snapToGrid w:val="0"/>
          <w:lang w:val="uk-UA" w:eastAsia="fr-FR"/>
        </w:rPr>
        <w:t xml:space="preserve">Однак </w:t>
      </w:r>
      <w:r w:rsidR="0056606B">
        <w:rPr>
          <w:snapToGrid w:val="0"/>
          <w:lang w:val="uk-UA" w:eastAsia="fr-FR"/>
        </w:rPr>
        <w:t>Суд зауважує, що</w:t>
      </w:r>
      <w:r w:rsidR="005B1DB4">
        <w:rPr>
          <w:snapToGrid w:val="0"/>
          <w:lang w:val="uk-UA" w:eastAsia="fr-FR"/>
        </w:rPr>
        <w:t xml:space="preserve"> при розслідуванні цієї справи мали місце тривалі періоди бездіяльності, як на початкових стадіях, так і в останні роки. Він відзначає, зокрема, що жодного суттєвого прогресу не </w:t>
      </w:r>
      <w:r w:rsidR="00257E1F">
        <w:rPr>
          <w:snapToGrid w:val="0"/>
          <w:lang w:val="uk-UA" w:eastAsia="fr-FR"/>
        </w:rPr>
        <w:t xml:space="preserve">було </w:t>
      </w:r>
      <w:r w:rsidR="005B1DB4">
        <w:rPr>
          <w:snapToGrid w:val="0"/>
          <w:lang w:val="uk-UA" w:eastAsia="fr-FR"/>
        </w:rPr>
        <w:t xml:space="preserve">досягнуто у розслідуванні в період з 20 червня 1994 року (дати набуття Конвенцією чинності </w:t>
      </w:r>
      <w:r w:rsidRPr="005B1DB4" w:rsidR="005B1DB4">
        <w:rPr>
          <w:snapToGrid w:val="0"/>
          <w:lang w:val="uk-UA" w:eastAsia="fr-FR"/>
        </w:rPr>
        <w:t>[</w:t>
      </w:r>
      <w:r w:rsidR="005B1DB4">
        <w:rPr>
          <w:snapToGrid w:val="0"/>
          <w:lang w:val="uk-UA" w:eastAsia="fr-FR"/>
        </w:rPr>
        <w:t>для Румунії</w:t>
      </w:r>
      <w:r w:rsidRPr="005B1DB4" w:rsidR="005B1DB4">
        <w:rPr>
          <w:snapToGrid w:val="0"/>
          <w:lang w:val="uk-UA" w:eastAsia="fr-FR"/>
        </w:rPr>
        <w:t>]</w:t>
      </w:r>
      <w:r w:rsidR="005B1DB4">
        <w:rPr>
          <w:snapToGrid w:val="0"/>
          <w:lang w:val="uk-UA" w:eastAsia="fr-FR"/>
        </w:rPr>
        <w:t>) до 22 жовтня 1997 року (дати,</w:t>
      </w:r>
      <w:r w:rsidR="0056200A">
        <w:rPr>
          <w:snapToGrid w:val="0"/>
          <w:lang w:val="uk-UA" w:eastAsia="fr-FR"/>
        </w:rPr>
        <w:t xml:space="preserve"> коли почалося об</w:t>
      </w:r>
      <w:r w:rsidR="00FB19C6">
        <w:rPr>
          <w:snapToGrid w:val="0"/>
          <w:lang w:val="uk-UA" w:eastAsia="fr-FR"/>
        </w:rPr>
        <w:t>’</w:t>
      </w:r>
      <w:r w:rsidR="0056200A">
        <w:rPr>
          <w:snapToGrid w:val="0"/>
          <w:lang w:val="uk-UA" w:eastAsia="fr-FR"/>
        </w:rPr>
        <w:t>єднання ч</w:t>
      </w:r>
      <w:r w:rsidR="00A06475">
        <w:rPr>
          <w:snapToGrid w:val="0"/>
          <w:lang w:val="uk-UA" w:eastAsia="fr-FR"/>
        </w:rPr>
        <w:t>ис</w:t>
      </w:r>
      <w:r w:rsidR="00CA1DAF">
        <w:rPr>
          <w:snapToGrid w:val="0"/>
          <w:lang w:val="uk-UA" w:eastAsia="fr-FR"/>
        </w:rPr>
        <w:t>ленних</w:t>
      </w:r>
      <w:r w:rsidR="005B1DB4">
        <w:rPr>
          <w:snapToGrid w:val="0"/>
          <w:lang w:val="uk-UA" w:eastAsia="fr-FR"/>
        </w:rPr>
        <w:t xml:space="preserve"> </w:t>
      </w:r>
      <w:r w:rsidR="00AC4282">
        <w:rPr>
          <w:snapToGrid w:val="0"/>
          <w:lang w:val="uk-UA" w:eastAsia="fr-FR"/>
        </w:rPr>
        <w:t xml:space="preserve">справ, які були відкриті окремо, але були частиною того самого фактичного контексту, із якого виникли </w:t>
      </w:r>
      <w:r w:rsidR="00257E1F">
        <w:rPr>
          <w:snapToGrid w:val="0"/>
          <w:lang w:val="uk-UA" w:eastAsia="fr-FR"/>
        </w:rPr>
        <w:t xml:space="preserve">і </w:t>
      </w:r>
      <w:r w:rsidR="003C1852">
        <w:rPr>
          <w:snapToGrid w:val="0"/>
          <w:lang w:val="uk-UA" w:eastAsia="fr-FR"/>
        </w:rPr>
        <w:t>дані</w:t>
      </w:r>
      <w:r w:rsidR="00257E1F">
        <w:rPr>
          <w:snapToGrid w:val="0"/>
          <w:lang w:val="uk-UA" w:eastAsia="fr-FR"/>
        </w:rPr>
        <w:t xml:space="preserve"> заяви). Лише після цієї дати прокуратура почала проводити ширше розслідування </w:t>
      </w:r>
      <w:r w:rsidR="003C1852">
        <w:rPr>
          <w:snapToGrid w:val="0"/>
          <w:lang w:val="uk-UA" w:eastAsia="fr-FR"/>
        </w:rPr>
        <w:t xml:space="preserve">всіх обставин, які </w:t>
      </w:r>
      <w:r w:rsidR="00E20BEB">
        <w:rPr>
          <w:snapToGrid w:val="0"/>
          <w:lang w:val="uk-UA" w:eastAsia="fr-FR"/>
        </w:rPr>
        <w:t>супроводжували скоординоване застосування представниками держави</w:t>
      </w:r>
      <w:r w:rsidRPr="00E20BEB" w:rsidR="00E20BEB">
        <w:rPr>
          <w:snapToGrid w:val="0"/>
          <w:lang w:val="uk-UA" w:eastAsia="fr-FR"/>
        </w:rPr>
        <w:t xml:space="preserve"> </w:t>
      </w:r>
      <w:r w:rsidR="00E20BEB">
        <w:rPr>
          <w:snapToGrid w:val="0"/>
          <w:lang w:val="uk-UA" w:eastAsia="fr-FR"/>
        </w:rPr>
        <w:t xml:space="preserve">сили проти мирного населення (дивись згадане вище рішення у справі </w:t>
      </w:r>
      <w:r w:rsidRPr="00E20BEB" w:rsidR="00E20BEB">
        <w:rPr>
          <w:i/>
          <w:snapToGrid w:val="0"/>
          <w:lang w:val="uk-UA" w:eastAsia="fr-FR"/>
        </w:rPr>
        <w:t>«Аль- Скейні та інші»</w:t>
      </w:r>
      <w:r w:rsidR="00E20BEB">
        <w:rPr>
          <w:snapToGrid w:val="0"/>
          <w:lang w:val="uk-UA" w:eastAsia="fr-FR"/>
        </w:rPr>
        <w:t>, пункт 163).</w:t>
      </w:r>
    </w:p>
    <w:p w:rsidR="00FB19C6" w:rsidP="009A27B7" w:rsidRDefault="008C32CB">
      <w:pPr>
        <w:pStyle w:val="ECHRPara"/>
        <w:rPr>
          <w:snapToGrid w:val="0"/>
          <w:lang w:val="uk-UA" w:eastAsia="fr-FR"/>
        </w:rPr>
      </w:pPr>
      <w:r w:rsidRPr="00460EC1">
        <w:rPr>
          <w:snapToGrid w:val="0"/>
          <w:lang w:val="en-GB" w:eastAsia="fr-FR"/>
        </w:rPr>
        <w:fldChar w:fldCharType="begin"/>
      </w:r>
      <w:r w:rsidRPr="005E218A">
        <w:rPr>
          <w:snapToGrid w:val="0"/>
          <w:lang w:val="uk-UA" w:eastAsia="fr-FR"/>
        </w:rPr>
        <w:instrText xml:space="preserve"> </w:instrText>
      </w:r>
      <w:r w:rsidRPr="00460EC1">
        <w:rPr>
          <w:snapToGrid w:val="0"/>
          <w:lang w:val="en-GB" w:eastAsia="fr-FR"/>
        </w:rPr>
        <w:instrText>SEQ</w:instrText>
      </w:r>
      <w:r w:rsidRPr="005E218A">
        <w:rPr>
          <w:snapToGrid w:val="0"/>
          <w:lang w:val="uk-UA" w:eastAsia="fr-FR"/>
        </w:rPr>
        <w:instrText xml:space="preserve"> </w:instrText>
      </w:r>
      <w:r w:rsidRPr="00460EC1">
        <w:rPr>
          <w:snapToGrid w:val="0"/>
          <w:lang w:val="en-GB" w:eastAsia="fr-FR"/>
        </w:rPr>
        <w:instrText>level</w:instrText>
      </w:r>
      <w:r w:rsidRPr="005E218A">
        <w:rPr>
          <w:snapToGrid w:val="0"/>
          <w:lang w:val="uk-UA" w:eastAsia="fr-FR"/>
        </w:rPr>
        <w:instrText>0 \*</w:instrText>
      </w:r>
      <w:r w:rsidRPr="00460EC1">
        <w:rPr>
          <w:snapToGrid w:val="0"/>
          <w:lang w:val="en-GB" w:eastAsia="fr-FR"/>
        </w:rPr>
        <w:instrText>arabic</w:instrText>
      </w:r>
      <w:r w:rsidRPr="005E218A">
        <w:rPr>
          <w:snapToGrid w:val="0"/>
          <w:lang w:val="uk-UA" w:eastAsia="fr-FR"/>
        </w:rPr>
        <w:instrText xml:space="preserve"> </w:instrText>
      </w:r>
      <w:r w:rsidRPr="00460EC1">
        <w:rPr>
          <w:snapToGrid w:val="0"/>
          <w:lang w:val="en-GB" w:eastAsia="fr-FR"/>
        </w:rPr>
        <w:fldChar w:fldCharType="separate"/>
      </w:r>
      <w:r w:rsidRPr="005E218A" w:rsidR="00622C41">
        <w:rPr>
          <w:noProof/>
          <w:snapToGrid w:val="0"/>
          <w:lang w:val="uk-UA" w:eastAsia="fr-FR"/>
        </w:rPr>
        <w:t>340</w:t>
      </w:r>
      <w:r w:rsidRPr="00460EC1">
        <w:rPr>
          <w:snapToGrid w:val="0"/>
          <w:lang w:val="en-GB" w:eastAsia="fr-FR"/>
        </w:rPr>
        <w:fldChar w:fldCharType="end"/>
      </w:r>
      <w:r w:rsidRPr="005E218A">
        <w:rPr>
          <w:snapToGrid w:val="0"/>
          <w:lang w:val="uk-UA" w:eastAsia="fr-FR"/>
        </w:rPr>
        <w:t>.</w:t>
      </w:r>
      <w:r w:rsidRPr="00460EC1">
        <w:rPr>
          <w:snapToGrid w:val="0"/>
          <w:lang w:val="en-GB" w:eastAsia="fr-FR"/>
        </w:rPr>
        <w:t> </w:t>
      </w:r>
      <w:r w:rsidR="00E20BEB">
        <w:rPr>
          <w:snapToGrid w:val="0"/>
          <w:lang w:val="uk-UA" w:eastAsia="fr-FR"/>
        </w:rPr>
        <w:t>Більше того, Суд відмічає, що у рішенні від 16 вересня 1998 року зазначається про відсутність до цієї дати будь-яких слідчих дій за скаргами осіб, на яких було здійснено напад у приміщенні Державної телевізійної станції</w:t>
      </w:r>
      <w:r w:rsidR="000D714A">
        <w:rPr>
          <w:snapToGrid w:val="0"/>
          <w:lang w:val="uk-UA" w:eastAsia="fr-FR"/>
        </w:rPr>
        <w:t xml:space="preserve"> (дивись пункт 100 вище).</w:t>
      </w:r>
    </w:p>
    <w:p w:rsidR="00FB19C6" w:rsidP="009A27B7" w:rsidRDefault="008C32CB">
      <w:pPr>
        <w:pStyle w:val="ECHRPara"/>
        <w:rPr>
          <w:lang w:val="uk-UA" w:eastAsia="fr-FR"/>
        </w:rPr>
      </w:pPr>
      <w:r w:rsidRPr="00460EC1">
        <w:rPr>
          <w:lang w:val="en-GB" w:eastAsia="fr-FR"/>
        </w:rPr>
        <w:fldChar w:fldCharType="begin"/>
      </w:r>
      <w:r w:rsidRPr="005E218A">
        <w:rPr>
          <w:lang w:val="uk-UA" w:eastAsia="fr-FR"/>
        </w:rPr>
        <w:instrText xml:space="preserve"> </w:instrText>
      </w:r>
      <w:r w:rsidRPr="00460EC1">
        <w:rPr>
          <w:lang w:val="en-GB" w:eastAsia="fr-FR"/>
        </w:rPr>
        <w:instrText>SEQ</w:instrText>
      </w:r>
      <w:r w:rsidRPr="005E218A">
        <w:rPr>
          <w:lang w:val="uk-UA" w:eastAsia="fr-FR"/>
        </w:rPr>
        <w:instrText xml:space="preserve"> </w:instrText>
      </w:r>
      <w:r w:rsidRPr="00460EC1">
        <w:rPr>
          <w:lang w:val="en-GB" w:eastAsia="fr-FR"/>
        </w:rPr>
        <w:instrText>level</w:instrText>
      </w:r>
      <w:r w:rsidRPr="005E218A">
        <w:rPr>
          <w:lang w:val="uk-UA" w:eastAsia="fr-FR"/>
        </w:rPr>
        <w:instrText>0 \*</w:instrText>
      </w:r>
      <w:r w:rsidRPr="00460EC1">
        <w:rPr>
          <w:lang w:val="en-GB" w:eastAsia="fr-FR"/>
        </w:rPr>
        <w:instrText>arabic</w:instrText>
      </w:r>
      <w:r w:rsidRPr="005E218A">
        <w:rPr>
          <w:lang w:val="uk-UA" w:eastAsia="fr-FR"/>
        </w:rPr>
        <w:instrText xml:space="preserve"> </w:instrText>
      </w:r>
      <w:r w:rsidRPr="00460EC1">
        <w:rPr>
          <w:lang w:val="en-GB" w:eastAsia="fr-FR"/>
        </w:rPr>
        <w:fldChar w:fldCharType="separate"/>
      </w:r>
      <w:r w:rsidRPr="005E218A" w:rsidR="00622C41">
        <w:rPr>
          <w:noProof/>
          <w:lang w:val="uk-UA" w:eastAsia="fr-FR"/>
        </w:rPr>
        <w:t>341</w:t>
      </w:r>
      <w:r w:rsidRPr="00460EC1">
        <w:rPr>
          <w:noProof/>
          <w:lang w:val="en-GB" w:eastAsia="fr-FR"/>
        </w:rPr>
        <w:fldChar w:fldCharType="end"/>
      </w:r>
      <w:r w:rsidRPr="005E218A">
        <w:rPr>
          <w:lang w:val="uk-UA" w:eastAsia="fr-FR"/>
        </w:rPr>
        <w:t>.</w:t>
      </w:r>
      <w:r w:rsidRPr="00460EC1">
        <w:rPr>
          <w:lang w:val="en-GB" w:eastAsia="fr-FR"/>
        </w:rPr>
        <w:t> </w:t>
      </w:r>
      <w:r w:rsidR="008777A8">
        <w:rPr>
          <w:lang w:val="uk-UA" w:eastAsia="fr-FR"/>
        </w:rPr>
        <w:t xml:space="preserve">На додаток, </w:t>
      </w:r>
      <w:r w:rsidR="00636A8F">
        <w:rPr>
          <w:lang w:val="uk-UA" w:eastAsia="fr-FR"/>
        </w:rPr>
        <w:t xml:space="preserve">єдиними процесуальними діями, проведеними у справі пані Анки Мокану </w:t>
      </w:r>
      <w:r w:rsidR="00E05DAB">
        <w:rPr>
          <w:lang w:val="uk-UA" w:eastAsia="fr-FR"/>
        </w:rPr>
        <w:t>з часу останнього направлення справи до прокуратури</w:t>
      </w:r>
      <w:r w:rsidR="00811DFC">
        <w:rPr>
          <w:lang w:val="uk-UA" w:eastAsia="fr-FR"/>
        </w:rPr>
        <w:t xml:space="preserve"> за рішенням від 17 грудня 2007 року, </w:t>
      </w:r>
      <w:r w:rsidR="005A7563">
        <w:rPr>
          <w:lang w:val="uk-UA" w:eastAsia="fr-FR"/>
        </w:rPr>
        <w:t>були</w:t>
      </w:r>
      <w:r w:rsidR="00811DFC">
        <w:rPr>
          <w:lang w:val="uk-UA" w:eastAsia="fr-FR"/>
        </w:rPr>
        <w:t xml:space="preserve"> рішення </w:t>
      </w:r>
      <w:r w:rsidR="00A12B71">
        <w:rPr>
          <w:lang w:val="uk-UA" w:eastAsia="fr-FR"/>
        </w:rPr>
        <w:t xml:space="preserve">від 6 червня 2013 року </w:t>
      </w:r>
      <w:r w:rsidR="00811DFC">
        <w:rPr>
          <w:lang w:val="uk-UA" w:eastAsia="fr-FR"/>
        </w:rPr>
        <w:t xml:space="preserve">про </w:t>
      </w:r>
      <w:r w:rsidR="00614143">
        <w:rPr>
          <w:lang w:val="uk-UA" w:eastAsia="fr-FR"/>
        </w:rPr>
        <w:t>припинення розслідування стосовно</w:t>
      </w:r>
      <w:r w:rsidR="00A12B71">
        <w:rPr>
          <w:lang w:val="uk-UA" w:eastAsia="fr-FR"/>
        </w:rPr>
        <w:t xml:space="preserve"> двох </w:t>
      </w:r>
      <w:r w:rsidR="00614143">
        <w:rPr>
          <w:lang w:val="uk-UA" w:eastAsia="fr-FR"/>
        </w:rPr>
        <w:t>співобвинувачених</w:t>
      </w:r>
      <w:r w:rsidR="00A12B71">
        <w:rPr>
          <w:lang w:val="uk-UA" w:eastAsia="fr-FR"/>
        </w:rPr>
        <w:t xml:space="preserve">, які померли за той час, і два </w:t>
      </w:r>
      <w:r w:rsidR="00275DFA">
        <w:rPr>
          <w:lang w:val="uk-UA" w:eastAsia="fr-FR"/>
        </w:rPr>
        <w:t xml:space="preserve">акти </w:t>
      </w:r>
      <w:r w:rsidR="00A12B71">
        <w:rPr>
          <w:lang w:val="uk-UA" w:eastAsia="fr-FR"/>
        </w:rPr>
        <w:t xml:space="preserve">про відмову від юрисдикції, винесені </w:t>
      </w:r>
      <w:r w:rsidR="00275DFA">
        <w:rPr>
          <w:lang w:val="uk-UA" w:eastAsia="fr-FR"/>
        </w:rPr>
        <w:t xml:space="preserve">відповідно </w:t>
      </w:r>
      <w:r w:rsidR="00A12B71">
        <w:rPr>
          <w:lang w:val="uk-UA" w:eastAsia="fr-FR"/>
        </w:rPr>
        <w:t>30 квітня 2009 року і 6 червня 2013 року.</w:t>
      </w:r>
    </w:p>
    <w:p w:rsidR="00531AF0" w:rsidP="009A27B7" w:rsidRDefault="008C32CB">
      <w:pPr>
        <w:pStyle w:val="ECHRPara"/>
        <w:rPr>
          <w:lang w:val="uk-UA" w:eastAsia="fr-FR"/>
        </w:rPr>
      </w:pPr>
      <w:r w:rsidRPr="00460EC1">
        <w:rPr>
          <w:lang w:val="en-GB" w:eastAsia="fr-FR"/>
        </w:rPr>
        <w:fldChar w:fldCharType="begin"/>
      </w:r>
      <w:r w:rsidRPr="00531AF0">
        <w:rPr>
          <w:lang w:val="uk-UA" w:eastAsia="fr-FR"/>
        </w:rPr>
        <w:instrText xml:space="preserve"> </w:instrText>
      </w:r>
      <w:r w:rsidRPr="00460EC1">
        <w:rPr>
          <w:lang w:val="en-GB" w:eastAsia="fr-FR"/>
        </w:rPr>
        <w:instrText>SEQ</w:instrText>
      </w:r>
      <w:r w:rsidRPr="00531AF0">
        <w:rPr>
          <w:lang w:val="uk-UA" w:eastAsia="fr-FR"/>
        </w:rPr>
        <w:instrText xml:space="preserve"> </w:instrText>
      </w:r>
      <w:r w:rsidRPr="00460EC1">
        <w:rPr>
          <w:lang w:val="en-GB" w:eastAsia="fr-FR"/>
        </w:rPr>
        <w:instrText>level</w:instrText>
      </w:r>
      <w:r w:rsidRPr="00531AF0">
        <w:rPr>
          <w:lang w:val="uk-UA" w:eastAsia="fr-FR"/>
        </w:rPr>
        <w:instrText>0 \*</w:instrText>
      </w:r>
      <w:r w:rsidRPr="00460EC1">
        <w:rPr>
          <w:lang w:val="en-GB" w:eastAsia="fr-FR"/>
        </w:rPr>
        <w:instrText>arabic</w:instrText>
      </w:r>
      <w:r w:rsidRPr="00531AF0">
        <w:rPr>
          <w:lang w:val="uk-UA" w:eastAsia="fr-FR"/>
        </w:rPr>
        <w:instrText xml:space="preserve"> </w:instrText>
      </w:r>
      <w:r w:rsidRPr="00460EC1">
        <w:rPr>
          <w:lang w:val="en-GB" w:eastAsia="fr-FR"/>
        </w:rPr>
        <w:fldChar w:fldCharType="separate"/>
      </w:r>
      <w:r w:rsidRPr="00531AF0" w:rsidR="00622C41">
        <w:rPr>
          <w:noProof/>
          <w:lang w:val="uk-UA" w:eastAsia="fr-FR"/>
        </w:rPr>
        <w:t>342</w:t>
      </w:r>
      <w:r w:rsidRPr="00460EC1">
        <w:rPr>
          <w:noProof/>
          <w:lang w:val="en-GB" w:eastAsia="fr-FR"/>
        </w:rPr>
        <w:fldChar w:fldCharType="end"/>
      </w:r>
      <w:r w:rsidRPr="00531AF0">
        <w:rPr>
          <w:lang w:val="uk-UA" w:eastAsia="fr-FR"/>
        </w:rPr>
        <w:t>.</w:t>
      </w:r>
      <w:r w:rsidRPr="00460EC1">
        <w:rPr>
          <w:lang w:val="en-GB" w:eastAsia="fr-FR"/>
        </w:rPr>
        <w:t> </w:t>
      </w:r>
      <w:r w:rsidR="00531AF0">
        <w:rPr>
          <w:lang w:val="uk-UA" w:eastAsia="fr-FR"/>
        </w:rPr>
        <w:t xml:space="preserve">Суд також зауважує, що самі національні органи </w:t>
      </w:r>
      <w:r w:rsidR="00544C71">
        <w:rPr>
          <w:lang w:val="uk-UA" w:eastAsia="fr-FR"/>
        </w:rPr>
        <w:t>виявляли</w:t>
      </w:r>
      <w:r w:rsidR="00531AF0">
        <w:rPr>
          <w:lang w:val="uk-UA" w:eastAsia="fr-FR"/>
        </w:rPr>
        <w:t xml:space="preserve"> </w:t>
      </w:r>
      <w:r w:rsidR="00544C71">
        <w:rPr>
          <w:lang w:val="uk-UA" w:eastAsia="fr-FR"/>
        </w:rPr>
        <w:t>численні</w:t>
      </w:r>
      <w:r w:rsidR="00531AF0">
        <w:rPr>
          <w:lang w:val="uk-UA" w:eastAsia="fr-FR"/>
        </w:rPr>
        <w:t xml:space="preserve"> недоліки у розслідуванні. </w:t>
      </w:r>
      <w:r w:rsidR="00E90104">
        <w:rPr>
          <w:lang w:val="uk-UA" w:eastAsia="fr-FR"/>
        </w:rPr>
        <w:t xml:space="preserve">Так, у рішенні прокуратури при Верховному суді юстиції </w:t>
      </w:r>
      <w:r w:rsidR="00AA076E">
        <w:rPr>
          <w:lang w:val="uk-UA" w:eastAsia="fr-FR"/>
        </w:rPr>
        <w:t xml:space="preserve">від 16 вересня 1998 року було вказано, що </w:t>
      </w:r>
      <w:r w:rsidR="00A47B96">
        <w:rPr>
          <w:lang w:val="uk-UA" w:eastAsia="fr-FR"/>
        </w:rPr>
        <w:t>жоден з тих, хто обіймав високі посади у відповідний час, зокрема, Глава Держави, Прем</w:t>
      </w:r>
      <w:r w:rsidR="00FB19C6">
        <w:rPr>
          <w:lang w:val="uk-UA" w:eastAsia="fr-FR"/>
        </w:rPr>
        <w:t>’</w:t>
      </w:r>
      <w:r w:rsidR="00A47B96">
        <w:rPr>
          <w:lang w:val="uk-UA" w:eastAsia="fr-FR"/>
        </w:rPr>
        <w:t>єр-міністр і його заступник, Міністр внутрішніх справ та керівник поліції, не були допитані.</w:t>
      </w:r>
    </w:p>
    <w:p w:rsidR="00FB19C6" w:rsidP="009A27B7" w:rsidRDefault="008C32CB">
      <w:pPr>
        <w:pStyle w:val="ECHRPara"/>
        <w:rPr>
          <w:lang w:val="uk-UA" w:eastAsia="fr-FR"/>
        </w:rPr>
      </w:pPr>
      <w:r w:rsidRPr="00C67A39">
        <w:rPr>
          <w:lang w:val="en-GB" w:eastAsia="fr-FR"/>
        </w:rPr>
        <w:fldChar w:fldCharType="begin"/>
      </w:r>
      <w:r w:rsidRPr="005E218A">
        <w:rPr>
          <w:lang w:val="uk-UA" w:eastAsia="fr-FR"/>
        </w:rPr>
        <w:instrText xml:space="preserve"> </w:instrText>
      </w:r>
      <w:r w:rsidRPr="00C67A39">
        <w:rPr>
          <w:lang w:val="en-GB" w:eastAsia="fr-FR"/>
        </w:rPr>
        <w:instrText>SEQ</w:instrText>
      </w:r>
      <w:r w:rsidRPr="005E218A">
        <w:rPr>
          <w:lang w:val="uk-UA" w:eastAsia="fr-FR"/>
        </w:rPr>
        <w:instrText xml:space="preserve"> </w:instrText>
      </w:r>
      <w:r w:rsidRPr="00C67A39">
        <w:rPr>
          <w:lang w:val="en-GB" w:eastAsia="fr-FR"/>
        </w:rPr>
        <w:instrText>level</w:instrText>
      </w:r>
      <w:r w:rsidRPr="005E218A">
        <w:rPr>
          <w:lang w:val="uk-UA" w:eastAsia="fr-FR"/>
        </w:rPr>
        <w:instrText>0 \*</w:instrText>
      </w:r>
      <w:r w:rsidRPr="00C67A39">
        <w:rPr>
          <w:lang w:val="en-GB" w:eastAsia="fr-FR"/>
        </w:rPr>
        <w:instrText>arabic</w:instrText>
      </w:r>
      <w:r w:rsidRPr="005E218A">
        <w:rPr>
          <w:lang w:val="uk-UA" w:eastAsia="fr-FR"/>
        </w:rPr>
        <w:instrText xml:space="preserve"> </w:instrText>
      </w:r>
      <w:r w:rsidRPr="00C67A39">
        <w:rPr>
          <w:lang w:val="en-GB" w:eastAsia="fr-FR"/>
        </w:rPr>
        <w:fldChar w:fldCharType="separate"/>
      </w:r>
      <w:r w:rsidRPr="005E218A" w:rsidR="00622C41">
        <w:rPr>
          <w:noProof/>
          <w:lang w:val="uk-UA" w:eastAsia="fr-FR"/>
        </w:rPr>
        <w:t>343</w:t>
      </w:r>
      <w:r w:rsidRPr="00C67A39">
        <w:rPr>
          <w:noProof/>
          <w:lang w:val="en-GB" w:eastAsia="fr-FR"/>
        </w:rPr>
        <w:fldChar w:fldCharType="end"/>
      </w:r>
      <w:r w:rsidRPr="005E218A">
        <w:rPr>
          <w:lang w:val="uk-UA" w:eastAsia="fr-FR"/>
        </w:rPr>
        <w:t>.</w:t>
      </w:r>
      <w:r w:rsidRPr="00C67A39">
        <w:rPr>
          <w:lang w:val="en-GB" w:eastAsia="fr-FR"/>
        </w:rPr>
        <w:t> </w:t>
      </w:r>
      <w:r w:rsidR="009F0F84">
        <w:rPr>
          <w:lang w:val="uk-UA" w:eastAsia="fr-FR"/>
        </w:rPr>
        <w:t>Крім того, пода</w:t>
      </w:r>
      <w:r w:rsidR="00E74D69">
        <w:rPr>
          <w:lang w:val="uk-UA" w:eastAsia="fr-FR"/>
        </w:rPr>
        <w:t>льше розслідування не дало змоги</w:t>
      </w:r>
      <w:r w:rsidR="009F0F84">
        <w:rPr>
          <w:lang w:val="uk-UA" w:eastAsia="fr-FR"/>
        </w:rPr>
        <w:t xml:space="preserve"> усунути всі допущені недоліки, як зазначив Верховний суд юстиції та Вищий суд касації і юстиції у своїх відповідних рішеннях від 30 червня 2003 року та від 17 грудня 2007 року, посилаючись на упущення у попередніх провадженнях.</w:t>
      </w:r>
    </w:p>
    <w:p w:rsidR="00FB19C6" w:rsidP="009A27B7" w:rsidRDefault="008C32CB">
      <w:pPr>
        <w:pStyle w:val="ECHRPara"/>
        <w:rPr>
          <w:lang w:val="uk-UA" w:eastAsia="fr-FR"/>
        </w:rPr>
      </w:pPr>
      <w:r w:rsidRPr="00C67A39">
        <w:rPr>
          <w:lang w:val="en-GB" w:eastAsia="fr-FR"/>
        </w:rPr>
        <w:fldChar w:fldCharType="begin"/>
      </w:r>
      <w:r w:rsidRPr="005E218A">
        <w:rPr>
          <w:lang w:val="uk-UA" w:eastAsia="fr-FR"/>
        </w:rPr>
        <w:instrText xml:space="preserve"> </w:instrText>
      </w:r>
      <w:r w:rsidRPr="00C67A39">
        <w:rPr>
          <w:lang w:val="en-GB" w:eastAsia="fr-FR"/>
        </w:rPr>
        <w:instrText>SEQ</w:instrText>
      </w:r>
      <w:r w:rsidRPr="005E218A">
        <w:rPr>
          <w:lang w:val="uk-UA" w:eastAsia="fr-FR"/>
        </w:rPr>
        <w:instrText xml:space="preserve"> </w:instrText>
      </w:r>
      <w:r w:rsidRPr="00C67A39">
        <w:rPr>
          <w:lang w:val="en-GB" w:eastAsia="fr-FR"/>
        </w:rPr>
        <w:instrText>level</w:instrText>
      </w:r>
      <w:r w:rsidRPr="005E218A">
        <w:rPr>
          <w:lang w:val="uk-UA" w:eastAsia="fr-FR"/>
        </w:rPr>
        <w:instrText>0 \*</w:instrText>
      </w:r>
      <w:r w:rsidRPr="00C67A39">
        <w:rPr>
          <w:lang w:val="en-GB" w:eastAsia="fr-FR"/>
        </w:rPr>
        <w:instrText>arabic</w:instrText>
      </w:r>
      <w:r w:rsidRPr="005E218A">
        <w:rPr>
          <w:lang w:val="uk-UA" w:eastAsia="fr-FR"/>
        </w:rPr>
        <w:instrText xml:space="preserve"> </w:instrText>
      </w:r>
      <w:r w:rsidRPr="00C67A39">
        <w:rPr>
          <w:lang w:val="en-GB" w:eastAsia="fr-FR"/>
        </w:rPr>
        <w:fldChar w:fldCharType="separate"/>
      </w:r>
      <w:r w:rsidRPr="005E218A" w:rsidR="00622C41">
        <w:rPr>
          <w:noProof/>
          <w:lang w:val="uk-UA" w:eastAsia="fr-FR"/>
        </w:rPr>
        <w:t>344</w:t>
      </w:r>
      <w:r w:rsidRPr="00C67A39">
        <w:rPr>
          <w:noProof/>
          <w:lang w:val="en-GB" w:eastAsia="fr-FR"/>
        </w:rPr>
        <w:fldChar w:fldCharType="end"/>
      </w:r>
      <w:r w:rsidRPr="005E218A">
        <w:rPr>
          <w:lang w:val="uk-UA" w:eastAsia="fr-FR"/>
        </w:rPr>
        <w:t>.</w:t>
      </w:r>
      <w:r w:rsidRPr="00C67A39">
        <w:rPr>
          <w:lang w:val="en-GB" w:eastAsia="fr-FR"/>
        </w:rPr>
        <w:t>  </w:t>
      </w:r>
      <w:r w:rsidR="009F0F84">
        <w:rPr>
          <w:lang w:val="uk-UA" w:eastAsia="fr-FR"/>
        </w:rPr>
        <w:t xml:space="preserve">Більше того, Суд зауважує, що виділене з 1998 року </w:t>
      </w:r>
      <w:r w:rsidR="00757A92">
        <w:rPr>
          <w:lang w:val="uk-UA" w:eastAsia="fr-FR"/>
        </w:rPr>
        <w:t>і</w:t>
      </w:r>
      <w:r w:rsidR="009F0F84">
        <w:rPr>
          <w:lang w:val="uk-UA" w:eastAsia="fr-FR"/>
        </w:rPr>
        <w:t>з решти справи розслідування</w:t>
      </w:r>
      <w:r w:rsidR="00757A92">
        <w:rPr>
          <w:lang w:val="uk-UA" w:eastAsia="fr-FR"/>
        </w:rPr>
        <w:t xml:space="preserve"> з приводу заподіяння насильства численним демонстрантам та іншим особам, які випадково опинились на місці придушення </w:t>
      </w:r>
      <w:r w:rsidRPr="005E218A" w:rsidR="00757A92">
        <w:rPr>
          <w:lang w:val="uk-UA" w:eastAsia="fr-FR"/>
        </w:rPr>
        <w:t>[</w:t>
      </w:r>
      <w:r w:rsidR="00757A92">
        <w:rPr>
          <w:lang w:val="uk-UA" w:eastAsia="fr-FR"/>
        </w:rPr>
        <w:t>демонстрацій</w:t>
      </w:r>
      <w:r w:rsidRPr="005E218A" w:rsidR="00757A92">
        <w:rPr>
          <w:lang w:val="uk-UA" w:eastAsia="fr-FR"/>
        </w:rPr>
        <w:t>]</w:t>
      </w:r>
      <w:r w:rsidR="007D05D3">
        <w:rPr>
          <w:lang w:val="uk-UA" w:eastAsia="fr-FR"/>
        </w:rPr>
        <w:t>, було припинено рішенням не висувати звинувачень</w:t>
      </w:r>
      <w:r w:rsidR="00A95DAB">
        <w:rPr>
          <w:lang w:val="uk-UA" w:eastAsia="fr-FR"/>
        </w:rPr>
        <w:t xml:space="preserve"> від 17 червня 2009 року, залишеним у силі рішенням суду від 9 березня 2011 року. До цих осіб належав і пан Марін Стойка, який після подання скарги у 2001 році змушений був чекати десять років на закінчення розслідування. </w:t>
      </w:r>
      <w:r w:rsidR="00C23979">
        <w:rPr>
          <w:lang w:val="uk-UA" w:eastAsia="fr-FR"/>
        </w:rPr>
        <w:t xml:space="preserve">Проте незважаючи на тривалість </w:t>
      </w:r>
      <w:r w:rsidR="00AF4F49">
        <w:rPr>
          <w:lang w:val="uk-UA" w:eastAsia="fr-FR"/>
        </w:rPr>
        <w:t xml:space="preserve">такого часу і проведені стосовно заявника та перелічені Урядом слідчі дії, жодне із вищезгаданих рішень </w:t>
      </w:r>
      <w:r w:rsidR="0081307C">
        <w:rPr>
          <w:lang w:val="uk-UA" w:eastAsia="fr-FR"/>
        </w:rPr>
        <w:t>не досягло успіху у встановленні обставин жорстокого поводження, якого за словами заявника та інших осіб вони зазнали у будівлі Державної телевізійної станції.</w:t>
      </w:r>
    </w:p>
    <w:p w:rsidRPr="0088239F" w:rsidR="0081307C" w:rsidP="009A27B7" w:rsidRDefault="008C32CB">
      <w:pPr>
        <w:pStyle w:val="ECHRPara"/>
        <w:rPr>
          <w:lang w:val="uk-UA" w:eastAsia="fr-FR"/>
        </w:rPr>
      </w:pPr>
      <w:r w:rsidRPr="00C67A39">
        <w:rPr>
          <w:lang w:val="en-GB" w:eastAsia="fr-FR"/>
        </w:rPr>
        <w:fldChar w:fldCharType="begin"/>
      </w:r>
      <w:r w:rsidRPr="0088239F">
        <w:rPr>
          <w:lang w:val="ru-RU" w:eastAsia="fr-FR"/>
        </w:rPr>
        <w:instrText xml:space="preserve"> </w:instrText>
      </w:r>
      <w:r w:rsidRPr="00C67A39">
        <w:rPr>
          <w:lang w:val="en-GB" w:eastAsia="fr-FR"/>
        </w:rPr>
        <w:instrText>SEQ</w:instrText>
      </w:r>
      <w:r w:rsidRPr="0088239F">
        <w:rPr>
          <w:lang w:val="ru-RU" w:eastAsia="fr-FR"/>
        </w:rPr>
        <w:instrText xml:space="preserve"> </w:instrText>
      </w:r>
      <w:r w:rsidRPr="00C67A39">
        <w:rPr>
          <w:lang w:val="en-GB" w:eastAsia="fr-FR"/>
        </w:rPr>
        <w:instrText>level</w:instrText>
      </w:r>
      <w:r w:rsidRPr="0088239F">
        <w:rPr>
          <w:lang w:val="ru-RU" w:eastAsia="fr-FR"/>
        </w:rPr>
        <w:instrText>0 \*</w:instrText>
      </w:r>
      <w:r w:rsidRPr="00C67A39">
        <w:rPr>
          <w:lang w:val="en-GB" w:eastAsia="fr-FR"/>
        </w:rPr>
        <w:instrText>arabic</w:instrText>
      </w:r>
      <w:r w:rsidRPr="0088239F">
        <w:rPr>
          <w:lang w:val="ru-RU" w:eastAsia="fr-FR"/>
        </w:rPr>
        <w:instrText xml:space="preserve"> </w:instrText>
      </w:r>
      <w:r w:rsidRPr="00C67A39">
        <w:rPr>
          <w:lang w:val="en-GB" w:eastAsia="fr-FR"/>
        </w:rPr>
        <w:fldChar w:fldCharType="separate"/>
      </w:r>
      <w:r w:rsidRPr="0088239F" w:rsidR="00622C41">
        <w:rPr>
          <w:noProof/>
          <w:lang w:val="ru-RU" w:eastAsia="fr-FR"/>
        </w:rPr>
        <w:t>345</w:t>
      </w:r>
      <w:r w:rsidRPr="00C67A39">
        <w:rPr>
          <w:noProof/>
          <w:lang w:val="en-GB" w:eastAsia="fr-FR"/>
        </w:rPr>
        <w:fldChar w:fldCharType="end"/>
      </w:r>
      <w:r w:rsidRPr="0088239F">
        <w:rPr>
          <w:lang w:val="ru-RU" w:eastAsia="fr-FR"/>
        </w:rPr>
        <w:t>.</w:t>
      </w:r>
      <w:r w:rsidRPr="00C67A39">
        <w:rPr>
          <w:lang w:val="en-GB" w:eastAsia="fr-FR"/>
        </w:rPr>
        <w:t> </w:t>
      </w:r>
      <w:r w:rsidR="0088239F">
        <w:rPr>
          <w:lang w:val="uk-UA" w:eastAsia="fr-FR"/>
        </w:rPr>
        <w:t>У рішенні прокуратури від 17 червня 2009 року було вказано по суті, що</w:t>
      </w:r>
      <w:r w:rsidR="00992A51">
        <w:rPr>
          <w:lang w:val="uk-UA" w:eastAsia="fr-FR"/>
        </w:rPr>
        <w:t xml:space="preserve"> </w:t>
      </w:r>
      <w:r w:rsidR="009A2B9F">
        <w:rPr>
          <w:lang w:val="uk-UA" w:eastAsia="fr-FR"/>
        </w:rPr>
        <w:t xml:space="preserve">за наслідками розслідувань, які проводились цивільними, а потім військовими прокуратурами, </w:t>
      </w:r>
      <w:r w:rsidR="0088239F">
        <w:rPr>
          <w:lang w:val="uk-UA" w:eastAsia="fr-FR"/>
        </w:rPr>
        <w:t xml:space="preserve">не вдалося встановити особи </w:t>
      </w:r>
      <w:r w:rsidR="00992A51">
        <w:rPr>
          <w:lang w:val="uk-UA" w:eastAsia="fr-FR"/>
        </w:rPr>
        <w:t xml:space="preserve">тих, хто здійснювали </w:t>
      </w:r>
      <w:r w:rsidR="0088239F">
        <w:rPr>
          <w:lang w:val="uk-UA" w:eastAsia="fr-FR"/>
        </w:rPr>
        <w:t>напад</w:t>
      </w:r>
      <w:r w:rsidR="00992A51">
        <w:rPr>
          <w:lang w:val="uk-UA" w:eastAsia="fr-FR"/>
        </w:rPr>
        <w:t xml:space="preserve">, </w:t>
      </w:r>
      <w:r w:rsidR="009A2B9F">
        <w:rPr>
          <w:lang w:val="uk-UA" w:eastAsia="fr-FR"/>
        </w:rPr>
        <w:t>і ступінь</w:t>
      </w:r>
      <w:r w:rsidR="00992A51">
        <w:rPr>
          <w:lang w:val="uk-UA" w:eastAsia="fr-FR"/>
        </w:rPr>
        <w:t xml:space="preserve"> залучення сил безпеки</w:t>
      </w:r>
      <w:r w:rsidR="009A2B9F">
        <w:rPr>
          <w:lang w:val="uk-UA" w:eastAsia="fr-FR"/>
        </w:rPr>
        <w:t>. Однак органи влади не зазначили, які докази були використані з метою встановлення фактів</w:t>
      </w:r>
      <w:r w:rsidR="00C929FB">
        <w:rPr>
          <w:lang w:val="uk-UA" w:eastAsia="fr-FR"/>
        </w:rPr>
        <w:t xml:space="preserve"> і з яких саме </w:t>
      </w:r>
      <w:r w:rsidR="00DD1036">
        <w:rPr>
          <w:lang w:val="uk-UA" w:eastAsia="fr-FR"/>
        </w:rPr>
        <w:t xml:space="preserve">конкретних причин їх дії не принесли результатів. Більше того, на національному рівні </w:t>
      </w:r>
      <w:r w:rsidR="00413B6C">
        <w:rPr>
          <w:lang w:val="uk-UA" w:eastAsia="fr-FR"/>
        </w:rPr>
        <w:t>вони ніколи не піддавали сумніву поведінку заявника в контексті розслідування, і не зробили жодних зауважень стосовно дати подання заявником своєї скарги.</w:t>
      </w:r>
    </w:p>
    <w:p w:rsidR="00FB19C6" w:rsidP="009A27B7" w:rsidRDefault="008C32CB">
      <w:pPr>
        <w:pStyle w:val="ECHRPara"/>
        <w:rPr>
          <w:lang w:val="uk-UA" w:eastAsia="fr-FR"/>
        </w:rPr>
      </w:pPr>
      <w:r w:rsidRPr="00C67A39">
        <w:rPr>
          <w:lang w:val="en-GB" w:eastAsia="fr-FR"/>
        </w:rPr>
        <w:fldChar w:fldCharType="begin"/>
      </w:r>
      <w:r w:rsidRPr="00413B6C">
        <w:rPr>
          <w:lang w:val="ru-RU" w:eastAsia="fr-FR"/>
        </w:rPr>
        <w:instrText xml:space="preserve"> </w:instrText>
      </w:r>
      <w:r w:rsidRPr="00C67A39">
        <w:rPr>
          <w:lang w:val="en-GB" w:eastAsia="fr-FR"/>
        </w:rPr>
        <w:instrText>SEQ</w:instrText>
      </w:r>
      <w:r w:rsidRPr="00413B6C">
        <w:rPr>
          <w:lang w:val="ru-RU" w:eastAsia="fr-FR"/>
        </w:rPr>
        <w:instrText xml:space="preserve"> </w:instrText>
      </w:r>
      <w:r w:rsidRPr="00C67A39">
        <w:rPr>
          <w:lang w:val="en-GB" w:eastAsia="fr-FR"/>
        </w:rPr>
        <w:instrText>level</w:instrText>
      </w:r>
      <w:r w:rsidRPr="00413B6C">
        <w:rPr>
          <w:lang w:val="ru-RU" w:eastAsia="fr-FR"/>
        </w:rPr>
        <w:instrText>0 \*</w:instrText>
      </w:r>
      <w:r w:rsidRPr="00C67A39">
        <w:rPr>
          <w:lang w:val="en-GB" w:eastAsia="fr-FR"/>
        </w:rPr>
        <w:instrText>arabic</w:instrText>
      </w:r>
      <w:r w:rsidRPr="00413B6C">
        <w:rPr>
          <w:lang w:val="ru-RU" w:eastAsia="fr-FR"/>
        </w:rPr>
        <w:instrText xml:space="preserve"> </w:instrText>
      </w:r>
      <w:r w:rsidRPr="00C67A39">
        <w:rPr>
          <w:lang w:val="en-GB" w:eastAsia="fr-FR"/>
        </w:rPr>
        <w:fldChar w:fldCharType="separate"/>
      </w:r>
      <w:r w:rsidRPr="00413B6C" w:rsidR="00622C41">
        <w:rPr>
          <w:noProof/>
          <w:lang w:val="ru-RU" w:eastAsia="fr-FR"/>
        </w:rPr>
        <w:t>346</w:t>
      </w:r>
      <w:r w:rsidRPr="00C67A39">
        <w:rPr>
          <w:noProof/>
          <w:lang w:val="en-GB" w:eastAsia="fr-FR"/>
        </w:rPr>
        <w:fldChar w:fldCharType="end"/>
      </w:r>
      <w:r w:rsidRPr="00413B6C">
        <w:rPr>
          <w:lang w:val="ru-RU" w:eastAsia="fr-FR"/>
        </w:rPr>
        <w:t>.</w:t>
      </w:r>
      <w:r w:rsidRPr="00C67A39">
        <w:rPr>
          <w:lang w:val="en-GB" w:eastAsia="fr-FR"/>
        </w:rPr>
        <w:t> </w:t>
      </w:r>
      <w:r w:rsidR="00413B6C">
        <w:rPr>
          <w:lang w:val="uk-UA" w:eastAsia="fr-FR"/>
        </w:rPr>
        <w:t>Суд зауважує, що ця гілка розслідування припинена по суті через строки давності притягнення до кримінальної відповідальності. У цьому зв</w:t>
      </w:r>
      <w:r w:rsidR="00FB19C6">
        <w:rPr>
          <w:lang w:val="uk-UA" w:eastAsia="fr-FR"/>
        </w:rPr>
        <w:t>’</w:t>
      </w:r>
      <w:r w:rsidR="00413B6C">
        <w:rPr>
          <w:lang w:val="uk-UA" w:eastAsia="fr-FR"/>
        </w:rPr>
        <w:t>язку він ще раз повторює, що процедурні зобов</w:t>
      </w:r>
      <w:r w:rsidR="00FB19C6">
        <w:rPr>
          <w:lang w:val="uk-UA" w:eastAsia="fr-FR"/>
        </w:rPr>
        <w:t>’</w:t>
      </w:r>
      <w:r w:rsidR="00413B6C">
        <w:rPr>
          <w:lang w:val="uk-UA" w:eastAsia="fr-FR"/>
        </w:rPr>
        <w:t>язання, які випливають зі змісту статей 2 та 3 Конвенції</w:t>
      </w:r>
      <w:r w:rsidR="006153F4">
        <w:rPr>
          <w:lang w:val="uk-UA" w:eastAsia="fr-FR"/>
        </w:rPr>
        <w:t>,</w:t>
      </w:r>
      <w:r w:rsidR="00413B6C">
        <w:rPr>
          <w:lang w:val="uk-UA" w:eastAsia="fr-FR"/>
        </w:rPr>
        <w:t xml:space="preserve"> навряд чи можна вважати дотриманими</w:t>
      </w:r>
      <w:r w:rsidR="00A46091">
        <w:rPr>
          <w:lang w:val="uk-UA" w:eastAsia="fr-FR"/>
        </w:rPr>
        <w:t xml:space="preserve">, якщо розслідування припиняється, як у цій справі, через </w:t>
      </w:r>
      <w:r w:rsidR="008333AE">
        <w:rPr>
          <w:lang w:val="uk-UA" w:eastAsia="fr-FR"/>
        </w:rPr>
        <w:t>сплив строків давності притягнення до кримінальної відповідальності</w:t>
      </w:r>
      <w:r w:rsidR="00E008AD">
        <w:rPr>
          <w:lang w:val="uk-UA" w:eastAsia="fr-FR"/>
        </w:rPr>
        <w:t xml:space="preserve"> </w:t>
      </w:r>
      <w:r w:rsidR="00E34344">
        <w:rPr>
          <w:lang w:val="uk-UA" w:eastAsia="fr-FR"/>
        </w:rPr>
        <w:t xml:space="preserve">внаслідок бездіяльності властей (дивись згадане вище рішення у справі </w:t>
      </w:r>
      <w:r w:rsidRPr="002929CA" w:rsidR="00E34344">
        <w:rPr>
          <w:i/>
          <w:lang w:val="uk-UA" w:eastAsia="fr-FR"/>
        </w:rPr>
        <w:t xml:space="preserve">«Асоціація </w:t>
      </w:r>
      <w:r w:rsidRPr="005776A2" w:rsidR="00E34344">
        <w:rPr>
          <w:i/>
          <w:lang w:val="uk-UA" w:eastAsia="fr-FR"/>
        </w:rPr>
        <w:t>“21</w:t>
      </w:r>
      <w:r w:rsidRPr="002929CA" w:rsidR="00E34344">
        <w:rPr>
          <w:i/>
          <w:lang w:val="uk-UA" w:eastAsia="fr-FR"/>
        </w:rPr>
        <w:t xml:space="preserve"> грудня</w:t>
      </w:r>
      <w:r w:rsidRPr="005776A2" w:rsidR="00E34344">
        <w:rPr>
          <w:i/>
          <w:lang w:val="uk-UA" w:eastAsia="fr-FR"/>
        </w:rPr>
        <w:t xml:space="preserve"> 1989”</w:t>
      </w:r>
      <w:r w:rsidRPr="002929CA" w:rsidR="00E34344">
        <w:rPr>
          <w:i/>
          <w:lang w:val="uk-UA" w:eastAsia="fr-FR"/>
        </w:rPr>
        <w:t xml:space="preserve"> та інші»</w:t>
      </w:r>
      <w:r w:rsidR="00E34344">
        <w:rPr>
          <w:lang w:val="uk-UA" w:eastAsia="fr-FR"/>
        </w:rPr>
        <w:t>, пункт 144).</w:t>
      </w:r>
    </w:p>
    <w:p w:rsidR="00E34344" w:rsidP="009A27B7" w:rsidRDefault="008C32CB">
      <w:pPr>
        <w:pStyle w:val="ECHRPara"/>
        <w:rPr>
          <w:lang w:val="uk-UA" w:eastAsia="fr-FR"/>
        </w:rPr>
      </w:pPr>
      <w:r w:rsidRPr="009A27B7">
        <w:rPr>
          <w:rStyle w:val="JuParaChar"/>
        </w:rPr>
        <w:fldChar w:fldCharType="begin"/>
      </w:r>
      <w:r w:rsidRPr="0006107C">
        <w:rPr>
          <w:rStyle w:val="JuParaChar"/>
          <w:lang w:val="ru-RU"/>
        </w:rPr>
        <w:instrText xml:space="preserve"> </w:instrText>
      </w:r>
      <w:r w:rsidRPr="009A27B7">
        <w:rPr>
          <w:rStyle w:val="JuParaChar"/>
        </w:rPr>
        <w:instrText>SEQ</w:instrText>
      </w:r>
      <w:r w:rsidRPr="0006107C">
        <w:rPr>
          <w:rStyle w:val="JuParaChar"/>
          <w:lang w:val="ru-RU"/>
        </w:rPr>
        <w:instrText xml:space="preserve"> </w:instrText>
      </w:r>
      <w:r w:rsidRPr="009A27B7">
        <w:rPr>
          <w:rStyle w:val="JuParaChar"/>
        </w:rPr>
        <w:instrText>level</w:instrText>
      </w:r>
      <w:r w:rsidRPr="0006107C">
        <w:rPr>
          <w:rStyle w:val="JuParaChar"/>
          <w:lang w:val="ru-RU"/>
        </w:rPr>
        <w:instrText>0 \*</w:instrText>
      </w:r>
      <w:r w:rsidRPr="009A27B7">
        <w:rPr>
          <w:rStyle w:val="JuParaChar"/>
        </w:rPr>
        <w:instrText>arabic</w:instrText>
      </w:r>
      <w:r w:rsidRPr="0006107C">
        <w:rPr>
          <w:rStyle w:val="JuParaChar"/>
          <w:lang w:val="ru-RU"/>
        </w:rPr>
        <w:instrText xml:space="preserve"> </w:instrText>
      </w:r>
      <w:r w:rsidRPr="009A27B7">
        <w:rPr>
          <w:rStyle w:val="JuParaChar"/>
        </w:rPr>
        <w:fldChar w:fldCharType="separate"/>
      </w:r>
      <w:r w:rsidRPr="0006107C" w:rsidR="00622C41">
        <w:rPr>
          <w:rStyle w:val="JuParaChar"/>
          <w:noProof/>
          <w:lang w:val="ru-RU"/>
        </w:rPr>
        <w:t>347</w:t>
      </w:r>
      <w:r w:rsidRPr="009A27B7">
        <w:rPr>
          <w:rStyle w:val="JuParaChar"/>
        </w:rPr>
        <w:fldChar w:fldCharType="end"/>
      </w:r>
      <w:r w:rsidRPr="0006107C">
        <w:rPr>
          <w:rStyle w:val="JuParaChar"/>
          <w:lang w:val="ru-RU"/>
        </w:rPr>
        <w:t>.</w:t>
      </w:r>
      <w:r w:rsidRPr="009A27B7">
        <w:rPr>
          <w:rStyle w:val="JuParaChar"/>
        </w:rPr>
        <w:t> </w:t>
      </w:r>
      <w:r w:rsidR="00DC21F7">
        <w:rPr>
          <w:rStyle w:val="JuParaChar"/>
          <w:lang w:val="uk-UA"/>
        </w:rPr>
        <w:t xml:space="preserve">Що стосується </w:t>
      </w:r>
      <w:r w:rsidR="0006107C">
        <w:rPr>
          <w:rStyle w:val="JuParaChar"/>
          <w:lang w:val="uk-UA"/>
        </w:rPr>
        <w:t xml:space="preserve">іншого важливого висновку розслідування, а саме висновку про те, що елементи складу </w:t>
      </w:r>
      <w:r w:rsidR="003E44AA">
        <w:rPr>
          <w:rStyle w:val="JuParaChar"/>
          <w:lang w:val="uk-UA"/>
        </w:rPr>
        <w:t>нелюдського поводження, яке карається за статтею 358 Кримінального кодексу Румунії, не були виявлені у ситуації пана Стойки, то Суд</w:t>
      </w:r>
      <w:r w:rsidR="00FB19C6">
        <w:rPr>
          <w:rStyle w:val="JuParaChar"/>
          <w:lang w:val="uk-UA"/>
        </w:rPr>
        <w:t xml:space="preserve"> </w:t>
      </w:r>
      <w:r w:rsidR="003E44AA">
        <w:rPr>
          <w:rStyle w:val="JuParaChar"/>
          <w:lang w:val="uk-UA"/>
        </w:rPr>
        <w:t xml:space="preserve">вважає </w:t>
      </w:r>
      <w:r w:rsidR="00A463B0">
        <w:rPr>
          <w:rStyle w:val="JuParaChar"/>
          <w:lang w:val="uk-UA"/>
        </w:rPr>
        <w:t xml:space="preserve">узгодженість </w:t>
      </w:r>
      <w:r w:rsidR="003E44AA">
        <w:rPr>
          <w:rStyle w:val="JuParaChar"/>
          <w:lang w:val="uk-UA"/>
        </w:rPr>
        <w:t>такої інтерпретації</w:t>
      </w:r>
      <w:r w:rsidR="00A463B0">
        <w:rPr>
          <w:rStyle w:val="JuParaChar"/>
          <w:lang w:val="uk-UA"/>
        </w:rPr>
        <w:t xml:space="preserve"> прокуратури з </w:t>
      </w:r>
      <w:r w:rsidR="009B5C70">
        <w:rPr>
          <w:rStyle w:val="JuParaChar"/>
          <w:lang w:val="uk-UA"/>
        </w:rPr>
        <w:t xml:space="preserve">відповідною </w:t>
      </w:r>
      <w:r w:rsidR="00A463B0">
        <w:rPr>
          <w:rStyle w:val="JuParaChar"/>
          <w:lang w:val="uk-UA"/>
        </w:rPr>
        <w:t>національною судовою практикою відкритою для сумніву</w:t>
      </w:r>
      <w:r w:rsidR="009B5C70">
        <w:rPr>
          <w:rStyle w:val="JuParaChar"/>
          <w:lang w:val="uk-UA"/>
        </w:rPr>
        <w:t xml:space="preserve"> з огляду на рішення Вищого суду касації і юстиції від 7 липня 2009 року. Б</w:t>
      </w:r>
      <w:r w:rsidR="004A6359">
        <w:rPr>
          <w:rStyle w:val="JuParaChar"/>
          <w:lang w:val="uk-UA"/>
        </w:rPr>
        <w:t>і</w:t>
      </w:r>
      <w:r w:rsidR="009B5C70">
        <w:rPr>
          <w:rStyle w:val="JuParaChar"/>
          <w:lang w:val="uk-UA"/>
        </w:rPr>
        <w:t xml:space="preserve">льше того, Уряд </w:t>
      </w:r>
      <w:r w:rsidR="00137EFE">
        <w:rPr>
          <w:rStyle w:val="JuParaChar"/>
          <w:lang w:val="uk-UA"/>
        </w:rPr>
        <w:t xml:space="preserve">не навів інших прикладів судової практики на підтримку прийнятого у цій справі рішення. Суд також вважає, що </w:t>
      </w:r>
      <w:r w:rsidR="00821713">
        <w:rPr>
          <w:rStyle w:val="JuParaChar"/>
          <w:lang w:val="uk-UA"/>
        </w:rPr>
        <w:t xml:space="preserve">висновок про те, що </w:t>
      </w:r>
      <w:r w:rsidR="00821713">
        <w:rPr>
          <w:lang w:val="uk-UA" w:eastAsia="fr-FR"/>
        </w:rPr>
        <w:t>у шахтарів 14 червня 1990 року вже не було більше ворогів, з якими боротися (дивись пункт 161 вище)</w:t>
      </w:r>
      <w:r w:rsidR="00CB3878">
        <w:rPr>
          <w:lang w:val="uk-UA" w:eastAsia="fr-FR"/>
        </w:rPr>
        <w:t>,</w:t>
      </w:r>
      <w:r w:rsidR="00821713">
        <w:rPr>
          <w:lang w:val="uk-UA" w:eastAsia="fr-FR"/>
        </w:rPr>
        <w:t xml:space="preserve"> видається сумнівним, оскільки </w:t>
      </w:r>
      <w:r w:rsidR="00E1266D">
        <w:rPr>
          <w:lang w:val="uk-UA" w:eastAsia="fr-FR"/>
        </w:rPr>
        <w:t xml:space="preserve">явно не бере до уваги насильство, яке відбулося 13 червня 1990 року у присутності </w:t>
      </w:r>
      <w:r w:rsidR="004D3BFF">
        <w:rPr>
          <w:lang w:val="uk-UA" w:eastAsia="fr-FR"/>
        </w:rPr>
        <w:t>численних</w:t>
      </w:r>
      <w:r w:rsidR="00E1266D">
        <w:rPr>
          <w:lang w:val="uk-UA" w:eastAsia="fr-FR"/>
        </w:rPr>
        <w:t xml:space="preserve"> військових, споряджених важкою амуніцією і танками</w:t>
      </w:r>
      <w:r w:rsidR="004D3BFF">
        <w:rPr>
          <w:lang w:val="uk-UA" w:eastAsia="fr-FR"/>
        </w:rPr>
        <w:t>, що засвідчено у самому вищезгаданому рішенні.</w:t>
      </w:r>
      <w:r w:rsidR="00E1266D">
        <w:rPr>
          <w:lang w:val="uk-UA" w:eastAsia="fr-FR"/>
        </w:rPr>
        <w:t xml:space="preserve"> </w:t>
      </w:r>
      <w:r w:rsidR="004D3BFF">
        <w:rPr>
          <w:lang w:val="uk-UA" w:eastAsia="fr-FR"/>
        </w:rPr>
        <w:t>До того ж, цей висновок суперечить фактам, встановленим у самому рішенні</w:t>
      </w:r>
      <w:r w:rsidR="00E97AF9">
        <w:rPr>
          <w:lang w:val="uk-UA" w:eastAsia="fr-FR"/>
        </w:rPr>
        <w:t>, котре детально описує</w:t>
      </w:r>
      <w:r w:rsidR="00BD3497">
        <w:rPr>
          <w:lang w:val="uk-UA" w:eastAsia="fr-FR"/>
        </w:rPr>
        <w:t xml:space="preserve"> акти насильства, вчинені шахтарями 14 червня 1990 року та спрямовані без розбору на</w:t>
      </w:r>
      <w:r w:rsidR="00F0491D">
        <w:rPr>
          <w:lang w:val="uk-UA" w:eastAsia="fr-FR"/>
        </w:rPr>
        <w:t xml:space="preserve"> демонстрантів, студентів, які перебували у приміщенні університету, і просто перехожих. </w:t>
      </w:r>
      <w:r w:rsidR="00E314A0">
        <w:rPr>
          <w:lang w:val="uk-UA" w:eastAsia="fr-FR"/>
        </w:rPr>
        <w:t>На додаток, у рішенні від 9 березня 2011 року, яким відхилено скаргу пана Маріна Стойки на рішення не висувати звинувачень, Вищий суд касації і юстиції не дав взагалі жодної оцінки питанню застосовності статті 358 Кримінального кодексу, а лише перевірив</w:t>
      </w:r>
      <w:r w:rsidR="006544C2">
        <w:rPr>
          <w:lang w:val="uk-UA" w:eastAsia="fr-FR"/>
        </w:rPr>
        <w:t xml:space="preserve">, яким чином у цій справі було застосовано правила </w:t>
      </w:r>
      <w:r w:rsidR="00E314A0">
        <w:rPr>
          <w:lang w:val="uk-UA" w:eastAsia="fr-FR"/>
        </w:rPr>
        <w:t>про строки давності.</w:t>
      </w:r>
    </w:p>
    <w:p w:rsidR="00F8693D" w:rsidP="009A27B7" w:rsidRDefault="008C32CB">
      <w:pPr>
        <w:pStyle w:val="ECHRPara"/>
        <w:rPr>
          <w:lang w:val="uk-UA" w:eastAsia="fr-FR"/>
        </w:rPr>
      </w:pPr>
      <w:r w:rsidRPr="00B44BFA">
        <w:rPr>
          <w:lang w:val="en-GB" w:eastAsia="fr-FR"/>
        </w:rPr>
        <w:fldChar w:fldCharType="begin"/>
      </w:r>
      <w:r w:rsidRPr="00F8693D">
        <w:rPr>
          <w:lang w:val="ru-RU" w:eastAsia="fr-FR"/>
        </w:rPr>
        <w:instrText xml:space="preserve"> </w:instrText>
      </w:r>
      <w:r w:rsidRPr="00B44BFA">
        <w:rPr>
          <w:lang w:val="en-GB" w:eastAsia="fr-FR"/>
        </w:rPr>
        <w:instrText>SEQ</w:instrText>
      </w:r>
      <w:r w:rsidRPr="00F8693D">
        <w:rPr>
          <w:lang w:val="ru-RU" w:eastAsia="fr-FR"/>
        </w:rPr>
        <w:instrText xml:space="preserve"> </w:instrText>
      </w:r>
      <w:r w:rsidRPr="00B44BFA">
        <w:rPr>
          <w:lang w:val="en-GB" w:eastAsia="fr-FR"/>
        </w:rPr>
        <w:instrText>level</w:instrText>
      </w:r>
      <w:r w:rsidRPr="00F8693D">
        <w:rPr>
          <w:lang w:val="ru-RU" w:eastAsia="fr-FR"/>
        </w:rPr>
        <w:instrText>0 \*</w:instrText>
      </w:r>
      <w:r w:rsidRPr="00B44BFA">
        <w:rPr>
          <w:lang w:val="en-GB" w:eastAsia="fr-FR"/>
        </w:rPr>
        <w:instrText>arabic</w:instrText>
      </w:r>
      <w:r w:rsidRPr="00F8693D">
        <w:rPr>
          <w:lang w:val="ru-RU" w:eastAsia="fr-FR"/>
        </w:rPr>
        <w:instrText xml:space="preserve"> </w:instrText>
      </w:r>
      <w:r w:rsidRPr="00B44BFA">
        <w:rPr>
          <w:lang w:val="en-GB" w:eastAsia="fr-FR"/>
        </w:rPr>
        <w:fldChar w:fldCharType="separate"/>
      </w:r>
      <w:r w:rsidRPr="00F8693D" w:rsidR="00622C41">
        <w:rPr>
          <w:noProof/>
          <w:lang w:val="ru-RU" w:eastAsia="fr-FR"/>
        </w:rPr>
        <w:t>348</w:t>
      </w:r>
      <w:r w:rsidRPr="00B44BFA">
        <w:rPr>
          <w:noProof/>
          <w:lang w:val="en-GB" w:eastAsia="fr-FR"/>
        </w:rPr>
        <w:fldChar w:fldCharType="end"/>
      </w:r>
      <w:r w:rsidRPr="00F8693D">
        <w:rPr>
          <w:lang w:val="ru-RU" w:eastAsia="fr-FR"/>
        </w:rPr>
        <w:t>.</w:t>
      </w:r>
      <w:r w:rsidRPr="00B44BFA">
        <w:rPr>
          <w:lang w:val="en-GB" w:eastAsia="fr-FR"/>
        </w:rPr>
        <w:t> </w:t>
      </w:r>
      <w:r w:rsidR="00F8693D">
        <w:rPr>
          <w:lang w:val="uk-UA" w:eastAsia="fr-FR"/>
        </w:rPr>
        <w:t>Як наслідок, в</w:t>
      </w:r>
      <w:r w:rsidR="00E01736">
        <w:rPr>
          <w:lang w:val="uk-UA" w:eastAsia="fr-FR"/>
        </w:rPr>
        <w:t>бачається</w:t>
      </w:r>
      <w:r w:rsidR="00F8693D">
        <w:rPr>
          <w:lang w:val="uk-UA" w:eastAsia="fr-FR"/>
        </w:rPr>
        <w:t>, що органи влади, відповідальні за розслідування у цій справі</w:t>
      </w:r>
      <w:r w:rsidR="00CB3878">
        <w:rPr>
          <w:lang w:val="uk-UA" w:eastAsia="fr-FR"/>
        </w:rPr>
        <w:t>,</w:t>
      </w:r>
      <w:r w:rsidR="00F8693D">
        <w:rPr>
          <w:lang w:val="uk-UA" w:eastAsia="fr-FR"/>
        </w:rPr>
        <w:t xml:space="preserve"> не вжили всіх розумно доступних заходів для встановлення і покарання винних осіб.</w:t>
      </w:r>
    </w:p>
    <w:p w:rsidRPr="00E01736" w:rsidR="008C32CB" w:rsidP="00A0342F" w:rsidRDefault="00AB42D9">
      <w:pPr>
        <w:pStyle w:val="ECHRHeading5"/>
        <w:rPr>
          <w:lang w:val="ru-RU" w:eastAsia="fr-FR"/>
        </w:rPr>
      </w:pPr>
      <w:r>
        <w:rPr>
          <w:lang w:val="en-GB" w:eastAsia="fr-FR"/>
        </w:rPr>
        <w:t>iii</w:t>
      </w:r>
      <w:r w:rsidRPr="00E01736">
        <w:rPr>
          <w:lang w:val="ru-RU" w:eastAsia="fr-FR"/>
        </w:rPr>
        <w:t>.</w:t>
      </w:r>
      <w:r>
        <w:rPr>
          <w:lang w:val="en-GB" w:eastAsia="fr-FR"/>
        </w:rPr>
        <w:t> </w:t>
      </w:r>
      <w:r w:rsidR="00E01736">
        <w:rPr>
          <w:lang w:val="uk-UA" w:eastAsia="fr-FR"/>
        </w:rPr>
        <w:t>Залучення першо</w:t>
      </w:r>
      <w:r w:rsidR="00371C02">
        <w:rPr>
          <w:lang w:val="uk-UA" w:eastAsia="fr-FR"/>
        </w:rPr>
        <w:t>ї</w:t>
      </w:r>
      <w:r w:rsidR="00E01736">
        <w:rPr>
          <w:lang w:val="uk-UA" w:eastAsia="fr-FR"/>
        </w:rPr>
        <w:t xml:space="preserve"> заявни</w:t>
      </w:r>
      <w:r w:rsidR="00371C02">
        <w:rPr>
          <w:lang w:val="uk-UA" w:eastAsia="fr-FR"/>
        </w:rPr>
        <w:t>ці</w:t>
      </w:r>
      <w:r w:rsidR="00E01736">
        <w:rPr>
          <w:lang w:val="uk-UA" w:eastAsia="fr-FR"/>
        </w:rPr>
        <w:t xml:space="preserve"> до процесу розслідування</w:t>
      </w:r>
    </w:p>
    <w:p w:rsidR="004D2BD7" w:rsidP="009A27B7" w:rsidRDefault="008C32CB">
      <w:pPr>
        <w:pStyle w:val="ECHRPara"/>
        <w:rPr>
          <w:lang w:val="uk-UA"/>
        </w:rPr>
      </w:pPr>
      <w:r w:rsidRPr="00B44BFA">
        <w:rPr>
          <w:lang w:val="en-GB"/>
        </w:rPr>
        <w:fldChar w:fldCharType="begin"/>
      </w:r>
      <w:r w:rsidRPr="00371C02">
        <w:rPr>
          <w:lang w:val="ru-RU"/>
        </w:rPr>
        <w:instrText xml:space="preserve"> </w:instrText>
      </w:r>
      <w:r w:rsidRPr="00B44BFA">
        <w:rPr>
          <w:lang w:val="en-GB"/>
        </w:rPr>
        <w:instrText>SEQ</w:instrText>
      </w:r>
      <w:r w:rsidRPr="00371C02">
        <w:rPr>
          <w:lang w:val="ru-RU"/>
        </w:rPr>
        <w:instrText xml:space="preserve"> </w:instrText>
      </w:r>
      <w:r w:rsidRPr="00B44BFA">
        <w:rPr>
          <w:lang w:val="en-GB"/>
        </w:rPr>
        <w:instrText>level</w:instrText>
      </w:r>
      <w:r w:rsidRPr="00371C02">
        <w:rPr>
          <w:lang w:val="ru-RU"/>
        </w:rPr>
        <w:instrText>0 \*</w:instrText>
      </w:r>
      <w:r w:rsidRPr="00B44BFA">
        <w:rPr>
          <w:lang w:val="en-GB"/>
        </w:rPr>
        <w:instrText>arabic</w:instrText>
      </w:r>
      <w:r w:rsidRPr="00371C02">
        <w:rPr>
          <w:lang w:val="ru-RU"/>
        </w:rPr>
        <w:instrText xml:space="preserve"> </w:instrText>
      </w:r>
      <w:r w:rsidRPr="00B44BFA">
        <w:rPr>
          <w:lang w:val="en-GB"/>
        </w:rPr>
        <w:fldChar w:fldCharType="separate"/>
      </w:r>
      <w:r w:rsidRPr="00371C02" w:rsidR="00622C41">
        <w:rPr>
          <w:noProof/>
          <w:lang w:val="ru-RU"/>
        </w:rPr>
        <w:t>349</w:t>
      </w:r>
      <w:r w:rsidRPr="00B44BFA">
        <w:rPr>
          <w:lang w:val="en-GB"/>
        </w:rPr>
        <w:fldChar w:fldCharType="end"/>
      </w:r>
      <w:r w:rsidRPr="00371C02">
        <w:rPr>
          <w:lang w:val="ru-RU"/>
        </w:rPr>
        <w:t>.</w:t>
      </w:r>
      <w:r w:rsidRPr="00B44BFA">
        <w:rPr>
          <w:lang w:val="en-GB"/>
        </w:rPr>
        <w:t> </w:t>
      </w:r>
      <w:r w:rsidR="00371C02">
        <w:rPr>
          <w:lang w:val="uk-UA"/>
        </w:rPr>
        <w:t>Що стосується зобов</w:t>
      </w:r>
      <w:r w:rsidR="00FB19C6">
        <w:rPr>
          <w:lang w:val="uk-UA"/>
        </w:rPr>
        <w:t>’</w:t>
      </w:r>
      <w:r w:rsidR="00371C02">
        <w:rPr>
          <w:lang w:val="uk-UA"/>
        </w:rPr>
        <w:t>язання залучати родичів потерпілих до процесу розслідування, Суд зауважує, що пані</w:t>
      </w:r>
      <w:r w:rsidR="00D406F8">
        <w:rPr>
          <w:lang w:val="uk-UA"/>
        </w:rPr>
        <w:t xml:space="preserve"> Анку Мокану не було інформовано щодо просування розслідування до рішення від 18 травня 2000 року про направлення до суду справи осіб, які обвинувачувались у вбивстві її чоловіка.</w:t>
      </w:r>
    </w:p>
    <w:p w:rsidR="00D406F8" w:rsidP="009A27B7" w:rsidRDefault="008C32CB">
      <w:pPr>
        <w:pStyle w:val="ECHRPara"/>
        <w:rPr>
          <w:lang w:val="uk-UA" w:eastAsia="fr-FR"/>
        </w:rPr>
      </w:pPr>
      <w:r w:rsidRPr="00B44BFA">
        <w:rPr>
          <w:lang w:val="en-GB" w:eastAsia="fr-FR"/>
        </w:rPr>
        <w:fldChar w:fldCharType="begin"/>
      </w:r>
      <w:r w:rsidRPr="005E218A">
        <w:rPr>
          <w:lang w:val="uk-UA" w:eastAsia="fr-FR"/>
        </w:rPr>
        <w:instrText xml:space="preserve"> </w:instrText>
      </w:r>
      <w:r w:rsidRPr="00B44BFA">
        <w:rPr>
          <w:lang w:val="en-GB" w:eastAsia="fr-FR"/>
        </w:rPr>
        <w:instrText>SEQ</w:instrText>
      </w:r>
      <w:r w:rsidRPr="005E218A">
        <w:rPr>
          <w:lang w:val="uk-UA" w:eastAsia="fr-FR"/>
        </w:rPr>
        <w:instrText xml:space="preserve"> </w:instrText>
      </w:r>
      <w:r w:rsidRPr="00B44BFA">
        <w:rPr>
          <w:lang w:val="en-GB" w:eastAsia="fr-FR"/>
        </w:rPr>
        <w:instrText>level</w:instrText>
      </w:r>
      <w:r w:rsidRPr="005E218A">
        <w:rPr>
          <w:lang w:val="uk-UA" w:eastAsia="fr-FR"/>
        </w:rPr>
        <w:instrText>0 \*</w:instrText>
      </w:r>
      <w:r w:rsidRPr="00B44BFA">
        <w:rPr>
          <w:lang w:val="en-GB" w:eastAsia="fr-FR"/>
        </w:rPr>
        <w:instrText>arabic</w:instrText>
      </w:r>
      <w:r w:rsidRPr="005E218A">
        <w:rPr>
          <w:lang w:val="uk-UA" w:eastAsia="fr-FR"/>
        </w:rPr>
        <w:instrText xml:space="preserve"> </w:instrText>
      </w:r>
      <w:r w:rsidRPr="00B44BFA">
        <w:rPr>
          <w:lang w:val="en-GB" w:eastAsia="fr-FR"/>
        </w:rPr>
        <w:fldChar w:fldCharType="separate"/>
      </w:r>
      <w:r w:rsidRPr="005E218A" w:rsidR="00622C41">
        <w:rPr>
          <w:noProof/>
          <w:lang w:val="uk-UA" w:eastAsia="fr-FR"/>
        </w:rPr>
        <w:t>350</w:t>
      </w:r>
      <w:r w:rsidRPr="00B44BFA">
        <w:rPr>
          <w:noProof/>
          <w:lang w:val="en-GB" w:eastAsia="fr-FR"/>
        </w:rPr>
        <w:fldChar w:fldCharType="end"/>
      </w:r>
      <w:r w:rsidRPr="005E218A">
        <w:rPr>
          <w:lang w:val="uk-UA" w:eastAsia="fr-FR"/>
        </w:rPr>
        <w:t>.</w:t>
      </w:r>
      <w:r w:rsidRPr="00B44BFA">
        <w:rPr>
          <w:lang w:val="en-GB" w:eastAsia="fr-FR"/>
        </w:rPr>
        <w:t> </w:t>
      </w:r>
      <w:r w:rsidR="00D406F8">
        <w:rPr>
          <w:lang w:val="uk-UA" w:eastAsia="fr-FR"/>
        </w:rPr>
        <w:t>Більше того, Суд відзначає, що заявниця вперше була допитана прокурором 14 лютого 2007 року, через майже сімнадцять років після подій, і що після рішення Вищого суду касації і юстиції від 17 грудня 2007 року її більше не повідомляли про хід подій у розслідуванні.</w:t>
      </w:r>
    </w:p>
    <w:p w:rsidRPr="006C6A2F" w:rsidR="00D406F8" w:rsidP="009A27B7" w:rsidRDefault="008C32CB">
      <w:pPr>
        <w:pStyle w:val="ECHRPara"/>
        <w:rPr>
          <w:lang w:val="uk-UA" w:eastAsia="en-GB"/>
        </w:rPr>
      </w:pPr>
      <w:r w:rsidRPr="00B44BFA">
        <w:rPr>
          <w:lang w:val="en-GB" w:eastAsia="en-GB"/>
        </w:rPr>
        <w:fldChar w:fldCharType="begin"/>
      </w:r>
      <w:r w:rsidRPr="005E218A">
        <w:rPr>
          <w:lang w:val="uk-UA" w:eastAsia="en-GB"/>
        </w:rPr>
        <w:instrText xml:space="preserve"> </w:instrText>
      </w:r>
      <w:r w:rsidRPr="00B44BFA">
        <w:rPr>
          <w:lang w:val="en-GB" w:eastAsia="en-GB"/>
        </w:rPr>
        <w:instrText>SEQ</w:instrText>
      </w:r>
      <w:r w:rsidRPr="005E218A">
        <w:rPr>
          <w:lang w:val="uk-UA" w:eastAsia="en-GB"/>
        </w:rPr>
        <w:instrText xml:space="preserve"> </w:instrText>
      </w:r>
      <w:r w:rsidRPr="00B44BFA">
        <w:rPr>
          <w:lang w:val="en-GB" w:eastAsia="en-GB"/>
        </w:rPr>
        <w:instrText>level</w:instrText>
      </w:r>
      <w:r w:rsidRPr="005E218A">
        <w:rPr>
          <w:lang w:val="uk-UA" w:eastAsia="en-GB"/>
        </w:rPr>
        <w:instrText>0 \*</w:instrText>
      </w:r>
      <w:r w:rsidRPr="00B44BFA">
        <w:rPr>
          <w:lang w:val="en-GB" w:eastAsia="en-GB"/>
        </w:rPr>
        <w:instrText>arabic</w:instrText>
      </w:r>
      <w:r w:rsidRPr="005E218A">
        <w:rPr>
          <w:lang w:val="uk-UA" w:eastAsia="en-GB"/>
        </w:rPr>
        <w:instrText xml:space="preserve"> </w:instrText>
      </w:r>
      <w:r w:rsidRPr="00B44BFA">
        <w:rPr>
          <w:lang w:val="en-GB" w:eastAsia="en-GB"/>
        </w:rPr>
        <w:fldChar w:fldCharType="separate"/>
      </w:r>
      <w:r w:rsidRPr="005E218A" w:rsidR="00622C41">
        <w:rPr>
          <w:noProof/>
          <w:lang w:val="uk-UA" w:eastAsia="en-GB"/>
        </w:rPr>
        <w:t>351</w:t>
      </w:r>
      <w:r w:rsidRPr="00B44BFA">
        <w:rPr>
          <w:lang w:val="en-GB" w:eastAsia="en-GB"/>
        </w:rPr>
        <w:fldChar w:fldCharType="end"/>
      </w:r>
      <w:r w:rsidRPr="005E218A">
        <w:rPr>
          <w:lang w:val="uk-UA" w:eastAsia="en-GB"/>
        </w:rPr>
        <w:t>.</w:t>
      </w:r>
      <w:r w:rsidRPr="00B44BFA">
        <w:rPr>
          <w:lang w:val="en-GB" w:eastAsia="en-GB"/>
        </w:rPr>
        <w:t> </w:t>
      </w:r>
      <w:r w:rsidR="006C6A2F">
        <w:rPr>
          <w:lang w:val="uk-UA" w:eastAsia="en-GB"/>
        </w:rPr>
        <w:t xml:space="preserve">Тому Суд не переконаний, що інтереси пані Анки Мокану щодо участі у розслідуванні були достатньою мірою захищені (дивись згадане вище рішення у справі </w:t>
      </w:r>
      <w:r w:rsidRPr="002929CA" w:rsidR="006C6A2F">
        <w:rPr>
          <w:i/>
          <w:lang w:val="uk-UA" w:eastAsia="fr-FR"/>
        </w:rPr>
        <w:t xml:space="preserve">«Асоціація </w:t>
      </w:r>
      <w:r w:rsidRPr="005776A2" w:rsidR="006C6A2F">
        <w:rPr>
          <w:i/>
          <w:lang w:val="uk-UA" w:eastAsia="fr-FR"/>
        </w:rPr>
        <w:t>“21</w:t>
      </w:r>
      <w:r w:rsidRPr="002929CA" w:rsidR="006C6A2F">
        <w:rPr>
          <w:i/>
          <w:lang w:val="uk-UA" w:eastAsia="fr-FR"/>
        </w:rPr>
        <w:t xml:space="preserve"> грудня</w:t>
      </w:r>
      <w:r w:rsidRPr="005776A2" w:rsidR="006C6A2F">
        <w:rPr>
          <w:i/>
          <w:lang w:val="uk-UA" w:eastAsia="fr-FR"/>
        </w:rPr>
        <w:t xml:space="preserve"> 1989”</w:t>
      </w:r>
      <w:r w:rsidRPr="002929CA" w:rsidR="006C6A2F">
        <w:rPr>
          <w:i/>
          <w:lang w:val="uk-UA" w:eastAsia="fr-FR"/>
        </w:rPr>
        <w:t xml:space="preserve"> та інші»</w:t>
      </w:r>
      <w:r w:rsidR="006C6A2F">
        <w:rPr>
          <w:lang w:val="uk-UA" w:eastAsia="fr-FR"/>
        </w:rPr>
        <w:t>, пункт 141).</w:t>
      </w:r>
    </w:p>
    <w:p w:rsidRPr="005E218A" w:rsidR="008C32CB" w:rsidP="00A0342F" w:rsidRDefault="008C32CB">
      <w:pPr>
        <w:pStyle w:val="ECHRHeading5"/>
        <w:rPr>
          <w:lang w:val="uk-UA" w:eastAsia="fr-FR"/>
        </w:rPr>
      </w:pPr>
      <w:r w:rsidRPr="00A0342F">
        <w:rPr>
          <w:lang w:val="en-GB" w:eastAsia="fr-FR"/>
        </w:rPr>
        <w:t>iv</w:t>
      </w:r>
      <w:r w:rsidRPr="005E218A">
        <w:rPr>
          <w:lang w:val="uk-UA" w:eastAsia="fr-FR"/>
        </w:rPr>
        <w:t>.</w:t>
      </w:r>
      <w:r w:rsidRPr="00A0342F" w:rsidR="00AB42D9">
        <w:rPr>
          <w:lang w:val="en-GB" w:eastAsia="fr-FR"/>
        </w:rPr>
        <w:t> </w:t>
      </w:r>
      <w:r w:rsidR="00C42B03">
        <w:rPr>
          <w:lang w:val="uk-UA" w:eastAsia="fr-FR"/>
        </w:rPr>
        <w:t>В</w:t>
      </w:r>
      <w:r w:rsidR="00F13EE6">
        <w:rPr>
          <w:lang w:val="uk-UA" w:eastAsia="fr-FR"/>
        </w:rPr>
        <w:t>и</w:t>
      </w:r>
      <w:r w:rsidR="00C42B03">
        <w:rPr>
          <w:lang w:val="uk-UA" w:eastAsia="fr-FR"/>
        </w:rPr>
        <w:t>сновок</w:t>
      </w:r>
    </w:p>
    <w:p w:rsidRPr="005E218A" w:rsidR="00096295" w:rsidP="009A27B7" w:rsidRDefault="008C32CB">
      <w:pPr>
        <w:pStyle w:val="ECHRPara"/>
        <w:rPr>
          <w:lang w:val="uk-UA" w:eastAsia="fr-FR"/>
        </w:rPr>
      </w:pPr>
      <w:r w:rsidRPr="00B44BFA">
        <w:rPr>
          <w:lang w:val="en-GB" w:eastAsia="fr-FR"/>
        </w:rPr>
        <w:fldChar w:fldCharType="begin"/>
      </w:r>
      <w:r w:rsidRPr="005E218A">
        <w:rPr>
          <w:lang w:val="uk-UA" w:eastAsia="fr-FR"/>
        </w:rPr>
        <w:instrText xml:space="preserve"> </w:instrText>
      </w:r>
      <w:r w:rsidRPr="00B44BFA">
        <w:rPr>
          <w:lang w:val="en-GB" w:eastAsia="fr-FR"/>
        </w:rPr>
        <w:instrText>SEQ</w:instrText>
      </w:r>
      <w:r w:rsidRPr="005E218A">
        <w:rPr>
          <w:lang w:val="uk-UA" w:eastAsia="fr-FR"/>
        </w:rPr>
        <w:instrText xml:space="preserve"> </w:instrText>
      </w:r>
      <w:r w:rsidRPr="00B44BFA">
        <w:rPr>
          <w:lang w:val="en-GB" w:eastAsia="fr-FR"/>
        </w:rPr>
        <w:instrText>level</w:instrText>
      </w:r>
      <w:r w:rsidRPr="005E218A">
        <w:rPr>
          <w:lang w:val="uk-UA" w:eastAsia="fr-FR"/>
        </w:rPr>
        <w:instrText>0 \*</w:instrText>
      </w:r>
      <w:r w:rsidRPr="00B44BFA">
        <w:rPr>
          <w:lang w:val="en-GB" w:eastAsia="fr-FR"/>
        </w:rPr>
        <w:instrText>arabic</w:instrText>
      </w:r>
      <w:r w:rsidRPr="005E218A">
        <w:rPr>
          <w:lang w:val="uk-UA" w:eastAsia="fr-FR"/>
        </w:rPr>
        <w:instrText xml:space="preserve"> </w:instrText>
      </w:r>
      <w:r w:rsidRPr="00B44BFA">
        <w:rPr>
          <w:lang w:val="en-GB" w:eastAsia="fr-FR"/>
        </w:rPr>
        <w:fldChar w:fldCharType="separate"/>
      </w:r>
      <w:r w:rsidRPr="005E218A" w:rsidR="00622C41">
        <w:rPr>
          <w:noProof/>
          <w:lang w:val="uk-UA" w:eastAsia="fr-FR"/>
        </w:rPr>
        <w:t>352</w:t>
      </w:r>
      <w:r w:rsidRPr="00B44BFA">
        <w:rPr>
          <w:noProof/>
          <w:lang w:val="en-GB" w:eastAsia="fr-FR"/>
        </w:rPr>
        <w:fldChar w:fldCharType="end"/>
      </w:r>
      <w:r w:rsidRPr="005E218A">
        <w:rPr>
          <w:lang w:val="uk-UA" w:eastAsia="fr-FR"/>
        </w:rPr>
        <w:t>.</w:t>
      </w:r>
      <w:r w:rsidRPr="00B44BFA">
        <w:rPr>
          <w:lang w:val="en-GB" w:eastAsia="fr-FR"/>
        </w:rPr>
        <w:t> </w:t>
      </w:r>
      <w:r w:rsidR="00C42B03">
        <w:rPr>
          <w:lang w:val="uk-UA" w:eastAsia="fr-FR"/>
        </w:rPr>
        <w:t>У світлі вищезазначеного Суд вважає, що пані Ан</w:t>
      </w:r>
      <w:r w:rsidR="00A153A0">
        <w:rPr>
          <w:lang w:val="uk-UA" w:eastAsia="fr-FR"/>
        </w:rPr>
        <w:t>ці</w:t>
      </w:r>
      <w:r w:rsidR="00C42B03">
        <w:rPr>
          <w:lang w:val="uk-UA" w:eastAsia="fr-FR"/>
        </w:rPr>
        <w:t xml:space="preserve"> Мокану не </w:t>
      </w:r>
      <w:r w:rsidR="00A153A0">
        <w:rPr>
          <w:lang w:val="uk-UA" w:eastAsia="fr-FR"/>
        </w:rPr>
        <w:t>було забезпечено</w:t>
      </w:r>
      <w:r w:rsidR="00C42B03">
        <w:rPr>
          <w:lang w:val="uk-UA" w:eastAsia="fr-FR"/>
        </w:rPr>
        <w:t xml:space="preserve"> ефективного розслідування, як того вимагає стаття 2 Конвенції, і пан Марін Стойка також </w:t>
      </w:r>
      <w:r w:rsidR="00A153A0">
        <w:rPr>
          <w:lang w:val="uk-UA" w:eastAsia="fr-FR"/>
        </w:rPr>
        <w:t xml:space="preserve">був </w:t>
      </w:r>
      <w:r w:rsidR="00C42B03">
        <w:rPr>
          <w:lang w:val="uk-UA" w:eastAsia="fr-FR"/>
        </w:rPr>
        <w:t>позбавлений ефективного розслідування у розумінні статті 3.</w:t>
      </w:r>
    </w:p>
    <w:p w:rsidRPr="00C42B03" w:rsidR="008C32CB" w:rsidP="009A27B7" w:rsidRDefault="008C32CB">
      <w:pPr>
        <w:pStyle w:val="ECHRPara"/>
        <w:rPr>
          <w:lang w:val="ru-RU" w:eastAsia="fr-FR"/>
        </w:rPr>
      </w:pPr>
      <w:r w:rsidRPr="00B44BFA">
        <w:rPr>
          <w:lang w:val="en-GB" w:eastAsia="fr-FR"/>
        </w:rPr>
        <w:fldChar w:fldCharType="begin"/>
      </w:r>
      <w:r w:rsidRPr="00EE6557">
        <w:rPr>
          <w:lang w:val="ru-RU" w:eastAsia="fr-FR"/>
        </w:rPr>
        <w:instrText xml:space="preserve"> </w:instrText>
      </w:r>
      <w:r w:rsidRPr="00B44BFA">
        <w:rPr>
          <w:lang w:val="en-GB" w:eastAsia="fr-FR"/>
        </w:rPr>
        <w:instrText>SEQ</w:instrText>
      </w:r>
      <w:r w:rsidRPr="00EE6557">
        <w:rPr>
          <w:lang w:val="ru-RU" w:eastAsia="fr-FR"/>
        </w:rPr>
        <w:instrText xml:space="preserve"> </w:instrText>
      </w:r>
      <w:r w:rsidRPr="00B44BFA">
        <w:rPr>
          <w:lang w:val="en-GB" w:eastAsia="fr-FR"/>
        </w:rPr>
        <w:instrText>level</w:instrText>
      </w:r>
      <w:r w:rsidRPr="00EE6557">
        <w:rPr>
          <w:lang w:val="ru-RU" w:eastAsia="fr-FR"/>
        </w:rPr>
        <w:instrText>0 \*</w:instrText>
      </w:r>
      <w:r w:rsidRPr="00B44BFA">
        <w:rPr>
          <w:lang w:val="en-GB" w:eastAsia="fr-FR"/>
        </w:rPr>
        <w:instrText>arabic</w:instrText>
      </w:r>
      <w:r w:rsidRPr="00EE6557">
        <w:rPr>
          <w:lang w:val="ru-RU" w:eastAsia="fr-FR"/>
        </w:rPr>
        <w:instrText xml:space="preserve"> </w:instrText>
      </w:r>
      <w:r w:rsidRPr="00B44BFA">
        <w:rPr>
          <w:lang w:val="en-GB" w:eastAsia="fr-FR"/>
        </w:rPr>
        <w:fldChar w:fldCharType="separate"/>
      </w:r>
      <w:r w:rsidRPr="00EE6557" w:rsidR="00622C41">
        <w:rPr>
          <w:noProof/>
          <w:lang w:val="ru-RU" w:eastAsia="fr-FR"/>
        </w:rPr>
        <w:t>353</w:t>
      </w:r>
      <w:r w:rsidRPr="00B44BFA">
        <w:rPr>
          <w:noProof/>
          <w:lang w:val="en-GB" w:eastAsia="fr-FR"/>
        </w:rPr>
        <w:fldChar w:fldCharType="end"/>
      </w:r>
      <w:r w:rsidRPr="00EE6557" w:rsidR="00C42B03">
        <w:rPr>
          <w:lang w:val="ru-RU" w:eastAsia="fr-FR"/>
        </w:rPr>
        <w:t>.</w:t>
      </w:r>
      <w:r w:rsidR="00C42B03">
        <w:rPr>
          <w:lang w:val="en-GB" w:eastAsia="fr-FR"/>
        </w:rPr>
        <w:t> </w:t>
      </w:r>
      <w:r w:rsidR="00C42B03">
        <w:rPr>
          <w:lang w:val="uk-UA" w:eastAsia="fr-FR"/>
        </w:rPr>
        <w:t>Відповідно, було допущено порушення процедурного аспекту цих положень.</w:t>
      </w:r>
    </w:p>
    <w:p w:rsidRPr="005E218A" w:rsidR="008C32CB" w:rsidP="00347805" w:rsidRDefault="005C535A">
      <w:pPr>
        <w:pStyle w:val="ECHRPara"/>
        <w:rPr>
          <w:lang w:val="ru-RU" w:eastAsia="fr-FR"/>
        </w:rPr>
      </w:pPr>
      <w:r w:rsidRPr="005E218A">
        <w:rPr>
          <w:lang w:val="ru-RU" w:eastAsia="fr-FR"/>
        </w:rPr>
        <w:t>...</w:t>
      </w:r>
    </w:p>
    <w:p w:rsidRPr="005E218A" w:rsidR="00C560C7" w:rsidP="00C560C7" w:rsidRDefault="00C560C7">
      <w:pPr>
        <w:pStyle w:val="ECHRTitle1"/>
        <w:rPr>
          <w:lang w:val="ru-RU"/>
        </w:rPr>
      </w:pPr>
      <w:r>
        <w:rPr>
          <w:lang w:val="uk-UA"/>
        </w:rPr>
        <w:t>З ЦИХ ПІДСТАВ СУД</w:t>
      </w:r>
    </w:p>
    <w:p w:rsidR="00AB45D9" w:rsidP="00347805" w:rsidRDefault="008C32CB">
      <w:pPr>
        <w:pStyle w:val="JuList"/>
        <w:rPr>
          <w:snapToGrid w:val="0"/>
          <w:lang w:val="uk-UA" w:eastAsia="en-GB"/>
        </w:rPr>
      </w:pPr>
      <w:r w:rsidRPr="005E218A">
        <w:rPr>
          <w:lang w:val="ru-RU" w:eastAsia="fr-FR"/>
        </w:rPr>
        <w:t>1.</w:t>
      </w:r>
      <w:r w:rsidRPr="00D30C85">
        <w:rPr>
          <w:lang w:val="en-GB" w:eastAsia="fr-FR"/>
        </w:rPr>
        <w:t>  </w:t>
      </w:r>
      <w:r w:rsidR="00C560C7">
        <w:rPr>
          <w:i/>
          <w:snapToGrid w:val="0"/>
          <w:lang w:val="uk-UA" w:eastAsia="en-GB"/>
        </w:rPr>
        <w:t>Постановляє</w:t>
      </w:r>
      <w:r w:rsidRPr="005E218A" w:rsidR="006361BF">
        <w:rPr>
          <w:noProof/>
          <w:lang w:val="ru-RU" w:eastAsia="fr-FR"/>
        </w:rPr>
        <w:t xml:space="preserve">, </w:t>
      </w:r>
      <w:r w:rsidR="00C560C7">
        <w:rPr>
          <w:noProof/>
          <w:lang w:val="uk-UA" w:eastAsia="fr-FR"/>
        </w:rPr>
        <w:t xml:space="preserve">шістнадцятьма голосами проти одного, що </w:t>
      </w:r>
      <w:r w:rsidR="00AB45D9">
        <w:rPr>
          <w:noProof/>
          <w:lang w:val="uk-UA" w:eastAsia="fr-FR"/>
        </w:rPr>
        <w:t xml:space="preserve">він має юрисдикцію </w:t>
      </w:r>
      <w:r w:rsidRPr="00013C3E" w:rsidR="006361BF">
        <w:rPr>
          <w:i/>
          <w:snapToGrid w:val="0"/>
          <w:lang w:val="en-GB" w:eastAsia="en-GB"/>
        </w:rPr>
        <w:t>ratione</w:t>
      </w:r>
      <w:r w:rsidRPr="005E218A" w:rsidR="006361BF">
        <w:rPr>
          <w:i/>
          <w:snapToGrid w:val="0"/>
          <w:lang w:val="ru-RU" w:eastAsia="en-GB"/>
        </w:rPr>
        <w:t xml:space="preserve"> </w:t>
      </w:r>
      <w:r w:rsidRPr="00013C3E" w:rsidR="006361BF">
        <w:rPr>
          <w:i/>
          <w:snapToGrid w:val="0"/>
          <w:lang w:val="en-GB" w:eastAsia="en-GB"/>
        </w:rPr>
        <w:t>temporis</w:t>
      </w:r>
      <w:r w:rsidRPr="005E218A" w:rsidR="006361BF">
        <w:rPr>
          <w:snapToGrid w:val="0"/>
          <w:lang w:val="ru-RU" w:eastAsia="en-GB"/>
        </w:rPr>
        <w:t xml:space="preserve"> </w:t>
      </w:r>
      <w:r w:rsidR="00AB45D9">
        <w:rPr>
          <w:snapToGrid w:val="0"/>
          <w:lang w:val="uk-UA" w:eastAsia="en-GB"/>
        </w:rPr>
        <w:t xml:space="preserve">перевірити </w:t>
      </w:r>
      <w:r w:rsidR="00A0250E">
        <w:rPr>
          <w:snapToGrid w:val="0"/>
          <w:lang w:val="uk-UA" w:eastAsia="en-GB"/>
        </w:rPr>
        <w:t>скарги, подані пані Анкою Мокану і паном Маріном Стойкою за процедурним аспектом статей 2 і 3 Конвенції, у тій частині, в якій вони стосуються кримінального розслідування, проведеного у цій справі після набуття Конвенцією чинності для Румунії;</w:t>
      </w:r>
    </w:p>
    <w:p w:rsidRPr="005E218A" w:rsidR="006361BF" w:rsidP="00347805" w:rsidRDefault="006361BF">
      <w:pPr>
        <w:pStyle w:val="JuList"/>
        <w:rPr>
          <w:lang w:val="ru-RU" w:eastAsia="fr-FR"/>
        </w:rPr>
      </w:pPr>
    </w:p>
    <w:p w:rsidRPr="005E218A" w:rsidR="008C32CB" w:rsidP="00347805" w:rsidRDefault="005C535A">
      <w:pPr>
        <w:pStyle w:val="JuList"/>
        <w:rPr>
          <w:lang w:val="ru-RU" w:eastAsia="fr-FR"/>
        </w:rPr>
      </w:pPr>
      <w:r w:rsidRPr="005E218A">
        <w:rPr>
          <w:lang w:val="ru-RU" w:eastAsia="fr-FR"/>
        </w:rPr>
        <w:t>...</w:t>
      </w:r>
    </w:p>
    <w:p w:rsidRPr="005E218A" w:rsidR="00E14E26" w:rsidP="00347805" w:rsidRDefault="00E14E26">
      <w:pPr>
        <w:pStyle w:val="JuList"/>
        <w:rPr>
          <w:lang w:val="ru-RU" w:eastAsia="fr-FR"/>
        </w:rPr>
      </w:pPr>
    </w:p>
    <w:p w:rsidRPr="00A0250E" w:rsidR="00E14E26" w:rsidP="00347805" w:rsidRDefault="006361BF">
      <w:pPr>
        <w:pStyle w:val="JuList"/>
        <w:rPr>
          <w:lang w:val="ru-RU" w:eastAsia="fr-FR"/>
        </w:rPr>
      </w:pPr>
      <w:r w:rsidRPr="005E218A">
        <w:rPr>
          <w:lang w:val="ru-RU" w:eastAsia="fr-FR"/>
        </w:rPr>
        <w:t>3</w:t>
      </w:r>
      <w:r w:rsidRPr="005E218A" w:rsidR="00C854CD">
        <w:rPr>
          <w:lang w:val="ru-RU" w:eastAsia="fr-FR"/>
        </w:rPr>
        <w:t>.</w:t>
      </w:r>
      <w:r w:rsidR="00C854CD">
        <w:rPr>
          <w:lang w:val="en-GB" w:eastAsia="fr-FR"/>
        </w:rPr>
        <w:t>  </w:t>
      </w:r>
      <w:r w:rsidR="00A0250E">
        <w:rPr>
          <w:i/>
          <w:lang w:val="uk-UA" w:eastAsia="fr-FR"/>
        </w:rPr>
        <w:t>Відхиляє</w:t>
      </w:r>
      <w:r w:rsidRPr="00A0250E" w:rsidR="00E14E26">
        <w:rPr>
          <w:noProof/>
          <w:lang w:val="ru-RU" w:eastAsia="fr-FR"/>
        </w:rPr>
        <w:t xml:space="preserve">, </w:t>
      </w:r>
      <w:r w:rsidR="00A0250E">
        <w:rPr>
          <w:noProof/>
          <w:lang w:val="uk-UA" w:eastAsia="fr-FR"/>
        </w:rPr>
        <w:t>чотирнадцятьма голосами проти трьох</w:t>
      </w:r>
      <w:r w:rsidRPr="00A0250E" w:rsidR="00E14E26">
        <w:rPr>
          <w:noProof/>
          <w:lang w:val="ru-RU" w:eastAsia="fr-FR"/>
        </w:rPr>
        <w:t xml:space="preserve">, </w:t>
      </w:r>
      <w:r w:rsidR="007A63B9">
        <w:rPr>
          <w:noProof/>
          <w:lang w:val="uk-UA" w:eastAsia="fr-FR"/>
        </w:rPr>
        <w:t>заперечення Уряду про те, що з</w:t>
      </w:r>
      <w:r w:rsidR="00A0250E">
        <w:rPr>
          <w:noProof/>
          <w:lang w:val="uk-UA" w:eastAsia="fr-FR"/>
        </w:rPr>
        <w:t>аява пана Маріна Стойки була подана із порушенням строку</w:t>
      </w:r>
      <w:r w:rsidRPr="00A0250E" w:rsidR="00E14E26">
        <w:rPr>
          <w:lang w:val="ru-RU" w:eastAsia="fr-FR"/>
        </w:rPr>
        <w:t>;</w:t>
      </w:r>
    </w:p>
    <w:p w:rsidRPr="00A0250E" w:rsidR="008C32CB" w:rsidP="00347805" w:rsidRDefault="008C32CB">
      <w:pPr>
        <w:pStyle w:val="JuList"/>
        <w:rPr>
          <w:lang w:val="ru-RU" w:eastAsia="fr-FR"/>
        </w:rPr>
      </w:pPr>
    </w:p>
    <w:p w:rsidR="00A0250E" w:rsidP="00347805" w:rsidRDefault="006361BF">
      <w:pPr>
        <w:pStyle w:val="JuList"/>
        <w:rPr>
          <w:noProof/>
          <w:lang w:val="uk-UA" w:eastAsia="fr-FR"/>
        </w:rPr>
      </w:pPr>
      <w:r w:rsidRPr="005E218A">
        <w:rPr>
          <w:lang w:val="ru-RU" w:eastAsia="fr-FR"/>
        </w:rPr>
        <w:t>4</w:t>
      </w:r>
      <w:r w:rsidRPr="005E218A" w:rsidR="008C32CB">
        <w:rPr>
          <w:lang w:val="ru-RU" w:eastAsia="fr-FR"/>
        </w:rPr>
        <w:t>.</w:t>
      </w:r>
      <w:r w:rsidRPr="00D30C85" w:rsidR="008C32CB">
        <w:rPr>
          <w:lang w:val="en-GB" w:eastAsia="fr-FR"/>
        </w:rPr>
        <w:t>  </w:t>
      </w:r>
      <w:r w:rsidR="00A0250E">
        <w:rPr>
          <w:i/>
          <w:lang w:val="uk-UA" w:eastAsia="fr-FR"/>
        </w:rPr>
        <w:t>Постановляє</w:t>
      </w:r>
      <w:r w:rsidRPr="00A0250E" w:rsidR="008C32CB">
        <w:rPr>
          <w:noProof/>
          <w:lang w:val="ru-RU" w:eastAsia="fr-FR"/>
        </w:rPr>
        <w:t>,</w:t>
      </w:r>
      <w:r w:rsidRPr="00A0250E" w:rsidR="0004588F">
        <w:rPr>
          <w:noProof/>
          <w:lang w:val="ru-RU" w:eastAsia="fr-FR"/>
        </w:rPr>
        <w:t xml:space="preserve"> </w:t>
      </w:r>
      <w:r w:rsidR="00A0250E">
        <w:rPr>
          <w:noProof/>
          <w:lang w:val="uk-UA" w:eastAsia="fr-FR"/>
        </w:rPr>
        <w:t>шістнадцятьма голосами проти одного</w:t>
      </w:r>
      <w:r w:rsidRPr="00A0250E" w:rsidR="00D30C85">
        <w:rPr>
          <w:noProof/>
          <w:lang w:val="ru-RU" w:eastAsia="fr-FR"/>
        </w:rPr>
        <w:t>,</w:t>
      </w:r>
      <w:r w:rsidR="00A0250E">
        <w:rPr>
          <w:noProof/>
          <w:lang w:val="uk-UA" w:eastAsia="fr-FR"/>
        </w:rPr>
        <w:t xml:space="preserve"> що мало місце порушення процедурного аспекту статті 2 Конвенції </w:t>
      </w:r>
      <w:r w:rsidR="00DA5A22">
        <w:rPr>
          <w:noProof/>
          <w:lang w:val="uk-UA" w:eastAsia="fr-FR"/>
        </w:rPr>
        <w:t>стосовно пані Анки Мокану;</w:t>
      </w:r>
    </w:p>
    <w:p w:rsidRPr="005E218A" w:rsidR="008C32CB" w:rsidP="00347805" w:rsidRDefault="008C32CB">
      <w:pPr>
        <w:pStyle w:val="JuList"/>
        <w:rPr>
          <w:i/>
          <w:lang w:val="ru-RU" w:eastAsia="fr-FR"/>
        </w:rPr>
      </w:pPr>
    </w:p>
    <w:p w:rsidRPr="00DA5A22" w:rsidR="008C32CB" w:rsidP="00347805" w:rsidRDefault="008F3932">
      <w:pPr>
        <w:pStyle w:val="JuList"/>
        <w:rPr>
          <w:lang w:val="ru-RU" w:eastAsia="fr-FR"/>
        </w:rPr>
      </w:pPr>
      <w:r w:rsidRPr="005E218A">
        <w:rPr>
          <w:lang w:val="ru-RU" w:eastAsia="fr-FR"/>
        </w:rPr>
        <w:t>5</w:t>
      </w:r>
      <w:r w:rsidRPr="005E218A" w:rsidR="00C854CD">
        <w:rPr>
          <w:lang w:val="ru-RU" w:eastAsia="fr-FR"/>
        </w:rPr>
        <w:t>.</w:t>
      </w:r>
      <w:r w:rsidR="00C854CD">
        <w:rPr>
          <w:lang w:val="en-GB" w:eastAsia="fr-FR"/>
        </w:rPr>
        <w:t>  </w:t>
      </w:r>
      <w:r w:rsidR="00DA5A22">
        <w:rPr>
          <w:i/>
          <w:lang w:val="uk-UA" w:eastAsia="fr-FR"/>
        </w:rPr>
        <w:t>Постановляє</w:t>
      </w:r>
      <w:r w:rsidRPr="00DA5A22" w:rsidR="008C32CB">
        <w:rPr>
          <w:noProof/>
          <w:lang w:val="ru-RU" w:eastAsia="fr-FR"/>
        </w:rPr>
        <w:t xml:space="preserve">, </w:t>
      </w:r>
      <w:r w:rsidR="00DA5A22">
        <w:rPr>
          <w:noProof/>
          <w:lang w:val="uk-UA" w:eastAsia="fr-FR"/>
        </w:rPr>
        <w:t>чотирнадцятьма голосами проти трьох</w:t>
      </w:r>
      <w:r w:rsidRPr="00DA5A22" w:rsidR="00D30C85">
        <w:rPr>
          <w:noProof/>
          <w:lang w:val="ru-RU" w:eastAsia="fr-FR"/>
        </w:rPr>
        <w:t>,</w:t>
      </w:r>
      <w:r w:rsidRPr="00DA5A22" w:rsidR="0004588F">
        <w:rPr>
          <w:noProof/>
          <w:lang w:val="ru-RU" w:eastAsia="fr-FR"/>
        </w:rPr>
        <w:t xml:space="preserve"> </w:t>
      </w:r>
      <w:r w:rsidR="00DA5A22">
        <w:rPr>
          <w:noProof/>
          <w:lang w:val="uk-UA" w:eastAsia="fr-FR"/>
        </w:rPr>
        <w:t>що мало місце порушення процедурного аспекту статті 3 Конвенції стосовно пана Маріна Стойки;</w:t>
      </w:r>
    </w:p>
    <w:p w:rsidRPr="00DA5A22" w:rsidR="008C32CB" w:rsidP="004146E4" w:rsidRDefault="008C32CB">
      <w:pPr>
        <w:ind w:left="340" w:hanging="340"/>
        <w:rPr>
          <w:lang w:val="ru-RU" w:eastAsia="fr-FR"/>
        </w:rPr>
      </w:pPr>
    </w:p>
    <w:p w:rsidR="00585F00" w:rsidP="00585F00" w:rsidRDefault="005C535A">
      <w:pPr>
        <w:pStyle w:val="JuList"/>
        <w:rPr>
          <w:lang w:val="uk-UA" w:eastAsia="fr-FR"/>
        </w:rPr>
      </w:pPr>
      <w:r w:rsidRPr="00AE75EB">
        <w:rPr>
          <w:lang w:val="ru-RU" w:eastAsia="fr-FR"/>
        </w:rPr>
        <w:t>...</w:t>
      </w:r>
    </w:p>
    <w:p w:rsidR="00AE75EB" w:rsidP="00AE75EB" w:rsidRDefault="00AE75EB">
      <w:pPr>
        <w:pStyle w:val="JuParaLast"/>
        <w:rPr>
          <w:lang w:val="uk-UA"/>
        </w:rPr>
      </w:pPr>
      <w:r>
        <w:rPr>
          <w:rFonts w:ascii="Times New Roman" w:hAnsi="Times New Roman" w:eastAsia="Times New Roman" w:cs="Times New Roman"/>
          <w:szCs w:val="24"/>
          <w:lang w:val="uk-UA"/>
        </w:rPr>
        <w:t xml:space="preserve">Складено </w:t>
      </w:r>
      <w:r w:rsidRPr="004A171B">
        <w:rPr>
          <w:lang w:val="uk-UA"/>
        </w:rPr>
        <w:t xml:space="preserve">англійською </w:t>
      </w:r>
      <w:r>
        <w:rPr>
          <w:lang w:val="uk-UA"/>
        </w:rPr>
        <w:t xml:space="preserve">мовою і французькою </w:t>
      </w:r>
      <w:r w:rsidRPr="004A171B">
        <w:rPr>
          <w:lang w:val="uk-UA"/>
        </w:rPr>
        <w:t>мов</w:t>
      </w:r>
      <w:r>
        <w:rPr>
          <w:lang w:val="uk-UA"/>
        </w:rPr>
        <w:t>ою</w:t>
      </w:r>
      <w:r>
        <w:rPr>
          <w:rFonts w:ascii="Times New Roman" w:hAnsi="Times New Roman" w:eastAsia="Times New Roman" w:cs="Times New Roman"/>
          <w:szCs w:val="24"/>
          <w:lang w:val="uk-UA"/>
        </w:rPr>
        <w:t xml:space="preserve"> та оголошено у відкритому засіданні у Палаці прав людини у Страсбурзі 17 вересня</w:t>
      </w:r>
      <w:r w:rsidR="00FB19C6">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2014 року.</w:t>
      </w:r>
    </w:p>
    <w:p w:rsidR="008C4CCA" w:rsidP="00585F00" w:rsidRDefault="008C4CCA">
      <w:pPr>
        <w:pStyle w:val="JuList"/>
        <w:rPr>
          <w:lang w:val="uk-UA" w:eastAsia="fr-FR"/>
        </w:rPr>
      </w:pPr>
    </w:p>
    <w:p w:rsidR="00AE75EB" w:rsidP="00AE75EB" w:rsidRDefault="00325C2B">
      <w:pPr>
        <w:pStyle w:val="JuList"/>
        <w:rPr>
          <w:szCs w:val="24"/>
          <w:lang w:val="uk-UA"/>
        </w:rPr>
      </w:pPr>
      <w:r w:rsidRPr="00AE75EB">
        <w:rPr>
          <w:lang w:val="ru-RU"/>
        </w:rPr>
        <w:tab/>
      </w:r>
      <w:r w:rsidRPr="00D31415" w:rsidR="00903A08">
        <w:rPr>
          <w:lang w:val="uk-UA"/>
        </w:rPr>
        <w:t>Йоган Каллеверт</w:t>
      </w:r>
      <w:r w:rsidRPr="00903A08" w:rsidR="00A8381C">
        <w:rPr>
          <w:lang w:val="ru-RU"/>
        </w:rPr>
        <w:tab/>
      </w:r>
      <w:r w:rsidR="00FB19C6">
        <w:rPr>
          <w:lang w:val="uk-UA"/>
        </w:rPr>
        <w:t xml:space="preserve">                              </w:t>
      </w:r>
      <w:r w:rsidR="00176A5B">
        <w:rPr>
          <w:lang w:val="uk-UA"/>
        </w:rPr>
        <w:t>Дін Шпільман</w:t>
      </w:r>
    </w:p>
    <w:p w:rsidRPr="00176A5B" w:rsidR="0079187F" w:rsidP="00AE75EB" w:rsidRDefault="00FB19C6">
      <w:pPr>
        <w:pStyle w:val="JuList"/>
        <w:rPr>
          <w:lang w:val="uk-UA"/>
        </w:rPr>
      </w:pPr>
      <w:r>
        <w:rPr>
          <w:lang w:val="uk-UA"/>
        </w:rPr>
        <w:t xml:space="preserve"> </w:t>
      </w:r>
      <w:r w:rsidR="00903A08">
        <w:rPr>
          <w:lang w:val="uk-UA"/>
        </w:rPr>
        <w:t>Заступник Секретаря</w:t>
      </w:r>
      <w:r w:rsidRPr="00903A08" w:rsidR="00A8381C">
        <w:rPr>
          <w:lang w:val="ru-RU"/>
        </w:rPr>
        <w:tab/>
      </w:r>
      <w:r>
        <w:rPr>
          <w:lang w:val="uk-UA"/>
        </w:rPr>
        <w:t xml:space="preserve">                           </w:t>
      </w:r>
      <w:r w:rsidR="00176A5B">
        <w:rPr>
          <w:lang w:val="uk-UA"/>
        </w:rPr>
        <w:t xml:space="preserve"> Голова</w:t>
      </w:r>
    </w:p>
    <w:p w:rsidR="005F7920" w:rsidP="005F7920" w:rsidRDefault="005F7920">
      <w:pPr>
        <w:pStyle w:val="JuParaLast"/>
        <w:spacing w:before="360"/>
        <w:rPr>
          <w:lang w:val="uk-UA"/>
        </w:rPr>
      </w:pPr>
      <w:r>
        <w:rPr>
          <w:lang w:val="uk-UA"/>
        </w:rPr>
        <w:t>У відповідності до пункту 2 статті 45 Конвенції і пункту 2 Правила 74 Регламенту Суду до цього рішення додаються такі окремі думки:</w:t>
      </w:r>
    </w:p>
    <w:p w:rsidRPr="00DA56BF" w:rsidR="005F7920" w:rsidP="005F7920" w:rsidRDefault="005F7920">
      <w:pPr>
        <w:pStyle w:val="ECHRPara"/>
        <w:rPr>
          <w:lang w:val="uk-UA"/>
        </w:rPr>
      </w:pPr>
      <w:r>
        <w:rPr>
          <w:lang w:val="uk-UA"/>
        </w:rPr>
        <w:t>-</w:t>
      </w:r>
      <w:r w:rsidRPr="00AE1908">
        <w:rPr>
          <w:lang w:val="en-GB"/>
        </w:rPr>
        <w:t> </w:t>
      </w:r>
      <w:r>
        <w:rPr>
          <w:lang w:val="uk-UA"/>
        </w:rPr>
        <w:t>окрема думка судді</w:t>
      </w:r>
      <w:r w:rsidRPr="00811301" w:rsidR="00811301">
        <w:rPr>
          <w:lang w:val="uk-UA"/>
        </w:rPr>
        <w:t xml:space="preserve"> Пінто де Альбукерке</w:t>
      </w:r>
      <w:r>
        <w:rPr>
          <w:lang w:val="uk-UA"/>
        </w:rPr>
        <w:t>, що збігається з позицією більшості</w:t>
      </w:r>
      <w:r w:rsidR="00D641D9">
        <w:rPr>
          <w:lang w:val="uk-UA"/>
        </w:rPr>
        <w:t xml:space="preserve">, до якої приєднався суддя </w:t>
      </w:r>
      <w:r w:rsidR="003E02A6">
        <w:rPr>
          <w:szCs w:val="24"/>
          <w:lang w:val="uk-UA"/>
        </w:rPr>
        <w:t>Вучініч</w:t>
      </w:r>
      <w:r w:rsidRPr="00DA56BF">
        <w:rPr>
          <w:lang w:val="uk-UA"/>
        </w:rPr>
        <w:t>;</w:t>
      </w:r>
    </w:p>
    <w:p w:rsidR="005F7920" w:rsidP="005F7920" w:rsidRDefault="005F7920">
      <w:pPr>
        <w:pStyle w:val="ECHRPara"/>
        <w:rPr>
          <w:szCs w:val="24"/>
          <w:lang w:val="uk-UA"/>
        </w:rPr>
      </w:pPr>
      <w:r>
        <w:rPr>
          <w:lang w:val="uk-UA"/>
        </w:rPr>
        <w:t>-</w:t>
      </w:r>
      <w:r w:rsidRPr="00AE1908">
        <w:rPr>
          <w:lang w:val="en-GB"/>
        </w:rPr>
        <w:t> </w:t>
      </w:r>
      <w:r>
        <w:rPr>
          <w:lang w:val="uk-UA"/>
        </w:rPr>
        <w:t>окрема думка судді</w:t>
      </w:r>
      <w:hyperlink w:history="1" w:anchor="de Albuquerqe" r:id="rId15">
        <w:r>
          <w:rPr>
            <w:szCs w:val="24"/>
            <w:lang w:val="uk-UA"/>
          </w:rPr>
          <w:t xml:space="preserve"> </w:t>
        </w:r>
      </w:hyperlink>
      <w:r w:rsidR="003E02A6">
        <w:rPr>
          <w:szCs w:val="24"/>
          <w:lang w:val="uk-UA"/>
        </w:rPr>
        <w:t>Сілвіс</w:t>
      </w:r>
      <w:r>
        <w:rPr>
          <w:szCs w:val="24"/>
          <w:lang w:val="uk-UA"/>
        </w:rPr>
        <w:t>, яка частково не збігається з позицією більшості</w:t>
      </w:r>
      <w:r w:rsidR="003E02A6">
        <w:rPr>
          <w:szCs w:val="24"/>
          <w:lang w:val="uk-UA"/>
        </w:rPr>
        <w:t xml:space="preserve">, до якої приєднався суддя </w:t>
      </w:r>
      <w:r w:rsidR="003E02A6">
        <w:rPr>
          <w:lang w:val="uk-UA"/>
        </w:rPr>
        <w:t>Стретяну</w:t>
      </w:r>
      <w:r w:rsidR="003E02A6">
        <w:rPr>
          <w:szCs w:val="24"/>
          <w:lang w:val="uk-UA"/>
        </w:rPr>
        <w:t>;</w:t>
      </w:r>
    </w:p>
    <w:p w:rsidR="003E02A6" w:rsidP="005F7920" w:rsidRDefault="003E02A6">
      <w:pPr>
        <w:pStyle w:val="ECHRPara"/>
        <w:rPr>
          <w:szCs w:val="24"/>
          <w:lang w:val="uk-UA"/>
        </w:rPr>
      </w:pPr>
      <w:r>
        <w:rPr>
          <w:szCs w:val="24"/>
          <w:lang w:val="uk-UA"/>
        </w:rPr>
        <w:t>- окрема думка судді Войтишека, яка частково не збігається з позицією більшості.</w:t>
      </w:r>
    </w:p>
    <w:p w:rsidR="00B20F9F" w:rsidP="00B20F9F" w:rsidRDefault="00B20F9F">
      <w:pPr>
        <w:pStyle w:val="ECHRPara"/>
        <w:ind w:firstLine="0"/>
        <w:rPr>
          <w:szCs w:val="24"/>
          <w:lang w:val="fr-FR"/>
        </w:rPr>
      </w:pPr>
    </w:p>
    <w:p w:rsidRPr="001F34CB" w:rsidR="001F34CB" w:rsidP="00B20F9F" w:rsidRDefault="001F34CB">
      <w:pPr>
        <w:pStyle w:val="ECHRPara"/>
        <w:ind w:firstLine="0"/>
        <w:rPr>
          <w:szCs w:val="24"/>
          <w:lang w:val="fr-FR"/>
        </w:rPr>
      </w:pPr>
    </w:p>
    <w:p w:rsidR="00544CCB" w:rsidP="00B20F9F" w:rsidRDefault="00544CCB">
      <w:pPr>
        <w:pStyle w:val="ECHRPara"/>
        <w:ind w:firstLine="0"/>
        <w:rPr>
          <w:szCs w:val="24"/>
          <w:lang w:val="uk-UA"/>
        </w:rPr>
      </w:pPr>
    </w:p>
    <w:p w:rsidR="001F34CB" w:rsidP="001F34CB" w:rsidRDefault="001F34CB">
      <w:pPr>
        <w:rPr>
          <w:szCs w:val="24"/>
          <w:lang w:val="uk-UA"/>
        </w:rPr>
      </w:pPr>
      <w:r>
        <w:rPr>
          <w:szCs w:val="24"/>
          <w:lang w:val="uk-UA"/>
        </w:rPr>
        <w:t xml:space="preserve">Окремі думки не </w:t>
      </w:r>
      <w:r w:rsidRPr="00647F9E">
        <w:rPr>
          <w:szCs w:val="24"/>
          <w:lang w:val="uk-UA"/>
        </w:rPr>
        <w:t>перекладались</w:t>
      </w:r>
      <w:r>
        <w:rPr>
          <w:szCs w:val="24"/>
          <w:lang w:val="uk-UA"/>
        </w:rPr>
        <w:t>, однак їх викладено англійською та французькою мовами в офіційних мовних версіях рішення, яке можна знайти в базі рішень Суду HUDOC.</w:t>
      </w:r>
    </w:p>
    <w:p w:rsidR="00544CCB" w:rsidP="00B20F9F" w:rsidRDefault="00544CCB">
      <w:pPr>
        <w:pStyle w:val="ECHRPara"/>
        <w:ind w:firstLine="0"/>
        <w:rPr>
          <w:szCs w:val="24"/>
          <w:lang w:val="uk-UA"/>
        </w:rPr>
      </w:pPr>
    </w:p>
    <w:p w:rsidR="00544CCB" w:rsidP="00B20F9F" w:rsidRDefault="00544CCB">
      <w:pPr>
        <w:pStyle w:val="ECHRPara"/>
        <w:ind w:firstLine="0"/>
        <w:rPr>
          <w:szCs w:val="24"/>
          <w:lang w:val="uk-UA"/>
        </w:rPr>
      </w:pPr>
    </w:p>
    <w:p w:rsidRPr="00CB3E8E" w:rsidR="001F34CB" w:rsidP="001F34CB" w:rsidRDefault="001F34CB">
      <w:pPr>
        <w:rPr>
          <w:b/>
          <w:sz w:val="20"/>
          <w:lang w:val="uk-UA"/>
        </w:rPr>
      </w:pPr>
      <w:r w:rsidRPr="00CB3E8E">
        <w:rPr>
          <w:b/>
          <w:sz w:val="20"/>
          <w:lang w:val="uk-UA"/>
        </w:rPr>
        <w:t>©</w:t>
      </w:r>
      <w:r w:rsidRPr="00CB3E8E">
        <w:rPr>
          <w:sz w:val="20"/>
          <w:lang w:val="uk-UA"/>
        </w:rPr>
        <w:t xml:space="preserve"> </w:t>
      </w:r>
      <w:r w:rsidRPr="00CB3E8E">
        <w:rPr>
          <w:b/>
          <w:sz w:val="20"/>
          <w:lang w:val="uk-UA"/>
        </w:rPr>
        <w:t xml:space="preserve">Рада Європи/Європейський суд з прав людини, </w:t>
      </w:r>
      <w:r>
        <w:rPr>
          <w:b/>
          <w:sz w:val="20"/>
          <w:lang w:val="uk-UA"/>
        </w:rPr>
        <w:t>2015</w:t>
      </w:r>
      <w:r w:rsidRPr="00CB3E8E">
        <w:rPr>
          <w:b/>
          <w:sz w:val="20"/>
          <w:lang w:val="uk-UA"/>
        </w:rPr>
        <w:t>.</w:t>
      </w:r>
    </w:p>
    <w:p w:rsidRPr="00CB3E8E" w:rsidR="001F34CB" w:rsidP="001F34CB" w:rsidRDefault="001F34CB">
      <w:pPr>
        <w:pStyle w:val="NormalWeb"/>
        <w:ind w:right="-1"/>
        <w:rPr>
          <w:sz w:val="20"/>
          <w:szCs w:val="20"/>
          <w:lang w:val="uk-UA"/>
        </w:rPr>
      </w:pPr>
      <w:r w:rsidRPr="00CB3E8E">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6">
        <w:r w:rsidRPr="00CB3E8E">
          <w:rPr>
            <w:rStyle w:val="Hyperlink"/>
            <w:sz w:val="20"/>
            <w:szCs w:val="20"/>
            <w:lang w:val="uk-UA"/>
          </w:rPr>
          <w:t>www.coe.int/humanrightstrustfund</w:t>
        </w:r>
      </w:hyperlink>
      <w:r w:rsidRPr="00CB3E8E">
        <w:rPr>
          <w:sz w:val="20"/>
          <w:szCs w:val="20"/>
          <w:lang w:val="uk-UA"/>
        </w:rPr>
        <w:t>). Він не є зобов</w:t>
      </w:r>
      <w:r w:rsidR="00FB19C6">
        <w:rPr>
          <w:sz w:val="20"/>
          <w:szCs w:val="20"/>
          <w:lang w:val="uk-UA"/>
        </w:rPr>
        <w:t>’</w:t>
      </w:r>
      <w:r w:rsidRPr="00CB3E8E">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7">
        <w:r w:rsidRPr="00CB3E8E">
          <w:rPr>
            <w:rStyle w:val="Hyperlink"/>
            <w:sz w:val="20"/>
            <w:szCs w:val="20"/>
            <w:lang w:val="uk-UA"/>
          </w:rPr>
          <w:t>http://hudoc.echr.coe.int</w:t>
        </w:r>
      </w:hyperlink>
      <w:r w:rsidRPr="00CB3E8E">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8">
        <w:r w:rsidRPr="00CB3E8E">
          <w:rPr>
            <w:rStyle w:val="Hyperlink"/>
            <w:sz w:val="20"/>
            <w:szCs w:val="20"/>
            <w:lang w:val="uk-UA"/>
          </w:rPr>
          <w:t>publishing@echr.coe.int</w:t>
        </w:r>
      </w:hyperlink>
      <w:r w:rsidRPr="00CB3E8E">
        <w:rPr>
          <w:sz w:val="20"/>
          <w:szCs w:val="20"/>
          <w:lang w:val="uk-UA"/>
        </w:rPr>
        <w:t>.</w:t>
      </w:r>
    </w:p>
    <w:p w:rsidRPr="00CB3E8E" w:rsidR="001F34CB" w:rsidP="001F34CB" w:rsidRDefault="001F34CB">
      <w:pPr>
        <w:pStyle w:val="NormalWeb"/>
        <w:ind w:right="403" w:firstLine="709"/>
        <w:rPr>
          <w:b/>
          <w:sz w:val="20"/>
          <w:szCs w:val="20"/>
          <w:lang w:val="uk-UA"/>
        </w:rPr>
      </w:pPr>
    </w:p>
    <w:p w:rsidRPr="00CB3E8E" w:rsidR="001F34CB" w:rsidP="001F34CB" w:rsidRDefault="001F34CB">
      <w:pPr>
        <w:pStyle w:val="NormalWeb"/>
        <w:ind w:right="403"/>
        <w:rPr>
          <w:b/>
          <w:sz w:val="20"/>
          <w:szCs w:val="20"/>
          <w:lang w:val="uk-UA"/>
        </w:rPr>
      </w:pPr>
      <w:r w:rsidRPr="00CB3E8E">
        <w:rPr>
          <w:b/>
          <w:sz w:val="20"/>
          <w:szCs w:val="20"/>
          <w:lang w:val="uk-UA"/>
        </w:rPr>
        <w:t xml:space="preserve">© Council of Europe/European Court of Human Rights, </w:t>
      </w:r>
      <w:r>
        <w:rPr>
          <w:b/>
          <w:sz w:val="20"/>
          <w:szCs w:val="20"/>
          <w:lang w:val="uk-UA"/>
        </w:rPr>
        <w:t>2015</w:t>
      </w:r>
      <w:r w:rsidRPr="00CB3E8E">
        <w:rPr>
          <w:b/>
          <w:sz w:val="20"/>
          <w:szCs w:val="20"/>
          <w:lang w:val="uk-UA"/>
        </w:rPr>
        <w:t>.</w:t>
      </w:r>
    </w:p>
    <w:p w:rsidRPr="00CB3E8E" w:rsidR="001F34CB" w:rsidP="001F34CB" w:rsidRDefault="001F34CB">
      <w:pPr>
        <w:pStyle w:val="NormalWeb"/>
        <w:ind w:right="-1"/>
        <w:rPr>
          <w:sz w:val="20"/>
          <w:szCs w:val="20"/>
          <w:lang w:val="uk-UA"/>
        </w:rPr>
      </w:pPr>
      <w:r w:rsidRPr="00CB3E8E">
        <w:rPr>
          <w:sz w:val="20"/>
          <w:szCs w:val="20"/>
          <w:lang w:val="uk-UA"/>
        </w:rPr>
        <w:t>The official languages of the European Court of Human Rights are English and French. This translation was commissioned with the support of the Human Rights Trust Fund of the Council of Europe (</w:t>
      </w:r>
      <w:hyperlink w:history="1" r:id="rId19">
        <w:r w:rsidRPr="00CB3E8E">
          <w:rPr>
            <w:rStyle w:val="Hyperlink"/>
            <w:bCs/>
            <w:sz w:val="20"/>
            <w:szCs w:val="20"/>
            <w:lang w:val="uk-UA"/>
          </w:rPr>
          <w:t>www.coe.int/humanrightstrustfund</w:t>
        </w:r>
      </w:hyperlink>
      <w:r w:rsidRPr="00CB3E8E">
        <w:rPr>
          <w:sz w:val="20"/>
          <w:szCs w:val="20"/>
          <w:lang w:val="uk-UA"/>
        </w:rPr>
        <w:t>). It does not bind the Court, nor does the Court take any responsibility for the quality thereof. It may be downloaded from the HUDOC case-law database of the European Court of Human Rights (</w:t>
      </w:r>
      <w:hyperlink w:history="1" r:id="rId20">
        <w:r w:rsidRPr="00CB3E8E">
          <w:rPr>
            <w:rStyle w:val="Hyperlink"/>
            <w:sz w:val="20"/>
            <w:szCs w:val="20"/>
            <w:lang w:val="uk-UA"/>
          </w:rPr>
          <w:t>http://hudoc.echr.coe.int</w:t>
        </w:r>
      </w:hyperlink>
      <w:r w:rsidRPr="00CB3E8E">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21">
        <w:r w:rsidRPr="00CB3E8E">
          <w:rPr>
            <w:rStyle w:val="Hyperlink"/>
            <w:sz w:val="20"/>
            <w:szCs w:val="20"/>
            <w:lang w:val="uk-UA"/>
          </w:rPr>
          <w:t>publishing@echr.coe.int</w:t>
        </w:r>
      </w:hyperlink>
      <w:r w:rsidRPr="00CB3E8E">
        <w:rPr>
          <w:sz w:val="20"/>
          <w:szCs w:val="20"/>
          <w:lang w:val="uk-UA"/>
        </w:rPr>
        <w:t>.</w:t>
      </w:r>
    </w:p>
    <w:p w:rsidRPr="00CB3E8E" w:rsidR="001F34CB" w:rsidP="001F34CB" w:rsidRDefault="001F34CB">
      <w:pPr>
        <w:ind w:left="709" w:right="403"/>
        <w:rPr>
          <w:b/>
          <w:sz w:val="20"/>
          <w:lang w:val="uk-UA"/>
        </w:rPr>
      </w:pPr>
    </w:p>
    <w:p w:rsidRPr="00CB3E8E" w:rsidR="001F34CB" w:rsidP="001F34CB" w:rsidRDefault="001F34CB">
      <w:pPr>
        <w:ind w:right="403"/>
        <w:rPr>
          <w:b/>
          <w:sz w:val="20"/>
          <w:lang w:val="uk-UA"/>
        </w:rPr>
      </w:pPr>
      <w:r w:rsidRPr="00CB3E8E">
        <w:rPr>
          <w:b/>
          <w:sz w:val="20"/>
          <w:lang w:val="uk-UA"/>
        </w:rPr>
        <w:t>© Conseil de l</w:t>
      </w:r>
      <w:r w:rsidR="00FB19C6">
        <w:rPr>
          <w:b/>
          <w:sz w:val="20"/>
          <w:lang w:val="uk-UA"/>
        </w:rPr>
        <w:t>’</w:t>
      </w:r>
      <w:r w:rsidRPr="00CB3E8E">
        <w:rPr>
          <w:b/>
          <w:sz w:val="20"/>
          <w:lang w:val="uk-UA"/>
        </w:rPr>
        <w:t>Europe/Cour européenne des droits de l</w:t>
      </w:r>
      <w:r w:rsidR="00FB19C6">
        <w:rPr>
          <w:b/>
          <w:sz w:val="20"/>
          <w:lang w:val="uk-UA"/>
        </w:rPr>
        <w:t>’</w:t>
      </w:r>
      <w:r w:rsidRPr="00CB3E8E">
        <w:rPr>
          <w:b/>
          <w:sz w:val="20"/>
          <w:lang w:val="uk-UA"/>
        </w:rPr>
        <w:t xml:space="preserve">homme, </w:t>
      </w:r>
      <w:r>
        <w:rPr>
          <w:b/>
          <w:sz w:val="20"/>
          <w:lang w:val="uk-UA"/>
        </w:rPr>
        <w:t>2015</w:t>
      </w:r>
      <w:r w:rsidRPr="00CB3E8E">
        <w:rPr>
          <w:b/>
          <w:sz w:val="20"/>
          <w:lang w:val="uk-UA"/>
        </w:rPr>
        <w:t>.</w:t>
      </w:r>
    </w:p>
    <w:p w:rsidR="001F34CB" w:rsidP="001F34CB" w:rsidRDefault="001F34CB">
      <w:pPr>
        <w:rPr>
          <w:sz w:val="20"/>
          <w:lang w:val="fr-FR"/>
        </w:rPr>
      </w:pPr>
      <w:r w:rsidRPr="00CB3E8E">
        <w:rPr>
          <w:sz w:val="20"/>
          <w:lang w:val="uk-UA"/>
        </w:rPr>
        <w:t>Les langues officielles de la Cour européenne des droits de l</w:t>
      </w:r>
      <w:r w:rsidR="00FB19C6">
        <w:rPr>
          <w:sz w:val="20"/>
          <w:lang w:val="uk-UA"/>
        </w:rPr>
        <w:t>’</w:t>
      </w:r>
      <w:r w:rsidRPr="00CB3E8E">
        <w:rPr>
          <w:sz w:val="20"/>
          <w:lang w:val="uk-UA"/>
        </w:rPr>
        <w:t>homme sont le français et l</w:t>
      </w:r>
      <w:r w:rsidR="00FB19C6">
        <w:rPr>
          <w:sz w:val="20"/>
          <w:lang w:val="uk-UA"/>
        </w:rPr>
        <w:t>’</w:t>
      </w:r>
      <w:r w:rsidRPr="00CB3E8E">
        <w:rPr>
          <w:sz w:val="20"/>
          <w:lang w:val="uk-UA"/>
        </w:rPr>
        <w:t>anglais. La présente traduction a été effectuée avec le soutien du Fonds fiduciaire pour les droits de l</w:t>
      </w:r>
      <w:r w:rsidR="00FB19C6">
        <w:rPr>
          <w:sz w:val="20"/>
          <w:lang w:val="uk-UA"/>
        </w:rPr>
        <w:t>’</w:t>
      </w:r>
      <w:r w:rsidRPr="00CB3E8E">
        <w:rPr>
          <w:sz w:val="20"/>
          <w:lang w:val="uk-UA"/>
        </w:rPr>
        <w:t>homme du Conseil de l</w:t>
      </w:r>
      <w:r w:rsidR="00FB19C6">
        <w:rPr>
          <w:sz w:val="20"/>
          <w:lang w:val="uk-UA"/>
        </w:rPr>
        <w:t>’</w:t>
      </w:r>
      <w:r w:rsidRPr="00CB3E8E">
        <w:rPr>
          <w:sz w:val="20"/>
          <w:lang w:val="uk-UA"/>
        </w:rPr>
        <w:t>Europe (</w:t>
      </w:r>
      <w:hyperlink w:tooltip="http://www.coe.int/humanrightstrustfund" w:history="1" r:id="rId22">
        <w:r w:rsidRPr="00CB3E8E">
          <w:rPr>
            <w:rStyle w:val="Hyperlink"/>
            <w:bCs/>
            <w:sz w:val="20"/>
            <w:lang w:val="uk-UA"/>
          </w:rPr>
          <w:t>www.coe.int/humanrightstrustfund</w:t>
        </w:r>
      </w:hyperlink>
      <w:r w:rsidRPr="00CB3E8E">
        <w:rPr>
          <w:sz w:val="20"/>
          <w:lang w:val="uk-UA"/>
        </w:rPr>
        <w:t>). Elle ne lie pas la Cour, et celle-ci décline toute responsabilité quant à sa qualité. Elle peut être téléchargée à partir de HUDOC, la base de jurisprudence de la Cour européenne des droits de l</w:t>
      </w:r>
      <w:r w:rsidR="00FB19C6">
        <w:rPr>
          <w:sz w:val="20"/>
          <w:lang w:val="uk-UA"/>
        </w:rPr>
        <w:t>’</w:t>
      </w:r>
      <w:r w:rsidRPr="00CB3E8E">
        <w:rPr>
          <w:sz w:val="20"/>
          <w:lang w:val="uk-UA"/>
        </w:rPr>
        <w:t>homme (</w:t>
      </w:r>
      <w:hyperlink w:tooltip="http://hudoc.echr.coe.int/" w:history="1" r:id="rId23">
        <w:r w:rsidRPr="00CB3E8E">
          <w:rPr>
            <w:rStyle w:val="Hyperlink"/>
            <w:sz w:val="20"/>
            <w:lang w:val="uk-UA"/>
          </w:rPr>
          <w:t>http://hudoc.echr.coe.int</w:t>
        </w:r>
      </w:hyperlink>
      <w:r w:rsidRPr="00CB3E8E">
        <w:rPr>
          <w:sz w:val="20"/>
          <w:lang w:val="uk-UA"/>
        </w:rPr>
        <w:t>), ou de toute autre base de données à laquelle HUDOC l</w:t>
      </w:r>
      <w:r w:rsidR="00FB19C6">
        <w:rPr>
          <w:sz w:val="20"/>
          <w:lang w:val="uk-UA"/>
        </w:rPr>
        <w:t>’</w:t>
      </w:r>
      <w:r w:rsidRPr="00CB3E8E">
        <w:rPr>
          <w:sz w:val="20"/>
          <w:lang w:val="uk-UA"/>
        </w:rPr>
        <w:t>a communiquée. Elle peut être reproduite à des fins non commerciales, sous réserve que le titre de l</w:t>
      </w:r>
      <w:r w:rsidR="00FB19C6">
        <w:rPr>
          <w:sz w:val="20"/>
          <w:lang w:val="uk-UA"/>
        </w:rPr>
        <w:t>’</w:t>
      </w:r>
      <w:r w:rsidRPr="00CB3E8E">
        <w:rPr>
          <w:sz w:val="20"/>
          <w:lang w:val="uk-UA"/>
        </w:rPr>
        <w:t>affaire soit cité en entier et s</w:t>
      </w:r>
      <w:r w:rsidR="00FB19C6">
        <w:rPr>
          <w:sz w:val="20"/>
          <w:lang w:val="uk-UA"/>
        </w:rPr>
        <w:t>’</w:t>
      </w:r>
      <w:r w:rsidRPr="00CB3E8E">
        <w:rPr>
          <w:sz w:val="20"/>
          <w:lang w:val="uk-UA"/>
        </w:rPr>
        <w:t>accompagne de l</w:t>
      </w:r>
      <w:r w:rsidR="00FB19C6">
        <w:rPr>
          <w:sz w:val="20"/>
          <w:lang w:val="uk-UA"/>
        </w:rPr>
        <w:t>’</w:t>
      </w:r>
      <w:r w:rsidRPr="00CB3E8E">
        <w:rPr>
          <w:sz w:val="20"/>
          <w:lang w:val="uk-UA"/>
        </w:rPr>
        <w:t>indication de copyright ci-dessus ainsi que de la référence au Fonds fiduciaire pour les droits de l</w:t>
      </w:r>
      <w:r w:rsidR="00FB19C6">
        <w:rPr>
          <w:sz w:val="20"/>
          <w:lang w:val="uk-UA"/>
        </w:rPr>
        <w:t>’</w:t>
      </w:r>
      <w:r w:rsidRPr="00CB3E8E">
        <w:rPr>
          <w:sz w:val="20"/>
          <w:lang w:val="uk-UA"/>
        </w:rPr>
        <w:t>homme. Toute personne souhaitant se servir de tout ou partie de la présente traduction à des fins commerciales est invitée à le signaler à l</w:t>
      </w:r>
      <w:r w:rsidR="00FB19C6">
        <w:rPr>
          <w:sz w:val="20"/>
          <w:lang w:val="uk-UA"/>
        </w:rPr>
        <w:t>’</w:t>
      </w:r>
      <w:r w:rsidRPr="00CB3E8E">
        <w:rPr>
          <w:sz w:val="20"/>
          <w:lang w:val="uk-UA"/>
        </w:rPr>
        <w:t xml:space="preserve">adresse suivante : </w:t>
      </w:r>
      <w:hyperlink w:tooltip="mailto:publishing@echr.coe.int" w:history="1" r:id="rId24">
        <w:r w:rsidRPr="00CB3E8E">
          <w:rPr>
            <w:rStyle w:val="Hyperlink"/>
            <w:sz w:val="20"/>
            <w:lang w:val="uk-UA"/>
          </w:rPr>
          <w:t>publishing@echr.coe.int</w:t>
        </w:r>
      </w:hyperlink>
      <w:r w:rsidRPr="00CB3E8E">
        <w:rPr>
          <w:sz w:val="20"/>
          <w:lang w:val="uk-UA"/>
        </w:rPr>
        <w:t>.</w:t>
      </w:r>
    </w:p>
    <w:p w:rsidR="001F34CB" w:rsidP="001F34CB" w:rsidRDefault="001F34CB">
      <w:pPr>
        <w:rPr>
          <w:sz w:val="20"/>
          <w:lang w:val="fr-FR"/>
        </w:rPr>
      </w:pPr>
    </w:p>
    <w:p w:rsidRPr="00627C53" w:rsidR="00396DD1" w:rsidP="001F34CB" w:rsidRDefault="00396DD1">
      <w:pPr>
        <w:pStyle w:val="NormalWeb"/>
        <w:spacing w:after="120"/>
        <w:ind w:right="-11"/>
        <w:rPr>
          <w:lang w:val="fr-FR"/>
        </w:rPr>
      </w:pPr>
    </w:p>
    <w:sectPr w:rsidRPr="00627C53" w:rsidR="00396DD1" w:rsidSect="00240154">
      <w:headerReference w:type="even" r:id="rId25"/>
      <w:headerReference w:type="default" r:id="rId26"/>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7CF" w:rsidRDefault="00D447CF">
      <w:r>
        <w:separator/>
      </w:r>
    </w:p>
  </w:endnote>
  <w:endnote w:type="continuationSeparator" w:id="0">
    <w:p w:rsidR="00D447CF" w:rsidRDefault="00D44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300" w:rsidRDefault="00612300" w:rsidP="007C47A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7CF" w:rsidRDefault="00D447CF">
      <w:r>
        <w:separator/>
      </w:r>
    </w:p>
  </w:footnote>
  <w:footnote w:type="continuationSeparator" w:id="0">
    <w:p w:rsidR="00D447CF" w:rsidRDefault="00D44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4CB" w:rsidRPr="001F34CB" w:rsidRDefault="001F34CB" w:rsidP="001F34CB">
    <w:pPr>
      <w:pStyle w:val="Header"/>
      <w:tabs>
        <w:tab w:val="clear" w:pos="4536"/>
        <w:tab w:val="clear" w:pos="9072"/>
        <w:tab w:val="center" w:pos="3686"/>
        <w:tab w:val="right" w:pos="7371"/>
      </w:tabs>
      <w:rPr>
        <w:sz w:val="18"/>
        <w:szCs w:val="18"/>
        <w:lang w:val="fr-FR"/>
      </w:rPr>
    </w:pPr>
    <w:r w:rsidRPr="001F34CB">
      <w:rPr>
        <w:sz w:val="18"/>
        <w:szCs w:val="18"/>
        <w:lang w:val="fr-FR"/>
      </w:rPr>
      <w:fldChar w:fldCharType="begin"/>
    </w:r>
    <w:r w:rsidRPr="001F34CB">
      <w:rPr>
        <w:sz w:val="18"/>
        <w:szCs w:val="18"/>
        <w:lang w:val="ru-RU"/>
      </w:rPr>
      <w:instrText xml:space="preserve"> </w:instrText>
    </w:r>
    <w:r w:rsidRPr="001F34CB">
      <w:rPr>
        <w:sz w:val="18"/>
        <w:szCs w:val="18"/>
      </w:rPr>
      <w:instrText>PAGE</w:instrText>
    </w:r>
    <w:r w:rsidRPr="001F34CB">
      <w:rPr>
        <w:sz w:val="18"/>
        <w:szCs w:val="18"/>
        <w:lang w:val="ru-RU"/>
      </w:rPr>
      <w:instrText xml:space="preserve"> </w:instrText>
    </w:r>
    <w:r w:rsidRPr="001F34CB">
      <w:rPr>
        <w:sz w:val="18"/>
        <w:szCs w:val="18"/>
        <w:lang w:val="fr-FR"/>
      </w:rPr>
      <w:fldChar w:fldCharType="separate"/>
    </w:r>
    <w:r>
      <w:rPr>
        <w:noProof/>
        <w:sz w:val="18"/>
        <w:szCs w:val="18"/>
      </w:rPr>
      <w:t>56</w:t>
    </w:r>
    <w:r w:rsidRPr="001F34CB">
      <w:rPr>
        <w:sz w:val="18"/>
        <w:szCs w:val="18"/>
        <w:lang w:val="fr-FR"/>
      </w:rPr>
      <w:fldChar w:fldCharType="end"/>
    </w:r>
    <w:r w:rsidRPr="001F34CB">
      <w:rPr>
        <w:sz w:val="18"/>
        <w:szCs w:val="18"/>
        <w:lang w:val="ru-RU"/>
      </w:rPr>
      <w:tab/>
    </w:r>
    <w:r w:rsidRPr="001F34CB">
      <w:rPr>
        <w:sz w:val="18"/>
        <w:szCs w:val="18"/>
        <w:lang w:val="uk-UA"/>
      </w:rPr>
      <w:t>РІШЕННЯ «МОКАНУ ТА ІНШІ проти РУМУНІЇ»</w:t>
    </w:r>
    <w:r w:rsidRPr="001F34CB">
      <w:rPr>
        <w:sz w:val="18"/>
        <w:szCs w:val="18"/>
        <w:lang w:val="fr-FR"/>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300" w:rsidRPr="00C00F0F" w:rsidRDefault="00612300">
    <w:pPr>
      <w:pStyle w:val="Header"/>
      <w:jc w:val="center"/>
      <w:rPr>
        <w:sz w:val="4"/>
        <w:szCs w:val="4"/>
      </w:rPr>
    </w:pPr>
    <w:r>
      <w:rPr>
        <w:noProof/>
        <w:sz w:val="4"/>
        <w:szCs w:val="4"/>
        <w:lang w:eastAsia="ja-JP"/>
      </w:rPr>
      <w:drawing>
        <wp:inline distT="0" distB="0" distL="0" distR="0" wp14:anchorId="210067A0" wp14:editId="27941648">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612300" w:rsidRDefault="00612300" w:rsidP="007C47A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300" w:rsidRPr="001F34CB" w:rsidRDefault="001F34CB" w:rsidP="001F34CB">
    <w:pPr>
      <w:pStyle w:val="Header"/>
      <w:tabs>
        <w:tab w:val="clear" w:pos="4536"/>
        <w:tab w:val="clear" w:pos="9072"/>
        <w:tab w:val="center" w:pos="3686"/>
        <w:tab w:val="right" w:pos="7371"/>
      </w:tabs>
      <w:rPr>
        <w:sz w:val="18"/>
        <w:szCs w:val="18"/>
        <w:lang w:val="fr-FR"/>
      </w:rPr>
    </w:pPr>
    <w:r w:rsidRPr="001F34CB">
      <w:rPr>
        <w:sz w:val="18"/>
        <w:szCs w:val="18"/>
        <w:lang w:val="fr-FR"/>
      </w:rPr>
      <w:fldChar w:fldCharType="begin"/>
    </w:r>
    <w:r w:rsidRPr="001F34CB">
      <w:rPr>
        <w:sz w:val="18"/>
        <w:szCs w:val="18"/>
        <w:lang w:val="ru-RU"/>
      </w:rPr>
      <w:instrText xml:space="preserve"> </w:instrText>
    </w:r>
    <w:r w:rsidRPr="001F34CB">
      <w:rPr>
        <w:sz w:val="18"/>
        <w:szCs w:val="18"/>
      </w:rPr>
      <w:instrText>PAGE</w:instrText>
    </w:r>
    <w:r w:rsidRPr="001F34CB">
      <w:rPr>
        <w:sz w:val="18"/>
        <w:szCs w:val="18"/>
        <w:lang w:val="ru-RU"/>
      </w:rPr>
      <w:instrText xml:space="preserve"> </w:instrText>
    </w:r>
    <w:r w:rsidRPr="001F34CB">
      <w:rPr>
        <w:sz w:val="18"/>
        <w:szCs w:val="18"/>
        <w:lang w:val="fr-FR"/>
      </w:rPr>
      <w:fldChar w:fldCharType="separate"/>
    </w:r>
    <w:r w:rsidR="00FB19C6">
      <w:rPr>
        <w:noProof/>
        <w:sz w:val="18"/>
        <w:szCs w:val="18"/>
      </w:rPr>
      <w:t>16</w:t>
    </w:r>
    <w:r w:rsidRPr="001F34CB">
      <w:rPr>
        <w:sz w:val="18"/>
        <w:szCs w:val="18"/>
        <w:lang w:val="fr-FR"/>
      </w:rPr>
      <w:fldChar w:fldCharType="end"/>
    </w:r>
    <w:r w:rsidRPr="001F34CB">
      <w:rPr>
        <w:sz w:val="18"/>
        <w:szCs w:val="18"/>
        <w:lang w:val="ru-RU"/>
      </w:rPr>
      <w:tab/>
    </w:r>
    <w:r w:rsidRPr="001F34CB">
      <w:rPr>
        <w:sz w:val="18"/>
        <w:szCs w:val="18"/>
        <w:lang w:val="uk-UA"/>
      </w:rPr>
      <w:t>РІШЕННЯ «МОКАНУ ТА ІНШІ проти РУМУНІЇ»</w:t>
    </w:r>
    <w:r w:rsidRPr="001F34CB">
      <w:rPr>
        <w:sz w:val="18"/>
        <w:szCs w:val="18"/>
        <w:lang w:val="fr-FR"/>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300" w:rsidRPr="001F34CB" w:rsidRDefault="00612300" w:rsidP="00044ABA">
    <w:pPr>
      <w:pStyle w:val="ECHRHeader"/>
      <w:rPr>
        <w:lang w:val="ru-RU"/>
      </w:rPr>
    </w:pPr>
    <w:r w:rsidRPr="0001136E">
      <w:tab/>
    </w:r>
    <w:r w:rsidR="001F34CB" w:rsidRPr="001F34CB">
      <w:rPr>
        <w:szCs w:val="18"/>
        <w:lang w:val="uk-UA"/>
      </w:rPr>
      <w:t>РІШЕННЯ «МОКАНУ ТА ІНШІ проти РУМУНІЇ»</w:t>
    </w:r>
    <w:r w:rsidRPr="001F34CB">
      <w:rPr>
        <w:lang w:val="ru-RU"/>
      </w:rPr>
      <w:tab/>
    </w:r>
    <w:r w:rsidRPr="00240154">
      <w:rPr>
        <w:lang w:val="en-GB"/>
      </w:rPr>
      <w:fldChar w:fldCharType="begin"/>
    </w:r>
    <w:r w:rsidRPr="001F34CB">
      <w:rPr>
        <w:lang w:val="ru-RU"/>
      </w:rPr>
      <w:instrText xml:space="preserve"> </w:instrText>
    </w:r>
    <w:r w:rsidRPr="00240154">
      <w:instrText>PAGE</w:instrText>
    </w:r>
    <w:r w:rsidRPr="001F34CB">
      <w:rPr>
        <w:lang w:val="ru-RU"/>
      </w:rPr>
      <w:instrText xml:space="preserve"> </w:instrText>
    </w:r>
    <w:r w:rsidRPr="00240154">
      <w:rPr>
        <w:lang w:val="en-GB"/>
      </w:rPr>
      <w:fldChar w:fldCharType="separate"/>
    </w:r>
    <w:r w:rsidR="00FB19C6">
      <w:rPr>
        <w:noProof/>
      </w:rPr>
      <w:t>15</w:t>
    </w:r>
    <w:r w:rsidRPr="0024015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styleLink w:val="1ai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styleLink w:val="11111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A65E98"/>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517BA8"/>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694DA8"/>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styleLink w:val="ArticleSection2"/>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4"/>
  </w:num>
  <w:num w:numId="2">
    <w:abstractNumId w:val="10"/>
  </w:num>
  <w:num w:numId="3">
    <w:abstractNumId w:val="9"/>
  </w:num>
  <w:num w:numId="4">
    <w:abstractNumId w:val="16"/>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2"/>
  </w:num>
  <w:num w:numId="1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59A"/>
    <w:rsid w:val="0000067A"/>
    <w:rsid w:val="000015BB"/>
    <w:rsid w:val="00001CC5"/>
    <w:rsid w:val="00002609"/>
    <w:rsid w:val="000028D9"/>
    <w:rsid w:val="00002DD1"/>
    <w:rsid w:val="0000336D"/>
    <w:rsid w:val="000038B9"/>
    <w:rsid w:val="000042D1"/>
    <w:rsid w:val="00004B39"/>
    <w:rsid w:val="00005147"/>
    <w:rsid w:val="0000552C"/>
    <w:rsid w:val="000056E3"/>
    <w:rsid w:val="0000588E"/>
    <w:rsid w:val="00005986"/>
    <w:rsid w:val="00006202"/>
    <w:rsid w:val="00007B38"/>
    <w:rsid w:val="00011272"/>
    <w:rsid w:val="0001136E"/>
    <w:rsid w:val="00011B27"/>
    <w:rsid w:val="000130E9"/>
    <w:rsid w:val="000136DE"/>
    <w:rsid w:val="00013894"/>
    <w:rsid w:val="00013C3E"/>
    <w:rsid w:val="0001418F"/>
    <w:rsid w:val="0001430B"/>
    <w:rsid w:val="0001434D"/>
    <w:rsid w:val="000153CE"/>
    <w:rsid w:val="0001558D"/>
    <w:rsid w:val="00015F35"/>
    <w:rsid w:val="00020B83"/>
    <w:rsid w:val="00020D49"/>
    <w:rsid w:val="00021653"/>
    <w:rsid w:val="00021D32"/>
    <w:rsid w:val="00021FEB"/>
    <w:rsid w:val="000222AC"/>
    <w:rsid w:val="000235A1"/>
    <w:rsid w:val="00023B6B"/>
    <w:rsid w:val="000241A0"/>
    <w:rsid w:val="0002454B"/>
    <w:rsid w:val="00024ADB"/>
    <w:rsid w:val="0002585F"/>
    <w:rsid w:val="00025903"/>
    <w:rsid w:val="0002648A"/>
    <w:rsid w:val="000279B1"/>
    <w:rsid w:val="00027E2D"/>
    <w:rsid w:val="00031215"/>
    <w:rsid w:val="0003130C"/>
    <w:rsid w:val="000319D1"/>
    <w:rsid w:val="00033160"/>
    <w:rsid w:val="000333E0"/>
    <w:rsid w:val="00033FD2"/>
    <w:rsid w:val="00036288"/>
    <w:rsid w:val="0003679E"/>
    <w:rsid w:val="0003770C"/>
    <w:rsid w:val="00037786"/>
    <w:rsid w:val="00040731"/>
    <w:rsid w:val="000411A2"/>
    <w:rsid w:val="000414BA"/>
    <w:rsid w:val="00042867"/>
    <w:rsid w:val="00042EE9"/>
    <w:rsid w:val="00043440"/>
    <w:rsid w:val="00044ABA"/>
    <w:rsid w:val="00045885"/>
    <w:rsid w:val="0004588F"/>
    <w:rsid w:val="00046309"/>
    <w:rsid w:val="0004730C"/>
    <w:rsid w:val="000479D6"/>
    <w:rsid w:val="00047C70"/>
    <w:rsid w:val="00050101"/>
    <w:rsid w:val="000503B5"/>
    <w:rsid w:val="0005170E"/>
    <w:rsid w:val="00051BCB"/>
    <w:rsid w:val="000520B2"/>
    <w:rsid w:val="00052A7A"/>
    <w:rsid w:val="00052DA3"/>
    <w:rsid w:val="00052DA6"/>
    <w:rsid w:val="00052DFD"/>
    <w:rsid w:val="00053901"/>
    <w:rsid w:val="00053E98"/>
    <w:rsid w:val="0005522C"/>
    <w:rsid w:val="00055AC1"/>
    <w:rsid w:val="0005659D"/>
    <w:rsid w:val="00057BCB"/>
    <w:rsid w:val="00057FEF"/>
    <w:rsid w:val="000603D0"/>
    <w:rsid w:val="000609A0"/>
    <w:rsid w:val="0006107C"/>
    <w:rsid w:val="000611BB"/>
    <w:rsid w:val="000612BE"/>
    <w:rsid w:val="00063023"/>
    <w:rsid w:val="00063676"/>
    <w:rsid w:val="000643EE"/>
    <w:rsid w:val="000647B2"/>
    <w:rsid w:val="0006493F"/>
    <w:rsid w:val="00064CAD"/>
    <w:rsid w:val="00065259"/>
    <w:rsid w:val="00066C86"/>
    <w:rsid w:val="000701B2"/>
    <w:rsid w:val="000710C5"/>
    <w:rsid w:val="00071B8C"/>
    <w:rsid w:val="0007215E"/>
    <w:rsid w:val="000726F6"/>
    <w:rsid w:val="00074508"/>
    <w:rsid w:val="00075AB8"/>
    <w:rsid w:val="00076A67"/>
    <w:rsid w:val="00080503"/>
    <w:rsid w:val="00080589"/>
    <w:rsid w:val="00080C1D"/>
    <w:rsid w:val="00080D94"/>
    <w:rsid w:val="00081D8A"/>
    <w:rsid w:val="00082303"/>
    <w:rsid w:val="000829C2"/>
    <w:rsid w:val="00082AAC"/>
    <w:rsid w:val="00082F0E"/>
    <w:rsid w:val="000838AC"/>
    <w:rsid w:val="00085837"/>
    <w:rsid w:val="00085B3A"/>
    <w:rsid w:val="00085CC9"/>
    <w:rsid w:val="000873C8"/>
    <w:rsid w:val="000879E1"/>
    <w:rsid w:val="00090C82"/>
    <w:rsid w:val="000913D3"/>
    <w:rsid w:val="00091894"/>
    <w:rsid w:val="000933B8"/>
    <w:rsid w:val="00093792"/>
    <w:rsid w:val="00093D13"/>
    <w:rsid w:val="0009409F"/>
    <w:rsid w:val="00094635"/>
    <w:rsid w:val="0009606C"/>
    <w:rsid w:val="000960B5"/>
    <w:rsid w:val="00096295"/>
    <w:rsid w:val="00097293"/>
    <w:rsid w:val="000A0200"/>
    <w:rsid w:val="000A0BB0"/>
    <w:rsid w:val="000A168E"/>
    <w:rsid w:val="000A1AA3"/>
    <w:rsid w:val="000A46C0"/>
    <w:rsid w:val="000A5263"/>
    <w:rsid w:val="000A52F2"/>
    <w:rsid w:val="000A5CA0"/>
    <w:rsid w:val="000A5CF6"/>
    <w:rsid w:val="000A6B58"/>
    <w:rsid w:val="000A6EB6"/>
    <w:rsid w:val="000B062D"/>
    <w:rsid w:val="000B1295"/>
    <w:rsid w:val="000B378C"/>
    <w:rsid w:val="000B3DF8"/>
    <w:rsid w:val="000B4641"/>
    <w:rsid w:val="000B53BE"/>
    <w:rsid w:val="000B686B"/>
    <w:rsid w:val="000C2209"/>
    <w:rsid w:val="000C2871"/>
    <w:rsid w:val="000C2AC0"/>
    <w:rsid w:val="000C2F87"/>
    <w:rsid w:val="000C448C"/>
    <w:rsid w:val="000C4906"/>
    <w:rsid w:val="000C6017"/>
    <w:rsid w:val="000C6D5C"/>
    <w:rsid w:val="000C6DC2"/>
    <w:rsid w:val="000C7530"/>
    <w:rsid w:val="000D01C2"/>
    <w:rsid w:val="000D0998"/>
    <w:rsid w:val="000D204C"/>
    <w:rsid w:val="000D2559"/>
    <w:rsid w:val="000D26EE"/>
    <w:rsid w:val="000D60DC"/>
    <w:rsid w:val="000D6108"/>
    <w:rsid w:val="000D714A"/>
    <w:rsid w:val="000E1202"/>
    <w:rsid w:val="000E1449"/>
    <w:rsid w:val="000E1DC9"/>
    <w:rsid w:val="000E2F6C"/>
    <w:rsid w:val="000E3297"/>
    <w:rsid w:val="000E3638"/>
    <w:rsid w:val="000E3F54"/>
    <w:rsid w:val="000E5BB3"/>
    <w:rsid w:val="000E5DAE"/>
    <w:rsid w:val="000E7218"/>
    <w:rsid w:val="000F1288"/>
    <w:rsid w:val="000F1B1E"/>
    <w:rsid w:val="000F3975"/>
    <w:rsid w:val="000F53CC"/>
    <w:rsid w:val="000F5757"/>
    <w:rsid w:val="000F5768"/>
    <w:rsid w:val="000F5995"/>
    <w:rsid w:val="000F5B1A"/>
    <w:rsid w:val="000F699D"/>
    <w:rsid w:val="000F7158"/>
    <w:rsid w:val="000F7C4F"/>
    <w:rsid w:val="001010A0"/>
    <w:rsid w:val="0010137B"/>
    <w:rsid w:val="0010176A"/>
    <w:rsid w:val="001023A3"/>
    <w:rsid w:val="00102487"/>
    <w:rsid w:val="00104074"/>
    <w:rsid w:val="00104079"/>
    <w:rsid w:val="001047FD"/>
    <w:rsid w:val="00104AD1"/>
    <w:rsid w:val="001055C0"/>
    <w:rsid w:val="00106EC4"/>
    <w:rsid w:val="001113C7"/>
    <w:rsid w:val="001114B6"/>
    <w:rsid w:val="00111B43"/>
    <w:rsid w:val="00111D99"/>
    <w:rsid w:val="00112161"/>
    <w:rsid w:val="0011363B"/>
    <w:rsid w:val="00113BB5"/>
    <w:rsid w:val="00114991"/>
    <w:rsid w:val="00115858"/>
    <w:rsid w:val="001161F2"/>
    <w:rsid w:val="0011665B"/>
    <w:rsid w:val="00117C91"/>
    <w:rsid w:val="00117CD0"/>
    <w:rsid w:val="00117DF3"/>
    <w:rsid w:val="00121E4C"/>
    <w:rsid w:val="00121E7E"/>
    <w:rsid w:val="00123BD3"/>
    <w:rsid w:val="00124D93"/>
    <w:rsid w:val="00126213"/>
    <w:rsid w:val="00130077"/>
    <w:rsid w:val="00131D04"/>
    <w:rsid w:val="0013290F"/>
    <w:rsid w:val="00133AF6"/>
    <w:rsid w:val="001341AC"/>
    <w:rsid w:val="00136808"/>
    <w:rsid w:val="00136B5C"/>
    <w:rsid w:val="001373B3"/>
    <w:rsid w:val="00137EFE"/>
    <w:rsid w:val="001410BF"/>
    <w:rsid w:val="0014218F"/>
    <w:rsid w:val="00142B30"/>
    <w:rsid w:val="0014383F"/>
    <w:rsid w:val="0014471D"/>
    <w:rsid w:val="00144C8B"/>
    <w:rsid w:val="00145AD2"/>
    <w:rsid w:val="001460BE"/>
    <w:rsid w:val="00146A06"/>
    <w:rsid w:val="0014716F"/>
    <w:rsid w:val="001472F4"/>
    <w:rsid w:val="00147374"/>
    <w:rsid w:val="0015010B"/>
    <w:rsid w:val="00150ED1"/>
    <w:rsid w:val="001516A0"/>
    <w:rsid w:val="00151A8D"/>
    <w:rsid w:val="00151CCA"/>
    <w:rsid w:val="00152D7C"/>
    <w:rsid w:val="00152F47"/>
    <w:rsid w:val="00153263"/>
    <w:rsid w:val="0015538B"/>
    <w:rsid w:val="0015662F"/>
    <w:rsid w:val="001578EB"/>
    <w:rsid w:val="00157B3C"/>
    <w:rsid w:val="00157BD8"/>
    <w:rsid w:val="0016091D"/>
    <w:rsid w:val="00160CB6"/>
    <w:rsid w:val="00161550"/>
    <w:rsid w:val="00162019"/>
    <w:rsid w:val="00162533"/>
    <w:rsid w:val="00163C90"/>
    <w:rsid w:val="00164ADE"/>
    <w:rsid w:val="00167305"/>
    <w:rsid w:val="001702A1"/>
    <w:rsid w:val="00170370"/>
    <w:rsid w:val="0017146C"/>
    <w:rsid w:val="00171916"/>
    <w:rsid w:val="00171962"/>
    <w:rsid w:val="00174498"/>
    <w:rsid w:val="001744D4"/>
    <w:rsid w:val="00174A6F"/>
    <w:rsid w:val="00175B6E"/>
    <w:rsid w:val="00176A5B"/>
    <w:rsid w:val="00176BF8"/>
    <w:rsid w:val="00176C28"/>
    <w:rsid w:val="00177573"/>
    <w:rsid w:val="001802B8"/>
    <w:rsid w:val="001812B2"/>
    <w:rsid w:val="001815BA"/>
    <w:rsid w:val="00181835"/>
    <w:rsid w:val="00181CC4"/>
    <w:rsid w:val="00182A93"/>
    <w:rsid w:val="00182C14"/>
    <w:rsid w:val="00183967"/>
    <w:rsid w:val="00184323"/>
    <w:rsid w:val="00190F3F"/>
    <w:rsid w:val="00191558"/>
    <w:rsid w:val="00192C89"/>
    <w:rsid w:val="00193386"/>
    <w:rsid w:val="0019388B"/>
    <w:rsid w:val="00193E21"/>
    <w:rsid w:val="001947FF"/>
    <w:rsid w:val="00195378"/>
    <w:rsid w:val="0019560C"/>
    <w:rsid w:val="001970CB"/>
    <w:rsid w:val="001978F2"/>
    <w:rsid w:val="00197C29"/>
    <w:rsid w:val="001A035D"/>
    <w:rsid w:val="001A0B8F"/>
    <w:rsid w:val="001A0C3F"/>
    <w:rsid w:val="001A0EBE"/>
    <w:rsid w:val="001A1AF4"/>
    <w:rsid w:val="001A2C9B"/>
    <w:rsid w:val="001A2CB2"/>
    <w:rsid w:val="001A3734"/>
    <w:rsid w:val="001A3DBA"/>
    <w:rsid w:val="001A4309"/>
    <w:rsid w:val="001A456C"/>
    <w:rsid w:val="001A497D"/>
    <w:rsid w:val="001A57FD"/>
    <w:rsid w:val="001A7F7F"/>
    <w:rsid w:val="001B0B7C"/>
    <w:rsid w:val="001B0DAA"/>
    <w:rsid w:val="001B0E38"/>
    <w:rsid w:val="001B1024"/>
    <w:rsid w:val="001B20DF"/>
    <w:rsid w:val="001B2332"/>
    <w:rsid w:val="001B2EFC"/>
    <w:rsid w:val="001B32DF"/>
    <w:rsid w:val="001B5685"/>
    <w:rsid w:val="001B62B1"/>
    <w:rsid w:val="001B64BD"/>
    <w:rsid w:val="001B6DC7"/>
    <w:rsid w:val="001B74F7"/>
    <w:rsid w:val="001B7778"/>
    <w:rsid w:val="001C0B71"/>
    <w:rsid w:val="001C0EC2"/>
    <w:rsid w:val="001C21DE"/>
    <w:rsid w:val="001C2290"/>
    <w:rsid w:val="001C4584"/>
    <w:rsid w:val="001C4FAE"/>
    <w:rsid w:val="001C5B6D"/>
    <w:rsid w:val="001C740D"/>
    <w:rsid w:val="001C77A7"/>
    <w:rsid w:val="001C7991"/>
    <w:rsid w:val="001D0BE3"/>
    <w:rsid w:val="001D1715"/>
    <w:rsid w:val="001D2C29"/>
    <w:rsid w:val="001D32D9"/>
    <w:rsid w:val="001D39DC"/>
    <w:rsid w:val="001D3EA1"/>
    <w:rsid w:val="001D5224"/>
    <w:rsid w:val="001D5675"/>
    <w:rsid w:val="001D640C"/>
    <w:rsid w:val="001D72F2"/>
    <w:rsid w:val="001D76F5"/>
    <w:rsid w:val="001D7DCA"/>
    <w:rsid w:val="001D7DCF"/>
    <w:rsid w:val="001E141A"/>
    <w:rsid w:val="001E2151"/>
    <w:rsid w:val="001E3882"/>
    <w:rsid w:val="001E3B17"/>
    <w:rsid w:val="001E4725"/>
    <w:rsid w:val="001E5E71"/>
    <w:rsid w:val="001E60F7"/>
    <w:rsid w:val="001E761B"/>
    <w:rsid w:val="001E7AFE"/>
    <w:rsid w:val="001F0E2B"/>
    <w:rsid w:val="001F0FF1"/>
    <w:rsid w:val="001F1F1C"/>
    <w:rsid w:val="001F33D3"/>
    <w:rsid w:val="001F34CB"/>
    <w:rsid w:val="001F351D"/>
    <w:rsid w:val="001F3E06"/>
    <w:rsid w:val="001F5586"/>
    <w:rsid w:val="001F7512"/>
    <w:rsid w:val="001F7965"/>
    <w:rsid w:val="001F7A8E"/>
    <w:rsid w:val="0020108D"/>
    <w:rsid w:val="0020117D"/>
    <w:rsid w:val="0020151F"/>
    <w:rsid w:val="00201F0A"/>
    <w:rsid w:val="002020A8"/>
    <w:rsid w:val="00203B32"/>
    <w:rsid w:val="002041E3"/>
    <w:rsid w:val="00204532"/>
    <w:rsid w:val="002047B7"/>
    <w:rsid w:val="0020494B"/>
    <w:rsid w:val="00204D62"/>
    <w:rsid w:val="00204EA1"/>
    <w:rsid w:val="002054A4"/>
    <w:rsid w:val="00205DBB"/>
    <w:rsid w:val="00205E21"/>
    <w:rsid w:val="0021008A"/>
    <w:rsid w:val="00210B38"/>
    <w:rsid w:val="00211EDC"/>
    <w:rsid w:val="00211F0D"/>
    <w:rsid w:val="00212D01"/>
    <w:rsid w:val="00212DCB"/>
    <w:rsid w:val="00213312"/>
    <w:rsid w:val="00213D94"/>
    <w:rsid w:val="00214311"/>
    <w:rsid w:val="002143F3"/>
    <w:rsid w:val="00214CA3"/>
    <w:rsid w:val="00216383"/>
    <w:rsid w:val="00216A62"/>
    <w:rsid w:val="00216CB3"/>
    <w:rsid w:val="00217947"/>
    <w:rsid w:val="00220179"/>
    <w:rsid w:val="00220592"/>
    <w:rsid w:val="00222199"/>
    <w:rsid w:val="00222CA8"/>
    <w:rsid w:val="00222FBD"/>
    <w:rsid w:val="002230BC"/>
    <w:rsid w:val="00223161"/>
    <w:rsid w:val="00223775"/>
    <w:rsid w:val="00223777"/>
    <w:rsid w:val="00223ADE"/>
    <w:rsid w:val="0022417F"/>
    <w:rsid w:val="002245A4"/>
    <w:rsid w:val="00224FC0"/>
    <w:rsid w:val="00224FCA"/>
    <w:rsid w:val="002251D8"/>
    <w:rsid w:val="00225459"/>
    <w:rsid w:val="00225BE5"/>
    <w:rsid w:val="00225D56"/>
    <w:rsid w:val="00226385"/>
    <w:rsid w:val="002266CD"/>
    <w:rsid w:val="002274EB"/>
    <w:rsid w:val="002276BD"/>
    <w:rsid w:val="0023041B"/>
    <w:rsid w:val="00231D5C"/>
    <w:rsid w:val="002320AB"/>
    <w:rsid w:val="002320C6"/>
    <w:rsid w:val="00232200"/>
    <w:rsid w:val="00234E17"/>
    <w:rsid w:val="002361AB"/>
    <w:rsid w:val="002362DF"/>
    <w:rsid w:val="0023673A"/>
    <w:rsid w:val="00240154"/>
    <w:rsid w:val="002418C5"/>
    <w:rsid w:val="00241CB0"/>
    <w:rsid w:val="00241DF0"/>
    <w:rsid w:val="0024267F"/>
    <w:rsid w:val="002429F0"/>
    <w:rsid w:val="00242ADB"/>
    <w:rsid w:val="00242B73"/>
    <w:rsid w:val="00242C69"/>
    <w:rsid w:val="00244A30"/>
    <w:rsid w:val="00245A27"/>
    <w:rsid w:val="00245C3A"/>
    <w:rsid w:val="0024630A"/>
    <w:rsid w:val="00247623"/>
    <w:rsid w:val="00251059"/>
    <w:rsid w:val="0025271A"/>
    <w:rsid w:val="00252B31"/>
    <w:rsid w:val="002535A6"/>
    <w:rsid w:val="00253BF7"/>
    <w:rsid w:val="002563F5"/>
    <w:rsid w:val="00256475"/>
    <w:rsid w:val="00256CE0"/>
    <w:rsid w:val="00256F79"/>
    <w:rsid w:val="00257965"/>
    <w:rsid w:val="00257E1F"/>
    <w:rsid w:val="0026049B"/>
    <w:rsid w:val="00260503"/>
    <w:rsid w:val="00260A20"/>
    <w:rsid w:val="00260B7C"/>
    <w:rsid w:val="00260CF2"/>
    <w:rsid w:val="0026117C"/>
    <w:rsid w:val="00261D85"/>
    <w:rsid w:val="002620A8"/>
    <w:rsid w:val="0026222B"/>
    <w:rsid w:val="00262B24"/>
    <w:rsid w:val="00263FFF"/>
    <w:rsid w:val="002652AF"/>
    <w:rsid w:val="00265471"/>
    <w:rsid w:val="00265E32"/>
    <w:rsid w:val="00266519"/>
    <w:rsid w:val="00266F1B"/>
    <w:rsid w:val="0026789F"/>
    <w:rsid w:val="00267B1C"/>
    <w:rsid w:val="00267E01"/>
    <w:rsid w:val="00270C33"/>
    <w:rsid w:val="00271A81"/>
    <w:rsid w:val="00271D34"/>
    <w:rsid w:val="00272177"/>
    <w:rsid w:val="00272524"/>
    <w:rsid w:val="0027293D"/>
    <w:rsid w:val="00272BEC"/>
    <w:rsid w:val="002732CA"/>
    <w:rsid w:val="00273AEC"/>
    <w:rsid w:val="0027445E"/>
    <w:rsid w:val="002750A3"/>
    <w:rsid w:val="00275A9A"/>
    <w:rsid w:val="00275D53"/>
    <w:rsid w:val="00275DFA"/>
    <w:rsid w:val="00275F65"/>
    <w:rsid w:val="00276096"/>
    <w:rsid w:val="00276B10"/>
    <w:rsid w:val="002770E6"/>
    <w:rsid w:val="00277F62"/>
    <w:rsid w:val="00280A45"/>
    <w:rsid w:val="0028181D"/>
    <w:rsid w:val="00281FBC"/>
    <w:rsid w:val="002831AF"/>
    <w:rsid w:val="002833DF"/>
    <w:rsid w:val="0028393F"/>
    <w:rsid w:val="0028413E"/>
    <w:rsid w:val="002843BB"/>
    <w:rsid w:val="00285B33"/>
    <w:rsid w:val="002873A1"/>
    <w:rsid w:val="002879EB"/>
    <w:rsid w:val="0029076A"/>
    <w:rsid w:val="00291F25"/>
    <w:rsid w:val="002929CA"/>
    <w:rsid w:val="002931D6"/>
    <w:rsid w:val="002934F5"/>
    <w:rsid w:val="002947B6"/>
    <w:rsid w:val="00294934"/>
    <w:rsid w:val="00295138"/>
    <w:rsid w:val="00295326"/>
    <w:rsid w:val="00295656"/>
    <w:rsid w:val="00295717"/>
    <w:rsid w:val="00295A44"/>
    <w:rsid w:val="002960BA"/>
    <w:rsid w:val="00296B76"/>
    <w:rsid w:val="00297898"/>
    <w:rsid w:val="00297942"/>
    <w:rsid w:val="00297CB7"/>
    <w:rsid w:val="002A0945"/>
    <w:rsid w:val="002A145D"/>
    <w:rsid w:val="002A1B47"/>
    <w:rsid w:val="002A2518"/>
    <w:rsid w:val="002A2BCE"/>
    <w:rsid w:val="002A3A18"/>
    <w:rsid w:val="002A3A71"/>
    <w:rsid w:val="002A4296"/>
    <w:rsid w:val="002A5669"/>
    <w:rsid w:val="002A6B2A"/>
    <w:rsid w:val="002A7987"/>
    <w:rsid w:val="002A79DD"/>
    <w:rsid w:val="002B0B66"/>
    <w:rsid w:val="002B12EC"/>
    <w:rsid w:val="002B1768"/>
    <w:rsid w:val="002B18B7"/>
    <w:rsid w:val="002B210A"/>
    <w:rsid w:val="002B2E68"/>
    <w:rsid w:val="002B3511"/>
    <w:rsid w:val="002B35A0"/>
    <w:rsid w:val="002B463A"/>
    <w:rsid w:val="002B7FF2"/>
    <w:rsid w:val="002C0C0E"/>
    <w:rsid w:val="002C1FCE"/>
    <w:rsid w:val="002C200D"/>
    <w:rsid w:val="002C258A"/>
    <w:rsid w:val="002C299F"/>
    <w:rsid w:val="002C2BF5"/>
    <w:rsid w:val="002C2CD1"/>
    <w:rsid w:val="002C4151"/>
    <w:rsid w:val="002C707F"/>
    <w:rsid w:val="002C78B5"/>
    <w:rsid w:val="002C7BB9"/>
    <w:rsid w:val="002C7D3E"/>
    <w:rsid w:val="002D07D5"/>
    <w:rsid w:val="002D1426"/>
    <w:rsid w:val="002D180B"/>
    <w:rsid w:val="002D1A45"/>
    <w:rsid w:val="002D5802"/>
    <w:rsid w:val="002D6595"/>
    <w:rsid w:val="002D67A9"/>
    <w:rsid w:val="002D75A6"/>
    <w:rsid w:val="002D76A9"/>
    <w:rsid w:val="002D7C72"/>
    <w:rsid w:val="002D7E84"/>
    <w:rsid w:val="002E0DB2"/>
    <w:rsid w:val="002E1FCC"/>
    <w:rsid w:val="002E1FEE"/>
    <w:rsid w:val="002E27F2"/>
    <w:rsid w:val="002E28AF"/>
    <w:rsid w:val="002E2D13"/>
    <w:rsid w:val="002E2EAF"/>
    <w:rsid w:val="002E311A"/>
    <w:rsid w:val="002E4968"/>
    <w:rsid w:val="002E4D02"/>
    <w:rsid w:val="002E5B63"/>
    <w:rsid w:val="002E5F5F"/>
    <w:rsid w:val="002E6764"/>
    <w:rsid w:val="002E6A74"/>
    <w:rsid w:val="002E6C5B"/>
    <w:rsid w:val="002E6D57"/>
    <w:rsid w:val="002E7CBA"/>
    <w:rsid w:val="002F06DB"/>
    <w:rsid w:val="002F310A"/>
    <w:rsid w:val="002F32DA"/>
    <w:rsid w:val="002F4BCF"/>
    <w:rsid w:val="002F65D3"/>
    <w:rsid w:val="002F6D30"/>
    <w:rsid w:val="002F6FE9"/>
    <w:rsid w:val="002F7622"/>
    <w:rsid w:val="003005C7"/>
    <w:rsid w:val="003006B0"/>
    <w:rsid w:val="00301109"/>
    <w:rsid w:val="003016CB"/>
    <w:rsid w:val="00302008"/>
    <w:rsid w:val="00302764"/>
    <w:rsid w:val="00302D84"/>
    <w:rsid w:val="003037CB"/>
    <w:rsid w:val="00303900"/>
    <w:rsid w:val="003039CA"/>
    <w:rsid w:val="00304BB5"/>
    <w:rsid w:val="00304C6E"/>
    <w:rsid w:val="00304CFA"/>
    <w:rsid w:val="00304FF5"/>
    <w:rsid w:val="00305795"/>
    <w:rsid w:val="00306F9E"/>
    <w:rsid w:val="00307063"/>
    <w:rsid w:val="00307264"/>
    <w:rsid w:val="003104E9"/>
    <w:rsid w:val="003109E2"/>
    <w:rsid w:val="00311A9B"/>
    <w:rsid w:val="00311DA9"/>
    <w:rsid w:val="003135DA"/>
    <w:rsid w:val="00314374"/>
    <w:rsid w:val="0031458F"/>
    <w:rsid w:val="0031573C"/>
    <w:rsid w:val="00315B4A"/>
    <w:rsid w:val="00316471"/>
    <w:rsid w:val="0031649D"/>
    <w:rsid w:val="0032093A"/>
    <w:rsid w:val="00321536"/>
    <w:rsid w:val="0032197E"/>
    <w:rsid w:val="003223D9"/>
    <w:rsid w:val="00322CD6"/>
    <w:rsid w:val="00324069"/>
    <w:rsid w:val="00325C2B"/>
    <w:rsid w:val="003270D5"/>
    <w:rsid w:val="00327489"/>
    <w:rsid w:val="003312C3"/>
    <w:rsid w:val="003319F6"/>
    <w:rsid w:val="00331A4A"/>
    <w:rsid w:val="00332547"/>
    <w:rsid w:val="00333011"/>
    <w:rsid w:val="00333B7B"/>
    <w:rsid w:val="003348EB"/>
    <w:rsid w:val="00334C1F"/>
    <w:rsid w:val="00334D8D"/>
    <w:rsid w:val="003355A1"/>
    <w:rsid w:val="00335CF2"/>
    <w:rsid w:val="00336887"/>
    <w:rsid w:val="00336DDB"/>
    <w:rsid w:val="003371EF"/>
    <w:rsid w:val="00337600"/>
    <w:rsid w:val="003378B5"/>
    <w:rsid w:val="00337933"/>
    <w:rsid w:val="00337DC8"/>
    <w:rsid w:val="003403BB"/>
    <w:rsid w:val="0034324C"/>
    <w:rsid w:val="0034371D"/>
    <w:rsid w:val="0034580F"/>
    <w:rsid w:val="00345ABB"/>
    <w:rsid w:val="00346186"/>
    <w:rsid w:val="00346691"/>
    <w:rsid w:val="003472EC"/>
    <w:rsid w:val="00347805"/>
    <w:rsid w:val="00347978"/>
    <w:rsid w:val="00347B97"/>
    <w:rsid w:val="003506C9"/>
    <w:rsid w:val="00352140"/>
    <w:rsid w:val="003526ED"/>
    <w:rsid w:val="00353359"/>
    <w:rsid w:val="00353F95"/>
    <w:rsid w:val="003552E8"/>
    <w:rsid w:val="00355D1D"/>
    <w:rsid w:val="00355D2E"/>
    <w:rsid w:val="00355F8F"/>
    <w:rsid w:val="00356615"/>
    <w:rsid w:val="0035673B"/>
    <w:rsid w:val="0035713E"/>
    <w:rsid w:val="0035784B"/>
    <w:rsid w:val="00357CBC"/>
    <w:rsid w:val="00357EE2"/>
    <w:rsid w:val="00360A58"/>
    <w:rsid w:val="00360DEE"/>
    <w:rsid w:val="0036225C"/>
    <w:rsid w:val="00362900"/>
    <w:rsid w:val="003631E3"/>
    <w:rsid w:val="00363DDB"/>
    <w:rsid w:val="003658CD"/>
    <w:rsid w:val="00365C9B"/>
    <w:rsid w:val="00366ECD"/>
    <w:rsid w:val="00367979"/>
    <w:rsid w:val="0037013B"/>
    <w:rsid w:val="003706BE"/>
    <w:rsid w:val="00371277"/>
    <w:rsid w:val="003719B8"/>
    <w:rsid w:val="00371C02"/>
    <w:rsid w:val="0037228D"/>
    <w:rsid w:val="00376220"/>
    <w:rsid w:val="00376301"/>
    <w:rsid w:val="003764CB"/>
    <w:rsid w:val="003769F3"/>
    <w:rsid w:val="0037714B"/>
    <w:rsid w:val="00377196"/>
    <w:rsid w:val="00380FCC"/>
    <w:rsid w:val="003810BF"/>
    <w:rsid w:val="00381E3A"/>
    <w:rsid w:val="0038248B"/>
    <w:rsid w:val="00382ADD"/>
    <w:rsid w:val="00382E62"/>
    <w:rsid w:val="003830A1"/>
    <w:rsid w:val="00383106"/>
    <w:rsid w:val="0038341F"/>
    <w:rsid w:val="00384539"/>
    <w:rsid w:val="0038468E"/>
    <w:rsid w:val="003853BC"/>
    <w:rsid w:val="00385AF9"/>
    <w:rsid w:val="00385E4D"/>
    <w:rsid w:val="0038745B"/>
    <w:rsid w:val="00390306"/>
    <w:rsid w:val="0039087F"/>
    <w:rsid w:val="00391762"/>
    <w:rsid w:val="00391AC1"/>
    <w:rsid w:val="00391B6F"/>
    <w:rsid w:val="00392E72"/>
    <w:rsid w:val="00394587"/>
    <w:rsid w:val="003947B4"/>
    <w:rsid w:val="00395EF0"/>
    <w:rsid w:val="0039603D"/>
    <w:rsid w:val="003967AF"/>
    <w:rsid w:val="00396802"/>
    <w:rsid w:val="003968DA"/>
    <w:rsid w:val="00396DA2"/>
    <w:rsid w:val="00396DD1"/>
    <w:rsid w:val="00397837"/>
    <w:rsid w:val="003A0A6B"/>
    <w:rsid w:val="003A0B00"/>
    <w:rsid w:val="003A19EB"/>
    <w:rsid w:val="003A1ECD"/>
    <w:rsid w:val="003A2052"/>
    <w:rsid w:val="003A2450"/>
    <w:rsid w:val="003A3A72"/>
    <w:rsid w:val="003A45E8"/>
    <w:rsid w:val="003A4A4C"/>
    <w:rsid w:val="003A5312"/>
    <w:rsid w:val="003A54DA"/>
    <w:rsid w:val="003A5657"/>
    <w:rsid w:val="003A5877"/>
    <w:rsid w:val="003A5D63"/>
    <w:rsid w:val="003A64D3"/>
    <w:rsid w:val="003A6EAE"/>
    <w:rsid w:val="003A7459"/>
    <w:rsid w:val="003A77C4"/>
    <w:rsid w:val="003A7ACA"/>
    <w:rsid w:val="003B0528"/>
    <w:rsid w:val="003B0C14"/>
    <w:rsid w:val="003B12A1"/>
    <w:rsid w:val="003B1C52"/>
    <w:rsid w:val="003B3DE8"/>
    <w:rsid w:val="003B3FC7"/>
    <w:rsid w:val="003B41C7"/>
    <w:rsid w:val="003B4B73"/>
    <w:rsid w:val="003B50D7"/>
    <w:rsid w:val="003B62EC"/>
    <w:rsid w:val="003B6A9D"/>
    <w:rsid w:val="003B6DEE"/>
    <w:rsid w:val="003B7F04"/>
    <w:rsid w:val="003C012E"/>
    <w:rsid w:val="003C1852"/>
    <w:rsid w:val="003C3708"/>
    <w:rsid w:val="003C3907"/>
    <w:rsid w:val="003C3F6E"/>
    <w:rsid w:val="003C4153"/>
    <w:rsid w:val="003C5343"/>
    <w:rsid w:val="003C538C"/>
    <w:rsid w:val="003C5A79"/>
    <w:rsid w:val="003C5F53"/>
    <w:rsid w:val="003C6261"/>
    <w:rsid w:val="003C66D0"/>
    <w:rsid w:val="003D2CD4"/>
    <w:rsid w:val="003D36D0"/>
    <w:rsid w:val="003D4B86"/>
    <w:rsid w:val="003D55A9"/>
    <w:rsid w:val="003D63CE"/>
    <w:rsid w:val="003D78D3"/>
    <w:rsid w:val="003E02A6"/>
    <w:rsid w:val="003E0C54"/>
    <w:rsid w:val="003E1DAE"/>
    <w:rsid w:val="003E2006"/>
    <w:rsid w:val="003E200C"/>
    <w:rsid w:val="003E25E9"/>
    <w:rsid w:val="003E2B5D"/>
    <w:rsid w:val="003E2D07"/>
    <w:rsid w:val="003E319C"/>
    <w:rsid w:val="003E34BA"/>
    <w:rsid w:val="003E448E"/>
    <w:rsid w:val="003E44AA"/>
    <w:rsid w:val="003E5293"/>
    <w:rsid w:val="003E57B7"/>
    <w:rsid w:val="003E5F81"/>
    <w:rsid w:val="003E6F25"/>
    <w:rsid w:val="003E7DCC"/>
    <w:rsid w:val="003F03F5"/>
    <w:rsid w:val="003F0A3A"/>
    <w:rsid w:val="003F16F4"/>
    <w:rsid w:val="003F1ED5"/>
    <w:rsid w:val="003F1EDB"/>
    <w:rsid w:val="003F242C"/>
    <w:rsid w:val="003F3BFD"/>
    <w:rsid w:val="003F46A0"/>
    <w:rsid w:val="003F707E"/>
    <w:rsid w:val="0040199B"/>
    <w:rsid w:val="00401C5B"/>
    <w:rsid w:val="00404036"/>
    <w:rsid w:val="0040458F"/>
    <w:rsid w:val="0040517C"/>
    <w:rsid w:val="00405633"/>
    <w:rsid w:val="00406C18"/>
    <w:rsid w:val="004070BD"/>
    <w:rsid w:val="00410CD4"/>
    <w:rsid w:val="00412A45"/>
    <w:rsid w:val="00412A9B"/>
    <w:rsid w:val="00412F5F"/>
    <w:rsid w:val="00413820"/>
    <w:rsid w:val="00413B6C"/>
    <w:rsid w:val="00413EFC"/>
    <w:rsid w:val="00414412"/>
    <w:rsid w:val="004146E4"/>
    <w:rsid w:val="00414812"/>
    <w:rsid w:val="0041570D"/>
    <w:rsid w:val="00415B14"/>
    <w:rsid w:val="00415D89"/>
    <w:rsid w:val="0041629A"/>
    <w:rsid w:val="00417045"/>
    <w:rsid w:val="00417539"/>
    <w:rsid w:val="00417C58"/>
    <w:rsid w:val="00420B8D"/>
    <w:rsid w:val="004214B5"/>
    <w:rsid w:val="004215D0"/>
    <w:rsid w:val="004218BE"/>
    <w:rsid w:val="00421DA1"/>
    <w:rsid w:val="0042461F"/>
    <w:rsid w:val="00424881"/>
    <w:rsid w:val="004316D0"/>
    <w:rsid w:val="00431E49"/>
    <w:rsid w:val="00432409"/>
    <w:rsid w:val="00432A33"/>
    <w:rsid w:val="00432CB4"/>
    <w:rsid w:val="00433D8A"/>
    <w:rsid w:val="00433F98"/>
    <w:rsid w:val="0043656B"/>
    <w:rsid w:val="00436C6B"/>
    <w:rsid w:val="004404B3"/>
    <w:rsid w:val="004406AA"/>
    <w:rsid w:val="00442C69"/>
    <w:rsid w:val="0044475D"/>
    <w:rsid w:val="0044491F"/>
    <w:rsid w:val="004477EA"/>
    <w:rsid w:val="0044792C"/>
    <w:rsid w:val="00447DBA"/>
    <w:rsid w:val="004505EB"/>
    <w:rsid w:val="00452CF1"/>
    <w:rsid w:val="00453612"/>
    <w:rsid w:val="00453905"/>
    <w:rsid w:val="00453F8A"/>
    <w:rsid w:val="004549B5"/>
    <w:rsid w:val="00454FFD"/>
    <w:rsid w:val="00455C15"/>
    <w:rsid w:val="00456389"/>
    <w:rsid w:val="004563C6"/>
    <w:rsid w:val="00456CBA"/>
    <w:rsid w:val="00456EAD"/>
    <w:rsid w:val="00457A18"/>
    <w:rsid w:val="00460EC1"/>
    <w:rsid w:val="00460FAD"/>
    <w:rsid w:val="00461CB7"/>
    <w:rsid w:val="004620B4"/>
    <w:rsid w:val="00462600"/>
    <w:rsid w:val="004631D1"/>
    <w:rsid w:val="004632B9"/>
    <w:rsid w:val="00465662"/>
    <w:rsid w:val="00465AD7"/>
    <w:rsid w:val="00465CA7"/>
    <w:rsid w:val="00466111"/>
    <w:rsid w:val="00466CE2"/>
    <w:rsid w:val="00467AFE"/>
    <w:rsid w:val="00467D01"/>
    <w:rsid w:val="004704A3"/>
    <w:rsid w:val="00471505"/>
    <w:rsid w:val="004715F3"/>
    <w:rsid w:val="004721F1"/>
    <w:rsid w:val="004724F5"/>
    <w:rsid w:val="00472808"/>
    <w:rsid w:val="00473CFD"/>
    <w:rsid w:val="0047516E"/>
    <w:rsid w:val="00475ED0"/>
    <w:rsid w:val="0047731D"/>
    <w:rsid w:val="004773AD"/>
    <w:rsid w:val="00477E42"/>
    <w:rsid w:val="00477E5C"/>
    <w:rsid w:val="004804FC"/>
    <w:rsid w:val="00480667"/>
    <w:rsid w:val="00481893"/>
    <w:rsid w:val="0048190D"/>
    <w:rsid w:val="00481F6B"/>
    <w:rsid w:val="0048330B"/>
    <w:rsid w:val="00485729"/>
    <w:rsid w:val="00485A6F"/>
    <w:rsid w:val="00486687"/>
    <w:rsid w:val="00487798"/>
    <w:rsid w:val="00490304"/>
    <w:rsid w:val="00490791"/>
    <w:rsid w:val="00490AD7"/>
    <w:rsid w:val="00491814"/>
    <w:rsid w:val="00491D80"/>
    <w:rsid w:val="00491E2E"/>
    <w:rsid w:val="004920B1"/>
    <w:rsid w:val="00492538"/>
    <w:rsid w:val="00492653"/>
    <w:rsid w:val="004927C7"/>
    <w:rsid w:val="004930DA"/>
    <w:rsid w:val="00493246"/>
    <w:rsid w:val="00494348"/>
    <w:rsid w:val="0049457A"/>
    <w:rsid w:val="00494EA9"/>
    <w:rsid w:val="004963D6"/>
    <w:rsid w:val="00496A35"/>
    <w:rsid w:val="00496D9D"/>
    <w:rsid w:val="00497F5B"/>
    <w:rsid w:val="004A089B"/>
    <w:rsid w:val="004A13BA"/>
    <w:rsid w:val="004A165C"/>
    <w:rsid w:val="004A2AFD"/>
    <w:rsid w:val="004A2DCF"/>
    <w:rsid w:val="004A35DB"/>
    <w:rsid w:val="004A37A0"/>
    <w:rsid w:val="004A3A33"/>
    <w:rsid w:val="004A3B01"/>
    <w:rsid w:val="004A3FDF"/>
    <w:rsid w:val="004A4EC9"/>
    <w:rsid w:val="004A4ED8"/>
    <w:rsid w:val="004A5969"/>
    <w:rsid w:val="004A6359"/>
    <w:rsid w:val="004A707D"/>
    <w:rsid w:val="004A7559"/>
    <w:rsid w:val="004A75CF"/>
    <w:rsid w:val="004B089D"/>
    <w:rsid w:val="004B08B3"/>
    <w:rsid w:val="004B0C3D"/>
    <w:rsid w:val="004B19E2"/>
    <w:rsid w:val="004B206F"/>
    <w:rsid w:val="004B2F11"/>
    <w:rsid w:val="004B3450"/>
    <w:rsid w:val="004B4EFB"/>
    <w:rsid w:val="004B5D29"/>
    <w:rsid w:val="004B73AE"/>
    <w:rsid w:val="004B7CA2"/>
    <w:rsid w:val="004C076D"/>
    <w:rsid w:val="004C07BF"/>
    <w:rsid w:val="004C1D9D"/>
    <w:rsid w:val="004C2C24"/>
    <w:rsid w:val="004C40C4"/>
    <w:rsid w:val="004C4346"/>
    <w:rsid w:val="004C4B81"/>
    <w:rsid w:val="004C4CD6"/>
    <w:rsid w:val="004C5BEC"/>
    <w:rsid w:val="004D17CA"/>
    <w:rsid w:val="004D1C8C"/>
    <w:rsid w:val="004D1D99"/>
    <w:rsid w:val="004D2BD7"/>
    <w:rsid w:val="004D2C2E"/>
    <w:rsid w:val="004D31FF"/>
    <w:rsid w:val="004D3BFF"/>
    <w:rsid w:val="004D4FF6"/>
    <w:rsid w:val="004D5B74"/>
    <w:rsid w:val="004D6706"/>
    <w:rsid w:val="004D7C29"/>
    <w:rsid w:val="004E0D49"/>
    <w:rsid w:val="004E10A1"/>
    <w:rsid w:val="004E234E"/>
    <w:rsid w:val="004E2BF2"/>
    <w:rsid w:val="004E389D"/>
    <w:rsid w:val="004E3D24"/>
    <w:rsid w:val="004E4EC2"/>
    <w:rsid w:val="004E5DFC"/>
    <w:rsid w:val="004E5E64"/>
    <w:rsid w:val="004E6968"/>
    <w:rsid w:val="004E6DD7"/>
    <w:rsid w:val="004F0D4A"/>
    <w:rsid w:val="004F0DDB"/>
    <w:rsid w:val="004F165E"/>
    <w:rsid w:val="004F1DFD"/>
    <w:rsid w:val="004F256F"/>
    <w:rsid w:val="004F3148"/>
    <w:rsid w:val="004F4166"/>
    <w:rsid w:val="004F56ED"/>
    <w:rsid w:val="004F651D"/>
    <w:rsid w:val="004F69F6"/>
    <w:rsid w:val="004F715C"/>
    <w:rsid w:val="004F7BDD"/>
    <w:rsid w:val="0050096C"/>
    <w:rsid w:val="00500FE8"/>
    <w:rsid w:val="0050171D"/>
    <w:rsid w:val="0050231E"/>
    <w:rsid w:val="0050292A"/>
    <w:rsid w:val="00503874"/>
    <w:rsid w:val="005043CF"/>
    <w:rsid w:val="00504609"/>
    <w:rsid w:val="00505046"/>
    <w:rsid w:val="005055AC"/>
    <w:rsid w:val="00505BFC"/>
    <w:rsid w:val="00505DFD"/>
    <w:rsid w:val="00505EBD"/>
    <w:rsid w:val="00505FAA"/>
    <w:rsid w:val="005065E4"/>
    <w:rsid w:val="0050684F"/>
    <w:rsid w:val="0051124D"/>
    <w:rsid w:val="00511F22"/>
    <w:rsid w:val="00513398"/>
    <w:rsid w:val="00513446"/>
    <w:rsid w:val="00513765"/>
    <w:rsid w:val="00513E37"/>
    <w:rsid w:val="00514186"/>
    <w:rsid w:val="00516008"/>
    <w:rsid w:val="005168FC"/>
    <w:rsid w:val="00516EBF"/>
    <w:rsid w:val="00516FBD"/>
    <w:rsid w:val="00517CA2"/>
    <w:rsid w:val="00520673"/>
    <w:rsid w:val="00520EF5"/>
    <w:rsid w:val="00521843"/>
    <w:rsid w:val="00522362"/>
    <w:rsid w:val="005228F3"/>
    <w:rsid w:val="00523531"/>
    <w:rsid w:val="00523E8A"/>
    <w:rsid w:val="00524FFC"/>
    <w:rsid w:val="0052504B"/>
    <w:rsid w:val="0052609E"/>
    <w:rsid w:val="00526C8E"/>
    <w:rsid w:val="00527851"/>
    <w:rsid w:val="00531910"/>
    <w:rsid w:val="0053193B"/>
    <w:rsid w:val="00531AF0"/>
    <w:rsid w:val="0053275A"/>
    <w:rsid w:val="005330A2"/>
    <w:rsid w:val="00535AFC"/>
    <w:rsid w:val="005407AB"/>
    <w:rsid w:val="00540C78"/>
    <w:rsid w:val="00541405"/>
    <w:rsid w:val="005419B6"/>
    <w:rsid w:val="00541E35"/>
    <w:rsid w:val="0054389B"/>
    <w:rsid w:val="00543B45"/>
    <w:rsid w:val="00544C71"/>
    <w:rsid w:val="00544CCB"/>
    <w:rsid w:val="005452CF"/>
    <w:rsid w:val="00546594"/>
    <w:rsid w:val="00546F49"/>
    <w:rsid w:val="00547691"/>
    <w:rsid w:val="005508C3"/>
    <w:rsid w:val="0055170B"/>
    <w:rsid w:val="005531B0"/>
    <w:rsid w:val="0055422B"/>
    <w:rsid w:val="005542E0"/>
    <w:rsid w:val="00554368"/>
    <w:rsid w:val="005562B8"/>
    <w:rsid w:val="005573E2"/>
    <w:rsid w:val="00557A1D"/>
    <w:rsid w:val="00557BEA"/>
    <w:rsid w:val="00561D02"/>
    <w:rsid w:val="0056200A"/>
    <w:rsid w:val="005635E4"/>
    <w:rsid w:val="005643E8"/>
    <w:rsid w:val="00564C45"/>
    <w:rsid w:val="00565012"/>
    <w:rsid w:val="00565F6D"/>
    <w:rsid w:val="0056606B"/>
    <w:rsid w:val="00566B14"/>
    <w:rsid w:val="005671C7"/>
    <w:rsid w:val="0056771C"/>
    <w:rsid w:val="00567B75"/>
    <w:rsid w:val="00570CD9"/>
    <w:rsid w:val="00571DDA"/>
    <w:rsid w:val="00572288"/>
    <w:rsid w:val="00573088"/>
    <w:rsid w:val="00573C86"/>
    <w:rsid w:val="00573FC0"/>
    <w:rsid w:val="005753D6"/>
    <w:rsid w:val="0057596F"/>
    <w:rsid w:val="00575EB7"/>
    <w:rsid w:val="00576437"/>
    <w:rsid w:val="00576935"/>
    <w:rsid w:val="005776A2"/>
    <w:rsid w:val="005777BA"/>
    <w:rsid w:val="00577A0D"/>
    <w:rsid w:val="00577A7B"/>
    <w:rsid w:val="00577E6A"/>
    <w:rsid w:val="005808FC"/>
    <w:rsid w:val="00581B2C"/>
    <w:rsid w:val="005821C3"/>
    <w:rsid w:val="0058225B"/>
    <w:rsid w:val="00582830"/>
    <w:rsid w:val="00582D1B"/>
    <w:rsid w:val="00583349"/>
    <w:rsid w:val="0058401B"/>
    <w:rsid w:val="00584A11"/>
    <w:rsid w:val="00585F00"/>
    <w:rsid w:val="00586181"/>
    <w:rsid w:val="005864FB"/>
    <w:rsid w:val="005874FF"/>
    <w:rsid w:val="005913C8"/>
    <w:rsid w:val="0059436E"/>
    <w:rsid w:val="005944D6"/>
    <w:rsid w:val="00594533"/>
    <w:rsid w:val="0059477E"/>
    <w:rsid w:val="00594EE4"/>
    <w:rsid w:val="00595C5D"/>
    <w:rsid w:val="0059623E"/>
    <w:rsid w:val="005963BE"/>
    <w:rsid w:val="005A0B0E"/>
    <w:rsid w:val="005A184B"/>
    <w:rsid w:val="005A195F"/>
    <w:rsid w:val="005A1ADE"/>
    <w:rsid w:val="005A1D53"/>
    <w:rsid w:val="005A1D8C"/>
    <w:rsid w:val="005A25DA"/>
    <w:rsid w:val="005A3B6E"/>
    <w:rsid w:val="005A3CE0"/>
    <w:rsid w:val="005A3D27"/>
    <w:rsid w:val="005A403B"/>
    <w:rsid w:val="005A40BA"/>
    <w:rsid w:val="005A6001"/>
    <w:rsid w:val="005A6285"/>
    <w:rsid w:val="005A690A"/>
    <w:rsid w:val="005A7563"/>
    <w:rsid w:val="005B02B3"/>
    <w:rsid w:val="005B0F0A"/>
    <w:rsid w:val="005B1545"/>
    <w:rsid w:val="005B1562"/>
    <w:rsid w:val="005B16A8"/>
    <w:rsid w:val="005B1DB4"/>
    <w:rsid w:val="005B22D8"/>
    <w:rsid w:val="005B34B0"/>
    <w:rsid w:val="005B4233"/>
    <w:rsid w:val="005B4D38"/>
    <w:rsid w:val="005B4D57"/>
    <w:rsid w:val="005B726D"/>
    <w:rsid w:val="005B7A6D"/>
    <w:rsid w:val="005C0A20"/>
    <w:rsid w:val="005C0F2F"/>
    <w:rsid w:val="005C181D"/>
    <w:rsid w:val="005C1929"/>
    <w:rsid w:val="005C1956"/>
    <w:rsid w:val="005C26F9"/>
    <w:rsid w:val="005C2C88"/>
    <w:rsid w:val="005C2F16"/>
    <w:rsid w:val="005C309A"/>
    <w:rsid w:val="005C41CB"/>
    <w:rsid w:val="005C4745"/>
    <w:rsid w:val="005C50D6"/>
    <w:rsid w:val="005C51E0"/>
    <w:rsid w:val="005C535A"/>
    <w:rsid w:val="005C5616"/>
    <w:rsid w:val="005C56DE"/>
    <w:rsid w:val="005C5D76"/>
    <w:rsid w:val="005C75E7"/>
    <w:rsid w:val="005D06E0"/>
    <w:rsid w:val="005D0BBD"/>
    <w:rsid w:val="005D1B72"/>
    <w:rsid w:val="005D1DD5"/>
    <w:rsid w:val="005D27E1"/>
    <w:rsid w:val="005D4BD5"/>
    <w:rsid w:val="005D4F9B"/>
    <w:rsid w:val="005D568B"/>
    <w:rsid w:val="005D5D42"/>
    <w:rsid w:val="005D6A0E"/>
    <w:rsid w:val="005D6D32"/>
    <w:rsid w:val="005D7F6A"/>
    <w:rsid w:val="005E16FB"/>
    <w:rsid w:val="005E1DFB"/>
    <w:rsid w:val="005E218A"/>
    <w:rsid w:val="005E2438"/>
    <w:rsid w:val="005E250F"/>
    <w:rsid w:val="005E384F"/>
    <w:rsid w:val="005E410B"/>
    <w:rsid w:val="005E55D5"/>
    <w:rsid w:val="005E5785"/>
    <w:rsid w:val="005E6979"/>
    <w:rsid w:val="005F048F"/>
    <w:rsid w:val="005F0BA7"/>
    <w:rsid w:val="005F3163"/>
    <w:rsid w:val="005F3192"/>
    <w:rsid w:val="005F3220"/>
    <w:rsid w:val="005F37E9"/>
    <w:rsid w:val="005F3A38"/>
    <w:rsid w:val="005F469D"/>
    <w:rsid w:val="005F4753"/>
    <w:rsid w:val="005F49DF"/>
    <w:rsid w:val="005F4A91"/>
    <w:rsid w:val="005F54D3"/>
    <w:rsid w:val="005F5866"/>
    <w:rsid w:val="005F6CD7"/>
    <w:rsid w:val="005F6E0C"/>
    <w:rsid w:val="005F75D4"/>
    <w:rsid w:val="005F7920"/>
    <w:rsid w:val="005F7A10"/>
    <w:rsid w:val="00600570"/>
    <w:rsid w:val="006011E8"/>
    <w:rsid w:val="00602664"/>
    <w:rsid w:val="00602B7F"/>
    <w:rsid w:val="006036A1"/>
    <w:rsid w:val="00603809"/>
    <w:rsid w:val="00603CA6"/>
    <w:rsid w:val="00603D0D"/>
    <w:rsid w:val="006053AC"/>
    <w:rsid w:val="0060579E"/>
    <w:rsid w:val="006057E5"/>
    <w:rsid w:val="00605B52"/>
    <w:rsid w:val="00605EA4"/>
    <w:rsid w:val="00605F6B"/>
    <w:rsid w:val="00606AF9"/>
    <w:rsid w:val="00606C54"/>
    <w:rsid w:val="00606F84"/>
    <w:rsid w:val="00607469"/>
    <w:rsid w:val="00607B4F"/>
    <w:rsid w:val="00607FFE"/>
    <w:rsid w:val="006104CB"/>
    <w:rsid w:val="00610575"/>
    <w:rsid w:val="006111FF"/>
    <w:rsid w:val="00611966"/>
    <w:rsid w:val="00612300"/>
    <w:rsid w:val="006128C1"/>
    <w:rsid w:val="00613671"/>
    <w:rsid w:val="006138EA"/>
    <w:rsid w:val="00613951"/>
    <w:rsid w:val="00614143"/>
    <w:rsid w:val="00614C28"/>
    <w:rsid w:val="006153F4"/>
    <w:rsid w:val="006154E3"/>
    <w:rsid w:val="00615A2A"/>
    <w:rsid w:val="00615C4B"/>
    <w:rsid w:val="0061718A"/>
    <w:rsid w:val="006174B4"/>
    <w:rsid w:val="00617C18"/>
    <w:rsid w:val="006207EE"/>
    <w:rsid w:val="00622C41"/>
    <w:rsid w:val="00622ECF"/>
    <w:rsid w:val="006234B2"/>
    <w:rsid w:val="006238B7"/>
    <w:rsid w:val="00624A1C"/>
    <w:rsid w:val="00625699"/>
    <w:rsid w:val="0062787C"/>
    <w:rsid w:val="00627981"/>
    <w:rsid w:val="00627C53"/>
    <w:rsid w:val="00630C93"/>
    <w:rsid w:val="00631086"/>
    <w:rsid w:val="00632261"/>
    <w:rsid w:val="0063295D"/>
    <w:rsid w:val="006330C7"/>
    <w:rsid w:val="00633209"/>
    <w:rsid w:val="00633478"/>
    <w:rsid w:val="0063397A"/>
    <w:rsid w:val="00634547"/>
    <w:rsid w:val="00634FA0"/>
    <w:rsid w:val="00635534"/>
    <w:rsid w:val="006361BF"/>
    <w:rsid w:val="00636A8F"/>
    <w:rsid w:val="00640583"/>
    <w:rsid w:val="00640B82"/>
    <w:rsid w:val="00640FAB"/>
    <w:rsid w:val="00641090"/>
    <w:rsid w:val="00641F8D"/>
    <w:rsid w:val="00642420"/>
    <w:rsid w:val="006427B1"/>
    <w:rsid w:val="00645635"/>
    <w:rsid w:val="006458E4"/>
    <w:rsid w:val="00645B96"/>
    <w:rsid w:val="006462C9"/>
    <w:rsid w:val="00647220"/>
    <w:rsid w:val="0064794F"/>
    <w:rsid w:val="00651061"/>
    <w:rsid w:val="00652EDA"/>
    <w:rsid w:val="00653553"/>
    <w:rsid w:val="006535DF"/>
    <w:rsid w:val="006544C2"/>
    <w:rsid w:val="00654CB9"/>
    <w:rsid w:val="00655126"/>
    <w:rsid w:val="00655C0F"/>
    <w:rsid w:val="00656680"/>
    <w:rsid w:val="00656875"/>
    <w:rsid w:val="00656954"/>
    <w:rsid w:val="00656A7B"/>
    <w:rsid w:val="00657529"/>
    <w:rsid w:val="006578BE"/>
    <w:rsid w:val="00657F86"/>
    <w:rsid w:val="006600E8"/>
    <w:rsid w:val="00661612"/>
    <w:rsid w:val="00661749"/>
    <w:rsid w:val="00661812"/>
    <w:rsid w:val="00661BE7"/>
    <w:rsid w:val="00663709"/>
    <w:rsid w:val="0066378E"/>
    <w:rsid w:val="006638DE"/>
    <w:rsid w:val="006639B6"/>
    <w:rsid w:val="00665090"/>
    <w:rsid w:val="0066661B"/>
    <w:rsid w:val="00666968"/>
    <w:rsid w:val="0066698C"/>
    <w:rsid w:val="00667CEA"/>
    <w:rsid w:val="00670367"/>
    <w:rsid w:val="0067243A"/>
    <w:rsid w:val="00672A37"/>
    <w:rsid w:val="00672EB3"/>
    <w:rsid w:val="00674A2C"/>
    <w:rsid w:val="0067533D"/>
    <w:rsid w:val="006753EC"/>
    <w:rsid w:val="00675C55"/>
    <w:rsid w:val="00675D51"/>
    <w:rsid w:val="00676190"/>
    <w:rsid w:val="00676B68"/>
    <w:rsid w:val="00680CFA"/>
    <w:rsid w:val="00681BC6"/>
    <w:rsid w:val="006827B0"/>
    <w:rsid w:val="00683826"/>
    <w:rsid w:val="006859D4"/>
    <w:rsid w:val="00686E25"/>
    <w:rsid w:val="00686FB6"/>
    <w:rsid w:val="00687226"/>
    <w:rsid w:val="00687502"/>
    <w:rsid w:val="00687565"/>
    <w:rsid w:val="00687C8A"/>
    <w:rsid w:val="006903B7"/>
    <w:rsid w:val="00692128"/>
    <w:rsid w:val="00692A43"/>
    <w:rsid w:val="00692B36"/>
    <w:rsid w:val="00692C8B"/>
    <w:rsid w:val="00693308"/>
    <w:rsid w:val="00693B0B"/>
    <w:rsid w:val="00694262"/>
    <w:rsid w:val="00694E37"/>
    <w:rsid w:val="00697F14"/>
    <w:rsid w:val="006A03BC"/>
    <w:rsid w:val="006A05B1"/>
    <w:rsid w:val="006A07E3"/>
    <w:rsid w:val="006A09DE"/>
    <w:rsid w:val="006A151F"/>
    <w:rsid w:val="006A1563"/>
    <w:rsid w:val="006A1DA9"/>
    <w:rsid w:val="006A1E00"/>
    <w:rsid w:val="006A1EE9"/>
    <w:rsid w:val="006A2918"/>
    <w:rsid w:val="006A3D9D"/>
    <w:rsid w:val="006A4B94"/>
    <w:rsid w:val="006A4F67"/>
    <w:rsid w:val="006A5ED6"/>
    <w:rsid w:val="006A69F3"/>
    <w:rsid w:val="006A6DBA"/>
    <w:rsid w:val="006A7C3D"/>
    <w:rsid w:val="006A7C48"/>
    <w:rsid w:val="006A7D75"/>
    <w:rsid w:val="006B0ED5"/>
    <w:rsid w:val="006B2676"/>
    <w:rsid w:val="006B3E67"/>
    <w:rsid w:val="006B4E4C"/>
    <w:rsid w:val="006B5328"/>
    <w:rsid w:val="006B580D"/>
    <w:rsid w:val="006B66D0"/>
    <w:rsid w:val="006B68A0"/>
    <w:rsid w:val="006B6A15"/>
    <w:rsid w:val="006B6E9F"/>
    <w:rsid w:val="006B7796"/>
    <w:rsid w:val="006B7BB6"/>
    <w:rsid w:val="006B7FAC"/>
    <w:rsid w:val="006C14B2"/>
    <w:rsid w:val="006C1628"/>
    <w:rsid w:val="006C171E"/>
    <w:rsid w:val="006C1C14"/>
    <w:rsid w:val="006C2B52"/>
    <w:rsid w:val="006C35C5"/>
    <w:rsid w:val="006C470E"/>
    <w:rsid w:val="006C4E28"/>
    <w:rsid w:val="006C5008"/>
    <w:rsid w:val="006C624F"/>
    <w:rsid w:val="006C6616"/>
    <w:rsid w:val="006C661B"/>
    <w:rsid w:val="006C6A2F"/>
    <w:rsid w:val="006C71D2"/>
    <w:rsid w:val="006C77A6"/>
    <w:rsid w:val="006C7DA1"/>
    <w:rsid w:val="006D028C"/>
    <w:rsid w:val="006D13B2"/>
    <w:rsid w:val="006D1556"/>
    <w:rsid w:val="006D1AA9"/>
    <w:rsid w:val="006D3375"/>
    <w:rsid w:val="006D3630"/>
    <w:rsid w:val="006D4308"/>
    <w:rsid w:val="006D43C8"/>
    <w:rsid w:val="006D4CEC"/>
    <w:rsid w:val="006D4F95"/>
    <w:rsid w:val="006D5937"/>
    <w:rsid w:val="006D5FCF"/>
    <w:rsid w:val="006D6413"/>
    <w:rsid w:val="006D6D2A"/>
    <w:rsid w:val="006D71BC"/>
    <w:rsid w:val="006D7AD6"/>
    <w:rsid w:val="006D7B3A"/>
    <w:rsid w:val="006D7C31"/>
    <w:rsid w:val="006E0A5B"/>
    <w:rsid w:val="006E0E70"/>
    <w:rsid w:val="006E0EF3"/>
    <w:rsid w:val="006E1BA8"/>
    <w:rsid w:val="006E2576"/>
    <w:rsid w:val="006E3155"/>
    <w:rsid w:val="006E3832"/>
    <w:rsid w:val="006E4FBA"/>
    <w:rsid w:val="006E5E81"/>
    <w:rsid w:val="006E5F9A"/>
    <w:rsid w:val="006E630E"/>
    <w:rsid w:val="006E6D33"/>
    <w:rsid w:val="006F083F"/>
    <w:rsid w:val="006F0DD4"/>
    <w:rsid w:val="006F19C6"/>
    <w:rsid w:val="006F366A"/>
    <w:rsid w:val="006F382C"/>
    <w:rsid w:val="006F3E51"/>
    <w:rsid w:val="006F4134"/>
    <w:rsid w:val="006F4751"/>
    <w:rsid w:val="006F5970"/>
    <w:rsid w:val="006F6153"/>
    <w:rsid w:val="006F6BE6"/>
    <w:rsid w:val="006F769B"/>
    <w:rsid w:val="006F7E19"/>
    <w:rsid w:val="00700236"/>
    <w:rsid w:val="00701A59"/>
    <w:rsid w:val="007037F7"/>
    <w:rsid w:val="00703CB6"/>
    <w:rsid w:val="007045E3"/>
    <w:rsid w:val="00705081"/>
    <w:rsid w:val="007054EB"/>
    <w:rsid w:val="00705EEB"/>
    <w:rsid w:val="0070677B"/>
    <w:rsid w:val="00707E54"/>
    <w:rsid w:val="00710709"/>
    <w:rsid w:val="0071091F"/>
    <w:rsid w:val="00711500"/>
    <w:rsid w:val="007119AF"/>
    <w:rsid w:val="00712512"/>
    <w:rsid w:val="007156E0"/>
    <w:rsid w:val="00716080"/>
    <w:rsid w:val="00716BFC"/>
    <w:rsid w:val="00717601"/>
    <w:rsid w:val="007212EB"/>
    <w:rsid w:val="007213C5"/>
    <w:rsid w:val="007223A7"/>
    <w:rsid w:val="00722E24"/>
    <w:rsid w:val="00723DA9"/>
    <w:rsid w:val="007243C7"/>
    <w:rsid w:val="00725617"/>
    <w:rsid w:val="00725758"/>
    <w:rsid w:val="00727A18"/>
    <w:rsid w:val="00730053"/>
    <w:rsid w:val="007300C5"/>
    <w:rsid w:val="00730433"/>
    <w:rsid w:val="00732C52"/>
    <w:rsid w:val="00733037"/>
    <w:rsid w:val="0073306D"/>
    <w:rsid w:val="007339CA"/>
    <w:rsid w:val="00734846"/>
    <w:rsid w:val="007352DD"/>
    <w:rsid w:val="00735B24"/>
    <w:rsid w:val="007366F2"/>
    <w:rsid w:val="00736EEF"/>
    <w:rsid w:val="0073768C"/>
    <w:rsid w:val="00737783"/>
    <w:rsid w:val="00737E7D"/>
    <w:rsid w:val="007411FF"/>
    <w:rsid w:val="0074242E"/>
    <w:rsid w:val="0074507C"/>
    <w:rsid w:val="0074561A"/>
    <w:rsid w:val="00746DCF"/>
    <w:rsid w:val="00747ADC"/>
    <w:rsid w:val="00750E5E"/>
    <w:rsid w:val="00750E94"/>
    <w:rsid w:val="00751C24"/>
    <w:rsid w:val="00751F24"/>
    <w:rsid w:val="007522C3"/>
    <w:rsid w:val="00752C48"/>
    <w:rsid w:val="007535DA"/>
    <w:rsid w:val="007537D6"/>
    <w:rsid w:val="00753944"/>
    <w:rsid w:val="00753E09"/>
    <w:rsid w:val="007548C7"/>
    <w:rsid w:val="007548FB"/>
    <w:rsid w:val="00754ABE"/>
    <w:rsid w:val="00754E2F"/>
    <w:rsid w:val="00755686"/>
    <w:rsid w:val="00756D44"/>
    <w:rsid w:val="00756D5B"/>
    <w:rsid w:val="007570A6"/>
    <w:rsid w:val="00757A92"/>
    <w:rsid w:val="00757D7B"/>
    <w:rsid w:val="00757F4E"/>
    <w:rsid w:val="007603BB"/>
    <w:rsid w:val="00760C04"/>
    <w:rsid w:val="0076159A"/>
    <w:rsid w:val="00761E24"/>
    <w:rsid w:val="007624F6"/>
    <w:rsid w:val="00762CE5"/>
    <w:rsid w:val="00763438"/>
    <w:rsid w:val="00763446"/>
    <w:rsid w:val="0076364A"/>
    <w:rsid w:val="00763B0C"/>
    <w:rsid w:val="00763EF0"/>
    <w:rsid w:val="0076643D"/>
    <w:rsid w:val="00770F41"/>
    <w:rsid w:val="0077123D"/>
    <w:rsid w:val="00771E7F"/>
    <w:rsid w:val="007720D2"/>
    <w:rsid w:val="00772D14"/>
    <w:rsid w:val="007749C9"/>
    <w:rsid w:val="00774C96"/>
    <w:rsid w:val="00774F63"/>
    <w:rsid w:val="00775139"/>
    <w:rsid w:val="0077567A"/>
    <w:rsid w:val="007759CD"/>
    <w:rsid w:val="00776807"/>
    <w:rsid w:val="0077789B"/>
    <w:rsid w:val="0078062F"/>
    <w:rsid w:val="0078249E"/>
    <w:rsid w:val="007824FB"/>
    <w:rsid w:val="007827E7"/>
    <w:rsid w:val="00782A3B"/>
    <w:rsid w:val="00782B3C"/>
    <w:rsid w:val="00782F80"/>
    <w:rsid w:val="00783608"/>
    <w:rsid w:val="00783747"/>
    <w:rsid w:val="007837CB"/>
    <w:rsid w:val="00784E66"/>
    <w:rsid w:val="0078539B"/>
    <w:rsid w:val="00785457"/>
    <w:rsid w:val="0078619C"/>
    <w:rsid w:val="00786DF4"/>
    <w:rsid w:val="00787E9C"/>
    <w:rsid w:val="00790279"/>
    <w:rsid w:val="007909CC"/>
    <w:rsid w:val="0079163D"/>
    <w:rsid w:val="0079187F"/>
    <w:rsid w:val="00791C85"/>
    <w:rsid w:val="0079267B"/>
    <w:rsid w:val="007926FC"/>
    <w:rsid w:val="00792831"/>
    <w:rsid w:val="007951D8"/>
    <w:rsid w:val="0079596B"/>
    <w:rsid w:val="00796283"/>
    <w:rsid w:val="007A05EF"/>
    <w:rsid w:val="007A099E"/>
    <w:rsid w:val="007A1019"/>
    <w:rsid w:val="007A1178"/>
    <w:rsid w:val="007A184A"/>
    <w:rsid w:val="007A1A41"/>
    <w:rsid w:val="007A1FFE"/>
    <w:rsid w:val="007A2F7B"/>
    <w:rsid w:val="007A31A6"/>
    <w:rsid w:val="007A357A"/>
    <w:rsid w:val="007A3A96"/>
    <w:rsid w:val="007A40F9"/>
    <w:rsid w:val="007A4D0D"/>
    <w:rsid w:val="007A4F0F"/>
    <w:rsid w:val="007A63B9"/>
    <w:rsid w:val="007A6DBA"/>
    <w:rsid w:val="007A6F1B"/>
    <w:rsid w:val="007A7663"/>
    <w:rsid w:val="007B03C9"/>
    <w:rsid w:val="007B0C97"/>
    <w:rsid w:val="007B2541"/>
    <w:rsid w:val="007B2958"/>
    <w:rsid w:val="007B36FC"/>
    <w:rsid w:val="007B419C"/>
    <w:rsid w:val="007B4F41"/>
    <w:rsid w:val="007B70AD"/>
    <w:rsid w:val="007B7A8E"/>
    <w:rsid w:val="007C090B"/>
    <w:rsid w:val="007C0B14"/>
    <w:rsid w:val="007C1051"/>
    <w:rsid w:val="007C1211"/>
    <w:rsid w:val="007C1CE3"/>
    <w:rsid w:val="007C1CE5"/>
    <w:rsid w:val="007C23EA"/>
    <w:rsid w:val="007C2DAF"/>
    <w:rsid w:val="007C31B9"/>
    <w:rsid w:val="007C47AF"/>
    <w:rsid w:val="007C5767"/>
    <w:rsid w:val="007C5A64"/>
    <w:rsid w:val="007C62CF"/>
    <w:rsid w:val="007C6D76"/>
    <w:rsid w:val="007C735B"/>
    <w:rsid w:val="007D05D3"/>
    <w:rsid w:val="007D0D75"/>
    <w:rsid w:val="007D1142"/>
    <w:rsid w:val="007D14CE"/>
    <w:rsid w:val="007D1773"/>
    <w:rsid w:val="007D24C2"/>
    <w:rsid w:val="007D2909"/>
    <w:rsid w:val="007D4344"/>
    <w:rsid w:val="007D50E7"/>
    <w:rsid w:val="007D7E86"/>
    <w:rsid w:val="007E056C"/>
    <w:rsid w:val="007E1B1C"/>
    <w:rsid w:val="007E1D80"/>
    <w:rsid w:val="007E2824"/>
    <w:rsid w:val="007E3AA8"/>
    <w:rsid w:val="007E4103"/>
    <w:rsid w:val="007E5FC6"/>
    <w:rsid w:val="007E603C"/>
    <w:rsid w:val="007E6A45"/>
    <w:rsid w:val="007F06A8"/>
    <w:rsid w:val="007F1095"/>
    <w:rsid w:val="007F138A"/>
    <w:rsid w:val="007F2236"/>
    <w:rsid w:val="007F2C38"/>
    <w:rsid w:val="007F349D"/>
    <w:rsid w:val="007F3B44"/>
    <w:rsid w:val="007F4D3D"/>
    <w:rsid w:val="007F6BCF"/>
    <w:rsid w:val="007F6E16"/>
    <w:rsid w:val="007F735A"/>
    <w:rsid w:val="007F77A5"/>
    <w:rsid w:val="007F78C2"/>
    <w:rsid w:val="008018C2"/>
    <w:rsid w:val="00801E18"/>
    <w:rsid w:val="008027B2"/>
    <w:rsid w:val="00803AFA"/>
    <w:rsid w:val="00803DE7"/>
    <w:rsid w:val="008048E0"/>
    <w:rsid w:val="00804B93"/>
    <w:rsid w:val="00804DD2"/>
    <w:rsid w:val="00805751"/>
    <w:rsid w:val="00805B1C"/>
    <w:rsid w:val="00806E5F"/>
    <w:rsid w:val="008070AB"/>
    <w:rsid w:val="00811129"/>
    <w:rsid w:val="00811301"/>
    <w:rsid w:val="008116EC"/>
    <w:rsid w:val="00811DFC"/>
    <w:rsid w:val="00812049"/>
    <w:rsid w:val="0081307C"/>
    <w:rsid w:val="00813B9D"/>
    <w:rsid w:val="00814AA8"/>
    <w:rsid w:val="00814E89"/>
    <w:rsid w:val="0081508F"/>
    <w:rsid w:val="00815CF0"/>
    <w:rsid w:val="00816151"/>
    <w:rsid w:val="00817AAC"/>
    <w:rsid w:val="008200B3"/>
    <w:rsid w:val="00820212"/>
    <w:rsid w:val="00821713"/>
    <w:rsid w:val="00821A3E"/>
    <w:rsid w:val="00822A29"/>
    <w:rsid w:val="0082306F"/>
    <w:rsid w:val="008232F2"/>
    <w:rsid w:val="00825515"/>
    <w:rsid w:val="00825CF4"/>
    <w:rsid w:val="008264BD"/>
    <w:rsid w:val="00826FBE"/>
    <w:rsid w:val="0082758C"/>
    <w:rsid w:val="008278B0"/>
    <w:rsid w:val="0083063E"/>
    <w:rsid w:val="00830869"/>
    <w:rsid w:val="00831B43"/>
    <w:rsid w:val="00832615"/>
    <w:rsid w:val="008333AE"/>
    <w:rsid w:val="00834726"/>
    <w:rsid w:val="00834B21"/>
    <w:rsid w:val="008352D5"/>
    <w:rsid w:val="00835A3C"/>
    <w:rsid w:val="00835D71"/>
    <w:rsid w:val="00835DC5"/>
    <w:rsid w:val="00835F1D"/>
    <w:rsid w:val="008365EF"/>
    <w:rsid w:val="00836DB7"/>
    <w:rsid w:val="0083765F"/>
    <w:rsid w:val="008407E3"/>
    <w:rsid w:val="008409D1"/>
    <w:rsid w:val="00842065"/>
    <w:rsid w:val="0084213A"/>
    <w:rsid w:val="00843B79"/>
    <w:rsid w:val="00844613"/>
    <w:rsid w:val="0084509D"/>
    <w:rsid w:val="00846241"/>
    <w:rsid w:val="00846856"/>
    <w:rsid w:val="00847EED"/>
    <w:rsid w:val="00850021"/>
    <w:rsid w:val="00850430"/>
    <w:rsid w:val="00850557"/>
    <w:rsid w:val="008507B7"/>
    <w:rsid w:val="00850D02"/>
    <w:rsid w:val="00851370"/>
    <w:rsid w:val="00851654"/>
    <w:rsid w:val="00852155"/>
    <w:rsid w:val="0085225C"/>
    <w:rsid w:val="008526F7"/>
    <w:rsid w:val="008529A1"/>
    <w:rsid w:val="00852BDC"/>
    <w:rsid w:val="00853345"/>
    <w:rsid w:val="00853D5B"/>
    <w:rsid w:val="008548AC"/>
    <w:rsid w:val="008551E0"/>
    <w:rsid w:val="00856395"/>
    <w:rsid w:val="0085672B"/>
    <w:rsid w:val="008567F5"/>
    <w:rsid w:val="00857B25"/>
    <w:rsid w:val="00857DEE"/>
    <w:rsid w:val="008601F7"/>
    <w:rsid w:val="00861CB1"/>
    <w:rsid w:val="008621FF"/>
    <w:rsid w:val="00862225"/>
    <w:rsid w:val="0086376F"/>
    <w:rsid w:val="00864209"/>
    <w:rsid w:val="0086465E"/>
    <w:rsid w:val="00865450"/>
    <w:rsid w:val="00867416"/>
    <w:rsid w:val="00871863"/>
    <w:rsid w:val="008718EA"/>
    <w:rsid w:val="008719AD"/>
    <w:rsid w:val="008727BA"/>
    <w:rsid w:val="00872D7E"/>
    <w:rsid w:val="00873234"/>
    <w:rsid w:val="008736AC"/>
    <w:rsid w:val="0087377E"/>
    <w:rsid w:val="0087551D"/>
    <w:rsid w:val="00875F11"/>
    <w:rsid w:val="008777A8"/>
    <w:rsid w:val="00877BAE"/>
    <w:rsid w:val="008801AB"/>
    <w:rsid w:val="00880438"/>
    <w:rsid w:val="008808E7"/>
    <w:rsid w:val="0088239F"/>
    <w:rsid w:val="008824B9"/>
    <w:rsid w:val="00882FEA"/>
    <w:rsid w:val="0088315D"/>
    <w:rsid w:val="00883934"/>
    <w:rsid w:val="00884205"/>
    <w:rsid w:val="00885844"/>
    <w:rsid w:val="008863C9"/>
    <w:rsid w:val="00886479"/>
    <w:rsid w:val="00886513"/>
    <w:rsid w:val="0088668F"/>
    <w:rsid w:val="008869D3"/>
    <w:rsid w:val="00886BB5"/>
    <w:rsid w:val="00887A3B"/>
    <w:rsid w:val="00887A42"/>
    <w:rsid w:val="00887D94"/>
    <w:rsid w:val="00887F1C"/>
    <w:rsid w:val="00890707"/>
    <w:rsid w:val="0089073C"/>
    <w:rsid w:val="00890918"/>
    <w:rsid w:val="00890E29"/>
    <w:rsid w:val="00892B6D"/>
    <w:rsid w:val="00893782"/>
    <w:rsid w:val="00893ACB"/>
    <w:rsid w:val="008A3002"/>
    <w:rsid w:val="008A3DF4"/>
    <w:rsid w:val="008A43D8"/>
    <w:rsid w:val="008A5734"/>
    <w:rsid w:val="008A62A1"/>
    <w:rsid w:val="008B2989"/>
    <w:rsid w:val="008B2D89"/>
    <w:rsid w:val="008B329E"/>
    <w:rsid w:val="008B4F1C"/>
    <w:rsid w:val="008B5BFB"/>
    <w:rsid w:val="008B622D"/>
    <w:rsid w:val="008B708C"/>
    <w:rsid w:val="008B7B45"/>
    <w:rsid w:val="008C0205"/>
    <w:rsid w:val="008C2463"/>
    <w:rsid w:val="008C2C7D"/>
    <w:rsid w:val="008C32CB"/>
    <w:rsid w:val="008C347A"/>
    <w:rsid w:val="008C3615"/>
    <w:rsid w:val="008C37AF"/>
    <w:rsid w:val="008C39B5"/>
    <w:rsid w:val="008C3B4B"/>
    <w:rsid w:val="008C4964"/>
    <w:rsid w:val="008C49B4"/>
    <w:rsid w:val="008C4CCA"/>
    <w:rsid w:val="008C603D"/>
    <w:rsid w:val="008C60EE"/>
    <w:rsid w:val="008C6F68"/>
    <w:rsid w:val="008D02B2"/>
    <w:rsid w:val="008D0889"/>
    <w:rsid w:val="008D15BA"/>
    <w:rsid w:val="008D2362"/>
    <w:rsid w:val="008D320C"/>
    <w:rsid w:val="008D4340"/>
    <w:rsid w:val="008D4B9D"/>
    <w:rsid w:val="008D532D"/>
    <w:rsid w:val="008D5641"/>
    <w:rsid w:val="008D576A"/>
    <w:rsid w:val="008D6061"/>
    <w:rsid w:val="008D61EB"/>
    <w:rsid w:val="008D6A34"/>
    <w:rsid w:val="008D7373"/>
    <w:rsid w:val="008D7ADB"/>
    <w:rsid w:val="008D7BF2"/>
    <w:rsid w:val="008D7C8E"/>
    <w:rsid w:val="008E0575"/>
    <w:rsid w:val="008E05A3"/>
    <w:rsid w:val="008E05DD"/>
    <w:rsid w:val="008E14ED"/>
    <w:rsid w:val="008E2726"/>
    <w:rsid w:val="008E2D7B"/>
    <w:rsid w:val="008E2E15"/>
    <w:rsid w:val="008E301B"/>
    <w:rsid w:val="008E3FD3"/>
    <w:rsid w:val="008E42F7"/>
    <w:rsid w:val="008E4D9C"/>
    <w:rsid w:val="008E6F03"/>
    <w:rsid w:val="008E7028"/>
    <w:rsid w:val="008E7ABD"/>
    <w:rsid w:val="008F0AA8"/>
    <w:rsid w:val="008F2FB7"/>
    <w:rsid w:val="008F2FBF"/>
    <w:rsid w:val="008F3932"/>
    <w:rsid w:val="008F40BE"/>
    <w:rsid w:val="008F5A66"/>
    <w:rsid w:val="008F5BF1"/>
    <w:rsid w:val="008F6DF3"/>
    <w:rsid w:val="008F6FD6"/>
    <w:rsid w:val="008F7C0C"/>
    <w:rsid w:val="008F7C75"/>
    <w:rsid w:val="0090005D"/>
    <w:rsid w:val="00900DE2"/>
    <w:rsid w:val="00900F2B"/>
    <w:rsid w:val="00901475"/>
    <w:rsid w:val="00901C1B"/>
    <w:rsid w:val="0090214A"/>
    <w:rsid w:val="009029C2"/>
    <w:rsid w:val="00903539"/>
    <w:rsid w:val="00903A08"/>
    <w:rsid w:val="00903DCB"/>
    <w:rsid w:val="00904067"/>
    <w:rsid w:val="00905AA9"/>
    <w:rsid w:val="00906F1A"/>
    <w:rsid w:val="009078C3"/>
    <w:rsid w:val="0091004B"/>
    <w:rsid w:val="00912024"/>
    <w:rsid w:val="00912C2E"/>
    <w:rsid w:val="00913CB5"/>
    <w:rsid w:val="00914D65"/>
    <w:rsid w:val="00915353"/>
    <w:rsid w:val="00916275"/>
    <w:rsid w:val="009169BC"/>
    <w:rsid w:val="00917877"/>
    <w:rsid w:val="00917FB5"/>
    <w:rsid w:val="00920064"/>
    <w:rsid w:val="00920401"/>
    <w:rsid w:val="00920B6A"/>
    <w:rsid w:val="00921287"/>
    <w:rsid w:val="0092174D"/>
    <w:rsid w:val="00921774"/>
    <w:rsid w:val="00923A8D"/>
    <w:rsid w:val="009240B0"/>
    <w:rsid w:val="00924AF3"/>
    <w:rsid w:val="00924D49"/>
    <w:rsid w:val="00925DE8"/>
    <w:rsid w:val="00926497"/>
    <w:rsid w:val="00926EF3"/>
    <w:rsid w:val="00927277"/>
    <w:rsid w:val="00930CD7"/>
    <w:rsid w:val="0093105A"/>
    <w:rsid w:val="00931B7F"/>
    <w:rsid w:val="00931DD8"/>
    <w:rsid w:val="00932C7B"/>
    <w:rsid w:val="00932CFC"/>
    <w:rsid w:val="00932F38"/>
    <w:rsid w:val="0093323C"/>
    <w:rsid w:val="00933318"/>
    <w:rsid w:val="00934BA5"/>
    <w:rsid w:val="00934C59"/>
    <w:rsid w:val="00935671"/>
    <w:rsid w:val="0093589E"/>
    <w:rsid w:val="00935E43"/>
    <w:rsid w:val="009360BA"/>
    <w:rsid w:val="00936BCE"/>
    <w:rsid w:val="009372F3"/>
    <w:rsid w:val="009377FC"/>
    <w:rsid w:val="00937BCE"/>
    <w:rsid w:val="00940A6A"/>
    <w:rsid w:val="009413C7"/>
    <w:rsid w:val="00942295"/>
    <w:rsid w:val="0094239F"/>
    <w:rsid w:val="00942EC5"/>
    <w:rsid w:val="00945710"/>
    <w:rsid w:val="00945BA8"/>
    <w:rsid w:val="00945E1A"/>
    <w:rsid w:val="00946994"/>
    <w:rsid w:val="00946C77"/>
    <w:rsid w:val="0094753C"/>
    <w:rsid w:val="00947FC1"/>
    <w:rsid w:val="009506A4"/>
    <w:rsid w:val="00951A4D"/>
    <w:rsid w:val="009533DA"/>
    <w:rsid w:val="00953BCD"/>
    <w:rsid w:val="00954E0B"/>
    <w:rsid w:val="00954F0C"/>
    <w:rsid w:val="00955E69"/>
    <w:rsid w:val="00956501"/>
    <w:rsid w:val="0095690B"/>
    <w:rsid w:val="009578F5"/>
    <w:rsid w:val="00957E11"/>
    <w:rsid w:val="009603F6"/>
    <w:rsid w:val="0096155A"/>
    <w:rsid w:val="00961856"/>
    <w:rsid w:val="009621FB"/>
    <w:rsid w:val="0096511F"/>
    <w:rsid w:val="009653E3"/>
    <w:rsid w:val="00965BD4"/>
    <w:rsid w:val="00966CBB"/>
    <w:rsid w:val="0097037C"/>
    <w:rsid w:val="00970557"/>
    <w:rsid w:val="00971185"/>
    <w:rsid w:val="00971B9F"/>
    <w:rsid w:val="00972AE8"/>
    <w:rsid w:val="00973274"/>
    <w:rsid w:val="00974B72"/>
    <w:rsid w:val="0097534B"/>
    <w:rsid w:val="009757B2"/>
    <w:rsid w:val="00975D74"/>
    <w:rsid w:val="00976C14"/>
    <w:rsid w:val="009819F1"/>
    <w:rsid w:val="00981CD1"/>
    <w:rsid w:val="00982C2E"/>
    <w:rsid w:val="00982F8D"/>
    <w:rsid w:val="0098535B"/>
    <w:rsid w:val="0098576B"/>
    <w:rsid w:val="00986005"/>
    <w:rsid w:val="009877A1"/>
    <w:rsid w:val="009909E4"/>
    <w:rsid w:val="009915CA"/>
    <w:rsid w:val="00991C1F"/>
    <w:rsid w:val="00992A51"/>
    <w:rsid w:val="00992C01"/>
    <w:rsid w:val="00995586"/>
    <w:rsid w:val="0099561C"/>
    <w:rsid w:val="00995F44"/>
    <w:rsid w:val="0099611B"/>
    <w:rsid w:val="00996B8C"/>
    <w:rsid w:val="0099759A"/>
    <w:rsid w:val="0099793B"/>
    <w:rsid w:val="009A05B1"/>
    <w:rsid w:val="009A137B"/>
    <w:rsid w:val="009A1A23"/>
    <w:rsid w:val="009A1CDA"/>
    <w:rsid w:val="009A27B7"/>
    <w:rsid w:val="009A2B9F"/>
    <w:rsid w:val="009A2C8E"/>
    <w:rsid w:val="009A3476"/>
    <w:rsid w:val="009A3A19"/>
    <w:rsid w:val="009A3E5E"/>
    <w:rsid w:val="009A5354"/>
    <w:rsid w:val="009A6925"/>
    <w:rsid w:val="009A7877"/>
    <w:rsid w:val="009A7AFF"/>
    <w:rsid w:val="009A7BFB"/>
    <w:rsid w:val="009A7F5B"/>
    <w:rsid w:val="009B039E"/>
    <w:rsid w:val="009B0DD6"/>
    <w:rsid w:val="009B15A1"/>
    <w:rsid w:val="009B15AE"/>
    <w:rsid w:val="009B1921"/>
    <w:rsid w:val="009B22B6"/>
    <w:rsid w:val="009B27A3"/>
    <w:rsid w:val="009B2B84"/>
    <w:rsid w:val="009B4433"/>
    <w:rsid w:val="009B4D1F"/>
    <w:rsid w:val="009B583A"/>
    <w:rsid w:val="009B5C70"/>
    <w:rsid w:val="009B69E6"/>
    <w:rsid w:val="009C0E6B"/>
    <w:rsid w:val="009C26CE"/>
    <w:rsid w:val="009C4FE9"/>
    <w:rsid w:val="009C5183"/>
    <w:rsid w:val="009C60AE"/>
    <w:rsid w:val="009C6D45"/>
    <w:rsid w:val="009C71DE"/>
    <w:rsid w:val="009D015C"/>
    <w:rsid w:val="009D124B"/>
    <w:rsid w:val="009D1293"/>
    <w:rsid w:val="009D2047"/>
    <w:rsid w:val="009D28CA"/>
    <w:rsid w:val="009D2EC3"/>
    <w:rsid w:val="009D3900"/>
    <w:rsid w:val="009D4571"/>
    <w:rsid w:val="009D46D7"/>
    <w:rsid w:val="009D47A5"/>
    <w:rsid w:val="009D4B87"/>
    <w:rsid w:val="009D65BE"/>
    <w:rsid w:val="009D6D2B"/>
    <w:rsid w:val="009D6DD6"/>
    <w:rsid w:val="009D7BA2"/>
    <w:rsid w:val="009E34E0"/>
    <w:rsid w:val="009E3A27"/>
    <w:rsid w:val="009E3F29"/>
    <w:rsid w:val="009E4825"/>
    <w:rsid w:val="009E519F"/>
    <w:rsid w:val="009E5B27"/>
    <w:rsid w:val="009E5C29"/>
    <w:rsid w:val="009E6651"/>
    <w:rsid w:val="009E6EDF"/>
    <w:rsid w:val="009E7499"/>
    <w:rsid w:val="009E7D18"/>
    <w:rsid w:val="009F0011"/>
    <w:rsid w:val="009F0055"/>
    <w:rsid w:val="009F05EC"/>
    <w:rsid w:val="009F07CC"/>
    <w:rsid w:val="009F0F84"/>
    <w:rsid w:val="009F18CE"/>
    <w:rsid w:val="009F1D27"/>
    <w:rsid w:val="009F2725"/>
    <w:rsid w:val="009F32EC"/>
    <w:rsid w:val="009F3532"/>
    <w:rsid w:val="009F4EEA"/>
    <w:rsid w:val="009F5625"/>
    <w:rsid w:val="009F6F92"/>
    <w:rsid w:val="009F74E6"/>
    <w:rsid w:val="009F7FDC"/>
    <w:rsid w:val="00A000A9"/>
    <w:rsid w:val="00A00107"/>
    <w:rsid w:val="00A00885"/>
    <w:rsid w:val="00A010C9"/>
    <w:rsid w:val="00A01181"/>
    <w:rsid w:val="00A012A5"/>
    <w:rsid w:val="00A0208F"/>
    <w:rsid w:val="00A021EA"/>
    <w:rsid w:val="00A0250E"/>
    <w:rsid w:val="00A02529"/>
    <w:rsid w:val="00A0342F"/>
    <w:rsid w:val="00A03638"/>
    <w:rsid w:val="00A03973"/>
    <w:rsid w:val="00A045FC"/>
    <w:rsid w:val="00A04E02"/>
    <w:rsid w:val="00A05C31"/>
    <w:rsid w:val="00A05F96"/>
    <w:rsid w:val="00A06475"/>
    <w:rsid w:val="00A064A7"/>
    <w:rsid w:val="00A06A89"/>
    <w:rsid w:val="00A07F9F"/>
    <w:rsid w:val="00A110F7"/>
    <w:rsid w:val="00A11473"/>
    <w:rsid w:val="00A11E6C"/>
    <w:rsid w:val="00A1225C"/>
    <w:rsid w:val="00A126BE"/>
    <w:rsid w:val="00A1290D"/>
    <w:rsid w:val="00A12B71"/>
    <w:rsid w:val="00A135BE"/>
    <w:rsid w:val="00A13631"/>
    <w:rsid w:val="00A1415C"/>
    <w:rsid w:val="00A144B4"/>
    <w:rsid w:val="00A14EFE"/>
    <w:rsid w:val="00A153A0"/>
    <w:rsid w:val="00A1712C"/>
    <w:rsid w:val="00A203D8"/>
    <w:rsid w:val="00A21042"/>
    <w:rsid w:val="00A21AE4"/>
    <w:rsid w:val="00A22738"/>
    <w:rsid w:val="00A23573"/>
    <w:rsid w:val="00A23ED9"/>
    <w:rsid w:val="00A24CCC"/>
    <w:rsid w:val="00A25355"/>
    <w:rsid w:val="00A25BC2"/>
    <w:rsid w:val="00A27604"/>
    <w:rsid w:val="00A27D34"/>
    <w:rsid w:val="00A304BF"/>
    <w:rsid w:val="00A30D31"/>
    <w:rsid w:val="00A312FF"/>
    <w:rsid w:val="00A318C0"/>
    <w:rsid w:val="00A321EA"/>
    <w:rsid w:val="00A327BE"/>
    <w:rsid w:val="00A328C9"/>
    <w:rsid w:val="00A32B81"/>
    <w:rsid w:val="00A32C42"/>
    <w:rsid w:val="00A3358D"/>
    <w:rsid w:val="00A336C8"/>
    <w:rsid w:val="00A336E0"/>
    <w:rsid w:val="00A33D30"/>
    <w:rsid w:val="00A3505E"/>
    <w:rsid w:val="00A35C98"/>
    <w:rsid w:val="00A36290"/>
    <w:rsid w:val="00A36C1D"/>
    <w:rsid w:val="00A37238"/>
    <w:rsid w:val="00A37EC1"/>
    <w:rsid w:val="00A423ED"/>
    <w:rsid w:val="00A4284B"/>
    <w:rsid w:val="00A4395F"/>
    <w:rsid w:val="00A46091"/>
    <w:rsid w:val="00A463B0"/>
    <w:rsid w:val="00A4666C"/>
    <w:rsid w:val="00A4786A"/>
    <w:rsid w:val="00A47B96"/>
    <w:rsid w:val="00A50885"/>
    <w:rsid w:val="00A50AFF"/>
    <w:rsid w:val="00A51A1D"/>
    <w:rsid w:val="00A527B0"/>
    <w:rsid w:val="00A52AD4"/>
    <w:rsid w:val="00A5331A"/>
    <w:rsid w:val="00A53751"/>
    <w:rsid w:val="00A53B28"/>
    <w:rsid w:val="00A53BF7"/>
    <w:rsid w:val="00A547E2"/>
    <w:rsid w:val="00A558A6"/>
    <w:rsid w:val="00A5789F"/>
    <w:rsid w:val="00A6106B"/>
    <w:rsid w:val="00A61EEE"/>
    <w:rsid w:val="00A63043"/>
    <w:rsid w:val="00A63054"/>
    <w:rsid w:val="00A630A0"/>
    <w:rsid w:val="00A63F08"/>
    <w:rsid w:val="00A64608"/>
    <w:rsid w:val="00A64C4E"/>
    <w:rsid w:val="00A64FF4"/>
    <w:rsid w:val="00A67DCE"/>
    <w:rsid w:val="00A7049C"/>
    <w:rsid w:val="00A704ED"/>
    <w:rsid w:val="00A71842"/>
    <w:rsid w:val="00A726C9"/>
    <w:rsid w:val="00A74931"/>
    <w:rsid w:val="00A74C1F"/>
    <w:rsid w:val="00A75497"/>
    <w:rsid w:val="00A76102"/>
    <w:rsid w:val="00A7619C"/>
    <w:rsid w:val="00A76301"/>
    <w:rsid w:val="00A76504"/>
    <w:rsid w:val="00A775C4"/>
    <w:rsid w:val="00A80135"/>
    <w:rsid w:val="00A81D4F"/>
    <w:rsid w:val="00A82053"/>
    <w:rsid w:val="00A82F7E"/>
    <w:rsid w:val="00A8381C"/>
    <w:rsid w:val="00A838F6"/>
    <w:rsid w:val="00A83D34"/>
    <w:rsid w:val="00A86641"/>
    <w:rsid w:val="00A86795"/>
    <w:rsid w:val="00A87CEB"/>
    <w:rsid w:val="00A91886"/>
    <w:rsid w:val="00A91D3D"/>
    <w:rsid w:val="00A93810"/>
    <w:rsid w:val="00A93874"/>
    <w:rsid w:val="00A93C73"/>
    <w:rsid w:val="00A95695"/>
    <w:rsid w:val="00A95DAB"/>
    <w:rsid w:val="00A96011"/>
    <w:rsid w:val="00A96270"/>
    <w:rsid w:val="00A9714C"/>
    <w:rsid w:val="00A97CBE"/>
    <w:rsid w:val="00AA01ED"/>
    <w:rsid w:val="00AA03ED"/>
    <w:rsid w:val="00AA076E"/>
    <w:rsid w:val="00AA0A20"/>
    <w:rsid w:val="00AA0E0B"/>
    <w:rsid w:val="00AA1113"/>
    <w:rsid w:val="00AA21DA"/>
    <w:rsid w:val="00AA2B6A"/>
    <w:rsid w:val="00AA373E"/>
    <w:rsid w:val="00AA38AB"/>
    <w:rsid w:val="00AA411F"/>
    <w:rsid w:val="00AA5A99"/>
    <w:rsid w:val="00AA5D79"/>
    <w:rsid w:val="00AA6CAF"/>
    <w:rsid w:val="00AA7352"/>
    <w:rsid w:val="00AA7CA2"/>
    <w:rsid w:val="00AB0594"/>
    <w:rsid w:val="00AB0BA4"/>
    <w:rsid w:val="00AB1377"/>
    <w:rsid w:val="00AB1F88"/>
    <w:rsid w:val="00AB2166"/>
    <w:rsid w:val="00AB2FBB"/>
    <w:rsid w:val="00AB3937"/>
    <w:rsid w:val="00AB3D1B"/>
    <w:rsid w:val="00AB42D9"/>
    <w:rsid w:val="00AB43D9"/>
    <w:rsid w:val="00AB45D9"/>
    <w:rsid w:val="00AB4F67"/>
    <w:rsid w:val="00AB58A8"/>
    <w:rsid w:val="00AB5D09"/>
    <w:rsid w:val="00AB5FC5"/>
    <w:rsid w:val="00AB6A2C"/>
    <w:rsid w:val="00AB6C7E"/>
    <w:rsid w:val="00AB7319"/>
    <w:rsid w:val="00AB7703"/>
    <w:rsid w:val="00AC10CD"/>
    <w:rsid w:val="00AC125B"/>
    <w:rsid w:val="00AC134B"/>
    <w:rsid w:val="00AC2093"/>
    <w:rsid w:val="00AC2180"/>
    <w:rsid w:val="00AC38C8"/>
    <w:rsid w:val="00AC3E7D"/>
    <w:rsid w:val="00AC3FFA"/>
    <w:rsid w:val="00AC421E"/>
    <w:rsid w:val="00AC423D"/>
    <w:rsid w:val="00AC4282"/>
    <w:rsid w:val="00AC4289"/>
    <w:rsid w:val="00AC475A"/>
    <w:rsid w:val="00AC4995"/>
    <w:rsid w:val="00AC4B9B"/>
    <w:rsid w:val="00AC6141"/>
    <w:rsid w:val="00AC6210"/>
    <w:rsid w:val="00AC6387"/>
    <w:rsid w:val="00AC64AE"/>
    <w:rsid w:val="00AC7C87"/>
    <w:rsid w:val="00AD0EE1"/>
    <w:rsid w:val="00AD0F6A"/>
    <w:rsid w:val="00AD4236"/>
    <w:rsid w:val="00AD57B2"/>
    <w:rsid w:val="00AD760F"/>
    <w:rsid w:val="00AD77E8"/>
    <w:rsid w:val="00AD7B83"/>
    <w:rsid w:val="00AE28AD"/>
    <w:rsid w:val="00AE2F4F"/>
    <w:rsid w:val="00AE377A"/>
    <w:rsid w:val="00AE46F2"/>
    <w:rsid w:val="00AE5B27"/>
    <w:rsid w:val="00AE75EB"/>
    <w:rsid w:val="00AE7757"/>
    <w:rsid w:val="00AF077A"/>
    <w:rsid w:val="00AF2FAD"/>
    <w:rsid w:val="00AF3A16"/>
    <w:rsid w:val="00AF3C73"/>
    <w:rsid w:val="00AF45DE"/>
    <w:rsid w:val="00AF4F49"/>
    <w:rsid w:val="00AF53D3"/>
    <w:rsid w:val="00AF5CCF"/>
    <w:rsid w:val="00AF7C99"/>
    <w:rsid w:val="00B00566"/>
    <w:rsid w:val="00B014C7"/>
    <w:rsid w:val="00B01B9B"/>
    <w:rsid w:val="00B02576"/>
    <w:rsid w:val="00B030BE"/>
    <w:rsid w:val="00B0379D"/>
    <w:rsid w:val="00B0594B"/>
    <w:rsid w:val="00B05CF5"/>
    <w:rsid w:val="00B06D55"/>
    <w:rsid w:val="00B07540"/>
    <w:rsid w:val="00B075EF"/>
    <w:rsid w:val="00B10295"/>
    <w:rsid w:val="00B10D81"/>
    <w:rsid w:val="00B10E3C"/>
    <w:rsid w:val="00B1118C"/>
    <w:rsid w:val="00B11383"/>
    <w:rsid w:val="00B117B5"/>
    <w:rsid w:val="00B12011"/>
    <w:rsid w:val="00B122EA"/>
    <w:rsid w:val="00B1483C"/>
    <w:rsid w:val="00B15CB3"/>
    <w:rsid w:val="00B2083D"/>
    <w:rsid w:val="00B20F9F"/>
    <w:rsid w:val="00B216A0"/>
    <w:rsid w:val="00B22C96"/>
    <w:rsid w:val="00B230A3"/>
    <w:rsid w:val="00B23D05"/>
    <w:rsid w:val="00B24ABE"/>
    <w:rsid w:val="00B24FD2"/>
    <w:rsid w:val="00B263E4"/>
    <w:rsid w:val="00B278F4"/>
    <w:rsid w:val="00B30F41"/>
    <w:rsid w:val="00B324A5"/>
    <w:rsid w:val="00B325C3"/>
    <w:rsid w:val="00B33F06"/>
    <w:rsid w:val="00B3494A"/>
    <w:rsid w:val="00B34C6B"/>
    <w:rsid w:val="00B34D04"/>
    <w:rsid w:val="00B3521F"/>
    <w:rsid w:val="00B35A7F"/>
    <w:rsid w:val="00B3608A"/>
    <w:rsid w:val="00B367CB"/>
    <w:rsid w:val="00B371ED"/>
    <w:rsid w:val="00B4060A"/>
    <w:rsid w:val="00B4307C"/>
    <w:rsid w:val="00B43D45"/>
    <w:rsid w:val="00B44BFA"/>
    <w:rsid w:val="00B4551C"/>
    <w:rsid w:val="00B45C10"/>
    <w:rsid w:val="00B460AF"/>
    <w:rsid w:val="00B46173"/>
    <w:rsid w:val="00B46959"/>
    <w:rsid w:val="00B470A8"/>
    <w:rsid w:val="00B501AF"/>
    <w:rsid w:val="00B52010"/>
    <w:rsid w:val="00B53676"/>
    <w:rsid w:val="00B54FAD"/>
    <w:rsid w:val="00B57310"/>
    <w:rsid w:val="00B574E7"/>
    <w:rsid w:val="00B578DF"/>
    <w:rsid w:val="00B57BA7"/>
    <w:rsid w:val="00B60178"/>
    <w:rsid w:val="00B606B0"/>
    <w:rsid w:val="00B60932"/>
    <w:rsid w:val="00B60ECE"/>
    <w:rsid w:val="00B6108B"/>
    <w:rsid w:val="00B62AC5"/>
    <w:rsid w:val="00B6316F"/>
    <w:rsid w:val="00B63517"/>
    <w:rsid w:val="00B63A5C"/>
    <w:rsid w:val="00B63F2A"/>
    <w:rsid w:val="00B63FB4"/>
    <w:rsid w:val="00B641EA"/>
    <w:rsid w:val="00B6434F"/>
    <w:rsid w:val="00B64351"/>
    <w:rsid w:val="00B64488"/>
    <w:rsid w:val="00B64534"/>
    <w:rsid w:val="00B661B1"/>
    <w:rsid w:val="00B662B2"/>
    <w:rsid w:val="00B668E2"/>
    <w:rsid w:val="00B6763B"/>
    <w:rsid w:val="00B67CBD"/>
    <w:rsid w:val="00B70257"/>
    <w:rsid w:val="00B70702"/>
    <w:rsid w:val="00B70B5C"/>
    <w:rsid w:val="00B70B61"/>
    <w:rsid w:val="00B72384"/>
    <w:rsid w:val="00B7281D"/>
    <w:rsid w:val="00B72825"/>
    <w:rsid w:val="00B743BC"/>
    <w:rsid w:val="00B74B96"/>
    <w:rsid w:val="00B7512E"/>
    <w:rsid w:val="00B76A69"/>
    <w:rsid w:val="00B773F6"/>
    <w:rsid w:val="00B773F8"/>
    <w:rsid w:val="00B80A9E"/>
    <w:rsid w:val="00B81192"/>
    <w:rsid w:val="00B81600"/>
    <w:rsid w:val="00B8209B"/>
    <w:rsid w:val="00B824A9"/>
    <w:rsid w:val="00B824FD"/>
    <w:rsid w:val="00B82F18"/>
    <w:rsid w:val="00B832DF"/>
    <w:rsid w:val="00B83F4F"/>
    <w:rsid w:val="00B84653"/>
    <w:rsid w:val="00B84BEC"/>
    <w:rsid w:val="00B86B58"/>
    <w:rsid w:val="00B86EE4"/>
    <w:rsid w:val="00B90C45"/>
    <w:rsid w:val="00B92043"/>
    <w:rsid w:val="00B92066"/>
    <w:rsid w:val="00B921A8"/>
    <w:rsid w:val="00B9271C"/>
    <w:rsid w:val="00B92B63"/>
    <w:rsid w:val="00B93FA1"/>
    <w:rsid w:val="00B966CD"/>
    <w:rsid w:val="00BA1C4C"/>
    <w:rsid w:val="00BA1D25"/>
    <w:rsid w:val="00BA1E53"/>
    <w:rsid w:val="00BA1F07"/>
    <w:rsid w:val="00BA2A76"/>
    <w:rsid w:val="00BA2C2A"/>
    <w:rsid w:val="00BA391A"/>
    <w:rsid w:val="00BA4263"/>
    <w:rsid w:val="00BA4ABB"/>
    <w:rsid w:val="00BA4F3C"/>
    <w:rsid w:val="00BA526F"/>
    <w:rsid w:val="00BA5ABA"/>
    <w:rsid w:val="00BA6449"/>
    <w:rsid w:val="00BA6B3D"/>
    <w:rsid w:val="00BA6C20"/>
    <w:rsid w:val="00BA7579"/>
    <w:rsid w:val="00BB12E5"/>
    <w:rsid w:val="00BB12F6"/>
    <w:rsid w:val="00BB13E6"/>
    <w:rsid w:val="00BB19C5"/>
    <w:rsid w:val="00BB477C"/>
    <w:rsid w:val="00BB4F50"/>
    <w:rsid w:val="00BB54A4"/>
    <w:rsid w:val="00BB633F"/>
    <w:rsid w:val="00BC01F8"/>
    <w:rsid w:val="00BC0416"/>
    <w:rsid w:val="00BC1338"/>
    <w:rsid w:val="00BC1E07"/>
    <w:rsid w:val="00BC5A01"/>
    <w:rsid w:val="00BC6116"/>
    <w:rsid w:val="00BC6B09"/>
    <w:rsid w:val="00BC7179"/>
    <w:rsid w:val="00BC73FB"/>
    <w:rsid w:val="00BC7EEE"/>
    <w:rsid w:val="00BD014D"/>
    <w:rsid w:val="00BD0514"/>
    <w:rsid w:val="00BD111E"/>
    <w:rsid w:val="00BD19AE"/>
    <w:rsid w:val="00BD2918"/>
    <w:rsid w:val="00BD30FF"/>
    <w:rsid w:val="00BD3287"/>
    <w:rsid w:val="00BD32BF"/>
    <w:rsid w:val="00BD3497"/>
    <w:rsid w:val="00BD362F"/>
    <w:rsid w:val="00BD4357"/>
    <w:rsid w:val="00BD46EA"/>
    <w:rsid w:val="00BD5273"/>
    <w:rsid w:val="00BD671A"/>
    <w:rsid w:val="00BD6A31"/>
    <w:rsid w:val="00BD737C"/>
    <w:rsid w:val="00BE1108"/>
    <w:rsid w:val="00BE1D74"/>
    <w:rsid w:val="00BE25F9"/>
    <w:rsid w:val="00BE287B"/>
    <w:rsid w:val="00BE3971"/>
    <w:rsid w:val="00BE5036"/>
    <w:rsid w:val="00BE50FE"/>
    <w:rsid w:val="00BE5225"/>
    <w:rsid w:val="00BE5958"/>
    <w:rsid w:val="00BE6861"/>
    <w:rsid w:val="00BF06FD"/>
    <w:rsid w:val="00BF071D"/>
    <w:rsid w:val="00BF2AE6"/>
    <w:rsid w:val="00BF3023"/>
    <w:rsid w:val="00BF32E3"/>
    <w:rsid w:val="00BF41A0"/>
    <w:rsid w:val="00BF5967"/>
    <w:rsid w:val="00BF5E6C"/>
    <w:rsid w:val="00BF6534"/>
    <w:rsid w:val="00BF6580"/>
    <w:rsid w:val="00BF6B8C"/>
    <w:rsid w:val="00BF7219"/>
    <w:rsid w:val="00BF7387"/>
    <w:rsid w:val="00BF784B"/>
    <w:rsid w:val="00BF7CDD"/>
    <w:rsid w:val="00BF7ED8"/>
    <w:rsid w:val="00C0042A"/>
    <w:rsid w:val="00C01E1C"/>
    <w:rsid w:val="00C01F66"/>
    <w:rsid w:val="00C026D0"/>
    <w:rsid w:val="00C02E29"/>
    <w:rsid w:val="00C02E48"/>
    <w:rsid w:val="00C02E98"/>
    <w:rsid w:val="00C03174"/>
    <w:rsid w:val="00C03476"/>
    <w:rsid w:val="00C03777"/>
    <w:rsid w:val="00C046DA"/>
    <w:rsid w:val="00C04780"/>
    <w:rsid w:val="00C04A2B"/>
    <w:rsid w:val="00C04DE6"/>
    <w:rsid w:val="00C05BBA"/>
    <w:rsid w:val="00C0701D"/>
    <w:rsid w:val="00C07987"/>
    <w:rsid w:val="00C10F27"/>
    <w:rsid w:val="00C11551"/>
    <w:rsid w:val="00C138F6"/>
    <w:rsid w:val="00C13F08"/>
    <w:rsid w:val="00C1404F"/>
    <w:rsid w:val="00C15A8C"/>
    <w:rsid w:val="00C1623C"/>
    <w:rsid w:val="00C16408"/>
    <w:rsid w:val="00C1687A"/>
    <w:rsid w:val="00C16EDA"/>
    <w:rsid w:val="00C17306"/>
    <w:rsid w:val="00C21598"/>
    <w:rsid w:val="00C21922"/>
    <w:rsid w:val="00C22D84"/>
    <w:rsid w:val="00C23979"/>
    <w:rsid w:val="00C24616"/>
    <w:rsid w:val="00C24B99"/>
    <w:rsid w:val="00C24F22"/>
    <w:rsid w:val="00C25152"/>
    <w:rsid w:val="00C2520B"/>
    <w:rsid w:val="00C25327"/>
    <w:rsid w:val="00C25539"/>
    <w:rsid w:val="00C257FE"/>
    <w:rsid w:val="00C25DC4"/>
    <w:rsid w:val="00C26120"/>
    <w:rsid w:val="00C26466"/>
    <w:rsid w:val="00C26F9E"/>
    <w:rsid w:val="00C2703C"/>
    <w:rsid w:val="00C27214"/>
    <w:rsid w:val="00C27EF9"/>
    <w:rsid w:val="00C3018F"/>
    <w:rsid w:val="00C30671"/>
    <w:rsid w:val="00C30DE3"/>
    <w:rsid w:val="00C315C0"/>
    <w:rsid w:val="00C324E9"/>
    <w:rsid w:val="00C32B27"/>
    <w:rsid w:val="00C3325A"/>
    <w:rsid w:val="00C33B6B"/>
    <w:rsid w:val="00C34D0B"/>
    <w:rsid w:val="00C35420"/>
    <w:rsid w:val="00C366F9"/>
    <w:rsid w:val="00C36706"/>
    <w:rsid w:val="00C367AE"/>
    <w:rsid w:val="00C36ED4"/>
    <w:rsid w:val="00C37C3A"/>
    <w:rsid w:val="00C405C8"/>
    <w:rsid w:val="00C40A28"/>
    <w:rsid w:val="00C42B03"/>
    <w:rsid w:val="00C43514"/>
    <w:rsid w:val="00C438A4"/>
    <w:rsid w:val="00C43AF4"/>
    <w:rsid w:val="00C446C5"/>
    <w:rsid w:val="00C452B6"/>
    <w:rsid w:val="00C45661"/>
    <w:rsid w:val="00C45BB4"/>
    <w:rsid w:val="00C460CB"/>
    <w:rsid w:val="00C46C9B"/>
    <w:rsid w:val="00C4755D"/>
    <w:rsid w:val="00C47696"/>
    <w:rsid w:val="00C5212E"/>
    <w:rsid w:val="00C53559"/>
    <w:rsid w:val="00C53623"/>
    <w:rsid w:val="00C53972"/>
    <w:rsid w:val="00C53BED"/>
    <w:rsid w:val="00C53C26"/>
    <w:rsid w:val="00C560C7"/>
    <w:rsid w:val="00C568F4"/>
    <w:rsid w:val="00C56D65"/>
    <w:rsid w:val="00C577C8"/>
    <w:rsid w:val="00C57B02"/>
    <w:rsid w:val="00C6155C"/>
    <w:rsid w:val="00C6177B"/>
    <w:rsid w:val="00C61D41"/>
    <w:rsid w:val="00C62E8D"/>
    <w:rsid w:val="00C63E30"/>
    <w:rsid w:val="00C64CD3"/>
    <w:rsid w:val="00C65547"/>
    <w:rsid w:val="00C65BCE"/>
    <w:rsid w:val="00C65CF0"/>
    <w:rsid w:val="00C669B7"/>
    <w:rsid w:val="00C6770F"/>
    <w:rsid w:val="00C6794E"/>
    <w:rsid w:val="00C67A39"/>
    <w:rsid w:val="00C71545"/>
    <w:rsid w:val="00C72BEC"/>
    <w:rsid w:val="00C73967"/>
    <w:rsid w:val="00C74BFB"/>
    <w:rsid w:val="00C75CA1"/>
    <w:rsid w:val="00C77428"/>
    <w:rsid w:val="00C77500"/>
    <w:rsid w:val="00C816C8"/>
    <w:rsid w:val="00C81E31"/>
    <w:rsid w:val="00C82CB8"/>
    <w:rsid w:val="00C82D3E"/>
    <w:rsid w:val="00C83A07"/>
    <w:rsid w:val="00C83D9C"/>
    <w:rsid w:val="00C84877"/>
    <w:rsid w:val="00C84CD5"/>
    <w:rsid w:val="00C854CD"/>
    <w:rsid w:val="00C859B1"/>
    <w:rsid w:val="00C85C5D"/>
    <w:rsid w:val="00C86A99"/>
    <w:rsid w:val="00C87776"/>
    <w:rsid w:val="00C903D5"/>
    <w:rsid w:val="00C904DF"/>
    <w:rsid w:val="00C91032"/>
    <w:rsid w:val="00C91852"/>
    <w:rsid w:val="00C929FB"/>
    <w:rsid w:val="00C930FF"/>
    <w:rsid w:val="00C94023"/>
    <w:rsid w:val="00C95E2B"/>
    <w:rsid w:val="00C96304"/>
    <w:rsid w:val="00C96EBF"/>
    <w:rsid w:val="00C975BC"/>
    <w:rsid w:val="00CA0172"/>
    <w:rsid w:val="00CA07BE"/>
    <w:rsid w:val="00CA09F9"/>
    <w:rsid w:val="00CA0AA9"/>
    <w:rsid w:val="00CA0DDA"/>
    <w:rsid w:val="00CA1044"/>
    <w:rsid w:val="00CA1DAF"/>
    <w:rsid w:val="00CA2C85"/>
    <w:rsid w:val="00CA4921"/>
    <w:rsid w:val="00CA4C58"/>
    <w:rsid w:val="00CA6D30"/>
    <w:rsid w:val="00CB07CF"/>
    <w:rsid w:val="00CB0C8E"/>
    <w:rsid w:val="00CB2994"/>
    <w:rsid w:val="00CB29E8"/>
    <w:rsid w:val="00CB3878"/>
    <w:rsid w:val="00CB4415"/>
    <w:rsid w:val="00CB4800"/>
    <w:rsid w:val="00CB51A5"/>
    <w:rsid w:val="00CB6313"/>
    <w:rsid w:val="00CB6A68"/>
    <w:rsid w:val="00CC101D"/>
    <w:rsid w:val="00CC16BE"/>
    <w:rsid w:val="00CC258A"/>
    <w:rsid w:val="00CC43BA"/>
    <w:rsid w:val="00CC4761"/>
    <w:rsid w:val="00CC47FC"/>
    <w:rsid w:val="00CC54B7"/>
    <w:rsid w:val="00CC5F13"/>
    <w:rsid w:val="00CC6623"/>
    <w:rsid w:val="00CC66E7"/>
    <w:rsid w:val="00CC79F2"/>
    <w:rsid w:val="00CC7A28"/>
    <w:rsid w:val="00CC7F27"/>
    <w:rsid w:val="00CD0555"/>
    <w:rsid w:val="00CD0C91"/>
    <w:rsid w:val="00CD22F8"/>
    <w:rsid w:val="00CD3075"/>
    <w:rsid w:val="00CD31A0"/>
    <w:rsid w:val="00CD3BB7"/>
    <w:rsid w:val="00CD3FDF"/>
    <w:rsid w:val="00CD48DA"/>
    <w:rsid w:val="00CD5886"/>
    <w:rsid w:val="00CD59A5"/>
    <w:rsid w:val="00CD5D90"/>
    <w:rsid w:val="00CD6C1F"/>
    <w:rsid w:val="00CD6E95"/>
    <w:rsid w:val="00CD6F4F"/>
    <w:rsid w:val="00CD7479"/>
    <w:rsid w:val="00CD7C33"/>
    <w:rsid w:val="00CE0335"/>
    <w:rsid w:val="00CE0ECD"/>
    <w:rsid w:val="00CE126F"/>
    <w:rsid w:val="00CE1C9D"/>
    <w:rsid w:val="00CE4553"/>
    <w:rsid w:val="00CE47BF"/>
    <w:rsid w:val="00CE5750"/>
    <w:rsid w:val="00CE5C2F"/>
    <w:rsid w:val="00CE70A2"/>
    <w:rsid w:val="00CF0025"/>
    <w:rsid w:val="00CF0729"/>
    <w:rsid w:val="00CF0778"/>
    <w:rsid w:val="00CF0F0D"/>
    <w:rsid w:val="00CF166A"/>
    <w:rsid w:val="00CF1986"/>
    <w:rsid w:val="00CF2875"/>
    <w:rsid w:val="00CF3BFB"/>
    <w:rsid w:val="00CF50E5"/>
    <w:rsid w:val="00CF54D5"/>
    <w:rsid w:val="00CF6172"/>
    <w:rsid w:val="00CF7779"/>
    <w:rsid w:val="00CF7839"/>
    <w:rsid w:val="00D00569"/>
    <w:rsid w:val="00D00F35"/>
    <w:rsid w:val="00D01042"/>
    <w:rsid w:val="00D027C5"/>
    <w:rsid w:val="00D02CC3"/>
    <w:rsid w:val="00D02F4A"/>
    <w:rsid w:val="00D04CDA"/>
    <w:rsid w:val="00D0555C"/>
    <w:rsid w:val="00D05E3D"/>
    <w:rsid w:val="00D06876"/>
    <w:rsid w:val="00D07351"/>
    <w:rsid w:val="00D07698"/>
    <w:rsid w:val="00D10233"/>
    <w:rsid w:val="00D1026A"/>
    <w:rsid w:val="00D102A7"/>
    <w:rsid w:val="00D115F1"/>
    <w:rsid w:val="00D11B6F"/>
    <w:rsid w:val="00D121EA"/>
    <w:rsid w:val="00D12359"/>
    <w:rsid w:val="00D1288A"/>
    <w:rsid w:val="00D13557"/>
    <w:rsid w:val="00D135F3"/>
    <w:rsid w:val="00D15310"/>
    <w:rsid w:val="00D15473"/>
    <w:rsid w:val="00D17306"/>
    <w:rsid w:val="00D1787C"/>
    <w:rsid w:val="00D17FBB"/>
    <w:rsid w:val="00D2041C"/>
    <w:rsid w:val="00D211F8"/>
    <w:rsid w:val="00D2192D"/>
    <w:rsid w:val="00D22017"/>
    <w:rsid w:val="00D22352"/>
    <w:rsid w:val="00D22443"/>
    <w:rsid w:val="00D229BA"/>
    <w:rsid w:val="00D22D65"/>
    <w:rsid w:val="00D2307D"/>
    <w:rsid w:val="00D23CFF"/>
    <w:rsid w:val="00D24BE6"/>
    <w:rsid w:val="00D258DA"/>
    <w:rsid w:val="00D259F0"/>
    <w:rsid w:val="00D267C5"/>
    <w:rsid w:val="00D27734"/>
    <w:rsid w:val="00D30C85"/>
    <w:rsid w:val="00D30E4A"/>
    <w:rsid w:val="00D30F97"/>
    <w:rsid w:val="00D31415"/>
    <w:rsid w:val="00D32687"/>
    <w:rsid w:val="00D32F9A"/>
    <w:rsid w:val="00D33169"/>
    <w:rsid w:val="00D333B8"/>
    <w:rsid w:val="00D3375A"/>
    <w:rsid w:val="00D33992"/>
    <w:rsid w:val="00D3466C"/>
    <w:rsid w:val="00D353F4"/>
    <w:rsid w:val="00D357B5"/>
    <w:rsid w:val="00D369C6"/>
    <w:rsid w:val="00D37124"/>
    <w:rsid w:val="00D37728"/>
    <w:rsid w:val="00D406F8"/>
    <w:rsid w:val="00D41438"/>
    <w:rsid w:val="00D419A3"/>
    <w:rsid w:val="00D4203D"/>
    <w:rsid w:val="00D428CB"/>
    <w:rsid w:val="00D42C9F"/>
    <w:rsid w:val="00D430E8"/>
    <w:rsid w:val="00D4422F"/>
    <w:rsid w:val="00D44518"/>
    <w:rsid w:val="00D445EE"/>
    <w:rsid w:val="00D447CF"/>
    <w:rsid w:val="00D44DED"/>
    <w:rsid w:val="00D44EA3"/>
    <w:rsid w:val="00D450B9"/>
    <w:rsid w:val="00D46E3F"/>
    <w:rsid w:val="00D47BD8"/>
    <w:rsid w:val="00D50FB0"/>
    <w:rsid w:val="00D51D57"/>
    <w:rsid w:val="00D52272"/>
    <w:rsid w:val="00D52673"/>
    <w:rsid w:val="00D53210"/>
    <w:rsid w:val="00D540AA"/>
    <w:rsid w:val="00D544B7"/>
    <w:rsid w:val="00D550CF"/>
    <w:rsid w:val="00D55C49"/>
    <w:rsid w:val="00D56B5D"/>
    <w:rsid w:val="00D56FDF"/>
    <w:rsid w:val="00D571DD"/>
    <w:rsid w:val="00D60181"/>
    <w:rsid w:val="00D60557"/>
    <w:rsid w:val="00D619D2"/>
    <w:rsid w:val="00D625A0"/>
    <w:rsid w:val="00D630B6"/>
    <w:rsid w:val="00D63793"/>
    <w:rsid w:val="00D63C2E"/>
    <w:rsid w:val="00D63C3F"/>
    <w:rsid w:val="00D63D25"/>
    <w:rsid w:val="00D641D9"/>
    <w:rsid w:val="00D6442F"/>
    <w:rsid w:val="00D6594E"/>
    <w:rsid w:val="00D66A63"/>
    <w:rsid w:val="00D66AE5"/>
    <w:rsid w:val="00D71C5C"/>
    <w:rsid w:val="00D72ADE"/>
    <w:rsid w:val="00D73611"/>
    <w:rsid w:val="00D7364C"/>
    <w:rsid w:val="00D75B3A"/>
    <w:rsid w:val="00D75E87"/>
    <w:rsid w:val="00D760B7"/>
    <w:rsid w:val="00D76394"/>
    <w:rsid w:val="00D76899"/>
    <w:rsid w:val="00D76B5D"/>
    <w:rsid w:val="00D812B1"/>
    <w:rsid w:val="00D81591"/>
    <w:rsid w:val="00D81B49"/>
    <w:rsid w:val="00D82097"/>
    <w:rsid w:val="00D83203"/>
    <w:rsid w:val="00D85271"/>
    <w:rsid w:val="00D8638C"/>
    <w:rsid w:val="00D86848"/>
    <w:rsid w:val="00D86C6C"/>
    <w:rsid w:val="00D86D88"/>
    <w:rsid w:val="00D87311"/>
    <w:rsid w:val="00D877FC"/>
    <w:rsid w:val="00D87987"/>
    <w:rsid w:val="00D90810"/>
    <w:rsid w:val="00D90DA2"/>
    <w:rsid w:val="00D9138D"/>
    <w:rsid w:val="00D92813"/>
    <w:rsid w:val="00D92EE2"/>
    <w:rsid w:val="00D93D13"/>
    <w:rsid w:val="00D944DD"/>
    <w:rsid w:val="00D95521"/>
    <w:rsid w:val="00D95B87"/>
    <w:rsid w:val="00D96030"/>
    <w:rsid w:val="00D960A1"/>
    <w:rsid w:val="00D96193"/>
    <w:rsid w:val="00D966A6"/>
    <w:rsid w:val="00D96AB7"/>
    <w:rsid w:val="00D96D5B"/>
    <w:rsid w:val="00D97B0A"/>
    <w:rsid w:val="00DA0AE6"/>
    <w:rsid w:val="00DA0EB3"/>
    <w:rsid w:val="00DA11D9"/>
    <w:rsid w:val="00DA171E"/>
    <w:rsid w:val="00DA19E5"/>
    <w:rsid w:val="00DA21C5"/>
    <w:rsid w:val="00DA26E9"/>
    <w:rsid w:val="00DA2745"/>
    <w:rsid w:val="00DA29A8"/>
    <w:rsid w:val="00DA3F97"/>
    <w:rsid w:val="00DA5465"/>
    <w:rsid w:val="00DA5A22"/>
    <w:rsid w:val="00DA5BF8"/>
    <w:rsid w:val="00DA6A2A"/>
    <w:rsid w:val="00DA7455"/>
    <w:rsid w:val="00DB02C0"/>
    <w:rsid w:val="00DB0C0D"/>
    <w:rsid w:val="00DB0CFC"/>
    <w:rsid w:val="00DB12F4"/>
    <w:rsid w:val="00DB3ACB"/>
    <w:rsid w:val="00DB3C0F"/>
    <w:rsid w:val="00DB43A6"/>
    <w:rsid w:val="00DB4B69"/>
    <w:rsid w:val="00DB5B90"/>
    <w:rsid w:val="00DB6D67"/>
    <w:rsid w:val="00DB7138"/>
    <w:rsid w:val="00DB7AEC"/>
    <w:rsid w:val="00DB7FE5"/>
    <w:rsid w:val="00DC0052"/>
    <w:rsid w:val="00DC0570"/>
    <w:rsid w:val="00DC0748"/>
    <w:rsid w:val="00DC19A6"/>
    <w:rsid w:val="00DC2093"/>
    <w:rsid w:val="00DC21F7"/>
    <w:rsid w:val="00DC3976"/>
    <w:rsid w:val="00DC3DD6"/>
    <w:rsid w:val="00DC4CFB"/>
    <w:rsid w:val="00DC56A5"/>
    <w:rsid w:val="00DC59B4"/>
    <w:rsid w:val="00DC5C22"/>
    <w:rsid w:val="00DC6F94"/>
    <w:rsid w:val="00DC77D1"/>
    <w:rsid w:val="00DC7EC0"/>
    <w:rsid w:val="00DD0461"/>
    <w:rsid w:val="00DD087C"/>
    <w:rsid w:val="00DD09F5"/>
    <w:rsid w:val="00DD1036"/>
    <w:rsid w:val="00DD178E"/>
    <w:rsid w:val="00DD1E8F"/>
    <w:rsid w:val="00DD1F79"/>
    <w:rsid w:val="00DD25FC"/>
    <w:rsid w:val="00DD2BE1"/>
    <w:rsid w:val="00DD3B23"/>
    <w:rsid w:val="00DD427B"/>
    <w:rsid w:val="00DD46DD"/>
    <w:rsid w:val="00DD7332"/>
    <w:rsid w:val="00DE1164"/>
    <w:rsid w:val="00DE1CC5"/>
    <w:rsid w:val="00DE307D"/>
    <w:rsid w:val="00DE3429"/>
    <w:rsid w:val="00DE3609"/>
    <w:rsid w:val="00DE56EE"/>
    <w:rsid w:val="00DE5E8F"/>
    <w:rsid w:val="00DE6CF2"/>
    <w:rsid w:val="00DF06A0"/>
    <w:rsid w:val="00DF0710"/>
    <w:rsid w:val="00DF1373"/>
    <w:rsid w:val="00DF1411"/>
    <w:rsid w:val="00DF2D28"/>
    <w:rsid w:val="00DF4876"/>
    <w:rsid w:val="00DF49AF"/>
    <w:rsid w:val="00DF4A63"/>
    <w:rsid w:val="00DF5658"/>
    <w:rsid w:val="00DF5FB7"/>
    <w:rsid w:val="00DF69A8"/>
    <w:rsid w:val="00DF712C"/>
    <w:rsid w:val="00DF7452"/>
    <w:rsid w:val="00E002C9"/>
    <w:rsid w:val="00E00412"/>
    <w:rsid w:val="00E005DE"/>
    <w:rsid w:val="00E008AD"/>
    <w:rsid w:val="00E01736"/>
    <w:rsid w:val="00E037BA"/>
    <w:rsid w:val="00E05DAB"/>
    <w:rsid w:val="00E05FD7"/>
    <w:rsid w:val="00E06AE3"/>
    <w:rsid w:val="00E07410"/>
    <w:rsid w:val="00E07785"/>
    <w:rsid w:val="00E07936"/>
    <w:rsid w:val="00E10207"/>
    <w:rsid w:val="00E1029B"/>
    <w:rsid w:val="00E1266D"/>
    <w:rsid w:val="00E1310E"/>
    <w:rsid w:val="00E135E6"/>
    <w:rsid w:val="00E135F8"/>
    <w:rsid w:val="00E137E4"/>
    <w:rsid w:val="00E1410B"/>
    <w:rsid w:val="00E14DE2"/>
    <w:rsid w:val="00E14E26"/>
    <w:rsid w:val="00E15D39"/>
    <w:rsid w:val="00E1610C"/>
    <w:rsid w:val="00E17294"/>
    <w:rsid w:val="00E17329"/>
    <w:rsid w:val="00E20185"/>
    <w:rsid w:val="00E20B05"/>
    <w:rsid w:val="00E20BEB"/>
    <w:rsid w:val="00E21204"/>
    <w:rsid w:val="00E21D43"/>
    <w:rsid w:val="00E221B6"/>
    <w:rsid w:val="00E22689"/>
    <w:rsid w:val="00E23138"/>
    <w:rsid w:val="00E23202"/>
    <w:rsid w:val="00E23540"/>
    <w:rsid w:val="00E245DB"/>
    <w:rsid w:val="00E247DC"/>
    <w:rsid w:val="00E26A8B"/>
    <w:rsid w:val="00E304CF"/>
    <w:rsid w:val="00E30F77"/>
    <w:rsid w:val="00E314A0"/>
    <w:rsid w:val="00E31D34"/>
    <w:rsid w:val="00E32625"/>
    <w:rsid w:val="00E32971"/>
    <w:rsid w:val="00E33979"/>
    <w:rsid w:val="00E34344"/>
    <w:rsid w:val="00E35DEC"/>
    <w:rsid w:val="00E40519"/>
    <w:rsid w:val="00E41790"/>
    <w:rsid w:val="00E419C6"/>
    <w:rsid w:val="00E422D1"/>
    <w:rsid w:val="00E423D6"/>
    <w:rsid w:val="00E429FB"/>
    <w:rsid w:val="00E43017"/>
    <w:rsid w:val="00E44664"/>
    <w:rsid w:val="00E44EA2"/>
    <w:rsid w:val="00E4611E"/>
    <w:rsid w:val="00E46EA5"/>
    <w:rsid w:val="00E474A4"/>
    <w:rsid w:val="00E50968"/>
    <w:rsid w:val="00E50DE3"/>
    <w:rsid w:val="00E51320"/>
    <w:rsid w:val="00E514B6"/>
    <w:rsid w:val="00E51942"/>
    <w:rsid w:val="00E5259D"/>
    <w:rsid w:val="00E5267B"/>
    <w:rsid w:val="00E526A4"/>
    <w:rsid w:val="00E52D04"/>
    <w:rsid w:val="00E535C7"/>
    <w:rsid w:val="00E53833"/>
    <w:rsid w:val="00E539EF"/>
    <w:rsid w:val="00E53F40"/>
    <w:rsid w:val="00E5414E"/>
    <w:rsid w:val="00E55E21"/>
    <w:rsid w:val="00E56BE6"/>
    <w:rsid w:val="00E56F20"/>
    <w:rsid w:val="00E57974"/>
    <w:rsid w:val="00E57D49"/>
    <w:rsid w:val="00E60AC0"/>
    <w:rsid w:val="00E60F63"/>
    <w:rsid w:val="00E6100F"/>
    <w:rsid w:val="00E62238"/>
    <w:rsid w:val="00E62303"/>
    <w:rsid w:val="00E6288C"/>
    <w:rsid w:val="00E654CF"/>
    <w:rsid w:val="00E66947"/>
    <w:rsid w:val="00E66C41"/>
    <w:rsid w:val="00E67F6D"/>
    <w:rsid w:val="00E7056D"/>
    <w:rsid w:val="00E7069A"/>
    <w:rsid w:val="00E70B7E"/>
    <w:rsid w:val="00E70E4F"/>
    <w:rsid w:val="00E70F03"/>
    <w:rsid w:val="00E7170C"/>
    <w:rsid w:val="00E71C75"/>
    <w:rsid w:val="00E71CDB"/>
    <w:rsid w:val="00E71D93"/>
    <w:rsid w:val="00E73524"/>
    <w:rsid w:val="00E738EB"/>
    <w:rsid w:val="00E74222"/>
    <w:rsid w:val="00E7461D"/>
    <w:rsid w:val="00E74D69"/>
    <w:rsid w:val="00E7571F"/>
    <w:rsid w:val="00E75D15"/>
    <w:rsid w:val="00E75D6C"/>
    <w:rsid w:val="00E7674D"/>
    <w:rsid w:val="00E7797C"/>
    <w:rsid w:val="00E8100A"/>
    <w:rsid w:val="00E8159A"/>
    <w:rsid w:val="00E81663"/>
    <w:rsid w:val="00E81759"/>
    <w:rsid w:val="00E81770"/>
    <w:rsid w:val="00E819B7"/>
    <w:rsid w:val="00E82A77"/>
    <w:rsid w:val="00E84252"/>
    <w:rsid w:val="00E845BA"/>
    <w:rsid w:val="00E861B7"/>
    <w:rsid w:val="00E86F7E"/>
    <w:rsid w:val="00E90104"/>
    <w:rsid w:val="00E904B2"/>
    <w:rsid w:val="00E9155E"/>
    <w:rsid w:val="00E917F1"/>
    <w:rsid w:val="00E9197F"/>
    <w:rsid w:val="00E91E40"/>
    <w:rsid w:val="00E92C38"/>
    <w:rsid w:val="00E92E2F"/>
    <w:rsid w:val="00E93570"/>
    <w:rsid w:val="00E93CCC"/>
    <w:rsid w:val="00E93DE1"/>
    <w:rsid w:val="00E94330"/>
    <w:rsid w:val="00E95FE0"/>
    <w:rsid w:val="00E962AD"/>
    <w:rsid w:val="00E96FFE"/>
    <w:rsid w:val="00E973E6"/>
    <w:rsid w:val="00E973F5"/>
    <w:rsid w:val="00E97AF9"/>
    <w:rsid w:val="00EA04C7"/>
    <w:rsid w:val="00EA329D"/>
    <w:rsid w:val="00EA44BF"/>
    <w:rsid w:val="00EA4C31"/>
    <w:rsid w:val="00EA4D41"/>
    <w:rsid w:val="00EA5AD9"/>
    <w:rsid w:val="00EA628D"/>
    <w:rsid w:val="00EB017C"/>
    <w:rsid w:val="00EB0CCC"/>
    <w:rsid w:val="00EB1DBE"/>
    <w:rsid w:val="00EB2A33"/>
    <w:rsid w:val="00EB2D14"/>
    <w:rsid w:val="00EB3040"/>
    <w:rsid w:val="00EB3266"/>
    <w:rsid w:val="00EB3442"/>
    <w:rsid w:val="00EB3B74"/>
    <w:rsid w:val="00EB41E9"/>
    <w:rsid w:val="00EB44D4"/>
    <w:rsid w:val="00EB4C83"/>
    <w:rsid w:val="00EB59FF"/>
    <w:rsid w:val="00EB5EBC"/>
    <w:rsid w:val="00EB63B7"/>
    <w:rsid w:val="00EC039C"/>
    <w:rsid w:val="00EC1648"/>
    <w:rsid w:val="00EC1A08"/>
    <w:rsid w:val="00EC2ECC"/>
    <w:rsid w:val="00EC33BC"/>
    <w:rsid w:val="00EC3A19"/>
    <w:rsid w:val="00EC3DF9"/>
    <w:rsid w:val="00EC5DCE"/>
    <w:rsid w:val="00EC6CD6"/>
    <w:rsid w:val="00EC7417"/>
    <w:rsid w:val="00EC7D7E"/>
    <w:rsid w:val="00ED0475"/>
    <w:rsid w:val="00ED12C3"/>
    <w:rsid w:val="00ED2A3F"/>
    <w:rsid w:val="00ED2FA2"/>
    <w:rsid w:val="00ED31A7"/>
    <w:rsid w:val="00ED3AC7"/>
    <w:rsid w:val="00ED409C"/>
    <w:rsid w:val="00ED49F0"/>
    <w:rsid w:val="00ED5B6E"/>
    <w:rsid w:val="00ED5E8E"/>
    <w:rsid w:val="00ED78B9"/>
    <w:rsid w:val="00ED7C98"/>
    <w:rsid w:val="00EE1252"/>
    <w:rsid w:val="00EE16A7"/>
    <w:rsid w:val="00EE2752"/>
    <w:rsid w:val="00EE3D87"/>
    <w:rsid w:val="00EE462E"/>
    <w:rsid w:val="00EE47FF"/>
    <w:rsid w:val="00EE4891"/>
    <w:rsid w:val="00EE6557"/>
    <w:rsid w:val="00EE65CB"/>
    <w:rsid w:val="00EE71BF"/>
    <w:rsid w:val="00EE7362"/>
    <w:rsid w:val="00EE7611"/>
    <w:rsid w:val="00EE7911"/>
    <w:rsid w:val="00EE7F01"/>
    <w:rsid w:val="00EF082C"/>
    <w:rsid w:val="00EF08EE"/>
    <w:rsid w:val="00EF0F40"/>
    <w:rsid w:val="00EF1BF2"/>
    <w:rsid w:val="00EF22D9"/>
    <w:rsid w:val="00EF2384"/>
    <w:rsid w:val="00EF26C5"/>
    <w:rsid w:val="00EF2CF3"/>
    <w:rsid w:val="00EF2ECD"/>
    <w:rsid w:val="00EF5BB6"/>
    <w:rsid w:val="00EF66B1"/>
    <w:rsid w:val="00EF75C9"/>
    <w:rsid w:val="00EF7922"/>
    <w:rsid w:val="00F00E2D"/>
    <w:rsid w:val="00F01E5C"/>
    <w:rsid w:val="00F02E9E"/>
    <w:rsid w:val="00F02EFE"/>
    <w:rsid w:val="00F03255"/>
    <w:rsid w:val="00F03F1F"/>
    <w:rsid w:val="00F0491D"/>
    <w:rsid w:val="00F06A61"/>
    <w:rsid w:val="00F100EB"/>
    <w:rsid w:val="00F103CC"/>
    <w:rsid w:val="00F105F6"/>
    <w:rsid w:val="00F1076A"/>
    <w:rsid w:val="00F10BD3"/>
    <w:rsid w:val="00F125D8"/>
    <w:rsid w:val="00F12A55"/>
    <w:rsid w:val="00F13CC0"/>
    <w:rsid w:val="00F13EE6"/>
    <w:rsid w:val="00F167A6"/>
    <w:rsid w:val="00F16E7F"/>
    <w:rsid w:val="00F16FAF"/>
    <w:rsid w:val="00F20105"/>
    <w:rsid w:val="00F20D41"/>
    <w:rsid w:val="00F21D71"/>
    <w:rsid w:val="00F22E8B"/>
    <w:rsid w:val="00F2310D"/>
    <w:rsid w:val="00F258A8"/>
    <w:rsid w:val="00F269A0"/>
    <w:rsid w:val="00F26DBD"/>
    <w:rsid w:val="00F27312"/>
    <w:rsid w:val="00F27FC9"/>
    <w:rsid w:val="00F30B1C"/>
    <w:rsid w:val="00F313D3"/>
    <w:rsid w:val="00F31550"/>
    <w:rsid w:val="00F324E0"/>
    <w:rsid w:val="00F34E76"/>
    <w:rsid w:val="00F3520E"/>
    <w:rsid w:val="00F35257"/>
    <w:rsid w:val="00F35262"/>
    <w:rsid w:val="00F354F8"/>
    <w:rsid w:val="00F35665"/>
    <w:rsid w:val="00F365A4"/>
    <w:rsid w:val="00F37ED9"/>
    <w:rsid w:val="00F4038F"/>
    <w:rsid w:val="00F40B78"/>
    <w:rsid w:val="00F41041"/>
    <w:rsid w:val="00F41260"/>
    <w:rsid w:val="00F412A6"/>
    <w:rsid w:val="00F42142"/>
    <w:rsid w:val="00F436F9"/>
    <w:rsid w:val="00F43A30"/>
    <w:rsid w:val="00F43DBC"/>
    <w:rsid w:val="00F43E29"/>
    <w:rsid w:val="00F43FF3"/>
    <w:rsid w:val="00F445BD"/>
    <w:rsid w:val="00F44803"/>
    <w:rsid w:val="00F44E16"/>
    <w:rsid w:val="00F4608E"/>
    <w:rsid w:val="00F472F8"/>
    <w:rsid w:val="00F50A9F"/>
    <w:rsid w:val="00F5124B"/>
    <w:rsid w:val="00F52A1C"/>
    <w:rsid w:val="00F52FD0"/>
    <w:rsid w:val="00F537CB"/>
    <w:rsid w:val="00F5383B"/>
    <w:rsid w:val="00F5390E"/>
    <w:rsid w:val="00F53F82"/>
    <w:rsid w:val="00F54EF5"/>
    <w:rsid w:val="00F54FD0"/>
    <w:rsid w:val="00F56463"/>
    <w:rsid w:val="00F56604"/>
    <w:rsid w:val="00F5692E"/>
    <w:rsid w:val="00F574A0"/>
    <w:rsid w:val="00F57DE5"/>
    <w:rsid w:val="00F6020D"/>
    <w:rsid w:val="00F60E1E"/>
    <w:rsid w:val="00F618A4"/>
    <w:rsid w:val="00F62454"/>
    <w:rsid w:val="00F62FA4"/>
    <w:rsid w:val="00F6348F"/>
    <w:rsid w:val="00F63BFE"/>
    <w:rsid w:val="00F652E2"/>
    <w:rsid w:val="00F65B1B"/>
    <w:rsid w:val="00F65BE8"/>
    <w:rsid w:val="00F65F37"/>
    <w:rsid w:val="00F66604"/>
    <w:rsid w:val="00F66A43"/>
    <w:rsid w:val="00F67375"/>
    <w:rsid w:val="00F675A3"/>
    <w:rsid w:val="00F706B7"/>
    <w:rsid w:val="00F71040"/>
    <w:rsid w:val="00F71A6A"/>
    <w:rsid w:val="00F71C3E"/>
    <w:rsid w:val="00F72AE4"/>
    <w:rsid w:val="00F73D18"/>
    <w:rsid w:val="00F7561B"/>
    <w:rsid w:val="00F7600C"/>
    <w:rsid w:val="00F800C4"/>
    <w:rsid w:val="00F80533"/>
    <w:rsid w:val="00F80564"/>
    <w:rsid w:val="00F80D63"/>
    <w:rsid w:val="00F811D3"/>
    <w:rsid w:val="00F818C6"/>
    <w:rsid w:val="00F820C9"/>
    <w:rsid w:val="00F84271"/>
    <w:rsid w:val="00F847F2"/>
    <w:rsid w:val="00F84804"/>
    <w:rsid w:val="00F84859"/>
    <w:rsid w:val="00F85001"/>
    <w:rsid w:val="00F85559"/>
    <w:rsid w:val="00F8569B"/>
    <w:rsid w:val="00F85B31"/>
    <w:rsid w:val="00F8693D"/>
    <w:rsid w:val="00F86EDE"/>
    <w:rsid w:val="00F87F8D"/>
    <w:rsid w:val="00F90270"/>
    <w:rsid w:val="00F9162F"/>
    <w:rsid w:val="00F92FA0"/>
    <w:rsid w:val="00F938DD"/>
    <w:rsid w:val="00F94094"/>
    <w:rsid w:val="00F9427F"/>
    <w:rsid w:val="00F9452E"/>
    <w:rsid w:val="00F94742"/>
    <w:rsid w:val="00F95046"/>
    <w:rsid w:val="00F952AA"/>
    <w:rsid w:val="00F95728"/>
    <w:rsid w:val="00F958D0"/>
    <w:rsid w:val="00F966C2"/>
    <w:rsid w:val="00F971DA"/>
    <w:rsid w:val="00F97207"/>
    <w:rsid w:val="00F97AF9"/>
    <w:rsid w:val="00F97D91"/>
    <w:rsid w:val="00F97E95"/>
    <w:rsid w:val="00FA0A05"/>
    <w:rsid w:val="00FA1106"/>
    <w:rsid w:val="00FA16A5"/>
    <w:rsid w:val="00FA1E6B"/>
    <w:rsid w:val="00FA2236"/>
    <w:rsid w:val="00FA26D6"/>
    <w:rsid w:val="00FA2C2B"/>
    <w:rsid w:val="00FA2D05"/>
    <w:rsid w:val="00FA313A"/>
    <w:rsid w:val="00FA4606"/>
    <w:rsid w:val="00FA5089"/>
    <w:rsid w:val="00FA5BD4"/>
    <w:rsid w:val="00FA5D62"/>
    <w:rsid w:val="00FA5E7A"/>
    <w:rsid w:val="00FA6078"/>
    <w:rsid w:val="00FA6364"/>
    <w:rsid w:val="00FA6B1D"/>
    <w:rsid w:val="00FA7864"/>
    <w:rsid w:val="00FB19C6"/>
    <w:rsid w:val="00FB3D78"/>
    <w:rsid w:val="00FB6101"/>
    <w:rsid w:val="00FB6BA7"/>
    <w:rsid w:val="00FB7FD2"/>
    <w:rsid w:val="00FC51C5"/>
    <w:rsid w:val="00FC638C"/>
    <w:rsid w:val="00FC68F3"/>
    <w:rsid w:val="00FC6B8F"/>
    <w:rsid w:val="00FC6CC3"/>
    <w:rsid w:val="00FC71A6"/>
    <w:rsid w:val="00FC7204"/>
    <w:rsid w:val="00FD1207"/>
    <w:rsid w:val="00FD1B62"/>
    <w:rsid w:val="00FD278F"/>
    <w:rsid w:val="00FD3DDF"/>
    <w:rsid w:val="00FD3E2F"/>
    <w:rsid w:val="00FD3F7E"/>
    <w:rsid w:val="00FD541A"/>
    <w:rsid w:val="00FD5EB2"/>
    <w:rsid w:val="00FD6891"/>
    <w:rsid w:val="00FD7A61"/>
    <w:rsid w:val="00FE041F"/>
    <w:rsid w:val="00FE08DE"/>
    <w:rsid w:val="00FE1DD1"/>
    <w:rsid w:val="00FE216A"/>
    <w:rsid w:val="00FE3D8E"/>
    <w:rsid w:val="00FE4279"/>
    <w:rsid w:val="00FE5D37"/>
    <w:rsid w:val="00FE5D4C"/>
    <w:rsid w:val="00FE6104"/>
    <w:rsid w:val="00FE620A"/>
    <w:rsid w:val="00FE6E31"/>
    <w:rsid w:val="00FE7A2F"/>
    <w:rsid w:val="00FE7C24"/>
    <w:rsid w:val="00FF022A"/>
    <w:rsid w:val="00FF0BCD"/>
    <w:rsid w:val="00FF1234"/>
    <w:rsid w:val="00FF1540"/>
    <w:rsid w:val="00FF2DFE"/>
    <w:rsid w:val="00FF4A92"/>
    <w:rsid w:val="00FF556D"/>
    <w:rsid w:val="00FF5A8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687A"/>
    <w:pPr>
      <w:jc w:val="both"/>
    </w:pPr>
    <w:rPr>
      <w:rFonts w:eastAsiaTheme="minorEastAsia"/>
      <w:sz w:val="24"/>
      <w:lang w:val="en-US" w:eastAsia="en-US"/>
    </w:rPr>
  </w:style>
  <w:style w:type="paragraph" w:styleId="Heading1">
    <w:name w:val="heading 1"/>
    <w:basedOn w:val="Normal"/>
    <w:next w:val="Normal"/>
    <w:link w:val="Heading1Char"/>
    <w:uiPriority w:val="99"/>
    <w:semiHidden/>
    <w:rsid w:val="00C168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168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1687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1687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687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C1687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687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C1687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1687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C1687A"/>
    <w:pPr>
      <w:keepNext/>
      <w:keepLines/>
      <w:tabs>
        <w:tab w:val="left" w:pos="357"/>
      </w:tabs>
      <w:spacing w:before="360" w:after="240"/>
      <w:ind w:left="357" w:hanging="357"/>
      <w:contextualSpacing w:val="0"/>
    </w:pPr>
    <w:rPr>
      <w:b w:val="0"/>
      <w:color w:val="auto"/>
      <w:sz w:val="24"/>
    </w:rPr>
  </w:style>
  <w:style w:type="paragraph" w:customStyle="1" w:styleId="ECHRTitle1">
    <w:name w:val="ECHR_Title_1"/>
    <w:aliases w:val="Ju_H_Head"/>
    <w:basedOn w:val="Normal"/>
    <w:next w:val="ECHRPara"/>
    <w:qFormat/>
    <w:rsid w:val="00C1687A"/>
    <w:pPr>
      <w:keepNext/>
      <w:keepLines/>
      <w:spacing w:before="720" w:after="240"/>
      <w:outlineLvl w:val="0"/>
    </w:pPr>
    <w:rPr>
      <w:rFonts w:asciiTheme="majorHAnsi" w:hAnsiTheme="majorHAnsi"/>
      <w:sz w:val="28"/>
    </w:rPr>
  </w:style>
  <w:style w:type="paragraph" w:customStyle="1" w:styleId="ECHRPara">
    <w:name w:val="ECHR_Para"/>
    <w:aliases w:val="Ju_Para,Left,First line:  0 cm,Para"/>
    <w:basedOn w:val="Normal"/>
    <w:link w:val="JuParaChar"/>
    <w:qFormat/>
    <w:rsid w:val="00C1687A"/>
    <w:pPr>
      <w:ind w:firstLine="284"/>
    </w:pPr>
  </w:style>
  <w:style w:type="character" w:customStyle="1" w:styleId="JuParaChar">
    <w:name w:val="Ju_Para Char"/>
    <w:link w:val="ECHRPara"/>
    <w:rsid w:val="00B921A8"/>
    <w:rPr>
      <w:rFonts w:eastAsiaTheme="minorEastAsia"/>
      <w:sz w:val="24"/>
      <w:lang w:val="en-US" w:eastAsia="en-US"/>
    </w:rPr>
  </w:style>
  <w:style w:type="paragraph" w:styleId="Footer">
    <w:name w:val="footer"/>
    <w:basedOn w:val="Normal"/>
    <w:link w:val="FooterChar"/>
    <w:rsid w:val="00C1687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C1687A"/>
    <w:pPr>
      <w:tabs>
        <w:tab w:val="left" w:pos="567"/>
        <w:tab w:val="left" w:pos="1134"/>
      </w:tabs>
      <w:jc w:val="left"/>
    </w:pPr>
  </w:style>
  <w:style w:type="character" w:customStyle="1" w:styleId="JuJudgesChar">
    <w:name w:val="Ju_Judges Char"/>
    <w:link w:val="ECHRDecisionBody"/>
    <w:uiPriority w:val="11"/>
    <w:locked/>
    <w:rsid w:val="00D15473"/>
    <w:rPr>
      <w:rFonts w:eastAsiaTheme="minorEastAsia"/>
      <w:sz w:val="24"/>
      <w:lang w:val="en-US" w:eastAsia="en-US"/>
    </w:rPr>
  </w:style>
  <w:style w:type="paragraph" w:customStyle="1" w:styleId="ECHRHeading2">
    <w:name w:val="ECHR_Heading_2"/>
    <w:aliases w:val="Ju_H_A"/>
    <w:basedOn w:val="Heading2"/>
    <w:next w:val="ECHRPara"/>
    <w:link w:val="JuHAChar"/>
    <w:qFormat/>
    <w:rsid w:val="00C1687A"/>
    <w:pPr>
      <w:keepNext/>
      <w:keepLines/>
      <w:tabs>
        <w:tab w:val="left" w:pos="584"/>
      </w:tabs>
      <w:spacing w:before="360" w:after="240"/>
      <w:ind w:left="584" w:hanging="352"/>
    </w:pPr>
    <w:rPr>
      <w:color w:val="auto"/>
      <w:sz w:val="24"/>
    </w:rPr>
  </w:style>
  <w:style w:type="paragraph" w:customStyle="1" w:styleId="ECHRParaQuote">
    <w:name w:val="ECHR_Para_Quote"/>
    <w:aliases w:val="Ju_Quot"/>
    <w:basedOn w:val="Normal"/>
    <w:qFormat/>
    <w:rsid w:val="00C1687A"/>
    <w:pPr>
      <w:spacing w:before="120" w:after="120"/>
      <w:ind w:left="425" w:firstLine="142"/>
    </w:pPr>
    <w:rPr>
      <w:sz w:val="20"/>
    </w:rPr>
  </w:style>
  <w:style w:type="paragraph" w:customStyle="1" w:styleId="JuSigned">
    <w:name w:val="Ju_Signed"/>
    <w:basedOn w:val="Normal"/>
    <w:next w:val="JuParaLast"/>
    <w:link w:val="JuSignedChar"/>
    <w:uiPriority w:val="32"/>
    <w:qFormat/>
    <w:rsid w:val="00C1687A"/>
    <w:pPr>
      <w:tabs>
        <w:tab w:val="center" w:pos="851"/>
        <w:tab w:val="center" w:pos="6407"/>
      </w:tabs>
      <w:spacing w:before="720"/>
      <w:jc w:val="left"/>
    </w:pPr>
  </w:style>
  <w:style w:type="paragraph" w:customStyle="1" w:styleId="JuParaLast">
    <w:name w:val="Ju_Para_Last"/>
    <w:basedOn w:val="Normal"/>
    <w:next w:val="ECHRPara"/>
    <w:qFormat/>
    <w:rsid w:val="00C1687A"/>
    <w:pPr>
      <w:keepNext/>
      <w:keepLines/>
      <w:spacing w:before="240"/>
      <w:ind w:firstLine="284"/>
    </w:pPr>
  </w:style>
  <w:style w:type="character" w:customStyle="1" w:styleId="JuSignedChar">
    <w:name w:val="Ju_Signed Char"/>
    <w:link w:val="JuSigned"/>
    <w:uiPriority w:val="32"/>
    <w:rsid w:val="000726F6"/>
    <w:rPr>
      <w:rFonts w:eastAsiaTheme="minorEastAsia"/>
      <w:sz w:val="24"/>
      <w:lang w:val="en-US" w:eastAsia="en-US"/>
    </w:rPr>
  </w:style>
  <w:style w:type="paragraph" w:customStyle="1" w:styleId="JuCase">
    <w:name w:val="Ju_Case"/>
    <w:basedOn w:val="Normal"/>
    <w:next w:val="ECHRPara"/>
    <w:link w:val="JuCaseChar"/>
    <w:rsid w:val="00C1687A"/>
    <w:pPr>
      <w:ind w:firstLine="284"/>
    </w:pPr>
    <w:rPr>
      <w:b/>
    </w:rPr>
  </w:style>
  <w:style w:type="character" w:customStyle="1" w:styleId="JuCaseChar">
    <w:name w:val="Ju_Case Char"/>
    <w:link w:val="JuCase"/>
    <w:rsid w:val="00B921A8"/>
    <w:rPr>
      <w:rFonts w:eastAsiaTheme="minorEastAsia"/>
      <w:b/>
      <w:sz w:val="24"/>
      <w:lang w:val="en-US" w:eastAsia="en-US"/>
    </w:rPr>
  </w:style>
  <w:style w:type="paragraph" w:customStyle="1" w:styleId="JuList">
    <w:name w:val="Ju_List"/>
    <w:basedOn w:val="Normal"/>
    <w:link w:val="JuListChar"/>
    <w:uiPriority w:val="28"/>
    <w:qFormat/>
    <w:rsid w:val="00C1687A"/>
    <w:pPr>
      <w:ind w:left="340" w:hanging="340"/>
    </w:pPr>
  </w:style>
  <w:style w:type="character" w:customStyle="1" w:styleId="JuListChar">
    <w:name w:val="Ju_List Char"/>
    <w:link w:val="JuList"/>
    <w:uiPriority w:val="28"/>
    <w:rsid w:val="00930CD7"/>
    <w:rPr>
      <w:rFonts w:eastAsiaTheme="minorEastAsia"/>
      <w:sz w:val="24"/>
      <w:lang w:val="en-US" w:eastAsia="en-US"/>
    </w:rPr>
  </w:style>
  <w:style w:type="paragraph" w:customStyle="1" w:styleId="JuCourt">
    <w:name w:val="Ju_Court"/>
    <w:basedOn w:val="Normal"/>
    <w:next w:val="Normal"/>
    <w:uiPriority w:val="16"/>
    <w:qFormat/>
    <w:rsid w:val="00C1687A"/>
    <w:pPr>
      <w:tabs>
        <w:tab w:val="left" w:pos="907"/>
        <w:tab w:val="left" w:pos="1701"/>
        <w:tab w:val="right" w:pos="7371"/>
      </w:tabs>
      <w:spacing w:before="240"/>
      <w:ind w:left="397" w:hanging="397"/>
      <w:jc w:val="left"/>
    </w:pPr>
    <w:rPr>
      <w:lang w:bidi="en-US"/>
    </w:rPr>
  </w:style>
  <w:style w:type="paragraph" w:styleId="FootnoteText">
    <w:name w:val="footnote text"/>
    <w:basedOn w:val="Normal"/>
    <w:link w:val="FootnoteTextChar"/>
    <w:semiHidden/>
    <w:rsid w:val="00C1687A"/>
    <w:rPr>
      <w:sz w:val="20"/>
      <w:szCs w:val="20"/>
    </w:rPr>
  </w:style>
  <w:style w:type="character" w:styleId="FootnoteReference">
    <w:name w:val="footnote reference"/>
    <w:basedOn w:val="DefaultParagraphFont"/>
    <w:uiPriority w:val="99"/>
    <w:semiHidden/>
    <w:rsid w:val="00C1687A"/>
    <w:rPr>
      <w:vertAlign w:val="superscript"/>
    </w:rPr>
  </w:style>
  <w:style w:type="paragraph" w:styleId="Header">
    <w:name w:val="header"/>
    <w:basedOn w:val="Normal"/>
    <w:link w:val="HeaderChar"/>
    <w:rsid w:val="00C1687A"/>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C1687A"/>
    <w:pPr>
      <w:ind w:left="346" w:firstLine="0"/>
    </w:pPr>
  </w:style>
  <w:style w:type="paragraph" w:customStyle="1" w:styleId="JuListi">
    <w:name w:val="Ju_List_i"/>
    <w:basedOn w:val="Normal"/>
    <w:next w:val="JuLista"/>
    <w:uiPriority w:val="28"/>
    <w:qFormat/>
    <w:rsid w:val="00C1687A"/>
    <w:pPr>
      <w:ind w:left="794"/>
    </w:p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rPr>
  </w:style>
  <w:style w:type="paragraph" w:styleId="BalloonText">
    <w:name w:val="Balloon Text"/>
    <w:basedOn w:val="Normal"/>
    <w:link w:val="BalloonTextChar"/>
    <w:uiPriority w:val="99"/>
    <w:semiHidden/>
    <w:rsid w:val="00C1687A"/>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rsid w:val="00C1687A"/>
    <w:rPr>
      <w:color w:val="0072BC" w:themeColor="hyperlink"/>
      <w:u w:val="single"/>
    </w:rPr>
  </w:style>
  <w:style w:type="character" w:styleId="Strong">
    <w:name w:val="Strong"/>
    <w:qFormat/>
    <w:rsid w:val="00C1687A"/>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C1687A"/>
    <w:rPr>
      <w:vanish/>
      <w:color w:val="339966"/>
      <w:sz w:val="14"/>
    </w:rPr>
  </w:style>
  <w:style w:type="character" w:customStyle="1" w:styleId="Heading1Char">
    <w:name w:val="Heading 1 Char"/>
    <w:basedOn w:val="DefaultParagraphFont"/>
    <w:link w:val="Heading1"/>
    <w:uiPriority w:val="99"/>
    <w:semiHidden/>
    <w:rsid w:val="00C1687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C1687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C1687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C1687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C1687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C1687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C1687A"/>
    <w:pPr>
      <w:jc w:val="left"/>
    </w:pPr>
    <w:rPr>
      <w:sz w:val="8"/>
    </w:rPr>
  </w:style>
  <w:style w:type="paragraph" w:customStyle="1" w:styleId="ECHRFooterLine">
    <w:name w:val="ECHR_Footer_Line"/>
    <w:aliases w:val="Footer_Line"/>
    <w:basedOn w:val="Normal"/>
    <w:next w:val="ECHRFooter"/>
    <w:uiPriority w:val="57"/>
    <w:semiHidden/>
    <w:rsid w:val="00C1687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C1687A"/>
    <w:rPr>
      <w:sz w:val="24"/>
      <w:lang w:val="en-US" w:eastAsia="en-US"/>
    </w:rPr>
  </w:style>
  <w:style w:type="paragraph" w:customStyle="1" w:styleId="ECHRHeader">
    <w:name w:val="ECHR_Header"/>
    <w:aliases w:val="Ju_Header"/>
    <w:basedOn w:val="Header"/>
    <w:uiPriority w:val="4"/>
    <w:qFormat/>
    <w:rsid w:val="00C1687A"/>
    <w:pPr>
      <w:tabs>
        <w:tab w:val="clear" w:pos="4536"/>
        <w:tab w:val="clear" w:pos="9072"/>
        <w:tab w:val="center" w:pos="3686"/>
        <w:tab w:val="right" w:pos="7371"/>
      </w:tabs>
      <w:jc w:val="left"/>
    </w:pPr>
    <w:rPr>
      <w:sz w:val="18"/>
    </w:rPr>
  </w:style>
  <w:style w:type="character" w:customStyle="1" w:styleId="FooterChar">
    <w:name w:val="Footer Char"/>
    <w:basedOn w:val="DefaultParagraphFont"/>
    <w:link w:val="Footer"/>
    <w:uiPriority w:val="57"/>
    <w:semiHidden/>
    <w:rsid w:val="00C1687A"/>
    <w:rPr>
      <w:sz w:val="24"/>
      <w:lang w:val="en-US" w:eastAsia="en-US"/>
    </w:rPr>
  </w:style>
  <w:style w:type="character" w:customStyle="1" w:styleId="FootnoteTextChar">
    <w:name w:val="Footnote Text Char"/>
    <w:basedOn w:val="DefaultParagraphFont"/>
    <w:link w:val="FootnoteText"/>
    <w:semiHidden/>
    <w:rsid w:val="00C1687A"/>
    <w:rPr>
      <w:rFonts w:eastAsiaTheme="minorEastAsia"/>
      <w:sz w:val="20"/>
      <w:szCs w:val="20"/>
      <w:lang w:val="en-US" w:eastAsia="en-US"/>
    </w:rPr>
  </w:style>
  <w:style w:type="paragraph" w:customStyle="1" w:styleId="JuAppQuestion">
    <w:name w:val="Ju_App_Question"/>
    <w:basedOn w:val="Normal"/>
    <w:uiPriority w:val="5"/>
    <w:semiHidden/>
    <w:rsid w:val="00C1687A"/>
    <w:pPr>
      <w:numPr>
        <w:numId w:val="14"/>
      </w:numPr>
      <w:jc w:val="left"/>
    </w:pPr>
    <w:rPr>
      <w:b/>
    </w:rPr>
  </w:style>
  <w:style w:type="paragraph" w:customStyle="1" w:styleId="OpiPara">
    <w:name w:val="Opi_Para"/>
    <w:basedOn w:val="ECHRPara"/>
    <w:uiPriority w:val="46"/>
    <w:qFormat/>
    <w:rsid w:val="00C1687A"/>
  </w:style>
  <w:style w:type="paragraph" w:customStyle="1" w:styleId="JuParaSub">
    <w:name w:val="Ju_Para_Sub"/>
    <w:basedOn w:val="ECHRPara"/>
    <w:uiPriority w:val="13"/>
    <w:qFormat/>
    <w:rsid w:val="00C1687A"/>
    <w:pPr>
      <w:ind w:left="284"/>
    </w:pPr>
  </w:style>
  <w:style w:type="paragraph" w:customStyle="1" w:styleId="OpiParaSub">
    <w:name w:val="Opi_Para_Sub"/>
    <w:basedOn w:val="JuParaSub"/>
    <w:uiPriority w:val="47"/>
    <w:qFormat/>
    <w:rsid w:val="00C1687A"/>
  </w:style>
  <w:style w:type="paragraph" w:customStyle="1" w:styleId="OpiQuot">
    <w:name w:val="Opi_Quot"/>
    <w:basedOn w:val="ECHRParaQuote"/>
    <w:link w:val="OpiQuotChar"/>
    <w:qFormat/>
    <w:rsid w:val="00C1687A"/>
  </w:style>
  <w:style w:type="paragraph" w:customStyle="1" w:styleId="OpiQuotSub">
    <w:name w:val="Opi_Quot_Sub"/>
    <w:basedOn w:val="JuQuotSub"/>
    <w:uiPriority w:val="49"/>
    <w:qFormat/>
    <w:rsid w:val="00C1687A"/>
  </w:style>
  <w:style w:type="paragraph" w:customStyle="1" w:styleId="ECHRTitleCentre3">
    <w:name w:val="ECHR_Title_Centre_3"/>
    <w:aliases w:val="Ju_H_Article"/>
    <w:basedOn w:val="Normal"/>
    <w:next w:val="ECHRParaQuote"/>
    <w:uiPriority w:val="27"/>
    <w:qFormat/>
    <w:rsid w:val="00C1687A"/>
    <w:pPr>
      <w:keepNext/>
      <w:keepLines/>
      <w:spacing w:before="240" w:after="120"/>
      <w:jc w:val="center"/>
      <w:outlineLvl w:val="3"/>
    </w:pPr>
    <w:rPr>
      <w:rFonts w:asciiTheme="majorHAnsi" w:hAnsiTheme="majorHAnsi"/>
      <w:b/>
      <w:sz w:val="20"/>
      <w:lang w:bidi="en-US"/>
    </w:rPr>
  </w:style>
  <w:style w:type="paragraph" w:customStyle="1" w:styleId="ECHRTitleCentre2">
    <w:name w:val="ECHR_Title_Centre_2"/>
    <w:aliases w:val="Dec_H_Case"/>
    <w:basedOn w:val="Normal"/>
    <w:next w:val="ECHRPara"/>
    <w:uiPriority w:val="8"/>
    <w:semiHidden/>
    <w:rsid w:val="00C1687A"/>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C1687A"/>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C1687A"/>
    <w:rPr>
      <w:rFonts w:asciiTheme="majorHAnsi" w:eastAsiaTheme="majorEastAsia" w:hAnsiTheme="majorHAnsi" w:cstheme="majorBidi"/>
      <w:b/>
      <w:bCs/>
      <w:color w:val="808080"/>
      <w:sz w:val="24"/>
      <w:lang w:val="en-US" w:eastAsia="en-US"/>
    </w:rPr>
  </w:style>
  <w:style w:type="character" w:customStyle="1" w:styleId="Heading7Char">
    <w:name w:val="Heading 7 Char"/>
    <w:basedOn w:val="DefaultParagraphFont"/>
    <w:link w:val="Heading7"/>
    <w:uiPriority w:val="99"/>
    <w:semiHidden/>
    <w:rsid w:val="00C1687A"/>
    <w:rPr>
      <w:rFonts w:asciiTheme="majorHAnsi" w:eastAsiaTheme="majorEastAsia" w:hAnsiTheme="majorHAnsi" w:cstheme="majorBidi"/>
      <w:i/>
      <w:iCs/>
      <w:sz w:val="24"/>
      <w:lang w:val="en-US" w:eastAsia="en-US" w:bidi="en-US"/>
    </w:rPr>
  </w:style>
  <w:style w:type="character" w:customStyle="1" w:styleId="Heading8Char">
    <w:name w:val="Heading 8 Char"/>
    <w:basedOn w:val="DefaultParagraphFont"/>
    <w:link w:val="Heading8"/>
    <w:uiPriority w:val="99"/>
    <w:semiHidden/>
    <w:rsid w:val="00C1687A"/>
    <w:rPr>
      <w:rFonts w:asciiTheme="majorHAnsi" w:eastAsiaTheme="majorEastAsia" w:hAnsiTheme="majorHAnsi" w:cstheme="majorBidi"/>
      <w:sz w:val="20"/>
      <w:szCs w:val="20"/>
      <w:lang w:val="en-US" w:eastAsia="en-US" w:bidi="en-US"/>
    </w:rPr>
  </w:style>
  <w:style w:type="character" w:customStyle="1" w:styleId="Heading9Char">
    <w:name w:val="Heading 9 Char"/>
    <w:basedOn w:val="DefaultParagraphFont"/>
    <w:link w:val="Heading9"/>
    <w:uiPriority w:val="99"/>
    <w:semiHidden/>
    <w:rsid w:val="00C1687A"/>
    <w:rPr>
      <w:rFonts w:asciiTheme="majorHAnsi" w:eastAsiaTheme="majorEastAsia" w:hAnsiTheme="majorHAnsi" w:cstheme="majorBidi"/>
      <w:i/>
      <w:iCs/>
      <w:spacing w:val="5"/>
      <w:sz w:val="20"/>
      <w:szCs w:val="20"/>
      <w:lang w:val="en-US" w:eastAsia="en-US" w:bidi="en-US"/>
    </w:rPr>
  </w:style>
  <w:style w:type="paragraph" w:styleId="Title">
    <w:name w:val="Title"/>
    <w:basedOn w:val="Normal"/>
    <w:next w:val="Normal"/>
    <w:link w:val="TitleChar"/>
    <w:uiPriority w:val="99"/>
    <w:semiHidden/>
    <w:qFormat/>
    <w:rsid w:val="00C1687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1687A"/>
    <w:rPr>
      <w:rFonts w:asciiTheme="majorHAnsi" w:eastAsiaTheme="majorEastAsia" w:hAnsiTheme="majorHAnsi" w:cstheme="majorBidi"/>
      <w:spacing w:val="5"/>
      <w:sz w:val="52"/>
      <w:szCs w:val="52"/>
      <w:lang w:val="en-US" w:eastAsia="en-US" w:bidi="en-US"/>
    </w:rPr>
  </w:style>
  <w:style w:type="paragraph" w:styleId="Subtitle">
    <w:name w:val="Subtitle"/>
    <w:basedOn w:val="Normal"/>
    <w:next w:val="Normal"/>
    <w:link w:val="SubtitleChar"/>
    <w:uiPriority w:val="99"/>
    <w:semiHidden/>
    <w:qFormat/>
    <w:rsid w:val="00C1687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1687A"/>
    <w:rPr>
      <w:rFonts w:asciiTheme="majorHAnsi" w:eastAsiaTheme="majorEastAsia" w:hAnsiTheme="majorHAnsi" w:cstheme="majorBidi"/>
      <w:i/>
      <w:iCs/>
      <w:spacing w:val="13"/>
      <w:sz w:val="24"/>
      <w:szCs w:val="24"/>
      <w:lang w:val="en-US" w:eastAsia="en-US" w:bidi="en-US"/>
    </w:rPr>
  </w:style>
  <w:style w:type="character" w:styleId="Emphasis">
    <w:name w:val="Emphasis"/>
    <w:uiPriority w:val="99"/>
    <w:semiHidden/>
    <w:qFormat/>
    <w:rsid w:val="00C1687A"/>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C1687A"/>
  </w:style>
  <w:style w:type="character" w:customStyle="1" w:styleId="NoSpacingChar">
    <w:name w:val="No Spacing Char"/>
    <w:basedOn w:val="DefaultParagraphFont"/>
    <w:link w:val="NoSpacing"/>
    <w:semiHidden/>
    <w:rsid w:val="00C1687A"/>
    <w:rPr>
      <w:rFonts w:eastAsiaTheme="minorEastAsia"/>
      <w:sz w:val="24"/>
      <w:lang w:val="en-US" w:eastAsia="en-US"/>
    </w:rPr>
  </w:style>
  <w:style w:type="paragraph" w:styleId="ListParagraph">
    <w:name w:val="List Paragraph"/>
    <w:basedOn w:val="Normal"/>
    <w:uiPriority w:val="99"/>
    <w:semiHidden/>
    <w:qFormat/>
    <w:rsid w:val="00C1687A"/>
    <w:pPr>
      <w:ind w:left="720"/>
      <w:contextualSpacing/>
    </w:pPr>
  </w:style>
  <w:style w:type="paragraph" w:styleId="Quote">
    <w:name w:val="Quote"/>
    <w:basedOn w:val="Normal"/>
    <w:next w:val="Normal"/>
    <w:link w:val="QuoteChar"/>
    <w:uiPriority w:val="99"/>
    <w:semiHidden/>
    <w:qFormat/>
    <w:rsid w:val="00C1687A"/>
    <w:pPr>
      <w:spacing w:before="200"/>
      <w:ind w:left="360" w:right="360"/>
    </w:pPr>
    <w:rPr>
      <w:i/>
      <w:iCs/>
      <w:lang w:bidi="en-US"/>
    </w:rPr>
  </w:style>
  <w:style w:type="character" w:customStyle="1" w:styleId="QuoteChar">
    <w:name w:val="Quote Char"/>
    <w:basedOn w:val="DefaultParagraphFont"/>
    <w:link w:val="Quote"/>
    <w:uiPriority w:val="99"/>
    <w:semiHidden/>
    <w:rsid w:val="00C1687A"/>
    <w:rPr>
      <w:rFonts w:eastAsiaTheme="minorEastAsia"/>
      <w:i/>
      <w:iCs/>
      <w:sz w:val="24"/>
      <w:lang w:val="en-US" w:eastAsia="en-US" w:bidi="en-US"/>
    </w:rPr>
  </w:style>
  <w:style w:type="paragraph" w:styleId="IntenseQuote">
    <w:name w:val="Intense Quote"/>
    <w:basedOn w:val="Normal"/>
    <w:next w:val="Normal"/>
    <w:link w:val="IntenseQuoteChar"/>
    <w:uiPriority w:val="99"/>
    <w:semiHidden/>
    <w:qFormat/>
    <w:rsid w:val="00C1687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1687A"/>
    <w:rPr>
      <w:rFonts w:eastAsiaTheme="minorEastAsia"/>
      <w:b/>
      <w:bCs/>
      <w:i/>
      <w:iCs/>
      <w:sz w:val="24"/>
      <w:lang w:val="en-US" w:eastAsia="en-US" w:bidi="en-US"/>
    </w:rPr>
  </w:style>
  <w:style w:type="character" w:styleId="SubtleEmphasis">
    <w:name w:val="Subtle Emphasis"/>
    <w:uiPriority w:val="99"/>
    <w:semiHidden/>
    <w:qFormat/>
    <w:rsid w:val="00C1687A"/>
    <w:rPr>
      <w:i/>
      <w:iCs/>
    </w:rPr>
  </w:style>
  <w:style w:type="character" w:styleId="IntenseEmphasis">
    <w:name w:val="Intense Emphasis"/>
    <w:uiPriority w:val="99"/>
    <w:semiHidden/>
    <w:qFormat/>
    <w:rsid w:val="00C1687A"/>
    <w:rPr>
      <w:b/>
      <w:bCs/>
    </w:rPr>
  </w:style>
  <w:style w:type="character" w:styleId="SubtleReference">
    <w:name w:val="Subtle Reference"/>
    <w:uiPriority w:val="99"/>
    <w:semiHidden/>
    <w:qFormat/>
    <w:rsid w:val="00C1687A"/>
    <w:rPr>
      <w:smallCaps/>
    </w:rPr>
  </w:style>
  <w:style w:type="character" w:styleId="IntenseReference">
    <w:name w:val="Intense Reference"/>
    <w:uiPriority w:val="99"/>
    <w:semiHidden/>
    <w:qFormat/>
    <w:rsid w:val="00C1687A"/>
    <w:rPr>
      <w:smallCaps/>
      <w:spacing w:val="5"/>
      <w:u w:val="single"/>
    </w:rPr>
  </w:style>
  <w:style w:type="character" w:styleId="BookTitle">
    <w:name w:val="Book Title"/>
    <w:uiPriority w:val="99"/>
    <w:semiHidden/>
    <w:qFormat/>
    <w:rsid w:val="00C1687A"/>
    <w:rPr>
      <w:i/>
      <w:iCs/>
      <w:smallCaps/>
      <w:spacing w:val="5"/>
    </w:rPr>
  </w:style>
  <w:style w:type="paragraph" w:styleId="TOCHeading">
    <w:name w:val="TOC Heading"/>
    <w:basedOn w:val="Heading1"/>
    <w:next w:val="Normal"/>
    <w:uiPriority w:val="99"/>
    <w:semiHidden/>
    <w:qFormat/>
    <w:rsid w:val="00C1687A"/>
    <w:pPr>
      <w:outlineLvl w:val="9"/>
    </w:pPr>
    <w:rPr>
      <w:color w:val="474747" w:themeColor="accent3" w:themeShade="BF"/>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C1687A"/>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C1687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C1687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C1687A"/>
    <w:pPr>
      <w:spacing w:after="60"/>
      <w:ind w:left="680" w:right="340" w:hanging="340"/>
    </w:pPr>
  </w:style>
  <w:style w:type="paragraph" w:styleId="TOC3">
    <w:name w:val="toc 3"/>
    <w:basedOn w:val="Normal"/>
    <w:next w:val="Normal"/>
    <w:autoRedefine/>
    <w:uiPriority w:val="99"/>
    <w:semiHidden/>
    <w:rsid w:val="00C1687A"/>
    <w:pPr>
      <w:spacing w:after="60"/>
      <w:ind w:left="1020" w:right="340" w:hanging="340"/>
    </w:pPr>
  </w:style>
  <w:style w:type="paragraph" w:styleId="TOC4">
    <w:name w:val="toc 4"/>
    <w:basedOn w:val="Normal"/>
    <w:next w:val="Normal"/>
    <w:autoRedefine/>
    <w:uiPriority w:val="99"/>
    <w:semiHidden/>
    <w:rsid w:val="00C1687A"/>
    <w:pPr>
      <w:tabs>
        <w:tab w:val="right" w:leader="dot" w:pos="9017"/>
      </w:tabs>
      <w:spacing w:after="60"/>
      <w:ind w:left="1361" w:right="340" w:hanging="340"/>
    </w:pPr>
  </w:style>
  <w:style w:type="paragraph" w:styleId="TOC5">
    <w:name w:val="toc 5"/>
    <w:basedOn w:val="Normal"/>
    <w:next w:val="Normal"/>
    <w:autoRedefine/>
    <w:uiPriority w:val="99"/>
    <w:semiHidden/>
    <w:rsid w:val="00C1687A"/>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C1687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1687A"/>
    <w:pPr>
      <w:ind w:left="567"/>
    </w:pPr>
  </w:style>
  <w:style w:type="paragraph" w:customStyle="1" w:styleId="JuInitialled">
    <w:name w:val="Ju_Initialled"/>
    <w:basedOn w:val="Normal"/>
    <w:uiPriority w:val="31"/>
    <w:qFormat/>
    <w:rsid w:val="00C1687A"/>
    <w:pPr>
      <w:tabs>
        <w:tab w:val="center" w:pos="6407"/>
      </w:tabs>
      <w:spacing w:before="720"/>
      <w:jc w:val="right"/>
    </w:pPr>
  </w:style>
  <w:style w:type="paragraph" w:customStyle="1" w:styleId="OpiHA">
    <w:name w:val="Opi_H_A"/>
    <w:basedOn w:val="ECHRHeading1"/>
    <w:next w:val="OpiPara"/>
    <w:qFormat/>
    <w:rsid w:val="00C1687A"/>
    <w:pPr>
      <w:tabs>
        <w:tab w:val="clear" w:pos="357"/>
      </w:tabs>
      <w:outlineLvl w:val="1"/>
    </w:pPr>
    <w:rPr>
      <w:b/>
    </w:rPr>
  </w:style>
  <w:style w:type="character" w:customStyle="1" w:styleId="JUNAMES0">
    <w:name w:val="JU_NAMES"/>
    <w:uiPriority w:val="17"/>
    <w:qFormat/>
    <w:rsid w:val="00C1687A"/>
    <w:rPr>
      <w:caps w:val="0"/>
      <w:smallCaps/>
    </w:rPr>
  </w:style>
  <w:style w:type="paragraph" w:customStyle="1" w:styleId="OpiTranslation">
    <w:name w:val="Opi_Translation"/>
    <w:basedOn w:val="Normal"/>
    <w:next w:val="OpiPara"/>
    <w:uiPriority w:val="40"/>
    <w:qFormat/>
    <w:rsid w:val="00C1687A"/>
    <w:pPr>
      <w:jc w:val="center"/>
      <w:outlineLvl w:val="0"/>
    </w:pPr>
    <w:rPr>
      <w:i/>
    </w:rPr>
  </w:style>
  <w:style w:type="paragraph" w:customStyle="1" w:styleId="DecHTitle">
    <w:name w:val="Dec_H_Title"/>
    <w:basedOn w:val="ECHRTitleCentre1"/>
    <w:uiPriority w:val="7"/>
    <w:semiHidden/>
    <w:rsid w:val="00C1687A"/>
  </w:style>
  <w:style w:type="paragraph" w:customStyle="1" w:styleId="ECHRHeading3">
    <w:name w:val="ECHR_Heading_3"/>
    <w:aliases w:val="Ju_H_1."/>
    <w:basedOn w:val="Heading3"/>
    <w:next w:val="ECHRPara"/>
    <w:link w:val="JuH1Char"/>
    <w:qFormat/>
    <w:rsid w:val="00C1687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qFormat/>
    <w:rsid w:val="00C1687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1687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C1687A"/>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C1687A"/>
    <w:pPr>
      <w:keepNext/>
      <w:keepLines/>
      <w:spacing w:before="240" w:after="120"/>
      <w:ind w:left="1236"/>
    </w:pPr>
    <w:rPr>
      <w:sz w:val="20"/>
    </w:rPr>
  </w:style>
  <w:style w:type="paragraph" w:customStyle="1" w:styleId="DecList">
    <w:name w:val="Dec_List"/>
    <w:basedOn w:val="Normal"/>
    <w:uiPriority w:val="9"/>
    <w:semiHidden/>
    <w:rsid w:val="00C1687A"/>
    <w:pPr>
      <w:spacing w:before="240"/>
      <w:ind w:left="284"/>
    </w:pPr>
  </w:style>
  <w:style w:type="paragraph" w:customStyle="1" w:styleId="OpiH1">
    <w:name w:val="Opi_H_1"/>
    <w:basedOn w:val="ECHRHeading2"/>
    <w:uiPriority w:val="42"/>
    <w:qFormat/>
    <w:rsid w:val="00C1687A"/>
    <w:pPr>
      <w:ind w:left="635" w:hanging="357"/>
      <w:outlineLvl w:val="2"/>
    </w:pPr>
  </w:style>
  <w:style w:type="paragraph" w:customStyle="1" w:styleId="OpiHa0">
    <w:name w:val="Opi_H_a"/>
    <w:basedOn w:val="ECHRHeading3"/>
    <w:uiPriority w:val="43"/>
    <w:qFormat/>
    <w:rsid w:val="00C1687A"/>
    <w:pPr>
      <w:ind w:left="833" w:hanging="357"/>
      <w:outlineLvl w:val="3"/>
    </w:pPr>
    <w:rPr>
      <w:b/>
      <w:i w:val="0"/>
      <w:sz w:val="20"/>
    </w:rPr>
  </w:style>
  <w:style w:type="paragraph" w:customStyle="1" w:styleId="OpiHi">
    <w:name w:val="Opi_H_i"/>
    <w:basedOn w:val="ECHRHeading4"/>
    <w:uiPriority w:val="44"/>
    <w:qFormat/>
    <w:rsid w:val="00C1687A"/>
    <w:pPr>
      <w:ind w:left="1037" w:hanging="357"/>
      <w:outlineLvl w:val="4"/>
    </w:pPr>
    <w:rPr>
      <w:b w:val="0"/>
      <w:i/>
    </w:rPr>
  </w:style>
  <w:style w:type="table" w:customStyle="1" w:styleId="ECHRListTable">
    <w:name w:val="ECHR_List_Table"/>
    <w:basedOn w:val="TableNormal"/>
    <w:uiPriority w:val="99"/>
    <w:rsid w:val="00C1687A"/>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uiPriority w:val="12"/>
    <w:rsid w:val="008C32CB"/>
    <w:rPr>
      <w:rFonts w:eastAsiaTheme="minorEastAsia"/>
      <w:sz w:val="24"/>
    </w:rPr>
  </w:style>
  <w:style w:type="numbering" w:customStyle="1" w:styleId="1111111">
    <w:name w:val="1 / 1.1 / 1.1.11"/>
    <w:basedOn w:val="NoList"/>
    <w:next w:val="111111"/>
    <w:uiPriority w:val="99"/>
    <w:semiHidden/>
    <w:rsid w:val="008C32CB"/>
    <w:pPr>
      <w:numPr>
        <w:numId w:val="15"/>
      </w:numPr>
    </w:pPr>
  </w:style>
  <w:style w:type="numbering" w:customStyle="1" w:styleId="1ai1">
    <w:name w:val="1 / a / i1"/>
    <w:basedOn w:val="NoList"/>
    <w:next w:val="1ai"/>
    <w:uiPriority w:val="99"/>
    <w:semiHidden/>
    <w:rsid w:val="008C32CB"/>
    <w:pPr>
      <w:numPr>
        <w:numId w:val="16"/>
      </w:numPr>
    </w:pPr>
  </w:style>
  <w:style w:type="numbering" w:customStyle="1" w:styleId="ArticleSection1">
    <w:name w:val="Article / Section1"/>
    <w:basedOn w:val="NoList"/>
    <w:next w:val="ArticleSection"/>
    <w:uiPriority w:val="99"/>
    <w:semiHidden/>
    <w:rsid w:val="008C32CB"/>
    <w:pPr>
      <w:numPr>
        <w:numId w:val="17"/>
      </w:numPr>
    </w:pPr>
  </w:style>
  <w:style w:type="table" w:customStyle="1" w:styleId="Table3Deffects11">
    <w:name w:val="Table 3D effects 11"/>
    <w:basedOn w:val="TableNormal"/>
    <w:next w:val="Table3Deffects1"/>
    <w:uiPriority w:val="99"/>
    <w:semiHidden/>
    <w:rsid w:val="008C32C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8C32C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8C32C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8C32C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8C32C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8C32C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8C32C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8C32C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8C32C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8C32C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8C32C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8C32C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8C32C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8C32C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8C32C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8C32C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8C32C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8C32C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8C32C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8C32C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8C32C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8C32C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8C32C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8C32C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8C32C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8C32C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8C32C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8C32C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8C32C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8C32C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8C32C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8C32C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8C32C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8C32C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HAChar">
    <w:name w:val="Ju_H_A Char"/>
    <w:link w:val="ECHRHeading2"/>
    <w:rsid w:val="008C32CB"/>
    <w:rPr>
      <w:rFonts w:asciiTheme="majorHAnsi" w:eastAsiaTheme="majorEastAsia" w:hAnsiTheme="majorHAnsi" w:cstheme="majorBidi"/>
      <w:b/>
      <w:bCs/>
      <w:sz w:val="24"/>
      <w:szCs w:val="26"/>
      <w:lang w:val="en-US" w:eastAsia="en-US"/>
    </w:rPr>
  </w:style>
  <w:style w:type="character" w:customStyle="1" w:styleId="JuH1Char">
    <w:name w:val="Ju_H_1. Char"/>
    <w:link w:val="ECHRHeading3"/>
    <w:rsid w:val="008C32CB"/>
    <w:rPr>
      <w:rFonts w:asciiTheme="majorHAnsi" w:eastAsiaTheme="majorEastAsia" w:hAnsiTheme="majorHAnsi" w:cstheme="majorBidi"/>
      <w:bCs/>
      <w:i/>
      <w:sz w:val="24"/>
      <w:lang w:val="en-US" w:eastAsia="en-US"/>
    </w:rPr>
  </w:style>
  <w:style w:type="character" w:customStyle="1" w:styleId="wordhighlighted">
    <w:name w:val="wordhighlighted"/>
    <w:basedOn w:val="DefaultParagraphFont"/>
    <w:rsid w:val="008C32CB"/>
  </w:style>
  <w:style w:type="character" w:customStyle="1" w:styleId="CommentTextChar">
    <w:name w:val="Comment Text Char"/>
    <w:basedOn w:val="DefaultParagraphFont"/>
    <w:link w:val="CommentText"/>
    <w:uiPriority w:val="99"/>
    <w:semiHidden/>
    <w:rsid w:val="008C32CB"/>
    <w:rPr>
      <w:rFonts w:eastAsiaTheme="minorEastAsia"/>
      <w:sz w:val="20"/>
      <w:lang w:val="en-US" w:eastAsia="en-US"/>
    </w:rPr>
  </w:style>
  <w:style w:type="paragraph" w:customStyle="1" w:styleId="s30eec3f8">
    <w:name w:val="s30eec3f8"/>
    <w:basedOn w:val="Normal"/>
    <w:rsid w:val="008C32CB"/>
    <w:pPr>
      <w:spacing w:before="100" w:beforeAutospacing="1" w:after="100" w:afterAutospacing="1"/>
      <w:jc w:val="left"/>
    </w:pPr>
    <w:rPr>
      <w:rFonts w:ascii="Times New Roman" w:eastAsia="Times New Roman" w:hAnsi="Times New Roman" w:cs="Times New Roman"/>
      <w:szCs w:val="24"/>
    </w:rPr>
  </w:style>
  <w:style w:type="character" w:customStyle="1" w:styleId="ju-005fpara-002cleft-002cfirst-0020line-003a-0020-00200-0020cm--char">
    <w:name w:val="ju-005fpara-002cleft-002cfirst-0020line-003a-0020-00200-0020cm--char"/>
    <w:basedOn w:val="DefaultParagraphFont"/>
    <w:rsid w:val="008C32CB"/>
  </w:style>
  <w:style w:type="character" w:customStyle="1" w:styleId="ju--005fpara----char--char">
    <w:name w:val="ju--005fpara----char--char"/>
    <w:basedOn w:val="DefaultParagraphFont"/>
    <w:rsid w:val="008C32CB"/>
  </w:style>
  <w:style w:type="paragraph" w:customStyle="1" w:styleId="Juparaitalic">
    <w:name w:val="Ju_para + italic"/>
    <w:basedOn w:val="ECHRPara"/>
    <w:link w:val="JuparaitalicChar"/>
    <w:rsid w:val="008C32CB"/>
    <w:pPr>
      <w:suppressAutoHyphens/>
    </w:pPr>
    <w:rPr>
      <w:rFonts w:ascii="Times New Roman" w:eastAsia="Times New Roman" w:hAnsi="Times New Roman" w:cs="Times New Roman"/>
      <w:i/>
      <w:szCs w:val="20"/>
    </w:rPr>
  </w:style>
  <w:style w:type="character" w:customStyle="1" w:styleId="JuparaitalicChar">
    <w:name w:val="Ju_para + italic Char"/>
    <w:basedOn w:val="JuParaChar"/>
    <w:link w:val="Juparaitalic"/>
    <w:rsid w:val="008C32CB"/>
    <w:rPr>
      <w:rFonts w:ascii="Times New Roman" w:eastAsia="Times New Roman" w:hAnsi="Times New Roman" w:cs="Times New Roman"/>
      <w:i/>
      <w:sz w:val="24"/>
      <w:szCs w:val="20"/>
      <w:lang w:val="en-US" w:eastAsia="en-US"/>
    </w:rPr>
  </w:style>
  <w:style w:type="paragraph" w:styleId="Revision">
    <w:name w:val="Revision"/>
    <w:hidden/>
    <w:uiPriority w:val="99"/>
    <w:semiHidden/>
    <w:rsid w:val="008C32CB"/>
    <w:rPr>
      <w:rFonts w:eastAsiaTheme="minorEastAsia"/>
      <w:sz w:val="24"/>
      <w:lang w:val="en-US" w:eastAsia="en-US"/>
    </w:rPr>
  </w:style>
  <w:style w:type="character" w:customStyle="1" w:styleId="OpiQuotChar">
    <w:name w:val="Opi_Quot Char"/>
    <w:basedOn w:val="DefaultParagraphFont"/>
    <w:link w:val="OpiQuot"/>
    <w:rsid w:val="008C32CB"/>
    <w:rPr>
      <w:rFonts w:eastAsiaTheme="minorEastAsia"/>
      <w:sz w:val="20"/>
      <w:lang w:val="en-US" w:eastAsia="en-US"/>
    </w:rPr>
  </w:style>
  <w:style w:type="character" w:customStyle="1" w:styleId="ju-005fpara--char">
    <w:name w:val="ju-005fpara--char"/>
    <w:basedOn w:val="DefaultParagraphFont"/>
    <w:rsid w:val="008C32CB"/>
  </w:style>
  <w:style w:type="character" w:customStyle="1" w:styleId="ju----005fpara--------char----char--char">
    <w:name w:val="ju----005fpara--------char----char--char"/>
    <w:basedOn w:val="DefaultParagraphFont"/>
    <w:rsid w:val="008C32CB"/>
  </w:style>
  <w:style w:type="character" w:customStyle="1" w:styleId="sea881cdfhasverticalalignsuper">
    <w:name w:val="sea881cdf hasverticalalignsuper"/>
    <w:basedOn w:val="DefaultParagraphFont"/>
    <w:rsid w:val="008C32CB"/>
  </w:style>
  <w:style w:type="numbering" w:customStyle="1" w:styleId="1111112">
    <w:name w:val="1 / 1.1 / 1.1.12"/>
    <w:basedOn w:val="NoList"/>
    <w:next w:val="111111"/>
    <w:uiPriority w:val="99"/>
    <w:semiHidden/>
    <w:rsid w:val="008C32CB"/>
    <w:pPr>
      <w:numPr>
        <w:numId w:val="12"/>
      </w:numPr>
    </w:pPr>
  </w:style>
  <w:style w:type="numbering" w:customStyle="1" w:styleId="1ai2">
    <w:name w:val="1 / a / i2"/>
    <w:basedOn w:val="NoList"/>
    <w:next w:val="1ai"/>
    <w:uiPriority w:val="99"/>
    <w:semiHidden/>
    <w:rsid w:val="008C32CB"/>
    <w:pPr>
      <w:numPr>
        <w:numId w:val="13"/>
      </w:numPr>
    </w:pPr>
  </w:style>
  <w:style w:type="numbering" w:customStyle="1" w:styleId="ArticleSection2">
    <w:name w:val="Article / Section2"/>
    <w:basedOn w:val="NoList"/>
    <w:next w:val="ArticleSection"/>
    <w:uiPriority w:val="99"/>
    <w:semiHidden/>
    <w:rsid w:val="008C32CB"/>
    <w:pPr>
      <w:numPr>
        <w:numId w:val="14"/>
      </w:numPr>
    </w:pPr>
  </w:style>
  <w:style w:type="table" w:customStyle="1" w:styleId="Table3Deffects12">
    <w:name w:val="Table 3D effects 12"/>
    <w:basedOn w:val="TableNormal"/>
    <w:next w:val="Table3Deffects1"/>
    <w:uiPriority w:val="99"/>
    <w:semiHidden/>
    <w:rsid w:val="008C32C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rsid w:val="008C32C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rsid w:val="008C32C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rsid w:val="008C32C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rsid w:val="008C32C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rsid w:val="008C32C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rsid w:val="008C32C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rsid w:val="008C32C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rsid w:val="008C32C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rsid w:val="008C32C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rsid w:val="008C32C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rsid w:val="008C32C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rsid w:val="008C32C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rsid w:val="008C32C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rsid w:val="008C32C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uiPriority w:val="99"/>
    <w:semiHidden/>
    <w:rsid w:val="008C32C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uiPriority w:val="99"/>
    <w:semiHidden/>
    <w:rsid w:val="008C32C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rsid w:val="008C32C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rsid w:val="008C32C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rsid w:val="008C32C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rsid w:val="008C32C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rsid w:val="008C32C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rsid w:val="008C32C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rsid w:val="008C32C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rsid w:val="008C32C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rsid w:val="008C32C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rsid w:val="008C32C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rsid w:val="008C32C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rsid w:val="008C32C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rsid w:val="008C32C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rsid w:val="008C32C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rsid w:val="008C32C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rsid w:val="008C32C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rsid w:val="008C32C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converted-space">
    <w:name w:val="apple-converted-space"/>
    <w:basedOn w:val="DefaultParagraphFont"/>
    <w:rsid w:val="00D31415"/>
  </w:style>
  <w:style w:type="character" w:customStyle="1" w:styleId="sb8d990e2">
    <w:name w:val="sb8d990e2"/>
    <w:basedOn w:val="DefaultParagraphFont"/>
    <w:rsid w:val="00433F98"/>
  </w:style>
  <w:style w:type="character" w:customStyle="1" w:styleId="s6b621b36">
    <w:name w:val="s6b621b36"/>
    <w:basedOn w:val="DefaultParagraphFont"/>
    <w:rsid w:val="00433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20163">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906525878">
      <w:bodyDiv w:val="1"/>
      <w:marLeft w:val="0"/>
      <w:marRight w:val="0"/>
      <w:marTop w:val="0"/>
      <w:marBottom w:val="0"/>
      <w:divBdr>
        <w:top w:val="none" w:sz="0" w:space="0" w:color="auto"/>
        <w:left w:val="none" w:sz="0" w:space="0" w:color="auto"/>
        <w:bottom w:val="none" w:sz="0" w:space="0" w:color="auto"/>
        <w:right w:val="none" w:sz="0" w:space="0" w:color="auto"/>
      </w:divBdr>
    </w:div>
    <w:div w:id="120081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footer" Target="footer1.xml"/><Relationship Id="rId18" Type="http://schemas.openxmlformats.org/officeDocument/2006/relationships/hyperlink" Target="mailto:publishing@echr.coe.int"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mailto:publishing@echr.coe.int"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hudoc.echr.coe.int"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publishing@echr.coe.int" TargetMode="External"/><Relationship Id="rId5" Type="http://schemas.openxmlformats.org/officeDocument/2006/relationships/webSettings" Target="webSettings.xml"/><Relationship Id="rId15" Type="http://schemas.openxmlformats.org/officeDocument/2006/relationships/hyperlink" Target="http://europeancourt.ru/sostav-evropejskogo-suda-po-pravam-cheloveka/" TargetMode="External"/><Relationship Id="rId23" Type="http://schemas.openxmlformats.org/officeDocument/2006/relationships/hyperlink" Target="http://hudoc.echr.coe.int/" TargetMode="External"/><Relationship Id="rId28" Type="http://schemas.openxmlformats.org/officeDocument/2006/relationships/theme" Target="theme/theme1.xml"/><Relationship Id="rId10" Type="http://schemas.openxmlformats.org/officeDocument/2006/relationships/hyperlink" Target="http://www.coe.int/humanrightstrustfund" TargetMode="External"/><Relationship Id="rId19" Type="http://schemas.openxmlformats.org/officeDocument/2006/relationships/hyperlink" Target="http://www.coe.int/humanrightstrustfund"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europeancourt.ru/sostav-evropejskogo-suda-po-pravam-cheloveka/" TargetMode="External"/><Relationship Id="rId22" Type="http://schemas.openxmlformats.org/officeDocument/2006/relationships/hyperlink" Target="http://www.coe.int/humanrightstrustfund"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BED949-534E-497F-BE7C-C91C32C598D7}">
  <ds:schemaRefs>
    <ds:schemaRef ds:uri="http://schemas.openxmlformats.org/officeDocument/2006/bibliography"/>
  </ds:schemaRefs>
</ds:datastoreItem>
</file>

<file path=customXml/itemProps2.xml><?xml version="1.0" encoding="utf-8"?>
<ds:datastoreItem xmlns:ds="http://schemas.openxmlformats.org/officeDocument/2006/customXml" ds:itemID="{33474B18-369F-482E-A473-BE003B2CFFD5}"/>
</file>

<file path=customXml/itemProps3.xml><?xml version="1.0" encoding="utf-8"?>
<ds:datastoreItem xmlns:ds="http://schemas.openxmlformats.org/officeDocument/2006/customXml" ds:itemID="{3F2D94D0-F97D-4DC7-8E83-4AFA421E6CFD}"/>
</file>

<file path=customXml/itemProps4.xml><?xml version="1.0" encoding="utf-8"?>
<ds:datastoreItem xmlns:ds="http://schemas.openxmlformats.org/officeDocument/2006/customXml" ds:itemID="{07E41BE8-9242-42EA-B1FB-8B19213D47DD}"/>
</file>

<file path=docProps/app.xml><?xml version="1.0" encoding="utf-8"?>
<Properties xmlns="http://schemas.openxmlformats.org/officeDocument/2006/extended-properties" xmlns:vt="http://schemas.openxmlformats.org/officeDocument/2006/docPropsVTypes">
  <Template>Normal.dotm</Template>
  <TotalTime>0</TotalTime>
  <Pages>1</Pages>
  <Words>23019</Words>
  <Characters>131209</Characters>
  <Application>Microsoft Office Word</Application>
  <DocSecurity>0</DocSecurity>
  <Lines>1093</Lines>
  <Paragraphs>307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ECHR</vt:lpstr>
    </vt:vector>
  </TitlesOfParts>
  <LinksUpToDate>false</LinksUpToDate>
  <CharactersWithSpaces>153921</CharactersWithSpaces>
  <SharedDoc>false</SharedDoc>
  <HyperlinkBase/>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dcterms:created xsi:type="dcterms:W3CDTF">2023-04-26T09:37:00Z</dcterms:created>
  <dcterms:modified xsi:type="dcterms:W3CDTF">2023-04-26T09:37:00Z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