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566" w:rsidP="005452F9" w:rsidRDefault="00014566">
      <w:pPr>
        <w:pStyle w:val="ECHRDecisionBody"/>
        <w:jc w:val="center"/>
        <w:rPr>
          <w:lang w:val="en-GB"/>
        </w:rPr>
      </w:pPr>
      <w:bookmarkStart w:name="_GoBack" w:id="0"/>
      <w:bookmarkEnd w:id="0"/>
    </w:p>
    <w:p w:rsidR="009316E7" w:rsidP="005452F9" w:rsidRDefault="009316E7">
      <w:pPr>
        <w:pStyle w:val="ECHRDecisionBody"/>
        <w:jc w:val="center"/>
        <w:rPr>
          <w:lang w:val="en-GB"/>
        </w:rPr>
      </w:pPr>
    </w:p>
    <w:p w:rsidRPr="00062973" w:rsidR="009316E7" w:rsidP="005452F9" w:rsidRDefault="009316E7">
      <w:pPr>
        <w:pStyle w:val="ECHRDecisionBody"/>
        <w:jc w:val="center"/>
        <w:rPr>
          <w:lang w:val="en-GB"/>
        </w:rPr>
      </w:pPr>
    </w:p>
    <w:p w:rsidRPr="00062973" w:rsidR="00014566" w:rsidP="00014566" w:rsidRDefault="0038042D">
      <w:pPr>
        <w:jc w:val="center"/>
        <w:rPr>
          <w:lang w:val="en-GB"/>
        </w:rPr>
      </w:pPr>
      <w:r>
        <w:rPr>
          <w:lang w:val="en-GB"/>
        </w:rPr>
        <w:t>FIRST SECTION</w:t>
      </w:r>
    </w:p>
    <w:p w:rsidR="00014566" w:rsidP="00014566" w:rsidRDefault="00014566">
      <w:pPr>
        <w:jc w:val="center"/>
        <w:rPr>
          <w:lang w:val="en-GB"/>
        </w:rPr>
      </w:pPr>
    </w:p>
    <w:p w:rsidR="009316E7" w:rsidP="00014566" w:rsidRDefault="009316E7">
      <w:pPr>
        <w:jc w:val="center"/>
        <w:rPr>
          <w:lang w:val="en-GB"/>
        </w:rPr>
      </w:pPr>
    </w:p>
    <w:p w:rsidR="009316E7" w:rsidP="00014566" w:rsidRDefault="009316E7">
      <w:pPr>
        <w:jc w:val="center"/>
        <w:rPr>
          <w:lang w:val="uk-UA"/>
        </w:rPr>
      </w:pPr>
    </w:p>
    <w:p w:rsidRPr="005452F9" w:rsidR="005452F9" w:rsidP="00014566" w:rsidRDefault="005452F9">
      <w:pPr>
        <w:jc w:val="center"/>
        <w:rPr>
          <w:lang w:val="uk-UA"/>
        </w:rPr>
      </w:pPr>
    </w:p>
    <w:p w:rsidR="009316E7" w:rsidP="00014566" w:rsidRDefault="009316E7">
      <w:pPr>
        <w:jc w:val="center"/>
        <w:rPr>
          <w:lang w:val="en-GB"/>
        </w:rPr>
      </w:pPr>
    </w:p>
    <w:p w:rsidR="009316E7" w:rsidP="00014566" w:rsidRDefault="009316E7">
      <w:pPr>
        <w:jc w:val="center"/>
        <w:rPr>
          <w:lang w:val="en-GB"/>
        </w:rPr>
      </w:pPr>
    </w:p>
    <w:p w:rsidRPr="00062973" w:rsidR="009316E7" w:rsidP="00014566" w:rsidRDefault="009316E7">
      <w:pPr>
        <w:jc w:val="center"/>
        <w:rPr>
          <w:lang w:val="en-GB"/>
        </w:rPr>
      </w:pPr>
    </w:p>
    <w:p w:rsidRPr="008B659F" w:rsidR="00014566" w:rsidP="00014566" w:rsidRDefault="00014566">
      <w:pPr>
        <w:jc w:val="center"/>
        <w:rPr>
          <w:b/>
          <w:lang w:val="en-GB"/>
        </w:rPr>
      </w:pPr>
      <w:bookmarkStart w:name="To" w:id="1"/>
      <w:r w:rsidRPr="008B659F">
        <w:rPr>
          <w:b/>
          <w:lang w:val="en-GB"/>
        </w:rPr>
        <w:t xml:space="preserve">CASE OF </w:t>
      </w:r>
      <w:bookmarkEnd w:id="1"/>
      <w:r w:rsidR="0038042D">
        <w:rPr>
          <w:b/>
        </w:rPr>
        <w:t>ADŽIĆ v. CROATIA</w:t>
      </w:r>
    </w:p>
    <w:p w:rsidRPr="00062973" w:rsidR="00014566" w:rsidP="00014566" w:rsidRDefault="00014566">
      <w:pPr>
        <w:jc w:val="center"/>
        <w:rPr>
          <w:lang w:val="en-GB"/>
        </w:rPr>
      </w:pPr>
    </w:p>
    <w:p w:rsidRPr="00062973" w:rsidR="00014566" w:rsidP="00014566" w:rsidRDefault="00014566">
      <w:pPr>
        <w:jc w:val="center"/>
        <w:rPr>
          <w:i/>
          <w:lang w:val="en-GB"/>
        </w:rPr>
      </w:pPr>
      <w:r w:rsidRPr="00062973">
        <w:rPr>
          <w:i/>
          <w:lang w:val="en-GB"/>
        </w:rPr>
        <w:t>(</w:t>
      </w:r>
      <w:r w:rsidRPr="009316E7" w:rsidR="0038042D">
        <w:rPr>
          <w:i/>
        </w:rPr>
        <w:t>Application no. 22643/14</w:t>
      </w:r>
      <w:r w:rsidRPr="00062973">
        <w:rPr>
          <w:i/>
          <w:lang w:val="en-GB"/>
        </w:rPr>
        <w:t>)</w:t>
      </w:r>
    </w:p>
    <w:p w:rsidRPr="00062973" w:rsidR="00014566" w:rsidP="00014566" w:rsidRDefault="00014566">
      <w:pPr>
        <w:jc w:val="center"/>
        <w:rPr>
          <w:lang w:val="en-GB"/>
        </w:rPr>
      </w:pPr>
    </w:p>
    <w:p w:rsidRPr="00062973" w:rsidR="00014566" w:rsidP="00014566" w:rsidRDefault="00014566">
      <w:pPr>
        <w:jc w:val="center"/>
        <w:rPr>
          <w:lang w:val="en-GB"/>
        </w:rPr>
      </w:pPr>
    </w:p>
    <w:p w:rsidR="00014566" w:rsidP="00014566" w:rsidRDefault="00014566">
      <w:pPr>
        <w:jc w:val="center"/>
        <w:rPr>
          <w:lang w:val="uk-UA"/>
        </w:rPr>
      </w:pPr>
    </w:p>
    <w:p w:rsidRPr="005452F9" w:rsidR="005452F9" w:rsidP="00014566" w:rsidRDefault="005452F9">
      <w:pPr>
        <w:jc w:val="center"/>
        <w:rPr>
          <w:lang w:val="uk-UA"/>
        </w:rPr>
      </w:pPr>
    </w:p>
    <w:p w:rsidRPr="00056CE3" w:rsidR="00056CE3" w:rsidP="00056CE3" w:rsidRDefault="00056CE3">
      <w:pPr>
        <w:jc w:val="center"/>
      </w:pPr>
    </w:p>
    <w:p w:rsidRPr="00056CE3" w:rsidR="00056CE3" w:rsidP="00056CE3" w:rsidRDefault="00056CE3">
      <w:pPr>
        <w:jc w:val="center"/>
      </w:pPr>
    </w:p>
    <w:p w:rsidRPr="00056CE3" w:rsidR="00F83164" w:rsidP="00056CE3" w:rsidRDefault="009316E7">
      <w:pPr>
        <w:jc w:val="center"/>
      </w:pPr>
      <w:r w:rsidRPr="00056CE3">
        <w:t>JUDGMENT</w:t>
      </w:r>
    </w:p>
    <w:p w:rsidRPr="00056CE3" w:rsidR="009316E7" w:rsidP="00056CE3" w:rsidRDefault="009316E7">
      <w:pPr>
        <w:jc w:val="center"/>
      </w:pPr>
    </w:p>
    <w:p w:rsidRPr="00056CE3" w:rsidR="009316E7" w:rsidP="00056CE3" w:rsidRDefault="009316E7">
      <w:pPr>
        <w:jc w:val="center"/>
      </w:pPr>
    </w:p>
    <w:p w:rsidRPr="00056CE3" w:rsidR="009316E7" w:rsidP="00056CE3" w:rsidRDefault="009316E7">
      <w:pPr>
        <w:jc w:val="center"/>
      </w:pPr>
      <w:r w:rsidRPr="00056CE3">
        <w:t>STRASBOURG</w:t>
      </w:r>
    </w:p>
    <w:p w:rsidRPr="00056CE3" w:rsidR="009316E7" w:rsidP="00056CE3" w:rsidRDefault="009316E7">
      <w:pPr>
        <w:jc w:val="center"/>
      </w:pPr>
    </w:p>
    <w:p w:rsidRPr="00056CE3" w:rsidR="009316E7" w:rsidP="00056CE3" w:rsidRDefault="009316E7">
      <w:pPr>
        <w:jc w:val="center"/>
      </w:pPr>
      <w:r w:rsidRPr="00056CE3">
        <w:t>12 March 2015</w:t>
      </w:r>
    </w:p>
    <w:p w:rsidRPr="00056CE3" w:rsidR="009316E7" w:rsidP="009316E7" w:rsidRDefault="009316E7">
      <w:pPr>
        <w:jc w:val="center"/>
        <w:rPr>
          <w:szCs w:val="24"/>
          <w:lang w:val="en-GB"/>
        </w:rPr>
      </w:pPr>
    </w:p>
    <w:p w:rsidR="009316E7" w:rsidP="009316E7" w:rsidRDefault="009316E7">
      <w:pPr>
        <w:jc w:val="center"/>
        <w:rPr>
          <w:sz w:val="22"/>
          <w:lang w:val="en-GB"/>
        </w:rPr>
      </w:pPr>
    </w:p>
    <w:p w:rsidR="00056CE3" w:rsidP="009316E7" w:rsidRDefault="00056CE3">
      <w:pPr>
        <w:jc w:val="center"/>
        <w:rPr>
          <w:sz w:val="22"/>
          <w:lang w:val="en-GB"/>
        </w:rPr>
      </w:pPr>
    </w:p>
    <w:p w:rsidR="00056CE3" w:rsidP="009316E7" w:rsidRDefault="00056CE3">
      <w:pPr>
        <w:jc w:val="center"/>
        <w:rPr>
          <w:sz w:val="22"/>
          <w:lang w:val="en-GB"/>
        </w:rPr>
      </w:pPr>
    </w:p>
    <w:p w:rsidR="00790AEE" w:rsidP="00790AEE" w:rsidRDefault="00790AEE">
      <w:pPr>
        <w:pStyle w:val="jucase0"/>
        <w:ind w:firstLine="0"/>
        <w:jc w:val="center"/>
        <w:rPr>
          <w:color w:val="FF0000"/>
          <w:sz w:val="28"/>
          <w:szCs w:val="28"/>
          <w:u w:val="single"/>
        </w:rPr>
      </w:pPr>
      <w:r>
        <w:rPr>
          <w:color w:val="FF0000"/>
          <w:sz w:val="28"/>
          <w:szCs w:val="28"/>
          <w:u w:val="single"/>
        </w:rPr>
        <w:t>FINAL</w:t>
      </w:r>
    </w:p>
    <w:p w:rsidR="00790AEE" w:rsidP="00790AEE" w:rsidRDefault="00790AEE">
      <w:pPr>
        <w:pStyle w:val="jupara"/>
        <w:tabs>
          <w:tab w:val="left" w:pos="4650"/>
        </w:tabs>
        <w:ind w:firstLine="0"/>
        <w:jc w:val="left"/>
        <w:rPr>
          <w:color w:val="FF0000"/>
          <w:sz w:val="28"/>
          <w:szCs w:val="28"/>
        </w:rPr>
      </w:pPr>
      <w:r>
        <w:rPr>
          <w:color w:val="FF0000"/>
          <w:sz w:val="28"/>
          <w:szCs w:val="28"/>
        </w:rPr>
        <w:tab/>
      </w:r>
    </w:p>
    <w:p w:rsidR="00790AEE" w:rsidP="00790AEE" w:rsidRDefault="00790AEE">
      <w:pPr>
        <w:pStyle w:val="jupara"/>
        <w:ind w:firstLine="0"/>
        <w:jc w:val="center"/>
        <w:rPr>
          <w:color w:val="FF0000"/>
          <w:sz w:val="28"/>
          <w:szCs w:val="28"/>
        </w:rPr>
      </w:pPr>
      <w:r>
        <w:rPr>
          <w:color w:val="FF0000"/>
          <w:sz w:val="28"/>
          <w:szCs w:val="28"/>
        </w:rPr>
        <w:t>12/06/2015</w:t>
      </w:r>
    </w:p>
    <w:p w:rsidR="00790AEE" w:rsidP="00790AEE" w:rsidRDefault="00790AEE">
      <w:pPr>
        <w:pStyle w:val="jupara"/>
        <w:ind w:firstLine="0"/>
        <w:jc w:val="center"/>
      </w:pPr>
    </w:p>
    <w:p w:rsidR="00790AEE" w:rsidP="00790AEE" w:rsidRDefault="00790AEE">
      <w:pPr>
        <w:jc w:val="center"/>
        <w:rPr>
          <w:i/>
          <w:iCs/>
          <w:sz w:val="22"/>
        </w:rPr>
      </w:pPr>
      <w:r>
        <w:rPr>
          <w:i/>
          <w:iCs/>
          <w:sz w:val="22"/>
        </w:rPr>
        <w:t>This judgment has become final under Article 44 § 2 of the Convention. It may be subject to editorial revision.</w:t>
      </w:r>
    </w:p>
    <w:p w:rsidR="009316E7" w:rsidP="005A6BE6" w:rsidRDefault="009316E7">
      <w:pPr>
        <w:pStyle w:val="JuCase"/>
        <w:rPr>
          <w:lang w:val="uk-UA"/>
        </w:rPr>
      </w:pPr>
    </w:p>
    <w:p w:rsidRPr="005452F9" w:rsidR="005452F9" w:rsidP="005452F9" w:rsidRDefault="005452F9">
      <w:pPr>
        <w:pStyle w:val="ECHRPara"/>
        <w:rPr>
          <w:lang w:val="uk-UA"/>
        </w:rPr>
        <w:sectPr w:rsidRPr="005452F9" w:rsidR="005452F9" w:rsidSect="009316E7">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5A6BE6" w:rsidR="00014566" w:rsidP="005A6BE6" w:rsidRDefault="00014566">
      <w:pPr>
        <w:pStyle w:val="JuCase"/>
      </w:pPr>
      <w:r w:rsidRPr="005A6BE6">
        <w:t xml:space="preserve">In the case of </w:t>
      </w:r>
      <w:r w:rsidRPr="005A6BE6" w:rsidR="0038042D">
        <w:t>Adžić v. Croatia</w:t>
      </w:r>
      <w:r w:rsidRPr="005A6BE6">
        <w:t>,</w:t>
      </w:r>
    </w:p>
    <w:p w:rsidRPr="00062973" w:rsidR="00014566" w:rsidP="005E2A43" w:rsidRDefault="00014566">
      <w:pPr>
        <w:pStyle w:val="ECHRPara"/>
        <w:rPr>
          <w:lang w:val="en-GB"/>
        </w:rPr>
      </w:pPr>
      <w:r w:rsidRPr="00062973">
        <w:rPr>
          <w:lang w:val="en-GB"/>
        </w:rPr>
        <w:t>The European Court of Human Rights (</w:t>
      </w:r>
      <w:r w:rsidR="0038042D">
        <w:rPr>
          <w:lang w:val="en-GB"/>
        </w:rPr>
        <w:t>First Section</w:t>
      </w:r>
      <w:r w:rsidRPr="00062973">
        <w:rPr>
          <w:lang w:val="en-GB"/>
        </w:rPr>
        <w:t xml:space="preserve">), sitting as a </w:t>
      </w:r>
      <w:r w:rsidR="0038042D">
        <w:rPr>
          <w:lang w:val="en-GB"/>
        </w:rPr>
        <w:t>Chamber</w:t>
      </w:r>
      <w:r w:rsidRPr="00062973">
        <w:rPr>
          <w:lang w:val="en-GB"/>
        </w:rPr>
        <w:t xml:space="preserve"> composed of:</w:t>
      </w:r>
    </w:p>
    <w:p w:rsidRPr="00062973" w:rsidR="00014566" w:rsidP="009316E7" w:rsidRDefault="009316E7">
      <w:pPr>
        <w:pStyle w:val="ECHRDecisionBody"/>
        <w:rPr>
          <w:lang w:val="en-GB"/>
        </w:rPr>
      </w:pPr>
      <w:r w:rsidRPr="009316E7">
        <w:rPr>
          <w:szCs w:val="24"/>
          <w:lang w:val="en-GB"/>
        </w:rPr>
        <w:tab/>
        <w:t>Isabelle</w:t>
      </w:r>
      <w:r>
        <w:rPr>
          <w:szCs w:val="24"/>
          <w:lang w:val="en-GB"/>
        </w:rPr>
        <w:t xml:space="preserve"> </w:t>
      </w:r>
      <w:r w:rsidRPr="009316E7">
        <w:rPr>
          <w:szCs w:val="24"/>
          <w:lang w:val="en-GB"/>
        </w:rPr>
        <w:t>Berro</w:t>
      </w:r>
      <w:r>
        <w:rPr>
          <w:szCs w:val="24"/>
          <w:lang w:val="en-GB"/>
        </w:rPr>
        <w:t>,</w:t>
      </w:r>
      <w:r w:rsidRPr="009316E7">
        <w:rPr>
          <w:i/>
          <w:lang w:val="en-GB"/>
        </w:rPr>
        <w:t xml:space="preserve"> President,</w:t>
      </w:r>
      <w:r>
        <w:rPr>
          <w:i/>
          <w:lang w:val="en-GB"/>
        </w:rPr>
        <w:br/>
      </w:r>
      <w:r w:rsidRPr="009316E7">
        <w:rPr>
          <w:szCs w:val="24"/>
          <w:lang w:val="en-GB"/>
        </w:rPr>
        <w:tab/>
        <w:t>Khanlar</w:t>
      </w:r>
      <w:r>
        <w:rPr>
          <w:szCs w:val="24"/>
          <w:lang w:val="en-GB"/>
        </w:rPr>
        <w:t xml:space="preserve"> </w:t>
      </w:r>
      <w:r w:rsidRPr="009316E7">
        <w:rPr>
          <w:szCs w:val="24"/>
          <w:lang w:val="en-GB"/>
        </w:rPr>
        <w:t>Hajiyev</w:t>
      </w:r>
      <w:r>
        <w:rPr>
          <w:szCs w:val="24"/>
          <w:lang w:val="en-GB"/>
        </w:rPr>
        <w:t>,</w:t>
      </w:r>
      <w:r>
        <w:rPr>
          <w:i/>
          <w:lang w:val="en-GB"/>
        </w:rPr>
        <w:br/>
      </w:r>
      <w:r w:rsidRPr="009316E7">
        <w:rPr>
          <w:szCs w:val="24"/>
          <w:lang w:val="en-GB"/>
        </w:rPr>
        <w:tab/>
        <w:t>Mirjana</w:t>
      </w:r>
      <w:r>
        <w:rPr>
          <w:szCs w:val="24"/>
          <w:lang w:val="en-GB"/>
        </w:rPr>
        <w:t xml:space="preserve"> </w:t>
      </w:r>
      <w:r w:rsidRPr="009316E7">
        <w:rPr>
          <w:szCs w:val="24"/>
          <w:lang w:val="en-GB"/>
        </w:rPr>
        <w:t>Lazarova Trajkovska</w:t>
      </w:r>
      <w:r>
        <w:rPr>
          <w:szCs w:val="24"/>
          <w:lang w:val="en-GB"/>
        </w:rPr>
        <w:t>,</w:t>
      </w:r>
      <w:r>
        <w:rPr>
          <w:i/>
          <w:lang w:val="en-GB"/>
        </w:rPr>
        <w:br/>
      </w:r>
      <w:r w:rsidRPr="009316E7">
        <w:rPr>
          <w:szCs w:val="24"/>
          <w:lang w:val="en-GB"/>
        </w:rPr>
        <w:tab/>
        <w:t>Julia</w:t>
      </w:r>
      <w:r>
        <w:rPr>
          <w:szCs w:val="24"/>
          <w:lang w:val="en-GB"/>
        </w:rPr>
        <w:t xml:space="preserve"> </w:t>
      </w:r>
      <w:r w:rsidRPr="009316E7">
        <w:rPr>
          <w:szCs w:val="24"/>
          <w:lang w:val="en-GB"/>
        </w:rPr>
        <w:t>Laffranque</w:t>
      </w:r>
      <w:r>
        <w:rPr>
          <w:szCs w:val="24"/>
          <w:lang w:val="en-GB"/>
        </w:rPr>
        <w:t>,</w:t>
      </w:r>
      <w:r>
        <w:rPr>
          <w:i/>
          <w:lang w:val="en-GB"/>
        </w:rPr>
        <w:br/>
      </w:r>
      <w:r w:rsidRPr="009316E7">
        <w:rPr>
          <w:szCs w:val="24"/>
          <w:lang w:val="en-GB"/>
        </w:rPr>
        <w:tab/>
        <w:t>Erik</w:t>
      </w:r>
      <w:r>
        <w:rPr>
          <w:szCs w:val="24"/>
          <w:lang w:val="en-GB"/>
        </w:rPr>
        <w:t xml:space="preserve"> </w:t>
      </w:r>
      <w:r w:rsidRPr="009316E7">
        <w:rPr>
          <w:szCs w:val="24"/>
          <w:lang w:val="en-GB"/>
        </w:rPr>
        <w:t>Møse</w:t>
      </w:r>
      <w:r>
        <w:rPr>
          <w:szCs w:val="24"/>
          <w:lang w:val="en-GB"/>
        </w:rPr>
        <w:t>,</w:t>
      </w:r>
      <w:r>
        <w:rPr>
          <w:i/>
          <w:lang w:val="en-GB"/>
        </w:rPr>
        <w:br/>
      </w:r>
      <w:r w:rsidRPr="009316E7">
        <w:rPr>
          <w:szCs w:val="24"/>
          <w:lang w:val="en-GB"/>
        </w:rPr>
        <w:tab/>
        <w:t>Ksenija</w:t>
      </w:r>
      <w:r>
        <w:rPr>
          <w:szCs w:val="24"/>
          <w:lang w:val="en-GB"/>
        </w:rPr>
        <w:t xml:space="preserve"> </w:t>
      </w:r>
      <w:r w:rsidRPr="009316E7">
        <w:rPr>
          <w:szCs w:val="24"/>
          <w:lang w:val="en-GB"/>
        </w:rPr>
        <w:t>Turković</w:t>
      </w:r>
      <w:r>
        <w:rPr>
          <w:szCs w:val="24"/>
          <w:lang w:val="en-GB"/>
        </w:rPr>
        <w:t>,</w:t>
      </w:r>
      <w:r>
        <w:rPr>
          <w:i/>
          <w:lang w:val="en-GB"/>
        </w:rPr>
        <w:br/>
      </w:r>
      <w:r w:rsidRPr="009316E7">
        <w:rPr>
          <w:szCs w:val="24"/>
          <w:lang w:val="en-GB"/>
        </w:rPr>
        <w:tab/>
        <w:t>Dmitry</w:t>
      </w:r>
      <w:r>
        <w:rPr>
          <w:szCs w:val="24"/>
          <w:lang w:val="en-GB"/>
        </w:rPr>
        <w:t xml:space="preserve"> </w:t>
      </w:r>
      <w:r w:rsidRPr="009316E7">
        <w:rPr>
          <w:szCs w:val="24"/>
          <w:lang w:val="en-GB"/>
        </w:rPr>
        <w:t>Dedov</w:t>
      </w:r>
      <w:r>
        <w:rPr>
          <w:szCs w:val="24"/>
          <w:lang w:val="en-GB"/>
        </w:rPr>
        <w:t>,</w:t>
      </w:r>
      <w:r w:rsidRPr="009316E7">
        <w:rPr>
          <w:i/>
          <w:lang w:val="en-GB"/>
        </w:rPr>
        <w:t xml:space="preserve"> judges,</w:t>
      </w:r>
      <w:r w:rsidRPr="00062973" w:rsidR="00014566">
        <w:rPr>
          <w:szCs w:val="24"/>
          <w:lang w:val="en-GB"/>
        </w:rPr>
        <w:br/>
      </w:r>
      <w:r w:rsidRPr="00062973" w:rsidR="00014566">
        <w:rPr>
          <w:lang w:val="en-GB"/>
        </w:rPr>
        <w:t xml:space="preserve">and </w:t>
      </w:r>
      <w:r w:rsidR="0038042D">
        <w:rPr>
          <w:lang w:val="en-GB"/>
        </w:rPr>
        <w:t>Søren</w:t>
      </w:r>
      <w:r w:rsidRPr="00062973" w:rsidR="0038042D">
        <w:rPr>
          <w:lang w:val="en-GB"/>
        </w:rPr>
        <w:t xml:space="preserve"> </w:t>
      </w:r>
      <w:r w:rsidR="0038042D">
        <w:rPr>
          <w:lang w:val="en-GB"/>
        </w:rPr>
        <w:t>Nielsen</w:t>
      </w:r>
      <w:r w:rsidRPr="00062973" w:rsidR="00014566">
        <w:rPr>
          <w:lang w:val="en-GB"/>
        </w:rPr>
        <w:t xml:space="preserve">, </w:t>
      </w:r>
      <w:r w:rsidRPr="00062973" w:rsidR="0038042D">
        <w:rPr>
          <w:i/>
          <w:lang w:val="en-GB"/>
        </w:rPr>
        <w:t xml:space="preserve">Section </w:t>
      </w:r>
      <w:r w:rsidRPr="00062973" w:rsidR="0038042D">
        <w:rPr>
          <w:i/>
          <w:iCs/>
          <w:lang w:val="en-GB"/>
        </w:rPr>
        <w:t>Registrar</w:t>
      </w:r>
      <w:r w:rsidRPr="00062973" w:rsidR="00014566">
        <w:rPr>
          <w:i/>
          <w:lang w:val="en-GB"/>
        </w:rPr>
        <w:t>,</w:t>
      </w:r>
    </w:p>
    <w:p w:rsidRPr="00062973" w:rsidR="00014566" w:rsidP="00C621C2" w:rsidRDefault="00014566">
      <w:pPr>
        <w:pStyle w:val="ECHRPara"/>
        <w:rPr>
          <w:lang w:val="en-GB"/>
        </w:rPr>
      </w:pPr>
      <w:r w:rsidRPr="00062973">
        <w:rPr>
          <w:lang w:val="en-GB"/>
        </w:rPr>
        <w:t xml:space="preserve">Having deliberated in private on </w:t>
      </w:r>
      <w:r w:rsidR="009316E7">
        <w:rPr>
          <w:lang w:val="en-GB"/>
        </w:rPr>
        <w:t>17 February 2015</w:t>
      </w:r>
      <w:r w:rsidRPr="00062973">
        <w:rPr>
          <w:lang w:val="en-GB"/>
        </w:rPr>
        <w:t>,</w:t>
      </w:r>
    </w:p>
    <w:p w:rsidRPr="00062973" w:rsidR="00014566" w:rsidP="00C621C2" w:rsidRDefault="00014566">
      <w:pPr>
        <w:pStyle w:val="ECHRPara"/>
        <w:rPr>
          <w:lang w:val="en-GB"/>
        </w:rPr>
      </w:pPr>
      <w:r w:rsidRPr="00062973">
        <w:rPr>
          <w:lang w:val="en-GB"/>
        </w:rPr>
        <w:t>Delivers the following judgment, which was adopted on that date:</w:t>
      </w:r>
    </w:p>
    <w:p w:rsidRPr="00062973" w:rsidR="00014566" w:rsidP="00014566" w:rsidRDefault="00014566">
      <w:pPr>
        <w:pStyle w:val="ECHRTitle1"/>
        <w:rPr>
          <w:lang w:val="en-GB"/>
        </w:rPr>
      </w:pPr>
      <w:r w:rsidRPr="00062973">
        <w:rPr>
          <w:lang w:val="en-GB"/>
        </w:rPr>
        <w:t>PROCEDURE</w:t>
      </w:r>
    </w:p>
    <w:p w:rsidRPr="00ED55CC" w:rsidR="0038042D" w:rsidP="00C621C2" w:rsidRDefault="0038042D">
      <w:pPr>
        <w:pStyle w:val="ECHRPara"/>
        <w:rPr>
          <w:lang w:val="en-GB"/>
        </w:rPr>
      </w:pPr>
      <w:r w:rsidRPr="00ED55CC">
        <w:rPr>
          <w:lang w:val="en-GB"/>
        </w:rPr>
        <w:fldChar w:fldCharType="begin"/>
      </w:r>
      <w:r w:rsidRPr="00ED55CC">
        <w:rPr>
          <w:lang w:val="en-GB"/>
        </w:rPr>
        <w:instrText xml:space="preserve"> SEQ level0 \*arabic </w:instrText>
      </w:r>
      <w:r w:rsidRPr="00ED55CC">
        <w:rPr>
          <w:lang w:val="en-GB"/>
        </w:rPr>
        <w:fldChar w:fldCharType="separate"/>
      </w:r>
      <w:r w:rsidR="00280001">
        <w:rPr>
          <w:noProof/>
          <w:lang w:val="en-GB"/>
        </w:rPr>
        <w:t>1</w:t>
      </w:r>
      <w:r w:rsidRPr="00ED55CC">
        <w:rPr>
          <w:lang w:val="en-GB"/>
        </w:rPr>
        <w:fldChar w:fldCharType="end"/>
      </w:r>
      <w:r w:rsidRPr="00ED55CC" w:rsidR="00014566">
        <w:rPr>
          <w:lang w:val="en-GB"/>
        </w:rPr>
        <w:t xml:space="preserve">.  The case originated in </w:t>
      </w:r>
      <w:r w:rsidRPr="00ED55CC">
        <w:rPr>
          <w:lang w:val="en-GB"/>
        </w:rPr>
        <w:t>an application (no. 22643/14)</w:t>
      </w:r>
      <w:r w:rsidRPr="00ED55CC" w:rsidR="00014566">
        <w:rPr>
          <w:lang w:val="en-GB"/>
        </w:rPr>
        <w:t xml:space="preserve"> against </w:t>
      </w:r>
      <w:r w:rsidRPr="00ED55CC">
        <w:rPr>
          <w:lang w:val="en-GB"/>
        </w:rPr>
        <w:t>the Republic of Croatia</w:t>
      </w:r>
      <w:r w:rsidRPr="00ED55CC" w:rsidR="00014566">
        <w:rPr>
          <w:lang w:val="en-GB"/>
        </w:rPr>
        <w:t xml:space="preserve"> lodged with the </w:t>
      </w:r>
      <w:r w:rsidRPr="00ED55CC">
        <w:rPr>
          <w:lang w:val="en-GB"/>
        </w:rPr>
        <w:t>Court under Article 34</w:t>
      </w:r>
      <w:r w:rsidRPr="00ED55CC" w:rsidR="00014566">
        <w:rPr>
          <w:lang w:val="en-GB"/>
        </w:rPr>
        <w:t xml:space="preserve"> of the Convention for the Protection of Human Rights and Fundamental Freedoms (“the Convention”) by </w:t>
      </w:r>
      <w:r w:rsidRPr="00ED55CC">
        <w:rPr>
          <w:lang w:val="en-GB"/>
        </w:rPr>
        <w:t>a</w:t>
      </w:r>
      <w:r w:rsidR="00303B08">
        <w:rPr>
          <w:lang w:val="en-GB"/>
        </w:rPr>
        <w:t xml:space="preserve"> </w:t>
      </w:r>
      <w:r w:rsidR="00A16F87">
        <w:rPr>
          <w:lang w:val="en-GB"/>
        </w:rPr>
        <w:t>national</w:t>
      </w:r>
      <w:r w:rsidR="00303B08">
        <w:rPr>
          <w:lang w:val="en-GB"/>
        </w:rPr>
        <w:t xml:space="preserve"> of the United States of America</w:t>
      </w:r>
      <w:r w:rsidR="009316E7">
        <w:rPr>
          <w:lang w:val="en-GB"/>
        </w:rPr>
        <w:t xml:space="preserve">, </w:t>
      </w:r>
      <w:r w:rsidRPr="009316E7" w:rsidR="009316E7">
        <w:t>Mr</w:t>
      </w:r>
      <w:r w:rsidR="009316E7">
        <w:t> </w:t>
      </w:r>
      <w:r w:rsidRPr="009316E7">
        <w:t>Miomir</w:t>
      </w:r>
      <w:r w:rsidRPr="00ED55CC">
        <w:rPr>
          <w:lang w:val="en-GB"/>
        </w:rPr>
        <w:t xml:space="preserve"> Adžić (“the applicant”), on 12 March 2014</w:t>
      </w:r>
      <w:r w:rsidRPr="00ED55CC" w:rsidR="00014566">
        <w:rPr>
          <w:lang w:val="en-GB"/>
        </w:rPr>
        <w:t>.</w:t>
      </w:r>
    </w:p>
    <w:p w:rsidRPr="00ED55CC" w:rsidR="0038042D" w:rsidP="00C621C2" w:rsidRDefault="0038042D">
      <w:pPr>
        <w:pStyle w:val="ECHRPara"/>
        <w:rPr>
          <w:lang w:val="en-GB"/>
        </w:rPr>
      </w:pPr>
      <w:r w:rsidRPr="00ED55CC">
        <w:rPr>
          <w:lang w:val="en-GB"/>
        </w:rPr>
        <w:fldChar w:fldCharType="begin"/>
      </w:r>
      <w:r w:rsidRPr="00ED55CC">
        <w:rPr>
          <w:lang w:val="en-GB"/>
        </w:rPr>
        <w:instrText xml:space="preserve"> SEQ level0 \*arabic </w:instrText>
      </w:r>
      <w:r w:rsidRPr="00ED55CC">
        <w:rPr>
          <w:lang w:val="en-GB"/>
        </w:rPr>
        <w:fldChar w:fldCharType="separate"/>
      </w:r>
      <w:r w:rsidR="00280001">
        <w:rPr>
          <w:noProof/>
          <w:lang w:val="en-GB"/>
        </w:rPr>
        <w:t>2</w:t>
      </w:r>
      <w:r w:rsidRPr="00ED55CC">
        <w:rPr>
          <w:lang w:val="en-GB"/>
        </w:rPr>
        <w:fldChar w:fldCharType="end"/>
      </w:r>
      <w:r w:rsidRPr="00ED55CC" w:rsidR="00014566">
        <w:rPr>
          <w:lang w:val="en-GB"/>
        </w:rPr>
        <w:t>.  </w:t>
      </w:r>
      <w:r w:rsidRPr="00ED55CC">
        <w:rPr>
          <w:lang w:val="en-GB"/>
        </w:rPr>
        <w:t>The applicant was represented by Ms I. Bojić</w:t>
      </w:r>
      <w:r w:rsidR="0023233A">
        <w:rPr>
          <w:lang w:val="en-GB"/>
        </w:rPr>
        <w:t>, an</w:t>
      </w:r>
      <w:r w:rsidRPr="00ED55CC" w:rsidR="00AF4344">
        <w:rPr>
          <w:lang w:val="en-GB"/>
        </w:rPr>
        <w:t xml:space="preserve"> advocate </w:t>
      </w:r>
      <w:r w:rsidRPr="00ED55CC">
        <w:rPr>
          <w:lang w:val="en-GB"/>
        </w:rPr>
        <w:t xml:space="preserve">practising in Zagreb. </w:t>
      </w:r>
      <w:r w:rsidRPr="00ED55CC" w:rsidR="00014566">
        <w:rPr>
          <w:lang w:val="en-GB"/>
        </w:rPr>
        <w:t xml:space="preserve">The </w:t>
      </w:r>
      <w:r w:rsidRPr="00ED55CC">
        <w:rPr>
          <w:lang w:val="en-GB"/>
        </w:rPr>
        <w:t>Croatian</w:t>
      </w:r>
      <w:r w:rsidRPr="00ED55CC" w:rsidR="00014566">
        <w:rPr>
          <w:lang w:val="en-GB"/>
        </w:rPr>
        <w:t xml:space="preserve"> Government (“the Government”) wer</w:t>
      </w:r>
      <w:r w:rsidRPr="00ED55CC" w:rsidR="00AF4344">
        <w:rPr>
          <w:lang w:val="en-GB"/>
        </w:rPr>
        <w:t>e represented by their Agent, M</w:t>
      </w:r>
      <w:r w:rsidRPr="00ED55CC" w:rsidR="00014566">
        <w:rPr>
          <w:lang w:val="en-GB"/>
        </w:rPr>
        <w:t xml:space="preserve">s </w:t>
      </w:r>
      <w:r w:rsidRPr="00ED55CC" w:rsidR="00AF4344">
        <w:rPr>
          <w:lang w:val="en-GB"/>
        </w:rPr>
        <w:t>Š. Stažnik</w:t>
      </w:r>
      <w:r w:rsidRPr="00ED55CC" w:rsidR="00014566">
        <w:rPr>
          <w:lang w:val="en-GB"/>
        </w:rPr>
        <w:t>.</w:t>
      </w:r>
    </w:p>
    <w:p w:rsidRPr="0023233A" w:rsidR="0023233A" w:rsidP="0023233A" w:rsidRDefault="0038042D">
      <w:pPr>
        <w:pStyle w:val="ECHRPara"/>
        <w:rPr>
          <w:lang w:val="en-GB"/>
        </w:rPr>
      </w:pPr>
      <w:r w:rsidRPr="00ED55CC">
        <w:rPr>
          <w:lang w:val="en-GB"/>
        </w:rPr>
        <w:fldChar w:fldCharType="begin"/>
      </w:r>
      <w:r w:rsidRPr="00ED55CC">
        <w:rPr>
          <w:lang w:val="en-GB"/>
        </w:rPr>
        <w:instrText xml:space="preserve"> SEQ level0 \*arabic </w:instrText>
      </w:r>
      <w:r w:rsidRPr="00ED55CC">
        <w:rPr>
          <w:lang w:val="en-GB"/>
        </w:rPr>
        <w:fldChar w:fldCharType="separate"/>
      </w:r>
      <w:r w:rsidR="00280001">
        <w:rPr>
          <w:noProof/>
          <w:lang w:val="en-GB"/>
        </w:rPr>
        <w:t>3</w:t>
      </w:r>
      <w:r w:rsidRPr="00ED55CC">
        <w:rPr>
          <w:lang w:val="en-GB"/>
        </w:rPr>
        <w:fldChar w:fldCharType="end"/>
      </w:r>
      <w:r w:rsidR="0023233A">
        <w:rPr>
          <w:lang w:val="en-GB"/>
        </w:rPr>
        <w:t>.  The applicant alleged</w:t>
      </w:r>
      <w:r w:rsidRPr="00ED55CC">
        <w:rPr>
          <w:lang w:val="en-GB"/>
        </w:rPr>
        <w:t xml:space="preserve">, in particular, </w:t>
      </w:r>
      <w:r w:rsidRPr="0023233A" w:rsidR="0023233A">
        <w:rPr>
          <w:lang w:val="en-GB"/>
        </w:rPr>
        <w:t xml:space="preserve">that by </w:t>
      </w:r>
      <w:r w:rsidR="0023233A">
        <w:rPr>
          <w:lang w:val="en-GB"/>
        </w:rPr>
        <w:t>failing to act expeditiously in proceedings for the</w:t>
      </w:r>
      <w:r w:rsidRPr="0023233A" w:rsidR="0023233A">
        <w:rPr>
          <w:lang w:val="en-GB"/>
        </w:rPr>
        <w:t xml:space="preserve"> return </w:t>
      </w:r>
      <w:r w:rsidR="0023233A">
        <w:rPr>
          <w:lang w:val="en-GB"/>
        </w:rPr>
        <w:t>of his son</w:t>
      </w:r>
      <w:r w:rsidRPr="0023233A" w:rsidR="0023233A">
        <w:rPr>
          <w:lang w:val="en-GB"/>
        </w:rPr>
        <w:t xml:space="preserve"> the domestic courts had failed to secure </w:t>
      </w:r>
      <w:r w:rsidR="0023233A">
        <w:rPr>
          <w:lang w:val="en-GB"/>
        </w:rPr>
        <w:t>his</w:t>
      </w:r>
      <w:r w:rsidRPr="0023233A" w:rsidR="0023233A">
        <w:rPr>
          <w:lang w:val="en-GB"/>
        </w:rPr>
        <w:t xml:space="preserve"> right to respect for </w:t>
      </w:r>
      <w:r w:rsidR="0023233A">
        <w:rPr>
          <w:lang w:val="en-GB"/>
        </w:rPr>
        <w:t>his</w:t>
      </w:r>
      <w:r w:rsidRPr="0023233A" w:rsidR="0023233A">
        <w:rPr>
          <w:lang w:val="en-GB"/>
        </w:rPr>
        <w:t xml:space="preserve"> family life.</w:t>
      </w:r>
    </w:p>
    <w:p w:rsidRPr="00ED55CC" w:rsidR="00014566" w:rsidP="0023233A" w:rsidRDefault="0038042D">
      <w:pPr>
        <w:pStyle w:val="ECHRPara"/>
        <w:rPr>
          <w:lang w:val="en-GB"/>
        </w:rPr>
      </w:pPr>
      <w:r w:rsidRPr="00ED55CC">
        <w:rPr>
          <w:lang w:val="en-GB"/>
        </w:rPr>
        <w:fldChar w:fldCharType="begin"/>
      </w:r>
      <w:r w:rsidRPr="00ED55CC">
        <w:rPr>
          <w:lang w:val="en-GB"/>
        </w:rPr>
        <w:instrText xml:space="preserve"> SEQ level0 \*arabic </w:instrText>
      </w:r>
      <w:r w:rsidRPr="00ED55CC">
        <w:rPr>
          <w:lang w:val="en-GB"/>
        </w:rPr>
        <w:fldChar w:fldCharType="separate"/>
      </w:r>
      <w:r w:rsidR="00280001">
        <w:rPr>
          <w:noProof/>
          <w:lang w:val="en-GB"/>
        </w:rPr>
        <w:t>4</w:t>
      </w:r>
      <w:r w:rsidRPr="00ED55CC">
        <w:rPr>
          <w:lang w:val="en-GB"/>
        </w:rPr>
        <w:fldChar w:fldCharType="end"/>
      </w:r>
      <w:r w:rsidRPr="00ED55CC" w:rsidR="00014566">
        <w:rPr>
          <w:lang w:val="en-GB"/>
        </w:rPr>
        <w:t>.  </w:t>
      </w:r>
      <w:r w:rsidRPr="00ED55CC">
        <w:rPr>
          <w:lang w:val="en-GB"/>
        </w:rPr>
        <w:t xml:space="preserve">On </w:t>
      </w:r>
      <w:r w:rsidRPr="00ED55CC">
        <w:rPr>
          <w:szCs w:val="24"/>
          <w:lang w:val="en-GB"/>
        </w:rPr>
        <w:t>28 May 2014</w:t>
      </w:r>
      <w:r w:rsidRPr="00ED55CC" w:rsidR="00014566">
        <w:rPr>
          <w:lang w:val="en-GB"/>
        </w:rPr>
        <w:t xml:space="preserve"> </w:t>
      </w:r>
      <w:r w:rsidRPr="0023233A" w:rsidR="0023233A">
        <w:rPr>
          <w:lang w:val="en-GB"/>
        </w:rPr>
        <w:t>the application was</w:t>
      </w:r>
      <w:r w:rsidR="002D23A2">
        <w:rPr>
          <w:lang w:val="en-GB"/>
        </w:rPr>
        <w:t xml:space="preserve"> communicated to the Government.</w:t>
      </w:r>
    </w:p>
    <w:p w:rsidRPr="00062973" w:rsidR="00014566" w:rsidP="00294C92" w:rsidRDefault="00014566">
      <w:pPr>
        <w:pStyle w:val="ECHRTitle1"/>
        <w:rPr>
          <w:lang w:val="en-GB"/>
        </w:rPr>
      </w:pPr>
      <w:r w:rsidRPr="00062973">
        <w:rPr>
          <w:lang w:val="en-GB"/>
        </w:rPr>
        <w:t>THE FACTS</w:t>
      </w:r>
    </w:p>
    <w:p w:rsidRPr="00062973" w:rsidR="00014566" w:rsidP="00014566" w:rsidRDefault="00014566">
      <w:pPr>
        <w:pStyle w:val="ECHRHeading1"/>
        <w:rPr>
          <w:lang w:val="en-GB"/>
        </w:rPr>
      </w:pPr>
      <w:r w:rsidRPr="00062973">
        <w:rPr>
          <w:lang w:val="en-GB"/>
        </w:rPr>
        <w:t>I.  THE CIRCUMSTANCES OF THE CASE</w:t>
      </w:r>
    </w:p>
    <w:p w:rsidRPr="00062973" w:rsidR="00014566" w:rsidP="00C621C2" w:rsidRDefault="0038042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5</w:t>
      </w:r>
      <w:r>
        <w:rPr>
          <w:lang w:val="en-GB"/>
        </w:rPr>
        <w:fldChar w:fldCharType="end"/>
      </w:r>
      <w:r w:rsidRPr="00062973" w:rsidR="00014566">
        <w:rPr>
          <w:lang w:val="en-GB"/>
        </w:rPr>
        <w:t xml:space="preserve">.  The </w:t>
      </w:r>
      <w:r w:rsidRPr="00062973">
        <w:rPr>
          <w:lang w:val="en-GB"/>
        </w:rPr>
        <w:t xml:space="preserve">applicant was born in </w:t>
      </w:r>
      <w:r>
        <w:rPr>
          <w:lang w:val="en-GB"/>
        </w:rPr>
        <w:t>1968</w:t>
      </w:r>
      <w:r w:rsidRPr="00062973">
        <w:rPr>
          <w:lang w:val="en-GB"/>
        </w:rPr>
        <w:t xml:space="preserve"> and </w:t>
      </w:r>
      <w:r w:rsidRPr="009A46DF">
        <w:t>lives</w:t>
      </w:r>
      <w:r w:rsidRPr="00062973" w:rsidR="00014566">
        <w:rPr>
          <w:lang w:val="en-GB"/>
        </w:rPr>
        <w:t xml:space="preserve"> in </w:t>
      </w:r>
      <w:r>
        <w:rPr>
          <w:lang w:val="en-GB"/>
        </w:rPr>
        <w:t>Charlotte</w:t>
      </w:r>
      <w:r w:rsidR="00A16F87">
        <w:rPr>
          <w:lang w:val="en-GB"/>
        </w:rPr>
        <w:t>,</w:t>
      </w:r>
      <w:r w:rsidR="00303B08">
        <w:rPr>
          <w:lang w:val="en-GB"/>
        </w:rPr>
        <w:t xml:space="preserve"> </w:t>
      </w:r>
      <w:r w:rsidR="00A16F87">
        <w:rPr>
          <w:lang w:val="en-GB"/>
        </w:rPr>
        <w:t xml:space="preserve">North </w:t>
      </w:r>
      <w:r w:rsidR="00303B08">
        <w:rPr>
          <w:lang w:val="en-GB"/>
        </w:rPr>
        <w:t>Carolina</w:t>
      </w:r>
      <w:r w:rsidR="00A2782E">
        <w:rPr>
          <w:lang w:val="en-GB"/>
        </w:rPr>
        <w:t xml:space="preserve"> (the United States)</w:t>
      </w:r>
      <w:r w:rsidRPr="00062973" w:rsidR="00014566">
        <w:rPr>
          <w:lang w:val="en-GB"/>
        </w:rPr>
        <w:t>.</w:t>
      </w:r>
    </w:p>
    <w:p w:rsidR="005452F9" w:rsidP="00E041C6" w:rsidRDefault="00E041C6">
      <w:pPr>
        <w:pStyle w:val="ECHRPara"/>
        <w:rPr>
          <w:color w:val="000000"/>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6</w:t>
      </w:r>
      <w:r>
        <w:rPr>
          <w:lang w:val="en-GB"/>
        </w:rPr>
        <w:fldChar w:fldCharType="end"/>
      </w:r>
      <w:r>
        <w:rPr>
          <w:lang w:val="en-GB"/>
        </w:rPr>
        <w:t>.  </w:t>
      </w:r>
      <w:r w:rsidRPr="00F16D72">
        <w:rPr>
          <w:lang w:val="en-GB"/>
        </w:rPr>
        <w:t>On 7 June 2008 the applicant married Ms K.</w:t>
      </w:r>
      <w:r w:rsidR="00866F3D">
        <w:rPr>
          <w:lang w:val="en-GB"/>
        </w:rPr>
        <w:t>A.</w:t>
      </w:r>
      <w:r w:rsidRPr="00F16D72">
        <w:rPr>
          <w:lang w:val="en-GB"/>
        </w:rPr>
        <w:t xml:space="preserve">, a Croatian </w:t>
      </w:r>
      <w:r w:rsidR="00306865">
        <w:rPr>
          <w:lang w:val="en-GB"/>
        </w:rPr>
        <w:t>national</w:t>
      </w:r>
      <w:r w:rsidRPr="00F16D72">
        <w:rPr>
          <w:lang w:val="en-GB"/>
        </w:rPr>
        <w:t>, in Sarajevo (Bosnia and Herzegovina). On 29 November 2008 K.</w:t>
      </w:r>
      <w:r w:rsidR="00306865">
        <w:rPr>
          <w:lang w:val="en-GB"/>
        </w:rPr>
        <w:t>A.</w:t>
      </w:r>
      <w:r w:rsidRPr="00F16D72">
        <w:rPr>
          <w:lang w:val="en-GB"/>
        </w:rPr>
        <w:t xml:space="preserve"> gave birth to their son, N.</w:t>
      </w:r>
      <w:r w:rsidR="00306865">
        <w:rPr>
          <w:lang w:val="en-GB"/>
        </w:rPr>
        <w:t>A.</w:t>
      </w:r>
      <w:r w:rsidRPr="00F16D72">
        <w:rPr>
          <w:lang w:val="en-GB"/>
        </w:rPr>
        <w:t xml:space="preserve"> In May 2009 </w:t>
      </w:r>
      <w:r w:rsidR="00BC2118">
        <w:rPr>
          <w:color w:val="000000"/>
          <w:lang w:val="en-GB"/>
        </w:rPr>
        <w:t>she moved to the United States of America to join her husband</w:t>
      </w:r>
      <w:r w:rsidRPr="00F16D72">
        <w:rPr>
          <w:lang w:val="en-GB"/>
        </w:rPr>
        <w:t>.</w:t>
      </w:r>
    </w:p>
    <w:p w:rsidRPr="00F16D72" w:rsidR="00E041C6" w:rsidP="00E041C6" w:rsidRDefault="00E041C6">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7</w:t>
      </w:r>
      <w:r>
        <w:rPr>
          <w:lang w:val="en-GB"/>
        </w:rPr>
        <w:fldChar w:fldCharType="end"/>
      </w:r>
      <w:r>
        <w:rPr>
          <w:lang w:val="en-GB"/>
        </w:rPr>
        <w:t>.  </w:t>
      </w:r>
      <w:r w:rsidRPr="00F16D72">
        <w:rPr>
          <w:lang w:val="en-GB"/>
        </w:rPr>
        <w:t xml:space="preserve">In June 2011 </w:t>
      </w:r>
      <w:r w:rsidR="00306865">
        <w:rPr>
          <w:lang w:val="en-GB"/>
        </w:rPr>
        <w:t>the applicant</w:t>
      </w:r>
      <w:r w:rsidR="00790AEE">
        <w:rPr>
          <w:lang w:val="en-GB"/>
        </w:rPr>
        <w:t>’</w:t>
      </w:r>
      <w:r w:rsidR="00306865">
        <w:rPr>
          <w:lang w:val="en-GB"/>
        </w:rPr>
        <w:t>s wife and son</w:t>
      </w:r>
      <w:r w:rsidRPr="00F16D72">
        <w:rPr>
          <w:lang w:val="en-GB"/>
        </w:rPr>
        <w:t xml:space="preserve"> spent their summer holidays in Croatia. They were supposed to return to the </w:t>
      </w:r>
      <w:r>
        <w:rPr>
          <w:lang w:val="en-GB"/>
        </w:rPr>
        <w:t>United States</w:t>
      </w:r>
      <w:r w:rsidR="00306865">
        <w:rPr>
          <w:lang w:val="en-GB"/>
        </w:rPr>
        <w:t xml:space="preserve"> on 31 </w:t>
      </w:r>
      <w:r w:rsidRPr="00F16D72">
        <w:rPr>
          <w:lang w:val="en-GB"/>
        </w:rPr>
        <w:t xml:space="preserve">August 2011. Instead, </w:t>
      </w:r>
      <w:r w:rsidR="00306865">
        <w:rPr>
          <w:lang w:val="en-GB"/>
        </w:rPr>
        <w:t>the applicant</w:t>
      </w:r>
      <w:r w:rsidR="00790AEE">
        <w:rPr>
          <w:lang w:val="en-GB"/>
        </w:rPr>
        <w:t>’</w:t>
      </w:r>
      <w:r w:rsidR="00306865">
        <w:rPr>
          <w:lang w:val="en-GB"/>
        </w:rPr>
        <w:t>s wife</w:t>
      </w:r>
      <w:r w:rsidRPr="00F16D72">
        <w:rPr>
          <w:lang w:val="en-GB"/>
        </w:rPr>
        <w:t xml:space="preserve"> </w:t>
      </w:r>
      <w:r w:rsidR="00214B5B">
        <w:rPr>
          <w:lang w:val="en-GB"/>
        </w:rPr>
        <w:t>sent</w:t>
      </w:r>
      <w:r w:rsidR="00306865">
        <w:rPr>
          <w:lang w:val="en-GB"/>
        </w:rPr>
        <w:t xml:space="preserve"> him</w:t>
      </w:r>
      <w:r w:rsidRPr="00F16D72">
        <w:rPr>
          <w:lang w:val="en-GB"/>
        </w:rPr>
        <w:t xml:space="preserve"> an e</w:t>
      </w:r>
      <w:r>
        <w:rPr>
          <w:lang w:val="en-GB"/>
        </w:rPr>
        <w:t>-</w:t>
      </w:r>
      <w:r w:rsidRPr="00F16D72">
        <w:rPr>
          <w:lang w:val="en-GB"/>
        </w:rPr>
        <w:t xml:space="preserve">mail, informing him that she and </w:t>
      </w:r>
      <w:r w:rsidR="00306865">
        <w:rPr>
          <w:lang w:val="en-GB"/>
        </w:rPr>
        <w:t>their son</w:t>
      </w:r>
      <w:r w:rsidRPr="00F16D72">
        <w:rPr>
          <w:lang w:val="en-GB"/>
        </w:rPr>
        <w:t xml:space="preserve"> were to remain in Croatia and that she had </w:t>
      </w:r>
      <w:r w:rsidR="00306865">
        <w:rPr>
          <w:lang w:val="en-GB"/>
        </w:rPr>
        <w:t>brought a civil action</w:t>
      </w:r>
      <w:r w:rsidRPr="00F16D72">
        <w:rPr>
          <w:lang w:val="en-GB"/>
        </w:rPr>
        <w:t xml:space="preserve"> </w:t>
      </w:r>
      <w:r w:rsidR="00306865">
        <w:rPr>
          <w:lang w:val="en-GB"/>
        </w:rPr>
        <w:t xml:space="preserve">against </w:t>
      </w:r>
      <w:r w:rsidR="00072D49">
        <w:rPr>
          <w:lang w:val="en-GB"/>
        </w:rPr>
        <w:t xml:space="preserve">him </w:t>
      </w:r>
      <w:r w:rsidR="00214B5B">
        <w:rPr>
          <w:lang w:val="en-GB"/>
        </w:rPr>
        <w:t xml:space="preserve">there, </w:t>
      </w:r>
      <w:r w:rsidR="00306865">
        <w:rPr>
          <w:lang w:val="en-GB"/>
        </w:rPr>
        <w:t xml:space="preserve">seeking </w:t>
      </w:r>
      <w:r w:rsidR="00214B5B">
        <w:rPr>
          <w:lang w:val="en-GB"/>
        </w:rPr>
        <w:t xml:space="preserve">a </w:t>
      </w:r>
      <w:r w:rsidRPr="00F16D72">
        <w:rPr>
          <w:lang w:val="en-GB"/>
        </w:rPr>
        <w:t>divorce</w:t>
      </w:r>
      <w:r w:rsidR="00306865">
        <w:rPr>
          <w:lang w:val="en-GB"/>
        </w:rPr>
        <w:t xml:space="preserve"> (see paragraph </w:t>
      </w:r>
      <w:r w:rsidR="00D03D64">
        <w:rPr>
          <w:lang w:val="en-GB"/>
        </w:rPr>
        <w:t>51</w:t>
      </w:r>
      <w:r w:rsidR="00306865">
        <w:rPr>
          <w:lang w:val="en-GB"/>
        </w:rPr>
        <w:t xml:space="preserve"> below)</w:t>
      </w:r>
      <w:r w:rsidR="00072D49">
        <w:rPr>
          <w:lang w:val="en-GB"/>
        </w:rPr>
        <w:t>.</w:t>
      </w:r>
    </w:p>
    <w:p w:rsidRPr="00F16D72" w:rsidR="00E041C6" w:rsidP="00E041C6" w:rsidRDefault="0023233A">
      <w:pPr>
        <w:pStyle w:val="ECHRHeading2"/>
        <w:rPr>
          <w:lang w:val="en-GB"/>
        </w:rPr>
      </w:pPr>
      <w:r>
        <w:rPr>
          <w:lang w:val="en-GB"/>
        </w:rPr>
        <w:t>A</w:t>
      </w:r>
      <w:r w:rsidRPr="00F16D72" w:rsidR="00E041C6">
        <w:rPr>
          <w:lang w:val="en-GB"/>
        </w:rPr>
        <w:t>.  Non</w:t>
      </w:r>
      <w:r w:rsidR="00E041C6">
        <w:rPr>
          <w:lang w:val="en-GB"/>
        </w:rPr>
        <w:t>-contentious proceedings for</w:t>
      </w:r>
      <w:r w:rsidRPr="00F16D72" w:rsidR="00E041C6">
        <w:rPr>
          <w:lang w:val="en-GB"/>
        </w:rPr>
        <w:t xml:space="preserve"> return of </w:t>
      </w:r>
      <w:r w:rsidR="00E041C6">
        <w:rPr>
          <w:lang w:val="en-GB"/>
        </w:rPr>
        <w:t xml:space="preserve">the </w:t>
      </w:r>
      <w:r w:rsidRPr="00F16D72" w:rsidR="00E041C6">
        <w:rPr>
          <w:lang w:val="en-GB"/>
        </w:rPr>
        <w:t>child</w:t>
      </w:r>
    </w:p>
    <w:p w:rsidR="00F6043D" w:rsidP="00F6043D" w:rsidRDefault="00F6043D">
      <w:pPr>
        <w:pStyle w:val="ECHRHeading3"/>
        <w:rPr>
          <w:lang w:val="en-GB"/>
        </w:rPr>
      </w:pPr>
      <w:r>
        <w:rPr>
          <w:lang w:val="en-GB"/>
        </w:rPr>
        <w:t>1.  The principal proceedings</w:t>
      </w:r>
    </w:p>
    <w:p w:rsidR="0023233A" w:rsidP="00E041C6" w:rsidRDefault="00E041C6">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w:t>
      </w:r>
      <w:r>
        <w:rPr>
          <w:lang w:val="en-GB"/>
        </w:rPr>
        <w:fldChar w:fldCharType="end"/>
      </w:r>
      <w:r>
        <w:rPr>
          <w:lang w:val="en-GB"/>
        </w:rPr>
        <w:t>.  </w:t>
      </w:r>
      <w:r w:rsidR="009E7FE9">
        <w:rPr>
          <w:lang w:val="en-GB"/>
        </w:rPr>
        <w:t xml:space="preserve">On 7 September 2011 </w:t>
      </w:r>
      <w:r w:rsidRPr="00F16D72">
        <w:rPr>
          <w:lang w:val="en-GB"/>
        </w:rPr>
        <w:t>the applicant</w:t>
      </w:r>
      <w:r w:rsidR="00790AEE">
        <w:rPr>
          <w:lang w:val="en-GB"/>
        </w:rPr>
        <w:t>’</w:t>
      </w:r>
      <w:r w:rsidR="00135032">
        <w:rPr>
          <w:lang w:val="en-GB"/>
        </w:rPr>
        <w:t>s legal representative</w:t>
      </w:r>
      <w:r w:rsidRPr="00F16D72">
        <w:rPr>
          <w:lang w:val="en-GB"/>
        </w:rPr>
        <w:t xml:space="preserve"> </w:t>
      </w:r>
      <w:r w:rsidR="00214B5B">
        <w:rPr>
          <w:lang w:val="en-GB"/>
        </w:rPr>
        <w:t>sent</w:t>
      </w:r>
      <w:r w:rsidR="0023233A">
        <w:rPr>
          <w:lang w:val="en-GB"/>
        </w:rPr>
        <w:t xml:space="preserve"> an e-mail to </w:t>
      </w:r>
      <w:r w:rsidRPr="00F16D72">
        <w:rPr>
          <w:lang w:val="en-GB"/>
        </w:rPr>
        <w:t>the Ministry of Health and Social Welfare (</w:t>
      </w:r>
      <w:r w:rsidRPr="00F16D72">
        <w:rPr>
          <w:i/>
          <w:lang w:val="en-GB"/>
        </w:rPr>
        <w:t>Ministarstvo zdravstva i socijalne skrbi</w:t>
      </w:r>
      <w:r w:rsidR="00B1403B">
        <w:rPr>
          <w:lang w:val="en-GB"/>
        </w:rPr>
        <w:t>, hereafter “the relevant Ministry”</w:t>
      </w:r>
      <w:r w:rsidR="009E7FE9">
        <w:rPr>
          <w:lang w:val="en-GB"/>
        </w:rPr>
        <w:t>),</w:t>
      </w:r>
      <w:r>
        <w:rPr>
          <w:lang w:val="en-GB"/>
        </w:rPr>
        <w:t xml:space="preserve"> </w:t>
      </w:r>
      <w:r w:rsidRPr="0023233A" w:rsidR="009E7FE9">
        <w:rPr>
          <w:lang w:val="en-GB"/>
        </w:rPr>
        <w:t>as the Croatian Central Authority</w:t>
      </w:r>
      <w:r w:rsidR="009E7FE9">
        <w:rPr>
          <w:lang w:val="en-GB"/>
        </w:rPr>
        <w:t xml:space="preserve"> within the meaning </w:t>
      </w:r>
      <w:r w:rsidR="00214B5B">
        <w:rPr>
          <w:lang w:val="en-GB"/>
        </w:rPr>
        <w:t xml:space="preserve">of </w:t>
      </w:r>
      <w:r w:rsidRPr="00F16D72" w:rsidR="009E7FE9">
        <w:rPr>
          <w:lang w:val="en-GB"/>
        </w:rPr>
        <w:t>the 1980 Hague Convention on the Civil Aspects of International Child Abduction</w:t>
      </w:r>
      <w:r w:rsidR="009E7FE9">
        <w:rPr>
          <w:lang w:val="en-GB"/>
        </w:rPr>
        <w:t xml:space="preserve"> </w:t>
      </w:r>
      <w:r w:rsidRPr="00F16D72" w:rsidR="009E7FE9">
        <w:rPr>
          <w:lang w:val="en-GB"/>
        </w:rPr>
        <w:t>(“the Hague Conv</w:t>
      </w:r>
      <w:r w:rsidR="009E7FE9">
        <w:rPr>
          <w:lang w:val="en-GB"/>
        </w:rPr>
        <w:t>ention”</w:t>
      </w:r>
      <w:r w:rsidR="00D03D64">
        <w:rPr>
          <w:lang w:val="en-GB"/>
        </w:rPr>
        <w:t>, see paragraph 61 below</w:t>
      </w:r>
      <w:r w:rsidR="009E7FE9">
        <w:rPr>
          <w:lang w:val="en-GB"/>
        </w:rPr>
        <w:t>)</w:t>
      </w:r>
      <w:r w:rsidRPr="0023233A" w:rsidR="009E7FE9">
        <w:rPr>
          <w:lang w:val="en-GB"/>
        </w:rPr>
        <w:t>.</w:t>
      </w:r>
      <w:r w:rsidR="009E7FE9">
        <w:rPr>
          <w:lang w:val="en-GB"/>
        </w:rPr>
        <w:t xml:space="preserve"> </w:t>
      </w:r>
      <w:r w:rsidR="00135032">
        <w:rPr>
          <w:lang w:val="en-GB"/>
        </w:rPr>
        <w:t>She</w:t>
      </w:r>
      <w:r w:rsidR="009E7FE9">
        <w:rPr>
          <w:lang w:val="en-GB"/>
        </w:rPr>
        <w:t xml:space="preserve"> asked the Ministry to </w:t>
      </w:r>
      <w:r w:rsidR="00BA1577">
        <w:rPr>
          <w:lang w:val="en-GB"/>
        </w:rPr>
        <w:t xml:space="preserve">urgently </w:t>
      </w:r>
      <w:r w:rsidR="00135032">
        <w:rPr>
          <w:lang w:val="en-GB"/>
        </w:rPr>
        <w:t>contact the applicant</w:t>
      </w:r>
      <w:r w:rsidR="00790AEE">
        <w:rPr>
          <w:lang w:val="en-GB"/>
        </w:rPr>
        <w:t>’</w:t>
      </w:r>
      <w:r w:rsidR="00135032">
        <w:rPr>
          <w:lang w:val="en-GB"/>
        </w:rPr>
        <w:t xml:space="preserve">s wife </w:t>
      </w:r>
      <w:r w:rsidR="00BA1577">
        <w:rPr>
          <w:lang w:val="en-GB"/>
        </w:rPr>
        <w:t xml:space="preserve">and take other appropriate measures to </w:t>
      </w:r>
      <w:r w:rsidR="00214B5B">
        <w:rPr>
          <w:lang w:val="en-GB"/>
        </w:rPr>
        <w:t xml:space="preserve">seek the </w:t>
      </w:r>
      <w:r w:rsidR="009E7FE9">
        <w:rPr>
          <w:lang w:val="en-GB"/>
        </w:rPr>
        <w:t xml:space="preserve">voluntary return </w:t>
      </w:r>
      <w:r w:rsidR="00072D49">
        <w:rPr>
          <w:lang w:val="en-GB"/>
        </w:rPr>
        <w:t xml:space="preserve">of the child </w:t>
      </w:r>
      <w:r w:rsidR="009E7FE9">
        <w:rPr>
          <w:lang w:val="en-GB"/>
        </w:rPr>
        <w:t xml:space="preserve">until the receipt of the official request under the Hague Convention from the United States </w:t>
      </w:r>
      <w:r w:rsidR="004614EF">
        <w:rPr>
          <w:lang w:val="en-GB"/>
        </w:rPr>
        <w:t>C</w:t>
      </w:r>
      <w:r w:rsidR="009E7FE9">
        <w:rPr>
          <w:lang w:val="en-GB"/>
        </w:rPr>
        <w:t xml:space="preserve">entral </w:t>
      </w:r>
      <w:r w:rsidR="004614EF">
        <w:rPr>
          <w:lang w:val="en-GB"/>
        </w:rPr>
        <w:t>A</w:t>
      </w:r>
      <w:r w:rsidR="009E7FE9">
        <w:rPr>
          <w:lang w:val="en-GB"/>
        </w:rPr>
        <w:t>uthority.</w:t>
      </w:r>
    </w:p>
    <w:p w:rsidR="000D65FC" w:rsidP="00E041C6" w:rsidRDefault="009E7FE9">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9</w:t>
      </w:r>
      <w:r>
        <w:rPr>
          <w:lang w:val="en-GB"/>
        </w:rPr>
        <w:fldChar w:fldCharType="end"/>
      </w:r>
      <w:r>
        <w:rPr>
          <w:lang w:val="en-GB"/>
        </w:rPr>
        <w:t>.  On 15 September 2011 the Ministry forwarded the applicant</w:t>
      </w:r>
      <w:r w:rsidR="00790AEE">
        <w:rPr>
          <w:lang w:val="en-GB"/>
        </w:rPr>
        <w:t>’</w:t>
      </w:r>
      <w:r>
        <w:rPr>
          <w:lang w:val="en-GB"/>
        </w:rPr>
        <w:t xml:space="preserve">s request to the competent local social welfare centre with a view to </w:t>
      </w:r>
      <w:r w:rsidR="00BA1577">
        <w:rPr>
          <w:lang w:val="en-GB"/>
        </w:rPr>
        <w:t>establishing</w:t>
      </w:r>
      <w:r>
        <w:rPr>
          <w:lang w:val="en-GB"/>
        </w:rPr>
        <w:t xml:space="preserve"> </w:t>
      </w:r>
      <w:r w:rsidR="0038163B">
        <w:rPr>
          <w:lang w:val="en-GB"/>
        </w:rPr>
        <w:t>his wife</w:t>
      </w:r>
      <w:r w:rsidR="00790AEE">
        <w:rPr>
          <w:lang w:val="en-GB"/>
        </w:rPr>
        <w:t>’</w:t>
      </w:r>
      <w:r w:rsidR="0038163B">
        <w:rPr>
          <w:lang w:val="en-GB"/>
        </w:rPr>
        <w:t>s</w:t>
      </w:r>
      <w:r>
        <w:rPr>
          <w:lang w:val="en-GB"/>
        </w:rPr>
        <w:t xml:space="preserve"> intentions regarding </w:t>
      </w:r>
      <w:r w:rsidR="0038163B">
        <w:rPr>
          <w:lang w:val="en-GB"/>
        </w:rPr>
        <w:t>their son</w:t>
      </w:r>
      <w:r>
        <w:rPr>
          <w:lang w:val="en-GB"/>
        </w:rPr>
        <w:t xml:space="preserve"> and </w:t>
      </w:r>
      <w:r w:rsidR="00214B5B">
        <w:rPr>
          <w:lang w:val="en-GB"/>
        </w:rPr>
        <w:t xml:space="preserve">the </w:t>
      </w:r>
      <w:r>
        <w:rPr>
          <w:lang w:val="en-GB"/>
        </w:rPr>
        <w:t>possib</w:t>
      </w:r>
      <w:r w:rsidR="00214B5B">
        <w:rPr>
          <w:lang w:val="en-GB"/>
        </w:rPr>
        <w:t>i</w:t>
      </w:r>
      <w:r>
        <w:rPr>
          <w:lang w:val="en-GB"/>
        </w:rPr>
        <w:t>l</w:t>
      </w:r>
      <w:r w:rsidR="00214B5B">
        <w:rPr>
          <w:lang w:val="en-GB"/>
        </w:rPr>
        <w:t xml:space="preserve">ity of a </w:t>
      </w:r>
      <w:r>
        <w:rPr>
          <w:lang w:val="en-GB"/>
        </w:rPr>
        <w:t>voluntary return to the United States.</w:t>
      </w:r>
      <w:r w:rsidR="00435B4C">
        <w:rPr>
          <w:lang w:val="en-GB"/>
        </w:rPr>
        <w:t xml:space="preserve"> The centre immediately invited </w:t>
      </w:r>
      <w:r w:rsidR="0038163B">
        <w:rPr>
          <w:lang w:val="en-GB"/>
        </w:rPr>
        <w:t>her</w:t>
      </w:r>
      <w:r w:rsidR="00435B4C">
        <w:rPr>
          <w:lang w:val="en-GB"/>
        </w:rPr>
        <w:t xml:space="preserve"> for an interview</w:t>
      </w:r>
      <w:r w:rsidR="000D65FC">
        <w:rPr>
          <w:lang w:val="en-GB"/>
        </w:rPr>
        <w:t>. During the interview of</w:t>
      </w:r>
      <w:r w:rsidRPr="000D65FC" w:rsidR="000D65FC">
        <w:rPr>
          <w:lang w:val="en-GB"/>
        </w:rPr>
        <w:t xml:space="preserve"> </w:t>
      </w:r>
      <w:r w:rsidR="000D65FC">
        <w:rPr>
          <w:lang w:val="en-GB"/>
        </w:rPr>
        <w:t>26 September 2011 she stated that while living in the United States she had been subject</w:t>
      </w:r>
      <w:r w:rsidR="00D527D6">
        <w:rPr>
          <w:lang w:val="en-GB"/>
        </w:rPr>
        <w:t>ed</w:t>
      </w:r>
      <w:r w:rsidR="000D65FC">
        <w:rPr>
          <w:lang w:val="en-GB"/>
        </w:rPr>
        <w:t xml:space="preserve"> to constant </w:t>
      </w:r>
      <w:r w:rsidR="001E415E">
        <w:rPr>
          <w:lang w:val="en-GB"/>
        </w:rPr>
        <w:t xml:space="preserve">psychological </w:t>
      </w:r>
      <w:r w:rsidR="000D65FC">
        <w:rPr>
          <w:lang w:val="en-GB"/>
        </w:rPr>
        <w:t>abuse by the applicant. She did not oppose the applicant</w:t>
      </w:r>
      <w:r w:rsidR="00790AEE">
        <w:rPr>
          <w:lang w:val="en-GB"/>
        </w:rPr>
        <w:t>’</w:t>
      </w:r>
      <w:r w:rsidR="00D527D6">
        <w:rPr>
          <w:lang w:val="en-GB"/>
        </w:rPr>
        <w:t>s</w:t>
      </w:r>
      <w:r w:rsidR="00214B5B">
        <w:rPr>
          <w:lang w:val="en-GB"/>
        </w:rPr>
        <w:t xml:space="preserve"> having </w:t>
      </w:r>
      <w:r w:rsidR="000D65FC">
        <w:rPr>
          <w:lang w:val="en-GB"/>
        </w:rPr>
        <w:t>contact with their son</w:t>
      </w:r>
      <w:r w:rsidR="00214B5B">
        <w:rPr>
          <w:lang w:val="en-GB"/>
        </w:rPr>
        <w:t>,</w:t>
      </w:r>
      <w:r w:rsidR="000D65FC">
        <w:rPr>
          <w:lang w:val="en-GB"/>
        </w:rPr>
        <w:t xml:space="preserve"> but insisted that </w:t>
      </w:r>
      <w:r w:rsidR="00214B5B">
        <w:rPr>
          <w:lang w:val="en-GB"/>
        </w:rPr>
        <w:t xml:space="preserve">any contact </w:t>
      </w:r>
      <w:r w:rsidR="000D65FC">
        <w:rPr>
          <w:lang w:val="en-GB"/>
        </w:rPr>
        <w:t xml:space="preserve">take place under </w:t>
      </w:r>
      <w:r w:rsidR="00214B5B">
        <w:rPr>
          <w:lang w:val="en-GB"/>
        </w:rPr>
        <w:t xml:space="preserve">the </w:t>
      </w:r>
      <w:r w:rsidR="000D65FC">
        <w:rPr>
          <w:lang w:val="en-GB"/>
        </w:rPr>
        <w:t xml:space="preserve">supervision of </w:t>
      </w:r>
      <w:r w:rsidR="00FD0D0D">
        <w:rPr>
          <w:lang w:val="en-GB"/>
        </w:rPr>
        <w:t>a child</w:t>
      </w:r>
      <w:r w:rsidR="00214B5B">
        <w:rPr>
          <w:lang w:val="en-GB"/>
        </w:rPr>
        <w:t xml:space="preserve"> welfare </w:t>
      </w:r>
      <w:r w:rsidR="000D65FC">
        <w:rPr>
          <w:lang w:val="en-GB"/>
        </w:rPr>
        <w:t>professional.</w:t>
      </w:r>
    </w:p>
    <w:p w:rsidR="005452F9" w:rsidP="005A71FB" w:rsidRDefault="000D65FC">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10</w:t>
      </w:r>
      <w:r>
        <w:rPr>
          <w:lang w:val="en-GB"/>
        </w:rPr>
        <w:fldChar w:fldCharType="end"/>
      </w:r>
      <w:r w:rsidR="008D61FD">
        <w:rPr>
          <w:lang w:val="en-GB"/>
        </w:rPr>
        <w:t xml:space="preserve">.  On 3 October 2011 </w:t>
      </w:r>
      <w:r w:rsidR="005A71FB">
        <w:rPr>
          <w:lang w:val="en-GB"/>
        </w:rPr>
        <w:t xml:space="preserve">the Ministry received an official request </w:t>
      </w:r>
      <w:r w:rsidR="00214B5B">
        <w:rPr>
          <w:lang w:val="en-GB"/>
        </w:rPr>
        <w:t xml:space="preserve">from the </w:t>
      </w:r>
      <w:r w:rsidR="009467DF">
        <w:rPr>
          <w:lang w:val="en-GB"/>
        </w:rPr>
        <w:t>United States</w:t>
      </w:r>
      <w:r w:rsidR="00214B5B">
        <w:rPr>
          <w:lang w:val="en-GB"/>
        </w:rPr>
        <w:t xml:space="preserve"> Central Authority </w:t>
      </w:r>
      <w:r w:rsidR="005A71FB">
        <w:rPr>
          <w:lang w:val="en-GB"/>
        </w:rPr>
        <w:t xml:space="preserve">under the Hague Convention for the return of </w:t>
      </w:r>
      <w:r w:rsidR="00C73996">
        <w:rPr>
          <w:lang w:val="en-GB"/>
        </w:rPr>
        <w:t>the applicant</w:t>
      </w:r>
      <w:r w:rsidR="00790AEE">
        <w:rPr>
          <w:lang w:val="en-GB"/>
        </w:rPr>
        <w:t>’</w:t>
      </w:r>
      <w:r w:rsidR="00C73996">
        <w:rPr>
          <w:lang w:val="en-GB"/>
        </w:rPr>
        <w:t>s son</w:t>
      </w:r>
      <w:r w:rsidR="005A71FB">
        <w:rPr>
          <w:lang w:val="en-GB"/>
        </w:rPr>
        <w:t>.</w:t>
      </w:r>
    </w:p>
    <w:p w:rsidRPr="00A3189C" w:rsidR="00E041C6" w:rsidP="005A71FB" w:rsidRDefault="00435B4C">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11</w:t>
      </w:r>
      <w:r>
        <w:rPr>
          <w:lang w:val="en-GB"/>
        </w:rPr>
        <w:fldChar w:fldCharType="end"/>
      </w:r>
      <w:r>
        <w:rPr>
          <w:lang w:val="en-GB"/>
        </w:rPr>
        <w:t>.  </w:t>
      </w:r>
      <w:r w:rsidR="005A71FB">
        <w:rPr>
          <w:lang w:val="en-GB"/>
        </w:rPr>
        <w:t>On 13</w:t>
      </w:r>
      <w:r w:rsidR="00E041C6">
        <w:rPr>
          <w:lang w:val="en-GB"/>
        </w:rPr>
        <w:t> October 20</w:t>
      </w:r>
      <w:r w:rsidRPr="00F16D72" w:rsidR="00E041C6">
        <w:rPr>
          <w:lang w:val="en-GB"/>
        </w:rPr>
        <w:t xml:space="preserve">11 the Ministry </w:t>
      </w:r>
      <w:r w:rsidR="005A71FB">
        <w:rPr>
          <w:lang w:val="en-GB"/>
        </w:rPr>
        <w:t>forwarded the</w:t>
      </w:r>
      <w:r w:rsidRPr="00F16D72" w:rsidR="00E041C6">
        <w:rPr>
          <w:lang w:val="en-GB"/>
        </w:rPr>
        <w:t xml:space="preserve"> request</w:t>
      </w:r>
      <w:r w:rsidR="005A71FB">
        <w:rPr>
          <w:lang w:val="en-GB"/>
        </w:rPr>
        <w:t xml:space="preserve"> for return</w:t>
      </w:r>
      <w:r w:rsidRPr="00F16D72" w:rsidR="00E041C6">
        <w:rPr>
          <w:lang w:val="en-GB"/>
        </w:rPr>
        <w:t xml:space="preserve"> to the Zagreb Municipal Civil Court</w:t>
      </w:r>
      <w:r w:rsidR="005A71FB">
        <w:rPr>
          <w:lang w:val="en-GB"/>
        </w:rPr>
        <w:t xml:space="preserve"> (</w:t>
      </w:r>
      <w:r w:rsidRPr="005A71FB" w:rsidR="005A71FB">
        <w:rPr>
          <w:i/>
          <w:lang w:val="en-GB"/>
        </w:rPr>
        <w:t>Općinski građanski sud u Zagrebu</w:t>
      </w:r>
      <w:r w:rsidR="005A71FB">
        <w:rPr>
          <w:lang w:val="en-GB"/>
        </w:rPr>
        <w:t>)</w:t>
      </w:r>
      <w:r w:rsidRPr="00F16D72" w:rsidR="00E041C6">
        <w:rPr>
          <w:lang w:val="en-GB"/>
        </w:rPr>
        <w:t xml:space="preserve"> and thus instituted non-</w:t>
      </w:r>
      <w:r w:rsidR="00E041C6">
        <w:rPr>
          <w:lang w:val="en-GB"/>
        </w:rPr>
        <w:t xml:space="preserve">contentious proceedings for the </w:t>
      </w:r>
      <w:r w:rsidRPr="00F16D72" w:rsidR="00E041C6">
        <w:rPr>
          <w:lang w:val="en-GB"/>
        </w:rPr>
        <w:t xml:space="preserve">return of </w:t>
      </w:r>
      <w:r w:rsidR="001E415E">
        <w:rPr>
          <w:lang w:val="en-GB"/>
        </w:rPr>
        <w:t xml:space="preserve">the </w:t>
      </w:r>
      <w:r w:rsidRPr="00A3189C" w:rsidR="001E415E">
        <w:rPr>
          <w:lang w:val="en-GB"/>
        </w:rPr>
        <w:t>applicant</w:t>
      </w:r>
      <w:r w:rsidR="00790AEE">
        <w:rPr>
          <w:lang w:val="en-GB"/>
        </w:rPr>
        <w:t>’</w:t>
      </w:r>
      <w:r w:rsidRPr="00A3189C" w:rsidR="001E415E">
        <w:rPr>
          <w:lang w:val="en-GB"/>
        </w:rPr>
        <w:t>s son</w:t>
      </w:r>
      <w:r w:rsidRPr="00A3189C" w:rsidR="00E041C6">
        <w:rPr>
          <w:lang w:val="en-GB"/>
        </w:rPr>
        <w:t>.</w:t>
      </w:r>
      <w:r w:rsidRPr="00A3189C" w:rsidR="005A71FB">
        <w:rPr>
          <w:lang w:val="en-GB"/>
        </w:rPr>
        <w:t xml:space="preserve"> The court received </w:t>
      </w:r>
      <w:r w:rsidR="00214B5B">
        <w:rPr>
          <w:lang w:val="en-GB"/>
        </w:rPr>
        <w:t>the request</w:t>
      </w:r>
      <w:r w:rsidRPr="00A3189C" w:rsidR="005A71FB">
        <w:rPr>
          <w:lang w:val="en-GB"/>
        </w:rPr>
        <w:t xml:space="preserve"> the next day.</w:t>
      </w:r>
    </w:p>
    <w:p w:rsidR="005A71FB" w:rsidP="005A71FB" w:rsidRDefault="005A71FB">
      <w:pPr>
        <w:pStyle w:val="ECHRPara"/>
        <w:rPr>
          <w:lang w:val="en-GB"/>
        </w:rPr>
      </w:pPr>
      <w:r w:rsidRPr="00A3189C">
        <w:rPr>
          <w:lang w:val="en-GB"/>
        </w:rPr>
        <w:fldChar w:fldCharType="begin"/>
      </w:r>
      <w:r w:rsidRPr="00A3189C">
        <w:rPr>
          <w:lang w:val="en-GB"/>
        </w:rPr>
        <w:instrText xml:space="preserve"> SEQ level0 \*arabic </w:instrText>
      </w:r>
      <w:r w:rsidRPr="00A3189C">
        <w:rPr>
          <w:lang w:val="en-GB"/>
        </w:rPr>
        <w:fldChar w:fldCharType="separate"/>
      </w:r>
      <w:r w:rsidR="00280001">
        <w:rPr>
          <w:noProof/>
          <w:lang w:val="en-GB"/>
        </w:rPr>
        <w:t>12</w:t>
      </w:r>
      <w:r w:rsidRPr="00A3189C">
        <w:rPr>
          <w:lang w:val="en-GB"/>
        </w:rPr>
        <w:fldChar w:fldCharType="end"/>
      </w:r>
      <w:r w:rsidRPr="00A3189C">
        <w:rPr>
          <w:lang w:val="en-GB"/>
        </w:rPr>
        <w:t>.  </w:t>
      </w:r>
      <w:r w:rsidRPr="00A3189C" w:rsidR="008C12CF">
        <w:rPr>
          <w:lang w:val="en-GB"/>
        </w:rPr>
        <w:t xml:space="preserve">On 24 October 2011 the court invited the local social welfare centre to submit </w:t>
      </w:r>
      <w:r w:rsidR="00260919">
        <w:rPr>
          <w:lang w:val="en-GB"/>
        </w:rPr>
        <w:t xml:space="preserve">a </w:t>
      </w:r>
      <w:r w:rsidRPr="00A3189C" w:rsidR="008C12CF">
        <w:rPr>
          <w:lang w:val="en-GB"/>
        </w:rPr>
        <w:t xml:space="preserve">report on </w:t>
      </w:r>
      <w:r w:rsidRPr="00A3189C" w:rsidR="0038163B">
        <w:rPr>
          <w:lang w:val="en-GB"/>
        </w:rPr>
        <w:t>the applicant</w:t>
      </w:r>
      <w:r w:rsidR="00790AEE">
        <w:rPr>
          <w:lang w:val="en-GB"/>
        </w:rPr>
        <w:t>’</w:t>
      </w:r>
      <w:r w:rsidRPr="00A3189C" w:rsidR="0038163B">
        <w:rPr>
          <w:lang w:val="en-GB"/>
        </w:rPr>
        <w:t>s wife</w:t>
      </w:r>
      <w:r w:rsidR="00790AEE">
        <w:rPr>
          <w:lang w:val="en-GB"/>
        </w:rPr>
        <w:t>’</w:t>
      </w:r>
      <w:r w:rsidRPr="00A3189C" w:rsidR="0038163B">
        <w:rPr>
          <w:lang w:val="en-GB"/>
        </w:rPr>
        <w:t>s</w:t>
      </w:r>
      <w:r w:rsidRPr="00A3189C" w:rsidR="008C12CF">
        <w:rPr>
          <w:lang w:val="en-GB"/>
        </w:rPr>
        <w:t xml:space="preserve"> social and financial situation, </w:t>
      </w:r>
      <w:r w:rsidR="00260919">
        <w:rPr>
          <w:lang w:val="en-GB"/>
        </w:rPr>
        <w:t xml:space="preserve">the </w:t>
      </w:r>
      <w:r w:rsidRPr="00A3189C" w:rsidR="008C12CF">
        <w:rPr>
          <w:lang w:val="en-GB"/>
        </w:rPr>
        <w:t xml:space="preserve">reasons </w:t>
      </w:r>
      <w:r w:rsidR="00260919">
        <w:rPr>
          <w:lang w:val="en-GB"/>
        </w:rPr>
        <w:t xml:space="preserve">for her taking </w:t>
      </w:r>
      <w:r w:rsidRPr="00A3189C" w:rsidR="008C12CF">
        <w:rPr>
          <w:lang w:val="en-GB"/>
        </w:rPr>
        <w:t>the child to Croatia, the child</w:t>
      </w:r>
      <w:r w:rsidR="00790AEE">
        <w:rPr>
          <w:lang w:val="en-GB"/>
        </w:rPr>
        <w:t>’</w:t>
      </w:r>
      <w:r w:rsidRPr="00A3189C" w:rsidR="008C12CF">
        <w:rPr>
          <w:lang w:val="en-GB"/>
        </w:rPr>
        <w:t>s general and psychological condition</w:t>
      </w:r>
      <w:r w:rsidR="00260919">
        <w:rPr>
          <w:lang w:val="en-GB"/>
        </w:rPr>
        <w:t>,</w:t>
      </w:r>
      <w:r w:rsidRPr="00A3189C" w:rsidR="008C12CF">
        <w:rPr>
          <w:lang w:val="en-GB"/>
        </w:rPr>
        <w:t xml:space="preserve"> and the potential effects </w:t>
      </w:r>
      <w:r w:rsidRPr="00A3189C" w:rsidR="00260919">
        <w:rPr>
          <w:lang w:val="en-GB"/>
        </w:rPr>
        <w:t xml:space="preserve">on his mental development </w:t>
      </w:r>
      <w:r w:rsidRPr="00A3189C" w:rsidR="008C12CF">
        <w:rPr>
          <w:lang w:val="en-GB"/>
        </w:rPr>
        <w:t xml:space="preserve">of </w:t>
      </w:r>
      <w:r w:rsidR="00260919">
        <w:rPr>
          <w:lang w:val="en-GB"/>
        </w:rPr>
        <w:t>any</w:t>
      </w:r>
      <w:r w:rsidRPr="00A3189C" w:rsidR="008C12CF">
        <w:rPr>
          <w:lang w:val="en-GB"/>
        </w:rPr>
        <w:t xml:space="preserve"> decision to return </w:t>
      </w:r>
      <w:r w:rsidRPr="00A3189C" w:rsidR="00BA1577">
        <w:rPr>
          <w:lang w:val="en-GB"/>
        </w:rPr>
        <w:t>him</w:t>
      </w:r>
      <w:r w:rsidRPr="00A3189C" w:rsidR="008C12CF">
        <w:rPr>
          <w:lang w:val="en-GB"/>
        </w:rPr>
        <w:t xml:space="preserve"> to the United States.</w:t>
      </w:r>
      <w:r w:rsidRPr="00A3189C" w:rsidR="00CE440A">
        <w:rPr>
          <w:lang w:val="en-GB"/>
        </w:rPr>
        <w:t xml:space="preserve"> On the same day the court also invited the applicant</w:t>
      </w:r>
      <w:r w:rsidR="00790AEE">
        <w:rPr>
          <w:lang w:val="en-GB"/>
        </w:rPr>
        <w:t>’</w:t>
      </w:r>
      <w:r w:rsidRPr="00A3189C" w:rsidR="00CE440A">
        <w:rPr>
          <w:lang w:val="en-GB"/>
        </w:rPr>
        <w:t>s wife to respon</w:t>
      </w:r>
      <w:r w:rsidR="00260919">
        <w:rPr>
          <w:lang w:val="en-GB"/>
        </w:rPr>
        <w:t>d</w:t>
      </w:r>
      <w:r w:rsidRPr="00A3189C" w:rsidR="00CE440A">
        <w:rPr>
          <w:lang w:val="en-GB"/>
        </w:rPr>
        <w:t xml:space="preserve"> to </w:t>
      </w:r>
      <w:r w:rsidR="00260919">
        <w:rPr>
          <w:lang w:val="en-GB"/>
        </w:rPr>
        <w:t>her husband</w:t>
      </w:r>
      <w:r w:rsidR="00790AEE">
        <w:rPr>
          <w:lang w:val="en-GB"/>
        </w:rPr>
        <w:t>’</w:t>
      </w:r>
      <w:r w:rsidR="00260919">
        <w:rPr>
          <w:lang w:val="en-GB"/>
        </w:rPr>
        <w:t xml:space="preserve">s </w:t>
      </w:r>
      <w:r w:rsidRPr="00A3189C" w:rsidR="00CE440A">
        <w:rPr>
          <w:lang w:val="en-GB"/>
        </w:rPr>
        <w:t>request</w:t>
      </w:r>
      <w:r w:rsidR="00CE440A">
        <w:rPr>
          <w:lang w:val="en-GB"/>
        </w:rPr>
        <w:t xml:space="preserve"> for </w:t>
      </w:r>
      <w:r w:rsidR="00260919">
        <w:rPr>
          <w:lang w:val="en-GB"/>
        </w:rPr>
        <w:t xml:space="preserve">the boy to be </w:t>
      </w:r>
      <w:r w:rsidR="00CE440A">
        <w:rPr>
          <w:lang w:val="en-GB"/>
        </w:rPr>
        <w:t>return</w:t>
      </w:r>
      <w:r w:rsidR="00260919">
        <w:rPr>
          <w:lang w:val="en-GB"/>
        </w:rPr>
        <w:t>ed</w:t>
      </w:r>
      <w:r w:rsidR="00CE440A">
        <w:rPr>
          <w:lang w:val="en-GB"/>
        </w:rPr>
        <w:t>.</w:t>
      </w:r>
    </w:p>
    <w:p w:rsidR="003D6F0F" w:rsidP="00F800CC" w:rsidRDefault="003D6F0F">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13</w:t>
      </w:r>
      <w:r>
        <w:rPr>
          <w:lang w:val="en-GB"/>
        </w:rPr>
        <w:fldChar w:fldCharType="end"/>
      </w:r>
      <w:r>
        <w:rPr>
          <w:lang w:val="en-GB"/>
        </w:rPr>
        <w:t xml:space="preserve">.  In her response of </w:t>
      </w:r>
      <w:r w:rsidR="00BA1577">
        <w:rPr>
          <w:lang w:val="en-GB"/>
        </w:rPr>
        <w:t>15 November 2011 the applicant</w:t>
      </w:r>
      <w:r w:rsidR="00790AEE">
        <w:rPr>
          <w:lang w:val="en-GB"/>
        </w:rPr>
        <w:t>’</w:t>
      </w:r>
      <w:r w:rsidR="00BA1577">
        <w:rPr>
          <w:lang w:val="en-GB"/>
        </w:rPr>
        <w:t>s wife opposed his request for the return of their child, with or without her.</w:t>
      </w:r>
      <w:r>
        <w:rPr>
          <w:lang w:val="en-GB"/>
        </w:rPr>
        <w:t xml:space="preserve"> </w:t>
      </w:r>
      <w:r w:rsidR="00F800CC">
        <w:rPr>
          <w:lang w:val="en-GB"/>
        </w:rPr>
        <w:t>She</w:t>
      </w:r>
      <w:r>
        <w:rPr>
          <w:lang w:val="en-GB"/>
        </w:rPr>
        <w:t xml:space="preserve"> submitted </w:t>
      </w:r>
      <w:r w:rsidR="00F800CC">
        <w:rPr>
          <w:lang w:val="en-GB"/>
        </w:rPr>
        <w:t xml:space="preserve">in particular </w:t>
      </w:r>
      <w:r>
        <w:rPr>
          <w:lang w:val="en-GB"/>
        </w:rPr>
        <w:t xml:space="preserve">that </w:t>
      </w:r>
      <w:r w:rsidRPr="003D6F0F">
        <w:rPr>
          <w:lang w:val="en-GB"/>
        </w:rPr>
        <w:t xml:space="preserve">the applicant </w:t>
      </w:r>
      <w:r>
        <w:rPr>
          <w:lang w:val="en-GB"/>
        </w:rPr>
        <w:t xml:space="preserve">had </w:t>
      </w:r>
      <w:r w:rsidRPr="003D6F0F">
        <w:rPr>
          <w:lang w:val="en-GB"/>
        </w:rPr>
        <w:t xml:space="preserve">agreed </w:t>
      </w:r>
      <w:r w:rsidR="00260919">
        <w:rPr>
          <w:lang w:val="en-GB"/>
        </w:rPr>
        <w:t>to</w:t>
      </w:r>
      <w:r>
        <w:rPr>
          <w:lang w:val="en-GB"/>
        </w:rPr>
        <w:t xml:space="preserve"> her</w:t>
      </w:r>
      <w:r w:rsidRPr="003D6F0F">
        <w:rPr>
          <w:lang w:val="en-GB"/>
        </w:rPr>
        <w:t xml:space="preserve"> trip to</w:t>
      </w:r>
      <w:r>
        <w:rPr>
          <w:lang w:val="en-GB"/>
        </w:rPr>
        <w:t xml:space="preserve"> Croatia and that his consent was</w:t>
      </w:r>
      <w:r w:rsidRPr="003D6F0F">
        <w:rPr>
          <w:lang w:val="en-GB"/>
        </w:rPr>
        <w:t xml:space="preserve"> not time-limited. She </w:t>
      </w:r>
      <w:r>
        <w:rPr>
          <w:lang w:val="en-GB"/>
        </w:rPr>
        <w:t xml:space="preserve">also </w:t>
      </w:r>
      <w:r w:rsidRPr="003D6F0F">
        <w:rPr>
          <w:lang w:val="en-GB"/>
        </w:rPr>
        <w:t>stated that the applicant</w:t>
      </w:r>
      <w:r>
        <w:rPr>
          <w:lang w:val="en-GB"/>
        </w:rPr>
        <w:t xml:space="preserve"> had </w:t>
      </w:r>
      <w:r w:rsidRPr="003D6F0F" w:rsidR="00BA1577">
        <w:rPr>
          <w:lang w:val="en-GB"/>
        </w:rPr>
        <w:t>expressly</w:t>
      </w:r>
      <w:r w:rsidR="00BA1577">
        <w:rPr>
          <w:lang w:val="en-GB"/>
        </w:rPr>
        <w:t xml:space="preserve"> forb</w:t>
      </w:r>
      <w:r w:rsidR="00260919">
        <w:rPr>
          <w:lang w:val="en-GB"/>
        </w:rPr>
        <w:t>i</w:t>
      </w:r>
      <w:r w:rsidR="00BA1577">
        <w:rPr>
          <w:lang w:val="en-GB"/>
        </w:rPr>
        <w:t>d</w:t>
      </w:r>
      <w:r w:rsidR="00260919">
        <w:rPr>
          <w:lang w:val="en-GB"/>
        </w:rPr>
        <w:t>den</w:t>
      </w:r>
      <w:r w:rsidR="00BA1577">
        <w:rPr>
          <w:lang w:val="en-GB"/>
        </w:rPr>
        <w:t xml:space="preserve"> </w:t>
      </w:r>
      <w:r>
        <w:rPr>
          <w:lang w:val="en-GB"/>
        </w:rPr>
        <w:t>her to return</w:t>
      </w:r>
      <w:r w:rsidRPr="003D6F0F">
        <w:rPr>
          <w:lang w:val="en-GB"/>
        </w:rPr>
        <w:t xml:space="preserve"> to their </w:t>
      </w:r>
      <w:r>
        <w:rPr>
          <w:lang w:val="en-GB"/>
        </w:rPr>
        <w:t>flat in the United States</w:t>
      </w:r>
      <w:r w:rsidRPr="003D6F0F">
        <w:rPr>
          <w:lang w:val="en-GB"/>
        </w:rPr>
        <w:t xml:space="preserve">, that he </w:t>
      </w:r>
      <w:r>
        <w:rPr>
          <w:lang w:val="en-GB"/>
        </w:rPr>
        <w:t>had been abusing her</w:t>
      </w:r>
      <w:r w:rsidR="00260919">
        <w:rPr>
          <w:lang w:val="en-GB"/>
        </w:rPr>
        <w:t>,</w:t>
      </w:r>
      <w:r w:rsidRPr="003D6F0F">
        <w:rPr>
          <w:lang w:val="en-GB"/>
        </w:rPr>
        <w:t xml:space="preserve"> and</w:t>
      </w:r>
      <w:r>
        <w:rPr>
          <w:lang w:val="en-GB"/>
        </w:rPr>
        <w:t xml:space="preserve"> </w:t>
      </w:r>
      <w:r w:rsidRPr="003D6F0F">
        <w:rPr>
          <w:lang w:val="en-GB"/>
        </w:rPr>
        <w:t>that</w:t>
      </w:r>
      <w:r w:rsidR="00F800CC">
        <w:rPr>
          <w:lang w:val="en-GB"/>
        </w:rPr>
        <w:t xml:space="preserve"> there, unlike in Croatia,</w:t>
      </w:r>
      <w:r w:rsidRPr="003D6F0F">
        <w:rPr>
          <w:lang w:val="en-GB"/>
        </w:rPr>
        <w:t xml:space="preserve"> she </w:t>
      </w:r>
      <w:r>
        <w:rPr>
          <w:lang w:val="en-GB"/>
        </w:rPr>
        <w:t>had been</w:t>
      </w:r>
      <w:r w:rsidR="00BA1577">
        <w:rPr>
          <w:lang w:val="en-GB"/>
        </w:rPr>
        <w:t xml:space="preserve"> completely dependent</w:t>
      </w:r>
      <w:r w:rsidR="00DA61C6">
        <w:rPr>
          <w:lang w:val="en-GB"/>
        </w:rPr>
        <w:t xml:space="preserve"> </w:t>
      </w:r>
      <w:r w:rsidR="00BA1577">
        <w:rPr>
          <w:lang w:val="en-GB"/>
        </w:rPr>
        <w:t>on him in every way</w:t>
      </w:r>
      <w:r w:rsidR="00F800CC">
        <w:rPr>
          <w:lang w:val="en-GB"/>
        </w:rPr>
        <w:t xml:space="preserve"> (financially, economically</w:t>
      </w:r>
      <w:r w:rsidR="00D527D6">
        <w:rPr>
          <w:lang w:val="en-GB"/>
        </w:rPr>
        <w:t>,</w:t>
      </w:r>
      <w:r w:rsidR="00F800CC">
        <w:rPr>
          <w:lang w:val="en-GB"/>
        </w:rPr>
        <w:t xml:space="preserve"> and </w:t>
      </w:r>
      <w:r w:rsidRPr="003D6F0F" w:rsidR="00F800CC">
        <w:rPr>
          <w:lang w:val="en-GB"/>
        </w:rPr>
        <w:t>in terms of accommodation</w:t>
      </w:r>
      <w:r w:rsidR="00F800CC">
        <w:rPr>
          <w:lang w:val="en-GB"/>
        </w:rPr>
        <w:t>)</w:t>
      </w:r>
      <w:r w:rsidRPr="003D6F0F">
        <w:rPr>
          <w:lang w:val="en-GB"/>
        </w:rPr>
        <w:t xml:space="preserve">. </w:t>
      </w:r>
      <w:r w:rsidR="00DA61C6">
        <w:rPr>
          <w:lang w:val="en-GB"/>
        </w:rPr>
        <w:t>Lastly</w:t>
      </w:r>
      <w:r w:rsidRPr="003D6F0F">
        <w:rPr>
          <w:lang w:val="en-GB"/>
        </w:rPr>
        <w:t xml:space="preserve">, she claimed that no significant changes </w:t>
      </w:r>
      <w:r w:rsidR="00DA61C6">
        <w:rPr>
          <w:lang w:val="en-GB"/>
        </w:rPr>
        <w:t xml:space="preserve">had </w:t>
      </w:r>
      <w:r w:rsidRPr="003D6F0F">
        <w:rPr>
          <w:lang w:val="en-GB"/>
        </w:rPr>
        <w:t>occurred in the care the</w:t>
      </w:r>
      <w:r w:rsidR="00DA61C6">
        <w:rPr>
          <w:lang w:val="en-GB"/>
        </w:rPr>
        <w:t xml:space="preserve"> </w:t>
      </w:r>
      <w:r w:rsidRPr="003D6F0F">
        <w:rPr>
          <w:lang w:val="en-GB"/>
        </w:rPr>
        <w:t xml:space="preserve">child </w:t>
      </w:r>
      <w:r w:rsidR="00902F3E">
        <w:rPr>
          <w:lang w:val="en-GB"/>
        </w:rPr>
        <w:t xml:space="preserve">was receiving, </w:t>
      </w:r>
      <w:r w:rsidRPr="003D6F0F">
        <w:rPr>
          <w:lang w:val="en-GB"/>
        </w:rPr>
        <w:t xml:space="preserve">given that she </w:t>
      </w:r>
      <w:r w:rsidR="00DA61C6">
        <w:rPr>
          <w:lang w:val="en-GB"/>
        </w:rPr>
        <w:t>had been</w:t>
      </w:r>
      <w:r w:rsidRPr="003D6F0F">
        <w:rPr>
          <w:lang w:val="en-GB"/>
        </w:rPr>
        <w:t xml:space="preserve"> the one taking care of </w:t>
      </w:r>
      <w:r w:rsidR="00DA61C6">
        <w:rPr>
          <w:lang w:val="en-GB"/>
        </w:rPr>
        <w:t>their son</w:t>
      </w:r>
      <w:r w:rsidRPr="003D6F0F">
        <w:rPr>
          <w:lang w:val="en-GB"/>
        </w:rPr>
        <w:t xml:space="preserve"> </w:t>
      </w:r>
      <w:r w:rsidR="00DA61C6">
        <w:rPr>
          <w:lang w:val="en-GB"/>
        </w:rPr>
        <w:t>thus far</w:t>
      </w:r>
      <w:r w:rsidR="00F800CC">
        <w:rPr>
          <w:lang w:val="en-GB"/>
        </w:rPr>
        <w:t>, which was the reason why the child was very emotionally attached to her</w:t>
      </w:r>
      <w:r w:rsidR="00DA61C6">
        <w:rPr>
          <w:lang w:val="en-GB"/>
        </w:rPr>
        <w:t>.</w:t>
      </w:r>
    </w:p>
    <w:p w:rsidR="008A6A27" w:rsidP="00F800CC" w:rsidRDefault="008A6A27">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14</w:t>
      </w:r>
      <w:r>
        <w:rPr>
          <w:lang w:val="en-GB"/>
        </w:rPr>
        <w:fldChar w:fldCharType="end"/>
      </w:r>
      <w:r>
        <w:rPr>
          <w:lang w:val="en-GB"/>
        </w:rPr>
        <w:t>.  </w:t>
      </w:r>
      <w:r w:rsidRPr="00A3189C">
        <w:rPr>
          <w:lang w:val="en-GB"/>
        </w:rPr>
        <w:t xml:space="preserve">On </w:t>
      </w:r>
      <w:r>
        <w:rPr>
          <w:lang w:val="en-GB"/>
        </w:rPr>
        <w:t xml:space="preserve">30 November 2011 the court reiterated its request of </w:t>
      </w:r>
      <w:r w:rsidRPr="00A3189C">
        <w:rPr>
          <w:lang w:val="en-GB"/>
        </w:rPr>
        <w:t xml:space="preserve">24 October 2011 </w:t>
      </w:r>
      <w:r>
        <w:rPr>
          <w:lang w:val="en-GB"/>
        </w:rPr>
        <w:t>to</w:t>
      </w:r>
      <w:r w:rsidRPr="00A3189C">
        <w:rPr>
          <w:lang w:val="en-GB"/>
        </w:rPr>
        <w:t xml:space="preserve"> the local social welfare centre</w:t>
      </w:r>
      <w:r>
        <w:rPr>
          <w:lang w:val="en-GB"/>
        </w:rPr>
        <w:t>.</w:t>
      </w:r>
    </w:p>
    <w:p w:rsidRPr="00A3189C" w:rsidR="00B1403B" w:rsidP="00080094" w:rsidRDefault="008C12CF">
      <w:pPr>
        <w:pStyle w:val="ECHRPara"/>
        <w:rPr>
          <w:lang w:val="en-GB"/>
        </w:rPr>
      </w:pPr>
      <w:r w:rsidRPr="00A3189C">
        <w:rPr>
          <w:lang w:val="en-GB"/>
        </w:rPr>
        <w:fldChar w:fldCharType="begin"/>
      </w:r>
      <w:r w:rsidRPr="00A3189C">
        <w:rPr>
          <w:lang w:val="en-GB"/>
        </w:rPr>
        <w:instrText xml:space="preserve"> SEQ level0 \*arabic </w:instrText>
      </w:r>
      <w:r w:rsidRPr="00A3189C">
        <w:rPr>
          <w:lang w:val="en-GB"/>
        </w:rPr>
        <w:fldChar w:fldCharType="separate"/>
      </w:r>
      <w:r w:rsidR="00280001">
        <w:rPr>
          <w:noProof/>
          <w:lang w:val="en-GB"/>
        </w:rPr>
        <w:t>15</w:t>
      </w:r>
      <w:r w:rsidRPr="00A3189C">
        <w:rPr>
          <w:lang w:val="en-GB"/>
        </w:rPr>
        <w:fldChar w:fldCharType="end"/>
      </w:r>
      <w:r w:rsidR="0030491D">
        <w:rPr>
          <w:lang w:val="en-GB"/>
        </w:rPr>
        <w:t>.  On 13</w:t>
      </w:r>
      <w:r w:rsidRPr="00A3189C">
        <w:rPr>
          <w:lang w:val="en-GB"/>
        </w:rPr>
        <w:t xml:space="preserve"> December 2011 the local social welfa</w:t>
      </w:r>
      <w:r w:rsidRPr="00A3189C" w:rsidR="00CB0F72">
        <w:rPr>
          <w:lang w:val="en-GB"/>
        </w:rPr>
        <w:t>re centre submitted its report</w:t>
      </w:r>
      <w:r w:rsidRPr="00A3189C" w:rsidR="00DA61C6">
        <w:rPr>
          <w:lang w:val="en-GB"/>
        </w:rPr>
        <w:t xml:space="preserve"> </w:t>
      </w:r>
      <w:r w:rsidRPr="00A3189C" w:rsidR="00080094">
        <w:rPr>
          <w:lang w:val="en-GB"/>
        </w:rPr>
        <w:t>and supplemented it</w:t>
      </w:r>
      <w:r w:rsidR="0030491D">
        <w:rPr>
          <w:lang w:val="en-GB"/>
        </w:rPr>
        <w:t>, at the court</w:t>
      </w:r>
      <w:r w:rsidR="00790AEE">
        <w:rPr>
          <w:lang w:val="en-GB"/>
        </w:rPr>
        <w:t>’</w:t>
      </w:r>
      <w:r w:rsidR="0030491D">
        <w:rPr>
          <w:lang w:val="en-GB"/>
        </w:rPr>
        <w:t>s request,</w:t>
      </w:r>
      <w:r w:rsidRPr="00A3189C" w:rsidR="00080094">
        <w:rPr>
          <w:lang w:val="en-GB"/>
        </w:rPr>
        <w:t xml:space="preserve"> </w:t>
      </w:r>
      <w:r w:rsidR="0030491D">
        <w:rPr>
          <w:lang w:val="en-GB"/>
        </w:rPr>
        <w:t>six</w:t>
      </w:r>
      <w:r w:rsidRPr="00A3189C" w:rsidR="00080094">
        <w:rPr>
          <w:lang w:val="en-GB"/>
        </w:rPr>
        <w:t xml:space="preserve"> days later</w:t>
      </w:r>
      <w:r w:rsidRPr="00A3189C" w:rsidR="00CB0F72">
        <w:rPr>
          <w:lang w:val="en-GB"/>
        </w:rPr>
        <w:t>.</w:t>
      </w:r>
      <w:r w:rsidRPr="00A3189C" w:rsidR="00B1403B">
        <w:rPr>
          <w:lang w:val="en-GB"/>
        </w:rPr>
        <w:t xml:space="preserve"> The report stated that </w:t>
      </w:r>
      <w:r w:rsidRPr="00A3189C" w:rsidR="00E5514F">
        <w:rPr>
          <w:lang w:val="en-GB"/>
        </w:rPr>
        <w:t>the applicant</w:t>
      </w:r>
      <w:r w:rsidR="00790AEE">
        <w:rPr>
          <w:lang w:val="en-GB"/>
        </w:rPr>
        <w:t>’</w:t>
      </w:r>
      <w:r w:rsidRPr="00A3189C" w:rsidR="00E5514F">
        <w:rPr>
          <w:lang w:val="en-GB"/>
        </w:rPr>
        <w:t>s</w:t>
      </w:r>
      <w:r w:rsidRPr="00A3189C" w:rsidR="00B1403B">
        <w:rPr>
          <w:lang w:val="en-GB"/>
        </w:rPr>
        <w:t xml:space="preserve"> </w:t>
      </w:r>
      <w:r w:rsidRPr="00A3189C" w:rsidR="00F800CC">
        <w:rPr>
          <w:lang w:val="en-GB"/>
        </w:rPr>
        <w:t xml:space="preserve">wife </w:t>
      </w:r>
      <w:r w:rsidR="00902F3E">
        <w:rPr>
          <w:lang w:val="en-GB"/>
        </w:rPr>
        <w:t xml:space="preserve">was taking </w:t>
      </w:r>
      <w:r w:rsidRPr="00A3189C" w:rsidR="00B1403B">
        <w:rPr>
          <w:lang w:val="en-GB"/>
        </w:rPr>
        <w:t>adequate care of the</w:t>
      </w:r>
      <w:r w:rsidRPr="00A3189C" w:rsidR="00E5514F">
        <w:rPr>
          <w:lang w:val="en-GB"/>
        </w:rPr>
        <w:t>ir</w:t>
      </w:r>
      <w:r w:rsidRPr="00A3189C" w:rsidR="00B1403B">
        <w:rPr>
          <w:lang w:val="en-GB"/>
        </w:rPr>
        <w:t xml:space="preserve"> </w:t>
      </w:r>
      <w:r w:rsidRPr="00A3189C" w:rsidR="00E5514F">
        <w:rPr>
          <w:lang w:val="en-GB"/>
        </w:rPr>
        <w:t>son</w:t>
      </w:r>
      <w:r w:rsidRPr="00A3189C" w:rsidR="00B1403B">
        <w:rPr>
          <w:lang w:val="en-GB"/>
        </w:rPr>
        <w:t xml:space="preserve"> and recognised his needs, that she was emotionally positively focused on him and that </w:t>
      </w:r>
      <w:r w:rsidRPr="00A3189C" w:rsidR="00080094">
        <w:rPr>
          <w:lang w:val="en-GB"/>
        </w:rPr>
        <w:t>he</w:t>
      </w:r>
      <w:r w:rsidRPr="00A3189C" w:rsidR="00B1403B">
        <w:rPr>
          <w:lang w:val="en-GB"/>
        </w:rPr>
        <w:t xml:space="preserve"> was affectionate towards her. The report also stated that </w:t>
      </w:r>
      <w:r w:rsidRPr="00A3189C" w:rsidR="00E5514F">
        <w:rPr>
          <w:lang w:val="en-GB"/>
        </w:rPr>
        <w:t>she</w:t>
      </w:r>
      <w:r w:rsidRPr="00A3189C" w:rsidR="00B1403B">
        <w:rPr>
          <w:lang w:val="en-GB"/>
        </w:rPr>
        <w:t xml:space="preserve"> did not undermine the applicant</w:t>
      </w:r>
      <w:r w:rsidR="00790AEE">
        <w:rPr>
          <w:lang w:val="en-GB"/>
        </w:rPr>
        <w:t>’</w:t>
      </w:r>
      <w:r w:rsidRPr="00A3189C" w:rsidR="00B1403B">
        <w:rPr>
          <w:lang w:val="en-GB"/>
        </w:rPr>
        <w:t xml:space="preserve">s role as a father, </w:t>
      </w:r>
      <w:r w:rsidR="00902F3E">
        <w:rPr>
          <w:lang w:val="en-GB"/>
        </w:rPr>
        <w:t xml:space="preserve">and </w:t>
      </w:r>
      <w:r w:rsidRPr="00A3189C" w:rsidR="00B1403B">
        <w:rPr>
          <w:lang w:val="en-GB"/>
        </w:rPr>
        <w:t>that she encouraged the child</w:t>
      </w:r>
      <w:r w:rsidR="00902F3E">
        <w:rPr>
          <w:lang w:val="en-GB"/>
        </w:rPr>
        <w:t xml:space="preserve"> to have</w:t>
      </w:r>
      <w:r w:rsidRPr="00A3189C" w:rsidR="00B1403B">
        <w:rPr>
          <w:lang w:val="en-GB"/>
        </w:rPr>
        <w:t xml:space="preserve"> contact with him, but that she </w:t>
      </w:r>
      <w:r w:rsidRPr="00A3189C" w:rsidR="00080094">
        <w:rPr>
          <w:lang w:val="en-GB"/>
        </w:rPr>
        <w:t>felt t</w:t>
      </w:r>
      <w:r w:rsidRPr="00A3189C" w:rsidR="00B1403B">
        <w:rPr>
          <w:lang w:val="en-GB"/>
        </w:rPr>
        <w:t>he need to protect him from the applicant</w:t>
      </w:r>
      <w:r w:rsidR="00790AEE">
        <w:rPr>
          <w:lang w:val="en-GB"/>
        </w:rPr>
        <w:t>’</w:t>
      </w:r>
      <w:r w:rsidRPr="00A3189C" w:rsidR="00B1403B">
        <w:rPr>
          <w:lang w:val="en-GB"/>
        </w:rPr>
        <w:t>s possible irrational</w:t>
      </w:r>
      <w:r w:rsidRPr="00A3189C" w:rsidR="00080094">
        <w:rPr>
          <w:lang w:val="en-GB"/>
        </w:rPr>
        <w:t xml:space="preserve"> </w:t>
      </w:r>
      <w:r w:rsidRPr="00A3189C" w:rsidR="00630F4D">
        <w:rPr>
          <w:lang w:val="en-GB"/>
        </w:rPr>
        <w:t>behaviour</w:t>
      </w:r>
      <w:r w:rsidRPr="00A3189C" w:rsidR="00080094">
        <w:rPr>
          <w:lang w:val="en-GB"/>
        </w:rPr>
        <w:t>, which concern t</w:t>
      </w:r>
      <w:r w:rsidRPr="00A3189C" w:rsidR="00B1403B">
        <w:rPr>
          <w:lang w:val="en-GB"/>
        </w:rPr>
        <w:t xml:space="preserve">he centre considered </w:t>
      </w:r>
      <w:r w:rsidRPr="00A3189C" w:rsidR="00080094">
        <w:rPr>
          <w:lang w:val="en-GB"/>
        </w:rPr>
        <w:t>credible</w:t>
      </w:r>
      <w:r w:rsidRPr="00A3189C" w:rsidR="00B1403B">
        <w:rPr>
          <w:lang w:val="en-GB"/>
        </w:rPr>
        <w:t xml:space="preserve">. The child </w:t>
      </w:r>
      <w:r w:rsidRPr="00A3189C" w:rsidR="00080094">
        <w:rPr>
          <w:lang w:val="en-GB"/>
        </w:rPr>
        <w:t xml:space="preserve">was mentally stable, </w:t>
      </w:r>
      <w:r w:rsidRPr="00A3189C" w:rsidR="00B1403B">
        <w:rPr>
          <w:lang w:val="en-GB"/>
        </w:rPr>
        <w:t>showed no signs of trauma due to the separation from his father</w:t>
      </w:r>
      <w:r w:rsidR="004614EF">
        <w:rPr>
          <w:lang w:val="en-GB"/>
        </w:rPr>
        <w:t>,</w:t>
      </w:r>
      <w:r w:rsidRPr="00A3189C" w:rsidR="00B1403B">
        <w:rPr>
          <w:lang w:val="en-GB"/>
        </w:rPr>
        <w:t xml:space="preserve"> and </w:t>
      </w:r>
      <w:r w:rsidR="00D527D6">
        <w:rPr>
          <w:lang w:val="en-GB"/>
        </w:rPr>
        <w:t xml:space="preserve">had </w:t>
      </w:r>
      <w:r w:rsidRPr="00A3189C" w:rsidR="00B1403B">
        <w:rPr>
          <w:lang w:val="en-GB"/>
        </w:rPr>
        <w:t>adapted well</w:t>
      </w:r>
      <w:r w:rsidRPr="00A3189C" w:rsidR="00080094">
        <w:rPr>
          <w:lang w:val="en-GB"/>
        </w:rPr>
        <w:t xml:space="preserve"> to the new situation</w:t>
      </w:r>
      <w:r w:rsidRPr="00A3189C" w:rsidR="00B1403B">
        <w:rPr>
          <w:lang w:val="en-GB"/>
        </w:rPr>
        <w:t>.</w:t>
      </w:r>
      <w:r w:rsidRPr="00A3189C" w:rsidR="00080094">
        <w:rPr>
          <w:lang w:val="en-GB"/>
        </w:rPr>
        <w:t xml:space="preserve"> The report noted that the child was emotionally attached to his mother</w:t>
      </w:r>
      <w:r w:rsidR="00902F3E">
        <w:rPr>
          <w:lang w:val="en-GB"/>
        </w:rPr>
        <w:t>,</w:t>
      </w:r>
      <w:r w:rsidRPr="00A3189C" w:rsidR="00080094">
        <w:rPr>
          <w:lang w:val="en-GB"/>
        </w:rPr>
        <w:t xml:space="preserve"> with whom he had spent every day since birth, and </w:t>
      </w:r>
      <w:r w:rsidRPr="00A3189C" w:rsidR="00B1403B">
        <w:rPr>
          <w:lang w:val="en-GB"/>
        </w:rPr>
        <w:t xml:space="preserve">that separation from </w:t>
      </w:r>
      <w:r w:rsidRPr="00A3189C" w:rsidR="00080094">
        <w:rPr>
          <w:lang w:val="en-GB"/>
        </w:rPr>
        <w:t xml:space="preserve">her and returning him to his father </w:t>
      </w:r>
      <w:r w:rsidRPr="00A3189C" w:rsidR="00B1403B">
        <w:rPr>
          <w:lang w:val="en-GB"/>
        </w:rPr>
        <w:t>would be traumatic</w:t>
      </w:r>
      <w:r w:rsidRPr="00A3189C" w:rsidR="00080094">
        <w:rPr>
          <w:lang w:val="en-GB"/>
        </w:rPr>
        <w:t>. The c</w:t>
      </w:r>
      <w:r w:rsidRPr="00A3189C" w:rsidR="00B1403B">
        <w:rPr>
          <w:lang w:val="en-GB"/>
        </w:rPr>
        <w:t xml:space="preserve">entre </w:t>
      </w:r>
      <w:r w:rsidRPr="00A3189C" w:rsidR="00080094">
        <w:rPr>
          <w:lang w:val="en-GB"/>
        </w:rPr>
        <w:t xml:space="preserve">therefore considered </w:t>
      </w:r>
      <w:r w:rsidRPr="00A3189C" w:rsidR="00B1403B">
        <w:rPr>
          <w:lang w:val="en-GB"/>
        </w:rPr>
        <w:t xml:space="preserve">that </w:t>
      </w:r>
      <w:r w:rsidRPr="00A3189C" w:rsidR="00080094">
        <w:rPr>
          <w:lang w:val="en-GB"/>
        </w:rPr>
        <w:t>returning</w:t>
      </w:r>
      <w:r w:rsidRPr="00A3189C" w:rsidR="00B1403B">
        <w:rPr>
          <w:lang w:val="en-GB"/>
        </w:rPr>
        <w:t xml:space="preserve"> the child to the </w:t>
      </w:r>
      <w:r w:rsidRPr="00A3189C" w:rsidR="00080094">
        <w:rPr>
          <w:lang w:val="en-GB"/>
        </w:rPr>
        <w:t>United States would not be in</w:t>
      </w:r>
      <w:r w:rsidRPr="00A3189C" w:rsidR="00B1403B">
        <w:rPr>
          <w:lang w:val="en-GB"/>
        </w:rPr>
        <w:t xml:space="preserve"> his</w:t>
      </w:r>
      <w:r w:rsidRPr="00A3189C" w:rsidR="00080094">
        <w:rPr>
          <w:lang w:val="en-GB"/>
        </w:rPr>
        <w:t xml:space="preserve"> </w:t>
      </w:r>
      <w:r w:rsidRPr="00A3189C" w:rsidR="00B1403B">
        <w:rPr>
          <w:lang w:val="en-GB"/>
        </w:rPr>
        <w:t>best interest.</w:t>
      </w:r>
    </w:p>
    <w:p w:rsidRPr="00A3189C" w:rsidR="00B1403B" w:rsidP="005A71FB" w:rsidRDefault="00B1403B">
      <w:pPr>
        <w:pStyle w:val="ECHRPara"/>
        <w:rPr>
          <w:lang w:val="en-GB"/>
        </w:rPr>
      </w:pPr>
      <w:r w:rsidRPr="00A3189C">
        <w:rPr>
          <w:lang w:val="en-GB"/>
        </w:rPr>
        <w:fldChar w:fldCharType="begin"/>
      </w:r>
      <w:r w:rsidRPr="00A3189C">
        <w:rPr>
          <w:lang w:val="en-GB"/>
        </w:rPr>
        <w:instrText xml:space="preserve"> SEQ level0 \*arabic </w:instrText>
      </w:r>
      <w:r w:rsidRPr="00A3189C">
        <w:rPr>
          <w:lang w:val="en-GB"/>
        </w:rPr>
        <w:fldChar w:fldCharType="separate"/>
      </w:r>
      <w:r w:rsidR="00280001">
        <w:rPr>
          <w:noProof/>
          <w:lang w:val="en-GB"/>
        </w:rPr>
        <w:t>16</w:t>
      </w:r>
      <w:r w:rsidRPr="00A3189C">
        <w:rPr>
          <w:lang w:val="en-GB"/>
        </w:rPr>
        <w:fldChar w:fldCharType="end"/>
      </w:r>
      <w:r w:rsidRPr="00A3189C">
        <w:rPr>
          <w:lang w:val="en-GB"/>
        </w:rPr>
        <w:t xml:space="preserve">.  On 22 December 2011 the applicant submitted to the court a certified copy of the decision of a court in </w:t>
      </w:r>
      <w:r w:rsidRPr="00A3189C" w:rsidR="00807BFD">
        <w:rPr>
          <w:lang w:val="en-GB"/>
        </w:rPr>
        <w:t>North Carolina</w:t>
      </w:r>
      <w:r w:rsidRPr="00A3189C" w:rsidR="00B72CDB">
        <w:rPr>
          <w:lang w:val="en-GB"/>
        </w:rPr>
        <w:t xml:space="preserve"> of 26 October 2011</w:t>
      </w:r>
      <w:r w:rsidRPr="00A3189C">
        <w:rPr>
          <w:lang w:val="en-GB"/>
        </w:rPr>
        <w:t xml:space="preserve"> granting him interim custody of his son.</w:t>
      </w:r>
    </w:p>
    <w:p w:rsidRPr="00A3189C" w:rsidR="00581B3B" w:rsidP="00581B3B" w:rsidRDefault="00581B3B">
      <w:pPr>
        <w:pStyle w:val="ECHRPara"/>
        <w:rPr>
          <w:lang w:val="en-GB"/>
        </w:rPr>
      </w:pPr>
      <w:r w:rsidRPr="00A3189C">
        <w:rPr>
          <w:lang w:val="en-GB"/>
        </w:rPr>
        <w:fldChar w:fldCharType="begin"/>
      </w:r>
      <w:r w:rsidRPr="00A3189C">
        <w:rPr>
          <w:lang w:val="en-GB"/>
        </w:rPr>
        <w:instrText xml:space="preserve"> SEQ level0 \*arabic </w:instrText>
      </w:r>
      <w:r w:rsidRPr="00A3189C">
        <w:rPr>
          <w:lang w:val="en-GB"/>
        </w:rPr>
        <w:fldChar w:fldCharType="separate"/>
      </w:r>
      <w:r w:rsidR="00280001">
        <w:rPr>
          <w:noProof/>
          <w:lang w:val="en-GB"/>
        </w:rPr>
        <w:t>17</w:t>
      </w:r>
      <w:r w:rsidRPr="00A3189C">
        <w:rPr>
          <w:lang w:val="en-GB"/>
        </w:rPr>
        <w:fldChar w:fldCharType="end"/>
      </w:r>
      <w:r w:rsidRPr="00A3189C">
        <w:rPr>
          <w:lang w:val="en-GB"/>
        </w:rPr>
        <w:t>.  In her submissions of</w:t>
      </w:r>
      <w:r w:rsidRPr="00A3189C" w:rsidR="00866F3D">
        <w:rPr>
          <w:lang w:val="en-GB"/>
        </w:rPr>
        <w:t xml:space="preserve"> 28 December 2011 his wife</w:t>
      </w:r>
      <w:r w:rsidRPr="00A3189C">
        <w:rPr>
          <w:lang w:val="en-GB"/>
        </w:rPr>
        <w:t xml:space="preserve"> argued that the report of the social welfare centre suggested that returning her son to the United States would expose him to psychological harm or place him in an intolerable situation within the meaning of Article 13 </w:t>
      </w:r>
      <w:r w:rsidR="00D03D64">
        <w:rPr>
          <w:rFonts w:cstheme="minorHAnsi"/>
          <w:lang w:val="en-GB"/>
        </w:rPr>
        <w:t>paragraph</w:t>
      </w:r>
      <w:r w:rsidRPr="00A3189C">
        <w:rPr>
          <w:lang w:val="en-GB"/>
        </w:rPr>
        <w:t xml:space="preserve"> 1 (b) of the Hague Convention (see paragraph </w:t>
      </w:r>
      <w:r w:rsidR="00D03D64">
        <w:rPr>
          <w:lang w:val="en-GB"/>
        </w:rPr>
        <w:t>62</w:t>
      </w:r>
      <w:r w:rsidRPr="00A3189C">
        <w:rPr>
          <w:lang w:val="en-GB"/>
        </w:rPr>
        <w:t xml:space="preserve"> below). She therefore invited the court to dismiss the applicant</w:t>
      </w:r>
      <w:r w:rsidR="00790AEE">
        <w:rPr>
          <w:lang w:val="en-GB"/>
        </w:rPr>
        <w:t>’</w:t>
      </w:r>
      <w:r w:rsidRPr="00A3189C">
        <w:rPr>
          <w:lang w:val="en-GB"/>
        </w:rPr>
        <w:t>s request for return on that ground.</w:t>
      </w:r>
    </w:p>
    <w:p w:rsidRPr="00A3189C" w:rsidR="00B1403B" w:rsidP="005A71FB" w:rsidRDefault="00B1403B">
      <w:pPr>
        <w:pStyle w:val="ECHRPara"/>
        <w:rPr>
          <w:lang w:val="en-GB"/>
        </w:rPr>
      </w:pPr>
      <w:r w:rsidRPr="00A3189C">
        <w:rPr>
          <w:lang w:val="en-GB"/>
        </w:rPr>
        <w:fldChar w:fldCharType="begin"/>
      </w:r>
      <w:r w:rsidRPr="00A3189C">
        <w:rPr>
          <w:lang w:val="en-GB"/>
        </w:rPr>
        <w:instrText xml:space="preserve"> SEQ level0 \*arabic </w:instrText>
      </w:r>
      <w:r w:rsidRPr="00A3189C">
        <w:rPr>
          <w:lang w:val="en-GB"/>
        </w:rPr>
        <w:fldChar w:fldCharType="separate"/>
      </w:r>
      <w:r w:rsidR="00280001">
        <w:rPr>
          <w:noProof/>
          <w:lang w:val="en-GB"/>
        </w:rPr>
        <w:t>18</w:t>
      </w:r>
      <w:r w:rsidRPr="00A3189C">
        <w:rPr>
          <w:lang w:val="en-GB"/>
        </w:rPr>
        <w:fldChar w:fldCharType="end"/>
      </w:r>
      <w:r w:rsidRPr="00A3189C">
        <w:rPr>
          <w:lang w:val="en-GB"/>
        </w:rPr>
        <w:t>.  On 18 January 2012 the re</w:t>
      </w:r>
      <w:r w:rsidRPr="00A3189C" w:rsidR="008030C7">
        <w:rPr>
          <w:lang w:val="en-GB"/>
        </w:rPr>
        <w:t xml:space="preserve">levant Ministry </w:t>
      </w:r>
      <w:r w:rsidR="0030491D">
        <w:rPr>
          <w:lang w:val="en-GB"/>
        </w:rPr>
        <w:t>asked</w:t>
      </w:r>
      <w:r w:rsidRPr="00A3189C" w:rsidR="008030C7">
        <w:rPr>
          <w:lang w:val="en-GB"/>
        </w:rPr>
        <w:t xml:space="preserve"> the court </w:t>
      </w:r>
      <w:r w:rsidR="0030491D">
        <w:rPr>
          <w:lang w:val="en-GB"/>
        </w:rPr>
        <w:t>to inform</w:t>
      </w:r>
      <w:r w:rsidRPr="00A3189C" w:rsidR="008030C7">
        <w:rPr>
          <w:lang w:val="en-GB"/>
        </w:rPr>
        <w:t xml:space="preserve"> it of developments</w:t>
      </w:r>
      <w:r w:rsidR="0030491D">
        <w:rPr>
          <w:lang w:val="en-GB"/>
        </w:rPr>
        <w:t xml:space="preserve"> in </w:t>
      </w:r>
      <w:r w:rsidRPr="00A3189C" w:rsidR="00C470FD">
        <w:rPr>
          <w:lang w:val="en-GB"/>
        </w:rPr>
        <w:t xml:space="preserve">the </w:t>
      </w:r>
      <w:r w:rsidRPr="00A3189C" w:rsidR="008030C7">
        <w:rPr>
          <w:lang w:val="en-GB"/>
        </w:rPr>
        <w:t>case. The court delivered the requested information on 8 February 2012.</w:t>
      </w:r>
    </w:p>
    <w:p w:rsidR="008030C7" w:rsidP="005A71FB" w:rsidRDefault="008030C7">
      <w:pPr>
        <w:pStyle w:val="ECHRPara"/>
        <w:rPr>
          <w:lang w:val="en-GB"/>
        </w:rPr>
      </w:pPr>
      <w:r w:rsidRPr="00A3189C">
        <w:rPr>
          <w:lang w:val="en-GB"/>
        </w:rPr>
        <w:fldChar w:fldCharType="begin"/>
      </w:r>
      <w:r w:rsidRPr="00A3189C">
        <w:rPr>
          <w:lang w:val="en-GB"/>
        </w:rPr>
        <w:instrText xml:space="preserve"> SEQ level0 \*arabic </w:instrText>
      </w:r>
      <w:r w:rsidRPr="00A3189C">
        <w:rPr>
          <w:lang w:val="en-GB"/>
        </w:rPr>
        <w:fldChar w:fldCharType="separate"/>
      </w:r>
      <w:r w:rsidR="00280001">
        <w:rPr>
          <w:noProof/>
          <w:lang w:val="en-GB"/>
        </w:rPr>
        <w:t>19</w:t>
      </w:r>
      <w:r w:rsidRPr="00A3189C">
        <w:rPr>
          <w:lang w:val="en-GB"/>
        </w:rPr>
        <w:fldChar w:fldCharType="end"/>
      </w:r>
      <w:r w:rsidRPr="00A3189C">
        <w:rPr>
          <w:lang w:val="en-GB"/>
        </w:rPr>
        <w:t>.  On 26 January 2012 the court invited the applicant</w:t>
      </w:r>
      <w:r w:rsidR="00790AEE">
        <w:rPr>
          <w:lang w:val="en-GB"/>
        </w:rPr>
        <w:t>’</w:t>
      </w:r>
      <w:r w:rsidRPr="00A3189C">
        <w:rPr>
          <w:lang w:val="en-GB"/>
        </w:rPr>
        <w:t>s representative to submit rectified translations of the documents submitted on 22 December 2011</w:t>
      </w:r>
      <w:r w:rsidR="00D527D6">
        <w:rPr>
          <w:lang w:val="en-GB"/>
        </w:rPr>
        <w:t>,</w:t>
      </w:r>
      <w:r w:rsidRPr="00A3189C">
        <w:rPr>
          <w:lang w:val="en-GB"/>
        </w:rPr>
        <w:t xml:space="preserve"> given that certain dates </w:t>
      </w:r>
      <w:r w:rsidR="00902F3E">
        <w:rPr>
          <w:lang w:val="en-GB"/>
        </w:rPr>
        <w:t>had been</w:t>
      </w:r>
      <w:r w:rsidRPr="00A3189C">
        <w:rPr>
          <w:lang w:val="en-GB"/>
        </w:rPr>
        <w:t xml:space="preserve"> wrongly translated. The applicant did so on 9 February 2012.</w:t>
      </w:r>
    </w:p>
    <w:p w:rsidR="008030C7" w:rsidP="008030C7" w:rsidRDefault="008030C7">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20</w:t>
      </w:r>
      <w:r>
        <w:rPr>
          <w:lang w:val="en-GB"/>
        </w:rPr>
        <w:fldChar w:fldCharType="end"/>
      </w:r>
      <w:r>
        <w:rPr>
          <w:lang w:val="en-GB"/>
        </w:rPr>
        <w:t>.  In his submission</w:t>
      </w:r>
      <w:r w:rsidR="00902F3E">
        <w:rPr>
          <w:lang w:val="en-GB"/>
        </w:rPr>
        <w:t>s</w:t>
      </w:r>
      <w:r>
        <w:rPr>
          <w:lang w:val="en-GB"/>
        </w:rPr>
        <w:t xml:space="preserve"> of 26 January and 17 February 2012 the applicant argued that the report</w:t>
      </w:r>
      <w:r w:rsidRPr="008030C7">
        <w:rPr>
          <w:lang w:val="en-GB"/>
        </w:rPr>
        <w:t xml:space="preserve"> and </w:t>
      </w:r>
      <w:r>
        <w:rPr>
          <w:lang w:val="en-GB"/>
        </w:rPr>
        <w:t xml:space="preserve">recommendation of the local social welfare centre </w:t>
      </w:r>
      <w:r w:rsidRPr="008030C7">
        <w:rPr>
          <w:lang w:val="en-GB"/>
        </w:rPr>
        <w:t xml:space="preserve">did not correspond to the objectives, spirit and </w:t>
      </w:r>
      <w:r>
        <w:rPr>
          <w:lang w:val="en-GB"/>
        </w:rPr>
        <w:t>purpose</w:t>
      </w:r>
      <w:r w:rsidRPr="008030C7">
        <w:rPr>
          <w:lang w:val="en-GB"/>
        </w:rPr>
        <w:t xml:space="preserve"> of the Hague </w:t>
      </w:r>
      <w:r w:rsidRPr="00684D75">
        <w:rPr>
          <w:lang w:val="en-GB"/>
        </w:rPr>
        <w:t>Convention.</w:t>
      </w:r>
      <w:r w:rsidRPr="00B83173">
        <w:rPr>
          <w:lang w:val="en-GB"/>
        </w:rPr>
        <w:t xml:space="preserve"> </w:t>
      </w:r>
      <w:r w:rsidRPr="002527C9">
        <w:rPr>
          <w:lang w:val="en-GB"/>
        </w:rPr>
        <w:t xml:space="preserve">He </w:t>
      </w:r>
      <w:r w:rsidR="00B83173">
        <w:rPr>
          <w:lang w:val="en-GB"/>
        </w:rPr>
        <w:t>explained</w:t>
      </w:r>
      <w:r w:rsidRPr="009316E7" w:rsidR="00684D75">
        <w:rPr>
          <w:lang w:val="en-GB"/>
        </w:rPr>
        <w:t xml:space="preserve"> </w:t>
      </w:r>
      <w:r w:rsidRPr="002527C9">
        <w:rPr>
          <w:lang w:val="en-GB"/>
        </w:rPr>
        <w:t>that the purpose of the Hague Convention was the</w:t>
      </w:r>
      <w:r>
        <w:rPr>
          <w:lang w:val="en-GB"/>
        </w:rPr>
        <w:t xml:space="preserve"> prompt return</w:t>
      </w:r>
      <w:r w:rsidRPr="008030C7">
        <w:rPr>
          <w:lang w:val="en-GB"/>
        </w:rPr>
        <w:t xml:space="preserve"> of the</w:t>
      </w:r>
      <w:r>
        <w:rPr>
          <w:lang w:val="en-GB"/>
        </w:rPr>
        <w:t xml:space="preserve"> </w:t>
      </w:r>
      <w:r w:rsidRPr="008030C7">
        <w:rPr>
          <w:lang w:val="en-GB"/>
        </w:rPr>
        <w:t>child</w:t>
      </w:r>
      <w:r w:rsidR="00D527D6">
        <w:rPr>
          <w:lang w:val="en-GB"/>
        </w:rPr>
        <w:t>,</w:t>
      </w:r>
      <w:r w:rsidRPr="008030C7">
        <w:rPr>
          <w:lang w:val="en-GB"/>
        </w:rPr>
        <w:t xml:space="preserve"> and </w:t>
      </w:r>
      <w:r>
        <w:rPr>
          <w:lang w:val="en-GB"/>
        </w:rPr>
        <w:t xml:space="preserve">not </w:t>
      </w:r>
      <w:r w:rsidR="00A21B1D">
        <w:rPr>
          <w:lang w:val="en-GB"/>
        </w:rPr>
        <w:t>an</w:t>
      </w:r>
      <w:r>
        <w:rPr>
          <w:lang w:val="en-GB"/>
        </w:rPr>
        <w:t xml:space="preserve"> assessment of the child</w:t>
      </w:r>
      <w:r w:rsidR="00790AEE">
        <w:rPr>
          <w:lang w:val="en-GB"/>
        </w:rPr>
        <w:t>’</w:t>
      </w:r>
      <w:r w:rsidRPr="008030C7">
        <w:rPr>
          <w:lang w:val="en-GB"/>
        </w:rPr>
        <w:t xml:space="preserve">s adaptation to </w:t>
      </w:r>
      <w:r w:rsidR="00303B08">
        <w:rPr>
          <w:lang w:val="en-GB"/>
        </w:rPr>
        <w:t xml:space="preserve">a </w:t>
      </w:r>
      <w:r w:rsidRPr="008030C7">
        <w:rPr>
          <w:lang w:val="en-GB"/>
        </w:rPr>
        <w:t xml:space="preserve">new </w:t>
      </w:r>
      <w:r>
        <w:rPr>
          <w:lang w:val="en-GB"/>
        </w:rPr>
        <w:t>environment</w:t>
      </w:r>
      <w:r w:rsidRPr="008030C7">
        <w:rPr>
          <w:lang w:val="en-GB"/>
        </w:rPr>
        <w:t>. The applicant</w:t>
      </w:r>
      <w:r>
        <w:rPr>
          <w:lang w:val="en-GB"/>
        </w:rPr>
        <w:t xml:space="preserve"> further argued </w:t>
      </w:r>
      <w:r w:rsidRPr="008030C7">
        <w:rPr>
          <w:lang w:val="en-GB"/>
        </w:rPr>
        <w:t xml:space="preserve">that </w:t>
      </w:r>
      <w:r w:rsidR="00866F3D">
        <w:rPr>
          <w:lang w:val="en-GB"/>
        </w:rPr>
        <w:t>his wife</w:t>
      </w:r>
      <w:r w:rsidRPr="008030C7">
        <w:rPr>
          <w:lang w:val="en-GB"/>
        </w:rPr>
        <w:t xml:space="preserve"> </w:t>
      </w:r>
      <w:r>
        <w:rPr>
          <w:lang w:val="en-GB"/>
        </w:rPr>
        <w:t xml:space="preserve">had not </w:t>
      </w:r>
      <w:r w:rsidRPr="008030C7">
        <w:rPr>
          <w:lang w:val="en-GB"/>
        </w:rPr>
        <w:t xml:space="preserve">presented </w:t>
      </w:r>
      <w:r>
        <w:rPr>
          <w:lang w:val="en-GB"/>
        </w:rPr>
        <w:t>any</w:t>
      </w:r>
      <w:r w:rsidRPr="008030C7">
        <w:rPr>
          <w:lang w:val="en-GB"/>
        </w:rPr>
        <w:t xml:space="preserve"> evidence for her </w:t>
      </w:r>
      <w:r w:rsidR="00581B3B">
        <w:rPr>
          <w:lang w:val="en-GB"/>
        </w:rPr>
        <w:t>allegations</w:t>
      </w:r>
      <w:r w:rsidRPr="008030C7">
        <w:rPr>
          <w:lang w:val="en-GB"/>
        </w:rPr>
        <w:t xml:space="preserve"> of abuse</w:t>
      </w:r>
      <w:r w:rsidR="00A21B1D">
        <w:rPr>
          <w:lang w:val="en-GB"/>
        </w:rPr>
        <w:t>,</w:t>
      </w:r>
      <w:r w:rsidRPr="008030C7">
        <w:rPr>
          <w:lang w:val="en-GB"/>
        </w:rPr>
        <w:t xml:space="preserve"> and that she </w:t>
      </w:r>
      <w:r>
        <w:rPr>
          <w:lang w:val="en-GB"/>
        </w:rPr>
        <w:t xml:space="preserve">had </w:t>
      </w:r>
      <w:r w:rsidRPr="008030C7">
        <w:rPr>
          <w:lang w:val="en-GB"/>
        </w:rPr>
        <w:t>never</w:t>
      </w:r>
      <w:r>
        <w:rPr>
          <w:lang w:val="en-GB"/>
        </w:rPr>
        <w:t xml:space="preserve"> </w:t>
      </w:r>
      <w:r w:rsidRPr="008030C7">
        <w:rPr>
          <w:lang w:val="en-GB"/>
        </w:rPr>
        <w:t xml:space="preserve">intended to establish a permanent relationship with him. He </w:t>
      </w:r>
      <w:r>
        <w:rPr>
          <w:lang w:val="en-GB"/>
        </w:rPr>
        <w:t>averred</w:t>
      </w:r>
      <w:r w:rsidRPr="008030C7">
        <w:rPr>
          <w:lang w:val="en-GB"/>
        </w:rPr>
        <w:t xml:space="preserve"> </w:t>
      </w:r>
      <w:r>
        <w:rPr>
          <w:lang w:val="en-GB"/>
        </w:rPr>
        <w:t xml:space="preserve">that tolerating </w:t>
      </w:r>
      <w:r w:rsidR="00866F3D">
        <w:rPr>
          <w:lang w:val="en-GB"/>
        </w:rPr>
        <w:t>his wife</w:t>
      </w:r>
      <w:r w:rsidR="00790AEE">
        <w:rPr>
          <w:lang w:val="en-GB"/>
        </w:rPr>
        <w:t>’</w:t>
      </w:r>
      <w:r w:rsidR="00866F3D">
        <w:rPr>
          <w:lang w:val="en-GB"/>
        </w:rPr>
        <w:t>s</w:t>
      </w:r>
      <w:r w:rsidRPr="008030C7">
        <w:rPr>
          <w:lang w:val="en-GB"/>
        </w:rPr>
        <w:t xml:space="preserve"> </w:t>
      </w:r>
      <w:r>
        <w:rPr>
          <w:lang w:val="en-GB"/>
        </w:rPr>
        <w:t>conduct in the proceedings</w:t>
      </w:r>
      <w:r w:rsidRPr="008030C7">
        <w:rPr>
          <w:lang w:val="en-GB"/>
        </w:rPr>
        <w:t xml:space="preserve"> constituted a violation of the </w:t>
      </w:r>
      <w:r>
        <w:rPr>
          <w:lang w:val="en-GB"/>
        </w:rPr>
        <w:t>European Convention on Human Rights</w:t>
      </w:r>
      <w:r w:rsidRPr="008030C7">
        <w:rPr>
          <w:lang w:val="en-GB"/>
        </w:rPr>
        <w:t>, the</w:t>
      </w:r>
      <w:r>
        <w:rPr>
          <w:lang w:val="en-GB"/>
        </w:rPr>
        <w:t xml:space="preserve"> </w:t>
      </w:r>
      <w:r w:rsidRPr="008030C7">
        <w:rPr>
          <w:lang w:val="en-GB"/>
        </w:rPr>
        <w:t>Hague Convention and the Convention on the Rights of the Child</w:t>
      </w:r>
      <w:r>
        <w:rPr>
          <w:lang w:val="en-GB"/>
        </w:rPr>
        <w:t>.</w:t>
      </w:r>
    </w:p>
    <w:p w:rsidR="00581B3B" w:rsidP="00807BFD" w:rsidRDefault="00581B3B">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21</w:t>
      </w:r>
      <w:r>
        <w:rPr>
          <w:lang w:val="en-GB"/>
        </w:rPr>
        <w:fldChar w:fldCharType="end"/>
      </w:r>
      <w:r>
        <w:rPr>
          <w:lang w:val="en-GB"/>
        </w:rPr>
        <w:t>.  </w:t>
      </w:r>
      <w:r w:rsidR="00CE440A">
        <w:rPr>
          <w:lang w:val="en-GB"/>
        </w:rPr>
        <w:t>In her submissions of</w:t>
      </w:r>
      <w:r w:rsidRPr="00581B3B">
        <w:rPr>
          <w:lang w:val="en-GB"/>
        </w:rPr>
        <w:t xml:space="preserve"> 28</w:t>
      </w:r>
      <w:r w:rsidR="00807BFD">
        <w:rPr>
          <w:lang w:val="en-GB"/>
        </w:rPr>
        <w:t xml:space="preserve"> and 29</w:t>
      </w:r>
      <w:r w:rsidRPr="00581B3B">
        <w:rPr>
          <w:lang w:val="en-GB"/>
        </w:rPr>
        <w:t xml:space="preserve"> February 2012 </w:t>
      </w:r>
      <w:r w:rsidR="00CE440A">
        <w:rPr>
          <w:lang w:val="en-GB"/>
        </w:rPr>
        <w:t>the applicant</w:t>
      </w:r>
      <w:r w:rsidR="00790AEE">
        <w:rPr>
          <w:lang w:val="en-GB"/>
        </w:rPr>
        <w:t>’</w:t>
      </w:r>
      <w:r w:rsidR="00CE440A">
        <w:rPr>
          <w:lang w:val="en-GB"/>
        </w:rPr>
        <w:t>s wife</w:t>
      </w:r>
      <w:r w:rsidRPr="00581B3B">
        <w:rPr>
          <w:lang w:val="en-GB"/>
        </w:rPr>
        <w:t xml:space="preserve"> </w:t>
      </w:r>
      <w:r w:rsidR="00807BFD">
        <w:rPr>
          <w:lang w:val="en-GB"/>
        </w:rPr>
        <w:t>replied by contesting</w:t>
      </w:r>
      <w:r w:rsidRPr="00581B3B" w:rsidR="00807BFD">
        <w:rPr>
          <w:lang w:val="en-GB"/>
        </w:rPr>
        <w:t xml:space="preserve"> all </w:t>
      </w:r>
      <w:r w:rsidR="00807BFD">
        <w:rPr>
          <w:lang w:val="en-GB"/>
        </w:rPr>
        <w:t>the applicant</w:t>
      </w:r>
      <w:r w:rsidR="00790AEE">
        <w:rPr>
          <w:lang w:val="en-GB"/>
        </w:rPr>
        <w:t>’</w:t>
      </w:r>
      <w:r w:rsidR="00807BFD">
        <w:rPr>
          <w:lang w:val="en-GB"/>
        </w:rPr>
        <w:t>s arguments</w:t>
      </w:r>
      <w:r w:rsidR="00A21B1D">
        <w:rPr>
          <w:lang w:val="en-GB"/>
        </w:rPr>
        <w:t>,</w:t>
      </w:r>
      <w:r w:rsidR="00807BFD">
        <w:rPr>
          <w:lang w:val="en-GB"/>
        </w:rPr>
        <w:t xml:space="preserve"> and </w:t>
      </w:r>
      <w:r w:rsidR="00A77D9D">
        <w:rPr>
          <w:lang w:val="en-GB"/>
        </w:rPr>
        <w:t xml:space="preserve">submitted </w:t>
      </w:r>
      <w:r w:rsidRPr="00A77D9D" w:rsidR="00A77D9D">
        <w:rPr>
          <w:lang w:val="en-GB"/>
        </w:rPr>
        <w:t xml:space="preserve">evidence </w:t>
      </w:r>
      <w:r w:rsidR="00A77D9D">
        <w:rPr>
          <w:lang w:val="en-GB"/>
        </w:rPr>
        <w:t>in support of her allegations of</w:t>
      </w:r>
      <w:r w:rsidRPr="00A77D9D" w:rsidR="00A77D9D">
        <w:rPr>
          <w:lang w:val="en-GB"/>
        </w:rPr>
        <w:t xml:space="preserve"> abuse</w:t>
      </w:r>
      <w:r w:rsidR="00DD14A7">
        <w:rPr>
          <w:lang w:val="en-GB"/>
        </w:rPr>
        <w:t>. I</w:t>
      </w:r>
      <w:r w:rsidR="00A77D9D">
        <w:rPr>
          <w:lang w:val="en-GB"/>
        </w:rPr>
        <w:t>n particular</w:t>
      </w:r>
      <w:r w:rsidR="00DD14A7">
        <w:rPr>
          <w:lang w:val="en-GB"/>
        </w:rPr>
        <w:t>, she submitted</w:t>
      </w:r>
      <w:r w:rsidR="00A77D9D">
        <w:rPr>
          <w:lang w:val="en-GB"/>
        </w:rPr>
        <w:t xml:space="preserve"> a</w:t>
      </w:r>
      <w:r w:rsidRPr="00581B3B" w:rsidR="00807BFD">
        <w:rPr>
          <w:lang w:val="en-GB"/>
        </w:rPr>
        <w:t xml:space="preserve"> </w:t>
      </w:r>
      <w:r w:rsidR="00A77D9D">
        <w:rPr>
          <w:lang w:val="en-GB"/>
        </w:rPr>
        <w:t xml:space="preserve">letter from the president and founder of the association </w:t>
      </w:r>
      <w:r w:rsidR="00DD14A7">
        <w:rPr>
          <w:lang w:val="en-GB"/>
        </w:rPr>
        <w:t xml:space="preserve">for the protection of victims of domestic violence </w:t>
      </w:r>
      <w:r w:rsidR="00A77D9D">
        <w:rPr>
          <w:lang w:val="en-GB"/>
        </w:rPr>
        <w:t>WISH</w:t>
      </w:r>
      <w:r w:rsidR="00DD14A7">
        <w:rPr>
          <w:lang w:val="en-GB"/>
        </w:rPr>
        <w:t>,</w:t>
      </w:r>
      <w:r w:rsidR="00A77D9D">
        <w:rPr>
          <w:lang w:val="en-GB"/>
        </w:rPr>
        <w:t xml:space="preserve"> based in Charlotte</w:t>
      </w:r>
      <w:r w:rsidR="00DD14A7">
        <w:rPr>
          <w:lang w:val="en-GB"/>
        </w:rPr>
        <w:t xml:space="preserve">, where </w:t>
      </w:r>
      <w:r w:rsidR="001A713A">
        <w:rPr>
          <w:lang w:val="en-GB"/>
        </w:rPr>
        <w:t>she</w:t>
      </w:r>
      <w:r w:rsidR="00DD14A7">
        <w:rPr>
          <w:lang w:val="en-GB"/>
        </w:rPr>
        <w:t xml:space="preserve"> </w:t>
      </w:r>
      <w:r w:rsidR="00A21B1D">
        <w:rPr>
          <w:lang w:val="en-GB"/>
        </w:rPr>
        <w:t xml:space="preserve">had </w:t>
      </w:r>
      <w:r w:rsidR="00DD14A7">
        <w:rPr>
          <w:lang w:val="en-GB"/>
        </w:rPr>
        <w:t>sought help while living in the United States</w:t>
      </w:r>
      <w:r w:rsidRPr="00A77D9D" w:rsidR="00807BFD">
        <w:rPr>
          <w:lang w:val="en-GB"/>
        </w:rPr>
        <w:t>.</w:t>
      </w:r>
      <w:r w:rsidR="00807BFD">
        <w:rPr>
          <w:lang w:val="en-GB"/>
        </w:rPr>
        <w:t xml:space="preserve"> She also </w:t>
      </w:r>
      <w:r w:rsidR="00CE440A">
        <w:rPr>
          <w:lang w:val="en-GB"/>
        </w:rPr>
        <w:t xml:space="preserve">stated that </w:t>
      </w:r>
      <w:r w:rsidR="00807BFD">
        <w:rPr>
          <w:lang w:val="en-GB"/>
        </w:rPr>
        <w:t>the applicant</w:t>
      </w:r>
      <w:r w:rsidR="00CE440A">
        <w:rPr>
          <w:lang w:val="en-GB"/>
        </w:rPr>
        <w:t xml:space="preserve"> no longer lived in their matrimonial home in the United States and wondered where the child was supposed to return</w:t>
      </w:r>
      <w:r>
        <w:rPr>
          <w:lang w:val="en-GB"/>
        </w:rPr>
        <w:t>.</w:t>
      </w:r>
    </w:p>
    <w:p w:rsidRPr="00F16D72" w:rsidR="00E041C6" w:rsidP="00E041C6" w:rsidRDefault="00E041C6">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22</w:t>
      </w:r>
      <w:r>
        <w:rPr>
          <w:lang w:val="en-GB"/>
        </w:rPr>
        <w:fldChar w:fldCharType="end"/>
      </w:r>
      <w:r>
        <w:rPr>
          <w:lang w:val="en-GB"/>
        </w:rPr>
        <w:t>.  </w:t>
      </w:r>
      <w:r w:rsidRPr="00F16D72">
        <w:rPr>
          <w:lang w:val="en-GB"/>
        </w:rPr>
        <w:t>On 15 March 2012 the Zagreb Municipal Civil Court dismissed the applicant</w:t>
      </w:r>
      <w:r w:rsidR="00790AEE">
        <w:rPr>
          <w:lang w:val="en-GB"/>
        </w:rPr>
        <w:t>’</w:t>
      </w:r>
      <w:r w:rsidRPr="00F16D72">
        <w:rPr>
          <w:lang w:val="en-GB"/>
        </w:rPr>
        <w:t>s request</w:t>
      </w:r>
      <w:r w:rsidR="00581B3B">
        <w:rPr>
          <w:lang w:val="en-GB"/>
        </w:rPr>
        <w:t xml:space="preserve"> for </w:t>
      </w:r>
      <w:r w:rsidR="00A21B1D">
        <w:rPr>
          <w:lang w:val="en-GB"/>
        </w:rPr>
        <w:t xml:space="preserve">the </w:t>
      </w:r>
      <w:r w:rsidR="00581B3B">
        <w:rPr>
          <w:lang w:val="en-GB"/>
        </w:rPr>
        <w:t>return</w:t>
      </w:r>
      <w:r w:rsidR="00A21B1D">
        <w:rPr>
          <w:lang w:val="en-GB"/>
        </w:rPr>
        <w:t xml:space="preserve"> of the child</w:t>
      </w:r>
      <w:r w:rsidRPr="00F16D72">
        <w:rPr>
          <w:lang w:val="en-GB"/>
        </w:rPr>
        <w:t>. The relevant part of that decision read</w:t>
      </w:r>
      <w:r>
        <w:rPr>
          <w:lang w:val="en-GB"/>
        </w:rPr>
        <w:t>s</w:t>
      </w:r>
      <w:r w:rsidRPr="00F16D72">
        <w:rPr>
          <w:lang w:val="en-GB"/>
        </w:rPr>
        <w:t xml:space="preserve"> as follows:</w:t>
      </w:r>
    </w:p>
    <w:p w:rsidRPr="00F16D72" w:rsidR="00E041C6" w:rsidP="00E041C6" w:rsidRDefault="00E041C6">
      <w:pPr>
        <w:pStyle w:val="ECHRParaQuote"/>
        <w:rPr>
          <w:lang w:val="en-GB"/>
        </w:rPr>
      </w:pPr>
      <w:r w:rsidRPr="00F16D72">
        <w:rPr>
          <w:lang w:val="en-GB"/>
        </w:rPr>
        <w:t>“</w:t>
      </w:r>
      <w:r w:rsidR="009316E7">
        <w:rPr>
          <w:lang w:val="en-GB"/>
        </w:rPr>
        <w:t>...</w:t>
      </w:r>
      <w:r w:rsidRPr="00F16D72">
        <w:rPr>
          <w:lang w:val="en-GB"/>
        </w:rPr>
        <w:t xml:space="preserve"> having regard to the fact that the separation of N.</w:t>
      </w:r>
      <w:r w:rsidR="00807BFD">
        <w:rPr>
          <w:lang w:val="en-GB"/>
        </w:rPr>
        <w:t>A.</w:t>
      </w:r>
      <w:r w:rsidRPr="00F16D72">
        <w:rPr>
          <w:lang w:val="en-GB"/>
        </w:rPr>
        <w:t xml:space="preserve"> from his mother and from a safe environment would without a doubt have harmful and traumatic consequences for his psychological development</w:t>
      </w:r>
      <w:r w:rsidR="00A21B1D">
        <w:rPr>
          <w:lang w:val="en-GB"/>
        </w:rPr>
        <w:t>,</w:t>
      </w:r>
      <w:r w:rsidRPr="00F16D72">
        <w:rPr>
          <w:lang w:val="en-GB"/>
        </w:rPr>
        <w:t xml:space="preserve"> and that </w:t>
      </w:r>
      <w:r w:rsidR="00A21B1D">
        <w:rPr>
          <w:lang w:val="en-GB"/>
        </w:rPr>
        <w:t xml:space="preserve">granting </w:t>
      </w:r>
      <w:r w:rsidRPr="00F16D72">
        <w:rPr>
          <w:lang w:val="en-GB"/>
        </w:rPr>
        <w:t>the applicant</w:t>
      </w:r>
      <w:r w:rsidR="00790AEE">
        <w:rPr>
          <w:lang w:val="en-GB"/>
        </w:rPr>
        <w:t>’</w:t>
      </w:r>
      <w:r w:rsidRPr="00F16D72">
        <w:rPr>
          <w:lang w:val="en-GB"/>
        </w:rPr>
        <w:t xml:space="preserve">s request might cause psychological trauma to the child and place him in </w:t>
      </w:r>
      <w:r w:rsidR="00A21B1D">
        <w:rPr>
          <w:lang w:val="en-GB"/>
        </w:rPr>
        <w:t xml:space="preserve">an </w:t>
      </w:r>
      <w:r w:rsidRPr="00F16D72">
        <w:rPr>
          <w:lang w:val="en-GB"/>
        </w:rPr>
        <w:t>unfavourable position wi</w:t>
      </w:r>
      <w:r w:rsidR="00807BFD">
        <w:rPr>
          <w:lang w:val="en-GB"/>
        </w:rPr>
        <w:t>thin the meaning of Article 13 paragraph</w:t>
      </w:r>
      <w:r w:rsidRPr="00F16D72">
        <w:rPr>
          <w:lang w:val="en-GB"/>
        </w:rPr>
        <w:t xml:space="preserve"> 1 (b) of the [Hague] Convention, and having regard to the mother</w:t>
      </w:r>
      <w:r w:rsidR="00790AEE">
        <w:rPr>
          <w:lang w:val="en-GB"/>
        </w:rPr>
        <w:t>’</w:t>
      </w:r>
      <w:r w:rsidRPr="00F16D72">
        <w:rPr>
          <w:lang w:val="en-GB"/>
        </w:rPr>
        <w:t xml:space="preserve">s fear that the child would, upon his return to the </w:t>
      </w:r>
      <w:r w:rsidR="00C470FD">
        <w:rPr>
          <w:lang w:val="en-GB"/>
        </w:rPr>
        <w:t>United States</w:t>
      </w:r>
      <w:r w:rsidRPr="00F16D72">
        <w:rPr>
          <w:lang w:val="en-GB"/>
        </w:rPr>
        <w:t xml:space="preserve">, be subject to </w:t>
      </w:r>
      <w:r w:rsidR="00C470FD">
        <w:rPr>
          <w:lang w:val="en-GB"/>
        </w:rPr>
        <w:t>psychological</w:t>
      </w:r>
      <w:r w:rsidRPr="00F16D72">
        <w:rPr>
          <w:lang w:val="en-GB"/>
        </w:rPr>
        <w:t xml:space="preserve"> and verbal abuse, which fear was deemed justified by the psychologis</w:t>
      </w:r>
      <w:r w:rsidR="00C470FD">
        <w:rPr>
          <w:lang w:val="en-GB"/>
        </w:rPr>
        <w:t>t and the social worker of the social welfare c</w:t>
      </w:r>
      <w:r w:rsidRPr="00F16D72">
        <w:rPr>
          <w:lang w:val="en-GB"/>
        </w:rPr>
        <w:t>entre</w:t>
      </w:r>
      <w:r w:rsidR="00A21B1D">
        <w:rPr>
          <w:lang w:val="en-GB"/>
        </w:rPr>
        <w:t xml:space="preserve"> </w:t>
      </w:r>
      <w:r w:rsidR="009316E7">
        <w:rPr>
          <w:lang w:val="en-GB"/>
        </w:rPr>
        <w:t>...</w:t>
      </w:r>
      <w:r w:rsidR="005452F9">
        <w:rPr>
          <w:lang w:val="en-GB"/>
        </w:rPr>
        <w:t xml:space="preserve"> </w:t>
      </w:r>
      <w:r w:rsidRPr="00F16D72">
        <w:rPr>
          <w:lang w:val="en-GB"/>
        </w:rPr>
        <w:t>and</w:t>
      </w:r>
      <w:r w:rsidR="005452F9">
        <w:rPr>
          <w:lang w:val="en-GB"/>
        </w:rPr>
        <w:t xml:space="preserve"> </w:t>
      </w:r>
      <w:r w:rsidRPr="00F16D72">
        <w:rPr>
          <w:lang w:val="en-GB"/>
        </w:rPr>
        <w:t xml:space="preserve">having regard to the fact that on 12 July 2011 proceedings for divorce of the parties were instituted, in which proceedings the court should decide </w:t>
      </w:r>
      <w:r w:rsidR="00C470FD">
        <w:rPr>
          <w:lang w:val="en-GB"/>
        </w:rPr>
        <w:t>on custody of the child</w:t>
      </w:r>
      <w:r w:rsidRPr="00F16D72">
        <w:rPr>
          <w:lang w:val="en-GB"/>
        </w:rPr>
        <w:t xml:space="preserve"> and on the other parent</w:t>
      </w:r>
      <w:r w:rsidR="00790AEE">
        <w:rPr>
          <w:lang w:val="en-GB"/>
        </w:rPr>
        <w:t>’</w:t>
      </w:r>
      <w:r w:rsidR="00A21B1D">
        <w:rPr>
          <w:lang w:val="en-GB"/>
        </w:rPr>
        <w:t>s contact rights</w:t>
      </w:r>
      <w:r w:rsidRPr="00F16D72">
        <w:rPr>
          <w:lang w:val="en-GB"/>
        </w:rPr>
        <w:t xml:space="preserve">, the </w:t>
      </w:r>
      <w:r w:rsidR="00C470FD">
        <w:rPr>
          <w:lang w:val="en-GB"/>
        </w:rPr>
        <w:t>petitioner</w:t>
      </w:r>
      <w:r w:rsidR="00790AEE">
        <w:rPr>
          <w:lang w:val="en-GB"/>
        </w:rPr>
        <w:t>’</w:t>
      </w:r>
      <w:r w:rsidRPr="00F16D72">
        <w:rPr>
          <w:lang w:val="en-GB"/>
        </w:rPr>
        <w:t xml:space="preserve">s request </w:t>
      </w:r>
      <w:r w:rsidR="00A21B1D">
        <w:rPr>
          <w:lang w:val="en-GB"/>
        </w:rPr>
        <w:t xml:space="preserve">must </w:t>
      </w:r>
      <w:r w:rsidRPr="00F16D72">
        <w:rPr>
          <w:lang w:val="en-GB"/>
        </w:rPr>
        <w:t xml:space="preserve">be dismissed, </w:t>
      </w:r>
      <w:r w:rsidRPr="00807BFD">
        <w:rPr>
          <w:lang w:val="en-GB"/>
        </w:rPr>
        <w:t xml:space="preserve">without violating Article 8 of the </w:t>
      </w:r>
      <w:r w:rsidRPr="00807BFD" w:rsidR="00807BFD">
        <w:rPr>
          <w:lang w:val="en-GB"/>
        </w:rPr>
        <w:t>European Convention</w:t>
      </w:r>
      <w:r w:rsidRPr="00807BFD">
        <w:rPr>
          <w:lang w:val="en-GB"/>
        </w:rPr>
        <w:t xml:space="preserve"> </w:t>
      </w:r>
      <w:r w:rsidRPr="00807BFD" w:rsidR="00807BFD">
        <w:rPr>
          <w:lang w:val="en-GB"/>
        </w:rPr>
        <w:t xml:space="preserve">on Human Rights </w:t>
      </w:r>
      <w:r w:rsidRPr="00807BFD">
        <w:rPr>
          <w:lang w:val="en-GB"/>
        </w:rPr>
        <w:t>or Article 9 of the Convention on the Rights of a Child, it was</w:t>
      </w:r>
      <w:r w:rsidRPr="00F16D72">
        <w:rPr>
          <w:lang w:val="en-GB"/>
        </w:rPr>
        <w:t xml:space="preserve"> decided as in the operative part of this </w:t>
      </w:r>
      <w:r w:rsidR="006E7AE9">
        <w:rPr>
          <w:lang w:val="en-GB"/>
        </w:rPr>
        <w:t>decision</w:t>
      </w:r>
      <w:r w:rsidRPr="00F16D72">
        <w:rPr>
          <w:lang w:val="en-GB"/>
        </w:rPr>
        <w:t>.”</w:t>
      </w:r>
    </w:p>
    <w:p w:rsidR="00A75E20" w:rsidP="00A75E20" w:rsidRDefault="00E041C6">
      <w:pPr>
        <w:pStyle w:val="ECHRPara"/>
        <w:rPr>
          <w:lang w:val="en-GB"/>
        </w:rPr>
      </w:pPr>
      <w:r w:rsidRPr="00DD14A7">
        <w:rPr>
          <w:lang w:val="en-GB"/>
        </w:rPr>
        <w:fldChar w:fldCharType="begin"/>
      </w:r>
      <w:r w:rsidRPr="00DD14A7">
        <w:rPr>
          <w:lang w:val="en-GB"/>
        </w:rPr>
        <w:instrText xml:space="preserve"> SEQ level0 \*arabic </w:instrText>
      </w:r>
      <w:r w:rsidRPr="00DD14A7">
        <w:rPr>
          <w:lang w:val="en-GB"/>
        </w:rPr>
        <w:fldChar w:fldCharType="separate"/>
      </w:r>
      <w:r w:rsidR="00280001">
        <w:rPr>
          <w:noProof/>
          <w:lang w:val="en-GB"/>
        </w:rPr>
        <w:t>23</w:t>
      </w:r>
      <w:r w:rsidRPr="00DD14A7">
        <w:rPr>
          <w:lang w:val="en-GB"/>
        </w:rPr>
        <w:fldChar w:fldCharType="end"/>
      </w:r>
      <w:r w:rsidRPr="00DD14A7">
        <w:rPr>
          <w:lang w:val="en-GB"/>
        </w:rPr>
        <w:t>.  </w:t>
      </w:r>
      <w:r w:rsidRPr="00DD14A7" w:rsidR="00F75D3C">
        <w:rPr>
          <w:lang w:val="en-GB"/>
        </w:rPr>
        <w:t>On 17 April 2012 t</w:t>
      </w:r>
      <w:r w:rsidRPr="00DD14A7">
        <w:rPr>
          <w:lang w:val="en-GB"/>
        </w:rPr>
        <w:t>he applicant</w:t>
      </w:r>
      <w:r w:rsidR="00DD1FBF">
        <w:rPr>
          <w:lang w:val="en-GB"/>
        </w:rPr>
        <w:t xml:space="preserve"> appealed against that decision</w:t>
      </w:r>
      <w:r w:rsidR="00A21B1D">
        <w:rPr>
          <w:lang w:val="en-GB"/>
        </w:rPr>
        <w:t>,</w:t>
      </w:r>
      <w:r w:rsidRPr="00DD14A7">
        <w:rPr>
          <w:lang w:val="en-GB"/>
        </w:rPr>
        <w:t xml:space="preserve"> </w:t>
      </w:r>
      <w:r w:rsidR="002E6C3C">
        <w:rPr>
          <w:lang w:val="en-GB"/>
        </w:rPr>
        <w:t>alleging procedural errors, incomplete</w:t>
      </w:r>
      <w:r w:rsidR="00DD1FBF">
        <w:rPr>
          <w:lang w:val="en-GB"/>
        </w:rPr>
        <w:t xml:space="preserve"> findings of</w:t>
      </w:r>
      <w:r w:rsidR="002E6C3C">
        <w:rPr>
          <w:lang w:val="en-GB"/>
        </w:rPr>
        <w:t xml:space="preserve"> fact</w:t>
      </w:r>
      <w:r w:rsidR="00A21B1D">
        <w:rPr>
          <w:lang w:val="en-GB"/>
        </w:rPr>
        <w:t>,</w:t>
      </w:r>
      <w:r w:rsidR="002E6C3C">
        <w:rPr>
          <w:lang w:val="en-GB"/>
        </w:rPr>
        <w:t xml:space="preserve"> and misapplication of substantive law as grounds for appeal. In particular, </w:t>
      </w:r>
      <w:r w:rsidRPr="00DD14A7" w:rsidR="002E6C3C">
        <w:rPr>
          <w:lang w:val="en-GB"/>
        </w:rPr>
        <w:t xml:space="preserve">the applicant </w:t>
      </w:r>
      <w:r w:rsidR="002E6C3C">
        <w:rPr>
          <w:lang w:val="en-GB"/>
        </w:rPr>
        <w:t>argued</w:t>
      </w:r>
      <w:r w:rsidRPr="00DD14A7" w:rsidR="002E6C3C">
        <w:rPr>
          <w:lang w:val="en-GB"/>
        </w:rPr>
        <w:t xml:space="preserve"> that his wife</w:t>
      </w:r>
      <w:r w:rsidR="00790AEE">
        <w:rPr>
          <w:lang w:val="en-GB"/>
        </w:rPr>
        <w:t>’</w:t>
      </w:r>
      <w:r w:rsidRPr="00DD14A7" w:rsidR="002E6C3C">
        <w:rPr>
          <w:lang w:val="en-GB"/>
        </w:rPr>
        <w:t xml:space="preserve">s submissions of </w:t>
      </w:r>
      <w:r w:rsidR="002E6C3C">
        <w:rPr>
          <w:lang w:val="en-GB"/>
        </w:rPr>
        <w:t>28 </w:t>
      </w:r>
      <w:r w:rsidRPr="00DD14A7" w:rsidR="002E6C3C">
        <w:rPr>
          <w:lang w:val="en-GB"/>
        </w:rPr>
        <w:t xml:space="preserve">and 29 February 2012 had been served on him together with the contested first-instance </w:t>
      </w:r>
      <w:r w:rsidR="002E6C3C">
        <w:rPr>
          <w:lang w:val="en-GB"/>
        </w:rPr>
        <w:t>decision and thus</w:t>
      </w:r>
      <w:r w:rsidRPr="00DD14A7" w:rsidR="002E6C3C">
        <w:rPr>
          <w:lang w:val="en-GB"/>
        </w:rPr>
        <w:t xml:space="preserve"> in breach of the principle of</w:t>
      </w:r>
      <w:r w:rsidR="002E6C3C">
        <w:rPr>
          <w:lang w:val="en-GB"/>
        </w:rPr>
        <w:t xml:space="preserve"> equality of arms, that the court had not held a single hearing in the case</w:t>
      </w:r>
      <w:r w:rsidR="009E56F1">
        <w:rPr>
          <w:lang w:val="en-GB"/>
        </w:rPr>
        <w:t>,</w:t>
      </w:r>
      <w:r w:rsidR="002E6C3C">
        <w:rPr>
          <w:lang w:val="en-GB"/>
        </w:rPr>
        <w:t xml:space="preserve"> and that it had wrongly applied </w:t>
      </w:r>
      <w:r w:rsidRPr="00DD14A7" w:rsidR="00A75E20">
        <w:rPr>
          <w:lang w:val="en-GB"/>
        </w:rPr>
        <w:t>Article </w:t>
      </w:r>
      <w:r w:rsidR="00A75E20">
        <w:rPr>
          <w:lang w:val="en-GB"/>
        </w:rPr>
        <w:t>13 paragraph 1 (b) of the Hague Convention.</w:t>
      </w:r>
    </w:p>
    <w:p w:rsidRPr="00F16D72" w:rsidR="00E041C6" w:rsidP="00E041C6" w:rsidRDefault="00E041C6">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24</w:t>
      </w:r>
      <w:r>
        <w:rPr>
          <w:lang w:val="en-GB"/>
        </w:rPr>
        <w:fldChar w:fldCharType="end"/>
      </w:r>
      <w:r>
        <w:rPr>
          <w:lang w:val="en-GB"/>
        </w:rPr>
        <w:t>.  </w:t>
      </w:r>
      <w:r w:rsidRPr="00F16D72">
        <w:rPr>
          <w:lang w:val="en-GB"/>
        </w:rPr>
        <w:t>On 2 July 2012 the Zagreb County Court (</w:t>
      </w:r>
      <w:r>
        <w:rPr>
          <w:i/>
          <w:lang w:val="en-GB"/>
        </w:rPr>
        <w:t>Županijski</w:t>
      </w:r>
      <w:r w:rsidRPr="00F16D72">
        <w:rPr>
          <w:i/>
          <w:lang w:val="en-GB"/>
        </w:rPr>
        <w:t xml:space="preserve"> sud u Zagrebu</w:t>
      </w:r>
      <w:r w:rsidRPr="00F16D72">
        <w:rPr>
          <w:lang w:val="en-GB"/>
        </w:rPr>
        <w:t xml:space="preserve">) </w:t>
      </w:r>
      <w:r w:rsidR="006B3216">
        <w:rPr>
          <w:lang w:val="en-GB"/>
        </w:rPr>
        <w:t>allowed</w:t>
      </w:r>
      <w:r w:rsidRPr="00F16D72">
        <w:rPr>
          <w:lang w:val="en-GB"/>
        </w:rPr>
        <w:t xml:space="preserve"> the applicant</w:t>
      </w:r>
      <w:r w:rsidR="00790AEE">
        <w:rPr>
          <w:lang w:val="en-GB"/>
        </w:rPr>
        <w:t>’</w:t>
      </w:r>
      <w:r w:rsidRPr="00F16D72">
        <w:rPr>
          <w:lang w:val="en-GB"/>
        </w:rPr>
        <w:t>s appeal, quashed the first-instance decision and remitted the case. The relevant part of that decision reads as follows:</w:t>
      </w:r>
    </w:p>
    <w:p w:rsidRPr="00F16D72" w:rsidR="00E041C6" w:rsidP="00E041C6" w:rsidRDefault="00E041C6">
      <w:pPr>
        <w:pStyle w:val="ECHRParaQuote"/>
        <w:rPr>
          <w:lang w:val="en-GB"/>
        </w:rPr>
      </w:pPr>
      <w:r w:rsidRPr="002527C9">
        <w:rPr>
          <w:lang w:val="en-GB"/>
        </w:rPr>
        <w:t>“</w:t>
      </w:r>
      <w:r w:rsidR="009316E7">
        <w:rPr>
          <w:lang w:val="en-GB"/>
        </w:rPr>
        <w:t>...</w:t>
      </w:r>
      <w:r w:rsidRPr="002527C9">
        <w:rPr>
          <w:lang w:val="en-GB"/>
        </w:rPr>
        <w:t xml:space="preserve"> the first-instance court based </w:t>
      </w:r>
      <w:r w:rsidRPr="007F3E73" w:rsidR="0037727C">
        <w:rPr>
          <w:lang w:val="en-GB"/>
        </w:rPr>
        <w:t>[</w:t>
      </w:r>
      <w:r w:rsidRPr="00A024B7" w:rsidR="006B3216">
        <w:rPr>
          <w:lang w:val="en-GB"/>
        </w:rPr>
        <w:t>its</w:t>
      </w:r>
      <w:r w:rsidRPr="007F3E73" w:rsidR="0037727C">
        <w:rPr>
          <w:lang w:val="en-GB"/>
        </w:rPr>
        <w:t>]</w:t>
      </w:r>
      <w:r w:rsidRPr="007F3E73" w:rsidR="006B3216">
        <w:rPr>
          <w:lang w:val="en-GB"/>
        </w:rPr>
        <w:t xml:space="preserve"> </w:t>
      </w:r>
      <w:r w:rsidRPr="007F3E73">
        <w:rPr>
          <w:lang w:val="en-GB"/>
        </w:rPr>
        <w:t xml:space="preserve">decision </w:t>
      </w:r>
      <w:r w:rsidRPr="007F3E73" w:rsidR="006B3216">
        <w:rPr>
          <w:lang w:val="en-GB"/>
        </w:rPr>
        <w:t xml:space="preserve">in part </w:t>
      </w:r>
      <w:r w:rsidRPr="007F3E73">
        <w:rPr>
          <w:lang w:val="en-GB"/>
        </w:rPr>
        <w:t xml:space="preserve">on undisputed facts, and in the relevant part on the </w:t>
      </w:r>
      <w:r w:rsidRPr="007F3E73" w:rsidR="002E6C3C">
        <w:rPr>
          <w:lang w:val="en-GB"/>
        </w:rPr>
        <w:t>arguments and the evidence submitted by</w:t>
      </w:r>
      <w:r w:rsidRPr="007F3E73">
        <w:rPr>
          <w:lang w:val="en-GB"/>
        </w:rPr>
        <w:t xml:space="preserve"> the </w:t>
      </w:r>
      <w:r w:rsidRPr="007F3E73" w:rsidR="00C470FD">
        <w:rPr>
          <w:lang w:val="en-GB"/>
        </w:rPr>
        <w:t>counterparty</w:t>
      </w:r>
      <w:r w:rsidR="009316E7">
        <w:rPr>
          <w:lang w:val="en-GB"/>
        </w:rPr>
        <w:t>...</w:t>
      </w:r>
      <w:r w:rsidRPr="007F3E73">
        <w:rPr>
          <w:lang w:val="en-GB"/>
        </w:rPr>
        <w:t xml:space="preserve"> even though it failed to give an opportunity to the </w:t>
      </w:r>
      <w:r w:rsidRPr="007F3E73" w:rsidR="002E6C3C">
        <w:rPr>
          <w:lang w:val="en-GB"/>
        </w:rPr>
        <w:t>petitioner</w:t>
      </w:r>
      <w:r w:rsidRPr="007F3E73">
        <w:rPr>
          <w:lang w:val="en-GB"/>
        </w:rPr>
        <w:t xml:space="preserve"> to comment on them</w:t>
      </w:r>
      <w:r w:rsidRPr="007F3E73" w:rsidR="006B3216">
        <w:rPr>
          <w:lang w:val="en-GB"/>
        </w:rPr>
        <w:t xml:space="preserve"> </w:t>
      </w:r>
      <w:r w:rsidR="009316E7">
        <w:rPr>
          <w:lang w:val="en-GB"/>
        </w:rPr>
        <w:t>...</w:t>
      </w:r>
      <w:r w:rsidRPr="007F3E73">
        <w:rPr>
          <w:lang w:val="en-GB"/>
        </w:rPr>
        <w:t xml:space="preserve"> </w:t>
      </w:r>
      <w:r w:rsidRPr="007F3E73" w:rsidR="002E6C3C">
        <w:rPr>
          <w:lang w:val="en-GB"/>
        </w:rPr>
        <w:t>[T]</w:t>
      </w:r>
      <w:r w:rsidRPr="007F3E73">
        <w:rPr>
          <w:lang w:val="en-GB"/>
        </w:rPr>
        <w:t xml:space="preserve">herefore the </w:t>
      </w:r>
      <w:r w:rsidRPr="007F3E73" w:rsidR="00C470FD">
        <w:rPr>
          <w:lang w:val="en-GB"/>
        </w:rPr>
        <w:t>petitioner</w:t>
      </w:r>
      <w:r w:rsidR="00790AEE">
        <w:rPr>
          <w:lang w:val="en-GB"/>
        </w:rPr>
        <w:t>’</w:t>
      </w:r>
      <w:r w:rsidRPr="007F3E73">
        <w:rPr>
          <w:lang w:val="en-GB"/>
        </w:rPr>
        <w:t xml:space="preserve">s appeal </w:t>
      </w:r>
      <w:r w:rsidRPr="007F3E73" w:rsidR="00C470FD">
        <w:rPr>
          <w:lang w:val="en-GB"/>
        </w:rPr>
        <w:t>had</w:t>
      </w:r>
      <w:r w:rsidRPr="007F3E73">
        <w:rPr>
          <w:lang w:val="en-GB"/>
        </w:rPr>
        <w:t xml:space="preserve"> to be </w:t>
      </w:r>
      <w:r w:rsidRPr="007F3E73" w:rsidR="006B3216">
        <w:rPr>
          <w:lang w:val="en-GB"/>
        </w:rPr>
        <w:t>allowed</w:t>
      </w:r>
      <w:r w:rsidRPr="007F3E73">
        <w:rPr>
          <w:lang w:val="en-GB"/>
        </w:rPr>
        <w:t>, the first-instance decision quashed and the case remitted</w:t>
      </w:r>
      <w:r w:rsidRPr="007F3E73" w:rsidR="006B3216">
        <w:rPr>
          <w:lang w:val="en-GB"/>
        </w:rPr>
        <w:t xml:space="preserve"> </w:t>
      </w:r>
      <w:r w:rsidR="009316E7">
        <w:rPr>
          <w:lang w:val="en-GB"/>
        </w:rPr>
        <w:t>...</w:t>
      </w:r>
      <w:r w:rsidRPr="007F3E73">
        <w:rPr>
          <w:lang w:val="en-GB"/>
        </w:rPr>
        <w:t>”</w:t>
      </w:r>
    </w:p>
    <w:p w:rsidRPr="00F16D72" w:rsidR="00E041C6" w:rsidP="00E041C6" w:rsidRDefault="00E041C6">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25</w:t>
      </w:r>
      <w:r>
        <w:rPr>
          <w:lang w:val="en-GB"/>
        </w:rPr>
        <w:fldChar w:fldCharType="end"/>
      </w:r>
      <w:r>
        <w:rPr>
          <w:lang w:val="en-GB"/>
        </w:rPr>
        <w:t>.  </w:t>
      </w:r>
      <w:r w:rsidRPr="00F16D72">
        <w:rPr>
          <w:lang w:val="en-GB"/>
        </w:rPr>
        <w:t>On 27 August 2012 the decision of the Zagreb County Court was served on the Zagreb Municipal Civil Court.</w:t>
      </w:r>
    </w:p>
    <w:p w:rsidRPr="00C470FD" w:rsidR="00C470FD" w:rsidP="0046706A" w:rsidRDefault="00E041C6">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26</w:t>
      </w:r>
      <w:r>
        <w:rPr>
          <w:lang w:val="en-GB"/>
        </w:rPr>
        <w:fldChar w:fldCharType="end"/>
      </w:r>
      <w:r>
        <w:rPr>
          <w:lang w:val="en-GB"/>
        </w:rPr>
        <w:t>.  </w:t>
      </w:r>
      <w:r w:rsidR="00C7722C">
        <w:rPr>
          <w:lang w:val="en-GB"/>
        </w:rPr>
        <w:t>In the resumed proceedings, o</w:t>
      </w:r>
      <w:r w:rsidRPr="00C470FD" w:rsidR="00C470FD">
        <w:rPr>
          <w:lang w:val="en-GB"/>
        </w:rPr>
        <w:t>n 17 Octob</w:t>
      </w:r>
      <w:r w:rsidR="00C470FD">
        <w:rPr>
          <w:lang w:val="en-GB"/>
        </w:rPr>
        <w:t>er 2012 t</w:t>
      </w:r>
      <w:r w:rsidRPr="00C470FD" w:rsidR="00C470FD">
        <w:rPr>
          <w:lang w:val="en-GB"/>
        </w:rPr>
        <w:t xml:space="preserve">he applicant </w:t>
      </w:r>
      <w:r w:rsidR="006B3216">
        <w:rPr>
          <w:lang w:val="en-GB"/>
        </w:rPr>
        <w:t>sought the withdrawal of J</w:t>
      </w:r>
      <w:r w:rsidR="00C470FD">
        <w:rPr>
          <w:lang w:val="en-GB"/>
        </w:rPr>
        <w:t>udge</w:t>
      </w:r>
      <w:r w:rsidRPr="00C470FD" w:rsidR="00C470FD">
        <w:rPr>
          <w:lang w:val="en-GB"/>
        </w:rPr>
        <w:t xml:space="preserve"> </w:t>
      </w:r>
      <w:r w:rsidR="00C470FD">
        <w:rPr>
          <w:lang w:val="en-GB"/>
        </w:rPr>
        <w:t>M.S.B., the first-instance court judge sitting in the case</w:t>
      </w:r>
      <w:r w:rsidR="00880EC6">
        <w:rPr>
          <w:lang w:val="en-GB"/>
        </w:rPr>
        <w:t>,</w:t>
      </w:r>
      <w:r w:rsidR="00C470FD">
        <w:rPr>
          <w:lang w:val="en-GB"/>
        </w:rPr>
        <w:t xml:space="preserve"> </w:t>
      </w:r>
      <w:r w:rsidR="0046706A">
        <w:rPr>
          <w:lang w:val="en-GB"/>
        </w:rPr>
        <w:t>for alleged bias</w:t>
      </w:r>
      <w:r w:rsidRPr="0046706A" w:rsidR="0046706A">
        <w:rPr>
          <w:lang w:val="en-GB"/>
        </w:rPr>
        <w:t xml:space="preserve"> </w:t>
      </w:r>
      <w:r w:rsidR="006B3216">
        <w:rPr>
          <w:lang w:val="en-GB"/>
        </w:rPr>
        <w:t xml:space="preserve">on her part </w:t>
      </w:r>
      <w:r w:rsidRPr="00C470FD" w:rsidR="0046706A">
        <w:rPr>
          <w:lang w:val="en-GB"/>
        </w:rPr>
        <w:t xml:space="preserve">in favour of </w:t>
      </w:r>
      <w:r w:rsidR="00866F3D">
        <w:rPr>
          <w:lang w:val="en-GB"/>
        </w:rPr>
        <w:t>his wife.</w:t>
      </w:r>
      <w:r w:rsidR="0046706A">
        <w:rPr>
          <w:lang w:val="en-GB"/>
        </w:rPr>
        <w:t xml:space="preserve"> </w:t>
      </w:r>
      <w:r w:rsidR="00880EC6">
        <w:rPr>
          <w:lang w:val="en-GB"/>
        </w:rPr>
        <w:t>O</w:t>
      </w:r>
      <w:r w:rsidR="0046706A">
        <w:rPr>
          <w:lang w:val="en-GB"/>
        </w:rPr>
        <w:t>n 21</w:t>
      </w:r>
      <w:r w:rsidRPr="00C470FD" w:rsidR="0046706A">
        <w:rPr>
          <w:lang w:val="en-GB"/>
        </w:rPr>
        <w:t xml:space="preserve"> January 2013</w:t>
      </w:r>
      <w:r w:rsidR="0046706A">
        <w:rPr>
          <w:lang w:val="en-GB"/>
        </w:rPr>
        <w:t xml:space="preserve"> the P</w:t>
      </w:r>
      <w:r w:rsidRPr="00C470FD" w:rsidR="00C470FD">
        <w:rPr>
          <w:lang w:val="en-GB"/>
        </w:rPr>
        <w:t>resident of</w:t>
      </w:r>
      <w:r w:rsidR="0046706A">
        <w:rPr>
          <w:lang w:val="en-GB"/>
        </w:rPr>
        <w:t xml:space="preserve"> </w:t>
      </w:r>
      <w:r w:rsidRPr="00C470FD" w:rsidR="00C470FD">
        <w:rPr>
          <w:lang w:val="en-GB"/>
        </w:rPr>
        <w:t xml:space="preserve">Zagreb Municipal Civil Court </w:t>
      </w:r>
      <w:r w:rsidR="006B3216">
        <w:rPr>
          <w:lang w:val="en-GB"/>
        </w:rPr>
        <w:t>granted the application for the judge</w:t>
      </w:r>
      <w:r w:rsidR="00790AEE">
        <w:rPr>
          <w:lang w:val="en-GB"/>
        </w:rPr>
        <w:t>’</w:t>
      </w:r>
      <w:r w:rsidR="006B3216">
        <w:rPr>
          <w:lang w:val="en-GB"/>
        </w:rPr>
        <w:t>s</w:t>
      </w:r>
      <w:r w:rsidR="00D03D64">
        <w:rPr>
          <w:lang w:val="en-GB"/>
        </w:rPr>
        <w:t xml:space="preserve"> </w:t>
      </w:r>
      <w:r w:rsidR="0046706A">
        <w:rPr>
          <w:lang w:val="en-GB"/>
        </w:rPr>
        <w:t>withdrawal</w:t>
      </w:r>
      <w:r w:rsidR="0030491D">
        <w:rPr>
          <w:lang w:val="en-GB"/>
        </w:rPr>
        <w:t>, and on 30 January 2013 assigned the case to another judge</w:t>
      </w:r>
      <w:r w:rsidR="0046706A">
        <w:rPr>
          <w:lang w:val="en-GB"/>
        </w:rPr>
        <w:t>.</w:t>
      </w:r>
    </w:p>
    <w:p w:rsidRPr="00C470FD" w:rsidR="00C470FD" w:rsidP="0046706A" w:rsidRDefault="0046706A">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27</w:t>
      </w:r>
      <w:r>
        <w:rPr>
          <w:lang w:val="en-GB"/>
        </w:rPr>
        <w:fldChar w:fldCharType="end"/>
      </w:r>
      <w:r>
        <w:rPr>
          <w:lang w:val="en-GB"/>
        </w:rPr>
        <w:t>.  In his submissions of</w:t>
      </w:r>
      <w:r w:rsidRPr="00C470FD" w:rsidR="00C470FD">
        <w:rPr>
          <w:lang w:val="en-GB"/>
        </w:rPr>
        <w:t xml:space="preserve"> 28 January 2013 the applicant </w:t>
      </w:r>
      <w:r w:rsidR="00C75AF2">
        <w:rPr>
          <w:lang w:val="en-GB"/>
        </w:rPr>
        <w:t>invited</w:t>
      </w:r>
      <w:r>
        <w:rPr>
          <w:lang w:val="en-GB"/>
        </w:rPr>
        <w:t xml:space="preserve"> the court to review </w:t>
      </w:r>
      <w:r w:rsidR="00C75AF2">
        <w:rPr>
          <w:lang w:val="en-GB"/>
        </w:rPr>
        <w:t>recordings</w:t>
      </w:r>
      <w:r w:rsidRPr="00C470FD" w:rsidR="00C470FD">
        <w:rPr>
          <w:lang w:val="en-GB"/>
        </w:rPr>
        <w:t xml:space="preserve"> of his conversations with his son </w:t>
      </w:r>
      <w:r w:rsidR="00C75AF2">
        <w:rPr>
          <w:lang w:val="en-GB"/>
        </w:rPr>
        <w:t>via Skype</w:t>
      </w:r>
      <w:r w:rsidR="00D527D6">
        <w:rPr>
          <w:lang w:val="en-GB"/>
        </w:rPr>
        <w:t>,</w:t>
      </w:r>
      <w:r w:rsidR="00C75AF2">
        <w:rPr>
          <w:lang w:val="en-GB"/>
        </w:rPr>
        <w:t xml:space="preserve"> </w:t>
      </w:r>
      <w:r w:rsidRPr="00C470FD" w:rsidR="00C470FD">
        <w:rPr>
          <w:lang w:val="en-GB"/>
        </w:rPr>
        <w:t>and</w:t>
      </w:r>
      <w:r>
        <w:rPr>
          <w:lang w:val="en-GB"/>
        </w:rPr>
        <w:t xml:space="preserve"> </w:t>
      </w:r>
      <w:r w:rsidR="00C75AF2">
        <w:rPr>
          <w:lang w:val="en-GB"/>
        </w:rPr>
        <w:t xml:space="preserve">asked for a provisional measure ordering </w:t>
      </w:r>
      <w:r w:rsidR="006B3216">
        <w:rPr>
          <w:lang w:val="en-GB"/>
        </w:rPr>
        <w:t xml:space="preserve">the </w:t>
      </w:r>
      <w:r w:rsidRPr="00C470FD" w:rsidR="00C470FD">
        <w:rPr>
          <w:lang w:val="en-GB"/>
        </w:rPr>
        <w:t>seizure of</w:t>
      </w:r>
      <w:r>
        <w:rPr>
          <w:lang w:val="en-GB"/>
        </w:rPr>
        <w:t xml:space="preserve"> </w:t>
      </w:r>
      <w:r w:rsidR="002E6C3C">
        <w:rPr>
          <w:lang w:val="en-GB"/>
        </w:rPr>
        <w:t>his</w:t>
      </w:r>
      <w:r w:rsidR="00C75AF2">
        <w:rPr>
          <w:lang w:val="en-GB"/>
        </w:rPr>
        <w:t xml:space="preserve"> son</w:t>
      </w:r>
      <w:r w:rsidR="00790AEE">
        <w:rPr>
          <w:lang w:val="en-GB"/>
        </w:rPr>
        <w:t>’</w:t>
      </w:r>
      <w:r w:rsidR="00C75AF2">
        <w:rPr>
          <w:lang w:val="en-GB"/>
        </w:rPr>
        <w:t>s</w:t>
      </w:r>
      <w:r w:rsidR="002E6C3C">
        <w:rPr>
          <w:lang w:val="en-GB"/>
        </w:rPr>
        <w:t xml:space="preserve"> </w:t>
      </w:r>
      <w:r w:rsidRPr="00C470FD" w:rsidR="00C470FD">
        <w:rPr>
          <w:lang w:val="en-GB"/>
        </w:rPr>
        <w:t xml:space="preserve">passport </w:t>
      </w:r>
      <w:r w:rsidR="00C75AF2">
        <w:rPr>
          <w:lang w:val="en-GB"/>
        </w:rPr>
        <w:t>with a view</w:t>
      </w:r>
      <w:r w:rsidRPr="00C470FD" w:rsidR="00C470FD">
        <w:rPr>
          <w:lang w:val="en-GB"/>
        </w:rPr>
        <w:t xml:space="preserve"> to prevent</w:t>
      </w:r>
      <w:r w:rsidR="00C75AF2">
        <w:rPr>
          <w:lang w:val="en-GB"/>
        </w:rPr>
        <w:t>ing</w:t>
      </w:r>
      <w:r w:rsidRPr="00C470FD" w:rsidR="00C470FD">
        <w:rPr>
          <w:lang w:val="en-GB"/>
        </w:rPr>
        <w:t xml:space="preserve"> </w:t>
      </w:r>
      <w:r w:rsidR="002E6C3C">
        <w:rPr>
          <w:lang w:val="en-GB"/>
        </w:rPr>
        <w:t>his wife</w:t>
      </w:r>
      <w:r w:rsidRPr="00C470FD" w:rsidR="00C470FD">
        <w:rPr>
          <w:lang w:val="en-GB"/>
        </w:rPr>
        <w:t xml:space="preserve"> from </w:t>
      </w:r>
      <w:r>
        <w:rPr>
          <w:lang w:val="en-GB"/>
        </w:rPr>
        <w:t>removing</w:t>
      </w:r>
      <w:r w:rsidRPr="00C470FD" w:rsidR="00C470FD">
        <w:rPr>
          <w:lang w:val="en-GB"/>
        </w:rPr>
        <w:t xml:space="preserve"> him from </w:t>
      </w:r>
      <w:r>
        <w:rPr>
          <w:lang w:val="en-GB"/>
        </w:rPr>
        <w:t>Croatia.</w:t>
      </w:r>
    </w:p>
    <w:p w:rsidRPr="00C470FD" w:rsidR="00C470FD" w:rsidP="00C7722C" w:rsidRDefault="0046706A">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28</w:t>
      </w:r>
      <w:r>
        <w:rPr>
          <w:lang w:val="en-GB"/>
        </w:rPr>
        <w:fldChar w:fldCharType="end"/>
      </w:r>
      <w:r>
        <w:rPr>
          <w:lang w:val="en-GB"/>
        </w:rPr>
        <w:t>.  </w:t>
      </w:r>
      <w:r w:rsidRPr="00C470FD" w:rsidR="00C470FD">
        <w:rPr>
          <w:lang w:val="en-GB"/>
        </w:rPr>
        <w:t xml:space="preserve">On 4 February 2013 the </w:t>
      </w:r>
      <w:r>
        <w:rPr>
          <w:lang w:val="en-GB"/>
        </w:rPr>
        <w:t>court</w:t>
      </w:r>
      <w:r w:rsidRPr="00C470FD" w:rsidR="00C470FD">
        <w:rPr>
          <w:lang w:val="en-GB"/>
        </w:rPr>
        <w:t xml:space="preserve"> </w:t>
      </w:r>
      <w:r>
        <w:rPr>
          <w:lang w:val="en-GB"/>
        </w:rPr>
        <w:t>invited</w:t>
      </w:r>
      <w:r w:rsidRPr="00C470FD" w:rsidR="00C470FD">
        <w:rPr>
          <w:lang w:val="en-GB"/>
        </w:rPr>
        <w:t xml:space="preserve"> the applicant to </w:t>
      </w:r>
      <w:r>
        <w:rPr>
          <w:lang w:val="en-GB"/>
        </w:rPr>
        <w:t xml:space="preserve">submit </w:t>
      </w:r>
      <w:r w:rsidRPr="002527C9" w:rsidR="00C470FD">
        <w:rPr>
          <w:lang w:val="en-GB"/>
        </w:rPr>
        <w:t xml:space="preserve">certificates </w:t>
      </w:r>
      <w:r w:rsidRPr="002527C9">
        <w:rPr>
          <w:lang w:val="en-GB"/>
        </w:rPr>
        <w:t>from the relevant United States</w:t>
      </w:r>
      <w:r w:rsidRPr="00A024B7" w:rsidR="00C470FD">
        <w:rPr>
          <w:lang w:val="en-GB"/>
        </w:rPr>
        <w:t xml:space="preserve"> authorities on </w:t>
      </w:r>
      <w:r w:rsidRPr="007F3E73" w:rsidR="00866F3D">
        <w:rPr>
          <w:lang w:val="en-GB"/>
        </w:rPr>
        <w:t>his son</w:t>
      </w:r>
      <w:r w:rsidR="00790AEE">
        <w:rPr>
          <w:lang w:val="en-GB"/>
        </w:rPr>
        <w:t>’</w:t>
      </w:r>
      <w:r w:rsidRPr="007F3E73" w:rsidR="00866F3D">
        <w:rPr>
          <w:lang w:val="en-GB"/>
        </w:rPr>
        <w:t>s</w:t>
      </w:r>
      <w:r w:rsidRPr="007F3E73">
        <w:rPr>
          <w:lang w:val="en-GB"/>
        </w:rPr>
        <w:t xml:space="preserve"> </w:t>
      </w:r>
      <w:r w:rsidRPr="007F3E73" w:rsidR="00C470FD">
        <w:rPr>
          <w:lang w:val="en-GB"/>
        </w:rPr>
        <w:t xml:space="preserve">habitual residence </w:t>
      </w:r>
      <w:r w:rsidRPr="007F3E73">
        <w:rPr>
          <w:lang w:val="en-GB"/>
        </w:rPr>
        <w:t>in that country and the social background of the child</w:t>
      </w:r>
      <w:r w:rsidRPr="007F3E73" w:rsidR="002F4DAC">
        <w:rPr>
          <w:lang w:val="en-GB"/>
        </w:rPr>
        <w:t xml:space="preserve"> </w:t>
      </w:r>
      <w:r w:rsidRPr="009316E7" w:rsidR="003E2FCE">
        <w:rPr>
          <w:lang w:val="en-GB"/>
        </w:rPr>
        <w:t>within the meaning of</w:t>
      </w:r>
      <w:r w:rsidRPr="002527C9" w:rsidR="002F4DAC">
        <w:rPr>
          <w:lang w:val="en-GB"/>
        </w:rPr>
        <w:t xml:space="preserve"> Article</w:t>
      </w:r>
      <w:r w:rsidRPr="009316E7" w:rsidR="003E2FCE">
        <w:rPr>
          <w:lang w:val="en-GB"/>
        </w:rPr>
        <w:t xml:space="preserve"> 13 paragraph 3 </w:t>
      </w:r>
      <w:r w:rsidRPr="002527C9" w:rsidR="002F4DAC">
        <w:rPr>
          <w:lang w:val="en-GB"/>
        </w:rPr>
        <w:t>of the Hague Convention</w:t>
      </w:r>
      <w:r w:rsidRPr="009316E7" w:rsidR="00905781">
        <w:rPr>
          <w:lang w:val="en-GB"/>
        </w:rPr>
        <w:t xml:space="preserve"> (see paragraph</w:t>
      </w:r>
      <w:r w:rsidR="005A6BE6">
        <w:rPr>
          <w:lang w:val="en-GB"/>
        </w:rPr>
        <w:t> </w:t>
      </w:r>
      <w:r w:rsidRPr="009316E7" w:rsidR="00905781">
        <w:rPr>
          <w:lang w:val="en-GB"/>
        </w:rPr>
        <w:t>62 below)</w:t>
      </w:r>
      <w:r w:rsidRPr="002527C9">
        <w:rPr>
          <w:lang w:val="en-GB"/>
        </w:rPr>
        <w:t xml:space="preserve">. </w:t>
      </w:r>
      <w:r w:rsidR="005A6BE6">
        <w:rPr>
          <w:lang w:val="en-GB"/>
        </w:rPr>
        <w:t xml:space="preserve">On 22 </w:t>
      </w:r>
      <w:r w:rsidRPr="007F3E73">
        <w:rPr>
          <w:lang w:val="en-GB"/>
        </w:rPr>
        <w:t>February 2013 the applicant submitted</w:t>
      </w:r>
      <w:r w:rsidRPr="00A024B7">
        <w:rPr>
          <w:lang w:val="en-GB"/>
        </w:rPr>
        <w:t xml:space="preserve"> </w:t>
      </w:r>
      <w:r w:rsidRPr="007F3E73">
        <w:rPr>
          <w:lang w:val="en-GB"/>
        </w:rPr>
        <w:t>documents on his</w:t>
      </w:r>
      <w:r w:rsidRPr="00C470FD">
        <w:rPr>
          <w:lang w:val="en-GB"/>
        </w:rPr>
        <w:t xml:space="preserve"> permanent residence and</w:t>
      </w:r>
      <w:r>
        <w:rPr>
          <w:lang w:val="en-GB"/>
        </w:rPr>
        <w:t xml:space="preserve"> his son</w:t>
      </w:r>
      <w:r w:rsidR="00790AEE">
        <w:rPr>
          <w:lang w:val="en-GB"/>
        </w:rPr>
        <w:t>’</w:t>
      </w:r>
      <w:r>
        <w:rPr>
          <w:lang w:val="en-GB"/>
        </w:rPr>
        <w:t>s habitual residence</w:t>
      </w:r>
      <w:r w:rsidR="00C7722C">
        <w:rPr>
          <w:lang w:val="en-GB"/>
        </w:rPr>
        <w:t xml:space="preserve"> in the United States, and</w:t>
      </w:r>
      <w:r w:rsidRPr="00C7722C" w:rsidR="00C7722C">
        <w:rPr>
          <w:lang w:val="en-GB"/>
        </w:rPr>
        <w:t xml:space="preserve"> </w:t>
      </w:r>
      <w:r w:rsidR="005A6BE6">
        <w:rPr>
          <w:lang w:val="en-GB"/>
        </w:rPr>
        <w:t xml:space="preserve">on 19 </w:t>
      </w:r>
      <w:r w:rsidRPr="00C470FD" w:rsidR="00C7722C">
        <w:rPr>
          <w:lang w:val="en-GB"/>
        </w:rPr>
        <w:t xml:space="preserve">March 2013 </w:t>
      </w:r>
      <w:r w:rsidR="006B3216">
        <w:rPr>
          <w:lang w:val="en-GB"/>
        </w:rPr>
        <w:t xml:space="preserve">he submitted </w:t>
      </w:r>
      <w:r w:rsidR="00C7722C">
        <w:rPr>
          <w:lang w:val="en-GB"/>
        </w:rPr>
        <w:t xml:space="preserve">information on the social </w:t>
      </w:r>
      <w:r w:rsidRPr="00C470FD" w:rsidR="00C7722C">
        <w:rPr>
          <w:lang w:val="en-GB"/>
        </w:rPr>
        <w:t>background of the child</w:t>
      </w:r>
      <w:r w:rsidR="00C7722C">
        <w:rPr>
          <w:lang w:val="en-GB"/>
        </w:rPr>
        <w:t>.</w:t>
      </w:r>
    </w:p>
    <w:p w:rsidRPr="00C470FD" w:rsidR="00C470FD" w:rsidP="0046706A" w:rsidRDefault="0046706A">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29</w:t>
      </w:r>
      <w:r>
        <w:rPr>
          <w:lang w:val="en-GB"/>
        </w:rPr>
        <w:fldChar w:fldCharType="end"/>
      </w:r>
      <w:r>
        <w:rPr>
          <w:lang w:val="en-GB"/>
        </w:rPr>
        <w:t>.  </w:t>
      </w:r>
      <w:r w:rsidRPr="00C470FD" w:rsidR="00C470FD">
        <w:rPr>
          <w:lang w:val="en-GB"/>
        </w:rPr>
        <w:t xml:space="preserve">On 14 February 2013 the applicant </w:t>
      </w:r>
      <w:r>
        <w:rPr>
          <w:lang w:val="en-GB"/>
        </w:rPr>
        <w:t>urged the court to schedule a hearing.</w:t>
      </w:r>
    </w:p>
    <w:p w:rsidRPr="00C470FD" w:rsidR="00C470FD" w:rsidP="00C7722C" w:rsidRDefault="0046706A">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30</w:t>
      </w:r>
      <w:r>
        <w:rPr>
          <w:lang w:val="en-GB"/>
        </w:rPr>
        <w:fldChar w:fldCharType="end"/>
      </w:r>
      <w:r>
        <w:rPr>
          <w:lang w:val="en-GB"/>
        </w:rPr>
        <w:t>.  </w:t>
      </w:r>
      <w:r w:rsidRPr="00C470FD" w:rsidR="00C470FD">
        <w:rPr>
          <w:lang w:val="en-GB"/>
        </w:rPr>
        <w:t xml:space="preserve">On 28 February 2013 the </w:t>
      </w:r>
      <w:r w:rsidR="00C7722C">
        <w:rPr>
          <w:lang w:val="en-GB"/>
        </w:rPr>
        <w:t>court</w:t>
      </w:r>
      <w:r w:rsidRPr="00C470FD" w:rsidR="00C470FD">
        <w:rPr>
          <w:lang w:val="en-GB"/>
        </w:rPr>
        <w:t xml:space="preserve"> order</w:t>
      </w:r>
      <w:r w:rsidR="00C7722C">
        <w:rPr>
          <w:lang w:val="en-GB"/>
        </w:rPr>
        <w:t>ed the local social welfare c</w:t>
      </w:r>
      <w:r>
        <w:rPr>
          <w:lang w:val="en-GB"/>
        </w:rPr>
        <w:t xml:space="preserve">entre to </w:t>
      </w:r>
      <w:r w:rsidRPr="00C470FD" w:rsidR="00C470FD">
        <w:rPr>
          <w:lang w:val="en-GB"/>
        </w:rPr>
        <w:t xml:space="preserve">promptly </w:t>
      </w:r>
      <w:r w:rsidR="00C7722C">
        <w:rPr>
          <w:lang w:val="en-GB"/>
        </w:rPr>
        <w:t>assess</w:t>
      </w:r>
      <w:r w:rsidRPr="00C470FD" w:rsidR="00C470FD">
        <w:rPr>
          <w:lang w:val="en-GB"/>
        </w:rPr>
        <w:t xml:space="preserve"> </w:t>
      </w:r>
      <w:r w:rsidR="00C7722C">
        <w:rPr>
          <w:lang w:val="en-GB"/>
        </w:rPr>
        <w:t>whether the child was</w:t>
      </w:r>
      <w:r w:rsidRPr="00C7722C" w:rsidR="00C7722C">
        <w:rPr>
          <w:lang w:val="en-GB"/>
        </w:rPr>
        <w:t xml:space="preserve"> settled in </w:t>
      </w:r>
      <w:r w:rsidR="00C7722C">
        <w:rPr>
          <w:lang w:val="en-GB"/>
        </w:rPr>
        <w:t xml:space="preserve">his new environment </w:t>
      </w:r>
      <w:r w:rsidR="003E2FCE">
        <w:rPr>
          <w:lang w:val="en-GB"/>
        </w:rPr>
        <w:t>in terms</w:t>
      </w:r>
      <w:r w:rsidR="00C7722C">
        <w:rPr>
          <w:lang w:val="en-GB"/>
        </w:rPr>
        <w:t xml:space="preserve"> of </w:t>
      </w:r>
      <w:r w:rsidRPr="00C470FD" w:rsidR="00C470FD">
        <w:rPr>
          <w:lang w:val="en-GB"/>
        </w:rPr>
        <w:t>Article 12</w:t>
      </w:r>
      <w:r w:rsidR="00C7722C">
        <w:rPr>
          <w:lang w:val="en-GB"/>
        </w:rPr>
        <w:t xml:space="preserve"> </w:t>
      </w:r>
      <w:r w:rsidR="003F20A4">
        <w:rPr>
          <w:rFonts w:cstheme="minorHAnsi"/>
          <w:lang w:val="en-GB"/>
        </w:rPr>
        <w:t>paragraph</w:t>
      </w:r>
      <w:r w:rsidR="00C7722C">
        <w:rPr>
          <w:lang w:val="en-GB"/>
        </w:rPr>
        <w:t xml:space="preserve"> 2</w:t>
      </w:r>
      <w:r w:rsidRPr="00C470FD" w:rsidR="00C470FD">
        <w:rPr>
          <w:lang w:val="en-GB"/>
        </w:rPr>
        <w:t xml:space="preserve"> of</w:t>
      </w:r>
      <w:r>
        <w:rPr>
          <w:lang w:val="en-GB"/>
        </w:rPr>
        <w:t xml:space="preserve"> </w:t>
      </w:r>
      <w:r w:rsidRPr="00C470FD" w:rsidR="00C470FD">
        <w:rPr>
          <w:lang w:val="en-GB"/>
        </w:rPr>
        <w:t>the Hague Convention</w:t>
      </w:r>
      <w:r w:rsidR="00C75AF2">
        <w:rPr>
          <w:lang w:val="en-GB"/>
        </w:rPr>
        <w:t xml:space="preserve"> (see paragraph </w:t>
      </w:r>
      <w:r w:rsidR="00D03D64">
        <w:rPr>
          <w:lang w:val="en-GB"/>
        </w:rPr>
        <w:t>62</w:t>
      </w:r>
      <w:r w:rsidR="00C75AF2">
        <w:rPr>
          <w:lang w:val="en-GB"/>
        </w:rPr>
        <w:t xml:space="preserve"> below)</w:t>
      </w:r>
      <w:r w:rsidRPr="00C470FD" w:rsidR="00C470FD">
        <w:rPr>
          <w:lang w:val="en-GB"/>
        </w:rPr>
        <w:t>.</w:t>
      </w:r>
    </w:p>
    <w:p w:rsidR="00C7722C" w:rsidP="00C7722C" w:rsidRDefault="00C7722C">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31</w:t>
      </w:r>
      <w:r>
        <w:rPr>
          <w:lang w:val="en-GB"/>
        </w:rPr>
        <w:fldChar w:fldCharType="end"/>
      </w:r>
      <w:r>
        <w:rPr>
          <w:lang w:val="en-GB"/>
        </w:rPr>
        <w:t xml:space="preserve">.  In submissions </w:t>
      </w:r>
      <w:r w:rsidR="00334BF4">
        <w:rPr>
          <w:lang w:val="en-GB"/>
        </w:rPr>
        <w:t xml:space="preserve">she made on </w:t>
      </w:r>
      <w:r w:rsidRPr="00C470FD" w:rsidR="00C470FD">
        <w:rPr>
          <w:lang w:val="en-GB"/>
        </w:rPr>
        <w:t>th</w:t>
      </w:r>
      <w:r w:rsidR="00866F3D">
        <w:rPr>
          <w:lang w:val="en-GB"/>
        </w:rPr>
        <w:t>e same day, 28 February 2013, the applicant</w:t>
      </w:r>
      <w:r w:rsidR="00790AEE">
        <w:rPr>
          <w:lang w:val="en-GB"/>
        </w:rPr>
        <w:t>’</w:t>
      </w:r>
      <w:r w:rsidR="00866F3D">
        <w:rPr>
          <w:lang w:val="en-GB"/>
        </w:rPr>
        <w:t>s wife</w:t>
      </w:r>
      <w:r w:rsidRPr="00C470FD" w:rsidR="00C470FD">
        <w:rPr>
          <w:lang w:val="en-GB"/>
        </w:rPr>
        <w:t xml:space="preserve"> reiterated that she believed that the evidence showed that the</w:t>
      </w:r>
      <w:r>
        <w:rPr>
          <w:lang w:val="en-GB"/>
        </w:rPr>
        <w:t xml:space="preserve"> </w:t>
      </w:r>
      <w:r w:rsidRPr="00C470FD" w:rsidR="00C470FD">
        <w:rPr>
          <w:lang w:val="en-GB"/>
        </w:rPr>
        <w:t xml:space="preserve">applicant was abusive, </w:t>
      </w:r>
      <w:r>
        <w:rPr>
          <w:lang w:val="en-GB"/>
        </w:rPr>
        <w:t xml:space="preserve">and in that respect </w:t>
      </w:r>
      <w:r w:rsidRPr="00C470FD" w:rsidR="00C470FD">
        <w:rPr>
          <w:lang w:val="en-GB"/>
        </w:rPr>
        <w:t xml:space="preserve">pointed to the opinion of the psychologist </w:t>
      </w:r>
      <w:r w:rsidR="000D153D">
        <w:rPr>
          <w:lang w:val="en-GB"/>
        </w:rPr>
        <w:t>from</w:t>
      </w:r>
      <w:r>
        <w:rPr>
          <w:lang w:val="en-GB"/>
        </w:rPr>
        <w:t xml:space="preserve"> </w:t>
      </w:r>
      <w:r w:rsidRPr="00C470FD" w:rsidR="00C470FD">
        <w:rPr>
          <w:lang w:val="en-GB"/>
        </w:rPr>
        <w:t xml:space="preserve">the </w:t>
      </w:r>
      <w:r>
        <w:rPr>
          <w:lang w:val="en-GB"/>
        </w:rPr>
        <w:t>local social welfare centre</w:t>
      </w:r>
      <w:r w:rsidR="00334BF4">
        <w:rPr>
          <w:lang w:val="en-GB"/>
        </w:rPr>
        <w:t>,</w:t>
      </w:r>
      <w:r>
        <w:rPr>
          <w:lang w:val="en-GB"/>
        </w:rPr>
        <w:t xml:space="preserve"> who had indicated</w:t>
      </w:r>
      <w:r w:rsidRPr="00C470FD" w:rsidR="00C470FD">
        <w:rPr>
          <w:lang w:val="en-GB"/>
        </w:rPr>
        <w:t xml:space="preserve"> that </w:t>
      </w:r>
      <w:r w:rsidR="00334BF4">
        <w:rPr>
          <w:lang w:val="en-GB"/>
        </w:rPr>
        <w:t>the applicant</w:t>
      </w:r>
      <w:r w:rsidR="00790AEE">
        <w:rPr>
          <w:lang w:val="en-GB"/>
        </w:rPr>
        <w:t>’</w:t>
      </w:r>
      <w:r w:rsidR="00334BF4">
        <w:rPr>
          <w:lang w:val="en-GB"/>
        </w:rPr>
        <w:t>s</w:t>
      </w:r>
      <w:r>
        <w:rPr>
          <w:lang w:val="en-GB"/>
        </w:rPr>
        <w:t xml:space="preserve"> communication with his son</w:t>
      </w:r>
      <w:r w:rsidRPr="00C470FD" w:rsidR="00C470FD">
        <w:rPr>
          <w:lang w:val="en-GB"/>
        </w:rPr>
        <w:t xml:space="preserve"> via Skype</w:t>
      </w:r>
      <w:r>
        <w:rPr>
          <w:lang w:val="en-GB"/>
        </w:rPr>
        <w:t xml:space="preserve"> </w:t>
      </w:r>
      <w:r w:rsidRPr="00C470FD" w:rsidR="00C470FD">
        <w:rPr>
          <w:lang w:val="en-GB"/>
        </w:rPr>
        <w:t xml:space="preserve">constituted emotional blackmail and </w:t>
      </w:r>
      <w:r>
        <w:rPr>
          <w:lang w:val="en-GB"/>
        </w:rPr>
        <w:t>amounted to</w:t>
      </w:r>
      <w:r w:rsidRPr="00C470FD" w:rsidR="00C470FD">
        <w:rPr>
          <w:lang w:val="en-GB"/>
        </w:rPr>
        <w:t xml:space="preserve"> emotional abuse. She </w:t>
      </w:r>
      <w:r>
        <w:rPr>
          <w:lang w:val="en-GB"/>
        </w:rPr>
        <w:t>emphasised that she could not return</w:t>
      </w:r>
      <w:r w:rsidRPr="00C470FD" w:rsidR="00C470FD">
        <w:rPr>
          <w:lang w:val="en-GB"/>
        </w:rPr>
        <w:t xml:space="preserve"> to the </w:t>
      </w:r>
      <w:r>
        <w:rPr>
          <w:lang w:val="en-GB"/>
        </w:rPr>
        <w:t>United States</w:t>
      </w:r>
      <w:r w:rsidR="00334BF4">
        <w:rPr>
          <w:lang w:val="en-GB"/>
        </w:rPr>
        <w:t>,</w:t>
      </w:r>
      <w:r w:rsidRPr="00C470FD" w:rsidR="00C470FD">
        <w:rPr>
          <w:lang w:val="en-GB"/>
        </w:rPr>
        <w:t xml:space="preserve"> </w:t>
      </w:r>
      <w:r>
        <w:rPr>
          <w:lang w:val="en-GB"/>
        </w:rPr>
        <w:t>because</w:t>
      </w:r>
      <w:r w:rsidRPr="00C470FD" w:rsidR="00C470FD">
        <w:rPr>
          <w:lang w:val="en-GB"/>
        </w:rPr>
        <w:t xml:space="preserve"> her green card</w:t>
      </w:r>
      <w:r>
        <w:rPr>
          <w:lang w:val="en-GB"/>
        </w:rPr>
        <w:t xml:space="preserve"> had expired </w:t>
      </w:r>
      <w:r w:rsidRPr="00C470FD" w:rsidR="00C470FD">
        <w:rPr>
          <w:lang w:val="en-GB"/>
        </w:rPr>
        <w:t>and she did no</w:t>
      </w:r>
      <w:r>
        <w:rPr>
          <w:lang w:val="en-GB"/>
        </w:rPr>
        <w:t xml:space="preserve">t have any means </w:t>
      </w:r>
      <w:r w:rsidR="00334BF4">
        <w:rPr>
          <w:lang w:val="en-GB"/>
        </w:rPr>
        <w:t>of</w:t>
      </w:r>
      <w:r>
        <w:rPr>
          <w:lang w:val="en-GB"/>
        </w:rPr>
        <w:t xml:space="preserve"> support</w:t>
      </w:r>
      <w:r w:rsidR="00334BF4">
        <w:rPr>
          <w:lang w:val="en-GB"/>
        </w:rPr>
        <w:t>ing</w:t>
      </w:r>
      <w:r>
        <w:rPr>
          <w:lang w:val="en-GB"/>
        </w:rPr>
        <w:t xml:space="preserve"> herself there.</w:t>
      </w:r>
    </w:p>
    <w:p w:rsidRPr="00C470FD" w:rsidR="00C470FD" w:rsidP="00567585" w:rsidRDefault="00C7722C">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32</w:t>
      </w:r>
      <w:r>
        <w:rPr>
          <w:lang w:val="en-GB"/>
        </w:rPr>
        <w:fldChar w:fldCharType="end"/>
      </w:r>
      <w:r>
        <w:rPr>
          <w:lang w:val="en-GB"/>
        </w:rPr>
        <w:t>.  </w:t>
      </w:r>
      <w:r w:rsidRPr="00C470FD" w:rsidR="00C470FD">
        <w:rPr>
          <w:lang w:val="en-GB"/>
        </w:rPr>
        <w:t>On</w:t>
      </w:r>
      <w:r>
        <w:rPr>
          <w:lang w:val="en-GB"/>
        </w:rPr>
        <w:t xml:space="preserve"> </w:t>
      </w:r>
      <w:r w:rsidRPr="00C470FD" w:rsidR="00C470FD">
        <w:rPr>
          <w:lang w:val="en-GB"/>
        </w:rPr>
        <w:t xml:space="preserve">26 March 2013 the </w:t>
      </w:r>
      <w:r>
        <w:rPr>
          <w:lang w:val="en-GB"/>
        </w:rPr>
        <w:t>local social welfare centre</w:t>
      </w:r>
      <w:r w:rsidRPr="00C470FD" w:rsidR="00C470FD">
        <w:rPr>
          <w:lang w:val="en-GB"/>
        </w:rPr>
        <w:t xml:space="preserve"> </w:t>
      </w:r>
      <w:r w:rsidR="00567585">
        <w:rPr>
          <w:lang w:val="en-GB"/>
        </w:rPr>
        <w:t>submitted</w:t>
      </w:r>
      <w:r w:rsidRPr="00C470FD" w:rsidR="00C470FD">
        <w:rPr>
          <w:lang w:val="en-GB"/>
        </w:rPr>
        <w:t xml:space="preserve"> </w:t>
      </w:r>
      <w:r w:rsidR="00567585">
        <w:rPr>
          <w:lang w:val="en-GB"/>
        </w:rPr>
        <w:t xml:space="preserve">the opinion of its psychologist prepared </w:t>
      </w:r>
      <w:r w:rsidRPr="00C470FD" w:rsidR="00C470FD">
        <w:rPr>
          <w:lang w:val="en-GB"/>
        </w:rPr>
        <w:t xml:space="preserve">on the basis of </w:t>
      </w:r>
      <w:r w:rsidR="00567585">
        <w:rPr>
          <w:lang w:val="en-GB"/>
        </w:rPr>
        <w:t>interviews</w:t>
      </w:r>
      <w:r w:rsidRPr="00C470FD" w:rsidR="00C470FD">
        <w:rPr>
          <w:lang w:val="en-GB"/>
        </w:rPr>
        <w:t xml:space="preserve"> with </w:t>
      </w:r>
      <w:r w:rsidR="00FF558A">
        <w:rPr>
          <w:lang w:val="en-GB"/>
        </w:rPr>
        <w:t>the applicant</w:t>
      </w:r>
      <w:r w:rsidR="00790AEE">
        <w:rPr>
          <w:lang w:val="en-GB"/>
        </w:rPr>
        <w:t>’</w:t>
      </w:r>
      <w:r w:rsidR="00FF558A">
        <w:rPr>
          <w:lang w:val="en-GB"/>
        </w:rPr>
        <w:t>s wife and son</w:t>
      </w:r>
      <w:r w:rsidRPr="00C470FD" w:rsidR="00C470FD">
        <w:rPr>
          <w:lang w:val="en-GB"/>
        </w:rPr>
        <w:t>. The</w:t>
      </w:r>
      <w:r w:rsidR="00567585">
        <w:rPr>
          <w:lang w:val="en-GB"/>
        </w:rPr>
        <w:t xml:space="preserve"> psychologist</w:t>
      </w:r>
      <w:r w:rsidRPr="00C470FD" w:rsidR="00C470FD">
        <w:rPr>
          <w:lang w:val="en-GB"/>
        </w:rPr>
        <w:t xml:space="preserve"> stated that </w:t>
      </w:r>
      <w:r w:rsidR="00567585">
        <w:rPr>
          <w:lang w:val="en-GB"/>
        </w:rPr>
        <w:t>the child</w:t>
      </w:r>
      <w:r w:rsidR="00790AEE">
        <w:rPr>
          <w:lang w:val="en-GB"/>
        </w:rPr>
        <w:t>’</w:t>
      </w:r>
      <w:r w:rsidR="00567585">
        <w:rPr>
          <w:lang w:val="en-GB"/>
        </w:rPr>
        <w:t>s physical and mental development was normal</w:t>
      </w:r>
      <w:r w:rsidRPr="00C470FD" w:rsidR="00C470FD">
        <w:rPr>
          <w:lang w:val="en-GB"/>
        </w:rPr>
        <w:t xml:space="preserve"> and</w:t>
      </w:r>
      <w:r w:rsidR="00567585">
        <w:rPr>
          <w:lang w:val="en-GB"/>
        </w:rPr>
        <w:t xml:space="preserve"> that he </w:t>
      </w:r>
      <w:r w:rsidR="007A547E">
        <w:rPr>
          <w:lang w:val="en-GB"/>
        </w:rPr>
        <w:t xml:space="preserve">had </w:t>
      </w:r>
      <w:r w:rsidRPr="00C470FD" w:rsidR="00C470FD">
        <w:rPr>
          <w:lang w:val="en-GB"/>
        </w:rPr>
        <w:t>adapted</w:t>
      </w:r>
      <w:r w:rsidR="00567585">
        <w:rPr>
          <w:lang w:val="en-GB"/>
        </w:rPr>
        <w:t xml:space="preserve"> well. She emphasis</w:t>
      </w:r>
      <w:r w:rsidRPr="00C470FD" w:rsidR="00C470FD">
        <w:rPr>
          <w:lang w:val="en-GB"/>
        </w:rPr>
        <w:t xml:space="preserve">ed that </w:t>
      </w:r>
      <w:r w:rsidR="007A547E">
        <w:rPr>
          <w:lang w:val="en-GB"/>
        </w:rPr>
        <w:t>owing</w:t>
      </w:r>
      <w:r w:rsidR="00567585">
        <w:rPr>
          <w:lang w:val="en-GB"/>
        </w:rPr>
        <w:t xml:space="preserve"> to his age and his mother</w:t>
      </w:r>
      <w:r w:rsidR="00790AEE">
        <w:rPr>
          <w:lang w:val="en-GB"/>
        </w:rPr>
        <w:t>’</w:t>
      </w:r>
      <w:r w:rsidRPr="00C470FD" w:rsidR="00C470FD">
        <w:rPr>
          <w:lang w:val="en-GB"/>
        </w:rPr>
        <w:t>s</w:t>
      </w:r>
      <w:r w:rsidR="00567585">
        <w:rPr>
          <w:lang w:val="en-GB"/>
        </w:rPr>
        <w:t xml:space="preserve"> </w:t>
      </w:r>
      <w:r w:rsidRPr="00C470FD" w:rsidR="00C470FD">
        <w:rPr>
          <w:lang w:val="en-GB"/>
        </w:rPr>
        <w:t xml:space="preserve">constant care </w:t>
      </w:r>
      <w:r w:rsidR="00567585">
        <w:rPr>
          <w:lang w:val="en-GB"/>
        </w:rPr>
        <w:t xml:space="preserve">for him </w:t>
      </w:r>
      <w:r w:rsidRPr="00C470FD" w:rsidR="00C470FD">
        <w:rPr>
          <w:lang w:val="en-GB"/>
        </w:rPr>
        <w:t xml:space="preserve">since birth </w:t>
      </w:r>
      <w:r w:rsidR="00567585">
        <w:rPr>
          <w:lang w:val="en-GB"/>
        </w:rPr>
        <w:t xml:space="preserve">the child </w:t>
      </w:r>
      <w:r w:rsidRPr="00C470FD" w:rsidR="00C470FD">
        <w:rPr>
          <w:lang w:val="en-GB"/>
        </w:rPr>
        <w:t>was emotionally primar</w:t>
      </w:r>
      <w:r w:rsidR="00567585">
        <w:rPr>
          <w:lang w:val="en-GB"/>
        </w:rPr>
        <w:t xml:space="preserve">ily attached to her; separating them would </w:t>
      </w:r>
      <w:r w:rsidR="007A547E">
        <w:rPr>
          <w:lang w:val="en-GB"/>
        </w:rPr>
        <w:t xml:space="preserve">therefore </w:t>
      </w:r>
      <w:r w:rsidR="00567585">
        <w:rPr>
          <w:lang w:val="en-GB"/>
        </w:rPr>
        <w:t>be traumatising for him.</w:t>
      </w:r>
    </w:p>
    <w:p w:rsidRPr="00C470FD" w:rsidR="00C470FD" w:rsidP="00567585" w:rsidRDefault="00567585">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33</w:t>
      </w:r>
      <w:r>
        <w:rPr>
          <w:lang w:val="en-GB"/>
        </w:rPr>
        <w:fldChar w:fldCharType="end"/>
      </w:r>
      <w:r>
        <w:rPr>
          <w:lang w:val="en-GB"/>
        </w:rPr>
        <w:t>.  In his submissions of</w:t>
      </w:r>
      <w:r w:rsidRPr="00C470FD" w:rsidR="00C470FD">
        <w:rPr>
          <w:lang w:val="en-GB"/>
        </w:rPr>
        <w:t xml:space="preserve"> 8 April 2013 the applicant </w:t>
      </w:r>
      <w:r>
        <w:rPr>
          <w:lang w:val="en-GB"/>
        </w:rPr>
        <w:t>argued</w:t>
      </w:r>
      <w:r w:rsidRPr="00C470FD" w:rsidR="00C470FD">
        <w:rPr>
          <w:lang w:val="en-GB"/>
        </w:rPr>
        <w:t xml:space="preserve"> </w:t>
      </w:r>
      <w:r w:rsidR="00F47FF0">
        <w:rPr>
          <w:lang w:val="en-GB"/>
        </w:rPr>
        <w:t xml:space="preserve">that </w:t>
      </w:r>
      <w:r>
        <w:rPr>
          <w:lang w:val="en-GB"/>
        </w:rPr>
        <w:t>the psychologist</w:t>
      </w:r>
      <w:r w:rsidR="00790AEE">
        <w:rPr>
          <w:lang w:val="en-GB"/>
        </w:rPr>
        <w:t>’</w:t>
      </w:r>
      <w:r w:rsidR="000B211A">
        <w:rPr>
          <w:lang w:val="en-GB"/>
        </w:rPr>
        <w:t xml:space="preserve">s opinion was flawed, </w:t>
      </w:r>
      <w:r>
        <w:rPr>
          <w:lang w:val="en-GB"/>
        </w:rPr>
        <w:t>unprofessional</w:t>
      </w:r>
      <w:r w:rsidR="000B211A">
        <w:rPr>
          <w:lang w:val="en-GB"/>
        </w:rPr>
        <w:t xml:space="preserve"> and arbitrary. He therefore proposed</w:t>
      </w:r>
      <w:r>
        <w:rPr>
          <w:lang w:val="en-GB"/>
        </w:rPr>
        <w:t xml:space="preserve"> that his son be examined by </w:t>
      </w:r>
      <w:r w:rsidR="003F20A4">
        <w:rPr>
          <w:lang w:val="en-GB"/>
        </w:rPr>
        <w:t>independent</w:t>
      </w:r>
      <w:r>
        <w:rPr>
          <w:lang w:val="en-GB"/>
        </w:rPr>
        <w:t xml:space="preserve"> experts</w:t>
      </w:r>
      <w:r w:rsidRPr="00C470FD" w:rsidR="00C470FD">
        <w:rPr>
          <w:lang w:val="en-GB"/>
        </w:rPr>
        <w:t xml:space="preserve">, </w:t>
      </w:r>
      <w:r>
        <w:rPr>
          <w:lang w:val="en-GB"/>
        </w:rPr>
        <w:t xml:space="preserve">namely an institution </w:t>
      </w:r>
      <w:r w:rsidR="000B211A">
        <w:rPr>
          <w:lang w:val="en-GB"/>
        </w:rPr>
        <w:t>with no role</w:t>
      </w:r>
      <w:r w:rsidRPr="00C470FD" w:rsidR="00C470FD">
        <w:rPr>
          <w:lang w:val="en-GB"/>
        </w:rPr>
        <w:t xml:space="preserve"> in the</w:t>
      </w:r>
      <w:r>
        <w:rPr>
          <w:lang w:val="en-GB"/>
        </w:rPr>
        <w:t xml:space="preserve"> proceedings.</w:t>
      </w:r>
      <w:r w:rsidR="0062127C">
        <w:rPr>
          <w:lang w:val="en-GB"/>
        </w:rPr>
        <w:t xml:space="preserve"> </w:t>
      </w:r>
      <w:r w:rsidR="00B7675B">
        <w:rPr>
          <w:lang w:val="en-GB"/>
        </w:rPr>
        <w:t>T</w:t>
      </w:r>
      <w:r w:rsidR="0062127C">
        <w:rPr>
          <w:lang w:val="en-GB"/>
        </w:rPr>
        <w:t xml:space="preserve">he court eventually </w:t>
      </w:r>
      <w:r w:rsidR="00F47FF0">
        <w:rPr>
          <w:lang w:val="en-GB"/>
        </w:rPr>
        <w:t xml:space="preserve">agreed to </w:t>
      </w:r>
      <w:r w:rsidR="0062127C">
        <w:rPr>
          <w:lang w:val="en-GB"/>
        </w:rPr>
        <w:t>the applicant</w:t>
      </w:r>
      <w:r w:rsidR="00790AEE">
        <w:rPr>
          <w:lang w:val="en-GB"/>
        </w:rPr>
        <w:t>’</w:t>
      </w:r>
      <w:r w:rsidR="0062127C">
        <w:rPr>
          <w:lang w:val="en-GB"/>
        </w:rPr>
        <w:t>s proposal</w:t>
      </w:r>
      <w:r w:rsidR="007A547E">
        <w:rPr>
          <w:lang w:val="en-GB"/>
        </w:rPr>
        <w:t>,</w:t>
      </w:r>
      <w:r w:rsidR="0062127C">
        <w:rPr>
          <w:lang w:val="en-GB"/>
        </w:rPr>
        <w:t xml:space="preserve"> and</w:t>
      </w:r>
      <w:r w:rsidR="00A94F88">
        <w:rPr>
          <w:lang w:val="en-GB"/>
        </w:rPr>
        <w:t xml:space="preserve"> on 30 September and 31 October 2013</w:t>
      </w:r>
      <w:r w:rsidR="0062127C">
        <w:rPr>
          <w:lang w:val="en-GB"/>
        </w:rPr>
        <w:t xml:space="preserve"> decided to obtain an opinion from </w:t>
      </w:r>
      <w:r w:rsidR="00F47FF0">
        <w:rPr>
          <w:lang w:val="en-GB"/>
        </w:rPr>
        <w:t>a</w:t>
      </w:r>
      <w:r w:rsidR="00A94F88">
        <w:rPr>
          <w:lang w:val="en-GB"/>
        </w:rPr>
        <w:t xml:space="preserve"> forensic expert in psychiatry (see paragraph </w:t>
      </w:r>
      <w:r w:rsidR="00D03D64">
        <w:rPr>
          <w:lang w:val="en-GB"/>
        </w:rPr>
        <w:t>39</w:t>
      </w:r>
      <w:r w:rsidR="00A94F88">
        <w:rPr>
          <w:lang w:val="en-GB"/>
        </w:rPr>
        <w:t xml:space="preserve"> below).</w:t>
      </w:r>
    </w:p>
    <w:p w:rsidRPr="00C470FD" w:rsidR="00C470FD" w:rsidP="00CD3D95" w:rsidRDefault="00567585">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34</w:t>
      </w:r>
      <w:r>
        <w:rPr>
          <w:lang w:val="en-GB"/>
        </w:rPr>
        <w:fldChar w:fldCharType="end"/>
      </w:r>
      <w:r>
        <w:rPr>
          <w:lang w:val="en-GB"/>
        </w:rPr>
        <w:t xml:space="preserve">.  In submissions </w:t>
      </w:r>
      <w:r w:rsidR="00F47FF0">
        <w:rPr>
          <w:lang w:val="en-GB"/>
        </w:rPr>
        <w:t xml:space="preserve">made on </w:t>
      </w:r>
      <w:r w:rsidRPr="00C470FD" w:rsidR="00C470FD">
        <w:rPr>
          <w:lang w:val="en-GB"/>
        </w:rPr>
        <w:t xml:space="preserve">15 and 26 April 2013 </w:t>
      </w:r>
      <w:r w:rsidR="00866F3D">
        <w:rPr>
          <w:lang w:val="en-GB"/>
        </w:rPr>
        <w:t>the applicant</w:t>
      </w:r>
      <w:r w:rsidR="00790AEE">
        <w:rPr>
          <w:lang w:val="en-GB"/>
        </w:rPr>
        <w:t>’</w:t>
      </w:r>
      <w:r w:rsidR="00866F3D">
        <w:rPr>
          <w:lang w:val="en-GB"/>
        </w:rPr>
        <w:t>s wife</w:t>
      </w:r>
      <w:r w:rsidRPr="00C470FD" w:rsidR="00C470FD">
        <w:rPr>
          <w:lang w:val="en-GB"/>
        </w:rPr>
        <w:t xml:space="preserve"> </w:t>
      </w:r>
      <w:r>
        <w:rPr>
          <w:lang w:val="en-GB"/>
        </w:rPr>
        <w:t xml:space="preserve">commented on the documents on </w:t>
      </w:r>
      <w:r w:rsidR="00F47FF0">
        <w:rPr>
          <w:lang w:val="en-GB"/>
        </w:rPr>
        <w:t>the child</w:t>
      </w:r>
      <w:r w:rsidR="00790AEE">
        <w:rPr>
          <w:lang w:val="en-GB"/>
        </w:rPr>
        <w:t>’</w:t>
      </w:r>
      <w:r w:rsidR="00F47FF0">
        <w:rPr>
          <w:lang w:val="en-GB"/>
        </w:rPr>
        <w:t xml:space="preserve">s </w:t>
      </w:r>
      <w:r w:rsidRPr="00C470FD" w:rsidR="00C470FD">
        <w:rPr>
          <w:lang w:val="en-GB"/>
        </w:rPr>
        <w:t xml:space="preserve">social background </w:t>
      </w:r>
      <w:r>
        <w:rPr>
          <w:lang w:val="en-GB"/>
        </w:rPr>
        <w:t xml:space="preserve">submitted by the applicant (see paragraph </w:t>
      </w:r>
      <w:r w:rsidR="00D03D64">
        <w:rPr>
          <w:lang w:val="en-GB"/>
        </w:rPr>
        <w:t>28</w:t>
      </w:r>
      <w:r>
        <w:rPr>
          <w:lang w:val="en-GB"/>
        </w:rPr>
        <w:t xml:space="preserve"> above)</w:t>
      </w:r>
      <w:r w:rsidR="00CD3D95">
        <w:rPr>
          <w:lang w:val="en-GB"/>
        </w:rPr>
        <w:t>. She stated that those documents were not relevant</w:t>
      </w:r>
      <w:r w:rsidR="00F47FF0">
        <w:rPr>
          <w:lang w:val="en-GB"/>
        </w:rPr>
        <w:t>,</w:t>
      </w:r>
      <w:r w:rsidR="00CD3D95">
        <w:rPr>
          <w:lang w:val="en-GB"/>
        </w:rPr>
        <w:t xml:space="preserve"> because they had </w:t>
      </w:r>
      <w:r w:rsidRPr="00C470FD" w:rsidR="00C470FD">
        <w:rPr>
          <w:lang w:val="en-GB"/>
        </w:rPr>
        <w:t xml:space="preserve">not </w:t>
      </w:r>
      <w:r w:rsidR="00B9023C">
        <w:rPr>
          <w:lang w:val="en-GB"/>
        </w:rPr>
        <w:t xml:space="preserve">been </w:t>
      </w:r>
      <w:r w:rsidRPr="00C470FD" w:rsidR="00C470FD">
        <w:rPr>
          <w:lang w:val="en-GB"/>
        </w:rPr>
        <w:t xml:space="preserve">provided by the competent authorities of the </w:t>
      </w:r>
      <w:r w:rsidR="00CD3D95">
        <w:rPr>
          <w:lang w:val="en-GB"/>
        </w:rPr>
        <w:t>United States</w:t>
      </w:r>
      <w:r w:rsidRPr="00C470FD" w:rsidR="00C470FD">
        <w:rPr>
          <w:lang w:val="en-GB"/>
        </w:rPr>
        <w:t xml:space="preserve"> but by a private law firm</w:t>
      </w:r>
      <w:r w:rsidR="00CD3D95">
        <w:rPr>
          <w:lang w:val="en-GB"/>
        </w:rPr>
        <w:t xml:space="preserve"> </w:t>
      </w:r>
      <w:r w:rsidRPr="00C470FD" w:rsidR="00C470FD">
        <w:rPr>
          <w:lang w:val="en-GB"/>
        </w:rPr>
        <w:t xml:space="preserve">lacking in professional competencies and jurisdiction for issuing such </w:t>
      </w:r>
      <w:r w:rsidR="00CD3D95">
        <w:rPr>
          <w:lang w:val="en-GB"/>
        </w:rPr>
        <w:t>documents</w:t>
      </w:r>
      <w:r w:rsidRPr="00C470FD" w:rsidR="00C470FD">
        <w:rPr>
          <w:lang w:val="en-GB"/>
        </w:rPr>
        <w:t>. She</w:t>
      </w:r>
      <w:r w:rsidR="00CD3D95">
        <w:rPr>
          <w:lang w:val="en-GB"/>
        </w:rPr>
        <w:t xml:space="preserve"> stated, </w:t>
      </w:r>
      <w:r w:rsidRPr="00CD3D95" w:rsidR="00CD3D95">
        <w:rPr>
          <w:i/>
          <w:lang w:val="en-GB"/>
        </w:rPr>
        <w:t>inter alia</w:t>
      </w:r>
      <w:r w:rsidR="00CD3D95">
        <w:rPr>
          <w:lang w:val="en-GB"/>
        </w:rPr>
        <w:t xml:space="preserve">, </w:t>
      </w:r>
      <w:r w:rsidRPr="00C470FD" w:rsidR="00C470FD">
        <w:rPr>
          <w:lang w:val="en-GB"/>
        </w:rPr>
        <w:t xml:space="preserve">that the lawyer </w:t>
      </w:r>
      <w:r w:rsidR="00F47FF0">
        <w:rPr>
          <w:lang w:val="en-GB"/>
        </w:rPr>
        <w:t>who</w:t>
      </w:r>
      <w:r w:rsidRPr="00C470FD" w:rsidR="00C470FD">
        <w:rPr>
          <w:lang w:val="en-GB"/>
        </w:rPr>
        <w:t xml:space="preserve"> </w:t>
      </w:r>
      <w:r w:rsidR="00B9023C">
        <w:rPr>
          <w:lang w:val="en-GB"/>
        </w:rPr>
        <w:t xml:space="preserve">had </w:t>
      </w:r>
      <w:r w:rsidRPr="00C470FD" w:rsidR="00C470FD">
        <w:rPr>
          <w:lang w:val="en-GB"/>
        </w:rPr>
        <w:t>compiled the report did not speak</w:t>
      </w:r>
      <w:r w:rsidR="00CD3D95">
        <w:rPr>
          <w:lang w:val="en-GB"/>
        </w:rPr>
        <w:t xml:space="preserve"> </w:t>
      </w:r>
      <w:r w:rsidRPr="00C470FD" w:rsidR="00C470FD">
        <w:rPr>
          <w:lang w:val="en-GB"/>
        </w:rPr>
        <w:t xml:space="preserve">Croatian </w:t>
      </w:r>
      <w:r w:rsidR="00CD3D95">
        <w:rPr>
          <w:lang w:val="en-GB"/>
        </w:rPr>
        <w:t xml:space="preserve">and thus could not </w:t>
      </w:r>
      <w:r w:rsidRPr="00C470FD" w:rsidR="00C470FD">
        <w:rPr>
          <w:lang w:val="en-GB"/>
        </w:rPr>
        <w:t>po</w:t>
      </w:r>
      <w:r w:rsidR="00CD3D95">
        <w:rPr>
          <w:lang w:val="en-GB"/>
        </w:rPr>
        <w:t xml:space="preserve">ssibly </w:t>
      </w:r>
      <w:r w:rsidR="007A547E">
        <w:rPr>
          <w:lang w:val="en-GB"/>
        </w:rPr>
        <w:t xml:space="preserve">have </w:t>
      </w:r>
      <w:r w:rsidR="00CD3D95">
        <w:rPr>
          <w:lang w:val="en-GB"/>
        </w:rPr>
        <w:t>understood the applicant</w:t>
      </w:r>
      <w:r w:rsidR="00790AEE">
        <w:rPr>
          <w:lang w:val="en-GB"/>
        </w:rPr>
        <w:t>’</w:t>
      </w:r>
      <w:r w:rsidRPr="00C470FD" w:rsidR="00C470FD">
        <w:rPr>
          <w:lang w:val="en-GB"/>
        </w:rPr>
        <w:t>s</w:t>
      </w:r>
      <w:r w:rsidR="00CD3D95">
        <w:rPr>
          <w:lang w:val="en-GB"/>
        </w:rPr>
        <w:t xml:space="preserve"> </w:t>
      </w:r>
      <w:r w:rsidRPr="00C470FD" w:rsidR="00C470FD">
        <w:rPr>
          <w:lang w:val="en-GB"/>
        </w:rPr>
        <w:t xml:space="preserve">conversations with </w:t>
      </w:r>
      <w:r w:rsidR="00B9023C">
        <w:rPr>
          <w:lang w:val="en-GB"/>
        </w:rPr>
        <w:t>his son and ma</w:t>
      </w:r>
      <w:r w:rsidR="00303B08">
        <w:rPr>
          <w:lang w:val="en-GB"/>
        </w:rPr>
        <w:t>k</w:t>
      </w:r>
      <w:r w:rsidR="00CD3D95">
        <w:rPr>
          <w:lang w:val="en-GB"/>
        </w:rPr>
        <w:t>e</w:t>
      </w:r>
      <w:r w:rsidR="001367E7">
        <w:rPr>
          <w:lang w:val="en-GB"/>
        </w:rPr>
        <w:t xml:space="preserve"> </w:t>
      </w:r>
      <w:r w:rsidRPr="00C470FD" w:rsidR="00C470FD">
        <w:rPr>
          <w:lang w:val="en-GB"/>
        </w:rPr>
        <w:t>an assessment</w:t>
      </w:r>
      <w:r w:rsidR="00CD3D95">
        <w:rPr>
          <w:lang w:val="en-GB"/>
        </w:rPr>
        <w:t>.</w:t>
      </w:r>
    </w:p>
    <w:p w:rsidRPr="00C11A00" w:rsidR="00201AA2" w:rsidP="00CD3D95" w:rsidRDefault="00CD3D95">
      <w:pPr>
        <w:pStyle w:val="ECHRPara"/>
        <w:rPr>
          <w:lang w:val="en-GB"/>
        </w:rPr>
      </w:pPr>
      <w:r w:rsidRPr="00C11A00">
        <w:rPr>
          <w:lang w:val="en-GB"/>
        </w:rPr>
        <w:fldChar w:fldCharType="begin"/>
      </w:r>
      <w:r w:rsidRPr="00C11A00">
        <w:rPr>
          <w:lang w:val="en-GB"/>
        </w:rPr>
        <w:instrText xml:space="preserve"> SEQ level0 \*arabic </w:instrText>
      </w:r>
      <w:r w:rsidRPr="00C11A00">
        <w:rPr>
          <w:lang w:val="en-GB"/>
        </w:rPr>
        <w:fldChar w:fldCharType="separate"/>
      </w:r>
      <w:r w:rsidR="00280001">
        <w:rPr>
          <w:noProof/>
          <w:lang w:val="en-GB"/>
        </w:rPr>
        <w:t>35</w:t>
      </w:r>
      <w:r w:rsidRPr="00C11A00">
        <w:rPr>
          <w:lang w:val="en-GB"/>
        </w:rPr>
        <w:fldChar w:fldCharType="end"/>
      </w:r>
      <w:r w:rsidRPr="00C11A00">
        <w:rPr>
          <w:lang w:val="en-GB"/>
        </w:rPr>
        <w:t>.  </w:t>
      </w:r>
      <w:r w:rsidRPr="00C11A00" w:rsidR="00201AA2">
        <w:rPr>
          <w:lang w:val="en-GB"/>
        </w:rPr>
        <w:t>In his submissions of 3 May 2013 the applicant argued that his wife</w:t>
      </w:r>
      <w:r w:rsidR="00790AEE">
        <w:rPr>
          <w:lang w:val="en-GB"/>
        </w:rPr>
        <w:t>’</w:t>
      </w:r>
      <w:r w:rsidRPr="00C11A00" w:rsidR="00201AA2">
        <w:rPr>
          <w:lang w:val="en-GB"/>
        </w:rPr>
        <w:t>s conduct in the proceedings amounted to abuse of process and warned the court that the resultant delay was operating in her favour.</w:t>
      </w:r>
    </w:p>
    <w:p w:rsidRPr="00C470FD" w:rsidR="00C470FD" w:rsidP="00CD3D95" w:rsidRDefault="00201AA2">
      <w:pPr>
        <w:pStyle w:val="ECHRPara"/>
        <w:rPr>
          <w:lang w:val="en-GB"/>
        </w:rPr>
      </w:pPr>
      <w:r w:rsidRPr="00C11A00">
        <w:rPr>
          <w:lang w:val="en-GB"/>
        </w:rPr>
        <w:fldChar w:fldCharType="begin"/>
      </w:r>
      <w:r w:rsidRPr="00C11A00">
        <w:rPr>
          <w:lang w:val="en-GB"/>
        </w:rPr>
        <w:instrText xml:space="preserve"> SEQ level0 \*arabic </w:instrText>
      </w:r>
      <w:r w:rsidRPr="00C11A00">
        <w:rPr>
          <w:lang w:val="en-GB"/>
        </w:rPr>
        <w:fldChar w:fldCharType="separate"/>
      </w:r>
      <w:r w:rsidR="00280001">
        <w:rPr>
          <w:noProof/>
          <w:lang w:val="en-GB"/>
        </w:rPr>
        <w:t>36</w:t>
      </w:r>
      <w:r w:rsidRPr="00C11A00">
        <w:rPr>
          <w:lang w:val="en-GB"/>
        </w:rPr>
        <w:fldChar w:fldCharType="end"/>
      </w:r>
      <w:r w:rsidRPr="00C11A00">
        <w:rPr>
          <w:lang w:val="en-GB"/>
        </w:rPr>
        <w:t>.  </w:t>
      </w:r>
      <w:r w:rsidRPr="00C11A00" w:rsidR="00C470FD">
        <w:rPr>
          <w:lang w:val="en-GB"/>
        </w:rPr>
        <w:t xml:space="preserve">On 6 May 2013 </w:t>
      </w:r>
      <w:r w:rsidRPr="00C11A00" w:rsidR="00CD3D95">
        <w:rPr>
          <w:lang w:val="en-GB"/>
        </w:rPr>
        <w:t>the court invited the applicant</w:t>
      </w:r>
      <w:r w:rsidRPr="00C11A00" w:rsidR="00C470FD">
        <w:rPr>
          <w:lang w:val="en-GB"/>
        </w:rPr>
        <w:t xml:space="preserve"> </w:t>
      </w:r>
      <w:r w:rsidRPr="00C11A00" w:rsidR="00CD3D95">
        <w:rPr>
          <w:lang w:val="en-GB"/>
        </w:rPr>
        <w:t xml:space="preserve">to submit evidence </w:t>
      </w:r>
      <w:r w:rsidRPr="00C11A00" w:rsidR="00C470FD">
        <w:rPr>
          <w:lang w:val="en-GB"/>
        </w:rPr>
        <w:t xml:space="preserve">that </w:t>
      </w:r>
      <w:r w:rsidRPr="00C11A00" w:rsidR="00866F3D">
        <w:rPr>
          <w:lang w:val="en-GB"/>
        </w:rPr>
        <w:t>his wife</w:t>
      </w:r>
      <w:r w:rsidRPr="00C11A00" w:rsidR="00C470FD">
        <w:rPr>
          <w:lang w:val="en-GB"/>
        </w:rPr>
        <w:t xml:space="preserve">, as </w:t>
      </w:r>
      <w:r w:rsidRPr="00C11A00" w:rsidR="00CD3D95">
        <w:rPr>
          <w:lang w:val="en-GB"/>
        </w:rPr>
        <w:t>his son</w:t>
      </w:r>
      <w:r w:rsidR="00790AEE">
        <w:rPr>
          <w:lang w:val="en-GB"/>
        </w:rPr>
        <w:t>’</w:t>
      </w:r>
      <w:r w:rsidRPr="00C11A00" w:rsidR="00CD3D95">
        <w:rPr>
          <w:lang w:val="en-GB"/>
        </w:rPr>
        <w:t>s</w:t>
      </w:r>
      <w:r w:rsidRPr="00C11A00" w:rsidR="00C470FD">
        <w:rPr>
          <w:lang w:val="en-GB"/>
        </w:rPr>
        <w:t xml:space="preserve"> mother, </w:t>
      </w:r>
      <w:r w:rsidRPr="00C11A00" w:rsidR="00CD3D95">
        <w:rPr>
          <w:lang w:val="en-GB"/>
        </w:rPr>
        <w:t>could return</w:t>
      </w:r>
      <w:r w:rsidRPr="00C11A00" w:rsidR="00C470FD">
        <w:rPr>
          <w:lang w:val="en-GB"/>
        </w:rPr>
        <w:t xml:space="preserve"> to the </w:t>
      </w:r>
      <w:r w:rsidRPr="00C11A00" w:rsidR="00CD3D95">
        <w:rPr>
          <w:lang w:val="en-GB"/>
        </w:rPr>
        <w:t>United States</w:t>
      </w:r>
      <w:r w:rsidRPr="00C11A00" w:rsidR="008F63DD">
        <w:rPr>
          <w:lang w:val="en-GB"/>
        </w:rPr>
        <w:t xml:space="preserve">, in particular that she would be provided with a visa, accommodation and </w:t>
      </w:r>
      <w:r w:rsidRPr="00C11A00" w:rsidR="00F47FF0">
        <w:rPr>
          <w:lang w:val="en-GB"/>
        </w:rPr>
        <w:t xml:space="preserve">a </w:t>
      </w:r>
      <w:r w:rsidRPr="00C11A00" w:rsidR="008F63DD">
        <w:rPr>
          <w:lang w:val="en-GB"/>
        </w:rPr>
        <w:t>work permit.</w:t>
      </w:r>
      <w:r w:rsidRPr="00C11A00" w:rsidR="00240FAA">
        <w:rPr>
          <w:lang w:val="en-GB"/>
        </w:rPr>
        <w:t xml:space="preserve"> The applicant did so on 29 May 2013</w:t>
      </w:r>
      <w:r w:rsidRPr="00C11A00" w:rsidR="00F47FF0">
        <w:rPr>
          <w:lang w:val="en-GB"/>
        </w:rPr>
        <w:t xml:space="preserve">; </w:t>
      </w:r>
      <w:r w:rsidRPr="00C11A00" w:rsidR="00866F3D">
        <w:rPr>
          <w:lang w:val="en-GB"/>
        </w:rPr>
        <w:t>his wife</w:t>
      </w:r>
      <w:r w:rsidRPr="00C11A00" w:rsidR="00240FAA">
        <w:rPr>
          <w:lang w:val="en-GB"/>
        </w:rPr>
        <w:t xml:space="preserve"> made further comments on 1 July 2013</w:t>
      </w:r>
      <w:r w:rsidRPr="00C11A00" w:rsidR="00F47FF0">
        <w:rPr>
          <w:lang w:val="en-GB"/>
        </w:rPr>
        <w:t>.</w:t>
      </w:r>
    </w:p>
    <w:p w:rsidR="005452F9" w:rsidP="00240FAA" w:rsidRDefault="008F63D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37</w:t>
      </w:r>
      <w:r>
        <w:rPr>
          <w:lang w:val="en-GB"/>
        </w:rPr>
        <w:fldChar w:fldCharType="end"/>
      </w:r>
      <w:r>
        <w:rPr>
          <w:lang w:val="en-GB"/>
        </w:rPr>
        <w:t>.  </w:t>
      </w:r>
      <w:r w:rsidR="00240FAA">
        <w:rPr>
          <w:lang w:val="en-GB"/>
        </w:rPr>
        <w:t>In his submissions of</w:t>
      </w:r>
      <w:r w:rsidR="006E7AE9">
        <w:rPr>
          <w:lang w:val="en-GB"/>
        </w:rPr>
        <w:t xml:space="preserve"> 27</w:t>
      </w:r>
      <w:r w:rsidRPr="00C470FD" w:rsidR="00C470FD">
        <w:rPr>
          <w:lang w:val="en-GB"/>
        </w:rPr>
        <w:t xml:space="preserve"> September 2013 the applicant </w:t>
      </w:r>
      <w:r w:rsidR="00240FAA">
        <w:rPr>
          <w:lang w:val="en-GB"/>
        </w:rPr>
        <w:t>stated</w:t>
      </w:r>
      <w:r w:rsidRPr="00C470FD" w:rsidR="00C470FD">
        <w:rPr>
          <w:lang w:val="en-GB"/>
        </w:rPr>
        <w:t xml:space="preserve"> that </w:t>
      </w:r>
      <w:r w:rsidR="00240FAA">
        <w:rPr>
          <w:lang w:val="en-GB"/>
        </w:rPr>
        <w:t>the way the court had conducted the proceedings</w:t>
      </w:r>
      <w:r w:rsidRPr="00C470FD" w:rsidR="00C470FD">
        <w:rPr>
          <w:lang w:val="en-GB"/>
        </w:rPr>
        <w:t xml:space="preserve"> </w:t>
      </w:r>
      <w:r w:rsidR="00240FAA">
        <w:rPr>
          <w:lang w:val="en-GB"/>
        </w:rPr>
        <w:t>was unacceptable in view of</w:t>
      </w:r>
      <w:r w:rsidRPr="00C470FD" w:rsidR="00C470FD">
        <w:rPr>
          <w:lang w:val="en-GB"/>
        </w:rPr>
        <w:t xml:space="preserve"> the</w:t>
      </w:r>
      <w:r w:rsidR="00240FAA">
        <w:rPr>
          <w:lang w:val="en-GB"/>
        </w:rPr>
        <w:t>ir</w:t>
      </w:r>
      <w:r w:rsidRPr="00C470FD" w:rsidR="00C470FD">
        <w:rPr>
          <w:lang w:val="en-GB"/>
        </w:rPr>
        <w:t xml:space="preserve"> nature </w:t>
      </w:r>
      <w:r w:rsidR="00240FAA">
        <w:rPr>
          <w:lang w:val="en-GB"/>
        </w:rPr>
        <w:t>and the State</w:t>
      </w:r>
      <w:r w:rsidR="00790AEE">
        <w:rPr>
          <w:lang w:val="en-GB"/>
        </w:rPr>
        <w:t>’</w:t>
      </w:r>
      <w:r w:rsidRPr="00C470FD" w:rsidR="00C470FD">
        <w:rPr>
          <w:lang w:val="en-GB"/>
        </w:rPr>
        <w:t xml:space="preserve">s obligation under the Hague Convention. He </w:t>
      </w:r>
      <w:r w:rsidR="00F47FF0">
        <w:rPr>
          <w:lang w:val="en-GB"/>
        </w:rPr>
        <w:t xml:space="preserve">further </w:t>
      </w:r>
      <w:r w:rsidR="00240FAA">
        <w:rPr>
          <w:lang w:val="en-GB"/>
        </w:rPr>
        <w:t xml:space="preserve">submitted </w:t>
      </w:r>
      <w:r w:rsidRPr="00C470FD" w:rsidR="00C470FD">
        <w:rPr>
          <w:lang w:val="en-GB"/>
        </w:rPr>
        <w:t>that</w:t>
      </w:r>
      <w:r w:rsidR="00240FAA">
        <w:rPr>
          <w:lang w:val="en-GB"/>
        </w:rPr>
        <w:t xml:space="preserve"> </w:t>
      </w:r>
      <w:r w:rsidRPr="00C470FD" w:rsidR="00C470FD">
        <w:rPr>
          <w:lang w:val="en-GB"/>
        </w:rPr>
        <w:t xml:space="preserve">his rights under </w:t>
      </w:r>
      <w:r w:rsidRPr="00C470FD" w:rsidR="00240FAA">
        <w:rPr>
          <w:lang w:val="en-GB"/>
        </w:rPr>
        <w:t>Article</w:t>
      </w:r>
      <w:r w:rsidRPr="00C470FD" w:rsidR="00C470FD">
        <w:rPr>
          <w:lang w:val="en-GB"/>
        </w:rPr>
        <w:t xml:space="preserve"> 8 of the </w:t>
      </w:r>
      <w:r w:rsidR="00240FAA">
        <w:rPr>
          <w:lang w:val="en-GB"/>
        </w:rPr>
        <w:t>European Convention on Human Rights had</w:t>
      </w:r>
      <w:r w:rsidRPr="00C470FD" w:rsidR="00C470FD">
        <w:rPr>
          <w:lang w:val="en-GB"/>
        </w:rPr>
        <w:t xml:space="preserve"> also </w:t>
      </w:r>
      <w:r w:rsidR="00240FAA">
        <w:rPr>
          <w:lang w:val="en-GB"/>
        </w:rPr>
        <w:t xml:space="preserve">been </w:t>
      </w:r>
      <w:r w:rsidRPr="00C470FD" w:rsidR="00C470FD">
        <w:rPr>
          <w:lang w:val="en-GB"/>
        </w:rPr>
        <w:t>violated.</w:t>
      </w:r>
    </w:p>
    <w:p w:rsidRPr="00C470FD" w:rsidR="00C470FD" w:rsidP="00240FAA" w:rsidRDefault="00240FAA">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38</w:t>
      </w:r>
      <w:r>
        <w:rPr>
          <w:lang w:val="en-GB"/>
        </w:rPr>
        <w:fldChar w:fldCharType="end"/>
      </w:r>
      <w:r>
        <w:rPr>
          <w:lang w:val="en-GB"/>
        </w:rPr>
        <w:t>.  </w:t>
      </w:r>
      <w:r w:rsidRPr="00C470FD" w:rsidR="00C470FD">
        <w:rPr>
          <w:lang w:val="en-GB"/>
        </w:rPr>
        <w:t>On 22 October 2013</w:t>
      </w:r>
      <w:r>
        <w:rPr>
          <w:lang w:val="en-GB"/>
        </w:rPr>
        <w:t xml:space="preserve"> </w:t>
      </w:r>
      <w:r w:rsidR="00866F3D">
        <w:rPr>
          <w:lang w:val="en-GB"/>
        </w:rPr>
        <w:t>the applicant</w:t>
      </w:r>
      <w:r w:rsidR="00790AEE">
        <w:rPr>
          <w:lang w:val="en-GB"/>
        </w:rPr>
        <w:t>’</w:t>
      </w:r>
      <w:r w:rsidR="00866F3D">
        <w:rPr>
          <w:lang w:val="en-GB"/>
        </w:rPr>
        <w:t>s wife</w:t>
      </w:r>
      <w:r w:rsidRPr="00C470FD" w:rsidR="00C470FD">
        <w:rPr>
          <w:lang w:val="en-GB"/>
        </w:rPr>
        <w:t xml:space="preserve"> responded to </w:t>
      </w:r>
      <w:r>
        <w:rPr>
          <w:lang w:val="en-GB"/>
        </w:rPr>
        <w:t>his submission</w:t>
      </w:r>
      <w:r w:rsidR="00F47FF0">
        <w:rPr>
          <w:lang w:val="en-GB"/>
        </w:rPr>
        <w:t>,</w:t>
      </w:r>
      <w:r w:rsidRPr="00C470FD" w:rsidR="00C470FD">
        <w:rPr>
          <w:lang w:val="en-GB"/>
        </w:rPr>
        <w:t xml:space="preserve"> also </w:t>
      </w:r>
      <w:r w:rsidR="00F47FF0">
        <w:rPr>
          <w:lang w:val="en-GB"/>
        </w:rPr>
        <w:t xml:space="preserve">citing </w:t>
      </w:r>
      <w:r>
        <w:rPr>
          <w:lang w:val="en-GB"/>
        </w:rPr>
        <w:t>Article 8 of the Convention. She also reiterated that she could no longer return</w:t>
      </w:r>
      <w:r w:rsidRPr="00C470FD" w:rsidR="00C470FD">
        <w:rPr>
          <w:lang w:val="en-GB"/>
        </w:rPr>
        <w:t xml:space="preserve"> to the </w:t>
      </w:r>
      <w:r>
        <w:rPr>
          <w:lang w:val="en-GB"/>
        </w:rPr>
        <w:t>United States</w:t>
      </w:r>
      <w:r w:rsidR="007A547E">
        <w:rPr>
          <w:lang w:val="en-GB"/>
        </w:rPr>
        <w:t>,</w:t>
      </w:r>
      <w:r w:rsidRPr="00C470FD" w:rsidR="00C470FD">
        <w:rPr>
          <w:lang w:val="en-GB"/>
        </w:rPr>
        <w:t xml:space="preserve"> because her green card</w:t>
      </w:r>
      <w:r>
        <w:rPr>
          <w:lang w:val="en-GB"/>
        </w:rPr>
        <w:t xml:space="preserve"> had expired.</w:t>
      </w:r>
    </w:p>
    <w:p w:rsidR="006905FC" w:rsidP="006905FC" w:rsidRDefault="00240FAA">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39</w:t>
      </w:r>
      <w:r>
        <w:rPr>
          <w:lang w:val="en-GB"/>
        </w:rPr>
        <w:fldChar w:fldCharType="end"/>
      </w:r>
      <w:r>
        <w:rPr>
          <w:lang w:val="en-GB"/>
        </w:rPr>
        <w:t>.  </w:t>
      </w:r>
      <w:r w:rsidRPr="00C470FD" w:rsidR="00C470FD">
        <w:rPr>
          <w:lang w:val="en-GB"/>
        </w:rPr>
        <w:t xml:space="preserve">On 5 December 2013 </w:t>
      </w:r>
      <w:r w:rsidR="00B7675B">
        <w:rPr>
          <w:lang w:val="en-GB"/>
        </w:rPr>
        <w:t xml:space="preserve">the forensic expert in psychiatry (see paragraph </w:t>
      </w:r>
      <w:r w:rsidR="00D03D64">
        <w:rPr>
          <w:lang w:val="en-GB"/>
        </w:rPr>
        <w:t>33</w:t>
      </w:r>
      <w:r w:rsidR="00B7675B">
        <w:rPr>
          <w:lang w:val="en-GB"/>
        </w:rPr>
        <w:t xml:space="preserve"> above)</w:t>
      </w:r>
      <w:r>
        <w:rPr>
          <w:lang w:val="en-GB"/>
        </w:rPr>
        <w:t xml:space="preserve"> submitted </w:t>
      </w:r>
      <w:r w:rsidR="001367E7">
        <w:rPr>
          <w:lang w:val="en-GB"/>
        </w:rPr>
        <w:t>her</w:t>
      </w:r>
      <w:r>
        <w:rPr>
          <w:lang w:val="en-GB"/>
        </w:rPr>
        <w:t xml:space="preserve"> expert opinion and report on </w:t>
      </w:r>
      <w:r w:rsidR="001367E7">
        <w:rPr>
          <w:lang w:val="en-GB"/>
        </w:rPr>
        <w:t>whether the return</w:t>
      </w:r>
      <w:r w:rsidRPr="00C470FD" w:rsidR="00C470FD">
        <w:rPr>
          <w:lang w:val="en-GB"/>
        </w:rPr>
        <w:t xml:space="preserve"> to the </w:t>
      </w:r>
      <w:r w:rsidR="001367E7">
        <w:rPr>
          <w:lang w:val="en-GB"/>
        </w:rPr>
        <w:t>United States</w:t>
      </w:r>
      <w:r w:rsidRPr="00C470FD" w:rsidR="00C470FD">
        <w:rPr>
          <w:lang w:val="en-GB"/>
        </w:rPr>
        <w:t xml:space="preserve"> would expose </w:t>
      </w:r>
      <w:r w:rsidR="00F47FF0">
        <w:rPr>
          <w:lang w:val="en-GB"/>
        </w:rPr>
        <w:t xml:space="preserve">the child </w:t>
      </w:r>
      <w:r w:rsidRPr="00C470FD" w:rsidR="00C470FD">
        <w:rPr>
          <w:lang w:val="en-GB"/>
        </w:rPr>
        <w:t xml:space="preserve">to psychological harm. </w:t>
      </w:r>
      <w:r w:rsidR="002102C6">
        <w:rPr>
          <w:lang w:val="en-GB"/>
        </w:rPr>
        <w:t>The opinion and report were prepared after conducting two interviews with the applicant</w:t>
      </w:r>
      <w:r w:rsidR="00790AEE">
        <w:rPr>
          <w:lang w:val="en-GB"/>
        </w:rPr>
        <w:t>’</w:t>
      </w:r>
      <w:r w:rsidR="002102C6">
        <w:rPr>
          <w:lang w:val="en-GB"/>
        </w:rPr>
        <w:t xml:space="preserve">s son on 20 and 27 November 2013, </w:t>
      </w:r>
      <w:r w:rsidR="00F47FF0">
        <w:rPr>
          <w:lang w:val="en-GB"/>
        </w:rPr>
        <w:t xml:space="preserve">the </w:t>
      </w:r>
      <w:r w:rsidR="002102C6">
        <w:rPr>
          <w:lang w:val="en-GB"/>
        </w:rPr>
        <w:t xml:space="preserve">first in the presence of the mother and the second in her absence. </w:t>
      </w:r>
      <w:r w:rsidRPr="00C470FD" w:rsidR="00C470FD">
        <w:rPr>
          <w:lang w:val="en-GB"/>
        </w:rPr>
        <w:t>She</w:t>
      </w:r>
      <w:r w:rsidR="001367E7">
        <w:rPr>
          <w:lang w:val="en-GB"/>
        </w:rPr>
        <w:t xml:space="preserve"> </w:t>
      </w:r>
      <w:r w:rsidR="006905FC">
        <w:rPr>
          <w:lang w:val="en-GB"/>
        </w:rPr>
        <w:t>stated</w:t>
      </w:r>
      <w:r w:rsidRPr="00C470FD" w:rsidR="00C470FD">
        <w:rPr>
          <w:lang w:val="en-GB"/>
        </w:rPr>
        <w:t xml:space="preserve"> that</w:t>
      </w:r>
      <w:r w:rsidR="00C63D0E">
        <w:rPr>
          <w:lang w:val="en-GB"/>
        </w:rPr>
        <w:t xml:space="preserve">: (a) the child was well adapted to </w:t>
      </w:r>
      <w:r w:rsidR="00F47FF0">
        <w:rPr>
          <w:lang w:val="en-GB"/>
        </w:rPr>
        <w:t>his</w:t>
      </w:r>
      <w:r w:rsidR="00C63D0E">
        <w:rPr>
          <w:lang w:val="en-GB"/>
        </w:rPr>
        <w:t xml:space="preserve"> new environment, (b)</w:t>
      </w:r>
      <w:r w:rsidRPr="00C470FD" w:rsidR="00C470FD">
        <w:rPr>
          <w:lang w:val="en-GB"/>
        </w:rPr>
        <w:t xml:space="preserve"> </w:t>
      </w:r>
      <w:r w:rsidR="00C63D0E">
        <w:rPr>
          <w:lang w:val="en-GB"/>
        </w:rPr>
        <w:t>he</w:t>
      </w:r>
      <w:r w:rsidRPr="00C470FD" w:rsidR="00C470FD">
        <w:rPr>
          <w:lang w:val="en-GB"/>
        </w:rPr>
        <w:t xml:space="preserve"> </w:t>
      </w:r>
      <w:r w:rsidR="00F47FF0">
        <w:rPr>
          <w:lang w:val="en-GB"/>
        </w:rPr>
        <w:t xml:space="preserve">was </w:t>
      </w:r>
      <w:r w:rsidRPr="00C470FD" w:rsidR="00C470FD">
        <w:rPr>
          <w:lang w:val="en-GB"/>
        </w:rPr>
        <w:t>show</w:t>
      </w:r>
      <w:r w:rsidR="00F47FF0">
        <w:rPr>
          <w:lang w:val="en-GB"/>
        </w:rPr>
        <w:t>ing</w:t>
      </w:r>
      <w:r w:rsidRPr="00C470FD" w:rsidR="00C470FD">
        <w:rPr>
          <w:lang w:val="en-GB"/>
        </w:rPr>
        <w:t xml:space="preserve"> no signs of trauma,</w:t>
      </w:r>
      <w:r w:rsidR="00C63D0E">
        <w:rPr>
          <w:lang w:val="en-GB"/>
        </w:rPr>
        <w:t xml:space="preserve"> (c)</w:t>
      </w:r>
      <w:r w:rsidRPr="00C470FD" w:rsidR="00C470FD">
        <w:rPr>
          <w:lang w:val="en-GB"/>
        </w:rPr>
        <w:t xml:space="preserve"> </w:t>
      </w:r>
      <w:r w:rsidR="00C63D0E">
        <w:rPr>
          <w:lang w:val="en-GB"/>
        </w:rPr>
        <w:t>the applicant</w:t>
      </w:r>
      <w:r w:rsidR="00790AEE">
        <w:rPr>
          <w:lang w:val="en-GB"/>
        </w:rPr>
        <w:t>’</w:t>
      </w:r>
      <w:r w:rsidR="00C63D0E">
        <w:rPr>
          <w:lang w:val="en-GB"/>
        </w:rPr>
        <w:t>s wife</w:t>
      </w:r>
      <w:r w:rsidRPr="00C470FD" w:rsidR="00C63D0E">
        <w:rPr>
          <w:lang w:val="en-GB"/>
        </w:rPr>
        <w:t xml:space="preserve"> did not have a negative</w:t>
      </w:r>
      <w:r w:rsidR="00C63D0E">
        <w:rPr>
          <w:lang w:val="en-GB"/>
        </w:rPr>
        <w:t xml:space="preserve"> </w:t>
      </w:r>
      <w:r w:rsidRPr="00C470FD" w:rsidR="00C63D0E">
        <w:rPr>
          <w:lang w:val="en-GB"/>
        </w:rPr>
        <w:t xml:space="preserve">influence on </w:t>
      </w:r>
      <w:r w:rsidR="00C63D0E">
        <w:rPr>
          <w:lang w:val="en-GB"/>
        </w:rPr>
        <w:t>the child</w:t>
      </w:r>
      <w:r w:rsidRPr="00C470FD" w:rsidR="00C63D0E">
        <w:rPr>
          <w:lang w:val="en-GB"/>
        </w:rPr>
        <w:t xml:space="preserve"> regarding </w:t>
      </w:r>
      <w:r w:rsidR="00C63D0E">
        <w:rPr>
          <w:lang w:val="en-GB"/>
        </w:rPr>
        <w:t>his</w:t>
      </w:r>
      <w:r w:rsidRPr="00C470FD" w:rsidR="00C63D0E">
        <w:rPr>
          <w:lang w:val="en-GB"/>
        </w:rPr>
        <w:t xml:space="preserve"> re</w:t>
      </w:r>
      <w:r w:rsidR="00C63D0E">
        <w:rPr>
          <w:lang w:val="en-GB"/>
        </w:rPr>
        <w:t>lationship with the applicant as his father, (d)</w:t>
      </w:r>
      <w:r w:rsidRPr="00C470FD" w:rsidR="00C63D0E">
        <w:rPr>
          <w:lang w:val="en-GB"/>
        </w:rPr>
        <w:t xml:space="preserve"> </w:t>
      </w:r>
      <w:r w:rsidRPr="00C470FD" w:rsidR="00C470FD">
        <w:rPr>
          <w:lang w:val="en-GB"/>
        </w:rPr>
        <w:t>the separation from</w:t>
      </w:r>
      <w:r w:rsidR="001367E7">
        <w:rPr>
          <w:lang w:val="en-GB"/>
        </w:rPr>
        <w:t xml:space="preserve"> </w:t>
      </w:r>
      <w:r w:rsidRPr="00C470FD" w:rsidR="00C470FD">
        <w:rPr>
          <w:lang w:val="en-GB"/>
        </w:rPr>
        <w:t xml:space="preserve">his mother </w:t>
      </w:r>
      <w:r w:rsidR="00C63D0E">
        <w:rPr>
          <w:lang w:val="en-GB"/>
        </w:rPr>
        <w:t xml:space="preserve">as primary caregiver and “safe base” </w:t>
      </w:r>
      <w:r w:rsidRPr="00C470FD" w:rsidR="00C470FD">
        <w:rPr>
          <w:lang w:val="en-GB"/>
        </w:rPr>
        <w:t xml:space="preserve">would </w:t>
      </w:r>
      <w:r w:rsidR="001367E7">
        <w:rPr>
          <w:lang w:val="en-GB"/>
        </w:rPr>
        <w:t>traumatise him</w:t>
      </w:r>
      <w:r w:rsidR="00C63D0E">
        <w:rPr>
          <w:lang w:val="en-GB"/>
        </w:rPr>
        <w:t xml:space="preserve">, (e) </w:t>
      </w:r>
      <w:r w:rsidRPr="00C470FD" w:rsidR="00C470FD">
        <w:rPr>
          <w:lang w:val="en-GB"/>
        </w:rPr>
        <w:t xml:space="preserve">transferring </w:t>
      </w:r>
      <w:r w:rsidR="00C63D0E">
        <w:rPr>
          <w:lang w:val="en-GB"/>
        </w:rPr>
        <w:t>the child</w:t>
      </w:r>
      <w:r w:rsidRPr="00C470FD" w:rsidR="00C470FD">
        <w:rPr>
          <w:lang w:val="en-GB"/>
        </w:rPr>
        <w:t xml:space="preserve"> into a different environment would </w:t>
      </w:r>
      <w:r w:rsidR="001367E7">
        <w:rPr>
          <w:lang w:val="en-GB"/>
        </w:rPr>
        <w:t xml:space="preserve">also </w:t>
      </w:r>
      <w:r w:rsidRPr="00C470FD" w:rsidR="00C470FD">
        <w:rPr>
          <w:lang w:val="en-GB"/>
        </w:rPr>
        <w:t>constitute a trauma,</w:t>
      </w:r>
      <w:r w:rsidR="001367E7">
        <w:rPr>
          <w:lang w:val="en-GB"/>
        </w:rPr>
        <w:t xml:space="preserve"> </w:t>
      </w:r>
      <w:r w:rsidRPr="00C470FD" w:rsidR="00C470FD">
        <w:rPr>
          <w:lang w:val="en-GB"/>
        </w:rPr>
        <w:t xml:space="preserve">but that </w:t>
      </w:r>
      <w:r w:rsidR="001367E7">
        <w:rPr>
          <w:lang w:val="en-GB"/>
        </w:rPr>
        <w:t>he</w:t>
      </w:r>
      <w:r w:rsidRPr="00C470FD" w:rsidR="00C470FD">
        <w:rPr>
          <w:lang w:val="en-GB"/>
        </w:rPr>
        <w:t xml:space="preserve"> would be able to overcome it if his mother lived with him and if</w:t>
      </w:r>
      <w:r w:rsidR="001367E7">
        <w:rPr>
          <w:lang w:val="en-GB"/>
        </w:rPr>
        <w:t xml:space="preserve"> </w:t>
      </w:r>
      <w:r w:rsidRPr="00C470FD" w:rsidR="00C470FD">
        <w:rPr>
          <w:lang w:val="en-GB"/>
        </w:rPr>
        <w:t xml:space="preserve">he lived in a harmonious </w:t>
      </w:r>
      <w:r w:rsidR="001367E7">
        <w:rPr>
          <w:lang w:val="en-GB"/>
        </w:rPr>
        <w:t>environment</w:t>
      </w:r>
      <w:r w:rsidR="00C63D0E">
        <w:rPr>
          <w:lang w:val="en-GB"/>
        </w:rPr>
        <w:t xml:space="preserve">, (f) </w:t>
      </w:r>
      <w:r w:rsidR="006905FC">
        <w:rPr>
          <w:lang w:val="en-GB"/>
        </w:rPr>
        <w:t>the relationship between the child and his mother was positive</w:t>
      </w:r>
      <w:r w:rsidR="00F47FF0">
        <w:rPr>
          <w:lang w:val="en-GB"/>
        </w:rPr>
        <w:t>,</w:t>
      </w:r>
      <w:r w:rsidR="006905FC">
        <w:rPr>
          <w:lang w:val="en-GB"/>
        </w:rPr>
        <w:t xml:space="preserve"> enabling him to develop </w:t>
      </w:r>
      <w:r w:rsidR="00F47FF0">
        <w:rPr>
          <w:lang w:val="en-GB"/>
        </w:rPr>
        <w:t>a</w:t>
      </w:r>
      <w:r w:rsidR="006905FC">
        <w:rPr>
          <w:lang w:val="en-GB"/>
        </w:rPr>
        <w:t xml:space="preserve"> </w:t>
      </w:r>
      <w:r w:rsidR="00F47FF0">
        <w:rPr>
          <w:lang w:val="en-GB"/>
        </w:rPr>
        <w:t>“</w:t>
      </w:r>
      <w:r w:rsidR="006905FC">
        <w:rPr>
          <w:lang w:val="en-GB"/>
        </w:rPr>
        <w:t>secure attachment</w:t>
      </w:r>
      <w:r w:rsidR="00F47FF0">
        <w:rPr>
          <w:lang w:val="en-GB"/>
        </w:rPr>
        <w:t xml:space="preserve">” to </w:t>
      </w:r>
      <w:r w:rsidR="006905FC">
        <w:rPr>
          <w:lang w:val="en-GB"/>
        </w:rPr>
        <w:t>her, (g)</w:t>
      </w:r>
      <w:r w:rsidRPr="00C470FD" w:rsidR="00C470FD">
        <w:rPr>
          <w:lang w:val="en-GB"/>
        </w:rPr>
        <w:t xml:space="preserve"> </w:t>
      </w:r>
      <w:r w:rsidR="006905FC">
        <w:rPr>
          <w:lang w:val="en-GB"/>
        </w:rPr>
        <w:t>the relationship between the child and his father could not be assessed</w:t>
      </w:r>
      <w:r w:rsidR="00F47FF0">
        <w:rPr>
          <w:lang w:val="en-GB"/>
        </w:rPr>
        <w:t>,</w:t>
      </w:r>
      <w:r w:rsidR="006905FC">
        <w:rPr>
          <w:lang w:val="en-GB"/>
        </w:rPr>
        <w:t xml:space="preserve"> as </w:t>
      </w:r>
      <w:r w:rsidR="00F47FF0">
        <w:rPr>
          <w:lang w:val="en-GB"/>
        </w:rPr>
        <w:t xml:space="preserve">the father </w:t>
      </w:r>
      <w:r w:rsidR="006905FC">
        <w:rPr>
          <w:lang w:val="en-GB"/>
        </w:rPr>
        <w:t>had not been subject</w:t>
      </w:r>
      <w:r w:rsidR="00F47FF0">
        <w:rPr>
          <w:lang w:val="en-GB"/>
        </w:rPr>
        <w:t>ed</w:t>
      </w:r>
      <w:r w:rsidR="006905FC">
        <w:rPr>
          <w:lang w:val="en-GB"/>
        </w:rPr>
        <w:t xml:space="preserve"> to </w:t>
      </w:r>
      <w:r w:rsidR="00F47FF0">
        <w:rPr>
          <w:lang w:val="en-GB"/>
        </w:rPr>
        <w:t>an</w:t>
      </w:r>
      <w:r w:rsidR="006905FC">
        <w:rPr>
          <w:lang w:val="en-GB"/>
        </w:rPr>
        <w:t xml:space="preserve"> expert assessment. As regards this last point the expert nevertheless made the following observations:</w:t>
      </w:r>
    </w:p>
    <w:p w:rsidRPr="00C470FD" w:rsidR="006905FC" w:rsidP="00250608" w:rsidRDefault="006905FC">
      <w:pPr>
        <w:pStyle w:val="ECHRParaQuote"/>
        <w:rPr>
          <w:lang w:val="en-GB"/>
        </w:rPr>
      </w:pPr>
      <w:r>
        <w:rPr>
          <w:lang w:val="en-GB"/>
        </w:rPr>
        <w:t xml:space="preserve">“N. is a boy who is securely attached to his mother but also has </w:t>
      </w:r>
      <w:r w:rsidR="00F47FF0">
        <w:rPr>
          <w:lang w:val="en-GB"/>
        </w:rPr>
        <w:t xml:space="preserve">a </w:t>
      </w:r>
      <w:r>
        <w:rPr>
          <w:lang w:val="en-GB"/>
        </w:rPr>
        <w:t xml:space="preserve">positive </w:t>
      </w:r>
      <w:r w:rsidR="00861250">
        <w:rPr>
          <w:lang w:val="en-GB"/>
        </w:rPr>
        <w:t>attitude</w:t>
      </w:r>
      <w:r>
        <w:rPr>
          <w:lang w:val="en-GB"/>
        </w:rPr>
        <w:t xml:space="preserve"> </w:t>
      </w:r>
      <w:r w:rsidR="00F47FF0">
        <w:rPr>
          <w:lang w:val="en-GB"/>
        </w:rPr>
        <w:t>towards</w:t>
      </w:r>
      <w:r>
        <w:rPr>
          <w:lang w:val="en-GB"/>
        </w:rPr>
        <w:t xml:space="preserve"> his father, which means that the mother did not influence him [in that regard] by expressing negative views, stories</w:t>
      </w:r>
      <w:r w:rsidR="00F47FF0">
        <w:rPr>
          <w:lang w:val="en-GB"/>
        </w:rPr>
        <w:t>, and so on</w:t>
      </w:r>
      <w:r w:rsidR="005452F9">
        <w:rPr>
          <w:lang w:val="en-GB"/>
        </w:rPr>
        <w:t xml:space="preserve"> </w:t>
      </w:r>
      <w:r w:rsidR="009316E7">
        <w:rPr>
          <w:lang w:val="en-GB"/>
        </w:rPr>
        <w:t>...</w:t>
      </w:r>
      <w:r w:rsidR="00904219">
        <w:rPr>
          <w:lang w:val="en-GB"/>
        </w:rPr>
        <w:t xml:space="preserve"> </w:t>
      </w:r>
      <w:r w:rsidR="00F47FF0">
        <w:rPr>
          <w:lang w:val="en-GB"/>
        </w:rPr>
        <w:t>One i</w:t>
      </w:r>
      <w:r w:rsidR="00904219">
        <w:rPr>
          <w:lang w:val="en-GB"/>
        </w:rPr>
        <w:t xml:space="preserve">mportant factor is that the boy talks with his father, which he mentioned during the assessment, and in this way forms an opinion about him. </w:t>
      </w:r>
      <w:r w:rsidRPr="00893AD4" w:rsidR="00904219">
        <w:rPr>
          <w:lang w:val="en-GB"/>
        </w:rPr>
        <w:t xml:space="preserve">What is </w:t>
      </w:r>
      <w:r w:rsidRPr="007266E4" w:rsidR="00904219">
        <w:rPr>
          <w:lang w:val="en-GB"/>
        </w:rPr>
        <w:t>most important however</w:t>
      </w:r>
      <w:r w:rsidRPr="003E2FCE" w:rsidR="00250608">
        <w:rPr>
          <w:lang w:val="en-GB"/>
        </w:rPr>
        <w:t xml:space="preserve"> is</w:t>
      </w:r>
      <w:r w:rsidRPr="003E2FCE" w:rsidR="00904219">
        <w:rPr>
          <w:lang w:val="en-GB"/>
        </w:rPr>
        <w:t xml:space="preserve"> that </w:t>
      </w:r>
      <w:r w:rsidRPr="00905781" w:rsidR="00F47FF0">
        <w:rPr>
          <w:lang w:val="en-GB"/>
        </w:rPr>
        <w:t>the</w:t>
      </w:r>
      <w:r w:rsidRPr="00905781" w:rsidR="00904219">
        <w:rPr>
          <w:lang w:val="en-GB"/>
        </w:rPr>
        <w:t xml:space="preserve"> parents coordinate</w:t>
      </w:r>
      <w:r w:rsidRPr="005D1A82" w:rsidR="00904219">
        <w:rPr>
          <w:lang w:val="en-GB"/>
        </w:rPr>
        <w:t xml:space="preserve"> their </w:t>
      </w:r>
      <w:r w:rsidRPr="00C020A0" w:rsidR="00250608">
        <w:rPr>
          <w:lang w:val="en-GB"/>
        </w:rPr>
        <w:t>[behaviour] toward</w:t>
      </w:r>
      <w:r w:rsidRPr="00C020A0" w:rsidR="00F47FF0">
        <w:rPr>
          <w:lang w:val="en-GB"/>
        </w:rPr>
        <w:t>s</w:t>
      </w:r>
      <w:r w:rsidRPr="00C020A0" w:rsidR="00250608">
        <w:rPr>
          <w:lang w:val="en-GB"/>
        </w:rPr>
        <w:t xml:space="preserve"> the child</w:t>
      </w:r>
      <w:r w:rsidRPr="00C020A0" w:rsidR="00904219">
        <w:rPr>
          <w:lang w:val="en-GB"/>
        </w:rPr>
        <w:t xml:space="preserve"> in order not to confuse </w:t>
      </w:r>
      <w:r w:rsidRPr="00C020A0" w:rsidR="00250608">
        <w:rPr>
          <w:lang w:val="en-GB"/>
        </w:rPr>
        <w:t>him,</w:t>
      </w:r>
      <w:r w:rsidR="00250608">
        <w:rPr>
          <w:lang w:val="en-GB"/>
        </w:rPr>
        <w:t xml:space="preserve"> which could jeopardise his normal mental development. During the assessment of the boy I did not find that such </w:t>
      </w:r>
      <w:r w:rsidR="00F47FF0">
        <w:rPr>
          <w:lang w:val="en-GB"/>
        </w:rPr>
        <w:t xml:space="preserve">an </w:t>
      </w:r>
      <w:r w:rsidR="00250608">
        <w:rPr>
          <w:lang w:val="en-GB"/>
        </w:rPr>
        <w:t xml:space="preserve">issue was present </w:t>
      </w:r>
      <w:r w:rsidR="009316E7">
        <w:rPr>
          <w:lang w:val="en-GB"/>
        </w:rPr>
        <w:t>...</w:t>
      </w:r>
      <w:r w:rsidR="00250608">
        <w:rPr>
          <w:lang w:val="en-GB"/>
        </w:rPr>
        <w:t xml:space="preserve"> [The child] does not object </w:t>
      </w:r>
      <w:r w:rsidR="00F47FF0">
        <w:rPr>
          <w:lang w:val="en-GB"/>
        </w:rPr>
        <w:t xml:space="preserve">to </w:t>
      </w:r>
      <w:r w:rsidR="00250608">
        <w:rPr>
          <w:lang w:val="en-GB"/>
        </w:rPr>
        <w:t>going to America</w:t>
      </w:r>
      <w:r w:rsidR="00F47FF0">
        <w:rPr>
          <w:lang w:val="en-GB"/>
        </w:rPr>
        <w:t>,</w:t>
      </w:r>
      <w:r w:rsidR="00250608">
        <w:rPr>
          <w:lang w:val="en-GB"/>
        </w:rPr>
        <w:t xml:space="preserve"> but accepts it only if it </w:t>
      </w:r>
      <w:r w:rsidR="007A547E">
        <w:rPr>
          <w:lang w:val="en-GB"/>
        </w:rPr>
        <w:t>is</w:t>
      </w:r>
      <w:r w:rsidR="00250608">
        <w:rPr>
          <w:lang w:val="en-GB"/>
        </w:rPr>
        <w:t xml:space="preserve"> temporary and his mother </w:t>
      </w:r>
      <w:r w:rsidR="007A547E">
        <w:rPr>
          <w:lang w:val="en-GB"/>
        </w:rPr>
        <w:t>can</w:t>
      </w:r>
      <w:r w:rsidR="00250608">
        <w:rPr>
          <w:lang w:val="en-GB"/>
        </w:rPr>
        <w:t xml:space="preserve"> come along </w:t>
      </w:r>
      <w:r w:rsidR="009316E7">
        <w:rPr>
          <w:lang w:val="en-GB"/>
        </w:rPr>
        <w:t>...</w:t>
      </w:r>
      <w:r w:rsidR="00250608">
        <w:rPr>
          <w:lang w:val="en-GB"/>
        </w:rPr>
        <w:t xml:space="preserve"> He does not show, verbally or non-verbally, </w:t>
      </w:r>
      <w:r w:rsidR="007A547E">
        <w:rPr>
          <w:lang w:val="en-GB"/>
        </w:rPr>
        <w:t xml:space="preserve">any </w:t>
      </w:r>
      <w:r w:rsidR="00250608">
        <w:rPr>
          <w:lang w:val="en-GB"/>
        </w:rPr>
        <w:t xml:space="preserve">aversion </w:t>
      </w:r>
      <w:r w:rsidR="00F47FF0">
        <w:rPr>
          <w:lang w:val="en-GB"/>
        </w:rPr>
        <w:t>to</w:t>
      </w:r>
      <w:r w:rsidR="00250608">
        <w:rPr>
          <w:lang w:val="en-GB"/>
        </w:rPr>
        <w:t xml:space="preserve"> his father. It is therefore assumed that the mother influences him </w:t>
      </w:r>
      <w:r w:rsidR="00F47FF0">
        <w:rPr>
          <w:lang w:val="en-GB"/>
        </w:rPr>
        <w:t xml:space="preserve">positively </w:t>
      </w:r>
      <w:r w:rsidR="00250608">
        <w:rPr>
          <w:lang w:val="en-GB"/>
        </w:rPr>
        <w:t>in that regard.”</w:t>
      </w:r>
    </w:p>
    <w:p w:rsidRPr="00C470FD" w:rsidR="00C470FD" w:rsidP="001367E7" w:rsidRDefault="0054043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40</w:t>
      </w:r>
      <w:r>
        <w:rPr>
          <w:lang w:val="en-GB"/>
        </w:rPr>
        <w:fldChar w:fldCharType="end"/>
      </w:r>
      <w:r>
        <w:rPr>
          <w:lang w:val="en-GB"/>
        </w:rPr>
        <w:t>.  </w:t>
      </w:r>
      <w:r w:rsidRPr="00C470FD" w:rsidR="00C470FD">
        <w:rPr>
          <w:lang w:val="en-GB"/>
        </w:rPr>
        <w:t xml:space="preserve">On 2 January 2014 the </w:t>
      </w:r>
      <w:r w:rsidR="001367E7">
        <w:rPr>
          <w:lang w:val="en-GB"/>
        </w:rPr>
        <w:t xml:space="preserve">relevant </w:t>
      </w:r>
      <w:r w:rsidRPr="00C470FD" w:rsidR="00C470FD">
        <w:rPr>
          <w:lang w:val="en-GB"/>
        </w:rPr>
        <w:t xml:space="preserve">Ministry </w:t>
      </w:r>
      <w:r w:rsidR="001367E7">
        <w:rPr>
          <w:lang w:val="en-GB"/>
        </w:rPr>
        <w:t xml:space="preserve">invited </w:t>
      </w:r>
      <w:r w:rsidRPr="00C470FD" w:rsidR="00C470FD">
        <w:rPr>
          <w:lang w:val="en-GB"/>
        </w:rPr>
        <w:t xml:space="preserve">the Municipal Civil Court </w:t>
      </w:r>
      <w:r w:rsidR="001367E7">
        <w:rPr>
          <w:lang w:val="en-GB"/>
        </w:rPr>
        <w:t xml:space="preserve">to </w:t>
      </w:r>
      <w:r w:rsidR="00D03D64">
        <w:rPr>
          <w:lang w:val="en-GB"/>
        </w:rPr>
        <w:t>speed up</w:t>
      </w:r>
      <w:r w:rsidRPr="001367E7" w:rsidR="001367E7">
        <w:rPr>
          <w:lang w:val="en-GB"/>
        </w:rPr>
        <w:t xml:space="preserve"> the proceedings and </w:t>
      </w:r>
      <w:r w:rsidR="00D03D64">
        <w:rPr>
          <w:lang w:val="en-GB"/>
        </w:rPr>
        <w:t xml:space="preserve">again </w:t>
      </w:r>
      <w:r w:rsidR="001367E7">
        <w:rPr>
          <w:lang w:val="en-GB"/>
        </w:rPr>
        <w:t>submit a progress report</w:t>
      </w:r>
      <w:r w:rsidR="00D03D64">
        <w:rPr>
          <w:lang w:val="en-GB"/>
        </w:rPr>
        <w:t xml:space="preserve"> (see paragraph 18 above)</w:t>
      </w:r>
      <w:r w:rsidRPr="001367E7" w:rsidR="001367E7">
        <w:rPr>
          <w:lang w:val="en-GB"/>
        </w:rPr>
        <w:t xml:space="preserve">. The court </w:t>
      </w:r>
      <w:r w:rsidR="001367E7">
        <w:rPr>
          <w:lang w:val="en-GB"/>
        </w:rPr>
        <w:t>submitted</w:t>
      </w:r>
      <w:r w:rsidRPr="001367E7" w:rsidR="001367E7">
        <w:rPr>
          <w:lang w:val="en-GB"/>
        </w:rPr>
        <w:t xml:space="preserve"> the requested </w:t>
      </w:r>
      <w:r w:rsidR="001367E7">
        <w:rPr>
          <w:lang w:val="en-GB"/>
        </w:rPr>
        <w:t>report</w:t>
      </w:r>
      <w:r w:rsidRPr="001367E7" w:rsidR="001367E7">
        <w:rPr>
          <w:lang w:val="en-GB"/>
        </w:rPr>
        <w:t xml:space="preserve"> on </w:t>
      </w:r>
      <w:r w:rsidR="00861250">
        <w:rPr>
          <w:lang w:val="en-GB"/>
        </w:rPr>
        <w:t>14 </w:t>
      </w:r>
      <w:r w:rsidR="001367E7">
        <w:rPr>
          <w:lang w:val="en-GB"/>
        </w:rPr>
        <w:t>February 2014.</w:t>
      </w:r>
    </w:p>
    <w:p w:rsidR="005452F9" w:rsidP="001367E7" w:rsidRDefault="001367E7">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41</w:t>
      </w:r>
      <w:r>
        <w:rPr>
          <w:lang w:val="en-GB"/>
        </w:rPr>
        <w:fldChar w:fldCharType="end"/>
      </w:r>
      <w:r>
        <w:rPr>
          <w:lang w:val="en-GB"/>
        </w:rPr>
        <w:t xml:space="preserve">.  In his submissions of </w:t>
      </w:r>
      <w:r w:rsidRPr="00C470FD" w:rsidR="00C470FD">
        <w:rPr>
          <w:lang w:val="en-GB"/>
        </w:rPr>
        <w:t xml:space="preserve">22 January 2014 the applicant </w:t>
      </w:r>
      <w:r>
        <w:rPr>
          <w:lang w:val="en-GB"/>
        </w:rPr>
        <w:t xml:space="preserve">commented on the expert report and </w:t>
      </w:r>
      <w:r w:rsidRPr="00C470FD" w:rsidR="00C470FD">
        <w:rPr>
          <w:lang w:val="en-GB"/>
        </w:rPr>
        <w:t xml:space="preserve">opinion. He </w:t>
      </w:r>
      <w:r>
        <w:rPr>
          <w:lang w:val="en-GB"/>
        </w:rPr>
        <w:t>argued</w:t>
      </w:r>
      <w:r w:rsidRPr="00C470FD" w:rsidR="00C470FD">
        <w:rPr>
          <w:lang w:val="en-GB"/>
        </w:rPr>
        <w:t xml:space="preserve"> </w:t>
      </w:r>
      <w:r w:rsidR="00861250">
        <w:rPr>
          <w:lang w:val="en-GB"/>
        </w:rPr>
        <w:t>that the</w:t>
      </w:r>
      <w:r w:rsidR="001905D2">
        <w:rPr>
          <w:lang w:val="en-GB"/>
        </w:rPr>
        <w:t xml:space="preserve"> report suggested </w:t>
      </w:r>
      <w:r w:rsidR="00861250">
        <w:rPr>
          <w:lang w:val="en-GB"/>
        </w:rPr>
        <w:t>that his son had good memories of</w:t>
      </w:r>
      <w:r w:rsidR="00790F84">
        <w:rPr>
          <w:lang w:val="en-GB"/>
        </w:rPr>
        <w:t xml:space="preserve"> him</w:t>
      </w:r>
      <w:r w:rsidR="00861250">
        <w:rPr>
          <w:lang w:val="en-GB"/>
        </w:rPr>
        <w:t xml:space="preserve"> and </w:t>
      </w:r>
      <w:r w:rsidR="00790F84">
        <w:rPr>
          <w:lang w:val="en-GB"/>
        </w:rPr>
        <w:t xml:space="preserve">a </w:t>
      </w:r>
      <w:r w:rsidR="00861250">
        <w:rPr>
          <w:lang w:val="en-GB"/>
        </w:rPr>
        <w:t>positive attitude toward</w:t>
      </w:r>
      <w:r w:rsidR="00790F84">
        <w:rPr>
          <w:lang w:val="en-GB"/>
        </w:rPr>
        <w:t>s</w:t>
      </w:r>
      <w:r w:rsidR="00861250">
        <w:rPr>
          <w:lang w:val="en-GB"/>
        </w:rPr>
        <w:t xml:space="preserve"> him</w:t>
      </w:r>
      <w:r w:rsidR="00790F84">
        <w:rPr>
          <w:lang w:val="en-GB"/>
        </w:rPr>
        <w:t>,</w:t>
      </w:r>
      <w:r w:rsidR="001A713A">
        <w:rPr>
          <w:lang w:val="en-GB"/>
        </w:rPr>
        <w:t xml:space="preserve"> and that it was therefore evident</w:t>
      </w:r>
      <w:r w:rsidR="00861250">
        <w:rPr>
          <w:lang w:val="en-GB"/>
        </w:rPr>
        <w:t xml:space="preserve"> </w:t>
      </w:r>
      <w:r w:rsidR="001905D2">
        <w:rPr>
          <w:lang w:val="en-GB"/>
        </w:rPr>
        <w:t xml:space="preserve">that </w:t>
      </w:r>
      <w:r w:rsidR="001A713A">
        <w:rPr>
          <w:lang w:val="en-GB"/>
        </w:rPr>
        <w:t>his</w:t>
      </w:r>
      <w:r w:rsidR="00C63D0E">
        <w:rPr>
          <w:lang w:val="en-GB"/>
        </w:rPr>
        <w:t xml:space="preserve"> return to the United States would </w:t>
      </w:r>
      <w:r w:rsidR="001A713A">
        <w:rPr>
          <w:lang w:val="en-GB"/>
        </w:rPr>
        <w:t xml:space="preserve">not </w:t>
      </w:r>
      <w:r w:rsidR="00C63D0E">
        <w:rPr>
          <w:lang w:val="en-GB"/>
        </w:rPr>
        <w:t>expose him to the risk envisaged in Article 13 paragraph 1 (b) of the Hague Convention</w:t>
      </w:r>
      <w:r w:rsidRPr="00C470FD" w:rsidR="00C470FD">
        <w:rPr>
          <w:lang w:val="en-GB"/>
        </w:rPr>
        <w:t>.</w:t>
      </w:r>
      <w:r w:rsidR="001A713A">
        <w:rPr>
          <w:lang w:val="en-GB"/>
        </w:rPr>
        <w:t xml:space="preserve"> As regards the expert</w:t>
      </w:r>
      <w:r w:rsidR="00790AEE">
        <w:rPr>
          <w:lang w:val="en-GB"/>
        </w:rPr>
        <w:t>’</w:t>
      </w:r>
      <w:r w:rsidR="001A713A">
        <w:rPr>
          <w:lang w:val="en-GB"/>
        </w:rPr>
        <w:t>s finding that the child</w:t>
      </w:r>
      <w:r w:rsidR="00790AEE">
        <w:rPr>
          <w:lang w:val="en-GB"/>
        </w:rPr>
        <w:t>’</w:t>
      </w:r>
      <w:r w:rsidR="001A713A">
        <w:rPr>
          <w:lang w:val="en-GB"/>
        </w:rPr>
        <w:t>s return would be a traumatic experience for him, the applicant submitted that this would not have been the case had the domestic courts ordered his return within the time-limit set forth in Article 11 paragraph 2 of the Hague Convention. In any event, the evidence he submitted had suggested that his wife could accompany his son</w:t>
      </w:r>
      <w:r w:rsidR="00790F84">
        <w:rPr>
          <w:lang w:val="en-GB"/>
        </w:rPr>
        <w:t xml:space="preserve"> on his</w:t>
      </w:r>
      <w:r w:rsidR="001A713A">
        <w:rPr>
          <w:lang w:val="en-GB"/>
        </w:rPr>
        <w:t xml:space="preserve"> return to the United States, which </w:t>
      </w:r>
      <w:r w:rsidR="008B297E">
        <w:rPr>
          <w:lang w:val="en-GB"/>
        </w:rPr>
        <w:t>according to the expert would have eliminated the risk of trauma.</w:t>
      </w:r>
    </w:p>
    <w:p w:rsidRPr="00C470FD" w:rsidR="00C470FD" w:rsidP="001367E7" w:rsidRDefault="008B297E">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42</w:t>
      </w:r>
      <w:r>
        <w:rPr>
          <w:lang w:val="en-GB"/>
        </w:rPr>
        <w:fldChar w:fldCharType="end"/>
      </w:r>
      <w:r>
        <w:rPr>
          <w:lang w:val="en-GB"/>
        </w:rPr>
        <w:t>.  </w:t>
      </w:r>
      <w:r w:rsidR="006C3444">
        <w:rPr>
          <w:lang w:val="en-GB"/>
        </w:rPr>
        <w:t>On 31</w:t>
      </w:r>
      <w:r w:rsidRPr="00C470FD" w:rsidR="00C470FD">
        <w:rPr>
          <w:lang w:val="en-GB"/>
        </w:rPr>
        <w:t xml:space="preserve"> January 2014 </w:t>
      </w:r>
      <w:r>
        <w:rPr>
          <w:lang w:val="en-GB"/>
        </w:rPr>
        <w:t>the applicant</w:t>
      </w:r>
      <w:r w:rsidR="00790AEE">
        <w:rPr>
          <w:lang w:val="en-GB"/>
        </w:rPr>
        <w:t>’</w:t>
      </w:r>
      <w:r>
        <w:rPr>
          <w:lang w:val="en-GB"/>
        </w:rPr>
        <w:t>s</w:t>
      </w:r>
      <w:r w:rsidR="00866F3D">
        <w:rPr>
          <w:lang w:val="en-GB"/>
        </w:rPr>
        <w:t xml:space="preserve"> wife</w:t>
      </w:r>
      <w:r w:rsidRPr="00C470FD" w:rsidR="00C470FD">
        <w:rPr>
          <w:lang w:val="en-GB"/>
        </w:rPr>
        <w:t xml:space="preserve"> </w:t>
      </w:r>
      <w:r w:rsidR="001367E7">
        <w:rPr>
          <w:lang w:val="en-GB"/>
        </w:rPr>
        <w:t>commented</w:t>
      </w:r>
      <w:r w:rsidRPr="00C470FD" w:rsidR="00C470FD">
        <w:rPr>
          <w:lang w:val="en-GB"/>
        </w:rPr>
        <w:t xml:space="preserve"> on </w:t>
      </w:r>
      <w:r w:rsidR="001367E7">
        <w:rPr>
          <w:lang w:val="en-GB"/>
        </w:rPr>
        <w:t>the expert report and opinion</w:t>
      </w:r>
      <w:r>
        <w:rPr>
          <w:lang w:val="en-GB"/>
        </w:rPr>
        <w:t xml:space="preserve"> by endorsing it</w:t>
      </w:r>
      <w:r w:rsidR="001367E7">
        <w:rPr>
          <w:lang w:val="en-GB"/>
        </w:rPr>
        <w:t>.</w:t>
      </w:r>
      <w:r>
        <w:rPr>
          <w:lang w:val="en-GB"/>
        </w:rPr>
        <w:t xml:space="preserve"> She argued that they, together with the previous opinions and reports of the local social welfare centre, suggested that it was evident the child should not be returned</w:t>
      </w:r>
      <w:r w:rsidR="00790F84">
        <w:rPr>
          <w:lang w:val="en-GB"/>
        </w:rPr>
        <w:t>,</w:t>
      </w:r>
      <w:r>
        <w:rPr>
          <w:lang w:val="en-GB"/>
        </w:rPr>
        <w:t xml:space="preserve"> as he would </w:t>
      </w:r>
      <w:r w:rsidR="00790F84">
        <w:rPr>
          <w:lang w:val="en-GB"/>
        </w:rPr>
        <w:t>thereby</w:t>
      </w:r>
      <w:r>
        <w:rPr>
          <w:lang w:val="en-GB"/>
        </w:rPr>
        <w:t xml:space="preserve"> suffer psychological trauma. The conditions set forth in Article 13 paragraph 1 (b) had therefore been met.</w:t>
      </w:r>
    </w:p>
    <w:p w:rsidR="00AE118D" w:rsidP="005E09FB" w:rsidRDefault="001367E7">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43</w:t>
      </w:r>
      <w:r>
        <w:rPr>
          <w:lang w:val="en-GB"/>
        </w:rPr>
        <w:fldChar w:fldCharType="end"/>
      </w:r>
      <w:r>
        <w:rPr>
          <w:lang w:val="en-GB"/>
        </w:rPr>
        <w:t>.  By a decision of</w:t>
      </w:r>
      <w:r w:rsidRPr="00C470FD" w:rsidR="00C470FD">
        <w:rPr>
          <w:lang w:val="en-GB"/>
        </w:rPr>
        <w:t xml:space="preserve"> 21 May 2014 </w:t>
      </w:r>
      <w:r>
        <w:rPr>
          <w:lang w:val="en-GB"/>
        </w:rPr>
        <w:t xml:space="preserve">the </w:t>
      </w:r>
      <w:r w:rsidRPr="00C470FD" w:rsidR="00C470FD">
        <w:rPr>
          <w:lang w:val="en-GB"/>
        </w:rPr>
        <w:t xml:space="preserve">Zagreb Municipal Civil Court </w:t>
      </w:r>
      <w:r>
        <w:rPr>
          <w:lang w:val="en-GB"/>
        </w:rPr>
        <w:t>dismissed the applicant</w:t>
      </w:r>
      <w:r w:rsidR="00790AEE">
        <w:rPr>
          <w:lang w:val="en-GB"/>
        </w:rPr>
        <w:t>’</w:t>
      </w:r>
      <w:r>
        <w:rPr>
          <w:lang w:val="en-GB"/>
        </w:rPr>
        <w:t>s request for his son</w:t>
      </w:r>
      <w:r w:rsidR="00790F84">
        <w:rPr>
          <w:lang w:val="en-GB"/>
        </w:rPr>
        <w:t xml:space="preserve"> to be returned</w:t>
      </w:r>
      <w:r>
        <w:rPr>
          <w:lang w:val="en-GB"/>
        </w:rPr>
        <w:t>.</w:t>
      </w:r>
      <w:r w:rsidR="00F6043D">
        <w:rPr>
          <w:lang w:val="en-GB"/>
        </w:rPr>
        <w:t xml:space="preserve"> </w:t>
      </w:r>
      <w:r w:rsidRPr="00C470FD" w:rsidR="00C470FD">
        <w:rPr>
          <w:lang w:val="en-GB"/>
        </w:rPr>
        <w:t xml:space="preserve">It </w:t>
      </w:r>
      <w:r w:rsidR="00F6043D">
        <w:rPr>
          <w:lang w:val="en-GB"/>
        </w:rPr>
        <w:t xml:space="preserve">first held that </w:t>
      </w:r>
      <w:r w:rsidR="00AE118D">
        <w:rPr>
          <w:lang w:val="en-GB"/>
        </w:rPr>
        <w:t>the applicant</w:t>
      </w:r>
      <w:r w:rsidR="00790AEE">
        <w:rPr>
          <w:lang w:val="en-GB"/>
        </w:rPr>
        <w:t>’</w:t>
      </w:r>
      <w:r w:rsidR="00790F84">
        <w:rPr>
          <w:lang w:val="en-GB"/>
        </w:rPr>
        <w:t>s</w:t>
      </w:r>
      <w:r w:rsidR="00AE118D">
        <w:rPr>
          <w:lang w:val="en-GB"/>
        </w:rPr>
        <w:t xml:space="preserve"> wife</w:t>
      </w:r>
      <w:r w:rsidR="00790AEE">
        <w:rPr>
          <w:lang w:val="en-GB"/>
        </w:rPr>
        <w:t>’</w:t>
      </w:r>
      <w:r w:rsidR="00AE118D">
        <w:rPr>
          <w:lang w:val="en-GB"/>
        </w:rPr>
        <w:t>s removal of their son from the United States to Croatia was “wrongful” within the meaning of Article 2 of the Hague Convention</w:t>
      </w:r>
      <w:r w:rsidR="005E09FB">
        <w:rPr>
          <w:lang w:val="en-GB"/>
        </w:rPr>
        <w:t xml:space="preserve"> (see paragraph </w:t>
      </w:r>
      <w:r w:rsidR="00D03D64">
        <w:rPr>
          <w:lang w:val="en-GB"/>
        </w:rPr>
        <w:t>62</w:t>
      </w:r>
      <w:r w:rsidR="005E09FB">
        <w:rPr>
          <w:lang w:val="en-GB"/>
        </w:rPr>
        <w:t xml:space="preserve"> below)</w:t>
      </w:r>
      <w:r w:rsidR="00AE118D">
        <w:rPr>
          <w:lang w:val="en-GB"/>
        </w:rPr>
        <w:t>. It then held, relying exclusively on</w:t>
      </w:r>
      <w:r w:rsidR="00A3189C">
        <w:rPr>
          <w:lang w:val="en-GB"/>
        </w:rPr>
        <w:t xml:space="preserve"> the opinion </w:t>
      </w:r>
      <w:r w:rsidRPr="00831E53" w:rsidR="00A3189C">
        <w:rPr>
          <w:lang w:val="en-GB"/>
        </w:rPr>
        <w:t>and report</w:t>
      </w:r>
      <w:r w:rsidRPr="00831E53" w:rsidR="00AE118D">
        <w:rPr>
          <w:lang w:val="en-GB"/>
        </w:rPr>
        <w:t xml:space="preserve"> of the local social welfare centre of </w:t>
      </w:r>
      <w:r w:rsidRPr="00831E53" w:rsidR="00201AA2">
        <w:rPr>
          <w:lang w:val="en-GB"/>
        </w:rPr>
        <w:t>13</w:t>
      </w:r>
      <w:r w:rsidRPr="00831E53" w:rsidR="00A3189C">
        <w:rPr>
          <w:lang w:val="en-GB"/>
        </w:rPr>
        <w:t xml:space="preserve"> December 2011 </w:t>
      </w:r>
      <w:r w:rsidRPr="00831E53" w:rsidR="00AE118D">
        <w:rPr>
          <w:lang w:val="en-GB"/>
        </w:rPr>
        <w:t>and the</w:t>
      </w:r>
      <w:r w:rsidR="00AE118D">
        <w:rPr>
          <w:lang w:val="en-GB"/>
        </w:rPr>
        <w:t xml:space="preserve"> opinion of </w:t>
      </w:r>
      <w:r w:rsidR="00790F84">
        <w:rPr>
          <w:lang w:val="en-GB"/>
        </w:rPr>
        <w:t xml:space="preserve">the </w:t>
      </w:r>
      <w:r w:rsidR="00AE118D">
        <w:rPr>
          <w:lang w:val="en-GB"/>
        </w:rPr>
        <w:t xml:space="preserve">forensic expert in psychiatry of </w:t>
      </w:r>
      <w:r w:rsidRPr="00C470FD" w:rsidR="00A3189C">
        <w:rPr>
          <w:lang w:val="en-GB"/>
        </w:rPr>
        <w:t>5 December 2013</w:t>
      </w:r>
      <w:r w:rsidR="00A3189C">
        <w:rPr>
          <w:lang w:val="en-GB"/>
        </w:rPr>
        <w:t xml:space="preserve"> (see paragraphs </w:t>
      </w:r>
      <w:r w:rsidR="00D03D64">
        <w:rPr>
          <w:lang w:val="en-GB"/>
        </w:rPr>
        <w:t>15 and 39</w:t>
      </w:r>
      <w:r w:rsidR="00A3189C">
        <w:rPr>
          <w:lang w:val="en-GB"/>
        </w:rPr>
        <w:t xml:space="preserve"> above)</w:t>
      </w:r>
      <w:r w:rsidR="005E09FB">
        <w:rPr>
          <w:lang w:val="en-GB"/>
        </w:rPr>
        <w:t>,</w:t>
      </w:r>
      <w:r w:rsidR="00A3189C">
        <w:rPr>
          <w:lang w:val="en-GB"/>
        </w:rPr>
        <w:t xml:space="preserve"> that </w:t>
      </w:r>
      <w:r w:rsidR="00615DDC">
        <w:rPr>
          <w:lang w:val="en-GB"/>
        </w:rPr>
        <w:t>the applicant</w:t>
      </w:r>
      <w:r w:rsidR="00790AEE">
        <w:rPr>
          <w:lang w:val="en-GB"/>
        </w:rPr>
        <w:t>’</w:t>
      </w:r>
      <w:r w:rsidR="004614EF">
        <w:rPr>
          <w:lang w:val="en-GB"/>
        </w:rPr>
        <w:t>s</w:t>
      </w:r>
      <w:r w:rsidR="00615DDC">
        <w:rPr>
          <w:lang w:val="en-GB"/>
        </w:rPr>
        <w:t xml:space="preserve"> son</w:t>
      </w:r>
      <w:r w:rsidR="00790AEE">
        <w:rPr>
          <w:lang w:val="en-GB"/>
        </w:rPr>
        <w:t>’</w:t>
      </w:r>
      <w:r w:rsidR="00615DDC">
        <w:rPr>
          <w:lang w:val="en-GB"/>
        </w:rPr>
        <w:t xml:space="preserve">s return to the United States would expose him to risk envisaged in </w:t>
      </w:r>
      <w:r w:rsidR="00D03D64">
        <w:rPr>
          <w:lang w:val="en-GB"/>
        </w:rPr>
        <w:t>Article 13 paragraph 1 </w:t>
      </w:r>
      <w:r w:rsidR="005E09FB">
        <w:rPr>
          <w:lang w:val="en-GB"/>
        </w:rPr>
        <w:t>(b) of the said Convention</w:t>
      </w:r>
      <w:r w:rsidR="00790F84">
        <w:rPr>
          <w:lang w:val="en-GB"/>
        </w:rPr>
        <w:t>, but</w:t>
      </w:r>
      <w:r w:rsidR="005E09FB">
        <w:rPr>
          <w:lang w:val="en-GB"/>
        </w:rPr>
        <w:t xml:space="preserve"> only if he return</w:t>
      </w:r>
      <w:r w:rsidR="00790F84">
        <w:rPr>
          <w:lang w:val="en-GB"/>
        </w:rPr>
        <w:t>ed</w:t>
      </w:r>
      <w:r w:rsidR="005E09FB">
        <w:rPr>
          <w:lang w:val="en-GB"/>
        </w:rPr>
        <w:t xml:space="preserve"> without his mother. However, since the applicant had not proved that</w:t>
      </w:r>
      <w:r w:rsidRPr="005E09FB" w:rsidR="005E09FB">
        <w:rPr>
          <w:lang w:val="en-GB"/>
        </w:rPr>
        <w:t xml:space="preserve"> </w:t>
      </w:r>
      <w:r w:rsidR="005E09FB">
        <w:rPr>
          <w:lang w:val="en-GB"/>
        </w:rPr>
        <w:t>she could freely return</w:t>
      </w:r>
      <w:r w:rsidRPr="00C470FD" w:rsidR="005E09FB">
        <w:rPr>
          <w:lang w:val="en-GB"/>
        </w:rPr>
        <w:t xml:space="preserve"> to the </w:t>
      </w:r>
      <w:r w:rsidR="005E09FB">
        <w:rPr>
          <w:lang w:val="en-GB"/>
        </w:rPr>
        <w:t>United States and get a job there, the court concluded that the conditions for refusing the return of the child set forth in that Article had been met.</w:t>
      </w:r>
    </w:p>
    <w:p w:rsidR="00C470FD" w:rsidP="002B7987" w:rsidRDefault="00F6043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44</w:t>
      </w:r>
      <w:r>
        <w:rPr>
          <w:lang w:val="en-GB"/>
        </w:rPr>
        <w:fldChar w:fldCharType="end"/>
      </w:r>
      <w:r>
        <w:rPr>
          <w:lang w:val="en-GB"/>
        </w:rPr>
        <w:t>.  </w:t>
      </w:r>
      <w:r w:rsidRPr="00C470FD" w:rsidR="00C470FD">
        <w:rPr>
          <w:lang w:val="en-GB"/>
        </w:rPr>
        <w:t xml:space="preserve">On 11 June 2014 the applicant </w:t>
      </w:r>
      <w:r>
        <w:rPr>
          <w:lang w:val="en-GB"/>
        </w:rPr>
        <w:t>appealed against that decision.</w:t>
      </w:r>
      <w:r w:rsidR="00DD1FBF">
        <w:rPr>
          <w:lang w:val="en-GB"/>
        </w:rPr>
        <w:t xml:space="preserve"> He </w:t>
      </w:r>
      <w:r w:rsidR="00790F84">
        <w:rPr>
          <w:lang w:val="en-GB"/>
        </w:rPr>
        <w:t xml:space="preserve">referred to </w:t>
      </w:r>
      <w:r w:rsidR="00DD1FBF">
        <w:rPr>
          <w:lang w:val="en-GB"/>
        </w:rPr>
        <w:t>procedural errors, incomplete findings of facts</w:t>
      </w:r>
      <w:r w:rsidR="00790F84">
        <w:rPr>
          <w:lang w:val="en-GB"/>
        </w:rPr>
        <w:t>,</w:t>
      </w:r>
      <w:r w:rsidR="00DD1FBF">
        <w:rPr>
          <w:lang w:val="en-GB"/>
        </w:rPr>
        <w:t xml:space="preserve"> and misapplication of </w:t>
      </w:r>
      <w:r w:rsidR="00A75E20">
        <w:rPr>
          <w:lang w:val="en-GB"/>
        </w:rPr>
        <w:t xml:space="preserve">the </w:t>
      </w:r>
      <w:r w:rsidR="00DD1FBF">
        <w:rPr>
          <w:lang w:val="en-GB"/>
        </w:rPr>
        <w:t xml:space="preserve">substantive law as grounds for appeal. In particular, </w:t>
      </w:r>
      <w:r w:rsidRPr="00DD14A7" w:rsidR="00DD1FBF">
        <w:rPr>
          <w:lang w:val="en-GB"/>
        </w:rPr>
        <w:t xml:space="preserve">the applicant </w:t>
      </w:r>
      <w:r w:rsidR="00A75E20">
        <w:rPr>
          <w:lang w:val="en-GB"/>
        </w:rPr>
        <w:t>submitted</w:t>
      </w:r>
      <w:r w:rsidRPr="00DD14A7" w:rsidR="00DD1FBF">
        <w:rPr>
          <w:lang w:val="en-GB"/>
        </w:rPr>
        <w:t xml:space="preserve"> </w:t>
      </w:r>
      <w:r w:rsidR="00A75E20">
        <w:rPr>
          <w:lang w:val="en-GB"/>
        </w:rPr>
        <w:t>that the first-instance court had, in breach of the principle of adversarial hearing, not held a single hearing in the case</w:t>
      </w:r>
      <w:r w:rsidR="00790F84">
        <w:rPr>
          <w:lang w:val="en-GB"/>
        </w:rPr>
        <w:t>,</w:t>
      </w:r>
      <w:r w:rsidR="00A75E20">
        <w:rPr>
          <w:lang w:val="en-GB"/>
        </w:rPr>
        <w:t xml:space="preserve"> and </w:t>
      </w:r>
      <w:r w:rsidR="00790F84">
        <w:rPr>
          <w:lang w:val="en-GB"/>
        </w:rPr>
        <w:t xml:space="preserve">that it </w:t>
      </w:r>
      <w:r w:rsidR="00A75E20">
        <w:rPr>
          <w:lang w:val="en-GB"/>
        </w:rPr>
        <w:t>had not</w:t>
      </w:r>
      <w:r w:rsidR="00DD1FBF">
        <w:rPr>
          <w:lang w:val="en-GB"/>
        </w:rPr>
        <w:t xml:space="preserve"> informed </w:t>
      </w:r>
      <w:r w:rsidR="00A75E20">
        <w:rPr>
          <w:lang w:val="en-GB"/>
        </w:rPr>
        <w:t xml:space="preserve">him </w:t>
      </w:r>
      <w:r w:rsidR="00DD1FBF">
        <w:rPr>
          <w:lang w:val="en-GB"/>
        </w:rPr>
        <w:t xml:space="preserve">of </w:t>
      </w:r>
      <w:r w:rsidR="00A75E20">
        <w:rPr>
          <w:lang w:val="en-GB"/>
        </w:rPr>
        <w:t>its</w:t>
      </w:r>
      <w:r w:rsidR="00DD1FBF">
        <w:rPr>
          <w:lang w:val="en-GB"/>
        </w:rPr>
        <w:t xml:space="preserve"> decision to obtain an opinion from </w:t>
      </w:r>
      <w:r w:rsidR="00790F84">
        <w:rPr>
          <w:lang w:val="en-GB"/>
        </w:rPr>
        <w:t xml:space="preserve">a </w:t>
      </w:r>
      <w:r w:rsidR="00DD1FBF">
        <w:rPr>
          <w:lang w:val="en-GB"/>
        </w:rPr>
        <w:t>forensic expert in psychiatry</w:t>
      </w:r>
      <w:r w:rsidR="00790F84">
        <w:rPr>
          <w:lang w:val="en-GB"/>
        </w:rPr>
        <w:t>,</w:t>
      </w:r>
      <w:r w:rsidR="00DD1FBF">
        <w:rPr>
          <w:lang w:val="en-GB"/>
        </w:rPr>
        <w:t xml:space="preserve"> </w:t>
      </w:r>
      <w:r w:rsidR="00A75E20">
        <w:rPr>
          <w:lang w:val="en-GB"/>
        </w:rPr>
        <w:t>thus preventing him from objecting to the</w:t>
      </w:r>
      <w:r w:rsidR="00DD1FBF">
        <w:rPr>
          <w:lang w:val="en-GB"/>
        </w:rPr>
        <w:t xml:space="preserve"> choice of </w:t>
      </w:r>
      <w:r w:rsidR="00A75E20">
        <w:rPr>
          <w:lang w:val="en-GB"/>
        </w:rPr>
        <w:t>the</w:t>
      </w:r>
      <w:r w:rsidR="00DD1FBF">
        <w:rPr>
          <w:lang w:val="en-GB"/>
        </w:rPr>
        <w:t xml:space="preserve"> expert</w:t>
      </w:r>
      <w:r w:rsidR="00A75E20">
        <w:rPr>
          <w:lang w:val="en-GB"/>
        </w:rPr>
        <w:t>.</w:t>
      </w:r>
      <w:r w:rsidR="00DD1FBF">
        <w:rPr>
          <w:lang w:val="en-GB"/>
        </w:rPr>
        <w:t xml:space="preserve"> He further complained that he had not been involved in </w:t>
      </w:r>
      <w:r w:rsidRPr="005E59A1" w:rsidR="00DD1FBF">
        <w:rPr>
          <w:lang w:val="en-GB"/>
        </w:rPr>
        <w:t>the expert</w:t>
      </w:r>
      <w:r w:rsidR="00790AEE">
        <w:rPr>
          <w:lang w:val="en-GB"/>
        </w:rPr>
        <w:t>’</w:t>
      </w:r>
      <w:r w:rsidRPr="005E59A1" w:rsidR="00DD1FBF">
        <w:rPr>
          <w:lang w:val="en-GB"/>
        </w:rPr>
        <w:t>s assessment</w:t>
      </w:r>
      <w:r w:rsidRPr="005E59A1" w:rsidR="00790F84">
        <w:rPr>
          <w:lang w:val="en-GB"/>
        </w:rPr>
        <w:t>,</w:t>
      </w:r>
      <w:r w:rsidRPr="005E59A1" w:rsidR="00DD1FBF">
        <w:rPr>
          <w:lang w:val="en-GB"/>
        </w:rPr>
        <w:t xml:space="preserve"> even though he had previously expressed </w:t>
      </w:r>
      <w:r w:rsidRPr="00831E53" w:rsidR="00DD1FBF">
        <w:rPr>
          <w:lang w:val="en-GB"/>
        </w:rPr>
        <w:t xml:space="preserve">willingness to </w:t>
      </w:r>
      <w:r w:rsidRPr="00831E53" w:rsidR="00A75E20">
        <w:rPr>
          <w:lang w:val="en-GB"/>
        </w:rPr>
        <w:t xml:space="preserve">make himself available for such </w:t>
      </w:r>
      <w:r w:rsidRPr="00831E53" w:rsidR="00790F84">
        <w:rPr>
          <w:lang w:val="en-GB"/>
        </w:rPr>
        <w:t xml:space="preserve">an </w:t>
      </w:r>
      <w:r w:rsidRPr="00831E53" w:rsidR="00A75E20">
        <w:rPr>
          <w:lang w:val="en-GB"/>
        </w:rPr>
        <w:t>assessment</w:t>
      </w:r>
      <w:r w:rsidRPr="00831E53" w:rsidR="00DD1FBF">
        <w:rPr>
          <w:lang w:val="en-GB"/>
        </w:rPr>
        <w:t>. The applicant also stated that the court had required him</w:t>
      </w:r>
      <w:r w:rsidRPr="00831E53" w:rsidR="002B7987">
        <w:rPr>
          <w:lang w:val="en-GB"/>
        </w:rPr>
        <w:t xml:space="preserve"> to prove that his wife </w:t>
      </w:r>
      <w:r w:rsidRPr="00831E53" w:rsidR="00DD1FBF">
        <w:rPr>
          <w:lang w:val="en-GB"/>
        </w:rPr>
        <w:t xml:space="preserve">could return to the United States and find a job </w:t>
      </w:r>
      <w:r w:rsidRPr="00831E53" w:rsidR="00A75E20">
        <w:rPr>
          <w:lang w:val="en-GB"/>
        </w:rPr>
        <w:t>there</w:t>
      </w:r>
      <w:r w:rsidRPr="00831E53" w:rsidR="00790F84">
        <w:rPr>
          <w:lang w:val="en-GB"/>
        </w:rPr>
        <w:t>,</w:t>
      </w:r>
      <w:r w:rsidRPr="00831E53" w:rsidR="002B7987">
        <w:rPr>
          <w:lang w:val="en-GB"/>
        </w:rPr>
        <w:t xml:space="preserve"> instead of asking her to prove that she could not. It </w:t>
      </w:r>
      <w:r w:rsidRPr="00831E53" w:rsidR="00790F84">
        <w:rPr>
          <w:lang w:val="en-GB"/>
        </w:rPr>
        <w:t xml:space="preserve">had </w:t>
      </w:r>
      <w:r w:rsidRPr="00831E53" w:rsidR="00DD1FBF">
        <w:rPr>
          <w:lang w:val="en-GB"/>
        </w:rPr>
        <w:t xml:space="preserve">thereby unjustifiably </w:t>
      </w:r>
      <w:r w:rsidRPr="00831E53" w:rsidR="00A75E20">
        <w:rPr>
          <w:lang w:val="en-GB"/>
        </w:rPr>
        <w:t>shifted</w:t>
      </w:r>
      <w:r w:rsidRPr="00831E53" w:rsidR="00DD1FBF">
        <w:rPr>
          <w:lang w:val="en-GB"/>
        </w:rPr>
        <w:t xml:space="preserve"> the burden of proof </w:t>
      </w:r>
      <w:r w:rsidRPr="00831E53" w:rsidR="00790F84">
        <w:rPr>
          <w:lang w:val="en-GB"/>
        </w:rPr>
        <w:t xml:space="preserve">to him </w:t>
      </w:r>
      <w:r w:rsidRPr="00831E53" w:rsidR="00DD1FBF">
        <w:rPr>
          <w:lang w:val="en-GB"/>
        </w:rPr>
        <w:t xml:space="preserve">as regards those </w:t>
      </w:r>
      <w:r w:rsidRPr="00831E53" w:rsidR="00790F84">
        <w:rPr>
          <w:lang w:val="en-GB"/>
        </w:rPr>
        <w:t>matters</w:t>
      </w:r>
      <w:r w:rsidRPr="00831E53" w:rsidR="00DD1FBF">
        <w:rPr>
          <w:lang w:val="en-GB"/>
        </w:rPr>
        <w:t xml:space="preserve">. </w:t>
      </w:r>
      <w:r w:rsidRPr="00831E53" w:rsidR="00A75E20">
        <w:rPr>
          <w:lang w:val="en-GB"/>
        </w:rPr>
        <w:t xml:space="preserve">Moreover, as regards those </w:t>
      </w:r>
      <w:r w:rsidRPr="00831E53" w:rsidR="00790F84">
        <w:rPr>
          <w:lang w:val="en-GB"/>
        </w:rPr>
        <w:t>matters</w:t>
      </w:r>
      <w:r w:rsidRPr="00831E53" w:rsidR="00A75E20">
        <w:rPr>
          <w:lang w:val="en-GB"/>
        </w:rPr>
        <w:t xml:space="preserve"> the court had drawn </w:t>
      </w:r>
      <w:r w:rsidRPr="00831E53" w:rsidR="00790F84">
        <w:rPr>
          <w:lang w:val="en-GB"/>
        </w:rPr>
        <w:t xml:space="preserve">the </w:t>
      </w:r>
      <w:r w:rsidRPr="00831E53" w:rsidR="00A75E20">
        <w:rPr>
          <w:lang w:val="en-GB"/>
        </w:rPr>
        <w:t>wrong conclusions from the evidence presented</w:t>
      </w:r>
      <w:r w:rsidRPr="00831E53" w:rsidR="0081387A">
        <w:rPr>
          <w:lang w:val="en-GB"/>
        </w:rPr>
        <w:t>,</w:t>
      </w:r>
      <w:r w:rsidRPr="00831E53" w:rsidR="00A75E20">
        <w:rPr>
          <w:lang w:val="en-GB"/>
        </w:rPr>
        <w:t xml:space="preserve"> and </w:t>
      </w:r>
      <w:r w:rsidRPr="00831E53" w:rsidR="0081387A">
        <w:rPr>
          <w:lang w:val="en-GB"/>
        </w:rPr>
        <w:t>had</w:t>
      </w:r>
      <w:r w:rsidR="0081387A">
        <w:rPr>
          <w:lang w:val="en-GB"/>
        </w:rPr>
        <w:t xml:space="preserve"> </w:t>
      </w:r>
      <w:r w:rsidR="00A75E20">
        <w:rPr>
          <w:lang w:val="en-GB"/>
        </w:rPr>
        <w:t xml:space="preserve">embarked on </w:t>
      </w:r>
      <w:r w:rsidR="00790F84">
        <w:rPr>
          <w:lang w:val="en-GB"/>
        </w:rPr>
        <w:t>an</w:t>
      </w:r>
      <w:r w:rsidR="00A75E20">
        <w:rPr>
          <w:lang w:val="en-GB"/>
        </w:rPr>
        <w:t xml:space="preserve"> interpretation of foreign law it was not familiar with. Lastly, the applicant argued that the first-instance court</w:t>
      </w:r>
      <w:r w:rsidR="00DD1FBF">
        <w:rPr>
          <w:lang w:val="en-GB"/>
        </w:rPr>
        <w:t xml:space="preserve"> had wrongly applied </w:t>
      </w:r>
      <w:r w:rsidRPr="00DD14A7" w:rsidR="00DD1FBF">
        <w:rPr>
          <w:lang w:val="en-GB"/>
        </w:rPr>
        <w:t>Article </w:t>
      </w:r>
      <w:r w:rsidR="00DD1FBF">
        <w:rPr>
          <w:lang w:val="en-GB"/>
        </w:rPr>
        <w:t>13</w:t>
      </w:r>
      <w:r w:rsidR="00A75E20">
        <w:rPr>
          <w:lang w:val="en-GB"/>
        </w:rPr>
        <w:t xml:space="preserve"> paragraph 1</w:t>
      </w:r>
      <w:r w:rsidR="00DD1FBF">
        <w:rPr>
          <w:lang w:val="en-GB"/>
        </w:rPr>
        <w:t xml:space="preserve"> (b) of the Hague Convention.</w:t>
      </w:r>
    </w:p>
    <w:p w:rsidR="00F6043D" w:rsidP="00C470FD" w:rsidRDefault="00F6043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45</w:t>
      </w:r>
      <w:r>
        <w:rPr>
          <w:lang w:val="en-GB"/>
        </w:rPr>
        <w:fldChar w:fldCharType="end"/>
      </w:r>
      <w:r>
        <w:rPr>
          <w:lang w:val="en-GB"/>
        </w:rPr>
        <w:t>.  </w:t>
      </w:r>
      <w:r w:rsidR="00074EC2">
        <w:rPr>
          <w:lang w:val="en-GB"/>
        </w:rPr>
        <w:t>By a decision of 22 October 2014 the Zagreb County Court dismissed the applicant</w:t>
      </w:r>
      <w:r w:rsidR="00790AEE">
        <w:rPr>
          <w:lang w:val="en-GB"/>
        </w:rPr>
        <w:t>’</w:t>
      </w:r>
      <w:r w:rsidR="00074EC2">
        <w:rPr>
          <w:lang w:val="en-GB"/>
        </w:rPr>
        <w:t>s appeal and upheld the first-instance decision.</w:t>
      </w:r>
    </w:p>
    <w:p w:rsidR="00074EC2" w:rsidP="00C470FD" w:rsidRDefault="00074EC2">
      <w:pPr>
        <w:pStyle w:val="ECHRPara"/>
        <w:rPr>
          <w:lang w:val="en-GB"/>
        </w:rPr>
      </w:pPr>
      <w:r w:rsidRPr="001438D2">
        <w:rPr>
          <w:lang w:val="en-GB"/>
        </w:rPr>
        <w:fldChar w:fldCharType="begin"/>
      </w:r>
      <w:r w:rsidRPr="007F3E73">
        <w:rPr>
          <w:lang w:val="en-GB"/>
        </w:rPr>
        <w:instrText xml:space="preserve"> SEQ level0 \*arabic </w:instrText>
      </w:r>
      <w:r w:rsidRPr="001438D2">
        <w:rPr>
          <w:lang w:val="en-GB"/>
        </w:rPr>
        <w:fldChar w:fldCharType="separate"/>
      </w:r>
      <w:r w:rsidR="00280001">
        <w:rPr>
          <w:noProof/>
          <w:lang w:val="en-GB"/>
        </w:rPr>
        <w:t>46</w:t>
      </w:r>
      <w:r w:rsidRPr="001438D2">
        <w:rPr>
          <w:lang w:val="en-GB"/>
        </w:rPr>
        <w:fldChar w:fldCharType="end"/>
      </w:r>
      <w:r w:rsidRPr="007F3E73">
        <w:rPr>
          <w:lang w:val="en-GB"/>
        </w:rPr>
        <w:t>.  </w:t>
      </w:r>
      <w:r w:rsidR="00E737BC">
        <w:rPr>
          <w:lang w:val="en-GB"/>
        </w:rPr>
        <w:t>On 29 December</w:t>
      </w:r>
      <w:r w:rsidRPr="007F3E73" w:rsidR="00CD64A0">
        <w:rPr>
          <w:lang w:val="en-GB"/>
        </w:rPr>
        <w:t xml:space="preserve"> 2014</w:t>
      </w:r>
      <w:r w:rsidRPr="007F3E73" w:rsidR="004A428D">
        <w:rPr>
          <w:lang w:val="en-GB"/>
        </w:rPr>
        <w:t xml:space="preserve"> the applicant lodged a constitutional complaint against the second-instance decision. It would appear that the proceedings are currently pending before the Constitutional Court (</w:t>
      </w:r>
      <w:r w:rsidRPr="007F3E73" w:rsidR="004A428D">
        <w:rPr>
          <w:i/>
          <w:lang w:val="en-GB"/>
        </w:rPr>
        <w:t>Ustavni su</w:t>
      </w:r>
      <w:r w:rsidR="00E737BC">
        <w:rPr>
          <w:i/>
          <w:lang w:val="en-GB"/>
        </w:rPr>
        <w:t>d</w:t>
      </w:r>
      <w:r w:rsidRPr="007F3E73" w:rsidR="004A428D">
        <w:rPr>
          <w:i/>
          <w:lang w:val="en-GB"/>
        </w:rPr>
        <w:t xml:space="preserve"> Republike Hrvatske</w:t>
      </w:r>
      <w:r w:rsidRPr="007F3E73" w:rsidR="004A428D">
        <w:rPr>
          <w:lang w:val="en-GB"/>
        </w:rPr>
        <w:t>).</w:t>
      </w:r>
    </w:p>
    <w:p w:rsidRPr="00F16D72" w:rsidR="00E041C6" w:rsidP="00F6043D" w:rsidRDefault="00F6043D">
      <w:pPr>
        <w:pStyle w:val="ECHRHeading3"/>
        <w:rPr>
          <w:lang w:val="en-GB"/>
        </w:rPr>
      </w:pPr>
      <w:r>
        <w:rPr>
          <w:lang w:val="en-GB"/>
        </w:rPr>
        <w:t>2</w:t>
      </w:r>
      <w:r w:rsidRPr="00F16D72" w:rsidR="00E041C6">
        <w:rPr>
          <w:lang w:val="en-GB"/>
        </w:rPr>
        <w:t>.  Proceedings following the applicant</w:t>
      </w:r>
      <w:r w:rsidR="00790AEE">
        <w:rPr>
          <w:lang w:val="en-GB"/>
        </w:rPr>
        <w:t>’</w:t>
      </w:r>
      <w:r w:rsidRPr="00F16D72" w:rsidR="00E041C6">
        <w:rPr>
          <w:lang w:val="en-GB"/>
        </w:rPr>
        <w:t>s request for protection of the right to a hearing within a reasonable time</w:t>
      </w:r>
    </w:p>
    <w:p w:rsidR="00E041C6" w:rsidP="00E041C6" w:rsidRDefault="00E041C6">
      <w:pPr>
        <w:pStyle w:val="ECHRPara"/>
        <w:rPr>
          <w:lang w:val="en-GB"/>
        </w:rPr>
      </w:pPr>
      <w:r w:rsidRPr="001438D2">
        <w:rPr>
          <w:lang w:val="en-GB"/>
        </w:rPr>
        <w:fldChar w:fldCharType="begin"/>
      </w:r>
      <w:r w:rsidRPr="007F3E73">
        <w:rPr>
          <w:lang w:val="en-GB"/>
        </w:rPr>
        <w:instrText xml:space="preserve"> SEQ level0 \*arabic </w:instrText>
      </w:r>
      <w:r w:rsidRPr="001438D2">
        <w:rPr>
          <w:lang w:val="en-GB"/>
        </w:rPr>
        <w:fldChar w:fldCharType="separate"/>
      </w:r>
      <w:r w:rsidR="00280001">
        <w:rPr>
          <w:noProof/>
          <w:lang w:val="en-GB"/>
        </w:rPr>
        <w:t>47</w:t>
      </w:r>
      <w:r w:rsidRPr="001438D2">
        <w:rPr>
          <w:lang w:val="en-GB"/>
        </w:rPr>
        <w:fldChar w:fldCharType="end"/>
      </w:r>
      <w:r w:rsidRPr="007F3E73">
        <w:rPr>
          <w:lang w:val="en-GB"/>
        </w:rPr>
        <w:t>.  </w:t>
      </w:r>
      <w:r w:rsidRPr="007F3E73" w:rsidR="00F6043D">
        <w:rPr>
          <w:lang w:val="en-GB"/>
        </w:rPr>
        <w:t>Meanwhile, o</w:t>
      </w:r>
      <w:r w:rsidRPr="007F3E73">
        <w:rPr>
          <w:lang w:val="en-GB"/>
        </w:rPr>
        <w:t xml:space="preserve">n 17 January 2013 the applicant lodged </w:t>
      </w:r>
      <w:r w:rsidRPr="007F3E73" w:rsidR="00C708A7">
        <w:rPr>
          <w:lang w:val="en-GB"/>
        </w:rPr>
        <w:t>a request for protection of the right to a hearing within a reasonable time (</w:t>
      </w:r>
      <w:r w:rsidRPr="007F3E73" w:rsidR="00C708A7">
        <w:rPr>
          <w:i/>
          <w:lang w:val="en-GB"/>
        </w:rPr>
        <w:t>zahtjev za</w:t>
      </w:r>
      <w:r w:rsidRPr="00C708A7" w:rsidR="00C708A7">
        <w:rPr>
          <w:i/>
          <w:lang w:val="en-GB"/>
        </w:rPr>
        <w:t xml:space="preserve"> zaštitu prava na suđenje u razumnom roku</w:t>
      </w:r>
      <w:r w:rsidR="00C708A7">
        <w:rPr>
          <w:lang w:val="en-GB"/>
        </w:rPr>
        <w:t>)</w:t>
      </w:r>
      <w:r w:rsidRPr="00F16D72">
        <w:rPr>
          <w:lang w:val="en-GB"/>
        </w:rPr>
        <w:t xml:space="preserve"> with the Zagreb County Court about the length of the above proceedings. He argued that the proceedings had lasted for one year and four months without a scheduled hearing or a decision rendered, contrar</w:t>
      </w:r>
      <w:r>
        <w:rPr>
          <w:lang w:val="en-GB"/>
        </w:rPr>
        <w:t xml:space="preserve">y to </w:t>
      </w:r>
      <w:r w:rsidR="00866F3D">
        <w:rPr>
          <w:lang w:val="en-GB"/>
        </w:rPr>
        <w:t xml:space="preserve">Article 11 </w:t>
      </w:r>
      <w:r w:rsidRPr="00F16D72">
        <w:rPr>
          <w:lang w:val="en-GB"/>
        </w:rPr>
        <w:t>of the Hague Convention</w:t>
      </w:r>
      <w:r w:rsidR="00D03D64">
        <w:rPr>
          <w:lang w:val="en-GB"/>
        </w:rPr>
        <w:t xml:space="preserve"> (see paragraph 62 below)</w:t>
      </w:r>
      <w:r w:rsidRPr="00F16D72">
        <w:rPr>
          <w:lang w:val="en-GB"/>
        </w:rPr>
        <w:t xml:space="preserve"> and Article 8 of the </w:t>
      </w:r>
      <w:r w:rsidR="00D03D64">
        <w:rPr>
          <w:lang w:val="en-GB"/>
        </w:rPr>
        <w:t>European Convention on Human Rights</w:t>
      </w:r>
      <w:r w:rsidRPr="00F16D72">
        <w:rPr>
          <w:lang w:val="en-GB"/>
        </w:rPr>
        <w:t>.</w:t>
      </w:r>
    </w:p>
    <w:p w:rsidRPr="00F16D72" w:rsidR="00C708A7" w:rsidP="00E041C6" w:rsidRDefault="00C708A7">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48</w:t>
      </w:r>
      <w:r>
        <w:rPr>
          <w:lang w:val="en-GB"/>
        </w:rPr>
        <w:fldChar w:fldCharType="end"/>
      </w:r>
      <w:r>
        <w:rPr>
          <w:lang w:val="en-GB"/>
        </w:rPr>
        <w:t>.  </w:t>
      </w:r>
      <w:r w:rsidR="00ED5ED7">
        <w:rPr>
          <w:lang w:val="en-GB"/>
        </w:rPr>
        <w:t>By a decision of</w:t>
      </w:r>
      <w:r>
        <w:rPr>
          <w:lang w:val="en-GB"/>
        </w:rPr>
        <w:t xml:space="preserve"> 15 June 2014 the Zagreb County Court dismissed the applicant</w:t>
      </w:r>
      <w:r w:rsidR="00790AEE">
        <w:rPr>
          <w:lang w:val="en-GB"/>
        </w:rPr>
        <w:t>’</w:t>
      </w:r>
      <w:r>
        <w:rPr>
          <w:lang w:val="en-GB"/>
        </w:rPr>
        <w:t xml:space="preserve">s request. </w:t>
      </w:r>
      <w:r w:rsidR="00ED5ED7">
        <w:rPr>
          <w:lang w:val="en-GB"/>
        </w:rPr>
        <w:t>It held that the proceedings complained of had thus far lasted some two years and eight months</w:t>
      </w:r>
      <w:r w:rsidR="0083412E">
        <w:rPr>
          <w:lang w:val="en-GB"/>
        </w:rPr>
        <w:t>,</w:t>
      </w:r>
      <w:r w:rsidR="00ED5ED7">
        <w:rPr>
          <w:lang w:val="en-GB"/>
        </w:rPr>
        <w:t xml:space="preserve"> which could not be considered excessive</w:t>
      </w:r>
      <w:r w:rsidR="0083412E">
        <w:rPr>
          <w:lang w:val="en-GB"/>
        </w:rPr>
        <w:t>,</w:t>
      </w:r>
      <w:r w:rsidR="00ED5ED7">
        <w:rPr>
          <w:lang w:val="en-GB"/>
        </w:rPr>
        <w:t xml:space="preserve"> especially </w:t>
      </w:r>
      <w:r w:rsidR="0081387A">
        <w:rPr>
          <w:lang w:val="en-GB"/>
        </w:rPr>
        <w:t>as</w:t>
      </w:r>
      <w:r w:rsidR="00ED5ED7">
        <w:rPr>
          <w:lang w:val="en-GB"/>
        </w:rPr>
        <w:t xml:space="preserve"> there had been no substantial periods of inactivity.</w:t>
      </w:r>
    </w:p>
    <w:p w:rsidR="00ED5ED7" w:rsidP="00E041C6" w:rsidRDefault="00E041C6">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49</w:t>
      </w:r>
      <w:r>
        <w:rPr>
          <w:lang w:val="en-GB"/>
        </w:rPr>
        <w:fldChar w:fldCharType="end"/>
      </w:r>
      <w:r>
        <w:rPr>
          <w:lang w:val="en-GB"/>
        </w:rPr>
        <w:t>.  </w:t>
      </w:r>
      <w:r w:rsidR="00ED5ED7">
        <w:rPr>
          <w:lang w:val="en-GB"/>
        </w:rPr>
        <w:t>On 9 September 2014 the applicant appealed against that decision.</w:t>
      </w:r>
    </w:p>
    <w:p w:rsidR="00F6043D" w:rsidP="00F6043D" w:rsidRDefault="00ED5ED7">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50</w:t>
      </w:r>
      <w:r>
        <w:rPr>
          <w:lang w:val="en-GB"/>
        </w:rPr>
        <w:fldChar w:fldCharType="end"/>
      </w:r>
      <w:r>
        <w:rPr>
          <w:lang w:val="en-GB"/>
        </w:rPr>
        <w:t>.  </w:t>
      </w:r>
      <w:r w:rsidR="0054043D">
        <w:rPr>
          <w:lang w:val="en-GB"/>
        </w:rPr>
        <w:t>By a decision of 20 November 2014 the Supreme Court (</w:t>
      </w:r>
      <w:r w:rsidRPr="00C708A7" w:rsidR="0054043D">
        <w:rPr>
          <w:i/>
          <w:lang w:val="en-GB"/>
        </w:rPr>
        <w:t>Vrhovni sud Republike Hrvatske</w:t>
      </w:r>
      <w:r w:rsidR="0054043D">
        <w:rPr>
          <w:lang w:val="en-GB"/>
        </w:rPr>
        <w:t>) dismissed the applicant</w:t>
      </w:r>
      <w:r w:rsidR="00790AEE">
        <w:rPr>
          <w:lang w:val="en-GB"/>
        </w:rPr>
        <w:t>’</w:t>
      </w:r>
      <w:r w:rsidR="0054043D">
        <w:rPr>
          <w:lang w:val="en-GB"/>
        </w:rPr>
        <w:t>s appeal and upheld the first-instance decision of 15 June 2014.</w:t>
      </w:r>
    </w:p>
    <w:p w:rsidRPr="00F16D72" w:rsidR="00F6043D" w:rsidP="00F6043D" w:rsidRDefault="00F6043D">
      <w:pPr>
        <w:pStyle w:val="ECHRHeading2"/>
        <w:rPr>
          <w:lang w:val="en-GB"/>
        </w:rPr>
      </w:pPr>
      <w:r>
        <w:rPr>
          <w:lang w:val="en-GB"/>
        </w:rPr>
        <w:t>B</w:t>
      </w:r>
      <w:r w:rsidRPr="00F16D72">
        <w:rPr>
          <w:lang w:val="en-GB"/>
        </w:rPr>
        <w:t>.  </w:t>
      </w:r>
      <w:r>
        <w:rPr>
          <w:lang w:val="en-GB"/>
        </w:rPr>
        <w:t>Civil proceedings for divorce and custody</w:t>
      </w:r>
    </w:p>
    <w:p w:rsidRPr="00F6043D" w:rsidR="00F6043D" w:rsidP="00AE6137" w:rsidRDefault="00F6043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51</w:t>
      </w:r>
      <w:r>
        <w:rPr>
          <w:lang w:val="en-GB"/>
        </w:rPr>
        <w:fldChar w:fldCharType="end"/>
      </w:r>
      <w:r>
        <w:rPr>
          <w:lang w:val="en-GB"/>
        </w:rPr>
        <w:t>.  Meanwhile, on</w:t>
      </w:r>
      <w:r w:rsidRPr="00F6043D">
        <w:rPr>
          <w:lang w:val="en-GB"/>
        </w:rPr>
        <w:t xml:space="preserve"> 12 July 2011 </w:t>
      </w:r>
      <w:r w:rsidR="00866F3D">
        <w:rPr>
          <w:lang w:val="en-GB"/>
        </w:rPr>
        <w:t>the applicant</w:t>
      </w:r>
      <w:r w:rsidR="00790AEE">
        <w:rPr>
          <w:lang w:val="en-GB"/>
        </w:rPr>
        <w:t>’</w:t>
      </w:r>
      <w:r w:rsidR="00866F3D">
        <w:rPr>
          <w:lang w:val="en-GB"/>
        </w:rPr>
        <w:t>s wife</w:t>
      </w:r>
      <w:r w:rsidRPr="00F6043D">
        <w:rPr>
          <w:lang w:val="en-GB"/>
        </w:rPr>
        <w:t xml:space="preserve"> </w:t>
      </w:r>
      <w:r>
        <w:rPr>
          <w:lang w:val="en-GB"/>
        </w:rPr>
        <w:t>brought a civil action against the applicant</w:t>
      </w:r>
      <w:r w:rsidRPr="00F6043D">
        <w:rPr>
          <w:lang w:val="en-GB"/>
        </w:rPr>
        <w:t xml:space="preserve"> </w:t>
      </w:r>
      <w:r>
        <w:rPr>
          <w:lang w:val="en-GB"/>
        </w:rPr>
        <w:t xml:space="preserve">in the Zagreb </w:t>
      </w:r>
      <w:r w:rsidR="00AE6137">
        <w:rPr>
          <w:lang w:val="en-GB"/>
        </w:rPr>
        <w:t>Municipal Civil Court seeking</w:t>
      </w:r>
      <w:r w:rsidRPr="00F6043D">
        <w:rPr>
          <w:lang w:val="en-GB"/>
        </w:rPr>
        <w:t xml:space="preserve"> </w:t>
      </w:r>
      <w:r w:rsidR="00F1180B">
        <w:rPr>
          <w:lang w:val="en-GB"/>
        </w:rPr>
        <w:t xml:space="preserve">a </w:t>
      </w:r>
      <w:r w:rsidRPr="00F6043D">
        <w:rPr>
          <w:lang w:val="en-GB"/>
        </w:rPr>
        <w:t xml:space="preserve">divorce </w:t>
      </w:r>
      <w:r w:rsidR="00AE6137">
        <w:rPr>
          <w:lang w:val="en-GB"/>
        </w:rPr>
        <w:t>and custody of their son.</w:t>
      </w:r>
    </w:p>
    <w:p w:rsidR="00AE6137" w:rsidP="00F6043D" w:rsidRDefault="00AE6137">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52</w:t>
      </w:r>
      <w:r>
        <w:rPr>
          <w:lang w:val="en-GB"/>
        </w:rPr>
        <w:fldChar w:fldCharType="end"/>
      </w:r>
      <w:r>
        <w:rPr>
          <w:lang w:val="en-GB"/>
        </w:rPr>
        <w:t>.  On 18 July 2011</w:t>
      </w:r>
      <w:r w:rsidRPr="00F6043D" w:rsidR="00F6043D">
        <w:rPr>
          <w:lang w:val="en-GB"/>
        </w:rPr>
        <w:t xml:space="preserve"> </w:t>
      </w:r>
      <w:r w:rsidR="00866F3D">
        <w:rPr>
          <w:lang w:val="en-GB"/>
        </w:rPr>
        <w:t>she</w:t>
      </w:r>
      <w:r w:rsidRPr="00F6043D" w:rsidR="00F6043D">
        <w:rPr>
          <w:lang w:val="en-GB"/>
        </w:rPr>
        <w:t xml:space="preserve"> </w:t>
      </w:r>
      <w:r>
        <w:rPr>
          <w:lang w:val="en-GB"/>
        </w:rPr>
        <w:t xml:space="preserve">asked the court to issue a provisional measure granting her interim custody of N. until delivery of the final judgment </w:t>
      </w:r>
      <w:r w:rsidR="002F3FD7">
        <w:rPr>
          <w:lang w:val="en-GB"/>
        </w:rPr>
        <w:t>in those proceedings.</w:t>
      </w:r>
    </w:p>
    <w:p w:rsidRPr="00F6043D" w:rsidR="00F6043D" w:rsidP="003F2C14" w:rsidRDefault="002F3FD7">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53</w:t>
      </w:r>
      <w:r>
        <w:rPr>
          <w:lang w:val="en-GB"/>
        </w:rPr>
        <w:fldChar w:fldCharType="end"/>
      </w:r>
      <w:r>
        <w:rPr>
          <w:lang w:val="en-GB"/>
        </w:rPr>
        <w:t>.  In his submissions of</w:t>
      </w:r>
      <w:r w:rsidRPr="00F6043D" w:rsidR="00F6043D">
        <w:rPr>
          <w:lang w:val="en-GB"/>
        </w:rPr>
        <w:t xml:space="preserve"> 3 </w:t>
      </w:r>
      <w:r>
        <w:rPr>
          <w:lang w:val="en-GB"/>
        </w:rPr>
        <w:t>July</w:t>
      </w:r>
      <w:r w:rsidRPr="00F6043D" w:rsidR="00F6043D">
        <w:rPr>
          <w:lang w:val="en-GB"/>
        </w:rPr>
        <w:t xml:space="preserve"> 2012 the applicant </w:t>
      </w:r>
      <w:r>
        <w:rPr>
          <w:lang w:val="en-GB"/>
        </w:rPr>
        <w:t xml:space="preserve">argued that </w:t>
      </w:r>
      <w:r w:rsidR="0083412E">
        <w:rPr>
          <w:lang w:val="en-GB"/>
        </w:rPr>
        <w:t xml:space="preserve">the </w:t>
      </w:r>
      <w:r>
        <w:rPr>
          <w:lang w:val="en-GB"/>
        </w:rPr>
        <w:t>Croatian courts lacked international jurisdiction in the case</w:t>
      </w:r>
      <w:r w:rsidR="0083412E">
        <w:rPr>
          <w:lang w:val="en-GB"/>
        </w:rPr>
        <w:t>,</w:t>
      </w:r>
      <w:r>
        <w:rPr>
          <w:lang w:val="en-GB"/>
        </w:rPr>
        <w:t xml:space="preserve"> and submitted </w:t>
      </w:r>
      <w:r w:rsidRPr="00F6043D" w:rsidR="00F6043D">
        <w:rPr>
          <w:lang w:val="en-GB"/>
        </w:rPr>
        <w:t>a certified translation of</w:t>
      </w:r>
      <w:r w:rsidR="003F2C14">
        <w:rPr>
          <w:lang w:val="en-GB"/>
        </w:rPr>
        <w:t xml:space="preserve"> </w:t>
      </w:r>
      <w:r w:rsidRPr="00F6043D" w:rsidR="00F6043D">
        <w:rPr>
          <w:lang w:val="en-GB"/>
        </w:rPr>
        <w:t>the decisio</w:t>
      </w:r>
      <w:r w:rsidR="003F2C14">
        <w:rPr>
          <w:lang w:val="en-GB"/>
        </w:rPr>
        <w:t xml:space="preserve">n of a court in North Carolina </w:t>
      </w:r>
      <w:r w:rsidRPr="00F6043D" w:rsidR="00F6043D">
        <w:rPr>
          <w:lang w:val="en-GB"/>
        </w:rPr>
        <w:t xml:space="preserve">of 27 April 2012 granting him </w:t>
      </w:r>
      <w:r w:rsidR="003F2C14">
        <w:rPr>
          <w:lang w:val="en-GB"/>
        </w:rPr>
        <w:t xml:space="preserve">sole </w:t>
      </w:r>
      <w:r w:rsidRPr="00F6043D" w:rsidR="00F6043D">
        <w:rPr>
          <w:lang w:val="en-GB"/>
        </w:rPr>
        <w:t xml:space="preserve">custody of </w:t>
      </w:r>
      <w:r w:rsidR="003F2C14">
        <w:rPr>
          <w:lang w:val="en-GB"/>
        </w:rPr>
        <w:t>his son.</w:t>
      </w:r>
    </w:p>
    <w:p w:rsidRPr="00F6043D" w:rsidR="00F6043D" w:rsidP="003F2C14" w:rsidRDefault="003F2C14">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54</w:t>
      </w:r>
      <w:r>
        <w:rPr>
          <w:lang w:val="en-GB"/>
        </w:rPr>
        <w:fldChar w:fldCharType="end"/>
      </w:r>
      <w:r>
        <w:rPr>
          <w:lang w:val="en-GB"/>
        </w:rPr>
        <w:t>.  At the hearing held on 9 Jul</w:t>
      </w:r>
      <w:r w:rsidRPr="00F6043D" w:rsidR="00F6043D">
        <w:rPr>
          <w:lang w:val="en-GB"/>
        </w:rPr>
        <w:t xml:space="preserve">y 2012 </w:t>
      </w:r>
      <w:r>
        <w:rPr>
          <w:lang w:val="en-GB"/>
        </w:rPr>
        <w:t>the court dismissed the applicant</w:t>
      </w:r>
      <w:r w:rsidR="00790AEE">
        <w:rPr>
          <w:lang w:val="en-GB"/>
        </w:rPr>
        <w:t>’</w:t>
      </w:r>
      <w:r>
        <w:rPr>
          <w:lang w:val="en-GB"/>
        </w:rPr>
        <w:t>s objection regarding lack of jurisdiction.</w:t>
      </w:r>
    </w:p>
    <w:p w:rsidRPr="00F6043D" w:rsidR="00F6043D" w:rsidP="003F2C14" w:rsidRDefault="003F2C14">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55</w:t>
      </w:r>
      <w:r>
        <w:rPr>
          <w:lang w:val="en-GB"/>
        </w:rPr>
        <w:fldChar w:fldCharType="end"/>
      </w:r>
      <w:r>
        <w:rPr>
          <w:lang w:val="en-GB"/>
        </w:rPr>
        <w:t>.  By a decision of</w:t>
      </w:r>
      <w:r w:rsidRPr="00F6043D" w:rsidR="00F6043D">
        <w:rPr>
          <w:lang w:val="en-GB"/>
        </w:rPr>
        <w:t xml:space="preserve"> 15 October 2012 </w:t>
      </w:r>
      <w:r>
        <w:rPr>
          <w:lang w:val="en-GB"/>
        </w:rPr>
        <w:t>the court issued the provisional measure</w:t>
      </w:r>
      <w:r w:rsidRPr="00F6043D" w:rsidR="00F6043D">
        <w:rPr>
          <w:lang w:val="en-GB"/>
        </w:rPr>
        <w:t xml:space="preserve"> </w:t>
      </w:r>
      <w:r>
        <w:rPr>
          <w:lang w:val="en-GB"/>
        </w:rPr>
        <w:t xml:space="preserve">requested by </w:t>
      </w:r>
      <w:r w:rsidR="00866F3D">
        <w:rPr>
          <w:lang w:val="en-GB"/>
        </w:rPr>
        <w:t>the applicant</w:t>
      </w:r>
      <w:r w:rsidR="00790AEE">
        <w:rPr>
          <w:lang w:val="en-GB"/>
        </w:rPr>
        <w:t>’</w:t>
      </w:r>
      <w:r w:rsidR="00866F3D">
        <w:rPr>
          <w:lang w:val="en-GB"/>
        </w:rPr>
        <w:t>s wife</w:t>
      </w:r>
      <w:r>
        <w:rPr>
          <w:lang w:val="en-GB"/>
        </w:rPr>
        <w:t xml:space="preserve"> and awarded her interim custody of the</w:t>
      </w:r>
      <w:r w:rsidR="00866F3D">
        <w:rPr>
          <w:lang w:val="en-GB"/>
        </w:rPr>
        <w:t>ir</w:t>
      </w:r>
      <w:r>
        <w:rPr>
          <w:lang w:val="en-GB"/>
        </w:rPr>
        <w:t xml:space="preserve"> son.</w:t>
      </w:r>
    </w:p>
    <w:p w:rsidRPr="00F6043D" w:rsidR="00F6043D" w:rsidP="003F2C14" w:rsidRDefault="003F2C14">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56</w:t>
      </w:r>
      <w:r>
        <w:rPr>
          <w:lang w:val="en-GB"/>
        </w:rPr>
        <w:fldChar w:fldCharType="end"/>
      </w:r>
      <w:r>
        <w:rPr>
          <w:lang w:val="en-GB"/>
        </w:rPr>
        <w:t>.  </w:t>
      </w:r>
      <w:r w:rsidRPr="00F6043D" w:rsidR="00F6043D">
        <w:rPr>
          <w:lang w:val="en-GB"/>
        </w:rPr>
        <w:t xml:space="preserve">On 21 November 2012 the applicant </w:t>
      </w:r>
      <w:r>
        <w:rPr>
          <w:lang w:val="en-GB"/>
        </w:rPr>
        <w:t>appealed against that decision to the Zagreb County Court.</w:t>
      </w:r>
    </w:p>
    <w:p w:rsidR="00F6043D" w:rsidP="003F2C14" w:rsidRDefault="003F2C14">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57</w:t>
      </w:r>
      <w:r>
        <w:rPr>
          <w:lang w:val="en-GB"/>
        </w:rPr>
        <w:fldChar w:fldCharType="end"/>
      </w:r>
      <w:r>
        <w:rPr>
          <w:lang w:val="en-GB"/>
        </w:rPr>
        <w:t>.  </w:t>
      </w:r>
      <w:r w:rsidRPr="00F6043D" w:rsidR="00F6043D">
        <w:rPr>
          <w:lang w:val="en-GB"/>
        </w:rPr>
        <w:t>On 24 April 20</w:t>
      </w:r>
      <w:r>
        <w:rPr>
          <w:lang w:val="en-GB"/>
        </w:rPr>
        <w:t>14 that court return</w:t>
      </w:r>
      <w:r w:rsidRPr="00F6043D" w:rsidR="00F6043D">
        <w:rPr>
          <w:lang w:val="en-GB"/>
        </w:rPr>
        <w:t>ed</w:t>
      </w:r>
      <w:r>
        <w:rPr>
          <w:lang w:val="en-GB"/>
        </w:rPr>
        <w:t xml:space="preserve"> the case file to the Zagreb Municipal </w:t>
      </w:r>
      <w:r w:rsidRPr="00F6043D" w:rsidR="00F6043D">
        <w:rPr>
          <w:lang w:val="en-GB"/>
        </w:rPr>
        <w:t>Civil Court</w:t>
      </w:r>
      <w:r w:rsidR="0083412E">
        <w:rPr>
          <w:lang w:val="en-GB"/>
        </w:rPr>
        <w:t>,</w:t>
      </w:r>
      <w:r w:rsidRPr="00F6043D" w:rsidR="00F6043D">
        <w:rPr>
          <w:lang w:val="en-GB"/>
        </w:rPr>
        <w:t xml:space="preserve"> </w:t>
      </w:r>
      <w:r w:rsidR="00BD5AA8">
        <w:rPr>
          <w:lang w:val="en-GB"/>
        </w:rPr>
        <w:t>warning it</w:t>
      </w:r>
      <w:r w:rsidRPr="00F6043D" w:rsidR="00F6043D">
        <w:rPr>
          <w:lang w:val="en-GB"/>
        </w:rPr>
        <w:t xml:space="preserve"> that under Article 16 of the Hague Convention the judicial or</w:t>
      </w:r>
      <w:r>
        <w:rPr>
          <w:lang w:val="en-GB"/>
        </w:rPr>
        <w:t xml:space="preserve"> </w:t>
      </w:r>
      <w:r w:rsidRPr="00F6043D" w:rsidR="00F6043D">
        <w:rPr>
          <w:lang w:val="en-GB"/>
        </w:rPr>
        <w:t>administrative authorities of</w:t>
      </w:r>
      <w:r>
        <w:rPr>
          <w:lang w:val="en-GB"/>
        </w:rPr>
        <w:t xml:space="preserve"> </w:t>
      </w:r>
      <w:r w:rsidR="00BD5AA8">
        <w:rPr>
          <w:lang w:val="en-GB"/>
        </w:rPr>
        <w:t>the S</w:t>
      </w:r>
      <w:r w:rsidRPr="00F6043D" w:rsidR="00F6043D">
        <w:rPr>
          <w:lang w:val="en-GB"/>
        </w:rPr>
        <w:t xml:space="preserve">tate </w:t>
      </w:r>
      <w:r w:rsidR="00BD5AA8">
        <w:rPr>
          <w:lang w:val="en-GB"/>
        </w:rPr>
        <w:t>to</w:t>
      </w:r>
      <w:r w:rsidRPr="00F6043D" w:rsidR="00F6043D">
        <w:rPr>
          <w:lang w:val="en-GB"/>
        </w:rPr>
        <w:t xml:space="preserve"> which the child </w:t>
      </w:r>
      <w:r w:rsidR="00BD5AA8">
        <w:rPr>
          <w:lang w:val="en-GB"/>
        </w:rPr>
        <w:t>had been removed</w:t>
      </w:r>
      <w:r w:rsidRPr="00F6043D" w:rsidR="00F6043D">
        <w:rPr>
          <w:lang w:val="en-GB"/>
        </w:rPr>
        <w:t xml:space="preserve"> </w:t>
      </w:r>
      <w:r w:rsidR="00BD5AA8">
        <w:rPr>
          <w:lang w:val="en-GB"/>
        </w:rPr>
        <w:t>were not entitled</w:t>
      </w:r>
      <w:r w:rsidRPr="00F6043D" w:rsidR="00F6043D">
        <w:rPr>
          <w:lang w:val="en-GB"/>
        </w:rPr>
        <w:t xml:space="preserve"> </w:t>
      </w:r>
      <w:r w:rsidR="00BD5AA8">
        <w:rPr>
          <w:lang w:val="en-GB"/>
        </w:rPr>
        <w:t>to decide</w:t>
      </w:r>
      <w:r w:rsidRPr="00F6043D" w:rsidR="00F6043D">
        <w:rPr>
          <w:lang w:val="en-GB"/>
        </w:rPr>
        <w:t xml:space="preserve"> on the right of custody of the child until it </w:t>
      </w:r>
      <w:r w:rsidR="0083412E">
        <w:rPr>
          <w:lang w:val="en-GB"/>
        </w:rPr>
        <w:t>had been</w:t>
      </w:r>
      <w:r w:rsidRPr="00F6043D" w:rsidR="00F6043D">
        <w:rPr>
          <w:lang w:val="en-GB"/>
        </w:rPr>
        <w:t xml:space="preserve"> determined under the</w:t>
      </w:r>
      <w:r>
        <w:rPr>
          <w:lang w:val="en-GB"/>
        </w:rPr>
        <w:t xml:space="preserve"> </w:t>
      </w:r>
      <w:r w:rsidRPr="00F6043D" w:rsidR="00F6043D">
        <w:rPr>
          <w:lang w:val="en-GB"/>
        </w:rPr>
        <w:t xml:space="preserve">Hague Convention that the child </w:t>
      </w:r>
      <w:r w:rsidR="00BD5AA8">
        <w:rPr>
          <w:lang w:val="en-GB"/>
        </w:rPr>
        <w:t>was</w:t>
      </w:r>
      <w:r w:rsidRPr="00F6043D" w:rsidR="00F6043D">
        <w:rPr>
          <w:lang w:val="en-GB"/>
        </w:rPr>
        <w:t xml:space="preserve"> not </w:t>
      </w:r>
      <w:r w:rsidR="0083412E">
        <w:rPr>
          <w:lang w:val="en-GB"/>
        </w:rPr>
        <w:t xml:space="preserve">to </w:t>
      </w:r>
      <w:r w:rsidRPr="00F6043D" w:rsidR="00F6043D">
        <w:rPr>
          <w:lang w:val="en-GB"/>
        </w:rPr>
        <w:t xml:space="preserve">be </w:t>
      </w:r>
      <w:r w:rsidRPr="00F6043D">
        <w:rPr>
          <w:lang w:val="en-GB"/>
        </w:rPr>
        <w:t>retu</w:t>
      </w:r>
      <w:r>
        <w:rPr>
          <w:lang w:val="en-GB"/>
        </w:rPr>
        <w:t>r</w:t>
      </w:r>
      <w:r w:rsidRPr="00F6043D">
        <w:rPr>
          <w:lang w:val="en-GB"/>
        </w:rPr>
        <w:t>ned</w:t>
      </w:r>
      <w:r w:rsidR="00BD5AA8">
        <w:rPr>
          <w:lang w:val="en-GB"/>
        </w:rPr>
        <w:t xml:space="preserve"> (see paragraph </w:t>
      </w:r>
      <w:r w:rsidR="00D03D64">
        <w:rPr>
          <w:lang w:val="en-GB"/>
        </w:rPr>
        <w:t xml:space="preserve">62 </w:t>
      </w:r>
      <w:r w:rsidR="00BD5AA8">
        <w:rPr>
          <w:lang w:val="en-GB"/>
        </w:rPr>
        <w:t>below)</w:t>
      </w:r>
      <w:r>
        <w:rPr>
          <w:lang w:val="en-GB"/>
        </w:rPr>
        <w:t xml:space="preserve">. Accordingly, it instructed the </w:t>
      </w:r>
      <w:r w:rsidRPr="00F6043D" w:rsidR="00F6043D">
        <w:rPr>
          <w:lang w:val="en-GB"/>
        </w:rPr>
        <w:t xml:space="preserve">Municipal Civil Court </w:t>
      </w:r>
      <w:r w:rsidR="0083412E">
        <w:rPr>
          <w:lang w:val="en-GB"/>
        </w:rPr>
        <w:t xml:space="preserve">to ascertain </w:t>
      </w:r>
      <w:r w:rsidRPr="00F6043D" w:rsidR="00F6043D">
        <w:rPr>
          <w:lang w:val="en-GB"/>
        </w:rPr>
        <w:t xml:space="preserve">whether a final </w:t>
      </w:r>
      <w:r>
        <w:rPr>
          <w:lang w:val="en-GB"/>
        </w:rPr>
        <w:t>decision</w:t>
      </w:r>
      <w:r w:rsidRPr="00F6043D" w:rsidR="00F6043D">
        <w:rPr>
          <w:lang w:val="en-GB"/>
        </w:rPr>
        <w:t xml:space="preserve"> </w:t>
      </w:r>
      <w:r w:rsidR="0083412E">
        <w:rPr>
          <w:lang w:val="en-GB"/>
        </w:rPr>
        <w:t xml:space="preserve">had been given </w:t>
      </w:r>
      <w:r w:rsidRPr="00F6043D" w:rsidR="00F6043D">
        <w:rPr>
          <w:lang w:val="en-GB"/>
        </w:rPr>
        <w:t>in</w:t>
      </w:r>
      <w:r>
        <w:rPr>
          <w:lang w:val="en-GB"/>
        </w:rPr>
        <w:t xml:space="preserve"> the </w:t>
      </w:r>
      <w:r w:rsidRPr="00F6043D" w:rsidR="00F6043D">
        <w:rPr>
          <w:lang w:val="en-GB"/>
        </w:rPr>
        <w:t xml:space="preserve">proceedings for the return of the child. </w:t>
      </w:r>
      <w:r>
        <w:rPr>
          <w:lang w:val="en-GB"/>
        </w:rPr>
        <w:t xml:space="preserve">If no such decision </w:t>
      </w:r>
      <w:r w:rsidR="0081387A">
        <w:rPr>
          <w:lang w:val="en-GB"/>
        </w:rPr>
        <w:t>was</w:t>
      </w:r>
      <w:r>
        <w:rPr>
          <w:lang w:val="en-GB"/>
        </w:rPr>
        <w:t xml:space="preserve"> adopted, the County Court </w:t>
      </w:r>
      <w:r w:rsidR="00BD5AA8">
        <w:rPr>
          <w:lang w:val="en-GB"/>
        </w:rPr>
        <w:t xml:space="preserve">further </w:t>
      </w:r>
      <w:r>
        <w:rPr>
          <w:lang w:val="en-GB"/>
        </w:rPr>
        <w:t xml:space="preserve">instructed </w:t>
      </w:r>
      <w:r w:rsidR="00BD5AA8">
        <w:rPr>
          <w:lang w:val="en-GB"/>
        </w:rPr>
        <w:t>the Municipal Court</w:t>
      </w:r>
      <w:r>
        <w:rPr>
          <w:lang w:val="en-GB"/>
        </w:rPr>
        <w:t xml:space="preserve"> to stay the proceedings until the delivery of such </w:t>
      </w:r>
      <w:r w:rsidR="0083412E">
        <w:rPr>
          <w:lang w:val="en-GB"/>
        </w:rPr>
        <w:t xml:space="preserve">a </w:t>
      </w:r>
      <w:r>
        <w:rPr>
          <w:lang w:val="en-GB"/>
        </w:rPr>
        <w:t>decision.</w:t>
      </w:r>
    </w:p>
    <w:p w:rsidRPr="00062973" w:rsidR="00014566" w:rsidP="00014566" w:rsidRDefault="00473AB4">
      <w:pPr>
        <w:pStyle w:val="ECHRHeading1"/>
        <w:rPr>
          <w:lang w:val="en-GB"/>
        </w:rPr>
      </w:pPr>
      <w:r>
        <w:rPr>
          <w:lang w:val="en-GB"/>
        </w:rPr>
        <w:t>II.  RELEVANT DOMESTIC LAW</w:t>
      </w:r>
    </w:p>
    <w:p w:rsidRPr="00E041C6" w:rsidR="00EE4DAB" w:rsidP="00EE4DAB" w:rsidRDefault="00EE4D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Pr>
          <w:rFonts w:asciiTheme="majorHAnsi" w:hAnsiTheme="majorHAnsi" w:eastAsiaTheme="majorEastAsia" w:cstheme="majorBidi"/>
          <w:b/>
          <w:bCs/>
          <w:szCs w:val="26"/>
          <w:lang w:val="en-GB" w:eastAsia="fr-FR"/>
        </w:rPr>
        <w:t>A</w:t>
      </w:r>
      <w:r w:rsidRPr="00E041C6">
        <w:rPr>
          <w:rFonts w:asciiTheme="majorHAnsi" w:hAnsiTheme="majorHAnsi" w:eastAsiaTheme="majorEastAsia" w:cstheme="majorBidi"/>
          <w:b/>
          <w:bCs/>
          <w:szCs w:val="26"/>
          <w:lang w:val="en-GB" w:eastAsia="fr-FR"/>
        </w:rPr>
        <w:t xml:space="preserve">.  The </w:t>
      </w:r>
      <w:r>
        <w:rPr>
          <w:rFonts w:asciiTheme="majorHAnsi" w:hAnsiTheme="majorHAnsi" w:eastAsiaTheme="majorEastAsia" w:cstheme="majorBidi"/>
          <w:b/>
          <w:bCs/>
          <w:szCs w:val="26"/>
          <w:lang w:val="en-GB" w:eastAsia="fr-FR"/>
        </w:rPr>
        <w:t>Constitutional Court</w:t>
      </w:r>
      <w:r w:rsidRPr="00E041C6">
        <w:rPr>
          <w:rFonts w:asciiTheme="majorHAnsi" w:hAnsiTheme="majorHAnsi" w:eastAsiaTheme="majorEastAsia" w:cstheme="majorBidi"/>
          <w:b/>
          <w:bCs/>
          <w:szCs w:val="26"/>
          <w:lang w:val="en-GB" w:eastAsia="fr-FR"/>
        </w:rPr>
        <w:t xml:space="preserve"> Act</w:t>
      </w:r>
    </w:p>
    <w:p w:rsidR="00EE4DAB" w:rsidP="00EE4DAB" w:rsidRDefault="00EE4DAB">
      <w:pPr>
        <w:ind w:firstLine="284"/>
        <w:rPr>
          <w:lang w:val="en-GB"/>
        </w:rPr>
      </w:pPr>
      <w:r w:rsidRPr="00E041C6">
        <w:rPr>
          <w:lang w:val="en-GB"/>
        </w:rPr>
        <w:fldChar w:fldCharType="begin"/>
      </w:r>
      <w:r w:rsidRPr="00E041C6">
        <w:rPr>
          <w:lang w:val="en-GB"/>
        </w:rPr>
        <w:instrText xml:space="preserve"> SEQ level0 \*arabic </w:instrText>
      </w:r>
      <w:r w:rsidRPr="00E041C6">
        <w:rPr>
          <w:lang w:val="en-GB"/>
        </w:rPr>
        <w:fldChar w:fldCharType="separate"/>
      </w:r>
      <w:r w:rsidR="00280001">
        <w:rPr>
          <w:noProof/>
          <w:lang w:val="en-GB"/>
        </w:rPr>
        <w:t>58</w:t>
      </w:r>
      <w:r w:rsidRPr="00E041C6">
        <w:rPr>
          <w:lang w:val="en-GB"/>
        </w:rPr>
        <w:fldChar w:fldCharType="end"/>
      </w:r>
      <w:r w:rsidRPr="00E041C6">
        <w:rPr>
          <w:lang w:val="en-GB"/>
        </w:rPr>
        <w:t>.  </w:t>
      </w:r>
      <w:r w:rsidRPr="00EE4DAB">
        <w:rPr>
          <w:lang w:val="en-GB"/>
        </w:rPr>
        <w:t>Section 63 of the Constitutional Act on the Constitutional Court of the Republic of Croatia (</w:t>
      </w:r>
      <w:r w:rsidRPr="00EE4DAB">
        <w:rPr>
          <w:i/>
          <w:lang w:val="en-GB"/>
        </w:rPr>
        <w:t>Ustavni zakon o Ustavnom sudu Republike Hrvatske</w:t>
      </w:r>
      <w:r w:rsidRPr="00EE4DAB">
        <w:rPr>
          <w:lang w:val="en-GB"/>
        </w:rPr>
        <w:t xml:space="preserve">, Official Gazette of the Republic of Croatia no. 99/1999 </w:t>
      </w:r>
      <w:r>
        <w:rPr>
          <w:lang w:val="en-GB"/>
        </w:rPr>
        <w:t>with subsequent amendments</w:t>
      </w:r>
      <w:r w:rsidRPr="00EE4DAB">
        <w:rPr>
          <w:lang w:val="en-GB"/>
        </w:rPr>
        <w:t>– “</w:t>
      </w:r>
      <w:r>
        <w:rPr>
          <w:lang w:val="en-GB"/>
        </w:rPr>
        <w:t>the Constitutional Court Act”)</w:t>
      </w:r>
      <w:r w:rsidRPr="00EE4DAB">
        <w:rPr>
          <w:lang w:val="en-GB"/>
        </w:rPr>
        <w:t xml:space="preserve">, </w:t>
      </w:r>
      <w:r>
        <w:rPr>
          <w:lang w:val="en-GB"/>
        </w:rPr>
        <w:t>reads as follows:</w:t>
      </w:r>
    </w:p>
    <w:p w:rsidR="00EE4DAB" w:rsidP="00EE4DAB" w:rsidRDefault="00EE4DAB">
      <w:pPr>
        <w:pStyle w:val="ECHRTitleCentre3"/>
      </w:pPr>
      <w:r>
        <w:t xml:space="preserve">Section </w:t>
      </w:r>
      <w:r>
        <w:rPr>
          <w:rStyle w:val="wordhighlighted"/>
        </w:rPr>
        <w:t>63</w:t>
      </w:r>
      <w:r w:rsidR="007818C1">
        <w:rPr>
          <w:rStyle w:val="wordhighlighted"/>
        </w:rPr>
        <w:t>(1)</w:t>
      </w:r>
    </w:p>
    <w:p w:rsidR="00EE4DAB" w:rsidP="00EE4DAB" w:rsidRDefault="007818C1">
      <w:pPr>
        <w:pStyle w:val="ECHRParaQuote"/>
      </w:pPr>
      <w:r>
        <w:t>“</w:t>
      </w:r>
      <w:r w:rsidRPr="008A05E9" w:rsidR="00EE4DAB">
        <w:t xml:space="preserve">The Constitutional Court shall examine a constitutional </w:t>
      </w:r>
      <w:r w:rsidRPr="00243A5D" w:rsidR="00EE4DAB">
        <w:t xml:space="preserve">complaint </w:t>
      </w:r>
      <w:r w:rsidRPr="009316E7" w:rsidR="007F3E73">
        <w:t>even before</w:t>
      </w:r>
      <w:r w:rsidRPr="008A05E9" w:rsidR="00EE4DAB">
        <w:t xml:space="preserve"> </w:t>
      </w:r>
      <w:r w:rsidRPr="00243A5D" w:rsidR="00EE4DAB">
        <w:t xml:space="preserve">all legal remedies have been exhausted </w:t>
      </w:r>
      <w:r w:rsidR="009316E7">
        <w:t>...</w:t>
      </w:r>
      <w:r w:rsidRPr="00243A5D" w:rsidR="00EE4DAB">
        <w:t xml:space="preserve"> if the contested </w:t>
      </w:r>
      <w:r w:rsidRPr="00243A5D" w:rsidR="00A024B7">
        <w:t xml:space="preserve">decision </w:t>
      </w:r>
      <w:r w:rsidRPr="00243A5D" w:rsidR="00EE4DAB">
        <w:rPr>
          <w:rStyle w:val="wordhighlighted"/>
        </w:rPr>
        <w:t>grossly</w:t>
      </w:r>
      <w:r w:rsidRPr="00243A5D" w:rsidR="00EE4DAB">
        <w:t xml:space="preserve"> violates constitutional rights and it is completely clear that the complainant may risk serious and irreparable consequences if the constitutional court proceedings are not instituted.</w:t>
      </w:r>
      <w:r>
        <w:t>”</w:t>
      </w:r>
    </w:p>
    <w:p w:rsidRPr="00E041C6" w:rsidR="00E041C6" w:rsidP="00E041C6" w:rsidRDefault="00EE4D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Pr>
          <w:rFonts w:asciiTheme="majorHAnsi" w:hAnsiTheme="majorHAnsi" w:eastAsiaTheme="majorEastAsia" w:cstheme="majorBidi"/>
          <w:b/>
          <w:bCs/>
          <w:szCs w:val="26"/>
          <w:lang w:val="en-GB" w:eastAsia="fr-FR"/>
        </w:rPr>
        <w:t>B</w:t>
      </w:r>
      <w:r w:rsidRPr="00E041C6" w:rsidR="00E041C6">
        <w:rPr>
          <w:rFonts w:asciiTheme="majorHAnsi" w:hAnsiTheme="majorHAnsi" w:eastAsiaTheme="majorEastAsia" w:cstheme="majorBidi"/>
          <w:b/>
          <w:bCs/>
          <w:szCs w:val="26"/>
          <w:lang w:val="en-GB" w:eastAsia="fr-FR"/>
        </w:rPr>
        <w:t>.  The Family Act</w:t>
      </w:r>
    </w:p>
    <w:p w:rsidRPr="00D74424" w:rsidR="00643B74" w:rsidP="00643B74" w:rsidRDefault="00E041C6">
      <w:pPr>
        <w:ind w:firstLine="284"/>
        <w:rPr>
          <w:lang w:val="en-GB"/>
        </w:rPr>
      </w:pPr>
      <w:r w:rsidRPr="00E041C6">
        <w:rPr>
          <w:lang w:val="en-GB"/>
        </w:rPr>
        <w:fldChar w:fldCharType="begin"/>
      </w:r>
      <w:r w:rsidRPr="00E041C6">
        <w:rPr>
          <w:lang w:val="en-GB"/>
        </w:rPr>
        <w:instrText xml:space="preserve"> SEQ level0 \*arabic </w:instrText>
      </w:r>
      <w:r w:rsidRPr="00E041C6">
        <w:rPr>
          <w:lang w:val="en-GB"/>
        </w:rPr>
        <w:fldChar w:fldCharType="separate"/>
      </w:r>
      <w:r w:rsidR="00280001">
        <w:rPr>
          <w:noProof/>
          <w:lang w:val="en-GB"/>
        </w:rPr>
        <w:t>59</w:t>
      </w:r>
      <w:r w:rsidRPr="00E041C6">
        <w:rPr>
          <w:lang w:val="en-GB"/>
        </w:rPr>
        <w:fldChar w:fldCharType="end"/>
      </w:r>
      <w:r w:rsidRPr="00E041C6">
        <w:rPr>
          <w:lang w:val="en-GB"/>
        </w:rPr>
        <w:t>.  </w:t>
      </w:r>
      <w:r w:rsidRPr="00D74424" w:rsidR="00643B74">
        <w:rPr>
          <w:lang w:val="en-GB"/>
        </w:rPr>
        <w:t>The relevant provisions of the Family Act</w:t>
      </w:r>
      <w:r w:rsidR="00643B74">
        <w:rPr>
          <w:lang w:val="en-GB"/>
        </w:rPr>
        <w:t xml:space="preserve"> of 2003</w:t>
      </w:r>
      <w:r w:rsidRPr="00D74424" w:rsidR="00643B74">
        <w:rPr>
          <w:lang w:val="en-GB"/>
        </w:rPr>
        <w:t xml:space="preserve"> (</w:t>
      </w:r>
      <w:r w:rsidRPr="00D74424" w:rsidR="00643B74">
        <w:rPr>
          <w:i/>
          <w:lang w:val="en-GB"/>
        </w:rPr>
        <w:t>Obiteljski zakon</w:t>
      </w:r>
      <w:r w:rsidR="00643B74">
        <w:rPr>
          <w:lang w:val="en-GB"/>
        </w:rPr>
        <w:t>, Official Gazette no. 163/03 with subsequent amendments</w:t>
      </w:r>
      <w:r w:rsidRPr="00D74424" w:rsidR="00643B74">
        <w:rPr>
          <w:lang w:val="en-GB"/>
        </w:rPr>
        <w:t>)</w:t>
      </w:r>
      <w:r w:rsidR="00643B74">
        <w:rPr>
          <w:lang w:val="en-GB"/>
        </w:rPr>
        <w:t>, which was in force between</w:t>
      </w:r>
      <w:r w:rsidRPr="00D74424" w:rsidR="00643B74">
        <w:rPr>
          <w:lang w:val="en-GB"/>
        </w:rPr>
        <w:t xml:space="preserve"> </w:t>
      </w:r>
      <w:r w:rsidR="00643B74">
        <w:rPr>
          <w:lang w:val="en-GB"/>
        </w:rPr>
        <w:t xml:space="preserve">22 July 2003 and 1 September 2014, </w:t>
      </w:r>
      <w:r w:rsidRPr="00D74424" w:rsidR="00643B74">
        <w:rPr>
          <w:lang w:val="en-GB"/>
        </w:rPr>
        <w:t>read as follows:</w:t>
      </w:r>
    </w:p>
    <w:p w:rsidRPr="00ED55CC" w:rsidR="00ED55CC" w:rsidP="00ED55CC" w:rsidRDefault="00ED55CC">
      <w:pPr>
        <w:keepNext/>
        <w:keepLines/>
        <w:spacing w:before="240" w:after="120"/>
        <w:jc w:val="center"/>
        <w:outlineLvl w:val="3"/>
        <w:rPr>
          <w:rFonts w:asciiTheme="majorHAnsi" w:hAnsiTheme="majorHAnsi"/>
          <w:sz w:val="20"/>
          <w:lang w:val="en-GB" w:bidi="en-US"/>
        </w:rPr>
      </w:pPr>
      <w:r w:rsidRPr="00ED55CC">
        <w:rPr>
          <w:rFonts w:asciiTheme="majorHAnsi" w:hAnsiTheme="majorHAnsi"/>
          <w:sz w:val="20"/>
          <w:lang w:val="en-GB" w:bidi="en-US"/>
        </w:rPr>
        <w:t>JUDICIAL PROCEEDINGS</w:t>
      </w:r>
    </w:p>
    <w:p w:rsidRPr="00ED55CC" w:rsidR="00ED55CC" w:rsidP="00ED55CC" w:rsidRDefault="00ED55CC">
      <w:pPr>
        <w:keepNext/>
        <w:keepLines/>
        <w:spacing w:before="240" w:after="120"/>
        <w:jc w:val="center"/>
        <w:outlineLvl w:val="3"/>
        <w:rPr>
          <w:rFonts w:asciiTheme="majorHAnsi" w:hAnsiTheme="majorHAnsi"/>
          <w:sz w:val="20"/>
          <w:lang w:val="en-GB" w:bidi="en-US"/>
        </w:rPr>
      </w:pPr>
      <w:r w:rsidRPr="00ED55CC">
        <w:rPr>
          <w:rFonts w:asciiTheme="majorHAnsi" w:hAnsiTheme="majorHAnsi"/>
          <w:sz w:val="20"/>
          <w:lang w:val="en-GB" w:bidi="en-US"/>
        </w:rPr>
        <w:t>I.  COMMON PROVISIONS</w:t>
      </w:r>
    </w:p>
    <w:p w:rsidRPr="00ED55CC" w:rsidR="00ED55CC" w:rsidP="00ED55CC" w:rsidRDefault="00ED55CC">
      <w:pPr>
        <w:keepNext/>
        <w:keepLines/>
        <w:spacing w:before="240" w:after="120"/>
        <w:jc w:val="center"/>
        <w:outlineLvl w:val="3"/>
        <w:rPr>
          <w:rFonts w:asciiTheme="majorHAnsi" w:hAnsiTheme="majorHAnsi"/>
          <w:b/>
          <w:sz w:val="20"/>
          <w:lang w:val="en-GB" w:bidi="en-US"/>
        </w:rPr>
      </w:pPr>
      <w:r w:rsidRPr="00ED55CC">
        <w:rPr>
          <w:rFonts w:asciiTheme="majorHAnsi" w:hAnsiTheme="majorHAnsi"/>
          <w:b/>
          <w:sz w:val="20"/>
          <w:lang w:val="en-GB" w:bidi="en-US"/>
        </w:rPr>
        <w:t>Section 263</w:t>
      </w:r>
    </w:p>
    <w:p w:rsidR="005452F9" w:rsidP="00ED55CC" w:rsidRDefault="005A6BE6">
      <w:pPr>
        <w:spacing w:before="120" w:after="120"/>
        <w:ind w:left="425" w:firstLine="142"/>
        <w:rPr>
          <w:sz w:val="20"/>
          <w:lang w:val="en-GB"/>
        </w:rPr>
      </w:pPr>
      <w:r>
        <w:rPr>
          <w:sz w:val="20"/>
          <w:lang w:val="en-GB"/>
        </w:rPr>
        <w:t>“(1)  </w:t>
      </w:r>
      <w:r w:rsidRPr="00ED55CC" w:rsidR="00ED55CC">
        <w:rPr>
          <w:sz w:val="20"/>
          <w:lang w:val="en-GB"/>
        </w:rPr>
        <w:t>The provisions of this part of the Act determine the rules by which the courts shall proceed in special civil [contentious] and non-contentious proceedings and special enforcement and security proceedings when deciding in matrimonial, family and other matters regulated by this Act.</w:t>
      </w:r>
    </w:p>
    <w:p w:rsidRPr="00ED55CC" w:rsidR="00ED55CC" w:rsidP="009316E7" w:rsidRDefault="005A6BE6">
      <w:pPr>
        <w:spacing w:before="120" w:after="120"/>
        <w:ind w:left="425" w:firstLine="142"/>
        <w:rPr>
          <w:sz w:val="20"/>
          <w:lang w:val="en-GB"/>
        </w:rPr>
      </w:pPr>
      <w:r>
        <w:rPr>
          <w:sz w:val="20"/>
          <w:lang w:val="en-GB"/>
        </w:rPr>
        <w:t>(2)  </w:t>
      </w:r>
      <w:r w:rsidR="0083412E">
        <w:rPr>
          <w:sz w:val="20"/>
          <w:lang w:val="en-GB"/>
        </w:rPr>
        <w:t>P</w:t>
      </w:r>
      <w:r w:rsidRPr="00ED55CC" w:rsidR="00ED55CC">
        <w:rPr>
          <w:sz w:val="20"/>
          <w:lang w:val="en-GB"/>
        </w:rPr>
        <w:t>roceedings referred to in paragraph 1 of this section shall be urgent.”</w:t>
      </w:r>
      <w:r w:rsidR="0083412E">
        <w:rPr>
          <w:sz w:val="20"/>
          <w:lang w:val="en-GB"/>
        </w:rPr>
        <w:t xml:space="preserve"> </w:t>
      </w:r>
      <w:r w:rsidR="009316E7">
        <w:rPr>
          <w:sz w:val="20"/>
          <w:lang w:val="en-GB"/>
        </w:rPr>
        <w:t>...</w:t>
      </w:r>
    </w:p>
    <w:p w:rsidRPr="00ED55CC" w:rsidR="00ED55CC" w:rsidP="00ED55CC" w:rsidRDefault="00ED55CC">
      <w:pPr>
        <w:keepNext/>
        <w:keepLines/>
        <w:spacing w:before="240" w:after="120"/>
        <w:jc w:val="center"/>
        <w:outlineLvl w:val="3"/>
        <w:rPr>
          <w:rFonts w:asciiTheme="majorHAnsi" w:hAnsiTheme="majorHAnsi"/>
          <w:b/>
          <w:sz w:val="20"/>
          <w:lang w:val="en-GB" w:bidi="en-US"/>
        </w:rPr>
      </w:pPr>
      <w:r w:rsidRPr="00ED55CC">
        <w:rPr>
          <w:rFonts w:asciiTheme="majorHAnsi" w:hAnsiTheme="majorHAnsi"/>
          <w:b/>
          <w:sz w:val="20"/>
          <w:lang w:val="en-GB" w:bidi="en-US"/>
        </w:rPr>
        <w:t>Section 265</w:t>
      </w:r>
    </w:p>
    <w:p w:rsidRPr="00ED55CC" w:rsidR="00ED55CC" w:rsidP="00ED55CC" w:rsidRDefault="00ED55CC">
      <w:pPr>
        <w:spacing w:before="120" w:after="120"/>
        <w:ind w:left="425" w:firstLine="142"/>
        <w:rPr>
          <w:sz w:val="20"/>
          <w:lang w:val="en-GB"/>
        </w:rPr>
      </w:pPr>
      <w:r w:rsidRPr="00ED55CC">
        <w:rPr>
          <w:sz w:val="20"/>
          <w:lang w:val="en-GB"/>
        </w:rPr>
        <w:t>“In special [contentious] civil and, where appropriate, non-contentious proceedings referred to in section 263 paragraph 1 of this Act, the first hearing must be held within fifteen days of the date the statement of claim or the petition was received in court, unless this Act provides otherwise.”</w:t>
      </w:r>
    </w:p>
    <w:p w:rsidRPr="00ED55CC" w:rsidR="00ED55CC" w:rsidP="00ED55CC" w:rsidRDefault="00ED55CC">
      <w:pPr>
        <w:keepNext/>
        <w:keepLines/>
        <w:spacing w:before="240" w:after="120"/>
        <w:jc w:val="center"/>
        <w:outlineLvl w:val="3"/>
        <w:rPr>
          <w:rFonts w:asciiTheme="majorHAnsi" w:hAnsiTheme="majorHAnsi"/>
          <w:b/>
          <w:sz w:val="20"/>
          <w:lang w:val="en-GB" w:bidi="en-US"/>
        </w:rPr>
      </w:pPr>
      <w:r w:rsidRPr="00ED55CC">
        <w:rPr>
          <w:rFonts w:asciiTheme="majorHAnsi" w:hAnsiTheme="majorHAnsi"/>
          <w:b/>
          <w:sz w:val="20"/>
          <w:lang w:val="en-GB" w:bidi="en-US"/>
        </w:rPr>
        <w:t>Section 266</w:t>
      </w:r>
    </w:p>
    <w:p w:rsidR="005452F9" w:rsidP="00FF4D00" w:rsidRDefault="00ED55CC">
      <w:pPr>
        <w:spacing w:before="120" w:after="120"/>
        <w:ind w:left="425" w:firstLine="142"/>
        <w:rPr>
          <w:sz w:val="20"/>
          <w:lang w:val="en-GB"/>
        </w:rPr>
      </w:pPr>
      <w:r w:rsidRPr="00ED55CC">
        <w:rPr>
          <w:sz w:val="20"/>
          <w:lang w:val="en-GB"/>
        </w:rPr>
        <w:t xml:space="preserve">“The second-instance court shall issue and dispatch a decision on </w:t>
      </w:r>
      <w:r w:rsidR="009D3951">
        <w:rPr>
          <w:sz w:val="20"/>
          <w:lang w:val="en-GB"/>
        </w:rPr>
        <w:t>any</w:t>
      </w:r>
      <w:r w:rsidRPr="00ED55CC">
        <w:rPr>
          <w:sz w:val="20"/>
          <w:lang w:val="en-GB"/>
        </w:rPr>
        <w:t xml:space="preserve"> appeal against </w:t>
      </w:r>
      <w:r w:rsidR="009D3951">
        <w:rPr>
          <w:sz w:val="20"/>
          <w:lang w:val="en-GB"/>
        </w:rPr>
        <w:t>a</w:t>
      </w:r>
      <w:r w:rsidRPr="00ED55CC">
        <w:rPr>
          <w:sz w:val="20"/>
          <w:lang w:val="en-GB"/>
        </w:rPr>
        <w:t xml:space="preserve"> first-instance decision rendered in cases referred to in section 263 paragraph 1 of this Act</w:t>
      </w:r>
      <w:r w:rsidR="009D3951">
        <w:rPr>
          <w:sz w:val="20"/>
          <w:lang w:val="en-GB"/>
        </w:rPr>
        <w:t>,</w:t>
      </w:r>
      <w:r w:rsidRPr="00ED55CC">
        <w:rPr>
          <w:sz w:val="20"/>
          <w:lang w:val="en-GB"/>
        </w:rPr>
        <w:t xml:space="preserve"> within sixty days </w:t>
      </w:r>
      <w:r w:rsidR="009D3951">
        <w:rPr>
          <w:sz w:val="20"/>
          <w:lang w:val="en-GB"/>
        </w:rPr>
        <w:t>of</w:t>
      </w:r>
      <w:r w:rsidRPr="00ED55CC">
        <w:rPr>
          <w:sz w:val="20"/>
          <w:lang w:val="en-GB"/>
        </w:rPr>
        <w:t xml:space="preserve"> the date </w:t>
      </w:r>
      <w:r w:rsidR="0081387A">
        <w:rPr>
          <w:sz w:val="20"/>
          <w:lang w:val="en-GB"/>
        </w:rPr>
        <w:t xml:space="preserve">on which </w:t>
      </w:r>
      <w:r w:rsidRPr="00ED55CC">
        <w:rPr>
          <w:sz w:val="20"/>
          <w:lang w:val="en-GB"/>
        </w:rPr>
        <w:t>the appeal was received.”</w:t>
      </w:r>
    </w:p>
    <w:p w:rsidRPr="00E041C6" w:rsidR="003B3C80" w:rsidP="003B3C80" w:rsidRDefault="00EE4D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Pr>
          <w:rFonts w:asciiTheme="majorHAnsi" w:hAnsiTheme="majorHAnsi" w:eastAsiaTheme="majorEastAsia" w:cstheme="majorBidi"/>
          <w:b/>
          <w:bCs/>
          <w:szCs w:val="26"/>
          <w:lang w:val="en-GB" w:eastAsia="fr-FR"/>
        </w:rPr>
        <w:t>C</w:t>
      </w:r>
      <w:r w:rsidRPr="00E041C6" w:rsidR="003B3C80">
        <w:rPr>
          <w:rFonts w:asciiTheme="majorHAnsi" w:hAnsiTheme="majorHAnsi" w:eastAsiaTheme="majorEastAsia" w:cstheme="majorBidi"/>
          <w:b/>
          <w:bCs/>
          <w:szCs w:val="26"/>
          <w:lang w:val="en-GB" w:eastAsia="fr-FR"/>
        </w:rPr>
        <w:t xml:space="preserve">.  The </w:t>
      </w:r>
      <w:r w:rsidR="003B3C80">
        <w:rPr>
          <w:rFonts w:asciiTheme="majorHAnsi" w:hAnsiTheme="majorHAnsi" w:eastAsiaTheme="majorEastAsia" w:cstheme="majorBidi"/>
          <w:b/>
          <w:bCs/>
          <w:szCs w:val="26"/>
          <w:lang w:val="en-GB" w:eastAsia="fr-FR"/>
        </w:rPr>
        <w:t xml:space="preserve">Courts </w:t>
      </w:r>
      <w:r w:rsidRPr="00E041C6" w:rsidR="003B3C80">
        <w:rPr>
          <w:rFonts w:asciiTheme="majorHAnsi" w:hAnsiTheme="majorHAnsi" w:eastAsiaTheme="majorEastAsia" w:cstheme="majorBidi"/>
          <w:b/>
          <w:bCs/>
          <w:szCs w:val="26"/>
          <w:lang w:val="en-GB" w:eastAsia="fr-FR"/>
        </w:rPr>
        <w:t>Act</w:t>
      </w:r>
    </w:p>
    <w:p w:rsidRPr="00F147C1" w:rsidR="003B3C80" w:rsidP="003B3C80" w:rsidRDefault="00790AEE">
      <w:pPr>
        <w:pStyle w:val="ECHRPara"/>
      </w:pPr>
      <w:fldSimple w:instr=" SEQ level0 \*arabic ">
        <w:r w:rsidR="00280001">
          <w:rPr>
            <w:noProof/>
          </w:rPr>
          <w:t>60</w:t>
        </w:r>
      </w:fldSimple>
      <w:r w:rsidR="003B3C80">
        <w:t>.  </w:t>
      </w:r>
      <w:r w:rsidRPr="00F147C1" w:rsidR="003B3C80">
        <w:t xml:space="preserve">The relevant </w:t>
      </w:r>
      <w:r w:rsidR="003B3C80">
        <w:t>provisions</w:t>
      </w:r>
      <w:r w:rsidRPr="00F147C1" w:rsidR="003B3C80">
        <w:t xml:space="preserve"> of the Courts Act (</w:t>
      </w:r>
      <w:r w:rsidRPr="009F7329" w:rsidR="003B3C80">
        <w:rPr>
          <w:i/>
        </w:rPr>
        <w:t>Zakon o sudovima</w:t>
      </w:r>
      <w:r w:rsidR="0036169F">
        <w:t>, Official Gazette no</w:t>
      </w:r>
      <w:r w:rsidR="003B3C80">
        <w:t>. 150/05</w:t>
      </w:r>
      <w:r w:rsidR="009D3951">
        <w:t>,</w:t>
      </w:r>
      <w:r w:rsidR="003B3C80">
        <w:t xml:space="preserve"> with subsequent amendments</w:t>
      </w:r>
      <w:r w:rsidRPr="00F147C1" w:rsidR="003B3C80">
        <w:t xml:space="preserve">), which </w:t>
      </w:r>
      <w:r w:rsidR="003B3C80">
        <w:t xml:space="preserve">was in force between </w:t>
      </w:r>
      <w:r w:rsidRPr="00F147C1" w:rsidR="003B3C80">
        <w:t>29 December 2005</w:t>
      </w:r>
      <w:r w:rsidR="003B3C80">
        <w:t xml:space="preserve"> and </w:t>
      </w:r>
      <w:r w:rsidR="003B3C80">
        <w:rPr>
          <w:lang w:val="en-GB"/>
        </w:rPr>
        <w:t>13 March 2013</w:t>
      </w:r>
      <w:r w:rsidRPr="00F147C1" w:rsidR="003B3C80">
        <w:t xml:space="preserve">, </w:t>
      </w:r>
      <w:r w:rsidR="00A62060">
        <w:t>as in force at the material time</w:t>
      </w:r>
      <w:r w:rsidR="0036169F">
        <w:t>, read</w:t>
      </w:r>
      <w:r w:rsidRPr="00F147C1" w:rsidR="003B3C80">
        <w:t xml:space="preserve"> as follows:</w:t>
      </w:r>
    </w:p>
    <w:p w:rsidRPr="00711B2B" w:rsidR="003B3C80" w:rsidP="00056CE3" w:rsidRDefault="003B3C80">
      <w:pPr>
        <w:pStyle w:val="ECHRHeading1"/>
      </w:pPr>
      <w:r>
        <w:t>III. </w:t>
      </w:r>
      <w:r w:rsidR="005452F9">
        <w:rPr>
          <w:lang w:val="uk-UA"/>
        </w:rPr>
        <w:t> </w:t>
      </w:r>
      <w:r>
        <w:t>PROTECTION</w:t>
      </w:r>
      <w:r w:rsidRPr="00711B2B">
        <w:t xml:space="preserve"> OF THE RIGHT TO A HEARING WITHIN </w:t>
      </w:r>
      <w:r>
        <w:t xml:space="preserve">A </w:t>
      </w:r>
      <w:r w:rsidRPr="00711B2B">
        <w:t>REASONABLE TIME</w:t>
      </w:r>
    </w:p>
    <w:p w:rsidRPr="006D719A" w:rsidR="003B3C80" w:rsidP="003B3C80" w:rsidRDefault="003B3C80">
      <w:pPr>
        <w:pStyle w:val="ECHRTitleCentre3"/>
      </w:pPr>
      <w:r>
        <w:t>Section 27</w:t>
      </w:r>
    </w:p>
    <w:p w:rsidR="003B3C80" w:rsidP="003B3C80" w:rsidRDefault="00C870D1">
      <w:pPr>
        <w:pStyle w:val="ECHRParaQuote"/>
      </w:pPr>
      <w:r>
        <w:t>“(1)  </w:t>
      </w:r>
      <w:r w:rsidR="003B3C80">
        <w:t xml:space="preserve">A party to </w:t>
      </w:r>
      <w:r w:rsidR="007818C1">
        <w:t xml:space="preserve">judicial </w:t>
      </w:r>
      <w:r w:rsidR="003B3C80">
        <w:t>proceedings who considers that</w:t>
      </w:r>
      <w:r w:rsidRPr="00B255A4" w:rsidR="003B3C80">
        <w:t xml:space="preserve"> </w:t>
      </w:r>
      <w:r w:rsidR="007818C1">
        <w:t>the</w:t>
      </w:r>
      <w:r w:rsidR="005452F9">
        <w:t xml:space="preserve"> </w:t>
      </w:r>
      <w:r w:rsidR="007818C1">
        <w:t>relevant</w:t>
      </w:r>
      <w:r w:rsidR="003B3C80">
        <w:t xml:space="preserve"> </w:t>
      </w:r>
      <w:r w:rsidRPr="00B255A4" w:rsidR="003B3C80">
        <w:t>cou</w:t>
      </w:r>
      <w:r w:rsidR="003B3C80">
        <w:t xml:space="preserve">rt </w:t>
      </w:r>
      <w:r w:rsidR="0081387A">
        <w:t xml:space="preserve">has </w:t>
      </w:r>
      <w:r w:rsidR="003B3C80">
        <w:t>failed</w:t>
      </w:r>
      <w:r w:rsidRPr="00B255A4" w:rsidR="003B3C80">
        <w:t xml:space="preserve"> to decide within a reasonable time </w:t>
      </w:r>
      <w:r w:rsidR="003B3C80">
        <w:t xml:space="preserve">on his or her </w:t>
      </w:r>
      <w:r w:rsidRPr="00B255A4" w:rsidR="003B3C80">
        <w:t xml:space="preserve">rights </w:t>
      </w:r>
      <w:r w:rsidR="003B3C80">
        <w:t xml:space="preserve">or </w:t>
      </w:r>
      <w:r w:rsidRPr="00B255A4" w:rsidR="003B3C80">
        <w:t xml:space="preserve">obligations or </w:t>
      </w:r>
      <w:r w:rsidR="007818C1">
        <w:t>as regards</w:t>
      </w:r>
      <w:r w:rsidR="00BD2376">
        <w:t xml:space="preserve"> </w:t>
      </w:r>
      <w:r w:rsidRPr="00C870D1">
        <w:t>a suspicion or accusation of a criminal offence</w:t>
      </w:r>
      <w:r w:rsidR="00BD2376">
        <w:t xml:space="preserve"> </w:t>
      </w:r>
      <w:r w:rsidR="003B3C80">
        <w:t>may lodge a request for protection of the right to a hearing within a reasonable time with the immediately higher court.</w:t>
      </w:r>
    </w:p>
    <w:p w:rsidR="003B3C80" w:rsidP="003B3C80" w:rsidRDefault="00C870D1">
      <w:pPr>
        <w:pStyle w:val="ECHRParaQuote"/>
      </w:pPr>
      <w:r>
        <w:t>(2)  </w:t>
      </w:r>
      <w:r w:rsidR="003B3C80">
        <w:t xml:space="preserve">If the request concerns proceedings pending before the High Commercial Court </w:t>
      </w:r>
      <w:r w:rsidRPr="00DA5F0E" w:rsidR="003B3C80">
        <w:t>of the Republic of Croatia, the High Court for Administrative Offences of the</w:t>
      </w:r>
      <w:r w:rsidR="003B3C80">
        <w:t xml:space="preserve"> Republic of Croatia or the Administrative Court of the Republic of Croatia, the request shall be decided by the Supreme Court of the Republic of Croatia.</w:t>
      </w:r>
    </w:p>
    <w:p w:rsidR="003B3C80" w:rsidP="003B3C80" w:rsidRDefault="00C870D1">
      <w:pPr>
        <w:pStyle w:val="ECHRParaQuote"/>
      </w:pPr>
      <w:r>
        <w:t>(3)  </w:t>
      </w:r>
      <w:r w:rsidR="003B3C80">
        <w:t xml:space="preserve">The proceedings for deciding </w:t>
      </w:r>
      <w:r w:rsidR="003866A2">
        <w:t xml:space="preserve">on a </w:t>
      </w:r>
      <w:r w:rsidR="003B3C80">
        <w:t xml:space="preserve">request referred to in </w:t>
      </w:r>
      <w:r w:rsidR="00741927">
        <w:t>paragraph</w:t>
      </w:r>
      <w:r w:rsidR="003B3C80">
        <w:t xml:space="preserve"> 1 of this section shall be urgent. The rules of non-contentious procedure shall apply </w:t>
      </w:r>
      <w:r w:rsidRPr="008C7842" w:rsidR="003B3C80">
        <w:rPr>
          <w:i/>
        </w:rPr>
        <w:t>mutatis mutandis</w:t>
      </w:r>
      <w:r w:rsidR="003B3C80">
        <w:t xml:space="preserve"> in those proceedings</w:t>
      </w:r>
      <w:r w:rsidR="0081387A">
        <w:t>,</w:t>
      </w:r>
      <w:r w:rsidR="003B3C80">
        <w:t xml:space="preserve"> and in principle no hearing shall be held.</w:t>
      </w:r>
    </w:p>
    <w:p w:rsidRPr="00A62060" w:rsidR="00BD2376" w:rsidP="00A62060" w:rsidRDefault="00C870D1">
      <w:pPr>
        <w:pStyle w:val="ECHRParaQuote"/>
      </w:pPr>
      <w:r>
        <w:t>(4)  Requests for protection of the right to a hearing within a reasonable time shall be decided by a single judge.”</w:t>
      </w:r>
    </w:p>
    <w:p w:rsidRPr="006D719A" w:rsidR="003B3C80" w:rsidP="003B3C80" w:rsidRDefault="003B3C80">
      <w:pPr>
        <w:pStyle w:val="ECHRTitleCentre3"/>
      </w:pPr>
      <w:r>
        <w:t>Section 28</w:t>
      </w:r>
    </w:p>
    <w:p w:rsidR="003B3C80" w:rsidP="003B3C80" w:rsidRDefault="0016765F">
      <w:pPr>
        <w:pStyle w:val="ECHRParaQuote"/>
      </w:pPr>
      <w:r>
        <w:t>“</w:t>
      </w:r>
      <w:r w:rsidR="005A6BE6">
        <w:t>(1)  </w:t>
      </w:r>
      <w:r w:rsidR="003B3C80">
        <w:t xml:space="preserve">If the court referred to in section 27 of </w:t>
      </w:r>
      <w:r w:rsidR="007818C1">
        <w:t>this Act finds the request well-</w:t>
      </w:r>
      <w:r w:rsidR="003B3C80">
        <w:t>founded</w:t>
      </w:r>
      <w:r w:rsidRPr="008F5B36" w:rsidR="003B3C80">
        <w:t>,</w:t>
      </w:r>
      <w:r w:rsidR="003B3C80">
        <w:t xml:space="preserve"> it </w:t>
      </w:r>
      <w:r w:rsidRPr="00B255A4" w:rsidR="003B3C80">
        <w:t>shall set a time-limit within which the court</w:t>
      </w:r>
      <w:r w:rsidR="003B3C80">
        <w:t xml:space="preserve"> before which the proceedings are pending </w:t>
      </w:r>
      <w:r w:rsidRPr="00B255A4" w:rsidR="003B3C80">
        <w:t xml:space="preserve">must decide </w:t>
      </w:r>
      <w:r w:rsidR="003B3C80">
        <w:t>on a right</w:t>
      </w:r>
      <w:r w:rsidRPr="00B255A4" w:rsidR="003B3C80">
        <w:t xml:space="preserve"> </w:t>
      </w:r>
      <w:r w:rsidR="003B3C80">
        <w:t xml:space="preserve">or obligation of, or </w:t>
      </w:r>
      <w:r w:rsidR="007818C1">
        <w:t>as regards</w:t>
      </w:r>
      <w:r w:rsidR="00C870D1">
        <w:t xml:space="preserve"> </w:t>
      </w:r>
      <w:r w:rsidRPr="00C870D1" w:rsidR="00C870D1">
        <w:t>a suspicion or accusation of a criminal offence</w:t>
      </w:r>
      <w:r w:rsidR="00C870D1">
        <w:t xml:space="preserve"> against</w:t>
      </w:r>
      <w:r w:rsidR="003866A2">
        <w:t>,</w:t>
      </w:r>
      <w:r w:rsidR="003B3C80">
        <w:t xml:space="preserve"> the person who lodged the request, and shall award him or her </w:t>
      </w:r>
      <w:r w:rsidRPr="00B255A4" w:rsidR="003B3C80">
        <w:t xml:space="preserve">appropriate compensation for the violation of his or her </w:t>
      </w:r>
      <w:r w:rsidR="003B3C80">
        <w:t>right to a hearing within a reasonable time.</w:t>
      </w:r>
    </w:p>
    <w:p w:rsidR="003B3C80" w:rsidP="003B3C80" w:rsidRDefault="005A6BE6">
      <w:pPr>
        <w:pStyle w:val="ECHRParaQuote"/>
      </w:pPr>
      <w:r>
        <w:t>(2)  </w:t>
      </w:r>
      <w:r w:rsidRPr="00B255A4" w:rsidR="003B3C80">
        <w:t xml:space="preserve">The compensation shall be paid </w:t>
      </w:r>
      <w:r w:rsidR="004614EF">
        <w:t>from</w:t>
      </w:r>
      <w:r w:rsidRPr="00B255A4" w:rsidR="003B3C80">
        <w:t xml:space="preserve"> the State budget with</w:t>
      </w:r>
      <w:r w:rsidR="003B3C80">
        <w:t>in three months of the date on which the party</w:t>
      </w:r>
      <w:r w:rsidR="00790AEE">
        <w:t>’</w:t>
      </w:r>
      <w:r w:rsidR="003B3C80">
        <w:t xml:space="preserve">s </w:t>
      </w:r>
      <w:r w:rsidRPr="00B255A4" w:rsidR="003B3C80">
        <w:t>request for payment is</w:t>
      </w:r>
      <w:r w:rsidR="003B3C80">
        <w:t xml:space="preserve"> lodged</w:t>
      </w:r>
      <w:r w:rsidR="009316E7">
        <w:t>...</w:t>
      </w:r>
    </w:p>
    <w:p w:rsidR="0016765F" w:rsidP="003B3C80" w:rsidRDefault="005A6BE6">
      <w:pPr>
        <w:pStyle w:val="ECHRParaQuote"/>
      </w:pPr>
      <w:r>
        <w:t>(3)  </w:t>
      </w:r>
      <w:r w:rsidR="009316E7">
        <w:t>...</w:t>
      </w:r>
    </w:p>
    <w:p w:rsidR="0016765F" w:rsidP="003B3C80" w:rsidRDefault="0016765F">
      <w:pPr>
        <w:pStyle w:val="ECHRParaQuote"/>
      </w:pPr>
      <w:r>
        <w:t xml:space="preserve">(4)  The immediately higher court shall decide on a request for protection of the right to a hearing within a reasonable time within </w:t>
      </w:r>
      <w:r w:rsidR="00A62060">
        <w:t>six</w:t>
      </w:r>
      <w:r>
        <w:t xml:space="preserve"> months.</w:t>
      </w:r>
    </w:p>
    <w:p w:rsidR="00A62060" w:rsidP="003B3C80" w:rsidRDefault="0016765F">
      <w:pPr>
        <w:pStyle w:val="ECHRParaQuote"/>
      </w:pPr>
      <w:r>
        <w:t>(5)  </w:t>
      </w:r>
      <w:r w:rsidR="003B3C80">
        <w:t>An appeal, to be lodged with the Supreme Court</w:t>
      </w:r>
      <w:r w:rsidRPr="008F64BD" w:rsidR="003B3C80">
        <w:t xml:space="preserve"> </w:t>
      </w:r>
      <w:r w:rsidR="003B3C80">
        <w:t xml:space="preserve">within fifteen days, lies against </w:t>
      </w:r>
      <w:r w:rsidRPr="002C08AE" w:rsidR="003B3C80">
        <w:t xml:space="preserve">a decision on </w:t>
      </w:r>
      <w:r w:rsidRPr="00243A5D" w:rsidR="0081387A">
        <w:t>a</w:t>
      </w:r>
      <w:r w:rsidRPr="00243A5D" w:rsidR="003B3C80">
        <w:t xml:space="preserve"> request for protection of the right to a hearing within a reasonable</w:t>
      </w:r>
      <w:r w:rsidR="003B3C80">
        <w:t xml:space="preserve"> time. </w:t>
      </w:r>
      <w:r>
        <w:t>Against the Supreme Court</w:t>
      </w:r>
      <w:r w:rsidR="00790AEE">
        <w:t>’</w:t>
      </w:r>
      <w:r>
        <w:t>s decision an appeal may be lodged with the panel of the Supreme Court.</w:t>
      </w:r>
    </w:p>
    <w:p w:rsidRPr="00A62060" w:rsidR="00C870D1" w:rsidP="00A62060" w:rsidRDefault="0016765F">
      <w:pPr>
        <w:pStyle w:val="ECHRParaQuote"/>
      </w:pPr>
      <w:r>
        <w:t xml:space="preserve">(6)  The panel referred to in paragraph 5 of this section shall be composed of three judges of the Supreme Court. The members of the panel shall be appointed by </w:t>
      </w:r>
      <w:r w:rsidR="00F1180B">
        <w:t>a</w:t>
      </w:r>
      <w:r>
        <w:t xml:space="preserve"> plenary session of the Supreme Court</w:t>
      </w:r>
      <w:r w:rsidR="009316E7">
        <w:t>...</w:t>
      </w:r>
      <w:r>
        <w:t>”</w:t>
      </w:r>
    </w:p>
    <w:p w:rsidRPr="00473AB4" w:rsidR="00473AB4" w:rsidP="00473AB4" w:rsidRDefault="005452F9">
      <w:pPr>
        <w:pStyle w:val="ECHRHeading1"/>
        <w:rPr>
          <w:lang w:val="en-GB"/>
        </w:rPr>
      </w:pPr>
      <w:r>
        <w:rPr>
          <w:lang w:val="en-GB"/>
        </w:rPr>
        <w:t>I</w:t>
      </w:r>
      <w:r>
        <w:rPr>
          <w:lang w:val="fr-FR"/>
        </w:rPr>
        <w:t>V</w:t>
      </w:r>
      <w:r w:rsidRPr="00062973" w:rsidR="00473AB4">
        <w:rPr>
          <w:lang w:val="en-GB"/>
        </w:rPr>
        <w:t xml:space="preserve">.  RELEVANT </w:t>
      </w:r>
      <w:r w:rsidR="00473AB4">
        <w:rPr>
          <w:lang w:val="en-GB"/>
        </w:rPr>
        <w:t>INTERNATIONAL LAW</w:t>
      </w:r>
    </w:p>
    <w:p w:rsidRPr="00E041C6" w:rsidR="00E041C6" w:rsidP="005A6BE6" w:rsidRDefault="005A6BE6">
      <w:pPr>
        <w:pStyle w:val="ECHRHeading2"/>
        <w:tabs>
          <w:tab w:val="clear" w:pos="584"/>
        </w:tabs>
        <w:ind w:left="284" w:firstLine="0"/>
        <w:rPr>
          <w:lang w:val="en-GB" w:eastAsia="fr-FR"/>
        </w:rPr>
      </w:pPr>
      <w:r>
        <w:rPr>
          <w:lang w:val="en-GB" w:eastAsia="fr-FR"/>
        </w:rPr>
        <w:t xml:space="preserve">The </w:t>
      </w:r>
      <w:r w:rsidRPr="00E041C6" w:rsidR="00E041C6">
        <w:rPr>
          <w:lang w:val="en-GB" w:eastAsia="fr-FR"/>
        </w:rPr>
        <w:t>Hague Convention on the Civil Aspects of International Child Abduction</w:t>
      </w:r>
    </w:p>
    <w:p w:rsidRPr="00E041C6" w:rsidR="00E041C6" w:rsidP="00E041C6" w:rsidRDefault="00E041C6">
      <w:pPr>
        <w:ind w:firstLine="284"/>
        <w:rPr>
          <w:lang w:val="en-GB"/>
        </w:rPr>
      </w:pPr>
      <w:r w:rsidRPr="00E041C6">
        <w:rPr>
          <w:lang w:val="en-GB"/>
        </w:rPr>
        <w:fldChar w:fldCharType="begin"/>
      </w:r>
      <w:r w:rsidRPr="00E041C6">
        <w:rPr>
          <w:lang w:val="en-GB"/>
        </w:rPr>
        <w:instrText xml:space="preserve"> SEQ level0 \*arabic </w:instrText>
      </w:r>
      <w:r w:rsidRPr="00E041C6">
        <w:rPr>
          <w:lang w:val="en-GB"/>
        </w:rPr>
        <w:fldChar w:fldCharType="separate"/>
      </w:r>
      <w:r w:rsidR="00280001">
        <w:rPr>
          <w:noProof/>
          <w:lang w:val="en-GB"/>
        </w:rPr>
        <w:t>61</w:t>
      </w:r>
      <w:r w:rsidRPr="00E041C6">
        <w:rPr>
          <w:lang w:val="en-GB"/>
        </w:rPr>
        <w:fldChar w:fldCharType="end"/>
      </w:r>
      <w:r w:rsidRPr="00E041C6">
        <w:rPr>
          <w:lang w:val="en-GB"/>
        </w:rPr>
        <w:t>.  The Hague Convention on the Civil Aspects of International Child Abduction (“the Hague Convention”) was concluded on 25 October 1980 and entered into force on 1 December 1983. It entered into force in respect of Croatia, by notification of succession, on 1 December 1991. The purpose of the Hague Convention is set out in its preamble as follows:</w:t>
      </w:r>
    </w:p>
    <w:p w:rsidRPr="00E041C6" w:rsidR="00E041C6" w:rsidP="005A6BE6" w:rsidRDefault="00E041C6">
      <w:pPr>
        <w:pStyle w:val="ECHRParaQuote"/>
        <w:rPr>
          <w:lang w:val="en-GB" w:eastAsia="fr-FR"/>
        </w:rPr>
      </w:pPr>
      <w:r w:rsidRPr="00E041C6">
        <w:rPr>
          <w:lang w:val="en-GB" w:eastAsia="fr-FR"/>
        </w:rPr>
        <w:t>“...to protect children internationally from the harmful effects of their wrongful removal or retention and to establish procedures to ensure their prompt return to the State of their habitual residence ...”</w:t>
      </w:r>
    </w:p>
    <w:p w:rsidRPr="00E041C6" w:rsidR="00E041C6" w:rsidP="00E041C6" w:rsidRDefault="00E041C6">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E041C6">
        <w:rPr>
          <w:rFonts w:asciiTheme="majorHAnsi" w:hAnsiTheme="majorHAnsi" w:eastAsiaTheme="majorEastAsia" w:cstheme="majorBidi"/>
          <w:bCs/>
          <w:i/>
          <w:lang w:val="en-GB" w:eastAsia="fr-FR"/>
        </w:rPr>
        <w:t>1.  Relevant provisions</w:t>
      </w:r>
    </w:p>
    <w:p w:rsidRPr="00E041C6" w:rsidR="00E041C6" w:rsidP="00E041C6" w:rsidRDefault="00E041C6">
      <w:pPr>
        <w:ind w:firstLine="284"/>
        <w:rPr>
          <w:lang w:val="en-GB"/>
        </w:rPr>
      </w:pPr>
      <w:r w:rsidRPr="00E041C6">
        <w:rPr>
          <w:lang w:val="en-GB"/>
        </w:rPr>
        <w:fldChar w:fldCharType="begin"/>
      </w:r>
      <w:r w:rsidRPr="00E041C6">
        <w:rPr>
          <w:lang w:val="en-GB"/>
        </w:rPr>
        <w:instrText xml:space="preserve"> SEQ level0 \*arabic </w:instrText>
      </w:r>
      <w:r w:rsidRPr="00E041C6">
        <w:rPr>
          <w:lang w:val="en-GB"/>
        </w:rPr>
        <w:fldChar w:fldCharType="separate"/>
      </w:r>
      <w:r w:rsidR="00280001">
        <w:rPr>
          <w:noProof/>
          <w:lang w:val="en-GB"/>
        </w:rPr>
        <w:t>62</w:t>
      </w:r>
      <w:r w:rsidRPr="00E041C6">
        <w:rPr>
          <w:lang w:val="en-GB"/>
        </w:rPr>
        <w:fldChar w:fldCharType="end"/>
      </w:r>
      <w:r w:rsidRPr="00E041C6">
        <w:rPr>
          <w:lang w:val="en-GB"/>
        </w:rPr>
        <w:t>.  The relevant provisions of the Hague Convention read as follows:</w:t>
      </w:r>
    </w:p>
    <w:p w:rsidRPr="00E041C6" w:rsidR="00E041C6" w:rsidP="00E041C6" w:rsidRDefault="00E041C6">
      <w:pPr>
        <w:keepNext/>
        <w:keepLines/>
        <w:spacing w:before="240" w:after="120"/>
        <w:jc w:val="center"/>
        <w:outlineLvl w:val="3"/>
        <w:rPr>
          <w:rFonts w:asciiTheme="majorHAnsi" w:hAnsiTheme="majorHAnsi"/>
          <w:b/>
          <w:sz w:val="20"/>
          <w:lang w:val="en-GB" w:eastAsia="fr-FR" w:bidi="en-US"/>
        </w:rPr>
      </w:pPr>
      <w:r w:rsidRPr="00E041C6">
        <w:rPr>
          <w:rFonts w:asciiTheme="majorHAnsi" w:hAnsiTheme="majorHAnsi"/>
          <w:b/>
          <w:sz w:val="20"/>
          <w:lang w:val="en-GB" w:eastAsia="fr-FR" w:bidi="en-US"/>
        </w:rPr>
        <w:t>Article 1</w:t>
      </w:r>
    </w:p>
    <w:p w:rsidRPr="00E041C6" w:rsidR="00E041C6" w:rsidP="005A6BE6" w:rsidRDefault="00E041C6">
      <w:pPr>
        <w:pStyle w:val="ECHRParaQuote"/>
        <w:rPr>
          <w:lang w:val="en-GB" w:eastAsia="fr-FR"/>
        </w:rPr>
      </w:pPr>
      <w:r w:rsidRPr="00E041C6">
        <w:rPr>
          <w:lang w:val="en-GB" w:eastAsia="fr-FR"/>
        </w:rPr>
        <w:t>“The objects of the present Convention are -</w:t>
      </w:r>
    </w:p>
    <w:p w:rsidR="005452F9" w:rsidP="005A6BE6" w:rsidRDefault="00E041C6">
      <w:pPr>
        <w:pStyle w:val="ECHRParaQuote"/>
        <w:rPr>
          <w:lang w:val="en-GB" w:eastAsia="fr-FR"/>
        </w:rPr>
      </w:pPr>
      <w:r w:rsidRPr="005A6BE6">
        <w:rPr>
          <w:lang w:val="en-GB" w:eastAsia="fr-FR"/>
        </w:rPr>
        <w:t>a)</w:t>
      </w:r>
      <w:r w:rsidR="005A6BE6">
        <w:rPr>
          <w:lang w:val="en-GB" w:eastAsia="fr-FR"/>
        </w:rPr>
        <w:t>  </w:t>
      </w:r>
      <w:r w:rsidRPr="00E041C6">
        <w:rPr>
          <w:lang w:val="en-GB" w:eastAsia="fr-FR"/>
        </w:rPr>
        <w:t>to secure the prompt return of children wrongfully removed to or retained in any Contracting State; and</w:t>
      </w:r>
    </w:p>
    <w:p w:rsidRPr="00E041C6" w:rsidR="00E041C6" w:rsidP="005A6BE6" w:rsidRDefault="00E041C6">
      <w:pPr>
        <w:pStyle w:val="ECHRParaQuote"/>
        <w:rPr>
          <w:lang w:val="en-GB" w:eastAsia="fr-FR"/>
        </w:rPr>
      </w:pPr>
      <w:r w:rsidRPr="005A6BE6">
        <w:rPr>
          <w:lang w:val="en-GB" w:eastAsia="fr-FR"/>
        </w:rPr>
        <w:t>b)</w:t>
      </w:r>
      <w:r w:rsidR="005A6BE6">
        <w:rPr>
          <w:lang w:val="en-GB" w:eastAsia="fr-FR"/>
        </w:rPr>
        <w:t>  </w:t>
      </w:r>
      <w:r w:rsidRPr="00E041C6">
        <w:rPr>
          <w:lang w:val="en-GB" w:eastAsia="fr-FR"/>
        </w:rPr>
        <w:t>to ensure that rights of custody and of access under the law of one Contracting State are effectively respected in the other Contracting States.”</w:t>
      </w:r>
    </w:p>
    <w:p w:rsidRPr="00E041C6" w:rsidR="00E041C6" w:rsidP="00E041C6" w:rsidRDefault="00E041C6">
      <w:pPr>
        <w:keepNext/>
        <w:keepLines/>
        <w:spacing w:before="240" w:after="120"/>
        <w:jc w:val="center"/>
        <w:outlineLvl w:val="3"/>
        <w:rPr>
          <w:rFonts w:asciiTheme="majorHAnsi" w:hAnsiTheme="majorHAnsi"/>
          <w:b/>
          <w:sz w:val="20"/>
          <w:lang w:val="en-GB" w:eastAsia="fr-FR" w:bidi="en-US"/>
        </w:rPr>
      </w:pPr>
      <w:r w:rsidRPr="00E041C6">
        <w:rPr>
          <w:rFonts w:asciiTheme="majorHAnsi" w:hAnsiTheme="majorHAnsi"/>
          <w:b/>
          <w:sz w:val="20"/>
          <w:lang w:val="en-GB" w:eastAsia="fr-FR" w:bidi="en-US"/>
        </w:rPr>
        <w:t>Article 2</w:t>
      </w:r>
    </w:p>
    <w:p w:rsidRPr="00E041C6" w:rsidR="00E041C6" w:rsidP="005A6BE6" w:rsidRDefault="00E041C6">
      <w:pPr>
        <w:pStyle w:val="ECHRParaQuote"/>
        <w:rPr>
          <w:lang w:val="en-GB" w:eastAsia="fr-FR"/>
        </w:rPr>
      </w:pPr>
      <w:r w:rsidRPr="00E041C6">
        <w:rPr>
          <w:lang w:val="en-GB" w:eastAsia="fr-FR"/>
        </w:rPr>
        <w:t>“Contracting States shall take all appropriate measures to secure within their territories the implementation of the objects of the Convention. For this purpose they shall use the most expeditious procedures available.”</w:t>
      </w:r>
    </w:p>
    <w:p w:rsidRPr="00E041C6" w:rsidR="00E041C6" w:rsidP="00E041C6" w:rsidRDefault="00E041C6">
      <w:pPr>
        <w:keepNext/>
        <w:keepLines/>
        <w:spacing w:before="240" w:after="120"/>
        <w:jc w:val="center"/>
        <w:outlineLvl w:val="3"/>
        <w:rPr>
          <w:rFonts w:asciiTheme="majorHAnsi" w:hAnsiTheme="majorHAnsi"/>
          <w:b/>
          <w:sz w:val="20"/>
          <w:lang w:val="en-GB" w:eastAsia="fr-FR" w:bidi="en-US"/>
        </w:rPr>
      </w:pPr>
      <w:r w:rsidRPr="00E041C6">
        <w:rPr>
          <w:rFonts w:asciiTheme="majorHAnsi" w:hAnsiTheme="majorHAnsi"/>
          <w:b/>
          <w:sz w:val="20"/>
          <w:lang w:val="en-GB" w:eastAsia="fr-FR" w:bidi="en-US"/>
        </w:rPr>
        <w:t>Article 3</w:t>
      </w:r>
    </w:p>
    <w:p w:rsidRPr="00E041C6" w:rsidR="00E041C6" w:rsidP="005A6BE6" w:rsidRDefault="00E041C6">
      <w:pPr>
        <w:pStyle w:val="ECHRParaQuote"/>
        <w:rPr>
          <w:lang w:val="en-GB" w:eastAsia="fr-FR"/>
        </w:rPr>
      </w:pPr>
      <w:r w:rsidRPr="00E041C6">
        <w:rPr>
          <w:lang w:val="en-GB" w:eastAsia="fr-FR"/>
        </w:rPr>
        <w:t>“The removal or the retention of a child is to be considered wrongful where</w:t>
      </w:r>
    </w:p>
    <w:p w:rsidR="005452F9" w:rsidP="005A6BE6" w:rsidRDefault="00E041C6">
      <w:pPr>
        <w:pStyle w:val="ECHRParaQuote"/>
        <w:rPr>
          <w:lang w:val="en-GB" w:eastAsia="fr-FR"/>
        </w:rPr>
      </w:pPr>
      <w:r w:rsidRPr="00E041C6">
        <w:rPr>
          <w:i/>
          <w:lang w:val="en-GB" w:eastAsia="fr-FR"/>
        </w:rPr>
        <w:t>a)</w:t>
      </w:r>
      <w:r w:rsidR="005A6BE6">
        <w:rPr>
          <w:lang w:val="en-GB" w:eastAsia="fr-FR"/>
        </w:rPr>
        <w:t>  </w:t>
      </w:r>
      <w:r w:rsidRPr="00E041C6">
        <w:rPr>
          <w:lang w:val="en-GB" w:eastAsia="fr-FR"/>
        </w:rPr>
        <w:t>it is in breach of rights of custody attributed to a person, an institution or any other body, either jointly or alone, under the law of the State in which the child was habitually resident immediately before the removal or the retention; and</w:t>
      </w:r>
    </w:p>
    <w:p w:rsidRPr="00E041C6" w:rsidR="00E041C6" w:rsidP="005A6BE6" w:rsidRDefault="00E041C6">
      <w:pPr>
        <w:pStyle w:val="ECHRParaQuote"/>
        <w:rPr>
          <w:lang w:val="en-GB" w:eastAsia="fr-FR"/>
        </w:rPr>
      </w:pPr>
      <w:r w:rsidRPr="00E041C6">
        <w:rPr>
          <w:i/>
          <w:lang w:val="en-GB" w:eastAsia="fr-FR"/>
        </w:rPr>
        <w:t>b)</w:t>
      </w:r>
      <w:r w:rsidR="005A6BE6">
        <w:rPr>
          <w:lang w:val="en-GB" w:eastAsia="fr-FR"/>
        </w:rPr>
        <w:t>  </w:t>
      </w:r>
      <w:r w:rsidRPr="00E041C6">
        <w:rPr>
          <w:lang w:val="en-GB" w:eastAsia="fr-FR"/>
        </w:rPr>
        <w:t>at the time of the removal or retention those rights were actually exercised, either jointly or alone, or would have been so exercised but for the removal or retention.</w:t>
      </w:r>
    </w:p>
    <w:p w:rsidRPr="00E041C6" w:rsidR="00E041C6" w:rsidP="005A6BE6" w:rsidRDefault="00E041C6">
      <w:pPr>
        <w:pStyle w:val="ECHRParaQuote"/>
        <w:rPr>
          <w:lang w:val="en-GB" w:eastAsia="fr-FR"/>
        </w:rPr>
      </w:pPr>
      <w:r w:rsidRPr="00E041C6">
        <w:rPr>
          <w:lang w:val="en-GB" w:eastAsia="en-GB"/>
        </w:rPr>
        <w:t xml:space="preserve">The rights of custody mentioned in sub-paragraph </w:t>
      </w:r>
      <w:r w:rsidRPr="00E041C6">
        <w:rPr>
          <w:i/>
          <w:iCs/>
          <w:lang w:val="en-GB" w:eastAsia="en-GB"/>
        </w:rPr>
        <w:t xml:space="preserve">a) </w:t>
      </w:r>
      <w:r w:rsidRPr="00E041C6">
        <w:rPr>
          <w:lang w:val="en-GB" w:eastAsia="en-GB"/>
        </w:rPr>
        <w:t>above, may arise in particular by operation of law or by reason of a judicial or administrative decision, or by reason of an agreement having legal effect under the law of that State.</w:t>
      </w:r>
      <w:r w:rsidRPr="00E041C6">
        <w:rPr>
          <w:lang w:val="en-GB" w:eastAsia="fr-FR"/>
        </w:rPr>
        <w:t>”</w:t>
      </w:r>
    </w:p>
    <w:p w:rsidR="005452F9" w:rsidP="00E041C6" w:rsidRDefault="00E041C6">
      <w:pPr>
        <w:keepNext/>
        <w:keepLines/>
        <w:spacing w:before="240" w:after="120"/>
        <w:jc w:val="center"/>
        <w:outlineLvl w:val="3"/>
        <w:rPr>
          <w:rFonts w:asciiTheme="majorHAnsi" w:hAnsiTheme="majorHAnsi"/>
          <w:b/>
          <w:sz w:val="20"/>
          <w:lang w:val="en-GB" w:eastAsia="en-GB" w:bidi="en-US"/>
        </w:rPr>
      </w:pPr>
      <w:r w:rsidRPr="00E041C6">
        <w:rPr>
          <w:rFonts w:asciiTheme="majorHAnsi" w:hAnsiTheme="majorHAnsi"/>
          <w:b/>
          <w:sz w:val="20"/>
          <w:lang w:val="en-GB" w:eastAsia="en-GB" w:bidi="en-US"/>
        </w:rPr>
        <w:t>Article 4</w:t>
      </w:r>
    </w:p>
    <w:p w:rsidRPr="00E041C6" w:rsidR="00E041C6" w:rsidP="005A6BE6" w:rsidRDefault="00E041C6">
      <w:pPr>
        <w:pStyle w:val="ECHRParaQuote"/>
        <w:rPr>
          <w:lang w:val="en-GB" w:eastAsia="en-GB"/>
        </w:rPr>
      </w:pPr>
      <w:r w:rsidRPr="00E041C6">
        <w:rPr>
          <w:lang w:val="en-GB" w:eastAsia="en-GB"/>
        </w:rPr>
        <w:t>“The Convention shall apply to any child who was habitually resident in a Contracting State immediately before any breach of custody or access rights. The Convention shall cease to apply when the child attains the age of 16 years.”</w:t>
      </w:r>
    </w:p>
    <w:p w:rsidR="005452F9" w:rsidP="00E041C6" w:rsidRDefault="00E041C6">
      <w:pPr>
        <w:keepNext/>
        <w:keepLines/>
        <w:spacing w:before="240" w:after="120"/>
        <w:jc w:val="center"/>
        <w:outlineLvl w:val="3"/>
        <w:rPr>
          <w:rFonts w:asciiTheme="majorHAnsi" w:hAnsiTheme="majorHAnsi"/>
          <w:b/>
          <w:sz w:val="20"/>
          <w:lang w:val="en-GB" w:eastAsia="en-GB" w:bidi="en-US"/>
        </w:rPr>
      </w:pPr>
      <w:r w:rsidRPr="00E041C6">
        <w:rPr>
          <w:rFonts w:asciiTheme="majorHAnsi" w:hAnsiTheme="majorHAnsi"/>
          <w:b/>
          <w:sz w:val="20"/>
          <w:lang w:val="en-GB" w:eastAsia="en-GB" w:bidi="en-US"/>
        </w:rPr>
        <w:t>Article 5</w:t>
      </w:r>
    </w:p>
    <w:p w:rsidR="005452F9" w:rsidP="005A6BE6" w:rsidRDefault="00E041C6">
      <w:pPr>
        <w:pStyle w:val="ECHRParaQuote"/>
        <w:rPr>
          <w:lang w:val="en-GB" w:eastAsia="en-GB"/>
        </w:rPr>
      </w:pPr>
      <w:r w:rsidRPr="00E041C6">
        <w:rPr>
          <w:lang w:val="en-GB" w:eastAsia="en-GB"/>
        </w:rPr>
        <w:t>“For the purposes of this Convention –</w:t>
      </w:r>
    </w:p>
    <w:p w:rsidR="005452F9" w:rsidP="005A6BE6" w:rsidRDefault="00E041C6">
      <w:pPr>
        <w:pStyle w:val="ECHRParaQuote"/>
        <w:rPr>
          <w:lang w:val="en-GB" w:eastAsia="en-GB"/>
        </w:rPr>
      </w:pPr>
      <w:r w:rsidRPr="00E041C6">
        <w:rPr>
          <w:i/>
          <w:iCs/>
          <w:lang w:val="en-GB" w:eastAsia="en-GB"/>
        </w:rPr>
        <w:t>a)</w:t>
      </w:r>
      <w:r w:rsidR="005A6BE6">
        <w:rPr>
          <w:i/>
          <w:iCs/>
          <w:lang w:val="en-GB" w:eastAsia="en-GB"/>
        </w:rPr>
        <w:t>  </w:t>
      </w:r>
      <w:r w:rsidR="00790AEE">
        <w:rPr>
          <w:lang w:val="en-GB" w:eastAsia="en-GB"/>
        </w:rPr>
        <w:t>’</w:t>
      </w:r>
      <w:r w:rsidRPr="00E041C6">
        <w:rPr>
          <w:lang w:val="en-GB" w:eastAsia="en-GB"/>
        </w:rPr>
        <w:t>rights of custody</w:t>
      </w:r>
      <w:r w:rsidR="00790AEE">
        <w:rPr>
          <w:lang w:val="en-GB" w:eastAsia="en-GB"/>
        </w:rPr>
        <w:t>’</w:t>
      </w:r>
      <w:r w:rsidRPr="00E041C6">
        <w:rPr>
          <w:lang w:val="en-GB" w:eastAsia="en-GB"/>
        </w:rPr>
        <w:t xml:space="preserve"> shall include rights relating to the care of the person of the child and, in particular, the right to determine the child</w:t>
      </w:r>
      <w:r w:rsidR="00790AEE">
        <w:rPr>
          <w:lang w:val="en-GB" w:eastAsia="en-GB"/>
        </w:rPr>
        <w:t>’</w:t>
      </w:r>
      <w:r w:rsidRPr="00E041C6">
        <w:rPr>
          <w:lang w:val="en-GB" w:eastAsia="en-GB"/>
        </w:rPr>
        <w:t>s place of residence;</w:t>
      </w:r>
    </w:p>
    <w:p w:rsidR="003866A2" w:rsidP="009316E7" w:rsidRDefault="005A6BE6">
      <w:pPr>
        <w:pStyle w:val="ECHRParaQuote"/>
        <w:rPr>
          <w:rFonts w:asciiTheme="majorHAnsi" w:hAnsiTheme="majorHAnsi"/>
          <w:b/>
          <w:lang w:val="en-GB" w:eastAsia="fr-FR" w:bidi="en-US"/>
        </w:rPr>
      </w:pPr>
      <w:r>
        <w:rPr>
          <w:i/>
          <w:iCs/>
          <w:lang w:val="en-GB" w:eastAsia="en-GB"/>
        </w:rPr>
        <w:t>b)  </w:t>
      </w:r>
      <w:r w:rsidR="00790AEE">
        <w:rPr>
          <w:lang w:val="en-GB" w:eastAsia="en-GB"/>
        </w:rPr>
        <w:t>’</w:t>
      </w:r>
      <w:r w:rsidRPr="00E041C6" w:rsidR="00E041C6">
        <w:rPr>
          <w:lang w:val="en-GB" w:eastAsia="en-GB"/>
        </w:rPr>
        <w:t>rights of access</w:t>
      </w:r>
      <w:r w:rsidR="00790AEE">
        <w:rPr>
          <w:lang w:val="en-GB" w:eastAsia="en-GB"/>
        </w:rPr>
        <w:t>’</w:t>
      </w:r>
      <w:r w:rsidRPr="00E041C6" w:rsidR="00E041C6">
        <w:rPr>
          <w:lang w:val="en-GB" w:eastAsia="en-GB"/>
        </w:rPr>
        <w:t xml:space="preserve"> shall include the right to take a child for a limited period of time to a place other than the child</w:t>
      </w:r>
      <w:r w:rsidR="00790AEE">
        <w:rPr>
          <w:lang w:val="en-GB" w:eastAsia="en-GB"/>
        </w:rPr>
        <w:t>’</w:t>
      </w:r>
      <w:r w:rsidRPr="00E041C6" w:rsidR="00E041C6">
        <w:rPr>
          <w:lang w:val="en-GB" w:eastAsia="en-GB"/>
        </w:rPr>
        <w:t>s habitual residence.”</w:t>
      </w:r>
    </w:p>
    <w:p w:rsidRPr="00E041C6" w:rsidR="00E041C6" w:rsidP="009316E7" w:rsidRDefault="00E041C6">
      <w:pPr>
        <w:keepNext/>
        <w:keepLines/>
        <w:spacing w:before="120" w:after="120"/>
        <w:ind w:left="425" w:firstLine="142"/>
        <w:jc w:val="center"/>
        <w:rPr>
          <w:rFonts w:asciiTheme="majorHAnsi" w:hAnsiTheme="majorHAnsi"/>
          <w:b/>
          <w:sz w:val="20"/>
          <w:lang w:val="en-GB" w:eastAsia="fr-FR" w:bidi="en-US"/>
        </w:rPr>
      </w:pPr>
      <w:r w:rsidRPr="00E041C6">
        <w:rPr>
          <w:rFonts w:asciiTheme="majorHAnsi" w:hAnsiTheme="majorHAnsi"/>
          <w:b/>
          <w:sz w:val="20"/>
          <w:lang w:val="en-GB" w:eastAsia="fr-FR" w:bidi="en-US"/>
        </w:rPr>
        <w:t>Article 7</w:t>
      </w:r>
    </w:p>
    <w:p w:rsidR="005452F9" w:rsidP="005A6BE6" w:rsidRDefault="00E041C6">
      <w:pPr>
        <w:pStyle w:val="ECHRParaQuote"/>
        <w:rPr>
          <w:lang w:val="en-GB" w:eastAsia="fr-FR"/>
        </w:rPr>
      </w:pPr>
      <w:r w:rsidRPr="00E041C6">
        <w:rPr>
          <w:lang w:val="en-GB" w:eastAsia="fr-FR"/>
        </w:rPr>
        <w:t>“Central Authorities shall co-operate with each other and promote co-operation amongst the competent authorities in their respective States to secure the prompt return of children and to achieve the other objects of this Convention.</w:t>
      </w:r>
    </w:p>
    <w:p w:rsidR="005452F9" w:rsidP="005A6BE6" w:rsidRDefault="00E041C6">
      <w:pPr>
        <w:pStyle w:val="ECHRParaQuote"/>
        <w:rPr>
          <w:lang w:val="en-GB" w:eastAsia="fr-FR"/>
        </w:rPr>
      </w:pPr>
      <w:r w:rsidRPr="00E041C6">
        <w:rPr>
          <w:lang w:val="en-GB" w:eastAsia="fr-FR"/>
        </w:rPr>
        <w:t>In particular, either directly or through any intermediary, they shall take all appropriate measures –</w:t>
      </w:r>
    </w:p>
    <w:p w:rsidR="005452F9" w:rsidP="005A6BE6" w:rsidRDefault="005A6BE6">
      <w:pPr>
        <w:pStyle w:val="ECHRParaQuote"/>
        <w:rPr>
          <w:lang w:val="en-GB" w:eastAsia="fr-FR"/>
        </w:rPr>
      </w:pPr>
      <w:r>
        <w:rPr>
          <w:i/>
          <w:iCs/>
          <w:lang w:val="en-GB" w:eastAsia="fr-FR"/>
        </w:rPr>
        <w:t>a)  </w:t>
      </w:r>
      <w:r w:rsidR="009316E7">
        <w:rPr>
          <w:lang w:val="en-GB" w:eastAsia="fr-FR"/>
        </w:rPr>
        <w:t>...</w:t>
      </w:r>
      <w:r w:rsidRPr="00E041C6" w:rsidR="00E041C6">
        <w:rPr>
          <w:lang w:val="en-GB" w:eastAsia="fr-FR"/>
        </w:rPr>
        <w:t>;</w:t>
      </w:r>
    </w:p>
    <w:p w:rsidR="005452F9" w:rsidP="005A6BE6" w:rsidRDefault="00E041C6">
      <w:pPr>
        <w:pStyle w:val="ECHRParaQuote"/>
        <w:rPr>
          <w:lang w:val="en-GB" w:eastAsia="fr-FR"/>
        </w:rPr>
      </w:pPr>
      <w:r w:rsidRPr="00E041C6">
        <w:rPr>
          <w:i/>
          <w:iCs/>
          <w:lang w:val="en-GB" w:eastAsia="fr-FR"/>
        </w:rPr>
        <w:t>b)</w:t>
      </w:r>
      <w:r w:rsidR="005A6BE6">
        <w:rPr>
          <w:i/>
          <w:iCs/>
          <w:lang w:val="en-GB" w:eastAsia="fr-FR"/>
        </w:rPr>
        <w:t>  </w:t>
      </w:r>
      <w:r w:rsidR="009316E7">
        <w:rPr>
          <w:lang w:val="en-GB" w:eastAsia="fr-FR"/>
        </w:rPr>
        <w:t>...</w:t>
      </w:r>
      <w:r w:rsidRPr="00E041C6">
        <w:rPr>
          <w:lang w:val="en-GB" w:eastAsia="fr-FR"/>
        </w:rPr>
        <w:t>;</w:t>
      </w:r>
    </w:p>
    <w:p w:rsidR="005452F9" w:rsidP="005A6BE6" w:rsidRDefault="005A6BE6">
      <w:pPr>
        <w:pStyle w:val="ECHRParaQuote"/>
        <w:rPr>
          <w:lang w:val="en-GB" w:eastAsia="fr-FR"/>
        </w:rPr>
      </w:pPr>
      <w:r>
        <w:rPr>
          <w:i/>
          <w:iCs/>
          <w:lang w:val="en-GB" w:eastAsia="fr-FR"/>
        </w:rPr>
        <w:t>c)  </w:t>
      </w:r>
      <w:r w:rsidRPr="00E041C6" w:rsidR="00E041C6">
        <w:rPr>
          <w:lang w:val="en-GB" w:eastAsia="fr-FR"/>
        </w:rPr>
        <w:t>to secure the voluntary return of the child or to bring about an amicable resolution of the issues;</w:t>
      </w:r>
    </w:p>
    <w:p w:rsidR="005452F9" w:rsidP="005A6BE6" w:rsidRDefault="005A6BE6">
      <w:pPr>
        <w:pStyle w:val="ECHRParaQuote"/>
        <w:rPr>
          <w:lang w:val="en-GB" w:eastAsia="fr-FR"/>
        </w:rPr>
      </w:pPr>
      <w:r>
        <w:rPr>
          <w:i/>
          <w:iCs/>
          <w:lang w:val="en-GB" w:eastAsia="fr-FR"/>
        </w:rPr>
        <w:t>d)  </w:t>
      </w:r>
      <w:r w:rsidRPr="00E041C6" w:rsidR="00E041C6">
        <w:rPr>
          <w:lang w:val="en-GB" w:eastAsia="fr-FR"/>
        </w:rPr>
        <w:t>to exchange, where desirable, information relating to the social background of the child;</w:t>
      </w:r>
    </w:p>
    <w:p w:rsidRPr="00E041C6" w:rsidR="00E041C6" w:rsidP="005A6BE6" w:rsidRDefault="009316E7">
      <w:pPr>
        <w:pStyle w:val="ECHRParaQuote"/>
        <w:rPr>
          <w:lang w:val="en-GB" w:eastAsia="fr-FR"/>
        </w:rPr>
      </w:pPr>
      <w:r>
        <w:rPr>
          <w:i/>
          <w:iCs/>
          <w:lang w:val="en-GB" w:eastAsia="fr-FR"/>
        </w:rPr>
        <w:t>...</w:t>
      </w:r>
      <w:r w:rsidRPr="00E041C6" w:rsidR="00E041C6">
        <w:rPr>
          <w:lang w:val="en-GB" w:eastAsia="fr-FR"/>
        </w:rPr>
        <w:t>”</w:t>
      </w:r>
    </w:p>
    <w:p w:rsidR="005452F9" w:rsidP="009316E7" w:rsidRDefault="00E041C6">
      <w:pPr>
        <w:pStyle w:val="ECHRTitleCentre3"/>
        <w:rPr>
          <w:lang w:val="en-GB" w:eastAsia="fr-FR"/>
        </w:rPr>
      </w:pPr>
      <w:r w:rsidRPr="00E041C6">
        <w:rPr>
          <w:lang w:val="en-GB" w:eastAsia="fr-FR"/>
        </w:rPr>
        <w:t>Article 10</w:t>
      </w:r>
    </w:p>
    <w:p w:rsidRPr="00E041C6" w:rsidR="00E041C6" w:rsidP="00E041C6" w:rsidRDefault="00E041C6">
      <w:pPr>
        <w:spacing w:before="120" w:after="120"/>
        <w:ind w:left="425" w:firstLine="142"/>
        <w:rPr>
          <w:sz w:val="20"/>
          <w:lang w:val="en-GB" w:eastAsia="fr-FR"/>
        </w:rPr>
      </w:pPr>
      <w:r w:rsidRPr="00E041C6">
        <w:rPr>
          <w:sz w:val="20"/>
          <w:lang w:val="en-GB" w:eastAsia="fr-FR"/>
        </w:rPr>
        <w:t>“The Central Authority of the State where the child is shall take or cause to be taken all appropriate measures in order to obtain the voluntary return of the child.”</w:t>
      </w:r>
    </w:p>
    <w:p w:rsidRPr="00E041C6" w:rsidR="00E041C6" w:rsidP="00EA5D13" w:rsidRDefault="00E041C6">
      <w:pPr>
        <w:pStyle w:val="ECHRTitleCentre3"/>
        <w:rPr>
          <w:lang w:val="en-GB" w:eastAsia="fr-FR"/>
        </w:rPr>
      </w:pPr>
      <w:r w:rsidRPr="00E041C6">
        <w:rPr>
          <w:lang w:val="en-GB" w:eastAsia="fr-FR"/>
        </w:rPr>
        <w:t>Article 11</w:t>
      </w:r>
    </w:p>
    <w:p w:rsidRPr="00E041C6" w:rsidR="00E041C6" w:rsidP="00E041C6" w:rsidRDefault="00E041C6">
      <w:pPr>
        <w:spacing w:before="120"/>
        <w:ind w:left="425" w:firstLine="142"/>
        <w:rPr>
          <w:sz w:val="20"/>
          <w:lang w:val="en-GB" w:eastAsia="fr-FR"/>
        </w:rPr>
      </w:pPr>
      <w:r w:rsidRPr="00E041C6">
        <w:rPr>
          <w:sz w:val="20"/>
          <w:lang w:val="en-GB" w:eastAsia="fr-FR"/>
        </w:rPr>
        <w:t>“The judicial or administrative authorities of Contracting States shall act expeditiously in proceedings for the return of children.</w:t>
      </w:r>
    </w:p>
    <w:p w:rsidRPr="00E041C6" w:rsidR="00E041C6" w:rsidP="00E041C6" w:rsidRDefault="00E041C6">
      <w:pPr>
        <w:spacing w:before="120"/>
        <w:ind w:left="425" w:firstLine="142"/>
        <w:rPr>
          <w:sz w:val="20"/>
          <w:lang w:val="en-GB" w:eastAsia="fr-FR"/>
        </w:rPr>
      </w:pPr>
      <w:r w:rsidRPr="00E041C6">
        <w:rPr>
          <w:sz w:val="20"/>
          <w:lang w:val="en-GB" w:eastAsia="fr-FR"/>
        </w:rPr>
        <w:t>If the judicial or administrative authority concerned has not reached a decision within six weeks from the date of commencement of the proceedings, the applicant or the Central Authority of the requested State, on its own initiative or if asked by the Central Authority of the requesting State, shall have the right to request a statement of the reasons for the delay ...”</w:t>
      </w:r>
    </w:p>
    <w:p w:rsidRPr="00E041C6" w:rsidR="00E041C6" w:rsidP="00E041C6" w:rsidRDefault="00E041C6">
      <w:pPr>
        <w:keepNext/>
        <w:keepLines/>
        <w:spacing w:before="240" w:after="120"/>
        <w:jc w:val="center"/>
        <w:outlineLvl w:val="3"/>
        <w:rPr>
          <w:rFonts w:asciiTheme="majorHAnsi" w:hAnsiTheme="majorHAnsi"/>
          <w:b/>
          <w:sz w:val="20"/>
          <w:lang w:val="en-GB" w:eastAsia="fr-FR" w:bidi="en-US"/>
        </w:rPr>
      </w:pPr>
      <w:r w:rsidRPr="00E041C6">
        <w:rPr>
          <w:rFonts w:asciiTheme="majorHAnsi" w:hAnsiTheme="majorHAnsi"/>
          <w:b/>
          <w:sz w:val="20"/>
          <w:lang w:val="en-GB" w:eastAsia="fr-FR" w:bidi="en-US"/>
        </w:rPr>
        <w:t>Article 12</w:t>
      </w:r>
    </w:p>
    <w:p w:rsidRPr="00E041C6" w:rsidR="00E041C6" w:rsidP="005A6BE6" w:rsidRDefault="00E041C6">
      <w:pPr>
        <w:pStyle w:val="ECHRParaQuote"/>
        <w:rPr>
          <w:lang w:val="en-GB" w:eastAsia="fr-FR"/>
        </w:rPr>
      </w:pPr>
      <w:r w:rsidRPr="00E041C6">
        <w:rPr>
          <w:lang w:val="en-GB" w:eastAsia="fr-FR"/>
        </w:rPr>
        <w:t>“Where a child has been wrongfully removed or retained in terms of Article 3 and at the date of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005452F9" w:rsidP="005A6BE6" w:rsidRDefault="00E041C6">
      <w:pPr>
        <w:pStyle w:val="ECHRParaQuote"/>
        <w:rPr>
          <w:lang w:val="en-GB" w:eastAsia="fr-FR"/>
        </w:rPr>
      </w:pPr>
      <w:r w:rsidRPr="00E041C6">
        <w:rPr>
          <w:lang w:val="en-GB" w:eastAsia="fr-FR"/>
        </w:rPr>
        <w:t>The judicial or administrative authority, even where the proceedings have been commenced after the expiration of the period of one year referred to in the preceding paragraph, shall also order the return of the child, unless it is demonstrated that the child is now settled in its new environment.</w:t>
      </w:r>
    </w:p>
    <w:p w:rsidRPr="00E041C6" w:rsidR="00E041C6" w:rsidP="005A6BE6" w:rsidRDefault="00E041C6">
      <w:pPr>
        <w:pStyle w:val="ECHRParaQuote"/>
        <w:rPr>
          <w:lang w:val="en-GB" w:eastAsia="fr-FR"/>
        </w:rPr>
      </w:pPr>
      <w:r w:rsidRPr="00E041C6">
        <w:rPr>
          <w:lang w:val="en-GB" w:eastAsia="fr-FR"/>
        </w:rPr>
        <w:t>Where the judicial or administrative authority in the requested State has reason to believe that the child has been taken to another State, it may stay the proceedings or dismiss the application for the return of the child.”</w:t>
      </w:r>
    </w:p>
    <w:p w:rsidRPr="00E041C6" w:rsidR="00E041C6" w:rsidP="00E041C6" w:rsidRDefault="00E041C6">
      <w:pPr>
        <w:keepNext/>
        <w:keepLines/>
        <w:spacing w:before="240" w:after="120"/>
        <w:jc w:val="center"/>
        <w:outlineLvl w:val="3"/>
        <w:rPr>
          <w:rFonts w:asciiTheme="majorHAnsi" w:hAnsiTheme="majorHAnsi"/>
          <w:b/>
          <w:sz w:val="20"/>
          <w:lang w:val="en-GB" w:eastAsia="fr-FR" w:bidi="en-US"/>
        </w:rPr>
      </w:pPr>
      <w:r w:rsidRPr="00E041C6">
        <w:rPr>
          <w:rFonts w:asciiTheme="majorHAnsi" w:hAnsiTheme="majorHAnsi"/>
          <w:b/>
          <w:sz w:val="20"/>
          <w:lang w:val="en-GB" w:eastAsia="fr-FR" w:bidi="en-US"/>
        </w:rPr>
        <w:t>Article 13</w:t>
      </w:r>
    </w:p>
    <w:p w:rsidR="005452F9" w:rsidP="005A6BE6" w:rsidRDefault="00E041C6">
      <w:pPr>
        <w:pStyle w:val="ECHRParaQuote"/>
        <w:rPr>
          <w:lang w:val="en-GB" w:eastAsia="en-GB"/>
        </w:rPr>
      </w:pPr>
      <w:r w:rsidRPr="00E041C6">
        <w:rPr>
          <w:lang w:val="en-GB" w:eastAsia="en-GB"/>
        </w:rPr>
        <w:t>“Notwithstanding the provisions of the preceding Article, the judicial or administrative authority of the requested State is not bound to order the return of the child if the person, institution or other body which opposes its return establishes that –</w:t>
      </w:r>
    </w:p>
    <w:p w:rsidR="005452F9" w:rsidP="005A6BE6" w:rsidRDefault="005A6BE6">
      <w:pPr>
        <w:pStyle w:val="ECHRParaQuote"/>
        <w:rPr>
          <w:lang w:val="en-GB" w:eastAsia="en-GB"/>
        </w:rPr>
      </w:pPr>
      <w:r>
        <w:rPr>
          <w:i/>
          <w:iCs/>
          <w:lang w:val="en-GB" w:eastAsia="en-GB"/>
        </w:rPr>
        <w:t>a)  </w:t>
      </w:r>
      <w:r w:rsidRPr="00E041C6" w:rsidR="00E041C6">
        <w:rPr>
          <w:lang w:val="en-GB" w:eastAsia="en-GB"/>
        </w:rPr>
        <w:t>the person, institution or other body having the care of the person of the child was not actually exercising the custody rights at the time of removal or retention, or had consented to or subsequently acquiesced in the removal or retention; or</w:t>
      </w:r>
    </w:p>
    <w:p w:rsidR="005452F9" w:rsidP="005A6BE6" w:rsidRDefault="005A6BE6">
      <w:pPr>
        <w:pStyle w:val="ECHRParaQuote"/>
        <w:rPr>
          <w:lang w:val="en-GB" w:eastAsia="en-GB"/>
        </w:rPr>
      </w:pPr>
      <w:r>
        <w:rPr>
          <w:i/>
          <w:iCs/>
          <w:lang w:val="en-GB" w:eastAsia="en-GB"/>
        </w:rPr>
        <w:t>b)  </w:t>
      </w:r>
      <w:r w:rsidRPr="00E041C6" w:rsidR="00E041C6">
        <w:rPr>
          <w:lang w:val="en-GB" w:eastAsia="en-GB"/>
        </w:rPr>
        <w:t>there is a grave risk that his or her return would expose the child to physical or psychological harm or otherwise place the child in an intolerable situation.</w:t>
      </w:r>
    </w:p>
    <w:p w:rsidR="005452F9" w:rsidP="005A6BE6" w:rsidRDefault="00E041C6">
      <w:pPr>
        <w:pStyle w:val="ECHRParaQuote"/>
        <w:rPr>
          <w:lang w:val="en-GB" w:eastAsia="en-GB"/>
        </w:rPr>
      </w:pPr>
      <w:r w:rsidRPr="00E041C6">
        <w:rPr>
          <w:lang w:val="en-GB" w:eastAsia="en-GB"/>
        </w:rPr>
        <w:t>The judicial or administrative authority may also refuse to order the return of the child if it finds that the child objects to being returned and has attained an age and degree of maturity at which it is appropriate to take account of its views.</w:t>
      </w:r>
    </w:p>
    <w:p w:rsidRPr="00E041C6" w:rsidR="00E041C6" w:rsidP="005A6BE6" w:rsidRDefault="00E041C6">
      <w:pPr>
        <w:pStyle w:val="ECHRParaQuote"/>
        <w:rPr>
          <w:lang w:val="en-GB" w:eastAsia="en-GB"/>
        </w:rPr>
      </w:pPr>
      <w:r w:rsidRPr="00E041C6">
        <w:rPr>
          <w:lang w:val="en-GB" w:eastAsia="en-GB"/>
        </w:rPr>
        <w:t>In considering the circumstances referred to in this Article, the judicial and administrative authorities shall take into account the information relating to the social background of the child provided by the Central Authority or other competent authority of the child</w:t>
      </w:r>
      <w:r w:rsidR="00790AEE">
        <w:rPr>
          <w:lang w:val="en-GB" w:eastAsia="en-GB"/>
        </w:rPr>
        <w:t>’</w:t>
      </w:r>
      <w:r w:rsidRPr="00E041C6">
        <w:rPr>
          <w:lang w:val="en-GB" w:eastAsia="en-GB"/>
        </w:rPr>
        <w:t>s habitual residence.”</w:t>
      </w:r>
    </w:p>
    <w:p w:rsidR="005452F9" w:rsidP="00E041C6" w:rsidRDefault="00E041C6">
      <w:pPr>
        <w:keepNext/>
        <w:keepLines/>
        <w:spacing w:before="240" w:after="120"/>
        <w:jc w:val="center"/>
        <w:outlineLvl w:val="3"/>
        <w:rPr>
          <w:rFonts w:asciiTheme="majorHAnsi" w:hAnsiTheme="majorHAnsi"/>
          <w:b/>
          <w:sz w:val="20"/>
          <w:lang w:val="en-GB" w:eastAsia="en-GB" w:bidi="en-US"/>
        </w:rPr>
      </w:pPr>
      <w:r w:rsidRPr="00E041C6">
        <w:rPr>
          <w:rFonts w:asciiTheme="majorHAnsi" w:hAnsiTheme="majorHAnsi"/>
          <w:b/>
          <w:sz w:val="20"/>
          <w:lang w:val="en-GB" w:eastAsia="en-GB" w:bidi="en-US"/>
        </w:rPr>
        <w:t>Article 16</w:t>
      </w:r>
    </w:p>
    <w:p w:rsidRPr="00E041C6" w:rsidR="00E041C6" w:rsidP="005A6BE6" w:rsidRDefault="00E041C6">
      <w:pPr>
        <w:pStyle w:val="ECHRParaQuote"/>
        <w:rPr>
          <w:lang w:val="en-GB" w:eastAsia="en-GB"/>
        </w:rPr>
      </w:pPr>
      <w:r w:rsidRPr="00E041C6">
        <w:rPr>
          <w:lang w:val="en-GB" w:eastAsia="en-GB"/>
        </w:rPr>
        <w:t>“After receiving notice of a wrongful removal or retention of a child in the sense of Article 3, the judicial or administrative authorities of the Contracting State to which the child has been removed or in which it has been retained shall not decide on the merits of rights of custody until it has been determined that the child is not to be returned under this Convention or unless an application under this Convention is not lodged within a reasonable time following receipt of the notice.”</w:t>
      </w:r>
    </w:p>
    <w:p w:rsidR="005452F9" w:rsidP="00E041C6" w:rsidRDefault="00E041C6">
      <w:pPr>
        <w:keepNext/>
        <w:keepLines/>
        <w:spacing w:before="240" w:after="120"/>
        <w:jc w:val="center"/>
        <w:outlineLvl w:val="3"/>
        <w:rPr>
          <w:rFonts w:asciiTheme="majorHAnsi" w:hAnsiTheme="majorHAnsi"/>
          <w:b/>
          <w:sz w:val="20"/>
          <w:lang w:val="en-GB" w:eastAsia="en-GB" w:bidi="en-US"/>
        </w:rPr>
      </w:pPr>
      <w:r w:rsidRPr="00E041C6">
        <w:rPr>
          <w:rFonts w:asciiTheme="majorHAnsi" w:hAnsiTheme="majorHAnsi"/>
          <w:b/>
          <w:sz w:val="20"/>
          <w:lang w:val="en-GB" w:eastAsia="en-GB" w:bidi="en-US"/>
        </w:rPr>
        <w:t>Article 18</w:t>
      </w:r>
    </w:p>
    <w:p w:rsidR="00E041C6" w:rsidP="005A6BE6" w:rsidRDefault="00E041C6">
      <w:pPr>
        <w:pStyle w:val="ECHRParaQuote"/>
        <w:rPr>
          <w:lang w:val="en-GB" w:eastAsia="en-GB"/>
        </w:rPr>
      </w:pPr>
      <w:r w:rsidRPr="00E041C6">
        <w:rPr>
          <w:lang w:val="en-GB" w:eastAsia="en-GB"/>
        </w:rPr>
        <w:t>“The provisions of this Chapter do not limit the power of a judicial or administrative authority to order the return of the child at any time</w:t>
      </w:r>
      <w:r w:rsidR="00594D3B">
        <w:rPr>
          <w:lang w:val="en-GB" w:eastAsia="en-GB"/>
        </w:rPr>
        <w:t>.</w:t>
      </w:r>
      <w:r w:rsidRPr="00E041C6">
        <w:rPr>
          <w:lang w:val="en-GB" w:eastAsia="en-GB"/>
        </w:rPr>
        <w:t>”</w:t>
      </w:r>
    </w:p>
    <w:p w:rsidR="005452F9" w:rsidP="00E041C6" w:rsidRDefault="00E041C6">
      <w:pPr>
        <w:keepNext/>
        <w:keepLines/>
        <w:spacing w:before="240" w:after="120"/>
        <w:jc w:val="center"/>
        <w:outlineLvl w:val="3"/>
        <w:rPr>
          <w:rFonts w:asciiTheme="majorHAnsi" w:hAnsiTheme="majorHAnsi"/>
          <w:b/>
          <w:sz w:val="20"/>
          <w:lang w:val="en-GB" w:eastAsia="en-GB" w:bidi="en-US"/>
        </w:rPr>
      </w:pPr>
      <w:r w:rsidRPr="00E041C6">
        <w:rPr>
          <w:rFonts w:asciiTheme="majorHAnsi" w:hAnsiTheme="majorHAnsi"/>
          <w:b/>
          <w:sz w:val="20"/>
          <w:lang w:val="en-GB" w:eastAsia="en-GB" w:bidi="en-US"/>
        </w:rPr>
        <w:t>Article 20</w:t>
      </w:r>
    </w:p>
    <w:p w:rsidRPr="00E041C6" w:rsidR="00E041C6" w:rsidP="005A6BE6" w:rsidRDefault="00E041C6">
      <w:pPr>
        <w:pStyle w:val="ECHRParaQuote"/>
        <w:rPr>
          <w:lang w:val="en-GB" w:eastAsia="en-GB"/>
        </w:rPr>
      </w:pPr>
      <w:r w:rsidRPr="00E041C6">
        <w:rPr>
          <w:lang w:val="en-GB" w:eastAsia="en-GB"/>
        </w:rPr>
        <w:t>“The return of the child under the provisions of Article 12 may be refused if this would not be permitted by the fundamental principles of the requested State relating to the protection of human rights and fundamental freedoms.”</w:t>
      </w:r>
    </w:p>
    <w:p w:rsidRPr="00E041C6" w:rsidR="00E041C6" w:rsidP="00E041C6" w:rsidRDefault="00E041C6">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E041C6">
        <w:rPr>
          <w:rFonts w:asciiTheme="majorHAnsi" w:hAnsiTheme="majorHAnsi" w:eastAsiaTheme="majorEastAsia" w:cstheme="majorBidi"/>
          <w:bCs/>
          <w:i/>
          <w:lang w:val="en-GB" w:eastAsia="fr-FR"/>
        </w:rPr>
        <w:t>2.  Explanatory Report to the Hague Convention</w:t>
      </w:r>
    </w:p>
    <w:p w:rsidRPr="00E041C6" w:rsidR="00643B74" w:rsidP="00643B74" w:rsidRDefault="00CD5784">
      <w:pPr>
        <w:keepNext/>
        <w:keepLines/>
        <w:spacing w:before="240"/>
        <w:ind w:firstLine="284"/>
        <w:rPr>
          <w:lang w:val="en-GB" w:eastAsia="fr-FR"/>
        </w:rPr>
      </w:pPr>
      <w:r>
        <w:rPr>
          <w:lang w:val="en-GB" w:eastAsia="fr-FR"/>
        </w:rPr>
        <w:fldChar w:fldCharType="begin"/>
      </w:r>
      <w:r>
        <w:rPr>
          <w:lang w:val="en-GB" w:eastAsia="fr-FR"/>
        </w:rPr>
        <w:instrText xml:space="preserve"> SEQ level0 \*arabic </w:instrText>
      </w:r>
      <w:r>
        <w:rPr>
          <w:lang w:val="en-GB" w:eastAsia="fr-FR"/>
        </w:rPr>
        <w:fldChar w:fldCharType="separate"/>
      </w:r>
      <w:r w:rsidR="00280001">
        <w:rPr>
          <w:noProof/>
          <w:lang w:val="en-GB" w:eastAsia="fr-FR"/>
        </w:rPr>
        <w:t>63</w:t>
      </w:r>
      <w:r>
        <w:rPr>
          <w:lang w:val="en-GB" w:eastAsia="fr-FR"/>
        </w:rPr>
        <w:fldChar w:fldCharType="end"/>
      </w:r>
      <w:r>
        <w:rPr>
          <w:lang w:val="en-GB" w:eastAsia="fr-FR"/>
        </w:rPr>
        <w:t>.  </w:t>
      </w:r>
      <w:r w:rsidRPr="00E041C6" w:rsidR="00E041C6">
        <w:rPr>
          <w:lang w:val="en-GB" w:eastAsia="fr-FR"/>
        </w:rPr>
        <w:t xml:space="preserve">The relevant part of the Explanatory Report to the Hague </w:t>
      </w:r>
      <w:r w:rsidRPr="00831E53" w:rsidR="00E041C6">
        <w:rPr>
          <w:lang w:val="en-GB" w:eastAsia="fr-FR"/>
        </w:rPr>
        <w:t>Convention by Elisa Pérez-Vera (hereafter “the Explanatory Report”</w:t>
      </w:r>
      <w:r w:rsidRPr="00831E53" w:rsidR="002B7987">
        <w:rPr>
          <w:lang w:val="en-GB" w:eastAsia="fr-FR"/>
        </w:rPr>
        <w:t xml:space="preserve">), </w:t>
      </w:r>
      <w:r w:rsidRPr="00831E53" w:rsidR="005E59A1">
        <w:t>published by t</w:t>
      </w:r>
      <w:r w:rsidRPr="00831E53" w:rsidR="002B7987">
        <w:t xml:space="preserve">he Hague Conference on Private International Law (HCCH) in 1982, </w:t>
      </w:r>
      <w:r w:rsidRPr="00831E53" w:rsidR="00E041C6">
        <w:rPr>
          <w:lang w:val="en-GB" w:eastAsia="fr-FR"/>
        </w:rPr>
        <w:t>reads as follows:</w:t>
      </w:r>
    </w:p>
    <w:p w:rsidR="005452F9" w:rsidP="005A6BE6" w:rsidRDefault="00643B74">
      <w:pPr>
        <w:pStyle w:val="ECHRParaQuote"/>
        <w:rPr>
          <w:i/>
          <w:lang w:val="en-GB"/>
        </w:rPr>
      </w:pPr>
      <w:r w:rsidRPr="005A6BE6">
        <w:rPr>
          <w:i/>
          <w:lang w:val="en-GB"/>
        </w:rPr>
        <w:t>Article 11 – The use of expeditious procedures by judicial or administrative authorities</w:t>
      </w:r>
    </w:p>
    <w:p w:rsidR="005452F9" w:rsidP="005A6BE6" w:rsidRDefault="00643B74">
      <w:pPr>
        <w:pStyle w:val="ECHRParaQuote"/>
        <w:rPr>
          <w:lang w:val="en-GB"/>
        </w:rPr>
      </w:pPr>
      <w:r w:rsidRPr="00643B74">
        <w:rPr>
          <w:lang w:val="en-GB"/>
        </w:rPr>
        <w:t>104</w:t>
      </w:r>
      <w:r w:rsidR="005A6BE6">
        <w:rPr>
          <w:lang w:val="en-GB"/>
        </w:rPr>
        <w:t>.</w:t>
      </w:r>
      <w:r w:rsidRPr="00643B74">
        <w:rPr>
          <w:lang w:val="en-GB"/>
        </w:rPr>
        <w:t>  The importance throughout the Convention of the time factor appears again in this article. Whereas article 2 of the Convention imposes upon Contracting States the duty to use expeditious procedures, the first paragraph of this article restates the obligation, this time with regard to the authorities of the State to which the child has been taken and which are to decide upon its return. There is a double aspect to this duty: firstly, the use of the most speedy procedures known to their legal system; secondly, that applications are, so far as possible, to be granted priority treatment.</w:t>
      </w:r>
    </w:p>
    <w:p w:rsidR="005452F9" w:rsidP="005A6BE6" w:rsidRDefault="00643B74">
      <w:pPr>
        <w:pStyle w:val="ECHRParaQuote"/>
        <w:rPr>
          <w:lang w:val="en-GB"/>
        </w:rPr>
      </w:pPr>
      <w:r w:rsidRPr="00643B74">
        <w:rPr>
          <w:lang w:val="en-GB"/>
        </w:rPr>
        <w:t>105</w:t>
      </w:r>
      <w:r w:rsidR="005A6BE6">
        <w:rPr>
          <w:lang w:val="en-GB"/>
        </w:rPr>
        <w:t>.</w:t>
      </w:r>
      <w:r w:rsidRPr="00643B74">
        <w:rPr>
          <w:lang w:val="en-GB"/>
        </w:rPr>
        <w:t>  The second paragraph, so as to prompt internal authorities to accord maximum priority to dealing with the problems arising out of the international removal of children, lays down a non-obligatory time-limit of six weeks, after which the applicant or Central Authority of the requested State may request a statement of reasons for the delay. Moreover, after the Central Authority of the requested State receives the reply, it is once more under a duty to inform, a duty owed either to the Central Authority of the requesting State or to the applicant who has applied to it directly. In short, the provision</w:t>
      </w:r>
      <w:r w:rsidR="00790AEE">
        <w:rPr>
          <w:lang w:val="en-GB"/>
        </w:rPr>
        <w:t>’</w:t>
      </w:r>
      <w:r w:rsidRPr="00643B74">
        <w:rPr>
          <w:lang w:val="en-GB"/>
        </w:rPr>
        <w:t>s importance cannot be measured in terms of the requirements of the obligations imposed by it, but by the very fact that it draws the attention of the competent authorities to the decisive nature of the time factor in such situations and that it determines the maximum period of time within which a decision on this matter should be taken.</w:t>
      </w:r>
    </w:p>
    <w:p w:rsidRPr="00643B74" w:rsidR="00321138" w:rsidP="00321138" w:rsidRDefault="00321138">
      <w:pPr>
        <w:keepNext/>
        <w:keepLines/>
        <w:tabs>
          <w:tab w:val="left" w:pos="731"/>
        </w:tabs>
        <w:spacing w:before="240" w:after="120"/>
        <w:ind w:left="732" w:hanging="301"/>
        <w:outlineLvl w:val="2"/>
        <w:rPr>
          <w:rFonts w:asciiTheme="majorHAnsi" w:hAnsiTheme="majorHAnsi" w:eastAsiaTheme="majorEastAsia" w:cstheme="majorBidi"/>
          <w:bCs/>
          <w:i/>
          <w:lang w:val="en-GB"/>
        </w:rPr>
      </w:pPr>
      <w:r w:rsidRPr="00643B74">
        <w:rPr>
          <w:rFonts w:asciiTheme="majorHAnsi" w:hAnsiTheme="majorHAnsi" w:eastAsiaTheme="majorEastAsia" w:cstheme="majorBidi"/>
          <w:bCs/>
          <w:i/>
          <w:lang w:val="en-GB"/>
        </w:rPr>
        <w:t>3.  Conclusions and Recommendations of the Special Commission to Review the Operation of the Hague Child Abduction Convention</w:t>
      </w:r>
    </w:p>
    <w:p w:rsidRPr="00643B74" w:rsidR="00321138" w:rsidP="00321138" w:rsidRDefault="00321138">
      <w:pPr>
        <w:ind w:firstLine="284"/>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64</w:t>
      </w:r>
      <w:r>
        <w:rPr>
          <w:lang w:val="en-GB"/>
        </w:rPr>
        <w:fldChar w:fldCharType="end"/>
      </w:r>
      <w:r>
        <w:rPr>
          <w:lang w:val="en-GB"/>
        </w:rPr>
        <w:t>.  </w:t>
      </w:r>
      <w:r w:rsidRPr="00643B74">
        <w:rPr>
          <w:lang w:val="en-GB"/>
        </w:rPr>
        <w:t xml:space="preserve">The relevant part of the Conclusions and Recommendations of the Fourth Meeting of the Special Commission to Review the Operation of the Hague Child Abduction Convention (hereafter </w:t>
      </w:r>
      <w:r>
        <w:rPr>
          <w:lang w:val="en-GB"/>
        </w:rPr>
        <w:t>“</w:t>
      </w:r>
      <w:r w:rsidRPr="00643B74">
        <w:rPr>
          <w:lang w:val="en-GB"/>
        </w:rPr>
        <w:t>the Special Commission</w:t>
      </w:r>
      <w:r>
        <w:rPr>
          <w:lang w:val="en-GB"/>
        </w:rPr>
        <w:t>”</w:t>
      </w:r>
      <w:r w:rsidRPr="00643B74">
        <w:rPr>
          <w:lang w:val="en-GB"/>
        </w:rPr>
        <w:t xml:space="preserve">), adopted </w:t>
      </w:r>
      <w:r>
        <w:rPr>
          <w:lang w:val="en-GB"/>
        </w:rPr>
        <w:t>at</w:t>
      </w:r>
      <w:r w:rsidRPr="00643B74">
        <w:rPr>
          <w:lang w:val="en-GB"/>
        </w:rPr>
        <w:t xml:space="preserve"> its meeting held between 22 and 28 March 2001, reads as follows:</w:t>
      </w:r>
    </w:p>
    <w:p w:rsidR="005452F9" w:rsidP="00321138" w:rsidRDefault="00321138">
      <w:pPr>
        <w:pStyle w:val="ECHRParaQuote"/>
        <w:rPr>
          <w:i/>
          <w:lang w:val="en-GB"/>
        </w:rPr>
      </w:pPr>
      <w:r w:rsidRPr="00643B74">
        <w:rPr>
          <w:lang w:val="en-GB"/>
        </w:rPr>
        <w:t>“</w:t>
      </w:r>
      <w:r w:rsidRPr="005A6BE6">
        <w:rPr>
          <w:i/>
          <w:lang w:val="en-GB"/>
        </w:rPr>
        <w:t>Speed of Hague procedures, including appeals</w:t>
      </w:r>
    </w:p>
    <w:p w:rsidRPr="00643B74" w:rsidR="00321138" w:rsidP="00321138" w:rsidRDefault="00321138">
      <w:pPr>
        <w:pStyle w:val="ECHRParaQuote"/>
        <w:rPr>
          <w:lang w:val="en-GB"/>
        </w:rPr>
      </w:pPr>
      <w:r w:rsidRPr="00643B74">
        <w:rPr>
          <w:lang w:val="en-GB"/>
        </w:rPr>
        <w:t>3.3</w:t>
      </w:r>
      <w:r>
        <w:rPr>
          <w:lang w:val="en-GB"/>
        </w:rPr>
        <w:t>  </w:t>
      </w:r>
      <w:r w:rsidRPr="00643B74">
        <w:rPr>
          <w:lang w:val="en-GB"/>
        </w:rPr>
        <w:t>The Special Commission underscores the obligation (Article 11) of Contracting States to process return applications expeditiously, and that this obligation extends also to appeal procedures.</w:t>
      </w:r>
    </w:p>
    <w:p w:rsidRPr="00643B74" w:rsidR="00321138" w:rsidP="00321138" w:rsidRDefault="00321138">
      <w:pPr>
        <w:pStyle w:val="ECHRParaQuote"/>
        <w:rPr>
          <w:lang w:val="en-GB"/>
        </w:rPr>
      </w:pPr>
      <w:r>
        <w:rPr>
          <w:lang w:val="en-GB"/>
        </w:rPr>
        <w:t>3.4  </w:t>
      </w:r>
      <w:r w:rsidRPr="00643B74">
        <w:rPr>
          <w:lang w:val="en-GB"/>
        </w:rPr>
        <w:t>The Special Commission calls upon trial and appellate courts to set and adhere to timetables that ensure the speedy determination of return applications.</w:t>
      </w:r>
    </w:p>
    <w:p w:rsidRPr="00321138" w:rsidR="00321138" w:rsidP="00321138" w:rsidRDefault="00321138">
      <w:pPr>
        <w:pStyle w:val="ECHRParaQuote"/>
        <w:rPr>
          <w:lang w:val="en-GB"/>
        </w:rPr>
      </w:pPr>
      <w:r>
        <w:rPr>
          <w:lang w:val="en-GB"/>
        </w:rPr>
        <w:t>3.5  </w:t>
      </w:r>
      <w:r w:rsidRPr="00643B74">
        <w:rPr>
          <w:lang w:val="en-GB"/>
        </w:rPr>
        <w:t>The Special Commission calls for firm management by judges, both at trial and appellate levels, of the</w:t>
      </w:r>
      <w:r>
        <w:rPr>
          <w:lang w:val="en-GB"/>
        </w:rPr>
        <w:t xml:space="preserve"> progress of return proceedings.”</w:t>
      </w:r>
    </w:p>
    <w:p w:rsidRPr="00831E53" w:rsidR="00321138" w:rsidP="00321138" w:rsidRDefault="00321138">
      <w:pPr>
        <w:pStyle w:val="ECHRHeading3"/>
        <w:rPr>
          <w:lang w:val="en-GB"/>
        </w:rPr>
      </w:pPr>
      <w:r w:rsidRPr="00831E53">
        <w:rPr>
          <w:lang w:val="en-GB"/>
        </w:rPr>
        <w:t>4.  Guide to Good Practice under the Hague Convention of 25 October 1980 on the Civil Aspects of International Child Abduction</w:t>
      </w:r>
    </w:p>
    <w:p w:rsidRPr="00D00559" w:rsidR="002B7987" w:rsidP="002B7987" w:rsidRDefault="006B2BC2">
      <w:pPr>
        <w:pStyle w:val="ECHRPara"/>
        <w:rPr>
          <w:rFonts w:asciiTheme="majorHAnsi" w:hAnsiTheme="majorHAnsi" w:eastAsiaTheme="majorEastAsia" w:cstheme="majorBidi"/>
          <w:bCs/>
          <w:i/>
          <w:lang w:val="en-GB"/>
        </w:rPr>
      </w:pPr>
      <w:r w:rsidRPr="00831E53">
        <w:rPr>
          <w:lang w:val="en-GB"/>
        </w:rPr>
        <w:fldChar w:fldCharType="begin"/>
      </w:r>
      <w:r w:rsidRPr="00831E53">
        <w:rPr>
          <w:lang w:val="en-GB"/>
        </w:rPr>
        <w:instrText xml:space="preserve"> SEQ level0 \*arabic </w:instrText>
      </w:r>
      <w:r w:rsidRPr="00831E53">
        <w:rPr>
          <w:lang w:val="en-GB"/>
        </w:rPr>
        <w:fldChar w:fldCharType="separate"/>
      </w:r>
      <w:r w:rsidR="00280001">
        <w:rPr>
          <w:noProof/>
          <w:lang w:val="en-GB"/>
        </w:rPr>
        <w:t>65</w:t>
      </w:r>
      <w:r w:rsidRPr="00831E53">
        <w:rPr>
          <w:lang w:val="en-GB"/>
        </w:rPr>
        <w:fldChar w:fldCharType="end"/>
      </w:r>
      <w:r w:rsidRPr="00831E53">
        <w:rPr>
          <w:lang w:val="en-GB"/>
        </w:rPr>
        <w:t>.  </w:t>
      </w:r>
      <w:r w:rsidRPr="00831E53" w:rsidR="002B7987">
        <w:rPr>
          <w:lang w:val="en-GB"/>
        </w:rPr>
        <w:t>In 2003 the HCCH published Part II of the “Guide to Good Practice under the Hague Convention of 25 October 1980 on the Civil Aspects of International Child Abduction”. Although primarily intended for the new Contracting States and without binding effect, especially in respect of the judicial authorities, this document seeks to facilitate the Convention</w:t>
      </w:r>
      <w:r w:rsidR="00790AEE">
        <w:rPr>
          <w:lang w:val="en-GB"/>
        </w:rPr>
        <w:t>’</w:t>
      </w:r>
      <w:r w:rsidRPr="00831E53" w:rsidR="002B7987">
        <w:rPr>
          <w:lang w:val="en-GB"/>
        </w:rPr>
        <w:t xml:space="preserve">s implementation by proposing numerous recommendations and clarifications. The Guide repeatedly emphasises the importance of the Explanatory Report to the 1980 Convention, known as the Pérez-Vera Report, in helping to interpret coherently and understand the 1980 Convention (see, for example, points 3.3.2 “Implications of the transformation approach” and 8.1 “Explanatory Report on the Convention: the Pérez-Vera Report”). In particular, it emphasises that the judicial and administrative authorities are under an obligation, </w:t>
      </w:r>
      <w:r w:rsidRPr="00831E53" w:rsidR="002B7987">
        <w:rPr>
          <w:i/>
          <w:lang w:val="en-GB"/>
        </w:rPr>
        <w:t>inter alia</w:t>
      </w:r>
      <w:r w:rsidRPr="00831E53" w:rsidR="002B7987">
        <w:rPr>
          <w:lang w:val="en-GB"/>
        </w:rPr>
        <w:t>, to process return applications expeditiously, including on appeal (point 1.5 “Expeditious procedures”). Expeditious procedures should be viewed as procedures which are both fast and efficient: prompt decision-making under</w:t>
      </w:r>
      <w:r w:rsidRPr="005E59A1" w:rsidR="002B7987">
        <w:rPr>
          <w:lang w:val="en-GB"/>
        </w:rPr>
        <w:t xml:space="preserve"> </w:t>
      </w:r>
      <w:r w:rsidRPr="00831E53" w:rsidR="002B7987">
        <w:rPr>
          <w:lang w:val="en-GB"/>
        </w:rPr>
        <w:t>the Convention serves the best interests of children (point 6.4 “Case managem</w:t>
      </w:r>
      <w:r w:rsidRPr="00831E53" w:rsidR="00321138">
        <w:rPr>
          <w:lang w:val="en-GB"/>
        </w:rPr>
        <w:t>ent”).</w:t>
      </w:r>
    </w:p>
    <w:p w:rsidRPr="00062973" w:rsidR="00014566" w:rsidP="00014566" w:rsidRDefault="00014566">
      <w:pPr>
        <w:pStyle w:val="ECHRTitle1"/>
        <w:rPr>
          <w:lang w:val="en-GB"/>
        </w:rPr>
      </w:pPr>
      <w:r w:rsidRPr="00062973">
        <w:rPr>
          <w:lang w:val="en-GB"/>
        </w:rPr>
        <w:t>THE LAW</w:t>
      </w:r>
    </w:p>
    <w:p w:rsidRPr="00062973" w:rsidR="00014566" w:rsidP="00014566" w:rsidRDefault="00014566">
      <w:pPr>
        <w:pStyle w:val="ECHRHeading1"/>
        <w:rPr>
          <w:lang w:val="en-GB"/>
        </w:rPr>
      </w:pPr>
      <w:r w:rsidRPr="00062973">
        <w:rPr>
          <w:lang w:val="en-GB"/>
        </w:rPr>
        <w:t xml:space="preserve">I.  ALLEGED VIOLATION OF ARTICLE </w:t>
      </w:r>
      <w:r w:rsidR="00435B4C">
        <w:rPr>
          <w:lang w:val="en-GB"/>
        </w:rPr>
        <w:t>8</w:t>
      </w:r>
      <w:r w:rsidRPr="00062973">
        <w:rPr>
          <w:lang w:val="en-GB"/>
        </w:rPr>
        <w:t xml:space="preserve"> OF THE CONVENTION</w:t>
      </w:r>
    </w:p>
    <w:p w:rsidR="00B110B7" w:rsidP="00B110B7" w:rsidRDefault="00223ADB">
      <w:pPr>
        <w:ind w:firstLine="284"/>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66</w:t>
      </w:r>
      <w:r>
        <w:rPr>
          <w:lang w:val="en-GB"/>
        </w:rPr>
        <w:fldChar w:fldCharType="end"/>
      </w:r>
      <w:r>
        <w:rPr>
          <w:lang w:val="en-GB"/>
        </w:rPr>
        <w:t>.  </w:t>
      </w:r>
      <w:r w:rsidRPr="00223ADB">
        <w:rPr>
          <w:lang w:val="en-GB"/>
        </w:rPr>
        <w:t xml:space="preserve">The applicant complained that the domestic authorities had failed to secure </w:t>
      </w:r>
      <w:r>
        <w:rPr>
          <w:lang w:val="en-GB"/>
        </w:rPr>
        <w:t>his</w:t>
      </w:r>
      <w:r w:rsidRPr="00223ADB">
        <w:rPr>
          <w:lang w:val="en-GB"/>
        </w:rPr>
        <w:t xml:space="preserve"> right to respect for </w:t>
      </w:r>
      <w:r w:rsidR="004614EF">
        <w:rPr>
          <w:lang w:val="en-GB"/>
        </w:rPr>
        <w:t>his</w:t>
      </w:r>
      <w:r w:rsidRPr="00223ADB">
        <w:rPr>
          <w:lang w:val="en-GB"/>
        </w:rPr>
        <w:t xml:space="preserve"> family life</w:t>
      </w:r>
      <w:r>
        <w:rPr>
          <w:lang w:val="en-GB"/>
        </w:rPr>
        <w:t xml:space="preserve"> </w:t>
      </w:r>
      <w:r w:rsidR="00B110B7">
        <w:rPr>
          <w:lang w:val="en-GB"/>
        </w:rPr>
        <w:t xml:space="preserve">guaranteed by Article 8 of the Convention </w:t>
      </w:r>
      <w:r>
        <w:rPr>
          <w:lang w:val="en-GB"/>
        </w:rPr>
        <w:t xml:space="preserve">in that </w:t>
      </w:r>
      <w:r w:rsidRPr="00223ADB">
        <w:rPr>
          <w:lang w:val="en-GB"/>
        </w:rPr>
        <w:t xml:space="preserve">they had not acted expeditiously in the non-contentious proceedings </w:t>
      </w:r>
      <w:r>
        <w:rPr>
          <w:lang w:val="en-GB"/>
        </w:rPr>
        <w:t>for</w:t>
      </w:r>
      <w:r w:rsidRPr="00223ADB">
        <w:rPr>
          <w:lang w:val="en-GB"/>
        </w:rPr>
        <w:t xml:space="preserve"> the return of </w:t>
      </w:r>
      <w:r>
        <w:rPr>
          <w:lang w:val="en-GB"/>
        </w:rPr>
        <w:t>his son</w:t>
      </w:r>
      <w:r w:rsidRPr="00223ADB">
        <w:rPr>
          <w:lang w:val="en-GB"/>
        </w:rPr>
        <w:t xml:space="preserve"> under the Hague Convention</w:t>
      </w:r>
      <w:r>
        <w:rPr>
          <w:lang w:val="en-GB"/>
        </w:rPr>
        <w:t>.</w:t>
      </w:r>
      <w:r w:rsidR="00B110B7">
        <w:rPr>
          <w:lang w:val="en-GB"/>
        </w:rPr>
        <w:t xml:space="preserve"> He also</w:t>
      </w:r>
      <w:r w:rsidRPr="00B110B7" w:rsidR="00B110B7">
        <w:rPr>
          <w:lang w:val="en-GB"/>
        </w:rPr>
        <w:t xml:space="preserve"> complained that the length of </w:t>
      </w:r>
      <w:r w:rsidR="00B110B7">
        <w:rPr>
          <w:lang w:val="en-GB"/>
        </w:rPr>
        <w:t>those proceedings</w:t>
      </w:r>
      <w:r w:rsidRPr="00B110B7" w:rsidR="00B110B7">
        <w:rPr>
          <w:lang w:val="en-GB"/>
        </w:rPr>
        <w:t xml:space="preserve"> was incompatible with the “reasonable time” requirement laid down in Article 6 § 1 of the Convention</w:t>
      </w:r>
      <w:r w:rsidRPr="002A368A" w:rsidR="002A368A">
        <w:rPr>
          <w:rFonts w:ascii="Times New Roman" w:hAnsi="Times New Roman" w:eastAsia="Times New Roman" w:cs="Times New Roman"/>
          <w:sz w:val="22"/>
          <w:lang w:val="en-GB" w:eastAsia="fr-FR"/>
        </w:rPr>
        <w:t xml:space="preserve"> </w:t>
      </w:r>
      <w:r w:rsidRPr="002A368A" w:rsidR="002A368A">
        <w:rPr>
          <w:lang w:val="en-GB"/>
        </w:rPr>
        <w:t xml:space="preserve">and under Article 13 that he </w:t>
      </w:r>
      <w:r w:rsidR="002A368A">
        <w:rPr>
          <w:lang w:val="en-GB"/>
        </w:rPr>
        <w:t>had not had</w:t>
      </w:r>
      <w:r w:rsidRPr="002A368A" w:rsidR="002A368A">
        <w:rPr>
          <w:lang w:val="en-GB"/>
        </w:rPr>
        <w:t xml:space="preserve"> an effective remedy for his Convention complaints</w:t>
      </w:r>
      <w:r w:rsidRPr="00B110B7" w:rsidR="00B110B7">
        <w:rPr>
          <w:lang w:val="en-GB"/>
        </w:rPr>
        <w:t xml:space="preserve">. </w:t>
      </w:r>
      <w:r w:rsidR="00B110B7">
        <w:rPr>
          <w:lang w:val="en-GB"/>
        </w:rPr>
        <w:t>The relevant part of t</w:t>
      </w:r>
      <w:r w:rsidR="001D1ADA">
        <w:rPr>
          <w:lang w:val="en-GB"/>
        </w:rPr>
        <w:t>h</w:t>
      </w:r>
      <w:r w:rsidR="00B110B7">
        <w:rPr>
          <w:lang w:val="en-GB"/>
        </w:rPr>
        <w:t>ose Articles read</w:t>
      </w:r>
      <w:r w:rsidR="00237EFA">
        <w:rPr>
          <w:lang w:val="en-GB"/>
        </w:rPr>
        <w:t>s</w:t>
      </w:r>
      <w:r w:rsidRPr="00B110B7" w:rsidR="00B110B7">
        <w:rPr>
          <w:lang w:val="en-GB"/>
        </w:rPr>
        <w:t xml:space="preserve"> as follows:</w:t>
      </w:r>
    </w:p>
    <w:p w:rsidR="00B110B7" w:rsidP="00B110B7" w:rsidRDefault="00B110B7">
      <w:pPr>
        <w:pStyle w:val="ECHRTitleCentre3"/>
        <w:rPr>
          <w:lang w:val="en-GB"/>
        </w:rPr>
      </w:pPr>
      <w:r>
        <w:rPr>
          <w:lang w:val="en-GB"/>
        </w:rPr>
        <w:t>Article 8</w:t>
      </w:r>
    </w:p>
    <w:p w:rsidRPr="00B110B7" w:rsidR="00B110B7" w:rsidP="00B110B7" w:rsidRDefault="00B110B7">
      <w:pPr>
        <w:pStyle w:val="ECHRTitleCentre3"/>
        <w:rPr>
          <w:lang w:val="en-GB"/>
        </w:rPr>
      </w:pPr>
      <w:r>
        <w:rPr>
          <w:lang w:val="en-GB"/>
        </w:rPr>
        <w:t>Right to respect for private and family life</w:t>
      </w:r>
    </w:p>
    <w:p w:rsidRPr="005A6BE6" w:rsidR="00223ADB" w:rsidP="005A6BE6" w:rsidRDefault="00223ADB">
      <w:pPr>
        <w:pStyle w:val="ECHRParaQuote"/>
      </w:pPr>
      <w:r w:rsidRPr="005A6BE6">
        <w:t xml:space="preserve">1.  Everyone has the right to respect for his </w:t>
      </w:r>
      <w:r w:rsidR="009316E7">
        <w:t>...</w:t>
      </w:r>
      <w:r w:rsidRPr="005A6BE6">
        <w:t xml:space="preserve"> family life ....</w:t>
      </w:r>
    </w:p>
    <w:p w:rsidR="005452F9" w:rsidP="00B110B7" w:rsidRDefault="00B110B7">
      <w:pPr>
        <w:pStyle w:val="ECHRTitleCentre3"/>
        <w:rPr>
          <w:lang w:val="en-GB"/>
        </w:rPr>
      </w:pPr>
      <w:r>
        <w:rPr>
          <w:lang w:val="en-GB"/>
        </w:rPr>
        <w:t>Article 6</w:t>
      </w:r>
    </w:p>
    <w:p w:rsidRPr="00B110B7" w:rsidR="00B110B7" w:rsidP="00B110B7" w:rsidRDefault="00B110B7">
      <w:pPr>
        <w:pStyle w:val="ECHRTitleCentre3"/>
        <w:rPr>
          <w:lang w:val="en-GB"/>
        </w:rPr>
      </w:pPr>
      <w:r>
        <w:rPr>
          <w:lang w:val="en-GB"/>
        </w:rPr>
        <w:t>Right to a fair trial</w:t>
      </w:r>
    </w:p>
    <w:p w:rsidR="00B110B7" w:rsidP="00B110B7" w:rsidRDefault="00B110B7">
      <w:pPr>
        <w:pStyle w:val="ECHRParaQuote"/>
      </w:pPr>
      <w:r>
        <w:t>“1.  In the determination of his civil rights and obligations ... everyone is entitled to a ... hearing within a reasonable time ...”</w:t>
      </w:r>
    </w:p>
    <w:p w:rsidR="005452F9" w:rsidP="002A368A" w:rsidRDefault="002A368A">
      <w:pPr>
        <w:pStyle w:val="ECHRTitleCentre3"/>
        <w:rPr>
          <w:lang w:val="en-GB"/>
        </w:rPr>
      </w:pPr>
      <w:r>
        <w:rPr>
          <w:lang w:val="en-GB"/>
        </w:rPr>
        <w:t>Article 13</w:t>
      </w:r>
    </w:p>
    <w:p w:rsidRPr="00B110B7" w:rsidR="002A368A" w:rsidP="002A368A" w:rsidRDefault="002A368A">
      <w:pPr>
        <w:pStyle w:val="ECHRTitleCentre3"/>
        <w:rPr>
          <w:lang w:val="en-GB"/>
        </w:rPr>
      </w:pPr>
      <w:r>
        <w:rPr>
          <w:lang w:val="en-GB"/>
        </w:rPr>
        <w:t>Right to an effective remedy</w:t>
      </w:r>
    </w:p>
    <w:p w:rsidRPr="002A368A" w:rsidR="002A368A" w:rsidP="002A368A" w:rsidRDefault="002A368A">
      <w:pPr>
        <w:pStyle w:val="ECHRParaQuote"/>
      </w:pPr>
      <w:r>
        <w:t>Everyone whose rights and freedoms as set forth in [the] Convention are violated shall have an effective remedy before a national authority notwithstanding that the violation has been committed by persons acting in an official capacity.”</w:t>
      </w:r>
    </w:p>
    <w:p w:rsidRPr="00223ADB" w:rsidR="00223ADB" w:rsidP="00223ADB" w:rsidRDefault="00223ADB">
      <w:pPr>
        <w:ind w:firstLine="284"/>
        <w:rPr>
          <w:lang w:val="en-GB"/>
        </w:rPr>
      </w:pPr>
      <w:r w:rsidRPr="00223ADB">
        <w:rPr>
          <w:lang w:val="en-GB"/>
        </w:rPr>
        <w:fldChar w:fldCharType="begin"/>
      </w:r>
      <w:r w:rsidRPr="00223ADB">
        <w:rPr>
          <w:lang w:val="en-GB"/>
        </w:rPr>
        <w:instrText xml:space="preserve"> SEQ level0 \*arabic </w:instrText>
      </w:r>
      <w:r w:rsidRPr="00223ADB">
        <w:rPr>
          <w:lang w:val="en-GB"/>
        </w:rPr>
        <w:fldChar w:fldCharType="separate"/>
      </w:r>
      <w:r w:rsidR="00280001">
        <w:rPr>
          <w:noProof/>
          <w:lang w:val="en-GB"/>
        </w:rPr>
        <w:t>67</w:t>
      </w:r>
      <w:r w:rsidRPr="00223ADB">
        <w:rPr>
          <w:lang w:val="en-GB"/>
        </w:rPr>
        <w:fldChar w:fldCharType="end"/>
      </w:r>
      <w:r w:rsidRPr="00223ADB">
        <w:rPr>
          <w:lang w:val="en-GB"/>
        </w:rPr>
        <w:t>.  The Government contested those arguments.</w:t>
      </w:r>
    </w:p>
    <w:p w:rsidRPr="009C0960" w:rsidR="00442670" w:rsidP="00442670" w:rsidRDefault="00223ADB">
      <w:pPr>
        <w:pStyle w:val="ECHRPara"/>
        <w:rPr>
          <w:lang w:val="it-IT"/>
        </w:rPr>
      </w:pPr>
      <w:r w:rsidRPr="00223ADB">
        <w:rPr>
          <w:lang w:val="en-GB"/>
        </w:rPr>
        <w:fldChar w:fldCharType="begin"/>
      </w:r>
      <w:r w:rsidRPr="00223ADB">
        <w:rPr>
          <w:lang w:val="en-GB"/>
        </w:rPr>
        <w:instrText xml:space="preserve"> SEQ level0 \*arabic </w:instrText>
      </w:r>
      <w:r w:rsidRPr="00223ADB">
        <w:rPr>
          <w:lang w:val="en-GB"/>
        </w:rPr>
        <w:fldChar w:fldCharType="separate"/>
      </w:r>
      <w:r w:rsidR="00280001">
        <w:rPr>
          <w:noProof/>
          <w:lang w:val="en-GB"/>
        </w:rPr>
        <w:t>68</w:t>
      </w:r>
      <w:r w:rsidRPr="00223ADB">
        <w:rPr>
          <w:lang w:val="en-GB"/>
        </w:rPr>
        <w:fldChar w:fldCharType="end"/>
      </w:r>
      <w:r w:rsidRPr="00223ADB">
        <w:rPr>
          <w:lang w:val="en-GB"/>
        </w:rPr>
        <w:t>.  </w:t>
      </w:r>
      <w:r w:rsidRPr="00FF7FBA" w:rsidR="00442670">
        <w:rPr>
          <w:lang w:val="en-GB"/>
        </w:rPr>
        <w:t xml:space="preserve">The Court, being </w:t>
      </w:r>
      <w:r w:rsidRPr="00FF7FBA" w:rsidR="00442670">
        <w:rPr>
          <w:bCs/>
          <w:lang w:val="en-GB"/>
        </w:rPr>
        <w:t>master</w:t>
      </w:r>
      <w:r w:rsidRPr="00FF7FBA" w:rsidR="00442670">
        <w:rPr>
          <w:lang w:val="en-GB"/>
        </w:rPr>
        <w:t xml:space="preserve"> of the </w:t>
      </w:r>
      <w:bookmarkStart w:name="HIT2" w:id="2"/>
      <w:bookmarkEnd w:id="2"/>
      <w:r w:rsidRPr="00FF7FBA" w:rsidR="00442670">
        <w:rPr>
          <w:bCs/>
          <w:lang w:val="en-GB"/>
        </w:rPr>
        <w:t>characterisation</w:t>
      </w:r>
      <w:r w:rsidRPr="00FF7FBA" w:rsidR="00442670">
        <w:rPr>
          <w:lang w:val="en-GB"/>
        </w:rPr>
        <w:t xml:space="preserve"> to be given i</w:t>
      </w:r>
      <w:r w:rsidR="00442670">
        <w:rPr>
          <w:lang w:val="en-GB"/>
        </w:rPr>
        <w:t>n law to the facts of the case</w:t>
      </w:r>
      <w:r w:rsidRPr="00FF7FBA" w:rsidR="00442670">
        <w:t xml:space="preserve">, </w:t>
      </w:r>
      <w:r w:rsidR="00442670">
        <w:t xml:space="preserve">and having regard to its case-law on the subject (see, for example, </w:t>
      </w:r>
      <w:r w:rsidRPr="00B668D2" w:rsidR="009C0960">
        <w:rPr>
          <w:i/>
          <w:lang w:val="it-IT"/>
        </w:rPr>
        <w:t>Mikulić v. Croatia</w:t>
      </w:r>
      <w:r w:rsidRPr="00B668D2" w:rsidR="009C0960">
        <w:rPr>
          <w:lang w:val="it-IT"/>
        </w:rPr>
        <w:t xml:space="preserve">, no. 53176/99, § </w:t>
      </w:r>
      <w:r w:rsidR="009C0960">
        <w:rPr>
          <w:lang w:val="it-IT"/>
        </w:rPr>
        <w:t>73</w:t>
      </w:r>
      <w:r w:rsidRPr="00B668D2" w:rsidR="009C0960">
        <w:rPr>
          <w:lang w:val="it-IT"/>
        </w:rPr>
        <w:t>, ECHR 2002</w:t>
      </w:r>
      <w:r w:rsidRPr="00B668D2" w:rsidR="009C0960">
        <w:rPr>
          <w:lang w:val="it-IT"/>
        </w:rPr>
        <w:noBreakHyphen/>
        <w:t>I</w:t>
      </w:r>
      <w:r w:rsidR="009C0960">
        <w:rPr>
          <w:lang w:val="it-IT"/>
        </w:rPr>
        <w:t xml:space="preserve">; </w:t>
      </w:r>
      <w:r w:rsidRPr="00B668D2" w:rsidR="00442670">
        <w:rPr>
          <w:i/>
          <w:lang w:val="en-GB"/>
        </w:rPr>
        <w:t>Karadžić v. Croatia</w:t>
      </w:r>
      <w:r w:rsidRPr="00B668D2" w:rsidR="00442670">
        <w:rPr>
          <w:lang w:val="en-GB"/>
        </w:rPr>
        <w:t xml:space="preserve">, no. 35030/04, § </w:t>
      </w:r>
      <w:r w:rsidR="00442670">
        <w:rPr>
          <w:lang w:val="en-GB"/>
        </w:rPr>
        <w:t>67</w:t>
      </w:r>
      <w:r w:rsidRPr="00B668D2" w:rsidR="00442670">
        <w:rPr>
          <w:lang w:val="en-GB"/>
        </w:rPr>
        <w:t>, 15 December 2005</w:t>
      </w:r>
      <w:r w:rsidR="00053F56">
        <w:rPr>
          <w:lang w:val="en-GB"/>
        </w:rPr>
        <w:t xml:space="preserve">; and </w:t>
      </w:r>
      <w:r w:rsidR="00053F56">
        <w:rPr>
          <w:i/>
        </w:rPr>
        <w:t xml:space="preserve">Gobec </w:t>
      </w:r>
      <w:r w:rsidRPr="008356D8" w:rsidR="00053F56">
        <w:rPr>
          <w:i/>
        </w:rPr>
        <w:t>v. Slovenia</w:t>
      </w:r>
      <w:r w:rsidRPr="008356D8" w:rsidR="00053F56">
        <w:t>, no. 7233/04</w:t>
      </w:r>
      <w:r w:rsidRPr="008356D8" w:rsidR="00053F56">
        <w:rPr>
          <w:snapToGrid w:val="0"/>
        </w:rPr>
        <w:t xml:space="preserve">, § </w:t>
      </w:r>
      <w:r w:rsidR="00053F56">
        <w:rPr>
          <w:snapToGrid w:val="0"/>
        </w:rPr>
        <w:t>105</w:t>
      </w:r>
      <w:r w:rsidRPr="008356D8" w:rsidR="00053F56">
        <w:rPr>
          <w:snapToGrid w:val="0"/>
        </w:rPr>
        <w:t>, 3 October 2013</w:t>
      </w:r>
      <w:r w:rsidR="00442670">
        <w:t xml:space="preserve">), considers in the circumstances of the present case </w:t>
      </w:r>
      <w:r w:rsidR="004614EF">
        <w:t xml:space="preserve">that </w:t>
      </w:r>
      <w:r w:rsidR="00442670">
        <w:rPr>
          <w:lang w:val="en-GB"/>
        </w:rPr>
        <w:t>the applicant</w:t>
      </w:r>
      <w:r w:rsidR="00790AEE">
        <w:rPr>
          <w:lang w:val="en-GB"/>
        </w:rPr>
        <w:t>’</w:t>
      </w:r>
      <w:r w:rsidR="00442670">
        <w:rPr>
          <w:lang w:val="en-GB"/>
        </w:rPr>
        <w:t>s complaint</w:t>
      </w:r>
      <w:r w:rsidR="009C0960">
        <w:rPr>
          <w:lang w:val="en-GB"/>
        </w:rPr>
        <w:t>s</w:t>
      </w:r>
      <w:r w:rsidR="00442670">
        <w:rPr>
          <w:lang w:val="en-GB"/>
        </w:rPr>
        <w:t xml:space="preserve"> under Article</w:t>
      </w:r>
      <w:r w:rsidR="009C0960">
        <w:rPr>
          <w:lang w:val="en-GB"/>
        </w:rPr>
        <w:t>s </w:t>
      </w:r>
      <w:r w:rsidR="00442670">
        <w:rPr>
          <w:lang w:val="en-GB"/>
        </w:rPr>
        <w:t xml:space="preserve">6 </w:t>
      </w:r>
      <w:r w:rsidRPr="00B110B7" w:rsidR="00442670">
        <w:rPr>
          <w:lang w:val="en-GB"/>
        </w:rPr>
        <w:t>§ 1</w:t>
      </w:r>
      <w:r w:rsidR="009C0960">
        <w:rPr>
          <w:lang w:val="en-GB"/>
        </w:rPr>
        <w:t xml:space="preserve"> and 13</w:t>
      </w:r>
      <w:r w:rsidRPr="00B110B7" w:rsidR="00442670">
        <w:rPr>
          <w:lang w:val="en-GB"/>
        </w:rPr>
        <w:t xml:space="preserve"> of the Convention</w:t>
      </w:r>
      <w:r w:rsidRPr="00442670" w:rsidR="00442670">
        <w:rPr>
          <w:lang w:val="en-GB"/>
        </w:rPr>
        <w:t xml:space="preserve"> </w:t>
      </w:r>
      <w:r w:rsidR="00442670">
        <w:rPr>
          <w:lang w:val="en-GB"/>
        </w:rPr>
        <w:t>must</w:t>
      </w:r>
      <w:r w:rsidRPr="00223ADB" w:rsidR="00442670">
        <w:rPr>
          <w:lang w:val="en-GB"/>
        </w:rPr>
        <w:t xml:space="preserve"> be </w:t>
      </w:r>
      <w:r w:rsidRPr="00223ADB" w:rsidR="00442670">
        <w:t>regarded as absorbed by</w:t>
      </w:r>
      <w:r w:rsidR="00442670">
        <w:t xml:space="preserve"> his complaint under Article 8 thereof. </w:t>
      </w:r>
      <w:r w:rsidR="009C0960">
        <w:t>The case</w:t>
      </w:r>
      <w:r w:rsidR="00442670">
        <w:t xml:space="preserve"> thus falls to be examined</w:t>
      </w:r>
      <w:r w:rsidRPr="00442670" w:rsidR="00442670">
        <w:rPr>
          <w:lang w:val="en-GB"/>
        </w:rPr>
        <w:t xml:space="preserve"> </w:t>
      </w:r>
      <w:r w:rsidR="00442670">
        <w:rPr>
          <w:lang w:val="en-GB"/>
        </w:rPr>
        <w:t xml:space="preserve">only </w:t>
      </w:r>
      <w:r w:rsidRPr="00BC2118" w:rsidR="00442670">
        <w:rPr>
          <w:lang w:val="en-GB"/>
        </w:rPr>
        <w:t xml:space="preserve">under the </w:t>
      </w:r>
      <w:r w:rsidR="00BC2118">
        <w:rPr>
          <w:lang w:val="en-GB"/>
        </w:rPr>
        <w:t xml:space="preserve">last-mentioned </w:t>
      </w:r>
      <w:r w:rsidRPr="00BC2118" w:rsidR="00442670">
        <w:rPr>
          <w:lang w:val="en-GB"/>
        </w:rPr>
        <w:t>Article.</w:t>
      </w:r>
    </w:p>
    <w:p w:rsidR="005512EA" w:rsidP="009C0960" w:rsidRDefault="009C0960">
      <w:pPr>
        <w:pStyle w:val="ECHRHeading2"/>
        <w:outlineLvl w:val="0"/>
        <w:rPr>
          <w:lang w:val="en-GB"/>
        </w:rPr>
      </w:pPr>
      <w:r>
        <w:rPr>
          <w:lang w:val="en-GB"/>
        </w:rPr>
        <w:t>A.  Admissibility</w:t>
      </w:r>
    </w:p>
    <w:p w:rsidR="005512EA" w:rsidP="005512EA" w:rsidRDefault="005512EA">
      <w:pPr>
        <w:pStyle w:val="ECHRHeading3"/>
        <w:rPr>
          <w:lang w:val="en-GB"/>
        </w:rPr>
      </w:pPr>
      <w:r>
        <w:rPr>
          <w:lang w:val="en-GB"/>
        </w:rPr>
        <w:t>1.  The parties</w:t>
      </w:r>
      <w:r w:rsidR="00790AEE">
        <w:rPr>
          <w:lang w:val="en-GB"/>
        </w:rPr>
        <w:t>’</w:t>
      </w:r>
      <w:r>
        <w:rPr>
          <w:lang w:val="en-GB"/>
        </w:rPr>
        <w:t xml:space="preserve"> arguments</w:t>
      </w:r>
    </w:p>
    <w:p w:rsidR="005F0B73" w:rsidP="005F0B73" w:rsidRDefault="005F0B73">
      <w:pPr>
        <w:pStyle w:val="ECHRHeading4"/>
        <w:rPr>
          <w:lang w:val="en-GB"/>
        </w:rPr>
      </w:pPr>
      <w:r>
        <w:rPr>
          <w:lang w:val="en-GB"/>
        </w:rPr>
        <w:t>(a)  The Government</w:t>
      </w:r>
    </w:p>
    <w:p w:rsidR="00223ADB" w:rsidP="00223ADB" w:rsidRDefault="00223ADB">
      <w:pPr>
        <w:ind w:firstLine="284"/>
        <w:rPr>
          <w:rFonts w:eastAsia="Calibri"/>
          <w:lang w:val="en-GB"/>
        </w:rPr>
      </w:pPr>
      <w:r w:rsidRPr="00223ADB">
        <w:rPr>
          <w:lang w:val="en-GB"/>
        </w:rPr>
        <w:fldChar w:fldCharType="begin"/>
      </w:r>
      <w:r w:rsidRPr="00223ADB">
        <w:rPr>
          <w:lang w:val="en-GB"/>
        </w:rPr>
        <w:instrText xml:space="preserve"> SEQ level0 \*arabic </w:instrText>
      </w:r>
      <w:r w:rsidRPr="00223ADB">
        <w:rPr>
          <w:lang w:val="en-GB"/>
        </w:rPr>
        <w:fldChar w:fldCharType="separate"/>
      </w:r>
      <w:r w:rsidR="00280001">
        <w:rPr>
          <w:noProof/>
          <w:lang w:val="en-GB"/>
        </w:rPr>
        <w:t>69</w:t>
      </w:r>
      <w:r w:rsidRPr="00223ADB">
        <w:rPr>
          <w:lang w:val="en-GB"/>
        </w:rPr>
        <w:fldChar w:fldCharType="end"/>
      </w:r>
      <w:r w:rsidRPr="00223ADB">
        <w:rPr>
          <w:lang w:val="en-GB"/>
        </w:rPr>
        <w:t>.  </w:t>
      </w:r>
      <w:r w:rsidRPr="00223ADB">
        <w:rPr>
          <w:rFonts w:eastAsia="Calibri"/>
          <w:lang w:val="en-GB"/>
        </w:rPr>
        <w:t xml:space="preserve">The Government disputed the admissibility of </w:t>
      </w:r>
      <w:r w:rsidR="009C0960">
        <w:rPr>
          <w:rFonts w:eastAsia="Calibri"/>
          <w:lang w:val="en-GB"/>
        </w:rPr>
        <w:t>the application</w:t>
      </w:r>
      <w:r w:rsidRPr="00223ADB">
        <w:rPr>
          <w:rFonts w:eastAsia="Calibri"/>
          <w:lang w:val="en-GB"/>
        </w:rPr>
        <w:t xml:space="preserve"> by arguing </w:t>
      </w:r>
      <w:r w:rsidR="00442670">
        <w:rPr>
          <w:rFonts w:eastAsia="Calibri"/>
          <w:lang w:val="en-GB"/>
        </w:rPr>
        <w:t>that the applicant had failed to exhaust domestic remedies.</w:t>
      </w:r>
    </w:p>
    <w:p w:rsidR="00080DC9" w:rsidP="00080DC9" w:rsidRDefault="002A3A0F">
      <w:pPr>
        <w:pStyle w:val="ECHRPara"/>
        <w:rPr>
          <w:rFonts w:eastAsia="Calibri"/>
          <w:lang w:val="en-GB"/>
        </w:rPr>
      </w:pPr>
      <w:r>
        <w:rPr>
          <w:rFonts w:eastAsia="Calibri"/>
          <w:lang w:val="en-GB"/>
        </w:rPr>
        <w:fldChar w:fldCharType="begin"/>
      </w:r>
      <w:r>
        <w:rPr>
          <w:rFonts w:eastAsia="Calibri"/>
          <w:lang w:val="en-GB"/>
        </w:rPr>
        <w:instrText xml:space="preserve"> SEQ level0 \*arabic </w:instrText>
      </w:r>
      <w:r>
        <w:rPr>
          <w:rFonts w:eastAsia="Calibri"/>
          <w:lang w:val="en-GB"/>
        </w:rPr>
        <w:fldChar w:fldCharType="separate"/>
      </w:r>
      <w:r w:rsidR="00280001">
        <w:rPr>
          <w:rFonts w:eastAsia="Calibri"/>
          <w:noProof/>
          <w:lang w:val="en-GB"/>
        </w:rPr>
        <w:t>70</w:t>
      </w:r>
      <w:r>
        <w:rPr>
          <w:rFonts w:eastAsia="Calibri"/>
          <w:lang w:val="en-GB"/>
        </w:rPr>
        <w:fldChar w:fldCharType="end"/>
      </w:r>
      <w:r>
        <w:rPr>
          <w:rFonts w:eastAsia="Calibri"/>
          <w:lang w:val="en-GB"/>
        </w:rPr>
        <w:t>.  </w:t>
      </w:r>
      <w:r w:rsidR="00080DC9">
        <w:rPr>
          <w:rFonts w:eastAsia="Calibri"/>
          <w:lang w:val="en-GB"/>
        </w:rPr>
        <w:t>In their initial observations of 25 September 2014 the Government argued that the application was premature because the proceedings following the applicant</w:t>
      </w:r>
      <w:r w:rsidR="00790AEE">
        <w:rPr>
          <w:rFonts w:eastAsia="Calibri"/>
          <w:lang w:val="en-GB"/>
        </w:rPr>
        <w:t>’</w:t>
      </w:r>
      <w:r w:rsidR="00080DC9">
        <w:rPr>
          <w:rFonts w:eastAsia="Calibri"/>
          <w:lang w:val="en-GB"/>
        </w:rPr>
        <w:t xml:space="preserve">s request for protection of the right to a hearing within a reasonable time – a remedy that had been considered effective for the length-of-proceedings complaints in Croatia (see </w:t>
      </w:r>
      <w:r w:rsidRPr="00B668D2" w:rsidR="00080DC9">
        <w:rPr>
          <w:i/>
          <w:szCs w:val="24"/>
          <w:lang w:val="en-GB"/>
        </w:rPr>
        <w:t>Pavić v. Croatia</w:t>
      </w:r>
      <w:r w:rsidRPr="00B668D2" w:rsidR="00080DC9">
        <w:rPr>
          <w:szCs w:val="24"/>
          <w:lang w:val="en-GB"/>
        </w:rPr>
        <w:t>, no.</w:t>
      </w:r>
      <w:r w:rsidR="005E6C3E">
        <w:rPr>
          <w:szCs w:val="24"/>
          <w:lang w:val="en-GB"/>
        </w:rPr>
        <w:t> </w:t>
      </w:r>
      <w:r w:rsidRPr="00B668D2" w:rsidR="00080DC9">
        <w:rPr>
          <w:szCs w:val="24"/>
          <w:lang w:val="en-GB"/>
        </w:rPr>
        <w:t>21846/08</w:t>
      </w:r>
      <w:r w:rsidRPr="00B668D2" w:rsidR="00080DC9">
        <w:rPr>
          <w:snapToGrid w:val="0"/>
          <w:szCs w:val="24"/>
          <w:lang w:val="en-GB"/>
        </w:rPr>
        <w:t xml:space="preserve">, § </w:t>
      </w:r>
      <w:r w:rsidR="00080DC9">
        <w:rPr>
          <w:snapToGrid w:val="0"/>
          <w:szCs w:val="24"/>
          <w:lang w:val="en-GB"/>
        </w:rPr>
        <w:t>36</w:t>
      </w:r>
      <w:r w:rsidRPr="00B668D2" w:rsidR="00080DC9">
        <w:rPr>
          <w:snapToGrid w:val="0"/>
          <w:szCs w:val="24"/>
          <w:lang w:val="en-GB"/>
        </w:rPr>
        <w:t>, 28 January 2010</w:t>
      </w:r>
      <w:r w:rsidR="00080DC9">
        <w:rPr>
          <w:rFonts w:eastAsia="Calibri"/>
          <w:lang w:val="en-GB"/>
        </w:rPr>
        <w:t>) – were at that time still pending before the Supreme Court (see paragraph</w:t>
      </w:r>
      <w:r w:rsidR="00D03D64">
        <w:rPr>
          <w:rFonts w:eastAsia="Calibri"/>
          <w:lang w:val="en-GB"/>
        </w:rPr>
        <w:t>s</w:t>
      </w:r>
      <w:r w:rsidR="00080DC9">
        <w:rPr>
          <w:rFonts w:eastAsia="Calibri"/>
          <w:lang w:val="en-GB"/>
        </w:rPr>
        <w:t xml:space="preserve"> </w:t>
      </w:r>
      <w:r w:rsidR="00D03D64">
        <w:rPr>
          <w:rFonts w:eastAsia="Calibri"/>
          <w:lang w:val="en-GB"/>
        </w:rPr>
        <w:t>49-50</w:t>
      </w:r>
      <w:r w:rsidR="00080DC9">
        <w:rPr>
          <w:rFonts w:eastAsia="Calibri"/>
          <w:lang w:val="en-GB"/>
        </w:rPr>
        <w:t xml:space="preserve"> above). In their comments of 17 December 2014 </w:t>
      </w:r>
      <w:r w:rsidR="00D64936">
        <w:rPr>
          <w:rFonts w:eastAsia="Calibri"/>
          <w:lang w:val="en-GB"/>
        </w:rPr>
        <w:t>on</w:t>
      </w:r>
      <w:r w:rsidR="00080DC9">
        <w:rPr>
          <w:rFonts w:eastAsia="Calibri"/>
          <w:lang w:val="en-GB"/>
        </w:rPr>
        <w:t xml:space="preserve"> the applicant</w:t>
      </w:r>
      <w:r w:rsidR="00790AEE">
        <w:rPr>
          <w:rFonts w:eastAsia="Calibri"/>
          <w:lang w:val="en-GB"/>
        </w:rPr>
        <w:t>’</w:t>
      </w:r>
      <w:r w:rsidR="00080DC9">
        <w:rPr>
          <w:rFonts w:eastAsia="Calibri"/>
          <w:lang w:val="en-GB"/>
        </w:rPr>
        <w:t>s reply to their observations and to his claim for just satisfaction, the Government did not pursue this argument because the Supreme Court had delivered its decision</w:t>
      </w:r>
      <w:r w:rsidR="00D64936">
        <w:rPr>
          <w:rFonts w:eastAsia="Calibri"/>
          <w:lang w:val="en-GB"/>
        </w:rPr>
        <w:t xml:space="preserve"> in the meantime</w:t>
      </w:r>
      <w:r w:rsidR="00080DC9">
        <w:rPr>
          <w:rFonts w:eastAsia="Calibri"/>
          <w:lang w:val="en-GB"/>
        </w:rPr>
        <w:t>.</w:t>
      </w:r>
    </w:p>
    <w:p w:rsidR="002A3A0F" w:rsidP="009A47C6" w:rsidRDefault="00080DC9">
      <w:pPr>
        <w:pStyle w:val="ECHRPara"/>
        <w:rPr>
          <w:lang w:val="en-GB"/>
        </w:rPr>
      </w:pPr>
      <w:r>
        <w:rPr>
          <w:rFonts w:eastAsia="Calibri"/>
          <w:lang w:val="en-GB"/>
        </w:rPr>
        <w:fldChar w:fldCharType="begin"/>
      </w:r>
      <w:r>
        <w:rPr>
          <w:rFonts w:eastAsia="Calibri"/>
          <w:lang w:val="en-GB"/>
        </w:rPr>
        <w:instrText xml:space="preserve"> SEQ level0 \*arabic </w:instrText>
      </w:r>
      <w:r>
        <w:rPr>
          <w:rFonts w:eastAsia="Calibri"/>
          <w:lang w:val="en-GB"/>
        </w:rPr>
        <w:fldChar w:fldCharType="separate"/>
      </w:r>
      <w:r w:rsidR="00280001">
        <w:rPr>
          <w:rFonts w:eastAsia="Calibri"/>
          <w:noProof/>
          <w:lang w:val="en-GB"/>
        </w:rPr>
        <w:t>71</w:t>
      </w:r>
      <w:r>
        <w:rPr>
          <w:rFonts w:eastAsia="Calibri"/>
          <w:lang w:val="en-GB"/>
        </w:rPr>
        <w:fldChar w:fldCharType="end"/>
      </w:r>
      <w:r>
        <w:rPr>
          <w:rFonts w:eastAsia="Calibri"/>
          <w:lang w:val="en-GB"/>
        </w:rPr>
        <w:t xml:space="preserve">.  However, both in those observations and </w:t>
      </w:r>
      <w:r w:rsidR="00D64936">
        <w:rPr>
          <w:rFonts w:eastAsia="Calibri"/>
          <w:lang w:val="en-GB"/>
        </w:rPr>
        <w:t xml:space="preserve">in their </w:t>
      </w:r>
      <w:r>
        <w:rPr>
          <w:rFonts w:eastAsia="Calibri"/>
          <w:lang w:val="en-GB"/>
        </w:rPr>
        <w:t>comments, they argued</w:t>
      </w:r>
      <w:r w:rsidR="002A3A0F">
        <w:rPr>
          <w:rFonts w:eastAsia="Calibri"/>
          <w:lang w:val="en-GB"/>
        </w:rPr>
        <w:t xml:space="preserve"> that </w:t>
      </w:r>
      <w:r w:rsidR="005F0B73">
        <w:rPr>
          <w:lang w:val="en-GB"/>
        </w:rPr>
        <w:t xml:space="preserve">the applicant </w:t>
      </w:r>
      <w:r>
        <w:rPr>
          <w:lang w:val="en-GB"/>
        </w:rPr>
        <w:t>should</w:t>
      </w:r>
      <w:r w:rsidR="005F0B73">
        <w:rPr>
          <w:lang w:val="en-GB"/>
        </w:rPr>
        <w:t xml:space="preserve"> have </w:t>
      </w:r>
      <w:r>
        <w:rPr>
          <w:lang w:val="en-GB"/>
        </w:rPr>
        <w:t xml:space="preserve">(also) </w:t>
      </w:r>
      <w:r w:rsidR="005F0B73">
        <w:rPr>
          <w:lang w:val="en-GB"/>
        </w:rPr>
        <w:t xml:space="preserve">lodged a constitutional complaint under section 63 of the Constitutional Court Act </w:t>
      </w:r>
      <w:r w:rsidR="005F0B73">
        <w:rPr>
          <w:rFonts w:eastAsia="Calibri"/>
          <w:lang w:val="en-GB"/>
        </w:rPr>
        <w:t>(see paragraph</w:t>
      </w:r>
      <w:r w:rsidR="005E6C3E">
        <w:rPr>
          <w:rFonts w:eastAsia="Calibri"/>
          <w:lang w:val="en-GB"/>
        </w:rPr>
        <w:t> </w:t>
      </w:r>
      <w:r w:rsidR="00D03D64">
        <w:rPr>
          <w:rFonts w:eastAsia="Calibri"/>
          <w:lang w:val="en-GB"/>
        </w:rPr>
        <w:t>58</w:t>
      </w:r>
      <w:r w:rsidR="005F0B73">
        <w:rPr>
          <w:rFonts w:eastAsia="Calibri"/>
          <w:lang w:val="en-GB"/>
        </w:rPr>
        <w:t xml:space="preserve"> above)</w:t>
      </w:r>
      <w:r w:rsidR="009A47C6">
        <w:rPr>
          <w:rFonts w:eastAsia="Calibri"/>
          <w:lang w:val="en-GB"/>
        </w:rPr>
        <w:t xml:space="preserve"> especially because he had complained that the passage of time had had </w:t>
      </w:r>
      <w:r w:rsidRPr="009D32CC" w:rsidR="004245AE">
        <w:rPr>
          <w:lang w:val="en-GB"/>
        </w:rPr>
        <w:t xml:space="preserve">irremediable consequences </w:t>
      </w:r>
      <w:r w:rsidR="00D64936">
        <w:rPr>
          <w:lang w:val="en-GB"/>
        </w:rPr>
        <w:t>for</w:t>
      </w:r>
      <w:r w:rsidR="009A47C6">
        <w:rPr>
          <w:rFonts w:eastAsia="Calibri"/>
          <w:lang w:val="en-GB"/>
        </w:rPr>
        <w:t xml:space="preserve"> his family life. However,</w:t>
      </w:r>
      <w:r w:rsidR="005F0B73">
        <w:rPr>
          <w:rFonts w:eastAsia="Calibri"/>
          <w:lang w:val="en-GB"/>
        </w:rPr>
        <w:t xml:space="preserve"> </w:t>
      </w:r>
      <w:r w:rsidR="009A47C6">
        <w:rPr>
          <w:lang w:val="en-GB"/>
        </w:rPr>
        <w:t>he</w:t>
      </w:r>
      <w:r w:rsidR="005F0B73">
        <w:rPr>
          <w:lang w:val="en-GB"/>
        </w:rPr>
        <w:t xml:space="preserve"> had not done so.</w:t>
      </w:r>
      <w:r w:rsidR="009A47C6">
        <w:rPr>
          <w:lang w:val="en-GB"/>
        </w:rPr>
        <w:t xml:space="preserve"> In reply to the applicant</w:t>
      </w:r>
      <w:r w:rsidR="00790AEE">
        <w:rPr>
          <w:lang w:val="en-GB"/>
        </w:rPr>
        <w:t>’</w:t>
      </w:r>
      <w:r w:rsidR="009A47C6">
        <w:rPr>
          <w:lang w:val="en-GB"/>
        </w:rPr>
        <w:t xml:space="preserve">s argument that such </w:t>
      </w:r>
      <w:r w:rsidR="003E2FCE">
        <w:rPr>
          <w:lang w:val="en-GB"/>
        </w:rPr>
        <w:t>constitutional</w:t>
      </w:r>
      <w:r w:rsidR="00D64936">
        <w:rPr>
          <w:lang w:val="en-GB"/>
        </w:rPr>
        <w:t xml:space="preserve"> </w:t>
      </w:r>
      <w:r w:rsidR="009A47C6">
        <w:rPr>
          <w:lang w:val="en-GB"/>
        </w:rPr>
        <w:t xml:space="preserve">complaint could only be lodged against a decision and that at the time he had lodged his application with the Court there </w:t>
      </w:r>
      <w:r w:rsidR="00D64936">
        <w:rPr>
          <w:lang w:val="en-GB"/>
        </w:rPr>
        <w:t xml:space="preserve">had been </w:t>
      </w:r>
      <w:r w:rsidR="009A47C6">
        <w:rPr>
          <w:lang w:val="en-GB"/>
        </w:rPr>
        <w:t xml:space="preserve">no decision to complain against, the Government stated that he could have complained against the first-instance decision of 15 March 2012 (see paragraph </w:t>
      </w:r>
      <w:r w:rsidR="00D03D64">
        <w:rPr>
          <w:lang w:val="en-GB"/>
        </w:rPr>
        <w:t>22</w:t>
      </w:r>
      <w:r w:rsidR="009A47C6">
        <w:rPr>
          <w:lang w:val="en-GB"/>
        </w:rPr>
        <w:t xml:space="preserve"> above)</w:t>
      </w:r>
      <w:r w:rsidR="004245AE">
        <w:rPr>
          <w:lang w:val="en-GB"/>
        </w:rPr>
        <w:t>, which was adopted before he had lodged his application.</w:t>
      </w:r>
    </w:p>
    <w:p w:rsidR="005F0B73" w:rsidP="005F0B73" w:rsidRDefault="005F0B73">
      <w:pPr>
        <w:pStyle w:val="ECHRHeading4"/>
        <w:rPr>
          <w:lang w:val="en-GB"/>
        </w:rPr>
      </w:pPr>
      <w:r>
        <w:rPr>
          <w:lang w:val="en-GB"/>
        </w:rPr>
        <w:t>(b)  The applicant</w:t>
      </w:r>
    </w:p>
    <w:p w:rsidR="005F0B73" w:rsidP="009A47C6" w:rsidRDefault="005F0B73">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72</w:t>
      </w:r>
      <w:r>
        <w:rPr>
          <w:lang w:val="en-GB"/>
        </w:rPr>
        <w:fldChar w:fldCharType="end"/>
      </w:r>
      <w:r>
        <w:rPr>
          <w:lang w:val="en-GB"/>
        </w:rPr>
        <w:t>.  </w:t>
      </w:r>
      <w:r w:rsidR="00332F4D">
        <w:rPr>
          <w:lang w:val="en-GB"/>
        </w:rPr>
        <w:t xml:space="preserve">The applicant submitted that </w:t>
      </w:r>
      <w:r w:rsidR="009A47C6">
        <w:rPr>
          <w:lang w:val="en-GB"/>
        </w:rPr>
        <w:t>t</w:t>
      </w:r>
      <w:r w:rsidR="00332F4D">
        <w:rPr>
          <w:lang w:val="en-GB"/>
        </w:rPr>
        <w:t xml:space="preserve">he proper remedy to be </w:t>
      </w:r>
      <w:r w:rsidR="00D64936">
        <w:rPr>
          <w:lang w:val="en-GB"/>
        </w:rPr>
        <w:t>used</w:t>
      </w:r>
      <w:r w:rsidR="00332F4D">
        <w:rPr>
          <w:lang w:val="en-GB"/>
        </w:rPr>
        <w:t xml:space="preserve"> </w:t>
      </w:r>
      <w:r w:rsidR="009A47C6">
        <w:rPr>
          <w:lang w:val="en-GB"/>
        </w:rPr>
        <w:t xml:space="preserve">in respect of his complaint concerning the excessive length of the proceedings for the return of his son </w:t>
      </w:r>
      <w:r w:rsidR="00332F4D">
        <w:rPr>
          <w:lang w:val="en-GB"/>
        </w:rPr>
        <w:t xml:space="preserve">was a request for protection of the right to a hearing within a reasonable </w:t>
      </w:r>
      <w:r w:rsidR="009A47C6">
        <w:rPr>
          <w:lang w:val="en-GB"/>
        </w:rPr>
        <w:t>time, to which he had resorted.</w:t>
      </w:r>
    </w:p>
    <w:p w:rsidRPr="00223ADB" w:rsidR="00C5684C" w:rsidP="005F0B73" w:rsidRDefault="00C5684C">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73</w:t>
      </w:r>
      <w:r>
        <w:rPr>
          <w:lang w:val="en-GB"/>
        </w:rPr>
        <w:fldChar w:fldCharType="end"/>
      </w:r>
      <w:r>
        <w:rPr>
          <w:lang w:val="en-GB"/>
        </w:rPr>
        <w:t>.  </w:t>
      </w:r>
      <w:r w:rsidR="009C0960">
        <w:rPr>
          <w:lang w:val="en-GB"/>
        </w:rPr>
        <w:t>As regards the Government</w:t>
      </w:r>
      <w:r w:rsidR="00790AEE">
        <w:rPr>
          <w:lang w:val="en-GB"/>
        </w:rPr>
        <w:t>’</w:t>
      </w:r>
      <w:r w:rsidR="009C0960">
        <w:rPr>
          <w:lang w:val="en-GB"/>
        </w:rPr>
        <w:t xml:space="preserve">s argument </w:t>
      </w:r>
      <w:r w:rsidR="009C0960">
        <w:rPr>
          <w:rFonts w:eastAsia="Calibri"/>
          <w:lang w:val="en-GB"/>
        </w:rPr>
        <w:t xml:space="preserve">that he </w:t>
      </w:r>
      <w:r w:rsidR="00072D49">
        <w:rPr>
          <w:lang w:val="en-GB"/>
        </w:rPr>
        <w:t>should</w:t>
      </w:r>
      <w:r w:rsidR="009C0960">
        <w:rPr>
          <w:lang w:val="en-GB"/>
        </w:rPr>
        <w:t xml:space="preserve"> have lodged a constitutional complaint under section 63 of the Constitutional Court Act </w:t>
      </w:r>
      <w:r w:rsidR="009C0960">
        <w:rPr>
          <w:rFonts w:eastAsia="Calibri"/>
          <w:lang w:val="en-GB"/>
        </w:rPr>
        <w:t xml:space="preserve">(see paragraph </w:t>
      </w:r>
      <w:r w:rsidR="006B2BC2">
        <w:rPr>
          <w:rFonts w:eastAsia="Calibri"/>
          <w:lang w:val="en-GB"/>
        </w:rPr>
        <w:t>71</w:t>
      </w:r>
      <w:r w:rsidR="009C0960">
        <w:rPr>
          <w:rFonts w:eastAsia="Calibri"/>
          <w:lang w:val="en-GB"/>
        </w:rPr>
        <w:t xml:space="preserve"> above), the applicant noted that</w:t>
      </w:r>
      <w:r w:rsidR="009A47C6">
        <w:rPr>
          <w:rFonts w:eastAsia="Calibri"/>
          <w:lang w:val="en-GB"/>
        </w:rPr>
        <w:t xml:space="preserve"> the provision in question stipulated that</w:t>
      </w:r>
      <w:r w:rsidR="009C0960">
        <w:rPr>
          <w:rFonts w:eastAsia="Calibri"/>
          <w:lang w:val="en-GB"/>
        </w:rPr>
        <w:t xml:space="preserve"> such </w:t>
      </w:r>
      <w:r w:rsidR="00D64936">
        <w:rPr>
          <w:rFonts w:eastAsia="Calibri"/>
          <w:lang w:val="en-GB"/>
        </w:rPr>
        <w:t xml:space="preserve">a </w:t>
      </w:r>
      <w:r w:rsidR="009C0960">
        <w:rPr>
          <w:rFonts w:eastAsia="Calibri"/>
          <w:lang w:val="en-GB"/>
        </w:rPr>
        <w:t xml:space="preserve">complaint could be </w:t>
      </w:r>
      <w:r w:rsidR="009A47C6">
        <w:rPr>
          <w:rFonts w:eastAsia="Calibri"/>
          <w:lang w:val="en-GB"/>
        </w:rPr>
        <w:t>lodged against a</w:t>
      </w:r>
      <w:r w:rsidR="009C0960">
        <w:rPr>
          <w:rFonts w:eastAsia="Calibri"/>
          <w:lang w:val="en-GB"/>
        </w:rPr>
        <w:t xml:space="preserve"> decision </w:t>
      </w:r>
      <w:r w:rsidR="00246E12">
        <w:t xml:space="preserve">which </w:t>
      </w:r>
      <w:r w:rsidR="00246E12">
        <w:rPr>
          <w:rStyle w:val="wordhighlighted"/>
        </w:rPr>
        <w:t>grossly</w:t>
      </w:r>
      <w:r w:rsidR="009A47C6">
        <w:t xml:space="preserve"> violated constitutional rights</w:t>
      </w:r>
      <w:r w:rsidR="00246E12">
        <w:t xml:space="preserve">. However, at the time he lodged his application with the Court on </w:t>
      </w:r>
      <w:r w:rsidRPr="00ED55CC" w:rsidR="009C0960">
        <w:rPr>
          <w:lang w:val="en-GB"/>
        </w:rPr>
        <w:t>12 March 2014</w:t>
      </w:r>
      <w:r w:rsidR="00246E12">
        <w:rPr>
          <w:lang w:val="en-GB"/>
        </w:rPr>
        <w:t xml:space="preserve"> a first-instance decision had not yet been adopted in the proceedings for the return of the child.</w:t>
      </w:r>
    </w:p>
    <w:p w:rsidR="00AA6682" w:rsidP="00AA6682" w:rsidRDefault="00AA6682">
      <w:pPr>
        <w:pStyle w:val="ECHRHeading3"/>
        <w:rPr>
          <w:lang w:val="en-GB"/>
        </w:rPr>
      </w:pPr>
      <w:r>
        <w:rPr>
          <w:lang w:val="en-GB"/>
        </w:rPr>
        <w:t>2.  The Court</w:t>
      </w:r>
      <w:r w:rsidR="00790AEE">
        <w:rPr>
          <w:lang w:val="en-GB"/>
        </w:rPr>
        <w:t>’</w:t>
      </w:r>
      <w:r>
        <w:rPr>
          <w:lang w:val="en-GB"/>
        </w:rPr>
        <w:t>s assessment</w:t>
      </w:r>
    </w:p>
    <w:p w:rsidR="005452F9" w:rsidP="00C62D99" w:rsidRDefault="00AA6682">
      <w:pPr>
        <w:ind w:firstLine="284"/>
        <w:rPr>
          <w:lang w:val="en-GB"/>
        </w:rPr>
      </w:pPr>
      <w:r w:rsidRPr="00223ADB">
        <w:rPr>
          <w:lang w:val="en-GB"/>
        </w:rPr>
        <w:fldChar w:fldCharType="begin"/>
      </w:r>
      <w:r w:rsidRPr="00223ADB">
        <w:rPr>
          <w:lang w:val="en-GB"/>
        </w:rPr>
        <w:instrText xml:space="preserve"> SEQ level0 \*arabic </w:instrText>
      </w:r>
      <w:r w:rsidRPr="00223ADB">
        <w:rPr>
          <w:lang w:val="en-GB"/>
        </w:rPr>
        <w:fldChar w:fldCharType="separate"/>
      </w:r>
      <w:r w:rsidR="00280001">
        <w:rPr>
          <w:noProof/>
          <w:lang w:val="en-GB"/>
        </w:rPr>
        <w:t>74</w:t>
      </w:r>
      <w:r w:rsidRPr="00223ADB">
        <w:rPr>
          <w:lang w:val="en-GB"/>
        </w:rPr>
        <w:fldChar w:fldCharType="end"/>
      </w:r>
      <w:r w:rsidRPr="00223ADB">
        <w:rPr>
          <w:lang w:val="en-GB"/>
        </w:rPr>
        <w:t>.  </w:t>
      </w:r>
      <w:r w:rsidR="004744C2">
        <w:rPr>
          <w:lang w:val="en-GB"/>
        </w:rPr>
        <w:t xml:space="preserve">The Court reiterates that a request for protection of the right to a hearing within a reasonable time was, at the time the applicant lodged </w:t>
      </w:r>
      <w:r w:rsidR="00BC4179">
        <w:rPr>
          <w:lang w:val="en-GB"/>
        </w:rPr>
        <w:t xml:space="preserve">his application with the Court, </w:t>
      </w:r>
      <w:r w:rsidR="004744C2">
        <w:rPr>
          <w:lang w:val="en-GB"/>
        </w:rPr>
        <w:t xml:space="preserve">an effective remedy under Article 13 of the Convention </w:t>
      </w:r>
      <w:r w:rsidR="004744C2">
        <w:rPr>
          <w:rFonts w:eastAsia="Calibri"/>
          <w:lang w:val="en-GB"/>
        </w:rPr>
        <w:t xml:space="preserve">(see </w:t>
      </w:r>
      <w:r w:rsidRPr="00B668D2" w:rsidR="004744C2">
        <w:rPr>
          <w:i/>
          <w:szCs w:val="24"/>
          <w:lang w:val="en-GB"/>
        </w:rPr>
        <w:t>Pavić</w:t>
      </w:r>
      <w:r w:rsidRPr="00B668D2" w:rsidR="004744C2">
        <w:rPr>
          <w:szCs w:val="24"/>
          <w:lang w:val="en-GB"/>
        </w:rPr>
        <w:t xml:space="preserve">, </w:t>
      </w:r>
      <w:r w:rsidR="004744C2">
        <w:rPr>
          <w:szCs w:val="24"/>
          <w:lang w:val="en-GB"/>
        </w:rPr>
        <w:t>loc. cit.</w:t>
      </w:r>
      <w:r w:rsidR="004744C2">
        <w:rPr>
          <w:rFonts w:eastAsia="Calibri"/>
          <w:lang w:val="en-GB"/>
        </w:rPr>
        <w:t xml:space="preserve">) </w:t>
      </w:r>
      <w:r w:rsidR="004744C2">
        <w:rPr>
          <w:lang w:val="en-GB"/>
        </w:rPr>
        <w:t xml:space="preserve">and thus had to be exhausted for the purposes of </w:t>
      </w:r>
      <w:r w:rsidRPr="00062973" w:rsidR="004744C2">
        <w:rPr>
          <w:lang w:val="en-GB"/>
        </w:rPr>
        <w:t xml:space="preserve">Article 35 § </w:t>
      </w:r>
      <w:r w:rsidR="004744C2">
        <w:rPr>
          <w:lang w:val="en-GB"/>
        </w:rPr>
        <w:t>1</w:t>
      </w:r>
      <w:r w:rsidRPr="00062973" w:rsidR="004744C2">
        <w:rPr>
          <w:lang w:val="en-GB"/>
        </w:rPr>
        <w:t xml:space="preserve"> </w:t>
      </w:r>
      <w:r w:rsidR="004744C2">
        <w:rPr>
          <w:lang w:val="en-GB"/>
        </w:rPr>
        <w:t>before the complaints concerning excessive length of proceeding</w:t>
      </w:r>
      <w:r w:rsidR="0063435B">
        <w:rPr>
          <w:lang w:val="en-GB"/>
        </w:rPr>
        <w:t>s in Croatia were brought before the Court</w:t>
      </w:r>
      <w:r w:rsidR="004744C2">
        <w:rPr>
          <w:lang w:val="en-GB"/>
        </w:rPr>
        <w:t>.</w:t>
      </w:r>
    </w:p>
    <w:p w:rsidR="00CD64A0" w:rsidP="00053F56" w:rsidRDefault="00C12BCC">
      <w:pPr>
        <w:ind w:firstLine="284"/>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75</w:t>
      </w:r>
      <w:r>
        <w:rPr>
          <w:lang w:val="en-GB"/>
        </w:rPr>
        <w:fldChar w:fldCharType="end"/>
      </w:r>
      <w:r>
        <w:rPr>
          <w:lang w:val="en-GB"/>
        </w:rPr>
        <w:t>.  </w:t>
      </w:r>
      <w:r w:rsidR="00CD64A0">
        <w:rPr>
          <w:lang w:val="en-GB"/>
        </w:rPr>
        <w:t xml:space="preserve">The Court further notes that the applicant lodged such </w:t>
      </w:r>
      <w:r w:rsidR="00D64936">
        <w:rPr>
          <w:lang w:val="en-GB"/>
        </w:rPr>
        <w:t xml:space="preserve">a </w:t>
      </w:r>
      <w:r w:rsidR="00CD64A0">
        <w:rPr>
          <w:lang w:val="en-GB"/>
        </w:rPr>
        <w:t>request</w:t>
      </w:r>
      <w:r w:rsidR="00541E53">
        <w:rPr>
          <w:lang w:val="en-GB"/>
        </w:rPr>
        <w:t xml:space="preserve"> </w:t>
      </w:r>
      <w:r w:rsidR="00CD64A0">
        <w:rPr>
          <w:lang w:val="en-GB"/>
        </w:rPr>
        <w:t>on 17 </w:t>
      </w:r>
      <w:r w:rsidRPr="00F16D72" w:rsidR="00CD64A0">
        <w:rPr>
          <w:lang w:val="en-GB"/>
        </w:rPr>
        <w:t>January 2013</w:t>
      </w:r>
      <w:r w:rsidR="00CD64A0">
        <w:rPr>
          <w:lang w:val="en-GB"/>
        </w:rPr>
        <w:t xml:space="preserve"> and that the proceedings </w:t>
      </w:r>
      <w:r w:rsidR="00F72056">
        <w:rPr>
          <w:lang w:val="en-GB"/>
        </w:rPr>
        <w:t xml:space="preserve">thus </w:t>
      </w:r>
      <w:r w:rsidR="00CD64A0">
        <w:rPr>
          <w:lang w:val="en-GB"/>
        </w:rPr>
        <w:t>instituted ended on 20 November 2014</w:t>
      </w:r>
      <w:r w:rsidR="00F72056">
        <w:rPr>
          <w:lang w:val="en-GB"/>
        </w:rPr>
        <w:t>,</w:t>
      </w:r>
      <w:r w:rsidR="00CD64A0">
        <w:rPr>
          <w:lang w:val="en-GB"/>
        </w:rPr>
        <w:t xml:space="preserve"> when the Supreme Court dismissed his appeal against the first-instance decision of 15 June 2014 </w:t>
      </w:r>
      <w:r w:rsidR="00F72056">
        <w:rPr>
          <w:lang w:val="en-GB"/>
        </w:rPr>
        <w:t>refusing</w:t>
      </w:r>
      <w:r w:rsidR="00CD64A0">
        <w:rPr>
          <w:lang w:val="en-GB"/>
        </w:rPr>
        <w:t xml:space="preserve"> that request (see </w:t>
      </w:r>
      <w:r w:rsidRPr="002C08AE" w:rsidR="00CD64A0">
        <w:rPr>
          <w:lang w:val="en-GB"/>
        </w:rPr>
        <w:t xml:space="preserve">paragraphs </w:t>
      </w:r>
      <w:r w:rsidRPr="002C08AE" w:rsidR="00D03D64">
        <w:rPr>
          <w:lang w:val="en-GB"/>
        </w:rPr>
        <w:t>47-50</w:t>
      </w:r>
      <w:r w:rsidRPr="002C08AE" w:rsidR="00CD64A0">
        <w:rPr>
          <w:lang w:val="en-GB"/>
        </w:rPr>
        <w:t xml:space="preserve"> above). It therefore considers that the applicant </w:t>
      </w:r>
      <w:r w:rsidRPr="002C08AE" w:rsidR="00F72056">
        <w:rPr>
          <w:lang w:val="en-GB"/>
        </w:rPr>
        <w:t>made full use of</w:t>
      </w:r>
      <w:r w:rsidRPr="00AD1AE4" w:rsidR="00CD64A0">
        <w:rPr>
          <w:lang w:val="en-GB"/>
        </w:rPr>
        <w:t xml:space="preserve"> that remedy</w:t>
      </w:r>
      <w:r w:rsidR="002C08AE">
        <w:rPr>
          <w:lang w:val="en-GB"/>
        </w:rPr>
        <w:t>.</w:t>
      </w:r>
    </w:p>
    <w:p w:rsidR="00223ADB" w:rsidP="00CE5752" w:rsidRDefault="0036556E">
      <w:pPr>
        <w:pStyle w:val="ECHRPara"/>
        <w:rPr>
          <w:lang w:val="en-GB"/>
        </w:rPr>
      </w:pPr>
      <w:r>
        <w:rPr>
          <w:rFonts w:eastAsia="Calibri"/>
          <w:lang w:val="en-GB"/>
        </w:rPr>
        <w:fldChar w:fldCharType="begin"/>
      </w:r>
      <w:r>
        <w:rPr>
          <w:rFonts w:eastAsia="Calibri"/>
          <w:lang w:val="en-GB"/>
        </w:rPr>
        <w:instrText xml:space="preserve"> SEQ level0 \*arabic </w:instrText>
      </w:r>
      <w:r>
        <w:rPr>
          <w:rFonts w:eastAsia="Calibri"/>
          <w:lang w:val="en-GB"/>
        </w:rPr>
        <w:fldChar w:fldCharType="separate"/>
      </w:r>
      <w:r w:rsidR="00280001">
        <w:rPr>
          <w:rFonts w:eastAsia="Calibri"/>
          <w:noProof/>
          <w:lang w:val="en-GB"/>
        </w:rPr>
        <w:t>76</w:t>
      </w:r>
      <w:r>
        <w:rPr>
          <w:rFonts w:eastAsia="Calibri"/>
          <w:lang w:val="en-GB"/>
        </w:rPr>
        <w:fldChar w:fldCharType="end"/>
      </w:r>
      <w:r>
        <w:rPr>
          <w:rFonts w:eastAsia="Calibri"/>
          <w:lang w:val="en-GB"/>
        </w:rPr>
        <w:t>.  A</w:t>
      </w:r>
      <w:r w:rsidR="00F1392E">
        <w:rPr>
          <w:rFonts w:eastAsia="Calibri"/>
          <w:lang w:val="en-GB"/>
        </w:rPr>
        <w:t>s regards the Government</w:t>
      </w:r>
      <w:r w:rsidR="00790AEE">
        <w:rPr>
          <w:rFonts w:eastAsia="Calibri"/>
          <w:lang w:val="en-GB"/>
        </w:rPr>
        <w:t>’</w:t>
      </w:r>
      <w:r w:rsidR="00F1392E">
        <w:rPr>
          <w:rFonts w:eastAsia="Calibri"/>
          <w:lang w:val="en-GB"/>
        </w:rPr>
        <w:t xml:space="preserve">s argument that the applicant </w:t>
      </w:r>
      <w:r w:rsidR="00F1392E">
        <w:rPr>
          <w:lang w:val="en-GB"/>
        </w:rPr>
        <w:t xml:space="preserve">could have lodged a constitutional complaint under section 63 of the Constitutional Court Act </w:t>
      </w:r>
      <w:r w:rsidR="00F1392E">
        <w:rPr>
          <w:rFonts w:eastAsia="Calibri"/>
          <w:lang w:val="en-GB"/>
        </w:rPr>
        <w:t xml:space="preserve">(see paragraph </w:t>
      </w:r>
      <w:r w:rsidR="006B2BC2">
        <w:rPr>
          <w:rFonts w:eastAsia="Calibri"/>
          <w:lang w:val="en-GB"/>
        </w:rPr>
        <w:t>71</w:t>
      </w:r>
      <w:r w:rsidR="00F1392E">
        <w:rPr>
          <w:rFonts w:eastAsia="Calibri"/>
          <w:lang w:val="en-GB"/>
        </w:rPr>
        <w:t xml:space="preserve"> above), the Court reiterates that</w:t>
      </w:r>
      <w:r w:rsidR="00CE5752">
        <w:rPr>
          <w:rFonts w:eastAsia="Calibri"/>
          <w:lang w:val="en-GB"/>
        </w:rPr>
        <w:t xml:space="preserve"> in cases</w:t>
      </w:r>
      <w:r w:rsidR="00F1392E">
        <w:rPr>
          <w:rFonts w:eastAsia="Calibri"/>
          <w:lang w:val="en-GB"/>
        </w:rPr>
        <w:t xml:space="preserve"> </w:t>
      </w:r>
      <w:r w:rsidR="00CE5752">
        <w:rPr>
          <w:rFonts w:eastAsia="Calibri"/>
          <w:lang w:val="en-GB"/>
        </w:rPr>
        <w:t>where several potentially effective remedies</w:t>
      </w:r>
      <w:r w:rsidRPr="00F1392E" w:rsidR="00CE5752">
        <w:rPr>
          <w:rFonts w:eastAsia="Calibri"/>
          <w:lang w:val="en-GB"/>
        </w:rPr>
        <w:t xml:space="preserve"> </w:t>
      </w:r>
      <w:r w:rsidR="00CE5752">
        <w:rPr>
          <w:rFonts w:eastAsia="Calibri"/>
          <w:lang w:val="en-GB"/>
        </w:rPr>
        <w:t>are</w:t>
      </w:r>
      <w:r w:rsidRPr="00F1392E" w:rsidR="00CE5752">
        <w:rPr>
          <w:rFonts w:eastAsia="Calibri"/>
          <w:lang w:val="en-GB"/>
        </w:rPr>
        <w:t xml:space="preserve"> available</w:t>
      </w:r>
      <w:r w:rsidR="00CE5752">
        <w:rPr>
          <w:rFonts w:eastAsia="Calibri"/>
          <w:lang w:val="en-GB"/>
        </w:rPr>
        <w:t>, an</w:t>
      </w:r>
      <w:r w:rsidRPr="00F1392E" w:rsidR="00CE5752">
        <w:rPr>
          <w:rFonts w:eastAsia="Calibri"/>
          <w:lang w:val="en-GB"/>
        </w:rPr>
        <w:t xml:space="preserve"> applicant is only required to </w:t>
      </w:r>
      <w:r w:rsidR="00CE5752">
        <w:rPr>
          <w:rFonts w:eastAsia="Calibri"/>
          <w:lang w:val="en-GB"/>
        </w:rPr>
        <w:t>pursue</w:t>
      </w:r>
      <w:r w:rsidRPr="00F1392E" w:rsidR="00CE5752">
        <w:rPr>
          <w:rFonts w:eastAsia="Calibri"/>
          <w:lang w:val="en-GB"/>
        </w:rPr>
        <w:t xml:space="preserve"> one of them </w:t>
      </w:r>
      <w:r w:rsidRPr="00CE5752" w:rsidR="00CE5752">
        <w:rPr>
          <w:rFonts w:eastAsia="Calibri"/>
          <w:lang w:val="en-GB"/>
        </w:rPr>
        <w:t>(see</w:t>
      </w:r>
      <w:r w:rsidR="00CE5752">
        <w:rPr>
          <w:rFonts w:eastAsia="Calibri"/>
          <w:lang w:val="en-GB"/>
        </w:rPr>
        <w:t>, for example,</w:t>
      </w:r>
      <w:r w:rsidRPr="00CE5752" w:rsidR="00CE5752">
        <w:rPr>
          <w:rFonts w:eastAsia="Calibri"/>
          <w:lang w:val="en-GB"/>
        </w:rPr>
        <w:t xml:space="preserve"> </w:t>
      </w:r>
      <w:r w:rsidRPr="00B668D2" w:rsidR="00CE5752">
        <w:rPr>
          <w:i/>
          <w:lang w:val="en-GB"/>
        </w:rPr>
        <w:t>Jeličić</w:t>
      </w:r>
      <w:r w:rsidRPr="00B668D2" w:rsidR="00CE5752">
        <w:rPr>
          <w:i/>
          <w:noProof/>
          <w:lang w:val="en-GB"/>
        </w:rPr>
        <w:t xml:space="preserve"> v. Bosnia and Herzegovina</w:t>
      </w:r>
      <w:r w:rsidRPr="00B668D2" w:rsidR="00CE5752">
        <w:rPr>
          <w:noProof/>
          <w:lang w:val="en-GB"/>
        </w:rPr>
        <w:t xml:space="preserve"> (dec.), no. 41183/02</w:t>
      </w:r>
      <w:r w:rsidRPr="00B668D2" w:rsidR="00CE5752">
        <w:rPr>
          <w:szCs w:val="24"/>
          <w:lang w:val="en-GB"/>
        </w:rPr>
        <w:t xml:space="preserve">, </w:t>
      </w:r>
      <w:r w:rsidRPr="00B668D2" w:rsidR="00CE5752">
        <w:rPr>
          <w:noProof/>
          <w:lang w:val="en-GB"/>
        </w:rPr>
        <w:t>ECHR 2005</w:t>
      </w:r>
      <w:r w:rsidRPr="00B668D2" w:rsidR="00CE5752">
        <w:rPr>
          <w:noProof/>
          <w:lang w:val="en-GB"/>
        </w:rPr>
        <w:noBreakHyphen/>
        <w:t>XII (extracts)</w:t>
      </w:r>
      <w:r w:rsidR="0069262F">
        <w:rPr>
          <w:noProof/>
          <w:lang w:val="en-GB"/>
        </w:rPr>
        <w:t>, and</w:t>
      </w:r>
      <w:r w:rsidR="00CE5752">
        <w:rPr>
          <w:noProof/>
          <w:lang w:val="en-GB"/>
        </w:rPr>
        <w:t xml:space="preserve"> </w:t>
      </w:r>
      <w:r w:rsidRPr="00CE5752" w:rsidR="00CE5752">
        <w:rPr>
          <w:rFonts w:eastAsia="Calibri"/>
          <w:i/>
          <w:lang w:val="en-GB"/>
        </w:rPr>
        <w:t>Moreira Barbosa v. Portugal</w:t>
      </w:r>
      <w:r w:rsidRPr="00CE5752" w:rsidR="00CE5752">
        <w:rPr>
          <w:rFonts w:eastAsia="Calibri"/>
          <w:lang w:val="en-GB"/>
        </w:rPr>
        <w:t xml:space="preserve"> (dec.), no. 65681/01, ECHR 2004</w:t>
      </w:r>
      <w:r w:rsidRPr="00CE5752" w:rsidR="00CE5752">
        <w:rPr>
          <w:rFonts w:hint="eastAsia" w:ascii="MS Mincho" w:hAnsi="MS Mincho" w:eastAsia="MS Mincho" w:cs="MS Mincho"/>
          <w:lang w:val="en-GB"/>
        </w:rPr>
        <w:t>‑</w:t>
      </w:r>
      <w:r w:rsidRPr="00CE5752" w:rsidR="00CE5752">
        <w:rPr>
          <w:rFonts w:eastAsia="Calibri"/>
          <w:lang w:val="en-GB"/>
        </w:rPr>
        <w:t>V).</w:t>
      </w:r>
      <w:r w:rsidR="005452F9">
        <w:rPr>
          <w:rFonts w:eastAsia="Calibri"/>
          <w:lang w:val="en-GB"/>
        </w:rPr>
        <w:t xml:space="preserve"> </w:t>
      </w:r>
      <w:r w:rsidR="00076FF6">
        <w:rPr>
          <w:rFonts w:eastAsia="Calibri"/>
          <w:lang w:val="en-GB"/>
        </w:rPr>
        <w:t xml:space="preserve">Therefore, even </w:t>
      </w:r>
      <w:r w:rsidRPr="00AD1AE4" w:rsidR="00076FF6">
        <w:rPr>
          <w:rFonts w:eastAsia="Calibri"/>
          <w:lang w:val="en-GB"/>
        </w:rPr>
        <w:t xml:space="preserve">assuming that a constitutional complaint lodged under section 63 </w:t>
      </w:r>
      <w:r w:rsidRPr="00243A5D" w:rsidR="00D03D64">
        <w:rPr>
          <w:rFonts w:eastAsia="Calibri"/>
          <w:lang w:val="en-GB"/>
        </w:rPr>
        <w:t xml:space="preserve">of the Constitutional Court Act </w:t>
      </w:r>
      <w:r w:rsidRPr="00243A5D" w:rsidR="00076FF6">
        <w:rPr>
          <w:rFonts w:eastAsia="Calibri"/>
          <w:lang w:val="en-GB"/>
        </w:rPr>
        <w:t xml:space="preserve">was an effective remedy for the purposes of Article 35 </w:t>
      </w:r>
      <w:r w:rsidRPr="00243A5D" w:rsidR="00076FF6">
        <w:rPr>
          <w:rFonts w:eastAsia="Calibri" w:cstheme="minorHAnsi"/>
          <w:lang w:val="en-GB"/>
        </w:rPr>
        <w:t>§</w:t>
      </w:r>
      <w:r w:rsidRPr="00243A5D" w:rsidR="00076FF6">
        <w:rPr>
          <w:rFonts w:eastAsia="Calibri"/>
          <w:lang w:val="en-GB"/>
        </w:rPr>
        <w:t xml:space="preserve"> 1 of the Convention, the Court considers that the applicant, </w:t>
      </w:r>
      <w:r w:rsidRPr="00243A5D" w:rsidR="0069262F">
        <w:rPr>
          <w:rFonts w:eastAsia="Calibri"/>
          <w:lang w:val="en-GB"/>
        </w:rPr>
        <w:t xml:space="preserve">who had </w:t>
      </w:r>
      <w:r w:rsidRPr="00243A5D" w:rsidR="00076FF6">
        <w:rPr>
          <w:rFonts w:eastAsia="Calibri"/>
          <w:lang w:val="en-GB"/>
        </w:rPr>
        <w:t xml:space="preserve">lodged a request for protection of the right to a hearing within a reasonable time, was not required to lodge </w:t>
      </w:r>
      <w:r w:rsidRPr="00243A5D" w:rsidR="005D1A82">
        <w:rPr>
          <w:rFonts w:eastAsia="Calibri"/>
          <w:lang w:val="en-GB"/>
        </w:rPr>
        <w:t>such</w:t>
      </w:r>
      <w:r w:rsidRPr="00243A5D" w:rsidR="00076FF6">
        <w:rPr>
          <w:rFonts w:eastAsia="Calibri"/>
          <w:lang w:val="en-GB"/>
        </w:rPr>
        <w:t xml:space="preserve"> constitutional complaint as well</w:t>
      </w:r>
      <w:r w:rsidRPr="00243A5D">
        <w:rPr>
          <w:rFonts w:eastAsia="Calibri"/>
          <w:lang w:val="en-GB"/>
        </w:rPr>
        <w:t xml:space="preserve"> in order to comply with the requirements of that Article</w:t>
      </w:r>
      <w:r w:rsidRPr="00243A5D" w:rsidR="00076FF6">
        <w:rPr>
          <w:rFonts w:eastAsia="Calibri"/>
          <w:lang w:val="en-GB"/>
        </w:rPr>
        <w:t>.</w:t>
      </w:r>
    </w:p>
    <w:p w:rsidRPr="00076FF6" w:rsidR="00223ADB" w:rsidP="00076FF6" w:rsidRDefault="00076FF6">
      <w:pPr>
        <w:pStyle w:val="ECHRPara"/>
      </w:pPr>
      <w:r>
        <w:rPr>
          <w:lang w:val="en-GB"/>
        </w:rPr>
        <w:fldChar w:fldCharType="begin"/>
      </w:r>
      <w:r>
        <w:rPr>
          <w:lang w:val="en-GB"/>
        </w:rPr>
        <w:instrText xml:space="preserve"> SEQ level0 \*arabic </w:instrText>
      </w:r>
      <w:r>
        <w:rPr>
          <w:lang w:val="en-GB"/>
        </w:rPr>
        <w:fldChar w:fldCharType="separate"/>
      </w:r>
      <w:r w:rsidR="00280001">
        <w:rPr>
          <w:noProof/>
          <w:lang w:val="en-GB"/>
        </w:rPr>
        <w:t>77</w:t>
      </w:r>
      <w:r>
        <w:rPr>
          <w:lang w:val="en-GB"/>
        </w:rPr>
        <w:fldChar w:fldCharType="end"/>
      </w:r>
      <w:r>
        <w:rPr>
          <w:lang w:val="en-GB"/>
        </w:rPr>
        <w:t>.  </w:t>
      </w:r>
      <w:r w:rsidRPr="00045CFD">
        <w:t>It follows that the</w:t>
      </w:r>
      <w:r w:rsidRPr="00EA0B62">
        <w:t xml:space="preserve"> Government</w:t>
      </w:r>
      <w:r w:rsidR="00790AEE">
        <w:t>’</w:t>
      </w:r>
      <w:r w:rsidRPr="00EA0B62">
        <w:t>s</w:t>
      </w:r>
      <w:r w:rsidRPr="002A5DCC">
        <w:t xml:space="preserve"> objection as regards non-exhaustion of domestic remedies </w:t>
      </w:r>
      <w:r w:rsidRPr="004A5BA7">
        <w:t>must</w:t>
      </w:r>
      <w:r w:rsidRPr="00205F5B">
        <w:t xml:space="preserve"> be </w:t>
      </w:r>
      <w:r>
        <w:t>dismissed</w:t>
      </w:r>
      <w:r w:rsidRPr="00371233">
        <w:t>.</w:t>
      </w:r>
    </w:p>
    <w:p w:rsidRPr="00062973" w:rsidR="00014566" w:rsidP="00C621C2" w:rsidRDefault="00CE5752">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78</w:t>
      </w:r>
      <w:r>
        <w:rPr>
          <w:lang w:val="en-GB"/>
        </w:rPr>
        <w:fldChar w:fldCharType="end"/>
      </w:r>
      <w:r>
        <w:rPr>
          <w:lang w:val="en-GB"/>
        </w:rPr>
        <w:t xml:space="preserve">.  The Court </w:t>
      </w:r>
      <w:r w:rsidR="00076FF6">
        <w:rPr>
          <w:lang w:val="en-GB"/>
        </w:rPr>
        <w:t xml:space="preserve">further </w:t>
      </w:r>
      <w:r>
        <w:rPr>
          <w:lang w:val="en-GB"/>
        </w:rPr>
        <w:t>notes that the</w:t>
      </w:r>
      <w:r w:rsidRPr="00062973" w:rsidR="00014566">
        <w:rPr>
          <w:lang w:val="en-GB"/>
        </w:rPr>
        <w:t xml:space="preserve"> application is not manifestly ill-founded within the meaning of Article 35 § 3 (a) of the Convention. It </w:t>
      </w:r>
      <w:r w:rsidR="00076FF6">
        <w:rPr>
          <w:lang w:val="en-GB"/>
        </w:rPr>
        <w:t>also</w:t>
      </w:r>
      <w:r w:rsidRPr="00062973" w:rsidR="00014566">
        <w:rPr>
          <w:lang w:val="en-GB"/>
        </w:rPr>
        <w:t xml:space="preserve"> notes that it is not inadmissible on any other grounds. It must therefore be declared admissible.</w:t>
      </w:r>
    </w:p>
    <w:p w:rsidRPr="00062973" w:rsidR="00014566" w:rsidP="00014566" w:rsidRDefault="00014566">
      <w:pPr>
        <w:pStyle w:val="ECHRHeading2"/>
        <w:outlineLvl w:val="0"/>
        <w:rPr>
          <w:lang w:val="en-GB"/>
        </w:rPr>
      </w:pPr>
      <w:r w:rsidRPr="00062973">
        <w:rPr>
          <w:lang w:val="en-GB"/>
        </w:rPr>
        <w:t>B.  Merits</w:t>
      </w:r>
    </w:p>
    <w:p w:rsidR="00246E12" w:rsidP="00246E12" w:rsidRDefault="00246E12">
      <w:pPr>
        <w:pStyle w:val="ECHRHeading3"/>
        <w:rPr>
          <w:lang w:val="en-GB"/>
        </w:rPr>
      </w:pPr>
      <w:r>
        <w:rPr>
          <w:lang w:val="en-GB"/>
        </w:rPr>
        <w:t>1.  The parties</w:t>
      </w:r>
      <w:r w:rsidR="00790AEE">
        <w:rPr>
          <w:lang w:val="en-GB"/>
        </w:rPr>
        <w:t>’</w:t>
      </w:r>
      <w:r>
        <w:rPr>
          <w:lang w:val="en-GB"/>
        </w:rPr>
        <w:t xml:space="preserve"> arguments</w:t>
      </w:r>
    </w:p>
    <w:p w:rsidR="00246E12" w:rsidP="00246E12" w:rsidRDefault="00246E12">
      <w:pPr>
        <w:pStyle w:val="ECHRHeading4"/>
        <w:rPr>
          <w:lang w:val="en-GB"/>
        </w:rPr>
      </w:pPr>
      <w:r>
        <w:rPr>
          <w:lang w:val="en-GB"/>
        </w:rPr>
        <w:t>(a)  The Government</w:t>
      </w:r>
    </w:p>
    <w:p w:rsidR="00622607" w:rsidP="00415D34" w:rsidRDefault="00072D49">
      <w:pPr>
        <w:ind w:firstLine="284"/>
        <w:rPr>
          <w:lang w:val="en-GB"/>
        </w:rPr>
      </w:pPr>
      <w:r>
        <w:rPr>
          <w:rFonts w:eastAsia="Calibri"/>
          <w:lang w:val="en-GB"/>
        </w:rPr>
        <w:fldChar w:fldCharType="begin"/>
      </w:r>
      <w:r>
        <w:rPr>
          <w:rFonts w:eastAsia="Calibri"/>
          <w:lang w:val="en-GB"/>
        </w:rPr>
        <w:instrText xml:space="preserve"> SEQ level0 \*arabic </w:instrText>
      </w:r>
      <w:r>
        <w:rPr>
          <w:rFonts w:eastAsia="Calibri"/>
          <w:lang w:val="en-GB"/>
        </w:rPr>
        <w:fldChar w:fldCharType="separate"/>
      </w:r>
      <w:r w:rsidR="00280001">
        <w:rPr>
          <w:rFonts w:eastAsia="Calibri"/>
          <w:noProof/>
          <w:lang w:val="en-GB"/>
        </w:rPr>
        <w:t>79</w:t>
      </w:r>
      <w:r>
        <w:rPr>
          <w:rFonts w:eastAsia="Calibri"/>
          <w:lang w:val="en-GB"/>
        </w:rPr>
        <w:fldChar w:fldCharType="end"/>
      </w:r>
      <w:r>
        <w:rPr>
          <w:rFonts w:eastAsia="Calibri"/>
          <w:lang w:val="en-GB"/>
        </w:rPr>
        <w:t>.  </w:t>
      </w:r>
      <w:r w:rsidRPr="00223ADB" w:rsidR="00246E12">
        <w:rPr>
          <w:rFonts w:eastAsia="Calibri"/>
          <w:lang w:val="en-GB"/>
        </w:rPr>
        <w:t xml:space="preserve">The Government </w:t>
      </w:r>
      <w:r w:rsidR="00622607">
        <w:rPr>
          <w:rFonts w:eastAsia="Calibri"/>
          <w:lang w:val="en-GB"/>
        </w:rPr>
        <w:t>argued that</w:t>
      </w:r>
      <w:r w:rsidR="006177B5">
        <w:rPr>
          <w:rFonts w:eastAsia="Calibri"/>
          <w:lang w:val="en-GB"/>
        </w:rPr>
        <w:t>,</w:t>
      </w:r>
      <w:r w:rsidR="00622607">
        <w:rPr>
          <w:rFonts w:eastAsia="Calibri"/>
          <w:lang w:val="en-GB"/>
        </w:rPr>
        <w:t xml:space="preserve"> having regard</w:t>
      </w:r>
      <w:r w:rsidR="003721FD">
        <w:rPr>
          <w:rFonts w:eastAsia="Calibri"/>
          <w:lang w:val="en-GB"/>
        </w:rPr>
        <w:t xml:space="preserve"> primarily</w:t>
      </w:r>
      <w:r w:rsidR="008F5A2E">
        <w:rPr>
          <w:rFonts w:eastAsia="Calibri"/>
          <w:lang w:val="en-GB"/>
        </w:rPr>
        <w:t xml:space="preserve"> to the complex and sensitive nature</w:t>
      </w:r>
      <w:r w:rsidR="00622607">
        <w:rPr>
          <w:rFonts w:eastAsia="Calibri"/>
          <w:lang w:val="en-GB"/>
        </w:rPr>
        <w:t xml:space="preserve"> of the case</w:t>
      </w:r>
      <w:r w:rsidR="006177B5">
        <w:rPr>
          <w:rFonts w:eastAsia="Calibri"/>
          <w:lang w:val="en-GB"/>
        </w:rPr>
        <w:t>,</w:t>
      </w:r>
      <w:r w:rsidR="00622607">
        <w:rPr>
          <w:rFonts w:eastAsia="Calibri"/>
          <w:lang w:val="en-GB"/>
        </w:rPr>
        <w:t xml:space="preserve"> </w:t>
      </w:r>
      <w:r w:rsidR="00622607">
        <w:rPr>
          <w:lang w:val="en-GB"/>
        </w:rPr>
        <w:t xml:space="preserve">it could not be </w:t>
      </w:r>
      <w:r w:rsidR="00415D34">
        <w:rPr>
          <w:lang w:val="en-GB"/>
        </w:rPr>
        <w:t>said</w:t>
      </w:r>
      <w:r w:rsidR="00622607">
        <w:rPr>
          <w:lang w:val="en-GB"/>
        </w:rPr>
        <w:t xml:space="preserve"> that the domestic authorities </w:t>
      </w:r>
      <w:r w:rsidRPr="00223ADB" w:rsidR="00622607">
        <w:rPr>
          <w:lang w:val="en-GB"/>
        </w:rPr>
        <w:t xml:space="preserve">had not </w:t>
      </w:r>
      <w:r w:rsidR="00415D34">
        <w:rPr>
          <w:lang w:val="en-GB"/>
        </w:rPr>
        <w:t xml:space="preserve">acted </w:t>
      </w:r>
      <w:r w:rsidRPr="00223ADB" w:rsidR="00415D34">
        <w:rPr>
          <w:lang w:val="en-GB"/>
        </w:rPr>
        <w:t>expeditiously</w:t>
      </w:r>
      <w:r w:rsidR="00415D34">
        <w:rPr>
          <w:lang w:val="en-GB"/>
        </w:rPr>
        <w:t xml:space="preserve"> enough</w:t>
      </w:r>
      <w:r w:rsidRPr="00223ADB" w:rsidR="00415D34">
        <w:rPr>
          <w:lang w:val="en-GB"/>
        </w:rPr>
        <w:t xml:space="preserve"> in the </w:t>
      </w:r>
      <w:r w:rsidR="006177B5">
        <w:rPr>
          <w:lang w:val="en-GB"/>
        </w:rPr>
        <w:t xml:space="preserve">proceedings </w:t>
      </w:r>
      <w:r w:rsidR="00072918">
        <w:rPr>
          <w:lang w:val="en-GB"/>
        </w:rPr>
        <w:t xml:space="preserve">complained of </w:t>
      </w:r>
      <w:r w:rsidR="00415D34">
        <w:rPr>
          <w:lang w:val="en-GB"/>
        </w:rPr>
        <w:t>and thus failed to discharge the</w:t>
      </w:r>
      <w:r w:rsidR="0069262F">
        <w:rPr>
          <w:lang w:val="en-GB"/>
        </w:rPr>
        <w:t xml:space="preserve"> </w:t>
      </w:r>
      <w:r w:rsidR="00415D34">
        <w:rPr>
          <w:lang w:val="en-GB"/>
        </w:rPr>
        <w:t xml:space="preserve">positive obligation </w:t>
      </w:r>
      <w:r w:rsidR="0069262F">
        <w:rPr>
          <w:lang w:val="en-GB"/>
        </w:rPr>
        <w:t xml:space="preserve">they </w:t>
      </w:r>
      <w:r w:rsidR="00415D34">
        <w:rPr>
          <w:lang w:val="en-GB"/>
        </w:rPr>
        <w:t>owed to the applicant under Article 8 of the Convention.</w:t>
      </w:r>
    </w:p>
    <w:p w:rsidR="00415D34" w:rsidP="00415D34" w:rsidRDefault="00415D34">
      <w:pPr>
        <w:ind w:firstLine="284"/>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80</w:t>
      </w:r>
      <w:r>
        <w:rPr>
          <w:lang w:val="en-GB"/>
        </w:rPr>
        <w:fldChar w:fldCharType="end"/>
      </w:r>
      <w:r>
        <w:rPr>
          <w:lang w:val="en-GB"/>
        </w:rPr>
        <w:t xml:space="preserve">.  In this connection the Government first submitted that even before the formal institution of </w:t>
      </w:r>
      <w:r w:rsidR="006177B5">
        <w:rPr>
          <w:lang w:val="en-GB"/>
        </w:rPr>
        <w:t xml:space="preserve">the </w:t>
      </w:r>
      <w:r>
        <w:rPr>
          <w:lang w:val="en-GB"/>
        </w:rPr>
        <w:t xml:space="preserve">proceedings </w:t>
      </w:r>
      <w:r w:rsidR="006177B5">
        <w:rPr>
          <w:lang w:val="en-GB"/>
        </w:rPr>
        <w:t>for return</w:t>
      </w:r>
      <w:r>
        <w:rPr>
          <w:lang w:val="en-GB"/>
        </w:rPr>
        <w:t xml:space="preserve"> </w:t>
      </w:r>
      <w:r w:rsidRPr="00622607">
        <w:rPr>
          <w:lang w:val="en-GB"/>
        </w:rPr>
        <w:t>on 14 October 2011</w:t>
      </w:r>
      <w:r>
        <w:rPr>
          <w:lang w:val="en-GB"/>
        </w:rPr>
        <w:t xml:space="preserve">, the domestic authorities had reacted promptly to the situation and had taken steps to secure </w:t>
      </w:r>
      <w:r w:rsidR="004614EF">
        <w:rPr>
          <w:lang w:val="en-GB"/>
        </w:rPr>
        <w:t xml:space="preserve">a </w:t>
      </w:r>
      <w:r>
        <w:rPr>
          <w:lang w:val="en-GB"/>
        </w:rPr>
        <w:t>voluntary return of the applicant</w:t>
      </w:r>
      <w:r w:rsidR="00790AEE">
        <w:rPr>
          <w:lang w:val="en-GB"/>
        </w:rPr>
        <w:t>’</w:t>
      </w:r>
      <w:r>
        <w:rPr>
          <w:lang w:val="en-GB"/>
        </w:rPr>
        <w:t xml:space="preserve">s son and to </w:t>
      </w:r>
      <w:r w:rsidR="006177B5">
        <w:rPr>
          <w:lang w:val="en-GB"/>
        </w:rPr>
        <w:t xml:space="preserve">otherwise </w:t>
      </w:r>
      <w:r w:rsidR="008F5A2E">
        <w:rPr>
          <w:lang w:val="en-GB"/>
        </w:rPr>
        <w:t xml:space="preserve">facilitate future </w:t>
      </w:r>
      <w:r>
        <w:rPr>
          <w:lang w:val="en-GB"/>
        </w:rPr>
        <w:t xml:space="preserve">proceedings (see paragraph </w:t>
      </w:r>
      <w:r w:rsidR="00C73996">
        <w:rPr>
          <w:lang w:val="en-GB"/>
        </w:rPr>
        <w:t>9</w:t>
      </w:r>
      <w:r w:rsidR="008F5A2E">
        <w:rPr>
          <w:lang w:val="en-GB"/>
        </w:rPr>
        <w:t xml:space="preserve"> above).</w:t>
      </w:r>
    </w:p>
    <w:p w:rsidR="00622607" w:rsidP="00C11379" w:rsidRDefault="003721FD">
      <w:pPr>
        <w:ind w:firstLine="284"/>
        <w:rPr>
          <w:lang w:val="en-GB"/>
        </w:rPr>
      </w:pPr>
      <w:r>
        <w:rPr>
          <w:rFonts w:eastAsia="Calibri"/>
          <w:lang w:val="en-GB"/>
        </w:rPr>
        <w:fldChar w:fldCharType="begin"/>
      </w:r>
      <w:r>
        <w:rPr>
          <w:rFonts w:eastAsia="Calibri"/>
          <w:lang w:val="en-GB"/>
        </w:rPr>
        <w:instrText xml:space="preserve"> SEQ level0 \*arabic </w:instrText>
      </w:r>
      <w:r>
        <w:rPr>
          <w:rFonts w:eastAsia="Calibri"/>
          <w:lang w:val="en-GB"/>
        </w:rPr>
        <w:fldChar w:fldCharType="separate"/>
      </w:r>
      <w:r w:rsidR="00280001">
        <w:rPr>
          <w:rFonts w:eastAsia="Calibri"/>
          <w:noProof/>
          <w:lang w:val="en-GB"/>
        </w:rPr>
        <w:t>81</w:t>
      </w:r>
      <w:r>
        <w:rPr>
          <w:rFonts w:eastAsia="Calibri"/>
          <w:lang w:val="en-GB"/>
        </w:rPr>
        <w:fldChar w:fldCharType="end"/>
      </w:r>
      <w:r>
        <w:rPr>
          <w:rFonts w:eastAsia="Calibri"/>
          <w:lang w:val="en-GB"/>
        </w:rPr>
        <w:t xml:space="preserve">.  The Government admitted that the case </w:t>
      </w:r>
      <w:r>
        <w:rPr>
          <w:lang w:val="en-GB"/>
        </w:rPr>
        <w:t xml:space="preserve">was important for the applicant. However, it was </w:t>
      </w:r>
      <w:r w:rsidR="00473AB4">
        <w:rPr>
          <w:lang w:val="en-GB"/>
        </w:rPr>
        <w:t>of such complexity</w:t>
      </w:r>
      <w:r>
        <w:rPr>
          <w:lang w:val="en-GB"/>
        </w:rPr>
        <w:t xml:space="preserve"> that it </w:t>
      </w:r>
      <w:r w:rsidR="0069262F">
        <w:rPr>
          <w:lang w:val="en-GB"/>
        </w:rPr>
        <w:t>was</w:t>
      </w:r>
      <w:r>
        <w:rPr>
          <w:lang w:val="en-GB"/>
        </w:rPr>
        <w:t xml:space="preserve"> difficult for the domestic courts to comply with </w:t>
      </w:r>
      <w:r w:rsidR="0069262F">
        <w:rPr>
          <w:lang w:val="en-GB"/>
        </w:rPr>
        <w:t xml:space="preserve">the </w:t>
      </w:r>
      <w:r w:rsidR="00072918">
        <w:rPr>
          <w:lang w:val="en-GB"/>
        </w:rPr>
        <w:t xml:space="preserve">short </w:t>
      </w:r>
      <w:r w:rsidR="00237EFA">
        <w:rPr>
          <w:lang w:val="en-GB"/>
        </w:rPr>
        <w:t>time-limit</w:t>
      </w:r>
      <w:r>
        <w:rPr>
          <w:lang w:val="en-GB"/>
        </w:rPr>
        <w:t xml:space="preserve"> set forth in </w:t>
      </w:r>
      <w:r w:rsidR="006177B5">
        <w:rPr>
          <w:lang w:val="en-GB"/>
        </w:rPr>
        <w:t xml:space="preserve">Article 11 </w:t>
      </w:r>
      <w:r w:rsidR="00237EFA">
        <w:rPr>
          <w:lang w:val="en-GB"/>
        </w:rPr>
        <w:t xml:space="preserve">paragraph 2 </w:t>
      </w:r>
      <w:r w:rsidR="006177B5">
        <w:rPr>
          <w:lang w:val="en-GB"/>
        </w:rPr>
        <w:t xml:space="preserve">of </w:t>
      </w:r>
      <w:r>
        <w:rPr>
          <w:lang w:val="en-GB"/>
        </w:rPr>
        <w:t>the Hague Convention</w:t>
      </w:r>
      <w:r w:rsidR="00237EFA">
        <w:rPr>
          <w:lang w:val="en-GB"/>
        </w:rPr>
        <w:t xml:space="preserve"> (see paragraph </w:t>
      </w:r>
      <w:r w:rsidR="00C73996">
        <w:rPr>
          <w:lang w:val="en-GB"/>
        </w:rPr>
        <w:t>62</w:t>
      </w:r>
      <w:r w:rsidR="00237EFA">
        <w:rPr>
          <w:lang w:val="en-GB"/>
        </w:rPr>
        <w:t xml:space="preserve"> above)</w:t>
      </w:r>
      <w:r>
        <w:rPr>
          <w:lang w:val="en-GB"/>
        </w:rPr>
        <w:t xml:space="preserve">. In particular, </w:t>
      </w:r>
      <w:r w:rsidR="00680DAB">
        <w:rPr>
          <w:lang w:val="en-GB"/>
        </w:rPr>
        <w:t xml:space="preserve">those courts were </w:t>
      </w:r>
      <w:r w:rsidR="00072918">
        <w:rPr>
          <w:lang w:val="en-GB"/>
        </w:rPr>
        <w:t xml:space="preserve">first </w:t>
      </w:r>
      <w:r w:rsidR="00680DAB">
        <w:rPr>
          <w:lang w:val="en-GB"/>
        </w:rPr>
        <w:t>required</w:t>
      </w:r>
      <w:r w:rsidRPr="00622607" w:rsidR="00622607">
        <w:rPr>
          <w:lang w:val="en-GB"/>
        </w:rPr>
        <w:t xml:space="preserve"> to determine the exact circumstance</w:t>
      </w:r>
      <w:r>
        <w:rPr>
          <w:lang w:val="en-GB"/>
        </w:rPr>
        <w:t xml:space="preserve">s of the removal </w:t>
      </w:r>
      <w:r w:rsidR="00680DAB">
        <w:rPr>
          <w:lang w:val="en-GB"/>
        </w:rPr>
        <w:t xml:space="preserve">of the child and establish whether it </w:t>
      </w:r>
      <w:r w:rsidR="00237EFA">
        <w:rPr>
          <w:lang w:val="en-GB"/>
        </w:rPr>
        <w:t xml:space="preserve">was </w:t>
      </w:r>
      <w:r>
        <w:rPr>
          <w:lang w:val="en-GB"/>
        </w:rPr>
        <w:t xml:space="preserve">wrongful within the meaning of the </w:t>
      </w:r>
      <w:r w:rsidRPr="00622607" w:rsidR="00622607">
        <w:rPr>
          <w:lang w:val="en-GB"/>
        </w:rPr>
        <w:t>Hague Convention</w:t>
      </w:r>
      <w:r w:rsidR="006177B5">
        <w:rPr>
          <w:lang w:val="en-GB"/>
        </w:rPr>
        <w:t>,</w:t>
      </w:r>
      <w:r w:rsidR="00C11379">
        <w:rPr>
          <w:lang w:val="en-GB"/>
        </w:rPr>
        <w:t xml:space="preserve"> </w:t>
      </w:r>
      <w:r w:rsidR="00680DAB">
        <w:rPr>
          <w:lang w:val="en-GB"/>
        </w:rPr>
        <w:t>as well as to examine</w:t>
      </w:r>
      <w:r w:rsidRPr="00622607" w:rsidR="00622607">
        <w:rPr>
          <w:lang w:val="en-GB"/>
        </w:rPr>
        <w:t xml:space="preserve"> whether all </w:t>
      </w:r>
      <w:r w:rsidR="0069262F">
        <w:rPr>
          <w:lang w:val="en-GB"/>
        </w:rPr>
        <w:t xml:space="preserve">the </w:t>
      </w:r>
      <w:r w:rsidRPr="00622607" w:rsidR="00622607">
        <w:rPr>
          <w:lang w:val="en-GB"/>
        </w:rPr>
        <w:t>conditions for th</w:t>
      </w:r>
      <w:r>
        <w:rPr>
          <w:lang w:val="en-GB"/>
        </w:rPr>
        <w:t xml:space="preserve">e return of the child to the </w:t>
      </w:r>
      <w:r w:rsidR="00680DAB">
        <w:rPr>
          <w:lang w:val="en-GB"/>
        </w:rPr>
        <w:t xml:space="preserve">United States under that Convention </w:t>
      </w:r>
      <w:r w:rsidR="0069262F">
        <w:rPr>
          <w:lang w:val="en-GB"/>
        </w:rPr>
        <w:t xml:space="preserve">had been </w:t>
      </w:r>
      <w:r w:rsidR="00680DAB">
        <w:rPr>
          <w:lang w:val="en-GB"/>
        </w:rPr>
        <w:t>satisfied</w:t>
      </w:r>
      <w:r w:rsidRPr="00622607" w:rsidR="00622607">
        <w:rPr>
          <w:lang w:val="en-GB"/>
        </w:rPr>
        <w:t xml:space="preserve">. </w:t>
      </w:r>
      <w:r w:rsidR="00680DAB">
        <w:rPr>
          <w:lang w:val="en-GB"/>
        </w:rPr>
        <w:t>That had entailed</w:t>
      </w:r>
      <w:r w:rsidRPr="00622607" w:rsidR="00622607">
        <w:rPr>
          <w:lang w:val="en-GB"/>
        </w:rPr>
        <w:t xml:space="preserve"> </w:t>
      </w:r>
      <w:r w:rsidR="00680DAB">
        <w:rPr>
          <w:lang w:val="en-GB"/>
        </w:rPr>
        <w:t>collection of</w:t>
      </w:r>
      <w:r w:rsidRPr="00622607" w:rsidR="00622607">
        <w:rPr>
          <w:lang w:val="en-GB"/>
        </w:rPr>
        <w:t xml:space="preserve"> </w:t>
      </w:r>
      <w:r w:rsidR="00680DAB">
        <w:rPr>
          <w:lang w:val="en-GB"/>
        </w:rPr>
        <w:t>relevant</w:t>
      </w:r>
      <w:r>
        <w:rPr>
          <w:lang w:val="en-GB"/>
        </w:rPr>
        <w:t xml:space="preserve"> </w:t>
      </w:r>
      <w:r w:rsidR="00680DAB">
        <w:rPr>
          <w:lang w:val="en-GB"/>
        </w:rPr>
        <w:t>information</w:t>
      </w:r>
      <w:r w:rsidRPr="00622607" w:rsidR="00622607">
        <w:rPr>
          <w:lang w:val="en-GB"/>
        </w:rPr>
        <w:t xml:space="preserve"> and</w:t>
      </w:r>
      <w:r w:rsidR="0000136A">
        <w:rPr>
          <w:lang w:val="en-GB"/>
        </w:rPr>
        <w:t xml:space="preserve"> obtaining</w:t>
      </w:r>
      <w:r w:rsidRPr="00622607" w:rsidR="00622607">
        <w:rPr>
          <w:lang w:val="en-GB"/>
        </w:rPr>
        <w:t xml:space="preserve"> </w:t>
      </w:r>
      <w:r w:rsidR="00680DAB">
        <w:rPr>
          <w:lang w:val="en-GB"/>
        </w:rPr>
        <w:t xml:space="preserve">a number of </w:t>
      </w:r>
      <w:r w:rsidRPr="00622607" w:rsidR="00622607">
        <w:rPr>
          <w:lang w:val="en-GB"/>
        </w:rPr>
        <w:t xml:space="preserve">documents from the </w:t>
      </w:r>
      <w:r w:rsidR="00680DAB">
        <w:rPr>
          <w:lang w:val="en-GB"/>
        </w:rPr>
        <w:t>United States</w:t>
      </w:r>
      <w:r w:rsidRPr="00622607" w:rsidR="00622607">
        <w:rPr>
          <w:lang w:val="en-GB"/>
        </w:rPr>
        <w:t xml:space="preserve">, which </w:t>
      </w:r>
      <w:r w:rsidR="00680DAB">
        <w:rPr>
          <w:lang w:val="en-GB"/>
        </w:rPr>
        <w:t xml:space="preserve">had </w:t>
      </w:r>
      <w:r w:rsidRPr="00622607" w:rsidR="00622607">
        <w:rPr>
          <w:lang w:val="en-GB"/>
        </w:rPr>
        <w:t>inevitab</w:t>
      </w:r>
      <w:r>
        <w:rPr>
          <w:lang w:val="en-GB"/>
        </w:rPr>
        <w:t xml:space="preserve">ly complicated and </w:t>
      </w:r>
      <w:r w:rsidR="00680DAB">
        <w:rPr>
          <w:lang w:val="en-GB"/>
        </w:rPr>
        <w:t xml:space="preserve">delayed </w:t>
      </w:r>
      <w:r>
        <w:rPr>
          <w:lang w:val="en-GB"/>
        </w:rPr>
        <w:t xml:space="preserve">the </w:t>
      </w:r>
      <w:r w:rsidRPr="00622607" w:rsidR="00622607">
        <w:rPr>
          <w:lang w:val="en-GB"/>
        </w:rPr>
        <w:t xml:space="preserve">proceedings. </w:t>
      </w:r>
      <w:r w:rsidR="00680DAB">
        <w:rPr>
          <w:lang w:val="en-GB"/>
        </w:rPr>
        <w:t>Nevertheless, the first-instance court had acted</w:t>
      </w:r>
      <w:r>
        <w:rPr>
          <w:lang w:val="en-GB"/>
        </w:rPr>
        <w:t xml:space="preserve"> prompt</w:t>
      </w:r>
      <w:r w:rsidR="00680DAB">
        <w:rPr>
          <w:lang w:val="en-GB"/>
        </w:rPr>
        <w:t>ly</w:t>
      </w:r>
      <w:r>
        <w:rPr>
          <w:lang w:val="en-GB"/>
        </w:rPr>
        <w:t xml:space="preserve"> and </w:t>
      </w:r>
      <w:r w:rsidR="00866F3D">
        <w:rPr>
          <w:lang w:val="en-GB"/>
        </w:rPr>
        <w:t xml:space="preserve">had </w:t>
      </w:r>
      <w:r w:rsidR="00680DAB">
        <w:rPr>
          <w:lang w:val="en-GB"/>
        </w:rPr>
        <w:t>taken</w:t>
      </w:r>
      <w:r>
        <w:rPr>
          <w:lang w:val="en-GB"/>
        </w:rPr>
        <w:t xml:space="preserve"> </w:t>
      </w:r>
      <w:r w:rsidR="008F5A2E">
        <w:rPr>
          <w:lang w:val="en-GB"/>
        </w:rPr>
        <w:t xml:space="preserve">the necessary </w:t>
      </w:r>
      <w:r w:rsidR="00866F3D">
        <w:rPr>
          <w:lang w:val="en-GB"/>
        </w:rPr>
        <w:t>steps</w:t>
      </w:r>
      <w:r w:rsidRPr="00622607" w:rsidR="00622607">
        <w:rPr>
          <w:lang w:val="en-GB"/>
        </w:rPr>
        <w:t xml:space="preserve"> </w:t>
      </w:r>
      <w:r w:rsidR="00D74A41">
        <w:rPr>
          <w:lang w:val="en-GB"/>
        </w:rPr>
        <w:t>to</w:t>
      </w:r>
      <w:r w:rsidRPr="00622607" w:rsidR="00622607">
        <w:rPr>
          <w:lang w:val="en-GB"/>
        </w:rPr>
        <w:t xml:space="preserve"> obtain the </w:t>
      </w:r>
      <w:r w:rsidR="008F5A2E">
        <w:rPr>
          <w:lang w:val="en-GB"/>
        </w:rPr>
        <w:t>required</w:t>
      </w:r>
      <w:r w:rsidRPr="00622607" w:rsidR="00622607">
        <w:rPr>
          <w:lang w:val="en-GB"/>
        </w:rPr>
        <w:t xml:space="preserve"> </w:t>
      </w:r>
      <w:r w:rsidR="00680DAB">
        <w:rPr>
          <w:lang w:val="en-GB"/>
        </w:rPr>
        <w:t xml:space="preserve">information </w:t>
      </w:r>
      <w:r w:rsidRPr="00622607" w:rsidR="00622607">
        <w:rPr>
          <w:lang w:val="en-GB"/>
        </w:rPr>
        <w:t>and documents</w:t>
      </w:r>
      <w:r w:rsidRPr="00680DAB" w:rsidR="00680DAB">
        <w:rPr>
          <w:lang w:val="en-GB"/>
        </w:rPr>
        <w:t xml:space="preserve"> </w:t>
      </w:r>
      <w:r w:rsidRPr="00622607" w:rsidR="00680DAB">
        <w:rPr>
          <w:lang w:val="en-GB"/>
        </w:rPr>
        <w:t>without delay</w:t>
      </w:r>
      <w:r w:rsidRPr="00622607" w:rsidR="00622607">
        <w:rPr>
          <w:lang w:val="en-GB"/>
        </w:rPr>
        <w:t>.</w:t>
      </w:r>
    </w:p>
    <w:p w:rsidR="001D4F98" w:rsidP="001B7552" w:rsidRDefault="00072918">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82</w:t>
      </w:r>
      <w:r>
        <w:rPr>
          <w:lang w:val="en-GB"/>
        </w:rPr>
        <w:fldChar w:fldCharType="end"/>
      </w:r>
      <w:r>
        <w:rPr>
          <w:lang w:val="en-GB"/>
        </w:rPr>
        <w:t xml:space="preserve">.  Most importantly, </w:t>
      </w:r>
      <w:r w:rsidRPr="00622607">
        <w:rPr>
          <w:lang w:val="en-GB"/>
        </w:rPr>
        <w:t xml:space="preserve">the </w:t>
      </w:r>
      <w:r>
        <w:rPr>
          <w:lang w:val="en-GB"/>
        </w:rPr>
        <w:t>domestic courts in the applicant</w:t>
      </w:r>
      <w:r w:rsidR="00790AEE">
        <w:rPr>
          <w:lang w:val="en-GB"/>
        </w:rPr>
        <w:t>’</w:t>
      </w:r>
      <w:r>
        <w:rPr>
          <w:lang w:val="en-GB"/>
        </w:rPr>
        <w:t xml:space="preserve">s case could not order </w:t>
      </w:r>
      <w:r w:rsidR="00D74A41">
        <w:rPr>
          <w:lang w:val="en-GB"/>
        </w:rPr>
        <w:t>the</w:t>
      </w:r>
      <w:r w:rsidR="00F1180B">
        <w:rPr>
          <w:lang w:val="en-GB"/>
        </w:rPr>
        <w:t xml:space="preserve"> </w:t>
      </w:r>
      <w:r>
        <w:rPr>
          <w:lang w:val="en-GB"/>
        </w:rPr>
        <w:t>prompt return</w:t>
      </w:r>
      <w:r w:rsidRPr="00622607">
        <w:rPr>
          <w:lang w:val="en-GB"/>
        </w:rPr>
        <w:t xml:space="preserve"> of </w:t>
      </w:r>
      <w:r>
        <w:rPr>
          <w:lang w:val="en-GB"/>
        </w:rPr>
        <w:t>his son</w:t>
      </w:r>
      <w:r w:rsidRPr="00622607">
        <w:rPr>
          <w:lang w:val="en-GB"/>
        </w:rPr>
        <w:t xml:space="preserve"> to</w:t>
      </w:r>
      <w:r>
        <w:rPr>
          <w:lang w:val="en-GB"/>
        </w:rPr>
        <w:t xml:space="preserve"> </w:t>
      </w:r>
      <w:r w:rsidRPr="00622607">
        <w:rPr>
          <w:lang w:val="en-GB"/>
        </w:rPr>
        <w:t xml:space="preserve">the </w:t>
      </w:r>
      <w:r>
        <w:rPr>
          <w:lang w:val="en-GB"/>
        </w:rPr>
        <w:t>United States</w:t>
      </w:r>
      <w:r w:rsidRPr="00622607">
        <w:rPr>
          <w:lang w:val="en-GB"/>
        </w:rPr>
        <w:t xml:space="preserve"> without examining in detail </w:t>
      </w:r>
      <w:r>
        <w:rPr>
          <w:lang w:val="en-GB"/>
        </w:rPr>
        <w:t xml:space="preserve">the </w:t>
      </w:r>
      <w:r w:rsidRPr="00622607">
        <w:rPr>
          <w:lang w:val="en-GB"/>
        </w:rPr>
        <w:t>alle</w:t>
      </w:r>
      <w:r>
        <w:rPr>
          <w:lang w:val="en-GB"/>
        </w:rPr>
        <w:t xml:space="preserve">gations concerning </w:t>
      </w:r>
      <w:r w:rsidR="00473AB4">
        <w:rPr>
          <w:lang w:val="en-GB"/>
        </w:rPr>
        <w:t>his</w:t>
      </w:r>
      <w:r w:rsidRPr="00622607">
        <w:rPr>
          <w:lang w:val="en-GB"/>
        </w:rPr>
        <w:t xml:space="preserve"> </w:t>
      </w:r>
      <w:r w:rsidRPr="00AD1AE4">
        <w:rPr>
          <w:lang w:val="en-GB"/>
        </w:rPr>
        <w:t>abusive</w:t>
      </w:r>
      <w:r>
        <w:rPr>
          <w:lang w:val="en-GB"/>
        </w:rPr>
        <w:t xml:space="preserve"> character </w:t>
      </w:r>
      <w:r w:rsidRPr="00622607">
        <w:rPr>
          <w:lang w:val="en-GB"/>
        </w:rPr>
        <w:t xml:space="preserve">and the possible </w:t>
      </w:r>
      <w:r>
        <w:rPr>
          <w:lang w:val="en-GB"/>
        </w:rPr>
        <w:t>harm</w:t>
      </w:r>
      <w:r w:rsidRPr="00622607">
        <w:rPr>
          <w:lang w:val="en-GB"/>
        </w:rPr>
        <w:t xml:space="preserve"> </w:t>
      </w:r>
      <w:r>
        <w:rPr>
          <w:lang w:val="en-GB"/>
        </w:rPr>
        <w:t>his son would have been exposed</w:t>
      </w:r>
      <w:r w:rsidR="00473AB4">
        <w:rPr>
          <w:lang w:val="en-GB"/>
        </w:rPr>
        <w:t xml:space="preserve"> to</w:t>
      </w:r>
      <w:r>
        <w:rPr>
          <w:lang w:val="en-GB"/>
        </w:rPr>
        <w:t xml:space="preserve"> if returned</w:t>
      </w:r>
      <w:r w:rsidRPr="00622607">
        <w:rPr>
          <w:lang w:val="en-GB"/>
        </w:rPr>
        <w:t xml:space="preserve">. </w:t>
      </w:r>
      <w:r>
        <w:rPr>
          <w:rStyle w:val="ECHRParaChar"/>
          <w:lang w:val="en-GB"/>
        </w:rPr>
        <w:t>In this connection the Government referred</w:t>
      </w:r>
      <w:r w:rsidR="00C11379">
        <w:rPr>
          <w:rStyle w:val="ECHRParaChar"/>
          <w:lang w:val="en-GB"/>
        </w:rPr>
        <w:t xml:space="preserve"> to </w:t>
      </w:r>
      <w:r w:rsidR="00D74A41">
        <w:rPr>
          <w:rStyle w:val="ECHRParaChar"/>
          <w:lang w:val="en-GB"/>
        </w:rPr>
        <w:t xml:space="preserve">the </w:t>
      </w:r>
      <w:r w:rsidR="00C11379">
        <w:rPr>
          <w:rStyle w:val="ECHRParaChar"/>
          <w:lang w:val="en-GB"/>
        </w:rPr>
        <w:t>Grand Chamber judgment</w:t>
      </w:r>
      <w:r w:rsidRPr="003F20A4" w:rsidR="00C11379">
        <w:rPr>
          <w:rStyle w:val="ECHRParaChar"/>
          <w:lang w:val="en-GB"/>
        </w:rPr>
        <w:t xml:space="preserve"> </w:t>
      </w:r>
      <w:r w:rsidRPr="00622607" w:rsidR="00C11379">
        <w:rPr>
          <w:lang w:val="en-GB"/>
        </w:rPr>
        <w:t xml:space="preserve">in the case of </w:t>
      </w:r>
      <w:r w:rsidR="00C11379">
        <w:rPr>
          <w:i/>
        </w:rPr>
        <w:t xml:space="preserve">X </w:t>
      </w:r>
      <w:r w:rsidRPr="00F17E3A" w:rsidR="00C11379">
        <w:rPr>
          <w:i/>
          <w:snapToGrid w:val="0"/>
        </w:rPr>
        <w:t>v. Latvia</w:t>
      </w:r>
      <w:r w:rsidRPr="00F17E3A" w:rsidR="00C11379">
        <w:rPr>
          <w:i/>
        </w:rPr>
        <w:t xml:space="preserve"> </w:t>
      </w:r>
      <w:r w:rsidR="00C11379">
        <w:t>(</w:t>
      </w:r>
      <w:r w:rsidRPr="00F17E3A" w:rsidR="00C11379">
        <w:t>[GC]</w:t>
      </w:r>
      <w:r w:rsidRPr="00F17E3A" w:rsidR="00C11379">
        <w:rPr>
          <w:snapToGrid w:val="0"/>
        </w:rPr>
        <w:t xml:space="preserve">, </w:t>
      </w:r>
      <w:r w:rsidRPr="00F17E3A" w:rsidR="00C11379">
        <w:t>no. 27853/09</w:t>
      </w:r>
      <w:r w:rsidRPr="00885194" w:rsidR="00C11379">
        <w:rPr>
          <w:snapToGrid w:val="0"/>
        </w:rPr>
        <w:t xml:space="preserve">, § </w:t>
      </w:r>
      <w:r w:rsidR="00C11379">
        <w:rPr>
          <w:snapToGrid w:val="0"/>
        </w:rPr>
        <w:t>118</w:t>
      </w:r>
      <w:r w:rsidRPr="00885194" w:rsidR="00C11379">
        <w:rPr>
          <w:snapToGrid w:val="0"/>
        </w:rPr>
        <w:t xml:space="preserve">, </w:t>
      </w:r>
      <w:r w:rsidR="00C11379">
        <w:rPr>
          <w:lang w:val="en-GB"/>
        </w:rPr>
        <w:t>ECHR 2013)</w:t>
      </w:r>
      <w:r w:rsidR="00D74A41">
        <w:rPr>
          <w:lang w:val="en-GB"/>
        </w:rPr>
        <w:t xml:space="preserve">, in which </w:t>
      </w:r>
      <w:r w:rsidR="00C11379">
        <w:rPr>
          <w:lang w:val="en-GB"/>
        </w:rPr>
        <w:t xml:space="preserve">the Court held that </w:t>
      </w:r>
      <w:r w:rsidR="00C11379">
        <w:t xml:space="preserve">while Article 11 of the Hague Convention indeed provided that </w:t>
      </w:r>
      <w:r w:rsidRPr="00C8061B">
        <w:rPr>
          <w:lang w:val="en-GB"/>
        </w:rPr>
        <w:t>judicial authorities must act expeditiously</w:t>
      </w:r>
      <w:r w:rsidRPr="00C8061B">
        <w:rPr>
          <w:rStyle w:val="ECHRParaChar"/>
          <w:lang w:val="en-GB"/>
        </w:rPr>
        <w:t xml:space="preserve"> </w:t>
      </w:r>
      <w:r>
        <w:rPr>
          <w:rStyle w:val="ECHRParaChar"/>
          <w:lang w:val="en-GB"/>
        </w:rPr>
        <w:t xml:space="preserve">in </w:t>
      </w:r>
      <w:r w:rsidRPr="003F20A4">
        <w:rPr>
          <w:rStyle w:val="ECHRParaChar"/>
          <w:lang w:val="en-GB"/>
        </w:rPr>
        <w:t>proceedings for the return of child</w:t>
      </w:r>
      <w:r>
        <w:rPr>
          <w:rStyle w:val="ECHRParaChar"/>
          <w:lang w:val="en-GB"/>
        </w:rPr>
        <w:t>ren</w:t>
      </w:r>
      <w:r w:rsidRPr="003F20A4">
        <w:rPr>
          <w:rStyle w:val="ECHRParaChar"/>
          <w:lang w:val="en-GB"/>
        </w:rPr>
        <w:t xml:space="preserve">, </w:t>
      </w:r>
      <w:r>
        <w:rPr>
          <w:lang w:val="en-GB"/>
        </w:rPr>
        <w:t xml:space="preserve">that obligation did not </w:t>
      </w:r>
      <w:r w:rsidR="00C11379">
        <w:rPr>
          <w:lang w:val="en-GB"/>
        </w:rPr>
        <w:t xml:space="preserve">exonerate them </w:t>
      </w:r>
      <w:r w:rsidRPr="00622607">
        <w:rPr>
          <w:lang w:val="en-GB"/>
        </w:rPr>
        <w:t>from</w:t>
      </w:r>
      <w:r>
        <w:rPr>
          <w:lang w:val="en-GB"/>
        </w:rPr>
        <w:t xml:space="preserve"> </w:t>
      </w:r>
      <w:r w:rsidRPr="00622607">
        <w:rPr>
          <w:lang w:val="en-GB"/>
        </w:rPr>
        <w:t xml:space="preserve">the duty to undertake an effective examination of </w:t>
      </w:r>
      <w:r w:rsidR="00C11379">
        <w:rPr>
          <w:lang w:val="en-GB"/>
        </w:rPr>
        <w:t>arguments relying on</w:t>
      </w:r>
      <w:r w:rsidRPr="00622607">
        <w:rPr>
          <w:lang w:val="en-GB"/>
        </w:rPr>
        <w:t xml:space="preserve"> one of the exceptions </w:t>
      </w:r>
      <w:r>
        <w:rPr>
          <w:lang w:val="en-GB"/>
        </w:rPr>
        <w:t xml:space="preserve">to return expressly provided for in the </w:t>
      </w:r>
      <w:r w:rsidR="00C11379">
        <w:rPr>
          <w:lang w:val="en-GB"/>
        </w:rPr>
        <w:t>said</w:t>
      </w:r>
      <w:r>
        <w:rPr>
          <w:lang w:val="en-GB"/>
        </w:rPr>
        <w:t xml:space="preserve"> Convention (such </w:t>
      </w:r>
      <w:r w:rsidR="00D74A41">
        <w:rPr>
          <w:lang w:val="en-GB"/>
        </w:rPr>
        <w:t xml:space="preserve">as that </w:t>
      </w:r>
      <w:r>
        <w:rPr>
          <w:lang w:val="en-GB"/>
        </w:rPr>
        <w:t xml:space="preserve">in </w:t>
      </w:r>
      <w:r w:rsidRPr="00C8061B">
        <w:rPr>
          <w:lang w:val="en-GB"/>
        </w:rPr>
        <w:t xml:space="preserve">Article 13 </w:t>
      </w:r>
      <w:r w:rsidR="00237EFA">
        <w:rPr>
          <w:lang w:val="en-GB"/>
        </w:rPr>
        <w:t xml:space="preserve">paragraph 1 </w:t>
      </w:r>
      <w:r w:rsidRPr="00C8061B">
        <w:rPr>
          <w:lang w:val="en-GB"/>
        </w:rPr>
        <w:t>(b)</w:t>
      </w:r>
      <w:r>
        <w:rPr>
          <w:lang w:val="en-GB"/>
        </w:rPr>
        <w:t xml:space="preserve"> in that case)</w:t>
      </w:r>
      <w:r w:rsidRPr="00C8061B">
        <w:rPr>
          <w:lang w:val="en-GB"/>
        </w:rPr>
        <w:t>.</w:t>
      </w:r>
      <w:r w:rsidR="00C11379">
        <w:rPr>
          <w:lang w:val="en-GB"/>
        </w:rPr>
        <w:t xml:space="preserve"> </w:t>
      </w:r>
      <w:r w:rsidR="00AE419B">
        <w:rPr>
          <w:lang w:val="en-GB"/>
        </w:rPr>
        <w:t>What is more, the Court ha</w:t>
      </w:r>
      <w:r w:rsidR="00D74A41">
        <w:rPr>
          <w:lang w:val="en-GB"/>
        </w:rPr>
        <w:t>s</w:t>
      </w:r>
      <w:r w:rsidR="00AE419B">
        <w:rPr>
          <w:lang w:val="en-GB"/>
        </w:rPr>
        <w:t xml:space="preserve"> found that in such situations </w:t>
      </w:r>
      <w:r w:rsidR="00AE419B">
        <w:t>Article 8 of the Convention imposed a procedural obligation requiring that arguable allegation</w:t>
      </w:r>
      <w:r w:rsidR="00237EFA">
        <w:t>s</w:t>
      </w:r>
      <w:r w:rsidR="00AE419B">
        <w:t xml:space="preserve"> of “grave risk” to </w:t>
      </w:r>
      <w:r w:rsidR="008C29E7">
        <w:t>a</w:t>
      </w:r>
      <w:r w:rsidR="00AE419B">
        <w:t xml:space="preserve"> child in the event of return be effectively examined by the courts and their findings set out in a reasoned decision</w:t>
      </w:r>
      <w:r w:rsidR="006177B5">
        <w:t xml:space="preserve"> (see</w:t>
      </w:r>
      <w:r w:rsidRPr="006177B5" w:rsidR="006177B5">
        <w:rPr>
          <w:i/>
        </w:rPr>
        <w:t xml:space="preserve"> </w:t>
      </w:r>
      <w:r w:rsidR="006177B5">
        <w:rPr>
          <w:i/>
        </w:rPr>
        <w:t xml:space="preserve">X </w:t>
      </w:r>
      <w:r w:rsidRPr="00F17E3A" w:rsidR="006177B5">
        <w:rPr>
          <w:i/>
          <w:snapToGrid w:val="0"/>
        </w:rPr>
        <w:t>v. Latvia</w:t>
      </w:r>
      <w:r w:rsidRPr="00F17E3A" w:rsidR="006177B5">
        <w:rPr>
          <w:snapToGrid w:val="0"/>
        </w:rPr>
        <w:t xml:space="preserve">, </w:t>
      </w:r>
      <w:r w:rsidR="006177B5">
        <w:t>cited above</w:t>
      </w:r>
      <w:r w:rsidRPr="00885194" w:rsidR="006177B5">
        <w:rPr>
          <w:snapToGrid w:val="0"/>
        </w:rPr>
        <w:t>, §</w:t>
      </w:r>
      <w:r w:rsidR="00DB054F">
        <w:rPr>
          <w:rFonts w:cstheme="minorHAnsi"/>
          <w:snapToGrid w:val="0"/>
        </w:rPr>
        <w:t>§</w:t>
      </w:r>
      <w:r w:rsidRPr="00885194" w:rsidR="006177B5">
        <w:rPr>
          <w:snapToGrid w:val="0"/>
        </w:rPr>
        <w:t xml:space="preserve"> </w:t>
      </w:r>
      <w:r w:rsidR="00DB054F">
        <w:rPr>
          <w:snapToGrid w:val="0"/>
        </w:rPr>
        <w:t xml:space="preserve">106-107 and </w:t>
      </w:r>
      <w:r w:rsidR="006177B5">
        <w:rPr>
          <w:snapToGrid w:val="0"/>
        </w:rPr>
        <w:t>115)</w:t>
      </w:r>
      <w:r w:rsidR="00AE419B">
        <w:t>.</w:t>
      </w:r>
      <w:r w:rsidR="00AE419B">
        <w:rPr>
          <w:lang w:val="en-GB"/>
        </w:rPr>
        <w:t xml:space="preserve"> </w:t>
      </w:r>
      <w:r w:rsidRPr="00734F5F" w:rsidR="001D4F98">
        <w:rPr>
          <w:lang w:val="en-GB"/>
        </w:rPr>
        <w:t>It</w:t>
      </w:r>
      <w:r w:rsidR="001D4F98">
        <w:rPr>
          <w:lang w:val="en-GB"/>
        </w:rPr>
        <w:t xml:space="preserve"> </w:t>
      </w:r>
      <w:r w:rsidR="00AE419B">
        <w:rPr>
          <w:lang w:val="en-GB"/>
        </w:rPr>
        <w:t xml:space="preserve">had </w:t>
      </w:r>
      <w:r w:rsidR="00473AB4">
        <w:rPr>
          <w:lang w:val="en-GB"/>
        </w:rPr>
        <w:t>further</w:t>
      </w:r>
      <w:r w:rsidR="00AE419B">
        <w:rPr>
          <w:lang w:val="en-GB"/>
        </w:rPr>
        <w:t xml:space="preserve"> held</w:t>
      </w:r>
      <w:r w:rsidR="000B6483">
        <w:rPr>
          <w:lang w:val="en-GB"/>
        </w:rPr>
        <w:t xml:space="preserve"> that in that context it was</w:t>
      </w:r>
      <w:r w:rsidRPr="00734F5F" w:rsidR="001D4F98">
        <w:rPr>
          <w:lang w:val="en-GB"/>
        </w:rPr>
        <w:t xml:space="preserve"> </w:t>
      </w:r>
      <w:r w:rsidR="000B6483">
        <w:rPr>
          <w:lang w:val="en-GB"/>
        </w:rPr>
        <w:t xml:space="preserve">also </w:t>
      </w:r>
      <w:r w:rsidRPr="00734F5F" w:rsidR="001D4F98">
        <w:rPr>
          <w:lang w:val="en-GB"/>
        </w:rPr>
        <w:t xml:space="preserve">necessary to </w:t>
      </w:r>
      <w:r w:rsidR="006177B5">
        <w:rPr>
          <w:lang w:val="en-GB"/>
        </w:rPr>
        <w:t>establish</w:t>
      </w:r>
      <w:r w:rsidRPr="00734F5F" w:rsidR="001D4F98">
        <w:rPr>
          <w:lang w:val="en-GB"/>
        </w:rPr>
        <w:t xml:space="preserve"> </w:t>
      </w:r>
      <w:r w:rsidRPr="000B6483" w:rsidR="000B6483">
        <w:rPr>
          <w:lang w:val="en-GB"/>
        </w:rPr>
        <w:t xml:space="preserve">whether it was possible </w:t>
      </w:r>
      <w:r w:rsidR="000B6483">
        <w:rPr>
          <w:lang w:val="en-GB"/>
        </w:rPr>
        <w:t>for abducting parents to follow</w:t>
      </w:r>
      <w:r w:rsidR="001D4F98">
        <w:rPr>
          <w:lang w:val="en-GB"/>
        </w:rPr>
        <w:t xml:space="preserve"> </w:t>
      </w:r>
      <w:r w:rsidR="000B6483">
        <w:rPr>
          <w:lang w:val="en-GB"/>
        </w:rPr>
        <w:t>their child</w:t>
      </w:r>
      <w:r w:rsidR="001B7552">
        <w:rPr>
          <w:lang w:val="en-GB"/>
        </w:rPr>
        <w:t>ren</w:t>
      </w:r>
      <w:r w:rsidR="000B6483">
        <w:rPr>
          <w:lang w:val="en-GB"/>
        </w:rPr>
        <w:t xml:space="preserve"> </w:t>
      </w:r>
      <w:r w:rsidR="008F5A2E">
        <w:rPr>
          <w:lang w:val="en-GB"/>
        </w:rPr>
        <w:t xml:space="preserve">to the country </w:t>
      </w:r>
      <w:r w:rsidR="00D74A41">
        <w:rPr>
          <w:lang w:val="en-GB"/>
        </w:rPr>
        <w:t xml:space="preserve">to which </w:t>
      </w:r>
      <w:r w:rsidR="001B7552">
        <w:rPr>
          <w:lang w:val="en-GB"/>
        </w:rPr>
        <w:t>t</w:t>
      </w:r>
      <w:r w:rsidR="008F5A2E">
        <w:rPr>
          <w:lang w:val="en-GB"/>
        </w:rPr>
        <w:t>he children</w:t>
      </w:r>
      <w:r w:rsidR="001B7552">
        <w:rPr>
          <w:lang w:val="en-GB"/>
        </w:rPr>
        <w:t xml:space="preserve"> were</w:t>
      </w:r>
      <w:r w:rsidR="000B6483">
        <w:rPr>
          <w:lang w:val="en-GB"/>
        </w:rPr>
        <w:t xml:space="preserve"> being returned </w:t>
      </w:r>
      <w:r w:rsidRPr="000B6483" w:rsidR="000B6483">
        <w:rPr>
          <w:lang w:val="en-GB"/>
        </w:rPr>
        <w:t xml:space="preserve">and to maintain contact </w:t>
      </w:r>
      <w:r w:rsidR="001B7552">
        <w:rPr>
          <w:lang w:val="en-GB"/>
        </w:rPr>
        <w:t>with them</w:t>
      </w:r>
      <w:r w:rsidR="006177B5">
        <w:rPr>
          <w:lang w:val="en-GB"/>
        </w:rPr>
        <w:t xml:space="preserve"> </w:t>
      </w:r>
      <w:r w:rsidR="006177B5">
        <w:t>(see</w:t>
      </w:r>
      <w:r w:rsidRPr="006177B5" w:rsidR="006177B5">
        <w:rPr>
          <w:i/>
        </w:rPr>
        <w:t xml:space="preserve"> </w:t>
      </w:r>
      <w:r w:rsidR="006177B5">
        <w:rPr>
          <w:i/>
        </w:rPr>
        <w:t xml:space="preserve">X </w:t>
      </w:r>
      <w:r w:rsidRPr="00F17E3A" w:rsidR="006177B5">
        <w:rPr>
          <w:i/>
          <w:snapToGrid w:val="0"/>
        </w:rPr>
        <w:t>v. Latvia</w:t>
      </w:r>
      <w:r w:rsidRPr="00F17E3A" w:rsidR="006177B5">
        <w:rPr>
          <w:snapToGrid w:val="0"/>
        </w:rPr>
        <w:t xml:space="preserve">, </w:t>
      </w:r>
      <w:r w:rsidR="006177B5">
        <w:t>cited above</w:t>
      </w:r>
      <w:r w:rsidRPr="00885194" w:rsidR="006177B5">
        <w:rPr>
          <w:snapToGrid w:val="0"/>
        </w:rPr>
        <w:t xml:space="preserve">, § </w:t>
      </w:r>
      <w:r w:rsidR="006177B5">
        <w:rPr>
          <w:snapToGrid w:val="0"/>
        </w:rPr>
        <w:t>117)</w:t>
      </w:r>
      <w:r w:rsidRPr="000B6483" w:rsidR="000B6483">
        <w:rPr>
          <w:lang w:val="en-GB"/>
        </w:rPr>
        <w:t>.</w:t>
      </w:r>
    </w:p>
    <w:p w:rsidRPr="00622607" w:rsidR="00072918" w:rsidP="006177B5" w:rsidRDefault="001B7552">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83</w:t>
      </w:r>
      <w:r>
        <w:rPr>
          <w:lang w:val="en-GB"/>
        </w:rPr>
        <w:fldChar w:fldCharType="end"/>
      </w:r>
      <w:r>
        <w:rPr>
          <w:lang w:val="en-GB"/>
        </w:rPr>
        <w:t>.  </w:t>
      </w:r>
      <w:r w:rsidR="00C11379">
        <w:rPr>
          <w:lang w:val="en-GB"/>
        </w:rPr>
        <w:t xml:space="preserve">Therefore, instead of </w:t>
      </w:r>
      <w:r>
        <w:rPr>
          <w:lang w:val="en-GB"/>
        </w:rPr>
        <w:t xml:space="preserve">automatically and mechanically </w:t>
      </w:r>
      <w:r w:rsidR="00C11379">
        <w:rPr>
          <w:lang w:val="en-GB"/>
        </w:rPr>
        <w:t>ordering the return of the applicant</w:t>
      </w:r>
      <w:r w:rsidR="00790AEE">
        <w:rPr>
          <w:lang w:val="en-GB"/>
        </w:rPr>
        <w:t>’</w:t>
      </w:r>
      <w:r w:rsidR="00C11379">
        <w:rPr>
          <w:lang w:val="en-GB"/>
        </w:rPr>
        <w:t>s son,</w:t>
      </w:r>
      <w:r w:rsidR="00072918">
        <w:rPr>
          <w:lang w:val="en-GB"/>
        </w:rPr>
        <w:t xml:space="preserve"> </w:t>
      </w:r>
      <w:r w:rsidR="00C11379">
        <w:rPr>
          <w:lang w:val="en-GB"/>
        </w:rPr>
        <w:t xml:space="preserve">the domestic courts had in the present case </w:t>
      </w:r>
      <w:r>
        <w:rPr>
          <w:lang w:val="en-GB"/>
        </w:rPr>
        <w:t>attempted</w:t>
      </w:r>
      <w:r w:rsidR="00C11379">
        <w:rPr>
          <w:lang w:val="en-GB"/>
        </w:rPr>
        <w:t xml:space="preserve"> </w:t>
      </w:r>
      <w:r w:rsidR="001D4F98">
        <w:rPr>
          <w:lang w:val="en-GB"/>
        </w:rPr>
        <w:t>to</w:t>
      </w:r>
      <w:r w:rsidR="00072918">
        <w:rPr>
          <w:lang w:val="en-GB"/>
        </w:rPr>
        <w:t xml:space="preserve"> </w:t>
      </w:r>
      <w:r>
        <w:rPr>
          <w:lang w:val="en-GB"/>
        </w:rPr>
        <w:t xml:space="preserve">reconcile their two obligations under Article 8 of the Convention, namely the positive obligation </w:t>
      </w:r>
      <w:r w:rsidR="00D74A41">
        <w:rPr>
          <w:lang w:val="en-GB"/>
        </w:rPr>
        <w:t xml:space="preserve">they had to </w:t>
      </w:r>
      <w:r>
        <w:rPr>
          <w:lang w:val="en-GB"/>
        </w:rPr>
        <w:t>the applicant to act expeditiously and the procedural obligation</w:t>
      </w:r>
      <w:r w:rsidRPr="00622607" w:rsidR="00072918">
        <w:rPr>
          <w:lang w:val="en-GB"/>
        </w:rPr>
        <w:t xml:space="preserve"> </w:t>
      </w:r>
      <w:r w:rsidR="00D74A41">
        <w:rPr>
          <w:lang w:val="en-GB"/>
        </w:rPr>
        <w:t xml:space="preserve">they had </w:t>
      </w:r>
      <w:r>
        <w:rPr>
          <w:lang w:val="en-GB"/>
        </w:rPr>
        <w:t>to his wife</w:t>
      </w:r>
      <w:r w:rsidR="00072918">
        <w:rPr>
          <w:lang w:val="en-GB"/>
        </w:rPr>
        <w:t xml:space="preserve"> </w:t>
      </w:r>
      <w:r w:rsidRPr="00622607" w:rsidR="00072918">
        <w:rPr>
          <w:lang w:val="en-GB"/>
        </w:rPr>
        <w:t xml:space="preserve">to </w:t>
      </w:r>
      <w:r w:rsidR="00473AB4">
        <w:rPr>
          <w:lang w:val="en-GB"/>
        </w:rPr>
        <w:t>effectively</w:t>
      </w:r>
      <w:r w:rsidR="00072918">
        <w:rPr>
          <w:lang w:val="en-GB"/>
        </w:rPr>
        <w:t xml:space="preserve"> </w:t>
      </w:r>
      <w:r w:rsidRPr="00622607" w:rsidR="00072918">
        <w:rPr>
          <w:lang w:val="en-GB"/>
        </w:rPr>
        <w:t xml:space="preserve">examine </w:t>
      </w:r>
      <w:r>
        <w:rPr>
          <w:lang w:val="en-GB"/>
        </w:rPr>
        <w:t>arguable</w:t>
      </w:r>
      <w:r w:rsidRPr="00622607" w:rsidR="00072918">
        <w:rPr>
          <w:lang w:val="en-GB"/>
        </w:rPr>
        <w:t xml:space="preserve"> alleg</w:t>
      </w:r>
      <w:r>
        <w:rPr>
          <w:lang w:val="en-GB"/>
        </w:rPr>
        <w:t>ation</w:t>
      </w:r>
      <w:r w:rsidR="001610B1">
        <w:rPr>
          <w:lang w:val="en-GB"/>
        </w:rPr>
        <w:t>s</w:t>
      </w:r>
      <w:r w:rsidRPr="00622607" w:rsidR="00072918">
        <w:rPr>
          <w:lang w:val="en-GB"/>
        </w:rPr>
        <w:t xml:space="preserve"> </w:t>
      </w:r>
      <w:r w:rsidR="001D4F98">
        <w:rPr>
          <w:lang w:val="en-GB"/>
        </w:rPr>
        <w:t xml:space="preserve">that </w:t>
      </w:r>
      <w:r w:rsidR="00D74A41">
        <w:rPr>
          <w:lang w:val="en-GB"/>
        </w:rPr>
        <w:t xml:space="preserve">returning </w:t>
      </w:r>
      <w:r w:rsidR="00072918">
        <w:rPr>
          <w:lang w:val="en-GB"/>
        </w:rPr>
        <w:t>the applicant</w:t>
      </w:r>
      <w:r w:rsidR="00790AEE">
        <w:rPr>
          <w:lang w:val="en-GB"/>
        </w:rPr>
        <w:t>’</w:t>
      </w:r>
      <w:r w:rsidR="00072918">
        <w:rPr>
          <w:lang w:val="en-GB"/>
        </w:rPr>
        <w:t xml:space="preserve">s son </w:t>
      </w:r>
      <w:r>
        <w:rPr>
          <w:lang w:val="en-GB"/>
        </w:rPr>
        <w:t xml:space="preserve">to the United States </w:t>
      </w:r>
      <w:r w:rsidR="00072918">
        <w:rPr>
          <w:lang w:val="en-GB"/>
        </w:rPr>
        <w:t xml:space="preserve">would </w:t>
      </w:r>
      <w:r w:rsidR="001D4F98">
        <w:rPr>
          <w:lang w:val="en-GB"/>
        </w:rPr>
        <w:t xml:space="preserve">expose him to </w:t>
      </w:r>
      <w:r w:rsidRPr="00C11379" w:rsidR="001D4F98">
        <w:rPr>
          <w:lang w:val="en-GB"/>
        </w:rPr>
        <w:t>psychological harm</w:t>
      </w:r>
      <w:r w:rsidR="001D4F98">
        <w:rPr>
          <w:lang w:val="en-GB"/>
        </w:rPr>
        <w:t>.</w:t>
      </w:r>
      <w:r w:rsidRPr="001B7552">
        <w:rPr>
          <w:lang w:val="en-GB"/>
        </w:rPr>
        <w:t xml:space="preserve"> </w:t>
      </w:r>
      <w:r w:rsidR="001610B1">
        <w:rPr>
          <w:lang w:val="en-GB"/>
        </w:rPr>
        <w:t xml:space="preserve">The arguable </w:t>
      </w:r>
      <w:r w:rsidR="009F3414">
        <w:rPr>
          <w:lang w:val="en-GB"/>
        </w:rPr>
        <w:t xml:space="preserve">nature </w:t>
      </w:r>
      <w:r w:rsidR="001610B1">
        <w:rPr>
          <w:lang w:val="en-GB"/>
        </w:rPr>
        <w:t xml:space="preserve">of those allegations </w:t>
      </w:r>
      <w:r w:rsidR="009F3414">
        <w:rPr>
          <w:lang w:val="en-GB"/>
        </w:rPr>
        <w:t>was</w:t>
      </w:r>
      <w:r w:rsidRPr="00734F5F">
        <w:rPr>
          <w:lang w:val="en-GB"/>
        </w:rPr>
        <w:t xml:space="preserve"> supported by the opinion</w:t>
      </w:r>
      <w:r w:rsidR="007B4469">
        <w:rPr>
          <w:lang w:val="en-GB"/>
        </w:rPr>
        <w:t>s</w:t>
      </w:r>
      <w:r w:rsidRPr="00734F5F">
        <w:rPr>
          <w:lang w:val="en-GB"/>
        </w:rPr>
        <w:t xml:space="preserve"> of the </w:t>
      </w:r>
      <w:r>
        <w:rPr>
          <w:lang w:val="en-GB"/>
        </w:rPr>
        <w:t>local social welfare centre</w:t>
      </w:r>
      <w:r w:rsidRPr="00734F5F">
        <w:rPr>
          <w:lang w:val="en-GB"/>
        </w:rPr>
        <w:t xml:space="preserve"> </w:t>
      </w:r>
      <w:r w:rsidR="001610B1">
        <w:rPr>
          <w:lang w:val="en-GB"/>
        </w:rPr>
        <w:t>and</w:t>
      </w:r>
      <w:r w:rsidRPr="00734F5F">
        <w:rPr>
          <w:lang w:val="en-GB"/>
        </w:rPr>
        <w:t xml:space="preserve"> </w:t>
      </w:r>
      <w:r w:rsidR="007B4469">
        <w:rPr>
          <w:lang w:val="en-GB"/>
        </w:rPr>
        <w:t>the</w:t>
      </w:r>
      <w:r w:rsidRPr="00734F5F">
        <w:rPr>
          <w:lang w:val="en-GB"/>
        </w:rPr>
        <w:t xml:space="preserve"> independent</w:t>
      </w:r>
      <w:r>
        <w:rPr>
          <w:lang w:val="en-GB"/>
        </w:rPr>
        <w:t xml:space="preserve"> </w:t>
      </w:r>
      <w:r w:rsidRPr="00734F5F">
        <w:rPr>
          <w:lang w:val="en-GB"/>
        </w:rPr>
        <w:t xml:space="preserve">expert, </w:t>
      </w:r>
      <w:r w:rsidR="007B4469">
        <w:rPr>
          <w:lang w:val="en-GB"/>
        </w:rPr>
        <w:t xml:space="preserve">which had both stated </w:t>
      </w:r>
      <w:r w:rsidRPr="00734F5F">
        <w:rPr>
          <w:lang w:val="en-GB"/>
        </w:rPr>
        <w:t xml:space="preserve">that return to the </w:t>
      </w:r>
      <w:r w:rsidR="007B4469">
        <w:rPr>
          <w:lang w:val="en-GB"/>
        </w:rPr>
        <w:t xml:space="preserve">United States </w:t>
      </w:r>
      <w:r w:rsidRPr="00734F5F">
        <w:rPr>
          <w:lang w:val="en-GB"/>
        </w:rPr>
        <w:t xml:space="preserve">and </w:t>
      </w:r>
      <w:r w:rsidR="007B4469">
        <w:rPr>
          <w:lang w:val="en-GB"/>
        </w:rPr>
        <w:t>separation from his mother</w:t>
      </w:r>
      <w:r>
        <w:rPr>
          <w:lang w:val="en-GB"/>
        </w:rPr>
        <w:t xml:space="preserve"> </w:t>
      </w:r>
      <w:r w:rsidRPr="00734F5F">
        <w:rPr>
          <w:lang w:val="en-GB"/>
        </w:rPr>
        <w:t xml:space="preserve">would be traumatic for </w:t>
      </w:r>
      <w:r w:rsidR="007B4469">
        <w:rPr>
          <w:lang w:val="en-GB"/>
        </w:rPr>
        <w:t>him</w:t>
      </w:r>
      <w:r w:rsidR="008F5A2E">
        <w:rPr>
          <w:lang w:val="en-GB"/>
        </w:rPr>
        <w:t xml:space="preserve"> (see paragraphs </w:t>
      </w:r>
      <w:r w:rsidR="00C73996">
        <w:rPr>
          <w:lang w:val="en-GB"/>
        </w:rPr>
        <w:t>15 and 39</w:t>
      </w:r>
      <w:r w:rsidR="008F5A2E">
        <w:rPr>
          <w:lang w:val="en-GB"/>
        </w:rPr>
        <w:t xml:space="preserve"> above)</w:t>
      </w:r>
      <w:r w:rsidRPr="00734F5F">
        <w:rPr>
          <w:lang w:val="en-GB"/>
        </w:rPr>
        <w:t xml:space="preserve">. </w:t>
      </w:r>
      <w:r w:rsidR="007B4469">
        <w:rPr>
          <w:lang w:val="en-GB"/>
        </w:rPr>
        <w:t>Those, and the related allegations by the applicant</w:t>
      </w:r>
      <w:r w:rsidR="00790AEE">
        <w:rPr>
          <w:lang w:val="en-GB"/>
        </w:rPr>
        <w:t>’</w:t>
      </w:r>
      <w:r w:rsidR="007B4469">
        <w:rPr>
          <w:lang w:val="en-GB"/>
        </w:rPr>
        <w:t>s wife</w:t>
      </w:r>
      <w:r w:rsidRPr="00734F5F" w:rsidR="007B4469">
        <w:rPr>
          <w:lang w:val="en-GB"/>
        </w:rPr>
        <w:t xml:space="preserve"> that she could</w:t>
      </w:r>
      <w:r w:rsidR="007B4469">
        <w:rPr>
          <w:lang w:val="en-GB"/>
        </w:rPr>
        <w:t xml:space="preserve"> </w:t>
      </w:r>
      <w:r w:rsidRPr="00734F5F" w:rsidR="007B4469">
        <w:rPr>
          <w:lang w:val="en-GB"/>
        </w:rPr>
        <w:t>no longe</w:t>
      </w:r>
      <w:r w:rsidR="007B4469">
        <w:rPr>
          <w:lang w:val="en-GB"/>
        </w:rPr>
        <w:t>r return</w:t>
      </w:r>
      <w:r w:rsidRPr="00734F5F" w:rsidR="007B4469">
        <w:rPr>
          <w:lang w:val="en-GB"/>
        </w:rPr>
        <w:t xml:space="preserve"> to the </w:t>
      </w:r>
      <w:r w:rsidR="007B4469">
        <w:rPr>
          <w:lang w:val="en-GB"/>
        </w:rPr>
        <w:t>United States</w:t>
      </w:r>
      <w:r w:rsidR="008F5A2E">
        <w:rPr>
          <w:lang w:val="en-GB"/>
        </w:rPr>
        <w:t xml:space="preserve"> (see paragraphs </w:t>
      </w:r>
      <w:r w:rsidR="00C73996">
        <w:rPr>
          <w:lang w:val="en-GB"/>
        </w:rPr>
        <w:t>31</w:t>
      </w:r>
      <w:r w:rsidR="008F5A2E">
        <w:rPr>
          <w:lang w:val="en-GB"/>
        </w:rPr>
        <w:t xml:space="preserve"> above)</w:t>
      </w:r>
      <w:r w:rsidR="007B4469">
        <w:rPr>
          <w:lang w:val="en-GB"/>
        </w:rPr>
        <w:t>, had therefore required</w:t>
      </w:r>
      <w:r w:rsidRPr="00734F5F">
        <w:rPr>
          <w:lang w:val="en-GB"/>
        </w:rPr>
        <w:t xml:space="preserve"> detailed</w:t>
      </w:r>
      <w:r>
        <w:rPr>
          <w:lang w:val="en-GB"/>
        </w:rPr>
        <w:t xml:space="preserve"> </w:t>
      </w:r>
      <w:r w:rsidR="00B649DE">
        <w:rPr>
          <w:lang w:val="en-GB"/>
        </w:rPr>
        <w:t xml:space="preserve">and time-consuming </w:t>
      </w:r>
      <w:r w:rsidR="007B4469">
        <w:rPr>
          <w:lang w:val="en-GB"/>
        </w:rPr>
        <w:t xml:space="preserve">examination by </w:t>
      </w:r>
      <w:r w:rsidR="006177B5">
        <w:rPr>
          <w:lang w:val="en-GB"/>
        </w:rPr>
        <w:t xml:space="preserve">the </w:t>
      </w:r>
      <w:r w:rsidR="007B4469">
        <w:rPr>
          <w:lang w:val="en-GB"/>
        </w:rPr>
        <w:t>domestic courts</w:t>
      </w:r>
      <w:r w:rsidR="009F3414">
        <w:rPr>
          <w:lang w:val="en-GB"/>
        </w:rPr>
        <w:t>,</w:t>
      </w:r>
      <w:r w:rsidR="007B4469">
        <w:rPr>
          <w:lang w:val="en-GB"/>
        </w:rPr>
        <w:t xml:space="preserve"> which had been</w:t>
      </w:r>
      <w:r w:rsidRPr="007B4469" w:rsidR="007B4469">
        <w:rPr>
          <w:lang w:val="en-GB"/>
        </w:rPr>
        <w:t xml:space="preserve"> </w:t>
      </w:r>
      <w:r w:rsidR="007B4469">
        <w:rPr>
          <w:lang w:val="en-GB"/>
        </w:rPr>
        <w:t xml:space="preserve">necessary </w:t>
      </w:r>
      <w:r w:rsidRPr="00734F5F" w:rsidR="007B4469">
        <w:rPr>
          <w:lang w:val="en-GB"/>
        </w:rPr>
        <w:t xml:space="preserve">in order </w:t>
      </w:r>
      <w:r w:rsidR="007B4469">
        <w:rPr>
          <w:lang w:val="en-GB"/>
        </w:rPr>
        <w:t>to reach a decision achieving the requisite</w:t>
      </w:r>
      <w:r w:rsidRPr="00734F5F" w:rsidR="007B4469">
        <w:rPr>
          <w:lang w:val="en-GB"/>
        </w:rPr>
        <w:t xml:space="preserve"> balance between </w:t>
      </w:r>
      <w:r w:rsidR="006177B5">
        <w:rPr>
          <w:lang w:val="en-GB"/>
        </w:rPr>
        <w:t xml:space="preserve">all </w:t>
      </w:r>
      <w:r w:rsidRPr="00734F5F" w:rsidR="007B4469">
        <w:rPr>
          <w:lang w:val="en-GB"/>
        </w:rPr>
        <w:t>the</w:t>
      </w:r>
      <w:r w:rsidR="007B4469">
        <w:rPr>
          <w:lang w:val="en-GB"/>
        </w:rPr>
        <w:t xml:space="preserve"> competing interests at stake, the best interests of the child</w:t>
      </w:r>
      <w:r w:rsidR="00F162DD">
        <w:rPr>
          <w:lang w:val="en-GB"/>
        </w:rPr>
        <w:t xml:space="preserve"> being a</w:t>
      </w:r>
      <w:r w:rsidR="007B4469">
        <w:rPr>
          <w:lang w:val="en-GB"/>
        </w:rPr>
        <w:t xml:space="preserve"> primary consideration.</w:t>
      </w:r>
    </w:p>
    <w:p w:rsidR="00734F5F" w:rsidP="007D1009" w:rsidRDefault="0000136A">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84</w:t>
      </w:r>
      <w:r>
        <w:rPr>
          <w:lang w:val="en-GB"/>
        </w:rPr>
        <w:fldChar w:fldCharType="end"/>
      </w:r>
      <w:r>
        <w:rPr>
          <w:lang w:val="en-GB"/>
        </w:rPr>
        <w:t>.  In the Government</w:t>
      </w:r>
      <w:r w:rsidR="00790AEE">
        <w:rPr>
          <w:lang w:val="en-GB"/>
        </w:rPr>
        <w:t>’</w:t>
      </w:r>
      <w:r>
        <w:rPr>
          <w:lang w:val="en-GB"/>
        </w:rPr>
        <w:t>s view, t</w:t>
      </w:r>
      <w:r w:rsidRPr="00622607" w:rsidR="00622607">
        <w:rPr>
          <w:lang w:val="en-GB"/>
        </w:rPr>
        <w:t xml:space="preserve">he parties </w:t>
      </w:r>
      <w:r w:rsidR="009F3414">
        <w:rPr>
          <w:lang w:val="en-GB"/>
        </w:rPr>
        <w:t>to</w:t>
      </w:r>
      <w:r w:rsidRPr="00622607" w:rsidR="00622607">
        <w:rPr>
          <w:lang w:val="en-GB"/>
        </w:rPr>
        <w:t xml:space="preserve"> the proceedings </w:t>
      </w:r>
      <w:r w:rsidR="002D4DD1">
        <w:rPr>
          <w:lang w:val="en-GB"/>
        </w:rPr>
        <w:t xml:space="preserve">had </w:t>
      </w:r>
      <w:r>
        <w:rPr>
          <w:lang w:val="en-GB"/>
        </w:rPr>
        <w:t xml:space="preserve">also </w:t>
      </w:r>
      <w:r w:rsidRPr="00622607" w:rsidR="00622607">
        <w:rPr>
          <w:lang w:val="en-GB"/>
        </w:rPr>
        <w:t xml:space="preserve">contributed to </w:t>
      </w:r>
      <w:r>
        <w:rPr>
          <w:lang w:val="en-GB"/>
        </w:rPr>
        <w:t>their</w:t>
      </w:r>
      <w:r w:rsidRPr="00622607" w:rsidR="00622607">
        <w:rPr>
          <w:lang w:val="en-GB"/>
        </w:rPr>
        <w:t xml:space="preserve"> len</w:t>
      </w:r>
      <w:r w:rsidR="003721FD">
        <w:rPr>
          <w:lang w:val="en-GB"/>
        </w:rPr>
        <w:t>gth</w:t>
      </w:r>
      <w:r w:rsidR="00473AB4">
        <w:rPr>
          <w:lang w:val="en-GB"/>
        </w:rPr>
        <w:t xml:space="preserve"> by constantly raising complaints </w:t>
      </w:r>
      <w:r w:rsidRPr="00622607" w:rsidR="00473AB4">
        <w:rPr>
          <w:lang w:val="en-GB"/>
        </w:rPr>
        <w:t xml:space="preserve">against each other and against </w:t>
      </w:r>
      <w:r w:rsidR="00473AB4">
        <w:rPr>
          <w:lang w:val="en-GB"/>
        </w:rPr>
        <w:t xml:space="preserve">the </w:t>
      </w:r>
      <w:r w:rsidRPr="00622607" w:rsidR="00473AB4">
        <w:rPr>
          <w:lang w:val="en-GB"/>
        </w:rPr>
        <w:t>domestic authorities</w:t>
      </w:r>
      <w:r w:rsidR="003721FD">
        <w:rPr>
          <w:lang w:val="en-GB"/>
        </w:rPr>
        <w:t xml:space="preserve">. </w:t>
      </w:r>
      <w:r>
        <w:rPr>
          <w:lang w:val="en-GB"/>
        </w:rPr>
        <w:t>In particular, t</w:t>
      </w:r>
      <w:r w:rsidR="003721FD">
        <w:rPr>
          <w:lang w:val="en-GB"/>
        </w:rPr>
        <w:t xml:space="preserve">he applicant </w:t>
      </w:r>
      <w:r>
        <w:rPr>
          <w:lang w:val="en-GB"/>
        </w:rPr>
        <w:t xml:space="preserve">had </w:t>
      </w:r>
      <w:r w:rsidR="00FF3864">
        <w:rPr>
          <w:lang w:val="en-GB"/>
        </w:rPr>
        <w:t>repeatedly</w:t>
      </w:r>
      <w:r w:rsidR="002D4DD1">
        <w:rPr>
          <w:lang w:val="en-GB"/>
        </w:rPr>
        <w:t xml:space="preserve"> </w:t>
      </w:r>
      <w:r w:rsidR="00866F3D">
        <w:rPr>
          <w:lang w:val="en-GB"/>
        </w:rPr>
        <w:t>complained of lack of</w:t>
      </w:r>
      <w:r w:rsidR="002D4DD1">
        <w:rPr>
          <w:lang w:val="en-GB"/>
        </w:rPr>
        <w:t xml:space="preserve"> impartiality and</w:t>
      </w:r>
      <w:r w:rsidRPr="00622607" w:rsidR="00622607">
        <w:rPr>
          <w:lang w:val="en-GB"/>
        </w:rPr>
        <w:t xml:space="preserve"> </w:t>
      </w:r>
      <w:r w:rsidR="00866F3D">
        <w:rPr>
          <w:lang w:val="en-GB"/>
        </w:rPr>
        <w:t>in</w:t>
      </w:r>
      <w:r w:rsidR="002D4DD1">
        <w:rPr>
          <w:lang w:val="en-GB"/>
        </w:rPr>
        <w:t>competence</w:t>
      </w:r>
      <w:r w:rsidRPr="00622607" w:rsidR="00622607">
        <w:rPr>
          <w:lang w:val="en-GB"/>
        </w:rPr>
        <w:t xml:space="preserve"> </w:t>
      </w:r>
      <w:r w:rsidR="009F3414">
        <w:rPr>
          <w:lang w:val="en-GB"/>
        </w:rPr>
        <w:t xml:space="preserve">on the part </w:t>
      </w:r>
      <w:r w:rsidR="002D4DD1">
        <w:rPr>
          <w:lang w:val="en-GB"/>
        </w:rPr>
        <w:t>of the first-instance court</w:t>
      </w:r>
      <w:r w:rsidR="009F3414">
        <w:rPr>
          <w:lang w:val="en-GB"/>
        </w:rPr>
        <w:t xml:space="preserve">; he also </w:t>
      </w:r>
      <w:r w:rsidR="00866F3D">
        <w:rPr>
          <w:lang w:val="en-GB"/>
        </w:rPr>
        <w:t xml:space="preserve">called into question </w:t>
      </w:r>
      <w:r w:rsidR="002D4DD1">
        <w:rPr>
          <w:lang w:val="en-GB"/>
        </w:rPr>
        <w:t>the legality</w:t>
      </w:r>
      <w:r w:rsidRPr="00622607" w:rsidR="00622607">
        <w:rPr>
          <w:lang w:val="en-GB"/>
        </w:rPr>
        <w:t xml:space="preserve"> of </w:t>
      </w:r>
      <w:r w:rsidR="002D4DD1">
        <w:rPr>
          <w:lang w:val="en-GB"/>
        </w:rPr>
        <w:t>its actions in the proceedings</w:t>
      </w:r>
      <w:r w:rsidR="009F3414">
        <w:rPr>
          <w:lang w:val="en-GB"/>
        </w:rPr>
        <w:t>,</w:t>
      </w:r>
      <w:r w:rsidR="002D4DD1">
        <w:rPr>
          <w:lang w:val="en-GB"/>
        </w:rPr>
        <w:t xml:space="preserve"> </w:t>
      </w:r>
      <w:r w:rsidRPr="00622607" w:rsidR="00622607">
        <w:rPr>
          <w:lang w:val="en-GB"/>
        </w:rPr>
        <w:t xml:space="preserve">while simultaneously accusing </w:t>
      </w:r>
      <w:r w:rsidR="002D4DD1">
        <w:rPr>
          <w:lang w:val="en-GB"/>
        </w:rPr>
        <w:t>his wife</w:t>
      </w:r>
      <w:r w:rsidRPr="00622607" w:rsidR="00622607">
        <w:rPr>
          <w:lang w:val="en-GB"/>
        </w:rPr>
        <w:t xml:space="preserve"> of</w:t>
      </w:r>
      <w:r w:rsidR="00FF3864">
        <w:rPr>
          <w:lang w:val="en-GB"/>
        </w:rPr>
        <w:t xml:space="preserve"> </w:t>
      </w:r>
      <w:r w:rsidR="00866F3D">
        <w:rPr>
          <w:lang w:val="en-GB"/>
        </w:rPr>
        <w:t>abuse of process</w:t>
      </w:r>
      <w:r w:rsidRPr="00622607" w:rsidR="00622607">
        <w:rPr>
          <w:lang w:val="en-GB"/>
        </w:rPr>
        <w:t>.</w:t>
      </w:r>
      <w:r w:rsidR="00866F3D">
        <w:rPr>
          <w:lang w:val="en-GB"/>
        </w:rPr>
        <w:t xml:space="preserve"> </w:t>
      </w:r>
      <w:r w:rsidR="007522DB">
        <w:rPr>
          <w:lang w:val="en-GB"/>
        </w:rPr>
        <w:t>The Govern</w:t>
      </w:r>
      <w:r w:rsidRPr="00622607" w:rsidR="00622607">
        <w:rPr>
          <w:lang w:val="en-GB"/>
        </w:rPr>
        <w:t xml:space="preserve">ment </w:t>
      </w:r>
      <w:r w:rsidR="00866F3D">
        <w:rPr>
          <w:lang w:val="en-GB"/>
        </w:rPr>
        <w:t>emphasised</w:t>
      </w:r>
      <w:r w:rsidR="00B649DE">
        <w:rPr>
          <w:lang w:val="en-GB"/>
        </w:rPr>
        <w:t xml:space="preserve"> that </w:t>
      </w:r>
      <w:r w:rsidR="00FF3864">
        <w:rPr>
          <w:lang w:val="en-GB"/>
        </w:rPr>
        <w:t xml:space="preserve">the </w:t>
      </w:r>
      <w:r w:rsidR="009F3414">
        <w:rPr>
          <w:lang w:val="en-GB"/>
        </w:rPr>
        <w:t>seriousness</w:t>
      </w:r>
      <w:r w:rsidRPr="00622607" w:rsidR="00622607">
        <w:rPr>
          <w:lang w:val="en-GB"/>
        </w:rPr>
        <w:t xml:space="preserve"> </w:t>
      </w:r>
      <w:r w:rsidR="00FB648E">
        <w:rPr>
          <w:lang w:val="en-GB"/>
        </w:rPr>
        <w:t xml:space="preserve">of </w:t>
      </w:r>
      <w:r w:rsidR="00FF3864">
        <w:rPr>
          <w:lang w:val="en-GB"/>
        </w:rPr>
        <w:t>those</w:t>
      </w:r>
      <w:r w:rsidR="00866F3D">
        <w:rPr>
          <w:lang w:val="en-GB"/>
        </w:rPr>
        <w:t xml:space="preserve"> complaints </w:t>
      </w:r>
      <w:r w:rsidR="00072918">
        <w:rPr>
          <w:lang w:val="en-GB"/>
        </w:rPr>
        <w:t>warranted examination</w:t>
      </w:r>
      <w:r w:rsidR="009F3414">
        <w:rPr>
          <w:lang w:val="en-GB"/>
        </w:rPr>
        <w:t>,</w:t>
      </w:r>
      <w:r w:rsidR="00B649DE">
        <w:rPr>
          <w:lang w:val="en-GB"/>
        </w:rPr>
        <w:t xml:space="preserve"> and </w:t>
      </w:r>
      <w:r w:rsidR="00FF3864">
        <w:rPr>
          <w:lang w:val="en-GB"/>
        </w:rPr>
        <w:t xml:space="preserve">that </w:t>
      </w:r>
      <w:r w:rsidR="00B649DE">
        <w:rPr>
          <w:lang w:val="en-GB"/>
        </w:rPr>
        <w:t>t</w:t>
      </w:r>
      <w:r w:rsidR="003F20A4">
        <w:rPr>
          <w:lang w:val="en-GB"/>
        </w:rPr>
        <w:t>heir frequency had necessarily protracted the proceedings</w:t>
      </w:r>
      <w:r w:rsidRPr="00622607" w:rsidR="00622607">
        <w:rPr>
          <w:lang w:val="en-GB"/>
        </w:rPr>
        <w:t xml:space="preserve">. </w:t>
      </w:r>
      <w:r w:rsidR="003F20A4">
        <w:rPr>
          <w:lang w:val="en-GB"/>
        </w:rPr>
        <w:t>More specifically, t</w:t>
      </w:r>
      <w:r w:rsidRPr="00622607" w:rsidR="00622607">
        <w:rPr>
          <w:lang w:val="en-GB"/>
        </w:rPr>
        <w:t>he</w:t>
      </w:r>
      <w:r w:rsidR="003721FD">
        <w:rPr>
          <w:lang w:val="en-GB"/>
        </w:rPr>
        <w:t xml:space="preserve"> </w:t>
      </w:r>
      <w:r w:rsidR="003F20A4">
        <w:rPr>
          <w:lang w:val="en-GB"/>
        </w:rPr>
        <w:t>first-instance court</w:t>
      </w:r>
      <w:r w:rsidRPr="00622607" w:rsidR="00622607">
        <w:rPr>
          <w:lang w:val="en-GB"/>
        </w:rPr>
        <w:t xml:space="preserve"> </w:t>
      </w:r>
      <w:r w:rsidR="003F20A4">
        <w:rPr>
          <w:lang w:val="en-GB"/>
        </w:rPr>
        <w:t>had</w:t>
      </w:r>
      <w:r w:rsidR="007D1009">
        <w:rPr>
          <w:lang w:val="en-GB"/>
        </w:rPr>
        <w:t xml:space="preserve"> to deal with</w:t>
      </w:r>
      <w:r w:rsidR="009F3414">
        <w:rPr>
          <w:lang w:val="en-GB"/>
        </w:rPr>
        <w:t>,</w:t>
      </w:r>
      <w:r w:rsidR="007D1009">
        <w:rPr>
          <w:lang w:val="en-GB"/>
        </w:rPr>
        <w:t xml:space="preserve"> and eventually</w:t>
      </w:r>
      <w:r w:rsidR="003F20A4">
        <w:rPr>
          <w:lang w:val="en-GB"/>
        </w:rPr>
        <w:t xml:space="preserve"> </w:t>
      </w:r>
      <w:r w:rsidR="009F3414">
        <w:rPr>
          <w:lang w:val="en-GB"/>
        </w:rPr>
        <w:t xml:space="preserve">granted, </w:t>
      </w:r>
      <w:r w:rsidR="003F20A4">
        <w:rPr>
          <w:lang w:val="en-GB"/>
        </w:rPr>
        <w:t>the applicant</w:t>
      </w:r>
      <w:r w:rsidR="00790AEE">
        <w:rPr>
          <w:lang w:val="en-GB"/>
        </w:rPr>
        <w:t>’</w:t>
      </w:r>
      <w:r w:rsidR="003F20A4">
        <w:rPr>
          <w:lang w:val="en-GB"/>
        </w:rPr>
        <w:t>s</w:t>
      </w:r>
      <w:r w:rsidRPr="00622607" w:rsidR="00622607">
        <w:rPr>
          <w:lang w:val="en-GB"/>
        </w:rPr>
        <w:t xml:space="preserve"> </w:t>
      </w:r>
      <w:r w:rsidR="003F20A4">
        <w:rPr>
          <w:lang w:val="en-GB"/>
        </w:rPr>
        <w:t>request for withdrawal of the single judge sitting in the case, and his</w:t>
      </w:r>
      <w:r w:rsidRPr="00622607" w:rsidR="00622607">
        <w:rPr>
          <w:lang w:val="en-GB"/>
        </w:rPr>
        <w:t xml:space="preserve"> </w:t>
      </w:r>
      <w:r w:rsidR="003F20A4">
        <w:rPr>
          <w:lang w:val="en-GB"/>
        </w:rPr>
        <w:t xml:space="preserve">request </w:t>
      </w:r>
      <w:r w:rsidR="009F3414">
        <w:rPr>
          <w:lang w:val="en-GB"/>
        </w:rPr>
        <w:t xml:space="preserve">for an </w:t>
      </w:r>
      <w:r w:rsidR="003F20A4">
        <w:rPr>
          <w:lang w:val="en-GB"/>
        </w:rPr>
        <w:t>independent psychological assessment of his son</w:t>
      </w:r>
      <w:r w:rsidR="00FF3864">
        <w:rPr>
          <w:lang w:val="en-GB"/>
        </w:rPr>
        <w:t>, which was</w:t>
      </w:r>
      <w:r w:rsidR="003F20A4">
        <w:rPr>
          <w:lang w:val="en-GB"/>
        </w:rPr>
        <w:t xml:space="preserve"> motivated by his doubts as regards</w:t>
      </w:r>
      <w:r w:rsidRPr="00622607" w:rsidR="00622607">
        <w:rPr>
          <w:lang w:val="en-GB"/>
        </w:rPr>
        <w:t xml:space="preserve"> the</w:t>
      </w:r>
      <w:r w:rsidR="003721FD">
        <w:rPr>
          <w:lang w:val="en-GB"/>
        </w:rPr>
        <w:t xml:space="preserve"> </w:t>
      </w:r>
      <w:r w:rsidRPr="00622607" w:rsidR="00622607">
        <w:rPr>
          <w:lang w:val="en-GB"/>
        </w:rPr>
        <w:t xml:space="preserve">impartiality of the </w:t>
      </w:r>
      <w:r w:rsidR="003F20A4">
        <w:rPr>
          <w:lang w:val="en-GB"/>
        </w:rPr>
        <w:t xml:space="preserve">local </w:t>
      </w:r>
      <w:r w:rsidRPr="00622607" w:rsidR="00622607">
        <w:rPr>
          <w:lang w:val="en-GB"/>
        </w:rPr>
        <w:t>social wel</w:t>
      </w:r>
      <w:r w:rsidR="003F20A4">
        <w:rPr>
          <w:lang w:val="en-GB"/>
        </w:rPr>
        <w:t>fare centre.</w:t>
      </w:r>
      <w:r w:rsidRPr="007D1009" w:rsidR="007D1009">
        <w:rPr>
          <w:lang w:val="en-GB"/>
        </w:rPr>
        <w:t xml:space="preserve"> </w:t>
      </w:r>
      <w:r w:rsidR="007D1009">
        <w:rPr>
          <w:lang w:val="en-GB"/>
        </w:rPr>
        <w:t>As regards the request for withdrawal</w:t>
      </w:r>
      <w:r w:rsidR="009F3414">
        <w:rPr>
          <w:lang w:val="en-GB"/>
        </w:rPr>
        <w:t xml:space="preserve"> of the judge</w:t>
      </w:r>
      <w:r w:rsidR="007D1009">
        <w:rPr>
          <w:lang w:val="en-GB"/>
        </w:rPr>
        <w:t xml:space="preserve">, the Government emphasised that it had been </w:t>
      </w:r>
      <w:r w:rsidR="009F3414">
        <w:rPr>
          <w:lang w:val="en-GB"/>
        </w:rPr>
        <w:t>granted</w:t>
      </w:r>
      <w:r w:rsidR="007D1009">
        <w:rPr>
          <w:lang w:val="en-GB"/>
        </w:rPr>
        <w:t xml:space="preserve"> only because the judge had not opposed </w:t>
      </w:r>
      <w:r w:rsidR="009F3414">
        <w:rPr>
          <w:lang w:val="en-GB"/>
        </w:rPr>
        <w:t xml:space="preserve">it </w:t>
      </w:r>
      <w:r w:rsidR="007D1009">
        <w:rPr>
          <w:lang w:val="en-GB"/>
        </w:rPr>
        <w:t xml:space="preserve">in order to remove any suspicion </w:t>
      </w:r>
      <w:r w:rsidR="009F3414">
        <w:rPr>
          <w:lang w:val="en-GB"/>
        </w:rPr>
        <w:t>about</w:t>
      </w:r>
      <w:r w:rsidR="007D1009">
        <w:rPr>
          <w:lang w:val="en-GB"/>
        </w:rPr>
        <w:t xml:space="preserve"> her impartiality.</w:t>
      </w:r>
    </w:p>
    <w:p w:rsidR="005452F9" w:rsidP="008F5A2E" w:rsidRDefault="00B649DE">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85</w:t>
      </w:r>
      <w:r>
        <w:rPr>
          <w:lang w:val="en-GB"/>
        </w:rPr>
        <w:fldChar w:fldCharType="end"/>
      </w:r>
      <w:r>
        <w:rPr>
          <w:lang w:val="en-GB"/>
        </w:rPr>
        <w:t>.  Lastly</w:t>
      </w:r>
      <w:r w:rsidR="00072918">
        <w:rPr>
          <w:lang w:val="en-GB"/>
        </w:rPr>
        <w:t>, the Govern</w:t>
      </w:r>
      <w:r w:rsidRPr="00734F5F" w:rsidR="00734F5F">
        <w:rPr>
          <w:lang w:val="en-GB"/>
        </w:rPr>
        <w:t>ment point</w:t>
      </w:r>
      <w:r>
        <w:rPr>
          <w:lang w:val="en-GB"/>
        </w:rPr>
        <w:t>ed</w:t>
      </w:r>
      <w:r w:rsidRPr="00734F5F" w:rsidR="00734F5F">
        <w:rPr>
          <w:lang w:val="en-GB"/>
        </w:rPr>
        <w:t xml:space="preserve"> out that the a</w:t>
      </w:r>
      <w:r w:rsidR="00072918">
        <w:rPr>
          <w:lang w:val="en-GB"/>
        </w:rPr>
        <w:t xml:space="preserve">pplicant </w:t>
      </w:r>
      <w:r>
        <w:rPr>
          <w:lang w:val="en-GB"/>
        </w:rPr>
        <w:t>had maintained regular</w:t>
      </w:r>
      <w:r w:rsidR="00072918">
        <w:rPr>
          <w:lang w:val="en-GB"/>
        </w:rPr>
        <w:t xml:space="preserve"> contact </w:t>
      </w:r>
      <w:r>
        <w:rPr>
          <w:lang w:val="en-GB"/>
        </w:rPr>
        <w:t>with his son</w:t>
      </w:r>
      <w:r w:rsidR="00072918">
        <w:rPr>
          <w:lang w:val="en-GB"/>
        </w:rPr>
        <w:t xml:space="preserve"> via Sky</w:t>
      </w:r>
      <w:r w:rsidRPr="00734F5F" w:rsidR="00734F5F">
        <w:rPr>
          <w:lang w:val="en-GB"/>
        </w:rPr>
        <w:t xml:space="preserve">pe and that he </w:t>
      </w:r>
      <w:r>
        <w:rPr>
          <w:lang w:val="en-GB"/>
        </w:rPr>
        <w:t>was</w:t>
      </w:r>
      <w:r w:rsidRPr="00734F5F" w:rsidR="00734F5F">
        <w:rPr>
          <w:lang w:val="en-GB"/>
        </w:rPr>
        <w:t xml:space="preserve"> not prevented </w:t>
      </w:r>
      <w:r>
        <w:rPr>
          <w:lang w:val="en-GB"/>
        </w:rPr>
        <w:t>from seeing him in person</w:t>
      </w:r>
      <w:r w:rsidRPr="00734F5F" w:rsidR="00734F5F">
        <w:rPr>
          <w:lang w:val="en-GB"/>
        </w:rPr>
        <w:t xml:space="preserve">. </w:t>
      </w:r>
      <w:r w:rsidR="00FF3864">
        <w:rPr>
          <w:lang w:val="en-GB"/>
        </w:rPr>
        <w:t>Therefore, the applicant</w:t>
      </w:r>
      <w:r w:rsidR="00790AEE">
        <w:rPr>
          <w:lang w:val="en-GB"/>
        </w:rPr>
        <w:t>’</w:t>
      </w:r>
      <w:r w:rsidRPr="00734F5F" w:rsidR="00FF3864">
        <w:rPr>
          <w:lang w:val="en-GB"/>
        </w:rPr>
        <w:t xml:space="preserve">s relationship with </w:t>
      </w:r>
      <w:r w:rsidR="00FF3864">
        <w:rPr>
          <w:lang w:val="en-GB"/>
        </w:rPr>
        <w:t>his son had not been disrupted</w:t>
      </w:r>
      <w:r w:rsidR="001B07B4">
        <w:rPr>
          <w:lang w:val="en-GB"/>
        </w:rPr>
        <w:t>,</w:t>
      </w:r>
      <w:r w:rsidR="00FF3864">
        <w:rPr>
          <w:lang w:val="en-GB"/>
        </w:rPr>
        <w:t xml:space="preserve"> but </w:t>
      </w:r>
      <w:r w:rsidR="001B07B4">
        <w:rPr>
          <w:lang w:val="en-GB"/>
        </w:rPr>
        <w:t xml:space="preserve">was </w:t>
      </w:r>
      <w:r w:rsidR="00FF3864">
        <w:rPr>
          <w:lang w:val="en-GB"/>
        </w:rPr>
        <w:t>continu</w:t>
      </w:r>
      <w:r w:rsidR="001B07B4">
        <w:rPr>
          <w:lang w:val="en-GB"/>
        </w:rPr>
        <w:t>ing</w:t>
      </w:r>
      <w:r w:rsidR="00FF3864">
        <w:rPr>
          <w:lang w:val="en-GB"/>
        </w:rPr>
        <w:t xml:space="preserve"> to develop. Moreover, t</w:t>
      </w:r>
      <w:r>
        <w:rPr>
          <w:lang w:val="en-GB"/>
        </w:rPr>
        <w:t xml:space="preserve">he relevant </w:t>
      </w:r>
      <w:r w:rsidRPr="00734F5F" w:rsidR="00734F5F">
        <w:rPr>
          <w:lang w:val="en-GB"/>
        </w:rPr>
        <w:t>dom</w:t>
      </w:r>
      <w:r>
        <w:rPr>
          <w:lang w:val="en-GB"/>
        </w:rPr>
        <w:t>estic authorities and the child</w:t>
      </w:r>
      <w:r w:rsidR="00790AEE">
        <w:rPr>
          <w:lang w:val="en-GB"/>
        </w:rPr>
        <w:t>’</w:t>
      </w:r>
      <w:r w:rsidRPr="00734F5F" w:rsidR="00734F5F">
        <w:rPr>
          <w:lang w:val="en-GB"/>
        </w:rPr>
        <w:t xml:space="preserve">s mother </w:t>
      </w:r>
      <w:r>
        <w:rPr>
          <w:lang w:val="en-GB"/>
        </w:rPr>
        <w:t>had</w:t>
      </w:r>
      <w:r w:rsidRPr="00734F5F" w:rsidR="00734F5F">
        <w:rPr>
          <w:lang w:val="en-GB"/>
        </w:rPr>
        <w:t xml:space="preserve"> </w:t>
      </w:r>
      <w:r>
        <w:rPr>
          <w:lang w:val="en-GB"/>
        </w:rPr>
        <w:t>been willing</w:t>
      </w:r>
      <w:r w:rsidRPr="00734F5F" w:rsidR="00734F5F">
        <w:rPr>
          <w:lang w:val="en-GB"/>
        </w:rPr>
        <w:t xml:space="preserve"> to enable </w:t>
      </w:r>
      <w:r>
        <w:rPr>
          <w:lang w:val="en-GB"/>
        </w:rPr>
        <w:t xml:space="preserve">their </w:t>
      </w:r>
      <w:r w:rsidRPr="00734F5F" w:rsidR="00734F5F">
        <w:rPr>
          <w:lang w:val="en-GB"/>
        </w:rPr>
        <w:t xml:space="preserve">direct meetings in a </w:t>
      </w:r>
      <w:r>
        <w:rPr>
          <w:lang w:val="en-GB"/>
        </w:rPr>
        <w:t>manner</w:t>
      </w:r>
      <w:r w:rsidRPr="00734F5F" w:rsidR="00734F5F">
        <w:rPr>
          <w:lang w:val="en-GB"/>
        </w:rPr>
        <w:t xml:space="preserve"> agree</w:t>
      </w:r>
      <w:r>
        <w:rPr>
          <w:lang w:val="en-GB"/>
        </w:rPr>
        <w:t>d</w:t>
      </w:r>
      <w:r w:rsidRPr="00734F5F" w:rsidR="00734F5F">
        <w:rPr>
          <w:lang w:val="en-GB"/>
        </w:rPr>
        <w:t xml:space="preserve"> with the applicant</w:t>
      </w:r>
      <w:r w:rsidR="001B07B4">
        <w:rPr>
          <w:lang w:val="en-GB"/>
        </w:rPr>
        <w:t>,</w:t>
      </w:r>
      <w:r w:rsidR="00072918">
        <w:rPr>
          <w:lang w:val="en-GB"/>
        </w:rPr>
        <w:t xml:space="preserve"> </w:t>
      </w:r>
      <w:r w:rsidRPr="00734F5F" w:rsidR="00734F5F">
        <w:rPr>
          <w:lang w:val="en-GB"/>
        </w:rPr>
        <w:t xml:space="preserve">given </w:t>
      </w:r>
      <w:r>
        <w:rPr>
          <w:lang w:val="en-GB"/>
        </w:rPr>
        <w:t>the</w:t>
      </w:r>
      <w:r w:rsidRPr="00734F5F" w:rsidR="00734F5F">
        <w:rPr>
          <w:lang w:val="en-GB"/>
        </w:rPr>
        <w:t xml:space="preserve"> geographical distance</w:t>
      </w:r>
      <w:r>
        <w:rPr>
          <w:lang w:val="en-GB"/>
        </w:rPr>
        <w:t xml:space="preserve"> between </w:t>
      </w:r>
      <w:r w:rsidR="00237EFA">
        <w:rPr>
          <w:lang w:val="en-GB"/>
        </w:rPr>
        <w:t>them</w:t>
      </w:r>
      <w:r w:rsidRPr="00734F5F" w:rsidR="00734F5F">
        <w:rPr>
          <w:lang w:val="en-GB"/>
        </w:rPr>
        <w:t xml:space="preserve">. However, the applicant </w:t>
      </w:r>
      <w:r>
        <w:rPr>
          <w:lang w:val="en-GB"/>
        </w:rPr>
        <w:t>had</w:t>
      </w:r>
      <w:r w:rsidR="00072918">
        <w:rPr>
          <w:lang w:val="en-GB"/>
        </w:rPr>
        <w:t xml:space="preserve"> </w:t>
      </w:r>
      <w:r w:rsidRPr="00734F5F" w:rsidR="00734F5F">
        <w:rPr>
          <w:lang w:val="en-GB"/>
        </w:rPr>
        <w:t xml:space="preserve">not come to Croatia to see </w:t>
      </w:r>
      <w:r>
        <w:rPr>
          <w:lang w:val="en-GB"/>
        </w:rPr>
        <w:t>his son</w:t>
      </w:r>
      <w:r w:rsidR="001B07B4">
        <w:rPr>
          <w:lang w:val="en-GB"/>
        </w:rPr>
        <w:t>,</w:t>
      </w:r>
      <w:r>
        <w:rPr>
          <w:lang w:val="en-GB"/>
        </w:rPr>
        <w:t xml:space="preserve"> nor</w:t>
      </w:r>
      <w:r w:rsidRPr="00734F5F" w:rsidR="00734F5F">
        <w:rPr>
          <w:lang w:val="en-GB"/>
        </w:rPr>
        <w:t xml:space="preserve"> </w:t>
      </w:r>
      <w:r>
        <w:rPr>
          <w:lang w:val="en-GB"/>
        </w:rPr>
        <w:t>had</w:t>
      </w:r>
      <w:r w:rsidRPr="00734F5F" w:rsidR="00734F5F">
        <w:rPr>
          <w:lang w:val="en-GB"/>
        </w:rPr>
        <w:t xml:space="preserve"> </w:t>
      </w:r>
      <w:r w:rsidR="001B07B4">
        <w:rPr>
          <w:lang w:val="en-GB"/>
        </w:rPr>
        <w:t xml:space="preserve">he </w:t>
      </w:r>
      <w:r w:rsidRPr="00734F5F" w:rsidR="00734F5F">
        <w:rPr>
          <w:lang w:val="en-GB"/>
        </w:rPr>
        <w:t xml:space="preserve">ever </w:t>
      </w:r>
      <w:r w:rsidRPr="00734F5F">
        <w:rPr>
          <w:lang w:val="en-GB"/>
        </w:rPr>
        <w:t>expressed</w:t>
      </w:r>
      <w:r w:rsidRPr="00734F5F" w:rsidR="00734F5F">
        <w:rPr>
          <w:lang w:val="en-GB"/>
        </w:rPr>
        <w:t xml:space="preserve"> the wish to</w:t>
      </w:r>
      <w:r>
        <w:rPr>
          <w:lang w:val="en-GB"/>
        </w:rPr>
        <w:t xml:space="preserve"> do so.</w:t>
      </w:r>
    </w:p>
    <w:p w:rsidRPr="00734F5F" w:rsidR="00734F5F" w:rsidP="00FF3864" w:rsidRDefault="008F5A2E">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86</w:t>
      </w:r>
      <w:r>
        <w:rPr>
          <w:lang w:val="en-GB"/>
        </w:rPr>
        <w:fldChar w:fldCharType="end"/>
      </w:r>
      <w:r>
        <w:rPr>
          <w:lang w:val="en-GB"/>
        </w:rPr>
        <w:t>.  In the light of the foregoing, the Government invited the Court to find that there had been no violation of Article 8 in the present case.</w:t>
      </w:r>
    </w:p>
    <w:p w:rsidR="00246E12" w:rsidP="00246E12" w:rsidRDefault="00246E12">
      <w:pPr>
        <w:pStyle w:val="ECHRHeading4"/>
        <w:rPr>
          <w:lang w:val="en-GB"/>
        </w:rPr>
      </w:pPr>
      <w:r>
        <w:rPr>
          <w:lang w:val="en-GB"/>
        </w:rPr>
        <w:t>(b)  The applicant</w:t>
      </w:r>
    </w:p>
    <w:p w:rsidR="00246E12" w:rsidP="00246E12" w:rsidRDefault="00246E12">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87</w:t>
      </w:r>
      <w:r>
        <w:rPr>
          <w:lang w:val="en-GB"/>
        </w:rPr>
        <w:fldChar w:fldCharType="end"/>
      </w:r>
      <w:r>
        <w:rPr>
          <w:lang w:val="en-GB"/>
        </w:rPr>
        <w:t xml:space="preserve">.  The applicant submitted </w:t>
      </w:r>
      <w:r w:rsidR="00237EFA">
        <w:rPr>
          <w:lang w:val="en-GB"/>
        </w:rPr>
        <w:t xml:space="preserve">that from the facts of the case it was evident that despite the geographical distance he had </w:t>
      </w:r>
      <w:r w:rsidR="001B07B4">
        <w:rPr>
          <w:lang w:val="en-GB"/>
        </w:rPr>
        <w:t xml:space="preserve">responded </w:t>
      </w:r>
      <w:r w:rsidR="00237EFA">
        <w:rPr>
          <w:lang w:val="en-GB"/>
        </w:rPr>
        <w:t>promptly to every request by the first-instance court</w:t>
      </w:r>
      <w:r w:rsidR="00880EC6">
        <w:rPr>
          <w:lang w:val="en-GB"/>
        </w:rPr>
        <w:t>, and that</w:t>
      </w:r>
      <w:r w:rsidR="00237EFA">
        <w:rPr>
          <w:lang w:val="en-GB"/>
        </w:rPr>
        <w:t xml:space="preserve"> </w:t>
      </w:r>
      <w:r w:rsidR="00880EC6">
        <w:rPr>
          <w:lang w:val="en-GB"/>
        </w:rPr>
        <w:t xml:space="preserve">he had not contributed to the length of the proceedings in any way. While it was true that he had requested withdrawal of the judge sitting in the case, the applicant pointed out that his request </w:t>
      </w:r>
      <w:r w:rsidR="00282C1E">
        <w:rPr>
          <w:lang w:val="en-GB"/>
        </w:rPr>
        <w:t>had apparently been justified</w:t>
      </w:r>
      <w:r w:rsidR="001B07B4">
        <w:rPr>
          <w:lang w:val="en-GB"/>
        </w:rPr>
        <w:t>,</w:t>
      </w:r>
      <w:r w:rsidR="00282C1E">
        <w:rPr>
          <w:lang w:val="en-GB"/>
        </w:rPr>
        <w:t xml:space="preserve"> as it </w:t>
      </w:r>
      <w:r w:rsidR="00880EC6">
        <w:rPr>
          <w:lang w:val="en-GB"/>
        </w:rPr>
        <w:t>h</w:t>
      </w:r>
      <w:r w:rsidR="005F09D5">
        <w:rPr>
          <w:lang w:val="en-GB"/>
        </w:rPr>
        <w:t xml:space="preserve">ad been </w:t>
      </w:r>
      <w:r w:rsidR="001B07B4">
        <w:rPr>
          <w:lang w:val="en-GB"/>
        </w:rPr>
        <w:t>granted</w:t>
      </w:r>
      <w:r w:rsidR="005F09D5">
        <w:rPr>
          <w:lang w:val="en-GB"/>
        </w:rPr>
        <w:t>. He further emphasised</w:t>
      </w:r>
      <w:r w:rsidR="006D305F">
        <w:rPr>
          <w:lang w:val="en-GB"/>
        </w:rPr>
        <w:t xml:space="preserve"> </w:t>
      </w:r>
      <w:r w:rsidR="00282C1E">
        <w:rPr>
          <w:lang w:val="en-GB"/>
        </w:rPr>
        <w:t xml:space="preserve">that it had taken the first-instance court more than three months to decide </w:t>
      </w:r>
      <w:r w:rsidR="005F09D5">
        <w:rPr>
          <w:lang w:val="en-GB"/>
        </w:rPr>
        <w:t>on that request</w:t>
      </w:r>
      <w:r w:rsidR="001B07B4">
        <w:rPr>
          <w:lang w:val="en-GB"/>
        </w:rPr>
        <w:t>,</w:t>
      </w:r>
      <w:r w:rsidR="00282C1E">
        <w:rPr>
          <w:lang w:val="en-GB"/>
        </w:rPr>
        <w:t xml:space="preserve"> during which period it had not taken any action in the proceedings</w:t>
      </w:r>
      <w:r w:rsidR="001B07B4">
        <w:rPr>
          <w:lang w:val="en-GB"/>
        </w:rPr>
        <w:t>,</w:t>
      </w:r>
      <w:r w:rsidR="00282C1E">
        <w:rPr>
          <w:lang w:val="en-GB"/>
        </w:rPr>
        <w:t xml:space="preserve"> even though </w:t>
      </w:r>
      <w:r w:rsidR="006D305F">
        <w:rPr>
          <w:lang w:val="en-GB"/>
        </w:rPr>
        <w:t xml:space="preserve">in those circumstances </w:t>
      </w:r>
      <w:r w:rsidR="00282C1E">
        <w:rPr>
          <w:lang w:val="en-GB"/>
        </w:rPr>
        <w:t xml:space="preserve">the domestic law </w:t>
      </w:r>
      <w:r w:rsidR="006D305F">
        <w:rPr>
          <w:lang w:val="en-GB"/>
        </w:rPr>
        <w:t>entitled it to take those (urgent)</w:t>
      </w:r>
      <w:r w:rsidR="005F09D5">
        <w:rPr>
          <w:lang w:val="en-GB"/>
        </w:rPr>
        <w:t xml:space="preserve"> actions delay</w:t>
      </w:r>
      <w:r w:rsidR="006D305F">
        <w:rPr>
          <w:lang w:val="en-GB"/>
        </w:rPr>
        <w:t xml:space="preserve"> </w:t>
      </w:r>
      <w:r w:rsidR="008C29E7">
        <w:rPr>
          <w:lang w:val="en-GB"/>
        </w:rPr>
        <w:t>in</w:t>
      </w:r>
      <w:r w:rsidR="001B07B4">
        <w:rPr>
          <w:lang w:val="en-GB"/>
        </w:rPr>
        <w:t xml:space="preserve"> which </w:t>
      </w:r>
      <w:r w:rsidR="006D305F">
        <w:rPr>
          <w:lang w:val="en-GB"/>
        </w:rPr>
        <w:t>would have been prejudicial</w:t>
      </w:r>
      <w:r w:rsidR="005F09D5">
        <w:rPr>
          <w:lang w:val="en-GB"/>
        </w:rPr>
        <w:t xml:space="preserve"> </w:t>
      </w:r>
      <w:r w:rsidR="001B07B4">
        <w:rPr>
          <w:lang w:val="en-GB"/>
        </w:rPr>
        <w:t>to</w:t>
      </w:r>
      <w:r w:rsidR="005F09D5">
        <w:rPr>
          <w:lang w:val="en-GB"/>
        </w:rPr>
        <w:t xml:space="preserve"> the interests of justice</w:t>
      </w:r>
      <w:r w:rsidR="006D305F">
        <w:rPr>
          <w:lang w:val="en-GB"/>
        </w:rPr>
        <w:t>.</w:t>
      </w:r>
    </w:p>
    <w:p w:rsidR="00A071CF" w:rsidP="00A071CF" w:rsidRDefault="00880EC6">
      <w:pPr>
        <w:ind w:firstLine="284"/>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88</w:t>
      </w:r>
      <w:r>
        <w:rPr>
          <w:lang w:val="en-GB"/>
        </w:rPr>
        <w:fldChar w:fldCharType="end"/>
      </w:r>
      <w:r>
        <w:rPr>
          <w:lang w:val="en-GB"/>
        </w:rPr>
        <w:t>.  According to the applicant</w:t>
      </w:r>
      <w:r w:rsidR="001B07B4">
        <w:rPr>
          <w:lang w:val="en-GB"/>
        </w:rPr>
        <w:t>,</w:t>
      </w:r>
      <w:r>
        <w:rPr>
          <w:lang w:val="en-GB"/>
        </w:rPr>
        <w:t xml:space="preserve"> </w:t>
      </w:r>
      <w:r w:rsidR="00A071CF">
        <w:rPr>
          <w:lang w:val="en-GB"/>
        </w:rPr>
        <w:t>the excessive length of the proceeding</w:t>
      </w:r>
      <w:r w:rsidR="001B07B4">
        <w:rPr>
          <w:lang w:val="en-GB"/>
        </w:rPr>
        <w:t>s</w:t>
      </w:r>
      <w:r w:rsidR="00A071CF">
        <w:rPr>
          <w:lang w:val="en-GB"/>
        </w:rPr>
        <w:t xml:space="preserve"> was mainly attributable to the domestic courts. In particular, it could not be argued, as the Government did, </w:t>
      </w:r>
      <w:r w:rsidR="008F14B0">
        <w:rPr>
          <w:lang w:val="en-GB"/>
        </w:rPr>
        <w:t xml:space="preserve">that </w:t>
      </w:r>
      <w:r w:rsidR="00682A60">
        <w:rPr>
          <w:lang w:val="en-GB"/>
        </w:rPr>
        <w:t xml:space="preserve">the </w:t>
      </w:r>
      <w:r w:rsidR="008F14B0">
        <w:rPr>
          <w:lang w:val="en-GB"/>
        </w:rPr>
        <w:t>first-instance</w:t>
      </w:r>
      <w:r w:rsidR="00A071CF">
        <w:rPr>
          <w:lang w:val="en-GB"/>
        </w:rPr>
        <w:t xml:space="preserve"> </w:t>
      </w:r>
      <w:r w:rsidR="00682A60">
        <w:rPr>
          <w:lang w:val="en-GB"/>
        </w:rPr>
        <w:t xml:space="preserve">court </w:t>
      </w:r>
      <w:r w:rsidR="00A071CF">
        <w:rPr>
          <w:lang w:val="en-GB"/>
        </w:rPr>
        <w:t>had acted promptly and taken the necessary steps</w:t>
      </w:r>
      <w:r w:rsidRPr="00622607" w:rsidR="00A071CF">
        <w:rPr>
          <w:lang w:val="en-GB"/>
        </w:rPr>
        <w:t xml:space="preserve"> </w:t>
      </w:r>
      <w:r w:rsidR="00682A60">
        <w:rPr>
          <w:lang w:val="en-GB"/>
        </w:rPr>
        <w:t>to</w:t>
      </w:r>
      <w:r w:rsidRPr="00622607" w:rsidR="00A071CF">
        <w:rPr>
          <w:lang w:val="en-GB"/>
        </w:rPr>
        <w:t xml:space="preserve"> obtain the </w:t>
      </w:r>
      <w:r w:rsidR="00A071CF">
        <w:rPr>
          <w:lang w:val="en-GB"/>
        </w:rPr>
        <w:t>required</w:t>
      </w:r>
      <w:r w:rsidRPr="00622607" w:rsidR="00A071CF">
        <w:rPr>
          <w:lang w:val="en-GB"/>
        </w:rPr>
        <w:t xml:space="preserve"> </w:t>
      </w:r>
      <w:r w:rsidR="00A071CF">
        <w:rPr>
          <w:lang w:val="en-GB"/>
        </w:rPr>
        <w:t xml:space="preserve">information </w:t>
      </w:r>
      <w:r w:rsidRPr="00622607" w:rsidR="00A071CF">
        <w:rPr>
          <w:lang w:val="en-GB"/>
        </w:rPr>
        <w:t>and documents</w:t>
      </w:r>
      <w:r w:rsidRPr="00680DAB" w:rsidR="00A071CF">
        <w:rPr>
          <w:lang w:val="en-GB"/>
        </w:rPr>
        <w:t xml:space="preserve"> </w:t>
      </w:r>
      <w:r w:rsidRPr="00622607" w:rsidR="00A071CF">
        <w:rPr>
          <w:lang w:val="en-GB"/>
        </w:rPr>
        <w:t>without delay</w:t>
      </w:r>
      <w:r w:rsidR="008F14B0">
        <w:rPr>
          <w:lang w:val="en-GB"/>
        </w:rPr>
        <w:t xml:space="preserve"> (see paragraph </w:t>
      </w:r>
      <w:r w:rsidR="006B2BC2">
        <w:rPr>
          <w:lang w:val="en-GB"/>
        </w:rPr>
        <w:t>81</w:t>
      </w:r>
      <w:r w:rsidR="008F14B0">
        <w:rPr>
          <w:lang w:val="en-GB"/>
        </w:rPr>
        <w:t xml:space="preserve"> above)</w:t>
      </w:r>
      <w:r w:rsidRPr="00622607" w:rsidR="00A071CF">
        <w:rPr>
          <w:lang w:val="en-GB"/>
        </w:rPr>
        <w:t>.</w:t>
      </w:r>
      <w:r w:rsidR="008F14B0">
        <w:rPr>
          <w:lang w:val="en-GB"/>
        </w:rPr>
        <w:t xml:space="preserve"> In this connection the applicant pointed out that the first-instance court had decided to obtain information and documents concerning his son</w:t>
      </w:r>
      <w:r w:rsidR="00790AEE">
        <w:rPr>
          <w:lang w:val="en-GB"/>
        </w:rPr>
        <w:t>’</w:t>
      </w:r>
      <w:r w:rsidR="00682A60">
        <w:rPr>
          <w:lang w:val="en-GB"/>
        </w:rPr>
        <w:t>s</w:t>
      </w:r>
      <w:r w:rsidR="008F14B0">
        <w:rPr>
          <w:lang w:val="en-GB"/>
        </w:rPr>
        <w:t xml:space="preserve"> habitual residence and social background only after its first-instance decision of </w:t>
      </w:r>
      <w:r w:rsidRPr="00F16D72" w:rsidR="008F14B0">
        <w:rPr>
          <w:lang w:val="en-GB"/>
        </w:rPr>
        <w:t xml:space="preserve">15 March 2012 </w:t>
      </w:r>
      <w:r w:rsidR="008F14B0">
        <w:rPr>
          <w:lang w:val="en-GB"/>
        </w:rPr>
        <w:t>had been quashed and the case remitted.</w:t>
      </w:r>
    </w:p>
    <w:p w:rsidR="008F14B0" w:rsidP="00A071CF" w:rsidRDefault="008F14B0">
      <w:pPr>
        <w:ind w:firstLine="284"/>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89</w:t>
      </w:r>
      <w:r>
        <w:rPr>
          <w:lang w:val="en-GB"/>
        </w:rPr>
        <w:fldChar w:fldCharType="end"/>
      </w:r>
      <w:r>
        <w:rPr>
          <w:lang w:val="en-GB"/>
        </w:rPr>
        <w:t xml:space="preserve">.  The applicant further submitted that the issue </w:t>
      </w:r>
      <w:r w:rsidR="00682A60">
        <w:rPr>
          <w:lang w:val="en-GB"/>
        </w:rPr>
        <w:t xml:space="preserve">of </w:t>
      </w:r>
      <w:r>
        <w:rPr>
          <w:lang w:val="en-GB"/>
        </w:rPr>
        <w:t xml:space="preserve">whether the domestic courts had acted expeditiously should not be judged only by looking into how fast they had been obtaining information or into </w:t>
      </w:r>
      <w:r w:rsidR="00682A60">
        <w:rPr>
          <w:lang w:val="en-GB"/>
        </w:rPr>
        <w:t xml:space="preserve">the </w:t>
      </w:r>
      <w:r>
        <w:rPr>
          <w:lang w:val="en-GB"/>
        </w:rPr>
        <w:t>frequency of, and the intervals between</w:t>
      </w:r>
      <w:r w:rsidR="00682A60">
        <w:rPr>
          <w:lang w:val="en-GB"/>
        </w:rPr>
        <w:t>,</w:t>
      </w:r>
      <w:r>
        <w:rPr>
          <w:lang w:val="en-GB"/>
        </w:rPr>
        <w:t xml:space="preserve"> their procedural actions. What was important was whether their actions had been efficient. In that connection the applicant averred that th</w:t>
      </w:r>
      <w:r w:rsidR="005F09D5">
        <w:rPr>
          <w:lang w:val="en-GB"/>
        </w:rPr>
        <w:t>e domestic courts were not well</w:t>
      </w:r>
      <w:r w:rsidR="00682A60">
        <w:rPr>
          <w:lang w:val="en-GB"/>
        </w:rPr>
        <w:t xml:space="preserve"> </w:t>
      </w:r>
      <w:r>
        <w:rPr>
          <w:lang w:val="en-GB"/>
        </w:rPr>
        <w:t>versed in the application o</w:t>
      </w:r>
      <w:r w:rsidR="005F09D5">
        <w:rPr>
          <w:lang w:val="en-GB"/>
        </w:rPr>
        <w:t xml:space="preserve">f the Hague Convention and thus, being insufficiently competent, had often </w:t>
      </w:r>
      <w:r w:rsidR="00682A60">
        <w:rPr>
          <w:lang w:val="en-GB"/>
        </w:rPr>
        <w:t xml:space="preserve">sought to </w:t>
      </w:r>
      <w:r w:rsidR="005F09D5">
        <w:rPr>
          <w:lang w:val="en-GB"/>
        </w:rPr>
        <w:t>obtain irrelevant information</w:t>
      </w:r>
      <w:r w:rsidR="00682A60">
        <w:rPr>
          <w:lang w:val="en-GB"/>
        </w:rPr>
        <w:t>,</w:t>
      </w:r>
      <w:r w:rsidR="005F09D5">
        <w:rPr>
          <w:lang w:val="en-GB"/>
        </w:rPr>
        <w:t xml:space="preserve"> thereby unnecessarily protracting the proceedings. In addition, they had not prevented the applicant</w:t>
      </w:r>
      <w:r w:rsidR="00790AEE">
        <w:rPr>
          <w:lang w:val="en-GB"/>
        </w:rPr>
        <w:t>’</w:t>
      </w:r>
      <w:r w:rsidR="005F09D5">
        <w:rPr>
          <w:lang w:val="en-GB"/>
        </w:rPr>
        <w:t>s wife</w:t>
      </w:r>
      <w:r w:rsidR="00790AEE">
        <w:rPr>
          <w:lang w:val="en-GB"/>
        </w:rPr>
        <w:t>’</w:t>
      </w:r>
      <w:r w:rsidR="005F09D5">
        <w:rPr>
          <w:lang w:val="en-GB"/>
        </w:rPr>
        <w:t>s dilatory manoeuvres. Therefore, by pointing to the incompetence of the domestic courts the applicant had not contributed to the length of the proceedings</w:t>
      </w:r>
      <w:r w:rsidR="00682A60">
        <w:rPr>
          <w:lang w:val="en-GB"/>
        </w:rPr>
        <w:t>,</w:t>
      </w:r>
      <w:r w:rsidR="005F09D5">
        <w:rPr>
          <w:lang w:val="en-GB"/>
        </w:rPr>
        <w:t xml:space="preserve"> but had tried to reduce it</w:t>
      </w:r>
      <w:r w:rsidR="00AB6904">
        <w:rPr>
          <w:lang w:val="en-GB"/>
        </w:rPr>
        <w:t xml:space="preserve"> by preventing further extensive debate on irrelevant </w:t>
      </w:r>
      <w:r w:rsidR="00AD1AE4">
        <w:rPr>
          <w:lang w:val="en-GB"/>
        </w:rPr>
        <w:t>issues</w:t>
      </w:r>
      <w:r w:rsidR="005F09D5">
        <w:rPr>
          <w:lang w:val="en-GB"/>
        </w:rPr>
        <w:t>.</w:t>
      </w:r>
    </w:p>
    <w:p w:rsidR="00880EC6" w:rsidP="00F82F5A" w:rsidRDefault="005F09D5">
      <w:pPr>
        <w:ind w:firstLine="284"/>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90</w:t>
      </w:r>
      <w:r>
        <w:rPr>
          <w:lang w:val="en-GB"/>
        </w:rPr>
        <w:fldChar w:fldCharType="end"/>
      </w:r>
      <w:r>
        <w:rPr>
          <w:lang w:val="en-GB"/>
        </w:rPr>
        <w:t>.  Lastly, as regards the Government</w:t>
      </w:r>
      <w:r w:rsidR="00790AEE">
        <w:rPr>
          <w:lang w:val="en-GB"/>
        </w:rPr>
        <w:t>’</w:t>
      </w:r>
      <w:r>
        <w:rPr>
          <w:lang w:val="en-GB"/>
        </w:rPr>
        <w:t>s reliance on the Court</w:t>
      </w:r>
      <w:r w:rsidR="00790AEE">
        <w:rPr>
          <w:lang w:val="en-GB"/>
        </w:rPr>
        <w:t>’</w:t>
      </w:r>
      <w:r>
        <w:rPr>
          <w:lang w:val="en-GB"/>
        </w:rPr>
        <w:t xml:space="preserve">s judgment in the case of </w:t>
      </w:r>
      <w:r w:rsidRPr="005F09D5">
        <w:rPr>
          <w:i/>
          <w:lang w:val="en-GB"/>
        </w:rPr>
        <w:t>X v. Latvia</w:t>
      </w:r>
      <w:r>
        <w:rPr>
          <w:lang w:val="en-GB"/>
        </w:rPr>
        <w:t>, the applicant</w:t>
      </w:r>
      <w:r w:rsidR="00682A60">
        <w:rPr>
          <w:lang w:val="en-GB"/>
        </w:rPr>
        <w:t>,</w:t>
      </w:r>
      <w:r>
        <w:rPr>
          <w:lang w:val="en-GB"/>
        </w:rPr>
        <w:t xml:space="preserve"> without calling into question</w:t>
      </w:r>
      <w:r w:rsidR="005127E5">
        <w:rPr>
          <w:lang w:val="en-GB"/>
        </w:rPr>
        <w:t xml:space="preserve"> the Court</w:t>
      </w:r>
      <w:r w:rsidR="00790AEE">
        <w:rPr>
          <w:lang w:val="en-GB"/>
        </w:rPr>
        <w:t>’</w:t>
      </w:r>
      <w:r w:rsidR="005127E5">
        <w:rPr>
          <w:lang w:val="en-GB"/>
        </w:rPr>
        <w:t>s findings in that case,</w:t>
      </w:r>
      <w:r>
        <w:rPr>
          <w:lang w:val="en-GB"/>
        </w:rPr>
        <w:t xml:space="preserve"> </w:t>
      </w:r>
      <w:r w:rsidR="005127E5">
        <w:rPr>
          <w:lang w:val="en-GB"/>
        </w:rPr>
        <w:t xml:space="preserve">submitted that the domestic courts could have examined the </w:t>
      </w:r>
      <w:r w:rsidR="00AD1AE4">
        <w:rPr>
          <w:lang w:val="en-GB"/>
        </w:rPr>
        <w:t>exception</w:t>
      </w:r>
      <w:r w:rsidR="00682A60">
        <w:rPr>
          <w:lang w:val="en-GB"/>
        </w:rPr>
        <w:t xml:space="preserve"> set out </w:t>
      </w:r>
      <w:r w:rsidR="005127E5">
        <w:rPr>
          <w:lang w:val="en-GB"/>
        </w:rPr>
        <w:t xml:space="preserve">in Article 13 paragraph 1 (b) of the Hague Convention in </w:t>
      </w:r>
      <w:r w:rsidR="00682A60">
        <w:rPr>
          <w:lang w:val="en-GB"/>
        </w:rPr>
        <w:t xml:space="preserve">a </w:t>
      </w:r>
      <w:r w:rsidR="005127E5">
        <w:rPr>
          <w:lang w:val="en-GB"/>
        </w:rPr>
        <w:t xml:space="preserve">much shorter time. By </w:t>
      </w:r>
      <w:r w:rsidR="00AB6904">
        <w:rPr>
          <w:lang w:val="en-GB"/>
        </w:rPr>
        <w:t xml:space="preserve">failing to comply with the six-week time-limit set forth in Article 11 paragraph 2 of the Hague Convention (see paragraph </w:t>
      </w:r>
      <w:r w:rsidR="00C73996">
        <w:rPr>
          <w:lang w:val="en-GB"/>
        </w:rPr>
        <w:t>62</w:t>
      </w:r>
      <w:r w:rsidR="00AB6904">
        <w:rPr>
          <w:lang w:val="en-GB"/>
        </w:rPr>
        <w:t xml:space="preserve"> above)</w:t>
      </w:r>
      <w:r w:rsidR="00682A60">
        <w:rPr>
          <w:lang w:val="en-GB"/>
        </w:rPr>
        <w:t>,</w:t>
      </w:r>
      <w:r w:rsidR="00AB6904">
        <w:rPr>
          <w:lang w:val="en-GB"/>
        </w:rPr>
        <w:t xml:space="preserve"> and </w:t>
      </w:r>
      <w:r w:rsidR="00682A60">
        <w:rPr>
          <w:lang w:val="en-GB"/>
        </w:rPr>
        <w:t xml:space="preserve">thus </w:t>
      </w:r>
      <w:r w:rsidR="005127E5">
        <w:rPr>
          <w:lang w:val="en-GB"/>
        </w:rPr>
        <w:t>unnecessarily protracting the proceedings</w:t>
      </w:r>
      <w:r w:rsidR="00682A60">
        <w:rPr>
          <w:lang w:val="en-GB"/>
        </w:rPr>
        <w:t>,</w:t>
      </w:r>
      <w:r w:rsidR="005127E5">
        <w:rPr>
          <w:lang w:val="en-GB"/>
        </w:rPr>
        <w:t xml:space="preserve"> the domestic courts had disturbed to his disfavour the requisite balance that had to be achieved between their positive obligation to act expeditiously and the procedural obligation </w:t>
      </w:r>
      <w:r w:rsidRPr="00622607" w:rsidR="005127E5">
        <w:rPr>
          <w:lang w:val="en-GB"/>
        </w:rPr>
        <w:t xml:space="preserve">to </w:t>
      </w:r>
      <w:r w:rsidR="005127E5">
        <w:rPr>
          <w:lang w:val="en-GB"/>
        </w:rPr>
        <w:t xml:space="preserve">effectively </w:t>
      </w:r>
      <w:r w:rsidRPr="00622607" w:rsidR="005127E5">
        <w:rPr>
          <w:lang w:val="en-GB"/>
        </w:rPr>
        <w:t xml:space="preserve">examine </w:t>
      </w:r>
      <w:r w:rsidR="005127E5">
        <w:rPr>
          <w:lang w:val="en-GB"/>
        </w:rPr>
        <w:t>arguable</w:t>
      </w:r>
      <w:r w:rsidRPr="00622607" w:rsidR="005127E5">
        <w:rPr>
          <w:lang w:val="en-GB"/>
        </w:rPr>
        <w:t xml:space="preserve"> alleg</w:t>
      </w:r>
      <w:r w:rsidR="005127E5">
        <w:rPr>
          <w:lang w:val="en-GB"/>
        </w:rPr>
        <w:t>ations</w:t>
      </w:r>
      <w:r w:rsidRPr="00622607" w:rsidR="005127E5">
        <w:rPr>
          <w:lang w:val="en-GB"/>
        </w:rPr>
        <w:t xml:space="preserve"> </w:t>
      </w:r>
      <w:r w:rsidR="005127E5">
        <w:rPr>
          <w:lang w:val="en-GB"/>
        </w:rPr>
        <w:t xml:space="preserve">of </w:t>
      </w:r>
      <w:r w:rsidR="00AB6904">
        <w:rPr>
          <w:lang w:val="en-GB"/>
        </w:rPr>
        <w:t xml:space="preserve">grave </w:t>
      </w:r>
      <w:r w:rsidR="005127E5">
        <w:rPr>
          <w:lang w:val="en-GB"/>
        </w:rPr>
        <w:t>risk</w:t>
      </w:r>
      <w:r w:rsidR="00AB6904">
        <w:rPr>
          <w:lang w:val="en-GB"/>
        </w:rPr>
        <w:t xml:space="preserve"> of harm in the event of the return of the child</w:t>
      </w:r>
      <w:r w:rsidR="005127E5">
        <w:rPr>
          <w:lang w:val="en-GB"/>
        </w:rPr>
        <w:t xml:space="preserve">. In that way the sensitive balance sought to be established between all </w:t>
      </w:r>
      <w:r w:rsidRPr="00734F5F" w:rsidR="005127E5">
        <w:rPr>
          <w:lang w:val="en-GB"/>
        </w:rPr>
        <w:t>the</w:t>
      </w:r>
      <w:r w:rsidR="005127E5">
        <w:rPr>
          <w:lang w:val="en-GB"/>
        </w:rPr>
        <w:t xml:space="preserve"> competing interests at stake, including the best interests of the child, had also been </w:t>
      </w:r>
      <w:r w:rsidR="00AB6904">
        <w:rPr>
          <w:lang w:val="en-GB"/>
        </w:rPr>
        <w:t xml:space="preserve">severely </w:t>
      </w:r>
      <w:r w:rsidR="005127E5">
        <w:rPr>
          <w:lang w:val="en-GB"/>
        </w:rPr>
        <w:t>upset</w:t>
      </w:r>
      <w:r w:rsidR="00AB6904">
        <w:rPr>
          <w:lang w:val="en-GB"/>
        </w:rPr>
        <w:t xml:space="preserve"> and tipped in his wife</w:t>
      </w:r>
      <w:r w:rsidR="00790AEE">
        <w:rPr>
          <w:lang w:val="en-GB"/>
        </w:rPr>
        <w:t>’</w:t>
      </w:r>
      <w:r w:rsidR="00AB6904">
        <w:rPr>
          <w:lang w:val="en-GB"/>
        </w:rPr>
        <w:t>s favour</w:t>
      </w:r>
      <w:r w:rsidR="005127E5">
        <w:rPr>
          <w:lang w:val="en-GB"/>
        </w:rPr>
        <w:t>.</w:t>
      </w:r>
      <w:r w:rsidR="00AB6904">
        <w:rPr>
          <w:lang w:val="en-GB"/>
        </w:rPr>
        <w:t xml:space="preserve"> The applicant </w:t>
      </w:r>
      <w:r w:rsidR="004614EF">
        <w:rPr>
          <w:lang w:val="en-GB"/>
        </w:rPr>
        <w:t>asserted</w:t>
      </w:r>
      <w:r w:rsidR="00AB6904">
        <w:rPr>
          <w:lang w:val="en-GB"/>
        </w:rPr>
        <w:t xml:space="preserve"> that from the reasoning of the domestic courts it was evident that </w:t>
      </w:r>
      <w:r w:rsidR="00F82F5A">
        <w:rPr>
          <w:lang w:val="en-GB"/>
        </w:rPr>
        <w:t xml:space="preserve">there was a direct link between the delay in and the negative outcome of the proceedings, as it was clear that the attachment of his son to his mother had become so strong over the years the proceedings had been pending that separating them would have been traumatic for him. That </w:t>
      </w:r>
      <w:r w:rsidR="00682A60">
        <w:rPr>
          <w:lang w:val="en-GB"/>
        </w:rPr>
        <w:t>c</w:t>
      </w:r>
      <w:r w:rsidR="00F82F5A">
        <w:rPr>
          <w:lang w:val="en-GB"/>
        </w:rPr>
        <w:t xml:space="preserve">ould have been avoided </w:t>
      </w:r>
      <w:r w:rsidR="00682A60">
        <w:rPr>
          <w:lang w:val="en-GB"/>
        </w:rPr>
        <w:t>if</w:t>
      </w:r>
      <w:r w:rsidR="00AB6904">
        <w:rPr>
          <w:lang w:val="en-GB"/>
        </w:rPr>
        <w:t xml:space="preserve"> the domestic courts </w:t>
      </w:r>
      <w:r w:rsidR="00682A60">
        <w:rPr>
          <w:lang w:val="en-GB"/>
        </w:rPr>
        <w:t xml:space="preserve">had </w:t>
      </w:r>
      <w:r w:rsidR="00F82F5A">
        <w:rPr>
          <w:lang w:val="en-GB"/>
        </w:rPr>
        <w:t>observed the six-week time-limit to decide on his request for return</w:t>
      </w:r>
      <w:r w:rsidR="00682A60">
        <w:rPr>
          <w:lang w:val="en-GB"/>
        </w:rPr>
        <w:t xml:space="preserve"> of the child</w:t>
      </w:r>
      <w:r w:rsidR="00F82F5A">
        <w:rPr>
          <w:lang w:val="en-GB"/>
        </w:rPr>
        <w:t>.</w:t>
      </w:r>
    </w:p>
    <w:p w:rsidRPr="00F14228" w:rsidR="00F14228" w:rsidP="00F14228" w:rsidRDefault="00F14228">
      <w:pPr>
        <w:pStyle w:val="ECHRHeading3"/>
        <w:rPr>
          <w:lang w:val="en-GB"/>
        </w:rPr>
      </w:pPr>
      <w:r>
        <w:rPr>
          <w:lang w:val="en-GB"/>
        </w:rPr>
        <w:t>2.  The Court</w:t>
      </w:r>
      <w:r w:rsidR="00790AEE">
        <w:rPr>
          <w:lang w:val="en-GB"/>
        </w:rPr>
        <w:t>’</w:t>
      </w:r>
      <w:r>
        <w:rPr>
          <w:lang w:val="en-GB"/>
        </w:rPr>
        <w:t>s assessment</w:t>
      </w:r>
    </w:p>
    <w:p w:rsidR="00F14228" w:rsidP="00F14228" w:rsidRDefault="00F14228">
      <w:pPr>
        <w:pStyle w:val="ECHRHeading4"/>
        <w:rPr>
          <w:rFonts w:eastAsia="Times New Roman"/>
          <w:lang w:val="en-GB"/>
        </w:rPr>
      </w:pPr>
      <w:r>
        <w:rPr>
          <w:rFonts w:eastAsia="Times New Roman"/>
          <w:lang w:val="en-GB"/>
        </w:rPr>
        <w:t>(a)  Relevant principles</w:t>
      </w:r>
    </w:p>
    <w:p w:rsidRPr="00A76162" w:rsidR="00A76162" w:rsidP="007530EA" w:rsidRDefault="00A76162">
      <w:pPr>
        <w:pStyle w:val="ECHRPara"/>
        <w:rPr>
          <w:i/>
          <w:lang w:val="it-IT"/>
        </w:rPr>
      </w:pPr>
      <w:r>
        <w:rPr>
          <w:rFonts w:eastAsia="Times New Roman"/>
          <w:lang w:val="en-GB"/>
        </w:rPr>
        <w:fldChar w:fldCharType="begin"/>
      </w:r>
      <w:r>
        <w:rPr>
          <w:rFonts w:eastAsia="Times New Roman"/>
          <w:lang w:val="en-GB"/>
        </w:rPr>
        <w:instrText xml:space="preserve"> SEQ level0 \*arabic </w:instrText>
      </w:r>
      <w:r>
        <w:rPr>
          <w:rFonts w:eastAsia="Times New Roman"/>
          <w:lang w:val="en-GB"/>
        </w:rPr>
        <w:fldChar w:fldCharType="separate"/>
      </w:r>
      <w:r w:rsidR="00280001">
        <w:rPr>
          <w:rFonts w:eastAsia="Times New Roman"/>
          <w:noProof/>
          <w:lang w:val="en-GB"/>
        </w:rPr>
        <w:t>91</w:t>
      </w:r>
      <w:r>
        <w:rPr>
          <w:rFonts w:eastAsia="Times New Roman"/>
          <w:lang w:val="en-GB"/>
        </w:rPr>
        <w:fldChar w:fldCharType="end"/>
      </w:r>
      <w:r>
        <w:rPr>
          <w:rFonts w:eastAsia="Times New Roman"/>
          <w:lang w:val="en-GB"/>
        </w:rPr>
        <w:t>.  </w:t>
      </w:r>
      <w:r w:rsidRPr="00A76162">
        <w:rPr>
          <w:rFonts w:eastAsia="Times New Roman"/>
          <w:lang w:val="en-GB"/>
        </w:rPr>
        <w:t>The Court reiterates that the mutual enjoyment by parent and child of each</w:t>
      </w:r>
      <w:r w:rsidRPr="00A76162">
        <w:rPr>
          <w:rFonts w:eastAsia="Times New Roman"/>
        </w:rPr>
        <w:t xml:space="preserve"> other</w:t>
      </w:r>
      <w:r w:rsidR="00790AEE">
        <w:rPr>
          <w:rFonts w:eastAsia="Times New Roman"/>
        </w:rPr>
        <w:t>’</w:t>
      </w:r>
      <w:r w:rsidRPr="00A76162">
        <w:rPr>
          <w:rFonts w:eastAsia="Times New Roman"/>
        </w:rPr>
        <w:t>s company constitutes a fundamental element of “family life” within the meaning of Article 8 of the Convention (see, among other authorities,</w:t>
      </w:r>
      <w:r w:rsidRPr="00A76162">
        <w:rPr>
          <w:i/>
          <w:lang w:val="en-GB"/>
        </w:rPr>
        <w:t xml:space="preserve"> Olsson v. Sweden (no. 1)</w:t>
      </w:r>
      <w:r w:rsidRPr="00A76162">
        <w:rPr>
          <w:lang w:val="en-GB"/>
        </w:rPr>
        <w:t xml:space="preserve">, 24 March 1988, § 59, Series A no. 130, and </w:t>
      </w:r>
      <w:r w:rsidRPr="00A76162">
        <w:rPr>
          <w:i/>
          <w:lang w:val="it-IT"/>
        </w:rPr>
        <w:t>Gluhaković v. Croatia</w:t>
      </w:r>
      <w:r w:rsidRPr="00A76162">
        <w:rPr>
          <w:lang w:val="it-IT"/>
        </w:rPr>
        <w:t>, no. 21188/09</w:t>
      </w:r>
      <w:r w:rsidRPr="00A76162">
        <w:rPr>
          <w:snapToGrid w:val="0"/>
          <w:szCs w:val="24"/>
          <w:lang w:val="it-IT"/>
        </w:rPr>
        <w:t>, § 54, 12 April 2011</w:t>
      </w:r>
      <w:r w:rsidRPr="00A76162">
        <w:rPr>
          <w:rFonts w:eastAsia="Times New Roman"/>
        </w:rPr>
        <w:t>).</w:t>
      </w:r>
    </w:p>
    <w:p w:rsidR="00014566" w:rsidP="00A76162" w:rsidRDefault="00A76162">
      <w:pPr>
        <w:ind w:firstLine="284"/>
        <w:rPr>
          <w:snapToGrid w:val="0"/>
          <w:szCs w:val="24"/>
          <w:lang w:val="en-GB"/>
        </w:rPr>
      </w:pPr>
      <w:r w:rsidRPr="00A76162">
        <w:rPr>
          <w:rFonts w:eastAsia="Times New Roman"/>
          <w:lang w:val="en-GB"/>
        </w:rPr>
        <w:fldChar w:fldCharType="begin"/>
      </w:r>
      <w:r w:rsidRPr="00A76162">
        <w:rPr>
          <w:rFonts w:eastAsia="Times New Roman"/>
          <w:lang w:val="en-GB"/>
        </w:rPr>
        <w:instrText xml:space="preserve"> SEQ level0 \*arabic </w:instrText>
      </w:r>
      <w:r w:rsidRPr="00A76162">
        <w:rPr>
          <w:rFonts w:eastAsia="Times New Roman"/>
          <w:lang w:val="en-GB"/>
        </w:rPr>
        <w:fldChar w:fldCharType="separate"/>
      </w:r>
      <w:r w:rsidR="00280001">
        <w:rPr>
          <w:rFonts w:eastAsia="Times New Roman"/>
          <w:noProof/>
          <w:lang w:val="en-GB"/>
        </w:rPr>
        <w:t>92</w:t>
      </w:r>
      <w:r w:rsidRPr="00A76162">
        <w:rPr>
          <w:rFonts w:eastAsia="Times New Roman"/>
          <w:lang w:val="en-GB"/>
        </w:rPr>
        <w:fldChar w:fldCharType="end"/>
      </w:r>
      <w:r w:rsidRPr="00A76162">
        <w:rPr>
          <w:rFonts w:eastAsia="Times New Roman"/>
          <w:lang w:val="en-GB"/>
        </w:rPr>
        <w:t>.  </w:t>
      </w:r>
      <w:r w:rsidRPr="00A76162">
        <w:rPr>
          <w:rFonts w:eastAsia="Times New Roman"/>
        </w:rPr>
        <w:t xml:space="preserve">Even though the primary object of Article 8 is to protect the individual against arbitrary action by public authorities, there are, in addition, positive obligations inherent in effective “respect” for family life (see, among other authorities, </w:t>
      </w:r>
      <w:r w:rsidRPr="00A76162">
        <w:rPr>
          <w:i/>
          <w:lang w:val="en-GB"/>
        </w:rPr>
        <w:t>Marckx v. Belgium</w:t>
      </w:r>
      <w:r w:rsidRPr="00A76162">
        <w:rPr>
          <w:lang w:val="en-GB"/>
        </w:rPr>
        <w:t xml:space="preserve">, 13 June 1979, § 31, Series A no. 31, and </w:t>
      </w:r>
      <w:r w:rsidRPr="00A76162">
        <w:rPr>
          <w:i/>
          <w:lang w:val="en-GB"/>
        </w:rPr>
        <w:t>Gluhaković</w:t>
      </w:r>
      <w:r w:rsidRPr="00A76162">
        <w:rPr>
          <w:lang w:val="en-GB"/>
        </w:rPr>
        <w:t xml:space="preserve">, cited above, </w:t>
      </w:r>
      <w:r w:rsidRPr="00A76162">
        <w:rPr>
          <w:snapToGrid w:val="0"/>
          <w:szCs w:val="24"/>
          <w:lang w:val="en-GB"/>
        </w:rPr>
        <w:t xml:space="preserve">§ 55). These include an obligation </w:t>
      </w:r>
      <w:r w:rsidR="007D4079">
        <w:rPr>
          <w:snapToGrid w:val="0"/>
          <w:szCs w:val="24"/>
          <w:lang w:val="en-GB"/>
        </w:rPr>
        <w:t>on</w:t>
      </w:r>
      <w:r w:rsidRPr="00A76162">
        <w:rPr>
          <w:snapToGrid w:val="0"/>
          <w:szCs w:val="24"/>
          <w:lang w:val="en-GB"/>
        </w:rPr>
        <w:t xml:space="preserve"> the national authorities to take measures with a view to reuniting parents with their children</w:t>
      </w:r>
      <w:r w:rsidRPr="00A76162">
        <w:t xml:space="preserve"> and to facilitate such reunions</w:t>
      </w:r>
      <w:r>
        <w:rPr>
          <w:snapToGrid w:val="0"/>
          <w:szCs w:val="24"/>
          <w:lang w:val="en-GB"/>
        </w:rPr>
        <w:t xml:space="preserve"> </w:t>
      </w:r>
      <w:r w:rsidRPr="00A76162">
        <w:rPr>
          <w:lang w:val="en-GB"/>
        </w:rPr>
        <w:t xml:space="preserve">(see </w:t>
      </w:r>
      <w:r w:rsidRPr="00A76162">
        <w:rPr>
          <w:i/>
          <w:lang w:val="en-GB"/>
        </w:rPr>
        <w:t>Gluhaković</w:t>
      </w:r>
      <w:r w:rsidRPr="00A76162">
        <w:rPr>
          <w:lang w:val="en-GB"/>
        </w:rPr>
        <w:t xml:space="preserve">, cited above, </w:t>
      </w:r>
      <w:r w:rsidRPr="00A76162">
        <w:rPr>
          <w:snapToGrid w:val="0"/>
          <w:szCs w:val="24"/>
          <w:lang w:val="en-GB"/>
        </w:rPr>
        <w:t>§ 56).</w:t>
      </w:r>
    </w:p>
    <w:p w:rsidRPr="00F826CC" w:rsidR="00F826CC" w:rsidP="007530EA" w:rsidRDefault="009D32CC">
      <w:pPr>
        <w:pStyle w:val="ECHRPara"/>
        <w:rPr>
          <w:snapToGrid w:val="0"/>
          <w:szCs w:val="24"/>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93</w:t>
      </w:r>
      <w:r>
        <w:rPr>
          <w:lang w:val="en-GB"/>
        </w:rPr>
        <w:fldChar w:fldCharType="end"/>
      </w:r>
      <w:r>
        <w:rPr>
          <w:lang w:val="en-GB"/>
        </w:rPr>
        <w:t>.  </w:t>
      </w:r>
      <w:r w:rsidRPr="00F826CC" w:rsidR="00F826CC">
        <w:rPr>
          <w:snapToGrid w:val="0"/>
          <w:szCs w:val="24"/>
          <w:lang w:val="en-GB"/>
        </w:rPr>
        <w:t xml:space="preserve">Given that </w:t>
      </w:r>
      <w:r w:rsidRPr="00F826CC" w:rsidR="00F826CC">
        <w:rPr>
          <w:lang w:val="en-GB"/>
        </w:rPr>
        <w:t xml:space="preserve">effective respect for family life requires future relations between parent and child </w:t>
      </w:r>
      <w:r w:rsidR="007D4079">
        <w:rPr>
          <w:lang w:val="en-GB"/>
        </w:rPr>
        <w:t xml:space="preserve">to </w:t>
      </w:r>
      <w:r w:rsidRPr="00F826CC" w:rsidR="00F826CC">
        <w:rPr>
          <w:lang w:val="en-GB"/>
        </w:rPr>
        <w:t xml:space="preserve">be determined solely in the light of all the relevant considerations and not by the mere passage of time (see </w:t>
      </w:r>
      <w:r w:rsidRPr="00F826CC" w:rsidR="00F826CC">
        <w:rPr>
          <w:i/>
          <w:lang w:val="en-GB"/>
        </w:rPr>
        <w:t>Diamante and Pelliccioni v. San Marino</w:t>
      </w:r>
      <w:r w:rsidRPr="00F826CC" w:rsidR="00F826CC">
        <w:rPr>
          <w:lang w:val="en-GB"/>
        </w:rPr>
        <w:t>, no. 32250/08</w:t>
      </w:r>
      <w:r w:rsidRPr="00F826CC" w:rsidR="00F826CC">
        <w:rPr>
          <w:snapToGrid w:val="0"/>
          <w:szCs w:val="24"/>
          <w:lang w:val="en-GB"/>
        </w:rPr>
        <w:t>, § 177, 27 September 2011</w:t>
      </w:r>
      <w:r w:rsidRPr="00F826CC" w:rsidR="00F826CC">
        <w:rPr>
          <w:lang w:val="en-GB"/>
        </w:rPr>
        <w:t>), i</w:t>
      </w:r>
      <w:r w:rsidRPr="00F826CC" w:rsidR="00F826CC">
        <w:rPr>
          <w:rFonts w:eastAsia="Times New Roman"/>
          <w:lang w:val="en-GB"/>
        </w:rPr>
        <w:t xml:space="preserve">neffective, and in particular delayed, conduct of </w:t>
      </w:r>
      <w:r w:rsidR="00F826CC">
        <w:rPr>
          <w:rFonts w:eastAsia="Times New Roman"/>
          <w:lang w:val="en-GB"/>
        </w:rPr>
        <w:t>judicial</w:t>
      </w:r>
      <w:r w:rsidRPr="00F826CC" w:rsidR="00F826CC">
        <w:rPr>
          <w:rFonts w:eastAsia="Times New Roman"/>
          <w:lang w:val="en-GB"/>
        </w:rPr>
        <w:t xml:space="preserve"> proceedings may give rise to a breach of positive obligations under Article 8 of the Convention (see </w:t>
      </w:r>
      <w:r w:rsidRPr="00F826CC" w:rsidR="00F826CC">
        <w:rPr>
          <w:i/>
          <w:lang w:val="en-GB"/>
        </w:rPr>
        <w:t>Eberhard and M. v. Slovenia</w:t>
      </w:r>
      <w:r w:rsidRPr="00F826CC" w:rsidR="00F826CC">
        <w:rPr>
          <w:lang w:val="en-GB"/>
        </w:rPr>
        <w:t>, no. 8673/05 and 9733/05</w:t>
      </w:r>
      <w:r w:rsidR="005479B6">
        <w:rPr>
          <w:snapToGrid w:val="0"/>
          <w:lang w:val="en-GB"/>
        </w:rPr>
        <w:t>, § </w:t>
      </w:r>
      <w:r w:rsidRPr="00F826CC" w:rsidR="00F826CC">
        <w:rPr>
          <w:snapToGrid w:val="0"/>
          <w:lang w:val="en-GB"/>
        </w:rPr>
        <w:t xml:space="preserve">127, 1 December 2009, and </w:t>
      </w:r>
      <w:r w:rsidRPr="00F826CC" w:rsidR="00F826CC">
        <w:rPr>
          <w:i/>
          <w:lang w:val="en-GB"/>
        </w:rPr>
        <w:t>S.I. v. Slovenia</w:t>
      </w:r>
      <w:r w:rsidRPr="00F826CC" w:rsidR="00F826CC">
        <w:rPr>
          <w:lang w:val="en-GB"/>
        </w:rPr>
        <w:t>, no. 45082/05</w:t>
      </w:r>
      <w:r w:rsidR="005479B6">
        <w:rPr>
          <w:snapToGrid w:val="0"/>
          <w:szCs w:val="24"/>
          <w:lang w:val="en-GB"/>
        </w:rPr>
        <w:t>, § 69, 13 </w:t>
      </w:r>
      <w:r w:rsidRPr="00F826CC" w:rsidR="00F826CC">
        <w:rPr>
          <w:snapToGrid w:val="0"/>
          <w:szCs w:val="24"/>
          <w:lang w:val="en-GB"/>
        </w:rPr>
        <w:t>October 2011</w:t>
      </w:r>
      <w:r w:rsidRPr="00F826CC" w:rsidR="00F826CC">
        <w:rPr>
          <w:rFonts w:eastAsia="Times New Roman"/>
        </w:rPr>
        <w:t>)</w:t>
      </w:r>
      <w:r w:rsidR="007D4079">
        <w:rPr>
          <w:rFonts w:eastAsia="Times New Roman"/>
        </w:rPr>
        <w:t>,</w:t>
      </w:r>
      <w:r w:rsidRPr="00F826CC" w:rsidR="00F826CC">
        <w:rPr>
          <w:rFonts w:eastAsia="Times New Roman"/>
        </w:rPr>
        <w:t xml:space="preserve"> as </w:t>
      </w:r>
      <w:r w:rsidRPr="00F826CC" w:rsidR="00F826CC">
        <w:t xml:space="preserve">procedural delay may lead to a </w:t>
      </w:r>
      <w:r w:rsidRPr="00F826CC" w:rsidR="00F826CC">
        <w:rPr>
          <w:i/>
        </w:rPr>
        <w:t>de facto</w:t>
      </w:r>
      <w:r w:rsidRPr="00F826CC" w:rsidR="00F826CC">
        <w:t xml:space="preserve"> determination of the matter at issue (see </w:t>
      </w:r>
      <w:r w:rsidRPr="00F826CC" w:rsidR="00F826CC">
        <w:rPr>
          <w:i/>
          <w:lang w:val="en-GB"/>
        </w:rPr>
        <w:t>H. v. the United Kingdom</w:t>
      </w:r>
      <w:r w:rsidRPr="00F826CC" w:rsidR="00F826CC">
        <w:rPr>
          <w:lang w:val="en-GB"/>
        </w:rPr>
        <w:t>, 8 July 1987, § 89, Series A no. 120</w:t>
      </w:r>
      <w:r w:rsidRPr="00F826CC" w:rsidR="00F826CC">
        <w:t>).</w:t>
      </w:r>
      <w:r w:rsidRPr="00F826CC" w:rsidR="00F826CC">
        <w:rPr>
          <w:lang w:val="en-GB"/>
        </w:rPr>
        <w:t xml:space="preserve"> Therefore, </w:t>
      </w:r>
      <w:r w:rsidRPr="00F826CC" w:rsidR="00F826CC">
        <w:rPr>
          <w:snapToGrid w:val="0"/>
          <w:szCs w:val="24"/>
          <w:lang w:val="en-GB"/>
        </w:rPr>
        <w:t>in cases concerning a person</w:t>
      </w:r>
      <w:r w:rsidR="00790AEE">
        <w:rPr>
          <w:snapToGrid w:val="0"/>
          <w:szCs w:val="24"/>
          <w:lang w:val="en-GB"/>
        </w:rPr>
        <w:t>’</w:t>
      </w:r>
      <w:r w:rsidRPr="00F826CC" w:rsidR="00F826CC">
        <w:rPr>
          <w:snapToGrid w:val="0"/>
          <w:szCs w:val="24"/>
          <w:lang w:val="en-GB"/>
        </w:rPr>
        <w:t>s relationship with his or her child there is a duty to exercise exceptional diligence</w:t>
      </w:r>
      <w:r w:rsidR="007D4079">
        <w:rPr>
          <w:snapToGrid w:val="0"/>
          <w:szCs w:val="24"/>
          <w:lang w:val="en-GB"/>
        </w:rPr>
        <w:t>,</w:t>
      </w:r>
      <w:r w:rsidRPr="00F826CC" w:rsidR="00F826CC">
        <w:rPr>
          <w:snapToGrid w:val="0"/>
          <w:szCs w:val="24"/>
          <w:lang w:val="en-GB"/>
        </w:rPr>
        <w:t xml:space="preserve"> in view of the risk that the passage of time may result in a </w:t>
      </w:r>
      <w:r w:rsidRPr="00F826CC" w:rsidR="00F826CC">
        <w:rPr>
          <w:i/>
          <w:snapToGrid w:val="0"/>
          <w:szCs w:val="24"/>
          <w:lang w:val="en-GB"/>
        </w:rPr>
        <w:t>de facto</w:t>
      </w:r>
      <w:r w:rsidRPr="00F826CC" w:rsidR="00F826CC">
        <w:rPr>
          <w:snapToGrid w:val="0"/>
          <w:szCs w:val="24"/>
          <w:lang w:val="en-GB"/>
        </w:rPr>
        <w:t xml:space="preserve"> determination of the matter. This duty, which is decisive in assessing whether a case has been heard within a reasonable time as required by Article 6 § 1 of the Convention, also forms part of the procedural requirements implicit in Article 8 (see, for example, </w:t>
      </w:r>
      <w:r w:rsidRPr="00F826CC" w:rsidR="00F826CC">
        <w:rPr>
          <w:i/>
          <w:lang w:val="en-GB"/>
        </w:rPr>
        <w:t>Süß v. Germany</w:t>
      </w:r>
      <w:r w:rsidRPr="00F826CC" w:rsidR="00F826CC">
        <w:rPr>
          <w:lang w:val="en-GB"/>
        </w:rPr>
        <w:t xml:space="preserve">, no. 40324/98, § 100, 10 November 2005, and </w:t>
      </w:r>
      <w:r w:rsidRPr="00F826CC" w:rsidR="00F826CC">
        <w:rPr>
          <w:i/>
          <w:lang w:val="en-GB"/>
        </w:rPr>
        <w:t>Strömblad v. Sweden</w:t>
      </w:r>
      <w:r w:rsidRPr="00F826CC" w:rsidR="00F826CC">
        <w:rPr>
          <w:lang w:val="en-GB"/>
        </w:rPr>
        <w:t>, no. 3684/07</w:t>
      </w:r>
      <w:r w:rsidRPr="00F826CC" w:rsidR="00F826CC">
        <w:rPr>
          <w:snapToGrid w:val="0"/>
          <w:szCs w:val="24"/>
          <w:lang w:val="en-GB"/>
        </w:rPr>
        <w:t>, § 80, 5 April 2012).</w:t>
      </w:r>
    </w:p>
    <w:p w:rsidR="005452F9" w:rsidP="000C2060" w:rsidRDefault="00F826CC">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94</w:t>
      </w:r>
      <w:r>
        <w:rPr>
          <w:lang w:val="en-GB"/>
        </w:rPr>
        <w:fldChar w:fldCharType="end"/>
      </w:r>
      <w:r>
        <w:rPr>
          <w:lang w:val="en-GB"/>
        </w:rPr>
        <w:t>.  </w:t>
      </w:r>
      <w:r w:rsidRPr="006B43C7" w:rsidR="009D32CC">
        <w:rPr>
          <w:lang w:val="en-GB"/>
        </w:rPr>
        <w:t xml:space="preserve">The Court </w:t>
      </w:r>
      <w:r w:rsidR="00A76162">
        <w:rPr>
          <w:lang w:val="en-GB"/>
        </w:rPr>
        <w:t xml:space="preserve">further </w:t>
      </w:r>
      <w:r w:rsidRPr="006B43C7" w:rsidR="009D32CC">
        <w:rPr>
          <w:lang w:val="en-GB"/>
        </w:rPr>
        <w:t>reiterates</w:t>
      </w:r>
      <w:r>
        <w:rPr>
          <w:lang w:val="en-GB"/>
        </w:rPr>
        <w:t xml:space="preserve"> </w:t>
      </w:r>
      <w:r w:rsidR="007D4079">
        <w:rPr>
          <w:lang w:val="en-GB"/>
        </w:rPr>
        <w:t xml:space="preserve">that </w:t>
      </w:r>
      <w:r>
        <w:rPr>
          <w:lang w:val="en-GB"/>
        </w:rPr>
        <w:t>in child abduction cases</w:t>
      </w:r>
      <w:r w:rsidRPr="006B43C7" w:rsidR="009D32CC">
        <w:rPr>
          <w:lang w:val="en-GB"/>
        </w:rPr>
        <w:t xml:space="preserve"> </w:t>
      </w:r>
      <w:r w:rsidR="009D32CC">
        <w:rPr>
          <w:lang w:val="en-GB"/>
        </w:rPr>
        <w:t xml:space="preserve">the </w:t>
      </w:r>
      <w:r w:rsidRPr="006B43C7" w:rsidR="009D32CC">
        <w:rPr>
          <w:lang w:val="en-GB"/>
        </w:rPr>
        <w:t xml:space="preserve">positive obligations </w:t>
      </w:r>
      <w:r w:rsidR="009D32CC">
        <w:rPr>
          <w:lang w:val="en-GB"/>
        </w:rPr>
        <w:t xml:space="preserve">which </w:t>
      </w:r>
      <w:r w:rsidRPr="006B43C7" w:rsidR="009D32CC">
        <w:rPr>
          <w:lang w:val="en-GB"/>
        </w:rPr>
        <w:t xml:space="preserve">Article 8 of the Convention imposes on the Contracting States with respect to reuniting parents with their children must be interpreted in the light of the Hague Convention (see, for example, </w:t>
      </w:r>
      <w:r w:rsidRPr="006B43C7" w:rsidR="009D32CC">
        <w:rPr>
          <w:i/>
          <w:lang w:val="en-GB"/>
        </w:rPr>
        <w:t>Ignaccolo-Zenide v. Romania</w:t>
      </w:r>
      <w:r w:rsidRPr="006B43C7" w:rsidR="009D32CC">
        <w:rPr>
          <w:lang w:val="en-GB"/>
        </w:rPr>
        <w:t>, no. 31679/96, § 95, ECHR 2000</w:t>
      </w:r>
      <w:r w:rsidRPr="006B43C7" w:rsidR="009D32CC">
        <w:rPr>
          <w:lang w:val="en-GB"/>
        </w:rPr>
        <w:noBreakHyphen/>
        <w:t>I</w:t>
      </w:r>
      <w:r w:rsidR="009D32CC">
        <w:rPr>
          <w:lang w:val="en-GB"/>
        </w:rPr>
        <w:t>,</w:t>
      </w:r>
      <w:r w:rsidRPr="006B43C7" w:rsidR="009D32CC">
        <w:rPr>
          <w:lang w:val="en-GB"/>
        </w:rPr>
        <w:t xml:space="preserve"> and </w:t>
      </w:r>
      <w:r w:rsidRPr="006B43C7" w:rsidR="009D32CC">
        <w:rPr>
          <w:i/>
          <w:lang w:val="en-GB"/>
        </w:rPr>
        <w:t>Karadžić</w:t>
      </w:r>
      <w:r w:rsidR="009D32CC">
        <w:rPr>
          <w:lang w:val="en-GB"/>
        </w:rPr>
        <w:t xml:space="preserve">, </w:t>
      </w:r>
      <w:r w:rsidR="00E21979">
        <w:rPr>
          <w:lang w:val="en-GB"/>
        </w:rPr>
        <w:t>cited above, § 54</w:t>
      </w:r>
      <w:r w:rsidRPr="006B43C7" w:rsidR="009D32CC">
        <w:rPr>
          <w:lang w:val="en-GB"/>
        </w:rPr>
        <w:t>).</w:t>
      </w:r>
      <w:r w:rsidR="00F14228">
        <w:rPr>
          <w:lang w:val="en-GB"/>
        </w:rPr>
        <w:t xml:space="preserve"> </w:t>
      </w:r>
      <w:r>
        <w:t xml:space="preserve">What is decisive is whether the national authorities have taken </w:t>
      </w:r>
      <w:r>
        <w:rPr>
          <w:rStyle w:val="wordhighlighted"/>
        </w:rPr>
        <w:t xml:space="preserve">all </w:t>
      </w:r>
      <w:r w:rsidR="004614EF">
        <w:rPr>
          <w:rStyle w:val="wordhighlighted"/>
        </w:rPr>
        <w:t xml:space="preserve">such </w:t>
      </w:r>
      <w:r>
        <w:rPr>
          <w:rStyle w:val="wordhighlighted"/>
        </w:rPr>
        <w:t>necessary steps to facilitate reunion</w:t>
      </w:r>
      <w:r>
        <w:t xml:space="preserve"> as can reasonably be demanded in the special circumstances of each case (see</w:t>
      </w:r>
      <w:r w:rsidR="006C7348">
        <w:t>, for example,</w:t>
      </w:r>
      <w:r>
        <w:t xml:space="preserve"> </w:t>
      </w:r>
      <w:r w:rsidRPr="00B668D2" w:rsidR="00F14228">
        <w:rPr>
          <w:i/>
          <w:lang w:val="en-GB"/>
        </w:rPr>
        <w:t>Hokkanen v. Finland</w:t>
      </w:r>
      <w:r w:rsidRPr="00B668D2" w:rsidR="00F14228">
        <w:rPr>
          <w:lang w:val="en-GB"/>
        </w:rPr>
        <w:t xml:space="preserve">, </w:t>
      </w:r>
      <w:r w:rsidR="006C7348">
        <w:rPr>
          <w:lang w:val="en-GB"/>
        </w:rPr>
        <w:t>23 </w:t>
      </w:r>
      <w:r w:rsidRPr="00B668D2" w:rsidR="00F14228">
        <w:rPr>
          <w:lang w:val="en-GB"/>
        </w:rPr>
        <w:t xml:space="preserve">September 1994, § </w:t>
      </w:r>
      <w:r w:rsidR="006C7348">
        <w:rPr>
          <w:lang w:val="en-GB"/>
        </w:rPr>
        <w:t>58</w:t>
      </w:r>
      <w:r w:rsidR="005479B6">
        <w:rPr>
          <w:lang w:val="en-GB"/>
        </w:rPr>
        <w:t>, Series A no. </w:t>
      </w:r>
      <w:r w:rsidRPr="00B668D2" w:rsidR="00F14228">
        <w:rPr>
          <w:lang w:val="en-GB"/>
        </w:rPr>
        <w:t>299</w:t>
      </w:r>
      <w:r w:rsidRPr="00B668D2" w:rsidR="00F14228">
        <w:rPr>
          <w:lang w:val="en-GB"/>
        </w:rPr>
        <w:noBreakHyphen/>
        <w:t>A</w:t>
      </w:r>
      <w:r>
        <w:t>).</w:t>
      </w:r>
      <w:r w:rsidRPr="009D32CC">
        <w:rPr>
          <w:lang w:val="en-GB"/>
        </w:rPr>
        <w:t xml:space="preserve"> </w:t>
      </w:r>
      <w:r w:rsidR="000C2060">
        <w:rPr>
          <w:lang w:val="en-GB"/>
        </w:rPr>
        <w:t>In such cases</w:t>
      </w:r>
      <w:r w:rsidRPr="009D32CC" w:rsidR="009D32CC">
        <w:rPr>
          <w:lang w:val="en-GB"/>
        </w:rPr>
        <w:t>, the adequacy of a measure is also to be judged by the swiftness of its implementation</w:t>
      </w:r>
      <w:r w:rsidR="00243A5D">
        <w:rPr>
          <w:lang w:val="en-GB"/>
        </w:rPr>
        <w:t xml:space="preserve"> as they </w:t>
      </w:r>
      <w:r w:rsidRPr="009D32CC" w:rsidR="009D32CC">
        <w:rPr>
          <w:lang w:val="en-GB"/>
        </w:rPr>
        <w:t>requir</w:t>
      </w:r>
      <w:r w:rsidR="008C29E7">
        <w:rPr>
          <w:lang w:val="en-GB"/>
        </w:rPr>
        <w:t>e</w:t>
      </w:r>
      <w:r w:rsidRPr="009D32CC" w:rsidR="009D32CC">
        <w:rPr>
          <w:lang w:val="en-GB"/>
        </w:rPr>
        <w:t xml:space="preserve"> urgent handling </w:t>
      </w:r>
      <w:r w:rsidR="00243A5D">
        <w:rPr>
          <w:lang w:val="en-GB"/>
        </w:rPr>
        <w:t>given that</w:t>
      </w:r>
      <w:r w:rsidRPr="009D32CC" w:rsidR="00243A5D">
        <w:rPr>
          <w:lang w:val="en-GB"/>
        </w:rPr>
        <w:t xml:space="preserve"> </w:t>
      </w:r>
      <w:r w:rsidRPr="009D32CC" w:rsidR="009D32CC">
        <w:rPr>
          <w:lang w:val="en-GB"/>
        </w:rPr>
        <w:t xml:space="preserve">the passage of time can have irremediable consequences for the relations between the children and the parent who does not live with them (see, for example, </w:t>
      </w:r>
      <w:r w:rsidRPr="009D32CC" w:rsidR="009D32CC">
        <w:rPr>
          <w:i/>
          <w:lang w:val="en-GB"/>
        </w:rPr>
        <w:t>Sylvester v. Austria</w:t>
      </w:r>
      <w:r w:rsidRPr="009D32CC" w:rsidR="009D32CC">
        <w:rPr>
          <w:lang w:val="en-GB"/>
        </w:rPr>
        <w:t>,</w:t>
      </w:r>
      <w:r w:rsidRPr="009D32CC" w:rsidR="009D32CC">
        <w:rPr>
          <w:i/>
          <w:lang w:val="en-GB"/>
        </w:rPr>
        <w:t xml:space="preserve"> </w:t>
      </w:r>
      <w:r w:rsidRPr="009D32CC" w:rsidR="009D32CC">
        <w:rPr>
          <w:lang w:val="en-GB"/>
        </w:rPr>
        <w:t>nos. 36812/97 and 40104/98, § 60, 24 April 2003).</w:t>
      </w:r>
    </w:p>
    <w:p w:rsidR="000C2060" w:rsidP="000C2060" w:rsidRDefault="000C2060">
      <w:pPr>
        <w:pStyle w:val="ECHRPara"/>
        <w:rPr>
          <w:i/>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95</w:t>
      </w:r>
      <w:r>
        <w:rPr>
          <w:lang w:val="en-GB"/>
        </w:rPr>
        <w:fldChar w:fldCharType="end"/>
      </w:r>
      <w:r>
        <w:rPr>
          <w:lang w:val="en-GB"/>
        </w:rPr>
        <w:t>.  </w:t>
      </w:r>
      <w:r w:rsidRPr="000C2060">
        <w:rPr>
          <w:lang w:val="en-GB"/>
        </w:rPr>
        <w:t>The Hague Convention recognises this</w:t>
      </w:r>
      <w:r w:rsidR="008C29E7">
        <w:rPr>
          <w:lang w:val="en-GB"/>
        </w:rPr>
        <w:t xml:space="preserve">, </w:t>
      </w:r>
      <w:r w:rsidRPr="000C2060">
        <w:rPr>
          <w:lang w:val="en-GB"/>
        </w:rPr>
        <w:t xml:space="preserve">because it provides for a range of measures to ensure the prompt return of children removed to or wrongfully retained in any Contracting State. Article 11 of the Hague Convention </w:t>
      </w:r>
      <w:r>
        <w:rPr>
          <w:lang w:val="en-GB"/>
        </w:rPr>
        <w:t xml:space="preserve">(see paragraph </w:t>
      </w:r>
      <w:r w:rsidR="00C73996">
        <w:rPr>
          <w:lang w:val="en-GB"/>
        </w:rPr>
        <w:t>62</w:t>
      </w:r>
      <w:r>
        <w:rPr>
          <w:lang w:val="en-GB"/>
        </w:rPr>
        <w:t xml:space="preserve"> above) </w:t>
      </w:r>
      <w:r w:rsidRPr="000C2060">
        <w:rPr>
          <w:lang w:val="en-GB"/>
        </w:rPr>
        <w:t>requires the judicial or administrative authorities concerned to act expeditiously to ensure the return of children</w:t>
      </w:r>
      <w:r w:rsidR="007D4079">
        <w:rPr>
          <w:lang w:val="en-GB"/>
        </w:rPr>
        <w:t>,</w:t>
      </w:r>
      <w:r w:rsidRPr="000C2060">
        <w:rPr>
          <w:lang w:val="en-GB"/>
        </w:rPr>
        <w:t xml:space="preserve"> and any failure to act for more than six weeks may give rise to a request for explanations</w:t>
      </w:r>
      <w:r>
        <w:rPr>
          <w:lang w:val="en-GB"/>
        </w:rPr>
        <w:t xml:space="preserve"> (see, for example, </w:t>
      </w:r>
      <w:r w:rsidRPr="00B668D2">
        <w:rPr>
          <w:i/>
          <w:lang w:val="en-GB"/>
        </w:rPr>
        <w:t>Shaw v. Hungary</w:t>
      </w:r>
      <w:r w:rsidRPr="00B668D2">
        <w:rPr>
          <w:lang w:val="en-GB"/>
        </w:rPr>
        <w:t>, no. 6457/09</w:t>
      </w:r>
      <w:r w:rsidRPr="00B668D2">
        <w:rPr>
          <w:snapToGrid w:val="0"/>
          <w:szCs w:val="24"/>
          <w:lang w:val="en-GB"/>
        </w:rPr>
        <w:t xml:space="preserve">, § </w:t>
      </w:r>
      <w:r>
        <w:rPr>
          <w:snapToGrid w:val="0"/>
          <w:szCs w:val="24"/>
          <w:lang w:val="en-GB"/>
        </w:rPr>
        <w:t>66</w:t>
      </w:r>
      <w:r w:rsidRPr="00B668D2">
        <w:rPr>
          <w:snapToGrid w:val="0"/>
          <w:szCs w:val="24"/>
          <w:lang w:val="en-GB"/>
        </w:rPr>
        <w:t>, 26 July 2011</w:t>
      </w:r>
      <w:r>
        <w:rPr>
          <w:lang w:val="en-GB"/>
        </w:rPr>
        <w:t>).</w:t>
      </w:r>
    </w:p>
    <w:p w:rsidRPr="000C2060" w:rsidR="000C2060" w:rsidP="000C2060" w:rsidRDefault="000C2060">
      <w:pPr>
        <w:pStyle w:val="ECHRHeading4"/>
        <w:rPr>
          <w:rFonts w:eastAsia="Times New Roman"/>
          <w:lang w:val="en-GB"/>
        </w:rPr>
      </w:pPr>
      <w:r>
        <w:rPr>
          <w:rFonts w:eastAsia="Times New Roman"/>
          <w:lang w:val="en-GB"/>
        </w:rPr>
        <w:t>(b)  Application of the above principles to the present case</w:t>
      </w:r>
    </w:p>
    <w:p w:rsidR="009778AF" w:rsidP="00EA5D13" w:rsidRDefault="00801F82">
      <w:pPr>
        <w:ind w:firstLine="284"/>
        <w:rPr>
          <w:lang w:val="en-GB"/>
        </w:rPr>
      </w:pPr>
      <w:r w:rsidRPr="009778AF">
        <w:rPr>
          <w:lang w:val="en-GB"/>
        </w:rPr>
        <w:fldChar w:fldCharType="begin"/>
      </w:r>
      <w:r w:rsidRPr="009778AF">
        <w:rPr>
          <w:lang w:val="en-GB"/>
        </w:rPr>
        <w:instrText xml:space="preserve"> SEQ level0 \*arabic </w:instrText>
      </w:r>
      <w:r w:rsidRPr="009778AF">
        <w:rPr>
          <w:lang w:val="en-GB"/>
        </w:rPr>
        <w:fldChar w:fldCharType="separate"/>
      </w:r>
      <w:r w:rsidR="00280001">
        <w:rPr>
          <w:noProof/>
          <w:lang w:val="en-GB"/>
        </w:rPr>
        <w:t>96</w:t>
      </w:r>
      <w:r w:rsidRPr="009778AF">
        <w:rPr>
          <w:lang w:val="en-GB"/>
        </w:rPr>
        <w:fldChar w:fldCharType="end"/>
      </w:r>
      <w:r w:rsidRPr="009778AF">
        <w:rPr>
          <w:lang w:val="en-GB"/>
        </w:rPr>
        <w:t>.  </w:t>
      </w:r>
      <w:r w:rsidR="009778AF">
        <w:rPr>
          <w:lang w:val="en-GB"/>
        </w:rPr>
        <w:t>I</w:t>
      </w:r>
      <w:r w:rsidRPr="009778AF" w:rsidR="009778AF">
        <w:rPr>
          <w:lang w:val="en-GB"/>
        </w:rPr>
        <w:t>n order to establish whether in the present case the domestic courts acted in conformity with their positive obligations under Article 8 of the Convention, the Court must examine whether, having regard to Croatia</w:t>
      </w:r>
      <w:r w:rsidR="00790AEE">
        <w:rPr>
          <w:lang w:val="en-GB"/>
        </w:rPr>
        <w:t>’</w:t>
      </w:r>
      <w:r w:rsidRPr="009778AF" w:rsidR="009778AF">
        <w:rPr>
          <w:lang w:val="en-GB"/>
        </w:rPr>
        <w:t>s international obligations arising in particular under the Hague Convention, those courts took such necessary steps which could have been reasonably demanded of them as regards the return of the a</w:t>
      </w:r>
      <w:r w:rsidR="009778AF">
        <w:rPr>
          <w:lang w:val="en-GB"/>
        </w:rPr>
        <w:t>pplicant</w:t>
      </w:r>
      <w:r w:rsidR="00790AEE">
        <w:rPr>
          <w:lang w:val="en-GB"/>
        </w:rPr>
        <w:t>’</w:t>
      </w:r>
      <w:r w:rsidR="009778AF">
        <w:rPr>
          <w:lang w:val="en-GB"/>
        </w:rPr>
        <w:t>s son (see paragraph 94</w:t>
      </w:r>
      <w:r w:rsidRPr="009778AF" w:rsidR="009778AF">
        <w:rPr>
          <w:lang w:val="en-GB"/>
        </w:rPr>
        <w:t xml:space="preserve"> above).</w:t>
      </w:r>
    </w:p>
    <w:p w:rsidRPr="00DE46EF" w:rsidR="00EA5D13" w:rsidP="00EA5D13" w:rsidRDefault="009778AF">
      <w:pPr>
        <w:ind w:firstLine="284"/>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97</w:t>
      </w:r>
      <w:r>
        <w:rPr>
          <w:lang w:val="en-GB"/>
        </w:rPr>
        <w:fldChar w:fldCharType="end"/>
      </w:r>
      <w:r>
        <w:rPr>
          <w:lang w:val="en-GB"/>
        </w:rPr>
        <w:t>.  </w:t>
      </w:r>
      <w:r w:rsidRPr="009778AF" w:rsidR="00EA5D13">
        <w:rPr>
          <w:lang w:val="en-GB"/>
        </w:rPr>
        <w:t>In the applicant</w:t>
      </w:r>
      <w:r w:rsidR="00790AEE">
        <w:rPr>
          <w:lang w:val="en-GB"/>
        </w:rPr>
        <w:t>’</w:t>
      </w:r>
      <w:r w:rsidRPr="009778AF" w:rsidR="00EA5D13">
        <w:rPr>
          <w:lang w:val="en-GB"/>
        </w:rPr>
        <w:t>s case the domestic courts rendered the final decision after more than three years. Even though the six-week time-limit</w:t>
      </w:r>
      <w:r>
        <w:rPr>
          <w:lang w:val="en-GB"/>
        </w:rPr>
        <w:t xml:space="preserve"> in Article 11 paragraph 2 of the Hague Convention</w:t>
      </w:r>
      <w:r w:rsidRPr="009778AF" w:rsidR="003464AA">
        <w:rPr>
          <w:lang w:val="en-GB"/>
        </w:rPr>
        <w:t xml:space="preserve"> – which applies both to first-instance and appella</w:t>
      </w:r>
      <w:r w:rsidR="00FA2197">
        <w:rPr>
          <w:lang w:val="en-GB"/>
        </w:rPr>
        <w:t>te proceedings (see paragraph 64</w:t>
      </w:r>
      <w:r w:rsidRPr="009778AF" w:rsidR="003464AA">
        <w:rPr>
          <w:lang w:val="en-GB"/>
        </w:rPr>
        <w:t xml:space="preserve"> above) – is </w:t>
      </w:r>
      <w:r w:rsidRPr="009778AF" w:rsidR="00EA5D13">
        <w:rPr>
          <w:lang w:val="en-GB"/>
        </w:rPr>
        <w:t>non-obligatory (see par</w:t>
      </w:r>
      <w:r w:rsidR="001519D4">
        <w:rPr>
          <w:lang w:val="en-GB"/>
        </w:rPr>
        <w:t>agraph 63</w:t>
      </w:r>
      <w:r>
        <w:rPr>
          <w:lang w:val="en-GB"/>
        </w:rPr>
        <w:t xml:space="preserve"> above), the Court considers </w:t>
      </w:r>
      <w:r w:rsidRPr="009778AF" w:rsidR="00EA5D13">
        <w:rPr>
          <w:lang w:val="en-GB"/>
        </w:rPr>
        <w:t>that exceeding that time-limit by more than 151</w:t>
      </w:r>
      <w:r w:rsidR="00EA5D13">
        <w:rPr>
          <w:lang w:val="en-GB"/>
        </w:rPr>
        <w:t xml:space="preserve"> weeks </w:t>
      </w:r>
      <w:r w:rsidRPr="009D32CC" w:rsidR="00EA5D13">
        <w:rPr>
          <w:lang w:val="en-GB"/>
        </w:rPr>
        <w:t xml:space="preserve">cannot be viewed as being in compliance with the positive obligation to act expeditiously in proceedings for the return of children (see, </w:t>
      </w:r>
      <w:r w:rsidRPr="009778AF">
        <w:rPr>
          <w:i/>
          <w:lang w:val="en-GB"/>
        </w:rPr>
        <w:t>mutatis mutandis</w:t>
      </w:r>
      <w:r w:rsidRPr="009D32CC" w:rsidR="00EA5D13">
        <w:rPr>
          <w:lang w:val="en-GB"/>
        </w:rPr>
        <w:t xml:space="preserve">, </w:t>
      </w:r>
      <w:r w:rsidRPr="009D32CC" w:rsidR="00EA5D13">
        <w:rPr>
          <w:i/>
          <w:lang w:val="en-GB"/>
        </w:rPr>
        <w:t>Shaw</w:t>
      </w:r>
      <w:r w:rsidRPr="009D32CC" w:rsidR="00EA5D13">
        <w:rPr>
          <w:lang w:val="en-GB"/>
        </w:rPr>
        <w:t xml:space="preserve">, </w:t>
      </w:r>
      <w:r w:rsidR="00EA5D13">
        <w:rPr>
          <w:lang w:val="en-GB"/>
        </w:rPr>
        <w:t>cited above</w:t>
      </w:r>
      <w:r w:rsidR="00EA5D13">
        <w:rPr>
          <w:snapToGrid w:val="0"/>
          <w:szCs w:val="24"/>
          <w:lang w:val="en-GB"/>
        </w:rPr>
        <w:t>, §§ 71-72</w:t>
      </w:r>
      <w:r w:rsidRPr="009D32CC" w:rsidR="00EA5D13">
        <w:rPr>
          <w:lang w:val="en-GB"/>
        </w:rPr>
        <w:t xml:space="preserve">). </w:t>
      </w:r>
      <w:r w:rsidR="00EA5D13">
        <w:rPr>
          <w:lang w:val="en-GB"/>
        </w:rPr>
        <w:t>The Government</w:t>
      </w:r>
      <w:r w:rsidR="00790AEE">
        <w:rPr>
          <w:lang w:val="en-GB"/>
        </w:rPr>
        <w:t>’</w:t>
      </w:r>
      <w:r w:rsidR="00EA5D13">
        <w:rPr>
          <w:lang w:val="en-GB"/>
        </w:rPr>
        <w:t>s arguments to the contrary (see paragrap</w:t>
      </w:r>
      <w:r w:rsidR="006B2BC2">
        <w:rPr>
          <w:lang w:val="en-GB"/>
        </w:rPr>
        <w:t>hs 79-86</w:t>
      </w:r>
      <w:r w:rsidR="00EA5D13">
        <w:rPr>
          <w:lang w:val="en-GB"/>
        </w:rPr>
        <w:t xml:space="preserve"> above,</w:t>
      </w:r>
      <w:r w:rsidR="00930F78">
        <w:rPr>
          <w:lang w:val="en-GB"/>
        </w:rPr>
        <w:t xml:space="preserve"> and in particular paragraphs 82-83</w:t>
      </w:r>
      <w:r w:rsidR="00EA5D13">
        <w:rPr>
          <w:lang w:val="en-GB"/>
        </w:rPr>
        <w:t>), which would in view of the Court</w:t>
      </w:r>
      <w:r w:rsidR="00790AEE">
        <w:rPr>
          <w:lang w:val="en-GB"/>
        </w:rPr>
        <w:t>’</w:t>
      </w:r>
      <w:r w:rsidR="00EA5D13">
        <w:rPr>
          <w:lang w:val="en-GB"/>
        </w:rPr>
        <w:t xml:space="preserve">s case-law in different circumstances be capable of dispensing the courts of the duty to strictly observe the six-week time-limit (see </w:t>
      </w:r>
      <w:r w:rsidR="00EA5D13">
        <w:rPr>
          <w:i/>
        </w:rPr>
        <w:t xml:space="preserve">X </w:t>
      </w:r>
      <w:r w:rsidRPr="00F17E3A" w:rsidR="00EA5D13">
        <w:rPr>
          <w:i/>
          <w:snapToGrid w:val="0"/>
        </w:rPr>
        <w:t>v. Latvia</w:t>
      </w:r>
      <w:r w:rsidRPr="00F17E3A" w:rsidR="00EA5D13">
        <w:rPr>
          <w:snapToGrid w:val="0"/>
        </w:rPr>
        <w:t xml:space="preserve">, </w:t>
      </w:r>
      <w:r w:rsidR="00EA5D13">
        <w:t>cited above</w:t>
      </w:r>
      <w:r w:rsidRPr="00885194" w:rsidR="00EA5D13">
        <w:rPr>
          <w:snapToGrid w:val="0"/>
        </w:rPr>
        <w:t xml:space="preserve">, § </w:t>
      </w:r>
      <w:r w:rsidR="00EA5D13">
        <w:rPr>
          <w:snapToGrid w:val="0"/>
        </w:rPr>
        <w:t>118</w:t>
      </w:r>
      <w:r w:rsidR="00EA5D13">
        <w:rPr>
          <w:lang w:val="en-GB"/>
        </w:rPr>
        <w:t xml:space="preserve">), cannot in the given circumstances sufficiently explain such a substantial delay. </w:t>
      </w:r>
      <w:r w:rsidRPr="009D32CC" w:rsidR="00EA5D13">
        <w:rPr>
          <w:lang w:val="en-GB"/>
        </w:rPr>
        <w:t xml:space="preserve">It follows that the time it took for the </w:t>
      </w:r>
      <w:r w:rsidR="00EA5D13">
        <w:rPr>
          <w:lang w:val="en-GB"/>
        </w:rPr>
        <w:t xml:space="preserve">domestic </w:t>
      </w:r>
      <w:r w:rsidRPr="009D32CC" w:rsidR="00EA5D13">
        <w:rPr>
          <w:lang w:val="en-GB"/>
        </w:rPr>
        <w:t xml:space="preserve">courts to adopt the final decision in the present case failed to meet the urgency of the situation (see </w:t>
      </w:r>
      <w:r w:rsidRPr="009D32CC" w:rsidR="00EA5D13">
        <w:rPr>
          <w:i/>
          <w:lang w:val="en-GB"/>
        </w:rPr>
        <w:t>Iosub Caras v. Romania</w:t>
      </w:r>
      <w:r w:rsidRPr="009D32CC" w:rsidR="00EA5D13">
        <w:rPr>
          <w:lang w:val="en-GB"/>
        </w:rPr>
        <w:t>, no. 7198/04, § 39, 27 July 2006).</w:t>
      </w:r>
    </w:p>
    <w:p w:rsidRPr="007D0B6E" w:rsidR="00801F82" w:rsidP="00801F82" w:rsidRDefault="00ED3072">
      <w:pPr>
        <w:ind w:firstLine="284"/>
        <w:rPr>
          <w:rFonts w:ascii="Times New Roman" w:hAnsi="Times New Roman"/>
          <w:lang w:val="en-GB"/>
        </w:rPr>
      </w:pPr>
      <w:r w:rsidRPr="007D0B6E">
        <w:rPr>
          <w:lang w:val="en-GB"/>
        </w:rPr>
        <w:fldChar w:fldCharType="begin"/>
      </w:r>
      <w:r w:rsidRPr="007D0B6E">
        <w:rPr>
          <w:lang w:val="en-GB"/>
        </w:rPr>
        <w:instrText xml:space="preserve"> SEQ level0 \*arabic </w:instrText>
      </w:r>
      <w:r w:rsidRPr="007D0B6E">
        <w:rPr>
          <w:lang w:val="en-GB"/>
        </w:rPr>
        <w:fldChar w:fldCharType="separate"/>
      </w:r>
      <w:r w:rsidR="00280001">
        <w:rPr>
          <w:noProof/>
          <w:lang w:val="en-GB"/>
        </w:rPr>
        <w:t>98</w:t>
      </w:r>
      <w:r w:rsidRPr="007D0B6E">
        <w:rPr>
          <w:lang w:val="en-GB"/>
        </w:rPr>
        <w:fldChar w:fldCharType="end"/>
      </w:r>
      <w:r w:rsidRPr="007D0B6E">
        <w:rPr>
          <w:lang w:val="en-GB"/>
        </w:rPr>
        <w:t>.  </w:t>
      </w:r>
      <w:r w:rsidRPr="007D0B6E" w:rsidR="003464AA">
        <w:rPr>
          <w:lang w:val="en-GB"/>
        </w:rPr>
        <w:t xml:space="preserve">The Court further notes </w:t>
      </w:r>
      <w:r w:rsidRPr="007D0B6E">
        <w:rPr>
          <w:lang w:val="en-GB"/>
        </w:rPr>
        <w:t xml:space="preserve">that </w:t>
      </w:r>
      <w:r w:rsidRPr="007D0B6E" w:rsidR="00246E12">
        <w:rPr>
          <w:lang w:val="en-GB"/>
        </w:rPr>
        <w:t xml:space="preserve">section </w:t>
      </w:r>
      <w:r w:rsidRPr="007D0B6E" w:rsidR="009D32CC">
        <w:rPr>
          <w:lang w:val="en-GB"/>
        </w:rPr>
        <w:t>266 of the Family Act provide</w:t>
      </w:r>
      <w:r w:rsidRPr="007D0B6E" w:rsidR="002C245F">
        <w:rPr>
          <w:lang w:val="en-GB"/>
        </w:rPr>
        <w:t>d</w:t>
      </w:r>
      <w:r w:rsidRPr="009D32CC" w:rsidR="009D32CC">
        <w:rPr>
          <w:lang w:val="en-GB"/>
        </w:rPr>
        <w:t xml:space="preserve"> that in proceedings in family matters </w:t>
      </w:r>
      <w:r w:rsidR="00FC5126">
        <w:rPr>
          <w:lang w:val="en-GB"/>
        </w:rPr>
        <w:t>any</w:t>
      </w:r>
      <w:r w:rsidRPr="009D32CC" w:rsidR="009D32CC">
        <w:rPr>
          <w:lang w:val="en-GB"/>
        </w:rPr>
        <w:t xml:space="preserve"> appeal against</w:t>
      </w:r>
      <w:r w:rsidR="002C245F">
        <w:rPr>
          <w:lang w:val="en-GB"/>
        </w:rPr>
        <w:t xml:space="preserve"> </w:t>
      </w:r>
      <w:r w:rsidR="00FC5126">
        <w:rPr>
          <w:lang w:val="en-GB"/>
        </w:rPr>
        <w:t>a</w:t>
      </w:r>
      <w:r w:rsidR="002C245F">
        <w:rPr>
          <w:lang w:val="en-GB"/>
        </w:rPr>
        <w:t xml:space="preserve"> first-instance decision had</w:t>
      </w:r>
      <w:r w:rsidRPr="009D32CC" w:rsidR="009D32CC">
        <w:rPr>
          <w:lang w:val="en-GB"/>
        </w:rPr>
        <w:t xml:space="preserve"> to be decided within sixty days </w:t>
      </w:r>
      <w:r w:rsidR="00FC5126">
        <w:rPr>
          <w:lang w:val="en-GB"/>
        </w:rPr>
        <w:t>of</w:t>
      </w:r>
      <w:r w:rsidRPr="009D32CC" w:rsidR="009D32CC">
        <w:rPr>
          <w:lang w:val="en-GB"/>
        </w:rPr>
        <w:t xml:space="preserve"> receipt of the appeal (see paragraph </w:t>
      </w:r>
      <w:r w:rsidR="00C73996">
        <w:rPr>
          <w:lang w:val="en-GB"/>
        </w:rPr>
        <w:t>59</w:t>
      </w:r>
      <w:r w:rsidR="000C2060">
        <w:rPr>
          <w:lang w:val="en-GB"/>
        </w:rPr>
        <w:t xml:space="preserve"> above). </w:t>
      </w:r>
      <w:r w:rsidRPr="009D32CC" w:rsidR="00E21979">
        <w:rPr>
          <w:lang w:val="en-GB"/>
        </w:rPr>
        <w:t xml:space="preserve">In the </w:t>
      </w:r>
      <w:r w:rsidR="00E21979">
        <w:rPr>
          <w:lang w:val="en-GB"/>
        </w:rPr>
        <w:t>present instance</w:t>
      </w:r>
      <w:r w:rsidRPr="009D32CC" w:rsidR="00E21979">
        <w:rPr>
          <w:lang w:val="en-GB"/>
        </w:rPr>
        <w:t xml:space="preserve"> </w:t>
      </w:r>
      <w:r w:rsidR="00E21979">
        <w:rPr>
          <w:lang w:val="en-GB"/>
        </w:rPr>
        <w:t>the applicant</w:t>
      </w:r>
      <w:r w:rsidR="00790AEE">
        <w:rPr>
          <w:lang w:val="en-GB"/>
        </w:rPr>
        <w:t>’</w:t>
      </w:r>
      <w:r w:rsidR="00E21979">
        <w:rPr>
          <w:lang w:val="en-GB"/>
        </w:rPr>
        <w:t>s</w:t>
      </w:r>
      <w:r w:rsidRPr="009D32CC" w:rsidR="00E21979">
        <w:rPr>
          <w:lang w:val="en-GB"/>
        </w:rPr>
        <w:t xml:space="preserve"> appeal</w:t>
      </w:r>
      <w:r w:rsidR="00E21979">
        <w:rPr>
          <w:lang w:val="en-GB"/>
        </w:rPr>
        <w:t xml:space="preserve"> </w:t>
      </w:r>
      <w:r w:rsidR="00831E53">
        <w:rPr>
          <w:rFonts w:eastAsia="Calibri"/>
          <w:lang w:val="en-GB"/>
        </w:rPr>
        <w:t>of 11 </w:t>
      </w:r>
      <w:r w:rsidR="00E21979">
        <w:rPr>
          <w:rFonts w:eastAsia="Calibri"/>
          <w:lang w:val="en-GB"/>
        </w:rPr>
        <w:t xml:space="preserve">June 2014 </w:t>
      </w:r>
      <w:r w:rsidRPr="006B43C7" w:rsidR="00E21979">
        <w:rPr>
          <w:lang w:val="en-GB"/>
        </w:rPr>
        <w:t xml:space="preserve">was decided </w:t>
      </w:r>
      <w:r w:rsidR="00033AD6">
        <w:rPr>
          <w:lang w:val="en-GB"/>
        </w:rPr>
        <w:t>four</w:t>
      </w:r>
      <w:r w:rsidRPr="006B43C7" w:rsidR="00E21979">
        <w:rPr>
          <w:lang w:val="en-GB"/>
        </w:rPr>
        <w:t xml:space="preserve"> months and </w:t>
      </w:r>
      <w:r w:rsidR="00033AD6">
        <w:rPr>
          <w:lang w:val="en-GB"/>
        </w:rPr>
        <w:t>eleven</w:t>
      </w:r>
      <w:r w:rsidRPr="006B43C7" w:rsidR="00E21979">
        <w:rPr>
          <w:lang w:val="en-GB"/>
        </w:rPr>
        <w:t xml:space="preserve"> days after it had been lodged</w:t>
      </w:r>
      <w:r w:rsidRPr="006B43C7" w:rsidR="00E21979">
        <w:rPr>
          <w:rFonts w:eastAsia="Calibri"/>
          <w:lang w:val="en-GB"/>
        </w:rPr>
        <w:t xml:space="preserve"> (see paragraph</w:t>
      </w:r>
      <w:r w:rsidR="00E21979">
        <w:rPr>
          <w:rFonts w:eastAsia="Calibri"/>
          <w:lang w:val="en-GB"/>
        </w:rPr>
        <w:t>s</w:t>
      </w:r>
      <w:r w:rsidRPr="006B43C7" w:rsidR="00E21979">
        <w:rPr>
          <w:rFonts w:eastAsia="Calibri"/>
          <w:lang w:val="en-GB"/>
        </w:rPr>
        <w:t xml:space="preserve"> </w:t>
      </w:r>
      <w:r w:rsidR="00C73996">
        <w:rPr>
          <w:rFonts w:eastAsia="Calibri"/>
          <w:lang w:val="en-GB"/>
        </w:rPr>
        <w:t>44-45</w:t>
      </w:r>
      <w:r w:rsidRPr="006B43C7" w:rsidR="00E21979">
        <w:rPr>
          <w:rFonts w:eastAsia="Calibri"/>
          <w:lang w:val="en-GB"/>
        </w:rPr>
        <w:t xml:space="preserve"> above)</w:t>
      </w:r>
      <w:r w:rsidRPr="006B43C7" w:rsidR="00E21979">
        <w:rPr>
          <w:lang w:val="en-GB"/>
        </w:rPr>
        <w:t>.</w:t>
      </w:r>
      <w:r w:rsidR="00E21979">
        <w:rPr>
          <w:lang w:val="en-GB"/>
        </w:rPr>
        <w:t xml:space="preserve"> </w:t>
      </w:r>
      <w:r w:rsidR="00801F82">
        <w:rPr>
          <w:rFonts w:ascii="Times New Roman" w:hAnsi="Times New Roman"/>
          <w:lang w:val="en-GB"/>
        </w:rPr>
        <w:t xml:space="preserve">It is therefore evident that, by disregarding that </w:t>
      </w:r>
      <w:r w:rsidR="00427DE5">
        <w:rPr>
          <w:rFonts w:ascii="Times New Roman" w:hAnsi="Times New Roman"/>
          <w:lang w:val="en-GB"/>
        </w:rPr>
        <w:t xml:space="preserve">specific </w:t>
      </w:r>
      <w:r w:rsidR="00801F82">
        <w:rPr>
          <w:rFonts w:ascii="Times New Roman" w:hAnsi="Times New Roman"/>
          <w:lang w:val="en-GB"/>
        </w:rPr>
        <w:t>time</w:t>
      </w:r>
      <w:r w:rsidR="00427DE5">
        <w:rPr>
          <w:rFonts w:ascii="Times New Roman" w:hAnsi="Times New Roman"/>
          <w:lang w:val="en-GB"/>
        </w:rPr>
        <w:t>-limit in the applicant</w:t>
      </w:r>
      <w:r w:rsidR="00790AEE">
        <w:rPr>
          <w:rFonts w:ascii="Times New Roman" w:hAnsi="Times New Roman"/>
          <w:lang w:val="en-GB"/>
        </w:rPr>
        <w:t>’</w:t>
      </w:r>
      <w:r w:rsidR="00427DE5">
        <w:rPr>
          <w:rFonts w:ascii="Times New Roman" w:hAnsi="Times New Roman"/>
          <w:lang w:val="en-GB"/>
        </w:rPr>
        <w:t xml:space="preserve">s case and not extending the application of the procedural rule contained in section 266 of the Family Act to the </w:t>
      </w:r>
      <w:r w:rsidRPr="009778AF" w:rsidR="00801F82">
        <w:rPr>
          <w:rFonts w:ascii="Times New Roman" w:hAnsi="Times New Roman"/>
          <w:lang w:val="en-GB"/>
        </w:rPr>
        <w:t xml:space="preserve">proceedings </w:t>
      </w:r>
      <w:r w:rsidRPr="009778AF" w:rsidR="007D0B6E">
        <w:rPr>
          <w:rFonts w:ascii="Times New Roman" w:hAnsi="Times New Roman"/>
          <w:lang w:val="en-GB"/>
        </w:rPr>
        <w:t>concerning</w:t>
      </w:r>
      <w:r w:rsidRPr="009778AF" w:rsidR="00801F82">
        <w:rPr>
          <w:rFonts w:ascii="Times New Roman" w:hAnsi="Times New Roman"/>
          <w:lang w:val="en-GB"/>
        </w:rPr>
        <w:t xml:space="preserve"> the return of </w:t>
      </w:r>
      <w:r w:rsidRPr="009778AF" w:rsidR="007D0B6E">
        <w:rPr>
          <w:rFonts w:ascii="Times New Roman" w:hAnsi="Times New Roman"/>
          <w:lang w:val="en-GB"/>
        </w:rPr>
        <w:t>the child</w:t>
      </w:r>
      <w:r w:rsidR="00427DE5">
        <w:rPr>
          <w:rFonts w:ascii="Times New Roman" w:hAnsi="Times New Roman"/>
          <w:lang w:val="en-GB"/>
        </w:rPr>
        <w:t>,</w:t>
      </w:r>
      <w:r w:rsidRPr="00427DE5" w:rsidR="00427DE5">
        <w:rPr>
          <w:rFonts w:ascii="Times New Roman" w:hAnsi="Times New Roman"/>
          <w:lang w:val="en-GB"/>
        </w:rPr>
        <w:t xml:space="preserve"> </w:t>
      </w:r>
      <w:r w:rsidR="00427DE5">
        <w:rPr>
          <w:rFonts w:ascii="Times New Roman" w:hAnsi="Times New Roman"/>
          <w:lang w:val="en-GB"/>
        </w:rPr>
        <w:t xml:space="preserve">the domestic courts did not use the most expeditious procedure </w:t>
      </w:r>
      <w:r w:rsidRPr="009778AF" w:rsidR="00427DE5">
        <w:rPr>
          <w:rFonts w:ascii="Times New Roman" w:hAnsi="Times New Roman"/>
          <w:lang w:val="en-GB"/>
        </w:rPr>
        <w:t>(</w:t>
      </w:r>
      <w:r w:rsidR="00427DE5">
        <w:rPr>
          <w:rFonts w:ascii="Times New Roman" w:hAnsi="Times New Roman"/>
          <w:lang w:val="en-GB"/>
        </w:rPr>
        <w:t>see</w:t>
      </w:r>
      <w:r w:rsidRPr="009778AF" w:rsidR="00427DE5">
        <w:rPr>
          <w:rFonts w:ascii="Times New Roman" w:hAnsi="Times New Roman"/>
          <w:lang w:val="en-GB"/>
        </w:rPr>
        <w:t xml:space="preserve"> Ar</w:t>
      </w:r>
      <w:r w:rsidR="00427DE5">
        <w:rPr>
          <w:rFonts w:ascii="Times New Roman" w:hAnsi="Times New Roman"/>
          <w:lang w:val="en-GB"/>
        </w:rPr>
        <w:t>ticle 2 of the Hague Convention in paragraph 62, and the Explanatory Report thereto in paragraph 63 above</w:t>
      </w:r>
      <w:r w:rsidRPr="009778AF" w:rsidR="00427DE5">
        <w:rPr>
          <w:rFonts w:ascii="Times New Roman" w:hAnsi="Times New Roman"/>
          <w:lang w:val="en-GB"/>
        </w:rPr>
        <w:t>)</w:t>
      </w:r>
      <w:r w:rsidR="00427DE5">
        <w:rPr>
          <w:rFonts w:ascii="Times New Roman" w:hAnsi="Times New Roman"/>
          <w:lang w:val="en-GB"/>
        </w:rPr>
        <w:t>.</w:t>
      </w:r>
    </w:p>
    <w:p w:rsidRPr="00801F82" w:rsidR="00763A2F" w:rsidP="00763A2F" w:rsidRDefault="009D32CC">
      <w:pPr>
        <w:ind w:firstLine="284"/>
        <w:rPr>
          <w:rFonts w:ascii="Times New Roman" w:hAnsi="Times New Roman" w:eastAsia="Times New Roman" w:cs="Times New Roman"/>
          <w:lang w:val="en-GB"/>
        </w:rPr>
      </w:pPr>
      <w:r w:rsidRPr="007D0B6E">
        <w:rPr>
          <w:lang w:val="en-GB"/>
        </w:rPr>
        <w:fldChar w:fldCharType="begin"/>
      </w:r>
      <w:r w:rsidRPr="007D0B6E">
        <w:rPr>
          <w:lang w:val="en-GB"/>
        </w:rPr>
        <w:instrText xml:space="preserve"> SEQ level0 \*arabic </w:instrText>
      </w:r>
      <w:r w:rsidRPr="007D0B6E">
        <w:rPr>
          <w:lang w:val="en-GB"/>
        </w:rPr>
        <w:fldChar w:fldCharType="separate"/>
      </w:r>
      <w:r w:rsidR="00280001">
        <w:rPr>
          <w:noProof/>
          <w:lang w:val="en-GB"/>
        </w:rPr>
        <w:t>99</w:t>
      </w:r>
      <w:r w:rsidRPr="007D0B6E">
        <w:rPr>
          <w:lang w:val="en-GB"/>
        </w:rPr>
        <w:fldChar w:fldCharType="end"/>
      </w:r>
      <w:r w:rsidRPr="007D0B6E">
        <w:rPr>
          <w:lang w:val="en-GB"/>
        </w:rPr>
        <w:t>.  </w:t>
      </w:r>
      <w:r w:rsidR="009778AF">
        <w:rPr>
          <w:rFonts w:ascii="Times New Roman" w:hAnsi="Times New Roman" w:eastAsia="Times New Roman" w:cs="Times New Roman"/>
          <w:lang w:val="en-GB"/>
        </w:rPr>
        <w:t>Consequently, the Court finds</w:t>
      </w:r>
      <w:r w:rsidRPr="007D0B6E" w:rsidR="00763A2F">
        <w:rPr>
          <w:rFonts w:ascii="Times New Roman" w:hAnsi="Times New Roman" w:eastAsia="Times New Roman" w:cs="Times New Roman"/>
          <w:lang w:val="en-GB"/>
        </w:rPr>
        <w:t xml:space="preserve"> that those courts did not take such necessary steps </w:t>
      </w:r>
      <w:r w:rsidR="007D0B6E">
        <w:rPr>
          <w:rFonts w:ascii="Times New Roman" w:hAnsi="Times New Roman" w:eastAsia="Times New Roman" w:cs="Times New Roman"/>
          <w:lang w:val="en-GB"/>
        </w:rPr>
        <w:t>which</w:t>
      </w:r>
      <w:r w:rsidRPr="007D0B6E" w:rsidR="00763A2F">
        <w:rPr>
          <w:rFonts w:ascii="Times New Roman" w:hAnsi="Times New Roman" w:eastAsia="Times New Roman" w:cs="Times New Roman"/>
          <w:lang w:val="en-GB"/>
        </w:rPr>
        <w:t xml:space="preserve"> could have been reasonably demanded of them in the </w:t>
      </w:r>
      <w:r w:rsidRPr="009778AF" w:rsidR="00763A2F">
        <w:rPr>
          <w:rFonts w:ascii="Times New Roman" w:hAnsi="Times New Roman" w:eastAsia="Times New Roman" w:cs="Times New Roman"/>
          <w:lang w:val="en-GB"/>
        </w:rPr>
        <w:t xml:space="preserve">given circumstances to facilitate </w:t>
      </w:r>
      <w:r w:rsidRPr="009778AF" w:rsidR="007D0B6E">
        <w:rPr>
          <w:rFonts w:ascii="Times New Roman" w:hAnsi="Times New Roman" w:eastAsia="Times New Roman" w:cs="Times New Roman"/>
          <w:lang w:val="en-GB"/>
        </w:rPr>
        <w:t xml:space="preserve">the </w:t>
      </w:r>
      <w:r w:rsidRPr="009778AF" w:rsidR="00763A2F">
        <w:rPr>
          <w:rFonts w:ascii="Times New Roman" w:hAnsi="Times New Roman" w:eastAsia="Times New Roman" w:cs="Times New Roman"/>
          <w:lang w:val="en-GB"/>
        </w:rPr>
        <w:t>reunion between the applicant and his</w:t>
      </w:r>
      <w:r w:rsidRPr="007D0B6E" w:rsidR="00763A2F">
        <w:rPr>
          <w:rFonts w:ascii="Times New Roman" w:hAnsi="Times New Roman" w:eastAsia="Times New Roman" w:cs="Times New Roman"/>
          <w:lang w:val="en-GB"/>
        </w:rPr>
        <w:t xml:space="preserve"> son (see paragraph</w:t>
      </w:r>
      <w:r w:rsidR="001519D4">
        <w:rPr>
          <w:rFonts w:ascii="Times New Roman" w:hAnsi="Times New Roman" w:eastAsia="Times New Roman" w:cs="Times New Roman"/>
          <w:lang w:val="en-GB"/>
        </w:rPr>
        <w:t>s</w:t>
      </w:r>
      <w:r w:rsidRPr="007D0B6E" w:rsidR="00763A2F">
        <w:rPr>
          <w:rFonts w:ascii="Times New Roman" w:hAnsi="Times New Roman" w:eastAsia="Times New Roman" w:cs="Times New Roman"/>
          <w:lang w:val="en-GB"/>
        </w:rPr>
        <w:t xml:space="preserve"> 94 </w:t>
      </w:r>
      <w:r w:rsidR="001519D4">
        <w:rPr>
          <w:rFonts w:ascii="Times New Roman" w:hAnsi="Times New Roman" w:eastAsia="Times New Roman" w:cs="Times New Roman"/>
          <w:lang w:val="en-GB"/>
        </w:rPr>
        <w:t xml:space="preserve">and 96 </w:t>
      </w:r>
      <w:r w:rsidRPr="007D0B6E" w:rsidR="00763A2F">
        <w:rPr>
          <w:rFonts w:ascii="Times New Roman" w:hAnsi="Times New Roman" w:eastAsia="Times New Roman" w:cs="Times New Roman"/>
          <w:lang w:val="en-GB"/>
        </w:rPr>
        <w:t>above). There has accordingly been a violation of the State</w:t>
      </w:r>
      <w:r w:rsidR="00790AEE">
        <w:rPr>
          <w:rFonts w:ascii="Times New Roman" w:hAnsi="Times New Roman" w:eastAsia="Times New Roman" w:cs="Times New Roman"/>
          <w:lang w:val="en-GB"/>
        </w:rPr>
        <w:t>’</w:t>
      </w:r>
      <w:r w:rsidRPr="007D0B6E" w:rsidR="00763A2F">
        <w:rPr>
          <w:rFonts w:ascii="Times New Roman" w:hAnsi="Times New Roman" w:eastAsia="Times New Roman" w:cs="Times New Roman"/>
          <w:lang w:val="en-GB"/>
        </w:rPr>
        <w:t>s positive obligations under Article 8 of the Convention.</w:t>
      </w:r>
    </w:p>
    <w:p w:rsidRPr="00062973" w:rsidR="00014566" w:rsidP="009316E7" w:rsidRDefault="005F1DA6">
      <w:pPr>
        <w:pStyle w:val="ECHRHeading1"/>
        <w:rPr>
          <w:lang w:val="en-GB"/>
        </w:rPr>
      </w:pPr>
      <w:r>
        <w:rPr>
          <w:lang w:val="en-GB"/>
        </w:rPr>
        <w:t>II</w:t>
      </w:r>
      <w:r w:rsidRPr="00062973" w:rsidR="00014566">
        <w:rPr>
          <w:lang w:val="en-GB"/>
        </w:rPr>
        <w:t>.  APPLICATION OF ARTICLE 41 OF THE CONVENTION</w:t>
      </w:r>
    </w:p>
    <w:p w:rsidRPr="00062973" w:rsidR="00014566" w:rsidP="009316E7" w:rsidRDefault="0038042D">
      <w:pPr>
        <w:pStyle w:val="ECHRPara"/>
        <w:keepNext/>
        <w:keepLines/>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100</w:t>
      </w:r>
      <w:r>
        <w:rPr>
          <w:lang w:val="en-GB"/>
        </w:rPr>
        <w:fldChar w:fldCharType="end"/>
      </w:r>
      <w:r w:rsidRPr="00062973" w:rsidR="00014566">
        <w:rPr>
          <w:lang w:val="en-GB"/>
        </w:rPr>
        <w:t>.  Article 41 of the Convention provides:</w:t>
      </w:r>
    </w:p>
    <w:p w:rsidRPr="00062973" w:rsidR="00014566" w:rsidP="009316E7" w:rsidRDefault="00014566">
      <w:pPr>
        <w:pStyle w:val="ECHRParaQuote"/>
        <w:keepNext/>
        <w:keepLines/>
        <w:rPr>
          <w:lang w:val="en-GB"/>
        </w:rPr>
      </w:pPr>
      <w:r w:rsidRPr="00062973">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F1DA6" w:rsidR="00014566" w:rsidP="00014566" w:rsidRDefault="00014566">
      <w:pPr>
        <w:pStyle w:val="ECHRHeading2"/>
        <w:keepLines w:val="0"/>
        <w:outlineLvl w:val="0"/>
        <w:rPr>
          <w:lang w:val="en-GB"/>
        </w:rPr>
      </w:pPr>
      <w:r w:rsidRPr="005F1DA6">
        <w:rPr>
          <w:lang w:val="en-GB"/>
        </w:rPr>
        <w:t>A.  Damage</w:t>
      </w:r>
    </w:p>
    <w:p w:rsidRPr="005F1DA6" w:rsidR="00014566" w:rsidP="00C621C2" w:rsidRDefault="0038042D">
      <w:pPr>
        <w:pStyle w:val="ECHRPara"/>
        <w:rPr>
          <w:lang w:val="en-GB"/>
        </w:rPr>
      </w:pPr>
      <w:r w:rsidRPr="005F1DA6">
        <w:rPr>
          <w:lang w:val="en-GB"/>
        </w:rPr>
        <w:fldChar w:fldCharType="begin"/>
      </w:r>
      <w:r w:rsidRPr="005F1DA6">
        <w:rPr>
          <w:lang w:val="en-GB"/>
        </w:rPr>
        <w:instrText xml:space="preserve"> SEQ level0 \*arabic </w:instrText>
      </w:r>
      <w:r w:rsidRPr="005F1DA6">
        <w:rPr>
          <w:lang w:val="en-GB"/>
        </w:rPr>
        <w:fldChar w:fldCharType="separate"/>
      </w:r>
      <w:r w:rsidR="00280001">
        <w:rPr>
          <w:noProof/>
          <w:lang w:val="en-GB"/>
        </w:rPr>
        <w:t>101</w:t>
      </w:r>
      <w:r w:rsidRPr="005F1DA6">
        <w:rPr>
          <w:lang w:val="en-GB"/>
        </w:rPr>
        <w:fldChar w:fldCharType="end"/>
      </w:r>
      <w:r w:rsidRPr="005F1DA6" w:rsidR="00014566">
        <w:rPr>
          <w:lang w:val="en-GB"/>
        </w:rPr>
        <w:t xml:space="preserve">.  The applicant claimed </w:t>
      </w:r>
      <w:r w:rsidR="00C20373">
        <w:rPr>
          <w:lang w:val="en-GB"/>
        </w:rPr>
        <w:t>15,000</w:t>
      </w:r>
      <w:r w:rsidR="00790309">
        <w:rPr>
          <w:lang w:val="en-GB"/>
        </w:rPr>
        <w:t xml:space="preserve"> </w:t>
      </w:r>
      <w:r w:rsidRPr="005F1DA6" w:rsidR="00014566">
        <w:rPr>
          <w:lang w:val="en-GB"/>
        </w:rPr>
        <w:t>euros (EUR) in respect of non-pecuniary damage.</w:t>
      </w:r>
    </w:p>
    <w:p w:rsidRPr="005F1DA6" w:rsidR="00014566" w:rsidP="00C621C2" w:rsidRDefault="0038042D">
      <w:pPr>
        <w:pStyle w:val="ECHRPara"/>
        <w:rPr>
          <w:lang w:val="en-GB"/>
        </w:rPr>
      </w:pPr>
      <w:r w:rsidRPr="005F1DA6">
        <w:rPr>
          <w:lang w:val="en-GB"/>
        </w:rPr>
        <w:fldChar w:fldCharType="begin"/>
      </w:r>
      <w:r w:rsidRPr="005F1DA6">
        <w:rPr>
          <w:lang w:val="en-GB"/>
        </w:rPr>
        <w:instrText xml:space="preserve"> SEQ level0 \*arabic </w:instrText>
      </w:r>
      <w:r w:rsidRPr="005F1DA6">
        <w:rPr>
          <w:lang w:val="en-GB"/>
        </w:rPr>
        <w:fldChar w:fldCharType="separate"/>
      </w:r>
      <w:r w:rsidR="00280001">
        <w:rPr>
          <w:noProof/>
          <w:lang w:val="en-GB"/>
        </w:rPr>
        <w:t>102</w:t>
      </w:r>
      <w:r w:rsidRPr="005F1DA6">
        <w:rPr>
          <w:lang w:val="en-GB"/>
        </w:rPr>
        <w:fldChar w:fldCharType="end"/>
      </w:r>
      <w:r w:rsidRPr="005F1DA6" w:rsidR="00014566">
        <w:rPr>
          <w:lang w:val="en-GB"/>
        </w:rPr>
        <w:t xml:space="preserve">.  The Government </w:t>
      </w:r>
      <w:r w:rsidR="005F1DA6">
        <w:rPr>
          <w:lang w:val="en-GB"/>
        </w:rPr>
        <w:t>contested that claim.</w:t>
      </w:r>
    </w:p>
    <w:p w:rsidRPr="00C20373" w:rsidR="00C20373" w:rsidP="00C20373" w:rsidRDefault="0038042D">
      <w:pPr>
        <w:pStyle w:val="ECHRPara"/>
      </w:pPr>
      <w:r w:rsidRPr="005F1DA6">
        <w:rPr>
          <w:lang w:val="en-GB"/>
        </w:rPr>
        <w:fldChar w:fldCharType="begin"/>
      </w:r>
      <w:r w:rsidRPr="005F1DA6">
        <w:rPr>
          <w:lang w:val="en-GB"/>
        </w:rPr>
        <w:instrText xml:space="preserve"> SEQ level0 \*arabic </w:instrText>
      </w:r>
      <w:r w:rsidRPr="005F1DA6">
        <w:rPr>
          <w:lang w:val="en-GB"/>
        </w:rPr>
        <w:fldChar w:fldCharType="separate"/>
      </w:r>
      <w:r w:rsidR="00280001">
        <w:rPr>
          <w:noProof/>
          <w:lang w:val="en-GB"/>
        </w:rPr>
        <w:t>103</w:t>
      </w:r>
      <w:r w:rsidRPr="005F1DA6">
        <w:rPr>
          <w:lang w:val="en-GB"/>
        </w:rPr>
        <w:fldChar w:fldCharType="end"/>
      </w:r>
      <w:r w:rsidRPr="005F1DA6" w:rsidR="00014566">
        <w:rPr>
          <w:lang w:val="en-GB"/>
        </w:rPr>
        <w:t>.  </w:t>
      </w:r>
      <w:r w:rsidRPr="00C20373" w:rsidR="00C20373">
        <w:t>The Court finds that the applicant must have sustained non-pecuniary damage. Ruling on an equitable basis</w:t>
      </w:r>
      <w:r w:rsidRPr="00C20373" w:rsidR="00C20373">
        <w:rPr>
          <w:lang w:val="en-GB"/>
        </w:rPr>
        <w:t>, the Court awards him EUR </w:t>
      </w:r>
      <w:r w:rsidR="005D5D0B">
        <w:rPr>
          <w:lang w:val="en-GB"/>
        </w:rPr>
        <w:t>7,500</w:t>
      </w:r>
      <w:r w:rsidRPr="00C20373" w:rsidR="00C20373">
        <w:rPr>
          <w:lang w:val="en-GB"/>
        </w:rPr>
        <w:t xml:space="preserve"> </w:t>
      </w:r>
      <w:r w:rsidRPr="00C20373" w:rsidR="00C20373">
        <w:t>in respect of non-pecuniary damage</w:t>
      </w:r>
      <w:r w:rsidRPr="00C20373" w:rsidR="00C20373">
        <w:rPr>
          <w:lang w:val="en-GB"/>
        </w:rPr>
        <w:t>, plus any tax that may be chargeable on that amount.</w:t>
      </w:r>
    </w:p>
    <w:p w:rsidRPr="00062973" w:rsidR="00014566" w:rsidP="00014566" w:rsidRDefault="00014566">
      <w:pPr>
        <w:pStyle w:val="ECHRHeading2"/>
        <w:outlineLvl w:val="0"/>
        <w:rPr>
          <w:lang w:val="en-GB"/>
        </w:rPr>
      </w:pPr>
      <w:r w:rsidRPr="00062973">
        <w:rPr>
          <w:lang w:val="en-GB"/>
        </w:rPr>
        <w:t>B.  Costs and expenses</w:t>
      </w:r>
    </w:p>
    <w:p w:rsidRPr="00062973" w:rsidR="00014566" w:rsidP="00C621C2" w:rsidRDefault="0038042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104</w:t>
      </w:r>
      <w:r>
        <w:rPr>
          <w:lang w:val="en-GB"/>
        </w:rPr>
        <w:fldChar w:fldCharType="end"/>
      </w:r>
      <w:r w:rsidRPr="00062973" w:rsidR="00014566">
        <w:rPr>
          <w:lang w:val="en-GB"/>
        </w:rPr>
        <w:t xml:space="preserve">.  The applicant also claimed </w:t>
      </w:r>
      <w:r w:rsidR="005D5D0B">
        <w:rPr>
          <w:lang w:val="en-GB"/>
        </w:rPr>
        <w:t xml:space="preserve">19,500 Croatian kunas (HRK) </w:t>
      </w:r>
      <w:r w:rsidRPr="00062973" w:rsidR="00014566">
        <w:rPr>
          <w:lang w:val="en-GB"/>
        </w:rPr>
        <w:t xml:space="preserve">for costs and expenses </w:t>
      </w:r>
      <w:r w:rsidRPr="005F1DA6" w:rsidR="00014566">
        <w:rPr>
          <w:lang w:val="en-GB"/>
        </w:rPr>
        <w:t>incurred before the Court.</w:t>
      </w:r>
    </w:p>
    <w:p w:rsidRPr="00062973" w:rsidR="00014566" w:rsidP="00C621C2" w:rsidRDefault="0038042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105</w:t>
      </w:r>
      <w:r>
        <w:rPr>
          <w:lang w:val="en-GB"/>
        </w:rPr>
        <w:fldChar w:fldCharType="end"/>
      </w:r>
      <w:r w:rsidRPr="00062973" w:rsidR="00014566">
        <w:rPr>
          <w:lang w:val="en-GB"/>
        </w:rPr>
        <w:t xml:space="preserve">.  The Government </w:t>
      </w:r>
      <w:r w:rsidR="005F1DA6">
        <w:rPr>
          <w:lang w:val="en-GB"/>
        </w:rPr>
        <w:t xml:space="preserve">contested </w:t>
      </w:r>
      <w:r w:rsidR="005D5D0B">
        <w:rPr>
          <w:lang w:val="en-GB"/>
        </w:rPr>
        <w:t>that claim</w:t>
      </w:r>
      <w:r w:rsidR="005F1DA6">
        <w:rPr>
          <w:lang w:val="en-GB"/>
        </w:rPr>
        <w:t>.</w:t>
      </w:r>
    </w:p>
    <w:p w:rsidRPr="00062973" w:rsidR="00014566" w:rsidP="005D5D0B" w:rsidRDefault="0038042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106</w:t>
      </w:r>
      <w:r>
        <w:rPr>
          <w:lang w:val="en-GB"/>
        </w:rPr>
        <w:fldChar w:fldCharType="end"/>
      </w:r>
      <w:r w:rsidRPr="00062973" w:rsidR="00014566">
        <w:rPr>
          <w:lang w:val="en-GB"/>
        </w:rPr>
        <w:t>.  </w:t>
      </w:r>
      <w:r w:rsidRPr="005D5D0B" w:rsidR="005D5D0B">
        <w:rPr>
          <w:lang w:val="en-GB"/>
        </w:rPr>
        <w:t>According to the Court</w:t>
      </w:r>
      <w:r w:rsidR="00790AEE">
        <w:rPr>
          <w:lang w:val="en-GB"/>
        </w:rPr>
        <w:t>’</w:t>
      </w:r>
      <w:r w:rsidRPr="005D5D0B" w:rsidR="005D5D0B">
        <w:rPr>
          <w:lang w:val="en-GB"/>
        </w:rPr>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w:t>
      </w:r>
      <w:r w:rsidR="005D5D0B">
        <w:rPr>
          <w:lang w:val="en-GB"/>
        </w:rPr>
        <w:t>2,</w:t>
      </w:r>
      <w:r w:rsidR="006A6FB8">
        <w:rPr>
          <w:lang w:val="en-GB"/>
        </w:rPr>
        <w:t>310</w:t>
      </w:r>
      <w:r w:rsidRPr="005D5D0B" w:rsidR="005D5D0B">
        <w:rPr>
          <w:lang w:val="en-GB"/>
        </w:rPr>
        <w:t xml:space="preserve"> for the proceedings before the Court</w:t>
      </w:r>
      <w:r w:rsidR="005D5D0B">
        <w:rPr>
          <w:lang w:val="en-GB"/>
        </w:rPr>
        <w:t>,</w:t>
      </w:r>
      <w:r w:rsidRPr="005D5D0B" w:rsidR="005D5D0B">
        <w:rPr>
          <w:lang w:val="en-GB"/>
        </w:rPr>
        <w:t xml:space="preserve"> </w:t>
      </w:r>
      <w:r w:rsidRPr="002A368A" w:rsidR="005D5D0B">
        <w:rPr>
          <w:lang w:val="en-GB"/>
        </w:rPr>
        <w:t>plus any tax that may</w:t>
      </w:r>
      <w:r w:rsidR="005D5D0B">
        <w:rPr>
          <w:lang w:val="en-GB"/>
        </w:rPr>
        <w:t xml:space="preserve"> be chargeable to the applicant</w:t>
      </w:r>
      <w:r w:rsidRPr="005D5D0B" w:rsidR="005D5D0B">
        <w:rPr>
          <w:lang w:val="en-GB"/>
        </w:rPr>
        <w:t>.</w:t>
      </w:r>
    </w:p>
    <w:p w:rsidRPr="00062973" w:rsidR="00014566" w:rsidP="00014566" w:rsidRDefault="00014566">
      <w:pPr>
        <w:pStyle w:val="ECHRHeading2"/>
        <w:outlineLvl w:val="0"/>
        <w:rPr>
          <w:lang w:val="en-GB"/>
        </w:rPr>
      </w:pPr>
      <w:r w:rsidRPr="00062973">
        <w:rPr>
          <w:lang w:val="en-GB"/>
        </w:rPr>
        <w:t>C.  Default interest</w:t>
      </w:r>
    </w:p>
    <w:p w:rsidRPr="00062973" w:rsidR="00014566" w:rsidP="00C621C2" w:rsidRDefault="0038042D">
      <w:pPr>
        <w:pStyle w:val="ECHRPara"/>
        <w:rPr>
          <w:lang w:val="en-GB"/>
        </w:rPr>
      </w:pPr>
      <w:r>
        <w:rPr>
          <w:lang w:val="en-GB"/>
        </w:rPr>
        <w:fldChar w:fldCharType="begin"/>
      </w:r>
      <w:r>
        <w:rPr>
          <w:lang w:val="en-GB"/>
        </w:rPr>
        <w:instrText xml:space="preserve"> SEQ level0 \*arabic </w:instrText>
      </w:r>
      <w:r>
        <w:rPr>
          <w:lang w:val="en-GB"/>
        </w:rPr>
        <w:fldChar w:fldCharType="separate"/>
      </w:r>
      <w:r w:rsidR="00280001">
        <w:rPr>
          <w:noProof/>
          <w:lang w:val="en-GB"/>
        </w:rPr>
        <w:t>107</w:t>
      </w:r>
      <w:r>
        <w:rPr>
          <w:lang w:val="en-GB"/>
        </w:rPr>
        <w:fldChar w:fldCharType="end"/>
      </w:r>
      <w:r w:rsidRPr="00062973" w:rsidR="00014566">
        <w:rPr>
          <w:lang w:val="en-GB"/>
        </w:rPr>
        <w:t>.  The Court considers it appropriate that the default interest rate should be based on the marginal lending rate of the European Central Bank, to which should be added three percentage points.</w:t>
      </w:r>
    </w:p>
    <w:p w:rsidRPr="00062973" w:rsidR="00014566" w:rsidP="009316E7" w:rsidRDefault="00BB5883">
      <w:pPr>
        <w:pStyle w:val="ECHRTitle1"/>
        <w:rPr>
          <w:lang w:val="en-GB"/>
        </w:rPr>
      </w:pPr>
      <w:r w:rsidRPr="002A368A">
        <w:rPr>
          <w:lang w:val="en-GB"/>
        </w:rPr>
        <w:t>FOR THESE REASONS, THE COURT</w:t>
      </w:r>
    </w:p>
    <w:p w:rsidRPr="00062973" w:rsidR="00014566" w:rsidP="009316E7" w:rsidRDefault="0038042D">
      <w:pPr>
        <w:pStyle w:val="JuList"/>
        <w:keepNext/>
        <w:keepLines/>
        <w:rPr>
          <w:lang w:val="en-GB"/>
        </w:rPr>
      </w:pPr>
      <w:r w:rsidRPr="006F24DB">
        <w:rPr>
          <w:lang w:val="en-GB"/>
        </w:rPr>
        <w:t>1.  </w:t>
      </w:r>
      <w:r w:rsidRPr="006F24DB">
        <w:rPr>
          <w:i/>
          <w:lang w:val="en-GB"/>
        </w:rPr>
        <w:t>Declares</w:t>
      </w:r>
      <w:r w:rsidR="00002C62">
        <w:rPr>
          <w:lang w:val="en-GB"/>
        </w:rPr>
        <w:t>, unanimously,</w:t>
      </w:r>
      <w:r w:rsidRPr="006F24DB">
        <w:rPr>
          <w:lang w:val="en-GB"/>
        </w:rPr>
        <w:t xml:space="preserve"> the </w:t>
      </w:r>
      <w:r w:rsidR="002A368A">
        <w:rPr>
          <w:lang w:val="en-GB"/>
        </w:rPr>
        <w:t>application</w:t>
      </w:r>
      <w:r w:rsidRPr="006F24DB">
        <w:rPr>
          <w:lang w:val="en-GB"/>
        </w:rPr>
        <w:t xml:space="preserve"> </w:t>
      </w:r>
      <w:r w:rsidR="002A368A">
        <w:rPr>
          <w:lang w:val="en-GB"/>
        </w:rPr>
        <w:t>admissible</w:t>
      </w:r>
      <w:r w:rsidRPr="006F24DB">
        <w:rPr>
          <w:lang w:val="en-GB"/>
        </w:rPr>
        <w:t>;</w:t>
      </w:r>
    </w:p>
    <w:p w:rsidRPr="00062973" w:rsidR="00014566" w:rsidP="009316E7" w:rsidRDefault="00014566">
      <w:pPr>
        <w:pStyle w:val="JuList"/>
        <w:keepNext/>
        <w:keepLines/>
        <w:ind w:left="0" w:firstLine="0"/>
        <w:rPr>
          <w:lang w:val="en-GB"/>
        </w:rPr>
      </w:pPr>
    </w:p>
    <w:p w:rsidRPr="00062973" w:rsidR="00014566" w:rsidP="009316E7" w:rsidRDefault="002A368A">
      <w:pPr>
        <w:pStyle w:val="JuList"/>
        <w:keepNext/>
        <w:keepLines/>
        <w:rPr>
          <w:lang w:val="en-GB"/>
        </w:rPr>
      </w:pPr>
      <w:r w:rsidRPr="002A368A">
        <w:rPr>
          <w:lang w:val="en-GB"/>
        </w:rPr>
        <w:t>2</w:t>
      </w:r>
      <w:r w:rsidRPr="002A368A" w:rsidR="00014566">
        <w:rPr>
          <w:lang w:val="en-GB"/>
        </w:rPr>
        <w:t>.  </w:t>
      </w:r>
      <w:r w:rsidRPr="002A368A" w:rsidR="00014566">
        <w:rPr>
          <w:i/>
          <w:lang w:val="en-GB"/>
        </w:rPr>
        <w:t>Holds</w:t>
      </w:r>
      <w:r w:rsidRPr="002A368A" w:rsidR="0038042D">
        <w:rPr>
          <w:lang w:val="en-GB"/>
        </w:rPr>
        <w:t xml:space="preserve">, by </w:t>
      </w:r>
      <w:r w:rsidR="00002C62">
        <w:rPr>
          <w:lang w:val="en-GB"/>
        </w:rPr>
        <w:t>six</w:t>
      </w:r>
      <w:r w:rsidRPr="002A368A" w:rsidR="0038042D">
        <w:rPr>
          <w:lang w:val="en-GB"/>
        </w:rPr>
        <w:t xml:space="preserve"> votes to </w:t>
      </w:r>
      <w:r w:rsidR="00002C62">
        <w:rPr>
          <w:lang w:val="en-GB"/>
        </w:rPr>
        <w:t>one,</w:t>
      </w:r>
      <w:r w:rsidRPr="002A368A" w:rsidR="00014566">
        <w:rPr>
          <w:color w:val="000000"/>
          <w:lang w:val="en-GB"/>
        </w:rPr>
        <w:t xml:space="preserve"> </w:t>
      </w:r>
      <w:r w:rsidRPr="002A368A" w:rsidR="00014566">
        <w:rPr>
          <w:lang w:val="en-GB"/>
        </w:rPr>
        <w:t xml:space="preserve">that there has been a violation of Article </w:t>
      </w:r>
      <w:r>
        <w:rPr>
          <w:lang w:val="en-GB"/>
        </w:rPr>
        <w:t>8</w:t>
      </w:r>
      <w:r w:rsidRPr="002A368A" w:rsidR="00014566">
        <w:rPr>
          <w:lang w:val="en-GB"/>
        </w:rPr>
        <w:t xml:space="preserve"> of the Convention;</w:t>
      </w:r>
    </w:p>
    <w:p w:rsidRPr="00062973" w:rsidR="00014566" w:rsidP="00C621C2" w:rsidRDefault="00014566">
      <w:pPr>
        <w:pStyle w:val="JuList"/>
        <w:rPr>
          <w:lang w:val="en-GB"/>
        </w:rPr>
      </w:pPr>
    </w:p>
    <w:p w:rsidRPr="002A368A" w:rsidR="00014566" w:rsidP="00C621C2" w:rsidRDefault="002A368A">
      <w:pPr>
        <w:pStyle w:val="JuList"/>
        <w:rPr>
          <w:lang w:val="en-GB"/>
        </w:rPr>
      </w:pPr>
      <w:r>
        <w:rPr>
          <w:lang w:val="en-GB"/>
        </w:rPr>
        <w:t>3</w:t>
      </w:r>
      <w:r w:rsidRPr="002A368A" w:rsidR="00014566">
        <w:rPr>
          <w:lang w:val="en-GB"/>
        </w:rPr>
        <w:t>.  </w:t>
      </w:r>
      <w:r w:rsidRPr="002A368A" w:rsidR="00014566">
        <w:rPr>
          <w:i/>
          <w:lang w:val="en-GB"/>
        </w:rPr>
        <w:t>Holds</w:t>
      </w:r>
      <w:r w:rsidRPr="002A368A" w:rsidR="00014566">
        <w:rPr>
          <w:lang w:val="en-GB"/>
        </w:rPr>
        <w:t xml:space="preserve"> </w:t>
      </w:r>
      <w:r w:rsidRPr="002A368A" w:rsidR="0038042D">
        <w:rPr>
          <w:lang w:val="en-GB"/>
        </w:rPr>
        <w:t xml:space="preserve">, by </w:t>
      </w:r>
      <w:r w:rsidR="00002C62">
        <w:rPr>
          <w:lang w:val="en-GB"/>
        </w:rPr>
        <w:t>six</w:t>
      </w:r>
      <w:r w:rsidRPr="002A368A" w:rsidR="0038042D">
        <w:rPr>
          <w:lang w:val="en-GB"/>
        </w:rPr>
        <w:t xml:space="preserve"> votes to </w:t>
      </w:r>
      <w:r w:rsidR="00002C62">
        <w:rPr>
          <w:lang w:val="en-GB"/>
        </w:rPr>
        <w:t>one</w:t>
      </w:r>
      <w:r w:rsidR="00B15C47">
        <w:rPr>
          <w:lang w:val="en-GB"/>
        </w:rPr>
        <w:t>,</w:t>
      </w:r>
    </w:p>
    <w:p w:rsidR="005F1DA6" w:rsidP="005F1DA6" w:rsidRDefault="00014566">
      <w:pPr>
        <w:pStyle w:val="JuLista"/>
        <w:rPr>
          <w:lang w:val="en-GB"/>
        </w:rPr>
      </w:pPr>
      <w:r w:rsidRPr="002A368A">
        <w:rPr>
          <w:lang w:val="en-GB"/>
        </w:rPr>
        <w:t>(a)  that the respondent State is to pay the applicant, within three months</w:t>
      </w:r>
      <w:r w:rsidRPr="002A368A" w:rsidR="0038042D">
        <w:rPr>
          <w:lang w:val="en-GB"/>
        </w:rPr>
        <w:t xml:space="preserve"> from the date on which the judgment becomes final in accordance with </w:t>
      </w:r>
      <w:r w:rsidRPr="005F1DA6" w:rsidR="0038042D">
        <w:rPr>
          <w:lang w:val="en-GB"/>
        </w:rPr>
        <w:t>Article 44 § 2 of the Convention,</w:t>
      </w:r>
      <w:r w:rsidRPr="005F1DA6">
        <w:rPr>
          <w:lang w:val="en-GB"/>
        </w:rPr>
        <w:t xml:space="preserve"> the following amounts, to be converted into </w:t>
      </w:r>
      <w:r w:rsidRPr="005F1DA6" w:rsidR="005F1DA6">
        <w:rPr>
          <w:color w:val="000000"/>
          <w:lang w:val="en-GB"/>
        </w:rPr>
        <w:t xml:space="preserve">Croatian kunas </w:t>
      </w:r>
      <w:r w:rsidRPr="005F1DA6">
        <w:rPr>
          <w:lang w:val="en-GB"/>
        </w:rPr>
        <w:t>at the rate applicable at the date of</w:t>
      </w:r>
      <w:r w:rsidRPr="002A368A">
        <w:rPr>
          <w:lang w:val="en-GB"/>
        </w:rPr>
        <w:t xml:space="preserve"> settlement</w:t>
      </w:r>
      <w:r w:rsidR="005F1DA6">
        <w:rPr>
          <w:lang w:val="en-GB"/>
        </w:rPr>
        <w:t>:</w:t>
      </w:r>
    </w:p>
    <w:p w:rsidRPr="002A368A" w:rsidR="00014566" w:rsidP="005F1DA6" w:rsidRDefault="00014566">
      <w:pPr>
        <w:pStyle w:val="JuListi"/>
        <w:rPr>
          <w:lang w:val="en-GB"/>
        </w:rPr>
      </w:pPr>
      <w:r w:rsidRPr="002A368A">
        <w:rPr>
          <w:lang w:val="en-GB"/>
        </w:rPr>
        <w:t xml:space="preserve">(i)  EUR </w:t>
      </w:r>
      <w:r w:rsidR="005D5D0B">
        <w:rPr>
          <w:lang w:val="en-GB"/>
        </w:rPr>
        <w:t>7,500</w:t>
      </w:r>
      <w:r w:rsidRPr="002A368A">
        <w:rPr>
          <w:lang w:val="en-GB"/>
        </w:rPr>
        <w:t xml:space="preserve"> (</w:t>
      </w:r>
      <w:r w:rsidR="005D5D0B">
        <w:rPr>
          <w:lang w:val="en-GB"/>
        </w:rPr>
        <w:t>seven thousand five hundred</w:t>
      </w:r>
      <w:r w:rsidRPr="002A368A">
        <w:rPr>
          <w:lang w:val="en-GB"/>
        </w:rPr>
        <w:t xml:space="preserve"> euros), plus any tax that may be chargeable, in respect of non-pecuniary damage;</w:t>
      </w:r>
    </w:p>
    <w:p w:rsidR="005F1DA6" w:rsidP="005F1DA6" w:rsidRDefault="008448C1">
      <w:pPr>
        <w:pStyle w:val="JuListi"/>
        <w:rPr>
          <w:lang w:val="en-GB"/>
        </w:rPr>
      </w:pPr>
      <w:r>
        <w:rPr>
          <w:lang w:val="en-GB"/>
        </w:rPr>
        <w:t>(ii</w:t>
      </w:r>
      <w:r w:rsidRPr="002A368A" w:rsidR="00014566">
        <w:rPr>
          <w:lang w:val="en-GB"/>
        </w:rPr>
        <w:t xml:space="preserve">)  EUR </w:t>
      </w:r>
      <w:r w:rsidR="005D5D0B">
        <w:rPr>
          <w:lang w:val="en-GB"/>
        </w:rPr>
        <w:t>2</w:t>
      </w:r>
      <w:r w:rsidR="00550DDB">
        <w:rPr>
          <w:lang w:val="en-GB"/>
        </w:rPr>
        <w:t>,</w:t>
      </w:r>
      <w:r w:rsidR="006A6FB8">
        <w:rPr>
          <w:lang w:val="en-GB"/>
        </w:rPr>
        <w:t>310</w:t>
      </w:r>
      <w:r w:rsidRPr="002A368A" w:rsidR="00014566">
        <w:rPr>
          <w:lang w:val="en-GB"/>
        </w:rPr>
        <w:t xml:space="preserve"> (</w:t>
      </w:r>
      <w:r w:rsidR="005D5D0B">
        <w:rPr>
          <w:lang w:val="en-GB"/>
        </w:rPr>
        <w:t>two thousand</w:t>
      </w:r>
      <w:r w:rsidRPr="002A368A" w:rsidR="00014566">
        <w:rPr>
          <w:lang w:val="en-GB"/>
        </w:rPr>
        <w:t xml:space="preserve"> </w:t>
      </w:r>
      <w:r w:rsidR="006A6FB8">
        <w:rPr>
          <w:lang w:val="en-GB"/>
        </w:rPr>
        <w:t>three</w:t>
      </w:r>
      <w:r w:rsidR="005D5D0B">
        <w:rPr>
          <w:lang w:val="en-GB"/>
        </w:rPr>
        <w:t xml:space="preserve"> hundred</w:t>
      </w:r>
      <w:r w:rsidR="00550DDB">
        <w:rPr>
          <w:lang w:val="en-GB"/>
        </w:rPr>
        <w:t xml:space="preserve"> and </w:t>
      </w:r>
      <w:r w:rsidR="006A6FB8">
        <w:rPr>
          <w:lang w:val="en-GB"/>
        </w:rPr>
        <w:t>ten</w:t>
      </w:r>
      <w:r w:rsidR="005D5D0B">
        <w:rPr>
          <w:lang w:val="en-GB"/>
        </w:rPr>
        <w:t xml:space="preserve"> </w:t>
      </w:r>
      <w:r w:rsidRPr="002A368A" w:rsidR="00014566">
        <w:rPr>
          <w:lang w:val="en-GB"/>
        </w:rPr>
        <w:t>euros), plus any tax that may be chargeable to the applicant, in</w:t>
      </w:r>
      <w:r w:rsidR="005F1DA6">
        <w:rPr>
          <w:lang w:val="en-GB"/>
        </w:rPr>
        <w:t xml:space="preserve"> respect of costs and expenses;</w:t>
      </w:r>
    </w:p>
    <w:p w:rsidRPr="002A368A" w:rsidR="00014566" w:rsidP="00014566" w:rsidRDefault="00014566">
      <w:pPr>
        <w:pStyle w:val="JuLista"/>
        <w:rPr>
          <w:lang w:val="en-GB"/>
        </w:rPr>
      </w:pPr>
      <w:r w:rsidRPr="002A368A">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A368A" w:rsidR="00014566" w:rsidP="00C621C2" w:rsidRDefault="00014566">
      <w:pPr>
        <w:pStyle w:val="JuList"/>
        <w:rPr>
          <w:lang w:val="en-GB"/>
        </w:rPr>
      </w:pPr>
    </w:p>
    <w:p w:rsidRPr="00062973" w:rsidR="00014566" w:rsidP="00C621C2" w:rsidRDefault="002A368A">
      <w:pPr>
        <w:pStyle w:val="JuList"/>
        <w:rPr>
          <w:lang w:val="en-GB"/>
        </w:rPr>
      </w:pPr>
      <w:r>
        <w:rPr>
          <w:lang w:val="en-GB"/>
        </w:rPr>
        <w:t>4</w:t>
      </w:r>
      <w:r w:rsidRPr="002A368A" w:rsidR="00014566">
        <w:rPr>
          <w:lang w:val="en-GB"/>
        </w:rPr>
        <w:t>.  </w:t>
      </w:r>
      <w:r w:rsidRPr="002A368A" w:rsidR="00014566">
        <w:rPr>
          <w:i/>
          <w:lang w:val="en-GB"/>
        </w:rPr>
        <w:t>Dismisses</w:t>
      </w:r>
      <w:r w:rsidRPr="002A368A" w:rsidR="0038042D">
        <w:rPr>
          <w:lang w:val="en-GB"/>
        </w:rPr>
        <w:t>, una</w:t>
      </w:r>
      <w:r w:rsidR="00002C62">
        <w:rPr>
          <w:lang w:val="en-GB"/>
        </w:rPr>
        <w:t>nimously,</w:t>
      </w:r>
      <w:r w:rsidRPr="002A368A" w:rsidR="00014566">
        <w:rPr>
          <w:color w:val="000000"/>
          <w:lang w:val="en-GB"/>
        </w:rPr>
        <w:t xml:space="preserve"> </w:t>
      </w:r>
      <w:r w:rsidRPr="002A368A" w:rsidR="00014566">
        <w:rPr>
          <w:lang w:val="en-GB"/>
        </w:rPr>
        <w:t>the remainder of the applicant</w:t>
      </w:r>
      <w:r w:rsidR="00790AEE">
        <w:rPr>
          <w:lang w:val="en-GB"/>
        </w:rPr>
        <w:t>’</w:t>
      </w:r>
      <w:r w:rsidRPr="002A368A" w:rsidR="0038042D">
        <w:rPr>
          <w:lang w:val="en-GB"/>
        </w:rPr>
        <w:t>s</w:t>
      </w:r>
      <w:r w:rsidRPr="002A368A" w:rsidR="00014566">
        <w:rPr>
          <w:lang w:val="en-GB"/>
        </w:rPr>
        <w:t xml:space="preserve"> claim for just satisfactio</w:t>
      </w:r>
      <w:r w:rsidR="00415D34">
        <w:rPr>
          <w:lang w:val="en-GB"/>
        </w:rPr>
        <w:t>n.</w:t>
      </w:r>
    </w:p>
    <w:p w:rsidRPr="00062973" w:rsidR="00014566" w:rsidP="00014566" w:rsidRDefault="00014566">
      <w:pPr>
        <w:pStyle w:val="JuParaLast"/>
        <w:rPr>
          <w:lang w:val="en-GB"/>
        </w:rPr>
      </w:pPr>
      <w:r w:rsidRPr="00062973">
        <w:rPr>
          <w:lang w:val="en-GB"/>
        </w:rPr>
        <w:t xml:space="preserve">Done in English, and notified in writing on </w:t>
      </w:r>
      <w:r w:rsidR="009316E7">
        <w:rPr>
          <w:lang w:val="en-GB"/>
        </w:rPr>
        <w:t>12 March 2015</w:t>
      </w:r>
      <w:r w:rsidRPr="00062973">
        <w:rPr>
          <w:lang w:val="en-GB"/>
        </w:rPr>
        <w:t>, pursuant to Rule 77 §§ 2 and 3 of the Rules of Court.</w:t>
      </w:r>
    </w:p>
    <w:p w:rsidRPr="00006B0C" w:rsidR="00014566" w:rsidP="00C621C2" w:rsidRDefault="00014566">
      <w:pPr>
        <w:pStyle w:val="JuSigned"/>
        <w:rPr>
          <w:lang w:val="de-DE"/>
        </w:rPr>
      </w:pPr>
      <w:r w:rsidRPr="00062973">
        <w:rPr>
          <w:lang w:val="en-GB"/>
        </w:rPr>
        <w:tab/>
      </w:r>
      <w:r w:rsidRPr="00006B0C" w:rsidR="0038042D">
        <w:rPr>
          <w:lang w:val="de-DE"/>
        </w:rPr>
        <w:t>Søren Nielsen</w:t>
      </w:r>
      <w:r w:rsidRPr="00006B0C">
        <w:rPr>
          <w:lang w:val="de-DE"/>
        </w:rPr>
        <w:tab/>
      </w:r>
      <w:r w:rsidRPr="00006B0C" w:rsidR="0038042D">
        <w:rPr>
          <w:szCs w:val="24"/>
          <w:lang w:val="de-DE"/>
        </w:rPr>
        <w:t>Isabelle Berro</w:t>
      </w:r>
      <w:r w:rsidR="005452F9">
        <w:rPr>
          <w:szCs w:val="24"/>
          <w:lang w:val="de-DE"/>
        </w:rPr>
        <w:br/>
      </w:r>
      <w:r w:rsidRPr="00006B0C">
        <w:rPr>
          <w:lang w:val="de-DE"/>
        </w:rPr>
        <w:tab/>
      </w:r>
      <w:r w:rsidRPr="00006B0C" w:rsidR="0038042D">
        <w:rPr>
          <w:iCs/>
          <w:lang w:val="de-DE"/>
        </w:rPr>
        <w:t>Registrar</w:t>
      </w:r>
      <w:r w:rsidRPr="00006B0C">
        <w:rPr>
          <w:lang w:val="de-DE"/>
        </w:rPr>
        <w:tab/>
        <w:t>President</w:t>
      </w:r>
    </w:p>
    <w:p w:rsidRPr="00A83F4D" w:rsidR="00056CE3" w:rsidP="005452F9" w:rsidRDefault="00056CE3">
      <w:pPr>
        <w:pStyle w:val="JuParaLast"/>
        <w:spacing w:before="480"/>
      </w:pPr>
      <w:r w:rsidRPr="00A83F4D">
        <w:t xml:space="preserve">In accordance with Article 45 § 2 of the Convention and Rule 74 § 2 of the Rules of Court, the separate opinion of Judge </w:t>
      </w:r>
      <w:r>
        <w:t>Dedov</w:t>
      </w:r>
      <w:r w:rsidRPr="00A83F4D">
        <w:t xml:space="preserve"> is annexed to this judgment.</w:t>
      </w:r>
    </w:p>
    <w:p w:rsidRPr="00A83F4D" w:rsidR="00056CE3" w:rsidP="005452F9" w:rsidRDefault="00056CE3">
      <w:pPr>
        <w:pStyle w:val="JuInitialled"/>
        <w:spacing w:before="600"/>
      </w:pPr>
      <w:r>
        <w:t>I.B.</w:t>
      </w:r>
      <w:r w:rsidR="008448C1">
        <w:t>L.</w:t>
      </w:r>
      <w:r w:rsidRPr="00A83F4D">
        <w:br/>
      </w:r>
      <w:r>
        <w:t>S.N.</w:t>
      </w:r>
    </w:p>
    <w:p w:rsidRPr="00CF2CF1" w:rsidR="00B22E64" w:rsidRDefault="00B22E64">
      <w:pPr>
        <w:jc w:val="left"/>
        <w:rPr>
          <w:lang w:val="en-GB"/>
        </w:rPr>
        <w:sectPr w:rsidRPr="00CF2CF1" w:rsidR="00B22E64" w:rsidSect="009316E7">
          <w:headerReference w:type="even" r:id="rId11"/>
          <w:headerReference w:type="default" r:id="rId12"/>
          <w:pgSz w:w="11906" w:h="16838" w:code="9"/>
          <w:pgMar w:top="2274" w:right="2274" w:bottom="2274" w:left="2274" w:header="1701" w:footer="720" w:gutter="0"/>
          <w:pgNumType w:start="1"/>
          <w:cols w:space="720"/>
          <w:docGrid w:linePitch="326"/>
        </w:sectPr>
      </w:pPr>
    </w:p>
    <w:p w:rsidR="00B22E64" w:rsidP="00B22E64" w:rsidRDefault="00B22E64">
      <w:pPr>
        <w:pStyle w:val="ECHRTitleCentre1"/>
        <w:rPr>
          <w:lang w:val="en-GB"/>
        </w:rPr>
      </w:pPr>
      <w:r w:rsidRPr="0027287F">
        <w:rPr>
          <w:lang w:val="en-GB"/>
        </w:rPr>
        <w:t>DISSENTING OPINION OF JUDGE DEDOV</w:t>
      </w:r>
    </w:p>
    <w:p w:rsidRPr="0027287F" w:rsidR="00CF2CF1" w:rsidP="00CF2CF1" w:rsidRDefault="00CF2CF1">
      <w:pPr>
        <w:pStyle w:val="OpiPara"/>
        <w:rPr>
          <w:lang w:val="en-GB"/>
        </w:rPr>
      </w:pPr>
      <w:r w:rsidRPr="0027287F">
        <w:rPr>
          <w:lang w:val="en-GB"/>
        </w:rPr>
        <w:t xml:space="preserve">I regret that I </w:t>
      </w:r>
      <w:r>
        <w:rPr>
          <w:lang w:val="en-GB"/>
        </w:rPr>
        <w:t>cannot subscribe to</w:t>
      </w:r>
      <w:r w:rsidRPr="0027287F">
        <w:rPr>
          <w:lang w:val="en-GB"/>
        </w:rPr>
        <w:t xml:space="preserve"> the conclusion of my colleagues who found </w:t>
      </w:r>
      <w:r>
        <w:rPr>
          <w:lang w:val="en-GB"/>
        </w:rPr>
        <w:t xml:space="preserve">a </w:t>
      </w:r>
      <w:r w:rsidRPr="0027287F">
        <w:rPr>
          <w:lang w:val="en-GB"/>
        </w:rPr>
        <w:t>violation of Article 8 of the Convention in the present case. Apart from the complex and sensitive nature of the case, I agree with the Government</w:t>
      </w:r>
      <w:r w:rsidR="00790AEE">
        <w:rPr>
          <w:lang w:val="en-GB"/>
        </w:rPr>
        <w:t>’</w:t>
      </w:r>
      <w:r w:rsidRPr="0027287F">
        <w:rPr>
          <w:lang w:val="en-GB"/>
        </w:rPr>
        <w:t xml:space="preserve">s observations </w:t>
      </w:r>
      <w:r>
        <w:rPr>
          <w:lang w:val="en-GB"/>
        </w:rPr>
        <w:t xml:space="preserve">in which they </w:t>
      </w:r>
      <w:r w:rsidRPr="0027287F">
        <w:rPr>
          <w:lang w:val="en-GB"/>
        </w:rPr>
        <w:t xml:space="preserve">state that </w:t>
      </w:r>
      <w:r>
        <w:rPr>
          <w:lang w:val="en-GB"/>
        </w:rPr>
        <w:t>any</w:t>
      </w:r>
      <w:r w:rsidRPr="0027287F">
        <w:rPr>
          <w:lang w:val="en-GB"/>
        </w:rPr>
        <w:t xml:space="preserve"> delay in the proceedings </w:t>
      </w:r>
      <w:r>
        <w:rPr>
          <w:lang w:val="en-GB"/>
        </w:rPr>
        <w:t xml:space="preserve">was not </w:t>
      </w:r>
      <w:r w:rsidRPr="0027287F">
        <w:rPr>
          <w:lang w:val="en-GB"/>
        </w:rPr>
        <w:t xml:space="preserve">caused by the authorities, </w:t>
      </w:r>
      <w:r>
        <w:rPr>
          <w:lang w:val="en-GB"/>
        </w:rPr>
        <w:t xml:space="preserve">but </w:t>
      </w:r>
      <w:r w:rsidRPr="0027287F">
        <w:rPr>
          <w:lang w:val="en-GB"/>
        </w:rPr>
        <w:t>rather by the applicant himself (</w:t>
      </w:r>
      <w:r>
        <w:rPr>
          <w:lang w:val="en-GB"/>
        </w:rPr>
        <w:t>see paragraphs</w:t>
      </w:r>
      <w:r w:rsidRPr="0027287F">
        <w:rPr>
          <w:lang w:val="en-GB"/>
        </w:rPr>
        <w:t xml:space="preserve"> 78-83 of the judgment), and that there was no interference with the applicant</w:t>
      </w:r>
      <w:r w:rsidR="00790AEE">
        <w:rPr>
          <w:lang w:val="en-GB"/>
        </w:rPr>
        <w:t>’</w:t>
      </w:r>
      <w:r w:rsidRPr="0027287F">
        <w:rPr>
          <w:lang w:val="en-GB"/>
        </w:rPr>
        <w:t>s right to respect for his family life (</w:t>
      </w:r>
      <w:r>
        <w:rPr>
          <w:lang w:val="en-GB"/>
        </w:rPr>
        <w:t>see paragraph</w:t>
      </w:r>
      <w:r w:rsidRPr="0027287F">
        <w:rPr>
          <w:lang w:val="en-GB"/>
        </w:rPr>
        <w:t xml:space="preserve"> 84 of the judgment). If the national court finds that the return would </w:t>
      </w:r>
      <w:r>
        <w:rPr>
          <w:lang w:val="en-GB"/>
        </w:rPr>
        <w:t>be</w:t>
      </w:r>
      <w:r w:rsidRPr="0027287F">
        <w:rPr>
          <w:lang w:val="en-GB"/>
        </w:rPr>
        <w:t xml:space="preserve"> harm</w:t>
      </w:r>
      <w:r>
        <w:rPr>
          <w:lang w:val="en-GB"/>
        </w:rPr>
        <w:t>ful</w:t>
      </w:r>
      <w:r w:rsidRPr="0027287F">
        <w:rPr>
          <w:lang w:val="en-GB"/>
        </w:rPr>
        <w:t xml:space="preserve"> to the child, so that the decision is not in favour of the applicant, then the time factor does not matter. </w:t>
      </w:r>
      <w:r w:rsidRPr="00FA4CA4">
        <w:rPr>
          <w:lang w:val="en-GB"/>
        </w:rPr>
        <w:t xml:space="preserve">The positive obligations should </w:t>
      </w:r>
      <w:r>
        <w:rPr>
          <w:lang w:val="en-GB"/>
        </w:rPr>
        <w:t xml:space="preserve">not </w:t>
      </w:r>
      <w:r w:rsidRPr="00FA4CA4">
        <w:rPr>
          <w:lang w:val="en-GB"/>
        </w:rPr>
        <w:t xml:space="preserve">be limited </w:t>
      </w:r>
      <w:r>
        <w:rPr>
          <w:lang w:val="en-GB"/>
        </w:rPr>
        <w:t>to the</w:t>
      </w:r>
      <w:r w:rsidRPr="00FA4CA4">
        <w:rPr>
          <w:lang w:val="en-GB"/>
        </w:rPr>
        <w:t xml:space="preserve"> expeditious return of the child</w:t>
      </w:r>
      <w:r>
        <w:rPr>
          <w:lang w:val="en-GB"/>
        </w:rPr>
        <w:t>;</w:t>
      </w:r>
      <w:r w:rsidRPr="0027287F">
        <w:rPr>
          <w:lang w:val="en-GB"/>
        </w:rPr>
        <w:t xml:space="preserve"> it takes time to be sure that </w:t>
      </w:r>
      <w:r>
        <w:rPr>
          <w:lang w:val="en-GB"/>
        </w:rPr>
        <w:t>the child</w:t>
      </w:r>
      <w:r w:rsidR="00790AEE">
        <w:rPr>
          <w:lang w:val="en-GB"/>
        </w:rPr>
        <w:t>’</w:t>
      </w:r>
      <w:r>
        <w:rPr>
          <w:lang w:val="en-GB"/>
        </w:rPr>
        <w:t>s</w:t>
      </w:r>
      <w:r w:rsidRPr="0027287F">
        <w:rPr>
          <w:lang w:val="en-GB"/>
        </w:rPr>
        <w:t xml:space="preserve"> return is not harmful in order to avoid mistakes like the ones which were made in the case</w:t>
      </w:r>
      <w:r>
        <w:rPr>
          <w:lang w:val="en-GB"/>
        </w:rPr>
        <w:t xml:space="preserve"> of</w:t>
      </w:r>
      <w:r w:rsidRPr="0027287F">
        <w:rPr>
          <w:lang w:val="en-GB"/>
        </w:rPr>
        <w:t xml:space="preserve"> </w:t>
      </w:r>
      <w:r w:rsidRPr="0027287F">
        <w:rPr>
          <w:i/>
          <w:lang w:val="en-GB"/>
        </w:rPr>
        <w:t>X v. Latvia</w:t>
      </w:r>
      <w:r>
        <w:rPr>
          <w:i/>
          <w:lang w:val="en-GB"/>
        </w:rPr>
        <w:t xml:space="preserve"> </w:t>
      </w:r>
      <w:r>
        <w:rPr>
          <w:lang w:val="en-GB"/>
        </w:rPr>
        <w:t>(</w:t>
      </w:r>
      <w:r w:rsidRPr="0040010B">
        <w:t xml:space="preserve">[GC], no. 27853/09, </w:t>
      </w:r>
      <w:r w:rsidRPr="0040010B">
        <w:rPr>
          <w:lang w:val="en-GB"/>
        </w:rPr>
        <w:t>ECHR 2013</w:t>
      </w:r>
      <w:r>
        <w:rPr>
          <w:lang w:val="en-GB"/>
        </w:rPr>
        <w:t>)</w:t>
      </w:r>
      <w:r w:rsidRPr="0027287F">
        <w:rPr>
          <w:lang w:val="en-GB"/>
        </w:rPr>
        <w:t>.</w:t>
      </w:r>
    </w:p>
    <w:p w:rsidRPr="0027287F" w:rsidR="00CF2CF1" w:rsidP="00CF2CF1" w:rsidRDefault="00CF2CF1">
      <w:pPr>
        <w:pStyle w:val="OpiPara"/>
        <w:rPr>
          <w:lang w:val="en-GB"/>
        </w:rPr>
      </w:pPr>
      <w:r w:rsidRPr="0027287F">
        <w:rPr>
          <w:lang w:val="en-GB"/>
        </w:rPr>
        <w:t xml:space="preserve">In general, I believe that the legal mechanism envisaged by </w:t>
      </w:r>
      <w:r>
        <w:rPr>
          <w:lang w:val="en-GB"/>
        </w:rPr>
        <w:t xml:space="preserve">the </w:t>
      </w:r>
      <w:r w:rsidRPr="0027287F">
        <w:rPr>
          <w:lang w:val="en-GB"/>
        </w:rPr>
        <w:t xml:space="preserve">Hague Convention on the Civil Aspects of International Child Abduction is not suitable for </w:t>
      </w:r>
      <w:r>
        <w:rPr>
          <w:lang w:val="en-GB"/>
        </w:rPr>
        <w:t xml:space="preserve">the </w:t>
      </w:r>
      <w:r w:rsidRPr="0027287F">
        <w:rPr>
          <w:lang w:val="en-GB"/>
        </w:rPr>
        <w:t>assessment of rights under Article 8 of the Convention</w:t>
      </w:r>
      <w:r>
        <w:rPr>
          <w:lang w:val="en-GB"/>
        </w:rPr>
        <w:t>,</w:t>
      </w:r>
      <w:r w:rsidRPr="0027287F">
        <w:rPr>
          <w:lang w:val="en-GB"/>
        </w:rPr>
        <w:t xml:space="preserve"> as the Hague Convention does not provide a comprehensive approach to the conduct of the return proceedings. Let me clarify some aspects of my last point.</w:t>
      </w:r>
    </w:p>
    <w:p w:rsidR="005452F9" w:rsidP="00CF2CF1" w:rsidRDefault="00CF2CF1">
      <w:pPr>
        <w:pStyle w:val="OpiPara"/>
        <w:rPr>
          <w:lang w:val="en-GB"/>
        </w:rPr>
      </w:pPr>
      <w:r w:rsidRPr="0027287F">
        <w:rPr>
          <w:lang w:val="en-GB"/>
        </w:rPr>
        <w:t xml:space="preserve">The Explanatory Report (referred to in paragraph 63 of the judgment) explains in paragraph 11 that the Hague Convention applies to situations </w:t>
      </w:r>
      <w:r>
        <w:rPr>
          <w:lang w:val="en-GB"/>
        </w:rPr>
        <w:t>where</w:t>
      </w:r>
      <w:r w:rsidRPr="0027287F">
        <w:rPr>
          <w:lang w:val="en-GB"/>
        </w:rPr>
        <w:t xml:space="preserve"> </w:t>
      </w:r>
      <w:r>
        <w:rPr>
          <w:lang w:val="en-GB"/>
        </w:rPr>
        <w:t>“</w:t>
      </w:r>
      <w:r w:rsidRPr="0027287F">
        <w:rPr>
          <w:lang w:val="en-GB"/>
        </w:rPr>
        <w:t xml:space="preserve">the child is taken out </w:t>
      </w:r>
      <w:r>
        <w:rPr>
          <w:lang w:val="en-GB"/>
        </w:rPr>
        <w:t>of</w:t>
      </w:r>
      <w:r w:rsidRPr="0027287F">
        <w:rPr>
          <w:lang w:val="en-GB"/>
        </w:rPr>
        <w:t xml:space="preserve"> the family and social environment in which its life has developed</w:t>
      </w:r>
      <w:r>
        <w:rPr>
          <w:lang w:val="en-GB"/>
        </w:rPr>
        <w:t xml:space="preserve"> </w:t>
      </w:r>
      <w:r w:rsidRPr="0027287F">
        <w:rPr>
          <w:lang w:val="en-GB"/>
        </w:rPr>
        <w:t>...</w:t>
      </w:r>
      <w:r>
        <w:rPr>
          <w:lang w:val="en-GB"/>
        </w:rPr>
        <w:t xml:space="preserve"> </w:t>
      </w:r>
      <w:r w:rsidRPr="0027287F">
        <w:rPr>
          <w:lang w:val="en-GB"/>
        </w:rPr>
        <w:t>The problem therefore concerns a person who, broadly speaking, belongs to the family circle of the child; indeed, in the majority of cases, the person concerned is the father or mother.</w:t>
      </w:r>
      <w:r>
        <w:rPr>
          <w:lang w:val="en-GB"/>
        </w:rPr>
        <w:t>”</w:t>
      </w:r>
      <w:r w:rsidRPr="0027287F">
        <w:rPr>
          <w:lang w:val="en-GB"/>
        </w:rPr>
        <w:t xml:space="preserve"> If the Hague Convention concerns </w:t>
      </w:r>
      <w:r>
        <w:rPr>
          <w:lang w:val="en-GB"/>
        </w:rPr>
        <w:t>“</w:t>
      </w:r>
      <w:r w:rsidRPr="0027287F">
        <w:rPr>
          <w:lang w:val="en-GB"/>
        </w:rPr>
        <w:t>the father or mother</w:t>
      </w:r>
      <w:r>
        <w:rPr>
          <w:lang w:val="en-GB"/>
        </w:rPr>
        <w:t>”</w:t>
      </w:r>
      <w:r w:rsidRPr="0027287F">
        <w:rPr>
          <w:lang w:val="en-GB"/>
        </w:rPr>
        <w:t xml:space="preserve">, who </w:t>
      </w:r>
      <w:r>
        <w:rPr>
          <w:lang w:val="en-GB"/>
        </w:rPr>
        <w:t xml:space="preserve">have </w:t>
      </w:r>
      <w:r w:rsidRPr="0027287F">
        <w:rPr>
          <w:lang w:val="en-GB"/>
        </w:rPr>
        <w:t xml:space="preserve">perhaps failed to create a family, why </w:t>
      </w:r>
      <w:r>
        <w:rPr>
          <w:lang w:val="en-GB"/>
        </w:rPr>
        <w:t xml:space="preserve">is </w:t>
      </w:r>
      <w:r w:rsidRPr="0027287F">
        <w:rPr>
          <w:lang w:val="en-GB"/>
        </w:rPr>
        <w:t xml:space="preserve">this sensitive issue not addressed by the Hague Convention at all? </w:t>
      </w:r>
      <w:r>
        <w:rPr>
          <w:lang w:val="en-GB"/>
        </w:rPr>
        <w:t>Does not</w:t>
      </w:r>
      <w:r w:rsidRPr="0027287F">
        <w:rPr>
          <w:lang w:val="en-GB"/>
        </w:rPr>
        <w:t xml:space="preserve"> each of them separately represent the family for the child</w:t>
      </w:r>
      <w:r>
        <w:rPr>
          <w:lang w:val="en-GB"/>
        </w:rPr>
        <w:t>, in which case</w:t>
      </w:r>
      <w:r w:rsidRPr="0027287F">
        <w:rPr>
          <w:lang w:val="en-GB"/>
        </w:rPr>
        <w:t xml:space="preserve"> the first </w:t>
      </w:r>
      <w:r>
        <w:rPr>
          <w:lang w:val="en-GB"/>
        </w:rPr>
        <w:t>sentence</w:t>
      </w:r>
      <w:r w:rsidRPr="0027287F">
        <w:rPr>
          <w:lang w:val="en-GB"/>
        </w:rPr>
        <w:t xml:space="preserve"> in the Report above contradicts the second one?</w:t>
      </w:r>
    </w:p>
    <w:p w:rsidRPr="0027287F" w:rsidR="00CF2CF1" w:rsidP="00CF2CF1" w:rsidRDefault="00CF2CF1">
      <w:pPr>
        <w:pStyle w:val="OpiPara"/>
        <w:rPr>
          <w:lang w:val="en-GB"/>
        </w:rPr>
      </w:pPr>
      <w:r w:rsidRPr="0027287F">
        <w:rPr>
          <w:lang w:val="en-GB"/>
        </w:rPr>
        <w:t xml:space="preserve">If one of the parents seeks </w:t>
      </w:r>
      <w:r>
        <w:rPr>
          <w:lang w:val="en-GB"/>
        </w:rPr>
        <w:t>a</w:t>
      </w:r>
      <w:r w:rsidRPr="0027287F">
        <w:rPr>
          <w:lang w:val="en-GB"/>
        </w:rPr>
        <w:t xml:space="preserve"> divorce, then the family does not exist anymore. However, the Hague Convention is not adapted to this new situation. It does not </w:t>
      </w:r>
      <w:r>
        <w:rPr>
          <w:lang w:val="en-GB"/>
        </w:rPr>
        <w:t>ensure</w:t>
      </w:r>
      <w:r w:rsidRPr="0027287F">
        <w:rPr>
          <w:lang w:val="en-GB"/>
        </w:rPr>
        <w:t xml:space="preserve"> </w:t>
      </w:r>
      <w:r>
        <w:rPr>
          <w:lang w:val="en-GB"/>
        </w:rPr>
        <w:t>a</w:t>
      </w:r>
      <w:r w:rsidRPr="0027287F">
        <w:rPr>
          <w:lang w:val="en-GB"/>
        </w:rPr>
        <w:t xml:space="preserve"> balance </w:t>
      </w:r>
      <w:r>
        <w:rPr>
          <w:lang w:val="en-GB"/>
        </w:rPr>
        <w:t>in the</w:t>
      </w:r>
      <w:r w:rsidRPr="0027287F">
        <w:rPr>
          <w:lang w:val="en-GB"/>
        </w:rPr>
        <w:t xml:space="preserve"> protection of </w:t>
      </w:r>
      <w:r>
        <w:rPr>
          <w:lang w:val="en-GB"/>
        </w:rPr>
        <w:t xml:space="preserve">the </w:t>
      </w:r>
      <w:r w:rsidRPr="0027287F">
        <w:rPr>
          <w:lang w:val="en-GB"/>
        </w:rPr>
        <w:t xml:space="preserve">rights </w:t>
      </w:r>
      <w:r>
        <w:rPr>
          <w:lang w:val="en-GB"/>
        </w:rPr>
        <w:t>of</w:t>
      </w:r>
      <w:r w:rsidRPr="0027287F">
        <w:rPr>
          <w:lang w:val="en-GB"/>
        </w:rPr>
        <w:t xml:space="preserve"> both parents. </w:t>
      </w:r>
      <w:r>
        <w:rPr>
          <w:lang w:val="en-GB"/>
        </w:rPr>
        <w:t>On the</w:t>
      </w:r>
      <w:r w:rsidRPr="0027287F">
        <w:rPr>
          <w:lang w:val="en-GB"/>
        </w:rPr>
        <w:t xml:space="preserve"> contrary, it automatically places the “</w:t>
      </w:r>
      <w:r>
        <w:rPr>
          <w:lang w:val="en-GB"/>
        </w:rPr>
        <w:t>injured</w:t>
      </w:r>
      <w:r w:rsidRPr="0027287F">
        <w:rPr>
          <w:lang w:val="en-GB"/>
        </w:rPr>
        <w:t xml:space="preserve">” partner in a privileged position as </w:t>
      </w:r>
      <w:r>
        <w:rPr>
          <w:lang w:val="en-GB"/>
        </w:rPr>
        <w:t>the</w:t>
      </w:r>
      <w:r w:rsidRPr="0027287F">
        <w:rPr>
          <w:lang w:val="en-GB"/>
        </w:rPr>
        <w:t xml:space="preserve"> ultimate holder of custody rights and it consider</w:t>
      </w:r>
      <w:r>
        <w:rPr>
          <w:lang w:val="en-GB"/>
        </w:rPr>
        <w:t>s</w:t>
      </w:r>
      <w:r w:rsidRPr="0027287F">
        <w:rPr>
          <w:lang w:val="en-GB"/>
        </w:rPr>
        <w:t xml:space="preserve"> </w:t>
      </w:r>
      <w:r>
        <w:rPr>
          <w:lang w:val="en-GB"/>
        </w:rPr>
        <w:t xml:space="preserve">the </w:t>
      </w:r>
      <w:r w:rsidRPr="0027287F">
        <w:rPr>
          <w:lang w:val="en-GB"/>
        </w:rPr>
        <w:t xml:space="preserve">other partner as an abductor without any right of custody. I cannot </w:t>
      </w:r>
      <w:r>
        <w:rPr>
          <w:lang w:val="en-GB"/>
        </w:rPr>
        <w:t>see how this is</w:t>
      </w:r>
      <w:r w:rsidRPr="0027287F">
        <w:rPr>
          <w:lang w:val="en-GB"/>
        </w:rPr>
        <w:t xml:space="preserve"> fair. From the point of view of common sense it is hard to understand how </w:t>
      </w:r>
      <w:r>
        <w:rPr>
          <w:lang w:val="en-GB"/>
        </w:rPr>
        <w:t>a</w:t>
      </w:r>
      <w:r w:rsidRPr="0027287F">
        <w:rPr>
          <w:lang w:val="en-GB"/>
        </w:rPr>
        <w:t xml:space="preserve"> mother could wrong</w:t>
      </w:r>
      <w:r>
        <w:rPr>
          <w:lang w:val="en-GB"/>
        </w:rPr>
        <w:t>ful</w:t>
      </w:r>
      <w:r w:rsidRPr="0027287F">
        <w:rPr>
          <w:lang w:val="en-GB"/>
        </w:rPr>
        <w:t>ly abduct her own child.</w:t>
      </w:r>
    </w:p>
    <w:p w:rsidR="005452F9" w:rsidP="00CF2CF1" w:rsidRDefault="00CF2CF1">
      <w:pPr>
        <w:pStyle w:val="OpiPara"/>
        <w:rPr>
          <w:lang w:val="en-GB"/>
        </w:rPr>
      </w:pPr>
      <w:r w:rsidRPr="0027287F">
        <w:rPr>
          <w:lang w:val="en-GB"/>
        </w:rPr>
        <w:t xml:space="preserve">Undoubtedly, both parents have the right of custody, and the separation cannot be considered as </w:t>
      </w:r>
      <w:r>
        <w:rPr>
          <w:lang w:val="en-GB"/>
        </w:rPr>
        <w:t>“</w:t>
      </w:r>
      <w:r w:rsidRPr="0027287F">
        <w:rPr>
          <w:lang w:val="en-GB"/>
        </w:rPr>
        <w:t>wrongful abduction</w:t>
      </w:r>
      <w:r>
        <w:rPr>
          <w:lang w:val="en-GB"/>
        </w:rPr>
        <w:t>”</w:t>
      </w:r>
      <w:r w:rsidRPr="0027287F">
        <w:rPr>
          <w:lang w:val="en-GB"/>
        </w:rPr>
        <w:t xml:space="preserve">. The Hague Convention was created to establish the national jurisdiction of authorities to decide on the issue of custody of the child after divorce. However, this document does not take into account the serious vulnerability of a mother who </w:t>
      </w:r>
      <w:r>
        <w:rPr>
          <w:lang w:val="en-GB"/>
        </w:rPr>
        <w:t xml:space="preserve">is </w:t>
      </w:r>
      <w:r w:rsidRPr="0027287F">
        <w:rPr>
          <w:lang w:val="en-GB"/>
        </w:rPr>
        <w:t>completely dependent on her husband</w:t>
      </w:r>
      <w:r>
        <w:rPr>
          <w:lang w:val="en-GB"/>
        </w:rPr>
        <w:t>,</w:t>
      </w:r>
      <w:r w:rsidRPr="0027287F">
        <w:rPr>
          <w:lang w:val="en-GB"/>
        </w:rPr>
        <w:t xml:space="preserve"> </w:t>
      </w:r>
      <w:r>
        <w:rPr>
          <w:lang w:val="en-GB"/>
        </w:rPr>
        <w:t>or</w:t>
      </w:r>
      <w:r w:rsidRPr="0027287F">
        <w:rPr>
          <w:lang w:val="en-GB"/>
        </w:rPr>
        <w:t xml:space="preserve"> the vulnerability of a minor (especially a boy of less than </w:t>
      </w:r>
      <w:r>
        <w:rPr>
          <w:lang w:val="en-GB"/>
        </w:rPr>
        <w:t>three</w:t>
      </w:r>
      <w:r w:rsidRPr="0027287F">
        <w:rPr>
          <w:lang w:val="en-GB"/>
        </w:rPr>
        <w:t xml:space="preserve"> years old, as in the present case) for whom the separation from his or her mother would lead to distress.</w:t>
      </w:r>
    </w:p>
    <w:p w:rsidR="005452F9" w:rsidP="00CF2CF1" w:rsidRDefault="00CF2CF1">
      <w:pPr>
        <w:pStyle w:val="OpiPara"/>
        <w:rPr>
          <w:lang w:val="en-GB"/>
        </w:rPr>
      </w:pPr>
      <w:r w:rsidRPr="0027287F">
        <w:rPr>
          <w:lang w:val="en-GB"/>
        </w:rPr>
        <w:t xml:space="preserve">I have personally come to the conclusion that the Hague Convention </w:t>
      </w:r>
      <w:r>
        <w:rPr>
          <w:lang w:val="en-GB"/>
        </w:rPr>
        <w:t>is</w:t>
      </w:r>
      <w:r w:rsidRPr="0027287F">
        <w:rPr>
          <w:lang w:val="en-GB"/>
        </w:rPr>
        <w:t xml:space="preserve"> not </w:t>
      </w:r>
      <w:r>
        <w:rPr>
          <w:lang w:val="en-GB"/>
        </w:rPr>
        <w:t>suited to</w:t>
      </w:r>
      <w:r w:rsidRPr="0027287F">
        <w:rPr>
          <w:lang w:val="en-GB"/>
        </w:rPr>
        <w:t xml:space="preserve"> situation</w:t>
      </w:r>
      <w:r>
        <w:rPr>
          <w:lang w:val="en-GB"/>
        </w:rPr>
        <w:t>s</w:t>
      </w:r>
      <w:r w:rsidRPr="0027287F">
        <w:rPr>
          <w:lang w:val="en-GB"/>
        </w:rPr>
        <w:t xml:space="preserve"> relating to the end of family life, </w:t>
      </w:r>
      <w:r>
        <w:rPr>
          <w:lang w:val="en-GB"/>
        </w:rPr>
        <w:t xml:space="preserve">and </w:t>
      </w:r>
      <w:r w:rsidRPr="0027287F">
        <w:rPr>
          <w:lang w:val="en-GB"/>
        </w:rPr>
        <w:t>hence</w:t>
      </w:r>
      <w:r>
        <w:rPr>
          <w:lang w:val="en-GB"/>
        </w:rPr>
        <w:t xml:space="preserve"> to</w:t>
      </w:r>
      <w:r w:rsidRPr="0027287F">
        <w:rPr>
          <w:lang w:val="en-GB"/>
        </w:rPr>
        <w:t xml:space="preserve"> the situation which this </w:t>
      </w:r>
      <w:r>
        <w:rPr>
          <w:lang w:val="en-GB"/>
        </w:rPr>
        <w:t>text</w:t>
      </w:r>
      <w:r w:rsidRPr="0027287F">
        <w:rPr>
          <w:lang w:val="en-GB"/>
        </w:rPr>
        <w:t xml:space="preserve"> was initially aimed</w:t>
      </w:r>
      <w:r>
        <w:rPr>
          <w:lang w:val="en-GB"/>
        </w:rPr>
        <w:t xml:space="preserve"> to address</w:t>
      </w:r>
      <w:r w:rsidRPr="0027287F">
        <w:rPr>
          <w:lang w:val="en-GB"/>
        </w:rPr>
        <w:t xml:space="preserve">, namely, as stated in its preamble: </w:t>
      </w:r>
      <w:r>
        <w:rPr>
          <w:lang w:val="en-GB"/>
        </w:rPr>
        <w:t>“</w:t>
      </w:r>
      <w:r w:rsidR="005452F9">
        <w:rPr>
          <w:lang w:val="en-GB"/>
        </w:rPr>
        <w:t>...</w:t>
      </w:r>
      <w:r w:rsidRPr="0027287F">
        <w:rPr>
          <w:lang w:val="en-GB"/>
        </w:rPr>
        <w:t>to protect children</w:t>
      </w:r>
      <w:r>
        <w:rPr>
          <w:lang w:val="en-GB"/>
        </w:rPr>
        <w:t xml:space="preserve"> </w:t>
      </w:r>
      <w:r w:rsidRPr="0027287F">
        <w:rPr>
          <w:lang w:val="en-GB"/>
        </w:rPr>
        <w:t>...</w:t>
      </w:r>
      <w:r>
        <w:rPr>
          <w:lang w:val="en-GB"/>
        </w:rPr>
        <w:t xml:space="preserve"> </w:t>
      </w:r>
      <w:r w:rsidRPr="0027287F">
        <w:rPr>
          <w:lang w:val="en-GB"/>
        </w:rPr>
        <w:t xml:space="preserve">from </w:t>
      </w:r>
      <w:r>
        <w:rPr>
          <w:lang w:val="en-GB"/>
        </w:rPr>
        <w:t xml:space="preserve">the </w:t>
      </w:r>
      <w:r w:rsidRPr="0027287F">
        <w:rPr>
          <w:lang w:val="en-GB"/>
        </w:rPr>
        <w:t>harmful effects of their wrongful removal...</w:t>
      </w:r>
      <w:r>
        <w:rPr>
          <w:lang w:val="en-GB"/>
        </w:rPr>
        <w:t>”</w:t>
      </w:r>
      <w:r w:rsidRPr="0027287F">
        <w:rPr>
          <w:lang w:val="en-GB"/>
        </w:rPr>
        <w:t xml:space="preserve"> It appears that the national authorities acted in </w:t>
      </w:r>
      <w:r>
        <w:rPr>
          <w:lang w:val="en-GB"/>
        </w:rPr>
        <w:t xml:space="preserve">the </w:t>
      </w:r>
      <w:r w:rsidRPr="0027287F">
        <w:rPr>
          <w:lang w:val="en-GB"/>
        </w:rPr>
        <w:t xml:space="preserve">best interests of the child. They took into account </w:t>
      </w:r>
      <w:r>
        <w:rPr>
          <w:lang w:val="en-GB"/>
        </w:rPr>
        <w:t xml:space="preserve">the fact </w:t>
      </w:r>
      <w:r w:rsidRPr="0027287F">
        <w:rPr>
          <w:lang w:val="en-GB"/>
        </w:rPr>
        <w:t>that the wife had been completely dependent on the applicant in every way (financially, economically, and in terms of accommodation (</w:t>
      </w:r>
      <w:r>
        <w:rPr>
          <w:lang w:val="en-GB"/>
        </w:rPr>
        <w:t>see paragraph</w:t>
      </w:r>
      <w:r w:rsidRPr="0027287F">
        <w:rPr>
          <w:lang w:val="en-GB"/>
        </w:rPr>
        <w:t xml:space="preserve"> 13 of the judgment)</w:t>
      </w:r>
      <w:r>
        <w:rPr>
          <w:lang w:val="en-GB"/>
        </w:rPr>
        <w:t>);</w:t>
      </w:r>
      <w:r w:rsidRPr="0027287F">
        <w:rPr>
          <w:lang w:val="en-GB"/>
        </w:rPr>
        <w:t xml:space="preserve"> that</w:t>
      </w:r>
      <w:r>
        <w:rPr>
          <w:lang w:val="en-GB"/>
        </w:rPr>
        <w:t>,</w:t>
      </w:r>
      <w:r w:rsidRPr="0027287F">
        <w:rPr>
          <w:lang w:val="en-GB"/>
        </w:rPr>
        <w:t xml:space="preserve"> owing to the age of the child and his mother</w:t>
      </w:r>
      <w:r w:rsidR="00790AEE">
        <w:rPr>
          <w:lang w:val="en-GB"/>
        </w:rPr>
        <w:t>’</w:t>
      </w:r>
      <w:r w:rsidRPr="0027287F">
        <w:rPr>
          <w:lang w:val="en-GB"/>
        </w:rPr>
        <w:t>s constant care of him since birth</w:t>
      </w:r>
      <w:r>
        <w:rPr>
          <w:lang w:val="en-GB"/>
        </w:rPr>
        <w:t>,</w:t>
      </w:r>
      <w:r w:rsidRPr="0027287F">
        <w:rPr>
          <w:lang w:val="en-GB"/>
        </w:rPr>
        <w:t xml:space="preserve"> the child was emotionally primarily attached to her; </w:t>
      </w:r>
      <w:r>
        <w:rPr>
          <w:lang w:val="en-GB"/>
        </w:rPr>
        <w:t xml:space="preserve">and </w:t>
      </w:r>
      <w:r w:rsidRPr="0027287F">
        <w:rPr>
          <w:lang w:val="en-GB"/>
        </w:rPr>
        <w:t>that separating them and return</w:t>
      </w:r>
      <w:r>
        <w:rPr>
          <w:lang w:val="en-GB"/>
        </w:rPr>
        <w:t>ing</w:t>
      </w:r>
      <w:r w:rsidRPr="0027287F">
        <w:rPr>
          <w:lang w:val="en-GB"/>
        </w:rPr>
        <w:t xml:space="preserve"> and transfer</w:t>
      </w:r>
      <w:r>
        <w:rPr>
          <w:lang w:val="en-GB"/>
        </w:rPr>
        <w:t>ring the child</w:t>
      </w:r>
      <w:r w:rsidRPr="0027287F">
        <w:rPr>
          <w:lang w:val="en-GB"/>
        </w:rPr>
        <w:t xml:space="preserve"> to a different environment would be traumati</w:t>
      </w:r>
      <w:r>
        <w:rPr>
          <w:lang w:val="en-GB"/>
        </w:rPr>
        <w:t>s</w:t>
      </w:r>
      <w:r w:rsidRPr="0027287F">
        <w:rPr>
          <w:lang w:val="en-GB"/>
        </w:rPr>
        <w:t xml:space="preserve">ing for the child </w:t>
      </w:r>
      <w:r>
        <w:rPr>
          <w:lang w:val="en-GB"/>
        </w:rPr>
        <w:t>for the purposes of</w:t>
      </w:r>
      <w:r w:rsidRPr="0027287F">
        <w:rPr>
          <w:lang w:val="en-GB"/>
        </w:rPr>
        <w:t xml:space="preserve"> Article 13 (b) of the Hague Convention (</w:t>
      </w:r>
      <w:r>
        <w:rPr>
          <w:lang w:val="en-GB"/>
        </w:rPr>
        <w:t>see paragraphs</w:t>
      </w:r>
      <w:r w:rsidRPr="0027287F">
        <w:rPr>
          <w:lang w:val="en-GB"/>
        </w:rPr>
        <w:t xml:space="preserve"> 32, 39, 41</w:t>
      </w:r>
      <w:r>
        <w:rPr>
          <w:lang w:val="en-GB"/>
        </w:rPr>
        <w:t xml:space="preserve"> and</w:t>
      </w:r>
      <w:r w:rsidRPr="0027287F">
        <w:rPr>
          <w:lang w:val="en-GB"/>
        </w:rPr>
        <w:t xml:space="preserve"> 43 of the judgment). In general, the establishment of</w:t>
      </w:r>
      <w:r>
        <w:rPr>
          <w:lang w:val="en-GB"/>
        </w:rPr>
        <w:t xml:space="preserve"> a</w:t>
      </w:r>
      <w:r w:rsidRPr="0027287F">
        <w:rPr>
          <w:lang w:val="en-GB"/>
        </w:rPr>
        <w:t xml:space="preserve"> risk of psychological harm under Article 13 prevails over the expeditious return requirement under Articles 11 and 12 of the Hague Convention.</w:t>
      </w:r>
    </w:p>
    <w:p w:rsidR="005452F9" w:rsidP="00CF2CF1" w:rsidRDefault="00CF2CF1">
      <w:pPr>
        <w:pStyle w:val="OpiPara"/>
        <w:rPr>
          <w:lang w:val="en-GB"/>
        </w:rPr>
      </w:pPr>
      <w:r w:rsidRPr="0027287F">
        <w:rPr>
          <w:lang w:val="en-GB"/>
        </w:rPr>
        <w:t xml:space="preserve">Although this idea requires further explanation, it should not be forgotten that the national court established the risk within seven months after removal of the child, </w:t>
      </w:r>
      <w:r>
        <w:rPr>
          <w:lang w:val="en-GB"/>
        </w:rPr>
        <w:t>that is to say,</w:t>
      </w:r>
      <w:r w:rsidRPr="0027287F">
        <w:rPr>
          <w:lang w:val="en-GB"/>
        </w:rPr>
        <w:t xml:space="preserve"> expeditiously in terms of Article 12. Time does not matter in the present case also because the boy was emotionally attached to his mother from birth. It is important to note that the Hague Convention does not satisfy the proportionality test as it </w:t>
      </w:r>
      <w:r>
        <w:rPr>
          <w:lang w:val="en-GB"/>
        </w:rPr>
        <w:t>makes no distinction between</w:t>
      </w:r>
      <w:r w:rsidRPr="0027287F">
        <w:rPr>
          <w:lang w:val="en-GB"/>
        </w:rPr>
        <w:t xml:space="preserve"> different stages of </w:t>
      </w:r>
      <w:r>
        <w:rPr>
          <w:lang w:val="en-GB"/>
        </w:rPr>
        <w:t xml:space="preserve">a </w:t>
      </w:r>
      <w:r w:rsidRPr="0027287F">
        <w:rPr>
          <w:lang w:val="en-GB"/>
        </w:rPr>
        <w:t>minor</w:t>
      </w:r>
      <w:r w:rsidR="00790AEE">
        <w:rPr>
          <w:lang w:val="en-GB"/>
        </w:rPr>
        <w:t>’</w:t>
      </w:r>
      <w:r w:rsidRPr="0027287F">
        <w:rPr>
          <w:lang w:val="en-GB"/>
        </w:rPr>
        <w:t xml:space="preserve">s life. Children up to </w:t>
      </w:r>
      <w:r>
        <w:rPr>
          <w:lang w:val="en-GB"/>
        </w:rPr>
        <w:t>seven</w:t>
      </w:r>
      <w:r w:rsidRPr="0027287F">
        <w:rPr>
          <w:lang w:val="en-GB"/>
        </w:rPr>
        <w:t xml:space="preserve"> years old are</w:t>
      </w:r>
      <w:r w:rsidRPr="002E0B23">
        <w:rPr>
          <w:lang w:val="en-GB"/>
        </w:rPr>
        <w:t xml:space="preserve"> </w:t>
      </w:r>
      <w:r w:rsidRPr="0027287F">
        <w:rPr>
          <w:lang w:val="en-GB"/>
        </w:rPr>
        <w:t>usually emotionally attached to their mothers (</w:t>
      </w:r>
      <w:r>
        <w:rPr>
          <w:lang w:val="en-GB"/>
        </w:rPr>
        <w:t>as</w:t>
      </w:r>
      <w:r w:rsidRPr="0027287F">
        <w:rPr>
          <w:lang w:val="en-GB"/>
        </w:rPr>
        <w:t xml:space="preserve"> in the present case)</w:t>
      </w:r>
      <w:r>
        <w:rPr>
          <w:lang w:val="en-GB"/>
        </w:rPr>
        <w:t>;</w:t>
      </w:r>
      <w:r w:rsidRPr="0027287F">
        <w:rPr>
          <w:lang w:val="en-GB"/>
        </w:rPr>
        <w:t xml:space="preserve"> </w:t>
      </w:r>
      <w:r>
        <w:rPr>
          <w:lang w:val="en-GB"/>
        </w:rPr>
        <w:t>the</w:t>
      </w:r>
      <w:r w:rsidRPr="0027287F">
        <w:rPr>
          <w:lang w:val="en-GB"/>
        </w:rPr>
        <w:t xml:space="preserve"> environment does not matter </w:t>
      </w:r>
      <w:r>
        <w:rPr>
          <w:lang w:val="en-GB"/>
        </w:rPr>
        <w:t>to</w:t>
      </w:r>
      <w:r w:rsidRPr="0027287F">
        <w:rPr>
          <w:lang w:val="en-GB"/>
        </w:rPr>
        <w:t xml:space="preserve"> them, and separation would lead to distress and trauma. </w:t>
      </w:r>
      <w:r>
        <w:rPr>
          <w:lang w:val="en-GB"/>
        </w:rPr>
        <w:t>This</w:t>
      </w:r>
      <w:r w:rsidRPr="0027287F">
        <w:rPr>
          <w:lang w:val="en-GB"/>
        </w:rPr>
        <w:t xml:space="preserve"> means that </w:t>
      </w:r>
      <w:r>
        <w:rPr>
          <w:lang w:val="en-GB"/>
        </w:rPr>
        <w:t>a</w:t>
      </w:r>
      <w:r w:rsidRPr="0027287F">
        <w:rPr>
          <w:lang w:val="en-GB"/>
        </w:rPr>
        <w:t xml:space="preserve"> </w:t>
      </w:r>
      <w:r>
        <w:rPr>
          <w:lang w:val="en-GB"/>
        </w:rPr>
        <w:t>“</w:t>
      </w:r>
      <w:r w:rsidRPr="0027287F">
        <w:rPr>
          <w:lang w:val="en-GB"/>
        </w:rPr>
        <w:t>risk</w:t>
      </w:r>
      <w:r>
        <w:rPr>
          <w:lang w:val="en-GB"/>
        </w:rPr>
        <w:t>”</w:t>
      </w:r>
      <w:r w:rsidRPr="0027287F">
        <w:rPr>
          <w:lang w:val="en-GB"/>
        </w:rPr>
        <w:t xml:space="preserve"> </w:t>
      </w:r>
      <w:r>
        <w:rPr>
          <w:lang w:val="en-GB"/>
        </w:rPr>
        <w:t>within the meaning</w:t>
      </w:r>
      <w:r w:rsidRPr="0027287F">
        <w:rPr>
          <w:lang w:val="en-GB"/>
        </w:rPr>
        <w:t xml:space="preserve"> of Article 13 always exist</w:t>
      </w:r>
      <w:r>
        <w:rPr>
          <w:lang w:val="en-GB"/>
        </w:rPr>
        <w:t>s</w:t>
      </w:r>
      <w:r w:rsidRPr="0027287F">
        <w:rPr>
          <w:lang w:val="en-GB"/>
        </w:rPr>
        <w:t xml:space="preserve"> for such children. </w:t>
      </w:r>
      <w:r>
        <w:rPr>
          <w:lang w:val="en-GB"/>
        </w:rPr>
        <w:t>Between the ages of seven and thirteen</w:t>
      </w:r>
      <w:r w:rsidRPr="0027287F">
        <w:rPr>
          <w:lang w:val="en-GB"/>
        </w:rPr>
        <w:t xml:space="preserve"> the environment becomes more important</w:t>
      </w:r>
      <w:r>
        <w:rPr>
          <w:lang w:val="en-GB"/>
        </w:rPr>
        <w:t xml:space="preserve"> and</w:t>
      </w:r>
      <w:r w:rsidRPr="0027287F">
        <w:rPr>
          <w:lang w:val="en-GB"/>
        </w:rPr>
        <w:t xml:space="preserve"> </w:t>
      </w:r>
      <w:r>
        <w:rPr>
          <w:lang w:val="en-GB"/>
        </w:rPr>
        <w:t>a</w:t>
      </w:r>
      <w:r w:rsidRPr="0027287F">
        <w:rPr>
          <w:lang w:val="en-GB"/>
        </w:rPr>
        <w:t xml:space="preserve"> return therefore becomes more realistic, unless there is a “risk” which should be </w:t>
      </w:r>
      <w:r>
        <w:rPr>
          <w:lang w:val="en-GB"/>
        </w:rPr>
        <w:t>considered</w:t>
      </w:r>
      <w:r w:rsidRPr="0027287F">
        <w:rPr>
          <w:lang w:val="en-GB"/>
        </w:rPr>
        <w:t xml:space="preserve"> as really </w:t>
      </w:r>
      <w:r>
        <w:rPr>
          <w:lang w:val="en-GB"/>
        </w:rPr>
        <w:t>“</w:t>
      </w:r>
      <w:r w:rsidRPr="0027287F">
        <w:rPr>
          <w:lang w:val="en-GB"/>
        </w:rPr>
        <w:t>grave</w:t>
      </w:r>
      <w:r>
        <w:rPr>
          <w:lang w:val="en-GB"/>
        </w:rPr>
        <w:t>”</w:t>
      </w:r>
      <w:r w:rsidRPr="0027287F">
        <w:rPr>
          <w:lang w:val="en-GB"/>
        </w:rPr>
        <w:t xml:space="preserve">. </w:t>
      </w:r>
      <w:r>
        <w:rPr>
          <w:lang w:val="en-GB"/>
        </w:rPr>
        <w:t>Hence,</w:t>
      </w:r>
      <w:r w:rsidRPr="0027287F">
        <w:rPr>
          <w:lang w:val="en-GB"/>
        </w:rPr>
        <w:t xml:space="preserve"> the threshold for </w:t>
      </w:r>
      <w:r>
        <w:rPr>
          <w:lang w:val="en-GB"/>
        </w:rPr>
        <w:t xml:space="preserve">a </w:t>
      </w:r>
      <w:r w:rsidRPr="0027287F">
        <w:rPr>
          <w:lang w:val="en-GB"/>
        </w:rPr>
        <w:t xml:space="preserve">non-return decision should increase </w:t>
      </w:r>
      <w:r>
        <w:rPr>
          <w:lang w:val="en-GB"/>
        </w:rPr>
        <w:t>with</w:t>
      </w:r>
      <w:r w:rsidRPr="0027287F">
        <w:rPr>
          <w:lang w:val="en-GB"/>
        </w:rPr>
        <w:t xml:space="preserve"> the development of the child. And last</w:t>
      </w:r>
      <w:r>
        <w:rPr>
          <w:lang w:val="en-GB"/>
        </w:rPr>
        <w:t>ly,</w:t>
      </w:r>
      <w:r w:rsidRPr="0027287F">
        <w:rPr>
          <w:lang w:val="en-GB"/>
        </w:rPr>
        <w:t xml:space="preserve"> children older than</w:t>
      </w:r>
      <w:r>
        <w:rPr>
          <w:lang w:val="en-GB"/>
        </w:rPr>
        <w:t>, say,</w:t>
      </w:r>
      <w:r w:rsidRPr="0027287F">
        <w:rPr>
          <w:lang w:val="en-GB"/>
        </w:rPr>
        <w:t xml:space="preserve"> </w:t>
      </w:r>
      <w:r>
        <w:rPr>
          <w:lang w:val="en-GB"/>
        </w:rPr>
        <w:t>thirteen</w:t>
      </w:r>
      <w:r w:rsidRPr="0027287F">
        <w:rPr>
          <w:lang w:val="en-GB"/>
        </w:rPr>
        <w:t xml:space="preserve"> should have the right to decide </w:t>
      </w:r>
      <w:r>
        <w:rPr>
          <w:lang w:val="en-GB"/>
        </w:rPr>
        <w:t xml:space="preserve">for </w:t>
      </w:r>
      <w:r w:rsidRPr="0027287F">
        <w:rPr>
          <w:lang w:val="en-GB"/>
        </w:rPr>
        <w:t xml:space="preserve">themselves and express their own opinion. The Hague Convention does not provide </w:t>
      </w:r>
      <w:r>
        <w:rPr>
          <w:lang w:val="en-GB"/>
        </w:rPr>
        <w:t xml:space="preserve">for </w:t>
      </w:r>
      <w:r w:rsidRPr="0027287F">
        <w:rPr>
          <w:lang w:val="en-GB"/>
        </w:rPr>
        <w:t>any of the above options.</w:t>
      </w:r>
    </w:p>
    <w:p w:rsidRPr="0027287F" w:rsidR="00CF2CF1" w:rsidP="00CF2CF1" w:rsidRDefault="00CF2CF1">
      <w:pPr>
        <w:pStyle w:val="OpiPara"/>
        <w:rPr>
          <w:lang w:val="en-GB"/>
        </w:rPr>
      </w:pPr>
      <w:r w:rsidRPr="0027287F">
        <w:rPr>
          <w:lang w:val="en-GB"/>
        </w:rPr>
        <w:t xml:space="preserve">It is important </w:t>
      </w:r>
      <w:r>
        <w:rPr>
          <w:lang w:val="en-GB"/>
        </w:rPr>
        <w:t xml:space="preserve">to note </w:t>
      </w:r>
      <w:r w:rsidRPr="0027287F">
        <w:rPr>
          <w:lang w:val="en-GB"/>
        </w:rPr>
        <w:t xml:space="preserve">that the wife of the applicant in this case was in </w:t>
      </w:r>
      <w:r>
        <w:rPr>
          <w:lang w:val="en-GB"/>
        </w:rPr>
        <w:t xml:space="preserve">an </w:t>
      </w:r>
      <w:r w:rsidRPr="0027287F">
        <w:rPr>
          <w:lang w:val="en-GB"/>
        </w:rPr>
        <w:t xml:space="preserve">extremely vulnerable position </w:t>
      </w:r>
      <w:r>
        <w:rPr>
          <w:lang w:val="en-GB"/>
        </w:rPr>
        <w:t xml:space="preserve">in </w:t>
      </w:r>
      <w:r w:rsidRPr="0027287F">
        <w:rPr>
          <w:lang w:val="en-GB"/>
        </w:rPr>
        <w:t xml:space="preserve">that she had no </w:t>
      </w:r>
      <w:r>
        <w:rPr>
          <w:lang w:val="en-GB"/>
        </w:rPr>
        <w:t>prospect of obtaining</w:t>
      </w:r>
      <w:r w:rsidRPr="0027287F">
        <w:rPr>
          <w:lang w:val="en-GB"/>
        </w:rPr>
        <w:t xml:space="preserve"> custody of her son in the U</w:t>
      </w:r>
      <w:r>
        <w:rPr>
          <w:lang w:val="en-GB"/>
        </w:rPr>
        <w:t xml:space="preserve">nited </w:t>
      </w:r>
      <w:r w:rsidRPr="0027287F">
        <w:rPr>
          <w:lang w:val="en-GB"/>
        </w:rPr>
        <w:t>S</w:t>
      </w:r>
      <w:r>
        <w:rPr>
          <w:lang w:val="en-GB"/>
        </w:rPr>
        <w:t>tates</w:t>
      </w:r>
      <w:r w:rsidRPr="0027287F">
        <w:rPr>
          <w:lang w:val="en-GB"/>
        </w:rPr>
        <w:t xml:space="preserve">. The United States authorities </w:t>
      </w:r>
      <w:r>
        <w:rPr>
          <w:lang w:val="en-GB"/>
        </w:rPr>
        <w:t xml:space="preserve">first </w:t>
      </w:r>
      <w:r w:rsidRPr="0027287F">
        <w:rPr>
          <w:lang w:val="en-GB"/>
        </w:rPr>
        <w:t>granted the applicant interim custody (</w:t>
      </w:r>
      <w:r>
        <w:rPr>
          <w:lang w:val="en-GB"/>
        </w:rPr>
        <w:t>see paragraph</w:t>
      </w:r>
      <w:r w:rsidRPr="0027287F">
        <w:rPr>
          <w:lang w:val="en-GB"/>
        </w:rPr>
        <w:t xml:space="preserve"> 16) and then sole custody of the child (</w:t>
      </w:r>
      <w:r>
        <w:rPr>
          <w:lang w:val="en-GB"/>
        </w:rPr>
        <w:t>see paragraph</w:t>
      </w:r>
      <w:r w:rsidRPr="0027287F">
        <w:rPr>
          <w:lang w:val="en-GB"/>
        </w:rPr>
        <w:t xml:space="preserve"> 53). This situation is quite typical, but the Hague Convention does not provide any guarantees for such vulnerable persons.</w:t>
      </w:r>
    </w:p>
    <w:p w:rsidR="00CF2CF1" w:rsidP="00CF2CF1" w:rsidRDefault="00CF2CF1">
      <w:pPr>
        <w:pStyle w:val="OpiPara"/>
        <w:rPr>
          <w:lang w:val="en-GB"/>
        </w:rPr>
      </w:pPr>
      <w:r w:rsidRPr="0027287F">
        <w:rPr>
          <w:lang w:val="en-GB"/>
        </w:rPr>
        <w:t>It should also be noted that a child</w:t>
      </w:r>
      <w:r w:rsidR="00790AEE">
        <w:rPr>
          <w:lang w:val="en-GB"/>
        </w:rPr>
        <w:t>’</w:t>
      </w:r>
      <w:r w:rsidRPr="0027287F">
        <w:rPr>
          <w:lang w:val="en-GB"/>
        </w:rPr>
        <w:t>s return cannot be ordered automatically or mechanically when the Hague Convention is applicable. The child</w:t>
      </w:r>
      <w:r w:rsidR="00790AEE">
        <w:rPr>
          <w:lang w:val="en-GB"/>
        </w:rPr>
        <w:t>’</w:t>
      </w:r>
      <w:r w:rsidRPr="0027287F">
        <w:rPr>
          <w:lang w:val="en-GB"/>
        </w:rPr>
        <w:t>s best interest</w:t>
      </w:r>
      <w:r>
        <w:rPr>
          <w:lang w:val="en-GB"/>
        </w:rPr>
        <w:t>s</w:t>
      </w:r>
      <w:r w:rsidRPr="0027287F">
        <w:rPr>
          <w:lang w:val="en-GB"/>
        </w:rPr>
        <w:t>, from a personal development perspective, will depend on a variety of individual circumstances, in particular his age and level of maturity, the presence or absence of his parents and his environment and experiences. For that reason, those best interest</w:t>
      </w:r>
      <w:r>
        <w:rPr>
          <w:lang w:val="en-GB"/>
        </w:rPr>
        <w:t>s</w:t>
      </w:r>
      <w:r w:rsidRPr="0027287F">
        <w:rPr>
          <w:lang w:val="en-GB"/>
        </w:rPr>
        <w:t xml:space="preserve"> must be assessed in each individual case (see </w:t>
      </w:r>
      <w:r w:rsidRPr="0027287F">
        <w:rPr>
          <w:i/>
          <w:lang w:val="en-GB"/>
        </w:rPr>
        <w:t xml:space="preserve">Neulinger and Shuruk v. Switzerland </w:t>
      </w:r>
      <w:r w:rsidRPr="0027287F">
        <w:rPr>
          <w:snapToGrid w:val="0"/>
          <w:lang w:val="en-GB"/>
        </w:rPr>
        <w:t>[GC], no. 41615/07</w:t>
      </w:r>
      <w:r w:rsidRPr="0027287F">
        <w:rPr>
          <w:lang w:val="en-GB"/>
        </w:rPr>
        <w:t xml:space="preserve">, § 138, ECHR 2010; see also </w:t>
      </w:r>
      <w:r w:rsidRPr="0027287F">
        <w:rPr>
          <w:i/>
          <w:lang w:val="en-GB"/>
        </w:rPr>
        <w:t>X v. Latvia</w:t>
      </w:r>
      <w:r>
        <w:rPr>
          <w:i/>
          <w:lang w:val="en-GB"/>
        </w:rPr>
        <w:t xml:space="preserve">, </w:t>
      </w:r>
      <w:r w:rsidRPr="00F650E0">
        <w:rPr>
          <w:lang w:val="en-GB"/>
        </w:rPr>
        <w:t>cited above,</w:t>
      </w:r>
      <w:r w:rsidRPr="0027287F">
        <w:rPr>
          <w:lang w:val="en-GB"/>
        </w:rPr>
        <w:t xml:space="preserve"> §§ 98 and 101).</w:t>
      </w:r>
    </w:p>
    <w:p w:rsidRPr="00CF2CF1" w:rsidR="00CF2CF1" w:rsidP="00280001" w:rsidRDefault="00CF2CF1">
      <w:pPr>
        <w:pStyle w:val="OpiPara"/>
        <w:rPr>
          <w:lang w:val="en-GB"/>
        </w:rPr>
      </w:pPr>
      <w:r>
        <w:rPr>
          <w:lang w:val="en-GB"/>
        </w:rPr>
        <w:t xml:space="preserve">As a result, a contradictory rule gives rise to unstable court practice: few judgments are delivered without a dissenting opinion, and there is nothing to prevent national courts from coming to opposite conclusions in similar situations regarding the applicability of Article 13 of the Hague Convention to the return of a two-year-old child (compare the circumstances in the present case and, for example, those in </w:t>
      </w:r>
      <w:r w:rsidRPr="00D63A4C">
        <w:rPr>
          <w:i/>
          <w:lang w:val="en-GB"/>
        </w:rPr>
        <w:t xml:space="preserve">Phostira Efthymiou </w:t>
      </w:r>
      <w:r>
        <w:rPr>
          <w:i/>
          <w:lang w:val="en-GB"/>
        </w:rPr>
        <w:t>and</w:t>
      </w:r>
      <w:r w:rsidRPr="00D63A4C">
        <w:rPr>
          <w:i/>
          <w:lang w:val="en-GB"/>
        </w:rPr>
        <w:t xml:space="preserve"> Ribeiro Fernandes </w:t>
      </w:r>
      <w:r>
        <w:rPr>
          <w:i/>
          <w:lang w:val="en-GB"/>
        </w:rPr>
        <w:t>v</w:t>
      </w:r>
      <w:r w:rsidRPr="00D63A4C">
        <w:rPr>
          <w:i/>
          <w:lang w:val="en-GB"/>
        </w:rPr>
        <w:t>. Portugal</w:t>
      </w:r>
      <w:r>
        <w:rPr>
          <w:i/>
          <w:lang w:val="en-GB"/>
        </w:rPr>
        <w:t>,</w:t>
      </w:r>
      <w:r>
        <w:rPr>
          <w:lang w:val="en-GB"/>
        </w:rPr>
        <w:t xml:space="preserve"> no. 66775/11, 5 February 2015).</w:t>
      </w:r>
    </w:p>
    <w:sectPr w:rsidRPr="00CF2CF1" w:rsidR="00CF2CF1" w:rsidSect="00B22E64">
      <w:headerReference w:type="even" r:id="rId13"/>
      <w:headerReference w:type="default" r:id="rId14"/>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6E7" w:rsidRDefault="009316E7" w:rsidP="00014566">
      <w:r>
        <w:separator/>
      </w:r>
    </w:p>
  </w:endnote>
  <w:endnote w:type="continuationSeparator" w:id="0">
    <w:p w:rsidR="009316E7" w:rsidRDefault="009316E7"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6E7" w:rsidRPr="00150BFA" w:rsidRDefault="009316E7" w:rsidP="009316E7">
    <w:pPr>
      <w:jc w:val="center"/>
    </w:pPr>
    <w:r>
      <w:rPr>
        <w:noProof/>
        <w:lang w:eastAsia="ja-JP"/>
      </w:rPr>
      <w:drawing>
        <wp:inline distT="0" distB="0" distL="0" distR="0" wp14:anchorId="68AE004D" wp14:editId="764E695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316E7" w:rsidRDefault="009316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6E7" w:rsidRDefault="009316E7" w:rsidP="00014566">
      <w:r>
        <w:separator/>
      </w:r>
    </w:p>
  </w:footnote>
  <w:footnote w:type="continuationSeparator" w:id="0">
    <w:p w:rsidR="009316E7" w:rsidRDefault="009316E7"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6E7" w:rsidRPr="009316E7" w:rsidRDefault="009316E7" w:rsidP="009316E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6E7" w:rsidRPr="00A45145" w:rsidRDefault="009316E7" w:rsidP="009316E7">
    <w:pPr>
      <w:jc w:val="center"/>
    </w:pPr>
    <w:r>
      <w:rPr>
        <w:noProof/>
        <w:lang w:eastAsia="ja-JP"/>
      </w:rPr>
      <w:drawing>
        <wp:inline distT="0" distB="0" distL="0" distR="0" wp14:anchorId="244F9549" wp14:editId="1C1EE7C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316E7" w:rsidRDefault="009316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6E7" w:rsidRPr="00FF2306" w:rsidRDefault="009316E7"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790AEE">
      <w:rPr>
        <w:rStyle w:val="PageNumber"/>
        <w:noProof/>
        <w:szCs w:val="18"/>
        <w:lang w:val="en-GB"/>
      </w:rPr>
      <w:t>4</w:t>
    </w:r>
    <w:r>
      <w:rPr>
        <w:rStyle w:val="PageNumber"/>
        <w:szCs w:val="18"/>
        <w:lang w:val="en-GB"/>
      </w:rPr>
      <w:fldChar w:fldCharType="end"/>
    </w:r>
    <w:r w:rsidRPr="00FF2306">
      <w:rPr>
        <w:lang w:val="en-GB"/>
      </w:rPr>
      <w:tab/>
    </w:r>
    <w:r>
      <w:rPr>
        <w:lang w:val="en-GB"/>
      </w:rPr>
      <w:t>ADŽIĆ v. CROATIA</w:t>
    </w:r>
    <w:r w:rsidRPr="00FF2306">
      <w:rPr>
        <w:lang w:val="en-GB"/>
      </w:rPr>
      <w:t xml:space="preserve"> </w:t>
    </w:r>
    <w:r>
      <w:rPr>
        <w:lang w:val="en-GB"/>
      </w:rPr>
      <w:t>JUDGMENT</w:t>
    </w:r>
    <w:r w:rsidR="00B22E64">
      <w:rPr>
        <w:lang w:val="en-GB"/>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6E7" w:rsidRPr="00D60D87" w:rsidRDefault="009316E7" w:rsidP="00D60D87">
    <w:pPr>
      <w:pStyle w:val="ECHRHeader"/>
      <w:rPr>
        <w:lang w:val="en-GB"/>
      </w:rPr>
    </w:pPr>
    <w:r w:rsidRPr="00D60D87">
      <w:rPr>
        <w:lang w:val="en-GB"/>
      </w:rPr>
      <w:tab/>
    </w:r>
    <w:r>
      <w:rPr>
        <w:lang w:val="en-GB"/>
      </w:rPr>
      <w:t>ADŽIĆ v. CROATIA</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790AEE">
      <w:rPr>
        <w:rStyle w:val="PageNumber"/>
        <w:noProof/>
        <w:szCs w:val="18"/>
        <w:lang w:val="en-GB"/>
      </w:rPr>
      <w:t>3</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E64" w:rsidRPr="00FF2306" w:rsidRDefault="00B22E64"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790AEE">
      <w:rPr>
        <w:rStyle w:val="PageNumber"/>
        <w:noProof/>
        <w:szCs w:val="18"/>
        <w:lang w:val="en-GB"/>
      </w:rPr>
      <w:t>28</w:t>
    </w:r>
    <w:r>
      <w:rPr>
        <w:rStyle w:val="PageNumber"/>
        <w:szCs w:val="18"/>
        <w:lang w:val="en-GB"/>
      </w:rPr>
      <w:fldChar w:fldCharType="end"/>
    </w:r>
    <w:r w:rsidRPr="00FF2306">
      <w:rPr>
        <w:lang w:val="en-GB"/>
      </w:rPr>
      <w:tab/>
    </w:r>
    <w:r>
      <w:rPr>
        <w:lang w:val="en-GB"/>
      </w:rPr>
      <w:t>ADŽIĆ v. CROATIA</w:t>
    </w:r>
    <w:r w:rsidRPr="00FF2306">
      <w:rPr>
        <w:lang w:val="en-GB"/>
      </w:rPr>
      <w:t xml:space="preserve"> </w:t>
    </w:r>
    <w:r>
      <w:rPr>
        <w:lang w:val="en-GB"/>
      </w:rPr>
      <w:t xml:space="preserve">JUDGMENT </w:t>
    </w:r>
    <w:r w:rsidRPr="00B22E64">
      <w:rPr>
        <w:lang w:val="en-GB"/>
      </w:rPr>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E64" w:rsidRPr="00D60D87" w:rsidRDefault="00B22E64" w:rsidP="00D60D87">
    <w:pPr>
      <w:pStyle w:val="ECHRHeader"/>
      <w:rPr>
        <w:lang w:val="en-GB"/>
      </w:rPr>
    </w:pPr>
    <w:r w:rsidRPr="00D60D87">
      <w:rPr>
        <w:lang w:val="en-GB"/>
      </w:rPr>
      <w:tab/>
    </w:r>
    <w:r>
      <w:rPr>
        <w:lang w:val="en-GB"/>
      </w:rPr>
      <w:t>ADŽIĆ v. CROATIA</w:t>
    </w:r>
    <w:r w:rsidRPr="00D60D87">
      <w:rPr>
        <w:lang w:val="en-GB"/>
      </w:rPr>
      <w:t xml:space="preserve"> </w:t>
    </w:r>
    <w:r>
      <w:rPr>
        <w:lang w:val="en-GB"/>
      </w:rPr>
      <w:t>JUDGMENT – 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790AEE">
      <w:rPr>
        <w:rStyle w:val="PageNumber"/>
        <w:noProof/>
        <w:szCs w:val="18"/>
        <w:lang w:val="en-GB"/>
      </w:rPr>
      <w:t>29</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8042D"/>
    <w:rsid w:val="0000136A"/>
    <w:rsid w:val="00002C62"/>
    <w:rsid w:val="000041F8"/>
    <w:rsid w:val="000042A8"/>
    <w:rsid w:val="00004308"/>
    <w:rsid w:val="00005BF0"/>
    <w:rsid w:val="00006B0C"/>
    <w:rsid w:val="00007154"/>
    <w:rsid w:val="000103AE"/>
    <w:rsid w:val="00011D69"/>
    <w:rsid w:val="00012AD3"/>
    <w:rsid w:val="00014566"/>
    <w:rsid w:val="00015C2D"/>
    <w:rsid w:val="00015F00"/>
    <w:rsid w:val="00022C1D"/>
    <w:rsid w:val="00033AD6"/>
    <w:rsid w:val="00034987"/>
    <w:rsid w:val="00041671"/>
    <w:rsid w:val="00053F56"/>
    <w:rsid w:val="00056CE3"/>
    <w:rsid w:val="000602DF"/>
    <w:rsid w:val="00061B05"/>
    <w:rsid w:val="00062973"/>
    <w:rsid w:val="00062D5D"/>
    <w:rsid w:val="000632D5"/>
    <w:rsid w:val="000644EE"/>
    <w:rsid w:val="00072918"/>
    <w:rsid w:val="00072D49"/>
    <w:rsid w:val="00074EC2"/>
    <w:rsid w:val="00076FF6"/>
    <w:rsid w:val="00080094"/>
    <w:rsid w:val="00080DC9"/>
    <w:rsid w:val="00083C70"/>
    <w:rsid w:val="000925AD"/>
    <w:rsid w:val="000A24EB"/>
    <w:rsid w:val="000B211A"/>
    <w:rsid w:val="000B4018"/>
    <w:rsid w:val="000B6483"/>
    <w:rsid w:val="000B6923"/>
    <w:rsid w:val="000C033C"/>
    <w:rsid w:val="000C2060"/>
    <w:rsid w:val="000C5F3C"/>
    <w:rsid w:val="000C6DCC"/>
    <w:rsid w:val="000D153D"/>
    <w:rsid w:val="000D47AA"/>
    <w:rsid w:val="000D65FC"/>
    <w:rsid w:val="000D721F"/>
    <w:rsid w:val="000E069B"/>
    <w:rsid w:val="000E0E82"/>
    <w:rsid w:val="000E1DC5"/>
    <w:rsid w:val="000E223F"/>
    <w:rsid w:val="000E40D9"/>
    <w:rsid w:val="000E7D45"/>
    <w:rsid w:val="000F7851"/>
    <w:rsid w:val="001047B8"/>
    <w:rsid w:val="00104E23"/>
    <w:rsid w:val="00105F69"/>
    <w:rsid w:val="00111B0C"/>
    <w:rsid w:val="00120D6C"/>
    <w:rsid w:val="0012459E"/>
    <w:rsid w:val="001257EC"/>
    <w:rsid w:val="00132C6A"/>
    <w:rsid w:val="00133D33"/>
    <w:rsid w:val="00134D64"/>
    <w:rsid w:val="00135032"/>
    <w:rsid w:val="00135A30"/>
    <w:rsid w:val="0013612C"/>
    <w:rsid w:val="001367E7"/>
    <w:rsid w:val="00137FF6"/>
    <w:rsid w:val="00141650"/>
    <w:rsid w:val="001438D2"/>
    <w:rsid w:val="001519D4"/>
    <w:rsid w:val="001610B1"/>
    <w:rsid w:val="00162A12"/>
    <w:rsid w:val="00166530"/>
    <w:rsid w:val="0016765F"/>
    <w:rsid w:val="001832BD"/>
    <w:rsid w:val="001905D2"/>
    <w:rsid w:val="001943B5"/>
    <w:rsid w:val="00195134"/>
    <w:rsid w:val="001A145B"/>
    <w:rsid w:val="001A66B3"/>
    <w:rsid w:val="001A674C"/>
    <w:rsid w:val="001A713A"/>
    <w:rsid w:val="001B07B4"/>
    <w:rsid w:val="001B3B24"/>
    <w:rsid w:val="001B67DE"/>
    <w:rsid w:val="001B7552"/>
    <w:rsid w:val="001C0F98"/>
    <w:rsid w:val="001C2A42"/>
    <w:rsid w:val="001D1ADA"/>
    <w:rsid w:val="001D4F98"/>
    <w:rsid w:val="001D63ED"/>
    <w:rsid w:val="001D7348"/>
    <w:rsid w:val="001E035B"/>
    <w:rsid w:val="001E0961"/>
    <w:rsid w:val="001E3EAE"/>
    <w:rsid w:val="001E415E"/>
    <w:rsid w:val="001E6F32"/>
    <w:rsid w:val="001F2145"/>
    <w:rsid w:val="001F6262"/>
    <w:rsid w:val="001F67B0"/>
    <w:rsid w:val="001F7B3D"/>
    <w:rsid w:val="00201AA2"/>
    <w:rsid w:val="00205F9F"/>
    <w:rsid w:val="002102C6"/>
    <w:rsid w:val="00210338"/>
    <w:rsid w:val="002115FC"/>
    <w:rsid w:val="0021423C"/>
    <w:rsid w:val="00214B5B"/>
    <w:rsid w:val="00223ADB"/>
    <w:rsid w:val="00230D00"/>
    <w:rsid w:val="00231DF7"/>
    <w:rsid w:val="00231FD1"/>
    <w:rsid w:val="0023233A"/>
    <w:rsid w:val="002339E0"/>
    <w:rsid w:val="00233CF8"/>
    <w:rsid w:val="0023575D"/>
    <w:rsid w:val="00237148"/>
    <w:rsid w:val="00237EFA"/>
    <w:rsid w:val="00240FAA"/>
    <w:rsid w:val="0024222D"/>
    <w:rsid w:val="00243A5D"/>
    <w:rsid w:val="00244B0E"/>
    <w:rsid w:val="00244F6C"/>
    <w:rsid w:val="00246E12"/>
    <w:rsid w:val="00250608"/>
    <w:rsid w:val="002527C9"/>
    <w:rsid w:val="002532C5"/>
    <w:rsid w:val="00260919"/>
    <w:rsid w:val="00260C03"/>
    <w:rsid w:val="0026540E"/>
    <w:rsid w:val="00275123"/>
    <w:rsid w:val="00280001"/>
    <w:rsid w:val="00282240"/>
    <w:rsid w:val="00282C1E"/>
    <w:rsid w:val="0028572A"/>
    <w:rsid w:val="002948AD"/>
    <w:rsid w:val="00294C92"/>
    <w:rsid w:val="002A01CC"/>
    <w:rsid w:val="002A0228"/>
    <w:rsid w:val="002A368A"/>
    <w:rsid w:val="002A3A0F"/>
    <w:rsid w:val="002A61B1"/>
    <w:rsid w:val="002A663C"/>
    <w:rsid w:val="002B444B"/>
    <w:rsid w:val="002B5887"/>
    <w:rsid w:val="002B7987"/>
    <w:rsid w:val="002C0692"/>
    <w:rsid w:val="002C08AE"/>
    <w:rsid w:val="002C0E27"/>
    <w:rsid w:val="002C245F"/>
    <w:rsid w:val="002C3040"/>
    <w:rsid w:val="002D022D"/>
    <w:rsid w:val="002D23A2"/>
    <w:rsid w:val="002D24BB"/>
    <w:rsid w:val="002D4DD1"/>
    <w:rsid w:val="002D6DDE"/>
    <w:rsid w:val="002E6C3C"/>
    <w:rsid w:val="002F2AF7"/>
    <w:rsid w:val="002F3FD7"/>
    <w:rsid w:val="002F4DAC"/>
    <w:rsid w:val="002F7E1C"/>
    <w:rsid w:val="00301A75"/>
    <w:rsid w:val="00302F70"/>
    <w:rsid w:val="0030336F"/>
    <w:rsid w:val="0030375E"/>
    <w:rsid w:val="00303B08"/>
    <w:rsid w:val="0030491D"/>
    <w:rsid w:val="00306865"/>
    <w:rsid w:val="003110B7"/>
    <w:rsid w:val="00312A30"/>
    <w:rsid w:val="00320F72"/>
    <w:rsid w:val="00321138"/>
    <w:rsid w:val="0032463E"/>
    <w:rsid w:val="00326224"/>
    <w:rsid w:val="00332F4D"/>
    <w:rsid w:val="00334BF4"/>
    <w:rsid w:val="00335817"/>
    <w:rsid w:val="00337EE4"/>
    <w:rsid w:val="00340FFD"/>
    <w:rsid w:val="003441FD"/>
    <w:rsid w:val="003464AA"/>
    <w:rsid w:val="003506B1"/>
    <w:rsid w:val="00356AC7"/>
    <w:rsid w:val="003609FA"/>
    <w:rsid w:val="0036169F"/>
    <w:rsid w:val="0036556E"/>
    <w:rsid w:val="003710C8"/>
    <w:rsid w:val="003721FD"/>
    <w:rsid w:val="003750BE"/>
    <w:rsid w:val="0037727C"/>
    <w:rsid w:val="0038042D"/>
    <w:rsid w:val="0038163B"/>
    <w:rsid w:val="003866A2"/>
    <w:rsid w:val="00387B9D"/>
    <w:rsid w:val="0039364F"/>
    <w:rsid w:val="00396686"/>
    <w:rsid w:val="0039778E"/>
    <w:rsid w:val="003B3C80"/>
    <w:rsid w:val="003B4941"/>
    <w:rsid w:val="003C030A"/>
    <w:rsid w:val="003C5714"/>
    <w:rsid w:val="003C6B9F"/>
    <w:rsid w:val="003C6E2A"/>
    <w:rsid w:val="003C7EFC"/>
    <w:rsid w:val="003D0299"/>
    <w:rsid w:val="003D6F0F"/>
    <w:rsid w:val="003E2FCE"/>
    <w:rsid w:val="003E6D80"/>
    <w:rsid w:val="003F05FA"/>
    <w:rsid w:val="003F20A4"/>
    <w:rsid w:val="003F244A"/>
    <w:rsid w:val="003F2C14"/>
    <w:rsid w:val="003F30B8"/>
    <w:rsid w:val="003F3585"/>
    <w:rsid w:val="003F4C45"/>
    <w:rsid w:val="003F5F7B"/>
    <w:rsid w:val="003F7D64"/>
    <w:rsid w:val="00414300"/>
    <w:rsid w:val="00415D34"/>
    <w:rsid w:val="004245AE"/>
    <w:rsid w:val="00425C67"/>
    <w:rsid w:val="00427DE5"/>
    <w:rsid w:val="00427E7A"/>
    <w:rsid w:val="00435B4C"/>
    <w:rsid w:val="00436307"/>
    <w:rsid w:val="00436C49"/>
    <w:rsid w:val="00442670"/>
    <w:rsid w:val="00445366"/>
    <w:rsid w:val="00447F5B"/>
    <w:rsid w:val="00454A41"/>
    <w:rsid w:val="004614EF"/>
    <w:rsid w:val="00461DB0"/>
    <w:rsid w:val="00463926"/>
    <w:rsid w:val="004646E0"/>
    <w:rsid w:val="00464C9A"/>
    <w:rsid w:val="0046706A"/>
    <w:rsid w:val="00470BA2"/>
    <w:rsid w:val="00473AB4"/>
    <w:rsid w:val="004744C2"/>
    <w:rsid w:val="00474F3D"/>
    <w:rsid w:val="00477E3A"/>
    <w:rsid w:val="00483E5F"/>
    <w:rsid w:val="00485FF9"/>
    <w:rsid w:val="004907F0"/>
    <w:rsid w:val="0049140B"/>
    <w:rsid w:val="004923A5"/>
    <w:rsid w:val="00496BFB"/>
    <w:rsid w:val="004A15C7"/>
    <w:rsid w:val="004A428D"/>
    <w:rsid w:val="004B013B"/>
    <w:rsid w:val="004B112B"/>
    <w:rsid w:val="004C01E4"/>
    <w:rsid w:val="004C086C"/>
    <w:rsid w:val="004C1F56"/>
    <w:rsid w:val="004C27BC"/>
    <w:rsid w:val="004D15F3"/>
    <w:rsid w:val="004D5311"/>
    <w:rsid w:val="004D5DCC"/>
    <w:rsid w:val="004D71DA"/>
    <w:rsid w:val="004F10AF"/>
    <w:rsid w:val="004F11A4"/>
    <w:rsid w:val="004F2389"/>
    <w:rsid w:val="004F304D"/>
    <w:rsid w:val="004F61BE"/>
    <w:rsid w:val="004F66B1"/>
    <w:rsid w:val="00501371"/>
    <w:rsid w:val="00511C07"/>
    <w:rsid w:val="005127E5"/>
    <w:rsid w:val="005173A6"/>
    <w:rsid w:val="00520BAA"/>
    <w:rsid w:val="00525208"/>
    <w:rsid w:val="005257A5"/>
    <w:rsid w:val="005264C0"/>
    <w:rsid w:val="00526A8A"/>
    <w:rsid w:val="00531DF2"/>
    <w:rsid w:val="005358A1"/>
    <w:rsid w:val="0054043D"/>
    <w:rsid w:val="00541E53"/>
    <w:rsid w:val="005442EE"/>
    <w:rsid w:val="005452F9"/>
    <w:rsid w:val="00547353"/>
    <w:rsid w:val="005474E7"/>
    <w:rsid w:val="005479B6"/>
    <w:rsid w:val="00550DDB"/>
    <w:rsid w:val="005512A3"/>
    <w:rsid w:val="005512EA"/>
    <w:rsid w:val="00551447"/>
    <w:rsid w:val="005578CE"/>
    <w:rsid w:val="00562781"/>
    <w:rsid w:val="00563E83"/>
    <w:rsid w:val="00567585"/>
    <w:rsid w:val="0057271C"/>
    <w:rsid w:val="00572845"/>
    <w:rsid w:val="00574A18"/>
    <w:rsid w:val="00581B3B"/>
    <w:rsid w:val="00592772"/>
    <w:rsid w:val="00594D3B"/>
    <w:rsid w:val="0059574A"/>
    <w:rsid w:val="005A1B9B"/>
    <w:rsid w:val="005A2924"/>
    <w:rsid w:val="005A6751"/>
    <w:rsid w:val="005A6BE6"/>
    <w:rsid w:val="005A71FB"/>
    <w:rsid w:val="005B092E"/>
    <w:rsid w:val="005B152C"/>
    <w:rsid w:val="005B1EE0"/>
    <w:rsid w:val="005B2B24"/>
    <w:rsid w:val="005B4425"/>
    <w:rsid w:val="005B4B94"/>
    <w:rsid w:val="005C3EE8"/>
    <w:rsid w:val="005D1A82"/>
    <w:rsid w:val="005D34F9"/>
    <w:rsid w:val="005D4190"/>
    <w:rsid w:val="005D5D0B"/>
    <w:rsid w:val="005D67A3"/>
    <w:rsid w:val="005E09FB"/>
    <w:rsid w:val="005E2988"/>
    <w:rsid w:val="005E2A43"/>
    <w:rsid w:val="005E3085"/>
    <w:rsid w:val="005E59A1"/>
    <w:rsid w:val="005E6C3E"/>
    <w:rsid w:val="005F09D5"/>
    <w:rsid w:val="005F0B73"/>
    <w:rsid w:val="005F1DA6"/>
    <w:rsid w:val="005F51E1"/>
    <w:rsid w:val="006011A3"/>
    <w:rsid w:val="00611C80"/>
    <w:rsid w:val="00613723"/>
    <w:rsid w:val="0061529E"/>
    <w:rsid w:val="00615DDC"/>
    <w:rsid w:val="006177B5"/>
    <w:rsid w:val="00620692"/>
    <w:rsid w:val="0062127C"/>
    <w:rsid w:val="00622607"/>
    <w:rsid w:val="006242CA"/>
    <w:rsid w:val="00627507"/>
    <w:rsid w:val="00630F4D"/>
    <w:rsid w:val="00633717"/>
    <w:rsid w:val="0063435B"/>
    <w:rsid w:val="006344E1"/>
    <w:rsid w:val="00640006"/>
    <w:rsid w:val="00643B74"/>
    <w:rsid w:val="006545C4"/>
    <w:rsid w:val="00655BAD"/>
    <w:rsid w:val="00661971"/>
    <w:rsid w:val="00661CE8"/>
    <w:rsid w:val="006623D9"/>
    <w:rsid w:val="0066550C"/>
    <w:rsid w:val="006716F2"/>
    <w:rsid w:val="00680DAB"/>
    <w:rsid w:val="00682A60"/>
    <w:rsid w:val="00682BF2"/>
    <w:rsid w:val="00684D75"/>
    <w:rsid w:val="006859CE"/>
    <w:rsid w:val="006905FC"/>
    <w:rsid w:val="00691270"/>
    <w:rsid w:val="0069262F"/>
    <w:rsid w:val="00694BA8"/>
    <w:rsid w:val="006A037C"/>
    <w:rsid w:val="006A36F4"/>
    <w:rsid w:val="006A406F"/>
    <w:rsid w:val="006A5D3A"/>
    <w:rsid w:val="006A6FB8"/>
    <w:rsid w:val="006B2BC2"/>
    <w:rsid w:val="006B3216"/>
    <w:rsid w:val="006C23D4"/>
    <w:rsid w:val="006C3444"/>
    <w:rsid w:val="006C7348"/>
    <w:rsid w:val="006C7BB0"/>
    <w:rsid w:val="006D305F"/>
    <w:rsid w:val="006D3237"/>
    <w:rsid w:val="006D57B5"/>
    <w:rsid w:val="006E2E37"/>
    <w:rsid w:val="006E3CF1"/>
    <w:rsid w:val="006E522D"/>
    <w:rsid w:val="006E7AE9"/>
    <w:rsid w:val="006E7E80"/>
    <w:rsid w:val="006F1DF9"/>
    <w:rsid w:val="006F24DB"/>
    <w:rsid w:val="006F48CA"/>
    <w:rsid w:val="006F64DD"/>
    <w:rsid w:val="00715127"/>
    <w:rsid w:val="00715E8E"/>
    <w:rsid w:val="00723580"/>
    <w:rsid w:val="00723755"/>
    <w:rsid w:val="007245E0"/>
    <w:rsid w:val="00724686"/>
    <w:rsid w:val="007266E4"/>
    <w:rsid w:val="0073136C"/>
    <w:rsid w:val="00731F0F"/>
    <w:rsid w:val="00733250"/>
    <w:rsid w:val="00734F5F"/>
    <w:rsid w:val="00741404"/>
    <w:rsid w:val="00741927"/>
    <w:rsid w:val="0074312A"/>
    <w:rsid w:val="007449E5"/>
    <w:rsid w:val="00746C5A"/>
    <w:rsid w:val="00747FF0"/>
    <w:rsid w:val="007522DB"/>
    <w:rsid w:val="007530EA"/>
    <w:rsid w:val="00753FB0"/>
    <w:rsid w:val="00763A2F"/>
    <w:rsid w:val="00764D4E"/>
    <w:rsid w:val="00765A1F"/>
    <w:rsid w:val="00772A70"/>
    <w:rsid w:val="007751A6"/>
    <w:rsid w:val="00775B6D"/>
    <w:rsid w:val="00776D68"/>
    <w:rsid w:val="0078164C"/>
    <w:rsid w:val="007818C1"/>
    <w:rsid w:val="00782045"/>
    <w:rsid w:val="007850EE"/>
    <w:rsid w:val="00785B95"/>
    <w:rsid w:val="00790309"/>
    <w:rsid w:val="00790AEE"/>
    <w:rsid w:val="00790E96"/>
    <w:rsid w:val="00790F84"/>
    <w:rsid w:val="00793366"/>
    <w:rsid w:val="007A547E"/>
    <w:rsid w:val="007A716F"/>
    <w:rsid w:val="007B270A"/>
    <w:rsid w:val="007B4469"/>
    <w:rsid w:val="007C0695"/>
    <w:rsid w:val="007C419A"/>
    <w:rsid w:val="007C4CC8"/>
    <w:rsid w:val="007C5426"/>
    <w:rsid w:val="007C5798"/>
    <w:rsid w:val="007D0B6E"/>
    <w:rsid w:val="007D1009"/>
    <w:rsid w:val="007D4079"/>
    <w:rsid w:val="007D4832"/>
    <w:rsid w:val="007E21B2"/>
    <w:rsid w:val="007E2C4E"/>
    <w:rsid w:val="007E5E87"/>
    <w:rsid w:val="007F1905"/>
    <w:rsid w:val="007F3D3D"/>
    <w:rsid w:val="007F3E73"/>
    <w:rsid w:val="00801300"/>
    <w:rsid w:val="00801F82"/>
    <w:rsid w:val="00802C64"/>
    <w:rsid w:val="008030C7"/>
    <w:rsid w:val="0080544E"/>
    <w:rsid w:val="00805E52"/>
    <w:rsid w:val="008061D0"/>
    <w:rsid w:val="00806B1D"/>
    <w:rsid w:val="00807BFD"/>
    <w:rsid w:val="00810B38"/>
    <w:rsid w:val="008128C0"/>
    <w:rsid w:val="008133BB"/>
    <w:rsid w:val="0081387A"/>
    <w:rsid w:val="008204C7"/>
    <w:rsid w:val="00820992"/>
    <w:rsid w:val="00823602"/>
    <w:rsid w:val="008255F5"/>
    <w:rsid w:val="0083014E"/>
    <w:rsid w:val="00831E53"/>
    <w:rsid w:val="0083214A"/>
    <w:rsid w:val="0083412E"/>
    <w:rsid w:val="00834220"/>
    <w:rsid w:val="008448C1"/>
    <w:rsid w:val="00845723"/>
    <w:rsid w:val="008457E1"/>
    <w:rsid w:val="00851EF9"/>
    <w:rsid w:val="008577FD"/>
    <w:rsid w:val="00860B03"/>
    <w:rsid w:val="00861250"/>
    <w:rsid w:val="0086497A"/>
    <w:rsid w:val="00866F3D"/>
    <w:rsid w:val="008713A1"/>
    <w:rsid w:val="008754AB"/>
    <w:rsid w:val="0088060C"/>
    <w:rsid w:val="00880EC6"/>
    <w:rsid w:val="00883F31"/>
    <w:rsid w:val="00891731"/>
    <w:rsid w:val="00893576"/>
    <w:rsid w:val="00893AD4"/>
    <w:rsid w:val="00893E73"/>
    <w:rsid w:val="008A05E9"/>
    <w:rsid w:val="008A22F3"/>
    <w:rsid w:val="008A43C4"/>
    <w:rsid w:val="008A6662"/>
    <w:rsid w:val="008A6A27"/>
    <w:rsid w:val="008B02DC"/>
    <w:rsid w:val="008B297E"/>
    <w:rsid w:val="008B57CE"/>
    <w:rsid w:val="008B659F"/>
    <w:rsid w:val="008C12CF"/>
    <w:rsid w:val="008C26DE"/>
    <w:rsid w:val="008C29E7"/>
    <w:rsid w:val="008D2225"/>
    <w:rsid w:val="008D3608"/>
    <w:rsid w:val="008D4752"/>
    <w:rsid w:val="008D61FD"/>
    <w:rsid w:val="008E24CE"/>
    <w:rsid w:val="008E271C"/>
    <w:rsid w:val="008E418E"/>
    <w:rsid w:val="008E5BC6"/>
    <w:rsid w:val="008E6A25"/>
    <w:rsid w:val="008F14B0"/>
    <w:rsid w:val="008F5193"/>
    <w:rsid w:val="008F5A2E"/>
    <w:rsid w:val="008F63DD"/>
    <w:rsid w:val="009013A7"/>
    <w:rsid w:val="009017FB"/>
    <w:rsid w:val="009017FC"/>
    <w:rsid w:val="00902F3E"/>
    <w:rsid w:val="00903B43"/>
    <w:rsid w:val="00904219"/>
    <w:rsid w:val="0090506B"/>
    <w:rsid w:val="009050C9"/>
    <w:rsid w:val="00905781"/>
    <w:rsid w:val="009066FC"/>
    <w:rsid w:val="009140A3"/>
    <w:rsid w:val="009144A2"/>
    <w:rsid w:val="0091510C"/>
    <w:rsid w:val="0091742E"/>
    <w:rsid w:val="0092401D"/>
    <w:rsid w:val="009259AC"/>
    <w:rsid w:val="00926F38"/>
    <w:rsid w:val="00930F78"/>
    <w:rsid w:val="009316E7"/>
    <w:rsid w:val="00934301"/>
    <w:rsid w:val="00936CD1"/>
    <w:rsid w:val="00937D04"/>
    <w:rsid w:val="00941747"/>
    <w:rsid w:val="00941EFB"/>
    <w:rsid w:val="009467DF"/>
    <w:rsid w:val="00947AFB"/>
    <w:rsid w:val="00951D7D"/>
    <w:rsid w:val="009630C7"/>
    <w:rsid w:val="00972B55"/>
    <w:rsid w:val="009743B7"/>
    <w:rsid w:val="009778AF"/>
    <w:rsid w:val="0098228B"/>
    <w:rsid w:val="009828DA"/>
    <w:rsid w:val="00985BAB"/>
    <w:rsid w:val="00997F03"/>
    <w:rsid w:val="009A46DF"/>
    <w:rsid w:val="009A47C6"/>
    <w:rsid w:val="009B1B5F"/>
    <w:rsid w:val="009B2EC2"/>
    <w:rsid w:val="009B6673"/>
    <w:rsid w:val="009C0960"/>
    <w:rsid w:val="009C191B"/>
    <w:rsid w:val="009C2BD6"/>
    <w:rsid w:val="009D32CC"/>
    <w:rsid w:val="009D3951"/>
    <w:rsid w:val="009E1F32"/>
    <w:rsid w:val="009E56F1"/>
    <w:rsid w:val="009E5829"/>
    <w:rsid w:val="009E776C"/>
    <w:rsid w:val="009E7FE9"/>
    <w:rsid w:val="009F3414"/>
    <w:rsid w:val="00A024B7"/>
    <w:rsid w:val="00A071CF"/>
    <w:rsid w:val="00A16F87"/>
    <w:rsid w:val="00A1726E"/>
    <w:rsid w:val="00A204CF"/>
    <w:rsid w:val="00A21B1D"/>
    <w:rsid w:val="00A23D49"/>
    <w:rsid w:val="00A27004"/>
    <w:rsid w:val="00A2782E"/>
    <w:rsid w:val="00A30C29"/>
    <w:rsid w:val="00A3189C"/>
    <w:rsid w:val="00A34CC2"/>
    <w:rsid w:val="00A34DD6"/>
    <w:rsid w:val="00A36819"/>
    <w:rsid w:val="00A36989"/>
    <w:rsid w:val="00A43628"/>
    <w:rsid w:val="00A44B0C"/>
    <w:rsid w:val="00A54192"/>
    <w:rsid w:val="00A6035E"/>
    <w:rsid w:val="00A6144C"/>
    <w:rsid w:val="00A62060"/>
    <w:rsid w:val="00A66617"/>
    <w:rsid w:val="00A671F8"/>
    <w:rsid w:val="00A673A4"/>
    <w:rsid w:val="00A724AE"/>
    <w:rsid w:val="00A73329"/>
    <w:rsid w:val="00A75E20"/>
    <w:rsid w:val="00A76162"/>
    <w:rsid w:val="00A77D9D"/>
    <w:rsid w:val="00A82359"/>
    <w:rsid w:val="00A829FB"/>
    <w:rsid w:val="00A865D2"/>
    <w:rsid w:val="00A94C20"/>
    <w:rsid w:val="00A94F88"/>
    <w:rsid w:val="00AA227F"/>
    <w:rsid w:val="00AA3BC7"/>
    <w:rsid w:val="00AA6682"/>
    <w:rsid w:val="00AA754A"/>
    <w:rsid w:val="00AB099E"/>
    <w:rsid w:val="00AB4328"/>
    <w:rsid w:val="00AB5FA0"/>
    <w:rsid w:val="00AB6904"/>
    <w:rsid w:val="00AD1AE4"/>
    <w:rsid w:val="00AE0A2E"/>
    <w:rsid w:val="00AE118D"/>
    <w:rsid w:val="00AE354C"/>
    <w:rsid w:val="00AE419B"/>
    <w:rsid w:val="00AE6137"/>
    <w:rsid w:val="00AF4344"/>
    <w:rsid w:val="00AF4B07"/>
    <w:rsid w:val="00AF6186"/>
    <w:rsid w:val="00AF7A3A"/>
    <w:rsid w:val="00B110B7"/>
    <w:rsid w:val="00B1403B"/>
    <w:rsid w:val="00B15C47"/>
    <w:rsid w:val="00B160DB"/>
    <w:rsid w:val="00B20836"/>
    <w:rsid w:val="00B22E64"/>
    <w:rsid w:val="00B235BB"/>
    <w:rsid w:val="00B27A44"/>
    <w:rsid w:val="00B30BBF"/>
    <w:rsid w:val="00B33C03"/>
    <w:rsid w:val="00B44E56"/>
    <w:rsid w:val="00B46543"/>
    <w:rsid w:val="00B47D33"/>
    <w:rsid w:val="00B52BE0"/>
    <w:rsid w:val="00B535BC"/>
    <w:rsid w:val="00B54133"/>
    <w:rsid w:val="00B55EBC"/>
    <w:rsid w:val="00B649DE"/>
    <w:rsid w:val="00B65004"/>
    <w:rsid w:val="00B701ED"/>
    <w:rsid w:val="00B709EA"/>
    <w:rsid w:val="00B72CDB"/>
    <w:rsid w:val="00B7675B"/>
    <w:rsid w:val="00B8086C"/>
    <w:rsid w:val="00B83173"/>
    <w:rsid w:val="00B861B4"/>
    <w:rsid w:val="00B86DFE"/>
    <w:rsid w:val="00B86EC5"/>
    <w:rsid w:val="00B9023C"/>
    <w:rsid w:val="00B90990"/>
    <w:rsid w:val="00B922FF"/>
    <w:rsid w:val="00B9281E"/>
    <w:rsid w:val="00B93925"/>
    <w:rsid w:val="00B95187"/>
    <w:rsid w:val="00BA1577"/>
    <w:rsid w:val="00BA2D55"/>
    <w:rsid w:val="00BA623B"/>
    <w:rsid w:val="00BA71B1"/>
    <w:rsid w:val="00BB0637"/>
    <w:rsid w:val="00BB345F"/>
    <w:rsid w:val="00BB5883"/>
    <w:rsid w:val="00BB68EA"/>
    <w:rsid w:val="00BC1C27"/>
    <w:rsid w:val="00BC2118"/>
    <w:rsid w:val="00BC4179"/>
    <w:rsid w:val="00BC50F0"/>
    <w:rsid w:val="00BC6BBF"/>
    <w:rsid w:val="00BD1572"/>
    <w:rsid w:val="00BD2376"/>
    <w:rsid w:val="00BD5AA8"/>
    <w:rsid w:val="00BE14E3"/>
    <w:rsid w:val="00BE3774"/>
    <w:rsid w:val="00BE41E5"/>
    <w:rsid w:val="00BF0BBB"/>
    <w:rsid w:val="00BF4109"/>
    <w:rsid w:val="00BF4CC3"/>
    <w:rsid w:val="00C020A0"/>
    <w:rsid w:val="00C03851"/>
    <w:rsid w:val="00C054C7"/>
    <w:rsid w:val="00C057B5"/>
    <w:rsid w:val="00C11379"/>
    <w:rsid w:val="00C11A00"/>
    <w:rsid w:val="00C12BCC"/>
    <w:rsid w:val="00C20373"/>
    <w:rsid w:val="00C22687"/>
    <w:rsid w:val="00C32E4D"/>
    <w:rsid w:val="00C333A0"/>
    <w:rsid w:val="00C36A81"/>
    <w:rsid w:val="00C41974"/>
    <w:rsid w:val="00C447AD"/>
    <w:rsid w:val="00C470FD"/>
    <w:rsid w:val="00C50D68"/>
    <w:rsid w:val="00C53F4A"/>
    <w:rsid w:val="00C54125"/>
    <w:rsid w:val="00C55B54"/>
    <w:rsid w:val="00C5684C"/>
    <w:rsid w:val="00C6098E"/>
    <w:rsid w:val="00C6152C"/>
    <w:rsid w:val="00C621C2"/>
    <w:rsid w:val="00C62D99"/>
    <w:rsid w:val="00C63D0E"/>
    <w:rsid w:val="00C708A7"/>
    <w:rsid w:val="00C73996"/>
    <w:rsid w:val="00C74810"/>
    <w:rsid w:val="00C75AF2"/>
    <w:rsid w:val="00C7722C"/>
    <w:rsid w:val="00C8061B"/>
    <w:rsid w:val="00C870D1"/>
    <w:rsid w:val="00C90D68"/>
    <w:rsid w:val="00C939FE"/>
    <w:rsid w:val="00CA4BDA"/>
    <w:rsid w:val="00CB0F72"/>
    <w:rsid w:val="00CB1F66"/>
    <w:rsid w:val="00CB2951"/>
    <w:rsid w:val="00CB7CA8"/>
    <w:rsid w:val="00CD282B"/>
    <w:rsid w:val="00CD3D95"/>
    <w:rsid w:val="00CD4C35"/>
    <w:rsid w:val="00CD5784"/>
    <w:rsid w:val="00CD64A0"/>
    <w:rsid w:val="00CD7369"/>
    <w:rsid w:val="00CE0B0E"/>
    <w:rsid w:val="00CE3831"/>
    <w:rsid w:val="00CE440A"/>
    <w:rsid w:val="00CE5752"/>
    <w:rsid w:val="00CF2CF1"/>
    <w:rsid w:val="00CF4468"/>
    <w:rsid w:val="00D00559"/>
    <w:rsid w:val="00D00ABB"/>
    <w:rsid w:val="00D02EEC"/>
    <w:rsid w:val="00D03551"/>
    <w:rsid w:val="00D03D64"/>
    <w:rsid w:val="00D06A63"/>
    <w:rsid w:val="00D07E0E"/>
    <w:rsid w:val="00D11478"/>
    <w:rsid w:val="00D12A73"/>
    <w:rsid w:val="00D15ED0"/>
    <w:rsid w:val="00D21B3E"/>
    <w:rsid w:val="00D21FED"/>
    <w:rsid w:val="00D24251"/>
    <w:rsid w:val="00D27D51"/>
    <w:rsid w:val="00D343E2"/>
    <w:rsid w:val="00D361A2"/>
    <w:rsid w:val="00D44C2E"/>
    <w:rsid w:val="00D45414"/>
    <w:rsid w:val="00D527D6"/>
    <w:rsid w:val="00D566BD"/>
    <w:rsid w:val="00D57A4D"/>
    <w:rsid w:val="00D60AA7"/>
    <w:rsid w:val="00D60D87"/>
    <w:rsid w:val="00D6435F"/>
    <w:rsid w:val="00D64479"/>
    <w:rsid w:val="00D64936"/>
    <w:rsid w:val="00D74A41"/>
    <w:rsid w:val="00D75E28"/>
    <w:rsid w:val="00D772C2"/>
    <w:rsid w:val="00D8008E"/>
    <w:rsid w:val="00D82C45"/>
    <w:rsid w:val="00D84359"/>
    <w:rsid w:val="00D855AB"/>
    <w:rsid w:val="00D908A8"/>
    <w:rsid w:val="00D977B6"/>
    <w:rsid w:val="00DA4A31"/>
    <w:rsid w:val="00DA61C6"/>
    <w:rsid w:val="00DA7B04"/>
    <w:rsid w:val="00DB054F"/>
    <w:rsid w:val="00DB36C2"/>
    <w:rsid w:val="00DB7196"/>
    <w:rsid w:val="00DC169B"/>
    <w:rsid w:val="00DC2AB9"/>
    <w:rsid w:val="00DC63F0"/>
    <w:rsid w:val="00DC7050"/>
    <w:rsid w:val="00DD14A7"/>
    <w:rsid w:val="00DD1FBF"/>
    <w:rsid w:val="00DD6EE5"/>
    <w:rsid w:val="00DE386C"/>
    <w:rsid w:val="00DE46EF"/>
    <w:rsid w:val="00DE4D35"/>
    <w:rsid w:val="00DF0549"/>
    <w:rsid w:val="00DF098B"/>
    <w:rsid w:val="00DF11C4"/>
    <w:rsid w:val="00DF210C"/>
    <w:rsid w:val="00DF4B6A"/>
    <w:rsid w:val="00E02C09"/>
    <w:rsid w:val="00E041C6"/>
    <w:rsid w:val="00E04D59"/>
    <w:rsid w:val="00E07DA1"/>
    <w:rsid w:val="00E123CB"/>
    <w:rsid w:val="00E20E13"/>
    <w:rsid w:val="00E21979"/>
    <w:rsid w:val="00E21DBC"/>
    <w:rsid w:val="00E275D7"/>
    <w:rsid w:val="00E27DBE"/>
    <w:rsid w:val="00E32AB1"/>
    <w:rsid w:val="00E36C71"/>
    <w:rsid w:val="00E40404"/>
    <w:rsid w:val="00E459C6"/>
    <w:rsid w:val="00E47589"/>
    <w:rsid w:val="00E5514F"/>
    <w:rsid w:val="00E64915"/>
    <w:rsid w:val="00E661D4"/>
    <w:rsid w:val="00E70091"/>
    <w:rsid w:val="00E720F5"/>
    <w:rsid w:val="00E737BC"/>
    <w:rsid w:val="00E76D47"/>
    <w:rsid w:val="00E849F7"/>
    <w:rsid w:val="00E90302"/>
    <w:rsid w:val="00E9597F"/>
    <w:rsid w:val="00E97396"/>
    <w:rsid w:val="00EA185E"/>
    <w:rsid w:val="00EA592A"/>
    <w:rsid w:val="00EA5D13"/>
    <w:rsid w:val="00EB14E4"/>
    <w:rsid w:val="00EB32A5"/>
    <w:rsid w:val="00EB34ED"/>
    <w:rsid w:val="00EB7BE0"/>
    <w:rsid w:val="00EC28AB"/>
    <w:rsid w:val="00EC315E"/>
    <w:rsid w:val="00ED077C"/>
    <w:rsid w:val="00ED1190"/>
    <w:rsid w:val="00ED17F6"/>
    <w:rsid w:val="00ED3072"/>
    <w:rsid w:val="00ED55CC"/>
    <w:rsid w:val="00ED5ED7"/>
    <w:rsid w:val="00ED6544"/>
    <w:rsid w:val="00EE0277"/>
    <w:rsid w:val="00EE1DA9"/>
    <w:rsid w:val="00EE3E00"/>
    <w:rsid w:val="00EE4DAB"/>
    <w:rsid w:val="00EE5DD2"/>
    <w:rsid w:val="00EF41F1"/>
    <w:rsid w:val="00EF4F08"/>
    <w:rsid w:val="00F00A79"/>
    <w:rsid w:val="00F00E86"/>
    <w:rsid w:val="00F07C1E"/>
    <w:rsid w:val="00F105DB"/>
    <w:rsid w:val="00F1180B"/>
    <w:rsid w:val="00F12BCD"/>
    <w:rsid w:val="00F132BC"/>
    <w:rsid w:val="00F1392E"/>
    <w:rsid w:val="00F13D80"/>
    <w:rsid w:val="00F14228"/>
    <w:rsid w:val="00F162DD"/>
    <w:rsid w:val="00F16AAA"/>
    <w:rsid w:val="00F21161"/>
    <w:rsid w:val="00F218EF"/>
    <w:rsid w:val="00F21BC7"/>
    <w:rsid w:val="00F266A2"/>
    <w:rsid w:val="00F32269"/>
    <w:rsid w:val="00F47FF0"/>
    <w:rsid w:val="00F56A6F"/>
    <w:rsid w:val="00F5709C"/>
    <w:rsid w:val="00F57C8A"/>
    <w:rsid w:val="00F6043D"/>
    <w:rsid w:val="00F64EF1"/>
    <w:rsid w:val="00F71ADF"/>
    <w:rsid w:val="00F72056"/>
    <w:rsid w:val="00F75D3C"/>
    <w:rsid w:val="00F800CC"/>
    <w:rsid w:val="00F826CC"/>
    <w:rsid w:val="00F82F5A"/>
    <w:rsid w:val="00F83164"/>
    <w:rsid w:val="00F8765F"/>
    <w:rsid w:val="00F90767"/>
    <w:rsid w:val="00FA2197"/>
    <w:rsid w:val="00FA685B"/>
    <w:rsid w:val="00FB0C01"/>
    <w:rsid w:val="00FB648E"/>
    <w:rsid w:val="00FC15C3"/>
    <w:rsid w:val="00FC18F2"/>
    <w:rsid w:val="00FC39E5"/>
    <w:rsid w:val="00FC3A78"/>
    <w:rsid w:val="00FC5126"/>
    <w:rsid w:val="00FC5FFE"/>
    <w:rsid w:val="00FD0D0D"/>
    <w:rsid w:val="00FD1005"/>
    <w:rsid w:val="00FD3180"/>
    <w:rsid w:val="00FD6C75"/>
    <w:rsid w:val="00FE71B3"/>
    <w:rsid w:val="00FF3864"/>
    <w:rsid w:val="00FF42C5"/>
    <w:rsid w:val="00FF4D00"/>
    <w:rsid w:val="00FF55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316E7"/>
    <w:pPr>
      <w:jc w:val="both"/>
    </w:pPr>
    <w:rPr>
      <w:rFonts w:eastAsiaTheme="minorEastAsia"/>
      <w:sz w:val="24"/>
    </w:rPr>
  </w:style>
  <w:style w:type="paragraph" w:styleId="Heading1">
    <w:name w:val="heading 1"/>
    <w:basedOn w:val="Normal"/>
    <w:next w:val="Normal"/>
    <w:link w:val="Heading1Char"/>
    <w:uiPriority w:val="99"/>
    <w:semiHidden/>
    <w:rsid w:val="009316E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316E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316E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316E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316E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316E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316E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9316E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316E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316E7"/>
    <w:rPr>
      <w:rFonts w:ascii="Tahoma" w:hAnsi="Tahoma" w:cs="Tahoma"/>
      <w:sz w:val="16"/>
      <w:szCs w:val="16"/>
    </w:rPr>
  </w:style>
  <w:style w:type="character" w:customStyle="1" w:styleId="BalloonTextChar">
    <w:name w:val="Balloon Text Char"/>
    <w:basedOn w:val="DefaultParagraphFont"/>
    <w:link w:val="BalloonText"/>
    <w:uiPriority w:val="99"/>
    <w:semiHidden/>
    <w:rsid w:val="009316E7"/>
    <w:rPr>
      <w:rFonts w:ascii="Tahoma" w:eastAsiaTheme="minorEastAsia" w:hAnsi="Tahoma" w:cs="Tahoma"/>
      <w:sz w:val="16"/>
      <w:szCs w:val="16"/>
    </w:rPr>
  </w:style>
  <w:style w:type="character" w:styleId="BookTitle">
    <w:name w:val="Book Title"/>
    <w:uiPriority w:val="99"/>
    <w:semiHidden/>
    <w:qFormat/>
    <w:rsid w:val="009316E7"/>
    <w:rPr>
      <w:i/>
      <w:iCs/>
      <w:smallCaps/>
      <w:spacing w:val="5"/>
    </w:rPr>
  </w:style>
  <w:style w:type="paragraph" w:customStyle="1" w:styleId="ECHRHeader">
    <w:name w:val="ECHR_Header"/>
    <w:aliases w:val="Ju_Header"/>
    <w:basedOn w:val="Header"/>
    <w:uiPriority w:val="4"/>
    <w:qFormat/>
    <w:rsid w:val="009316E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9316E7"/>
    <w:pPr>
      <w:jc w:val="left"/>
    </w:pPr>
    <w:rPr>
      <w:sz w:val="8"/>
    </w:rPr>
  </w:style>
  <w:style w:type="character" w:styleId="Strong">
    <w:name w:val="Strong"/>
    <w:uiPriority w:val="99"/>
    <w:semiHidden/>
    <w:qFormat/>
    <w:rsid w:val="009316E7"/>
    <w:rPr>
      <w:b/>
      <w:bCs/>
    </w:rPr>
  </w:style>
  <w:style w:type="paragraph" w:styleId="NoSpacing">
    <w:name w:val="No Spacing"/>
    <w:basedOn w:val="Normal"/>
    <w:link w:val="NoSpacingChar"/>
    <w:semiHidden/>
    <w:qFormat/>
    <w:rsid w:val="009316E7"/>
    <w:rPr>
      <w:sz w:val="22"/>
    </w:rPr>
  </w:style>
  <w:style w:type="character" w:customStyle="1" w:styleId="NoSpacingChar">
    <w:name w:val="No Spacing Char"/>
    <w:basedOn w:val="DefaultParagraphFont"/>
    <w:link w:val="NoSpacing"/>
    <w:semiHidden/>
    <w:rsid w:val="009316E7"/>
    <w:rPr>
      <w:rFonts w:eastAsiaTheme="minorEastAsia"/>
    </w:rPr>
  </w:style>
  <w:style w:type="paragraph" w:customStyle="1" w:styleId="ECHRFooterLine">
    <w:name w:val="ECHR_Footer_Line"/>
    <w:aliases w:val="Footer_Line"/>
    <w:basedOn w:val="Normal"/>
    <w:next w:val="ECHRFooter"/>
    <w:uiPriority w:val="57"/>
    <w:semiHidden/>
    <w:rsid w:val="009316E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9316E7"/>
    <w:pPr>
      <w:numPr>
        <w:numId w:val="14"/>
      </w:numPr>
      <w:jc w:val="left"/>
    </w:pPr>
    <w:rPr>
      <w:b/>
    </w:rPr>
  </w:style>
  <w:style w:type="paragraph" w:customStyle="1" w:styleId="OpiPara">
    <w:name w:val="Opi_Para"/>
    <w:basedOn w:val="ECHRPara"/>
    <w:uiPriority w:val="46"/>
    <w:qFormat/>
    <w:rsid w:val="009316E7"/>
  </w:style>
  <w:style w:type="paragraph" w:customStyle="1" w:styleId="JuParaSub">
    <w:name w:val="Ju_Para_Sub"/>
    <w:basedOn w:val="ECHRPara"/>
    <w:uiPriority w:val="13"/>
    <w:qFormat/>
    <w:rsid w:val="009316E7"/>
    <w:pPr>
      <w:ind w:left="284"/>
    </w:pPr>
  </w:style>
  <w:style w:type="paragraph" w:customStyle="1" w:styleId="ECHRTitleCentre3">
    <w:name w:val="ECHR_Title_Centre_3"/>
    <w:aliases w:val="Ju_H_Article"/>
    <w:basedOn w:val="Normal"/>
    <w:next w:val="ECHRParaQuote"/>
    <w:uiPriority w:val="27"/>
    <w:qFormat/>
    <w:rsid w:val="009316E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316E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9316E7"/>
  </w:style>
  <w:style w:type="paragraph" w:customStyle="1" w:styleId="OpiQuot">
    <w:name w:val="Opi_Quot"/>
    <w:basedOn w:val="ECHRParaQuote"/>
    <w:uiPriority w:val="48"/>
    <w:qFormat/>
    <w:rsid w:val="009316E7"/>
  </w:style>
  <w:style w:type="paragraph" w:customStyle="1" w:styleId="OpiQuotSub">
    <w:name w:val="Opi_Quot_Sub"/>
    <w:basedOn w:val="JuQuotSub"/>
    <w:uiPriority w:val="49"/>
    <w:qFormat/>
    <w:rsid w:val="009316E7"/>
  </w:style>
  <w:style w:type="paragraph" w:customStyle="1" w:styleId="ECHRTitleCentre2">
    <w:name w:val="ECHR_Title_Centre_2"/>
    <w:aliases w:val="Dec_H_Case"/>
    <w:basedOn w:val="Normal"/>
    <w:next w:val="ECHRPara"/>
    <w:uiPriority w:val="8"/>
    <w:rsid w:val="009316E7"/>
    <w:pPr>
      <w:spacing w:after="240"/>
      <w:jc w:val="center"/>
      <w:outlineLvl w:val="0"/>
    </w:pPr>
    <w:rPr>
      <w:rFonts w:asciiTheme="majorHAnsi" w:hAnsiTheme="majorHAnsi"/>
    </w:rPr>
  </w:style>
  <w:style w:type="paragraph" w:customStyle="1" w:styleId="JuTitle">
    <w:name w:val="Ju_Title"/>
    <w:basedOn w:val="Normal"/>
    <w:next w:val="ECHRPara"/>
    <w:uiPriority w:val="3"/>
    <w:rsid w:val="009316E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9316E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316E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316E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316E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316E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9316E7"/>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9316E7"/>
    <w:pPr>
      <w:keepNext/>
      <w:keepLines/>
      <w:spacing w:before="240" w:after="120"/>
      <w:ind w:left="1236"/>
    </w:pPr>
    <w:rPr>
      <w:sz w:val="20"/>
    </w:rPr>
  </w:style>
  <w:style w:type="paragraph" w:customStyle="1" w:styleId="JuQuotSub">
    <w:name w:val="Ju_Quot_Sub"/>
    <w:basedOn w:val="ECHRParaQuote"/>
    <w:uiPriority w:val="15"/>
    <w:qFormat/>
    <w:rsid w:val="009316E7"/>
    <w:pPr>
      <w:ind w:left="567"/>
    </w:pPr>
  </w:style>
  <w:style w:type="paragraph" w:customStyle="1" w:styleId="JuInitialled">
    <w:name w:val="Ju_Initialled"/>
    <w:basedOn w:val="Normal"/>
    <w:qFormat/>
    <w:rsid w:val="009316E7"/>
    <w:pPr>
      <w:tabs>
        <w:tab w:val="center" w:pos="6407"/>
      </w:tabs>
      <w:spacing w:before="720"/>
      <w:jc w:val="right"/>
    </w:pPr>
  </w:style>
  <w:style w:type="paragraph" w:customStyle="1" w:styleId="OpiHA">
    <w:name w:val="Opi_H_A"/>
    <w:basedOn w:val="ECHRHeading1"/>
    <w:next w:val="OpiPara"/>
    <w:uiPriority w:val="41"/>
    <w:qFormat/>
    <w:rsid w:val="009316E7"/>
    <w:pPr>
      <w:tabs>
        <w:tab w:val="clear" w:pos="357"/>
      </w:tabs>
      <w:outlineLvl w:val="1"/>
    </w:pPr>
    <w:rPr>
      <w:b/>
    </w:rPr>
  </w:style>
  <w:style w:type="paragraph" w:styleId="Header">
    <w:name w:val="header"/>
    <w:basedOn w:val="Normal"/>
    <w:link w:val="HeaderChar"/>
    <w:uiPriority w:val="57"/>
    <w:semiHidden/>
    <w:rsid w:val="009316E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316E7"/>
    <w:rPr>
      <w:sz w:val="24"/>
    </w:rPr>
  </w:style>
  <w:style w:type="character" w:customStyle="1" w:styleId="Heading1Char">
    <w:name w:val="Heading 1 Char"/>
    <w:basedOn w:val="DefaultParagraphFont"/>
    <w:link w:val="Heading1"/>
    <w:uiPriority w:val="99"/>
    <w:semiHidden/>
    <w:rsid w:val="009316E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9316E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316E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316E7"/>
    <w:rPr>
      <w:rFonts w:asciiTheme="majorHAnsi" w:eastAsiaTheme="majorEastAsia" w:hAnsiTheme="majorHAnsi" w:cstheme="majorBidi"/>
      <w:b/>
      <w:bCs/>
      <w:color w:val="4D4D4D"/>
      <w:sz w:val="26"/>
      <w:szCs w:val="26"/>
    </w:rPr>
  </w:style>
  <w:style w:type="character" w:customStyle="1" w:styleId="JUNAMES">
    <w:name w:val="JU_NAMES"/>
    <w:uiPriority w:val="17"/>
    <w:qFormat/>
    <w:rsid w:val="009316E7"/>
    <w:rPr>
      <w:caps w:val="0"/>
      <w:smallCaps/>
    </w:rPr>
  </w:style>
  <w:style w:type="paragraph" w:customStyle="1" w:styleId="JuCase">
    <w:name w:val="Ju_Case"/>
    <w:basedOn w:val="Normal"/>
    <w:next w:val="ECHRPara"/>
    <w:uiPriority w:val="10"/>
    <w:rsid w:val="009316E7"/>
    <w:pPr>
      <w:ind w:firstLine="284"/>
    </w:pPr>
    <w:rPr>
      <w:b/>
    </w:rPr>
  </w:style>
  <w:style w:type="character" w:customStyle="1" w:styleId="Heading3Char">
    <w:name w:val="Heading 3 Char"/>
    <w:basedOn w:val="DefaultParagraphFont"/>
    <w:link w:val="Heading3"/>
    <w:uiPriority w:val="99"/>
    <w:semiHidden/>
    <w:rsid w:val="009316E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9316E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9316E7"/>
    <w:rPr>
      <w:rFonts w:asciiTheme="majorHAnsi" w:eastAsiaTheme="majorEastAsia" w:hAnsiTheme="majorHAnsi" w:cstheme="majorBidi"/>
      <w:b/>
      <w:bCs/>
      <w:color w:val="808080"/>
    </w:rPr>
  </w:style>
  <w:style w:type="character" w:styleId="SubtleEmphasis">
    <w:name w:val="Subtle Emphasis"/>
    <w:uiPriority w:val="99"/>
    <w:semiHidden/>
    <w:qFormat/>
    <w:rsid w:val="009316E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316E7"/>
    <w:pPr>
      <w:keepNext/>
      <w:keepLines/>
      <w:spacing w:before="720" w:after="240"/>
      <w:outlineLvl w:val="0"/>
    </w:pPr>
    <w:rPr>
      <w:rFonts w:asciiTheme="majorHAnsi" w:hAnsiTheme="majorHAnsi"/>
      <w:sz w:val="28"/>
    </w:rPr>
  </w:style>
  <w:style w:type="character" w:styleId="Emphasis">
    <w:name w:val="Emphasis"/>
    <w:uiPriority w:val="99"/>
    <w:semiHidden/>
    <w:qFormat/>
    <w:rsid w:val="009316E7"/>
    <w:rPr>
      <w:b/>
      <w:bCs/>
      <w:i/>
      <w:iCs/>
      <w:spacing w:val="10"/>
      <w:bdr w:val="none" w:sz="0" w:space="0" w:color="auto"/>
      <w:shd w:val="clear" w:color="auto" w:fill="auto"/>
    </w:rPr>
  </w:style>
  <w:style w:type="paragraph" w:styleId="Footer">
    <w:name w:val="footer"/>
    <w:basedOn w:val="Normal"/>
    <w:link w:val="FooterChar"/>
    <w:uiPriority w:val="57"/>
    <w:semiHidden/>
    <w:rsid w:val="009316E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316E7"/>
    <w:rPr>
      <w:sz w:val="24"/>
    </w:rPr>
  </w:style>
  <w:style w:type="character" w:styleId="FootnoteReference">
    <w:name w:val="footnote reference"/>
    <w:basedOn w:val="DefaultParagraphFont"/>
    <w:uiPriority w:val="99"/>
    <w:semiHidden/>
    <w:rsid w:val="009316E7"/>
    <w:rPr>
      <w:vertAlign w:val="superscript"/>
    </w:rPr>
  </w:style>
  <w:style w:type="paragraph" w:styleId="FootnoteText">
    <w:name w:val="footnote text"/>
    <w:basedOn w:val="Normal"/>
    <w:link w:val="FootnoteTextChar"/>
    <w:uiPriority w:val="99"/>
    <w:semiHidden/>
    <w:rsid w:val="009316E7"/>
    <w:rPr>
      <w:sz w:val="20"/>
      <w:szCs w:val="20"/>
    </w:rPr>
  </w:style>
  <w:style w:type="character" w:customStyle="1" w:styleId="FootnoteTextChar">
    <w:name w:val="Footnote Text Char"/>
    <w:basedOn w:val="DefaultParagraphFont"/>
    <w:link w:val="FootnoteText"/>
    <w:uiPriority w:val="99"/>
    <w:semiHidden/>
    <w:rsid w:val="009316E7"/>
    <w:rPr>
      <w:rFonts w:eastAsiaTheme="minorEastAsia"/>
      <w:sz w:val="20"/>
      <w:szCs w:val="20"/>
    </w:rPr>
  </w:style>
  <w:style w:type="character" w:customStyle="1" w:styleId="Heading6Char">
    <w:name w:val="Heading 6 Char"/>
    <w:basedOn w:val="DefaultParagraphFont"/>
    <w:link w:val="Heading6"/>
    <w:uiPriority w:val="99"/>
    <w:semiHidden/>
    <w:rsid w:val="009316E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9316E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316E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316E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316E7"/>
    <w:rPr>
      <w:color w:val="0072BC" w:themeColor="hyperlink"/>
      <w:u w:val="single"/>
    </w:rPr>
  </w:style>
  <w:style w:type="character" w:styleId="IntenseEmphasis">
    <w:name w:val="Intense Emphasis"/>
    <w:uiPriority w:val="99"/>
    <w:semiHidden/>
    <w:qFormat/>
    <w:rsid w:val="009316E7"/>
    <w:rPr>
      <w:b/>
      <w:bCs/>
    </w:rPr>
  </w:style>
  <w:style w:type="paragraph" w:styleId="IntenseQuote">
    <w:name w:val="Intense Quote"/>
    <w:basedOn w:val="Normal"/>
    <w:next w:val="Normal"/>
    <w:link w:val="IntenseQuoteChar"/>
    <w:uiPriority w:val="99"/>
    <w:semiHidden/>
    <w:qFormat/>
    <w:rsid w:val="009316E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9316E7"/>
    <w:rPr>
      <w:rFonts w:eastAsiaTheme="minorEastAsia"/>
      <w:b/>
      <w:bCs/>
      <w:i/>
      <w:iCs/>
      <w:lang w:bidi="en-US"/>
    </w:rPr>
  </w:style>
  <w:style w:type="character" w:styleId="IntenseReference">
    <w:name w:val="Intense Reference"/>
    <w:uiPriority w:val="99"/>
    <w:semiHidden/>
    <w:qFormat/>
    <w:rsid w:val="009316E7"/>
    <w:rPr>
      <w:smallCaps/>
      <w:spacing w:val="5"/>
      <w:u w:val="single"/>
    </w:rPr>
  </w:style>
  <w:style w:type="paragraph" w:styleId="ListParagraph">
    <w:name w:val="List Paragraph"/>
    <w:basedOn w:val="Normal"/>
    <w:uiPriority w:val="99"/>
    <w:semiHidden/>
    <w:qFormat/>
    <w:rsid w:val="009316E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316E7"/>
    <w:pPr>
      <w:spacing w:before="200"/>
      <w:ind w:left="360" w:right="360"/>
    </w:pPr>
    <w:rPr>
      <w:i/>
      <w:iCs/>
      <w:sz w:val="22"/>
      <w:lang w:bidi="en-US"/>
    </w:rPr>
  </w:style>
  <w:style w:type="character" w:customStyle="1" w:styleId="QuoteChar">
    <w:name w:val="Quote Char"/>
    <w:basedOn w:val="DefaultParagraphFont"/>
    <w:link w:val="Quote"/>
    <w:uiPriority w:val="99"/>
    <w:semiHidden/>
    <w:rsid w:val="009316E7"/>
    <w:rPr>
      <w:rFonts w:eastAsiaTheme="minorEastAsia"/>
      <w:i/>
      <w:iCs/>
      <w:lang w:bidi="en-US"/>
    </w:rPr>
  </w:style>
  <w:style w:type="character" w:styleId="SubtleReference">
    <w:name w:val="Subtle Reference"/>
    <w:uiPriority w:val="99"/>
    <w:semiHidden/>
    <w:qFormat/>
    <w:rsid w:val="009316E7"/>
    <w:rPr>
      <w:smallCaps/>
    </w:rPr>
  </w:style>
  <w:style w:type="table" w:styleId="TableGrid">
    <w:name w:val="Table Grid"/>
    <w:basedOn w:val="TableNormal"/>
    <w:uiPriority w:val="59"/>
    <w:semiHidden/>
    <w:rsid w:val="009316E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316E7"/>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9316E7"/>
    <w:pPr>
      <w:spacing w:after="60"/>
      <w:ind w:left="680" w:right="340" w:hanging="340"/>
    </w:pPr>
  </w:style>
  <w:style w:type="paragraph" w:styleId="TOC3">
    <w:name w:val="toc 3"/>
    <w:basedOn w:val="Normal"/>
    <w:next w:val="Normal"/>
    <w:autoRedefine/>
    <w:uiPriority w:val="99"/>
    <w:semiHidden/>
    <w:rsid w:val="009316E7"/>
    <w:pPr>
      <w:spacing w:after="60"/>
      <w:ind w:left="1020" w:right="340" w:hanging="340"/>
    </w:pPr>
  </w:style>
  <w:style w:type="paragraph" w:styleId="TOC4">
    <w:name w:val="toc 4"/>
    <w:basedOn w:val="Normal"/>
    <w:next w:val="Normal"/>
    <w:autoRedefine/>
    <w:uiPriority w:val="99"/>
    <w:semiHidden/>
    <w:rsid w:val="009316E7"/>
    <w:pPr>
      <w:tabs>
        <w:tab w:val="right" w:leader="dot" w:pos="9017"/>
      </w:tabs>
      <w:spacing w:after="60"/>
      <w:ind w:left="1361" w:right="340" w:hanging="340"/>
    </w:pPr>
  </w:style>
  <w:style w:type="paragraph" w:styleId="TOC5">
    <w:name w:val="toc 5"/>
    <w:basedOn w:val="Normal"/>
    <w:next w:val="Normal"/>
    <w:autoRedefine/>
    <w:uiPriority w:val="99"/>
    <w:semiHidden/>
    <w:rsid w:val="009316E7"/>
    <w:pPr>
      <w:spacing w:after="60"/>
      <w:ind w:left="1701" w:right="340" w:hanging="340"/>
    </w:pPr>
  </w:style>
  <w:style w:type="paragraph" w:styleId="TOCHeading">
    <w:name w:val="TOC Heading"/>
    <w:basedOn w:val="Heading1"/>
    <w:next w:val="Normal"/>
    <w:uiPriority w:val="99"/>
    <w:semiHidden/>
    <w:qFormat/>
    <w:rsid w:val="009316E7"/>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316E7"/>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uiPriority w:val="14"/>
    <w:qFormat/>
    <w:rsid w:val="009316E7"/>
    <w:pPr>
      <w:spacing w:before="120" w:after="120"/>
      <w:ind w:left="425" w:firstLine="142"/>
    </w:pPr>
    <w:rPr>
      <w:sz w:val="20"/>
    </w:rPr>
  </w:style>
  <w:style w:type="paragraph" w:customStyle="1" w:styleId="ECHRPara">
    <w:name w:val="ECHR_Para"/>
    <w:aliases w:val="Ju_Para"/>
    <w:basedOn w:val="Normal"/>
    <w:link w:val="ECHRParaChar"/>
    <w:qFormat/>
    <w:rsid w:val="009316E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316E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316E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316E7"/>
    <w:pPr>
      <w:ind w:left="340" w:hanging="340"/>
    </w:pPr>
  </w:style>
  <w:style w:type="paragraph" w:customStyle="1" w:styleId="JuSigned">
    <w:name w:val="Ju_Signed"/>
    <w:basedOn w:val="Normal"/>
    <w:next w:val="JuParaLast"/>
    <w:uiPriority w:val="32"/>
    <w:qFormat/>
    <w:rsid w:val="009316E7"/>
    <w:pPr>
      <w:tabs>
        <w:tab w:val="center" w:pos="851"/>
        <w:tab w:val="center" w:pos="6407"/>
      </w:tabs>
      <w:spacing w:before="720"/>
      <w:jc w:val="left"/>
    </w:pPr>
  </w:style>
  <w:style w:type="paragraph" w:customStyle="1" w:styleId="JuParaLast">
    <w:name w:val="Ju_Para_Last"/>
    <w:basedOn w:val="Normal"/>
    <w:next w:val="ECHRPara"/>
    <w:qFormat/>
    <w:rsid w:val="009316E7"/>
    <w:pPr>
      <w:keepNext/>
      <w:keepLines/>
      <w:spacing w:before="240"/>
      <w:ind w:firstLine="284"/>
    </w:pPr>
  </w:style>
  <w:style w:type="character" w:customStyle="1" w:styleId="JuITMark">
    <w:name w:val="Ju_ITMark"/>
    <w:basedOn w:val="DefaultParagraphFont"/>
    <w:uiPriority w:val="38"/>
    <w:qFormat/>
    <w:rsid w:val="009316E7"/>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9316E7"/>
    <w:pPr>
      <w:ind w:left="346" w:firstLine="0"/>
    </w:pPr>
  </w:style>
  <w:style w:type="paragraph" w:customStyle="1" w:styleId="JuListi">
    <w:name w:val="Ju_List_i"/>
    <w:basedOn w:val="Normal"/>
    <w:next w:val="JuLista"/>
    <w:uiPriority w:val="28"/>
    <w:qFormat/>
    <w:rsid w:val="009316E7"/>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9316E7"/>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rsid w:val="009316E7"/>
  </w:style>
  <w:style w:type="paragraph" w:styleId="Subtitle">
    <w:name w:val="Subtitle"/>
    <w:basedOn w:val="Normal"/>
    <w:next w:val="Normal"/>
    <w:link w:val="SubtitleChar"/>
    <w:uiPriority w:val="99"/>
    <w:semiHidden/>
    <w:qFormat/>
    <w:rsid w:val="009316E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316E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E041C6"/>
    <w:rPr>
      <w:rFonts w:eastAsiaTheme="minorEastAsia"/>
      <w:sz w:val="24"/>
    </w:rPr>
  </w:style>
  <w:style w:type="character" w:customStyle="1" w:styleId="JuQuotChar">
    <w:name w:val="Ju_Quot Char"/>
    <w:link w:val="ECHRParaQuote"/>
    <w:uiPriority w:val="14"/>
    <w:rsid w:val="00E041C6"/>
    <w:rPr>
      <w:rFonts w:eastAsiaTheme="minorEastAsia"/>
      <w:sz w:val="20"/>
    </w:rPr>
  </w:style>
  <w:style w:type="paragraph" w:customStyle="1" w:styleId="JuCourt">
    <w:name w:val="Ju_Court"/>
    <w:basedOn w:val="Normal"/>
    <w:next w:val="Normal"/>
    <w:uiPriority w:val="16"/>
    <w:qFormat/>
    <w:rsid w:val="009316E7"/>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rsid w:val="009316E7"/>
    <w:pPr>
      <w:spacing w:before="240"/>
      <w:ind w:left="284"/>
    </w:pPr>
  </w:style>
  <w:style w:type="paragraph" w:customStyle="1" w:styleId="OpiH1">
    <w:name w:val="Opi_H_1"/>
    <w:basedOn w:val="ECHRHeading2"/>
    <w:uiPriority w:val="42"/>
    <w:qFormat/>
    <w:rsid w:val="009316E7"/>
    <w:pPr>
      <w:ind w:left="635" w:hanging="357"/>
      <w:outlineLvl w:val="2"/>
    </w:pPr>
  </w:style>
  <w:style w:type="character" w:customStyle="1" w:styleId="wordhighlighted">
    <w:name w:val="wordhighlighted"/>
    <w:basedOn w:val="DefaultParagraphFont"/>
    <w:rsid w:val="00EE4DAB"/>
  </w:style>
  <w:style w:type="paragraph" w:customStyle="1" w:styleId="OpiHa0">
    <w:name w:val="Opi_H_a"/>
    <w:basedOn w:val="ECHRHeading3"/>
    <w:uiPriority w:val="43"/>
    <w:qFormat/>
    <w:rsid w:val="009316E7"/>
    <w:pPr>
      <w:ind w:left="833" w:hanging="357"/>
      <w:outlineLvl w:val="3"/>
    </w:pPr>
    <w:rPr>
      <w:b/>
      <w:i w:val="0"/>
      <w:sz w:val="20"/>
    </w:rPr>
  </w:style>
  <w:style w:type="paragraph" w:customStyle="1" w:styleId="OpiHi">
    <w:name w:val="Opi_H_i"/>
    <w:basedOn w:val="ECHRHeading4"/>
    <w:uiPriority w:val="44"/>
    <w:qFormat/>
    <w:rsid w:val="009316E7"/>
    <w:pPr>
      <w:ind w:left="1037" w:hanging="357"/>
      <w:outlineLvl w:val="4"/>
    </w:pPr>
    <w:rPr>
      <w:b w:val="0"/>
      <w:i/>
    </w:rPr>
  </w:style>
  <w:style w:type="paragraph" w:customStyle="1" w:styleId="DummyStyle">
    <w:name w:val="Dummy_Style"/>
    <w:basedOn w:val="Normal"/>
    <w:semiHidden/>
    <w:qFormat/>
    <w:rsid w:val="009316E7"/>
    <w:rPr>
      <w:color w:val="00B050"/>
    </w:rPr>
  </w:style>
  <w:style w:type="paragraph" w:customStyle="1" w:styleId="jupara">
    <w:name w:val="jupara"/>
    <w:basedOn w:val="Normal"/>
    <w:rsid w:val="00790AE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790AE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87775">
      <w:bodyDiv w:val="1"/>
      <w:marLeft w:val="0"/>
      <w:marRight w:val="0"/>
      <w:marTop w:val="0"/>
      <w:marBottom w:val="0"/>
      <w:divBdr>
        <w:top w:val="none" w:sz="0" w:space="0" w:color="auto"/>
        <w:left w:val="none" w:sz="0" w:space="0" w:color="auto"/>
        <w:bottom w:val="none" w:sz="0" w:space="0" w:color="auto"/>
        <w:right w:val="none" w:sz="0" w:space="0" w:color="auto"/>
      </w:divBdr>
      <w:divsChild>
        <w:div w:id="1568803587">
          <w:marLeft w:val="0"/>
          <w:marRight w:val="0"/>
          <w:marTop w:val="0"/>
          <w:marBottom w:val="0"/>
          <w:divBdr>
            <w:top w:val="none" w:sz="0" w:space="0" w:color="auto"/>
            <w:left w:val="none" w:sz="0" w:space="0" w:color="auto"/>
            <w:bottom w:val="none" w:sz="0" w:space="0" w:color="auto"/>
            <w:right w:val="none" w:sz="0" w:space="0" w:color="auto"/>
          </w:divBdr>
          <w:divsChild>
            <w:div w:id="1073354976">
              <w:marLeft w:val="0"/>
              <w:marRight w:val="0"/>
              <w:marTop w:val="0"/>
              <w:marBottom w:val="0"/>
              <w:divBdr>
                <w:top w:val="none" w:sz="0" w:space="0" w:color="auto"/>
                <w:left w:val="none" w:sz="0" w:space="0" w:color="auto"/>
                <w:bottom w:val="none" w:sz="0" w:space="0" w:color="auto"/>
                <w:right w:val="none" w:sz="0" w:space="0" w:color="auto"/>
              </w:divBdr>
              <w:divsChild>
                <w:div w:id="1841693441">
                  <w:marLeft w:val="0"/>
                  <w:marRight w:val="0"/>
                  <w:marTop w:val="0"/>
                  <w:marBottom w:val="0"/>
                  <w:divBdr>
                    <w:top w:val="none" w:sz="0" w:space="0" w:color="auto"/>
                    <w:left w:val="none" w:sz="0" w:space="0" w:color="auto"/>
                    <w:bottom w:val="none" w:sz="0" w:space="0" w:color="auto"/>
                    <w:right w:val="none" w:sz="0" w:space="0" w:color="auto"/>
                  </w:divBdr>
                  <w:divsChild>
                    <w:div w:id="258104633">
                      <w:marLeft w:val="0"/>
                      <w:marRight w:val="0"/>
                      <w:marTop w:val="0"/>
                      <w:marBottom w:val="0"/>
                      <w:divBdr>
                        <w:top w:val="none" w:sz="0" w:space="0" w:color="auto"/>
                        <w:left w:val="none" w:sz="0" w:space="0" w:color="auto"/>
                        <w:bottom w:val="none" w:sz="0" w:space="0" w:color="auto"/>
                        <w:right w:val="none" w:sz="0" w:space="0" w:color="auto"/>
                      </w:divBdr>
                      <w:divsChild>
                        <w:div w:id="170068032">
                          <w:marLeft w:val="0"/>
                          <w:marRight w:val="0"/>
                          <w:marTop w:val="0"/>
                          <w:marBottom w:val="0"/>
                          <w:divBdr>
                            <w:top w:val="none" w:sz="0" w:space="0" w:color="auto"/>
                            <w:left w:val="none" w:sz="0" w:space="0" w:color="auto"/>
                            <w:bottom w:val="none" w:sz="0" w:space="0" w:color="auto"/>
                            <w:right w:val="none" w:sz="0" w:space="0" w:color="auto"/>
                          </w:divBdr>
                          <w:divsChild>
                            <w:div w:id="168971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599413">
      <w:bodyDiv w:val="1"/>
      <w:marLeft w:val="0"/>
      <w:marRight w:val="0"/>
      <w:marTop w:val="0"/>
      <w:marBottom w:val="0"/>
      <w:divBdr>
        <w:top w:val="none" w:sz="0" w:space="0" w:color="auto"/>
        <w:left w:val="none" w:sz="0" w:space="0" w:color="auto"/>
        <w:bottom w:val="none" w:sz="0" w:space="0" w:color="auto"/>
        <w:right w:val="none" w:sz="0" w:space="0" w:color="auto"/>
      </w:divBdr>
      <w:divsChild>
        <w:div w:id="540485102">
          <w:marLeft w:val="0"/>
          <w:marRight w:val="0"/>
          <w:marTop w:val="0"/>
          <w:marBottom w:val="0"/>
          <w:divBdr>
            <w:top w:val="none" w:sz="0" w:space="0" w:color="auto"/>
            <w:left w:val="none" w:sz="0" w:space="0" w:color="auto"/>
            <w:bottom w:val="none" w:sz="0" w:space="0" w:color="auto"/>
            <w:right w:val="none" w:sz="0" w:space="0" w:color="auto"/>
          </w:divBdr>
          <w:divsChild>
            <w:div w:id="2079788908">
              <w:marLeft w:val="0"/>
              <w:marRight w:val="0"/>
              <w:marTop w:val="0"/>
              <w:marBottom w:val="0"/>
              <w:divBdr>
                <w:top w:val="none" w:sz="0" w:space="0" w:color="auto"/>
                <w:left w:val="none" w:sz="0" w:space="0" w:color="auto"/>
                <w:bottom w:val="none" w:sz="0" w:space="0" w:color="auto"/>
                <w:right w:val="none" w:sz="0" w:space="0" w:color="auto"/>
              </w:divBdr>
              <w:divsChild>
                <w:div w:id="1927763760">
                  <w:marLeft w:val="0"/>
                  <w:marRight w:val="0"/>
                  <w:marTop w:val="0"/>
                  <w:marBottom w:val="0"/>
                  <w:divBdr>
                    <w:top w:val="none" w:sz="0" w:space="0" w:color="auto"/>
                    <w:left w:val="none" w:sz="0" w:space="0" w:color="auto"/>
                    <w:bottom w:val="none" w:sz="0" w:space="0" w:color="auto"/>
                    <w:right w:val="none" w:sz="0" w:space="0" w:color="auto"/>
                  </w:divBdr>
                  <w:divsChild>
                    <w:div w:id="2048602372">
                      <w:marLeft w:val="0"/>
                      <w:marRight w:val="0"/>
                      <w:marTop w:val="0"/>
                      <w:marBottom w:val="0"/>
                      <w:divBdr>
                        <w:top w:val="none" w:sz="0" w:space="0" w:color="auto"/>
                        <w:left w:val="none" w:sz="0" w:space="0" w:color="auto"/>
                        <w:bottom w:val="none" w:sz="0" w:space="0" w:color="auto"/>
                        <w:right w:val="none" w:sz="0" w:space="0" w:color="auto"/>
                      </w:divBdr>
                      <w:divsChild>
                        <w:div w:id="2028828240">
                          <w:marLeft w:val="0"/>
                          <w:marRight w:val="0"/>
                          <w:marTop w:val="0"/>
                          <w:marBottom w:val="0"/>
                          <w:divBdr>
                            <w:top w:val="none" w:sz="0" w:space="0" w:color="auto"/>
                            <w:left w:val="none" w:sz="0" w:space="0" w:color="auto"/>
                            <w:bottom w:val="none" w:sz="0" w:space="0" w:color="auto"/>
                            <w:right w:val="none" w:sz="0" w:space="0" w:color="auto"/>
                          </w:divBdr>
                          <w:divsChild>
                            <w:div w:id="7987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0059063">
      <w:bodyDiv w:val="1"/>
      <w:marLeft w:val="0"/>
      <w:marRight w:val="0"/>
      <w:marTop w:val="0"/>
      <w:marBottom w:val="0"/>
      <w:divBdr>
        <w:top w:val="none" w:sz="0" w:space="0" w:color="auto"/>
        <w:left w:val="none" w:sz="0" w:space="0" w:color="auto"/>
        <w:bottom w:val="none" w:sz="0" w:space="0" w:color="auto"/>
        <w:right w:val="none" w:sz="0" w:space="0" w:color="auto"/>
      </w:divBdr>
    </w:div>
    <w:div w:id="1073502448">
      <w:bodyDiv w:val="1"/>
      <w:marLeft w:val="0"/>
      <w:marRight w:val="0"/>
      <w:marTop w:val="0"/>
      <w:marBottom w:val="0"/>
      <w:divBdr>
        <w:top w:val="none" w:sz="0" w:space="0" w:color="auto"/>
        <w:left w:val="none" w:sz="0" w:space="0" w:color="auto"/>
        <w:bottom w:val="none" w:sz="0" w:space="0" w:color="auto"/>
        <w:right w:val="none" w:sz="0" w:space="0" w:color="auto"/>
      </w:divBdr>
    </w:div>
    <w:div w:id="1417285538">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61324480">
      <w:bodyDiv w:val="1"/>
      <w:marLeft w:val="0"/>
      <w:marRight w:val="0"/>
      <w:marTop w:val="0"/>
      <w:marBottom w:val="0"/>
      <w:divBdr>
        <w:top w:val="none" w:sz="0" w:space="0" w:color="auto"/>
        <w:left w:val="none" w:sz="0" w:space="0" w:color="auto"/>
        <w:bottom w:val="none" w:sz="0" w:space="0" w:color="auto"/>
        <w:right w:val="none" w:sz="0" w:space="0" w:color="auto"/>
      </w:divBdr>
      <w:divsChild>
        <w:div w:id="446968702">
          <w:marLeft w:val="0"/>
          <w:marRight w:val="0"/>
          <w:marTop w:val="0"/>
          <w:marBottom w:val="0"/>
          <w:divBdr>
            <w:top w:val="none" w:sz="0" w:space="0" w:color="auto"/>
            <w:left w:val="none" w:sz="0" w:space="0" w:color="auto"/>
            <w:bottom w:val="none" w:sz="0" w:space="0" w:color="auto"/>
            <w:right w:val="none" w:sz="0" w:space="0" w:color="auto"/>
          </w:divBdr>
          <w:divsChild>
            <w:div w:id="73651471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CA7D73-7DF1-49B4-9B47-DC18FCB04F00}"/>
</file>

<file path=customXml/itemProps2.xml><?xml version="1.0" encoding="utf-8"?>
<ds:datastoreItem xmlns:ds="http://schemas.openxmlformats.org/officeDocument/2006/customXml" ds:itemID="{59A3803E-303E-481C-AB79-AB1EE6140E32}"/>
</file>

<file path=customXml/itemProps3.xml><?xml version="1.0" encoding="utf-8"?>
<ds:datastoreItem xmlns:ds="http://schemas.openxmlformats.org/officeDocument/2006/customXml" ds:itemID="{1C47D8D3-4D9D-4741-9404-9F8FE4DA385C}"/>
</file>

<file path=customXml/itemProps4.xml><?xml version="1.0" encoding="utf-8"?>
<ds:datastoreItem xmlns:ds="http://schemas.openxmlformats.org/officeDocument/2006/customXml" ds:itemID="{9544B4A4-D4A6-41F2-A6D2-81670E519EF4}"/>
</file>

<file path=docProps/app.xml><?xml version="1.0" encoding="utf-8"?>
<Properties xmlns="http://schemas.openxmlformats.org/officeDocument/2006/extended-properties" xmlns:vt="http://schemas.openxmlformats.org/officeDocument/2006/docPropsVTypes">
  <Template>Normal.dotm</Template>
  <TotalTime>0</TotalTime>
  <Pages>1</Pages>
  <Words>11547</Words>
  <Characters>65818</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77211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2015-07-21T08:25:00Z</dcterms:created>
  <dcterms:modified xsi:type="dcterms:W3CDTF">2015-07-21T08:25:00Z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