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DDA" w:rsidP="00014566" w:rsidRDefault="00DA5DDA">
      <w:pPr>
        <w:jc w:val="center"/>
        <w:rPr>
          <w:lang w:val="en-GB"/>
        </w:rPr>
      </w:pPr>
      <w:bookmarkStart w:name="_GoBack" w:id="0"/>
      <w:bookmarkEnd w:id="0"/>
    </w:p>
    <w:p w:rsidR="006975CE" w:rsidP="00014566" w:rsidRDefault="006975CE">
      <w:pPr>
        <w:jc w:val="center"/>
        <w:rPr>
          <w:lang w:val="en-GB"/>
        </w:rPr>
      </w:pPr>
    </w:p>
    <w:p w:rsidR="00DA5DDA" w:rsidP="00014566" w:rsidRDefault="00DA5DDA">
      <w:pPr>
        <w:jc w:val="center"/>
        <w:rPr>
          <w:lang w:val="en-GB"/>
        </w:rPr>
      </w:pPr>
    </w:p>
    <w:p w:rsidRPr="00062973" w:rsidR="00014566" w:rsidP="00014566" w:rsidRDefault="00B16D18">
      <w:pPr>
        <w:jc w:val="center"/>
        <w:rPr>
          <w:lang w:val="en-GB"/>
        </w:rPr>
      </w:pPr>
      <w:r>
        <w:rPr>
          <w:lang w:val="en-GB"/>
        </w:rPr>
        <w:t>FOURTH SECTION</w:t>
      </w:r>
    </w:p>
    <w:p w:rsidRPr="006975CE" w:rsidR="00C00CA7" w:rsidP="00014566" w:rsidRDefault="00C00CA7">
      <w:pPr>
        <w:jc w:val="center"/>
        <w:rPr>
          <w:lang w:val="en-GB"/>
        </w:rPr>
      </w:pPr>
      <w:bookmarkStart w:name="To" w:id="1"/>
    </w:p>
    <w:p w:rsidRPr="006975CE" w:rsidR="00DA5DDA" w:rsidP="00014566" w:rsidRDefault="00DA5DDA">
      <w:pPr>
        <w:jc w:val="center"/>
        <w:rPr>
          <w:lang w:val="en-GB"/>
        </w:rPr>
      </w:pPr>
    </w:p>
    <w:p w:rsidRPr="006975CE" w:rsidR="00DA5DDA" w:rsidP="00014566" w:rsidRDefault="00DA5DDA">
      <w:pPr>
        <w:jc w:val="center"/>
        <w:rPr>
          <w:lang w:val="en-GB"/>
        </w:rPr>
      </w:pPr>
    </w:p>
    <w:p w:rsidRPr="006975CE" w:rsidR="00DA5DDA" w:rsidP="00014566" w:rsidRDefault="00DA5DDA">
      <w:pPr>
        <w:jc w:val="center"/>
        <w:rPr>
          <w:lang w:val="en-GB"/>
        </w:rPr>
      </w:pPr>
    </w:p>
    <w:p w:rsidRPr="006975CE" w:rsidR="00DA5DDA" w:rsidP="00014566" w:rsidRDefault="00DA5DDA">
      <w:pPr>
        <w:jc w:val="center"/>
        <w:rPr>
          <w:lang w:val="en-GB"/>
        </w:rPr>
      </w:pPr>
    </w:p>
    <w:p w:rsidRPr="006975CE" w:rsidR="00DA5DDA" w:rsidP="00014566" w:rsidRDefault="00DA5DDA">
      <w:pPr>
        <w:jc w:val="center"/>
        <w:rPr>
          <w:lang w:val="en-GB"/>
        </w:rPr>
      </w:pPr>
    </w:p>
    <w:p w:rsidRPr="008B659F" w:rsidR="00014566" w:rsidP="00014566" w:rsidRDefault="00014566">
      <w:pPr>
        <w:jc w:val="center"/>
        <w:rPr>
          <w:b/>
          <w:lang w:val="en-GB"/>
        </w:rPr>
      </w:pPr>
      <w:r w:rsidRPr="008B659F">
        <w:rPr>
          <w:b/>
          <w:lang w:val="en-GB"/>
        </w:rPr>
        <w:t xml:space="preserve">CASE OF </w:t>
      </w:r>
      <w:bookmarkEnd w:id="1"/>
      <w:r w:rsidR="00B16D18">
        <w:rPr>
          <w:b/>
        </w:rPr>
        <w:t>KARAAHMED v. BULGARIA</w:t>
      </w:r>
    </w:p>
    <w:p w:rsidRPr="00062973" w:rsidR="00014566" w:rsidP="00014566" w:rsidRDefault="00014566">
      <w:pPr>
        <w:jc w:val="center"/>
        <w:rPr>
          <w:lang w:val="en-GB"/>
        </w:rPr>
      </w:pPr>
    </w:p>
    <w:p w:rsidRPr="006975CE" w:rsidR="00014566" w:rsidP="00014566" w:rsidRDefault="00014566">
      <w:pPr>
        <w:jc w:val="center"/>
        <w:rPr>
          <w:i/>
          <w:lang w:val="en-GB"/>
        </w:rPr>
      </w:pPr>
      <w:r w:rsidRPr="006975CE">
        <w:rPr>
          <w:i/>
          <w:lang w:val="en-GB"/>
        </w:rPr>
        <w:t>(</w:t>
      </w:r>
      <w:r w:rsidRPr="006975CE" w:rsidR="00B16D18">
        <w:rPr>
          <w:i/>
        </w:rPr>
        <w:t>Application no. 30587/13</w:t>
      </w:r>
      <w:r w:rsidRPr="006975CE">
        <w:rPr>
          <w:i/>
          <w:lang w:val="en-GB"/>
        </w:rPr>
        <w:t>)</w:t>
      </w:r>
    </w:p>
    <w:p w:rsidR="00014566" w:rsidP="00014566" w:rsidRDefault="00014566">
      <w:pPr>
        <w:jc w:val="center"/>
        <w:rPr>
          <w:lang w:val="en-GB"/>
        </w:rPr>
      </w:pPr>
    </w:p>
    <w:p w:rsidR="00BA434F" w:rsidP="00014566" w:rsidRDefault="00BA434F">
      <w:pPr>
        <w:jc w:val="center"/>
        <w:rPr>
          <w:lang w:val="en-GB"/>
        </w:rPr>
      </w:pPr>
    </w:p>
    <w:p w:rsidR="006975CE" w:rsidP="00014566" w:rsidRDefault="006975CE">
      <w:pPr>
        <w:jc w:val="center"/>
        <w:rPr>
          <w:lang w:val="en-GB"/>
        </w:rPr>
      </w:pPr>
    </w:p>
    <w:p w:rsidRPr="00062973" w:rsidR="00BA434F" w:rsidP="00014566" w:rsidRDefault="00BA434F">
      <w:pPr>
        <w:jc w:val="center"/>
        <w:rPr>
          <w:lang w:val="en-GB"/>
        </w:rPr>
      </w:pPr>
    </w:p>
    <w:p w:rsidR="00014566" w:rsidP="00DA5DDA" w:rsidRDefault="00DA5DDA">
      <w:pPr>
        <w:jc w:val="center"/>
        <w:rPr>
          <w:szCs w:val="24"/>
          <w:lang w:val="en-GB"/>
        </w:rPr>
      </w:pPr>
      <w:r>
        <w:rPr>
          <w:szCs w:val="24"/>
          <w:lang w:val="en-GB"/>
        </w:rPr>
        <w:t>JUDGMENT</w:t>
      </w:r>
    </w:p>
    <w:p w:rsidRPr="00DA5DDA" w:rsidR="0035734A" w:rsidP="00DA5DDA" w:rsidRDefault="0035734A">
      <w:pPr>
        <w:jc w:val="center"/>
        <w:rPr>
          <w:szCs w:val="24"/>
          <w:lang w:val="en-GB"/>
        </w:rPr>
      </w:pPr>
    </w:p>
    <w:p w:rsidR="004F3A0F" w:rsidP="006975CE" w:rsidRDefault="004F3A0F">
      <w:pPr>
        <w:jc w:val="center"/>
        <w:rPr>
          <w:szCs w:val="24"/>
          <w:lang w:val="en-GB"/>
        </w:rPr>
      </w:pPr>
    </w:p>
    <w:p w:rsidRPr="0035734A" w:rsidR="004F3A0F" w:rsidP="006975CE" w:rsidRDefault="0035734A">
      <w:pPr>
        <w:jc w:val="center"/>
        <w:rPr>
          <w:i/>
          <w:sz w:val="22"/>
          <w:lang w:val="en-GB"/>
        </w:rPr>
      </w:pPr>
      <w:r w:rsidRPr="0035734A">
        <w:rPr>
          <w:i/>
          <w:sz w:val="22"/>
          <w:lang w:val="en-GB"/>
        </w:rPr>
        <w:t>This version was rectified on 21 April 2015</w:t>
      </w:r>
    </w:p>
    <w:p w:rsidR="00DA5DDA" w:rsidP="00DA5DDA" w:rsidRDefault="0035734A">
      <w:pPr>
        <w:jc w:val="center"/>
        <w:rPr>
          <w:i/>
          <w:sz w:val="22"/>
          <w:lang w:val="en-GB"/>
        </w:rPr>
      </w:pPr>
      <w:r w:rsidRPr="0035734A">
        <w:rPr>
          <w:i/>
          <w:sz w:val="22"/>
          <w:lang w:val="en-GB"/>
        </w:rPr>
        <w:t>under Rule 81 of the Rules of the Court.</w:t>
      </w:r>
    </w:p>
    <w:p w:rsidR="0035734A" w:rsidP="00DA5DDA" w:rsidRDefault="0035734A">
      <w:pPr>
        <w:jc w:val="center"/>
        <w:rPr>
          <w:lang w:val="en-GB"/>
        </w:rPr>
      </w:pPr>
    </w:p>
    <w:p w:rsidR="00DA5DDA" w:rsidP="00DA5DDA" w:rsidRDefault="00DA5DDA">
      <w:pPr>
        <w:jc w:val="center"/>
        <w:rPr>
          <w:lang w:val="en-GB"/>
        </w:rPr>
      </w:pPr>
    </w:p>
    <w:p w:rsidR="00DA5DDA" w:rsidP="00DA5DDA" w:rsidRDefault="00DA5DDA">
      <w:pPr>
        <w:jc w:val="center"/>
        <w:rPr>
          <w:lang w:val="en-GB"/>
        </w:rPr>
      </w:pPr>
      <w:r>
        <w:rPr>
          <w:lang w:val="en-GB"/>
        </w:rPr>
        <w:t>STRASBOURG</w:t>
      </w:r>
    </w:p>
    <w:p w:rsidR="00DA5DDA" w:rsidP="00DA5DDA" w:rsidRDefault="00DA5DDA">
      <w:pPr>
        <w:jc w:val="center"/>
        <w:rPr>
          <w:lang w:val="en-GB"/>
        </w:rPr>
      </w:pPr>
    </w:p>
    <w:p w:rsidR="00DA5DDA" w:rsidP="00DA5DDA" w:rsidRDefault="00DA5DDA">
      <w:pPr>
        <w:jc w:val="center"/>
        <w:rPr>
          <w:lang w:val="en-GB"/>
        </w:rPr>
      </w:pPr>
      <w:r>
        <w:rPr>
          <w:lang w:val="en-GB"/>
        </w:rPr>
        <w:t>24 February 2015</w:t>
      </w:r>
    </w:p>
    <w:p w:rsidR="00DA5DDA" w:rsidP="00DA5DDA" w:rsidRDefault="00DA5DDA">
      <w:pPr>
        <w:jc w:val="center"/>
        <w:rPr>
          <w:lang w:val="en-GB"/>
        </w:rPr>
      </w:pPr>
    </w:p>
    <w:p w:rsidR="00DA5DDA" w:rsidP="00DA5DDA" w:rsidRDefault="00DA5DDA">
      <w:pPr>
        <w:jc w:val="center"/>
        <w:rPr>
          <w:lang w:val="en-GB"/>
        </w:rPr>
      </w:pPr>
    </w:p>
    <w:p w:rsidR="00CF5BE5" w:rsidP="00CF5BE5" w:rsidRDefault="00CF5BE5">
      <w:pPr>
        <w:pStyle w:val="jucase0"/>
        <w:ind w:firstLine="0"/>
        <w:jc w:val="center"/>
        <w:rPr>
          <w:color w:val="FF0000"/>
          <w:sz w:val="28"/>
          <w:szCs w:val="28"/>
          <w:u w:val="single"/>
        </w:rPr>
      </w:pPr>
      <w:r>
        <w:rPr>
          <w:color w:val="FF0000"/>
          <w:sz w:val="28"/>
          <w:szCs w:val="28"/>
          <w:u w:val="single"/>
        </w:rPr>
        <w:t>FINAL</w:t>
      </w:r>
    </w:p>
    <w:p w:rsidR="00CF5BE5" w:rsidP="00CF5BE5" w:rsidRDefault="00CF5BE5">
      <w:pPr>
        <w:pStyle w:val="jupara"/>
        <w:tabs>
          <w:tab w:val="left" w:pos="4650"/>
        </w:tabs>
        <w:ind w:firstLine="0"/>
        <w:jc w:val="left"/>
        <w:rPr>
          <w:color w:val="FF0000"/>
          <w:sz w:val="28"/>
          <w:szCs w:val="28"/>
        </w:rPr>
      </w:pPr>
      <w:r>
        <w:rPr>
          <w:color w:val="FF0000"/>
          <w:sz w:val="28"/>
          <w:szCs w:val="28"/>
        </w:rPr>
        <w:tab/>
      </w:r>
    </w:p>
    <w:p w:rsidR="00CF5BE5" w:rsidP="00CF5BE5" w:rsidRDefault="00CF5BE5">
      <w:pPr>
        <w:pStyle w:val="jupara"/>
        <w:ind w:firstLine="0"/>
        <w:jc w:val="center"/>
        <w:rPr>
          <w:color w:val="FF0000"/>
          <w:sz w:val="28"/>
          <w:szCs w:val="28"/>
        </w:rPr>
      </w:pPr>
      <w:r>
        <w:rPr>
          <w:color w:val="FF0000"/>
          <w:sz w:val="28"/>
          <w:szCs w:val="28"/>
        </w:rPr>
        <w:t>24/05/2015</w:t>
      </w:r>
    </w:p>
    <w:p w:rsidR="00CF5BE5" w:rsidP="00CF5BE5" w:rsidRDefault="00CF5BE5">
      <w:pPr>
        <w:pStyle w:val="jupara"/>
        <w:ind w:firstLine="0"/>
        <w:jc w:val="center"/>
      </w:pPr>
    </w:p>
    <w:p w:rsidR="00CF5BE5" w:rsidP="00CF5BE5" w:rsidRDefault="00CF5BE5">
      <w:pPr>
        <w:jc w:val="center"/>
        <w:rPr>
          <w:i/>
          <w:iCs/>
          <w:sz w:val="22"/>
        </w:rPr>
      </w:pPr>
      <w:r>
        <w:rPr>
          <w:i/>
          <w:iCs/>
          <w:sz w:val="22"/>
        </w:rPr>
        <w:t>This judgment has become final under Article 44 § 2 of the Convention. It may be subject to editorial revision.</w:t>
      </w:r>
    </w:p>
    <w:p w:rsidRPr="00DA5DDA" w:rsidR="00DA5DDA" w:rsidP="00DA5DDA" w:rsidRDefault="00DA5DDA">
      <w:pPr>
        <w:rPr>
          <w:i/>
          <w:sz w:val="22"/>
          <w:lang w:val="en-GB"/>
        </w:rPr>
        <w:sectPr w:rsidRPr="00DA5DDA" w:rsidR="00DA5DDA" w:rsidSect="00DA5DDA">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00C00CA7" w:rsidRDefault="00C00CA7">
      <w:pPr>
        <w:jc w:val="left"/>
        <w:rPr>
          <w:lang w:val="en-GB"/>
        </w:rPr>
      </w:pPr>
    </w:p>
    <w:p w:rsidRPr="003110BC" w:rsidR="00014566" w:rsidP="003110BC" w:rsidRDefault="00014566">
      <w:pPr>
        <w:pStyle w:val="JuCase"/>
        <w:rPr>
          <w:szCs w:val="24"/>
          <w:lang w:val="en-GB"/>
        </w:rPr>
      </w:pPr>
      <w:r w:rsidRPr="003110BC">
        <w:rPr>
          <w:lang w:val="en-GB"/>
        </w:rPr>
        <w:t xml:space="preserve">In the case of </w:t>
      </w:r>
      <w:r w:rsidRPr="003110BC" w:rsidR="00B16D18">
        <w:rPr>
          <w:lang w:val="en-GB"/>
        </w:rPr>
        <w:t>Karaahmed v. Bulgaria</w:t>
      </w:r>
      <w:r w:rsidRPr="003110BC">
        <w:rPr>
          <w:lang w:val="en-GB"/>
        </w:rPr>
        <w:t>,</w:t>
      </w:r>
    </w:p>
    <w:p w:rsidRPr="003110BC" w:rsidR="00014566" w:rsidP="005E2A43" w:rsidRDefault="00014566">
      <w:pPr>
        <w:pStyle w:val="ECHRPara"/>
        <w:rPr>
          <w:lang w:val="en-GB"/>
        </w:rPr>
      </w:pPr>
      <w:r w:rsidRPr="003110BC">
        <w:rPr>
          <w:lang w:val="en-GB"/>
        </w:rPr>
        <w:t>The European Court of Human Rights (</w:t>
      </w:r>
      <w:r w:rsidRPr="003110BC" w:rsidR="00B16D18">
        <w:rPr>
          <w:lang w:val="en-GB"/>
        </w:rPr>
        <w:t>Fourth Section</w:t>
      </w:r>
      <w:r w:rsidRPr="003110BC">
        <w:rPr>
          <w:lang w:val="en-GB"/>
        </w:rPr>
        <w:t xml:space="preserve">), sitting as a </w:t>
      </w:r>
      <w:r w:rsidRPr="003110BC" w:rsidR="00B16D18">
        <w:rPr>
          <w:lang w:val="en-GB"/>
        </w:rPr>
        <w:t>Chamber</w:t>
      </w:r>
      <w:r w:rsidRPr="003110BC">
        <w:rPr>
          <w:lang w:val="en-GB"/>
        </w:rPr>
        <w:t xml:space="preserve"> composed of:</w:t>
      </w:r>
    </w:p>
    <w:p w:rsidR="00B84BDF" w:rsidP="00DF0549" w:rsidRDefault="00DA5DDA">
      <w:pPr>
        <w:pStyle w:val="ECHRDecisionBody"/>
      </w:pPr>
      <w:r w:rsidRPr="00DA5DDA">
        <w:rPr>
          <w:lang w:val="en-GB"/>
        </w:rPr>
        <w:tab/>
      </w:r>
      <w:r w:rsidRPr="00DA5DDA">
        <w:t>Guido</w:t>
      </w:r>
      <w:r>
        <w:t xml:space="preserve"> </w:t>
      </w:r>
      <w:r w:rsidRPr="00DA5DDA">
        <w:t>Raimondi</w:t>
      </w:r>
      <w:r w:rsidRPr="00DA5DDA">
        <w:rPr>
          <w:i/>
        </w:rPr>
        <w:t>,</w:t>
      </w:r>
      <w:r w:rsidR="006975CE">
        <w:rPr>
          <w:i/>
        </w:rPr>
        <w:t xml:space="preserve"> </w:t>
      </w:r>
      <w:r w:rsidRPr="00546639">
        <w:rPr>
          <w:i/>
        </w:rPr>
        <w:t>President</w:t>
      </w:r>
      <w:r>
        <w:t>,</w:t>
      </w:r>
      <w:r>
        <w:rPr>
          <w:i/>
        </w:rPr>
        <w:br/>
      </w:r>
      <w:r w:rsidRPr="00DA5DDA">
        <w:tab/>
        <w:t>Päivi</w:t>
      </w:r>
      <w:r>
        <w:t xml:space="preserve"> </w:t>
      </w:r>
      <w:r w:rsidRPr="00DA5DDA">
        <w:t>Hirvelä</w:t>
      </w:r>
      <w:r>
        <w:t>,</w:t>
      </w:r>
      <w:r>
        <w:rPr>
          <w:i/>
        </w:rPr>
        <w:br/>
      </w:r>
      <w:r w:rsidRPr="00DA5DDA">
        <w:tab/>
        <w:t>George</w:t>
      </w:r>
      <w:r>
        <w:t xml:space="preserve"> </w:t>
      </w:r>
      <w:r w:rsidRPr="00DA5DDA">
        <w:t>Nicolaou</w:t>
      </w:r>
      <w:r>
        <w:t>,</w:t>
      </w:r>
      <w:r>
        <w:rPr>
          <w:i/>
        </w:rPr>
        <w:br/>
      </w:r>
      <w:r w:rsidRPr="00DA5DDA">
        <w:tab/>
        <w:t>Nona</w:t>
      </w:r>
      <w:r>
        <w:t xml:space="preserve"> </w:t>
      </w:r>
      <w:r w:rsidRPr="00DA5DDA">
        <w:t>Tsotsoria</w:t>
      </w:r>
      <w:r>
        <w:t>,</w:t>
      </w:r>
      <w:r>
        <w:rPr>
          <w:i/>
        </w:rPr>
        <w:br/>
      </w:r>
      <w:r w:rsidRPr="00DA5DDA">
        <w:tab/>
        <w:t>Zdravka</w:t>
      </w:r>
      <w:r>
        <w:t xml:space="preserve"> </w:t>
      </w:r>
      <w:r w:rsidRPr="00DA5DDA">
        <w:t>Kalaydjieva</w:t>
      </w:r>
      <w:r>
        <w:t>,</w:t>
      </w:r>
      <w:r>
        <w:rPr>
          <w:i/>
        </w:rPr>
        <w:br/>
      </w:r>
      <w:r w:rsidRPr="00DA5DDA">
        <w:tab/>
        <w:t>Krzysztof</w:t>
      </w:r>
      <w:r>
        <w:t xml:space="preserve"> </w:t>
      </w:r>
      <w:r w:rsidRPr="00DA5DDA">
        <w:t>Wojtyczek</w:t>
      </w:r>
      <w:r w:rsidR="00B84BDF">
        <w:t>,</w:t>
      </w:r>
    </w:p>
    <w:p w:rsidRPr="003110BC" w:rsidR="00014566" w:rsidP="00DF0549" w:rsidRDefault="00DA5DDA">
      <w:pPr>
        <w:pStyle w:val="ECHRDecisionBody"/>
        <w:rPr>
          <w:lang w:val="en-GB"/>
        </w:rPr>
      </w:pPr>
      <w:r w:rsidRPr="00DA5DDA">
        <w:tab/>
      </w:r>
      <w:r w:rsidRPr="00C35DB3" w:rsidR="00B84BDF">
        <w:t>Faris</w:t>
      </w:r>
      <w:r w:rsidR="00B84BDF">
        <w:t xml:space="preserve"> </w:t>
      </w:r>
      <w:r w:rsidRPr="00C35DB3" w:rsidR="00B84BDF">
        <w:t>Vehabović</w:t>
      </w:r>
      <w:r w:rsidR="00B84BDF">
        <w:t>,</w:t>
      </w:r>
      <w:r w:rsidRPr="00C35DB3" w:rsidR="00B84BDF">
        <w:rPr>
          <w:i/>
        </w:rPr>
        <w:t xml:space="preserve"> judges,</w:t>
      </w:r>
      <w:r>
        <w:rPr>
          <w:i/>
          <w:lang w:val="en-GB"/>
        </w:rPr>
        <w:br/>
      </w:r>
      <w:r w:rsidRPr="003110BC" w:rsidR="00014566">
        <w:rPr>
          <w:lang w:val="en-GB"/>
        </w:rPr>
        <w:t xml:space="preserve">and </w:t>
      </w:r>
      <w:r w:rsidRPr="003110BC" w:rsidR="00B16D18">
        <w:rPr>
          <w:lang w:val="en-GB"/>
        </w:rPr>
        <w:t>Françoise Elens-Passos</w:t>
      </w:r>
      <w:r w:rsidRPr="003110BC" w:rsidR="00014566">
        <w:rPr>
          <w:lang w:val="en-GB"/>
        </w:rPr>
        <w:t xml:space="preserve">, </w:t>
      </w:r>
      <w:r w:rsidRPr="003110BC" w:rsidR="00B16D18">
        <w:rPr>
          <w:i/>
          <w:lang w:val="en-GB"/>
        </w:rPr>
        <w:t xml:space="preserve">Section </w:t>
      </w:r>
      <w:r>
        <w:rPr>
          <w:i/>
          <w:iCs/>
          <w:lang w:val="en-GB"/>
        </w:rPr>
        <w:t>Re</w:t>
      </w:r>
      <w:r w:rsidR="00A05A0E">
        <w:rPr>
          <w:i/>
          <w:iCs/>
          <w:lang w:val="en-GB"/>
        </w:rPr>
        <w:t>g</w:t>
      </w:r>
      <w:r w:rsidRPr="003110BC" w:rsidR="00B16D18">
        <w:rPr>
          <w:i/>
          <w:iCs/>
          <w:lang w:val="en-GB"/>
        </w:rPr>
        <w:t>istrar</w:t>
      </w:r>
      <w:r w:rsidRPr="003110BC" w:rsidR="00014566">
        <w:rPr>
          <w:lang w:val="en-GB"/>
        </w:rPr>
        <w:t>,</w:t>
      </w:r>
    </w:p>
    <w:p w:rsidRPr="003110BC" w:rsidR="00014566" w:rsidP="00C621C2" w:rsidRDefault="00014566">
      <w:pPr>
        <w:pStyle w:val="ECHRPara"/>
        <w:rPr>
          <w:lang w:val="en-GB"/>
        </w:rPr>
      </w:pPr>
      <w:r w:rsidRPr="003110BC">
        <w:rPr>
          <w:lang w:val="en-GB"/>
        </w:rPr>
        <w:t xml:space="preserve">Having deliberated in private on </w:t>
      </w:r>
      <w:r w:rsidR="00A05A0E">
        <w:rPr>
          <w:lang w:val="en-GB"/>
        </w:rPr>
        <w:t>3</w:t>
      </w:r>
      <w:r w:rsidR="00DA5DDA">
        <w:rPr>
          <w:lang w:val="en-GB"/>
        </w:rPr>
        <w:t xml:space="preserve"> February 2015</w:t>
      </w:r>
      <w:r w:rsidRPr="003110BC">
        <w:rPr>
          <w:lang w:val="en-GB"/>
        </w:rPr>
        <w:t>,</w:t>
      </w:r>
    </w:p>
    <w:p w:rsidRPr="003110BC" w:rsidR="00014566" w:rsidP="00C621C2" w:rsidRDefault="00014566">
      <w:pPr>
        <w:pStyle w:val="ECHRPara"/>
        <w:rPr>
          <w:lang w:val="en-GB"/>
        </w:rPr>
      </w:pPr>
      <w:r w:rsidRPr="003110BC">
        <w:rPr>
          <w:lang w:val="en-GB"/>
        </w:rPr>
        <w:t>Delivers the following judgment, which was adopted on that date:</w:t>
      </w:r>
    </w:p>
    <w:p w:rsidRPr="00062973" w:rsidR="00014566" w:rsidP="00014566" w:rsidRDefault="00014566">
      <w:pPr>
        <w:pStyle w:val="ECHRTitle1"/>
        <w:rPr>
          <w:lang w:val="en-GB"/>
        </w:rPr>
      </w:pPr>
      <w:r w:rsidRPr="00062973">
        <w:rPr>
          <w:lang w:val="en-GB"/>
        </w:rPr>
        <w:t>PROCEDURE</w:t>
      </w:r>
    </w:p>
    <w:p w:rsidRPr="00062973" w:rsidR="00014566" w:rsidP="00C621C2" w:rsidRDefault="00B16D18">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1</w:t>
      </w:r>
      <w:r>
        <w:rPr>
          <w:lang w:val="en-GB"/>
        </w:rPr>
        <w:fldChar w:fldCharType="end"/>
      </w:r>
      <w:r w:rsidRPr="00062973" w:rsidR="00014566">
        <w:rPr>
          <w:lang w:val="en-GB"/>
        </w:rPr>
        <w:t xml:space="preserve">.  The case originated in </w:t>
      </w:r>
      <w:r w:rsidRPr="00062973">
        <w:rPr>
          <w:lang w:val="en-GB"/>
        </w:rPr>
        <w:t xml:space="preserve">an application (no. </w:t>
      </w:r>
      <w:r>
        <w:rPr>
          <w:lang w:val="en-GB"/>
        </w:rPr>
        <w:t>30587/13</w:t>
      </w:r>
      <w:r w:rsidRPr="00062973">
        <w:rPr>
          <w:lang w:val="en-GB"/>
        </w:rPr>
        <w:t>)</w:t>
      </w:r>
      <w:r w:rsidRPr="00062973" w:rsidR="00014566">
        <w:rPr>
          <w:lang w:val="en-GB"/>
        </w:rPr>
        <w:t xml:space="preserve"> against </w:t>
      </w:r>
      <w:r>
        <w:rPr>
          <w:lang w:val="en-GB"/>
        </w:rPr>
        <w:t>the Republic of Bulgaria</w:t>
      </w:r>
      <w:r w:rsidRPr="00062973" w:rsidR="00014566">
        <w:rPr>
          <w:lang w:val="en-GB"/>
        </w:rPr>
        <w:t xml:space="preserve"> lodged with the </w:t>
      </w:r>
      <w:r w:rsidRPr="00062973">
        <w:rPr>
          <w:lang w:val="en-GB"/>
        </w:rPr>
        <w:t>Court under Article 34</w:t>
      </w:r>
      <w:r w:rsidRPr="00062973" w:rsidR="00014566">
        <w:rPr>
          <w:lang w:val="en-GB"/>
        </w:rPr>
        <w:t xml:space="preserve"> of the Convention for the Protection of Human Rights and Fundamental Freedoms (“the Convention”) by </w:t>
      </w:r>
      <w:r w:rsidRPr="00062973">
        <w:rPr>
          <w:lang w:val="en-GB"/>
        </w:rPr>
        <w:t xml:space="preserve">a </w:t>
      </w:r>
      <w:r>
        <w:rPr>
          <w:lang w:val="en-GB"/>
        </w:rPr>
        <w:t xml:space="preserve">Bulgarian </w:t>
      </w:r>
      <w:r w:rsidRPr="00062973">
        <w:rPr>
          <w:lang w:val="en-GB"/>
        </w:rPr>
        <w:t xml:space="preserve">national, </w:t>
      </w:r>
      <w:r>
        <w:rPr>
          <w:lang w:val="en-GB"/>
        </w:rPr>
        <w:t>Mr</w:t>
      </w:r>
      <w:r w:rsidRPr="00062973">
        <w:rPr>
          <w:lang w:val="en-GB"/>
        </w:rPr>
        <w:t xml:space="preserve"> </w:t>
      </w:r>
      <w:r>
        <w:rPr>
          <w:lang w:val="en-GB"/>
        </w:rPr>
        <w:t>Veli Raif</w:t>
      </w:r>
      <w:r w:rsidRPr="00062973">
        <w:rPr>
          <w:lang w:val="en-GB"/>
        </w:rPr>
        <w:t xml:space="preserve"> </w:t>
      </w:r>
      <w:r>
        <w:rPr>
          <w:lang w:val="en-GB"/>
        </w:rPr>
        <w:t>Karaahmed</w:t>
      </w:r>
      <w:r w:rsidRPr="00062973">
        <w:rPr>
          <w:lang w:val="en-GB"/>
        </w:rPr>
        <w:t xml:space="preserve"> (“the applicant”), on </w:t>
      </w:r>
      <w:r>
        <w:rPr>
          <w:lang w:val="en-GB"/>
        </w:rPr>
        <w:t>30 April 2013</w:t>
      </w:r>
      <w:r w:rsidRPr="00062973" w:rsidR="00014566">
        <w:rPr>
          <w:lang w:val="en-GB"/>
        </w:rPr>
        <w:t xml:space="preserve">. </w:t>
      </w:r>
      <w:r w:rsidR="00134009">
        <w:rPr>
          <w:lang w:val="en-GB"/>
        </w:rPr>
        <w:t>He</w:t>
      </w:r>
      <w:r w:rsidRPr="00062973" w:rsidR="00134009">
        <w:rPr>
          <w:lang w:val="en-GB"/>
        </w:rPr>
        <w:t xml:space="preserve"> was born in </w:t>
      </w:r>
      <w:r w:rsidR="00134009">
        <w:rPr>
          <w:lang w:val="en-GB"/>
        </w:rPr>
        <w:t>1976</w:t>
      </w:r>
      <w:r w:rsidRPr="00062973" w:rsidR="00134009">
        <w:rPr>
          <w:lang w:val="en-GB"/>
        </w:rPr>
        <w:t xml:space="preserve"> and </w:t>
      </w:r>
      <w:r w:rsidRPr="009A46DF" w:rsidR="00134009">
        <w:t>lives</w:t>
      </w:r>
      <w:r w:rsidRPr="00062973" w:rsidR="00134009">
        <w:rPr>
          <w:lang w:val="en-GB"/>
        </w:rPr>
        <w:t xml:space="preserve"> in </w:t>
      </w:r>
      <w:r w:rsidR="00134009">
        <w:rPr>
          <w:lang w:val="en-GB"/>
        </w:rPr>
        <w:t>Sofia</w:t>
      </w:r>
      <w:r w:rsidRPr="00062973" w:rsidR="00134009">
        <w:rPr>
          <w:lang w:val="en-GB"/>
        </w:rPr>
        <w:t>.</w:t>
      </w:r>
    </w:p>
    <w:p w:rsidRPr="003110BC" w:rsidR="00B16D18" w:rsidP="00C621C2" w:rsidRDefault="00B16D18">
      <w:pPr>
        <w:pStyle w:val="ECHRPara"/>
        <w:rPr>
          <w:lang w:val="en-GB"/>
        </w:rPr>
      </w:pPr>
      <w:r w:rsidRPr="003110BC">
        <w:rPr>
          <w:lang w:val="en-GB"/>
        </w:rPr>
        <w:fldChar w:fldCharType="begin"/>
      </w:r>
      <w:r w:rsidRPr="003110BC">
        <w:rPr>
          <w:lang w:val="en-GB"/>
        </w:rPr>
        <w:instrText xml:space="preserve"> SEQ level0 \*arabic </w:instrText>
      </w:r>
      <w:r w:rsidRPr="003110BC">
        <w:rPr>
          <w:lang w:val="en-GB"/>
        </w:rPr>
        <w:fldChar w:fldCharType="separate"/>
      </w:r>
      <w:r w:rsidR="00C91BE3">
        <w:rPr>
          <w:noProof/>
          <w:lang w:val="en-GB"/>
        </w:rPr>
        <w:t>2</w:t>
      </w:r>
      <w:r w:rsidRPr="003110BC">
        <w:rPr>
          <w:lang w:val="en-GB"/>
        </w:rPr>
        <w:fldChar w:fldCharType="end"/>
      </w:r>
      <w:r w:rsidRPr="003110BC" w:rsidR="00014566">
        <w:rPr>
          <w:lang w:val="en-GB"/>
        </w:rPr>
        <w:t>.  </w:t>
      </w:r>
      <w:r w:rsidRPr="003110BC">
        <w:rPr>
          <w:lang w:val="en-GB"/>
        </w:rPr>
        <w:t xml:space="preserve">The applicant was represented by Ms M. Ilieva, a lawyer practising in Sofia. </w:t>
      </w:r>
      <w:r w:rsidRPr="003110BC" w:rsidR="00014566">
        <w:rPr>
          <w:lang w:val="en-GB"/>
        </w:rPr>
        <w:t xml:space="preserve">The </w:t>
      </w:r>
      <w:r w:rsidRPr="003110BC">
        <w:rPr>
          <w:lang w:val="en-GB"/>
        </w:rPr>
        <w:t>Bulgarian</w:t>
      </w:r>
      <w:r w:rsidRPr="003110BC" w:rsidR="00014566">
        <w:rPr>
          <w:lang w:val="en-GB"/>
        </w:rPr>
        <w:t xml:space="preserve"> Government (“the Government”) were represented by their Agent, Ms </w:t>
      </w:r>
      <w:r w:rsidRPr="003110BC" w:rsidR="00FF603D">
        <w:rPr>
          <w:lang w:val="en-GB"/>
        </w:rPr>
        <w:t>K. Radkova</w:t>
      </w:r>
      <w:r w:rsidRPr="003110BC" w:rsidR="00014566">
        <w:rPr>
          <w:lang w:val="en-GB"/>
        </w:rPr>
        <w:t xml:space="preserve">, </w:t>
      </w:r>
      <w:r w:rsidRPr="003110BC" w:rsidR="00FF603D">
        <w:rPr>
          <w:lang w:val="en-GB"/>
        </w:rPr>
        <w:t>of the Ministry of Justice</w:t>
      </w:r>
      <w:r w:rsidRPr="003110BC" w:rsidR="00014566">
        <w:rPr>
          <w:lang w:val="en-GB"/>
        </w:rPr>
        <w:t>.</w:t>
      </w:r>
    </w:p>
    <w:p w:rsidRPr="00062973" w:rsidR="00014566" w:rsidP="00C621C2" w:rsidRDefault="00BF5098">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3</w:t>
      </w:r>
      <w:r>
        <w:rPr>
          <w:lang w:val="en-GB"/>
        </w:rPr>
        <w:fldChar w:fldCharType="end"/>
      </w:r>
      <w:r>
        <w:rPr>
          <w:lang w:val="en-GB"/>
        </w:rPr>
        <w:t>.  </w:t>
      </w:r>
      <w:r w:rsidRPr="00062973" w:rsidR="00B16D18">
        <w:rPr>
          <w:lang w:val="en-GB"/>
        </w:rPr>
        <w:t xml:space="preserve">On </w:t>
      </w:r>
      <w:r w:rsidR="00B16D18">
        <w:rPr>
          <w:szCs w:val="24"/>
          <w:lang w:val="en-GB"/>
        </w:rPr>
        <w:t>3 December 2013</w:t>
      </w:r>
      <w:r w:rsidRPr="00062973" w:rsidR="00014566">
        <w:rPr>
          <w:lang w:val="en-GB"/>
        </w:rPr>
        <w:t xml:space="preserve"> the </w:t>
      </w:r>
      <w:r w:rsidR="003110BC">
        <w:rPr>
          <w:lang w:val="en-GB"/>
        </w:rPr>
        <w:t xml:space="preserve">Government were given notice of the </w:t>
      </w:r>
      <w:r w:rsidRPr="00062973" w:rsidR="00B16D18">
        <w:rPr>
          <w:lang w:val="en-GB"/>
        </w:rPr>
        <w:t>application</w:t>
      </w:r>
      <w:r w:rsidRPr="00062973" w:rsidR="00014566">
        <w:rPr>
          <w:lang w:val="en-GB"/>
        </w:rPr>
        <w:t>.</w:t>
      </w:r>
    </w:p>
    <w:p w:rsidRPr="00062973" w:rsidR="00014566" w:rsidP="00294C92" w:rsidRDefault="00014566">
      <w:pPr>
        <w:pStyle w:val="ECHRTitle1"/>
        <w:rPr>
          <w:lang w:val="en-GB"/>
        </w:rPr>
      </w:pPr>
      <w:r w:rsidRPr="00062973">
        <w:rPr>
          <w:lang w:val="en-GB"/>
        </w:rPr>
        <w:t>THE FACTS</w:t>
      </w:r>
    </w:p>
    <w:p w:rsidR="002D513C" w:rsidP="00D92C26" w:rsidRDefault="00014566">
      <w:pPr>
        <w:pStyle w:val="ECHRHeading1"/>
        <w:outlineLvl w:val="1"/>
        <w:rPr>
          <w:lang w:val="en-GB"/>
        </w:rPr>
      </w:pPr>
      <w:r w:rsidRPr="00062973">
        <w:rPr>
          <w:lang w:val="en-GB"/>
        </w:rPr>
        <w:t>I.  THE CIRCUMSTANCES OF THE CASE</w:t>
      </w:r>
    </w:p>
    <w:p w:rsidR="00134009" w:rsidP="00134009" w:rsidRDefault="00B16D18">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4</w:t>
      </w:r>
      <w:r>
        <w:rPr>
          <w:lang w:val="en-GB"/>
        </w:rPr>
        <w:fldChar w:fldCharType="end"/>
      </w:r>
      <w:r w:rsidRPr="00062973" w:rsidR="00014566">
        <w:rPr>
          <w:lang w:val="en-GB"/>
        </w:rPr>
        <w:t>.  </w:t>
      </w:r>
      <w:r w:rsidR="00134009">
        <w:rPr>
          <w:lang w:val="en-GB"/>
        </w:rPr>
        <w:t xml:space="preserve">The case concerns </w:t>
      </w:r>
      <w:r w:rsidR="002D513C">
        <w:rPr>
          <w:lang w:val="en-GB"/>
        </w:rPr>
        <w:t xml:space="preserve">an </w:t>
      </w:r>
      <w:r w:rsidR="00134009">
        <w:rPr>
          <w:lang w:val="en-GB"/>
        </w:rPr>
        <w:t>incident which took place on Friday, 20 May 2011, in front of the Banya Bashi Mosque in the centre of Sofia, in which leaders, members and sup</w:t>
      </w:r>
      <w:r w:rsidR="005166E8">
        <w:rPr>
          <w:lang w:val="en-GB"/>
        </w:rPr>
        <w:t xml:space="preserve">porters of the Bulgarian political party </w:t>
      </w:r>
      <w:r w:rsidR="00134009">
        <w:rPr>
          <w:lang w:val="en-GB"/>
        </w:rPr>
        <w:t>Ataka clashed with Muslim worshippers who had gathered around the mosque for the re</w:t>
      </w:r>
      <w:r w:rsidR="005166E8">
        <w:rPr>
          <w:lang w:val="en-GB"/>
        </w:rPr>
        <w:t xml:space="preserve">gular Friday prayer. </w:t>
      </w:r>
      <w:r w:rsidR="00134009">
        <w:rPr>
          <w:lang w:val="en-GB"/>
        </w:rPr>
        <w:t>The case also concerns the ensuing</w:t>
      </w:r>
      <w:r w:rsidR="005166E8">
        <w:rPr>
          <w:lang w:val="en-GB"/>
        </w:rPr>
        <w:t xml:space="preserve"> official</w:t>
      </w:r>
      <w:r w:rsidR="00134009">
        <w:rPr>
          <w:lang w:val="en-GB"/>
        </w:rPr>
        <w:t xml:space="preserve"> investigations into that incident.</w:t>
      </w:r>
    </w:p>
    <w:p w:rsidRPr="00CB118E" w:rsidR="00134009" w:rsidP="00D92C26" w:rsidRDefault="00C020E6">
      <w:pPr>
        <w:pStyle w:val="ECHRHeading2"/>
        <w:outlineLvl w:val="2"/>
        <w:rPr>
          <w:lang w:val="en-GB"/>
        </w:rPr>
      </w:pPr>
      <w:r>
        <w:rPr>
          <w:lang w:val="en-GB"/>
        </w:rPr>
        <w:t>A</w:t>
      </w:r>
      <w:r w:rsidRPr="00CB118E" w:rsidR="00134009">
        <w:rPr>
          <w:lang w:val="en-GB"/>
        </w:rPr>
        <w:t>.</w:t>
      </w:r>
      <w:r w:rsidR="003110BC">
        <w:rPr>
          <w:lang w:val="en-GB"/>
        </w:rPr>
        <w:t>  The Banya Bashi Mosque</w:t>
      </w:r>
    </w:p>
    <w:p w:rsidR="00134009" w:rsidP="00134009" w:rsidRDefault="00134009">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5</w:t>
      </w:r>
      <w:r>
        <w:rPr>
          <w:lang w:val="en-GB"/>
        </w:rPr>
        <w:fldChar w:fldCharType="end"/>
      </w:r>
      <w:r>
        <w:rPr>
          <w:lang w:val="en-GB"/>
        </w:rPr>
        <w:t>.  The Banya Bashi Mosque was built in 1576 and is currently the only operating mosque in Sofia. It can hold up to 700 worshippers. According to information provided by the Chief Mufti</w:t>
      </w:r>
      <w:r w:rsidR="00CF5BE5">
        <w:rPr>
          <w:lang w:val="en-GB"/>
        </w:rPr>
        <w:t>’</w:t>
      </w:r>
      <w:r>
        <w:rPr>
          <w:lang w:val="en-GB"/>
        </w:rPr>
        <w:t>s Office, there are about 30,000 Muslims in Sofia; some of them are Bulgarian nationals, and others immigrants from</w:t>
      </w:r>
      <w:r w:rsidR="00BF5098">
        <w:rPr>
          <w:lang w:val="en-GB"/>
        </w:rPr>
        <w:t xml:space="preserve"> Turkey,</w:t>
      </w:r>
      <w:r>
        <w:rPr>
          <w:lang w:val="en-GB"/>
        </w:rPr>
        <w:t xml:space="preserve"> the Middle East and Africa. The mosque is fitted with loudspeakers which were installed soon after the fall of the communist regime in 1989. Those loudspeakers are turned on during the call f</w:t>
      </w:r>
      <w:r w:rsidR="00951E2E">
        <w:rPr>
          <w:lang w:val="en-GB"/>
        </w:rPr>
        <w:t xml:space="preserve">or prayer, </w:t>
      </w:r>
      <w:r>
        <w:rPr>
          <w:lang w:val="en-GB"/>
        </w:rPr>
        <w:t xml:space="preserve">which lasts about five minutes five times a day, and during the whole of the Friday prayer. They are turned off between 10 p.m. and 6 a.m. </w:t>
      </w:r>
      <w:r w:rsidR="00FC7A85">
        <w:rPr>
          <w:lang w:val="en-GB"/>
        </w:rPr>
        <w:t>to comply</w:t>
      </w:r>
      <w:r>
        <w:rPr>
          <w:lang w:val="en-GB"/>
        </w:rPr>
        <w:t xml:space="preserve"> with the regulations concerning the level of urban noise.</w:t>
      </w:r>
    </w:p>
    <w:p w:rsidR="005166E8" w:rsidP="00134009" w:rsidRDefault="005166E8">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6</w:t>
      </w:r>
      <w:r>
        <w:rPr>
          <w:lang w:val="en-GB"/>
        </w:rPr>
        <w:fldChar w:fldCharType="end"/>
      </w:r>
      <w:r>
        <w:rPr>
          <w:lang w:val="en-GB"/>
        </w:rPr>
        <w:t>.</w:t>
      </w:r>
      <w:r w:rsidR="003110BC">
        <w:rPr>
          <w:lang w:val="en-GB"/>
        </w:rPr>
        <w:t>  </w:t>
      </w:r>
      <w:r w:rsidR="00E87B97">
        <w:rPr>
          <w:lang w:val="en-GB"/>
        </w:rPr>
        <w:t>The mosque itself is surrounded</w:t>
      </w:r>
      <w:r w:rsidR="00852406">
        <w:rPr>
          <w:lang w:val="en-GB"/>
        </w:rPr>
        <w:t xml:space="preserve"> by railings approximately 1.5</w:t>
      </w:r>
      <w:r w:rsidR="00E87B97">
        <w:rPr>
          <w:lang w:val="en-GB"/>
        </w:rPr>
        <w:t xml:space="preserve"> metres high. </w:t>
      </w:r>
      <w:r w:rsidR="0066424E">
        <w:rPr>
          <w:lang w:val="en-GB"/>
        </w:rPr>
        <w:t>Two</w:t>
      </w:r>
      <w:r w:rsidR="00E87B97">
        <w:rPr>
          <w:lang w:val="en-GB"/>
        </w:rPr>
        <w:t xml:space="preserve"> sides of the mosque face onto a park</w:t>
      </w:r>
      <w:r w:rsidR="0066424E">
        <w:rPr>
          <w:lang w:val="en-GB"/>
        </w:rPr>
        <w:t>, behind which is the Sofia Central Mineral Baths (</w:t>
      </w:r>
      <w:r w:rsidR="003110BC">
        <w:rPr>
          <w:lang w:val="en-GB"/>
        </w:rPr>
        <w:t>“</w:t>
      </w:r>
      <w:r w:rsidRPr="003110BC" w:rsidR="0066424E">
        <w:rPr>
          <w:i/>
          <w:lang w:val="en-GB"/>
        </w:rPr>
        <w:t xml:space="preserve">Софийска </w:t>
      </w:r>
      <w:r w:rsidR="003110BC">
        <w:rPr>
          <w:i/>
          <w:lang w:val="bg-BG"/>
        </w:rPr>
        <w:t>ц</w:t>
      </w:r>
      <w:r w:rsidRPr="003110BC" w:rsidR="0066424E">
        <w:rPr>
          <w:i/>
          <w:lang w:val="en-GB"/>
        </w:rPr>
        <w:t>ентрална минерална баня</w:t>
      </w:r>
      <w:r w:rsidR="003110BC">
        <w:rPr>
          <w:lang w:val="en-GB"/>
        </w:rPr>
        <w:t>”</w:t>
      </w:r>
      <w:r w:rsidR="0066424E">
        <w:rPr>
          <w:lang w:val="en-GB"/>
        </w:rPr>
        <w:t>)</w:t>
      </w:r>
      <w:r w:rsidR="00E87B97">
        <w:rPr>
          <w:lang w:val="en-GB"/>
        </w:rPr>
        <w:t>.</w:t>
      </w:r>
      <w:r w:rsidR="003110BC">
        <w:rPr>
          <w:lang w:val="en-GB"/>
        </w:rPr>
        <w:t xml:space="preserve"> </w:t>
      </w:r>
      <w:r w:rsidR="0066424E">
        <w:rPr>
          <w:lang w:val="en-GB"/>
        </w:rPr>
        <w:t>One side faces on</w:t>
      </w:r>
      <w:r w:rsidR="00435FEC">
        <w:rPr>
          <w:lang w:val="en-GB"/>
        </w:rPr>
        <w:t>to</w:t>
      </w:r>
      <w:r w:rsidR="0066424E">
        <w:rPr>
          <w:lang w:val="en-GB"/>
        </w:rPr>
        <w:t xml:space="preserve"> a side street, Triaditsa Street. </w:t>
      </w:r>
      <w:r w:rsidR="00E87B97">
        <w:rPr>
          <w:lang w:val="en-GB"/>
        </w:rPr>
        <w:t xml:space="preserve">The final side faces onto the </w:t>
      </w:r>
      <w:r w:rsidR="00AA3E96">
        <w:rPr>
          <w:lang w:val="en-GB"/>
        </w:rPr>
        <w:t>Princess Marie Louise Boulevard.</w:t>
      </w:r>
      <w:r w:rsidR="005D21A3">
        <w:rPr>
          <w:lang w:val="en-GB"/>
        </w:rPr>
        <w:t xml:space="preserve"> </w:t>
      </w:r>
      <w:r w:rsidR="00E32713">
        <w:rPr>
          <w:lang w:val="en-GB"/>
        </w:rPr>
        <w:t>There</w:t>
      </w:r>
      <w:r w:rsidR="005D21A3">
        <w:rPr>
          <w:lang w:val="en-GB"/>
        </w:rPr>
        <w:t xml:space="preserve">, the pavement of the </w:t>
      </w:r>
      <w:r w:rsidR="00E87B97">
        <w:rPr>
          <w:lang w:val="en-GB"/>
        </w:rPr>
        <w:t xml:space="preserve">boulevard </w:t>
      </w:r>
      <w:r w:rsidR="005D21A3">
        <w:rPr>
          <w:lang w:val="en-GB"/>
        </w:rPr>
        <w:t>is approximately 15 metres wide.</w:t>
      </w:r>
      <w:r w:rsidR="00AA3E96">
        <w:rPr>
          <w:lang w:val="en-GB"/>
        </w:rPr>
        <w:t xml:space="preserve"> </w:t>
      </w:r>
      <w:r w:rsidR="005D21A3">
        <w:rPr>
          <w:lang w:val="en-GB"/>
        </w:rPr>
        <w:t>Owing to a</w:t>
      </w:r>
      <w:r>
        <w:rPr>
          <w:lang w:val="en-GB"/>
        </w:rPr>
        <w:t xml:space="preserve"> lack of space inside the mosque, worshippers often pray around the building during the Friday prayer</w:t>
      </w:r>
      <w:r w:rsidR="005D21A3">
        <w:rPr>
          <w:lang w:val="en-GB"/>
        </w:rPr>
        <w:t>, placing their prayer rugs on the boulevard pavement.</w:t>
      </w:r>
      <w:r w:rsidR="002D7150">
        <w:rPr>
          <w:lang w:val="en-GB"/>
        </w:rPr>
        <w:t xml:space="preserve"> </w:t>
      </w:r>
      <w:r w:rsidR="005D21A3">
        <w:rPr>
          <w:lang w:val="en-GB"/>
        </w:rPr>
        <w:t xml:space="preserve">On </w:t>
      </w:r>
      <w:r w:rsidR="00FF1237">
        <w:rPr>
          <w:lang w:val="en-GB"/>
        </w:rPr>
        <w:t>the boulevard</w:t>
      </w:r>
      <w:r w:rsidR="005D21A3">
        <w:rPr>
          <w:lang w:val="en-GB"/>
        </w:rPr>
        <w:t xml:space="preserve"> side of the mosque, there is</w:t>
      </w:r>
      <w:r w:rsidR="00852406">
        <w:rPr>
          <w:lang w:val="en-GB"/>
        </w:rPr>
        <w:t xml:space="preserve"> also</w:t>
      </w:r>
      <w:r w:rsidR="005D21A3">
        <w:rPr>
          <w:lang w:val="en-GB"/>
        </w:rPr>
        <w:t xml:space="preserve"> a </w:t>
      </w:r>
      <w:r w:rsidR="00852406">
        <w:rPr>
          <w:lang w:val="en-GB"/>
        </w:rPr>
        <w:t>single storey extension, which is not protected by railings, t</w:t>
      </w:r>
      <w:r w:rsidR="00BF5098">
        <w:rPr>
          <w:lang w:val="en-GB"/>
        </w:rPr>
        <w:t>he top of which is just over 1.5</w:t>
      </w:r>
      <w:r w:rsidR="00852406">
        <w:rPr>
          <w:lang w:val="en-GB"/>
        </w:rPr>
        <w:t xml:space="preserve"> metres high. It is therefore possible </w:t>
      </w:r>
      <w:r w:rsidR="0038400E">
        <w:rPr>
          <w:lang w:val="en-GB"/>
        </w:rPr>
        <w:t xml:space="preserve">to </w:t>
      </w:r>
      <w:r w:rsidR="00852406">
        <w:rPr>
          <w:lang w:val="en-GB"/>
        </w:rPr>
        <w:t>gain access to the mosque compound from the boulevard by climbing onto the roof of the single storey extension.</w:t>
      </w:r>
    </w:p>
    <w:p w:rsidR="00852406" w:rsidP="00D92C26" w:rsidRDefault="00C020E6">
      <w:pPr>
        <w:pStyle w:val="ECHRHeading2"/>
        <w:outlineLvl w:val="2"/>
        <w:rPr>
          <w:lang w:val="en-GB"/>
        </w:rPr>
      </w:pPr>
      <w:r>
        <w:rPr>
          <w:lang w:val="en-GB"/>
        </w:rPr>
        <w:t>B</w:t>
      </w:r>
      <w:r w:rsidR="003110BC">
        <w:rPr>
          <w:lang w:val="en-GB"/>
        </w:rPr>
        <w:t>.  </w:t>
      </w:r>
      <w:r w:rsidR="00852406">
        <w:rPr>
          <w:lang w:val="en-GB"/>
        </w:rPr>
        <w:t>Ataka</w:t>
      </w:r>
      <w:r w:rsidR="000B4FCD">
        <w:rPr>
          <w:lang w:val="en-GB"/>
        </w:rPr>
        <w:t xml:space="preserve"> and its campaign regarding the mosque</w:t>
      </w:r>
    </w:p>
    <w:p w:rsidRPr="000216C1" w:rsidR="00134009" w:rsidP="00134009" w:rsidRDefault="00134009">
      <w:pPr>
        <w:pStyle w:val="ECHRPara"/>
        <w:rPr>
          <w:lang w:val="en-GB"/>
        </w:rPr>
      </w:pPr>
      <w:r w:rsidRPr="000216C1">
        <w:rPr>
          <w:lang w:val="en-GB"/>
        </w:rPr>
        <w:fldChar w:fldCharType="begin"/>
      </w:r>
      <w:r w:rsidRPr="000216C1">
        <w:rPr>
          <w:lang w:val="en-GB"/>
        </w:rPr>
        <w:instrText xml:space="preserve"> SEQ level0 \*arabic </w:instrText>
      </w:r>
      <w:r w:rsidRPr="000216C1">
        <w:rPr>
          <w:lang w:val="en-GB"/>
        </w:rPr>
        <w:fldChar w:fldCharType="separate"/>
      </w:r>
      <w:r w:rsidR="00C91BE3">
        <w:rPr>
          <w:noProof/>
          <w:lang w:val="en-GB"/>
        </w:rPr>
        <w:t>7</w:t>
      </w:r>
      <w:r w:rsidRPr="000216C1">
        <w:rPr>
          <w:lang w:val="en-GB"/>
        </w:rPr>
        <w:fldChar w:fldCharType="end"/>
      </w:r>
      <w:r w:rsidR="003110BC">
        <w:rPr>
          <w:lang w:val="en-GB"/>
        </w:rPr>
        <w:t>.  </w:t>
      </w:r>
      <w:r w:rsidRPr="000216C1">
        <w:rPr>
          <w:lang w:val="en-GB"/>
        </w:rPr>
        <w:t>Ataka</w:t>
      </w:r>
      <w:r>
        <w:rPr>
          <w:lang w:val="en-GB"/>
        </w:rPr>
        <w:t xml:space="preserve"> is a Bulgarian political party. </w:t>
      </w:r>
      <w:r w:rsidR="00A06E41">
        <w:rPr>
          <w:lang w:val="en-GB"/>
        </w:rPr>
        <w:t>It was found</w:t>
      </w:r>
      <w:r w:rsidR="003110BC">
        <w:rPr>
          <w:lang w:val="en-GB"/>
        </w:rPr>
        <w:t>ed</w:t>
      </w:r>
      <w:r w:rsidR="00A06E41">
        <w:rPr>
          <w:lang w:val="en-GB"/>
        </w:rPr>
        <w:t xml:space="preserve"> in April 2005 and, since then, in parliamentary elections has gained around 7</w:t>
      </w:r>
      <w:r w:rsidR="003110BC">
        <w:rPr>
          <w:lang w:val="en-GB"/>
        </w:rPr>
        <w:t>-</w:t>
      </w:r>
      <w:r w:rsidR="00A06E41">
        <w:rPr>
          <w:lang w:val="en-GB"/>
        </w:rPr>
        <w:t>9% of the popular vote and 21</w:t>
      </w:r>
      <w:r w:rsidR="003110BC">
        <w:rPr>
          <w:lang w:val="en-GB"/>
        </w:rPr>
        <w:t>-</w:t>
      </w:r>
      <w:r w:rsidR="00A06E41">
        <w:rPr>
          <w:lang w:val="en-GB"/>
        </w:rPr>
        <w:t>23 seats in Parliament. T</w:t>
      </w:r>
      <w:r w:rsidRPr="000216C1">
        <w:rPr>
          <w:lang w:val="en-GB"/>
        </w:rPr>
        <w:t>he party</w:t>
      </w:r>
      <w:r w:rsidR="00CF5BE5">
        <w:rPr>
          <w:lang w:val="en-GB"/>
        </w:rPr>
        <w:t>’</w:t>
      </w:r>
      <w:r w:rsidRPr="000216C1">
        <w:rPr>
          <w:lang w:val="en-GB"/>
        </w:rPr>
        <w:t>s leader, V</w:t>
      </w:r>
      <w:r w:rsidR="00A06E41">
        <w:rPr>
          <w:lang w:val="en-GB"/>
        </w:rPr>
        <w:t>olen</w:t>
      </w:r>
      <w:r w:rsidR="00611EEA">
        <w:rPr>
          <w:lang w:val="en-GB"/>
        </w:rPr>
        <w:t xml:space="preserve"> </w:t>
      </w:r>
      <w:r w:rsidRPr="000216C1">
        <w:rPr>
          <w:lang w:val="en-GB"/>
        </w:rPr>
        <w:t xml:space="preserve">Siderov, </w:t>
      </w:r>
      <w:r w:rsidR="00A06E41">
        <w:rPr>
          <w:lang w:val="en-GB"/>
        </w:rPr>
        <w:t xml:space="preserve">has </w:t>
      </w:r>
      <w:r w:rsidRPr="000216C1">
        <w:rPr>
          <w:lang w:val="en-GB"/>
        </w:rPr>
        <w:t>been a Member of Parliament</w:t>
      </w:r>
      <w:r w:rsidR="00A06E41">
        <w:rPr>
          <w:lang w:val="en-GB"/>
        </w:rPr>
        <w:t xml:space="preserve"> for Ataka since June 2005</w:t>
      </w:r>
      <w:r w:rsidR="003110BC">
        <w:rPr>
          <w:lang w:val="en-GB"/>
        </w:rPr>
        <w:t>.</w:t>
      </w:r>
    </w:p>
    <w:p w:rsidR="00BF5098" w:rsidP="00134009" w:rsidRDefault="00134009">
      <w:pPr>
        <w:pStyle w:val="ECHRPara"/>
        <w:rPr>
          <w:lang w:val="en-GB"/>
        </w:rPr>
      </w:pPr>
      <w:r w:rsidRPr="000216C1">
        <w:rPr>
          <w:lang w:val="en-GB"/>
        </w:rPr>
        <w:fldChar w:fldCharType="begin"/>
      </w:r>
      <w:r w:rsidRPr="000216C1">
        <w:rPr>
          <w:lang w:val="en-GB"/>
        </w:rPr>
        <w:instrText xml:space="preserve"> SEQ level0 \*arabic </w:instrText>
      </w:r>
      <w:r w:rsidRPr="000216C1">
        <w:rPr>
          <w:lang w:val="en-GB"/>
        </w:rPr>
        <w:fldChar w:fldCharType="separate"/>
      </w:r>
      <w:r w:rsidR="00C91BE3">
        <w:rPr>
          <w:noProof/>
          <w:lang w:val="en-GB"/>
        </w:rPr>
        <w:t>8</w:t>
      </w:r>
      <w:r w:rsidRPr="000216C1">
        <w:rPr>
          <w:lang w:val="en-GB"/>
        </w:rPr>
        <w:fldChar w:fldCharType="end"/>
      </w:r>
      <w:r w:rsidRPr="000216C1">
        <w:rPr>
          <w:lang w:val="en-GB"/>
        </w:rPr>
        <w:t>.  </w:t>
      </w:r>
      <w:r>
        <w:rPr>
          <w:lang w:val="en-GB"/>
        </w:rPr>
        <w:t xml:space="preserve">In 2006 </w:t>
      </w:r>
      <w:r w:rsidRPr="000216C1">
        <w:rPr>
          <w:lang w:val="en-GB"/>
        </w:rPr>
        <w:t>Ataka and Mr Siderov</w:t>
      </w:r>
      <w:r>
        <w:rPr>
          <w:lang w:val="en-GB"/>
        </w:rPr>
        <w:t xml:space="preserve"> began a campaign against the noise emanating from the loudspeakers installed on Banya Bashi Mosque. </w:t>
      </w:r>
      <w:r w:rsidR="00951E2E">
        <w:rPr>
          <w:lang w:val="en-GB"/>
        </w:rPr>
        <w:t>That</w:t>
      </w:r>
      <w:r>
        <w:rPr>
          <w:lang w:val="en-GB"/>
        </w:rPr>
        <w:t xml:space="preserve"> year, they gathered about 35,000 signatures for a petition, presented to the Sofia Municipal Council on 18 July 2006, </w:t>
      </w:r>
      <w:r w:rsidR="00951E2E">
        <w:rPr>
          <w:lang w:val="en-GB"/>
        </w:rPr>
        <w:t>which</w:t>
      </w:r>
      <w:r>
        <w:rPr>
          <w:lang w:val="en-GB"/>
        </w:rPr>
        <w:t xml:space="preserve"> called for the </w:t>
      </w:r>
      <w:r w:rsidR="009B4575">
        <w:rPr>
          <w:lang w:val="en-GB"/>
        </w:rPr>
        <w:t xml:space="preserve">removal </w:t>
      </w:r>
      <w:r>
        <w:rPr>
          <w:lang w:val="en-GB"/>
        </w:rPr>
        <w:t xml:space="preserve">of </w:t>
      </w:r>
      <w:r w:rsidR="00951E2E">
        <w:rPr>
          <w:lang w:val="en-GB"/>
        </w:rPr>
        <w:t>the</w:t>
      </w:r>
      <w:r>
        <w:rPr>
          <w:lang w:val="en-GB"/>
        </w:rPr>
        <w:t xml:space="preserve"> loudspeakers. </w:t>
      </w:r>
      <w:r w:rsidR="00951E2E">
        <w:rPr>
          <w:lang w:val="en-GB"/>
        </w:rPr>
        <w:t>On</w:t>
      </w:r>
      <w:r>
        <w:rPr>
          <w:lang w:val="en-GB"/>
        </w:rPr>
        <w:t xml:space="preserve"> the</w:t>
      </w:r>
      <w:r w:rsidR="00A06E41">
        <w:rPr>
          <w:lang w:val="en-GB"/>
        </w:rPr>
        <w:t xml:space="preserve"> evening of 18 July 2006 Ataka</w:t>
      </w:r>
      <w:r>
        <w:rPr>
          <w:lang w:val="en-GB"/>
        </w:rPr>
        <w:t xml:space="preserve"> organised a rally against the “howling” emanating from the loudspea</w:t>
      </w:r>
      <w:r w:rsidR="003110BC">
        <w:rPr>
          <w:lang w:val="en-GB"/>
        </w:rPr>
        <w:t>kers during the call to prayer.</w:t>
      </w:r>
    </w:p>
    <w:p w:rsidR="00134009" w:rsidP="00134009" w:rsidRDefault="00BF5098">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9</w:t>
      </w:r>
      <w:r>
        <w:rPr>
          <w:lang w:val="en-GB"/>
        </w:rPr>
        <w:fldChar w:fldCharType="end"/>
      </w:r>
      <w:r>
        <w:rPr>
          <w:lang w:val="en-GB"/>
        </w:rPr>
        <w:t>.  </w:t>
      </w:r>
      <w:r w:rsidR="00A06E41">
        <w:rPr>
          <w:lang w:val="en-GB"/>
        </w:rPr>
        <w:t>In 2007 Ataka</w:t>
      </w:r>
      <w:r w:rsidR="00CF5BE5">
        <w:rPr>
          <w:lang w:val="en-GB"/>
        </w:rPr>
        <w:t>’</w:t>
      </w:r>
      <w:r w:rsidR="00134009">
        <w:rPr>
          <w:lang w:val="en-GB"/>
        </w:rPr>
        <w:t xml:space="preserve">s mayoral candidate for Sofia, Mr S. Binev, declared that, if elected, he would ban the calls for prayer broadcast from those loudspeakers because </w:t>
      </w:r>
      <w:r w:rsidR="009040C7">
        <w:rPr>
          <w:lang w:val="en-GB"/>
        </w:rPr>
        <w:t>he believed</w:t>
      </w:r>
      <w:r w:rsidR="00134009">
        <w:rPr>
          <w:lang w:val="en-GB"/>
        </w:rPr>
        <w:t xml:space="preserve"> that they disturbed persons who had other religious beliefs.</w:t>
      </w:r>
    </w:p>
    <w:p w:rsidR="00134009" w:rsidP="00134009" w:rsidRDefault="00134009">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10</w:t>
      </w:r>
      <w:r>
        <w:rPr>
          <w:lang w:val="en-GB"/>
        </w:rPr>
        <w:fldChar w:fldCharType="end"/>
      </w:r>
      <w:r>
        <w:rPr>
          <w:lang w:val="en-GB"/>
        </w:rPr>
        <w:t xml:space="preserve">.  On Friday, 29 April 2011, supporters of Ataka </w:t>
      </w:r>
      <w:r w:rsidR="009040C7">
        <w:rPr>
          <w:lang w:val="en-GB"/>
        </w:rPr>
        <w:t>mounted</w:t>
      </w:r>
      <w:r>
        <w:rPr>
          <w:lang w:val="en-GB"/>
        </w:rPr>
        <w:t xml:space="preserve"> loudspeakers on a car </w:t>
      </w:r>
      <w:r w:rsidR="00AF08CB">
        <w:rPr>
          <w:lang w:val="en-GB"/>
        </w:rPr>
        <w:t xml:space="preserve">and </w:t>
      </w:r>
      <w:r>
        <w:rPr>
          <w:lang w:val="en-GB"/>
        </w:rPr>
        <w:t>circl</w:t>
      </w:r>
      <w:r w:rsidR="00AF08CB">
        <w:rPr>
          <w:lang w:val="en-GB"/>
        </w:rPr>
        <w:t>ed</w:t>
      </w:r>
      <w:r>
        <w:rPr>
          <w:lang w:val="en-GB"/>
        </w:rPr>
        <w:t xml:space="preserve"> close to </w:t>
      </w:r>
      <w:r w:rsidR="00AF08CB">
        <w:rPr>
          <w:lang w:val="en-GB"/>
        </w:rPr>
        <w:t xml:space="preserve">mosque, </w:t>
      </w:r>
      <w:r>
        <w:rPr>
          <w:lang w:val="en-GB"/>
        </w:rPr>
        <w:t>play</w:t>
      </w:r>
      <w:r w:rsidR="00AF08CB">
        <w:rPr>
          <w:lang w:val="en-GB"/>
        </w:rPr>
        <w:t>ing</w:t>
      </w:r>
      <w:r>
        <w:rPr>
          <w:lang w:val="en-GB"/>
        </w:rPr>
        <w:t xml:space="preserve"> recordings of church bells and Christian chants during the regular Friday prayer that was taking place </w:t>
      </w:r>
      <w:r w:rsidR="00AF08CB">
        <w:rPr>
          <w:lang w:val="en-GB"/>
        </w:rPr>
        <w:t>at the time</w:t>
      </w:r>
      <w:r>
        <w:rPr>
          <w:lang w:val="en-GB"/>
        </w:rPr>
        <w:t xml:space="preserve">. </w:t>
      </w:r>
      <w:r w:rsidR="000A686E">
        <w:rPr>
          <w:lang w:val="en-GB"/>
        </w:rPr>
        <w:t>This</w:t>
      </w:r>
      <w:r>
        <w:rPr>
          <w:lang w:val="en-GB"/>
        </w:rPr>
        <w:t xml:space="preserve"> was repeated during the week that preceded the incident of 20 May 2011. In the words of one of Ataka</w:t>
      </w:r>
      <w:r w:rsidR="00CF5BE5">
        <w:rPr>
          <w:lang w:val="en-GB"/>
        </w:rPr>
        <w:t>’</w:t>
      </w:r>
      <w:r>
        <w:rPr>
          <w:lang w:val="en-GB"/>
        </w:rPr>
        <w:t>s Members of Parliament, this was done to counter the “noise terror” emanating from the mosque.</w:t>
      </w:r>
    </w:p>
    <w:p w:rsidRPr="00CB118E" w:rsidR="00134009" w:rsidP="00D92C26" w:rsidRDefault="00C020E6">
      <w:pPr>
        <w:pStyle w:val="ECHRHeading2"/>
        <w:outlineLvl w:val="2"/>
        <w:rPr>
          <w:lang w:val="en-GB"/>
        </w:rPr>
      </w:pPr>
      <w:r>
        <w:rPr>
          <w:lang w:val="en-GB"/>
        </w:rPr>
        <w:t>C</w:t>
      </w:r>
      <w:r w:rsidRPr="00CB118E" w:rsidR="00134009">
        <w:rPr>
          <w:lang w:val="en-GB"/>
        </w:rPr>
        <w:t>.  The events of 20 May 2011</w:t>
      </w:r>
    </w:p>
    <w:p w:rsidR="00951E2E" w:rsidP="00951E2E" w:rsidRDefault="00951E2E">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11</w:t>
      </w:r>
      <w:r>
        <w:rPr>
          <w:lang w:val="en-GB"/>
        </w:rPr>
        <w:fldChar w:fldCharType="end"/>
      </w:r>
      <w:r>
        <w:rPr>
          <w:lang w:val="en-GB"/>
        </w:rPr>
        <w:t xml:space="preserve">.  At about 12 noon on Friday, 20 May 2011, worshippers began </w:t>
      </w:r>
      <w:r w:rsidR="0021796F">
        <w:rPr>
          <w:lang w:val="en-GB"/>
        </w:rPr>
        <w:t>to gather in and around the m</w:t>
      </w:r>
      <w:r>
        <w:rPr>
          <w:lang w:val="en-GB"/>
        </w:rPr>
        <w:t>osque for the regular Friday prayer.</w:t>
      </w:r>
      <w:r w:rsidR="00852406">
        <w:rPr>
          <w:lang w:val="en-GB"/>
        </w:rPr>
        <w:t xml:space="preserve"> </w:t>
      </w:r>
      <w:r>
        <w:rPr>
          <w:lang w:val="en-GB"/>
        </w:rPr>
        <w:t>The applicant was one of them. He, along with thirty or forty other worshippers, remained outside the mosque</w:t>
      </w:r>
      <w:r w:rsidR="00852406">
        <w:rPr>
          <w:lang w:val="en-GB"/>
        </w:rPr>
        <w:t>, either in the surrounding park or on the pavement on Princess Marie Louise Boulevard. Prayer rugs were spread out on the pavement boulevard, in keeping with the worshippers</w:t>
      </w:r>
      <w:r w:rsidR="00CF5BE5">
        <w:rPr>
          <w:lang w:val="en-GB"/>
        </w:rPr>
        <w:t>’</w:t>
      </w:r>
      <w:r w:rsidR="00852406">
        <w:rPr>
          <w:lang w:val="en-GB"/>
        </w:rPr>
        <w:t xml:space="preserve"> normal practice.</w:t>
      </w:r>
    </w:p>
    <w:p w:rsidR="006975CE" w:rsidP="00951E2E" w:rsidRDefault="00951E2E">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12</w:t>
      </w:r>
      <w:r>
        <w:rPr>
          <w:lang w:val="en-GB"/>
        </w:rPr>
        <w:fldChar w:fldCharType="end"/>
      </w:r>
      <w:r>
        <w:rPr>
          <w:lang w:val="en-GB"/>
        </w:rPr>
        <w:t>.  At the same time, bet</w:t>
      </w:r>
      <w:r w:rsidR="00134009">
        <w:rPr>
          <w:lang w:val="en-GB"/>
        </w:rPr>
        <w:t xml:space="preserve">ween </w:t>
      </w:r>
      <w:r w:rsidR="001C63C3">
        <w:rPr>
          <w:lang w:val="en-GB"/>
        </w:rPr>
        <w:t>one</w:t>
      </w:r>
      <w:r w:rsidR="00134009">
        <w:rPr>
          <w:lang w:val="en-GB"/>
        </w:rPr>
        <w:t xml:space="preserve"> hundred </w:t>
      </w:r>
      <w:r w:rsidR="001C63C3">
        <w:rPr>
          <w:lang w:val="en-GB"/>
        </w:rPr>
        <w:t xml:space="preserve">and one hundred and </w:t>
      </w:r>
      <w:r w:rsidR="009401B1">
        <w:rPr>
          <w:lang w:val="en-GB"/>
        </w:rPr>
        <w:t>fifty members</w:t>
      </w:r>
      <w:r>
        <w:rPr>
          <w:lang w:val="en-GB"/>
        </w:rPr>
        <w:t xml:space="preserve"> and supporters of Ataka </w:t>
      </w:r>
      <w:r w:rsidR="009401B1">
        <w:rPr>
          <w:lang w:val="en-GB"/>
        </w:rPr>
        <w:t>gathered</w:t>
      </w:r>
      <w:r>
        <w:rPr>
          <w:lang w:val="en-GB"/>
        </w:rPr>
        <w:t xml:space="preserve"> in front of the mosque </w:t>
      </w:r>
      <w:r w:rsidR="00852406">
        <w:rPr>
          <w:lang w:val="en-GB"/>
        </w:rPr>
        <w:t>on the boulevard</w:t>
      </w:r>
      <w:r w:rsidR="009B5B59">
        <w:rPr>
          <w:lang w:val="en-GB"/>
        </w:rPr>
        <w:t xml:space="preserve"> </w:t>
      </w:r>
      <w:r>
        <w:rPr>
          <w:lang w:val="en-GB"/>
        </w:rPr>
        <w:t xml:space="preserve">to protest against </w:t>
      </w:r>
      <w:r w:rsidR="009401B1">
        <w:rPr>
          <w:lang w:val="en-GB"/>
        </w:rPr>
        <w:t>what they called the</w:t>
      </w:r>
      <w:r>
        <w:rPr>
          <w:lang w:val="en-GB"/>
        </w:rPr>
        <w:t xml:space="preserve"> “howling” emanating from the loudspe</w:t>
      </w:r>
      <w:r w:rsidR="009B5B59">
        <w:rPr>
          <w:lang w:val="en-GB"/>
        </w:rPr>
        <w:t xml:space="preserve">akers installed on the mosque. </w:t>
      </w:r>
      <w:r>
        <w:rPr>
          <w:lang w:val="en-GB"/>
        </w:rPr>
        <w:t xml:space="preserve">The group included </w:t>
      </w:r>
      <w:r w:rsidR="00134009">
        <w:rPr>
          <w:lang w:val="en-GB"/>
        </w:rPr>
        <w:t>Mr Siderov</w:t>
      </w:r>
      <w:r w:rsidR="000A686E">
        <w:rPr>
          <w:lang w:val="en-GB"/>
        </w:rPr>
        <w:t>,</w:t>
      </w:r>
      <w:r w:rsidR="00134009">
        <w:rPr>
          <w:lang w:val="en-GB"/>
        </w:rPr>
        <w:t xml:space="preserve"> </w:t>
      </w:r>
      <w:r w:rsidR="00C72ADC">
        <w:rPr>
          <w:lang w:val="en-GB"/>
        </w:rPr>
        <w:t xml:space="preserve">Mr D. Chukolov, </w:t>
      </w:r>
      <w:r>
        <w:rPr>
          <w:lang w:val="en-GB"/>
        </w:rPr>
        <w:t>the party</w:t>
      </w:r>
      <w:r w:rsidR="00CF5BE5">
        <w:rPr>
          <w:lang w:val="en-GB"/>
        </w:rPr>
        <w:t>’</w:t>
      </w:r>
      <w:r>
        <w:rPr>
          <w:lang w:val="en-GB"/>
        </w:rPr>
        <w:t>s</w:t>
      </w:r>
      <w:r w:rsidR="00C72ADC">
        <w:rPr>
          <w:lang w:val="en-GB"/>
        </w:rPr>
        <w:t xml:space="preserve"> deputy leader</w:t>
      </w:r>
      <w:r w:rsidR="000A686E">
        <w:rPr>
          <w:lang w:val="en-GB"/>
        </w:rPr>
        <w:t>,</w:t>
      </w:r>
      <w:r w:rsidR="00134009">
        <w:rPr>
          <w:lang w:val="en-GB"/>
        </w:rPr>
        <w:t xml:space="preserve"> </w:t>
      </w:r>
      <w:r w:rsidR="00C72ADC">
        <w:rPr>
          <w:lang w:val="en-GB"/>
        </w:rPr>
        <w:t xml:space="preserve">Ms D. </w:t>
      </w:r>
      <w:r w:rsidRPr="0069465B" w:rsidR="00C72ADC">
        <w:rPr>
          <w:lang w:val="en-GB"/>
        </w:rPr>
        <w:t>Gadzheva</w:t>
      </w:r>
      <w:r w:rsidR="00C72ADC">
        <w:rPr>
          <w:lang w:val="en-GB"/>
        </w:rPr>
        <w:t xml:space="preserve">, </w:t>
      </w:r>
      <w:r w:rsidR="00134009">
        <w:rPr>
          <w:lang w:val="en-GB"/>
        </w:rPr>
        <w:t>a Member of Parliament for the party</w:t>
      </w:r>
      <w:r w:rsidR="000A686E">
        <w:rPr>
          <w:lang w:val="en-GB"/>
        </w:rPr>
        <w:t>,</w:t>
      </w:r>
      <w:r w:rsidR="00134009">
        <w:rPr>
          <w:lang w:val="en-GB"/>
        </w:rPr>
        <w:t xml:space="preserve"> </w:t>
      </w:r>
      <w:r w:rsidR="00C72ADC">
        <w:rPr>
          <w:lang w:val="en-GB"/>
        </w:rPr>
        <w:t xml:space="preserve">and Mr D. Stoyanov, </w:t>
      </w:r>
      <w:r w:rsidR="00134009">
        <w:rPr>
          <w:lang w:val="en-GB"/>
        </w:rPr>
        <w:t>a Member of the Eur</w:t>
      </w:r>
      <w:r w:rsidR="00C72ADC">
        <w:rPr>
          <w:lang w:val="en-GB"/>
        </w:rPr>
        <w:t>opean Parliament for the party.</w:t>
      </w:r>
    </w:p>
    <w:p w:rsidR="000A686E" w:rsidP="00D92C26" w:rsidRDefault="003110BC">
      <w:pPr>
        <w:pStyle w:val="ECHRHeading3"/>
        <w:outlineLvl w:val="3"/>
        <w:rPr>
          <w:lang w:val="en-GB"/>
        </w:rPr>
      </w:pPr>
      <w:r>
        <w:rPr>
          <w:lang w:val="en-GB"/>
        </w:rPr>
        <w:t>1.  </w:t>
      </w:r>
      <w:r w:rsidR="000A686E">
        <w:rPr>
          <w:lang w:val="en-GB"/>
        </w:rPr>
        <w:t>Ataka</w:t>
      </w:r>
      <w:r w:rsidR="00CF5BE5">
        <w:rPr>
          <w:lang w:val="en-GB"/>
        </w:rPr>
        <w:t>’</w:t>
      </w:r>
      <w:r w:rsidR="000A686E">
        <w:rPr>
          <w:lang w:val="en-GB"/>
        </w:rPr>
        <w:t>s notification of the demonstration and the authorities</w:t>
      </w:r>
      <w:r w:rsidR="00CF5BE5">
        <w:rPr>
          <w:lang w:val="en-GB"/>
        </w:rPr>
        <w:t>’</w:t>
      </w:r>
      <w:r w:rsidR="000A686E">
        <w:rPr>
          <w:lang w:val="en-GB"/>
        </w:rPr>
        <w:t xml:space="preserve"> response</w:t>
      </w:r>
    </w:p>
    <w:bookmarkStart w:name="Govtinfoonpolicingstart" w:id="2"/>
    <w:p w:rsidR="00D27C7B" w:rsidP="00951E2E" w:rsidRDefault="00CF2AD1">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13</w:t>
      </w:r>
      <w:r>
        <w:rPr>
          <w:lang w:val="en-GB"/>
        </w:rPr>
        <w:fldChar w:fldCharType="end"/>
      </w:r>
      <w:bookmarkEnd w:id="2"/>
      <w:r>
        <w:rPr>
          <w:lang w:val="en-GB"/>
        </w:rPr>
        <w:t>.  </w:t>
      </w:r>
      <w:r w:rsidR="00EB437B">
        <w:rPr>
          <w:lang w:val="en-GB"/>
        </w:rPr>
        <w:t xml:space="preserve">According to information provided by the Government in the course of </w:t>
      </w:r>
      <w:r>
        <w:rPr>
          <w:lang w:val="en-GB"/>
        </w:rPr>
        <w:t xml:space="preserve">proceeding </w:t>
      </w:r>
      <w:r w:rsidR="00EB437B">
        <w:rPr>
          <w:lang w:val="en-GB"/>
        </w:rPr>
        <w:t xml:space="preserve">before the Court, on 19 May 2011 </w:t>
      </w:r>
      <w:r>
        <w:rPr>
          <w:lang w:val="en-GB"/>
        </w:rPr>
        <w:t>Ataka</w:t>
      </w:r>
      <w:r w:rsidR="00EB437B">
        <w:rPr>
          <w:lang w:val="en-GB"/>
        </w:rPr>
        <w:t xml:space="preserve"> </w:t>
      </w:r>
      <w:r w:rsidR="00282399">
        <w:rPr>
          <w:lang w:val="en-GB"/>
        </w:rPr>
        <w:t xml:space="preserve">had </w:t>
      </w:r>
      <w:r w:rsidR="00EB437B">
        <w:rPr>
          <w:lang w:val="en-GB"/>
        </w:rPr>
        <w:t>notified the municipality that</w:t>
      </w:r>
      <w:r w:rsidR="00E43716">
        <w:rPr>
          <w:lang w:val="en-GB"/>
        </w:rPr>
        <w:t xml:space="preserve">, pursuant to Article 8(1) of the </w:t>
      </w:r>
      <w:r w:rsidRPr="004C2E62" w:rsidR="00E43716">
        <w:rPr>
          <w:lang w:val="en-GB"/>
        </w:rPr>
        <w:t>Assemblies</w:t>
      </w:r>
      <w:r w:rsidR="00E43716">
        <w:rPr>
          <w:lang w:val="en-GB"/>
        </w:rPr>
        <w:t>, Meetings</w:t>
      </w:r>
      <w:r w:rsidRPr="004C2E62" w:rsidR="00E43716">
        <w:rPr>
          <w:lang w:val="en-GB"/>
        </w:rPr>
        <w:t xml:space="preserve"> and Demonstrations Act 1990</w:t>
      </w:r>
      <w:r w:rsidR="00E43716">
        <w:rPr>
          <w:lang w:val="en-GB"/>
        </w:rPr>
        <w:t xml:space="preserve"> (see paragraph </w:t>
      </w:r>
      <w:r w:rsidR="00D27C7B">
        <w:rPr>
          <w:lang w:val="en-GB"/>
        </w:rPr>
        <w:fldChar w:fldCharType="begin"/>
      </w:r>
      <w:r w:rsidR="00D27C7B">
        <w:rPr>
          <w:lang w:val="en-GB"/>
        </w:rPr>
        <w:instrText xml:space="preserve"> REF AMDA1990 \h </w:instrText>
      </w:r>
      <w:r w:rsidR="00D27C7B">
        <w:rPr>
          <w:lang w:val="en-GB"/>
        </w:rPr>
      </w:r>
      <w:r w:rsidR="00D27C7B">
        <w:rPr>
          <w:lang w:val="en-GB"/>
        </w:rPr>
        <w:fldChar w:fldCharType="separate"/>
      </w:r>
      <w:r w:rsidR="00C91BE3">
        <w:rPr>
          <w:noProof/>
          <w:lang w:val="en-GB"/>
        </w:rPr>
        <w:t>46</w:t>
      </w:r>
      <w:r w:rsidR="00D27C7B">
        <w:rPr>
          <w:lang w:val="en-GB"/>
        </w:rPr>
        <w:fldChar w:fldCharType="end"/>
      </w:r>
      <w:r w:rsidR="00D27C7B">
        <w:rPr>
          <w:lang w:val="en-GB"/>
        </w:rPr>
        <w:t xml:space="preserve"> </w:t>
      </w:r>
      <w:r w:rsidR="00E43716">
        <w:rPr>
          <w:lang w:val="en-GB"/>
        </w:rPr>
        <w:t>below)</w:t>
      </w:r>
      <w:r w:rsidR="00BF5098">
        <w:rPr>
          <w:lang w:val="en-GB"/>
        </w:rPr>
        <w:t>,</w:t>
      </w:r>
      <w:r w:rsidR="00EB437B">
        <w:rPr>
          <w:lang w:val="en-GB"/>
        </w:rPr>
        <w:t xml:space="preserve"> it intended to hold </w:t>
      </w:r>
      <w:r w:rsidR="00E43716">
        <w:rPr>
          <w:lang w:val="en-GB"/>
        </w:rPr>
        <w:t xml:space="preserve">an </w:t>
      </w:r>
      <w:r>
        <w:rPr>
          <w:lang w:val="en-GB"/>
        </w:rPr>
        <w:t>a</w:t>
      </w:r>
      <w:r w:rsidR="00E43716">
        <w:rPr>
          <w:lang w:val="en-GB"/>
        </w:rPr>
        <w:t>ssembly</w:t>
      </w:r>
      <w:r>
        <w:rPr>
          <w:lang w:val="en-GB"/>
        </w:rPr>
        <w:t xml:space="preserve"> </w:t>
      </w:r>
      <w:r w:rsidR="00236FBC">
        <w:rPr>
          <w:lang w:val="en-GB"/>
        </w:rPr>
        <w:t>in the park behind the mosque (i.e. between the mosque and the Central Mineral Baths)</w:t>
      </w:r>
      <w:r w:rsidR="00E43716">
        <w:rPr>
          <w:lang w:val="en-GB"/>
        </w:rPr>
        <w:t>.</w:t>
      </w:r>
      <w:r>
        <w:rPr>
          <w:lang w:val="en-GB"/>
        </w:rPr>
        <w:t xml:space="preserve"> </w:t>
      </w:r>
      <w:r w:rsidR="000A686E">
        <w:rPr>
          <w:lang w:val="en-GB"/>
        </w:rPr>
        <w:t>This</w:t>
      </w:r>
      <w:r w:rsidR="00EB437B">
        <w:rPr>
          <w:lang w:val="en-GB"/>
        </w:rPr>
        <w:t xml:space="preserve"> </w:t>
      </w:r>
      <w:r w:rsidR="003110BC">
        <w:rPr>
          <w:lang w:val="en-GB"/>
        </w:rPr>
        <w:t>was scheduled for 1-</w:t>
      </w:r>
      <w:r w:rsidR="00E43716">
        <w:rPr>
          <w:lang w:val="en-GB"/>
        </w:rPr>
        <w:t>5</w:t>
      </w:r>
      <w:r w:rsidR="00EB437B">
        <w:rPr>
          <w:lang w:val="en-GB"/>
        </w:rPr>
        <w:t xml:space="preserve"> p.m. on 20 May with 300 participants. </w:t>
      </w:r>
      <w:r w:rsidR="00807845">
        <w:rPr>
          <w:lang w:val="en-GB"/>
        </w:rPr>
        <w:t>This notification was received by the municipality at</w:t>
      </w:r>
      <w:r w:rsidR="003110BC">
        <w:rPr>
          <w:lang w:val="en-GB"/>
        </w:rPr>
        <w:t> </w:t>
      </w:r>
      <w:r w:rsidR="00807845">
        <w:rPr>
          <w:lang w:val="en-GB"/>
        </w:rPr>
        <w:t>9.54</w:t>
      </w:r>
      <w:r w:rsidR="003110BC">
        <w:rPr>
          <w:lang w:val="en-GB"/>
        </w:rPr>
        <w:t> </w:t>
      </w:r>
      <w:r w:rsidR="00807845">
        <w:rPr>
          <w:lang w:val="en-GB"/>
        </w:rPr>
        <w:t>a.m. on 19 May 2011.</w:t>
      </w:r>
    </w:p>
    <w:bookmarkStart w:name="Govtinfoonpolicingstart2" w:id="3"/>
    <w:p w:rsidR="006975CE" w:rsidP="00951E2E" w:rsidRDefault="00D27C7B">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14</w:t>
      </w:r>
      <w:r w:rsidRPr="009C1F91">
        <w:rPr>
          <w:lang w:val="en-GB"/>
        </w:rPr>
        <w:fldChar w:fldCharType="end"/>
      </w:r>
      <w:bookmarkEnd w:id="3"/>
      <w:r w:rsidRPr="009C1F91">
        <w:rPr>
          <w:lang w:val="en-GB"/>
        </w:rPr>
        <w:t>.  The Government also provided copies of three letters which they had received</w:t>
      </w:r>
      <w:r w:rsidRPr="009C1F91" w:rsidR="00BF5098">
        <w:rPr>
          <w:lang w:val="en-GB"/>
        </w:rPr>
        <w:t xml:space="preserve"> from various authorities</w:t>
      </w:r>
      <w:r w:rsidRPr="009C1F91">
        <w:rPr>
          <w:lang w:val="en-GB"/>
        </w:rPr>
        <w:t xml:space="preserve"> in the course of the proceedings.</w:t>
      </w:r>
    </w:p>
    <w:p w:rsidRPr="009C1F91" w:rsidR="00807845" w:rsidP="00951E2E" w:rsidRDefault="00D27C7B">
      <w:pPr>
        <w:pStyle w:val="ECHRPara"/>
        <w:rPr>
          <w:lang w:val="en-GB"/>
        </w:rPr>
      </w:pPr>
      <w:r w:rsidRPr="009C1F91">
        <w:rPr>
          <w:lang w:val="en-GB"/>
        </w:rPr>
        <w:t>The first, from the municipality</w:t>
      </w:r>
      <w:r w:rsidRPr="009C1F91" w:rsidR="00807845">
        <w:rPr>
          <w:lang w:val="en-GB"/>
        </w:rPr>
        <w:t xml:space="preserve">, stated that the </w:t>
      </w:r>
      <w:r w:rsidRPr="009C1F91" w:rsidR="00EB437B">
        <w:rPr>
          <w:lang w:val="en-GB"/>
        </w:rPr>
        <w:t xml:space="preserve">Sofia Directorate of </w:t>
      </w:r>
      <w:r w:rsidRPr="009C1F91" w:rsidR="00E43716">
        <w:rPr>
          <w:lang w:val="en-GB"/>
        </w:rPr>
        <w:t xml:space="preserve">the Ministry of </w:t>
      </w:r>
      <w:r w:rsidRPr="009C1F91" w:rsidR="00EB437B">
        <w:rPr>
          <w:lang w:val="en-GB"/>
        </w:rPr>
        <w:t>Internal Affairs</w:t>
      </w:r>
      <w:r w:rsidRPr="009C1F91" w:rsidR="00807845">
        <w:rPr>
          <w:lang w:val="en-GB"/>
        </w:rPr>
        <w:t xml:space="preserve"> was notified of the planned demonstrati</w:t>
      </w:r>
      <w:r w:rsidR="00435FEC">
        <w:rPr>
          <w:lang w:val="en-GB"/>
        </w:rPr>
        <w:t>on on 19 </w:t>
      </w:r>
      <w:r w:rsidRPr="009C1F91" w:rsidR="003110BC">
        <w:rPr>
          <w:lang w:val="en-GB"/>
        </w:rPr>
        <w:t>May 2011 at 10.50 a.m.</w:t>
      </w:r>
    </w:p>
    <w:p w:rsidRPr="009C1F91" w:rsidR="00F36D2C" w:rsidP="00951E2E" w:rsidRDefault="00807845">
      <w:pPr>
        <w:pStyle w:val="ECHRPara"/>
        <w:rPr>
          <w:lang w:val="en-GB"/>
        </w:rPr>
      </w:pPr>
      <w:r w:rsidRPr="009C1F91">
        <w:rPr>
          <w:lang w:val="en-GB"/>
        </w:rPr>
        <w:t xml:space="preserve">The second, from Ministry of Internal Affairs, stated that the Sofia Directorate only learned of the demonstration </w:t>
      </w:r>
      <w:r w:rsidRPr="009C1F91" w:rsidR="003110BC">
        <w:rPr>
          <w:lang w:val="en-GB"/>
        </w:rPr>
        <w:t xml:space="preserve">at 11.40 </w:t>
      </w:r>
      <w:r w:rsidRPr="009C1F91" w:rsidR="00F36D2C">
        <w:rPr>
          <w:lang w:val="en-GB"/>
        </w:rPr>
        <w:t xml:space="preserve">a.m. on 20 May 2011 when they received information that supporters of Ataka had started to gather in the </w:t>
      </w:r>
      <w:r w:rsidRPr="009C1F91" w:rsidR="00236FBC">
        <w:rPr>
          <w:lang w:val="en-GB"/>
        </w:rPr>
        <w:t>park</w:t>
      </w:r>
      <w:r w:rsidRPr="009C1F91" w:rsidR="00F36D2C">
        <w:rPr>
          <w:lang w:val="en-GB"/>
        </w:rPr>
        <w:t xml:space="preserve"> beside the mosque. Until that moment, the Sofia Directorate had received no information about the demonstration. At this point, specialist police officers were dispatched to scene. </w:t>
      </w:r>
      <w:r w:rsidRPr="009C1F91" w:rsidR="00736FB2">
        <w:rPr>
          <w:lang w:val="en-GB"/>
        </w:rPr>
        <w:t>A</w:t>
      </w:r>
      <w:r w:rsidRPr="009C1F91" w:rsidR="00F36D2C">
        <w:rPr>
          <w:lang w:val="en-GB"/>
        </w:rPr>
        <w:t xml:space="preserve"> request for co</w:t>
      </w:r>
      <w:r w:rsidR="00DA5DDA">
        <w:rPr>
          <w:lang w:val="en-GB"/>
        </w:rPr>
        <w:noBreakHyphen/>
      </w:r>
      <w:r w:rsidRPr="009C1F91" w:rsidR="00F36D2C">
        <w:rPr>
          <w:lang w:val="en-GB"/>
        </w:rPr>
        <w:t>operation from the municipality was then received by the directorate by fax at 12.13 p.m.</w:t>
      </w:r>
    </w:p>
    <w:p w:rsidRPr="009C1F91" w:rsidR="000A686E" w:rsidP="00951E2E" w:rsidRDefault="001E1955">
      <w:pPr>
        <w:pStyle w:val="ECHRPara"/>
        <w:rPr>
          <w:lang w:val="en-GB"/>
        </w:rPr>
      </w:pPr>
      <w:r w:rsidRPr="009C1F91">
        <w:rPr>
          <w:lang w:val="en-GB"/>
        </w:rPr>
        <w:t xml:space="preserve">The third, from Directorate of Religious </w:t>
      </w:r>
      <w:r w:rsidRPr="009C1F91">
        <w:rPr>
          <w:rStyle w:val="wordhighlighted"/>
          <w:lang w:val="en-GB"/>
        </w:rPr>
        <w:t>Denominations</w:t>
      </w:r>
      <w:r w:rsidRPr="009C1F91">
        <w:rPr>
          <w:lang w:val="en-GB"/>
        </w:rPr>
        <w:t xml:space="preserve"> (</w:t>
      </w:r>
      <w:r w:rsidRPr="009C1F91" w:rsidR="003110BC">
        <w:rPr>
          <w:lang w:val="en-GB"/>
        </w:rPr>
        <w:t>“</w:t>
      </w:r>
      <w:r w:rsidRPr="009C1F91">
        <w:rPr>
          <w:i/>
          <w:lang w:val="bg-BG"/>
        </w:rPr>
        <w:t>Дирекция по вероизповеданията</w:t>
      </w:r>
      <w:r w:rsidRPr="009C1F91" w:rsidR="003110BC">
        <w:rPr>
          <w:lang w:val="en-GB"/>
        </w:rPr>
        <w:t>”</w:t>
      </w:r>
      <w:r w:rsidRPr="009C1F91">
        <w:rPr>
          <w:lang w:val="en-GB"/>
        </w:rPr>
        <w:t>), a governmental agency attached to the Council of Ministers</w:t>
      </w:r>
      <w:r w:rsidRPr="009C1F91" w:rsidR="00DD1CDD">
        <w:rPr>
          <w:lang w:val="en-GB"/>
        </w:rPr>
        <w:t xml:space="preserve">, </w:t>
      </w:r>
      <w:r w:rsidRPr="009C1F91" w:rsidR="00A50DE4">
        <w:rPr>
          <w:lang w:val="en-GB"/>
        </w:rPr>
        <w:t>stated that</w:t>
      </w:r>
      <w:r w:rsidRPr="009C1F91" w:rsidR="000A686E">
        <w:rPr>
          <w:lang w:val="en-GB"/>
        </w:rPr>
        <w:t>,</w:t>
      </w:r>
      <w:r w:rsidRPr="009C1F91" w:rsidR="00A50DE4">
        <w:rPr>
          <w:lang w:val="en-GB"/>
        </w:rPr>
        <w:t xml:space="preserve"> around 11 a.m.</w:t>
      </w:r>
      <w:r w:rsidRPr="009C1F91" w:rsidR="00BF5098">
        <w:rPr>
          <w:lang w:val="en-GB"/>
        </w:rPr>
        <w:t xml:space="preserve"> on 20 May 2011</w:t>
      </w:r>
      <w:r w:rsidRPr="009C1F91" w:rsidR="000A686E">
        <w:rPr>
          <w:lang w:val="en-GB"/>
        </w:rPr>
        <w:t>,</w:t>
      </w:r>
      <w:r w:rsidRPr="009C1F91" w:rsidR="00A50DE4">
        <w:rPr>
          <w:lang w:val="en-GB"/>
        </w:rPr>
        <w:t xml:space="preserve"> they were informed by the Deputy Chief Mufti that the Ataka demonstration was going to be held in proximity to the mosque and that they immediately contact</w:t>
      </w:r>
      <w:r w:rsidRPr="009C1F91" w:rsidR="000A686E">
        <w:rPr>
          <w:lang w:val="en-GB"/>
        </w:rPr>
        <w:t>ed</w:t>
      </w:r>
      <w:r w:rsidRPr="009C1F91" w:rsidR="00A50DE4">
        <w:rPr>
          <w:lang w:val="en-GB"/>
        </w:rPr>
        <w:t xml:space="preserve"> the Ministry of Internal Affairs, after which the specialist police officers were dispatched to the mosque.</w:t>
      </w:r>
      <w:r w:rsidRPr="009C1F91" w:rsidR="004A624A">
        <w:rPr>
          <w:lang w:val="en-GB"/>
        </w:rPr>
        <w:t xml:space="preserve"> </w:t>
      </w:r>
      <w:r w:rsidRPr="009C1F91" w:rsidR="00B00A3E">
        <w:rPr>
          <w:lang w:val="en-GB"/>
        </w:rPr>
        <w:t>They also contact</w:t>
      </w:r>
      <w:r w:rsidRPr="009C1F91" w:rsidR="00EF67C7">
        <w:rPr>
          <w:lang w:val="en-GB"/>
        </w:rPr>
        <w:t>ed</w:t>
      </w:r>
      <w:r w:rsidRPr="009C1F91" w:rsidR="00B00A3E">
        <w:rPr>
          <w:lang w:val="en-GB"/>
        </w:rPr>
        <w:t xml:space="preserve"> the municipality</w:t>
      </w:r>
      <w:r w:rsidRPr="009C1F91" w:rsidR="00EF67C7">
        <w:rPr>
          <w:lang w:val="en-GB"/>
        </w:rPr>
        <w:t>,</w:t>
      </w:r>
      <w:r w:rsidRPr="009C1F91" w:rsidR="00B00A3E">
        <w:rPr>
          <w:lang w:val="en-GB"/>
        </w:rPr>
        <w:t xml:space="preserve"> which confirmed that permission had been given for the assembly to take place in the </w:t>
      </w:r>
      <w:r w:rsidRPr="009C1F91" w:rsidR="00236FBC">
        <w:rPr>
          <w:lang w:val="en-GB"/>
        </w:rPr>
        <w:t>park</w:t>
      </w:r>
      <w:r w:rsidRPr="009C1F91" w:rsidR="00B00A3E">
        <w:rPr>
          <w:lang w:val="en-GB"/>
        </w:rPr>
        <w:t xml:space="preserve"> between</w:t>
      </w:r>
      <w:r w:rsidRPr="009C1F91" w:rsidR="0066424E">
        <w:rPr>
          <w:lang w:val="en-GB"/>
        </w:rPr>
        <w:t xml:space="preserve"> the mosque and</w:t>
      </w:r>
      <w:r w:rsidRPr="009C1F91" w:rsidR="00B00A3E">
        <w:rPr>
          <w:lang w:val="en-GB"/>
        </w:rPr>
        <w:t xml:space="preserve"> the</w:t>
      </w:r>
      <w:r w:rsidRPr="009C1F91" w:rsidR="0066424E">
        <w:rPr>
          <w:lang w:val="en-GB"/>
        </w:rPr>
        <w:t xml:space="preserve"> Sofia Central Mineral Baths</w:t>
      </w:r>
      <w:r w:rsidRPr="009C1F91" w:rsidR="00B00A3E">
        <w:rPr>
          <w:lang w:val="en-GB"/>
        </w:rPr>
        <w:t>.</w:t>
      </w:r>
    </w:p>
    <w:p w:rsidRPr="009C1F91" w:rsidR="00807845" w:rsidP="00D92C26" w:rsidRDefault="003110BC">
      <w:pPr>
        <w:pStyle w:val="ECHRHeading3"/>
        <w:outlineLvl w:val="3"/>
        <w:rPr>
          <w:lang w:val="en-GB"/>
        </w:rPr>
      </w:pPr>
      <w:r w:rsidRPr="009C1F91">
        <w:rPr>
          <w:lang w:val="en-GB"/>
        </w:rPr>
        <w:t>2.  </w:t>
      </w:r>
      <w:r w:rsidRPr="009C1F91" w:rsidR="000A686E">
        <w:rPr>
          <w:lang w:val="en-GB"/>
        </w:rPr>
        <w:t>The development of the demonstration</w:t>
      </w:r>
    </w:p>
    <w:p w:rsidRPr="009C1F91" w:rsidR="000B4FCD" w:rsidP="00951E2E"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15</w:t>
      </w:r>
      <w:r w:rsidRPr="009C1F91">
        <w:rPr>
          <w:noProof/>
          <w:lang w:val="en-GB"/>
        </w:rPr>
        <w:fldChar w:fldCharType="end"/>
      </w:r>
      <w:r w:rsidRPr="009C1F91" w:rsidR="001C63C3">
        <w:rPr>
          <w:lang w:val="en-GB"/>
        </w:rPr>
        <w:t>.  </w:t>
      </w:r>
      <w:r w:rsidRPr="009C1F91" w:rsidR="00B86B99">
        <w:rPr>
          <w:lang w:val="en-GB"/>
        </w:rPr>
        <w:t xml:space="preserve">Video recordings of the event </w:t>
      </w:r>
      <w:r w:rsidRPr="009C1F91" w:rsidR="00765C5F">
        <w:rPr>
          <w:lang w:val="en-GB"/>
        </w:rPr>
        <w:t xml:space="preserve">made by the media and </w:t>
      </w:r>
      <w:r w:rsidRPr="009C1F91" w:rsidR="00B86B99">
        <w:rPr>
          <w:lang w:val="en-GB"/>
        </w:rPr>
        <w:t>broadcast</w:t>
      </w:r>
      <w:r w:rsidRPr="009C1F91" w:rsidR="00765C5F">
        <w:rPr>
          <w:lang w:val="en-GB"/>
        </w:rPr>
        <w:t xml:space="preserve"> on Bulgarian television </w:t>
      </w:r>
      <w:r w:rsidRPr="009C1F91" w:rsidR="000B4FCD">
        <w:rPr>
          <w:lang w:val="en-GB"/>
        </w:rPr>
        <w:t>have been provided to the Court by the parties. On the basis of those recordings, the following events can be established.</w:t>
      </w:r>
    </w:p>
    <w:p w:rsidRPr="009C1F91" w:rsidR="00134009" w:rsidP="00951E2E"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16</w:t>
      </w:r>
      <w:r w:rsidRPr="009C1F91">
        <w:rPr>
          <w:noProof/>
          <w:lang w:val="en-GB"/>
        </w:rPr>
        <w:fldChar w:fldCharType="end"/>
      </w:r>
      <w:r w:rsidRPr="009C1F91" w:rsidR="000B4FCD">
        <w:rPr>
          <w:lang w:val="en-GB"/>
        </w:rPr>
        <w:t xml:space="preserve">.   </w:t>
      </w:r>
      <w:r w:rsidRPr="009C1F91" w:rsidR="00626996">
        <w:rPr>
          <w:lang w:val="en-GB"/>
        </w:rPr>
        <w:t>The demonstrators congregated</w:t>
      </w:r>
      <w:r w:rsidRPr="009C1F91" w:rsidR="00A81A68">
        <w:rPr>
          <w:lang w:val="en-GB"/>
        </w:rPr>
        <w:t>,</w:t>
      </w:r>
      <w:r w:rsidRPr="009C1F91" w:rsidR="00626996">
        <w:rPr>
          <w:lang w:val="en-GB"/>
        </w:rPr>
        <w:t xml:space="preserve"> not on the </w:t>
      </w:r>
      <w:r w:rsidRPr="009C1F91" w:rsidR="00236FBC">
        <w:rPr>
          <w:lang w:val="en-GB"/>
        </w:rPr>
        <w:t>Central Mineral Bath</w:t>
      </w:r>
      <w:r w:rsidR="00435FEC">
        <w:rPr>
          <w:lang w:val="en-GB"/>
        </w:rPr>
        <w:t>s</w:t>
      </w:r>
      <w:r w:rsidRPr="009C1F91" w:rsidR="00626996">
        <w:rPr>
          <w:lang w:val="en-GB"/>
        </w:rPr>
        <w:t xml:space="preserve"> side of the </w:t>
      </w:r>
      <w:r w:rsidRPr="009C1F91" w:rsidR="00236FBC">
        <w:rPr>
          <w:lang w:val="en-GB"/>
        </w:rPr>
        <w:t>mosque</w:t>
      </w:r>
      <w:r w:rsidRPr="009C1F91" w:rsidR="00626996">
        <w:rPr>
          <w:lang w:val="en-GB"/>
        </w:rPr>
        <w:t xml:space="preserve">, but on </w:t>
      </w:r>
      <w:r w:rsidRPr="009C1F91" w:rsidR="00707598">
        <w:rPr>
          <w:lang w:val="en-GB"/>
        </w:rPr>
        <w:t>Princess Marie Louise Boulevard</w:t>
      </w:r>
      <w:r w:rsidRPr="009C1F91" w:rsidR="00626996">
        <w:rPr>
          <w:lang w:val="en-GB"/>
        </w:rPr>
        <w:t xml:space="preserve"> in front of the mosque</w:t>
      </w:r>
      <w:r w:rsidRPr="009C1F91" w:rsidR="00E7695C">
        <w:rPr>
          <w:lang w:val="en-GB"/>
        </w:rPr>
        <w:t>, where the worshippers had already began to gather for Friday prayers</w:t>
      </w:r>
      <w:r w:rsidRPr="009C1F91" w:rsidR="00626996">
        <w:rPr>
          <w:lang w:val="en-GB"/>
        </w:rPr>
        <w:t xml:space="preserve">. </w:t>
      </w:r>
      <w:r w:rsidRPr="009C1F91" w:rsidR="000B4FCD">
        <w:rPr>
          <w:lang w:val="en-GB"/>
        </w:rPr>
        <w:t>Most of the demonstrators were wearing black t-shirts featuring the inscr</w:t>
      </w:r>
      <w:r w:rsidRPr="009C1F91" w:rsidR="003110BC">
        <w:rPr>
          <w:lang w:val="en-GB"/>
        </w:rPr>
        <w:t xml:space="preserve">iptions “Erdogan, you owe us 10 </w:t>
      </w:r>
      <w:r w:rsidRPr="009C1F91" w:rsidR="000B4FCD">
        <w:rPr>
          <w:lang w:val="en-GB"/>
        </w:rPr>
        <w:t>billion” and “Ataka says: No to Turkey in the EU”. Many carr</w:t>
      </w:r>
      <w:r w:rsidRPr="009C1F91" w:rsidR="00626996">
        <w:rPr>
          <w:lang w:val="en-GB"/>
        </w:rPr>
        <w:t>i</w:t>
      </w:r>
      <w:r w:rsidRPr="009C1F91" w:rsidR="000B4FCD">
        <w:rPr>
          <w:lang w:val="en-GB"/>
        </w:rPr>
        <w:t xml:space="preserve">ed </w:t>
      </w:r>
      <w:r w:rsidRPr="009C1F91" w:rsidR="00B86B99">
        <w:rPr>
          <w:lang w:val="en-GB"/>
        </w:rPr>
        <w:t>large Bulgarian flag</w:t>
      </w:r>
      <w:r w:rsidRPr="009C1F91" w:rsidR="000B4FCD">
        <w:rPr>
          <w:lang w:val="en-GB"/>
        </w:rPr>
        <w:t>s</w:t>
      </w:r>
      <w:r w:rsidRPr="009C1F91" w:rsidR="00B86B99">
        <w:rPr>
          <w:lang w:val="en-GB"/>
        </w:rPr>
        <w:t xml:space="preserve"> and </w:t>
      </w:r>
      <w:r w:rsidRPr="009C1F91" w:rsidR="00134009">
        <w:rPr>
          <w:lang w:val="en-GB"/>
        </w:rPr>
        <w:t>Ataka</w:t>
      </w:r>
      <w:r w:rsidRPr="009C1F91" w:rsidR="00B86B99">
        <w:rPr>
          <w:lang w:val="en-GB"/>
        </w:rPr>
        <w:t xml:space="preserve"> flags, which were</w:t>
      </w:r>
      <w:r w:rsidRPr="009C1F91" w:rsidR="00134009">
        <w:rPr>
          <w:lang w:val="en-GB"/>
        </w:rPr>
        <w:t xml:space="preserve"> green and featured the inscriptions “Ataka” and “Let</w:t>
      </w:r>
      <w:r w:rsidR="00CF5BE5">
        <w:rPr>
          <w:lang w:val="en-GB"/>
        </w:rPr>
        <w:t>’</w:t>
      </w:r>
      <w:r w:rsidRPr="009C1F91" w:rsidR="00134009">
        <w:rPr>
          <w:lang w:val="en-GB"/>
        </w:rPr>
        <w:t>s get Bulgaria back”.</w:t>
      </w:r>
      <w:r w:rsidRPr="009C1F91" w:rsidR="00B86B99">
        <w:rPr>
          <w:lang w:val="en-GB"/>
        </w:rPr>
        <w:t xml:space="preserve"> </w:t>
      </w:r>
      <w:r w:rsidRPr="009C1F91" w:rsidR="00134009">
        <w:rPr>
          <w:lang w:val="en-GB"/>
        </w:rPr>
        <w:t xml:space="preserve">In the course of the </w:t>
      </w:r>
      <w:r w:rsidRPr="009C1F91" w:rsidR="000A686E">
        <w:rPr>
          <w:lang w:val="en-GB"/>
        </w:rPr>
        <w:t>demonstration</w:t>
      </w:r>
      <w:r w:rsidRPr="009C1F91" w:rsidR="00134009">
        <w:rPr>
          <w:lang w:val="en-GB"/>
        </w:rPr>
        <w:t>, the participants played Bulgarian patriotic songs from loudspeakers mounted on cars.</w:t>
      </w:r>
    </w:p>
    <w:p w:rsidRPr="009C1F91" w:rsidR="00134009" w:rsidP="00947BC0" w:rsidRDefault="00B86B9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17</w:t>
      </w:r>
      <w:r w:rsidRPr="009C1F91">
        <w:rPr>
          <w:lang w:val="en-GB"/>
        </w:rPr>
        <w:fldChar w:fldCharType="end"/>
      </w:r>
      <w:r w:rsidRPr="009C1F91">
        <w:rPr>
          <w:lang w:val="en-GB"/>
        </w:rPr>
        <w:t xml:space="preserve">.  The recordings also </w:t>
      </w:r>
      <w:r w:rsidRPr="009C1F91" w:rsidR="00951E2E">
        <w:rPr>
          <w:lang w:val="en-GB"/>
        </w:rPr>
        <w:t xml:space="preserve">show </w:t>
      </w:r>
      <w:r w:rsidRPr="009C1F91" w:rsidR="00A81A68">
        <w:rPr>
          <w:lang w:val="en-GB"/>
        </w:rPr>
        <w:t>the demonstrators</w:t>
      </w:r>
      <w:r w:rsidRPr="009C1F91" w:rsidR="00134009">
        <w:rPr>
          <w:lang w:val="en-GB"/>
        </w:rPr>
        <w:t xml:space="preserve"> shouting invective </w:t>
      </w:r>
      <w:r w:rsidRPr="009C1F91" w:rsidR="00951E2E">
        <w:rPr>
          <w:lang w:val="en-GB"/>
        </w:rPr>
        <w:t>at</w:t>
      </w:r>
      <w:r w:rsidRPr="009C1F91" w:rsidR="00134009">
        <w:rPr>
          <w:lang w:val="en-GB"/>
        </w:rPr>
        <w:t xml:space="preserve"> the worshippers, calling them “Turkish stooges”, “filthy terrorists”, “scum”, “janissaries”, “cut-offs” and “Islamists”. </w:t>
      </w:r>
      <w:r w:rsidRPr="009C1F91" w:rsidR="00765C5F">
        <w:rPr>
          <w:lang w:val="en-GB"/>
        </w:rPr>
        <w:t xml:space="preserve">They also depict the protestors </w:t>
      </w:r>
      <w:r w:rsidRPr="009C1F91" w:rsidR="00134009">
        <w:rPr>
          <w:lang w:val="en-GB"/>
        </w:rPr>
        <w:t xml:space="preserve">shouting “Off to Ankara!”, “Do not soil our land!”, </w:t>
      </w:r>
      <w:r w:rsidRPr="009C1F91" w:rsidR="000A686E">
        <w:rPr>
          <w:lang w:val="en-GB"/>
        </w:rPr>
        <w:t xml:space="preserve">and </w:t>
      </w:r>
      <w:r w:rsidRPr="009C1F91" w:rsidR="00134009">
        <w:rPr>
          <w:lang w:val="en-GB"/>
        </w:rPr>
        <w:t>“Your feet stink!</w:t>
      </w:r>
      <w:r w:rsidRPr="009C1F91" w:rsidR="00951E2E">
        <w:rPr>
          <w:lang w:val="en-GB"/>
        </w:rPr>
        <w:t xml:space="preserve"> That is why you wash them</w:t>
      </w:r>
      <w:r w:rsidRPr="009C1F91" w:rsidR="00765C5F">
        <w:rPr>
          <w:lang w:val="en-GB"/>
        </w:rPr>
        <w:t>!</w:t>
      </w:r>
      <w:r w:rsidRPr="009C1F91" w:rsidR="00947BC0">
        <w:rPr>
          <w:lang w:val="en-GB"/>
        </w:rPr>
        <w:t xml:space="preserve">” </w:t>
      </w:r>
      <w:r w:rsidRPr="009C1F91" w:rsidR="00134009">
        <w:rPr>
          <w:lang w:val="en-GB"/>
        </w:rPr>
        <w:t>One of the participants in the rally</w:t>
      </w:r>
      <w:r w:rsidRPr="009C1F91">
        <w:rPr>
          <w:lang w:val="en-GB"/>
        </w:rPr>
        <w:t xml:space="preserve"> can be seen</w:t>
      </w:r>
      <w:r w:rsidRPr="009C1F91" w:rsidR="00134009">
        <w:rPr>
          <w:lang w:val="en-GB"/>
        </w:rPr>
        <w:t xml:space="preserve"> </w:t>
      </w:r>
      <w:r w:rsidRPr="009C1F91" w:rsidR="000A686E">
        <w:rPr>
          <w:lang w:val="en-GB"/>
        </w:rPr>
        <w:t xml:space="preserve">slowly </w:t>
      </w:r>
      <w:r w:rsidRPr="009C1F91" w:rsidR="00134009">
        <w:rPr>
          <w:lang w:val="en-GB"/>
        </w:rPr>
        <w:t>cut</w:t>
      </w:r>
      <w:r w:rsidRPr="009C1F91">
        <w:rPr>
          <w:lang w:val="en-GB"/>
        </w:rPr>
        <w:t>ting</w:t>
      </w:r>
      <w:r w:rsidRPr="009C1F91" w:rsidR="00134009">
        <w:rPr>
          <w:lang w:val="en-GB"/>
        </w:rPr>
        <w:t xml:space="preserve"> a Turkish fez with a pocket knife, saying “Can you hear me? We shall now show you what wi</w:t>
      </w:r>
      <w:r w:rsidRPr="009C1F91" w:rsidR="00071C64">
        <w:rPr>
          <w:lang w:val="en-GB"/>
        </w:rPr>
        <w:t>ll happen to each one of you!”</w:t>
      </w:r>
    </w:p>
    <w:p w:rsidRPr="009C1F91" w:rsidR="00CE059B" w:rsidP="00947BC0" w:rsidRDefault="00CE059B">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18</w:t>
      </w:r>
      <w:r w:rsidRPr="009C1F91">
        <w:rPr>
          <w:lang w:val="en-GB"/>
        </w:rPr>
        <w:fldChar w:fldCharType="end"/>
      </w:r>
      <w:r w:rsidRPr="009C1F91">
        <w:rPr>
          <w:lang w:val="en-GB"/>
        </w:rPr>
        <w:t>.  While this was happening, the mosque</w:t>
      </w:r>
      <w:r w:rsidR="00CF5BE5">
        <w:rPr>
          <w:lang w:val="en-GB"/>
        </w:rPr>
        <w:t>’</w:t>
      </w:r>
      <w:r w:rsidRPr="009C1F91">
        <w:rPr>
          <w:lang w:val="en-GB"/>
        </w:rPr>
        <w:t>s imam, using the loudspeaker system, repeatedly appealed to the worshippers not to respond to the demonstrators</w:t>
      </w:r>
      <w:r w:rsidR="00CF5BE5">
        <w:rPr>
          <w:lang w:val="en-GB"/>
        </w:rPr>
        <w:t>’</w:t>
      </w:r>
      <w:r w:rsidRPr="009C1F91">
        <w:rPr>
          <w:lang w:val="en-GB"/>
        </w:rPr>
        <w:t xml:space="preserve"> provocation.</w:t>
      </w:r>
    </w:p>
    <w:p w:rsidRPr="009C1F91" w:rsidR="00626996"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19</w:t>
      </w:r>
      <w:r w:rsidRPr="009C1F91">
        <w:rPr>
          <w:lang w:val="en-GB"/>
        </w:rPr>
        <w:fldChar w:fldCharType="end"/>
      </w:r>
      <w:r w:rsidRPr="009C1F91">
        <w:rPr>
          <w:lang w:val="en-GB"/>
        </w:rPr>
        <w:t>.  </w:t>
      </w:r>
      <w:r w:rsidRPr="009C1F91" w:rsidR="00B86B99">
        <w:rPr>
          <w:lang w:val="en-GB"/>
        </w:rPr>
        <w:t>When</w:t>
      </w:r>
      <w:r w:rsidRPr="009C1F91">
        <w:rPr>
          <w:lang w:val="en-GB"/>
        </w:rPr>
        <w:t xml:space="preserve"> the Friday prayer started, </w:t>
      </w:r>
      <w:r w:rsidRPr="009C1F91" w:rsidR="00A81A68">
        <w:rPr>
          <w:lang w:val="en-GB"/>
        </w:rPr>
        <w:t xml:space="preserve">one demonstrator climbed onto the roof of the single storey </w:t>
      </w:r>
      <w:r w:rsidRPr="009C1F91" w:rsidR="00383E49">
        <w:rPr>
          <w:lang w:val="en-GB"/>
        </w:rPr>
        <w:t xml:space="preserve">extension and played two loudspeakers on the roof in order to </w:t>
      </w:r>
      <w:r w:rsidRPr="009C1F91" w:rsidR="00E372E4">
        <w:rPr>
          <w:lang w:val="en-GB"/>
        </w:rPr>
        <w:t>suppress</w:t>
      </w:r>
      <w:r w:rsidRPr="009C1F91">
        <w:rPr>
          <w:lang w:val="en-GB"/>
        </w:rPr>
        <w:t xml:space="preserve"> the sound of the prayer. </w:t>
      </w:r>
      <w:r w:rsidRPr="009C1F91" w:rsidR="00383E49">
        <w:rPr>
          <w:lang w:val="en-GB"/>
        </w:rPr>
        <w:t>Five or six</w:t>
      </w:r>
      <w:r w:rsidRPr="009C1F91">
        <w:rPr>
          <w:lang w:val="en-GB"/>
        </w:rPr>
        <w:t xml:space="preserve"> worshippers </w:t>
      </w:r>
      <w:r w:rsidRPr="009C1F91" w:rsidR="00383E49">
        <w:rPr>
          <w:lang w:val="en-GB"/>
        </w:rPr>
        <w:t xml:space="preserve">then </w:t>
      </w:r>
      <w:r w:rsidRPr="009C1F91">
        <w:rPr>
          <w:lang w:val="en-GB"/>
        </w:rPr>
        <w:t>interrupted their prayer</w:t>
      </w:r>
      <w:r w:rsidRPr="009C1F91" w:rsidR="00596D40">
        <w:rPr>
          <w:lang w:val="en-GB"/>
        </w:rPr>
        <w:t>s</w:t>
      </w:r>
      <w:r w:rsidRPr="009C1F91" w:rsidR="00383E49">
        <w:rPr>
          <w:lang w:val="en-GB"/>
        </w:rPr>
        <w:t>, climbed onto the roof and tried t</w:t>
      </w:r>
      <w:r w:rsidRPr="009C1F91" w:rsidR="003110BC">
        <w:rPr>
          <w:lang w:val="en-GB"/>
        </w:rPr>
        <w:t>o move the loudspeakers.</w:t>
      </w:r>
    </w:p>
    <w:p w:rsidRPr="009C1F91" w:rsidR="00F8101A" w:rsidP="00134009" w:rsidRDefault="0062699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20</w:t>
      </w:r>
      <w:r w:rsidRPr="009C1F91">
        <w:rPr>
          <w:lang w:val="en-GB"/>
        </w:rPr>
        <w:fldChar w:fldCharType="end"/>
      </w:r>
      <w:r w:rsidRPr="009C1F91">
        <w:rPr>
          <w:lang w:val="en-GB"/>
        </w:rPr>
        <w:t>.  </w:t>
      </w:r>
      <w:r w:rsidRPr="009C1F91" w:rsidR="00383E49">
        <w:rPr>
          <w:lang w:val="en-GB"/>
        </w:rPr>
        <w:t>In response</w:t>
      </w:r>
      <w:r w:rsidRPr="009C1F91" w:rsidR="00291010">
        <w:rPr>
          <w:lang w:val="en-GB"/>
        </w:rPr>
        <w:t>,</w:t>
      </w:r>
      <w:r w:rsidRPr="009C1F91" w:rsidR="00383E49">
        <w:rPr>
          <w:lang w:val="en-GB"/>
        </w:rPr>
        <w:t xml:space="preserve"> several more</w:t>
      </w:r>
      <w:r w:rsidRPr="009C1F91">
        <w:rPr>
          <w:lang w:val="en-GB"/>
        </w:rPr>
        <w:t xml:space="preserve"> demonstrators entered the mosque compound by climb</w:t>
      </w:r>
      <w:r w:rsidRPr="009C1F91" w:rsidR="00291010">
        <w:rPr>
          <w:lang w:val="en-GB"/>
        </w:rPr>
        <w:t>ing</w:t>
      </w:r>
      <w:r w:rsidRPr="009C1F91">
        <w:rPr>
          <w:lang w:val="en-GB"/>
        </w:rPr>
        <w:t xml:space="preserve"> onto the roof of the single storey extension</w:t>
      </w:r>
      <w:r w:rsidRPr="009C1F91" w:rsidR="00291010">
        <w:rPr>
          <w:lang w:val="en-GB"/>
        </w:rPr>
        <w:t>. A</w:t>
      </w:r>
      <w:r w:rsidRPr="009C1F91" w:rsidR="00134009">
        <w:rPr>
          <w:lang w:val="en-GB"/>
        </w:rPr>
        <w:t xml:space="preserve"> scuffle ensued, in which m</w:t>
      </w:r>
      <w:r w:rsidRPr="009C1F91" w:rsidR="00951E2E">
        <w:rPr>
          <w:lang w:val="en-GB"/>
        </w:rPr>
        <w:t xml:space="preserve">embers and supporters of </w:t>
      </w:r>
      <w:r w:rsidRPr="009C1F91" w:rsidR="00134009">
        <w:rPr>
          <w:lang w:val="en-GB"/>
        </w:rPr>
        <w:t xml:space="preserve">Ataka, some of whom were carrying wooden flagpoles and metal pipes, moved against the </w:t>
      </w:r>
      <w:r w:rsidRPr="009C1F91" w:rsidR="00D83F2B">
        <w:rPr>
          <w:lang w:val="en-GB"/>
        </w:rPr>
        <w:t>worshippers</w:t>
      </w:r>
      <w:r w:rsidRPr="009C1F91" w:rsidR="00134009">
        <w:rPr>
          <w:lang w:val="en-GB"/>
        </w:rPr>
        <w:t xml:space="preserve"> and started hitting them. Some </w:t>
      </w:r>
      <w:r w:rsidRPr="009C1F91">
        <w:rPr>
          <w:lang w:val="en-GB"/>
        </w:rPr>
        <w:t>of the worshippers</w:t>
      </w:r>
      <w:r w:rsidRPr="009C1F91" w:rsidR="00134009">
        <w:rPr>
          <w:lang w:val="en-GB"/>
        </w:rPr>
        <w:t xml:space="preserve"> hit </w:t>
      </w:r>
      <w:r w:rsidRPr="009C1F91" w:rsidR="00D83F2B">
        <w:rPr>
          <w:lang w:val="en-GB"/>
        </w:rPr>
        <w:t>back</w:t>
      </w:r>
      <w:r w:rsidRPr="009C1F91" w:rsidR="00134009">
        <w:rPr>
          <w:lang w:val="en-GB"/>
        </w:rPr>
        <w:t xml:space="preserve"> in response.</w:t>
      </w:r>
      <w:r w:rsidRPr="009C1F91" w:rsidR="008C21AE">
        <w:rPr>
          <w:lang w:val="en-GB"/>
        </w:rPr>
        <w:t xml:space="preserve"> Some can be seen holding and w</w:t>
      </w:r>
      <w:r w:rsidRPr="009C1F91" w:rsidR="00FE5857">
        <w:rPr>
          <w:lang w:val="en-GB"/>
        </w:rPr>
        <w:t>aving plastic tubing which appears to have been torn</w:t>
      </w:r>
      <w:r w:rsidRPr="009C1F91" w:rsidR="008C21AE">
        <w:rPr>
          <w:lang w:val="en-GB"/>
        </w:rPr>
        <w:t xml:space="preserve"> from the side of the mosque.</w:t>
      </w:r>
      <w:r w:rsidRPr="009C1F91" w:rsidR="00134009">
        <w:rPr>
          <w:lang w:val="en-GB"/>
        </w:rPr>
        <w:t xml:space="preserve"> </w:t>
      </w:r>
      <w:r w:rsidRPr="009C1F91">
        <w:rPr>
          <w:lang w:val="en-GB"/>
        </w:rPr>
        <w:t xml:space="preserve">Approximately ten </w:t>
      </w:r>
      <w:r w:rsidRPr="009C1F91" w:rsidR="00134009">
        <w:rPr>
          <w:lang w:val="en-GB"/>
        </w:rPr>
        <w:t>police officer</w:t>
      </w:r>
      <w:r w:rsidRPr="009C1F91">
        <w:rPr>
          <w:lang w:val="en-GB"/>
        </w:rPr>
        <w:t>s also climbed onto the roof of the single stor</w:t>
      </w:r>
      <w:r w:rsidRPr="009C1F91" w:rsidR="0038400E">
        <w:rPr>
          <w:lang w:val="en-GB"/>
        </w:rPr>
        <w:t>e</w:t>
      </w:r>
      <w:r w:rsidRPr="009C1F91">
        <w:rPr>
          <w:lang w:val="en-GB"/>
        </w:rPr>
        <w:t xml:space="preserve">y extension to separate </w:t>
      </w:r>
      <w:r w:rsidR="004F461C">
        <w:rPr>
          <w:lang w:val="en-GB"/>
        </w:rPr>
        <w:t xml:space="preserve">the </w:t>
      </w:r>
      <w:r w:rsidRPr="009C1F91">
        <w:rPr>
          <w:lang w:val="en-GB"/>
        </w:rPr>
        <w:t xml:space="preserve">fighting parties; three people were </w:t>
      </w:r>
      <w:r w:rsidRPr="009C1F91" w:rsidR="00D83F2B">
        <w:rPr>
          <w:lang w:val="en-GB"/>
        </w:rPr>
        <w:t xml:space="preserve">then </w:t>
      </w:r>
      <w:r w:rsidRPr="009C1F91">
        <w:rPr>
          <w:lang w:val="en-GB"/>
        </w:rPr>
        <w:t>arrested</w:t>
      </w:r>
      <w:r w:rsidRPr="009C1F91" w:rsidR="00134009">
        <w:rPr>
          <w:lang w:val="en-GB"/>
        </w:rPr>
        <w:t>.</w:t>
      </w:r>
      <w:r w:rsidRPr="009C1F91">
        <w:rPr>
          <w:lang w:val="en-GB"/>
        </w:rPr>
        <w:t xml:space="preserve"> While this was happening two or three other police officers can be seen attempting to keep the demonstrators in the</w:t>
      </w:r>
      <w:r w:rsidRPr="009C1F91" w:rsidR="00D83F2B">
        <w:rPr>
          <w:lang w:val="en-GB"/>
        </w:rPr>
        <w:t xml:space="preserve"> park beside the mosque</w:t>
      </w:r>
      <w:r w:rsidRPr="009C1F91">
        <w:rPr>
          <w:lang w:val="en-GB"/>
        </w:rPr>
        <w:t xml:space="preserve"> and back from the side of the single storey extension</w:t>
      </w:r>
      <w:r w:rsidRPr="009C1F91" w:rsidR="00D83F2B">
        <w:rPr>
          <w:lang w:val="en-GB"/>
        </w:rPr>
        <w:t>: at this point, there were over a hundred demonstrators in the park.</w:t>
      </w:r>
      <w:r w:rsidRPr="009C1F91" w:rsidR="003110BC">
        <w:rPr>
          <w:lang w:val="en-GB"/>
        </w:rPr>
        <w:t xml:space="preserve"> </w:t>
      </w:r>
      <w:r w:rsidRPr="009C1F91" w:rsidR="00F8101A">
        <w:rPr>
          <w:lang w:val="en-GB"/>
        </w:rPr>
        <w:t>Some of them can be seen throwing eggs at the worshippers.</w:t>
      </w:r>
    </w:p>
    <w:p w:rsidR="006975CE" w:rsidP="00134009" w:rsidRDefault="00F8101A">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21</w:t>
      </w:r>
      <w:r w:rsidRPr="009C1F91">
        <w:rPr>
          <w:lang w:val="en-GB"/>
        </w:rPr>
        <w:fldChar w:fldCharType="end"/>
      </w:r>
      <w:r w:rsidRPr="009C1F91">
        <w:rPr>
          <w:lang w:val="en-GB"/>
        </w:rPr>
        <w:t>.  </w:t>
      </w:r>
      <w:r w:rsidRPr="009C1F91" w:rsidR="00626996">
        <w:rPr>
          <w:lang w:val="en-GB"/>
        </w:rPr>
        <w:t xml:space="preserve">Another few police officers can be seen attempting to maintain a </w:t>
      </w:r>
      <w:r w:rsidRPr="009C1F91" w:rsidR="0015289A">
        <w:rPr>
          <w:lang w:val="en-GB"/>
        </w:rPr>
        <w:t xml:space="preserve">human </w:t>
      </w:r>
      <w:r w:rsidRPr="009C1F91" w:rsidR="00626996">
        <w:rPr>
          <w:lang w:val="en-GB"/>
        </w:rPr>
        <w:t>cordon between the remaining demonstr</w:t>
      </w:r>
      <w:r w:rsidRPr="009C1F91" w:rsidR="00D83F2B">
        <w:rPr>
          <w:lang w:val="en-GB"/>
        </w:rPr>
        <w:t xml:space="preserve">ators (another </w:t>
      </w:r>
      <w:r w:rsidRPr="009C1F91" w:rsidR="00AD49A5">
        <w:rPr>
          <w:lang w:val="en-GB"/>
        </w:rPr>
        <w:t>fifty</w:t>
      </w:r>
      <w:r w:rsidRPr="009C1F91" w:rsidR="00D83F2B">
        <w:rPr>
          <w:lang w:val="en-GB"/>
        </w:rPr>
        <w:t xml:space="preserve"> or so) who were standing on the boulevard 3-4 metres back from the area where the worshippers</w:t>
      </w:r>
      <w:r w:rsidR="00CF5BE5">
        <w:rPr>
          <w:lang w:val="en-GB"/>
        </w:rPr>
        <w:t>’</w:t>
      </w:r>
      <w:r w:rsidRPr="009C1F91" w:rsidR="00D83F2B">
        <w:rPr>
          <w:lang w:val="en-GB"/>
        </w:rPr>
        <w:t xml:space="preserve"> prayer mats are spread out, though several members of Ataka</w:t>
      </w:r>
      <w:r w:rsidRPr="009C1F91" w:rsidR="00AD49A5">
        <w:rPr>
          <w:lang w:val="en-GB"/>
        </w:rPr>
        <w:t>, including its leaders,</w:t>
      </w:r>
      <w:r w:rsidRPr="009C1F91" w:rsidR="00D83F2B">
        <w:rPr>
          <w:lang w:val="en-GB"/>
        </w:rPr>
        <w:t xml:space="preserve"> can be seen standing in that latter area, just in front of the mosque railings.</w:t>
      </w:r>
    </w:p>
    <w:p w:rsidRPr="009C1F91" w:rsidR="002B4AB7"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22</w:t>
      </w:r>
      <w:r w:rsidRPr="009C1F91">
        <w:rPr>
          <w:lang w:val="en-GB"/>
        </w:rPr>
        <w:fldChar w:fldCharType="end"/>
      </w:r>
      <w:r w:rsidRPr="009C1F91">
        <w:rPr>
          <w:lang w:val="en-GB"/>
        </w:rPr>
        <w:t>.  </w:t>
      </w:r>
      <w:r w:rsidRPr="009C1F91" w:rsidR="00F8101A">
        <w:rPr>
          <w:lang w:val="en-GB"/>
        </w:rPr>
        <w:t xml:space="preserve"> </w:t>
      </w:r>
      <w:r w:rsidRPr="009C1F91">
        <w:rPr>
          <w:lang w:val="en-GB"/>
        </w:rPr>
        <w:t xml:space="preserve">The </w:t>
      </w:r>
      <w:r w:rsidRPr="009C1F91" w:rsidR="00F32439">
        <w:rPr>
          <w:lang w:val="en-GB"/>
        </w:rPr>
        <w:t>demonstrators</w:t>
      </w:r>
      <w:r w:rsidRPr="009C1F91">
        <w:rPr>
          <w:lang w:val="en-GB"/>
        </w:rPr>
        <w:t xml:space="preserve"> then </w:t>
      </w:r>
      <w:r w:rsidRPr="009C1F91" w:rsidR="000A686E">
        <w:rPr>
          <w:lang w:val="en-GB"/>
        </w:rPr>
        <w:t>continued to pelt</w:t>
      </w:r>
      <w:r w:rsidRPr="009C1F91">
        <w:rPr>
          <w:lang w:val="en-GB"/>
        </w:rPr>
        <w:t xml:space="preserve"> the w</w:t>
      </w:r>
      <w:r w:rsidRPr="009C1F91" w:rsidR="00F32439">
        <w:rPr>
          <w:lang w:val="en-GB"/>
        </w:rPr>
        <w:t>orshippers with eggs and stone</w:t>
      </w:r>
      <w:r w:rsidRPr="009C1F91" w:rsidR="00AD49A5">
        <w:rPr>
          <w:lang w:val="en-GB"/>
        </w:rPr>
        <w:t>s</w:t>
      </w:r>
      <w:r w:rsidRPr="009C1F91" w:rsidR="00F32439">
        <w:rPr>
          <w:lang w:val="en-GB"/>
        </w:rPr>
        <w:t xml:space="preserve"> and </w:t>
      </w:r>
      <w:r w:rsidRPr="009C1F91" w:rsidR="000A686E">
        <w:rPr>
          <w:lang w:val="en-GB"/>
        </w:rPr>
        <w:t>insult</w:t>
      </w:r>
      <w:r w:rsidRPr="009C1F91">
        <w:rPr>
          <w:lang w:val="en-GB"/>
        </w:rPr>
        <w:t xml:space="preserve"> them. One of the </w:t>
      </w:r>
      <w:r w:rsidRPr="009C1F91" w:rsidR="002B4AB7">
        <w:rPr>
          <w:lang w:val="en-GB"/>
        </w:rPr>
        <w:t xml:space="preserve">demonstrators </w:t>
      </w:r>
      <w:r w:rsidRPr="009C1F91" w:rsidR="00F32439">
        <w:rPr>
          <w:lang w:val="en-GB"/>
        </w:rPr>
        <w:t xml:space="preserve">can be seen on the video recording </w:t>
      </w:r>
      <w:r w:rsidRPr="009C1F91" w:rsidR="00596D40">
        <w:rPr>
          <w:lang w:val="en-GB"/>
        </w:rPr>
        <w:t>wield</w:t>
      </w:r>
      <w:r w:rsidRPr="009C1F91" w:rsidR="00F32439">
        <w:rPr>
          <w:lang w:val="en-GB"/>
        </w:rPr>
        <w:t xml:space="preserve">ing </w:t>
      </w:r>
      <w:r w:rsidRPr="009C1F91" w:rsidR="002B4AB7">
        <w:rPr>
          <w:lang w:val="en-GB"/>
        </w:rPr>
        <w:t>rolled up banner</w:t>
      </w:r>
      <w:r w:rsidRPr="009C1F91">
        <w:rPr>
          <w:lang w:val="en-GB"/>
        </w:rPr>
        <w:t xml:space="preserve"> and </w:t>
      </w:r>
      <w:r w:rsidRPr="009C1F91" w:rsidR="00F32439">
        <w:rPr>
          <w:lang w:val="en-GB"/>
        </w:rPr>
        <w:t>shouting</w:t>
      </w:r>
      <w:r w:rsidRPr="009C1F91">
        <w:rPr>
          <w:lang w:val="en-GB"/>
        </w:rPr>
        <w:t xml:space="preserve"> “We</w:t>
      </w:r>
      <w:r w:rsidRPr="009C1F91" w:rsidR="00F32439">
        <w:rPr>
          <w:lang w:val="en-GB"/>
        </w:rPr>
        <w:t xml:space="preserve"> have been putting up with you for so many years. Where else would permit this [praying outside a mosque]? To whom are </w:t>
      </w:r>
      <w:r w:rsidR="00743646">
        <w:rPr>
          <w:lang w:val="en-GB"/>
        </w:rPr>
        <w:t xml:space="preserve">you </w:t>
      </w:r>
      <w:r w:rsidRPr="009C1F91" w:rsidR="00F32439">
        <w:rPr>
          <w:lang w:val="en-GB"/>
        </w:rPr>
        <w:t>praying?”</w:t>
      </w:r>
    </w:p>
    <w:p w:rsidRPr="009C1F91" w:rsidR="000A686E" w:rsidP="000A686E" w:rsidRDefault="000A686E">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23</w:t>
      </w:r>
      <w:r w:rsidRPr="009C1F91">
        <w:rPr>
          <w:lang w:val="en-GB"/>
        </w:rPr>
        <w:fldChar w:fldCharType="end"/>
      </w:r>
      <w:r w:rsidRPr="009C1F91">
        <w:rPr>
          <w:lang w:val="en-GB"/>
        </w:rPr>
        <w:t xml:space="preserve">.  The parties accept that five police officers, five worshippers and Ms D. Gadzheva, who was hit on the chin by a flying stone, were injured in the course of the incident. It is not possible from the video recordings to determine who was responsible for her injury. One of the Muslim worshippers had to be hospitalised because he had concussion. Two police </w:t>
      </w:r>
      <w:r w:rsidR="00BA434F">
        <w:rPr>
          <w:lang w:val="en-GB"/>
        </w:rPr>
        <w:t>vehicles also sustained damage.</w:t>
      </w:r>
    </w:p>
    <w:p w:rsidR="006975CE" w:rsidP="00134009" w:rsidRDefault="00951E2E">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24</w:t>
      </w:r>
      <w:r w:rsidRPr="009C1F91">
        <w:rPr>
          <w:lang w:val="en-GB"/>
        </w:rPr>
        <w:fldChar w:fldCharType="end"/>
      </w:r>
      <w:r w:rsidRPr="009C1F91">
        <w:rPr>
          <w:lang w:val="en-GB"/>
        </w:rPr>
        <w:t>.  In apparent</w:t>
      </w:r>
      <w:r w:rsidRPr="009C1F91" w:rsidR="00134009">
        <w:rPr>
          <w:lang w:val="en-GB"/>
        </w:rPr>
        <w:t xml:space="preserve"> response to the police arrestin</w:t>
      </w:r>
      <w:r w:rsidRPr="009C1F91">
        <w:rPr>
          <w:lang w:val="en-GB"/>
        </w:rPr>
        <w:t xml:space="preserve">g two </w:t>
      </w:r>
      <w:r w:rsidRPr="009C1F91" w:rsidR="000A686E">
        <w:rPr>
          <w:lang w:val="en-GB"/>
        </w:rPr>
        <w:t>demonstrators on the roof of the single storey extension</w:t>
      </w:r>
      <w:r w:rsidRPr="009C1F91" w:rsidR="00134009">
        <w:rPr>
          <w:lang w:val="en-GB"/>
        </w:rPr>
        <w:t xml:space="preserve">, Mr Siderov, </w:t>
      </w:r>
      <w:r w:rsidRPr="009C1F91">
        <w:rPr>
          <w:lang w:val="en-GB"/>
        </w:rPr>
        <w:t>surrounded by members of Ataka</w:t>
      </w:r>
      <w:r w:rsidRPr="009C1F91" w:rsidR="00134009">
        <w:rPr>
          <w:lang w:val="en-GB"/>
        </w:rPr>
        <w:t xml:space="preserve"> and journalists, </w:t>
      </w:r>
      <w:r w:rsidRPr="009C1F91" w:rsidR="00AD49A5">
        <w:rPr>
          <w:lang w:val="en-GB"/>
        </w:rPr>
        <w:t xml:space="preserve">then </w:t>
      </w:r>
      <w:r w:rsidRPr="009C1F91" w:rsidR="00B46D78">
        <w:rPr>
          <w:lang w:val="en-GB"/>
        </w:rPr>
        <w:t xml:space="preserve">spoke into a microphone and </w:t>
      </w:r>
      <w:r w:rsidRPr="009C1F91" w:rsidR="00134009">
        <w:rPr>
          <w:lang w:val="en-GB"/>
        </w:rPr>
        <w:t xml:space="preserve">addressed the </w:t>
      </w:r>
      <w:r w:rsidRPr="009C1F91" w:rsidR="005F27DB">
        <w:rPr>
          <w:lang w:val="en-GB"/>
        </w:rPr>
        <w:t xml:space="preserve">police </w:t>
      </w:r>
      <w:r w:rsidRPr="009C1F91" w:rsidR="00134009">
        <w:rPr>
          <w:lang w:val="en-GB"/>
        </w:rPr>
        <w:t>officers who were present at the scene</w:t>
      </w:r>
      <w:r w:rsidRPr="009C1F91" w:rsidR="009B5B59">
        <w:rPr>
          <w:lang w:val="en-GB"/>
        </w:rPr>
        <w:t xml:space="preserve">. </w:t>
      </w:r>
      <w:r w:rsidRPr="009C1F91" w:rsidR="00B46D78">
        <w:rPr>
          <w:lang w:val="en-GB"/>
        </w:rPr>
        <w:t xml:space="preserve">He </w:t>
      </w:r>
      <w:r w:rsidRPr="009C1F91" w:rsidR="00134009">
        <w:rPr>
          <w:lang w:val="en-GB"/>
        </w:rPr>
        <w:t>ask</w:t>
      </w:r>
      <w:r w:rsidRPr="009C1F91" w:rsidR="00B46D78">
        <w:rPr>
          <w:lang w:val="en-GB"/>
        </w:rPr>
        <w:t>ed</w:t>
      </w:r>
      <w:r w:rsidRPr="009C1F91" w:rsidR="00134009">
        <w:rPr>
          <w:lang w:val="en-GB"/>
        </w:rPr>
        <w:t xml:space="preserve"> them why they had not arrested any </w:t>
      </w:r>
      <w:r w:rsidRPr="009C1F91" w:rsidR="00972458">
        <w:rPr>
          <w:lang w:val="en-GB"/>
        </w:rPr>
        <w:t xml:space="preserve">of </w:t>
      </w:r>
      <w:r w:rsidRPr="009C1F91" w:rsidR="00B46D78">
        <w:rPr>
          <w:lang w:val="en-GB"/>
        </w:rPr>
        <w:t>“the real criminals who threw the stones”</w:t>
      </w:r>
      <w:r w:rsidRPr="009C1F91" w:rsidR="009B5B59">
        <w:rPr>
          <w:lang w:val="en-GB"/>
        </w:rPr>
        <w:t xml:space="preserve"> and accused them of </w:t>
      </w:r>
      <w:r w:rsidRPr="009C1F91" w:rsidR="00972458">
        <w:rPr>
          <w:lang w:val="en-GB"/>
        </w:rPr>
        <w:t xml:space="preserve">bothering “Bulgarian patriots” rather than Islamists who </w:t>
      </w:r>
      <w:r w:rsidRPr="009C1F91" w:rsidR="00AD49A5">
        <w:rPr>
          <w:lang w:val="en-GB"/>
        </w:rPr>
        <w:t>“</w:t>
      </w:r>
      <w:r w:rsidRPr="009C1F91" w:rsidR="00972458">
        <w:rPr>
          <w:lang w:val="en-GB"/>
        </w:rPr>
        <w:t>promoted violence against Christianity</w:t>
      </w:r>
      <w:r w:rsidRPr="009C1F91" w:rsidR="00AD49A5">
        <w:rPr>
          <w:lang w:val="en-GB"/>
        </w:rPr>
        <w:t>”</w:t>
      </w:r>
      <w:r w:rsidRPr="009C1F91" w:rsidR="00972458">
        <w:rPr>
          <w:lang w:val="en-GB"/>
        </w:rPr>
        <w:t>. He then turned to the senior police officer at the scene</w:t>
      </w:r>
      <w:r w:rsidRPr="009C1F91" w:rsidR="00AD49A5">
        <w:rPr>
          <w:lang w:val="en-GB"/>
        </w:rPr>
        <w:t>,</w:t>
      </w:r>
      <w:r w:rsidRPr="009C1F91" w:rsidR="00972458">
        <w:rPr>
          <w:lang w:val="en-GB"/>
        </w:rPr>
        <w:t xml:space="preserve"> asking him if he was a janissary and suggesting that he put on a fez. Finally, he stated that, in Bulgaria, there was no Bulgarian police only a Turkish one and that those police officers present were a disgrace to their uniforms.</w:t>
      </w:r>
    </w:p>
    <w:p w:rsidRPr="009C1F91" w:rsidR="001C63C3" w:rsidP="00134009" w:rsidRDefault="001C63C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25</w:t>
      </w:r>
      <w:r w:rsidRPr="009C1F91">
        <w:rPr>
          <w:lang w:val="en-GB"/>
        </w:rPr>
        <w:fldChar w:fldCharType="end"/>
      </w:r>
      <w:r w:rsidRPr="009C1F91">
        <w:rPr>
          <w:lang w:val="en-GB"/>
        </w:rPr>
        <w:t>.  The incident ended at around 1.55 p.m</w:t>
      </w:r>
      <w:r w:rsidRPr="009C1F91" w:rsidR="003110BC">
        <w:rPr>
          <w:lang w:val="en-GB"/>
        </w:rPr>
        <w:t>.</w:t>
      </w:r>
      <w:r w:rsidRPr="009C1F91">
        <w:rPr>
          <w:lang w:val="en-GB"/>
        </w:rPr>
        <w:t xml:space="preserve"> when, led by Mr Siderov and others, the demonstrators left the scene, Mr Siderov stating that he was going to Parliament to ask for the resignation of th</w:t>
      </w:r>
      <w:r w:rsidRPr="009C1F91" w:rsidR="005C27F9">
        <w:rPr>
          <w:lang w:val="en-GB"/>
        </w:rPr>
        <w:t>e Minister of Internal Affairs. As Mr Siderov was about to leave, at least four demonstrators wearing black t-shirts can be seen</w:t>
      </w:r>
      <w:r w:rsidRPr="009C1F91" w:rsidR="00854E1F">
        <w:rPr>
          <w:lang w:val="en-GB"/>
        </w:rPr>
        <w:t xml:space="preserve"> on the video recording</w:t>
      </w:r>
      <w:r w:rsidRPr="009C1F91" w:rsidR="005C27F9">
        <w:rPr>
          <w:lang w:val="en-GB"/>
        </w:rPr>
        <w:t xml:space="preserve"> </w:t>
      </w:r>
      <w:r w:rsidRPr="009C1F91" w:rsidR="00854E1F">
        <w:rPr>
          <w:lang w:val="en-GB"/>
        </w:rPr>
        <w:t>piling some of the worshippers</w:t>
      </w:r>
      <w:r w:rsidR="00CF5BE5">
        <w:rPr>
          <w:lang w:val="en-GB"/>
        </w:rPr>
        <w:t>’</w:t>
      </w:r>
      <w:r w:rsidRPr="009C1F91" w:rsidR="00854E1F">
        <w:rPr>
          <w:lang w:val="en-GB"/>
        </w:rPr>
        <w:t xml:space="preserve"> prayer rugs and setting fire to them. </w:t>
      </w:r>
      <w:r w:rsidR="00435FEC">
        <w:rPr>
          <w:lang w:val="en-GB"/>
        </w:rPr>
        <w:t>No</w:t>
      </w:r>
      <w:r w:rsidRPr="009C1F91" w:rsidR="00AD49A5">
        <w:rPr>
          <w:lang w:val="en-GB"/>
        </w:rPr>
        <w:t xml:space="preserve"> action was taken against those responsible, though it appears the police did call the fire brigade.</w:t>
      </w:r>
    </w:p>
    <w:p w:rsidRPr="009C1F91" w:rsidR="00C433E3" w:rsidP="00D92C26" w:rsidRDefault="003110BC">
      <w:pPr>
        <w:pStyle w:val="ECHRHeading2"/>
        <w:outlineLvl w:val="2"/>
        <w:rPr>
          <w:lang w:val="en-GB"/>
        </w:rPr>
      </w:pPr>
      <w:r w:rsidRPr="009C1F91">
        <w:rPr>
          <w:lang w:val="en-GB"/>
        </w:rPr>
        <w:t>D.  </w:t>
      </w:r>
      <w:r w:rsidRPr="009C1F91" w:rsidR="00C433E3">
        <w:rPr>
          <w:lang w:val="en-GB"/>
        </w:rPr>
        <w:t>Reaction to the events of 20 May 2011</w:t>
      </w:r>
    </w:p>
    <w:bookmarkStart w:name="Reaction1" w:id="4"/>
    <w:p w:rsidRPr="009C1F91" w:rsidR="00C433E3" w:rsidP="00C433E3" w:rsidRDefault="00C433E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26</w:t>
      </w:r>
      <w:r w:rsidRPr="009C1F91">
        <w:rPr>
          <w:lang w:val="en-GB"/>
        </w:rPr>
        <w:fldChar w:fldCharType="end"/>
      </w:r>
      <w:bookmarkEnd w:id="4"/>
      <w:r w:rsidRPr="009C1F91">
        <w:rPr>
          <w:lang w:val="en-GB"/>
        </w:rPr>
        <w:t xml:space="preserve">.  A number of politicians, including the then President of the Republic, Georgi Parvanov, condemned </w:t>
      </w:r>
      <w:r w:rsidRPr="009C1F91" w:rsidR="00B01A6F">
        <w:rPr>
          <w:lang w:val="en-GB"/>
        </w:rPr>
        <w:t>Ataka</w:t>
      </w:r>
      <w:r w:rsidR="00CF5BE5">
        <w:rPr>
          <w:lang w:val="en-GB"/>
        </w:rPr>
        <w:t>’</w:t>
      </w:r>
      <w:r w:rsidRPr="009C1F91" w:rsidR="00B01A6F">
        <w:rPr>
          <w:lang w:val="en-GB"/>
        </w:rPr>
        <w:t>s involvement in the incident.</w:t>
      </w:r>
    </w:p>
    <w:bookmarkStart w:name="F_R_Parliament_declaration_27_May_2011" w:id="5"/>
    <w:bookmarkStart w:name="Reaction2" w:id="6"/>
    <w:p w:rsidRPr="009C1F91" w:rsidR="00C433E3" w:rsidP="00C433E3" w:rsidRDefault="00C433E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27</w:t>
      </w:r>
      <w:r w:rsidRPr="009C1F91">
        <w:rPr>
          <w:lang w:val="en-GB"/>
        </w:rPr>
        <w:fldChar w:fldCharType="end"/>
      </w:r>
      <w:bookmarkEnd w:id="5"/>
      <w:bookmarkEnd w:id="6"/>
      <w:r w:rsidRPr="009C1F91">
        <w:rPr>
          <w:lang w:val="en-GB"/>
        </w:rPr>
        <w:t>.  On 27 May 2011 the Parliament adopted a declaration also condemning the incident. It read as follows:</w:t>
      </w:r>
    </w:p>
    <w:p w:rsidRPr="009C1F91" w:rsidR="00C433E3" w:rsidP="00C433E3" w:rsidRDefault="00C433E3">
      <w:pPr>
        <w:pStyle w:val="ECHRParaQuote"/>
        <w:rPr>
          <w:lang w:val="en-GB"/>
        </w:rPr>
      </w:pPr>
      <w:r w:rsidRPr="009C1F91">
        <w:rPr>
          <w:lang w:val="en-GB"/>
        </w:rPr>
        <w:t xml:space="preserve">“Members of Parliament categorically condemn the aggression of the political party </w:t>
      </w:r>
      <w:r w:rsidR="00CF5BE5">
        <w:rPr>
          <w:lang w:val="en-GB"/>
        </w:rPr>
        <w:t>‘</w:t>
      </w:r>
      <w:r w:rsidRPr="009C1F91">
        <w:rPr>
          <w:lang w:val="en-GB"/>
        </w:rPr>
        <w:t>Ataka</w:t>
      </w:r>
      <w:r w:rsidR="00CF5BE5">
        <w:rPr>
          <w:lang w:val="en-GB"/>
        </w:rPr>
        <w:t>’</w:t>
      </w:r>
      <w:r w:rsidRPr="009C1F91">
        <w:rPr>
          <w:lang w:val="en-GB"/>
        </w:rPr>
        <w:t xml:space="preserve"> of 20 May 2011 against worshippers in the centre of the capital. It is particularly scandalous that this was done on a Friday, a holy day for Muslims, at the time of their obligatory prayer. With those actions, that party isolated itself from democratic society in Bulgaria.</w:t>
      </w:r>
    </w:p>
    <w:p w:rsidRPr="009C1F91" w:rsidR="00C433E3" w:rsidP="00C433E3" w:rsidRDefault="00C433E3">
      <w:pPr>
        <w:pStyle w:val="ECHRParaQuote"/>
        <w:rPr>
          <w:lang w:val="en-GB"/>
        </w:rPr>
      </w:pPr>
      <w:r w:rsidRPr="009C1F91">
        <w:rPr>
          <w:lang w:val="en-GB"/>
        </w:rPr>
        <w:t xml:space="preserve">The conduct of that party is deeply alien to the Bulgarian people, to its religious and ethnic tolerance. We express our profound disquiet </w:t>
      </w:r>
      <w:r w:rsidR="004F461C">
        <w:rPr>
          <w:lang w:val="en-GB"/>
        </w:rPr>
        <w:t xml:space="preserve">at </w:t>
      </w:r>
      <w:r w:rsidRPr="009C1F91">
        <w:rPr>
          <w:lang w:val="en-GB"/>
        </w:rPr>
        <w:t>the attempts to undermine the ethnic peace and to stir up religious tensions between Bulgarian citizens.</w:t>
      </w:r>
    </w:p>
    <w:p w:rsidRPr="009C1F91" w:rsidR="00C433E3" w:rsidP="00C433E3" w:rsidRDefault="00C433E3">
      <w:pPr>
        <w:pStyle w:val="ECHRParaQuote"/>
        <w:rPr>
          <w:lang w:val="en-GB"/>
        </w:rPr>
      </w:pPr>
      <w:r w:rsidRPr="009C1F91">
        <w:rPr>
          <w:lang w:val="en-GB"/>
        </w:rPr>
        <w:t xml:space="preserve">Following its attempted aggression against ethnic peace, which gives rise to a threat to the national security of the Republic of Bulgaria, the political party </w:t>
      </w:r>
      <w:r w:rsidR="00CF5BE5">
        <w:rPr>
          <w:lang w:val="en-GB"/>
        </w:rPr>
        <w:t>‘</w:t>
      </w:r>
      <w:r w:rsidRPr="009C1F91">
        <w:rPr>
          <w:lang w:val="en-GB"/>
        </w:rPr>
        <w:t>Ataka</w:t>
      </w:r>
      <w:r w:rsidR="00CF5BE5">
        <w:rPr>
          <w:lang w:val="en-GB"/>
        </w:rPr>
        <w:t>’</w:t>
      </w:r>
      <w:r w:rsidRPr="009C1F91">
        <w:rPr>
          <w:lang w:val="en-GB"/>
        </w:rPr>
        <w:t xml:space="preserve"> has become dangerous for the government of the country.</w:t>
      </w:r>
    </w:p>
    <w:p w:rsidRPr="009C1F91" w:rsidR="00C433E3" w:rsidP="00C433E3" w:rsidRDefault="00C433E3">
      <w:pPr>
        <w:pStyle w:val="ECHRParaQuote"/>
        <w:rPr>
          <w:lang w:val="en-GB"/>
        </w:rPr>
      </w:pPr>
      <w:r w:rsidRPr="009C1F91">
        <w:rPr>
          <w:lang w:val="en-GB"/>
        </w:rPr>
        <w:t>The Bulgarian Constitution says that it is impermissible to use religious communities and institutions, or religious beliefs, for political ends.</w:t>
      </w:r>
    </w:p>
    <w:p w:rsidRPr="009C1F91" w:rsidR="00C433E3" w:rsidP="00C433E3" w:rsidRDefault="004F461C">
      <w:pPr>
        <w:pStyle w:val="ECHRParaQuote"/>
        <w:rPr>
          <w:lang w:val="en-GB"/>
        </w:rPr>
      </w:pPr>
      <w:r>
        <w:rPr>
          <w:lang w:val="en-GB"/>
        </w:rPr>
        <w:t>We,</w:t>
      </w:r>
      <w:r w:rsidRPr="009C1F91" w:rsidR="00C433E3">
        <w:rPr>
          <w:lang w:val="en-GB"/>
        </w:rPr>
        <w:t xml:space="preserve"> Members of Parliament, insist that all competent State authorities, including the prosecuting authorities and the courts, take the necessary measures to ensure compliance with the Constitution and the laws of the Republic of Bulgaria.</w:t>
      </w:r>
    </w:p>
    <w:p w:rsidRPr="009C1F91" w:rsidR="00C433E3" w:rsidP="00C433E3" w:rsidRDefault="00C433E3">
      <w:pPr>
        <w:pStyle w:val="ECHRParaQuote"/>
        <w:rPr>
          <w:lang w:val="en-GB"/>
        </w:rPr>
      </w:pPr>
      <w:r w:rsidRPr="009C1F91">
        <w:rPr>
          <w:lang w:val="en-GB"/>
        </w:rPr>
        <w:t>We call on the mass media to behave responsibly, which in this tense time full of provocations means not to provide a platform to the voice of hatred.”</w:t>
      </w:r>
    </w:p>
    <w:p w:rsidRPr="009C1F91" w:rsidR="00134009" w:rsidP="00D92C26" w:rsidRDefault="00C433E3">
      <w:pPr>
        <w:pStyle w:val="ECHRHeading2"/>
        <w:outlineLvl w:val="2"/>
        <w:rPr>
          <w:lang w:val="en-GB"/>
        </w:rPr>
      </w:pPr>
      <w:r w:rsidRPr="009C1F91">
        <w:rPr>
          <w:lang w:val="en-GB"/>
        </w:rPr>
        <w:t>E</w:t>
      </w:r>
      <w:r w:rsidRPr="009C1F91" w:rsidR="00134009">
        <w:rPr>
          <w:lang w:val="en-GB"/>
        </w:rPr>
        <w:t>.  </w:t>
      </w:r>
      <w:r w:rsidRPr="009C1F91" w:rsidR="000B4FCD">
        <w:rPr>
          <w:lang w:val="en-GB"/>
        </w:rPr>
        <w:t xml:space="preserve">Investigations </w:t>
      </w:r>
      <w:r w:rsidRPr="009C1F91" w:rsidR="003110BC">
        <w:rPr>
          <w:lang w:val="en-GB"/>
        </w:rPr>
        <w:t>into the events</w:t>
      </w:r>
    </w:p>
    <w:bookmarkStart w:name="F_I_opening_three_investigations" w:id="7"/>
    <w:p w:rsidRPr="009C1F91" w:rsidR="00BA4E8A" w:rsidP="00C21E13" w:rsidRDefault="00297C71">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28</w:t>
      </w:r>
      <w:r w:rsidRPr="009C1F91">
        <w:rPr>
          <w:lang w:val="en-GB"/>
        </w:rPr>
        <w:fldChar w:fldCharType="end"/>
      </w:r>
      <w:r w:rsidRPr="009C1F91">
        <w:rPr>
          <w:lang w:val="en-GB"/>
        </w:rPr>
        <w:t>.  </w:t>
      </w:r>
      <w:r w:rsidRPr="009C1F91" w:rsidR="008E5D30">
        <w:rPr>
          <w:lang w:val="en-GB"/>
        </w:rPr>
        <w:t>There have been two separate series of investigations into the events at the mosque</w:t>
      </w:r>
      <w:r w:rsidR="00435FEC">
        <w:rPr>
          <w:lang w:val="en-GB"/>
        </w:rPr>
        <w:t xml:space="preserve"> that day</w:t>
      </w:r>
      <w:r w:rsidRPr="009C1F91" w:rsidR="008E5D30">
        <w:rPr>
          <w:lang w:val="en-GB"/>
        </w:rPr>
        <w:t>: one by the police, the other by the National Investigation Service.</w:t>
      </w:r>
    </w:p>
    <w:p w:rsidRPr="009C1F91" w:rsidR="008E5D30" w:rsidP="00D92C26" w:rsidRDefault="003110BC">
      <w:pPr>
        <w:pStyle w:val="ECHRHeading3"/>
        <w:outlineLvl w:val="3"/>
        <w:rPr>
          <w:lang w:val="en-GB"/>
        </w:rPr>
      </w:pPr>
      <w:r w:rsidRPr="009C1F91">
        <w:rPr>
          <w:lang w:val="en-GB"/>
        </w:rPr>
        <w:t>1.  </w:t>
      </w:r>
      <w:r w:rsidRPr="009C1F91" w:rsidR="008E5D30">
        <w:rPr>
          <w:lang w:val="en-GB"/>
        </w:rPr>
        <w:t>The police investigations</w:t>
      </w:r>
    </w:p>
    <w:p w:rsidRPr="009C1F91" w:rsidR="00C21E13" w:rsidP="00C21E13"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29</w:t>
      </w:r>
      <w:r w:rsidRPr="009C1F91">
        <w:rPr>
          <w:lang w:val="en-GB"/>
        </w:rPr>
        <w:fldChar w:fldCharType="end"/>
      </w:r>
      <w:bookmarkEnd w:id="7"/>
      <w:r w:rsidRPr="009C1F91">
        <w:rPr>
          <w:lang w:val="en-GB"/>
        </w:rPr>
        <w:t>.</w:t>
      </w:r>
      <w:r w:rsidR="00A05A0E">
        <w:rPr>
          <w:lang w:val="en-GB"/>
        </w:rPr>
        <w:t>  </w:t>
      </w:r>
      <w:r w:rsidRPr="009C1F91" w:rsidR="00AE021A">
        <w:rPr>
          <w:lang w:val="en-GB"/>
        </w:rPr>
        <w:t xml:space="preserve">In a letter dated 18 March 2014, the Ministry of </w:t>
      </w:r>
      <w:r w:rsidR="00C13B5F">
        <w:rPr>
          <w:lang w:val="en-GB"/>
        </w:rPr>
        <w:t>Internal Affairs</w:t>
      </w:r>
      <w:r w:rsidRPr="009C1F91" w:rsidR="00AE021A">
        <w:rPr>
          <w:lang w:val="en-GB"/>
        </w:rPr>
        <w:t xml:space="preserve"> set out the progress made</w:t>
      </w:r>
      <w:r w:rsidRPr="009C1F91" w:rsidR="00B01A6F">
        <w:rPr>
          <w:lang w:val="en-GB"/>
        </w:rPr>
        <w:t xml:space="preserve"> </w:t>
      </w:r>
      <w:r w:rsidRPr="009C1F91" w:rsidR="00AE021A">
        <w:rPr>
          <w:lang w:val="en-GB"/>
        </w:rPr>
        <w:t xml:space="preserve">in </w:t>
      </w:r>
      <w:r w:rsidRPr="009C1F91" w:rsidR="008E5D30">
        <w:rPr>
          <w:lang w:val="en-GB"/>
        </w:rPr>
        <w:t>the police</w:t>
      </w:r>
      <w:r w:rsidRPr="009C1F91" w:rsidR="00AE021A">
        <w:rPr>
          <w:lang w:val="en-GB"/>
        </w:rPr>
        <w:t xml:space="preserve"> investigations.</w:t>
      </w:r>
      <w:r w:rsidRPr="009C1F91" w:rsidR="00D10567">
        <w:rPr>
          <w:lang w:val="en-GB"/>
        </w:rPr>
        <w:t xml:space="preserve"> </w:t>
      </w:r>
      <w:r w:rsidRPr="009C1F91" w:rsidR="00AE021A">
        <w:rPr>
          <w:lang w:val="en-GB"/>
        </w:rPr>
        <w:t xml:space="preserve">Three investigations </w:t>
      </w:r>
      <w:r w:rsidRPr="009C1F91" w:rsidR="00B01A6F">
        <w:rPr>
          <w:lang w:val="en-GB"/>
        </w:rPr>
        <w:t>had been</w:t>
      </w:r>
      <w:r w:rsidRPr="009C1F91" w:rsidR="00AE021A">
        <w:rPr>
          <w:lang w:val="en-GB"/>
        </w:rPr>
        <w:t xml:space="preserve"> opened: one into the injury sustained by Ms Gadzheva; a second into injuries sustained by two police officers</w:t>
      </w:r>
      <w:r w:rsidRPr="009C1F91" w:rsidR="00297C71">
        <w:rPr>
          <w:lang w:val="en-GB"/>
        </w:rPr>
        <w:t xml:space="preserve"> and</w:t>
      </w:r>
      <w:r w:rsidRPr="009C1F91" w:rsidR="00AE021A">
        <w:rPr>
          <w:lang w:val="en-GB"/>
        </w:rPr>
        <w:t xml:space="preserve"> a cameraman</w:t>
      </w:r>
      <w:r w:rsidRPr="009C1F91" w:rsidR="00297C71">
        <w:rPr>
          <w:lang w:val="en-GB"/>
        </w:rPr>
        <w:t>,</w:t>
      </w:r>
      <w:r w:rsidRPr="009C1F91" w:rsidR="00AE021A">
        <w:rPr>
          <w:lang w:val="en-GB"/>
        </w:rPr>
        <w:t xml:space="preserve"> and criminal damage to the mosque and a police car; and a third into the </w:t>
      </w:r>
      <w:r w:rsidRPr="009C1F91" w:rsidR="00C21E13">
        <w:rPr>
          <w:lang w:val="en-GB"/>
        </w:rPr>
        <w:t>violence directed towards the worshippers. The first two investigations have been suspended without anyone being charged.</w:t>
      </w:r>
    </w:p>
    <w:p w:rsidRPr="009C1F91" w:rsidR="00134009" w:rsidP="00C21E13" w:rsidRDefault="00C21E1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30</w:t>
      </w:r>
      <w:r w:rsidRPr="009C1F91">
        <w:rPr>
          <w:lang w:val="en-GB"/>
        </w:rPr>
        <w:fldChar w:fldCharType="end"/>
      </w:r>
      <w:r w:rsidRPr="009C1F91">
        <w:rPr>
          <w:lang w:val="en-GB"/>
        </w:rPr>
        <w:t xml:space="preserve">.  The letter </w:t>
      </w:r>
      <w:r w:rsidRPr="009C1F91" w:rsidR="00C513AD">
        <w:rPr>
          <w:lang w:val="en-GB"/>
        </w:rPr>
        <w:t xml:space="preserve">also </w:t>
      </w:r>
      <w:r w:rsidRPr="009C1F91">
        <w:rPr>
          <w:lang w:val="en-GB"/>
        </w:rPr>
        <w:t>state</w:t>
      </w:r>
      <w:r w:rsidRPr="009C1F91" w:rsidR="00B01A6F">
        <w:rPr>
          <w:lang w:val="en-GB"/>
        </w:rPr>
        <w:t>d</w:t>
      </w:r>
      <w:r w:rsidRPr="009C1F91">
        <w:rPr>
          <w:lang w:val="en-GB"/>
        </w:rPr>
        <w:t xml:space="preserve"> that, in the co</w:t>
      </w:r>
      <w:r w:rsidRPr="009C1F91" w:rsidR="00D10567">
        <w:rPr>
          <w:lang w:val="en-GB"/>
        </w:rPr>
        <w:t>urse of the third investigation</w:t>
      </w:r>
      <w:r w:rsidRPr="009C1F91">
        <w:rPr>
          <w:lang w:val="en-GB"/>
        </w:rPr>
        <w:t>,</w:t>
      </w:r>
      <w:r w:rsidRPr="009C1F91" w:rsidR="00D10567">
        <w:rPr>
          <w:lang w:val="en-GB"/>
        </w:rPr>
        <w:t xml:space="preserve"> thirty people </w:t>
      </w:r>
      <w:r w:rsidRPr="009C1F91" w:rsidR="00B01A6F">
        <w:rPr>
          <w:lang w:val="en-GB"/>
        </w:rPr>
        <w:t>had been</w:t>
      </w:r>
      <w:r w:rsidRPr="009C1F91" w:rsidR="00D10567">
        <w:rPr>
          <w:lang w:val="en-GB"/>
        </w:rPr>
        <w:t xml:space="preserve"> interviewed as witnesses, and video recordings and other evidence </w:t>
      </w:r>
      <w:r w:rsidRPr="009C1F91" w:rsidR="00B01A6F">
        <w:rPr>
          <w:lang w:val="en-GB"/>
        </w:rPr>
        <w:t>had been</w:t>
      </w:r>
      <w:r w:rsidRPr="009C1F91" w:rsidR="00701BA3">
        <w:rPr>
          <w:lang w:val="en-GB"/>
        </w:rPr>
        <w:t xml:space="preserve"> obtained.</w:t>
      </w:r>
      <w:r w:rsidRPr="009C1F91" w:rsidR="00462D94">
        <w:rPr>
          <w:lang w:val="en-GB"/>
        </w:rPr>
        <w:t xml:space="preserve"> In the course of that investigation, </w:t>
      </w:r>
      <w:r w:rsidRPr="009C1F91" w:rsidR="00565841">
        <w:rPr>
          <w:lang w:val="en-GB"/>
        </w:rPr>
        <w:t>seven people had been charged (“</w:t>
      </w:r>
      <w:r w:rsidRPr="009C1F91" w:rsidR="00565841">
        <w:rPr>
          <w:i/>
          <w:lang w:val="en-GB"/>
        </w:rPr>
        <w:t>привлечени като обвиняеми</w:t>
      </w:r>
      <w:r w:rsidRPr="009C1F91" w:rsidR="00565841">
        <w:rPr>
          <w:lang w:val="en-GB"/>
        </w:rPr>
        <w:t xml:space="preserve">”) with </w:t>
      </w:r>
      <w:r w:rsidRPr="009C1F91" w:rsidR="00462D94">
        <w:rPr>
          <w:lang w:val="en-GB"/>
        </w:rPr>
        <w:t xml:space="preserve">aggravated hooliganism contrary to Article 325 </w:t>
      </w:r>
      <w:r w:rsidRPr="009C1F91" w:rsidR="00462D94">
        <w:rPr>
          <w:rFonts w:cstheme="minorHAnsi"/>
          <w:lang w:val="en-GB"/>
        </w:rPr>
        <w:t>§</w:t>
      </w:r>
      <w:r w:rsidRPr="009C1F91" w:rsidR="00462D94">
        <w:rPr>
          <w:lang w:val="en-GB"/>
        </w:rPr>
        <w:t xml:space="preserve"> 2 of the Criminal Code </w:t>
      </w:r>
      <w:r w:rsidRPr="009C1F91" w:rsidR="00F2331D">
        <w:rPr>
          <w:lang w:val="en-GB"/>
        </w:rPr>
        <w:t>(see paragraph</w:t>
      </w:r>
      <w:r w:rsidRPr="009C1F91" w:rsidR="00565841">
        <w:rPr>
          <w:lang w:val="en-GB"/>
        </w:rPr>
        <w:t> </w:t>
      </w:r>
      <w:r w:rsidRPr="009C1F91" w:rsidR="00F2331D">
        <w:rPr>
          <w:lang w:val="en-GB"/>
        </w:rPr>
        <w:fldChar w:fldCharType="begin"/>
      </w:r>
      <w:r w:rsidRPr="009C1F91" w:rsidR="00F2331D">
        <w:rPr>
          <w:lang w:val="en-GB"/>
        </w:rPr>
        <w:instrText xml:space="preserve"> REF Article325 \h </w:instrText>
      </w:r>
      <w:r w:rsidRPr="009C1F91" w:rsidR="00F2331D">
        <w:rPr>
          <w:lang w:val="en-GB"/>
        </w:rPr>
      </w:r>
      <w:r w:rsidRPr="009C1F91" w:rsidR="00F2331D">
        <w:rPr>
          <w:lang w:val="en-GB"/>
        </w:rPr>
        <w:fldChar w:fldCharType="separate"/>
      </w:r>
      <w:r w:rsidR="00C91BE3">
        <w:rPr>
          <w:noProof/>
          <w:lang w:val="en-GB"/>
        </w:rPr>
        <w:t>49</w:t>
      </w:r>
      <w:r w:rsidRPr="009C1F91" w:rsidR="00F2331D">
        <w:rPr>
          <w:lang w:val="en-GB"/>
        </w:rPr>
        <w:fldChar w:fldCharType="end"/>
      </w:r>
      <w:r w:rsidRPr="009C1F91" w:rsidR="00F2331D">
        <w:rPr>
          <w:lang w:val="en-GB"/>
        </w:rPr>
        <w:t xml:space="preserve"> below)</w:t>
      </w:r>
      <w:r w:rsidRPr="009C1F91" w:rsidR="00D10567">
        <w:rPr>
          <w:lang w:val="en-GB"/>
        </w:rPr>
        <w:t xml:space="preserve">. No information has been provided </w:t>
      </w:r>
      <w:r w:rsidRPr="009C1F91" w:rsidR="00462D94">
        <w:rPr>
          <w:lang w:val="en-GB"/>
        </w:rPr>
        <w:t xml:space="preserve">about </w:t>
      </w:r>
      <w:r w:rsidRPr="009C1F91" w:rsidR="00E07359">
        <w:rPr>
          <w:lang w:val="en-GB"/>
        </w:rPr>
        <w:t>whether th</w:t>
      </w:r>
      <w:r w:rsidRPr="009C1F91" w:rsidR="00462D94">
        <w:rPr>
          <w:lang w:val="en-GB"/>
        </w:rPr>
        <w:t>os</w:t>
      </w:r>
      <w:r w:rsidRPr="009C1F91" w:rsidR="00E07359">
        <w:rPr>
          <w:lang w:val="en-GB"/>
        </w:rPr>
        <w:t>e people were then prosecuted and, if so, whether any convictions were obtained.</w:t>
      </w:r>
    </w:p>
    <w:p w:rsidRPr="009C1F91" w:rsidR="00F2331D" w:rsidP="00D92C26" w:rsidRDefault="003110BC">
      <w:pPr>
        <w:pStyle w:val="ECHRHeading3"/>
        <w:outlineLvl w:val="3"/>
        <w:rPr>
          <w:lang w:val="en-GB"/>
        </w:rPr>
      </w:pPr>
      <w:r w:rsidRPr="009C1F91">
        <w:rPr>
          <w:lang w:val="en-GB"/>
        </w:rPr>
        <w:t>2.  </w:t>
      </w:r>
      <w:r w:rsidRPr="009C1F91" w:rsidR="00F2331D">
        <w:rPr>
          <w:lang w:val="en-GB"/>
        </w:rPr>
        <w:t>The National Investigation Service investigation</w:t>
      </w:r>
    </w:p>
    <w:p w:rsidRPr="009C1F91" w:rsidR="00AF4678" w:rsidP="00D92C26" w:rsidRDefault="003110BC">
      <w:pPr>
        <w:pStyle w:val="ECHRHeading4"/>
        <w:outlineLvl w:val="4"/>
        <w:rPr>
          <w:lang w:val="en-GB"/>
        </w:rPr>
      </w:pPr>
      <w:r w:rsidRPr="009C1F91">
        <w:rPr>
          <w:lang w:val="en-GB"/>
        </w:rPr>
        <w:t>(a)  </w:t>
      </w:r>
      <w:r w:rsidRPr="009C1F91" w:rsidR="00AF4678">
        <w:rPr>
          <w:lang w:val="en-GB"/>
        </w:rPr>
        <w:t>The applicant</w:t>
      </w:r>
      <w:r w:rsidR="00CF5BE5">
        <w:rPr>
          <w:lang w:val="en-GB"/>
        </w:rPr>
        <w:t>’</w:t>
      </w:r>
      <w:r w:rsidRPr="009C1F91" w:rsidR="00AF4678">
        <w:rPr>
          <w:lang w:val="en-GB"/>
        </w:rPr>
        <w:t>s attempts to participate in the investigation</w:t>
      </w:r>
    </w:p>
    <w:p w:rsidRPr="009C1F91" w:rsidR="00297C71" w:rsidP="006D37F4" w:rsidRDefault="00F2331D">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31</w:t>
      </w:r>
      <w:r w:rsidRPr="009C1F91">
        <w:rPr>
          <w:lang w:val="en-GB"/>
        </w:rPr>
        <w:fldChar w:fldCharType="end"/>
      </w:r>
      <w:r w:rsidRPr="009C1F91">
        <w:rPr>
          <w:lang w:val="en-GB"/>
        </w:rPr>
        <w:t>.  </w:t>
      </w:r>
      <w:r w:rsidRPr="009C1F91" w:rsidR="00B01A6F">
        <w:rPr>
          <w:lang w:val="en-GB"/>
        </w:rPr>
        <w:t>An</w:t>
      </w:r>
      <w:r w:rsidRPr="009C1F91" w:rsidR="00134009">
        <w:rPr>
          <w:lang w:val="en-GB"/>
        </w:rPr>
        <w:t xml:space="preserve"> investigation </w:t>
      </w:r>
      <w:r w:rsidRPr="009C1F91" w:rsidR="00B01A6F">
        <w:rPr>
          <w:lang w:val="en-GB"/>
        </w:rPr>
        <w:t>was</w:t>
      </w:r>
      <w:r w:rsidRPr="009C1F91" w:rsidR="00297C71">
        <w:rPr>
          <w:lang w:val="en-GB"/>
        </w:rPr>
        <w:t xml:space="preserve"> also</w:t>
      </w:r>
      <w:r w:rsidRPr="009C1F91" w:rsidR="00AD58B3">
        <w:rPr>
          <w:lang w:val="en-GB"/>
        </w:rPr>
        <w:t xml:space="preserve"> </w:t>
      </w:r>
      <w:r w:rsidRPr="009C1F91" w:rsidR="00134009">
        <w:rPr>
          <w:lang w:val="en-GB"/>
        </w:rPr>
        <w:t>opened by the Sofia City Prosec</w:t>
      </w:r>
      <w:r w:rsidRPr="009C1F91" w:rsidR="00B01A6F">
        <w:rPr>
          <w:lang w:val="en-GB"/>
        </w:rPr>
        <w:t>utor</w:t>
      </w:r>
      <w:r w:rsidR="00CF5BE5">
        <w:rPr>
          <w:lang w:val="en-GB"/>
        </w:rPr>
        <w:t>’</w:t>
      </w:r>
      <w:r w:rsidRPr="009C1F91" w:rsidR="00B01A6F">
        <w:rPr>
          <w:lang w:val="en-GB"/>
        </w:rPr>
        <w:t>s Office on 25 May 2011</w:t>
      </w:r>
      <w:r w:rsidRPr="009C1F91" w:rsidR="00C46EF0">
        <w:rPr>
          <w:lang w:val="en-GB"/>
        </w:rPr>
        <w:t xml:space="preserve">. The focus of that investigation was whether there had been any offences committed under Article 164 </w:t>
      </w:r>
      <w:r w:rsidRPr="009C1F91" w:rsidR="00C46EF0">
        <w:rPr>
          <w:rFonts w:cstheme="minorHAnsi"/>
          <w:lang w:val="en-GB"/>
        </w:rPr>
        <w:t>§</w:t>
      </w:r>
      <w:r w:rsidRPr="009C1F91" w:rsidR="00C46EF0">
        <w:rPr>
          <w:lang w:val="en-GB"/>
        </w:rPr>
        <w:t xml:space="preserve"> 1 of the Criminal Code (the prohibition on hate speech motivated by religion: see</w:t>
      </w:r>
      <w:r w:rsidR="006D37F4">
        <w:rPr>
          <w:lang w:val="en-GB"/>
        </w:rPr>
        <w:t xml:space="preserve"> paragraph </w:t>
      </w:r>
      <w:r w:rsidR="006D37F4">
        <w:rPr>
          <w:lang w:val="en-GB"/>
        </w:rPr>
        <w:fldChar w:fldCharType="begin"/>
      </w:r>
      <w:r w:rsidR="006D37F4">
        <w:rPr>
          <w:lang w:val="en-GB"/>
        </w:rPr>
        <w:instrText xml:space="preserve"> REF Article164 \h </w:instrText>
      </w:r>
      <w:r w:rsidR="006D37F4">
        <w:rPr>
          <w:lang w:val="en-GB"/>
        </w:rPr>
      </w:r>
      <w:r w:rsidR="006D37F4">
        <w:rPr>
          <w:lang w:val="en-GB"/>
        </w:rPr>
        <w:fldChar w:fldCharType="separate"/>
      </w:r>
      <w:r w:rsidR="00C91BE3">
        <w:rPr>
          <w:noProof/>
          <w:lang w:val="en-GB"/>
        </w:rPr>
        <w:t>55</w:t>
      </w:r>
      <w:r w:rsidR="006D37F4">
        <w:rPr>
          <w:lang w:val="en-GB"/>
        </w:rPr>
        <w:fldChar w:fldCharType="end"/>
      </w:r>
      <w:r w:rsidR="006D37F4">
        <w:rPr>
          <w:lang w:val="en-GB"/>
        </w:rPr>
        <w:t xml:space="preserve"> </w:t>
      </w:r>
      <w:r w:rsidRPr="009C1F91" w:rsidR="00297C71">
        <w:rPr>
          <w:lang w:val="en-GB"/>
        </w:rPr>
        <w:t>below).</w:t>
      </w:r>
    </w:p>
    <w:bookmarkStart w:name="F_I_dec_13_December_2011" w:id="8"/>
    <w:p w:rsidRPr="009C1F91" w:rsidR="006D37F4" w:rsidP="006D37F4"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32</w:t>
      </w:r>
      <w:r w:rsidRPr="009C1F91">
        <w:rPr>
          <w:lang w:val="en-GB"/>
        </w:rPr>
        <w:fldChar w:fldCharType="end"/>
      </w:r>
      <w:bookmarkEnd w:id="8"/>
      <w:r w:rsidRPr="009C1F91">
        <w:rPr>
          <w:lang w:val="en-GB"/>
        </w:rPr>
        <w:t>.  </w:t>
      </w:r>
      <w:r w:rsidRPr="009C1F91" w:rsidR="00297C71">
        <w:rPr>
          <w:lang w:val="en-GB"/>
        </w:rPr>
        <w:t xml:space="preserve">On 6 December 2011 the applicant asked to be allowed to take part in that investigation as a victim within the meaning of Article 74 </w:t>
      </w:r>
      <w:r w:rsidRPr="009C1F91" w:rsidR="00297C71">
        <w:rPr>
          <w:rFonts w:cstheme="minorHAnsi"/>
          <w:lang w:val="en-GB"/>
        </w:rPr>
        <w:t>§</w:t>
      </w:r>
      <w:r w:rsidRPr="009C1F91" w:rsidR="00297C71">
        <w:rPr>
          <w:lang w:val="en-GB"/>
        </w:rPr>
        <w:t xml:space="preserve"> 1 of the Code of Criminal Procedure 2005 (see paragraph </w:t>
      </w:r>
      <w:r w:rsidRPr="009C1F91" w:rsidR="00297C71">
        <w:rPr>
          <w:lang w:val="en-GB"/>
        </w:rPr>
        <w:fldChar w:fldCharType="begin"/>
      </w:r>
      <w:r w:rsidRPr="009C1F91" w:rsidR="00297C71">
        <w:rPr>
          <w:lang w:val="en-GB"/>
        </w:rPr>
        <w:instrText xml:space="preserve"> REF RDL_CCP_A_74_75 \h </w:instrText>
      </w:r>
      <w:r w:rsidRPr="009C1F91" w:rsidR="00297C71">
        <w:rPr>
          <w:lang w:val="en-GB"/>
        </w:rPr>
      </w:r>
      <w:r w:rsidRPr="009C1F91" w:rsidR="00297C71">
        <w:rPr>
          <w:lang w:val="en-GB"/>
        </w:rPr>
        <w:fldChar w:fldCharType="separate"/>
      </w:r>
      <w:r w:rsidR="00C91BE3">
        <w:rPr>
          <w:noProof/>
          <w:lang w:val="en-GB"/>
        </w:rPr>
        <w:t>58</w:t>
      </w:r>
      <w:r w:rsidRPr="009C1F91" w:rsidR="00297C71">
        <w:rPr>
          <w:lang w:val="en-GB"/>
        </w:rPr>
        <w:fldChar w:fldCharType="end"/>
      </w:r>
      <w:r w:rsidRPr="009C1F91" w:rsidR="00297C71">
        <w:rPr>
          <w:lang w:val="en-GB"/>
        </w:rPr>
        <w:t xml:space="preserve"> below). </w:t>
      </w:r>
      <w:r w:rsidRPr="009C1F91" w:rsidR="00AD58B3">
        <w:rPr>
          <w:lang w:val="en-GB"/>
        </w:rPr>
        <w:t>On</w:t>
      </w:r>
      <w:r w:rsidR="00A05A0E">
        <w:rPr>
          <w:lang w:val="en-GB"/>
        </w:rPr>
        <w:t xml:space="preserve"> </w:t>
      </w:r>
      <w:r w:rsidRPr="009C1F91">
        <w:rPr>
          <w:lang w:val="en-GB"/>
        </w:rPr>
        <w:t>13</w:t>
      </w:r>
      <w:r w:rsidRPr="009C1F91" w:rsidR="00865D0D">
        <w:rPr>
          <w:lang w:val="en-GB"/>
        </w:rPr>
        <w:t> </w:t>
      </w:r>
      <w:r w:rsidRPr="009C1F91">
        <w:rPr>
          <w:lang w:val="en-GB"/>
        </w:rPr>
        <w:t>December 2011 the Sofia City Prosecutor</w:t>
      </w:r>
      <w:r w:rsidR="00CF5BE5">
        <w:rPr>
          <w:lang w:val="en-GB"/>
        </w:rPr>
        <w:t>’</w:t>
      </w:r>
      <w:r w:rsidRPr="009C1F91">
        <w:rPr>
          <w:lang w:val="en-GB"/>
        </w:rPr>
        <w:t xml:space="preserve">s Office </w:t>
      </w:r>
      <w:r w:rsidRPr="009C1F91" w:rsidR="00AD58B3">
        <w:rPr>
          <w:lang w:val="en-GB"/>
        </w:rPr>
        <w:t>refused</w:t>
      </w:r>
      <w:r w:rsidRPr="009C1F91">
        <w:rPr>
          <w:lang w:val="en-GB"/>
        </w:rPr>
        <w:t xml:space="preserve"> the applicant</w:t>
      </w:r>
      <w:r w:rsidR="00CF5BE5">
        <w:rPr>
          <w:lang w:val="en-GB"/>
        </w:rPr>
        <w:t>’</w:t>
      </w:r>
      <w:r w:rsidRPr="009C1F91">
        <w:rPr>
          <w:lang w:val="en-GB"/>
        </w:rPr>
        <w:t>s request. It said</w:t>
      </w:r>
      <w:r w:rsidRPr="009C1F91" w:rsidR="003110BC">
        <w:rPr>
          <w:lang w:val="en-GB"/>
        </w:rPr>
        <w:t xml:space="preserve"> that the offence under Article </w:t>
      </w:r>
      <w:r w:rsidRPr="009C1F91">
        <w:rPr>
          <w:lang w:val="en-GB"/>
        </w:rPr>
        <w:t xml:space="preserve">164 </w:t>
      </w:r>
      <w:r w:rsidRPr="009C1F91">
        <w:rPr>
          <w:rFonts w:cstheme="minorHAnsi"/>
          <w:lang w:val="en-GB"/>
        </w:rPr>
        <w:t>§</w:t>
      </w:r>
      <w:r w:rsidRPr="009C1F91">
        <w:rPr>
          <w:lang w:val="en-GB"/>
        </w:rPr>
        <w:t xml:space="preserve"> 1 of the Criminal Code 1968 was a “conduct” </w:t>
      </w:r>
      <w:r w:rsidRPr="009C1F91" w:rsidR="00865D0D">
        <w:rPr>
          <w:lang w:val="en-GB"/>
        </w:rPr>
        <w:t>(“</w:t>
      </w:r>
      <w:r w:rsidRPr="009C1F91" w:rsidR="00865D0D">
        <w:rPr>
          <w:i/>
          <w:lang w:val="en-GB"/>
        </w:rPr>
        <w:t>формално</w:t>
      </w:r>
      <w:r w:rsidRPr="009C1F91" w:rsidR="00865D0D">
        <w:rPr>
          <w:lang w:val="en-GB"/>
        </w:rPr>
        <w:t xml:space="preserve">”) </w:t>
      </w:r>
      <w:r w:rsidRPr="009C1F91">
        <w:rPr>
          <w:lang w:val="en-GB"/>
        </w:rPr>
        <w:t xml:space="preserve">one (see paragraphs </w:t>
      </w:r>
      <w:r w:rsidR="006D37F4">
        <w:rPr>
          <w:lang w:val="en-GB"/>
        </w:rPr>
        <w:fldChar w:fldCharType="begin"/>
      </w:r>
      <w:r w:rsidR="006D37F4">
        <w:rPr>
          <w:lang w:val="en-GB"/>
        </w:rPr>
        <w:instrText xml:space="preserve"> REF Article164 \h </w:instrText>
      </w:r>
      <w:r w:rsidR="006D37F4">
        <w:rPr>
          <w:lang w:val="en-GB"/>
        </w:rPr>
      </w:r>
      <w:r w:rsidR="006D37F4">
        <w:rPr>
          <w:lang w:val="en-GB"/>
        </w:rPr>
        <w:fldChar w:fldCharType="separate"/>
      </w:r>
      <w:r w:rsidR="00C91BE3">
        <w:rPr>
          <w:noProof/>
          <w:lang w:val="en-GB"/>
        </w:rPr>
        <w:t>55</w:t>
      </w:r>
      <w:r w:rsidR="006D37F4">
        <w:rPr>
          <w:lang w:val="en-GB"/>
        </w:rPr>
        <w:fldChar w:fldCharType="end"/>
      </w:r>
    </w:p>
    <w:p w:rsidRPr="009C1F91" w:rsidR="00134009" w:rsidP="006D37F4" w:rsidRDefault="00134009">
      <w:pPr>
        <w:pStyle w:val="ECHRPara"/>
        <w:ind w:firstLine="0"/>
        <w:rPr>
          <w:lang w:val="en-GB"/>
        </w:rPr>
      </w:pPr>
      <w:r w:rsidRPr="009C1F91">
        <w:rPr>
          <w:lang w:val="en-GB"/>
        </w:rPr>
        <w:t xml:space="preserve">and </w:t>
      </w:r>
      <w:r w:rsidRPr="009C1F91">
        <w:rPr>
          <w:lang w:val="en-GB"/>
        </w:rPr>
        <w:fldChar w:fldCharType="begin"/>
      </w:r>
      <w:r w:rsidRPr="009C1F91">
        <w:rPr>
          <w:lang w:val="en-GB"/>
        </w:rPr>
        <w:instrText xml:space="preserve"> REF RDL_CC_conduct_and_result_offences \h </w:instrText>
      </w:r>
      <w:r w:rsidRPr="009C1F91">
        <w:rPr>
          <w:lang w:val="en-GB"/>
        </w:rPr>
      </w:r>
      <w:r w:rsidRPr="009C1F91">
        <w:rPr>
          <w:lang w:val="en-GB"/>
        </w:rPr>
        <w:fldChar w:fldCharType="separate"/>
      </w:r>
      <w:r w:rsidR="00C91BE3">
        <w:rPr>
          <w:noProof/>
          <w:lang w:val="en-GB"/>
        </w:rPr>
        <w:t>57</w:t>
      </w:r>
      <w:r w:rsidRPr="009C1F91">
        <w:rPr>
          <w:lang w:val="en-GB"/>
        </w:rPr>
        <w:fldChar w:fldCharType="end"/>
      </w:r>
      <w:r w:rsidRPr="009C1F91">
        <w:rPr>
          <w:lang w:val="en-GB"/>
        </w:rPr>
        <w:t xml:space="preserve"> below) and coul</w:t>
      </w:r>
      <w:r w:rsidRPr="009C1F91" w:rsidR="00AD58B3">
        <w:rPr>
          <w:lang w:val="en-GB"/>
        </w:rPr>
        <w:t>d therefore not have a victim.</w:t>
      </w:r>
    </w:p>
    <w:p w:rsidRPr="009C1F91" w:rsidR="00134009" w:rsidP="00134009" w:rsidRDefault="00B01A6F">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33</w:t>
      </w:r>
      <w:r w:rsidRPr="009C1F91">
        <w:rPr>
          <w:lang w:val="en-GB"/>
        </w:rPr>
        <w:fldChar w:fldCharType="end"/>
      </w:r>
      <w:r w:rsidRPr="009C1F91">
        <w:rPr>
          <w:lang w:val="en-GB"/>
        </w:rPr>
        <w:t>.  </w:t>
      </w:r>
      <w:r w:rsidRPr="009C1F91" w:rsidR="00134009">
        <w:rPr>
          <w:lang w:val="en-GB"/>
        </w:rPr>
        <w:t>On 16 March 2012 the applicant appealed</w:t>
      </w:r>
      <w:r w:rsidRPr="009C1F91" w:rsidR="00401C5B">
        <w:rPr>
          <w:lang w:val="en-GB"/>
        </w:rPr>
        <w:t xml:space="preserve"> against that decision</w:t>
      </w:r>
      <w:r w:rsidRPr="009C1F91" w:rsidR="00134009">
        <w:rPr>
          <w:lang w:val="en-GB"/>
        </w:rPr>
        <w:t xml:space="preserve"> to the Sofia Appellate Prosecutor</w:t>
      </w:r>
      <w:r w:rsidR="00CF5BE5">
        <w:rPr>
          <w:lang w:val="en-GB"/>
        </w:rPr>
        <w:t>’</w:t>
      </w:r>
      <w:r w:rsidRPr="009C1F91" w:rsidR="00134009">
        <w:rPr>
          <w:lang w:val="en-GB"/>
        </w:rPr>
        <w:t>s Office.</w:t>
      </w:r>
      <w:r w:rsidRPr="009C1F91" w:rsidR="003110BC">
        <w:rPr>
          <w:lang w:val="en-GB"/>
        </w:rPr>
        <w:t xml:space="preserve"> </w:t>
      </w:r>
      <w:r w:rsidRPr="009C1F91" w:rsidR="00134009">
        <w:rPr>
          <w:lang w:val="en-GB"/>
        </w:rPr>
        <w:t>On 2 April 2012 the Sofia Appellate Prosecutor</w:t>
      </w:r>
      <w:r w:rsidR="00CF5BE5">
        <w:rPr>
          <w:lang w:val="en-GB"/>
        </w:rPr>
        <w:t>’</w:t>
      </w:r>
      <w:r w:rsidRPr="009C1F91" w:rsidR="00134009">
        <w:rPr>
          <w:lang w:val="en-GB"/>
        </w:rPr>
        <w:t>s Office referred the case back to the Sofia City Prosecutor</w:t>
      </w:r>
      <w:r w:rsidR="00CF5BE5">
        <w:rPr>
          <w:lang w:val="en-GB"/>
        </w:rPr>
        <w:t>’</w:t>
      </w:r>
      <w:r w:rsidRPr="009C1F91" w:rsidR="00134009">
        <w:rPr>
          <w:lang w:val="en-GB"/>
        </w:rPr>
        <w:t>s Office, instructing it to rule on the applicant</w:t>
      </w:r>
      <w:r w:rsidR="00CF5BE5">
        <w:rPr>
          <w:lang w:val="en-GB"/>
        </w:rPr>
        <w:t>’</w:t>
      </w:r>
      <w:r w:rsidRPr="009C1F91" w:rsidR="00134009">
        <w:rPr>
          <w:lang w:val="en-GB"/>
        </w:rPr>
        <w:t>s request by means of a formal decision. On 5 April 2012 the Sofia City Prosecutor</w:t>
      </w:r>
      <w:r w:rsidR="00CF5BE5">
        <w:rPr>
          <w:lang w:val="en-GB"/>
        </w:rPr>
        <w:t>’</w:t>
      </w:r>
      <w:r w:rsidRPr="009C1F91" w:rsidR="00134009">
        <w:rPr>
          <w:lang w:val="en-GB"/>
        </w:rPr>
        <w:t xml:space="preserve">s Office did so, repeating the </w:t>
      </w:r>
      <w:r w:rsidRPr="009C1F91" w:rsidR="00BE61A0">
        <w:rPr>
          <w:lang w:val="en-GB"/>
        </w:rPr>
        <w:t xml:space="preserve">reasons that it had given on 13 </w:t>
      </w:r>
      <w:r w:rsidRPr="009C1F91" w:rsidR="00134009">
        <w:rPr>
          <w:lang w:val="en-GB"/>
        </w:rPr>
        <w:t>December 2011.</w:t>
      </w:r>
    </w:p>
    <w:p w:rsidRPr="009C1F91" w:rsidR="00134009" w:rsidP="00134009" w:rsidRDefault="004F701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34</w:t>
      </w:r>
      <w:r w:rsidRPr="009C1F91">
        <w:rPr>
          <w:lang w:val="en-GB"/>
        </w:rPr>
        <w:fldChar w:fldCharType="end"/>
      </w:r>
      <w:r w:rsidRPr="009C1F91">
        <w:rPr>
          <w:lang w:val="en-GB"/>
        </w:rPr>
        <w:t>.  </w:t>
      </w:r>
      <w:r w:rsidRPr="009C1F91" w:rsidR="00134009">
        <w:rPr>
          <w:lang w:val="en-GB"/>
        </w:rPr>
        <w:t xml:space="preserve">On 17 April 2012 the applicant </w:t>
      </w:r>
      <w:r w:rsidRPr="009C1F91" w:rsidR="00AD58B3">
        <w:rPr>
          <w:lang w:val="en-GB"/>
        </w:rPr>
        <w:t>appealed against that decision. On</w:t>
      </w:r>
      <w:r w:rsidR="00A05A0E">
        <w:rPr>
          <w:lang w:val="en-GB"/>
        </w:rPr>
        <w:t xml:space="preserve"> </w:t>
      </w:r>
      <w:r w:rsidRPr="009C1F91" w:rsidR="00134009">
        <w:rPr>
          <w:lang w:val="en-GB"/>
        </w:rPr>
        <w:t>28</w:t>
      </w:r>
      <w:r w:rsidRPr="009C1F91" w:rsidR="00C40F11">
        <w:rPr>
          <w:lang w:val="en-GB"/>
        </w:rPr>
        <w:t> </w:t>
      </w:r>
      <w:r w:rsidRPr="009C1F91" w:rsidR="00134009">
        <w:rPr>
          <w:lang w:val="en-GB"/>
        </w:rPr>
        <w:t>May 2012 the Sofia Appellate Prosecutor</w:t>
      </w:r>
      <w:r w:rsidR="00CF5BE5">
        <w:rPr>
          <w:lang w:val="en-GB"/>
        </w:rPr>
        <w:t>’</w:t>
      </w:r>
      <w:r w:rsidRPr="009C1F91" w:rsidR="00134009">
        <w:rPr>
          <w:lang w:val="en-GB"/>
        </w:rPr>
        <w:t xml:space="preserve">s Office found that the question whether an offence was a “conduct” </w:t>
      </w:r>
      <w:r w:rsidRPr="009C1F91" w:rsidR="00C40F11">
        <w:rPr>
          <w:lang w:val="en-GB"/>
        </w:rPr>
        <w:t>(“</w:t>
      </w:r>
      <w:r w:rsidRPr="009C1F91" w:rsidR="00C40F11">
        <w:rPr>
          <w:i/>
          <w:lang w:val="en-GB"/>
        </w:rPr>
        <w:t>формално</w:t>
      </w:r>
      <w:r w:rsidRPr="009C1F91" w:rsidR="00C40F11">
        <w:rPr>
          <w:lang w:val="en-GB"/>
        </w:rPr>
        <w:t xml:space="preserve">”) </w:t>
      </w:r>
      <w:r w:rsidRPr="009C1F91" w:rsidR="00134009">
        <w:rPr>
          <w:lang w:val="en-GB"/>
        </w:rPr>
        <w:t xml:space="preserve">or a “result” </w:t>
      </w:r>
      <w:r w:rsidRPr="009C1F91" w:rsidR="00C40F11">
        <w:rPr>
          <w:lang w:val="en-GB"/>
        </w:rPr>
        <w:t>(“</w:t>
      </w:r>
      <w:r w:rsidRPr="009C1F91" w:rsidR="00C40F11">
        <w:rPr>
          <w:i/>
          <w:lang w:val="en-GB"/>
        </w:rPr>
        <w:t>резултатно</w:t>
      </w:r>
      <w:r w:rsidRPr="009C1F91" w:rsidR="00C40F11">
        <w:rPr>
          <w:lang w:val="en-GB"/>
        </w:rPr>
        <w:t xml:space="preserve">”) </w:t>
      </w:r>
      <w:r w:rsidRPr="009C1F91" w:rsidR="00134009">
        <w:rPr>
          <w:lang w:val="en-GB"/>
        </w:rPr>
        <w:t xml:space="preserve">one was irrelevant </w:t>
      </w:r>
      <w:r w:rsidRPr="009C1F91" w:rsidR="00AD58B3">
        <w:rPr>
          <w:lang w:val="en-GB"/>
        </w:rPr>
        <w:t>as to</w:t>
      </w:r>
      <w:r w:rsidRPr="009C1F91" w:rsidR="00134009">
        <w:rPr>
          <w:lang w:val="en-GB"/>
        </w:rPr>
        <w:t xml:space="preserve"> whether a person could be a victim of that offence. However, there was no evidence that the applicant had been present when the alleged offence had been committed or that the offence had directly affected him. It was therefore necessary to interview the applicant</w:t>
      </w:r>
      <w:r w:rsidRPr="009C1F91" w:rsidR="00AD58B3">
        <w:rPr>
          <w:lang w:val="en-GB"/>
        </w:rPr>
        <w:t>.</w:t>
      </w:r>
    </w:p>
    <w:bookmarkStart w:name="F_I_interview" w:id="9"/>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35</w:t>
      </w:r>
      <w:r w:rsidRPr="009C1F91">
        <w:rPr>
          <w:lang w:val="en-GB"/>
        </w:rPr>
        <w:fldChar w:fldCharType="end"/>
      </w:r>
      <w:bookmarkEnd w:id="9"/>
      <w:r w:rsidRPr="009C1F91">
        <w:rPr>
          <w:lang w:val="en-GB"/>
        </w:rPr>
        <w:t xml:space="preserve">.  Accordingly, on </w:t>
      </w:r>
      <w:r w:rsidRPr="009C1F91" w:rsidR="004F45A8">
        <w:rPr>
          <w:lang w:val="en-GB"/>
        </w:rPr>
        <w:t>7</w:t>
      </w:r>
      <w:r w:rsidRPr="009C1F91">
        <w:rPr>
          <w:lang w:val="en-GB"/>
        </w:rPr>
        <w:t xml:space="preserve"> June 2012 the applicant was interviewed by the investigator in charge of the case. </w:t>
      </w:r>
      <w:r w:rsidRPr="009C1F91" w:rsidR="004539F7">
        <w:rPr>
          <w:lang w:val="en-GB"/>
        </w:rPr>
        <w:t>He stated that he had arrived at the mosque at 11.30 a.m. and had sat in the park between the mosque and the Central Mineral Baths until prayers began. He described the demonstrations</w:t>
      </w:r>
      <w:r w:rsidR="00CF5BE5">
        <w:rPr>
          <w:lang w:val="en-GB"/>
        </w:rPr>
        <w:t>’</w:t>
      </w:r>
      <w:r w:rsidRPr="009C1F91" w:rsidR="004539F7">
        <w:rPr>
          <w:lang w:val="en-GB"/>
        </w:rPr>
        <w:t xml:space="preserve"> behaviour in the course of their demonstration, including the insults he had heard. He said that the police had done their job well in keeping the groups apart. </w:t>
      </w:r>
      <w:r w:rsidRPr="009C1F91">
        <w:rPr>
          <w:lang w:val="en-GB"/>
        </w:rPr>
        <w:t xml:space="preserve">According to the applicant, in the course of the interview the investigator was hostile to him and his religion, asking him whether he knew whether he was entitled to pray in front of the mosque and whether he had obtained permission to do </w:t>
      </w:r>
      <w:r w:rsidRPr="009C1F91" w:rsidR="0047471C">
        <w:rPr>
          <w:lang w:val="en-GB"/>
        </w:rPr>
        <w:t>so by an appropriate authority.</w:t>
      </w:r>
    </w:p>
    <w:bookmarkStart w:name="F_I_reassignment_request" w:id="10"/>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36</w:t>
      </w:r>
      <w:r w:rsidRPr="009C1F91">
        <w:rPr>
          <w:lang w:val="en-GB"/>
        </w:rPr>
        <w:fldChar w:fldCharType="end"/>
      </w:r>
      <w:bookmarkEnd w:id="10"/>
      <w:r w:rsidRPr="009C1F91">
        <w:rPr>
          <w:lang w:val="en-GB"/>
        </w:rPr>
        <w:t xml:space="preserve">.  On 16 August 2012 the applicant requested </w:t>
      </w:r>
      <w:r w:rsidRPr="009C1F91" w:rsidR="009F05DF">
        <w:rPr>
          <w:lang w:val="en-GB"/>
        </w:rPr>
        <w:t xml:space="preserve">that </w:t>
      </w:r>
      <w:r w:rsidRPr="009C1F91">
        <w:rPr>
          <w:lang w:val="en-GB"/>
        </w:rPr>
        <w:t>the supervising prosecutor assign the case to another</w:t>
      </w:r>
      <w:r w:rsidRPr="009C1F91" w:rsidR="00AD58B3">
        <w:rPr>
          <w:lang w:val="en-GB"/>
        </w:rPr>
        <w:t xml:space="preserve"> investigator on the </w:t>
      </w:r>
      <w:r w:rsidRPr="009C1F91" w:rsidR="0098716B">
        <w:rPr>
          <w:lang w:val="en-GB"/>
        </w:rPr>
        <w:t>basis</w:t>
      </w:r>
      <w:r w:rsidRPr="009C1F91">
        <w:rPr>
          <w:lang w:val="en-GB"/>
        </w:rPr>
        <w:t xml:space="preserve"> that the</w:t>
      </w:r>
      <w:r w:rsidRPr="009C1F91" w:rsidR="00AD58B3">
        <w:rPr>
          <w:lang w:val="en-GB"/>
        </w:rPr>
        <w:t xml:space="preserve"> original</w:t>
      </w:r>
      <w:r w:rsidRPr="009C1F91">
        <w:rPr>
          <w:lang w:val="en-GB"/>
        </w:rPr>
        <w:t xml:space="preserve"> investigator was ethnically and religiously biased</w:t>
      </w:r>
      <w:r w:rsidRPr="009C1F91" w:rsidR="00AD58B3">
        <w:rPr>
          <w:lang w:val="en-GB"/>
        </w:rPr>
        <w:t>.</w:t>
      </w:r>
      <w:r w:rsidRPr="009C1F91">
        <w:rPr>
          <w:lang w:val="en-GB"/>
        </w:rPr>
        <w:t xml:space="preserve"> </w:t>
      </w:r>
      <w:r w:rsidRPr="009C1F91" w:rsidR="00297C71">
        <w:rPr>
          <w:lang w:val="en-GB"/>
        </w:rPr>
        <w:t xml:space="preserve">He also </w:t>
      </w:r>
      <w:r w:rsidRPr="009C1F91">
        <w:rPr>
          <w:lang w:val="en-GB"/>
        </w:rPr>
        <w:t>request</w:t>
      </w:r>
      <w:r w:rsidRPr="009C1F91" w:rsidR="00297C71">
        <w:rPr>
          <w:lang w:val="en-GB"/>
        </w:rPr>
        <w:t>ed</w:t>
      </w:r>
      <w:r w:rsidRPr="009C1F91">
        <w:rPr>
          <w:lang w:val="en-GB"/>
        </w:rPr>
        <w:t xml:space="preserve"> access to the case file.</w:t>
      </w:r>
    </w:p>
    <w:p w:rsidRPr="009C1F91" w:rsidR="00120B11"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37</w:t>
      </w:r>
      <w:r w:rsidRPr="009C1F91">
        <w:rPr>
          <w:lang w:val="en-GB"/>
        </w:rPr>
        <w:fldChar w:fldCharType="end"/>
      </w:r>
      <w:r w:rsidRPr="009C1F91">
        <w:rPr>
          <w:lang w:val="en-GB"/>
        </w:rPr>
        <w:t xml:space="preserve">.  On 5 September 2012 the applicant once again </w:t>
      </w:r>
      <w:r w:rsidRPr="009C1F91" w:rsidR="004F7013">
        <w:rPr>
          <w:lang w:val="en-GB"/>
        </w:rPr>
        <w:t>asked</w:t>
      </w:r>
      <w:r w:rsidRPr="009C1F91">
        <w:rPr>
          <w:lang w:val="en-GB"/>
        </w:rPr>
        <w:t xml:space="preserve"> </w:t>
      </w:r>
      <w:r w:rsidRPr="009C1F91" w:rsidR="00120B11">
        <w:rPr>
          <w:lang w:val="en-GB"/>
        </w:rPr>
        <w:t xml:space="preserve">to </w:t>
      </w:r>
      <w:r w:rsidRPr="009C1F91">
        <w:rPr>
          <w:lang w:val="en-GB"/>
        </w:rPr>
        <w:t>be allowed to take part in the investigation as a victim of the alleged off</w:t>
      </w:r>
      <w:bookmarkStart w:name="F_I_dec_19_November_2012" w:id="11"/>
      <w:r w:rsidRPr="009C1F91" w:rsidR="0047471C">
        <w:rPr>
          <w:lang w:val="en-GB"/>
        </w:rPr>
        <w:t>ence.</w:t>
      </w:r>
    </w:p>
    <w:p w:rsidRPr="009C1F91" w:rsidR="00134009" w:rsidP="006D37F4"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38</w:t>
      </w:r>
      <w:r w:rsidRPr="009C1F91">
        <w:rPr>
          <w:lang w:val="en-GB"/>
        </w:rPr>
        <w:fldChar w:fldCharType="end"/>
      </w:r>
      <w:bookmarkEnd w:id="11"/>
      <w:r w:rsidRPr="009C1F91">
        <w:rPr>
          <w:lang w:val="en-GB"/>
        </w:rPr>
        <w:t>.  On 19 November 2012 the Sofia City Prosecutor</w:t>
      </w:r>
      <w:r w:rsidR="00CF5BE5">
        <w:rPr>
          <w:lang w:val="en-GB"/>
        </w:rPr>
        <w:t>’</w:t>
      </w:r>
      <w:r w:rsidRPr="009C1F91">
        <w:rPr>
          <w:lang w:val="en-GB"/>
        </w:rPr>
        <w:t xml:space="preserve">s Office </w:t>
      </w:r>
      <w:r w:rsidRPr="009C1F91" w:rsidR="009F05DF">
        <w:rPr>
          <w:lang w:val="en-GB"/>
        </w:rPr>
        <w:t>refused</w:t>
      </w:r>
      <w:r w:rsidRPr="009C1F91" w:rsidR="00AD7AB1">
        <w:rPr>
          <w:lang w:val="en-GB"/>
        </w:rPr>
        <w:t xml:space="preserve"> the applicant</w:t>
      </w:r>
      <w:r w:rsidR="00CF5BE5">
        <w:rPr>
          <w:lang w:val="en-GB"/>
        </w:rPr>
        <w:t>’</w:t>
      </w:r>
      <w:r w:rsidRPr="009C1F91" w:rsidR="00AD7AB1">
        <w:rPr>
          <w:lang w:val="en-GB"/>
        </w:rPr>
        <w:t xml:space="preserve">s request, again finding that </w:t>
      </w:r>
      <w:r w:rsidRPr="009C1F91">
        <w:rPr>
          <w:lang w:val="en-GB"/>
        </w:rPr>
        <w:t xml:space="preserve">the offence under Article 164 </w:t>
      </w:r>
      <w:r w:rsidRPr="009C1F91">
        <w:rPr>
          <w:rFonts w:cstheme="minorHAnsi"/>
          <w:lang w:val="en-GB"/>
        </w:rPr>
        <w:t>§</w:t>
      </w:r>
      <w:r w:rsidRPr="009C1F91">
        <w:rPr>
          <w:lang w:val="en-GB"/>
        </w:rPr>
        <w:t xml:space="preserve"> 1 of the Criminal Code 1968 was indeed a “conduct” offence </w:t>
      </w:r>
      <w:r w:rsidRPr="009C1F91" w:rsidR="00865D0D">
        <w:rPr>
          <w:lang w:val="en-GB"/>
        </w:rPr>
        <w:t>(“</w:t>
      </w:r>
      <w:r w:rsidRPr="009C1F91" w:rsidR="00865D0D">
        <w:rPr>
          <w:i/>
          <w:lang w:val="en-GB"/>
        </w:rPr>
        <w:t>формално престъпление</w:t>
      </w:r>
      <w:r w:rsidRPr="009C1F91" w:rsidR="00865D0D">
        <w:rPr>
          <w:lang w:val="en-GB"/>
        </w:rPr>
        <w:t xml:space="preserve">”) </w:t>
      </w:r>
      <w:r w:rsidRPr="009C1F91">
        <w:rPr>
          <w:lang w:val="en-GB"/>
        </w:rPr>
        <w:t>(see paragraphs</w:t>
      </w:r>
      <w:r w:rsidR="002A2458">
        <w:rPr>
          <w:lang w:val="en-GB"/>
        </w:rPr>
        <w:t xml:space="preserve"> </w:t>
      </w:r>
      <w:r w:rsidR="002A2458">
        <w:rPr>
          <w:lang w:val="en-GB"/>
        </w:rPr>
        <w:fldChar w:fldCharType="begin"/>
      </w:r>
      <w:r w:rsidR="002A2458">
        <w:rPr>
          <w:lang w:val="en-GB"/>
        </w:rPr>
        <w:instrText xml:space="preserve"> REF Article164 \h </w:instrText>
      </w:r>
      <w:r w:rsidR="002A2458">
        <w:rPr>
          <w:lang w:val="en-GB"/>
        </w:rPr>
      </w:r>
      <w:r w:rsidR="002A2458">
        <w:rPr>
          <w:lang w:val="en-GB"/>
        </w:rPr>
        <w:fldChar w:fldCharType="separate"/>
      </w:r>
      <w:r w:rsidR="00C91BE3">
        <w:rPr>
          <w:noProof/>
          <w:lang w:val="en-GB"/>
        </w:rPr>
        <w:t>55</w:t>
      </w:r>
      <w:r w:rsidR="002A2458">
        <w:rPr>
          <w:lang w:val="en-GB"/>
        </w:rPr>
        <w:fldChar w:fldCharType="end"/>
      </w:r>
      <w:r w:rsidRPr="009C1F91">
        <w:rPr>
          <w:lang w:val="en-GB"/>
        </w:rPr>
        <w:t xml:space="preserve"> and </w:t>
      </w:r>
      <w:r w:rsidRPr="009C1F91">
        <w:rPr>
          <w:lang w:val="en-GB"/>
        </w:rPr>
        <w:fldChar w:fldCharType="begin"/>
      </w:r>
      <w:r w:rsidRPr="009C1F91">
        <w:rPr>
          <w:lang w:val="en-GB"/>
        </w:rPr>
        <w:instrText xml:space="preserve"> REF RDL_CC_conduct_and_result_offences \h </w:instrText>
      </w:r>
      <w:r w:rsidRPr="009C1F91">
        <w:rPr>
          <w:lang w:val="en-GB"/>
        </w:rPr>
      </w:r>
      <w:r w:rsidRPr="009C1F91">
        <w:rPr>
          <w:lang w:val="en-GB"/>
        </w:rPr>
        <w:fldChar w:fldCharType="separate"/>
      </w:r>
      <w:r w:rsidR="00C91BE3">
        <w:rPr>
          <w:noProof/>
          <w:lang w:val="en-GB"/>
        </w:rPr>
        <w:t>57</w:t>
      </w:r>
      <w:r w:rsidRPr="009C1F91">
        <w:rPr>
          <w:lang w:val="en-GB"/>
        </w:rPr>
        <w:fldChar w:fldCharType="end"/>
      </w:r>
      <w:r w:rsidRPr="009C1F91">
        <w:rPr>
          <w:lang w:val="en-GB"/>
        </w:rPr>
        <w:t xml:space="preserve"> below) and could therefore not have a victim. </w:t>
      </w:r>
      <w:r w:rsidRPr="009C1F91" w:rsidR="00120B11">
        <w:rPr>
          <w:lang w:val="en-GB"/>
        </w:rPr>
        <w:t xml:space="preserve">It </w:t>
      </w:r>
      <w:r w:rsidRPr="009C1F91">
        <w:rPr>
          <w:lang w:val="en-GB"/>
        </w:rPr>
        <w:t>went on to reject the applicant</w:t>
      </w:r>
      <w:r w:rsidR="00CF5BE5">
        <w:rPr>
          <w:lang w:val="en-GB"/>
        </w:rPr>
        <w:t>’</w:t>
      </w:r>
      <w:r w:rsidR="00DA5DDA">
        <w:rPr>
          <w:lang w:val="en-GB"/>
        </w:rPr>
        <w:t>s request to have the case re</w:t>
      </w:r>
      <w:r w:rsidR="00DA5DDA">
        <w:rPr>
          <w:lang w:val="en-GB"/>
        </w:rPr>
        <w:noBreakHyphen/>
      </w:r>
      <w:r w:rsidRPr="009C1F91">
        <w:rPr>
          <w:lang w:val="en-GB"/>
        </w:rPr>
        <w:t>assigned to another investigator</w:t>
      </w:r>
      <w:r w:rsidRPr="009C1F91" w:rsidR="00120B11">
        <w:rPr>
          <w:lang w:val="en-GB"/>
        </w:rPr>
        <w:t xml:space="preserve">, reasoning </w:t>
      </w:r>
      <w:r w:rsidRPr="009C1F91">
        <w:rPr>
          <w:lang w:val="en-GB"/>
        </w:rPr>
        <w:t xml:space="preserve">that, not being party to the proceedings, the applicant had no standing to make such a request. For the same reason, the applicant </w:t>
      </w:r>
      <w:r w:rsidRPr="009C1F91" w:rsidR="004F7013">
        <w:rPr>
          <w:lang w:val="en-GB"/>
        </w:rPr>
        <w:t>had no</w:t>
      </w:r>
      <w:r w:rsidRPr="009C1F91">
        <w:rPr>
          <w:lang w:val="en-GB"/>
        </w:rPr>
        <w:t xml:space="preserve"> right to inspect the case file.</w:t>
      </w:r>
    </w:p>
    <w:bookmarkStart w:name="F_I_dec_31_October_2013" w:id="12"/>
    <w:p w:rsidRPr="009C1F91" w:rsidR="00134009" w:rsidP="00AD7AB1"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39</w:t>
      </w:r>
      <w:r w:rsidRPr="009C1F91">
        <w:rPr>
          <w:lang w:val="en-GB"/>
        </w:rPr>
        <w:fldChar w:fldCharType="end"/>
      </w:r>
      <w:bookmarkEnd w:id="12"/>
      <w:r w:rsidRPr="009C1F91">
        <w:rPr>
          <w:lang w:val="en-GB"/>
        </w:rPr>
        <w:t>.  On 31 October 2013</w:t>
      </w:r>
      <w:r w:rsidRPr="009C1F91" w:rsidR="004F7013">
        <w:rPr>
          <w:lang w:val="en-GB"/>
        </w:rPr>
        <w:t>, after unsuccessful appeals by the applicant to Sofia Appellate Prosecutor</w:t>
      </w:r>
      <w:r w:rsidR="00CF5BE5">
        <w:rPr>
          <w:lang w:val="en-GB"/>
        </w:rPr>
        <w:t>’</w:t>
      </w:r>
      <w:r w:rsidRPr="009C1F91" w:rsidR="004F7013">
        <w:rPr>
          <w:lang w:val="en-GB"/>
        </w:rPr>
        <w:t>s Office and the Supreme Cassation Prosecutor</w:t>
      </w:r>
      <w:r w:rsidR="00CF5BE5">
        <w:rPr>
          <w:lang w:val="en-GB"/>
        </w:rPr>
        <w:t>’</w:t>
      </w:r>
      <w:r w:rsidRPr="009C1F91" w:rsidR="004F7013">
        <w:rPr>
          <w:lang w:val="en-GB"/>
        </w:rPr>
        <w:t>s Office, the</w:t>
      </w:r>
      <w:r w:rsidRPr="009C1F91">
        <w:rPr>
          <w:lang w:val="en-GB"/>
        </w:rPr>
        <w:t xml:space="preserve"> deputy Chief Prosecutor decided </w:t>
      </w:r>
      <w:r w:rsidRPr="009C1F91" w:rsidR="004F7013">
        <w:rPr>
          <w:lang w:val="en-GB"/>
        </w:rPr>
        <w:t xml:space="preserve">that </w:t>
      </w:r>
      <w:r w:rsidRPr="009C1F91">
        <w:rPr>
          <w:lang w:val="en-GB"/>
        </w:rPr>
        <w:t xml:space="preserve">“conduct” offences </w:t>
      </w:r>
      <w:r w:rsidRPr="009C1F91" w:rsidR="00CF4F39">
        <w:rPr>
          <w:lang w:val="en-GB"/>
        </w:rPr>
        <w:t>(“</w:t>
      </w:r>
      <w:r w:rsidRPr="009C1F91" w:rsidR="00CF4F39">
        <w:rPr>
          <w:i/>
          <w:lang w:val="en-GB"/>
        </w:rPr>
        <w:t>формални престъпления</w:t>
      </w:r>
      <w:r w:rsidRPr="009C1F91" w:rsidR="00CF4F39">
        <w:rPr>
          <w:lang w:val="en-GB"/>
        </w:rPr>
        <w:t xml:space="preserve">”) </w:t>
      </w:r>
      <w:r w:rsidRPr="009C1F91">
        <w:rPr>
          <w:lang w:val="en-GB"/>
        </w:rPr>
        <w:t>could in principle have a victim.</w:t>
      </w:r>
      <w:r w:rsidR="00A05A0E">
        <w:rPr>
          <w:lang w:val="en-GB"/>
        </w:rPr>
        <w:t xml:space="preserve"> </w:t>
      </w:r>
      <w:r w:rsidRPr="009C1F91">
        <w:rPr>
          <w:lang w:val="en-GB"/>
        </w:rPr>
        <w:t>It was therefore necessary to check whether the applicant had himself been prevented from carrying out his religious observances, and if so, in what way. That point had not been fully elucidated in his first interview, which made it necessary to interview him again, before deciding whether he could be allowed to take part in the proceedin</w:t>
      </w:r>
      <w:r w:rsidRPr="009C1F91" w:rsidR="00AF4678">
        <w:rPr>
          <w:lang w:val="en-GB"/>
        </w:rPr>
        <w:t>gs in his capacity as a victim.</w:t>
      </w:r>
    </w:p>
    <w:p w:rsidRPr="009C1F91" w:rsidR="00AF4678" w:rsidP="00D92C26" w:rsidRDefault="003110BC">
      <w:pPr>
        <w:pStyle w:val="ECHRHeading4"/>
        <w:outlineLvl w:val="4"/>
        <w:rPr>
          <w:lang w:val="en-GB"/>
        </w:rPr>
      </w:pPr>
      <w:r w:rsidRPr="009C1F91">
        <w:rPr>
          <w:lang w:val="en-GB"/>
        </w:rPr>
        <w:t>(b)  </w:t>
      </w:r>
      <w:r w:rsidRPr="009C1F91" w:rsidR="00AF4678">
        <w:rPr>
          <w:lang w:val="en-GB"/>
        </w:rPr>
        <w:t>The progress of the investigation</w:t>
      </w:r>
    </w:p>
    <w:bookmarkStart w:name="NISinvestigationMrM" w:id="13"/>
    <w:p w:rsidRPr="009C1F91" w:rsidR="00134009" w:rsidP="00CC2611" w:rsidRDefault="006509E1">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40</w:t>
      </w:r>
      <w:r w:rsidRPr="009C1F91">
        <w:rPr>
          <w:lang w:val="en-GB"/>
        </w:rPr>
        <w:fldChar w:fldCharType="end"/>
      </w:r>
      <w:bookmarkEnd w:id="13"/>
      <w:r w:rsidRPr="009C1F91">
        <w:rPr>
          <w:lang w:val="en-GB"/>
        </w:rPr>
        <w:t>.  </w:t>
      </w:r>
      <w:r w:rsidRPr="009C1F91" w:rsidR="00134009">
        <w:rPr>
          <w:lang w:val="en-GB"/>
        </w:rPr>
        <w:t>It appears that the</w:t>
      </w:r>
      <w:r w:rsidRPr="009C1F91" w:rsidR="00114AD1">
        <w:rPr>
          <w:lang w:val="en-GB"/>
        </w:rPr>
        <w:t xml:space="preserve"> National Investigation Service</w:t>
      </w:r>
      <w:r w:rsidR="00CF5BE5">
        <w:rPr>
          <w:lang w:val="en-GB"/>
        </w:rPr>
        <w:t>’</w:t>
      </w:r>
      <w:r w:rsidRPr="009C1F91" w:rsidR="00114AD1">
        <w:rPr>
          <w:lang w:val="en-GB"/>
        </w:rPr>
        <w:t>s</w:t>
      </w:r>
      <w:r w:rsidRPr="009C1F91" w:rsidR="00134009">
        <w:rPr>
          <w:lang w:val="en-GB"/>
        </w:rPr>
        <w:t xml:space="preserve"> investigation is still ongoing. </w:t>
      </w:r>
      <w:r w:rsidRPr="009C1F91" w:rsidR="00114AD1">
        <w:rPr>
          <w:lang w:val="en-GB"/>
        </w:rPr>
        <w:t xml:space="preserve">Although a </w:t>
      </w:r>
      <w:r w:rsidRPr="009C1F91" w:rsidR="00134009">
        <w:rPr>
          <w:lang w:val="en-GB"/>
        </w:rPr>
        <w:t>number of witnesses</w:t>
      </w:r>
      <w:r w:rsidRPr="009C1F91" w:rsidR="004A42B3">
        <w:rPr>
          <w:lang w:val="en-GB"/>
        </w:rPr>
        <w:t xml:space="preserve"> have been interviewed and</w:t>
      </w:r>
      <w:r w:rsidRPr="009C1F91" w:rsidR="00134009">
        <w:rPr>
          <w:lang w:val="en-GB"/>
        </w:rPr>
        <w:t xml:space="preserve"> expert report</w:t>
      </w:r>
      <w:r w:rsidRPr="009C1F91" w:rsidR="00114AD1">
        <w:rPr>
          <w:lang w:val="en-GB"/>
        </w:rPr>
        <w:t xml:space="preserve">s obtained, </w:t>
      </w:r>
      <w:r w:rsidRPr="009C1F91" w:rsidR="00134009">
        <w:rPr>
          <w:lang w:val="en-GB"/>
        </w:rPr>
        <w:t>no charges have been brought against any person in the framework of that investigation.</w:t>
      </w:r>
      <w:r w:rsidRPr="009C1F91" w:rsidR="00745E5E">
        <w:rPr>
          <w:lang w:val="en-GB"/>
        </w:rPr>
        <w:t xml:space="preserve"> However, the Government have submitted </w:t>
      </w:r>
      <w:r w:rsidRPr="009C1F91" w:rsidR="006C44FD">
        <w:rPr>
          <w:lang w:val="en-GB"/>
        </w:rPr>
        <w:t xml:space="preserve">part of the investigation file. This includes two statements given </w:t>
      </w:r>
      <w:r w:rsidRPr="009C1F91" w:rsidR="003B6D58">
        <w:rPr>
          <w:lang w:val="en-GB"/>
        </w:rPr>
        <w:t xml:space="preserve">by a Mr </w:t>
      </w:r>
      <w:r w:rsidRPr="009C1F91" w:rsidR="006C44FD">
        <w:rPr>
          <w:lang w:val="en-GB"/>
        </w:rPr>
        <w:t>M.</w:t>
      </w:r>
      <w:r w:rsidRPr="009C1F91" w:rsidR="003110BC">
        <w:rPr>
          <w:lang w:val="en-GB"/>
        </w:rPr>
        <w:t xml:space="preserve"> In the second </w:t>
      </w:r>
      <w:r w:rsidRPr="009C1F91" w:rsidR="00B03342">
        <w:rPr>
          <w:lang w:val="en-GB"/>
        </w:rPr>
        <w:t>of those two statements</w:t>
      </w:r>
      <w:r w:rsidRPr="009C1F91" w:rsidR="006C44FD">
        <w:rPr>
          <w:lang w:val="en-GB"/>
        </w:rPr>
        <w:t xml:space="preserve"> he admit</w:t>
      </w:r>
      <w:r w:rsidRPr="009C1F91" w:rsidR="00B03342">
        <w:rPr>
          <w:lang w:val="en-GB"/>
        </w:rPr>
        <w:t xml:space="preserve">ted </w:t>
      </w:r>
      <w:r w:rsidRPr="009C1F91" w:rsidR="006C44FD">
        <w:rPr>
          <w:lang w:val="en-GB"/>
        </w:rPr>
        <w:t>to being the person responsible for cutting up the fez</w:t>
      </w:r>
      <w:r w:rsidRPr="009C1F91" w:rsidR="00B03342">
        <w:rPr>
          <w:lang w:val="en-GB"/>
        </w:rPr>
        <w:t xml:space="preserve"> during the demonstration</w:t>
      </w:r>
      <w:r w:rsidRPr="009C1F91" w:rsidR="006C44FD">
        <w:rPr>
          <w:lang w:val="en-GB"/>
        </w:rPr>
        <w:t xml:space="preserve">. </w:t>
      </w:r>
      <w:r w:rsidRPr="009C1F91" w:rsidR="003B6D58">
        <w:rPr>
          <w:lang w:val="en-GB"/>
        </w:rPr>
        <w:t xml:space="preserve">He stated that he was instructed to do so by Mr Siderov and that Mr Siderov told him to do it before Mr Siderov arrived at the scene. He </w:t>
      </w:r>
      <w:r w:rsidRPr="009C1F91" w:rsidR="00FE7C19">
        <w:rPr>
          <w:lang w:val="en-GB"/>
        </w:rPr>
        <w:t xml:space="preserve">said </w:t>
      </w:r>
      <w:r w:rsidRPr="009C1F91" w:rsidR="00211FCC">
        <w:rPr>
          <w:lang w:val="en-GB"/>
        </w:rPr>
        <w:t xml:space="preserve">he </w:t>
      </w:r>
      <w:r w:rsidRPr="009C1F91" w:rsidR="003B6D58">
        <w:rPr>
          <w:lang w:val="en-GB"/>
        </w:rPr>
        <w:t xml:space="preserve">could not refuse because he was working for Ataka at the time. </w:t>
      </w:r>
      <w:r w:rsidRPr="009C1F91" w:rsidR="009A4236">
        <w:rPr>
          <w:lang w:val="en-GB"/>
        </w:rPr>
        <w:t>Mr M</w:t>
      </w:r>
      <w:r w:rsidRPr="009C1F91" w:rsidR="003110BC">
        <w:rPr>
          <w:lang w:val="en-GB"/>
        </w:rPr>
        <w:t>.</w:t>
      </w:r>
      <w:r w:rsidRPr="009C1F91" w:rsidR="009A4236">
        <w:rPr>
          <w:lang w:val="en-GB"/>
        </w:rPr>
        <w:t xml:space="preserve"> also stated that it would have been possible to avoid any collisions between the demonstrators and worshippers if Mr Siderov had wanted</w:t>
      </w:r>
      <w:r w:rsidRPr="009C1F91" w:rsidR="00B03342">
        <w:rPr>
          <w:lang w:val="en-GB"/>
        </w:rPr>
        <w:t>.</w:t>
      </w:r>
      <w:r w:rsidRPr="009C1F91" w:rsidR="009A4236">
        <w:rPr>
          <w:lang w:val="en-GB"/>
        </w:rPr>
        <w:t xml:space="preserve"> This could have been done by returning to the allocated place for the demonstration or by withdrawing after the scuffle on the single storey extension. </w:t>
      </w:r>
      <w:r w:rsidRPr="009C1F91" w:rsidR="00CC2611">
        <w:rPr>
          <w:lang w:val="en-GB"/>
        </w:rPr>
        <w:t>Mr M</w:t>
      </w:r>
      <w:r w:rsidRPr="009C1F91" w:rsidR="003110BC">
        <w:rPr>
          <w:lang w:val="en-GB"/>
        </w:rPr>
        <w:t>.</w:t>
      </w:r>
      <w:r w:rsidRPr="009C1F91" w:rsidR="00CC2611">
        <w:rPr>
          <w:lang w:val="en-GB"/>
        </w:rPr>
        <w:t xml:space="preserve"> also stated that young, far-right supporters of Ataka had been drafted in from the town Gabrovo specifically for the demonstration and that they had been placed in the front line of the demonstration. In Mr M</w:t>
      </w:r>
      <w:r w:rsidRPr="009C1F91" w:rsidR="003110BC">
        <w:rPr>
          <w:lang w:val="en-GB"/>
        </w:rPr>
        <w:t>.</w:t>
      </w:r>
      <w:r w:rsidR="00CF5BE5">
        <w:rPr>
          <w:lang w:val="en-GB"/>
        </w:rPr>
        <w:t>’</w:t>
      </w:r>
      <w:r w:rsidRPr="009C1F91" w:rsidR="00CC2611">
        <w:rPr>
          <w:lang w:val="en-GB"/>
        </w:rPr>
        <w:t xml:space="preserve">s view, Mr Siderov could have </w:t>
      </w:r>
      <w:r w:rsidRPr="009C1F91" w:rsidR="00A70008">
        <w:rPr>
          <w:lang w:val="en-GB"/>
        </w:rPr>
        <w:t xml:space="preserve">also </w:t>
      </w:r>
      <w:r w:rsidRPr="009C1F91" w:rsidR="00CC2611">
        <w:rPr>
          <w:lang w:val="en-GB"/>
        </w:rPr>
        <w:t>avoided a confrontation with the worshippers had he not placed the Gabrovo group at the front of the demonstration.</w:t>
      </w:r>
    </w:p>
    <w:p w:rsidRPr="009C1F91" w:rsidR="00533A5F" w:rsidP="00CC2611" w:rsidRDefault="00533A5F">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41</w:t>
      </w:r>
      <w:r w:rsidRPr="009C1F91">
        <w:rPr>
          <w:lang w:val="en-GB"/>
        </w:rPr>
        <w:fldChar w:fldCharType="end"/>
      </w:r>
      <w:r w:rsidRPr="009C1F91">
        <w:rPr>
          <w:lang w:val="en-GB"/>
        </w:rPr>
        <w:t>.  From the investigation file as submitted to the Court, various efforts were made to summon the Ataka party leaders who were at the demonstration in order to interview them. With the exception of Mr</w:t>
      </w:r>
      <w:r w:rsidRPr="009C1F91" w:rsidR="003110BC">
        <w:rPr>
          <w:lang w:val="en-GB"/>
        </w:rPr>
        <w:t> </w:t>
      </w:r>
      <w:r w:rsidRPr="009C1F91">
        <w:rPr>
          <w:lang w:val="en-GB"/>
        </w:rPr>
        <w:t>Chukolov, the party</w:t>
      </w:r>
      <w:r w:rsidR="00CF5BE5">
        <w:rPr>
          <w:lang w:val="en-GB"/>
        </w:rPr>
        <w:t>’</w:t>
      </w:r>
      <w:r w:rsidRPr="009C1F91">
        <w:rPr>
          <w:lang w:val="en-GB"/>
        </w:rPr>
        <w:t xml:space="preserve">s deputy leader, who has been interviewed, those efforts have </w:t>
      </w:r>
      <w:r w:rsidRPr="009C1F91" w:rsidR="003110BC">
        <w:rPr>
          <w:lang w:val="en-GB"/>
        </w:rPr>
        <w:t>failed</w:t>
      </w:r>
      <w:r w:rsidRPr="009C1F91">
        <w:rPr>
          <w:lang w:val="en-GB"/>
        </w:rPr>
        <w:t>.</w:t>
      </w:r>
    </w:p>
    <w:p w:rsidRPr="009C1F91" w:rsidR="005379A4" w:rsidP="00D92C26" w:rsidRDefault="005379A4">
      <w:pPr>
        <w:pStyle w:val="ECHRHeading1"/>
        <w:outlineLvl w:val="1"/>
        <w:rPr>
          <w:lang w:val="en-GB"/>
        </w:rPr>
      </w:pPr>
      <w:r w:rsidRPr="009C1F91">
        <w:rPr>
          <w:lang w:val="en-GB"/>
        </w:rPr>
        <w:t>II.  RELEVANT DOMESTIC LAW</w:t>
      </w:r>
    </w:p>
    <w:p w:rsidRPr="009C1F91" w:rsidR="00134009" w:rsidP="00D92C26" w:rsidRDefault="005379A4">
      <w:pPr>
        <w:pStyle w:val="ECHRHeading2"/>
        <w:outlineLvl w:val="2"/>
        <w:rPr>
          <w:lang w:val="en-GB"/>
        </w:rPr>
      </w:pPr>
      <w:r w:rsidRPr="009C1F91">
        <w:rPr>
          <w:lang w:val="en-GB"/>
        </w:rPr>
        <w:t>A</w:t>
      </w:r>
      <w:r w:rsidRPr="009C1F91" w:rsidR="00134009">
        <w:rPr>
          <w:lang w:val="en-GB"/>
        </w:rPr>
        <w:t>.  The Constitution of 1991</w:t>
      </w:r>
    </w:p>
    <w:bookmarkStart w:name="RDL_Constitution_A_6_2" w:id="14"/>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42</w:t>
      </w:r>
      <w:r w:rsidRPr="009C1F91">
        <w:rPr>
          <w:lang w:val="en-GB"/>
        </w:rPr>
        <w:fldChar w:fldCharType="end"/>
      </w:r>
      <w:bookmarkEnd w:id="14"/>
      <w:r w:rsidRPr="009C1F91">
        <w:rPr>
          <w:lang w:val="en-GB"/>
        </w:rPr>
        <w:t>.  Article 6 § 2 of the Constitution of 1991 provides as follows:</w:t>
      </w:r>
    </w:p>
    <w:p w:rsidRPr="009C1F91" w:rsidR="00134009" w:rsidP="00134009" w:rsidRDefault="00134009">
      <w:pPr>
        <w:pStyle w:val="ECHRParaQuote"/>
        <w:rPr>
          <w:lang w:val="en-GB"/>
        </w:rPr>
      </w:pPr>
      <w:r w:rsidRPr="009C1F91">
        <w:rPr>
          <w:lang w:val="en-GB"/>
        </w:rPr>
        <w:t>“All citizens shall be equal before the law. There shall be no restrictions of rights or privileges on grounds of race, nationality, ethnic identity, sex, origin, religion, education, opinions, political affiliations, or personal, social or property status.”</w:t>
      </w:r>
    </w:p>
    <w:bookmarkStart w:name="RDL_Constitution_A_13" w:id="15"/>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43</w:t>
      </w:r>
      <w:r w:rsidRPr="009C1F91">
        <w:rPr>
          <w:lang w:val="en-GB"/>
        </w:rPr>
        <w:fldChar w:fldCharType="end"/>
      </w:r>
      <w:bookmarkEnd w:id="15"/>
      <w:r w:rsidRPr="009C1F91">
        <w:rPr>
          <w:lang w:val="en-GB"/>
        </w:rPr>
        <w:t>.  Article 13 of the Constitution provides, in so far as relevant:</w:t>
      </w:r>
    </w:p>
    <w:p w:rsidRPr="009C1F91" w:rsidR="00134009" w:rsidP="00134009" w:rsidRDefault="00134009">
      <w:pPr>
        <w:pStyle w:val="ECHRParaQuote"/>
        <w:rPr>
          <w:lang w:val="en-GB"/>
        </w:rPr>
      </w:pPr>
      <w:r w:rsidRPr="009C1F91">
        <w:rPr>
          <w:lang w:val="en-GB"/>
        </w:rPr>
        <w:t>“1.  </w:t>
      </w:r>
      <w:r w:rsidRPr="009C1F91" w:rsidR="009F05DF">
        <w:rPr>
          <w:lang w:val="en-GB"/>
        </w:rPr>
        <w:t xml:space="preserve">The practicing of any religion shall be </w:t>
      </w:r>
      <w:r w:rsidR="00555002">
        <w:rPr>
          <w:lang w:val="en-GB"/>
        </w:rPr>
        <w:t>unrestricted</w:t>
      </w:r>
      <w:r w:rsidR="00435FEC">
        <w:rPr>
          <w:lang w:val="en-GB"/>
        </w:rPr>
        <w:t>.</w:t>
      </w:r>
      <w:r w:rsidR="00555002">
        <w:rPr>
          <w:lang w:val="en-GB"/>
        </w:rPr>
        <w:t>”</w:t>
      </w:r>
    </w:p>
    <w:bookmarkStart w:name="RDL_Constitution_A_37" w:id="16"/>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44</w:t>
      </w:r>
      <w:r w:rsidRPr="009C1F91">
        <w:rPr>
          <w:lang w:val="en-GB"/>
        </w:rPr>
        <w:fldChar w:fldCharType="end"/>
      </w:r>
      <w:bookmarkEnd w:id="16"/>
      <w:r w:rsidRPr="009C1F91">
        <w:rPr>
          <w:lang w:val="en-GB"/>
        </w:rPr>
        <w:t>.  Article 37 of the Constitution provides as follows:</w:t>
      </w:r>
    </w:p>
    <w:p w:rsidRPr="009C1F91" w:rsidR="00134009" w:rsidP="00134009" w:rsidRDefault="00134009">
      <w:pPr>
        <w:pStyle w:val="ECHRParaQuote"/>
        <w:rPr>
          <w:lang w:val="en-GB"/>
        </w:rPr>
      </w:pPr>
      <w:r w:rsidRPr="009C1F91">
        <w:rPr>
          <w:lang w:val="en-GB"/>
        </w:rPr>
        <w:t>“1.  Freedom of conscience, freedom of thought and the choice of religion or of religious or atheistic views shall be inviolable. The State shall assist in the maintenance of tolerance and respect between the adherents of different denominations, and between believers and non-believers.</w:t>
      </w:r>
    </w:p>
    <w:p w:rsidRPr="009C1F91" w:rsidR="00134009" w:rsidP="00134009" w:rsidRDefault="00134009">
      <w:pPr>
        <w:pStyle w:val="ECHRParaQuote"/>
        <w:rPr>
          <w:lang w:val="en-GB"/>
        </w:rPr>
      </w:pPr>
      <w:r w:rsidRPr="009C1F91">
        <w:rPr>
          <w:lang w:val="en-GB"/>
        </w:rPr>
        <w:t>2.  Freedom of conscience and religion shall not be exercised to the detriment of national security, public order, public health and morals, or of the rights and freedoms of others.”</w:t>
      </w:r>
    </w:p>
    <w:p w:rsidRPr="009C1F91" w:rsidR="0058219E" w:rsidP="00D92C26" w:rsidRDefault="0047471C">
      <w:pPr>
        <w:pStyle w:val="ECHRHeading2"/>
        <w:outlineLvl w:val="2"/>
        <w:rPr>
          <w:lang w:val="en-GB"/>
        </w:rPr>
      </w:pPr>
      <w:r w:rsidRPr="009C1F91">
        <w:rPr>
          <w:lang w:val="en-GB"/>
        </w:rPr>
        <w:t>B.  </w:t>
      </w:r>
      <w:r w:rsidRPr="009C1F91" w:rsidR="009834A6">
        <w:rPr>
          <w:lang w:val="en-GB"/>
        </w:rPr>
        <w:t>The l</w:t>
      </w:r>
      <w:r w:rsidRPr="009C1F91" w:rsidR="0058219E">
        <w:rPr>
          <w:lang w:val="en-GB"/>
        </w:rPr>
        <w:t>aw relat</w:t>
      </w:r>
      <w:r w:rsidRPr="009C1F91" w:rsidR="00A314EF">
        <w:rPr>
          <w:lang w:val="en-GB"/>
        </w:rPr>
        <w:t>ing</w:t>
      </w:r>
      <w:r w:rsidRPr="009C1F91" w:rsidR="0058219E">
        <w:rPr>
          <w:lang w:val="en-GB"/>
        </w:rPr>
        <w:t xml:space="preserve"> to assemblies and demonstrations</w:t>
      </w:r>
      <w:r w:rsidRPr="009C1F91" w:rsidR="00A314EF">
        <w:rPr>
          <w:lang w:val="en-GB"/>
        </w:rPr>
        <w:t xml:space="preserve"> in Sofia</w:t>
      </w:r>
    </w:p>
    <w:p w:rsidRPr="009C1F91" w:rsidR="004C2E62" w:rsidP="004C2E62" w:rsidRDefault="00A314EF">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45</w:t>
      </w:r>
      <w:r w:rsidRPr="009C1F91">
        <w:rPr>
          <w:lang w:val="en-GB"/>
        </w:rPr>
        <w:fldChar w:fldCharType="end"/>
      </w:r>
      <w:r w:rsidRPr="009C1F91">
        <w:rPr>
          <w:lang w:val="en-GB"/>
        </w:rPr>
        <w:t>.  The relevant legal provisions regulating the conduct of assemblies and demonstration in Sofia are conta</w:t>
      </w:r>
      <w:r w:rsidRPr="009C1F91" w:rsidR="004C2E62">
        <w:rPr>
          <w:lang w:val="en-GB"/>
        </w:rPr>
        <w:t xml:space="preserve">ined in the </w:t>
      </w:r>
      <w:r w:rsidRPr="009C1F91">
        <w:rPr>
          <w:lang w:val="en-GB"/>
        </w:rPr>
        <w:t>A</w:t>
      </w:r>
      <w:r w:rsidRPr="009C1F91" w:rsidR="0058219E">
        <w:rPr>
          <w:lang w:val="en-GB"/>
        </w:rPr>
        <w:t>ssemblies</w:t>
      </w:r>
      <w:r w:rsidRPr="009C1F91" w:rsidR="00E43716">
        <w:rPr>
          <w:lang w:val="en-GB"/>
        </w:rPr>
        <w:t>, Meetings</w:t>
      </w:r>
      <w:r w:rsidRPr="009C1F91" w:rsidR="0058219E">
        <w:rPr>
          <w:lang w:val="en-GB"/>
        </w:rPr>
        <w:t xml:space="preserve"> and Demonstrations </w:t>
      </w:r>
      <w:r w:rsidRPr="009C1F91" w:rsidR="004C2E62">
        <w:rPr>
          <w:lang w:val="en-GB"/>
        </w:rPr>
        <w:t xml:space="preserve">Act 1990 and the </w:t>
      </w:r>
      <w:r w:rsidRPr="009C1F91" w:rsidR="009C1F91">
        <w:rPr>
          <w:lang w:val="en-GB"/>
        </w:rPr>
        <w:t>Ordinance n</w:t>
      </w:r>
      <w:r w:rsidRPr="009C1F91" w:rsidR="004C2E62">
        <w:rPr>
          <w:lang w:val="en-GB"/>
        </w:rPr>
        <w:t>o. 1 on public order and protection of municipal property in the S</w:t>
      </w:r>
      <w:r w:rsidRPr="009C1F91" w:rsidR="0047471C">
        <w:rPr>
          <w:lang w:val="en-GB"/>
        </w:rPr>
        <w:t>ofia metropolitan area (1993).</w:t>
      </w:r>
    </w:p>
    <w:bookmarkStart w:name="AMDA1990" w:id="17"/>
    <w:p w:rsidRPr="009C1F91" w:rsidR="004C2E62" w:rsidP="004C2E62" w:rsidRDefault="004C2E62">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46</w:t>
      </w:r>
      <w:r w:rsidRPr="009C1F91">
        <w:rPr>
          <w:lang w:val="en-GB"/>
        </w:rPr>
        <w:fldChar w:fldCharType="end"/>
      </w:r>
      <w:bookmarkEnd w:id="17"/>
      <w:r w:rsidRPr="009C1F91">
        <w:rPr>
          <w:lang w:val="en-GB"/>
        </w:rPr>
        <w:t>.  </w:t>
      </w:r>
      <w:r w:rsidRPr="009C1F91" w:rsidR="0047471C">
        <w:rPr>
          <w:lang w:val="en-GB"/>
        </w:rPr>
        <w:t xml:space="preserve">Sections </w:t>
      </w:r>
      <w:r w:rsidRPr="009C1F91">
        <w:rPr>
          <w:lang w:val="en-GB"/>
        </w:rPr>
        <w:t>8 a</w:t>
      </w:r>
      <w:r w:rsidRPr="009C1F91" w:rsidR="003110BC">
        <w:rPr>
          <w:lang w:val="en-GB"/>
        </w:rPr>
        <w:t>nd 11 of the 1990 Act provide:</w:t>
      </w:r>
    </w:p>
    <w:p w:rsidRPr="009C1F91" w:rsidR="004C2E62" w:rsidP="00D92C26" w:rsidRDefault="00435FEC">
      <w:pPr>
        <w:pStyle w:val="ECHRTitleCentre3"/>
        <w:outlineLvl w:val="9"/>
        <w:rPr>
          <w:lang w:val="en-GB"/>
        </w:rPr>
      </w:pPr>
      <w:r>
        <w:rPr>
          <w:lang w:val="en-GB"/>
        </w:rPr>
        <w:t>Article</w:t>
      </w:r>
      <w:r w:rsidRPr="009C1F91" w:rsidR="0047471C">
        <w:rPr>
          <w:lang w:val="en-GB"/>
        </w:rPr>
        <w:t xml:space="preserve"> </w:t>
      </w:r>
      <w:r w:rsidRPr="009C1F91" w:rsidR="003110BC">
        <w:rPr>
          <w:lang w:val="en-GB"/>
        </w:rPr>
        <w:t>8</w:t>
      </w:r>
    </w:p>
    <w:p w:rsidRPr="009C1F91" w:rsidR="0058219E" w:rsidP="004C2E62" w:rsidRDefault="0047471C">
      <w:pPr>
        <w:pStyle w:val="ECHRParaQuote"/>
        <w:rPr>
          <w:lang w:val="en-GB"/>
        </w:rPr>
      </w:pPr>
      <w:r w:rsidRPr="009C1F91">
        <w:rPr>
          <w:lang w:val="en-GB"/>
        </w:rPr>
        <w:t>“1.  </w:t>
      </w:r>
      <w:r w:rsidRPr="009C1F91" w:rsidR="0058219E">
        <w:rPr>
          <w:lang w:val="en-GB"/>
        </w:rPr>
        <w:t xml:space="preserve">Written notifications of open-air assemblies must be submitted to the mayor at least 48 hours </w:t>
      </w:r>
      <w:r w:rsidRPr="009C1F91" w:rsidR="005D47DC">
        <w:rPr>
          <w:lang w:val="en-GB"/>
        </w:rPr>
        <w:t>prior to the commencement of each</w:t>
      </w:r>
      <w:r w:rsidRPr="009C1F91" w:rsidR="0058219E">
        <w:rPr>
          <w:lang w:val="en-GB"/>
        </w:rPr>
        <w:t xml:space="preserve"> event and must contain details regarding the organisers, the nature of the event, as well as its time and location.</w:t>
      </w:r>
    </w:p>
    <w:p w:rsidRPr="009C1F91" w:rsidR="0058219E" w:rsidP="004C2E62" w:rsidRDefault="0058219E">
      <w:pPr>
        <w:pStyle w:val="ECHRParaQuote"/>
        <w:rPr>
          <w:lang w:val="en-GB"/>
        </w:rPr>
      </w:pPr>
      <w:r w:rsidRPr="009C1F91">
        <w:rPr>
          <w:lang w:val="en-GB"/>
        </w:rPr>
        <w:t>2</w:t>
      </w:r>
      <w:r w:rsidRPr="009C1F91" w:rsidR="0047471C">
        <w:rPr>
          <w:lang w:val="en-GB"/>
        </w:rPr>
        <w:t>.  </w:t>
      </w:r>
      <w:r w:rsidRPr="009C1F91">
        <w:rPr>
          <w:lang w:val="en-GB"/>
        </w:rPr>
        <w:t>In urgent cases, notifications about open-air assemblies may be submitted on the day preceding the event</w:t>
      </w:r>
      <w:r w:rsidRPr="009C1F91" w:rsidR="005D47DC">
        <w:rPr>
          <w:lang w:val="en-GB"/>
        </w:rPr>
        <w:t>s</w:t>
      </w:r>
      <w:r w:rsidRPr="009C1F91" w:rsidR="0047471C">
        <w:rPr>
          <w:lang w:val="en-GB"/>
        </w:rPr>
        <w:t>.”</w:t>
      </w:r>
    </w:p>
    <w:p w:rsidRPr="009C1F91" w:rsidR="004C2E62" w:rsidP="00D92C26" w:rsidRDefault="00435FEC">
      <w:pPr>
        <w:pStyle w:val="ECHRTitleCentre3"/>
        <w:outlineLvl w:val="9"/>
        <w:rPr>
          <w:lang w:val="en-GB"/>
        </w:rPr>
      </w:pPr>
      <w:r>
        <w:rPr>
          <w:lang w:val="en-GB"/>
        </w:rPr>
        <w:t>Article</w:t>
      </w:r>
      <w:r w:rsidRPr="009C1F91" w:rsidR="0047471C">
        <w:rPr>
          <w:lang w:val="en-GB"/>
        </w:rPr>
        <w:t xml:space="preserve"> </w:t>
      </w:r>
      <w:r w:rsidRPr="009C1F91" w:rsidR="0058219E">
        <w:rPr>
          <w:lang w:val="en-GB"/>
        </w:rPr>
        <w:t>11</w:t>
      </w:r>
    </w:p>
    <w:p w:rsidRPr="009C1F91" w:rsidR="0058219E" w:rsidP="004C2E62" w:rsidRDefault="0047471C">
      <w:pPr>
        <w:pStyle w:val="ECHRParaQuote"/>
        <w:rPr>
          <w:lang w:val="en-GB"/>
        </w:rPr>
      </w:pPr>
      <w:r w:rsidRPr="009C1F91">
        <w:rPr>
          <w:lang w:val="en-GB"/>
        </w:rPr>
        <w:t>“1.  </w:t>
      </w:r>
      <w:r w:rsidRPr="009C1F91" w:rsidR="0058219E">
        <w:rPr>
          <w:lang w:val="en-GB"/>
        </w:rPr>
        <w:t>Written notifications of demonstrations must be submitted to the mayo</w:t>
      </w:r>
      <w:r w:rsidRPr="009C1F91" w:rsidR="00185BB6">
        <w:rPr>
          <w:lang w:val="en-GB"/>
        </w:rPr>
        <w:t>r at least 72 hours prior to their</w:t>
      </w:r>
      <w:r w:rsidRPr="009C1F91" w:rsidR="0058219E">
        <w:rPr>
          <w:lang w:val="en-GB"/>
        </w:rPr>
        <w:t xml:space="preserve"> commencement and mu</w:t>
      </w:r>
      <w:r w:rsidRPr="009C1F91" w:rsidR="00185BB6">
        <w:rPr>
          <w:lang w:val="en-GB"/>
        </w:rPr>
        <w:t>st contain details regarding their</w:t>
      </w:r>
      <w:r w:rsidRPr="009C1F91" w:rsidR="0058219E">
        <w:rPr>
          <w:lang w:val="en-GB"/>
        </w:rPr>
        <w:t xml:space="preserve"> nature, time and route; in urgent cases the notification must be submitted not </w:t>
      </w:r>
      <w:r w:rsidRPr="009C1F91" w:rsidR="00185BB6">
        <w:rPr>
          <w:lang w:val="en-GB"/>
        </w:rPr>
        <w:t>later than two days prior to each</w:t>
      </w:r>
      <w:r w:rsidRPr="009C1F91" w:rsidR="0058219E">
        <w:rPr>
          <w:lang w:val="en-GB"/>
        </w:rPr>
        <w:t xml:space="preserve"> event.</w:t>
      </w:r>
    </w:p>
    <w:p w:rsidRPr="009C1F91" w:rsidR="004C2E62" w:rsidP="004C2E62" w:rsidRDefault="0047471C">
      <w:pPr>
        <w:pStyle w:val="ECHRParaQuote"/>
        <w:rPr>
          <w:lang w:val="en-GB"/>
        </w:rPr>
      </w:pPr>
      <w:r w:rsidRPr="009C1F91">
        <w:rPr>
          <w:lang w:val="en-GB"/>
        </w:rPr>
        <w:t>2.  </w:t>
      </w:r>
      <w:r w:rsidRPr="009C1F91" w:rsidR="0058219E">
        <w:rPr>
          <w:lang w:val="en-GB"/>
        </w:rPr>
        <w:t>The</w:t>
      </w:r>
      <w:r w:rsidRPr="009C1F91" w:rsidR="008400F6">
        <w:rPr>
          <w:lang w:val="en-GB"/>
        </w:rPr>
        <w:t xml:space="preserve"> mayor and the organisers of such</w:t>
      </w:r>
      <w:r w:rsidRPr="009C1F91" w:rsidR="0058219E">
        <w:rPr>
          <w:lang w:val="en-GB"/>
        </w:rPr>
        <w:t xml:space="preserve"> event shall adopt all necessary measures to ensure that the events are carried out without disruption to public order and to traffic.</w:t>
      </w:r>
      <w:r w:rsidRPr="009C1F91" w:rsidR="004C2E62">
        <w:rPr>
          <w:lang w:val="en-GB"/>
        </w:rPr>
        <w:t>”</w:t>
      </w:r>
    </w:p>
    <w:bookmarkStart w:name="Ordinance1993" w:id="18"/>
    <w:p w:rsidRPr="009C1F91" w:rsidR="004C2E62" w:rsidP="004C2E62" w:rsidRDefault="004C2E62">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47</w:t>
      </w:r>
      <w:r w:rsidRPr="009C1F91">
        <w:rPr>
          <w:lang w:val="en-GB"/>
        </w:rPr>
        <w:fldChar w:fldCharType="end"/>
      </w:r>
      <w:bookmarkEnd w:id="18"/>
      <w:r w:rsidRPr="009C1F91">
        <w:rPr>
          <w:lang w:val="en-GB"/>
        </w:rPr>
        <w:t>.  </w:t>
      </w:r>
      <w:r w:rsidRPr="009C1F91" w:rsidR="0047471C">
        <w:rPr>
          <w:lang w:val="en-GB"/>
        </w:rPr>
        <w:t xml:space="preserve">Article </w:t>
      </w:r>
      <w:r w:rsidRPr="009C1F91">
        <w:rPr>
          <w:lang w:val="en-GB"/>
        </w:rPr>
        <w:t xml:space="preserve">21 </w:t>
      </w:r>
      <w:r w:rsidRPr="009C1F91" w:rsidR="0047471C">
        <w:rPr>
          <w:lang w:val="en-GB"/>
        </w:rPr>
        <w:t>of the 1993 Ordinance provides:</w:t>
      </w:r>
    </w:p>
    <w:p w:rsidRPr="009C1F91" w:rsidR="0058219E" w:rsidP="0058219E" w:rsidRDefault="004C2E62">
      <w:pPr>
        <w:pStyle w:val="ECHRParaQuote"/>
        <w:rPr>
          <w:lang w:val="en-GB"/>
        </w:rPr>
      </w:pPr>
      <w:r w:rsidRPr="009C1F91">
        <w:rPr>
          <w:lang w:val="en-GB"/>
        </w:rPr>
        <w:t>“</w:t>
      </w:r>
      <w:r w:rsidRPr="009C1F91" w:rsidR="0047471C">
        <w:rPr>
          <w:lang w:val="en-GB"/>
        </w:rPr>
        <w:t>1.  </w:t>
      </w:r>
      <w:r w:rsidRPr="009C1F91" w:rsidR="0058219E">
        <w:rPr>
          <w:lang w:val="en-GB"/>
        </w:rPr>
        <w:t xml:space="preserve">Organisers of assemblies are obliged to ensure the respect of public order </w:t>
      </w:r>
      <w:r w:rsidRPr="009C1F91" w:rsidR="0047471C">
        <w:rPr>
          <w:lang w:val="en-GB"/>
        </w:rPr>
        <w:t>...</w:t>
      </w:r>
      <w:r w:rsidRPr="009C1F91" w:rsidR="0058219E">
        <w:rPr>
          <w:lang w:val="en-GB"/>
        </w:rPr>
        <w:t xml:space="preserve"> and the prevention of damage to public property.</w:t>
      </w:r>
    </w:p>
    <w:p w:rsidRPr="009C1F91" w:rsidR="0058219E" w:rsidP="0058219E" w:rsidRDefault="0058219E">
      <w:pPr>
        <w:pStyle w:val="ECHRParaQuote"/>
        <w:rPr>
          <w:lang w:val="en-GB"/>
        </w:rPr>
      </w:pPr>
      <w:r w:rsidRPr="009C1F91">
        <w:rPr>
          <w:lang w:val="en-GB"/>
        </w:rPr>
        <w:t>2</w:t>
      </w:r>
      <w:r w:rsidRPr="009C1F91" w:rsidR="0047471C">
        <w:rPr>
          <w:lang w:val="en-GB"/>
        </w:rPr>
        <w:t>.  </w:t>
      </w:r>
      <w:r w:rsidRPr="009C1F91">
        <w:rPr>
          <w:lang w:val="en-GB"/>
        </w:rPr>
        <w:t>Municipal authorities, in co-operation with the police, shall take all necessary measures to ensure that the events are carried out without disruption to public order and to traffic.</w:t>
      </w:r>
      <w:r w:rsidRPr="009C1F91" w:rsidR="004C2E62">
        <w:rPr>
          <w:lang w:val="en-GB"/>
        </w:rPr>
        <w:t>”</w:t>
      </w:r>
    </w:p>
    <w:p w:rsidRPr="009C1F91" w:rsidR="00134009" w:rsidP="00D92C26" w:rsidRDefault="00A314EF">
      <w:pPr>
        <w:pStyle w:val="ECHRHeading2"/>
        <w:outlineLvl w:val="2"/>
        <w:rPr>
          <w:lang w:val="en-GB"/>
        </w:rPr>
      </w:pPr>
      <w:r w:rsidRPr="009C1F91">
        <w:rPr>
          <w:lang w:val="en-GB"/>
        </w:rPr>
        <w:t>C</w:t>
      </w:r>
      <w:r w:rsidRPr="009C1F91" w:rsidR="00134009">
        <w:rPr>
          <w:lang w:val="en-GB"/>
        </w:rPr>
        <w:t>.  Criminal law</w:t>
      </w:r>
    </w:p>
    <w:bookmarkStart w:name="RDL_CC" w:id="19"/>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48</w:t>
      </w:r>
      <w:r w:rsidRPr="009C1F91">
        <w:rPr>
          <w:lang w:val="en-GB"/>
        </w:rPr>
        <w:fldChar w:fldCharType="end"/>
      </w:r>
      <w:bookmarkEnd w:id="19"/>
      <w:r w:rsidRPr="009C1F91">
        <w:rPr>
          <w:lang w:val="en-GB"/>
        </w:rPr>
        <w:t>.  The Criminal Code 1968, as in force at the relevant time, 20 May 2011, contained the following relevant provisions.</w:t>
      </w:r>
    </w:p>
    <w:bookmarkStart w:name="RDL_CC_A_325_1" w:id="20"/>
    <w:bookmarkStart w:name="Article325" w:id="21"/>
    <w:bookmarkStart w:name="RDL_CC_A_162_1" w:id="22"/>
    <w:p w:rsidRPr="009C1F91" w:rsidR="00555002" w:rsidP="00555002" w:rsidRDefault="00555002">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49</w:t>
      </w:r>
      <w:r w:rsidRPr="009C1F91">
        <w:rPr>
          <w:lang w:val="en-GB"/>
        </w:rPr>
        <w:fldChar w:fldCharType="end"/>
      </w:r>
      <w:bookmarkEnd w:id="20"/>
      <w:bookmarkEnd w:id="21"/>
      <w:r w:rsidRPr="009C1F91">
        <w:rPr>
          <w:lang w:val="en-GB"/>
        </w:rPr>
        <w:t>.  Article 325 criminalised hooliganism in the following terms:</w:t>
      </w:r>
    </w:p>
    <w:p w:rsidRPr="009C1F91" w:rsidR="00555002" w:rsidP="00555002" w:rsidRDefault="00555002">
      <w:pPr>
        <w:pStyle w:val="ECHRParaQuote"/>
        <w:rPr>
          <w:lang w:val="en-GB"/>
        </w:rPr>
      </w:pPr>
      <w:r w:rsidRPr="009C1F91">
        <w:rPr>
          <w:lang w:val="en-GB"/>
        </w:rPr>
        <w:t>“1.  Any person who carries out indecent actions which grossly violate public order and show overt disrespect for society shall be punished for hooliganism by up to two years</w:t>
      </w:r>
      <w:r w:rsidR="00CF5BE5">
        <w:rPr>
          <w:lang w:val="en-GB"/>
        </w:rPr>
        <w:t>’</w:t>
      </w:r>
      <w:r w:rsidRPr="009C1F91">
        <w:rPr>
          <w:lang w:val="en-GB"/>
        </w:rPr>
        <w:t xml:space="preserve"> imprisonment or by probation, as well as by public reprimand.</w:t>
      </w:r>
    </w:p>
    <w:p w:rsidRPr="009C1F91" w:rsidR="00555002" w:rsidP="00555002" w:rsidRDefault="00555002">
      <w:pPr>
        <w:pStyle w:val="ECHRParaQuote"/>
        <w:rPr>
          <w:lang w:val="en-GB"/>
        </w:rPr>
      </w:pPr>
      <w:r w:rsidRPr="009C1F91">
        <w:rPr>
          <w:lang w:val="en-GB"/>
        </w:rPr>
        <w:t>2.  If the actions are accompanied by resistance against [a law enforcement officer], or are characterised by exceptional cynicism or arrogance, the penalty shall be up to five years</w:t>
      </w:r>
      <w:r w:rsidR="00CF5BE5">
        <w:rPr>
          <w:lang w:val="en-GB"/>
        </w:rPr>
        <w:t>’</w:t>
      </w:r>
      <w:r w:rsidRPr="009C1F91">
        <w:rPr>
          <w:lang w:val="en-GB"/>
        </w:rPr>
        <w:t xml:space="preserve"> imprisonment.”</w:t>
      </w:r>
    </w:p>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50</w:t>
      </w:r>
      <w:r w:rsidRPr="009C1F91">
        <w:rPr>
          <w:lang w:val="en-GB"/>
        </w:rPr>
        <w:fldChar w:fldCharType="end"/>
      </w:r>
      <w:bookmarkEnd w:id="22"/>
      <w:r w:rsidRPr="009C1F91">
        <w:rPr>
          <w:lang w:val="en-GB"/>
        </w:rPr>
        <w:t xml:space="preserve">.  Article 162 </w:t>
      </w:r>
      <w:r w:rsidRPr="009C1F91">
        <w:rPr>
          <w:rFonts w:cstheme="minorHAnsi"/>
          <w:lang w:val="en-GB"/>
        </w:rPr>
        <w:t>§</w:t>
      </w:r>
      <w:r w:rsidRPr="009C1F91">
        <w:rPr>
          <w:lang w:val="en-GB"/>
        </w:rPr>
        <w:t xml:space="preserve"> 1 criminalised racially, nationally or ethnically motivated hate speech in the following terms:</w:t>
      </w:r>
    </w:p>
    <w:p w:rsidRPr="009C1F91" w:rsidR="00134009" w:rsidP="00134009" w:rsidRDefault="00134009">
      <w:pPr>
        <w:pStyle w:val="ECHRParaQuote"/>
        <w:rPr>
          <w:lang w:val="en-GB"/>
        </w:rPr>
      </w:pPr>
      <w:r w:rsidRPr="009C1F91">
        <w:rPr>
          <w:lang w:val="en-GB"/>
        </w:rPr>
        <w:t>“Any person who, by means of oral or written addresses or other means of mass communication, electronic information systems or otherwise foments or incites racial, national or ethnic enmity or hatred or racial discrimination shall be punished by up to four years</w:t>
      </w:r>
      <w:r w:rsidR="00CF5BE5">
        <w:rPr>
          <w:lang w:val="en-GB"/>
        </w:rPr>
        <w:t>’</w:t>
      </w:r>
      <w:r w:rsidRPr="009C1F91">
        <w:rPr>
          <w:lang w:val="en-GB"/>
        </w:rPr>
        <w:t xml:space="preserve"> imprisonment and a fine ranging from five thousand to ten thousand levs, as well as by public reprimand.”</w:t>
      </w:r>
    </w:p>
    <w:bookmarkStart w:name="RDL_CC_A_162_2" w:id="23"/>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51</w:t>
      </w:r>
      <w:r w:rsidRPr="009C1F91">
        <w:rPr>
          <w:lang w:val="en-GB"/>
        </w:rPr>
        <w:fldChar w:fldCharType="end"/>
      </w:r>
      <w:bookmarkEnd w:id="23"/>
      <w:r w:rsidRPr="009C1F91">
        <w:rPr>
          <w:lang w:val="en-GB"/>
        </w:rPr>
        <w:t xml:space="preserve">.  Article 162 </w:t>
      </w:r>
      <w:r w:rsidRPr="009C1F91">
        <w:rPr>
          <w:rFonts w:cstheme="minorHAnsi"/>
          <w:lang w:val="en-GB"/>
        </w:rPr>
        <w:t>§</w:t>
      </w:r>
      <w:r w:rsidRPr="009C1F91">
        <w:rPr>
          <w:lang w:val="en-GB"/>
        </w:rPr>
        <w:t xml:space="preserve"> 2 criminalised racially, nationally or ethnically motivated violence in the following terms:</w:t>
      </w:r>
    </w:p>
    <w:p w:rsidRPr="009C1F91" w:rsidR="00134009" w:rsidP="00134009" w:rsidRDefault="00134009">
      <w:pPr>
        <w:pStyle w:val="ECHRParaQuote"/>
        <w:rPr>
          <w:lang w:val="en-GB"/>
        </w:rPr>
      </w:pPr>
      <w:r w:rsidRPr="009C1F91">
        <w:rPr>
          <w:lang w:val="en-GB"/>
        </w:rPr>
        <w:t>“Any person who uses violence against another or damages his property on account of his nationality, race, religion or political convictions shall be punished by up to four years</w:t>
      </w:r>
      <w:r w:rsidR="00CF5BE5">
        <w:rPr>
          <w:lang w:val="en-GB"/>
        </w:rPr>
        <w:t>’</w:t>
      </w:r>
      <w:r w:rsidRPr="009C1F91">
        <w:rPr>
          <w:lang w:val="en-GB"/>
        </w:rPr>
        <w:t xml:space="preserve"> imprisonment and a fine ranging from five thousand to ten thousand levs, as well as by public reprimand.”</w:t>
      </w:r>
    </w:p>
    <w:bookmarkStart w:name="RDL_CC_A_162_3_4" w:id="24"/>
    <w:p w:rsidRPr="009C1F91" w:rsidR="00134009" w:rsidP="00D92C26" w:rsidRDefault="00134009">
      <w:pPr>
        <w:pStyle w:val="ECHRPara"/>
        <w:keepNext/>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52</w:t>
      </w:r>
      <w:r w:rsidRPr="009C1F91">
        <w:rPr>
          <w:lang w:val="en-GB"/>
        </w:rPr>
        <w:fldChar w:fldCharType="end"/>
      </w:r>
      <w:bookmarkEnd w:id="24"/>
      <w:r w:rsidRPr="009C1F91">
        <w:rPr>
          <w:lang w:val="en-GB"/>
        </w:rPr>
        <w:t xml:space="preserve">.  Article 162 </w:t>
      </w:r>
      <w:r w:rsidRPr="009C1F91">
        <w:rPr>
          <w:rFonts w:cstheme="minorHAnsi"/>
          <w:lang w:val="en-GB"/>
        </w:rPr>
        <w:t>§§</w:t>
      </w:r>
      <w:r w:rsidRPr="009C1F91">
        <w:rPr>
          <w:lang w:val="en-GB"/>
        </w:rPr>
        <w:t xml:space="preserve"> 3 and 4 criminalised related offences in the following terms:</w:t>
      </w:r>
    </w:p>
    <w:p w:rsidRPr="009C1F91" w:rsidR="00134009" w:rsidP="00D92C26" w:rsidRDefault="00134009">
      <w:pPr>
        <w:pStyle w:val="ECHRParaQuote"/>
        <w:keepLines/>
        <w:rPr>
          <w:lang w:val="en-GB"/>
        </w:rPr>
      </w:pPr>
      <w:r w:rsidRPr="009C1F91">
        <w:rPr>
          <w:lang w:val="en-GB"/>
        </w:rPr>
        <w:t>“3.  Any person who forms or manages an organisation of group that aims to commit offences under paragraphs 1 or 2, or systematically allows the commission of such offences shall be punished by a term of imprisonment ranging from one to six years, a fine ranging from ten thousand to thirty thousand levs, as well as by public reprimand.</w:t>
      </w:r>
    </w:p>
    <w:p w:rsidRPr="009C1F91" w:rsidR="00134009" w:rsidP="00134009" w:rsidRDefault="00134009">
      <w:pPr>
        <w:pStyle w:val="ECHRParaQuote"/>
        <w:rPr>
          <w:lang w:val="en-GB"/>
        </w:rPr>
      </w:pPr>
      <w:r w:rsidRPr="009C1F91">
        <w:rPr>
          <w:lang w:val="en-GB"/>
        </w:rPr>
        <w:t>4.  Any person who is member of such an organisation or group shall be punished by up to three years</w:t>
      </w:r>
      <w:r w:rsidR="00CF5BE5">
        <w:rPr>
          <w:lang w:val="en-GB"/>
        </w:rPr>
        <w:t>’</w:t>
      </w:r>
      <w:r w:rsidRPr="009C1F91">
        <w:rPr>
          <w:lang w:val="en-GB"/>
        </w:rPr>
        <w:t xml:space="preserve"> imprisonment and public reprimand.”</w:t>
      </w:r>
    </w:p>
    <w:bookmarkStart w:name="RDL_CC_A_163" w:id="25"/>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53</w:t>
      </w:r>
      <w:r w:rsidRPr="009C1F91">
        <w:rPr>
          <w:lang w:val="en-GB"/>
        </w:rPr>
        <w:fldChar w:fldCharType="end"/>
      </w:r>
      <w:bookmarkEnd w:id="25"/>
      <w:r w:rsidRPr="009C1F91">
        <w:rPr>
          <w:lang w:val="en-GB"/>
        </w:rPr>
        <w:t>.  Article 163 criminalised racially, nationally or ethnically motivated mob violence in the following terms:</w:t>
      </w:r>
    </w:p>
    <w:p w:rsidRPr="009C1F91" w:rsidR="00134009" w:rsidP="00134009" w:rsidRDefault="00134009">
      <w:pPr>
        <w:pStyle w:val="ECHRParaQuote"/>
        <w:rPr>
          <w:lang w:val="en-GB"/>
        </w:rPr>
      </w:pPr>
      <w:r w:rsidRPr="009C1F91">
        <w:rPr>
          <w:lang w:val="en-GB"/>
        </w:rPr>
        <w:t>“1.  Persons who take part in a mob gathered with a view to attacking groups of the population, individual citizens or their property on account of their nationality, ethnicity or race shall be punished as follows:</w:t>
      </w:r>
    </w:p>
    <w:p w:rsidRPr="009C1F91" w:rsidR="00134009" w:rsidP="00134009" w:rsidRDefault="00134009">
      <w:pPr>
        <w:pStyle w:val="JuQuotSub"/>
        <w:rPr>
          <w:lang w:val="en-GB"/>
        </w:rPr>
      </w:pPr>
      <w:r w:rsidRPr="009C1F91">
        <w:rPr>
          <w:lang w:val="en-GB"/>
        </w:rPr>
        <w:t>(1)  the instigators and leaders – by up to five years</w:t>
      </w:r>
      <w:r w:rsidR="00CF5BE5">
        <w:rPr>
          <w:lang w:val="en-GB"/>
        </w:rPr>
        <w:t>’</w:t>
      </w:r>
      <w:r w:rsidRPr="009C1F91">
        <w:rPr>
          <w:lang w:val="en-GB"/>
        </w:rPr>
        <w:t xml:space="preserve"> imprisonment;</w:t>
      </w:r>
    </w:p>
    <w:p w:rsidRPr="009C1F91" w:rsidR="00134009" w:rsidP="00134009" w:rsidRDefault="00134009">
      <w:pPr>
        <w:pStyle w:val="JuQuotSub"/>
        <w:rPr>
          <w:lang w:val="en-GB"/>
        </w:rPr>
      </w:pPr>
      <w:r w:rsidRPr="009C1F91">
        <w:rPr>
          <w:lang w:val="en-GB"/>
        </w:rPr>
        <w:t>(2)  all others – by up to one year</w:t>
      </w:r>
      <w:r w:rsidR="00CF5BE5">
        <w:rPr>
          <w:lang w:val="en-GB"/>
        </w:rPr>
        <w:t>’</w:t>
      </w:r>
      <w:r w:rsidRPr="009C1F91">
        <w:rPr>
          <w:lang w:val="en-GB"/>
        </w:rPr>
        <w:t>s imprisonment or probation.</w:t>
      </w:r>
    </w:p>
    <w:p w:rsidRPr="009C1F91" w:rsidR="00134009" w:rsidP="00134009" w:rsidRDefault="00134009">
      <w:pPr>
        <w:pStyle w:val="ECHRParaQuote"/>
        <w:rPr>
          <w:lang w:val="en-GB"/>
        </w:rPr>
      </w:pPr>
      <w:r w:rsidRPr="009C1F91">
        <w:rPr>
          <w:lang w:val="en-GB"/>
        </w:rPr>
        <w:t>2.  If the mob or some its members are armed, the punishment shall be:</w:t>
      </w:r>
    </w:p>
    <w:p w:rsidRPr="009C1F91" w:rsidR="00134009" w:rsidP="00134009" w:rsidRDefault="00134009">
      <w:pPr>
        <w:pStyle w:val="JuQuotSub"/>
        <w:rPr>
          <w:lang w:val="en-GB"/>
        </w:rPr>
      </w:pPr>
      <w:r w:rsidRPr="009C1F91">
        <w:rPr>
          <w:lang w:val="en-GB"/>
        </w:rPr>
        <w:t>(1)  for the instigators and leaders – a term of imprisonment ranging from one to six years;</w:t>
      </w:r>
    </w:p>
    <w:p w:rsidRPr="009C1F91" w:rsidR="00134009" w:rsidP="00134009" w:rsidRDefault="00134009">
      <w:pPr>
        <w:pStyle w:val="JuQuotSub"/>
        <w:rPr>
          <w:lang w:val="en-GB"/>
        </w:rPr>
      </w:pPr>
      <w:r w:rsidRPr="009C1F91">
        <w:rPr>
          <w:lang w:val="en-GB"/>
        </w:rPr>
        <w:t>(2)  for all others – up to three years</w:t>
      </w:r>
      <w:r w:rsidR="00CF5BE5">
        <w:rPr>
          <w:lang w:val="en-GB"/>
        </w:rPr>
        <w:t>’</w:t>
      </w:r>
      <w:r w:rsidRPr="009C1F91">
        <w:rPr>
          <w:lang w:val="en-GB"/>
        </w:rPr>
        <w:t xml:space="preserve"> imprisonment.</w:t>
      </w:r>
    </w:p>
    <w:p w:rsidRPr="009C1F91" w:rsidR="00134009" w:rsidP="00134009" w:rsidRDefault="00134009">
      <w:pPr>
        <w:pStyle w:val="ECHRParaQuote"/>
        <w:rPr>
          <w:lang w:val="en-GB"/>
        </w:rPr>
      </w:pPr>
      <w:r w:rsidRPr="009C1F91">
        <w:rPr>
          <w:lang w:val="en-GB"/>
        </w:rPr>
        <w:t>3.  If an attack has been carried out and serious bodily harm or death has ensued, the instigators and leaders shall be punished by a term of imprisonment ranging from three to fifteen years, and all others – by up to five years</w:t>
      </w:r>
      <w:r w:rsidR="00CF5BE5">
        <w:rPr>
          <w:lang w:val="en-GB"/>
        </w:rPr>
        <w:t>’</w:t>
      </w:r>
      <w:r w:rsidRPr="009C1F91">
        <w:rPr>
          <w:lang w:val="en-GB"/>
        </w:rPr>
        <w:t xml:space="preserve"> imprisonment, if not subject to harsher punishment.”</w:t>
      </w:r>
    </w:p>
    <w:bookmarkStart w:name="RDL_CC_A_165_3" w:id="26"/>
    <w:bookmarkStart w:name="RDL_CC_A_164_1" w:id="27"/>
    <w:p w:rsidRPr="009C1F91" w:rsidR="00555002" w:rsidP="00555002" w:rsidRDefault="00555002">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54</w:t>
      </w:r>
      <w:r w:rsidRPr="009C1F91">
        <w:rPr>
          <w:lang w:val="en-GB"/>
        </w:rPr>
        <w:fldChar w:fldCharType="end"/>
      </w:r>
      <w:bookmarkEnd w:id="26"/>
      <w:r w:rsidRPr="009C1F91">
        <w:rPr>
          <w:lang w:val="en-GB"/>
        </w:rPr>
        <w:t xml:space="preserve">.  Article 165 </w:t>
      </w:r>
      <w:r w:rsidRPr="009C1F91">
        <w:rPr>
          <w:rFonts w:cstheme="minorHAnsi"/>
          <w:lang w:val="en-GB"/>
        </w:rPr>
        <w:t>§</w:t>
      </w:r>
      <w:r w:rsidRPr="009C1F91">
        <w:rPr>
          <w:lang w:val="en-GB"/>
        </w:rPr>
        <w:t xml:space="preserve"> 3 criminalised mob violence motivated by religion in the following terms:</w:t>
      </w:r>
    </w:p>
    <w:p w:rsidRPr="009C1F91" w:rsidR="00555002" w:rsidP="00555002" w:rsidRDefault="00555002">
      <w:pPr>
        <w:pStyle w:val="ECHRParaQuote"/>
        <w:rPr>
          <w:lang w:val="en-GB"/>
        </w:rPr>
      </w:pPr>
      <w:r w:rsidRPr="009C1F91">
        <w:rPr>
          <w:lang w:val="en-GB"/>
        </w:rPr>
        <w:t>“The actions described in Article 163 carried out against groups of the population, individual citizens or their property on account of their religious affiliation shall be punished with the penalties provided for in that Article.”</w:t>
      </w:r>
    </w:p>
    <w:bookmarkStart w:name="Article164" w:id="28"/>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55</w:t>
      </w:r>
      <w:r w:rsidRPr="009C1F91">
        <w:rPr>
          <w:lang w:val="en-GB"/>
        </w:rPr>
        <w:fldChar w:fldCharType="end"/>
      </w:r>
      <w:bookmarkEnd w:id="27"/>
      <w:bookmarkEnd w:id="28"/>
      <w:r w:rsidRPr="009C1F91">
        <w:rPr>
          <w:lang w:val="en-GB"/>
        </w:rPr>
        <w:t xml:space="preserve">.  Article 164 </w:t>
      </w:r>
      <w:r w:rsidRPr="009C1F91">
        <w:rPr>
          <w:rFonts w:cstheme="minorHAnsi"/>
          <w:lang w:val="en-GB"/>
        </w:rPr>
        <w:t>§</w:t>
      </w:r>
      <w:r w:rsidRPr="009C1F91">
        <w:rPr>
          <w:lang w:val="en-GB"/>
        </w:rPr>
        <w:t xml:space="preserve"> 1 criminalised hate speech motivated by religion in the following terms:</w:t>
      </w:r>
    </w:p>
    <w:p w:rsidRPr="009C1F91" w:rsidR="00134009" w:rsidP="00134009" w:rsidRDefault="00134009">
      <w:pPr>
        <w:pStyle w:val="ECHRParaQuote"/>
        <w:rPr>
          <w:lang w:val="en-GB"/>
        </w:rPr>
      </w:pPr>
      <w:r w:rsidRPr="009C1F91">
        <w:rPr>
          <w:lang w:val="en-GB"/>
        </w:rPr>
        <w:t>“Any person who, by means of oral or written addresses or other means of mass communication, electronic information systems or otherwise, preaches hate on the basis of religion shall be punished by up to four years</w:t>
      </w:r>
      <w:r w:rsidR="00CF5BE5">
        <w:rPr>
          <w:lang w:val="en-GB"/>
        </w:rPr>
        <w:t>’</w:t>
      </w:r>
      <w:r w:rsidRPr="009C1F91">
        <w:rPr>
          <w:lang w:val="en-GB"/>
        </w:rPr>
        <w:t xml:space="preserve"> imprisonment or probation, as well as by a fine ranging from five thousand to ten thousand levs.”</w:t>
      </w:r>
    </w:p>
    <w:bookmarkStart w:name="RDL_CC_A_165_1" w:id="29"/>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56</w:t>
      </w:r>
      <w:r w:rsidRPr="009C1F91">
        <w:rPr>
          <w:lang w:val="en-GB"/>
        </w:rPr>
        <w:fldChar w:fldCharType="end"/>
      </w:r>
      <w:bookmarkEnd w:id="29"/>
      <w:r w:rsidRPr="009C1F91">
        <w:rPr>
          <w:lang w:val="en-GB"/>
        </w:rPr>
        <w:t xml:space="preserve">.  Article 165 </w:t>
      </w:r>
      <w:r w:rsidRPr="009C1F91">
        <w:rPr>
          <w:rFonts w:cstheme="minorHAnsi"/>
          <w:lang w:val="en-GB"/>
        </w:rPr>
        <w:t>§</w:t>
      </w:r>
      <w:r w:rsidRPr="009C1F91">
        <w:rPr>
          <w:lang w:val="en-GB"/>
        </w:rPr>
        <w:t xml:space="preserve"> 1 criminalised the intimidation of religious observances in the following terms:</w:t>
      </w:r>
    </w:p>
    <w:p w:rsidRPr="009C1F91" w:rsidR="00134009" w:rsidP="00134009" w:rsidRDefault="00134009">
      <w:pPr>
        <w:pStyle w:val="ECHRParaQuote"/>
        <w:rPr>
          <w:lang w:val="en-GB"/>
        </w:rPr>
      </w:pPr>
      <w:r w:rsidRPr="009C1F91">
        <w:rPr>
          <w:lang w:val="en-GB"/>
        </w:rPr>
        <w:t>“Any person who by force or threats prevents others from freely professing their religion or from carrying out their religious observances and rituals that do not breach the law, public order and good morals, shall be punished by up to one year</w:t>
      </w:r>
      <w:r w:rsidR="00CF5BE5">
        <w:rPr>
          <w:lang w:val="en-GB"/>
        </w:rPr>
        <w:t>’</w:t>
      </w:r>
      <w:r w:rsidRPr="009C1F91">
        <w:rPr>
          <w:lang w:val="en-GB"/>
        </w:rPr>
        <w:t>s imprisonment.”</w:t>
      </w:r>
    </w:p>
    <w:bookmarkStart w:name="RDL_CC_conduct_and_result_offences" w:id="30"/>
    <w:p w:rsidRPr="00555002" w:rsidR="00555002" w:rsidP="00555002" w:rsidRDefault="00134009">
      <w:pPr>
        <w:pStyle w:val="ECHRPara"/>
        <w:rPr>
          <w:lang w:val="it-IT"/>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57</w:t>
      </w:r>
      <w:r w:rsidRPr="009C1F91">
        <w:rPr>
          <w:lang w:val="en-GB"/>
        </w:rPr>
        <w:fldChar w:fldCharType="end"/>
      </w:r>
      <w:bookmarkEnd w:id="30"/>
      <w:r w:rsidRPr="009C1F91">
        <w:rPr>
          <w:lang w:val="en-GB"/>
        </w:rPr>
        <w:t>.  </w:t>
      </w:r>
      <w:r w:rsidRPr="009C1F91" w:rsidR="009834A6">
        <w:rPr>
          <w:lang w:val="en-GB"/>
        </w:rPr>
        <w:t>Legal commentary</w:t>
      </w:r>
      <w:r w:rsidRPr="009C1F91">
        <w:rPr>
          <w:lang w:val="en-GB"/>
        </w:rPr>
        <w:t xml:space="preserve"> and case-law distinguish between “conduct” </w:t>
      </w:r>
      <w:r w:rsidRPr="009C1F91" w:rsidR="00BE61A0">
        <w:rPr>
          <w:lang w:val="en-GB"/>
        </w:rPr>
        <w:t>(“</w:t>
      </w:r>
      <w:r w:rsidRPr="00827778" w:rsidR="00BE61A0">
        <w:rPr>
          <w:i/>
          <w:lang w:val="bg-BG"/>
        </w:rPr>
        <w:t>формални</w:t>
      </w:r>
      <w:r w:rsidRPr="009C1F91" w:rsidR="00BE61A0">
        <w:rPr>
          <w:lang w:val="en-GB"/>
        </w:rPr>
        <w:t xml:space="preserve">”) </w:t>
      </w:r>
      <w:r w:rsidRPr="009C1F91">
        <w:rPr>
          <w:lang w:val="en-GB"/>
        </w:rPr>
        <w:t xml:space="preserve">and “result” </w:t>
      </w:r>
      <w:r w:rsidRPr="009C1F91" w:rsidR="00BE61A0">
        <w:rPr>
          <w:lang w:val="en-GB"/>
        </w:rPr>
        <w:t>(“</w:t>
      </w:r>
      <w:r w:rsidRPr="00827778" w:rsidR="00BE61A0">
        <w:rPr>
          <w:i/>
          <w:lang w:val="bg-BG"/>
        </w:rPr>
        <w:t>резултатни</w:t>
      </w:r>
      <w:r w:rsidRPr="009C1F91" w:rsidR="00BE61A0">
        <w:rPr>
          <w:lang w:val="en-GB"/>
        </w:rPr>
        <w:t xml:space="preserve">”) </w:t>
      </w:r>
      <w:r w:rsidRPr="009C1F91">
        <w:rPr>
          <w:lang w:val="en-GB"/>
        </w:rPr>
        <w:t xml:space="preserve">offences, based on the definition of the </w:t>
      </w:r>
      <w:r w:rsidRPr="009C1F91">
        <w:rPr>
          <w:i/>
          <w:lang w:val="en-GB"/>
        </w:rPr>
        <w:t>actus reus</w:t>
      </w:r>
      <w:r w:rsidRPr="009C1F91">
        <w:rPr>
          <w:lang w:val="en-GB"/>
        </w:rPr>
        <w:t>. “Conduct” or “formal” offences do not require a particular result to ensue from the offender</w:t>
      </w:r>
      <w:r w:rsidR="00CF5BE5">
        <w:rPr>
          <w:lang w:val="en-GB"/>
        </w:rPr>
        <w:t>’</w:t>
      </w:r>
      <w:r w:rsidRPr="009C1F91">
        <w:rPr>
          <w:lang w:val="en-GB"/>
        </w:rPr>
        <w:t>s conduct. By contrast, “result” or “real” offences require such a result</w:t>
      </w:r>
      <w:r w:rsidR="00555002">
        <w:rPr>
          <w:lang w:val="en-GB"/>
        </w:rPr>
        <w:t xml:space="preserve"> (</w:t>
      </w:r>
      <w:r w:rsidR="00555002">
        <w:t>S</w:t>
      </w:r>
      <w:r w:rsidRPr="00435FEC" w:rsidR="00555002">
        <w:t xml:space="preserve"> </w:t>
      </w:r>
      <w:r w:rsidR="00555002">
        <w:rPr>
          <w:lang w:val="bg-BG"/>
        </w:rPr>
        <w:t xml:space="preserve">Стойнов, А., </w:t>
      </w:r>
      <w:r w:rsidRPr="00E307F1" w:rsidR="00555002">
        <w:rPr>
          <w:i/>
          <w:lang w:val="bg-BG"/>
        </w:rPr>
        <w:t>Наказателно право</w:t>
      </w:r>
      <w:r w:rsidRPr="00E307F1" w:rsidR="00555002">
        <w:rPr>
          <w:lang w:val="bg-BG"/>
        </w:rPr>
        <w:t xml:space="preserve">, </w:t>
      </w:r>
      <w:r w:rsidRPr="00E307F1" w:rsidR="00555002">
        <w:rPr>
          <w:i/>
          <w:lang w:val="bg-BG"/>
        </w:rPr>
        <w:t>Обща част</w:t>
      </w:r>
      <w:r w:rsidR="00555002">
        <w:rPr>
          <w:lang w:val="bg-BG"/>
        </w:rPr>
        <w:t>, София, 2011</w:t>
      </w:r>
      <w:r w:rsidRPr="00435FEC" w:rsidR="00555002">
        <w:t xml:space="preserve">, </w:t>
      </w:r>
      <w:r w:rsidR="00555002">
        <w:rPr>
          <w:lang w:val="en-GB"/>
        </w:rPr>
        <w:t>pp</w:t>
      </w:r>
      <w:r w:rsidRPr="00435FEC" w:rsidR="00555002">
        <w:t xml:space="preserve">. 282-83, </w:t>
      </w:r>
      <w:r w:rsidR="00555002">
        <w:rPr>
          <w:lang w:val="en-GB"/>
        </w:rPr>
        <w:t>as</w:t>
      </w:r>
      <w:r w:rsidRPr="00435FEC" w:rsidR="00555002">
        <w:t xml:space="preserve"> </w:t>
      </w:r>
      <w:r w:rsidR="00555002">
        <w:rPr>
          <w:lang w:val="en-GB"/>
        </w:rPr>
        <w:t>well</w:t>
      </w:r>
      <w:r w:rsidRPr="00435FEC" w:rsidR="00555002">
        <w:t xml:space="preserve"> </w:t>
      </w:r>
      <w:r w:rsidR="00555002">
        <w:rPr>
          <w:lang w:val="en-GB"/>
        </w:rPr>
        <w:t>as</w:t>
      </w:r>
      <w:r w:rsidR="00555002">
        <w:rPr>
          <w:lang w:val="bg-BG"/>
        </w:rPr>
        <w:t xml:space="preserve"> реш.</w:t>
      </w:r>
      <w:r w:rsidRPr="00435FEC" w:rsidR="00555002">
        <w:t xml:space="preserve"> </w:t>
      </w:r>
      <w:r w:rsidRPr="003079FD" w:rsidR="00555002">
        <w:rPr>
          <w:lang w:val="bg-BG"/>
        </w:rPr>
        <w:t>№</w:t>
      </w:r>
      <w:r w:rsidRPr="00555002" w:rsidR="00555002">
        <w:rPr>
          <w:lang w:val="ru-RU"/>
        </w:rPr>
        <w:t xml:space="preserve"> </w:t>
      </w:r>
      <w:r w:rsidRPr="003079FD" w:rsidR="00555002">
        <w:rPr>
          <w:lang w:val="bg-BG"/>
        </w:rPr>
        <w:t>182 от 13</w:t>
      </w:r>
      <w:r w:rsidRPr="00DA5DDA" w:rsidR="00DA5DDA">
        <w:t> </w:t>
      </w:r>
      <w:r w:rsidR="00555002">
        <w:rPr>
          <w:lang w:val="bg-BG"/>
        </w:rPr>
        <w:t xml:space="preserve">ноември </w:t>
      </w:r>
      <w:r w:rsidRPr="003079FD" w:rsidR="00555002">
        <w:rPr>
          <w:lang w:val="bg-BG"/>
        </w:rPr>
        <w:t xml:space="preserve">1996 г. по н. д. № 193/96 г., </w:t>
      </w:r>
      <w:r w:rsidR="00555002">
        <w:rPr>
          <w:lang w:val="bg-BG"/>
        </w:rPr>
        <w:t xml:space="preserve">ВС, </w:t>
      </w:r>
      <w:r w:rsidRPr="003079FD" w:rsidR="00555002">
        <w:rPr>
          <w:lang w:val="bg-BG"/>
        </w:rPr>
        <w:t>ВК</w:t>
      </w:r>
      <w:r w:rsidR="00555002">
        <w:rPr>
          <w:lang w:val="bg-BG"/>
        </w:rPr>
        <w:t>; р</w:t>
      </w:r>
      <w:r w:rsidRPr="00D21C7A" w:rsidR="00555002">
        <w:rPr>
          <w:lang w:val="bg-BG"/>
        </w:rPr>
        <w:t>еш</w:t>
      </w:r>
      <w:r w:rsidR="00555002">
        <w:rPr>
          <w:lang w:val="bg-BG"/>
        </w:rPr>
        <w:t>.</w:t>
      </w:r>
      <w:r w:rsidRPr="00D21C7A" w:rsidR="00555002">
        <w:rPr>
          <w:lang w:val="bg-BG"/>
        </w:rPr>
        <w:t xml:space="preserve"> № 726 от</w:t>
      </w:r>
      <w:r w:rsidR="00555002">
        <w:rPr>
          <w:lang w:val="en-GB"/>
        </w:rPr>
        <w:t> </w:t>
      </w:r>
      <w:r w:rsidRPr="00D21C7A" w:rsidR="00555002">
        <w:rPr>
          <w:lang w:val="bg-BG"/>
        </w:rPr>
        <w:t>7</w:t>
      </w:r>
      <w:r w:rsidR="00555002">
        <w:rPr>
          <w:lang w:val="en-GB"/>
        </w:rPr>
        <w:t> </w:t>
      </w:r>
      <w:r w:rsidR="00555002">
        <w:rPr>
          <w:lang w:val="bg-BG"/>
        </w:rPr>
        <w:t xml:space="preserve">февруари </w:t>
      </w:r>
      <w:r w:rsidRPr="00D21C7A" w:rsidR="00555002">
        <w:rPr>
          <w:lang w:val="bg-BG"/>
        </w:rPr>
        <w:t>2003 г. по н. д. № 606/2002</w:t>
      </w:r>
      <w:r w:rsidRPr="003079FD" w:rsidR="00555002">
        <w:rPr>
          <w:lang w:val="bg-BG"/>
        </w:rPr>
        <w:t xml:space="preserve"> </w:t>
      </w:r>
      <w:r w:rsidRPr="00D21C7A" w:rsidR="00555002">
        <w:rPr>
          <w:lang w:val="bg-BG"/>
        </w:rPr>
        <w:t>г., ВКС</w:t>
      </w:r>
      <w:r w:rsidR="00555002">
        <w:rPr>
          <w:lang w:val="bg-BG"/>
        </w:rPr>
        <w:t xml:space="preserve">, </w:t>
      </w:r>
      <w:r w:rsidRPr="00D21C7A" w:rsidR="00555002">
        <w:rPr>
          <w:lang w:val="bg-BG"/>
        </w:rPr>
        <w:t>I</w:t>
      </w:r>
      <w:r w:rsidRPr="00555002" w:rsidR="00555002">
        <w:rPr>
          <w:lang w:val="bg-BG"/>
        </w:rPr>
        <w:t xml:space="preserve"> </w:t>
      </w:r>
      <w:r w:rsidRPr="00D21C7A" w:rsidR="00555002">
        <w:rPr>
          <w:lang w:val="bg-BG"/>
        </w:rPr>
        <w:t>н.</w:t>
      </w:r>
      <w:r w:rsidRPr="00555002" w:rsidR="00555002">
        <w:rPr>
          <w:lang w:val="bg-BG"/>
        </w:rPr>
        <w:t xml:space="preserve"> </w:t>
      </w:r>
      <w:r w:rsidRPr="00D21C7A" w:rsidR="00555002">
        <w:rPr>
          <w:lang w:val="bg-BG"/>
        </w:rPr>
        <w:t>о.</w:t>
      </w:r>
      <w:r w:rsidR="00555002">
        <w:rPr>
          <w:lang w:val="bg-BG"/>
        </w:rPr>
        <w:t>; р</w:t>
      </w:r>
      <w:r w:rsidRPr="00CA6FE7" w:rsidR="00555002">
        <w:rPr>
          <w:lang w:val="bg-BG"/>
        </w:rPr>
        <w:t>еш</w:t>
      </w:r>
      <w:r w:rsidR="00555002">
        <w:rPr>
          <w:lang w:val="bg-BG"/>
        </w:rPr>
        <w:t>.</w:t>
      </w:r>
      <w:r w:rsidRPr="00CA6FE7" w:rsidR="00555002">
        <w:rPr>
          <w:lang w:val="bg-BG"/>
        </w:rPr>
        <w:t xml:space="preserve"> № 731 от 7</w:t>
      </w:r>
      <w:r w:rsidR="00555002">
        <w:rPr>
          <w:lang w:val="bg-BG"/>
        </w:rPr>
        <w:t xml:space="preserve"> януари </w:t>
      </w:r>
      <w:r w:rsidRPr="00CA6FE7" w:rsidR="00555002">
        <w:rPr>
          <w:lang w:val="bg-BG"/>
        </w:rPr>
        <w:t>2005 г. по н. д. №</w:t>
      </w:r>
      <w:r w:rsidRPr="00555002" w:rsidR="00555002">
        <w:rPr>
          <w:lang w:val="bg-BG"/>
        </w:rPr>
        <w:t xml:space="preserve"> </w:t>
      </w:r>
      <w:r w:rsidRPr="00CA6FE7" w:rsidR="00555002">
        <w:rPr>
          <w:lang w:val="bg-BG"/>
        </w:rPr>
        <w:t>417/2004 г., ВКС</w:t>
      </w:r>
      <w:r w:rsidR="00555002">
        <w:rPr>
          <w:lang w:val="bg-BG"/>
        </w:rPr>
        <w:t>, III</w:t>
      </w:r>
      <w:r w:rsidRPr="00555002" w:rsidR="00555002">
        <w:rPr>
          <w:lang w:val="bg-BG"/>
        </w:rPr>
        <w:t xml:space="preserve"> </w:t>
      </w:r>
      <w:r w:rsidR="00555002">
        <w:rPr>
          <w:lang w:val="bg-BG"/>
        </w:rPr>
        <w:t>н.</w:t>
      </w:r>
      <w:r w:rsidRPr="00555002" w:rsidR="00555002">
        <w:rPr>
          <w:lang w:val="bg-BG"/>
        </w:rPr>
        <w:t xml:space="preserve"> </w:t>
      </w:r>
      <w:r w:rsidR="00555002">
        <w:rPr>
          <w:lang w:val="bg-BG"/>
        </w:rPr>
        <w:t>о.; р</w:t>
      </w:r>
      <w:r w:rsidRPr="003079FD" w:rsidR="00555002">
        <w:rPr>
          <w:lang w:val="bg-BG"/>
        </w:rPr>
        <w:t>еш</w:t>
      </w:r>
      <w:r w:rsidR="00555002">
        <w:rPr>
          <w:lang w:val="bg-BG"/>
        </w:rPr>
        <w:t>.</w:t>
      </w:r>
      <w:r w:rsidRPr="003079FD" w:rsidR="00555002">
        <w:rPr>
          <w:lang w:val="bg-BG"/>
        </w:rPr>
        <w:t xml:space="preserve"> № 101 от 18</w:t>
      </w:r>
      <w:r w:rsidR="00DA5DDA">
        <w:rPr>
          <w:lang w:val="pt-PT"/>
        </w:rPr>
        <w:t> </w:t>
      </w:r>
      <w:r w:rsidR="00555002">
        <w:rPr>
          <w:lang w:val="bg-BG"/>
        </w:rPr>
        <w:t xml:space="preserve">февруари </w:t>
      </w:r>
      <w:r w:rsidRPr="003079FD" w:rsidR="00555002">
        <w:rPr>
          <w:lang w:val="bg-BG"/>
        </w:rPr>
        <w:t>2005 г. по н.</w:t>
      </w:r>
      <w:r w:rsidR="00555002">
        <w:rPr>
          <w:lang w:val="en-GB"/>
        </w:rPr>
        <w:t> </w:t>
      </w:r>
      <w:r w:rsidRPr="003079FD" w:rsidR="00555002">
        <w:rPr>
          <w:lang w:val="bg-BG"/>
        </w:rPr>
        <w:t>д. № 691/2004 г., ВКС</w:t>
      </w:r>
      <w:r w:rsidR="00555002">
        <w:rPr>
          <w:lang w:val="bg-BG"/>
        </w:rPr>
        <w:t>, III н. о.; р</w:t>
      </w:r>
      <w:r w:rsidRPr="002B6A06" w:rsidR="00555002">
        <w:rPr>
          <w:lang w:val="bg-BG"/>
        </w:rPr>
        <w:t>еш</w:t>
      </w:r>
      <w:r w:rsidR="00555002">
        <w:rPr>
          <w:lang w:val="bg-BG"/>
        </w:rPr>
        <w:t>.</w:t>
      </w:r>
      <w:r w:rsidRPr="002B6A06" w:rsidR="00555002">
        <w:rPr>
          <w:lang w:val="bg-BG"/>
        </w:rPr>
        <w:t xml:space="preserve"> № 91 от 17</w:t>
      </w:r>
      <w:r w:rsidR="00555002">
        <w:rPr>
          <w:lang w:val="bg-BG"/>
        </w:rPr>
        <w:t xml:space="preserve"> февруари </w:t>
      </w:r>
      <w:r w:rsidRPr="002B6A06" w:rsidR="00555002">
        <w:rPr>
          <w:lang w:val="bg-BG"/>
        </w:rPr>
        <w:t>2009 г. по н. д. №</w:t>
      </w:r>
      <w:r w:rsidR="00555002">
        <w:rPr>
          <w:lang w:val="en-GB"/>
        </w:rPr>
        <w:t> </w:t>
      </w:r>
      <w:r w:rsidRPr="002B6A06" w:rsidR="00555002">
        <w:rPr>
          <w:lang w:val="bg-BG"/>
        </w:rPr>
        <w:t>37/2009 г., ВКС</w:t>
      </w:r>
      <w:r w:rsidR="00555002">
        <w:rPr>
          <w:lang w:val="bg-BG"/>
        </w:rPr>
        <w:t>, III</w:t>
      </w:r>
      <w:r w:rsidRPr="00555002" w:rsidR="00555002">
        <w:rPr>
          <w:lang w:val="bg-BG"/>
        </w:rPr>
        <w:t xml:space="preserve"> </w:t>
      </w:r>
      <w:r w:rsidR="00555002">
        <w:rPr>
          <w:lang w:val="bg-BG"/>
        </w:rPr>
        <w:t>н.</w:t>
      </w:r>
      <w:r w:rsidRPr="00555002" w:rsidR="00555002">
        <w:rPr>
          <w:lang w:val="bg-BG"/>
        </w:rPr>
        <w:t xml:space="preserve"> </w:t>
      </w:r>
      <w:r w:rsidR="00555002">
        <w:rPr>
          <w:lang w:val="bg-BG"/>
        </w:rPr>
        <w:t>о.; р</w:t>
      </w:r>
      <w:r w:rsidRPr="00F96D67" w:rsidR="00555002">
        <w:rPr>
          <w:lang w:val="bg-BG"/>
        </w:rPr>
        <w:t>еш</w:t>
      </w:r>
      <w:r w:rsidR="00555002">
        <w:rPr>
          <w:lang w:val="bg-BG"/>
        </w:rPr>
        <w:t>.</w:t>
      </w:r>
      <w:r w:rsidRPr="00F96D67" w:rsidR="00555002">
        <w:rPr>
          <w:lang w:val="bg-BG"/>
        </w:rPr>
        <w:t xml:space="preserve"> № 129 от 17</w:t>
      </w:r>
      <w:r w:rsidR="00555002">
        <w:rPr>
          <w:lang w:val="bg-BG"/>
        </w:rPr>
        <w:t xml:space="preserve"> март </w:t>
      </w:r>
      <w:r w:rsidRPr="00F96D67" w:rsidR="00555002">
        <w:rPr>
          <w:lang w:val="bg-BG"/>
        </w:rPr>
        <w:t>2009 г. по н. д. № 68/2009 г., ВКС</w:t>
      </w:r>
      <w:r w:rsidR="00555002">
        <w:rPr>
          <w:lang w:val="bg-BG"/>
        </w:rPr>
        <w:t>,</w:t>
      </w:r>
      <w:r w:rsidR="00555002">
        <w:rPr>
          <w:lang w:val="en-GB"/>
        </w:rPr>
        <w:t> </w:t>
      </w:r>
      <w:r w:rsidR="00555002">
        <w:rPr>
          <w:lang w:val="bg-BG"/>
        </w:rPr>
        <w:t>III</w:t>
      </w:r>
      <w:r w:rsidRPr="00555002" w:rsidR="00555002">
        <w:rPr>
          <w:lang w:val="bg-BG"/>
        </w:rPr>
        <w:t xml:space="preserve"> </w:t>
      </w:r>
      <w:r w:rsidR="00555002">
        <w:rPr>
          <w:lang w:val="bg-BG"/>
        </w:rPr>
        <w:t>н.</w:t>
      </w:r>
      <w:r w:rsidRPr="00555002" w:rsidR="00555002">
        <w:rPr>
          <w:lang w:val="bg-BG"/>
        </w:rPr>
        <w:t xml:space="preserve"> </w:t>
      </w:r>
      <w:r w:rsidR="00555002">
        <w:rPr>
          <w:lang w:val="bg-BG"/>
        </w:rPr>
        <w:t>о.; р</w:t>
      </w:r>
      <w:r w:rsidRPr="00D21C7A" w:rsidR="00555002">
        <w:rPr>
          <w:lang w:val="bg-BG"/>
        </w:rPr>
        <w:t>еш</w:t>
      </w:r>
      <w:r w:rsidR="00555002">
        <w:rPr>
          <w:lang w:val="bg-BG"/>
        </w:rPr>
        <w:t>.</w:t>
      </w:r>
      <w:r w:rsidRPr="00D21C7A" w:rsidR="00555002">
        <w:rPr>
          <w:lang w:val="bg-BG"/>
        </w:rPr>
        <w:t xml:space="preserve"> №</w:t>
      </w:r>
      <w:r w:rsidRPr="00555002" w:rsidR="00555002">
        <w:rPr>
          <w:lang w:val="bg-BG"/>
        </w:rPr>
        <w:t xml:space="preserve"> </w:t>
      </w:r>
      <w:r w:rsidRPr="00D21C7A" w:rsidR="00555002">
        <w:rPr>
          <w:lang w:val="bg-BG"/>
        </w:rPr>
        <w:t>122 от 10</w:t>
      </w:r>
      <w:r w:rsidR="00DA5DDA">
        <w:rPr>
          <w:lang w:val="pt-PT"/>
        </w:rPr>
        <w:t> </w:t>
      </w:r>
      <w:r w:rsidR="00555002">
        <w:rPr>
          <w:lang w:val="bg-BG"/>
        </w:rPr>
        <w:t xml:space="preserve">юни </w:t>
      </w:r>
      <w:r w:rsidRPr="00D21C7A" w:rsidR="00555002">
        <w:rPr>
          <w:lang w:val="bg-BG"/>
        </w:rPr>
        <w:t>2009 г. по н. д. № 62/2009 г., ВКС</w:t>
      </w:r>
      <w:r w:rsidR="00555002">
        <w:rPr>
          <w:lang w:val="bg-BG"/>
        </w:rPr>
        <w:t>, II</w:t>
      </w:r>
      <w:r w:rsidRPr="00555002" w:rsidR="00555002">
        <w:rPr>
          <w:lang w:val="bg-BG"/>
        </w:rPr>
        <w:t xml:space="preserve"> </w:t>
      </w:r>
      <w:r w:rsidR="00555002">
        <w:rPr>
          <w:lang w:val="bg-BG"/>
        </w:rPr>
        <w:t>н.</w:t>
      </w:r>
      <w:r w:rsidRPr="00555002" w:rsidR="00555002">
        <w:rPr>
          <w:lang w:val="bg-BG"/>
        </w:rPr>
        <w:t xml:space="preserve"> </w:t>
      </w:r>
      <w:r w:rsidR="00555002">
        <w:rPr>
          <w:lang w:val="bg-BG"/>
        </w:rPr>
        <w:t>о.; р</w:t>
      </w:r>
      <w:r w:rsidRPr="0041426A" w:rsidR="00555002">
        <w:rPr>
          <w:lang w:val="bg-BG"/>
        </w:rPr>
        <w:t>еш</w:t>
      </w:r>
      <w:r w:rsidR="00555002">
        <w:rPr>
          <w:lang w:val="bg-BG"/>
        </w:rPr>
        <w:t>.</w:t>
      </w:r>
      <w:r w:rsidR="00555002">
        <w:rPr>
          <w:lang w:val="en-GB"/>
        </w:rPr>
        <w:t> </w:t>
      </w:r>
      <w:r w:rsidRPr="0041426A" w:rsidR="00555002">
        <w:rPr>
          <w:lang w:val="bg-BG"/>
        </w:rPr>
        <w:t>№ 196 от 16</w:t>
      </w:r>
      <w:r w:rsidRPr="00DA5DDA" w:rsidR="00DA5DDA">
        <w:rPr>
          <w:lang w:val="en-GB"/>
        </w:rPr>
        <w:t> </w:t>
      </w:r>
      <w:r w:rsidR="00555002">
        <w:rPr>
          <w:lang w:val="bg-BG"/>
        </w:rPr>
        <w:t xml:space="preserve">април </w:t>
      </w:r>
      <w:r w:rsidRPr="0041426A" w:rsidR="00555002">
        <w:rPr>
          <w:lang w:val="bg-BG"/>
        </w:rPr>
        <w:t>2010 г. по н. д. № 86/2010 г., ВКС</w:t>
      </w:r>
      <w:r w:rsidR="00555002">
        <w:rPr>
          <w:lang w:val="bg-BG"/>
        </w:rPr>
        <w:t>, I</w:t>
      </w:r>
      <w:r w:rsidRPr="00435FEC" w:rsidR="00555002">
        <w:rPr>
          <w:lang w:val="ru-RU"/>
        </w:rPr>
        <w:t xml:space="preserve"> </w:t>
      </w:r>
      <w:r w:rsidR="00555002">
        <w:rPr>
          <w:lang w:val="bg-BG"/>
        </w:rPr>
        <w:t>н.</w:t>
      </w:r>
      <w:r w:rsidRPr="00435FEC" w:rsidR="00555002">
        <w:rPr>
          <w:lang w:val="ru-RU"/>
        </w:rPr>
        <w:t xml:space="preserve"> </w:t>
      </w:r>
      <w:r w:rsidR="00555002">
        <w:rPr>
          <w:lang w:val="bg-BG"/>
        </w:rPr>
        <w:t>о.; р</w:t>
      </w:r>
      <w:r w:rsidRPr="00D21C7A" w:rsidR="00555002">
        <w:rPr>
          <w:lang w:val="bg-BG"/>
        </w:rPr>
        <w:t>еш</w:t>
      </w:r>
      <w:r w:rsidR="00555002">
        <w:rPr>
          <w:lang w:val="bg-BG"/>
        </w:rPr>
        <w:t>.</w:t>
      </w:r>
      <w:r w:rsidRPr="00D21C7A" w:rsidR="00555002">
        <w:rPr>
          <w:lang w:val="bg-BG"/>
        </w:rPr>
        <w:t xml:space="preserve"> № 24 от</w:t>
      </w:r>
      <w:r w:rsidR="00555002">
        <w:rPr>
          <w:lang w:val="en-GB"/>
        </w:rPr>
        <w:t> </w:t>
      </w:r>
      <w:r w:rsidRPr="00D21C7A" w:rsidR="00555002">
        <w:rPr>
          <w:lang w:val="bg-BG"/>
        </w:rPr>
        <w:t>25</w:t>
      </w:r>
      <w:r w:rsidR="00555002">
        <w:rPr>
          <w:lang w:val="en-GB"/>
        </w:rPr>
        <w:t> </w:t>
      </w:r>
      <w:r w:rsidR="00555002">
        <w:rPr>
          <w:lang w:val="bg-BG"/>
        </w:rPr>
        <w:t xml:space="preserve">януари </w:t>
      </w:r>
      <w:r w:rsidRPr="00D21C7A" w:rsidR="00555002">
        <w:rPr>
          <w:lang w:val="bg-BG"/>
        </w:rPr>
        <w:t>2011 г. по н. д. №</w:t>
      </w:r>
      <w:r w:rsidRPr="00555002" w:rsidR="00555002">
        <w:rPr>
          <w:lang w:val="bg-BG"/>
        </w:rPr>
        <w:t xml:space="preserve"> </w:t>
      </w:r>
      <w:r w:rsidRPr="00D21C7A" w:rsidR="00555002">
        <w:rPr>
          <w:lang w:val="bg-BG"/>
        </w:rPr>
        <w:t>672/2010 г., ВКС</w:t>
      </w:r>
      <w:r w:rsidR="00555002">
        <w:rPr>
          <w:lang w:val="bg-BG"/>
        </w:rPr>
        <w:t xml:space="preserve">, </w:t>
      </w:r>
      <w:r w:rsidRPr="00D21C7A" w:rsidR="00555002">
        <w:rPr>
          <w:lang w:val="bg-BG"/>
        </w:rPr>
        <w:t>II</w:t>
      </w:r>
      <w:r w:rsidRPr="00555002" w:rsidR="00555002">
        <w:rPr>
          <w:lang w:val="bg-BG"/>
        </w:rPr>
        <w:t xml:space="preserve"> </w:t>
      </w:r>
      <w:r w:rsidRPr="00D21C7A" w:rsidR="00555002">
        <w:rPr>
          <w:lang w:val="bg-BG"/>
        </w:rPr>
        <w:t>н.</w:t>
      </w:r>
      <w:r w:rsidRPr="00555002" w:rsidR="00555002">
        <w:rPr>
          <w:lang w:val="bg-BG"/>
        </w:rPr>
        <w:t xml:space="preserve"> </w:t>
      </w:r>
      <w:r w:rsidRPr="00D21C7A" w:rsidR="00555002">
        <w:rPr>
          <w:lang w:val="bg-BG"/>
        </w:rPr>
        <w:t>о.</w:t>
      </w:r>
      <w:r w:rsidR="00555002">
        <w:rPr>
          <w:lang w:val="bg-BG"/>
        </w:rPr>
        <w:t>; р</w:t>
      </w:r>
      <w:r w:rsidRPr="0041426A" w:rsidR="00555002">
        <w:rPr>
          <w:lang w:val="bg-BG"/>
        </w:rPr>
        <w:t>еш</w:t>
      </w:r>
      <w:r w:rsidR="00555002">
        <w:rPr>
          <w:lang w:val="bg-BG"/>
        </w:rPr>
        <w:t>.</w:t>
      </w:r>
      <w:r w:rsidRPr="0041426A" w:rsidR="00555002">
        <w:rPr>
          <w:lang w:val="bg-BG"/>
        </w:rPr>
        <w:t xml:space="preserve"> № 471 от 9</w:t>
      </w:r>
      <w:r w:rsidR="00555002">
        <w:rPr>
          <w:lang w:val="bg-BG"/>
        </w:rPr>
        <w:t xml:space="preserve"> февруари </w:t>
      </w:r>
      <w:r w:rsidRPr="0041426A" w:rsidR="00555002">
        <w:rPr>
          <w:lang w:val="bg-BG"/>
        </w:rPr>
        <w:t>2012 г. по н. д. № 2103/2011 г., ВКС</w:t>
      </w:r>
      <w:r w:rsidR="00555002">
        <w:rPr>
          <w:lang w:val="bg-BG"/>
        </w:rPr>
        <w:t>, III н. о.; р</w:t>
      </w:r>
      <w:r w:rsidRPr="001D7F16" w:rsidR="00555002">
        <w:rPr>
          <w:lang w:val="bg-BG"/>
        </w:rPr>
        <w:t>еш</w:t>
      </w:r>
      <w:r w:rsidR="00555002">
        <w:rPr>
          <w:lang w:val="bg-BG"/>
        </w:rPr>
        <w:t>.</w:t>
      </w:r>
      <w:r w:rsidRPr="001D7F16" w:rsidR="00555002">
        <w:rPr>
          <w:lang w:val="bg-BG"/>
        </w:rPr>
        <w:t xml:space="preserve"> № 85 от 2</w:t>
      </w:r>
      <w:r w:rsidR="00555002">
        <w:rPr>
          <w:lang w:val="bg-BG"/>
        </w:rPr>
        <w:t xml:space="preserve"> май </w:t>
      </w:r>
      <w:r w:rsidRPr="001D7F16" w:rsidR="00555002">
        <w:rPr>
          <w:lang w:val="bg-BG"/>
        </w:rPr>
        <w:t>2012 г. по н. д. №</w:t>
      </w:r>
      <w:r w:rsidR="00555002">
        <w:rPr>
          <w:lang w:val="en-GB"/>
        </w:rPr>
        <w:t> </w:t>
      </w:r>
      <w:r w:rsidRPr="001D7F16" w:rsidR="00555002">
        <w:rPr>
          <w:lang w:val="bg-BG"/>
        </w:rPr>
        <w:t>17/2012 г., ВКС</w:t>
      </w:r>
      <w:r w:rsidR="00555002">
        <w:rPr>
          <w:lang w:val="bg-BG"/>
        </w:rPr>
        <w:t xml:space="preserve">, </w:t>
      </w:r>
      <w:r w:rsidRPr="001D7F16" w:rsidR="00555002">
        <w:rPr>
          <w:lang w:val="bg-BG"/>
        </w:rPr>
        <w:t>III н. о.</w:t>
      </w:r>
      <w:r w:rsidR="00555002">
        <w:rPr>
          <w:lang w:val="bg-BG"/>
        </w:rPr>
        <w:t>; р</w:t>
      </w:r>
      <w:r w:rsidRPr="00D21C7A" w:rsidR="00555002">
        <w:rPr>
          <w:lang w:val="bg-BG"/>
        </w:rPr>
        <w:t>еш</w:t>
      </w:r>
      <w:r w:rsidR="00555002">
        <w:rPr>
          <w:lang w:val="bg-BG"/>
        </w:rPr>
        <w:t>.</w:t>
      </w:r>
      <w:r w:rsidRPr="00D21C7A" w:rsidR="00555002">
        <w:rPr>
          <w:lang w:val="bg-BG"/>
        </w:rPr>
        <w:t xml:space="preserve"> №</w:t>
      </w:r>
      <w:r w:rsidRPr="00555002" w:rsidR="00555002">
        <w:rPr>
          <w:lang w:val="bg-BG"/>
        </w:rPr>
        <w:t xml:space="preserve"> </w:t>
      </w:r>
      <w:r w:rsidRPr="00D21C7A" w:rsidR="00555002">
        <w:rPr>
          <w:lang w:val="bg-BG"/>
        </w:rPr>
        <w:t>152 от 5</w:t>
      </w:r>
      <w:r w:rsidR="00555002">
        <w:rPr>
          <w:lang w:val="bg-BG"/>
        </w:rPr>
        <w:t xml:space="preserve"> юни </w:t>
      </w:r>
      <w:r w:rsidRPr="00D21C7A" w:rsidR="00555002">
        <w:rPr>
          <w:lang w:val="bg-BG"/>
        </w:rPr>
        <w:t>2012 г. по н. д. № 238/2012 г., ВКС</w:t>
      </w:r>
      <w:r w:rsidR="00555002">
        <w:rPr>
          <w:lang w:val="bg-BG"/>
        </w:rPr>
        <w:t>,</w:t>
      </w:r>
      <w:r w:rsidR="00555002">
        <w:rPr>
          <w:lang w:val="en-GB"/>
        </w:rPr>
        <w:t> </w:t>
      </w:r>
      <w:r w:rsidR="00555002">
        <w:rPr>
          <w:lang w:val="bg-BG"/>
        </w:rPr>
        <w:t xml:space="preserve">I н. о.; </w:t>
      </w:r>
      <w:r w:rsidR="00555002">
        <w:rPr>
          <w:lang w:val="en-GB"/>
        </w:rPr>
        <w:t>and</w:t>
      </w:r>
      <w:r w:rsidRPr="003079FD" w:rsidR="00555002">
        <w:rPr>
          <w:lang w:val="bg-BG"/>
        </w:rPr>
        <w:t xml:space="preserve"> </w:t>
      </w:r>
      <w:r w:rsidR="00555002">
        <w:rPr>
          <w:lang w:val="bg-BG"/>
        </w:rPr>
        <w:t>р</w:t>
      </w:r>
      <w:r w:rsidRPr="00D21C7A" w:rsidR="00555002">
        <w:rPr>
          <w:lang w:val="bg-BG"/>
        </w:rPr>
        <w:t>еш</w:t>
      </w:r>
      <w:r w:rsidR="00555002">
        <w:rPr>
          <w:lang w:val="bg-BG"/>
        </w:rPr>
        <w:t>.</w:t>
      </w:r>
      <w:r w:rsidRPr="00D21C7A" w:rsidR="00555002">
        <w:rPr>
          <w:lang w:val="bg-BG"/>
        </w:rPr>
        <w:t xml:space="preserve"> №</w:t>
      </w:r>
      <w:r w:rsidRPr="00555002" w:rsidR="00555002">
        <w:rPr>
          <w:lang w:val="it-IT"/>
        </w:rPr>
        <w:t xml:space="preserve"> </w:t>
      </w:r>
      <w:r w:rsidRPr="00D21C7A" w:rsidR="00555002">
        <w:rPr>
          <w:lang w:val="bg-BG"/>
        </w:rPr>
        <w:t>329 от 19</w:t>
      </w:r>
      <w:r w:rsidR="00555002">
        <w:rPr>
          <w:lang w:val="bg-BG"/>
        </w:rPr>
        <w:t xml:space="preserve"> юни </w:t>
      </w:r>
      <w:r w:rsidRPr="00D21C7A" w:rsidR="00555002">
        <w:rPr>
          <w:lang w:val="bg-BG"/>
        </w:rPr>
        <w:t>2013 г. по н. д. № 1057/2013 г., ВКС</w:t>
      </w:r>
      <w:r w:rsidR="00555002">
        <w:rPr>
          <w:lang w:val="bg-BG"/>
        </w:rPr>
        <w:t>, I н. о.</w:t>
      </w:r>
      <w:r w:rsidRPr="00555002" w:rsidR="00555002">
        <w:rPr>
          <w:lang w:val="it-IT"/>
        </w:rPr>
        <w:t>)</w:t>
      </w:r>
    </w:p>
    <w:p w:rsidRPr="00555002" w:rsidR="00134009" w:rsidP="00D92C26" w:rsidRDefault="005B7348">
      <w:pPr>
        <w:pStyle w:val="ECHRHeading2"/>
        <w:outlineLvl w:val="2"/>
        <w:rPr>
          <w:lang w:val="it-IT"/>
        </w:rPr>
      </w:pPr>
      <w:r w:rsidRPr="00555002">
        <w:rPr>
          <w:lang w:val="it-IT"/>
        </w:rPr>
        <w:t>D</w:t>
      </w:r>
      <w:r w:rsidRPr="00555002" w:rsidR="005379A4">
        <w:rPr>
          <w:lang w:val="it-IT"/>
        </w:rPr>
        <w:t>.</w:t>
      </w:r>
      <w:r w:rsidRPr="00555002" w:rsidR="00134009">
        <w:rPr>
          <w:lang w:val="it-IT"/>
        </w:rPr>
        <w:t> </w:t>
      </w:r>
      <w:r w:rsidRPr="00555002" w:rsidR="0047471C">
        <w:rPr>
          <w:lang w:val="it-IT"/>
        </w:rPr>
        <w:t> </w:t>
      </w:r>
      <w:r w:rsidRPr="00555002" w:rsidR="00134009">
        <w:rPr>
          <w:lang w:val="it-IT"/>
        </w:rPr>
        <w:t>Criminal procedure</w:t>
      </w:r>
    </w:p>
    <w:bookmarkStart w:name="RDL_CCP_A_74_75" w:id="31"/>
    <w:p w:rsidRPr="009C1F91" w:rsidR="00134009" w:rsidP="00134009" w:rsidRDefault="00134009">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58</w:t>
      </w:r>
      <w:r w:rsidRPr="009C1F91">
        <w:rPr>
          <w:lang w:val="en-GB"/>
        </w:rPr>
        <w:fldChar w:fldCharType="end"/>
      </w:r>
      <w:bookmarkEnd w:id="31"/>
      <w:r w:rsidRPr="009C1F91">
        <w:rPr>
          <w:lang w:val="en-GB"/>
        </w:rPr>
        <w:t xml:space="preserve">.  Article 74 </w:t>
      </w:r>
      <w:r w:rsidRPr="009C1F91">
        <w:rPr>
          <w:rFonts w:cstheme="minorHAnsi"/>
          <w:lang w:val="en-GB"/>
        </w:rPr>
        <w:t>§</w:t>
      </w:r>
      <w:r w:rsidRPr="009C1F91">
        <w:rPr>
          <w:lang w:val="en-GB"/>
        </w:rPr>
        <w:t xml:space="preserve"> 1 of the Code of Criminal Procedure 2005 defines the victim of an offence as “the person wh</w:t>
      </w:r>
      <w:r w:rsidR="00DA5DDA">
        <w:rPr>
          <w:lang w:val="en-GB"/>
        </w:rPr>
        <w:t>o has suffered pecuniary or non</w:t>
      </w:r>
      <w:r w:rsidR="00DA5DDA">
        <w:rPr>
          <w:lang w:val="en-GB"/>
        </w:rPr>
        <w:noBreakHyphen/>
      </w:r>
      <w:r w:rsidRPr="009C1F91">
        <w:rPr>
          <w:lang w:val="en-GB"/>
        </w:rPr>
        <w:t xml:space="preserve">pecuniary damage as a result of the offence”. The victim, if he or she has a known address in the country, must be immediately notified of the opening of criminal proceedings (Article 75 </w:t>
      </w:r>
      <w:r w:rsidRPr="009C1F91">
        <w:rPr>
          <w:rFonts w:cstheme="minorHAnsi"/>
          <w:lang w:val="en-GB"/>
        </w:rPr>
        <w:t>§</w:t>
      </w:r>
      <w:r w:rsidRPr="009C1F91">
        <w:rPr>
          <w:lang w:val="en-GB"/>
        </w:rPr>
        <w:t xml:space="preserve"> 2), and m</w:t>
      </w:r>
      <w:r w:rsidRPr="009C1F91" w:rsidR="009834A6">
        <w:rPr>
          <w:lang w:val="en-GB"/>
        </w:rPr>
        <w:t>a</w:t>
      </w:r>
      <w:r w:rsidRPr="009C1F91">
        <w:rPr>
          <w:lang w:val="en-GB"/>
        </w:rPr>
        <w:t>y exercise his or her procedural rights if he or she expresses t</w:t>
      </w:r>
      <w:r w:rsidR="00DA5DDA">
        <w:rPr>
          <w:lang w:val="en-GB"/>
        </w:rPr>
        <w:t>he wish to take part in the pre</w:t>
      </w:r>
      <w:r w:rsidR="00DA5DDA">
        <w:rPr>
          <w:lang w:val="en-GB"/>
        </w:rPr>
        <w:noBreakHyphen/>
      </w:r>
      <w:r w:rsidRPr="009C1F91">
        <w:rPr>
          <w:lang w:val="en-GB"/>
        </w:rPr>
        <w:t xml:space="preserve">trial proceedings (Article 75 </w:t>
      </w:r>
      <w:r w:rsidRPr="009C1F91">
        <w:rPr>
          <w:rFonts w:cstheme="minorHAnsi"/>
          <w:lang w:val="en-GB"/>
        </w:rPr>
        <w:t>§</w:t>
      </w:r>
      <w:r w:rsidRPr="009C1F91">
        <w:rPr>
          <w:lang w:val="en-GB"/>
        </w:rPr>
        <w:t xml:space="preserve"> 3). In the course of the pre-trial proceedings those procedural rights are: to be informed of his or her rights in the proceedings; to obtain protection for him</w:t>
      </w:r>
      <w:r w:rsidRPr="009C1F91" w:rsidR="009834A6">
        <w:rPr>
          <w:lang w:val="en-GB"/>
        </w:rPr>
        <w:t>self</w:t>
      </w:r>
      <w:r w:rsidRPr="009C1F91">
        <w:rPr>
          <w:lang w:val="en-GB"/>
        </w:rPr>
        <w:t xml:space="preserve"> or herself and his or her relatives; to be informed of the unfolding of the proceedings; to take part in the proceedings in line with the rules of criminal procedure; to make requests and objections; to challenge the decisions to discontinue or stay the proceedings; and to have </w:t>
      </w:r>
      <w:r w:rsidRPr="009C1F91" w:rsidR="009834A6">
        <w:rPr>
          <w:lang w:val="en-GB"/>
        </w:rPr>
        <w:t xml:space="preserve">the assistance of </w:t>
      </w:r>
      <w:r w:rsidRPr="009C1F91">
        <w:rPr>
          <w:lang w:val="en-GB"/>
        </w:rPr>
        <w:t xml:space="preserve">counsel (Article 75 </w:t>
      </w:r>
      <w:r w:rsidRPr="009C1F91">
        <w:rPr>
          <w:rFonts w:cstheme="minorHAnsi"/>
          <w:lang w:val="en-GB"/>
        </w:rPr>
        <w:t>§</w:t>
      </w:r>
      <w:r w:rsidRPr="009C1F91">
        <w:rPr>
          <w:lang w:val="en-GB"/>
        </w:rPr>
        <w:t xml:space="preserve"> 1).</w:t>
      </w:r>
    </w:p>
    <w:p w:rsidRPr="009C1F91" w:rsidR="00014566" w:rsidP="00014566" w:rsidRDefault="00014566">
      <w:pPr>
        <w:pStyle w:val="ECHRTitle1"/>
        <w:rPr>
          <w:lang w:val="en-GB"/>
        </w:rPr>
      </w:pPr>
      <w:r w:rsidRPr="009C1F91">
        <w:rPr>
          <w:lang w:val="en-GB"/>
        </w:rPr>
        <w:t>THE LAW</w:t>
      </w:r>
    </w:p>
    <w:p w:rsidR="00A01BC5" w:rsidP="00D92C26" w:rsidRDefault="00A01BC5">
      <w:pPr>
        <w:pStyle w:val="ECHRHeading1"/>
        <w:outlineLvl w:val="1"/>
        <w:rPr>
          <w:lang w:val="en-GB"/>
        </w:rPr>
      </w:pPr>
      <w:r>
        <w:rPr>
          <w:lang w:val="en-GB"/>
        </w:rPr>
        <w:t>I.  THE SCOPE OF THE CASE</w:t>
      </w:r>
    </w:p>
    <w:p w:rsidRPr="00A01BC5" w:rsidR="00A01BC5" w:rsidP="006D37F4" w:rsidRDefault="00A01BC5">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59</w:t>
      </w:r>
      <w:r>
        <w:rPr>
          <w:lang w:val="en-GB"/>
        </w:rPr>
        <w:fldChar w:fldCharType="end"/>
      </w:r>
      <w:r>
        <w:rPr>
          <w:lang w:val="en-GB"/>
        </w:rPr>
        <w:t>.  </w:t>
      </w:r>
      <w:r w:rsidR="006D37F4">
        <w:rPr>
          <w:lang w:val="en-GB"/>
        </w:rPr>
        <w:t>The applicant has complained that the events at the Banya Bashi mosque</w:t>
      </w:r>
      <w:r w:rsidR="00EE29AD">
        <w:rPr>
          <w:lang w:val="en-GB"/>
        </w:rPr>
        <w:t xml:space="preserve"> 20 May 2011 </w:t>
      </w:r>
      <w:r w:rsidR="006D37F4">
        <w:rPr>
          <w:lang w:val="en-GB"/>
        </w:rPr>
        <w:t>and the domestic authorities</w:t>
      </w:r>
      <w:r w:rsidR="00CF5BE5">
        <w:rPr>
          <w:lang w:val="en-GB"/>
        </w:rPr>
        <w:t>’</w:t>
      </w:r>
      <w:r w:rsidR="006D37F4">
        <w:rPr>
          <w:lang w:val="en-GB"/>
        </w:rPr>
        <w:t xml:space="preserve"> response to those events amounted to</w:t>
      </w:r>
      <w:r w:rsidR="00F10F96">
        <w:rPr>
          <w:lang w:val="en-GB"/>
        </w:rPr>
        <w:t xml:space="preserve"> </w:t>
      </w:r>
      <w:r w:rsidR="006D37F4">
        <w:rPr>
          <w:lang w:val="en-GB"/>
        </w:rPr>
        <w:t>violations of Articles 3</w:t>
      </w:r>
      <w:r w:rsidR="008E6A4A">
        <w:rPr>
          <w:lang w:val="en-GB"/>
        </w:rPr>
        <w:t xml:space="preserve"> and Article 9 of the Convention</w:t>
      </w:r>
      <w:r w:rsidR="00ED0DFE">
        <w:rPr>
          <w:lang w:val="en-GB"/>
        </w:rPr>
        <w:t>, in each</w:t>
      </w:r>
      <w:r w:rsidR="00F17EC7">
        <w:rPr>
          <w:lang w:val="en-GB"/>
        </w:rPr>
        <w:t xml:space="preserve"> case </w:t>
      </w:r>
      <w:r w:rsidR="00F10F96">
        <w:rPr>
          <w:lang w:val="en-GB"/>
        </w:rPr>
        <w:t xml:space="preserve">either taken alone or </w:t>
      </w:r>
      <w:r w:rsidR="0080400C">
        <w:rPr>
          <w:lang w:val="en-GB"/>
        </w:rPr>
        <w:t>taken</w:t>
      </w:r>
      <w:r w:rsidR="00F10F96">
        <w:rPr>
          <w:lang w:val="en-GB"/>
        </w:rPr>
        <w:t xml:space="preserve"> in conjunction of the Article</w:t>
      </w:r>
      <w:r w:rsidR="00654E10">
        <w:rPr>
          <w:lang w:val="en-GB"/>
        </w:rPr>
        <w:t xml:space="preserve"> 14. He</w:t>
      </w:r>
      <w:r w:rsidR="00F17EC7">
        <w:rPr>
          <w:lang w:val="en-GB"/>
        </w:rPr>
        <w:t xml:space="preserve"> has</w:t>
      </w:r>
      <w:r w:rsidR="00654E10">
        <w:rPr>
          <w:lang w:val="en-GB"/>
        </w:rPr>
        <w:t xml:space="preserve"> further complained that the same events amount</w:t>
      </w:r>
      <w:r w:rsidR="00F17EC7">
        <w:rPr>
          <w:lang w:val="en-GB"/>
        </w:rPr>
        <w:t>ed</w:t>
      </w:r>
      <w:r w:rsidR="00654E10">
        <w:rPr>
          <w:lang w:val="en-GB"/>
        </w:rPr>
        <w:t xml:space="preserve"> to a violation of Article 8 also either taken alone or </w:t>
      </w:r>
      <w:r w:rsidR="00ED7919">
        <w:rPr>
          <w:lang w:val="en-GB"/>
        </w:rPr>
        <w:t xml:space="preserve">taken </w:t>
      </w:r>
      <w:r w:rsidR="00654E10">
        <w:rPr>
          <w:lang w:val="en-GB"/>
        </w:rPr>
        <w:t xml:space="preserve">in conjunction with Article 14. </w:t>
      </w:r>
      <w:r w:rsidR="008E6A4A">
        <w:rPr>
          <w:lang w:val="en-GB"/>
        </w:rPr>
        <w:t>The Government contested these arguments. They also raise</w:t>
      </w:r>
      <w:r w:rsidR="009053A5">
        <w:rPr>
          <w:lang w:val="en-GB"/>
        </w:rPr>
        <w:t>d</w:t>
      </w:r>
      <w:r w:rsidR="008E6A4A">
        <w:rPr>
          <w:lang w:val="en-GB"/>
        </w:rPr>
        <w:t xml:space="preserve"> two preliminary objections as to the admissibility of the application</w:t>
      </w:r>
      <w:r w:rsidR="00EE29AD">
        <w:rPr>
          <w:lang w:val="en-GB"/>
        </w:rPr>
        <w:t>, which applied to all of these complaints. Accordingly, it is appropriate for the Court first to consider whether these preliminary objections are well-founded and, if not, to proceed to consider each of the applicant</w:t>
      </w:r>
      <w:r w:rsidR="00CF5BE5">
        <w:rPr>
          <w:lang w:val="en-GB"/>
        </w:rPr>
        <w:t>’</w:t>
      </w:r>
      <w:r w:rsidR="00EE29AD">
        <w:rPr>
          <w:lang w:val="en-GB"/>
        </w:rPr>
        <w:t>s substantive complaints</w:t>
      </w:r>
      <w:r w:rsidR="00C94AE1">
        <w:rPr>
          <w:lang w:val="en-GB"/>
        </w:rPr>
        <w:t xml:space="preserve"> in turn</w:t>
      </w:r>
      <w:r w:rsidR="00EE29AD">
        <w:rPr>
          <w:lang w:val="en-GB"/>
        </w:rPr>
        <w:t>.</w:t>
      </w:r>
    </w:p>
    <w:p w:rsidRPr="009C1F91" w:rsidR="002D513C" w:rsidP="00D92C26" w:rsidRDefault="009053A5">
      <w:pPr>
        <w:pStyle w:val="ECHRHeading1"/>
        <w:outlineLvl w:val="1"/>
        <w:rPr>
          <w:lang w:val="en-GB"/>
        </w:rPr>
      </w:pPr>
      <w:r>
        <w:rPr>
          <w:lang w:val="en-GB"/>
        </w:rPr>
        <w:t>I</w:t>
      </w:r>
      <w:r w:rsidRPr="009C1F91" w:rsidR="00014566">
        <w:rPr>
          <w:lang w:val="en-GB"/>
        </w:rPr>
        <w:t>I.  </w:t>
      </w:r>
      <w:r w:rsidRPr="009C1F91" w:rsidR="002D513C">
        <w:rPr>
          <w:lang w:val="en-GB"/>
        </w:rPr>
        <w:t>PRELIMINARY OBJECTIONS</w:t>
      </w:r>
    </w:p>
    <w:p w:rsidRPr="009C1F91" w:rsidR="00A32E98" w:rsidP="00D92C26" w:rsidRDefault="00A32E98">
      <w:pPr>
        <w:pStyle w:val="ECHRHeading2"/>
        <w:outlineLvl w:val="2"/>
        <w:rPr>
          <w:lang w:val="en-GB"/>
        </w:rPr>
      </w:pPr>
      <w:r w:rsidRPr="009C1F91">
        <w:rPr>
          <w:lang w:val="en-GB"/>
        </w:rPr>
        <w:t>A</w:t>
      </w:r>
      <w:r w:rsidRPr="009C1F91" w:rsidR="0047471C">
        <w:rPr>
          <w:lang w:val="en-GB"/>
        </w:rPr>
        <w:t>.  </w:t>
      </w:r>
      <w:r w:rsidRPr="009C1F91">
        <w:rPr>
          <w:lang w:val="en-GB"/>
        </w:rPr>
        <w:t>The parties</w:t>
      </w:r>
      <w:r w:rsidR="00CF5BE5">
        <w:rPr>
          <w:lang w:val="en-GB"/>
        </w:rPr>
        <w:t>’</w:t>
      </w:r>
      <w:r w:rsidRPr="009C1F91">
        <w:rPr>
          <w:lang w:val="en-GB"/>
        </w:rPr>
        <w:t xml:space="preserve"> submissions</w:t>
      </w:r>
    </w:p>
    <w:p w:rsidRPr="009C1F91" w:rsidR="002D513C" w:rsidP="002D513C" w:rsidRDefault="00EE29AD">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60</w:t>
      </w:r>
      <w:r>
        <w:rPr>
          <w:lang w:val="en-GB"/>
        </w:rPr>
        <w:fldChar w:fldCharType="end"/>
      </w:r>
      <w:r>
        <w:rPr>
          <w:lang w:val="en-GB"/>
        </w:rPr>
        <w:t>.  </w:t>
      </w:r>
      <w:r w:rsidRPr="009C1F91" w:rsidR="002D513C">
        <w:rPr>
          <w:lang w:val="en-GB"/>
        </w:rPr>
        <w:t xml:space="preserve">The first </w:t>
      </w:r>
      <w:r>
        <w:rPr>
          <w:lang w:val="en-GB"/>
        </w:rPr>
        <w:t xml:space="preserve">preliminary objection the Government raised </w:t>
      </w:r>
      <w:r w:rsidRPr="009C1F91" w:rsidR="002D513C">
        <w:rPr>
          <w:lang w:val="en-GB"/>
        </w:rPr>
        <w:t xml:space="preserve">was </w:t>
      </w:r>
      <w:r>
        <w:rPr>
          <w:lang w:val="en-GB"/>
        </w:rPr>
        <w:t xml:space="preserve">that </w:t>
      </w:r>
      <w:r w:rsidRPr="009C1F91" w:rsidR="002D513C">
        <w:rPr>
          <w:lang w:val="en-GB"/>
        </w:rPr>
        <w:t xml:space="preserve">the applicant was not a victim of a violation of any of the Convention rights he relied upon because it had not been established how and to what extent he was involved </w:t>
      </w:r>
      <w:r w:rsidR="00963C3D">
        <w:rPr>
          <w:lang w:val="en-GB"/>
        </w:rPr>
        <w:t xml:space="preserve">in </w:t>
      </w:r>
      <w:r w:rsidRPr="009C1F91" w:rsidR="002D513C">
        <w:rPr>
          <w:lang w:val="en-GB"/>
        </w:rPr>
        <w:t xml:space="preserve">the </w:t>
      </w:r>
      <w:r w:rsidRPr="009C1F91" w:rsidR="00DE538D">
        <w:rPr>
          <w:lang w:val="en-GB"/>
        </w:rPr>
        <w:t>events at the mosque on</w:t>
      </w:r>
      <w:r w:rsidR="00A05A0E">
        <w:rPr>
          <w:lang w:val="en-GB"/>
        </w:rPr>
        <w:t xml:space="preserve"> </w:t>
      </w:r>
      <w:r w:rsidRPr="009C1F91" w:rsidR="00DE538D">
        <w:rPr>
          <w:lang w:val="en-GB"/>
        </w:rPr>
        <w:t>20</w:t>
      </w:r>
      <w:r w:rsidR="00A05A0E">
        <w:rPr>
          <w:lang w:val="en-GB"/>
        </w:rPr>
        <w:t xml:space="preserve"> </w:t>
      </w:r>
      <w:r w:rsidRPr="009C1F91" w:rsidR="0047471C">
        <w:rPr>
          <w:lang w:val="en-GB"/>
        </w:rPr>
        <w:t xml:space="preserve">May 2011. </w:t>
      </w:r>
      <w:r w:rsidRPr="009C1F91" w:rsidR="002D513C">
        <w:rPr>
          <w:lang w:val="en-GB"/>
        </w:rPr>
        <w:t xml:space="preserve">In his interview he referred only to being in the park behind the mosque. He did not claim to have been injured in the scuffle. He had said that the police had done </w:t>
      </w:r>
      <w:r w:rsidRPr="009C1F91" w:rsidR="00D42C12">
        <w:rPr>
          <w:lang w:val="en-GB"/>
        </w:rPr>
        <w:t>a very good job</w:t>
      </w:r>
      <w:r w:rsidRPr="009C1F91" w:rsidR="002D513C">
        <w:rPr>
          <w:lang w:val="en-GB"/>
        </w:rPr>
        <w:t>.</w:t>
      </w:r>
      <w:r w:rsidRPr="009C1F91" w:rsidR="005B6B43">
        <w:rPr>
          <w:lang w:val="en-GB"/>
        </w:rPr>
        <w:t xml:space="preserve"> </w:t>
      </w:r>
      <w:r w:rsidRPr="009C1F91" w:rsidR="002D513C">
        <w:rPr>
          <w:lang w:val="en-GB"/>
        </w:rPr>
        <w:t>By the same token, the investigation into the events did not af</w:t>
      </w:r>
      <w:r w:rsidRPr="009C1F91" w:rsidR="0047471C">
        <w:rPr>
          <w:lang w:val="en-GB"/>
        </w:rPr>
        <w:t>fect the applicant personally.</w:t>
      </w:r>
    </w:p>
    <w:p w:rsidRPr="009C1F91" w:rsidR="009A400B" w:rsidP="00A01BC5"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61</w:t>
      </w:r>
      <w:r w:rsidRPr="009C1F91">
        <w:rPr>
          <w:noProof/>
          <w:lang w:val="en-GB"/>
        </w:rPr>
        <w:fldChar w:fldCharType="end"/>
      </w:r>
      <w:r w:rsidRPr="009C1F91" w:rsidR="002D513C">
        <w:rPr>
          <w:lang w:val="en-GB"/>
        </w:rPr>
        <w:t xml:space="preserve">.  The second preliminary objection was that the applicant had failed to exhaust domestic remedies. He had not made any application to the Commission for the Protection against Discrimination, as confirmed by a letter from the Commission, which was annexed to </w:t>
      </w:r>
      <w:r w:rsidRPr="009C1F91" w:rsidR="00DE538D">
        <w:rPr>
          <w:lang w:val="en-GB"/>
        </w:rPr>
        <w:t>the Government</w:t>
      </w:r>
      <w:r w:rsidR="00CF5BE5">
        <w:rPr>
          <w:lang w:val="en-GB"/>
        </w:rPr>
        <w:t>’</w:t>
      </w:r>
      <w:r w:rsidRPr="009C1F91" w:rsidR="00DE538D">
        <w:rPr>
          <w:lang w:val="en-GB"/>
        </w:rPr>
        <w:t>s</w:t>
      </w:r>
      <w:r w:rsidRPr="009C1F91" w:rsidR="002D513C">
        <w:rPr>
          <w:lang w:val="en-GB"/>
        </w:rPr>
        <w:t xml:space="preserve"> observations. Otherwise, the applicant had a catalogue of remedies before the national authorities, rather than just the complaint he had made to the Sofia Distr</w:t>
      </w:r>
      <w:r w:rsidR="00435FEC">
        <w:rPr>
          <w:lang w:val="en-GB"/>
        </w:rPr>
        <w:t>ict Prosecutor</w:t>
      </w:r>
      <w:r w:rsidR="00CF5BE5">
        <w:rPr>
          <w:lang w:val="en-GB"/>
        </w:rPr>
        <w:t>’</w:t>
      </w:r>
      <w:r w:rsidR="00435FEC">
        <w:rPr>
          <w:lang w:val="en-GB"/>
        </w:rPr>
        <w:t>s office, though</w:t>
      </w:r>
      <w:r w:rsidRPr="009C1F91" w:rsidR="002D513C">
        <w:rPr>
          <w:lang w:val="en-GB"/>
        </w:rPr>
        <w:t xml:space="preserve"> the Government did not specify which other remedies were available.</w:t>
      </w:r>
    </w:p>
    <w:p w:rsidRPr="009C1F91" w:rsidR="00A32E98" w:rsidP="00A32E98"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62</w:t>
      </w:r>
      <w:r w:rsidRPr="009C1F91">
        <w:rPr>
          <w:noProof/>
          <w:lang w:val="en-GB"/>
        </w:rPr>
        <w:fldChar w:fldCharType="end"/>
      </w:r>
      <w:r w:rsidRPr="009C1F91" w:rsidR="00A32E98">
        <w:rPr>
          <w:lang w:val="en-GB"/>
        </w:rPr>
        <w:t>.  The applicant submitted that the very reason that the Government could argue that the extent of his involvement had not been established was because domestic investigation, by its ineffectiveness, had been unable to establish the ways in which he had been a victim of the demonstrators</w:t>
      </w:r>
      <w:r w:rsidR="00CF5BE5">
        <w:rPr>
          <w:lang w:val="en-GB"/>
        </w:rPr>
        <w:t>’</w:t>
      </w:r>
      <w:r w:rsidRPr="009C1F91" w:rsidR="00A32E98">
        <w:rPr>
          <w:lang w:val="en-GB"/>
        </w:rPr>
        <w:t xml:space="preserve"> actions. Little weight could be placed on his</w:t>
      </w:r>
      <w:r w:rsidRPr="009C1F91" w:rsidR="009E62BC">
        <w:rPr>
          <w:lang w:val="en-GB"/>
        </w:rPr>
        <w:t xml:space="preserve"> interview. </w:t>
      </w:r>
      <w:r w:rsidRPr="009C1F91" w:rsidR="00A32E98">
        <w:rPr>
          <w:lang w:val="en-GB"/>
        </w:rPr>
        <w:t>When the demonstration started, he with the other worshippers was a victim of the demonstrators</w:t>
      </w:r>
      <w:r w:rsidR="00CF5BE5">
        <w:rPr>
          <w:lang w:val="en-GB"/>
        </w:rPr>
        <w:t>’</w:t>
      </w:r>
      <w:r w:rsidRPr="009C1F91" w:rsidR="00A32E98">
        <w:rPr>
          <w:lang w:val="en-GB"/>
        </w:rPr>
        <w:t xml:space="preserve"> hate speech, their symbolic cutting of a fez and burning of prayer rugs</w:t>
      </w:r>
      <w:r w:rsidRPr="009C1F91" w:rsidR="00C2696C">
        <w:rPr>
          <w:lang w:val="en-GB"/>
        </w:rPr>
        <w:t>,</w:t>
      </w:r>
      <w:r w:rsidRPr="009C1F91" w:rsidR="00A32E98">
        <w:rPr>
          <w:lang w:val="en-GB"/>
        </w:rPr>
        <w:t xml:space="preserve"> and by their stone and egg throwing.</w:t>
      </w:r>
    </w:p>
    <w:p w:rsidRPr="009C1F91" w:rsidR="00A32E98" w:rsidP="00A32E98"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63</w:t>
      </w:r>
      <w:r w:rsidRPr="009C1F91">
        <w:rPr>
          <w:noProof/>
          <w:lang w:val="en-GB"/>
        </w:rPr>
        <w:fldChar w:fldCharType="end"/>
      </w:r>
      <w:r w:rsidRPr="009C1F91" w:rsidR="00A32E98">
        <w:rPr>
          <w:lang w:val="en-GB"/>
        </w:rPr>
        <w:t>.  As regards pursuing a complaint before the Commission for Protection Against Discrimination, this body was not competent to deal with crimes; if it found that a particular act of discrimination was criminal it was required by law to refer the case t</w:t>
      </w:r>
      <w:r w:rsidRPr="009C1F91" w:rsidR="009B5B59">
        <w:rPr>
          <w:lang w:val="en-GB"/>
        </w:rPr>
        <w:t xml:space="preserve">o the prosecuting authorities. </w:t>
      </w:r>
      <w:r w:rsidRPr="009C1F91" w:rsidR="00A32E98">
        <w:rPr>
          <w:lang w:val="en-GB"/>
        </w:rPr>
        <w:t>This was what had happened in the present case, as the Commission</w:t>
      </w:r>
      <w:r w:rsidR="00CF5BE5">
        <w:rPr>
          <w:lang w:val="en-GB"/>
        </w:rPr>
        <w:t>’</w:t>
      </w:r>
      <w:r w:rsidRPr="009C1F91" w:rsidR="00A32E98">
        <w:rPr>
          <w:lang w:val="en-GB"/>
        </w:rPr>
        <w:t>s letter made clear.</w:t>
      </w:r>
    </w:p>
    <w:p w:rsidRPr="009C1F91" w:rsidR="00A32E98" w:rsidP="00D92C26" w:rsidRDefault="00A32E98">
      <w:pPr>
        <w:pStyle w:val="ECHRHeading2"/>
        <w:outlineLvl w:val="2"/>
        <w:rPr>
          <w:lang w:val="en-GB"/>
        </w:rPr>
      </w:pPr>
      <w:r w:rsidRPr="009C1F91">
        <w:rPr>
          <w:lang w:val="en-GB"/>
        </w:rPr>
        <w:t>B</w:t>
      </w:r>
      <w:r w:rsidRPr="009C1F91" w:rsidR="0047471C">
        <w:rPr>
          <w:lang w:val="en-GB"/>
        </w:rPr>
        <w:t>.  </w:t>
      </w:r>
      <w:r w:rsidRPr="009C1F91">
        <w:rPr>
          <w:lang w:val="en-GB"/>
        </w:rPr>
        <w:t>The Court</w:t>
      </w:r>
      <w:r w:rsidR="00CF5BE5">
        <w:rPr>
          <w:lang w:val="en-GB"/>
        </w:rPr>
        <w:t>’</w:t>
      </w:r>
      <w:r w:rsidRPr="009C1F91">
        <w:rPr>
          <w:lang w:val="en-GB"/>
        </w:rPr>
        <w:t>s assessment</w:t>
      </w:r>
    </w:p>
    <w:p w:rsidRPr="009C1F91" w:rsidR="00A32E98" w:rsidP="00A32E98"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64</w:t>
      </w:r>
      <w:r w:rsidRPr="009C1F91">
        <w:rPr>
          <w:noProof/>
          <w:lang w:val="en-GB"/>
        </w:rPr>
        <w:fldChar w:fldCharType="end"/>
      </w:r>
      <w:r w:rsidRPr="009C1F91" w:rsidR="00A32E98">
        <w:rPr>
          <w:lang w:val="en-GB"/>
        </w:rPr>
        <w:t>.  For the first of the Government</w:t>
      </w:r>
      <w:r w:rsidR="00CF5BE5">
        <w:rPr>
          <w:lang w:val="en-GB"/>
        </w:rPr>
        <w:t>’</w:t>
      </w:r>
      <w:r w:rsidRPr="009C1F91" w:rsidR="00A32E98">
        <w:rPr>
          <w:lang w:val="en-GB"/>
        </w:rPr>
        <w:t>s two preliminary objections, it is clear</w:t>
      </w:r>
      <w:r w:rsidR="00555002">
        <w:rPr>
          <w:lang w:val="en-GB"/>
        </w:rPr>
        <w:t xml:space="preserve"> from the case file, including the video recordings,</w:t>
      </w:r>
      <w:r w:rsidRPr="009C1F91" w:rsidR="00A32E98">
        <w:rPr>
          <w:lang w:val="en-GB"/>
        </w:rPr>
        <w:t xml:space="preserve"> that the applicant was at the mosque before, durin</w:t>
      </w:r>
      <w:r w:rsidRPr="009C1F91" w:rsidR="0047471C">
        <w:rPr>
          <w:lang w:val="en-GB"/>
        </w:rPr>
        <w:t>g and after the demonstration.</w:t>
      </w:r>
      <w:r w:rsidR="00555002">
        <w:rPr>
          <w:lang w:val="en-GB"/>
        </w:rPr>
        <w:t xml:space="preserve"> Indeed, he was accepted as being there by the domestic authorities in the course of the investigation.</w:t>
      </w:r>
      <w:r w:rsidRPr="009C1F91" w:rsidR="0047471C">
        <w:rPr>
          <w:lang w:val="en-GB"/>
        </w:rPr>
        <w:t xml:space="preserve"> </w:t>
      </w:r>
      <w:r w:rsidRPr="009C1F91" w:rsidR="00A32E98">
        <w:rPr>
          <w:lang w:val="en-GB"/>
        </w:rPr>
        <w:t>The extent to which he was affected by the demonstrators</w:t>
      </w:r>
      <w:r w:rsidR="00CF5BE5">
        <w:rPr>
          <w:lang w:val="en-GB"/>
        </w:rPr>
        <w:t>’</w:t>
      </w:r>
      <w:r w:rsidRPr="009C1F91" w:rsidR="00A32E98">
        <w:rPr>
          <w:lang w:val="en-GB"/>
        </w:rPr>
        <w:t xml:space="preserve"> actions is relevant only to whether those actions met either the threshold for ill-treatment for the purposes of Article 3 of the Convention or to the extent of the interference with his other Convention rights</w:t>
      </w:r>
      <w:r w:rsidR="00555002">
        <w:rPr>
          <w:lang w:val="en-GB"/>
        </w:rPr>
        <w:t xml:space="preserve"> (issues which the Court will consider in due course)</w:t>
      </w:r>
      <w:r w:rsidRPr="009C1F91" w:rsidR="00A32E98">
        <w:rPr>
          <w:lang w:val="en-GB"/>
        </w:rPr>
        <w:t>, rather than any lack of victim status. Accordingly, this prelimin</w:t>
      </w:r>
      <w:r w:rsidRPr="009C1F91" w:rsidR="00BE61A0">
        <w:rPr>
          <w:lang w:val="en-GB"/>
        </w:rPr>
        <w:t>ary objection must be rejected.</w:t>
      </w:r>
    </w:p>
    <w:p w:rsidRPr="009C1F91" w:rsidR="00A32E98" w:rsidP="00A32E98"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65</w:t>
      </w:r>
      <w:r w:rsidRPr="009C1F91">
        <w:rPr>
          <w:noProof/>
          <w:lang w:val="en-GB"/>
        </w:rPr>
        <w:fldChar w:fldCharType="end"/>
      </w:r>
      <w:r w:rsidRPr="009C1F91" w:rsidR="00A32E98">
        <w:rPr>
          <w:lang w:val="en-GB"/>
        </w:rPr>
        <w:t>.  For the second of the two preliminary objections, the letter from the Commission which the Government has provided to the Court makes clear that the Commission would have been unable to consider any complaint while criminal proc</w:t>
      </w:r>
      <w:r w:rsidR="00435FEC">
        <w:rPr>
          <w:lang w:val="en-GB"/>
        </w:rPr>
        <w:t>eedings w</w:t>
      </w:r>
      <w:r w:rsidRPr="009C1F91" w:rsidR="00A32E98">
        <w:rPr>
          <w:lang w:val="en-GB"/>
        </w:rPr>
        <w:t xml:space="preserve">ere pending; for that reason, a complaint to the Commission </w:t>
      </w:r>
      <w:r w:rsidRPr="009C1F91" w:rsidR="0038400E">
        <w:rPr>
          <w:lang w:val="en-GB"/>
        </w:rPr>
        <w:t xml:space="preserve">in </w:t>
      </w:r>
      <w:r w:rsidRPr="009C1F91" w:rsidR="00A32E98">
        <w:rPr>
          <w:lang w:val="en-GB"/>
        </w:rPr>
        <w:t>this case would have had no prospect of success. Therefore, this preliminary objection must also be rejected.</w:t>
      </w:r>
    </w:p>
    <w:p w:rsidRPr="009C1F91" w:rsidR="00014566" w:rsidP="00D92C26" w:rsidRDefault="009053A5">
      <w:pPr>
        <w:pStyle w:val="ECHRHeading1"/>
        <w:outlineLvl w:val="1"/>
        <w:rPr>
          <w:lang w:val="en-GB"/>
        </w:rPr>
      </w:pPr>
      <w:r>
        <w:rPr>
          <w:lang w:val="en-GB"/>
        </w:rPr>
        <w:t>I</w:t>
      </w:r>
      <w:r w:rsidRPr="009C1F91" w:rsidR="0047471C">
        <w:rPr>
          <w:lang w:val="en-GB"/>
        </w:rPr>
        <w:t>II.  </w:t>
      </w:r>
      <w:r w:rsidRPr="009C1F91" w:rsidR="00014566">
        <w:rPr>
          <w:lang w:val="en-GB"/>
        </w:rPr>
        <w:t xml:space="preserve">ALLEGED VIOLATION OF ARTICLE </w:t>
      </w:r>
      <w:r w:rsidRPr="009C1F91" w:rsidR="00B16D18">
        <w:rPr>
          <w:lang w:val="en-GB"/>
        </w:rPr>
        <w:t>3</w:t>
      </w:r>
      <w:r w:rsidRPr="009C1F91" w:rsidR="00014566">
        <w:rPr>
          <w:lang w:val="en-GB"/>
        </w:rPr>
        <w:t xml:space="preserve"> OF THE CONVENTION</w:t>
      </w:r>
    </w:p>
    <w:p w:rsidRPr="009C1F91" w:rsidR="00014566" w:rsidP="00C621C2" w:rsidRDefault="00330D03">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66</w:t>
      </w:r>
      <w:r>
        <w:rPr>
          <w:lang w:val="en-GB"/>
        </w:rPr>
        <w:fldChar w:fldCharType="end"/>
      </w:r>
      <w:r>
        <w:rPr>
          <w:lang w:val="en-GB"/>
        </w:rPr>
        <w:t>.  </w:t>
      </w:r>
      <w:r w:rsidRPr="009C1F91" w:rsidR="00014566">
        <w:rPr>
          <w:lang w:val="en-GB"/>
        </w:rPr>
        <w:t xml:space="preserve">The applicant complained that </w:t>
      </w:r>
      <w:r w:rsidRPr="009C1F91" w:rsidR="00E11425">
        <w:rPr>
          <w:lang w:val="en-GB"/>
        </w:rPr>
        <w:t xml:space="preserve">the </w:t>
      </w:r>
      <w:r w:rsidRPr="009C1F91" w:rsidR="002D513C">
        <w:rPr>
          <w:lang w:val="en-GB"/>
        </w:rPr>
        <w:t>behaviour of the demonstrators amounted to ill-treatment</w:t>
      </w:r>
      <w:r w:rsidRPr="009C1F91" w:rsidR="00E11425">
        <w:rPr>
          <w:lang w:val="en-GB"/>
        </w:rPr>
        <w:t>. Owing to the passivity of the authorities during the incident</w:t>
      </w:r>
      <w:r w:rsidRPr="009C1F91" w:rsidR="002D513C">
        <w:rPr>
          <w:lang w:val="en-GB"/>
        </w:rPr>
        <w:t xml:space="preserve"> and to their failure properly to investigate the incident,</w:t>
      </w:r>
      <w:r w:rsidRPr="009C1F91" w:rsidR="00E11425">
        <w:rPr>
          <w:lang w:val="en-GB"/>
        </w:rPr>
        <w:t xml:space="preserve"> there had been a violation of the State</w:t>
      </w:r>
      <w:r w:rsidR="00CF5BE5">
        <w:rPr>
          <w:lang w:val="en-GB"/>
        </w:rPr>
        <w:t>’</w:t>
      </w:r>
      <w:r w:rsidRPr="009C1F91" w:rsidR="00E11425">
        <w:rPr>
          <w:lang w:val="en-GB"/>
        </w:rPr>
        <w:t xml:space="preserve">s positive obligations under Article 3 of the </w:t>
      </w:r>
      <w:r w:rsidRPr="009C1F91" w:rsidR="00014566">
        <w:rPr>
          <w:lang w:val="en-GB"/>
        </w:rPr>
        <w:t>Convention, which reads as follows:</w:t>
      </w:r>
    </w:p>
    <w:p w:rsidRPr="009C1F91" w:rsidR="00014566" w:rsidP="00014566" w:rsidRDefault="00E11425">
      <w:pPr>
        <w:pStyle w:val="ECHRParaQuote"/>
        <w:rPr>
          <w:lang w:val="en-GB"/>
        </w:rPr>
      </w:pPr>
      <w:r w:rsidRPr="009C1F91">
        <w:rPr>
          <w:lang w:val="en-GB"/>
        </w:rPr>
        <w:t>“No one shall be subjected to torture or to inhuman or degrading treatment or punishment.”</w:t>
      </w:r>
    </w:p>
    <w:p w:rsidR="00654E10" w:rsidP="00654E10" w:rsidRDefault="00B16D18">
      <w:pPr>
        <w:pStyle w:val="ECHRPara"/>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67</w:t>
      </w:r>
      <w:r w:rsidRPr="009C1F91">
        <w:rPr>
          <w:lang w:val="en-GB"/>
        </w:rPr>
        <w:fldChar w:fldCharType="end"/>
      </w:r>
      <w:r w:rsidRPr="009C1F91" w:rsidR="00014566">
        <w:rPr>
          <w:lang w:val="en-GB"/>
        </w:rPr>
        <w:t>.</w:t>
      </w:r>
      <w:r w:rsidR="00654E10">
        <w:rPr>
          <w:lang w:val="en-GB"/>
        </w:rPr>
        <w:t>  </w:t>
      </w:r>
      <w:r w:rsidR="004D7E80">
        <w:rPr>
          <w:lang w:val="en-GB"/>
        </w:rPr>
        <w:t>Moreover, relying on his belonging to a religious minority, the</w:t>
      </w:r>
      <w:r w:rsidR="00654E10">
        <w:t xml:space="preserve"> applicant</w:t>
      </w:r>
      <w:r w:rsidR="00D2681B">
        <w:t xml:space="preserve"> </w:t>
      </w:r>
      <w:r w:rsidR="00654E10">
        <w:t>complained that the domestic authorities</w:t>
      </w:r>
      <w:r w:rsidR="00CF5BE5">
        <w:t>’</w:t>
      </w:r>
      <w:r w:rsidR="00654E10">
        <w:t xml:space="preserve"> actions also amounted to a violation of Article 14 of the Convention taken in conjunction </w:t>
      </w:r>
      <w:r w:rsidR="0057777E">
        <w:t>with Article </w:t>
      </w:r>
      <w:r w:rsidR="00BA434F">
        <w:t>3. This Article reads:</w:t>
      </w:r>
    </w:p>
    <w:p w:rsidRPr="00BA434F" w:rsidR="00654E10" w:rsidP="00330D03" w:rsidRDefault="00654E10">
      <w:pPr>
        <w:pStyle w:val="ECHRParaQuote"/>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654E10" w:rsidP="00C621C2" w:rsidRDefault="00654E10">
      <w:pPr>
        <w:pStyle w:val="ECHRPara"/>
        <w:rPr>
          <w:lang w:val="en-GB"/>
        </w:rPr>
      </w:pPr>
    </w:p>
    <w:p w:rsidRPr="009C1F91" w:rsidR="00014566" w:rsidP="00C621C2" w:rsidRDefault="00330D03">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68</w:t>
      </w:r>
      <w:r>
        <w:rPr>
          <w:lang w:val="en-GB"/>
        </w:rPr>
        <w:fldChar w:fldCharType="end"/>
      </w:r>
      <w:r>
        <w:rPr>
          <w:lang w:val="en-GB"/>
        </w:rPr>
        <w:t>.  </w:t>
      </w:r>
      <w:r w:rsidRPr="009C1F91" w:rsidR="00014566">
        <w:rPr>
          <w:lang w:val="en-GB"/>
        </w:rPr>
        <w:t xml:space="preserve">The Government contested </w:t>
      </w:r>
      <w:r w:rsidRPr="009C1F91" w:rsidR="00E11425">
        <w:rPr>
          <w:lang w:val="en-GB"/>
        </w:rPr>
        <w:t>those</w:t>
      </w:r>
      <w:r w:rsidRPr="009C1F91" w:rsidR="00014566">
        <w:rPr>
          <w:lang w:val="en-GB"/>
        </w:rPr>
        <w:t xml:space="preserve"> argument</w:t>
      </w:r>
      <w:r w:rsidRPr="009C1F91" w:rsidR="00E11425">
        <w:rPr>
          <w:lang w:val="en-GB"/>
        </w:rPr>
        <w:t>s</w:t>
      </w:r>
      <w:r w:rsidRPr="009C1F91" w:rsidR="00014566">
        <w:rPr>
          <w:lang w:val="en-GB"/>
        </w:rPr>
        <w:t>.</w:t>
      </w:r>
    </w:p>
    <w:p w:rsidRPr="009C1F91" w:rsidR="00014566" w:rsidP="00D92C26" w:rsidRDefault="00014566">
      <w:pPr>
        <w:pStyle w:val="ECHRHeading2"/>
        <w:outlineLvl w:val="2"/>
        <w:rPr>
          <w:lang w:val="en-GB"/>
        </w:rPr>
      </w:pPr>
      <w:r w:rsidRPr="009C1F91">
        <w:rPr>
          <w:lang w:val="en-GB"/>
        </w:rPr>
        <w:t>A.  </w:t>
      </w:r>
      <w:r w:rsidRPr="009C1F91" w:rsidR="00E11425">
        <w:rPr>
          <w:lang w:val="en-GB"/>
        </w:rPr>
        <w:t>The parties</w:t>
      </w:r>
      <w:r w:rsidR="00CF5BE5">
        <w:rPr>
          <w:lang w:val="en-GB"/>
        </w:rPr>
        <w:t>’</w:t>
      </w:r>
      <w:r w:rsidRPr="009C1F91" w:rsidR="00E11425">
        <w:rPr>
          <w:lang w:val="en-GB"/>
        </w:rPr>
        <w:t xml:space="preserve"> submissions</w:t>
      </w:r>
    </w:p>
    <w:p w:rsidRPr="009C1F91" w:rsidR="007467C4" w:rsidP="007467C4" w:rsidRDefault="00A476E7">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69</w:t>
      </w:r>
      <w:r w:rsidRPr="009C1F91">
        <w:rPr>
          <w:noProof/>
          <w:lang w:val="en-GB"/>
        </w:rPr>
        <w:fldChar w:fldCharType="end"/>
      </w:r>
      <w:r w:rsidRPr="009C1F91" w:rsidR="007467C4">
        <w:rPr>
          <w:lang w:val="en-GB"/>
        </w:rPr>
        <w:t>.  The applicant emphasised the premeditation</w:t>
      </w:r>
      <w:r w:rsidRPr="009C1F91" w:rsidR="005B6B43">
        <w:rPr>
          <w:lang w:val="en-GB"/>
        </w:rPr>
        <w:t xml:space="preserve"> of the demonstration </w:t>
      </w:r>
      <w:r w:rsidRPr="009C1F91" w:rsidR="007467C4">
        <w:rPr>
          <w:lang w:val="en-GB"/>
        </w:rPr>
        <w:t xml:space="preserve">and </w:t>
      </w:r>
      <w:r w:rsidRPr="009C1F91" w:rsidR="005B6B43">
        <w:rPr>
          <w:lang w:val="en-GB"/>
        </w:rPr>
        <w:t xml:space="preserve">its </w:t>
      </w:r>
      <w:r w:rsidRPr="009C1F91" w:rsidR="007467C4">
        <w:rPr>
          <w:lang w:val="en-GB"/>
        </w:rPr>
        <w:t xml:space="preserve">purpose, which, he submitted, was publicly to debase the worshippers because of their </w:t>
      </w:r>
      <w:r w:rsidR="00555002">
        <w:rPr>
          <w:lang w:val="en-GB"/>
        </w:rPr>
        <w:t xml:space="preserve">faith and their belonging to a </w:t>
      </w:r>
      <w:r w:rsidRPr="009C1F91" w:rsidR="007467C4">
        <w:rPr>
          <w:lang w:val="en-GB"/>
        </w:rPr>
        <w:t>religious minority. It was made worse by the pre</w:t>
      </w:r>
      <w:r w:rsidR="00DA5DDA">
        <w:rPr>
          <w:lang w:val="en-GB"/>
        </w:rPr>
        <w:t>sence and participation of high</w:t>
      </w:r>
      <w:r w:rsidR="00DA5DDA">
        <w:rPr>
          <w:lang w:val="en-GB"/>
        </w:rPr>
        <w:noBreakHyphen/>
      </w:r>
      <w:r w:rsidRPr="009C1F91" w:rsidR="007467C4">
        <w:rPr>
          <w:lang w:val="en-GB"/>
        </w:rPr>
        <w:t xml:space="preserve">ranking and high-profile members of Ataka (whose anti-immigration and anti-Islam stances were </w:t>
      </w:r>
      <w:r w:rsidRPr="009C1F91" w:rsidR="00C97EE6">
        <w:rPr>
          <w:lang w:val="en-GB"/>
        </w:rPr>
        <w:t>well</w:t>
      </w:r>
      <w:r w:rsidRPr="009C1F91" w:rsidR="00A73A38">
        <w:rPr>
          <w:lang w:val="en-GB"/>
        </w:rPr>
        <w:t>-</w:t>
      </w:r>
      <w:r w:rsidRPr="009C1F91" w:rsidR="00C97EE6">
        <w:rPr>
          <w:lang w:val="en-GB"/>
        </w:rPr>
        <w:t>known</w:t>
      </w:r>
      <w:r w:rsidRPr="009C1F91" w:rsidR="007467C4">
        <w:rPr>
          <w:lang w:val="en-GB"/>
        </w:rPr>
        <w:t>), by the length of the demonstration, and by the time when it took place, during Friday prayers. This was exacerbated by the paramilitary and far-right overtones of many of the demonstrators, by their black dress, by the insignia of the flags they carried and by the ant</w:t>
      </w:r>
      <w:r w:rsidRPr="009C1F91" w:rsidR="00C97EE6">
        <w:rPr>
          <w:lang w:val="en-GB"/>
        </w:rPr>
        <w:t>i</w:t>
      </w:r>
      <w:r w:rsidRPr="009C1F91" w:rsidR="007467C4">
        <w:rPr>
          <w:lang w:val="en-GB"/>
        </w:rPr>
        <w:t>-religious and anti-immigration insults they shouted,</w:t>
      </w:r>
      <w:r w:rsidR="00435FEC">
        <w:rPr>
          <w:lang w:val="en-GB"/>
        </w:rPr>
        <w:t xml:space="preserve"> by</w:t>
      </w:r>
      <w:r w:rsidRPr="009C1F91" w:rsidR="007467C4">
        <w:rPr>
          <w:lang w:val="en-GB"/>
        </w:rPr>
        <w:t xml:space="preserve"> their attempts to drown out the call to prayer with loud nationalist music from loudspeakers, by their cutting of a fez (and threatening the worshippers with the same treatment),</w:t>
      </w:r>
      <w:r w:rsidR="00435FEC">
        <w:rPr>
          <w:lang w:val="en-GB"/>
        </w:rPr>
        <w:t xml:space="preserve"> by</w:t>
      </w:r>
      <w:r w:rsidRPr="009C1F91" w:rsidR="007467C4">
        <w:rPr>
          <w:lang w:val="en-GB"/>
        </w:rPr>
        <w:t xml:space="preserve"> their throwing eggs and stones and</w:t>
      </w:r>
      <w:r w:rsidR="00435FEC">
        <w:rPr>
          <w:lang w:val="en-GB"/>
        </w:rPr>
        <w:t xml:space="preserve"> by</w:t>
      </w:r>
      <w:r w:rsidRPr="009C1F91" w:rsidR="007467C4">
        <w:rPr>
          <w:lang w:val="en-GB"/>
        </w:rPr>
        <w:t xml:space="preserve"> their burning of the worshippers</w:t>
      </w:r>
      <w:r w:rsidR="00CF5BE5">
        <w:rPr>
          <w:lang w:val="en-GB"/>
        </w:rPr>
        <w:t>’</w:t>
      </w:r>
      <w:r w:rsidRPr="009C1F91" w:rsidR="007467C4">
        <w:rPr>
          <w:lang w:val="en-GB"/>
        </w:rPr>
        <w:t xml:space="preserve"> prayer mats. This was not mere intimidation and bullying of the applicant and the other worshippers; it was deliberate targeting of their religion and ethnicity, and this meant the demonstrator</w:t>
      </w:r>
      <w:r w:rsidR="00CF5BE5">
        <w:rPr>
          <w:lang w:val="en-GB"/>
        </w:rPr>
        <w:t>’</w:t>
      </w:r>
      <w:r w:rsidRPr="009C1F91" w:rsidR="007467C4">
        <w:rPr>
          <w:lang w:val="en-GB"/>
        </w:rPr>
        <w:t>s actions met the Article 3 threshold. The applicant is also visually impaired: the demonstration caused hi</w:t>
      </w:r>
      <w:r w:rsidR="00BA434F">
        <w:rPr>
          <w:lang w:val="en-GB"/>
        </w:rPr>
        <w:t>m significant anxiety and fear.</w:t>
      </w:r>
    </w:p>
    <w:p w:rsidRPr="009C1F91" w:rsidR="00A4260B" w:rsidP="00A4260B"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70</w:t>
      </w:r>
      <w:r w:rsidRPr="009C1F91">
        <w:rPr>
          <w:lang w:val="en-GB"/>
        </w:rPr>
        <w:fldChar w:fldCharType="end"/>
      </w:r>
      <w:r w:rsidRPr="009C1F91" w:rsidR="00014566">
        <w:rPr>
          <w:lang w:val="en-GB"/>
        </w:rPr>
        <w:t>.  </w:t>
      </w:r>
      <w:r w:rsidRPr="009C1F91" w:rsidR="00DE538D">
        <w:rPr>
          <w:lang w:val="en-GB"/>
        </w:rPr>
        <w:t>The Government submitted that t</w:t>
      </w:r>
      <w:r w:rsidRPr="009C1F91" w:rsidR="00A4260B">
        <w:rPr>
          <w:lang w:val="en-GB"/>
        </w:rPr>
        <w:t>he Article 3 threshold had not been reached in this case. There was no evidence that the applicant was a victim of physical ill-treatment.</w:t>
      </w:r>
      <w:r w:rsidR="00555002">
        <w:rPr>
          <w:lang w:val="en-GB"/>
        </w:rPr>
        <w:t xml:space="preserve"> </w:t>
      </w:r>
      <w:r w:rsidRPr="009C1F91" w:rsidR="00A4260B">
        <w:rPr>
          <w:lang w:val="en-GB"/>
        </w:rPr>
        <w:t>Nor were the psychological effects of the demonstration so serious as to meet the Article 3 threshold: however reprehensible</w:t>
      </w:r>
      <w:r w:rsidRPr="009C1F91" w:rsidR="00DE538D">
        <w:rPr>
          <w:lang w:val="en-GB"/>
        </w:rPr>
        <w:t>,</w:t>
      </w:r>
      <w:r w:rsidRPr="009C1F91" w:rsidR="00A4260B">
        <w:rPr>
          <w:lang w:val="en-GB"/>
        </w:rPr>
        <w:t xml:space="preserve"> the conduct of the demonstrators was not prolonged or systemic; this was a one-off demonstration which l</w:t>
      </w:r>
      <w:r w:rsidRPr="009C1F91" w:rsidR="009B5B59">
        <w:rPr>
          <w:lang w:val="en-GB"/>
        </w:rPr>
        <w:t xml:space="preserve">asted only an hour and a half. </w:t>
      </w:r>
      <w:r w:rsidRPr="009C1F91" w:rsidR="00A4260B">
        <w:rPr>
          <w:lang w:val="en-GB"/>
        </w:rPr>
        <w:t xml:space="preserve">Even if the Article 3 threshold had been met, by properly policing the demonstration, the domestic authorities had complied with their positive obligations under that Article. </w:t>
      </w:r>
      <w:r w:rsidR="00435FEC">
        <w:rPr>
          <w:lang w:val="en-GB"/>
        </w:rPr>
        <w:t>Finally, t</w:t>
      </w:r>
      <w:r w:rsidRPr="009C1F91" w:rsidR="00A4260B">
        <w:rPr>
          <w:lang w:val="en-GB"/>
        </w:rPr>
        <w:t>he criminal investigation under</w:t>
      </w:r>
      <w:r w:rsidRPr="009C1F91" w:rsidR="00DE538D">
        <w:rPr>
          <w:lang w:val="en-GB"/>
        </w:rPr>
        <w:t>t</w:t>
      </w:r>
      <w:r w:rsidRPr="009C1F91" w:rsidR="00A4260B">
        <w:rPr>
          <w:lang w:val="en-GB"/>
        </w:rPr>
        <w:t>aken after the demonstration had complied with the State</w:t>
      </w:r>
      <w:r w:rsidR="00CF5BE5">
        <w:rPr>
          <w:lang w:val="en-GB"/>
        </w:rPr>
        <w:t>’</w:t>
      </w:r>
      <w:r w:rsidRPr="009C1F91" w:rsidR="00A4260B">
        <w:rPr>
          <w:lang w:val="en-GB"/>
        </w:rPr>
        <w:t>s procedural obligations under the Article.</w:t>
      </w:r>
    </w:p>
    <w:p w:rsidRPr="009C1F91" w:rsidR="00014566" w:rsidP="00D92C26" w:rsidRDefault="00014566">
      <w:pPr>
        <w:pStyle w:val="ECHRHeading2"/>
        <w:outlineLvl w:val="2"/>
        <w:rPr>
          <w:lang w:val="en-GB"/>
        </w:rPr>
      </w:pPr>
      <w:r w:rsidRPr="009C1F91">
        <w:rPr>
          <w:lang w:val="en-GB"/>
        </w:rPr>
        <w:t>B.  </w:t>
      </w:r>
      <w:r w:rsidRPr="009C1F91" w:rsidR="00E11425">
        <w:rPr>
          <w:lang w:val="en-GB"/>
        </w:rPr>
        <w:t>The Court</w:t>
      </w:r>
      <w:r w:rsidR="00CF5BE5">
        <w:rPr>
          <w:lang w:val="en-GB"/>
        </w:rPr>
        <w:t>’</w:t>
      </w:r>
      <w:r w:rsidRPr="009C1F91" w:rsidR="00E11425">
        <w:rPr>
          <w:lang w:val="en-GB"/>
        </w:rPr>
        <w:t>s assessment</w:t>
      </w:r>
    </w:p>
    <w:p w:rsidRPr="009C1F91" w:rsidR="00B87182"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71</w:t>
      </w:r>
      <w:r w:rsidRPr="009C1F91">
        <w:rPr>
          <w:lang w:val="en-GB"/>
        </w:rPr>
        <w:fldChar w:fldCharType="end"/>
      </w:r>
      <w:r w:rsidRPr="009C1F91" w:rsidR="00B87182">
        <w:rPr>
          <w:lang w:val="en-GB"/>
        </w:rPr>
        <w:t>.  The primary issue in respect of this complaint is whether the applicant</w:t>
      </w:r>
      <w:r w:rsidR="00CF5BE5">
        <w:rPr>
          <w:lang w:val="en-GB"/>
        </w:rPr>
        <w:t>’</w:t>
      </w:r>
      <w:r w:rsidRPr="009C1F91" w:rsidR="00B87182">
        <w:rPr>
          <w:lang w:val="en-GB"/>
        </w:rPr>
        <w:t>s treatment at the hands of th</w:t>
      </w:r>
      <w:r w:rsidR="00DA5DDA">
        <w:rPr>
          <w:lang w:val="en-GB"/>
        </w:rPr>
        <w:t>e demonstrators constituted ill</w:t>
      </w:r>
      <w:r w:rsidR="00DA5DDA">
        <w:rPr>
          <w:lang w:val="en-GB"/>
        </w:rPr>
        <w:noBreakHyphen/>
      </w:r>
      <w:r w:rsidRPr="009C1F91" w:rsidR="00B87182">
        <w:rPr>
          <w:lang w:val="en-GB"/>
        </w:rPr>
        <w:t>treatment within the meaning of Article 3</w:t>
      </w:r>
      <w:r w:rsidRPr="009C1F91" w:rsidR="009D071F">
        <w:rPr>
          <w:lang w:val="en-GB"/>
        </w:rPr>
        <w:t>; if it did not, the issue of the respondent Government</w:t>
      </w:r>
      <w:r w:rsidR="00CF5BE5">
        <w:rPr>
          <w:lang w:val="en-GB"/>
        </w:rPr>
        <w:t>’</w:t>
      </w:r>
      <w:r w:rsidRPr="009C1F91" w:rsidR="009D071F">
        <w:rPr>
          <w:lang w:val="en-GB"/>
        </w:rPr>
        <w:t>s compliance with its positive obligations under Article 3 does not arise.</w:t>
      </w:r>
    </w:p>
    <w:p w:rsidRPr="009C1F91" w:rsidR="00194C82" w:rsidP="003D41A9" w:rsidRDefault="00B87182">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72</w:t>
      </w:r>
      <w:r w:rsidRPr="009C1F91">
        <w:rPr>
          <w:lang w:val="en-GB"/>
        </w:rPr>
        <w:fldChar w:fldCharType="end"/>
      </w:r>
      <w:r w:rsidRPr="009C1F91">
        <w:rPr>
          <w:lang w:val="en-GB"/>
        </w:rPr>
        <w:t xml:space="preserve">.  The </w:t>
      </w:r>
      <w:r w:rsidRPr="009C1F91" w:rsidR="005D64B5">
        <w:rPr>
          <w:lang w:val="en-GB"/>
        </w:rPr>
        <w:t>principles</w:t>
      </w:r>
      <w:r w:rsidRPr="009C1F91">
        <w:rPr>
          <w:lang w:val="en-GB"/>
        </w:rPr>
        <w:t xml:space="preserve"> the Court will apply in assessing whether any given treatment meets the Article 3 threshold are well-established in its case-law. </w:t>
      </w:r>
      <w:r w:rsidRPr="009C1F91" w:rsidR="00194C82">
        <w:rPr>
          <w:lang w:val="en-GB"/>
        </w:rPr>
        <w:t xml:space="preserve">They were recently re-stated by the Grand Chamber in </w:t>
      </w:r>
      <w:r w:rsidRPr="009C1F91" w:rsidR="00194C82">
        <w:rPr>
          <w:i/>
          <w:lang w:val="en-GB"/>
        </w:rPr>
        <w:t>Svinarenko and Slyadnev</w:t>
      </w:r>
      <w:r w:rsidRPr="009C1F91" w:rsidR="00194C82">
        <w:rPr>
          <w:lang w:val="en-GB"/>
        </w:rPr>
        <w:t xml:space="preserve"> </w:t>
      </w:r>
      <w:r w:rsidRPr="009C1F91" w:rsidR="00194C82">
        <w:rPr>
          <w:i/>
          <w:lang w:val="en-GB"/>
        </w:rPr>
        <w:t xml:space="preserve">v. Russia </w:t>
      </w:r>
      <w:r w:rsidRPr="009C1F91" w:rsidR="00194C82">
        <w:rPr>
          <w:lang w:val="en-GB"/>
        </w:rPr>
        <w:t>[GC], nos. 32541/08 and 43441/08</w:t>
      </w:r>
      <w:r w:rsidRPr="009C1F91" w:rsidR="0047471C">
        <w:rPr>
          <w:lang w:val="en-GB"/>
        </w:rPr>
        <w:t>, § § 113-</w:t>
      </w:r>
      <w:r w:rsidRPr="009C1F91" w:rsidR="009B5B59">
        <w:rPr>
          <w:lang w:val="en-GB"/>
        </w:rPr>
        <w:t xml:space="preserve">15, ECHR 2014 (extracts). </w:t>
      </w:r>
      <w:r w:rsidRPr="009C1F91" w:rsidR="00194C82">
        <w:rPr>
          <w:lang w:val="en-GB"/>
        </w:rPr>
        <w:t>Where relevant they provide (internal references omitted):</w:t>
      </w:r>
    </w:p>
    <w:p w:rsidRPr="009C1F91" w:rsidR="00194C82" w:rsidP="00194C82" w:rsidRDefault="0047471C">
      <w:pPr>
        <w:pStyle w:val="ECHRPara"/>
        <w:rPr>
          <w:lang w:val="en-GB"/>
        </w:rPr>
      </w:pPr>
      <w:r w:rsidRPr="009C1F91">
        <w:rPr>
          <w:lang w:val="en-GB"/>
        </w:rPr>
        <w:t>–  </w:t>
      </w:r>
      <w:r w:rsidRPr="009C1F91" w:rsidR="00194C82">
        <w:rPr>
          <w:lang w:val="en-GB"/>
        </w:rPr>
        <w:t>Article 3 of the Convention enshrines one of the most fundamental values of democratic society. It prohibits in absolute terms torture or inhuman or degrading treatment or punishment, irrespective of the circumstances and the victim</w:t>
      </w:r>
      <w:r w:rsidR="00CF5BE5">
        <w:rPr>
          <w:lang w:val="en-GB"/>
        </w:rPr>
        <w:t>’</w:t>
      </w:r>
      <w:r w:rsidRPr="009C1F91" w:rsidR="00194C82">
        <w:rPr>
          <w:lang w:val="en-GB"/>
        </w:rPr>
        <w:t>s behavio</w:t>
      </w:r>
      <w:r w:rsidR="00A05A0E">
        <w:rPr>
          <w:lang w:val="en-GB"/>
        </w:rPr>
        <w:t>u</w:t>
      </w:r>
      <w:r w:rsidRPr="009C1F91" w:rsidR="00194C82">
        <w:rPr>
          <w:lang w:val="en-GB"/>
        </w:rPr>
        <w:t>r</w:t>
      </w:r>
      <w:r w:rsidRPr="009C1F91" w:rsidR="00D92C26">
        <w:rPr>
          <w:lang w:val="en-GB"/>
        </w:rPr>
        <w:t>;</w:t>
      </w:r>
    </w:p>
    <w:p w:rsidRPr="009C1F91" w:rsidR="00194C82" w:rsidP="00194C82" w:rsidRDefault="0047471C">
      <w:pPr>
        <w:pStyle w:val="ECHRPara"/>
        <w:rPr>
          <w:lang w:val="en-GB"/>
        </w:rPr>
      </w:pPr>
      <w:r w:rsidRPr="009C1F91">
        <w:rPr>
          <w:lang w:val="en-GB"/>
        </w:rPr>
        <w:t>–  Ill-</w:t>
      </w:r>
      <w:r w:rsidRPr="009C1F91" w:rsidR="00194C82">
        <w:rPr>
          <w:lang w:val="en-GB"/>
        </w:rPr>
        <w:t>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Although the question whether the purpose of the treatment was to humiliate or debase the victim is a factor to be taken into account, the absence of any such purpose cannot conclusively rule out a finding of violation of Ar</w:t>
      </w:r>
      <w:r w:rsidRPr="009C1F91" w:rsidR="00D92C26">
        <w:rPr>
          <w:lang w:val="en-GB"/>
        </w:rPr>
        <w:t>ticle 3;</w:t>
      </w:r>
    </w:p>
    <w:p w:rsidRPr="009C1F91" w:rsidR="00194C82" w:rsidP="00194C82" w:rsidRDefault="0047471C">
      <w:pPr>
        <w:pStyle w:val="ECHRPara"/>
        <w:rPr>
          <w:lang w:val="en-GB"/>
        </w:rPr>
      </w:pPr>
      <w:r w:rsidRPr="009C1F91">
        <w:rPr>
          <w:lang w:val="en-GB"/>
        </w:rPr>
        <w:t>–  </w:t>
      </w:r>
      <w:r w:rsidRPr="009C1F91" w:rsidR="00194C82">
        <w:rPr>
          <w:lang w:val="en-GB"/>
        </w:rPr>
        <w:t>Treatment is considered to be “degrading” within the meaning of Article 3 when it humiliates or debases an individual, showing a lack of respect for, or diminishing, his or her human dignity, or when it arouses feelings of fear, anguish or inferiority capable of breaking an individual</w:t>
      </w:r>
      <w:r w:rsidR="00CF5BE5">
        <w:rPr>
          <w:lang w:val="en-GB"/>
        </w:rPr>
        <w:t>’</w:t>
      </w:r>
      <w:r w:rsidRPr="009C1F91" w:rsidR="00194C82">
        <w:rPr>
          <w:lang w:val="en-GB"/>
        </w:rPr>
        <w:t>s moral and physical resistance. The public nature of the treatment may be a relevant or aggravating factor in assessing whether it is “degrading” within the meaning of Article 3.</w:t>
      </w:r>
    </w:p>
    <w:p w:rsidRPr="009C1F91" w:rsidR="00763A95" w:rsidP="009F01F0"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73</w:t>
      </w:r>
      <w:r w:rsidRPr="009C1F91">
        <w:rPr>
          <w:noProof/>
          <w:lang w:val="en-GB"/>
        </w:rPr>
        <w:fldChar w:fldCharType="end"/>
      </w:r>
      <w:r w:rsidRPr="009C1F91" w:rsidR="00194C82">
        <w:rPr>
          <w:lang w:val="en-GB"/>
        </w:rPr>
        <w:t xml:space="preserve">.  It should also be </w:t>
      </w:r>
      <w:r w:rsidRPr="009C1F91" w:rsidR="007F22B5">
        <w:rPr>
          <w:lang w:val="en-GB"/>
        </w:rPr>
        <w:t>emphasised</w:t>
      </w:r>
      <w:r w:rsidRPr="009C1F91" w:rsidR="00194C82">
        <w:rPr>
          <w:lang w:val="en-GB"/>
        </w:rPr>
        <w:t>, particularly i</w:t>
      </w:r>
      <w:r w:rsidRPr="009C1F91" w:rsidR="005D64B5">
        <w:rPr>
          <w:lang w:val="en-GB"/>
        </w:rPr>
        <w:t xml:space="preserve">n the context of acts by third parties </w:t>
      </w:r>
      <w:r w:rsidRPr="009C1F91" w:rsidR="007F22B5">
        <w:rPr>
          <w:lang w:val="en-GB"/>
        </w:rPr>
        <w:t>which</w:t>
      </w:r>
      <w:r w:rsidRPr="009C1F91" w:rsidR="005D64B5">
        <w:rPr>
          <w:lang w:val="en-GB"/>
        </w:rPr>
        <w:t xml:space="preserve"> are motivated by religious intolerance,</w:t>
      </w:r>
      <w:r w:rsidRPr="009C1F91" w:rsidR="009F01F0">
        <w:rPr>
          <w:lang w:val="en-GB"/>
        </w:rPr>
        <w:t xml:space="preserve"> </w:t>
      </w:r>
      <w:r w:rsidRPr="009C1F91" w:rsidR="007F22B5">
        <w:rPr>
          <w:lang w:val="en-GB"/>
        </w:rPr>
        <w:t xml:space="preserve">that </w:t>
      </w:r>
      <w:r w:rsidRPr="009C1F91" w:rsidR="0047471C">
        <w:rPr>
          <w:lang w:val="en-GB"/>
        </w:rPr>
        <w:t xml:space="preserve">Article </w:t>
      </w:r>
      <w:r w:rsidRPr="009C1F91" w:rsidR="00763A95">
        <w:rPr>
          <w:lang w:val="en-GB"/>
        </w:rPr>
        <w:t>3 cannot be limited to acts of physical ill-treatment; it also covers the infliction of psychological suffering (</w:t>
      </w:r>
      <w:r w:rsidRPr="009C1F91" w:rsidR="0047471C">
        <w:rPr>
          <w:lang w:val="en-GB"/>
        </w:rPr>
        <w:t xml:space="preserve">see </w:t>
      </w:r>
      <w:r w:rsidRPr="009C1F91" w:rsidR="00194C82">
        <w:rPr>
          <w:i/>
          <w:lang w:val="en-GB"/>
        </w:rPr>
        <w:t>Begheluri v. Georgia</w:t>
      </w:r>
      <w:r w:rsidRPr="009C1F91" w:rsidR="00194C82">
        <w:rPr>
          <w:lang w:val="en-GB"/>
        </w:rPr>
        <w:t>, no.</w:t>
      </w:r>
      <w:r w:rsidRPr="009C1F91" w:rsidR="0047471C">
        <w:rPr>
          <w:lang w:val="en-GB"/>
        </w:rPr>
        <w:t> </w:t>
      </w:r>
      <w:r w:rsidRPr="009C1F91" w:rsidR="00194C82">
        <w:rPr>
          <w:lang w:val="en-GB"/>
        </w:rPr>
        <w:t>28490/02,</w:t>
      </w:r>
      <w:r w:rsidRPr="009C1F91" w:rsidR="00194C82">
        <w:rPr>
          <w:snapToGrid w:val="0"/>
          <w:lang w:val="en-GB"/>
        </w:rPr>
        <w:t xml:space="preserve"> </w:t>
      </w:r>
      <w:r w:rsidRPr="009C1F91" w:rsidR="00194C82">
        <w:rPr>
          <w:lang w:val="en-GB"/>
        </w:rPr>
        <w:t>§</w:t>
      </w:r>
      <w:r w:rsidRPr="009C1F91" w:rsidR="0047471C">
        <w:rPr>
          <w:lang w:val="en-GB"/>
        </w:rPr>
        <w:t xml:space="preserve"> </w:t>
      </w:r>
      <w:r w:rsidRPr="009C1F91" w:rsidR="009F01F0">
        <w:rPr>
          <w:lang w:val="en-GB"/>
        </w:rPr>
        <w:t>100</w:t>
      </w:r>
      <w:r w:rsidRPr="009C1F91" w:rsidR="00194C82">
        <w:rPr>
          <w:snapToGrid w:val="0"/>
          <w:lang w:val="en-GB"/>
        </w:rPr>
        <w:t>, 7 October 2014</w:t>
      </w:r>
      <w:r w:rsidRPr="009C1F91" w:rsidR="0047471C">
        <w:rPr>
          <w:snapToGrid w:val="0"/>
          <w:lang w:val="en-GB"/>
        </w:rPr>
        <w:t>)</w:t>
      </w:r>
      <w:r w:rsidRPr="009C1F91" w:rsidR="00763A95">
        <w:rPr>
          <w:lang w:val="en-GB"/>
        </w:rPr>
        <w:t>.</w:t>
      </w:r>
      <w:r w:rsidRPr="009C1F91" w:rsidR="007F22B5">
        <w:rPr>
          <w:lang w:val="en-GB"/>
        </w:rPr>
        <w:t xml:space="preserve"> </w:t>
      </w:r>
      <w:r w:rsidRPr="009C1F91" w:rsidR="009F01F0">
        <w:rPr>
          <w:lang w:val="en-GB"/>
        </w:rPr>
        <w:t>Moreover, d</w:t>
      </w:r>
      <w:r w:rsidRPr="009C1F91" w:rsidR="00763A95">
        <w:rPr>
          <w:lang w:val="en-GB"/>
        </w:rPr>
        <w:t>iscriminatory treatment as such can in principle amount to degrading treatment within the meaning of Article 3, where it attains a level of severity such as to constitute an affront to human dignity (</w:t>
      </w:r>
      <w:r w:rsidRPr="009C1F91" w:rsidR="009F01F0">
        <w:rPr>
          <w:lang w:val="en-GB"/>
        </w:rPr>
        <w:t xml:space="preserve">ibid, </w:t>
      </w:r>
      <w:r w:rsidRPr="009C1F91" w:rsidR="00763A95">
        <w:rPr>
          <w:lang w:val="en-GB"/>
        </w:rPr>
        <w:t>§ 101</w:t>
      </w:r>
      <w:r w:rsidRPr="009C1F91" w:rsidR="00A73A38">
        <w:rPr>
          <w:lang w:val="en-GB"/>
        </w:rPr>
        <w:t>,</w:t>
      </w:r>
      <w:r w:rsidRPr="009C1F91" w:rsidR="009F01F0">
        <w:rPr>
          <w:lang w:val="en-GB"/>
        </w:rPr>
        <w:t xml:space="preserve"> with further references therein</w:t>
      </w:r>
      <w:r w:rsidRPr="009C1F91" w:rsidR="00763A95">
        <w:rPr>
          <w:lang w:val="en-GB"/>
        </w:rPr>
        <w:t>)</w:t>
      </w:r>
      <w:r w:rsidRPr="009C1F91" w:rsidR="00B2596B">
        <w:rPr>
          <w:lang w:val="en-GB"/>
        </w:rPr>
        <w:t>.</w:t>
      </w:r>
    </w:p>
    <w:p w:rsidRPr="009C1F91" w:rsidR="00F576D2" w:rsidP="00F576D2"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74</w:t>
      </w:r>
      <w:r w:rsidRPr="009C1F91">
        <w:rPr>
          <w:noProof/>
          <w:lang w:val="en-GB"/>
        </w:rPr>
        <w:fldChar w:fldCharType="end"/>
      </w:r>
      <w:r w:rsidRPr="009C1F91" w:rsidR="00A70D02">
        <w:rPr>
          <w:lang w:val="en-GB"/>
        </w:rPr>
        <w:t>.  </w:t>
      </w:r>
      <w:r w:rsidRPr="009C1F91" w:rsidR="001A49BE">
        <w:rPr>
          <w:lang w:val="en-GB"/>
        </w:rPr>
        <w:t>Turning to the present case, t</w:t>
      </w:r>
      <w:r w:rsidRPr="009C1F91" w:rsidR="009D071F">
        <w:rPr>
          <w:lang w:val="en-GB"/>
        </w:rPr>
        <w:t>he applicant accepts that he suffered no physical injury at the hands of the demonstrators on 20 May 2011</w:t>
      </w:r>
      <w:r w:rsidRPr="009C1F91" w:rsidR="00284146">
        <w:rPr>
          <w:lang w:val="en-GB"/>
        </w:rPr>
        <w:t>; his complaint is</w:t>
      </w:r>
      <w:r w:rsidRPr="009C1F91" w:rsidR="006C5249">
        <w:rPr>
          <w:lang w:val="en-GB"/>
        </w:rPr>
        <w:t xml:space="preserve"> instead</w:t>
      </w:r>
      <w:r w:rsidRPr="009C1F91" w:rsidR="00284146">
        <w:rPr>
          <w:lang w:val="en-GB"/>
        </w:rPr>
        <w:t xml:space="preserve"> based on the </w:t>
      </w:r>
      <w:r w:rsidRPr="009C1F91" w:rsidR="00940DFE">
        <w:rPr>
          <w:lang w:val="en-GB"/>
        </w:rPr>
        <w:t>psychological effect the demonstrators</w:t>
      </w:r>
      <w:r w:rsidR="00CF5BE5">
        <w:rPr>
          <w:lang w:val="en-GB"/>
        </w:rPr>
        <w:t>’</w:t>
      </w:r>
      <w:r w:rsidRPr="009C1F91" w:rsidR="00940DFE">
        <w:rPr>
          <w:lang w:val="en-GB"/>
        </w:rPr>
        <w:t xml:space="preserve"> actions had on him and his fellow worshippers.</w:t>
      </w:r>
      <w:r w:rsidRPr="009C1F91" w:rsidR="00355E7F">
        <w:rPr>
          <w:lang w:val="en-GB"/>
        </w:rPr>
        <w:t xml:space="preserve"> </w:t>
      </w:r>
      <w:r w:rsidRPr="009C1F91" w:rsidR="00384DFA">
        <w:rPr>
          <w:lang w:val="en-GB"/>
        </w:rPr>
        <w:t>He</w:t>
      </w:r>
      <w:r w:rsidRPr="009C1F91" w:rsidR="00F576D2">
        <w:rPr>
          <w:lang w:val="en-GB"/>
        </w:rPr>
        <w:t xml:space="preserve"> relies both on the purpose of the demonstration and his particular vulnerability as someone with poor eyesight.</w:t>
      </w:r>
    </w:p>
    <w:p w:rsidRPr="009C1F91" w:rsidR="00C33C23" w:rsidP="00F576D2"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75</w:t>
      </w:r>
      <w:r w:rsidRPr="009C1F91">
        <w:rPr>
          <w:noProof/>
          <w:lang w:val="en-GB"/>
        </w:rPr>
        <w:fldChar w:fldCharType="end"/>
      </w:r>
      <w:r w:rsidRPr="009C1F91" w:rsidR="00F576D2">
        <w:rPr>
          <w:lang w:val="en-GB"/>
        </w:rPr>
        <w:t>.  </w:t>
      </w:r>
      <w:r w:rsidRPr="009C1F91" w:rsidR="00940DFE">
        <w:rPr>
          <w:lang w:val="en-GB"/>
        </w:rPr>
        <w:t xml:space="preserve">In the light of the evidence before it, the Court accepts that the intentions of the demonstrators </w:t>
      </w:r>
      <w:r w:rsidRPr="009C1F91" w:rsidR="0002673B">
        <w:rPr>
          <w:lang w:val="en-GB"/>
        </w:rPr>
        <w:t xml:space="preserve">went beyond simply protesting at the volume of the loudspeakers and that their intentions were to mock </w:t>
      </w:r>
      <w:r w:rsidRPr="009C1F91" w:rsidR="006C3238">
        <w:rPr>
          <w:lang w:val="en-GB"/>
        </w:rPr>
        <w:t xml:space="preserve">publicly </w:t>
      </w:r>
      <w:r w:rsidRPr="009C1F91" w:rsidR="0002673B">
        <w:rPr>
          <w:lang w:val="en-GB"/>
        </w:rPr>
        <w:t>and debase the worshippers and their religion</w:t>
      </w:r>
      <w:r w:rsidRPr="009C1F91" w:rsidR="00940DFE">
        <w:rPr>
          <w:lang w:val="en-GB"/>
        </w:rPr>
        <w:t xml:space="preserve">. </w:t>
      </w:r>
      <w:r w:rsidRPr="009C1F91" w:rsidR="00BF42FF">
        <w:rPr>
          <w:lang w:val="en-GB"/>
        </w:rPr>
        <w:t xml:space="preserve">However, </w:t>
      </w:r>
      <w:r w:rsidRPr="009C1F91" w:rsidR="00F576D2">
        <w:rPr>
          <w:lang w:val="en-GB"/>
        </w:rPr>
        <w:t xml:space="preserve">as </w:t>
      </w:r>
      <w:r w:rsidRPr="009C1F91" w:rsidR="00BF42FF">
        <w:rPr>
          <w:lang w:val="en-GB"/>
        </w:rPr>
        <w:t xml:space="preserve">premeditated and public as those actions were, </w:t>
      </w:r>
      <w:r w:rsidRPr="009C1F91" w:rsidR="00B45E13">
        <w:rPr>
          <w:lang w:val="en-GB"/>
        </w:rPr>
        <w:t xml:space="preserve">and however much they </w:t>
      </w:r>
      <w:r w:rsidRPr="009C1F91" w:rsidR="00355E7F">
        <w:rPr>
          <w:lang w:val="en-GB"/>
        </w:rPr>
        <w:t>succeeded in disrupting</w:t>
      </w:r>
      <w:r w:rsidRPr="009C1F91" w:rsidR="00B45E13">
        <w:rPr>
          <w:lang w:val="en-GB"/>
        </w:rPr>
        <w:t xml:space="preserve"> the prayers of the applicant and his fellow worshippers, </w:t>
      </w:r>
      <w:r w:rsidRPr="009C1F91" w:rsidR="00BF42FF">
        <w:rPr>
          <w:lang w:val="en-GB"/>
        </w:rPr>
        <w:t xml:space="preserve">they were not so severe as to cause the kind of fear, anguish or </w:t>
      </w:r>
      <w:r w:rsidRPr="009C1F91" w:rsidR="002015BF">
        <w:rPr>
          <w:lang w:val="en-GB"/>
        </w:rPr>
        <w:t xml:space="preserve">feelings of </w:t>
      </w:r>
      <w:r w:rsidRPr="009C1F91" w:rsidR="00BF42FF">
        <w:rPr>
          <w:lang w:val="en-GB"/>
        </w:rPr>
        <w:t xml:space="preserve">inferiority </w:t>
      </w:r>
      <w:r w:rsidRPr="009C1F91" w:rsidR="002015BF">
        <w:rPr>
          <w:lang w:val="en-GB"/>
        </w:rPr>
        <w:t>that</w:t>
      </w:r>
      <w:r w:rsidRPr="009C1F91" w:rsidR="00BF42FF">
        <w:rPr>
          <w:lang w:val="en-GB"/>
        </w:rPr>
        <w:t xml:space="preserve"> </w:t>
      </w:r>
      <w:r w:rsidRPr="009C1F91" w:rsidR="002015BF">
        <w:rPr>
          <w:lang w:val="en-GB"/>
        </w:rPr>
        <w:t>are</w:t>
      </w:r>
      <w:r w:rsidRPr="009C1F91" w:rsidR="0047471C">
        <w:rPr>
          <w:lang w:val="en-GB"/>
        </w:rPr>
        <w:t xml:space="preserve"> necessary for Article </w:t>
      </w:r>
      <w:r w:rsidRPr="009C1F91" w:rsidR="00BF42FF">
        <w:rPr>
          <w:lang w:val="en-GB"/>
        </w:rPr>
        <w:t xml:space="preserve">3. </w:t>
      </w:r>
      <w:r w:rsidRPr="009C1F91" w:rsidR="00C33C23">
        <w:rPr>
          <w:lang w:val="en-GB"/>
        </w:rPr>
        <w:t>As the Government have submitted, this was a one-off demonstration which lasted an hour and a half. This was not, therefore, a case where the prolonged actions of demonstrators could be said to have resulted in considerable mental suffering to the applicant</w:t>
      </w:r>
      <w:r w:rsidRPr="009C1F91" w:rsidR="007F62B6">
        <w:rPr>
          <w:lang w:val="en-GB"/>
        </w:rPr>
        <w:t>. In this respect, the applicant</w:t>
      </w:r>
      <w:r w:rsidR="00CF5BE5">
        <w:rPr>
          <w:lang w:val="en-GB"/>
        </w:rPr>
        <w:t>’</w:t>
      </w:r>
      <w:r w:rsidRPr="009C1F91" w:rsidR="007F62B6">
        <w:rPr>
          <w:lang w:val="en-GB"/>
        </w:rPr>
        <w:t xml:space="preserve">s situation stands in contrast to </w:t>
      </w:r>
      <w:r w:rsidRPr="009C1F91" w:rsidR="00C33C23">
        <w:rPr>
          <w:i/>
          <w:lang w:val="en-GB"/>
        </w:rPr>
        <w:t>P.F. and E.F. v.</w:t>
      </w:r>
      <w:r w:rsidR="00A05A0E">
        <w:rPr>
          <w:i/>
          <w:lang w:val="en-GB"/>
        </w:rPr>
        <w:t> the </w:t>
      </w:r>
      <w:r w:rsidRPr="009C1F91" w:rsidR="00C33C23">
        <w:rPr>
          <w:i/>
          <w:lang w:val="en-GB"/>
        </w:rPr>
        <w:t>United Kingdom</w:t>
      </w:r>
      <w:r w:rsidRPr="009C1F91" w:rsidR="00C33C23">
        <w:rPr>
          <w:lang w:val="en-GB"/>
        </w:rPr>
        <w:t xml:space="preserve"> (dec). no. 28326/09, 23 November 2010, where considerable mental suffering was found to have occurred to young schoolgirls and their parents when they were exposed to two months of daily abuse – including threats and the throwing of missiles</w:t>
      </w:r>
      <w:r w:rsidRPr="009C1F91" w:rsidR="00F018F5">
        <w:rPr>
          <w:lang w:val="en-GB"/>
        </w:rPr>
        <w:t>, including bodily waste</w:t>
      </w:r>
      <w:r w:rsidRPr="009C1F91" w:rsidR="00C33C23">
        <w:rPr>
          <w:lang w:val="en-GB"/>
        </w:rPr>
        <w:t xml:space="preserve"> – at the hands of protestors and where, as a result</w:t>
      </w:r>
      <w:r w:rsidRPr="009C1F91" w:rsidR="0047471C">
        <w:rPr>
          <w:lang w:val="en-GB"/>
        </w:rPr>
        <w:t xml:space="preserve"> of that suffering, the Article </w:t>
      </w:r>
      <w:r w:rsidRPr="009C1F91" w:rsidR="00C33C23">
        <w:rPr>
          <w:lang w:val="en-GB"/>
        </w:rPr>
        <w:t>3 thres</w:t>
      </w:r>
      <w:r w:rsidR="00435FEC">
        <w:rPr>
          <w:lang w:val="en-GB"/>
        </w:rPr>
        <w:t>hold was found to have been met</w:t>
      </w:r>
      <w:r w:rsidRPr="009C1F91" w:rsidR="00C33C23">
        <w:rPr>
          <w:lang w:val="en-GB"/>
        </w:rPr>
        <w:t>.</w:t>
      </w:r>
      <w:r w:rsidRPr="009C1F91" w:rsidR="00124339">
        <w:rPr>
          <w:lang w:val="en-GB"/>
        </w:rPr>
        <w:t xml:space="preserve"> </w:t>
      </w:r>
      <w:r w:rsidRPr="009C1F91" w:rsidR="004409F3">
        <w:rPr>
          <w:lang w:val="en-GB"/>
        </w:rPr>
        <w:t xml:space="preserve">The </w:t>
      </w:r>
      <w:r w:rsidRPr="009C1F91" w:rsidR="005220CC">
        <w:rPr>
          <w:lang w:val="en-GB"/>
        </w:rPr>
        <w:t>even</w:t>
      </w:r>
      <w:r w:rsidRPr="009C1F91" w:rsidR="004409F3">
        <w:rPr>
          <w:lang w:val="en-GB"/>
        </w:rPr>
        <w:t xml:space="preserve">ts at the mosque that day </w:t>
      </w:r>
      <w:r w:rsidRPr="009C1F91" w:rsidR="00124339">
        <w:rPr>
          <w:lang w:val="en-GB"/>
        </w:rPr>
        <w:t xml:space="preserve">also fall to be distinguished from the findings of a violation of Article 3 found by the Court in </w:t>
      </w:r>
      <w:r w:rsidRPr="009C1F91" w:rsidR="00124339">
        <w:rPr>
          <w:i/>
          <w:lang w:val="en-GB"/>
        </w:rPr>
        <w:t>Members of the Gldani Congregation of Jehovah</w:t>
      </w:r>
      <w:r w:rsidR="00CF5BE5">
        <w:rPr>
          <w:i/>
          <w:lang w:val="en-GB"/>
        </w:rPr>
        <w:t>’</w:t>
      </w:r>
      <w:r w:rsidRPr="009C1F91" w:rsidR="00124339">
        <w:rPr>
          <w:i/>
          <w:lang w:val="en-GB"/>
        </w:rPr>
        <w:t>s Witnesses and Others v. Georgia</w:t>
      </w:r>
      <w:r w:rsidR="00C46318">
        <w:rPr>
          <w:lang w:val="en-GB"/>
        </w:rPr>
        <w:t xml:space="preserve">, </w:t>
      </w:r>
      <w:r w:rsidRPr="009C1F91" w:rsidR="00124339">
        <w:rPr>
          <w:lang w:val="en-GB"/>
        </w:rPr>
        <w:t>no. 71156/01, 3 May 2007</w:t>
      </w:r>
      <w:r w:rsidR="00C46318">
        <w:rPr>
          <w:lang w:val="en-GB"/>
        </w:rPr>
        <w:t>,</w:t>
      </w:r>
      <w:r w:rsidRPr="009C1F91" w:rsidR="00124339">
        <w:rPr>
          <w:lang w:val="en-GB"/>
        </w:rPr>
        <w:t xml:space="preserve"> and</w:t>
      </w:r>
      <w:r w:rsidRPr="009C1F91" w:rsidR="004409F3">
        <w:rPr>
          <w:lang w:val="en-GB"/>
        </w:rPr>
        <w:t xml:space="preserve"> </w:t>
      </w:r>
      <w:r w:rsidRPr="009C1F91" w:rsidR="004409F3">
        <w:rPr>
          <w:i/>
          <w:lang w:val="en-GB"/>
        </w:rPr>
        <w:t>Begheluri</w:t>
      </w:r>
      <w:r w:rsidR="00C46318">
        <w:rPr>
          <w:lang w:val="en-GB"/>
        </w:rPr>
        <w:t xml:space="preserve">, cited above, </w:t>
      </w:r>
      <w:r w:rsidRPr="009C1F91" w:rsidR="004409F3">
        <w:rPr>
          <w:snapToGrid w:val="0"/>
          <w:lang w:val="en-GB"/>
        </w:rPr>
        <w:t>where severe beatings</w:t>
      </w:r>
      <w:r w:rsidRPr="009C1F91" w:rsidR="005220CC">
        <w:rPr>
          <w:snapToGrid w:val="0"/>
          <w:lang w:val="en-GB"/>
        </w:rPr>
        <w:t xml:space="preserve">, forced searches and </w:t>
      </w:r>
      <w:r w:rsidRPr="009C1F91" w:rsidR="001428FA">
        <w:rPr>
          <w:snapToGrid w:val="0"/>
          <w:lang w:val="en-GB"/>
        </w:rPr>
        <w:t>a series of other</w:t>
      </w:r>
      <w:r w:rsidRPr="009C1F91" w:rsidR="003E1CF2">
        <w:rPr>
          <w:snapToGrid w:val="0"/>
          <w:lang w:val="en-GB"/>
        </w:rPr>
        <w:t xml:space="preserve"> </w:t>
      </w:r>
      <w:r w:rsidRPr="009C1F91" w:rsidR="005220CC">
        <w:rPr>
          <w:snapToGrid w:val="0"/>
          <w:lang w:val="en-GB"/>
        </w:rPr>
        <w:t>humiliating acts</w:t>
      </w:r>
      <w:r w:rsidRPr="009C1F91" w:rsidR="001428FA">
        <w:rPr>
          <w:snapToGrid w:val="0"/>
          <w:lang w:val="en-GB"/>
        </w:rPr>
        <w:t xml:space="preserve">, which were designed to force the applicants to act against their wills and conscience and </w:t>
      </w:r>
      <w:r w:rsidRPr="009C1F91" w:rsidR="005220CC">
        <w:rPr>
          <w:snapToGrid w:val="0"/>
          <w:lang w:val="en-GB"/>
        </w:rPr>
        <w:t>which took place in a general and national climate of religious intolerance</w:t>
      </w:r>
      <w:r w:rsidR="00291407">
        <w:rPr>
          <w:snapToGrid w:val="0"/>
          <w:lang w:val="en-GB"/>
        </w:rPr>
        <w:t xml:space="preserve"> at the material time</w:t>
      </w:r>
      <w:r w:rsidRPr="009C1F91" w:rsidR="001428FA">
        <w:rPr>
          <w:snapToGrid w:val="0"/>
          <w:lang w:val="en-GB"/>
        </w:rPr>
        <w:t>,</w:t>
      </w:r>
      <w:r w:rsidRPr="009C1F91" w:rsidR="005220CC">
        <w:rPr>
          <w:snapToGrid w:val="0"/>
          <w:lang w:val="en-GB"/>
        </w:rPr>
        <w:t xml:space="preserve"> were found to meet the Article 3 threshold.</w:t>
      </w:r>
    </w:p>
    <w:p w:rsidRPr="009C1F91" w:rsidR="00A70D02" w:rsidP="00F576D2" w:rsidRDefault="00D92C2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76</w:t>
      </w:r>
      <w:r w:rsidRPr="009C1F91">
        <w:rPr>
          <w:noProof/>
          <w:lang w:val="en-GB"/>
        </w:rPr>
        <w:fldChar w:fldCharType="end"/>
      </w:r>
      <w:r w:rsidRPr="009C1F91" w:rsidR="00220A9E">
        <w:rPr>
          <w:lang w:val="en-GB"/>
        </w:rPr>
        <w:t>.  </w:t>
      </w:r>
      <w:r w:rsidR="00E64DEF">
        <w:rPr>
          <w:lang w:val="en-GB"/>
        </w:rPr>
        <w:t>Finally, t</w:t>
      </w:r>
      <w:r w:rsidRPr="009C1F91" w:rsidR="007F62B6">
        <w:rPr>
          <w:lang w:val="en-GB"/>
        </w:rPr>
        <w:t xml:space="preserve">he </w:t>
      </w:r>
      <w:r w:rsidRPr="009C1F91" w:rsidR="002015BF">
        <w:rPr>
          <w:lang w:val="en-GB"/>
        </w:rPr>
        <w:t>applicant</w:t>
      </w:r>
      <w:r w:rsidR="00CF5BE5">
        <w:rPr>
          <w:lang w:val="en-GB"/>
        </w:rPr>
        <w:t>’</w:t>
      </w:r>
      <w:r w:rsidRPr="009C1F91" w:rsidR="002015BF">
        <w:rPr>
          <w:lang w:val="en-GB"/>
        </w:rPr>
        <w:t>s poor eye-sight</w:t>
      </w:r>
      <w:r w:rsidR="00E64DEF">
        <w:rPr>
          <w:lang w:val="en-GB"/>
        </w:rPr>
        <w:t xml:space="preserve"> has no bearing on the question of whether the Article 3 threshold has been met.</w:t>
      </w:r>
      <w:r w:rsidR="006975CE">
        <w:rPr>
          <w:lang w:val="en-GB"/>
        </w:rPr>
        <w:t xml:space="preserve"> </w:t>
      </w:r>
      <w:r w:rsidR="00E64DEF">
        <w:rPr>
          <w:lang w:val="en-GB"/>
        </w:rPr>
        <w:t xml:space="preserve">Not only has he failed to substantiate this claim, </w:t>
      </w:r>
      <w:r w:rsidRPr="009C1F91" w:rsidR="007F62B6">
        <w:rPr>
          <w:lang w:val="en-GB"/>
        </w:rPr>
        <w:t xml:space="preserve">this is not a condition which </w:t>
      </w:r>
      <w:r w:rsidRPr="009C1F91" w:rsidR="002015BF">
        <w:rPr>
          <w:lang w:val="en-GB"/>
        </w:rPr>
        <w:t>would have made him particularly vulnerable</w:t>
      </w:r>
      <w:r w:rsidRPr="009C1F91" w:rsidR="0047471C">
        <w:rPr>
          <w:lang w:val="en-GB"/>
        </w:rPr>
        <w:t xml:space="preserve"> to the demonstrators</w:t>
      </w:r>
      <w:r w:rsidR="00CF5BE5">
        <w:rPr>
          <w:lang w:val="en-GB"/>
        </w:rPr>
        <w:t>’</w:t>
      </w:r>
      <w:r w:rsidRPr="009C1F91" w:rsidR="0047471C">
        <w:rPr>
          <w:lang w:val="en-GB"/>
        </w:rPr>
        <w:t xml:space="preserve"> actions</w:t>
      </w:r>
      <w:r w:rsidR="00A7350C">
        <w:rPr>
          <w:lang w:val="en-GB"/>
        </w:rPr>
        <w:t xml:space="preserve"> in this particular case</w:t>
      </w:r>
      <w:r w:rsidRPr="009C1F91" w:rsidR="0047471C">
        <w:rPr>
          <w:lang w:val="en-GB"/>
        </w:rPr>
        <w:t>.</w:t>
      </w:r>
    </w:p>
    <w:p w:rsidRPr="009C1F91" w:rsidR="00014566" w:rsidP="00B41640"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77</w:t>
      </w:r>
      <w:r w:rsidRPr="009C1F91">
        <w:rPr>
          <w:lang w:val="en-GB"/>
        </w:rPr>
        <w:fldChar w:fldCharType="end"/>
      </w:r>
      <w:r w:rsidRPr="009C1F91" w:rsidR="00014566">
        <w:rPr>
          <w:lang w:val="en-GB"/>
        </w:rPr>
        <w:t>.  </w:t>
      </w:r>
      <w:r w:rsidRPr="009C1F91" w:rsidR="00B41640">
        <w:rPr>
          <w:lang w:val="en-GB"/>
        </w:rPr>
        <w:t xml:space="preserve">The Court therefore finds that the Article 3 threshold has not been met in this case. As stated above, this finding makes it unnecessary to consider whether the Government complied with its positive obligations under this </w:t>
      </w:r>
      <w:r w:rsidR="009804B1">
        <w:rPr>
          <w:lang w:val="en-GB"/>
        </w:rPr>
        <w:t>provision</w:t>
      </w:r>
      <w:r w:rsidRPr="009C1F91" w:rsidR="00B41640">
        <w:rPr>
          <w:lang w:val="en-GB"/>
        </w:rPr>
        <w:t>.</w:t>
      </w:r>
      <w:r w:rsidR="00F10F96">
        <w:rPr>
          <w:lang w:val="en-GB"/>
        </w:rPr>
        <w:t xml:space="preserve"> </w:t>
      </w:r>
      <w:r w:rsidR="00424E01">
        <w:rPr>
          <w:lang w:val="en-GB"/>
        </w:rPr>
        <w:t xml:space="preserve">It follows that this complaint is </w:t>
      </w:r>
      <w:r w:rsidR="00424E01">
        <w:rPr>
          <w:rStyle w:val="wordhighlighted"/>
        </w:rPr>
        <w:t>manifestly</w:t>
      </w:r>
      <w:r w:rsidR="00424E01">
        <w:rPr>
          <w:rStyle w:val="sb8d990e2"/>
        </w:rPr>
        <w:t xml:space="preserve"> </w:t>
      </w:r>
      <w:r w:rsidR="00424E01">
        <w:rPr>
          <w:rStyle w:val="wordhighlighted"/>
        </w:rPr>
        <w:t>ill-founded</w:t>
      </w:r>
      <w:r w:rsidR="00424E01">
        <w:rPr>
          <w:rStyle w:val="sb8d990e2"/>
        </w:rPr>
        <w:t xml:space="preserve"> and must be rejected in accordance with Article 35 §§ 3 (a) and 4 of the Convention.</w:t>
      </w:r>
      <w:r w:rsidR="00F10F96">
        <w:rPr>
          <w:rStyle w:val="sb8d990e2"/>
        </w:rPr>
        <w:t xml:space="preserve"> </w:t>
      </w:r>
      <w:r w:rsidR="00F74D79">
        <w:rPr>
          <w:rStyle w:val="sb8d990e2"/>
        </w:rPr>
        <w:t xml:space="preserve">Given </w:t>
      </w:r>
      <w:r w:rsidR="00735BD6">
        <w:rPr>
          <w:rStyle w:val="sb8d990e2"/>
        </w:rPr>
        <w:t>Article 14</w:t>
      </w:r>
      <w:r w:rsidR="00F74D79">
        <w:rPr>
          <w:rStyle w:val="sb8d990e2"/>
        </w:rPr>
        <w:t xml:space="preserve"> has </w:t>
      </w:r>
      <w:r w:rsidR="00735BD6">
        <w:rPr>
          <w:rStyle w:val="sb8d990e2"/>
        </w:rPr>
        <w:t>no independent existence</w:t>
      </w:r>
      <w:r w:rsidR="00F74D79">
        <w:rPr>
          <w:rStyle w:val="sb8d990e2"/>
        </w:rPr>
        <w:t xml:space="preserve"> from the substantive provisions of the Convention (see, among many other authorities, </w:t>
      </w:r>
      <w:r w:rsidRPr="00F74D79" w:rsidR="00F74D79">
        <w:rPr>
          <w:rStyle w:val="s6b621b36"/>
          <w:i/>
        </w:rPr>
        <w:t>Kurić and Others v. Slovenia</w:t>
      </w:r>
      <w:r w:rsidR="00F74D79">
        <w:rPr>
          <w:rStyle w:val="s6b621b36"/>
        </w:rPr>
        <w:t xml:space="preserve"> </w:t>
      </w:r>
      <w:r w:rsidR="00F74D79">
        <w:rPr>
          <w:rStyle w:val="sb8d990e2"/>
        </w:rPr>
        <w:t xml:space="preserve">[GC], no. </w:t>
      </w:r>
      <w:r w:rsidRPr="002239B5" w:rsidR="00F74D79">
        <w:t>26828/06</w:t>
      </w:r>
      <w:r w:rsidR="00A05A0E">
        <w:rPr>
          <w:rStyle w:val="sb8d990e2"/>
        </w:rPr>
        <w:t>, § 384, ECHR </w:t>
      </w:r>
      <w:r w:rsidR="00411872">
        <w:rPr>
          <w:rStyle w:val="sb8d990e2"/>
        </w:rPr>
        <w:t>2012 (extracts))</w:t>
      </w:r>
      <w:r w:rsidR="00F74D79">
        <w:rPr>
          <w:rStyle w:val="sb8d990e2"/>
        </w:rPr>
        <w:t>, it follows that the applicant</w:t>
      </w:r>
      <w:r w:rsidR="00CF5BE5">
        <w:rPr>
          <w:rStyle w:val="sb8d990e2"/>
        </w:rPr>
        <w:t>’</w:t>
      </w:r>
      <w:r w:rsidR="00F74D79">
        <w:rPr>
          <w:rStyle w:val="sb8d990e2"/>
        </w:rPr>
        <w:t xml:space="preserve">s complaint under Article </w:t>
      </w:r>
      <w:r w:rsidR="0057777E">
        <w:rPr>
          <w:rStyle w:val="sb8d990e2"/>
        </w:rPr>
        <w:t>14</w:t>
      </w:r>
      <w:r w:rsidR="00F74D79">
        <w:rPr>
          <w:rStyle w:val="sb8d990e2"/>
        </w:rPr>
        <w:t xml:space="preserve"> </w:t>
      </w:r>
      <w:r w:rsidR="001C07A4">
        <w:rPr>
          <w:rStyle w:val="sb8d990e2"/>
        </w:rPr>
        <w:t>taken</w:t>
      </w:r>
      <w:r w:rsidR="00F74D79">
        <w:rPr>
          <w:rStyle w:val="sb8d990e2"/>
        </w:rPr>
        <w:t xml:space="preserve"> in conjunction with Articl</w:t>
      </w:r>
      <w:r w:rsidR="002239B5">
        <w:rPr>
          <w:rStyle w:val="sb8d990e2"/>
        </w:rPr>
        <w:t>e 3 is similarly manifestly ill</w:t>
      </w:r>
      <w:r w:rsidR="002239B5">
        <w:rPr>
          <w:rStyle w:val="sb8d990e2"/>
        </w:rPr>
        <w:noBreakHyphen/>
      </w:r>
      <w:r w:rsidR="00F74D79">
        <w:rPr>
          <w:rStyle w:val="sb8d990e2"/>
        </w:rPr>
        <w:t>founded and must also be rejected in accordance with Article 35 §§ 3 (a) and 4</w:t>
      </w:r>
      <w:r w:rsidR="00BA434F">
        <w:rPr>
          <w:rStyle w:val="sb8d990e2"/>
        </w:rPr>
        <w:t>.</w:t>
      </w:r>
    </w:p>
    <w:p w:rsidRPr="009C1F91" w:rsidR="00014566" w:rsidP="00D92C26" w:rsidRDefault="00B16D18">
      <w:pPr>
        <w:pStyle w:val="ECHRHeading1"/>
        <w:outlineLvl w:val="1"/>
        <w:rPr>
          <w:lang w:val="en-GB"/>
        </w:rPr>
      </w:pPr>
      <w:r w:rsidRPr="009C1F91">
        <w:rPr>
          <w:lang w:val="en-GB"/>
        </w:rPr>
        <w:t>I</w:t>
      </w:r>
      <w:r w:rsidR="009053A5">
        <w:rPr>
          <w:lang w:val="en-GB"/>
        </w:rPr>
        <w:t>V</w:t>
      </w:r>
      <w:r w:rsidRPr="009C1F91" w:rsidR="00014566">
        <w:rPr>
          <w:lang w:val="en-GB"/>
        </w:rPr>
        <w:t>.</w:t>
      </w:r>
      <w:r w:rsidR="00F36D92">
        <w:rPr>
          <w:lang w:val="en-GB"/>
        </w:rPr>
        <w:t>  </w:t>
      </w:r>
      <w:r w:rsidRPr="009C1F91" w:rsidR="00F36D92">
        <w:rPr>
          <w:lang w:val="en-GB"/>
        </w:rPr>
        <w:t>ALLEGED</w:t>
      </w:r>
      <w:r w:rsidRPr="009C1F91" w:rsidR="00014566">
        <w:rPr>
          <w:lang w:val="en-GB"/>
        </w:rPr>
        <w:t xml:space="preserve"> VIOLATION OF </w:t>
      </w:r>
      <w:r w:rsidRPr="009C1F91" w:rsidR="001E3A11">
        <w:rPr>
          <w:lang w:val="en-GB"/>
        </w:rPr>
        <w:t>ARTICLE</w:t>
      </w:r>
      <w:r w:rsidRPr="009C1F91" w:rsidR="00014566">
        <w:rPr>
          <w:lang w:val="en-GB"/>
        </w:rPr>
        <w:t xml:space="preserve"> </w:t>
      </w:r>
      <w:r w:rsidRPr="009C1F91">
        <w:rPr>
          <w:lang w:val="en-GB"/>
        </w:rPr>
        <w:t>9</w:t>
      </w:r>
      <w:r w:rsidRPr="009C1F91" w:rsidR="00014566">
        <w:rPr>
          <w:lang w:val="en-GB"/>
        </w:rPr>
        <w:t xml:space="preserve"> OF THE CONVENTION</w:t>
      </w:r>
    </w:p>
    <w:p w:rsidRPr="009C1F91" w:rsidR="007467C4" w:rsidP="007467C4"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78</w:t>
      </w:r>
      <w:r w:rsidRPr="009C1F91">
        <w:rPr>
          <w:lang w:val="en-GB"/>
        </w:rPr>
        <w:fldChar w:fldCharType="end"/>
      </w:r>
      <w:r w:rsidRPr="009C1F91" w:rsidR="00014566">
        <w:rPr>
          <w:lang w:val="en-GB"/>
        </w:rPr>
        <w:t>.  The applicant</w:t>
      </w:r>
      <w:r w:rsidRPr="009C1F91" w:rsidR="00DE538D">
        <w:rPr>
          <w:lang w:val="en-GB"/>
        </w:rPr>
        <w:t xml:space="preserve"> </w:t>
      </w:r>
      <w:r w:rsidRPr="009C1F91" w:rsidR="00BA50D9">
        <w:rPr>
          <w:lang w:val="en-GB"/>
        </w:rPr>
        <w:t xml:space="preserve">further </w:t>
      </w:r>
      <w:r w:rsidRPr="009C1F91" w:rsidR="00014566">
        <w:rPr>
          <w:lang w:val="en-GB"/>
        </w:rPr>
        <w:t xml:space="preserve">complained </w:t>
      </w:r>
      <w:r w:rsidRPr="009C1F91" w:rsidR="00BA50D9">
        <w:rPr>
          <w:lang w:val="en-GB"/>
        </w:rPr>
        <w:t>that the failure of the domestic authorities adequately to protect him from the demonstrators and properly to investigate the incident amount</w:t>
      </w:r>
      <w:r w:rsidRPr="009C1F91" w:rsidR="00394796">
        <w:rPr>
          <w:lang w:val="en-GB"/>
        </w:rPr>
        <w:t>ed</w:t>
      </w:r>
      <w:r w:rsidRPr="009C1F91" w:rsidR="00BA50D9">
        <w:rPr>
          <w:lang w:val="en-GB"/>
        </w:rPr>
        <w:t xml:space="preserve"> to a violation of his rights under </w:t>
      </w:r>
      <w:r w:rsidRPr="009C1F91" w:rsidR="00014566">
        <w:rPr>
          <w:lang w:val="en-GB"/>
        </w:rPr>
        <w:t>Article</w:t>
      </w:r>
      <w:r w:rsidRPr="009C1F91" w:rsidR="00BA50D9">
        <w:rPr>
          <w:lang w:val="en-GB"/>
        </w:rPr>
        <w:t xml:space="preserve"> 9</w:t>
      </w:r>
      <w:r w:rsidRPr="009C1F91" w:rsidR="00014566">
        <w:rPr>
          <w:lang w:val="en-GB"/>
        </w:rPr>
        <w:t xml:space="preserve"> of the Convention</w:t>
      </w:r>
      <w:r w:rsidR="00D37ABB">
        <w:rPr>
          <w:lang w:val="en-GB"/>
        </w:rPr>
        <w:t>. This was because</w:t>
      </w:r>
      <w:r w:rsidR="006271B9">
        <w:rPr>
          <w:lang w:val="en-GB"/>
        </w:rPr>
        <w:t>, in his submission,</w:t>
      </w:r>
      <w:r w:rsidR="00D37ABB">
        <w:rPr>
          <w:lang w:val="en-GB"/>
        </w:rPr>
        <w:t xml:space="preserve"> the domestic authorities</w:t>
      </w:r>
      <w:r w:rsidR="00CF5BE5">
        <w:rPr>
          <w:lang w:val="en-GB"/>
        </w:rPr>
        <w:t>’</w:t>
      </w:r>
      <w:r w:rsidR="00D37ABB">
        <w:rPr>
          <w:lang w:val="en-GB"/>
        </w:rPr>
        <w:t xml:space="preserve"> failures prevented him from exercising his Article 9 right to peacefully practice his beliefs in the </w:t>
      </w:r>
      <w:r w:rsidR="00660410">
        <w:rPr>
          <w:lang w:val="en-GB"/>
        </w:rPr>
        <w:t xml:space="preserve">company of fellow worshippers. </w:t>
      </w:r>
      <w:r w:rsidR="00D37ABB">
        <w:rPr>
          <w:lang w:val="en-GB"/>
        </w:rPr>
        <w:t>Article</w:t>
      </w:r>
      <w:r w:rsidR="00A05A0E">
        <w:rPr>
          <w:lang w:val="en-GB"/>
        </w:rPr>
        <w:t> </w:t>
      </w:r>
      <w:r w:rsidR="00D37ABB">
        <w:rPr>
          <w:lang w:val="en-GB"/>
        </w:rPr>
        <w:t>9</w:t>
      </w:r>
      <w:r w:rsidRPr="009C1F91" w:rsidR="007F62B6">
        <w:rPr>
          <w:lang w:val="en-GB"/>
        </w:rPr>
        <w:t xml:space="preserve"> </w:t>
      </w:r>
      <w:r w:rsidRPr="009C1F91" w:rsidR="0047471C">
        <w:rPr>
          <w:lang w:val="en-GB"/>
        </w:rPr>
        <w:t>provides:</w:t>
      </w:r>
    </w:p>
    <w:p w:rsidRPr="009C1F91" w:rsidR="007467C4" w:rsidRDefault="007467C4">
      <w:pPr>
        <w:pStyle w:val="ECHRParaQuote"/>
        <w:rPr>
          <w:lang w:val="en-GB"/>
        </w:rPr>
      </w:pPr>
      <w:r w:rsidRPr="009C1F91">
        <w:rPr>
          <w:lang w:val="en-GB"/>
        </w:rPr>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9C1F91" w:rsidR="007467C4" w:rsidP="007467C4" w:rsidRDefault="007467C4">
      <w:pPr>
        <w:pStyle w:val="ECHRParaQuote"/>
        <w:rPr>
          <w:lang w:val="en-GB"/>
        </w:rPr>
      </w:pPr>
      <w:r w:rsidRPr="009C1F91">
        <w:rPr>
          <w:lang w:val="en-GB"/>
        </w:rPr>
        <w:t>2.  Freedom to manifest one</w:t>
      </w:r>
      <w:r w:rsidR="00CF5BE5">
        <w:rPr>
          <w:lang w:val="en-GB"/>
        </w:rPr>
        <w:t>’</w:t>
      </w:r>
      <w:r w:rsidRPr="009C1F91">
        <w:rPr>
          <w:lang w:val="en-GB"/>
        </w:rPr>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0001456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79</w:t>
      </w:r>
      <w:r w:rsidRPr="009C1F91">
        <w:rPr>
          <w:lang w:val="en-GB"/>
        </w:rPr>
        <w:fldChar w:fldCharType="end"/>
      </w:r>
      <w:r w:rsidRPr="009C1F91" w:rsidR="00014566">
        <w:rPr>
          <w:lang w:val="en-GB"/>
        </w:rPr>
        <w:t xml:space="preserve">.  The Government contested </w:t>
      </w:r>
      <w:r w:rsidRPr="009C1F91" w:rsidR="007467C4">
        <w:rPr>
          <w:lang w:val="en-GB"/>
        </w:rPr>
        <w:t>those</w:t>
      </w:r>
      <w:r w:rsidRPr="009C1F91" w:rsidR="00014566">
        <w:rPr>
          <w:lang w:val="en-GB"/>
        </w:rPr>
        <w:t xml:space="preserve"> argument</w:t>
      </w:r>
      <w:r w:rsidRPr="009C1F91" w:rsidR="007467C4">
        <w:rPr>
          <w:lang w:val="en-GB"/>
        </w:rPr>
        <w:t>s</w:t>
      </w:r>
      <w:r w:rsidRPr="009C1F91" w:rsidR="00014566">
        <w:rPr>
          <w:lang w:val="en-GB"/>
        </w:rPr>
        <w:t>.</w:t>
      </w:r>
    </w:p>
    <w:p w:rsidRPr="009D621B" w:rsidR="00B82517" w:rsidP="009D621B" w:rsidRDefault="00243B5C">
      <w:pPr>
        <w:pStyle w:val="ECHRHeading2"/>
        <w:outlineLvl w:val="2"/>
      </w:pPr>
      <w:r w:rsidRPr="009D621B">
        <w:t>A.  </w:t>
      </w:r>
      <w:r w:rsidRPr="009D621B" w:rsidR="00B82517">
        <w:t>Admissibility</w:t>
      </w:r>
    </w:p>
    <w:p w:rsidRPr="00330D03" w:rsidR="00B82517" w:rsidP="00330D03" w:rsidRDefault="00CF5BE5">
      <w:pPr>
        <w:pStyle w:val="ECHRPara"/>
      </w:pPr>
      <w:fldSimple w:instr=" SEQ level0 \*arabic ">
        <w:r w:rsidR="00C91BE3">
          <w:rPr>
            <w:noProof/>
          </w:rPr>
          <w:t>80</w:t>
        </w:r>
      </w:fldSimple>
      <w:r w:rsidRPr="00330D03" w:rsidR="00330D03">
        <w:t>.  </w:t>
      </w:r>
      <w:r w:rsidRPr="00330D03" w:rsidR="00B82517">
        <w:rPr>
          <w:rStyle w:val="sb8d990e2"/>
        </w:rPr>
        <w:t xml:space="preserve">The Court notes that this complaint is not manifestly ill-founded within the meaning of Article 35 § 3(a) of the Convention. It further notes that </w:t>
      </w:r>
      <w:r w:rsidRPr="00330D03" w:rsidR="009D2200">
        <w:rPr>
          <w:rStyle w:val="sb8d990e2"/>
        </w:rPr>
        <w:t>it is</w:t>
      </w:r>
      <w:r w:rsidRPr="00330D03" w:rsidR="00B82517">
        <w:rPr>
          <w:rStyle w:val="sb8d990e2"/>
        </w:rPr>
        <w:t xml:space="preserve"> not inadmissible on any other grounds. It must therefore be declared admissible.</w:t>
      </w:r>
    </w:p>
    <w:p w:rsidRPr="009D621B" w:rsidR="00243B5C" w:rsidP="009D621B" w:rsidRDefault="00243B5C">
      <w:pPr>
        <w:pStyle w:val="ECHRHeading2"/>
        <w:outlineLvl w:val="2"/>
      </w:pPr>
      <w:r w:rsidRPr="009D621B">
        <w:t>B.  Merits</w:t>
      </w:r>
    </w:p>
    <w:p w:rsidRPr="009C1F91" w:rsidR="007467C4" w:rsidP="00330D03" w:rsidRDefault="00B82517">
      <w:pPr>
        <w:pStyle w:val="ECHRHeading3"/>
        <w:rPr>
          <w:lang w:val="en-GB"/>
        </w:rPr>
      </w:pPr>
      <w:r>
        <w:rPr>
          <w:lang w:val="en-GB"/>
        </w:rPr>
        <w:t>1</w:t>
      </w:r>
      <w:r w:rsidRPr="009C1F91" w:rsidR="007467C4">
        <w:rPr>
          <w:lang w:val="en-GB"/>
        </w:rPr>
        <w:t>.  The parties</w:t>
      </w:r>
      <w:r w:rsidR="00CF5BE5">
        <w:rPr>
          <w:lang w:val="en-GB"/>
        </w:rPr>
        <w:t>’</w:t>
      </w:r>
      <w:r w:rsidRPr="009C1F91" w:rsidR="007467C4">
        <w:rPr>
          <w:lang w:val="en-GB"/>
        </w:rPr>
        <w:t xml:space="preserve"> submissions</w:t>
      </w:r>
    </w:p>
    <w:p w:rsidRPr="009C1F91" w:rsidR="005F0467" w:rsidP="00330D03" w:rsidRDefault="00B82517">
      <w:pPr>
        <w:pStyle w:val="ECHRHeading4"/>
        <w:rPr>
          <w:lang w:val="en-GB"/>
        </w:rPr>
      </w:pPr>
      <w:r>
        <w:rPr>
          <w:lang w:val="en-GB"/>
        </w:rPr>
        <w:t>a</w:t>
      </w:r>
      <w:r w:rsidRPr="009C1F91" w:rsidR="0047471C">
        <w:rPr>
          <w:lang w:val="en-GB"/>
        </w:rPr>
        <w:t>.  The applicant</w:t>
      </w:r>
    </w:p>
    <w:p w:rsidRPr="009C1F91" w:rsidR="00A00242" w:rsidP="005F0467" w:rsidRDefault="005F0467">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81</w:t>
      </w:r>
      <w:r w:rsidRPr="009C1F91">
        <w:rPr>
          <w:lang w:val="en-GB"/>
        </w:rPr>
        <w:fldChar w:fldCharType="end"/>
      </w:r>
      <w:r w:rsidRPr="009C1F91">
        <w:rPr>
          <w:lang w:val="en-GB"/>
        </w:rPr>
        <w:t>. </w:t>
      </w:r>
      <w:r w:rsidR="00330D03">
        <w:t> </w:t>
      </w:r>
      <w:r w:rsidRPr="009C1F91" w:rsidR="001D748A">
        <w:rPr>
          <w:lang w:val="en-GB"/>
        </w:rPr>
        <w:t xml:space="preserve">The applicant submitted that </w:t>
      </w:r>
      <w:r w:rsidRPr="009C1F91" w:rsidR="007F62B6">
        <w:rPr>
          <w:lang w:val="en-GB"/>
        </w:rPr>
        <w:t>the</w:t>
      </w:r>
      <w:r w:rsidRPr="009C1F91" w:rsidR="001D748A">
        <w:rPr>
          <w:lang w:val="en-GB"/>
        </w:rPr>
        <w:t xml:space="preserve"> demonstration had to be seen in context. </w:t>
      </w:r>
      <w:r w:rsidRPr="009C1F91">
        <w:rPr>
          <w:lang w:val="en-GB"/>
        </w:rPr>
        <w:t>Ataka was well-known for its stance against both Islam and Bulgaria</w:t>
      </w:r>
      <w:r w:rsidR="00CF5BE5">
        <w:rPr>
          <w:lang w:val="en-GB"/>
        </w:rPr>
        <w:t>’</w:t>
      </w:r>
      <w:r w:rsidRPr="009C1F91">
        <w:rPr>
          <w:lang w:val="en-GB"/>
        </w:rPr>
        <w:t xml:space="preserve">s Turkish minority. Regardless of how many police officers attended the mosque, or how well-equipped they were alleged to have been, the fact was that </w:t>
      </w:r>
      <w:r w:rsidRPr="009C1F91" w:rsidR="00C97EE6">
        <w:rPr>
          <w:lang w:val="en-GB"/>
        </w:rPr>
        <w:t>more than one</w:t>
      </w:r>
      <w:r w:rsidRPr="009C1F91">
        <w:rPr>
          <w:lang w:val="en-GB"/>
        </w:rPr>
        <w:t xml:space="preserve"> hundred activists of such a party, led by prominent members </w:t>
      </w:r>
      <w:r w:rsidRPr="009C1F91" w:rsidR="00C643F1">
        <w:rPr>
          <w:lang w:val="en-GB"/>
        </w:rPr>
        <w:t xml:space="preserve">of it, </w:t>
      </w:r>
      <w:r w:rsidRPr="009C1F91">
        <w:rPr>
          <w:lang w:val="en-GB"/>
        </w:rPr>
        <w:t>effectively mobbed the worshippers during a highly sensitive</w:t>
      </w:r>
      <w:r w:rsidRPr="009C1F91" w:rsidR="009B5B59">
        <w:rPr>
          <w:lang w:val="en-GB"/>
        </w:rPr>
        <w:t xml:space="preserve"> moment of prayer.</w:t>
      </w:r>
    </w:p>
    <w:p w:rsidR="007E0F44" w:rsidP="005F0467" w:rsidRDefault="00A00242">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82</w:t>
      </w:r>
      <w:r w:rsidRPr="009C1F91">
        <w:rPr>
          <w:lang w:val="en-GB"/>
        </w:rPr>
        <w:fldChar w:fldCharType="end"/>
      </w:r>
      <w:r w:rsidRPr="009C1F91">
        <w:rPr>
          <w:lang w:val="en-GB"/>
        </w:rPr>
        <w:t>.  </w:t>
      </w:r>
      <w:r w:rsidRPr="009C1F91" w:rsidR="005F0467">
        <w:rPr>
          <w:lang w:val="en-GB"/>
        </w:rPr>
        <w:t xml:space="preserve">Whatever the efforts of the police, these fell short of the standard required by the Convention as they had not prevented the demonstrators from verbally abusing and threatening the worshippers, burning their prayer rugs, destroying a fez, mounting loudspeakers inside the mosque grounds and then attacking certain of the worshippers. </w:t>
      </w:r>
      <w:r w:rsidRPr="009C1F91" w:rsidR="00C643F1">
        <w:rPr>
          <w:lang w:val="en-GB"/>
        </w:rPr>
        <w:t>The police were present but acted as impassive bystanders and intervene</w:t>
      </w:r>
      <w:r w:rsidR="007E0F44">
        <w:rPr>
          <w:lang w:val="en-GB"/>
        </w:rPr>
        <w:t>d</w:t>
      </w:r>
      <w:r w:rsidRPr="009C1F91" w:rsidR="00C643F1">
        <w:rPr>
          <w:lang w:val="en-GB"/>
        </w:rPr>
        <w:t xml:space="preserve"> </w:t>
      </w:r>
      <w:r w:rsidR="007E0F44">
        <w:rPr>
          <w:lang w:val="en-GB"/>
        </w:rPr>
        <w:t>only after</w:t>
      </w:r>
      <w:r w:rsidRPr="009C1F91" w:rsidR="00C643F1">
        <w:rPr>
          <w:lang w:val="en-GB"/>
        </w:rPr>
        <w:t xml:space="preserve"> violence broke out.</w:t>
      </w:r>
    </w:p>
    <w:p w:rsidRPr="009C1F91" w:rsidR="005F0467" w:rsidP="005F0467" w:rsidRDefault="00C643F1">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83</w:t>
      </w:r>
      <w:r w:rsidRPr="009C1F91">
        <w:rPr>
          <w:lang w:val="en-GB"/>
        </w:rPr>
        <w:fldChar w:fldCharType="end"/>
      </w:r>
      <w:r w:rsidRPr="009C1F91">
        <w:rPr>
          <w:lang w:val="en-GB"/>
        </w:rPr>
        <w:t>.  </w:t>
      </w:r>
      <w:r w:rsidRPr="009C1F91" w:rsidR="00AE70CD">
        <w:rPr>
          <w:lang w:val="en-GB"/>
        </w:rPr>
        <w:t>Contrary to the Government</w:t>
      </w:r>
      <w:r w:rsidR="00CF5BE5">
        <w:rPr>
          <w:lang w:val="en-GB"/>
        </w:rPr>
        <w:t>’</w:t>
      </w:r>
      <w:r w:rsidRPr="009C1F91" w:rsidR="00AE70CD">
        <w:rPr>
          <w:lang w:val="en-GB"/>
        </w:rPr>
        <w:t>s submissions (see paragraph</w:t>
      </w:r>
      <w:r w:rsidRPr="009C1F91" w:rsidR="00A06648">
        <w:rPr>
          <w:lang w:val="en-GB"/>
        </w:rPr>
        <w:t xml:space="preserve"> </w:t>
      </w:r>
      <w:r w:rsidRPr="009C1F91" w:rsidR="00A06648">
        <w:rPr>
          <w:lang w:val="en-GB"/>
        </w:rPr>
        <w:fldChar w:fldCharType="begin"/>
      </w:r>
      <w:r w:rsidRPr="009C1F91" w:rsidR="00A06648">
        <w:rPr>
          <w:lang w:val="en-GB"/>
        </w:rPr>
        <w:instrText xml:space="preserve"> REF GovtArt9subsonprayingboulvevard \h </w:instrText>
      </w:r>
      <w:r w:rsidRPr="009C1F91" w:rsidR="00A06648">
        <w:rPr>
          <w:lang w:val="en-GB"/>
        </w:rPr>
      </w:r>
      <w:r w:rsidRPr="009C1F91" w:rsidR="00A06648">
        <w:rPr>
          <w:lang w:val="en-GB"/>
        </w:rPr>
        <w:fldChar w:fldCharType="separate"/>
      </w:r>
      <w:r w:rsidR="00C91BE3">
        <w:rPr>
          <w:noProof/>
          <w:lang w:val="en-GB"/>
        </w:rPr>
        <w:t>86</w:t>
      </w:r>
      <w:r w:rsidRPr="009C1F91" w:rsidR="00A06648">
        <w:rPr>
          <w:lang w:val="en-GB"/>
        </w:rPr>
        <w:fldChar w:fldCharType="end"/>
      </w:r>
      <w:r w:rsidRPr="009C1F91" w:rsidR="00A06648">
        <w:rPr>
          <w:lang w:val="en-GB"/>
        </w:rPr>
        <w:t xml:space="preserve"> </w:t>
      </w:r>
      <w:r w:rsidRPr="009C1F91" w:rsidR="00AE70CD">
        <w:rPr>
          <w:lang w:val="en-GB"/>
        </w:rPr>
        <w:t>below)</w:t>
      </w:r>
      <w:r w:rsidR="00304D1C">
        <w:rPr>
          <w:lang w:val="en-GB"/>
        </w:rPr>
        <w:t>,</w:t>
      </w:r>
      <w:r w:rsidRPr="009C1F91" w:rsidR="00AE70CD">
        <w:rPr>
          <w:lang w:val="en-GB"/>
        </w:rPr>
        <w:t xml:space="preserve"> </w:t>
      </w:r>
      <w:r w:rsidR="00304D1C">
        <w:rPr>
          <w:lang w:val="en-GB"/>
        </w:rPr>
        <w:t>there</w:t>
      </w:r>
      <w:r w:rsidRPr="009C1F91" w:rsidR="00AE70CD">
        <w:rPr>
          <w:lang w:val="en-GB"/>
        </w:rPr>
        <w:t xml:space="preserve"> had been no requirement for the worshippers to notify the authorities of their intention to pray on the boulevard. It was the demonstration which fell to be regulated by the authorities.</w:t>
      </w:r>
      <w:r w:rsidRPr="009C1F91" w:rsidR="00384DFA">
        <w:rPr>
          <w:lang w:val="en-GB"/>
        </w:rPr>
        <w:t xml:space="preserve"> E</w:t>
      </w:r>
      <w:r w:rsidRPr="009C1F91" w:rsidR="00AE70CD">
        <w:rPr>
          <w:lang w:val="en-GB"/>
        </w:rPr>
        <w:t>ven before the police became involved, t</w:t>
      </w:r>
      <w:r w:rsidRPr="009C1F91">
        <w:rPr>
          <w:lang w:val="en-GB"/>
        </w:rPr>
        <w:t>here had been a</w:t>
      </w:r>
      <w:r w:rsidRPr="009C1F91" w:rsidR="00ED26CC">
        <w:rPr>
          <w:lang w:val="en-GB"/>
        </w:rPr>
        <w:t xml:space="preserve"> prior</w:t>
      </w:r>
      <w:r w:rsidRPr="009C1F91">
        <w:rPr>
          <w:lang w:val="en-GB"/>
        </w:rPr>
        <w:t xml:space="preserve"> failing on the part of the municipality, which, knowing the nature of Ataka</w:t>
      </w:r>
      <w:r w:rsidR="00CF5BE5">
        <w:rPr>
          <w:lang w:val="en-GB"/>
        </w:rPr>
        <w:t>’</w:t>
      </w:r>
      <w:r w:rsidRPr="009C1F91">
        <w:rPr>
          <w:lang w:val="en-GB"/>
        </w:rPr>
        <w:t xml:space="preserve">s policies, could have used its powers to divert the demonstration to another place or time. It would even have been possible to ban it entirely. </w:t>
      </w:r>
      <w:r w:rsidRPr="009C1F91" w:rsidR="00915C2D">
        <w:rPr>
          <w:lang w:val="en-GB"/>
        </w:rPr>
        <w:t>The fact that the municipality had not even considered using these powers indicated a failure to understand, still less properly</w:t>
      </w:r>
      <w:r w:rsidRPr="009C1F91" w:rsidR="00ED26CC">
        <w:rPr>
          <w:lang w:val="en-GB"/>
        </w:rPr>
        <w:t xml:space="preserve"> to</w:t>
      </w:r>
      <w:r w:rsidRPr="009C1F91" w:rsidR="00915C2D">
        <w:rPr>
          <w:lang w:val="en-GB"/>
        </w:rPr>
        <w:t xml:space="preserve"> assess, the public order problem posed by a demonstration of this kind.</w:t>
      </w:r>
      <w:r w:rsidRPr="009C1F91" w:rsidR="009B5B59">
        <w:rPr>
          <w:lang w:val="en-GB"/>
        </w:rPr>
        <w:t xml:space="preserve"> </w:t>
      </w:r>
      <w:r w:rsidRPr="009C1F91" w:rsidR="00200D1B">
        <w:rPr>
          <w:lang w:val="en-GB"/>
        </w:rPr>
        <w:t>This failure, when taken with the failures of the police, meant that the authorities had failed to meet their positive obligations under Article 9 of the Convention.</w:t>
      </w:r>
    </w:p>
    <w:p w:rsidRPr="009C1F91" w:rsidR="00817694" w:rsidP="00817694" w:rsidRDefault="00200D1B">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84</w:t>
      </w:r>
      <w:r w:rsidRPr="009C1F91">
        <w:rPr>
          <w:lang w:val="en-GB"/>
        </w:rPr>
        <w:fldChar w:fldCharType="end"/>
      </w:r>
      <w:r w:rsidRPr="009C1F91">
        <w:rPr>
          <w:lang w:val="en-GB"/>
        </w:rPr>
        <w:t>.  The investigation into the incident was defective. It took prosecutors over a year to interview the applicant. Even when finally interviewed, the applicant was not asked about the actions of the demonstrators</w:t>
      </w:r>
      <w:r w:rsidRPr="009C1F91" w:rsidR="00A06648">
        <w:rPr>
          <w:lang w:val="en-GB"/>
        </w:rPr>
        <w:t>,</w:t>
      </w:r>
      <w:r w:rsidRPr="009C1F91">
        <w:rPr>
          <w:lang w:val="en-GB"/>
        </w:rPr>
        <w:t xml:space="preserve"> but rather the legality of praying outside the mosque and the noi</w:t>
      </w:r>
      <w:r w:rsidRPr="009C1F91" w:rsidR="00817694">
        <w:rPr>
          <w:lang w:val="en-GB"/>
        </w:rPr>
        <w:t>se level of the call to prayer, as if this provided</w:t>
      </w:r>
      <w:r w:rsidRPr="009C1F91" w:rsidR="00BE0A2F">
        <w:rPr>
          <w:lang w:val="en-GB"/>
        </w:rPr>
        <w:t xml:space="preserve"> justification for the demonstrators</w:t>
      </w:r>
      <w:r w:rsidR="00CF5BE5">
        <w:rPr>
          <w:lang w:val="en-GB"/>
        </w:rPr>
        <w:t>’</w:t>
      </w:r>
      <w:r w:rsidRPr="009C1F91" w:rsidR="00BE0A2F">
        <w:rPr>
          <w:lang w:val="en-GB"/>
        </w:rPr>
        <w:t xml:space="preserve"> actions.</w:t>
      </w:r>
      <w:r w:rsidRPr="009C1F91" w:rsidR="00817694">
        <w:rPr>
          <w:lang w:val="en-GB"/>
        </w:rPr>
        <w:t xml:space="preserve"> </w:t>
      </w:r>
      <w:r w:rsidRPr="009C1F91">
        <w:rPr>
          <w:lang w:val="en-GB"/>
        </w:rPr>
        <w:t>Despite several of the participants in the demonstration being well-know</w:t>
      </w:r>
      <w:r w:rsidRPr="009C1F91" w:rsidR="00BE0A2F">
        <w:rPr>
          <w:lang w:val="en-GB"/>
        </w:rPr>
        <w:t>n</w:t>
      </w:r>
      <w:r w:rsidRPr="009C1F91">
        <w:rPr>
          <w:lang w:val="en-GB"/>
        </w:rPr>
        <w:t>, and despite ample video footage of the incident, the investigation continued into “unknown” perpetrators.</w:t>
      </w:r>
      <w:r w:rsidRPr="009C1F91" w:rsidR="00817694">
        <w:rPr>
          <w:lang w:val="en-GB"/>
        </w:rPr>
        <w:t xml:space="preserve"> The person responsible for cutting up the fez</w:t>
      </w:r>
      <w:r w:rsidRPr="009C1F91" w:rsidR="00A06648">
        <w:rPr>
          <w:lang w:val="en-GB"/>
        </w:rPr>
        <w:t>, Mr M</w:t>
      </w:r>
      <w:r w:rsidRPr="009C1F91" w:rsidR="003110BC">
        <w:rPr>
          <w:lang w:val="en-GB"/>
        </w:rPr>
        <w:t>.</w:t>
      </w:r>
      <w:r w:rsidRPr="009C1F91" w:rsidR="00A06648">
        <w:rPr>
          <w:lang w:val="en-GB"/>
        </w:rPr>
        <w:t>,</w:t>
      </w:r>
      <w:r w:rsidRPr="009C1F91" w:rsidR="00817694">
        <w:rPr>
          <w:lang w:val="en-GB"/>
        </w:rPr>
        <w:t xml:space="preserve"> was</w:t>
      </w:r>
      <w:r w:rsidRPr="009C1F91" w:rsidR="00BE0A2F">
        <w:rPr>
          <w:lang w:val="en-GB"/>
        </w:rPr>
        <w:t xml:space="preserve"> well-known to the police</w:t>
      </w:r>
      <w:r w:rsidRPr="009C1F91" w:rsidR="00A06648">
        <w:rPr>
          <w:lang w:val="en-GB"/>
        </w:rPr>
        <w:t>: see his statements at</w:t>
      </w:r>
      <w:r w:rsidRPr="009C1F91" w:rsidR="00477D72">
        <w:rPr>
          <w:lang w:val="en-GB"/>
        </w:rPr>
        <w:t xml:space="preserve"> paragraph</w:t>
      </w:r>
      <w:r w:rsidRPr="009C1F91" w:rsidR="00A06648">
        <w:rPr>
          <w:lang w:val="en-GB"/>
        </w:rPr>
        <w:t xml:space="preserve"> </w:t>
      </w:r>
      <w:r w:rsidRPr="009C1F91" w:rsidR="00A06648">
        <w:rPr>
          <w:lang w:val="en-GB"/>
        </w:rPr>
        <w:fldChar w:fldCharType="begin"/>
      </w:r>
      <w:r w:rsidRPr="009C1F91" w:rsidR="00A06648">
        <w:rPr>
          <w:lang w:val="en-GB"/>
        </w:rPr>
        <w:instrText xml:space="preserve"> REF NISinvestigationMrM \h </w:instrText>
      </w:r>
      <w:r w:rsidRPr="009C1F91" w:rsidR="00A06648">
        <w:rPr>
          <w:lang w:val="en-GB"/>
        </w:rPr>
      </w:r>
      <w:r w:rsidRPr="009C1F91" w:rsidR="00A06648">
        <w:rPr>
          <w:lang w:val="en-GB"/>
        </w:rPr>
        <w:fldChar w:fldCharType="separate"/>
      </w:r>
      <w:r w:rsidR="00C91BE3">
        <w:rPr>
          <w:noProof/>
          <w:lang w:val="en-GB"/>
        </w:rPr>
        <w:t>40</w:t>
      </w:r>
      <w:r w:rsidRPr="009C1F91" w:rsidR="00A06648">
        <w:rPr>
          <w:lang w:val="en-GB"/>
        </w:rPr>
        <w:fldChar w:fldCharType="end"/>
      </w:r>
      <w:r w:rsidRPr="009C1F91" w:rsidR="00A06648">
        <w:rPr>
          <w:lang w:val="en-GB"/>
        </w:rPr>
        <w:t xml:space="preserve"> above</w:t>
      </w:r>
      <w:r w:rsidRPr="009C1F91" w:rsidR="00BE0A2F">
        <w:rPr>
          <w:lang w:val="en-GB"/>
        </w:rPr>
        <w:t>.</w:t>
      </w:r>
      <w:r w:rsidRPr="009C1F91">
        <w:rPr>
          <w:lang w:val="en-GB"/>
        </w:rPr>
        <w:t xml:space="preserve"> </w:t>
      </w:r>
      <w:r w:rsidRPr="009C1F91" w:rsidR="00421E60">
        <w:rPr>
          <w:lang w:val="en-GB"/>
        </w:rPr>
        <w:t>The MP and MEPs involved in the demonstration had not even been questioned.</w:t>
      </w:r>
      <w:r w:rsidRPr="009C1F91" w:rsidR="00D45C2B">
        <w:rPr>
          <w:lang w:val="en-GB"/>
        </w:rPr>
        <w:t xml:space="preserve"> The investigation had gone nowhere, depriving it of all deterrent effect for future crimes of this nature.</w:t>
      </w:r>
    </w:p>
    <w:p w:rsidRPr="009C1F91" w:rsidR="009227A1" w:rsidP="00330D03" w:rsidRDefault="00B82517">
      <w:pPr>
        <w:pStyle w:val="ECHRHeading4"/>
        <w:rPr>
          <w:lang w:val="en-GB"/>
        </w:rPr>
      </w:pPr>
      <w:r>
        <w:rPr>
          <w:lang w:val="en-GB"/>
        </w:rPr>
        <w:t>b</w:t>
      </w:r>
      <w:r w:rsidRPr="009C1F91" w:rsidR="0047471C">
        <w:rPr>
          <w:lang w:val="en-GB"/>
        </w:rPr>
        <w:t>.  </w:t>
      </w:r>
      <w:r w:rsidRPr="009C1F91" w:rsidR="009227A1">
        <w:rPr>
          <w:lang w:val="en-GB"/>
        </w:rPr>
        <w:t>The Government</w:t>
      </w:r>
    </w:p>
    <w:p w:rsidRPr="009C1F91" w:rsidR="00FA2273" w:rsidP="00AA250E" w:rsidRDefault="005F0467">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85</w:t>
      </w:r>
      <w:r w:rsidRPr="009C1F91">
        <w:rPr>
          <w:lang w:val="en-GB"/>
        </w:rPr>
        <w:fldChar w:fldCharType="end"/>
      </w:r>
      <w:r w:rsidRPr="009C1F91">
        <w:rPr>
          <w:lang w:val="en-GB"/>
        </w:rPr>
        <w:t>.  </w:t>
      </w:r>
      <w:r w:rsidRPr="009C1F91" w:rsidR="00FA2273">
        <w:rPr>
          <w:lang w:val="en-GB"/>
        </w:rPr>
        <w:t xml:space="preserve">The Government accepted the existence of positive obligations </w:t>
      </w:r>
      <w:r w:rsidRPr="009C1F91" w:rsidR="009C44CE">
        <w:rPr>
          <w:lang w:val="en-GB"/>
        </w:rPr>
        <w:t>deriving</w:t>
      </w:r>
      <w:r w:rsidRPr="009C1F91" w:rsidR="00FA2273">
        <w:rPr>
          <w:lang w:val="en-GB"/>
        </w:rPr>
        <w:t xml:space="preserve"> from both the substantive and procedural aspects of </w:t>
      </w:r>
      <w:r w:rsidRPr="009C1F91" w:rsidR="007F62B6">
        <w:rPr>
          <w:lang w:val="en-GB"/>
        </w:rPr>
        <w:t>Article</w:t>
      </w:r>
      <w:r w:rsidRPr="009C1F91" w:rsidR="00FA2273">
        <w:rPr>
          <w:lang w:val="en-GB"/>
        </w:rPr>
        <w:t xml:space="preserve"> 9. However, they denied that there had been a breach of </w:t>
      </w:r>
      <w:r w:rsidRPr="009C1F91" w:rsidR="009227A1">
        <w:rPr>
          <w:lang w:val="en-GB"/>
        </w:rPr>
        <w:t>those</w:t>
      </w:r>
      <w:r w:rsidRPr="009C1F91" w:rsidR="0047471C">
        <w:rPr>
          <w:lang w:val="en-GB"/>
        </w:rPr>
        <w:t xml:space="preserve"> positive obligations.</w:t>
      </w:r>
    </w:p>
    <w:bookmarkStart w:name="GovtArt9subsonprayingboulvevard" w:id="32"/>
    <w:p w:rsidRPr="009C1F91" w:rsidR="001F658F" w:rsidP="00AA250E" w:rsidRDefault="00FA227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86</w:t>
      </w:r>
      <w:r w:rsidRPr="009C1F91">
        <w:rPr>
          <w:lang w:val="en-GB"/>
        </w:rPr>
        <w:fldChar w:fldCharType="end"/>
      </w:r>
      <w:bookmarkEnd w:id="32"/>
      <w:r w:rsidRPr="009C1F91">
        <w:rPr>
          <w:lang w:val="en-GB"/>
        </w:rPr>
        <w:t>.  </w:t>
      </w:r>
      <w:r w:rsidRPr="009C1F91" w:rsidR="00AA250E">
        <w:rPr>
          <w:lang w:val="en-GB"/>
        </w:rPr>
        <w:t>The Government submitted that the case concerned on the one hand, the right of a political group to free</w:t>
      </w:r>
      <w:r w:rsidR="00A7350C">
        <w:rPr>
          <w:lang w:val="en-GB"/>
        </w:rPr>
        <w:t>dom of expression and</w:t>
      </w:r>
      <w:r w:rsidRPr="009C1F91" w:rsidR="00AA250E">
        <w:rPr>
          <w:lang w:val="en-GB"/>
        </w:rPr>
        <w:t xml:space="preserve"> assembly (rights guaranteed by Article</w:t>
      </w:r>
      <w:r w:rsidR="00A7350C">
        <w:rPr>
          <w:lang w:val="en-GB"/>
        </w:rPr>
        <w:t>s 10 and</w:t>
      </w:r>
      <w:r w:rsidRPr="009C1F91" w:rsidR="00AA250E">
        <w:rPr>
          <w:lang w:val="en-GB"/>
        </w:rPr>
        <w:t xml:space="preserve"> 11 of the Convention) and, on the other, the rights of a religious group freely to practise their religion</w:t>
      </w:r>
      <w:r w:rsidR="00A7350C">
        <w:rPr>
          <w:lang w:val="en-GB"/>
        </w:rPr>
        <w:t xml:space="preserve"> (guaranteed by Article 9)</w:t>
      </w:r>
      <w:r w:rsidRPr="009C1F91" w:rsidR="00AA250E">
        <w:rPr>
          <w:lang w:val="en-GB"/>
        </w:rPr>
        <w:t>. As much as the rhetoric of Ataka</w:t>
      </w:r>
      <w:r w:rsidR="00CF5BE5">
        <w:rPr>
          <w:lang w:val="en-GB"/>
        </w:rPr>
        <w:t>’</w:t>
      </w:r>
      <w:r w:rsidRPr="009C1F91" w:rsidR="00AA250E">
        <w:rPr>
          <w:lang w:val="en-GB"/>
        </w:rPr>
        <w:t>s supporters might go beyond good manners and the standards of good conduct, it was based entirely on their political views</w:t>
      </w:r>
      <w:r w:rsidRPr="009C1F91" w:rsidR="00A408D5">
        <w:rPr>
          <w:lang w:val="en-GB"/>
        </w:rPr>
        <w:t>. The</w:t>
      </w:r>
      <w:r w:rsidRPr="009C1F91" w:rsidR="00AA250E">
        <w:rPr>
          <w:lang w:val="en-GB"/>
        </w:rPr>
        <w:t xml:space="preserve"> specific reason for the clash that day was not intolerance of the worshippers</w:t>
      </w:r>
      <w:r w:rsidR="00CF5BE5">
        <w:rPr>
          <w:lang w:val="en-GB"/>
        </w:rPr>
        <w:t>’</w:t>
      </w:r>
      <w:r w:rsidRPr="009C1F91" w:rsidR="00AA250E">
        <w:rPr>
          <w:lang w:val="en-GB"/>
        </w:rPr>
        <w:t xml:space="preserve"> religion but the refusal of the mosque to comply with directions from the municipality as to noise level of the loudspeakers.</w:t>
      </w:r>
      <w:r w:rsidRPr="009C1F91" w:rsidR="00936051">
        <w:rPr>
          <w:lang w:val="en-GB"/>
        </w:rPr>
        <w:t xml:space="preserve"> </w:t>
      </w:r>
      <w:r w:rsidRPr="009C1F91" w:rsidR="001F658F">
        <w:rPr>
          <w:lang w:val="en-GB"/>
        </w:rPr>
        <w:t xml:space="preserve">Advance notice of their demonstration had been given to the municipality; there was no legitimate reason to prevent it. </w:t>
      </w:r>
      <w:r w:rsidRPr="009C1F91" w:rsidR="00936051">
        <w:rPr>
          <w:lang w:val="en-GB"/>
        </w:rPr>
        <w:t>Furthermore, the mosque had failed to notify the municipality of the intention of worshippers to pray on the boulevard outside the mosque</w:t>
      </w:r>
      <w:r w:rsidRPr="009C1F91" w:rsidR="00A33ABF">
        <w:rPr>
          <w:lang w:val="en-GB"/>
        </w:rPr>
        <w:t>. Given this lack of notification, there was no possibility for the Ministry of Internal Affairs to deploy additional police units around the mosque, particularly when that might have led the worshippers to complain of an unduly strong police presence around the mosque.</w:t>
      </w:r>
    </w:p>
    <w:p w:rsidRPr="009C1F91" w:rsidR="00AA250E" w:rsidP="00AA250E" w:rsidRDefault="00A4612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87</w:t>
      </w:r>
      <w:r w:rsidRPr="009C1F91">
        <w:rPr>
          <w:lang w:val="en-GB"/>
        </w:rPr>
        <w:fldChar w:fldCharType="end"/>
      </w:r>
      <w:r w:rsidRPr="009C1F91">
        <w:rPr>
          <w:lang w:val="en-GB"/>
        </w:rPr>
        <w:t>.  </w:t>
      </w:r>
      <w:r w:rsidRPr="009C1F91" w:rsidR="001F658F">
        <w:rPr>
          <w:lang w:val="en-GB"/>
        </w:rPr>
        <w:t>The Government further relied on the information provided by the municipality and the police (see paragraphs</w:t>
      </w:r>
      <w:r w:rsidRPr="009C1F91" w:rsidR="009040C7">
        <w:rPr>
          <w:lang w:val="en-GB"/>
        </w:rPr>
        <w:t xml:space="preserve"> </w:t>
      </w:r>
      <w:r w:rsidRPr="009C1F91" w:rsidR="009040C7">
        <w:rPr>
          <w:lang w:val="en-GB"/>
        </w:rPr>
        <w:fldChar w:fldCharType="begin"/>
      </w:r>
      <w:r w:rsidRPr="009C1F91" w:rsidR="009040C7">
        <w:rPr>
          <w:lang w:val="en-GB"/>
        </w:rPr>
        <w:instrText xml:space="preserve"> REF Govtinfoonpolicingstart \h </w:instrText>
      </w:r>
      <w:r w:rsidRPr="009C1F91" w:rsidR="009040C7">
        <w:rPr>
          <w:lang w:val="en-GB"/>
        </w:rPr>
      </w:r>
      <w:r w:rsidRPr="009C1F91" w:rsidR="009040C7">
        <w:rPr>
          <w:lang w:val="en-GB"/>
        </w:rPr>
        <w:fldChar w:fldCharType="separate"/>
      </w:r>
      <w:r w:rsidR="00C91BE3">
        <w:rPr>
          <w:noProof/>
          <w:lang w:val="en-GB"/>
        </w:rPr>
        <w:t>13</w:t>
      </w:r>
      <w:r w:rsidRPr="009C1F91" w:rsidR="009040C7">
        <w:rPr>
          <w:lang w:val="en-GB"/>
        </w:rPr>
        <w:fldChar w:fldCharType="end"/>
      </w:r>
      <w:r w:rsidRPr="009C1F91" w:rsidR="0047471C">
        <w:rPr>
          <w:lang w:val="en-GB"/>
        </w:rPr>
        <w:t>-</w:t>
      </w:r>
      <w:r w:rsidRPr="009C1F91" w:rsidR="009040C7">
        <w:rPr>
          <w:lang w:val="en-GB"/>
        </w:rPr>
        <w:fldChar w:fldCharType="begin"/>
      </w:r>
      <w:r w:rsidRPr="009C1F91" w:rsidR="009040C7">
        <w:rPr>
          <w:lang w:val="en-GB"/>
        </w:rPr>
        <w:instrText xml:space="preserve"> REF Govtinfoonpolicingstart2 \h </w:instrText>
      </w:r>
      <w:r w:rsidRPr="009C1F91" w:rsidR="009040C7">
        <w:rPr>
          <w:lang w:val="en-GB"/>
        </w:rPr>
      </w:r>
      <w:r w:rsidRPr="009C1F91" w:rsidR="009040C7">
        <w:rPr>
          <w:lang w:val="en-GB"/>
        </w:rPr>
        <w:fldChar w:fldCharType="separate"/>
      </w:r>
      <w:r w:rsidR="00C91BE3">
        <w:rPr>
          <w:noProof/>
          <w:lang w:val="en-GB"/>
        </w:rPr>
        <w:t>14</w:t>
      </w:r>
      <w:r w:rsidRPr="009C1F91" w:rsidR="009040C7">
        <w:rPr>
          <w:lang w:val="en-GB"/>
        </w:rPr>
        <w:fldChar w:fldCharType="end"/>
      </w:r>
      <w:r w:rsidRPr="009C1F91" w:rsidR="001F658F">
        <w:rPr>
          <w:lang w:val="en-GB"/>
        </w:rPr>
        <w:t xml:space="preserve"> above).</w:t>
      </w:r>
      <w:r w:rsidRPr="009C1F91">
        <w:rPr>
          <w:lang w:val="en-GB"/>
        </w:rPr>
        <w:t xml:space="preserve"> </w:t>
      </w:r>
      <w:r w:rsidRPr="009C1F91" w:rsidR="001F658F">
        <w:rPr>
          <w:lang w:val="en-GB"/>
        </w:rPr>
        <w:t>Even before the demonstration started, ordinary and specialist police officers had deployed around the mosque and formed a cordon to separate demonstrators from worshippers. Sufficient numbers of police officers had been at the scene. They had handled the scuffle</w:t>
      </w:r>
      <w:r w:rsidRPr="009C1F91" w:rsidR="00A408D5">
        <w:rPr>
          <w:lang w:val="en-GB"/>
        </w:rPr>
        <w:t xml:space="preserve"> on the roof of the single storey extension </w:t>
      </w:r>
      <w:r w:rsidRPr="009C1F91" w:rsidR="001F658F">
        <w:rPr>
          <w:lang w:val="en-GB"/>
        </w:rPr>
        <w:t>in a matter of second</w:t>
      </w:r>
      <w:r w:rsidRPr="009C1F91" w:rsidR="009040C7">
        <w:rPr>
          <w:lang w:val="en-GB"/>
        </w:rPr>
        <w:t>s</w:t>
      </w:r>
      <w:r w:rsidRPr="009C1F91" w:rsidR="001F658F">
        <w:rPr>
          <w:lang w:val="en-GB"/>
        </w:rPr>
        <w:t xml:space="preserve"> and ensured the gradual dispersal of the demonstrators: once two demonstrators had been arrested, the demonstrators left the scene. No worshippers were arrested and the police remained until Friday prayers had been concluded; those prayers finished without any other incidents. The applicant himself had praised the police for the job </w:t>
      </w:r>
      <w:r w:rsidRPr="009C1F91">
        <w:rPr>
          <w:lang w:val="en-GB"/>
        </w:rPr>
        <w:t xml:space="preserve">they had done and other worshippers had applauded the police for their actions in arresting certain demonstrators; it was Ataka who had criticised the police for only arresting its supporters. </w:t>
      </w:r>
      <w:r w:rsidRPr="009C1F91" w:rsidR="00D32C57">
        <w:rPr>
          <w:lang w:val="en-GB"/>
        </w:rPr>
        <w:t>In all, the police response had been objective, balanced and reasonable.</w:t>
      </w:r>
    </w:p>
    <w:p w:rsidRPr="009C1F91" w:rsidR="00AB5F46" w:rsidP="00AB5F46" w:rsidRDefault="00936051">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88</w:t>
      </w:r>
      <w:r w:rsidRPr="009C1F91">
        <w:rPr>
          <w:lang w:val="en-GB"/>
        </w:rPr>
        <w:fldChar w:fldCharType="end"/>
      </w:r>
      <w:r w:rsidRPr="009C1F91">
        <w:rPr>
          <w:lang w:val="en-GB"/>
        </w:rPr>
        <w:t>.  </w:t>
      </w:r>
      <w:r w:rsidRPr="009C1F91" w:rsidR="009838EF">
        <w:rPr>
          <w:lang w:val="en-GB"/>
        </w:rPr>
        <w:t>Finally, t</w:t>
      </w:r>
      <w:r w:rsidRPr="009C1F91">
        <w:rPr>
          <w:lang w:val="en-GB"/>
        </w:rPr>
        <w:t>he Government reiterated their submission, first made with respect to Article 3 above, that this demonstration had been a one-off event and</w:t>
      </w:r>
      <w:r w:rsidRPr="009C1F91" w:rsidR="009838EF">
        <w:rPr>
          <w:lang w:val="en-GB"/>
        </w:rPr>
        <w:t xml:space="preserve"> that</w:t>
      </w:r>
      <w:r w:rsidRPr="009C1F91">
        <w:rPr>
          <w:lang w:val="en-GB"/>
        </w:rPr>
        <w:t>, subsequent to it, the domestic authorities took all necessary steps to prevent further such incidents, to sanction those responsible and not to allow any other provocative acts.</w:t>
      </w:r>
    </w:p>
    <w:p w:rsidRPr="009C1F91" w:rsidR="006509E1" w:rsidP="00AB5F46" w:rsidRDefault="00AB5F4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89</w:t>
      </w:r>
      <w:r w:rsidRPr="009C1F91">
        <w:rPr>
          <w:lang w:val="en-GB"/>
        </w:rPr>
        <w:fldChar w:fldCharType="end"/>
      </w:r>
      <w:r w:rsidRPr="009C1F91">
        <w:rPr>
          <w:lang w:val="en-GB"/>
        </w:rPr>
        <w:t>.  </w:t>
      </w:r>
      <w:r w:rsidRPr="009C1F91" w:rsidR="006509E1">
        <w:rPr>
          <w:lang w:val="en-GB"/>
        </w:rPr>
        <w:t xml:space="preserve">In the police investigation, </w:t>
      </w:r>
      <w:r w:rsidRPr="009C1F91" w:rsidR="00611EEA">
        <w:rPr>
          <w:lang w:val="en-GB"/>
        </w:rPr>
        <w:t xml:space="preserve">seven </w:t>
      </w:r>
      <w:r w:rsidRPr="009C1F91" w:rsidR="00DD5D59">
        <w:rPr>
          <w:lang w:val="en-GB"/>
        </w:rPr>
        <w:t xml:space="preserve">demonstrators </w:t>
      </w:r>
      <w:r w:rsidRPr="009C1F91" w:rsidR="006509E1">
        <w:rPr>
          <w:lang w:val="en-GB"/>
        </w:rPr>
        <w:t>had been</w:t>
      </w:r>
      <w:r w:rsidRPr="009C1F91" w:rsidR="00611EEA">
        <w:rPr>
          <w:lang w:val="en-GB"/>
        </w:rPr>
        <w:t xml:space="preserve"> charged under Article 325 </w:t>
      </w:r>
      <w:r w:rsidRPr="009C1F91" w:rsidR="00611EEA">
        <w:rPr>
          <w:rFonts w:cstheme="minorHAnsi"/>
          <w:lang w:val="en-GB"/>
        </w:rPr>
        <w:t>§</w:t>
      </w:r>
      <w:r w:rsidRPr="009C1F91" w:rsidR="00611EEA">
        <w:rPr>
          <w:lang w:val="en-GB"/>
        </w:rPr>
        <w:t xml:space="preserve"> 2 </w:t>
      </w:r>
      <w:r w:rsidRPr="009C1F91" w:rsidR="0097299B">
        <w:rPr>
          <w:lang w:val="en-GB"/>
        </w:rPr>
        <w:t>of the Criminal Code</w:t>
      </w:r>
      <w:r w:rsidR="006E641D">
        <w:rPr>
          <w:lang w:val="en-GB"/>
        </w:rPr>
        <w:t xml:space="preserve"> (see paragraph </w:t>
      </w:r>
      <w:r w:rsidR="00C76B5B">
        <w:rPr>
          <w:lang w:val="en-GB"/>
        </w:rPr>
        <w:fldChar w:fldCharType="begin"/>
      </w:r>
      <w:r w:rsidR="00C76B5B">
        <w:rPr>
          <w:lang w:val="en-GB"/>
        </w:rPr>
        <w:instrText xml:space="preserve"> REF Article325 \h </w:instrText>
      </w:r>
      <w:r w:rsidR="00C76B5B">
        <w:rPr>
          <w:lang w:val="en-GB"/>
        </w:rPr>
      </w:r>
      <w:r w:rsidR="00C76B5B">
        <w:rPr>
          <w:lang w:val="en-GB"/>
        </w:rPr>
        <w:fldChar w:fldCharType="separate"/>
      </w:r>
      <w:r w:rsidR="00C91BE3">
        <w:rPr>
          <w:noProof/>
          <w:lang w:val="en-GB"/>
        </w:rPr>
        <w:t>49</w:t>
      </w:r>
      <w:r w:rsidR="00C76B5B">
        <w:rPr>
          <w:lang w:val="en-GB"/>
        </w:rPr>
        <w:fldChar w:fldCharType="end"/>
      </w:r>
      <w:r w:rsidR="00C76B5B">
        <w:rPr>
          <w:lang w:val="en-GB"/>
        </w:rPr>
        <w:t xml:space="preserve"> </w:t>
      </w:r>
      <w:r w:rsidR="006E641D">
        <w:rPr>
          <w:lang w:val="en-GB"/>
        </w:rPr>
        <w:t>above)</w:t>
      </w:r>
      <w:r w:rsidRPr="009C1F91" w:rsidR="0097299B">
        <w:rPr>
          <w:lang w:val="en-GB"/>
        </w:rPr>
        <w:t xml:space="preserve">. Almost thirty people </w:t>
      </w:r>
      <w:r w:rsidRPr="009C1F91" w:rsidR="006509E1">
        <w:rPr>
          <w:lang w:val="en-GB"/>
        </w:rPr>
        <w:t>had been</w:t>
      </w:r>
      <w:r w:rsidRPr="009C1F91" w:rsidR="0097299B">
        <w:rPr>
          <w:lang w:val="en-GB"/>
        </w:rPr>
        <w:t xml:space="preserve"> interviewed during the investigation and other investigative steps taken, including photographing and identifying participants in the incident. Complaints from those affected by the incident, including one made by the applicant, </w:t>
      </w:r>
      <w:r w:rsidRPr="009C1F91">
        <w:rPr>
          <w:lang w:val="en-GB"/>
        </w:rPr>
        <w:t>had been</w:t>
      </w:r>
      <w:r w:rsidRPr="009C1F91" w:rsidR="0097299B">
        <w:rPr>
          <w:lang w:val="en-GB"/>
        </w:rPr>
        <w:t xml:space="preserve"> prope</w:t>
      </w:r>
      <w:r w:rsidRPr="009C1F91" w:rsidR="0047471C">
        <w:rPr>
          <w:lang w:val="en-GB"/>
        </w:rPr>
        <w:t>rly and expeditiously handled.</w:t>
      </w:r>
    </w:p>
    <w:p w:rsidRPr="009C1F91" w:rsidR="00D32F98" w:rsidP="00AB5F46" w:rsidRDefault="00AB5F4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90</w:t>
      </w:r>
      <w:r w:rsidRPr="009C1F91">
        <w:rPr>
          <w:lang w:val="en-GB"/>
        </w:rPr>
        <w:fldChar w:fldCharType="end"/>
      </w:r>
      <w:r w:rsidRPr="009C1F91">
        <w:rPr>
          <w:lang w:val="en-GB"/>
        </w:rPr>
        <w:t>.  </w:t>
      </w:r>
      <w:r w:rsidRPr="009C1F91" w:rsidR="006509E1">
        <w:rPr>
          <w:lang w:val="en-GB"/>
        </w:rPr>
        <w:t>In the National Investigation Service investigation, t</w:t>
      </w:r>
      <w:r w:rsidRPr="009C1F91" w:rsidR="0097299B">
        <w:rPr>
          <w:lang w:val="en-GB"/>
        </w:rPr>
        <w:t>he prosecutor</w:t>
      </w:r>
      <w:r w:rsidR="00CF5BE5">
        <w:rPr>
          <w:lang w:val="en-GB"/>
        </w:rPr>
        <w:t>’</w:t>
      </w:r>
      <w:r w:rsidRPr="009C1F91" w:rsidR="0097299B">
        <w:rPr>
          <w:lang w:val="en-GB"/>
        </w:rPr>
        <w:t xml:space="preserve">s office had been justified in not treating the applicant as a </w:t>
      </w:r>
      <w:r w:rsidR="00CF5BE5">
        <w:rPr>
          <w:lang w:val="en-GB"/>
        </w:rPr>
        <w:t>‘</w:t>
      </w:r>
      <w:r w:rsidRPr="009C1F91" w:rsidR="0097299B">
        <w:rPr>
          <w:lang w:val="en-GB"/>
        </w:rPr>
        <w:t>direct</w:t>
      </w:r>
      <w:r w:rsidR="00CF5BE5">
        <w:rPr>
          <w:lang w:val="en-GB"/>
        </w:rPr>
        <w:t>’</w:t>
      </w:r>
      <w:r w:rsidRPr="009C1F91" w:rsidR="0097299B">
        <w:rPr>
          <w:lang w:val="en-GB"/>
        </w:rPr>
        <w:t xml:space="preserve"> victim for the purposes of the relevant provisions of the Criminal Code.</w:t>
      </w:r>
      <w:r w:rsidRPr="009C1F91" w:rsidR="00D32F98">
        <w:rPr>
          <w:lang w:val="en-GB"/>
        </w:rPr>
        <w:t xml:space="preserve"> There had been no bias on the part of the investigation or anyone conducting it; all questions put to the applicant in his interview had been aimed at clarifying what had happened during the incident.</w:t>
      </w:r>
      <w:r w:rsidRPr="009C1F91">
        <w:rPr>
          <w:lang w:val="en-GB"/>
        </w:rPr>
        <w:t xml:space="preserve"> The investigation had been carried out expeditiously: the main obstacle to its comprehensive completion was the parliamentary immunity of Mr Siderov, Mr Chukolov and Ms</w:t>
      </w:r>
      <w:r w:rsidRPr="009C1F91" w:rsidR="0047471C">
        <w:rPr>
          <w:lang w:val="en-GB"/>
        </w:rPr>
        <w:t> </w:t>
      </w:r>
      <w:r w:rsidRPr="009C1F91">
        <w:rPr>
          <w:lang w:val="en-GB"/>
        </w:rPr>
        <w:t>Gadzheva. This made it difficult to interview them, even as witnesses, because it was rare for requests to lift immunity to be made.</w:t>
      </w:r>
    </w:p>
    <w:p w:rsidRPr="006271B9" w:rsidR="005F0467" w:rsidP="00330D03" w:rsidRDefault="00B82517">
      <w:pPr>
        <w:pStyle w:val="ECHRHeading3"/>
        <w:rPr>
          <w:lang w:val="en-GB"/>
        </w:rPr>
      </w:pPr>
      <w:r>
        <w:rPr>
          <w:lang w:val="en-GB"/>
        </w:rPr>
        <w:t>2</w:t>
      </w:r>
      <w:r w:rsidRPr="006271B9" w:rsidR="0047471C">
        <w:rPr>
          <w:lang w:val="en-GB"/>
        </w:rPr>
        <w:t>.  </w:t>
      </w:r>
      <w:r w:rsidRPr="006271B9" w:rsidR="005F0467">
        <w:rPr>
          <w:lang w:val="en-GB"/>
        </w:rPr>
        <w:t>The Court</w:t>
      </w:r>
      <w:r w:rsidR="00CF5BE5">
        <w:rPr>
          <w:lang w:val="en-GB"/>
        </w:rPr>
        <w:t>’</w:t>
      </w:r>
      <w:r w:rsidRPr="006271B9" w:rsidR="005F0467">
        <w:rPr>
          <w:lang w:val="en-GB"/>
        </w:rPr>
        <w:t>s assessment</w:t>
      </w:r>
    </w:p>
    <w:p w:rsidRPr="006271B9" w:rsidR="00685768" w:rsidP="00330D03" w:rsidRDefault="00B82517">
      <w:pPr>
        <w:pStyle w:val="ECHRHeading4"/>
        <w:rPr>
          <w:lang w:val="en-GB"/>
        </w:rPr>
      </w:pPr>
      <w:r>
        <w:rPr>
          <w:lang w:val="en-GB"/>
        </w:rPr>
        <w:t>a</w:t>
      </w:r>
      <w:r w:rsidRPr="006271B9" w:rsidR="0047471C">
        <w:rPr>
          <w:lang w:val="en-GB"/>
        </w:rPr>
        <w:t>.  </w:t>
      </w:r>
      <w:r w:rsidRPr="006271B9" w:rsidR="00685768">
        <w:rPr>
          <w:lang w:val="en-GB"/>
        </w:rPr>
        <w:t>General principles</w:t>
      </w:r>
    </w:p>
    <w:p w:rsidRPr="006271B9" w:rsidR="00812981" w:rsidP="000F5207" w:rsidRDefault="008374D4">
      <w:pPr>
        <w:ind w:firstLine="232"/>
        <w:rPr>
          <w:rStyle w:val="JuParaChar"/>
          <w:rFonts w:asciiTheme="majorHAnsi" w:hAnsiTheme="majorHAnsi" w:cstheme="majorBidi"/>
          <w:bCs/>
          <w:i/>
          <w:lang w:val="en-GB"/>
        </w:rPr>
      </w:pPr>
      <w:r w:rsidRPr="006271B9">
        <w:rPr>
          <w:rStyle w:val="JuParaChar"/>
          <w:lang w:val="en-GB"/>
        </w:rPr>
        <w:fldChar w:fldCharType="begin"/>
      </w:r>
      <w:r w:rsidRPr="006271B9">
        <w:rPr>
          <w:rStyle w:val="JuParaChar"/>
          <w:lang w:val="en-GB"/>
        </w:rPr>
        <w:instrText xml:space="preserve"> SEQ level0 \*arabic </w:instrText>
      </w:r>
      <w:r w:rsidRPr="006271B9">
        <w:rPr>
          <w:rStyle w:val="JuParaChar"/>
          <w:lang w:val="en-GB"/>
        </w:rPr>
        <w:fldChar w:fldCharType="separate"/>
      </w:r>
      <w:r w:rsidR="00C91BE3">
        <w:rPr>
          <w:rStyle w:val="JuParaChar"/>
          <w:noProof/>
          <w:lang w:val="en-GB"/>
        </w:rPr>
        <w:t>91</w:t>
      </w:r>
      <w:r w:rsidRPr="006271B9">
        <w:rPr>
          <w:rStyle w:val="JuParaChar"/>
          <w:lang w:val="en-GB"/>
        </w:rPr>
        <w:fldChar w:fldCharType="end"/>
      </w:r>
      <w:r w:rsidRPr="006271B9">
        <w:rPr>
          <w:rStyle w:val="JuParaChar"/>
          <w:lang w:val="en-GB"/>
        </w:rPr>
        <w:t>.  </w:t>
      </w:r>
      <w:r w:rsidRPr="006271B9" w:rsidR="006E641D">
        <w:rPr>
          <w:rStyle w:val="JuParaChar"/>
          <w:lang w:val="en-GB"/>
        </w:rPr>
        <w:t>A</w:t>
      </w:r>
      <w:r w:rsidRPr="006271B9" w:rsidR="003A0652">
        <w:rPr>
          <w:rStyle w:val="JuParaChar"/>
          <w:lang w:val="en-GB"/>
        </w:rPr>
        <w:t xml:space="preserve">t the heart of this case </w:t>
      </w:r>
      <w:r w:rsidR="00447013">
        <w:rPr>
          <w:rStyle w:val="JuParaChar"/>
          <w:lang w:val="en-GB"/>
        </w:rPr>
        <w:t>is the exercise of</w:t>
      </w:r>
      <w:r w:rsidRPr="006271B9" w:rsidR="00583CF0">
        <w:rPr>
          <w:rStyle w:val="JuParaChar"/>
          <w:lang w:val="en-GB"/>
        </w:rPr>
        <w:t xml:space="preserve"> two sets of competing fundamental rights: the rights of Ataka and its supporters to</w:t>
      </w:r>
      <w:r w:rsidR="005D48A5">
        <w:rPr>
          <w:rStyle w:val="JuParaChar"/>
          <w:lang w:val="en-GB"/>
        </w:rPr>
        <w:t xml:space="preserve"> freedom of expression and to</w:t>
      </w:r>
      <w:r w:rsidRPr="006271B9" w:rsidR="00583CF0">
        <w:rPr>
          <w:rStyle w:val="JuParaChar"/>
          <w:lang w:val="en-GB"/>
        </w:rPr>
        <w:t xml:space="preserve"> </w:t>
      </w:r>
      <w:r w:rsidRPr="006271B9" w:rsidR="00411D89">
        <w:rPr>
          <w:rStyle w:val="JuParaChar"/>
          <w:lang w:val="en-GB"/>
        </w:rPr>
        <w:t>peaceful assembly</w:t>
      </w:r>
      <w:r w:rsidRPr="006271B9" w:rsidR="00583CF0">
        <w:rPr>
          <w:rStyle w:val="JuParaChar"/>
          <w:lang w:val="en-GB"/>
        </w:rPr>
        <w:t xml:space="preserve"> and the rights of the applicant and the other worshippers at the Banya Bashi mosque to pray </w:t>
      </w:r>
      <w:r w:rsidRPr="006271B9" w:rsidR="00057437">
        <w:rPr>
          <w:rStyle w:val="JuParaChar"/>
          <w:lang w:val="en-GB"/>
        </w:rPr>
        <w:t xml:space="preserve">peacefully </w:t>
      </w:r>
      <w:r w:rsidR="00291407">
        <w:rPr>
          <w:rStyle w:val="JuParaChar"/>
          <w:lang w:val="en-GB"/>
        </w:rPr>
        <w:t xml:space="preserve">in community </w:t>
      </w:r>
      <w:r w:rsidRPr="006271B9" w:rsidR="00057437">
        <w:rPr>
          <w:rStyle w:val="JuParaChar"/>
          <w:lang w:val="en-GB"/>
        </w:rPr>
        <w:t xml:space="preserve">together </w:t>
      </w:r>
      <w:r w:rsidRPr="006271B9" w:rsidR="00583CF0">
        <w:rPr>
          <w:rStyle w:val="JuParaChar"/>
          <w:lang w:val="en-GB"/>
        </w:rPr>
        <w:t>without</w:t>
      </w:r>
      <w:r w:rsidRPr="006271B9" w:rsidR="0047471C">
        <w:rPr>
          <w:rStyle w:val="JuParaChar"/>
          <w:lang w:val="en-GB"/>
        </w:rPr>
        <w:t xml:space="preserve"> undue interference.</w:t>
      </w:r>
    </w:p>
    <w:p w:rsidRPr="006271B9" w:rsidR="0088425C" w:rsidP="000F5207" w:rsidRDefault="00812981">
      <w:pPr>
        <w:ind w:firstLine="232"/>
        <w:rPr>
          <w:rStyle w:val="JuParaChar"/>
          <w:lang w:val="en-GB"/>
        </w:rPr>
      </w:pPr>
      <w:r w:rsidRPr="006271B9">
        <w:rPr>
          <w:rStyle w:val="JuParaChar"/>
          <w:lang w:val="en-GB"/>
        </w:rPr>
        <w:fldChar w:fldCharType="begin"/>
      </w:r>
      <w:r w:rsidRPr="006271B9">
        <w:rPr>
          <w:rStyle w:val="JuParaChar"/>
          <w:lang w:val="en-GB"/>
        </w:rPr>
        <w:instrText xml:space="preserve"> SEQ level0 \*arabic </w:instrText>
      </w:r>
      <w:r w:rsidRPr="006271B9">
        <w:rPr>
          <w:rStyle w:val="JuParaChar"/>
          <w:lang w:val="en-GB"/>
        </w:rPr>
        <w:fldChar w:fldCharType="separate"/>
      </w:r>
      <w:r w:rsidR="00C91BE3">
        <w:rPr>
          <w:rStyle w:val="JuParaChar"/>
          <w:noProof/>
          <w:lang w:val="en-GB"/>
        </w:rPr>
        <w:t>92</w:t>
      </w:r>
      <w:r w:rsidRPr="006271B9">
        <w:rPr>
          <w:rStyle w:val="JuParaChar"/>
          <w:lang w:val="en-GB"/>
        </w:rPr>
        <w:fldChar w:fldCharType="end"/>
      </w:r>
      <w:r w:rsidRPr="006271B9">
        <w:rPr>
          <w:rStyle w:val="JuParaChar"/>
          <w:lang w:val="en-GB"/>
        </w:rPr>
        <w:t>.  </w:t>
      </w:r>
      <w:r w:rsidR="00D94C53">
        <w:rPr>
          <w:rStyle w:val="JuParaChar"/>
          <w:lang w:val="en-GB"/>
        </w:rPr>
        <w:t xml:space="preserve">All </w:t>
      </w:r>
      <w:r w:rsidRPr="006271B9" w:rsidR="00BB251C">
        <w:rPr>
          <w:rStyle w:val="JuParaChar"/>
          <w:lang w:val="en-GB"/>
        </w:rPr>
        <w:t>are rights protected by the Convention: the right</w:t>
      </w:r>
      <w:r w:rsidR="005D48A5">
        <w:rPr>
          <w:rStyle w:val="JuParaChar"/>
          <w:lang w:val="en-GB"/>
        </w:rPr>
        <w:t>s</w:t>
      </w:r>
      <w:r w:rsidRPr="006271B9" w:rsidR="00BB251C">
        <w:rPr>
          <w:rStyle w:val="JuParaChar"/>
          <w:lang w:val="en-GB"/>
        </w:rPr>
        <w:t xml:space="preserve"> </w:t>
      </w:r>
      <w:r w:rsidRPr="006271B9" w:rsidR="00727D3A">
        <w:rPr>
          <w:rStyle w:val="JuParaChar"/>
          <w:lang w:val="en-GB"/>
        </w:rPr>
        <w:t xml:space="preserve">to </w:t>
      </w:r>
      <w:r w:rsidR="005D48A5">
        <w:rPr>
          <w:rStyle w:val="JuParaChar"/>
          <w:lang w:val="en-GB"/>
        </w:rPr>
        <w:t>freedom of expression</w:t>
      </w:r>
      <w:r w:rsidRPr="006271B9" w:rsidR="005D48A5">
        <w:rPr>
          <w:rStyle w:val="JuParaChar"/>
          <w:lang w:val="en-GB"/>
        </w:rPr>
        <w:t xml:space="preserve"> </w:t>
      </w:r>
      <w:r w:rsidR="005D48A5">
        <w:rPr>
          <w:rStyle w:val="JuParaChar"/>
          <w:lang w:val="en-GB"/>
        </w:rPr>
        <w:t xml:space="preserve">and </w:t>
      </w:r>
      <w:r w:rsidRPr="006271B9" w:rsidR="00727D3A">
        <w:rPr>
          <w:rStyle w:val="JuParaChar"/>
          <w:lang w:val="en-GB"/>
        </w:rPr>
        <w:t>freedom of</w:t>
      </w:r>
      <w:r w:rsidRPr="006271B9" w:rsidR="00BB251C">
        <w:rPr>
          <w:rStyle w:val="JuParaChar"/>
          <w:lang w:val="en-GB"/>
        </w:rPr>
        <w:t xml:space="preserve"> </w:t>
      </w:r>
      <w:r w:rsidRPr="006271B9" w:rsidR="00727D3A">
        <w:rPr>
          <w:rStyle w:val="JuParaChar"/>
          <w:lang w:val="en-GB"/>
        </w:rPr>
        <w:t>peaceful assembly</w:t>
      </w:r>
      <w:r w:rsidR="005D48A5">
        <w:rPr>
          <w:rStyle w:val="JuParaChar"/>
          <w:lang w:val="en-GB"/>
        </w:rPr>
        <w:t xml:space="preserve"> </w:t>
      </w:r>
      <w:r w:rsidRPr="006271B9" w:rsidR="00727D3A">
        <w:rPr>
          <w:rStyle w:val="JuParaChar"/>
          <w:lang w:val="en-GB"/>
        </w:rPr>
        <w:t>by Article</w:t>
      </w:r>
      <w:r w:rsidR="005D378D">
        <w:rPr>
          <w:rStyle w:val="JuParaChar"/>
          <w:lang w:val="en-GB"/>
        </w:rPr>
        <w:t>s 10 and</w:t>
      </w:r>
      <w:r w:rsidRPr="006271B9" w:rsidR="00727D3A">
        <w:rPr>
          <w:rStyle w:val="JuParaChar"/>
          <w:lang w:val="en-GB"/>
        </w:rPr>
        <w:t xml:space="preserve"> 11, the right to </w:t>
      </w:r>
      <w:r w:rsidRPr="006271B9" w:rsidR="004F1A2C">
        <w:rPr>
          <w:rStyle w:val="JuParaChar"/>
          <w:lang w:val="en-GB"/>
        </w:rPr>
        <w:t>freedom of religion by Article</w:t>
      </w:r>
      <w:r w:rsidR="00A05A0E">
        <w:rPr>
          <w:rStyle w:val="JuParaChar"/>
          <w:lang w:val="en-GB"/>
        </w:rPr>
        <w:t xml:space="preserve"> </w:t>
      </w:r>
      <w:r w:rsidRPr="006271B9" w:rsidR="00727D3A">
        <w:rPr>
          <w:rStyle w:val="JuParaChar"/>
          <w:lang w:val="en-GB"/>
        </w:rPr>
        <w:t xml:space="preserve">9. </w:t>
      </w:r>
      <w:r w:rsidR="005D378D">
        <w:rPr>
          <w:rStyle w:val="JuParaChar"/>
          <w:lang w:val="en-GB"/>
        </w:rPr>
        <w:t>None</w:t>
      </w:r>
      <w:r w:rsidRPr="006271B9" w:rsidR="005D378D">
        <w:rPr>
          <w:rStyle w:val="JuParaChar"/>
          <w:lang w:val="en-GB"/>
        </w:rPr>
        <w:t xml:space="preserve"> </w:t>
      </w:r>
      <w:r w:rsidRPr="006271B9" w:rsidR="00727D3A">
        <w:rPr>
          <w:rStyle w:val="JuParaChar"/>
          <w:lang w:val="en-GB"/>
        </w:rPr>
        <w:t>are absolute rights</w:t>
      </w:r>
      <w:r w:rsidRPr="006271B9" w:rsidR="007779EA">
        <w:rPr>
          <w:rStyle w:val="JuParaChar"/>
          <w:lang w:val="en-GB"/>
        </w:rPr>
        <w:t xml:space="preserve">: </w:t>
      </w:r>
      <w:r w:rsidR="005D378D">
        <w:rPr>
          <w:rStyle w:val="JuParaChar"/>
          <w:lang w:val="en-GB"/>
        </w:rPr>
        <w:t xml:space="preserve">all three </w:t>
      </w:r>
      <w:r w:rsidR="00435FEC">
        <w:rPr>
          <w:rStyle w:val="JuParaChar"/>
          <w:lang w:val="en-GB"/>
        </w:rPr>
        <w:t>A</w:t>
      </w:r>
      <w:r w:rsidR="005D378D">
        <w:rPr>
          <w:rStyle w:val="JuParaChar"/>
          <w:lang w:val="en-GB"/>
        </w:rPr>
        <w:t>rticles</w:t>
      </w:r>
      <w:r w:rsidRPr="006271B9" w:rsidR="00CA1AD8">
        <w:rPr>
          <w:rFonts w:cstheme="minorHAnsi"/>
          <w:lang w:val="en-GB"/>
        </w:rPr>
        <w:t xml:space="preserve"> provide that the exercise of these rights may be subject to restrictions, </w:t>
      </w:r>
      <w:r w:rsidRPr="006271B9" w:rsidR="00CA1AD8">
        <w:rPr>
          <w:rFonts w:cstheme="minorHAnsi"/>
          <w:i/>
          <w:lang w:val="en-GB"/>
        </w:rPr>
        <w:t>inter alia</w:t>
      </w:r>
      <w:r w:rsidRPr="006271B9" w:rsidR="00A37882">
        <w:rPr>
          <w:rFonts w:cstheme="minorHAnsi"/>
          <w:lang w:val="en-GB"/>
        </w:rPr>
        <w:t>,</w:t>
      </w:r>
      <w:r w:rsidRPr="006271B9" w:rsidR="00CA1AD8">
        <w:rPr>
          <w:rFonts w:cstheme="minorHAnsi"/>
          <w:lang w:val="en-GB"/>
        </w:rPr>
        <w:t xml:space="preserve"> for the protection of the rights of others. </w:t>
      </w:r>
      <w:r w:rsidR="00F10F96">
        <w:rPr>
          <w:rFonts w:cstheme="minorHAnsi"/>
          <w:lang w:val="en-GB"/>
        </w:rPr>
        <w:t>T</w:t>
      </w:r>
      <w:r w:rsidR="00291407">
        <w:rPr>
          <w:rFonts w:cstheme="minorHAnsi"/>
          <w:lang w:val="en-GB"/>
        </w:rPr>
        <w:t>he Convention does not establish</w:t>
      </w:r>
      <w:r w:rsidR="00291407">
        <w:rPr>
          <w:rStyle w:val="JuParaChar"/>
          <w:lang w:val="en-GB"/>
        </w:rPr>
        <w:t xml:space="preserve"> any</w:t>
      </w:r>
      <w:r w:rsidRPr="006271B9" w:rsidR="00583CF0">
        <w:rPr>
          <w:rStyle w:val="JuParaChar"/>
          <w:lang w:val="en-GB"/>
        </w:rPr>
        <w:t xml:space="preserve"> </w:t>
      </w:r>
      <w:r w:rsidRPr="006271B9" w:rsidR="00583CF0">
        <w:rPr>
          <w:rStyle w:val="JuParaChar"/>
          <w:i/>
          <w:lang w:val="en-GB"/>
        </w:rPr>
        <w:t>a priori</w:t>
      </w:r>
      <w:r w:rsidRPr="006271B9" w:rsidR="00583CF0">
        <w:rPr>
          <w:rStyle w:val="JuParaChar"/>
          <w:lang w:val="en-GB"/>
        </w:rPr>
        <w:t xml:space="preserve"> hierarchy between these rights: </w:t>
      </w:r>
      <w:r w:rsidRPr="006271B9" w:rsidR="00CA1AD8">
        <w:rPr>
          <w:rStyle w:val="JuParaChar"/>
          <w:lang w:val="en-GB"/>
        </w:rPr>
        <w:t>as a matter of</w:t>
      </w:r>
      <w:r w:rsidRPr="006271B9" w:rsidR="00583CF0">
        <w:rPr>
          <w:rStyle w:val="JuParaChar"/>
          <w:lang w:val="en-GB"/>
        </w:rPr>
        <w:t xml:space="preserve"> principle, they deserve equal </w:t>
      </w:r>
      <w:r w:rsidRPr="006271B9" w:rsidR="0088425C">
        <w:rPr>
          <w:rStyle w:val="JuParaChar"/>
          <w:lang w:val="en-GB"/>
        </w:rPr>
        <w:t xml:space="preserve">respect. They must therefore be balanced against </w:t>
      </w:r>
      <w:r w:rsidRPr="006271B9" w:rsidR="001A56FF">
        <w:rPr>
          <w:rStyle w:val="JuParaChar"/>
          <w:lang w:val="en-GB"/>
        </w:rPr>
        <w:t>each other</w:t>
      </w:r>
      <w:r w:rsidRPr="006271B9" w:rsidR="00623F99">
        <w:rPr>
          <w:rStyle w:val="JuParaChar"/>
          <w:lang w:val="en-GB"/>
        </w:rPr>
        <w:t xml:space="preserve"> in a manner which recognises the importance of these rights in a society based on </w:t>
      </w:r>
      <w:r w:rsidRPr="006271B9" w:rsidR="00623F99">
        <w:rPr>
          <w:rStyle w:val="sb8d990e2"/>
        </w:rPr>
        <w:t xml:space="preserve">pluralism, tolerance and </w:t>
      </w:r>
      <w:r w:rsidR="00DA5DDA">
        <w:rPr>
          <w:rStyle w:val="wordhighlighted"/>
        </w:rPr>
        <w:t>broad</w:t>
      </w:r>
      <w:r w:rsidR="00DA5DDA">
        <w:rPr>
          <w:rStyle w:val="wordhighlighted"/>
        </w:rPr>
        <w:noBreakHyphen/>
      </w:r>
      <w:r w:rsidRPr="006271B9" w:rsidR="00623F99">
        <w:rPr>
          <w:rStyle w:val="wordhighlighted"/>
        </w:rPr>
        <w:t>mindedness</w:t>
      </w:r>
      <w:r w:rsidRPr="006271B9" w:rsidR="001A56FF">
        <w:rPr>
          <w:rStyle w:val="JuParaChar"/>
          <w:lang w:val="en-GB"/>
        </w:rPr>
        <w:t>. Three further principles follow</w:t>
      </w:r>
      <w:r w:rsidRPr="006271B9" w:rsidR="00411D89">
        <w:rPr>
          <w:rStyle w:val="JuParaChar"/>
          <w:lang w:val="en-GB"/>
        </w:rPr>
        <w:t xml:space="preserve"> from this</w:t>
      </w:r>
      <w:r w:rsidRPr="006271B9" w:rsidR="001A56FF">
        <w:rPr>
          <w:rStyle w:val="JuParaChar"/>
          <w:lang w:val="en-GB"/>
        </w:rPr>
        <w:t>.</w:t>
      </w:r>
    </w:p>
    <w:p w:rsidRPr="006271B9" w:rsidR="007779EA" w:rsidP="00A37882" w:rsidRDefault="00723985">
      <w:pPr>
        <w:pStyle w:val="ECHRPara"/>
        <w:rPr>
          <w:rStyle w:val="JuParaChar"/>
          <w:szCs w:val="24"/>
        </w:rPr>
      </w:pPr>
      <w:r w:rsidRPr="006271B9">
        <w:rPr>
          <w:rStyle w:val="JuParaChar"/>
          <w:lang w:val="en-GB"/>
        </w:rPr>
        <w:fldChar w:fldCharType="begin"/>
      </w:r>
      <w:r w:rsidRPr="006271B9">
        <w:rPr>
          <w:rStyle w:val="JuParaChar"/>
          <w:lang w:val="en-GB"/>
        </w:rPr>
        <w:instrText xml:space="preserve"> SEQ level0 \*arabic </w:instrText>
      </w:r>
      <w:r w:rsidRPr="006271B9">
        <w:rPr>
          <w:rStyle w:val="JuParaChar"/>
          <w:lang w:val="en-GB"/>
        </w:rPr>
        <w:fldChar w:fldCharType="separate"/>
      </w:r>
      <w:r w:rsidR="00C91BE3">
        <w:rPr>
          <w:rStyle w:val="JuParaChar"/>
          <w:noProof/>
          <w:lang w:val="en-GB"/>
        </w:rPr>
        <w:t>93</w:t>
      </w:r>
      <w:r w:rsidRPr="006271B9">
        <w:rPr>
          <w:rStyle w:val="JuParaChar"/>
          <w:lang w:val="en-GB"/>
        </w:rPr>
        <w:fldChar w:fldCharType="end"/>
      </w:r>
      <w:r w:rsidRPr="006271B9">
        <w:rPr>
          <w:rStyle w:val="JuParaChar"/>
          <w:lang w:val="en-GB"/>
        </w:rPr>
        <w:t>.  </w:t>
      </w:r>
      <w:r w:rsidRPr="006271B9" w:rsidR="00812981">
        <w:rPr>
          <w:rStyle w:val="JuParaChar"/>
          <w:lang w:val="en-GB"/>
        </w:rPr>
        <w:t xml:space="preserve">First, it is incumbent upon the State to ensure </w:t>
      </w:r>
      <w:r w:rsidRPr="006271B9" w:rsidR="00AF1B58">
        <w:rPr>
          <w:rStyle w:val="JuParaChar"/>
          <w:lang w:val="en-GB"/>
        </w:rPr>
        <w:t xml:space="preserve">that </w:t>
      </w:r>
      <w:r w:rsidRPr="006271B9" w:rsidR="00812981">
        <w:rPr>
          <w:rStyle w:val="JuParaChar"/>
          <w:lang w:val="en-GB"/>
        </w:rPr>
        <w:t xml:space="preserve">– insofar as is </w:t>
      </w:r>
      <w:r w:rsidRPr="006271B9" w:rsidR="0077034D">
        <w:rPr>
          <w:rStyle w:val="JuParaChar"/>
          <w:lang w:val="en-GB"/>
        </w:rPr>
        <w:t xml:space="preserve">reasonably </w:t>
      </w:r>
      <w:r w:rsidRPr="006271B9" w:rsidR="00812981">
        <w:rPr>
          <w:rStyle w:val="JuParaChar"/>
          <w:lang w:val="en-GB"/>
        </w:rPr>
        <w:t>possible</w:t>
      </w:r>
      <w:r w:rsidRPr="006271B9" w:rsidR="00AF1B58">
        <w:rPr>
          <w:rStyle w:val="JuParaChar"/>
          <w:lang w:val="en-GB"/>
        </w:rPr>
        <w:t xml:space="preserve"> </w:t>
      </w:r>
      <w:r w:rsidRPr="006271B9" w:rsidR="00812981">
        <w:rPr>
          <w:rStyle w:val="JuParaChar"/>
          <w:lang w:val="en-GB"/>
        </w:rPr>
        <w:t>–</w:t>
      </w:r>
      <w:r w:rsidRPr="006271B9" w:rsidR="00AF1B58">
        <w:rPr>
          <w:rStyle w:val="JuParaChar"/>
          <w:lang w:val="en-GB"/>
        </w:rPr>
        <w:t xml:space="preserve"> </w:t>
      </w:r>
      <w:r w:rsidRPr="006271B9" w:rsidR="00812981">
        <w:rPr>
          <w:rStyle w:val="JuParaChar"/>
          <w:lang w:val="en-GB"/>
        </w:rPr>
        <w:t xml:space="preserve">both sets of rights are protected. </w:t>
      </w:r>
      <w:r w:rsidRPr="006271B9" w:rsidR="00CA1AD8">
        <w:rPr>
          <w:rStyle w:val="JuParaChar"/>
          <w:lang w:val="en-GB"/>
        </w:rPr>
        <w:t xml:space="preserve">This duty applies equally when acts which may impinge upon </w:t>
      </w:r>
      <w:r w:rsidRPr="006271B9" w:rsidR="00AF1B58">
        <w:rPr>
          <w:rStyle w:val="JuParaChar"/>
          <w:lang w:val="en-GB"/>
        </w:rPr>
        <w:t>one of the two</w:t>
      </w:r>
      <w:r w:rsidRPr="006271B9" w:rsidR="00CA1AD8">
        <w:rPr>
          <w:rStyle w:val="JuParaChar"/>
          <w:lang w:val="en-GB"/>
        </w:rPr>
        <w:t xml:space="preserve"> right</w:t>
      </w:r>
      <w:r w:rsidRPr="006271B9" w:rsidR="00AF1B58">
        <w:rPr>
          <w:rStyle w:val="JuParaChar"/>
          <w:lang w:val="en-GB"/>
        </w:rPr>
        <w:t>s</w:t>
      </w:r>
      <w:r w:rsidRPr="006271B9" w:rsidR="00CA1AD8">
        <w:rPr>
          <w:rStyle w:val="JuParaChar"/>
          <w:lang w:val="en-GB"/>
        </w:rPr>
        <w:t xml:space="preserve"> are carried out by private individuals</w:t>
      </w:r>
      <w:r w:rsidRPr="006271B9" w:rsidR="00A37882">
        <w:rPr>
          <w:rStyle w:val="JuParaChar"/>
          <w:lang w:val="en-GB"/>
        </w:rPr>
        <w:t xml:space="preserve"> (</w:t>
      </w:r>
      <w:r w:rsidRPr="006271B9" w:rsidR="00A162A2">
        <w:rPr>
          <w:rStyle w:val="JuParaChar"/>
          <w:lang w:val="en-GB"/>
        </w:rPr>
        <w:t xml:space="preserve">in respect of Article 9, see </w:t>
      </w:r>
      <w:r w:rsidRPr="006271B9" w:rsidR="00A37882">
        <w:rPr>
          <w:i/>
        </w:rPr>
        <w:t>Begheluri</w:t>
      </w:r>
      <w:r w:rsidR="00291407">
        <w:t>, cited above</w:t>
      </w:r>
      <w:r w:rsidRPr="006271B9" w:rsidR="00A37882">
        <w:t>,</w:t>
      </w:r>
      <w:r w:rsidRPr="006271B9" w:rsidR="00A37882">
        <w:rPr>
          <w:snapToGrid w:val="0"/>
        </w:rPr>
        <w:t xml:space="preserve"> § 160, </w:t>
      </w:r>
      <w:r w:rsidRPr="006271B9" w:rsidR="00A37882">
        <w:t>7</w:t>
      </w:r>
      <w:r w:rsidRPr="006271B9" w:rsidR="00A37882">
        <w:rPr>
          <w:snapToGrid w:val="0"/>
        </w:rPr>
        <w:t xml:space="preserve"> October 2014</w:t>
      </w:r>
      <w:r w:rsidRPr="006271B9" w:rsidR="00A162A2">
        <w:rPr>
          <w:snapToGrid w:val="0"/>
        </w:rPr>
        <w:t xml:space="preserve">, and, in respect of the corresponding duty under Article 11, see </w:t>
      </w:r>
      <w:r w:rsidRPr="006271B9" w:rsidR="00A162A2">
        <w:rPr>
          <w:i/>
          <w:snapToGrid w:val="0"/>
        </w:rPr>
        <w:t>Ouranio Toxo and Others v. Greece</w:t>
      </w:r>
      <w:r w:rsidR="00DA5DDA">
        <w:rPr>
          <w:snapToGrid w:val="0"/>
        </w:rPr>
        <w:t>, no. 74989/01, § </w:t>
      </w:r>
      <w:r w:rsidRPr="006271B9" w:rsidR="00A162A2">
        <w:rPr>
          <w:snapToGrid w:val="0"/>
        </w:rPr>
        <w:t>45, ECHR 2005-X (extracts)</w:t>
      </w:r>
      <w:r w:rsidRPr="006271B9" w:rsidR="00A37882">
        <w:rPr>
          <w:snapToGrid w:val="0"/>
        </w:rPr>
        <w:t>)</w:t>
      </w:r>
      <w:r w:rsidRPr="006271B9" w:rsidR="00CA1AD8">
        <w:rPr>
          <w:rStyle w:val="JuParaChar"/>
          <w:lang w:val="en-GB"/>
        </w:rPr>
        <w:t>.</w:t>
      </w:r>
    </w:p>
    <w:p w:rsidRPr="006271B9" w:rsidR="007779EA" w:rsidP="000F5207" w:rsidRDefault="00723985">
      <w:pPr>
        <w:ind w:firstLine="232"/>
        <w:rPr>
          <w:rStyle w:val="JuParaChar"/>
          <w:lang w:val="en-GB"/>
        </w:rPr>
      </w:pPr>
      <w:r w:rsidRPr="006271B9">
        <w:rPr>
          <w:rStyle w:val="JuParaChar"/>
          <w:lang w:val="en-GB"/>
        </w:rPr>
        <w:fldChar w:fldCharType="begin"/>
      </w:r>
      <w:r w:rsidRPr="006271B9">
        <w:rPr>
          <w:rStyle w:val="JuParaChar"/>
          <w:lang w:val="en-GB"/>
        </w:rPr>
        <w:instrText xml:space="preserve"> SEQ level0 \*arabic </w:instrText>
      </w:r>
      <w:r w:rsidRPr="006271B9">
        <w:rPr>
          <w:rStyle w:val="JuParaChar"/>
          <w:lang w:val="en-GB"/>
        </w:rPr>
        <w:fldChar w:fldCharType="separate"/>
      </w:r>
      <w:r w:rsidR="00C91BE3">
        <w:rPr>
          <w:rStyle w:val="JuParaChar"/>
          <w:noProof/>
          <w:lang w:val="en-GB"/>
        </w:rPr>
        <w:t>94</w:t>
      </w:r>
      <w:r w:rsidRPr="006271B9">
        <w:rPr>
          <w:rStyle w:val="JuParaChar"/>
          <w:lang w:val="en-GB"/>
        </w:rPr>
        <w:fldChar w:fldCharType="end"/>
      </w:r>
      <w:r w:rsidRPr="006271B9">
        <w:rPr>
          <w:rStyle w:val="JuParaChar"/>
          <w:lang w:val="en-GB"/>
        </w:rPr>
        <w:t>.  </w:t>
      </w:r>
      <w:r w:rsidRPr="006271B9" w:rsidR="00E92D46">
        <w:rPr>
          <w:rStyle w:val="JuParaChar"/>
          <w:lang w:val="en-GB"/>
        </w:rPr>
        <w:t xml:space="preserve">Second, to do so, </w:t>
      </w:r>
      <w:r w:rsidRPr="006271B9" w:rsidR="00757288">
        <w:rPr>
          <w:rStyle w:val="JuParaChar"/>
          <w:lang w:val="en-GB"/>
        </w:rPr>
        <w:t xml:space="preserve">the State </w:t>
      </w:r>
      <w:r w:rsidRPr="006271B9" w:rsidR="001E3640">
        <w:rPr>
          <w:rStyle w:val="JuParaChar"/>
          <w:lang w:val="en-GB"/>
        </w:rPr>
        <w:t>must ensure that a legal framework is put in place to safeguard those rights</w:t>
      </w:r>
      <w:r w:rsidR="005D48A5">
        <w:rPr>
          <w:rStyle w:val="JuParaChar"/>
          <w:lang w:val="en-GB"/>
        </w:rPr>
        <w:t xml:space="preserve"> from third parties</w:t>
      </w:r>
      <w:r w:rsidRPr="006271B9" w:rsidR="001E3640">
        <w:rPr>
          <w:rStyle w:val="JuParaChar"/>
          <w:lang w:val="en-GB"/>
        </w:rPr>
        <w:t xml:space="preserve"> and to take effective measures to ensure that they are respected in practice</w:t>
      </w:r>
      <w:r w:rsidRPr="006271B9" w:rsidR="00906CBA">
        <w:rPr>
          <w:rStyle w:val="JuParaChar"/>
          <w:lang w:val="en-GB"/>
        </w:rPr>
        <w:t xml:space="preserve"> (see, for instance, </w:t>
      </w:r>
      <w:r w:rsidRPr="006271B9" w:rsidR="00906CBA">
        <w:rPr>
          <w:rStyle w:val="JuParaChar"/>
          <w:i/>
          <w:lang w:val="en-GB"/>
        </w:rPr>
        <w:t>Begheluri</w:t>
      </w:r>
      <w:r w:rsidRPr="006271B9" w:rsidR="00906CBA">
        <w:rPr>
          <w:rStyle w:val="JuParaChar"/>
          <w:lang w:val="en-GB"/>
        </w:rPr>
        <w:t>, cited above,</w:t>
      </w:r>
      <w:r w:rsidR="00A05A0E">
        <w:rPr>
          <w:rStyle w:val="JuParaChar"/>
          <w:lang w:val="en-GB"/>
        </w:rPr>
        <w:t xml:space="preserve"> </w:t>
      </w:r>
      <w:r w:rsidRPr="006271B9" w:rsidR="00906CBA">
        <w:rPr>
          <w:snapToGrid w:val="0"/>
        </w:rPr>
        <w:t>§ 164)</w:t>
      </w:r>
      <w:r w:rsidRPr="006271B9" w:rsidR="001E3640">
        <w:rPr>
          <w:rStyle w:val="JuParaChar"/>
          <w:lang w:val="en-GB"/>
        </w:rPr>
        <w:t>.</w:t>
      </w:r>
    </w:p>
    <w:p w:rsidR="006975CE" w:rsidP="00F36D92" w:rsidRDefault="00723985">
      <w:pPr>
        <w:pStyle w:val="ECHRPara"/>
        <w:rPr>
          <w:rStyle w:val="JuParaChar"/>
          <w:lang w:val="en-GB"/>
        </w:rPr>
      </w:pPr>
      <w:r w:rsidRPr="006271B9">
        <w:rPr>
          <w:rStyle w:val="JuParaChar"/>
          <w:lang w:val="en-GB"/>
        </w:rPr>
        <w:fldChar w:fldCharType="begin"/>
      </w:r>
      <w:r w:rsidRPr="006271B9">
        <w:rPr>
          <w:rStyle w:val="JuParaChar"/>
          <w:lang w:val="en-GB"/>
        </w:rPr>
        <w:instrText xml:space="preserve"> SEQ level0 \*arabic </w:instrText>
      </w:r>
      <w:r w:rsidRPr="006271B9">
        <w:rPr>
          <w:rStyle w:val="JuParaChar"/>
          <w:lang w:val="en-GB"/>
        </w:rPr>
        <w:fldChar w:fldCharType="separate"/>
      </w:r>
      <w:r w:rsidR="00C91BE3">
        <w:rPr>
          <w:rStyle w:val="JuParaChar"/>
          <w:noProof/>
          <w:lang w:val="en-GB"/>
        </w:rPr>
        <w:t>95</w:t>
      </w:r>
      <w:r w:rsidRPr="006271B9">
        <w:rPr>
          <w:rStyle w:val="JuParaChar"/>
          <w:lang w:val="en-GB"/>
        </w:rPr>
        <w:fldChar w:fldCharType="end"/>
      </w:r>
      <w:r w:rsidRPr="006271B9">
        <w:rPr>
          <w:rStyle w:val="JuParaChar"/>
          <w:lang w:val="en-GB"/>
        </w:rPr>
        <w:t>.  </w:t>
      </w:r>
      <w:r w:rsidRPr="006271B9" w:rsidR="00757288">
        <w:rPr>
          <w:rStyle w:val="JuParaChar"/>
          <w:lang w:val="en-GB"/>
        </w:rPr>
        <w:t xml:space="preserve">Third, as is always the case when a Contracting State seeks to </w:t>
      </w:r>
      <w:r w:rsidRPr="006271B9" w:rsidR="00757288">
        <w:rPr>
          <w:rStyle w:val="sb8d990e2"/>
        </w:rPr>
        <w:t xml:space="preserve">protect </w:t>
      </w:r>
      <w:r w:rsidRPr="006271B9" w:rsidR="00757288">
        <w:rPr>
          <w:rStyle w:val="wordhighlighted"/>
        </w:rPr>
        <w:t>two values guaranteed by the Convention</w:t>
      </w:r>
      <w:r w:rsidRPr="006271B9" w:rsidR="00757288">
        <w:rPr>
          <w:rStyle w:val="sb8d990e2"/>
        </w:rPr>
        <w:t xml:space="preserve"> which may come into conflict with each other, </w:t>
      </w:r>
      <w:r w:rsidRPr="006271B9" w:rsidR="00757288">
        <w:rPr>
          <w:rStyle w:val="JuParaChar"/>
          <w:lang w:val="en-GB"/>
        </w:rPr>
        <w:t>in the exercise of its European supervisory duties, the Court</w:t>
      </w:r>
      <w:r w:rsidR="00CF5BE5">
        <w:rPr>
          <w:rStyle w:val="JuParaChar"/>
          <w:lang w:val="en-GB"/>
        </w:rPr>
        <w:t>’</w:t>
      </w:r>
      <w:r w:rsidRPr="006271B9" w:rsidR="00757288">
        <w:rPr>
          <w:rStyle w:val="JuParaChar"/>
          <w:lang w:val="en-GB"/>
        </w:rPr>
        <w:t xml:space="preserve">s task is to verify whether the authorities struck a fair balance </w:t>
      </w:r>
      <w:r w:rsidRPr="006271B9" w:rsidR="001E3640">
        <w:rPr>
          <w:rStyle w:val="JuParaChar"/>
          <w:lang w:val="en-GB"/>
        </w:rPr>
        <w:t>between those two values</w:t>
      </w:r>
      <w:r w:rsidRPr="006271B9" w:rsidR="00D41E5D">
        <w:rPr>
          <w:rStyle w:val="JuParaChar"/>
          <w:lang w:val="en-GB"/>
        </w:rPr>
        <w:t xml:space="preserve"> (see,</w:t>
      </w:r>
      <w:r w:rsidRPr="006271B9" w:rsidR="00F36D92">
        <w:rPr>
          <w:rStyle w:val="JuParaChar"/>
          <w:lang w:val="en-GB"/>
        </w:rPr>
        <w:t xml:space="preserve"> </w:t>
      </w:r>
      <w:r w:rsidRPr="006271B9" w:rsidR="00F36D92">
        <w:rPr>
          <w:rStyle w:val="JuParaChar"/>
          <w:i/>
          <w:lang w:val="en-GB"/>
        </w:rPr>
        <w:t>mutatis mutandis</w:t>
      </w:r>
      <w:r w:rsidRPr="006271B9" w:rsidR="00F36D92">
        <w:rPr>
          <w:rStyle w:val="JuParaChar"/>
          <w:lang w:val="en-GB"/>
        </w:rPr>
        <w:t xml:space="preserve">, </w:t>
      </w:r>
      <w:r w:rsidRPr="006271B9" w:rsidR="004A7E5F">
        <w:rPr>
          <w:i/>
        </w:rPr>
        <w:t>Hachette Filipacchi Associés v. France</w:t>
      </w:r>
      <w:r w:rsidRPr="006271B9" w:rsidR="004A7E5F">
        <w:t xml:space="preserve">, no. 71111/01, § 43, 14 June 2007 </w:t>
      </w:r>
      <w:r w:rsidRPr="006271B9" w:rsidR="00F36D92">
        <w:rPr>
          <w:rStyle w:val="JuParaChar"/>
          <w:lang w:val="en-GB"/>
        </w:rPr>
        <w:t>and</w:t>
      </w:r>
      <w:r w:rsidRPr="006271B9" w:rsidR="004A7E5F">
        <w:rPr>
          <w:rStyle w:val="JuParaChar"/>
          <w:lang w:val="en-GB"/>
        </w:rPr>
        <w:t xml:space="preserve"> </w:t>
      </w:r>
      <w:r w:rsidR="00DA5DDA">
        <w:rPr>
          <w:i/>
          <w:szCs w:val="24"/>
        </w:rPr>
        <w:t>Öllinger v. </w:t>
      </w:r>
      <w:r w:rsidRPr="006271B9" w:rsidR="00AD0A7A">
        <w:rPr>
          <w:i/>
          <w:szCs w:val="24"/>
        </w:rPr>
        <w:t>Austria</w:t>
      </w:r>
      <w:r w:rsidRPr="006271B9" w:rsidR="00AD0A7A">
        <w:rPr>
          <w:szCs w:val="24"/>
        </w:rPr>
        <w:t xml:space="preserve">, no. 76900/01, </w:t>
      </w:r>
      <w:r w:rsidRPr="006271B9" w:rsidR="00AD0A7A">
        <w:rPr>
          <w:snapToGrid w:val="0"/>
        </w:rPr>
        <w:t>§ 42,</w:t>
      </w:r>
      <w:r w:rsidRPr="006271B9" w:rsidR="00AD0A7A">
        <w:rPr>
          <w:szCs w:val="24"/>
        </w:rPr>
        <w:t xml:space="preserve"> ECHR 2006</w:t>
      </w:r>
      <w:r w:rsidRPr="006271B9" w:rsidR="00AD0A7A">
        <w:rPr>
          <w:szCs w:val="24"/>
        </w:rPr>
        <w:noBreakHyphen/>
        <w:t>IX)</w:t>
      </w:r>
      <w:r w:rsidRPr="006271B9" w:rsidR="001E3640">
        <w:rPr>
          <w:rStyle w:val="JuParaChar"/>
          <w:lang w:val="en-GB"/>
        </w:rPr>
        <w:t xml:space="preserve">. </w:t>
      </w:r>
      <w:r w:rsidRPr="006271B9" w:rsidR="00A37882">
        <w:rPr>
          <w:rStyle w:val="JuParaChar"/>
          <w:lang w:val="en-GB"/>
        </w:rPr>
        <w:t>In doing so, the Court should not act with the benefit of hindsight. Nor should it simply substitute its view for that of the national authorities who, in any given case, are much better placed to assess where the appropriate balance lay and how best to achieve that balance.</w:t>
      </w:r>
    </w:p>
    <w:p w:rsidRPr="00A7350C" w:rsidR="003A0652" w:rsidP="00E97A2E" w:rsidRDefault="00723985">
      <w:pPr>
        <w:ind w:firstLine="232"/>
        <w:rPr>
          <w:lang w:val="en-GB"/>
        </w:rPr>
      </w:pPr>
      <w:r w:rsidRPr="00A7350C">
        <w:rPr>
          <w:rStyle w:val="JuParaChar"/>
          <w:lang w:val="en-GB"/>
        </w:rPr>
        <w:fldChar w:fldCharType="begin"/>
      </w:r>
      <w:r w:rsidRPr="00A7350C">
        <w:rPr>
          <w:rStyle w:val="JuParaChar"/>
          <w:lang w:val="en-GB"/>
        </w:rPr>
        <w:instrText xml:space="preserve"> SEQ level0 \*arabic </w:instrText>
      </w:r>
      <w:r w:rsidRPr="00A7350C">
        <w:rPr>
          <w:rStyle w:val="JuParaChar"/>
          <w:lang w:val="en-GB"/>
        </w:rPr>
        <w:fldChar w:fldCharType="separate"/>
      </w:r>
      <w:r w:rsidR="00C91BE3">
        <w:rPr>
          <w:rStyle w:val="JuParaChar"/>
          <w:noProof/>
          <w:lang w:val="en-GB"/>
        </w:rPr>
        <w:t>96</w:t>
      </w:r>
      <w:r w:rsidRPr="00A7350C">
        <w:rPr>
          <w:rStyle w:val="JuParaChar"/>
          <w:lang w:val="en-GB"/>
        </w:rPr>
        <w:fldChar w:fldCharType="end"/>
      </w:r>
      <w:r w:rsidRPr="00A7350C">
        <w:rPr>
          <w:rStyle w:val="JuParaChar"/>
          <w:lang w:val="en-GB"/>
        </w:rPr>
        <w:t>.  </w:t>
      </w:r>
      <w:r w:rsidRPr="00A7350C" w:rsidR="00A37882">
        <w:rPr>
          <w:rStyle w:val="JuParaChar"/>
          <w:lang w:val="en-GB"/>
        </w:rPr>
        <w:t xml:space="preserve">This is particularly true </w:t>
      </w:r>
      <w:r w:rsidRPr="00A7350C" w:rsidR="00C13B5F">
        <w:rPr>
          <w:rStyle w:val="JuParaChar"/>
          <w:lang w:val="en-GB"/>
        </w:rPr>
        <w:t>when it is the</w:t>
      </w:r>
      <w:r w:rsidRPr="00A7350C" w:rsidR="00A37882">
        <w:rPr>
          <w:rStyle w:val="JuParaChar"/>
          <w:lang w:val="en-GB"/>
        </w:rPr>
        <w:t xml:space="preserve"> police</w:t>
      </w:r>
      <w:r w:rsidRPr="00A7350C" w:rsidR="00C13B5F">
        <w:rPr>
          <w:rStyle w:val="JuParaChar"/>
          <w:lang w:val="en-GB"/>
        </w:rPr>
        <w:t xml:space="preserve"> who must</w:t>
      </w:r>
      <w:r w:rsidRPr="00A7350C" w:rsidR="00F27061">
        <w:rPr>
          <w:rStyle w:val="JuParaChar"/>
          <w:lang w:val="en-GB"/>
        </w:rPr>
        <w:t xml:space="preserve"> in practice</w:t>
      </w:r>
      <w:r w:rsidRPr="00A7350C" w:rsidR="00C13B5F">
        <w:rPr>
          <w:rStyle w:val="JuParaChar"/>
          <w:lang w:val="en-GB"/>
        </w:rPr>
        <w:t xml:space="preserve"> strike that balance</w:t>
      </w:r>
      <w:r w:rsidRPr="00A7350C" w:rsidR="00A37882">
        <w:rPr>
          <w:rStyle w:val="JuParaChar"/>
          <w:lang w:val="en-GB"/>
        </w:rPr>
        <w:t>.</w:t>
      </w:r>
      <w:r w:rsidRPr="00A7350C">
        <w:rPr>
          <w:rStyle w:val="JuParaChar"/>
          <w:lang w:val="en-GB"/>
        </w:rPr>
        <w:t xml:space="preserve"> As the Court has frequently said, </w:t>
      </w:r>
      <w:r w:rsidRPr="00A7350C">
        <w:rPr>
          <w:lang w:val="en-GB"/>
        </w:rPr>
        <w:t>due regard must be had to the difficulties in policing modern societies (see,</w:t>
      </w:r>
      <w:r w:rsidRPr="00A7350C">
        <w:rPr>
          <w:i/>
          <w:lang w:val="en-GB"/>
        </w:rPr>
        <w:t xml:space="preserve"> mutatis mutandis</w:t>
      </w:r>
      <w:r w:rsidRPr="00A7350C">
        <w:rPr>
          <w:lang w:val="en-GB"/>
        </w:rPr>
        <w:t xml:space="preserve">, </w:t>
      </w:r>
      <w:r w:rsidR="00BA434F">
        <w:rPr>
          <w:i/>
          <w:lang w:val="en-GB"/>
        </w:rPr>
        <w:t>K.U. v.</w:t>
      </w:r>
      <w:r w:rsidR="00BA434F">
        <w:rPr>
          <w:lang w:val="en-GB"/>
        </w:rPr>
        <w:t> </w:t>
      </w:r>
      <w:r w:rsidRPr="00A7350C">
        <w:rPr>
          <w:i/>
          <w:lang w:val="en-GB"/>
        </w:rPr>
        <w:t>Finland</w:t>
      </w:r>
      <w:r w:rsidRPr="00A7350C">
        <w:rPr>
          <w:lang w:val="en-GB"/>
        </w:rPr>
        <w:t>, no.</w:t>
      </w:r>
      <w:r w:rsidR="00BA434F">
        <w:rPr>
          <w:lang w:val="en-GB"/>
        </w:rPr>
        <w:t xml:space="preserve"> </w:t>
      </w:r>
      <w:r w:rsidRPr="00A7350C">
        <w:rPr>
          <w:lang w:val="en-GB"/>
        </w:rPr>
        <w:t xml:space="preserve">2872/02, § 48, ECHR 2008; </w:t>
      </w:r>
      <w:r w:rsidR="00DA5DDA">
        <w:rPr>
          <w:i/>
          <w:lang w:val="en-GB"/>
        </w:rPr>
        <w:t>Austin and Others v. the</w:t>
      </w:r>
      <w:r w:rsidR="00A05A0E">
        <w:rPr>
          <w:i/>
          <w:lang w:val="en-GB"/>
        </w:rPr>
        <w:t> </w:t>
      </w:r>
      <w:r w:rsidR="00DA5DDA">
        <w:rPr>
          <w:i/>
          <w:lang w:val="en-GB"/>
        </w:rPr>
        <w:t>United </w:t>
      </w:r>
      <w:r w:rsidRPr="00A7350C">
        <w:rPr>
          <w:i/>
          <w:lang w:val="en-GB"/>
        </w:rPr>
        <w:t>Kingdom</w:t>
      </w:r>
      <w:r w:rsidRPr="00A7350C">
        <w:rPr>
          <w:lang w:val="en-GB"/>
        </w:rPr>
        <w:t xml:space="preserve"> [GC], nos. 39692/09, 40713/09 and 41008/09</w:t>
      </w:r>
      <w:r w:rsidRPr="00A7350C">
        <w:rPr>
          <w:snapToGrid w:val="0"/>
          <w:szCs w:val="24"/>
          <w:lang w:val="en-GB"/>
        </w:rPr>
        <w:t xml:space="preserve">, § 55, </w:t>
      </w:r>
      <w:r w:rsidRPr="00A7350C">
        <w:rPr>
          <w:snapToGrid w:val="0"/>
          <w:lang w:val="en-GB"/>
        </w:rPr>
        <w:t xml:space="preserve">ECHR 2012; </w:t>
      </w:r>
      <w:r w:rsidRPr="00A7350C">
        <w:rPr>
          <w:lang w:val="en-GB"/>
        </w:rPr>
        <w:t xml:space="preserve">and </w:t>
      </w:r>
      <w:r w:rsidRPr="00A7350C">
        <w:rPr>
          <w:i/>
          <w:lang w:val="en-GB"/>
        </w:rPr>
        <w:t>Frăsilă and Ciocîrlan v. Romania</w:t>
      </w:r>
      <w:r w:rsidRPr="00A7350C">
        <w:rPr>
          <w:lang w:val="en-GB"/>
        </w:rPr>
        <w:t>, no. 25329/03</w:t>
      </w:r>
      <w:r w:rsidR="00DA5DDA">
        <w:rPr>
          <w:snapToGrid w:val="0"/>
          <w:szCs w:val="24"/>
          <w:lang w:val="en-GB"/>
        </w:rPr>
        <w:t>, § 55, 10 </w:t>
      </w:r>
      <w:r w:rsidRPr="00A7350C">
        <w:rPr>
          <w:snapToGrid w:val="0"/>
          <w:szCs w:val="24"/>
          <w:lang w:val="en-GB"/>
        </w:rPr>
        <w:t>May 2012)</w:t>
      </w:r>
      <w:r w:rsidRPr="00A7350C">
        <w:rPr>
          <w:lang w:val="en-GB"/>
        </w:rPr>
        <w:t xml:space="preserve">. </w:t>
      </w:r>
      <w:r w:rsidRPr="00A7350C" w:rsidR="00A37882">
        <w:rPr>
          <w:rStyle w:val="JuParaChar"/>
          <w:lang w:val="en-GB"/>
        </w:rPr>
        <w:t xml:space="preserve">Thus, in </w:t>
      </w:r>
      <w:r w:rsidRPr="00A7350C" w:rsidR="003A0652">
        <w:rPr>
          <w:lang w:val="en-GB"/>
        </w:rPr>
        <w:t xml:space="preserve">assessing the response of the police to events </w:t>
      </w:r>
      <w:r w:rsidR="00DA5DDA">
        <w:rPr>
          <w:lang w:val="en-GB"/>
        </w:rPr>
        <w:t>of 20 </w:t>
      </w:r>
      <w:r w:rsidRPr="00A7350C">
        <w:rPr>
          <w:lang w:val="en-GB"/>
        </w:rPr>
        <w:t>May 2011</w:t>
      </w:r>
      <w:r w:rsidRPr="00A7350C" w:rsidR="001260A3">
        <w:rPr>
          <w:lang w:val="en-GB"/>
        </w:rPr>
        <w:t>, the positive obligation on them to guarantee the rights of both the demonstrators and the appli</w:t>
      </w:r>
      <w:r w:rsidRPr="00A7350C" w:rsidR="00DC68EE">
        <w:rPr>
          <w:lang w:val="en-GB"/>
        </w:rPr>
        <w:t>cant and his fellow worshippers</w:t>
      </w:r>
      <w:r w:rsidRPr="00A7350C" w:rsidR="001260A3">
        <w:rPr>
          <w:lang w:val="en-GB"/>
        </w:rPr>
        <w:t xml:space="preserve"> </w:t>
      </w:r>
      <w:r w:rsidRPr="00A7350C" w:rsidR="00DC68EE">
        <w:rPr>
          <w:lang w:val="en-GB"/>
        </w:rPr>
        <w:t xml:space="preserve">must be interpreted in a way which does not impose an impossible or </w:t>
      </w:r>
      <w:r w:rsidRPr="00A7350C">
        <w:rPr>
          <w:lang w:val="en-GB"/>
        </w:rPr>
        <w:t>disproportionate burden on them.</w:t>
      </w:r>
    </w:p>
    <w:p w:rsidRPr="009C1F91" w:rsidR="002C43A1" w:rsidP="00330D03" w:rsidRDefault="00B82517">
      <w:pPr>
        <w:pStyle w:val="ECHRHeading4"/>
        <w:rPr>
          <w:lang w:val="en-GB"/>
        </w:rPr>
      </w:pPr>
      <w:r>
        <w:rPr>
          <w:lang w:val="en-GB"/>
        </w:rPr>
        <w:t>b</w:t>
      </w:r>
      <w:r w:rsidRPr="009C1F91" w:rsidR="00611EEA">
        <w:rPr>
          <w:lang w:val="en-GB"/>
        </w:rPr>
        <w:t>.  </w:t>
      </w:r>
      <w:r w:rsidRPr="009C1F91" w:rsidR="00685768">
        <w:rPr>
          <w:lang w:val="en-GB"/>
        </w:rPr>
        <w:t>Application to the present case</w:t>
      </w:r>
    </w:p>
    <w:p w:rsidRPr="009C1F91" w:rsidR="005C3BE2" w:rsidP="002C43A1" w:rsidRDefault="006060AA">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97</w:t>
      </w:r>
      <w:r w:rsidRPr="009C1F91">
        <w:rPr>
          <w:lang w:val="en-GB"/>
        </w:rPr>
        <w:fldChar w:fldCharType="end"/>
      </w:r>
      <w:r w:rsidRPr="009C1F91">
        <w:rPr>
          <w:lang w:val="en-GB"/>
        </w:rPr>
        <w:t>.  </w:t>
      </w:r>
      <w:r w:rsidR="00333121">
        <w:rPr>
          <w:lang w:val="en-GB"/>
        </w:rPr>
        <w:t>In</w:t>
      </w:r>
      <w:r w:rsidRPr="009C1F91" w:rsidR="00333121">
        <w:rPr>
          <w:lang w:val="en-GB"/>
        </w:rPr>
        <w:t xml:space="preserve"> </w:t>
      </w:r>
      <w:r w:rsidRPr="009C1F91" w:rsidR="00C039C7">
        <w:rPr>
          <w:lang w:val="en-GB"/>
        </w:rPr>
        <w:t>applying those principles to the present case, two pre</w:t>
      </w:r>
      <w:r w:rsidRPr="009C1F91" w:rsidR="005C3BE2">
        <w:rPr>
          <w:lang w:val="en-GB"/>
        </w:rPr>
        <w:t>liminary remarks are necessary.</w:t>
      </w:r>
    </w:p>
    <w:p w:rsidRPr="009C1F91" w:rsidR="00741A79" w:rsidP="002C43A1" w:rsidRDefault="005C3BE2">
      <w:pPr>
        <w:pStyle w:val="ECHRPara"/>
        <w:rPr>
          <w:snapToGrid w:val="0"/>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98</w:t>
      </w:r>
      <w:r w:rsidRPr="009C1F91">
        <w:rPr>
          <w:lang w:val="en-GB"/>
        </w:rPr>
        <w:fldChar w:fldCharType="end"/>
      </w:r>
      <w:r w:rsidRPr="009C1F91">
        <w:rPr>
          <w:lang w:val="en-GB"/>
        </w:rPr>
        <w:t>.  </w:t>
      </w:r>
      <w:r w:rsidRPr="009C1F91" w:rsidR="00C039C7">
        <w:rPr>
          <w:lang w:val="en-GB"/>
        </w:rPr>
        <w:t xml:space="preserve">First, although Government have relied </w:t>
      </w:r>
      <w:r w:rsidRPr="009C1F91">
        <w:rPr>
          <w:lang w:val="en-GB"/>
        </w:rPr>
        <w:t xml:space="preserve">on the existence of </w:t>
      </w:r>
      <w:r w:rsidRPr="009C1F91" w:rsidR="00C039C7">
        <w:rPr>
          <w:lang w:val="en-GB"/>
        </w:rPr>
        <w:t>a dispute between the municipality and the mosque over the volu</w:t>
      </w:r>
      <w:r w:rsidRPr="009C1F91">
        <w:rPr>
          <w:lang w:val="en-GB"/>
        </w:rPr>
        <w:t xml:space="preserve">me of the Friday call to prayer, this has </w:t>
      </w:r>
      <w:r w:rsidRPr="009C1F91" w:rsidR="00C039C7">
        <w:rPr>
          <w:lang w:val="en-GB"/>
        </w:rPr>
        <w:t>little bearing on whether, on the day in question, a fair balance was struck between the demonstrators</w:t>
      </w:r>
      <w:r w:rsidR="00CF5BE5">
        <w:rPr>
          <w:lang w:val="en-GB"/>
        </w:rPr>
        <w:t>’</w:t>
      </w:r>
      <w:r w:rsidRPr="009C1F91" w:rsidR="00C039C7">
        <w:rPr>
          <w:lang w:val="en-GB"/>
        </w:rPr>
        <w:t xml:space="preserve"> rights and the</w:t>
      </w:r>
      <w:r w:rsidR="00CF5AC1">
        <w:rPr>
          <w:lang w:val="en-GB"/>
        </w:rPr>
        <w:t xml:space="preserve"> rights of</w:t>
      </w:r>
      <w:r w:rsidRPr="009C1F91" w:rsidR="00C039C7">
        <w:rPr>
          <w:lang w:val="en-GB"/>
        </w:rPr>
        <w:t xml:space="preserve"> appli</w:t>
      </w:r>
      <w:r w:rsidR="00CF5AC1">
        <w:rPr>
          <w:lang w:val="en-GB"/>
        </w:rPr>
        <w:t>cant and his fellow worshippers</w:t>
      </w:r>
      <w:r w:rsidRPr="009C1F91" w:rsidR="00611EEA">
        <w:rPr>
          <w:lang w:val="en-GB"/>
        </w:rPr>
        <w:t xml:space="preserve">. </w:t>
      </w:r>
      <w:r w:rsidRPr="009C1F91" w:rsidR="00040844">
        <w:rPr>
          <w:lang w:val="en-GB"/>
        </w:rPr>
        <w:t>The</w:t>
      </w:r>
      <w:r w:rsidRPr="009C1F91">
        <w:rPr>
          <w:lang w:val="en-GB"/>
        </w:rPr>
        <w:t xml:space="preserve"> Government</w:t>
      </w:r>
      <w:r w:rsidR="00CF5BE5">
        <w:rPr>
          <w:lang w:val="en-GB"/>
        </w:rPr>
        <w:t>’</w:t>
      </w:r>
      <w:r w:rsidRPr="009C1F91">
        <w:rPr>
          <w:lang w:val="en-GB"/>
        </w:rPr>
        <w:t>s reliance on the supposed absence of authorisation for the worshippers to use the boulevard for prayer</w:t>
      </w:r>
      <w:r w:rsidRPr="009C1F91" w:rsidR="00040844">
        <w:rPr>
          <w:lang w:val="en-GB"/>
        </w:rPr>
        <w:t xml:space="preserve"> is also of little weight</w:t>
      </w:r>
      <w:r w:rsidRPr="009C1F91" w:rsidR="00C039C7">
        <w:rPr>
          <w:lang w:val="en-GB"/>
        </w:rPr>
        <w:t>: the Court</w:t>
      </w:r>
      <w:r w:rsidR="00CF5BE5">
        <w:rPr>
          <w:lang w:val="en-GB"/>
        </w:rPr>
        <w:t>’</w:t>
      </w:r>
      <w:r w:rsidRPr="009C1F91" w:rsidR="00C039C7">
        <w:rPr>
          <w:lang w:val="en-GB"/>
        </w:rPr>
        <w:t>s case-law is clear that</w:t>
      </w:r>
      <w:r w:rsidRPr="009C1F91">
        <w:rPr>
          <w:lang w:val="en-GB"/>
        </w:rPr>
        <w:t>,</w:t>
      </w:r>
      <w:r w:rsidRPr="009C1F91" w:rsidR="00741A79">
        <w:rPr>
          <w:lang w:val="en-GB"/>
        </w:rPr>
        <w:t xml:space="preserve"> </w:t>
      </w:r>
      <w:r w:rsidRPr="009C1F91">
        <w:rPr>
          <w:lang w:val="en-GB"/>
        </w:rPr>
        <w:t xml:space="preserve">where the authorities have not been properly notified of a public event </w:t>
      </w:r>
      <w:r w:rsidRPr="009C1F91" w:rsidR="00741A79">
        <w:rPr>
          <w:lang w:val="en-GB"/>
        </w:rPr>
        <w:t xml:space="preserve">but there is no danger or disturbance to public order from that event, those participating in it do not </w:t>
      </w:r>
      <w:r w:rsidRPr="009C1F91" w:rsidR="00830B64">
        <w:rPr>
          <w:lang w:val="en-GB"/>
        </w:rPr>
        <w:t xml:space="preserve">automatically </w:t>
      </w:r>
      <w:r w:rsidRPr="009C1F91" w:rsidR="00741A79">
        <w:rPr>
          <w:lang w:val="en-GB"/>
        </w:rPr>
        <w:t xml:space="preserve">lose the protection of the Convention (for the application of this principle to religious ceremonies, </w:t>
      </w:r>
      <w:r w:rsidRPr="009C1F91" w:rsidR="00D92C26">
        <w:rPr>
          <w:lang w:val="en-GB"/>
        </w:rPr>
        <w:t xml:space="preserve">see </w:t>
      </w:r>
      <w:r w:rsidRPr="009C1F91" w:rsidR="00741A79">
        <w:rPr>
          <w:i/>
          <w:lang w:val="en-GB"/>
        </w:rPr>
        <w:t>Krupko and Others v. Russia</w:t>
      </w:r>
      <w:r w:rsidRPr="009C1F91" w:rsidR="00741A79">
        <w:rPr>
          <w:lang w:val="en-GB"/>
        </w:rPr>
        <w:t>, no.</w:t>
      </w:r>
      <w:r w:rsidR="00A05A0E">
        <w:rPr>
          <w:lang w:val="en-GB"/>
        </w:rPr>
        <w:t xml:space="preserve"> </w:t>
      </w:r>
      <w:r w:rsidRPr="009C1F91" w:rsidR="00741A79">
        <w:rPr>
          <w:lang w:val="en-GB"/>
        </w:rPr>
        <w:t>26587/07</w:t>
      </w:r>
      <w:r w:rsidRPr="009C1F91" w:rsidR="00741A79">
        <w:rPr>
          <w:snapToGrid w:val="0"/>
          <w:lang w:val="en-GB"/>
        </w:rPr>
        <w:t>, § 56, 2</w:t>
      </w:r>
      <w:r w:rsidRPr="009C1F91" w:rsidR="00741A79">
        <w:rPr>
          <w:lang w:val="en-GB"/>
        </w:rPr>
        <w:t>6</w:t>
      </w:r>
      <w:r w:rsidRPr="009C1F91" w:rsidR="00741A79">
        <w:rPr>
          <w:snapToGrid w:val="0"/>
          <w:lang w:val="en-GB"/>
        </w:rPr>
        <w:t xml:space="preserve"> June 2014)</w:t>
      </w:r>
      <w:r w:rsidRPr="009C1F91" w:rsidR="00D92C26">
        <w:rPr>
          <w:snapToGrid w:val="0"/>
          <w:lang w:val="en-GB"/>
        </w:rPr>
        <w:t>.</w:t>
      </w:r>
    </w:p>
    <w:p w:rsidRPr="009C1F91" w:rsidR="00741A79" w:rsidP="002C43A1" w:rsidRDefault="00741A79">
      <w:pPr>
        <w:pStyle w:val="ECHRPara"/>
        <w:rPr>
          <w:snapToGrid w:val="0"/>
          <w:lang w:val="en-GB"/>
        </w:rPr>
      </w:pPr>
      <w:r w:rsidRPr="009C1F91">
        <w:rPr>
          <w:snapToGrid w:val="0"/>
          <w:lang w:val="en-GB"/>
        </w:rPr>
        <w:fldChar w:fldCharType="begin"/>
      </w:r>
      <w:r w:rsidRPr="009C1F91">
        <w:rPr>
          <w:snapToGrid w:val="0"/>
          <w:lang w:val="en-GB"/>
        </w:rPr>
        <w:instrText xml:space="preserve"> SEQ level0 \*arabic </w:instrText>
      </w:r>
      <w:r w:rsidRPr="009C1F91">
        <w:rPr>
          <w:snapToGrid w:val="0"/>
          <w:lang w:val="en-GB"/>
        </w:rPr>
        <w:fldChar w:fldCharType="separate"/>
      </w:r>
      <w:r w:rsidR="00C91BE3">
        <w:rPr>
          <w:noProof/>
          <w:snapToGrid w:val="0"/>
          <w:lang w:val="en-GB"/>
        </w:rPr>
        <w:t>99</w:t>
      </w:r>
      <w:r w:rsidRPr="009C1F91">
        <w:rPr>
          <w:snapToGrid w:val="0"/>
          <w:lang w:val="en-GB"/>
        </w:rPr>
        <w:fldChar w:fldCharType="end"/>
      </w:r>
      <w:r w:rsidRPr="009C1F91">
        <w:rPr>
          <w:snapToGrid w:val="0"/>
          <w:lang w:val="en-GB"/>
        </w:rPr>
        <w:t>.  Second, it is not the Court</w:t>
      </w:r>
      <w:r w:rsidR="00CF5BE5">
        <w:rPr>
          <w:snapToGrid w:val="0"/>
          <w:lang w:val="en-GB"/>
        </w:rPr>
        <w:t>’</w:t>
      </w:r>
      <w:r w:rsidRPr="009C1F91">
        <w:rPr>
          <w:snapToGrid w:val="0"/>
          <w:lang w:val="en-GB"/>
        </w:rPr>
        <w:t>s role to prescribe when domestic authorities should and should not give authorisation to a particular demonstration, even when that demonstration carries a risk of tension between the demonstrations and others</w:t>
      </w:r>
      <w:r w:rsidR="009E14F1">
        <w:rPr>
          <w:snapToGrid w:val="0"/>
          <w:lang w:val="en-GB"/>
        </w:rPr>
        <w:t xml:space="preserve"> (see, for instance</w:t>
      </w:r>
      <w:r w:rsidRPr="007C6704" w:rsidR="009E14F1">
        <w:rPr>
          <w:snapToGrid w:val="0"/>
          <w:lang w:val="en-GB"/>
        </w:rPr>
        <w:t xml:space="preserve">, </w:t>
      </w:r>
      <w:r w:rsidRPr="007C6704" w:rsidR="009E14F1">
        <w:rPr>
          <w:i/>
          <w:szCs w:val="24"/>
        </w:rPr>
        <w:t>Öllinger</w:t>
      </w:r>
      <w:r w:rsidRPr="007C6704" w:rsidR="009E14F1">
        <w:rPr>
          <w:szCs w:val="24"/>
        </w:rPr>
        <w:t xml:space="preserve">, cited above, </w:t>
      </w:r>
      <w:r w:rsidRPr="009C1F91" w:rsidR="009E14F1">
        <w:rPr>
          <w:snapToGrid w:val="0"/>
          <w:lang w:val="en-GB"/>
        </w:rPr>
        <w:t>§</w:t>
      </w:r>
      <w:r w:rsidR="009E14F1">
        <w:rPr>
          <w:snapToGrid w:val="0"/>
          <w:lang w:val="en-GB"/>
        </w:rPr>
        <w:t xml:space="preserve"> 36)</w:t>
      </w:r>
      <w:r w:rsidRPr="009C1F91">
        <w:rPr>
          <w:snapToGrid w:val="0"/>
          <w:lang w:val="en-GB"/>
        </w:rPr>
        <w:t xml:space="preserve">. Consequently, it is not for the Court, acting with the benefit of hindsight, to find that </w:t>
      </w:r>
      <w:r w:rsidRPr="009C1F91" w:rsidR="00830B64">
        <w:rPr>
          <w:snapToGrid w:val="0"/>
          <w:lang w:val="en-GB"/>
        </w:rPr>
        <w:t xml:space="preserve">the Ataka-led </w:t>
      </w:r>
      <w:r w:rsidRPr="009C1F91">
        <w:rPr>
          <w:snapToGrid w:val="0"/>
          <w:lang w:val="en-GB"/>
        </w:rPr>
        <w:t>demonstration</w:t>
      </w:r>
      <w:r w:rsidRPr="009C1F91" w:rsidR="00830B64">
        <w:rPr>
          <w:snapToGrid w:val="0"/>
          <w:lang w:val="en-GB"/>
        </w:rPr>
        <w:t xml:space="preserve"> on 20 May 2011</w:t>
      </w:r>
      <w:r w:rsidRPr="009C1F91">
        <w:rPr>
          <w:snapToGrid w:val="0"/>
          <w:lang w:val="en-GB"/>
        </w:rPr>
        <w:t xml:space="preserve"> should have been </w:t>
      </w:r>
      <w:r w:rsidRPr="009C1F91" w:rsidR="00AB6553">
        <w:rPr>
          <w:snapToGrid w:val="0"/>
          <w:lang w:val="en-GB"/>
        </w:rPr>
        <w:t>prohibited</w:t>
      </w:r>
      <w:r w:rsidRPr="009C1F91">
        <w:rPr>
          <w:snapToGrid w:val="0"/>
          <w:lang w:val="en-GB"/>
        </w:rPr>
        <w:t xml:space="preserve"> as posing an una</w:t>
      </w:r>
      <w:r w:rsidRPr="009C1F91" w:rsidR="00611EEA">
        <w:rPr>
          <w:snapToGrid w:val="0"/>
          <w:lang w:val="en-GB"/>
        </w:rPr>
        <w:t>cceptable risk to public order.</w:t>
      </w:r>
    </w:p>
    <w:p w:rsidRPr="009C1F91" w:rsidR="00290826" w:rsidP="00D92C26" w:rsidRDefault="00741A79">
      <w:pPr>
        <w:pStyle w:val="ECHRPara"/>
        <w:rPr>
          <w:lang w:val="en-GB"/>
        </w:rPr>
      </w:pPr>
      <w:r w:rsidRPr="009C1F91">
        <w:rPr>
          <w:snapToGrid w:val="0"/>
          <w:lang w:val="en-GB"/>
        </w:rPr>
        <w:fldChar w:fldCharType="begin"/>
      </w:r>
      <w:r w:rsidRPr="009C1F91">
        <w:rPr>
          <w:snapToGrid w:val="0"/>
          <w:lang w:val="en-GB"/>
        </w:rPr>
        <w:instrText xml:space="preserve"> SEQ level0 \*arabic </w:instrText>
      </w:r>
      <w:r w:rsidRPr="009C1F91">
        <w:rPr>
          <w:snapToGrid w:val="0"/>
          <w:lang w:val="en-GB"/>
        </w:rPr>
        <w:fldChar w:fldCharType="separate"/>
      </w:r>
      <w:r w:rsidR="00C91BE3">
        <w:rPr>
          <w:noProof/>
          <w:snapToGrid w:val="0"/>
          <w:lang w:val="en-GB"/>
        </w:rPr>
        <w:t>100</w:t>
      </w:r>
      <w:r w:rsidRPr="009C1F91">
        <w:rPr>
          <w:snapToGrid w:val="0"/>
          <w:lang w:val="en-GB"/>
        </w:rPr>
        <w:fldChar w:fldCharType="end"/>
      </w:r>
      <w:r w:rsidRPr="009C1F91">
        <w:rPr>
          <w:snapToGrid w:val="0"/>
          <w:lang w:val="en-GB"/>
        </w:rPr>
        <w:t>.  </w:t>
      </w:r>
      <w:r w:rsidR="00F316E3">
        <w:rPr>
          <w:snapToGrid w:val="0"/>
          <w:lang w:val="en-GB"/>
        </w:rPr>
        <w:t>It</w:t>
      </w:r>
      <w:r w:rsidR="00DC5AAC">
        <w:rPr>
          <w:snapToGrid w:val="0"/>
          <w:lang w:val="en-GB"/>
        </w:rPr>
        <w:t xml:space="preserve"> is</w:t>
      </w:r>
      <w:r w:rsidR="00F316E3">
        <w:rPr>
          <w:snapToGrid w:val="0"/>
          <w:lang w:val="en-GB"/>
        </w:rPr>
        <w:t xml:space="preserve"> not contest</w:t>
      </w:r>
      <w:r w:rsidR="007C6704">
        <w:rPr>
          <w:snapToGrid w:val="0"/>
          <w:lang w:val="en-GB"/>
        </w:rPr>
        <w:t>ed</w:t>
      </w:r>
      <w:r w:rsidR="00F316E3">
        <w:rPr>
          <w:snapToGrid w:val="0"/>
          <w:lang w:val="en-GB"/>
        </w:rPr>
        <w:t xml:space="preserve"> that</w:t>
      </w:r>
      <w:r w:rsidRPr="009C1F91" w:rsidR="00C039C7">
        <w:rPr>
          <w:lang w:val="en-GB"/>
        </w:rPr>
        <w:t xml:space="preserve"> </w:t>
      </w:r>
      <w:r w:rsidRPr="009C1F91" w:rsidR="00DB755D">
        <w:rPr>
          <w:lang w:val="en-GB"/>
        </w:rPr>
        <w:t>Ataka</w:t>
      </w:r>
      <w:r w:rsidR="00CF5BE5">
        <w:rPr>
          <w:lang w:val="en-GB"/>
        </w:rPr>
        <w:t>’</w:t>
      </w:r>
      <w:r w:rsidRPr="009C1F91" w:rsidR="00DB755D">
        <w:rPr>
          <w:lang w:val="en-GB"/>
        </w:rPr>
        <w:t>s views on Islam are a matter of public record. So too are its view</w:t>
      </w:r>
      <w:r w:rsidRPr="009C1F91" w:rsidR="006060AA">
        <w:rPr>
          <w:lang w:val="en-GB"/>
        </w:rPr>
        <w:t xml:space="preserve">s </w:t>
      </w:r>
      <w:r w:rsidRPr="009C1F91" w:rsidR="00DB755D">
        <w:rPr>
          <w:lang w:val="en-GB"/>
        </w:rPr>
        <w:t xml:space="preserve">on those whom it perceives as being the main adherents of Islam </w:t>
      </w:r>
      <w:r w:rsidRPr="009C1F91" w:rsidR="00B839DD">
        <w:rPr>
          <w:lang w:val="en-GB"/>
        </w:rPr>
        <w:t>i</w:t>
      </w:r>
      <w:r w:rsidRPr="009C1F91" w:rsidR="00DB755D">
        <w:rPr>
          <w:lang w:val="en-GB"/>
        </w:rPr>
        <w:t xml:space="preserve">n Bulgaria. </w:t>
      </w:r>
      <w:r w:rsidRPr="009C1F91">
        <w:rPr>
          <w:lang w:val="en-GB"/>
        </w:rPr>
        <w:t>Consequently, o</w:t>
      </w:r>
      <w:r w:rsidRPr="009C1F91" w:rsidR="00DB755D">
        <w:rPr>
          <w:lang w:val="en-GB"/>
        </w:rPr>
        <w:t xml:space="preserve">nce told by Ataka that there was to be </w:t>
      </w:r>
      <w:r w:rsidRPr="009C1F91" w:rsidR="003C5114">
        <w:rPr>
          <w:lang w:val="en-GB"/>
        </w:rPr>
        <w:t xml:space="preserve">a </w:t>
      </w:r>
      <w:r w:rsidRPr="009C1F91" w:rsidR="00DB755D">
        <w:rPr>
          <w:lang w:val="en-GB"/>
        </w:rPr>
        <w:t xml:space="preserve">demonstration </w:t>
      </w:r>
      <w:r w:rsidRPr="009C1F91" w:rsidR="00B839DD">
        <w:rPr>
          <w:lang w:val="en-GB"/>
        </w:rPr>
        <w:t xml:space="preserve">outside the Banya Bashi mosque, and one that would coincide with Friday prayers at that, </w:t>
      </w:r>
      <w:r w:rsidR="00681617">
        <w:rPr>
          <w:lang w:val="en-GB"/>
        </w:rPr>
        <w:t xml:space="preserve">it would have </w:t>
      </w:r>
      <w:r w:rsidRPr="009C1F91" w:rsidR="00B839DD">
        <w:rPr>
          <w:lang w:val="en-GB"/>
        </w:rPr>
        <w:t>been clear to the domestic authorities what kind of demonstration it would be.</w:t>
      </w:r>
      <w:r w:rsidR="00681617">
        <w:rPr>
          <w:lang w:val="en-GB"/>
        </w:rPr>
        <w:t xml:space="preserve"> </w:t>
      </w:r>
      <w:r w:rsidRPr="009C1F91" w:rsidDel="00681617" w:rsidR="00B839DD">
        <w:rPr>
          <w:lang w:val="en-GB"/>
        </w:rPr>
        <w:t>Any demonstration by Ataka supporters</w:t>
      </w:r>
      <w:r w:rsidR="0095028A">
        <w:rPr>
          <w:lang w:val="en-GB"/>
        </w:rPr>
        <w:t xml:space="preserve"> at the Banya Bashi mosque</w:t>
      </w:r>
      <w:r w:rsidRPr="009C1F91" w:rsidDel="00681617" w:rsidR="00B839DD">
        <w:rPr>
          <w:lang w:val="en-GB"/>
        </w:rPr>
        <w:t xml:space="preserve">, even one ostensibly directed at the volume of the Friday call to prayer, carried an inherent risk of tension between the demonstrators and the worshippers at the mosque. </w:t>
      </w:r>
      <w:r w:rsidR="00681617">
        <w:rPr>
          <w:lang w:val="en-GB"/>
        </w:rPr>
        <w:t xml:space="preserve">Indeed, the fact that the domestic </w:t>
      </w:r>
      <w:r w:rsidR="00DE6824">
        <w:rPr>
          <w:lang w:val="en-GB"/>
        </w:rPr>
        <w:t>authorities</w:t>
      </w:r>
      <w:r w:rsidR="00681617">
        <w:rPr>
          <w:lang w:val="en-GB"/>
        </w:rPr>
        <w:t xml:space="preserve"> were aware of this risk is shown by decision of the Ministry of Internal Affairs, upon learning that demonstrators had started to gather outside the mosque</w:t>
      </w:r>
      <w:r w:rsidR="0095028A">
        <w:rPr>
          <w:lang w:val="en-GB"/>
        </w:rPr>
        <w:t>,</w:t>
      </w:r>
      <w:r w:rsidR="00681617">
        <w:rPr>
          <w:lang w:val="en-GB"/>
        </w:rPr>
        <w:t xml:space="preserve"> </w:t>
      </w:r>
      <w:r w:rsidR="0095028A">
        <w:rPr>
          <w:lang w:val="en-GB"/>
        </w:rPr>
        <w:t xml:space="preserve">immediately </w:t>
      </w:r>
      <w:r w:rsidR="00681617">
        <w:rPr>
          <w:lang w:val="en-GB"/>
        </w:rPr>
        <w:t>to dispatch police office</w:t>
      </w:r>
      <w:r w:rsidR="00F17833">
        <w:rPr>
          <w:lang w:val="en-GB"/>
        </w:rPr>
        <w:t>rs</w:t>
      </w:r>
      <w:r w:rsidR="00681617">
        <w:rPr>
          <w:lang w:val="en-GB"/>
        </w:rPr>
        <w:t xml:space="preserve"> to the scene. Having appreciated that there was a risk of disorder and violence, and h</w:t>
      </w:r>
      <w:r w:rsidRPr="009C1F91" w:rsidR="00AB6553">
        <w:rPr>
          <w:lang w:val="en-GB"/>
        </w:rPr>
        <w:t>aving taken the view that there was nothing to prevent the demonstration going ahead</w:t>
      </w:r>
      <w:r w:rsidR="00DE6824">
        <w:rPr>
          <w:lang w:val="en-GB"/>
        </w:rPr>
        <w:t xml:space="preserve"> or at least being moved to a different time</w:t>
      </w:r>
      <w:r w:rsidRPr="009C1F91" w:rsidR="00AB6553">
        <w:rPr>
          <w:lang w:val="en-GB"/>
        </w:rPr>
        <w:t xml:space="preserve">, </w:t>
      </w:r>
      <w:r w:rsidRPr="009C1F91" w:rsidR="00A57C77">
        <w:rPr>
          <w:lang w:val="en-GB"/>
        </w:rPr>
        <w:t>the domestic authorities</w:t>
      </w:r>
      <w:r w:rsidRPr="009C1F91" w:rsidR="00AB6553">
        <w:rPr>
          <w:lang w:val="en-GB"/>
        </w:rPr>
        <w:t xml:space="preserve"> </w:t>
      </w:r>
      <w:r w:rsidRPr="009C1F91" w:rsidR="00B839DD">
        <w:rPr>
          <w:lang w:val="en-GB"/>
        </w:rPr>
        <w:t xml:space="preserve">should have been prepared – so far as was possible – to take steps first, to minimise </w:t>
      </w:r>
      <w:r w:rsidRPr="009C1F91" w:rsidR="00AB6553">
        <w:rPr>
          <w:lang w:val="en-GB"/>
        </w:rPr>
        <w:t>the</w:t>
      </w:r>
      <w:r w:rsidRPr="009C1F91" w:rsidR="00B839DD">
        <w:rPr>
          <w:lang w:val="en-GB"/>
        </w:rPr>
        <w:t xml:space="preserve"> risk of that tension spilling over into violence and second, to secure </w:t>
      </w:r>
      <w:r w:rsidRPr="009C1F91" w:rsidR="00AB6553">
        <w:rPr>
          <w:lang w:val="en-GB"/>
        </w:rPr>
        <w:t xml:space="preserve">both </w:t>
      </w:r>
      <w:r w:rsidRPr="009C1F91" w:rsidR="00B839DD">
        <w:rPr>
          <w:lang w:val="en-GB"/>
        </w:rPr>
        <w:t>the rights of the demonstrators peacefully to assemble and the rights of the worshippers peacefully to pray.</w:t>
      </w:r>
      <w:r w:rsidR="007B2992">
        <w:rPr>
          <w:lang w:val="en-GB"/>
        </w:rPr>
        <w:t xml:space="preserve"> </w:t>
      </w:r>
      <w:r w:rsidRPr="009C1F91" w:rsidR="00290826">
        <w:rPr>
          <w:lang w:val="en-GB"/>
        </w:rPr>
        <w:t>Any number of steps could have been taken, including</w:t>
      </w:r>
      <w:r w:rsidR="00843568">
        <w:rPr>
          <w:lang w:val="en-GB"/>
        </w:rPr>
        <w:t>, for instance,</w:t>
      </w:r>
      <w:r w:rsidRPr="009C1F91" w:rsidR="00290826">
        <w:rPr>
          <w:lang w:val="en-GB"/>
        </w:rPr>
        <w:t xml:space="preserve"> identifying areas where the demonstrators could demonstrate at a safe distance from the worshippers and </w:t>
      </w:r>
      <w:r w:rsidR="00F316E3">
        <w:rPr>
          <w:lang w:val="en-GB"/>
        </w:rPr>
        <w:t xml:space="preserve">ensuring a sufficient number of </w:t>
      </w:r>
      <w:r w:rsidRPr="009C1F91" w:rsidR="00290826">
        <w:rPr>
          <w:lang w:val="en-GB"/>
        </w:rPr>
        <w:t xml:space="preserve">police officers </w:t>
      </w:r>
      <w:r w:rsidR="00F316E3">
        <w:rPr>
          <w:lang w:val="en-GB"/>
        </w:rPr>
        <w:t xml:space="preserve">were made available </w:t>
      </w:r>
      <w:r w:rsidR="00807434">
        <w:rPr>
          <w:lang w:val="en-GB"/>
        </w:rPr>
        <w:t xml:space="preserve">in order </w:t>
      </w:r>
      <w:r w:rsidRPr="009C1F91" w:rsidR="00290826">
        <w:rPr>
          <w:lang w:val="en-GB"/>
        </w:rPr>
        <w:t xml:space="preserve">to police </w:t>
      </w:r>
      <w:r w:rsidR="00807434">
        <w:rPr>
          <w:lang w:val="en-GB"/>
        </w:rPr>
        <w:t xml:space="preserve">properly </w:t>
      </w:r>
      <w:r w:rsidRPr="009C1F91" w:rsidR="00290826">
        <w:rPr>
          <w:lang w:val="en-GB"/>
        </w:rPr>
        <w:t>a demonstration of this size</w:t>
      </w:r>
      <w:r w:rsidR="00F80F7D">
        <w:rPr>
          <w:lang w:val="en-GB"/>
        </w:rPr>
        <w:t xml:space="preserve"> and nature</w:t>
      </w:r>
      <w:r w:rsidRPr="009C1F91" w:rsidR="00290826">
        <w:rPr>
          <w:lang w:val="en-GB"/>
        </w:rPr>
        <w:t>.</w:t>
      </w:r>
    </w:p>
    <w:p w:rsidRPr="009C1F91" w:rsidR="00736FB2" w:rsidP="002C43A1" w:rsidRDefault="00736FB2">
      <w:pPr>
        <w:pStyle w:val="ECHRPara"/>
        <w:rPr>
          <w:i/>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101</w:t>
      </w:r>
      <w:r w:rsidRPr="009C1F91">
        <w:rPr>
          <w:lang w:val="en-GB"/>
        </w:rPr>
        <w:fldChar w:fldCharType="end"/>
      </w:r>
      <w:r w:rsidRPr="009C1F91" w:rsidR="00611EEA">
        <w:rPr>
          <w:lang w:val="en-GB"/>
        </w:rPr>
        <w:t>.  </w:t>
      </w:r>
      <w:r w:rsidRPr="009C1F91" w:rsidR="00AB6553">
        <w:rPr>
          <w:lang w:val="en-GB"/>
        </w:rPr>
        <w:t>The domestic authorities were provided with time to take those steps. Ataka notified the municipality of its intentions on the morning of</w:t>
      </w:r>
      <w:r w:rsidRPr="009C1F91" w:rsidR="00611EEA">
        <w:rPr>
          <w:lang w:val="en-GB"/>
        </w:rPr>
        <w:t> </w:t>
      </w:r>
      <w:r w:rsidRPr="009C1F91" w:rsidR="00AB6553">
        <w:rPr>
          <w:lang w:val="en-GB"/>
        </w:rPr>
        <w:t xml:space="preserve">19 May (see paragraph </w:t>
      </w:r>
      <w:r w:rsidRPr="009C1F91" w:rsidR="00AB6553">
        <w:rPr>
          <w:lang w:val="en-GB"/>
        </w:rPr>
        <w:fldChar w:fldCharType="begin"/>
      </w:r>
      <w:r w:rsidRPr="009C1F91" w:rsidR="00AB6553">
        <w:rPr>
          <w:lang w:val="en-GB"/>
        </w:rPr>
        <w:instrText xml:space="preserve"> REF Govtinfoonpolicingstart \h </w:instrText>
      </w:r>
      <w:r w:rsidRPr="009C1F91" w:rsidR="00AB6553">
        <w:rPr>
          <w:lang w:val="en-GB"/>
        </w:rPr>
      </w:r>
      <w:r w:rsidRPr="009C1F91" w:rsidR="00AB6553">
        <w:rPr>
          <w:lang w:val="en-GB"/>
        </w:rPr>
        <w:fldChar w:fldCharType="separate"/>
      </w:r>
      <w:r w:rsidR="00C91BE3">
        <w:rPr>
          <w:noProof/>
          <w:lang w:val="en-GB"/>
        </w:rPr>
        <w:t>13</w:t>
      </w:r>
      <w:r w:rsidRPr="009C1F91" w:rsidR="00AB6553">
        <w:rPr>
          <w:lang w:val="en-GB"/>
        </w:rPr>
        <w:fldChar w:fldCharType="end"/>
      </w:r>
      <w:r w:rsidRPr="009C1F91" w:rsidR="00AB6553">
        <w:rPr>
          <w:lang w:val="en-GB"/>
        </w:rPr>
        <w:t xml:space="preserve"> above). There is some dispute between the muni</w:t>
      </w:r>
      <w:r w:rsidRPr="009C1F91" w:rsidR="00290826">
        <w:rPr>
          <w:lang w:val="en-GB"/>
        </w:rPr>
        <w:t>ci</w:t>
      </w:r>
      <w:r w:rsidRPr="009C1F91" w:rsidR="00AB6553">
        <w:rPr>
          <w:lang w:val="en-GB"/>
        </w:rPr>
        <w:t xml:space="preserve">pality and the Sofia Directorate as to </w:t>
      </w:r>
      <w:r w:rsidRPr="009C1F91" w:rsidR="00290826">
        <w:rPr>
          <w:lang w:val="en-GB"/>
        </w:rPr>
        <w:t>whether</w:t>
      </w:r>
      <w:r w:rsidRPr="009C1F91" w:rsidR="00AB6553">
        <w:rPr>
          <w:lang w:val="en-GB"/>
        </w:rPr>
        <w:t xml:space="preserve"> the latter was informed of the planned demonstration</w:t>
      </w:r>
      <w:r w:rsidRPr="009C1F91" w:rsidR="00A57C77">
        <w:rPr>
          <w:lang w:val="en-GB"/>
        </w:rPr>
        <w:t xml:space="preserve"> </w:t>
      </w:r>
      <w:r w:rsidRPr="009C1F91" w:rsidR="00290826">
        <w:rPr>
          <w:lang w:val="en-GB"/>
        </w:rPr>
        <w:t xml:space="preserve">on 19 or 20 May </w:t>
      </w:r>
      <w:r w:rsidRPr="009C1F91" w:rsidR="00A57C77">
        <w:rPr>
          <w:lang w:val="en-GB"/>
        </w:rPr>
        <w:t xml:space="preserve">(see paragraph </w:t>
      </w:r>
      <w:r w:rsidRPr="009C1F91" w:rsidR="00A57C77">
        <w:rPr>
          <w:lang w:val="en-GB"/>
        </w:rPr>
        <w:fldChar w:fldCharType="begin"/>
      </w:r>
      <w:r w:rsidRPr="009C1F91" w:rsidR="00A57C77">
        <w:rPr>
          <w:lang w:val="en-GB"/>
        </w:rPr>
        <w:instrText xml:space="preserve"> REF Govtinfoonpolicingstart2 \h </w:instrText>
      </w:r>
      <w:r w:rsidRPr="009C1F91" w:rsidR="00A57C77">
        <w:rPr>
          <w:lang w:val="en-GB"/>
        </w:rPr>
      </w:r>
      <w:r w:rsidRPr="009C1F91" w:rsidR="00A57C77">
        <w:rPr>
          <w:lang w:val="en-GB"/>
        </w:rPr>
        <w:fldChar w:fldCharType="separate"/>
      </w:r>
      <w:r w:rsidR="00C91BE3">
        <w:rPr>
          <w:noProof/>
          <w:lang w:val="en-GB"/>
        </w:rPr>
        <w:t>14</w:t>
      </w:r>
      <w:r w:rsidRPr="009C1F91" w:rsidR="00A57C77">
        <w:rPr>
          <w:lang w:val="en-GB"/>
        </w:rPr>
        <w:fldChar w:fldCharType="end"/>
      </w:r>
      <w:r w:rsidRPr="009C1F91" w:rsidR="00A57C77">
        <w:rPr>
          <w:lang w:val="en-GB"/>
        </w:rPr>
        <w:t xml:space="preserve"> above)</w:t>
      </w:r>
      <w:r w:rsidRPr="009C1F91" w:rsidR="00D92C26">
        <w:rPr>
          <w:lang w:val="en-GB"/>
        </w:rPr>
        <w:t xml:space="preserve">. </w:t>
      </w:r>
      <w:r w:rsidRPr="009C1F91" w:rsidR="00AB6553">
        <w:rPr>
          <w:lang w:val="en-GB"/>
        </w:rPr>
        <w:t>However, it is clear that</w:t>
      </w:r>
      <w:r w:rsidRPr="009C1F91" w:rsidR="00DD05E8">
        <w:rPr>
          <w:lang w:val="en-GB"/>
        </w:rPr>
        <w:t xml:space="preserve"> –</w:t>
      </w:r>
      <w:r w:rsidRPr="009C1F91" w:rsidR="00CC298A">
        <w:rPr>
          <w:lang w:val="en-GB"/>
        </w:rPr>
        <w:t xml:space="preserve"> </w:t>
      </w:r>
      <w:r w:rsidRPr="009C1F91" w:rsidR="00DD05E8">
        <w:rPr>
          <w:lang w:val="en-GB"/>
        </w:rPr>
        <w:t>whether as a result of a lack of co-ordination between the relevant authorities or otherwise – no</w:t>
      </w:r>
      <w:r w:rsidRPr="009C1F91" w:rsidR="00AB6553">
        <w:rPr>
          <w:lang w:val="en-GB"/>
        </w:rPr>
        <w:t xml:space="preserve"> concrete steps to manage the situation were taken until the demonstration had begun</w:t>
      </w:r>
      <w:r w:rsidRPr="009C1F91" w:rsidR="00A57C77">
        <w:rPr>
          <w:lang w:val="en-GB"/>
        </w:rPr>
        <w:t>; as the Ministry of I</w:t>
      </w:r>
      <w:r w:rsidR="00C02F23">
        <w:rPr>
          <w:lang w:val="en-GB"/>
        </w:rPr>
        <w:t>nternal Affairs</w:t>
      </w:r>
      <w:r w:rsidR="00CF5BE5">
        <w:rPr>
          <w:lang w:val="en-GB"/>
        </w:rPr>
        <w:t>’</w:t>
      </w:r>
      <w:r w:rsidR="00C02F23">
        <w:rPr>
          <w:lang w:val="en-GB"/>
        </w:rPr>
        <w:t xml:space="preserve"> letter</w:t>
      </w:r>
      <w:r w:rsidRPr="009C1F91" w:rsidR="00A57C77">
        <w:rPr>
          <w:lang w:val="en-GB"/>
        </w:rPr>
        <w:t xml:space="preserve"> states,</w:t>
      </w:r>
      <w:r w:rsidRPr="009C1F91" w:rsidR="00AB6553">
        <w:rPr>
          <w:lang w:val="en-GB"/>
        </w:rPr>
        <w:t xml:space="preserve"> the first police officers were only dispatched</w:t>
      </w:r>
      <w:r w:rsidRPr="009C1F91" w:rsidR="00A57C77">
        <w:rPr>
          <w:lang w:val="en-GB"/>
        </w:rPr>
        <w:t xml:space="preserve"> to the mosque after they received information that Ataka supporters had started to gather in the </w:t>
      </w:r>
      <w:r w:rsidRPr="009C1F91" w:rsidR="00236FBC">
        <w:rPr>
          <w:lang w:val="en-GB"/>
        </w:rPr>
        <w:t>park</w:t>
      </w:r>
      <w:r w:rsidRPr="009C1F91" w:rsidR="00A57C77">
        <w:rPr>
          <w:lang w:val="en-GB"/>
        </w:rPr>
        <w:t xml:space="preserve"> beside it (ibid).</w:t>
      </w:r>
      <w:r w:rsidR="00494C0D">
        <w:rPr>
          <w:lang w:val="en-GB"/>
        </w:rPr>
        <w:t xml:space="preserve"> It is implicit from this failure</w:t>
      </w:r>
      <w:r w:rsidR="00DC5AAC">
        <w:rPr>
          <w:lang w:val="en-GB"/>
        </w:rPr>
        <w:t xml:space="preserve"> to</w:t>
      </w:r>
      <w:r w:rsidR="00494C0D">
        <w:rPr>
          <w:lang w:val="en-GB"/>
        </w:rPr>
        <w:t xml:space="preserve"> take any steps prior to the start of the demonstration that the domestic authorities failed to give any prior consideration as to how the competing rights of the demonstrators and worshippers could</w:t>
      </w:r>
      <w:r w:rsidR="007E66C4">
        <w:rPr>
          <w:lang w:val="en-GB"/>
        </w:rPr>
        <w:t xml:space="preserve"> be fairly balanced</w:t>
      </w:r>
      <w:r w:rsidR="00447F66">
        <w:rPr>
          <w:lang w:val="en-GB"/>
        </w:rPr>
        <w:t xml:space="preserve"> to ensure that both were equally respected</w:t>
      </w:r>
      <w:r w:rsidR="007E66C4">
        <w:rPr>
          <w:lang w:val="en-GB"/>
        </w:rPr>
        <w:t>.</w:t>
      </w:r>
    </w:p>
    <w:p w:rsidRPr="009C1F91" w:rsidR="00B839DD" w:rsidP="002C43A1" w:rsidRDefault="00B839DD">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102</w:t>
      </w:r>
      <w:r w:rsidRPr="009C1F91">
        <w:rPr>
          <w:lang w:val="en-GB"/>
        </w:rPr>
        <w:fldChar w:fldCharType="end"/>
      </w:r>
      <w:r w:rsidRPr="009C1F91">
        <w:rPr>
          <w:lang w:val="en-GB"/>
        </w:rPr>
        <w:t>.  </w:t>
      </w:r>
      <w:r w:rsidR="00F31AAF">
        <w:rPr>
          <w:lang w:val="en-GB"/>
        </w:rPr>
        <w:t>E</w:t>
      </w:r>
      <w:r w:rsidRPr="009C1F91">
        <w:rPr>
          <w:lang w:val="en-GB"/>
        </w:rPr>
        <w:t xml:space="preserve">ven if not apparent before the demonstration began, </w:t>
      </w:r>
      <w:r w:rsidR="00F31AAF">
        <w:rPr>
          <w:lang w:val="en-GB"/>
        </w:rPr>
        <w:t xml:space="preserve">the need to take such steps </w:t>
      </w:r>
      <w:r w:rsidRPr="009C1F91">
        <w:rPr>
          <w:lang w:val="en-GB"/>
        </w:rPr>
        <w:t>must surely have been clear o</w:t>
      </w:r>
      <w:r w:rsidRPr="009C1F91" w:rsidR="00611EEA">
        <w:rPr>
          <w:lang w:val="en-GB"/>
        </w:rPr>
        <w:t xml:space="preserve">nce the demonstration started. </w:t>
      </w:r>
      <w:r w:rsidRPr="009C1F91">
        <w:rPr>
          <w:lang w:val="en-GB"/>
        </w:rPr>
        <w:t>It understates the nature of this demonstration to say that it was only about the volum</w:t>
      </w:r>
      <w:r w:rsidRPr="009C1F91" w:rsidR="009D2FE7">
        <w:rPr>
          <w:lang w:val="en-GB"/>
        </w:rPr>
        <w:t>e of the Friday call to prayer. The demonstrators, mostly wearing black, sported slogans which made pla</w:t>
      </w:r>
      <w:r w:rsidRPr="009C1F91" w:rsidR="00A314EF">
        <w:rPr>
          <w:lang w:val="en-GB"/>
        </w:rPr>
        <w:t>i</w:t>
      </w:r>
      <w:r w:rsidRPr="009C1F91" w:rsidR="009D2FE7">
        <w:rPr>
          <w:lang w:val="en-GB"/>
        </w:rPr>
        <w:t xml:space="preserve">n their view that the worshippers at the mosque were ethnic Turks </w:t>
      </w:r>
      <w:r w:rsidRPr="009C1F91" w:rsidR="00A408D5">
        <w:rPr>
          <w:lang w:val="en-GB"/>
        </w:rPr>
        <w:t>as well as</w:t>
      </w:r>
      <w:r w:rsidRPr="009C1F91" w:rsidR="009D2FE7">
        <w:rPr>
          <w:lang w:val="en-GB"/>
        </w:rPr>
        <w:t xml:space="preserve"> their view</w:t>
      </w:r>
      <w:r w:rsidRPr="009C1F91" w:rsidR="00A408D5">
        <w:rPr>
          <w:lang w:val="en-GB"/>
        </w:rPr>
        <w:t>s</w:t>
      </w:r>
      <w:r w:rsidRPr="009C1F91" w:rsidR="009D2FE7">
        <w:rPr>
          <w:lang w:val="en-GB"/>
        </w:rPr>
        <w:t xml:space="preserve"> of both Turkey and ethnic Turks living </w:t>
      </w:r>
      <w:r w:rsidRPr="009C1F91" w:rsidR="006060AA">
        <w:rPr>
          <w:lang w:val="en-GB"/>
        </w:rPr>
        <w:t xml:space="preserve">in Bulgaria. </w:t>
      </w:r>
      <w:r w:rsidRPr="009C1F91" w:rsidR="009D2FE7">
        <w:rPr>
          <w:lang w:val="en-GB"/>
        </w:rPr>
        <w:t xml:space="preserve">They </w:t>
      </w:r>
      <w:r w:rsidRPr="009C1F91" w:rsidR="00A314EF">
        <w:rPr>
          <w:lang w:val="en-GB"/>
        </w:rPr>
        <w:t>shouted</w:t>
      </w:r>
      <w:r w:rsidRPr="009C1F91" w:rsidR="009D2FE7">
        <w:rPr>
          <w:lang w:val="en-GB"/>
        </w:rPr>
        <w:t xml:space="preserve"> anti-Turkish and anti-Islam slogans </w:t>
      </w:r>
      <w:r w:rsidR="00F31AAF">
        <w:rPr>
          <w:lang w:val="en-GB"/>
        </w:rPr>
        <w:t xml:space="preserve">some of </w:t>
      </w:r>
      <w:r w:rsidRPr="009C1F91" w:rsidR="009D2FE7">
        <w:rPr>
          <w:lang w:val="en-GB"/>
        </w:rPr>
        <w:t>which were malicious and vulgar. The demonstrator who cut up the fez with a pocket knife and shout</w:t>
      </w:r>
      <w:r w:rsidRPr="009C1F91" w:rsidR="00CC298A">
        <w:rPr>
          <w:lang w:val="en-GB"/>
        </w:rPr>
        <w:t>ed “We shall now show you what will happen to each one of you”</w:t>
      </w:r>
      <w:r w:rsidRPr="009C1F91" w:rsidR="009D2FE7">
        <w:rPr>
          <w:lang w:val="en-GB"/>
        </w:rPr>
        <w:t xml:space="preserve"> did so to the clear approval of those around him. </w:t>
      </w:r>
      <w:r w:rsidRPr="009C1F91" w:rsidR="00CC298A">
        <w:rPr>
          <w:lang w:val="en-GB"/>
        </w:rPr>
        <w:t>The attempt</w:t>
      </w:r>
      <w:r w:rsidRPr="009C1F91" w:rsidR="00533A5F">
        <w:rPr>
          <w:lang w:val="en-GB"/>
        </w:rPr>
        <w:t>s</w:t>
      </w:r>
      <w:r w:rsidRPr="009C1F91" w:rsidR="00CC298A">
        <w:rPr>
          <w:lang w:val="en-GB"/>
        </w:rPr>
        <w:t xml:space="preserve"> of certain demonstrators to place loudspeakers on top of the single storey extension also met with the other demonstrators</w:t>
      </w:r>
      <w:r w:rsidR="00CF5BE5">
        <w:rPr>
          <w:lang w:val="en-GB"/>
        </w:rPr>
        <w:t>’</w:t>
      </w:r>
      <w:r w:rsidRPr="009C1F91" w:rsidR="00CC298A">
        <w:rPr>
          <w:lang w:val="en-GB"/>
        </w:rPr>
        <w:t xml:space="preserve"> approval. </w:t>
      </w:r>
      <w:r w:rsidRPr="009C1F91" w:rsidR="006060AA">
        <w:rPr>
          <w:lang w:val="en-GB"/>
        </w:rPr>
        <w:t xml:space="preserve">These were acts which were not designed to express discontent at noise levels or even to express opposition to Islam but were </w:t>
      </w:r>
      <w:r w:rsidR="00F31AAF">
        <w:rPr>
          <w:lang w:val="en-GB"/>
        </w:rPr>
        <w:t xml:space="preserve">clearly </w:t>
      </w:r>
      <w:r w:rsidRPr="009C1F91" w:rsidR="006060AA">
        <w:rPr>
          <w:lang w:val="en-GB"/>
        </w:rPr>
        <w:t>calculated to cause maximum disruption to the worshipper</w:t>
      </w:r>
      <w:r w:rsidR="00CF5BE5">
        <w:rPr>
          <w:lang w:val="en-GB"/>
        </w:rPr>
        <w:t>’</w:t>
      </w:r>
      <w:r w:rsidRPr="009C1F91" w:rsidR="006060AA">
        <w:rPr>
          <w:lang w:val="en-GB"/>
        </w:rPr>
        <w:t>s prayers and to provoke violence.</w:t>
      </w:r>
    </w:p>
    <w:p w:rsidRPr="009C1F91" w:rsidR="006060AA" w:rsidP="002C43A1" w:rsidRDefault="006060AA">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103</w:t>
      </w:r>
      <w:r w:rsidRPr="009C1F91">
        <w:rPr>
          <w:lang w:val="en-GB"/>
        </w:rPr>
        <w:fldChar w:fldCharType="end"/>
      </w:r>
      <w:r w:rsidRPr="009C1F91">
        <w:rPr>
          <w:lang w:val="en-GB"/>
        </w:rPr>
        <w:t>.  The worshippers</w:t>
      </w:r>
      <w:r w:rsidRPr="009C1F91" w:rsidR="00533A5F">
        <w:rPr>
          <w:lang w:val="en-GB"/>
        </w:rPr>
        <w:t>,</w:t>
      </w:r>
      <w:r w:rsidRPr="009C1F91">
        <w:rPr>
          <w:lang w:val="en-GB"/>
        </w:rPr>
        <w:t xml:space="preserve"> by contrast, had gath</w:t>
      </w:r>
      <w:r w:rsidRPr="009C1F91" w:rsidR="00D92C26">
        <w:rPr>
          <w:lang w:val="en-GB"/>
        </w:rPr>
        <w:t xml:space="preserve">ered for their weekly prayers. </w:t>
      </w:r>
      <w:r w:rsidRPr="009C1F91">
        <w:rPr>
          <w:lang w:val="en-GB"/>
        </w:rPr>
        <w:t xml:space="preserve">Their purpose that day was not </w:t>
      </w:r>
      <w:r w:rsidR="00F80F7D">
        <w:rPr>
          <w:lang w:val="en-GB"/>
        </w:rPr>
        <w:t xml:space="preserve">to </w:t>
      </w:r>
      <w:r w:rsidRPr="009C1F91">
        <w:rPr>
          <w:lang w:val="en-GB"/>
        </w:rPr>
        <w:t>engage with the demonstrators but to pray according to their regular practice</w:t>
      </w:r>
      <w:r w:rsidR="007302A7">
        <w:rPr>
          <w:lang w:val="en-GB"/>
        </w:rPr>
        <w:t xml:space="preserve">, as at </w:t>
      </w:r>
      <w:r w:rsidR="005349AD">
        <w:rPr>
          <w:lang w:val="en-GB"/>
        </w:rPr>
        <w:t>previous</w:t>
      </w:r>
      <w:r w:rsidR="007302A7">
        <w:rPr>
          <w:lang w:val="en-GB"/>
        </w:rPr>
        <w:t xml:space="preserve"> Friday prayers</w:t>
      </w:r>
      <w:r w:rsidRPr="009C1F91">
        <w:rPr>
          <w:lang w:val="en-GB"/>
        </w:rPr>
        <w:t xml:space="preserve">. </w:t>
      </w:r>
      <w:r w:rsidRPr="009C1F91" w:rsidR="00532A8C">
        <w:rPr>
          <w:lang w:val="en-GB"/>
        </w:rPr>
        <w:t>Even after the demonstrators began pelting them with eggs and stones, the worshippers continue</w:t>
      </w:r>
      <w:r w:rsidR="00DC5AAC">
        <w:rPr>
          <w:lang w:val="en-GB"/>
        </w:rPr>
        <w:t>d</w:t>
      </w:r>
      <w:r w:rsidRPr="009C1F91" w:rsidR="00532A8C">
        <w:rPr>
          <w:lang w:val="en-GB"/>
        </w:rPr>
        <w:t xml:space="preserve"> to try to pray, thus respecting their imam</w:t>
      </w:r>
      <w:r w:rsidR="00CF5BE5">
        <w:rPr>
          <w:lang w:val="en-GB"/>
        </w:rPr>
        <w:t>’</w:t>
      </w:r>
      <w:r w:rsidRPr="009C1F91" w:rsidR="00532A8C">
        <w:rPr>
          <w:lang w:val="en-GB"/>
        </w:rPr>
        <w:t xml:space="preserve">s </w:t>
      </w:r>
      <w:r w:rsidRPr="009C1F91" w:rsidR="00F367AE">
        <w:rPr>
          <w:lang w:val="en-GB"/>
        </w:rPr>
        <w:t>appeal not to respond to provocation.</w:t>
      </w:r>
    </w:p>
    <w:p w:rsidRPr="009C1F91" w:rsidR="00465783" w:rsidP="002C43A1" w:rsidRDefault="0046578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104</w:t>
      </w:r>
      <w:r w:rsidRPr="009C1F91">
        <w:rPr>
          <w:lang w:val="en-GB"/>
        </w:rPr>
        <w:fldChar w:fldCharType="end"/>
      </w:r>
      <w:r w:rsidRPr="009C1F91">
        <w:rPr>
          <w:lang w:val="en-GB"/>
        </w:rPr>
        <w:t>.  </w:t>
      </w:r>
      <w:r w:rsidR="007A3120">
        <w:rPr>
          <w:lang w:val="en-GB"/>
        </w:rPr>
        <w:t xml:space="preserve">The police </w:t>
      </w:r>
      <w:r w:rsidR="00050FD6">
        <w:rPr>
          <w:lang w:val="en-GB"/>
        </w:rPr>
        <w:t xml:space="preserve">attending the mosque </w:t>
      </w:r>
      <w:r w:rsidR="007A3120">
        <w:rPr>
          <w:lang w:val="en-GB"/>
        </w:rPr>
        <w:t>that day were</w:t>
      </w:r>
      <w:r w:rsidR="00BD1E48">
        <w:rPr>
          <w:lang w:val="en-GB"/>
        </w:rPr>
        <w:t xml:space="preserve"> </w:t>
      </w:r>
      <w:r w:rsidR="00050FD6">
        <w:rPr>
          <w:lang w:val="en-GB"/>
        </w:rPr>
        <w:t xml:space="preserve">therefore </w:t>
      </w:r>
      <w:r w:rsidR="00435FEC">
        <w:rPr>
          <w:lang w:val="en-GB"/>
        </w:rPr>
        <w:t>required</w:t>
      </w:r>
      <w:r w:rsidR="00F57FF3">
        <w:rPr>
          <w:lang w:val="en-GB"/>
        </w:rPr>
        <w:t xml:space="preserve"> in their act</w:t>
      </w:r>
      <w:r w:rsidR="00F91288">
        <w:rPr>
          <w:lang w:val="en-GB"/>
        </w:rPr>
        <w:t>ion</w:t>
      </w:r>
      <w:r w:rsidR="00F57FF3">
        <w:rPr>
          <w:lang w:val="en-GB"/>
        </w:rPr>
        <w:t>s to</w:t>
      </w:r>
      <w:r w:rsidR="00F10F96">
        <w:rPr>
          <w:lang w:val="en-GB"/>
        </w:rPr>
        <w:t xml:space="preserve"> respect the</w:t>
      </w:r>
      <w:r w:rsidR="00F57FF3">
        <w:rPr>
          <w:lang w:val="en-GB"/>
        </w:rPr>
        <w:t xml:space="preserve"> </w:t>
      </w:r>
      <w:r w:rsidR="00F80F7D">
        <w:rPr>
          <w:lang w:val="en-GB"/>
        </w:rPr>
        <w:t xml:space="preserve">exercise of the rights of each </w:t>
      </w:r>
      <w:r w:rsidR="00F91288">
        <w:rPr>
          <w:lang w:val="en-GB"/>
        </w:rPr>
        <w:t>of the</w:t>
      </w:r>
      <w:r w:rsidR="00F80F7D">
        <w:rPr>
          <w:lang w:val="en-GB"/>
        </w:rPr>
        <w:t xml:space="preserve"> two groups </w:t>
      </w:r>
      <w:r w:rsidR="00F57FF3">
        <w:rPr>
          <w:lang w:val="en-GB"/>
        </w:rPr>
        <w:t xml:space="preserve">and </w:t>
      </w:r>
      <w:r w:rsidR="00F10F96">
        <w:rPr>
          <w:lang w:val="en-GB"/>
        </w:rPr>
        <w:t>further to ensure each that each group respected</w:t>
      </w:r>
      <w:r w:rsidR="00F57FF3">
        <w:rPr>
          <w:lang w:val="en-GB"/>
        </w:rPr>
        <w:t xml:space="preserve"> the rights and freedoms of the other</w:t>
      </w:r>
      <w:r w:rsidR="00F91288">
        <w:rPr>
          <w:lang w:val="en-GB"/>
        </w:rPr>
        <w:t>.</w:t>
      </w:r>
      <w:r w:rsidR="00F57FF3">
        <w:rPr>
          <w:lang w:val="en-GB"/>
        </w:rPr>
        <w:t xml:space="preserve"> In this regard it must have become clear</w:t>
      </w:r>
      <w:r w:rsidR="00462FBE">
        <w:rPr>
          <w:lang w:val="en-GB"/>
        </w:rPr>
        <w:t xml:space="preserve"> to the police</w:t>
      </w:r>
      <w:r w:rsidR="00F57FF3">
        <w:rPr>
          <w:lang w:val="en-GB"/>
        </w:rPr>
        <w:t xml:space="preserve"> that </w:t>
      </w:r>
      <w:r w:rsidR="00DC5AAC">
        <w:rPr>
          <w:lang w:val="en-GB"/>
        </w:rPr>
        <w:t xml:space="preserve">doing </w:t>
      </w:r>
      <w:r w:rsidR="00F57FF3">
        <w:rPr>
          <w:lang w:val="en-GB"/>
        </w:rPr>
        <w:t>n</w:t>
      </w:r>
      <w:r w:rsidR="007942F9">
        <w:rPr>
          <w:lang w:val="en-GB"/>
        </w:rPr>
        <w:t xml:space="preserve">othing would have allowed the demonstrators to exercise their rights in a matter which </w:t>
      </w:r>
      <w:r w:rsidR="000D74F9">
        <w:rPr>
          <w:lang w:val="en-GB"/>
        </w:rPr>
        <w:t>was</w:t>
      </w:r>
      <w:r w:rsidR="005349AD">
        <w:rPr>
          <w:lang w:val="en-GB"/>
        </w:rPr>
        <w:t xml:space="preserve"> entirely</w:t>
      </w:r>
      <w:r w:rsidR="000D74F9">
        <w:rPr>
          <w:lang w:val="en-GB"/>
        </w:rPr>
        <w:t xml:space="preserve"> oppressive</w:t>
      </w:r>
      <w:r w:rsidR="007942F9">
        <w:rPr>
          <w:lang w:val="en-GB"/>
        </w:rPr>
        <w:t xml:space="preserve"> of the rights of the worshippers.</w:t>
      </w:r>
    </w:p>
    <w:p w:rsidRPr="009C1F91" w:rsidR="00465783" w:rsidP="003A58F0" w:rsidRDefault="0046578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105</w:t>
      </w:r>
      <w:r w:rsidRPr="009C1F91">
        <w:rPr>
          <w:lang w:val="en-GB"/>
        </w:rPr>
        <w:fldChar w:fldCharType="end"/>
      </w:r>
      <w:r w:rsidRPr="009C1F91">
        <w:rPr>
          <w:lang w:val="en-GB"/>
        </w:rPr>
        <w:t xml:space="preserve">.  Even allowing for the wide margin of appreciation which they enjoyed in such operational matters, it is readily apparent from the video recordings that the police failed to </w:t>
      </w:r>
      <w:r w:rsidR="00B82517">
        <w:rPr>
          <w:lang w:val="en-GB"/>
        </w:rPr>
        <w:t>ensure that</w:t>
      </w:r>
      <w:r w:rsidR="00F10F96">
        <w:rPr>
          <w:lang w:val="en-GB"/>
        </w:rPr>
        <w:t xml:space="preserve"> due</w:t>
      </w:r>
      <w:r w:rsidR="00B82517">
        <w:rPr>
          <w:lang w:val="en-GB"/>
        </w:rPr>
        <w:t xml:space="preserve"> respect</w:t>
      </w:r>
      <w:r w:rsidR="0057777E">
        <w:rPr>
          <w:lang w:val="en-GB"/>
        </w:rPr>
        <w:t xml:space="preserve"> for these rights</w:t>
      </w:r>
      <w:r w:rsidR="00F10F96">
        <w:rPr>
          <w:lang w:val="en-GB"/>
        </w:rPr>
        <w:t xml:space="preserve"> was paid</w:t>
      </w:r>
      <w:r w:rsidR="0095028A">
        <w:rPr>
          <w:lang w:val="en-GB"/>
        </w:rPr>
        <w:t xml:space="preserve"> or even to give any serious consideration as to how </w:t>
      </w:r>
      <w:r w:rsidR="00F10F96">
        <w:rPr>
          <w:lang w:val="en-GB"/>
        </w:rPr>
        <w:t>such</w:t>
      </w:r>
      <w:r w:rsidR="0095028A">
        <w:rPr>
          <w:lang w:val="en-GB"/>
        </w:rPr>
        <w:t xml:space="preserve"> </w:t>
      </w:r>
      <w:r w:rsidR="00B82517">
        <w:rPr>
          <w:lang w:val="en-GB"/>
        </w:rPr>
        <w:t xml:space="preserve">respect </w:t>
      </w:r>
      <w:r w:rsidR="00F10F96">
        <w:rPr>
          <w:lang w:val="en-GB"/>
        </w:rPr>
        <w:t>could</w:t>
      </w:r>
      <w:r w:rsidR="00B82517">
        <w:rPr>
          <w:lang w:val="en-GB"/>
        </w:rPr>
        <w:t xml:space="preserve"> be achieved</w:t>
      </w:r>
      <w:r w:rsidRPr="009C1F91">
        <w:rPr>
          <w:lang w:val="en-GB"/>
        </w:rPr>
        <w:t>. As the Court has stated, the authorities should have realise</w:t>
      </w:r>
      <w:r w:rsidRPr="009C1F91" w:rsidR="00A314EF">
        <w:rPr>
          <w:lang w:val="en-GB"/>
        </w:rPr>
        <w:t>d</w:t>
      </w:r>
      <w:r w:rsidRPr="009C1F91">
        <w:rPr>
          <w:lang w:val="en-GB"/>
        </w:rPr>
        <w:t xml:space="preserve"> the inherent risk in permitting this demonstration to go ahead in the manner </w:t>
      </w:r>
      <w:r w:rsidR="00DC5AAC">
        <w:rPr>
          <w:lang w:val="en-GB"/>
        </w:rPr>
        <w:t xml:space="preserve">in </w:t>
      </w:r>
      <w:r w:rsidRPr="009C1F91">
        <w:rPr>
          <w:lang w:val="en-GB"/>
        </w:rPr>
        <w:t xml:space="preserve">which it did, all the more so </w:t>
      </w:r>
      <w:r w:rsidRPr="009C1F91" w:rsidR="00843566">
        <w:rPr>
          <w:lang w:val="en-GB"/>
        </w:rPr>
        <w:t xml:space="preserve">when told that as many as three </w:t>
      </w:r>
      <w:r w:rsidRPr="009C1F91">
        <w:rPr>
          <w:lang w:val="en-GB"/>
        </w:rPr>
        <w:t xml:space="preserve">hundred demonstrators </w:t>
      </w:r>
      <w:r w:rsidRPr="009C1F91" w:rsidR="00843566">
        <w:rPr>
          <w:lang w:val="en-GB"/>
        </w:rPr>
        <w:t>might be</w:t>
      </w:r>
      <w:r w:rsidRPr="009C1F91">
        <w:rPr>
          <w:lang w:val="en-GB"/>
        </w:rPr>
        <w:t xml:space="preserve"> involved. It was inherently </w:t>
      </w:r>
      <w:r w:rsidR="00BD1E48">
        <w:rPr>
          <w:lang w:val="en-GB"/>
        </w:rPr>
        <w:t>risky</w:t>
      </w:r>
      <w:r w:rsidRPr="009C1F91" w:rsidR="00BD1E48">
        <w:rPr>
          <w:lang w:val="en-GB"/>
        </w:rPr>
        <w:t xml:space="preserve"> </w:t>
      </w:r>
      <w:r w:rsidRPr="009C1F91">
        <w:rPr>
          <w:lang w:val="en-GB"/>
        </w:rPr>
        <w:t>to allow that number of demonst</w:t>
      </w:r>
      <w:r w:rsidRPr="009C1F91" w:rsidR="009B5B59">
        <w:rPr>
          <w:lang w:val="en-GB"/>
        </w:rPr>
        <w:t xml:space="preserve">rators so close to the mosque. </w:t>
      </w:r>
      <w:r w:rsidRPr="009C1F91">
        <w:rPr>
          <w:lang w:val="en-GB"/>
        </w:rPr>
        <w:t>They had initially announced their intention to demonstrate</w:t>
      </w:r>
      <w:r w:rsidRPr="009C1F91" w:rsidR="00464DB3">
        <w:rPr>
          <w:lang w:val="en-GB"/>
        </w:rPr>
        <w:t xml:space="preserve"> not on the boulevard, but on the other side of the mosque altogether, in the </w:t>
      </w:r>
      <w:r w:rsidRPr="009C1F91" w:rsidR="00236FBC">
        <w:rPr>
          <w:lang w:val="en-GB"/>
        </w:rPr>
        <w:t>park</w:t>
      </w:r>
      <w:r w:rsidRPr="009C1F91" w:rsidR="00464DB3">
        <w:rPr>
          <w:lang w:val="en-GB"/>
        </w:rPr>
        <w:t xml:space="preserve"> behind it</w:t>
      </w:r>
      <w:r w:rsidRPr="009C1F91">
        <w:rPr>
          <w:lang w:val="en-GB"/>
        </w:rPr>
        <w:t xml:space="preserve">. </w:t>
      </w:r>
      <w:r w:rsidRPr="009C1F91" w:rsidR="00A314EF">
        <w:rPr>
          <w:lang w:val="en-GB"/>
        </w:rPr>
        <w:t xml:space="preserve">Had the police kept them to that area it </w:t>
      </w:r>
      <w:r w:rsidRPr="009C1F91">
        <w:rPr>
          <w:lang w:val="en-GB"/>
        </w:rPr>
        <w:t xml:space="preserve">would have allowed the demonstrators to have their demonstration, it would have allowed the worshippers to continue their prayers </w:t>
      </w:r>
      <w:r w:rsidR="00BD1E48">
        <w:rPr>
          <w:lang w:val="en-GB"/>
        </w:rPr>
        <w:t xml:space="preserve">with minimal disruption </w:t>
      </w:r>
      <w:r w:rsidRPr="009C1F91">
        <w:rPr>
          <w:lang w:val="en-GB"/>
        </w:rPr>
        <w:t>and</w:t>
      </w:r>
      <w:r w:rsidRPr="009C1F91" w:rsidR="00A314EF">
        <w:rPr>
          <w:lang w:val="en-GB"/>
        </w:rPr>
        <w:t>,</w:t>
      </w:r>
      <w:r w:rsidRPr="009C1F91">
        <w:rPr>
          <w:lang w:val="en-GB"/>
        </w:rPr>
        <w:t xml:space="preserve"> most importantly, it would have minimise</w:t>
      </w:r>
      <w:r w:rsidRPr="009C1F91" w:rsidR="00A314EF">
        <w:rPr>
          <w:lang w:val="en-GB"/>
        </w:rPr>
        <w:t>d</w:t>
      </w:r>
      <w:r w:rsidRPr="009C1F91">
        <w:rPr>
          <w:lang w:val="en-GB"/>
        </w:rPr>
        <w:t xml:space="preserve"> any risk of violence between the two groups. </w:t>
      </w:r>
      <w:r w:rsidRPr="009C1F91" w:rsidR="00A609EC">
        <w:rPr>
          <w:lang w:val="en-GB"/>
        </w:rPr>
        <w:t>Indeed,</w:t>
      </w:r>
      <w:r w:rsidRPr="009C1F91" w:rsidR="00A314EF">
        <w:rPr>
          <w:lang w:val="en-GB"/>
        </w:rPr>
        <w:t xml:space="preserve"> </w:t>
      </w:r>
      <w:r w:rsidR="00DC5AAC">
        <w:rPr>
          <w:lang w:val="en-GB"/>
        </w:rPr>
        <w:t xml:space="preserve">the </w:t>
      </w:r>
      <w:r w:rsidRPr="009C1F91" w:rsidR="00A314EF">
        <w:rPr>
          <w:lang w:val="en-GB"/>
        </w:rPr>
        <w:t>police had the power to control the demonstration in that way: see</w:t>
      </w:r>
      <w:r w:rsidRPr="009C1F91" w:rsidR="00002275">
        <w:rPr>
          <w:lang w:val="en-GB"/>
        </w:rPr>
        <w:t xml:space="preserve"> Article 21 </w:t>
      </w:r>
      <w:r w:rsidRPr="009C1F91" w:rsidR="00002275">
        <w:rPr>
          <w:rFonts w:cstheme="minorHAnsi"/>
          <w:lang w:val="en-GB"/>
        </w:rPr>
        <w:t>§</w:t>
      </w:r>
      <w:r w:rsidRPr="009C1F91" w:rsidR="00002275">
        <w:rPr>
          <w:lang w:val="en-GB"/>
        </w:rPr>
        <w:t xml:space="preserve"> 2 </w:t>
      </w:r>
      <w:r w:rsidRPr="009C1F91" w:rsidR="003A58F0">
        <w:rPr>
          <w:lang w:val="en-GB"/>
        </w:rPr>
        <w:t xml:space="preserve">of the 1993 Ordinance on public order and protection of municipal property in the Sofia metropolitan area, set out at paragraph </w:t>
      </w:r>
      <w:r w:rsidRPr="009C1F91" w:rsidR="003A58F0">
        <w:rPr>
          <w:lang w:val="en-GB"/>
        </w:rPr>
        <w:fldChar w:fldCharType="begin"/>
      </w:r>
      <w:r w:rsidRPr="009C1F91" w:rsidR="003A58F0">
        <w:rPr>
          <w:lang w:val="en-GB"/>
        </w:rPr>
        <w:instrText xml:space="preserve"> REF Ordinance1993 \h </w:instrText>
      </w:r>
      <w:r w:rsidRPr="009C1F91" w:rsidR="003A58F0">
        <w:rPr>
          <w:lang w:val="en-GB"/>
        </w:rPr>
      </w:r>
      <w:r w:rsidRPr="009C1F91" w:rsidR="003A58F0">
        <w:rPr>
          <w:lang w:val="en-GB"/>
        </w:rPr>
        <w:fldChar w:fldCharType="separate"/>
      </w:r>
      <w:r w:rsidR="00C91BE3">
        <w:rPr>
          <w:noProof/>
          <w:lang w:val="en-GB"/>
        </w:rPr>
        <w:t>47</w:t>
      </w:r>
      <w:r w:rsidRPr="009C1F91" w:rsidR="003A58F0">
        <w:rPr>
          <w:lang w:val="en-GB"/>
        </w:rPr>
        <w:fldChar w:fldCharType="end"/>
      </w:r>
      <w:r w:rsidRPr="009C1F91" w:rsidR="003A58F0">
        <w:rPr>
          <w:lang w:val="en-GB"/>
        </w:rPr>
        <w:t xml:space="preserve"> above.</w:t>
      </w:r>
    </w:p>
    <w:p w:rsidRPr="009C1F91" w:rsidR="00465783" w:rsidP="002C43A1" w:rsidRDefault="00465783">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106</w:t>
      </w:r>
      <w:r w:rsidRPr="009C1F91">
        <w:rPr>
          <w:lang w:val="en-GB"/>
        </w:rPr>
        <w:fldChar w:fldCharType="end"/>
      </w:r>
      <w:r w:rsidRPr="009C1F91">
        <w:rPr>
          <w:lang w:val="en-GB"/>
        </w:rPr>
        <w:t>.  As it was, the proximity of the demonstrators to the mosque</w:t>
      </w:r>
      <w:r w:rsidRPr="009C1F91" w:rsidR="00A26D0B">
        <w:rPr>
          <w:lang w:val="en-GB"/>
        </w:rPr>
        <w:t xml:space="preserve"> – </w:t>
      </w:r>
      <w:r w:rsidRPr="009C1F91">
        <w:rPr>
          <w:lang w:val="en-GB"/>
        </w:rPr>
        <w:t>with so few police officers between them and the worshippers</w:t>
      </w:r>
      <w:r w:rsidRPr="009C1F91" w:rsidR="00A26D0B">
        <w:rPr>
          <w:lang w:val="en-GB"/>
        </w:rPr>
        <w:t xml:space="preserve"> –</w:t>
      </w:r>
      <w:r w:rsidRPr="009C1F91" w:rsidR="004C2E62">
        <w:rPr>
          <w:lang w:val="en-GB"/>
        </w:rPr>
        <w:t xml:space="preserve"> </w:t>
      </w:r>
      <w:r w:rsidRPr="009C1F91">
        <w:rPr>
          <w:lang w:val="en-GB"/>
        </w:rPr>
        <w:t xml:space="preserve">allowed the </w:t>
      </w:r>
      <w:r w:rsidRPr="009C1F91" w:rsidR="00A26D0B">
        <w:rPr>
          <w:lang w:val="en-GB"/>
        </w:rPr>
        <w:t>demonstrators</w:t>
      </w:r>
      <w:r w:rsidRPr="009C1F91" w:rsidR="004C2E62">
        <w:rPr>
          <w:lang w:val="en-GB"/>
        </w:rPr>
        <w:t xml:space="preserve"> to cause</w:t>
      </w:r>
      <w:r w:rsidRPr="009C1F91" w:rsidR="00A26D0B">
        <w:rPr>
          <w:lang w:val="en-GB"/>
        </w:rPr>
        <w:t xml:space="preserve"> </w:t>
      </w:r>
      <w:r w:rsidRPr="009C1F91">
        <w:rPr>
          <w:lang w:val="en-GB"/>
        </w:rPr>
        <w:t>disruption they did</w:t>
      </w:r>
      <w:r w:rsidRPr="009C1F91" w:rsidR="00A26D0B">
        <w:rPr>
          <w:lang w:val="en-GB"/>
        </w:rPr>
        <w:t xml:space="preserve"> and, in due course, for certain of them to climb into the mosque via the single storey extension. At this point, several hundred demonstrators and worshippers were separated by no more than a dozen police officers forming an improvised </w:t>
      </w:r>
      <w:r w:rsidR="00BD1E48">
        <w:rPr>
          <w:lang w:val="en-GB"/>
        </w:rPr>
        <w:t xml:space="preserve">and visibly insufficient </w:t>
      </w:r>
      <w:r w:rsidRPr="009C1F91" w:rsidR="00A26D0B">
        <w:rPr>
          <w:lang w:val="en-GB"/>
        </w:rPr>
        <w:t>cordon. The fact that the demonstrators managed to gain access to the extension shows how inadequate this cordon was</w:t>
      </w:r>
      <w:r w:rsidRPr="009C1F91" w:rsidR="00533A5F">
        <w:rPr>
          <w:lang w:val="en-GB"/>
        </w:rPr>
        <w:t>:</w:t>
      </w:r>
      <w:r w:rsidRPr="009C1F91" w:rsidR="00A26D0B">
        <w:rPr>
          <w:lang w:val="en-GB"/>
        </w:rPr>
        <w:t xml:space="preserve"> had even more demonstrators chosen to climb on to the single storey extension the police would have been powerless to stop them or</w:t>
      </w:r>
      <w:r w:rsidRPr="009C1F91" w:rsidR="00A14014">
        <w:rPr>
          <w:lang w:val="en-GB"/>
        </w:rPr>
        <w:t xml:space="preserve"> to stop</w:t>
      </w:r>
      <w:r w:rsidRPr="009C1F91" w:rsidR="00A26D0B">
        <w:rPr>
          <w:lang w:val="en-GB"/>
        </w:rPr>
        <w:t xml:space="preserve"> the descent into full scale violence which would almost certainly have followed. It is true that the police managed to arrest certain of the demonstrators who had climbed on to the extension, but it appears that the situation was defused only by the demonstrators leaving</w:t>
      </w:r>
      <w:r w:rsidRPr="009C1F91" w:rsidR="00A14014">
        <w:rPr>
          <w:lang w:val="en-GB"/>
        </w:rPr>
        <w:t xml:space="preserve"> the mosque area</w:t>
      </w:r>
      <w:r w:rsidRPr="009C1F91" w:rsidR="00A26D0B">
        <w:rPr>
          <w:lang w:val="en-GB"/>
        </w:rPr>
        <w:t xml:space="preserve"> of their own account, </w:t>
      </w:r>
      <w:r w:rsidRPr="009C1F91" w:rsidR="00A14014">
        <w:rPr>
          <w:lang w:val="en-GB"/>
        </w:rPr>
        <w:t xml:space="preserve">and </w:t>
      </w:r>
      <w:r w:rsidRPr="009C1F91" w:rsidR="00A26D0B">
        <w:rPr>
          <w:lang w:val="en-GB"/>
        </w:rPr>
        <w:t>not before they had piled and set fire to some of the worshippers</w:t>
      </w:r>
      <w:r w:rsidR="00CF5BE5">
        <w:rPr>
          <w:lang w:val="en-GB"/>
        </w:rPr>
        <w:t>’</w:t>
      </w:r>
      <w:r w:rsidRPr="009C1F91" w:rsidR="00A26D0B">
        <w:rPr>
          <w:lang w:val="en-GB"/>
        </w:rPr>
        <w:t xml:space="preserve"> prayer rugs. This last act was one which the police did nothing to prevent</w:t>
      </w:r>
      <w:r w:rsidRPr="009C1F91" w:rsidR="00A14014">
        <w:rPr>
          <w:lang w:val="en-GB"/>
        </w:rPr>
        <w:t>: indeed, it is not clear how the demonstrators responsible where able to get past the police who had previously been separating the demonstrators and</w:t>
      </w:r>
      <w:r w:rsidRPr="009C1F91" w:rsidR="009B5B59">
        <w:rPr>
          <w:lang w:val="en-GB"/>
        </w:rPr>
        <w:t xml:space="preserve"> worshippers on the boulevard. </w:t>
      </w:r>
      <w:r w:rsidRPr="009C1F91" w:rsidR="00A14014">
        <w:rPr>
          <w:lang w:val="en-GB"/>
        </w:rPr>
        <w:t xml:space="preserve">Moreover, once the rugs were on fire, </w:t>
      </w:r>
      <w:r w:rsidRPr="009C1F91" w:rsidR="003A58F0">
        <w:rPr>
          <w:lang w:val="en-GB"/>
        </w:rPr>
        <w:t xml:space="preserve">save for apparently calling the fire brigade, </w:t>
      </w:r>
      <w:r w:rsidRPr="009C1F91" w:rsidR="00A14014">
        <w:rPr>
          <w:lang w:val="en-GB"/>
        </w:rPr>
        <w:t>the police</w:t>
      </w:r>
      <w:r w:rsidRPr="009C1F91" w:rsidR="00611EEA">
        <w:rPr>
          <w:lang w:val="en-GB"/>
        </w:rPr>
        <w:t xml:space="preserve"> did nothing in response.</w:t>
      </w:r>
    </w:p>
    <w:p w:rsidRPr="009C1F91" w:rsidR="00C020E6" w:rsidP="002C43A1" w:rsidRDefault="00252DF0">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107</w:t>
      </w:r>
      <w:r w:rsidRPr="009C1F91">
        <w:rPr>
          <w:lang w:val="en-GB"/>
        </w:rPr>
        <w:fldChar w:fldCharType="end"/>
      </w:r>
      <w:r w:rsidRPr="009C1F91">
        <w:rPr>
          <w:lang w:val="en-GB"/>
        </w:rPr>
        <w:t>.  </w:t>
      </w:r>
      <w:r w:rsidRPr="009C1F91" w:rsidR="00B20527">
        <w:rPr>
          <w:lang w:val="en-GB"/>
        </w:rPr>
        <w:t>In sum, t</w:t>
      </w:r>
      <w:r w:rsidRPr="009C1F91" w:rsidR="00A26D0B">
        <w:rPr>
          <w:lang w:val="en-GB"/>
        </w:rPr>
        <w:t>he outcome of the police</w:t>
      </w:r>
      <w:r w:rsidR="00CF5BE5">
        <w:rPr>
          <w:lang w:val="en-GB"/>
        </w:rPr>
        <w:t>’</w:t>
      </w:r>
      <w:r w:rsidRPr="009C1F91" w:rsidR="00A26D0B">
        <w:rPr>
          <w:lang w:val="en-GB"/>
        </w:rPr>
        <w:t>s response that day was that a large number of demonstrators were able to stand within touching distance of Banya Bashi mosque, to shout insults at praying worshippers, to engage in threating and provocative gestures and actions</w:t>
      </w:r>
      <w:r w:rsidRPr="009C1F91" w:rsidR="00A14014">
        <w:rPr>
          <w:lang w:val="en-GB"/>
        </w:rPr>
        <w:t>,</w:t>
      </w:r>
      <w:r w:rsidRPr="009C1F91" w:rsidR="00A26D0B">
        <w:rPr>
          <w:lang w:val="en-GB"/>
        </w:rPr>
        <w:t xml:space="preserve"> and ultimately to gain access to the mosque. They enjoyed a virtually unfettered right to protest at the mosque</w:t>
      </w:r>
      <w:r w:rsidRPr="009C1F91" w:rsidR="00C04C47">
        <w:rPr>
          <w:lang w:val="en-GB"/>
        </w:rPr>
        <w:t xml:space="preserve"> that day</w:t>
      </w:r>
      <w:r w:rsidRPr="009C1F91" w:rsidR="00A26D0B">
        <w:rPr>
          <w:lang w:val="en-GB"/>
        </w:rPr>
        <w:t xml:space="preserve">, while the applicant and the other worshippers had their prayers </w:t>
      </w:r>
      <w:r w:rsidRPr="009C1F91" w:rsidR="00C04C47">
        <w:rPr>
          <w:lang w:val="en-GB"/>
        </w:rPr>
        <w:t>entirely disrupted. It is plain</w:t>
      </w:r>
      <w:r w:rsidRPr="009C1F91" w:rsidR="009A0A26">
        <w:rPr>
          <w:lang w:val="en-GB"/>
        </w:rPr>
        <w:t>,</w:t>
      </w:r>
      <w:r w:rsidRPr="009C1F91" w:rsidR="00C04C47">
        <w:rPr>
          <w:lang w:val="en-GB"/>
        </w:rPr>
        <w:t xml:space="preserve"> therefore</w:t>
      </w:r>
      <w:r w:rsidRPr="009C1F91" w:rsidR="009A0A26">
        <w:rPr>
          <w:lang w:val="en-GB"/>
        </w:rPr>
        <w:t>,</w:t>
      </w:r>
      <w:r w:rsidRPr="009C1F91" w:rsidR="00C04C47">
        <w:rPr>
          <w:lang w:val="en-GB"/>
        </w:rPr>
        <w:t xml:space="preserve"> </w:t>
      </w:r>
      <w:r w:rsidR="0095028A">
        <w:rPr>
          <w:lang w:val="en-GB"/>
        </w:rPr>
        <w:t>the police</w:t>
      </w:r>
      <w:r w:rsidR="00CF5BE5">
        <w:rPr>
          <w:lang w:val="en-GB"/>
        </w:rPr>
        <w:t>’</w:t>
      </w:r>
      <w:r w:rsidR="0095028A">
        <w:rPr>
          <w:lang w:val="en-GB"/>
        </w:rPr>
        <w:t xml:space="preserve">s actions were confined simply to limiting the violence which broke out that day and </w:t>
      </w:r>
      <w:r w:rsidRPr="009C1F91" w:rsidR="00C04C47">
        <w:rPr>
          <w:lang w:val="en-GB"/>
        </w:rPr>
        <w:t xml:space="preserve">that no proper </w:t>
      </w:r>
      <w:r w:rsidR="00F8306F">
        <w:rPr>
          <w:lang w:val="en-GB"/>
        </w:rPr>
        <w:t>consideration</w:t>
      </w:r>
      <w:r w:rsidRPr="009C1F91" w:rsidR="00F8306F">
        <w:rPr>
          <w:lang w:val="en-GB"/>
        </w:rPr>
        <w:t xml:space="preserve"> </w:t>
      </w:r>
      <w:r w:rsidRPr="009C1F91" w:rsidR="00C04C47">
        <w:rPr>
          <w:lang w:val="en-GB"/>
        </w:rPr>
        <w:t xml:space="preserve">was </w:t>
      </w:r>
      <w:r w:rsidR="00F8306F">
        <w:rPr>
          <w:lang w:val="en-GB"/>
        </w:rPr>
        <w:t>given</w:t>
      </w:r>
      <w:r w:rsidRPr="009C1F91" w:rsidR="00F8306F">
        <w:rPr>
          <w:lang w:val="en-GB"/>
        </w:rPr>
        <w:t xml:space="preserve"> </w:t>
      </w:r>
      <w:r w:rsidR="00F8306F">
        <w:rPr>
          <w:lang w:val="en-GB"/>
        </w:rPr>
        <w:t xml:space="preserve">to how to strike the appropriate balance </w:t>
      </w:r>
      <w:r w:rsidR="00C11833">
        <w:rPr>
          <w:lang w:val="en-GB"/>
        </w:rPr>
        <w:t xml:space="preserve">in ensuring respect for the effective exercise of </w:t>
      </w:r>
      <w:r w:rsidRPr="009C1F91" w:rsidR="00C04C47">
        <w:rPr>
          <w:lang w:val="en-GB"/>
        </w:rPr>
        <w:t xml:space="preserve">the rights of the demonstrators and </w:t>
      </w:r>
      <w:r w:rsidR="00C11833">
        <w:rPr>
          <w:lang w:val="en-GB"/>
        </w:rPr>
        <w:t xml:space="preserve">the </w:t>
      </w:r>
      <w:r w:rsidRPr="009C1F91" w:rsidR="00C04C47">
        <w:rPr>
          <w:lang w:val="en-GB"/>
        </w:rPr>
        <w:t>appli</w:t>
      </w:r>
      <w:r w:rsidRPr="009C1F91" w:rsidR="00611EEA">
        <w:rPr>
          <w:lang w:val="en-GB"/>
        </w:rPr>
        <w:t>cant and the other worshippers.</w:t>
      </w:r>
    </w:p>
    <w:p w:rsidR="00D172DC" w:rsidP="002C43A1" w:rsidRDefault="00C020E6">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108</w:t>
      </w:r>
      <w:r w:rsidRPr="009C1F91">
        <w:rPr>
          <w:lang w:val="en-GB"/>
        </w:rPr>
        <w:fldChar w:fldCharType="end"/>
      </w:r>
      <w:r w:rsidRPr="009C1F91">
        <w:rPr>
          <w:lang w:val="en-GB"/>
        </w:rPr>
        <w:t>.  </w:t>
      </w:r>
      <w:r w:rsidR="00371A6A">
        <w:rPr>
          <w:lang w:val="en-GB"/>
        </w:rPr>
        <w:t>Therefore, g</w:t>
      </w:r>
      <w:r w:rsidR="00D172DC">
        <w:rPr>
          <w:lang w:val="en-GB"/>
        </w:rPr>
        <w:t>ive</w:t>
      </w:r>
      <w:r w:rsidR="003C5EF5">
        <w:rPr>
          <w:lang w:val="en-GB"/>
        </w:rPr>
        <w:t>n</w:t>
      </w:r>
      <w:r w:rsidR="00D172DC">
        <w:rPr>
          <w:lang w:val="en-GB"/>
        </w:rPr>
        <w:t xml:space="preserve"> that</w:t>
      </w:r>
      <w:r w:rsidR="003C5EF5">
        <w:rPr>
          <w:lang w:val="en-GB"/>
        </w:rPr>
        <w:t xml:space="preserve"> the applicant, together with </w:t>
      </w:r>
      <w:r w:rsidR="00D172DC">
        <w:rPr>
          <w:lang w:val="en-GB"/>
        </w:rPr>
        <w:t xml:space="preserve">his fellow worshippers, was </w:t>
      </w:r>
      <w:r w:rsidR="00F11086">
        <w:rPr>
          <w:lang w:val="en-GB"/>
        </w:rPr>
        <w:t>the</w:t>
      </w:r>
      <w:r w:rsidR="00D172DC">
        <w:rPr>
          <w:lang w:val="en-GB"/>
        </w:rPr>
        <w:t xml:space="preserve"> victim of an infringement of his freedom to practise his religion</w:t>
      </w:r>
      <w:r w:rsidR="006D24FE">
        <w:rPr>
          <w:lang w:val="en-GB"/>
        </w:rPr>
        <w:t xml:space="preserve"> and that this w</w:t>
      </w:r>
      <w:r w:rsidR="00F11086">
        <w:rPr>
          <w:lang w:val="en-GB"/>
        </w:rPr>
        <w:t>as a result of the</w:t>
      </w:r>
      <w:r w:rsidR="00554D0D">
        <w:rPr>
          <w:lang w:val="en-GB"/>
        </w:rPr>
        <w:t xml:space="preserve"> demonstrators</w:t>
      </w:r>
      <w:r w:rsidR="00CF5BE5">
        <w:rPr>
          <w:lang w:val="en-GB"/>
        </w:rPr>
        <w:t>’</w:t>
      </w:r>
      <w:r w:rsidR="00554D0D">
        <w:rPr>
          <w:lang w:val="en-GB"/>
        </w:rPr>
        <w:t xml:space="preserve"> </w:t>
      </w:r>
      <w:r w:rsidR="00F11086">
        <w:rPr>
          <w:lang w:val="en-GB"/>
        </w:rPr>
        <w:t>actions</w:t>
      </w:r>
      <w:r w:rsidR="00D172DC">
        <w:rPr>
          <w:lang w:val="en-GB"/>
        </w:rPr>
        <w:t>, it became incumbent on the authorities</w:t>
      </w:r>
      <w:r w:rsidR="00CF5BE5">
        <w:rPr>
          <w:lang w:val="en-GB"/>
        </w:rPr>
        <w:t>’</w:t>
      </w:r>
      <w:r w:rsidR="00D172DC">
        <w:rPr>
          <w:lang w:val="en-GB"/>
        </w:rPr>
        <w:t xml:space="preserve"> to respon</w:t>
      </w:r>
      <w:r w:rsidR="003024C9">
        <w:rPr>
          <w:lang w:val="en-GB"/>
        </w:rPr>
        <w:t>d effectively to those actions.</w:t>
      </w:r>
    </w:p>
    <w:p w:rsidRPr="009C1F91" w:rsidR="009040C7" w:rsidP="002C43A1" w:rsidRDefault="00B027DD">
      <w:pPr>
        <w:pStyle w:val="ECHRPara"/>
        <w:rPr>
          <w:lang w:val="en-GB"/>
        </w:rPr>
      </w:pPr>
      <w:r>
        <w:rPr>
          <w:lang w:val="en-GB"/>
        </w:rPr>
        <w:fldChar w:fldCharType="begin"/>
      </w:r>
      <w:r>
        <w:rPr>
          <w:lang w:val="en-GB"/>
        </w:rPr>
        <w:instrText xml:space="preserve"> SEQ level0 \*arabic </w:instrText>
      </w:r>
      <w:r>
        <w:rPr>
          <w:lang w:val="en-GB"/>
        </w:rPr>
        <w:fldChar w:fldCharType="separate"/>
      </w:r>
      <w:r w:rsidR="00C91BE3">
        <w:rPr>
          <w:noProof/>
          <w:lang w:val="en-GB"/>
        </w:rPr>
        <w:t>109</w:t>
      </w:r>
      <w:r>
        <w:rPr>
          <w:lang w:val="en-GB"/>
        </w:rPr>
        <w:fldChar w:fldCharType="end"/>
      </w:r>
      <w:r>
        <w:rPr>
          <w:lang w:val="en-GB"/>
        </w:rPr>
        <w:t>.  </w:t>
      </w:r>
      <w:r w:rsidR="003C5EF5">
        <w:rPr>
          <w:lang w:val="en-GB"/>
        </w:rPr>
        <w:t>In this respect, t</w:t>
      </w:r>
      <w:r w:rsidRPr="009C1F91" w:rsidR="006A4875">
        <w:rPr>
          <w:lang w:val="en-GB"/>
        </w:rPr>
        <w:t>he Court accepts that the condemnation of the demonstrators</w:t>
      </w:r>
      <w:r w:rsidR="00CF5BE5">
        <w:rPr>
          <w:lang w:val="en-GB"/>
        </w:rPr>
        <w:t>’</w:t>
      </w:r>
      <w:r w:rsidRPr="009C1F91" w:rsidR="006A4875">
        <w:rPr>
          <w:lang w:val="en-GB"/>
        </w:rPr>
        <w:t xml:space="preserve"> actions by bo</w:t>
      </w:r>
      <w:r w:rsidRPr="009C1F91" w:rsidR="00AD49A5">
        <w:rPr>
          <w:lang w:val="en-GB"/>
        </w:rPr>
        <w:t xml:space="preserve">th the President and Parliament – set out at paragraphs </w:t>
      </w:r>
      <w:r w:rsidRPr="009C1F91" w:rsidR="00AD49A5">
        <w:rPr>
          <w:lang w:val="en-GB"/>
        </w:rPr>
        <w:fldChar w:fldCharType="begin"/>
      </w:r>
      <w:r w:rsidRPr="009C1F91" w:rsidR="00AD49A5">
        <w:rPr>
          <w:lang w:val="en-GB"/>
        </w:rPr>
        <w:instrText xml:space="preserve"> REF Reaction1 \h </w:instrText>
      </w:r>
      <w:r w:rsidRPr="009C1F91" w:rsidR="00AD49A5">
        <w:rPr>
          <w:lang w:val="en-GB"/>
        </w:rPr>
      </w:r>
      <w:r w:rsidRPr="009C1F91" w:rsidR="00AD49A5">
        <w:rPr>
          <w:lang w:val="en-GB"/>
        </w:rPr>
        <w:fldChar w:fldCharType="separate"/>
      </w:r>
      <w:r w:rsidR="00C91BE3">
        <w:rPr>
          <w:noProof/>
          <w:lang w:val="en-GB"/>
        </w:rPr>
        <w:t>26</w:t>
      </w:r>
      <w:r w:rsidRPr="009C1F91" w:rsidR="00AD49A5">
        <w:rPr>
          <w:lang w:val="en-GB"/>
        </w:rPr>
        <w:fldChar w:fldCharType="end"/>
      </w:r>
      <w:r w:rsidRPr="009C1F91" w:rsidR="00AD49A5">
        <w:rPr>
          <w:lang w:val="en-GB"/>
        </w:rPr>
        <w:t xml:space="preserve"> and</w:t>
      </w:r>
      <w:r w:rsidR="00A05A0E">
        <w:rPr>
          <w:lang w:val="en-GB"/>
        </w:rPr>
        <w:t xml:space="preserve"> </w:t>
      </w:r>
      <w:r w:rsidRPr="009C1F91" w:rsidR="00F91288">
        <w:rPr>
          <w:lang w:val="en-GB"/>
        </w:rPr>
        <w:fldChar w:fldCharType="begin"/>
      </w:r>
      <w:r w:rsidRPr="009C1F91" w:rsidR="00F91288">
        <w:rPr>
          <w:lang w:val="en-GB"/>
        </w:rPr>
        <w:instrText xml:space="preserve"> REF Reaction2 \h </w:instrText>
      </w:r>
      <w:r w:rsidRPr="009C1F91" w:rsidR="00F91288">
        <w:rPr>
          <w:lang w:val="en-GB"/>
        </w:rPr>
      </w:r>
      <w:r w:rsidRPr="009C1F91" w:rsidR="00F91288">
        <w:rPr>
          <w:lang w:val="en-GB"/>
        </w:rPr>
        <w:fldChar w:fldCharType="separate"/>
      </w:r>
      <w:r w:rsidR="00C91BE3">
        <w:rPr>
          <w:noProof/>
          <w:lang w:val="en-GB"/>
        </w:rPr>
        <w:t>27</w:t>
      </w:r>
      <w:r w:rsidRPr="009C1F91" w:rsidR="00F91288">
        <w:rPr>
          <w:lang w:val="en-GB"/>
        </w:rPr>
        <w:fldChar w:fldCharType="end"/>
      </w:r>
      <w:r w:rsidRPr="009C1F91" w:rsidR="00AD49A5">
        <w:rPr>
          <w:lang w:val="en-GB"/>
        </w:rPr>
        <w:t xml:space="preserve"> above – </w:t>
      </w:r>
      <w:r w:rsidR="00F57FF3">
        <w:rPr>
          <w:lang w:val="en-GB"/>
        </w:rPr>
        <w:t xml:space="preserve">not only expressed disapproval and determination to </w:t>
      </w:r>
      <w:r w:rsidRPr="009C1F91" w:rsidR="006A4875">
        <w:rPr>
          <w:lang w:val="en-GB"/>
        </w:rPr>
        <w:t>ensu</w:t>
      </w:r>
      <w:r w:rsidRPr="009C1F91" w:rsidR="00252DF0">
        <w:rPr>
          <w:lang w:val="en-GB"/>
        </w:rPr>
        <w:t>r</w:t>
      </w:r>
      <w:r w:rsidR="00D172DC">
        <w:rPr>
          <w:lang w:val="en-GB"/>
        </w:rPr>
        <w:t>e</w:t>
      </w:r>
      <w:r w:rsidRPr="009C1F91" w:rsidR="006A4875">
        <w:rPr>
          <w:lang w:val="en-GB"/>
        </w:rPr>
        <w:t xml:space="preserve"> that this incident </w:t>
      </w:r>
      <w:r w:rsidR="00375C03">
        <w:rPr>
          <w:lang w:val="en-GB"/>
        </w:rPr>
        <w:t>remained</w:t>
      </w:r>
      <w:r w:rsidRPr="009C1F91" w:rsidR="00375C03">
        <w:rPr>
          <w:lang w:val="en-GB"/>
        </w:rPr>
        <w:t xml:space="preserve"> </w:t>
      </w:r>
      <w:r w:rsidRPr="009C1F91" w:rsidR="006A4875">
        <w:rPr>
          <w:lang w:val="en-GB"/>
        </w:rPr>
        <w:t>a one-off</w:t>
      </w:r>
      <w:r w:rsidR="00F57FF3">
        <w:rPr>
          <w:lang w:val="en-GB"/>
        </w:rPr>
        <w:t xml:space="preserve">, but also </w:t>
      </w:r>
      <w:r w:rsidR="00F704C0">
        <w:rPr>
          <w:lang w:val="en-GB"/>
        </w:rPr>
        <w:t>insist</w:t>
      </w:r>
      <w:r w:rsidR="00F57FF3">
        <w:rPr>
          <w:lang w:val="en-GB"/>
        </w:rPr>
        <w:t>ed</w:t>
      </w:r>
      <w:r w:rsidR="00F704C0">
        <w:rPr>
          <w:lang w:val="en-GB"/>
        </w:rPr>
        <w:t xml:space="preserve"> that all competent State authorities, including the prosecuting authorities and courts, take the necessary measures to ensure compliance with the Constitution and laws of the Republic (see the penultimate paragraph of the declaration, set out at paragraph </w:t>
      </w:r>
      <w:r w:rsidRPr="009C1F91" w:rsidR="00F704C0">
        <w:rPr>
          <w:lang w:val="en-GB"/>
        </w:rPr>
        <w:fldChar w:fldCharType="begin"/>
      </w:r>
      <w:r w:rsidRPr="009C1F91" w:rsidR="00F704C0">
        <w:rPr>
          <w:lang w:val="en-GB"/>
        </w:rPr>
        <w:instrText xml:space="preserve"> REF Reaction2 \h </w:instrText>
      </w:r>
      <w:r w:rsidRPr="009C1F91" w:rsidR="00F704C0">
        <w:rPr>
          <w:lang w:val="en-GB"/>
        </w:rPr>
      </w:r>
      <w:r w:rsidRPr="009C1F91" w:rsidR="00F704C0">
        <w:rPr>
          <w:lang w:val="en-GB"/>
        </w:rPr>
        <w:fldChar w:fldCharType="separate"/>
      </w:r>
      <w:r w:rsidR="00C91BE3">
        <w:rPr>
          <w:noProof/>
          <w:lang w:val="en-GB"/>
        </w:rPr>
        <w:t>27</w:t>
      </w:r>
      <w:r w:rsidRPr="009C1F91" w:rsidR="00F704C0">
        <w:rPr>
          <w:lang w:val="en-GB"/>
        </w:rPr>
        <w:fldChar w:fldCharType="end"/>
      </w:r>
      <w:r w:rsidR="00F704C0">
        <w:rPr>
          <w:lang w:val="en-GB"/>
        </w:rPr>
        <w:t xml:space="preserve"> above).</w:t>
      </w:r>
      <w:r w:rsidRPr="009C1F91" w:rsidR="00F704C0">
        <w:rPr>
          <w:lang w:val="en-GB"/>
        </w:rPr>
        <w:t xml:space="preserve"> </w:t>
      </w:r>
      <w:r w:rsidR="00F704C0">
        <w:rPr>
          <w:lang w:val="en-GB"/>
        </w:rPr>
        <w:t xml:space="preserve">This stands in </w:t>
      </w:r>
      <w:r w:rsidRPr="009C1F91" w:rsidR="006A4875">
        <w:rPr>
          <w:lang w:val="en-GB"/>
        </w:rPr>
        <w:t>contrast</w:t>
      </w:r>
      <w:r w:rsidR="00F704C0">
        <w:rPr>
          <w:lang w:val="en-GB"/>
        </w:rPr>
        <w:t xml:space="preserve"> to </w:t>
      </w:r>
      <w:r w:rsidRPr="009C1F91" w:rsidR="006A4875">
        <w:rPr>
          <w:lang w:val="en-GB"/>
        </w:rPr>
        <w:t xml:space="preserve">the absence of any meaningful response by the authorities in </w:t>
      </w:r>
      <w:r w:rsidRPr="009C1F91" w:rsidR="006A4875">
        <w:rPr>
          <w:i/>
          <w:lang w:val="en-GB"/>
        </w:rPr>
        <w:t>Members of the Gldani Congregation of Jehovah</w:t>
      </w:r>
      <w:r w:rsidR="00CF5BE5">
        <w:rPr>
          <w:i/>
          <w:lang w:val="en-GB"/>
        </w:rPr>
        <w:t>’</w:t>
      </w:r>
      <w:r w:rsidRPr="009C1F91" w:rsidR="006A4875">
        <w:rPr>
          <w:i/>
          <w:lang w:val="en-GB"/>
        </w:rPr>
        <w:t>s Witnesses and Others</w:t>
      </w:r>
      <w:r w:rsidRPr="009C1F91" w:rsidR="006A4875">
        <w:rPr>
          <w:lang w:val="en-GB"/>
        </w:rPr>
        <w:t xml:space="preserve"> and </w:t>
      </w:r>
      <w:r w:rsidRPr="009C1F91" w:rsidR="006A4875">
        <w:rPr>
          <w:i/>
          <w:lang w:val="en-GB"/>
        </w:rPr>
        <w:t>Begheluri</w:t>
      </w:r>
      <w:r w:rsidRPr="009C1F91" w:rsidR="006A4875">
        <w:rPr>
          <w:lang w:val="en-GB"/>
        </w:rPr>
        <w:t>, both cited above, which</w:t>
      </w:r>
      <w:r w:rsidRPr="009C1F91" w:rsidR="00EA4819">
        <w:rPr>
          <w:lang w:val="en-GB"/>
        </w:rPr>
        <w:t xml:space="preserve"> the Court found had</w:t>
      </w:r>
      <w:r w:rsidRPr="009C1F91" w:rsidR="006A4875">
        <w:rPr>
          <w:lang w:val="en-GB"/>
        </w:rPr>
        <w:t xml:space="preserve"> contributed to an intensification and generalisation of religious violence against Jehovah</w:t>
      </w:r>
      <w:r w:rsidR="00CF5BE5">
        <w:rPr>
          <w:lang w:val="en-GB"/>
        </w:rPr>
        <w:t>’</w:t>
      </w:r>
      <w:r w:rsidRPr="009C1F91" w:rsidR="006A4875">
        <w:rPr>
          <w:lang w:val="en-GB"/>
        </w:rPr>
        <w:t>s Witness in Georgia: paragraphs</w:t>
      </w:r>
      <w:r w:rsidRPr="009C1F91" w:rsidR="00611EEA">
        <w:rPr>
          <w:lang w:val="en-GB"/>
        </w:rPr>
        <w:t xml:space="preserve"> 133 and 165 of each judgment).</w:t>
      </w:r>
    </w:p>
    <w:p w:rsidRPr="009C1F91" w:rsidR="00C020E6" w:rsidP="002C43A1" w:rsidRDefault="009040C7">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110</w:t>
      </w:r>
      <w:r w:rsidRPr="009C1F91">
        <w:rPr>
          <w:lang w:val="en-GB"/>
        </w:rPr>
        <w:fldChar w:fldCharType="end"/>
      </w:r>
      <w:r w:rsidRPr="009C1F91">
        <w:rPr>
          <w:lang w:val="en-GB"/>
        </w:rPr>
        <w:t>.  </w:t>
      </w:r>
      <w:r w:rsidRPr="009C1F91" w:rsidR="00EA4819">
        <w:rPr>
          <w:lang w:val="en-GB"/>
        </w:rPr>
        <w:t>The Court also accepts that</w:t>
      </w:r>
      <w:r w:rsidR="0011458F">
        <w:rPr>
          <w:lang w:val="en-GB"/>
        </w:rPr>
        <w:t xml:space="preserve"> the relevant offences in the Criminal Code at the relevant time (set out at paragraphs </w:t>
      </w:r>
      <w:r w:rsidR="0011458F">
        <w:rPr>
          <w:lang w:val="en-GB"/>
        </w:rPr>
        <w:fldChar w:fldCharType="begin"/>
      </w:r>
      <w:r w:rsidR="0011458F">
        <w:rPr>
          <w:lang w:val="en-GB"/>
        </w:rPr>
        <w:instrText xml:space="preserve"> REF RDL_CC \h </w:instrText>
      </w:r>
      <w:r w:rsidR="0011458F">
        <w:rPr>
          <w:lang w:val="en-GB"/>
        </w:rPr>
      </w:r>
      <w:r w:rsidR="0011458F">
        <w:rPr>
          <w:lang w:val="en-GB"/>
        </w:rPr>
        <w:fldChar w:fldCharType="separate"/>
      </w:r>
      <w:r w:rsidR="00C91BE3">
        <w:rPr>
          <w:noProof/>
          <w:lang w:val="en-GB"/>
        </w:rPr>
        <w:t>48</w:t>
      </w:r>
      <w:r w:rsidR="0011458F">
        <w:rPr>
          <w:lang w:val="en-GB"/>
        </w:rPr>
        <w:fldChar w:fldCharType="end"/>
      </w:r>
      <w:r w:rsidR="0011458F">
        <w:rPr>
          <w:lang w:val="en-GB"/>
        </w:rPr>
        <w:t>-</w:t>
      </w:r>
      <w:r w:rsidR="0011458F">
        <w:rPr>
          <w:lang w:val="en-GB"/>
        </w:rPr>
        <w:fldChar w:fldCharType="begin"/>
      </w:r>
      <w:r w:rsidR="0011458F">
        <w:rPr>
          <w:lang w:val="en-GB"/>
        </w:rPr>
        <w:instrText xml:space="preserve"> REF RDL_CC_conduct_and_result_offences \h </w:instrText>
      </w:r>
      <w:r w:rsidR="0011458F">
        <w:rPr>
          <w:lang w:val="en-GB"/>
        </w:rPr>
      </w:r>
      <w:r w:rsidR="0011458F">
        <w:rPr>
          <w:lang w:val="en-GB"/>
        </w:rPr>
        <w:fldChar w:fldCharType="separate"/>
      </w:r>
      <w:r w:rsidR="00C91BE3">
        <w:rPr>
          <w:noProof/>
          <w:lang w:val="en-GB"/>
        </w:rPr>
        <w:t>57</w:t>
      </w:r>
      <w:r w:rsidR="0011458F">
        <w:rPr>
          <w:lang w:val="en-GB"/>
        </w:rPr>
        <w:fldChar w:fldCharType="end"/>
      </w:r>
      <w:r w:rsidR="0011458F">
        <w:rPr>
          <w:lang w:val="en-GB"/>
        </w:rPr>
        <w:t xml:space="preserve"> above)</w:t>
      </w:r>
      <w:r w:rsidR="00DE42F8">
        <w:rPr>
          <w:lang w:val="en-GB"/>
        </w:rPr>
        <w:t>, would have constituted</w:t>
      </w:r>
      <w:r w:rsidR="0011458F">
        <w:rPr>
          <w:lang w:val="en-GB"/>
        </w:rPr>
        <w:t xml:space="preserve"> </w:t>
      </w:r>
      <w:r w:rsidR="00DE42F8">
        <w:rPr>
          <w:lang w:val="en-GB"/>
        </w:rPr>
        <w:t xml:space="preserve">an appropriate legal framework for </w:t>
      </w:r>
      <w:r w:rsidR="00C76B5B">
        <w:rPr>
          <w:lang w:val="en-GB"/>
        </w:rPr>
        <w:t xml:space="preserve">the protection of the rights of </w:t>
      </w:r>
      <w:r w:rsidR="00DE42F8">
        <w:rPr>
          <w:lang w:val="en-GB"/>
        </w:rPr>
        <w:t>the applicant and his fellow worshippers</w:t>
      </w:r>
      <w:r w:rsidR="00F704C0">
        <w:rPr>
          <w:lang w:val="en-GB"/>
        </w:rPr>
        <w:t xml:space="preserve"> from violent infringement by certain of the demonstrators</w:t>
      </w:r>
      <w:r w:rsidR="00DE42F8">
        <w:rPr>
          <w:lang w:val="en-GB"/>
        </w:rPr>
        <w:t>. It is also true that</w:t>
      </w:r>
      <w:r w:rsidR="0011458F">
        <w:rPr>
          <w:lang w:val="en-GB"/>
        </w:rPr>
        <w:t xml:space="preserve"> </w:t>
      </w:r>
      <w:r w:rsidRPr="009C1F91" w:rsidR="00EA4819">
        <w:rPr>
          <w:lang w:val="en-GB"/>
        </w:rPr>
        <w:t xml:space="preserve">the police investigation into the events at the mosque led to </w:t>
      </w:r>
      <w:r w:rsidRPr="009C1F91" w:rsidR="00611EEA">
        <w:rPr>
          <w:lang w:val="en-GB"/>
        </w:rPr>
        <w:t xml:space="preserve">seven </w:t>
      </w:r>
      <w:r w:rsidRPr="009C1F91" w:rsidR="00EA4819">
        <w:rPr>
          <w:lang w:val="en-GB"/>
        </w:rPr>
        <w:t>individuals being charged with acts of h</w:t>
      </w:r>
      <w:r w:rsidRPr="009C1F91" w:rsidR="00611EEA">
        <w:rPr>
          <w:lang w:val="en-GB"/>
        </w:rPr>
        <w:t>ooliganism</w:t>
      </w:r>
      <w:r w:rsidR="00C76B5B">
        <w:rPr>
          <w:lang w:val="en-GB"/>
        </w:rPr>
        <w:t xml:space="preserve"> under Article 325 of that Code</w:t>
      </w:r>
      <w:r w:rsidRPr="009C1F91" w:rsidR="00611EEA">
        <w:rPr>
          <w:lang w:val="en-GB"/>
        </w:rPr>
        <w:t xml:space="preserve">. </w:t>
      </w:r>
      <w:r w:rsidRPr="009C1F91" w:rsidR="00EA4819">
        <w:rPr>
          <w:lang w:val="en-GB"/>
        </w:rPr>
        <w:t xml:space="preserve">However, </w:t>
      </w:r>
      <w:r w:rsidRPr="009C1F91" w:rsidR="001764D7">
        <w:rPr>
          <w:lang w:val="en-GB"/>
        </w:rPr>
        <w:t xml:space="preserve">that investigation </w:t>
      </w:r>
      <w:r w:rsidR="00272BA2">
        <w:rPr>
          <w:lang w:val="en-GB"/>
        </w:rPr>
        <w:t>appears to have been</w:t>
      </w:r>
      <w:r w:rsidRPr="009C1F91" w:rsidR="00272BA2">
        <w:rPr>
          <w:lang w:val="en-GB"/>
        </w:rPr>
        <w:t xml:space="preserve"> </w:t>
      </w:r>
      <w:r w:rsidRPr="009C1F91" w:rsidR="001764D7">
        <w:rPr>
          <w:lang w:val="en-GB"/>
        </w:rPr>
        <w:t>directed</w:t>
      </w:r>
      <w:r w:rsidRPr="009C1F91">
        <w:rPr>
          <w:lang w:val="en-GB"/>
        </w:rPr>
        <w:t xml:space="preserve"> only at the physical acts of violence </w:t>
      </w:r>
      <w:r w:rsidRPr="009C1F91" w:rsidR="00792A51">
        <w:rPr>
          <w:lang w:val="en-GB"/>
        </w:rPr>
        <w:t xml:space="preserve">in </w:t>
      </w:r>
      <w:r w:rsidRPr="009C1F91">
        <w:rPr>
          <w:lang w:val="en-GB"/>
        </w:rPr>
        <w:t>which certain of the demonstrators engaged on the roof of the single storey extension. The investigation</w:t>
      </w:r>
      <w:r w:rsidR="004F461C">
        <w:rPr>
          <w:lang w:val="en-GB"/>
        </w:rPr>
        <w:t xml:space="preserve"> </w:t>
      </w:r>
      <w:r w:rsidR="00C11833">
        <w:rPr>
          <w:lang w:val="en-GB"/>
        </w:rPr>
        <w:t xml:space="preserve">of </w:t>
      </w:r>
      <w:r w:rsidRPr="009C1F91">
        <w:rPr>
          <w:lang w:val="en-GB"/>
        </w:rPr>
        <w:t>the National Investigation Service</w:t>
      </w:r>
      <w:r w:rsidR="00C11833">
        <w:rPr>
          <w:lang w:val="en-GB"/>
        </w:rPr>
        <w:t xml:space="preserve"> </w:t>
      </w:r>
      <w:r w:rsidR="004F461C">
        <w:rPr>
          <w:lang w:val="en-GB"/>
        </w:rPr>
        <w:t xml:space="preserve">was </w:t>
      </w:r>
      <w:r w:rsidR="00F91288">
        <w:rPr>
          <w:lang w:val="en-GB"/>
        </w:rPr>
        <w:t>meant</w:t>
      </w:r>
      <w:r w:rsidR="00C11833">
        <w:rPr>
          <w:lang w:val="en-GB"/>
        </w:rPr>
        <w:t xml:space="preserve"> to </w:t>
      </w:r>
      <w:r w:rsidR="00F8306F">
        <w:rPr>
          <w:lang w:val="en-GB"/>
        </w:rPr>
        <w:t>focus on the interference with religious rights of the applicant and his fellow worshippers which the demonstrators</w:t>
      </w:r>
      <w:r w:rsidR="00CF5BE5">
        <w:rPr>
          <w:lang w:val="en-GB"/>
        </w:rPr>
        <w:t>’</w:t>
      </w:r>
      <w:r w:rsidR="00F8306F">
        <w:rPr>
          <w:lang w:val="en-GB"/>
        </w:rPr>
        <w:t xml:space="preserve"> actions had caused</w:t>
      </w:r>
      <w:r w:rsidR="00F91288">
        <w:rPr>
          <w:lang w:val="en-GB"/>
        </w:rPr>
        <w:t>. It was</w:t>
      </w:r>
      <w:r w:rsidR="00C11833">
        <w:rPr>
          <w:lang w:val="en-GB"/>
        </w:rPr>
        <w:t xml:space="preserve"> </w:t>
      </w:r>
      <w:r w:rsidRPr="009C1F91" w:rsidR="001C3AF5">
        <w:rPr>
          <w:lang w:val="en-GB"/>
        </w:rPr>
        <w:t>opened on</w:t>
      </w:r>
      <w:r w:rsidR="00B511B3">
        <w:rPr>
          <w:lang w:val="en-GB"/>
        </w:rPr>
        <w:t xml:space="preserve"> </w:t>
      </w:r>
      <w:r w:rsidRPr="009C1F91" w:rsidR="001C3AF5">
        <w:rPr>
          <w:lang w:val="en-GB"/>
        </w:rPr>
        <w:t>25</w:t>
      </w:r>
      <w:r w:rsidR="00B511B3">
        <w:rPr>
          <w:lang w:val="en-GB"/>
        </w:rPr>
        <w:t xml:space="preserve"> </w:t>
      </w:r>
      <w:r w:rsidRPr="009C1F91" w:rsidR="00792A51">
        <w:rPr>
          <w:lang w:val="en-GB"/>
        </w:rPr>
        <w:t>May 2011</w:t>
      </w:r>
      <w:r w:rsidR="00C11833">
        <w:rPr>
          <w:lang w:val="en-GB"/>
        </w:rPr>
        <w:t>. D</w:t>
      </w:r>
      <w:r w:rsidRPr="009C1F91" w:rsidR="00792A51">
        <w:rPr>
          <w:lang w:val="en-GB"/>
        </w:rPr>
        <w:t>espite numerous witnesses having been interviewed</w:t>
      </w:r>
      <w:r w:rsidRPr="009C1F91" w:rsidR="00F91288">
        <w:rPr>
          <w:lang w:val="en-GB"/>
        </w:rPr>
        <w:t xml:space="preserve">, </w:t>
      </w:r>
      <w:r w:rsidR="00F91288">
        <w:rPr>
          <w:lang w:val="en-GB"/>
        </w:rPr>
        <w:t>this</w:t>
      </w:r>
      <w:r w:rsidR="00272BA2">
        <w:rPr>
          <w:lang w:val="en-GB"/>
        </w:rPr>
        <w:t xml:space="preserve"> investigation has still not been completed</w:t>
      </w:r>
      <w:r w:rsidR="00C11833">
        <w:rPr>
          <w:lang w:val="en-GB"/>
        </w:rPr>
        <w:t xml:space="preserve"> </w:t>
      </w:r>
      <w:r w:rsidR="00F91288">
        <w:rPr>
          <w:lang w:val="en-GB"/>
        </w:rPr>
        <w:t>nearly four</w:t>
      </w:r>
      <w:r w:rsidR="00C11833">
        <w:rPr>
          <w:lang w:val="en-GB"/>
        </w:rPr>
        <w:t xml:space="preserve"> years after the events</w:t>
      </w:r>
      <w:r w:rsidRPr="009C1F91" w:rsidR="00792A51">
        <w:rPr>
          <w:lang w:val="en-GB"/>
        </w:rPr>
        <w:t>. It is of particular significance that no action has been taken in respect of the most provocative gestures made by the demonstrators at the demonstration. No progress has been made in identifying and charging those responsible for piling and setting fire to the worshippers</w:t>
      </w:r>
      <w:r w:rsidR="00CF5BE5">
        <w:rPr>
          <w:lang w:val="en-GB"/>
        </w:rPr>
        <w:t>’</w:t>
      </w:r>
      <w:r w:rsidRPr="009C1F91" w:rsidR="00792A51">
        <w:rPr>
          <w:lang w:val="en-GB"/>
        </w:rPr>
        <w:t xml:space="preserve"> prayers rugs, even though the individuals concerned can be clearly seen on the video recordings submitted by both parties to the Court. Nor has any action been taken as regards the </w:t>
      </w:r>
      <w:r w:rsidRPr="009C1F91" w:rsidR="00D72985">
        <w:rPr>
          <w:lang w:val="en-GB"/>
        </w:rPr>
        <w:t>cutting of a fez (and</w:t>
      </w:r>
      <w:r w:rsidRPr="009C1F91" w:rsidR="00792A51">
        <w:rPr>
          <w:lang w:val="en-GB"/>
        </w:rPr>
        <w:t xml:space="preserve"> the threat that the same would happen to the worshippers), despite Mr M</w:t>
      </w:r>
      <w:r w:rsidRPr="009C1F91" w:rsidR="003110BC">
        <w:rPr>
          <w:lang w:val="en-GB"/>
        </w:rPr>
        <w:t>.</w:t>
      </w:r>
      <w:r w:rsidRPr="009C1F91" w:rsidR="00792A51">
        <w:rPr>
          <w:lang w:val="en-GB"/>
        </w:rPr>
        <w:t xml:space="preserve"> giving a statement to investigators admitting his responsibility</w:t>
      </w:r>
      <w:r w:rsidRPr="009C1F91" w:rsidR="00881AD2">
        <w:rPr>
          <w:lang w:val="en-GB"/>
        </w:rPr>
        <w:t xml:space="preserve"> (see paragraph </w:t>
      </w:r>
      <w:r w:rsidRPr="009C1F91" w:rsidR="001C3AF5">
        <w:rPr>
          <w:lang w:val="en-GB"/>
        </w:rPr>
        <w:fldChar w:fldCharType="begin"/>
      </w:r>
      <w:r w:rsidRPr="009C1F91" w:rsidR="001C3AF5">
        <w:rPr>
          <w:lang w:val="en-GB"/>
        </w:rPr>
        <w:instrText xml:space="preserve"> REF NISinvestigationMrM \h </w:instrText>
      </w:r>
      <w:r w:rsidRPr="009C1F91" w:rsidR="001C3AF5">
        <w:rPr>
          <w:lang w:val="en-GB"/>
        </w:rPr>
      </w:r>
      <w:r w:rsidRPr="009C1F91" w:rsidR="001C3AF5">
        <w:rPr>
          <w:lang w:val="en-GB"/>
        </w:rPr>
        <w:fldChar w:fldCharType="separate"/>
      </w:r>
      <w:r w:rsidR="00C91BE3">
        <w:rPr>
          <w:noProof/>
          <w:lang w:val="en-GB"/>
        </w:rPr>
        <w:t>40</w:t>
      </w:r>
      <w:r w:rsidRPr="009C1F91" w:rsidR="001C3AF5">
        <w:rPr>
          <w:lang w:val="en-GB"/>
        </w:rPr>
        <w:fldChar w:fldCharType="end"/>
      </w:r>
      <w:r w:rsidRPr="009C1F91" w:rsidR="001C3AF5">
        <w:rPr>
          <w:lang w:val="en-GB"/>
        </w:rPr>
        <w:t xml:space="preserve"> </w:t>
      </w:r>
      <w:r w:rsidRPr="009C1F91" w:rsidR="00881AD2">
        <w:rPr>
          <w:lang w:val="en-GB"/>
        </w:rPr>
        <w:t>above)</w:t>
      </w:r>
      <w:r w:rsidRPr="009C1F91" w:rsidR="00792A51">
        <w:rPr>
          <w:lang w:val="en-GB"/>
        </w:rPr>
        <w:t xml:space="preserve">. Finally, </w:t>
      </w:r>
      <w:r w:rsidRPr="009C1F91" w:rsidR="00533A5F">
        <w:rPr>
          <w:lang w:val="en-GB"/>
        </w:rPr>
        <w:t xml:space="preserve">with the exception of Mr Chukolov, </w:t>
      </w:r>
      <w:r w:rsidRPr="009C1F91" w:rsidR="00792A51">
        <w:rPr>
          <w:lang w:val="en-GB"/>
        </w:rPr>
        <w:t>none of the individuals who took a leading role in the demonstration that day have been interviewed: in this respect the Court notes that the Government, while stating that members of the Bulgarian and European Parliaments cannot be prosecuted without their immunity being lifted, have not submitted that immunity is a bar to their being interviewed. For these reasons, the National Investigation Service investigation cannot be considered an effective response to the events at the Ban</w:t>
      </w:r>
      <w:r w:rsidRPr="009C1F91" w:rsidR="00611EEA">
        <w:rPr>
          <w:lang w:val="en-GB"/>
        </w:rPr>
        <w:t>ya Bashi Mosque on 20 May 2011.</w:t>
      </w:r>
    </w:p>
    <w:p w:rsidRPr="009C1F91" w:rsidR="00464DB3" w:rsidP="00464DB3" w:rsidRDefault="00186B5E">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111</w:t>
      </w:r>
      <w:r w:rsidRPr="009C1F91">
        <w:rPr>
          <w:lang w:val="en-GB"/>
        </w:rPr>
        <w:fldChar w:fldCharType="end"/>
      </w:r>
      <w:r w:rsidRPr="009C1F91">
        <w:rPr>
          <w:lang w:val="en-GB"/>
        </w:rPr>
        <w:t>.  </w:t>
      </w:r>
      <w:r w:rsidRPr="009C1F91" w:rsidR="00464DB3">
        <w:rPr>
          <w:lang w:val="en-GB"/>
        </w:rPr>
        <w:t xml:space="preserve">In sum, the failure by the domestic authorities to </w:t>
      </w:r>
      <w:r w:rsidR="00EE4D70">
        <w:rPr>
          <w:lang w:val="en-GB"/>
        </w:rPr>
        <w:t>strike</w:t>
      </w:r>
      <w:r w:rsidRPr="009C1F91" w:rsidR="00EE4D70">
        <w:rPr>
          <w:lang w:val="en-GB"/>
        </w:rPr>
        <w:t xml:space="preserve"> </w:t>
      </w:r>
      <w:r w:rsidRPr="009C1F91" w:rsidR="00464DB3">
        <w:rPr>
          <w:lang w:val="en-GB"/>
        </w:rPr>
        <w:t xml:space="preserve">a proper balance </w:t>
      </w:r>
      <w:r w:rsidR="00412A66">
        <w:rPr>
          <w:lang w:val="en-GB"/>
        </w:rPr>
        <w:t xml:space="preserve">in the steps they took to ensure the effective and peaceful exercise </w:t>
      </w:r>
      <w:r w:rsidRPr="009C1F91" w:rsidR="00464DB3">
        <w:rPr>
          <w:lang w:val="en-GB"/>
        </w:rPr>
        <w:t>rights of the demonstrators and the rights of the applicant and the other worshippers</w:t>
      </w:r>
      <w:r w:rsidR="0010200A">
        <w:rPr>
          <w:lang w:val="en-GB"/>
        </w:rPr>
        <w:t xml:space="preserve"> to pray</w:t>
      </w:r>
      <w:r w:rsidR="000E7D98">
        <w:rPr>
          <w:lang w:val="en-GB"/>
        </w:rPr>
        <w:t xml:space="preserve"> together</w:t>
      </w:r>
      <w:r w:rsidRPr="009C1F91" w:rsidR="00464DB3">
        <w:rPr>
          <w:lang w:val="en-GB"/>
        </w:rPr>
        <w:t>, as well as their subsequent failure properly to respond to those events</w:t>
      </w:r>
      <w:r w:rsidRPr="009C1F91" w:rsidR="006A4875">
        <w:rPr>
          <w:lang w:val="en-GB"/>
        </w:rPr>
        <w:t>,</w:t>
      </w:r>
      <w:r w:rsidRPr="009C1F91" w:rsidR="00464DB3">
        <w:rPr>
          <w:lang w:val="en-GB"/>
        </w:rPr>
        <w:t xml:space="preserve"> means there has been a failure of the State to comply with its positive obligations under Article 9. There has accordingly been a violation of that article.</w:t>
      </w:r>
    </w:p>
    <w:p w:rsidRPr="009C1F91" w:rsidR="00014566" w:rsidP="00002275" w:rsidRDefault="00A4260B">
      <w:pPr>
        <w:pStyle w:val="ECHRHeading1"/>
        <w:outlineLvl w:val="1"/>
        <w:rPr>
          <w:lang w:val="en-GB"/>
        </w:rPr>
      </w:pPr>
      <w:r w:rsidRPr="009C1F91">
        <w:rPr>
          <w:lang w:val="en-GB"/>
        </w:rPr>
        <w:t>V</w:t>
      </w:r>
      <w:r w:rsidRPr="009C1F91" w:rsidR="000676A2">
        <w:rPr>
          <w:lang w:val="en-GB"/>
        </w:rPr>
        <w:t>. </w:t>
      </w:r>
      <w:r w:rsidRPr="009C1F91" w:rsidR="00611EEA">
        <w:rPr>
          <w:lang w:val="en-GB"/>
        </w:rPr>
        <w:t> </w:t>
      </w:r>
      <w:r w:rsidRPr="009C1F91" w:rsidR="00014566">
        <w:rPr>
          <w:lang w:val="en-GB"/>
        </w:rPr>
        <w:t>OTHER ALLEGED VIOLATIONS OF THE CONVENTION</w:t>
      </w:r>
    </w:p>
    <w:p w:rsidR="00735BD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112</w:t>
      </w:r>
      <w:r w:rsidRPr="009C1F91">
        <w:rPr>
          <w:lang w:val="en-GB"/>
        </w:rPr>
        <w:fldChar w:fldCharType="end"/>
      </w:r>
      <w:r w:rsidRPr="009C1F91" w:rsidR="00014566">
        <w:rPr>
          <w:lang w:val="en-GB"/>
        </w:rPr>
        <w:t>.  </w:t>
      </w:r>
      <w:r w:rsidRPr="009C1F91" w:rsidR="005F0467">
        <w:rPr>
          <w:lang w:val="en-GB"/>
        </w:rPr>
        <w:t xml:space="preserve"> </w:t>
      </w:r>
      <w:r w:rsidRPr="009C1F91" w:rsidR="00B20527">
        <w:rPr>
          <w:lang w:val="en-GB"/>
        </w:rPr>
        <w:t xml:space="preserve">The applicant complained that the </w:t>
      </w:r>
      <w:r w:rsidR="0057777E">
        <w:rPr>
          <w:lang w:val="en-GB"/>
        </w:rPr>
        <w:t xml:space="preserve">same </w:t>
      </w:r>
      <w:r w:rsidRPr="009C1F91" w:rsidR="00B20527">
        <w:rPr>
          <w:lang w:val="en-GB"/>
        </w:rPr>
        <w:t>events of 20 May 2011 and the authorities</w:t>
      </w:r>
      <w:r w:rsidR="00CF5BE5">
        <w:rPr>
          <w:lang w:val="en-GB"/>
        </w:rPr>
        <w:t>’</w:t>
      </w:r>
      <w:r w:rsidRPr="009C1F91" w:rsidR="00B20527">
        <w:rPr>
          <w:lang w:val="en-GB"/>
        </w:rPr>
        <w:t xml:space="preserve"> reaction to them also amounted to </w:t>
      </w:r>
      <w:r w:rsidR="006B1729">
        <w:rPr>
          <w:lang w:val="en-GB"/>
        </w:rPr>
        <w:t>a violation of Article </w:t>
      </w:r>
      <w:r w:rsidR="003C498B">
        <w:rPr>
          <w:lang w:val="en-GB"/>
        </w:rPr>
        <w:t xml:space="preserve">9 </w:t>
      </w:r>
      <w:r w:rsidR="001C07A4">
        <w:rPr>
          <w:lang w:val="en-GB"/>
        </w:rPr>
        <w:t>taken</w:t>
      </w:r>
      <w:r w:rsidR="003C498B">
        <w:rPr>
          <w:lang w:val="en-GB"/>
        </w:rPr>
        <w:t xml:space="preserve"> in conjunction with Article 14 of the Convention</w:t>
      </w:r>
      <w:r w:rsidR="00735BD6">
        <w:rPr>
          <w:lang w:val="en-GB"/>
        </w:rPr>
        <w:t xml:space="preserve">. </w:t>
      </w:r>
      <w:r w:rsidR="003C498B">
        <w:rPr>
          <w:lang w:val="en-GB"/>
        </w:rPr>
        <w:t>Finally, he complain</w:t>
      </w:r>
      <w:r w:rsidR="00735BD6">
        <w:rPr>
          <w:lang w:val="en-GB"/>
        </w:rPr>
        <w:t>ed</w:t>
      </w:r>
      <w:r w:rsidR="003C498B">
        <w:rPr>
          <w:lang w:val="en-GB"/>
        </w:rPr>
        <w:t xml:space="preserve"> of a violation </w:t>
      </w:r>
      <w:r w:rsidRPr="009C1F91" w:rsidR="00B20527">
        <w:rPr>
          <w:lang w:val="en-GB"/>
        </w:rPr>
        <w:t xml:space="preserve">Article </w:t>
      </w:r>
      <w:r w:rsidR="003C498B">
        <w:rPr>
          <w:lang w:val="en-GB"/>
        </w:rPr>
        <w:t>8</w:t>
      </w:r>
      <w:r w:rsidRPr="009C1F91" w:rsidR="00B20527">
        <w:rPr>
          <w:lang w:val="en-GB"/>
        </w:rPr>
        <w:t xml:space="preserve"> of the Convention</w:t>
      </w:r>
      <w:r w:rsidR="003C498B">
        <w:rPr>
          <w:lang w:val="en-GB"/>
        </w:rPr>
        <w:t xml:space="preserve">, either alone or </w:t>
      </w:r>
      <w:r w:rsidR="001C07A4">
        <w:rPr>
          <w:lang w:val="en-GB"/>
        </w:rPr>
        <w:t>taken in</w:t>
      </w:r>
      <w:r w:rsidR="003C498B">
        <w:rPr>
          <w:lang w:val="en-GB"/>
        </w:rPr>
        <w:t xml:space="preserve"> conjunction with Article 14 of the Convention</w:t>
      </w:r>
      <w:r w:rsidR="003024C9">
        <w:rPr>
          <w:lang w:val="en-GB"/>
        </w:rPr>
        <w:t>.</w:t>
      </w:r>
    </w:p>
    <w:p w:rsidRPr="009C1F91" w:rsidR="00014566" w:rsidP="00C621C2" w:rsidRDefault="006B1729">
      <w:pPr>
        <w:pStyle w:val="ECHRPara"/>
        <w:rPr>
          <w:lang w:val="en-GB"/>
        </w:rPr>
      </w:pPr>
      <w:r>
        <w:rPr>
          <w:lang w:val="en-GB"/>
        </w:rPr>
        <w:t>H</w:t>
      </w:r>
      <w:r w:rsidRPr="009C1F91" w:rsidR="00B20527">
        <w:rPr>
          <w:lang w:val="en-GB"/>
        </w:rPr>
        <w:t>aving regard</w:t>
      </w:r>
      <w:r w:rsidR="00460990">
        <w:rPr>
          <w:lang w:val="en-GB"/>
        </w:rPr>
        <w:t xml:space="preserve"> to the fact that the Court has already examined the circumstances of this case under Article 9 of the Convention and has found</w:t>
      </w:r>
      <w:r>
        <w:rPr>
          <w:lang w:val="en-GB"/>
        </w:rPr>
        <w:t xml:space="preserve"> a violation</w:t>
      </w:r>
      <w:r w:rsidR="00460990">
        <w:rPr>
          <w:lang w:val="en-GB"/>
        </w:rPr>
        <w:t xml:space="preserve"> of that Article</w:t>
      </w:r>
      <w:r w:rsidR="00735BD6">
        <w:rPr>
          <w:lang w:val="en-GB"/>
        </w:rPr>
        <w:t>,</w:t>
      </w:r>
      <w:r w:rsidRPr="009C1F91" w:rsidR="00B20527">
        <w:rPr>
          <w:lang w:val="en-GB"/>
        </w:rPr>
        <w:t xml:space="preserve"> </w:t>
      </w:r>
      <w:r w:rsidR="00460990">
        <w:rPr>
          <w:lang w:val="en-GB"/>
        </w:rPr>
        <w:t>it</w:t>
      </w:r>
      <w:r w:rsidRPr="009C1F91" w:rsidR="00B20527">
        <w:rPr>
          <w:lang w:val="en-GB"/>
        </w:rPr>
        <w:t xml:space="preserve"> does not find necessary to examine</w:t>
      </w:r>
      <w:r w:rsidR="00B82517">
        <w:rPr>
          <w:lang w:val="en-GB"/>
        </w:rPr>
        <w:t xml:space="preserve"> the admissibility or merits of</w:t>
      </w:r>
      <w:r w:rsidRPr="009C1F91" w:rsidR="00B20527">
        <w:rPr>
          <w:lang w:val="en-GB"/>
        </w:rPr>
        <w:t xml:space="preserve"> these complaints.</w:t>
      </w:r>
    </w:p>
    <w:p w:rsidRPr="009C1F91" w:rsidR="00014566" w:rsidP="00002275" w:rsidRDefault="00A4260B">
      <w:pPr>
        <w:pStyle w:val="ECHRHeading1"/>
        <w:outlineLvl w:val="1"/>
        <w:rPr>
          <w:lang w:val="en-GB"/>
        </w:rPr>
      </w:pPr>
      <w:r w:rsidRPr="009C1F91">
        <w:rPr>
          <w:lang w:val="en-GB"/>
        </w:rPr>
        <w:t>V</w:t>
      </w:r>
      <w:r w:rsidR="009053A5">
        <w:rPr>
          <w:lang w:val="en-GB"/>
        </w:rPr>
        <w:t>I</w:t>
      </w:r>
      <w:r w:rsidRPr="009C1F91" w:rsidR="00014566">
        <w:rPr>
          <w:lang w:val="en-GB"/>
        </w:rPr>
        <w:t>.  APPLICATION OF ARTICLE 41 OF THE CONVENTION</w:t>
      </w:r>
    </w:p>
    <w:p w:rsidRPr="009C1F91" w:rsidR="0001456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113</w:t>
      </w:r>
      <w:r w:rsidRPr="009C1F91">
        <w:rPr>
          <w:lang w:val="en-GB"/>
        </w:rPr>
        <w:fldChar w:fldCharType="end"/>
      </w:r>
      <w:r w:rsidRPr="009C1F91" w:rsidR="00014566">
        <w:rPr>
          <w:lang w:val="en-GB"/>
        </w:rPr>
        <w:t>.  Article 41 of the Convention provides:</w:t>
      </w:r>
    </w:p>
    <w:p w:rsidRPr="009C1F91" w:rsidR="00014566" w:rsidP="00014566" w:rsidRDefault="00014566">
      <w:pPr>
        <w:pStyle w:val="ECHRParaQuote"/>
        <w:keepNext/>
        <w:keepLines/>
        <w:rPr>
          <w:lang w:val="en-GB"/>
        </w:rPr>
      </w:pPr>
      <w:r w:rsidRPr="009C1F91">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C1F91" w:rsidR="00014566" w:rsidP="00002275" w:rsidRDefault="00014566">
      <w:pPr>
        <w:pStyle w:val="ECHRHeading2"/>
        <w:keepLines w:val="0"/>
        <w:outlineLvl w:val="2"/>
        <w:rPr>
          <w:lang w:val="en-GB"/>
        </w:rPr>
      </w:pPr>
      <w:r w:rsidRPr="009C1F91">
        <w:rPr>
          <w:lang w:val="en-GB"/>
        </w:rPr>
        <w:t>A.  Damage</w:t>
      </w:r>
    </w:p>
    <w:p w:rsidR="006975CE"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114</w:t>
      </w:r>
      <w:r w:rsidRPr="009C1F91">
        <w:rPr>
          <w:lang w:val="en-GB"/>
        </w:rPr>
        <w:fldChar w:fldCharType="end"/>
      </w:r>
      <w:r w:rsidRPr="009C1F91" w:rsidR="00014566">
        <w:rPr>
          <w:lang w:val="en-GB"/>
        </w:rPr>
        <w:t xml:space="preserve">.  The applicant </w:t>
      </w:r>
      <w:r w:rsidRPr="009C1F91" w:rsidR="00FB0541">
        <w:rPr>
          <w:lang w:val="en-GB"/>
        </w:rPr>
        <w:t>made</w:t>
      </w:r>
      <w:r w:rsidRPr="009C1F91" w:rsidR="00F2190F">
        <w:rPr>
          <w:lang w:val="en-GB"/>
        </w:rPr>
        <w:t xml:space="preserve"> no claim i</w:t>
      </w:r>
      <w:r w:rsidRPr="009C1F91" w:rsidR="009B5B59">
        <w:rPr>
          <w:lang w:val="en-GB"/>
        </w:rPr>
        <w:t xml:space="preserve">n respect of pecuniary damage. </w:t>
      </w:r>
      <w:r w:rsidRPr="009C1F91" w:rsidR="00F2190F">
        <w:rPr>
          <w:lang w:val="en-GB"/>
        </w:rPr>
        <w:t>In respect of non-pecuniary damage he claimed 10,000 euros (EUR), which in his submission reflected the suffering caused by both the demonstrators</w:t>
      </w:r>
      <w:r w:rsidR="00CF5BE5">
        <w:rPr>
          <w:lang w:val="en-GB"/>
        </w:rPr>
        <w:t>’</w:t>
      </w:r>
      <w:r w:rsidRPr="009C1F91" w:rsidR="00F2190F">
        <w:rPr>
          <w:lang w:val="en-GB"/>
        </w:rPr>
        <w:t xml:space="preserve"> actions on 20 May 2011 and the authorities</w:t>
      </w:r>
      <w:r w:rsidR="00CF5BE5">
        <w:rPr>
          <w:lang w:val="en-GB"/>
        </w:rPr>
        <w:t>’</w:t>
      </w:r>
      <w:r w:rsidRPr="009C1F91" w:rsidR="00F2190F">
        <w:rPr>
          <w:lang w:val="en-GB"/>
        </w:rPr>
        <w:t xml:space="preserve"> failure properly to investigate them.</w:t>
      </w:r>
    </w:p>
    <w:p w:rsidRPr="009C1F91" w:rsidR="00B56269"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115</w:t>
      </w:r>
      <w:r w:rsidRPr="009C1F91">
        <w:rPr>
          <w:lang w:val="en-GB"/>
        </w:rPr>
        <w:fldChar w:fldCharType="end"/>
      </w:r>
      <w:r w:rsidRPr="009C1F91" w:rsidR="00014566">
        <w:rPr>
          <w:lang w:val="en-GB"/>
        </w:rPr>
        <w:t>.  The Government</w:t>
      </w:r>
      <w:r w:rsidRPr="009C1F91" w:rsidR="00B56269">
        <w:rPr>
          <w:lang w:val="en-GB"/>
        </w:rPr>
        <w:t xml:space="preserve"> considered this amount to be unsubstantiated, exaggerated and manifestly ill-founded but did not submit what an appropriate figure would be, were the Court to find a violation of any article of the Convention.</w:t>
      </w:r>
    </w:p>
    <w:p w:rsidRPr="009C1F91" w:rsidR="0001456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116</w:t>
      </w:r>
      <w:r w:rsidRPr="009C1F91">
        <w:rPr>
          <w:lang w:val="en-GB"/>
        </w:rPr>
        <w:fldChar w:fldCharType="end"/>
      </w:r>
      <w:r w:rsidRPr="009C1F91" w:rsidR="00014566">
        <w:rPr>
          <w:lang w:val="en-GB"/>
        </w:rPr>
        <w:t xml:space="preserve">.  The </w:t>
      </w:r>
      <w:r w:rsidRPr="009C1F91" w:rsidR="00FB0541">
        <w:rPr>
          <w:lang w:val="en-GB"/>
        </w:rPr>
        <w:t xml:space="preserve">Court considers that the applicant must have suffered </w:t>
      </w:r>
      <w:r w:rsidR="00435F32">
        <w:rPr>
          <w:lang w:val="en-GB"/>
        </w:rPr>
        <w:t>a degree of distress and frustration as a result of the incident at the mosque and the inadequacy of the domestic authorities</w:t>
      </w:r>
      <w:r w:rsidR="00CF5BE5">
        <w:rPr>
          <w:lang w:val="en-GB"/>
        </w:rPr>
        <w:t>’</w:t>
      </w:r>
      <w:r w:rsidR="00435F32">
        <w:rPr>
          <w:lang w:val="en-GB"/>
        </w:rPr>
        <w:t xml:space="preserve"> response</w:t>
      </w:r>
      <w:r w:rsidR="00360EF0">
        <w:rPr>
          <w:lang w:val="en-GB"/>
        </w:rPr>
        <w:t xml:space="preserve"> to it</w:t>
      </w:r>
      <w:r w:rsidR="00435F32">
        <w:rPr>
          <w:lang w:val="en-GB"/>
        </w:rPr>
        <w:t xml:space="preserve">. </w:t>
      </w:r>
      <w:r w:rsidR="00360EF0">
        <w:rPr>
          <w:lang w:val="en-GB"/>
        </w:rPr>
        <w:t>Therefore, t</w:t>
      </w:r>
      <w:r w:rsidRPr="009C1F91" w:rsidR="00FB0541">
        <w:rPr>
          <w:lang w:val="en-GB"/>
        </w:rPr>
        <w:t>aking into account all the circumstances of the case, and ruling on an equitable basis, as required under Article 41 of the Convention, the Court</w:t>
      </w:r>
      <w:r w:rsidR="00360EF0">
        <w:rPr>
          <w:lang w:val="en-GB"/>
        </w:rPr>
        <w:t xml:space="preserve"> </w:t>
      </w:r>
      <w:r w:rsidRPr="009C1F91" w:rsidR="00FB0541">
        <w:rPr>
          <w:lang w:val="en-GB"/>
        </w:rPr>
        <w:t xml:space="preserve">awards the applicant EUR </w:t>
      </w:r>
      <w:r w:rsidR="003D27EB">
        <w:rPr>
          <w:lang w:val="en-GB"/>
        </w:rPr>
        <w:t>3,000</w:t>
      </w:r>
      <w:r w:rsidRPr="009C1F91" w:rsidR="00920963">
        <w:rPr>
          <w:lang w:val="en-GB"/>
        </w:rPr>
        <w:t>,</w:t>
      </w:r>
      <w:r w:rsidRPr="009C1F91" w:rsidR="00FB0541">
        <w:rPr>
          <w:lang w:val="en-GB"/>
        </w:rPr>
        <w:t xml:space="preserve"> plus any tax that may be chargeable on that amount, </w:t>
      </w:r>
      <w:r w:rsidR="00435F32">
        <w:rPr>
          <w:lang w:val="en-GB"/>
        </w:rPr>
        <w:t>in respect of non-pecuniary damage</w:t>
      </w:r>
      <w:r w:rsidRPr="009C1F91" w:rsidR="00FB0541">
        <w:rPr>
          <w:lang w:val="en-GB"/>
        </w:rPr>
        <w:t>.</w:t>
      </w:r>
    </w:p>
    <w:p w:rsidRPr="009C1F91" w:rsidR="00014566" w:rsidP="00002275" w:rsidRDefault="00014566">
      <w:pPr>
        <w:pStyle w:val="ECHRHeading2"/>
        <w:outlineLvl w:val="2"/>
        <w:rPr>
          <w:lang w:val="en-GB"/>
        </w:rPr>
      </w:pPr>
      <w:r w:rsidRPr="009C1F91">
        <w:rPr>
          <w:lang w:val="en-GB"/>
        </w:rPr>
        <w:t>B.  Costs and expenses</w:t>
      </w:r>
    </w:p>
    <w:p w:rsidRPr="009C1F91" w:rsidR="0001456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117</w:t>
      </w:r>
      <w:r w:rsidRPr="009C1F91">
        <w:rPr>
          <w:lang w:val="en-GB"/>
        </w:rPr>
        <w:fldChar w:fldCharType="end"/>
      </w:r>
      <w:r w:rsidRPr="009C1F91" w:rsidR="00014566">
        <w:rPr>
          <w:lang w:val="en-GB"/>
        </w:rPr>
        <w:t>.  The applicant also claimed</w:t>
      </w:r>
      <w:r w:rsidRPr="009C1F91" w:rsidR="00BD2CFD">
        <w:rPr>
          <w:lang w:val="en-GB"/>
        </w:rPr>
        <w:t xml:space="preserve"> EUR</w:t>
      </w:r>
      <w:r w:rsidRPr="009C1F91" w:rsidR="00014566">
        <w:rPr>
          <w:lang w:val="en-GB"/>
        </w:rPr>
        <w:t xml:space="preserve"> </w:t>
      </w:r>
      <w:r w:rsidRPr="009C1F91" w:rsidR="00B56269">
        <w:rPr>
          <w:lang w:val="en-GB"/>
        </w:rPr>
        <w:t>7,308</w:t>
      </w:r>
      <w:r w:rsidRPr="009C1F91" w:rsidR="00014566">
        <w:rPr>
          <w:lang w:val="en-GB"/>
        </w:rPr>
        <w:t xml:space="preserve"> for costs and expenses incurred before</w:t>
      </w:r>
      <w:r w:rsidRPr="009C1F91" w:rsidR="00B56269">
        <w:rPr>
          <w:lang w:val="en-GB"/>
        </w:rPr>
        <w:t xml:space="preserve"> the domestic authorities and before this</w:t>
      </w:r>
      <w:r w:rsidRPr="009C1F91" w:rsidR="00014566">
        <w:rPr>
          <w:lang w:val="en-GB"/>
        </w:rPr>
        <w:t xml:space="preserve"> Court.</w:t>
      </w:r>
      <w:r w:rsidRPr="009C1F91" w:rsidR="00B56269">
        <w:rPr>
          <w:lang w:val="en-GB"/>
        </w:rPr>
        <w:t xml:space="preserve"> This comprised postal expenses of </w:t>
      </w:r>
      <w:r w:rsidRPr="009C1F91" w:rsidR="00BD2CFD">
        <w:rPr>
          <w:lang w:val="en-GB"/>
        </w:rPr>
        <w:t>EUR 28</w:t>
      </w:r>
      <w:r w:rsidRPr="009C1F91" w:rsidR="00B56269">
        <w:rPr>
          <w:lang w:val="en-GB"/>
        </w:rPr>
        <w:t xml:space="preserve"> and </w:t>
      </w:r>
      <w:r w:rsidRPr="009C1F91" w:rsidR="00BD2CFD">
        <w:rPr>
          <w:lang w:val="en-GB"/>
        </w:rPr>
        <w:t xml:space="preserve">legal </w:t>
      </w:r>
      <w:r w:rsidRPr="009C1F91" w:rsidR="00B56269">
        <w:rPr>
          <w:lang w:val="en-GB"/>
        </w:rPr>
        <w:t>costs for ninety-one hours</w:t>
      </w:r>
      <w:r w:rsidR="00CF5BE5">
        <w:rPr>
          <w:lang w:val="en-GB"/>
        </w:rPr>
        <w:t>’</w:t>
      </w:r>
      <w:r w:rsidRPr="009C1F91" w:rsidR="00B56269">
        <w:rPr>
          <w:lang w:val="en-GB"/>
        </w:rPr>
        <w:t xml:space="preserve"> work at a rate of</w:t>
      </w:r>
      <w:r w:rsidRPr="009C1F91" w:rsidR="00BD2CFD">
        <w:rPr>
          <w:lang w:val="en-GB"/>
        </w:rPr>
        <w:t xml:space="preserve"> EUR</w:t>
      </w:r>
      <w:r w:rsidRPr="009C1F91" w:rsidR="00B56269">
        <w:rPr>
          <w:lang w:val="en-GB"/>
        </w:rPr>
        <w:t xml:space="preserve"> </w:t>
      </w:r>
      <w:r w:rsidRPr="009C1F91" w:rsidR="00BD2CFD">
        <w:rPr>
          <w:lang w:val="en-GB"/>
        </w:rPr>
        <w:t>80</w:t>
      </w:r>
      <w:r w:rsidRPr="009C1F91" w:rsidR="00B56269">
        <w:rPr>
          <w:lang w:val="en-GB"/>
        </w:rPr>
        <w:t xml:space="preserve"> an hour. The hours worked were twenty-five before the domestic authorities and sixty-six before this Court, the latter figure including, among other work, thirty hours</w:t>
      </w:r>
      <w:r w:rsidR="00CF5BE5">
        <w:rPr>
          <w:lang w:val="en-GB"/>
        </w:rPr>
        <w:t>’</w:t>
      </w:r>
      <w:r w:rsidRPr="009C1F91" w:rsidR="00B56269">
        <w:rPr>
          <w:lang w:val="en-GB"/>
        </w:rPr>
        <w:t xml:space="preserve"> work in preparing the application, twenty-seven hours drafting the applicant</w:t>
      </w:r>
      <w:r w:rsidR="00CF5BE5">
        <w:rPr>
          <w:lang w:val="en-GB"/>
        </w:rPr>
        <w:t>’</w:t>
      </w:r>
      <w:r w:rsidRPr="009C1F91" w:rsidR="00B56269">
        <w:rPr>
          <w:lang w:val="en-GB"/>
        </w:rPr>
        <w:t>s written observations and six hours in preparing his claim for just satisfaction.</w:t>
      </w:r>
    </w:p>
    <w:p w:rsidRPr="009C1F91" w:rsidR="0001456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118</w:t>
      </w:r>
      <w:r w:rsidRPr="009C1F91">
        <w:rPr>
          <w:lang w:val="en-GB"/>
        </w:rPr>
        <w:fldChar w:fldCharType="end"/>
      </w:r>
      <w:r w:rsidRPr="009C1F91" w:rsidR="00806FFD">
        <w:rPr>
          <w:lang w:val="en-GB"/>
        </w:rPr>
        <w:t xml:space="preserve">.  The Government submitted that a rate of </w:t>
      </w:r>
      <w:r w:rsidRPr="009C1F91" w:rsidR="00BD2CFD">
        <w:rPr>
          <w:lang w:val="en-GB"/>
        </w:rPr>
        <w:t>EUR 80</w:t>
      </w:r>
      <w:r w:rsidRPr="009C1F91" w:rsidR="00806FFD">
        <w:rPr>
          <w:lang w:val="en-GB"/>
        </w:rPr>
        <w:t xml:space="preserve"> per hour was exaggerated and out of proportion to standard Bulgarian rates, although they did not suggest what an appropriate rate would be. They also considered that the number of hours work spent in lodging the application and preparing the applicant</w:t>
      </w:r>
      <w:r w:rsidR="00CF5BE5">
        <w:rPr>
          <w:lang w:val="en-GB"/>
        </w:rPr>
        <w:t>’</w:t>
      </w:r>
      <w:r w:rsidRPr="009C1F91" w:rsidR="00806FFD">
        <w:rPr>
          <w:lang w:val="en-GB"/>
        </w:rPr>
        <w:t>s written submissions were excessive. They made no submission as regards the numbers of work performed before the domestic authorities.</w:t>
      </w:r>
    </w:p>
    <w:p w:rsidRPr="009C1F91" w:rsidR="0001456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119</w:t>
      </w:r>
      <w:r w:rsidRPr="009C1F91">
        <w:rPr>
          <w:lang w:val="en-GB"/>
        </w:rPr>
        <w:fldChar w:fldCharType="end"/>
      </w:r>
      <w:r w:rsidRPr="009C1F91" w:rsidR="00014566">
        <w:rPr>
          <w:lang w:val="en-GB"/>
        </w:rPr>
        <w:t>.  </w:t>
      </w:r>
      <w:r w:rsidRPr="009C1F91">
        <w:rPr>
          <w:lang w:val="en-GB"/>
        </w:rPr>
        <w:t>According to the Court</w:t>
      </w:r>
      <w:r w:rsidR="00CF5BE5">
        <w:rPr>
          <w:lang w:val="en-GB"/>
        </w:rPr>
        <w:t>’</w:t>
      </w:r>
      <w:r w:rsidRPr="009C1F91">
        <w:rPr>
          <w:lang w:val="en-GB"/>
        </w:rPr>
        <w:t xml:space="preserve">s case-law, an applicant is entitled to the reimbursement of costs and expenses only in so far as it has been shown that these have been actually and necessarily incurred and are reasonable as to quantum. </w:t>
      </w:r>
      <w:r w:rsidRPr="009C1F91" w:rsidR="00BF5231">
        <w:rPr>
          <w:lang w:val="en-GB"/>
        </w:rPr>
        <w:t xml:space="preserve">On that basis, it finds as follows. </w:t>
      </w:r>
      <w:r w:rsidRPr="009C1F91" w:rsidR="00BD2CFD">
        <w:rPr>
          <w:lang w:val="en-GB"/>
        </w:rPr>
        <w:t>For the expenses of EUR 28, this should be met in full. For the cost</w:t>
      </w:r>
      <w:r w:rsidRPr="009C1F91" w:rsidR="00BF5231">
        <w:rPr>
          <w:lang w:val="en-GB"/>
        </w:rPr>
        <w:t>s</w:t>
      </w:r>
      <w:r w:rsidRPr="009C1F91" w:rsidR="00BD2CFD">
        <w:rPr>
          <w:lang w:val="en-GB"/>
        </w:rPr>
        <w:t xml:space="preserve"> incurred before the domestic authorities, the Court accepts that these were actually and necessarily incurred and are reasonable as to quantum and should thus be met in full. For those costs, it thus awards EUR 2,000, plus a</w:t>
      </w:r>
      <w:r w:rsidRPr="009C1F91" w:rsidR="009B5B59">
        <w:rPr>
          <w:lang w:val="en-GB"/>
        </w:rPr>
        <w:t xml:space="preserve">ny tax that may be chargeable. </w:t>
      </w:r>
      <w:r w:rsidRPr="009C1F91" w:rsidR="00BD2CFD">
        <w:rPr>
          <w:lang w:val="en-GB"/>
        </w:rPr>
        <w:t>For the costs incurred before the Court, while the Court accepts that the hourly rate is reasonable, it agrees with the Government</w:t>
      </w:r>
      <w:r w:rsidR="00CF5BE5">
        <w:rPr>
          <w:lang w:val="en-GB"/>
        </w:rPr>
        <w:t>’</w:t>
      </w:r>
      <w:r w:rsidRPr="009C1F91" w:rsidR="00BD2CFD">
        <w:rPr>
          <w:lang w:val="en-GB"/>
        </w:rPr>
        <w:t>s submission that the number of hours wo</w:t>
      </w:r>
      <w:r w:rsidRPr="009C1F91" w:rsidR="00FB0541">
        <w:rPr>
          <w:lang w:val="en-GB"/>
        </w:rPr>
        <w:t>rked is excessive and should be reduced by half. On that basis, it awards EUR 2,640 plus a</w:t>
      </w:r>
      <w:r w:rsidRPr="009C1F91" w:rsidR="00002275">
        <w:rPr>
          <w:lang w:val="en-GB"/>
        </w:rPr>
        <w:t xml:space="preserve">ny tax that may be chargeable. </w:t>
      </w:r>
      <w:r w:rsidRPr="009C1F91" w:rsidR="00FB0541">
        <w:rPr>
          <w:lang w:val="en-GB"/>
        </w:rPr>
        <w:t>The total award of</w:t>
      </w:r>
      <w:r w:rsidRPr="009C1F91" w:rsidR="00611EEA">
        <w:rPr>
          <w:lang w:val="en-GB"/>
        </w:rPr>
        <w:t xml:space="preserve"> costs and expenses is thus EUR </w:t>
      </w:r>
      <w:r w:rsidRPr="009C1F91" w:rsidR="00FB0541">
        <w:rPr>
          <w:lang w:val="en-GB"/>
        </w:rPr>
        <w:t>4,668.</w:t>
      </w:r>
    </w:p>
    <w:p w:rsidRPr="009C1F91" w:rsidR="00014566" w:rsidP="00002275" w:rsidRDefault="00014566">
      <w:pPr>
        <w:pStyle w:val="ECHRHeading2"/>
        <w:outlineLvl w:val="2"/>
        <w:rPr>
          <w:lang w:val="en-GB"/>
        </w:rPr>
      </w:pPr>
      <w:r w:rsidRPr="009C1F91">
        <w:rPr>
          <w:lang w:val="en-GB"/>
        </w:rPr>
        <w:t>C.  Default interest</w:t>
      </w:r>
    </w:p>
    <w:p w:rsidRPr="009C1F91" w:rsidR="00014566" w:rsidP="00C621C2" w:rsidRDefault="00B16D18">
      <w:pPr>
        <w:pStyle w:val="ECHRPara"/>
        <w:rPr>
          <w:lang w:val="en-GB"/>
        </w:rPr>
      </w:pPr>
      <w:r w:rsidRPr="009C1F91">
        <w:rPr>
          <w:lang w:val="en-GB"/>
        </w:rPr>
        <w:fldChar w:fldCharType="begin"/>
      </w:r>
      <w:r w:rsidRPr="009C1F91">
        <w:rPr>
          <w:lang w:val="en-GB"/>
        </w:rPr>
        <w:instrText xml:space="preserve"> SEQ level0 \*arabic </w:instrText>
      </w:r>
      <w:r w:rsidRPr="009C1F91">
        <w:rPr>
          <w:lang w:val="en-GB"/>
        </w:rPr>
        <w:fldChar w:fldCharType="separate"/>
      </w:r>
      <w:r w:rsidR="00C91BE3">
        <w:rPr>
          <w:noProof/>
          <w:lang w:val="en-GB"/>
        </w:rPr>
        <w:t>120</w:t>
      </w:r>
      <w:r w:rsidRPr="009C1F91">
        <w:rPr>
          <w:lang w:val="en-GB"/>
        </w:rPr>
        <w:fldChar w:fldCharType="end"/>
      </w:r>
      <w:r w:rsidRPr="009C1F91" w:rsidR="00014566">
        <w:rPr>
          <w:lang w:val="en-GB"/>
        </w:rPr>
        <w:t>.  The Court considers it appropriate that the default interest rate should be based on the marginal lending rate of the European Central Bank, to which should be added three percentage points.</w:t>
      </w:r>
    </w:p>
    <w:p w:rsidRPr="009C1F91" w:rsidR="00014566" w:rsidP="00014566" w:rsidRDefault="00BB5883">
      <w:pPr>
        <w:pStyle w:val="ECHRTitle1"/>
        <w:rPr>
          <w:lang w:val="en-GB"/>
        </w:rPr>
      </w:pPr>
      <w:r w:rsidRPr="009C1F91">
        <w:rPr>
          <w:lang w:val="en-GB"/>
        </w:rPr>
        <w:t>FOR THESE REASONS, THE COURT</w:t>
      </w:r>
      <w:r w:rsidRPr="009C1F91" w:rsidR="00B16D18">
        <w:rPr>
          <w:lang w:val="en-GB"/>
        </w:rPr>
        <w:t>, UNANIMOUSLY,</w:t>
      </w:r>
    </w:p>
    <w:p w:rsidRPr="009C1F91" w:rsidR="00014566" w:rsidP="00C621C2" w:rsidRDefault="00B16D18">
      <w:pPr>
        <w:pStyle w:val="JuList"/>
        <w:rPr>
          <w:lang w:val="en-GB"/>
        </w:rPr>
      </w:pPr>
      <w:r w:rsidRPr="009C1F91">
        <w:rPr>
          <w:lang w:val="en-GB"/>
        </w:rPr>
        <w:t>1.  </w:t>
      </w:r>
      <w:r w:rsidRPr="009C1F91" w:rsidR="00A4260B">
        <w:rPr>
          <w:i/>
          <w:lang w:val="en-GB"/>
        </w:rPr>
        <w:t>Rejects</w:t>
      </w:r>
      <w:r w:rsidR="00956FEE">
        <w:rPr>
          <w:i/>
          <w:lang w:val="en-GB"/>
        </w:rPr>
        <w:t xml:space="preserve"> </w:t>
      </w:r>
      <w:r w:rsidRPr="009C1F91" w:rsidR="000170F7">
        <w:rPr>
          <w:lang w:val="en-GB"/>
        </w:rPr>
        <w:t>the Government</w:t>
      </w:r>
      <w:r w:rsidR="00CF5BE5">
        <w:rPr>
          <w:lang w:val="en-GB"/>
        </w:rPr>
        <w:t>’</w:t>
      </w:r>
      <w:r w:rsidRPr="009C1F91" w:rsidR="000170F7">
        <w:rPr>
          <w:lang w:val="en-GB"/>
        </w:rPr>
        <w:t>s preliminary objections regarding victim status and non-exhaustion of domestic remedies;</w:t>
      </w:r>
    </w:p>
    <w:p w:rsidRPr="009C1F91" w:rsidR="00014566" w:rsidP="00DB7196" w:rsidRDefault="00014566">
      <w:pPr>
        <w:pStyle w:val="JuList"/>
        <w:ind w:left="0" w:firstLine="0"/>
        <w:rPr>
          <w:lang w:val="en-GB"/>
        </w:rPr>
      </w:pPr>
    </w:p>
    <w:p w:rsidRPr="009C1F91" w:rsidR="00014566" w:rsidP="00C621C2" w:rsidRDefault="00A4260B">
      <w:pPr>
        <w:pStyle w:val="JuList"/>
        <w:rPr>
          <w:lang w:val="en-GB"/>
        </w:rPr>
      </w:pPr>
      <w:r w:rsidRPr="009C1F91">
        <w:rPr>
          <w:lang w:val="en-GB"/>
        </w:rPr>
        <w:t>2</w:t>
      </w:r>
      <w:r w:rsidRPr="009C1F91" w:rsidR="00014566">
        <w:rPr>
          <w:lang w:val="en-GB"/>
        </w:rPr>
        <w:t>.  </w:t>
      </w:r>
      <w:r w:rsidRPr="009C1F91" w:rsidR="000170F7">
        <w:rPr>
          <w:i/>
          <w:lang w:val="en-GB"/>
        </w:rPr>
        <w:t>Declares</w:t>
      </w:r>
      <w:r w:rsidR="00956FEE">
        <w:rPr>
          <w:i/>
          <w:lang w:val="en-GB"/>
        </w:rPr>
        <w:t xml:space="preserve"> </w:t>
      </w:r>
      <w:r w:rsidRPr="009C1F91" w:rsidR="000170F7">
        <w:rPr>
          <w:color w:val="000000"/>
          <w:lang w:val="en-GB"/>
        </w:rPr>
        <w:t xml:space="preserve">the </w:t>
      </w:r>
      <w:r w:rsidR="0062114C">
        <w:rPr>
          <w:color w:val="000000"/>
          <w:lang w:val="en-GB"/>
        </w:rPr>
        <w:t>applicant</w:t>
      </w:r>
      <w:r w:rsidR="00CF5BE5">
        <w:rPr>
          <w:color w:val="000000"/>
          <w:lang w:val="en-GB"/>
        </w:rPr>
        <w:t>’</w:t>
      </w:r>
      <w:r w:rsidR="0062114C">
        <w:rPr>
          <w:color w:val="000000"/>
          <w:lang w:val="en-GB"/>
        </w:rPr>
        <w:t>s complaint</w:t>
      </w:r>
      <w:r w:rsidR="00460990">
        <w:rPr>
          <w:color w:val="000000"/>
          <w:lang w:val="en-GB"/>
        </w:rPr>
        <w:t>s</w:t>
      </w:r>
      <w:r w:rsidR="0062114C">
        <w:rPr>
          <w:color w:val="000000"/>
          <w:lang w:val="en-GB"/>
        </w:rPr>
        <w:t xml:space="preserve"> concerning Article 3</w:t>
      </w:r>
      <w:r w:rsidR="00460990">
        <w:rPr>
          <w:color w:val="000000"/>
          <w:lang w:val="en-GB"/>
        </w:rPr>
        <w:t xml:space="preserve">, either alone or </w:t>
      </w:r>
      <w:r w:rsidR="0080400C">
        <w:rPr>
          <w:color w:val="000000"/>
          <w:lang w:val="en-GB"/>
        </w:rPr>
        <w:t>taken</w:t>
      </w:r>
      <w:r w:rsidR="00460990">
        <w:rPr>
          <w:color w:val="000000"/>
          <w:lang w:val="en-GB"/>
        </w:rPr>
        <w:t xml:space="preserve"> in conjunction with Article 14, </w:t>
      </w:r>
      <w:r w:rsidR="00291407">
        <w:rPr>
          <w:color w:val="000000"/>
          <w:lang w:val="en-GB"/>
        </w:rPr>
        <w:t>inadmissible</w:t>
      </w:r>
      <w:r w:rsidR="003024C9">
        <w:rPr>
          <w:color w:val="000000"/>
          <w:lang w:val="en-GB"/>
        </w:rPr>
        <w:t>;</w:t>
      </w:r>
    </w:p>
    <w:p w:rsidRPr="009C1F91" w:rsidR="00014566" w:rsidP="00C621C2" w:rsidRDefault="00014566">
      <w:pPr>
        <w:pStyle w:val="JuList"/>
        <w:rPr>
          <w:lang w:val="en-GB"/>
        </w:rPr>
      </w:pPr>
    </w:p>
    <w:p w:rsidRPr="009C1F91" w:rsidR="00014566" w:rsidP="00C621C2" w:rsidRDefault="000170F7">
      <w:pPr>
        <w:pStyle w:val="JuList"/>
        <w:rPr>
          <w:lang w:val="en-GB"/>
        </w:rPr>
      </w:pPr>
      <w:r w:rsidRPr="009C1F91">
        <w:rPr>
          <w:lang w:val="en-GB"/>
        </w:rPr>
        <w:t>3</w:t>
      </w:r>
      <w:r w:rsidRPr="009C1F91" w:rsidR="00014566">
        <w:rPr>
          <w:lang w:val="en-GB"/>
        </w:rPr>
        <w:t>.  </w:t>
      </w:r>
      <w:r w:rsidR="0062114C">
        <w:rPr>
          <w:i/>
          <w:lang w:val="en-GB"/>
        </w:rPr>
        <w:t>Declares</w:t>
      </w:r>
      <w:r w:rsidR="00956FEE">
        <w:rPr>
          <w:i/>
          <w:lang w:val="en-GB"/>
        </w:rPr>
        <w:t xml:space="preserve"> </w:t>
      </w:r>
      <w:r w:rsidR="0062114C">
        <w:rPr>
          <w:color w:val="000000"/>
          <w:lang w:val="en-GB"/>
        </w:rPr>
        <w:t>the applicant</w:t>
      </w:r>
      <w:r w:rsidR="00CF5BE5">
        <w:rPr>
          <w:color w:val="000000"/>
          <w:lang w:val="en-GB"/>
        </w:rPr>
        <w:t>’</w:t>
      </w:r>
      <w:r w:rsidR="0062114C">
        <w:rPr>
          <w:color w:val="000000"/>
          <w:lang w:val="en-GB"/>
        </w:rPr>
        <w:t>s complaint concerning Article 9 admissible</w:t>
      </w:r>
      <w:r w:rsidRPr="009C1F91" w:rsidR="00014566">
        <w:rPr>
          <w:lang w:val="en-GB"/>
        </w:rPr>
        <w:t>;</w:t>
      </w:r>
    </w:p>
    <w:p w:rsidRPr="009C1F91" w:rsidR="00014566" w:rsidP="00C621C2" w:rsidRDefault="00014566">
      <w:pPr>
        <w:pStyle w:val="JuList"/>
        <w:rPr>
          <w:lang w:val="en-GB"/>
        </w:rPr>
      </w:pPr>
    </w:p>
    <w:p w:rsidRPr="009C1F91" w:rsidR="000170F7" w:rsidP="000170F7" w:rsidRDefault="000170F7">
      <w:pPr>
        <w:pStyle w:val="JuList"/>
        <w:rPr>
          <w:lang w:val="en-GB"/>
        </w:rPr>
      </w:pPr>
      <w:r w:rsidRPr="009C1F91">
        <w:rPr>
          <w:lang w:val="en-GB"/>
        </w:rPr>
        <w:t>4.  </w:t>
      </w:r>
      <w:r w:rsidRPr="009C1F91">
        <w:rPr>
          <w:i/>
          <w:lang w:val="en-GB"/>
        </w:rPr>
        <w:t>Holds</w:t>
      </w:r>
      <w:r w:rsidR="00956FEE">
        <w:rPr>
          <w:i/>
          <w:lang w:val="en-GB"/>
        </w:rPr>
        <w:t xml:space="preserve"> </w:t>
      </w:r>
      <w:r w:rsidRPr="009C1F91">
        <w:rPr>
          <w:lang w:val="en-GB"/>
        </w:rPr>
        <w:t>that there has been a violation of Article 9 of the Convention;</w:t>
      </w:r>
    </w:p>
    <w:p w:rsidRPr="009C1F91" w:rsidR="000170F7" w:rsidP="000170F7" w:rsidRDefault="000170F7">
      <w:pPr>
        <w:pStyle w:val="JuList"/>
        <w:rPr>
          <w:lang w:val="en-GB"/>
        </w:rPr>
      </w:pPr>
    </w:p>
    <w:p w:rsidRPr="009C1F91" w:rsidR="000170F7" w:rsidP="000170F7" w:rsidRDefault="000170F7">
      <w:pPr>
        <w:pStyle w:val="JuList"/>
        <w:rPr>
          <w:lang w:val="en-GB"/>
        </w:rPr>
      </w:pPr>
      <w:r w:rsidRPr="009C1F91">
        <w:rPr>
          <w:lang w:val="en-GB"/>
        </w:rPr>
        <w:t>5.  </w:t>
      </w:r>
      <w:r w:rsidRPr="009C1F91">
        <w:rPr>
          <w:i/>
          <w:lang w:val="en-GB"/>
        </w:rPr>
        <w:t>Holds</w:t>
      </w:r>
      <w:r w:rsidR="00956FEE">
        <w:rPr>
          <w:i/>
          <w:lang w:val="en-GB"/>
        </w:rPr>
        <w:t xml:space="preserve"> </w:t>
      </w:r>
      <w:r w:rsidRPr="009C1F91">
        <w:rPr>
          <w:lang w:val="en-GB"/>
        </w:rPr>
        <w:t xml:space="preserve">that it is not necessary to examine </w:t>
      </w:r>
      <w:r w:rsidR="0062114C">
        <w:rPr>
          <w:lang w:val="en-GB"/>
        </w:rPr>
        <w:t xml:space="preserve">the admissibility or merits of </w:t>
      </w:r>
      <w:r w:rsidRPr="009C1F91">
        <w:rPr>
          <w:lang w:val="en-GB"/>
        </w:rPr>
        <w:t>the remain</w:t>
      </w:r>
      <w:r w:rsidR="0062114C">
        <w:rPr>
          <w:lang w:val="en-GB"/>
        </w:rPr>
        <w:t>der</w:t>
      </w:r>
      <w:r w:rsidRPr="009C1F91">
        <w:rPr>
          <w:lang w:val="en-GB"/>
        </w:rPr>
        <w:t xml:space="preserve"> of the applicant</w:t>
      </w:r>
      <w:r w:rsidR="00CF5BE5">
        <w:rPr>
          <w:lang w:val="en-GB"/>
        </w:rPr>
        <w:t>’</w:t>
      </w:r>
      <w:r w:rsidRPr="009C1F91">
        <w:rPr>
          <w:lang w:val="en-GB"/>
        </w:rPr>
        <w:t>s complaints under the Convention;</w:t>
      </w:r>
    </w:p>
    <w:p w:rsidRPr="009C1F91" w:rsidR="00B16D18" w:rsidP="00C621C2" w:rsidRDefault="00B16D18">
      <w:pPr>
        <w:pStyle w:val="JuList"/>
        <w:rPr>
          <w:szCs w:val="24"/>
          <w:lang w:val="en-GB"/>
        </w:rPr>
      </w:pPr>
    </w:p>
    <w:p w:rsidRPr="009C1F91" w:rsidR="00014566" w:rsidP="00C621C2" w:rsidRDefault="000170F7">
      <w:pPr>
        <w:pStyle w:val="JuList"/>
        <w:rPr>
          <w:lang w:val="en-GB"/>
        </w:rPr>
      </w:pPr>
      <w:r w:rsidRPr="009C1F91">
        <w:rPr>
          <w:lang w:val="en-GB"/>
        </w:rPr>
        <w:t>6</w:t>
      </w:r>
      <w:r w:rsidRPr="009C1F91" w:rsidR="00014566">
        <w:rPr>
          <w:lang w:val="en-GB"/>
        </w:rPr>
        <w:t>.  </w:t>
      </w:r>
      <w:r w:rsidRPr="009C1F91" w:rsidR="00014566">
        <w:rPr>
          <w:i/>
          <w:lang w:val="en-GB"/>
        </w:rPr>
        <w:t>Holds</w:t>
      </w:r>
    </w:p>
    <w:p w:rsidRPr="009C1F91" w:rsidR="00014566" w:rsidP="00014566" w:rsidRDefault="00014566">
      <w:pPr>
        <w:pStyle w:val="JuLista"/>
        <w:rPr>
          <w:lang w:val="en-GB"/>
        </w:rPr>
      </w:pPr>
      <w:r w:rsidRPr="009C1F91">
        <w:rPr>
          <w:lang w:val="en-GB"/>
        </w:rPr>
        <w:t xml:space="preserve">(a)  that the respondent State is to pay the applicant, within three months </w:t>
      </w:r>
      <w:r w:rsidRPr="009C1F91" w:rsidR="00B16D18">
        <w:rPr>
          <w:lang w:val="en-GB"/>
        </w:rPr>
        <w:t xml:space="preserve">from the date on which the judgment becomes final </w:t>
      </w:r>
      <w:r w:rsidRPr="009C1F91" w:rsidR="00611EEA">
        <w:rPr>
          <w:lang w:val="en-GB"/>
        </w:rPr>
        <w:t xml:space="preserve">in accordance with Article 44 § </w:t>
      </w:r>
      <w:r w:rsidRPr="009C1F91" w:rsidR="00B16D18">
        <w:rPr>
          <w:lang w:val="en-GB"/>
        </w:rPr>
        <w:t>2 of the Convention,</w:t>
      </w:r>
      <w:r w:rsidRPr="009C1F91">
        <w:rPr>
          <w:lang w:val="en-GB"/>
        </w:rPr>
        <w:t xml:space="preserve"> the following amounts</w:t>
      </w:r>
      <w:r w:rsidRPr="009C1F91" w:rsidR="00F4620F">
        <w:rPr>
          <w:lang w:val="en-GB"/>
        </w:rPr>
        <w:t xml:space="preserve"> to be converted into Bulgarian levs</w:t>
      </w:r>
      <w:r w:rsidRPr="009C1F91" w:rsidR="00FB0541">
        <w:rPr>
          <w:lang w:val="en-GB"/>
        </w:rPr>
        <w:t xml:space="preserve"> </w:t>
      </w:r>
      <w:r w:rsidRPr="009C1F91">
        <w:rPr>
          <w:lang w:val="en-GB"/>
        </w:rPr>
        <w:t>at the rate applicable at the date of settlement:</w:t>
      </w:r>
    </w:p>
    <w:p w:rsidRPr="009C1F91" w:rsidR="00014566" w:rsidP="00014566" w:rsidRDefault="00014566">
      <w:pPr>
        <w:pStyle w:val="JuListi"/>
        <w:rPr>
          <w:lang w:val="en-GB"/>
        </w:rPr>
      </w:pPr>
      <w:r w:rsidRPr="009C1F91">
        <w:rPr>
          <w:lang w:val="en-GB"/>
        </w:rPr>
        <w:t xml:space="preserve">(i)  EUR </w:t>
      </w:r>
      <w:r w:rsidR="00435FEC">
        <w:rPr>
          <w:lang w:val="en-GB"/>
        </w:rPr>
        <w:t>3,0</w:t>
      </w:r>
      <w:r w:rsidRPr="009C1F91" w:rsidR="00F4620F">
        <w:rPr>
          <w:lang w:val="en-GB"/>
        </w:rPr>
        <w:t>00</w:t>
      </w:r>
      <w:r w:rsidRPr="009C1F91">
        <w:rPr>
          <w:lang w:val="en-GB"/>
        </w:rPr>
        <w:t xml:space="preserve"> (</w:t>
      </w:r>
      <w:r w:rsidR="00435FEC">
        <w:rPr>
          <w:lang w:val="en-GB"/>
        </w:rPr>
        <w:t>three</w:t>
      </w:r>
      <w:r w:rsidRPr="009C1F91" w:rsidR="00F4620F">
        <w:rPr>
          <w:lang w:val="en-GB"/>
        </w:rPr>
        <w:t xml:space="preserve"> thousand euros)</w:t>
      </w:r>
      <w:r w:rsidRPr="009C1F91">
        <w:rPr>
          <w:lang w:val="en-GB"/>
        </w:rPr>
        <w:t>, plus any tax that may be chargeable,</w:t>
      </w:r>
      <w:r w:rsidRPr="009C1F91" w:rsidR="00F4620F">
        <w:rPr>
          <w:lang w:val="en-GB"/>
        </w:rPr>
        <w:t xml:space="preserve"> </w:t>
      </w:r>
      <w:r w:rsidRPr="009C1F91">
        <w:rPr>
          <w:lang w:val="en-GB"/>
        </w:rPr>
        <w:t>in respect of</w:t>
      </w:r>
      <w:r w:rsidRPr="009C1F91" w:rsidR="00F4620F">
        <w:rPr>
          <w:lang w:val="en-GB"/>
        </w:rPr>
        <w:t xml:space="preserve"> non-</w:t>
      </w:r>
      <w:r w:rsidRPr="009C1F91">
        <w:rPr>
          <w:lang w:val="en-GB"/>
        </w:rPr>
        <w:t>pecuniary damage;</w:t>
      </w:r>
    </w:p>
    <w:p w:rsidRPr="009C1F91" w:rsidR="00014566" w:rsidP="00014566" w:rsidRDefault="00002275">
      <w:pPr>
        <w:pStyle w:val="JuListi"/>
        <w:rPr>
          <w:lang w:val="en-GB"/>
        </w:rPr>
      </w:pPr>
      <w:r w:rsidRPr="009C1F91">
        <w:rPr>
          <w:lang w:val="en-GB"/>
        </w:rPr>
        <w:t>(ii</w:t>
      </w:r>
      <w:r w:rsidRPr="009C1F91" w:rsidR="00014566">
        <w:rPr>
          <w:lang w:val="en-GB"/>
        </w:rPr>
        <w:t xml:space="preserve">)  EUR </w:t>
      </w:r>
      <w:r w:rsidRPr="009C1F91" w:rsidR="00F4620F">
        <w:rPr>
          <w:lang w:val="en-GB"/>
        </w:rPr>
        <w:t>4,668</w:t>
      </w:r>
      <w:r w:rsidRPr="009C1F91" w:rsidR="00014566">
        <w:rPr>
          <w:lang w:val="en-GB"/>
        </w:rPr>
        <w:t xml:space="preserve"> (</w:t>
      </w:r>
      <w:r w:rsidRPr="009C1F91" w:rsidR="00F4620F">
        <w:rPr>
          <w:lang w:val="en-GB"/>
        </w:rPr>
        <w:t>four thousand six hundred and sixty-eight</w:t>
      </w:r>
      <w:r w:rsidRPr="009C1F91" w:rsidR="00014566">
        <w:rPr>
          <w:lang w:val="en-GB"/>
        </w:rPr>
        <w:t xml:space="preserve"> euros), plus any tax that may be chargeable to the applicant, in respect of costs and expenses</w:t>
      </w:r>
      <w:r w:rsidR="00143BA7">
        <w:rPr>
          <w:lang w:val="en-GB"/>
        </w:rPr>
        <w:t>, to be paid into the bank account of the Bulgarian Helsinki Committee</w:t>
      </w:r>
      <w:r w:rsidRPr="009C1F91" w:rsidR="00014566">
        <w:rPr>
          <w:lang w:val="en-GB"/>
        </w:rPr>
        <w:t>;</w:t>
      </w:r>
      <w:r w:rsidR="0035734A">
        <w:rPr>
          <w:rStyle w:val="FootnoteReference"/>
          <w:lang w:val="en-GB"/>
        </w:rPr>
        <w:footnoteReference w:id="1"/>
      </w:r>
    </w:p>
    <w:p w:rsidRPr="009C1F91" w:rsidR="00014566" w:rsidP="00014566" w:rsidRDefault="00014566">
      <w:pPr>
        <w:pStyle w:val="JuLista"/>
        <w:rPr>
          <w:lang w:val="en-GB"/>
        </w:rPr>
      </w:pPr>
      <w:r w:rsidRPr="009C1F91">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C1F91" w:rsidR="00014566" w:rsidP="00C621C2" w:rsidRDefault="00014566">
      <w:pPr>
        <w:pStyle w:val="JuList"/>
        <w:rPr>
          <w:lang w:val="en-GB"/>
        </w:rPr>
      </w:pPr>
    </w:p>
    <w:p w:rsidRPr="009C1F91" w:rsidR="00014566" w:rsidP="00C621C2" w:rsidRDefault="000170F7">
      <w:pPr>
        <w:pStyle w:val="JuList"/>
        <w:rPr>
          <w:lang w:val="en-GB"/>
        </w:rPr>
      </w:pPr>
      <w:r w:rsidRPr="009C1F91">
        <w:rPr>
          <w:lang w:val="en-GB"/>
        </w:rPr>
        <w:t>7</w:t>
      </w:r>
      <w:r w:rsidRPr="009C1F91" w:rsidR="00014566">
        <w:rPr>
          <w:lang w:val="en-GB"/>
        </w:rPr>
        <w:t>.  </w:t>
      </w:r>
      <w:r w:rsidRPr="009C1F91" w:rsidR="00014566">
        <w:rPr>
          <w:i/>
          <w:lang w:val="en-GB"/>
        </w:rPr>
        <w:t>Dismisses</w:t>
      </w:r>
      <w:r w:rsidR="00956FEE">
        <w:rPr>
          <w:i/>
          <w:lang w:val="en-GB"/>
        </w:rPr>
        <w:t xml:space="preserve"> </w:t>
      </w:r>
      <w:r w:rsidRPr="009C1F91" w:rsidR="00014566">
        <w:rPr>
          <w:lang w:val="en-GB"/>
        </w:rPr>
        <w:t>the remainder of the applicant</w:t>
      </w:r>
      <w:r w:rsidR="00CF5BE5">
        <w:rPr>
          <w:lang w:val="en-GB"/>
        </w:rPr>
        <w:t>’</w:t>
      </w:r>
      <w:r w:rsidRPr="009C1F91" w:rsidR="00B16D18">
        <w:rPr>
          <w:lang w:val="en-GB"/>
        </w:rPr>
        <w:t>s</w:t>
      </w:r>
      <w:r w:rsidRPr="009C1F91" w:rsidR="00014566">
        <w:rPr>
          <w:lang w:val="en-GB"/>
        </w:rPr>
        <w:t xml:space="preserve"> claim for just satisfaction.</w:t>
      </w:r>
    </w:p>
    <w:p w:rsidRPr="009C1F91" w:rsidR="00014566" w:rsidP="00014566" w:rsidRDefault="00014566">
      <w:pPr>
        <w:pStyle w:val="JuParaLast"/>
        <w:rPr>
          <w:lang w:val="en-GB"/>
        </w:rPr>
      </w:pPr>
      <w:r w:rsidRPr="009C1F91">
        <w:rPr>
          <w:lang w:val="en-GB"/>
        </w:rPr>
        <w:t xml:space="preserve">Done in English, and notified in writing on </w:t>
      </w:r>
      <w:r w:rsidR="00956FEE">
        <w:rPr>
          <w:lang w:val="en-GB"/>
        </w:rPr>
        <w:t>24 February 2015</w:t>
      </w:r>
      <w:r w:rsidRPr="009C1F91">
        <w:rPr>
          <w:lang w:val="en-GB"/>
        </w:rPr>
        <w:t>, pursuant to Rule 77 §§ 2 and 3 of the Rules of Court.</w:t>
      </w:r>
    </w:p>
    <w:p w:rsidRPr="00555002" w:rsidR="00014566" w:rsidP="00C621C2" w:rsidRDefault="00014566">
      <w:pPr>
        <w:pStyle w:val="JuSigned"/>
        <w:rPr>
          <w:lang w:val="it-IT"/>
        </w:rPr>
      </w:pPr>
      <w:r w:rsidRPr="009C1F91">
        <w:rPr>
          <w:lang w:val="en-GB"/>
        </w:rPr>
        <w:tab/>
      </w:r>
      <w:r w:rsidRPr="00555002" w:rsidR="00B16D18">
        <w:rPr>
          <w:lang w:val="it-IT"/>
        </w:rPr>
        <w:t>Françoise Elens-Passos</w:t>
      </w:r>
      <w:r w:rsidRPr="00555002">
        <w:rPr>
          <w:lang w:val="it-IT"/>
        </w:rPr>
        <w:tab/>
      </w:r>
      <w:r w:rsidRPr="00555002" w:rsidR="00F128D7">
        <w:rPr>
          <w:szCs w:val="24"/>
          <w:lang w:val="it-IT"/>
        </w:rPr>
        <w:t>Guido Raimondi</w:t>
      </w:r>
      <w:r w:rsidR="006975CE">
        <w:rPr>
          <w:szCs w:val="24"/>
          <w:lang w:val="it-IT"/>
        </w:rPr>
        <w:br/>
      </w:r>
      <w:r w:rsidRPr="00555002">
        <w:rPr>
          <w:lang w:val="it-IT"/>
        </w:rPr>
        <w:tab/>
      </w:r>
      <w:r w:rsidRPr="00555002" w:rsidR="00B16D18">
        <w:rPr>
          <w:iCs/>
          <w:lang w:val="it-IT"/>
        </w:rPr>
        <w:t>Registrar</w:t>
      </w:r>
      <w:r w:rsidRPr="00555002">
        <w:rPr>
          <w:lang w:val="it-IT"/>
        </w:rPr>
        <w:tab/>
        <w:t>President</w:t>
      </w:r>
    </w:p>
    <w:sectPr w:rsidRPr="00555002" w:rsidR="00014566" w:rsidSect="00DA5DDA">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34F" w:rsidRDefault="00BA434F" w:rsidP="00014566">
      <w:r>
        <w:separator/>
      </w:r>
    </w:p>
  </w:endnote>
  <w:endnote w:type="continuationSeparator" w:id="0">
    <w:p w:rsidR="00BA434F" w:rsidRDefault="00BA434F"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Default="00BA43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Default="00BA43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Pr="00150BFA" w:rsidRDefault="00BA434F" w:rsidP="00BA434F">
    <w:pPr>
      <w:jc w:val="center"/>
    </w:pPr>
    <w:r>
      <w:rPr>
        <w:noProof/>
        <w:lang w:eastAsia="ja-JP"/>
      </w:rPr>
      <w:drawing>
        <wp:inline distT="0" distB="0" distL="0" distR="0" wp14:anchorId="018EA4D9" wp14:editId="5856DC9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A434F" w:rsidRDefault="00BA43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34F" w:rsidRDefault="00BA434F" w:rsidP="00014566">
      <w:r>
        <w:separator/>
      </w:r>
    </w:p>
  </w:footnote>
  <w:footnote w:type="continuationSeparator" w:id="0">
    <w:p w:rsidR="00BA434F" w:rsidRDefault="00BA434F" w:rsidP="00014566">
      <w:r>
        <w:continuationSeparator/>
      </w:r>
    </w:p>
  </w:footnote>
  <w:footnote w:id="1">
    <w:p w:rsidR="0035734A" w:rsidRPr="0035734A" w:rsidRDefault="0035734A">
      <w:pPr>
        <w:pStyle w:val="FootnoteText"/>
        <w:rPr>
          <w:lang w:val="en-GB"/>
        </w:rPr>
      </w:pPr>
      <w:r>
        <w:rPr>
          <w:rStyle w:val="FootnoteReference"/>
        </w:rPr>
        <w:footnoteRef/>
      </w:r>
      <w:r>
        <w:t xml:space="preserve"> Rectified on 21 April 2015. The following text was added</w:t>
      </w:r>
      <w:r w:rsidR="00C91BE3">
        <w:t>:</w:t>
      </w:r>
      <w:r>
        <w:t xml:space="preserve"> “to be paid into the bank account of the Bulgarian Helsinki Committee”.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Default="00BA43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Pr="00DA5DDA" w:rsidRDefault="00BA434F" w:rsidP="00DA5DD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Pr="00A45145" w:rsidRDefault="00BA434F" w:rsidP="00BA434F">
    <w:pPr>
      <w:jc w:val="center"/>
    </w:pPr>
    <w:r>
      <w:rPr>
        <w:noProof/>
        <w:lang w:eastAsia="ja-JP"/>
      </w:rPr>
      <w:drawing>
        <wp:inline distT="0" distB="0" distL="0" distR="0" wp14:anchorId="60E78407" wp14:editId="2CC0F54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A434F" w:rsidRDefault="00BA43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Pr="00FF2306" w:rsidRDefault="00BA434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CF5BE5">
      <w:rPr>
        <w:rStyle w:val="PageNumber"/>
        <w:noProof/>
        <w:szCs w:val="18"/>
        <w:lang w:val="en-GB"/>
      </w:rPr>
      <w:t>18</w:t>
    </w:r>
    <w:r>
      <w:rPr>
        <w:rStyle w:val="PageNumber"/>
        <w:szCs w:val="18"/>
        <w:lang w:val="en-GB"/>
      </w:rPr>
      <w:fldChar w:fldCharType="end"/>
    </w:r>
    <w:r w:rsidRPr="00FF2306">
      <w:rPr>
        <w:lang w:val="en-GB"/>
      </w:rPr>
      <w:tab/>
    </w:r>
    <w:r>
      <w:rPr>
        <w:lang w:val="en-GB"/>
      </w:rPr>
      <w:t>KARAAHMED v. BULGARIA</w:t>
    </w:r>
    <w:r w:rsidRPr="00FF2306">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34F" w:rsidRPr="00D60D87" w:rsidRDefault="00BA434F" w:rsidP="00D60D87">
    <w:pPr>
      <w:pStyle w:val="ECHRHeader"/>
      <w:rPr>
        <w:lang w:val="en-GB"/>
      </w:rPr>
    </w:pPr>
    <w:r w:rsidRPr="00D60D87">
      <w:rPr>
        <w:lang w:val="en-GB"/>
      </w:rPr>
      <w:tab/>
    </w:r>
    <w:r>
      <w:rPr>
        <w:lang w:val="en-GB"/>
      </w:rPr>
      <w:t>KARAAHMED v. BULGARIA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CF5BE5">
      <w:rPr>
        <w:rStyle w:val="PageNumber"/>
        <w:noProof/>
        <w:szCs w:val="18"/>
        <w:lang w:val="en-GB"/>
      </w:rPr>
      <w:t>19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8BCED9DA"/>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4"/>
  </w:num>
  <w:num w:numId="7">
    <w:abstractNumId w:val="12"/>
  </w:num>
  <w:num w:numId="8">
    <w:abstractNumId w:val="16"/>
  </w:num>
  <w:num w:numId="9">
    <w:abstractNumId w:val="11"/>
  </w:num>
  <w:num w:numId="10">
    <w:abstractNumId w:val="10"/>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9"/>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B16D18"/>
    <w:rsid w:val="00000FDA"/>
    <w:rsid w:val="00002275"/>
    <w:rsid w:val="000041F8"/>
    <w:rsid w:val="000042A8"/>
    <w:rsid w:val="00004308"/>
    <w:rsid w:val="00005BF0"/>
    <w:rsid w:val="00007154"/>
    <w:rsid w:val="000103AE"/>
    <w:rsid w:val="00011D69"/>
    <w:rsid w:val="00012AD3"/>
    <w:rsid w:val="00014566"/>
    <w:rsid w:val="00015C2D"/>
    <w:rsid w:val="00015F00"/>
    <w:rsid w:val="000170F7"/>
    <w:rsid w:val="00022955"/>
    <w:rsid w:val="00022C1D"/>
    <w:rsid w:val="00024772"/>
    <w:rsid w:val="0002673B"/>
    <w:rsid w:val="00027B76"/>
    <w:rsid w:val="00034987"/>
    <w:rsid w:val="000361B3"/>
    <w:rsid w:val="00040844"/>
    <w:rsid w:val="00044534"/>
    <w:rsid w:val="00047156"/>
    <w:rsid w:val="00050FD6"/>
    <w:rsid w:val="00052561"/>
    <w:rsid w:val="00057437"/>
    <w:rsid w:val="000602DF"/>
    <w:rsid w:val="00061B05"/>
    <w:rsid w:val="00062973"/>
    <w:rsid w:val="00062D5D"/>
    <w:rsid w:val="000632D5"/>
    <w:rsid w:val="0006427F"/>
    <w:rsid w:val="000644EE"/>
    <w:rsid w:val="00064FD3"/>
    <w:rsid w:val="000676A2"/>
    <w:rsid w:val="00071C64"/>
    <w:rsid w:val="0007275D"/>
    <w:rsid w:val="0007728C"/>
    <w:rsid w:val="000858AB"/>
    <w:rsid w:val="000925AD"/>
    <w:rsid w:val="0009297E"/>
    <w:rsid w:val="000A1A15"/>
    <w:rsid w:val="000A24EB"/>
    <w:rsid w:val="000A686E"/>
    <w:rsid w:val="000B4FCD"/>
    <w:rsid w:val="000B6923"/>
    <w:rsid w:val="000C033C"/>
    <w:rsid w:val="000C5F3C"/>
    <w:rsid w:val="000C6DCC"/>
    <w:rsid w:val="000C6ED1"/>
    <w:rsid w:val="000C7231"/>
    <w:rsid w:val="000D3EDD"/>
    <w:rsid w:val="000D47AA"/>
    <w:rsid w:val="000D721F"/>
    <w:rsid w:val="000D74F9"/>
    <w:rsid w:val="000E069B"/>
    <w:rsid w:val="000E0E82"/>
    <w:rsid w:val="000E1DC5"/>
    <w:rsid w:val="000E223F"/>
    <w:rsid w:val="000E3714"/>
    <w:rsid w:val="000E5A3F"/>
    <w:rsid w:val="000E6C3C"/>
    <w:rsid w:val="000E7D45"/>
    <w:rsid w:val="000E7D98"/>
    <w:rsid w:val="000F3133"/>
    <w:rsid w:val="000F5207"/>
    <w:rsid w:val="000F7851"/>
    <w:rsid w:val="0010200A"/>
    <w:rsid w:val="00102474"/>
    <w:rsid w:val="00104E23"/>
    <w:rsid w:val="00111B0C"/>
    <w:rsid w:val="00112507"/>
    <w:rsid w:val="0011458F"/>
    <w:rsid w:val="00114AD1"/>
    <w:rsid w:val="00117345"/>
    <w:rsid w:val="00117610"/>
    <w:rsid w:val="00120B11"/>
    <w:rsid w:val="00120D6C"/>
    <w:rsid w:val="00124339"/>
    <w:rsid w:val="001257EC"/>
    <w:rsid w:val="001260A3"/>
    <w:rsid w:val="00132C6A"/>
    <w:rsid w:val="00133D33"/>
    <w:rsid w:val="00134009"/>
    <w:rsid w:val="00134D64"/>
    <w:rsid w:val="00135A30"/>
    <w:rsid w:val="0013612C"/>
    <w:rsid w:val="00136260"/>
    <w:rsid w:val="00137FF6"/>
    <w:rsid w:val="00141650"/>
    <w:rsid w:val="001428FA"/>
    <w:rsid w:val="00143BA7"/>
    <w:rsid w:val="0015289A"/>
    <w:rsid w:val="0015411A"/>
    <w:rsid w:val="00154F25"/>
    <w:rsid w:val="00162A12"/>
    <w:rsid w:val="00166530"/>
    <w:rsid w:val="001764D7"/>
    <w:rsid w:val="001832BD"/>
    <w:rsid w:val="00185BB6"/>
    <w:rsid w:val="00186B5E"/>
    <w:rsid w:val="001943B5"/>
    <w:rsid w:val="00194C82"/>
    <w:rsid w:val="00195134"/>
    <w:rsid w:val="001A145B"/>
    <w:rsid w:val="001A49BE"/>
    <w:rsid w:val="001A56FF"/>
    <w:rsid w:val="001A5FCA"/>
    <w:rsid w:val="001A674C"/>
    <w:rsid w:val="001A6AFD"/>
    <w:rsid w:val="001B3B24"/>
    <w:rsid w:val="001C0460"/>
    <w:rsid w:val="001C07A4"/>
    <w:rsid w:val="001C0DE2"/>
    <w:rsid w:val="001C0F98"/>
    <w:rsid w:val="001C2A42"/>
    <w:rsid w:val="001C3AF5"/>
    <w:rsid w:val="001C63C3"/>
    <w:rsid w:val="001D2E8E"/>
    <w:rsid w:val="001D63ED"/>
    <w:rsid w:val="001D7348"/>
    <w:rsid w:val="001D748A"/>
    <w:rsid w:val="001E035B"/>
    <w:rsid w:val="001E0961"/>
    <w:rsid w:val="001E1955"/>
    <w:rsid w:val="001E3640"/>
    <w:rsid w:val="001E3A11"/>
    <w:rsid w:val="001E3EAE"/>
    <w:rsid w:val="001E6F32"/>
    <w:rsid w:val="001F2145"/>
    <w:rsid w:val="001F2316"/>
    <w:rsid w:val="001F6262"/>
    <w:rsid w:val="001F658F"/>
    <w:rsid w:val="001F67B0"/>
    <w:rsid w:val="001F7B3D"/>
    <w:rsid w:val="001F7E7B"/>
    <w:rsid w:val="00200D1B"/>
    <w:rsid w:val="002015BF"/>
    <w:rsid w:val="00205F9F"/>
    <w:rsid w:val="00210338"/>
    <w:rsid w:val="002115FC"/>
    <w:rsid w:val="00211FCC"/>
    <w:rsid w:val="0021423C"/>
    <w:rsid w:val="0021796F"/>
    <w:rsid w:val="00220A9E"/>
    <w:rsid w:val="00220F26"/>
    <w:rsid w:val="002229B5"/>
    <w:rsid w:val="002239B5"/>
    <w:rsid w:val="00230D00"/>
    <w:rsid w:val="00231DF7"/>
    <w:rsid w:val="00231FD1"/>
    <w:rsid w:val="002339E0"/>
    <w:rsid w:val="00233CF8"/>
    <w:rsid w:val="0023575D"/>
    <w:rsid w:val="00236FBC"/>
    <w:rsid w:val="00237148"/>
    <w:rsid w:val="0024222D"/>
    <w:rsid w:val="0024327D"/>
    <w:rsid w:val="00243B5C"/>
    <w:rsid w:val="00244B0E"/>
    <w:rsid w:val="00244F6C"/>
    <w:rsid w:val="00252DF0"/>
    <w:rsid w:val="002532C5"/>
    <w:rsid w:val="00253310"/>
    <w:rsid w:val="00260C03"/>
    <w:rsid w:val="00263E85"/>
    <w:rsid w:val="0026540E"/>
    <w:rsid w:val="002716B0"/>
    <w:rsid w:val="00272BA2"/>
    <w:rsid w:val="00275123"/>
    <w:rsid w:val="00276536"/>
    <w:rsid w:val="00277BE3"/>
    <w:rsid w:val="00282240"/>
    <w:rsid w:val="00282399"/>
    <w:rsid w:val="00284146"/>
    <w:rsid w:val="0028572A"/>
    <w:rsid w:val="00290826"/>
    <w:rsid w:val="00291010"/>
    <w:rsid w:val="00291407"/>
    <w:rsid w:val="00292608"/>
    <w:rsid w:val="002948AD"/>
    <w:rsid w:val="00294C92"/>
    <w:rsid w:val="00294D9C"/>
    <w:rsid w:val="00297C71"/>
    <w:rsid w:val="002A01CC"/>
    <w:rsid w:val="002A2458"/>
    <w:rsid w:val="002A61B1"/>
    <w:rsid w:val="002A663C"/>
    <w:rsid w:val="002B444B"/>
    <w:rsid w:val="002B4AB7"/>
    <w:rsid w:val="002B5887"/>
    <w:rsid w:val="002C0692"/>
    <w:rsid w:val="002C0E27"/>
    <w:rsid w:val="002C3040"/>
    <w:rsid w:val="002C328E"/>
    <w:rsid w:val="002C43A1"/>
    <w:rsid w:val="002D022D"/>
    <w:rsid w:val="002D09AC"/>
    <w:rsid w:val="002D24BB"/>
    <w:rsid w:val="002D513C"/>
    <w:rsid w:val="002D53A9"/>
    <w:rsid w:val="002D6816"/>
    <w:rsid w:val="002D7150"/>
    <w:rsid w:val="002F2AF7"/>
    <w:rsid w:val="002F7E1C"/>
    <w:rsid w:val="00301A75"/>
    <w:rsid w:val="003024C9"/>
    <w:rsid w:val="00302F70"/>
    <w:rsid w:val="0030336F"/>
    <w:rsid w:val="0030375E"/>
    <w:rsid w:val="00304D1C"/>
    <w:rsid w:val="003110BC"/>
    <w:rsid w:val="00311731"/>
    <w:rsid w:val="00312A30"/>
    <w:rsid w:val="00320F72"/>
    <w:rsid w:val="0032463E"/>
    <w:rsid w:val="00326224"/>
    <w:rsid w:val="00330D03"/>
    <w:rsid w:val="00333121"/>
    <w:rsid w:val="00337EE4"/>
    <w:rsid w:val="00340FFD"/>
    <w:rsid w:val="00346410"/>
    <w:rsid w:val="003506B1"/>
    <w:rsid w:val="00355E7F"/>
    <w:rsid w:val="00356AC7"/>
    <w:rsid w:val="0035734A"/>
    <w:rsid w:val="003609FA"/>
    <w:rsid w:val="00360EF0"/>
    <w:rsid w:val="00366F18"/>
    <w:rsid w:val="003710C8"/>
    <w:rsid w:val="00371A6A"/>
    <w:rsid w:val="003750BE"/>
    <w:rsid w:val="00375C03"/>
    <w:rsid w:val="003815F9"/>
    <w:rsid w:val="00383E49"/>
    <w:rsid w:val="0038400E"/>
    <w:rsid w:val="003842FD"/>
    <w:rsid w:val="00384A21"/>
    <w:rsid w:val="00384DFA"/>
    <w:rsid w:val="00387B9D"/>
    <w:rsid w:val="0039364F"/>
    <w:rsid w:val="00394796"/>
    <w:rsid w:val="00396686"/>
    <w:rsid w:val="0039778E"/>
    <w:rsid w:val="003A0652"/>
    <w:rsid w:val="003A5674"/>
    <w:rsid w:val="003A58F0"/>
    <w:rsid w:val="003B4941"/>
    <w:rsid w:val="003B6D58"/>
    <w:rsid w:val="003C498B"/>
    <w:rsid w:val="003C5114"/>
    <w:rsid w:val="003C5714"/>
    <w:rsid w:val="003C5EF5"/>
    <w:rsid w:val="003C6B9F"/>
    <w:rsid w:val="003C6E2A"/>
    <w:rsid w:val="003D0299"/>
    <w:rsid w:val="003D27EB"/>
    <w:rsid w:val="003D41A9"/>
    <w:rsid w:val="003E1CF2"/>
    <w:rsid w:val="003E2769"/>
    <w:rsid w:val="003E290F"/>
    <w:rsid w:val="003E6701"/>
    <w:rsid w:val="003E6D80"/>
    <w:rsid w:val="003F05FA"/>
    <w:rsid w:val="003F244A"/>
    <w:rsid w:val="003F30B8"/>
    <w:rsid w:val="003F3248"/>
    <w:rsid w:val="003F4C45"/>
    <w:rsid w:val="003F5F7B"/>
    <w:rsid w:val="003F7D64"/>
    <w:rsid w:val="00401C5B"/>
    <w:rsid w:val="00405CD0"/>
    <w:rsid w:val="00411872"/>
    <w:rsid w:val="00411D89"/>
    <w:rsid w:val="00412A66"/>
    <w:rsid w:val="00414300"/>
    <w:rsid w:val="00420174"/>
    <w:rsid w:val="00420BED"/>
    <w:rsid w:val="0042144B"/>
    <w:rsid w:val="00421E60"/>
    <w:rsid w:val="00424E01"/>
    <w:rsid w:val="00425C67"/>
    <w:rsid w:val="00427E7A"/>
    <w:rsid w:val="00430013"/>
    <w:rsid w:val="00434CF2"/>
    <w:rsid w:val="00435F32"/>
    <w:rsid w:val="00435FEC"/>
    <w:rsid w:val="00436307"/>
    <w:rsid w:val="00436C49"/>
    <w:rsid w:val="004409F3"/>
    <w:rsid w:val="00440FC2"/>
    <w:rsid w:val="004437FD"/>
    <w:rsid w:val="00445366"/>
    <w:rsid w:val="00447013"/>
    <w:rsid w:val="00447F5B"/>
    <w:rsid w:val="00447F66"/>
    <w:rsid w:val="00452BEC"/>
    <w:rsid w:val="004539F7"/>
    <w:rsid w:val="00460990"/>
    <w:rsid w:val="00461DB0"/>
    <w:rsid w:val="00462D94"/>
    <w:rsid w:val="00462FBE"/>
    <w:rsid w:val="00463926"/>
    <w:rsid w:val="004646E0"/>
    <w:rsid w:val="00464C9A"/>
    <w:rsid w:val="00464DB3"/>
    <w:rsid w:val="00465783"/>
    <w:rsid w:val="0047471C"/>
    <w:rsid w:val="00474F3D"/>
    <w:rsid w:val="00477D72"/>
    <w:rsid w:val="00477E3A"/>
    <w:rsid w:val="00483E5F"/>
    <w:rsid w:val="0048472D"/>
    <w:rsid w:val="00485FF9"/>
    <w:rsid w:val="004900B5"/>
    <w:rsid w:val="004907F0"/>
    <w:rsid w:val="00490F0C"/>
    <w:rsid w:val="0049140B"/>
    <w:rsid w:val="004923A5"/>
    <w:rsid w:val="00494C0D"/>
    <w:rsid w:val="00496BFB"/>
    <w:rsid w:val="004A15C7"/>
    <w:rsid w:val="004A42B3"/>
    <w:rsid w:val="004A624A"/>
    <w:rsid w:val="004A7E5F"/>
    <w:rsid w:val="004B013B"/>
    <w:rsid w:val="004B112B"/>
    <w:rsid w:val="004C01E4"/>
    <w:rsid w:val="004C086C"/>
    <w:rsid w:val="004C1F56"/>
    <w:rsid w:val="004C27BC"/>
    <w:rsid w:val="004C2E62"/>
    <w:rsid w:val="004C6325"/>
    <w:rsid w:val="004D15F3"/>
    <w:rsid w:val="004D5311"/>
    <w:rsid w:val="004D5DCC"/>
    <w:rsid w:val="004D7E80"/>
    <w:rsid w:val="004E1E96"/>
    <w:rsid w:val="004E24E1"/>
    <w:rsid w:val="004E6272"/>
    <w:rsid w:val="004F10AF"/>
    <w:rsid w:val="004F11A4"/>
    <w:rsid w:val="004F1A2C"/>
    <w:rsid w:val="004F2389"/>
    <w:rsid w:val="004F304D"/>
    <w:rsid w:val="004F3A0F"/>
    <w:rsid w:val="004F45A8"/>
    <w:rsid w:val="004F461C"/>
    <w:rsid w:val="004F5AA1"/>
    <w:rsid w:val="004F61BE"/>
    <w:rsid w:val="004F66B1"/>
    <w:rsid w:val="004F7013"/>
    <w:rsid w:val="00500FD3"/>
    <w:rsid w:val="005045D7"/>
    <w:rsid w:val="00505133"/>
    <w:rsid w:val="00506193"/>
    <w:rsid w:val="00511C07"/>
    <w:rsid w:val="00515774"/>
    <w:rsid w:val="005166E8"/>
    <w:rsid w:val="005173A6"/>
    <w:rsid w:val="00520BAA"/>
    <w:rsid w:val="005220CC"/>
    <w:rsid w:val="00525208"/>
    <w:rsid w:val="005257A5"/>
    <w:rsid w:val="005264C0"/>
    <w:rsid w:val="00526A8A"/>
    <w:rsid w:val="00531DF2"/>
    <w:rsid w:val="00532A8C"/>
    <w:rsid w:val="00533A5F"/>
    <w:rsid w:val="005349AD"/>
    <w:rsid w:val="005379A4"/>
    <w:rsid w:val="005442EE"/>
    <w:rsid w:val="00546639"/>
    <w:rsid w:val="00546A4A"/>
    <w:rsid w:val="00547353"/>
    <w:rsid w:val="005474E7"/>
    <w:rsid w:val="005512A3"/>
    <w:rsid w:val="00554D0D"/>
    <w:rsid w:val="00555002"/>
    <w:rsid w:val="005578CE"/>
    <w:rsid w:val="00557905"/>
    <w:rsid w:val="00562781"/>
    <w:rsid w:val="00563E83"/>
    <w:rsid w:val="00565841"/>
    <w:rsid w:val="00566F75"/>
    <w:rsid w:val="0057271C"/>
    <w:rsid w:val="00572845"/>
    <w:rsid w:val="00573D46"/>
    <w:rsid w:val="005740F2"/>
    <w:rsid w:val="0057777E"/>
    <w:rsid w:val="0058219E"/>
    <w:rsid w:val="00583CF0"/>
    <w:rsid w:val="00583EFC"/>
    <w:rsid w:val="00592772"/>
    <w:rsid w:val="0059574A"/>
    <w:rsid w:val="00596D40"/>
    <w:rsid w:val="005A1A3D"/>
    <w:rsid w:val="005A1B9B"/>
    <w:rsid w:val="005A6751"/>
    <w:rsid w:val="005B092E"/>
    <w:rsid w:val="005B152C"/>
    <w:rsid w:val="005B1EE0"/>
    <w:rsid w:val="005B2B24"/>
    <w:rsid w:val="005B4425"/>
    <w:rsid w:val="005B4B94"/>
    <w:rsid w:val="005B6B43"/>
    <w:rsid w:val="005B7348"/>
    <w:rsid w:val="005C27F9"/>
    <w:rsid w:val="005C3886"/>
    <w:rsid w:val="005C3BE2"/>
    <w:rsid w:val="005C3EE8"/>
    <w:rsid w:val="005C4D06"/>
    <w:rsid w:val="005D21A3"/>
    <w:rsid w:val="005D34F9"/>
    <w:rsid w:val="005D378D"/>
    <w:rsid w:val="005D4190"/>
    <w:rsid w:val="005D47DC"/>
    <w:rsid w:val="005D48A5"/>
    <w:rsid w:val="005D64B5"/>
    <w:rsid w:val="005D67A3"/>
    <w:rsid w:val="005E2988"/>
    <w:rsid w:val="005E2A43"/>
    <w:rsid w:val="005E3085"/>
    <w:rsid w:val="005E42A9"/>
    <w:rsid w:val="005E4A2A"/>
    <w:rsid w:val="005F0467"/>
    <w:rsid w:val="005F27DB"/>
    <w:rsid w:val="005F51E1"/>
    <w:rsid w:val="005F684C"/>
    <w:rsid w:val="005F764F"/>
    <w:rsid w:val="006017D5"/>
    <w:rsid w:val="00603B6D"/>
    <w:rsid w:val="006060AA"/>
    <w:rsid w:val="00610A78"/>
    <w:rsid w:val="00611C80"/>
    <w:rsid w:val="00611EEA"/>
    <w:rsid w:val="00614747"/>
    <w:rsid w:val="00620692"/>
    <w:rsid w:val="0062114C"/>
    <w:rsid w:val="00623F99"/>
    <w:rsid w:val="006242CA"/>
    <w:rsid w:val="00626996"/>
    <w:rsid w:val="006271B9"/>
    <w:rsid w:val="006274CF"/>
    <w:rsid w:val="00627507"/>
    <w:rsid w:val="00633717"/>
    <w:rsid w:val="006344E1"/>
    <w:rsid w:val="00637359"/>
    <w:rsid w:val="006509E1"/>
    <w:rsid w:val="006545C4"/>
    <w:rsid w:val="00654E10"/>
    <w:rsid w:val="00660410"/>
    <w:rsid w:val="00661971"/>
    <w:rsid w:val="00661CE8"/>
    <w:rsid w:val="006623D9"/>
    <w:rsid w:val="0066424E"/>
    <w:rsid w:val="006651EF"/>
    <w:rsid w:val="0066550C"/>
    <w:rsid w:val="006678AB"/>
    <w:rsid w:val="006716F2"/>
    <w:rsid w:val="00675C24"/>
    <w:rsid w:val="00677A3B"/>
    <w:rsid w:val="00680D50"/>
    <w:rsid w:val="00681617"/>
    <w:rsid w:val="00682BF2"/>
    <w:rsid w:val="00685768"/>
    <w:rsid w:val="006859CE"/>
    <w:rsid w:val="00691270"/>
    <w:rsid w:val="00692B88"/>
    <w:rsid w:val="00694BA8"/>
    <w:rsid w:val="006975CE"/>
    <w:rsid w:val="00697A94"/>
    <w:rsid w:val="006A037C"/>
    <w:rsid w:val="006A272B"/>
    <w:rsid w:val="006A36F4"/>
    <w:rsid w:val="006A406F"/>
    <w:rsid w:val="006A4875"/>
    <w:rsid w:val="006A5D3A"/>
    <w:rsid w:val="006B0AFF"/>
    <w:rsid w:val="006B1729"/>
    <w:rsid w:val="006B3084"/>
    <w:rsid w:val="006B6426"/>
    <w:rsid w:val="006C23D4"/>
    <w:rsid w:val="006C3238"/>
    <w:rsid w:val="006C44FD"/>
    <w:rsid w:val="006C5249"/>
    <w:rsid w:val="006C7BB0"/>
    <w:rsid w:val="006D24FE"/>
    <w:rsid w:val="006D3237"/>
    <w:rsid w:val="006D37F4"/>
    <w:rsid w:val="006D6846"/>
    <w:rsid w:val="006E2E37"/>
    <w:rsid w:val="006E3CF1"/>
    <w:rsid w:val="006E641D"/>
    <w:rsid w:val="006E7E80"/>
    <w:rsid w:val="006F1DF9"/>
    <w:rsid w:val="006F24DB"/>
    <w:rsid w:val="006F48CA"/>
    <w:rsid w:val="006F64DD"/>
    <w:rsid w:val="00701811"/>
    <w:rsid w:val="00701BA3"/>
    <w:rsid w:val="00707598"/>
    <w:rsid w:val="00715127"/>
    <w:rsid w:val="00715BCA"/>
    <w:rsid w:val="00715E8E"/>
    <w:rsid w:val="00716C7E"/>
    <w:rsid w:val="00723580"/>
    <w:rsid w:val="00723755"/>
    <w:rsid w:val="00723985"/>
    <w:rsid w:val="00727D3A"/>
    <w:rsid w:val="007302A7"/>
    <w:rsid w:val="0073136C"/>
    <w:rsid w:val="00731F0F"/>
    <w:rsid w:val="00733250"/>
    <w:rsid w:val="00734528"/>
    <w:rsid w:val="00735BD6"/>
    <w:rsid w:val="00736FB2"/>
    <w:rsid w:val="00741404"/>
    <w:rsid w:val="00741A79"/>
    <w:rsid w:val="00743646"/>
    <w:rsid w:val="007449E5"/>
    <w:rsid w:val="00745E5E"/>
    <w:rsid w:val="007467C4"/>
    <w:rsid w:val="00746C5A"/>
    <w:rsid w:val="00747FF0"/>
    <w:rsid w:val="00751EC4"/>
    <w:rsid w:val="007527DE"/>
    <w:rsid w:val="00757288"/>
    <w:rsid w:val="00763A95"/>
    <w:rsid w:val="00764D4E"/>
    <w:rsid w:val="00765A1F"/>
    <w:rsid w:val="00765C5F"/>
    <w:rsid w:val="0077034D"/>
    <w:rsid w:val="00772507"/>
    <w:rsid w:val="00775B6D"/>
    <w:rsid w:val="007764B5"/>
    <w:rsid w:val="00776D68"/>
    <w:rsid w:val="007779EA"/>
    <w:rsid w:val="007850EE"/>
    <w:rsid w:val="00785B95"/>
    <w:rsid w:val="00790E96"/>
    <w:rsid w:val="00792A51"/>
    <w:rsid w:val="00793366"/>
    <w:rsid w:val="007942F9"/>
    <w:rsid w:val="007A3120"/>
    <w:rsid w:val="007A635C"/>
    <w:rsid w:val="007A716F"/>
    <w:rsid w:val="007B270A"/>
    <w:rsid w:val="007B2992"/>
    <w:rsid w:val="007B51ED"/>
    <w:rsid w:val="007B59E0"/>
    <w:rsid w:val="007B5DC6"/>
    <w:rsid w:val="007B6531"/>
    <w:rsid w:val="007C0695"/>
    <w:rsid w:val="007C419A"/>
    <w:rsid w:val="007C4CC8"/>
    <w:rsid w:val="007C5426"/>
    <w:rsid w:val="007C5798"/>
    <w:rsid w:val="007C6704"/>
    <w:rsid w:val="007D4832"/>
    <w:rsid w:val="007E0F44"/>
    <w:rsid w:val="007E21B2"/>
    <w:rsid w:val="007E2C4E"/>
    <w:rsid w:val="007E66C4"/>
    <w:rsid w:val="007E7422"/>
    <w:rsid w:val="007F1905"/>
    <w:rsid w:val="007F22B5"/>
    <w:rsid w:val="007F2EBC"/>
    <w:rsid w:val="007F62B6"/>
    <w:rsid w:val="00801300"/>
    <w:rsid w:val="00802C64"/>
    <w:rsid w:val="0080400C"/>
    <w:rsid w:val="00805E52"/>
    <w:rsid w:val="008061D0"/>
    <w:rsid w:val="00806FFD"/>
    <w:rsid w:val="00807434"/>
    <w:rsid w:val="00807845"/>
    <w:rsid w:val="0080786A"/>
    <w:rsid w:val="00810B38"/>
    <w:rsid w:val="00812981"/>
    <w:rsid w:val="00817694"/>
    <w:rsid w:val="008204C7"/>
    <w:rsid w:val="00820992"/>
    <w:rsid w:val="008232FD"/>
    <w:rsid w:val="00823602"/>
    <w:rsid w:val="008255F5"/>
    <w:rsid w:val="00827778"/>
    <w:rsid w:val="0083014E"/>
    <w:rsid w:val="00830B64"/>
    <w:rsid w:val="0083214A"/>
    <w:rsid w:val="00834211"/>
    <w:rsid w:val="00834220"/>
    <w:rsid w:val="008349CC"/>
    <w:rsid w:val="008374D4"/>
    <w:rsid w:val="008400F6"/>
    <w:rsid w:val="00841591"/>
    <w:rsid w:val="00843566"/>
    <w:rsid w:val="00843568"/>
    <w:rsid w:val="00845723"/>
    <w:rsid w:val="00851EF9"/>
    <w:rsid w:val="00852406"/>
    <w:rsid w:val="00854E1F"/>
    <w:rsid w:val="0085501D"/>
    <w:rsid w:val="008559DA"/>
    <w:rsid w:val="008577FD"/>
    <w:rsid w:val="00860B03"/>
    <w:rsid w:val="008626C8"/>
    <w:rsid w:val="0086497A"/>
    <w:rsid w:val="00865D0D"/>
    <w:rsid w:val="008713A1"/>
    <w:rsid w:val="008723C8"/>
    <w:rsid w:val="0087345C"/>
    <w:rsid w:val="008754AB"/>
    <w:rsid w:val="0088060C"/>
    <w:rsid w:val="00881AD2"/>
    <w:rsid w:val="0088324C"/>
    <w:rsid w:val="0088425C"/>
    <w:rsid w:val="00887C5E"/>
    <w:rsid w:val="00893576"/>
    <w:rsid w:val="00893E73"/>
    <w:rsid w:val="008A43C4"/>
    <w:rsid w:val="008B02DC"/>
    <w:rsid w:val="008B57CE"/>
    <w:rsid w:val="008B659F"/>
    <w:rsid w:val="008C21AE"/>
    <w:rsid w:val="008C26DE"/>
    <w:rsid w:val="008D2225"/>
    <w:rsid w:val="008D4752"/>
    <w:rsid w:val="008D70E2"/>
    <w:rsid w:val="008E271C"/>
    <w:rsid w:val="008E418E"/>
    <w:rsid w:val="008E5BC6"/>
    <w:rsid w:val="008E5D30"/>
    <w:rsid w:val="008E6A25"/>
    <w:rsid w:val="008E6A4A"/>
    <w:rsid w:val="008F2515"/>
    <w:rsid w:val="008F5193"/>
    <w:rsid w:val="009013A7"/>
    <w:rsid w:val="009017FB"/>
    <w:rsid w:val="009017FC"/>
    <w:rsid w:val="00903B43"/>
    <w:rsid w:val="009040C7"/>
    <w:rsid w:val="0090506B"/>
    <w:rsid w:val="009050C9"/>
    <w:rsid w:val="009053A5"/>
    <w:rsid w:val="009066FC"/>
    <w:rsid w:val="00906CBA"/>
    <w:rsid w:val="009140A3"/>
    <w:rsid w:val="009144A2"/>
    <w:rsid w:val="0091510C"/>
    <w:rsid w:val="009159A1"/>
    <w:rsid w:val="00915C2D"/>
    <w:rsid w:val="00916C50"/>
    <w:rsid w:val="00920963"/>
    <w:rsid w:val="00921692"/>
    <w:rsid w:val="009227A1"/>
    <w:rsid w:val="0092405D"/>
    <w:rsid w:val="009259AC"/>
    <w:rsid w:val="00926F38"/>
    <w:rsid w:val="009302F5"/>
    <w:rsid w:val="00932019"/>
    <w:rsid w:val="00934301"/>
    <w:rsid w:val="00936051"/>
    <w:rsid w:val="00936CD1"/>
    <w:rsid w:val="009401B1"/>
    <w:rsid w:val="00940DFE"/>
    <w:rsid w:val="00941747"/>
    <w:rsid w:val="00941EFB"/>
    <w:rsid w:val="00947AFB"/>
    <w:rsid w:val="00947BC0"/>
    <w:rsid w:val="0095028A"/>
    <w:rsid w:val="00951574"/>
    <w:rsid w:val="00951D7D"/>
    <w:rsid w:val="00951E2E"/>
    <w:rsid w:val="009562E3"/>
    <w:rsid w:val="00956FEE"/>
    <w:rsid w:val="009630C7"/>
    <w:rsid w:val="0096388B"/>
    <w:rsid w:val="00963C3D"/>
    <w:rsid w:val="00972458"/>
    <w:rsid w:val="0097299B"/>
    <w:rsid w:val="00972B55"/>
    <w:rsid w:val="00972EE7"/>
    <w:rsid w:val="00973BFA"/>
    <w:rsid w:val="009743B7"/>
    <w:rsid w:val="009804B1"/>
    <w:rsid w:val="0098228B"/>
    <w:rsid w:val="009828DA"/>
    <w:rsid w:val="009834A6"/>
    <w:rsid w:val="009838EF"/>
    <w:rsid w:val="00984A07"/>
    <w:rsid w:val="00985BAB"/>
    <w:rsid w:val="0098716B"/>
    <w:rsid w:val="00997F03"/>
    <w:rsid w:val="009A0A26"/>
    <w:rsid w:val="009A400B"/>
    <w:rsid w:val="009A4236"/>
    <w:rsid w:val="009A46DF"/>
    <w:rsid w:val="009B1B5F"/>
    <w:rsid w:val="009B2EC2"/>
    <w:rsid w:val="009B413E"/>
    <w:rsid w:val="009B454E"/>
    <w:rsid w:val="009B4575"/>
    <w:rsid w:val="009B5A77"/>
    <w:rsid w:val="009B5B59"/>
    <w:rsid w:val="009B6673"/>
    <w:rsid w:val="009C07C1"/>
    <w:rsid w:val="009C191B"/>
    <w:rsid w:val="009C1F91"/>
    <w:rsid w:val="009C2BD6"/>
    <w:rsid w:val="009C41DA"/>
    <w:rsid w:val="009C44CE"/>
    <w:rsid w:val="009C4648"/>
    <w:rsid w:val="009D071F"/>
    <w:rsid w:val="009D2200"/>
    <w:rsid w:val="009D2FE7"/>
    <w:rsid w:val="009D621B"/>
    <w:rsid w:val="009E14F1"/>
    <w:rsid w:val="009E1F32"/>
    <w:rsid w:val="009E4BEE"/>
    <w:rsid w:val="009E5829"/>
    <w:rsid w:val="009E62BC"/>
    <w:rsid w:val="009E776C"/>
    <w:rsid w:val="009F01F0"/>
    <w:rsid w:val="009F05DF"/>
    <w:rsid w:val="009F247A"/>
    <w:rsid w:val="00A00242"/>
    <w:rsid w:val="00A01BC5"/>
    <w:rsid w:val="00A022DC"/>
    <w:rsid w:val="00A05A0E"/>
    <w:rsid w:val="00A06648"/>
    <w:rsid w:val="00A06E41"/>
    <w:rsid w:val="00A131E3"/>
    <w:rsid w:val="00A14014"/>
    <w:rsid w:val="00A162A2"/>
    <w:rsid w:val="00A16EA8"/>
    <w:rsid w:val="00A1726E"/>
    <w:rsid w:val="00A204CF"/>
    <w:rsid w:val="00A23D49"/>
    <w:rsid w:val="00A26D0B"/>
    <w:rsid w:val="00A27004"/>
    <w:rsid w:val="00A30C29"/>
    <w:rsid w:val="00A314EF"/>
    <w:rsid w:val="00A32E98"/>
    <w:rsid w:val="00A33ABF"/>
    <w:rsid w:val="00A34AFE"/>
    <w:rsid w:val="00A34DD6"/>
    <w:rsid w:val="00A36819"/>
    <w:rsid w:val="00A36989"/>
    <w:rsid w:val="00A37882"/>
    <w:rsid w:val="00A408D5"/>
    <w:rsid w:val="00A41818"/>
    <w:rsid w:val="00A4260B"/>
    <w:rsid w:val="00A43628"/>
    <w:rsid w:val="00A46128"/>
    <w:rsid w:val="00A4749F"/>
    <w:rsid w:val="00A476E7"/>
    <w:rsid w:val="00A50DE4"/>
    <w:rsid w:val="00A54192"/>
    <w:rsid w:val="00A57C77"/>
    <w:rsid w:val="00A6035E"/>
    <w:rsid w:val="00A609EC"/>
    <w:rsid w:val="00A6144C"/>
    <w:rsid w:val="00A662A3"/>
    <w:rsid w:val="00A66617"/>
    <w:rsid w:val="00A671F8"/>
    <w:rsid w:val="00A673A4"/>
    <w:rsid w:val="00A70008"/>
    <w:rsid w:val="00A70D02"/>
    <w:rsid w:val="00A724AE"/>
    <w:rsid w:val="00A73329"/>
    <w:rsid w:val="00A7350C"/>
    <w:rsid w:val="00A73A38"/>
    <w:rsid w:val="00A73A92"/>
    <w:rsid w:val="00A8114F"/>
    <w:rsid w:val="00A81A68"/>
    <w:rsid w:val="00A82359"/>
    <w:rsid w:val="00A842AB"/>
    <w:rsid w:val="00A86044"/>
    <w:rsid w:val="00A865D2"/>
    <w:rsid w:val="00A92EB5"/>
    <w:rsid w:val="00A94C20"/>
    <w:rsid w:val="00A96841"/>
    <w:rsid w:val="00AA1960"/>
    <w:rsid w:val="00AA227F"/>
    <w:rsid w:val="00AA250E"/>
    <w:rsid w:val="00AA3BC7"/>
    <w:rsid w:val="00AA3E96"/>
    <w:rsid w:val="00AA5670"/>
    <w:rsid w:val="00AA754A"/>
    <w:rsid w:val="00AB099E"/>
    <w:rsid w:val="00AB4328"/>
    <w:rsid w:val="00AB5F46"/>
    <w:rsid w:val="00AB5FA0"/>
    <w:rsid w:val="00AB6553"/>
    <w:rsid w:val="00AB79E0"/>
    <w:rsid w:val="00AC5702"/>
    <w:rsid w:val="00AC74B5"/>
    <w:rsid w:val="00AD0A7A"/>
    <w:rsid w:val="00AD49A5"/>
    <w:rsid w:val="00AD58B3"/>
    <w:rsid w:val="00AD7AB1"/>
    <w:rsid w:val="00AE021A"/>
    <w:rsid w:val="00AE0A2E"/>
    <w:rsid w:val="00AE354C"/>
    <w:rsid w:val="00AE4AAD"/>
    <w:rsid w:val="00AE70CD"/>
    <w:rsid w:val="00AF08CB"/>
    <w:rsid w:val="00AF1B58"/>
    <w:rsid w:val="00AF4678"/>
    <w:rsid w:val="00AF4B07"/>
    <w:rsid w:val="00AF6186"/>
    <w:rsid w:val="00AF7A3A"/>
    <w:rsid w:val="00B00A3E"/>
    <w:rsid w:val="00B01A6F"/>
    <w:rsid w:val="00B027DD"/>
    <w:rsid w:val="00B03342"/>
    <w:rsid w:val="00B04647"/>
    <w:rsid w:val="00B160DB"/>
    <w:rsid w:val="00B16D18"/>
    <w:rsid w:val="00B20527"/>
    <w:rsid w:val="00B205D2"/>
    <w:rsid w:val="00B20836"/>
    <w:rsid w:val="00B235BB"/>
    <w:rsid w:val="00B24737"/>
    <w:rsid w:val="00B2596B"/>
    <w:rsid w:val="00B27697"/>
    <w:rsid w:val="00B27A44"/>
    <w:rsid w:val="00B30BBF"/>
    <w:rsid w:val="00B33C03"/>
    <w:rsid w:val="00B36086"/>
    <w:rsid w:val="00B41640"/>
    <w:rsid w:val="00B44E56"/>
    <w:rsid w:val="00B45E13"/>
    <w:rsid w:val="00B46543"/>
    <w:rsid w:val="00B46D78"/>
    <w:rsid w:val="00B47D33"/>
    <w:rsid w:val="00B50465"/>
    <w:rsid w:val="00B511B3"/>
    <w:rsid w:val="00B52BE0"/>
    <w:rsid w:val="00B54133"/>
    <w:rsid w:val="00B54627"/>
    <w:rsid w:val="00B56269"/>
    <w:rsid w:val="00B701ED"/>
    <w:rsid w:val="00B8086C"/>
    <w:rsid w:val="00B82517"/>
    <w:rsid w:val="00B839DD"/>
    <w:rsid w:val="00B84682"/>
    <w:rsid w:val="00B84BDF"/>
    <w:rsid w:val="00B861B4"/>
    <w:rsid w:val="00B86B99"/>
    <w:rsid w:val="00B86DFE"/>
    <w:rsid w:val="00B87182"/>
    <w:rsid w:val="00B90990"/>
    <w:rsid w:val="00B922FF"/>
    <w:rsid w:val="00B9281E"/>
    <w:rsid w:val="00B93925"/>
    <w:rsid w:val="00B95187"/>
    <w:rsid w:val="00BA2D55"/>
    <w:rsid w:val="00BA434F"/>
    <w:rsid w:val="00BA4E8A"/>
    <w:rsid w:val="00BA50D9"/>
    <w:rsid w:val="00BA5E39"/>
    <w:rsid w:val="00BA71B1"/>
    <w:rsid w:val="00BB0637"/>
    <w:rsid w:val="00BB251C"/>
    <w:rsid w:val="00BB345F"/>
    <w:rsid w:val="00BB5883"/>
    <w:rsid w:val="00BB68EA"/>
    <w:rsid w:val="00BC1C27"/>
    <w:rsid w:val="00BC63B8"/>
    <w:rsid w:val="00BC6BBF"/>
    <w:rsid w:val="00BD0597"/>
    <w:rsid w:val="00BD1572"/>
    <w:rsid w:val="00BD1E48"/>
    <w:rsid w:val="00BD2011"/>
    <w:rsid w:val="00BD2CFD"/>
    <w:rsid w:val="00BD4B44"/>
    <w:rsid w:val="00BE0A2F"/>
    <w:rsid w:val="00BE14E3"/>
    <w:rsid w:val="00BE3774"/>
    <w:rsid w:val="00BE41E5"/>
    <w:rsid w:val="00BE53F6"/>
    <w:rsid w:val="00BE61A0"/>
    <w:rsid w:val="00BE6690"/>
    <w:rsid w:val="00BF0BBB"/>
    <w:rsid w:val="00BF250F"/>
    <w:rsid w:val="00BF4109"/>
    <w:rsid w:val="00BF42FF"/>
    <w:rsid w:val="00BF4CC3"/>
    <w:rsid w:val="00BF5098"/>
    <w:rsid w:val="00BF5231"/>
    <w:rsid w:val="00C00CA7"/>
    <w:rsid w:val="00C020E6"/>
    <w:rsid w:val="00C02F23"/>
    <w:rsid w:val="00C039C7"/>
    <w:rsid w:val="00C04C47"/>
    <w:rsid w:val="00C054C7"/>
    <w:rsid w:val="00C057B5"/>
    <w:rsid w:val="00C11833"/>
    <w:rsid w:val="00C13B5F"/>
    <w:rsid w:val="00C16F0C"/>
    <w:rsid w:val="00C21E13"/>
    <w:rsid w:val="00C21EB9"/>
    <w:rsid w:val="00C22687"/>
    <w:rsid w:val="00C2696C"/>
    <w:rsid w:val="00C301D1"/>
    <w:rsid w:val="00C31574"/>
    <w:rsid w:val="00C317EB"/>
    <w:rsid w:val="00C32E4D"/>
    <w:rsid w:val="00C333A0"/>
    <w:rsid w:val="00C33C0F"/>
    <w:rsid w:val="00C33C23"/>
    <w:rsid w:val="00C36A81"/>
    <w:rsid w:val="00C40F11"/>
    <w:rsid w:val="00C41974"/>
    <w:rsid w:val="00C433E3"/>
    <w:rsid w:val="00C447AD"/>
    <w:rsid w:val="00C46318"/>
    <w:rsid w:val="00C46EF0"/>
    <w:rsid w:val="00C513AD"/>
    <w:rsid w:val="00C53F4A"/>
    <w:rsid w:val="00C54125"/>
    <w:rsid w:val="00C55B54"/>
    <w:rsid w:val="00C6098E"/>
    <w:rsid w:val="00C6152C"/>
    <w:rsid w:val="00C621C2"/>
    <w:rsid w:val="00C643F1"/>
    <w:rsid w:val="00C71119"/>
    <w:rsid w:val="00C717F0"/>
    <w:rsid w:val="00C72ADC"/>
    <w:rsid w:val="00C74810"/>
    <w:rsid w:val="00C74F7D"/>
    <w:rsid w:val="00C76B5B"/>
    <w:rsid w:val="00C90D68"/>
    <w:rsid w:val="00C91BE3"/>
    <w:rsid w:val="00C939FE"/>
    <w:rsid w:val="00C94AE1"/>
    <w:rsid w:val="00C97EE6"/>
    <w:rsid w:val="00CA11DA"/>
    <w:rsid w:val="00CA1AD8"/>
    <w:rsid w:val="00CA4BDA"/>
    <w:rsid w:val="00CA6025"/>
    <w:rsid w:val="00CB1F66"/>
    <w:rsid w:val="00CB2951"/>
    <w:rsid w:val="00CB3113"/>
    <w:rsid w:val="00CB3624"/>
    <w:rsid w:val="00CB5594"/>
    <w:rsid w:val="00CC1196"/>
    <w:rsid w:val="00CC2611"/>
    <w:rsid w:val="00CC298A"/>
    <w:rsid w:val="00CC4B65"/>
    <w:rsid w:val="00CD282B"/>
    <w:rsid w:val="00CD4C35"/>
    <w:rsid w:val="00CD7369"/>
    <w:rsid w:val="00CE059B"/>
    <w:rsid w:val="00CE0B0E"/>
    <w:rsid w:val="00CE3831"/>
    <w:rsid w:val="00CF2AD1"/>
    <w:rsid w:val="00CF4F39"/>
    <w:rsid w:val="00CF5AC1"/>
    <w:rsid w:val="00CF5BE5"/>
    <w:rsid w:val="00D00ABB"/>
    <w:rsid w:val="00D02EEC"/>
    <w:rsid w:val="00D03551"/>
    <w:rsid w:val="00D06A63"/>
    <w:rsid w:val="00D07E0E"/>
    <w:rsid w:val="00D101F5"/>
    <w:rsid w:val="00D10567"/>
    <w:rsid w:val="00D11478"/>
    <w:rsid w:val="00D15A94"/>
    <w:rsid w:val="00D15ED0"/>
    <w:rsid w:val="00D172DC"/>
    <w:rsid w:val="00D21B3E"/>
    <w:rsid w:val="00D21FED"/>
    <w:rsid w:val="00D24251"/>
    <w:rsid w:val="00D2681B"/>
    <w:rsid w:val="00D27C7B"/>
    <w:rsid w:val="00D32C57"/>
    <w:rsid w:val="00D32F98"/>
    <w:rsid w:val="00D343E2"/>
    <w:rsid w:val="00D34CDA"/>
    <w:rsid w:val="00D361A2"/>
    <w:rsid w:val="00D37ABB"/>
    <w:rsid w:val="00D41E5D"/>
    <w:rsid w:val="00D42C12"/>
    <w:rsid w:val="00D447BB"/>
    <w:rsid w:val="00D44C2E"/>
    <w:rsid w:val="00D45414"/>
    <w:rsid w:val="00D45C2B"/>
    <w:rsid w:val="00D539EE"/>
    <w:rsid w:val="00D53D89"/>
    <w:rsid w:val="00D542EE"/>
    <w:rsid w:val="00D566BD"/>
    <w:rsid w:val="00D57A4D"/>
    <w:rsid w:val="00D60AA7"/>
    <w:rsid w:val="00D60D87"/>
    <w:rsid w:val="00D641D9"/>
    <w:rsid w:val="00D6435F"/>
    <w:rsid w:val="00D71980"/>
    <w:rsid w:val="00D72985"/>
    <w:rsid w:val="00D75E28"/>
    <w:rsid w:val="00D772C2"/>
    <w:rsid w:val="00D8008E"/>
    <w:rsid w:val="00D8206C"/>
    <w:rsid w:val="00D82C45"/>
    <w:rsid w:val="00D83F2B"/>
    <w:rsid w:val="00D908A8"/>
    <w:rsid w:val="00D92C26"/>
    <w:rsid w:val="00D94C53"/>
    <w:rsid w:val="00D977B6"/>
    <w:rsid w:val="00DA4A31"/>
    <w:rsid w:val="00DA5DDA"/>
    <w:rsid w:val="00DA7B04"/>
    <w:rsid w:val="00DB36C2"/>
    <w:rsid w:val="00DB7196"/>
    <w:rsid w:val="00DB755D"/>
    <w:rsid w:val="00DC169B"/>
    <w:rsid w:val="00DC2AB9"/>
    <w:rsid w:val="00DC5AAC"/>
    <w:rsid w:val="00DC63F0"/>
    <w:rsid w:val="00DC68EE"/>
    <w:rsid w:val="00DD05E8"/>
    <w:rsid w:val="00DD1CDD"/>
    <w:rsid w:val="00DD5B36"/>
    <w:rsid w:val="00DD5D59"/>
    <w:rsid w:val="00DD6EC1"/>
    <w:rsid w:val="00DD6EE5"/>
    <w:rsid w:val="00DD6FE3"/>
    <w:rsid w:val="00DE386C"/>
    <w:rsid w:val="00DE42F8"/>
    <w:rsid w:val="00DE4D35"/>
    <w:rsid w:val="00DE538D"/>
    <w:rsid w:val="00DE6824"/>
    <w:rsid w:val="00DF0549"/>
    <w:rsid w:val="00DF098B"/>
    <w:rsid w:val="00DF11C4"/>
    <w:rsid w:val="00DF210C"/>
    <w:rsid w:val="00DF3CC9"/>
    <w:rsid w:val="00DF4B6A"/>
    <w:rsid w:val="00E02C09"/>
    <w:rsid w:val="00E04D59"/>
    <w:rsid w:val="00E07359"/>
    <w:rsid w:val="00E07DA1"/>
    <w:rsid w:val="00E11425"/>
    <w:rsid w:val="00E123CB"/>
    <w:rsid w:val="00E20E13"/>
    <w:rsid w:val="00E21DBC"/>
    <w:rsid w:val="00E22293"/>
    <w:rsid w:val="00E22FA8"/>
    <w:rsid w:val="00E275D7"/>
    <w:rsid w:val="00E27DBE"/>
    <w:rsid w:val="00E32713"/>
    <w:rsid w:val="00E32AB1"/>
    <w:rsid w:val="00E369D5"/>
    <w:rsid w:val="00E36C71"/>
    <w:rsid w:val="00E372E4"/>
    <w:rsid w:val="00E40404"/>
    <w:rsid w:val="00E432AB"/>
    <w:rsid w:val="00E43716"/>
    <w:rsid w:val="00E459C6"/>
    <w:rsid w:val="00E47589"/>
    <w:rsid w:val="00E52C65"/>
    <w:rsid w:val="00E53F2F"/>
    <w:rsid w:val="00E55C85"/>
    <w:rsid w:val="00E64915"/>
    <w:rsid w:val="00E64DEF"/>
    <w:rsid w:val="00E661D4"/>
    <w:rsid w:val="00E70091"/>
    <w:rsid w:val="00E7101A"/>
    <w:rsid w:val="00E720F5"/>
    <w:rsid w:val="00E7695C"/>
    <w:rsid w:val="00E76D47"/>
    <w:rsid w:val="00E849F7"/>
    <w:rsid w:val="00E86637"/>
    <w:rsid w:val="00E87B97"/>
    <w:rsid w:val="00E90302"/>
    <w:rsid w:val="00E92D46"/>
    <w:rsid w:val="00E9597F"/>
    <w:rsid w:val="00E97396"/>
    <w:rsid w:val="00E97A2E"/>
    <w:rsid w:val="00EA185E"/>
    <w:rsid w:val="00EA1D8E"/>
    <w:rsid w:val="00EA1EC9"/>
    <w:rsid w:val="00EA4819"/>
    <w:rsid w:val="00EA592A"/>
    <w:rsid w:val="00EB14E4"/>
    <w:rsid w:val="00EB32A5"/>
    <w:rsid w:val="00EB34ED"/>
    <w:rsid w:val="00EB437B"/>
    <w:rsid w:val="00EB56F3"/>
    <w:rsid w:val="00EB5FAE"/>
    <w:rsid w:val="00EB7BE0"/>
    <w:rsid w:val="00EC315E"/>
    <w:rsid w:val="00EC3C57"/>
    <w:rsid w:val="00EC4752"/>
    <w:rsid w:val="00ED077C"/>
    <w:rsid w:val="00ED0DFE"/>
    <w:rsid w:val="00ED1190"/>
    <w:rsid w:val="00ED26CC"/>
    <w:rsid w:val="00ED6544"/>
    <w:rsid w:val="00ED7919"/>
    <w:rsid w:val="00ED7CE5"/>
    <w:rsid w:val="00EE0277"/>
    <w:rsid w:val="00EE1DA9"/>
    <w:rsid w:val="00EE29AD"/>
    <w:rsid w:val="00EE3E00"/>
    <w:rsid w:val="00EE4D70"/>
    <w:rsid w:val="00EE5DD2"/>
    <w:rsid w:val="00EE7D64"/>
    <w:rsid w:val="00EF41F1"/>
    <w:rsid w:val="00EF4F08"/>
    <w:rsid w:val="00EF67C7"/>
    <w:rsid w:val="00F00A79"/>
    <w:rsid w:val="00F00AEF"/>
    <w:rsid w:val="00F00E86"/>
    <w:rsid w:val="00F018F5"/>
    <w:rsid w:val="00F03626"/>
    <w:rsid w:val="00F07C1E"/>
    <w:rsid w:val="00F105DB"/>
    <w:rsid w:val="00F10F96"/>
    <w:rsid w:val="00F11086"/>
    <w:rsid w:val="00F125C0"/>
    <w:rsid w:val="00F128D7"/>
    <w:rsid w:val="00F132BC"/>
    <w:rsid w:val="00F13D80"/>
    <w:rsid w:val="00F16AAA"/>
    <w:rsid w:val="00F17833"/>
    <w:rsid w:val="00F17EC7"/>
    <w:rsid w:val="00F21161"/>
    <w:rsid w:val="00F218EF"/>
    <w:rsid w:val="00F2190F"/>
    <w:rsid w:val="00F21BC7"/>
    <w:rsid w:val="00F2331D"/>
    <w:rsid w:val="00F25A73"/>
    <w:rsid w:val="00F266A2"/>
    <w:rsid w:val="00F27061"/>
    <w:rsid w:val="00F316E3"/>
    <w:rsid w:val="00F31AAF"/>
    <w:rsid w:val="00F32269"/>
    <w:rsid w:val="00F32439"/>
    <w:rsid w:val="00F347AA"/>
    <w:rsid w:val="00F367AE"/>
    <w:rsid w:val="00F36D2C"/>
    <w:rsid w:val="00F36D92"/>
    <w:rsid w:val="00F3764A"/>
    <w:rsid w:val="00F438B4"/>
    <w:rsid w:val="00F439C2"/>
    <w:rsid w:val="00F4620F"/>
    <w:rsid w:val="00F46864"/>
    <w:rsid w:val="00F46D7B"/>
    <w:rsid w:val="00F56A6F"/>
    <w:rsid w:val="00F5709C"/>
    <w:rsid w:val="00F576D2"/>
    <w:rsid w:val="00F57FF3"/>
    <w:rsid w:val="00F64EF1"/>
    <w:rsid w:val="00F67088"/>
    <w:rsid w:val="00F704C0"/>
    <w:rsid w:val="00F74D79"/>
    <w:rsid w:val="00F77B2A"/>
    <w:rsid w:val="00F80F7D"/>
    <w:rsid w:val="00F8101A"/>
    <w:rsid w:val="00F82449"/>
    <w:rsid w:val="00F8306F"/>
    <w:rsid w:val="00F866CF"/>
    <w:rsid w:val="00F8765F"/>
    <w:rsid w:val="00F90767"/>
    <w:rsid w:val="00F91288"/>
    <w:rsid w:val="00FA2273"/>
    <w:rsid w:val="00FA685B"/>
    <w:rsid w:val="00FB0541"/>
    <w:rsid w:val="00FB0C01"/>
    <w:rsid w:val="00FC18F2"/>
    <w:rsid w:val="00FC39E5"/>
    <w:rsid w:val="00FC3A78"/>
    <w:rsid w:val="00FC5FFE"/>
    <w:rsid w:val="00FC7A85"/>
    <w:rsid w:val="00FD1005"/>
    <w:rsid w:val="00FD3180"/>
    <w:rsid w:val="00FD4563"/>
    <w:rsid w:val="00FD6C75"/>
    <w:rsid w:val="00FE031C"/>
    <w:rsid w:val="00FE5857"/>
    <w:rsid w:val="00FE5CF3"/>
    <w:rsid w:val="00FE71B3"/>
    <w:rsid w:val="00FE7C19"/>
    <w:rsid w:val="00FF1237"/>
    <w:rsid w:val="00FF42C5"/>
    <w:rsid w:val="00FF60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E2A43"/>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56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56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4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14566"/>
    <w:rPr>
      <w:i/>
      <w:iCs/>
      <w:smallCaps/>
      <w:spacing w:val="5"/>
    </w:rPr>
  </w:style>
  <w:style w:type="paragraph" w:customStyle="1" w:styleId="ECHRHeader">
    <w:name w:val="ECHR_Header"/>
    <w:aliases w:val="Ju_Header"/>
    <w:basedOn w:val="Header"/>
    <w:uiPriority w:val="4"/>
    <w:qFormat/>
    <w:rsid w:val="00014566"/>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21C2"/>
    <w:pPr>
      <w:ind w:firstLine="284"/>
    </w:pPr>
  </w:style>
  <w:style w:type="character" w:styleId="Strong">
    <w:name w:val="Strong"/>
    <w:uiPriority w:val="99"/>
    <w:semiHidden/>
    <w:qFormat/>
    <w:rsid w:val="00014566"/>
    <w:rPr>
      <w:b/>
      <w:bCs/>
    </w:rPr>
  </w:style>
  <w:style w:type="paragraph" w:styleId="NoSpacing">
    <w:name w:val="No Spacing"/>
    <w:basedOn w:val="Normal"/>
    <w:link w:val="NoSpacingChar"/>
    <w:uiPriority w:val="99"/>
    <w:semiHidden/>
    <w:qFormat/>
    <w:rsid w:val="00014566"/>
    <w:rPr>
      <w:sz w:val="22"/>
    </w:rPr>
  </w:style>
  <w:style w:type="character" w:customStyle="1" w:styleId="NoSpacingChar">
    <w:name w:val="No Spacing Char"/>
    <w:basedOn w:val="DefaultParagraphFont"/>
    <w:link w:val="NoSpacing"/>
    <w:semiHidden/>
    <w:rsid w:val="00014566"/>
    <w:rPr>
      <w:rFonts w:eastAsiaTheme="minorEastAsia"/>
    </w:rPr>
  </w:style>
  <w:style w:type="paragraph" w:customStyle="1" w:styleId="JuParaSub">
    <w:name w:val="Ju_Para_Sub"/>
    <w:basedOn w:val="Normal"/>
    <w:uiPriority w:val="13"/>
    <w:qFormat/>
    <w:rsid w:val="00C621C2"/>
    <w:pPr>
      <w:ind w:left="284" w:firstLine="284"/>
    </w:pPr>
  </w:style>
  <w:style w:type="paragraph" w:customStyle="1" w:styleId="OpiParaSub">
    <w:name w:val="Opi_Para_Sub"/>
    <w:basedOn w:val="JuParaSub"/>
    <w:uiPriority w:val="47"/>
    <w:qFormat/>
    <w:rsid w:val="00014566"/>
  </w:style>
  <w:style w:type="paragraph" w:customStyle="1" w:styleId="OpiQuot">
    <w:name w:val="Opi_Quot"/>
    <w:basedOn w:val="ECHRParaQuote"/>
    <w:uiPriority w:val="48"/>
    <w:qFormat/>
    <w:rsid w:val="00014566"/>
  </w:style>
  <w:style w:type="paragraph" w:customStyle="1" w:styleId="OpiQuotSub">
    <w:name w:val="Opi_Quot_Sub"/>
    <w:basedOn w:val="JuQuotSub"/>
    <w:uiPriority w:val="49"/>
    <w:qFormat/>
    <w:rsid w:val="00014566"/>
  </w:style>
  <w:style w:type="paragraph" w:customStyle="1" w:styleId="ECHRTitleCentre3">
    <w:name w:val="ECHR_Title_Centre_3"/>
    <w:aliases w:val="Ju_H_Article"/>
    <w:basedOn w:val="Normal"/>
    <w:next w:val="ECHRParaQuote"/>
    <w:uiPriority w:val="27"/>
    <w:qFormat/>
    <w:rsid w:val="00014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4566"/>
    <w:pPr>
      <w:ind w:left="567"/>
    </w:pPr>
  </w:style>
  <w:style w:type="paragraph" w:customStyle="1" w:styleId="JuInitialled">
    <w:name w:val="Ju_Initialled"/>
    <w:basedOn w:val="Normal"/>
    <w:uiPriority w:val="31"/>
    <w:qFormat/>
    <w:rsid w:val="00014566"/>
    <w:pPr>
      <w:tabs>
        <w:tab w:val="center" w:pos="6407"/>
      </w:tabs>
      <w:spacing w:before="720"/>
      <w:jc w:val="right"/>
    </w:pPr>
  </w:style>
  <w:style w:type="paragraph" w:customStyle="1" w:styleId="OpiHA">
    <w:name w:val="Opi_H_A"/>
    <w:basedOn w:val="ECHRHeading1"/>
    <w:next w:val="OpiPara"/>
    <w:uiPriority w:val="41"/>
    <w:qFormat/>
    <w:rsid w:val="00014566"/>
    <w:pPr>
      <w:outlineLvl w:val="1"/>
    </w:pPr>
    <w:rPr>
      <w:bCs w:val="0"/>
    </w:rPr>
  </w:style>
  <w:style w:type="character" w:customStyle="1" w:styleId="JUNAMES">
    <w:name w:val="JU_NAMES"/>
    <w:uiPriority w:val="17"/>
    <w:qFormat/>
    <w:rsid w:val="00014566"/>
    <w:rPr>
      <w:caps w:val="0"/>
      <w:smallCaps/>
    </w:rPr>
  </w:style>
  <w:style w:type="paragraph" w:customStyle="1" w:styleId="OpiTranslation">
    <w:name w:val="Opi_Translation"/>
    <w:basedOn w:val="Normal"/>
    <w:next w:val="OpiPara"/>
    <w:uiPriority w:val="40"/>
    <w:qFormat/>
    <w:rsid w:val="00014566"/>
    <w:pPr>
      <w:jc w:val="center"/>
      <w:outlineLvl w:val="0"/>
    </w:pPr>
    <w:rPr>
      <w:i/>
    </w:rPr>
  </w:style>
  <w:style w:type="paragraph" w:styleId="Title">
    <w:name w:val="Title"/>
    <w:basedOn w:val="Normal"/>
    <w:next w:val="Normal"/>
    <w:link w:val="TitleChar"/>
    <w:uiPriority w:val="99"/>
    <w:semiHidden/>
    <w:qFormat/>
    <w:rsid w:val="00014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56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uiPriority w:val="21"/>
    <w:qFormat/>
    <w:rsid w:val="00014566"/>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link w:val="JuHaChar"/>
    <w:uiPriority w:val="22"/>
    <w:qFormat/>
    <w:rsid w:val="00014566"/>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01456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014566"/>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014566"/>
    <w:pPr>
      <w:keepNext/>
      <w:keepLines/>
      <w:spacing w:before="240" w:after="120"/>
      <w:ind w:left="1236"/>
    </w:pPr>
    <w:rPr>
      <w:sz w:val="20"/>
    </w:rPr>
  </w:style>
  <w:style w:type="paragraph" w:customStyle="1" w:styleId="OpiH1">
    <w:name w:val="Opi_H_1"/>
    <w:basedOn w:val="ECHRHeading2"/>
    <w:uiPriority w:val="42"/>
    <w:qFormat/>
    <w:rsid w:val="00014566"/>
    <w:pPr>
      <w:ind w:left="635" w:hanging="357"/>
      <w:outlineLvl w:val="2"/>
    </w:pPr>
  </w:style>
  <w:style w:type="paragraph" w:customStyle="1" w:styleId="OpiHa0">
    <w:name w:val="Opi_H_a"/>
    <w:basedOn w:val="ECHRHeading3"/>
    <w:uiPriority w:val="43"/>
    <w:qFormat/>
    <w:rsid w:val="00014566"/>
    <w:pPr>
      <w:ind w:left="833" w:hanging="357"/>
      <w:outlineLvl w:val="3"/>
    </w:pPr>
    <w:rPr>
      <w:b/>
      <w:i w:val="0"/>
      <w:sz w:val="20"/>
    </w:rPr>
  </w:style>
  <w:style w:type="paragraph" w:customStyle="1" w:styleId="OpiHi">
    <w:name w:val="Opi_H_i"/>
    <w:basedOn w:val="ECHRHeading4"/>
    <w:uiPriority w:val="44"/>
    <w:qFormat/>
    <w:rsid w:val="00014566"/>
    <w:pPr>
      <w:ind w:left="1037" w:hanging="357"/>
      <w:outlineLvl w:val="4"/>
    </w:pPr>
    <w:rPr>
      <w:b w:val="0"/>
      <w:i/>
    </w:rPr>
  </w:style>
  <w:style w:type="paragraph" w:styleId="Header">
    <w:name w:val="header"/>
    <w:basedOn w:val="Normal"/>
    <w:link w:val="HeaderChar"/>
    <w:uiPriority w:val="99"/>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Normal"/>
    <w:uiPriority w:val="19"/>
    <w:qFormat/>
    <w:rsid w:val="00014566"/>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Normal"/>
    <w:uiPriority w:val="20"/>
    <w:qFormat/>
    <w:rsid w:val="00014566"/>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14566"/>
    <w:rPr>
      <w:color w:val="00B050"/>
    </w:rPr>
  </w:style>
  <w:style w:type="paragraph" w:customStyle="1" w:styleId="JuCase">
    <w:name w:val="Ju_Case"/>
    <w:basedOn w:val="Normal"/>
    <w:next w:val="Normal"/>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14566"/>
    <w:rPr>
      <w:rFonts w:asciiTheme="majorHAnsi" w:eastAsiaTheme="majorEastAsia" w:hAnsiTheme="majorHAnsi" w:cstheme="majorBidi"/>
      <w:b/>
      <w:bCs/>
      <w:color w:val="808080"/>
    </w:rPr>
  </w:style>
  <w:style w:type="character" w:styleId="SubtleEmphasis">
    <w:name w:val="Subtle Emphasis"/>
    <w:uiPriority w:val="99"/>
    <w:semiHidden/>
    <w:qFormat/>
    <w:rsid w:val="0001456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Normal"/>
    <w:link w:val="JuHHeadChar"/>
    <w:uiPriority w:val="18"/>
    <w:qFormat/>
    <w:rsid w:val="00014566"/>
    <w:pPr>
      <w:keepNext/>
      <w:keepLines/>
      <w:spacing w:before="720" w:after="240"/>
      <w:outlineLvl w:val="0"/>
    </w:pPr>
    <w:rPr>
      <w:rFonts w:asciiTheme="majorHAnsi" w:hAnsiTheme="majorHAnsi"/>
      <w:sz w:val="28"/>
    </w:rPr>
  </w:style>
  <w:style w:type="character" w:styleId="Emphasis">
    <w:name w:val="Emphasis"/>
    <w:uiPriority w:val="99"/>
    <w:semiHidden/>
    <w:qFormat/>
    <w:rsid w:val="00014566"/>
    <w:rPr>
      <w:b/>
      <w:bCs/>
      <w:i/>
      <w:iCs/>
      <w:spacing w:val="10"/>
      <w:bdr w:val="none" w:sz="0" w:space="0" w:color="auto"/>
      <w:shd w:val="clear" w:color="auto" w:fill="auto"/>
    </w:rPr>
  </w:style>
  <w:style w:type="paragraph" w:styleId="Footer">
    <w:name w:val="footer"/>
    <w:basedOn w:val="Normal"/>
    <w:link w:val="FooterChar"/>
    <w:uiPriority w:val="99"/>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14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5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014566"/>
    <w:rPr>
      <w:b/>
      <w:bCs/>
    </w:rPr>
  </w:style>
  <w:style w:type="paragraph" w:styleId="IntenseQuote">
    <w:name w:val="Intense Quote"/>
    <w:basedOn w:val="Normal"/>
    <w:next w:val="Normal"/>
    <w:link w:val="IntenseQuoteChar"/>
    <w:uiPriority w:val="99"/>
    <w:semiHidden/>
    <w:qFormat/>
    <w:rsid w:val="0001456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4566"/>
    <w:rPr>
      <w:rFonts w:eastAsiaTheme="minorEastAsia"/>
      <w:b/>
      <w:bCs/>
      <w:i/>
      <w:iCs/>
      <w:lang w:bidi="en-US"/>
    </w:rPr>
  </w:style>
  <w:style w:type="character" w:styleId="IntenseReference">
    <w:name w:val="Intense Reference"/>
    <w:uiPriority w:val="99"/>
    <w:semiHidden/>
    <w:qFormat/>
    <w:rsid w:val="00014566"/>
    <w:rPr>
      <w:smallCaps/>
      <w:spacing w:val="5"/>
      <w:u w:val="single"/>
    </w:rPr>
  </w:style>
  <w:style w:type="paragraph" w:styleId="ListParagraph">
    <w:name w:val="List Paragraph"/>
    <w:basedOn w:val="Normal"/>
    <w:uiPriority w:val="99"/>
    <w:semiHidden/>
    <w:qFormat/>
    <w:rsid w:val="00014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566"/>
    <w:pPr>
      <w:spacing w:before="200"/>
      <w:ind w:left="360" w:right="360"/>
    </w:pPr>
    <w:rPr>
      <w:i/>
      <w:iCs/>
      <w:sz w:val="22"/>
      <w:lang w:bidi="en-US"/>
    </w:rPr>
  </w:style>
  <w:style w:type="character" w:customStyle="1" w:styleId="QuoteChar">
    <w:name w:val="Quote Char"/>
    <w:basedOn w:val="DefaultParagraphFont"/>
    <w:link w:val="Quote"/>
    <w:uiPriority w:val="99"/>
    <w:semiHidden/>
    <w:rsid w:val="00014566"/>
    <w:rPr>
      <w:rFonts w:eastAsiaTheme="minorEastAsia"/>
      <w:i/>
      <w:iCs/>
      <w:lang w:bidi="en-US"/>
    </w:rPr>
  </w:style>
  <w:style w:type="character" w:styleId="SubtleReference">
    <w:name w:val="Subtle Reference"/>
    <w:uiPriority w:val="99"/>
    <w:semiHidden/>
    <w:qFormat/>
    <w:rsid w:val="00014566"/>
    <w:rPr>
      <w:smallCaps/>
    </w:rPr>
  </w:style>
  <w:style w:type="table" w:styleId="TableGrid">
    <w:name w:val="Table Grid"/>
    <w:basedOn w:val="TableNormal"/>
    <w:uiPriority w:val="9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14566"/>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qFormat/>
    <w:rsid w:val="00014566"/>
    <w:pPr>
      <w:spacing w:before="120" w:after="120"/>
      <w:ind w:left="425" w:firstLine="142"/>
    </w:pPr>
    <w:rPr>
      <w:sz w:val="20"/>
    </w:rPr>
  </w:style>
  <w:style w:type="paragraph" w:customStyle="1" w:styleId="ECHRPara">
    <w:name w:val="ECHR_Para"/>
    <w:aliases w:val="Ju_Para,Para"/>
    <w:basedOn w:val="Normal"/>
    <w:link w:val="JuParaChar"/>
    <w:uiPriority w:val="12"/>
    <w:qFormat/>
    <w:rsid w:val="00C621C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F054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621C2"/>
    <w:pPr>
      <w:ind w:left="340" w:hanging="340"/>
    </w:pPr>
  </w:style>
  <w:style w:type="paragraph" w:customStyle="1" w:styleId="JuSigned">
    <w:name w:val="Ju_Signed"/>
    <w:basedOn w:val="Normal"/>
    <w:next w:val="JuParaLast"/>
    <w:uiPriority w:val="32"/>
    <w:qFormat/>
    <w:rsid w:val="00C621C2"/>
    <w:pPr>
      <w:tabs>
        <w:tab w:val="center" w:pos="851"/>
        <w:tab w:val="center" w:pos="6407"/>
      </w:tabs>
      <w:spacing w:before="720"/>
      <w:jc w:val="left"/>
    </w:pPr>
  </w:style>
  <w:style w:type="paragraph" w:customStyle="1" w:styleId="JuParaLast">
    <w:name w:val="Ju_Para_Last"/>
    <w:basedOn w:val="Normal"/>
    <w:next w:val="Normal"/>
    <w:uiPriority w:val="30"/>
    <w:qFormat/>
    <w:rsid w:val="00014566"/>
    <w:pPr>
      <w:keepNext/>
      <w:keepLines/>
      <w:spacing w:before="240"/>
      <w:ind w:firstLine="284"/>
    </w:pPr>
  </w:style>
  <w:style w:type="paragraph" w:customStyle="1" w:styleId="JuCourt">
    <w:name w:val="Ju_Court"/>
    <w:basedOn w:val="Normal"/>
    <w:next w:val="Normal"/>
    <w:uiPriority w:val="16"/>
    <w:qFormat/>
    <w:rsid w:val="0001456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Normal"/>
    <w:uiPriority w:val="28"/>
    <w:qFormat/>
    <w:rsid w:val="00C621C2"/>
    <w:pPr>
      <w:ind w:left="346"/>
    </w:pPr>
  </w:style>
  <w:style w:type="paragraph" w:customStyle="1" w:styleId="JuListi">
    <w:name w:val="Ju_List_i"/>
    <w:basedOn w:val="Normal"/>
    <w:next w:val="JuLista"/>
    <w:uiPriority w:val="28"/>
    <w:qFormat/>
    <w:rsid w:val="0001456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14566"/>
    <w:rPr>
      <w:vanish w:val="0"/>
      <w:color w:val="auto"/>
      <w:sz w:val="14"/>
    </w:rPr>
  </w:style>
  <w:style w:type="paragraph" w:styleId="Subtitle">
    <w:name w:val="Subtitle"/>
    <w:basedOn w:val="Normal"/>
    <w:next w:val="Normal"/>
    <w:link w:val="SubtitleChar"/>
    <w:uiPriority w:val="99"/>
    <w:semiHidden/>
    <w:qFormat/>
    <w:rsid w:val="0001456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ParaChar">
    <w:name w:val="Ju_Para Char"/>
    <w:aliases w:val="ECHR_Para Char"/>
    <w:link w:val="ECHRPara"/>
    <w:uiPriority w:val="12"/>
    <w:rsid w:val="00134009"/>
    <w:rPr>
      <w:rFonts w:eastAsiaTheme="minorEastAsia"/>
      <w:sz w:val="24"/>
    </w:rPr>
  </w:style>
  <w:style w:type="character" w:customStyle="1" w:styleId="JuHHeadChar">
    <w:name w:val="Ju_H_Head Char"/>
    <w:link w:val="ECHRTitle1"/>
    <w:uiPriority w:val="18"/>
    <w:rsid w:val="00134009"/>
    <w:rPr>
      <w:rFonts w:asciiTheme="majorHAnsi" w:eastAsiaTheme="minorEastAsia" w:hAnsiTheme="majorHAnsi"/>
      <w:sz w:val="28"/>
    </w:rPr>
  </w:style>
  <w:style w:type="paragraph" w:customStyle="1" w:styleId="DecHTitle">
    <w:name w:val="Dec_H_Title"/>
    <w:basedOn w:val="ECHRTitleCentre1"/>
    <w:uiPriority w:val="7"/>
    <w:qFormat/>
    <w:rsid w:val="00134009"/>
    <w:rPr>
      <w:lang w:val="fr-FR" w:eastAsia="fr-FR"/>
    </w:rPr>
  </w:style>
  <w:style w:type="paragraph" w:customStyle="1" w:styleId="ECHRTitleCentre2">
    <w:name w:val="ECHR_Title_Centre_2"/>
    <w:aliases w:val="Dec_H_Case"/>
    <w:basedOn w:val="Normal"/>
    <w:next w:val="ECHRPara"/>
    <w:uiPriority w:val="8"/>
    <w:qFormat/>
    <w:rsid w:val="00134009"/>
    <w:pPr>
      <w:spacing w:after="240"/>
      <w:jc w:val="center"/>
      <w:outlineLvl w:val="0"/>
    </w:pPr>
    <w:rPr>
      <w:rFonts w:asciiTheme="majorHAnsi" w:hAnsiTheme="majorHAnsi"/>
      <w:lang w:val="fr-FR" w:eastAsia="fr-FR"/>
    </w:rPr>
  </w:style>
  <w:style w:type="paragraph" w:customStyle="1" w:styleId="ECHRFooter">
    <w:name w:val="ECHR_Footer"/>
    <w:aliases w:val="Footer_ECHR"/>
    <w:basedOn w:val="Footer"/>
    <w:uiPriority w:val="57"/>
    <w:semiHidden/>
    <w:rsid w:val="00134009"/>
    <w:pPr>
      <w:jc w:val="left"/>
    </w:pPr>
    <w:rPr>
      <w:rFonts w:eastAsiaTheme="minorHAnsi"/>
      <w:sz w:val="8"/>
    </w:rPr>
  </w:style>
  <w:style w:type="paragraph" w:customStyle="1" w:styleId="ECHRFooterLine">
    <w:name w:val="ECHR_Footer_Line"/>
    <w:aliases w:val="Footer_Line"/>
    <w:basedOn w:val="Normal"/>
    <w:next w:val="ECHRFooter"/>
    <w:uiPriority w:val="57"/>
    <w:semiHidden/>
    <w:rsid w:val="0013400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134009"/>
    <w:pPr>
      <w:tabs>
        <w:tab w:val="num" w:pos="720"/>
      </w:tabs>
      <w:ind w:left="720" w:hanging="360"/>
      <w:jc w:val="left"/>
    </w:pPr>
    <w:rPr>
      <w:b/>
      <w:lang w:val="fr-FR" w:eastAsia="fr-FR"/>
    </w:rPr>
  </w:style>
  <w:style w:type="paragraph" w:customStyle="1" w:styleId="JuTitle">
    <w:name w:val="Ju_Title"/>
    <w:basedOn w:val="Normal"/>
    <w:next w:val="ECHRPara"/>
    <w:uiPriority w:val="3"/>
    <w:qFormat/>
    <w:rsid w:val="00134009"/>
    <w:pPr>
      <w:spacing w:before="720" w:after="240"/>
      <w:jc w:val="center"/>
      <w:outlineLvl w:val="0"/>
    </w:pPr>
    <w:rPr>
      <w:rFonts w:asciiTheme="majorHAnsi" w:hAnsiTheme="majorHAnsi"/>
      <w:b/>
      <w:caps/>
      <w:lang w:val="fr-FR" w:eastAsia="fr-FR"/>
    </w:rPr>
  </w:style>
  <w:style w:type="paragraph" w:customStyle="1" w:styleId="DecList">
    <w:name w:val="Dec_List"/>
    <w:basedOn w:val="Normal"/>
    <w:uiPriority w:val="9"/>
    <w:qFormat/>
    <w:rsid w:val="00134009"/>
    <w:pPr>
      <w:spacing w:before="240"/>
      <w:ind w:left="284"/>
    </w:pPr>
    <w:rPr>
      <w:lang w:val="fr-FR" w:eastAsia="fr-FR"/>
    </w:rPr>
  </w:style>
  <w:style w:type="numbering" w:customStyle="1" w:styleId="ECHRA1StyleBulletedSquare">
    <w:name w:val="ECHR_A1_Style_Bulleted_Square"/>
    <w:basedOn w:val="NoList"/>
    <w:rsid w:val="00134009"/>
    <w:pPr>
      <w:numPr>
        <w:numId w:val="23"/>
      </w:numPr>
    </w:pPr>
  </w:style>
  <w:style w:type="paragraph" w:customStyle="1" w:styleId="ECHRBullet1">
    <w:name w:val="ECHR_Bullet_1"/>
    <w:aliases w:val="Bul_1"/>
    <w:basedOn w:val="Normal"/>
    <w:uiPriority w:val="8"/>
    <w:qFormat/>
    <w:rsid w:val="00134009"/>
    <w:pPr>
      <w:numPr>
        <w:numId w:val="23"/>
      </w:numPr>
      <w:spacing w:before="60" w:after="60"/>
      <w:contextualSpacing/>
    </w:pPr>
    <w:rPr>
      <w:sz w:val="22"/>
    </w:rPr>
  </w:style>
  <w:style w:type="paragraph" w:customStyle="1" w:styleId="ECHRBullet2">
    <w:name w:val="ECHR_Bullet_2"/>
    <w:aliases w:val="Bul_2"/>
    <w:basedOn w:val="ECHRBullet1"/>
    <w:uiPriority w:val="8"/>
    <w:rsid w:val="00134009"/>
    <w:pPr>
      <w:numPr>
        <w:ilvl w:val="1"/>
      </w:numPr>
    </w:pPr>
  </w:style>
  <w:style w:type="paragraph" w:customStyle="1" w:styleId="ECHRBullet3">
    <w:name w:val="ECHR_Bullet_3"/>
    <w:aliases w:val="Bul_3"/>
    <w:basedOn w:val="ECHRBullet2"/>
    <w:uiPriority w:val="8"/>
    <w:rsid w:val="00134009"/>
    <w:pPr>
      <w:numPr>
        <w:ilvl w:val="2"/>
      </w:numPr>
    </w:pPr>
  </w:style>
  <w:style w:type="paragraph" w:customStyle="1" w:styleId="ECHRBullet4">
    <w:name w:val="ECHR_Bullet_4"/>
    <w:aliases w:val="Bul_4"/>
    <w:basedOn w:val="ECHRBullet3"/>
    <w:uiPriority w:val="8"/>
    <w:rsid w:val="00134009"/>
    <w:pPr>
      <w:numPr>
        <w:ilvl w:val="3"/>
      </w:numPr>
    </w:pPr>
  </w:style>
  <w:style w:type="paragraph" w:styleId="Revision">
    <w:name w:val="Revision"/>
    <w:hidden/>
    <w:uiPriority w:val="99"/>
    <w:semiHidden/>
    <w:rsid w:val="005379A4"/>
    <w:rPr>
      <w:rFonts w:eastAsiaTheme="minorEastAsia"/>
      <w:sz w:val="24"/>
    </w:rPr>
  </w:style>
  <w:style w:type="character" w:customStyle="1" w:styleId="JuParaCar">
    <w:name w:val="Ju_Para Car"/>
    <w:uiPriority w:val="12"/>
    <w:rsid w:val="00B87182"/>
    <w:rPr>
      <w:rFonts w:eastAsiaTheme="minorEastAsia"/>
      <w:sz w:val="24"/>
    </w:rPr>
  </w:style>
  <w:style w:type="character" w:customStyle="1" w:styleId="wordhighlighted">
    <w:name w:val="wordhighlighted"/>
    <w:basedOn w:val="DefaultParagraphFont"/>
    <w:rsid w:val="001E1955"/>
  </w:style>
  <w:style w:type="character" w:customStyle="1" w:styleId="JuHaChar">
    <w:name w:val="Ju_H_a Char"/>
    <w:link w:val="ECHRHeading4"/>
    <w:uiPriority w:val="22"/>
    <w:rsid w:val="00763A95"/>
    <w:rPr>
      <w:rFonts w:asciiTheme="majorHAnsi" w:eastAsiaTheme="majorEastAsia" w:hAnsiTheme="majorHAnsi" w:cstheme="majorBidi"/>
      <w:b/>
      <w:bCs/>
      <w:iCs/>
      <w:sz w:val="20"/>
    </w:rPr>
  </w:style>
  <w:style w:type="character" w:customStyle="1" w:styleId="sb8d990e2">
    <w:name w:val="sb8d990e2"/>
    <w:basedOn w:val="DefaultParagraphFont"/>
    <w:rsid w:val="00757288"/>
  </w:style>
  <w:style w:type="paragraph" w:customStyle="1" w:styleId="s30eec3f8">
    <w:name w:val="s30eec3f8"/>
    <w:basedOn w:val="Normal"/>
    <w:rsid w:val="0088425C"/>
    <w:pPr>
      <w:spacing w:before="100" w:beforeAutospacing="1" w:after="100" w:afterAutospacing="1"/>
      <w:jc w:val="left"/>
    </w:pPr>
    <w:rPr>
      <w:rFonts w:ascii="Times New Roman" w:eastAsia="Times New Roman" w:hAnsi="Times New Roman" w:cs="Times New Roman"/>
      <w:szCs w:val="24"/>
    </w:rPr>
  </w:style>
  <w:style w:type="character" w:customStyle="1" w:styleId="s6b621b36">
    <w:name w:val="s6b621b36"/>
    <w:basedOn w:val="DefaultParagraphFont"/>
    <w:rsid w:val="0088425C"/>
  </w:style>
  <w:style w:type="paragraph" w:customStyle="1" w:styleId="jupara">
    <w:name w:val="jupara"/>
    <w:basedOn w:val="Normal"/>
    <w:rsid w:val="00CF5BE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CF5BE5"/>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232866">
      <w:bodyDiv w:val="1"/>
      <w:marLeft w:val="0"/>
      <w:marRight w:val="0"/>
      <w:marTop w:val="0"/>
      <w:marBottom w:val="0"/>
      <w:divBdr>
        <w:top w:val="none" w:sz="0" w:space="0" w:color="auto"/>
        <w:left w:val="none" w:sz="0" w:space="0" w:color="auto"/>
        <w:bottom w:val="none" w:sz="0" w:space="0" w:color="auto"/>
        <w:right w:val="none" w:sz="0" w:space="0" w:color="auto"/>
      </w:divBdr>
      <w:divsChild>
        <w:div w:id="726728938">
          <w:marLeft w:val="0"/>
          <w:marRight w:val="0"/>
          <w:marTop w:val="0"/>
          <w:marBottom w:val="0"/>
          <w:divBdr>
            <w:top w:val="none" w:sz="0" w:space="0" w:color="auto"/>
            <w:left w:val="none" w:sz="0" w:space="0" w:color="auto"/>
            <w:bottom w:val="none" w:sz="0" w:space="0" w:color="auto"/>
            <w:right w:val="none" w:sz="0" w:space="0" w:color="auto"/>
          </w:divBdr>
          <w:divsChild>
            <w:div w:id="1005592693">
              <w:marLeft w:val="0"/>
              <w:marRight w:val="0"/>
              <w:marTop w:val="0"/>
              <w:marBottom w:val="0"/>
              <w:divBdr>
                <w:top w:val="none" w:sz="0" w:space="0" w:color="auto"/>
                <w:left w:val="none" w:sz="0" w:space="0" w:color="auto"/>
                <w:bottom w:val="none" w:sz="0" w:space="0" w:color="auto"/>
                <w:right w:val="none" w:sz="0" w:space="0" w:color="auto"/>
              </w:divBdr>
              <w:divsChild>
                <w:div w:id="175459919">
                  <w:marLeft w:val="0"/>
                  <w:marRight w:val="0"/>
                  <w:marTop w:val="0"/>
                  <w:marBottom w:val="0"/>
                  <w:divBdr>
                    <w:top w:val="none" w:sz="0" w:space="0" w:color="auto"/>
                    <w:left w:val="none" w:sz="0" w:space="0" w:color="auto"/>
                    <w:bottom w:val="none" w:sz="0" w:space="0" w:color="auto"/>
                    <w:right w:val="none" w:sz="0" w:space="0" w:color="auto"/>
                  </w:divBdr>
                  <w:divsChild>
                    <w:div w:id="452021911">
                      <w:marLeft w:val="0"/>
                      <w:marRight w:val="0"/>
                      <w:marTop w:val="0"/>
                      <w:marBottom w:val="0"/>
                      <w:divBdr>
                        <w:top w:val="none" w:sz="0" w:space="0" w:color="auto"/>
                        <w:left w:val="none" w:sz="0" w:space="0" w:color="auto"/>
                        <w:bottom w:val="none" w:sz="0" w:space="0" w:color="auto"/>
                        <w:right w:val="none" w:sz="0" w:space="0" w:color="auto"/>
                      </w:divBdr>
                      <w:divsChild>
                        <w:div w:id="1050611607">
                          <w:marLeft w:val="0"/>
                          <w:marRight w:val="0"/>
                          <w:marTop w:val="0"/>
                          <w:marBottom w:val="0"/>
                          <w:divBdr>
                            <w:top w:val="none" w:sz="0" w:space="0" w:color="auto"/>
                            <w:left w:val="none" w:sz="0" w:space="0" w:color="auto"/>
                            <w:bottom w:val="none" w:sz="0" w:space="0" w:color="auto"/>
                            <w:right w:val="none" w:sz="0" w:space="0" w:color="auto"/>
                          </w:divBdr>
                          <w:divsChild>
                            <w:div w:id="56133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246992">
      <w:bodyDiv w:val="1"/>
      <w:marLeft w:val="0"/>
      <w:marRight w:val="0"/>
      <w:marTop w:val="0"/>
      <w:marBottom w:val="0"/>
      <w:divBdr>
        <w:top w:val="none" w:sz="0" w:space="0" w:color="auto"/>
        <w:left w:val="none" w:sz="0" w:space="0" w:color="auto"/>
        <w:bottom w:val="none" w:sz="0" w:space="0" w:color="auto"/>
        <w:right w:val="none" w:sz="0" w:space="0" w:color="auto"/>
      </w:divBdr>
      <w:divsChild>
        <w:div w:id="808787203">
          <w:marLeft w:val="0"/>
          <w:marRight w:val="0"/>
          <w:marTop w:val="0"/>
          <w:marBottom w:val="0"/>
          <w:divBdr>
            <w:top w:val="none" w:sz="0" w:space="0" w:color="auto"/>
            <w:left w:val="none" w:sz="0" w:space="0" w:color="auto"/>
            <w:bottom w:val="none" w:sz="0" w:space="0" w:color="auto"/>
            <w:right w:val="none" w:sz="0" w:space="0" w:color="auto"/>
          </w:divBdr>
          <w:divsChild>
            <w:div w:id="1675650673">
              <w:marLeft w:val="0"/>
              <w:marRight w:val="0"/>
              <w:marTop w:val="0"/>
              <w:marBottom w:val="0"/>
              <w:divBdr>
                <w:top w:val="none" w:sz="0" w:space="0" w:color="auto"/>
                <w:left w:val="none" w:sz="0" w:space="0" w:color="auto"/>
                <w:bottom w:val="none" w:sz="0" w:space="0" w:color="auto"/>
                <w:right w:val="none" w:sz="0" w:space="0" w:color="auto"/>
              </w:divBdr>
              <w:divsChild>
                <w:div w:id="911046457">
                  <w:marLeft w:val="0"/>
                  <w:marRight w:val="0"/>
                  <w:marTop w:val="0"/>
                  <w:marBottom w:val="0"/>
                  <w:divBdr>
                    <w:top w:val="none" w:sz="0" w:space="0" w:color="auto"/>
                    <w:left w:val="none" w:sz="0" w:space="0" w:color="auto"/>
                    <w:bottom w:val="none" w:sz="0" w:space="0" w:color="auto"/>
                    <w:right w:val="none" w:sz="0" w:space="0" w:color="auto"/>
                  </w:divBdr>
                  <w:divsChild>
                    <w:div w:id="1008100504">
                      <w:marLeft w:val="0"/>
                      <w:marRight w:val="0"/>
                      <w:marTop w:val="0"/>
                      <w:marBottom w:val="0"/>
                      <w:divBdr>
                        <w:top w:val="none" w:sz="0" w:space="0" w:color="auto"/>
                        <w:left w:val="none" w:sz="0" w:space="0" w:color="auto"/>
                        <w:bottom w:val="none" w:sz="0" w:space="0" w:color="auto"/>
                        <w:right w:val="none" w:sz="0" w:space="0" w:color="auto"/>
                      </w:divBdr>
                      <w:divsChild>
                        <w:div w:id="409624844">
                          <w:marLeft w:val="0"/>
                          <w:marRight w:val="0"/>
                          <w:marTop w:val="0"/>
                          <w:marBottom w:val="0"/>
                          <w:divBdr>
                            <w:top w:val="none" w:sz="0" w:space="0" w:color="auto"/>
                            <w:left w:val="none" w:sz="0" w:space="0" w:color="auto"/>
                            <w:bottom w:val="none" w:sz="0" w:space="0" w:color="auto"/>
                            <w:right w:val="none" w:sz="0" w:space="0" w:color="auto"/>
                          </w:divBdr>
                          <w:divsChild>
                            <w:div w:id="27506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804855">
      <w:bodyDiv w:val="1"/>
      <w:marLeft w:val="0"/>
      <w:marRight w:val="0"/>
      <w:marTop w:val="0"/>
      <w:marBottom w:val="0"/>
      <w:divBdr>
        <w:top w:val="none" w:sz="0" w:space="0" w:color="auto"/>
        <w:left w:val="none" w:sz="0" w:space="0" w:color="auto"/>
        <w:bottom w:val="none" w:sz="0" w:space="0" w:color="auto"/>
        <w:right w:val="none" w:sz="0" w:space="0" w:color="auto"/>
      </w:divBdr>
      <w:divsChild>
        <w:div w:id="1695224894">
          <w:marLeft w:val="0"/>
          <w:marRight w:val="0"/>
          <w:marTop w:val="0"/>
          <w:marBottom w:val="0"/>
          <w:divBdr>
            <w:top w:val="none" w:sz="0" w:space="0" w:color="auto"/>
            <w:left w:val="none" w:sz="0" w:space="0" w:color="auto"/>
            <w:bottom w:val="none" w:sz="0" w:space="0" w:color="auto"/>
            <w:right w:val="none" w:sz="0" w:space="0" w:color="auto"/>
          </w:divBdr>
          <w:divsChild>
            <w:div w:id="663626600">
              <w:marLeft w:val="0"/>
              <w:marRight w:val="0"/>
              <w:marTop w:val="0"/>
              <w:marBottom w:val="0"/>
              <w:divBdr>
                <w:top w:val="none" w:sz="0" w:space="0" w:color="auto"/>
                <w:left w:val="none" w:sz="0" w:space="0" w:color="auto"/>
                <w:bottom w:val="none" w:sz="0" w:space="0" w:color="auto"/>
                <w:right w:val="none" w:sz="0" w:space="0" w:color="auto"/>
              </w:divBdr>
              <w:divsChild>
                <w:div w:id="251739378">
                  <w:marLeft w:val="0"/>
                  <w:marRight w:val="0"/>
                  <w:marTop w:val="0"/>
                  <w:marBottom w:val="0"/>
                  <w:divBdr>
                    <w:top w:val="none" w:sz="0" w:space="0" w:color="auto"/>
                    <w:left w:val="none" w:sz="0" w:space="0" w:color="auto"/>
                    <w:bottom w:val="none" w:sz="0" w:space="0" w:color="auto"/>
                    <w:right w:val="none" w:sz="0" w:space="0" w:color="auto"/>
                  </w:divBdr>
                  <w:divsChild>
                    <w:div w:id="1337078624">
                      <w:marLeft w:val="0"/>
                      <w:marRight w:val="0"/>
                      <w:marTop w:val="0"/>
                      <w:marBottom w:val="0"/>
                      <w:divBdr>
                        <w:top w:val="none" w:sz="0" w:space="0" w:color="auto"/>
                        <w:left w:val="none" w:sz="0" w:space="0" w:color="auto"/>
                        <w:bottom w:val="none" w:sz="0" w:space="0" w:color="auto"/>
                        <w:right w:val="none" w:sz="0" w:space="0" w:color="auto"/>
                      </w:divBdr>
                      <w:divsChild>
                        <w:div w:id="446392022">
                          <w:marLeft w:val="0"/>
                          <w:marRight w:val="0"/>
                          <w:marTop w:val="0"/>
                          <w:marBottom w:val="0"/>
                          <w:divBdr>
                            <w:top w:val="none" w:sz="0" w:space="0" w:color="auto"/>
                            <w:left w:val="none" w:sz="0" w:space="0" w:color="auto"/>
                            <w:bottom w:val="none" w:sz="0" w:space="0" w:color="auto"/>
                            <w:right w:val="none" w:sz="0" w:space="0" w:color="auto"/>
                          </w:divBdr>
                          <w:divsChild>
                            <w:div w:id="8529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115276">
      <w:bodyDiv w:val="1"/>
      <w:marLeft w:val="0"/>
      <w:marRight w:val="0"/>
      <w:marTop w:val="0"/>
      <w:marBottom w:val="0"/>
      <w:divBdr>
        <w:top w:val="none" w:sz="0" w:space="0" w:color="auto"/>
        <w:left w:val="none" w:sz="0" w:space="0" w:color="auto"/>
        <w:bottom w:val="none" w:sz="0" w:space="0" w:color="auto"/>
        <w:right w:val="none" w:sz="0" w:space="0" w:color="auto"/>
      </w:divBdr>
      <w:divsChild>
        <w:div w:id="820780369">
          <w:marLeft w:val="0"/>
          <w:marRight w:val="0"/>
          <w:marTop w:val="0"/>
          <w:marBottom w:val="0"/>
          <w:divBdr>
            <w:top w:val="none" w:sz="0" w:space="0" w:color="auto"/>
            <w:left w:val="none" w:sz="0" w:space="0" w:color="auto"/>
            <w:bottom w:val="none" w:sz="0" w:space="0" w:color="auto"/>
            <w:right w:val="none" w:sz="0" w:space="0" w:color="auto"/>
          </w:divBdr>
          <w:divsChild>
            <w:div w:id="2134277383">
              <w:marLeft w:val="0"/>
              <w:marRight w:val="0"/>
              <w:marTop w:val="0"/>
              <w:marBottom w:val="0"/>
              <w:divBdr>
                <w:top w:val="none" w:sz="0" w:space="0" w:color="auto"/>
                <w:left w:val="none" w:sz="0" w:space="0" w:color="auto"/>
                <w:bottom w:val="none" w:sz="0" w:space="0" w:color="auto"/>
                <w:right w:val="none" w:sz="0" w:space="0" w:color="auto"/>
              </w:divBdr>
              <w:divsChild>
                <w:div w:id="265355974">
                  <w:marLeft w:val="0"/>
                  <w:marRight w:val="0"/>
                  <w:marTop w:val="0"/>
                  <w:marBottom w:val="0"/>
                  <w:divBdr>
                    <w:top w:val="none" w:sz="0" w:space="0" w:color="auto"/>
                    <w:left w:val="none" w:sz="0" w:space="0" w:color="auto"/>
                    <w:bottom w:val="none" w:sz="0" w:space="0" w:color="auto"/>
                    <w:right w:val="none" w:sz="0" w:space="0" w:color="auto"/>
                  </w:divBdr>
                  <w:divsChild>
                    <w:div w:id="1453480440">
                      <w:marLeft w:val="0"/>
                      <w:marRight w:val="0"/>
                      <w:marTop w:val="0"/>
                      <w:marBottom w:val="0"/>
                      <w:divBdr>
                        <w:top w:val="none" w:sz="0" w:space="0" w:color="auto"/>
                        <w:left w:val="none" w:sz="0" w:space="0" w:color="auto"/>
                        <w:bottom w:val="none" w:sz="0" w:space="0" w:color="auto"/>
                        <w:right w:val="none" w:sz="0" w:space="0" w:color="auto"/>
                      </w:divBdr>
                      <w:divsChild>
                        <w:div w:id="1906405593">
                          <w:marLeft w:val="0"/>
                          <w:marRight w:val="0"/>
                          <w:marTop w:val="0"/>
                          <w:marBottom w:val="0"/>
                          <w:divBdr>
                            <w:top w:val="none" w:sz="0" w:space="0" w:color="auto"/>
                            <w:left w:val="none" w:sz="0" w:space="0" w:color="auto"/>
                            <w:bottom w:val="none" w:sz="0" w:space="0" w:color="auto"/>
                            <w:right w:val="none" w:sz="0" w:space="0" w:color="auto"/>
                          </w:divBdr>
                          <w:divsChild>
                            <w:div w:id="157157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824676">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95323954">
      <w:bodyDiv w:val="1"/>
      <w:marLeft w:val="0"/>
      <w:marRight w:val="0"/>
      <w:marTop w:val="0"/>
      <w:marBottom w:val="0"/>
      <w:divBdr>
        <w:top w:val="none" w:sz="0" w:space="0" w:color="auto"/>
        <w:left w:val="none" w:sz="0" w:space="0" w:color="auto"/>
        <w:bottom w:val="none" w:sz="0" w:space="0" w:color="auto"/>
        <w:right w:val="none" w:sz="0" w:space="0" w:color="auto"/>
      </w:divBdr>
      <w:divsChild>
        <w:div w:id="328145437">
          <w:marLeft w:val="0"/>
          <w:marRight w:val="0"/>
          <w:marTop w:val="0"/>
          <w:marBottom w:val="0"/>
          <w:divBdr>
            <w:top w:val="none" w:sz="0" w:space="0" w:color="auto"/>
            <w:left w:val="none" w:sz="0" w:space="0" w:color="auto"/>
            <w:bottom w:val="none" w:sz="0" w:space="0" w:color="auto"/>
            <w:right w:val="none" w:sz="0" w:space="0" w:color="auto"/>
          </w:divBdr>
          <w:divsChild>
            <w:div w:id="1342509438">
              <w:marLeft w:val="0"/>
              <w:marRight w:val="0"/>
              <w:marTop w:val="0"/>
              <w:marBottom w:val="0"/>
              <w:divBdr>
                <w:top w:val="none" w:sz="0" w:space="0" w:color="auto"/>
                <w:left w:val="none" w:sz="0" w:space="0" w:color="auto"/>
                <w:bottom w:val="none" w:sz="0" w:space="0" w:color="auto"/>
                <w:right w:val="none" w:sz="0" w:space="0" w:color="auto"/>
              </w:divBdr>
              <w:divsChild>
                <w:div w:id="316887348">
                  <w:marLeft w:val="0"/>
                  <w:marRight w:val="0"/>
                  <w:marTop w:val="0"/>
                  <w:marBottom w:val="0"/>
                  <w:divBdr>
                    <w:top w:val="none" w:sz="0" w:space="0" w:color="auto"/>
                    <w:left w:val="none" w:sz="0" w:space="0" w:color="auto"/>
                    <w:bottom w:val="none" w:sz="0" w:space="0" w:color="auto"/>
                    <w:right w:val="none" w:sz="0" w:space="0" w:color="auto"/>
                  </w:divBdr>
                  <w:divsChild>
                    <w:div w:id="1901667851">
                      <w:marLeft w:val="0"/>
                      <w:marRight w:val="0"/>
                      <w:marTop w:val="0"/>
                      <w:marBottom w:val="0"/>
                      <w:divBdr>
                        <w:top w:val="none" w:sz="0" w:space="0" w:color="auto"/>
                        <w:left w:val="none" w:sz="0" w:space="0" w:color="auto"/>
                        <w:bottom w:val="none" w:sz="0" w:space="0" w:color="auto"/>
                        <w:right w:val="none" w:sz="0" w:space="0" w:color="auto"/>
                      </w:divBdr>
                      <w:divsChild>
                        <w:div w:id="1154877794">
                          <w:marLeft w:val="0"/>
                          <w:marRight w:val="0"/>
                          <w:marTop w:val="0"/>
                          <w:marBottom w:val="0"/>
                          <w:divBdr>
                            <w:top w:val="none" w:sz="0" w:space="0" w:color="auto"/>
                            <w:left w:val="none" w:sz="0" w:space="0" w:color="auto"/>
                            <w:bottom w:val="none" w:sz="0" w:space="0" w:color="auto"/>
                            <w:right w:val="none" w:sz="0" w:space="0" w:color="auto"/>
                          </w:divBdr>
                          <w:divsChild>
                            <w:div w:id="16155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1D1293-AF3B-4F6C-BB77-605FBF52F9B9}"/>
</file>

<file path=customXml/itemProps2.xml><?xml version="1.0" encoding="utf-8"?>
<ds:datastoreItem xmlns:ds="http://schemas.openxmlformats.org/officeDocument/2006/customXml" ds:itemID="{EA47C07C-A35D-47D6-B485-3827AE9007C4}"/>
</file>

<file path=customXml/itemProps3.xml><?xml version="1.0" encoding="utf-8"?>
<ds:datastoreItem xmlns:ds="http://schemas.openxmlformats.org/officeDocument/2006/customXml" ds:itemID="{B59AAFED-B3B0-4532-A05A-92F33168763F}"/>
</file>

<file path=customXml/itemProps4.xml><?xml version="1.0" encoding="utf-8"?>
<ds:datastoreItem xmlns:ds="http://schemas.openxmlformats.org/officeDocument/2006/customXml" ds:itemID="{F93755A6-DDBC-4121-B371-5F0157E4B736}"/>
</file>

<file path=docProps/app.xml><?xml version="1.0" encoding="utf-8"?>
<Properties xmlns="http://schemas.openxmlformats.org/officeDocument/2006/extended-properties" xmlns:vt="http://schemas.openxmlformats.org/officeDocument/2006/docPropsVTypes">
  <Template>Normal.dotm</Template>
  <TotalTime>0</TotalTime>
  <Pages>1</Pages>
  <Words>11801</Words>
  <Characters>67266</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78910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2015-02-17T18:29:00Z</cp:lastPrinted>
  <dcterms:created xsi:type="dcterms:W3CDTF">2017-06-21T12:27:00Z</dcterms:created>
  <dcterms:modified xsi:type="dcterms:W3CDTF">2017-06-21T12:27:00Z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